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1CE2" w14:textId="77777777" w:rsidR="008E0DC9" w:rsidRPr="006329A4" w:rsidRDefault="008E0DC9" w:rsidP="008E0DC9">
      <w:pPr>
        <w:tabs>
          <w:tab w:val="left" w:pos="2637"/>
        </w:tabs>
        <w:ind w:left="2832"/>
        <w:jc w:val="center"/>
        <w:rPr>
          <w:rFonts w:ascii="Arial Narrow" w:hAnsi="Arial Narrow"/>
          <w:sz w:val="76"/>
          <w:szCs w:val="76"/>
        </w:rPr>
      </w:pPr>
      <w:bookmarkStart w:id="0" w:name="_Hlk209003902"/>
      <w:bookmarkEnd w:id="0"/>
      <w:r w:rsidRPr="006329A4">
        <w:rPr>
          <w:rFonts w:ascii="Arial Narrow" w:hAnsi="Arial Narrow"/>
          <w:noProof/>
          <w:sz w:val="76"/>
          <w:szCs w:val="76"/>
          <w:lang w:val="sl-SI" w:eastAsia="sl-SI"/>
        </w:rPr>
        <w:drawing>
          <wp:anchor distT="0" distB="0" distL="114300" distR="114300" simplePos="0" relativeHeight="251679744" behindDoc="0" locked="0" layoutInCell="1" allowOverlap="1" wp14:anchorId="2DC1690D" wp14:editId="6FE7E3EC">
            <wp:simplePos x="0" y="0"/>
            <wp:positionH relativeFrom="margin">
              <wp:align>left</wp:align>
            </wp:positionH>
            <wp:positionV relativeFrom="paragraph">
              <wp:posOffset>2730</wp:posOffset>
            </wp:positionV>
            <wp:extent cx="1264722" cy="1490345"/>
            <wp:effectExtent l="0" t="0" r="0" b="0"/>
            <wp:wrapNone/>
            <wp:docPr id="1"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360" cy="1548838"/>
                    </a:xfrm>
                    <a:prstGeom prst="rect">
                      <a:avLst/>
                    </a:prstGeom>
                    <a:noFill/>
                  </pic:spPr>
                </pic:pic>
              </a:graphicData>
            </a:graphic>
            <wp14:sizeRelH relativeFrom="page">
              <wp14:pctWidth>0</wp14:pctWidth>
            </wp14:sizeRelH>
            <wp14:sizeRelV relativeFrom="page">
              <wp14:pctHeight>0</wp14:pctHeight>
            </wp14:sizeRelV>
          </wp:anchor>
        </w:drawing>
      </w:r>
      <w:r w:rsidRPr="006329A4">
        <w:rPr>
          <w:rFonts w:ascii="Arial Narrow" w:hAnsi="Arial Narrow"/>
          <w:sz w:val="76"/>
          <w:szCs w:val="76"/>
        </w:rPr>
        <w:t>SLUŽBENI GLASNIK OPĆINE DUBRAVICA</w:t>
      </w:r>
    </w:p>
    <w:p w14:paraId="2EF8CF1D" w14:textId="77777777" w:rsidR="008E0DC9" w:rsidRPr="006329A4" w:rsidRDefault="008E0DC9" w:rsidP="008E0DC9">
      <w:pPr>
        <w:tabs>
          <w:tab w:val="left" w:pos="2637"/>
        </w:tabs>
        <w:rPr>
          <w:rFonts w:ascii="Arial Narrow" w:hAnsi="Arial Narrow"/>
        </w:rPr>
      </w:pPr>
    </w:p>
    <w:p w14:paraId="1A2E4A2E" w14:textId="77777777" w:rsidR="008E0DC9" w:rsidRPr="006329A4" w:rsidRDefault="008E0DC9" w:rsidP="008E0DC9">
      <w:pPr>
        <w:tabs>
          <w:tab w:val="left" w:pos="2637"/>
        </w:tabs>
        <w:rPr>
          <w:rFonts w:ascii="Arial Narrow" w:hAnsi="Arial Narrow"/>
        </w:rPr>
      </w:pPr>
    </w:p>
    <w:p w14:paraId="7CE0747D" w14:textId="77777777" w:rsidR="006329A4" w:rsidRDefault="006329A4" w:rsidP="008E0DC9">
      <w:pPr>
        <w:pBdr>
          <w:bottom w:val="single" w:sz="12" w:space="1" w:color="auto"/>
        </w:pBdr>
        <w:tabs>
          <w:tab w:val="left" w:pos="2637"/>
        </w:tabs>
        <w:rPr>
          <w:rFonts w:ascii="Arial Narrow" w:hAnsi="Arial Narrow"/>
        </w:rPr>
      </w:pPr>
    </w:p>
    <w:p w14:paraId="49E1DEF0" w14:textId="77777777" w:rsidR="006329A4" w:rsidRDefault="006329A4" w:rsidP="008E0DC9">
      <w:pPr>
        <w:pBdr>
          <w:bottom w:val="single" w:sz="12" w:space="1" w:color="auto"/>
        </w:pBdr>
        <w:tabs>
          <w:tab w:val="left" w:pos="2637"/>
        </w:tabs>
        <w:rPr>
          <w:rFonts w:ascii="Arial Narrow" w:hAnsi="Arial Narrow"/>
        </w:rPr>
      </w:pPr>
    </w:p>
    <w:p w14:paraId="79327D05" w14:textId="6A60D282" w:rsidR="008E0DC9" w:rsidRPr="006329A4" w:rsidRDefault="008E0DC9" w:rsidP="008E0DC9">
      <w:pPr>
        <w:pBdr>
          <w:bottom w:val="single" w:sz="12" w:space="1" w:color="auto"/>
        </w:pBdr>
        <w:tabs>
          <w:tab w:val="left" w:pos="2637"/>
        </w:tabs>
        <w:rPr>
          <w:rFonts w:ascii="Arial Narrow" w:hAnsi="Arial Narrow"/>
        </w:rPr>
      </w:pPr>
      <w:r w:rsidRPr="006329A4">
        <w:rPr>
          <w:rFonts w:ascii="Arial Narrow" w:hAnsi="Arial Narrow"/>
        </w:rPr>
        <w:t>B</w:t>
      </w:r>
      <w:r w:rsidRPr="006329A4">
        <w:rPr>
          <w:rFonts w:ascii="Arial Narrow" w:hAnsi="Arial Narrow"/>
          <w:sz w:val="24"/>
        </w:rPr>
        <w:t xml:space="preserve">roj </w:t>
      </w:r>
      <w:r w:rsidR="004D4090">
        <w:rPr>
          <w:rFonts w:ascii="Arial Narrow" w:hAnsi="Arial Narrow"/>
          <w:sz w:val="24"/>
        </w:rPr>
        <w:t>0</w:t>
      </w:r>
      <w:r w:rsidR="00CD4974">
        <w:rPr>
          <w:rFonts w:ascii="Arial Narrow" w:hAnsi="Arial Narrow"/>
          <w:sz w:val="24"/>
        </w:rPr>
        <w:t>2</w:t>
      </w:r>
      <w:r w:rsidR="009A4DD8">
        <w:rPr>
          <w:rFonts w:ascii="Arial Narrow" w:hAnsi="Arial Narrow"/>
          <w:sz w:val="24"/>
        </w:rPr>
        <w:t>/202</w:t>
      </w:r>
      <w:r w:rsidR="005C0EB9">
        <w:rPr>
          <w:rFonts w:ascii="Arial Narrow" w:hAnsi="Arial Narrow"/>
          <w:sz w:val="24"/>
        </w:rPr>
        <w:t>6</w:t>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r>
      <w:r w:rsidR="009A4DD8">
        <w:rPr>
          <w:rFonts w:ascii="Arial Narrow" w:hAnsi="Arial Narrow"/>
          <w:sz w:val="24"/>
        </w:rPr>
        <w:tab/>
        <w:t>GODINA XX</w:t>
      </w:r>
      <w:r w:rsidR="005C0EB9">
        <w:rPr>
          <w:rFonts w:ascii="Arial Narrow" w:hAnsi="Arial Narrow"/>
          <w:sz w:val="24"/>
        </w:rPr>
        <w:t>IX</w:t>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Pr="006329A4">
        <w:rPr>
          <w:rFonts w:ascii="Arial Narrow" w:hAnsi="Arial Narrow"/>
          <w:sz w:val="24"/>
        </w:rPr>
        <w:tab/>
      </w:r>
      <w:r w:rsidR="00ED5CD2">
        <w:rPr>
          <w:rFonts w:ascii="Arial Narrow" w:hAnsi="Arial Narrow"/>
          <w:sz w:val="24"/>
        </w:rPr>
        <w:t xml:space="preserve">27. svibanj </w:t>
      </w:r>
      <w:r w:rsidRPr="001A32B4">
        <w:rPr>
          <w:rFonts w:ascii="Arial Narrow" w:hAnsi="Arial Narrow"/>
          <w:sz w:val="24"/>
        </w:rPr>
        <w:t>20</w:t>
      </w:r>
      <w:r w:rsidR="009A4DD8" w:rsidRPr="001A32B4">
        <w:rPr>
          <w:rFonts w:ascii="Arial Narrow" w:hAnsi="Arial Narrow"/>
          <w:sz w:val="24"/>
        </w:rPr>
        <w:t>2</w:t>
      </w:r>
      <w:r w:rsidR="005C0EB9">
        <w:rPr>
          <w:rFonts w:ascii="Arial Narrow" w:hAnsi="Arial Narrow"/>
          <w:sz w:val="24"/>
        </w:rPr>
        <w:t>6</w:t>
      </w:r>
      <w:r w:rsidRPr="001A32B4">
        <w:rPr>
          <w:rFonts w:ascii="Arial Narrow" w:hAnsi="Arial Narrow"/>
          <w:sz w:val="24"/>
        </w:rPr>
        <w:t>.</w:t>
      </w:r>
    </w:p>
    <w:p w14:paraId="20F30EDF" w14:textId="77777777" w:rsidR="008E0DC9" w:rsidRPr="006329A4" w:rsidRDefault="008E0DC9" w:rsidP="008E0DC9">
      <w:pPr>
        <w:tabs>
          <w:tab w:val="left" w:pos="2637"/>
        </w:tabs>
        <w:rPr>
          <w:rFonts w:ascii="Arial Narrow" w:hAnsi="Arial Narrow"/>
        </w:rPr>
      </w:pPr>
    </w:p>
    <w:p w14:paraId="74DA908B" w14:textId="77777777" w:rsidR="00042BE5" w:rsidRDefault="00042BE5" w:rsidP="00042BE5">
      <w:pPr>
        <w:tabs>
          <w:tab w:val="left" w:pos="2637"/>
        </w:tabs>
        <w:jc w:val="center"/>
        <w:rPr>
          <w:rFonts w:ascii="Arial Narrow" w:hAnsi="Arial Narrow"/>
          <w:b/>
          <w:sz w:val="32"/>
        </w:rPr>
      </w:pPr>
      <w:r w:rsidRPr="006329A4">
        <w:rPr>
          <w:rFonts w:ascii="Arial Narrow" w:hAnsi="Arial Narrow"/>
          <w:b/>
          <w:sz w:val="32"/>
        </w:rPr>
        <w:t>SADRŽAJ</w:t>
      </w:r>
    </w:p>
    <w:p w14:paraId="7D787B63" w14:textId="77777777" w:rsidR="00F737F1" w:rsidRDefault="00F737F1" w:rsidP="002851C7">
      <w:pPr>
        <w:tabs>
          <w:tab w:val="left" w:pos="2637"/>
        </w:tabs>
        <w:rPr>
          <w:rFonts w:ascii="Arial Narrow" w:hAnsi="Arial Narrow"/>
          <w:b/>
          <w:sz w:val="32"/>
        </w:rPr>
      </w:pPr>
    </w:p>
    <w:p w14:paraId="248DA5F3" w14:textId="7985731A" w:rsidR="00F737F1" w:rsidRDefault="00F737F1" w:rsidP="00F737F1">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VIJEĆA</w:t>
      </w:r>
      <w:r w:rsidRPr="005A3663">
        <w:rPr>
          <w:rFonts w:ascii="Arial Narrow" w:hAnsi="Arial Narrow"/>
          <w:b/>
          <w:sz w:val="24"/>
        </w:rPr>
        <w:t xml:space="preserve"> OPĆINE DUBRAVICA</w:t>
      </w:r>
    </w:p>
    <w:p w14:paraId="38D71022" w14:textId="77777777" w:rsidR="00F737F1" w:rsidRDefault="00F737F1" w:rsidP="00F737F1">
      <w:pPr>
        <w:tabs>
          <w:tab w:val="left" w:pos="2637"/>
          <w:tab w:val="center" w:pos="7002"/>
        </w:tabs>
        <w:ind w:left="360"/>
        <w:jc w:val="center"/>
        <w:rPr>
          <w:rFonts w:ascii="Arial Narrow" w:hAnsi="Arial Narrow"/>
          <w:b/>
          <w:sz w:val="24"/>
        </w:rPr>
      </w:pPr>
    </w:p>
    <w:p w14:paraId="45BEF126" w14:textId="6B8E0EAB"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Godišnj</w:t>
      </w:r>
      <w:r>
        <w:rPr>
          <w:rFonts w:ascii="Arial Narrow" w:eastAsia="Times New Roman" w:hAnsi="Arial Narrow" w:cs="Times New Roman"/>
          <w:bCs/>
          <w:lang w:val="en-US"/>
        </w:rPr>
        <w:t>i</w:t>
      </w:r>
      <w:proofErr w:type="spellEnd"/>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izvještaj</w:t>
      </w:r>
      <w:proofErr w:type="spellEnd"/>
      <w:r w:rsidRPr="001F5115">
        <w:rPr>
          <w:rFonts w:ascii="Arial Narrow" w:eastAsia="Times New Roman" w:hAnsi="Arial Narrow" w:cs="Times New Roman"/>
          <w:bCs/>
          <w:lang w:val="en-US"/>
        </w:rPr>
        <w:t xml:space="preserve"> o </w:t>
      </w:r>
      <w:proofErr w:type="spellStart"/>
      <w:r w:rsidRPr="001F5115">
        <w:rPr>
          <w:rFonts w:ascii="Arial Narrow" w:eastAsia="Times New Roman" w:hAnsi="Arial Narrow" w:cs="Times New Roman"/>
          <w:bCs/>
          <w:lang w:val="en-US"/>
        </w:rPr>
        <w:t>izvršenju</w:t>
      </w:r>
      <w:proofErr w:type="spellEnd"/>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proračuna</w:t>
      </w:r>
      <w:proofErr w:type="spellEnd"/>
      <w:r w:rsidRPr="001F5115">
        <w:rPr>
          <w:rFonts w:ascii="Arial Narrow" w:eastAsia="Times New Roman" w:hAnsi="Arial Narrow" w:cs="Times New Roman"/>
          <w:bCs/>
          <w:lang w:val="en-US"/>
        </w:rPr>
        <w:t xml:space="preserve"> Općine Dubravica za 2025. godinu</w:t>
      </w:r>
    </w:p>
    <w:p w14:paraId="4936230F" w14:textId="779E0D08"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w:t>
      </w:r>
      <w:proofErr w:type="spellStart"/>
      <w:r w:rsidRPr="001F5115">
        <w:rPr>
          <w:rFonts w:ascii="Arial Narrow" w:eastAsia="Times New Roman" w:hAnsi="Arial Narrow" w:cs="Times New Roman"/>
          <w:bCs/>
          <w:lang w:val="en-US"/>
        </w:rPr>
        <w:t>raspodjeli</w:t>
      </w:r>
      <w:proofErr w:type="spellEnd"/>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rezultata</w:t>
      </w:r>
      <w:proofErr w:type="spellEnd"/>
      <w:r w:rsidRPr="001F5115">
        <w:rPr>
          <w:rFonts w:ascii="Arial Narrow" w:eastAsia="Times New Roman" w:hAnsi="Arial Narrow" w:cs="Times New Roman"/>
          <w:bCs/>
          <w:lang w:val="en-US"/>
        </w:rPr>
        <w:t xml:space="preserve"> poslovanja te utvrđivanju i pokriću manjka proračuna Općine Dubravica za 2025. godinu</w:t>
      </w:r>
    </w:p>
    <w:p w14:paraId="3CEBD1A3" w14:textId="59A4D2AC" w:rsidR="001F5115" w:rsidRPr="001F5115" w:rsidRDefault="001F5115" w:rsidP="001F5115">
      <w:pPr>
        <w:pStyle w:val="Odlomakpopisa"/>
        <w:widowControl/>
        <w:numPr>
          <w:ilvl w:val="0"/>
          <w:numId w:val="4"/>
        </w:numPr>
        <w:tabs>
          <w:tab w:val="left" w:pos="390"/>
          <w:tab w:val="left" w:pos="3105"/>
        </w:tabs>
        <w:autoSpaceDE/>
        <w:autoSpaceDN/>
        <w:spacing w:line="240" w:lineRule="auto"/>
        <w:ind w:right="0"/>
        <w:contextualSpacing/>
        <w:rPr>
          <w:rFonts w:ascii="Arial Narrow" w:hAnsi="Arial Narrow"/>
          <w:bCs/>
        </w:rPr>
      </w:pPr>
      <w:r w:rsidRPr="001F5115">
        <w:rPr>
          <w:rFonts w:ascii="Arial Narrow" w:hAnsi="Arial Narrow"/>
          <w:bCs/>
        </w:rPr>
        <w:t xml:space="preserve"> </w:t>
      </w:r>
      <w:proofErr w:type="spellStart"/>
      <w:r w:rsidRPr="001F5115">
        <w:rPr>
          <w:rFonts w:ascii="Arial Narrow" w:hAnsi="Arial Narrow"/>
          <w:bCs/>
        </w:rPr>
        <w:t>Odluk</w:t>
      </w:r>
      <w:r>
        <w:rPr>
          <w:rFonts w:ascii="Arial Narrow" w:hAnsi="Arial Narrow"/>
          <w:bCs/>
        </w:rPr>
        <w:t>a</w:t>
      </w:r>
      <w:proofErr w:type="spellEnd"/>
      <w:r w:rsidRPr="001F5115">
        <w:rPr>
          <w:rFonts w:ascii="Arial Narrow" w:hAnsi="Arial Narrow"/>
          <w:bCs/>
        </w:rPr>
        <w:t xml:space="preserve"> o </w:t>
      </w:r>
      <w:proofErr w:type="spellStart"/>
      <w:r w:rsidRPr="001F5115">
        <w:rPr>
          <w:rFonts w:ascii="Arial Narrow" w:hAnsi="Arial Narrow"/>
          <w:bCs/>
        </w:rPr>
        <w:t>prihvaćanju</w:t>
      </w:r>
      <w:proofErr w:type="spellEnd"/>
      <w:r w:rsidRPr="001F5115">
        <w:rPr>
          <w:rFonts w:ascii="Arial Narrow" w:hAnsi="Arial Narrow"/>
          <w:bCs/>
        </w:rPr>
        <w:t xml:space="preserve"> </w:t>
      </w:r>
      <w:proofErr w:type="spellStart"/>
      <w:r w:rsidRPr="001F5115">
        <w:rPr>
          <w:rFonts w:ascii="Arial Narrow" w:hAnsi="Arial Narrow"/>
          <w:bCs/>
        </w:rPr>
        <w:t>Izvješća</w:t>
      </w:r>
      <w:proofErr w:type="spellEnd"/>
      <w:r w:rsidRPr="001F5115">
        <w:rPr>
          <w:rFonts w:ascii="Arial Narrow" w:hAnsi="Arial Narrow"/>
          <w:bCs/>
        </w:rPr>
        <w:t xml:space="preserve"> o </w:t>
      </w:r>
      <w:proofErr w:type="spellStart"/>
      <w:r w:rsidRPr="001F5115">
        <w:rPr>
          <w:rFonts w:ascii="Arial Narrow" w:hAnsi="Arial Narrow"/>
          <w:bCs/>
        </w:rPr>
        <w:t>izvršenju</w:t>
      </w:r>
      <w:proofErr w:type="spellEnd"/>
      <w:r w:rsidRPr="001F5115">
        <w:rPr>
          <w:rFonts w:ascii="Arial Narrow" w:hAnsi="Arial Narrow"/>
          <w:bCs/>
        </w:rPr>
        <w:t xml:space="preserve"> </w:t>
      </w:r>
      <w:proofErr w:type="spellStart"/>
      <w:r w:rsidRPr="001F5115">
        <w:rPr>
          <w:rFonts w:ascii="Arial Narrow" w:hAnsi="Arial Narrow"/>
          <w:bCs/>
        </w:rPr>
        <w:t>Programa</w:t>
      </w:r>
      <w:proofErr w:type="spellEnd"/>
      <w:r w:rsidRPr="001F5115">
        <w:rPr>
          <w:rFonts w:ascii="Arial Narrow" w:hAnsi="Arial Narrow"/>
          <w:bCs/>
        </w:rPr>
        <w:t xml:space="preserve"> </w:t>
      </w:r>
      <w:proofErr w:type="spellStart"/>
      <w:r w:rsidRPr="001F5115">
        <w:rPr>
          <w:rFonts w:ascii="Arial Narrow" w:hAnsi="Arial Narrow"/>
          <w:bCs/>
        </w:rPr>
        <w:t>gradnje</w:t>
      </w:r>
      <w:proofErr w:type="spellEnd"/>
      <w:r w:rsidRPr="001F5115">
        <w:rPr>
          <w:rFonts w:ascii="Arial Narrow" w:hAnsi="Arial Narrow"/>
          <w:bCs/>
        </w:rPr>
        <w:t xml:space="preserve"> </w:t>
      </w:r>
      <w:proofErr w:type="spellStart"/>
      <w:r w:rsidRPr="001F5115">
        <w:rPr>
          <w:rFonts w:ascii="Arial Narrow" w:hAnsi="Arial Narrow"/>
          <w:bCs/>
        </w:rPr>
        <w:t>objekata</w:t>
      </w:r>
      <w:proofErr w:type="spellEnd"/>
      <w:r w:rsidRPr="001F5115">
        <w:rPr>
          <w:rFonts w:ascii="Arial Narrow" w:hAnsi="Arial Narrow"/>
          <w:bCs/>
        </w:rPr>
        <w:t xml:space="preserve"> i </w:t>
      </w:r>
      <w:proofErr w:type="spellStart"/>
      <w:r w:rsidRPr="001F5115">
        <w:rPr>
          <w:rFonts w:ascii="Arial Narrow" w:hAnsi="Arial Narrow"/>
          <w:bCs/>
        </w:rPr>
        <w:t>uređaja</w:t>
      </w:r>
      <w:proofErr w:type="spellEnd"/>
      <w:r w:rsidRPr="001F5115">
        <w:rPr>
          <w:rFonts w:ascii="Arial Narrow" w:hAnsi="Arial Narrow"/>
          <w:bCs/>
        </w:rPr>
        <w:t xml:space="preserve"> </w:t>
      </w:r>
      <w:proofErr w:type="spellStart"/>
      <w:r w:rsidRPr="001F5115">
        <w:rPr>
          <w:rFonts w:ascii="Arial Narrow" w:hAnsi="Arial Narrow"/>
          <w:bCs/>
        </w:rPr>
        <w:t>komunalne</w:t>
      </w:r>
      <w:proofErr w:type="spellEnd"/>
      <w:r w:rsidRPr="001F5115">
        <w:rPr>
          <w:rFonts w:ascii="Arial Narrow" w:hAnsi="Arial Narrow"/>
          <w:bCs/>
        </w:rPr>
        <w:t xml:space="preserve"> </w:t>
      </w:r>
      <w:proofErr w:type="spellStart"/>
      <w:r w:rsidRPr="001F5115">
        <w:rPr>
          <w:rFonts w:ascii="Arial Narrow" w:hAnsi="Arial Narrow"/>
          <w:bCs/>
        </w:rPr>
        <w:t>infrastrukture</w:t>
      </w:r>
      <w:proofErr w:type="spellEnd"/>
      <w:r w:rsidRPr="001F5115">
        <w:rPr>
          <w:rFonts w:ascii="Arial Narrow" w:hAnsi="Arial Narrow"/>
          <w:bCs/>
        </w:rPr>
        <w:t xml:space="preserve"> u 2025. </w:t>
      </w:r>
      <w:proofErr w:type="spellStart"/>
      <w:r w:rsidRPr="001F5115">
        <w:rPr>
          <w:rFonts w:ascii="Arial Narrow" w:hAnsi="Arial Narrow"/>
          <w:bCs/>
        </w:rPr>
        <w:t>godini</w:t>
      </w:r>
      <w:proofErr w:type="spellEnd"/>
      <w:r w:rsidRPr="001F5115">
        <w:rPr>
          <w:rFonts w:ascii="Arial Narrow" w:hAnsi="Arial Narrow"/>
          <w:bCs/>
        </w:rPr>
        <w:t xml:space="preserve"> </w:t>
      </w:r>
    </w:p>
    <w:p w14:paraId="3DD6363A" w14:textId="74FAD0CF"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w:t>
      </w:r>
      <w:proofErr w:type="spellStart"/>
      <w:r w:rsidRPr="001F5115">
        <w:rPr>
          <w:rFonts w:ascii="Arial Narrow" w:eastAsia="Times New Roman" w:hAnsi="Arial Narrow" w:cs="Times New Roman"/>
          <w:bCs/>
          <w:lang w:val="en-US"/>
        </w:rPr>
        <w:t>prihvaćanju</w:t>
      </w:r>
      <w:proofErr w:type="spellEnd"/>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Izvješća</w:t>
      </w:r>
      <w:proofErr w:type="spellEnd"/>
      <w:r w:rsidRPr="001F5115">
        <w:rPr>
          <w:rFonts w:ascii="Arial Narrow" w:eastAsia="Times New Roman" w:hAnsi="Arial Narrow" w:cs="Times New Roman"/>
          <w:bCs/>
          <w:lang w:val="en-US"/>
        </w:rPr>
        <w:t xml:space="preserve"> o izvršenju Programa održavanja komunalne infrastrukture u 2025. godini</w:t>
      </w:r>
    </w:p>
    <w:p w14:paraId="5DEB2B01" w14:textId="3877B507"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w:t>
      </w:r>
      <w:proofErr w:type="spellStart"/>
      <w:r w:rsidRPr="001F5115">
        <w:rPr>
          <w:rFonts w:ascii="Arial Narrow" w:eastAsia="Times New Roman" w:hAnsi="Arial Narrow" w:cs="Times New Roman"/>
          <w:bCs/>
          <w:lang w:val="en-US"/>
        </w:rPr>
        <w:t>prihvaćanju</w:t>
      </w:r>
      <w:proofErr w:type="spellEnd"/>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Izvješća</w:t>
      </w:r>
      <w:proofErr w:type="spellEnd"/>
      <w:r w:rsidRPr="001F5115">
        <w:rPr>
          <w:rFonts w:ascii="Arial Narrow" w:eastAsia="Times New Roman" w:hAnsi="Arial Narrow" w:cs="Times New Roman"/>
          <w:bCs/>
          <w:lang w:val="en-US"/>
        </w:rPr>
        <w:t xml:space="preserve"> o izvršenju Programa javnih potreba u kulturi u 2025. godini</w:t>
      </w:r>
    </w:p>
    <w:p w14:paraId="21DDC0B3" w14:textId="41B64317"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w:t>
      </w:r>
      <w:proofErr w:type="spellStart"/>
      <w:r w:rsidRPr="001F5115">
        <w:rPr>
          <w:rFonts w:ascii="Arial Narrow" w:eastAsia="Times New Roman" w:hAnsi="Arial Narrow" w:cs="Times New Roman"/>
          <w:bCs/>
          <w:lang w:val="en-US"/>
        </w:rPr>
        <w:t>odabiru</w:t>
      </w:r>
      <w:proofErr w:type="spellEnd"/>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financiranja</w:t>
      </w:r>
      <w:proofErr w:type="spellEnd"/>
      <w:r w:rsidRPr="001F5115">
        <w:rPr>
          <w:rFonts w:ascii="Arial Narrow" w:eastAsia="Times New Roman" w:hAnsi="Arial Narrow" w:cs="Times New Roman"/>
          <w:bCs/>
          <w:lang w:val="en-US"/>
        </w:rPr>
        <w:t xml:space="preserve"> mikro investicijskog projekta „Razvoj zelene urbane obnove na području Općine </w:t>
      </w:r>
      <w:proofErr w:type="gramStart"/>
      <w:r w:rsidRPr="001F5115">
        <w:rPr>
          <w:rFonts w:ascii="Arial Narrow" w:eastAsia="Times New Roman" w:hAnsi="Arial Narrow" w:cs="Times New Roman"/>
          <w:bCs/>
          <w:lang w:val="en-US"/>
        </w:rPr>
        <w:t>Dubravica“</w:t>
      </w:r>
      <w:proofErr w:type="gramEnd"/>
    </w:p>
    <w:p w14:paraId="533645C1" w14:textId="01ED4EEA"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w:t>
      </w:r>
      <w:proofErr w:type="spellStart"/>
      <w:r w:rsidRPr="001F5115">
        <w:rPr>
          <w:rFonts w:ascii="Arial Narrow" w:eastAsia="Times New Roman" w:hAnsi="Arial Narrow" w:cs="Times New Roman"/>
          <w:bCs/>
          <w:lang w:val="en-US"/>
        </w:rPr>
        <w:t>komunalnom</w:t>
      </w:r>
      <w:proofErr w:type="spellEnd"/>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doprinosu</w:t>
      </w:r>
      <w:proofErr w:type="spellEnd"/>
    </w:p>
    <w:p w14:paraId="641ED5D4" w14:textId="7B237116"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III. izmjeni Odluke o visini koeficijenta za obračun plaće službenika u Jedinstvenom upravnom odjelu Općine Dubravica</w:t>
      </w:r>
    </w:p>
    <w:p w14:paraId="0DFE0241" w14:textId="04F83859"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I. izmjeni Odluke o visini osnovice i koeficijentima za obračun plaće općinskog načelnika Općine Dubravica te visini naknade za rad</w:t>
      </w:r>
    </w:p>
    <w:p w14:paraId="64A94217" w14:textId="434C9BB0"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II. Izmjeni Odluke o visini naknade za rad predsjednika, potpredsjednika i članova Općinskog vijeća Općine Dubravica</w:t>
      </w:r>
    </w:p>
    <w:p w14:paraId="4C595B53" w14:textId="54E2728F"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w:t>
      </w:r>
      <w:proofErr w:type="spellStart"/>
      <w:r w:rsidRPr="001F5115">
        <w:rPr>
          <w:rFonts w:ascii="Arial Narrow" w:eastAsia="Times New Roman" w:hAnsi="Arial Narrow" w:cs="Times New Roman"/>
          <w:bCs/>
          <w:lang w:val="en-US"/>
        </w:rPr>
        <w:t>donošenju</w:t>
      </w:r>
      <w:proofErr w:type="spellEnd"/>
      <w:r w:rsidRPr="001F5115">
        <w:rPr>
          <w:rFonts w:ascii="Arial Narrow" w:eastAsia="Times New Roman" w:hAnsi="Arial Narrow" w:cs="Times New Roman"/>
          <w:bCs/>
          <w:lang w:val="en-US"/>
        </w:rPr>
        <w:t xml:space="preserve"> I. Izmjena i dopuna Plana proračuna Općine Dubravica za 2026. godinu i projekcija za 2027. i 2028. godinu</w:t>
      </w:r>
    </w:p>
    <w:p w14:paraId="1B11595E" w14:textId="71D04504"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I. izmjenama i dopunama Programa predškolskog obrazovanja za 2026. godinu</w:t>
      </w:r>
    </w:p>
    <w:p w14:paraId="039E394D" w14:textId="09B4B54A"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I. izmjenama i dopunama Programa gradnje objekata i uređaja komunalne infrastrukture za 2026. godinu</w:t>
      </w:r>
    </w:p>
    <w:p w14:paraId="680903C1" w14:textId="0CFF0874"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lastRenderedPageBreak/>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I. izmjenama i dopunama Programa javnih potreba u kulturi za 2026. godinu</w:t>
      </w:r>
    </w:p>
    <w:p w14:paraId="3CE1F993" w14:textId="60D6EDC2"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I. izmjenama i dopunama Programa socijalne zaštite za 2026. godinu</w:t>
      </w:r>
    </w:p>
    <w:p w14:paraId="44305CE9" w14:textId="3F30D6C4"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I. izmjenama i dopunama Programa održavanja komunalne infrastrukture za 2026. godinu</w:t>
      </w:r>
    </w:p>
    <w:p w14:paraId="0E692EB0" w14:textId="114E4866"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I. izmjenama i dopunama Programa zaštite okoliša za 2026. godinu</w:t>
      </w:r>
    </w:p>
    <w:p w14:paraId="7430D9D2" w14:textId="358604C0"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I. izmjenama i dopunama Programa vatrogasne službe i zaštite za 2026. godinu</w:t>
      </w:r>
    </w:p>
    <w:p w14:paraId="11213CDC" w14:textId="1A59ECE9"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I. izmjenama i dopunama Programa uređenja i održavanja prostora na području Općine za 2026. godinu</w:t>
      </w:r>
    </w:p>
    <w:p w14:paraId="4328893B" w14:textId="38F23788"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I. izmjenama i dopunama Programa deratizacije i veterinarsko-higijeničarske službe za 2026. godinu</w:t>
      </w:r>
    </w:p>
    <w:p w14:paraId="052576F3" w14:textId="766DE3A9"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I. izmjenama i dopunama Programa javnih potreba u športu za 2026. godinu</w:t>
      </w:r>
    </w:p>
    <w:p w14:paraId="09510BF1" w14:textId="3A7E7556"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proofErr w:type="spellStart"/>
      <w:r w:rsidRPr="001F5115">
        <w:rPr>
          <w:rFonts w:ascii="Arial Narrow" w:eastAsia="Times New Roman" w:hAnsi="Arial Narrow" w:cs="Times New Roman"/>
          <w:bCs/>
          <w:lang w:val="en-US"/>
        </w:rPr>
        <w:t>Zaključ</w:t>
      </w:r>
      <w:r>
        <w:rPr>
          <w:rFonts w:ascii="Arial Narrow" w:eastAsia="Times New Roman" w:hAnsi="Arial Narrow" w:cs="Times New Roman"/>
          <w:bCs/>
          <w:lang w:val="en-US"/>
        </w:rPr>
        <w:t>ak</w:t>
      </w:r>
      <w:proofErr w:type="spellEnd"/>
      <w:r w:rsidRPr="001F5115">
        <w:rPr>
          <w:rFonts w:ascii="Arial Narrow" w:eastAsia="Times New Roman" w:hAnsi="Arial Narrow" w:cs="Times New Roman"/>
          <w:bCs/>
          <w:lang w:val="en-US"/>
        </w:rPr>
        <w:t xml:space="preserve"> o </w:t>
      </w:r>
      <w:proofErr w:type="spellStart"/>
      <w:r w:rsidRPr="001F5115">
        <w:rPr>
          <w:rFonts w:ascii="Arial Narrow" w:eastAsia="Times New Roman" w:hAnsi="Arial Narrow" w:cs="Times New Roman"/>
          <w:bCs/>
          <w:lang w:val="en-US"/>
        </w:rPr>
        <w:t>prihvaćanju</w:t>
      </w:r>
      <w:proofErr w:type="spellEnd"/>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Izvješća</w:t>
      </w:r>
      <w:proofErr w:type="spellEnd"/>
      <w:r w:rsidRPr="001F5115">
        <w:rPr>
          <w:rFonts w:ascii="Arial Narrow" w:eastAsia="Times New Roman" w:hAnsi="Arial Narrow" w:cs="Times New Roman"/>
          <w:bCs/>
          <w:lang w:val="en-US"/>
        </w:rPr>
        <w:t xml:space="preserve"> o stanju zaštite od požara i stanju provedbe Godišnjeg provedbenog Plana unapređenja zaštite od požara za područje Općine Dubravica u 2025. godini</w:t>
      </w:r>
    </w:p>
    <w:p w14:paraId="0543D0DB" w14:textId="59A402FD" w:rsidR="001F5115" w:rsidRDefault="001F5115" w:rsidP="001F5115">
      <w:pPr>
        <w:numPr>
          <w:ilvl w:val="0"/>
          <w:numId w:val="4"/>
        </w:numPr>
        <w:spacing w:line="240" w:lineRule="auto"/>
        <w:ind w:right="0"/>
        <w:rPr>
          <w:rFonts w:ascii="Arial Narrow" w:eastAsia="Times New Roman" w:hAnsi="Arial Narrow" w:cs="Times New Roman"/>
          <w:bCs/>
          <w:lang w:val="en-US"/>
        </w:rPr>
      </w:pPr>
      <w:proofErr w:type="spellStart"/>
      <w:r w:rsidRPr="001F5115">
        <w:rPr>
          <w:rFonts w:ascii="Arial Narrow" w:eastAsia="Times New Roman" w:hAnsi="Arial Narrow" w:cs="Times New Roman"/>
          <w:bCs/>
          <w:lang w:val="en-US"/>
        </w:rPr>
        <w:t>Odluk</w:t>
      </w:r>
      <w:r>
        <w:rPr>
          <w:rFonts w:ascii="Arial Narrow" w:eastAsia="Times New Roman" w:hAnsi="Arial Narrow" w:cs="Times New Roman"/>
          <w:bCs/>
          <w:lang w:val="en-US"/>
        </w:rPr>
        <w:t>a</w:t>
      </w:r>
      <w:proofErr w:type="spellEnd"/>
      <w:r w:rsidRPr="001F5115">
        <w:rPr>
          <w:rFonts w:ascii="Arial Narrow" w:eastAsia="Times New Roman" w:hAnsi="Arial Narrow" w:cs="Times New Roman"/>
          <w:bCs/>
          <w:lang w:val="en-US"/>
        </w:rPr>
        <w:t xml:space="preserve"> o </w:t>
      </w:r>
      <w:proofErr w:type="spellStart"/>
      <w:r w:rsidRPr="001F5115">
        <w:rPr>
          <w:rFonts w:ascii="Arial Narrow" w:eastAsia="Times New Roman" w:hAnsi="Arial Narrow" w:cs="Times New Roman"/>
          <w:bCs/>
          <w:lang w:val="en-US"/>
        </w:rPr>
        <w:t>imenovanju</w:t>
      </w:r>
      <w:proofErr w:type="spellEnd"/>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organizacijskog</w:t>
      </w:r>
      <w:proofErr w:type="spellEnd"/>
      <w:r w:rsidRPr="001F5115">
        <w:rPr>
          <w:rFonts w:ascii="Arial Narrow" w:eastAsia="Times New Roman" w:hAnsi="Arial Narrow" w:cs="Times New Roman"/>
          <w:bCs/>
          <w:lang w:val="en-US"/>
        </w:rPr>
        <w:t xml:space="preserve"> odbora za općinsku manifestaciju „</w:t>
      </w:r>
      <w:proofErr w:type="spellStart"/>
      <w:r w:rsidRPr="001F5115">
        <w:rPr>
          <w:rFonts w:ascii="Arial Narrow" w:eastAsia="Times New Roman" w:hAnsi="Arial Narrow" w:cs="Times New Roman"/>
          <w:bCs/>
          <w:lang w:val="en-US"/>
        </w:rPr>
        <w:t>Kotlovinijada</w:t>
      </w:r>
      <w:proofErr w:type="spellEnd"/>
      <w:r w:rsidRPr="001F5115">
        <w:rPr>
          <w:rFonts w:ascii="Arial Narrow" w:eastAsia="Times New Roman" w:hAnsi="Arial Narrow" w:cs="Times New Roman"/>
          <w:bCs/>
          <w:lang w:val="en-US"/>
        </w:rPr>
        <w:t xml:space="preserve"> i </w:t>
      </w:r>
      <w:proofErr w:type="spellStart"/>
      <w:proofErr w:type="gramStart"/>
      <w:r w:rsidRPr="001F5115">
        <w:rPr>
          <w:rFonts w:ascii="Arial Narrow" w:eastAsia="Times New Roman" w:hAnsi="Arial Narrow" w:cs="Times New Roman"/>
          <w:bCs/>
          <w:lang w:val="en-US"/>
        </w:rPr>
        <w:t>biciklijada</w:t>
      </w:r>
      <w:proofErr w:type="spellEnd"/>
      <w:r w:rsidRPr="001F5115">
        <w:rPr>
          <w:rFonts w:ascii="Arial Narrow" w:eastAsia="Times New Roman" w:hAnsi="Arial Narrow" w:cs="Times New Roman"/>
          <w:bCs/>
          <w:lang w:val="en-US"/>
        </w:rPr>
        <w:t>“</w:t>
      </w:r>
      <w:proofErr w:type="gramEnd"/>
      <w:r w:rsidRPr="001F5115">
        <w:rPr>
          <w:rFonts w:ascii="Arial Narrow" w:eastAsia="Times New Roman" w:hAnsi="Arial Narrow" w:cs="Times New Roman"/>
          <w:bCs/>
          <w:lang w:val="en-US"/>
        </w:rPr>
        <w:t xml:space="preserve"> </w:t>
      </w:r>
    </w:p>
    <w:p w14:paraId="395FD985" w14:textId="77777777" w:rsidR="001F5115" w:rsidRPr="001F5115" w:rsidRDefault="001F5115" w:rsidP="001F5115">
      <w:pPr>
        <w:numPr>
          <w:ilvl w:val="0"/>
          <w:numId w:val="4"/>
        </w:numPr>
        <w:spacing w:line="240" w:lineRule="auto"/>
        <w:ind w:right="0"/>
        <w:rPr>
          <w:rFonts w:ascii="Arial Narrow" w:eastAsia="Times New Roman" w:hAnsi="Arial Narrow" w:cs="Times New Roman"/>
          <w:bCs/>
          <w:lang w:val="en-US"/>
        </w:rPr>
      </w:pPr>
      <w:proofErr w:type="spellStart"/>
      <w:r w:rsidRPr="001F5115">
        <w:rPr>
          <w:rFonts w:ascii="Arial Narrow" w:eastAsia="Times New Roman" w:hAnsi="Arial Narrow" w:cs="Times New Roman"/>
          <w:bCs/>
          <w:lang w:val="en-US"/>
        </w:rPr>
        <w:t>Zaključak</w:t>
      </w:r>
      <w:proofErr w:type="spellEnd"/>
      <w:r w:rsidRPr="001F5115">
        <w:rPr>
          <w:rFonts w:ascii="Arial Narrow" w:eastAsia="Times New Roman" w:hAnsi="Arial Narrow" w:cs="Times New Roman"/>
          <w:bCs/>
          <w:lang w:val="en-US"/>
        </w:rPr>
        <w:t xml:space="preserve"> </w:t>
      </w:r>
      <w:r w:rsidRPr="001F5115">
        <w:rPr>
          <w:rFonts w:ascii="Arial Narrow" w:eastAsia="Times New Roman" w:hAnsi="Arial Narrow" w:cs="Times New Roman"/>
          <w:bCs/>
          <w:lang w:val="en-US"/>
        </w:rPr>
        <w:t xml:space="preserve">o </w:t>
      </w:r>
      <w:proofErr w:type="spellStart"/>
      <w:r w:rsidRPr="001F5115">
        <w:rPr>
          <w:rFonts w:ascii="Arial Narrow" w:eastAsia="Times New Roman" w:hAnsi="Arial Narrow" w:cs="Times New Roman"/>
          <w:bCs/>
          <w:lang w:val="en-US"/>
        </w:rPr>
        <w:t>dodjeli</w:t>
      </w:r>
      <w:proofErr w:type="spellEnd"/>
      <w:r w:rsidRPr="001F5115">
        <w:rPr>
          <w:rFonts w:ascii="Arial Narrow" w:eastAsia="Times New Roman" w:hAnsi="Arial Narrow" w:cs="Times New Roman"/>
          <w:bCs/>
          <w:lang w:val="en-US"/>
        </w:rPr>
        <w:t xml:space="preserve"> </w:t>
      </w:r>
      <w:proofErr w:type="spellStart"/>
      <w:r w:rsidRPr="001F5115">
        <w:rPr>
          <w:rFonts w:ascii="Arial Narrow" w:eastAsia="Times New Roman" w:hAnsi="Arial Narrow" w:cs="Times New Roman"/>
          <w:bCs/>
          <w:lang w:val="en-US"/>
        </w:rPr>
        <w:t>donacije</w:t>
      </w:r>
      <w:proofErr w:type="spellEnd"/>
      <w:r w:rsidRPr="001F5115">
        <w:rPr>
          <w:rFonts w:ascii="Arial Narrow" w:eastAsia="Times New Roman" w:hAnsi="Arial Narrow" w:cs="Times New Roman"/>
          <w:bCs/>
          <w:lang w:val="en-US"/>
        </w:rPr>
        <w:t xml:space="preserve"> Društvu za kajkavsko kulturno stvaralaštvo Krapina</w:t>
      </w:r>
    </w:p>
    <w:p w14:paraId="3EFD761F" w14:textId="2D288328" w:rsidR="001F5115" w:rsidRPr="001F5115" w:rsidRDefault="001F5115" w:rsidP="001F5115">
      <w:pPr>
        <w:spacing w:line="240" w:lineRule="auto"/>
        <w:ind w:left="1080" w:right="0"/>
        <w:rPr>
          <w:rFonts w:ascii="Arial Narrow" w:eastAsia="Times New Roman" w:hAnsi="Arial Narrow" w:cs="Times New Roman"/>
          <w:bCs/>
          <w:lang w:val="en-US"/>
        </w:rPr>
      </w:pPr>
    </w:p>
    <w:p w14:paraId="2D8E2E77" w14:textId="77777777" w:rsidR="002851C7" w:rsidRPr="001F5115" w:rsidRDefault="002851C7" w:rsidP="001F5115">
      <w:pPr>
        <w:tabs>
          <w:tab w:val="left" w:pos="2955"/>
        </w:tabs>
        <w:rPr>
          <w:rFonts w:ascii="Arial Narrow" w:hAnsi="Arial Narrow"/>
          <w:bCs/>
        </w:rPr>
      </w:pPr>
    </w:p>
    <w:p w14:paraId="35F2E537" w14:textId="77777777" w:rsidR="002851C7" w:rsidRDefault="002851C7" w:rsidP="002851C7">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NAČELNIKA</w:t>
      </w:r>
      <w:r w:rsidRPr="005A3663">
        <w:rPr>
          <w:rFonts w:ascii="Arial Narrow" w:hAnsi="Arial Narrow"/>
          <w:b/>
          <w:sz w:val="24"/>
        </w:rPr>
        <w:t xml:space="preserve"> OPĆINE DUBRAVICA</w:t>
      </w:r>
    </w:p>
    <w:p w14:paraId="42503BA2" w14:textId="77777777" w:rsidR="002851C7" w:rsidRDefault="002851C7" w:rsidP="002851C7">
      <w:pPr>
        <w:tabs>
          <w:tab w:val="left" w:pos="2637"/>
          <w:tab w:val="center" w:pos="7002"/>
        </w:tabs>
        <w:ind w:left="360"/>
        <w:jc w:val="center"/>
        <w:rPr>
          <w:rFonts w:ascii="Arial Narrow" w:hAnsi="Arial Narrow"/>
          <w:b/>
          <w:sz w:val="24"/>
        </w:rPr>
      </w:pPr>
    </w:p>
    <w:p w14:paraId="1B0C88BA" w14:textId="77777777" w:rsidR="002851C7" w:rsidRDefault="002851C7" w:rsidP="002851C7">
      <w:pPr>
        <w:tabs>
          <w:tab w:val="left" w:pos="2637"/>
          <w:tab w:val="center" w:pos="7002"/>
        </w:tabs>
        <w:ind w:left="360"/>
        <w:jc w:val="center"/>
        <w:rPr>
          <w:rFonts w:ascii="Arial Narrow" w:hAnsi="Arial Narrow"/>
          <w:b/>
          <w:sz w:val="24"/>
        </w:rPr>
      </w:pPr>
    </w:p>
    <w:p w14:paraId="6C462B71" w14:textId="767B8048" w:rsidR="002851C7" w:rsidRDefault="002851C7">
      <w:pPr>
        <w:pStyle w:val="Odlomakpopisa"/>
        <w:numPr>
          <w:ilvl w:val="0"/>
          <w:numId w:val="6"/>
        </w:numPr>
        <w:tabs>
          <w:tab w:val="left" w:pos="2955"/>
        </w:tabs>
        <w:rPr>
          <w:rFonts w:ascii="Arial Narrow" w:hAnsi="Arial Narrow"/>
          <w:bCs/>
        </w:rPr>
      </w:pPr>
      <w:proofErr w:type="spellStart"/>
      <w:r>
        <w:rPr>
          <w:rFonts w:ascii="Arial Narrow" w:hAnsi="Arial Narrow"/>
          <w:bCs/>
        </w:rPr>
        <w:t>Odluka</w:t>
      </w:r>
      <w:proofErr w:type="spellEnd"/>
      <w:r>
        <w:rPr>
          <w:rFonts w:ascii="Arial Narrow" w:hAnsi="Arial Narrow"/>
          <w:bCs/>
        </w:rPr>
        <w:t xml:space="preserve"> o V. </w:t>
      </w:r>
      <w:proofErr w:type="spellStart"/>
      <w:r>
        <w:rPr>
          <w:rFonts w:ascii="Arial Narrow" w:hAnsi="Arial Narrow"/>
          <w:bCs/>
        </w:rPr>
        <w:t>izmjeni</w:t>
      </w:r>
      <w:proofErr w:type="spellEnd"/>
      <w:r>
        <w:rPr>
          <w:rFonts w:ascii="Arial Narrow" w:hAnsi="Arial Narrow"/>
          <w:bCs/>
        </w:rPr>
        <w:t xml:space="preserve"> </w:t>
      </w:r>
      <w:r w:rsidR="00CD4974">
        <w:rPr>
          <w:rFonts w:ascii="Arial Narrow" w:hAnsi="Arial Narrow"/>
          <w:bCs/>
        </w:rPr>
        <w:t xml:space="preserve">i </w:t>
      </w:r>
      <w:proofErr w:type="spellStart"/>
      <w:r w:rsidR="00CD4974">
        <w:rPr>
          <w:rFonts w:ascii="Arial Narrow" w:hAnsi="Arial Narrow"/>
          <w:bCs/>
        </w:rPr>
        <w:t>dopunama</w:t>
      </w:r>
      <w:proofErr w:type="spellEnd"/>
      <w:r w:rsidR="00CD4974">
        <w:rPr>
          <w:rFonts w:ascii="Arial Narrow" w:hAnsi="Arial Narrow"/>
          <w:bCs/>
        </w:rPr>
        <w:t xml:space="preserve"> </w:t>
      </w:r>
      <w:r>
        <w:rPr>
          <w:rFonts w:ascii="Arial Narrow" w:hAnsi="Arial Narrow"/>
          <w:bCs/>
        </w:rPr>
        <w:t>P</w:t>
      </w:r>
      <w:r w:rsidRPr="00902866">
        <w:rPr>
          <w:rFonts w:ascii="Arial Narrow" w:hAnsi="Arial Narrow"/>
          <w:bCs/>
        </w:rPr>
        <w:t>lan</w:t>
      </w:r>
      <w:r>
        <w:rPr>
          <w:rFonts w:ascii="Arial Narrow" w:hAnsi="Arial Narrow"/>
          <w:bCs/>
        </w:rPr>
        <w:t>a</w:t>
      </w:r>
      <w:r w:rsidRPr="00902866">
        <w:rPr>
          <w:rFonts w:ascii="Arial Narrow" w:hAnsi="Arial Narrow"/>
          <w:bCs/>
        </w:rPr>
        <w:t xml:space="preserve"> </w:t>
      </w:r>
      <w:proofErr w:type="spellStart"/>
      <w:r w:rsidRPr="00902866">
        <w:rPr>
          <w:rFonts w:ascii="Arial Narrow" w:hAnsi="Arial Narrow"/>
          <w:bCs/>
        </w:rPr>
        <w:t>nabave</w:t>
      </w:r>
      <w:proofErr w:type="spellEnd"/>
      <w:r w:rsidRPr="00902866">
        <w:rPr>
          <w:rFonts w:ascii="Arial Narrow" w:hAnsi="Arial Narrow"/>
          <w:bCs/>
        </w:rPr>
        <w:t xml:space="preserve"> za 202</w:t>
      </w:r>
      <w:r>
        <w:rPr>
          <w:rFonts w:ascii="Arial Narrow" w:hAnsi="Arial Narrow"/>
          <w:bCs/>
        </w:rPr>
        <w:t>6</w:t>
      </w:r>
      <w:r w:rsidRPr="00902866">
        <w:rPr>
          <w:rFonts w:ascii="Arial Narrow" w:hAnsi="Arial Narrow"/>
          <w:bCs/>
        </w:rPr>
        <w:t xml:space="preserve">. </w:t>
      </w:r>
      <w:proofErr w:type="spellStart"/>
      <w:r w:rsidR="00172E6A">
        <w:rPr>
          <w:rFonts w:ascii="Arial Narrow" w:hAnsi="Arial Narrow"/>
          <w:bCs/>
        </w:rPr>
        <w:t>g</w:t>
      </w:r>
      <w:r w:rsidRPr="00902866">
        <w:rPr>
          <w:rFonts w:ascii="Arial Narrow" w:hAnsi="Arial Narrow"/>
          <w:bCs/>
        </w:rPr>
        <w:t>odinu</w:t>
      </w:r>
      <w:proofErr w:type="spellEnd"/>
    </w:p>
    <w:p w14:paraId="743E10CA" w14:textId="3F90F9B8" w:rsidR="004B0E3B" w:rsidRPr="00FC3B05" w:rsidRDefault="00FC3B05">
      <w:pPr>
        <w:pStyle w:val="Tijeloteksta-uvlaka2"/>
        <w:numPr>
          <w:ilvl w:val="0"/>
          <w:numId w:val="6"/>
        </w:numPr>
        <w:spacing w:line="240" w:lineRule="auto"/>
        <w:jc w:val="left"/>
        <w:rPr>
          <w:rFonts w:ascii="Arial Narrow" w:hAnsi="Arial Narrow"/>
          <w:bCs/>
          <w:snapToGrid/>
          <w:sz w:val="22"/>
          <w:szCs w:val="22"/>
        </w:rPr>
      </w:pPr>
      <w:proofErr w:type="spellStart"/>
      <w:r>
        <w:rPr>
          <w:rFonts w:ascii="Arial Narrow" w:hAnsi="Arial Narrow"/>
          <w:bCs/>
          <w:snapToGrid/>
          <w:sz w:val="22"/>
          <w:szCs w:val="22"/>
        </w:rPr>
        <w:t>I</w:t>
      </w:r>
      <w:r w:rsidRPr="00FC3B05">
        <w:rPr>
          <w:rFonts w:ascii="Arial Narrow" w:hAnsi="Arial Narrow"/>
          <w:bCs/>
          <w:snapToGrid/>
          <w:sz w:val="22"/>
          <w:szCs w:val="22"/>
        </w:rPr>
        <w:t>zvješće</w:t>
      </w:r>
      <w:proofErr w:type="spellEnd"/>
      <w:r w:rsidRPr="00FC3B05">
        <w:rPr>
          <w:rFonts w:ascii="Arial Narrow" w:hAnsi="Arial Narrow"/>
          <w:bCs/>
          <w:snapToGrid/>
          <w:sz w:val="22"/>
          <w:szCs w:val="22"/>
        </w:rPr>
        <w:t xml:space="preserve"> o </w:t>
      </w:r>
      <w:proofErr w:type="spellStart"/>
      <w:r w:rsidRPr="00FC3B05">
        <w:rPr>
          <w:rFonts w:ascii="Arial Narrow" w:hAnsi="Arial Narrow"/>
          <w:bCs/>
          <w:snapToGrid/>
          <w:sz w:val="22"/>
          <w:szCs w:val="22"/>
        </w:rPr>
        <w:t>izvršenju</w:t>
      </w:r>
      <w:proofErr w:type="spellEnd"/>
      <w:r>
        <w:rPr>
          <w:rFonts w:ascii="Arial Narrow" w:hAnsi="Arial Narrow"/>
          <w:bCs/>
          <w:snapToGrid/>
          <w:sz w:val="22"/>
          <w:szCs w:val="22"/>
        </w:rPr>
        <w:t xml:space="preserve"> </w:t>
      </w:r>
      <w:proofErr w:type="spellStart"/>
      <w:r w:rsidR="004B0E3B" w:rsidRPr="00FC3B05">
        <w:rPr>
          <w:rFonts w:ascii="Arial Narrow" w:hAnsi="Arial Narrow"/>
          <w:bCs/>
          <w:snapToGrid/>
          <w:sz w:val="22"/>
          <w:szCs w:val="22"/>
        </w:rPr>
        <w:t>Programa</w:t>
      </w:r>
      <w:proofErr w:type="spellEnd"/>
      <w:r w:rsidR="004B0E3B" w:rsidRPr="00FC3B05">
        <w:rPr>
          <w:rFonts w:ascii="Arial Narrow" w:hAnsi="Arial Narrow"/>
          <w:bCs/>
          <w:snapToGrid/>
          <w:sz w:val="22"/>
          <w:szCs w:val="22"/>
        </w:rPr>
        <w:t xml:space="preserve"> </w:t>
      </w:r>
      <w:proofErr w:type="spellStart"/>
      <w:r w:rsidR="004B0E3B" w:rsidRPr="00FC3B05">
        <w:rPr>
          <w:rFonts w:ascii="Arial Narrow" w:hAnsi="Arial Narrow"/>
          <w:bCs/>
          <w:snapToGrid/>
          <w:sz w:val="22"/>
          <w:szCs w:val="22"/>
        </w:rPr>
        <w:t>održavanja</w:t>
      </w:r>
      <w:proofErr w:type="spellEnd"/>
      <w:r w:rsidR="004B0E3B" w:rsidRPr="00FC3B05">
        <w:rPr>
          <w:rFonts w:ascii="Arial Narrow" w:hAnsi="Arial Narrow"/>
          <w:bCs/>
          <w:snapToGrid/>
          <w:sz w:val="22"/>
          <w:szCs w:val="22"/>
        </w:rPr>
        <w:t xml:space="preserve"> </w:t>
      </w:r>
      <w:proofErr w:type="spellStart"/>
      <w:r w:rsidR="004B0E3B" w:rsidRPr="00FC3B05">
        <w:rPr>
          <w:rFonts w:ascii="Arial Narrow" w:hAnsi="Arial Narrow"/>
          <w:bCs/>
          <w:snapToGrid/>
          <w:sz w:val="22"/>
          <w:szCs w:val="22"/>
        </w:rPr>
        <w:t>komunalne</w:t>
      </w:r>
      <w:proofErr w:type="spellEnd"/>
      <w:r w:rsidR="004B0E3B" w:rsidRPr="00FC3B05">
        <w:rPr>
          <w:rFonts w:ascii="Arial Narrow" w:hAnsi="Arial Narrow"/>
          <w:bCs/>
          <w:snapToGrid/>
          <w:sz w:val="22"/>
          <w:szCs w:val="22"/>
        </w:rPr>
        <w:t xml:space="preserve"> </w:t>
      </w:r>
      <w:proofErr w:type="spellStart"/>
      <w:r w:rsidR="004B0E3B" w:rsidRPr="00FC3B05">
        <w:rPr>
          <w:rFonts w:ascii="Arial Narrow" w:hAnsi="Arial Narrow"/>
          <w:bCs/>
          <w:snapToGrid/>
          <w:sz w:val="22"/>
          <w:szCs w:val="22"/>
        </w:rPr>
        <w:t>infrastrukture</w:t>
      </w:r>
      <w:proofErr w:type="spellEnd"/>
      <w:r w:rsidR="004B0E3B" w:rsidRPr="00FC3B05">
        <w:rPr>
          <w:rFonts w:ascii="Arial Narrow" w:hAnsi="Arial Narrow"/>
          <w:bCs/>
          <w:snapToGrid/>
          <w:sz w:val="22"/>
          <w:szCs w:val="22"/>
        </w:rPr>
        <w:t xml:space="preserve"> </w:t>
      </w:r>
      <w:proofErr w:type="spellStart"/>
      <w:r w:rsidR="004B0E3B" w:rsidRPr="00FC3B05">
        <w:rPr>
          <w:rFonts w:ascii="Arial Narrow" w:hAnsi="Arial Narrow"/>
          <w:bCs/>
          <w:snapToGrid/>
          <w:sz w:val="22"/>
          <w:szCs w:val="22"/>
        </w:rPr>
        <w:t>na</w:t>
      </w:r>
      <w:proofErr w:type="spellEnd"/>
      <w:r w:rsidR="004B0E3B" w:rsidRPr="00FC3B05">
        <w:rPr>
          <w:rFonts w:ascii="Arial Narrow" w:hAnsi="Arial Narrow"/>
          <w:bCs/>
          <w:snapToGrid/>
          <w:sz w:val="22"/>
          <w:szCs w:val="22"/>
        </w:rPr>
        <w:t xml:space="preserve"> </w:t>
      </w:r>
      <w:proofErr w:type="spellStart"/>
      <w:r w:rsidR="004B0E3B" w:rsidRPr="00FC3B05">
        <w:rPr>
          <w:rFonts w:ascii="Arial Narrow" w:hAnsi="Arial Narrow"/>
          <w:bCs/>
          <w:snapToGrid/>
          <w:sz w:val="22"/>
          <w:szCs w:val="22"/>
        </w:rPr>
        <w:t>području</w:t>
      </w:r>
      <w:proofErr w:type="spellEnd"/>
      <w:r w:rsidR="004B0E3B" w:rsidRPr="00FC3B05">
        <w:rPr>
          <w:rFonts w:ascii="Arial Narrow" w:hAnsi="Arial Narrow"/>
          <w:bCs/>
          <w:snapToGrid/>
          <w:sz w:val="22"/>
          <w:szCs w:val="22"/>
        </w:rPr>
        <w:t xml:space="preserve"> </w:t>
      </w:r>
      <w:proofErr w:type="spellStart"/>
      <w:r w:rsidR="004B0E3B" w:rsidRPr="00FC3B05">
        <w:rPr>
          <w:rFonts w:ascii="Arial Narrow" w:hAnsi="Arial Narrow"/>
          <w:bCs/>
          <w:snapToGrid/>
          <w:sz w:val="22"/>
          <w:szCs w:val="22"/>
        </w:rPr>
        <w:t>Općine</w:t>
      </w:r>
      <w:proofErr w:type="spellEnd"/>
      <w:r w:rsidR="004B0E3B" w:rsidRPr="00FC3B05">
        <w:rPr>
          <w:rFonts w:ascii="Arial Narrow" w:hAnsi="Arial Narrow"/>
          <w:bCs/>
          <w:snapToGrid/>
          <w:sz w:val="22"/>
          <w:szCs w:val="22"/>
        </w:rPr>
        <w:t xml:space="preserve"> Dubravica za 2025. </w:t>
      </w:r>
      <w:proofErr w:type="spellStart"/>
      <w:r w:rsidR="004B0E3B" w:rsidRPr="00FC3B05">
        <w:rPr>
          <w:rFonts w:ascii="Arial Narrow" w:hAnsi="Arial Narrow"/>
          <w:bCs/>
          <w:snapToGrid/>
          <w:sz w:val="22"/>
          <w:szCs w:val="22"/>
        </w:rPr>
        <w:t>godinu</w:t>
      </w:r>
      <w:proofErr w:type="spellEnd"/>
    </w:p>
    <w:p w14:paraId="33434620" w14:textId="2C8C8628" w:rsidR="00FC3B05" w:rsidRPr="00FC3B05" w:rsidRDefault="008F20ED">
      <w:pPr>
        <w:pStyle w:val="Tijeloteksta-uvlaka2"/>
        <w:numPr>
          <w:ilvl w:val="0"/>
          <w:numId w:val="6"/>
        </w:numPr>
        <w:spacing w:line="240" w:lineRule="auto"/>
        <w:jc w:val="left"/>
        <w:rPr>
          <w:rFonts w:ascii="Arial Narrow" w:hAnsi="Arial Narrow"/>
          <w:bCs/>
          <w:snapToGrid/>
          <w:sz w:val="22"/>
          <w:szCs w:val="22"/>
        </w:rPr>
      </w:pPr>
      <w:proofErr w:type="spellStart"/>
      <w:r>
        <w:rPr>
          <w:rFonts w:ascii="Arial Narrow" w:hAnsi="Arial Narrow"/>
          <w:bCs/>
          <w:snapToGrid/>
          <w:sz w:val="22"/>
          <w:szCs w:val="22"/>
        </w:rPr>
        <w:t>I</w:t>
      </w:r>
      <w:r w:rsidRPr="00FC3B05">
        <w:rPr>
          <w:rFonts w:ascii="Arial Narrow" w:hAnsi="Arial Narrow"/>
          <w:bCs/>
          <w:snapToGrid/>
          <w:sz w:val="22"/>
          <w:szCs w:val="22"/>
        </w:rPr>
        <w:t>zvješće</w:t>
      </w:r>
      <w:proofErr w:type="spellEnd"/>
      <w:r w:rsidRPr="00FC3B05">
        <w:rPr>
          <w:rFonts w:ascii="Arial Narrow" w:hAnsi="Arial Narrow"/>
          <w:bCs/>
          <w:snapToGrid/>
          <w:sz w:val="22"/>
          <w:szCs w:val="22"/>
        </w:rPr>
        <w:t xml:space="preserve"> o </w:t>
      </w:r>
      <w:proofErr w:type="spellStart"/>
      <w:r w:rsidRPr="00FC3B05">
        <w:rPr>
          <w:rFonts w:ascii="Arial Narrow" w:hAnsi="Arial Narrow"/>
          <w:bCs/>
          <w:snapToGrid/>
          <w:sz w:val="22"/>
          <w:szCs w:val="22"/>
        </w:rPr>
        <w:t>izvršenju</w:t>
      </w:r>
      <w:proofErr w:type="spellEnd"/>
      <w:r>
        <w:rPr>
          <w:rFonts w:ascii="Arial Narrow" w:hAnsi="Arial Narrow"/>
          <w:bCs/>
          <w:snapToGrid/>
          <w:sz w:val="22"/>
          <w:szCs w:val="22"/>
        </w:rPr>
        <w:t xml:space="preserve"> </w:t>
      </w:r>
      <w:proofErr w:type="spellStart"/>
      <w:r w:rsidR="00FC3B05" w:rsidRPr="00FC3B05">
        <w:rPr>
          <w:rFonts w:ascii="Arial Narrow" w:hAnsi="Arial Narrow"/>
          <w:bCs/>
          <w:snapToGrid/>
          <w:sz w:val="22"/>
          <w:szCs w:val="22"/>
        </w:rPr>
        <w:t>Programa</w:t>
      </w:r>
      <w:proofErr w:type="spellEnd"/>
      <w:r w:rsidR="00FC3B05" w:rsidRPr="00FC3B05">
        <w:rPr>
          <w:rFonts w:ascii="Arial Narrow" w:hAnsi="Arial Narrow"/>
          <w:bCs/>
          <w:snapToGrid/>
          <w:sz w:val="22"/>
          <w:szCs w:val="22"/>
        </w:rPr>
        <w:t xml:space="preserve"> </w:t>
      </w:r>
      <w:proofErr w:type="spellStart"/>
      <w:r w:rsidR="00FC3B05" w:rsidRPr="00FC3B05">
        <w:rPr>
          <w:rFonts w:ascii="Arial Narrow" w:hAnsi="Arial Narrow"/>
          <w:bCs/>
          <w:snapToGrid/>
          <w:sz w:val="22"/>
          <w:szCs w:val="22"/>
        </w:rPr>
        <w:t>javnih</w:t>
      </w:r>
      <w:proofErr w:type="spellEnd"/>
      <w:r w:rsidR="00FC3B05" w:rsidRPr="00FC3B05">
        <w:rPr>
          <w:rFonts w:ascii="Arial Narrow" w:hAnsi="Arial Narrow"/>
          <w:bCs/>
          <w:snapToGrid/>
          <w:sz w:val="22"/>
          <w:szCs w:val="22"/>
        </w:rPr>
        <w:t xml:space="preserve"> </w:t>
      </w:r>
      <w:proofErr w:type="spellStart"/>
      <w:r w:rsidR="00FC3B05" w:rsidRPr="00FC3B05">
        <w:rPr>
          <w:rFonts w:ascii="Arial Narrow" w:hAnsi="Arial Narrow"/>
          <w:bCs/>
          <w:snapToGrid/>
          <w:sz w:val="22"/>
          <w:szCs w:val="22"/>
        </w:rPr>
        <w:t>potreba</w:t>
      </w:r>
      <w:proofErr w:type="spellEnd"/>
      <w:r w:rsidR="00FC3B05" w:rsidRPr="00FC3B05">
        <w:rPr>
          <w:rFonts w:ascii="Arial Narrow" w:hAnsi="Arial Narrow"/>
          <w:bCs/>
          <w:snapToGrid/>
          <w:sz w:val="22"/>
          <w:szCs w:val="22"/>
        </w:rPr>
        <w:t xml:space="preserve"> u </w:t>
      </w:r>
      <w:proofErr w:type="spellStart"/>
      <w:r w:rsidR="00FC3B05" w:rsidRPr="00FC3B05">
        <w:rPr>
          <w:rFonts w:ascii="Arial Narrow" w:hAnsi="Arial Narrow"/>
          <w:bCs/>
          <w:snapToGrid/>
          <w:sz w:val="22"/>
          <w:szCs w:val="22"/>
        </w:rPr>
        <w:t>kulturi</w:t>
      </w:r>
      <w:proofErr w:type="spellEnd"/>
      <w:r w:rsidR="00FC3B05" w:rsidRPr="00FC3B05">
        <w:rPr>
          <w:rFonts w:ascii="Arial Narrow" w:hAnsi="Arial Narrow"/>
          <w:bCs/>
          <w:snapToGrid/>
          <w:sz w:val="22"/>
          <w:szCs w:val="22"/>
        </w:rPr>
        <w:t xml:space="preserve"> za 2025. </w:t>
      </w:r>
      <w:proofErr w:type="spellStart"/>
      <w:r w:rsidR="00FC3B05" w:rsidRPr="00FC3B05">
        <w:rPr>
          <w:rFonts w:ascii="Arial Narrow" w:hAnsi="Arial Narrow"/>
          <w:bCs/>
          <w:snapToGrid/>
          <w:sz w:val="22"/>
          <w:szCs w:val="22"/>
        </w:rPr>
        <w:t>godinu</w:t>
      </w:r>
      <w:proofErr w:type="spellEnd"/>
    </w:p>
    <w:p w14:paraId="2DD0128A" w14:textId="04F20EC0" w:rsidR="00203C46" w:rsidRDefault="00172E6A">
      <w:pPr>
        <w:pStyle w:val="Tijeloteksta-uvlaka2"/>
        <w:numPr>
          <w:ilvl w:val="0"/>
          <w:numId w:val="6"/>
        </w:numPr>
        <w:spacing w:line="240" w:lineRule="auto"/>
        <w:jc w:val="left"/>
        <w:rPr>
          <w:rFonts w:ascii="Arial Narrow" w:hAnsi="Arial Narrow"/>
          <w:bCs/>
          <w:snapToGrid/>
          <w:sz w:val="22"/>
          <w:szCs w:val="22"/>
        </w:rPr>
      </w:pPr>
      <w:proofErr w:type="spellStart"/>
      <w:r>
        <w:rPr>
          <w:rFonts w:ascii="Arial Narrow" w:hAnsi="Arial Narrow"/>
          <w:bCs/>
          <w:snapToGrid/>
          <w:sz w:val="22"/>
          <w:szCs w:val="22"/>
        </w:rPr>
        <w:t>I</w:t>
      </w:r>
      <w:r w:rsidRPr="00FC3B05">
        <w:rPr>
          <w:rFonts w:ascii="Arial Narrow" w:hAnsi="Arial Narrow"/>
          <w:bCs/>
          <w:snapToGrid/>
          <w:sz w:val="22"/>
          <w:szCs w:val="22"/>
        </w:rPr>
        <w:t>zvješće</w:t>
      </w:r>
      <w:proofErr w:type="spellEnd"/>
      <w:r w:rsidRPr="00FC3B05">
        <w:rPr>
          <w:rFonts w:ascii="Arial Narrow" w:hAnsi="Arial Narrow"/>
          <w:bCs/>
          <w:snapToGrid/>
          <w:sz w:val="22"/>
          <w:szCs w:val="22"/>
        </w:rPr>
        <w:t xml:space="preserve"> o </w:t>
      </w:r>
      <w:proofErr w:type="spellStart"/>
      <w:r w:rsidRPr="00FC3B05">
        <w:rPr>
          <w:rFonts w:ascii="Arial Narrow" w:hAnsi="Arial Narrow"/>
          <w:bCs/>
          <w:snapToGrid/>
          <w:sz w:val="22"/>
          <w:szCs w:val="22"/>
        </w:rPr>
        <w:t>izvršenju</w:t>
      </w:r>
      <w:proofErr w:type="spellEnd"/>
      <w:r>
        <w:rPr>
          <w:rFonts w:ascii="Arial Narrow" w:hAnsi="Arial Narrow"/>
          <w:bCs/>
          <w:snapToGrid/>
          <w:sz w:val="22"/>
          <w:szCs w:val="22"/>
        </w:rPr>
        <w:t xml:space="preserve"> </w:t>
      </w:r>
      <w:proofErr w:type="spellStart"/>
      <w:r w:rsidRPr="00FC3B05">
        <w:rPr>
          <w:rFonts w:ascii="Arial Narrow" w:hAnsi="Arial Narrow"/>
          <w:bCs/>
          <w:snapToGrid/>
          <w:sz w:val="22"/>
          <w:szCs w:val="22"/>
        </w:rPr>
        <w:t>Programa</w:t>
      </w:r>
      <w:proofErr w:type="spellEnd"/>
      <w:r w:rsidRPr="00FC3B05">
        <w:rPr>
          <w:rFonts w:ascii="Arial Narrow" w:hAnsi="Arial Narrow"/>
          <w:bCs/>
          <w:snapToGrid/>
          <w:sz w:val="22"/>
          <w:szCs w:val="22"/>
        </w:rPr>
        <w:t xml:space="preserve"> </w:t>
      </w:r>
      <w:proofErr w:type="spellStart"/>
      <w:r>
        <w:rPr>
          <w:rFonts w:ascii="Arial Narrow" w:hAnsi="Arial Narrow"/>
          <w:bCs/>
          <w:snapToGrid/>
          <w:sz w:val="22"/>
          <w:szCs w:val="22"/>
        </w:rPr>
        <w:t>gradnje</w:t>
      </w:r>
      <w:proofErr w:type="spellEnd"/>
      <w:r>
        <w:rPr>
          <w:rFonts w:ascii="Arial Narrow" w:hAnsi="Arial Narrow"/>
          <w:bCs/>
          <w:snapToGrid/>
          <w:sz w:val="22"/>
          <w:szCs w:val="22"/>
        </w:rPr>
        <w:t xml:space="preserve"> </w:t>
      </w:r>
      <w:proofErr w:type="spellStart"/>
      <w:r>
        <w:rPr>
          <w:rFonts w:ascii="Arial Narrow" w:hAnsi="Arial Narrow"/>
          <w:bCs/>
          <w:snapToGrid/>
          <w:sz w:val="22"/>
          <w:szCs w:val="22"/>
        </w:rPr>
        <w:t>objekata</w:t>
      </w:r>
      <w:proofErr w:type="spellEnd"/>
      <w:r>
        <w:rPr>
          <w:rFonts w:ascii="Arial Narrow" w:hAnsi="Arial Narrow"/>
          <w:bCs/>
          <w:snapToGrid/>
          <w:sz w:val="22"/>
          <w:szCs w:val="22"/>
        </w:rPr>
        <w:t xml:space="preserve"> i </w:t>
      </w:r>
      <w:proofErr w:type="spellStart"/>
      <w:r>
        <w:rPr>
          <w:rFonts w:ascii="Arial Narrow" w:hAnsi="Arial Narrow"/>
          <w:bCs/>
          <w:snapToGrid/>
          <w:sz w:val="22"/>
          <w:szCs w:val="22"/>
        </w:rPr>
        <w:t>uređaja</w:t>
      </w:r>
      <w:proofErr w:type="spellEnd"/>
      <w:r>
        <w:rPr>
          <w:rFonts w:ascii="Arial Narrow" w:hAnsi="Arial Narrow"/>
          <w:bCs/>
          <w:snapToGrid/>
          <w:sz w:val="22"/>
          <w:szCs w:val="22"/>
        </w:rPr>
        <w:t xml:space="preserve"> </w:t>
      </w:r>
      <w:proofErr w:type="spellStart"/>
      <w:r w:rsidRPr="00FC3B05">
        <w:rPr>
          <w:rFonts w:ascii="Arial Narrow" w:hAnsi="Arial Narrow"/>
          <w:bCs/>
          <w:snapToGrid/>
          <w:sz w:val="22"/>
          <w:szCs w:val="22"/>
        </w:rPr>
        <w:t>komunalne</w:t>
      </w:r>
      <w:proofErr w:type="spellEnd"/>
      <w:r w:rsidRPr="00FC3B05">
        <w:rPr>
          <w:rFonts w:ascii="Arial Narrow" w:hAnsi="Arial Narrow"/>
          <w:bCs/>
          <w:snapToGrid/>
          <w:sz w:val="22"/>
          <w:szCs w:val="22"/>
        </w:rPr>
        <w:t xml:space="preserve"> </w:t>
      </w:r>
      <w:proofErr w:type="spellStart"/>
      <w:r w:rsidRPr="00FC3B05">
        <w:rPr>
          <w:rFonts w:ascii="Arial Narrow" w:hAnsi="Arial Narrow"/>
          <w:bCs/>
          <w:snapToGrid/>
          <w:sz w:val="22"/>
          <w:szCs w:val="22"/>
        </w:rPr>
        <w:t>infrastrukture</w:t>
      </w:r>
      <w:proofErr w:type="spellEnd"/>
      <w:r w:rsidRPr="00FC3B05">
        <w:rPr>
          <w:rFonts w:ascii="Arial Narrow" w:hAnsi="Arial Narrow"/>
          <w:bCs/>
          <w:snapToGrid/>
          <w:sz w:val="22"/>
          <w:szCs w:val="22"/>
        </w:rPr>
        <w:t xml:space="preserve"> </w:t>
      </w:r>
      <w:proofErr w:type="spellStart"/>
      <w:r w:rsidRPr="00FC3B05">
        <w:rPr>
          <w:rFonts w:ascii="Arial Narrow" w:hAnsi="Arial Narrow"/>
          <w:bCs/>
          <w:snapToGrid/>
          <w:sz w:val="22"/>
          <w:szCs w:val="22"/>
        </w:rPr>
        <w:t>na</w:t>
      </w:r>
      <w:proofErr w:type="spellEnd"/>
      <w:r w:rsidRPr="00FC3B05">
        <w:rPr>
          <w:rFonts w:ascii="Arial Narrow" w:hAnsi="Arial Narrow"/>
          <w:bCs/>
          <w:snapToGrid/>
          <w:sz w:val="22"/>
          <w:szCs w:val="22"/>
        </w:rPr>
        <w:t xml:space="preserve"> </w:t>
      </w:r>
      <w:proofErr w:type="spellStart"/>
      <w:r w:rsidRPr="00FC3B05">
        <w:rPr>
          <w:rFonts w:ascii="Arial Narrow" w:hAnsi="Arial Narrow"/>
          <w:bCs/>
          <w:snapToGrid/>
          <w:sz w:val="22"/>
          <w:szCs w:val="22"/>
        </w:rPr>
        <w:t>području</w:t>
      </w:r>
      <w:proofErr w:type="spellEnd"/>
      <w:r w:rsidRPr="00FC3B05">
        <w:rPr>
          <w:rFonts w:ascii="Arial Narrow" w:hAnsi="Arial Narrow"/>
          <w:bCs/>
          <w:snapToGrid/>
          <w:sz w:val="22"/>
          <w:szCs w:val="22"/>
        </w:rPr>
        <w:t xml:space="preserve"> </w:t>
      </w:r>
      <w:proofErr w:type="spellStart"/>
      <w:r w:rsidRPr="00FC3B05">
        <w:rPr>
          <w:rFonts w:ascii="Arial Narrow" w:hAnsi="Arial Narrow"/>
          <w:bCs/>
          <w:snapToGrid/>
          <w:sz w:val="22"/>
          <w:szCs w:val="22"/>
        </w:rPr>
        <w:t>Općine</w:t>
      </w:r>
      <w:proofErr w:type="spellEnd"/>
      <w:r w:rsidRPr="00FC3B05">
        <w:rPr>
          <w:rFonts w:ascii="Arial Narrow" w:hAnsi="Arial Narrow"/>
          <w:bCs/>
          <w:snapToGrid/>
          <w:sz w:val="22"/>
          <w:szCs w:val="22"/>
        </w:rPr>
        <w:t xml:space="preserve"> Dubravica za 2025. </w:t>
      </w:r>
      <w:proofErr w:type="spellStart"/>
      <w:r w:rsidR="00DE44EE">
        <w:rPr>
          <w:rFonts w:ascii="Arial Narrow" w:hAnsi="Arial Narrow"/>
          <w:bCs/>
          <w:snapToGrid/>
          <w:sz w:val="22"/>
          <w:szCs w:val="22"/>
        </w:rPr>
        <w:t>g</w:t>
      </w:r>
      <w:r w:rsidRPr="00FC3B05">
        <w:rPr>
          <w:rFonts w:ascii="Arial Narrow" w:hAnsi="Arial Narrow"/>
          <w:bCs/>
          <w:snapToGrid/>
          <w:sz w:val="22"/>
          <w:szCs w:val="22"/>
        </w:rPr>
        <w:t>odinu</w:t>
      </w:r>
      <w:proofErr w:type="spellEnd"/>
    </w:p>
    <w:p w14:paraId="66473D52" w14:textId="77777777" w:rsidR="00986DB5" w:rsidRPr="00986DB5" w:rsidRDefault="00986DB5">
      <w:pPr>
        <w:pStyle w:val="Odlomakpopisa"/>
        <w:numPr>
          <w:ilvl w:val="0"/>
          <w:numId w:val="6"/>
        </w:numPr>
        <w:spacing w:line="240" w:lineRule="auto"/>
        <w:ind w:right="0"/>
        <w:rPr>
          <w:rFonts w:ascii="Arial Narrow" w:hAnsi="Arial Narrow"/>
          <w:bCs/>
        </w:rPr>
      </w:pPr>
      <w:proofErr w:type="spellStart"/>
      <w:r w:rsidRPr="00986DB5">
        <w:rPr>
          <w:rFonts w:ascii="Arial Narrow" w:hAnsi="Arial Narrow"/>
          <w:sz w:val="24"/>
        </w:rPr>
        <w:t>Očitovanje</w:t>
      </w:r>
      <w:proofErr w:type="spellEnd"/>
      <w:r w:rsidRPr="00986DB5">
        <w:rPr>
          <w:rFonts w:ascii="Arial Narrow" w:hAnsi="Arial Narrow"/>
          <w:sz w:val="24"/>
        </w:rPr>
        <w:t xml:space="preserve"> o </w:t>
      </w:r>
      <w:proofErr w:type="spellStart"/>
      <w:r w:rsidRPr="00986DB5">
        <w:rPr>
          <w:rFonts w:ascii="Arial Narrow" w:hAnsi="Arial Narrow"/>
          <w:sz w:val="24"/>
        </w:rPr>
        <w:t>provedenoj</w:t>
      </w:r>
      <w:proofErr w:type="spellEnd"/>
      <w:r w:rsidRPr="00986DB5">
        <w:rPr>
          <w:rFonts w:ascii="Arial Narrow" w:hAnsi="Arial Narrow"/>
          <w:sz w:val="24"/>
        </w:rPr>
        <w:t xml:space="preserve"> </w:t>
      </w:r>
      <w:proofErr w:type="spellStart"/>
      <w:r w:rsidRPr="00986DB5">
        <w:rPr>
          <w:rFonts w:ascii="Arial Narrow" w:hAnsi="Arial Narrow"/>
          <w:sz w:val="24"/>
        </w:rPr>
        <w:t>provjeri</w:t>
      </w:r>
      <w:proofErr w:type="spellEnd"/>
      <w:r w:rsidRPr="00986DB5">
        <w:rPr>
          <w:rFonts w:ascii="Arial Narrow" w:hAnsi="Arial Narrow"/>
          <w:sz w:val="24"/>
        </w:rPr>
        <w:t xml:space="preserve"> </w:t>
      </w:r>
      <w:proofErr w:type="spellStart"/>
      <w:r w:rsidRPr="00986DB5">
        <w:rPr>
          <w:rFonts w:ascii="Arial Narrow" w:hAnsi="Arial Narrow"/>
          <w:sz w:val="24"/>
        </w:rPr>
        <w:t>usklađenosti</w:t>
      </w:r>
      <w:proofErr w:type="spellEnd"/>
      <w:r w:rsidRPr="00986DB5">
        <w:rPr>
          <w:rFonts w:ascii="Arial Narrow" w:hAnsi="Arial Narrow"/>
          <w:sz w:val="24"/>
        </w:rPr>
        <w:t xml:space="preserve"> </w:t>
      </w:r>
      <w:proofErr w:type="spellStart"/>
      <w:r w:rsidRPr="00986DB5">
        <w:rPr>
          <w:rFonts w:ascii="Arial Narrow" w:hAnsi="Arial Narrow"/>
          <w:sz w:val="24"/>
        </w:rPr>
        <w:t>prijedloga</w:t>
      </w:r>
      <w:proofErr w:type="spellEnd"/>
      <w:r w:rsidRPr="00986DB5">
        <w:rPr>
          <w:rFonts w:ascii="Arial Narrow" w:hAnsi="Arial Narrow"/>
          <w:sz w:val="24"/>
        </w:rPr>
        <w:t xml:space="preserve"> CJENIKA JAVNE USLUGE PRIKUPLJANJA MIJEŠANOG KOMUNALNOG OTPADA </w:t>
      </w:r>
      <w:proofErr w:type="spellStart"/>
      <w:r w:rsidRPr="00986DB5">
        <w:rPr>
          <w:rFonts w:ascii="Arial Narrow" w:hAnsi="Arial Narrow"/>
          <w:sz w:val="24"/>
        </w:rPr>
        <w:t>davatelja</w:t>
      </w:r>
      <w:proofErr w:type="spellEnd"/>
      <w:r w:rsidRPr="00986DB5">
        <w:rPr>
          <w:rFonts w:ascii="Arial Narrow" w:hAnsi="Arial Narrow"/>
          <w:sz w:val="24"/>
        </w:rPr>
        <w:t xml:space="preserve"> </w:t>
      </w:r>
      <w:proofErr w:type="spellStart"/>
      <w:r w:rsidRPr="00986DB5">
        <w:rPr>
          <w:rFonts w:ascii="Arial Narrow" w:hAnsi="Arial Narrow"/>
          <w:sz w:val="24"/>
        </w:rPr>
        <w:t>javne</w:t>
      </w:r>
      <w:proofErr w:type="spellEnd"/>
      <w:r w:rsidRPr="00986DB5">
        <w:rPr>
          <w:rFonts w:ascii="Arial Narrow" w:hAnsi="Arial Narrow"/>
          <w:sz w:val="24"/>
        </w:rPr>
        <w:t xml:space="preserve"> usluge ZAPREŠIĆ d.o.o. </w:t>
      </w:r>
      <w:proofErr w:type="spellStart"/>
      <w:r w:rsidRPr="00986DB5">
        <w:rPr>
          <w:rFonts w:ascii="Arial Narrow" w:hAnsi="Arial Narrow"/>
          <w:sz w:val="24"/>
        </w:rPr>
        <w:t>sa</w:t>
      </w:r>
      <w:proofErr w:type="spellEnd"/>
      <w:r w:rsidRPr="00986DB5">
        <w:rPr>
          <w:rFonts w:ascii="Arial Narrow" w:hAnsi="Arial Narrow"/>
          <w:sz w:val="24"/>
        </w:rPr>
        <w:t xml:space="preserve"> </w:t>
      </w:r>
      <w:proofErr w:type="spellStart"/>
      <w:r w:rsidRPr="00986DB5">
        <w:rPr>
          <w:rFonts w:ascii="Arial Narrow" w:hAnsi="Arial Narrow"/>
          <w:sz w:val="24"/>
        </w:rPr>
        <w:t>Zakonom</w:t>
      </w:r>
      <w:proofErr w:type="spellEnd"/>
      <w:r w:rsidRPr="00986DB5">
        <w:rPr>
          <w:rFonts w:ascii="Arial Narrow" w:hAnsi="Arial Narrow"/>
          <w:sz w:val="24"/>
        </w:rPr>
        <w:t xml:space="preserve"> o </w:t>
      </w:r>
      <w:proofErr w:type="spellStart"/>
      <w:r w:rsidRPr="00986DB5">
        <w:rPr>
          <w:rFonts w:ascii="Arial Narrow" w:hAnsi="Arial Narrow"/>
          <w:sz w:val="24"/>
        </w:rPr>
        <w:t>gospodarenju</w:t>
      </w:r>
      <w:proofErr w:type="spellEnd"/>
      <w:r w:rsidRPr="00986DB5">
        <w:rPr>
          <w:rFonts w:ascii="Arial Narrow" w:hAnsi="Arial Narrow"/>
          <w:sz w:val="24"/>
        </w:rPr>
        <w:t xml:space="preserve"> </w:t>
      </w:r>
      <w:proofErr w:type="spellStart"/>
      <w:r w:rsidRPr="00986DB5">
        <w:rPr>
          <w:rFonts w:ascii="Arial Narrow" w:hAnsi="Arial Narrow"/>
          <w:sz w:val="24"/>
        </w:rPr>
        <w:t>otpadom</w:t>
      </w:r>
      <w:proofErr w:type="spellEnd"/>
      <w:r w:rsidRPr="00986DB5">
        <w:rPr>
          <w:rFonts w:ascii="Arial Narrow" w:hAnsi="Arial Narrow"/>
          <w:sz w:val="24"/>
        </w:rPr>
        <w:t xml:space="preserve"> (“</w:t>
      </w:r>
      <w:proofErr w:type="spellStart"/>
      <w:r w:rsidRPr="00986DB5">
        <w:rPr>
          <w:rFonts w:ascii="Arial Narrow" w:hAnsi="Arial Narrow"/>
          <w:sz w:val="24"/>
        </w:rPr>
        <w:t>Narodne</w:t>
      </w:r>
      <w:proofErr w:type="spellEnd"/>
      <w:r w:rsidRPr="00986DB5">
        <w:rPr>
          <w:rFonts w:ascii="Arial Narrow" w:hAnsi="Arial Narrow"/>
          <w:sz w:val="24"/>
        </w:rPr>
        <w:t xml:space="preserve"> novine” </w:t>
      </w:r>
      <w:proofErr w:type="spellStart"/>
      <w:r w:rsidRPr="00986DB5">
        <w:rPr>
          <w:rFonts w:ascii="Arial Narrow" w:hAnsi="Arial Narrow"/>
          <w:sz w:val="24"/>
        </w:rPr>
        <w:t>broj</w:t>
      </w:r>
      <w:proofErr w:type="spellEnd"/>
      <w:r w:rsidRPr="00986DB5">
        <w:rPr>
          <w:rFonts w:ascii="Arial Narrow" w:hAnsi="Arial Narrow"/>
          <w:sz w:val="24"/>
        </w:rPr>
        <w:t xml:space="preserve"> 84/21, 142/23)</w:t>
      </w:r>
    </w:p>
    <w:p w14:paraId="6F1B6E87" w14:textId="77777777" w:rsidR="00986DB5" w:rsidRDefault="00986DB5" w:rsidP="00986DB5">
      <w:pPr>
        <w:pStyle w:val="Odlomakpopisa"/>
        <w:spacing w:line="240" w:lineRule="auto"/>
        <w:ind w:left="1080" w:right="0" w:firstLine="0"/>
        <w:rPr>
          <w:rFonts w:ascii="Arial Narrow" w:hAnsi="Arial Narrow"/>
          <w:sz w:val="24"/>
        </w:rPr>
      </w:pPr>
    </w:p>
    <w:p w14:paraId="6A66DE78" w14:textId="77777777" w:rsidR="00986DB5" w:rsidRPr="00900FDC" w:rsidRDefault="00986DB5" w:rsidP="00986DB5">
      <w:pPr>
        <w:spacing w:line="240" w:lineRule="auto"/>
        <w:ind w:left="371" w:right="0" w:firstLine="709"/>
        <w:rPr>
          <w:rFonts w:ascii="Arial Narrow" w:hAnsi="Arial Narrow"/>
          <w:sz w:val="24"/>
        </w:rPr>
      </w:pPr>
      <w:r w:rsidRPr="00900FDC">
        <w:rPr>
          <w:rFonts w:ascii="Arial Narrow" w:hAnsi="Arial Narrow"/>
          <w:sz w:val="24"/>
        </w:rPr>
        <w:t>Suglasnost na prijedlog CJENIKA JAVNE USLUGE PRIKUPLJANJA MIJEŠANOG KOMUNALNOG OTPADA</w:t>
      </w:r>
    </w:p>
    <w:p w14:paraId="632F6A49" w14:textId="77777777" w:rsidR="00986DB5" w:rsidRDefault="00986DB5" w:rsidP="00986DB5">
      <w:pPr>
        <w:pStyle w:val="Tijeloteksta-uvlaka2"/>
        <w:spacing w:line="240" w:lineRule="auto"/>
        <w:ind w:left="0" w:firstLine="0"/>
        <w:jc w:val="left"/>
        <w:rPr>
          <w:rFonts w:ascii="Arial Narrow" w:hAnsi="Arial Narrow"/>
          <w:bCs/>
          <w:snapToGrid/>
          <w:sz w:val="22"/>
          <w:szCs w:val="22"/>
        </w:rPr>
      </w:pPr>
    </w:p>
    <w:p w14:paraId="12117FBF" w14:textId="33E2E87E" w:rsidR="00986DB5" w:rsidRDefault="00986DB5">
      <w:pPr>
        <w:pStyle w:val="Tijeloteksta-uvlaka2"/>
        <w:numPr>
          <w:ilvl w:val="0"/>
          <w:numId w:val="6"/>
        </w:numPr>
        <w:spacing w:line="240" w:lineRule="auto"/>
        <w:jc w:val="left"/>
        <w:rPr>
          <w:rFonts w:ascii="Arial Narrow" w:hAnsi="Arial Narrow"/>
          <w:bCs/>
          <w:snapToGrid/>
          <w:sz w:val="22"/>
          <w:szCs w:val="22"/>
        </w:rPr>
      </w:pPr>
      <w:proofErr w:type="spellStart"/>
      <w:r w:rsidRPr="00986DB5">
        <w:rPr>
          <w:rFonts w:ascii="Arial Narrow" w:hAnsi="Arial Narrow"/>
          <w:bCs/>
          <w:snapToGrid/>
          <w:sz w:val="22"/>
          <w:szCs w:val="22"/>
        </w:rPr>
        <w:t>O</w:t>
      </w:r>
      <w:r>
        <w:rPr>
          <w:rFonts w:ascii="Arial Narrow" w:hAnsi="Arial Narrow"/>
          <w:bCs/>
          <w:snapToGrid/>
          <w:sz w:val="22"/>
          <w:szCs w:val="22"/>
        </w:rPr>
        <w:t>dluka</w:t>
      </w:r>
      <w:proofErr w:type="spellEnd"/>
      <w:r w:rsidRPr="00986DB5">
        <w:rPr>
          <w:rFonts w:ascii="Arial Narrow" w:hAnsi="Arial Narrow"/>
          <w:bCs/>
          <w:snapToGrid/>
          <w:sz w:val="22"/>
          <w:szCs w:val="22"/>
        </w:rPr>
        <w:t xml:space="preserve"> o </w:t>
      </w:r>
      <w:proofErr w:type="spellStart"/>
      <w:r w:rsidRPr="00986DB5">
        <w:rPr>
          <w:rFonts w:ascii="Arial Narrow" w:hAnsi="Arial Narrow"/>
          <w:bCs/>
          <w:snapToGrid/>
          <w:sz w:val="22"/>
          <w:szCs w:val="22"/>
        </w:rPr>
        <w:t>donaciji</w:t>
      </w:r>
      <w:proofErr w:type="spellEnd"/>
      <w:r w:rsidRPr="00986DB5">
        <w:rPr>
          <w:rFonts w:ascii="Arial Narrow" w:hAnsi="Arial Narrow"/>
          <w:bCs/>
          <w:snapToGrid/>
          <w:sz w:val="22"/>
          <w:szCs w:val="22"/>
        </w:rPr>
        <w:t xml:space="preserve"> </w:t>
      </w:r>
      <w:proofErr w:type="spellStart"/>
      <w:r w:rsidRPr="00986DB5">
        <w:rPr>
          <w:rFonts w:ascii="Arial Narrow" w:hAnsi="Arial Narrow"/>
          <w:bCs/>
          <w:snapToGrid/>
          <w:sz w:val="22"/>
          <w:szCs w:val="22"/>
        </w:rPr>
        <w:t>povodom</w:t>
      </w:r>
      <w:proofErr w:type="spellEnd"/>
      <w:r w:rsidRPr="00986DB5">
        <w:rPr>
          <w:rFonts w:ascii="Arial Narrow" w:hAnsi="Arial Narrow"/>
          <w:bCs/>
          <w:snapToGrid/>
          <w:sz w:val="22"/>
          <w:szCs w:val="22"/>
        </w:rPr>
        <w:t xml:space="preserve"> 81. </w:t>
      </w:r>
      <w:proofErr w:type="spellStart"/>
      <w:r w:rsidRPr="00986DB5">
        <w:rPr>
          <w:rFonts w:ascii="Arial Narrow" w:hAnsi="Arial Narrow"/>
          <w:bCs/>
          <w:snapToGrid/>
          <w:sz w:val="22"/>
          <w:szCs w:val="22"/>
        </w:rPr>
        <w:t>obljetnice</w:t>
      </w:r>
      <w:proofErr w:type="spellEnd"/>
      <w:r w:rsidRPr="00986DB5">
        <w:rPr>
          <w:rFonts w:ascii="Arial Narrow" w:hAnsi="Arial Narrow"/>
          <w:bCs/>
          <w:snapToGrid/>
          <w:sz w:val="22"/>
          <w:szCs w:val="22"/>
        </w:rPr>
        <w:t xml:space="preserve"> </w:t>
      </w:r>
      <w:proofErr w:type="spellStart"/>
      <w:r w:rsidRPr="00986DB5">
        <w:rPr>
          <w:rFonts w:ascii="Arial Narrow" w:hAnsi="Arial Narrow"/>
          <w:bCs/>
          <w:snapToGrid/>
          <w:sz w:val="22"/>
          <w:szCs w:val="22"/>
        </w:rPr>
        <w:t>Bleiburške</w:t>
      </w:r>
      <w:proofErr w:type="spellEnd"/>
      <w:r w:rsidRPr="00986DB5">
        <w:rPr>
          <w:rFonts w:ascii="Arial Narrow" w:hAnsi="Arial Narrow"/>
          <w:bCs/>
          <w:snapToGrid/>
          <w:sz w:val="22"/>
          <w:szCs w:val="22"/>
        </w:rPr>
        <w:t xml:space="preserve"> </w:t>
      </w:r>
      <w:proofErr w:type="spellStart"/>
      <w:r w:rsidRPr="00986DB5">
        <w:rPr>
          <w:rFonts w:ascii="Arial Narrow" w:hAnsi="Arial Narrow"/>
          <w:bCs/>
          <w:snapToGrid/>
          <w:sz w:val="22"/>
          <w:szCs w:val="22"/>
        </w:rPr>
        <w:t>tragedije</w:t>
      </w:r>
      <w:proofErr w:type="spellEnd"/>
      <w:r w:rsidRPr="00986DB5">
        <w:rPr>
          <w:rFonts w:ascii="Arial Narrow" w:hAnsi="Arial Narrow"/>
          <w:bCs/>
          <w:snapToGrid/>
          <w:sz w:val="22"/>
          <w:szCs w:val="22"/>
        </w:rPr>
        <w:t xml:space="preserve"> I </w:t>
      </w:r>
      <w:proofErr w:type="spellStart"/>
      <w:r w:rsidRPr="00986DB5">
        <w:rPr>
          <w:rFonts w:ascii="Arial Narrow" w:hAnsi="Arial Narrow"/>
          <w:bCs/>
          <w:snapToGrid/>
          <w:sz w:val="22"/>
          <w:szCs w:val="22"/>
        </w:rPr>
        <w:t>Križnog</w:t>
      </w:r>
      <w:proofErr w:type="spellEnd"/>
      <w:r w:rsidRPr="00986DB5">
        <w:rPr>
          <w:rFonts w:ascii="Arial Narrow" w:hAnsi="Arial Narrow"/>
          <w:bCs/>
          <w:snapToGrid/>
          <w:sz w:val="22"/>
          <w:szCs w:val="22"/>
        </w:rPr>
        <w:t xml:space="preserve"> puta </w:t>
      </w:r>
      <w:proofErr w:type="spellStart"/>
      <w:r w:rsidRPr="00986DB5">
        <w:rPr>
          <w:rFonts w:ascii="Arial Narrow" w:hAnsi="Arial Narrow"/>
          <w:bCs/>
          <w:snapToGrid/>
          <w:sz w:val="22"/>
          <w:szCs w:val="22"/>
        </w:rPr>
        <w:t>hrvatskog</w:t>
      </w:r>
      <w:proofErr w:type="spellEnd"/>
      <w:r w:rsidRPr="00986DB5">
        <w:rPr>
          <w:rFonts w:ascii="Arial Narrow" w:hAnsi="Arial Narrow"/>
          <w:bCs/>
          <w:snapToGrid/>
          <w:sz w:val="22"/>
          <w:szCs w:val="22"/>
        </w:rPr>
        <w:t xml:space="preserve"> </w:t>
      </w:r>
      <w:proofErr w:type="spellStart"/>
      <w:r w:rsidRPr="00986DB5">
        <w:rPr>
          <w:rFonts w:ascii="Arial Narrow" w:hAnsi="Arial Narrow"/>
          <w:bCs/>
          <w:snapToGrid/>
          <w:sz w:val="22"/>
          <w:szCs w:val="22"/>
        </w:rPr>
        <w:t>naroda</w:t>
      </w:r>
      <w:proofErr w:type="spellEnd"/>
      <w:r w:rsidRPr="00986DB5">
        <w:rPr>
          <w:rFonts w:ascii="Arial Narrow" w:hAnsi="Arial Narrow"/>
          <w:bCs/>
          <w:snapToGrid/>
          <w:sz w:val="22"/>
          <w:szCs w:val="22"/>
        </w:rPr>
        <w:t xml:space="preserve"> – </w:t>
      </w:r>
      <w:proofErr w:type="spellStart"/>
      <w:r w:rsidRPr="00986DB5">
        <w:rPr>
          <w:rFonts w:ascii="Arial Narrow" w:hAnsi="Arial Narrow"/>
          <w:bCs/>
          <w:snapToGrid/>
          <w:sz w:val="22"/>
          <w:szCs w:val="22"/>
        </w:rPr>
        <w:t>Počasni</w:t>
      </w:r>
      <w:proofErr w:type="spellEnd"/>
      <w:r w:rsidRPr="00986DB5">
        <w:rPr>
          <w:rFonts w:ascii="Arial Narrow" w:hAnsi="Arial Narrow"/>
          <w:bCs/>
          <w:snapToGrid/>
          <w:sz w:val="22"/>
          <w:szCs w:val="22"/>
        </w:rPr>
        <w:t xml:space="preserve"> </w:t>
      </w:r>
      <w:proofErr w:type="spellStart"/>
      <w:r w:rsidRPr="00986DB5">
        <w:rPr>
          <w:rFonts w:ascii="Arial Narrow" w:hAnsi="Arial Narrow"/>
          <w:bCs/>
          <w:snapToGrid/>
          <w:sz w:val="22"/>
          <w:szCs w:val="22"/>
        </w:rPr>
        <w:t>Bleiburški</w:t>
      </w:r>
      <w:proofErr w:type="spellEnd"/>
      <w:r w:rsidRPr="00986DB5">
        <w:rPr>
          <w:rFonts w:ascii="Arial Narrow" w:hAnsi="Arial Narrow"/>
          <w:bCs/>
          <w:snapToGrid/>
          <w:sz w:val="22"/>
          <w:szCs w:val="22"/>
        </w:rPr>
        <w:t xml:space="preserve"> </w:t>
      </w:r>
      <w:proofErr w:type="spellStart"/>
      <w:r w:rsidRPr="00986DB5">
        <w:rPr>
          <w:rFonts w:ascii="Arial Narrow" w:hAnsi="Arial Narrow"/>
          <w:bCs/>
          <w:snapToGrid/>
          <w:sz w:val="22"/>
          <w:szCs w:val="22"/>
        </w:rPr>
        <w:t>vod</w:t>
      </w:r>
      <w:proofErr w:type="spellEnd"/>
    </w:p>
    <w:p w14:paraId="13C86EB4" w14:textId="04EBE142" w:rsidR="005A13E0" w:rsidRDefault="005A13E0">
      <w:pPr>
        <w:pStyle w:val="Tijeloteksta-uvlaka2"/>
        <w:numPr>
          <w:ilvl w:val="0"/>
          <w:numId w:val="6"/>
        </w:numPr>
        <w:spacing w:line="240" w:lineRule="auto"/>
        <w:jc w:val="left"/>
        <w:rPr>
          <w:rFonts w:ascii="Arial Narrow" w:hAnsi="Arial Narrow"/>
          <w:bCs/>
          <w:snapToGrid/>
          <w:sz w:val="22"/>
          <w:szCs w:val="22"/>
        </w:rPr>
      </w:pPr>
      <w:proofErr w:type="spellStart"/>
      <w:r>
        <w:rPr>
          <w:rFonts w:ascii="Arial Narrow" w:hAnsi="Arial Narrow"/>
          <w:bCs/>
          <w:snapToGrid/>
          <w:sz w:val="22"/>
          <w:szCs w:val="22"/>
        </w:rPr>
        <w:t>Odluka</w:t>
      </w:r>
      <w:proofErr w:type="spellEnd"/>
      <w:r>
        <w:rPr>
          <w:rFonts w:ascii="Arial Narrow" w:hAnsi="Arial Narrow"/>
          <w:bCs/>
          <w:snapToGrid/>
          <w:sz w:val="22"/>
          <w:szCs w:val="22"/>
        </w:rPr>
        <w:t xml:space="preserve"> o VI. </w:t>
      </w:r>
      <w:proofErr w:type="spellStart"/>
      <w:r>
        <w:rPr>
          <w:rFonts w:ascii="Arial Narrow" w:hAnsi="Arial Narrow"/>
          <w:bCs/>
          <w:snapToGrid/>
          <w:sz w:val="22"/>
          <w:szCs w:val="22"/>
        </w:rPr>
        <w:t>Izmjeni</w:t>
      </w:r>
      <w:proofErr w:type="spellEnd"/>
      <w:r>
        <w:rPr>
          <w:rFonts w:ascii="Arial Narrow" w:hAnsi="Arial Narrow"/>
          <w:bCs/>
          <w:snapToGrid/>
          <w:sz w:val="22"/>
          <w:szCs w:val="22"/>
        </w:rPr>
        <w:t xml:space="preserve"> I </w:t>
      </w:r>
      <w:proofErr w:type="spellStart"/>
      <w:r>
        <w:rPr>
          <w:rFonts w:ascii="Arial Narrow" w:hAnsi="Arial Narrow"/>
          <w:bCs/>
          <w:snapToGrid/>
          <w:sz w:val="22"/>
          <w:szCs w:val="22"/>
        </w:rPr>
        <w:t>dopuni</w:t>
      </w:r>
      <w:proofErr w:type="spellEnd"/>
      <w:r>
        <w:rPr>
          <w:rFonts w:ascii="Arial Narrow" w:hAnsi="Arial Narrow"/>
          <w:bCs/>
          <w:snapToGrid/>
          <w:sz w:val="22"/>
          <w:szCs w:val="22"/>
        </w:rPr>
        <w:t xml:space="preserve"> Plana </w:t>
      </w:r>
      <w:proofErr w:type="spellStart"/>
      <w:r>
        <w:rPr>
          <w:rFonts w:ascii="Arial Narrow" w:hAnsi="Arial Narrow"/>
          <w:bCs/>
          <w:snapToGrid/>
          <w:sz w:val="22"/>
          <w:szCs w:val="22"/>
        </w:rPr>
        <w:t>nabave</w:t>
      </w:r>
      <w:proofErr w:type="spellEnd"/>
      <w:r>
        <w:rPr>
          <w:rFonts w:ascii="Arial Narrow" w:hAnsi="Arial Narrow"/>
          <w:bCs/>
          <w:snapToGrid/>
          <w:sz w:val="22"/>
          <w:szCs w:val="22"/>
        </w:rPr>
        <w:t xml:space="preserve"> za 2026. </w:t>
      </w:r>
      <w:proofErr w:type="spellStart"/>
      <w:r>
        <w:rPr>
          <w:rFonts w:ascii="Arial Narrow" w:hAnsi="Arial Narrow"/>
          <w:bCs/>
          <w:snapToGrid/>
          <w:sz w:val="22"/>
          <w:szCs w:val="22"/>
        </w:rPr>
        <w:t>godinu</w:t>
      </w:r>
      <w:proofErr w:type="spellEnd"/>
      <w:r>
        <w:rPr>
          <w:rFonts w:ascii="Arial Narrow" w:hAnsi="Arial Narrow"/>
          <w:bCs/>
          <w:snapToGrid/>
          <w:sz w:val="22"/>
          <w:szCs w:val="22"/>
        </w:rPr>
        <w:t xml:space="preserve"> </w:t>
      </w:r>
    </w:p>
    <w:p w14:paraId="2BD0987B" w14:textId="77777777" w:rsidR="00A34B1E" w:rsidRPr="00A34B1E" w:rsidRDefault="00A34B1E" w:rsidP="00A34B1E">
      <w:pPr>
        <w:pStyle w:val="Odlomakpopisa"/>
        <w:numPr>
          <w:ilvl w:val="0"/>
          <w:numId w:val="6"/>
        </w:numPr>
        <w:shd w:val="clear" w:color="auto" w:fill="FFFFFF"/>
        <w:adjustRightInd w:val="0"/>
        <w:spacing w:line="240" w:lineRule="auto"/>
        <w:rPr>
          <w:rFonts w:ascii="Arial Narrow" w:hAnsi="Arial Narrow"/>
          <w:bCs/>
        </w:rPr>
      </w:pPr>
      <w:r w:rsidRPr="00A34B1E">
        <w:rPr>
          <w:rFonts w:ascii="Arial Narrow" w:hAnsi="Arial Narrow"/>
          <w:bCs/>
        </w:rPr>
        <w:t>PLAN OPERATIVNE PROVEDBE PROGRAMA AKTIVNOSTI U PROVEDBI POSEBNIH MJERA ZAŠTITE OD POŽARA OD INTERESA ZA OPĆINU DUBRAVICA U 2026. GODINI</w:t>
      </w:r>
    </w:p>
    <w:p w14:paraId="1C31B8C7" w14:textId="77777777" w:rsidR="00203C46" w:rsidRPr="00986DB5" w:rsidRDefault="00203C46" w:rsidP="00986DB5">
      <w:pPr>
        <w:pStyle w:val="Tijeloteksta-uvlaka2"/>
        <w:spacing w:line="240" w:lineRule="auto"/>
        <w:ind w:left="0" w:firstLine="0"/>
        <w:jc w:val="left"/>
        <w:rPr>
          <w:rFonts w:ascii="Arial Narrow" w:hAnsi="Arial Narrow"/>
          <w:bCs/>
          <w:snapToGrid/>
          <w:sz w:val="22"/>
          <w:szCs w:val="22"/>
        </w:rPr>
      </w:pPr>
    </w:p>
    <w:p w14:paraId="47C355AB" w14:textId="77777777" w:rsidR="00203C46" w:rsidRPr="00203C46" w:rsidRDefault="00203C46" w:rsidP="00203C46">
      <w:pPr>
        <w:tabs>
          <w:tab w:val="left" w:pos="2955"/>
        </w:tabs>
        <w:rPr>
          <w:rFonts w:ascii="Arial Narrow" w:hAnsi="Arial Narrow"/>
          <w:bCs/>
        </w:rPr>
      </w:pPr>
    </w:p>
    <w:p w14:paraId="71226FA0" w14:textId="77777777" w:rsidR="00F737F1" w:rsidRDefault="00F737F1" w:rsidP="00F737F1">
      <w:pPr>
        <w:tabs>
          <w:tab w:val="left" w:pos="2637"/>
          <w:tab w:val="center" w:pos="7002"/>
        </w:tabs>
        <w:ind w:left="360"/>
        <w:jc w:val="center"/>
        <w:rPr>
          <w:rFonts w:ascii="Arial Narrow" w:hAnsi="Arial Narrow"/>
          <w:b/>
          <w:sz w:val="24"/>
        </w:rPr>
      </w:pPr>
    </w:p>
    <w:p w14:paraId="7B0CD276" w14:textId="77777777" w:rsidR="002851C7" w:rsidRDefault="002851C7" w:rsidP="001F5115">
      <w:pPr>
        <w:tabs>
          <w:tab w:val="left" w:pos="2637"/>
          <w:tab w:val="center" w:pos="7002"/>
        </w:tabs>
        <w:rPr>
          <w:rFonts w:ascii="Arial Narrow" w:hAnsi="Arial Narrow"/>
          <w:b/>
          <w:sz w:val="24"/>
        </w:rPr>
      </w:pPr>
    </w:p>
    <w:p w14:paraId="6F3202BE" w14:textId="77777777" w:rsidR="00845B11" w:rsidRDefault="00845B11" w:rsidP="00845B11">
      <w:pPr>
        <w:tabs>
          <w:tab w:val="left" w:pos="2637"/>
          <w:tab w:val="center" w:pos="7002"/>
        </w:tabs>
        <w:ind w:left="360"/>
        <w:jc w:val="center"/>
        <w:rPr>
          <w:rFonts w:ascii="Arial Narrow" w:hAnsi="Arial Narrow"/>
          <w:b/>
          <w:sz w:val="24"/>
        </w:rPr>
      </w:pPr>
      <w:r w:rsidRPr="005A3663">
        <w:rPr>
          <w:rFonts w:ascii="Arial Narrow" w:hAnsi="Arial Narrow"/>
          <w:b/>
          <w:sz w:val="24"/>
        </w:rPr>
        <w:t xml:space="preserve">AKTI OPĆINSKOG </w:t>
      </w:r>
      <w:r>
        <w:rPr>
          <w:rFonts w:ascii="Arial Narrow" w:hAnsi="Arial Narrow"/>
          <w:b/>
          <w:sz w:val="24"/>
        </w:rPr>
        <w:t>VIJEĆA</w:t>
      </w:r>
      <w:r w:rsidRPr="005A3663">
        <w:rPr>
          <w:rFonts w:ascii="Arial Narrow" w:hAnsi="Arial Narrow"/>
          <w:b/>
          <w:sz w:val="24"/>
        </w:rPr>
        <w:t xml:space="preserve"> OPĆINE DUBRAVICA</w:t>
      </w:r>
    </w:p>
    <w:p w14:paraId="48DA66B9" w14:textId="3B57825F" w:rsidR="00386953" w:rsidRDefault="00386953" w:rsidP="00845B11">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020736" behindDoc="0" locked="0" layoutInCell="1" allowOverlap="1" wp14:anchorId="27313CCC" wp14:editId="26F62020">
                <wp:simplePos x="0" y="0"/>
                <wp:positionH relativeFrom="margin">
                  <wp:posOffset>0</wp:posOffset>
                </wp:positionH>
                <wp:positionV relativeFrom="paragraph">
                  <wp:posOffset>114300</wp:posOffset>
                </wp:positionV>
                <wp:extent cx="428625" cy="362197"/>
                <wp:effectExtent l="57150" t="114300" r="142875" b="76200"/>
                <wp:wrapNone/>
                <wp:docPr id="720061183"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DA3AE3B" w14:textId="77777777" w:rsidR="00386953" w:rsidRDefault="00386953" w:rsidP="00386953">
                            <w:pPr>
                              <w:jc w:val="center"/>
                              <w:rPr>
                                <w:rFonts w:ascii="Arial Narrow" w:hAnsi="Arial Narrow"/>
                                <w:sz w:val="24"/>
                                <w:szCs w:val="24"/>
                              </w:rPr>
                            </w:pPr>
                            <w:r>
                              <w:rPr>
                                <w:rFonts w:ascii="Arial Narrow" w:hAnsi="Arial Narrow"/>
                                <w:sz w:val="24"/>
                                <w:szCs w:val="24"/>
                              </w:rPr>
                              <w:t>1</w:t>
                            </w:r>
                          </w:p>
                          <w:p w14:paraId="0B600446" w14:textId="77777777" w:rsidR="00386953" w:rsidRPr="00104EAC" w:rsidRDefault="00386953" w:rsidP="00386953">
                            <w:pPr>
                              <w:jc w:val="center"/>
                              <w:rPr>
                                <w:rFonts w:ascii="Arial Narrow" w:hAnsi="Arial Narrow"/>
                                <w:sz w:val="24"/>
                                <w:szCs w:val="24"/>
                              </w:rPr>
                            </w:pPr>
                          </w:p>
                          <w:p w14:paraId="7D90A833" w14:textId="77777777" w:rsidR="00386953" w:rsidRDefault="00386953" w:rsidP="003869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13CCC" id="Zaobljeni pravokutnik 23" o:spid="_x0000_s1026" style="position:absolute;left:0;text-align:left;margin-left:0;margin-top:9pt;width:33.75pt;height:28.5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ZY1gIAAOEFAAAOAAAAZHJzL2Uyb0RvYy54bWysVMlu2zAQvRfoPxC8N7IcbzEiB0aWokCa&#10;BHGKnEcUZQmhSJakLCdf3yEpL0mLHorCAD2bZt6s5xfbRpANN7ZWMqPpyYASLpkqarnO6I+nmy8z&#10;SqwDWYBQkmf0lVt6sfj86bzTcz5UlRIFNwSdSDvvdEYr5/Q8SSyreAP2RGkuUVkq04BD1qyTwkCH&#10;3huRDAeDSdIpU2ijGLcWpVdRSRfBf1ly5u7L0nJHREYRmwuvCW/u32RxDvO1AV3VrIcB/4CigVpi&#10;0L2rK3BAWlP/5qqpmVFWle6EqSZRZVkzHnLAbNLBh2xWFWgecsHiWL0vk/1/btndZqUfDJah03Zu&#10;kfRZbEvT+H/ER7ahWK/7YvGtIwyFo+FsMhxTwlB1OhmmZ1NfzOTwsTbWfeWqIZ7IqFGtLB6xIaFO&#10;sLm1Ltrv7HxAq0Rd3NRCBMas80thyAawedfT68n1JHwr2ua7KqJ4Oh4MQhcxsI32AcQ7R0KSLqPj&#10;YEoY4JiVAhxCb3SRUYetf3mqsIEExBqnmDkT4rzz0TuPUZdj/4tGFRQ8Sr3/fqJcLV0Unh2EFtwe&#10;d3q6k/8NuC/NFdgqugp4+iIL6SvEw4RjJUOzWsfNqio6kovWPAKmNh7MEBEpat+A01kaGRz/dBZw&#10;oS6mnAtKjHLPtavC0Plue58ewL4FuQD2EsQgdAUR1Ogoj946NEDt0ATuCGhyGDRPuW2+7acvV8Xr&#10;g/E4wshZzW5qjH8L1j2AwbVEuHhq3D0+pVDYUtVTlFTKvP1J7u1xW1BLSYdrnlH7swXDKRHfJO7R&#10;WToa+bsQmNF4OkTGHGvyY41sm0uFw5jiUdMskN7eiR1ZGtU840Va+qioAskwdhypnrl08fzgTWN8&#10;uQxmeAs0uFu50sw731X+afsMRvf743Dx7tTuJMD8wwZFW/+lVMvWqbIO6+VLHOuKffAM3pHQkf7m&#10;+UN1zAerw2Ve/AIAAP//AwBQSwMEFAAGAAgAAAAhAN6zX/rZAAAABQEAAA8AAABkcnMvZG93bnJl&#10;di54bWxMjsFOwzAMhu9Ie4fIk7ixZEjdptJ0QpPQjhulB7hljWkrEqdqsq68PeYEJ8v+f33+iv3s&#10;nZhwjH0gDeuVAoHUBNtTq6F+e3nYgYjJkDUuEGr4xgj7cnFXmNyGG73iVKVWMIRibjR0KQ25lLHp&#10;0Ju4CgMSZ59h9CbxOrbSjubGcO/ko1Ib6U1P/KEzAx46bL6qq9egPqr67PrZvR9xyo7ydKqrs9T6&#10;fjk/P4FIOKe/MvzqszqU7HQJV7JROGZwj687npxuthmIi4ZtpkCWhfxvX/4AAAD//wMAUEsBAi0A&#10;FAAGAAgAAAAhALaDOJL+AAAA4QEAABMAAAAAAAAAAAAAAAAAAAAAAFtDb250ZW50X1R5cGVzXS54&#10;bWxQSwECLQAUAAYACAAAACEAOP0h/9YAAACUAQAACwAAAAAAAAAAAAAAAAAvAQAAX3JlbHMvLnJl&#10;bHNQSwECLQAUAAYACAAAACEAM4mGWNYCAADhBQAADgAAAAAAAAAAAAAAAAAuAgAAZHJzL2Uyb0Rv&#10;Yy54bWxQSwECLQAUAAYACAAAACEA3rNf+tkAAAAFAQAADwAAAAAAAAAAAAAAAAAwBQAAZHJzL2Rv&#10;d25yZXYueG1sUEsFBgAAAAAEAAQA8wAAADYGAAAAAA==&#10;" fillcolor="#afabab" strokecolor="#8e8e8e" strokeweight="1.52778mm">
                <v:stroke linestyle="thickThin"/>
                <v:shadow on="t" color="black" opacity="26214f" origin="-.5,.5" offset=".74836mm,-.74836mm"/>
                <v:textbox>
                  <w:txbxContent>
                    <w:p w14:paraId="7DA3AE3B" w14:textId="77777777" w:rsidR="00386953" w:rsidRDefault="00386953" w:rsidP="00386953">
                      <w:pPr>
                        <w:jc w:val="center"/>
                        <w:rPr>
                          <w:rFonts w:ascii="Arial Narrow" w:hAnsi="Arial Narrow"/>
                          <w:sz w:val="24"/>
                          <w:szCs w:val="24"/>
                        </w:rPr>
                      </w:pPr>
                      <w:r>
                        <w:rPr>
                          <w:rFonts w:ascii="Arial Narrow" w:hAnsi="Arial Narrow"/>
                          <w:sz w:val="24"/>
                          <w:szCs w:val="24"/>
                        </w:rPr>
                        <w:t>1</w:t>
                      </w:r>
                    </w:p>
                    <w:p w14:paraId="0B600446" w14:textId="77777777" w:rsidR="00386953" w:rsidRPr="00104EAC" w:rsidRDefault="00386953" w:rsidP="00386953">
                      <w:pPr>
                        <w:jc w:val="center"/>
                        <w:rPr>
                          <w:rFonts w:ascii="Arial Narrow" w:hAnsi="Arial Narrow"/>
                          <w:sz w:val="24"/>
                          <w:szCs w:val="24"/>
                        </w:rPr>
                      </w:pPr>
                    </w:p>
                    <w:p w14:paraId="7D90A833" w14:textId="77777777" w:rsidR="00386953" w:rsidRDefault="00386953" w:rsidP="00386953">
                      <w:pPr>
                        <w:jc w:val="center"/>
                      </w:pPr>
                    </w:p>
                  </w:txbxContent>
                </v:textbox>
                <w10:wrap anchorx="margin"/>
              </v:roundrect>
            </w:pict>
          </mc:Fallback>
        </mc:AlternateContent>
      </w:r>
    </w:p>
    <w:p w14:paraId="32E7E1C6" w14:textId="77777777" w:rsidR="00386953" w:rsidRDefault="00386953" w:rsidP="00845B11">
      <w:pPr>
        <w:tabs>
          <w:tab w:val="left" w:pos="2637"/>
          <w:tab w:val="center" w:pos="7002"/>
        </w:tabs>
        <w:ind w:left="360"/>
        <w:jc w:val="center"/>
        <w:rPr>
          <w:rFonts w:ascii="Arial Narrow" w:hAnsi="Arial Narrow"/>
          <w:b/>
          <w:sz w:val="24"/>
        </w:rPr>
      </w:pPr>
    </w:p>
    <w:p w14:paraId="722A6F7C" w14:textId="77777777" w:rsidR="00386953" w:rsidRPr="008860B9" w:rsidRDefault="00386953" w:rsidP="00386953">
      <w:pPr>
        <w:ind w:left="-567"/>
        <w:rPr>
          <w:rFonts w:ascii="Times New Roman" w:hAnsi="Times New Roman"/>
          <w:b/>
          <w:sz w:val="24"/>
        </w:rPr>
      </w:pPr>
    </w:p>
    <w:p w14:paraId="6103DBE2" w14:textId="77777777" w:rsidR="00386953" w:rsidRPr="00386953" w:rsidRDefault="00386953" w:rsidP="00386953">
      <w:pPr>
        <w:tabs>
          <w:tab w:val="left" w:pos="6147"/>
        </w:tabs>
        <w:ind w:left="-567"/>
        <w:rPr>
          <w:rFonts w:ascii="Arial Narrow" w:hAnsi="Arial Narrow"/>
        </w:rPr>
      </w:pPr>
      <w:r w:rsidRPr="00386953">
        <w:rPr>
          <w:rFonts w:ascii="Arial Narrow" w:hAnsi="Arial Narrow"/>
        </w:rPr>
        <w:t>Temeljem članka 4. stavka 1. točke 19. i članka 89. stavka 2. Zakona o proračunu („Narodne novine“  broj 144/21), Pravilnika o polugodišnjem i godišnjem izvještaju o izvršenju proračuna („Narodne novine“ broj 85/23) i članka 21. Statuta Općine Dubravica (Službeni glasnik Općine Dubravica broj 01/2021, 03/2024, 04/2025) na prijedlog općinskog načelnika, Općinsko vijeće Općine Dubravica na svojoj 07. sjednici održanoj dana 26. svibnja 2026. godine donosi</w:t>
      </w:r>
    </w:p>
    <w:p w14:paraId="6C176668" w14:textId="77777777" w:rsidR="00386953" w:rsidRPr="00386953" w:rsidRDefault="00386953" w:rsidP="00386953">
      <w:pPr>
        <w:tabs>
          <w:tab w:val="left" w:pos="6147"/>
        </w:tabs>
        <w:ind w:left="-567"/>
        <w:rPr>
          <w:rFonts w:ascii="Arial Narrow" w:hAnsi="Arial Narrow"/>
        </w:rPr>
      </w:pPr>
    </w:p>
    <w:p w14:paraId="58C0A6E8" w14:textId="77777777" w:rsidR="00386953" w:rsidRPr="00386953" w:rsidRDefault="00386953" w:rsidP="00386953">
      <w:pPr>
        <w:tabs>
          <w:tab w:val="left" w:pos="6147"/>
        </w:tabs>
        <w:ind w:left="-567"/>
        <w:jc w:val="center"/>
        <w:rPr>
          <w:rFonts w:ascii="Arial Narrow" w:hAnsi="Arial Narrow"/>
          <w:b/>
        </w:rPr>
      </w:pPr>
      <w:r w:rsidRPr="00386953">
        <w:rPr>
          <w:rFonts w:ascii="Arial Narrow" w:hAnsi="Arial Narrow"/>
          <w:b/>
        </w:rPr>
        <w:t xml:space="preserve">GODIŠNJI IZVJEŠTAJ </w:t>
      </w:r>
    </w:p>
    <w:p w14:paraId="71CFE752" w14:textId="77777777" w:rsidR="00386953" w:rsidRPr="00386953" w:rsidRDefault="00386953" w:rsidP="00386953">
      <w:pPr>
        <w:tabs>
          <w:tab w:val="left" w:pos="6147"/>
        </w:tabs>
        <w:ind w:left="-567"/>
        <w:jc w:val="center"/>
        <w:rPr>
          <w:rFonts w:ascii="Arial Narrow" w:hAnsi="Arial Narrow"/>
          <w:b/>
        </w:rPr>
      </w:pPr>
      <w:r w:rsidRPr="00386953">
        <w:rPr>
          <w:rFonts w:ascii="Arial Narrow" w:hAnsi="Arial Narrow"/>
          <w:b/>
        </w:rPr>
        <w:t xml:space="preserve">O IZVRŠENJU PRORAČUNA OPĆINE DUBRAVICA ZA 2025. GODINU </w:t>
      </w:r>
    </w:p>
    <w:p w14:paraId="62CB892C" w14:textId="4A949DAD" w:rsidR="00386953" w:rsidRPr="00386953" w:rsidRDefault="00386953" w:rsidP="00386953">
      <w:pPr>
        <w:tabs>
          <w:tab w:val="left" w:pos="6147"/>
        </w:tabs>
        <w:ind w:left="-567"/>
        <w:jc w:val="center"/>
        <w:rPr>
          <w:rFonts w:ascii="Arial Narrow" w:hAnsi="Arial Narrow"/>
          <w:bCs/>
        </w:rPr>
      </w:pPr>
      <w:r w:rsidRPr="00386953">
        <w:rPr>
          <w:rFonts w:ascii="Arial Narrow" w:hAnsi="Arial Narrow"/>
          <w:bCs/>
        </w:rPr>
        <w:t>Članak 1.</w:t>
      </w:r>
    </w:p>
    <w:p w14:paraId="355A3819" w14:textId="77777777" w:rsidR="00386953" w:rsidRPr="00386953" w:rsidRDefault="00386953" w:rsidP="00386953">
      <w:pPr>
        <w:tabs>
          <w:tab w:val="left" w:pos="6147"/>
        </w:tabs>
        <w:rPr>
          <w:rFonts w:ascii="Arial Narrow" w:hAnsi="Arial Narrow"/>
          <w:b/>
        </w:rPr>
      </w:pPr>
    </w:p>
    <w:tbl>
      <w:tblPr>
        <w:tblW w:w="14424" w:type="dxa"/>
        <w:tblInd w:w="108" w:type="dxa"/>
        <w:tblLook w:val="04A0" w:firstRow="1" w:lastRow="0" w:firstColumn="1" w:lastColumn="0" w:noHBand="0" w:noVBand="1"/>
      </w:tblPr>
      <w:tblGrid>
        <w:gridCol w:w="14424"/>
      </w:tblGrid>
      <w:tr w:rsidR="00386953" w:rsidRPr="00386953" w14:paraId="7A2D958C" w14:textId="77777777" w:rsidTr="00C1350C">
        <w:trPr>
          <w:trHeight w:val="279"/>
        </w:trPr>
        <w:tc>
          <w:tcPr>
            <w:tcW w:w="14424" w:type="dxa"/>
            <w:tcBorders>
              <w:top w:val="nil"/>
              <w:left w:val="nil"/>
              <w:bottom w:val="nil"/>
              <w:right w:val="nil"/>
            </w:tcBorders>
            <w:noWrap/>
            <w:vAlign w:val="bottom"/>
            <w:hideMark/>
          </w:tcPr>
          <w:p w14:paraId="6126EC20" w14:textId="77777777" w:rsidR="00386953" w:rsidRPr="00386953" w:rsidRDefault="00386953" w:rsidP="00C1350C">
            <w:pPr>
              <w:rPr>
                <w:rFonts w:ascii="Arial Narrow" w:hAnsi="Arial Narrow" w:cs="Arial"/>
                <w:b/>
                <w:bCs/>
              </w:rPr>
            </w:pPr>
          </w:p>
          <w:p w14:paraId="2D3D67AF" w14:textId="77777777" w:rsidR="00386953" w:rsidRPr="00386953" w:rsidRDefault="00386953">
            <w:pPr>
              <w:pStyle w:val="Odlomakpopisa"/>
              <w:widowControl/>
              <w:numPr>
                <w:ilvl w:val="0"/>
                <w:numId w:val="11"/>
              </w:numPr>
              <w:autoSpaceDE/>
              <w:autoSpaceDN/>
              <w:spacing w:after="160" w:line="300" w:lineRule="auto"/>
              <w:ind w:right="0"/>
              <w:contextualSpacing/>
              <w:jc w:val="left"/>
              <w:rPr>
                <w:rFonts w:ascii="Arial Narrow" w:hAnsi="Arial Narrow"/>
                <w:b/>
                <w:bCs/>
              </w:rPr>
            </w:pPr>
            <w:r w:rsidRPr="00386953">
              <w:rPr>
                <w:rFonts w:ascii="Arial Narrow" w:hAnsi="Arial Narrow"/>
                <w:b/>
                <w:bCs/>
              </w:rPr>
              <w:t>OPĆI DIO</w:t>
            </w:r>
          </w:p>
          <w:p w14:paraId="27BF792C" w14:textId="77777777" w:rsidR="00386953" w:rsidRPr="00386953" w:rsidRDefault="00386953" w:rsidP="00C1350C">
            <w:pPr>
              <w:pStyle w:val="Default"/>
              <w:rPr>
                <w:rFonts w:ascii="Arial Narrow" w:hAnsi="Arial Narrow"/>
                <w:sz w:val="22"/>
                <w:szCs w:val="22"/>
              </w:rPr>
            </w:pPr>
            <w:r w:rsidRPr="00386953">
              <w:rPr>
                <w:rFonts w:ascii="Arial Narrow" w:hAnsi="Arial Narrow"/>
                <w:sz w:val="22"/>
                <w:szCs w:val="22"/>
              </w:rPr>
              <w:t xml:space="preserve">Godišnji izvještaj o izvršenju proračuna Općine Dubravica za 2025. godinu sastoji se od: </w:t>
            </w:r>
          </w:p>
          <w:p w14:paraId="7798433B" w14:textId="77777777" w:rsidR="00386953" w:rsidRPr="00386953" w:rsidRDefault="00386953" w:rsidP="00C1350C">
            <w:pPr>
              <w:pStyle w:val="Default"/>
              <w:rPr>
                <w:rFonts w:ascii="Arial Narrow" w:hAnsi="Arial Narrow"/>
                <w:sz w:val="22"/>
                <w:szCs w:val="22"/>
              </w:rPr>
            </w:pPr>
          </w:p>
          <w:p w14:paraId="27581BC1" w14:textId="77777777" w:rsidR="00386953" w:rsidRPr="00386953" w:rsidRDefault="00386953" w:rsidP="00C1350C">
            <w:pPr>
              <w:jc w:val="center"/>
              <w:rPr>
                <w:rFonts w:ascii="Arial Narrow" w:hAnsi="Arial Narrow"/>
                <w:b/>
                <w:bCs/>
              </w:rPr>
            </w:pPr>
            <w:r w:rsidRPr="00386953">
              <w:rPr>
                <w:rFonts w:ascii="Arial Narrow" w:hAnsi="Arial Narrow"/>
                <w:b/>
                <w:bCs/>
              </w:rPr>
              <w:t>SAŽETAK RAČUNA PRIHODA I RASHODA i RAČUNA FINANCIRANJA</w:t>
            </w:r>
          </w:p>
        </w:tc>
      </w:tr>
      <w:tr w:rsidR="00386953" w14:paraId="42D5F3BA" w14:textId="77777777" w:rsidTr="00C1350C">
        <w:trPr>
          <w:trHeight w:val="198"/>
        </w:trPr>
        <w:tc>
          <w:tcPr>
            <w:tcW w:w="14424" w:type="dxa"/>
            <w:tcBorders>
              <w:top w:val="nil"/>
              <w:left w:val="nil"/>
              <w:bottom w:val="nil"/>
              <w:right w:val="nil"/>
            </w:tcBorders>
            <w:noWrap/>
            <w:vAlign w:val="bottom"/>
          </w:tcPr>
          <w:p w14:paraId="41CF2547" w14:textId="77777777" w:rsidR="00386953" w:rsidRDefault="00386953" w:rsidP="00C1350C">
            <w:pPr>
              <w:rPr>
                <w:rFonts w:ascii="Arial" w:hAnsi="Arial" w:cs="Arial"/>
                <w:sz w:val="20"/>
              </w:rPr>
            </w:pPr>
            <w:r w:rsidRPr="007A5DE1">
              <w:rPr>
                <w:noProof/>
              </w:rPr>
              <w:lastRenderedPageBreak/>
              <w:drawing>
                <wp:inline distT="0" distB="0" distL="0" distR="0" wp14:anchorId="242D1E3E" wp14:editId="71EDF707">
                  <wp:extent cx="8620125" cy="3581400"/>
                  <wp:effectExtent l="0" t="0" r="0" b="0"/>
                  <wp:docPr id="118477118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9839" cy="3589591"/>
                          </a:xfrm>
                          <a:prstGeom prst="rect">
                            <a:avLst/>
                          </a:prstGeom>
                          <a:noFill/>
                          <a:ln>
                            <a:noFill/>
                          </a:ln>
                        </pic:spPr>
                      </pic:pic>
                    </a:graphicData>
                  </a:graphic>
                </wp:inline>
              </w:drawing>
            </w:r>
          </w:p>
        </w:tc>
      </w:tr>
      <w:tr w:rsidR="00386953" w14:paraId="408CA4A2" w14:textId="77777777" w:rsidTr="00C1350C">
        <w:trPr>
          <w:trHeight w:val="198"/>
        </w:trPr>
        <w:tc>
          <w:tcPr>
            <w:tcW w:w="14424" w:type="dxa"/>
            <w:tcBorders>
              <w:top w:val="nil"/>
              <w:left w:val="nil"/>
              <w:bottom w:val="nil"/>
              <w:right w:val="nil"/>
            </w:tcBorders>
            <w:noWrap/>
            <w:vAlign w:val="bottom"/>
            <w:hideMark/>
          </w:tcPr>
          <w:p w14:paraId="24F405BB" w14:textId="77777777" w:rsidR="00386953" w:rsidRDefault="00386953" w:rsidP="00C1350C">
            <w:pPr>
              <w:jc w:val="center"/>
              <w:rPr>
                <w:rFonts w:ascii="Arial" w:hAnsi="Arial" w:cs="Arial"/>
                <w:sz w:val="20"/>
              </w:rPr>
            </w:pPr>
          </w:p>
        </w:tc>
      </w:tr>
    </w:tbl>
    <w:p w14:paraId="6E94C28D" w14:textId="77777777" w:rsidR="00386953" w:rsidRDefault="00386953" w:rsidP="00386953">
      <w:pPr>
        <w:tabs>
          <w:tab w:val="left" w:pos="324"/>
          <w:tab w:val="left" w:pos="6147"/>
        </w:tabs>
        <w:rPr>
          <w:b/>
          <w:szCs w:val="28"/>
        </w:rPr>
      </w:pPr>
    </w:p>
    <w:p w14:paraId="5BF8840C" w14:textId="77777777" w:rsidR="00386953" w:rsidRDefault="00386953" w:rsidP="00386953">
      <w:pPr>
        <w:tabs>
          <w:tab w:val="left" w:pos="324"/>
          <w:tab w:val="left" w:pos="6147"/>
        </w:tabs>
        <w:jc w:val="center"/>
        <w:rPr>
          <w:rFonts w:ascii="Times New Roman" w:hAnsi="Times New Roman"/>
          <w:b/>
          <w:bCs/>
          <w:sz w:val="24"/>
          <w:szCs w:val="24"/>
        </w:rPr>
      </w:pPr>
    </w:p>
    <w:p w14:paraId="22B24AB1" w14:textId="77777777" w:rsidR="00386953" w:rsidRDefault="00386953" w:rsidP="00386953">
      <w:pPr>
        <w:tabs>
          <w:tab w:val="left" w:pos="324"/>
          <w:tab w:val="left" w:pos="6147"/>
        </w:tabs>
        <w:jc w:val="center"/>
        <w:rPr>
          <w:rFonts w:ascii="Times New Roman" w:hAnsi="Times New Roman"/>
          <w:b/>
          <w:bCs/>
          <w:sz w:val="24"/>
          <w:szCs w:val="24"/>
        </w:rPr>
      </w:pPr>
    </w:p>
    <w:p w14:paraId="5FB51082" w14:textId="77777777" w:rsidR="00386953" w:rsidRDefault="00386953" w:rsidP="00386953">
      <w:pPr>
        <w:tabs>
          <w:tab w:val="left" w:pos="324"/>
          <w:tab w:val="left" w:pos="6147"/>
        </w:tabs>
        <w:jc w:val="center"/>
        <w:rPr>
          <w:rFonts w:ascii="Times New Roman" w:hAnsi="Times New Roman"/>
          <w:b/>
          <w:bCs/>
          <w:sz w:val="24"/>
          <w:szCs w:val="24"/>
        </w:rPr>
      </w:pPr>
    </w:p>
    <w:p w14:paraId="04183258" w14:textId="77777777" w:rsidR="00386953" w:rsidRDefault="00386953" w:rsidP="00386953">
      <w:pPr>
        <w:tabs>
          <w:tab w:val="left" w:pos="324"/>
          <w:tab w:val="left" w:pos="6147"/>
        </w:tabs>
        <w:jc w:val="center"/>
        <w:rPr>
          <w:rFonts w:ascii="Times New Roman" w:hAnsi="Times New Roman"/>
          <w:b/>
          <w:bCs/>
          <w:sz w:val="24"/>
          <w:szCs w:val="24"/>
        </w:rPr>
      </w:pPr>
    </w:p>
    <w:p w14:paraId="2C7CC776" w14:textId="77777777" w:rsidR="00386953" w:rsidRDefault="00386953" w:rsidP="00386953">
      <w:pPr>
        <w:tabs>
          <w:tab w:val="left" w:pos="324"/>
          <w:tab w:val="left" w:pos="6147"/>
        </w:tabs>
        <w:jc w:val="center"/>
        <w:rPr>
          <w:rFonts w:ascii="Times New Roman" w:hAnsi="Times New Roman"/>
          <w:b/>
          <w:bCs/>
          <w:sz w:val="24"/>
          <w:szCs w:val="24"/>
        </w:rPr>
      </w:pPr>
    </w:p>
    <w:p w14:paraId="7E36B344" w14:textId="77777777" w:rsidR="00386953" w:rsidRDefault="00386953" w:rsidP="00386953">
      <w:pPr>
        <w:tabs>
          <w:tab w:val="left" w:pos="324"/>
          <w:tab w:val="left" w:pos="6147"/>
        </w:tabs>
        <w:jc w:val="center"/>
        <w:rPr>
          <w:rFonts w:ascii="Times New Roman" w:hAnsi="Times New Roman"/>
          <w:b/>
          <w:bCs/>
          <w:sz w:val="24"/>
          <w:szCs w:val="24"/>
        </w:rPr>
      </w:pPr>
    </w:p>
    <w:p w14:paraId="67EE9EB1" w14:textId="77777777" w:rsidR="00386953" w:rsidRDefault="00386953" w:rsidP="00386953">
      <w:pPr>
        <w:tabs>
          <w:tab w:val="left" w:pos="324"/>
          <w:tab w:val="left" w:pos="6147"/>
        </w:tabs>
        <w:jc w:val="center"/>
        <w:rPr>
          <w:rFonts w:ascii="Times New Roman" w:hAnsi="Times New Roman"/>
          <w:b/>
          <w:bCs/>
          <w:sz w:val="24"/>
          <w:szCs w:val="24"/>
        </w:rPr>
      </w:pPr>
    </w:p>
    <w:p w14:paraId="484AE070" w14:textId="77777777" w:rsidR="00386953" w:rsidRDefault="00386953" w:rsidP="00386953">
      <w:pPr>
        <w:tabs>
          <w:tab w:val="left" w:pos="324"/>
          <w:tab w:val="left" w:pos="6147"/>
        </w:tabs>
        <w:jc w:val="center"/>
        <w:rPr>
          <w:rFonts w:ascii="Times New Roman" w:hAnsi="Times New Roman"/>
          <w:b/>
          <w:bCs/>
          <w:sz w:val="24"/>
          <w:szCs w:val="24"/>
        </w:rPr>
      </w:pPr>
      <w:r>
        <w:rPr>
          <w:rFonts w:ascii="Times New Roman" w:hAnsi="Times New Roman"/>
          <w:b/>
          <w:bCs/>
          <w:sz w:val="24"/>
          <w:szCs w:val="24"/>
        </w:rPr>
        <w:t>RAČUN PRIHODA I RASHODA</w:t>
      </w:r>
    </w:p>
    <w:p w14:paraId="7B91175A" w14:textId="77777777" w:rsidR="00386953" w:rsidRDefault="00386953" w:rsidP="00386953">
      <w:pPr>
        <w:tabs>
          <w:tab w:val="left" w:pos="324"/>
          <w:tab w:val="left" w:pos="6147"/>
        </w:tabs>
        <w:jc w:val="center"/>
        <w:rPr>
          <w:szCs w:val="28"/>
        </w:rPr>
      </w:pPr>
      <w:r w:rsidRPr="00955ED8">
        <w:rPr>
          <w:rFonts w:ascii="Times New Roman" w:hAnsi="Times New Roman"/>
          <w:b/>
          <w:bCs/>
          <w:sz w:val="24"/>
          <w:szCs w:val="24"/>
        </w:rPr>
        <w:lastRenderedPageBreak/>
        <w:t>IZVJEŠTAJ O PRIHODIMA I RASHODIMA PREMA EKONOMSKOJ KLASIFIKACIJI</w:t>
      </w:r>
      <w:r w:rsidRPr="00017FB0">
        <w:rPr>
          <w:noProof/>
        </w:rPr>
        <w:drawing>
          <wp:inline distT="0" distB="0" distL="0" distR="0" wp14:anchorId="512AC4D3" wp14:editId="70CDA11A">
            <wp:extent cx="8810625" cy="4633680"/>
            <wp:effectExtent l="0" t="0" r="0" b="0"/>
            <wp:docPr id="1238010452"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13570" cy="4635229"/>
                    </a:xfrm>
                    <a:prstGeom prst="rect">
                      <a:avLst/>
                    </a:prstGeom>
                    <a:noFill/>
                    <a:ln>
                      <a:noFill/>
                    </a:ln>
                  </pic:spPr>
                </pic:pic>
              </a:graphicData>
            </a:graphic>
          </wp:inline>
        </w:drawing>
      </w:r>
    </w:p>
    <w:p w14:paraId="0839E2C4" w14:textId="77777777" w:rsidR="00386953" w:rsidRDefault="00386953" w:rsidP="00386953">
      <w:pPr>
        <w:tabs>
          <w:tab w:val="left" w:pos="324"/>
          <w:tab w:val="left" w:pos="6147"/>
        </w:tabs>
        <w:rPr>
          <w:szCs w:val="28"/>
        </w:rPr>
      </w:pPr>
    </w:p>
    <w:p w14:paraId="2FBD317A" w14:textId="77777777" w:rsidR="00386953" w:rsidRDefault="00386953" w:rsidP="00386953">
      <w:pPr>
        <w:tabs>
          <w:tab w:val="left" w:pos="324"/>
          <w:tab w:val="left" w:pos="6147"/>
        </w:tabs>
        <w:rPr>
          <w:szCs w:val="28"/>
        </w:rPr>
      </w:pPr>
      <w:r w:rsidRPr="00017FB0">
        <w:rPr>
          <w:noProof/>
        </w:rPr>
        <w:lastRenderedPageBreak/>
        <w:drawing>
          <wp:inline distT="0" distB="0" distL="0" distR="0" wp14:anchorId="1BAA431B" wp14:editId="6DDD2292">
            <wp:extent cx="8608695" cy="5760720"/>
            <wp:effectExtent l="0" t="0" r="1905" b="0"/>
            <wp:docPr id="16300943"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08695" cy="5760720"/>
                    </a:xfrm>
                    <a:prstGeom prst="rect">
                      <a:avLst/>
                    </a:prstGeom>
                    <a:noFill/>
                    <a:ln>
                      <a:noFill/>
                    </a:ln>
                  </pic:spPr>
                </pic:pic>
              </a:graphicData>
            </a:graphic>
          </wp:inline>
        </w:drawing>
      </w:r>
    </w:p>
    <w:p w14:paraId="081FD89C" w14:textId="77777777" w:rsidR="00386953" w:rsidRDefault="00386953" w:rsidP="00386953">
      <w:pPr>
        <w:tabs>
          <w:tab w:val="left" w:pos="324"/>
          <w:tab w:val="left" w:pos="6147"/>
        </w:tabs>
        <w:rPr>
          <w:szCs w:val="28"/>
        </w:rPr>
      </w:pPr>
      <w:r w:rsidRPr="00E728D2">
        <w:rPr>
          <w:noProof/>
        </w:rPr>
        <w:lastRenderedPageBreak/>
        <w:drawing>
          <wp:inline distT="0" distB="0" distL="0" distR="0" wp14:anchorId="57842AFB" wp14:editId="0471C76A">
            <wp:extent cx="8856345" cy="5208905"/>
            <wp:effectExtent l="0" t="0" r="1905" b="0"/>
            <wp:docPr id="703569085"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6345" cy="5208905"/>
                    </a:xfrm>
                    <a:prstGeom prst="rect">
                      <a:avLst/>
                    </a:prstGeom>
                    <a:noFill/>
                    <a:ln>
                      <a:noFill/>
                    </a:ln>
                  </pic:spPr>
                </pic:pic>
              </a:graphicData>
            </a:graphic>
          </wp:inline>
        </w:drawing>
      </w:r>
    </w:p>
    <w:p w14:paraId="48C5907E" w14:textId="77777777" w:rsidR="00386953" w:rsidRDefault="00386953" w:rsidP="00386953">
      <w:pPr>
        <w:tabs>
          <w:tab w:val="left" w:pos="324"/>
          <w:tab w:val="left" w:pos="6147"/>
        </w:tabs>
        <w:rPr>
          <w:szCs w:val="28"/>
        </w:rPr>
      </w:pPr>
    </w:p>
    <w:p w14:paraId="5E4517F9" w14:textId="77777777" w:rsidR="00386953" w:rsidRDefault="00386953" w:rsidP="00386953">
      <w:pPr>
        <w:tabs>
          <w:tab w:val="left" w:pos="324"/>
          <w:tab w:val="left" w:pos="6147"/>
        </w:tabs>
      </w:pPr>
      <w:r w:rsidRPr="00E728D2">
        <w:rPr>
          <w:noProof/>
        </w:rPr>
        <w:lastRenderedPageBreak/>
        <w:drawing>
          <wp:inline distT="0" distB="0" distL="0" distR="0" wp14:anchorId="1BFBD406" wp14:editId="2701AB98">
            <wp:extent cx="8794115" cy="5760720"/>
            <wp:effectExtent l="0" t="0" r="6985" b="0"/>
            <wp:docPr id="662245408"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94115" cy="5760720"/>
                    </a:xfrm>
                    <a:prstGeom prst="rect">
                      <a:avLst/>
                    </a:prstGeom>
                    <a:noFill/>
                    <a:ln>
                      <a:noFill/>
                    </a:ln>
                  </pic:spPr>
                </pic:pic>
              </a:graphicData>
            </a:graphic>
          </wp:inline>
        </w:drawing>
      </w:r>
    </w:p>
    <w:p w14:paraId="1BB5A25F" w14:textId="77777777" w:rsidR="00386953" w:rsidRPr="002F6F3D" w:rsidRDefault="00386953" w:rsidP="00386953">
      <w:pPr>
        <w:tabs>
          <w:tab w:val="left" w:pos="324"/>
          <w:tab w:val="left" w:pos="6147"/>
        </w:tabs>
        <w:jc w:val="center"/>
        <w:rPr>
          <w:rFonts w:ascii="Times New Roman" w:hAnsi="Times New Roman"/>
          <w:sz w:val="24"/>
          <w:szCs w:val="24"/>
        </w:rPr>
      </w:pPr>
      <w:r w:rsidRPr="002F6F3D">
        <w:rPr>
          <w:rFonts w:ascii="Times New Roman" w:hAnsi="Times New Roman"/>
          <w:b/>
          <w:bCs/>
          <w:sz w:val="24"/>
          <w:szCs w:val="24"/>
        </w:rPr>
        <w:lastRenderedPageBreak/>
        <w:t>IZVJEŠTAJ O PRIHODIMA I RASHODIMA PREMA IZVORIMA FINANCIRANJA</w:t>
      </w:r>
    </w:p>
    <w:p w14:paraId="2222D41B" w14:textId="77777777" w:rsidR="00386953" w:rsidRDefault="00386953" w:rsidP="00386953">
      <w:pPr>
        <w:tabs>
          <w:tab w:val="left" w:pos="324"/>
          <w:tab w:val="left" w:pos="6147"/>
        </w:tabs>
      </w:pPr>
      <w:r w:rsidRPr="00F5206A">
        <w:rPr>
          <w:noProof/>
        </w:rPr>
        <w:lastRenderedPageBreak/>
        <w:drawing>
          <wp:inline distT="0" distB="0" distL="0" distR="0" wp14:anchorId="0620AFA7" wp14:editId="2EFF4D72">
            <wp:extent cx="8829675" cy="5427345"/>
            <wp:effectExtent l="0" t="0" r="9525" b="1905"/>
            <wp:docPr id="1969444080"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29675" cy="5427345"/>
                    </a:xfrm>
                    <a:prstGeom prst="rect">
                      <a:avLst/>
                    </a:prstGeom>
                    <a:noFill/>
                    <a:ln>
                      <a:noFill/>
                    </a:ln>
                  </pic:spPr>
                </pic:pic>
              </a:graphicData>
            </a:graphic>
          </wp:inline>
        </w:drawing>
      </w:r>
    </w:p>
    <w:p w14:paraId="2D2FCF20" w14:textId="77777777" w:rsidR="00386953" w:rsidRPr="002F6F3D" w:rsidRDefault="00386953" w:rsidP="00386953">
      <w:pPr>
        <w:tabs>
          <w:tab w:val="left" w:pos="324"/>
          <w:tab w:val="left" w:pos="6147"/>
        </w:tabs>
        <w:jc w:val="center"/>
        <w:rPr>
          <w:rFonts w:ascii="Times New Roman" w:hAnsi="Times New Roman"/>
          <w:b/>
          <w:bCs/>
          <w:sz w:val="24"/>
          <w:szCs w:val="24"/>
        </w:rPr>
      </w:pPr>
      <w:r w:rsidRPr="002F6F3D">
        <w:rPr>
          <w:rFonts w:ascii="Times New Roman" w:hAnsi="Times New Roman"/>
          <w:b/>
          <w:bCs/>
          <w:sz w:val="24"/>
          <w:szCs w:val="24"/>
        </w:rPr>
        <w:lastRenderedPageBreak/>
        <w:t>IZVJEŠTAJ O RASHODIMA PREMA FUNKCIJSKOJ KLASIFIKACIJI</w:t>
      </w:r>
    </w:p>
    <w:p w14:paraId="1E29C4C3" w14:textId="77777777" w:rsidR="00386953" w:rsidRDefault="00386953" w:rsidP="00386953">
      <w:pPr>
        <w:tabs>
          <w:tab w:val="left" w:pos="324"/>
          <w:tab w:val="left" w:pos="6147"/>
        </w:tabs>
      </w:pPr>
      <w:r w:rsidRPr="00F5206A">
        <w:rPr>
          <w:noProof/>
        </w:rPr>
        <w:lastRenderedPageBreak/>
        <w:drawing>
          <wp:inline distT="0" distB="0" distL="0" distR="0" wp14:anchorId="134AD599" wp14:editId="38F1177D">
            <wp:extent cx="8856345" cy="5267325"/>
            <wp:effectExtent l="0" t="0" r="1905" b="9525"/>
            <wp:docPr id="208949117"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6345" cy="5267325"/>
                    </a:xfrm>
                    <a:prstGeom prst="rect">
                      <a:avLst/>
                    </a:prstGeom>
                    <a:noFill/>
                    <a:ln>
                      <a:noFill/>
                    </a:ln>
                  </pic:spPr>
                </pic:pic>
              </a:graphicData>
            </a:graphic>
          </wp:inline>
        </w:drawing>
      </w:r>
    </w:p>
    <w:p w14:paraId="436E20EA" w14:textId="77777777" w:rsidR="00386953" w:rsidRDefault="00386953" w:rsidP="00386953">
      <w:pPr>
        <w:tabs>
          <w:tab w:val="left" w:pos="324"/>
          <w:tab w:val="left" w:pos="6147"/>
        </w:tabs>
        <w:jc w:val="center"/>
        <w:rPr>
          <w:rFonts w:ascii="Times New Roman" w:hAnsi="Times New Roman"/>
          <w:b/>
          <w:bCs/>
          <w:sz w:val="24"/>
          <w:szCs w:val="24"/>
        </w:rPr>
      </w:pPr>
      <w:r>
        <w:rPr>
          <w:rFonts w:ascii="Times New Roman" w:hAnsi="Times New Roman"/>
          <w:b/>
          <w:bCs/>
          <w:sz w:val="24"/>
          <w:szCs w:val="24"/>
        </w:rPr>
        <w:lastRenderedPageBreak/>
        <w:t>RAČUN FINANCIRANJA</w:t>
      </w:r>
    </w:p>
    <w:p w14:paraId="72F1940F" w14:textId="77777777" w:rsidR="00386953" w:rsidRPr="002F6F3D" w:rsidRDefault="00386953" w:rsidP="00386953">
      <w:pPr>
        <w:tabs>
          <w:tab w:val="left" w:pos="324"/>
          <w:tab w:val="left" w:pos="6147"/>
        </w:tabs>
        <w:jc w:val="center"/>
        <w:rPr>
          <w:rFonts w:ascii="Times New Roman" w:hAnsi="Times New Roman"/>
          <w:b/>
          <w:bCs/>
          <w:sz w:val="24"/>
          <w:szCs w:val="24"/>
        </w:rPr>
      </w:pPr>
      <w:r w:rsidRPr="002F6F3D">
        <w:rPr>
          <w:rFonts w:ascii="Times New Roman" w:hAnsi="Times New Roman"/>
          <w:b/>
          <w:bCs/>
          <w:sz w:val="24"/>
          <w:szCs w:val="24"/>
        </w:rPr>
        <w:t>IZVJEŠTAJ RAČUNA FINANCIRANJA PREMA EKONOMSKOJ KLASIFIKACIJI</w:t>
      </w:r>
    </w:p>
    <w:p w14:paraId="38CA0899" w14:textId="77777777" w:rsidR="00386953" w:rsidRDefault="00386953" w:rsidP="00386953">
      <w:pPr>
        <w:tabs>
          <w:tab w:val="left" w:pos="324"/>
          <w:tab w:val="left" w:pos="6147"/>
        </w:tabs>
        <w:rPr>
          <w:szCs w:val="28"/>
        </w:rPr>
      </w:pPr>
      <w:r w:rsidRPr="00E728D2">
        <w:rPr>
          <w:noProof/>
        </w:rPr>
        <w:drawing>
          <wp:inline distT="0" distB="0" distL="0" distR="0" wp14:anchorId="141EE623" wp14:editId="006F8A63">
            <wp:extent cx="8856345" cy="3390900"/>
            <wp:effectExtent l="0" t="0" r="1905" b="0"/>
            <wp:docPr id="151764046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6">
                      <a:extLst>
                        <a:ext uri="{28A0092B-C50C-407E-A947-70E740481C1C}">
                          <a14:useLocalDpi xmlns:a14="http://schemas.microsoft.com/office/drawing/2010/main" val="0"/>
                        </a:ext>
                      </a:extLst>
                    </a:blip>
                    <a:srcRect t="-431" b="431"/>
                    <a:stretch>
                      <a:fillRect/>
                    </a:stretch>
                  </pic:blipFill>
                  <pic:spPr bwMode="auto">
                    <a:xfrm>
                      <a:off x="0" y="0"/>
                      <a:ext cx="8856345" cy="3390900"/>
                    </a:xfrm>
                    <a:prstGeom prst="rect">
                      <a:avLst/>
                    </a:prstGeom>
                    <a:noFill/>
                    <a:ln>
                      <a:noFill/>
                    </a:ln>
                  </pic:spPr>
                </pic:pic>
              </a:graphicData>
            </a:graphic>
          </wp:inline>
        </w:drawing>
      </w:r>
    </w:p>
    <w:p w14:paraId="39B8A6E1" w14:textId="77777777" w:rsidR="00386953" w:rsidRPr="001317A3" w:rsidRDefault="00386953" w:rsidP="00386953">
      <w:pPr>
        <w:tabs>
          <w:tab w:val="left" w:pos="324"/>
          <w:tab w:val="left" w:pos="6147"/>
        </w:tabs>
        <w:rPr>
          <w:b/>
          <w:szCs w:val="28"/>
        </w:rPr>
      </w:pPr>
    </w:p>
    <w:p w14:paraId="7BE6E2A5" w14:textId="77777777" w:rsidR="00386953" w:rsidRDefault="00386953" w:rsidP="00386953">
      <w:pPr>
        <w:tabs>
          <w:tab w:val="left" w:pos="324"/>
          <w:tab w:val="left" w:pos="6147"/>
        </w:tabs>
        <w:rPr>
          <w:noProof/>
        </w:rPr>
      </w:pPr>
    </w:p>
    <w:p w14:paraId="6391DD22" w14:textId="77777777" w:rsidR="00386953" w:rsidRDefault="00386953" w:rsidP="00386953">
      <w:pPr>
        <w:tabs>
          <w:tab w:val="left" w:pos="324"/>
          <w:tab w:val="left" w:pos="6147"/>
        </w:tabs>
        <w:rPr>
          <w:noProof/>
        </w:rPr>
      </w:pPr>
    </w:p>
    <w:p w14:paraId="6DDD51AB" w14:textId="77777777" w:rsidR="00386953" w:rsidRDefault="00386953" w:rsidP="00386953">
      <w:pPr>
        <w:tabs>
          <w:tab w:val="left" w:pos="324"/>
          <w:tab w:val="left" w:pos="6147"/>
        </w:tabs>
        <w:rPr>
          <w:noProof/>
        </w:rPr>
      </w:pPr>
    </w:p>
    <w:p w14:paraId="5E92F1AC" w14:textId="77777777" w:rsidR="00386953" w:rsidRDefault="00386953" w:rsidP="00386953">
      <w:pPr>
        <w:tabs>
          <w:tab w:val="left" w:pos="324"/>
          <w:tab w:val="left" w:pos="6147"/>
        </w:tabs>
        <w:rPr>
          <w:noProof/>
        </w:rPr>
      </w:pPr>
    </w:p>
    <w:p w14:paraId="6B0F3A06" w14:textId="77777777" w:rsidR="00386953" w:rsidRDefault="00386953" w:rsidP="00386953">
      <w:pPr>
        <w:tabs>
          <w:tab w:val="left" w:pos="324"/>
          <w:tab w:val="left" w:pos="6147"/>
        </w:tabs>
        <w:rPr>
          <w:noProof/>
        </w:rPr>
      </w:pPr>
    </w:p>
    <w:p w14:paraId="10B6C913" w14:textId="77777777" w:rsidR="00386953" w:rsidRDefault="00386953" w:rsidP="00386953">
      <w:pPr>
        <w:tabs>
          <w:tab w:val="left" w:pos="324"/>
          <w:tab w:val="left" w:pos="6147"/>
        </w:tabs>
        <w:rPr>
          <w:noProof/>
        </w:rPr>
      </w:pPr>
    </w:p>
    <w:p w14:paraId="464E4AB2" w14:textId="77777777" w:rsidR="00386953" w:rsidRDefault="00386953" w:rsidP="00386953">
      <w:pPr>
        <w:tabs>
          <w:tab w:val="left" w:pos="324"/>
          <w:tab w:val="left" w:pos="6147"/>
        </w:tabs>
        <w:rPr>
          <w:noProof/>
        </w:rPr>
      </w:pPr>
    </w:p>
    <w:p w14:paraId="44946821" w14:textId="77777777" w:rsidR="00386953" w:rsidRPr="002F6F3D" w:rsidRDefault="00386953" w:rsidP="00386953">
      <w:pPr>
        <w:tabs>
          <w:tab w:val="left" w:pos="324"/>
          <w:tab w:val="left" w:pos="6147"/>
        </w:tabs>
        <w:jc w:val="center"/>
        <w:rPr>
          <w:rFonts w:ascii="Times New Roman" w:hAnsi="Times New Roman"/>
          <w:b/>
          <w:bCs/>
          <w:noProof/>
          <w:sz w:val="24"/>
          <w:szCs w:val="24"/>
        </w:rPr>
      </w:pPr>
      <w:r w:rsidRPr="002F6F3D">
        <w:rPr>
          <w:rFonts w:ascii="Times New Roman" w:hAnsi="Times New Roman"/>
          <w:b/>
          <w:bCs/>
          <w:noProof/>
          <w:sz w:val="24"/>
          <w:szCs w:val="24"/>
        </w:rPr>
        <w:lastRenderedPageBreak/>
        <w:t>IZVJEŠTAJ RAČUNA FINANCIRANJA PREMA IZVORIMA FINANCIRANJA</w:t>
      </w:r>
    </w:p>
    <w:p w14:paraId="0C6B8F2F" w14:textId="77777777" w:rsidR="00386953" w:rsidRDefault="00386953" w:rsidP="00386953">
      <w:pPr>
        <w:tabs>
          <w:tab w:val="left" w:pos="324"/>
          <w:tab w:val="left" w:pos="6147"/>
        </w:tabs>
        <w:rPr>
          <w:noProof/>
        </w:rPr>
      </w:pPr>
      <w:r w:rsidRPr="00017FB0">
        <w:rPr>
          <w:noProof/>
        </w:rPr>
        <w:drawing>
          <wp:inline distT="0" distB="0" distL="0" distR="0" wp14:anchorId="521C97E2" wp14:editId="2DFBA17B">
            <wp:extent cx="8727369" cy="3867150"/>
            <wp:effectExtent l="0" t="0" r="0" b="0"/>
            <wp:docPr id="1304463658"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30723" cy="3868636"/>
                    </a:xfrm>
                    <a:prstGeom prst="rect">
                      <a:avLst/>
                    </a:prstGeom>
                    <a:noFill/>
                    <a:ln>
                      <a:noFill/>
                    </a:ln>
                  </pic:spPr>
                </pic:pic>
              </a:graphicData>
            </a:graphic>
          </wp:inline>
        </w:drawing>
      </w:r>
    </w:p>
    <w:p w14:paraId="1560C5B5" w14:textId="77777777" w:rsidR="00386953" w:rsidRDefault="00386953" w:rsidP="00386953">
      <w:pPr>
        <w:tabs>
          <w:tab w:val="left" w:pos="324"/>
          <w:tab w:val="left" w:pos="6147"/>
        </w:tabs>
        <w:rPr>
          <w:noProof/>
        </w:rPr>
      </w:pPr>
    </w:p>
    <w:p w14:paraId="3C8D7D1B" w14:textId="77777777" w:rsidR="00386953" w:rsidRDefault="00386953" w:rsidP="00386953">
      <w:pPr>
        <w:tabs>
          <w:tab w:val="left" w:pos="324"/>
          <w:tab w:val="left" w:pos="6147"/>
        </w:tabs>
        <w:rPr>
          <w:noProof/>
        </w:rPr>
      </w:pPr>
    </w:p>
    <w:p w14:paraId="1B05522C" w14:textId="77777777" w:rsidR="00386953" w:rsidRDefault="00386953" w:rsidP="00386953">
      <w:pPr>
        <w:tabs>
          <w:tab w:val="left" w:pos="324"/>
          <w:tab w:val="left" w:pos="6147"/>
        </w:tabs>
        <w:rPr>
          <w:szCs w:val="28"/>
        </w:rPr>
      </w:pPr>
    </w:p>
    <w:p w14:paraId="362E21E6" w14:textId="77777777" w:rsidR="00386953" w:rsidRDefault="00386953" w:rsidP="00386953">
      <w:pPr>
        <w:tabs>
          <w:tab w:val="left" w:pos="324"/>
          <w:tab w:val="left" w:pos="6147"/>
        </w:tabs>
        <w:rPr>
          <w:szCs w:val="28"/>
        </w:rPr>
      </w:pPr>
    </w:p>
    <w:p w14:paraId="497490C3" w14:textId="77777777" w:rsidR="00386953" w:rsidRDefault="00386953" w:rsidP="00386953">
      <w:pPr>
        <w:tabs>
          <w:tab w:val="left" w:pos="324"/>
          <w:tab w:val="left" w:pos="6147"/>
        </w:tabs>
        <w:rPr>
          <w:szCs w:val="28"/>
        </w:rPr>
      </w:pPr>
    </w:p>
    <w:p w14:paraId="22D74C13" w14:textId="77777777" w:rsidR="00386953" w:rsidRDefault="00386953" w:rsidP="00386953">
      <w:pPr>
        <w:tabs>
          <w:tab w:val="left" w:pos="324"/>
          <w:tab w:val="left" w:pos="6147"/>
        </w:tabs>
        <w:rPr>
          <w:szCs w:val="28"/>
        </w:rPr>
      </w:pPr>
    </w:p>
    <w:p w14:paraId="388E2E60" w14:textId="77777777" w:rsidR="00386953" w:rsidRPr="000F2FD8" w:rsidRDefault="00386953">
      <w:pPr>
        <w:pStyle w:val="Odlomakpopisa"/>
        <w:widowControl/>
        <w:numPr>
          <w:ilvl w:val="0"/>
          <w:numId w:val="11"/>
        </w:numPr>
        <w:autoSpaceDE/>
        <w:autoSpaceDN/>
        <w:spacing w:after="160" w:line="300" w:lineRule="auto"/>
        <w:ind w:right="0"/>
        <w:contextualSpacing/>
        <w:jc w:val="left"/>
        <w:rPr>
          <w:b/>
          <w:bCs/>
          <w:sz w:val="28"/>
          <w:szCs w:val="40"/>
        </w:rPr>
      </w:pPr>
      <w:r w:rsidRPr="000F2FD8">
        <w:rPr>
          <w:b/>
          <w:bCs/>
          <w:sz w:val="28"/>
          <w:szCs w:val="40"/>
        </w:rPr>
        <w:lastRenderedPageBreak/>
        <w:t>POSEBNI DIO</w:t>
      </w:r>
    </w:p>
    <w:p w14:paraId="4195D890" w14:textId="77777777" w:rsidR="00386953" w:rsidRPr="002F6F3D" w:rsidRDefault="00386953" w:rsidP="00386953">
      <w:pPr>
        <w:pStyle w:val="Odlomakpopisa"/>
        <w:adjustRightInd w:val="0"/>
        <w:spacing w:line="240" w:lineRule="auto"/>
        <w:ind w:left="1080"/>
        <w:rPr>
          <w:b/>
          <w:bCs/>
          <w:color w:val="000000"/>
          <w:sz w:val="24"/>
          <w:szCs w:val="24"/>
        </w:rPr>
      </w:pPr>
    </w:p>
    <w:p w14:paraId="2CA1F54A" w14:textId="77777777" w:rsidR="00386953" w:rsidRPr="002F6F3D" w:rsidRDefault="00386953" w:rsidP="00386953">
      <w:pPr>
        <w:tabs>
          <w:tab w:val="left" w:pos="324"/>
          <w:tab w:val="left" w:pos="6147"/>
        </w:tabs>
        <w:jc w:val="center"/>
        <w:rPr>
          <w:b/>
          <w:bCs/>
          <w:szCs w:val="28"/>
        </w:rPr>
      </w:pPr>
      <w:r w:rsidRPr="002F6F3D">
        <w:rPr>
          <w:rFonts w:ascii="Times New Roman" w:hAnsi="Times New Roman"/>
          <w:b/>
          <w:bCs/>
          <w:color w:val="000000"/>
          <w:sz w:val="24"/>
          <w:szCs w:val="24"/>
        </w:rPr>
        <w:t>IZVJEŠTAJ PO ORGANIZACIJSKOJ KLASIFIKACIJI</w:t>
      </w:r>
    </w:p>
    <w:p w14:paraId="5C4BDDB7" w14:textId="77777777" w:rsidR="00386953" w:rsidRDefault="00386953" w:rsidP="00386953">
      <w:pPr>
        <w:tabs>
          <w:tab w:val="left" w:pos="324"/>
          <w:tab w:val="left" w:pos="6147"/>
        </w:tabs>
        <w:rPr>
          <w:b/>
          <w:sz w:val="32"/>
          <w:szCs w:val="44"/>
        </w:rPr>
      </w:pPr>
      <w:r w:rsidRPr="00017FB0">
        <w:rPr>
          <w:noProof/>
        </w:rPr>
        <w:drawing>
          <wp:inline distT="0" distB="0" distL="0" distR="0" wp14:anchorId="296EAB99" wp14:editId="15B9E41A">
            <wp:extent cx="9093835" cy="2400300"/>
            <wp:effectExtent l="0" t="0" r="0" b="0"/>
            <wp:docPr id="337282208"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02888" cy="2402690"/>
                    </a:xfrm>
                    <a:prstGeom prst="rect">
                      <a:avLst/>
                    </a:prstGeom>
                    <a:noFill/>
                    <a:ln>
                      <a:noFill/>
                    </a:ln>
                  </pic:spPr>
                </pic:pic>
              </a:graphicData>
            </a:graphic>
          </wp:inline>
        </w:drawing>
      </w:r>
    </w:p>
    <w:p w14:paraId="65859A68" w14:textId="77777777" w:rsidR="00386953" w:rsidRDefault="00386953" w:rsidP="00386953">
      <w:pPr>
        <w:tabs>
          <w:tab w:val="left" w:pos="324"/>
          <w:tab w:val="left" w:pos="6147"/>
        </w:tabs>
        <w:jc w:val="center"/>
        <w:rPr>
          <w:b/>
          <w:sz w:val="32"/>
          <w:szCs w:val="44"/>
        </w:rPr>
      </w:pPr>
    </w:p>
    <w:p w14:paraId="12709010" w14:textId="77777777" w:rsidR="00386953" w:rsidRDefault="00386953" w:rsidP="00386953">
      <w:pPr>
        <w:tabs>
          <w:tab w:val="left" w:pos="324"/>
          <w:tab w:val="left" w:pos="6147"/>
        </w:tabs>
        <w:jc w:val="center"/>
        <w:rPr>
          <w:b/>
          <w:sz w:val="32"/>
          <w:szCs w:val="44"/>
        </w:rPr>
      </w:pPr>
    </w:p>
    <w:p w14:paraId="5744D141" w14:textId="77777777" w:rsidR="00386953" w:rsidRDefault="00386953" w:rsidP="00386953">
      <w:pPr>
        <w:tabs>
          <w:tab w:val="left" w:pos="324"/>
          <w:tab w:val="left" w:pos="6147"/>
        </w:tabs>
        <w:jc w:val="center"/>
        <w:rPr>
          <w:b/>
          <w:sz w:val="32"/>
          <w:szCs w:val="44"/>
        </w:rPr>
      </w:pPr>
    </w:p>
    <w:p w14:paraId="061C8A13" w14:textId="77777777" w:rsidR="00386953" w:rsidRDefault="00386953" w:rsidP="00386953">
      <w:pPr>
        <w:tabs>
          <w:tab w:val="left" w:pos="324"/>
          <w:tab w:val="left" w:pos="6147"/>
        </w:tabs>
        <w:jc w:val="center"/>
        <w:rPr>
          <w:b/>
          <w:sz w:val="32"/>
          <w:szCs w:val="44"/>
        </w:rPr>
      </w:pPr>
    </w:p>
    <w:p w14:paraId="0FE9BE1E" w14:textId="77777777" w:rsidR="00386953" w:rsidRPr="002F6F3D" w:rsidRDefault="00386953" w:rsidP="00386953">
      <w:pPr>
        <w:tabs>
          <w:tab w:val="left" w:pos="324"/>
          <w:tab w:val="left" w:pos="6147"/>
        </w:tabs>
        <w:jc w:val="center"/>
        <w:rPr>
          <w:rFonts w:ascii="Times New Roman" w:hAnsi="Times New Roman"/>
          <w:b/>
          <w:sz w:val="24"/>
          <w:szCs w:val="24"/>
        </w:rPr>
      </w:pPr>
      <w:r w:rsidRPr="002F6F3D">
        <w:rPr>
          <w:rFonts w:ascii="Times New Roman" w:hAnsi="Times New Roman"/>
          <w:b/>
          <w:sz w:val="24"/>
          <w:szCs w:val="24"/>
        </w:rPr>
        <w:t>IZVJEŠTAJ PREMA PROGRAMSKOJ KLASIFIKACIJI</w:t>
      </w:r>
    </w:p>
    <w:p w14:paraId="152F35C1" w14:textId="77777777" w:rsidR="00386953" w:rsidRDefault="00386953" w:rsidP="00386953">
      <w:pPr>
        <w:tabs>
          <w:tab w:val="left" w:pos="324"/>
          <w:tab w:val="left" w:pos="6147"/>
        </w:tabs>
        <w:jc w:val="center"/>
        <w:rPr>
          <w:b/>
          <w:sz w:val="32"/>
          <w:szCs w:val="44"/>
        </w:rPr>
      </w:pPr>
      <w:r w:rsidRPr="0000090F">
        <w:rPr>
          <w:noProof/>
        </w:rPr>
        <w:lastRenderedPageBreak/>
        <w:drawing>
          <wp:inline distT="0" distB="0" distL="0" distR="0" wp14:anchorId="177072EB" wp14:editId="4FF5610F">
            <wp:extent cx="8399780" cy="5286375"/>
            <wp:effectExtent l="0" t="0" r="1270" b="9525"/>
            <wp:docPr id="16252868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13900" cy="5295261"/>
                    </a:xfrm>
                    <a:prstGeom prst="rect">
                      <a:avLst/>
                    </a:prstGeom>
                    <a:noFill/>
                    <a:ln>
                      <a:noFill/>
                    </a:ln>
                  </pic:spPr>
                </pic:pic>
              </a:graphicData>
            </a:graphic>
          </wp:inline>
        </w:drawing>
      </w:r>
    </w:p>
    <w:p w14:paraId="4F2DF113" w14:textId="77777777" w:rsidR="00386953" w:rsidRDefault="00386953" w:rsidP="00386953">
      <w:pPr>
        <w:tabs>
          <w:tab w:val="left" w:pos="324"/>
          <w:tab w:val="left" w:pos="6147"/>
        </w:tabs>
        <w:jc w:val="center"/>
        <w:rPr>
          <w:b/>
          <w:sz w:val="32"/>
          <w:szCs w:val="44"/>
        </w:rPr>
      </w:pPr>
      <w:r w:rsidRPr="0000090F">
        <w:rPr>
          <w:noProof/>
        </w:rPr>
        <w:lastRenderedPageBreak/>
        <w:drawing>
          <wp:inline distT="0" distB="0" distL="0" distR="0" wp14:anchorId="1399656D" wp14:editId="7ED4CC6D">
            <wp:extent cx="8402320" cy="5599226"/>
            <wp:effectExtent l="0" t="0" r="0" b="1905"/>
            <wp:docPr id="2131054093"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18502" cy="5610010"/>
                    </a:xfrm>
                    <a:prstGeom prst="rect">
                      <a:avLst/>
                    </a:prstGeom>
                    <a:noFill/>
                    <a:ln>
                      <a:noFill/>
                    </a:ln>
                  </pic:spPr>
                </pic:pic>
              </a:graphicData>
            </a:graphic>
          </wp:inline>
        </w:drawing>
      </w:r>
    </w:p>
    <w:p w14:paraId="30863614" w14:textId="77777777" w:rsidR="00386953" w:rsidRDefault="00386953" w:rsidP="00386953">
      <w:pPr>
        <w:tabs>
          <w:tab w:val="left" w:pos="324"/>
          <w:tab w:val="left" w:pos="6147"/>
        </w:tabs>
        <w:rPr>
          <w:szCs w:val="28"/>
        </w:rPr>
      </w:pPr>
      <w:r w:rsidRPr="00B70D4C">
        <w:rPr>
          <w:noProof/>
        </w:rPr>
        <w:lastRenderedPageBreak/>
        <w:drawing>
          <wp:inline distT="0" distB="0" distL="0" distR="0" wp14:anchorId="44B37CE4" wp14:editId="34CB0415">
            <wp:extent cx="8856345" cy="5698490"/>
            <wp:effectExtent l="0" t="0" r="1905" b="0"/>
            <wp:docPr id="1234599704"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56345" cy="5698490"/>
                    </a:xfrm>
                    <a:prstGeom prst="rect">
                      <a:avLst/>
                    </a:prstGeom>
                    <a:noFill/>
                    <a:ln>
                      <a:noFill/>
                    </a:ln>
                  </pic:spPr>
                </pic:pic>
              </a:graphicData>
            </a:graphic>
          </wp:inline>
        </w:drawing>
      </w:r>
    </w:p>
    <w:p w14:paraId="27D55E61" w14:textId="77777777" w:rsidR="00386953" w:rsidRDefault="00386953" w:rsidP="00386953">
      <w:pPr>
        <w:tabs>
          <w:tab w:val="left" w:pos="324"/>
          <w:tab w:val="left" w:pos="6147"/>
        </w:tabs>
        <w:rPr>
          <w:szCs w:val="28"/>
        </w:rPr>
      </w:pPr>
      <w:r w:rsidRPr="00B70D4C">
        <w:rPr>
          <w:noProof/>
        </w:rPr>
        <w:lastRenderedPageBreak/>
        <w:drawing>
          <wp:inline distT="0" distB="0" distL="0" distR="0" wp14:anchorId="6B685784" wp14:editId="1CF26482">
            <wp:extent cx="8856345" cy="5260340"/>
            <wp:effectExtent l="0" t="0" r="1905" b="0"/>
            <wp:docPr id="800191374"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56345" cy="5260340"/>
                    </a:xfrm>
                    <a:prstGeom prst="rect">
                      <a:avLst/>
                    </a:prstGeom>
                    <a:noFill/>
                    <a:ln>
                      <a:noFill/>
                    </a:ln>
                  </pic:spPr>
                </pic:pic>
              </a:graphicData>
            </a:graphic>
          </wp:inline>
        </w:drawing>
      </w:r>
    </w:p>
    <w:p w14:paraId="72BE8027" w14:textId="77777777" w:rsidR="00386953" w:rsidRDefault="00386953" w:rsidP="00386953">
      <w:pPr>
        <w:tabs>
          <w:tab w:val="left" w:pos="324"/>
          <w:tab w:val="left" w:pos="6147"/>
        </w:tabs>
        <w:rPr>
          <w:szCs w:val="28"/>
        </w:rPr>
      </w:pPr>
      <w:r w:rsidRPr="00B70D4C">
        <w:rPr>
          <w:noProof/>
        </w:rPr>
        <w:lastRenderedPageBreak/>
        <w:drawing>
          <wp:inline distT="0" distB="0" distL="0" distR="0" wp14:anchorId="1A0684F4" wp14:editId="07274130">
            <wp:extent cx="8729980" cy="5760720"/>
            <wp:effectExtent l="0" t="0" r="0" b="0"/>
            <wp:docPr id="48365606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29980" cy="5760720"/>
                    </a:xfrm>
                    <a:prstGeom prst="rect">
                      <a:avLst/>
                    </a:prstGeom>
                    <a:noFill/>
                    <a:ln>
                      <a:noFill/>
                    </a:ln>
                  </pic:spPr>
                </pic:pic>
              </a:graphicData>
            </a:graphic>
          </wp:inline>
        </w:drawing>
      </w:r>
    </w:p>
    <w:p w14:paraId="11474438" w14:textId="77777777" w:rsidR="00386953" w:rsidRDefault="00386953" w:rsidP="00386953">
      <w:pPr>
        <w:tabs>
          <w:tab w:val="left" w:pos="324"/>
          <w:tab w:val="left" w:pos="6147"/>
        </w:tabs>
        <w:rPr>
          <w:szCs w:val="28"/>
        </w:rPr>
      </w:pPr>
      <w:r w:rsidRPr="00B70D4C">
        <w:rPr>
          <w:noProof/>
        </w:rPr>
        <w:lastRenderedPageBreak/>
        <w:drawing>
          <wp:inline distT="0" distB="0" distL="0" distR="0" wp14:anchorId="07FC78ED" wp14:editId="7BB7CF32">
            <wp:extent cx="8856345" cy="5552440"/>
            <wp:effectExtent l="0" t="0" r="1905" b="0"/>
            <wp:docPr id="878666760"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56345" cy="5552440"/>
                    </a:xfrm>
                    <a:prstGeom prst="rect">
                      <a:avLst/>
                    </a:prstGeom>
                    <a:noFill/>
                    <a:ln>
                      <a:noFill/>
                    </a:ln>
                  </pic:spPr>
                </pic:pic>
              </a:graphicData>
            </a:graphic>
          </wp:inline>
        </w:drawing>
      </w:r>
    </w:p>
    <w:p w14:paraId="7610C91E" w14:textId="77777777" w:rsidR="00386953" w:rsidRDefault="00386953" w:rsidP="00386953">
      <w:pPr>
        <w:tabs>
          <w:tab w:val="left" w:pos="324"/>
          <w:tab w:val="left" w:pos="6147"/>
        </w:tabs>
        <w:rPr>
          <w:szCs w:val="28"/>
        </w:rPr>
      </w:pPr>
      <w:r w:rsidRPr="00B70D4C">
        <w:rPr>
          <w:noProof/>
        </w:rPr>
        <w:lastRenderedPageBreak/>
        <w:drawing>
          <wp:inline distT="0" distB="0" distL="0" distR="0" wp14:anchorId="5594ACB8" wp14:editId="43B2FCEA">
            <wp:extent cx="8856345" cy="5406390"/>
            <wp:effectExtent l="0" t="0" r="1905" b="3810"/>
            <wp:docPr id="105738416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56345" cy="5406390"/>
                    </a:xfrm>
                    <a:prstGeom prst="rect">
                      <a:avLst/>
                    </a:prstGeom>
                    <a:noFill/>
                    <a:ln>
                      <a:noFill/>
                    </a:ln>
                  </pic:spPr>
                </pic:pic>
              </a:graphicData>
            </a:graphic>
          </wp:inline>
        </w:drawing>
      </w:r>
    </w:p>
    <w:p w14:paraId="1945BAD8" w14:textId="77777777" w:rsidR="00386953" w:rsidRDefault="00386953" w:rsidP="00386953">
      <w:pPr>
        <w:tabs>
          <w:tab w:val="left" w:pos="324"/>
          <w:tab w:val="left" w:pos="6147"/>
        </w:tabs>
        <w:rPr>
          <w:szCs w:val="28"/>
        </w:rPr>
      </w:pPr>
      <w:r w:rsidRPr="00B70D4C">
        <w:rPr>
          <w:noProof/>
        </w:rPr>
        <w:lastRenderedPageBreak/>
        <w:drawing>
          <wp:inline distT="0" distB="0" distL="0" distR="0" wp14:anchorId="449D7054" wp14:editId="66EB1FC1">
            <wp:extent cx="8856345" cy="5406390"/>
            <wp:effectExtent l="0" t="0" r="1905" b="3810"/>
            <wp:docPr id="807854910"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56345" cy="5406390"/>
                    </a:xfrm>
                    <a:prstGeom prst="rect">
                      <a:avLst/>
                    </a:prstGeom>
                    <a:noFill/>
                    <a:ln>
                      <a:noFill/>
                    </a:ln>
                  </pic:spPr>
                </pic:pic>
              </a:graphicData>
            </a:graphic>
          </wp:inline>
        </w:drawing>
      </w:r>
    </w:p>
    <w:p w14:paraId="473D9D83" w14:textId="77777777" w:rsidR="00386953" w:rsidRDefault="00386953" w:rsidP="00386953">
      <w:pPr>
        <w:tabs>
          <w:tab w:val="left" w:pos="324"/>
          <w:tab w:val="left" w:pos="6147"/>
        </w:tabs>
        <w:rPr>
          <w:szCs w:val="28"/>
        </w:rPr>
      </w:pPr>
      <w:r w:rsidRPr="00B70D4C">
        <w:rPr>
          <w:noProof/>
        </w:rPr>
        <w:lastRenderedPageBreak/>
        <w:drawing>
          <wp:inline distT="0" distB="0" distL="0" distR="0" wp14:anchorId="652E15C3" wp14:editId="3405D433">
            <wp:extent cx="8856345" cy="5260340"/>
            <wp:effectExtent l="0" t="0" r="1905" b="0"/>
            <wp:docPr id="1135524852"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56345" cy="5260340"/>
                    </a:xfrm>
                    <a:prstGeom prst="rect">
                      <a:avLst/>
                    </a:prstGeom>
                    <a:noFill/>
                    <a:ln>
                      <a:noFill/>
                    </a:ln>
                  </pic:spPr>
                </pic:pic>
              </a:graphicData>
            </a:graphic>
          </wp:inline>
        </w:drawing>
      </w:r>
    </w:p>
    <w:p w14:paraId="56CE8922" w14:textId="77777777" w:rsidR="00386953" w:rsidRDefault="00386953" w:rsidP="00386953">
      <w:pPr>
        <w:tabs>
          <w:tab w:val="left" w:pos="324"/>
          <w:tab w:val="left" w:pos="6147"/>
        </w:tabs>
        <w:rPr>
          <w:szCs w:val="28"/>
        </w:rPr>
      </w:pPr>
      <w:r w:rsidRPr="00B70D4C">
        <w:rPr>
          <w:noProof/>
        </w:rPr>
        <w:lastRenderedPageBreak/>
        <w:drawing>
          <wp:inline distT="0" distB="0" distL="0" distR="0" wp14:anchorId="5EAA73C1" wp14:editId="4C279B0A">
            <wp:extent cx="8856345" cy="5362575"/>
            <wp:effectExtent l="0" t="0" r="1905" b="9525"/>
            <wp:docPr id="141272661"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56345" cy="5362575"/>
                    </a:xfrm>
                    <a:prstGeom prst="rect">
                      <a:avLst/>
                    </a:prstGeom>
                    <a:noFill/>
                    <a:ln>
                      <a:noFill/>
                    </a:ln>
                  </pic:spPr>
                </pic:pic>
              </a:graphicData>
            </a:graphic>
          </wp:inline>
        </w:drawing>
      </w:r>
    </w:p>
    <w:p w14:paraId="4C6FBF95" w14:textId="77777777" w:rsidR="00386953" w:rsidRDefault="00386953" w:rsidP="00386953">
      <w:pPr>
        <w:tabs>
          <w:tab w:val="left" w:pos="324"/>
          <w:tab w:val="left" w:pos="6147"/>
        </w:tabs>
        <w:rPr>
          <w:szCs w:val="28"/>
        </w:rPr>
      </w:pPr>
    </w:p>
    <w:p w14:paraId="761595FC" w14:textId="77777777" w:rsidR="00386953" w:rsidRDefault="00386953" w:rsidP="00386953">
      <w:pPr>
        <w:tabs>
          <w:tab w:val="left" w:pos="324"/>
          <w:tab w:val="left" w:pos="6147"/>
        </w:tabs>
        <w:rPr>
          <w:szCs w:val="28"/>
        </w:rPr>
      </w:pPr>
      <w:r w:rsidRPr="00DB0517">
        <w:rPr>
          <w:noProof/>
        </w:rPr>
        <w:drawing>
          <wp:inline distT="0" distB="0" distL="0" distR="0" wp14:anchorId="2673A600" wp14:editId="3DB41FE6">
            <wp:extent cx="8856345" cy="5114925"/>
            <wp:effectExtent l="0" t="0" r="1905" b="9525"/>
            <wp:docPr id="17065389"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56345" cy="5114925"/>
                    </a:xfrm>
                    <a:prstGeom prst="rect">
                      <a:avLst/>
                    </a:prstGeom>
                    <a:noFill/>
                    <a:ln>
                      <a:noFill/>
                    </a:ln>
                  </pic:spPr>
                </pic:pic>
              </a:graphicData>
            </a:graphic>
          </wp:inline>
        </w:drawing>
      </w:r>
    </w:p>
    <w:p w14:paraId="773EADE6" w14:textId="77777777" w:rsidR="00386953" w:rsidRDefault="00386953" w:rsidP="00386953">
      <w:pPr>
        <w:tabs>
          <w:tab w:val="left" w:pos="324"/>
          <w:tab w:val="left" w:pos="6147"/>
        </w:tabs>
        <w:rPr>
          <w:szCs w:val="28"/>
        </w:rPr>
      </w:pPr>
      <w:r w:rsidRPr="00DB0517">
        <w:rPr>
          <w:noProof/>
        </w:rPr>
        <w:lastRenderedPageBreak/>
        <w:drawing>
          <wp:inline distT="0" distB="0" distL="0" distR="0" wp14:anchorId="4238827C" wp14:editId="0CF2B747">
            <wp:extent cx="8314690" cy="5760720"/>
            <wp:effectExtent l="0" t="0" r="0" b="0"/>
            <wp:docPr id="2111397376"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14690" cy="5760720"/>
                    </a:xfrm>
                    <a:prstGeom prst="rect">
                      <a:avLst/>
                    </a:prstGeom>
                    <a:noFill/>
                    <a:ln>
                      <a:noFill/>
                    </a:ln>
                  </pic:spPr>
                </pic:pic>
              </a:graphicData>
            </a:graphic>
          </wp:inline>
        </w:drawing>
      </w:r>
    </w:p>
    <w:p w14:paraId="3AA238C8" w14:textId="77777777" w:rsidR="00386953" w:rsidRDefault="00386953" w:rsidP="00386953">
      <w:pPr>
        <w:tabs>
          <w:tab w:val="left" w:pos="324"/>
          <w:tab w:val="left" w:pos="6147"/>
        </w:tabs>
        <w:rPr>
          <w:szCs w:val="28"/>
        </w:rPr>
      </w:pPr>
      <w:r w:rsidRPr="00DB0517">
        <w:rPr>
          <w:noProof/>
        </w:rPr>
        <w:lastRenderedPageBreak/>
        <w:drawing>
          <wp:inline distT="0" distB="0" distL="0" distR="0" wp14:anchorId="566DC54E" wp14:editId="4C37291C">
            <wp:extent cx="8629650" cy="5760720"/>
            <wp:effectExtent l="0" t="0" r="0" b="0"/>
            <wp:docPr id="1464247161"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29650" cy="5760720"/>
                    </a:xfrm>
                    <a:prstGeom prst="rect">
                      <a:avLst/>
                    </a:prstGeom>
                    <a:noFill/>
                    <a:ln>
                      <a:noFill/>
                    </a:ln>
                  </pic:spPr>
                </pic:pic>
              </a:graphicData>
            </a:graphic>
          </wp:inline>
        </w:drawing>
      </w:r>
    </w:p>
    <w:p w14:paraId="7C691D9B" w14:textId="77777777" w:rsidR="00386953" w:rsidRDefault="00386953" w:rsidP="00386953">
      <w:pPr>
        <w:tabs>
          <w:tab w:val="left" w:pos="324"/>
          <w:tab w:val="left" w:pos="6147"/>
        </w:tabs>
        <w:rPr>
          <w:szCs w:val="28"/>
        </w:rPr>
      </w:pPr>
      <w:r w:rsidRPr="00DB0517">
        <w:rPr>
          <w:noProof/>
        </w:rPr>
        <w:lastRenderedPageBreak/>
        <w:drawing>
          <wp:inline distT="0" distB="0" distL="0" distR="0" wp14:anchorId="7B3106F6" wp14:editId="22E50BDF">
            <wp:extent cx="8856345" cy="4093210"/>
            <wp:effectExtent l="0" t="0" r="1905" b="2540"/>
            <wp:docPr id="1807998258" name="Slik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56345" cy="4093210"/>
                    </a:xfrm>
                    <a:prstGeom prst="rect">
                      <a:avLst/>
                    </a:prstGeom>
                    <a:noFill/>
                    <a:ln>
                      <a:noFill/>
                    </a:ln>
                  </pic:spPr>
                </pic:pic>
              </a:graphicData>
            </a:graphic>
          </wp:inline>
        </w:drawing>
      </w:r>
    </w:p>
    <w:p w14:paraId="67A1B20D" w14:textId="77777777" w:rsidR="00386953" w:rsidRDefault="00386953" w:rsidP="00386953">
      <w:pPr>
        <w:tabs>
          <w:tab w:val="left" w:pos="6147"/>
        </w:tabs>
        <w:ind w:left="-567"/>
        <w:jc w:val="center"/>
        <w:rPr>
          <w:rFonts w:ascii="Times New Roman" w:hAnsi="Times New Roman"/>
          <w:bCs/>
        </w:rPr>
      </w:pPr>
    </w:p>
    <w:p w14:paraId="4138888B" w14:textId="77777777" w:rsidR="00386953" w:rsidRPr="00386953" w:rsidRDefault="00386953" w:rsidP="00386953">
      <w:pPr>
        <w:tabs>
          <w:tab w:val="left" w:pos="6147"/>
        </w:tabs>
        <w:ind w:left="-567"/>
        <w:jc w:val="center"/>
        <w:rPr>
          <w:rFonts w:ascii="Arial Narrow" w:hAnsi="Arial Narrow"/>
          <w:bCs/>
        </w:rPr>
      </w:pPr>
      <w:r w:rsidRPr="00386953">
        <w:rPr>
          <w:rFonts w:ascii="Arial Narrow" w:hAnsi="Arial Narrow"/>
          <w:bCs/>
        </w:rPr>
        <w:t>Članak 2.</w:t>
      </w:r>
    </w:p>
    <w:p w14:paraId="30DB24F3" w14:textId="77777777" w:rsidR="00386953" w:rsidRPr="00386953" w:rsidRDefault="00386953" w:rsidP="00386953">
      <w:pPr>
        <w:tabs>
          <w:tab w:val="left" w:pos="6147"/>
        </w:tabs>
        <w:rPr>
          <w:rFonts w:ascii="Arial Narrow" w:hAnsi="Arial Narrow"/>
          <w:bCs/>
        </w:rPr>
      </w:pPr>
      <w:r w:rsidRPr="00386953">
        <w:rPr>
          <w:rFonts w:ascii="Arial Narrow" w:hAnsi="Arial Narrow"/>
          <w:bCs/>
        </w:rPr>
        <w:t>Sastavni dio ovog Godišnjeg izvještaja o izvršenju Proračuna Općine Dubravica za 2025. godinu su Izvještaji i obrazloženja uz Godišnji izvještaj.</w:t>
      </w:r>
    </w:p>
    <w:p w14:paraId="622539B2" w14:textId="77777777" w:rsidR="00386953" w:rsidRPr="00386953" w:rsidRDefault="00386953" w:rsidP="00386953">
      <w:pPr>
        <w:tabs>
          <w:tab w:val="left" w:pos="6147"/>
        </w:tabs>
        <w:rPr>
          <w:rFonts w:ascii="Arial Narrow" w:hAnsi="Arial Narrow"/>
          <w:bCs/>
        </w:rPr>
      </w:pPr>
    </w:p>
    <w:p w14:paraId="49233D14" w14:textId="77777777" w:rsidR="00386953" w:rsidRPr="00386953" w:rsidRDefault="00386953" w:rsidP="00386953">
      <w:pPr>
        <w:tabs>
          <w:tab w:val="left" w:pos="6147"/>
        </w:tabs>
        <w:rPr>
          <w:rFonts w:ascii="Arial Narrow" w:hAnsi="Arial Narrow"/>
          <w:bCs/>
        </w:rPr>
      </w:pPr>
    </w:p>
    <w:p w14:paraId="67EAF2D1" w14:textId="77777777" w:rsidR="00386953" w:rsidRPr="00386953" w:rsidRDefault="00386953" w:rsidP="00386953">
      <w:pPr>
        <w:tabs>
          <w:tab w:val="left" w:pos="6147"/>
        </w:tabs>
        <w:ind w:left="-567"/>
        <w:jc w:val="center"/>
        <w:rPr>
          <w:rFonts w:ascii="Arial Narrow" w:hAnsi="Arial Narrow"/>
          <w:bCs/>
        </w:rPr>
      </w:pPr>
      <w:r w:rsidRPr="00386953">
        <w:rPr>
          <w:rFonts w:ascii="Arial Narrow" w:hAnsi="Arial Narrow"/>
          <w:bCs/>
        </w:rPr>
        <w:t>Članak 3.</w:t>
      </w:r>
    </w:p>
    <w:p w14:paraId="3B7231DD" w14:textId="77777777" w:rsidR="00386953" w:rsidRPr="00386953" w:rsidRDefault="00386953" w:rsidP="00386953">
      <w:pPr>
        <w:spacing w:line="240" w:lineRule="auto"/>
        <w:rPr>
          <w:rFonts w:ascii="Arial Narrow" w:hAnsi="Arial Narrow"/>
        </w:rPr>
      </w:pPr>
      <w:r w:rsidRPr="00386953">
        <w:rPr>
          <w:rFonts w:ascii="Arial Narrow" w:hAnsi="Arial Narrow"/>
          <w:bCs/>
        </w:rPr>
        <w:lastRenderedPageBreak/>
        <w:t xml:space="preserve">Ovaj Godišnji izvještaj o izvršenju Proračuna Općine Dubravica za 2025. godinu i njegovi sastavni dijelovi </w:t>
      </w:r>
      <w:bookmarkStart w:id="1" w:name="_Hlk191990606"/>
      <w:r w:rsidRPr="00386953">
        <w:rPr>
          <w:rFonts w:ascii="Arial Narrow" w:hAnsi="Arial Narrow"/>
        </w:rPr>
        <w:t>objaviti će se u Službenom glasniku Općine Dubravica te na internetskoj stranici Općine Dubravica.</w:t>
      </w:r>
    </w:p>
    <w:p w14:paraId="26EFC161" w14:textId="77777777" w:rsidR="00386953" w:rsidRPr="00386953" w:rsidRDefault="00386953" w:rsidP="00386953">
      <w:pPr>
        <w:spacing w:line="240" w:lineRule="auto"/>
        <w:rPr>
          <w:rFonts w:ascii="Arial Narrow" w:hAnsi="Arial Narrow" w:cstheme="minorHAnsi"/>
          <w:bCs/>
        </w:rPr>
      </w:pPr>
    </w:p>
    <w:p w14:paraId="56DA74C3" w14:textId="77777777" w:rsidR="00386953" w:rsidRPr="00386953" w:rsidRDefault="00386953" w:rsidP="00386953">
      <w:pPr>
        <w:tabs>
          <w:tab w:val="left" w:pos="6147"/>
        </w:tabs>
        <w:ind w:left="-567"/>
        <w:jc w:val="center"/>
        <w:rPr>
          <w:rFonts w:ascii="Arial Narrow" w:hAnsi="Arial Narrow"/>
        </w:rPr>
      </w:pPr>
      <w:r w:rsidRPr="00386953">
        <w:rPr>
          <w:rFonts w:ascii="Arial Narrow" w:hAnsi="Arial Narrow"/>
        </w:rPr>
        <w:t>OPĆINSKO VIJEĆE OPĆINE DUBRAVICA</w:t>
      </w:r>
    </w:p>
    <w:p w14:paraId="15BE4478" w14:textId="77777777" w:rsidR="00386953" w:rsidRPr="00386953" w:rsidRDefault="00386953" w:rsidP="00386953">
      <w:pPr>
        <w:ind w:left="-567"/>
        <w:jc w:val="center"/>
        <w:rPr>
          <w:rFonts w:ascii="Arial Narrow" w:hAnsi="Arial Narrow"/>
        </w:rPr>
      </w:pPr>
      <w:r w:rsidRPr="00386953">
        <w:rPr>
          <w:rFonts w:ascii="Arial Narrow" w:hAnsi="Arial Narrow"/>
        </w:rPr>
        <w:t>KLASA: 024-02/26-01/4</w:t>
      </w:r>
    </w:p>
    <w:p w14:paraId="3F556B16" w14:textId="77777777" w:rsidR="00386953" w:rsidRPr="00386953" w:rsidRDefault="00386953" w:rsidP="00386953">
      <w:pPr>
        <w:ind w:left="-567"/>
        <w:jc w:val="center"/>
        <w:rPr>
          <w:rFonts w:ascii="Arial Narrow" w:hAnsi="Arial Narrow"/>
        </w:rPr>
      </w:pPr>
      <w:r w:rsidRPr="00386953">
        <w:rPr>
          <w:rFonts w:ascii="Arial Narrow" w:hAnsi="Arial Narrow"/>
        </w:rPr>
        <w:t>URBROJ: 238-40-02-26-3</w:t>
      </w:r>
    </w:p>
    <w:p w14:paraId="4AFA0D5F" w14:textId="77777777" w:rsidR="00386953" w:rsidRPr="00386953" w:rsidRDefault="00386953" w:rsidP="00386953">
      <w:pPr>
        <w:ind w:left="-567"/>
        <w:jc w:val="center"/>
        <w:rPr>
          <w:rFonts w:ascii="Arial Narrow" w:hAnsi="Arial Narrow"/>
        </w:rPr>
      </w:pPr>
      <w:r w:rsidRPr="00386953">
        <w:rPr>
          <w:rFonts w:ascii="Arial Narrow" w:hAnsi="Arial Narrow"/>
        </w:rPr>
        <w:t xml:space="preserve">Dubravica, 26. svibnja 2026. </w:t>
      </w:r>
    </w:p>
    <w:p w14:paraId="75DFE24E" w14:textId="77777777" w:rsidR="00386953" w:rsidRPr="00386953" w:rsidRDefault="00386953" w:rsidP="00386953">
      <w:pPr>
        <w:ind w:left="-567"/>
        <w:jc w:val="center"/>
        <w:rPr>
          <w:rFonts w:ascii="Arial Narrow" w:hAnsi="Arial Narrow"/>
        </w:rPr>
      </w:pPr>
    </w:p>
    <w:p w14:paraId="28F9C0A6" w14:textId="77777777" w:rsidR="00386953" w:rsidRDefault="00386953" w:rsidP="00386953">
      <w:pPr>
        <w:tabs>
          <w:tab w:val="left" w:pos="6147"/>
        </w:tabs>
        <w:ind w:left="-567"/>
        <w:jc w:val="right"/>
        <w:rPr>
          <w:rFonts w:ascii="Arial Narrow" w:hAnsi="Arial Narrow"/>
        </w:rPr>
      </w:pPr>
      <w:r w:rsidRPr="00386953">
        <w:rPr>
          <w:rFonts w:ascii="Arial Narrow" w:hAnsi="Arial Narrow"/>
        </w:rPr>
        <w:t xml:space="preserve">Predsjednik Ivica </w:t>
      </w:r>
      <w:proofErr w:type="spellStart"/>
      <w:r w:rsidRPr="00386953">
        <w:rPr>
          <w:rFonts w:ascii="Arial Narrow" w:hAnsi="Arial Narrow"/>
        </w:rPr>
        <w:t>Stiperski</w:t>
      </w:r>
      <w:bookmarkEnd w:id="1"/>
      <w:proofErr w:type="spellEnd"/>
    </w:p>
    <w:p w14:paraId="17EBB9C0" w14:textId="77777777" w:rsidR="00386953" w:rsidRDefault="00386953" w:rsidP="00386953">
      <w:pPr>
        <w:tabs>
          <w:tab w:val="left" w:pos="6147"/>
        </w:tabs>
        <w:ind w:left="-567"/>
        <w:jc w:val="right"/>
        <w:rPr>
          <w:rFonts w:ascii="Arial Narrow" w:hAnsi="Arial Narrow"/>
        </w:rPr>
      </w:pPr>
    </w:p>
    <w:p w14:paraId="0D754821" w14:textId="77777777" w:rsidR="00386953" w:rsidRPr="00386953" w:rsidRDefault="00386953" w:rsidP="00386953">
      <w:pPr>
        <w:rPr>
          <w:rFonts w:ascii="Arial Narrow" w:hAnsi="Arial Narrow"/>
        </w:rPr>
      </w:pPr>
    </w:p>
    <w:p w14:paraId="675CD6FA" w14:textId="77777777" w:rsidR="00386953" w:rsidRDefault="00386953" w:rsidP="00386953">
      <w:pPr>
        <w:ind w:hanging="3"/>
        <w:rPr>
          <w:rFonts w:ascii="Arial Narrow" w:hAnsi="Arial Narrow"/>
        </w:rPr>
      </w:pPr>
      <w:r w:rsidRPr="00386953">
        <w:rPr>
          <w:rFonts w:ascii="Arial Narrow" w:hAnsi="Arial Narrow"/>
        </w:rPr>
        <w:t>Temeljem članka 89. stavka 2. Zakona o proračunu („Narodne novine“ broj 144/21), Pravilnika o polugodišnjem i godišnjem izvještaju o izvršenju proračuna („Narodne novine“ broj 85/23) i članka 21. Statuta Općine Dubravica (Službeni glasnik Općine Dubravica broj 01/2021, 03/2024, 04/2025) na prijedlog općinskog načelnika, Općinsko vijeće Općine Dubravica na svojoj 07. sjednici održanoj dana 26. svibnja 2026. godine donosi</w:t>
      </w:r>
    </w:p>
    <w:p w14:paraId="5764C9E2" w14:textId="77777777" w:rsidR="00386953" w:rsidRPr="00386953" w:rsidRDefault="00386953" w:rsidP="00386953">
      <w:pPr>
        <w:ind w:hanging="3"/>
        <w:rPr>
          <w:rFonts w:ascii="Arial Narrow" w:hAnsi="Arial Narrow"/>
        </w:rPr>
      </w:pPr>
    </w:p>
    <w:p w14:paraId="6FB02F7A" w14:textId="77777777" w:rsidR="00386953" w:rsidRPr="00386953" w:rsidRDefault="00386953" w:rsidP="00386953">
      <w:pPr>
        <w:ind w:left="-114" w:hanging="28"/>
        <w:jc w:val="center"/>
        <w:rPr>
          <w:rFonts w:ascii="Arial Narrow" w:hAnsi="Arial Narrow" w:cs="Times New Roman"/>
          <w:b/>
          <w:bCs/>
        </w:rPr>
      </w:pPr>
      <w:r w:rsidRPr="00386953">
        <w:rPr>
          <w:rFonts w:ascii="Arial Narrow" w:hAnsi="Arial Narrow" w:cs="Times New Roman"/>
          <w:b/>
          <w:bCs/>
        </w:rPr>
        <w:t>IZVJEŠTAJE I OBRAZLOŽENJA UZ</w:t>
      </w:r>
    </w:p>
    <w:p w14:paraId="551A426C" w14:textId="77777777" w:rsidR="00386953" w:rsidRPr="00386953" w:rsidRDefault="00386953" w:rsidP="00386953">
      <w:pPr>
        <w:jc w:val="center"/>
        <w:rPr>
          <w:rFonts w:ascii="Arial Narrow" w:hAnsi="Arial Narrow" w:cs="Times New Roman"/>
          <w:b/>
          <w:bCs/>
        </w:rPr>
      </w:pPr>
      <w:r w:rsidRPr="00386953">
        <w:rPr>
          <w:rFonts w:ascii="Arial Narrow" w:hAnsi="Arial Narrow" w:cs="Times New Roman"/>
          <w:b/>
          <w:bCs/>
        </w:rPr>
        <w:t>GODIŠNJI IZVJEŠTAJ O IZVRŠENJU PRORAČUNA</w:t>
      </w:r>
    </w:p>
    <w:p w14:paraId="6B7300AC" w14:textId="77777777" w:rsidR="00386953" w:rsidRPr="00386953" w:rsidRDefault="00386953" w:rsidP="00386953">
      <w:pPr>
        <w:jc w:val="center"/>
        <w:rPr>
          <w:rFonts w:ascii="Arial Narrow" w:hAnsi="Arial Narrow" w:cs="Times New Roman"/>
          <w:b/>
          <w:bCs/>
        </w:rPr>
      </w:pPr>
      <w:r w:rsidRPr="00386953">
        <w:rPr>
          <w:rFonts w:ascii="Arial Narrow" w:hAnsi="Arial Narrow" w:cs="Times New Roman"/>
          <w:b/>
          <w:bCs/>
        </w:rPr>
        <w:t>OPĆINE DUBRAVICA ZA 2025. GODINU</w:t>
      </w:r>
    </w:p>
    <w:p w14:paraId="35EDC5B7" w14:textId="77777777" w:rsidR="00386953" w:rsidRPr="00386953" w:rsidRDefault="00386953" w:rsidP="00386953">
      <w:pPr>
        <w:jc w:val="center"/>
        <w:rPr>
          <w:rFonts w:ascii="Arial Narrow" w:hAnsi="Arial Narrow" w:cs="Times New Roman"/>
        </w:rPr>
      </w:pPr>
    </w:p>
    <w:p w14:paraId="7DC6C170" w14:textId="77777777" w:rsidR="00386953" w:rsidRPr="00386953" w:rsidRDefault="00386953" w:rsidP="00386953">
      <w:pPr>
        <w:rPr>
          <w:rFonts w:ascii="Arial Narrow" w:hAnsi="Arial Narrow" w:cs="Times New Roman"/>
          <w:b/>
          <w:bCs/>
        </w:rPr>
      </w:pPr>
      <w:r w:rsidRPr="00386953">
        <w:rPr>
          <w:rFonts w:ascii="Arial Narrow" w:hAnsi="Arial Narrow" w:cs="Times New Roman"/>
          <w:b/>
          <w:bCs/>
        </w:rPr>
        <w:t>1. OBRAZLOŽENJE OPĆEG DIJELA IZVJEŠTAJA O IZVRŠENJU PRORAČUNA</w:t>
      </w:r>
    </w:p>
    <w:p w14:paraId="4CF7DC39" w14:textId="77777777" w:rsidR="00386953" w:rsidRPr="00386953" w:rsidRDefault="00386953">
      <w:pPr>
        <w:pStyle w:val="Odlomakpopisa"/>
        <w:widowControl/>
        <w:numPr>
          <w:ilvl w:val="1"/>
          <w:numId w:val="12"/>
        </w:numPr>
        <w:autoSpaceDE/>
        <w:autoSpaceDN/>
        <w:spacing w:before="240" w:after="160" w:line="259" w:lineRule="auto"/>
        <w:ind w:right="0"/>
        <w:contextualSpacing/>
        <w:jc w:val="center"/>
        <w:rPr>
          <w:rFonts w:ascii="Arial Narrow" w:hAnsi="Arial Narrow"/>
          <w:b/>
          <w:bCs/>
        </w:rPr>
      </w:pPr>
      <w:r w:rsidRPr="00386953">
        <w:rPr>
          <w:rFonts w:ascii="Arial Narrow" w:hAnsi="Arial Narrow"/>
          <w:b/>
          <w:bCs/>
        </w:rPr>
        <w:t xml:space="preserve"> </w:t>
      </w:r>
      <w:proofErr w:type="spellStart"/>
      <w:r w:rsidRPr="00386953">
        <w:rPr>
          <w:rFonts w:ascii="Arial Narrow" w:hAnsi="Arial Narrow"/>
          <w:b/>
          <w:bCs/>
        </w:rPr>
        <w:t>Obrazloženje</w:t>
      </w:r>
      <w:proofErr w:type="spellEnd"/>
      <w:r w:rsidRPr="00386953">
        <w:rPr>
          <w:rFonts w:ascii="Arial Narrow" w:hAnsi="Arial Narrow"/>
          <w:b/>
          <w:bCs/>
        </w:rPr>
        <w:t xml:space="preserve"> </w:t>
      </w:r>
      <w:proofErr w:type="spellStart"/>
      <w:r w:rsidRPr="00386953">
        <w:rPr>
          <w:rFonts w:ascii="Arial Narrow" w:hAnsi="Arial Narrow"/>
          <w:b/>
          <w:bCs/>
        </w:rPr>
        <w:t>ostvarenja</w:t>
      </w:r>
      <w:proofErr w:type="spellEnd"/>
      <w:r w:rsidRPr="00386953">
        <w:rPr>
          <w:rFonts w:ascii="Arial Narrow" w:hAnsi="Arial Narrow"/>
          <w:b/>
          <w:bCs/>
        </w:rPr>
        <w:t xml:space="preserve"> </w:t>
      </w:r>
      <w:proofErr w:type="spellStart"/>
      <w:r w:rsidRPr="00386953">
        <w:rPr>
          <w:rFonts w:ascii="Arial Narrow" w:hAnsi="Arial Narrow"/>
          <w:b/>
          <w:bCs/>
        </w:rPr>
        <w:t>prihoda</w:t>
      </w:r>
      <w:proofErr w:type="spellEnd"/>
      <w:r w:rsidRPr="00386953">
        <w:rPr>
          <w:rFonts w:ascii="Arial Narrow" w:hAnsi="Arial Narrow"/>
          <w:b/>
          <w:bCs/>
        </w:rPr>
        <w:t xml:space="preserve"> i </w:t>
      </w:r>
      <w:proofErr w:type="spellStart"/>
      <w:r w:rsidRPr="00386953">
        <w:rPr>
          <w:rFonts w:ascii="Arial Narrow" w:hAnsi="Arial Narrow"/>
          <w:b/>
          <w:bCs/>
        </w:rPr>
        <w:t>rashoda</w:t>
      </w:r>
      <w:proofErr w:type="spellEnd"/>
      <w:r w:rsidRPr="00386953">
        <w:rPr>
          <w:rFonts w:ascii="Arial Narrow" w:hAnsi="Arial Narrow"/>
          <w:b/>
          <w:bCs/>
        </w:rPr>
        <w:t xml:space="preserve">, </w:t>
      </w:r>
      <w:proofErr w:type="spellStart"/>
      <w:r w:rsidRPr="00386953">
        <w:rPr>
          <w:rFonts w:ascii="Arial Narrow" w:hAnsi="Arial Narrow"/>
          <w:b/>
          <w:bCs/>
        </w:rPr>
        <w:t>primitaka</w:t>
      </w:r>
      <w:proofErr w:type="spellEnd"/>
      <w:r w:rsidRPr="00386953">
        <w:rPr>
          <w:rFonts w:ascii="Arial Narrow" w:hAnsi="Arial Narrow"/>
          <w:b/>
          <w:bCs/>
        </w:rPr>
        <w:t xml:space="preserve"> i </w:t>
      </w:r>
      <w:proofErr w:type="spellStart"/>
      <w:r w:rsidRPr="00386953">
        <w:rPr>
          <w:rFonts w:ascii="Arial Narrow" w:hAnsi="Arial Narrow"/>
          <w:b/>
          <w:bCs/>
        </w:rPr>
        <w:t>izdataka</w:t>
      </w:r>
      <w:proofErr w:type="spellEnd"/>
      <w:r w:rsidRPr="00386953">
        <w:rPr>
          <w:rFonts w:ascii="Arial Narrow" w:hAnsi="Arial Narrow"/>
          <w:b/>
          <w:bCs/>
        </w:rPr>
        <w:t xml:space="preserve"> u </w:t>
      </w:r>
      <w:proofErr w:type="spellStart"/>
      <w:r w:rsidRPr="00386953">
        <w:rPr>
          <w:rFonts w:ascii="Arial Narrow" w:hAnsi="Arial Narrow"/>
          <w:b/>
          <w:bCs/>
        </w:rPr>
        <w:t>izvještajnom</w:t>
      </w:r>
      <w:proofErr w:type="spellEnd"/>
      <w:r w:rsidRPr="00386953">
        <w:rPr>
          <w:rFonts w:ascii="Arial Narrow" w:hAnsi="Arial Narrow"/>
          <w:b/>
          <w:bCs/>
        </w:rPr>
        <w:t xml:space="preserve"> </w:t>
      </w:r>
      <w:proofErr w:type="spellStart"/>
      <w:r w:rsidRPr="00386953">
        <w:rPr>
          <w:rFonts w:ascii="Arial Narrow" w:hAnsi="Arial Narrow"/>
          <w:b/>
          <w:bCs/>
        </w:rPr>
        <w:t>razdoblju</w:t>
      </w:r>
      <w:proofErr w:type="spellEnd"/>
    </w:p>
    <w:p w14:paraId="5BC85E55" w14:textId="77777777" w:rsidR="00386953" w:rsidRPr="00386953" w:rsidRDefault="00386953" w:rsidP="00386953">
      <w:pPr>
        <w:pStyle w:val="Odlomakpopisa"/>
        <w:spacing w:before="240"/>
        <w:ind w:left="360"/>
        <w:jc w:val="center"/>
        <w:rPr>
          <w:rFonts w:ascii="Arial Narrow" w:hAnsi="Arial Narrow"/>
        </w:rPr>
      </w:pPr>
    </w:p>
    <w:p w14:paraId="30D7C4BD" w14:textId="77777777" w:rsidR="00386953" w:rsidRPr="00386953" w:rsidRDefault="00386953">
      <w:pPr>
        <w:pStyle w:val="Odlomakpopisa"/>
        <w:widowControl/>
        <w:numPr>
          <w:ilvl w:val="2"/>
          <w:numId w:val="12"/>
        </w:numPr>
        <w:autoSpaceDE/>
        <w:autoSpaceDN/>
        <w:spacing w:before="240" w:after="160" w:line="259" w:lineRule="auto"/>
        <w:ind w:right="0" w:hanging="11"/>
        <w:contextualSpacing/>
        <w:rPr>
          <w:rFonts w:ascii="Arial Narrow" w:hAnsi="Arial Narrow"/>
          <w:b/>
          <w:bCs/>
        </w:rPr>
      </w:pPr>
      <w:r w:rsidRPr="00386953">
        <w:rPr>
          <w:rFonts w:ascii="Arial Narrow" w:hAnsi="Arial Narrow"/>
          <w:b/>
          <w:bCs/>
        </w:rPr>
        <w:t>PRIHODI</w:t>
      </w:r>
    </w:p>
    <w:p w14:paraId="60A342AD" w14:textId="77777777" w:rsidR="00386953" w:rsidRPr="00386953" w:rsidRDefault="00386953" w:rsidP="00386953">
      <w:pPr>
        <w:spacing w:before="240"/>
        <w:rPr>
          <w:rFonts w:ascii="Arial Narrow" w:hAnsi="Arial Narrow" w:cs="Times New Roman"/>
        </w:rPr>
      </w:pPr>
      <w:r w:rsidRPr="00386953">
        <w:rPr>
          <w:rFonts w:ascii="Arial Narrow" w:hAnsi="Arial Narrow" w:cs="Times New Roman"/>
        </w:rPr>
        <w:t xml:space="preserve">Prihodi poslovanja Općine Dubravica ostvareni su u razdoblju od 01. siječnja do 31. prosinca 2025. godine u iznosu od 1.531.720,75 € ili 40,26% više u odnosu na izvršenje u 2024. godini. </w:t>
      </w:r>
    </w:p>
    <w:p w14:paraId="7241D3A4" w14:textId="77777777" w:rsidR="00386953" w:rsidRPr="00386953" w:rsidRDefault="00386953" w:rsidP="00386953">
      <w:pPr>
        <w:spacing w:before="240"/>
        <w:rPr>
          <w:rFonts w:ascii="Arial Narrow" w:hAnsi="Arial Narrow" w:cs="Times New Roman"/>
        </w:rPr>
      </w:pPr>
      <w:r w:rsidRPr="00386953">
        <w:rPr>
          <w:rFonts w:ascii="Arial Narrow" w:hAnsi="Arial Narrow" w:cs="Times New Roman"/>
        </w:rPr>
        <w:t>Prihodi se odnose ponajviše na:</w:t>
      </w:r>
    </w:p>
    <w:p w14:paraId="626130E3" w14:textId="77777777" w:rsidR="00386953" w:rsidRPr="00386953" w:rsidRDefault="00386953" w:rsidP="00386953">
      <w:pPr>
        <w:spacing w:before="240"/>
        <w:ind w:firstLine="708"/>
        <w:rPr>
          <w:rFonts w:ascii="Arial Narrow" w:hAnsi="Arial Narrow" w:cs="Times New Roman"/>
          <w:b/>
          <w:bCs/>
        </w:rPr>
      </w:pPr>
      <w:r w:rsidRPr="00386953">
        <w:rPr>
          <w:rFonts w:ascii="Arial Narrow" w:hAnsi="Arial Narrow" w:cs="Times New Roman"/>
          <w:b/>
          <w:bCs/>
        </w:rPr>
        <w:lastRenderedPageBreak/>
        <w:t xml:space="preserve">61- prihode od poreza </w:t>
      </w:r>
    </w:p>
    <w:p w14:paraId="459D6D79" w14:textId="77777777" w:rsidR="00386953" w:rsidRPr="00386953" w:rsidRDefault="00386953" w:rsidP="00386953">
      <w:pPr>
        <w:spacing w:before="240"/>
        <w:rPr>
          <w:rFonts w:ascii="Arial Narrow" w:hAnsi="Arial Narrow" w:cs="Times New Roman"/>
        </w:rPr>
      </w:pPr>
      <w:r w:rsidRPr="00386953">
        <w:rPr>
          <w:rFonts w:ascii="Arial Narrow" w:hAnsi="Arial Narrow" w:cs="Times New Roman"/>
        </w:rPr>
        <w:t>-ostvareni su 20% više u odnosu na prethodnu godinu i 86,39% u odnosu na plan, odnosno porez na dohodak od nesamostalnog rada što implicira da je u ovom izvještajnom razdoblju došlo do povećanja ekonomske aktivnosti stanovništva Općine, u izvještajnom razdoblju tekuće godine ostvareni su 22,75% veći u odnosu na izvještajno razdoblje prethodne godine, naime povećao se i sam broj ljudi koji imaju prebivalište na području naše Općine koji ostvaruju plaću, a povećale su se i same plaće kao i olakšice za povrat poreza, naknade i nagrade koje su motivirale mještane na rad</w:t>
      </w:r>
    </w:p>
    <w:p w14:paraId="437DA235" w14:textId="77777777" w:rsidR="00386953" w:rsidRPr="00386953" w:rsidRDefault="00386953" w:rsidP="00386953">
      <w:pPr>
        <w:spacing w:before="240"/>
        <w:rPr>
          <w:rFonts w:ascii="Arial Narrow" w:hAnsi="Arial Narrow" w:cs="Times New Roman"/>
        </w:rPr>
      </w:pPr>
      <w:r w:rsidRPr="00386953">
        <w:rPr>
          <w:rFonts w:ascii="Arial Narrow" w:hAnsi="Arial Narrow" w:cs="Times New Roman"/>
        </w:rPr>
        <w:t>-porezi na imovinu veći su u odnosu na proteklu godinu za 54,11%,a povećanje je vidljivo kroz porez na nekretnine</w:t>
      </w:r>
    </w:p>
    <w:p w14:paraId="45C4B0A2" w14:textId="77777777" w:rsidR="00386953" w:rsidRPr="00386953" w:rsidRDefault="00386953" w:rsidP="00386953">
      <w:pPr>
        <w:spacing w:before="240"/>
        <w:ind w:firstLine="708"/>
        <w:rPr>
          <w:rFonts w:ascii="Arial Narrow" w:hAnsi="Arial Narrow" w:cs="Times New Roman"/>
          <w:b/>
          <w:bCs/>
        </w:rPr>
      </w:pPr>
      <w:r w:rsidRPr="00386953">
        <w:rPr>
          <w:rFonts w:ascii="Arial Narrow" w:hAnsi="Arial Narrow" w:cs="Times New Roman"/>
          <w:b/>
          <w:bCs/>
        </w:rPr>
        <w:t>63-pomoći iz inozemstva i od subjekata unutar općeg proračuna</w:t>
      </w:r>
    </w:p>
    <w:p w14:paraId="25B9077A" w14:textId="77777777" w:rsidR="00386953" w:rsidRPr="00386953" w:rsidRDefault="00386953" w:rsidP="00386953">
      <w:pPr>
        <w:spacing w:before="240"/>
        <w:rPr>
          <w:rFonts w:ascii="Arial Narrow" w:hAnsi="Arial Narrow" w:cs="Times New Roman"/>
        </w:rPr>
      </w:pPr>
      <w:r w:rsidRPr="00386953">
        <w:rPr>
          <w:rFonts w:ascii="Arial Narrow" w:hAnsi="Arial Narrow" w:cs="Times New Roman"/>
        </w:rPr>
        <w:t>-pomoći su ostvarene sa 79,09% u odnosu na plan i 76,83% u odnosu na proteklu godinu</w:t>
      </w:r>
    </w:p>
    <w:p w14:paraId="466097E1" w14:textId="77777777" w:rsidR="00386953" w:rsidRPr="00386953" w:rsidRDefault="00386953" w:rsidP="00386953">
      <w:pPr>
        <w:spacing w:before="240"/>
        <w:rPr>
          <w:rFonts w:ascii="Arial Narrow" w:hAnsi="Arial Narrow" w:cs="Times New Roman"/>
        </w:rPr>
      </w:pPr>
      <w:r w:rsidRPr="00386953">
        <w:rPr>
          <w:rFonts w:ascii="Arial Narrow" w:hAnsi="Arial Narrow" w:cs="Times New Roman"/>
        </w:rPr>
        <w:t>Pomoći su ostvarene iz slijedećih izvora:</w:t>
      </w:r>
    </w:p>
    <w:p w14:paraId="02AF744D" w14:textId="77777777" w:rsidR="00386953" w:rsidRPr="00386953" w:rsidRDefault="00386953" w:rsidP="00386953">
      <w:pPr>
        <w:spacing w:before="240"/>
        <w:ind w:firstLine="708"/>
        <w:rPr>
          <w:rFonts w:ascii="Arial Narrow" w:hAnsi="Arial Narrow" w:cs="Times New Roman"/>
        </w:rPr>
      </w:pPr>
      <w:r w:rsidRPr="00386953">
        <w:rPr>
          <w:rFonts w:ascii="Arial Narrow" w:hAnsi="Arial Narrow" w:cs="Times New Roman"/>
          <w:b/>
          <w:bCs/>
        </w:rPr>
        <w:t>6331</w:t>
      </w:r>
      <w:r w:rsidRPr="00386953">
        <w:rPr>
          <w:rFonts w:ascii="Arial Narrow" w:hAnsi="Arial Narrow" w:cs="Times New Roman"/>
        </w:rPr>
        <w:t>- tekuće pomoći iz državnog proračuna odnosno fiskalno izravnanje</w:t>
      </w:r>
    </w:p>
    <w:p w14:paraId="200D4E1F" w14:textId="77777777" w:rsidR="00386953" w:rsidRPr="00386953" w:rsidRDefault="00386953" w:rsidP="00386953">
      <w:pPr>
        <w:spacing w:before="240"/>
        <w:ind w:firstLine="708"/>
        <w:rPr>
          <w:rFonts w:ascii="Arial Narrow" w:hAnsi="Arial Narrow" w:cs="Times New Roman"/>
        </w:rPr>
      </w:pPr>
      <w:r w:rsidRPr="00386953">
        <w:rPr>
          <w:rFonts w:ascii="Arial Narrow" w:hAnsi="Arial Narrow" w:cs="Times New Roman"/>
          <w:b/>
          <w:bCs/>
        </w:rPr>
        <w:t>6332</w:t>
      </w:r>
      <w:r w:rsidRPr="00386953">
        <w:rPr>
          <w:rFonts w:ascii="Arial Narrow" w:hAnsi="Arial Narrow" w:cs="Times New Roman"/>
        </w:rPr>
        <w:t xml:space="preserve">-kapitalne pomoći proračunu iz državnog proračuna koje obuhvaćaju pomoći Hrvatskih voda za sanaciju nestabilnog </w:t>
      </w:r>
      <w:proofErr w:type="spellStart"/>
      <w:r w:rsidRPr="00386953">
        <w:rPr>
          <w:rFonts w:ascii="Arial Narrow" w:hAnsi="Arial Narrow" w:cs="Times New Roman"/>
        </w:rPr>
        <w:t>pokosa</w:t>
      </w:r>
      <w:proofErr w:type="spellEnd"/>
      <w:r w:rsidRPr="00386953">
        <w:rPr>
          <w:rFonts w:ascii="Arial Narrow" w:hAnsi="Arial Narrow" w:cs="Times New Roman"/>
        </w:rPr>
        <w:t xml:space="preserve"> na groblju, pomoći državnog proračuna za rekonstrukciju prometnica izgradnjom nogostupa s oborinskom odvodnjom u </w:t>
      </w:r>
      <w:proofErr w:type="spellStart"/>
      <w:r w:rsidRPr="00386953">
        <w:rPr>
          <w:rFonts w:ascii="Arial Narrow" w:hAnsi="Arial Narrow" w:cs="Times New Roman"/>
        </w:rPr>
        <w:t>Lukavečkoj</w:t>
      </w:r>
      <w:proofErr w:type="spellEnd"/>
      <w:r w:rsidRPr="00386953">
        <w:rPr>
          <w:rFonts w:ascii="Arial Narrow" w:hAnsi="Arial Narrow" w:cs="Times New Roman"/>
        </w:rPr>
        <w:t xml:space="preserve"> ulici, pomoći Zagrebačke županije za izradu projektne dokumentacije za projekt Sanacija klizišta na NC Horvatov brijeg, pomoći Zagrebačke županije za rekonstrukciju Kumrovečke ceste izgradnjom nogostupa, sufinanciranje Zagrebačke županije manifestacija na području Općine Dubravica, pomoći Zagrebačke županije za izradu projektne dokumentacije za energetsku obnovu zgrade javnog sektora</w:t>
      </w:r>
    </w:p>
    <w:p w14:paraId="397AABD1" w14:textId="77777777" w:rsidR="00386953" w:rsidRPr="00386953" w:rsidRDefault="00386953" w:rsidP="00386953">
      <w:pPr>
        <w:spacing w:before="240"/>
        <w:ind w:firstLine="708"/>
        <w:rPr>
          <w:rFonts w:ascii="Arial Narrow" w:hAnsi="Arial Narrow" w:cs="Times New Roman"/>
        </w:rPr>
      </w:pPr>
      <w:r w:rsidRPr="00386953">
        <w:rPr>
          <w:rFonts w:ascii="Arial Narrow" w:hAnsi="Arial Narrow" w:cs="Times New Roman"/>
          <w:b/>
          <w:bCs/>
        </w:rPr>
        <w:t>6382</w:t>
      </w:r>
      <w:r w:rsidRPr="00386953">
        <w:rPr>
          <w:rFonts w:ascii="Arial Narrow" w:hAnsi="Arial Narrow" w:cs="Times New Roman"/>
        </w:rPr>
        <w:t>-odnosi se na pomoći temeljem prijenosa EU sredstava koje su u 2025. godini ostvarene 85,63% više u odnosu na proteklu godinu a vezane su primarno uz projekt Izgradnja biciklističke staze SUTLA ROAD i na sredstva za digitalizaciju Prostornog plana</w:t>
      </w:r>
    </w:p>
    <w:p w14:paraId="321E5661" w14:textId="77777777" w:rsidR="00386953" w:rsidRPr="00386953" w:rsidRDefault="00386953" w:rsidP="00386953">
      <w:pPr>
        <w:spacing w:before="240"/>
        <w:ind w:firstLine="708"/>
        <w:rPr>
          <w:rFonts w:ascii="Arial Narrow" w:hAnsi="Arial Narrow" w:cs="Times New Roman"/>
          <w:b/>
          <w:bCs/>
        </w:rPr>
      </w:pPr>
      <w:r w:rsidRPr="00386953">
        <w:rPr>
          <w:rFonts w:ascii="Arial Narrow" w:hAnsi="Arial Narrow" w:cs="Times New Roman"/>
          <w:b/>
          <w:bCs/>
        </w:rPr>
        <w:t>64- prihodi od imovine</w:t>
      </w:r>
    </w:p>
    <w:p w14:paraId="50E49ED4" w14:textId="77777777" w:rsidR="00386953" w:rsidRPr="00386953" w:rsidRDefault="00386953" w:rsidP="00386953">
      <w:pPr>
        <w:spacing w:before="240"/>
        <w:rPr>
          <w:rFonts w:ascii="Arial Narrow" w:hAnsi="Arial Narrow" w:cs="Times New Roman"/>
        </w:rPr>
      </w:pPr>
      <w:r w:rsidRPr="00386953">
        <w:rPr>
          <w:rFonts w:ascii="Arial Narrow" w:hAnsi="Arial Narrow" w:cs="Times New Roman"/>
        </w:rPr>
        <w:t>-ostvareni su znatno veći u odnosu na prethodnu godinu i 106,33% u odnosu na plan</w:t>
      </w:r>
    </w:p>
    <w:p w14:paraId="6DAE11D1" w14:textId="77777777" w:rsidR="00386953" w:rsidRPr="00386953" w:rsidRDefault="00386953" w:rsidP="00386953">
      <w:pPr>
        <w:spacing w:before="240"/>
        <w:ind w:firstLine="708"/>
        <w:rPr>
          <w:rFonts w:ascii="Arial Narrow" w:hAnsi="Arial Narrow" w:cs="Times New Roman"/>
        </w:rPr>
      </w:pPr>
      <w:r w:rsidRPr="00386953">
        <w:rPr>
          <w:rFonts w:ascii="Arial Narrow" w:hAnsi="Arial Narrow" w:cs="Times New Roman"/>
          <w:b/>
          <w:bCs/>
        </w:rPr>
        <w:t>6422</w:t>
      </w:r>
      <w:r w:rsidRPr="00386953">
        <w:rPr>
          <w:rFonts w:ascii="Arial Narrow" w:hAnsi="Arial Narrow" w:cs="Times New Roman"/>
        </w:rPr>
        <w:t xml:space="preserve">- prihodi od zakupa i iznajmljivanja imovine značajno su se povećali u odnosu na izvještajno razdoblje prethodne godine iz razloga što je Općina dala svoj prostor u najam privatnom vrtiću Mali kaj, također je iznajmljen još jedan proslovni prostor korisniku </w:t>
      </w:r>
      <w:proofErr w:type="spellStart"/>
      <w:r w:rsidRPr="00386953">
        <w:rPr>
          <w:rFonts w:ascii="Arial Narrow" w:hAnsi="Arial Narrow" w:cs="Times New Roman"/>
        </w:rPr>
        <w:t>Funmaher</w:t>
      </w:r>
      <w:proofErr w:type="spellEnd"/>
      <w:r w:rsidRPr="00386953">
        <w:rPr>
          <w:rFonts w:ascii="Arial Narrow" w:hAnsi="Arial Narrow" w:cs="Times New Roman"/>
        </w:rPr>
        <w:t xml:space="preserve"> </w:t>
      </w:r>
      <w:proofErr w:type="spellStart"/>
      <w:r w:rsidRPr="00386953">
        <w:rPr>
          <w:rFonts w:ascii="Arial Narrow" w:hAnsi="Arial Narrow" w:cs="Times New Roman"/>
        </w:rPr>
        <w:t>j.d.o.o</w:t>
      </w:r>
      <w:proofErr w:type="spellEnd"/>
      <w:r w:rsidRPr="00386953">
        <w:rPr>
          <w:rFonts w:ascii="Arial Narrow" w:hAnsi="Arial Narrow" w:cs="Times New Roman"/>
        </w:rPr>
        <w:t>. za potrebe njihovog poslovanja.</w:t>
      </w:r>
    </w:p>
    <w:p w14:paraId="49EE60DB" w14:textId="77777777" w:rsidR="00386953" w:rsidRPr="00386953" w:rsidRDefault="00386953" w:rsidP="00386953">
      <w:pPr>
        <w:spacing w:before="240"/>
        <w:rPr>
          <w:rFonts w:ascii="Arial Narrow" w:hAnsi="Arial Narrow" w:cs="Times New Roman"/>
        </w:rPr>
      </w:pPr>
      <w:r w:rsidRPr="00386953">
        <w:rPr>
          <w:rFonts w:ascii="Arial Narrow" w:hAnsi="Arial Narrow" w:cs="Times New Roman"/>
        </w:rPr>
        <w:lastRenderedPageBreak/>
        <w:t>U navedenom razdoblju evidentirani su prihodi od prodaje nefinancijske imovine u iznosu od 2.609,85 € koji se prvenstveno odnose na prodaju zemljišta koje je bilo u vlasništvu Općine, dok su navedeni rashodi za nabavu nefinancijske imovine iskazani u iznosu od 664.198,89 € i odnose se ponajviše  na realizaciju projekata.</w:t>
      </w:r>
    </w:p>
    <w:p w14:paraId="59069AFB" w14:textId="77777777" w:rsidR="00386953" w:rsidRPr="00386953" w:rsidRDefault="00386953" w:rsidP="00386953">
      <w:pPr>
        <w:spacing w:before="240"/>
        <w:ind w:firstLine="708"/>
        <w:rPr>
          <w:rFonts w:ascii="Arial Narrow" w:hAnsi="Arial Narrow" w:cs="Times New Roman"/>
        </w:rPr>
      </w:pPr>
      <w:r w:rsidRPr="00386953">
        <w:rPr>
          <w:rFonts w:ascii="Arial Narrow" w:hAnsi="Arial Narrow" w:cs="Times New Roman"/>
          <w:b/>
          <w:bCs/>
        </w:rPr>
        <w:t>65- prihodi od upravnih i administrativnih pristojbi, pristojbi po posebnim propisima i naknada</w:t>
      </w:r>
      <w:r w:rsidRPr="00386953">
        <w:rPr>
          <w:rFonts w:ascii="Arial Narrow" w:hAnsi="Arial Narrow" w:cs="Times New Roman"/>
        </w:rPr>
        <w:t xml:space="preserve"> ostvareni su u iznosu od 85.457,57 €, što je 87,26 % u odnosu na 2024. godinu, A 69,64% u odnosu na plan; vrijednosno najznačajniji prihod ove skupine je prihod po posebnim propisima ostvaren u iznosu 46.458,23 € što se ponajviše odnosi na prihode od komunalne naknade i komunalnog doprinosa, te na ostale nespomenute prihode po posebnim propisima. </w:t>
      </w:r>
    </w:p>
    <w:p w14:paraId="6D747ED3" w14:textId="77777777" w:rsidR="00386953" w:rsidRPr="00386953" w:rsidRDefault="00386953" w:rsidP="00386953">
      <w:pPr>
        <w:spacing w:before="240"/>
        <w:ind w:firstLine="708"/>
        <w:rPr>
          <w:rFonts w:ascii="Arial Narrow" w:hAnsi="Arial Narrow" w:cs="Times New Roman"/>
        </w:rPr>
      </w:pPr>
      <w:r w:rsidRPr="00386953">
        <w:rPr>
          <w:rFonts w:ascii="Arial Narrow" w:hAnsi="Arial Narrow" w:cs="Times New Roman"/>
          <w:b/>
          <w:bCs/>
        </w:rPr>
        <w:t>66- prihodi od prodaje proizvoda i robe te pruženih usluga, prihodi od donacija</w:t>
      </w:r>
      <w:r w:rsidRPr="00386953">
        <w:rPr>
          <w:rFonts w:ascii="Arial Narrow" w:hAnsi="Arial Narrow" w:cs="Times New Roman"/>
        </w:rPr>
        <w:t xml:space="preserve"> ostvareni su u iznosu od 2.487,86 € te se odnose na uslugu ubiranja naknade za uređenje voda za Hrvatske vode čije je zaduženje prijašnjih godina.</w:t>
      </w:r>
    </w:p>
    <w:p w14:paraId="29325738" w14:textId="77777777" w:rsidR="00386953" w:rsidRPr="00386953" w:rsidRDefault="00386953" w:rsidP="00386953">
      <w:pPr>
        <w:spacing w:before="240"/>
        <w:ind w:firstLine="708"/>
        <w:rPr>
          <w:rFonts w:ascii="Arial Narrow" w:hAnsi="Arial Narrow" w:cs="Times New Roman"/>
        </w:rPr>
      </w:pPr>
      <w:r w:rsidRPr="00386953">
        <w:rPr>
          <w:rFonts w:ascii="Arial Narrow" w:hAnsi="Arial Narrow" w:cs="Times New Roman"/>
          <w:b/>
          <w:bCs/>
        </w:rPr>
        <w:t>71—prihodi od prodaje ne proizvedene dugotrajne imovine</w:t>
      </w:r>
      <w:r w:rsidRPr="00386953">
        <w:rPr>
          <w:rFonts w:ascii="Arial Narrow" w:hAnsi="Arial Narrow" w:cs="Times New Roman"/>
        </w:rPr>
        <w:t>- u odnosu na prethodnu godinu ostvareni su 30,33% te se odnose na prodaju zemljišta</w:t>
      </w:r>
    </w:p>
    <w:p w14:paraId="0B48CED9" w14:textId="77777777" w:rsidR="00386953" w:rsidRPr="00386953" w:rsidRDefault="00386953" w:rsidP="00386953">
      <w:pPr>
        <w:pStyle w:val="Odlomakpopisa"/>
        <w:spacing w:before="240"/>
        <w:rPr>
          <w:rFonts w:ascii="Arial Narrow" w:hAnsi="Arial Narrow"/>
          <w:b/>
          <w:bCs/>
        </w:rPr>
      </w:pPr>
      <w:r w:rsidRPr="00386953">
        <w:rPr>
          <w:rFonts w:ascii="Arial Narrow" w:hAnsi="Arial Narrow"/>
          <w:b/>
          <w:bCs/>
        </w:rPr>
        <w:t>1.1.2. PRIMICI KOD FINANCIJSKE IMOVINE I ZADUŽIVANJA</w:t>
      </w:r>
    </w:p>
    <w:p w14:paraId="03340399" w14:textId="77777777" w:rsidR="00386953" w:rsidRPr="00386953" w:rsidRDefault="00386953" w:rsidP="00386953">
      <w:pPr>
        <w:ind w:firstLine="708"/>
        <w:rPr>
          <w:rFonts w:ascii="Arial Narrow" w:hAnsi="Arial Narrow" w:cs="Times New Roman"/>
        </w:rPr>
      </w:pPr>
      <w:r w:rsidRPr="00386953">
        <w:rPr>
          <w:rFonts w:ascii="Arial Narrow" w:hAnsi="Arial Narrow" w:cs="Times New Roman"/>
          <w:b/>
          <w:bCs/>
        </w:rPr>
        <w:t>84 Primici od zaduživanja</w:t>
      </w:r>
      <w:r w:rsidRPr="00386953">
        <w:rPr>
          <w:rFonts w:ascii="Arial Narrow" w:hAnsi="Arial Narrow" w:cs="Times New Roman"/>
        </w:rPr>
        <w:t xml:space="preserve"> – evidentirano je kratkoročno zaduživanje za premošćenje jaza  u iznosu do 337.000,00 €.</w:t>
      </w:r>
    </w:p>
    <w:p w14:paraId="7D7AB0DC" w14:textId="77777777" w:rsidR="00386953" w:rsidRPr="00386953" w:rsidRDefault="00386953">
      <w:pPr>
        <w:pStyle w:val="Odlomakpopisa"/>
        <w:widowControl/>
        <w:numPr>
          <w:ilvl w:val="2"/>
          <w:numId w:val="13"/>
        </w:numPr>
        <w:autoSpaceDE/>
        <w:autoSpaceDN/>
        <w:spacing w:after="160" w:line="259" w:lineRule="auto"/>
        <w:ind w:right="0" w:hanging="11"/>
        <w:contextualSpacing/>
        <w:rPr>
          <w:rFonts w:ascii="Arial Narrow" w:hAnsi="Arial Narrow"/>
          <w:b/>
          <w:bCs/>
        </w:rPr>
      </w:pPr>
      <w:r w:rsidRPr="00386953">
        <w:rPr>
          <w:rFonts w:ascii="Arial Narrow" w:hAnsi="Arial Narrow"/>
          <w:b/>
          <w:bCs/>
        </w:rPr>
        <w:t>RASHODI</w:t>
      </w:r>
    </w:p>
    <w:p w14:paraId="66DFF589" w14:textId="77777777" w:rsidR="00386953" w:rsidRPr="00386953" w:rsidRDefault="00386953" w:rsidP="00386953">
      <w:pPr>
        <w:rPr>
          <w:rFonts w:ascii="Arial Narrow" w:hAnsi="Arial Narrow" w:cs="Times New Roman"/>
        </w:rPr>
      </w:pPr>
      <w:r w:rsidRPr="00386953">
        <w:rPr>
          <w:rFonts w:ascii="Arial Narrow" w:hAnsi="Arial Narrow" w:cs="Times New Roman"/>
        </w:rPr>
        <w:t>Rashodi  poslovanja ostvareni su u iznosu 934.677,67 € što je za 17,31% više u odnosu na prethodnu godinu, a 88,74% u odnosu na izvorni plan za 2025.godinu. Vrijednosno najznačajniji su evidentirani na materijalnim rashodima gdje su u 2025.g. evidentirani rashodi vezani uz usluge tekućeg i investicijskog održavanja prometnica i drugih javnih površina. Svi ostali rashodi skupine 3 ostvareni su na razini prethodne godine uz manja odstupanja.</w:t>
      </w:r>
    </w:p>
    <w:p w14:paraId="38DB853A" w14:textId="77777777" w:rsidR="00386953" w:rsidRPr="00386953" w:rsidRDefault="00386953" w:rsidP="00386953">
      <w:pPr>
        <w:rPr>
          <w:rFonts w:ascii="Arial Narrow" w:hAnsi="Arial Narrow" w:cs="Times New Roman"/>
        </w:rPr>
      </w:pPr>
      <w:r w:rsidRPr="00386953">
        <w:rPr>
          <w:rFonts w:ascii="Arial Narrow" w:hAnsi="Arial Narrow" w:cs="Times New Roman"/>
        </w:rPr>
        <w:t>Ukupni rashodi za zaposlene povećani su iz razloga što načelnik nije više u funkciji volontera već je zaposlenik Općine Dubravica, te općina od ove godine temeljem Sporazum o zajedničkom organiziranju obavljanju poslova komunalnog redara iz 2023. sudjeluje u financiranju komunalnog redara, a povećanju rashoda zaposlenih pridonio je i rast plaća djelatnika.</w:t>
      </w:r>
    </w:p>
    <w:p w14:paraId="5892D098" w14:textId="77777777" w:rsidR="00386953" w:rsidRPr="00386953" w:rsidRDefault="00386953" w:rsidP="00386953">
      <w:pPr>
        <w:rPr>
          <w:rFonts w:ascii="Arial Narrow" w:hAnsi="Arial Narrow" w:cs="Times New Roman"/>
        </w:rPr>
      </w:pPr>
      <w:r w:rsidRPr="00386953">
        <w:rPr>
          <w:rFonts w:ascii="Arial Narrow" w:hAnsi="Arial Narrow" w:cs="Times New Roman"/>
        </w:rPr>
        <w:t>Rashodi za nefinancijske imovine planirani su u iznosu 831.479,21 €, a ostvareni u iznosu od 664.198,89 € što je 51,67 % više u odnosu na prethodnu godinu, a 79,88 % u odnosu na plan.</w:t>
      </w:r>
    </w:p>
    <w:p w14:paraId="13593ED9" w14:textId="77777777" w:rsidR="00386953" w:rsidRPr="00386953" w:rsidRDefault="00386953">
      <w:pPr>
        <w:pStyle w:val="Odlomakpopisa"/>
        <w:widowControl/>
        <w:numPr>
          <w:ilvl w:val="2"/>
          <w:numId w:val="13"/>
        </w:numPr>
        <w:autoSpaceDE/>
        <w:autoSpaceDN/>
        <w:spacing w:after="160" w:line="259" w:lineRule="auto"/>
        <w:ind w:right="0" w:hanging="11"/>
        <w:contextualSpacing/>
        <w:rPr>
          <w:rFonts w:ascii="Arial Narrow" w:hAnsi="Arial Narrow"/>
          <w:b/>
          <w:bCs/>
        </w:rPr>
      </w:pPr>
      <w:r w:rsidRPr="00386953">
        <w:rPr>
          <w:rFonts w:ascii="Arial Narrow" w:hAnsi="Arial Narrow"/>
          <w:b/>
          <w:bCs/>
        </w:rPr>
        <w:t>IZDACI ZA FINANCIJSKU IMOVINU I OTPLATE ZAJMOVA</w:t>
      </w:r>
    </w:p>
    <w:p w14:paraId="61CCC653" w14:textId="77777777" w:rsidR="00386953" w:rsidRPr="00386953" w:rsidRDefault="00386953" w:rsidP="00386953">
      <w:pPr>
        <w:rPr>
          <w:rFonts w:ascii="Arial Narrow" w:hAnsi="Arial Narrow" w:cs="Times New Roman"/>
        </w:rPr>
      </w:pPr>
      <w:r w:rsidRPr="00386953">
        <w:rPr>
          <w:rFonts w:ascii="Arial Narrow" w:hAnsi="Arial Narrow" w:cs="Times New Roman"/>
        </w:rPr>
        <w:t>Izdaci za financijsku imovinu i otplatu zajmova ostvareni su u iznosu od 28.684,40 €, a odnose se na otplatu kvartalnih rata dugoročnog kredita sukladno ugovorenom planu otplate.</w:t>
      </w:r>
    </w:p>
    <w:p w14:paraId="07E14089" w14:textId="77777777" w:rsidR="00386953" w:rsidRPr="00386953" w:rsidRDefault="00386953" w:rsidP="00386953">
      <w:pPr>
        <w:rPr>
          <w:rFonts w:ascii="Arial Narrow" w:hAnsi="Arial Narrow" w:cs="Times New Roman"/>
        </w:rPr>
      </w:pPr>
      <w:r w:rsidRPr="00386953">
        <w:rPr>
          <w:rFonts w:ascii="Arial Narrow" w:hAnsi="Arial Narrow" w:cs="Times New Roman"/>
        </w:rPr>
        <w:t xml:space="preserve">DUGOROČNO ZADUŽIVANJE </w:t>
      </w:r>
    </w:p>
    <w:p w14:paraId="67758E33" w14:textId="77777777" w:rsidR="00386953" w:rsidRPr="00386953" w:rsidRDefault="00386953" w:rsidP="00386953">
      <w:pPr>
        <w:rPr>
          <w:rFonts w:ascii="Arial Narrow" w:hAnsi="Arial Narrow" w:cs="Times New Roman"/>
        </w:rPr>
      </w:pPr>
      <w:r w:rsidRPr="00386953">
        <w:rPr>
          <w:rFonts w:ascii="Arial Narrow" w:hAnsi="Arial Narrow" w:cs="Times New Roman"/>
        </w:rPr>
        <w:lastRenderedPageBreak/>
        <w:t>Vlada Republike Hrvatske je na sjednici održanoj 12. svibnja 2022. donijela Odluku o davanju suglasnosti Općini Dubravica  za zaduženje kod Hrvatske banke za obnovu i razvitak, u iznosu od 198.919,32 €, s rokom otplate kredita od deset godina uključujući poček od jedne godine (36 jednakih uzastopnih tromjesečnih rata od kojih je prva dospjela na naplatu 30.09.2024. godine), uz fiksnu godišnju kamatnu stopu od 1,10% i jednokratnu naknadu za obradu kredita u visini 0,2%  od iznosa odobrenog kredita.</w:t>
      </w:r>
    </w:p>
    <w:p w14:paraId="23DD30D7" w14:textId="77777777" w:rsidR="00386953" w:rsidRPr="00386953" w:rsidRDefault="00386953" w:rsidP="00386953">
      <w:pPr>
        <w:rPr>
          <w:rFonts w:ascii="Arial Narrow" w:hAnsi="Arial Narrow" w:cs="Times New Roman"/>
        </w:rPr>
      </w:pPr>
      <w:r w:rsidRPr="00386953">
        <w:rPr>
          <w:rFonts w:ascii="Arial Narrow" w:hAnsi="Arial Narrow" w:cs="Times New Roman"/>
        </w:rPr>
        <w:t>Sredstva će se koristiti za financiranje kapitalnih projekata „Rekonstrukcija Kumrovečke ceste izgradnjom nogostupa“ i „Izgradnja poslovne zgrade – ambulanta – Poduzetnički inkubator“, sukladno Odluci Općinskog vijeća Općine Dubravica o dugoročnom kreditnom zaduženju  Općine Dubravica, KLASA: 024-02/22-01/2, URBROJ: 238-40-02-22-3 od 7. ožujka 2022. godine. Ugovor o kreditu s Hrvatskom bankom za obnovu i razvitak sklopljen je dana 27.6.2022.g. Po navedenoj osnovi na dan 31.12.2025. godine,  iznos obveze iznosi 216.482,93 €.</w:t>
      </w:r>
    </w:p>
    <w:p w14:paraId="77A77AAC" w14:textId="77777777" w:rsidR="00386953" w:rsidRPr="00386953" w:rsidRDefault="00386953">
      <w:pPr>
        <w:pStyle w:val="Odlomakpopisa"/>
        <w:widowControl/>
        <w:numPr>
          <w:ilvl w:val="1"/>
          <w:numId w:val="13"/>
        </w:numPr>
        <w:autoSpaceDE/>
        <w:autoSpaceDN/>
        <w:spacing w:after="160" w:line="259" w:lineRule="auto"/>
        <w:ind w:right="0"/>
        <w:contextualSpacing/>
        <w:jc w:val="center"/>
        <w:rPr>
          <w:rFonts w:ascii="Arial Narrow" w:hAnsi="Arial Narrow"/>
          <w:b/>
          <w:bCs/>
        </w:rPr>
      </w:pPr>
      <w:r w:rsidRPr="00386953">
        <w:rPr>
          <w:rFonts w:ascii="Arial Narrow" w:hAnsi="Arial Narrow"/>
          <w:b/>
          <w:bCs/>
        </w:rPr>
        <w:t>PRIKAZ OSTVARENOG MANJKA ODNOSNO VIŠKA PRORAČUNA U IZVJEŠTAJNOM RAZDOBLJU</w:t>
      </w:r>
    </w:p>
    <w:p w14:paraId="6F1A1F21" w14:textId="77777777" w:rsidR="00386953" w:rsidRPr="00386953" w:rsidRDefault="00386953" w:rsidP="00386953">
      <w:pPr>
        <w:rPr>
          <w:rFonts w:ascii="Arial Narrow" w:hAnsi="Arial Narrow" w:cs="Times New Roman"/>
        </w:rPr>
      </w:pPr>
      <w:r w:rsidRPr="00386953">
        <w:rPr>
          <w:rFonts w:ascii="Arial Narrow" w:hAnsi="Arial Narrow" w:cs="Times New Roman"/>
        </w:rPr>
        <w:t>Rezultat poslovanja tekuće godine je višak u iznosu 243.589,64 €. Sučeljavanjem s prenesenim manjkom iz prethodnog razdoblja u iznosu 291.432,55 € utvrđen je financijski rezultat poslovanja za 2025. godine manjak u iznosu 46.285,37€.</w:t>
      </w:r>
    </w:p>
    <w:p w14:paraId="58291E90" w14:textId="77777777" w:rsidR="00386953" w:rsidRPr="00386953" w:rsidRDefault="00386953">
      <w:pPr>
        <w:pStyle w:val="Odlomakpopisa"/>
        <w:widowControl/>
        <w:numPr>
          <w:ilvl w:val="1"/>
          <w:numId w:val="13"/>
        </w:numPr>
        <w:autoSpaceDE/>
        <w:autoSpaceDN/>
        <w:spacing w:after="160" w:line="259" w:lineRule="auto"/>
        <w:ind w:right="0"/>
        <w:contextualSpacing/>
        <w:jc w:val="center"/>
        <w:rPr>
          <w:rFonts w:ascii="Arial Narrow" w:hAnsi="Arial Narrow"/>
          <w:b/>
          <w:bCs/>
        </w:rPr>
      </w:pPr>
      <w:r w:rsidRPr="00386953">
        <w:rPr>
          <w:rFonts w:ascii="Arial Narrow" w:hAnsi="Arial Narrow"/>
          <w:b/>
          <w:bCs/>
        </w:rPr>
        <w:t>PODATAK O STANJU NOVČANIH SREDSTAVA NA RAČUNIMA PRORAČUNA NA POČETKU I NA KRAJU PRORAČUNSKE GODINE</w:t>
      </w:r>
    </w:p>
    <w:p w14:paraId="3C86519B" w14:textId="77777777" w:rsidR="00386953" w:rsidRPr="00386953" w:rsidRDefault="00386953" w:rsidP="00386953">
      <w:pPr>
        <w:rPr>
          <w:rFonts w:ascii="Arial Narrow" w:hAnsi="Arial Narrow" w:cs="Times New Roman"/>
        </w:rPr>
      </w:pPr>
      <w:r w:rsidRPr="00386953">
        <w:rPr>
          <w:rFonts w:ascii="Arial Narrow" w:hAnsi="Arial Narrow" w:cs="Times New Roman"/>
        </w:rPr>
        <w:t>-stanje žiro računa na dan 01.01.2025. iznosi 0,62 EUR</w:t>
      </w:r>
    </w:p>
    <w:p w14:paraId="07F5723E" w14:textId="77777777" w:rsidR="00386953" w:rsidRPr="00386953" w:rsidRDefault="00386953" w:rsidP="00386953">
      <w:pPr>
        <w:rPr>
          <w:rFonts w:ascii="Arial Narrow" w:hAnsi="Arial Narrow" w:cs="Times New Roman"/>
        </w:rPr>
      </w:pPr>
      <w:r w:rsidRPr="00386953">
        <w:rPr>
          <w:rFonts w:ascii="Arial Narrow" w:hAnsi="Arial Narrow" w:cs="Times New Roman"/>
        </w:rPr>
        <w:t>-stanje blagajne na dan 01.01.2025. iznosi 10,61 EUR</w:t>
      </w:r>
    </w:p>
    <w:p w14:paraId="6E2C5A36" w14:textId="77777777" w:rsidR="00386953" w:rsidRPr="00386953" w:rsidRDefault="00386953" w:rsidP="00386953">
      <w:pPr>
        <w:rPr>
          <w:rFonts w:ascii="Arial Narrow" w:hAnsi="Arial Narrow" w:cs="Times New Roman"/>
        </w:rPr>
      </w:pPr>
      <w:r w:rsidRPr="00386953">
        <w:rPr>
          <w:rFonts w:ascii="Arial Narrow" w:hAnsi="Arial Narrow" w:cs="Times New Roman"/>
        </w:rPr>
        <w:t>-stanje žiro računa na dan 31.12.2025. iznosi 62.753,02 EUR</w:t>
      </w:r>
    </w:p>
    <w:p w14:paraId="368DB178" w14:textId="77777777" w:rsidR="00386953" w:rsidRPr="00386953" w:rsidRDefault="00386953" w:rsidP="00386953">
      <w:pPr>
        <w:rPr>
          <w:rFonts w:ascii="Arial Narrow" w:hAnsi="Arial Narrow" w:cs="Times New Roman"/>
        </w:rPr>
      </w:pPr>
      <w:r w:rsidRPr="00386953">
        <w:rPr>
          <w:rFonts w:ascii="Arial Narrow" w:hAnsi="Arial Narrow" w:cs="Times New Roman"/>
        </w:rPr>
        <w:t>-stanje blagajne na dan 31.12.2025. iznosi 6,91 EUR</w:t>
      </w:r>
    </w:p>
    <w:p w14:paraId="74DE1924" w14:textId="77777777" w:rsidR="00386953" w:rsidRPr="00386953" w:rsidRDefault="00386953" w:rsidP="00386953">
      <w:pPr>
        <w:rPr>
          <w:rFonts w:ascii="Arial Narrow" w:hAnsi="Arial Narrow" w:cs="Times New Roman"/>
        </w:rPr>
      </w:pPr>
      <w:r w:rsidRPr="00386953">
        <w:rPr>
          <w:rFonts w:ascii="Arial Narrow" w:hAnsi="Arial Narrow" w:cs="Times New Roman"/>
        </w:rPr>
        <w:t>- Dionice i udjeli u glavnici iznose ukupno 141.510,65 € što je istovjetno ostvarenju u odnosu na početno stanje – udio u Zaprešić d.o.o.</w:t>
      </w:r>
    </w:p>
    <w:p w14:paraId="07775E09" w14:textId="77777777" w:rsidR="00386953" w:rsidRPr="00386953" w:rsidRDefault="00386953">
      <w:pPr>
        <w:pStyle w:val="Odlomakpopisa"/>
        <w:widowControl/>
        <w:numPr>
          <w:ilvl w:val="0"/>
          <w:numId w:val="13"/>
        </w:numPr>
        <w:autoSpaceDE/>
        <w:autoSpaceDN/>
        <w:spacing w:after="160" w:line="259" w:lineRule="auto"/>
        <w:ind w:right="0"/>
        <w:contextualSpacing/>
        <w:rPr>
          <w:rFonts w:ascii="Arial Narrow" w:hAnsi="Arial Narrow"/>
          <w:b/>
          <w:bCs/>
        </w:rPr>
      </w:pPr>
      <w:r w:rsidRPr="00386953">
        <w:rPr>
          <w:rFonts w:ascii="Arial Narrow" w:hAnsi="Arial Narrow"/>
          <w:b/>
          <w:bCs/>
        </w:rPr>
        <w:t>OBRAZLOŽENJE POSEBNOG DIJELA IZVJEŠTAJA O IZVRŠENJU PRORAČUNA</w:t>
      </w:r>
    </w:p>
    <w:p w14:paraId="095F3EBD" w14:textId="77777777" w:rsidR="00386953" w:rsidRPr="00386953" w:rsidRDefault="00386953" w:rsidP="00386953">
      <w:pPr>
        <w:rPr>
          <w:rFonts w:ascii="Arial Narrow" w:hAnsi="Arial Narrow" w:cs="Times New Roman"/>
        </w:rPr>
      </w:pPr>
      <w:r w:rsidRPr="00386953">
        <w:rPr>
          <w:rFonts w:ascii="Arial Narrow" w:hAnsi="Arial Narrow" w:cs="Times New Roman"/>
        </w:rPr>
        <w:t>Posebni dio izvještaja o izvršenju proračuna Općine Dubravica sastoji se od:</w:t>
      </w:r>
    </w:p>
    <w:p w14:paraId="25F6865E" w14:textId="77777777" w:rsidR="00386953" w:rsidRPr="00386953" w:rsidRDefault="00386953" w:rsidP="00386953">
      <w:pPr>
        <w:rPr>
          <w:rFonts w:ascii="Arial Narrow" w:hAnsi="Arial Narrow" w:cs="Times New Roman"/>
          <w:i/>
          <w:iCs/>
        </w:rPr>
      </w:pPr>
      <w:r w:rsidRPr="00386953">
        <w:rPr>
          <w:rFonts w:ascii="Arial Narrow" w:hAnsi="Arial Narrow" w:cs="Times New Roman"/>
          <w:i/>
          <w:iCs/>
        </w:rPr>
        <w:t>Razdjel 001- Općinsko vijeće</w:t>
      </w:r>
    </w:p>
    <w:p w14:paraId="7D8D9657" w14:textId="77777777" w:rsidR="00386953" w:rsidRPr="00386953" w:rsidRDefault="00386953" w:rsidP="00386953">
      <w:pPr>
        <w:rPr>
          <w:rFonts w:ascii="Arial Narrow" w:hAnsi="Arial Narrow" w:cs="Times New Roman"/>
          <w:i/>
          <w:iCs/>
        </w:rPr>
      </w:pPr>
      <w:r w:rsidRPr="00386953">
        <w:rPr>
          <w:rFonts w:ascii="Arial Narrow" w:hAnsi="Arial Narrow" w:cs="Times New Roman"/>
          <w:i/>
          <w:iCs/>
        </w:rPr>
        <w:t>Razdjel 002- Jedinstveni upravni odjel</w:t>
      </w:r>
    </w:p>
    <w:p w14:paraId="3BCD91C6" w14:textId="77777777" w:rsidR="00386953" w:rsidRPr="00386953" w:rsidRDefault="00386953" w:rsidP="00386953">
      <w:pPr>
        <w:rPr>
          <w:rFonts w:ascii="Arial Narrow" w:hAnsi="Arial Narrow" w:cs="Times New Roman"/>
        </w:rPr>
      </w:pPr>
      <w:r w:rsidRPr="00386953">
        <w:rPr>
          <w:rFonts w:ascii="Arial Narrow" w:hAnsi="Arial Narrow" w:cs="Times New Roman"/>
          <w:b/>
          <w:bCs/>
          <w:i/>
          <w:iCs/>
        </w:rPr>
        <w:t>Razdjel 001</w:t>
      </w:r>
      <w:r w:rsidRPr="00386953">
        <w:rPr>
          <w:rFonts w:ascii="Arial Narrow" w:hAnsi="Arial Narrow" w:cs="Times New Roman"/>
          <w:i/>
          <w:iCs/>
        </w:rPr>
        <w:t>-predstavničko tijelo općine- Općinsko vijeće</w:t>
      </w:r>
      <w:r w:rsidRPr="00386953">
        <w:rPr>
          <w:rFonts w:ascii="Arial Narrow" w:hAnsi="Arial Narrow" w:cs="Times New Roman"/>
        </w:rPr>
        <w:t>- planirani rashodi u iznosu od 44.434,35 €, a ostvareni su u iznosu od 42.065,36 € odnosno 94,67%, a odnose se naknade za rad predstavničkih tijela, naknade troškova službenog puta članovima predstavničkih  i izvršnih tijela, reprezentaciju, financiranje političkih stranaka, troškove provođenja lokalnih izbora u 2025., te uredski materijal za istoimene izbore.</w:t>
      </w:r>
    </w:p>
    <w:p w14:paraId="585E30AB" w14:textId="77777777" w:rsidR="00386953" w:rsidRPr="00386953" w:rsidRDefault="00386953" w:rsidP="00386953">
      <w:pPr>
        <w:rPr>
          <w:rFonts w:ascii="Arial Narrow" w:hAnsi="Arial Narrow" w:cs="Times New Roman"/>
        </w:rPr>
      </w:pPr>
      <w:r w:rsidRPr="00386953">
        <w:rPr>
          <w:rFonts w:ascii="Arial Narrow" w:hAnsi="Arial Narrow" w:cs="Times New Roman"/>
          <w:b/>
          <w:bCs/>
          <w:i/>
          <w:iCs/>
        </w:rPr>
        <w:t>Razdjel 002</w:t>
      </w:r>
      <w:r w:rsidRPr="00386953">
        <w:rPr>
          <w:rFonts w:ascii="Arial Narrow" w:hAnsi="Arial Narrow" w:cs="Times New Roman"/>
          <w:i/>
          <w:iCs/>
        </w:rPr>
        <w:t>- Jedinstveni upravni odjel</w:t>
      </w:r>
      <w:r w:rsidRPr="00386953">
        <w:rPr>
          <w:rFonts w:ascii="Arial Narrow" w:hAnsi="Arial Narrow" w:cs="Times New Roman"/>
        </w:rPr>
        <w:t>- planirani rashodi u iznosu od 1.871.452,88 €, a ostvareni su u iznosu od 1.585.675,60 € odnosno 84,73% u odnosu na planirane, a rashodi se odnose na:</w:t>
      </w:r>
    </w:p>
    <w:p w14:paraId="307E04DC" w14:textId="77777777" w:rsidR="00386953" w:rsidRPr="00386953" w:rsidRDefault="00386953" w:rsidP="00386953">
      <w:pPr>
        <w:rPr>
          <w:rFonts w:ascii="Arial Narrow" w:hAnsi="Arial Narrow" w:cs="Times New Roman"/>
        </w:rPr>
      </w:pPr>
      <w:r w:rsidRPr="00386953">
        <w:rPr>
          <w:rFonts w:ascii="Arial Narrow" w:hAnsi="Arial Narrow" w:cs="Times New Roman"/>
        </w:rPr>
        <w:lastRenderedPageBreak/>
        <w:t>-</w:t>
      </w:r>
      <w:r w:rsidRPr="00386953">
        <w:rPr>
          <w:rFonts w:ascii="Arial Narrow" w:hAnsi="Arial Narrow" w:cs="Times New Roman"/>
        </w:rPr>
        <w:tab/>
      </w:r>
      <w:r w:rsidRPr="00386953">
        <w:rPr>
          <w:rFonts w:ascii="Arial Narrow" w:hAnsi="Arial Narrow" w:cs="Times New Roman"/>
          <w:i/>
          <w:iCs/>
        </w:rPr>
        <w:t>Financiranje redovne djelatnosti za rad JUO</w:t>
      </w:r>
      <w:r w:rsidRPr="00386953">
        <w:rPr>
          <w:rFonts w:ascii="Arial Narrow" w:hAnsi="Arial Narrow" w:cs="Times New Roman"/>
        </w:rPr>
        <w:t xml:space="preserve"> (ostali nenavedeni rashodi za zaposlene, povrat sredstava Aktivni u zajednici, plaće zaposlenika i ostale naknade za zaposlene, ostale opće usluge, nabavka opreme i uredskog materijala, otplata kredita, sufinanciranje troškova komunalnog redara) za što je planirano 466.815,54 €, a utrošeno je 409.534,28 €.</w:t>
      </w:r>
    </w:p>
    <w:p w14:paraId="6D8D459C"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r>
      <w:r w:rsidRPr="00386953">
        <w:rPr>
          <w:rFonts w:ascii="Arial Narrow" w:hAnsi="Arial Narrow" w:cs="Times New Roman"/>
          <w:i/>
          <w:iCs/>
        </w:rPr>
        <w:t>Program predškolsko obrazovanje</w:t>
      </w:r>
      <w:r w:rsidRPr="00386953">
        <w:rPr>
          <w:rFonts w:ascii="Arial Narrow" w:hAnsi="Arial Narrow" w:cs="Times New Roman"/>
        </w:rPr>
        <w:t xml:space="preserve"> za što je planirano 225.062,18 €, a utrošeno je 222.398,94 € odnosi se na sufinanciranje privatnog vrtića koji djeluje na području Općine, ulaganje u dječji vrtić odnosno opremanje dječjeg igrališta, uređenje vanjskih terena i okoliša uz DV Dubravica, također nabava opreme i sitnog inventara za novi prostor dječjeg vrtića, te adaptacija kako postojeće zgrade vrtića tako i proslovnog prostora unutar javno-poslovne zgrade za potrebe dječjeg vrtića i darovi za Sv. Nikolu koje Općina svake godine organizira za djecu.</w:t>
      </w:r>
    </w:p>
    <w:p w14:paraId="5FB45BC5"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r>
      <w:r w:rsidRPr="00386953">
        <w:rPr>
          <w:rFonts w:ascii="Arial Narrow" w:hAnsi="Arial Narrow" w:cs="Times New Roman"/>
          <w:i/>
          <w:iCs/>
        </w:rPr>
        <w:t>Program školsko obrazovanje</w:t>
      </w:r>
      <w:r w:rsidRPr="00386953">
        <w:rPr>
          <w:rFonts w:ascii="Arial Narrow" w:hAnsi="Arial Narrow" w:cs="Times New Roman"/>
        </w:rPr>
        <w:t xml:space="preserve"> za koji je planirano 46.799,40 €, a utrošeno je 44.909,01 €; unutar programa školskog obrazovanja pokriveno je financiranje škole u prirodi za učenike s područja općine Dubravica, financiranje škole u prirodi, sredstva za darove za Sv. Nikolu, te ostale naknade koje se odnose na novčana sredstva za papuče i donacija laptopa za djecu, dok najznačajnija stavka ovog programa odnosi se na sufinanciranje produženog boravka.</w:t>
      </w:r>
    </w:p>
    <w:p w14:paraId="25317633"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r>
      <w:r w:rsidRPr="00386953">
        <w:rPr>
          <w:rFonts w:ascii="Arial Narrow" w:hAnsi="Arial Narrow" w:cs="Times New Roman"/>
          <w:i/>
          <w:iCs/>
        </w:rPr>
        <w:t>Program gradnje i uređenja komunalne infrastrukture</w:t>
      </w:r>
      <w:r w:rsidRPr="00386953">
        <w:rPr>
          <w:rFonts w:ascii="Arial Narrow" w:hAnsi="Arial Narrow" w:cs="Times New Roman"/>
        </w:rPr>
        <w:t xml:space="preserve"> je kompleksan program za što je planirano 780.500,53 €, a utrošeno je 616.612,41 €. Program uključuje uređenje okoliša poslovnih zgrada u vrijednosti 2.131,69 €, nabavu oznaka ulica i znakova u vrijednosti 562,00 €, radove na rekonstrukciji Kumrovečke ceste izgradnjom nogostupa u vrijednosti 101.953,64 €, ishođenje određenih procjembenih elaborata za izgradnju i uređenje dječjih igrališta u vrijednosti 625,00 €, izgradnju potpornog zida, sanacija </w:t>
      </w:r>
      <w:proofErr w:type="spellStart"/>
      <w:r w:rsidRPr="00386953">
        <w:rPr>
          <w:rFonts w:ascii="Arial Narrow" w:hAnsi="Arial Narrow" w:cs="Times New Roman"/>
        </w:rPr>
        <w:t>pokosa</w:t>
      </w:r>
      <w:proofErr w:type="spellEnd"/>
      <w:r w:rsidRPr="00386953">
        <w:rPr>
          <w:rFonts w:ascii="Arial Narrow" w:hAnsi="Arial Narrow" w:cs="Times New Roman"/>
        </w:rPr>
        <w:t xml:space="preserve"> i staza-groblje u Rozgi u vrijednosti 147.663,15 €, rekonstrukciju </w:t>
      </w:r>
      <w:proofErr w:type="spellStart"/>
      <w:r w:rsidRPr="00386953">
        <w:rPr>
          <w:rFonts w:ascii="Arial Narrow" w:hAnsi="Arial Narrow" w:cs="Times New Roman"/>
        </w:rPr>
        <w:t>Lukavečke</w:t>
      </w:r>
      <w:proofErr w:type="spellEnd"/>
      <w:r w:rsidRPr="00386953">
        <w:rPr>
          <w:rFonts w:ascii="Arial Narrow" w:hAnsi="Arial Narrow" w:cs="Times New Roman"/>
        </w:rPr>
        <w:t xml:space="preserve"> ceste izgradnjom nogostupa u vrijednosti 81.173,90 €, zatim provođenje EU projekta Izgradnja biciklističke staze SUTLA ROAD u vrijednosti 228.028,03 €, izgradnja i opremanje dječjeg igrališta u Dubravici u vrijednosti 5.625,00 €, razvoj zelene urbane obnove Općine u vrijednosti 8.375,00 €, projektnu dokumentaciju za izgradnju nerazvrstane ceste do sportsko rekreacijskog centra u vrijednosti 8.875,00 € i sanaciju klizišta u ulici Horvatov brijeg ukupne vrijednosti 31.600,00 €.</w:t>
      </w:r>
    </w:p>
    <w:p w14:paraId="75905000"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r>
      <w:r w:rsidRPr="00386953">
        <w:rPr>
          <w:rFonts w:ascii="Arial Narrow" w:hAnsi="Arial Narrow" w:cs="Times New Roman"/>
          <w:i/>
          <w:iCs/>
        </w:rPr>
        <w:t>Program gospodarstvo i poljoprivreda</w:t>
      </w:r>
      <w:r w:rsidRPr="00386953">
        <w:rPr>
          <w:rFonts w:ascii="Arial Narrow" w:hAnsi="Arial Narrow" w:cs="Times New Roman"/>
        </w:rPr>
        <w:t xml:space="preserve"> za što je planirano na godišnjoj razini 2.906,00 €, a utrošeno je 2.668,39 €. Program uključuje poticaje za razvoj gospodarstva i poljoprivrede odnosno sufinanciranje sajma gospodarstva i oplodnje krava i provođenje programa zaštite divljači.</w:t>
      </w:r>
    </w:p>
    <w:p w14:paraId="3C5A0929"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r>
      <w:r w:rsidRPr="00386953">
        <w:rPr>
          <w:rFonts w:ascii="Arial Narrow" w:hAnsi="Arial Narrow" w:cs="Times New Roman"/>
          <w:i/>
          <w:iCs/>
        </w:rPr>
        <w:t>Program javnih potreba u kulturi</w:t>
      </w:r>
      <w:r w:rsidRPr="00386953">
        <w:rPr>
          <w:rFonts w:ascii="Arial Narrow" w:hAnsi="Arial Narrow" w:cs="Times New Roman"/>
        </w:rPr>
        <w:t xml:space="preserve"> za što je planirano 98.801,60 €, a utrošeno 73.239,10 €. Program uključuje sufinanciranje programa i projekata udruga s djelovanjem na području Općine, financiranje manifestacija u kulturi- Uskrsni sajam, </w:t>
      </w:r>
      <w:proofErr w:type="spellStart"/>
      <w:r w:rsidRPr="00386953">
        <w:rPr>
          <w:rFonts w:ascii="Arial Narrow" w:hAnsi="Arial Narrow" w:cs="Times New Roman"/>
        </w:rPr>
        <w:t>Kotlovinijada</w:t>
      </w:r>
      <w:proofErr w:type="spellEnd"/>
      <w:r w:rsidRPr="00386953">
        <w:rPr>
          <w:rFonts w:ascii="Arial Narrow" w:hAnsi="Arial Narrow" w:cs="Times New Roman"/>
        </w:rPr>
        <w:t xml:space="preserve"> i </w:t>
      </w:r>
      <w:proofErr w:type="spellStart"/>
      <w:r w:rsidRPr="00386953">
        <w:rPr>
          <w:rFonts w:ascii="Arial Narrow" w:hAnsi="Arial Narrow" w:cs="Times New Roman"/>
        </w:rPr>
        <w:t>biciklijada</w:t>
      </w:r>
      <w:proofErr w:type="spellEnd"/>
      <w:r w:rsidRPr="00386953">
        <w:rPr>
          <w:rFonts w:ascii="Arial Narrow" w:hAnsi="Arial Narrow" w:cs="Times New Roman"/>
        </w:rPr>
        <w:t>, obilježavanje dana Općine i izrada monografije. Također unutar ovog programa tek malim djelom, iz razloga što bi realizacija ovog projekta trebala biti u narednom razdoblju, prikazan je EU projekt energetska obnova zgrada javnog sektora-stara škola.</w:t>
      </w:r>
    </w:p>
    <w:p w14:paraId="651E38CB"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r>
      <w:r w:rsidRPr="00386953">
        <w:rPr>
          <w:rFonts w:ascii="Arial Narrow" w:hAnsi="Arial Narrow" w:cs="Times New Roman"/>
          <w:i/>
          <w:iCs/>
        </w:rPr>
        <w:t>Program socijalna zaštita</w:t>
      </w:r>
      <w:r w:rsidRPr="00386953">
        <w:rPr>
          <w:rFonts w:ascii="Arial Narrow" w:hAnsi="Arial Narrow" w:cs="Times New Roman"/>
        </w:rPr>
        <w:t xml:space="preserve"> za što je planirano 29.188,00 €, a utrošeno je 28.124,27 €, odnosi se na naknadu troškova stanovanja za socijalno ugrožene, sufinanciranje javnog prijevoza za osobe starije od 65 godina, obvezno godišnje financiranje rada Crvenog križa, pomoć socijalno ugroženim obiteljima i osiguranje sredstava za jednokratno novčanu pomoć za novorođeno dijete, te provođenje programa stambenog zbrinjavanja mladih obitelji s područja Općine Dubravica.</w:t>
      </w:r>
    </w:p>
    <w:p w14:paraId="5375A7D9"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r>
      <w:r w:rsidRPr="00386953">
        <w:rPr>
          <w:rFonts w:ascii="Arial Narrow" w:hAnsi="Arial Narrow" w:cs="Times New Roman"/>
          <w:i/>
          <w:iCs/>
        </w:rPr>
        <w:t>Program održavanja komunalne infrastrukture</w:t>
      </w:r>
      <w:r w:rsidRPr="00386953">
        <w:rPr>
          <w:rFonts w:ascii="Arial Narrow" w:hAnsi="Arial Narrow" w:cs="Times New Roman"/>
        </w:rPr>
        <w:t xml:space="preserve"> za što je planirano 121.688,04 €, a utrošeno je 97.477,87 €. Program uključuje brigu općine o javnoj rasvjeti, ako i podmirenje troškova vezano za javnu rasvjetu, održavanje javnih površina, građevina javne namjene i kanala oborinske odvodnje, održavanje nerazvrstanih cesta, zimsko održavanje, briga za groblje i mrtvačnicu.</w:t>
      </w:r>
    </w:p>
    <w:p w14:paraId="63B52372" w14:textId="77777777" w:rsidR="00386953" w:rsidRPr="00386953" w:rsidRDefault="00386953" w:rsidP="00386953">
      <w:pPr>
        <w:rPr>
          <w:rFonts w:ascii="Arial Narrow" w:hAnsi="Arial Narrow" w:cs="Times New Roman"/>
        </w:rPr>
      </w:pPr>
      <w:r w:rsidRPr="00386953">
        <w:rPr>
          <w:rFonts w:ascii="Arial Narrow" w:hAnsi="Arial Narrow" w:cs="Times New Roman"/>
        </w:rPr>
        <w:lastRenderedPageBreak/>
        <w:t>-</w:t>
      </w:r>
      <w:r w:rsidRPr="00386953">
        <w:rPr>
          <w:rFonts w:ascii="Arial Narrow" w:hAnsi="Arial Narrow" w:cs="Times New Roman"/>
        </w:rPr>
        <w:tab/>
      </w:r>
      <w:r w:rsidRPr="00386953">
        <w:rPr>
          <w:rFonts w:ascii="Arial Narrow" w:hAnsi="Arial Narrow" w:cs="Times New Roman"/>
          <w:i/>
          <w:iCs/>
        </w:rPr>
        <w:t>Program zaštita okoliša</w:t>
      </w:r>
      <w:r w:rsidRPr="00386953">
        <w:rPr>
          <w:rFonts w:ascii="Arial Narrow" w:hAnsi="Arial Narrow" w:cs="Times New Roman"/>
        </w:rPr>
        <w:t xml:space="preserve"> za koji je planirano 4.198,09 €, a utrošeno 364,20 €, odnosi se na provođenje ekološke kampanje.</w:t>
      </w:r>
    </w:p>
    <w:p w14:paraId="371DB0AB"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r>
      <w:r w:rsidRPr="00386953">
        <w:rPr>
          <w:rFonts w:ascii="Arial Narrow" w:hAnsi="Arial Narrow" w:cs="Times New Roman"/>
          <w:i/>
          <w:iCs/>
        </w:rPr>
        <w:t>Program urbanizam i prostorno uređenje</w:t>
      </w:r>
      <w:r w:rsidRPr="00386953">
        <w:rPr>
          <w:rFonts w:ascii="Arial Narrow" w:hAnsi="Arial Narrow" w:cs="Times New Roman"/>
        </w:rPr>
        <w:t xml:space="preserve"> za koji je planirano 17.350,00 € te isto toliko je i utrošeno, a trošak se odnosi na digitalizaciju prostornog plana uređenja Općine Dubravica.</w:t>
      </w:r>
    </w:p>
    <w:p w14:paraId="090F6B50"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r>
      <w:r w:rsidRPr="00386953">
        <w:rPr>
          <w:rFonts w:ascii="Arial Narrow" w:hAnsi="Arial Narrow" w:cs="Times New Roman"/>
          <w:i/>
          <w:iCs/>
        </w:rPr>
        <w:t>Program vatrogasne službe i zaštita</w:t>
      </w:r>
      <w:r w:rsidRPr="00386953">
        <w:rPr>
          <w:rFonts w:ascii="Arial Narrow" w:hAnsi="Arial Narrow" w:cs="Times New Roman"/>
        </w:rPr>
        <w:t xml:space="preserve"> za što je planirano 35.140,00 €, a utrošeno je 34.610,00 € što je velikim djelom odnosi na financiranje redovne djelatnosti vatrogasne zajednice i na provođenje plana zaštite od požara i procjena ugroženosti.</w:t>
      </w:r>
    </w:p>
    <w:p w14:paraId="2F9491B6"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r>
      <w:r w:rsidRPr="00386953">
        <w:rPr>
          <w:rFonts w:ascii="Arial Narrow" w:hAnsi="Arial Narrow" w:cs="Times New Roman"/>
          <w:i/>
          <w:iCs/>
        </w:rPr>
        <w:t>Program turizam</w:t>
      </w:r>
      <w:r w:rsidRPr="00386953">
        <w:rPr>
          <w:rFonts w:ascii="Arial Narrow" w:hAnsi="Arial Narrow" w:cs="Times New Roman"/>
        </w:rPr>
        <w:t xml:space="preserve"> za koji je planirano 9.740,00 €, a isto toliko je i utrošeno upravo na sufinanciranje Turističke zajednice „Savsko-sutlanska dolina i brigi''.</w:t>
      </w:r>
    </w:p>
    <w:p w14:paraId="71A6CF0D"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r>
      <w:r w:rsidRPr="00386953">
        <w:rPr>
          <w:rFonts w:ascii="Arial Narrow" w:hAnsi="Arial Narrow" w:cs="Times New Roman"/>
          <w:i/>
          <w:iCs/>
        </w:rPr>
        <w:t>Program uređenje i održavanje prostora</w:t>
      </w:r>
      <w:r w:rsidRPr="00386953">
        <w:rPr>
          <w:rFonts w:ascii="Arial Narrow" w:hAnsi="Arial Narrow" w:cs="Times New Roman"/>
        </w:rPr>
        <w:t xml:space="preserve"> </w:t>
      </w:r>
      <w:r w:rsidRPr="00386953">
        <w:rPr>
          <w:rFonts w:ascii="Arial Narrow" w:hAnsi="Arial Narrow" w:cs="Times New Roman"/>
          <w:i/>
          <w:iCs/>
        </w:rPr>
        <w:t>na području Općine</w:t>
      </w:r>
      <w:r w:rsidRPr="00386953">
        <w:rPr>
          <w:rFonts w:ascii="Arial Narrow" w:hAnsi="Arial Narrow" w:cs="Times New Roman"/>
        </w:rPr>
        <w:t xml:space="preserve"> za koji je planirano 7.795,50 €, a utrošeno je 6.009,00 €, trošak se odnosi na provođenje usluge božićne rasvjete, na tekuće i investicijsko održavanje općinskih zgrada, na uređenje autobusnih stajališta i na projekt izgradnje solarnih elektrana na objektima javne nabave.</w:t>
      </w:r>
    </w:p>
    <w:p w14:paraId="2762210E"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r>
      <w:r w:rsidRPr="00386953">
        <w:rPr>
          <w:rFonts w:ascii="Arial Narrow" w:hAnsi="Arial Narrow" w:cs="Times New Roman"/>
          <w:i/>
          <w:iCs/>
        </w:rPr>
        <w:t>Program deratizacija i veterinarsko-higijeničarska služba</w:t>
      </w:r>
      <w:r w:rsidRPr="00386953">
        <w:rPr>
          <w:rFonts w:ascii="Arial Narrow" w:hAnsi="Arial Narrow" w:cs="Times New Roman"/>
        </w:rPr>
        <w:t xml:space="preserve"> za koji je planirano 5.470,00 €, a utrošeno je 5.257,76 € odnosi se na provođenje deratizacije i na zbrinjavanje napuštenih životnija temeljem sklopljenog ugovora s Veterinarskom stanicom Jastrebarsko.</w:t>
      </w:r>
    </w:p>
    <w:p w14:paraId="7A9AEF53"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i/>
          <w:iCs/>
        </w:rPr>
        <w:tab/>
        <w:t>Program razvoj civilnog društva</w:t>
      </w:r>
      <w:r w:rsidRPr="00386953">
        <w:rPr>
          <w:rFonts w:ascii="Arial Narrow" w:hAnsi="Arial Narrow" w:cs="Times New Roman"/>
        </w:rPr>
        <w:t xml:space="preserve"> za koji je planirano 3.300,00 €, a utrošeno je 2.010,37 €, odnosi se na razne potpore udrugama čije je svrha razvoj civilnog društva.</w:t>
      </w:r>
    </w:p>
    <w:p w14:paraId="24DC29CE"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r>
      <w:r w:rsidRPr="00386953">
        <w:rPr>
          <w:rFonts w:ascii="Arial Narrow" w:hAnsi="Arial Narrow" w:cs="Times New Roman"/>
          <w:i/>
          <w:iCs/>
        </w:rPr>
        <w:t>Program vodoopskrbe i odvodnje</w:t>
      </w:r>
      <w:r w:rsidRPr="00386953">
        <w:rPr>
          <w:rFonts w:ascii="Arial Narrow" w:hAnsi="Arial Narrow" w:cs="Times New Roman"/>
        </w:rPr>
        <w:t xml:space="preserve"> za što je planirano 15.370,00 €, a toliko je i utrošeno upravo na dogradnju vodovodne mreže Vinogradski put.</w:t>
      </w:r>
    </w:p>
    <w:p w14:paraId="2D3C97FB" w14:textId="77777777" w:rsidR="00386953" w:rsidRPr="00386953" w:rsidRDefault="00386953">
      <w:pPr>
        <w:pStyle w:val="Odlomakpopisa"/>
        <w:widowControl/>
        <w:numPr>
          <w:ilvl w:val="0"/>
          <w:numId w:val="13"/>
        </w:numPr>
        <w:autoSpaceDE/>
        <w:autoSpaceDN/>
        <w:spacing w:after="160" w:line="259" w:lineRule="auto"/>
        <w:ind w:right="0"/>
        <w:contextualSpacing/>
        <w:rPr>
          <w:rFonts w:ascii="Arial Narrow" w:hAnsi="Arial Narrow"/>
          <w:b/>
          <w:bCs/>
        </w:rPr>
      </w:pPr>
      <w:r w:rsidRPr="00386953">
        <w:rPr>
          <w:rFonts w:ascii="Arial Narrow" w:hAnsi="Arial Narrow"/>
          <w:b/>
          <w:bCs/>
        </w:rPr>
        <w:t>IZVJEŠTAJ O KORIŠTENJU PRORAČUNSKE ZALIHE</w:t>
      </w:r>
    </w:p>
    <w:p w14:paraId="089F515A" w14:textId="77777777" w:rsidR="00386953" w:rsidRPr="00386953" w:rsidRDefault="00386953" w:rsidP="00386953">
      <w:pPr>
        <w:rPr>
          <w:rFonts w:ascii="Arial Narrow" w:hAnsi="Arial Narrow" w:cs="Times New Roman"/>
        </w:rPr>
      </w:pPr>
      <w:r w:rsidRPr="00386953">
        <w:rPr>
          <w:rFonts w:ascii="Arial Narrow" w:hAnsi="Arial Narrow" w:cs="Times New Roman"/>
        </w:rPr>
        <w:t>Općina Dubravica u izvještajnom periodu nije koristila proračunsku zalihu.</w:t>
      </w:r>
    </w:p>
    <w:p w14:paraId="6300A303" w14:textId="77777777" w:rsidR="00386953" w:rsidRPr="00386953" w:rsidRDefault="00386953" w:rsidP="00386953">
      <w:pPr>
        <w:rPr>
          <w:rFonts w:ascii="Arial Narrow" w:hAnsi="Arial Narrow" w:cs="Times New Roman"/>
          <w:b/>
          <w:bCs/>
        </w:rPr>
      </w:pPr>
      <w:r w:rsidRPr="00386953">
        <w:rPr>
          <w:rFonts w:ascii="Arial Narrow" w:hAnsi="Arial Narrow" w:cs="Times New Roman"/>
          <w:b/>
          <w:bCs/>
        </w:rPr>
        <w:t>4. IZVJEŠTAJ O ZADUŽENJU NA DOMAĆEM I STRANOM TRŽIŠTU NOVCA I KAPITALA</w:t>
      </w:r>
    </w:p>
    <w:p w14:paraId="2A7AA892" w14:textId="77777777" w:rsidR="00386953" w:rsidRPr="00386953" w:rsidRDefault="00386953" w:rsidP="00386953">
      <w:pPr>
        <w:rPr>
          <w:rFonts w:ascii="Arial Narrow" w:hAnsi="Arial Narrow" w:cs="Times New Roman"/>
          <w:i/>
          <w:iCs/>
        </w:rPr>
      </w:pPr>
      <w:r w:rsidRPr="00386953">
        <w:rPr>
          <w:rFonts w:ascii="Arial Narrow" w:hAnsi="Arial Narrow" w:cs="Times New Roman"/>
          <w:i/>
          <w:iCs/>
        </w:rPr>
        <w:t xml:space="preserve">4.1. Beskamatni zajam zbog posljedica potresa </w:t>
      </w:r>
    </w:p>
    <w:p w14:paraId="3EA1B3E5" w14:textId="77777777" w:rsidR="00386953" w:rsidRPr="00386953" w:rsidRDefault="00386953" w:rsidP="00386953">
      <w:pPr>
        <w:rPr>
          <w:rFonts w:ascii="Arial Narrow" w:hAnsi="Arial Narrow" w:cs="Times New Roman"/>
        </w:rPr>
      </w:pPr>
      <w:r w:rsidRPr="00386953">
        <w:rPr>
          <w:rFonts w:ascii="Arial Narrow" w:hAnsi="Arial Narrow" w:cs="Times New Roman"/>
        </w:rPr>
        <w:t>Temeljem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 račun Općine Dubravica 31.12.2021. godine,  doznačena su sredstva u iznosu od 39.816,84 €.</w:t>
      </w:r>
    </w:p>
    <w:p w14:paraId="5C7F1D46" w14:textId="77777777" w:rsidR="00386953" w:rsidRPr="00386953" w:rsidRDefault="00386953" w:rsidP="00386953">
      <w:pPr>
        <w:rPr>
          <w:rFonts w:ascii="Arial Narrow" w:hAnsi="Arial Narrow" w:cs="Times New Roman"/>
        </w:rPr>
      </w:pPr>
      <w:r w:rsidRPr="00386953">
        <w:rPr>
          <w:rFonts w:ascii="Arial Narrow" w:hAnsi="Arial Narrow" w:cs="Times New Roman"/>
        </w:rPr>
        <w:t>Sredstva dodijeljena na temelju ove Odluke namijenjena su isključivo za podmirenje troškova vezanih za sanaciju posljedica potresa, a vraćaju se na jedinstveni račun državnog proračuna u kvartalnim obrocima, počevši od 2027. godine, a najkasnije do kraja 2029. godine.</w:t>
      </w:r>
    </w:p>
    <w:p w14:paraId="1392F268" w14:textId="77777777" w:rsidR="00386953" w:rsidRPr="00386953" w:rsidRDefault="00386953" w:rsidP="00386953">
      <w:pPr>
        <w:rPr>
          <w:rFonts w:ascii="Arial Narrow" w:hAnsi="Arial Narrow" w:cs="Times New Roman"/>
          <w:i/>
          <w:iCs/>
        </w:rPr>
      </w:pPr>
      <w:r w:rsidRPr="00386953">
        <w:rPr>
          <w:rFonts w:ascii="Arial Narrow" w:hAnsi="Arial Narrow" w:cs="Times New Roman"/>
          <w:i/>
          <w:iCs/>
        </w:rPr>
        <w:t>4.2. Beskamatni zajam za odgođena plaćanja poreza i prireza na dohodak</w:t>
      </w:r>
    </w:p>
    <w:p w14:paraId="076A2972" w14:textId="77777777" w:rsidR="00386953" w:rsidRPr="00386953" w:rsidRDefault="00386953" w:rsidP="00386953">
      <w:pPr>
        <w:rPr>
          <w:rFonts w:ascii="Arial Narrow" w:hAnsi="Arial Narrow" w:cs="Times New Roman"/>
        </w:rPr>
      </w:pPr>
      <w:r w:rsidRPr="00386953">
        <w:rPr>
          <w:rFonts w:ascii="Arial Narrow" w:hAnsi="Arial Narrow" w:cs="Times New Roman"/>
        </w:rPr>
        <w:t>Ministarstvo financija  doznačilo je beskamatni zajam jedinicama lokalne i područne (regionalne) samouprave po osnovi odgode od plaćanja i/ili obročne otplate, odnosno oslobođenja od plaćanja poreza na dohodak i prireza porezu na dohodak te po osnovi povrata poreza na dohodak po godišnjoj prijavi za 2019. godinu. Slijedom navedenog preostali iznos duga koji je Općina Dubravica dužna vratiti do 2027. godine na dan 31.12.2025. godine iznosi 4.005,98 €.</w:t>
      </w:r>
    </w:p>
    <w:p w14:paraId="0EC4AD98" w14:textId="77777777" w:rsidR="00386953" w:rsidRPr="00386953" w:rsidRDefault="00386953" w:rsidP="00386953">
      <w:pPr>
        <w:rPr>
          <w:rFonts w:ascii="Arial Narrow" w:hAnsi="Arial Narrow" w:cs="Times New Roman"/>
          <w:i/>
          <w:iCs/>
        </w:rPr>
      </w:pPr>
      <w:r w:rsidRPr="00386953">
        <w:rPr>
          <w:rFonts w:ascii="Arial Narrow" w:hAnsi="Arial Narrow" w:cs="Times New Roman"/>
          <w:i/>
          <w:iCs/>
        </w:rPr>
        <w:t xml:space="preserve">4.3. Dugoročno zaduživanje </w:t>
      </w:r>
    </w:p>
    <w:p w14:paraId="2A445605" w14:textId="77777777" w:rsidR="00386953" w:rsidRPr="00386953" w:rsidRDefault="00386953" w:rsidP="00386953">
      <w:pPr>
        <w:rPr>
          <w:rFonts w:ascii="Arial Narrow" w:hAnsi="Arial Narrow" w:cs="Times New Roman"/>
        </w:rPr>
      </w:pPr>
      <w:r w:rsidRPr="00386953">
        <w:rPr>
          <w:rFonts w:ascii="Arial Narrow" w:hAnsi="Arial Narrow" w:cs="Times New Roman"/>
        </w:rPr>
        <w:lastRenderedPageBreak/>
        <w:t xml:space="preserve">Vlada Republike Hrvatske je na sjednici održanoj 12. svibnja 2022. donijela Odluku o davanju suglasnosti Općini Dubravica  za zaduženje kod Hrvatske banke za obnovu i razvitak, u iznosu od 198.919,32 €, s rokom otplate kredita od deset godina uključujući poček od jedne godine (36 jednakih uzastopnih tromjesečnih rata od kojih je prva dospjela na naplatu 30.09.2024. godine), uz fiksnu godišnju kamatnu stopu od 1,10% i jednokratnu naknadu za obradu kredita u visini 0,2%  od iznosa odobrenog kredita. </w:t>
      </w:r>
    </w:p>
    <w:p w14:paraId="1AA4C154" w14:textId="77777777" w:rsidR="00386953" w:rsidRPr="00386953" w:rsidRDefault="00386953" w:rsidP="00386953">
      <w:pPr>
        <w:rPr>
          <w:rFonts w:ascii="Arial Narrow" w:hAnsi="Arial Narrow" w:cs="Times New Roman"/>
        </w:rPr>
      </w:pPr>
      <w:r w:rsidRPr="00386953">
        <w:rPr>
          <w:rFonts w:ascii="Arial Narrow" w:hAnsi="Arial Narrow" w:cs="Times New Roman"/>
        </w:rPr>
        <w:t>Sredstva će se koristiti za financiranje kapitalnih projekata „Rekonstrukcija Kumrovečke ceste izgradnjom nogostupa“ i „Izgradnja poslovne zgrade – ambulanta – Poduzetnički inkubator“, sukladno Odluci Općinskog vijeća Općine Dubravica o dugoročnom kreditnom zaduženju  Općine Dubravica, KLASA: 024-02/22-01/2, URBROJ: 238-40-02-22-3 od 7. ožujka 2022. godine. Ugovor o kreditu s Hrvatskom bankom za obnovu i razvitak sklopljen je dana 27.6.2022.g. Po navedenoj osnovi na dan 31.12.2025. godine,  iznos obveze iznosi 216.482,93 €.</w:t>
      </w:r>
    </w:p>
    <w:p w14:paraId="3D99803E" w14:textId="77777777" w:rsidR="00386953" w:rsidRPr="00386953" w:rsidRDefault="00386953" w:rsidP="00386953">
      <w:pPr>
        <w:rPr>
          <w:rFonts w:ascii="Arial Narrow" w:hAnsi="Arial Narrow" w:cs="Times New Roman"/>
        </w:rPr>
      </w:pPr>
      <w:r w:rsidRPr="00386953">
        <w:rPr>
          <w:rFonts w:ascii="Arial Narrow" w:hAnsi="Arial Narrow" w:cs="Times New Roman"/>
        </w:rPr>
        <w:t>Općina Dubravica u 2025.godini sklopila je dva kratkoročna kredita, te oba kredita planira vratiti u ugovorenom roku:</w:t>
      </w:r>
    </w:p>
    <w:p w14:paraId="44D9A45D" w14:textId="77777777" w:rsidR="00386953" w:rsidRPr="00386953" w:rsidRDefault="00386953">
      <w:pPr>
        <w:pStyle w:val="Odlomakpopisa"/>
        <w:widowControl/>
        <w:numPr>
          <w:ilvl w:val="0"/>
          <w:numId w:val="14"/>
        </w:numPr>
        <w:autoSpaceDE/>
        <w:autoSpaceDN/>
        <w:spacing w:after="160" w:line="259" w:lineRule="auto"/>
        <w:ind w:right="0"/>
        <w:contextualSpacing/>
        <w:rPr>
          <w:rFonts w:ascii="Arial Narrow" w:hAnsi="Arial Narrow"/>
        </w:rPr>
      </w:pPr>
      <w:proofErr w:type="spellStart"/>
      <w:r w:rsidRPr="00386953">
        <w:rPr>
          <w:rFonts w:ascii="Arial Narrow" w:hAnsi="Arial Narrow"/>
        </w:rPr>
        <w:t>kredit</w:t>
      </w:r>
      <w:proofErr w:type="spellEnd"/>
      <w:r w:rsidRPr="00386953">
        <w:rPr>
          <w:rFonts w:ascii="Arial Narrow" w:hAnsi="Arial Narrow"/>
        </w:rPr>
        <w:t xml:space="preserve"> u </w:t>
      </w:r>
      <w:proofErr w:type="spellStart"/>
      <w:r w:rsidRPr="00386953">
        <w:rPr>
          <w:rFonts w:ascii="Arial Narrow" w:hAnsi="Arial Narrow"/>
        </w:rPr>
        <w:t>iznosu</w:t>
      </w:r>
      <w:proofErr w:type="spellEnd"/>
      <w:r w:rsidRPr="00386953">
        <w:rPr>
          <w:rFonts w:ascii="Arial Narrow" w:hAnsi="Arial Narrow"/>
        </w:rPr>
        <w:t xml:space="preserve"> od 107.000,00 EUR za </w:t>
      </w:r>
      <w:proofErr w:type="spellStart"/>
      <w:r w:rsidRPr="00386953">
        <w:rPr>
          <w:rFonts w:ascii="Arial Narrow" w:hAnsi="Arial Narrow"/>
        </w:rPr>
        <w:t>premošćenje</w:t>
      </w:r>
      <w:proofErr w:type="spellEnd"/>
      <w:r w:rsidRPr="00386953">
        <w:rPr>
          <w:rFonts w:ascii="Arial Narrow" w:hAnsi="Arial Narrow"/>
        </w:rPr>
        <w:t xml:space="preserve"> </w:t>
      </w:r>
      <w:proofErr w:type="spellStart"/>
      <w:r w:rsidRPr="00386953">
        <w:rPr>
          <w:rFonts w:ascii="Arial Narrow" w:hAnsi="Arial Narrow"/>
        </w:rPr>
        <w:t>jaza</w:t>
      </w:r>
      <w:proofErr w:type="spellEnd"/>
      <w:r w:rsidRPr="00386953">
        <w:rPr>
          <w:rFonts w:ascii="Arial Narrow" w:hAnsi="Arial Narrow"/>
        </w:rPr>
        <w:t xml:space="preserve"> </w:t>
      </w:r>
      <w:proofErr w:type="spellStart"/>
      <w:r w:rsidRPr="00386953">
        <w:rPr>
          <w:rFonts w:ascii="Arial Narrow" w:hAnsi="Arial Narrow"/>
        </w:rPr>
        <w:t>sklopljen</w:t>
      </w:r>
      <w:proofErr w:type="spellEnd"/>
      <w:r w:rsidRPr="00386953">
        <w:rPr>
          <w:rFonts w:ascii="Arial Narrow" w:hAnsi="Arial Narrow"/>
        </w:rPr>
        <w:t xml:space="preserve"> </w:t>
      </w:r>
      <w:proofErr w:type="spellStart"/>
      <w:r w:rsidRPr="00386953">
        <w:rPr>
          <w:rFonts w:ascii="Arial Narrow" w:hAnsi="Arial Narrow"/>
        </w:rPr>
        <w:t>sa</w:t>
      </w:r>
      <w:proofErr w:type="spellEnd"/>
      <w:r w:rsidRPr="00386953">
        <w:rPr>
          <w:rFonts w:ascii="Arial Narrow" w:hAnsi="Arial Narrow"/>
        </w:rPr>
        <w:t xml:space="preserve"> </w:t>
      </w:r>
      <w:proofErr w:type="spellStart"/>
      <w:r w:rsidRPr="00386953">
        <w:rPr>
          <w:rFonts w:ascii="Arial Narrow" w:hAnsi="Arial Narrow"/>
        </w:rPr>
        <w:t>Hrvatskom</w:t>
      </w:r>
      <w:proofErr w:type="spellEnd"/>
      <w:r w:rsidRPr="00386953">
        <w:rPr>
          <w:rFonts w:ascii="Arial Narrow" w:hAnsi="Arial Narrow"/>
        </w:rPr>
        <w:t xml:space="preserve"> </w:t>
      </w:r>
      <w:proofErr w:type="spellStart"/>
      <w:r w:rsidRPr="00386953">
        <w:rPr>
          <w:rFonts w:ascii="Arial Narrow" w:hAnsi="Arial Narrow"/>
        </w:rPr>
        <w:t>poštanskom</w:t>
      </w:r>
      <w:proofErr w:type="spellEnd"/>
      <w:r w:rsidRPr="00386953">
        <w:rPr>
          <w:rFonts w:ascii="Arial Narrow" w:hAnsi="Arial Narrow"/>
        </w:rPr>
        <w:t xml:space="preserve"> </w:t>
      </w:r>
      <w:proofErr w:type="spellStart"/>
      <w:r w:rsidRPr="00386953">
        <w:rPr>
          <w:rFonts w:ascii="Arial Narrow" w:hAnsi="Arial Narrow"/>
        </w:rPr>
        <w:t>bankom</w:t>
      </w:r>
      <w:proofErr w:type="spellEnd"/>
      <w:r w:rsidRPr="00386953">
        <w:rPr>
          <w:rFonts w:ascii="Arial Narrow" w:hAnsi="Arial Narrow"/>
        </w:rPr>
        <w:t xml:space="preserve"> </w:t>
      </w:r>
      <w:proofErr w:type="spellStart"/>
      <w:r w:rsidRPr="00386953">
        <w:rPr>
          <w:rFonts w:ascii="Arial Narrow" w:hAnsi="Arial Narrow"/>
        </w:rPr>
        <w:t>d.d.</w:t>
      </w:r>
      <w:proofErr w:type="spellEnd"/>
      <w:r w:rsidRPr="00386953">
        <w:rPr>
          <w:rFonts w:ascii="Arial Narrow" w:hAnsi="Arial Narrow"/>
        </w:rPr>
        <w:t xml:space="preserve"> </w:t>
      </w:r>
    </w:p>
    <w:p w14:paraId="6C835574" w14:textId="77777777" w:rsidR="00386953" w:rsidRPr="00386953" w:rsidRDefault="00386953">
      <w:pPr>
        <w:pStyle w:val="Odlomakpopisa"/>
        <w:widowControl/>
        <w:numPr>
          <w:ilvl w:val="0"/>
          <w:numId w:val="14"/>
        </w:numPr>
        <w:autoSpaceDE/>
        <w:autoSpaceDN/>
        <w:spacing w:after="160" w:line="259" w:lineRule="auto"/>
        <w:ind w:right="0"/>
        <w:contextualSpacing/>
        <w:rPr>
          <w:rFonts w:ascii="Arial Narrow" w:hAnsi="Arial Narrow"/>
        </w:rPr>
      </w:pPr>
      <w:proofErr w:type="spellStart"/>
      <w:r w:rsidRPr="00386953">
        <w:rPr>
          <w:rFonts w:ascii="Arial Narrow" w:hAnsi="Arial Narrow"/>
        </w:rPr>
        <w:t>kredit</w:t>
      </w:r>
      <w:proofErr w:type="spellEnd"/>
      <w:r w:rsidRPr="00386953">
        <w:rPr>
          <w:rFonts w:ascii="Arial Narrow" w:hAnsi="Arial Narrow"/>
        </w:rPr>
        <w:t xml:space="preserve"> u </w:t>
      </w:r>
      <w:proofErr w:type="spellStart"/>
      <w:r w:rsidRPr="00386953">
        <w:rPr>
          <w:rFonts w:ascii="Arial Narrow" w:hAnsi="Arial Narrow"/>
        </w:rPr>
        <w:t>iznosu</w:t>
      </w:r>
      <w:proofErr w:type="spellEnd"/>
      <w:r w:rsidRPr="00386953">
        <w:rPr>
          <w:rFonts w:ascii="Arial Narrow" w:hAnsi="Arial Narrow"/>
        </w:rPr>
        <w:t xml:space="preserve"> od 666.239,14 EUR za </w:t>
      </w:r>
      <w:proofErr w:type="spellStart"/>
      <w:r w:rsidRPr="00386953">
        <w:rPr>
          <w:rFonts w:ascii="Arial Narrow" w:hAnsi="Arial Narrow"/>
        </w:rPr>
        <w:t>financiranje</w:t>
      </w:r>
      <w:proofErr w:type="spellEnd"/>
      <w:r w:rsidRPr="00386953">
        <w:rPr>
          <w:rFonts w:ascii="Arial Narrow" w:hAnsi="Arial Narrow"/>
        </w:rPr>
        <w:t xml:space="preserve"> </w:t>
      </w:r>
      <w:proofErr w:type="spellStart"/>
      <w:r w:rsidRPr="00386953">
        <w:rPr>
          <w:rFonts w:ascii="Arial Narrow" w:hAnsi="Arial Narrow"/>
        </w:rPr>
        <w:t>obrtnih</w:t>
      </w:r>
      <w:proofErr w:type="spellEnd"/>
      <w:r w:rsidRPr="00386953">
        <w:rPr>
          <w:rFonts w:ascii="Arial Narrow" w:hAnsi="Arial Narrow"/>
        </w:rPr>
        <w:t xml:space="preserve"> </w:t>
      </w:r>
      <w:proofErr w:type="spellStart"/>
      <w:r w:rsidRPr="00386953">
        <w:rPr>
          <w:rFonts w:ascii="Arial Narrow" w:hAnsi="Arial Narrow"/>
        </w:rPr>
        <w:t>sredstava</w:t>
      </w:r>
      <w:proofErr w:type="spellEnd"/>
      <w:r w:rsidRPr="00386953">
        <w:rPr>
          <w:rFonts w:ascii="Arial Narrow" w:hAnsi="Arial Narrow"/>
        </w:rPr>
        <w:t xml:space="preserve"> </w:t>
      </w:r>
      <w:proofErr w:type="spellStart"/>
      <w:r w:rsidRPr="00386953">
        <w:rPr>
          <w:rFonts w:ascii="Arial Narrow" w:hAnsi="Arial Narrow"/>
        </w:rPr>
        <w:t>sklopljen</w:t>
      </w:r>
      <w:proofErr w:type="spellEnd"/>
      <w:r w:rsidRPr="00386953">
        <w:rPr>
          <w:rFonts w:ascii="Arial Narrow" w:hAnsi="Arial Narrow"/>
        </w:rPr>
        <w:t xml:space="preserve"> </w:t>
      </w:r>
      <w:proofErr w:type="spellStart"/>
      <w:r w:rsidRPr="00386953">
        <w:rPr>
          <w:rFonts w:ascii="Arial Narrow" w:hAnsi="Arial Narrow"/>
        </w:rPr>
        <w:t>sa</w:t>
      </w:r>
      <w:proofErr w:type="spellEnd"/>
      <w:r w:rsidRPr="00386953">
        <w:rPr>
          <w:rFonts w:ascii="Arial Narrow" w:hAnsi="Arial Narrow"/>
        </w:rPr>
        <w:t xml:space="preserve"> </w:t>
      </w:r>
      <w:proofErr w:type="spellStart"/>
      <w:r w:rsidRPr="00386953">
        <w:rPr>
          <w:rFonts w:ascii="Arial Narrow" w:hAnsi="Arial Narrow"/>
        </w:rPr>
        <w:t>Zagrebačkom</w:t>
      </w:r>
      <w:proofErr w:type="spellEnd"/>
      <w:r w:rsidRPr="00386953">
        <w:rPr>
          <w:rFonts w:ascii="Arial Narrow" w:hAnsi="Arial Narrow"/>
        </w:rPr>
        <w:t xml:space="preserve"> </w:t>
      </w:r>
      <w:proofErr w:type="spellStart"/>
      <w:r w:rsidRPr="00386953">
        <w:rPr>
          <w:rFonts w:ascii="Arial Narrow" w:hAnsi="Arial Narrow"/>
        </w:rPr>
        <w:t>bankom</w:t>
      </w:r>
      <w:proofErr w:type="spellEnd"/>
      <w:r w:rsidRPr="00386953">
        <w:rPr>
          <w:rFonts w:ascii="Arial Narrow" w:hAnsi="Arial Narrow"/>
        </w:rPr>
        <w:t xml:space="preserve"> </w:t>
      </w:r>
      <w:proofErr w:type="spellStart"/>
      <w:r w:rsidRPr="00386953">
        <w:rPr>
          <w:rFonts w:ascii="Arial Narrow" w:hAnsi="Arial Narrow"/>
        </w:rPr>
        <w:t>d.d.</w:t>
      </w:r>
      <w:proofErr w:type="spellEnd"/>
    </w:p>
    <w:p w14:paraId="057242E6" w14:textId="77777777" w:rsidR="00386953" w:rsidRPr="00386953" w:rsidRDefault="00386953" w:rsidP="00386953">
      <w:pPr>
        <w:rPr>
          <w:rFonts w:ascii="Arial Narrow" w:hAnsi="Arial Narrow" w:cs="Times New Roman"/>
          <w:b/>
          <w:bCs/>
        </w:rPr>
      </w:pPr>
      <w:r w:rsidRPr="00386953">
        <w:rPr>
          <w:rFonts w:ascii="Arial Narrow" w:hAnsi="Arial Narrow" w:cs="Times New Roman"/>
          <w:b/>
          <w:bCs/>
        </w:rPr>
        <w:t>5. IZVJEŠTAJ O KORIŠTENJU SREDSTAVA FONDOVA EUROPSKE UNIJE</w:t>
      </w:r>
    </w:p>
    <w:p w14:paraId="0B7D197F" w14:textId="77777777" w:rsidR="00386953" w:rsidRPr="00386953" w:rsidRDefault="00386953" w:rsidP="00386953">
      <w:pPr>
        <w:rPr>
          <w:rFonts w:ascii="Arial Narrow" w:hAnsi="Arial Narrow" w:cs="Times New Roman"/>
        </w:rPr>
      </w:pPr>
      <w:r w:rsidRPr="00386953">
        <w:rPr>
          <w:rFonts w:ascii="Arial Narrow" w:hAnsi="Arial Narrow" w:cs="Times New Roman"/>
        </w:rPr>
        <w:t>U toku 2025. godine općina je temeljem prijenosa EU sredstava tj. Europskog fonda za regionalni razvoj dobila iznos od 189.253,95 € za ulaganja općine u izgradnju i uređenje biciklističke staze SUTLA ROAD i iznos od 17.350,00 € od Ministarstva prostornoga uređenja, graditeljstva i državne imovine za digitalizaciju prostornog plana uređenja, naime riječ je o prijenosu financijskih sredstava Europske unije u sklopu NPOO.C2.3.R3-I7 bespovratnih sredstava.</w:t>
      </w:r>
    </w:p>
    <w:p w14:paraId="5947C97E" w14:textId="77777777" w:rsidR="00386953" w:rsidRPr="00386953" w:rsidRDefault="00386953" w:rsidP="00386953">
      <w:pPr>
        <w:rPr>
          <w:rFonts w:ascii="Arial Narrow" w:hAnsi="Arial Narrow" w:cs="Times New Roman"/>
          <w:b/>
          <w:bCs/>
        </w:rPr>
      </w:pPr>
      <w:r w:rsidRPr="00386953">
        <w:rPr>
          <w:rFonts w:ascii="Arial Narrow" w:hAnsi="Arial Narrow" w:cs="Times New Roman"/>
          <w:b/>
          <w:bCs/>
        </w:rPr>
        <w:t>6. IZVJEŠTAJ O DANIM ZAJMOVIMA I POTRAŽIVANJIMA PO DANIM ZAJMOVIMA</w:t>
      </w:r>
    </w:p>
    <w:p w14:paraId="3209D4FE" w14:textId="77777777" w:rsidR="00386953" w:rsidRPr="00386953" w:rsidRDefault="00386953" w:rsidP="00386953">
      <w:pPr>
        <w:rPr>
          <w:rFonts w:ascii="Arial Narrow" w:hAnsi="Arial Narrow" w:cs="Times New Roman"/>
        </w:rPr>
      </w:pPr>
      <w:r w:rsidRPr="00386953">
        <w:rPr>
          <w:rFonts w:ascii="Arial Narrow" w:hAnsi="Arial Narrow" w:cs="Times New Roman"/>
        </w:rPr>
        <w:t>Općina Dubravica nije davala zajmove u 2025. godini.</w:t>
      </w:r>
    </w:p>
    <w:p w14:paraId="3E3CF588" w14:textId="77777777" w:rsidR="00386953" w:rsidRPr="00386953" w:rsidRDefault="00386953" w:rsidP="00386953">
      <w:pPr>
        <w:rPr>
          <w:rFonts w:ascii="Arial Narrow" w:hAnsi="Arial Narrow" w:cs="Times New Roman"/>
          <w:b/>
          <w:bCs/>
        </w:rPr>
      </w:pPr>
      <w:r w:rsidRPr="00386953">
        <w:rPr>
          <w:rFonts w:ascii="Arial Narrow" w:hAnsi="Arial Narrow" w:cs="Times New Roman"/>
          <w:b/>
          <w:bCs/>
        </w:rPr>
        <w:t>7. IZVJEŠTAJ O STANJU POTRAŽIVANJA I DOSPJELIH OBVEZA TE O STANJU POTENCIJALNIH OBVEZA PO OSNOVI SUDSKIH SPOROVA</w:t>
      </w:r>
    </w:p>
    <w:p w14:paraId="43A43367" w14:textId="77777777" w:rsidR="00386953" w:rsidRPr="00386953" w:rsidRDefault="00386953" w:rsidP="00386953">
      <w:pPr>
        <w:ind w:firstLine="360"/>
        <w:rPr>
          <w:rFonts w:ascii="Arial Narrow" w:hAnsi="Arial Narrow" w:cs="Times New Roman"/>
          <w:i/>
          <w:iCs/>
        </w:rPr>
      </w:pPr>
      <w:r w:rsidRPr="00386953">
        <w:rPr>
          <w:rFonts w:ascii="Arial Narrow" w:hAnsi="Arial Narrow" w:cs="Times New Roman"/>
          <w:i/>
          <w:iCs/>
        </w:rPr>
        <w:t>7. 1. Potraživanja</w:t>
      </w:r>
    </w:p>
    <w:p w14:paraId="0D54DDD3"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t>Potraživanja za prihode poslovanja iznose ukupno 450.900,20 € ili 135,8 %  više u odnosu na prethodnu godinu, a uključuju:</w:t>
      </w:r>
    </w:p>
    <w:p w14:paraId="0BCE8E3E"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t>Potraživanja za poreze u iznosu od 11.115,60 €.</w:t>
      </w:r>
    </w:p>
    <w:p w14:paraId="0E33A8E8"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t>Potraživanja za pomoći iz inozemstva i od subjekata unutar općeg proračuna u iznosu od 414.523,95 €.</w:t>
      </w:r>
    </w:p>
    <w:p w14:paraId="6EE39196"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t>Potraživanja za prihode od imovine u iznosu od 10.562,69 €.</w:t>
      </w:r>
    </w:p>
    <w:p w14:paraId="2B55285F" w14:textId="77777777" w:rsidR="00386953" w:rsidRPr="00386953" w:rsidRDefault="00386953" w:rsidP="00386953">
      <w:pPr>
        <w:rPr>
          <w:rFonts w:ascii="Arial Narrow" w:hAnsi="Arial Narrow" w:cs="Times New Roman"/>
        </w:rPr>
      </w:pPr>
      <w:r w:rsidRPr="00386953">
        <w:rPr>
          <w:rFonts w:ascii="Arial Narrow" w:hAnsi="Arial Narrow" w:cs="Times New Roman"/>
        </w:rPr>
        <w:t>-</w:t>
      </w:r>
      <w:r w:rsidRPr="00386953">
        <w:rPr>
          <w:rFonts w:ascii="Arial Narrow" w:hAnsi="Arial Narrow" w:cs="Times New Roman"/>
        </w:rPr>
        <w:tab/>
        <w:t>Potraživanja za upravne i administrativne pristojbe, pristojbe po posebnim propisima i naknade u iznosu od 56.160,81 €.</w:t>
      </w:r>
    </w:p>
    <w:p w14:paraId="7CFA882B" w14:textId="77777777" w:rsidR="00386953" w:rsidRPr="00386953" w:rsidRDefault="00386953" w:rsidP="00386953">
      <w:pPr>
        <w:ind w:firstLine="426"/>
        <w:rPr>
          <w:rFonts w:ascii="Arial Narrow" w:hAnsi="Arial Narrow" w:cs="Times New Roman"/>
        </w:rPr>
      </w:pPr>
      <w:r w:rsidRPr="00386953">
        <w:rPr>
          <w:rFonts w:ascii="Arial Narrow" w:hAnsi="Arial Narrow" w:cs="Times New Roman"/>
          <w:i/>
          <w:iCs/>
        </w:rPr>
        <w:t>7.2. Obveze</w:t>
      </w:r>
    </w:p>
    <w:p w14:paraId="3246DAA6" w14:textId="77777777" w:rsidR="00386953" w:rsidRPr="00386953" w:rsidRDefault="00386953" w:rsidP="00386953">
      <w:pPr>
        <w:rPr>
          <w:rFonts w:ascii="Arial Narrow" w:hAnsi="Arial Narrow" w:cs="Times New Roman"/>
        </w:rPr>
      </w:pPr>
      <w:r w:rsidRPr="00386953">
        <w:rPr>
          <w:rFonts w:ascii="Arial Narrow" w:hAnsi="Arial Narrow" w:cs="Times New Roman"/>
        </w:rPr>
        <w:t>Stanje obveza na kraju izvještajnog razdoblja odnosno na dan 31.12.2025. godine iznosi 646.205,44 €.</w:t>
      </w:r>
    </w:p>
    <w:p w14:paraId="633EE40D" w14:textId="77777777" w:rsidR="00386953" w:rsidRPr="00386953" w:rsidRDefault="00386953" w:rsidP="00386953">
      <w:pPr>
        <w:rPr>
          <w:rFonts w:ascii="Arial Narrow" w:hAnsi="Arial Narrow" w:cs="Times New Roman"/>
        </w:rPr>
      </w:pPr>
      <w:r w:rsidRPr="00386953">
        <w:rPr>
          <w:rFonts w:ascii="Arial Narrow" w:hAnsi="Arial Narrow" w:cs="Times New Roman"/>
        </w:rPr>
        <w:t xml:space="preserve">U ukupnom iznosu obveza, stanje nedospjelih obveza na kraju izvještajnog razdoblja iznosi 585.825,64 €, a dospjelih obveza 60.379,80 €. </w:t>
      </w:r>
    </w:p>
    <w:p w14:paraId="7EBFA714" w14:textId="77777777" w:rsidR="00386953" w:rsidRPr="00386953" w:rsidRDefault="00386953" w:rsidP="00386953">
      <w:pPr>
        <w:rPr>
          <w:rFonts w:ascii="Arial Narrow" w:hAnsi="Arial Narrow" w:cs="Times New Roman"/>
        </w:rPr>
      </w:pPr>
      <w:r w:rsidRPr="00386953">
        <w:rPr>
          <w:rFonts w:ascii="Arial Narrow" w:hAnsi="Arial Narrow" w:cs="Times New Roman"/>
        </w:rPr>
        <w:t xml:space="preserve">Velik dio dospjelih obveza odnosi se na beskamatne zajmove koji se vraćaju u obračunatim ratama po pojedinačnom dospijeću, točnije 43.373,02 €. Mali dio zajma odnosno obročne otplate poreza na dohodak i prireza porezu na dohodak iz 2020. godine vratio se u toku 2025. godine, dok otplata beskamatnog zajma jedinicama lokalne i </w:t>
      </w:r>
      <w:r w:rsidRPr="00386953">
        <w:rPr>
          <w:rFonts w:ascii="Arial Narrow" w:hAnsi="Arial Narrow" w:cs="Times New Roman"/>
        </w:rPr>
        <w:lastRenderedPageBreak/>
        <w:t>područne (regionalne) samouprave koje su pogođene posljedicama razornih potresa na području Zagrebačke županije u iznosu od 39.816,84 € kreće također u obrocima počevši od 2027. godine, te mora u potpunosti biti vraćen do kraja 2029. godine, a preostali iznos odnosi se na materijalne rashode.</w:t>
      </w:r>
    </w:p>
    <w:p w14:paraId="19799ABC" w14:textId="77777777" w:rsidR="00386953" w:rsidRPr="00386953" w:rsidRDefault="00386953" w:rsidP="00386953">
      <w:pPr>
        <w:rPr>
          <w:rFonts w:ascii="Arial Narrow" w:hAnsi="Arial Narrow" w:cs="Times New Roman"/>
        </w:rPr>
      </w:pPr>
      <w:r w:rsidRPr="00386953">
        <w:rPr>
          <w:rFonts w:ascii="Arial Narrow" w:hAnsi="Arial Narrow" w:cs="Times New Roman"/>
        </w:rPr>
        <w:t xml:space="preserve">        </w:t>
      </w:r>
      <w:r w:rsidRPr="00386953">
        <w:rPr>
          <w:rFonts w:ascii="Arial Narrow" w:hAnsi="Arial Narrow" w:cs="Times New Roman"/>
          <w:i/>
          <w:iCs/>
        </w:rPr>
        <w:t xml:space="preserve"> 7.3. Popis sudskih sporova u tijeku</w:t>
      </w:r>
      <w:r w:rsidRPr="00386953">
        <w:rPr>
          <w:rFonts w:ascii="Arial Narrow" w:hAnsi="Arial Narrow" w:cs="Times New Roman"/>
        </w:rPr>
        <w:t xml:space="preserve"> – sadrži sažeti opis prirode spora, procjenu financijskog učinka koji može proisteći iz sudskog spora kao obveza ili imovina te procijenjeno vrijeme odljeva ili priljeva sredstava</w:t>
      </w:r>
    </w:p>
    <w:p w14:paraId="6931EA7F" w14:textId="77777777" w:rsidR="00386953" w:rsidRDefault="00386953" w:rsidP="00386953">
      <w:pPr>
        <w:rPr>
          <w:rFonts w:ascii="Times New Roman" w:hAnsi="Times New Roman" w:cs="Times New Roman"/>
          <w:sz w:val="24"/>
          <w:szCs w:val="24"/>
        </w:rPr>
      </w:pPr>
    </w:p>
    <w:p w14:paraId="3AFDFFED" w14:textId="77777777" w:rsidR="00386953" w:rsidRDefault="00386953" w:rsidP="00386953">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879"/>
        <w:gridCol w:w="1284"/>
        <w:gridCol w:w="1462"/>
        <w:gridCol w:w="1400"/>
        <w:gridCol w:w="1533"/>
        <w:gridCol w:w="1043"/>
        <w:gridCol w:w="1543"/>
        <w:gridCol w:w="1563"/>
        <w:gridCol w:w="1414"/>
        <w:gridCol w:w="1233"/>
      </w:tblGrid>
      <w:tr w:rsidR="00386953" w14:paraId="6E816FF9" w14:textId="77777777" w:rsidTr="00C1350C">
        <w:tc>
          <w:tcPr>
            <w:tcW w:w="523" w:type="dxa"/>
          </w:tcPr>
          <w:p w14:paraId="3D4FEF41" w14:textId="77777777" w:rsidR="00386953" w:rsidRPr="00E9129B" w:rsidRDefault="00386953" w:rsidP="00C1350C">
            <w:pPr>
              <w:jc w:val="both"/>
              <w:rPr>
                <w:bCs/>
                <w:sz w:val="18"/>
                <w:szCs w:val="18"/>
              </w:rPr>
            </w:pPr>
            <w:r w:rsidRPr="00E9129B">
              <w:rPr>
                <w:bCs/>
                <w:sz w:val="18"/>
                <w:szCs w:val="18"/>
              </w:rPr>
              <w:t xml:space="preserve">Br. </w:t>
            </w:r>
          </w:p>
        </w:tc>
        <w:tc>
          <w:tcPr>
            <w:tcW w:w="847" w:type="dxa"/>
          </w:tcPr>
          <w:p w14:paraId="3E9A6761" w14:textId="77777777" w:rsidR="00386953" w:rsidRPr="00E9129B" w:rsidRDefault="00386953" w:rsidP="00C1350C">
            <w:pPr>
              <w:jc w:val="both"/>
              <w:rPr>
                <w:bCs/>
                <w:sz w:val="18"/>
                <w:szCs w:val="18"/>
              </w:rPr>
            </w:pPr>
            <w:r w:rsidRPr="00E9129B">
              <w:rPr>
                <w:bCs/>
                <w:sz w:val="18"/>
                <w:szCs w:val="18"/>
              </w:rPr>
              <w:t>SUD</w:t>
            </w:r>
          </w:p>
        </w:tc>
        <w:tc>
          <w:tcPr>
            <w:tcW w:w="1025" w:type="dxa"/>
          </w:tcPr>
          <w:p w14:paraId="447CDB1D" w14:textId="77777777" w:rsidR="00386953" w:rsidRPr="00E9129B" w:rsidRDefault="00386953" w:rsidP="00C1350C">
            <w:pPr>
              <w:jc w:val="both"/>
              <w:rPr>
                <w:bCs/>
                <w:sz w:val="18"/>
                <w:szCs w:val="18"/>
              </w:rPr>
            </w:pPr>
            <w:r w:rsidRPr="00E9129B">
              <w:rPr>
                <w:bCs/>
                <w:sz w:val="18"/>
                <w:szCs w:val="18"/>
              </w:rPr>
              <w:t xml:space="preserve">Tuženik </w:t>
            </w:r>
          </w:p>
        </w:tc>
        <w:tc>
          <w:tcPr>
            <w:tcW w:w="883" w:type="dxa"/>
          </w:tcPr>
          <w:p w14:paraId="04EED070" w14:textId="77777777" w:rsidR="00386953" w:rsidRPr="00E9129B" w:rsidRDefault="00386953" w:rsidP="00C1350C">
            <w:pPr>
              <w:jc w:val="both"/>
              <w:rPr>
                <w:bCs/>
                <w:sz w:val="18"/>
                <w:szCs w:val="18"/>
              </w:rPr>
            </w:pPr>
            <w:r w:rsidRPr="00E9129B">
              <w:rPr>
                <w:bCs/>
                <w:sz w:val="18"/>
                <w:szCs w:val="18"/>
              </w:rPr>
              <w:t>Tužitelj</w:t>
            </w:r>
          </w:p>
        </w:tc>
        <w:tc>
          <w:tcPr>
            <w:tcW w:w="1096" w:type="dxa"/>
          </w:tcPr>
          <w:p w14:paraId="58BF178D" w14:textId="77777777" w:rsidR="00386953" w:rsidRPr="00E9129B" w:rsidRDefault="00386953" w:rsidP="00C1350C">
            <w:pPr>
              <w:jc w:val="both"/>
              <w:rPr>
                <w:bCs/>
                <w:sz w:val="18"/>
                <w:szCs w:val="18"/>
              </w:rPr>
            </w:pPr>
            <w:r w:rsidRPr="00E9129B">
              <w:rPr>
                <w:bCs/>
                <w:sz w:val="18"/>
                <w:szCs w:val="18"/>
              </w:rPr>
              <w:t>Sažeti opis prirode spora</w:t>
            </w:r>
          </w:p>
        </w:tc>
        <w:tc>
          <w:tcPr>
            <w:tcW w:w="663" w:type="dxa"/>
          </w:tcPr>
          <w:p w14:paraId="35F76546" w14:textId="77777777" w:rsidR="00386953" w:rsidRPr="00E9129B" w:rsidRDefault="00386953" w:rsidP="00C1350C">
            <w:pPr>
              <w:jc w:val="both"/>
              <w:rPr>
                <w:bCs/>
                <w:sz w:val="18"/>
                <w:szCs w:val="18"/>
              </w:rPr>
            </w:pPr>
            <w:r w:rsidRPr="00E9129B">
              <w:rPr>
                <w:bCs/>
                <w:sz w:val="18"/>
                <w:szCs w:val="18"/>
              </w:rPr>
              <w:t>Iznos</w:t>
            </w:r>
          </w:p>
        </w:tc>
        <w:tc>
          <w:tcPr>
            <w:tcW w:w="1106" w:type="dxa"/>
          </w:tcPr>
          <w:p w14:paraId="6EF4FB3B" w14:textId="77777777" w:rsidR="00386953" w:rsidRPr="00E9129B" w:rsidRDefault="00386953" w:rsidP="00C1350C">
            <w:pPr>
              <w:jc w:val="both"/>
              <w:rPr>
                <w:bCs/>
                <w:sz w:val="18"/>
                <w:szCs w:val="18"/>
              </w:rPr>
            </w:pPr>
            <w:r w:rsidRPr="00E9129B">
              <w:rPr>
                <w:bCs/>
                <w:sz w:val="18"/>
                <w:szCs w:val="18"/>
              </w:rPr>
              <w:t xml:space="preserve">Procjena financijskog učinka </w:t>
            </w:r>
          </w:p>
        </w:tc>
        <w:tc>
          <w:tcPr>
            <w:tcW w:w="1126" w:type="dxa"/>
          </w:tcPr>
          <w:p w14:paraId="4756E73E" w14:textId="77777777" w:rsidR="00386953" w:rsidRPr="00E9129B" w:rsidRDefault="00386953" w:rsidP="00C1350C">
            <w:pPr>
              <w:jc w:val="both"/>
              <w:rPr>
                <w:bCs/>
                <w:sz w:val="18"/>
                <w:szCs w:val="18"/>
              </w:rPr>
            </w:pPr>
            <w:r w:rsidRPr="00E9129B">
              <w:rPr>
                <w:bCs/>
                <w:sz w:val="18"/>
                <w:szCs w:val="18"/>
              </w:rPr>
              <w:t xml:space="preserve">Procijenjeno vrijeme odljeva ili priljeva sredstava </w:t>
            </w:r>
          </w:p>
        </w:tc>
        <w:tc>
          <w:tcPr>
            <w:tcW w:w="976" w:type="dxa"/>
          </w:tcPr>
          <w:p w14:paraId="6BF20312" w14:textId="77777777" w:rsidR="00386953" w:rsidRPr="00E9129B" w:rsidRDefault="00386953" w:rsidP="00C1350C">
            <w:pPr>
              <w:jc w:val="both"/>
              <w:rPr>
                <w:bCs/>
                <w:sz w:val="18"/>
                <w:szCs w:val="18"/>
              </w:rPr>
            </w:pPr>
            <w:r w:rsidRPr="00E9129B">
              <w:rPr>
                <w:bCs/>
                <w:sz w:val="18"/>
                <w:szCs w:val="18"/>
              </w:rPr>
              <w:t xml:space="preserve">Početak sudskog spora </w:t>
            </w:r>
          </w:p>
        </w:tc>
        <w:tc>
          <w:tcPr>
            <w:tcW w:w="817" w:type="dxa"/>
          </w:tcPr>
          <w:p w14:paraId="3E6CC9AB" w14:textId="77777777" w:rsidR="00386953" w:rsidRPr="00E9129B" w:rsidRDefault="00386953" w:rsidP="00C1350C">
            <w:pPr>
              <w:jc w:val="both"/>
              <w:rPr>
                <w:bCs/>
                <w:sz w:val="18"/>
                <w:szCs w:val="18"/>
              </w:rPr>
            </w:pPr>
            <w:r w:rsidRPr="00E9129B">
              <w:rPr>
                <w:bCs/>
                <w:sz w:val="18"/>
                <w:szCs w:val="18"/>
              </w:rPr>
              <w:t xml:space="preserve">Presuda donijeta </w:t>
            </w:r>
          </w:p>
        </w:tc>
      </w:tr>
      <w:tr w:rsidR="00386953" w14:paraId="1AB60634" w14:textId="77777777" w:rsidTr="00C1350C">
        <w:tc>
          <w:tcPr>
            <w:tcW w:w="523" w:type="dxa"/>
          </w:tcPr>
          <w:p w14:paraId="76B18EE7" w14:textId="77777777" w:rsidR="00386953" w:rsidRPr="00E9129B" w:rsidRDefault="00386953" w:rsidP="00C1350C">
            <w:pPr>
              <w:jc w:val="both"/>
              <w:rPr>
                <w:sz w:val="16"/>
                <w:szCs w:val="16"/>
              </w:rPr>
            </w:pPr>
            <w:r w:rsidRPr="00E9129B">
              <w:rPr>
                <w:sz w:val="16"/>
                <w:szCs w:val="16"/>
              </w:rPr>
              <w:t>1.</w:t>
            </w:r>
          </w:p>
        </w:tc>
        <w:tc>
          <w:tcPr>
            <w:tcW w:w="847" w:type="dxa"/>
          </w:tcPr>
          <w:p w14:paraId="14C4200B" w14:textId="77777777" w:rsidR="00386953" w:rsidRPr="00E9129B" w:rsidRDefault="00386953" w:rsidP="00C1350C">
            <w:pPr>
              <w:jc w:val="both"/>
              <w:rPr>
                <w:sz w:val="16"/>
                <w:szCs w:val="16"/>
              </w:rPr>
            </w:pPr>
            <w:r w:rsidRPr="00E9129B">
              <w:rPr>
                <w:sz w:val="16"/>
                <w:szCs w:val="16"/>
              </w:rPr>
              <w:t>Upravni sud u Zagrebu</w:t>
            </w:r>
          </w:p>
        </w:tc>
        <w:tc>
          <w:tcPr>
            <w:tcW w:w="1025" w:type="dxa"/>
          </w:tcPr>
          <w:p w14:paraId="430DFDAB" w14:textId="77777777" w:rsidR="00386953" w:rsidRPr="00E9129B" w:rsidRDefault="00386953" w:rsidP="00C1350C">
            <w:pPr>
              <w:jc w:val="both"/>
              <w:rPr>
                <w:sz w:val="16"/>
                <w:szCs w:val="16"/>
              </w:rPr>
            </w:pPr>
            <w:r w:rsidRPr="00E9129B">
              <w:rPr>
                <w:sz w:val="16"/>
                <w:szCs w:val="16"/>
              </w:rPr>
              <w:t>Ministarstvo prostornog uređenja</w:t>
            </w:r>
          </w:p>
        </w:tc>
        <w:tc>
          <w:tcPr>
            <w:tcW w:w="883" w:type="dxa"/>
          </w:tcPr>
          <w:p w14:paraId="0AC96164" w14:textId="77777777" w:rsidR="00386953" w:rsidRPr="00E9129B" w:rsidRDefault="00386953" w:rsidP="00C1350C">
            <w:pPr>
              <w:jc w:val="both"/>
              <w:rPr>
                <w:sz w:val="16"/>
                <w:szCs w:val="16"/>
              </w:rPr>
            </w:pPr>
            <w:r w:rsidRPr="00E9129B">
              <w:rPr>
                <w:sz w:val="16"/>
                <w:szCs w:val="16"/>
              </w:rPr>
              <w:t>Općina Dubravica</w:t>
            </w:r>
          </w:p>
        </w:tc>
        <w:tc>
          <w:tcPr>
            <w:tcW w:w="1096" w:type="dxa"/>
          </w:tcPr>
          <w:p w14:paraId="6AA9EBC1" w14:textId="77777777" w:rsidR="00386953" w:rsidRPr="00E9129B" w:rsidRDefault="00386953" w:rsidP="00C1350C">
            <w:pPr>
              <w:jc w:val="both"/>
              <w:rPr>
                <w:sz w:val="16"/>
                <w:szCs w:val="16"/>
              </w:rPr>
            </w:pPr>
            <w:r w:rsidRPr="00E9129B">
              <w:rPr>
                <w:sz w:val="16"/>
                <w:szCs w:val="16"/>
              </w:rPr>
              <w:t>Poništenje upravnog akta odnosno rješenja Ministarstva prostornog uređenja, graditeljstva i državne imovine kao i Odluke o povratu br. 2 Ministarstvu mora, prometa i infrastrukture</w:t>
            </w:r>
          </w:p>
        </w:tc>
        <w:tc>
          <w:tcPr>
            <w:tcW w:w="663" w:type="dxa"/>
          </w:tcPr>
          <w:p w14:paraId="13C62E52" w14:textId="77777777" w:rsidR="00386953" w:rsidRPr="00E9129B" w:rsidRDefault="00386953" w:rsidP="00C1350C">
            <w:pPr>
              <w:jc w:val="both"/>
              <w:rPr>
                <w:sz w:val="16"/>
                <w:szCs w:val="16"/>
              </w:rPr>
            </w:pPr>
            <w:r w:rsidRPr="00E9129B">
              <w:rPr>
                <w:sz w:val="16"/>
                <w:szCs w:val="16"/>
              </w:rPr>
              <w:t>-</w:t>
            </w:r>
          </w:p>
        </w:tc>
        <w:tc>
          <w:tcPr>
            <w:tcW w:w="1106" w:type="dxa"/>
          </w:tcPr>
          <w:p w14:paraId="34EBC626" w14:textId="77777777" w:rsidR="00386953" w:rsidRPr="00E9129B" w:rsidRDefault="00386953" w:rsidP="00C1350C">
            <w:pPr>
              <w:jc w:val="both"/>
              <w:rPr>
                <w:sz w:val="16"/>
                <w:szCs w:val="16"/>
              </w:rPr>
            </w:pPr>
            <w:r w:rsidRPr="00E9129B">
              <w:rPr>
                <w:sz w:val="16"/>
                <w:szCs w:val="16"/>
              </w:rPr>
              <w:t>33.750,00</w:t>
            </w:r>
          </w:p>
        </w:tc>
        <w:tc>
          <w:tcPr>
            <w:tcW w:w="1126" w:type="dxa"/>
          </w:tcPr>
          <w:p w14:paraId="541D68C9" w14:textId="77777777" w:rsidR="00386953" w:rsidRPr="00E9129B" w:rsidRDefault="00386953" w:rsidP="00C1350C">
            <w:pPr>
              <w:jc w:val="both"/>
              <w:rPr>
                <w:sz w:val="16"/>
                <w:szCs w:val="16"/>
              </w:rPr>
            </w:pPr>
            <w:r w:rsidRPr="00E9129B">
              <w:rPr>
                <w:sz w:val="16"/>
                <w:szCs w:val="16"/>
              </w:rPr>
              <w:t>Sudski postupak je u tijeku i teško je procijeniti ishod istog</w:t>
            </w:r>
          </w:p>
        </w:tc>
        <w:tc>
          <w:tcPr>
            <w:tcW w:w="976" w:type="dxa"/>
          </w:tcPr>
          <w:p w14:paraId="0749BDB7" w14:textId="77777777" w:rsidR="00386953" w:rsidRPr="00E9129B" w:rsidRDefault="00386953" w:rsidP="00C1350C">
            <w:pPr>
              <w:jc w:val="both"/>
              <w:rPr>
                <w:sz w:val="16"/>
                <w:szCs w:val="16"/>
              </w:rPr>
            </w:pPr>
            <w:r w:rsidRPr="00E9129B">
              <w:rPr>
                <w:sz w:val="16"/>
                <w:szCs w:val="16"/>
              </w:rPr>
              <w:t>03.09.2024.</w:t>
            </w:r>
          </w:p>
        </w:tc>
        <w:tc>
          <w:tcPr>
            <w:tcW w:w="817" w:type="dxa"/>
          </w:tcPr>
          <w:p w14:paraId="32FFCF07" w14:textId="77777777" w:rsidR="00386953" w:rsidRPr="00E9129B" w:rsidRDefault="00386953" w:rsidP="00C1350C">
            <w:pPr>
              <w:jc w:val="both"/>
              <w:rPr>
                <w:sz w:val="16"/>
                <w:szCs w:val="16"/>
              </w:rPr>
            </w:pPr>
            <w:r w:rsidRPr="00E9129B">
              <w:rPr>
                <w:sz w:val="16"/>
                <w:szCs w:val="16"/>
              </w:rPr>
              <w:t>Spor u tijeku</w:t>
            </w:r>
          </w:p>
        </w:tc>
      </w:tr>
      <w:tr w:rsidR="00386953" w14:paraId="47DE7B73" w14:textId="77777777" w:rsidTr="00C1350C">
        <w:tc>
          <w:tcPr>
            <w:tcW w:w="523" w:type="dxa"/>
          </w:tcPr>
          <w:p w14:paraId="5418B761" w14:textId="77777777" w:rsidR="00386953" w:rsidRPr="00E9129B" w:rsidRDefault="00386953" w:rsidP="00C1350C">
            <w:pPr>
              <w:jc w:val="both"/>
              <w:rPr>
                <w:sz w:val="16"/>
                <w:szCs w:val="16"/>
              </w:rPr>
            </w:pPr>
            <w:r w:rsidRPr="00E9129B">
              <w:rPr>
                <w:sz w:val="16"/>
                <w:szCs w:val="16"/>
              </w:rPr>
              <w:t>2.</w:t>
            </w:r>
          </w:p>
        </w:tc>
        <w:tc>
          <w:tcPr>
            <w:tcW w:w="847" w:type="dxa"/>
          </w:tcPr>
          <w:p w14:paraId="533FF0CF" w14:textId="77777777" w:rsidR="00386953" w:rsidRPr="00E9129B" w:rsidRDefault="00386953" w:rsidP="00C1350C">
            <w:pPr>
              <w:jc w:val="both"/>
              <w:rPr>
                <w:sz w:val="16"/>
                <w:szCs w:val="16"/>
              </w:rPr>
            </w:pPr>
            <w:r w:rsidRPr="00E9129B">
              <w:rPr>
                <w:sz w:val="16"/>
                <w:szCs w:val="16"/>
              </w:rPr>
              <w:t>Općinski sud u Novom Zagrebu, stalna služba u Zaprešiću</w:t>
            </w:r>
          </w:p>
        </w:tc>
        <w:tc>
          <w:tcPr>
            <w:tcW w:w="1025" w:type="dxa"/>
          </w:tcPr>
          <w:p w14:paraId="5706169B" w14:textId="77777777" w:rsidR="00386953" w:rsidRPr="00E9129B" w:rsidRDefault="00386953" w:rsidP="00C1350C">
            <w:pPr>
              <w:jc w:val="both"/>
              <w:rPr>
                <w:sz w:val="16"/>
                <w:szCs w:val="16"/>
              </w:rPr>
            </w:pPr>
            <w:r w:rsidRPr="00E9129B">
              <w:rPr>
                <w:sz w:val="16"/>
                <w:szCs w:val="16"/>
              </w:rPr>
              <w:t>-J.S.</w:t>
            </w:r>
          </w:p>
          <w:p w14:paraId="1F9E173F" w14:textId="77777777" w:rsidR="00386953" w:rsidRPr="00E9129B" w:rsidRDefault="00386953" w:rsidP="00C1350C">
            <w:pPr>
              <w:jc w:val="both"/>
              <w:rPr>
                <w:sz w:val="16"/>
                <w:szCs w:val="16"/>
              </w:rPr>
            </w:pPr>
            <w:r w:rsidRPr="00E9129B">
              <w:rPr>
                <w:sz w:val="16"/>
                <w:szCs w:val="16"/>
              </w:rPr>
              <w:t>-D.C.</w:t>
            </w:r>
          </w:p>
          <w:p w14:paraId="0EEE84B0" w14:textId="77777777" w:rsidR="00386953" w:rsidRPr="00E9129B" w:rsidRDefault="00386953" w:rsidP="00C1350C">
            <w:pPr>
              <w:jc w:val="both"/>
              <w:rPr>
                <w:sz w:val="16"/>
                <w:szCs w:val="16"/>
              </w:rPr>
            </w:pPr>
            <w:r w:rsidRPr="00E9129B">
              <w:rPr>
                <w:sz w:val="16"/>
                <w:szCs w:val="16"/>
              </w:rPr>
              <w:t xml:space="preserve">-T. K. </w:t>
            </w:r>
          </w:p>
        </w:tc>
        <w:tc>
          <w:tcPr>
            <w:tcW w:w="883" w:type="dxa"/>
          </w:tcPr>
          <w:p w14:paraId="6F64FB46" w14:textId="77777777" w:rsidR="00386953" w:rsidRPr="00E9129B" w:rsidRDefault="00386953" w:rsidP="00C1350C">
            <w:pPr>
              <w:jc w:val="both"/>
              <w:rPr>
                <w:sz w:val="16"/>
                <w:szCs w:val="16"/>
              </w:rPr>
            </w:pPr>
            <w:r w:rsidRPr="00E9129B">
              <w:rPr>
                <w:sz w:val="16"/>
                <w:szCs w:val="16"/>
              </w:rPr>
              <w:t>Općina Dubravica</w:t>
            </w:r>
          </w:p>
        </w:tc>
        <w:tc>
          <w:tcPr>
            <w:tcW w:w="1096" w:type="dxa"/>
          </w:tcPr>
          <w:p w14:paraId="10089422" w14:textId="77777777" w:rsidR="00386953" w:rsidRPr="00E9129B" w:rsidRDefault="00386953" w:rsidP="00C1350C">
            <w:pPr>
              <w:jc w:val="both"/>
              <w:rPr>
                <w:sz w:val="16"/>
                <w:szCs w:val="16"/>
              </w:rPr>
            </w:pPr>
            <w:r w:rsidRPr="00E9129B">
              <w:rPr>
                <w:sz w:val="16"/>
                <w:szCs w:val="16"/>
              </w:rPr>
              <w:t xml:space="preserve">Izvanparnični predmet radi razvrgnuća suvlasničke zajednice- </w:t>
            </w:r>
            <w:proofErr w:type="spellStart"/>
            <w:r w:rsidRPr="00E9129B">
              <w:rPr>
                <w:sz w:val="16"/>
                <w:szCs w:val="16"/>
              </w:rPr>
              <w:t>ošasna</w:t>
            </w:r>
            <w:proofErr w:type="spellEnd"/>
            <w:r w:rsidRPr="00E9129B">
              <w:rPr>
                <w:sz w:val="16"/>
                <w:szCs w:val="16"/>
              </w:rPr>
              <w:t xml:space="preserve"> imovina iza pokojnog </w:t>
            </w:r>
            <w:proofErr w:type="spellStart"/>
            <w:r w:rsidRPr="00E9129B">
              <w:rPr>
                <w:sz w:val="16"/>
                <w:szCs w:val="16"/>
              </w:rPr>
              <w:lastRenderedPageBreak/>
              <w:t>Komlenić</w:t>
            </w:r>
            <w:proofErr w:type="spellEnd"/>
            <w:r w:rsidRPr="00E9129B">
              <w:rPr>
                <w:sz w:val="16"/>
                <w:szCs w:val="16"/>
              </w:rPr>
              <w:t xml:space="preserve"> Vojin</w:t>
            </w:r>
          </w:p>
        </w:tc>
        <w:tc>
          <w:tcPr>
            <w:tcW w:w="663" w:type="dxa"/>
          </w:tcPr>
          <w:p w14:paraId="34279ED0" w14:textId="77777777" w:rsidR="00386953" w:rsidRPr="00E9129B" w:rsidRDefault="00386953" w:rsidP="00C1350C">
            <w:pPr>
              <w:jc w:val="both"/>
              <w:rPr>
                <w:sz w:val="16"/>
                <w:szCs w:val="16"/>
              </w:rPr>
            </w:pPr>
            <w:r w:rsidRPr="00E9129B">
              <w:rPr>
                <w:sz w:val="16"/>
                <w:szCs w:val="16"/>
              </w:rPr>
              <w:lastRenderedPageBreak/>
              <w:t>-</w:t>
            </w:r>
          </w:p>
        </w:tc>
        <w:tc>
          <w:tcPr>
            <w:tcW w:w="1106" w:type="dxa"/>
          </w:tcPr>
          <w:p w14:paraId="6F046FD2" w14:textId="77777777" w:rsidR="00386953" w:rsidRPr="00E9129B" w:rsidRDefault="00386953" w:rsidP="00C1350C">
            <w:pPr>
              <w:jc w:val="both"/>
              <w:rPr>
                <w:sz w:val="16"/>
                <w:szCs w:val="16"/>
              </w:rPr>
            </w:pPr>
            <w:r w:rsidRPr="00E9129B">
              <w:rPr>
                <w:sz w:val="16"/>
                <w:szCs w:val="16"/>
              </w:rPr>
              <w:t>-</w:t>
            </w:r>
          </w:p>
        </w:tc>
        <w:tc>
          <w:tcPr>
            <w:tcW w:w="1126" w:type="dxa"/>
          </w:tcPr>
          <w:p w14:paraId="1842B876" w14:textId="77777777" w:rsidR="00386953" w:rsidRPr="00E9129B" w:rsidRDefault="00386953" w:rsidP="00C1350C">
            <w:pPr>
              <w:jc w:val="both"/>
              <w:rPr>
                <w:sz w:val="16"/>
                <w:szCs w:val="16"/>
              </w:rPr>
            </w:pPr>
            <w:r w:rsidRPr="00E9129B">
              <w:rPr>
                <w:sz w:val="16"/>
                <w:szCs w:val="16"/>
              </w:rPr>
              <w:t>-</w:t>
            </w:r>
          </w:p>
        </w:tc>
        <w:tc>
          <w:tcPr>
            <w:tcW w:w="976" w:type="dxa"/>
          </w:tcPr>
          <w:p w14:paraId="52AB535E" w14:textId="77777777" w:rsidR="00386953" w:rsidRPr="00E9129B" w:rsidRDefault="00386953" w:rsidP="00C1350C">
            <w:pPr>
              <w:jc w:val="both"/>
              <w:rPr>
                <w:sz w:val="16"/>
                <w:szCs w:val="16"/>
              </w:rPr>
            </w:pPr>
            <w:r w:rsidRPr="00E9129B">
              <w:rPr>
                <w:sz w:val="16"/>
                <w:szCs w:val="16"/>
              </w:rPr>
              <w:t>17.03.2024.</w:t>
            </w:r>
          </w:p>
        </w:tc>
        <w:tc>
          <w:tcPr>
            <w:tcW w:w="817" w:type="dxa"/>
          </w:tcPr>
          <w:p w14:paraId="11AA2873" w14:textId="77777777" w:rsidR="00386953" w:rsidRPr="00E9129B" w:rsidRDefault="00386953" w:rsidP="00C1350C">
            <w:pPr>
              <w:jc w:val="both"/>
              <w:rPr>
                <w:sz w:val="16"/>
                <w:szCs w:val="16"/>
              </w:rPr>
            </w:pPr>
            <w:r w:rsidRPr="00E9129B">
              <w:rPr>
                <w:sz w:val="16"/>
                <w:szCs w:val="16"/>
              </w:rPr>
              <w:t>Spor u tijeku</w:t>
            </w:r>
          </w:p>
        </w:tc>
      </w:tr>
      <w:tr w:rsidR="00386953" w14:paraId="1FB75C42" w14:textId="77777777" w:rsidTr="00C1350C">
        <w:tc>
          <w:tcPr>
            <w:tcW w:w="523" w:type="dxa"/>
          </w:tcPr>
          <w:p w14:paraId="3D32C30B" w14:textId="77777777" w:rsidR="00386953" w:rsidRPr="00E9129B" w:rsidRDefault="00386953" w:rsidP="00C1350C">
            <w:pPr>
              <w:jc w:val="both"/>
              <w:rPr>
                <w:sz w:val="16"/>
                <w:szCs w:val="16"/>
              </w:rPr>
            </w:pPr>
            <w:r>
              <w:rPr>
                <w:sz w:val="16"/>
                <w:szCs w:val="16"/>
              </w:rPr>
              <w:t>3.</w:t>
            </w:r>
          </w:p>
        </w:tc>
        <w:tc>
          <w:tcPr>
            <w:tcW w:w="847" w:type="dxa"/>
          </w:tcPr>
          <w:p w14:paraId="5F7155C9" w14:textId="77777777" w:rsidR="00386953" w:rsidRPr="00E9129B" w:rsidRDefault="00386953" w:rsidP="00C1350C">
            <w:pPr>
              <w:jc w:val="both"/>
              <w:rPr>
                <w:sz w:val="16"/>
                <w:szCs w:val="16"/>
              </w:rPr>
            </w:pPr>
            <w:r w:rsidRPr="0017608B">
              <w:rPr>
                <w:sz w:val="16"/>
                <w:szCs w:val="16"/>
              </w:rPr>
              <w:t>Općinski građanski sud u Zagrebu</w:t>
            </w:r>
          </w:p>
        </w:tc>
        <w:tc>
          <w:tcPr>
            <w:tcW w:w="1025" w:type="dxa"/>
          </w:tcPr>
          <w:p w14:paraId="19F4E33A" w14:textId="77777777" w:rsidR="00386953" w:rsidRPr="00E9129B" w:rsidRDefault="00386953" w:rsidP="00C1350C">
            <w:pPr>
              <w:jc w:val="both"/>
              <w:rPr>
                <w:sz w:val="16"/>
                <w:szCs w:val="16"/>
              </w:rPr>
            </w:pPr>
            <w:r w:rsidRPr="0017608B">
              <w:rPr>
                <w:sz w:val="16"/>
                <w:szCs w:val="16"/>
              </w:rPr>
              <w:t>Općina Dubravica</w:t>
            </w:r>
          </w:p>
        </w:tc>
        <w:tc>
          <w:tcPr>
            <w:tcW w:w="883" w:type="dxa"/>
          </w:tcPr>
          <w:p w14:paraId="62BDEE6D" w14:textId="77777777" w:rsidR="00386953" w:rsidRPr="00E9129B" w:rsidRDefault="00386953" w:rsidP="00C1350C">
            <w:pPr>
              <w:jc w:val="both"/>
              <w:rPr>
                <w:sz w:val="16"/>
                <w:szCs w:val="16"/>
              </w:rPr>
            </w:pPr>
            <w:r w:rsidRPr="0017608B">
              <w:rPr>
                <w:sz w:val="16"/>
                <w:szCs w:val="16"/>
              </w:rPr>
              <w:t>Zagrebačka liga protiv raka</w:t>
            </w:r>
          </w:p>
        </w:tc>
        <w:tc>
          <w:tcPr>
            <w:tcW w:w="1096" w:type="dxa"/>
          </w:tcPr>
          <w:p w14:paraId="2B70BAF1" w14:textId="77777777" w:rsidR="00386953" w:rsidRPr="00E9129B" w:rsidRDefault="00386953" w:rsidP="00C1350C">
            <w:pPr>
              <w:jc w:val="both"/>
              <w:rPr>
                <w:sz w:val="16"/>
                <w:szCs w:val="16"/>
              </w:rPr>
            </w:pPr>
            <w:r w:rsidRPr="0017608B">
              <w:rPr>
                <w:sz w:val="16"/>
                <w:szCs w:val="16"/>
              </w:rPr>
              <w:t xml:space="preserve">Preuzimanje postupka nasljedstva iza umrlih ostavitelja- </w:t>
            </w:r>
            <w:proofErr w:type="spellStart"/>
            <w:r w:rsidRPr="0017608B">
              <w:rPr>
                <w:sz w:val="16"/>
                <w:szCs w:val="16"/>
              </w:rPr>
              <w:t>pok</w:t>
            </w:r>
            <w:proofErr w:type="spellEnd"/>
            <w:r w:rsidRPr="0017608B">
              <w:rPr>
                <w:sz w:val="16"/>
                <w:szCs w:val="16"/>
              </w:rPr>
              <w:t xml:space="preserve">. tužitelj A.H. i </w:t>
            </w:r>
            <w:proofErr w:type="spellStart"/>
            <w:r w:rsidRPr="0017608B">
              <w:rPr>
                <w:sz w:val="16"/>
                <w:szCs w:val="16"/>
              </w:rPr>
              <w:t>pok</w:t>
            </w:r>
            <w:proofErr w:type="spellEnd"/>
            <w:r w:rsidRPr="0017608B">
              <w:rPr>
                <w:sz w:val="16"/>
                <w:szCs w:val="16"/>
              </w:rPr>
              <w:t>. tuženice A.H. (09.01.2026.-tužba radi zaštite prava na suđenje u razumnom roku)</w:t>
            </w:r>
          </w:p>
        </w:tc>
        <w:tc>
          <w:tcPr>
            <w:tcW w:w="663" w:type="dxa"/>
          </w:tcPr>
          <w:p w14:paraId="1EC0863F" w14:textId="77777777" w:rsidR="00386953" w:rsidRPr="00E9129B" w:rsidRDefault="00386953" w:rsidP="00C1350C">
            <w:pPr>
              <w:jc w:val="both"/>
              <w:rPr>
                <w:sz w:val="16"/>
                <w:szCs w:val="16"/>
              </w:rPr>
            </w:pPr>
            <w:r w:rsidRPr="0017608B">
              <w:rPr>
                <w:sz w:val="16"/>
                <w:szCs w:val="16"/>
              </w:rPr>
              <w:t>-</w:t>
            </w:r>
          </w:p>
        </w:tc>
        <w:tc>
          <w:tcPr>
            <w:tcW w:w="1106" w:type="dxa"/>
          </w:tcPr>
          <w:p w14:paraId="5AEAD86E" w14:textId="77777777" w:rsidR="00386953" w:rsidRPr="00E9129B" w:rsidRDefault="00386953" w:rsidP="00C1350C">
            <w:pPr>
              <w:jc w:val="both"/>
              <w:rPr>
                <w:sz w:val="16"/>
                <w:szCs w:val="16"/>
              </w:rPr>
            </w:pPr>
            <w:r w:rsidRPr="0017608B">
              <w:rPr>
                <w:sz w:val="16"/>
                <w:szCs w:val="16"/>
              </w:rPr>
              <w:t>-</w:t>
            </w:r>
          </w:p>
        </w:tc>
        <w:tc>
          <w:tcPr>
            <w:tcW w:w="1126" w:type="dxa"/>
          </w:tcPr>
          <w:p w14:paraId="7E7DE0FA" w14:textId="77777777" w:rsidR="00386953" w:rsidRPr="00E9129B" w:rsidRDefault="00386953" w:rsidP="00C1350C">
            <w:pPr>
              <w:jc w:val="both"/>
              <w:rPr>
                <w:sz w:val="16"/>
                <w:szCs w:val="16"/>
              </w:rPr>
            </w:pPr>
            <w:r w:rsidRPr="0017608B">
              <w:rPr>
                <w:sz w:val="16"/>
                <w:szCs w:val="16"/>
              </w:rPr>
              <w:t>-</w:t>
            </w:r>
          </w:p>
        </w:tc>
        <w:tc>
          <w:tcPr>
            <w:tcW w:w="976" w:type="dxa"/>
          </w:tcPr>
          <w:p w14:paraId="3E2CE20A" w14:textId="77777777" w:rsidR="00386953" w:rsidRPr="00E9129B" w:rsidRDefault="00386953" w:rsidP="00C1350C">
            <w:pPr>
              <w:jc w:val="both"/>
              <w:rPr>
                <w:sz w:val="16"/>
                <w:szCs w:val="16"/>
              </w:rPr>
            </w:pPr>
            <w:r w:rsidRPr="0017608B">
              <w:rPr>
                <w:sz w:val="16"/>
                <w:szCs w:val="16"/>
              </w:rPr>
              <w:t>25.11.2024.</w:t>
            </w:r>
          </w:p>
        </w:tc>
        <w:tc>
          <w:tcPr>
            <w:tcW w:w="817" w:type="dxa"/>
          </w:tcPr>
          <w:p w14:paraId="5AE85FFD" w14:textId="77777777" w:rsidR="00386953" w:rsidRPr="00E9129B" w:rsidRDefault="00386953" w:rsidP="00C1350C">
            <w:pPr>
              <w:jc w:val="both"/>
              <w:rPr>
                <w:sz w:val="16"/>
                <w:szCs w:val="16"/>
              </w:rPr>
            </w:pPr>
            <w:r w:rsidRPr="0017608B">
              <w:rPr>
                <w:sz w:val="16"/>
                <w:szCs w:val="16"/>
              </w:rPr>
              <w:t>Spor u tijeku</w:t>
            </w:r>
          </w:p>
        </w:tc>
      </w:tr>
    </w:tbl>
    <w:p w14:paraId="585B004E" w14:textId="77777777" w:rsidR="00386953" w:rsidRDefault="00386953" w:rsidP="00386953">
      <w:pPr>
        <w:rPr>
          <w:rFonts w:ascii="Times New Roman" w:hAnsi="Times New Roman" w:cs="Times New Roman"/>
          <w:sz w:val="24"/>
          <w:szCs w:val="24"/>
        </w:rPr>
      </w:pPr>
    </w:p>
    <w:p w14:paraId="3627903F" w14:textId="77777777" w:rsidR="00386953" w:rsidRPr="00386953" w:rsidRDefault="00386953" w:rsidP="00386953">
      <w:pPr>
        <w:spacing w:line="240" w:lineRule="auto"/>
        <w:rPr>
          <w:rFonts w:ascii="Arial Narrow" w:hAnsi="Arial Narrow"/>
        </w:rPr>
      </w:pPr>
      <w:r w:rsidRPr="00386953">
        <w:rPr>
          <w:rFonts w:ascii="Arial Narrow" w:hAnsi="Arial Narrow"/>
          <w:bCs/>
        </w:rPr>
        <w:t xml:space="preserve">Ovi Izvještaji i obrazloženja su sastavni dio Godišnjeg izvještaja o izvršenju Proračuna Općine Dubravica za 2025. godinu te će se </w:t>
      </w:r>
      <w:r w:rsidRPr="00386953">
        <w:rPr>
          <w:rFonts w:ascii="Arial Narrow" w:hAnsi="Arial Narrow"/>
        </w:rPr>
        <w:t>objaviti u Službenom glasniku Općine Dubravica i na internetskoj stranici Općine Dubravica.</w:t>
      </w:r>
    </w:p>
    <w:p w14:paraId="26D5878C" w14:textId="77777777" w:rsidR="00386953" w:rsidRPr="00386953" w:rsidRDefault="00386953" w:rsidP="00386953">
      <w:pPr>
        <w:spacing w:line="240" w:lineRule="auto"/>
        <w:rPr>
          <w:rFonts w:ascii="Arial Narrow" w:hAnsi="Arial Narrow"/>
        </w:rPr>
      </w:pPr>
    </w:p>
    <w:p w14:paraId="68BDC459" w14:textId="77777777" w:rsidR="00386953" w:rsidRPr="00386953" w:rsidRDefault="00386953" w:rsidP="00386953">
      <w:pPr>
        <w:tabs>
          <w:tab w:val="left" w:pos="6147"/>
        </w:tabs>
        <w:ind w:left="-567"/>
        <w:jc w:val="center"/>
        <w:rPr>
          <w:rFonts w:ascii="Arial Narrow" w:hAnsi="Arial Narrow"/>
        </w:rPr>
      </w:pPr>
      <w:r w:rsidRPr="00386953">
        <w:rPr>
          <w:rFonts w:ascii="Arial Narrow" w:hAnsi="Arial Narrow"/>
        </w:rPr>
        <w:t>OPĆINSKO VIJEĆE OPĆINE DUBRAVICA</w:t>
      </w:r>
    </w:p>
    <w:p w14:paraId="532276E7" w14:textId="77777777" w:rsidR="00386953" w:rsidRPr="00386953" w:rsidRDefault="00386953" w:rsidP="00386953">
      <w:pPr>
        <w:ind w:left="-567"/>
        <w:jc w:val="center"/>
        <w:rPr>
          <w:rFonts w:ascii="Arial Narrow" w:hAnsi="Arial Narrow"/>
        </w:rPr>
      </w:pPr>
      <w:r w:rsidRPr="00386953">
        <w:rPr>
          <w:rFonts w:ascii="Arial Narrow" w:hAnsi="Arial Narrow"/>
        </w:rPr>
        <w:t>KLASA: 024-02/26-01/4</w:t>
      </w:r>
    </w:p>
    <w:p w14:paraId="6C385D53" w14:textId="77777777" w:rsidR="00386953" w:rsidRPr="00386953" w:rsidRDefault="00386953" w:rsidP="00386953">
      <w:pPr>
        <w:ind w:left="-567"/>
        <w:jc w:val="center"/>
        <w:rPr>
          <w:rFonts w:ascii="Arial Narrow" w:hAnsi="Arial Narrow"/>
        </w:rPr>
      </w:pPr>
      <w:r w:rsidRPr="00386953">
        <w:rPr>
          <w:rFonts w:ascii="Arial Narrow" w:hAnsi="Arial Narrow"/>
        </w:rPr>
        <w:t>URBROJ: 238-40-02-26-3</w:t>
      </w:r>
    </w:p>
    <w:p w14:paraId="49611816" w14:textId="77777777" w:rsidR="00386953" w:rsidRPr="00386953" w:rsidRDefault="00386953" w:rsidP="00386953">
      <w:pPr>
        <w:ind w:left="-567"/>
        <w:jc w:val="center"/>
        <w:rPr>
          <w:rFonts w:ascii="Arial Narrow" w:hAnsi="Arial Narrow"/>
        </w:rPr>
      </w:pPr>
      <w:r w:rsidRPr="00386953">
        <w:rPr>
          <w:rFonts w:ascii="Arial Narrow" w:hAnsi="Arial Narrow"/>
        </w:rPr>
        <w:t xml:space="preserve">Dubravica, 26. svibnja 2026. </w:t>
      </w:r>
    </w:p>
    <w:p w14:paraId="2CE5E33A" w14:textId="77777777" w:rsidR="00386953" w:rsidRPr="00386953" w:rsidRDefault="00386953" w:rsidP="00386953">
      <w:pPr>
        <w:rPr>
          <w:rFonts w:ascii="Arial Narrow" w:hAnsi="Arial Narrow" w:cs="Times New Roman"/>
          <w:sz w:val="24"/>
          <w:szCs w:val="24"/>
        </w:rPr>
      </w:pPr>
    </w:p>
    <w:p w14:paraId="0A4AFCBE" w14:textId="77777777" w:rsidR="00386953" w:rsidRDefault="00386953" w:rsidP="00386953">
      <w:pPr>
        <w:tabs>
          <w:tab w:val="left" w:pos="6147"/>
        </w:tabs>
        <w:ind w:left="-567"/>
        <w:jc w:val="right"/>
        <w:rPr>
          <w:rFonts w:ascii="Arial Narrow" w:hAnsi="Arial Narrow"/>
        </w:rPr>
      </w:pPr>
      <w:r w:rsidRPr="00386953">
        <w:rPr>
          <w:rFonts w:ascii="Arial Narrow" w:hAnsi="Arial Narrow"/>
        </w:rPr>
        <w:t xml:space="preserve">Predsjednik Ivica </w:t>
      </w:r>
      <w:proofErr w:type="spellStart"/>
      <w:r w:rsidRPr="00386953">
        <w:rPr>
          <w:rFonts w:ascii="Arial Narrow" w:hAnsi="Arial Narrow"/>
        </w:rPr>
        <w:t>Stiperski</w:t>
      </w:r>
      <w:proofErr w:type="spellEnd"/>
    </w:p>
    <w:p w14:paraId="65FDDDF0" w14:textId="77777777" w:rsidR="003A6A26" w:rsidRDefault="003A6A26" w:rsidP="00386953">
      <w:pPr>
        <w:tabs>
          <w:tab w:val="left" w:pos="6147"/>
        </w:tabs>
        <w:ind w:left="-567"/>
        <w:jc w:val="right"/>
        <w:rPr>
          <w:rFonts w:ascii="Arial Narrow" w:hAnsi="Arial Narrow"/>
        </w:rPr>
      </w:pPr>
    </w:p>
    <w:p w14:paraId="1F3CD0D1" w14:textId="7549B67A" w:rsidR="003A6A26" w:rsidRPr="00386953" w:rsidRDefault="003A6A26" w:rsidP="00386953">
      <w:pPr>
        <w:tabs>
          <w:tab w:val="left" w:pos="6147"/>
        </w:tabs>
        <w:ind w:left="-567"/>
        <w:jc w:val="right"/>
        <w:rPr>
          <w:rFonts w:ascii="Arial Narrow" w:hAnsi="Arial Narrow"/>
          <w:sz w:val="24"/>
          <w:szCs w:val="24"/>
        </w:rPr>
      </w:pPr>
      <w:r w:rsidRPr="006329A4">
        <w:rPr>
          <w:rFonts w:ascii="Arial Narrow" w:hAnsi="Arial Narrow"/>
          <w:b/>
          <w:noProof/>
          <w:lang w:val="sl-SI" w:eastAsia="sl-SI"/>
        </w:rPr>
        <mc:AlternateContent>
          <mc:Choice Requires="wps">
            <w:drawing>
              <wp:anchor distT="0" distB="0" distL="114300" distR="114300" simplePos="0" relativeHeight="252022784" behindDoc="0" locked="0" layoutInCell="1" allowOverlap="1" wp14:anchorId="27EA5E6F" wp14:editId="65358264">
                <wp:simplePos x="0" y="0"/>
                <wp:positionH relativeFrom="margin">
                  <wp:posOffset>0</wp:posOffset>
                </wp:positionH>
                <wp:positionV relativeFrom="paragraph">
                  <wp:posOffset>113665</wp:posOffset>
                </wp:positionV>
                <wp:extent cx="428625" cy="362197"/>
                <wp:effectExtent l="57150" t="114300" r="142875" b="76200"/>
                <wp:wrapNone/>
                <wp:docPr id="757522645"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B23B265" w14:textId="4BBC8620" w:rsidR="003A6A26" w:rsidRDefault="003A6A26" w:rsidP="003A6A26">
                            <w:pPr>
                              <w:jc w:val="center"/>
                              <w:rPr>
                                <w:rFonts w:ascii="Arial Narrow" w:hAnsi="Arial Narrow"/>
                                <w:sz w:val="24"/>
                                <w:szCs w:val="24"/>
                              </w:rPr>
                            </w:pPr>
                            <w:r>
                              <w:rPr>
                                <w:rFonts w:ascii="Arial Narrow" w:hAnsi="Arial Narrow"/>
                                <w:sz w:val="24"/>
                                <w:szCs w:val="24"/>
                              </w:rPr>
                              <w:t>2</w:t>
                            </w:r>
                          </w:p>
                          <w:p w14:paraId="237FD00B" w14:textId="77777777" w:rsidR="003A6A26" w:rsidRPr="00104EAC" w:rsidRDefault="003A6A26" w:rsidP="003A6A26">
                            <w:pPr>
                              <w:jc w:val="center"/>
                              <w:rPr>
                                <w:rFonts w:ascii="Arial Narrow" w:hAnsi="Arial Narrow"/>
                                <w:sz w:val="24"/>
                                <w:szCs w:val="24"/>
                              </w:rPr>
                            </w:pPr>
                          </w:p>
                          <w:p w14:paraId="795CF981" w14:textId="77777777" w:rsidR="003A6A26" w:rsidRDefault="003A6A26" w:rsidP="003A6A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EA5E6F" id="_x0000_s1027" style="position:absolute;left:0;text-align:left;margin-left:0;margin-top:8.95pt;width:33.75pt;height:28.5pt;z-index:25202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ioY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hT&#10;n5nX5Kp4fTAeTug8q9lNjTBuwboHMDidiBo3jrvHoxQKmVX9jZJKmbc/6b0/Dg1aKelw2jNqf7Zg&#10;OCXim8RxOktHI78egjAaT4comGNLfmyRbXOpsCdT3G2ahav3d2J3LY1qnnExLf2raALJ8O3YWb1w&#10;6eIWwtXG+HIZ3HAlaHC3cqWZD74j4Gn7DEb3Y+Rw/u7UbjPA/MMgRV//pVTL1qmyDlN2qCvS4QVc&#10;J4GYfvX5fXUsB6/Dgl78Ag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4OoqGNsCAADo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7B23B265" w14:textId="4BBC8620" w:rsidR="003A6A26" w:rsidRDefault="003A6A26" w:rsidP="003A6A26">
                      <w:pPr>
                        <w:jc w:val="center"/>
                        <w:rPr>
                          <w:rFonts w:ascii="Arial Narrow" w:hAnsi="Arial Narrow"/>
                          <w:sz w:val="24"/>
                          <w:szCs w:val="24"/>
                        </w:rPr>
                      </w:pPr>
                      <w:r>
                        <w:rPr>
                          <w:rFonts w:ascii="Arial Narrow" w:hAnsi="Arial Narrow"/>
                          <w:sz w:val="24"/>
                          <w:szCs w:val="24"/>
                        </w:rPr>
                        <w:t>2</w:t>
                      </w:r>
                    </w:p>
                    <w:p w14:paraId="237FD00B" w14:textId="77777777" w:rsidR="003A6A26" w:rsidRPr="00104EAC" w:rsidRDefault="003A6A26" w:rsidP="003A6A26">
                      <w:pPr>
                        <w:jc w:val="center"/>
                        <w:rPr>
                          <w:rFonts w:ascii="Arial Narrow" w:hAnsi="Arial Narrow"/>
                          <w:sz w:val="24"/>
                          <w:szCs w:val="24"/>
                        </w:rPr>
                      </w:pPr>
                    </w:p>
                    <w:p w14:paraId="795CF981" w14:textId="77777777" w:rsidR="003A6A26" w:rsidRDefault="003A6A26" w:rsidP="003A6A26">
                      <w:pPr>
                        <w:jc w:val="center"/>
                      </w:pPr>
                    </w:p>
                  </w:txbxContent>
                </v:textbox>
                <w10:wrap anchorx="margin"/>
              </v:roundrect>
            </w:pict>
          </mc:Fallback>
        </mc:AlternateContent>
      </w:r>
    </w:p>
    <w:p w14:paraId="79CEC23D" w14:textId="77777777" w:rsidR="00386953" w:rsidRDefault="00386953" w:rsidP="00386953">
      <w:pPr>
        <w:rPr>
          <w:rFonts w:ascii="Times New Roman" w:hAnsi="Times New Roman" w:cs="Times New Roman"/>
          <w:sz w:val="24"/>
          <w:szCs w:val="24"/>
        </w:rPr>
      </w:pPr>
    </w:p>
    <w:p w14:paraId="7918E97B" w14:textId="77777777" w:rsidR="00386953" w:rsidRPr="00386953" w:rsidRDefault="00386953" w:rsidP="00386953">
      <w:pPr>
        <w:tabs>
          <w:tab w:val="left" w:pos="6147"/>
        </w:tabs>
        <w:ind w:left="-567"/>
        <w:jc w:val="right"/>
        <w:rPr>
          <w:rFonts w:ascii="Arial Narrow" w:hAnsi="Arial Narrow"/>
          <w:sz w:val="24"/>
          <w:szCs w:val="24"/>
        </w:rPr>
      </w:pPr>
    </w:p>
    <w:p w14:paraId="45CF2198" w14:textId="77777777" w:rsidR="00F73533" w:rsidRPr="00F73533" w:rsidRDefault="00F73533" w:rsidP="00F73533">
      <w:pPr>
        <w:rPr>
          <w:rFonts w:ascii="Arial Narrow" w:hAnsi="Arial Narrow"/>
        </w:rPr>
      </w:pPr>
      <w:r w:rsidRPr="00F73533">
        <w:rPr>
          <w:rFonts w:ascii="Arial Narrow" w:hAnsi="Arial Narrow"/>
        </w:rPr>
        <w:t>Temeljem članka 215. stavka 6. Pravilnika o proračunskom računovodstvu i računskom planu («Narodne novine» broj 124/14, 115/15, 87/16, 3/18, 126/19, 108/20, 158/23 i 154/24) i članka 21. Statuta Općine Dubravica („Službeni glasnik Općine Dubravica“ br. 01/2021, 03/2024, 04/2025) Općinsko vijeće Općine Dubravica na svojoj 07. sjednici održanoj dana 26. svibnja 2026. godine donosi</w:t>
      </w:r>
    </w:p>
    <w:p w14:paraId="3648A22E" w14:textId="77777777" w:rsidR="00F73533" w:rsidRPr="00F73533" w:rsidRDefault="00F73533" w:rsidP="00F73533">
      <w:pPr>
        <w:rPr>
          <w:rFonts w:ascii="Arial Narrow" w:hAnsi="Arial Narrow"/>
        </w:rPr>
      </w:pPr>
    </w:p>
    <w:p w14:paraId="1B829003" w14:textId="77777777" w:rsidR="00F73533" w:rsidRPr="00F73533" w:rsidRDefault="00F73533" w:rsidP="00F73533">
      <w:pPr>
        <w:jc w:val="center"/>
        <w:rPr>
          <w:rFonts w:ascii="Arial Narrow" w:hAnsi="Arial Narrow"/>
          <w:b/>
        </w:rPr>
      </w:pPr>
      <w:r w:rsidRPr="00F73533">
        <w:rPr>
          <w:rFonts w:ascii="Arial Narrow" w:hAnsi="Arial Narrow"/>
          <w:b/>
        </w:rPr>
        <w:t>ODLUKU</w:t>
      </w:r>
    </w:p>
    <w:p w14:paraId="7ADB79A2" w14:textId="77777777" w:rsidR="00F73533" w:rsidRPr="00F73533" w:rsidRDefault="00F73533" w:rsidP="00F73533">
      <w:pPr>
        <w:jc w:val="center"/>
        <w:rPr>
          <w:rFonts w:ascii="Arial Narrow" w:hAnsi="Arial Narrow"/>
          <w:b/>
        </w:rPr>
      </w:pPr>
      <w:r w:rsidRPr="00F73533">
        <w:rPr>
          <w:rFonts w:ascii="Arial Narrow" w:hAnsi="Arial Narrow"/>
          <w:b/>
        </w:rPr>
        <w:t>o raspodjeli rezultata poslovanja</w:t>
      </w:r>
    </w:p>
    <w:p w14:paraId="50D6450B" w14:textId="77777777" w:rsidR="00F73533" w:rsidRPr="00F73533" w:rsidRDefault="00F73533" w:rsidP="00F73533">
      <w:pPr>
        <w:jc w:val="center"/>
        <w:rPr>
          <w:rFonts w:ascii="Arial Narrow" w:hAnsi="Arial Narrow"/>
          <w:b/>
        </w:rPr>
      </w:pPr>
      <w:r w:rsidRPr="00F73533">
        <w:rPr>
          <w:rFonts w:ascii="Arial Narrow" w:hAnsi="Arial Narrow"/>
          <w:b/>
        </w:rPr>
        <w:t xml:space="preserve">te utvrđivanju i pokriću manjka proračuna </w:t>
      </w:r>
    </w:p>
    <w:p w14:paraId="4723A750" w14:textId="77777777" w:rsidR="00F73533" w:rsidRPr="00F73533" w:rsidRDefault="00F73533" w:rsidP="00F73533">
      <w:pPr>
        <w:jc w:val="center"/>
        <w:rPr>
          <w:rFonts w:ascii="Arial Narrow" w:hAnsi="Arial Narrow"/>
          <w:b/>
        </w:rPr>
      </w:pPr>
      <w:r w:rsidRPr="00F73533">
        <w:rPr>
          <w:rFonts w:ascii="Arial Narrow" w:hAnsi="Arial Narrow"/>
          <w:b/>
        </w:rPr>
        <w:t>Općine Dubravica za 2025. godinu</w:t>
      </w:r>
    </w:p>
    <w:p w14:paraId="3DD68C9E" w14:textId="77777777" w:rsidR="00F73533" w:rsidRPr="00F73533" w:rsidRDefault="00F73533" w:rsidP="00F73533">
      <w:pPr>
        <w:jc w:val="center"/>
        <w:rPr>
          <w:rFonts w:ascii="Arial Narrow" w:hAnsi="Arial Narrow"/>
          <w:b/>
        </w:rPr>
      </w:pPr>
    </w:p>
    <w:p w14:paraId="6ADD5A18" w14:textId="77777777" w:rsidR="00F73533" w:rsidRPr="00F73533" w:rsidRDefault="00F73533" w:rsidP="00F73533">
      <w:pPr>
        <w:jc w:val="center"/>
        <w:rPr>
          <w:rFonts w:ascii="Arial Narrow" w:hAnsi="Arial Narrow"/>
          <w:b/>
        </w:rPr>
      </w:pPr>
    </w:p>
    <w:p w14:paraId="48D63C9C" w14:textId="77777777" w:rsidR="00F73533" w:rsidRPr="00F73533" w:rsidRDefault="00F73533" w:rsidP="00F73533">
      <w:pPr>
        <w:jc w:val="center"/>
        <w:rPr>
          <w:rFonts w:ascii="Arial Narrow" w:hAnsi="Arial Narrow"/>
        </w:rPr>
      </w:pPr>
      <w:r w:rsidRPr="00F73533">
        <w:rPr>
          <w:rFonts w:ascii="Arial Narrow" w:hAnsi="Arial Narrow"/>
          <w:b/>
        </w:rPr>
        <w:t>Članak 1.</w:t>
      </w:r>
    </w:p>
    <w:p w14:paraId="5DE00A1B" w14:textId="77777777" w:rsidR="00F73533" w:rsidRPr="00F73533" w:rsidRDefault="00F73533" w:rsidP="00F73533">
      <w:pPr>
        <w:pStyle w:val="Tijeloteksta3"/>
        <w:jc w:val="both"/>
        <w:rPr>
          <w:rFonts w:ascii="Arial Narrow" w:hAnsi="Arial Narrow"/>
          <w:sz w:val="22"/>
          <w:szCs w:val="22"/>
        </w:rPr>
      </w:pPr>
      <w:r w:rsidRPr="00F73533">
        <w:rPr>
          <w:rFonts w:ascii="Arial Narrow" w:hAnsi="Arial Narrow"/>
          <w:sz w:val="22"/>
          <w:szCs w:val="22"/>
        </w:rPr>
        <w:t>Ovom Odlukom utvrđuje se rezultat poslovanja, te pokriće manjka proračuna Općine Dubravica iskazanog u financijskim izvještajima o izvršenju Proračuna Općine Dubravica za 2025. godinu u iznosu od 47.842,91 €.</w:t>
      </w:r>
    </w:p>
    <w:p w14:paraId="76F09B0D" w14:textId="77777777" w:rsidR="00F73533" w:rsidRPr="00F73533" w:rsidRDefault="00F73533" w:rsidP="00F73533">
      <w:pPr>
        <w:pStyle w:val="Tijeloteksta3"/>
        <w:jc w:val="both"/>
        <w:rPr>
          <w:rFonts w:ascii="Arial Narrow" w:hAnsi="Arial Narrow"/>
          <w:sz w:val="22"/>
          <w:szCs w:val="22"/>
        </w:rPr>
      </w:pPr>
      <w:r w:rsidRPr="00F73533">
        <w:rPr>
          <w:rFonts w:ascii="Arial Narrow" w:hAnsi="Arial Narrow"/>
          <w:sz w:val="22"/>
          <w:szCs w:val="22"/>
        </w:rPr>
        <w:t>Manjak iz st.1. ovog čl. utvrđen je kao rezultat poslovanja na način kako slijedi:</w:t>
      </w:r>
    </w:p>
    <w:p w14:paraId="07793B7C" w14:textId="77777777" w:rsidR="00F73533" w:rsidRPr="00F73533" w:rsidRDefault="00F73533">
      <w:pPr>
        <w:pStyle w:val="Tijeloteksta3"/>
        <w:widowControl/>
        <w:numPr>
          <w:ilvl w:val="0"/>
          <w:numId w:val="15"/>
        </w:numPr>
        <w:spacing w:after="120" w:line="240" w:lineRule="auto"/>
        <w:ind w:right="0"/>
        <w:jc w:val="both"/>
        <w:rPr>
          <w:rFonts w:ascii="Arial Narrow" w:hAnsi="Arial Narrow"/>
          <w:sz w:val="22"/>
          <w:szCs w:val="22"/>
        </w:rPr>
      </w:pPr>
      <w:r w:rsidRPr="00F73533">
        <w:rPr>
          <w:rFonts w:ascii="Arial Narrow" w:hAnsi="Arial Narrow"/>
          <w:sz w:val="22"/>
          <w:szCs w:val="22"/>
        </w:rPr>
        <w:t xml:space="preserve">Višak poslovanja u 2025.godini u iznosu 243.589,64 € </w:t>
      </w:r>
    </w:p>
    <w:p w14:paraId="50EBBDF7" w14:textId="77777777" w:rsidR="00F73533" w:rsidRPr="00F73533" w:rsidRDefault="00F73533">
      <w:pPr>
        <w:pStyle w:val="Tijeloteksta3"/>
        <w:widowControl/>
        <w:numPr>
          <w:ilvl w:val="0"/>
          <w:numId w:val="15"/>
        </w:numPr>
        <w:spacing w:after="120" w:line="240" w:lineRule="auto"/>
        <w:ind w:right="0"/>
        <w:jc w:val="both"/>
        <w:rPr>
          <w:rFonts w:ascii="Arial Narrow" w:hAnsi="Arial Narrow"/>
          <w:b w:val="0"/>
          <w:bCs w:val="0"/>
          <w:sz w:val="22"/>
          <w:szCs w:val="22"/>
        </w:rPr>
      </w:pPr>
      <w:r w:rsidRPr="00F73533">
        <w:rPr>
          <w:rFonts w:ascii="Arial Narrow" w:hAnsi="Arial Narrow"/>
          <w:sz w:val="22"/>
          <w:szCs w:val="22"/>
        </w:rPr>
        <w:t>prenijeti manjak iz 2024. godine u iznosu 291.432,55 €</w:t>
      </w:r>
    </w:p>
    <w:p w14:paraId="7EE3963A" w14:textId="77777777" w:rsidR="00F73533" w:rsidRPr="00F73533" w:rsidRDefault="00F73533" w:rsidP="00F73533">
      <w:pPr>
        <w:rPr>
          <w:rFonts w:ascii="Arial Narrow" w:hAnsi="Arial Narrow"/>
        </w:rPr>
      </w:pPr>
      <w:r w:rsidRPr="00F73533">
        <w:rPr>
          <w:rFonts w:ascii="Arial Narrow" w:hAnsi="Arial Narrow"/>
        </w:rPr>
        <w:t>Stanje u bilanci na dan 31.12.2025. godine na osnovnim računima podskupine 922 iskazano je kako slijedi:</w:t>
      </w:r>
    </w:p>
    <w:p w14:paraId="7C0725AE" w14:textId="77777777" w:rsidR="00F73533" w:rsidRPr="00F73533" w:rsidRDefault="00F73533" w:rsidP="00F73533">
      <w:pPr>
        <w:rPr>
          <w:rFonts w:ascii="Arial Narrow" w:hAnsi="Arial Narrow"/>
        </w:rPr>
      </w:pPr>
      <w:r w:rsidRPr="00F73533">
        <w:rPr>
          <w:rFonts w:ascii="Arial Narrow" w:hAnsi="Arial Narrow"/>
        </w:rPr>
        <w:t>•</w:t>
      </w:r>
      <w:r w:rsidRPr="00F73533">
        <w:rPr>
          <w:rFonts w:ascii="Arial Narrow" w:hAnsi="Arial Narrow"/>
        </w:rPr>
        <w:tab/>
        <w:t>Višak prihoda poslovanja na računu 92211 u iznosu od 832.956,03 €</w:t>
      </w:r>
    </w:p>
    <w:p w14:paraId="393D72BB" w14:textId="77777777" w:rsidR="00F73533" w:rsidRPr="00F73533" w:rsidRDefault="00F73533" w:rsidP="00F73533">
      <w:pPr>
        <w:rPr>
          <w:rFonts w:ascii="Arial Narrow" w:hAnsi="Arial Narrow"/>
        </w:rPr>
      </w:pPr>
      <w:r w:rsidRPr="00F73533">
        <w:rPr>
          <w:rFonts w:ascii="Arial Narrow" w:hAnsi="Arial Narrow"/>
        </w:rPr>
        <w:t>•</w:t>
      </w:r>
      <w:r w:rsidRPr="00F73533">
        <w:rPr>
          <w:rFonts w:ascii="Arial Narrow" w:hAnsi="Arial Narrow"/>
        </w:rPr>
        <w:tab/>
        <w:t>Manjak prihoda od nefinancijske imovine na računu 92222 u iznosu od 1.188.934,54 €</w:t>
      </w:r>
    </w:p>
    <w:p w14:paraId="056746C8" w14:textId="77777777" w:rsidR="00F73533" w:rsidRPr="00F73533" w:rsidRDefault="00F73533" w:rsidP="00F73533">
      <w:pPr>
        <w:rPr>
          <w:rFonts w:ascii="Arial Narrow" w:hAnsi="Arial Narrow"/>
        </w:rPr>
      </w:pPr>
      <w:r w:rsidRPr="00F73533">
        <w:rPr>
          <w:rFonts w:ascii="Arial Narrow" w:hAnsi="Arial Narrow"/>
        </w:rPr>
        <w:t>•</w:t>
      </w:r>
      <w:r w:rsidRPr="00F73533">
        <w:rPr>
          <w:rFonts w:ascii="Arial Narrow" w:hAnsi="Arial Narrow"/>
        </w:rPr>
        <w:tab/>
        <w:t>Višak primitaka od financijske imovine na računu 92213 u iznosu od 308.135,60 €</w:t>
      </w:r>
    </w:p>
    <w:p w14:paraId="661307C6" w14:textId="77777777" w:rsidR="00F73533" w:rsidRPr="00F73533" w:rsidRDefault="00F73533" w:rsidP="00F73533">
      <w:pPr>
        <w:rPr>
          <w:rFonts w:ascii="Arial Narrow" w:hAnsi="Arial Narrow"/>
        </w:rPr>
      </w:pPr>
    </w:p>
    <w:p w14:paraId="031E1BB6" w14:textId="77777777" w:rsidR="00F73533" w:rsidRPr="00F73533" w:rsidRDefault="00F73533" w:rsidP="00F73533">
      <w:pPr>
        <w:rPr>
          <w:rFonts w:ascii="Arial Narrow" w:hAnsi="Arial Narrow"/>
        </w:rPr>
      </w:pPr>
      <w:r w:rsidRPr="00F73533">
        <w:rPr>
          <w:rFonts w:ascii="Arial Narrow" w:hAnsi="Arial Narrow"/>
        </w:rPr>
        <w:t>Od ostvarenog viška prihoda poslovanja u iznosu od 832.956,03 € i od ostvarenog viška primitaka od financijske imovine u iznosu od 308.135,60 € pokriva se manjak prihoda od nefinancijske imovine u iznosu od 1.188.934,54 €, te se iskazuje utvrđeni manjak prihoda i primitaka poslovanja u iznosu od 47.842,91 €.</w:t>
      </w:r>
    </w:p>
    <w:p w14:paraId="3519D45C" w14:textId="77777777" w:rsidR="00F73533" w:rsidRPr="00F73533" w:rsidRDefault="00F73533" w:rsidP="00F73533">
      <w:pPr>
        <w:ind w:left="-142"/>
        <w:jc w:val="center"/>
        <w:rPr>
          <w:rFonts w:ascii="Arial Narrow" w:hAnsi="Arial Narrow"/>
          <w:b/>
        </w:rPr>
      </w:pPr>
      <w:r w:rsidRPr="00F73533">
        <w:rPr>
          <w:rFonts w:ascii="Arial Narrow" w:hAnsi="Arial Narrow"/>
          <w:b/>
        </w:rPr>
        <w:t>Članak 2.</w:t>
      </w:r>
    </w:p>
    <w:p w14:paraId="3AF48C97" w14:textId="77777777" w:rsidR="00F73533" w:rsidRPr="00F73533" w:rsidRDefault="00F73533" w:rsidP="00F73533">
      <w:pPr>
        <w:rPr>
          <w:rFonts w:ascii="Arial Narrow" w:hAnsi="Arial Narrow"/>
        </w:rPr>
      </w:pPr>
      <w:r w:rsidRPr="00F73533">
        <w:rPr>
          <w:rFonts w:ascii="Arial Narrow" w:hAnsi="Arial Narrow"/>
        </w:rPr>
        <w:t xml:space="preserve">Ukupan manjak prihoda Općine Dubravica za 2025. godinu u iznosu od </w:t>
      </w:r>
      <w:r w:rsidRPr="00F73533">
        <w:rPr>
          <w:rFonts w:ascii="Arial Narrow" w:hAnsi="Arial Narrow"/>
          <w:b/>
          <w:bCs/>
        </w:rPr>
        <w:t>47.842,91 €</w:t>
      </w:r>
      <w:r w:rsidRPr="00F73533">
        <w:rPr>
          <w:rFonts w:ascii="Arial Narrow" w:hAnsi="Arial Narrow"/>
        </w:rPr>
        <w:t xml:space="preserve">, uključit će se u Izmjene i dopune proračuna Općine Dubravica za 2026. godinu, kojima će se planirati i njegovo pokriće. </w:t>
      </w:r>
    </w:p>
    <w:p w14:paraId="52C24C0E" w14:textId="77777777" w:rsidR="00F73533" w:rsidRPr="00F73533" w:rsidRDefault="00F73533" w:rsidP="00F73533">
      <w:pPr>
        <w:rPr>
          <w:rFonts w:ascii="Arial Narrow" w:hAnsi="Arial Narrow"/>
        </w:rPr>
      </w:pPr>
      <w:r w:rsidRPr="00F73533">
        <w:rPr>
          <w:rFonts w:ascii="Arial Narrow" w:hAnsi="Arial Narrow"/>
        </w:rPr>
        <w:t xml:space="preserve">U svrhu uravnoteženja proračuna nakon uključivanja proračunskog manjka, te zbog potrebe ravnomjernog zadovoljavanja svih zakonom propisanih javnih potreba planiranih kroz rashode i izdatke tekuće proračunske godine, tijekom 2026. godine nastavit će se s poduzimanjem mjera za pravodobno prikupljanje i ostvarenje proračunskih prihoda, uz poštivanje načela ekonomičnosti i učinkovitosti prilikom trošenja proračunskih sredstava, a kako bi ostvareni prihodi i primici bili dostatni za pokriće prenesenog manjka te rashoda i izdataka. </w:t>
      </w:r>
    </w:p>
    <w:p w14:paraId="02EC8EB4" w14:textId="77777777" w:rsidR="00F73533" w:rsidRPr="00F73533" w:rsidRDefault="00F73533" w:rsidP="00F73533">
      <w:pPr>
        <w:rPr>
          <w:rFonts w:ascii="Arial Narrow" w:hAnsi="Arial Narrow"/>
        </w:rPr>
      </w:pPr>
      <w:r w:rsidRPr="00F73533">
        <w:rPr>
          <w:rFonts w:ascii="Arial Narrow" w:hAnsi="Arial Narrow"/>
        </w:rPr>
        <w:t>Planira se podmirenje ukupnog manjka u 2026.godini.</w:t>
      </w:r>
    </w:p>
    <w:p w14:paraId="482B4C28" w14:textId="77777777" w:rsidR="00F73533" w:rsidRPr="00F73533" w:rsidRDefault="00F73533" w:rsidP="00F73533">
      <w:pPr>
        <w:rPr>
          <w:rFonts w:ascii="Arial Narrow" w:hAnsi="Arial Narrow"/>
        </w:rPr>
      </w:pPr>
    </w:p>
    <w:p w14:paraId="40158049" w14:textId="77777777" w:rsidR="00F73533" w:rsidRPr="00F73533" w:rsidRDefault="00F73533" w:rsidP="00F73533">
      <w:pPr>
        <w:jc w:val="center"/>
        <w:rPr>
          <w:rFonts w:ascii="Arial Narrow" w:hAnsi="Arial Narrow"/>
          <w:b/>
          <w:bCs/>
        </w:rPr>
      </w:pPr>
      <w:r w:rsidRPr="00F73533">
        <w:rPr>
          <w:rFonts w:ascii="Arial Narrow" w:hAnsi="Arial Narrow"/>
          <w:b/>
          <w:bCs/>
        </w:rPr>
        <w:t>Članak 3.</w:t>
      </w:r>
    </w:p>
    <w:p w14:paraId="13E754A0" w14:textId="77777777" w:rsidR="00F73533" w:rsidRPr="00F73533" w:rsidRDefault="00F73533" w:rsidP="00F73533">
      <w:pPr>
        <w:rPr>
          <w:rFonts w:ascii="Arial Narrow" w:hAnsi="Arial Narrow"/>
        </w:rPr>
      </w:pPr>
      <w:r w:rsidRPr="00F73533">
        <w:rPr>
          <w:rFonts w:ascii="Arial Narrow" w:hAnsi="Arial Narrow"/>
        </w:rPr>
        <w:t>Ova Odluka stupa na snagu prvog dana od dana objave u «Službenom glasniku Općine Dubravica».</w:t>
      </w:r>
    </w:p>
    <w:p w14:paraId="2CA64B61" w14:textId="77777777" w:rsidR="00F73533" w:rsidRPr="00F73533" w:rsidRDefault="00F73533" w:rsidP="00F73533">
      <w:pPr>
        <w:rPr>
          <w:rFonts w:ascii="Arial Narrow" w:hAnsi="Arial Narrow"/>
        </w:rPr>
      </w:pPr>
    </w:p>
    <w:p w14:paraId="02A68622" w14:textId="77777777" w:rsidR="00F73533" w:rsidRPr="00F73533" w:rsidRDefault="00F73533" w:rsidP="00F73533">
      <w:pPr>
        <w:tabs>
          <w:tab w:val="left" w:pos="390"/>
          <w:tab w:val="num" w:pos="1080"/>
          <w:tab w:val="left" w:pos="3105"/>
        </w:tabs>
        <w:jc w:val="center"/>
        <w:rPr>
          <w:rFonts w:ascii="Arial Narrow" w:hAnsi="Arial Narrow"/>
        </w:rPr>
      </w:pPr>
      <w:r w:rsidRPr="00F73533">
        <w:rPr>
          <w:rFonts w:ascii="Arial Narrow" w:hAnsi="Arial Narrow"/>
        </w:rPr>
        <w:t>OPĆINSKO VIJEĆE OPĆINE DUBRAVICA</w:t>
      </w:r>
    </w:p>
    <w:p w14:paraId="49747B2D" w14:textId="77777777" w:rsidR="00F73533" w:rsidRPr="00F73533" w:rsidRDefault="00F73533" w:rsidP="00F73533">
      <w:pPr>
        <w:pStyle w:val="Tijeloteksta"/>
        <w:spacing w:after="0"/>
        <w:jc w:val="center"/>
        <w:rPr>
          <w:rFonts w:ascii="Arial Narrow" w:hAnsi="Arial Narrow"/>
        </w:rPr>
      </w:pPr>
      <w:r w:rsidRPr="00F73533">
        <w:rPr>
          <w:rFonts w:ascii="Arial Narrow" w:hAnsi="Arial Narrow"/>
        </w:rPr>
        <w:t>KLASA: 024-02/26-01/4</w:t>
      </w:r>
    </w:p>
    <w:p w14:paraId="14A6495D" w14:textId="77777777" w:rsidR="00F73533" w:rsidRPr="00F73533" w:rsidRDefault="00F73533" w:rsidP="00F73533">
      <w:pPr>
        <w:pStyle w:val="Tijeloteksta"/>
        <w:spacing w:after="0"/>
        <w:jc w:val="center"/>
        <w:rPr>
          <w:rFonts w:ascii="Arial Narrow" w:hAnsi="Arial Narrow"/>
        </w:rPr>
      </w:pPr>
      <w:r w:rsidRPr="00F73533">
        <w:rPr>
          <w:rFonts w:ascii="Arial Narrow" w:hAnsi="Arial Narrow"/>
        </w:rPr>
        <w:t>URBROJ: 238-40-02-26-4</w:t>
      </w:r>
    </w:p>
    <w:p w14:paraId="4A59415D" w14:textId="77777777" w:rsidR="00F73533" w:rsidRPr="00F73533" w:rsidRDefault="00F73533" w:rsidP="00F73533">
      <w:pPr>
        <w:tabs>
          <w:tab w:val="left" w:pos="0"/>
          <w:tab w:val="left" w:pos="142"/>
        </w:tabs>
        <w:jc w:val="center"/>
        <w:rPr>
          <w:rFonts w:ascii="Arial Narrow" w:hAnsi="Arial Narrow"/>
        </w:rPr>
      </w:pPr>
      <w:r w:rsidRPr="00F73533">
        <w:rPr>
          <w:rFonts w:ascii="Arial Narrow" w:hAnsi="Arial Narrow"/>
        </w:rPr>
        <w:t>Dubravica, 26. svibanj 2026.</w:t>
      </w:r>
    </w:p>
    <w:p w14:paraId="5D2D58B0" w14:textId="77777777" w:rsidR="00F73533" w:rsidRPr="00F73533" w:rsidRDefault="00F73533" w:rsidP="00F73533">
      <w:pPr>
        <w:ind w:left="-142"/>
        <w:rPr>
          <w:rFonts w:ascii="Arial Narrow" w:hAnsi="Arial Narrow"/>
          <w:b/>
        </w:rPr>
      </w:pPr>
      <w:r w:rsidRPr="00F73533">
        <w:rPr>
          <w:rFonts w:ascii="Arial Narrow" w:hAnsi="Arial Narrow"/>
        </w:rPr>
        <w:t xml:space="preserve">                 </w:t>
      </w:r>
      <w:r w:rsidRPr="00F73533">
        <w:rPr>
          <w:rFonts w:ascii="Arial Narrow" w:hAnsi="Arial Narrow"/>
          <w:b/>
        </w:rPr>
        <w:t xml:space="preserve">                                                         </w:t>
      </w:r>
    </w:p>
    <w:p w14:paraId="2FB031DA" w14:textId="77777777" w:rsidR="00F73533" w:rsidRDefault="00F73533" w:rsidP="00F73533">
      <w:pPr>
        <w:ind w:left="-142"/>
        <w:jc w:val="right"/>
        <w:rPr>
          <w:rFonts w:ascii="Arial Narrow" w:hAnsi="Arial Narrow"/>
          <w:bCs/>
        </w:rPr>
      </w:pPr>
      <w:r w:rsidRPr="00F73533">
        <w:rPr>
          <w:rFonts w:ascii="Arial Narrow" w:hAnsi="Arial Narrow"/>
          <w:bCs/>
        </w:rPr>
        <w:t xml:space="preserve">Predsjednik Ivica </w:t>
      </w:r>
      <w:proofErr w:type="spellStart"/>
      <w:r w:rsidRPr="00F73533">
        <w:rPr>
          <w:rFonts w:ascii="Arial Narrow" w:hAnsi="Arial Narrow"/>
          <w:bCs/>
        </w:rPr>
        <w:t>Stiperski</w:t>
      </w:r>
      <w:proofErr w:type="spellEnd"/>
    </w:p>
    <w:p w14:paraId="3E84A19A" w14:textId="4D6B9CED" w:rsidR="00F73533" w:rsidRPr="00F73533" w:rsidRDefault="00F73533" w:rsidP="00F73533">
      <w:pPr>
        <w:ind w:left="-142"/>
        <w:jc w:val="right"/>
        <w:rPr>
          <w:rFonts w:ascii="Arial Narrow" w:hAnsi="Arial Narrow"/>
          <w:bCs/>
        </w:rPr>
      </w:pPr>
      <w:r w:rsidRPr="006329A4">
        <w:rPr>
          <w:rFonts w:ascii="Arial Narrow" w:hAnsi="Arial Narrow"/>
          <w:b/>
          <w:noProof/>
          <w:lang w:val="sl-SI" w:eastAsia="sl-SI"/>
        </w:rPr>
        <mc:AlternateContent>
          <mc:Choice Requires="wps">
            <w:drawing>
              <wp:anchor distT="0" distB="0" distL="114300" distR="114300" simplePos="0" relativeHeight="252024832" behindDoc="0" locked="0" layoutInCell="1" allowOverlap="1" wp14:anchorId="34700870" wp14:editId="49009072">
                <wp:simplePos x="0" y="0"/>
                <wp:positionH relativeFrom="margin">
                  <wp:posOffset>0</wp:posOffset>
                </wp:positionH>
                <wp:positionV relativeFrom="paragraph">
                  <wp:posOffset>113665</wp:posOffset>
                </wp:positionV>
                <wp:extent cx="428625" cy="362197"/>
                <wp:effectExtent l="57150" t="114300" r="142875" b="76200"/>
                <wp:wrapNone/>
                <wp:docPr id="1967737105"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138591B" w14:textId="4FECD955" w:rsidR="00F73533" w:rsidRDefault="00F73533" w:rsidP="00F73533">
                            <w:pPr>
                              <w:jc w:val="center"/>
                              <w:rPr>
                                <w:rFonts w:ascii="Arial Narrow" w:hAnsi="Arial Narrow"/>
                                <w:sz w:val="24"/>
                                <w:szCs w:val="24"/>
                              </w:rPr>
                            </w:pPr>
                            <w:r>
                              <w:rPr>
                                <w:rFonts w:ascii="Arial Narrow" w:hAnsi="Arial Narrow"/>
                                <w:sz w:val="24"/>
                                <w:szCs w:val="24"/>
                              </w:rPr>
                              <w:t>3</w:t>
                            </w:r>
                          </w:p>
                          <w:p w14:paraId="69BF1136" w14:textId="77777777" w:rsidR="00F73533" w:rsidRPr="00104EAC" w:rsidRDefault="00F73533" w:rsidP="00F73533">
                            <w:pPr>
                              <w:jc w:val="center"/>
                              <w:rPr>
                                <w:rFonts w:ascii="Arial Narrow" w:hAnsi="Arial Narrow"/>
                                <w:sz w:val="24"/>
                                <w:szCs w:val="24"/>
                              </w:rPr>
                            </w:pPr>
                          </w:p>
                          <w:p w14:paraId="62042B7E" w14:textId="77777777" w:rsidR="00F73533" w:rsidRDefault="00F73533" w:rsidP="00F735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700870" id="_x0000_s1028" style="position:absolute;left:0;text-align:left;margin-left:0;margin-top:8.95pt;width:33.75pt;height:28.5pt;z-index:25202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NV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iH&#10;PjOvyVXx+mA8nNB5VrObGmHcgnUPYHA6ETVuHHePRykUMqv6GyWVMm9/0nt/HBq0UtLhtGfU/mzB&#10;cErEN4njdJaORn49BGE0ng5RMMeW/Ngi2+ZSYU+muNs0C1fv78TuWhrVPONiWvpX0QSS4duxs3rh&#10;0sUthKuN8eUyuOFK0OBu5UozH3xHwNP2GYzux8jh/N2p3WaA+YdBir7+S6mWrVNlHabsUFekwwu4&#10;TgIx/erz++pYDl6HBb34BQ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20sDVdsCAADo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0138591B" w14:textId="4FECD955" w:rsidR="00F73533" w:rsidRDefault="00F73533" w:rsidP="00F73533">
                      <w:pPr>
                        <w:jc w:val="center"/>
                        <w:rPr>
                          <w:rFonts w:ascii="Arial Narrow" w:hAnsi="Arial Narrow"/>
                          <w:sz w:val="24"/>
                          <w:szCs w:val="24"/>
                        </w:rPr>
                      </w:pPr>
                      <w:r>
                        <w:rPr>
                          <w:rFonts w:ascii="Arial Narrow" w:hAnsi="Arial Narrow"/>
                          <w:sz w:val="24"/>
                          <w:szCs w:val="24"/>
                        </w:rPr>
                        <w:t>3</w:t>
                      </w:r>
                    </w:p>
                    <w:p w14:paraId="69BF1136" w14:textId="77777777" w:rsidR="00F73533" w:rsidRPr="00104EAC" w:rsidRDefault="00F73533" w:rsidP="00F73533">
                      <w:pPr>
                        <w:jc w:val="center"/>
                        <w:rPr>
                          <w:rFonts w:ascii="Arial Narrow" w:hAnsi="Arial Narrow"/>
                          <w:sz w:val="24"/>
                          <w:szCs w:val="24"/>
                        </w:rPr>
                      </w:pPr>
                    </w:p>
                    <w:p w14:paraId="62042B7E" w14:textId="77777777" w:rsidR="00F73533" w:rsidRDefault="00F73533" w:rsidP="00F73533">
                      <w:pPr>
                        <w:jc w:val="center"/>
                      </w:pPr>
                    </w:p>
                  </w:txbxContent>
                </v:textbox>
                <w10:wrap anchorx="margin"/>
              </v:roundrect>
            </w:pict>
          </mc:Fallback>
        </mc:AlternateContent>
      </w:r>
    </w:p>
    <w:p w14:paraId="106072F4" w14:textId="77777777" w:rsidR="00386953" w:rsidRPr="00386953" w:rsidRDefault="00386953" w:rsidP="00386953">
      <w:pPr>
        <w:tabs>
          <w:tab w:val="left" w:pos="324"/>
          <w:tab w:val="left" w:pos="6147"/>
        </w:tabs>
        <w:rPr>
          <w:rFonts w:ascii="Arial Narrow" w:hAnsi="Arial Narrow"/>
          <w:bCs/>
        </w:rPr>
      </w:pPr>
    </w:p>
    <w:p w14:paraId="521BD5E4" w14:textId="77777777" w:rsidR="00F73533" w:rsidRPr="00F73533" w:rsidRDefault="00F73533" w:rsidP="00F73533">
      <w:pPr>
        <w:rPr>
          <w:rFonts w:ascii="Arial Narrow" w:hAnsi="Arial Narrow"/>
        </w:rPr>
      </w:pPr>
    </w:p>
    <w:p w14:paraId="10E98058" w14:textId="77777777" w:rsidR="00F73533" w:rsidRPr="00F73533" w:rsidRDefault="00F73533" w:rsidP="00F73533">
      <w:pPr>
        <w:rPr>
          <w:rFonts w:ascii="Arial Narrow" w:hAnsi="Arial Narrow"/>
        </w:rPr>
      </w:pPr>
      <w:r w:rsidRPr="00F73533">
        <w:rPr>
          <w:rFonts w:ascii="Arial Narrow" w:hAnsi="Arial Narrow"/>
        </w:rPr>
        <w:t>Na temelju članka 71. Zakona o komunalnom gospodarstvu (»Narodne novine« broj 68/18, 110/18, 32/20, 145/24) i članka 21. Statuta Općine Dubravica (Službeni glasnik Općine Dubravica br. 01/2021, 03/2024, 04/2025) Općinsko vijeće Općine Dubravica na svojoj 07. sjednici održanoj dana 26. svibnja 2026. godine donosi</w:t>
      </w:r>
    </w:p>
    <w:p w14:paraId="68ED74C0" w14:textId="77777777" w:rsidR="00F73533" w:rsidRPr="00F73533" w:rsidRDefault="00F73533" w:rsidP="00F73533">
      <w:pPr>
        <w:rPr>
          <w:rFonts w:ascii="Arial Narrow" w:hAnsi="Arial Narrow"/>
        </w:rPr>
      </w:pPr>
    </w:p>
    <w:p w14:paraId="78A4E035" w14:textId="77777777" w:rsidR="00F73533" w:rsidRPr="00F73533" w:rsidRDefault="00F73533" w:rsidP="00F73533">
      <w:pPr>
        <w:jc w:val="center"/>
        <w:rPr>
          <w:rFonts w:ascii="Arial Narrow" w:hAnsi="Arial Narrow"/>
          <w:b/>
        </w:rPr>
      </w:pPr>
      <w:r w:rsidRPr="00F73533">
        <w:rPr>
          <w:rFonts w:ascii="Arial Narrow" w:hAnsi="Arial Narrow"/>
          <w:b/>
        </w:rPr>
        <w:t>ODLUKU</w:t>
      </w:r>
    </w:p>
    <w:p w14:paraId="683A581F" w14:textId="77777777" w:rsidR="00F73533" w:rsidRPr="00F73533" w:rsidRDefault="00F73533" w:rsidP="00F73533">
      <w:pPr>
        <w:jc w:val="center"/>
        <w:rPr>
          <w:rFonts w:ascii="Arial Narrow" w:hAnsi="Arial Narrow"/>
          <w:b/>
        </w:rPr>
      </w:pPr>
      <w:r w:rsidRPr="00F73533">
        <w:rPr>
          <w:rFonts w:ascii="Arial Narrow" w:hAnsi="Arial Narrow"/>
          <w:b/>
        </w:rPr>
        <w:t xml:space="preserve">o prihvaćanju Izvješća o izvršenju </w:t>
      </w:r>
    </w:p>
    <w:p w14:paraId="21539BAB" w14:textId="77777777" w:rsidR="00F73533" w:rsidRPr="00F73533" w:rsidRDefault="00F73533" w:rsidP="00F73533">
      <w:pPr>
        <w:jc w:val="center"/>
        <w:rPr>
          <w:rFonts w:ascii="Arial Narrow" w:hAnsi="Arial Narrow"/>
        </w:rPr>
      </w:pPr>
      <w:r w:rsidRPr="00F73533">
        <w:rPr>
          <w:rFonts w:ascii="Arial Narrow" w:hAnsi="Arial Narrow"/>
          <w:b/>
        </w:rPr>
        <w:t>Programa gradnje objekata i uređaja komunalne infrastrukture u 2025. godini</w:t>
      </w:r>
      <w:r w:rsidRPr="00F73533">
        <w:rPr>
          <w:rFonts w:ascii="Arial Narrow" w:hAnsi="Arial Narrow"/>
        </w:rPr>
        <w:t xml:space="preserve"> </w:t>
      </w:r>
    </w:p>
    <w:p w14:paraId="1F87B302" w14:textId="77777777" w:rsidR="00F73533" w:rsidRPr="00F73533" w:rsidRDefault="00F73533" w:rsidP="00F73533">
      <w:pPr>
        <w:jc w:val="center"/>
        <w:rPr>
          <w:rFonts w:ascii="Arial Narrow" w:hAnsi="Arial Narrow"/>
        </w:rPr>
      </w:pPr>
    </w:p>
    <w:p w14:paraId="33EB1CEF" w14:textId="77777777" w:rsidR="00F73533" w:rsidRPr="00F73533" w:rsidRDefault="00F73533" w:rsidP="00F73533">
      <w:pPr>
        <w:jc w:val="center"/>
        <w:rPr>
          <w:rFonts w:ascii="Arial Narrow" w:hAnsi="Arial Narrow"/>
          <w:b/>
        </w:rPr>
      </w:pPr>
      <w:r w:rsidRPr="00F73533">
        <w:rPr>
          <w:rFonts w:ascii="Arial Narrow" w:hAnsi="Arial Narrow"/>
          <w:b/>
        </w:rPr>
        <w:t xml:space="preserve">Članak 1. </w:t>
      </w:r>
    </w:p>
    <w:p w14:paraId="5DC1C20E" w14:textId="77777777" w:rsidR="00F73533" w:rsidRPr="00F73533" w:rsidRDefault="00F73533" w:rsidP="00F73533">
      <w:pPr>
        <w:rPr>
          <w:rFonts w:ascii="Arial Narrow" w:hAnsi="Arial Narrow"/>
        </w:rPr>
      </w:pPr>
      <w:r w:rsidRPr="00F73533">
        <w:rPr>
          <w:rFonts w:ascii="Arial Narrow" w:hAnsi="Arial Narrow"/>
        </w:rPr>
        <w:t xml:space="preserve">Prihvaća se Izvješće Općinskog načelnika o izvršenju Programa gradnje objekata i uređaja komunalne infrastrukture u 2025. godini. </w:t>
      </w:r>
    </w:p>
    <w:p w14:paraId="6D3E8CFE" w14:textId="77777777" w:rsidR="00F73533" w:rsidRPr="00F73533" w:rsidRDefault="00F73533" w:rsidP="00F73533">
      <w:pPr>
        <w:rPr>
          <w:rFonts w:ascii="Arial Narrow" w:hAnsi="Arial Narrow"/>
        </w:rPr>
      </w:pPr>
    </w:p>
    <w:p w14:paraId="13B3DA6C" w14:textId="77777777" w:rsidR="00F73533" w:rsidRPr="00F73533" w:rsidRDefault="00F73533" w:rsidP="00F73533">
      <w:pPr>
        <w:jc w:val="center"/>
        <w:rPr>
          <w:rFonts w:ascii="Arial Narrow" w:hAnsi="Arial Narrow"/>
          <w:b/>
        </w:rPr>
      </w:pPr>
      <w:r w:rsidRPr="00F73533">
        <w:rPr>
          <w:rFonts w:ascii="Arial Narrow" w:hAnsi="Arial Narrow"/>
          <w:b/>
        </w:rPr>
        <w:t>Članak 2.</w:t>
      </w:r>
    </w:p>
    <w:p w14:paraId="75CF154E" w14:textId="77777777" w:rsidR="00F73533" w:rsidRPr="00F73533" w:rsidRDefault="00F73533" w:rsidP="00F73533">
      <w:pPr>
        <w:rPr>
          <w:rFonts w:ascii="Arial Narrow" w:hAnsi="Arial Narrow"/>
        </w:rPr>
      </w:pPr>
      <w:r w:rsidRPr="00F73533">
        <w:rPr>
          <w:rFonts w:ascii="Arial Narrow" w:hAnsi="Arial Narrow"/>
        </w:rPr>
        <w:t xml:space="preserve">Izvješće o izvršenju Programa gradnje objekata i uređaja komunalne infrastrukture u 2025. godini sastavni je dio ove Odluke. </w:t>
      </w:r>
    </w:p>
    <w:p w14:paraId="24715AC2" w14:textId="77777777" w:rsidR="00F73533" w:rsidRPr="00F73533" w:rsidRDefault="00F73533" w:rsidP="00F73533">
      <w:pPr>
        <w:rPr>
          <w:rFonts w:ascii="Arial Narrow" w:hAnsi="Arial Narrow"/>
        </w:rPr>
      </w:pPr>
    </w:p>
    <w:p w14:paraId="2BB37D0D" w14:textId="77777777" w:rsidR="00F73533" w:rsidRPr="00F73533" w:rsidRDefault="00F73533" w:rsidP="00F73533">
      <w:pPr>
        <w:jc w:val="center"/>
        <w:rPr>
          <w:rFonts w:ascii="Arial Narrow" w:hAnsi="Arial Narrow"/>
        </w:rPr>
      </w:pPr>
      <w:r w:rsidRPr="00F73533">
        <w:rPr>
          <w:rFonts w:ascii="Arial Narrow" w:hAnsi="Arial Narrow"/>
          <w:b/>
        </w:rPr>
        <w:t>Članak 3.</w:t>
      </w:r>
      <w:r w:rsidRPr="00F73533">
        <w:rPr>
          <w:rFonts w:ascii="Arial Narrow" w:hAnsi="Arial Narrow"/>
        </w:rPr>
        <w:t xml:space="preserve"> </w:t>
      </w:r>
    </w:p>
    <w:p w14:paraId="1FD11485" w14:textId="77777777" w:rsidR="00F73533" w:rsidRPr="00F73533" w:rsidRDefault="00F73533" w:rsidP="00F73533">
      <w:pPr>
        <w:rPr>
          <w:rFonts w:ascii="Arial Narrow" w:hAnsi="Arial Narrow"/>
        </w:rPr>
      </w:pPr>
      <w:r w:rsidRPr="00F73533">
        <w:rPr>
          <w:rFonts w:ascii="Arial Narrow" w:hAnsi="Arial Narrow"/>
        </w:rPr>
        <w:t>Ova Odluka stupa na snagu osmog dana od objave u „Službenom glasniku Općine Dubravica“.</w:t>
      </w:r>
    </w:p>
    <w:p w14:paraId="330D0005" w14:textId="77777777" w:rsidR="00F73533" w:rsidRPr="00F73533" w:rsidRDefault="00F73533" w:rsidP="00F73533">
      <w:pPr>
        <w:rPr>
          <w:rFonts w:ascii="Arial Narrow" w:hAnsi="Arial Narrow"/>
        </w:rPr>
      </w:pPr>
    </w:p>
    <w:p w14:paraId="14C68128" w14:textId="77777777" w:rsidR="00F73533" w:rsidRPr="00F73533" w:rsidRDefault="00F73533" w:rsidP="00F73533">
      <w:pPr>
        <w:tabs>
          <w:tab w:val="left" w:pos="390"/>
          <w:tab w:val="num" w:pos="1080"/>
          <w:tab w:val="left" w:pos="3105"/>
        </w:tabs>
        <w:jc w:val="center"/>
        <w:rPr>
          <w:rFonts w:ascii="Arial Narrow" w:hAnsi="Arial Narrow"/>
        </w:rPr>
      </w:pPr>
      <w:r w:rsidRPr="00F73533">
        <w:rPr>
          <w:rFonts w:ascii="Arial Narrow" w:hAnsi="Arial Narrow"/>
        </w:rPr>
        <w:lastRenderedPageBreak/>
        <w:t>OPĆINSKO VIJEĆE OPĆINE DUBRAVICA</w:t>
      </w:r>
    </w:p>
    <w:p w14:paraId="1E559DFF" w14:textId="77777777" w:rsidR="00F73533" w:rsidRPr="00F73533" w:rsidRDefault="00F73533" w:rsidP="00F73533">
      <w:pPr>
        <w:pStyle w:val="Tijeloteksta"/>
        <w:spacing w:after="0"/>
        <w:jc w:val="center"/>
        <w:rPr>
          <w:rFonts w:ascii="Arial Narrow" w:hAnsi="Arial Narrow"/>
        </w:rPr>
      </w:pPr>
      <w:r w:rsidRPr="00F73533">
        <w:rPr>
          <w:rFonts w:ascii="Arial Narrow" w:hAnsi="Arial Narrow"/>
        </w:rPr>
        <w:t>KLASA: 024-02/26-01/4</w:t>
      </w:r>
    </w:p>
    <w:p w14:paraId="559AF788" w14:textId="77777777" w:rsidR="00F73533" w:rsidRPr="00F73533" w:rsidRDefault="00F73533" w:rsidP="00F73533">
      <w:pPr>
        <w:pStyle w:val="Tijeloteksta"/>
        <w:spacing w:after="0"/>
        <w:jc w:val="center"/>
        <w:rPr>
          <w:rFonts w:ascii="Arial Narrow" w:hAnsi="Arial Narrow"/>
        </w:rPr>
      </w:pPr>
      <w:r w:rsidRPr="00F73533">
        <w:rPr>
          <w:rFonts w:ascii="Arial Narrow" w:hAnsi="Arial Narrow"/>
        </w:rPr>
        <w:t>URBROJ: 238-40-02-26-5</w:t>
      </w:r>
    </w:p>
    <w:p w14:paraId="35170994" w14:textId="77777777" w:rsidR="00F73533" w:rsidRPr="00F73533" w:rsidRDefault="00F73533" w:rsidP="00F73533">
      <w:pPr>
        <w:tabs>
          <w:tab w:val="left" w:pos="0"/>
          <w:tab w:val="left" w:pos="142"/>
        </w:tabs>
        <w:jc w:val="center"/>
        <w:rPr>
          <w:rFonts w:ascii="Arial Narrow" w:hAnsi="Arial Narrow"/>
        </w:rPr>
      </w:pPr>
      <w:r w:rsidRPr="00F73533">
        <w:rPr>
          <w:rFonts w:ascii="Arial Narrow" w:hAnsi="Arial Narrow"/>
        </w:rPr>
        <w:t xml:space="preserve">Dubravica, 26. svibanj 2026. </w:t>
      </w:r>
    </w:p>
    <w:p w14:paraId="4FD73F31" w14:textId="77777777" w:rsidR="00F73533" w:rsidRPr="00F73533" w:rsidRDefault="00F73533" w:rsidP="00F73533">
      <w:pPr>
        <w:tabs>
          <w:tab w:val="left" w:pos="390"/>
          <w:tab w:val="num" w:pos="1080"/>
          <w:tab w:val="left" w:pos="3105"/>
        </w:tabs>
        <w:rPr>
          <w:rFonts w:ascii="Arial Narrow" w:hAnsi="Arial Narrow"/>
          <w:b/>
        </w:rPr>
      </w:pPr>
    </w:p>
    <w:p w14:paraId="0FA01F22" w14:textId="77777777" w:rsidR="00F73533" w:rsidRDefault="00F73533" w:rsidP="00F73533">
      <w:pPr>
        <w:tabs>
          <w:tab w:val="left" w:pos="390"/>
          <w:tab w:val="num" w:pos="1080"/>
          <w:tab w:val="left" w:pos="3105"/>
        </w:tabs>
        <w:jc w:val="right"/>
        <w:rPr>
          <w:rFonts w:ascii="Arial Narrow" w:hAnsi="Arial Narrow"/>
        </w:rPr>
      </w:pPr>
      <w:r w:rsidRPr="00F73533">
        <w:rPr>
          <w:rFonts w:ascii="Arial Narrow" w:hAnsi="Arial Narrow"/>
        </w:rPr>
        <w:t xml:space="preserve">Predsjednik Ivica </w:t>
      </w:r>
      <w:proofErr w:type="spellStart"/>
      <w:r w:rsidRPr="00F73533">
        <w:rPr>
          <w:rFonts w:ascii="Arial Narrow" w:hAnsi="Arial Narrow"/>
        </w:rPr>
        <w:t>Stiperski</w:t>
      </w:r>
      <w:proofErr w:type="spellEnd"/>
    </w:p>
    <w:p w14:paraId="1DC7BEEE" w14:textId="77777777" w:rsidR="00F73533" w:rsidRPr="00F73533" w:rsidRDefault="00F73533" w:rsidP="00F73533">
      <w:pPr>
        <w:rPr>
          <w:rFonts w:ascii="Arial Narrow" w:hAnsi="Arial Narrow"/>
        </w:rPr>
      </w:pPr>
    </w:p>
    <w:p w14:paraId="12F47B8B" w14:textId="77777777" w:rsidR="00F73533" w:rsidRPr="00F73533" w:rsidRDefault="00F73533" w:rsidP="00F73533">
      <w:pPr>
        <w:autoSpaceDE w:val="0"/>
        <w:autoSpaceDN w:val="0"/>
        <w:adjustRightInd w:val="0"/>
        <w:rPr>
          <w:rFonts w:ascii="Arial Narrow" w:hAnsi="Arial Narrow"/>
        </w:rPr>
      </w:pPr>
      <w:r w:rsidRPr="00F73533">
        <w:rPr>
          <w:rFonts w:ascii="Arial Narrow" w:hAnsi="Arial Narrow"/>
        </w:rPr>
        <w:t xml:space="preserve">Na temelju članka 71. Zakona o komunalnom gospodarstvu („Narodne novine“, br. 68/18, 110/18, 32/20, 145/24) i  članka 38. Statuta općine Dubravica („Službeni glasnik Općine Dubravica“ br. 01/2021, 03/2024, 04/2025) općinski načelnik Općine Dubravica podnosi Općinskom vijeću Općine Dubravica </w:t>
      </w:r>
    </w:p>
    <w:p w14:paraId="4834371F" w14:textId="77777777" w:rsidR="00F73533" w:rsidRPr="00F73533" w:rsidRDefault="00F73533" w:rsidP="00F73533">
      <w:pPr>
        <w:pStyle w:val="Tijeloteksta-uvlaka2"/>
        <w:spacing w:line="240" w:lineRule="auto"/>
        <w:rPr>
          <w:rFonts w:ascii="Arial Narrow" w:hAnsi="Arial Narrow"/>
          <w:b/>
          <w:sz w:val="22"/>
          <w:szCs w:val="22"/>
        </w:rPr>
      </w:pPr>
    </w:p>
    <w:p w14:paraId="16337FE0" w14:textId="77777777" w:rsidR="00F73533" w:rsidRPr="00F73533" w:rsidRDefault="00F73533" w:rsidP="00F73533">
      <w:pPr>
        <w:pStyle w:val="Tijeloteksta-uvlaka2"/>
        <w:spacing w:line="240" w:lineRule="auto"/>
        <w:jc w:val="center"/>
        <w:rPr>
          <w:rFonts w:ascii="Arial Narrow" w:hAnsi="Arial Narrow"/>
          <w:b/>
          <w:sz w:val="22"/>
          <w:szCs w:val="22"/>
        </w:rPr>
      </w:pPr>
      <w:r w:rsidRPr="00F73533">
        <w:rPr>
          <w:rFonts w:ascii="Arial Narrow" w:hAnsi="Arial Narrow"/>
          <w:b/>
          <w:sz w:val="22"/>
          <w:szCs w:val="22"/>
        </w:rPr>
        <w:t>IZVJEŠĆE O IZVRŠENJU</w:t>
      </w:r>
      <w:r w:rsidRPr="00F73533">
        <w:rPr>
          <w:rFonts w:ascii="Arial Narrow" w:hAnsi="Arial Narrow"/>
          <w:b/>
          <w:sz w:val="22"/>
          <w:szCs w:val="22"/>
        </w:rPr>
        <w:br/>
      </w:r>
      <w:proofErr w:type="spellStart"/>
      <w:r w:rsidRPr="00F73533">
        <w:rPr>
          <w:rFonts w:ascii="Arial Narrow" w:hAnsi="Arial Narrow"/>
          <w:b/>
          <w:sz w:val="22"/>
          <w:szCs w:val="22"/>
        </w:rPr>
        <w:t>Programa</w:t>
      </w:r>
      <w:proofErr w:type="spellEnd"/>
      <w:r w:rsidRPr="00F73533">
        <w:rPr>
          <w:rFonts w:ascii="Arial Narrow" w:hAnsi="Arial Narrow"/>
          <w:b/>
          <w:sz w:val="22"/>
          <w:szCs w:val="22"/>
        </w:rPr>
        <w:t xml:space="preserve"> </w:t>
      </w:r>
      <w:proofErr w:type="spellStart"/>
      <w:r w:rsidRPr="00F73533">
        <w:rPr>
          <w:rFonts w:ascii="Arial Narrow" w:hAnsi="Arial Narrow"/>
          <w:b/>
          <w:sz w:val="22"/>
          <w:szCs w:val="22"/>
        </w:rPr>
        <w:t>gradnje</w:t>
      </w:r>
      <w:proofErr w:type="spellEnd"/>
      <w:r w:rsidRPr="00F73533">
        <w:rPr>
          <w:rFonts w:ascii="Arial Narrow" w:hAnsi="Arial Narrow"/>
          <w:b/>
          <w:sz w:val="22"/>
          <w:szCs w:val="22"/>
        </w:rPr>
        <w:t xml:space="preserve"> </w:t>
      </w:r>
      <w:proofErr w:type="spellStart"/>
      <w:r w:rsidRPr="00F73533">
        <w:rPr>
          <w:rFonts w:ascii="Arial Narrow" w:hAnsi="Arial Narrow"/>
          <w:b/>
          <w:sz w:val="22"/>
          <w:szCs w:val="22"/>
        </w:rPr>
        <w:t>objekata</w:t>
      </w:r>
      <w:proofErr w:type="spellEnd"/>
      <w:r w:rsidRPr="00F73533">
        <w:rPr>
          <w:rFonts w:ascii="Arial Narrow" w:hAnsi="Arial Narrow"/>
          <w:b/>
          <w:sz w:val="22"/>
          <w:szCs w:val="22"/>
        </w:rPr>
        <w:t xml:space="preserve"> i </w:t>
      </w:r>
      <w:proofErr w:type="spellStart"/>
      <w:r w:rsidRPr="00F73533">
        <w:rPr>
          <w:rFonts w:ascii="Arial Narrow" w:hAnsi="Arial Narrow"/>
          <w:b/>
          <w:sz w:val="22"/>
          <w:szCs w:val="22"/>
        </w:rPr>
        <w:t>uređaja</w:t>
      </w:r>
      <w:proofErr w:type="spellEnd"/>
      <w:r w:rsidRPr="00F73533">
        <w:rPr>
          <w:rFonts w:ascii="Arial Narrow" w:hAnsi="Arial Narrow"/>
          <w:b/>
          <w:sz w:val="22"/>
          <w:szCs w:val="22"/>
        </w:rPr>
        <w:t xml:space="preserve"> </w:t>
      </w:r>
      <w:proofErr w:type="spellStart"/>
      <w:r w:rsidRPr="00F73533">
        <w:rPr>
          <w:rFonts w:ascii="Arial Narrow" w:hAnsi="Arial Narrow"/>
          <w:b/>
          <w:sz w:val="22"/>
          <w:szCs w:val="22"/>
        </w:rPr>
        <w:t>komunalne</w:t>
      </w:r>
      <w:proofErr w:type="spellEnd"/>
      <w:r w:rsidRPr="00F73533">
        <w:rPr>
          <w:rFonts w:ascii="Arial Narrow" w:hAnsi="Arial Narrow"/>
          <w:b/>
          <w:sz w:val="22"/>
          <w:szCs w:val="22"/>
        </w:rPr>
        <w:t xml:space="preserve"> </w:t>
      </w:r>
      <w:proofErr w:type="spellStart"/>
      <w:r w:rsidRPr="00F73533">
        <w:rPr>
          <w:rFonts w:ascii="Arial Narrow" w:hAnsi="Arial Narrow"/>
          <w:b/>
          <w:sz w:val="22"/>
          <w:szCs w:val="22"/>
        </w:rPr>
        <w:t>infrastrukture</w:t>
      </w:r>
      <w:proofErr w:type="spellEnd"/>
      <w:r w:rsidRPr="00F73533">
        <w:rPr>
          <w:rFonts w:ascii="Arial Narrow" w:hAnsi="Arial Narrow"/>
          <w:b/>
          <w:sz w:val="22"/>
          <w:szCs w:val="22"/>
        </w:rPr>
        <w:t xml:space="preserve"> </w:t>
      </w:r>
      <w:r w:rsidRPr="00F73533">
        <w:rPr>
          <w:rFonts w:ascii="Arial Narrow" w:hAnsi="Arial Narrow"/>
          <w:b/>
          <w:sz w:val="22"/>
          <w:szCs w:val="22"/>
        </w:rPr>
        <w:br/>
      </w:r>
      <w:proofErr w:type="spellStart"/>
      <w:r w:rsidRPr="00F73533">
        <w:rPr>
          <w:rFonts w:ascii="Arial Narrow" w:hAnsi="Arial Narrow"/>
          <w:b/>
          <w:sz w:val="22"/>
          <w:szCs w:val="22"/>
        </w:rPr>
        <w:t>na</w:t>
      </w:r>
      <w:proofErr w:type="spellEnd"/>
      <w:r w:rsidRPr="00F73533">
        <w:rPr>
          <w:rFonts w:ascii="Arial Narrow" w:hAnsi="Arial Narrow"/>
          <w:b/>
          <w:sz w:val="22"/>
          <w:szCs w:val="22"/>
        </w:rPr>
        <w:t xml:space="preserve"> </w:t>
      </w:r>
      <w:proofErr w:type="spellStart"/>
      <w:r w:rsidRPr="00F73533">
        <w:rPr>
          <w:rFonts w:ascii="Arial Narrow" w:hAnsi="Arial Narrow"/>
          <w:b/>
          <w:sz w:val="22"/>
          <w:szCs w:val="22"/>
        </w:rPr>
        <w:t>području</w:t>
      </w:r>
      <w:proofErr w:type="spellEnd"/>
      <w:r w:rsidRPr="00F73533">
        <w:rPr>
          <w:rFonts w:ascii="Arial Narrow" w:hAnsi="Arial Narrow"/>
          <w:b/>
          <w:sz w:val="22"/>
          <w:szCs w:val="22"/>
        </w:rPr>
        <w:t xml:space="preserve"> </w:t>
      </w:r>
      <w:proofErr w:type="spellStart"/>
      <w:r w:rsidRPr="00F73533">
        <w:rPr>
          <w:rFonts w:ascii="Arial Narrow" w:hAnsi="Arial Narrow"/>
          <w:b/>
          <w:sz w:val="22"/>
          <w:szCs w:val="22"/>
        </w:rPr>
        <w:t>Općine</w:t>
      </w:r>
      <w:proofErr w:type="spellEnd"/>
      <w:r w:rsidRPr="00F73533">
        <w:rPr>
          <w:rFonts w:ascii="Arial Narrow" w:hAnsi="Arial Narrow"/>
          <w:b/>
          <w:sz w:val="22"/>
          <w:szCs w:val="22"/>
        </w:rPr>
        <w:t xml:space="preserve"> Dubravica za 2025. </w:t>
      </w:r>
      <w:proofErr w:type="spellStart"/>
      <w:r w:rsidRPr="00F73533">
        <w:rPr>
          <w:rFonts w:ascii="Arial Narrow" w:hAnsi="Arial Narrow"/>
          <w:b/>
          <w:sz w:val="22"/>
          <w:szCs w:val="22"/>
        </w:rPr>
        <w:t>godinu</w:t>
      </w:r>
      <w:proofErr w:type="spellEnd"/>
    </w:p>
    <w:p w14:paraId="50BD5F29" w14:textId="77777777" w:rsidR="00F73533" w:rsidRPr="00F73533" w:rsidRDefault="00F73533" w:rsidP="00F73533">
      <w:pPr>
        <w:rPr>
          <w:rFonts w:ascii="Arial Narrow" w:hAnsi="Arial Narrow"/>
        </w:rPr>
      </w:pPr>
    </w:p>
    <w:p w14:paraId="0BF876DF" w14:textId="77777777" w:rsidR="00F73533" w:rsidRPr="00F73533" w:rsidRDefault="00F73533" w:rsidP="00F73533">
      <w:pPr>
        <w:pStyle w:val="Tijeloteksta-uvlaka2"/>
        <w:spacing w:line="240" w:lineRule="auto"/>
        <w:jc w:val="center"/>
        <w:rPr>
          <w:rFonts w:ascii="Arial Narrow" w:hAnsi="Arial Narrow"/>
          <w:b/>
          <w:sz w:val="22"/>
          <w:szCs w:val="22"/>
        </w:rPr>
      </w:pPr>
      <w:r w:rsidRPr="00F73533">
        <w:rPr>
          <w:rFonts w:ascii="Arial Narrow" w:hAnsi="Arial Narrow"/>
          <w:b/>
          <w:sz w:val="22"/>
          <w:szCs w:val="22"/>
        </w:rPr>
        <w:t>I.</w:t>
      </w:r>
    </w:p>
    <w:p w14:paraId="55F50DB8" w14:textId="77777777" w:rsidR="00F73533" w:rsidRPr="00F73533" w:rsidRDefault="00F73533" w:rsidP="00F73533">
      <w:pPr>
        <w:rPr>
          <w:rFonts w:ascii="Arial Narrow" w:hAnsi="Arial Narrow"/>
          <w:bCs/>
        </w:rPr>
      </w:pPr>
      <w:r w:rsidRPr="00F73533">
        <w:rPr>
          <w:rFonts w:ascii="Arial Narrow" w:hAnsi="Arial Narrow"/>
          <w:bCs/>
        </w:rPr>
        <w:t xml:space="preserve">Ovim izvješćem utvrđuje se da je u tijeku 2025. godine u sklopu Programa gradnje objekata i uređaja komunalne infrastrukture na području Općine Dubravica izvršeno građenje objekata i uređaja komunalne infrastrukture na području Općine Dubravica, kako slijedi: </w:t>
      </w:r>
    </w:p>
    <w:p w14:paraId="351C3B57" w14:textId="77777777" w:rsidR="00F73533" w:rsidRPr="00F73533" w:rsidRDefault="00F73533" w:rsidP="00F73533">
      <w:pPr>
        <w:rPr>
          <w:rFonts w:ascii="Arial Narrow" w:hAnsi="Arial Narrow"/>
          <w:bCs/>
        </w:rPr>
      </w:pPr>
    </w:p>
    <w:p w14:paraId="171D36E0" w14:textId="77777777" w:rsidR="00F73533" w:rsidRPr="00F73533" w:rsidRDefault="00F73533" w:rsidP="00F73533">
      <w:pPr>
        <w:pStyle w:val="Naslov1"/>
        <w:keepNext w:val="0"/>
        <w:widowControl w:val="0"/>
        <w:numPr>
          <w:ilvl w:val="0"/>
          <w:numId w:val="3"/>
        </w:numPr>
        <w:tabs>
          <w:tab w:val="num" w:pos="360"/>
          <w:tab w:val="left" w:pos="956"/>
          <w:tab w:val="left" w:pos="957"/>
        </w:tabs>
        <w:autoSpaceDE w:val="0"/>
        <w:autoSpaceDN w:val="0"/>
        <w:spacing w:before="70"/>
        <w:ind w:left="956" w:right="438" w:hanging="360"/>
        <w:rPr>
          <w:rFonts w:ascii="Arial Narrow" w:hAnsi="Arial Narrow"/>
          <w:sz w:val="22"/>
          <w:szCs w:val="22"/>
          <w:lang w:val="pl-PL"/>
        </w:rPr>
      </w:pPr>
      <w:r w:rsidRPr="00F73533">
        <w:rPr>
          <w:rFonts w:ascii="Arial Narrow" w:hAnsi="Arial Narrow"/>
          <w:sz w:val="22"/>
          <w:szCs w:val="22"/>
          <w:lang w:val="pl-PL"/>
        </w:rPr>
        <w:t>GRAĐEVINE KOMUNALNE INFRASTRUKTURE KOJE ĆE SE GRADITI U UREĐENIM DIJELOVIMA GRAĐEVINSKOG PODRUČJA</w:t>
      </w:r>
    </w:p>
    <w:p w14:paraId="56CEE0AD" w14:textId="77777777" w:rsidR="00F73533" w:rsidRPr="00F73533" w:rsidRDefault="00F73533" w:rsidP="00F73533">
      <w:pPr>
        <w:rPr>
          <w:rFonts w:ascii="Arial Narrow" w:hAnsi="Arial Narrow"/>
          <w:lang w:val="pl-PL"/>
        </w:rPr>
      </w:pPr>
    </w:p>
    <w:p w14:paraId="598E3A9E" w14:textId="77777777" w:rsidR="00F73533" w:rsidRPr="00F73533" w:rsidRDefault="00F73533" w:rsidP="00F73533">
      <w:pPr>
        <w:pStyle w:val="Tijeloteksta"/>
        <w:ind w:left="236" w:right="438" w:firstLine="720"/>
        <w:rPr>
          <w:rFonts w:ascii="Arial Narrow" w:hAnsi="Arial Narrow"/>
          <w:lang w:val="pl-PL"/>
        </w:rPr>
      </w:pPr>
      <w:r w:rsidRPr="00F73533">
        <w:rPr>
          <w:rFonts w:ascii="Arial Narrow" w:hAnsi="Arial Narrow"/>
          <w:lang w:val="pl-PL"/>
        </w:rPr>
        <w:t>Gradnja građevina komunalne infrastrukture koje će se graditi u uređenim dijelovima građevinskog područja planirana je u ukupnom iznosu od 564.774,99 €, od čega je utrošeno 401.884,87 €.</w:t>
      </w:r>
    </w:p>
    <w:p w14:paraId="406B9D35" w14:textId="77777777" w:rsidR="00F73533" w:rsidRPr="00F73533" w:rsidRDefault="00F73533" w:rsidP="00F73533">
      <w:pPr>
        <w:pStyle w:val="Tijeloteksta"/>
        <w:ind w:left="236" w:right="438" w:firstLine="720"/>
        <w:rPr>
          <w:rFonts w:ascii="Arial Narrow" w:hAnsi="Arial Narrow"/>
          <w:lang w:val="pl-PL"/>
        </w:rPr>
      </w:pPr>
      <w:r w:rsidRPr="00F73533">
        <w:rPr>
          <w:rFonts w:ascii="Arial Narrow" w:hAnsi="Arial Narrow"/>
          <w:lang w:val="pl-PL"/>
        </w:rPr>
        <w:t>Izvor financiranja planiran je iz općih prihoda i primitaka u iznosu od 46.232,36 €, a realizirano je 41.314,05 €</w:t>
      </w:r>
    </w:p>
    <w:p w14:paraId="7B7AE3F9" w14:textId="77777777" w:rsidR="00F73533" w:rsidRPr="00F73533" w:rsidRDefault="00F73533" w:rsidP="00F73533">
      <w:pPr>
        <w:pStyle w:val="Tijeloteksta"/>
        <w:ind w:left="236" w:right="438" w:firstLine="720"/>
        <w:rPr>
          <w:rFonts w:ascii="Arial Narrow" w:hAnsi="Arial Narrow"/>
          <w:lang w:val="pl-PL"/>
        </w:rPr>
      </w:pPr>
      <w:r w:rsidRPr="00F73533">
        <w:rPr>
          <w:rFonts w:ascii="Arial Narrow" w:hAnsi="Arial Narrow"/>
          <w:lang w:val="pl-PL"/>
        </w:rPr>
        <w:t>Izvor financiranja planiran je iz prihoda za posebne namjene u iznosu od 1.379,00 €, a realizirano je 0,00 €</w:t>
      </w:r>
    </w:p>
    <w:p w14:paraId="3488D2F9" w14:textId="77777777" w:rsidR="00F73533" w:rsidRPr="00F73533" w:rsidRDefault="00F73533" w:rsidP="00F73533">
      <w:pPr>
        <w:pStyle w:val="Tijeloteksta"/>
        <w:ind w:left="236" w:right="438" w:firstLine="720"/>
        <w:rPr>
          <w:rFonts w:ascii="Arial Narrow" w:hAnsi="Arial Narrow"/>
          <w:lang w:val="pl-PL"/>
        </w:rPr>
      </w:pPr>
      <w:r w:rsidRPr="00F73533">
        <w:rPr>
          <w:rFonts w:ascii="Arial Narrow" w:hAnsi="Arial Narrow"/>
          <w:lang w:val="pl-PL"/>
        </w:rPr>
        <w:t>Izvor financiranja planiran je iz pomoći u iznosu od 493.315,16 €, a realizirano je 358.945,82 €</w:t>
      </w:r>
    </w:p>
    <w:p w14:paraId="00127CB1" w14:textId="77777777" w:rsidR="00F73533" w:rsidRPr="00F73533" w:rsidRDefault="00F73533" w:rsidP="00F73533">
      <w:pPr>
        <w:pStyle w:val="Tijeloteksta"/>
        <w:ind w:left="236" w:right="438" w:firstLine="720"/>
        <w:rPr>
          <w:rFonts w:ascii="Arial Narrow" w:hAnsi="Arial Narrow"/>
          <w:lang w:val="pl-PL"/>
        </w:rPr>
      </w:pPr>
      <w:r w:rsidRPr="00F73533">
        <w:rPr>
          <w:rFonts w:ascii="Arial Narrow" w:hAnsi="Arial Narrow"/>
          <w:lang w:val="pl-PL"/>
        </w:rPr>
        <w:t>Izvor financiranja planiran je iz vlastitih prihoda u iznosu od 625,00 €, a realizirano je 625,00 €</w:t>
      </w:r>
    </w:p>
    <w:p w14:paraId="60464ACC" w14:textId="77777777" w:rsidR="00F73533" w:rsidRPr="00F73533" w:rsidRDefault="00F73533" w:rsidP="00F73533">
      <w:pPr>
        <w:pStyle w:val="Tijeloteksta"/>
        <w:ind w:left="236" w:right="438" w:firstLine="720"/>
        <w:rPr>
          <w:rFonts w:ascii="Arial Narrow" w:hAnsi="Arial Narrow"/>
          <w:lang w:val="pl-PL"/>
        </w:rPr>
      </w:pPr>
      <w:r w:rsidRPr="00F73533">
        <w:rPr>
          <w:rFonts w:ascii="Arial Narrow" w:hAnsi="Arial Narrow"/>
          <w:lang w:val="pl-PL"/>
        </w:rPr>
        <w:t>Izvor financiranja planiran je iz namjenskih primitaka od zaduživanja u iznosu od 23.221,47 €, a realizirano je 1.000,00 €</w:t>
      </w:r>
    </w:p>
    <w:p w14:paraId="03B04C4E" w14:textId="77777777" w:rsidR="00F73533" w:rsidRPr="00F73533" w:rsidRDefault="00F73533" w:rsidP="00F73533">
      <w:pPr>
        <w:pStyle w:val="Tijeloteksta"/>
        <w:ind w:left="236" w:right="438" w:firstLine="720"/>
        <w:rPr>
          <w:rFonts w:ascii="Arial Narrow" w:hAnsi="Arial Narrow"/>
          <w:lang w:val="pl-PL"/>
        </w:rPr>
      </w:pPr>
      <w:r w:rsidRPr="00F73533">
        <w:rPr>
          <w:rFonts w:ascii="Arial Narrow" w:hAnsi="Arial Narrow"/>
          <w:lang w:val="pl-PL"/>
        </w:rPr>
        <w:lastRenderedPageBreak/>
        <w:t>kako slijedi:</w:t>
      </w:r>
    </w:p>
    <w:p w14:paraId="1D6C056F" w14:textId="77777777" w:rsidR="00F73533" w:rsidRPr="00F73533" w:rsidRDefault="00F73533" w:rsidP="00F73533">
      <w:pPr>
        <w:pStyle w:val="Tijeloteksta"/>
        <w:ind w:right="438"/>
        <w:rPr>
          <w:rFonts w:ascii="Arial Narrow" w:hAnsi="Arial Narrow"/>
          <w:b/>
          <w:lang w:val="pl-PL"/>
        </w:rPr>
      </w:pPr>
      <w:r w:rsidRPr="00F73533">
        <w:rPr>
          <w:rFonts w:ascii="Arial Narrow" w:hAnsi="Arial Narrow"/>
          <w:b/>
          <w:lang w:val="pl-PL"/>
        </w:rPr>
        <w:t>1. Javna rasvjeta</w:t>
      </w:r>
    </w:p>
    <w:p w14:paraId="54193689" w14:textId="77777777" w:rsidR="00F73533" w:rsidRPr="00F73533" w:rsidRDefault="00F73533" w:rsidP="00F73533">
      <w:pPr>
        <w:pStyle w:val="Tijeloteksta"/>
        <w:ind w:right="438"/>
        <w:rPr>
          <w:rFonts w:ascii="Arial Narrow" w:hAnsi="Arial Narrow"/>
          <w:bCs/>
        </w:rPr>
      </w:pPr>
      <w:r w:rsidRPr="00F73533">
        <w:rPr>
          <w:rFonts w:ascii="Arial Narrow" w:hAnsi="Arial Narrow"/>
          <w:bCs/>
        </w:rPr>
        <w:t>Za građenje građevine komunalne infrastrukture koja će se graditi u uređenim dijelovima građevinskog područja – JAVNA RASVJETA, planiralo se ulaganje u postavljanje novih rasvjetnih svjetiljki na nerazvrstanim cestama (</w:t>
      </w:r>
      <w:proofErr w:type="spellStart"/>
      <w:r w:rsidRPr="00F73533">
        <w:rPr>
          <w:rFonts w:ascii="Arial Narrow" w:hAnsi="Arial Narrow"/>
          <w:bCs/>
        </w:rPr>
        <w:t>Rozganska</w:t>
      </w:r>
      <w:proofErr w:type="spellEnd"/>
      <w:r w:rsidRPr="00F73533">
        <w:rPr>
          <w:rFonts w:ascii="Arial Narrow" w:hAnsi="Arial Narrow"/>
          <w:bCs/>
        </w:rPr>
        <w:t xml:space="preserve"> cesta – 12 rasvjetnih tijela), planiralo se u ukupnom iznosu od 1.379,00 </w:t>
      </w:r>
      <w:r w:rsidRPr="00F73533">
        <w:rPr>
          <w:rFonts w:ascii="Arial Narrow" w:hAnsi="Arial Narrow"/>
          <w:lang w:val="pl-PL"/>
        </w:rPr>
        <w:t>€, a utrošeno je ukupno 0,00 €.</w:t>
      </w:r>
      <w:r w:rsidRPr="00F73533">
        <w:rPr>
          <w:rFonts w:ascii="Arial Narrow" w:hAnsi="Arial Narrow"/>
          <w:bCs/>
        </w:rPr>
        <w:t xml:space="preserve"> </w:t>
      </w:r>
    </w:p>
    <w:p w14:paraId="664DFCFC" w14:textId="77777777" w:rsidR="00F73533" w:rsidRPr="00F73533" w:rsidRDefault="00F73533" w:rsidP="00F73533">
      <w:pPr>
        <w:pStyle w:val="Tijeloteksta"/>
        <w:spacing w:after="0"/>
        <w:ind w:right="438"/>
        <w:rPr>
          <w:rFonts w:ascii="Arial Narrow" w:hAnsi="Arial Narrow"/>
          <w:lang w:val="pl-PL"/>
        </w:rPr>
      </w:pPr>
      <w:r w:rsidRPr="00F73533">
        <w:rPr>
          <w:rFonts w:ascii="Arial Narrow" w:hAnsi="Arial Narrow"/>
          <w:bCs/>
          <w:color w:val="000000"/>
        </w:rPr>
        <w:t>- izvor financiranja je planiran</w:t>
      </w:r>
      <w:r w:rsidRPr="00F73533">
        <w:rPr>
          <w:rFonts w:ascii="Arial Narrow" w:hAnsi="Arial Narrow"/>
          <w:lang w:val="pl-PL"/>
        </w:rPr>
        <w:t xml:space="preserve"> iz prihoda za posebne namjene u iznosu od 1.379,00 €, </w:t>
      </w:r>
      <w:r w:rsidRPr="00F73533">
        <w:rPr>
          <w:rFonts w:ascii="Arial Narrow" w:hAnsi="Arial Narrow"/>
          <w:bCs/>
          <w:color w:val="000000"/>
        </w:rPr>
        <w:t xml:space="preserve">te realiziran u iznosu od 0,00 </w:t>
      </w:r>
      <w:r w:rsidRPr="00F73533">
        <w:rPr>
          <w:rFonts w:ascii="Arial Narrow" w:hAnsi="Arial Narrow"/>
          <w:lang w:val="pl-PL"/>
        </w:rPr>
        <w:t>€</w:t>
      </w:r>
    </w:p>
    <w:p w14:paraId="58EF39DE" w14:textId="77777777" w:rsidR="00F73533" w:rsidRPr="00F73533" w:rsidRDefault="00F73533" w:rsidP="00F73533">
      <w:pPr>
        <w:rPr>
          <w:rFonts w:ascii="Arial Narrow" w:hAnsi="Arial Narrow"/>
          <w:bCs/>
          <w:color w:val="000000"/>
        </w:rPr>
      </w:pPr>
      <w:r w:rsidRPr="00F73533">
        <w:rPr>
          <w:rFonts w:ascii="Arial Narrow" w:hAnsi="Arial Narrow"/>
          <w:bCs/>
          <w:color w:val="000000"/>
        </w:rPr>
        <w:t>- obrazloženje značajnijeg odstupanja ostvarenih rashoda u odnosu na planirane: odustalo se tijekom 2025. godine od postavljanja novih rasvjetnih svjetiljki, već će se navedeno planirati u 2026. godini</w:t>
      </w:r>
    </w:p>
    <w:tbl>
      <w:tblPr>
        <w:tblW w:w="14567" w:type="dxa"/>
        <w:tblLook w:val="04A0" w:firstRow="1" w:lastRow="0" w:firstColumn="1" w:lastColumn="0" w:noHBand="0" w:noVBand="1"/>
      </w:tblPr>
      <w:tblGrid>
        <w:gridCol w:w="1485"/>
        <w:gridCol w:w="1476"/>
        <w:gridCol w:w="5214"/>
        <w:gridCol w:w="1726"/>
        <w:gridCol w:w="1886"/>
        <w:gridCol w:w="1445"/>
        <w:gridCol w:w="1335"/>
      </w:tblGrid>
      <w:tr w:rsidR="00F73533" w:rsidRPr="00F73533" w14:paraId="281B5B63" w14:textId="77777777" w:rsidTr="00C1350C">
        <w:trPr>
          <w:trHeight w:val="472"/>
        </w:trPr>
        <w:tc>
          <w:tcPr>
            <w:tcW w:w="1373" w:type="dxa"/>
            <w:tcBorders>
              <w:top w:val="nil"/>
              <w:left w:val="nil"/>
              <w:bottom w:val="nil"/>
              <w:right w:val="nil"/>
            </w:tcBorders>
            <w:shd w:val="clear" w:color="8CFF8C" w:fill="8CFF8C"/>
            <w:vAlign w:val="center"/>
            <w:hideMark/>
          </w:tcPr>
          <w:p w14:paraId="6C8BF02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POZICIJA</w:t>
            </w:r>
          </w:p>
        </w:tc>
        <w:tc>
          <w:tcPr>
            <w:tcW w:w="1509" w:type="dxa"/>
            <w:tcBorders>
              <w:top w:val="nil"/>
              <w:left w:val="nil"/>
              <w:bottom w:val="nil"/>
              <w:right w:val="nil"/>
            </w:tcBorders>
            <w:shd w:val="clear" w:color="8CFF8C" w:fill="8CFF8C"/>
            <w:vAlign w:val="center"/>
            <w:hideMark/>
          </w:tcPr>
          <w:p w14:paraId="4F8A228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443" w:type="dxa"/>
            <w:tcBorders>
              <w:top w:val="nil"/>
              <w:left w:val="nil"/>
              <w:bottom w:val="nil"/>
              <w:right w:val="nil"/>
            </w:tcBorders>
            <w:shd w:val="clear" w:color="8CFF8C" w:fill="8CFF8C"/>
            <w:vAlign w:val="center"/>
            <w:hideMark/>
          </w:tcPr>
          <w:p w14:paraId="015C4F3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509" w:type="dxa"/>
            <w:tcBorders>
              <w:top w:val="nil"/>
              <w:left w:val="nil"/>
              <w:bottom w:val="nil"/>
              <w:right w:val="nil"/>
            </w:tcBorders>
            <w:shd w:val="clear" w:color="8CFF8C" w:fill="8CFF8C"/>
            <w:vAlign w:val="center"/>
            <w:hideMark/>
          </w:tcPr>
          <w:p w14:paraId="4D57E29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528" w:type="dxa"/>
            <w:tcBorders>
              <w:top w:val="nil"/>
              <w:left w:val="nil"/>
              <w:bottom w:val="nil"/>
              <w:right w:val="nil"/>
            </w:tcBorders>
            <w:shd w:val="clear" w:color="8CFF8C" w:fill="8CFF8C"/>
            <w:vAlign w:val="center"/>
            <w:hideMark/>
          </w:tcPr>
          <w:p w14:paraId="3F9BE2F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73" w:type="dxa"/>
            <w:tcBorders>
              <w:top w:val="nil"/>
              <w:left w:val="nil"/>
              <w:bottom w:val="nil"/>
              <w:right w:val="nil"/>
            </w:tcBorders>
            <w:shd w:val="clear" w:color="8CFF8C" w:fill="8CFF8C"/>
            <w:vAlign w:val="center"/>
            <w:hideMark/>
          </w:tcPr>
          <w:p w14:paraId="5A5F008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32" w:type="dxa"/>
            <w:tcBorders>
              <w:top w:val="nil"/>
              <w:left w:val="nil"/>
              <w:bottom w:val="nil"/>
              <w:right w:val="nil"/>
            </w:tcBorders>
            <w:shd w:val="clear" w:color="8CFF8C" w:fill="8CFF8C"/>
            <w:vAlign w:val="center"/>
            <w:hideMark/>
          </w:tcPr>
          <w:p w14:paraId="09A55E3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4F5B0454" w14:textId="77777777" w:rsidTr="00C1350C">
        <w:trPr>
          <w:trHeight w:val="472"/>
        </w:trPr>
        <w:tc>
          <w:tcPr>
            <w:tcW w:w="1373" w:type="dxa"/>
            <w:tcBorders>
              <w:top w:val="nil"/>
              <w:left w:val="nil"/>
              <w:bottom w:val="nil"/>
              <w:right w:val="nil"/>
            </w:tcBorders>
            <w:shd w:val="clear" w:color="8CFF8C" w:fill="8CFF8C"/>
            <w:vAlign w:val="center"/>
            <w:hideMark/>
          </w:tcPr>
          <w:p w14:paraId="3C8DB9C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1509" w:type="dxa"/>
            <w:tcBorders>
              <w:top w:val="nil"/>
              <w:left w:val="nil"/>
              <w:bottom w:val="nil"/>
              <w:right w:val="nil"/>
            </w:tcBorders>
            <w:shd w:val="clear" w:color="8CFF8C" w:fill="8CFF8C"/>
            <w:vAlign w:val="center"/>
            <w:hideMark/>
          </w:tcPr>
          <w:p w14:paraId="241D1F2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K100002</w:t>
            </w:r>
          </w:p>
        </w:tc>
        <w:tc>
          <w:tcPr>
            <w:tcW w:w="6443" w:type="dxa"/>
            <w:tcBorders>
              <w:top w:val="nil"/>
              <w:left w:val="nil"/>
              <w:bottom w:val="nil"/>
              <w:right w:val="nil"/>
            </w:tcBorders>
            <w:shd w:val="clear" w:color="8CFF8C" w:fill="8CFF8C"/>
            <w:vAlign w:val="center"/>
            <w:hideMark/>
          </w:tcPr>
          <w:p w14:paraId="0C41BBF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Javna rasvjeta</w:t>
            </w:r>
          </w:p>
        </w:tc>
        <w:tc>
          <w:tcPr>
            <w:tcW w:w="1509" w:type="dxa"/>
            <w:tcBorders>
              <w:top w:val="nil"/>
              <w:left w:val="nil"/>
              <w:bottom w:val="nil"/>
              <w:right w:val="nil"/>
            </w:tcBorders>
            <w:shd w:val="clear" w:color="8CFF8C" w:fill="8CFF8C"/>
            <w:vAlign w:val="center"/>
            <w:hideMark/>
          </w:tcPr>
          <w:p w14:paraId="50D3E80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1.379,00</w:t>
            </w:r>
          </w:p>
        </w:tc>
        <w:tc>
          <w:tcPr>
            <w:tcW w:w="1528" w:type="dxa"/>
            <w:tcBorders>
              <w:top w:val="nil"/>
              <w:left w:val="nil"/>
              <w:bottom w:val="nil"/>
              <w:right w:val="nil"/>
            </w:tcBorders>
            <w:shd w:val="clear" w:color="8CFF8C" w:fill="8CFF8C"/>
            <w:vAlign w:val="center"/>
            <w:hideMark/>
          </w:tcPr>
          <w:p w14:paraId="6C79992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373" w:type="dxa"/>
            <w:tcBorders>
              <w:top w:val="nil"/>
              <w:left w:val="nil"/>
              <w:bottom w:val="nil"/>
              <w:right w:val="nil"/>
            </w:tcBorders>
            <w:shd w:val="clear" w:color="8CFF8C" w:fill="8CFF8C"/>
            <w:vAlign w:val="center"/>
            <w:hideMark/>
          </w:tcPr>
          <w:p w14:paraId="0FF55EF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1.379,00</w:t>
            </w:r>
          </w:p>
        </w:tc>
        <w:tc>
          <w:tcPr>
            <w:tcW w:w="832" w:type="dxa"/>
            <w:tcBorders>
              <w:top w:val="nil"/>
              <w:left w:val="nil"/>
              <w:bottom w:val="nil"/>
              <w:right w:val="nil"/>
            </w:tcBorders>
            <w:shd w:val="clear" w:color="8CFF8C" w:fill="8CFF8C"/>
            <w:vAlign w:val="center"/>
            <w:hideMark/>
          </w:tcPr>
          <w:p w14:paraId="5349C01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r>
      <w:tr w:rsidR="00F73533" w:rsidRPr="00F73533" w14:paraId="75DF5F18" w14:textId="77777777" w:rsidTr="00C1350C">
        <w:trPr>
          <w:trHeight w:val="315"/>
        </w:trPr>
        <w:tc>
          <w:tcPr>
            <w:tcW w:w="1373" w:type="dxa"/>
            <w:tcBorders>
              <w:top w:val="nil"/>
              <w:left w:val="nil"/>
              <w:bottom w:val="nil"/>
              <w:right w:val="nil"/>
            </w:tcBorders>
            <w:shd w:val="clear" w:color="FFB062" w:fill="FFB062"/>
            <w:vAlign w:val="center"/>
            <w:hideMark/>
          </w:tcPr>
          <w:p w14:paraId="71C1D96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509" w:type="dxa"/>
            <w:tcBorders>
              <w:top w:val="nil"/>
              <w:left w:val="nil"/>
              <w:bottom w:val="nil"/>
              <w:right w:val="nil"/>
            </w:tcBorders>
            <w:shd w:val="clear" w:color="FFB062" w:fill="FFB062"/>
            <w:vAlign w:val="center"/>
            <w:hideMark/>
          </w:tcPr>
          <w:p w14:paraId="34BE9B9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443" w:type="dxa"/>
            <w:tcBorders>
              <w:top w:val="nil"/>
              <w:left w:val="nil"/>
              <w:bottom w:val="nil"/>
              <w:right w:val="nil"/>
            </w:tcBorders>
            <w:shd w:val="clear" w:color="FFB062" w:fill="FFB062"/>
            <w:vAlign w:val="center"/>
            <w:hideMark/>
          </w:tcPr>
          <w:p w14:paraId="0F64A34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Prihodi za posebne namjene</w:t>
            </w:r>
          </w:p>
        </w:tc>
        <w:tc>
          <w:tcPr>
            <w:tcW w:w="1509" w:type="dxa"/>
            <w:tcBorders>
              <w:top w:val="nil"/>
              <w:left w:val="nil"/>
              <w:bottom w:val="nil"/>
              <w:right w:val="nil"/>
            </w:tcBorders>
            <w:shd w:val="clear" w:color="FFB062" w:fill="FFB062"/>
            <w:vAlign w:val="center"/>
            <w:hideMark/>
          </w:tcPr>
          <w:p w14:paraId="22D90BC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1.379,00</w:t>
            </w:r>
          </w:p>
        </w:tc>
        <w:tc>
          <w:tcPr>
            <w:tcW w:w="1528" w:type="dxa"/>
            <w:tcBorders>
              <w:top w:val="nil"/>
              <w:left w:val="nil"/>
              <w:bottom w:val="nil"/>
              <w:right w:val="nil"/>
            </w:tcBorders>
            <w:shd w:val="clear" w:color="FFB062" w:fill="FFB062"/>
            <w:vAlign w:val="center"/>
            <w:hideMark/>
          </w:tcPr>
          <w:p w14:paraId="7BA5861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373" w:type="dxa"/>
            <w:tcBorders>
              <w:top w:val="nil"/>
              <w:left w:val="nil"/>
              <w:bottom w:val="nil"/>
              <w:right w:val="nil"/>
            </w:tcBorders>
            <w:shd w:val="clear" w:color="FFB062" w:fill="FFB062"/>
            <w:vAlign w:val="center"/>
            <w:hideMark/>
          </w:tcPr>
          <w:p w14:paraId="181708E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1.379,00</w:t>
            </w:r>
          </w:p>
        </w:tc>
        <w:tc>
          <w:tcPr>
            <w:tcW w:w="832" w:type="dxa"/>
            <w:tcBorders>
              <w:top w:val="nil"/>
              <w:left w:val="nil"/>
              <w:bottom w:val="nil"/>
              <w:right w:val="nil"/>
            </w:tcBorders>
            <w:shd w:val="clear" w:color="FFB062" w:fill="FFB062"/>
            <w:vAlign w:val="center"/>
            <w:hideMark/>
          </w:tcPr>
          <w:p w14:paraId="46BDAE9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r>
      <w:tr w:rsidR="00F73533" w:rsidRPr="00F73533" w14:paraId="20984AB1" w14:textId="77777777" w:rsidTr="00C1350C">
        <w:trPr>
          <w:trHeight w:val="315"/>
        </w:trPr>
        <w:tc>
          <w:tcPr>
            <w:tcW w:w="1373" w:type="dxa"/>
            <w:tcBorders>
              <w:top w:val="nil"/>
              <w:left w:val="nil"/>
              <w:bottom w:val="nil"/>
              <w:right w:val="nil"/>
            </w:tcBorders>
            <w:shd w:val="clear" w:color="FFFFFF" w:fill="FFFFFF"/>
            <w:vAlign w:val="center"/>
            <w:hideMark/>
          </w:tcPr>
          <w:p w14:paraId="15501B2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509" w:type="dxa"/>
            <w:tcBorders>
              <w:top w:val="nil"/>
              <w:left w:val="nil"/>
              <w:bottom w:val="nil"/>
              <w:right w:val="nil"/>
            </w:tcBorders>
            <w:shd w:val="clear" w:color="FFFFFF" w:fill="FFFFFF"/>
            <w:vAlign w:val="center"/>
            <w:hideMark/>
          </w:tcPr>
          <w:p w14:paraId="3D2F3FC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443" w:type="dxa"/>
            <w:tcBorders>
              <w:top w:val="nil"/>
              <w:left w:val="nil"/>
              <w:bottom w:val="nil"/>
              <w:right w:val="nil"/>
            </w:tcBorders>
            <w:shd w:val="clear" w:color="FFFFFF" w:fill="FFFFFF"/>
            <w:vAlign w:val="center"/>
            <w:hideMark/>
          </w:tcPr>
          <w:p w14:paraId="58AE722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509" w:type="dxa"/>
            <w:tcBorders>
              <w:top w:val="nil"/>
              <w:left w:val="nil"/>
              <w:bottom w:val="nil"/>
              <w:right w:val="nil"/>
            </w:tcBorders>
            <w:shd w:val="clear" w:color="FFFFFF" w:fill="FFFFFF"/>
            <w:vAlign w:val="center"/>
            <w:hideMark/>
          </w:tcPr>
          <w:p w14:paraId="375D6F1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1.379,00</w:t>
            </w:r>
          </w:p>
        </w:tc>
        <w:tc>
          <w:tcPr>
            <w:tcW w:w="1528" w:type="dxa"/>
            <w:tcBorders>
              <w:top w:val="nil"/>
              <w:left w:val="nil"/>
              <w:bottom w:val="nil"/>
              <w:right w:val="nil"/>
            </w:tcBorders>
            <w:shd w:val="clear" w:color="FFFFFF" w:fill="FFFFFF"/>
            <w:vAlign w:val="center"/>
            <w:hideMark/>
          </w:tcPr>
          <w:p w14:paraId="167AF4E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373" w:type="dxa"/>
            <w:tcBorders>
              <w:top w:val="nil"/>
              <w:left w:val="nil"/>
              <w:bottom w:val="nil"/>
              <w:right w:val="nil"/>
            </w:tcBorders>
            <w:shd w:val="clear" w:color="FFFFFF" w:fill="FFFFFF"/>
            <w:vAlign w:val="center"/>
            <w:hideMark/>
          </w:tcPr>
          <w:p w14:paraId="061158C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1.379,00</w:t>
            </w:r>
          </w:p>
        </w:tc>
        <w:tc>
          <w:tcPr>
            <w:tcW w:w="832" w:type="dxa"/>
            <w:tcBorders>
              <w:top w:val="nil"/>
              <w:left w:val="nil"/>
              <w:bottom w:val="nil"/>
              <w:right w:val="nil"/>
            </w:tcBorders>
            <w:shd w:val="clear" w:color="FFFFFF" w:fill="FFFFFF"/>
            <w:vAlign w:val="center"/>
            <w:hideMark/>
          </w:tcPr>
          <w:p w14:paraId="628843A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r>
      <w:tr w:rsidR="00F73533" w:rsidRPr="00F73533" w14:paraId="2042DD15" w14:textId="77777777" w:rsidTr="00C1350C">
        <w:trPr>
          <w:trHeight w:val="315"/>
        </w:trPr>
        <w:tc>
          <w:tcPr>
            <w:tcW w:w="1373" w:type="dxa"/>
            <w:tcBorders>
              <w:top w:val="nil"/>
              <w:left w:val="nil"/>
              <w:bottom w:val="nil"/>
              <w:right w:val="nil"/>
            </w:tcBorders>
            <w:vAlign w:val="center"/>
            <w:hideMark/>
          </w:tcPr>
          <w:p w14:paraId="0D7626C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509" w:type="dxa"/>
            <w:tcBorders>
              <w:top w:val="nil"/>
              <w:left w:val="nil"/>
              <w:bottom w:val="nil"/>
              <w:right w:val="nil"/>
            </w:tcBorders>
            <w:vAlign w:val="center"/>
            <w:hideMark/>
          </w:tcPr>
          <w:p w14:paraId="08BAFFF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443" w:type="dxa"/>
            <w:tcBorders>
              <w:top w:val="nil"/>
              <w:left w:val="nil"/>
              <w:bottom w:val="nil"/>
              <w:right w:val="nil"/>
            </w:tcBorders>
            <w:vAlign w:val="center"/>
            <w:hideMark/>
          </w:tcPr>
          <w:p w14:paraId="08FA150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509" w:type="dxa"/>
            <w:tcBorders>
              <w:top w:val="nil"/>
              <w:left w:val="nil"/>
              <w:bottom w:val="nil"/>
              <w:right w:val="nil"/>
            </w:tcBorders>
            <w:vAlign w:val="center"/>
            <w:hideMark/>
          </w:tcPr>
          <w:p w14:paraId="7D064C4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1.379,00</w:t>
            </w:r>
          </w:p>
        </w:tc>
        <w:tc>
          <w:tcPr>
            <w:tcW w:w="1528" w:type="dxa"/>
            <w:tcBorders>
              <w:top w:val="nil"/>
              <w:left w:val="nil"/>
              <w:bottom w:val="nil"/>
              <w:right w:val="nil"/>
            </w:tcBorders>
            <w:vAlign w:val="center"/>
            <w:hideMark/>
          </w:tcPr>
          <w:p w14:paraId="75A9B86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373" w:type="dxa"/>
            <w:tcBorders>
              <w:top w:val="nil"/>
              <w:left w:val="nil"/>
              <w:bottom w:val="nil"/>
              <w:right w:val="nil"/>
            </w:tcBorders>
            <w:vAlign w:val="center"/>
            <w:hideMark/>
          </w:tcPr>
          <w:p w14:paraId="0B143BA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1.379,00</w:t>
            </w:r>
          </w:p>
        </w:tc>
        <w:tc>
          <w:tcPr>
            <w:tcW w:w="832" w:type="dxa"/>
            <w:tcBorders>
              <w:top w:val="nil"/>
              <w:left w:val="nil"/>
              <w:bottom w:val="nil"/>
              <w:right w:val="nil"/>
            </w:tcBorders>
            <w:vAlign w:val="center"/>
            <w:hideMark/>
          </w:tcPr>
          <w:p w14:paraId="2240853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r>
      <w:tr w:rsidR="00F73533" w:rsidRPr="00F73533" w14:paraId="7D27EC01" w14:textId="77777777" w:rsidTr="00C1350C">
        <w:trPr>
          <w:trHeight w:val="315"/>
        </w:trPr>
        <w:tc>
          <w:tcPr>
            <w:tcW w:w="1373" w:type="dxa"/>
            <w:tcBorders>
              <w:top w:val="nil"/>
              <w:left w:val="nil"/>
              <w:bottom w:val="nil"/>
              <w:right w:val="nil"/>
            </w:tcBorders>
            <w:vAlign w:val="center"/>
            <w:hideMark/>
          </w:tcPr>
          <w:p w14:paraId="40282327"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R273A</w:t>
            </w:r>
          </w:p>
        </w:tc>
        <w:tc>
          <w:tcPr>
            <w:tcW w:w="1509" w:type="dxa"/>
            <w:tcBorders>
              <w:top w:val="nil"/>
              <w:left w:val="nil"/>
              <w:bottom w:val="nil"/>
              <w:right w:val="nil"/>
            </w:tcBorders>
            <w:vAlign w:val="center"/>
            <w:hideMark/>
          </w:tcPr>
          <w:p w14:paraId="5ED975AB"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443" w:type="dxa"/>
            <w:tcBorders>
              <w:top w:val="nil"/>
              <w:left w:val="nil"/>
              <w:bottom w:val="nil"/>
              <w:right w:val="nil"/>
            </w:tcBorders>
            <w:vAlign w:val="center"/>
            <w:hideMark/>
          </w:tcPr>
          <w:p w14:paraId="57840D8B"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Proširenje javne rasvjete</w:t>
            </w:r>
          </w:p>
        </w:tc>
        <w:tc>
          <w:tcPr>
            <w:tcW w:w="1509" w:type="dxa"/>
            <w:tcBorders>
              <w:top w:val="nil"/>
              <w:left w:val="nil"/>
              <w:bottom w:val="nil"/>
              <w:right w:val="nil"/>
            </w:tcBorders>
            <w:vAlign w:val="center"/>
            <w:hideMark/>
          </w:tcPr>
          <w:p w14:paraId="000860F8"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379,00</w:t>
            </w:r>
          </w:p>
        </w:tc>
        <w:tc>
          <w:tcPr>
            <w:tcW w:w="1528" w:type="dxa"/>
            <w:tcBorders>
              <w:top w:val="nil"/>
              <w:left w:val="nil"/>
              <w:bottom w:val="nil"/>
              <w:right w:val="nil"/>
            </w:tcBorders>
            <w:vAlign w:val="center"/>
            <w:hideMark/>
          </w:tcPr>
          <w:p w14:paraId="5C7CCAE8"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73" w:type="dxa"/>
            <w:tcBorders>
              <w:top w:val="nil"/>
              <w:left w:val="nil"/>
              <w:bottom w:val="nil"/>
              <w:right w:val="nil"/>
            </w:tcBorders>
            <w:vAlign w:val="center"/>
            <w:hideMark/>
          </w:tcPr>
          <w:p w14:paraId="3A8104B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379,00</w:t>
            </w:r>
          </w:p>
        </w:tc>
        <w:tc>
          <w:tcPr>
            <w:tcW w:w="832" w:type="dxa"/>
            <w:tcBorders>
              <w:top w:val="nil"/>
              <w:left w:val="nil"/>
              <w:bottom w:val="nil"/>
              <w:right w:val="nil"/>
            </w:tcBorders>
            <w:vAlign w:val="center"/>
            <w:hideMark/>
          </w:tcPr>
          <w:p w14:paraId="029DDCB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454C8313" w14:textId="77777777" w:rsidTr="00C1350C">
        <w:trPr>
          <w:trHeight w:val="315"/>
        </w:trPr>
        <w:tc>
          <w:tcPr>
            <w:tcW w:w="1373" w:type="dxa"/>
            <w:tcBorders>
              <w:top w:val="nil"/>
              <w:left w:val="nil"/>
              <w:bottom w:val="nil"/>
              <w:right w:val="nil"/>
            </w:tcBorders>
            <w:vAlign w:val="center"/>
            <w:hideMark/>
          </w:tcPr>
          <w:p w14:paraId="7F95D8AD"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R273A-1</w:t>
            </w:r>
          </w:p>
        </w:tc>
        <w:tc>
          <w:tcPr>
            <w:tcW w:w="1509" w:type="dxa"/>
            <w:tcBorders>
              <w:top w:val="nil"/>
              <w:left w:val="nil"/>
              <w:bottom w:val="nil"/>
              <w:right w:val="nil"/>
            </w:tcBorders>
            <w:vAlign w:val="center"/>
            <w:hideMark/>
          </w:tcPr>
          <w:p w14:paraId="32A64E6C"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443" w:type="dxa"/>
            <w:tcBorders>
              <w:top w:val="nil"/>
              <w:left w:val="nil"/>
              <w:bottom w:val="nil"/>
              <w:right w:val="nil"/>
            </w:tcBorders>
            <w:vAlign w:val="center"/>
            <w:hideMark/>
          </w:tcPr>
          <w:p w14:paraId="311B5C87"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Proširenje javne rasvjete</w:t>
            </w:r>
          </w:p>
        </w:tc>
        <w:tc>
          <w:tcPr>
            <w:tcW w:w="1509" w:type="dxa"/>
            <w:tcBorders>
              <w:top w:val="nil"/>
              <w:left w:val="nil"/>
              <w:bottom w:val="nil"/>
              <w:right w:val="nil"/>
            </w:tcBorders>
            <w:vAlign w:val="center"/>
            <w:hideMark/>
          </w:tcPr>
          <w:p w14:paraId="01B971F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1528" w:type="dxa"/>
            <w:tcBorders>
              <w:top w:val="nil"/>
              <w:left w:val="nil"/>
              <w:bottom w:val="nil"/>
              <w:right w:val="nil"/>
            </w:tcBorders>
            <w:vAlign w:val="center"/>
            <w:hideMark/>
          </w:tcPr>
          <w:p w14:paraId="42562982"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73" w:type="dxa"/>
            <w:tcBorders>
              <w:top w:val="nil"/>
              <w:left w:val="nil"/>
              <w:bottom w:val="nil"/>
              <w:right w:val="nil"/>
            </w:tcBorders>
            <w:vAlign w:val="center"/>
            <w:hideMark/>
          </w:tcPr>
          <w:p w14:paraId="7E83481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832" w:type="dxa"/>
            <w:tcBorders>
              <w:top w:val="nil"/>
              <w:left w:val="nil"/>
              <w:bottom w:val="nil"/>
              <w:right w:val="nil"/>
            </w:tcBorders>
            <w:vAlign w:val="center"/>
            <w:hideMark/>
          </w:tcPr>
          <w:p w14:paraId="0D710EA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bl>
    <w:p w14:paraId="234D3849" w14:textId="77777777" w:rsidR="00F73533" w:rsidRPr="00F73533" w:rsidRDefault="00F73533" w:rsidP="00F73533">
      <w:pPr>
        <w:ind w:firstLine="709"/>
        <w:rPr>
          <w:rFonts w:ascii="Arial Narrow" w:hAnsi="Arial Narrow"/>
          <w:bCs/>
          <w:color w:val="000000"/>
        </w:rPr>
      </w:pPr>
    </w:p>
    <w:p w14:paraId="64750DD4" w14:textId="77777777" w:rsidR="00F73533" w:rsidRPr="00F73533" w:rsidRDefault="00F73533" w:rsidP="00F73533">
      <w:pPr>
        <w:rPr>
          <w:rFonts w:ascii="Arial Narrow" w:hAnsi="Arial Narrow"/>
          <w:bCs/>
        </w:rPr>
      </w:pPr>
    </w:p>
    <w:p w14:paraId="79A05887" w14:textId="77777777" w:rsidR="00F73533" w:rsidRPr="00F73533" w:rsidRDefault="00F73533" w:rsidP="00F73533">
      <w:pPr>
        <w:pStyle w:val="Tijeloteksta"/>
        <w:ind w:right="438"/>
        <w:rPr>
          <w:rFonts w:ascii="Arial Narrow" w:hAnsi="Arial Narrow"/>
          <w:b/>
          <w:lang w:val="pl-PL"/>
        </w:rPr>
      </w:pPr>
      <w:r w:rsidRPr="00F73533">
        <w:rPr>
          <w:rFonts w:ascii="Arial Narrow" w:hAnsi="Arial Narrow"/>
          <w:b/>
          <w:lang w:val="pl-PL"/>
        </w:rPr>
        <w:t>2. Izgradnja javnih površina</w:t>
      </w:r>
    </w:p>
    <w:p w14:paraId="17711D12" w14:textId="77777777" w:rsidR="00F73533" w:rsidRPr="00F73533" w:rsidRDefault="00F73533" w:rsidP="00F73533">
      <w:pPr>
        <w:pStyle w:val="Tijeloteksta"/>
        <w:ind w:right="438"/>
        <w:rPr>
          <w:rFonts w:ascii="Arial Narrow" w:hAnsi="Arial Narrow"/>
          <w:bCs/>
        </w:rPr>
      </w:pPr>
      <w:r w:rsidRPr="00F73533">
        <w:rPr>
          <w:rFonts w:ascii="Arial Narrow" w:hAnsi="Arial Narrow"/>
          <w:bCs/>
        </w:rPr>
        <w:t xml:space="preserve">Za građenje građevine komunalne infrastrukture koja će se graditi u uređenim dijelovima građevinskog područja – IZGRADNJA JAVNIH POVRŠINA planiralo se ulaganje u nabavu table sa oznakama EU projekta-Sanacija </w:t>
      </w:r>
      <w:proofErr w:type="spellStart"/>
      <w:r w:rsidRPr="00F73533">
        <w:rPr>
          <w:rFonts w:ascii="Arial Narrow" w:hAnsi="Arial Narrow"/>
          <w:bCs/>
        </w:rPr>
        <w:t>pokosa</w:t>
      </w:r>
      <w:proofErr w:type="spellEnd"/>
      <w:r w:rsidRPr="00F73533">
        <w:rPr>
          <w:rFonts w:ascii="Arial Narrow" w:hAnsi="Arial Narrow"/>
          <w:bCs/>
        </w:rPr>
        <w:t xml:space="preserve"> na novom groblju u naselju Rozga i nabava opreme (stalak za bicikle) kod područne škole u Dubravici, planiralo se u ukupnom iznosu od 2.400,00 €, a utrošeno je ukupno 2.131,69 €.</w:t>
      </w:r>
    </w:p>
    <w:p w14:paraId="6974EFE9" w14:textId="77777777" w:rsidR="00F73533" w:rsidRPr="00F73533" w:rsidRDefault="00F73533" w:rsidP="00F73533">
      <w:pPr>
        <w:rPr>
          <w:rFonts w:ascii="Arial Narrow" w:hAnsi="Arial Narrow"/>
          <w:bCs/>
        </w:rPr>
      </w:pPr>
      <w:r w:rsidRPr="00F73533">
        <w:rPr>
          <w:rFonts w:ascii="Arial Narrow" w:hAnsi="Arial Narrow"/>
          <w:bCs/>
        </w:rPr>
        <w:t xml:space="preserve">- izvor financiranja je planiran iz općih prihoda I primitaka općine u iznosu od 2.400,00  €, te realiziran u iznosu od 2.131,69  €. </w:t>
      </w:r>
    </w:p>
    <w:p w14:paraId="4624BC93" w14:textId="77777777" w:rsidR="00F73533" w:rsidRPr="00F73533" w:rsidRDefault="00F73533" w:rsidP="00F73533">
      <w:pPr>
        <w:rPr>
          <w:rFonts w:ascii="Arial Narrow" w:hAnsi="Arial Narrow"/>
          <w:bCs/>
        </w:rPr>
      </w:pPr>
      <w:r w:rsidRPr="00F73533">
        <w:rPr>
          <w:rFonts w:ascii="Arial Narrow" w:hAnsi="Arial Narrow"/>
          <w:bCs/>
        </w:rPr>
        <w:t>- obrazloženje značajnijeg odstupanja ostvarenih rashoda u odnosu na planirane: nema značajnijeg odstupanja</w:t>
      </w:r>
    </w:p>
    <w:tbl>
      <w:tblPr>
        <w:tblW w:w="14595" w:type="dxa"/>
        <w:tblLook w:val="04A0" w:firstRow="1" w:lastRow="0" w:firstColumn="1" w:lastColumn="0" w:noHBand="0" w:noVBand="1"/>
      </w:tblPr>
      <w:tblGrid>
        <w:gridCol w:w="1485"/>
        <w:gridCol w:w="1479"/>
        <w:gridCol w:w="5239"/>
        <w:gridCol w:w="1726"/>
        <w:gridCol w:w="1886"/>
        <w:gridCol w:w="1445"/>
        <w:gridCol w:w="1335"/>
      </w:tblGrid>
      <w:tr w:rsidR="00F73533" w:rsidRPr="00F73533" w14:paraId="349AFF56" w14:textId="77777777" w:rsidTr="00C1350C">
        <w:trPr>
          <w:trHeight w:val="470"/>
        </w:trPr>
        <w:tc>
          <w:tcPr>
            <w:tcW w:w="1376" w:type="dxa"/>
            <w:tcBorders>
              <w:top w:val="nil"/>
              <w:left w:val="nil"/>
              <w:bottom w:val="nil"/>
              <w:right w:val="nil"/>
            </w:tcBorders>
            <w:shd w:val="clear" w:color="8CFF8C" w:fill="8CFF8C"/>
            <w:vAlign w:val="center"/>
            <w:hideMark/>
          </w:tcPr>
          <w:p w14:paraId="0A6321B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POZICIJA</w:t>
            </w:r>
          </w:p>
        </w:tc>
        <w:tc>
          <w:tcPr>
            <w:tcW w:w="1512" w:type="dxa"/>
            <w:tcBorders>
              <w:top w:val="nil"/>
              <w:left w:val="nil"/>
              <w:bottom w:val="nil"/>
              <w:right w:val="nil"/>
            </w:tcBorders>
            <w:shd w:val="clear" w:color="8CFF8C" w:fill="8CFF8C"/>
            <w:vAlign w:val="center"/>
            <w:hideMark/>
          </w:tcPr>
          <w:p w14:paraId="1810C91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455" w:type="dxa"/>
            <w:tcBorders>
              <w:top w:val="nil"/>
              <w:left w:val="nil"/>
              <w:bottom w:val="nil"/>
              <w:right w:val="nil"/>
            </w:tcBorders>
            <w:shd w:val="clear" w:color="8CFF8C" w:fill="8CFF8C"/>
            <w:vAlign w:val="center"/>
            <w:hideMark/>
          </w:tcPr>
          <w:p w14:paraId="5700256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512" w:type="dxa"/>
            <w:tcBorders>
              <w:top w:val="nil"/>
              <w:left w:val="nil"/>
              <w:bottom w:val="nil"/>
              <w:right w:val="nil"/>
            </w:tcBorders>
            <w:shd w:val="clear" w:color="8CFF8C" w:fill="8CFF8C"/>
            <w:vAlign w:val="center"/>
            <w:hideMark/>
          </w:tcPr>
          <w:p w14:paraId="3BA74E9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531" w:type="dxa"/>
            <w:tcBorders>
              <w:top w:val="nil"/>
              <w:left w:val="nil"/>
              <w:bottom w:val="nil"/>
              <w:right w:val="nil"/>
            </w:tcBorders>
            <w:shd w:val="clear" w:color="8CFF8C" w:fill="8CFF8C"/>
            <w:vAlign w:val="center"/>
            <w:hideMark/>
          </w:tcPr>
          <w:p w14:paraId="1C7EA17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76" w:type="dxa"/>
            <w:tcBorders>
              <w:top w:val="nil"/>
              <w:left w:val="nil"/>
              <w:bottom w:val="nil"/>
              <w:right w:val="nil"/>
            </w:tcBorders>
            <w:shd w:val="clear" w:color="8CFF8C" w:fill="8CFF8C"/>
            <w:vAlign w:val="center"/>
            <w:hideMark/>
          </w:tcPr>
          <w:p w14:paraId="41061FD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33" w:type="dxa"/>
            <w:tcBorders>
              <w:top w:val="nil"/>
              <w:left w:val="nil"/>
              <w:bottom w:val="nil"/>
              <w:right w:val="nil"/>
            </w:tcBorders>
            <w:shd w:val="clear" w:color="8CFF8C" w:fill="8CFF8C"/>
            <w:vAlign w:val="center"/>
            <w:hideMark/>
          </w:tcPr>
          <w:p w14:paraId="22FF3B8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0707EA8F" w14:textId="77777777" w:rsidTr="00C1350C">
        <w:trPr>
          <w:trHeight w:val="470"/>
        </w:trPr>
        <w:tc>
          <w:tcPr>
            <w:tcW w:w="1376" w:type="dxa"/>
            <w:tcBorders>
              <w:top w:val="nil"/>
              <w:left w:val="nil"/>
              <w:bottom w:val="nil"/>
              <w:right w:val="nil"/>
            </w:tcBorders>
            <w:shd w:val="clear" w:color="8CFF8C" w:fill="8CFF8C"/>
            <w:vAlign w:val="center"/>
            <w:hideMark/>
          </w:tcPr>
          <w:p w14:paraId="39424B8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lastRenderedPageBreak/>
              <w:t>Kapitalni projekt</w:t>
            </w:r>
          </w:p>
        </w:tc>
        <w:tc>
          <w:tcPr>
            <w:tcW w:w="1512" w:type="dxa"/>
            <w:tcBorders>
              <w:top w:val="nil"/>
              <w:left w:val="nil"/>
              <w:bottom w:val="nil"/>
              <w:right w:val="nil"/>
            </w:tcBorders>
            <w:shd w:val="clear" w:color="8CFF8C" w:fill="8CFF8C"/>
            <w:vAlign w:val="center"/>
            <w:hideMark/>
          </w:tcPr>
          <w:p w14:paraId="3F593AB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K100004</w:t>
            </w:r>
          </w:p>
        </w:tc>
        <w:tc>
          <w:tcPr>
            <w:tcW w:w="6455" w:type="dxa"/>
            <w:tcBorders>
              <w:top w:val="nil"/>
              <w:left w:val="nil"/>
              <w:bottom w:val="nil"/>
              <w:right w:val="nil"/>
            </w:tcBorders>
            <w:shd w:val="clear" w:color="8CFF8C" w:fill="8CFF8C"/>
            <w:vAlign w:val="center"/>
            <w:hideMark/>
          </w:tcPr>
          <w:p w14:paraId="5D2F285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Izgradnja javnih površina</w:t>
            </w:r>
          </w:p>
        </w:tc>
        <w:tc>
          <w:tcPr>
            <w:tcW w:w="1512" w:type="dxa"/>
            <w:tcBorders>
              <w:top w:val="nil"/>
              <w:left w:val="nil"/>
              <w:bottom w:val="nil"/>
              <w:right w:val="nil"/>
            </w:tcBorders>
            <w:shd w:val="clear" w:color="8CFF8C" w:fill="8CFF8C"/>
            <w:vAlign w:val="center"/>
            <w:hideMark/>
          </w:tcPr>
          <w:p w14:paraId="752AAC7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2.400,00</w:t>
            </w:r>
          </w:p>
        </w:tc>
        <w:tc>
          <w:tcPr>
            <w:tcW w:w="1531" w:type="dxa"/>
            <w:tcBorders>
              <w:top w:val="nil"/>
              <w:left w:val="nil"/>
              <w:bottom w:val="nil"/>
              <w:right w:val="nil"/>
            </w:tcBorders>
            <w:shd w:val="clear" w:color="8CFF8C" w:fill="8CFF8C"/>
            <w:vAlign w:val="center"/>
            <w:hideMark/>
          </w:tcPr>
          <w:p w14:paraId="0126AFB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2.131,69</w:t>
            </w:r>
          </w:p>
        </w:tc>
        <w:tc>
          <w:tcPr>
            <w:tcW w:w="1376" w:type="dxa"/>
            <w:tcBorders>
              <w:top w:val="nil"/>
              <w:left w:val="nil"/>
              <w:bottom w:val="nil"/>
              <w:right w:val="nil"/>
            </w:tcBorders>
            <w:shd w:val="clear" w:color="8CFF8C" w:fill="8CFF8C"/>
            <w:vAlign w:val="center"/>
            <w:hideMark/>
          </w:tcPr>
          <w:p w14:paraId="4430B82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268,31</w:t>
            </w:r>
          </w:p>
        </w:tc>
        <w:tc>
          <w:tcPr>
            <w:tcW w:w="833" w:type="dxa"/>
            <w:tcBorders>
              <w:top w:val="nil"/>
              <w:left w:val="nil"/>
              <w:bottom w:val="nil"/>
              <w:right w:val="nil"/>
            </w:tcBorders>
            <w:shd w:val="clear" w:color="8CFF8C" w:fill="8CFF8C"/>
            <w:vAlign w:val="center"/>
            <w:hideMark/>
          </w:tcPr>
          <w:p w14:paraId="1C15AFD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88,82</w:t>
            </w:r>
          </w:p>
        </w:tc>
      </w:tr>
      <w:tr w:rsidR="00F73533" w:rsidRPr="00F73533" w14:paraId="62E6722B" w14:textId="77777777" w:rsidTr="00C1350C">
        <w:trPr>
          <w:trHeight w:val="313"/>
        </w:trPr>
        <w:tc>
          <w:tcPr>
            <w:tcW w:w="1376" w:type="dxa"/>
            <w:tcBorders>
              <w:top w:val="nil"/>
              <w:left w:val="nil"/>
              <w:bottom w:val="nil"/>
              <w:right w:val="nil"/>
            </w:tcBorders>
            <w:shd w:val="clear" w:color="FFB062" w:fill="FFB062"/>
            <w:vAlign w:val="center"/>
            <w:hideMark/>
          </w:tcPr>
          <w:p w14:paraId="55BE117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512" w:type="dxa"/>
            <w:tcBorders>
              <w:top w:val="nil"/>
              <w:left w:val="nil"/>
              <w:bottom w:val="nil"/>
              <w:right w:val="nil"/>
            </w:tcBorders>
            <w:shd w:val="clear" w:color="FFB062" w:fill="FFB062"/>
            <w:vAlign w:val="center"/>
            <w:hideMark/>
          </w:tcPr>
          <w:p w14:paraId="77AFFD4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1.</w:t>
            </w:r>
          </w:p>
        </w:tc>
        <w:tc>
          <w:tcPr>
            <w:tcW w:w="6455" w:type="dxa"/>
            <w:tcBorders>
              <w:top w:val="nil"/>
              <w:left w:val="nil"/>
              <w:bottom w:val="nil"/>
              <w:right w:val="nil"/>
            </w:tcBorders>
            <w:shd w:val="clear" w:color="FFB062" w:fill="FFB062"/>
            <w:vAlign w:val="center"/>
            <w:hideMark/>
          </w:tcPr>
          <w:p w14:paraId="359590B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Opći prihodi i primici</w:t>
            </w:r>
          </w:p>
        </w:tc>
        <w:tc>
          <w:tcPr>
            <w:tcW w:w="1512" w:type="dxa"/>
            <w:tcBorders>
              <w:top w:val="nil"/>
              <w:left w:val="nil"/>
              <w:bottom w:val="nil"/>
              <w:right w:val="nil"/>
            </w:tcBorders>
            <w:shd w:val="clear" w:color="FFB062" w:fill="FFB062"/>
            <w:vAlign w:val="center"/>
            <w:hideMark/>
          </w:tcPr>
          <w:p w14:paraId="45DCE42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2.400,00</w:t>
            </w:r>
          </w:p>
        </w:tc>
        <w:tc>
          <w:tcPr>
            <w:tcW w:w="1531" w:type="dxa"/>
            <w:tcBorders>
              <w:top w:val="nil"/>
              <w:left w:val="nil"/>
              <w:bottom w:val="nil"/>
              <w:right w:val="nil"/>
            </w:tcBorders>
            <w:shd w:val="clear" w:color="FFB062" w:fill="FFB062"/>
            <w:vAlign w:val="center"/>
            <w:hideMark/>
          </w:tcPr>
          <w:p w14:paraId="46290CF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2.131,69</w:t>
            </w:r>
          </w:p>
        </w:tc>
        <w:tc>
          <w:tcPr>
            <w:tcW w:w="1376" w:type="dxa"/>
            <w:tcBorders>
              <w:top w:val="nil"/>
              <w:left w:val="nil"/>
              <w:bottom w:val="nil"/>
              <w:right w:val="nil"/>
            </w:tcBorders>
            <w:shd w:val="clear" w:color="FFB062" w:fill="FFB062"/>
            <w:vAlign w:val="center"/>
            <w:hideMark/>
          </w:tcPr>
          <w:p w14:paraId="2FE47D4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268,31</w:t>
            </w:r>
          </w:p>
        </w:tc>
        <w:tc>
          <w:tcPr>
            <w:tcW w:w="833" w:type="dxa"/>
            <w:tcBorders>
              <w:top w:val="nil"/>
              <w:left w:val="nil"/>
              <w:bottom w:val="nil"/>
              <w:right w:val="nil"/>
            </w:tcBorders>
            <w:shd w:val="clear" w:color="FFB062" w:fill="FFB062"/>
            <w:vAlign w:val="center"/>
            <w:hideMark/>
          </w:tcPr>
          <w:p w14:paraId="6BA6390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88,82</w:t>
            </w:r>
          </w:p>
        </w:tc>
      </w:tr>
      <w:tr w:rsidR="00F73533" w:rsidRPr="00F73533" w14:paraId="1151C595" w14:textId="77777777" w:rsidTr="00C1350C">
        <w:trPr>
          <w:trHeight w:val="313"/>
        </w:trPr>
        <w:tc>
          <w:tcPr>
            <w:tcW w:w="1376" w:type="dxa"/>
            <w:tcBorders>
              <w:top w:val="nil"/>
              <w:left w:val="nil"/>
              <w:bottom w:val="nil"/>
              <w:right w:val="nil"/>
            </w:tcBorders>
            <w:shd w:val="clear" w:color="FFFFFF" w:fill="FFFFFF"/>
            <w:vAlign w:val="center"/>
            <w:hideMark/>
          </w:tcPr>
          <w:p w14:paraId="3DB6D77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512" w:type="dxa"/>
            <w:tcBorders>
              <w:top w:val="nil"/>
              <w:left w:val="nil"/>
              <w:bottom w:val="nil"/>
              <w:right w:val="nil"/>
            </w:tcBorders>
            <w:shd w:val="clear" w:color="FFFFFF" w:fill="FFFFFF"/>
            <w:vAlign w:val="center"/>
            <w:hideMark/>
          </w:tcPr>
          <w:p w14:paraId="2A7546D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455" w:type="dxa"/>
            <w:tcBorders>
              <w:top w:val="nil"/>
              <w:left w:val="nil"/>
              <w:bottom w:val="nil"/>
              <w:right w:val="nil"/>
            </w:tcBorders>
            <w:shd w:val="clear" w:color="FFFFFF" w:fill="FFFFFF"/>
            <w:vAlign w:val="center"/>
            <w:hideMark/>
          </w:tcPr>
          <w:p w14:paraId="702AEEE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512" w:type="dxa"/>
            <w:tcBorders>
              <w:top w:val="nil"/>
              <w:left w:val="nil"/>
              <w:bottom w:val="nil"/>
              <w:right w:val="nil"/>
            </w:tcBorders>
            <w:shd w:val="clear" w:color="FFFFFF" w:fill="FFFFFF"/>
            <w:vAlign w:val="center"/>
            <w:hideMark/>
          </w:tcPr>
          <w:p w14:paraId="3A1B32F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2.400,00</w:t>
            </w:r>
          </w:p>
        </w:tc>
        <w:tc>
          <w:tcPr>
            <w:tcW w:w="1531" w:type="dxa"/>
            <w:tcBorders>
              <w:top w:val="nil"/>
              <w:left w:val="nil"/>
              <w:bottom w:val="nil"/>
              <w:right w:val="nil"/>
            </w:tcBorders>
            <w:shd w:val="clear" w:color="FFFFFF" w:fill="FFFFFF"/>
            <w:vAlign w:val="center"/>
            <w:hideMark/>
          </w:tcPr>
          <w:p w14:paraId="407EDFB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2.131,69</w:t>
            </w:r>
          </w:p>
        </w:tc>
        <w:tc>
          <w:tcPr>
            <w:tcW w:w="1376" w:type="dxa"/>
            <w:tcBorders>
              <w:top w:val="nil"/>
              <w:left w:val="nil"/>
              <w:bottom w:val="nil"/>
              <w:right w:val="nil"/>
            </w:tcBorders>
            <w:shd w:val="clear" w:color="FFFFFF" w:fill="FFFFFF"/>
            <w:vAlign w:val="center"/>
            <w:hideMark/>
          </w:tcPr>
          <w:p w14:paraId="5E59028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268,31</w:t>
            </w:r>
          </w:p>
        </w:tc>
        <w:tc>
          <w:tcPr>
            <w:tcW w:w="833" w:type="dxa"/>
            <w:tcBorders>
              <w:top w:val="nil"/>
              <w:left w:val="nil"/>
              <w:bottom w:val="nil"/>
              <w:right w:val="nil"/>
            </w:tcBorders>
            <w:shd w:val="clear" w:color="FFFFFF" w:fill="FFFFFF"/>
            <w:vAlign w:val="center"/>
            <w:hideMark/>
          </w:tcPr>
          <w:p w14:paraId="17C23AA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88,82</w:t>
            </w:r>
          </w:p>
        </w:tc>
      </w:tr>
      <w:tr w:rsidR="00F73533" w:rsidRPr="00F73533" w14:paraId="41FFA4AA" w14:textId="77777777" w:rsidTr="00C1350C">
        <w:trPr>
          <w:trHeight w:val="313"/>
        </w:trPr>
        <w:tc>
          <w:tcPr>
            <w:tcW w:w="1376" w:type="dxa"/>
            <w:tcBorders>
              <w:top w:val="nil"/>
              <w:left w:val="nil"/>
              <w:bottom w:val="nil"/>
              <w:right w:val="nil"/>
            </w:tcBorders>
            <w:vAlign w:val="center"/>
            <w:hideMark/>
          </w:tcPr>
          <w:p w14:paraId="0915AA9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512" w:type="dxa"/>
            <w:tcBorders>
              <w:top w:val="nil"/>
              <w:left w:val="nil"/>
              <w:bottom w:val="nil"/>
              <w:right w:val="nil"/>
            </w:tcBorders>
            <w:vAlign w:val="center"/>
            <w:hideMark/>
          </w:tcPr>
          <w:p w14:paraId="1F3E24F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455" w:type="dxa"/>
            <w:tcBorders>
              <w:top w:val="nil"/>
              <w:left w:val="nil"/>
              <w:bottom w:val="nil"/>
              <w:right w:val="nil"/>
            </w:tcBorders>
            <w:vAlign w:val="center"/>
            <w:hideMark/>
          </w:tcPr>
          <w:p w14:paraId="2E1C135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512" w:type="dxa"/>
            <w:tcBorders>
              <w:top w:val="nil"/>
              <w:left w:val="nil"/>
              <w:bottom w:val="nil"/>
              <w:right w:val="nil"/>
            </w:tcBorders>
            <w:vAlign w:val="center"/>
            <w:hideMark/>
          </w:tcPr>
          <w:p w14:paraId="061E7F4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2.400,00</w:t>
            </w:r>
          </w:p>
        </w:tc>
        <w:tc>
          <w:tcPr>
            <w:tcW w:w="1531" w:type="dxa"/>
            <w:tcBorders>
              <w:top w:val="nil"/>
              <w:left w:val="nil"/>
              <w:bottom w:val="nil"/>
              <w:right w:val="nil"/>
            </w:tcBorders>
            <w:vAlign w:val="center"/>
            <w:hideMark/>
          </w:tcPr>
          <w:p w14:paraId="5B062AC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2.131,69</w:t>
            </w:r>
          </w:p>
        </w:tc>
        <w:tc>
          <w:tcPr>
            <w:tcW w:w="1376" w:type="dxa"/>
            <w:tcBorders>
              <w:top w:val="nil"/>
              <w:left w:val="nil"/>
              <w:bottom w:val="nil"/>
              <w:right w:val="nil"/>
            </w:tcBorders>
            <w:vAlign w:val="center"/>
            <w:hideMark/>
          </w:tcPr>
          <w:p w14:paraId="16A4CA0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268,31</w:t>
            </w:r>
          </w:p>
        </w:tc>
        <w:tc>
          <w:tcPr>
            <w:tcW w:w="833" w:type="dxa"/>
            <w:tcBorders>
              <w:top w:val="nil"/>
              <w:left w:val="nil"/>
              <w:bottom w:val="nil"/>
              <w:right w:val="nil"/>
            </w:tcBorders>
            <w:vAlign w:val="center"/>
            <w:hideMark/>
          </w:tcPr>
          <w:p w14:paraId="4AE8047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88,82</w:t>
            </w:r>
          </w:p>
        </w:tc>
      </w:tr>
      <w:tr w:rsidR="00F73533" w:rsidRPr="00F73533" w14:paraId="4F1217B3" w14:textId="77777777" w:rsidTr="00C1350C">
        <w:trPr>
          <w:trHeight w:val="313"/>
        </w:trPr>
        <w:tc>
          <w:tcPr>
            <w:tcW w:w="1376" w:type="dxa"/>
            <w:tcBorders>
              <w:top w:val="nil"/>
              <w:left w:val="nil"/>
              <w:bottom w:val="nil"/>
              <w:right w:val="nil"/>
            </w:tcBorders>
            <w:vAlign w:val="center"/>
            <w:hideMark/>
          </w:tcPr>
          <w:p w14:paraId="075CF56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R097</w:t>
            </w:r>
          </w:p>
        </w:tc>
        <w:tc>
          <w:tcPr>
            <w:tcW w:w="1512" w:type="dxa"/>
            <w:tcBorders>
              <w:top w:val="nil"/>
              <w:left w:val="nil"/>
              <w:bottom w:val="nil"/>
              <w:right w:val="nil"/>
            </w:tcBorders>
            <w:vAlign w:val="center"/>
            <w:hideMark/>
          </w:tcPr>
          <w:p w14:paraId="143E9276"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4227</w:t>
            </w:r>
          </w:p>
        </w:tc>
        <w:tc>
          <w:tcPr>
            <w:tcW w:w="6455" w:type="dxa"/>
            <w:tcBorders>
              <w:top w:val="nil"/>
              <w:left w:val="nil"/>
              <w:bottom w:val="nil"/>
              <w:right w:val="nil"/>
            </w:tcBorders>
            <w:vAlign w:val="center"/>
            <w:hideMark/>
          </w:tcPr>
          <w:p w14:paraId="3F8574E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Uređenje okoliša poslovne zgrade</w:t>
            </w:r>
          </w:p>
        </w:tc>
        <w:tc>
          <w:tcPr>
            <w:tcW w:w="1512" w:type="dxa"/>
            <w:tcBorders>
              <w:top w:val="nil"/>
              <w:left w:val="nil"/>
              <w:bottom w:val="nil"/>
              <w:right w:val="nil"/>
            </w:tcBorders>
            <w:vAlign w:val="center"/>
            <w:hideMark/>
          </w:tcPr>
          <w:p w14:paraId="7DE1EEE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2.400,00</w:t>
            </w:r>
          </w:p>
        </w:tc>
        <w:tc>
          <w:tcPr>
            <w:tcW w:w="1531" w:type="dxa"/>
            <w:tcBorders>
              <w:top w:val="nil"/>
              <w:left w:val="nil"/>
              <w:bottom w:val="nil"/>
              <w:right w:val="nil"/>
            </w:tcBorders>
            <w:vAlign w:val="center"/>
            <w:hideMark/>
          </w:tcPr>
          <w:p w14:paraId="5F96BD8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2.131,69</w:t>
            </w:r>
          </w:p>
        </w:tc>
        <w:tc>
          <w:tcPr>
            <w:tcW w:w="1376" w:type="dxa"/>
            <w:tcBorders>
              <w:top w:val="nil"/>
              <w:left w:val="nil"/>
              <w:bottom w:val="nil"/>
              <w:right w:val="nil"/>
            </w:tcBorders>
            <w:vAlign w:val="center"/>
            <w:hideMark/>
          </w:tcPr>
          <w:p w14:paraId="34F0D08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268,31</w:t>
            </w:r>
          </w:p>
        </w:tc>
        <w:tc>
          <w:tcPr>
            <w:tcW w:w="833" w:type="dxa"/>
            <w:tcBorders>
              <w:top w:val="nil"/>
              <w:left w:val="nil"/>
              <w:bottom w:val="nil"/>
              <w:right w:val="nil"/>
            </w:tcBorders>
            <w:vAlign w:val="center"/>
            <w:hideMark/>
          </w:tcPr>
          <w:p w14:paraId="157BF27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88,82</w:t>
            </w:r>
          </w:p>
        </w:tc>
      </w:tr>
    </w:tbl>
    <w:p w14:paraId="0423FEA7" w14:textId="77777777" w:rsidR="00F73533" w:rsidRPr="00F73533" w:rsidRDefault="00F73533" w:rsidP="00F73533">
      <w:pPr>
        <w:ind w:firstLine="709"/>
        <w:rPr>
          <w:rFonts w:ascii="Arial Narrow" w:hAnsi="Arial Narrow"/>
          <w:bCs/>
          <w:color w:val="000000"/>
        </w:rPr>
      </w:pPr>
    </w:p>
    <w:p w14:paraId="73ED1139" w14:textId="77777777" w:rsidR="00F73533" w:rsidRPr="00F73533" w:rsidRDefault="00F73533" w:rsidP="00F73533">
      <w:pPr>
        <w:ind w:firstLine="709"/>
        <w:rPr>
          <w:rFonts w:ascii="Arial Narrow" w:hAnsi="Arial Narrow"/>
          <w:bCs/>
          <w:color w:val="000000"/>
        </w:rPr>
      </w:pPr>
    </w:p>
    <w:p w14:paraId="68BABFA0" w14:textId="77777777" w:rsidR="00F73533" w:rsidRPr="00F73533" w:rsidRDefault="00F73533" w:rsidP="00F73533">
      <w:pPr>
        <w:ind w:firstLine="709"/>
        <w:rPr>
          <w:rFonts w:ascii="Arial Narrow" w:hAnsi="Arial Narrow"/>
          <w:bCs/>
          <w:color w:val="000000"/>
        </w:rPr>
      </w:pPr>
    </w:p>
    <w:p w14:paraId="5F564A25" w14:textId="77777777" w:rsidR="00F73533" w:rsidRPr="00F73533" w:rsidRDefault="00F73533" w:rsidP="00F73533">
      <w:pPr>
        <w:pStyle w:val="Tijeloteksta"/>
        <w:ind w:right="438"/>
        <w:rPr>
          <w:rFonts w:ascii="Arial Narrow" w:hAnsi="Arial Narrow"/>
          <w:b/>
          <w:lang w:val="pl-PL"/>
        </w:rPr>
      </w:pPr>
      <w:r w:rsidRPr="00F73533">
        <w:rPr>
          <w:rFonts w:ascii="Arial Narrow" w:hAnsi="Arial Narrow"/>
          <w:b/>
          <w:lang w:val="pl-PL"/>
        </w:rPr>
        <w:t>3. Prometna signalizacija</w:t>
      </w:r>
    </w:p>
    <w:p w14:paraId="0C67524C" w14:textId="77777777" w:rsidR="00F73533" w:rsidRPr="00F73533" w:rsidRDefault="00F73533" w:rsidP="00F73533">
      <w:pPr>
        <w:pStyle w:val="Tijeloteksta"/>
        <w:ind w:right="438"/>
        <w:rPr>
          <w:rFonts w:ascii="Arial Narrow" w:hAnsi="Arial Narrow"/>
          <w:bCs/>
        </w:rPr>
      </w:pPr>
      <w:r w:rsidRPr="00F73533">
        <w:rPr>
          <w:rFonts w:ascii="Arial Narrow" w:hAnsi="Arial Narrow"/>
          <w:bCs/>
        </w:rPr>
        <w:t>Za građenje građevine komunalne infrastrukture koja će se graditi u uređenim dijelovima građevinskog područja – PROMETNA SIGNALIZACIJA planiralo se ulaganje u nabavu table sa oznakama naziva ulice Stara Sutla (montaža i dobava), planiralo se u ukupnom iznosu od 562,00 €, a utrošeno je ukupno 562,00 €.</w:t>
      </w:r>
    </w:p>
    <w:p w14:paraId="72CCF3D0" w14:textId="77777777" w:rsidR="00F73533" w:rsidRPr="00F73533" w:rsidRDefault="00F73533" w:rsidP="00F73533">
      <w:pPr>
        <w:rPr>
          <w:rFonts w:ascii="Arial Narrow" w:hAnsi="Arial Narrow"/>
          <w:bCs/>
        </w:rPr>
      </w:pPr>
      <w:r w:rsidRPr="00F73533">
        <w:rPr>
          <w:rFonts w:ascii="Arial Narrow" w:hAnsi="Arial Narrow"/>
          <w:bCs/>
        </w:rPr>
        <w:t xml:space="preserve">- izvor financiranja je planiran iz općih prihoda I primitaka općine u iznosu od 562,00  €, te realiziran u iznosu od 562,00  €. </w:t>
      </w:r>
    </w:p>
    <w:p w14:paraId="3BB27A55" w14:textId="77777777" w:rsidR="00F73533" w:rsidRPr="00F73533" w:rsidRDefault="00F73533" w:rsidP="00F73533">
      <w:pPr>
        <w:rPr>
          <w:rFonts w:ascii="Arial Narrow" w:hAnsi="Arial Narrow"/>
          <w:bCs/>
        </w:rPr>
      </w:pPr>
      <w:r w:rsidRPr="00F73533">
        <w:rPr>
          <w:rFonts w:ascii="Arial Narrow" w:hAnsi="Arial Narrow"/>
          <w:bCs/>
        </w:rPr>
        <w:t>- obrazloženje značajnijeg odstupanja ostvarenih rashoda u odnosu na planirane: nema značajnijeg odstupanja</w:t>
      </w:r>
    </w:p>
    <w:tbl>
      <w:tblPr>
        <w:tblW w:w="14607" w:type="dxa"/>
        <w:tblLook w:val="04A0" w:firstRow="1" w:lastRow="0" w:firstColumn="1" w:lastColumn="0" w:noHBand="0" w:noVBand="1"/>
      </w:tblPr>
      <w:tblGrid>
        <w:gridCol w:w="1485"/>
        <w:gridCol w:w="1480"/>
        <w:gridCol w:w="5250"/>
        <w:gridCol w:w="1726"/>
        <w:gridCol w:w="1886"/>
        <w:gridCol w:w="1445"/>
        <w:gridCol w:w="1335"/>
      </w:tblGrid>
      <w:tr w:rsidR="00F73533" w:rsidRPr="00F73533" w14:paraId="48E4FB45" w14:textId="77777777" w:rsidTr="00C1350C">
        <w:trPr>
          <w:trHeight w:val="455"/>
        </w:trPr>
        <w:tc>
          <w:tcPr>
            <w:tcW w:w="1377" w:type="dxa"/>
            <w:tcBorders>
              <w:top w:val="nil"/>
              <w:left w:val="nil"/>
              <w:bottom w:val="nil"/>
              <w:right w:val="nil"/>
            </w:tcBorders>
            <w:shd w:val="clear" w:color="8CFF8C" w:fill="8CFF8C"/>
            <w:vAlign w:val="center"/>
            <w:hideMark/>
          </w:tcPr>
          <w:p w14:paraId="490BEDD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POZICIJA</w:t>
            </w:r>
          </w:p>
        </w:tc>
        <w:tc>
          <w:tcPr>
            <w:tcW w:w="1513" w:type="dxa"/>
            <w:tcBorders>
              <w:top w:val="nil"/>
              <w:left w:val="nil"/>
              <w:bottom w:val="nil"/>
              <w:right w:val="nil"/>
            </w:tcBorders>
            <w:shd w:val="clear" w:color="8CFF8C" w:fill="8CFF8C"/>
            <w:vAlign w:val="center"/>
            <w:hideMark/>
          </w:tcPr>
          <w:p w14:paraId="69AF23B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461" w:type="dxa"/>
            <w:tcBorders>
              <w:top w:val="nil"/>
              <w:left w:val="nil"/>
              <w:bottom w:val="nil"/>
              <w:right w:val="nil"/>
            </w:tcBorders>
            <w:shd w:val="clear" w:color="8CFF8C" w:fill="8CFF8C"/>
            <w:vAlign w:val="center"/>
            <w:hideMark/>
          </w:tcPr>
          <w:p w14:paraId="7EFA3DE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513" w:type="dxa"/>
            <w:tcBorders>
              <w:top w:val="nil"/>
              <w:left w:val="nil"/>
              <w:bottom w:val="nil"/>
              <w:right w:val="nil"/>
            </w:tcBorders>
            <w:shd w:val="clear" w:color="8CFF8C" w:fill="8CFF8C"/>
            <w:vAlign w:val="center"/>
            <w:hideMark/>
          </w:tcPr>
          <w:p w14:paraId="6125D4F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532" w:type="dxa"/>
            <w:tcBorders>
              <w:top w:val="nil"/>
              <w:left w:val="nil"/>
              <w:bottom w:val="nil"/>
              <w:right w:val="nil"/>
            </w:tcBorders>
            <w:shd w:val="clear" w:color="8CFF8C" w:fill="8CFF8C"/>
            <w:vAlign w:val="center"/>
            <w:hideMark/>
          </w:tcPr>
          <w:p w14:paraId="03688A0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77" w:type="dxa"/>
            <w:tcBorders>
              <w:top w:val="nil"/>
              <w:left w:val="nil"/>
              <w:bottom w:val="nil"/>
              <w:right w:val="nil"/>
            </w:tcBorders>
            <w:shd w:val="clear" w:color="8CFF8C" w:fill="8CFF8C"/>
            <w:vAlign w:val="center"/>
            <w:hideMark/>
          </w:tcPr>
          <w:p w14:paraId="5C834CF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34" w:type="dxa"/>
            <w:tcBorders>
              <w:top w:val="nil"/>
              <w:left w:val="nil"/>
              <w:bottom w:val="nil"/>
              <w:right w:val="nil"/>
            </w:tcBorders>
            <w:shd w:val="clear" w:color="8CFF8C" w:fill="8CFF8C"/>
            <w:vAlign w:val="center"/>
            <w:hideMark/>
          </w:tcPr>
          <w:p w14:paraId="342D4CB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38EC0C0B" w14:textId="77777777" w:rsidTr="00C1350C">
        <w:trPr>
          <w:trHeight w:val="455"/>
        </w:trPr>
        <w:tc>
          <w:tcPr>
            <w:tcW w:w="1377" w:type="dxa"/>
            <w:tcBorders>
              <w:top w:val="nil"/>
              <w:left w:val="nil"/>
              <w:bottom w:val="nil"/>
              <w:right w:val="nil"/>
            </w:tcBorders>
            <w:shd w:val="clear" w:color="8CFF8C" w:fill="8CFF8C"/>
            <w:vAlign w:val="center"/>
            <w:hideMark/>
          </w:tcPr>
          <w:p w14:paraId="13886A6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1513" w:type="dxa"/>
            <w:tcBorders>
              <w:top w:val="nil"/>
              <w:left w:val="nil"/>
              <w:bottom w:val="nil"/>
              <w:right w:val="nil"/>
            </w:tcBorders>
            <w:shd w:val="clear" w:color="8CFF8C" w:fill="8CFF8C"/>
            <w:vAlign w:val="center"/>
            <w:hideMark/>
          </w:tcPr>
          <w:p w14:paraId="736686D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K100013</w:t>
            </w:r>
          </w:p>
        </w:tc>
        <w:tc>
          <w:tcPr>
            <w:tcW w:w="6461" w:type="dxa"/>
            <w:tcBorders>
              <w:top w:val="nil"/>
              <w:left w:val="nil"/>
              <w:bottom w:val="nil"/>
              <w:right w:val="nil"/>
            </w:tcBorders>
            <w:shd w:val="clear" w:color="8CFF8C" w:fill="8CFF8C"/>
            <w:vAlign w:val="center"/>
            <w:hideMark/>
          </w:tcPr>
          <w:p w14:paraId="3F500AB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Prometna signalizacija</w:t>
            </w:r>
          </w:p>
        </w:tc>
        <w:tc>
          <w:tcPr>
            <w:tcW w:w="1513" w:type="dxa"/>
            <w:tcBorders>
              <w:top w:val="nil"/>
              <w:left w:val="nil"/>
              <w:bottom w:val="nil"/>
              <w:right w:val="nil"/>
            </w:tcBorders>
            <w:shd w:val="clear" w:color="8CFF8C" w:fill="8CFF8C"/>
            <w:vAlign w:val="center"/>
            <w:hideMark/>
          </w:tcPr>
          <w:p w14:paraId="7CB8379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562,00</w:t>
            </w:r>
          </w:p>
        </w:tc>
        <w:tc>
          <w:tcPr>
            <w:tcW w:w="1532" w:type="dxa"/>
            <w:tcBorders>
              <w:top w:val="nil"/>
              <w:left w:val="nil"/>
              <w:bottom w:val="nil"/>
              <w:right w:val="nil"/>
            </w:tcBorders>
            <w:shd w:val="clear" w:color="8CFF8C" w:fill="8CFF8C"/>
            <w:vAlign w:val="center"/>
            <w:hideMark/>
          </w:tcPr>
          <w:p w14:paraId="42399AA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562,00</w:t>
            </w:r>
          </w:p>
        </w:tc>
        <w:tc>
          <w:tcPr>
            <w:tcW w:w="1377" w:type="dxa"/>
            <w:tcBorders>
              <w:top w:val="nil"/>
              <w:left w:val="nil"/>
              <w:bottom w:val="nil"/>
              <w:right w:val="nil"/>
            </w:tcBorders>
            <w:shd w:val="clear" w:color="8CFF8C" w:fill="8CFF8C"/>
            <w:vAlign w:val="center"/>
            <w:hideMark/>
          </w:tcPr>
          <w:p w14:paraId="36EE1F9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34" w:type="dxa"/>
            <w:tcBorders>
              <w:top w:val="nil"/>
              <w:left w:val="nil"/>
              <w:bottom w:val="nil"/>
              <w:right w:val="nil"/>
            </w:tcBorders>
            <w:shd w:val="clear" w:color="8CFF8C" w:fill="8CFF8C"/>
            <w:vAlign w:val="center"/>
            <w:hideMark/>
          </w:tcPr>
          <w:p w14:paraId="683E4BB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407027E2" w14:textId="77777777" w:rsidTr="00C1350C">
        <w:trPr>
          <w:trHeight w:val="303"/>
        </w:trPr>
        <w:tc>
          <w:tcPr>
            <w:tcW w:w="1377" w:type="dxa"/>
            <w:tcBorders>
              <w:top w:val="nil"/>
              <w:left w:val="nil"/>
              <w:bottom w:val="nil"/>
              <w:right w:val="nil"/>
            </w:tcBorders>
            <w:shd w:val="clear" w:color="FFB062" w:fill="FFB062"/>
            <w:vAlign w:val="center"/>
            <w:hideMark/>
          </w:tcPr>
          <w:p w14:paraId="5296C3E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513" w:type="dxa"/>
            <w:tcBorders>
              <w:top w:val="nil"/>
              <w:left w:val="nil"/>
              <w:bottom w:val="nil"/>
              <w:right w:val="nil"/>
            </w:tcBorders>
            <w:shd w:val="clear" w:color="FFB062" w:fill="FFB062"/>
            <w:vAlign w:val="center"/>
            <w:hideMark/>
          </w:tcPr>
          <w:p w14:paraId="7CE77BA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1.</w:t>
            </w:r>
          </w:p>
        </w:tc>
        <w:tc>
          <w:tcPr>
            <w:tcW w:w="6461" w:type="dxa"/>
            <w:tcBorders>
              <w:top w:val="nil"/>
              <w:left w:val="nil"/>
              <w:bottom w:val="nil"/>
              <w:right w:val="nil"/>
            </w:tcBorders>
            <w:shd w:val="clear" w:color="FFB062" w:fill="FFB062"/>
            <w:vAlign w:val="center"/>
            <w:hideMark/>
          </w:tcPr>
          <w:p w14:paraId="578032C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Opći prihodi i primici</w:t>
            </w:r>
          </w:p>
        </w:tc>
        <w:tc>
          <w:tcPr>
            <w:tcW w:w="1513" w:type="dxa"/>
            <w:tcBorders>
              <w:top w:val="nil"/>
              <w:left w:val="nil"/>
              <w:bottom w:val="nil"/>
              <w:right w:val="nil"/>
            </w:tcBorders>
            <w:shd w:val="clear" w:color="FFB062" w:fill="FFB062"/>
            <w:vAlign w:val="center"/>
            <w:hideMark/>
          </w:tcPr>
          <w:p w14:paraId="6C28C63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562,00</w:t>
            </w:r>
          </w:p>
        </w:tc>
        <w:tc>
          <w:tcPr>
            <w:tcW w:w="1532" w:type="dxa"/>
            <w:tcBorders>
              <w:top w:val="nil"/>
              <w:left w:val="nil"/>
              <w:bottom w:val="nil"/>
              <w:right w:val="nil"/>
            </w:tcBorders>
            <w:shd w:val="clear" w:color="FFB062" w:fill="FFB062"/>
            <w:vAlign w:val="center"/>
            <w:hideMark/>
          </w:tcPr>
          <w:p w14:paraId="734A437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562,00</w:t>
            </w:r>
          </w:p>
        </w:tc>
        <w:tc>
          <w:tcPr>
            <w:tcW w:w="1377" w:type="dxa"/>
            <w:tcBorders>
              <w:top w:val="nil"/>
              <w:left w:val="nil"/>
              <w:bottom w:val="nil"/>
              <w:right w:val="nil"/>
            </w:tcBorders>
            <w:shd w:val="clear" w:color="FFB062" w:fill="FFB062"/>
            <w:vAlign w:val="center"/>
            <w:hideMark/>
          </w:tcPr>
          <w:p w14:paraId="030A16E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34" w:type="dxa"/>
            <w:tcBorders>
              <w:top w:val="nil"/>
              <w:left w:val="nil"/>
              <w:bottom w:val="nil"/>
              <w:right w:val="nil"/>
            </w:tcBorders>
            <w:shd w:val="clear" w:color="FFB062" w:fill="FFB062"/>
            <w:vAlign w:val="center"/>
            <w:hideMark/>
          </w:tcPr>
          <w:p w14:paraId="351D4F1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17C084AE" w14:textId="77777777" w:rsidTr="00C1350C">
        <w:trPr>
          <w:trHeight w:val="303"/>
        </w:trPr>
        <w:tc>
          <w:tcPr>
            <w:tcW w:w="1377" w:type="dxa"/>
            <w:tcBorders>
              <w:top w:val="nil"/>
              <w:left w:val="nil"/>
              <w:bottom w:val="nil"/>
              <w:right w:val="nil"/>
            </w:tcBorders>
            <w:shd w:val="clear" w:color="FFFFFF" w:fill="FFFFFF"/>
            <w:vAlign w:val="center"/>
            <w:hideMark/>
          </w:tcPr>
          <w:p w14:paraId="29B6E39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513" w:type="dxa"/>
            <w:tcBorders>
              <w:top w:val="nil"/>
              <w:left w:val="nil"/>
              <w:bottom w:val="nil"/>
              <w:right w:val="nil"/>
            </w:tcBorders>
            <w:shd w:val="clear" w:color="FFFFFF" w:fill="FFFFFF"/>
            <w:vAlign w:val="center"/>
            <w:hideMark/>
          </w:tcPr>
          <w:p w14:paraId="6846E80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461" w:type="dxa"/>
            <w:tcBorders>
              <w:top w:val="nil"/>
              <w:left w:val="nil"/>
              <w:bottom w:val="nil"/>
              <w:right w:val="nil"/>
            </w:tcBorders>
            <w:shd w:val="clear" w:color="FFFFFF" w:fill="FFFFFF"/>
            <w:vAlign w:val="center"/>
            <w:hideMark/>
          </w:tcPr>
          <w:p w14:paraId="0341621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513" w:type="dxa"/>
            <w:tcBorders>
              <w:top w:val="nil"/>
              <w:left w:val="nil"/>
              <w:bottom w:val="nil"/>
              <w:right w:val="nil"/>
            </w:tcBorders>
            <w:shd w:val="clear" w:color="FFFFFF" w:fill="FFFFFF"/>
            <w:vAlign w:val="center"/>
            <w:hideMark/>
          </w:tcPr>
          <w:p w14:paraId="7E5DC42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562,00</w:t>
            </w:r>
          </w:p>
        </w:tc>
        <w:tc>
          <w:tcPr>
            <w:tcW w:w="1532" w:type="dxa"/>
            <w:tcBorders>
              <w:top w:val="nil"/>
              <w:left w:val="nil"/>
              <w:bottom w:val="nil"/>
              <w:right w:val="nil"/>
            </w:tcBorders>
            <w:shd w:val="clear" w:color="FFFFFF" w:fill="FFFFFF"/>
            <w:vAlign w:val="center"/>
            <w:hideMark/>
          </w:tcPr>
          <w:p w14:paraId="6E3A1EC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562,00</w:t>
            </w:r>
          </w:p>
        </w:tc>
        <w:tc>
          <w:tcPr>
            <w:tcW w:w="1377" w:type="dxa"/>
            <w:tcBorders>
              <w:top w:val="nil"/>
              <w:left w:val="nil"/>
              <w:bottom w:val="nil"/>
              <w:right w:val="nil"/>
            </w:tcBorders>
            <w:shd w:val="clear" w:color="FFFFFF" w:fill="FFFFFF"/>
            <w:vAlign w:val="center"/>
            <w:hideMark/>
          </w:tcPr>
          <w:p w14:paraId="46BB7B5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34" w:type="dxa"/>
            <w:tcBorders>
              <w:top w:val="nil"/>
              <w:left w:val="nil"/>
              <w:bottom w:val="nil"/>
              <w:right w:val="nil"/>
            </w:tcBorders>
            <w:shd w:val="clear" w:color="FFFFFF" w:fill="FFFFFF"/>
            <w:vAlign w:val="center"/>
            <w:hideMark/>
          </w:tcPr>
          <w:p w14:paraId="21781B6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4E9B4294" w14:textId="77777777" w:rsidTr="00C1350C">
        <w:trPr>
          <w:trHeight w:val="303"/>
        </w:trPr>
        <w:tc>
          <w:tcPr>
            <w:tcW w:w="1377" w:type="dxa"/>
            <w:tcBorders>
              <w:top w:val="nil"/>
              <w:left w:val="nil"/>
              <w:bottom w:val="nil"/>
              <w:right w:val="nil"/>
            </w:tcBorders>
            <w:vAlign w:val="center"/>
            <w:hideMark/>
          </w:tcPr>
          <w:p w14:paraId="4FAED28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513" w:type="dxa"/>
            <w:tcBorders>
              <w:top w:val="nil"/>
              <w:left w:val="nil"/>
              <w:bottom w:val="nil"/>
              <w:right w:val="nil"/>
            </w:tcBorders>
            <w:vAlign w:val="center"/>
            <w:hideMark/>
          </w:tcPr>
          <w:p w14:paraId="00CEDA7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461" w:type="dxa"/>
            <w:tcBorders>
              <w:top w:val="nil"/>
              <w:left w:val="nil"/>
              <w:bottom w:val="nil"/>
              <w:right w:val="nil"/>
            </w:tcBorders>
            <w:vAlign w:val="center"/>
            <w:hideMark/>
          </w:tcPr>
          <w:p w14:paraId="1AA09A4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513" w:type="dxa"/>
            <w:tcBorders>
              <w:top w:val="nil"/>
              <w:left w:val="nil"/>
              <w:bottom w:val="nil"/>
              <w:right w:val="nil"/>
            </w:tcBorders>
            <w:vAlign w:val="center"/>
            <w:hideMark/>
          </w:tcPr>
          <w:p w14:paraId="1E4C018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562,00</w:t>
            </w:r>
          </w:p>
        </w:tc>
        <w:tc>
          <w:tcPr>
            <w:tcW w:w="1532" w:type="dxa"/>
            <w:tcBorders>
              <w:top w:val="nil"/>
              <w:left w:val="nil"/>
              <w:bottom w:val="nil"/>
              <w:right w:val="nil"/>
            </w:tcBorders>
            <w:vAlign w:val="center"/>
            <w:hideMark/>
          </w:tcPr>
          <w:p w14:paraId="64E31B3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562,00</w:t>
            </w:r>
          </w:p>
        </w:tc>
        <w:tc>
          <w:tcPr>
            <w:tcW w:w="1377" w:type="dxa"/>
            <w:tcBorders>
              <w:top w:val="nil"/>
              <w:left w:val="nil"/>
              <w:bottom w:val="nil"/>
              <w:right w:val="nil"/>
            </w:tcBorders>
            <w:vAlign w:val="center"/>
            <w:hideMark/>
          </w:tcPr>
          <w:p w14:paraId="7798625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34" w:type="dxa"/>
            <w:tcBorders>
              <w:top w:val="nil"/>
              <w:left w:val="nil"/>
              <w:bottom w:val="nil"/>
              <w:right w:val="nil"/>
            </w:tcBorders>
            <w:vAlign w:val="center"/>
            <w:hideMark/>
          </w:tcPr>
          <w:p w14:paraId="2C0172B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3D82C115" w14:textId="77777777" w:rsidTr="00C1350C">
        <w:trPr>
          <w:trHeight w:val="303"/>
        </w:trPr>
        <w:tc>
          <w:tcPr>
            <w:tcW w:w="1377" w:type="dxa"/>
            <w:tcBorders>
              <w:top w:val="nil"/>
              <w:left w:val="nil"/>
              <w:bottom w:val="nil"/>
              <w:right w:val="nil"/>
            </w:tcBorders>
            <w:vAlign w:val="center"/>
            <w:hideMark/>
          </w:tcPr>
          <w:p w14:paraId="35560F05"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R112</w:t>
            </w:r>
          </w:p>
        </w:tc>
        <w:tc>
          <w:tcPr>
            <w:tcW w:w="1513" w:type="dxa"/>
            <w:tcBorders>
              <w:top w:val="nil"/>
              <w:left w:val="nil"/>
              <w:bottom w:val="nil"/>
              <w:right w:val="nil"/>
            </w:tcBorders>
            <w:vAlign w:val="center"/>
            <w:hideMark/>
          </w:tcPr>
          <w:p w14:paraId="418AF1D5"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4227</w:t>
            </w:r>
          </w:p>
        </w:tc>
        <w:tc>
          <w:tcPr>
            <w:tcW w:w="6461" w:type="dxa"/>
            <w:tcBorders>
              <w:top w:val="nil"/>
              <w:left w:val="nil"/>
              <w:bottom w:val="nil"/>
              <w:right w:val="nil"/>
            </w:tcBorders>
            <w:vAlign w:val="center"/>
            <w:hideMark/>
          </w:tcPr>
          <w:p w14:paraId="0A6C4901"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Oznake ulica i znakovi</w:t>
            </w:r>
          </w:p>
        </w:tc>
        <w:tc>
          <w:tcPr>
            <w:tcW w:w="1513" w:type="dxa"/>
            <w:tcBorders>
              <w:top w:val="nil"/>
              <w:left w:val="nil"/>
              <w:bottom w:val="nil"/>
              <w:right w:val="nil"/>
            </w:tcBorders>
            <w:vAlign w:val="center"/>
            <w:hideMark/>
          </w:tcPr>
          <w:p w14:paraId="77396FE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562,00</w:t>
            </w:r>
          </w:p>
        </w:tc>
        <w:tc>
          <w:tcPr>
            <w:tcW w:w="1532" w:type="dxa"/>
            <w:tcBorders>
              <w:top w:val="nil"/>
              <w:left w:val="nil"/>
              <w:bottom w:val="nil"/>
              <w:right w:val="nil"/>
            </w:tcBorders>
            <w:vAlign w:val="center"/>
            <w:hideMark/>
          </w:tcPr>
          <w:p w14:paraId="7187924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562,00</w:t>
            </w:r>
          </w:p>
        </w:tc>
        <w:tc>
          <w:tcPr>
            <w:tcW w:w="1377" w:type="dxa"/>
            <w:tcBorders>
              <w:top w:val="nil"/>
              <w:left w:val="nil"/>
              <w:bottom w:val="nil"/>
              <w:right w:val="nil"/>
            </w:tcBorders>
            <w:vAlign w:val="center"/>
            <w:hideMark/>
          </w:tcPr>
          <w:p w14:paraId="79040DE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34" w:type="dxa"/>
            <w:tcBorders>
              <w:top w:val="nil"/>
              <w:left w:val="nil"/>
              <w:bottom w:val="nil"/>
              <w:right w:val="nil"/>
            </w:tcBorders>
            <w:vAlign w:val="center"/>
            <w:hideMark/>
          </w:tcPr>
          <w:p w14:paraId="2B963BD9"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bl>
    <w:p w14:paraId="5C3626E2" w14:textId="77777777" w:rsidR="00F73533" w:rsidRPr="00F73533" w:rsidRDefault="00F73533" w:rsidP="00F73533">
      <w:pPr>
        <w:ind w:firstLine="709"/>
        <w:rPr>
          <w:rFonts w:ascii="Arial Narrow" w:hAnsi="Arial Narrow"/>
          <w:bCs/>
          <w:color w:val="000000"/>
        </w:rPr>
      </w:pPr>
    </w:p>
    <w:p w14:paraId="247E874B" w14:textId="77777777" w:rsidR="00F73533" w:rsidRPr="00F73533" w:rsidRDefault="00F73533" w:rsidP="00F73533">
      <w:pPr>
        <w:rPr>
          <w:rFonts w:ascii="Arial Narrow" w:hAnsi="Arial Narrow"/>
          <w:bCs/>
          <w:color w:val="000000"/>
        </w:rPr>
      </w:pPr>
    </w:p>
    <w:p w14:paraId="2518FDE6" w14:textId="77777777" w:rsidR="00F73533" w:rsidRPr="00F73533" w:rsidRDefault="00F73533" w:rsidP="00F73533">
      <w:pPr>
        <w:rPr>
          <w:rFonts w:ascii="Arial Narrow" w:hAnsi="Arial Narrow"/>
          <w:lang w:val="pl-PL"/>
        </w:rPr>
      </w:pPr>
      <w:r w:rsidRPr="00F73533">
        <w:rPr>
          <w:rFonts w:ascii="Arial Narrow" w:hAnsi="Arial Narrow"/>
          <w:b/>
          <w:lang w:val="pl-PL"/>
        </w:rPr>
        <w:t xml:space="preserve">4. Izgradnja i uređenje dječjih igrališta </w:t>
      </w:r>
    </w:p>
    <w:p w14:paraId="4AD11621" w14:textId="77777777" w:rsidR="00F73533" w:rsidRPr="00F73533" w:rsidRDefault="00F73533" w:rsidP="00F73533">
      <w:pPr>
        <w:pStyle w:val="Tijeloteksta"/>
        <w:ind w:right="438"/>
        <w:rPr>
          <w:rFonts w:ascii="Arial Narrow" w:hAnsi="Arial Narrow"/>
          <w:bCs/>
        </w:rPr>
      </w:pPr>
      <w:r w:rsidRPr="00F73533">
        <w:rPr>
          <w:rFonts w:ascii="Arial Narrow" w:hAnsi="Arial Narrow"/>
          <w:bCs/>
        </w:rPr>
        <w:t xml:space="preserve">Za građenje građevine komunalne infrastrukture koja će se graditi u uređenim dijelovima građevinskog područja – IZGRADNJA I UREĐENJE DJEČJIH IGRALIŠTA planiralo se ulaganje u izradu procjembenog elaborata tržišne vrijednosti nekretnine u svrhu kupnje nekretnine k.č.br. 2114/3 k.o. Dubravica, cca 500 m2, na adresi Kumrovečka </w:t>
      </w:r>
      <w:r w:rsidRPr="00F73533">
        <w:rPr>
          <w:rFonts w:ascii="Arial Narrow" w:hAnsi="Arial Narrow"/>
          <w:bCs/>
        </w:rPr>
        <w:lastRenderedPageBreak/>
        <w:t xml:space="preserve">cesta, </w:t>
      </w:r>
      <w:proofErr w:type="spellStart"/>
      <w:r w:rsidRPr="00F73533">
        <w:rPr>
          <w:rFonts w:ascii="Arial Narrow" w:hAnsi="Arial Narrow"/>
          <w:bCs/>
        </w:rPr>
        <w:t>Bobovec</w:t>
      </w:r>
      <w:proofErr w:type="spellEnd"/>
      <w:r w:rsidRPr="00F73533">
        <w:rPr>
          <w:rFonts w:ascii="Arial Narrow" w:hAnsi="Arial Narrow"/>
          <w:bCs/>
        </w:rPr>
        <w:t xml:space="preserve"> </w:t>
      </w:r>
      <w:proofErr w:type="spellStart"/>
      <w:r w:rsidRPr="00F73533">
        <w:rPr>
          <w:rFonts w:ascii="Arial Narrow" w:hAnsi="Arial Narrow"/>
          <w:bCs/>
        </w:rPr>
        <w:t>Rozganski</w:t>
      </w:r>
      <w:proofErr w:type="spellEnd"/>
      <w:r w:rsidRPr="00F73533">
        <w:rPr>
          <w:rFonts w:ascii="Arial Narrow" w:hAnsi="Arial Narrow"/>
          <w:bCs/>
        </w:rPr>
        <w:t xml:space="preserve">, na kojem će se graditi komunalna infrastruktura-dječje igralište u naselju </w:t>
      </w:r>
      <w:proofErr w:type="spellStart"/>
      <w:r w:rsidRPr="00F73533">
        <w:rPr>
          <w:rFonts w:ascii="Arial Narrow" w:hAnsi="Arial Narrow"/>
          <w:bCs/>
        </w:rPr>
        <w:t>Bobovec</w:t>
      </w:r>
      <w:proofErr w:type="spellEnd"/>
      <w:r w:rsidRPr="00F73533">
        <w:rPr>
          <w:rFonts w:ascii="Arial Narrow" w:hAnsi="Arial Narrow"/>
          <w:bCs/>
        </w:rPr>
        <w:t xml:space="preserve"> </w:t>
      </w:r>
      <w:proofErr w:type="spellStart"/>
      <w:r w:rsidRPr="00F73533">
        <w:rPr>
          <w:rFonts w:ascii="Arial Narrow" w:hAnsi="Arial Narrow"/>
          <w:bCs/>
        </w:rPr>
        <w:t>Rozganski</w:t>
      </w:r>
      <w:proofErr w:type="spellEnd"/>
      <w:r w:rsidRPr="00F73533">
        <w:rPr>
          <w:rFonts w:ascii="Arial Narrow" w:hAnsi="Arial Narrow"/>
          <w:bCs/>
        </w:rPr>
        <w:t>, planiralo se u ukupnom iznosu od 625,00 €, a utrošeno je ukupno 625,00 €.</w:t>
      </w:r>
    </w:p>
    <w:p w14:paraId="524AC4F5" w14:textId="77777777" w:rsidR="00F73533" w:rsidRPr="00F73533" w:rsidRDefault="00F73533" w:rsidP="00F73533">
      <w:pPr>
        <w:rPr>
          <w:rFonts w:ascii="Arial Narrow" w:hAnsi="Arial Narrow"/>
          <w:bCs/>
        </w:rPr>
      </w:pPr>
      <w:r w:rsidRPr="00F73533">
        <w:rPr>
          <w:rFonts w:ascii="Arial Narrow" w:hAnsi="Arial Narrow"/>
          <w:bCs/>
        </w:rPr>
        <w:t xml:space="preserve">- izvor financiranja je planiran iz vlastitih prihoda u iznosu od 625,00  €, te realiziran u iznosu od 625,00  €. </w:t>
      </w:r>
    </w:p>
    <w:p w14:paraId="1972C419" w14:textId="77777777" w:rsidR="00F73533" w:rsidRPr="00F73533" w:rsidRDefault="00F73533" w:rsidP="00F73533">
      <w:pPr>
        <w:rPr>
          <w:rFonts w:ascii="Arial Narrow" w:hAnsi="Arial Narrow"/>
          <w:bCs/>
        </w:rPr>
      </w:pPr>
      <w:r w:rsidRPr="00F73533">
        <w:rPr>
          <w:rFonts w:ascii="Arial Narrow" w:hAnsi="Arial Narrow"/>
          <w:bCs/>
        </w:rPr>
        <w:t>- obrazloženje značajnijeg odstupanja ostvarenih rashoda u odnosu na planirane: nema značajnijeg odstupanja</w:t>
      </w:r>
    </w:p>
    <w:p w14:paraId="62D9A56F" w14:textId="77777777" w:rsidR="00F73533" w:rsidRPr="00F73533" w:rsidRDefault="00F73533" w:rsidP="00F73533">
      <w:pPr>
        <w:rPr>
          <w:rFonts w:ascii="Arial Narrow" w:hAnsi="Arial Narrow"/>
          <w:bCs/>
        </w:rPr>
      </w:pPr>
    </w:p>
    <w:tbl>
      <w:tblPr>
        <w:tblW w:w="14718" w:type="dxa"/>
        <w:tblLook w:val="04A0" w:firstRow="1" w:lastRow="0" w:firstColumn="1" w:lastColumn="0" w:noHBand="0" w:noVBand="1"/>
      </w:tblPr>
      <w:tblGrid>
        <w:gridCol w:w="1485"/>
        <w:gridCol w:w="1490"/>
        <w:gridCol w:w="5351"/>
        <w:gridCol w:w="1726"/>
        <w:gridCol w:w="1886"/>
        <w:gridCol w:w="1445"/>
        <w:gridCol w:w="1335"/>
      </w:tblGrid>
      <w:tr w:rsidR="00F73533" w:rsidRPr="00F73533" w14:paraId="08C07536" w14:textId="77777777" w:rsidTr="00C1350C">
        <w:trPr>
          <w:trHeight w:val="472"/>
        </w:trPr>
        <w:tc>
          <w:tcPr>
            <w:tcW w:w="1388" w:type="dxa"/>
            <w:tcBorders>
              <w:top w:val="nil"/>
              <w:left w:val="nil"/>
              <w:bottom w:val="nil"/>
              <w:right w:val="nil"/>
            </w:tcBorders>
            <w:shd w:val="clear" w:color="8CFF8C" w:fill="8CFF8C"/>
            <w:vAlign w:val="center"/>
            <w:hideMark/>
          </w:tcPr>
          <w:p w14:paraId="52AC6F8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POZICIJA</w:t>
            </w:r>
          </w:p>
        </w:tc>
        <w:tc>
          <w:tcPr>
            <w:tcW w:w="1524" w:type="dxa"/>
            <w:tcBorders>
              <w:top w:val="nil"/>
              <w:left w:val="nil"/>
              <w:bottom w:val="nil"/>
              <w:right w:val="nil"/>
            </w:tcBorders>
            <w:shd w:val="clear" w:color="8CFF8C" w:fill="8CFF8C"/>
            <w:vAlign w:val="center"/>
            <w:hideMark/>
          </w:tcPr>
          <w:p w14:paraId="3C40B1C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510" w:type="dxa"/>
            <w:tcBorders>
              <w:top w:val="nil"/>
              <w:left w:val="nil"/>
              <w:bottom w:val="nil"/>
              <w:right w:val="nil"/>
            </w:tcBorders>
            <w:shd w:val="clear" w:color="8CFF8C" w:fill="8CFF8C"/>
            <w:vAlign w:val="center"/>
            <w:hideMark/>
          </w:tcPr>
          <w:p w14:paraId="18F1815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524" w:type="dxa"/>
            <w:tcBorders>
              <w:top w:val="nil"/>
              <w:left w:val="nil"/>
              <w:bottom w:val="nil"/>
              <w:right w:val="nil"/>
            </w:tcBorders>
            <w:shd w:val="clear" w:color="8CFF8C" w:fill="8CFF8C"/>
            <w:vAlign w:val="center"/>
            <w:hideMark/>
          </w:tcPr>
          <w:p w14:paraId="03FC33E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544" w:type="dxa"/>
            <w:tcBorders>
              <w:top w:val="nil"/>
              <w:left w:val="nil"/>
              <w:bottom w:val="nil"/>
              <w:right w:val="nil"/>
            </w:tcBorders>
            <w:shd w:val="clear" w:color="8CFF8C" w:fill="8CFF8C"/>
            <w:vAlign w:val="center"/>
            <w:hideMark/>
          </w:tcPr>
          <w:p w14:paraId="7D603FC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88" w:type="dxa"/>
            <w:tcBorders>
              <w:top w:val="nil"/>
              <w:left w:val="nil"/>
              <w:bottom w:val="nil"/>
              <w:right w:val="nil"/>
            </w:tcBorders>
            <w:shd w:val="clear" w:color="8CFF8C" w:fill="8CFF8C"/>
            <w:vAlign w:val="center"/>
            <w:hideMark/>
          </w:tcPr>
          <w:p w14:paraId="707C39E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40" w:type="dxa"/>
            <w:tcBorders>
              <w:top w:val="nil"/>
              <w:left w:val="nil"/>
              <w:bottom w:val="nil"/>
              <w:right w:val="nil"/>
            </w:tcBorders>
            <w:shd w:val="clear" w:color="8CFF8C" w:fill="8CFF8C"/>
            <w:vAlign w:val="center"/>
            <w:hideMark/>
          </w:tcPr>
          <w:p w14:paraId="68C5D67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6C902186" w14:textId="77777777" w:rsidTr="00C1350C">
        <w:trPr>
          <w:trHeight w:val="472"/>
        </w:trPr>
        <w:tc>
          <w:tcPr>
            <w:tcW w:w="1388" w:type="dxa"/>
            <w:tcBorders>
              <w:top w:val="nil"/>
              <w:left w:val="nil"/>
              <w:bottom w:val="nil"/>
              <w:right w:val="nil"/>
            </w:tcBorders>
            <w:shd w:val="clear" w:color="8CFF8C" w:fill="8CFF8C"/>
            <w:vAlign w:val="center"/>
            <w:hideMark/>
          </w:tcPr>
          <w:p w14:paraId="5A5D490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1524" w:type="dxa"/>
            <w:tcBorders>
              <w:top w:val="nil"/>
              <w:left w:val="nil"/>
              <w:bottom w:val="nil"/>
              <w:right w:val="nil"/>
            </w:tcBorders>
            <w:shd w:val="clear" w:color="8CFF8C" w:fill="8CFF8C"/>
            <w:vAlign w:val="center"/>
            <w:hideMark/>
          </w:tcPr>
          <w:p w14:paraId="47C72BB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K100029</w:t>
            </w:r>
          </w:p>
        </w:tc>
        <w:tc>
          <w:tcPr>
            <w:tcW w:w="6510" w:type="dxa"/>
            <w:tcBorders>
              <w:top w:val="nil"/>
              <w:left w:val="nil"/>
              <w:bottom w:val="nil"/>
              <w:right w:val="nil"/>
            </w:tcBorders>
            <w:shd w:val="clear" w:color="8CFF8C" w:fill="8CFF8C"/>
            <w:vAlign w:val="center"/>
            <w:hideMark/>
          </w:tcPr>
          <w:p w14:paraId="3EE40E3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Izgradnja i uređenje dječjih igrališta</w:t>
            </w:r>
          </w:p>
        </w:tc>
        <w:tc>
          <w:tcPr>
            <w:tcW w:w="1524" w:type="dxa"/>
            <w:tcBorders>
              <w:top w:val="nil"/>
              <w:left w:val="nil"/>
              <w:bottom w:val="nil"/>
              <w:right w:val="nil"/>
            </w:tcBorders>
            <w:shd w:val="clear" w:color="8CFF8C" w:fill="8CFF8C"/>
            <w:vAlign w:val="center"/>
            <w:hideMark/>
          </w:tcPr>
          <w:p w14:paraId="4E019FC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625,00</w:t>
            </w:r>
          </w:p>
        </w:tc>
        <w:tc>
          <w:tcPr>
            <w:tcW w:w="1544" w:type="dxa"/>
            <w:tcBorders>
              <w:top w:val="nil"/>
              <w:left w:val="nil"/>
              <w:bottom w:val="nil"/>
              <w:right w:val="nil"/>
            </w:tcBorders>
            <w:shd w:val="clear" w:color="8CFF8C" w:fill="8CFF8C"/>
            <w:vAlign w:val="center"/>
            <w:hideMark/>
          </w:tcPr>
          <w:p w14:paraId="2F5A982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625,00</w:t>
            </w:r>
          </w:p>
        </w:tc>
        <w:tc>
          <w:tcPr>
            <w:tcW w:w="1388" w:type="dxa"/>
            <w:tcBorders>
              <w:top w:val="nil"/>
              <w:left w:val="nil"/>
              <w:bottom w:val="nil"/>
              <w:right w:val="nil"/>
            </w:tcBorders>
            <w:shd w:val="clear" w:color="8CFF8C" w:fill="8CFF8C"/>
            <w:vAlign w:val="center"/>
            <w:hideMark/>
          </w:tcPr>
          <w:p w14:paraId="418C500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40" w:type="dxa"/>
            <w:tcBorders>
              <w:top w:val="nil"/>
              <w:left w:val="nil"/>
              <w:bottom w:val="nil"/>
              <w:right w:val="nil"/>
            </w:tcBorders>
            <w:shd w:val="clear" w:color="8CFF8C" w:fill="8CFF8C"/>
            <w:vAlign w:val="center"/>
            <w:hideMark/>
          </w:tcPr>
          <w:p w14:paraId="3EE8304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3B157950" w14:textId="77777777" w:rsidTr="00C1350C">
        <w:trPr>
          <w:trHeight w:val="314"/>
        </w:trPr>
        <w:tc>
          <w:tcPr>
            <w:tcW w:w="1388" w:type="dxa"/>
            <w:tcBorders>
              <w:top w:val="nil"/>
              <w:left w:val="nil"/>
              <w:bottom w:val="nil"/>
              <w:right w:val="nil"/>
            </w:tcBorders>
            <w:shd w:val="clear" w:color="FFB062" w:fill="FFB062"/>
            <w:vAlign w:val="center"/>
            <w:hideMark/>
          </w:tcPr>
          <w:p w14:paraId="706311C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524" w:type="dxa"/>
            <w:tcBorders>
              <w:top w:val="nil"/>
              <w:left w:val="nil"/>
              <w:bottom w:val="nil"/>
              <w:right w:val="nil"/>
            </w:tcBorders>
            <w:shd w:val="clear" w:color="FFB062" w:fill="FFB062"/>
            <w:vAlign w:val="center"/>
            <w:hideMark/>
          </w:tcPr>
          <w:p w14:paraId="23AEFD0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3.</w:t>
            </w:r>
          </w:p>
        </w:tc>
        <w:tc>
          <w:tcPr>
            <w:tcW w:w="6510" w:type="dxa"/>
            <w:tcBorders>
              <w:top w:val="nil"/>
              <w:left w:val="nil"/>
              <w:bottom w:val="nil"/>
              <w:right w:val="nil"/>
            </w:tcBorders>
            <w:shd w:val="clear" w:color="FFB062" w:fill="FFB062"/>
            <w:vAlign w:val="center"/>
            <w:hideMark/>
          </w:tcPr>
          <w:p w14:paraId="0B2EC74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Vlastiti prihodi</w:t>
            </w:r>
          </w:p>
        </w:tc>
        <w:tc>
          <w:tcPr>
            <w:tcW w:w="1524" w:type="dxa"/>
            <w:tcBorders>
              <w:top w:val="nil"/>
              <w:left w:val="nil"/>
              <w:bottom w:val="nil"/>
              <w:right w:val="nil"/>
            </w:tcBorders>
            <w:shd w:val="clear" w:color="FFB062" w:fill="FFB062"/>
            <w:vAlign w:val="center"/>
            <w:hideMark/>
          </w:tcPr>
          <w:p w14:paraId="1C9E887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625,00</w:t>
            </w:r>
          </w:p>
        </w:tc>
        <w:tc>
          <w:tcPr>
            <w:tcW w:w="1544" w:type="dxa"/>
            <w:tcBorders>
              <w:top w:val="nil"/>
              <w:left w:val="nil"/>
              <w:bottom w:val="nil"/>
              <w:right w:val="nil"/>
            </w:tcBorders>
            <w:shd w:val="clear" w:color="FFB062" w:fill="FFB062"/>
            <w:vAlign w:val="center"/>
            <w:hideMark/>
          </w:tcPr>
          <w:p w14:paraId="08E6092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625,00</w:t>
            </w:r>
          </w:p>
        </w:tc>
        <w:tc>
          <w:tcPr>
            <w:tcW w:w="1388" w:type="dxa"/>
            <w:tcBorders>
              <w:top w:val="nil"/>
              <w:left w:val="nil"/>
              <w:bottom w:val="nil"/>
              <w:right w:val="nil"/>
            </w:tcBorders>
            <w:shd w:val="clear" w:color="FFB062" w:fill="FFB062"/>
            <w:vAlign w:val="center"/>
            <w:hideMark/>
          </w:tcPr>
          <w:p w14:paraId="7BF9374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40" w:type="dxa"/>
            <w:tcBorders>
              <w:top w:val="nil"/>
              <w:left w:val="nil"/>
              <w:bottom w:val="nil"/>
              <w:right w:val="nil"/>
            </w:tcBorders>
            <w:shd w:val="clear" w:color="FFB062" w:fill="FFB062"/>
            <w:vAlign w:val="center"/>
            <w:hideMark/>
          </w:tcPr>
          <w:p w14:paraId="22CA045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2D766364" w14:textId="77777777" w:rsidTr="00C1350C">
        <w:trPr>
          <w:trHeight w:val="314"/>
        </w:trPr>
        <w:tc>
          <w:tcPr>
            <w:tcW w:w="1388" w:type="dxa"/>
            <w:tcBorders>
              <w:top w:val="nil"/>
              <w:left w:val="nil"/>
              <w:bottom w:val="nil"/>
              <w:right w:val="nil"/>
            </w:tcBorders>
            <w:shd w:val="clear" w:color="FFFFFF" w:fill="FFFFFF"/>
            <w:vAlign w:val="center"/>
            <w:hideMark/>
          </w:tcPr>
          <w:p w14:paraId="41DBC7A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524" w:type="dxa"/>
            <w:tcBorders>
              <w:top w:val="nil"/>
              <w:left w:val="nil"/>
              <w:bottom w:val="nil"/>
              <w:right w:val="nil"/>
            </w:tcBorders>
            <w:shd w:val="clear" w:color="FFFFFF" w:fill="FFFFFF"/>
            <w:vAlign w:val="center"/>
            <w:hideMark/>
          </w:tcPr>
          <w:p w14:paraId="278655F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510" w:type="dxa"/>
            <w:tcBorders>
              <w:top w:val="nil"/>
              <w:left w:val="nil"/>
              <w:bottom w:val="nil"/>
              <w:right w:val="nil"/>
            </w:tcBorders>
            <w:shd w:val="clear" w:color="FFFFFF" w:fill="FFFFFF"/>
            <w:vAlign w:val="center"/>
            <w:hideMark/>
          </w:tcPr>
          <w:p w14:paraId="679C9C7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524" w:type="dxa"/>
            <w:tcBorders>
              <w:top w:val="nil"/>
              <w:left w:val="nil"/>
              <w:bottom w:val="nil"/>
              <w:right w:val="nil"/>
            </w:tcBorders>
            <w:shd w:val="clear" w:color="FFFFFF" w:fill="FFFFFF"/>
            <w:vAlign w:val="center"/>
            <w:hideMark/>
          </w:tcPr>
          <w:p w14:paraId="7E2BD38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625,00</w:t>
            </w:r>
          </w:p>
        </w:tc>
        <w:tc>
          <w:tcPr>
            <w:tcW w:w="1544" w:type="dxa"/>
            <w:tcBorders>
              <w:top w:val="nil"/>
              <w:left w:val="nil"/>
              <w:bottom w:val="nil"/>
              <w:right w:val="nil"/>
            </w:tcBorders>
            <w:shd w:val="clear" w:color="FFFFFF" w:fill="FFFFFF"/>
            <w:vAlign w:val="center"/>
            <w:hideMark/>
          </w:tcPr>
          <w:p w14:paraId="725FC34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625,00</w:t>
            </w:r>
          </w:p>
        </w:tc>
        <w:tc>
          <w:tcPr>
            <w:tcW w:w="1388" w:type="dxa"/>
            <w:tcBorders>
              <w:top w:val="nil"/>
              <w:left w:val="nil"/>
              <w:bottom w:val="nil"/>
              <w:right w:val="nil"/>
            </w:tcBorders>
            <w:shd w:val="clear" w:color="FFFFFF" w:fill="FFFFFF"/>
            <w:vAlign w:val="center"/>
            <w:hideMark/>
          </w:tcPr>
          <w:p w14:paraId="5ED2785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40" w:type="dxa"/>
            <w:tcBorders>
              <w:top w:val="nil"/>
              <w:left w:val="nil"/>
              <w:bottom w:val="nil"/>
              <w:right w:val="nil"/>
            </w:tcBorders>
            <w:shd w:val="clear" w:color="FFFFFF" w:fill="FFFFFF"/>
            <w:vAlign w:val="center"/>
            <w:hideMark/>
          </w:tcPr>
          <w:p w14:paraId="4B5F98D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4946CF97" w14:textId="77777777" w:rsidTr="00C1350C">
        <w:trPr>
          <w:trHeight w:val="314"/>
        </w:trPr>
        <w:tc>
          <w:tcPr>
            <w:tcW w:w="1388" w:type="dxa"/>
            <w:tcBorders>
              <w:top w:val="nil"/>
              <w:left w:val="nil"/>
              <w:bottom w:val="nil"/>
              <w:right w:val="nil"/>
            </w:tcBorders>
            <w:vAlign w:val="center"/>
            <w:hideMark/>
          </w:tcPr>
          <w:p w14:paraId="31CFC88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524" w:type="dxa"/>
            <w:tcBorders>
              <w:top w:val="nil"/>
              <w:left w:val="nil"/>
              <w:bottom w:val="nil"/>
              <w:right w:val="nil"/>
            </w:tcBorders>
            <w:vAlign w:val="center"/>
            <w:hideMark/>
          </w:tcPr>
          <w:p w14:paraId="0B4C845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510" w:type="dxa"/>
            <w:tcBorders>
              <w:top w:val="nil"/>
              <w:left w:val="nil"/>
              <w:bottom w:val="nil"/>
              <w:right w:val="nil"/>
            </w:tcBorders>
            <w:vAlign w:val="center"/>
            <w:hideMark/>
          </w:tcPr>
          <w:p w14:paraId="117CBD6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524" w:type="dxa"/>
            <w:tcBorders>
              <w:top w:val="nil"/>
              <w:left w:val="nil"/>
              <w:bottom w:val="nil"/>
              <w:right w:val="nil"/>
            </w:tcBorders>
            <w:vAlign w:val="center"/>
            <w:hideMark/>
          </w:tcPr>
          <w:p w14:paraId="797B68D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625,00</w:t>
            </w:r>
          </w:p>
        </w:tc>
        <w:tc>
          <w:tcPr>
            <w:tcW w:w="1544" w:type="dxa"/>
            <w:tcBorders>
              <w:top w:val="nil"/>
              <w:left w:val="nil"/>
              <w:bottom w:val="nil"/>
              <w:right w:val="nil"/>
            </w:tcBorders>
            <w:vAlign w:val="center"/>
            <w:hideMark/>
          </w:tcPr>
          <w:p w14:paraId="0E72F2E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625,00</w:t>
            </w:r>
          </w:p>
        </w:tc>
        <w:tc>
          <w:tcPr>
            <w:tcW w:w="1388" w:type="dxa"/>
            <w:tcBorders>
              <w:top w:val="nil"/>
              <w:left w:val="nil"/>
              <w:bottom w:val="nil"/>
              <w:right w:val="nil"/>
            </w:tcBorders>
            <w:vAlign w:val="center"/>
            <w:hideMark/>
          </w:tcPr>
          <w:p w14:paraId="6ADE45B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40" w:type="dxa"/>
            <w:tcBorders>
              <w:top w:val="nil"/>
              <w:left w:val="nil"/>
              <w:bottom w:val="nil"/>
              <w:right w:val="nil"/>
            </w:tcBorders>
            <w:vAlign w:val="center"/>
            <w:hideMark/>
          </w:tcPr>
          <w:p w14:paraId="6C2457B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3043B262" w14:textId="77777777" w:rsidTr="00C1350C">
        <w:trPr>
          <w:trHeight w:val="314"/>
        </w:trPr>
        <w:tc>
          <w:tcPr>
            <w:tcW w:w="1388" w:type="dxa"/>
            <w:tcBorders>
              <w:top w:val="nil"/>
              <w:left w:val="nil"/>
              <w:bottom w:val="nil"/>
              <w:right w:val="nil"/>
            </w:tcBorders>
            <w:vAlign w:val="center"/>
            <w:hideMark/>
          </w:tcPr>
          <w:p w14:paraId="3C96BD48"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R563</w:t>
            </w:r>
          </w:p>
        </w:tc>
        <w:tc>
          <w:tcPr>
            <w:tcW w:w="1524" w:type="dxa"/>
            <w:tcBorders>
              <w:top w:val="nil"/>
              <w:left w:val="nil"/>
              <w:bottom w:val="nil"/>
              <w:right w:val="nil"/>
            </w:tcBorders>
            <w:vAlign w:val="center"/>
            <w:hideMark/>
          </w:tcPr>
          <w:p w14:paraId="7DE83C6F"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4264</w:t>
            </w:r>
          </w:p>
        </w:tc>
        <w:tc>
          <w:tcPr>
            <w:tcW w:w="6510" w:type="dxa"/>
            <w:tcBorders>
              <w:top w:val="nil"/>
              <w:left w:val="nil"/>
              <w:bottom w:val="nil"/>
              <w:right w:val="nil"/>
            </w:tcBorders>
            <w:vAlign w:val="center"/>
            <w:hideMark/>
          </w:tcPr>
          <w:p w14:paraId="516360E4"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Procjembeni elaborat</w:t>
            </w:r>
          </w:p>
        </w:tc>
        <w:tc>
          <w:tcPr>
            <w:tcW w:w="1524" w:type="dxa"/>
            <w:tcBorders>
              <w:top w:val="nil"/>
              <w:left w:val="nil"/>
              <w:bottom w:val="nil"/>
              <w:right w:val="nil"/>
            </w:tcBorders>
            <w:vAlign w:val="center"/>
            <w:hideMark/>
          </w:tcPr>
          <w:p w14:paraId="6C88DA5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625,00</w:t>
            </w:r>
          </w:p>
        </w:tc>
        <w:tc>
          <w:tcPr>
            <w:tcW w:w="1544" w:type="dxa"/>
            <w:tcBorders>
              <w:top w:val="nil"/>
              <w:left w:val="nil"/>
              <w:bottom w:val="nil"/>
              <w:right w:val="nil"/>
            </w:tcBorders>
            <w:vAlign w:val="center"/>
            <w:hideMark/>
          </w:tcPr>
          <w:p w14:paraId="592C97A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625,00</w:t>
            </w:r>
          </w:p>
        </w:tc>
        <w:tc>
          <w:tcPr>
            <w:tcW w:w="1388" w:type="dxa"/>
            <w:tcBorders>
              <w:top w:val="nil"/>
              <w:left w:val="nil"/>
              <w:bottom w:val="nil"/>
              <w:right w:val="nil"/>
            </w:tcBorders>
            <w:vAlign w:val="center"/>
            <w:hideMark/>
          </w:tcPr>
          <w:p w14:paraId="1EC2413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40" w:type="dxa"/>
            <w:tcBorders>
              <w:top w:val="nil"/>
              <w:left w:val="nil"/>
              <w:bottom w:val="nil"/>
              <w:right w:val="nil"/>
            </w:tcBorders>
            <w:vAlign w:val="center"/>
            <w:hideMark/>
          </w:tcPr>
          <w:p w14:paraId="1D4D0EF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bl>
    <w:p w14:paraId="41C87D0C" w14:textId="77777777" w:rsidR="00F73533" w:rsidRPr="00F73533" w:rsidRDefault="00F73533" w:rsidP="00F73533">
      <w:pPr>
        <w:rPr>
          <w:rFonts w:ascii="Arial Narrow" w:hAnsi="Arial Narrow"/>
          <w:bCs/>
          <w:color w:val="000000"/>
        </w:rPr>
      </w:pPr>
    </w:p>
    <w:p w14:paraId="4371FBDE" w14:textId="77777777" w:rsidR="00F73533" w:rsidRPr="00F73533" w:rsidRDefault="00F73533" w:rsidP="00F73533">
      <w:pPr>
        <w:rPr>
          <w:rFonts w:ascii="Arial Narrow" w:hAnsi="Arial Narrow"/>
          <w:bCs/>
          <w:color w:val="000000"/>
        </w:rPr>
      </w:pPr>
    </w:p>
    <w:p w14:paraId="06D84A92" w14:textId="77777777" w:rsidR="00F73533" w:rsidRPr="00F73533" w:rsidRDefault="00F73533" w:rsidP="00F73533">
      <w:pPr>
        <w:pStyle w:val="Tijeloteksta"/>
        <w:ind w:right="438"/>
        <w:rPr>
          <w:rFonts w:ascii="Arial Narrow" w:hAnsi="Arial Narrow"/>
          <w:b/>
          <w:lang w:val="pl-PL"/>
        </w:rPr>
      </w:pPr>
      <w:r w:rsidRPr="00F73533">
        <w:rPr>
          <w:rFonts w:ascii="Arial Narrow" w:hAnsi="Arial Narrow"/>
          <w:b/>
          <w:lang w:val="pl-PL"/>
        </w:rPr>
        <w:t>5. Izgradnja potpornog zida, sanacija pokosa i staza – groblje u Rozgi</w:t>
      </w:r>
    </w:p>
    <w:p w14:paraId="32B16B20" w14:textId="77777777" w:rsidR="00F73533" w:rsidRPr="00F73533" w:rsidRDefault="00F73533" w:rsidP="00F73533">
      <w:pPr>
        <w:pStyle w:val="Tijeloteksta"/>
        <w:ind w:right="438"/>
        <w:rPr>
          <w:rFonts w:ascii="Arial Narrow" w:hAnsi="Arial Narrow"/>
          <w:bCs/>
        </w:rPr>
      </w:pPr>
      <w:r w:rsidRPr="00F73533">
        <w:rPr>
          <w:rFonts w:ascii="Arial Narrow" w:hAnsi="Arial Narrow"/>
          <w:bCs/>
        </w:rPr>
        <w:t xml:space="preserve">Za građenje građevine komunalne infrastrukture koja će se graditi u uređenim dijelovima građevinskog područja – IZGRADNJA POTPORNOG ZIDA, SANACIJA POKOSA I STAZA – GROBLJE U ROZGI, planiralo se ulaganje u sanaciju </w:t>
      </w:r>
      <w:proofErr w:type="spellStart"/>
      <w:r w:rsidRPr="00F73533">
        <w:rPr>
          <w:rFonts w:ascii="Arial Narrow" w:hAnsi="Arial Narrow"/>
          <w:bCs/>
        </w:rPr>
        <w:t>pokosa</w:t>
      </w:r>
      <w:proofErr w:type="spellEnd"/>
      <w:r w:rsidRPr="00F73533">
        <w:rPr>
          <w:rFonts w:ascii="Arial Narrow" w:hAnsi="Arial Narrow"/>
          <w:bCs/>
        </w:rPr>
        <w:t xml:space="preserve"> na novom groblju u naselju Rozga, na k.č.br. 601/19 k.o. Dubravica koje obuhvaća: izgradnja potpornog zida, pješačke staze i drenažne cijevi, uslugu stručnog nadzora nad izvođenjem radova, planiralo se u ukupnom iznosu od 147.663,15 €, a utrošeno je ukupno 147.663,15 €.</w:t>
      </w:r>
    </w:p>
    <w:p w14:paraId="5B678B48"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općih prihoda I primitaka općine u iznosu od 28.907,86 € te realiziran u iznosu od 28.907,86 €</w:t>
      </w:r>
    </w:p>
    <w:p w14:paraId="2E572F23"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pomoći u iznosu od 118.755,29 € te realiziran u iznosu od 118.755,29 €</w:t>
      </w:r>
    </w:p>
    <w:p w14:paraId="61B80D5B" w14:textId="77777777" w:rsidR="00F73533" w:rsidRPr="00F73533" w:rsidRDefault="00F73533" w:rsidP="00F73533">
      <w:pPr>
        <w:rPr>
          <w:rFonts w:ascii="Arial Narrow" w:hAnsi="Arial Narrow"/>
          <w:bCs/>
        </w:rPr>
      </w:pPr>
      <w:r w:rsidRPr="00F73533">
        <w:rPr>
          <w:rFonts w:ascii="Arial Narrow" w:hAnsi="Arial Narrow"/>
          <w:bCs/>
        </w:rPr>
        <w:t>- obrazloženje značajnijeg odstupanja ostvarenih rashoda u odnosu na planirane: nema značajnijeg odstupanja</w:t>
      </w:r>
    </w:p>
    <w:tbl>
      <w:tblPr>
        <w:tblW w:w="14445" w:type="dxa"/>
        <w:tblLook w:val="04A0" w:firstRow="1" w:lastRow="0" w:firstColumn="1" w:lastColumn="0" w:noHBand="0" w:noVBand="1"/>
      </w:tblPr>
      <w:tblGrid>
        <w:gridCol w:w="1485"/>
        <w:gridCol w:w="1465"/>
        <w:gridCol w:w="5103"/>
        <w:gridCol w:w="1726"/>
        <w:gridCol w:w="1886"/>
        <w:gridCol w:w="1445"/>
        <w:gridCol w:w="1335"/>
      </w:tblGrid>
      <w:tr w:rsidR="00F73533" w:rsidRPr="00F73533" w14:paraId="5B235E6C" w14:textId="77777777" w:rsidTr="00C1350C">
        <w:trPr>
          <w:trHeight w:val="482"/>
        </w:trPr>
        <w:tc>
          <w:tcPr>
            <w:tcW w:w="1362" w:type="dxa"/>
            <w:tcBorders>
              <w:top w:val="nil"/>
              <w:left w:val="nil"/>
              <w:bottom w:val="nil"/>
              <w:right w:val="nil"/>
            </w:tcBorders>
            <w:shd w:val="clear" w:color="8CFF8C" w:fill="8CFF8C"/>
            <w:vAlign w:val="center"/>
            <w:hideMark/>
          </w:tcPr>
          <w:p w14:paraId="6CE54C6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POZICIJA</w:t>
            </w:r>
          </w:p>
        </w:tc>
        <w:tc>
          <w:tcPr>
            <w:tcW w:w="1496" w:type="dxa"/>
            <w:tcBorders>
              <w:top w:val="nil"/>
              <w:left w:val="nil"/>
              <w:bottom w:val="nil"/>
              <w:right w:val="nil"/>
            </w:tcBorders>
            <w:shd w:val="clear" w:color="8CFF8C" w:fill="8CFF8C"/>
            <w:vAlign w:val="center"/>
            <w:hideMark/>
          </w:tcPr>
          <w:p w14:paraId="33AFE36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389" w:type="dxa"/>
            <w:tcBorders>
              <w:top w:val="nil"/>
              <w:left w:val="nil"/>
              <w:bottom w:val="nil"/>
              <w:right w:val="nil"/>
            </w:tcBorders>
            <w:shd w:val="clear" w:color="8CFF8C" w:fill="8CFF8C"/>
            <w:vAlign w:val="center"/>
            <w:hideMark/>
          </w:tcPr>
          <w:p w14:paraId="7DB4C3C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496" w:type="dxa"/>
            <w:tcBorders>
              <w:top w:val="nil"/>
              <w:left w:val="nil"/>
              <w:bottom w:val="nil"/>
              <w:right w:val="nil"/>
            </w:tcBorders>
            <w:shd w:val="clear" w:color="8CFF8C" w:fill="8CFF8C"/>
            <w:vAlign w:val="center"/>
            <w:hideMark/>
          </w:tcPr>
          <w:p w14:paraId="1AC8B5A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515" w:type="dxa"/>
            <w:tcBorders>
              <w:top w:val="nil"/>
              <w:left w:val="nil"/>
              <w:bottom w:val="nil"/>
              <w:right w:val="nil"/>
            </w:tcBorders>
            <w:shd w:val="clear" w:color="8CFF8C" w:fill="8CFF8C"/>
            <w:vAlign w:val="center"/>
            <w:hideMark/>
          </w:tcPr>
          <w:p w14:paraId="20EE101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62" w:type="dxa"/>
            <w:tcBorders>
              <w:top w:val="nil"/>
              <w:left w:val="nil"/>
              <w:bottom w:val="nil"/>
              <w:right w:val="nil"/>
            </w:tcBorders>
            <w:shd w:val="clear" w:color="8CFF8C" w:fill="8CFF8C"/>
            <w:vAlign w:val="center"/>
            <w:hideMark/>
          </w:tcPr>
          <w:p w14:paraId="67EC8B0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25" w:type="dxa"/>
            <w:tcBorders>
              <w:top w:val="nil"/>
              <w:left w:val="nil"/>
              <w:bottom w:val="nil"/>
              <w:right w:val="nil"/>
            </w:tcBorders>
            <w:shd w:val="clear" w:color="8CFF8C" w:fill="8CFF8C"/>
            <w:vAlign w:val="center"/>
            <w:hideMark/>
          </w:tcPr>
          <w:p w14:paraId="789DDC8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21620F3E" w14:textId="77777777" w:rsidTr="00C1350C">
        <w:trPr>
          <w:trHeight w:val="482"/>
        </w:trPr>
        <w:tc>
          <w:tcPr>
            <w:tcW w:w="1362" w:type="dxa"/>
            <w:tcBorders>
              <w:top w:val="nil"/>
              <w:left w:val="nil"/>
              <w:bottom w:val="nil"/>
              <w:right w:val="nil"/>
            </w:tcBorders>
            <w:shd w:val="clear" w:color="8CFF8C" w:fill="8CFF8C"/>
            <w:vAlign w:val="center"/>
            <w:hideMark/>
          </w:tcPr>
          <w:p w14:paraId="76EA347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1496" w:type="dxa"/>
            <w:tcBorders>
              <w:top w:val="nil"/>
              <w:left w:val="nil"/>
              <w:bottom w:val="nil"/>
              <w:right w:val="nil"/>
            </w:tcBorders>
            <w:shd w:val="clear" w:color="8CFF8C" w:fill="8CFF8C"/>
            <w:vAlign w:val="center"/>
            <w:hideMark/>
          </w:tcPr>
          <w:p w14:paraId="11EBB44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K100031</w:t>
            </w:r>
          </w:p>
        </w:tc>
        <w:tc>
          <w:tcPr>
            <w:tcW w:w="6389" w:type="dxa"/>
            <w:tcBorders>
              <w:top w:val="nil"/>
              <w:left w:val="nil"/>
              <w:bottom w:val="nil"/>
              <w:right w:val="nil"/>
            </w:tcBorders>
            <w:shd w:val="clear" w:color="8CFF8C" w:fill="8CFF8C"/>
            <w:vAlign w:val="center"/>
            <w:hideMark/>
          </w:tcPr>
          <w:p w14:paraId="1A6F521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Izgradnja potpornog zida, sanacija </w:t>
            </w:r>
            <w:proofErr w:type="spellStart"/>
            <w:r w:rsidRPr="00F73533">
              <w:rPr>
                <w:rFonts w:ascii="Arial Narrow" w:hAnsi="Arial Narrow" w:cs="Arial"/>
                <w:b/>
                <w:bCs/>
                <w:color w:val="000000"/>
              </w:rPr>
              <w:t>pokosa</w:t>
            </w:r>
            <w:proofErr w:type="spellEnd"/>
            <w:r w:rsidRPr="00F73533">
              <w:rPr>
                <w:rFonts w:ascii="Arial Narrow" w:hAnsi="Arial Narrow" w:cs="Arial"/>
                <w:b/>
                <w:bCs/>
                <w:color w:val="000000"/>
              </w:rPr>
              <w:t xml:space="preserve"> i staza - groblje u Rozgi</w:t>
            </w:r>
          </w:p>
        </w:tc>
        <w:tc>
          <w:tcPr>
            <w:tcW w:w="1496" w:type="dxa"/>
            <w:tcBorders>
              <w:top w:val="nil"/>
              <w:left w:val="nil"/>
              <w:bottom w:val="nil"/>
              <w:right w:val="nil"/>
            </w:tcBorders>
            <w:shd w:val="clear" w:color="8CFF8C" w:fill="8CFF8C"/>
            <w:vAlign w:val="center"/>
            <w:hideMark/>
          </w:tcPr>
          <w:p w14:paraId="3BAC4D5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147.663,15</w:t>
            </w:r>
          </w:p>
        </w:tc>
        <w:tc>
          <w:tcPr>
            <w:tcW w:w="1515" w:type="dxa"/>
            <w:tcBorders>
              <w:top w:val="nil"/>
              <w:left w:val="nil"/>
              <w:bottom w:val="nil"/>
              <w:right w:val="nil"/>
            </w:tcBorders>
            <w:shd w:val="clear" w:color="8CFF8C" w:fill="8CFF8C"/>
            <w:vAlign w:val="center"/>
            <w:hideMark/>
          </w:tcPr>
          <w:p w14:paraId="5C1EC88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147.663,15</w:t>
            </w:r>
          </w:p>
        </w:tc>
        <w:tc>
          <w:tcPr>
            <w:tcW w:w="1362" w:type="dxa"/>
            <w:tcBorders>
              <w:top w:val="nil"/>
              <w:left w:val="nil"/>
              <w:bottom w:val="nil"/>
              <w:right w:val="nil"/>
            </w:tcBorders>
            <w:shd w:val="clear" w:color="8CFF8C" w:fill="8CFF8C"/>
            <w:vAlign w:val="center"/>
            <w:hideMark/>
          </w:tcPr>
          <w:p w14:paraId="2400EF4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5" w:type="dxa"/>
            <w:tcBorders>
              <w:top w:val="nil"/>
              <w:left w:val="nil"/>
              <w:bottom w:val="nil"/>
              <w:right w:val="nil"/>
            </w:tcBorders>
            <w:shd w:val="clear" w:color="8CFF8C" w:fill="8CFF8C"/>
            <w:vAlign w:val="center"/>
            <w:hideMark/>
          </w:tcPr>
          <w:p w14:paraId="52E7CAF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382AF3A5" w14:textId="77777777" w:rsidTr="00C1350C">
        <w:trPr>
          <w:trHeight w:val="321"/>
        </w:trPr>
        <w:tc>
          <w:tcPr>
            <w:tcW w:w="1362" w:type="dxa"/>
            <w:tcBorders>
              <w:top w:val="nil"/>
              <w:left w:val="nil"/>
              <w:bottom w:val="nil"/>
              <w:right w:val="nil"/>
            </w:tcBorders>
            <w:shd w:val="clear" w:color="FFB062" w:fill="FFB062"/>
            <w:vAlign w:val="center"/>
            <w:hideMark/>
          </w:tcPr>
          <w:p w14:paraId="49EF892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lastRenderedPageBreak/>
              <w:t xml:space="preserve">Izvor </w:t>
            </w:r>
          </w:p>
        </w:tc>
        <w:tc>
          <w:tcPr>
            <w:tcW w:w="1496" w:type="dxa"/>
            <w:tcBorders>
              <w:top w:val="nil"/>
              <w:left w:val="nil"/>
              <w:bottom w:val="nil"/>
              <w:right w:val="nil"/>
            </w:tcBorders>
            <w:shd w:val="clear" w:color="FFB062" w:fill="FFB062"/>
            <w:vAlign w:val="center"/>
            <w:hideMark/>
          </w:tcPr>
          <w:p w14:paraId="056C750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1.</w:t>
            </w:r>
          </w:p>
        </w:tc>
        <w:tc>
          <w:tcPr>
            <w:tcW w:w="6389" w:type="dxa"/>
            <w:tcBorders>
              <w:top w:val="nil"/>
              <w:left w:val="nil"/>
              <w:bottom w:val="nil"/>
              <w:right w:val="nil"/>
            </w:tcBorders>
            <w:shd w:val="clear" w:color="FFB062" w:fill="FFB062"/>
            <w:vAlign w:val="center"/>
            <w:hideMark/>
          </w:tcPr>
          <w:p w14:paraId="2CD276A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Opći prihodi i primici</w:t>
            </w:r>
          </w:p>
        </w:tc>
        <w:tc>
          <w:tcPr>
            <w:tcW w:w="1496" w:type="dxa"/>
            <w:tcBorders>
              <w:top w:val="nil"/>
              <w:left w:val="nil"/>
              <w:bottom w:val="nil"/>
              <w:right w:val="nil"/>
            </w:tcBorders>
            <w:shd w:val="clear" w:color="FFB062" w:fill="FFB062"/>
            <w:vAlign w:val="center"/>
            <w:hideMark/>
          </w:tcPr>
          <w:p w14:paraId="211F51E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28.907,86</w:t>
            </w:r>
          </w:p>
        </w:tc>
        <w:tc>
          <w:tcPr>
            <w:tcW w:w="1515" w:type="dxa"/>
            <w:tcBorders>
              <w:top w:val="nil"/>
              <w:left w:val="nil"/>
              <w:bottom w:val="nil"/>
              <w:right w:val="nil"/>
            </w:tcBorders>
            <w:shd w:val="clear" w:color="FFB062" w:fill="FFB062"/>
            <w:vAlign w:val="center"/>
            <w:hideMark/>
          </w:tcPr>
          <w:p w14:paraId="4995748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28.907,86</w:t>
            </w:r>
          </w:p>
        </w:tc>
        <w:tc>
          <w:tcPr>
            <w:tcW w:w="1362" w:type="dxa"/>
            <w:tcBorders>
              <w:top w:val="nil"/>
              <w:left w:val="nil"/>
              <w:bottom w:val="nil"/>
              <w:right w:val="nil"/>
            </w:tcBorders>
            <w:shd w:val="clear" w:color="FFB062" w:fill="FFB062"/>
            <w:vAlign w:val="center"/>
            <w:hideMark/>
          </w:tcPr>
          <w:p w14:paraId="05A3B9E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5" w:type="dxa"/>
            <w:tcBorders>
              <w:top w:val="nil"/>
              <w:left w:val="nil"/>
              <w:bottom w:val="nil"/>
              <w:right w:val="nil"/>
            </w:tcBorders>
            <w:shd w:val="clear" w:color="FFB062" w:fill="FFB062"/>
            <w:vAlign w:val="center"/>
            <w:hideMark/>
          </w:tcPr>
          <w:p w14:paraId="751EC2F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6C522E0A" w14:textId="77777777" w:rsidTr="00C1350C">
        <w:trPr>
          <w:trHeight w:val="321"/>
        </w:trPr>
        <w:tc>
          <w:tcPr>
            <w:tcW w:w="1362" w:type="dxa"/>
            <w:tcBorders>
              <w:top w:val="nil"/>
              <w:left w:val="nil"/>
              <w:bottom w:val="nil"/>
              <w:right w:val="nil"/>
            </w:tcBorders>
            <w:shd w:val="clear" w:color="FFFFFF" w:fill="FFFFFF"/>
            <w:vAlign w:val="center"/>
            <w:hideMark/>
          </w:tcPr>
          <w:p w14:paraId="62D1E07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96" w:type="dxa"/>
            <w:tcBorders>
              <w:top w:val="nil"/>
              <w:left w:val="nil"/>
              <w:bottom w:val="nil"/>
              <w:right w:val="nil"/>
            </w:tcBorders>
            <w:shd w:val="clear" w:color="FFFFFF" w:fill="FFFFFF"/>
            <w:vAlign w:val="center"/>
            <w:hideMark/>
          </w:tcPr>
          <w:p w14:paraId="289D728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389" w:type="dxa"/>
            <w:tcBorders>
              <w:top w:val="nil"/>
              <w:left w:val="nil"/>
              <w:bottom w:val="nil"/>
              <w:right w:val="nil"/>
            </w:tcBorders>
            <w:shd w:val="clear" w:color="FFFFFF" w:fill="FFFFFF"/>
            <w:vAlign w:val="center"/>
            <w:hideMark/>
          </w:tcPr>
          <w:p w14:paraId="3B3E6B9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496" w:type="dxa"/>
            <w:tcBorders>
              <w:top w:val="nil"/>
              <w:left w:val="nil"/>
              <w:bottom w:val="nil"/>
              <w:right w:val="nil"/>
            </w:tcBorders>
            <w:shd w:val="clear" w:color="FFFFFF" w:fill="FFFFFF"/>
            <w:vAlign w:val="center"/>
            <w:hideMark/>
          </w:tcPr>
          <w:p w14:paraId="64B290E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28.907,86</w:t>
            </w:r>
          </w:p>
        </w:tc>
        <w:tc>
          <w:tcPr>
            <w:tcW w:w="1515" w:type="dxa"/>
            <w:tcBorders>
              <w:top w:val="nil"/>
              <w:left w:val="nil"/>
              <w:bottom w:val="nil"/>
              <w:right w:val="nil"/>
            </w:tcBorders>
            <w:shd w:val="clear" w:color="FFFFFF" w:fill="FFFFFF"/>
            <w:vAlign w:val="center"/>
            <w:hideMark/>
          </w:tcPr>
          <w:p w14:paraId="316E540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28.907,86</w:t>
            </w:r>
          </w:p>
        </w:tc>
        <w:tc>
          <w:tcPr>
            <w:tcW w:w="1362" w:type="dxa"/>
            <w:tcBorders>
              <w:top w:val="nil"/>
              <w:left w:val="nil"/>
              <w:bottom w:val="nil"/>
              <w:right w:val="nil"/>
            </w:tcBorders>
            <w:shd w:val="clear" w:color="FFFFFF" w:fill="FFFFFF"/>
            <w:vAlign w:val="center"/>
            <w:hideMark/>
          </w:tcPr>
          <w:p w14:paraId="709A3D0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5" w:type="dxa"/>
            <w:tcBorders>
              <w:top w:val="nil"/>
              <w:left w:val="nil"/>
              <w:bottom w:val="nil"/>
              <w:right w:val="nil"/>
            </w:tcBorders>
            <w:shd w:val="clear" w:color="FFFFFF" w:fill="FFFFFF"/>
            <w:vAlign w:val="center"/>
            <w:hideMark/>
          </w:tcPr>
          <w:p w14:paraId="6824F18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4B27801D" w14:textId="77777777" w:rsidTr="00C1350C">
        <w:trPr>
          <w:trHeight w:val="321"/>
        </w:trPr>
        <w:tc>
          <w:tcPr>
            <w:tcW w:w="1362" w:type="dxa"/>
            <w:tcBorders>
              <w:top w:val="nil"/>
              <w:left w:val="nil"/>
              <w:bottom w:val="nil"/>
              <w:right w:val="nil"/>
            </w:tcBorders>
            <w:vAlign w:val="center"/>
            <w:hideMark/>
          </w:tcPr>
          <w:p w14:paraId="27BD34B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96" w:type="dxa"/>
            <w:tcBorders>
              <w:top w:val="nil"/>
              <w:left w:val="nil"/>
              <w:bottom w:val="nil"/>
              <w:right w:val="nil"/>
            </w:tcBorders>
            <w:vAlign w:val="center"/>
            <w:hideMark/>
          </w:tcPr>
          <w:p w14:paraId="209C065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389" w:type="dxa"/>
            <w:tcBorders>
              <w:top w:val="nil"/>
              <w:left w:val="nil"/>
              <w:bottom w:val="nil"/>
              <w:right w:val="nil"/>
            </w:tcBorders>
            <w:vAlign w:val="center"/>
            <w:hideMark/>
          </w:tcPr>
          <w:p w14:paraId="1CAC9B8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496" w:type="dxa"/>
            <w:tcBorders>
              <w:top w:val="nil"/>
              <w:left w:val="nil"/>
              <w:bottom w:val="nil"/>
              <w:right w:val="nil"/>
            </w:tcBorders>
            <w:vAlign w:val="center"/>
            <w:hideMark/>
          </w:tcPr>
          <w:p w14:paraId="24D7C5B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28.907,86</w:t>
            </w:r>
          </w:p>
        </w:tc>
        <w:tc>
          <w:tcPr>
            <w:tcW w:w="1515" w:type="dxa"/>
            <w:tcBorders>
              <w:top w:val="nil"/>
              <w:left w:val="nil"/>
              <w:bottom w:val="nil"/>
              <w:right w:val="nil"/>
            </w:tcBorders>
            <w:vAlign w:val="center"/>
            <w:hideMark/>
          </w:tcPr>
          <w:p w14:paraId="04C9BDE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28.907,86</w:t>
            </w:r>
          </w:p>
        </w:tc>
        <w:tc>
          <w:tcPr>
            <w:tcW w:w="1362" w:type="dxa"/>
            <w:tcBorders>
              <w:top w:val="nil"/>
              <w:left w:val="nil"/>
              <w:bottom w:val="nil"/>
              <w:right w:val="nil"/>
            </w:tcBorders>
            <w:vAlign w:val="center"/>
            <w:hideMark/>
          </w:tcPr>
          <w:p w14:paraId="4A86088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5" w:type="dxa"/>
            <w:tcBorders>
              <w:top w:val="nil"/>
              <w:left w:val="nil"/>
              <w:bottom w:val="nil"/>
              <w:right w:val="nil"/>
            </w:tcBorders>
            <w:vAlign w:val="center"/>
            <w:hideMark/>
          </w:tcPr>
          <w:p w14:paraId="1301E7D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212F8D70" w14:textId="77777777" w:rsidTr="00C1350C">
        <w:trPr>
          <w:trHeight w:val="321"/>
        </w:trPr>
        <w:tc>
          <w:tcPr>
            <w:tcW w:w="1362" w:type="dxa"/>
            <w:tcBorders>
              <w:top w:val="nil"/>
              <w:left w:val="nil"/>
              <w:bottom w:val="nil"/>
              <w:right w:val="nil"/>
            </w:tcBorders>
            <w:vAlign w:val="center"/>
            <w:hideMark/>
          </w:tcPr>
          <w:p w14:paraId="456AB90B"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R448</w:t>
            </w:r>
          </w:p>
        </w:tc>
        <w:tc>
          <w:tcPr>
            <w:tcW w:w="1496" w:type="dxa"/>
            <w:tcBorders>
              <w:top w:val="nil"/>
              <w:left w:val="nil"/>
              <w:bottom w:val="nil"/>
              <w:right w:val="nil"/>
            </w:tcBorders>
            <w:vAlign w:val="center"/>
            <w:hideMark/>
          </w:tcPr>
          <w:p w14:paraId="2A49B30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389" w:type="dxa"/>
            <w:tcBorders>
              <w:top w:val="nil"/>
              <w:left w:val="nil"/>
              <w:bottom w:val="nil"/>
              <w:right w:val="nil"/>
            </w:tcBorders>
            <w:vAlign w:val="center"/>
            <w:hideMark/>
          </w:tcPr>
          <w:p w14:paraId="68664A84"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 xml:space="preserve">Građevinski radovi - Izgradnja potpornog zida, sanacija </w:t>
            </w:r>
            <w:proofErr w:type="spellStart"/>
            <w:r w:rsidRPr="00F73533">
              <w:rPr>
                <w:rFonts w:ascii="Arial Narrow" w:hAnsi="Arial Narrow" w:cs="Arial"/>
                <w:color w:val="000000"/>
              </w:rPr>
              <w:t>pokosa</w:t>
            </w:r>
            <w:proofErr w:type="spellEnd"/>
            <w:r w:rsidRPr="00F73533">
              <w:rPr>
                <w:rFonts w:ascii="Arial Narrow" w:hAnsi="Arial Narrow" w:cs="Arial"/>
                <w:color w:val="000000"/>
              </w:rPr>
              <w:t xml:space="preserve"> i staza - groblje u Rozgi</w:t>
            </w:r>
          </w:p>
        </w:tc>
        <w:tc>
          <w:tcPr>
            <w:tcW w:w="1496" w:type="dxa"/>
            <w:tcBorders>
              <w:top w:val="nil"/>
              <w:left w:val="nil"/>
              <w:bottom w:val="nil"/>
              <w:right w:val="nil"/>
            </w:tcBorders>
            <w:vAlign w:val="center"/>
            <w:hideMark/>
          </w:tcPr>
          <w:p w14:paraId="3745998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28.579,74</w:t>
            </w:r>
          </w:p>
        </w:tc>
        <w:tc>
          <w:tcPr>
            <w:tcW w:w="1515" w:type="dxa"/>
            <w:tcBorders>
              <w:top w:val="nil"/>
              <w:left w:val="nil"/>
              <w:bottom w:val="nil"/>
              <w:right w:val="nil"/>
            </w:tcBorders>
            <w:vAlign w:val="center"/>
            <w:hideMark/>
          </w:tcPr>
          <w:p w14:paraId="041F6EE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28.579,74</w:t>
            </w:r>
          </w:p>
        </w:tc>
        <w:tc>
          <w:tcPr>
            <w:tcW w:w="1362" w:type="dxa"/>
            <w:tcBorders>
              <w:top w:val="nil"/>
              <w:left w:val="nil"/>
              <w:bottom w:val="nil"/>
              <w:right w:val="nil"/>
            </w:tcBorders>
            <w:vAlign w:val="center"/>
            <w:hideMark/>
          </w:tcPr>
          <w:p w14:paraId="44EEDA8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25" w:type="dxa"/>
            <w:tcBorders>
              <w:top w:val="nil"/>
              <w:left w:val="nil"/>
              <w:bottom w:val="nil"/>
              <w:right w:val="nil"/>
            </w:tcBorders>
            <w:vAlign w:val="center"/>
            <w:hideMark/>
          </w:tcPr>
          <w:p w14:paraId="1A43415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250A4A54" w14:textId="77777777" w:rsidTr="00C1350C">
        <w:trPr>
          <w:trHeight w:val="321"/>
        </w:trPr>
        <w:tc>
          <w:tcPr>
            <w:tcW w:w="1362" w:type="dxa"/>
            <w:tcBorders>
              <w:top w:val="nil"/>
              <w:left w:val="nil"/>
              <w:bottom w:val="nil"/>
              <w:right w:val="nil"/>
            </w:tcBorders>
            <w:vAlign w:val="center"/>
            <w:hideMark/>
          </w:tcPr>
          <w:p w14:paraId="3851D6CF"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R485</w:t>
            </w:r>
          </w:p>
        </w:tc>
        <w:tc>
          <w:tcPr>
            <w:tcW w:w="1496" w:type="dxa"/>
            <w:tcBorders>
              <w:top w:val="nil"/>
              <w:left w:val="nil"/>
              <w:bottom w:val="nil"/>
              <w:right w:val="nil"/>
            </w:tcBorders>
            <w:vAlign w:val="center"/>
            <w:hideMark/>
          </w:tcPr>
          <w:p w14:paraId="36AA83DD"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4264</w:t>
            </w:r>
          </w:p>
        </w:tc>
        <w:tc>
          <w:tcPr>
            <w:tcW w:w="6389" w:type="dxa"/>
            <w:tcBorders>
              <w:top w:val="nil"/>
              <w:left w:val="nil"/>
              <w:bottom w:val="nil"/>
              <w:right w:val="nil"/>
            </w:tcBorders>
            <w:vAlign w:val="center"/>
            <w:hideMark/>
          </w:tcPr>
          <w:p w14:paraId="469185C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 xml:space="preserve">Stručni nadzor- Izgradnja potpornog zida, sanacija </w:t>
            </w:r>
            <w:proofErr w:type="spellStart"/>
            <w:r w:rsidRPr="00F73533">
              <w:rPr>
                <w:rFonts w:ascii="Arial Narrow" w:hAnsi="Arial Narrow" w:cs="Arial"/>
                <w:color w:val="000000"/>
              </w:rPr>
              <w:t>pokosa</w:t>
            </w:r>
            <w:proofErr w:type="spellEnd"/>
            <w:r w:rsidRPr="00F73533">
              <w:rPr>
                <w:rFonts w:ascii="Arial Narrow" w:hAnsi="Arial Narrow" w:cs="Arial"/>
                <w:color w:val="000000"/>
              </w:rPr>
              <w:t xml:space="preserve"> i staza- groblje u Rozgi</w:t>
            </w:r>
          </w:p>
        </w:tc>
        <w:tc>
          <w:tcPr>
            <w:tcW w:w="1496" w:type="dxa"/>
            <w:tcBorders>
              <w:top w:val="nil"/>
              <w:left w:val="nil"/>
              <w:bottom w:val="nil"/>
              <w:right w:val="nil"/>
            </w:tcBorders>
            <w:vAlign w:val="center"/>
            <w:hideMark/>
          </w:tcPr>
          <w:p w14:paraId="57C5407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328,12</w:t>
            </w:r>
          </w:p>
        </w:tc>
        <w:tc>
          <w:tcPr>
            <w:tcW w:w="1515" w:type="dxa"/>
            <w:tcBorders>
              <w:top w:val="nil"/>
              <w:left w:val="nil"/>
              <w:bottom w:val="nil"/>
              <w:right w:val="nil"/>
            </w:tcBorders>
            <w:vAlign w:val="center"/>
            <w:hideMark/>
          </w:tcPr>
          <w:p w14:paraId="4546D8A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328,12</w:t>
            </w:r>
          </w:p>
        </w:tc>
        <w:tc>
          <w:tcPr>
            <w:tcW w:w="1362" w:type="dxa"/>
            <w:tcBorders>
              <w:top w:val="nil"/>
              <w:left w:val="nil"/>
              <w:bottom w:val="nil"/>
              <w:right w:val="nil"/>
            </w:tcBorders>
            <w:vAlign w:val="center"/>
            <w:hideMark/>
          </w:tcPr>
          <w:p w14:paraId="49F2DDE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25" w:type="dxa"/>
            <w:tcBorders>
              <w:top w:val="nil"/>
              <w:left w:val="nil"/>
              <w:bottom w:val="nil"/>
              <w:right w:val="nil"/>
            </w:tcBorders>
            <w:vAlign w:val="center"/>
            <w:hideMark/>
          </w:tcPr>
          <w:p w14:paraId="0536DEB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4743DD17" w14:textId="77777777" w:rsidTr="00C1350C">
        <w:trPr>
          <w:trHeight w:val="321"/>
        </w:trPr>
        <w:tc>
          <w:tcPr>
            <w:tcW w:w="1362" w:type="dxa"/>
            <w:tcBorders>
              <w:top w:val="nil"/>
              <w:left w:val="nil"/>
              <w:bottom w:val="nil"/>
              <w:right w:val="nil"/>
            </w:tcBorders>
            <w:shd w:val="clear" w:color="FFB062" w:fill="FFB062"/>
            <w:vAlign w:val="center"/>
            <w:hideMark/>
          </w:tcPr>
          <w:p w14:paraId="16D22F1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496" w:type="dxa"/>
            <w:tcBorders>
              <w:top w:val="nil"/>
              <w:left w:val="nil"/>
              <w:bottom w:val="nil"/>
              <w:right w:val="nil"/>
            </w:tcBorders>
            <w:shd w:val="clear" w:color="FFB062" w:fill="FFB062"/>
            <w:vAlign w:val="center"/>
            <w:hideMark/>
          </w:tcPr>
          <w:p w14:paraId="18645BA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5.</w:t>
            </w:r>
          </w:p>
        </w:tc>
        <w:tc>
          <w:tcPr>
            <w:tcW w:w="6389" w:type="dxa"/>
            <w:tcBorders>
              <w:top w:val="nil"/>
              <w:left w:val="nil"/>
              <w:bottom w:val="nil"/>
              <w:right w:val="nil"/>
            </w:tcBorders>
            <w:shd w:val="clear" w:color="FFB062" w:fill="FFB062"/>
            <w:vAlign w:val="center"/>
            <w:hideMark/>
          </w:tcPr>
          <w:p w14:paraId="5D1C92D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Pomoći</w:t>
            </w:r>
          </w:p>
        </w:tc>
        <w:tc>
          <w:tcPr>
            <w:tcW w:w="1496" w:type="dxa"/>
            <w:tcBorders>
              <w:top w:val="nil"/>
              <w:left w:val="nil"/>
              <w:bottom w:val="nil"/>
              <w:right w:val="nil"/>
            </w:tcBorders>
            <w:shd w:val="clear" w:color="FFB062" w:fill="FFB062"/>
            <w:vAlign w:val="center"/>
            <w:hideMark/>
          </w:tcPr>
          <w:p w14:paraId="2C395FE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118.755,29</w:t>
            </w:r>
          </w:p>
        </w:tc>
        <w:tc>
          <w:tcPr>
            <w:tcW w:w="1515" w:type="dxa"/>
            <w:tcBorders>
              <w:top w:val="nil"/>
              <w:left w:val="nil"/>
              <w:bottom w:val="nil"/>
              <w:right w:val="nil"/>
            </w:tcBorders>
            <w:shd w:val="clear" w:color="FFB062" w:fill="FFB062"/>
            <w:vAlign w:val="center"/>
            <w:hideMark/>
          </w:tcPr>
          <w:p w14:paraId="301FE93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118.755,29</w:t>
            </w:r>
          </w:p>
        </w:tc>
        <w:tc>
          <w:tcPr>
            <w:tcW w:w="1362" w:type="dxa"/>
            <w:tcBorders>
              <w:top w:val="nil"/>
              <w:left w:val="nil"/>
              <w:bottom w:val="nil"/>
              <w:right w:val="nil"/>
            </w:tcBorders>
            <w:shd w:val="clear" w:color="FFB062" w:fill="FFB062"/>
            <w:vAlign w:val="center"/>
            <w:hideMark/>
          </w:tcPr>
          <w:p w14:paraId="5341EE5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5" w:type="dxa"/>
            <w:tcBorders>
              <w:top w:val="nil"/>
              <w:left w:val="nil"/>
              <w:bottom w:val="nil"/>
              <w:right w:val="nil"/>
            </w:tcBorders>
            <w:shd w:val="clear" w:color="FFB062" w:fill="FFB062"/>
            <w:vAlign w:val="center"/>
            <w:hideMark/>
          </w:tcPr>
          <w:p w14:paraId="23607A6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1223DE0C" w14:textId="77777777" w:rsidTr="00C1350C">
        <w:trPr>
          <w:trHeight w:val="321"/>
        </w:trPr>
        <w:tc>
          <w:tcPr>
            <w:tcW w:w="1362" w:type="dxa"/>
            <w:tcBorders>
              <w:top w:val="nil"/>
              <w:left w:val="nil"/>
              <w:bottom w:val="nil"/>
              <w:right w:val="nil"/>
            </w:tcBorders>
            <w:shd w:val="clear" w:color="FFFFFF" w:fill="FFFFFF"/>
            <w:vAlign w:val="center"/>
            <w:hideMark/>
          </w:tcPr>
          <w:p w14:paraId="11858CE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96" w:type="dxa"/>
            <w:tcBorders>
              <w:top w:val="nil"/>
              <w:left w:val="nil"/>
              <w:bottom w:val="nil"/>
              <w:right w:val="nil"/>
            </w:tcBorders>
            <w:shd w:val="clear" w:color="FFFFFF" w:fill="FFFFFF"/>
            <w:vAlign w:val="center"/>
            <w:hideMark/>
          </w:tcPr>
          <w:p w14:paraId="4B7A5F3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389" w:type="dxa"/>
            <w:tcBorders>
              <w:top w:val="nil"/>
              <w:left w:val="nil"/>
              <w:bottom w:val="nil"/>
              <w:right w:val="nil"/>
            </w:tcBorders>
            <w:shd w:val="clear" w:color="FFFFFF" w:fill="FFFFFF"/>
            <w:vAlign w:val="center"/>
            <w:hideMark/>
          </w:tcPr>
          <w:p w14:paraId="30A2B14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496" w:type="dxa"/>
            <w:tcBorders>
              <w:top w:val="nil"/>
              <w:left w:val="nil"/>
              <w:bottom w:val="nil"/>
              <w:right w:val="nil"/>
            </w:tcBorders>
            <w:shd w:val="clear" w:color="FFFFFF" w:fill="FFFFFF"/>
            <w:vAlign w:val="center"/>
            <w:hideMark/>
          </w:tcPr>
          <w:p w14:paraId="6C776F1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118.755,29</w:t>
            </w:r>
          </w:p>
        </w:tc>
        <w:tc>
          <w:tcPr>
            <w:tcW w:w="1515" w:type="dxa"/>
            <w:tcBorders>
              <w:top w:val="nil"/>
              <w:left w:val="nil"/>
              <w:bottom w:val="nil"/>
              <w:right w:val="nil"/>
            </w:tcBorders>
            <w:shd w:val="clear" w:color="FFFFFF" w:fill="FFFFFF"/>
            <w:vAlign w:val="center"/>
            <w:hideMark/>
          </w:tcPr>
          <w:p w14:paraId="3CECD88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118.755,29</w:t>
            </w:r>
          </w:p>
        </w:tc>
        <w:tc>
          <w:tcPr>
            <w:tcW w:w="1362" w:type="dxa"/>
            <w:tcBorders>
              <w:top w:val="nil"/>
              <w:left w:val="nil"/>
              <w:bottom w:val="nil"/>
              <w:right w:val="nil"/>
            </w:tcBorders>
            <w:shd w:val="clear" w:color="FFFFFF" w:fill="FFFFFF"/>
            <w:vAlign w:val="center"/>
            <w:hideMark/>
          </w:tcPr>
          <w:p w14:paraId="653CC9A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5" w:type="dxa"/>
            <w:tcBorders>
              <w:top w:val="nil"/>
              <w:left w:val="nil"/>
              <w:bottom w:val="nil"/>
              <w:right w:val="nil"/>
            </w:tcBorders>
            <w:shd w:val="clear" w:color="FFFFFF" w:fill="FFFFFF"/>
            <w:vAlign w:val="center"/>
            <w:hideMark/>
          </w:tcPr>
          <w:p w14:paraId="6811E8F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72D31A04" w14:textId="77777777" w:rsidTr="00C1350C">
        <w:trPr>
          <w:trHeight w:val="321"/>
        </w:trPr>
        <w:tc>
          <w:tcPr>
            <w:tcW w:w="1362" w:type="dxa"/>
            <w:tcBorders>
              <w:top w:val="nil"/>
              <w:left w:val="nil"/>
              <w:bottom w:val="nil"/>
              <w:right w:val="nil"/>
            </w:tcBorders>
            <w:vAlign w:val="center"/>
            <w:hideMark/>
          </w:tcPr>
          <w:p w14:paraId="050A255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96" w:type="dxa"/>
            <w:tcBorders>
              <w:top w:val="nil"/>
              <w:left w:val="nil"/>
              <w:bottom w:val="nil"/>
              <w:right w:val="nil"/>
            </w:tcBorders>
            <w:vAlign w:val="center"/>
            <w:hideMark/>
          </w:tcPr>
          <w:p w14:paraId="7146355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389" w:type="dxa"/>
            <w:tcBorders>
              <w:top w:val="nil"/>
              <w:left w:val="nil"/>
              <w:bottom w:val="nil"/>
              <w:right w:val="nil"/>
            </w:tcBorders>
            <w:vAlign w:val="center"/>
            <w:hideMark/>
          </w:tcPr>
          <w:p w14:paraId="2D785AA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496" w:type="dxa"/>
            <w:tcBorders>
              <w:top w:val="nil"/>
              <w:left w:val="nil"/>
              <w:bottom w:val="nil"/>
              <w:right w:val="nil"/>
            </w:tcBorders>
            <w:vAlign w:val="center"/>
            <w:hideMark/>
          </w:tcPr>
          <w:p w14:paraId="7D3AF78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118.755,29</w:t>
            </w:r>
          </w:p>
        </w:tc>
        <w:tc>
          <w:tcPr>
            <w:tcW w:w="1515" w:type="dxa"/>
            <w:tcBorders>
              <w:top w:val="nil"/>
              <w:left w:val="nil"/>
              <w:bottom w:val="nil"/>
              <w:right w:val="nil"/>
            </w:tcBorders>
            <w:vAlign w:val="center"/>
            <w:hideMark/>
          </w:tcPr>
          <w:p w14:paraId="5A36289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118.755,29</w:t>
            </w:r>
          </w:p>
        </w:tc>
        <w:tc>
          <w:tcPr>
            <w:tcW w:w="1362" w:type="dxa"/>
            <w:tcBorders>
              <w:top w:val="nil"/>
              <w:left w:val="nil"/>
              <w:bottom w:val="nil"/>
              <w:right w:val="nil"/>
            </w:tcBorders>
            <w:vAlign w:val="center"/>
            <w:hideMark/>
          </w:tcPr>
          <w:p w14:paraId="6ABF23B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5" w:type="dxa"/>
            <w:tcBorders>
              <w:top w:val="nil"/>
              <w:left w:val="nil"/>
              <w:bottom w:val="nil"/>
              <w:right w:val="nil"/>
            </w:tcBorders>
            <w:vAlign w:val="center"/>
            <w:hideMark/>
          </w:tcPr>
          <w:p w14:paraId="41C9B93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0AB8A992" w14:textId="77777777" w:rsidTr="00C1350C">
        <w:trPr>
          <w:trHeight w:val="321"/>
        </w:trPr>
        <w:tc>
          <w:tcPr>
            <w:tcW w:w="1362" w:type="dxa"/>
            <w:tcBorders>
              <w:top w:val="nil"/>
              <w:left w:val="nil"/>
              <w:bottom w:val="nil"/>
              <w:right w:val="nil"/>
            </w:tcBorders>
            <w:vAlign w:val="center"/>
            <w:hideMark/>
          </w:tcPr>
          <w:p w14:paraId="2799FDA5"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R445</w:t>
            </w:r>
          </w:p>
        </w:tc>
        <w:tc>
          <w:tcPr>
            <w:tcW w:w="1496" w:type="dxa"/>
            <w:tcBorders>
              <w:top w:val="nil"/>
              <w:left w:val="nil"/>
              <w:bottom w:val="nil"/>
              <w:right w:val="nil"/>
            </w:tcBorders>
            <w:vAlign w:val="center"/>
            <w:hideMark/>
          </w:tcPr>
          <w:p w14:paraId="59A475E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389" w:type="dxa"/>
            <w:tcBorders>
              <w:top w:val="nil"/>
              <w:left w:val="nil"/>
              <w:bottom w:val="nil"/>
              <w:right w:val="nil"/>
            </w:tcBorders>
            <w:vAlign w:val="center"/>
            <w:hideMark/>
          </w:tcPr>
          <w:p w14:paraId="154B623B"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 xml:space="preserve">Građevinski radovi - Izgradnja potpornog zida, sanacija </w:t>
            </w:r>
            <w:proofErr w:type="spellStart"/>
            <w:r w:rsidRPr="00F73533">
              <w:rPr>
                <w:rFonts w:ascii="Arial Narrow" w:hAnsi="Arial Narrow" w:cs="Arial"/>
                <w:color w:val="000000"/>
              </w:rPr>
              <w:t>pokosa</w:t>
            </w:r>
            <w:proofErr w:type="spellEnd"/>
            <w:r w:rsidRPr="00F73533">
              <w:rPr>
                <w:rFonts w:ascii="Arial Narrow" w:hAnsi="Arial Narrow" w:cs="Arial"/>
                <w:color w:val="000000"/>
              </w:rPr>
              <w:t xml:space="preserve"> i staza - groblje u Rozgi</w:t>
            </w:r>
          </w:p>
        </w:tc>
        <w:tc>
          <w:tcPr>
            <w:tcW w:w="1496" w:type="dxa"/>
            <w:tcBorders>
              <w:top w:val="nil"/>
              <w:left w:val="nil"/>
              <w:bottom w:val="nil"/>
              <w:right w:val="nil"/>
            </w:tcBorders>
            <w:vAlign w:val="center"/>
            <w:hideMark/>
          </w:tcPr>
          <w:p w14:paraId="08041FF8"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86.199,94</w:t>
            </w:r>
          </w:p>
        </w:tc>
        <w:tc>
          <w:tcPr>
            <w:tcW w:w="1515" w:type="dxa"/>
            <w:tcBorders>
              <w:top w:val="nil"/>
              <w:left w:val="nil"/>
              <w:bottom w:val="nil"/>
              <w:right w:val="nil"/>
            </w:tcBorders>
            <w:vAlign w:val="center"/>
            <w:hideMark/>
          </w:tcPr>
          <w:p w14:paraId="214B18D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86.199,94</w:t>
            </w:r>
          </w:p>
        </w:tc>
        <w:tc>
          <w:tcPr>
            <w:tcW w:w="1362" w:type="dxa"/>
            <w:tcBorders>
              <w:top w:val="nil"/>
              <w:left w:val="nil"/>
              <w:bottom w:val="nil"/>
              <w:right w:val="nil"/>
            </w:tcBorders>
            <w:vAlign w:val="center"/>
            <w:hideMark/>
          </w:tcPr>
          <w:p w14:paraId="59054008"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25" w:type="dxa"/>
            <w:tcBorders>
              <w:top w:val="nil"/>
              <w:left w:val="nil"/>
              <w:bottom w:val="nil"/>
              <w:right w:val="nil"/>
            </w:tcBorders>
            <w:vAlign w:val="center"/>
            <w:hideMark/>
          </w:tcPr>
          <w:p w14:paraId="39764EC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325B5562" w14:textId="77777777" w:rsidTr="00C1350C">
        <w:trPr>
          <w:trHeight w:val="321"/>
        </w:trPr>
        <w:tc>
          <w:tcPr>
            <w:tcW w:w="1362" w:type="dxa"/>
            <w:tcBorders>
              <w:top w:val="nil"/>
              <w:left w:val="nil"/>
              <w:bottom w:val="nil"/>
              <w:right w:val="nil"/>
            </w:tcBorders>
            <w:vAlign w:val="center"/>
            <w:hideMark/>
          </w:tcPr>
          <w:p w14:paraId="694DFCE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R446</w:t>
            </w:r>
          </w:p>
        </w:tc>
        <w:tc>
          <w:tcPr>
            <w:tcW w:w="1496" w:type="dxa"/>
            <w:tcBorders>
              <w:top w:val="nil"/>
              <w:left w:val="nil"/>
              <w:bottom w:val="nil"/>
              <w:right w:val="nil"/>
            </w:tcBorders>
            <w:vAlign w:val="center"/>
            <w:hideMark/>
          </w:tcPr>
          <w:p w14:paraId="6FEB68CD"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389" w:type="dxa"/>
            <w:tcBorders>
              <w:top w:val="nil"/>
              <w:left w:val="nil"/>
              <w:bottom w:val="nil"/>
              <w:right w:val="nil"/>
            </w:tcBorders>
            <w:vAlign w:val="center"/>
            <w:hideMark/>
          </w:tcPr>
          <w:p w14:paraId="35208698"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 xml:space="preserve">Stručni nadzori - Izgradnja potpornog zida, sanacija </w:t>
            </w:r>
            <w:proofErr w:type="spellStart"/>
            <w:r w:rsidRPr="00F73533">
              <w:rPr>
                <w:rFonts w:ascii="Arial Narrow" w:hAnsi="Arial Narrow" w:cs="Arial"/>
                <w:color w:val="000000"/>
              </w:rPr>
              <w:t>pokosa</w:t>
            </w:r>
            <w:proofErr w:type="spellEnd"/>
            <w:r w:rsidRPr="00F73533">
              <w:rPr>
                <w:rFonts w:ascii="Arial Narrow" w:hAnsi="Arial Narrow" w:cs="Arial"/>
                <w:color w:val="000000"/>
              </w:rPr>
              <w:t xml:space="preserve"> i staza - groblje u Rozgi</w:t>
            </w:r>
          </w:p>
        </w:tc>
        <w:tc>
          <w:tcPr>
            <w:tcW w:w="1496" w:type="dxa"/>
            <w:tcBorders>
              <w:top w:val="nil"/>
              <w:left w:val="nil"/>
              <w:bottom w:val="nil"/>
              <w:right w:val="nil"/>
            </w:tcBorders>
            <w:vAlign w:val="center"/>
            <w:hideMark/>
          </w:tcPr>
          <w:p w14:paraId="3BD8547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1.859,38</w:t>
            </w:r>
          </w:p>
        </w:tc>
        <w:tc>
          <w:tcPr>
            <w:tcW w:w="1515" w:type="dxa"/>
            <w:tcBorders>
              <w:top w:val="nil"/>
              <w:left w:val="nil"/>
              <w:bottom w:val="nil"/>
              <w:right w:val="nil"/>
            </w:tcBorders>
            <w:vAlign w:val="center"/>
            <w:hideMark/>
          </w:tcPr>
          <w:p w14:paraId="752CBAC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1.859,38</w:t>
            </w:r>
          </w:p>
        </w:tc>
        <w:tc>
          <w:tcPr>
            <w:tcW w:w="1362" w:type="dxa"/>
            <w:tcBorders>
              <w:top w:val="nil"/>
              <w:left w:val="nil"/>
              <w:bottom w:val="nil"/>
              <w:right w:val="nil"/>
            </w:tcBorders>
            <w:vAlign w:val="center"/>
            <w:hideMark/>
          </w:tcPr>
          <w:p w14:paraId="50077AC7"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25" w:type="dxa"/>
            <w:tcBorders>
              <w:top w:val="nil"/>
              <w:left w:val="nil"/>
              <w:bottom w:val="nil"/>
              <w:right w:val="nil"/>
            </w:tcBorders>
            <w:vAlign w:val="center"/>
            <w:hideMark/>
          </w:tcPr>
          <w:p w14:paraId="49FE0D9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27498265" w14:textId="77777777" w:rsidTr="00C1350C">
        <w:trPr>
          <w:trHeight w:val="321"/>
        </w:trPr>
        <w:tc>
          <w:tcPr>
            <w:tcW w:w="1362" w:type="dxa"/>
            <w:tcBorders>
              <w:top w:val="nil"/>
              <w:left w:val="nil"/>
              <w:bottom w:val="nil"/>
              <w:right w:val="nil"/>
            </w:tcBorders>
            <w:vAlign w:val="center"/>
            <w:hideMark/>
          </w:tcPr>
          <w:p w14:paraId="74E7650B"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R448A</w:t>
            </w:r>
          </w:p>
        </w:tc>
        <w:tc>
          <w:tcPr>
            <w:tcW w:w="1496" w:type="dxa"/>
            <w:tcBorders>
              <w:top w:val="nil"/>
              <w:left w:val="nil"/>
              <w:bottom w:val="nil"/>
              <w:right w:val="nil"/>
            </w:tcBorders>
            <w:vAlign w:val="center"/>
            <w:hideMark/>
          </w:tcPr>
          <w:p w14:paraId="6C1C4C08"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389" w:type="dxa"/>
            <w:tcBorders>
              <w:top w:val="nil"/>
              <w:left w:val="nil"/>
              <w:bottom w:val="nil"/>
              <w:right w:val="nil"/>
            </w:tcBorders>
            <w:vAlign w:val="center"/>
            <w:hideMark/>
          </w:tcPr>
          <w:p w14:paraId="149DC49F"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 xml:space="preserve">Građevinski radovi - Izgradnja potpornog zida, sanacija </w:t>
            </w:r>
            <w:proofErr w:type="spellStart"/>
            <w:r w:rsidRPr="00F73533">
              <w:rPr>
                <w:rFonts w:ascii="Arial Narrow" w:hAnsi="Arial Narrow" w:cs="Arial"/>
                <w:color w:val="000000"/>
              </w:rPr>
              <w:t>pokosa</w:t>
            </w:r>
            <w:proofErr w:type="spellEnd"/>
            <w:r w:rsidRPr="00F73533">
              <w:rPr>
                <w:rFonts w:ascii="Arial Narrow" w:hAnsi="Arial Narrow" w:cs="Arial"/>
                <w:color w:val="000000"/>
              </w:rPr>
              <w:t xml:space="preserve"> i staza - groblje u Rozgi</w:t>
            </w:r>
          </w:p>
        </w:tc>
        <w:tc>
          <w:tcPr>
            <w:tcW w:w="1496" w:type="dxa"/>
            <w:tcBorders>
              <w:top w:val="nil"/>
              <w:left w:val="nil"/>
              <w:bottom w:val="nil"/>
              <w:right w:val="nil"/>
            </w:tcBorders>
            <w:vAlign w:val="center"/>
            <w:hideMark/>
          </w:tcPr>
          <w:p w14:paraId="038CC907"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30.695,97</w:t>
            </w:r>
          </w:p>
        </w:tc>
        <w:tc>
          <w:tcPr>
            <w:tcW w:w="1515" w:type="dxa"/>
            <w:tcBorders>
              <w:top w:val="nil"/>
              <w:left w:val="nil"/>
              <w:bottom w:val="nil"/>
              <w:right w:val="nil"/>
            </w:tcBorders>
            <w:vAlign w:val="center"/>
            <w:hideMark/>
          </w:tcPr>
          <w:p w14:paraId="4B08CD09"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30.695,97</w:t>
            </w:r>
          </w:p>
        </w:tc>
        <w:tc>
          <w:tcPr>
            <w:tcW w:w="1362" w:type="dxa"/>
            <w:tcBorders>
              <w:top w:val="nil"/>
              <w:left w:val="nil"/>
              <w:bottom w:val="nil"/>
              <w:right w:val="nil"/>
            </w:tcBorders>
            <w:vAlign w:val="center"/>
            <w:hideMark/>
          </w:tcPr>
          <w:p w14:paraId="2BAEB4A7"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25" w:type="dxa"/>
            <w:tcBorders>
              <w:top w:val="nil"/>
              <w:left w:val="nil"/>
              <w:bottom w:val="nil"/>
              <w:right w:val="nil"/>
            </w:tcBorders>
            <w:vAlign w:val="center"/>
            <w:hideMark/>
          </w:tcPr>
          <w:p w14:paraId="68553119"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bl>
    <w:p w14:paraId="6907A642" w14:textId="77777777" w:rsidR="00F73533" w:rsidRPr="00F73533" w:rsidRDefault="00F73533" w:rsidP="00F73533">
      <w:pPr>
        <w:rPr>
          <w:rFonts w:ascii="Arial Narrow" w:hAnsi="Arial Narrow"/>
          <w:bCs/>
          <w:color w:val="000000"/>
        </w:rPr>
      </w:pPr>
    </w:p>
    <w:p w14:paraId="65822896" w14:textId="77777777" w:rsidR="00F73533" w:rsidRPr="00F73533" w:rsidRDefault="00F73533" w:rsidP="00F73533">
      <w:pPr>
        <w:rPr>
          <w:rFonts w:ascii="Arial Narrow" w:hAnsi="Arial Narrow"/>
          <w:bCs/>
          <w:color w:val="000000"/>
        </w:rPr>
      </w:pPr>
      <w:r w:rsidRPr="00F73533">
        <w:rPr>
          <w:rFonts w:ascii="Arial Narrow" w:hAnsi="Arial Narrow"/>
          <w:b/>
          <w:lang w:val="pl-PL"/>
        </w:rPr>
        <w:t>6. Izgradnja biciklističke staze SUTLA ROAD</w:t>
      </w:r>
    </w:p>
    <w:p w14:paraId="4D5BF0F0" w14:textId="77777777" w:rsidR="00F73533" w:rsidRPr="00F73533" w:rsidRDefault="00F73533" w:rsidP="00F73533">
      <w:pPr>
        <w:rPr>
          <w:rFonts w:ascii="Arial Narrow" w:hAnsi="Arial Narrow"/>
          <w:bCs/>
        </w:rPr>
      </w:pPr>
      <w:r w:rsidRPr="00F73533">
        <w:rPr>
          <w:rFonts w:ascii="Arial Narrow" w:hAnsi="Arial Narrow"/>
          <w:bCs/>
        </w:rPr>
        <w:t xml:space="preserve">Za građenje građevine komunalne infrastrukture koja će se graditi u uređenim dijelovima građevinskog područja – IZGRADNJA BICIKLISTIČKE STAZE SUTLA ROAD, planiralo se ulaganje u: izgradnja biciklističke staze SUTLA ROAD dužine cca 2,40 km, kroz naselje </w:t>
      </w:r>
      <w:proofErr w:type="spellStart"/>
      <w:r w:rsidRPr="00F73533">
        <w:rPr>
          <w:rFonts w:ascii="Arial Narrow" w:hAnsi="Arial Narrow"/>
          <w:bCs/>
        </w:rPr>
        <w:t>Prosinec</w:t>
      </w:r>
      <w:proofErr w:type="spellEnd"/>
      <w:r w:rsidRPr="00F73533">
        <w:rPr>
          <w:rFonts w:ascii="Arial Narrow" w:hAnsi="Arial Narrow"/>
          <w:bCs/>
        </w:rPr>
        <w:t xml:space="preserve"> i naselje </w:t>
      </w:r>
      <w:proofErr w:type="spellStart"/>
      <w:r w:rsidRPr="00F73533">
        <w:rPr>
          <w:rFonts w:ascii="Arial Narrow" w:hAnsi="Arial Narrow"/>
          <w:bCs/>
        </w:rPr>
        <w:t>Vučilčevo</w:t>
      </w:r>
      <w:proofErr w:type="spellEnd"/>
      <w:r w:rsidRPr="00F73533">
        <w:rPr>
          <w:rFonts w:ascii="Arial Narrow" w:hAnsi="Arial Narrow"/>
          <w:bCs/>
        </w:rPr>
        <w:t>, projekt koji obuhvaća trošak izgradnje i opremanje (priprema gradilišta, zemljani radovi, izvedba konstrukcije biciklističke staze, izrada elemenata odvodnje i oprema (prometni znakovi-10 kom; info panoi-5 kom; info ploče-5 kom; info pano o EU financiranju-5 kom; stalak za bicikle-2 kom; klupe i stol za odmor-2 kom; autonomni sustav s kamerom za bilježenje prolaska biciklista-1 kom), uređenje prostora i geodetska snimka izvedenog stanja), stručni nadzor nad izvođenjem radova, upravljanje projektom (tehnička pomoć za prijavu i vođenje projekta) ITU-Sustav biciklističkih staza Urbane aglomeracije Zagreb, horizontalne aktivnosti projekta (izrada Plana za odvojeno prikupljanje i skladištenje otpada), promidžbu i vidljivost projekta (priprema i objava članka u lokalnom tisku – 2 kom; priprema i montaža objave na regionalnoj TV postaji-1 kom; grafička priprema, dizajn i tiskanje letaka-420 kom; konferencija za medije-1 kom; oznake vidljivosti (naljepnice) za postavljenu opremu-50 kom), nabava sustava kamere za mjerenje biciklista (1 kamera) te izravne troškove osoblja (2% za izravne troškove osoblja).</w:t>
      </w:r>
    </w:p>
    <w:p w14:paraId="5B36F6FC" w14:textId="77777777" w:rsidR="00F73533" w:rsidRPr="00F73533" w:rsidRDefault="00F73533" w:rsidP="00F73533">
      <w:pPr>
        <w:pStyle w:val="Tijeloteksta"/>
        <w:ind w:right="438"/>
        <w:rPr>
          <w:rFonts w:ascii="Arial Narrow" w:hAnsi="Arial Narrow"/>
          <w:bCs/>
        </w:rPr>
      </w:pPr>
      <w:r w:rsidRPr="00F73533">
        <w:rPr>
          <w:rFonts w:ascii="Arial Narrow" w:hAnsi="Arial Narrow"/>
          <w:bCs/>
        </w:rPr>
        <w:t>Za navedeno građenje planiralo se ulaganje u ukupnom iznosu od 338.368,84 €, a utrošeno je ukupno 228.028,03 €.</w:t>
      </w:r>
    </w:p>
    <w:p w14:paraId="66AE0C8B"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lastRenderedPageBreak/>
        <w:t>- izvor financiranja je planiran iz pomoći u iznosu od 315.147,37 € te realiziran u iznosu od 227.028,03 €</w:t>
      </w:r>
    </w:p>
    <w:p w14:paraId="3E241906"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namjenskih primitaka od zaduživanja u iznosu od 23.221,47 € te realiziran u iznosu od 1.000,00 €</w:t>
      </w:r>
    </w:p>
    <w:p w14:paraId="09E0BD92" w14:textId="77777777" w:rsidR="00F73533" w:rsidRPr="00F73533" w:rsidRDefault="00F73533" w:rsidP="00F73533">
      <w:pPr>
        <w:rPr>
          <w:rFonts w:ascii="Arial Narrow" w:hAnsi="Arial Narrow"/>
          <w:bCs/>
        </w:rPr>
      </w:pPr>
      <w:r w:rsidRPr="00F73533">
        <w:rPr>
          <w:rFonts w:ascii="Arial Narrow" w:hAnsi="Arial Narrow"/>
          <w:bCs/>
        </w:rPr>
        <w:t xml:space="preserve">- obrazloženje značajnijeg odstupanja ostvarenih rashoda u odnosu na planirane: obzirom da građenje građevine-izgradnja biciklističke staze Sutla </w:t>
      </w:r>
      <w:proofErr w:type="spellStart"/>
      <w:r w:rsidRPr="00F73533">
        <w:rPr>
          <w:rFonts w:ascii="Arial Narrow" w:hAnsi="Arial Narrow"/>
          <w:bCs/>
        </w:rPr>
        <w:t>Road</w:t>
      </w:r>
      <w:proofErr w:type="spellEnd"/>
      <w:r w:rsidRPr="00F73533">
        <w:rPr>
          <w:rFonts w:ascii="Arial Narrow" w:hAnsi="Arial Narrow"/>
          <w:bCs/>
        </w:rPr>
        <w:t xml:space="preserve"> nije završeno u 2025. godini, nastavak se planira u 2026. godini</w:t>
      </w:r>
    </w:p>
    <w:tbl>
      <w:tblPr>
        <w:tblW w:w="14202" w:type="dxa"/>
        <w:tblLook w:val="04A0" w:firstRow="1" w:lastRow="0" w:firstColumn="1" w:lastColumn="0" w:noHBand="0" w:noVBand="1"/>
      </w:tblPr>
      <w:tblGrid>
        <w:gridCol w:w="1485"/>
        <w:gridCol w:w="1442"/>
        <w:gridCol w:w="4772"/>
        <w:gridCol w:w="1726"/>
        <w:gridCol w:w="1886"/>
        <w:gridCol w:w="1556"/>
        <w:gridCol w:w="1335"/>
      </w:tblGrid>
      <w:tr w:rsidR="00F73533" w:rsidRPr="00F73533" w14:paraId="3EED9E54" w14:textId="77777777" w:rsidTr="00C1350C">
        <w:trPr>
          <w:trHeight w:val="457"/>
        </w:trPr>
        <w:tc>
          <w:tcPr>
            <w:tcW w:w="1339" w:type="dxa"/>
            <w:tcBorders>
              <w:top w:val="nil"/>
              <w:left w:val="nil"/>
              <w:bottom w:val="nil"/>
              <w:right w:val="nil"/>
            </w:tcBorders>
            <w:shd w:val="clear" w:color="8CFF8C" w:fill="8CFF8C"/>
            <w:vAlign w:val="center"/>
            <w:hideMark/>
          </w:tcPr>
          <w:p w14:paraId="0DD53AF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POZICIJA</w:t>
            </w:r>
          </w:p>
        </w:tc>
        <w:tc>
          <w:tcPr>
            <w:tcW w:w="1471" w:type="dxa"/>
            <w:tcBorders>
              <w:top w:val="nil"/>
              <w:left w:val="nil"/>
              <w:bottom w:val="nil"/>
              <w:right w:val="nil"/>
            </w:tcBorders>
            <w:shd w:val="clear" w:color="8CFF8C" w:fill="8CFF8C"/>
            <w:vAlign w:val="center"/>
            <w:hideMark/>
          </w:tcPr>
          <w:p w14:paraId="4844070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281" w:type="dxa"/>
            <w:tcBorders>
              <w:top w:val="nil"/>
              <w:left w:val="nil"/>
              <w:bottom w:val="nil"/>
              <w:right w:val="nil"/>
            </w:tcBorders>
            <w:shd w:val="clear" w:color="8CFF8C" w:fill="8CFF8C"/>
            <w:vAlign w:val="center"/>
            <w:hideMark/>
          </w:tcPr>
          <w:p w14:paraId="74CE3D3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471" w:type="dxa"/>
            <w:tcBorders>
              <w:top w:val="nil"/>
              <w:left w:val="nil"/>
              <w:bottom w:val="nil"/>
              <w:right w:val="nil"/>
            </w:tcBorders>
            <w:shd w:val="clear" w:color="8CFF8C" w:fill="8CFF8C"/>
            <w:vAlign w:val="center"/>
            <w:hideMark/>
          </w:tcPr>
          <w:p w14:paraId="270FE84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490" w:type="dxa"/>
            <w:tcBorders>
              <w:top w:val="nil"/>
              <w:left w:val="nil"/>
              <w:bottom w:val="nil"/>
              <w:right w:val="nil"/>
            </w:tcBorders>
            <w:shd w:val="clear" w:color="8CFF8C" w:fill="8CFF8C"/>
            <w:vAlign w:val="center"/>
            <w:hideMark/>
          </w:tcPr>
          <w:p w14:paraId="284F091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39" w:type="dxa"/>
            <w:tcBorders>
              <w:top w:val="nil"/>
              <w:left w:val="nil"/>
              <w:bottom w:val="nil"/>
              <w:right w:val="nil"/>
            </w:tcBorders>
            <w:shd w:val="clear" w:color="8CFF8C" w:fill="8CFF8C"/>
            <w:vAlign w:val="center"/>
            <w:hideMark/>
          </w:tcPr>
          <w:p w14:paraId="7B1BB52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11" w:type="dxa"/>
            <w:tcBorders>
              <w:top w:val="nil"/>
              <w:left w:val="nil"/>
              <w:bottom w:val="nil"/>
              <w:right w:val="nil"/>
            </w:tcBorders>
            <w:shd w:val="clear" w:color="8CFF8C" w:fill="8CFF8C"/>
            <w:vAlign w:val="center"/>
            <w:hideMark/>
          </w:tcPr>
          <w:p w14:paraId="710098A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1AD29566" w14:textId="77777777" w:rsidTr="00C1350C">
        <w:trPr>
          <w:trHeight w:val="457"/>
        </w:trPr>
        <w:tc>
          <w:tcPr>
            <w:tcW w:w="1339" w:type="dxa"/>
            <w:tcBorders>
              <w:top w:val="nil"/>
              <w:left w:val="nil"/>
              <w:bottom w:val="nil"/>
              <w:right w:val="nil"/>
            </w:tcBorders>
            <w:shd w:val="clear" w:color="8CFF8C" w:fill="8CFF8C"/>
            <w:vAlign w:val="center"/>
            <w:hideMark/>
          </w:tcPr>
          <w:p w14:paraId="3CDFDDF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1471" w:type="dxa"/>
            <w:tcBorders>
              <w:top w:val="nil"/>
              <w:left w:val="nil"/>
              <w:bottom w:val="nil"/>
              <w:right w:val="nil"/>
            </w:tcBorders>
            <w:shd w:val="clear" w:color="8CFF8C" w:fill="8CFF8C"/>
            <w:vAlign w:val="center"/>
            <w:hideMark/>
          </w:tcPr>
          <w:p w14:paraId="7354658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K100035</w:t>
            </w:r>
          </w:p>
        </w:tc>
        <w:tc>
          <w:tcPr>
            <w:tcW w:w="6281" w:type="dxa"/>
            <w:tcBorders>
              <w:top w:val="nil"/>
              <w:left w:val="nil"/>
              <w:bottom w:val="nil"/>
              <w:right w:val="nil"/>
            </w:tcBorders>
            <w:shd w:val="clear" w:color="8CFF8C" w:fill="8CFF8C"/>
            <w:vAlign w:val="center"/>
            <w:hideMark/>
          </w:tcPr>
          <w:p w14:paraId="07C83A2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Izgradnja biciklističke staze SUTLA ROUD</w:t>
            </w:r>
          </w:p>
        </w:tc>
        <w:tc>
          <w:tcPr>
            <w:tcW w:w="1471" w:type="dxa"/>
            <w:tcBorders>
              <w:top w:val="nil"/>
              <w:left w:val="nil"/>
              <w:bottom w:val="nil"/>
              <w:right w:val="nil"/>
            </w:tcBorders>
            <w:shd w:val="clear" w:color="8CFF8C" w:fill="8CFF8C"/>
            <w:vAlign w:val="center"/>
            <w:hideMark/>
          </w:tcPr>
          <w:p w14:paraId="276C782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338.368,84</w:t>
            </w:r>
          </w:p>
        </w:tc>
        <w:tc>
          <w:tcPr>
            <w:tcW w:w="1490" w:type="dxa"/>
            <w:tcBorders>
              <w:top w:val="nil"/>
              <w:left w:val="nil"/>
              <w:bottom w:val="nil"/>
              <w:right w:val="nil"/>
            </w:tcBorders>
            <w:shd w:val="clear" w:color="8CFF8C" w:fill="8CFF8C"/>
            <w:vAlign w:val="center"/>
            <w:hideMark/>
          </w:tcPr>
          <w:p w14:paraId="07499B8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228.028,03</w:t>
            </w:r>
          </w:p>
        </w:tc>
        <w:tc>
          <w:tcPr>
            <w:tcW w:w="1339" w:type="dxa"/>
            <w:tcBorders>
              <w:top w:val="nil"/>
              <w:left w:val="nil"/>
              <w:bottom w:val="nil"/>
              <w:right w:val="nil"/>
            </w:tcBorders>
            <w:shd w:val="clear" w:color="8CFF8C" w:fill="8CFF8C"/>
            <w:vAlign w:val="center"/>
            <w:hideMark/>
          </w:tcPr>
          <w:p w14:paraId="2DDF4D9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110.340,81</w:t>
            </w:r>
          </w:p>
        </w:tc>
        <w:tc>
          <w:tcPr>
            <w:tcW w:w="811" w:type="dxa"/>
            <w:tcBorders>
              <w:top w:val="nil"/>
              <w:left w:val="nil"/>
              <w:bottom w:val="nil"/>
              <w:right w:val="nil"/>
            </w:tcBorders>
            <w:shd w:val="clear" w:color="8CFF8C" w:fill="8CFF8C"/>
            <w:vAlign w:val="center"/>
            <w:hideMark/>
          </w:tcPr>
          <w:p w14:paraId="6AB0C71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67,39</w:t>
            </w:r>
          </w:p>
        </w:tc>
      </w:tr>
      <w:tr w:rsidR="00F73533" w:rsidRPr="00F73533" w14:paraId="51BA7FB9" w14:textId="77777777" w:rsidTr="00C1350C">
        <w:trPr>
          <w:trHeight w:val="304"/>
        </w:trPr>
        <w:tc>
          <w:tcPr>
            <w:tcW w:w="1339" w:type="dxa"/>
            <w:tcBorders>
              <w:top w:val="nil"/>
              <w:left w:val="nil"/>
              <w:bottom w:val="nil"/>
              <w:right w:val="nil"/>
            </w:tcBorders>
            <w:shd w:val="clear" w:color="FFB062" w:fill="FFB062"/>
            <w:vAlign w:val="center"/>
            <w:hideMark/>
          </w:tcPr>
          <w:p w14:paraId="1BBA2DF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471" w:type="dxa"/>
            <w:tcBorders>
              <w:top w:val="nil"/>
              <w:left w:val="nil"/>
              <w:bottom w:val="nil"/>
              <w:right w:val="nil"/>
            </w:tcBorders>
            <w:shd w:val="clear" w:color="FFB062" w:fill="FFB062"/>
            <w:vAlign w:val="center"/>
            <w:hideMark/>
          </w:tcPr>
          <w:p w14:paraId="50813FC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5.</w:t>
            </w:r>
          </w:p>
        </w:tc>
        <w:tc>
          <w:tcPr>
            <w:tcW w:w="6281" w:type="dxa"/>
            <w:tcBorders>
              <w:top w:val="nil"/>
              <w:left w:val="nil"/>
              <w:bottom w:val="nil"/>
              <w:right w:val="nil"/>
            </w:tcBorders>
            <w:shd w:val="clear" w:color="FFB062" w:fill="FFB062"/>
            <w:vAlign w:val="center"/>
            <w:hideMark/>
          </w:tcPr>
          <w:p w14:paraId="0977BAB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Pomoći</w:t>
            </w:r>
          </w:p>
        </w:tc>
        <w:tc>
          <w:tcPr>
            <w:tcW w:w="1471" w:type="dxa"/>
            <w:tcBorders>
              <w:top w:val="nil"/>
              <w:left w:val="nil"/>
              <w:bottom w:val="nil"/>
              <w:right w:val="nil"/>
            </w:tcBorders>
            <w:shd w:val="clear" w:color="FFB062" w:fill="FFB062"/>
            <w:vAlign w:val="center"/>
            <w:hideMark/>
          </w:tcPr>
          <w:p w14:paraId="5142ABA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315.147,37</w:t>
            </w:r>
          </w:p>
        </w:tc>
        <w:tc>
          <w:tcPr>
            <w:tcW w:w="1490" w:type="dxa"/>
            <w:tcBorders>
              <w:top w:val="nil"/>
              <w:left w:val="nil"/>
              <w:bottom w:val="nil"/>
              <w:right w:val="nil"/>
            </w:tcBorders>
            <w:shd w:val="clear" w:color="FFB062" w:fill="FFB062"/>
            <w:vAlign w:val="center"/>
            <w:hideMark/>
          </w:tcPr>
          <w:p w14:paraId="05C0608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227.028,03</w:t>
            </w:r>
          </w:p>
        </w:tc>
        <w:tc>
          <w:tcPr>
            <w:tcW w:w="1339" w:type="dxa"/>
            <w:tcBorders>
              <w:top w:val="nil"/>
              <w:left w:val="nil"/>
              <w:bottom w:val="nil"/>
              <w:right w:val="nil"/>
            </w:tcBorders>
            <w:shd w:val="clear" w:color="FFB062" w:fill="FFB062"/>
            <w:vAlign w:val="center"/>
            <w:hideMark/>
          </w:tcPr>
          <w:p w14:paraId="4044686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88.119,34</w:t>
            </w:r>
          </w:p>
        </w:tc>
        <w:tc>
          <w:tcPr>
            <w:tcW w:w="811" w:type="dxa"/>
            <w:tcBorders>
              <w:top w:val="nil"/>
              <w:left w:val="nil"/>
              <w:bottom w:val="nil"/>
              <w:right w:val="nil"/>
            </w:tcBorders>
            <w:shd w:val="clear" w:color="FFB062" w:fill="FFB062"/>
            <w:vAlign w:val="center"/>
            <w:hideMark/>
          </w:tcPr>
          <w:p w14:paraId="1B66CC5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72,04</w:t>
            </w:r>
          </w:p>
        </w:tc>
      </w:tr>
      <w:tr w:rsidR="00F73533" w:rsidRPr="00F73533" w14:paraId="15D5A3FD" w14:textId="77777777" w:rsidTr="00C1350C">
        <w:trPr>
          <w:trHeight w:val="304"/>
        </w:trPr>
        <w:tc>
          <w:tcPr>
            <w:tcW w:w="1339" w:type="dxa"/>
            <w:tcBorders>
              <w:top w:val="nil"/>
              <w:left w:val="nil"/>
              <w:bottom w:val="nil"/>
              <w:right w:val="nil"/>
            </w:tcBorders>
            <w:shd w:val="clear" w:color="FFFFFF" w:fill="FFFFFF"/>
            <w:vAlign w:val="center"/>
            <w:hideMark/>
          </w:tcPr>
          <w:p w14:paraId="7AC2ACA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71" w:type="dxa"/>
            <w:tcBorders>
              <w:top w:val="nil"/>
              <w:left w:val="nil"/>
              <w:bottom w:val="nil"/>
              <w:right w:val="nil"/>
            </w:tcBorders>
            <w:shd w:val="clear" w:color="FFFFFF" w:fill="FFFFFF"/>
            <w:vAlign w:val="center"/>
            <w:hideMark/>
          </w:tcPr>
          <w:p w14:paraId="19676C3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3</w:t>
            </w:r>
          </w:p>
        </w:tc>
        <w:tc>
          <w:tcPr>
            <w:tcW w:w="6281" w:type="dxa"/>
            <w:tcBorders>
              <w:top w:val="nil"/>
              <w:left w:val="nil"/>
              <w:bottom w:val="nil"/>
              <w:right w:val="nil"/>
            </w:tcBorders>
            <w:shd w:val="clear" w:color="FFFFFF" w:fill="FFFFFF"/>
            <w:vAlign w:val="center"/>
            <w:hideMark/>
          </w:tcPr>
          <w:p w14:paraId="2FAEA40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poslovanja</w:t>
            </w:r>
          </w:p>
        </w:tc>
        <w:tc>
          <w:tcPr>
            <w:tcW w:w="1471" w:type="dxa"/>
            <w:tcBorders>
              <w:top w:val="nil"/>
              <w:left w:val="nil"/>
              <w:bottom w:val="nil"/>
              <w:right w:val="nil"/>
            </w:tcBorders>
            <w:shd w:val="clear" w:color="FFFFFF" w:fill="FFFFFF"/>
            <w:vAlign w:val="center"/>
            <w:hideMark/>
          </w:tcPr>
          <w:p w14:paraId="59D7E05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24.000,00</w:t>
            </w:r>
          </w:p>
        </w:tc>
        <w:tc>
          <w:tcPr>
            <w:tcW w:w="1490" w:type="dxa"/>
            <w:tcBorders>
              <w:top w:val="nil"/>
              <w:left w:val="nil"/>
              <w:bottom w:val="nil"/>
              <w:right w:val="nil"/>
            </w:tcBorders>
            <w:shd w:val="clear" w:color="FFFFFF" w:fill="FFFFFF"/>
            <w:vAlign w:val="center"/>
            <w:hideMark/>
          </w:tcPr>
          <w:p w14:paraId="49C7034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13.999,94</w:t>
            </w:r>
          </w:p>
        </w:tc>
        <w:tc>
          <w:tcPr>
            <w:tcW w:w="1339" w:type="dxa"/>
            <w:tcBorders>
              <w:top w:val="nil"/>
              <w:left w:val="nil"/>
              <w:bottom w:val="nil"/>
              <w:right w:val="nil"/>
            </w:tcBorders>
            <w:shd w:val="clear" w:color="FFFFFF" w:fill="FFFFFF"/>
            <w:vAlign w:val="center"/>
            <w:hideMark/>
          </w:tcPr>
          <w:p w14:paraId="72D4F30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10.000,06</w:t>
            </w:r>
          </w:p>
        </w:tc>
        <w:tc>
          <w:tcPr>
            <w:tcW w:w="811" w:type="dxa"/>
            <w:tcBorders>
              <w:top w:val="nil"/>
              <w:left w:val="nil"/>
              <w:bottom w:val="nil"/>
              <w:right w:val="nil"/>
            </w:tcBorders>
            <w:shd w:val="clear" w:color="FFFFFF" w:fill="FFFFFF"/>
            <w:vAlign w:val="center"/>
            <w:hideMark/>
          </w:tcPr>
          <w:p w14:paraId="6E7B937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58,33</w:t>
            </w:r>
          </w:p>
        </w:tc>
      </w:tr>
      <w:tr w:rsidR="00F73533" w:rsidRPr="00F73533" w14:paraId="5EEB7F1F" w14:textId="77777777" w:rsidTr="00C1350C">
        <w:trPr>
          <w:trHeight w:val="304"/>
        </w:trPr>
        <w:tc>
          <w:tcPr>
            <w:tcW w:w="1339" w:type="dxa"/>
            <w:tcBorders>
              <w:top w:val="nil"/>
              <w:left w:val="nil"/>
              <w:bottom w:val="nil"/>
              <w:right w:val="nil"/>
            </w:tcBorders>
            <w:vAlign w:val="center"/>
            <w:hideMark/>
          </w:tcPr>
          <w:p w14:paraId="4000CD5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71" w:type="dxa"/>
            <w:tcBorders>
              <w:top w:val="nil"/>
              <w:left w:val="nil"/>
              <w:bottom w:val="nil"/>
              <w:right w:val="nil"/>
            </w:tcBorders>
            <w:vAlign w:val="center"/>
            <w:hideMark/>
          </w:tcPr>
          <w:p w14:paraId="79D277C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32</w:t>
            </w:r>
          </w:p>
        </w:tc>
        <w:tc>
          <w:tcPr>
            <w:tcW w:w="6281" w:type="dxa"/>
            <w:tcBorders>
              <w:top w:val="nil"/>
              <w:left w:val="nil"/>
              <w:bottom w:val="nil"/>
              <w:right w:val="nil"/>
            </w:tcBorders>
            <w:vAlign w:val="center"/>
            <w:hideMark/>
          </w:tcPr>
          <w:p w14:paraId="1A4A83E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Materijalni rashodi</w:t>
            </w:r>
          </w:p>
        </w:tc>
        <w:tc>
          <w:tcPr>
            <w:tcW w:w="1471" w:type="dxa"/>
            <w:tcBorders>
              <w:top w:val="nil"/>
              <w:left w:val="nil"/>
              <w:bottom w:val="nil"/>
              <w:right w:val="nil"/>
            </w:tcBorders>
            <w:vAlign w:val="center"/>
            <w:hideMark/>
          </w:tcPr>
          <w:p w14:paraId="37B2468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24.000,00</w:t>
            </w:r>
          </w:p>
        </w:tc>
        <w:tc>
          <w:tcPr>
            <w:tcW w:w="1490" w:type="dxa"/>
            <w:tcBorders>
              <w:top w:val="nil"/>
              <w:left w:val="nil"/>
              <w:bottom w:val="nil"/>
              <w:right w:val="nil"/>
            </w:tcBorders>
            <w:vAlign w:val="center"/>
            <w:hideMark/>
          </w:tcPr>
          <w:p w14:paraId="4D4953B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13.999,94</w:t>
            </w:r>
          </w:p>
        </w:tc>
        <w:tc>
          <w:tcPr>
            <w:tcW w:w="1339" w:type="dxa"/>
            <w:tcBorders>
              <w:top w:val="nil"/>
              <w:left w:val="nil"/>
              <w:bottom w:val="nil"/>
              <w:right w:val="nil"/>
            </w:tcBorders>
            <w:vAlign w:val="center"/>
            <w:hideMark/>
          </w:tcPr>
          <w:p w14:paraId="111D215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10.000,06</w:t>
            </w:r>
          </w:p>
        </w:tc>
        <w:tc>
          <w:tcPr>
            <w:tcW w:w="811" w:type="dxa"/>
            <w:tcBorders>
              <w:top w:val="nil"/>
              <w:left w:val="nil"/>
              <w:bottom w:val="nil"/>
              <w:right w:val="nil"/>
            </w:tcBorders>
            <w:vAlign w:val="center"/>
            <w:hideMark/>
          </w:tcPr>
          <w:p w14:paraId="2594F79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58,33</w:t>
            </w:r>
          </w:p>
        </w:tc>
      </w:tr>
      <w:tr w:rsidR="00F73533" w:rsidRPr="00F73533" w14:paraId="11C76B3F" w14:textId="77777777" w:rsidTr="00C1350C">
        <w:trPr>
          <w:trHeight w:val="304"/>
        </w:trPr>
        <w:tc>
          <w:tcPr>
            <w:tcW w:w="1339" w:type="dxa"/>
            <w:tcBorders>
              <w:top w:val="nil"/>
              <w:left w:val="nil"/>
              <w:bottom w:val="nil"/>
              <w:right w:val="nil"/>
            </w:tcBorders>
            <w:vAlign w:val="center"/>
            <w:hideMark/>
          </w:tcPr>
          <w:p w14:paraId="0B78C09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R568</w:t>
            </w:r>
          </w:p>
        </w:tc>
        <w:tc>
          <w:tcPr>
            <w:tcW w:w="1471" w:type="dxa"/>
            <w:tcBorders>
              <w:top w:val="nil"/>
              <w:left w:val="nil"/>
              <w:bottom w:val="nil"/>
              <w:right w:val="nil"/>
            </w:tcBorders>
            <w:vAlign w:val="center"/>
            <w:hideMark/>
          </w:tcPr>
          <w:p w14:paraId="32817C7C"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3214</w:t>
            </w:r>
          </w:p>
        </w:tc>
        <w:tc>
          <w:tcPr>
            <w:tcW w:w="6281" w:type="dxa"/>
            <w:tcBorders>
              <w:top w:val="nil"/>
              <w:left w:val="nil"/>
              <w:bottom w:val="nil"/>
              <w:right w:val="nil"/>
            </w:tcBorders>
            <w:vAlign w:val="center"/>
            <w:hideMark/>
          </w:tcPr>
          <w:p w14:paraId="2C915EC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Izravni troškovi osoblja</w:t>
            </w:r>
          </w:p>
        </w:tc>
        <w:tc>
          <w:tcPr>
            <w:tcW w:w="1471" w:type="dxa"/>
            <w:tcBorders>
              <w:top w:val="nil"/>
              <w:left w:val="nil"/>
              <w:bottom w:val="nil"/>
              <w:right w:val="nil"/>
            </w:tcBorders>
            <w:vAlign w:val="center"/>
            <w:hideMark/>
          </w:tcPr>
          <w:p w14:paraId="5FEE38A2"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5.000,00</w:t>
            </w:r>
          </w:p>
        </w:tc>
        <w:tc>
          <w:tcPr>
            <w:tcW w:w="1490" w:type="dxa"/>
            <w:tcBorders>
              <w:top w:val="nil"/>
              <w:left w:val="nil"/>
              <w:bottom w:val="nil"/>
              <w:right w:val="nil"/>
            </w:tcBorders>
            <w:vAlign w:val="center"/>
            <w:hideMark/>
          </w:tcPr>
          <w:p w14:paraId="50FF831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75557DF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5.000,00</w:t>
            </w:r>
          </w:p>
        </w:tc>
        <w:tc>
          <w:tcPr>
            <w:tcW w:w="811" w:type="dxa"/>
            <w:tcBorders>
              <w:top w:val="nil"/>
              <w:left w:val="nil"/>
              <w:bottom w:val="nil"/>
              <w:right w:val="nil"/>
            </w:tcBorders>
            <w:vAlign w:val="center"/>
            <w:hideMark/>
          </w:tcPr>
          <w:p w14:paraId="6BCF7BA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5B40EBF4" w14:textId="77777777" w:rsidTr="00C1350C">
        <w:trPr>
          <w:trHeight w:val="304"/>
        </w:trPr>
        <w:tc>
          <w:tcPr>
            <w:tcW w:w="1339" w:type="dxa"/>
            <w:tcBorders>
              <w:top w:val="nil"/>
              <w:left w:val="nil"/>
              <w:bottom w:val="nil"/>
              <w:right w:val="nil"/>
            </w:tcBorders>
            <w:vAlign w:val="center"/>
            <w:hideMark/>
          </w:tcPr>
          <w:p w14:paraId="2A69FE9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R457</w:t>
            </w:r>
          </w:p>
        </w:tc>
        <w:tc>
          <w:tcPr>
            <w:tcW w:w="1471" w:type="dxa"/>
            <w:tcBorders>
              <w:top w:val="nil"/>
              <w:left w:val="nil"/>
              <w:bottom w:val="nil"/>
              <w:right w:val="nil"/>
            </w:tcBorders>
            <w:vAlign w:val="center"/>
            <w:hideMark/>
          </w:tcPr>
          <w:p w14:paraId="3F57E0BC"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3237</w:t>
            </w:r>
          </w:p>
        </w:tc>
        <w:tc>
          <w:tcPr>
            <w:tcW w:w="6281" w:type="dxa"/>
            <w:tcBorders>
              <w:top w:val="nil"/>
              <w:left w:val="nil"/>
              <w:bottom w:val="nil"/>
              <w:right w:val="nil"/>
            </w:tcBorders>
            <w:vAlign w:val="center"/>
            <w:hideMark/>
          </w:tcPr>
          <w:p w14:paraId="295560E5"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Upravljanje projektom Biciklistička staza SUTLA ROUD</w:t>
            </w:r>
          </w:p>
        </w:tc>
        <w:tc>
          <w:tcPr>
            <w:tcW w:w="1471" w:type="dxa"/>
            <w:tcBorders>
              <w:top w:val="nil"/>
              <w:left w:val="nil"/>
              <w:bottom w:val="nil"/>
              <w:right w:val="nil"/>
            </w:tcBorders>
            <w:vAlign w:val="center"/>
            <w:hideMark/>
          </w:tcPr>
          <w:p w14:paraId="4B72E77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17.000,00</w:t>
            </w:r>
          </w:p>
        </w:tc>
        <w:tc>
          <w:tcPr>
            <w:tcW w:w="1490" w:type="dxa"/>
            <w:tcBorders>
              <w:top w:val="nil"/>
              <w:left w:val="nil"/>
              <w:bottom w:val="nil"/>
              <w:right w:val="nil"/>
            </w:tcBorders>
            <w:vAlign w:val="center"/>
            <w:hideMark/>
          </w:tcPr>
          <w:p w14:paraId="1225A10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13.999,94</w:t>
            </w:r>
          </w:p>
        </w:tc>
        <w:tc>
          <w:tcPr>
            <w:tcW w:w="1339" w:type="dxa"/>
            <w:tcBorders>
              <w:top w:val="nil"/>
              <w:left w:val="nil"/>
              <w:bottom w:val="nil"/>
              <w:right w:val="nil"/>
            </w:tcBorders>
            <w:vAlign w:val="center"/>
            <w:hideMark/>
          </w:tcPr>
          <w:p w14:paraId="489EA417"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3.000,06</w:t>
            </w:r>
          </w:p>
        </w:tc>
        <w:tc>
          <w:tcPr>
            <w:tcW w:w="811" w:type="dxa"/>
            <w:tcBorders>
              <w:top w:val="nil"/>
              <w:left w:val="nil"/>
              <w:bottom w:val="nil"/>
              <w:right w:val="nil"/>
            </w:tcBorders>
            <w:vAlign w:val="center"/>
            <w:hideMark/>
          </w:tcPr>
          <w:p w14:paraId="0909E272"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82,35</w:t>
            </w:r>
          </w:p>
        </w:tc>
      </w:tr>
      <w:tr w:rsidR="00F73533" w:rsidRPr="00F73533" w14:paraId="1276735B" w14:textId="77777777" w:rsidTr="00C1350C">
        <w:trPr>
          <w:trHeight w:val="304"/>
        </w:trPr>
        <w:tc>
          <w:tcPr>
            <w:tcW w:w="1339" w:type="dxa"/>
            <w:tcBorders>
              <w:top w:val="nil"/>
              <w:left w:val="nil"/>
              <w:bottom w:val="nil"/>
              <w:right w:val="nil"/>
            </w:tcBorders>
            <w:vAlign w:val="center"/>
            <w:hideMark/>
          </w:tcPr>
          <w:p w14:paraId="64A8E6D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R524</w:t>
            </w:r>
          </w:p>
        </w:tc>
        <w:tc>
          <w:tcPr>
            <w:tcW w:w="1471" w:type="dxa"/>
            <w:tcBorders>
              <w:top w:val="nil"/>
              <w:left w:val="nil"/>
              <w:bottom w:val="nil"/>
              <w:right w:val="nil"/>
            </w:tcBorders>
            <w:vAlign w:val="center"/>
            <w:hideMark/>
          </w:tcPr>
          <w:p w14:paraId="3EAD12A9"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3237</w:t>
            </w:r>
          </w:p>
        </w:tc>
        <w:tc>
          <w:tcPr>
            <w:tcW w:w="6281" w:type="dxa"/>
            <w:tcBorders>
              <w:top w:val="nil"/>
              <w:left w:val="nil"/>
              <w:bottom w:val="nil"/>
              <w:right w:val="nil"/>
            </w:tcBorders>
            <w:vAlign w:val="center"/>
            <w:hideMark/>
          </w:tcPr>
          <w:p w14:paraId="10B1B297"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Upravljanje projektom Biciklistička staza SUTLA ROAD</w:t>
            </w:r>
          </w:p>
        </w:tc>
        <w:tc>
          <w:tcPr>
            <w:tcW w:w="1471" w:type="dxa"/>
            <w:tcBorders>
              <w:top w:val="nil"/>
              <w:left w:val="nil"/>
              <w:bottom w:val="nil"/>
              <w:right w:val="nil"/>
            </w:tcBorders>
            <w:vAlign w:val="center"/>
            <w:hideMark/>
          </w:tcPr>
          <w:p w14:paraId="0C1D127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1490" w:type="dxa"/>
            <w:tcBorders>
              <w:top w:val="nil"/>
              <w:left w:val="nil"/>
              <w:bottom w:val="nil"/>
              <w:right w:val="nil"/>
            </w:tcBorders>
            <w:vAlign w:val="center"/>
            <w:hideMark/>
          </w:tcPr>
          <w:p w14:paraId="525B11C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0AC5433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811" w:type="dxa"/>
            <w:tcBorders>
              <w:top w:val="nil"/>
              <w:left w:val="nil"/>
              <w:bottom w:val="nil"/>
              <w:right w:val="nil"/>
            </w:tcBorders>
            <w:vAlign w:val="center"/>
            <w:hideMark/>
          </w:tcPr>
          <w:p w14:paraId="4CAFE1C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66B9EA7E" w14:textId="77777777" w:rsidTr="00C1350C">
        <w:trPr>
          <w:trHeight w:val="304"/>
        </w:trPr>
        <w:tc>
          <w:tcPr>
            <w:tcW w:w="1339" w:type="dxa"/>
            <w:tcBorders>
              <w:top w:val="nil"/>
              <w:left w:val="nil"/>
              <w:bottom w:val="nil"/>
              <w:right w:val="nil"/>
            </w:tcBorders>
            <w:vAlign w:val="center"/>
            <w:hideMark/>
          </w:tcPr>
          <w:p w14:paraId="65342387"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R527</w:t>
            </w:r>
          </w:p>
        </w:tc>
        <w:tc>
          <w:tcPr>
            <w:tcW w:w="1471" w:type="dxa"/>
            <w:tcBorders>
              <w:top w:val="nil"/>
              <w:left w:val="nil"/>
              <w:bottom w:val="nil"/>
              <w:right w:val="nil"/>
            </w:tcBorders>
            <w:vAlign w:val="center"/>
            <w:hideMark/>
          </w:tcPr>
          <w:p w14:paraId="1C43D819"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3237</w:t>
            </w:r>
          </w:p>
        </w:tc>
        <w:tc>
          <w:tcPr>
            <w:tcW w:w="6281" w:type="dxa"/>
            <w:tcBorders>
              <w:top w:val="nil"/>
              <w:left w:val="nil"/>
              <w:bottom w:val="nil"/>
              <w:right w:val="nil"/>
            </w:tcBorders>
            <w:vAlign w:val="center"/>
            <w:hideMark/>
          </w:tcPr>
          <w:p w14:paraId="71C5F9B1"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Upravljanje projektom Biciklistička staza SUTLA ROAD</w:t>
            </w:r>
          </w:p>
        </w:tc>
        <w:tc>
          <w:tcPr>
            <w:tcW w:w="1471" w:type="dxa"/>
            <w:tcBorders>
              <w:top w:val="nil"/>
              <w:left w:val="nil"/>
              <w:bottom w:val="nil"/>
              <w:right w:val="nil"/>
            </w:tcBorders>
            <w:vAlign w:val="center"/>
            <w:hideMark/>
          </w:tcPr>
          <w:p w14:paraId="5308E77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1490" w:type="dxa"/>
            <w:tcBorders>
              <w:top w:val="nil"/>
              <w:left w:val="nil"/>
              <w:bottom w:val="nil"/>
              <w:right w:val="nil"/>
            </w:tcBorders>
            <w:vAlign w:val="center"/>
            <w:hideMark/>
          </w:tcPr>
          <w:p w14:paraId="17A5D81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505ED15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811" w:type="dxa"/>
            <w:tcBorders>
              <w:top w:val="nil"/>
              <w:left w:val="nil"/>
              <w:bottom w:val="nil"/>
              <w:right w:val="nil"/>
            </w:tcBorders>
            <w:vAlign w:val="center"/>
            <w:hideMark/>
          </w:tcPr>
          <w:p w14:paraId="609246F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2DC46471" w14:textId="77777777" w:rsidTr="00C1350C">
        <w:trPr>
          <w:trHeight w:val="304"/>
        </w:trPr>
        <w:tc>
          <w:tcPr>
            <w:tcW w:w="1339" w:type="dxa"/>
            <w:tcBorders>
              <w:top w:val="nil"/>
              <w:left w:val="nil"/>
              <w:bottom w:val="nil"/>
              <w:right w:val="nil"/>
            </w:tcBorders>
            <w:shd w:val="clear" w:color="FFFFFF" w:fill="FFFFFF"/>
            <w:vAlign w:val="center"/>
            <w:hideMark/>
          </w:tcPr>
          <w:p w14:paraId="0565BF6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71" w:type="dxa"/>
            <w:tcBorders>
              <w:top w:val="nil"/>
              <w:left w:val="nil"/>
              <w:bottom w:val="nil"/>
              <w:right w:val="nil"/>
            </w:tcBorders>
            <w:shd w:val="clear" w:color="FFFFFF" w:fill="FFFFFF"/>
            <w:vAlign w:val="center"/>
            <w:hideMark/>
          </w:tcPr>
          <w:p w14:paraId="2B6CFE9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281" w:type="dxa"/>
            <w:tcBorders>
              <w:top w:val="nil"/>
              <w:left w:val="nil"/>
              <w:bottom w:val="nil"/>
              <w:right w:val="nil"/>
            </w:tcBorders>
            <w:shd w:val="clear" w:color="FFFFFF" w:fill="FFFFFF"/>
            <w:vAlign w:val="center"/>
            <w:hideMark/>
          </w:tcPr>
          <w:p w14:paraId="0F70438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471" w:type="dxa"/>
            <w:tcBorders>
              <w:top w:val="nil"/>
              <w:left w:val="nil"/>
              <w:bottom w:val="nil"/>
              <w:right w:val="nil"/>
            </w:tcBorders>
            <w:shd w:val="clear" w:color="FFFFFF" w:fill="FFFFFF"/>
            <w:vAlign w:val="center"/>
            <w:hideMark/>
          </w:tcPr>
          <w:p w14:paraId="60DB1C8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291.147,37</w:t>
            </w:r>
          </w:p>
        </w:tc>
        <w:tc>
          <w:tcPr>
            <w:tcW w:w="1490" w:type="dxa"/>
            <w:tcBorders>
              <w:top w:val="nil"/>
              <w:left w:val="nil"/>
              <w:bottom w:val="nil"/>
              <w:right w:val="nil"/>
            </w:tcBorders>
            <w:shd w:val="clear" w:color="FFFFFF" w:fill="FFFFFF"/>
            <w:vAlign w:val="center"/>
            <w:hideMark/>
          </w:tcPr>
          <w:p w14:paraId="50E277B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213.028,09</w:t>
            </w:r>
          </w:p>
        </w:tc>
        <w:tc>
          <w:tcPr>
            <w:tcW w:w="1339" w:type="dxa"/>
            <w:tcBorders>
              <w:top w:val="nil"/>
              <w:left w:val="nil"/>
              <w:bottom w:val="nil"/>
              <w:right w:val="nil"/>
            </w:tcBorders>
            <w:shd w:val="clear" w:color="FFFFFF" w:fill="FFFFFF"/>
            <w:vAlign w:val="center"/>
            <w:hideMark/>
          </w:tcPr>
          <w:p w14:paraId="1B18111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78.119,28</w:t>
            </w:r>
          </w:p>
        </w:tc>
        <w:tc>
          <w:tcPr>
            <w:tcW w:w="811" w:type="dxa"/>
            <w:tcBorders>
              <w:top w:val="nil"/>
              <w:left w:val="nil"/>
              <w:bottom w:val="nil"/>
              <w:right w:val="nil"/>
            </w:tcBorders>
            <w:shd w:val="clear" w:color="FFFFFF" w:fill="FFFFFF"/>
            <w:vAlign w:val="center"/>
            <w:hideMark/>
          </w:tcPr>
          <w:p w14:paraId="0555204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73,17</w:t>
            </w:r>
          </w:p>
        </w:tc>
      </w:tr>
      <w:tr w:rsidR="00F73533" w:rsidRPr="00F73533" w14:paraId="09A05E42" w14:textId="77777777" w:rsidTr="00C1350C">
        <w:trPr>
          <w:trHeight w:val="304"/>
        </w:trPr>
        <w:tc>
          <w:tcPr>
            <w:tcW w:w="1339" w:type="dxa"/>
            <w:tcBorders>
              <w:top w:val="nil"/>
              <w:left w:val="nil"/>
              <w:bottom w:val="nil"/>
              <w:right w:val="nil"/>
            </w:tcBorders>
            <w:vAlign w:val="center"/>
            <w:hideMark/>
          </w:tcPr>
          <w:p w14:paraId="624E074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71" w:type="dxa"/>
            <w:tcBorders>
              <w:top w:val="nil"/>
              <w:left w:val="nil"/>
              <w:bottom w:val="nil"/>
              <w:right w:val="nil"/>
            </w:tcBorders>
            <w:vAlign w:val="center"/>
            <w:hideMark/>
          </w:tcPr>
          <w:p w14:paraId="667B4DB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281" w:type="dxa"/>
            <w:tcBorders>
              <w:top w:val="nil"/>
              <w:left w:val="nil"/>
              <w:bottom w:val="nil"/>
              <w:right w:val="nil"/>
            </w:tcBorders>
            <w:vAlign w:val="center"/>
            <w:hideMark/>
          </w:tcPr>
          <w:p w14:paraId="23626F6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471" w:type="dxa"/>
            <w:tcBorders>
              <w:top w:val="nil"/>
              <w:left w:val="nil"/>
              <w:bottom w:val="nil"/>
              <w:right w:val="nil"/>
            </w:tcBorders>
            <w:vAlign w:val="center"/>
            <w:hideMark/>
          </w:tcPr>
          <w:p w14:paraId="1257B1A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291.147,37</w:t>
            </w:r>
          </w:p>
        </w:tc>
        <w:tc>
          <w:tcPr>
            <w:tcW w:w="1490" w:type="dxa"/>
            <w:tcBorders>
              <w:top w:val="nil"/>
              <w:left w:val="nil"/>
              <w:bottom w:val="nil"/>
              <w:right w:val="nil"/>
            </w:tcBorders>
            <w:vAlign w:val="center"/>
            <w:hideMark/>
          </w:tcPr>
          <w:p w14:paraId="4947569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213.028,09</w:t>
            </w:r>
          </w:p>
        </w:tc>
        <w:tc>
          <w:tcPr>
            <w:tcW w:w="1339" w:type="dxa"/>
            <w:tcBorders>
              <w:top w:val="nil"/>
              <w:left w:val="nil"/>
              <w:bottom w:val="nil"/>
              <w:right w:val="nil"/>
            </w:tcBorders>
            <w:vAlign w:val="center"/>
            <w:hideMark/>
          </w:tcPr>
          <w:p w14:paraId="50D0DF0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78.119,28</w:t>
            </w:r>
          </w:p>
        </w:tc>
        <w:tc>
          <w:tcPr>
            <w:tcW w:w="811" w:type="dxa"/>
            <w:tcBorders>
              <w:top w:val="nil"/>
              <w:left w:val="nil"/>
              <w:bottom w:val="nil"/>
              <w:right w:val="nil"/>
            </w:tcBorders>
            <w:vAlign w:val="center"/>
            <w:hideMark/>
          </w:tcPr>
          <w:p w14:paraId="7808EE0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73,17</w:t>
            </w:r>
          </w:p>
        </w:tc>
      </w:tr>
      <w:tr w:rsidR="00F73533" w:rsidRPr="00F73533" w14:paraId="26FBFF01" w14:textId="77777777" w:rsidTr="00C1350C">
        <w:trPr>
          <w:trHeight w:val="304"/>
        </w:trPr>
        <w:tc>
          <w:tcPr>
            <w:tcW w:w="1339" w:type="dxa"/>
            <w:tcBorders>
              <w:top w:val="nil"/>
              <w:left w:val="nil"/>
              <w:bottom w:val="nil"/>
              <w:right w:val="nil"/>
            </w:tcBorders>
            <w:vAlign w:val="center"/>
            <w:hideMark/>
          </w:tcPr>
          <w:p w14:paraId="684CCA0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R451</w:t>
            </w:r>
          </w:p>
        </w:tc>
        <w:tc>
          <w:tcPr>
            <w:tcW w:w="1471" w:type="dxa"/>
            <w:tcBorders>
              <w:top w:val="nil"/>
              <w:left w:val="nil"/>
              <w:bottom w:val="nil"/>
              <w:right w:val="nil"/>
            </w:tcBorders>
            <w:vAlign w:val="center"/>
            <w:hideMark/>
          </w:tcPr>
          <w:p w14:paraId="64EFC715"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5DB56E95"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Izgradnja i opremanje Biciklistička staza SUTLA ROAD</w:t>
            </w:r>
          </w:p>
        </w:tc>
        <w:tc>
          <w:tcPr>
            <w:tcW w:w="1471" w:type="dxa"/>
            <w:tcBorders>
              <w:top w:val="nil"/>
              <w:left w:val="nil"/>
              <w:bottom w:val="nil"/>
              <w:right w:val="nil"/>
            </w:tcBorders>
            <w:vAlign w:val="center"/>
            <w:hideMark/>
          </w:tcPr>
          <w:p w14:paraId="146030E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200.000,00</w:t>
            </w:r>
          </w:p>
        </w:tc>
        <w:tc>
          <w:tcPr>
            <w:tcW w:w="1490" w:type="dxa"/>
            <w:tcBorders>
              <w:top w:val="nil"/>
              <w:left w:val="nil"/>
              <w:bottom w:val="nil"/>
              <w:right w:val="nil"/>
            </w:tcBorders>
            <w:vAlign w:val="center"/>
            <w:hideMark/>
          </w:tcPr>
          <w:p w14:paraId="4941FC6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200.000,00</w:t>
            </w:r>
          </w:p>
        </w:tc>
        <w:tc>
          <w:tcPr>
            <w:tcW w:w="1339" w:type="dxa"/>
            <w:tcBorders>
              <w:top w:val="nil"/>
              <w:left w:val="nil"/>
              <w:bottom w:val="nil"/>
              <w:right w:val="nil"/>
            </w:tcBorders>
            <w:vAlign w:val="center"/>
            <w:hideMark/>
          </w:tcPr>
          <w:p w14:paraId="037C71A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11" w:type="dxa"/>
            <w:tcBorders>
              <w:top w:val="nil"/>
              <w:left w:val="nil"/>
              <w:bottom w:val="nil"/>
              <w:right w:val="nil"/>
            </w:tcBorders>
            <w:vAlign w:val="center"/>
            <w:hideMark/>
          </w:tcPr>
          <w:p w14:paraId="5821E28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14E357BF" w14:textId="77777777" w:rsidTr="00C1350C">
        <w:trPr>
          <w:trHeight w:val="304"/>
        </w:trPr>
        <w:tc>
          <w:tcPr>
            <w:tcW w:w="1339" w:type="dxa"/>
            <w:tcBorders>
              <w:top w:val="nil"/>
              <w:left w:val="nil"/>
              <w:bottom w:val="nil"/>
              <w:right w:val="nil"/>
            </w:tcBorders>
            <w:vAlign w:val="center"/>
            <w:hideMark/>
          </w:tcPr>
          <w:p w14:paraId="2C72986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R456</w:t>
            </w:r>
          </w:p>
        </w:tc>
        <w:tc>
          <w:tcPr>
            <w:tcW w:w="1471" w:type="dxa"/>
            <w:tcBorders>
              <w:top w:val="nil"/>
              <w:left w:val="nil"/>
              <w:bottom w:val="nil"/>
              <w:right w:val="nil"/>
            </w:tcBorders>
            <w:vAlign w:val="center"/>
            <w:hideMark/>
          </w:tcPr>
          <w:p w14:paraId="434DE62F"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1E84847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Stručni nadzor radova Biciklistička staza SUTLA ROUD</w:t>
            </w:r>
          </w:p>
        </w:tc>
        <w:tc>
          <w:tcPr>
            <w:tcW w:w="1471" w:type="dxa"/>
            <w:tcBorders>
              <w:top w:val="nil"/>
              <w:left w:val="nil"/>
              <w:bottom w:val="nil"/>
              <w:right w:val="nil"/>
            </w:tcBorders>
            <w:vAlign w:val="center"/>
            <w:hideMark/>
          </w:tcPr>
          <w:p w14:paraId="5CD9EE6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15.937,50</w:t>
            </w:r>
          </w:p>
        </w:tc>
        <w:tc>
          <w:tcPr>
            <w:tcW w:w="1490" w:type="dxa"/>
            <w:tcBorders>
              <w:top w:val="nil"/>
              <w:left w:val="nil"/>
              <w:bottom w:val="nil"/>
              <w:right w:val="nil"/>
            </w:tcBorders>
            <w:vAlign w:val="center"/>
            <w:hideMark/>
          </w:tcPr>
          <w:p w14:paraId="2F9C530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2.887,50</w:t>
            </w:r>
          </w:p>
        </w:tc>
        <w:tc>
          <w:tcPr>
            <w:tcW w:w="1339" w:type="dxa"/>
            <w:tcBorders>
              <w:top w:val="nil"/>
              <w:left w:val="nil"/>
              <w:bottom w:val="nil"/>
              <w:right w:val="nil"/>
            </w:tcBorders>
            <w:vAlign w:val="center"/>
            <w:hideMark/>
          </w:tcPr>
          <w:p w14:paraId="1B29999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13.050,00</w:t>
            </w:r>
          </w:p>
        </w:tc>
        <w:tc>
          <w:tcPr>
            <w:tcW w:w="811" w:type="dxa"/>
            <w:tcBorders>
              <w:top w:val="nil"/>
              <w:left w:val="nil"/>
              <w:bottom w:val="nil"/>
              <w:right w:val="nil"/>
            </w:tcBorders>
            <w:vAlign w:val="center"/>
            <w:hideMark/>
          </w:tcPr>
          <w:p w14:paraId="25F7221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18,12</w:t>
            </w:r>
          </w:p>
        </w:tc>
      </w:tr>
      <w:tr w:rsidR="00F73533" w:rsidRPr="00F73533" w14:paraId="6E47C9C3" w14:textId="77777777" w:rsidTr="00C1350C">
        <w:trPr>
          <w:trHeight w:val="304"/>
        </w:trPr>
        <w:tc>
          <w:tcPr>
            <w:tcW w:w="1339" w:type="dxa"/>
            <w:tcBorders>
              <w:top w:val="nil"/>
              <w:left w:val="nil"/>
              <w:bottom w:val="nil"/>
              <w:right w:val="nil"/>
            </w:tcBorders>
            <w:vAlign w:val="center"/>
            <w:hideMark/>
          </w:tcPr>
          <w:p w14:paraId="70AA053D"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R525</w:t>
            </w:r>
          </w:p>
        </w:tc>
        <w:tc>
          <w:tcPr>
            <w:tcW w:w="1471" w:type="dxa"/>
            <w:tcBorders>
              <w:top w:val="nil"/>
              <w:left w:val="nil"/>
              <w:bottom w:val="nil"/>
              <w:right w:val="nil"/>
            </w:tcBorders>
            <w:vAlign w:val="center"/>
            <w:hideMark/>
          </w:tcPr>
          <w:p w14:paraId="4597E09B"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6E90866D"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Stručni nadzor radova Biciklistička staza SUTLA ROAD</w:t>
            </w:r>
          </w:p>
        </w:tc>
        <w:tc>
          <w:tcPr>
            <w:tcW w:w="1471" w:type="dxa"/>
            <w:tcBorders>
              <w:top w:val="nil"/>
              <w:left w:val="nil"/>
              <w:bottom w:val="nil"/>
              <w:right w:val="nil"/>
            </w:tcBorders>
            <w:vAlign w:val="center"/>
            <w:hideMark/>
          </w:tcPr>
          <w:p w14:paraId="398207E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1.875,00</w:t>
            </w:r>
          </w:p>
        </w:tc>
        <w:tc>
          <w:tcPr>
            <w:tcW w:w="1490" w:type="dxa"/>
            <w:tcBorders>
              <w:top w:val="nil"/>
              <w:left w:val="nil"/>
              <w:bottom w:val="nil"/>
              <w:right w:val="nil"/>
            </w:tcBorders>
            <w:vAlign w:val="center"/>
            <w:hideMark/>
          </w:tcPr>
          <w:p w14:paraId="4C76BA2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01D1619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1.875,00</w:t>
            </w:r>
          </w:p>
        </w:tc>
        <w:tc>
          <w:tcPr>
            <w:tcW w:w="811" w:type="dxa"/>
            <w:tcBorders>
              <w:top w:val="nil"/>
              <w:left w:val="nil"/>
              <w:bottom w:val="nil"/>
              <w:right w:val="nil"/>
            </w:tcBorders>
            <w:vAlign w:val="center"/>
            <w:hideMark/>
          </w:tcPr>
          <w:p w14:paraId="58988589"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262BD7A3" w14:textId="77777777" w:rsidTr="00C1350C">
        <w:trPr>
          <w:trHeight w:val="304"/>
        </w:trPr>
        <w:tc>
          <w:tcPr>
            <w:tcW w:w="1339" w:type="dxa"/>
            <w:tcBorders>
              <w:top w:val="nil"/>
              <w:left w:val="nil"/>
              <w:bottom w:val="nil"/>
              <w:right w:val="nil"/>
            </w:tcBorders>
            <w:vAlign w:val="center"/>
            <w:hideMark/>
          </w:tcPr>
          <w:p w14:paraId="53142B6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lastRenderedPageBreak/>
              <w:t>R526</w:t>
            </w:r>
          </w:p>
        </w:tc>
        <w:tc>
          <w:tcPr>
            <w:tcW w:w="1471" w:type="dxa"/>
            <w:tcBorders>
              <w:top w:val="nil"/>
              <w:left w:val="nil"/>
              <w:bottom w:val="nil"/>
              <w:right w:val="nil"/>
            </w:tcBorders>
            <w:vAlign w:val="center"/>
            <w:hideMark/>
          </w:tcPr>
          <w:p w14:paraId="47D13E05"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4145237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Izgradnja i opremanje Biciklistička staza SUTLA ROAD</w:t>
            </w:r>
          </w:p>
        </w:tc>
        <w:tc>
          <w:tcPr>
            <w:tcW w:w="1471" w:type="dxa"/>
            <w:tcBorders>
              <w:top w:val="nil"/>
              <w:left w:val="nil"/>
              <w:bottom w:val="nil"/>
              <w:right w:val="nil"/>
            </w:tcBorders>
            <w:vAlign w:val="center"/>
            <w:hideMark/>
          </w:tcPr>
          <w:p w14:paraId="146EDB1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46.000,00</w:t>
            </w:r>
          </w:p>
        </w:tc>
        <w:tc>
          <w:tcPr>
            <w:tcW w:w="1490" w:type="dxa"/>
            <w:tcBorders>
              <w:top w:val="nil"/>
              <w:left w:val="nil"/>
              <w:bottom w:val="nil"/>
              <w:right w:val="nil"/>
            </w:tcBorders>
            <w:vAlign w:val="center"/>
            <w:hideMark/>
          </w:tcPr>
          <w:p w14:paraId="7BD8883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8.028,09</w:t>
            </w:r>
          </w:p>
        </w:tc>
        <w:tc>
          <w:tcPr>
            <w:tcW w:w="1339" w:type="dxa"/>
            <w:tcBorders>
              <w:top w:val="nil"/>
              <w:left w:val="nil"/>
              <w:bottom w:val="nil"/>
              <w:right w:val="nil"/>
            </w:tcBorders>
            <w:vAlign w:val="center"/>
            <w:hideMark/>
          </w:tcPr>
          <w:p w14:paraId="3CEE1439"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37.971,91</w:t>
            </w:r>
          </w:p>
        </w:tc>
        <w:tc>
          <w:tcPr>
            <w:tcW w:w="811" w:type="dxa"/>
            <w:tcBorders>
              <w:top w:val="nil"/>
              <w:left w:val="nil"/>
              <w:bottom w:val="nil"/>
              <w:right w:val="nil"/>
            </w:tcBorders>
            <w:vAlign w:val="center"/>
            <w:hideMark/>
          </w:tcPr>
          <w:p w14:paraId="148AA6C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17,45</w:t>
            </w:r>
          </w:p>
        </w:tc>
      </w:tr>
      <w:tr w:rsidR="00F73533" w:rsidRPr="00F73533" w14:paraId="004E95B4" w14:textId="77777777" w:rsidTr="00C1350C">
        <w:trPr>
          <w:trHeight w:val="304"/>
        </w:trPr>
        <w:tc>
          <w:tcPr>
            <w:tcW w:w="1339" w:type="dxa"/>
            <w:tcBorders>
              <w:top w:val="nil"/>
              <w:left w:val="nil"/>
              <w:bottom w:val="nil"/>
              <w:right w:val="nil"/>
            </w:tcBorders>
            <w:vAlign w:val="center"/>
            <w:hideMark/>
          </w:tcPr>
          <w:p w14:paraId="7AFC516B"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R528</w:t>
            </w:r>
          </w:p>
        </w:tc>
        <w:tc>
          <w:tcPr>
            <w:tcW w:w="1471" w:type="dxa"/>
            <w:tcBorders>
              <w:top w:val="nil"/>
              <w:left w:val="nil"/>
              <w:bottom w:val="nil"/>
              <w:right w:val="nil"/>
            </w:tcBorders>
            <w:vAlign w:val="center"/>
            <w:hideMark/>
          </w:tcPr>
          <w:p w14:paraId="3CCC6178"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07C40C24"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Stručni nadzor radova Biciklistička staza SUTLA ROAD</w:t>
            </w:r>
          </w:p>
        </w:tc>
        <w:tc>
          <w:tcPr>
            <w:tcW w:w="1471" w:type="dxa"/>
            <w:tcBorders>
              <w:top w:val="nil"/>
              <w:left w:val="nil"/>
              <w:bottom w:val="nil"/>
              <w:right w:val="nil"/>
            </w:tcBorders>
            <w:vAlign w:val="center"/>
            <w:hideMark/>
          </w:tcPr>
          <w:p w14:paraId="071288DD"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500,00</w:t>
            </w:r>
          </w:p>
        </w:tc>
        <w:tc>
          <w:tcPr>
            <w:tcW w:w="1490" w:type="dxa"/>
            <w:tcBorders>
              <w:top w:val="nil"/>
              <w:left w:val="nil"/>
              <w:bottom w:val="nil"/>
              <w:right w:val="nil"/>
            </w:tcBorders>
            <w:vAlign w:val="center"/>
            <w:hideMark/>
          </w:tcPr>
          <w:p w14:paraId="6D193A3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7BDAFEB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500,00</w:t>
            </w:r>
          </w:p>
        </w:tc>
        <w:tc>
          <w:tcPr>
            <w:tcW w:w="811" w:type="dxa"/>
            <w:tcBorders>
              <w:top w:val="nil"/>
              <w:left w:val="nil"/>
              <w:bottom w:val="nil"/>
              <w:right w:val="nil"/>
            </w:tcBorders>
            <w:vAlign w:val="center"/>
            <w:hideMark/>
          </w:tcPr>
          <w:p w14:paraId="1B6B595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5A30C534" w14:textId="77777777" w:rsidTr="00C1350C">
        <w:trPr>
          <w:trHeight w:val="304"/>
        </w:trPr>
        <w:tc>
          <w:tcPr>
            <w:tcW w:w="1339" w:type="dxa"/>
            <w:tcBorders>
              <w:top w:val="nil"/>
              <w:left w:val="nil"/>
              <w:bottom w:val="nil"/>
              <w:right w:val="nil"/>
            </w:tcBorders>
            <w:vAlign w:val="center"/>
            <w:hideMark/>
          </w:tcPr>
          <w:p w14:paraId="61D1D7FB"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R529</w:t>
            </w:r>
          </w:p>
        </w:tc>
        <w:tc>
          <w:tcPr>
            <w:tcW w:w="1471" w:type="dxa"/>
            <w:tcBorders>
              <w:top w:val="nil"/>
              <w:left w:val="nil"/>
              <w:bottom w:val="nil"/>
              <w:right w:val="nil"/>
            </w:tcBorders>
            <w:vAlign w:val="center"/>
            <w:hideMark/>
          </w:tcPr>
          <w:p w14:paraId="4A579DDD"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1E4FFBCF"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Izgradnja i opremanje Biciklistička staza SUTLA ROAD</w:t>
            </w:r>
          </w:p>
        </w:tc>
        <w:tc>
          <w:tcPr>
            <w:tcW w:w="1471" w:type="dxa"/>
            <w:tcBorders>
              <w:top w:val="nil"/>
              <w:left w:val="nil"/>
              <w:bottom w:val="nil"/>
              <w:right w:val="nil"/>
            </w:tcBorders>
            <w:vAlign w:val="center"/>
            <w:hideMark/>
          </w:tcPr>
          <w:p w14:paraId="7D7BE37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18.353,12</w:t>
            </w:r>
          </w:p>
        </w:tc>
        <w:tc>
          <w:tcPr>
            <w:tcW w:w="1490" w:type="dxa"/>
            <w:tcBorders>
              <w:top w:val="nil"/>
              <w:left w:val="nil"/>
              <w:bottom w:val="nil"/>
              <w:right w:val="nil"/>
            </w:tcBorders>
            <w:vAlign w:val="center"/>
            <w:hideMark/>
          </w:tcPr>
          <w:p w14:paraId="14D2B0C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71D402F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18.353,12</w:t>
            </w:r>
          </w:p>
        </w:tc>
        <w:tc>
          <w:tcPr>
            <w:tcW w:w="811" w:type="dxa"/>
            <w:tcBorders>
              <w:top w:val="nil"/>
              <w:left w:val="nil"/>
              <w:bottom w:val="nil"/>
              <w:right w:val="nil"/>
            </w:tcBorders>
            <w:vAlign w:val="center"/>
            <w:hideMark/>
          </w:tcPr>
          <w:p w14:paraId="6D831E5D"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5D0A6ABF" w14:textId="77777777" w:rsidTr="00C1350C">
        <w:trPr>
          <w:trHeight w:val="304"/>
        </w:trPr>
        <w:tc>
          <w:tcPr>
            <w:tcW w:w="1339" w:type="dxa"/>
            <w:tcBorders>
              <w:top w:val="nil"/>
              <w:left w:val="nil"/>
              <w:bottom w:val="nil"/>
              <w:right w:val="nil"/>
            </w:tcBorders>
            <w:vAlign w:val="center"/>
            <w:hideMark/>
          </w:tcPr>
          <w:p w14:paraId="1C0A39A1"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R564</w:t>
            </w:r>
          </w:p>
        </w:tc>
        <w:tc>
          <w:tcPr>
            <w:tcW w:w="1471" w:type="dxa"/>
            <w:tcBorders>
              <w:top w:val="nil"/>
              <w:left w:val="nil"/>
              <w:bottom w:val="nil"/>
              <w:right w:val="nil"/>
            </w:tcBorders>
            <w:vAlign w:val="center"/>
            <w:hideMark/>
          </w:tcPr>
          <w:p w14:paraId="4F5191E1"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07564E04"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Horizontalne aktivnosti Biciklistička staza SUTLA ROAD</w:t>
            </w:r>
          </w:p>
        </w:tc>
        <w:tc>
          <w:tcPr>
            <w:tcW w:w="1471" w:type="dxa"/>
            <w:tcBorders>
              <w:top w:val="nil"/>
              <w:left w:val="nil"/>
              <w:bottom w:val="nil"/>
              <w:right w:val="nil"/>
            </w:tcBorders>
            <w:vAlign w:val="center"/>
            <w:hideMark/>
          </w:tcPr>
          <w:p w14:paraId="14FBAACD"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30,00</w:t>
            </w:r>
          </w:p>
        </w:tc>
        <w:tc>
          <w:tcPr>
            <w:tcW w:w="1490" w:type="dxa"/>
            <w:tcBorders>
              <w:top w:val="nil"/>
              <w:left w:val="nil"/>
              <w:bottom w:val="nil"/>
              <w:right w:val="nil"/>
            </w:tcBorders>
            <w:vAlign w:val="center"/>
            <w:hideMark/>
          </w:tcPr>
          <w:p w14:paraId="15D4288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07249E4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30,00</w:t>
            </w:r>
          </w:p>
        </w:tc>
        <w:tc>
          <w:tcPr>
            <w:tcW w:w="811" w:type="dxa"/>
            <w:tcBorders>
              <w:top w:val="nil"/>
              <w:left w:val="nil"/>
              <w:bottom w:val="nil"/>
              <w:right w:val="nil"/>
            </w:tcBorders>
            <w:vAlign w:val="center"/>
            <w:hideMark/>
          </w:tcPr>
          <w:p w14:paraId="22D83F8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61C1CECF" w14:textId="77777777" w:rsidTr="00C1350C">
        <w:trPr>
          <w:trHeight w:val="304"/>
        </w:trPr>
        <w:tc>
          <w:tcPr>
            <w:tcW w:w="1339" w:type="dxa"/>
            <w:tcBorders>
              <w:top w:val="nil"/>
              <w:left w:val="nil"/>
              <w:bottom w:val="nil"/>
              <w:right w:val="nil"/>
            </w:tcBorders>
            <w:vAlign w:val="center"/>
            <w:hideMark/>
          </w:tcPr>
          <w:p w14:paraId="73AE0484"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R565</w:t>
            </w:r>
          </w:p>
        </w:tc>
        <w:tc>
          <w:tcPr>
            <w:tcW w:w="1471" w:type="dxa"/>
            <w:tcBorders>
              <w:top w:val="nil"/>
              <w:left w:val="nil"/>
              <w:bottom w:val="nil"/>
              <w:right w:val="nil"/>
            </w:tcBorders>
            <w:vAlign w:val="center"/>
            <w:hideMark/>
          </w:tcPr>
          <w:p w14:paraId="75F021B4"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1849EA0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Promidžba i vidljivost Biciklistička staza SUTLA ROAD</w:t>
            </w:r>
          </w:p>
        </w:tc>
        <w:tc>
          <w:tcPr>
            <w:tcW w:w="1471" w:type="dxa"/>
            <w:tcBorders>
              <w:top w:val="nil"/>
              <w:left w:val="nil"/>
              <w:bottom w:val="nil"/>
              <w:right w:val="nil"/>
            </w:tcBorders>
            <w:vAlign w:val="center"/>
            <w:hideMark/>
          </w:tcPr>
          <w:p w14:paraId="66A30CB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72,00</w:t>
            </w:r>
          </w:p>
        </w:tc>
        <w:tc>
          <w:tcPr>
            <w:tcW w:w="1490" w:type="dxa"/>
            <w:tcBorders>
              <w:top w:val="nil"/>
              <w:left w:val="nil"/>
              <w:bottom w:val="nil"/>
              <w:right w:val="nil"/>
            </w:tcBorders>
            <w:vAlign w:val="center"/>
            <w:hideMark/>
          </w:tcPr>
          <w:p w14:paraId="182AC47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3BBF946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72,00</w:t>
            </w:r>
          </w:p>
        </w:tc>
        <w:tc>
          <w:tcPr>
            <w:tcW w:w="811" w:type="dxa"/>
            <w:tcBorders>
              <w:top w:val="nil"/>
              <w:left w:val="nil"/>
              <w:bottom w:val="nil"/>
              <w:right w:val="nil"/>
            </w:tcBorders>
            <w:vAlign w:val="center"/>
            <w:hideMark/>
          </w:tcPr>
          <w:p w14:paraId="3FACC30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6AF672C5" w14:textId="77777777" w:rsidTr="00C1350C">
        <w:trPr>
          <w:trHeight w:val="304"/>
        </w:trPr>
        <w:tc>
          <w:tcPr>
            <w:tcW w:w="1339" w:type="dxa"/>
            <w:tcBorders>
              <w:top w:val="nil"/>
              <w:left w:val="nil"/>
              <w:bottom w:val="nil"/>
              <w:right w:val="nil"/>
            </w:tcBorders>
            <w:vAlign w:val="center"/>
            <w:hideMark/>
          </w:tcPr>
          <w:p w14:paraId="6327C60C"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R566</w:t>
            </w:r>
          </w:p>
        </w:tc>
        <w:tc>
          <w:tcPr>
            <w:tcW w:w="1471" w:type="dxa"/>
            <w:tcBorders>
              <w:top w:val="nil"/>
              <w:left w:val="nil"/>
              <w:bottom w:val="nil"/>
              <w:right w:val="nil"/>
            </w:tcBorders>
            <w:vAlign w:val="center"/>
            <w:hideMark/>
          </w:tcPr>
          <w:p w14:paraId="07E594F4"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0D8FF8E9"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Horizontalne aktivnosti Biciklistička staza SUTLA ROAD</w:t>
            </w:r>
          </w:p>
        </w:tc>
        <w:tc>
          <w:tcPr>
            <w:tcW w:w="1471" w:type="dxa"/>
            <w:tcBorders>
              <w:top w:val="nil"/>
              <w:left w:val="nil"/>
              <w:bottom w:val="nil"/>
              <w:right w:val="nil"/>
            </w:tcBorders>
            <w:vAlign w:val="center"/>
            <w:hideMark/>
          </w:tcPr>
          <w:p w14:paraId="674CB2D2"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64,00</w:t>
            </w:r>
          </w:p>
        </w:tc>
        <w:tc>
          <w:tcPr>
            <w:tcW w:w="1490" w:type="dxa"/>
            <w:tcBorders>
              <w:top w:val="nil"/>
              <w:left w:val="nil"/>
              <w:bottom w:val="nil"/>
              <w:right w:val="nil"/>
            </w:tcBorders>
            <w:vAlign w:val="center"/>
            <w:hideMark/>
          </w:tcPr>
          <w:p w14:paraId="04751AA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1B8B3B07"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64,00</w:t>
            </w:r>
          </w:p>
        </w:tc>
        <w:tc>
          <w:tcPr>
            <w:tcW w:w="811" w:type="dxa"/>
            <w:tcBorders>
              <w:top w:val="nil"/>
              <w:left w:val="nil"/>
              <w:bottom w:val="nil"/>
              <w:right w:val="nil"/>
            </w:tcBorders>
            <w:vAlign w:val="center"/>
            <w:hideMark/>
          </w:tcPr>
          <w:p w14:paraId="47643949"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12B52F8F" w14:textId="77777777" w:rsidTr="00C1350C">
        <w:trPr>
          <w:trHeight w:val="304"/>
        </w:trPr>
        <w:tc>
          <w:tcPr>
            <w:tcW w:w="1339" w:type="dxa"/>
            <w:tcBorders>
              <w:top w:val="nil"/>
              <w:left w:val="nil"/>
              <w:bottom w:val="nil"/>
              <w:right w:val="nil"/>
            </w:tcBorders>
            <w:vAlign w:val="center"/>
            <w:hideMark/>
          </w:tcPr>
          <w:p w14:paraId="0B9DD3D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R567</w:t>
            </w:r>
          </w:p>
        </w:tc>
        <w:tc>
          <w:tcPr>
            <w:tcW w:w="1471" w:type="dxa"/>
            <w:tcBorders>
              <w:top w:val="nil"/>
              <w:left w:val="nil"/>
              <w:bottom w:val="nil"/>
              <w:right w:val="nil"/>
            </w:tcBorders>
            <w:vAlign w:val="center"/>
            <w:hideMark/>
          </w:tcPr>
          <w:p w14:paraId="40D3FAA0"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1F42B61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Promidžba i vidljivost Biciklistička staza SUTLA ROAD</w:t>
            </w:r>
          </w:p>
        </w:tc>
        <w:tc>
          <w:tcPr>
            <w:tcW w:w="1471" w:type="dxa"/>
            <w:tcBorders>
              <w:top w:val="nil"/>
              <w:left w:val="nil"/>
              <w:bottom w:val="nil"/>
              <w:right w:val="nil"/>
            </w:tcBorders>
            <w:vAlign w:val="center"/>
            <w:hideMark/>
          </w:tcPr>
          <w:p w14:paraId="5D4FCA99"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1.061,00</w:t>
            </w:r>
          </w:p>
        </w:tc>
        <w:tc>
          <w:tcPr>
            <w:tcW w:w="1490" w:type="dxa"/>
            <w:tcBorders>
              <w:top w:val="nil"/>
              <w:left w:val="nil"/>
              <w:bottom w:val="nil"/>
              <w:right w:val="nil"/>
            </w:tcBorders>
            <w:vAlign w:val="center"/>
            <w:hideMark/>
          </w:tcPr>
          <w:p w14:paraId="591C254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27CFCD0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1.061,00</w:t>
            </w:r>
          </w:p>
        </w:tc>
        <w:tc>
          <w:tcPr>
            <w:tcW w:w="811" w:type="dxa"/>
            <w:tcBorders>
              <w:top w:val="nil"/>
              <w:left w:val="nil"/>
              <w:bottom w:val="nil"/>
              <w:right w:val="nil"/>
            </w:tcBorders>
            <w:vAlign w:val="center"/>
            <w:hideMark/>
          </w:tcPr>
          <w:p w14:paraId="69F90EA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1689BB62" w14:textId="77777777" w:rsidTr="00C1350C">
        <w:trPr>
          <w:trHeight w:val="304"/>
        </w:trPr>
        <w:tc>
          <w:tcPr>
            <w:tcW w:w="1339" w:type="dxa"/>
            <w:tcBorders>
              <w:top w:val="nil"/>
              <w:left w:val="nil"/>
              <w:bottom w:val="nil"/>
              <w:right w:val="nil"/>
            </w:tcBorders>
            <w:vAlign w:val="center"/>
            <w:hideMark/>
          </w:tcPr>
          <w:p w14:paraId="4BEE4E9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R569</w:t>
            </w:r>
          </w:p>
        </w:tc>
        <w:tc>
          <w:tcPr>
            <w:tcW w:w="1471" w:type="dxa"/>
            <w:tcBorders>
              <w:top w:val="nil"/>
              <w:left w:val="nil"/>
              <w:bottom w:val="nil"/>
              <w:right w:val="nil"/>
            </w:tcBorders>
            <w:vAlign w:val="center"/>
            <w:hideMark/>
          </w:tcPr>
          <w:p w14:paraId="10493E2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64E18B4C"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Horizontalne aktivnosti Biciklistička staza SUTLA ROAD</w:t>
            </w:r>
          </w:p>
        </w:tc>
        <w:tc>
          <w:tcPr>
            <w:tcW w:w="1471" w:type="dxa"/>
            <w:tcBorders>
              <w:top w:val="nil"/>
              <w:left w:val="nil"/>
              <w:bottom w:val="nil"/>
              <w:right w:val="nil"/>
            </w:tcBorders>
            <w:vAlign w:val="center"/>
            <w:hideMark/>
          </w:tcPr>
          <w:p w14:paraId="3BA9C07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680,00</w:t>
            </w:r>
          </w:p>
        </w:tc>
        <w:tc>
          <w:tcPr>
            <w:tcW w:w="1490" w:type="dxa"/>
            <w:tcBorders>
              <w:top w:val="nil"/>
              <w:left w:val="nil"/>
              <w:bottom w:val="nil"/>
              <w:right w:val="nil"/>
            </w:tcBorders>
            <w:vAlign w:val="center"/>
            <w:hideMark/>
          </w:tcPr>
          <w:p w14:paraId="7A4A927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19E1C04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680,00</w:t>
            </w:r>
          </w:p>
        </w:tc>
        <w:tc>
          <w:tcPr>
            <w:tcW w:w="811" w:type="dxa"/>
            <w:tcBorders>
              <w:top w:val="nil"/>
              <w:left w:val="nil"/>
              <w:bottom w:val="nil"/>
              <w:right w:val="nil"/>
            </w:tcBorders>
            <w:vAlign w:val="center"/>
            <w:hideMark/>
          </w:tcPr>
          <w:p w14:paraId="0499ACE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5B524DA7" w14:textId="77777777" w:rsidTr="00C1350C">
        <w:trPr>
          <w:trHeight w:val="304"/>
        </w:trPr>
        <w:tc>
          <w:tcPr>
            <w:tcW w:w="1339" w:type="dxa"/>
            <w:tcBorders>
              <w:top w:val="nil"/>
              <w:left w:val="nil"/>
              <w:bottom w:val="nil"/>
              <w:right w:val="nil"/>
            </w:tcBorders>
            <w:vAlign w:val="center"/>
            <w:hideMark/>
          </w:tcPr>
          <w:p w14:paraId="3CE6664F"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R570</w:t>
            </w:r>
          </w:p>
        </w:tc>
        <w:tc>
          <w:tcPr>
            <w:tcW w:w="1471" w:type="dxa"/>
            <w:tcBorders>
              <w:top w:val="nil"/>
              <w:left w:val="nil"/>
              <w:bottom w:val="nil"/>
              <w:right w:val="nil"/>
            </w:tcBorders>
            <w:vAlign w:val="center"/>
            <w:hideMark/>
          </w:tcPr>
          <w:p w14:paraId="6DEFB804"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2073710F"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Promidžba i vidljivost Biciklistička staza SUTLA ROAD</w:t>
            </w:r>
          </w:p>
        </w:tc>
        <w:tc>
          <w:tcPr>
            <w:tcW w:w="1471" w:type="dxa"/>
            <w:tcBorders>
              <w:top w:val="nil"/>
              <w:left w:val="nil"/>
              <w:bottom w:val="nil"/>
              <w:right w:val="nil"/>
            </w:tcBorders>
            <w:vAlign w:val="center"/>
            <w:hideMark/>
          </w:tcPr>
          <w:p w14:paraId="07C50CD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6.574,75</w:t>
            </w:r>
          </w:p>
        </w:tc>
        <w:tc>
          <w:tcPr>
            <w:tcW w:w="1490" w:type="dxa"/>
            <w:tcBorders>
              <w:top w:val="nil"/>
              <w:left w:val="nil"/>
              <w:bottom w:val="nil"/>
              <w:right w:val="nil"/>
            </w:tcBorders>
            <w:vAlign w:val="center"/>
            <w:hideMark/>
          </w:tcPr>
          <w:p w14:paraId="2D896287"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2.112,50</w:t>
            </w:r>
          </w:p>
        </w:tc>
        <w:tc>
          <w:tcPr>
            <w:tcW w:w="1339" w:type="dxa"/>
            <w:tcBorders>
              <w:top w:val="nil"/>
              <w:left w:val="nil"/>
              <w:bottom w:val="nil"/>
              <w:right w:val="nil"/>
            </w:tcBorders>
            <w:vAlign w:val="center"/>
            <w:hideMark/>
          </w:tcPr>
          <w:p w14:paraId="0A959C27"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4.462,25</w:t>
            </w:r>
          </w:p>
        </w:tc>
        <w:tc>
          <w:tcPr>
            <w:tcW w:w="811" w:type="dxa"/>
            <w:tcBorders>
              <w:top w:val="nil"/>
              <w:left w:val="nil"/>
              <w:bottom w:val="nil"/>
              <w:right w:val="nil"/>
            </w:tcBorders>
            <w:vAlign w:val="center"/>
            <w:hideMark/>
          </w:tcPr>
          <w:p w14:paraId="2894461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32,13</w:t>
            </w:r>
          </w:p>
        </w:tc>
      </w:tr>
      <w:tr w:rsidR="00F73533" w:rsidRPr="00F73533" w14:paraId="21FE1128" w14:textId="77777777" w:rsidTr="00C1350C">
        <w:trPr>
          <w:trHeight w:val="304"/>
        </w:trPr>
        <w:tc>
          <w:tcPr>
            <w:tcW w:w="1339" w:type="dxa"/>
            <w:tcBorders>
              <w:top w:val="nil"/>
              <w:left w:val="nil"/>
              <w:bottom w:val="nil"/>
              <w:right w:val="nil"/>
            </w:tcBorders>
            <w:shd w:val="clear" w:color="FFB062" w:fill="FFB062"/>
            <w:vAlign w:val="center"/>
            <w:hideMark/>
          </w:tcPr>
          <w:p w14:paraId="7F79E35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471" w:type="dxa"/>
            <w:tcBorders>
              <w:top w:val="nil"/>
              <w:left w:val="nil"/>
              <w:bottom w:val="nil"/>
              <w:right w:val="nil"/>
            </w:tcBorders>
            <w:shd w:val="clear" w:color="FFB062" w:fill="FFB062"/>
            <w:vAlign w:val="center"/>
            <w:hideMark/>
          </w:tcPr>
          <w:p w14:paraId="0212B0F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8.</w:t>
            </w:r>
          </w:p>
        </w:tc>
        <w:tc>
          <w:tcPr>
            <w:tcW w:w="6281" w:type="dxa"/>
            <w:tcBorders>
              <w:top w:val="nil"/>
              <w:left w:val="nil"/>
              <w:bottom w:val="nil"/>
              <w:right w:val="nil"/>
            </w:tcBorders>
            <w:shd w:val="clear" w:color="FFB062" w:fill="FFB062"/>
            <w:vAlign w:val="center"/>
            <w:hideMark/>
          </w:tcPr>
          <w:p w14:paraId="221B7DB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Namjenski primici od zaduživanja</w:t>
            </w:r>
          </w:p>
        </w:tc>
        <w:tc>
          <w:tcPr>
            <w:tcW w:w="1471" w:type="dxa"/>
            <w:tcBorders>
              <w:top w:val="nil"/>
              <w:left w:val="nil"/>
              <w:bottom w:val="nil"/>
              <w:right w:val="nil"/>
            </w:tcBorders>
            <w:shd w:val="clear" w:color="FFB062" w:fill="FFB062"/>
            <w:vAlign w:val="center"/>
            <w:hideMark/>
          </w:tcPr>
          <w:p w14:paraId="13B1F59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23.221,47</w:t>
            </w:r>
          </w:p>
        </w:tc>
        <w:tc>
          <w:tcPr>
            <w:tcW w:w="1490" w:type="dxa"/>
            <w:tcBorders>
              <w:top w:val="nil"/>
              <w:left w:val="nil"/>
              <w:bottom w:val="nil"/>
              <w:right w:val="nil"/>
            </w:tcBorders>
            <w:shd w:val="clear" w:color="FFB062" w:fill="FFB062"/>
            <w:vAlign w:val="center"/>
            <w:hideMark/>
          </w:tcPr>
          <w:p w14:paraId="2D26E61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w:t>
            </w:r>
          </w:p>
        </w:tc>
        <w:tc>
          <w:tcPr>
            <w:tcW w:w="1339" w:type="dxa"/>
            <w:tcBorders>
              <w:top w:val="nil"/>
              <w:left w:val="nil"/>
              <w:bottom w:val="nil"/>
              <w:right w:val="nil"/>
            </w:tcBorders>
            <w:shd w:val="clear" w:color="FFB062" w:fill="FFB062"/>
            <w:vAlign w:val="center"/>
            <w:hideMark/>
          </w:tcPr>
          <w:p w14:paraId="4854CF9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22.221,47</w:t>
            </w:r>
          </w:p>
        </w:tc>
        <w:tc>
          <w:tcPr>
            <w:tcW w:w="811" w:type="dxa"/>
            <w:tcBorders>
              <w:top w:val="nil"/>
              <w:left w:val="nil"/>
              <w:bottom w:val="nil"/>
              <w:right w:val="nil"/>
            </w:tcBorders>
            <w:shd w:val="clear" w:color="FFB062" w:fill="FFB062"/>
            <w:vAlign w:val="center"/>
            <w:hideMark/>
          </w:tcPr>
          <w:p w14:paraId="78AD0DF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4,31</w:t>
            </w:r>
          </w:p>
        </w:tc>
      </w:tr>
      <w:tr w:rsidR="00F73533" w:rsidRPr="00F73533" w14:paraId="490FE07D" w14:textId="77777777" w:rsidTr="00C1350C">
        <w:trPr>
          <w:trHeight w:val="304"/>
        </w:trPr>
        <w:tc>
          <w:tcPr>
            <w:tcW w:w="1339" w:type="dxa"/>
            <w:tcBorders>
              <w:top w:val="nil"/>
              <w:left w:val="nil"/>
              <w:bottom w:val="nil"/>
              <w:right w:val="nil"/>
            </w:tcBorders>
            <w:shd w:val="clear" w:color="FFFFFF" w:fill="FFFFFF"/>
            <w:vAlign w:val="center"/>
            <w:hideMark/>
          </w:tcPr>
          <w:p w14:paraId="2AE4DD3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71" w:type="dxa"/>
            <w:tcBorders>
              <w:top w:val="nil"/>
              <w:left w:val="nil"/>
              <w:bottom w:val="nil"/>
              <w:right w:val="nil"/>
            </w:tcBorders>
            <w:shd w:val="clear" w:color="FFFFFF" w:fill="FFFFFF"/>
            <w:vAlign w:val="center"/>
            <w:hideMark/>
          </w:tcPr>
          <w:p w14:paraId="2907248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3</w:t>
            </w:r>
          </w:p>
        </w:tc>
        <w:tc>
          <w:tcPr>
            <w:tcW w:w="6281" w:type="dxa"/>
            <w:tcBorders>
              <w:top w:val="nil"/>
              <w:left w:val="nil"/>
              <w:bottom w:val="nil"/>
              <w:right w:val="nil"/>
            </w:tcBorders>
            <w:shd w:val="clear" w:color="FFFFFF" w:fill="FFFFFF"/>
            <w:vAlign w:val="center"/>
            <w:hideMark/>
          </w:tcPr>
          <w:p w14:paraId="1210321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poslovanja</w:t>
            </w:r>
          </w:p>
        </w:tc>
        <w:tc>
          <w:tcPr>
            <w:tcW w:w="1471" w:type="dxa"/>
            <w:tcBorders>
              <w:top w:val="nil"/>
              <w:left w:val="nil"/>
              <w:bottom w:val="nil"/>
              <w:right w:val="nil"/>
            </w:tcBorders>
            <w:shd w:val="clear" w:color="FFFFFF" w:fill="FFFFFF"/>
            <w:vAlign w:val="center"/>
            <w:hideMark/>
          </w:tcPr>
          <w:p w14:paraId="125DA1C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w:t>
            </w:r>
          </w:p>
        </w:tc>
        <w:tc>
          <w:tcPr>
            <w:tcW w:w="1490" w:type="dxa"/>
            <w:tcBorders>
              <w:top w:val="nil"/>
              <w:left w:val="nil"/>
              <w:bottom w:val="nil"/>
              <w:right w:val="nil"/>
            </w:tcBorders>
            <w:shd w:val="clear" w:color="FFFFFF" w:fill="FFFFFF"/>
            <w:vAlign w:val="center"/>
            <w:hideMark/>
          </w:tcPr>
          <w:p w14:paraId="2D13FC7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w:t>
            </w:r>
          </w:p>
        </w:tc>
        <w:tc>
          <w:tcPr>
            <w:tcW w:w="1339" w:type="dxa"/>
            <w:tcBorders>
              <w:top w:val="nil"/>
              <w:left w:val="nil"/>
              <w:bottom w:val="nil"/>
              <w:right w:val="nil"/>
            </w:tcBorders>
            <w:shd w:val="clear" w:color="FFFFFF" w:fill="FFFFFF"/>
            <w:vAlign w:val="center"/>
            <w:hideMark/>
          </w:tcPr>
          <w:p w14:paraId="72C99C1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11" w:type="dxa"/>
            <w:tcBorders>
              <w:top w:val="nil"/>
              <w:left w:val="nil"/>
              <w:bottom w:val="nil"/>
              <w:right w:val="nil"/>
            </w:tcBorders>
            <w:shd w:val="clear" w:color="FFFFFF" w:fill="FFFFFF"/>
            <w:vAlign w:val="center"/>
            <w:hideMark/>
          </w:tcPr>
          <w:p w14:paraId="3B766BB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402B776D" w14:textId="77777777" w:rsidTr="00C1350C">
        <w:trPr>
          <w:trHeight w:val="304"/>
        </w:trPr>
        <w:tc>
          <w:tcPr>
            <w:tcW w:w="1339" w:type="dxa"/>
            <w:tcBorders>
              <w:top w:val="nil"/>
              <w:left w:val="nil"/>
              <w:bottom w:val="nil"/>
              <w:right w:val="nil"/>
            </w:tcBorders>
            <w:vAlign w:val="center"/>
            <w:hideMark/>
          </w:tcPr>
          <w:p w14:paraId="0124096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71" w:type="dxa"/>
            <w:tcBorders>
              <w:top w:val="nil"/>
              <w:left w:val="nil"/>
              <w:bottom w:val="nil"/>
              <w:right w:val="nil"/>
            </w:tcBorders>
            <w:vAlign w:val="center"/>
            <w:hideMark/>
          </w:tcPr>
          <w:p w14:paraId="5E89A72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32</w:t>
            </w:r>
          </w:p>
        </w:tc>
        <w:tc>
          <w:tcPr>
            <w:tcW w:w="6281" w:type="dxa"/>
            <w:tcBorders>
              <w:top w:val="nil"/>
              <w:left w:val="nil"/>
              <w:bottom w:val="nil"/>
              <w:right w:val="nil"/>
            </w:tcBorders>
            <w:vAlign w:val="center"/>
            <w:hideMark/>
          </w:tcPr>
          <w:p w14:paraId="61DDA0B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Materijalni rashodi</w:t>
            </w:r>
          </w:p>
        </w:tc>
        <w:tc>
          <w:tcPr>
            <w:tcW w:w="1471" w:type="dxa"/>
            <w:tcBorders>
              <w:top w:val="nil"/>
              <w:left w:val="nil"/>
              <w:bottom w:val="nil"/>
              <w:right w:val="nil"/>
            </w:tcBorders>
            <w:vAlign w:val="center"/>
            <w:hideMark/>
          </w:tcPr>
          <w:p w14:paraId="0E6B57D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w:t>
            </w:r>
          </w:p>
        </w:tc>
        <w:tc>
          <w:tcPr>
            <w:tcW w:w="1490" w:type="dxa"/>
            <w:tcBorders>
              <w:top w:val="nil"/>
              <w:left w:val="nil"/>
              <w:bottom w:val="nil"/>
              <w:right w:val="nil"/>
            </w:tcBorders>
            <w:vAlign w:val="center"/>
            <w:hideMark/>
          </w:tcPr>
          <w:p w14:paraId="4716626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w:t>
            </w:r>
          </w:p>
        </w:tc>
        <w:tc>
          <w:tcPr>
            <w:tcW w:w="1339" w:type="dxa"/>
            <w:tcBorders>
              <w:top w:val="nil"/>
              <w:left w:val="nil"/>
              <w:bottom w:val="nil"/>
              <w:right w:val="nil"/>
            </w:tcBorders>
            <w:vAlign w:val="center"/>
            <w:hideMark/>
          </w:tcPr>
          <w:p w14:paraId="40CA985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11" w:type="dxa"/>
            <w:tcBorders>
              <w:top w:val="nil"/>
              <w:left w:val="nil"/>
              <w:bottom w:val="nil"/>
              <w:right w:val="nil"/>
            </w:tcBorders>
            <w:vAlign w:val="center"/>
            <w:hideMark/>
          </w:tcPr>
          <w:p w14:paraId="3743D41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4B247EC0" w14:textId="77777777" w:rsidTr="00C1350C">
        <w:trPr>
          <w:trHeight w:val="304"/>
        </w:trPr>
        <w:tc>
          <w:tcPr>
            <w:tcW w:w="1339" w:type="dxa"/>
            <w:tcBorders>
              <w:top w:val="nil"/>
              <w:left w:val="nil"/>
              <w:bottom w:val="nil"/>
              <w:right w:val="nil"/>
            </w:tcBorders>
            <w:vAlign w:val="center"/>
            <w:hideMark/>
          </w:tcPr>
          <w:p w14:paraId="5E9175F9"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R473</w:t>
            </w:r>
          </w:p>
        </w:tc>
        <w:tc>
          <w:tcPr>
            <w:tcW w:w="1471" w:type="dxa"/>
            <w:tcBorders>
              <w:top w:val="nil"/>
              <w:left w:val="nil"/>
              <w:bottom w:val="nil"/>
              <w:right w:val="nil"/>
            </w:tcBorders>
            <w:vAlign w:val="center"/>
            <w:hideMark/>
          </w:tcPr>
          <w:p w14:paraId="0D67C87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3237</w:t>
            </w:r>
          </w:p>
        </w:tc>
        <w:tc>
          <w:tcPr>
            <w:tcW w:w="6281" w:type="dxa"/>
            <w:tcBorders>
              <w:top w:val="nil"/>
              <w:left w:val="nil"/>
              <w:bottom w:val="nil"/>
              <w:right w:val="nil"/>
            </w:tcBorders>
            <w:vAlign w:val="center"/>
            <w:hideMark/>
          </w:tcPr>
          <w:p w14:paraId="618181F9"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Upravljanje projektom Biciklistička staza SUTLA ROAD</w:t>
            </w:r>
          </w:p>
        </w:tc>
        <w:tc>
          <w:tcPr>
            <w:tcW w:w="1471" w:type="dxa"/>
            <w:tcBorders>
              <w:top w:val="nil"/>
              <w:left w:val="nil"/>
              <w:bottom w:val="nil"/>
              <w:right w:val="nil"/>
            </w:tcBorders>
            <w:vAlign w:val="center"/>
            <w:hideMark/>
          </w:tcPr>
          <w:p w14:paraId="40640F0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1490" w:type="dxa"/>
            <w:tcBorders>
              <w:top w:val="nil"/>
              <w:left w:val="nil"/>
              <w:bottom w:val="nil"/>
              <w:right w:val="nil"/>
            </w:tcBorders>
            <w:vAlign w:val="center"/>
            <w:hideMark/>
          </w:tcPr>
          <w:p w14:paraId="59A0D2F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1339" w:type="dxa"/>
            <w:tcBorders>
              <w:top w:val="nil"/>
              <w:left w:val="nil"/>
              <w:bottom w:val="nil"/>
              <w:right w:val="nil"/>
            </w:tcBorders>
            <w:vAlign w:val="center"/>
            <w:hideMark/>
          </w:tcPr>
          <w:p w14:paraId="09C9FE4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11" w:type="dxa"/>
            <w:tcBorders>
              <w:top w:val="nil"/>
              <w:left w:val="nil"/>
              <w:bottom w:val="nil"/>
              <w:right w:val="nil"/>
            </w:tcBorders>
            <w:vAlign w:val="center"/>
            <w:hideMark/>
          </w:tcPr>
          <w:p w14:paraId="252D04F9"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41488956" w14:textId="77777777" w:rsidTr="00C1350C">
        <w:trPr>
          <w:trHeight w:val="304"/>
        </w:trPr>
        <w:tc>
          <w:tcPr>
            <w:tcW w:w="1339" w:type="dxa"/>
            <w:tcBorders>
              <w:top w:val="nil"/>
              <w:left w:val="nil"/>
              <w:bottom w:val="nil"/>
              <w:right w:val="nil"/>
            </w:tcBorders>
            <w:shd w:val="clear" w:color="FFFFFF" w:fill="FFFFFF"/>
            <w:vAlign w:val="center"/>
            <w:hideMark/>
          </w:tcPr>
          <w:p w14:paraId="521F71B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71" w:type="dxa"/>
            <w:tcBorders>
              <w:top w:val="nil"/>
              <w:left w:val="nil"/>
              <w:bottom w:val="nil"/>
              <w:right w:val="nil"/>
            </w:tcBorders>
            <w:shd w:val="clear" w:color="FFFFFF" w:fill="FFFFFF"/>
            <w:vAlign w:val="center"/>
            <w:hideMark/>
          </w:tcPr>
          <w:p w14:paraId="1B5ACE9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281" w:type="dxa"/>
            <w:tcBorders>
              <w:top w:val="nil"/>
              <w:left w:val="nil"/>
              <w:bottom w:val="nil"/>
              <w:right w:val="nil"/>
            </w:tcBorders>
            <w:shd w:val="clear" w:color="FFFFFF" w:fill="FFFFFF"/>
            <w:vAlign w:val="center"/>
            <w:hideMark/>
          </w:tcPr>
          <w:p w14:paraId="05B3CDB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471" w:type="dxa"/>
            <w:tcBorders>
              <w:top w:val="nil"/>
              <w:left w:val="nil"/>
              <w:bottom w:val="nil"/>
              <w:right w:val="nil"/>
            </w:tcBorders>
            <w:shd w:val="clear" w:color="FFFFFF" w:fill="FFFFFF"/>
            <w:vAlign w:val="center"/>
            <w:hideMark/>
          </w:tcPr>
          <w:p w14:paraId="5DE7F06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22.221,47</w:t>
            </w:r>
          </w:p>
        </w:tc>
        <w:tc>
          <w:tcPr>
            <w:tcW w:w="1490" w:type="dxa"/>
            <w:tcBorders>
              <w:top w:val="nil"/>
              <w:left w:val="nil"/>
              <w:bottom w:val="nil"/>
              <w:right w:val="nil"/>
            </w:tcBorders>
            <w:shd w:val="clear" w:color="FFFFFF" w:fill="FFFFFF"/>
            <w:vAlign w:val="center"/>
            <w:hideMark/>
          </w:tcPr>
          <w:p w14:paraId="25FE49C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339" w:type="dxa"/>
            <w:tcBorders>
              <w:top w:val="nil"/>
              <w:left w:val="nil"/>
              <w:bottom w:val="nil"/>
              <w:right w:val="nil"/>
            </w:tcBorders>
            <w:shd w:val="clear" w:color="FFFFFF" w:fill="FFFFFF"/>
            <w:vAlign w:val="center"/>
            <w:hideMark/>
          </w:tcPr>
          <w:p w14:paraId="27603CA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22.221,47</w:t>
            </w:r>
          </w:p>
        </w:tc>
        <w:tc>
          <w:tcPr>
            <w:tcW w:w="811" w:type="dxa"/>
            <w:tcBorders>
              <w:top w:val="nil"/>
              <w:left w:val="nil"/>
              <w:bottom w:val="nil"/>
              <w:right w:val="nil"/>
            </w:tcBorders>
            <w:shd w:val="clear" w:color="FFFFFF" w:fill="FFFFFF"/>
            <w:vAlign w:val="center"/>
            <w:hideMark/>
          </w:tcPr>
          <w:p w14:paraId="32033D0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r>
      <w:tr w:rsidR="00F73533" w:rsidRPr="00F73533" w14:paraId="17D83CBF" w14:textId="77777777" w:rsidTr="00C1350C">
        <w:trPr>
          <w:trHeight w:val="304"/>
        </w:trPr>
        <w:tc>
          <w:tcPr>
            <w:tcW w:w="1339" w:type="dxa"/>
            <w:tcBorders>
              <w:top w:val="nil"/>
              <w:left w:val="nil"/>
              <w:bottom w:val="nil"/>
              <w:right w:val="nil"/>
            </w:tcBorders>
            <w:vAlign w:val="center"/>
            <w:hideMark/>
          </w:tcPr>
          <w:p w14:paraId="16C97BA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71" w:type="dxa"/>
            <w:tcBorders>
              <w:top w:val="nil"/>
              <w:left w:val="nil"/>
              <w:bottom w:val="nil"/>
              <w:right w:val="nil"/>
            </w:tcBorders>
            <w:vAlign w:val="center"/>
            <w:hideMark/>
          </w:tcPr>
          <w:p w14:paraId="4A98FC6C"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281" w:type="dxa"/>
            <w:tcBorders>
              <w:top w:val="nil"/>
              <w:left w:val="nil"/>
              <w:bottom w:val="nil"/>
              <w:right w:val="nil"/>
            </w:tcBorders>
            <w:vAlign w:val="center"/>
            <w:hideMark/>
          </w:tcPr>
          <w:p w14:paraId="6A189DC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471" w:type="dxa"/>
            <w:tcBorders>
              <w:top w:val="nil"/>
              <w:left w:val="nil"/>
              <w:bottom w:val="nil"/>
              <w:right w:val="nil"/>
            </w:tcBorders>
            <w:vAlign w:val="center"/>
            <w:hideMark/>
          </w:tcPr>
          <w:p w14:paraId="4D693C9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22.221,47</w:t>
            </w:r>
          </w:p>
        </w:tc>
        <w:tc>
          <w:tcPr>
            <w:tcW w:w="1490" w:type="dxa"/>
            <w:tcBorders>
              <w:top w:val="nil"/>
              <w:left w:val="nil"/>
              <w:bottom w:val="nil"/>
              <w:right w:val="nil"/>
            </w:tcBorders>
            <w:vAlign w:val="center"/>
            <w:hideMark/>
          </w:tcPr>
          <w:p w14:paraId="59459B1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339" w:type="dxa"/>
            <w:tcBorders>
              <w:top w:val="nil"/>
              <w:left w:val="nil"/>
              <w:bottom w:val="nil"/>
              <w:right w:val="nil"/>
            </w:tcBorders>
            <w:vAlign w:val="center"/>
            <w:hideMark/>
          </w:tcPr>
          <w:p w14:paraId="5E5C547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22.221,47</w:t>
            </w:r>
          </w:p>
        </w:tc>
        <w:tc>
          <w:tcPr>
            <w:tcW w:w="811" w:type="dxa"/>
            <w:tcBorders>
              <w:top w:val="nil"/>
              <w:left w:val="nil"/>
              <w:bottom w:val="nil"/>
              <w:right w:val="nil"/>
            </w:tcBorders>
            <w:vAlign w:val="center"/>
            <w:hideMark/>
          </w:tcPr>
          <w:p w14:paraId="17223F0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r>
      <w:tr w:rsidR="00F73533" w:rsidRPr="00F73533" w14:paraId="173D389C" w14:textId="77777777" w:rsidTr="00C1350C">
        <w:trPr>
          <w:trHeight w:val="304"/>
        </w:trPr>
        <w:tc>
          <w:tcPr>
            <w:tcW w:w="1339" w:type="dxa"/>
            <w:tcBorders>
              <w:top w:val="nil"/>
              <w:left w:val="nil"/>
              <w:bottom w:val="nil"/>
              <w:right w:val="nil"/>
            </w:tcBorders>
            <w:vAlign w:val="center"/>
            <w:hideMark/>
          </w:tcPr>
          <w:p w14:paraId="5D9F1904"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R522</w:t>
            </w:r>
          </w:p>
        </w:tc>
        <w:tc>
          <w:tcPr>
            <w:tcW w:w="1471" w:type="dxa"/>
            <w:tcBorders>
              <w:top w:val="nil"/>
              <w:left w:val="nil"/>
              <w:bottom w:val="nil"/>
              <w:right w:val="nil"/>
            </w:tcBorders>
            <w:vAlign w:val="center"/>
            <w:hideMark/>
          </w:tcPr>
          <w:p w14:paraId="3B8FA00C"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0FFBADED"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Stručni nadzor radova Biciklistička staza SUTLA ROAD</w:t>
            </w:r>
          </w:p>
        </w:tc>
        <w:tc>
          <w:tcPr>
            <w:tcW w:w="1471" w:type="dxa"/>
            <w:tcBorders>
              <w:top w:val="nil"/>
              <w:left w:val="nil"/>
              <w:bottom w:val="nil"/>
              <w:right w:val="nil"/>
            </w:tcBorders>
            <w:vAlign w:val="center"/>
            <w:hideMark/>
          </w:tcPr>
          <w:p w14:paraId="454C0E1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437,50</w:t>
            </w:r>
          </w:p>
        </w:tc>
        <w:tc>
          <w:tcPr>
            <w:tcW w:w="1490" w:type="dxa"/>
            <w:tcBorders>
              <w:top w:val="nil"/>
              <w:left w:val="nil"/>
              <w:bottom w:val="nil"/>
              <w:right w:val="nil"/>
            </w:tcBorders>
            <w:vAlign w:val="center"/>
            <w:hideMark/>
          </w:tcPr>
          <w:p w14:paraId="11C5CD58"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6C6370E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437,50</w:t>
            </w:r>
          </w:p>
        </w:tc>
        <w:tc>
          <w:tcPr>
            <w:tcW w:w="811" w:type="dxa"/>
            <w:tcBorders>
              <w:top w:val="nil"/>
              <w:left w:val="nil"/>
              <w:bottom w:val="nil"/>
              <w:right w:val="nil"/>
            </w:tcBorders>
            <w:vAlign w:val="center"/>
            <w:hideMark/>
          </w:tcPr>
          <w:p w14:paraId="3DEF0FC8"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69F33C11" w14:textId="77777777" w:rsidTr="00C1350C">
        <w:trPr>
          <w:trHeight w:val="304"/>
        </w:trPr>
        <w:tc>
          <w:tcPr>
            <w:tcW w:w="1339" w:type="dxa"/>
            <w:tcBorders>
              <w:top w:val="nil"/>
              <w:left w:val="nil"/>
              <w:bottom w:val="nil"/>
              <w:right w:val="nil"/>
            </w:tcBorders>
            <w:vAlign w:val="center"/>
            <w:hideMark/>
          </w:tcPr>
          <w:p w14:paraId="22B1810E"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lastRenderedPageBreak/>
              <w:t>R523</w:t>
            </w:r>
          </w:p>
        </w:tc>
        <w:tc>
          <w:tcPr>
            <w:tcW w:w="1471" w:type="dxa"/>
            <w:tcBorders>
              <w:top w:val="nil"/>
              <w:left w:val="nil"/>
              <w:bottom w:val="nil"/>
              <w:right w:val="nil"/>
            </w:tcBorders>
            <w:vAlign w:val="center"/>
            <w:hideMark/>
          </w:tcPr>
          <w:p w14:paraId="0EB0BB66"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2D11EC35"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Izgradnja i opremanje Biciklistička staza SUTLA ROAD</w:t>
            </w:r>
          </w:p>
        </w:tc>
        <w:tc>
          <w:tcPr>
            <w:tcW w:w="1471" w:type="dxa"/>
            <w:tcBorders>
              <w:top w:val="nil"/>
              <w:left w:val="nil"/>
              <w:bottom w:val="nil"/>
              <w:right w:val="nil"/>
            </w:tcBorders>
            <w:vAlign w:val="center"/>
            <w:hideMark/>
          </w:tcPr>
          <w:p w14:paraId="239F70E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21.730,47</w:t>
            </w:r>
          </w:p>
        </w:tc>
        <w:tc>
          <w:tcPr>
            <w:tcW w:w="1490" w:type="dxa"/>
            <w:tcBorders>
              <w:top w:val="nil"/>
              <w:left w:val="nil"/>
              <w:bottom w:val="nil"/>
              <w:right w:val="nil"/>
            </w:tcBorders>
            <w:vAlign w:val="center"/>
            <w:hideMark/>
          </w:tcPr>
          <w:p w14:paraId="36BB9BA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564FE71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21.730,47</w:t>
            </w:r>
          </w:p>
        </w:tc>
        <w:tc>
          <w:tcPr>
            <w:tcW w:w="811" w:type="dxa"/>
            <w:tcBorders>
              <w:top w:val="nil"/>
              <w:left w:val="nil"/>
              <w:bottom w:val="nil"/>
              <w:right w:val="nil"/>
            </w:tcBorders>
            <w:vAlign w:val="center"/>
            <w:hideMark/>
          </w:tcPr>
          <w:p w14:paraId="5260E30D"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39CFFE34" w14:textId="77777777" w:rsidTr="00C1350C">
        <w:trPr>
          <w:trHeight w:val="304"/>
        </w:trPr>
        <w:tc>
          <w:tcPr>
            <w:tcW w:w="1339" w:type="dxa"/>
            <w:tcBorders>
              <w:top w:val="nil"/>
              <w:left w:val="nil"/>
              <w:bottom w:val="nil"/>
              <w:right w:val="nil"/>
            </w:tcBorders>
            <w:vAlign w:val="center"/>
            <w:hideMark/>
          </w:tcPr>
          <w:p w14:paraId="335449EB"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R571</w:t>
            </w:r>
          </w:p>
        </w:tc>
        <w:tc>
          <w:tcPr>
            <w:tcW w:w="1471" w:type="dxa"/>
            <w:tcBorders>
              <w:top w:val="nil"/>
              <w:left w:val="nil"/>
              <w:bottom w:val="nil"/>
              <w:right w:val="nil"/>
            </w:tcBorders>
            <w:vAlign w:val="center"/>
            <w:hideMark/>
          </w:tcPr>
          <w:p w14:paraId="43A48BDF"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1A96B92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Horizontalne aktivnosti Biciklistička staza SUTLA ROAD</w:t>
            </w:r>
          </w:p>
        </w:tc>
        <w:tc>
          <w:tcPr>
            <w:tcW w:w="1471" w:type="dxa"/>
            <w:tcBorders>
              <w:top w:val="nil"/>
              <w:left w:val="nil"/>
              <w:bottom w:val="nil"/>
              <w:right w:val="nil"/>
            </w:tcBorders>
            <w:vAlign w:val="center"/>
            <w:hideMark/>
          </w:tcPr>
          <w:p w14:paraId="2349465D"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26,00</w:t>
            </w:r>
          </w:p>
        </w:tc>
        <w:tc>
          <w:tcPr>
            <w:tcW w:w="1490" w:type="dxa"/>
            <w:tcBorders>
              <w:top w:val="nil"/>
              <w:left w:val="nil"/>
              <w:bottom w:val="nil"/>
              <w:right w:val="nil"/>
            </w:tcBorders>
            <w:vAlign w:val="center"/>
            <w:hideMark/>
          </w:tcPr>
          <w:p w14:paraId="4D1D1EA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712E91D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26,00</w:t>
            </w:r>
          </w:p>
        </w:tc>
        <w:tc>
          <w:tcPr>
            <w:tcW w:w="811" w:type="dxa"/>
            <w:tcBorders>
              <w:top w:val="nil"/>
              <w:left w:val="nil"/>
              <w:bottom w:val="nil"/>
              <w:right w:val="nil"/>
            </w:tcBorders>
            <w:vAlign w:val="center"/>
            <w:hideMark/>
          </w:tcPr>
          <w:p w14:paraId="229E9BE9"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6C6BD119" w14:textId="77777777" w:rsidTr="00C1350C">
        <w:trPr>
          <w:trHeight w:val="304"/>
        </w:trPr>
        <w:tc>
          <w:tcPr>
            <w:tcW w:w="1339" w:type="dxa"/>
            <w:tcBorders>
              <w:top w:val="nil"/>
              <w:left w:val="nil"/>
              <w:bottom w:val="nil"/>
              <w:right w:val="nil"/>
            </w:tcBorders>
            <w:vAlign w:val="center"/>
            <w:hideMark/>
          </w:tcPr>
          <w:p w14:paraId="7B57F27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R572</w:t>
            </w:r>
          </w:p>
        </w:tc>
        <w:tc>
          <w:tcPr>
            <w:tcW w:w="1471" w:type="dxa"/>
            <w:tcBorders>
              <w:top w:val="nil"/>
              <w:left w:val="nil"/>
              <w:bottom w:val="nil"/>
              <w:right w:val="nil"/>
            </w:tcBorders>
            <w:vAlign w:val="center"/>
            <w:hideMark/>
          </w:tcPr>
          <w:p w14:paraId="77FCEC48"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281" w:type="dxa"/>
            <w:tcBorders>
              <w:top w:val="nil"/>
              <w:left w:val="nil"/>
              <w:bottom w:val="nil"/>
              <w:right w:val="nil"/>
            </w:tcBorders>
            <w:vAlign w:val="center"/>
            <w:hideMark/>
          </w:tcPr>
          <w:p w14:paraId="3D01838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Promidžba i vidljivost Biciklistička staza SUTLA ROAD</w:t>
            </w:r>
          </w:p>
        </w:tc>
        <w:tc>
          <w:tcPr>
            <w:tcW w:w="1471" w:type="dxa"/>
            <w:tcBorders>
              <w:top w:val="nil"/>
              <w:left w:val="nil"/>
              <w:bottom w:val="nil"/>
              <w:right w:val="nil"/>
            </w:tcBorders>
            <w:vAlign w:val="center"/>
            <w:hideMark/>
          </w:tcPr>
          <w:p w14:paraId="7E1F0E1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27,50</w:t>
            </w:r>
          </w:p>
        </w:tc>
        <w:tc>
          <w:tcPr>
            <w:tcW w:w="1490" w:type="dxa"/>
            <w:tcBorders>
              <w:top w:val="nil"/>
              <w:left w:val="nil"/>
              <w:bottom w:val="nil"/>
              <w:right w:val="nil"/>
            </w:tcBorders>
            <w:vAlign w:val="center"/>
            <w:hideMark/>
          </w:tcPr>
          <w:p w14:paraId="086C1F2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39" w:type="dxa"/>
            <w:tcBorders>
              <w:top w:val="nil"/>
              <w:left w:val="nil"/>
              <w:bottom w:val="nil"/>
              <w:right w:val="nil"/>
            </w:tcBorders>
            <w:vAlign w:val="center"/>
            <w:hideMark/>
          </w:tcPr>
          <w:p w14:paraId="36F33D9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27,50</w:t>
            </w:r>
          </w:p>
        </w:tc>
        <w:tc>
          <w:tcPr>
            <w:tcW w:w="811" w:type="dxa"/>
            <w:tcBorders>
              <w:top w:val="nil"/>
              <w:left w:val="nil"/>
              <w:bottom w:val="nil"/>
              <w:right w:val="nil"/>
            </w:tcBorders>
            <w:vAlign w:val="center"/>
            <w:hideMark/>
          </w:tcPr>
          <w:p w14:paraId="2C8E5BFD"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bl>
    <w:p w14:paraId="1C9F74F7" w14:textId="77777777" w:rsidR="00F73533" w:rsidRPr="00F73533" w:rsidRDefault="00F73533" w:rsidP="00F73533">
      <w:pPr>
        <w:rPr>
          <w:rFonts w:ascii="Arial Narrow" w:hAnsi="Arial Narrow"/>
          <w:bCs/>
        </w:rPr>
      </w:pPr>
    </w:p>
    <w:p w14:paraId="2C56FB34" w14:textId="77777777" w:rsidR="00F73533" w:rsidRPr="00F73533" w:rsidRDefault="00F73533" w:rsidP="00F73533">
      <w:pPr>
        <w:rPr>
          <w:rFonts w:ascii="Arial Narrow" w:hAnsi="Arial Narrow"/>
          <w:bCs/>
        </w:rPr>
      </w:pPr>
      <w:r w:rsidRPr="00F73533">
        <w:rPr>
          <w:rFonts w:ascii="Arial Narrow" w:hAnsi="Arial Narrow"/>
          <w:b/>
        </w:rPr>
        <w:t>7. Izgradnja i opremanje dječjeg igrališta u Dubravici k.č.br. 72/8</w:t>
      </w:r>
      <w:r w:rsidRPr="00F73533">
        <w:rPr>
          <w:rFonts w:ascii="Arial Narrow" w:hAnsi="Arial Narrow"/>
          <w:bCs/>
        </w:rPr>
        <w:t xml:space="preserve"> </w:t>
      </w:r>
    </w:p>
    <w:p w14:paraId="1FEFBAB5" w14:textId="77777777" w:rsidR="00F73533" w:rsidRPr="00F73533" w:rsidRDefault="00F73533" w:rsidP="00F73533">
      <w:pPr>
        <w:pStyle w:val="Tijeloteksta"/>
        <w:ind w:right="438"/>
        <w:rPr>
          <w:rFonts w:ascii="Arial Narrow" w:hAnsi="Arial Narrow"/>
          <w:bCs/>
        </w:rPr>
      </w:pPr>
      <w:r w:rsidRPr="00F73533">
        <w:rPr>
          <w:rFonts w:ascii="Arial Narrow" w:hAnsi="Arial Narrow"/>
          <w:bCs/>
        </w:rPr>
        <w:t>Za građenje građevine komunalne infrastrukture koja će se graditi u uređenim dijelovima građevinskog područja – IZGRADNJA I OPREMANJE DJEČJEG IGRALIŠTA U DUBRAVICI k.č.br. 72/8 planirao se trošak pripreme i provedbe postupaka javne nabave za izgradnju i opremanje dječjeg igrališta, trošak pripreme dokumentacije za prijavu projekta na javni natječaj LAG SAVA te izrada projektne dokumentacije (izrada glavnog projekta i troškovnika radova), planiralo se ulaganje u ukupnom iznosu od 10.025,00 €, a utrošeno je ukupno 5.625,00 €.</w:t>
      </w:r>
    </w:p>
    <w:p w14:paraId="4ADA69CD"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pomoći u iznosu od 10.025,00€ te realiziran u iznosu od 5.625,00€</w:t>
      </w:r>
    </w:p>
    <w:p w14:paraId="3819B238" w14:textId="77777777" w:rsidR="00F73533" w:rsidRPr="00F73533" w:rsidRDefault="00F73533" w:rsidP="00F73533">
      <w:pPr>
        <w:rPr>
          <w:rFonts w:ascii="Arial Narrow" w:hAnsi="Arial Narrow"/>
          <w:bCs/>
          <w:color w:val="000000"/>
        </w:rPr>
      </w:pPr>
      <w:r w:rsidRPr="00F73533">
        <w:rPr>
          <w:rFonts w:ascii="Arial Narrow" w:hAnsi="Arial Narrow"/>
          <w:bCs/>
        </w:rPr>
        <w:t>- obrazloženje značajnijeg odstupanja ostvarenih rashoda u odnosu na planirane: obzirom da građenje građevine-izgradnja i opremanje dječjeg igrališta u Dubravici nije izvršeno u 2025. godini, već samo izrada projektne dokumentacije, građenje navedene građevine se planira u 2026. godini.</w:t>
      </w:r>
    </w:p>
    <w:tbl>
      <w:tblPr>
        <w:tblW w:w="14254" w:type="dxa"/>
        <w:tblLook w:val="04A0" w:firstRow="1" w:lastRow="0" w:firstColumn="1" w:lastColumn="0" w:noHBand="0" w:noVBand="1"/>
      </w:tblPr>
      <w:tblGrid>
        <w:gridCol w:w="1485"/>
        <w:gridCol w:w="1448"/>
        <w:gridCol w:w="4929"/>
        <w:gridCol w:w="1726"/>
        <w:gridCol w:w="1886"/>
        <w:gridCol w:w="1445"/>
        <w:gridCol w:w="1335"/>
      </w:tblGrid>
      <w:tr w:rsidR="00F73533" w:rsidRPr="00F73533" w14:paraId="5E51D3B0" w14:textId="77777777" w:rsidTr="00C1350C">
        <w:trPr>
          <w:trHeight w:val="448"/>
        </w:trPr>
        <w:tc>
          <w:tcPr>
            <w:tcW w:w="1344" w:type="dxa"/>
            <w:tcBorders>
              <w:top w:val="nil"/>
              <w:left w:val="nil"/>
              <w:bottom w:val="nil"/>
              <w:right w:val="nil"/>
            </w:tcBorders>
            <w:shd w:val="clear" w:color="8CFF8C" w:fill="8CFF8C"/>
            <w:vAlign w:val="center"/>
            <w:hideMark/>
          </w:tcPr>
          <w:p w14:paraId="4CD6D28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POZICIJA</w:t>
            </w:r>
          </w:p>
        </w:tc>
        <w:tc>
          <w:tcPr>
            <w:tcW w:w="1476" w:type="dxa"/>
            <w:tcBorders>
              <w:top w:val="nil"/>
              <w:left w:val="nil"/>
              <w:bottom w:val="nil"/>
              <w:right w:val="nil"/>
            </w:tcBorders>
            <w:shd w:val="clear" w:color="8CFF8C" w:fill="8CFF8C"/>
            <w:vAlign w:val="center"/>
            <w:hideMark/>
          </w:tcPr>
          <w:p w14:paraId="68576A1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305" w:type="dxa"/>
            <w:tcBorders>
              <w:top w:val="nil"/>
              <w:left w:val="nil"/>
              <w:bottom w:val="nil"/>
              <w:right w:val="nil"/>
            </w:tcBorders>
            <w:shd w:val="clear" w:color="8CFF8C" w:fill="8CFF8C"/>
            <w:vAlign w:val="center"/>
            <w:hideMark/>
          </w:tcPr>
          <w:p w14:paraId="7C8F025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476" w:type="dxa"/>
            <w:tcBorders>
              <w:top w:val="nil"/>
              <w:left w:val="nil"/>
              <w:bottom w:val="nil"/>
              <w:right w:val="nil"/>
            </w:tcBorders>
            <w:shd w:val="clear" w:color="8CFF8C" w:fill="8CFF8C"/>
            <w:vAlign w:val="center"/>
            <w:hideMark/>
          </w:tcPr>
          <w:p w14:paraId="155AF1E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495" w:type="dxa"/>
            <w:tcBorders>
              <w:top w:val="nil"/>
              <w:left w:val="nil"/>
              <w:bottom w:val="nil"/>
              <w:right w:val="nil"/>
            </w:tcBorders>
            <w:shd w:val="clear" w:color="8CFF8C" w:fill="8CFF8C"/>
            <w:vAlign w:val="center"/>
            <w:hideMark/>
          </w:tcPr>
          <w:p w14:paraId="5CFFA48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44" w:type="dxa"/>
            <w:tcBorders>
              <w:top w:val="nil"/>
              <w:left w:val="nil"/>
              <w:bottom w:val="nil"/>
              <w:right w:val="nil"/>
            </w:tcBorders>
            <w:shd w:val="clear" w:color="8CFF8C" w:fill="8CFF8C"/>
            <w:vAlign w:val="center"/>
            <w:hideMark/>
          </w:tcPr>
          <w:p w14:paraId="5656C46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14" w:type="dxa"/>
            <w:tcBorders>
              <w:top w:val="nil"/>
              <w:left w:val="nil"/>
              <w:bottom w:val="nil"/>
              <w:right w:val="nil"/>
            </w:tcBorders>
            <w:shd w:val="clear" w:color="8CFF8C" w:fill="8CFF8C"/>
            <w:vAlign w:val="center"/>
            <w:hideMark/>
          </w:tcPr>
          <w:p w14:paraId="59BA621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6D8701CE" w14:textId="77777777" w:rsidTr="00C1350C">
        <w:trPr>
          <w:trHeight w:val="448"/>
        </w:trPr>
        <w:tc>
          <w:tcPr>
            <w:tcW w:w="1344" w:type="dxa"/>
            <w:tcBorders>
              <w:top w:val="nil"/>
              <w:left w:val="nil"/>
              <w:bottom w:val="nil"/>
              <w:right w:val="nil"/>
            </w:tcBorders>
            <w:shd w:val="clear" w:color="8CFF8C" w:fill="8CFF8C"/>
            <w:vAlign w:val="center"/>
            <w:hideMark/>
          </w:tcPr>
          <w:p w14:paraId="0432DDC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1476" w:type="dxa"/>
            <w:tcBorders>
              <w:top w:val="nil"/>
              <w:left w:val="nil"/>
              <w:bottom w:val="nil"/>
              <w:right w:val="nil"/>
            </w:tcBorders>
            <w:shd w:val="clear" w:color="8CFF8C" w:fill="8CFF8C"/>
            <w:vAlign w:val="center"/>
            <w:hideMark/>
          </w:tcPr>
          <w:p w14:paraId="2E73092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K100037</w:t>
            </w:r>
          </w:p>
        </w:tc>
        <w:tc>
          <w:tcPr>
            <w:tcW w:w="6305" w:type="dxa"/>
            <w:tcBorders>
              <w:top w:val="nil"/>
              <w:left w:val="nil"/>
              <w:bottom w:val="nil"/>
              <w:right w:val="nil"/>
            </w:tcBorders>
            <w:shd w:val="clear" w:color="8CFF8C" w:fill="8CFF8C"/>
            <w:vAlign w:val="center"/>
            <w:hideMark/>
          </w:tcPr>
          <w:p w14:paraId="0E32687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Izgradnja i opremanje dječjeg igrališta u Dubravici k.č.br. 72/8</w:t>
            </w:r>
          </w:p>
        </w:tc>
        <w:tc>
          <w:tcPr>
            <w:tcW w:w="1476" w:type="dxa"/>
            <w:tcBorders>
              <w:top w:val="nil"/>
              <w:left w:val="nil"/>
              <w:bottom w:val="nil"/>
              <w:right w:val="nil"/>
            </w:tcBorders>
            <w:shd w:val="clear" w:color="8CFF8C" w:fill="8CFF8C"/>
            <w:vAlign w:val="center"/>
            <w:hideMark/>
          </w:tcPr>
          <w:p w14:paraId="3EDF8F6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10.025,00</w:t>
            </w:r>
          </w:p>
        </w:tc>
        <w:tc>
          <w:tcPr>
            <w:tcW w:w="1495" w:type="dxa"/>
            <w:tcBorders>
              <w:top w:val="nil"/>
              <w:left w:val="nil"/>
              <w:bottom w:val="nil"/>
              <w:right w:val="nil"/>
            </w:tcBorders>
            <w:shd w:val="clear" w:color="8CFF8C" w:fill="8CFF8C"/>
            <w:vAlign w:val="center"/>
            <w:hideMark/>
          </w:tcPr>
          <w:p w14:paraId="218C3B6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5.625,00</w:t>
            </w:r>
          </w:p>
        </w:tc>
        <w:tc>
          <w:tcPr>
            <w:tcW w:w="1344" w:type="dxa"/>
            <w:tcBorders>
              <w:top w:val="nil"/>
              <w:left w:val="nil"/>
              <w:bottom w:val="nil"/>
              <w:right w:val="nil"/>
            </w:tcBorders>
            <w:shd w:val="clear" w:color="8CFF8C" w:fill="8CFF8C"/>
            <w:vAlign w:val="center"/>
            <w:hideMark/>
          </w:tcPr>
          <w:p w14:paraId="1BCFBCF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4.400,00</w:t>
            </w:r>
          </w:p>
        </w:tc>
        <w:tc>
          <w:tcPr>
            <w:tcW w:w="814" w:type="dxa"/>
            <w:tcBorders>
              <w:top w:val="nil"/>
              <w:left w:val="nil"/>
              <w:bottom w:val="nil"/>
              <w:right w:val="nil"/>
            </w:tcBorders>
            <w:shd w:val="clear" w:color="8CFF8C" w:fill="8CFF8C"/>
            <w:vAlign w:val="center"/>
            <w:hideMark/>
          </w:tcPr>
          <w:p w14:paraId="0B91A58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56,11</w:t>
            </w:r>
          </w:p>
        </w:tc>
      </w:tr>
      <w:tr w:rsidR="00F73533" w:rsidRPr="00F73533" w14:paraId="75A30EC2" w14:textId="77777777" w:rsidTr="00C1350C">
        <w:trPr>
          <w:trHeight w:val="298"/>
        </w:trPr>
        <w:tc>
          <w:tcPr>
            <w:tcW w:w="1344" w:type="dxa"/>
            <w:tcBorders>
              <w:top w:val="nil"/>
              <w:left w:val="nil"/>
              <w:bottom w:val="nil"/>
              <w:right w:val="nil"/>
            </w:tcBorders>
            <w:shd w:val="clear" w:color="FFB062" w:fill="FFB062"/>
            <w:vAlign w:val="center"/>
            <w:hideMark/>
          </w:tcPr>
          <w:p w14:paraId="6F5D21A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476" w:type="dxa"/>
            <w:tcBorders>
              <w:top w:val="nil"/>
              <w:left w:val="nil"/>
              <w:bottom w:val="nil"/>
              <w:right w:val="nil"/>
            </w:tcBorders>
            <w:shd w:val="clear" w:color="FFB062" w:fill="FFB062"/>
            <w:vAlign w:val="center"/>
            <w:hideMark/>
          </w:tcPr>
          <w:p w14:paraId="62E14AE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5.</w:t>
            </w:r>
          </w:p>
        </w:tc>
        <w:tc>
          <w:tcPr>
            <w:tcW w:w="6305" w:type="dxa"/>
            <w:tcBorders>
              <w:top w:val="nil"/>
              <w:left w:val="nil"/>
              <w:bottom w:val="nil"/>
              <w:right w:val="nil"/>
            </w:tcBorders>
            <w:shd w:val="clear" w:color="FFB062" w:fill="FFB062"/>
            <w:vAlign w:val="center"/>
            <w:hideMark/>
          </w:tcPr>
          <w:p w14:paraId="7803592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Pomoći</w:t>
            </w:r>
          </w:p>
        </w:tc>
        <w:tc>
          <w:tcPr>
            <w:tcW w:w="1476" w:type="dxa"/>
            <w:tcBorders>
              <w:top w:val="nil"/>
              <w:left w:val="nil"/>
              <w:bottom w:val="nil"/>
              <w:right w:val="nil"/>
            </w:tcBorders>
            <w:shd w:val="clear" w:color="FFB062" w:fill="FFB062"/>
            <w:vAlign w:val="center"/>
            <w:hideMark/>
          </w:tcPr>
          <w:p w14:paraId="33803A2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10.025,00</w:t>
            </w:r>
          </w:p>
        </w:tc>
        <w:tc>
          <w:tcPr>
            <w:tcW w:w="1495" w:type="dxa"/>
            <w:tcBorders>
              <w:top w:val="nil"/>
              <w:left w:val="nil"/>
              <w:bottom w:val="nil"/>
              <w:right w:val="nil"/>
            </w:tcBorders>
            <w:shd w:val="clear" w:color="FFB062" w:fill="FFB062"/>
            <w:vAlign w:val="center"/>
            <w:hideMark/>
          </w:tcPr>
          <w:p w14:paraId="5944F13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5.625,00</w:t>
            </w:r>
          </w:p>
        </w:tc>
        <w:tc>
          <w:tcPr>
            <w:tcW w:w="1344" w:type="dxa"/>
            <w:tcBorders>
              <w:top w:val="nil"/>
              <w:left w:val="nil"/>
              <w:bottom w:val="nil"/>
              <w:right w:val="nil"/>
            </w:tcBorders>
            <w:shd w:val="clear" w:color="FFB062" w:fill="FFB062"/>
            <w:vAlign w:val="center"/>
            <w:hideMark/>
          </w:tcPr>
          <w:p w14:paraId="44E6CA8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4.400,00</w:t>
            </w:r>
          </w:p>
        </w:tc>
        <w:tc>
          <w:tcPr>
            <w:tcW w:w="814" w:type="dxa"/>
            <w:tcBorders>
              <w:top w:val="nil"/>
              <w:left w:val="nil"/>
              <w:bottom w:val="nil"/>
              <w:right w:val="nil"/>
            </w:tcBorders>
            <w:shd w:val="clear" w:color="FFB062" w:fill="FFB062"/>
            <w:vAlign w:val="center"/>
            <w:hideMark/>
          </w:tcPr>
          <w:p w14:paraId="64F3BCE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56,11</w:t>
            </w:r>
          </w:p>
        </w:tc>
      </w:tr>
      <w:tr w:rsidR="00F73533" w:rsidRPr="00F73533" w14:paraId="0958DD5E" w14:textId="77777777" w:rsidTr="00C1350C">
        <w:trPr>
          <w:trHeight w:val="298"/>
        </w:trPr>
        <w:tc>
          <w:tcPr>
            <w:tcW w:w="1344" w:type="dxa"/>
            <w:tcBorders>
              <w:top w:val="nil"/>
              <w:left w:val="nil"/>
              <w:bottom w:val="nil"/>
              <w:right w:val="nil"/>
            </w:tcBorders>
            <w:shd w:val="clear" w:color="FFFFFF" w:fill="FFFFFF"/>
            <w:vAlign w:val="center"/>
            <w:hideMark/>
          </w:tcPr>
          <w:p w14:paraId="0B7A19B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76" w:type="dxa"/>
            <w:tcBorders>
              <w:top w:val="nil"/>
              <w:left w:val="nil"/>
              <w:bottom w:val="nil"/>
              <w:right w:val="nil"/>
            </w:tcBorders>
            <w:shd w:val="clear" w:color="FFFFFF" w:fill="FFFFFF"/>
            <w:vAlign w:val="center"/>
            <w:hideMark/>
          </w:tcPr>
          <w:p w14:paraId="663886D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305" w:type="dxa"/>
            <w:tcBorders>
              <w:top w:val="nil"/>
              <w:left w:val="nil"/>
              <w:bottom w:val="nil"/>
              <w:right w:val="nil"/>
            </w:tcBorders>
            <w:shd w:val="clear" w:color="FFFFFF" w:fill="FFFFFF"/>
            <w:vAlign w:val="center"/>
            <w:hideMark/>
          </w:tcPr>
          <w:p w14:paraId="2199193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476" w:type="dxa"/>
            <w:tcBorders>
              <w:top w:val="nil"/>
              <w:left w:val="nil"/>
              <w:bottom w:val="nil"/>
              <w:right w:val="nil"/>
            </w:tcBorders>
            <w:shd w:val="clear" w:color="FFFFFF" w:fill="FFFFFF"/>
            <w:vAlign w:val="center"/>
            <w:hideMark/>
          </w:tcPr>
          <w:p w14:paraId="0969B85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10.025,00</w:t>
            </w:r>
          </w:p>
        </w:tc>
        <w:tc>
          <w:tcPr>
            <w:tcW w:w="1495" w:type="dxa"/>
            <w:tcBorders>
              <w:top w:val="nil"/>
              <w:left w:val="nil"/>
              <w:bottom w:val="nil"/>
              <w:right w:val="nil"/>
            </w:tcBorders>
            <w:shd w:val="clear" w:color="FFFFFF" w:fill="FFFFFF"/>
            <w:vAlign w:val="center"/>
            <w:hideMark/>
          </w:tcPr>
          <w:p w14:paraId="37D1952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5.625,00</w:t>
            </w:r>
          </w:p>
        </w:tc>
        <w:tc>
          <w:tcPr>
            <w:tcW w:w="1344" w:type="dxa"/>
            <w:tcBorders>
              <w:top w:val="nil"/>
              <w:left w:val="nil"/>
              <w:bottom w:val="nil"/>
              <w:right w:val="nil"/>
            </w:tcBorders>
            <w:shd w:val="clear" w:color="FFFFFF" w:fill="FFFFFF"/>
            <w:vAlign w:val="center"/>
            <w:hideMark/>
          </w:tcPr>
          <w:p w14:paraId="7E53F82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4.400,00</w:t>
            </w:r>
          </w:p>
        </w:tc>
        <w:tc>
          <w:tcPr>
            <w:tcW w:w="814" w:type="dxa"/>
            <w:tcBorders>
              <w:top w:val="nil"/>
              <w:left w:val="nil"/>
              <w:bottom w:val="nil"/>
              <w:right w:val="nil"/>
            </w:tcBorders>
            <w:shd w:val="clear" w:color="FFFFFF" w:fill="FFFFFF"/>
            <w:vAlign w:val="center"/>
            <w:hideMark/>
          </w:tcPr>
          <w:p w14:paraId="7664854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56,11</w:t>
            </w:r>
          </w:p>
        </w:tc>
      </w:tr>
      <w:tr w:rsidR="00F73533" w:rsidRPr="00F73533" w14:paraId="64CB67F6" w14:textId="77777777" w:rsidTr="00C1350C">
        <w:trPr>
          <w:trHeight w:val="298"/>
        </w:trPr>
        <w:tc>
          <w:tcPr>
            <w:tcW w:w="1344" w:type="dxa"/>
            <w:tcBorders>
              <w:top w:val="nil"/>
              <w:left w:val="nil"/>
              <w:bottom w:val="nil"/>
              <w:right w:val="nil"/>
            </w:tcBorders>
            <w:vAlign w:val="center"/>
            <w:hideMark/>
          </w:tcPr>
          <w:p w14:paraId="31310F0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76" w:type="dxa"/>
            <w:tcBorders>
              <w:top w:val="nil"/>
              <w:left w:val="nil"/>
              <w:bottom w:val="nil"/>
              <w:right w:val="nil"/>
            </w:tcBorders>
            <w:vAlign w:val="center"/>
            <w:hideMark/>
          </w:tcPr>
          <w:p w14:paraId="421A5C0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305" w:type="dxa"/>
            <w:tcBorders>
              <w:top w:val="nil"/>
              <w:left w:val="nil"/>
              <w:bottom w:val="nil"/>
              <w:right w:val="nil"/>
            </w:tcBorders>
            <w:vAlign w:val="center"/>
            <w:hideMark/>
          </w:tcPr>
          <w:p w14:paraId="084871C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476" w:type="dxa"/>
            <w:tcBorders>
              <w:top w:val="nil"/>
              <w:left w:val="nil"/>
              <w:bottom w:val="nil"/>
              <w:right w:val="nil"/>
            </w:tcBorders>
            <w:vAlign w:val="center"/>
            <w:hideMark/>
          </w:tcPr>
          <w:p w14:paraId="5E408EF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10.025,00</w:t>
            </w:r>
          </w:p>
        </w:tc>
        <w:tc>
          <w:tcPr>
            <w:tcW w:w="1495" w:type="dxa"/>
            <w:tcBorders>
              <w:top w:val="nil"/>
              <w:left w:val="nil"/>
              <w:bottom w:val="nil"/>
              <w:right w:val="nil"/>
            </w:tcBorders>
            <w:vAlign w:val="center"/>
            <w:hideMark/>
          </w:tcPr>
          <w:p w14:paraId="6DBA819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5.625,00</w:t>
            </w:r>
          </w:p>
        </w:tc>
        <w:tc>
          <w:tcPr>
            <w:tcW w:w="1344" w:type="dxa"/>
            <w:tcBorders>
              <w:top w:val="nil"/>
              <w:left w:val="nil"/>
              <w:bottom w:val="nil"/>
              <w:right w:val="nil"/>
            </w:tcBorders>
            <w:vAlign w:val="center"/>
            <w:hideMark/>
          </w:tcPr>
          <w:p w14:paraId="270B279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4.400,00</w:t>
            </w:r>
          </w:p>
        </w:tc>
        <w:tc>
          <w:tcPr>
            <w:tcW w:w="814" w:type="dxa"/>
            <w:tcBorders>
              <w:top w:val="nil"/>
              <w:left w:val="nil"/>
              <w:bottom w:val="nil"/>
              <w:right w:val="nil"/>
            </w:tcBorders>
            <w:vAlign w:val="center"/>
            <w:hideMark/>
          </w:tcPr>
          <w:p w14:paraId="71FBD29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56,11</w:t>
            </w:r>
          </w:p>
        </w:tc>
      </w:tr>
      <w:tr w:rsidR="00F73533" w:rsidRPr="00F73533" w14:paraId="4C3FFBC2" w14:textId="77777777" w:rsidTr="00C1350C">
        <w:trPr>
          <w:trHeight w:val="448"/>
        </w:trPr>
        <w:tc>
          <w:tcPr>
            <w:tcW w:w="1344" w:type="dxa"/>
            <w:tcBorders>
              <w:top w:val="nil"/>
              <w:left w:val="nil"/>
              <w:bottom w:val="nil"/>
              <w:right w:val="nil"/>
            </w:tcBorders>
            <w:vAlign w:val="center"/>
            <w:hideMark/>
          </w:tcPr>
          <w:p w14:paraId="6A6038AF"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R507</w:t>
            </w:r>
          </w:p>
        </w:tc>
        <w:tc>
          <w:tcPr>
            <w:tcW w:w="1476" w:type="dxa"/>
            <w:tcBorders>
              <w:top w:val="nil"/>
              <w:left w:val="nil"/>
              <w:bottom w:val="nil"/>
              <w:right w:val="nil"/>
            </w:tcBorders>
            <w:vAlign w:val="center"/>
            <w:hideMark/>
          </w:tcPr>
          <w:p w14:paraId="086B762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4212</w:t>
            </w:r>
          </w:p>
        </w:tc>
        <w:tc>
          <w:tcPr>
            <w:tcW w:w="6305" w:type="dxa"/>
            <w:tcBorders>
              <w:top w:val="nil"/>
              <w:left w:val="nil"/>
              <w:bottom w:val="nil"/>
              <w:right w:val="nil"/>
            </w:tcBorders>
            <w:vAlign w:val="center"/>
            <w:hideMark/>
          </w:tcPr>
          <w:p w14:paraId="1D9FA0B0"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 xml:space="preserve">Trošak pripreme i </w:t>
            </w:r>
            <w:proofErr w:type="spellStart"/>
            <w:r w:rsidRPr="00F73533">
              <w:rPr>
                <w:rFonts w:ascii="Arial Narrow" w:hAnsi="Arial Narrow" w:cs="Arial"/>
                <w:color w:val="000000"/>
              </w:rPr>
              <w:t>prov</w:t>
            </w:r>
            <w:proofErr w:type="spellEnd"/>
            <w:r w:rsidRPr="00F73533">
              <w:rPr>
                <w:rFonts w:ascii="Arial Narrow" w:hAnsi="Arial Narrow" w:cs="Arial"/>
                <w:color w:val="000000"/>
              </w:rPr>
              <w:t xml:space="preserve">. post. </w:t>
            </w:r>
            <w:proofErr w:type="spellStart"/>
            <w:r w:rsidRPr="00F73533">
              <w:rPr>
                <w:rFonts w:ascii="Arial Narrow" w:hAnsi="Arial Narrow" w:cs="Arial"/>
                <w:color w:val="000000"/>
              </w:rPr>
              <w:t>j.n</w:t>
            </w:r>
            <w:proofErr w:type="spellEnd"/>
            <w:r w:rsidRPr="00F73533">
              <w:rPr>
                <w:rFonts w:ascii="Arial Narrow" w:hAnsi="Arial Narrow" w:cs="Arial"/>
                <w:color w:val="000000"/>
              </w:rPr>
              <w:t>.-Izgradnja i opremanje dječjeg igrališta u Dubravici k.č.br. 72/8</w:t>
            </w:r>
          </w:p>
        </w:tc>
        <w:tc>
          <w:tcPr>
            <w:tcW w:w="1476" w:type="dxa"/>
            <w:tcBorders>
              <w:top w:val="nil"/>
              <w:left w:val="nil"/>
              <w:bottom w:val="nil"/>
              <w:right w:val="nil"/>
            </w:tcBorders>
            <w:vAlign w:val="center"/>
            <w:hideMark/>
          </w:tcPr>
          <w:p w14:paraId="0FE44B78"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2.000,00</w:t>
            </w:r>
          </w:p>
        </w:tc>
        <w:tc>
          <w:tcPr>
            <w:tcW w:w="1495" w:type="dxa"/>
            <w:tcBorders>
              <w:top w:val="nil"/>
              <w:left w:val="nil"/>
              <w:bottom w:val="nil"/>
              <w:right w:val="nil"/>
            </w:tcBorders>
            <w:vAlign w:val="center"/>
            <w:hideMark/>
          </w:tcPr>
          <w:p w14:paraId="442FF1A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44" w:type="dxa"/>
            <w:tcBorders>
              <w:top w:val="nil"/>
              <w:left w:val="nil"/>
              <w:bottom w:val="nil"/>
              <w:right w:val="nil"/>
            </w:tcBorders>
            <w:vAlign w:val="center"/>
            <w:hideMark/>
          </w:tcPr>
          <w:p w14:paraId="7E56F40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2.000,00</w:t>
            </w:r>
          </w:p>
        </w:tc>
        <w:tc>
          <w:tcPr>
            <w:tcW w:w="814" w:type="dxa"/>
            <w:tcBorders>
              <w:top w:val="nil"/>
              <w:left w:val="nil"/>
              <w:bottom w:val="nil"/>
              <w:right w:val="nil"/>
            </w:tcBorders>
            <w:vAlign w:val="center"/>
            <w:hideMark/>
          </w:tcPr>
          <w:p w14:paraId="68DB9DC2"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209E9722" w14:textId="77777777" w:rsidTr="00C1350C">
        <w:trPr>
          <w:trHeight w:val="448"/>
        </w:trPr>
        <w:tc>
          <w:tcPr>
            <w:tcW w:w="1344" w:type="dxa"/>
            <w:tcBorders>
              <w:top w:val="nil"/>
              <w:left w:val="nil"/>
              <w:bottom w:val="nil"/>
              <w:right w:val="nil"/>
            </w:tcBorders>
            <w:vAlign w:val="center"/>
            <w:hideMark/>
          </w:tcPr>
          <w:p w14:paraId="4DAA2AF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R509</w:t>
            </w:r>
          </w:p>
        </w:tc>
        <w:tc>
          <w:tcPr>
            <w:tcW w:w="1476" w:type="dxa"/>
            <w:tcBorders>
              <w:top w:val="nil"/>
              <w:left w:val="nil"/>
              <w:bottom w:val="nil"/>
              <w:right w:val="nil"/>
            </w:tcBorders>
            <w:vAlign w:val="center"/>
            <w:hideMark/>
          </w:tcPr>
          <w:p w14:paraId="143F891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4212</w:t>
            </w:r>
          </w:p>
        </w:tc>
        <w:tc>
          <w:tcPr>
            <w:tcW w:w="6305" w:type="dxa"/>
            <w:tcBorders>
              <w:top w:val="nil"/>
              <w:left w:val="nil"/>
              <w:bottom w:val="nil"/>
              <w:right w:val="nil"/>
            </w:tcBorders>
            <w:vAlign w:val="center"/>
            <w:hideMark/>
          </w:tcPr>
          <w:p w14:paraId="647A3F9E"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 xml:space="preserve">Trošak </w:t>
            </w:r>
            <w:proofErr w:type="spellStart"/>
            <w:r w:rsidRPr="00F73533">
              <w:rPr>
                <w:rFonts w:ascii="Arial Narrow" w:hAnsi="Arial Narrow" w:cs="Arial"/>
                <w:color w:val="000000"/>
              </w:rPr>
              <w:t>pripr</w:t>
            </w:r>
            <w:proofErr w:type="spellEnd"/>
            <w:r w:rsidRPr="00F73533">
              <w:rPr>
                <w:rFonts w:ascii="Arial Narrow" w:hAnsi="Arial Narrow" w:cs="Arial"/>
                <w:color w:val="000000"/>
              </w:rPr>
              <w:t xml:space="preserve">. dok. za </w:t>
            </w:r>
            <w:proofErr w:type="spellStart"/>
            <w:r w:rsidRPr="00F73533">
              <w:rPr>
                <w:rFonts w:ascii="Arial Narrow" w:hAnsi="Arial Narrow" w:cs="Arial"/>
                <w:color w:val="000000"/>
              </w:rPr>
              <w:t>prij</w:t>
            </w:r>
            <w:proofErr w:type="spellEnd"/>
            <w:r w:rsidRPr="00F73533">
              <w:rPr>
                <w:rFonts w:ascii="Arial Narrow" w:hAnsi="Arial Narrow" w:cs="Arial"/>
                <w:color w:val="000000"/>
              </w:rPr>
              <w:t xml:space="preserve"> na </w:t>
            </w:r>
            <w:proofErr w:type="spellStart"/>
            <w:r w:rsidRPr="00F73533">
              <w:rPr>
                <w:rFonts w:ascii="Arial Narrow" w:hAnsi="Arial Narrow" w:cs="Arial"/>
                <w:color w:val="000000"/>
              </w:rPr>
              <w:t>Lag</w:t>
            </w:r>
            <w:proofErr w:type="spellEnd"/>
            <w:r w:rsidRPr="00F73533">
              <w:rPr>
                <w:rFonts w:ascii="Arial Narrow" w:hAnsi="Arial Narrow" w:cs="Arial"/>
                <w:color w:val="000000"/>
              </w:rPr>
              <w:t xml:space="preserve"> natječaj-Izgradnja i opre. </w:t>
            </w:r>
            <w:proofErr w:type="spellStart"/>
            <w:r w:rsidRPr="00F73533">
              <w:rPr>
                <w:rFonts w:ascii="Arial Narrow" w:hAnsi="Arial Narrow" w:cs="Arial"/>
                <w:color w:val="000000"/>
              </w:rPr>
              <w:t>dječ</w:t>
            </w:r>
            <w:proofErr w:type="spellEnd"/>
            <w:r w:rsidRPr="00F73533">
              <w:rPr>
                <w:rFonts w:ascii="Arial Narrow" w:hAnsi="Arial Narrow" w:cs="Arial"/>
                <w:color w:val="000000"/>
              </w:rPr>
              <w:t>. igrališta u Dubravici k.č.br.72/8</w:t>
            </w:r>
          </w:p>
        </w:tc>
        <w:tc>
          <w:tcPr>
            <w:tcW w:w="1476" w:type="dxa"/>
            <w:tcBorders>
              <w:top w:val="nil"/>
              <w:left w:val="nil"/>
              <w:bottom w:val="nil"/>
              <w:right w:val="nil"/>
            </w:tcBorders>
            <w:vAlign w:val="center"/>
            <w:hideMark/>
          </w:tcPr>
          <w:p w14:paraId="40E7869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1495" w:type="dxa"/>
            <w:tcBorders>
              <w:top w:val="nil"/>
              <w:left w:val="nil"/>
              <w:bottom w:val="nil"/>
              <w:right w:val="nil"/>
            </w:tcBorders>
            <w:vAlign w:val="center"/>
            <w:hideMark/>
          </w:tcPr>
          <w:p w14:paraId="0D2206F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44" w:type="dxa"/>
            <w:tcBorders>
              <w:top w:val="nil"/>
              <w:left w:val="nil"/>
              <w:bottom w:val="nil"/>
              <w:right w:val="nil"/>
            </w:tcBorders>
            <w:vAlign w:val="center"/>
            <w:hideMark/>
          </w:tcPr>
          <w:p w14:paraId="6D715A7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814" w:type="dxa"/>
            <w:tcBorders>
              <w:top w:val="nil"/>
              <w:left w:val="nil"/>
              <w:bottom w:val="nil"/>
              <w:right w:val="nil"/>
            </w:tcBorders>
            <w:vAlign w:val="center"/>
            <w:hideMark/>
          </w:tcPr>
          <w:p w14:paraId="30A7637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3FAC9B12" w14:textId="77777777" w:rsidTr="00C1350C">
        <w:trPr>
          <w:trHeight w:val="448"/>
        </w:trPr>
        <w:tc>
          <w:tcPr>
            <w:tcW w:w="1344" w:type="dxa"/>
            <w:tcBorders>
              <w:top w:val="nil"/>
              <w:left w:val="nil"/>
              <w:bottom w:val="nil"/>
              <w:right w:val="nil"/>
            </w:tcBorders>
            <w:vAlign w:val="center"/>
            <w:hideMark/>
          </w:tcPr>
          <w:p w14:paraId="7F18A5D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lastRenderedPageBreak/>
              <w:t>R512</w:t>
            </w:r>
          </w:p>
        </w:tc>
        <w:tc>
          <w:tcPr>
            <w:tcW w:w="1476" w:type="dxa"/>
            <w:tcBorders>
              <w:top w:val="nil"/>
              <w:left w:val="nil"/>
              <w:bottom w:val="nil"/>
              <w:right w:val="nil"/>
            </w:tcBorders>
            <w:vAlign w:val="center"/>
            <w:hideMark/>
          </w:tcPr>
          <w:p w14:paraId="6F9F865E"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4212</w:t>
            </w:r>
          </w:p>
        </w:tc>
        <w:tc>
          <w:tcPr>
            <w:tcW w:w="6305" w:type="dxa"/>
            <w:tcBorders>
              <w:top w:val="nil"/>
              <w:left w:val="nil"/>
              <w:bottom w:val="nil"/>
              <w:right w:val="nil"/>
            </w:tcBorders>
            <w:vAlign w:val="center"/>
            <w:hideMark/>
          </w:tcPr>
          <w:p w14:paraId="55F2ACD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 xml:space="preserve">Trošak pripreme i </w:t>
            </w:r>
            <w:proofErr w:type="spellStart"/>
            <w:r w:rsidRPr="00F73533">
              <w:rPr>
                <w:rFonts w:ascii="Arial Narrow" w:hAnsi="Arial Narrow" w:cs="Arial"/>
                <w:color w:val="000000"/>
              </w:rPr>
              <w:t>prov</w:t>
            </w:r>
            <w:proofErr w:type="spellEnd"/>
            <w:r w:rsidRPr="00F73533">
              <w:rPr>
                <w:rFonts w:ascii="Arial Narrow" w:hAnsi="Arial Narrow" w:cs="Arial"/>
                <w:color w:val="000000"/>
              </w:rPr>
              <w:t xml:space="preserve">. post. </w:t>
            </w:r>
            <w:proofErr w:type="spellStart"/>
            <w:r w:rsidRPr="00F73533">
              <w:rPr>
                <w:rFonts w:ascii="Arial Narrow" w:hAnsi="Arial Narrow" w:cs="Arial"/>
                <w:color w:val="000000"/>
              </w:rPr>
              <w:t>j.n</w:t>
            </w:r>
            <w:proofErr w:type="spellEnd"/>
            <w:r w:rsidRPr="00F73533">
              <w:rPr>
                <w:rFonts w:ascii="Arial Narrow" w:hAnsi="Arial Narrow" w:cs="Arial"/>
                <w:color w:val="000000"/>
              </w:rPr>
              <w:t>.-Izgradnja i opremanje dječjeg igrališta u Dubravici k.č.br. 72/8</w:t>
            </w:r>
          </w:p>
        </w:tc>
        <w:tc>
          <w:tcPr>
            <w:tcW w:w="1476" w:type="dxa"/>
            <w:tcBorders>
              <w:top w:val="nil"/>
              <w:left w:val="nil"/>
              <w:bottom w:val="nil"/>
              <w:right w:val="nil"/>
            </w:tcBorders>
            <w:vAlign w:val="center"/>
            <w:hideMark/>
          </w:tcPr>
          <w:p w14:paraId="59DCEB0D"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700,00</w:t>
            </w:r>
          </w:p>
        </w:tc>
        <w:tc>
          <w:tcPr>
            <w:tcW w:w="1495" w:type="dxa"/>
            <w:tcBorders>
              <w:top w:val="nil"/>
              <w:left w:val="nil"/>
              <w:bottom w:val="nil"/>
              <w:right w:val="nil"/>
            </w:tcBorders>
            <w:vAlign w:val="center"/>
            <w:hideMark/>
          </w:tcPr>
          <w:p w14:paraId="0B3227B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44" w:type="dxa"/>
            <w:tcBorders>
              <w:top w:val="nil"/>
              <w:left w:val="nil"/>
              <w:bottom w:val="nil"/>
              <w:right w:val="nil"/>
            </w:tcBorders>
            <w:vAlign w:val="center"/>
            <w:hideMark/>
          </w:tcPr>
          <w:p w14:paraId="1E2B6B9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700,00</w:t>
            </w:r>
          </w:p>
        </w:tc>
        <w:tc>
          <w:tcPr>
            <w:tcW w:w="814" w:type="dxa"/>
            <w:tcBorders>
              <w:top w:val="nil"/>
              <w:left w:val="nil"/>
              <w:bottom w:val="nil"/>
              <w:right w:val="nil"/>
            </w:tcBorders>
            <w:vAlign w:val="center"/>
            <w:hideMark/>
          </w:tcPr>
          <w:p w14:paraId="02CAF88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78220B24" w14:textId="77777777" w:rsidTr="00C1350C">
        <w:trPr>
          <w:trHeight w:val="448"/>
        </w:trPr>
        <w:tc>
          <w:tcPr>
            <w:tcW w:w="1344" w:type="dxa"/>
            <w:tcBorders>
              <w:top w:val="nil"/>
              <w:left w:val="nil"/>
              <w:bottom w:val="nil"/>
              <w:right w:val="nil"/>
            </w:tcBorders>
            <w:vAlign w:val="center"/>
            <w:hideMark/>
          </w:tcPr>
          <w:p w14:paraId="5BC5E771"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R514</w:t>
            </w:r>
          </w:p>
        </w:tc>
        <w:tc>
          <w:tcPr>
            <w:tcW w:w="1476" w:type="dxa"/>
            <w:tcBorders>
              <w:top w:val="nil"/>
              <w:left w:val="nil"/>
              <w:bottom w:val="nil"/>
              <w:right w:val="nil"/>
            </w:tcBorders>
            <w:vAlign w:val="center"/>
            <w:hideMark/>
          </w:tcPr>
          <w:p w14:paraId="524CCC17"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4212</w:t>
            </w:r>
          </w:p>
        </w:tc>
        <w:tc>
          <w:tcPr>
            <w:tcW w:w="6305" w:type="dxa"/>
            <w:tcBorders>
              <w:top w:val="nil"/>
              <w:left w:val="nil"/>
              <w:bottom w:val="nil"/>
              <w:right w:val="nil"/>
            </w:tcBorders>
            <w:vAlign w:val="center"/>
            <w:hideMark/>
          </w:tcPr>
          <w:p w14:paraId="673E79B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 xml:space="preserve">Trošak </w:t>
            </w:r>
            <w:proofErr w:type="spellStart"/>
            <w:r w:rsidRPr="00F73533">
              <w:rPr>
                <w:rFonts w:ascii="Arial Narrow" w:hAnsi="Arial Narrow" w:cs="Arial"/>
                <w:color w:val="000000"/>
              </w:rPr>
              <w:t>pripr</w:t>
            </w:r>
            <w:proofErr w:type="spellEnd"/>
            <w:r w:rsidRPr="00F73533">
              <w:rPr>
                <w:rFonts w:ascii="Arial Narrow" w:hAnsi="Arial Narrow" w:cs="Arial"/>
                <w:color w:val="000000"/>
              </w:rPr>
              <w:t xml:space="preserve">. dok. za </w:t>
            </w:r>
            <w:proofErr w:type="spellStart"/>
            <w:r w:rsidRPr="00F73533">
              <w:rPr>
                <w:rFonts w:ascii="Arial Narrow" w:hAnsi="Arial Narrow" w:cs="Arial"/>
                <w:color w:val="000000"/>
              </w:rPr>
              <w:t>prij</w:t>
            </w:r>
            <w:proofErr w:type="spellEnd"/>
            <w:r w:rsidRPr="00F73533">
              <w:rPr>
                <w:rFonts w:ascii="Arial Narrow" w:hAnsi="Arial Narrow" w:cs="Arial"/>
                <w:color w:val="000000"/>
              </w:rPr>
              <w:t xml:space="preserve"> na </w:t>
            </w:r>
            <w:proofErr w:type="spellStart"/>
            <w:r w:rsidRPr="00F73533">
              <w:rPr>
                <w:rFonts w:ascii="Arial Narrow" w:hAnsi="Arial Narrow" w:cs="Arial"/>
                <w:color w:val="000000"/>
              </w:rPr>
              <w:t>Lag</w:t>
            </w:r>
            <w:proofErr w:type="spellEnd"/>
            <w:r w:rsidRPr="00F73533">
              <w:rPr>
                <w:rFonts w:ascii="Arial Narrow" w:hAnsi="Arial Narrow" w:cs="Arial"/>
                <w:color w:val="000000"/>
              </w:rPr>
              <w:t xml:space="preserve"> natječaj-Izgradnja i opre. </w:t>
            </w:r>
            <w:proofErr w:type="spellStart"/>
            <w:r w:rsidRPr="00F73533">
              <w:rPr>
                <w:rFonts w:ascii="Arial Narrow" w:hAnsi="Arial Narrow" w:cs="Arial"/>
                <w:color w:val="000000"/>
              </w:rPr>
              <w:t>dječ</w:t>
            </w:r>
            <w:proofErr w:type="spellEnd"/>
            <w:r w:rsidRPr="00F73533">
              <w:rPr>
                <w:rFonts w:ascii="Arial Narrow" w:hAnsi="Arial Narrow" w:cs="Arial"/>
                <w:color w:val="000000"/>
              </w:rPr>
              <w:t>. igrališta u Dubravici k.č.br.72/8</w:t>
            </w:r>
          </w:p>
        </w:tc>
        <w:tc>
          <w:tcPr>
            <w:tcW w:w="1476" w:type="dxa"/>
            <w:tcBorders>
              <w:top w:val="nil"/>
              <w:left w:val="nil"/>
              <w:bottom w:val="nil"/>
              <w:right w:val="nil"/>
            </w:tcBorders>
            <w:vAlign w:val="center"/>
            <w:hideMark/>
          </w:tcPr>
          <w:p w14:paraId="62D0B992"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700,00</w:t>
            </w:r>
          </w:p>
        </w:tc>
        <w:tc>
          <w:tcPr>
            <w:tcW w:w="1495" w:type="dxa"/>
            <w:tcBorders>
              <w:top w:val="nil"/>
              <w:left w:val="nil"/>
              <w:bottom w:val="nil"/>
              <w:right w:val="nil"/>
            </w:tcBorders>
            <w:vAlign w:val="center"/>
            <w:hideMark/>
          </w:tcPr>
          <w:p w14:paraId="7C6C108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44" w:type="dxa"/>
            <w:tcBorders>
              <w:top w:val="nil"/>
              <w:left w:val="nil"/>
              <w:bottom w:val="nil"/>
              <w:right w:val="nil"/>
            </w:tcBorders>
            <w:vAlign w:val="center"/>
            <w:hideMark/>
          </w:tcPr>
          <w:p w14:paraId="58C3A40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700,00</w:t>
            </w:r>
          </w:p>
        </w:tc>
        <w:tc>
          <w:tcPr>
            <w:tcW w:w="814" w:type="dxa"/>
            <w:tcBorders>
              <w:top w:val="nil"/>
              <w:left w:val="nil"/>
              <w:bottom w:val="nil"/>
              <w:right w:val="nil"/>
            </w:tcBorders>
            <w:vAlign w:val="center"/>
            <w:hideMark/>
          </w:tcPr>
          <w:p w14:paraId="64785A0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1B7DF94F" w14:textId="77777777" w:rsidTr="00C1350C">
        <w:trPr>
          <w:trHeight w:val="298"/>
        </w:trPr>
        <w:tc>
          <w:tcPr>
            <w:tcW w:w="1344" w:type="dxa"/>
            <w:tcBorders>
              <w:top w:val="nil"/>
              <w:left w:val="nil"/>
              <w:bottom w:val="nil"/>
              <w:right w:val="nil"/>
            </w:tcBorders>
            <w:vAlign w:val="center"/>
            <w:hideMark/>
          </w:tcPr>
          <w:p w14:paraId="4D124D0D"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R515</w:t>
            </w:r>
          </w:p>
        </w:tc>
        <w:tc>
          <w:tcPr>
            <w:tcW w:w="1476" w:type="dxa"/>
            <w:tcBorders>
              <w:top w:val="nil"/>
              <w:left w:val="nil"/>
              <w:bottom w:val="nil"/>
              <w:right w:val="nil"/>
            </w:tcBorders>
            <w:vAlign w:val="center"/>
            <w:hideMark/>
          </w:tcPr>
          <w:p w14:paraId="5222D7FE"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4212</w:t>
            </w:r>
          </w:p>
        </w:tc>
        <w:tc>
          <w:tcPr>
            <w:tcW w:w="6305" w:type="dxa"/>
            <w:tcBorders>
              <w:top w:val="nil"/>
              <w:left w:val="nil"/>
              <w:bottom w:val="nil"/>
              <w:right w:val="nil"/>
            </w:tcBorders>
            <w:vAlign w:val="center"/>
            <w:hideMark/>
          </w:tcPr>
          <w:p w14:paraId="1DC5172C"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Projektna dokumentacija-Izgradnja i opremanje dječjeg igrališta u Dubravici k.č.br. 72/8</w:t>
            </w:r>
          </w:p>
        </w:tc>
        <w:tc>
          <w:tcPr>
            <w:tcW w:w="1476" w:type="dxa"/>
            <w:tcBorders>
              <w:top w:val="nil"/>
              <w:left w:val="nil"/>
              <w:bottom w:val="nil"/>
              <w:right w:val="nil"/>
            </w:tcBorders>
            <w:vAlign w:val="center"/>
            <w:hideMark/>
          </w:tcPr>
          <w:p w14:paraId="2D16BC0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5.625,00</w:t>
            </w:r>
          </w:p>
        </w:tc>
        <w:tc>
          <w:tcPr>
            <w:tcW w:w="1495" w:type="dxa"/>
            <w:tcBorders>
              <w:top w:val="nil"/>
              <w:left w:val="nil"/>
              <w:bottom w:val="nil"/>
              <w:right w:val="nil"/>
            </w:tcBorders>
            <w:vAlign w:val="center"/>
            <w:hideMark/>
          </w:tcPr>
          <w:p w14:paraId="5C38A94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5.625,00</w:t>
            </w:r>
          </w:p>
        </w:tc>
        <w:tc>
          <w:tcPr>
            <w:tcW w:w="1344" w:type="dxa"/>
            <w:tcBorders>
              <w:top w:val="nil"/>
              <w:left w:val="nil"/>
              <w:bottom w:val="nil"/>
              <w:right w:val="nil"/>
            </w:tcBorders>
            <w:vAlign w:val="center"/>
            <w:hideMark/>
          </w:tcPr>
          <w:p w14:paraId="04C37E0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14" w:type="dxa"/>
            <w:tcBorders>
              <w:top w:val="nil"/>
              <w:left w:val="nil"/>
              <w:bottom w:val="nil"/>
              <w:right w:val="nil"/>
            </w:tcBorders>
            <w:vAlign w:val="center"/>
            <w:hideMark/>
          </w:tcPr>
          <w:p w14:paraId="5AC6E64D"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bl>
    <w:p w14:paraId="74EF5640" w14:textId="77777777" w:rsidR="00F73533" w:rsidRPr="00F73533" w:rsidRDefault="00F73533" w:rsidP="00F73533">
      <w:pPr>
        <w:rPr>
          <w:rFonts w:ascii="Arial Narrow" w:hAnsi="Arial Narrow"/>
          <w:bCs/>
          <w:color w:val="000000"/>
        </w:rPr>
      </w:pPr>
    </w:p>
    <w:p w14:paraId="1CCCC8F1" w14:textId="77777777" w:rsidR="00F73533" w:rsidRPr="00F73533" w:rsidRDefault="00F73533" w:rsidP="00F73533">
      <w:pPr>
        <w:rPr>
          <w:rFonts w:ascii="Arial Narrow" w:hAnsi="Arial Narrow"/>
          <w:b/>
          <w:lang w:val="pl-PL"/>
        </w:rPr>
      </w:pPr>
      <w:r w:rsidRPr="00F73533">
        <w:rPr>
          <w:rFonts w:ascii="Arial Narrow" w:hAnsi="Arial Narrow"/>
          <w:b/>
        </w:rPr>
        <w:t>8. Razvoj zelene urbane obnove Općine</w:t>
      </w:r>
      <w:r w:rsidRPr="00F73533">
        <w:rPr>
          <w:rFonts w:ascii="Arial Narrow" w:hAnsi="Arial Narrow"/>
          <w:b/>
          <w:lang w:val="pl-PL"/>
        </w:rPr>
        <w:t xml:space="preserve"> </w:t>
      </w:r>
    </w:p>
    <w:p w14:paraId="77458A68" w14:textId="77777777" w:rsidR="00F73533" w:rsidRPr="00F73533" w:rsidRDefault="00F73533" w:rsidP="00F73533">
      <w:pPr>
        <w:rPr>
          <w:rFonts w:ascii="Arial Narrow" w:hAnsi="Arial Narrow"/>
          <w:lang w:val="pl-PL"/>
        </w:rPr>
      </w:pPr>
      <w:r w:rsidRPr="00F73533">
        <w:rPr>
          <w:rFonts w:ascii="Arial Narrow" w:hAnsi="Arial Narrow"/>
          <w:lang w:val="pl-PL"/>
        </w:rPr>
        <w:t>Za građenje građevine komunalne infrastrukture koja će se graditi u uređenim dijelovima građevinskog područja – RAZVOJ ZELENE URBANE OBNOVE OPĆINE, planiralo se ulaganje u izradu Strategije zelene urbane obnove Općine Dubravica, trošak konzultantskih usluga glede prijave na natječaj, izrada Krajobraznog elaborata zelene urbane obnove (500 kom biljaka/stabala), usluga vođenja projekta, usluga vođenja postupaka javne nabave te izrada Procjene klimatskog potvrđivanja za Krajobrazni elaborat, sve u svrhu prijave na EU natječaj: Razvoj zelene infrastrukture u urbanim područjima”, PK.3.7.08.</w:t>
      </w:r>
    </w:p>
    <w:p w14:paraId="41DBB536" w14:textId="77777777" w:rsidR="00F73533" w:rsidRPr="00F73533" w:rsidRDefault="00F73533" w:rsidP="00F73533">
      <w:pPr>
        <w:rPr>
          <w:rFonts w:ascii="Arial Narrow" w:hAnsi="Arial Narrow"/>
          <w:lang w:val="pl-PL"/>
        </w:rPr>
      </w:pPr>
      <w:r w:rsidRPr="00F73533">
        <w:rPr>
          <w:rFonts w:ascii="Arial Narrow" w:hAnsi="Arial Narrow"/>
          <w:lang w:val="pl-PL"/>
        </w:rPr>
        <w:t>Planiralo se ulaganje u iznosu od 54.875,00 EUR, a utrošeno je ukupno 8.375,00 EUR</w:t>
      </w:r>
    </w:p>
    <w:p w14:paraId="24C3B528"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općih prihoda i primitaka u iznosu od 5.487,50 € te realiziran u iznosu od 837,50 €</w:t>
      </w:r>
    </w:p>
    <w:p w14:paraId="03097F86"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pomoći u iznosu od 49.387,50 € te realiziran u iznosu od 7.537,50 €</w:t>
      </w:r>
    </w:p>
    <w:p w14:paraId="1E6DEFCE" w14:textId="77777777" w:rsidR="00F73533" w:rsidRPr="00F73533" w:rsidRDefault="00F73533" w:rsidP="00F73533">
      <w:pPr>
        <w:rPr>
          <w:rFonts w:ascii="Arial Narrow" w:hAnsi="Arial Narrow"/>
          <w:bCs/>
          <w:color w:val="000000"/>
        </w:rPr>
      </w:pPr>
      <w:r w:rsidRPr="00F73533">
        <w:rPr>
          <w:rFonts w:ascii="Arial Narrow" w:hAnsi="Arial Narrow"/>
          <w:bCs/>
        </w:rPr>
        <w:t>- obrazloženje značajnijeg odstupanja ostvarenih rashoda u odnosu na planirane: obzirom da građenje građevine-Razvoj zelene urbane obnove Općine nije izvršeno u potpunosti u 2025. godini, već samo konzultantske usluge prijave projekta i Procjena klimatskog potvrđivanja, građenje navedene građevine se planira u 2026. godini.</w:t>
      </w:r>
    </w:p>
    <w:tbl>
      <w:tblPr>
        <w:tblW w:w="14309" w:type="dxa"/>
        <w:tblLook w:val="04A0" w:firstRow="1" w:lastRow="0" w:firstColumn="1" w:lastColumn="0" w:noHBand="0" w:noVBand="1"/>
      </w:tblPr>
      <w:tblGrid>
        <w:gridCol w:w="1485"/>
        <w:gridCol w:w="1453"/>
        <w:gridCol w:w="4968"/>
        <w:gridCol w:w="1726"/>
        <w:gridCol w:w="1886"/>
        <w:gridCol w:w="1456"/>
        <w:gridCol w:w="1335"/>
      </w:tblGrid>
      <w:tr w:rsidR="00F73533" w:rsidRPr="00F73533" w14:paraId="79AC0546" w14:textId="77777777" w:rsidTr="00C1350C">
        <w:trPr>
          <w:trHeight w:val="609"/>
        </w:trPr>
        <w:tc>
          <w:tcPr>
            <w:tcW w:w="1349" w:type="dxa"/>
            <w:tcBorders>
              <w:top w:val="nil"/>
              <w:left w:val="nil"/>
              <w:bottom w:val="nil"/>
              <w:right w:val="nil"/>
            </w:tcBorders>
            <w:shd w:val="clear" w:color="8CFF8C" w:fill="8CFF8C"/>
            <w:vAlign w:val="center"/>
            <w:hideMark/>
          </w:tcPr>
          <w:p w14:paraId="7A95672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POZICIJA</w:t>
            </w:r>
          </w:p>
        </w:tc>
        <w:tc>
          <w:tcPr>
            <w:tcW w:w="1482" w:type="dxa"/>
            <w:tcBorders>
              <w:top w:val="nil"/>
              <w:left w:val="nil"/>
              <w:bottom w:val="nil"/>
              <w:right w:val="nil"/>
            </w:tcBorders>
            <w:shd w:val="clear" w:color="8CFF8C" w:fill="8CFF8C"/>
            <w:vAlign w:val="center"/>
            <w:hideMark/>
          </w:tcPr>
          <w:p w14:paraId="50A4738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329" w:type="dxa"/>
            <w:tcBorders>
              <w:top w:val="nil"/>
              <w:left w:val="nil"/>
              <w:bottom w:val="nil"/>
              <w:right w:val="nil"/>
            </w:tcBorders>
            <w:shd w:val="clear" w:color="8CFF8C" w:fill="8CFF8C"/>
            <w:vAlign w:val="center"/>
            <w:hideMark/>
          </w:tcPr>
          <w:p w14:paraId="4FEFF86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482" w:type="dxa"/>
            <w:tcBorders>
              <w:top w:val="nil"/>
              <w:left w:val="nil"/>
              <w:bottom w:val="nil"/>
              <w:right w:val="nil"/>
            </w:tcBorders>
            <w:shd w:val="clear" w:color="8CFF8C" w:fill="8CFF8C"/>
            <w:vAlign w:val="center"/>
            <w:hideMark/>
          </w:tcPr>
          <w:p w14:paraId="4419476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501" w:type="dxa"/>
            <w:tcBorders>
              <w:top w:val="nil"/>
              <w:left w:val="nil"/>
              <w:bottom w:val="nil"/>
              <w:right w:val="nil"/>
            </w:tcBorders>
            <w:shd w:val="clear" w:color="8CFF8C" w:fill="8CFF8C"/>
            <w:vAlign w:val="center"/>
            <w:hideMark/>
          </w:tcPr>
          <w:p w14:paraId="18D53F4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49" w:type="dxa"/>
            <w:tcBorders>
              <w:top w:val="nil"/>
              <w:left w:val="nil"/>
              <w:bottom w:val="nil"/>
              <w:right w:val="nil"/>
            </w:tcBorders>
            <w:shd w:val="clear" w:color="8CFF8C" w:fill="8CFF8C"/>
            <w:vAlign w:val="center"/>
            <w:hideMark/>
          </w:tcPr>
          <w:p w14:paraId="47E8EF6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17" w:type="dxa"/>
            <w:tcBorders>
              <w:top w:val="nil"/>
              <w:left w:val="nil"/>
              <w:bottom w:val="nil"/>
              <w:right w:val="nil"/>
            </w:tcBorders>
            <w:shd w:val="clear" w:color="8CFF8C" w:fill="8CFF8C"/>
            <w:vAlign w:val="center"/>
            <w:hideMark/>
          </w:tcPr>
          <w:p w14:paraId="4E359BE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2B483228" w14:textId="77777777" w:rsidTr="00C1350C">
        <w:trPr>
          <w:trHeight w:val="609"/>
        </w:trPr>
        <w:tc>
          <w:tcPr>
            <w:tcW w:w="1349" w:type="dxa"/>
            <w:tcBorders>
              <w:top w:val="nil"/>
              <w:left w:val="nil"/>
              <w:bottom w:val="nil"/>
              <w:right w:val="nil"/>
            </w:tcBorders>
            <w:shd w:val="clear" w:color="8CFF8C" w:fill="8CFF8C"/>
            <w:vAlign w:val="center"/>
            <w:hideMark/>
          </w:tcPr>
          <w:p w14:paraId="57534C6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1482" w:type="dxa"/>
            <w:tcBorders>
              <w:top w:val="nil"/>
              <w:left w:val="nil"/>
              <w:bottom w:val="nil"/>
              <w:right w:val="nil"/>
            </w:tcBorders>
            <w:shd w:val="clear" w:color="8CFF8C" w:fill="8CFF8C"/>
            <w:vAlign w:val="center"/>
            <w:hideMark/>
          </w:tcPr>
          <w:p w14:paraId="31A6327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K100038</w:t>
            </w:r>
          </w:p>
        </w:tc>
        <w:tc>
          <w:tcPr>
            <w:tcW w:w="6329" w:type="dxa"/>
            <w:tcBorders>
              <w:top w:val="nil"/>
              <w:left w:val="nil"/>
              <w:bottom w:val="nil"/>
              <w:right w:val="nil"/>
            </w:tcBorders>
            <w:shd w:val="clear" w:color="8CFF8C" w:fill="8CFF8C"/>
            <w:vAlign w:val="center"/>
            <w:hideMark/>
          </w:tcPr>
          <w:p w14:paraId="4FEB5B3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Razvoj zelene urbane obnove Općine</w:t>
            </w:r>
          </w:p>
        </w:tc>
        <w:tc>
          <w:tcPr>
            <w:tcW w:w="1482" w:type="dxa"/>
            <w:tcBorders>
              <w:top w:val="nil"/>
              <w:left w:val="nil"/>
              <w:bottom w:val="nil"/>
              <w:right w:val="nil"/>
            </w:tcBorders>
            <w:shd w:val="clear" w:color="8CFF8C" w:fill="8CFF8C"/>
            <w:vAlign w:val="center"/>
            <w:hideMark/>
          </w:tcPr>
          <w:p w14:paraId="1317589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54.875,00</w:t>
            </w:r>
          </w:p>
        </w:tc>
        <w:tc>
          <w:tcPr>
            <w:tcW w:w="1501" w:type="dxa"/>
            <w:tcBorders>
              <w:top w:val="nil"/>
              <w:left w:val="nil"/>
              <w:bottom w:val="nil"/>
              <w:right w:val="nil"/>
            </w:tcBorders>
            <w:shd w:val="clear" w:color="8CFF8C" w:fill="8CFF8C"/>
            <w:vAlign w:val="center"/>
            <w:hideMark/>
          </w:tcPr>
          <w:p w14:paraId="01ADC21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8.375,00</w:t>
            </w:r>
          </w:p>
        </w:tc>
        <w:tc>
          <w:tcPr>
            <w:tcW w:w="1349" w:type="dxa"/>
            <w:tcBorders>
              <w:top w:val="nil"/>
              <w:left w:val="nil"/>
              <w:bottom w:val="nil"/>
              <w:right w:val="nil"/>
            </w:tcBorders>
            <w:shd w:val="clear" w:color="8CFF8C" w:fill="8CFF8C"/>
            <w:vAlign w:val="center"/>
            <w:hideMark/>
          </w:tcPr>
          <w:p w14:paraId="01FBB92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46.500,00</w:t>
            </w:r>
          </w:p>
        </w:tc>
        <w:tc>
          <w:tcPr>
            <w:tcW w:w="817" w:type="dxa"/>
            <w:tcBorders>
              <w:top w:val="nil"/>
              <w:left w:val="nil"/>
              <w:bottom w:val="nil"/>
              <w:right w:val="nil"/>
            </w:tcBorders>
            <w:shd w:val="clear" w:color="8CFF8C" w:fill="8CFF8C"/>
            <w:vAlign w:val="center"/>
            <w:hideMark/>
          </w:tcPr>
          <w:p w14:paraId="30FB145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15,26</w:t>
            </w:r>
          </w:p>
        </w:tc>
      </w:tr>
      <w:tr w:rsidR="00F73533" w:rsidRPr="00F73533" w14:paraId="20A16180" w14:textId="77777777" w:rsidTr="00C1350C">
        <w:trPr>
          <w:trHeight w:val="406"/>
        </w:trPr>
        <w:tc>
          <w:tcPr>
            <w:tcW w:w="1349" w:type="dxa"/>
            <w:tcBorders>
              <w:top w:val="nil"/>
              <w:left w:val="nil"/>
              <w:bottom w:val="nil"/>
              <w:right w:val="nil"/>
            </w:tcBorders>
            <w:shd w:val="clear" w:color="FFB062" w:fill="FFB062"/>
            <w:vAlign w:val="center"/>
            <w:hideMark/>
          </w:tcPr>
          <w:p w14:paraId="0BB8F19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482" w:type="dxa"/>
            <w:tcBorders>
              <w:top w:val="nil"/>
              <w:left w:val="nil"/>
              <w:bottom w:val="nil"/>
              <w:right w:val="nil"/>
            </w:tcBorders>
            <w:shd w:val="clear" w:color="FFB062" w:fill="FFB062"/>
            <w:vAlign w:val="center"/>
            <w:hideMark/>
          </w:tcPr>
          <w:p w14:paraId="5118E52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1.</w:t>
            </w:r>
          </w:p>
        </w:tc>
        <w:tc>
          <w:tcPr>
            <w:tcW w:w="6329" w:type="dxa"/>
            <w:tcBorders>
              <w:top w:val="nil"/>
              <w:left w:val="nil"/>
              <w:bottom w:val="nil"/>
              <w:right w:val="nil"/>
            </w:tcBorders>
            <w:shd w:val="clear" w:color="FFB062" w:fill="FFB062"/>
            <w:vAlign w:val="center"/>
            <w:hideMark/>
          </w:tcPr>
          <w:p w14:paraId="431BE4F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Opći prihodi i primici</w:t>
            </w:r>
          </w:p>
        </w:tc>
        <w:tc>
          <w:tcPr>
            <w:tcW w:w="1482" w:type="dxa"/>
            <w:tcBorders>
              <w:top w:val="nil"/>
              <w:left w:val="nil"/>
              <w:bottom w:val="nil"/>
              <w:right w:val="nil"/>
            </w:tcBorders>
            <w:shd w:val="clear" w:color="FFB062" w:fill="FFB062"/>
            <w:vAlign w:val="center"/>
            <w:hideMark/>
          </w:tcPr>
          <w:p w14:paraId="202B520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5.487,50</w:t>
            </w:r>
          </w:p>
        </w:tc>
        <w:tc>
          <w:tcPr>
            <w:tcW w:w="1501" w:type="dxa"/>
            <w:tcBorders>
              <w:top w:val="nil"/>
              <w:left w:val="nil"/>
              <w:bottom w:val="nil"/>
              <w:right w:val="nil"/>
            </w:tcBorders>
            <w:shd w:val="clear" w:color="FFB062" w:fill="FFB062"/>
            <w:vAlign w:val="center"/>
            <w:hideMark/>
          </w:tcPr>
          <w:p w14:paraId="38F7049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837,50</w:t>
            </w:r>
          </w:p>
        </w:tc>
        <w:tc>
          <w:tcPr>
            <w:tcW w:w="1349" w:type="dxa"/>
            <w:tcBorders>
              <w:top w:val="nil"/>
              <w:left w:val="nil"/>
              <w:bottom w:val="nil"/>
              <w:right w:val="nil"/>
            </w:tcBorders>
            <w:shd w:val="clear" w:color="FFB062" w:fill="FFB062"/>
            <w:vAlign w:val="center"/>
            <w:hideMark/>
          </w:tcPr>
          <w:p w14:paraId="77785FE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4.650,00</w:t>
            </w:r>
          </w:p>
        </w:tc>
        <w:tc>
          <w:tcPr>
            <w:tcW w:w="817" w:type="dxa"/>
            <w:tcBorders>
              <w:top w:val="nil"/>
              <w:left w:val="nil"/>
              <w:bottom w:val="nil"/>
              <w:right w:val="nil"/>
            </w:tcBorders>
            <w:shd w:val="clear" w:color="FFB062" w:fill="FFB062"/>
            <w:vAlign w:val="center"/>
            <w:hideMark/>
          </w:tcPr>
          <w:p w14:paraId="600450E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15,26</w:t>
            </w:r>
          </w:p>
        </w:tc>
      </w:tr>
      <w:tr w:rsidR="00F73533" w:rsidRPr="00F73533" w14:paraId="248665ED" w14:textId="77777777" w:rsidTr="00C1350C">
        <w:trPr>
          <w:trHeight w:val="406"/>
        </w:trPr>
        <w:tc>
          <w:tcPr>
            <w:tcW w:w="1349" w:type="dxa"/>
            <w:tcBorders>
              <w:top w:val="nil"/>
              <w:left w:val="nil"/>
              <w:bottom w:val="nil"/>
              <w:right w:val="nil"/>
            </w:tcBorders>
            <w:shd w:val="clear" w:color="FFFFFF" w:fill="FFFFFF"/>
            <w:vAlign w:val="center"/>
            <w:hideMark/>
          </w:tcPr>
          <w:p w14:paraId="6A26375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82" w:type="dxa"/>
            <w:tcBorders>
              <w:top w:val="nil"/>
              <w:left w:val="nil"/>
              <w:bottom w:val="nil"/>
              <w:right w:val="nil"/>
            </w:tcBorders>
            <w:shd w:val="clear" w:color="FFFFFF" w:fill="FFFFFF"/>
            <w:vAlign w:val="center"/>
            <w:hideMark/>
          </w:tcPr>
          <w:p w14:paraId="5725647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3</w:t>
            </w:r>
          </w:p>
        </w:tc>
        <w:tc>
          <w:tcPr>
            <w:tcW w:w="6329" w:type="dxa"/>
            <w:tcBorders>
              <w:top w:val="nil"/>
              <w:left w:val="nil"/>
              <w:bottom w:val="nil"/>
              <w:right w:val="nil"/>
            </w:tcBorders>
            <w:shd w:val="clear" w:color="FFFFFF" w:fill="FFFFFF"/>
            <w:vAlign w:val="center"/>
            <w:hideMark/>
          </w:tcPr>
          <w:p w14:paraId="508BDFA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poslovanja</w:t>
            </w:r>
          </w:p>
        </w:tc>
        <w:tc>
          <w:tcPr>
            <w:tcW w:w="1482" w:type="dxa"/>
            <w:tcBorders>
              <w:top w:val="nil"/>
              <w:left w:val="nil"/>
              <w:bottom w:val="nil"/>
              <w:right w:val="nil"/>
            </w:tcBorders>
            <w:shd w:val="clear" w:color="FFFFFF" w:fill="FFFFFF"/>
            <w:vAlign w:val="center"/>
            <w:hideMark/>
          </w:tcPr>
          <w:p w14:paraId="210EF86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2.325,00</w:t>
            </w:r>
          </w:p>
        </w:tc>
        <w:tc>
          <w:tcPr>
            <w:tcW w:w="1501" w:type="dxa"/>
            <w:tcBorders>
              <w:top w:val="nil"/>
              <w:left w:val="nil"/>
              <w:bottom w:val="nil"/>
              <w:right w:val="nil"/>
            </w:tcBorders>
            <w:shd w:val="clear" w:color="FFFFFF" w:fill="FFFFFF"/>
            <w:vAlign w:val="center"/>
            <w:hideMark/>
          </w:tcPr>
          <w:p w14:paraId="565B99B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837,50</w:t>
            </w:r>
          </w:p>
        </w:tc>
        <w:tc>
          <w:tcPr>
            <w:tcW w:w="1349" w:type="dxa"/>
            <w:tcBorders>
              <w:top w:val="nil"/>
              <w:left w:val="nil"/>
              <w:bottom w:val="nil"/>
              <w:right w:val="nil"/>
            </w:tcBorders>
            <w:shd w:val="clear" w:color="FFFFFF" w:fill="FFFFFF"/>
            <w:vAlign w:val="center"/>
            <w:hideMark/>
          </w:tcPr>
          <w:p w14:paraId="13252B0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1.487,50</w:t>
            </w:r>
          </w:p>
        </w:tc>
        <w:tc>
          <w:tcPr>
            <w:tcW w:w="817" w:type="dxa"/>
            <w:tcBorders>
              <w:top w:val="nil"/>
              <w:left w:val="nil"/>
              <w:bottom w:val="nil"/>
              <w:right w:val="nil"/>
            </w:tcBorders>
            <w:shd w:val="clear" w:color="FFFFFF" w:fill="FFFFFF"/>
            <w:vAlign w:val="center"/>
            <w:hideMark/>
          </w:tcPr>
          <w:p w14:paraId="13F120D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36,02</w:t>
            </w:r>
          </w:p>
        </w:tc>
      </w:tr>
      <w:tr w:rsidR="00F73533" w:rsidRPr="00F73533" w14:paraId="7A565434" w14:textId="77777777" w:rsidTr="00C1350C">
        <w:trPr>
          <w:trHeight w:val="406"/>
        </w:trPr>
        <w:tc>
          <w:tcPr>
            <w:tcW w:w="1349" w:type="dxa"/>
            <w:tcBorders>
              <w:top w:val="nil"/>
              <w:left w:val="nil"/>
              <w:bottom w:val="nil"/>
              <w:right w:val="nil"/>
            </w:tcBorders>
            <w:vAlign w:val="center"/>
            <w:hideMark/>
          </w:tcPr>
          <w:p w14:paraId="5300EBF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82" w:type="dxa"/>
            <w:tcBorders>
              <w:top w:val="nil"/>
              <w:left w:val="nil"/>
              <w:bottom w:val="nil"/>
              <w:right w:val="nil"/>
            </w:tcBorders>
            <w:vAlign w:val="center"/>
            <w:hideMark/>
          </w:tcPr>
          <w:p w14:paraId="65687B4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32</w:t>
            </w:r>
          </w:p>
        </w:tc>
        <w:tc>
          <w:tcPr>
            <w:tcW w:w="6329" w:type="dxa"/>
            <w:tcBorders>
              <w:top w:val="nil"/>
              <w:left w:val="nil"/>
              <w:bottom w:val="nil"/>
              <w:right w:val="nil"/>
            </w:tcBorders>
            <w:vAlign w:val="center"/>
            <w:hideMark/>
          </w:tcPr>
          <w:p w14:paraId="744D4C5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Materijalni rashodi</w:t>
            </w:r>
          </w:p>
        </w:tc>
        <w:tc>
          <w:tcPr>
            <w:tcW w:w="1482" w:type="dxa"/>
            <w:tcBorders>
              <w:top w:val="nil"/>
              <w:left w:val="nil"/>
              <w:bottom w:val="nil"/>
              <w:right w:val="nil"/>
            </w:tcBorders>
            <w:vAlign w:val="center"/>
            <w:hideMark/>
          </w:tcPr>
          <w:p w14:paraId="5477B79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2.325,00</w:t>
            </w:r>
          </w:p>
        </w:tc>
        <w:tc>
          <w:tcPr>
            <w:tcW w:w="1501" w:type="dxa"/>
            <w:tcBorders>
              <w:top w:val="nil"/>
              <w:left w:val="nil"/>
              <w:bottom w:val="nil"/>
              <w:right w:val="nil"/>
            </w:tcBorders>
            <w:vAlign w:val="center"/>
            <w:hideMark/>
          </w:tcPr>
          <w:p w14:paraId="0FCB2F6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837,50</w:t>
            </w:r>
          </w:p>
        </w:tc>
        <w:tc>
          <w:tcPr>
            <w:tcW w:w="1349" w:type="dxa"/>
            <w:tcBorders>
              <w:top w:val="nil"/>
              <w:left w:val="nil"/>
              <w:bottom w:val="nil"/>
              <w:right w:val="nil"/>
            </w:tcBorders>
            <w:vAlign w:val="center"/>
            <w:hideMark/>
          </w:tcPr>
          <w:p w14:paraId="00E5DBC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1.487,50</w:t>
            </w:r>
          </w:p>
        </w:tc>
        <w:tc>
          <w:tcPr>
            <w:tcW w:w="817" w:type="dxa"/>
            <w:tcBorders>
              <w:top w:val="nil"/>
              <w:left w:val="nil"/>
              <w:bottom w:val="nil"/>
              <w:right w:val="nil"/>
            </w:tcBorders>
            <w:vAlign w:val="center"/>
            <w:hideMark/>
          </w:tcPr>
          <w:p w14:paraId="0D2C5F7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36,02</w:t>
            </w:r>
          </w:p>
        </w:tc>
      </w:tr>
      <w:tr w:rsidR="00F73533" w:rsidRPr="00F73533" w14:paraId="3AB62281" w14:textId="77777777" w:rsidTr="00C1350C">
        <w:trPr>
          <w:trHeight w:val="406"/>
        </w:trPr>
        <w:tc>
          <w:tcPr>
            <w:tcW w:w="1349" w:type="dxa"/>
            <w:tcBorders>
              <w:top w:val="nil"/>
              <w:left w:val="nil"/>
              <w:bottom w:val="nil"/>
              <w:right w:val="nil"/>
            </w:tcBorders>
            <w:vAlign w:val="center"/>
            <w:hideMark/>
          </w:tcPr>
          <w:p w14:paraId="5CE958A5"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R549</w:t>
            </w:r>
          </w:p>
        </w:tc>
        <w:tc>
          <w:tcPr>
            <w:tcW w:w="1482" w:type="dxa"/>
            <w:tcBorders>
              <w:top w:val="nil"/>
              <w:left w:val="nil"/>
              <w:bottom w:val="nil"/>
              <w:right w:val="nil"/>
            </w:tcBorders>
            <w:vAlign w:val="center"/>
            <w:hideMark/>
          </w:tcPr>
          <w:p w14:paraId="7EFA9D0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3237</w:t>
            </w:r>
          </w:p>
        </w:tc>
        <w:tc>
          <w:tcPr>
            <w:tcW w:w="6329" w:type="dxa"/>
            <w:tcBorders>
              <w:top w:val="nil"/>
              <w:left w:val="nil"/>
              <w:bottom w:val="nil"/>
              <w:right w:val="nil"/>
            </w:tcBorders>
            <w:vAlign w:val="center"/>
            <w:hideMark/>
          </w:tcPr>
          <w:p w14:paraId="6F666B95"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Konzultantske usluge- prijava projekta</w:t>
            </w:r>
          </w:p>
        </w:tc>
        <w:tc>
          <w:tcPr>
            <w:tcW w:w="1482" w:type="dxa"/>
            <w:tcBorders>
              <w:top w:val="nil"/>
              <w:left w:val="nil"/>
              <w:bottom w:val="nil"/>
              <w:right w:val="nil"/>
            </w:tcBorders>
            <w:vAlign w:val="center"/>
            <w:hideMark/>
          </w:tcPr>
          <w:p w14:paraId="473A17C2"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650,00</w:t>
            </w:r>
          </w:p>
        </w:tc>
        <w:tc>
          <w:tcPr>
            <w:tcW w:w="1501" w:type="dxa"/>
            <w:tcBorders>
              <w:top w:val="nil"/>
              <w:left w:val="nil"/>
              <w:bottom w:val="nil"/>
              <w:right w:val="nil"/>
            </w:tcBorders>
            <w:vAlign w:val="center"/>
            <w:hideMark/>
          </w:tcPr>
          <w:p w14:paraId="1AAE4538"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650,00</w:t>
            </w:r>
          </w:p>
        </w:tc>
        <w:tc>
          <w:tcPr>
            <w:tcW w:w="1349" w:type="dxa"/>
            <w:tcBorders>
              <w:top w:val="nil"/>
              <w:left w:val="nil"/>
              <w:bottom w:val="nil"/>
              <w:right w:val="nil"/>
            </w:tcBorders>
            <w:vAlign w:val="center"/>
            <w:hideMark/>
          </w:tcPr>
          <w:p w14:paraId="2AA243B8"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17" w:type="dxa"/>
            <w:tcBorders>
              <w:top w:val="nil"/>
              <w:left w:val="nil"/>
              <w:bottom w:val="nil"/>
              <w:right w:val="nil"/>
            </w:tcBorders>
            <w:vAlign w:val="center"/>
            <w:hideMark/>
          </w:tcPr>
          <w:p w14:paraId="2E0CC389"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2A63B5FD" w14:textId="77777777" w:rsidTr="00C1350C">
        <w:trPr>
          <w:trHeight w:val="406"/>
        </w:trPr>
        <w:tc>
          <w:tcPr>
            <w:tcW w:w="1349" w:type="dxa"/>
            <w:tcBorders>
              <w:top w:val="nil"/>
              <w:left w:val="nil"/>
              <w:bottom w:val="nil"/>
              <w:right w:val="nil"/>
            </w:tcBorders>
            <w:vAlign w:val="center"/>
            <w:hideMark/>
          </w:tcPr>
          <w:p w14:paraId="7856907E"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R555</w:t>
            </w:r>
          </w:p>
        </w:tc>
        <w:tc>
          <w:tcPr>
            <w:tcW w:w="1482" w:type="dxa"/>
            <w:tcBorders>
              <w:top w:val="nil"/>
              <w:left w:val="nil"/>
              <w:bottom w:val="nil"/>
              <w:right w:val="nil"/>
            </w:tcBorders>
            <w:vAlign w:val="center"/>
            <w:hideMark/>
          </w:tcPr>
          <w:p w14:paraId="2BF2259D"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3237</w:t>
            </w:r>
          </w:p>
        </w:tc>
        <w:tc>
          <w:tcPr>
            <w:tcW w:w="6329" w:type="dxa"/>
            <w:tcBorders>
              <w:top w:val="nil"/>
              <w:left w:val="nil"/>
              <w:bottom w:val="nil"/>
              <w:right w:val="nil"/>
            </w:tcBorders>
            <w:vAlign w:val="center"/>
            <w:hideMark/>
          </w:tcPr>
          <w:p w14:paraId="0399CAFC"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Usluga vođenja projekta</w:t>
            </w:r>
          </w:p>
        </w:tc>
        <w:tc>
          <w:tcPr>
            <w:tcW w:w="1482" w:type="dxa"/>
            <w:tcBorders>
              <w:top w:val="nil"/>
              <w:left w:val="nil"/>
              <w:bottom w:val="nil"/>
              <w:right w:val="nil"/>
            </w:tcBorders>
            <w:vAlign w:val="center"/>
            <w:hideMark/>
          </w:tcPr>
          <w:p w14:paraId="3E0CDBF2"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1.187,50</w:t>
            </w:r>
          </w:p>
        </w:tc>
        <w:tc>
          <w:tcPr>
            <w:tcW w:w="1501" w:type="dxa"/>
            <w:tcBorders>
              <w:top w:val="nil"/>
              <w:left w:val="nil"/>
              <w:bottom w:val="nil"/>
              <w:right w:val="nil"/>
            </w:tcBorders>
            <w:vAlign w:val="center"/>
            <w:hideMark/>
          </w:tcPr>
          <w:p w14:paraId="0E5EA7D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49" w:type="dxa"/>
            <w:tcBorders>
              <w:top w:val="nil"/>
              <w:left w:val="nil"/>
              <w:bottom w:val="nil"/>
              <w:right w:val="nil"/>
            </w:tcBorders>
            <w:vAlign w:val="center"/>
            <w:hideMark/>
          </w:tcPr>
          <w:p w14:paraId="60588252"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1.187,50</w:t>
            </w:r>
          </w:p>
        </w:tc>
        <w:tc>
          <w:tcPr>
            <w:tcW w:w="817" w:type="dxa"/>
            <w:tcBorders>
              <w:top w:val="nil"/>
              <w:left w:val="nil"/>
              <w:bottom w:val="nil"/>
              <w:right w:val="nil"/>
            </w:tcBorders>
            <w:vAlign w:val="center"/>
            <w:hideMark/>
          </w:tcPr>
          <w:p w14:paraId="3E8C60A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48E64E8C" w14:textId="77777777" w:rsidTr="00C1350C">
        <w:trPr>
          <w:trHeight w:val="406"/>
        </w:trPr>
        <w:tc>
          <w:tcPr>
            <w:tcW w:w="1349" w:type="dxa"/>
            <w:tcBorders>
              <w:top w:val="nil"/>
              <w:left w:val="nil"/>
              <w:bottom w:val="nil"/>
              <w:right w:val="nil"/>
            </w:tcBorders>
            <w:vAlign w:val="center"/>
            <w:hideMark/>
          </w:tcPr>
          <w:p w14:paraId="4E4978E9"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lastRenderedPageBreak/>
              <w:t>R557</w:t>
            </w:r>
          </w:p>
        </w:tc>
        <w:tc>
          <w:tcPr>
            <w:tcW w:w="1482" w:type="dxa"/>
            <w:tcBorders>
              <w:top w:val="nil"/>
              <w:left w:val="nil"/>
              <w:bottom w:val="nil"/>
              <w:right w:val="nil"/>
            </w:tcBorders>
            <w:vAlign w:val="center"/>
            <w:hideMark/>
          </w:tcPr>
          <w:p w14:paraId="73B05FD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3237</w:t>
            </w:r>
          </w:p>
        </w:tc>
        <w:tc>
          <w:tcPr>
            <w:tcW w:w="6329" w:type="dxa"/>
            <w:tcBorders>
              <w:top w:val="nil"/>
              <w:left w:val="nil"/>
              <w:bottom w:val="nil"/>
              <w:right w:val="nil"/>
            </w:tcBorders>
            <w:vAlign w:val="center"/>
            <w:hideMark/>
          </w:tcPr>
          <w:p w14:paraId="505A2CE6"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Usluga vođenja postupka javne nabave</w:t>
            </w:r>
          </w:p>
        </w:tc>
        <w:tc>
          <w:tcPr>
            <w:tcW w:w="1482" w:type="dxa"/>
            <w:tcBorders>
              <w:top w:val="nil"/>
              <w:left w:val="nil"/>
              <w:bottom w:val="nil"/>
              <w:right w:val="nil"/>
            </w:tcBorders>
            <w:vAlign w:val="center"/>
            <w:hideMark/>
          </w:tcPr>
          <w:p w14:paraId="2E79536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300,00</w:t>
            </w:r>
          </w:p>
        </w:tc>
        <w:tc>
          <w:tcPr>
            <w:tcW w:w="1501" w:type="dxa"/>
            <w:tcBorders>
              <w:top w:val="nil"/>
              <w:left w:val="nil"/>
              <w:bottom w:val="nil"/>
              <w:right w:val="nil"/>
            </w:tcBorders>
            <w:vAlign w:val="center"/>
            <w:hideMark/>
          </w:tcPr>
          <w:p w14:paraId="7F80E30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49" w:type="dxa"/>
            <w:tcBorders>
              <w:top w:val="nil"/>
              <w:left w:val="nil"/>
              <w:bottom w:val="nil"/>
              <w:right w:val="nil"/>
            </w:tcBorders>
            <w:vAlign w:val="center"/>
            <w:hideMark/>
          </w:tcPr>
          <w:p w14:paraId="0E91F96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300,00</w:t>
            </w:r>
          </w:p>
        </w:tc>
        <w:tc>
          <w:tcPr>
            <w:tcW w:w="817" w:type="dxa"/>
            <w:tcBorders>
              <w:top w:val="nil"/>
              <w:left w:val="nil"/>
              <w:bottom w:val="nil"/>
              <w:right w:val="nil"/>
            </w:tcBorders>
            <w:vAlign w:val="center"/>
            <w:hideMark/>
          </w:tcPr>
          <w:p w14:paraId="111AB6D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2DB6C3E3" w14:textId="77777777" w:rsidTr="00C1350C">
        <w:trPr>
          <w:trHeight w:val="406"/>
        </w:trPr>
        <w:tc>
          <w:tcPr>
            <w:tcW w:w="1349" w:type="dxa"/>
            <w:tcBorders>
              <w:top w:val="nil"/>
              <w:left w:val="nil"/>
              <w:bottom w:val="nil"/>
              <w:right w:val="nil"/>
            </w:tcBorders>
            <w:vAlign w:val="center"/>
            <w:hideMark/>
          </w:tcPr>
          <w:p w14:paraId="466019E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R559</w:t>
            </w:r>
          </w:p>
        </w:tc>
        <w:tc>
          <w:tcPr>
            <w:tcW w:w="1482" w:type="dxa"/>
            <w:tcBorders>
              <w:top w:val="nil"/>
              <w:left w:val="nil"/>
              <w:bottom w:val="nil"/>
              <w:right w:val="nil"/>
            </w:tcBorders>
            <w:vAlign w:val="center"/>
            <w:hideMark/>
          </w:tcPr>
          <w:p w14:paraId="6FCF03A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3237</w:t>
            </w:r>
          </w:p>
        </w:tc>
        <w:tc>
          <w:tcPr>
            <w:tcW w:w="6329" w:type="dxa"/>
            <w:tcBorders>
              <w:top w:val="nil"/>
              <w:left w:val="nil"/>
              <w:bottom w:val="nil"/>
              <w:right w:val="nil"/>
            </w:tcBorders>
            <w:vAlign w:val="center"/>
            <w:hideMark/>
          </w:tcPr>
          <w:p w14:paraId="73CC92E8"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Procjena klimatskog potvrđivanja</w:t>
            </w:r>
          </w:p>
        </w:tc>
        <w:tc>
          <w:tcPr>
            <w:tcW w:w="1482" w:type="dxa"/>
            <w:tcBorders>
              <w:top w:val="nil"/>
              <w:left w:val="nil"/>
              <w:bottom w:val="nil"/>
              <w:right w:val="nil"/>
            </w:tcBorders>
            <w:vAlign w:val="center"/>
            <w:hideMark/>
          </w:tcPr>
          <w:p w14:paraId="0A2CBBC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187,50</w:t>
            </w:r>
          </w:p>
        </w:tc>
        <w:tc>
          <w:tcPr>
            <w:tcW w:w="1501" w:type="dxa"/>
            <w:tcBorders>
              <w:top w:val="nil"/>
              <w:left w:val="nil"/>
              <w:bottom w:val="nil"/>
              <w:right w:val="nil"/>
            </w:tcBorders>
            <w:vAlign w:val="center"/>
            <w:hideMark/>
          </w:tcPr>
          <w:p w14:paraId="712B9D1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187,50</w:t>
            </w:r>
          </w:p>
        </w:tc>
        <w:tc>
          <w:tcPr>
            <w:tcW w:w="1349" w:type="dxa"/>
            <w:tcBorders>
              <w:top w:val="nil"/>
              <w:left w:val="nil"/>
              <w:bottom w:val="nil"/>
              <w:right w:val="nil"/>
            </w:tcBorders>
            <w:vAlign w:val="center"/>
            <w:hideMark/>
          </w:tcPr>
          <w:p w14:paraId="3137AF7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17" w:type="dxa"/>
            <w:tcBorders>
              <w:top w:val="nil"/>
              <w:left w:val="nil"/>
              <w:bottom w:val="nil"/>
              <w:right w:val="nil"/>
            </w:tcBorders>
            <w:vAlign w:val="center"/>
            <w:hideMark/>
          </w:tcPr>
          <w:p w14:paraId="40523B39"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7A9EBD9D" w14:textId="77777777" w:rsidTr="00C1350C">
        <w:trPr>
          <w:trHeight w:val="406"/>
        </w:trPr>
        <w:tc>
          <w:tcPr>
            <w:tcW w:w="1349" w:type="dxa"/>
            <w:tcBorders>
              <w:top w:val="nil"/>
              <w:left w:val="nil"/>
              <w:bottom w:val="nil"/>
              <w:right w:val="nil"/>
            </w:tcBorders>
            <w:shd w:val="clear" w:color="FFFFFF" w:fill="FFFFFF"/>
            <w:vAlign w:val="center"/>
            <w:hideMark/>
          </w:tcPr>
          <w:p w14:paraId="5785AE8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82" w:type="dxa"/>
            <w:tcBorders>
              <w:top w:val="nil"/>
              <w:left w:val="nil"/>
              <w:bottom w:val="nil"/>
              <w:right w:val="nil"/>
            </w:tcBorders>
            <w:shd w:val="clear" w:color="FFFFFF" w:fill="FFFFFF"/>
            <w:vAlign w:val="center"/>
            <w:hideMark/>
          </w:tcPr>
          <w:p w14:paraId="3E868EA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329" w:type="dxa"/>
            <w:tcBorders>
              <w:top w:val="nil"/>
              <w:left w:val="nil"/>
              <w:bottom w:val="nil"/>
              <w:right w:val="nil"/>
            </w:tcBorders>
            <w:shd w:val="clear" w:color="FFFFFF" w:fill="FFFFFF"/>
            <w:vAlign w:val="center"/>
            <w:hideMark/>
          </w:tcPr>
          <w:p w14:paraId="4B1B42F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482" w:type="dxa"/>
            <w:tcBorders>
              <w:top w:val="nil"/>
              <w:left w:val="nil"/>
              <w:bottom w:val="nil"/>
              <w:right w:val="nil"/>
            </w:tcBorders>
            <w:shd w:val="clear" w:color="FFFFFF" w:fill="FFFFFF"/>
            <w:vAlign w:val="center"/>
            <w:hideMark/>
          </w:tcPr>
          <w:p w14:paraId="6FE483D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3.162,50</w:t>
            </w:r>
          </w:p>
        </w:tc>
        <w:tc>
          <w:tcPr>
            <w:tcW w:w="1501" w:type="dxa"/>
            <w:tcBorders>
              <w:top w:val="nil"/>
              <w:left w:val="nil"/>
              <w:bottom w:val="nil"/>
              <w:right w:val="nil"/>
            </w:tcBorders>
            <w:shd w:val="clear" w:color="FFFFFF" w:fill="FFFFFF"/>
            <w:vAlign w:val="center"/>
            <w:hideMark/>
          </w:tcPr>
          <w:p w14:paraId="2CA3FE2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349" w:type="dxa"/>
            <w:tcBorders>
              <w:top w:val="nil"/>
              <w:left w:val="nil"/>
              <w:bottom w:val="nil"/>
              <w:right w:val="nil"/>
            </w:tcBorders>
            <w:shd w:val="clear" w:color="FFFFFF" w:fill="FFFFFF"/>
            <w:vAlign w:val="center"/>
            <w:hideMark/>
          </w:tcPr>
          <w:p w14:paraId="2A5A90B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3.162,50</w:t>
            </w:r>
          </w:p>
        </w:tc>
        <w:tc>
          <w:tcPr>
            <w:tcW w:w="817" w:type="dxa"/>
            <w:tcBorders>
              <w:top w:val="nil"/>
              <w:left w:val="nil"/>
              <w:bottom w:val="nil"/>
              <w:right w:val="nil"/>
            </w:tcBorders>
            <w:shd w:val="clear" w:color="FFFFFF" w:fill="FFFFFF"/>
            <w:vAlign w:val="center"/>
            <w:hideMark/>
          </w:tcPr>
          <w:p w14:paraId="6F6E6ED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r>
      <w:tr w:rsidR="00F73533" w:rsidRPr="00F73533" w14:paraId="2A0F0041" w14:textId="77777777" w:rsidTr="00C1350C">
        <w:trPr>
          <w:trHeight w:val="406"/>
        </w:trPr>
        <w:tc>
          <w:tcPr>
            <w:tcW w:w="1349" w:type="dxa"/>
            <w:tcBorders>
              <w:top w:val="nil"/>
              <w:left w:val="nil"/>
              <w:bottom w:val="nil"/>
              <w:right w:val="nil"/>
            </w:tcBorders>
            <w:vAlign w:val="center"/>
            <w:hideMark/>
          </w:tcPr>
          <w:p w14:paraId="36DD20F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82" w:type="dxa"/>
            <w:tcBorders>
              <w:top w:val="nil"/>
              <w:left w:val="nil"/>
              <w:bottom w:val="nil"/>
              <w:right w:val="nil"/>
            </w:tcBorders>
            <w:vAlign w:val="center"/>
            <w:hideMark/>
          </w:tcPr>
          <w:p w14:paraId="5C46004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329" w:type="dxa"/>
            <w:tcBorders>
              <w:top w:val="nil"/>
              <w:left w:val="nil"/>
              <w:bottom w:val="nil"/>
              <w:right w:val="nil"/>
            </w:tcBorders>
            <w:vAlign w:val="center"/>
            <w:hideMark/>
          </w:tcPr>
          <w:p w14:paraId="0485F3F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482" w:type="dxa"/>
            <w:tcBorders>
              <w:top w:val="nil"/>
              <w:left w:val="nil"/>
              <w:bottom w:val="nil"/>
              <w:right w:val="nil"/>
            </w:tcBorders>
            <w:vAlign w:val="center"/>
            <w:hideMark/>
          </w:tcPr>
          <w:p w14:paraId="21EC555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3.162,50</w:t>
            </w:r>
          </w:p>
        </w:tc>
        <w:tc>
          <w:tcPr>
            <w:tcW w:w="1501" w:type="dxa"/>
            <w:tcBorders>
              <w:top w:val="nil"/>
              <w:left w:val="nil"/>
              <w:bottom w:val="nil"/>
              <w:right w:val="nil"/>
            </w:tcBorders>
            <w:vAlign w:val="center"/>
            <w:hideMark/>
          </w:tcPr>
          <w:p w14:paraId="0291EC6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349" w:type="dxa"/>
            <w:tcBorders>
              <w:top w:val="nil"/>
              <w:left w:val="nil"/>
              <w:bottom w:val="nil"/>
              <w:right w:val="nil"/>
            </w:tcBorders>
            <w:vAlign w:val="center"/>
            <w:hideMark/>
          </w:tcPr>
          <w:p w14:paraId="3327EFE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3.162,50</w:t>
            </w:r>
          </w:p>
        </w:tc>
        <w:tc>
          <w:tcPr>
            <w:tcW w:w="817" w:type="dxa"/>
            <w:tcBorders>
              <w:top w:val="nil"/>
              <w:left w:val="nil"/>
              <w:bottom w:val="nil"/>
              <w:right w:val="nil"/>
            </w:tcBorders>
            <w:vAlign w:val="center"/>
            <w:hideMark/>
          </w:tcPr>
          <w:p w14:paraId="1E2C719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r>
      <w:tr w:rsidR="00F73533" w:rsidRPr="00F73533" w14:paraId="6CB7E5D6" w14:textId="77777777" w:rsidTr="00C1350C">
        <w:trPr>
          <w:trHeight w:val="406"/>
        </w:trPr>
        <w:tc>
          <w:tcPr>
            <w:tcW w:w="1349" w:type="dxa"/>
            <w:tcBorders>
              <w:top w:val="nil"/>
              <w:left w:val="nil"/>
              <w:bottom w:val="nil"/>
              <w:right w:val="nil"/>
            </w:tcBorders>
            <w:vAlign w:val="center"/>
            <w:hideMark/>
          </w:tcPr>
          <w:p w14:paraId="1C899941"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R553</w:t>
            </w:r>
          </w:p>
        </w:tc>
        <w:tc>
          <w:tcPr>
            <w:tcW w:w="1482" w:type="dxa"/>
            <w:tcBorders>
              <w:top w:val="nil"/>
              <w:left w:val="nil"/>
              <w:bottom w:val="nil"/>
              <w:right w:val="nil"/>
            </w:tcBorders>
            <w:vAlign w:val="center"/>
            <w:hideMark/>
          </w:tcPr>
          <w:p w14:paraId="65C90BB5"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329" w:type="dxa"/>
            <w:tcBorders>
              <w:top w:val="nil"/>
              <w:left w:val="nil"/>
              <w:bottom w:val="nil"/>
              <w:right w:val="nil"/>
            </w:tcBorders>
            <w:vAlign w:val="center"/>
            <w:hideMark/>
          </w:tcPr>
          <w:p w14:paraId="6CD3085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Strategija zelene urbane obnove</w:t>
            </w:r>
          </w:p>
        </w:tc>
        <w:tc>
          <w:tcPr>
            <w:tcW w:w="1482" w:type="dxa"/>
            <w:tcBorders>
              <w:top w:val="nil"/>
              <w:left w:val="nil"/>
              <w:bottom w:val="nil"/>
              <w:right w:val="nil"/>
            </w:tcBorders>
            <w:vAlign w:val="center"/>
            <w:hideMark/>
          </w:tcPr>
          <w:p w14:paraId="76F355B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2.500,00</w:t>
            </w:r>
          </w:p>
        </w:tc>
        <w:tc>
          <w:tcPr>
            <w:tcW w:w="1501" w:type="dxa"/>
            <w:tcBorders>
              <w:top w:val="nil"/>
              <w:left w:val="nil"/>
              <w:bottom w:val="nil"/>
              <w:right w:val="nil"/>
            </w:tcBorders>
            <w:vAlign w:val="center"/>
            <w:hideMark/>
          </w:tcPr>
          <w:p w14:paraId="702CD14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49" w:type="dxa"/>
            <w:tcBorders>
              <w:top w:val="nil"/>
              <w:left w:val="nil"/>
              <w:bottom w:val="nil"/>
              <w:right w:val="nil"/>
            </w:tcBorders>
            <w:vAlign w:val="center"/>
            <w:hideMark/>
          </w:tcPr>
          <w:p w14:paraId="0264A13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2.500,00</w:t>
            </w:r>
          </w:p>
        </w:tc>
        <w:tc>
          <w:tcPr>
            <w:tcW w:w="817" w:type="dxa"/>
            <w:tcBorders>
              <w:top w:val="nil"/>
              <w:left w:val="nil"/>
              <w:bottom w:val="nil"/>
              <w:right w:val="nil"/>
            </w:tcBorders>
            <w:vAlign w:val="center"/>
            <w:hideMark/>
          </w:tcPr>
          <w:p w14:paraId="6989F639"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472568A4" w14:textId="77777777" w:rsidTr="00C1350C">
        <w:trPr>
          <w:trHeight w:val="406"/>
        </w:trPr>
        <w:tc>
          <w:tcPr>
            <w:tcW w:w="1349" w:type="dxa"/>
            <w:tcBorders>
              <w:top w:val="nil"/>
              <w:left w:val="nil"/>
              <w:bottom w:val="nil"/>
              <w:right w:val="nil"/>
            </w:tcBorders>
            <w:vAlign w:val="center"/>
            <w:hideMark/>
          </w:tcPr>
          <w:p w14:paraId="65F9409F"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R551</w:t>
            </w:r>
          </w:p>
        </w:tc>
        <w:tc>
          <w:tcPr>
            <w:tcW w:w="1482" w:type="dxa"/>
            <w:tcBorders>
              <w:top w:val="nil"/>
              <w:left w:val="nil"/>
              <w:bottom w:val="nil"/>
              <w:right w:val="nil"/>
            </w:tcBorders>
            <w:vAlign w:val="center"/>
            <w:hideMark/>
          </w:tcPr>
          <w:p w14:paraId="2630F399"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4264</w:t>
            </w:r>
          </w:p>
        </w:tc>
        <w:tc>
          <w:tcPr>
            <w:tcW w:w="6329" w:type="dxa"/>
            <w:tcBorders>
              <w:top w:val="nil"/>
              <w:left w:val="nil"/>
              <w:bottom w:val="nil"/>
              <w:right w:val="nil"/>
            </w:tcBorders>
            <w:vAlign w:val="center"/>
            <w:hideMark/>
          </w:tcPr>
          <w:p w14:paraId="3EFDF445"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Krajobrazni elaborat</w:t>
            </w:r>
          </w:p>
        </w:tc>
        <w:tc>
          <w:tcPr>
            <w:tcW w:w="1482" w:type="dxa"/>
            <w:tcBorders>
              <w:top w:val="nil"/>
              <w:left w:val="nil"/>
              <w:bottom w:val="nil"/>
              <w:right w:val="nil"/>
            </w:tcBorders>
            <w:vAlign w:val="center"/>
            <w:hideMark/>
          </w:tcPr>
          <w:p w14:paraId="2F90E40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662,50</w:t>
            </w:r>
          </w:p>
        </w:tc>
        <w:tc>
          <w:tcPr>
            <w:tcW w:w="1501" w:type="dxa"/>
            <w:tcBorders>
              <w:top w:val="nil"/>
              <w:left w:val="nil"/>
              <w:bottom w:val="nil"/>
              <w:right w:val="nil"/>
            </w:tcBorders>
            <w:vAlign w:val="center"/>
            <w:hideMark/>
          </w:tcPr>
          <w:p w14:paraId="64893FD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49" w:type="dxa"/>
            <w:tcBorders>
              <w:top w:val="nil"/>
              <w:left w:val="nil"/>
              <w:bottom w:val="nil"/>
              <w:right w:val="nil"/>
            </w:tcBorders>
            <w:vAlign w:val="center"/>
            <w:hideMark/>
          </w:tcPr>
          <w:p w14:paraId="00628CF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662,50</w:t>
            </w:r>
          </w:p>
        </w:tc>
        <w:tc>
          <w:tcPr>
            <w:tcW w:w="817" w:type="dxa"/>
            <w:tcBorders>
              <w:top w:val="nil"/>
              <w:left w:val="nil"/>
              <w:bottom w:val="nil"/>
              <w:right w:val="nil"/>
            </w:tcBorders>
            <w:vAlign w:val="center"/>
            <w:hideMark/>
          </w:tcPr>
          <w:p w14:paraId="5FC5ED17"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612A3053" w14:textId="77777777" w:rsidTr="00C1350C">
        <w:trPr>
          <w:trHeight w:val="406"/>
        </w:trPr>
        <w:tc>
          <w:tcPr>
            <w:tcW w:w="1349" w:type="dxa"/>
            <w:tcBorders>
              <w:top w:val="nil"/>
              <w:left w:val="nil"/>
              <w:bottom w:val="nil"/>
              <w:right w:val="nil"/>
            </w:tcBorders>
            <w:shd w:val="clear" w:color="FFB062" w:fill="FFB062"/>
            <w:vAlign w:val="center"/>
            <w:hideMark/>
          </w:tcPr>
          <w:p w14:paraId="012C494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482" w:type="dxa"/>
            <w:tcBorders>
              <w:top w:val="nil"/>
              <w:left w:val="nil"/>
              <w:bottom w:val="nil"/>
              <w:right w:val="nil"/>
            </w:tcBorders>
            <w:shd w:val="clear" w:color="FFB062" w:fill="FFB062"/>
            <w:vAlign w:val="center"/>
            <w:hideMark/>
          </w:tcPr>
          <w:p w14:paraId="1B03D94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5.</w:t>
            </w:r>
          </w:p>
        </w:tc>
        <w:tc>
          <w:tcPr>
            <w:tcW w:w="6329" w:type="dxa"/>
            <w:tcBorders>
              <w:top w:val="nil"/>
              <w:left w:val="nil"/>
              <w:bottom w:val="nil"/>
              <w:right w:val="nil"/>
            </w:tcBorders>
            <w:shd w:val="clear" w:color="FFB062" w:fill="FFB062"/>
            <w:vAlign w:val="center"/>
            <w:hideMark/>
          </w:tcPr>
          <w:p w14:paraId="7DB319E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Pomoći</w:t>
            </w:r>
          </w:p>
        </w:tc>
        <w:tc>
          <w:tcPr>
            <w:tcW w:w="1482" w:type="dxa"/>
            <w:tcBorders>
              <w:top w:val="nil"/>
              <w:left w:val="nil"/>
              <w:bottom w:val="nil"/>
              <w:right w:val="nil"/>
            </w:tcBorders>
            <w:shd w:val="clear" w:color="FFB062" w:fill="FFB062"/>
            <w:vAlign w:val="center"/>
            <w:hideMark/>
          </w:tcPr>
          <w:p w14:paraId="5AF5EFE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49.387,50</w:t>
            </w:r>
          </w:p>
        </w:tc>
        <w:tc>
          <w:tcPr>
            <w:tcW w:w="1501" w:type="dxa"/>
            <w:tcBorders>
              <w:top w:val="nil"/>
              <w:left w:val="nil"/>
              <w:bottom w:val="nil"/>
              <w:right w:val="nil"/>
            </w:tcBorders>
            <w:shd w:val="clear" w:color="FFB062" w:fill="FFB062"/>
            <w:vAlign w:val="center"/>
            <w:hideMark/>
          </w:tcPr>
          <w:p w14:paraId="2802251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7.537,50</w:t>
            </w:r>
          </w:p>
        </w:tc>
        <w:tc>
          <w:tcPr>
            <w:tcW w:w="1349" w:type="dxa"/>
            <w:tcBorders>
              <w:top w:val="nil"/>
              <w:left w:val="nil"/>
              <w:bottom w:val="nil"/>
              <w:right w:val="nil"/>
            </w:tcBorders>
            <w:shd w:val="clear" w:color="FFB062" w:fill="FFB062"/>
            <w:vAlign w:val="center"/>
            <w:hideMark/>
          </w:tcPr>
          <w:p w14:paraId="75560D4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41.850,00</w:t>
            </w:r>
          </w:p>
        </w:tc>
        <w:tc>
          <w:tcPr>
            <w:tcW w:w="817" w:type="dxa"/>
            <w:tcBorders>
              <w:top w:val="nil"/>
              <w:left w:val="nil"/>
              <w:bottom w:val="nil"/>
              <w:right w:val="nil"/>
            </w:tcBorders>
            <w:shd w:val="clear" w:color="FFB062" w:fill="FFB062"/>
            <w:vAlign w:val="center"/>
            <w:hideMark/>
          </w:tcPr>
          <w:p w14:paraId="0148CE9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15,26</w:t>
            </w:r>
          </w:p>
        </w:tc>
      </w:tr>
      <w:tr w:rsidR="00F73533" w:rsidRPr="00F73533" w14:paraId="52E39AB6" w14:textId="77777777" w:rsidTr="00C1350C">
        <w:trPr>
          <w:trHeight w:val="406"/>
        </w:trPr>
        <w:tc>
          <w:tcPr>
            <w:tcW w:w="1349" w:type="dxa"/>
            <w:tcBorders>
              <w:top w:val="nil"/>
              <w:left w:val="nil"/>
              <w:bottom w:val="nil"/>
              <w:right w:val="nil"/>
            </w:tcBorders>
            <w:shd w:val="clear" w:color="FFFFFF" w:fill="FFFFFF"/>
            <w:vAlign w:val="center"/>
            <w:hideMark/>
          </w:tcPr>
          <w:p w14:paraId="2A8CC63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82" w:type="dxa"/>
            <w:tcBorders>
              <w:top w:val="nil"/>
              <w:left w:val="nil"/>
              <w:bottom w:val="nil"/>
              <w:right w:val="nil"/>
            </w:tcBorders>
            <w:shd w:val="clear" w:color="FFFFFF" w:fill="FFFFFF"/>
            <w:vAlign w:val="center"/>
            <w:hideMark/>
          </w:tcPr>
          <w:p w14:paraId="759CAD5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3</w:t>
            </w:r>
          </w:p>
        </w:tc>
        <w:tc>
          <w:tcPr>
            <w:tcW w:w="6329" w:type="dxa"/>
            <w:tcBorders>
              <w:top w:val="nil"/>
              <w:left w:val="nil"/>
              <w:bottom w:val="nil"/>
              <w:right w:val="nil"/>
            </w:tcBorders>
            <w:shd w:val="clear" w:color="FFFFFF" w:fill="FFFFFF"/>
            <w:vAlign w:val="center"/>
            <w:hideMark/>
          </w:tcPr>
          <w:p w14:paraId="16B253B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poslovanja</w:t>
            </w:r>
          </w:p>
        </w:tc>
        <w:tc>
          <w:tcPr>
            <w:tcW w:w="1482" w:type="dxa"/>
            <w:tcBorders>
              <w:top w:val="nil"/>
              <w:left w:val="nil"/>
              <w:bottom w:val="nil"/>
              <w:right w:val="nil"/>
            </w:tcBorders>
            <w:shd w:val="clear" w:color="FFFFFF" w:fill="FFFFFF"/>
            <w:vAlign w:val="center"/>
            <w:hideMark/>
          </w:tcPr>
          <w:p w14:paraId="5241A7F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20.925,00</w:t>
            </w:r>
          </w:p>
        </w:tc>
        <w:tc>
          <w:tcPr>
            <w:tcW w:w="1501" w:type="dxa"/>
            <w:tcBorders>
              <w:top w:val="nil"/>
              <w:left w:val="nil"/>
              <w:bottom w:val="nil"/>
              <w:right w:val="nil"/>
            </w:tcBorders>
            <w:shd w:val="clear" w:color="FFFFFF" w:fill="FFFFFF"/>
            <w:vAlign w:val="center"/>
            <w:hideMark/>
          </w:tcPr>
          <w:p w14:paraId="3BD5491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7.537,50</w:t>
            </w:r>
          </w:p>
        </w:tc>
        <w:tc>
          <w:tcPr>
            <w:tcW w:w="1349" w:type="dxa"/>
            <w:tcBorders>
              <w:top w:val="nil"/>
              <w:left w:val="nil"/>
              <w:bottom w:val="nil"/>
              <w:right w:val="nil"/>
            </w:tcBorders>
            <w:shd w:val="clear" w:color="FFFFFF" w:fill="FFFFFF"/>
            <w:vAlign w:val="center"/>
            <w:hideMark/>
          </w:tcPr>
          <w:p w14:paraId="0062684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13.387,50</w:t>
            </w:r>
          </w:p>
        </w:tc>
        <w:tc>
          <w:tcPr>
            <w:tcW w:w="817" w:type="dxa"/>
            <w:tcBorders>
              <w:top w:val="nil"/>
              <w:left w:val="nil"/>
              <w:bottom w:val="nil"/>
              <w:right w:val="nil"/>
            </w:tcBorders>
            <w:shd w:val="clear" w:color="FFFFFF" w:fill="FFFFFF"/>
            <w:vAlign w:val="center"/>
            <w:hideMark/>
          </w:tcPr>
          <w:p w14:paraId="5A46381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36,02</w:t>
            </w:r>
          </w:p>
        </w:tc>
      </w:tr>
      <w:tr w:rsidR="00F73533" w:rsidRPr="00F73533" w14:paraId="2B718EB8" w14:textId="77777777" w:rsidTr="00C1350C">
        <w:trPr>
          <w:trHeight w:val="406"/>
        </w:trPr>
        <w:tc>
          <w:tcPr>
            <w:tcW w:w="1349" w:type="dxa"/>
            <w:tcBorders>
              <w:top w:val="nil"/>
              <w:left w:val="nil"/>
              <w:bottom w:val="nil"/>
              <w:right w:val="nil"/>
            </w:tcBorders>
            <w:vAlign w:val="center"/>
            <w:hideMark/>
          </w:tcPr>
          <w:p w14:paraId="00B308B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82" w:type="dxa"/>
            <w:tcBorders>
              <w:top w:val="nil"/>
              <w:left w:val="nil"/>
              <w:bottom w:val="nil"/>
              <w:right w:val="nil"/>
            </w:tcBorders>
            <w:vAlign w:val="center"/>
            <w:hideMark/>
          </w:tcPr>
          <w:p w14:paraId="6F63259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32</w:t>
            </w:r>
          </w:p>
        </w:tc>
        <w:tc>
          <w:tcPr>
            <w:tcW w:w="6329" w:type="dxa"/>
            <w:tcBorders>
              <w:top w:val="nil"/>
              <w:left w:val="nil"/>
              <w:bottom w:val="nil"/>
              <w:right w:val="nil"/>
            </w:tcBorders>
            <w:vAlign w:val="center"/>
            <w:hideMark/>
          </w:tcPr>
          <w:p w14:paraId="49A5A6B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Materijalni rashodi</w:t>
            </w:r>
          </w:p>
        </w:tc>
        <w:tc>
          <w:tcPr>
            <w:tcW w:w="1482" w:type="dxa"/>
            <w:tcBorders>
              <w:top w:val="nil"/>
              <w:left w:val="nil"/>
              <w:bottom w:val="nil"/>
              <w:right w:val="nil"/>
            </w:tcBorders>
            <w:vAlign w:val="center"/>
            <w:hideMark/>
          </w:tcPr>
          <w:p w14:paraId="72F87FF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20.925,00</w:t>
            </w:r>
          </w:p>
        </w:tc>
        <w:tc>
          <w:tcPr>
            <w:tcW w:w="1501" w:type="dxa"/>
            <w:tcBorders>
              <w:top w:val="nil"/>
              <w:left w:val="nil"/>
              <w:bottom w:val="nil"/>
              <w:right w:val="nil"/>
            </w:tcBorders>
            <w:vAlign w:val="center"/>
            <w:hideMark/>
          </w:tcPr>
          <w:p w14:paraId="4252BC6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7.537,50</w:t>
            </w:r>
          </w:p>
        </w:tc>
        <w:tc>
          <w:tcPr>
            <w:tcW w:w="1349" w:type="dxa"/>
            <w:tcBorders>
              <w:top w:val="nil"/>
              <w:left w:val="nil"/>
              <w:bottom w:val="nil"/>
              <w:right w:val="nil"/>
            </w:tcBorders>
            <w:vAlign w:val="center"/>
            <w:hideMark/>
          </w:tcPr>
          <w:p w14:paraId="7B130EA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13.387,50</w:t>
            </w:r>
          </w:p>
        </w:tc>
        <w:tc>
          <w:tcPr>
            <w:tcW w:w="817" w:type="dxa"/>
            <w:tcBorders>
              <w:top w:val="nil"/>
              <w:left w:val="nil"/>
              <w:bottom w:val="nil"/>
              <w:right w:val="nil"/>
            </w:tcBorders>
            <w:vAlign w:val="center"/>
            <w:hideMark/>
          </w:tcPr>
          <w:p w14:paraId="2525852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36,02</w:t>
            </w:r>
          </w:p>
        </w:tc>
      </w:tr>
      <w:tr w:rsidR="00F73533" w:rsidRPr="00F73533" w14:paraId="09CC1254" w14:textId="77777777" w:rsidTr="00C1350C">
        <w:trPr>
          <w:trHeight w:val="406"/>
        </w:trPr>
        <w:tc>
          <w:tcPr>
            <w:tcW w:w="1349" w:type="dxa"/>
            <w:tcBorders>
              <w:top w:val="nil"/>
              <w:left w:val="nil"/>
              <w:bottom w:val="nil"/>
              <w:right w:val="nil"/>
            </w:tcBorders>
            <w:vAlign w:val="center"/>
            <w:hideMark/>
          </w:tcPr>
          <w:p w14:paraId="3E7CFE1D"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R550</w:t>
            </w:r>
          </w:p>
        </w:tc>
        <w:tc>
          <w:tcPr>
            <w:tcW w:w="1482" w:type="dxa"/>
            <w:tcBorders>
              <w:top w:val="nil"/>
              <w:left w:val="nil"/>
              <w:bottom w:val="nil"/>
              <w:right w:val="nil"/>
            </w:tcBorders>
            <w:vAlign w:val="center"/>
            <w:hideMark/>
          </w:tcPr>
          <w:p w14:paraId="5C2D6D2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3237</w:t>
            </w:r>
          </w:p>
        </w:tc>
        <w:tc>
          <w:tcPr>
            <w:tcW w:w="6329" w:type="dxa"/>
            <w:tcBorders>
              <w:top w:val="nil"/>
              <w:left w:val="nil"/>
              <w:bottom w:val="nil"/>
              <w:right w:val="nil"/>
            </w:tcBorders>
            <w:vAlign w:val="center"/>
            <w:hideMark/>
          </w:tcPr>
          <w:p w14:paraId="55C09FF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Konzultantske usluge- prijava projekta</w:t>
            </w:r>
          </w:p>
        </w:tc>
        <w:tc>
          <w:tcPr>
            <w:tcW w:w="1482" w:type="dxa"/>
            <w:tcBorders>
              <w:top w:val="nil"/>
              <w:left w:val="nil"/>
              <w:bottom w:val="nil"/>
              <w:right w:val="nil"/>
            </w:tcBorders>
            <w:vAlign w:val="center"/>
            <w:hideMark/>
          </w:tcPr>
          <w:p w14:paraId="59C4E4A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5.850,00</w:t>
            </w:r>
          </w:p>
        </w:tc>
        <w:tc>
          <w:tcPr>
            <w:tcW w:w="1501" w:type="dxa"/>
            <w:tcBorders>
              <w:top w:val="nil"/>
              <w:left w:val="nil"/>
              <w:bottom w:val="nil"/>
              <w:right w:val="nil"/>
            </w:tcBorders>
            <w:vAlign w:val="center"/>
            <w:hideMark/>
          </w:tcPr>
          <w:p w14:paraId="7184970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5.850,00</w:t>
            </w:r>
          </w:p>
        </w:tc>
        <w:tc>
          <w:tcPr>
            <w:tcW w:w="1349" w:type="dxa"/>
            <w:tcBorders>
              <w:top w:val="nil"/>
              <w:left w:val="nil"/>
              <w:bottom w:val="nil"/>
              <w:right w:val="nil"/>
            </w:tcBorders>
            <w:vAlign w:val="center"/>
            <w:hideMark/>
          </w:tcPr>
          <w:p w14:paraId="06A403B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17" w:type="dxa"/>
            <w:tcBorders>
              <w:top w:val="nil"/>
              <w:left w:val="nil"/>
              <w:bottom w:val="nil"/>
              <w:right w:val="nil"/>
            </w:tcBorders>
            <w:vAlign w:val="center"/>
            <w:hideMark/>
          </w:tcPr>
          <w:p w14:paraId="5D2FB1FD"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6F4F841C" w14:textId="77777777" w:rsidTr="00C1350C">
        <w:trPr>
          <w:trHeight w:val="406"/>
        </w:trPr>
        <w:tc>
          <w:tcPr>
            <w:tcW w:w="1349" w:type="dxa"/>
            <w:tcBorders>
              <w:top w:val="nil"/>
              <w:left w:val="nil"/>
              <w:bottom w:val="nil"/>
              <w:right w:val="nil"/>
            </w:tcBorders>
            <w:vAlign w:val="center"/>
            <w:hideMark/>
          </w:tcPr>
          <w:p w14:paraId="74E7C4B4"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R556</w:t>
            </w:r>
          </w:p>
        </w:tc>
        <w:tc>
          <w:tcPr>
            <w:tcW w:w="1482" w:type="dxa"/>
            <w:tcBorders>
              <w:top w:val="nil"/>
              <w:left w:val="nil"/>
              <w:bottom w:val="nil"/>
              <w:right w:val="nil"/>
            </w:tcBorders>
            <w:vAlign w:val="center"/>
            <w:hideMark/>
          </w:tcPr>
          <w:p w14:paraId="7A72235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3237</w:t>
            </w:r>
          </w:p>
        </w:tc>
        <w:tc>
          <w:tcPr>
            <w:tcW w:w="6329" w:type="dxa"/>
            <w:tcBorders>
              <w:top w:val="nil"/>
              <w:left w:val="nil"/>
              <w:bottom w:val="nil"/>
              <w:right w:val="nil"/>
            </w:tcBorders>
            <w:vAlign w:val="center"/>
            <w:hideMark/>
          </w:tcPr>
          <w:p w14:paraId="07C223C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Usluga vođenja projekta</w:t>
            </w:r>
          </w:p>
        </w:tc>
        <w:tc>
          <w:tcPr>
            <w:tcW w:w="1482" w:type="dxa"/>
            <w:tcBorders>
              <w:top w:val="nil"/>
              <w:left w:val="nil"/>
              <w:bottom w:val="nil"/>
              <w:right w:val="nil"/>
            </w:tcBorders>
            <w:vAlign w:val="center"/>
            <w:hideMark/>
          </w:tcPr>
          <w:p w14:paraId="3DE2A60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10.687,50</w:t>
            </w:r>
          </w:p>
        </w:tc>
        <w:tc>
          <w:tcPr>
            <w:tcW w:w="1501" w:type="dxa"/>
            <w:tcBorders>
              <w:top w:val="nil"/>
              <w:left w:val="nil"/>
              <w:bottom w:val="nil"/>
              <w:right w:val="nil"/>
            </w:tcBorders>
            <w:vAlign w:val="center"/>
            <w:hideMark/>
          </w:tcPr>
          <w:p w14:paraId="3B07A77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49" w:type="dxa"/>
            <w:tcBorders>
              <w:top w:val="nil"/>
              <w:left w:val="nil"/>
              <w:bottom w:val="nil"/>
              <w:right w:val="nil"/>
            </w:tcBorders>
            <w:vAlign w:val="center"/>
            <w:hideMark/>
          </w:tcPr>
          <w:p w14:paraId="2FAF7889"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10.687,50</w:t>
            </w:r>
          </w:p>
        </w:tc>
        <w:tc>
          <w:tcPr>
            <w:tcW w:w="817" w:type="dxa"/>
            <w:tcBorders>
              <w:top w:val="nil"/>
              <w:left w:val="nil"/>
              <w:bottom w:val="nil"/>
              <w:right w:val="nil"/>
            </w:tcBorders>
            <w:vAlign w:val="center"/>
            <w:hideMark/>
          </w:tcPr>
          <w:p w14:paraId="79AFFB7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09DB8B04" w14:textId="77777777" w:rsidTr="00C1350C">
        <w:trPr>
          <w:trHeight w:val="406"/>
        </w:trPr>
        <w:tc>
          <w:tcPr>
            <w:tcW w:w="1349" w:type="dxa"/>
            <w:tcBorders>
              <w:top w:val="nil"/>
              <w:left w:val="nil"/>
              <w:bottom w:val="nil"/>
              <w:right w:val="nil"/>
            </w:tcBorders>
            <w:vAlign w:val="center"/>
            <w:hideMark/>
          </w:tcPr>
          <w:p w14:paraId="588C0BB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R558</w:t>
            </w:r>
          </w:p>
        </w:tc>
        <w:tc>
          <w:tcPr>
            <w:tcW w:w="1482" w:type="dxa"/>
            <w:tcBorders>
              <w:top w:val="nil"/>
              <w:left w:val="nil"/>
              <w:bottom w:val="nil"/>
              <w:right w:val="nil"/>
            </w:tcBorders>
            <w:vAlign w:val="center"/>
            <w:hideMark/>
          </w:tcPr>
          <w:p w14:paraId="0FA9B0A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3237</w:t>
            </w:r>
          </w:p>
        </w:tc>
        <w:tc>
          <w:tcPr>
            <w:tcW w:w="6329" w:type="dxa"/>
            <w:tcBorders>
              <w:top w:val="nil"/>
              <w:left w:val="nil"/>
              <w:bottom w:val="nil"/>
              <w:right w:val="nil"/>
            </w:tcBorders>
            <w:vAlign w:val="center"/>
            <w:hideMark/>
          </w:tcPr>
          <w:p w14:paraId="7BEB2D0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Usluga vođenja postupka javne nabave</w:t>
            </w:r>
          </w:p>
        </w:tc>
        <w:tc>
          <w:tcPr>
            <w:tcW w:w="1482" w:type="dxa"/>
            <w:tcBorders>
              <w:top w:val="nil"/>
              <w:left w:val="nil"/>
              <w:bottom w:val="nil"/>
              <w:right w:val="nil"/>
            </w:tcBorders>
            <w:vAlign w:val="center"/>
            <w:hideMark/>
          </w:tcPr>
          <w:p w14:paraId="082BDD2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2.700,00</w:t>
            </w:r>
          </w:p>
        </w:tc>
        <w:tc>
          <w:tcPr>
            <w:tcW w:w="1501" w:type="dxa"/>
            <w:tcBorders>
              <w:top w:val="nil"/>
              <w:left w:val="nil"/>
              <w:bottom w:val="nil"/>
              <w:right w:val="nil"/>
            </w:tcBorders>
            <w:vAlign w:val="center"/>
            <w:hideMark/>
          </w:tcPr>
          <w:p w14:paraId="15D113F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49" w:type="dxa"/>
            <w:tcBorders>
              <w:top w:val="nil"/>
              <w:left w:val="nil"/>
              <w:bottom w:val="nil"/>
              <w:right w:val="nil"/>
            </w:tcBorders>
            <w:vAlign w:val="center"/>
            <w:hideMark/>
          </w:tcPr>
          <w:p w14:paraId="10F8A86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2.700,00</w:t>
            </w:r>
          </w:p>
        </w:tc>
        <w:tc>
          <w:tcPr>
            <w:tcW w:w="817" w:type="dxa"/>
            <w:tcBorders>
              <w:top w:val="nil"/>
              <w:left w:val="nil"/>
              <w:bottom w:val="nil"/>
              <w:right w:val="nil"/>
            </w:tcBorders>
            <w:vAlign w:val="center"/>
            <w:hideMark/>
          </w:tcPr>
          <w:p w14:paraId="2E623D6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461EA3C4" w14:textId="77777777" w:rsidTr="00C1350C">
        <w:trPr>
          <w:trHeight w:val="406"/>
        </w:trPr>
        <w:tc>
          <w:tcPr>
            <w:tcW w:w="1349" w:type="dxa"/>
            <w:tcBorders>
              <w:top w:val="nil"/>
              <w:left w:val="nil"/>
              <w:bottom w:val="nil"/>
              <w:right w:val="nil"/>
            </w:tcBorders>
            <w:vAlign w:val="center"/>
            <w:hideMark/>
          </w:tcPr>
          <w:p w14:paraId="4670DB10"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R560</w:t>
            </w:r>
          </w:p>
        </w:tc>
        <w:tc>
          <w:tcPr>
            <w:tcW w:w="1482" w:type="dxa"/>
            <w:tcBorders>
              <w:top w:val="nil"/>
              <w:left w:val="nil"/>
              <w:bottom w:val="nil"/>
              <w:right w:val="nil"/>
            </w:tcBorders>
            <w:vAlign w:val="center"/>
            <w:hideMark/>
          </w:tcPr>
          <w:p w14:paraId="7290E10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3237</w:t>
            </w:r>
          </w:p>
        </w:tc>
        <w:tc>
          <w:tcPr>
            <w:tcW w:w="6329" w:type="dxa"/>
            <w:tcBorders>
              <w:top w:val="nil"/>
              <w:left w:val="nil"/>
              <w:bottom w:val="nil"/>
              <w:right w:val="nil"/>
            </w:tcBorders>
            <w:vAlign w:val="center"/>
            <w:hideMark/>
          </w:tcPr>
          <w:p w14:paraId="3B14EEA8"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Procjena klimatskog potvrđivanja</w:t>
            </w:r>
          </w:p>
        </w:tc>
        <w:tc>
          <w:tcPr>
            <w:tcW w:w="1482" w:type="dxa"/>
            <w:tcBorders>
              <w:top w:val="nil"/>
              <w:left w:val="nil"/>
              <w:bottom w:val="nil"/>
              <w:right w:val="nil"/>
            </w:tcBorders>
            <w:vAlign w:val="center"/>
            <w:hideMark/>
          </w:tcPr>
          <w:p w14:paraId="2D147049"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1.687,50</w:t>
            </w:r>
          </w:p>
        </w:tc>
        <w:tc>
          <w:tcPr>
            <w:tcW w:w="1501" w:type="dxa"/>
            <w:tcBorders>
              <w:top w:val="nil"/>
              <w:left w:val="nil"/>
              <w:bottom w:val="nil"/>
              <w:right w:val="nil"/>
            </w:tcBorders>
            <w:vAlign w:val="center"/>
            <w:hideMark/>
          </w:tcPr>
          <w:p w14:paraId="04245E6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1.687,50</w:t>
            </w:r>
          </w:p>
        </w:tc>
        <w:tc>
          <w:tcPr>
            <w:tcW w:w="1349" w:type="dxa"/>
            <w:tcBorders>
              <w:top w:val="nil"/>
              <w:left w:val="nil"/>
              <w:bottom w:val="nil"/>
              <w:right w:val="nil"/>
            </w:tcBorders>
            <w:vAlign w:val="center"/>
            <w:hideMark/>
          </w:tcPr>
          <w:p w14:paraId="0246BD5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17" w:type="dxa"/>
            <w:tcBorders>
              <w:top w:val="nil"/>
              <w:left w:val="nil"/>
              <w:bottom w:val="nil"/>
              <w:right w:val="nil"/>
            </w:tcBorders>
            <w:vAlign w:val="center"/>
            <w:hideMark/>
          </w:tcPr>
          <w:p w14:paraId="6EDA41E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35931714" w14:textId="77777777" w:rsidTr="00C1350C">
        <w:trPr>
          <w:trHeight w:val="406"/>
        </w:trPr>
        <w:tc>
          <w:tcPr>
            <w:tcW w:w="1349" w:type="dxa"/>
            <w:tcBorders>
              <w:top w:val="nil"/>
              <w:left w:val="nil"/>
              <w:bottom w:val="nil"/>
              <w:right w:val="nil"/>
            </w:tcBorders>
            <w:shd w:val="clear" w:color="FFFFFF" w:fill="FFFFFF"/>
            <w:vAlign w:val="center"/>
            <w:hideMark/>
          </w:tcPr>
          <w:p w14:paraId="207D822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82" w:type="dxa"/>
            <w:tcBorders>
              <w:top w:val="nil"/>
              <w:left w:val="nil"/>
              <w:bottom w:val="nil"/>
              <w:right w:val="nil"/>
            </w:tcBorders>
            <w:shd w:val="clear" w:color="FFFFFF" w:fill="FFFFFF"/>
            <w:vAlign w:val="center"/>
            <w:hideMark/>
          </w:tcPr>
          <w:p w14:paraId="09F7C86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329" w:type="dxa"/>
            <w:tcBorders>
              <w:top w:val="nil"/>
              <w:left w:val="nil"/>
              <w:bottom w:val="nil"/>
              <w:right w:val="nil"/>
            </w:tcBorders>
            <w:shd w:val="clear" w:color="FFFFFF" w:fill="FFFFFF"/>
            <w:vAlign w:val="center"/>
            <w:hideMark/>
          </w:tcPr>
          <w:p w14:paraId="01CEBE0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482" w:type="dxa"/>
            <w:tcBorders>
              <w:top w:val="nil"/>
              <w:left w:val="nil"/>
              <w:bottom w:val="nil"/>
              <w:right w:val="nil"/>
            </w:tcBorders>
            <w:shd w:val="clear" w:color="FFFFFF" w:fill="FFFFFF"/>
            <w:vAlign w:val="center"/>
            <w:hideMark/>
          </w:tcPr>
          <w:p w14:paraId="735DD4E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28.462,50</w:t>
            </w:r>
          </w:p>
        </w:tc>
        <w:tc>
          <w:tcPr>
            <w:tcW w:w="1501" w:type="dxa"/>
            <w:tcBorders>
              <w:top w:val="nil"/>
              <w:left w:val="nil"/>
              <w:bottom w:val="nil"/>
              <w:right w:val="nil"/>
            </w:tcBorders>
            <w:shd w:val="clear" w:color="FFFFFF" w:fill="FFFFFF"/>
            <w:vAlign w:val="center"/>
            <w:hideMark/>
          </w:tcPr>
          <w:p w14:paraId="71BCCBF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349" w:type="dxa"/>
            <w:tcBorders>
              <w:top w:val="nil"/>
              <w:left w:val="nil"/>
              <w:bottom w:val="nil"/>
              <w:right w:val="nil"/>
            </w:tcBorders>
            <w:shd w:val="clear" w:color="FFFFFF" w:fill="FFFFFF"/>
            <w:vAlign w:val="center"/>
            <w:hideMark/>
          </w:tcPr>
          <w:p w14:paraId="72EA198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28.462,50</w:t>
            </w:r>
          </w:p>
        </w:tc>
        <w:tc>
          <w:tcPr>
            <w:tcW w:w="817" w:type="dxa"/>
            <w:tcBorders>
              <w:top w:val="nil"/>
              <w:left w:val="nil"/>
              <w:bottom w:val="nil"/>
              <w:right w:val="nil"/>
            </w:tcBorders>
            <w:shd w:val="clear" w:color="FFFFFF" w:fill="FFFFFF"/>
            <w:vAlign w:val="center"/>
            <w:hideMark/>
          </w:tcPr>
          <w:p w14:paraId="19E3071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r>
      <w:tr w:rsidR="00F73533" w:rsidRPr="00F73533" w14:paraId="398BB93D" w14:textId="77777777" w:rsidTr="00C1350C">
        <w:trPr>
          <w:trHeight w:val="406"/>
        </w:trPr>
        <w:tc>
          <w:tcPr>
            <w:tcW w:w="1349" w:type="dxa"/>
            <w:tcBorders>
              <w:top w:val="nil"/>
              <w:left w:val="nil"/>
              <w:bottom w:val="nil"/>
              <w:right w:val="nil"/>
            </w:tcBorders>
            <w:vAlign w:val="center"/>
            <w:hideMark/>
          </w:tcPr>
          <w:p w14:paraId="66E9366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82" w:type="dxa"/>
            <w:tcBorders>
              <w:top w:val="nil"/>
              <w:left w:val="nil"/>
              <w:bottom w:val="nil"/>
              <w:right w:val="nil"/>
            </w:tcBorders>
            <w:vAlign w:val="center"/>
            <w:hideMark/>
          </w:tcPr>
          <w:p w14:paraId="1BD9DD7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329" w:type="dxa"/>
            <w:tcBorders>
              <w:top w:val="nil"/>
              <w:left w:val="nil"/>
              <w:bottom w:val="nil"/>
              <w:right w:val="nil"/>
            </w:tcBorders>
            <w:vAlign w:val="center"/>
            <w:hideMark/>
          </w:tcPr>
          <w:p w14:paraId="101237B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482" w:type="dxa"/>
            <w:tcBorders>
              <w:top w:val="nil"/>
              <w:left w:val="nil"/>
              <w:bottom w:val="nil"/>
              <w:right w:val="nil"/>
            </w:tcBorders>
            <w:vAlign w:val="center"/>
            <w:hideMark/>
          </w:tcPr>
          <w:p w14:paraId="25EF0E6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28.462,50</w:t>
            </w:r>
          </w:p>
        </w:tc>
        <w:tc>
          <w:tcPr>
            <w:tcW w:w="1501" w:type="dxa"/>
            <w:tcBorders>
              <w:top w:val="nil"/>
              <w:left w:val="nil"/>
              <w:bottom w:val="nil"/>
              <w:right w:val="nil"/>
            </w:tcBorders>
            <w:vAlign w:val="center"/>
            <w:hideMark/>
          </w:tcPr>
          <w:p w14:paraId="5F08CA2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349" w:type="dxa"/>
            <w:tcBorders>
              <w:top w:val="nil"/>
              <w:left w:val="nil"/>
              <w:bottom w:val="nil"/>
              <w:right w:val="nil"/>
            </w:tcBorders>
            <w:vAlign w:val="center"/>
            <w:hideMark/>
          </w:tcPr>
          <w:p w14:paraId="6F41201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28.462,50</w:t>
            </w:r>
          </w:p>
        </w:tc>
        <w:tc>
          <w:tcPr>
            <w:tcW w:w="817" w:type="dxa"/>
            <w:tcBorders>
              <w:top w:val="nil"/>
              <w:left w:val="nil"/>
              <w:bottom w:val="nil"/>
              <w:right w:val="nil"/>
            </w:tcBorders>
            <w:vAlign w:val="center"/>
            <w:hideMark/>
          </w:tcPr>
          <w:p w14:paraId="307953A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r>
      <w:tr w:rsidR="00F73533" w:rsidRPr="00F73533" w14:paraId="070FB5D7" w14:textId="77777777" w:rsidTr="00C1350C">
        <w:trPr>
          <w:trHeight w:val="406"/>
        </w:trPr>
        <w:tc>
          <w:tcPr>
            <w:tcW w:w="1349" w:type="dxa"/>
            <w:tcBorders>
              <w:top w:val="nil"/>
              <w:left w:val="nil"/>
              <w:bottom w:val="nil"/>
              <w:right w:val="nil"/>
            </w:tcBorders>
            <w:vAlign w:val="center"/>
            <w:hideMark/>
          </w:tcPr>
          <w:p w14:paraId="404E252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R554</w:t>
            </w:r>
          </w:p>
        </w:tc>
        <w:tc>
          <w:tcPr>
            <w:tcW w:w="1482" w:type="dxa"/>
            <w:tcBorders>
              <w:top w:val="nil"/>
              <w:left w:val="nil"/>
              <w:bottom w:val="nil"/>
              <w:right w:val="nil"/>
            </w:tcBorders>
            <w:vAlign w:val="center"/>
            <w:hideMark/>
          </w:tcPr>
          <w:p w14:paraId="10F3909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4214</w:t>
            </w:r>
          </w:p>
        </w:tc>
        <w:tc>
          <w:tcPr>
            <w:tcW w:w="6329" w:type="dxa"/>
            <w:tcBorders>
              <w:top w:val="nil"/>
              <w:left w:val="nil"/>
              <w:bottom w:val="nil"/>
              <w:right w:val="nil"/>
            </w:tcBorders>
            <w:vAlign w:val="center"/>
            <w:hideMark/>
          </w:tcPr>
          <w:p w14:paraId="6AFF1219"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Strategija zelene urbane obnove</w:t>
            </w:r>
          </w:p>
        </w:tc>
        <w:tc>
          <w:tcPr>
            <w:tcW w:w="1482" w:type="dxa"/>
            <w:tcBorders>
              <w:top w:val="nil"/>
              <w:left w:val="nil"/>
              <w:bottom w:val="nil"/>
              <w:right w:val="nil"/>
            </w:tcBorders>
            <w:vAlign w:val="center"/>
            <w:hideMark/>
          </w:tcPr>
          <w:p w14:paraId="5666451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22.500,00</w:t>
            </w:r>
          </w:p>
        </w:tc>
        <w:tc>
          <w:tcPr>
            <w:tcW w:w="1501" w:type="dxa"/>
            <w:tcBorders>
              <w:top w:val="nil"/>
              <w:left w:val="nil"/>
              <w:bottom w:val="nil"/>
              <w:right w:val="nil"/>
            </w:tcBorders>
            <w:vAlign w:val="center"/>
            <w:hideMark/>
          </w:tcPr>
          <w:p w14:paraId="2C754E8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49" w:type="dxa"/>
            <w:tcBorders>
              <w:top w:val="nil"/>
              <w:left w:val="nil"/>
              <w:bottom w:val="nil"/>
              <w:right w:val="nil"/>
            </w:tcBorders>
            <w:vAlign w:val="center"/>
            <w:hideMark/>
          </w:tcPr>
          <w:p w14:paraId="2B51B22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22.500,00</w:t>
            </w:r>
          </w:p>
        </w:tc>
        <w:tc>
          <w:tcPr>
            <w:tcW w:w="817" w:type="dxa"/>
            <w:tcBorders>
              <w:top w:val="nil"/>
              <w:left w:val="nil"/>
              <w:bottom w:val="nil"/>
              <w:right w:val="nil"/>
            </w:tcBorders>
            <w:vAlign w:val="center"/>
            <w:hideMark/>
          </w:tcPr>
          <w:p w14:paraId="782D908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r w:rsidR="00F73533" w:rsidRPr="00F73533" w14:paraId="61CA56D9" w14:textId="77777777" w:rsidTr="00C1350C">
        <w:trPr>
          <w:trHeight w:val="406"/>
        </w:trPr>
        <w:tc>
          <w:tcPr>
            <w:tcW w:w="1349" w:type="dxa"/>
            <w:tcBorders>
              <w:top w:val="nil"/>
              <w:left w:val="nil"/>
              <w:bottom w:val="nil"/>
              <w:right w:val="nil"/>
            </w:tcBorders>
            <w:vAlign w:val="center"/>
            <w:hideMark/>
          </w:tcPr>
          <w:p w14:paraId="00BF9E3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R552</w:t>
            </w:r>
          </w:p>
        </w:tc>
        <w:tc>
          <w:tcPr>
            <w:tcW w:w="1482" w:type="dxa"/>
            <w:tcBorders>
              <w:top w:val="nil"/>
              <w:left w:val="nil"/>
              <w:bottom w:val="nil"/>
              <w:right w:val="nil"/>
            </w:tcBorders>
            <w:vAlign w:val="center"/>
            <w:hideMark/>
          </w:tcPr>
          <w:p w14:paraId="5224BAA1"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4264</w:t>
            </w:r>
          </w:p>
        </w:tc>
        <w:tc>
          <w:tcPr>
            <w:tcW w:w="6329" w:type="dxa"/>
            <w:tcBorders>
              <w:top w:val="nil"/>
              <w:left w:val="nil"/>
              <w:bottom w:val="nil"/>
              <w:right w:val="nil"/>
            </w:tcBorders>
            <w:vAlign w:val="center"/>
            <w:hideMark/>
          </w:tcPr>
          <w:p w14:paraId="6618A3DB"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Krajobrazni elaborat</w:t>
            </w:r>
          </w:p>
        </w:tc>
        <w:tc>
          <w:tcPr>
            <w:tcW w:w="1482" w:type="dxa"/>
            <w:tcBorders>
              <w:top w:val="nil"/>
              <w:left w:val="nil"/>
              <w:bottom w:val="nil"/>
              <w:right w:val="nil"/>
            </w:tcBorders>
            <w:vAlign w:val="center"/>
            <w:hideMark/>
          </w:tcPr>
          <w:p w14:paraId="5A52E70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5.962,50</w:t>
            </w:r>
          </w:p>
        </w:tc>
        <w:tc>
          <w:tcPr>
            <w:tcW w:w="1501" w:type="dxa"/>
            <w:tcBorders>
              <w:top w:val="nil"/>
              <w:left w:val="nil"/>
              <w:bottom w:val="nil"/>
              <w:right w:val="nil"/>
            </w:tcBorders>
            <w:vAlign w:val="center"/>
            <w:hideMark/>
          </w:tcPr>
          <w:p w14:paraId="39766CB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49" w:type="dxa"/>
            <w:tcBorders>
              <w:top w:val="nil"/>
              <w:left w:val="nil"/>
              <w:bottom w:val="nil"/>
              <w:right w:val="nil"/>
            </w:tcBorders>
            <w:vAlign w:val="center"/>
            <w:hideMark/>
          </w:tcPr>
          <w:p w14:paraId="0F35422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5.962,50</w:t>
            </w:r>
          </w:p>
        </w:tc>
        <w:tc>
          <w:tcPr>
            <w:tcW w:w="817" w:type="dxa"/>
            <w:tcBorders>
              <w:top w:val="nil"/>
              <w:left w:val="nil"/>
              <w:bottom w:val="nil"/>
              <w:right w:val="nil"/>
            </w:tcBorders>
            <w:vAlign w:val="center"/>
            <w:hideMark/>
          </w:tcPr>
          <w:p w14:paraId="0938C42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bl>
    <w:p w14:paraId="2A72A9A3" w14:textId="77777777" w:rsidR="00F73533" w:rsidRPr="00F73533" w:rsidRDefault="00F73533" w:rsidP="00F73533">
      <w:pPr>
        <w:ind w:firstLine="709"/>
        <w:rPr>
          <w:rFonts w:ascii="Arial Narrow" w:hAnsi="Arial Narrow"/>
          <w:bCs/>
          <w:color w:val="000000"/>
        </w:rPr>
      </w:pPr>
    </w:p>
    <w:p w14:paraId="0BE28DC9" w14:textId="77777777" w:rsidR="00F73533" w:rsidRPr="00F73533" w:rsidRDefault="00F73533" w:rsidP="00F73533">
      <w:pPr>
        <w:ind w:firstLine="709"/>
        <w:rPr>
          <w:rFonts w:ascii="Arial Narrow" w:hAnsi="Arial Narrow"/>
          <w:bCs/>
          <w:color w:val="000000"/>
        </w:rPr>
      </w:pPr>
    </w:p>
    <w:p w14:paraId="0D661B02" w14:textId="77777777" w:rsidR="00F73533" w:rsidRPr="00F73533" w:rsidRDefault="00F73533" w:rsidP="00F73533">
      <w:pPr>
        <w:rPr>
          <w:rFonts w:ascii="Arial Narrow" w:hAnsi="Arial Narrow"/>
          <w:b/>
          <w:lang w:val="pl-PL"/>
        </w:rPr>
      </w:pPr>
      <w:r w:rsidRPr="00F73533">
        <w:rPr>
          <w:rFonts w:ascii="Arial Narrow" w:hAnsi="Arial Narrow"/>
          <w:b/>
        </w:rPr>
        <w:t>9. Izgradnja nerazvrstane ceste do sportsko-rekreacijskog centra</w:t>
      </w:r>
    </w:p>
    <w:p w14:paraId="2126DE0A" w14:textId="77777777" w:rsidR="00F73533" w:rsidRPr="00F73533" w:rsidRDefault="00F73533" w:rsidP="00F73533">
      <w:pPr>
        <w:autoSpaceDE w:val="0"/>
        <w:autoSpaceDN w:val="0"/>
        <w:adjustRightInd w:val="0"/>
        <w:rPr>
          <w:rFonts w:ascii="Arial Narrow" w:eastAsia="Calibri" w:hAnsi="Arial Narrow"/>
        </w:rPr>
      </w:pPr>
      <w:r w:rsidRPr="00F73533">
        <w:rPr>
          <w:rFonts w:ascii="Arial Narrow" w:hAnsi="Arial Narrow"/>
          <w:bCs/>
          <w:lang w:val="pl-PL"/>
        </w:rPr>
        <w:lastRenderedPageBreak/>
        <w:t xml:space="preserve">Za </w:t>
      </w:r>
      <w:r w:rsidRPr="00F73533">
        <w:rPr>
          <w:rFonts w:ascii="Arial Narrow" w:hAnsi="Arial Narrow"/>
          <w:lang w:val="pl-PL"/>
        </w:rPr>
        <w:t xml:space="preserve">građenje građevine komunalne infrastrukture koja će se graditi u uređenim dijelovima građevinskog područja – IZGRADNJA NERAZVRSTANE CESTE DO SPORTSKO-REKREACIJSKOG CENTRA, planiralo se ulaganje u izradu projektne dokumentacije </w:t>
      </w:r>
      <w:r w:rsidRPr="00F73533">
        <w:rPr>
          <w:rFonts w:ascii="Arial Narrow" w:hAnsi="Arial Narrow"/>
          <w:iCs/>
        </w:rPr>
        <w:t>za izgradnju pristupnog puta s komunalnom infrastrukturom prema Sportsko-rekreacijskom centru Dubravica (</w:t>
      </w:r>
      <w:r w:rsidRPr="00F73533">
        <w:rPr>
          <w:rFonts w:ascii="Arial Narrow" w:eastAsia="Calibri" w:hAnsi="Arial Narrow"/>
        </w:rPr>
        <w:t>izrada glavnog projekta za ishođenje građevinske dozvole za izgradnju pristupnog puta prema budućem Sportsko-rekreacijskom centru Dubravica, izrada glavnog projekta vodoopskrbnog cjevovoda s troškovnikom, izrada glavnog projekta odvodnje s troškovnikom, izrada glavnog projekta javne rasvjete s troškovnikom).</w:t>
      </w:r>
    </w:p>
    <w:p w14:paraId="6B20F5F4" w14:textId="77777777" w:rsidR="00F73533" w:rsidRPr="00F73533" w:rsidRDefault="00F73533" w:rsidP="00F73533">
      <w:pPr>
        <w:rPr>
          <w:rFonts w:ascii="Arial Narrow" w:hAnsi="Arial Narrow"/>
          <w:lang w:val="pl-PL"/>
        </w:rPr>
      </w:pPr>
      <w:r w:rsidRPr="00F73533">
        <w:rPr>
          <w:rFonts w:ascii="Arial Narrow" w:hAnsi="Arial Narrow"/>
          <w:lang w:val="pl-PL"/>
        </w:rPr>
        <w:t>Planiralo se ulaganje u ukupnom iznosu od 8.875,00 €, a utrošeno je 8.875,00 EUR</w:t>
      </w:r>
    </w:p>
    <w:p w14:paraId="6A88870D"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općih prihoda i primitaka u iznosu od 8.875,00 € te realiziran u iznosu od 8.875,00 €</w:t>
      </w:r>
    </w:p>
    <w:p w14:paraId="12B1EFD7" w14:textId="77777777" w:rsidR="00F73533" w:rsidRPr="00F73533" w:rsidRDefault="00F73533" w:rsidP="00F73533">
      <w:pPr>
        <w:rPr>
          <w:rFonts w:ascii="Arial Narrow" w:hAnsi="Arial Narrow"/>
          <w:bCs/>
        </w:rPr>
      </w:pPr>
      <w:r w:rsidRPr="00F73533">
        <w:rPr>
          <w:rFonts w:ascii="Arial Narrow" w:hAnsi="Arial Narrow"/>
          <w:bCs/>
        </w:rPr>
        <w:t>- obrazloženje značajnijeg odstupanja ostvarenih rashoda u odnosu na planirane: nema znatnog odstupanja</w:t>
      </w:r>
    </w:p>
    <w:tbl>
      <w:tblPr>
        <w:tblW w:w="14486" w:type="dxa"/>
        <w:tblLook w:val="04A0" w:firstRow="1" w:lastRow="0" w:firstColumn="1" w:lastColumn="0" w:noHBand="0" w:noVBand="1"/>
      </w:tblPr>
      <w:tblGrid>
        <w:gridCol w:w="1485"/>
        <w:gridCol w:w="1469"/>
        <w:gridCol w:w="5140"/>
        <w:gridCol w:w="1726"/>
        <w:gridCol w:w="1886"/>
        <w:gridCol w:w="1445"/>
        <w:gridCol w:w="1335"/>
      </w:tblGrid>
      <w:tr w:rsidR="00F73533" w:rsidRPr="00F73533" w14:paraId="746A8C5A" w14:textId="77777777" w:rsidTr="00C1350C">
        <w:trPr>
          <w:trHeight w:val="506"/>
        </w:trPr>
        <w:tc>
          <w:tcPr>
            <w:tcW w:w="1366" w:type="dxa"/>
            <w:tcBorders>
              <w:top w:val="nil"/>
              <w:left w:val="nil"/>
              <w:bottom w:val="nil"/>
              <w:right w:val="nil"/>
            </w:tcBorders>
            <w:shd w:val="clear" w:color="8CFF8C" w:fill="8CFF8C"/>
            <w:vAlign w:val="center"/>
            <w:hideMark/>
          </w:tcPr>
          <w:p w14:paraId="4F4AD71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POZICIJA</w:t>
            </w:r>
          </w:p>
        </w:tc>
        <w:tc>
          <w:tcPr>
            <w:tcW w:w="1500" w:type="dxa"/>
            <w:tcBorders>
              <w:top w:val="nil"/>
              <w:left w:val="nil"/>
              <w:bottom w:val="nil"/>
              <w:right w:val="nil"/>
            </w:tcBorders>
            <w:shd w:val="clear" w:color="8CFF8C" w:fill="8CFF8C"/>
            <w:vAlign w:val="center"/>
            <w:hideMark/>
          </w:tcPr>
          <w:p w14:paraId="052A218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407" w:type="dxa"/>
            <w:tcBorders>
              <w:top w:val="nil"/>
              <w:left w:val="nil"/>
              <w:bottom w:val="nil"/>
              <w:right w:val="nil"/>
            </w:tcBorders>
            <w:shd w:val="clear" w:color="8CFF8C" w:fill="8CFF8C"/>
            <w:vAlign w:val="center"/>
            <w:hideMark/>
          </w:tcPr>
          <w:p w14:paraId="3C54731C"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500" w:type="dxa"/>
            <w:tcBorders>
              <w:top w:val="nil"/>
              <w:left w:val="nil"/>
              <w:bottom w:val="nil"/>
              <w:right w:val="nil"/>
            </w:tcBorders>
            <w:shd w:val="clear" w:color="8CFF8C" w:fill="8CFF8C"/>
            <w:vAlign w:val="center"/>
            <w:hideMark/>
          </w:tcPr>
          <w:p w14:paraId="0ED0CED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520" w:type="dxa"/>
            <w:tcBorders>
              <w:top w:val="nil"/>
              <w:left w:val="nil"/>
              <w:bottom w:val="nil"/>
              <w:right w:val="nil"/>
            </w:tcBorders>
            <w:shd w:val="clear" w:color="8CFF8C" w:fill="8CFF8C"/>
            <w:vAlign w:val="center"/>
            <w:hideMark/>
          </w:tcPr>
          <w:p w14:paraId="7B9AF30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66" w:type="dxa"/>
            <w:tcBorders>
              <w:top w:val="nil"/>
              <w:left w:val="nil"/>
              <w:bottom w:val="nil"/>
              <w:right w:val="nil"/>
            </w:tcBorders>
            <w:shd w:val="clear" w:color="8CFF8C" w:fill="8CFF8C"/>
            <w:vAlign w:val="center"/>
            <w:hideMark/>
          </w:tcPr>
          <w:p w14:paraId="0269475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27" w:type="dxa"/>
            <w:tcBorders>
              <w:top w:val="nil"/>
              <w:left w:val="nil"/>
              <w:bottom w:val="nil"/>
              <w:right w:val="nil"/>
            </w:tcBorders>
            <w:shd w:val="clear" w:color="8CFF8C" w:fill="8CFF8C"/>
            <w:vAlign w:val="center"/>
            <w:hideMark/>
          </w:tcPr>
          <w:p w14:paraId="1BE3276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2780505C" w14:textId="77777777" w:rsidTr="00C1350C">
        <w:trPr>
          <w:trHeight w:val="506"/>
        </w:trPr>
        <w:tc>
          <w:tcPr>
            <w:tcW w:w="1366" w:type="dxa"/>
            <w:tcBorders>
              <w:top w:val="nil"/>
              <w:left w:val="nil"/>
              <w:bottom w:val="nil"/>
              <w:right w:val="nil"/>
            </w:tcBorders>
            <w:shd w:val="clear" w:color="8CFF8C" w:fill="8CFF8C"/>
            <w:vAlign w:val="center"/>
            <w:hideMark/>
          </w:tcPr>
          <w:p w14:paraId="369760E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1500" w:type="dxa"/>
            <w:tcBorders>
              <w:top w:val="nil"/>
              <w:left w:val="nil"/>
              <w:bottom w:val="nil"/>
              <w:right w:val="nil"/>
            </w:tcBorders>
            <w:shd w:val="clear" w:color="8CFF8C" w:fill="8CFF8C"/>
            <w:vAlign w:val="center"/>
            <w:hideMark/>
          </w:tcPr>
          <w:p w14:paraId="686DD38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K100039</w:t>
            </w:r>
          </w:p>
        </w:tc>
        <w:tc>
          <w:tcPr>
            <w:tcW w:w="6407" w:type="dxa"/>
            <w:tcBorders>
              <w:top w:val="nil"/>
              <w:left w:val="nil"/>
              <w:bottom w:val="nil"/>
              <w:right w:val="nil"/>
            </w:tcBorders>
            <w:shd w:val="clear" w:color="8CFF8C" w:fill="8CFF8C"/>
            <w:vAlign w:val="center"/>
            <w:hideMark/>
          </w:tcPr>
          <w:p w14:paraId="5859298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Izgradnja nerazvrstane ceste do sportsko rekreacijskog centra</w:t>
            </w:r>
          </w:p>
        </w:tc>
        <w:tc>
          <w:tcPr>
            <w:tcW w:w="1500" w:type="dxa"/>
            <w:tcBorders>
              <w:top w:val="nil"/>
              <w:left w:val="nil"/>
              <w:bottom w:val="nil"/>
              <w:right w:val="nil"/>
            </w:tcBorders>
            <w:shd w:val="clear" w:color="8CFF8C" w:fill="8CFF8C"/>
            <w:vAlign w:val="center"/>
            <w:hideMark/>
          </w:tcPr>
          <w:p w14:paraId="6F9A019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8.875,00</w:t>
            </w:r>
          </w:p>
        </w:tc>
        <w:tc>
          <w:tcPr>
            <w:tcW w:w="1520" w:type="dxa"/>
            <w:tcBorders>
              <w:top w:val="nil"/>
              <w:left w:val="nil"/>
              <w:bottom w:val="nil"/>
              <w:right w:val="nil"/>
            </w:tcBorders>
            <w:shd w:val="clear" w:color="8CFF8C" w:fill="8CFF8C"/>
            <w:vAlign w:val="center"/>
            <w:hideMark/>
          </w:tcPr>
          <w:p w14:paraId="023B115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8.875,00</w:t>
            </w:r>
          </w:p>
        </w:tc>
        <w:tc>
          <w:tcPr>
            <w:tcW w:w="1366" w:type="dxa"/>
            <w:tcBorders>
              <w:top w:val="nil"/>
              <w:left w:val="nil"/>
              <w:bottom w:val="nil"/>
              <w:right w:val="nil"/>
            </w:tcBorders>
            <w:shd w:val="clear" w:color="8CFF8C" w:fill="8CFF8C"/>
            <w:vAlign w:val="center"/>
            <w:hideMark/>
          </w:tcPr>
          <w:p w14:paraId="2F15CFA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7" w:type="dxa"/>
            <w:tcBorders>
              <w:top w:val="nil"/>
              <w:left w:val="nil"/>
              <w:bottom w:val="nil"/>
              <w:right w:val="nil"/>
            </w:tcBorders>
            <w:shd w:val="clear" w:color="8CFF8C" w:fill="8CFF8C"/>
            <w:vAlign w:val="center"/>
            <w:hideMark/>
          </w:tcPr>
          <w:p w14:paraId="72CC6D0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61FAD2A8" w14:textId="77777777" w:rsidTr="00C1350C">
        <w:trPr>
          <w:trHeight w:val="337"/>
        </w:trPr>
        <w:tc>
          <w:tcPr>
            <w:tcW w:w="1366" w:type="dxa"/>
            <w:tcBorders>
              <w:top w:val="nil"/>
              <w:left w:val="nil"/>
              <w:bottom w:val="nil"/>
              <w:right w:val="nil"/>
            </w:tcBorders>
            <w:shd w:val="clear" w:color="FFB062" w:fill="FFB062"/>
            <w:vAlign w:val="center"/>
            <w:hideMark/>
          </w:tcPr>
          <w:p w14:paraId="00979B9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500" w:type="dxa"/>
            <w:tcBorders>
              <w:top w:val="nil"/>
              <w:left w:val="nil"/>
              <w:bottom w:val="nil"/>
              <w:right w:val="nil"/>
            </w:tcBorders>
            <w:shd w:val="clear" w:color="FFB062" w:fill="FFB062"/>
            <w:vAlign w:val="center"/>
            <w:hideMark/>
          </w:tcPr>
          <w:p w14:paraId="53388BE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1.</w:t>
            </w:r>
          </w:p>
        </w:tc>
        <w:tc>
          <w:tcPr>
            <w:tcW w:w="6407" w:type="dxa"/>
            <w:tcBorders>
              <w:top w:val="nil"/>
              <w:left w:val="nil"/>
              <w:bottom w:val="nil"/>
              <w:right w:val="nil"/>
            </w:tcBorders>
            <w:shd w:val="clear" w:color="FFB062" w:fill="FFB062"/>
            <w:vAlign w:val="center"/>
            <w:hideMark/>
          </w:tcPr>
          <w:p w14:paraId="3B5B0E0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Opći prihodi i primici</w:t>
            </w:r>
          </w:p>
        </w:tc>
        <w:tc>
          <w:tcPr>
            <w:tcW w:w="1500" w:type="dxa"/>
            <w:tcBorders>
              <w:top w:val="nil"/>
              <w:left w:val="nil"/>
              <w:bottom w:val="nil"/>
              <w:right w:val="nil"/>
            </w:tcBorders>
            <w:shd w:val="clear" w:color="FFB062" w:fill="FFB062"/>
            <w:vAlign w:val="center"/>
            <w:hideMark/>
          </w:tcPr>
          <w:p w14:paraId="2F361F4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8.875,00</w:t>
            </w:r>
          </w:p>
        </w:tc>
        <w:tc>
          <w:tcPr>
            <w:tcW w:w="1520" w:type="dxa"/>
            <w:tcBorders>
              <w:top w:val="nil"/>
              <w:left w:val="nil"/>
              <w:bottom w:val="nil"/>
              <w:right w:val="nil"/>
            </w:tcBorders>
            <w:shd w:val="clear" w:color="FFB062" w:fill="FFB062"/>
            <w:vAlign w:val="center"/>
            <w:hideMark/>
          </w:tcPr>
          <w:p w14:paraId="4A5B910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8.875,00</w:t>
            </w:r>
          </w:p>
        </w:tc>
        <w:tc>
          <w:tcPr>
            <w:tcW w:w="1366" w:type="dxa"/>
            <w:tcBorders>
              <w:top w:val="nil"/>
              <w:left w:val="nil"/>
              <w:bottom w:val="nil"/>
              <w:right w:val="nil"/>
            </w:tcBorders>
            <w:shd w:val="clear" w:color="FFB062" w:fill="FFB062"/>
            <w:vAlign w:val="center"/>
            <w:hideMark/>
          </w:tcPr>
          <w:p w14:paraId="35D6D0D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7" w:type="dxa"/>
            <w:tcBorders>
              <w:top w:val="nil"/>
              <w:left w:val="nil"/>
              <w:bottom w:val="nil"/>
              <w:right w:val="nil"/>
            </w:tcBorders>
            <w:shd w:val="clear" w:color="FFB062" w:fill="FFB062"/>
            <w:vAlign w:val="center"/>
            <w:hideMark/>
          </w:tcPr>
          <w:p w14:paraId="0D17B80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66D872FE" w14:textId="77777777" w:rsidTr="00C1350C">
        <w:trPr>
          <w:trHeight w:val="337"/>
        </w:trPr>
        <w:tc>
          <w:tcPr>
            <w:tcW w:w="1366" w:type="dxa"/>
            <w:tcBorders>
              <w:top w:val="nil"/>
              <w:left w:val="nil"/>
              <w:bottom w:val="nil"/>
              <w:right w:val="nil"/>
            </w:tcBorders>
            <w:shd w:val="clear" w:color="FFFFFF" w:fill="FFFFFF"/>
            <w:vAlign w:val="center"/>
            <w:hideMark/>
          </w:tcPr>
          <w:p w14:paraId="6E705E2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500" w:type="dxa"/>
            <w:tcBorders>
              <w:top w:val="nil"/>
              <w:left w:val="nil"/>
              <w:bottom w:val="nil"/>
              <w:right w:val="nil"/>
            </w:tcBorders>
            <w:shd w:val="clear" w:color="FFFFFF" w:fill="FFFFFF"/>
            <w:vAlign w:val="center"/>
            <w:hideMark/>
          </w:tcPr>
          <w:p w14:paraId="67D815C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407" w:type="dxa"/>
            <w:tcBorders>
              <w:top w:val="nil"/>
              <w:left w:val="nil"/>
              <w:bottom w:val="nil"/>
              <w:right w:val="nil"/>
            </w:tcBorders>
            <w:shd w:val="clear" w:color="FFFFFF" w:fill="FFFFFF"/>
            <w:vAlign w:val="center"/>
            <w:hideMark/>
          </w:tcPr>
          <w:p w14:paraId="67C8E5A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500" w:type="dxa"/>
            <w:tcBorders>
              <w:top w:val="nil"/>
              <w:left w:val="nil"/>
              <w:bottom w:val="nil"/>
              <w:right w:val="nil"/>
            </w:tcBorders>
            <w:shd w:val="clear" w:color="FFFFFF" w:fill="FFFFFF"/>
            <w:vAlign w:val="center"/>
            <w:hideMark/>
          </w:tcPr>
          <w:p w14:paraId="21205BB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8.875,00</w:t>
            </w:r>
          </w:p>
        </w:tc>
        <w:tc>
          <w:tcPr>
            <w:tcW w:w="1520" w:type="dxa"/>
            <w:tcBorders>
              <w:top w:val="nil"/>
              <w:left w:val="nil"/>
              <w:bottom w:val="nil"/>
              <w:right w:val="nil"/>
            </w:tcBorders>
            <w:shd w:val="clear" w:color="FFFFFF" w:fill="FFFFFF"/>
            <w:vAlign w:val="center"/>
            <w:hideMark/>
          </w:tcPr>
          <w:p w14:paraId="716B5FF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8.875,00</w:t>
            </w:r>
          </w:p>
        </w:tc>
        <w:tc>
          <w:tcPr>
            <w:tcW w:w="1366" w:type="dxa"/>
            <w:tcBorders>
              <w:top w:val="nil"/>
              <w:left w:val="nil"/>
              <w:bottom w:val="nil"/>
              <w:right w:val="nil"/>
            </w:tcBorders>
            <w:shd w:val="clear" w:color="FFFFFF" w:fill="FFFFFF"/>
            <w:vAlign w:val="center"/>
            <w:hideMark/>
          </w:tcPr>
          <w:p w14:paraId="3F4D2A1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7" w:type="dxa"/>
            <w:tcBorders>
              <w:top w:val="nil"/>
              <w:left w:val="nil"/>
              <w:bottom w:val="nil"/>
              <w:right w:val="nil"/>
            </w:tcBorders>
            <w:shd w:val="clear" w:color="FFFFFF" w:fill="FFFFFF"/>
            <w:vAlign w:val="center"/>
            <w:hideMark/>
          </w:tcPr>
          <w:p w14:paraId="0E54D0B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27E8B942" w14:textId="77777777" w:rsidTr="00C1350C">
        <w:trPr>
          <w:trHeight w:val="337"/>
        </w:trPr>
        <w:tc>
          <w:tcPr>
            <w:tcW w:w="1366" w:type="dxa"/>
            <w:tcBorders>
              <w:top w:val="nil"/>
              <w:left w:val="nil"/>
              <w:bottom w:val="nil"/>
              <w:right w:val="nil"/>
            </w:tcBorders>
            <w:vAlign w:val="center"/>
            <w:hideMark/>
          </w:tcPr>
          <w:p w14:paraId="18C06B0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500" w:type="dxa"/>
            <w:tcBorders>
              <w:top w:val="nil"/>
              <w:left w:val="nil"/>
              <w:bottom w:val="nil"/>
              <w:right w:val="nil"/>
            </w:tcBorders>
            <w:vAlign w:val="center"/>
            <w:hideMark/>
          </w:tcPr>
          <w:p w14:paraId="28D746A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407" w:type="dxa"/>
            <w:tcBorders>
              <w:top w:val="nil"/>
              <w:left w:val="nil"/>
              <w:bottom w:val="nil"/>
              <w:right w:val="nil"/>
            </w:tcBorders>
            <w:vAlign w:val="center"/>
            <w:hideMark/>
          </w:tcPr>
          <w:p w14:paraId="65BD932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500" w:type="dxa"/>
            <w:tcBorders>
              <w:top w:val="nil"/>
              <w:left w:val="nil"/>
              <w:bottom w:val="nil"/>
              <w:right w:val="nil"/>
            </w:tcBorders>
            <w:vAlign w:val="center"/>
            <w:hideMark/>
          </w:tcPr>
          <w:p w14:paraId="34C4663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8.875,00</w:t>
            </w:r>
          </w:p>
        </w:tc>
        <w:tc>
          <w:tcPr>
            <w:tcW w:w="1520" w:type="dxa"/>
            <w:tcBorders>
              <w:top w:val="nil"/>
              <w:left w:val="nil"/>
              <w:bottom w:val="nil"/>
              <w:right w:val="nil"/>
            </w:tcBorders>
            <w:vAlign w:val="center"/>
            <w:hideMark/>
          </w:tcPr>
          <w:p w14:paraId="6D92144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8.875,00</w:t>
            </w:r>
          </w:p>
        </w:tc>
        <w:tc>
          <w:tcPr>
            <w:tcW w:w="1366" w:type="dxa"/>
            <w:tcBorders>
              <w:top w:val="nil"/>
              <w:left w:val="nil"/>
              <w:bottom w:val="nil"/>
              <w:right w:val="nil"/>
            </w:tcBorders>
            <w:vAlign w:val="center"/>
            <w:hideMark/>
          </w:tcPr>
          <w:p w14:paraId="1821193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7" w:type="dxa"/>
            <w:tcBorders>
              <w:top w:val="nil"/>
              <w:left w:val="nil"/>
              <w:bottom w:val="nil"/>
              <w:right w:val="nil"/>
            </w:tcBorders>
            <w:vAlign w:val="center"/>
            <w:hideMark/>
          </w:tcPr>
          <w:p w14:paraId="48D17E5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282CA3B4" w14:textId="77777777" w:rsidTr="00C1350C">
        <w:trPr>
          <w:trHeight w:val="337"/>
        </w:trPr>
        <w:tc>
          <w:tcPr>
            <w:tcW w:w="1366" w:type="dxa"/>
            <w:tcBorders>
              <w:top w:val="nil"/>
              <w:left w:val="nil"/>
              <w:bottom w:val="nil"/>
              <w:right w:val="nil"/>
            </w:tcBorders>
            <w:vAlign w:val="center"/>
            <w:hideMark/>
          </w:tcPr>
          <w:p w14:paraId="2617D0CD"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R561</w:t>
            </w:r>
          </w:p>
        </w:tc>
        <w:tc>
          <w:tcPr>
            <w:tcW w:w="1500" w:type="dxa"/>
            <w:tcBorders>
              <w:top w:val="nil"/>
              <w:left w:val="nil"/>
              <w:bottom w:val="nil"/>
              <w:right w:val="nil"/>
            </w:tcBorders>
            <w:vAlign w:val="center"/>
            <w:hideMark/>
          </w:tcPr>
          <w:p w14:paraId="7AB2084F"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4264</w:t>
            </w:r>
          </w:p>
        </w:tc>
        <w:tc>
          <w:tcPr>
            <w:tcW w:w="6407" w:type="dxa"/>
            <w:tcBorders>
              <w:top w:val="nil"/>
              <w:left w:val="nil"/>
              <w:bottom w:val="nil"/>
              <w:right w:val="nil"/>
            </w:tcBorders>
            <w:vAlign w:val="center"/>
            <w:hideMark/>
          </w:tcPr>
          <w:p w14:paraId="1AF5B59D"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Projektna dokumentacija</w:t>
            </w:r>
          </w:p>
        </w:tc>
        <w:tc>
          <w:tcPr>
            <w:tcW w:w="1500" w:type="dxa"/>
            <w:tcBorders>
              <w:top w:val="nil"/>
              <w:left w:val="nil"/>
              <w:bottom w:val="nil"/>
              <w:right w:val="nil"/>
            </w:tcBorders>
            <w:vAlign w:val="center"/>
            <w:hideMark/>
          </w:tcPr>
          <w:p w14:paraId="5F4505B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8.875,00</w:t>
            </w:r>
          </w:p>
        </w:tc>
        <w:tc>
          <w:tcPr>
            <w:tcW w:w="1520" w:type="dxa"/>
            <w:tcBorders>
              <w:top w:val="nil"/>
              <w:left w:val="nil"/>
              <w:bottom w:val="nil"/>
              <w:right w:val="nil"/>
            </w:tcBorders>
            <w:vAlign w:val="center"/>
            <w:hideMark/>
          </w:tcPr>
          <w:p w14:paraId="75F890A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8.875,00</w:t>
            </w:r>
          </w:p>
        </w:tc>
        <w:tc>
          <w:tcPr>
            <w:tcW w:w="1366" w:type="dxa"/>
            <w:tcBorders>
              <w:top w:val="nil"/>
              <w:left w:val="nil"/>
              <w:bottom w:val="nil"/>
              <w:right w:val="nil"/>
            </w:tcBorders>
            <w:vAlign w:val="center"/>
            <w:hideMark/>
          </w:tcPr>
          <w:p w14:paraId="5BD2FED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27" w:type="dxa"/>
            <w:tcBorders>
              <w:top w:val="nil"/>
              <w:left w:val="nil"/>
              <w:bottom w:val="nil"/>
              <w:right w:val="nil"/>
            </w:tcBorders>
            <w:vAlign w:val="center"/>
            <w:hideMark/>
          </w:tcPr>
          <w:p w14:paraId="488818C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bl>
    <w:p w14:paraId="5390F673" w14:textId="77777777" w:rsidR="00F73533" w:rsidRPr="00F73533" w:rsidRDefault="00F73533" w:rsidP="00F73533">
      <w:pPr>
        <w:rPr>
          <w:rFonts w:ascii="Arial Narrow" w:eastAsia="Calibri" w:hAnsi="Arial Narrow"/>
        </w:rPr>
      </w:pPr>
    </w:p>
    <w:p w14:paraId="4BE02C52" w14:textId="77777777" w:rsidR="00F73533" w:rsidRPr="00F73533" w:rsidRDefault="00F73533" w:rsidP="00F73533">
      <w:pPr>
        <w:rPr>
          <w:rFonts w:ascii="Arial Narrow" w:hAnsi="Arial Narrow"/>
          <w:bCs/>
          <w:color w:val="000000"/>
        </w:rPr>
      </w:pPr>
    </w:p>
    <w:p w14:paraId="72112C37" w14:textId="77777777" w:rsidR="00F73533" w:rsidRPr="00F73533" w:rsidRDefault="00F73533" w:rsidP="00F73533">
      <w:pPr>
        <w:rPr>
          <w:rFonts w:ascii="Arial Narrow" w:hAnsi="Arial Narrow"/>
          <w:b/>
        </w:rPr>
      </w:pPr>
    </w:p>
    <w:p w14:paraId="17DA1F70" w14:textId="77777777" w:rsidR="00F73533" w:rsidRPr="00F73533" w:rsidRDefault="00F73533" w:rsidP="00F73533">
      <w:pPr>
        <w:pStyle w:val="Naslov1"/>
        <w:keepNext w:val="0"/>
        <w:widowControl w:val="0"/>
        <w:numPr>
          <w:ilvl w:val="0"/>
          <w:numId w:val="3"/>
        </w:numPr>
        <w:tabs>
          <w:tab w:val="num" w:pos="360"/>
          <w:tab w:val="left" w:pos="956"/>
          <w:tab w:val="left" w:pos="957"/>
        </w:tabs>
        <w:autoSpaceDE w:val="0"/>
        <w:autoSpaceDN w:val="0"/>
        <w:spacing w:before="70"/>
        <w:ind w:left="956" w:right="438" w:hanging="360"/>
        <w:rPr>
          <w:rFonts w:ascii="Arial Narrow" w:hAnsi="Arial Narrow"/>
          <w:sz w:val="22"/>
          <w:szCs w:val="22"/>
          <w:lang w:val="pl-PL"/>
        </w:rPr>
      </w:pPr>
      <w:r w:rsidRPr="00F73533">
        <w:rPr>
          <w:rFonts w:ascii="Arial Narrow" w:hAnsi="Arial Narrow"/>
          <w:sz w:val="22"/>
          <w:szCs w:val="22"/>
          <w:lang w:val="pl-PL"/>
        </w:rPr>
        <w:t>POSTOJEĆE GRAĐEVINE KOMUNALNE INFRASTRUKTURE KOJE ĆE SE REKONSTRUIRATI I NAČIN REKONSTRUKCIJE</w:t>
      </w:r>
    </w:p>
    <w:p w14:paraId="25F4BD11" w14:textId="77777777" w:rsidR="00F73533" w:rsidRPr="00F73533" w:rsidRDefault="00F73533" w:rsidP="00F73533">
      <w:pPr>
        <w:pStyle w:val="Naslov1"/>
        <w:tabs>
          <w:tab w:val="left" w:pos="956"/>
          <w:tab w:val="left" w:pos="957"/>
        </w:tabs>
        <w:spacing w:before="70"/>
        <w:ind w:left="955" w:right="438"/>
        <w:rPr>
          <w:rFonts w:ascii="Arial Narrow" w:hAnsi="Arial Narrow"/>
          <w:b w:val="0"/>
          <w:bCs/>
          <w:color w:val="FF0000"/>
          <w:sz w:val="22"/>
          <w:szCs w:val="22"/>
          <w:lang w:val="pl-PL"/>
        </w:rPr>
      </w:pPr>
    </w:p>
    <w:p w14:paraId="3906038D" w14:textId="77777777" w:rsidR="00F73533" w:rsidRPr="00F73533" w:rsidRDefault="00F73533" w:rsidP="00F73533">
      <w:pPr>
        <w:pStyle w:val="Tijeloteksta"/>
        <w:ind w:left="236" w:right="438" w:firstLine="720"/>
        <w:rPr>
          <w:rFonts w:ascii="Arial Narrow" w:hAnsi="Arial Narrow"/>
          <w:lang w:val="pl-PL"/>
        </w:rPr>
      </w:pPr>
      <w:r w:rsidRPr="00F73533">
        <w:rPr>
          <w:rFonts w:ascii="Arial Narrow" w:hAnsi="Arial Narrow"/>
          <w:lang w:val="pl-PL"/>
        </w:rPr>
        <w:t xml:space="preserve">Postojeće građevine komunalne infrastrukture koje će se rekonstruirati planirane su u ukupnom iznosu od 215.727,54 €, od čega je utrošeno 214.727,54 €. </w:t>
      </w:r>
    </w:p>
    <w:p w14:paraId="36C311EA" w14:textId="77777777" w:rsidR="00F73533" w:rsidRPr="00F73533" w:rsidRDefault="00F73533" w:rsidP="00F73533">
      <w:pPr>
        <w:pStyle w:val="Tijeloteksta"/>
        <w:ind w:left="236" w:right="438" w:firstLine="720"/>
        <w:rPr>
          <w:rFonts w:ascii="Arial Narrow" w:hAnsi="Arial Narrow"/>
          <w:lang w:val="pl-PL"/>
        </w:rPr>
      </w:pPr>
      <w:r w:rsidRPr="00F73533">
        <w:rPr>
          <w:rFonts w:ascii="Arial Narrow" w:hAnsi="Arial Narrow"/>
          <w:lang w:val="pl-PL"/>
        </w:rPr>
        <w:t>Izvor financiranja planiran je iz općih prihoda i primitaka u iznosu od 1.200,00 €, a realizirano je 200,00 €</w:t>
      </w:r>
    </w:p>
    <w:p w14:paraId="749301BD" w14:textId="77777777" w:rsidR="00F73533" w:rsidRPr="00F73533" w:rsidRDefault="00F73533" w:rsidP="00F73533">
      <w:pPr>
        <w:pStyle w:val="Tijeloteksta"/>
        <w:ind w:left="236" w:right="438" w:firstLine="720"/>
        <w:rPr>
          <w:rFonts w:ascii="Arial Narrow" w:hAnsi="Arial Narrow"/>
          <w:lang w:val="pl-PL"/>
        </w:rPr>
      </w:pPr>
      <w:r w:rsidRPr="00F73533">
        <w:rPr>
          <w:rFonts w:ascii="Arial Narrow" w:hAnsi="Arial Narrow"/>
          <w:lang w:val="pl-PL"/>
        </w:rPr>
        <w:t>Izvor financiranja planiran je iz prihoda za posebne namjene u iznosu od 52.343,00 €, a realizirano je 52.343,00 €</w:t>
      </w:r>
    </w:p>
    <w:p w14:paraId="46B6B7A8" w14:textId="77777777" w:rsidR="00F73533" w:rsidRPr="00F73533" w:rsidRDefault="00F73533" w:rsidP="00F73533">
      <w:pPr>
        <w:pStyle w:val="Tijeloteksta"/>
        <w:ind w:left="236" w:right="438" w:firstLine="720"/>
        <w:rPr>
          <w:rFonts w:ascii="Arial Narrow" w:hAnsi="Arial Narrow"/>
          <w:lang w:val="pl-PL"/>
        </w:rPr>
      </w:pPr>
      <w:r w:rsidRPr="00F73533">
        <w:rPr>
          <w:rFonts w:ascii="Arial Narrow" w:hAnsi="Arial Narrow"/>
          <w:lang w:val="pl-PL"/>
        </w:rPr>
        <w:t>Izvor financiranja planiran je iz pomoći u iznosu od 162.184,54 €, a realizirano je 162.184,54 €,</w:t>
      </w:r>
    </w:p>
    <w:p w14:paraId="6AB07594" w14:textId="77777777" w:rsidR="00F73533" w:rsidRPr="00F73533" w:rsidRDefault="00F73533" w:rsidP="00F73533">
      <w:pPr>
        <w:pStyle w:val="Tijeloteksta"/>
        <w:ind w:right="438" w:firstLine="709"/>
        <w:rPr>
          <w:rFonts w:ascii="Arial Narrow" w:hAnsi="Arial Narrow"/>
          <w:lang w:val="pl-PL"/>
        </w:rPr>
      </w:pPr>
      <w:r w:rsidRPr="00F73533">
        <w:rPr>
          <w:rFonts w:ascii="Arial Narrow" w:hAnsi="Arial Narrow"/>
          <w:lang w:val="pl-PL"/>
        </w:rPr>
        <w:t>kako slijedi:</w:t>
      </w:r>
    </w:p>
    <w:p w14:paraId="0E9BAEE5" w14:textId="77777777" w:rsidR="00F73533" w:rsidRPr="00F73533" w:rsidRDefault="00F73533" w:rsidP="00F73533">
      <w:pPr>
        <w:pStyle w:val="Naslov1"/>
        <w:tabs>
          <w:tab w:val="left" w:pos="956"/>
          <w:tab w:val="left" w:pos="957"/>
        </w:tabs>
        <w:spacing w:before="70"/>
        <w:ind w:right="438"/>
        <w:rPr>
          <w:rFonts w:ascii="Arial Narrow" w:hAnsi="Arial Narrow"/>
          <w:bCs/>
          <w:sz w:val="22"/>
          <w:szCs w:val="22"/>
          <w:lang w:val="pl-PL"/>
        </w:rPr>
      </w:pPr>
    </w:p>
    <w:p w14:paraId="059151E6" w14:textId="77777777" w:rsidR="00F73533" w:rsidRPr="00F73533" w:rsidRDefault="00F73533" w:rsidP="00F73533">
      <w:pPr>
        <w:rPr>
          <w:rFonts w:ascii="Arial Narrow" w:hAnsi="Arial Narrow"/>
          <w:lang w:val="pl-PL"/>
        </w:rPr>
      </w:pPr>
    </w:p>
    <w:p w14:paraId="32FF9BB4" w14:textId="77777777" w:rsidR="00F73533" w:rsidRPr="00F73533" w:rsidRDefault="00F73533" w:rsidP="00F73533">
      <w:pPr>
        <w:pStyle w:val="Odlomakpopisa"/>
        <w:numPr>
          <w:ilvl w:val="0"/>
          <w:numId w:val="7"/>
        </w:numPr>
        <w:spacing w:line="240" w:lineRule="auto"/>
        <w:ind w:left="0" w:right="0" w:firstLine="0"/>
        <w:rPr>
          <w:rFonts w:ascii="Arial Narrow" w:hAnsi="Arial Narrow"/>
          <w:bCs/>
          <w:lang w:eastAsia="hr-HR"/>
        </w:rPr>
      </w:pPr>
      <w:r w:rsidRPr="00F73533">
        <w:rPr>
          <w:rFonts w:ascii="Arial Narrow" w:hAnsi="Arial Narrow"/>
          <w:b/>
          <w:lang w:eastAsia="hr-HR"/>
        </w:rPr>
        <w:t xml:space="preserve">Rekonstrukcija </w:t>
      </w:r>
      <w:proofErr w:type="spellStart"/>
      <w:r w:rsidRPr="00F73533">
        <w:rPr>
          <w:rFonts w:ascii="Arial Narrow" w:hAnsi="Arial Narrow"/>
          <w:b/>
          <w:lang w:eastAsia="hr-HR"/>
        </w:rPr>
        <w:t>Kumrovečke</w:t>
      </w:r>
      <w:proofErr w:type="spellEnd"/>
      <w:r w:rsidRPr="00F73533">
        <w:rPr>
          <w:rFonts w:ascii="Arial Narrow" w:hAnsi="Arial Narrow"/>
          <w:b/>
          <w:lang w:eastAsia="hr-HR"/>
        </w:rPr>
        <w:t xml:space="preserve"> </w:t>
      </w:r>
      <w:proofErr w:type="spellStart"/>
      <w:r w:rsidRPr="00F73533">
        <w:rPr>
          <w:rFonts w:ascii="Arial Narrow" w:hAnsi="Arial Narrow"/>
          <w:b/>
          <w:lang w:eastAsia="hr-HR"/>
        </w:rPr>
        <w:t>ceste</w:t>
      </w:r>
      <w:proofErr w:type="spellEnd"/>
      <w:r w:rsidRPr="00F73533">
        <w:rPr>
          <w:rFonts w:ascii="Arial Narrow" w:hAnsi="Arial Narrow"/>
          <w:b/>
          <w:lang w:eastAsia="hr-HR"/>
        </w:rPr>
        <w:t xml:space="preserve"> </w:t>
      </w:r>
      <w:proofErr w:type="spellStart"/>
      <w:r w:rsidRPr="00F73533">
        <w:rPr>
          <w:rFonts w:ascii="Arial Narrow" w:hAnsi="Arial Narrow"/>
          <w:b/>
          <w:lang w:eastAsia="hr-HR"/>
        </w:rPr>
        <w:t>izgradnjom</w:t>
      </w:r>
      <w:proofErr w:type="spellEnd"/>
      <w:r w:rsidRPr="00F73533">
        <w:rPr>
          <w:rFonts w:ascii="Arial Narrow" w:hAnsi="Arial Narrow"/>
          <w:b/>
          <w:lang w:eastAsia="hr-HR"/>
        </w:rPr>
        <w:t xml:space="preserve"> </w:t>
      </w:r>
      <w:proofErr w:type="spellStart"/>
      <w:r w:rsidRPr="00F73533">
        <w:rPr>
          <w:rFonts w:ascii="Arial Narrow" w:hAnsi="Arial Narrow"/>
          <w:b/>
          <w:lang w:eastAsia="hr-HR"/>
        </w:rPr>
        <w:t>nogostupa</w:t>
      </w:r>
      <w:proofErr w:type="spellEnd"/>
      <w:r w:rsidRPr="00F73533">
        <w:rPr>
          <w:rFonts w:ascii="Arial Narrow" w:hAnsi="Arial Narrow"/>
          <w:b/>
          <w:lang w:eastAsia="hr-HR"/>
        </w:rPr>
        <w:t xml:space="preserve"> – 4. </w:t>
      </w:r>
      <w:proofErr w:type="spellStart"/>
      <w:r w:rsidRPr="00F73533">
        <w:rPr>
          <w:rFonts w:ascii="Arial Narrow" w:hAnsi="Arial Narrow"/>
          <w:b/>
          <w:lang w:eastAsia="hr-HR"/>
        </w:rPr>
        <w:t>Faza</w:t>
      </w:r>
      <w:proofErr w:type="spellEnd"/>
    </w:p>
    <w:p w14:paraId="1305163F" w14:textId="77777777" w:rsidR="00F73533" w:rsidRPr="00F73533" w:rsidRDefault="00F73533" w:rsidP="00F73533">
      <w:pPr>
        <w:pStyle w:val="Naslov1"/>
        <w:tabs>
          <w:tab w:val="left" w:pos="142"/>
        </w:tabs>
        <w:spacing w:before="70"/>
        <w:ind w:right="438"/>
        <w:rPr>
          <w:rFonts w:ascii="Arial Narrow" w:hAnsi="Arial Narrow"/>
          <w:b w:val="0"/>
          <w:bCs/>
          <w:sz w:val="22"/>
          <w:szCs w:val="22"/>
          <w:lang w:val="pl-PL"/>
        </w:rPr>
      </w:pPr>
      <w:r w:rsidRPr="00F73533">
        <w:rPr>
          <w:rFonts w:ascii="Arial Narrow" w:hAnsi="Arial Narrow"/>
          <w:b w:val="0"/>
          <w:sz w:val="22"/>
          <w:szCs w:val="22"/>
          <w:lang w:val="pl-PL"/>
        </w:rPr>
        <w:t>Za postojeću građevinu komunalne infrastrukture koje će se rekonstruirati – REKONSTRUKCIJA KUMROVEČKE CESTE IZGRADNJOM NOGOSTUPA – 4. FAZA, planiralo se ulaganje u nastavak izvođenja radova rekonstrukcije Kumrovečke ceste u naselju Bobovec Rozganski u svrhu izgradnje nogostupa u dužini od 210 m, na k.č.br. 2244/2 k.o. Dubravica (županijska cesta ŽC 2186), usluga stručnog nadzora nad izvođenjem radova rekonstrukcije Kumrovečke ceste izgradnjom nogostupa</w:t>
      </w:r>
    </w:p>
    <w:p w14:paraId="453317CC" w14:textId="77777777" w:rsidR="00F73533" w:rsidRPr="00F73533" w:rsidRDefault="00F73533" w:rsidP="00F73533">
      <w:pPr>
        <w:pStyle w:val="Odlomakpopisa"/>
        <w:ind w:left="0" w:firstLine="0"/>
        <w:rPr>
          <w:rFonts w:ascii="Arial Narrow" w:hAnsi="Arial Narrow"/>
          <w:lang w:val="pl-PL" w:eastAsia="hr-HR"/>
        </w:rPr>
      </w:pPr>
      <w:r w:rsidRPr="00F73533">
        <w:rPr>
          <w:rFonts w:ascii="Arial Narrow" w:hAnsi="Arial Narrow"/>
          <w:lang w:val="pl-PL" w:eastAsia="hr-HR"/>
        </w:rPr>
        <w:t>Planiralo se ulaganje u ukupnom iznosu od 70.398,39 €, a utrošeno je 70.398,39 €</w:t>
      </w:r>
    </w:p>
    <w:p w14:paraId="5424CDB1"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prihoda za posebne namjene u iznosu od 14.398,39 € te realiziran u iznosu od 14.398,39 €</w:t>
      </w:r>
    </w:p>
    <w:p w14:paraId="22F3DE50"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pomoći u iznosu od 56.000,00 € te realiziran u iznosu od 56.000,00 €</w:t>
      </w:r>
    </w:p>
    <w:p w14:paraId="00A462D5" w14:textId="77777777" w:rsidR="00F73533" w:rsidRPr="00F73533" w:rsidRDefault="00F73533" w:rsidP="00F73533">
      <w:pPr>
        <w:rPr>
          <w:rFonts w:ascii="Arial Narrow" w:hAnsi="Arial Narrow"/>
          <w:bCs/>
        </w:rPr>
      </w:pPr>
      <w:r w:rsidRPr="00F73533">
        <w:rPr>
          <w:rFonts w:ascii="Arial Narrow" w:hAnsi="Arial Narrow"/>
          <w:bCs/>
        </w:rPr>
        <w:t>- obrazloženje značajnijeg odstupanja ostvarenih rashoda u odnosu na planirane: nema znatnog odstupanja</w:t>
      </w:r>
    </w:p>
    <w:tbl>
      <w:tblPr>
        <w:tblW w:w="14364" w:type="dxa"/>
        <w:tblLook w:val="04A0" w:firstRow="1" w:lastRow="0" w:firstColumn="1" w:lastColumn="0" w:noHBand="0" w:noVBand="1"/>
      </w:tblPr>
      <w:tblGrid>
        <w:gridCol w:w="1485"/>
        <w:gridCol w:w="1457"/>
        <w:gridCol w:w="5030"/>
        <w:gridCol w:w="1726"/>
        <w:gridCol w:w="1886"/>
        <w:gridCol w:w="1445"/>
        <w:gridCol w:w="1335"/>
      </w:tblGrid>
      <w:tr w:rsidR="00F73533" w:rsidRPr="00F73533" w14:paraId="2B04D4BF" w14:textId="77777777" w:rsidTr="00C1350C">
        <w:trPr>
          <w:trHeight w:val="465"/>
        </w:trPr>
        <w:tc>
          <w:tcPr>
            <w:tcW w:w="1354" w:type="dxa"/>
            <w:tcBorders>
              <w:top w:val="nil"/>
              <w:left w:val="nil"/>
              <w:bottom w:val="nil"/>
              <w:right w:val="nil"/>
            </w:tcBorders>
            <w:shd w:val="clear" w:color="8CFF8C" w:fill="8CFF8C"/>
            <w:vAlign w:val="center"/>
            <w:hideMark/>
          </w:tcPr>
          <w:p w14:paraId="3D70289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POZICIJA</w:t>
            </w:r>
          </w:p>
        </w:tc>
        <w:tc>
          <w:tcPr>
            <w:tcW w:w="1488" w:type="dxa"/>
            <w:tcBorders>
              <w:top w:val="nil"/>
              <w:left w:val="nil"/>
              <w:bottom w:val="nil"/>
              <w:right w:val="nil"/>
            </w:tcBorders>
            <w:shd w:val="clear" w:color="8CFF8C" w:fill="8CFF8C"/>
            <w:vAlign w:val="center"/>
            <w:hideMark/>
          </w:tcPr>
          <w:p w14:paraId="12D2374C"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353" w:type="dxa"/>
            <w:tcBorders>
              <w:top w:val="nil"/>
              <w:left w:val="nil"/>
              <w:bottom w:val="nil"/>
              <w:right w:val="nil"/>
            </w:tcBorders>
            <w:shd w:val="clear" w:color="8CFF8C" w:fill="8CFF8C"/>
            <w:vAlign w:val="center"/>
            <w:hideMark/>
          </w:tcPr>
          <w:p w14:paraId="25A0290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488" w:type="dxa"/>
            <w:tcBorders>
              <w:top w:val="nil"/>
              <w:left w:val="nil"/>
              <w:bottom w:val="nil"/>
              <w:right w:val="nil"/>
            </w:tcBorders>
            <w:shd w:val="clear" w:color="8CFF8C" w:fill="8CFF8C"/>
            <w:vAlign w:val="center"/>
            <w:hideMark/>
          </w:tcPr>
          <w:p w14:paraId="0C52401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507" w:type="dxa"/>
            <w:tcBorders>
              <w:top w:val="nil"/>
              <w:left w:val="nil"/>
              <w:bottom w:val="nil"/>
              <w:right w:val="nil"/>
            </w:tcBorders>
            <w:shd w:val="clear" w:color="8CFF8C" w:fill="8CFF8C"/>
            <w:vAlign w:val="center"/>
            <w:hideMark/>
          </w:tcPr>
          <w:p w14:paraId="4A7190B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54" w:type="dxa"/>
            <w:tcBorders>
              <w:top w:val="nil"/>
              <w:left w:val="nil"/>
              <w:bottom w:val="nil"/>
              <w:right w:val="nil"/>
            </w:tcBorders>
            <w:shd w:val="clear" w:color="8CFF8C" w:fill="8CFF8C"/>
            <w:vAlign w:val="center"/>
            <w:hideMark/>
          </w:tcPr>
          <w:p w14:paraId="01C8A41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20" w:type="dxa"/>
            <w:tcBorders>
              <w:top w:val="nil"/>
              <w:left w:val="nil"/>
              <w:bottom w:val="nil"/>
              <w:right w:val="nil"/>
            </w:tcBorders>
            <w:shd w:val="clear" w:color="8CFF8C" w:fill="8CFF8C"/>
            <w:vAlign w:val="center"/>
            <w:hideMark/>
          </w:tcPr>
          <w:p w14:paraId="094B5B9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3F3ADEF0" w14:textId="77777777" w:rsidTr="00C1350C">
        <w:trPr>
          <w:trHeight w:val="465"/>
        </w:trPr>
        <w:tc>
          <w:tcPr>
            <w:tcW w:w="1354" w:type="dxa"/>
            <w:tcBorders>
              <w:top w:val="nil"/>
              <w:left w:val="nil"/>
              <w:bottom w:val="nil"/>
              <w:right w:val="nil"/>
            </w:tcBorders>
            <w:shd w:val="clear" w:color="8CFF8C" w:fill="8CFF8C"/>
            <w:vAlign w:val="center"/>
            <w:hideMark/>
          </w:tcPr>
          <w:p w14:paraId="736272A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1488" w:type="dxa"/>
            <w:tcBorders>
              <w:top w:val="nil"/>
              <w:left w:val="nil"/>
              <w:bottom w:val="nil"/>
              <w:right w:val="nil"/>
            </w:tcBorders>
            <w:shd w:val="clear" w:color="8CFF8C" w:fill="8CFF8C"/>
            <w:vAlign w:val="center"/>
            <w:hideMark/>
          </w:tcPr>
          <w:p w14:paraId="22D5420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K100019</w:t>
            </w:r>
          </w:p>
        </w:tc>
        <w:tc>
          <w:tcPr>
            <w:tcW w:w="6353" w:type="dxa"/>
            <w:tcBorders>
              <w:top w:val="nil"/>
              <w:left w:val="nil"/>
              <w:bottom w:val="nil"/>
              <w:right w:val="nil"/>
            </w:tcBorders>
            <w:shd w:val="clear" w:color="8CFF8C" w:fill="8CFF8C"/>
            <w:vAlign w:val="center"/>
            <w:hideMark/>
          </w:tcPr>
          <w:p w14:paraId="6A51ED9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Rekonstrukcija Kumrovečke ceste izgradnjom nogostupa - 4. faza</w:t>
            </w:r>
          </w:p>
        </w:tc>
        <w:tc>
          <w:tcPr>
            <w:tcW w:w="1488" w:type="dxa"/>
            <w:tcBorders>
              <w:top w:val="nil"/>
              <w:left w:val="nil"/>
              <w:bottom w:val="nil"/>
              <w:right w:val="nil"/>
            </w:tcBorders>
            <w:shd w:val="clear" w:color="8CFF8C" w:fill="8CFF8C"/>
            <w:vAlign w:val="center"/>
            <w:hideMark/>
          </w:tcPr>
          <w:p w14:paraId="6415844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70.398,39</w:t>
            </w:r>
          </w:p>
        </w:tc>
        <w:tc>
          <w:tcPr>
            <w:tcW w:w="1507" w:type="dxa"/>
            <w:tcBorders>
              <w:top w:val="nil"/>
              <w:left w:val="nil"/>
              <w:bottom w:val="nil"/>
              <w:right w:val="nil"/>
            </w:tcBorders>
            <w:shd w:val="clear" w:color="8CFF8C" w:fill="8CFF8C"/>
            <w:vAlign w:val="center"/>
            <w:hideMark/>
          </w:tcPr>
          <w:p w14:paraId="2880E61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70.398,39</w:t>
            </w:r>
          </w:p>
        </w:tc>
        <w:tc>
          <w:tcPr>
            <w:tcW w:w="1354" w:type="dxa"/>
            <w:tcBorders>
              <w:top w:val="nil"/>
              <w:left w:val="nil"/>
              <w:bottom w:val="nil"/>
              <w:right w:val="nil"/>
            </w:tcBorders>
            <w:shd w:val="clear" w:color="8CFF8C" w:fill="8CFF8C"/>
            <w:vAlign w:val="center"/>
            <w:hideMark/>
          </w:tcPr>
          <w:p w14:paraId="74071C8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0" w:type="dxa"/>
            <w:tcBorders>
              <w:top w:val="nil"/>
              <w:left w:val="nil"/>
              <w:bottom w:val="nil"/>
              <w:right w:val="nil"/>
            </w:tcBorders>
            <w:shd w:val="clear" w:color="8CFF8C" w:fill="8CFF8C"/>
            <w:vAlign w:val="center"/>
            <w:hideMark/>
          </w:tcPr>
          <w:p w14:paraId="4FDF292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3B5D2A99" w14:textId="77777777" w:rsidTr="00C1350C">
        <w:trPr>
          <w:trHeight w:val="310"/>
        </w:trPr>
        <w:tc>
          <w:tcPr>
            <w:tcW w:w="1354" w:type="dxa"/>
            <w:tcBorders>
              <w:top w:val="nil"/>
              <w:left w:val="nil"/>
              <w:bottom w:val="nil"/>
              <w:right w:val="nil"/>
            </w:tcBorders>
            <w:shd w:val="clear" w:color="FFB062" w:fill="FFB062"/>
            <w:vAlign w:val="center"/>
            <w:hideMark/>
          </w:tcPr>
          <w:p w14:paraId="50877D3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488" w:type="dxa"/>
            <w:tcBorders>
              <w:top w:val="nil"/>
              <w:left w:val="nil"/>
              <w:bottom w:val="nil"/>
              <w:right w:val="nil"/>
            </w:tcBorders>
            <w:shd w:val="clear" w:color="FFB062" w:fill="FFB062"/>
            <w:vAlign w:val="center"/>
            <w:hideMark/>
          </w:tcPr>
          <w:p w14:paraId="78DCAE7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353" w:type="dxa"/>
            <w:tcBorders>
              <w:top w:val="nil"/>
              <w:left w:val="nil"/>
              <w:bottom w:val="nil"/>
              <w:right w:val="nil"/>
            </w:tcBorders>
            <w:shd w:val="clear" w:color="FFB062" w:fill="FFB062"/>
            <w:vAlign w:val="center"/>
            <w:hideMark/>
          </w:tcPr>
          <w:p w14:paraId="451E814C"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Prihodi za posebne namjene</w:t>
            </w:r>
          </w:p>
        </w:tc>
        <w:tc>
          <w:tcPr>
            <w:tcW w:w="1488" w:type="dxa"/>
            <w:tcBorders>
              <w:top w:val="nil"/>
              <w:left w:val="nil"/>
              <w:bottom w:val="nil"/>
              <w:right w:val="nil"/>
            </w:tcBorders>
            <w:shd w:val="clear" w:color="FFB062" w:fill="FFB062"/>
            <w:vAlign w:val="center"/>
            <w:hideMark/>
          </w:tcPr>
          <w:p w14:paraId="3E53079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14.398,39</w:t>
            </w:r>
          </w:p>
        </w:tc>
        <w:tc>
          <w:tcPr>
            <w:tcW w:w="1507" w:type="dxa"/>
            <w:tcBorders>
              <w:top w:val="nil"/>
              <w:left w:val="nil"/>
              <w:bottom w:val="nil"/>
              <w:right w:val="nil"/>
            </w:tcBorders>
            <w:shd w:val="clear" w:color="FFB062" w:fill="FFB062"/>
            <w:vAlign w:val="center"/>
            <w:hideMark/>
          </w:tcPr>
          <w:p w14:paraId="1256200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14.398,39</w:t>
            </w:r>
          </w:p>
        </w:tc>
        <w:tc>
          <w:tcPr>
            <w:tcW w:w="1354" w:type="dxa"/>
            <w:tcBorders>
              <w:top w:val="nil"/>
              <w:left w:val="nil"/>
              <w:bottom w:val="nil"/>
              <w:right w:val="nil"/>
            </w:tcBorders>
            <w:shd w:val="clear" w:color="FFB062" w:fill="FFB062"/>
            <w:vAlign w:val="center"/>
            <w:hideMark/>
          </w:tcPr>
          <w:p w14:paraId="0D17FBB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0" w:type="dxa"/>
            <w:tcBorders>
              <w:top w:val="nil"/>
              <w:left w:val="nil"/>
              <w:bottom w:val="nil"/>
              <w:right w:val="nil"/>
            </w:tcBorders>
            <w:shd w:val="clear" w:color="FFB062" w:fill="FFB062"/>
            <w:vAlign w:val="center"/>
            <w:hideMark/>
          </w:tcPr>
          <w:p w14:paraId="6C20A4B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38A34427" w14:textId="77777777" w:rsidTr="00C1350C">
        <w:trPr>
          <w:trHeight w:val="310"/>
        </w:trPr>
        <w:tc>
          <w:tcPr>
            <w:tcW w:w="1354" w:type="dxa"/>
            <w:tcBorders>
              <w:top w:val="nil"/>
              <w:left w:val="nil"/>
              <w:bottom w:val="nil"/>
              <w:right w:val="nil"/>
            </w:tcBorders>
            <w:shd w:val="clear" w:color="FFFFFF" w:fill="FFFFFF"/>
            <w:vAlign w:val="center"/>
            <w:hideMark/>
          </w:tcPr>
          <w:p w14:paraId="0038092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88" w:type="dxa"/>
            <w:tcBorders>
              <w:top w:val="nil"/>
              <w:left w:val="nil"/>
              <w:bottom w:val="nil"/>
              <w:right w:val="nil"/>
            </w:tcBorders>
            <w:shd w:val="clear" w:color="FFFFFF" w:fill="FFFFFF"/>
            <w:vAlign w:val="center"/>
            <w:hideMark/>
          </w:tcPr>
          <w:p w14:paraId="00C2C66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353" w:type="dxa"/>
            <w:tcBorders>
              <w:top w:val="nil"/>
              <w:left w:val="nil"/>
              <w:bottom w:val="nil"/>
              <w:right w:val="nil"/>
            </w:tcBorders>
            <w:shd w:val="clear" w:color="FFFFFF" w:fill="FFFFFF"/>
            <w:vAlign w:val="center"/>
            <w:hideMark/>
          </w:tcPr>
          <w:p w14:paraId="4B43071C"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488" w:type="dxa"/>
            <w:tcBorders>
              <w:top w:val="nil"/>
              <w:left w:val="nil"/>
              <w:bottom w:val="nil"/>
              <w:right w:val="nil"/>
            </w:tcBorders>
            <w:shd w:val="clear" w:color="FFFFFF" w:fill="FFFFFF"/>
            <w:vAlign w:val="center"/>
            <w:hideMark/>
          </w:tcPr>
          <w:p w14:paraId="6574984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14.398,39</w:t>
            </w:r>
          </w:p>
        </w:tc>
        <w:tc>
          <w:tcPr>
            <w:tcW w:w="1507" w:type="dxa"/>
            <w:tcBorders>
              <w:top w:val="nil"/>
              <w:left w:val="nil"/>
              <w:bottom w:val="nil"/>
              <w:right w:val="nil"/>
            </w:tcBorders>
            <w:shd w:val="clear" w:color="FFFFFF" w:fill="FFFFFF"/>
            <w:vAlign w:val="center"/>
            <w:hideMark/>
          </w:tcPr>
          <w:p w14:paraId="45027F1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14.398,39</w:t>
            </w:r>
          </w:p>
        </w:tc>
        <w:tc>
          <w:tcPr>
            <w:tcW w:w="1354" w:type="dxa"/>
            <w:tcBorders>
              <w:top w:val="nil"/>
              <w:left w:val="nil"/>
              <w:bottom w:val="nil"/>
              <w:right w:val="nil"/>
            </w:tcBorders>
            <w:shd w:val="clear" w:color="FFFFFF" w:fill="FFFFFF"/>
            <w:vAlign w:val="center"/>
            <w:hideMark/>
          </w:tcPr>
          <w:p w14:paraId="0BD237A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0" w:type="dxa"/>
            <w:tcBorders>
              <w:top w:val="nil"/>
              <w:left w:val="nil"/>
              <w:bottom w:val="nil"/>
              <w:right w:val="nil"/>
            </w:tcBorders>
            <w:shd w:val="clear" w:color="FFFFFF" w:fill="FFFFFF"/>
            <w:vAlign w:val="center"/>
            <w:hideMark/>
          </w:tcPr>
          <w:p w14:paraId="1AAEA2A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482F922A" w14:textId="77777777" w:rsidTr="00C1350C">
        <w:trPr>
          <w:trHeight w:val="310"/>
        </w:trPr>
        <w:tc>
          <w:tcPr>
            <w:tcW w:w="1354" w:type="dxa"/>
            <w:tcBorders>
              <w:top w:val="nil"/>
              <w:left w:val="nil"/>
              <w:bottom w:val="nil"/>
              <w:right w:val="nil"/>
            </w:tcBorders>
            <w:vAlign w:val="center"/>
            <w:hideMark/>
          </w:tcPr>
          <w:p w14:paraId="6A7A515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88" w:type="dxa"/>
            <w:tcBorders>
              <w:top w:val="nil"/>
              <w:left w:val="nil"/>
              <w:bottom w:val="nil"/>
              <w:right w:val="nil"/>
            </w:tcBorders>
            <w:vAlign w:val="center"/>
            <w:hideMark/>
          </w:tcPr>
          <w:p w14:paraId="718ED01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353" w:type="dxa"/>
            <w:tcBorders>
              <w:top w:val="nil"/>
              <w:left w:val="nil"/>
              <w:bottom w:val="nil"/>
              <w:right w:val="nil"/>
            </w:tcBorders>
            <w:vAlign w:val="center"/>
            <w:hideMark/>
          </w:tcPr>
          <w:p w14:paraId="0ED1F4A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488" w:type="dxa"/>
            <w:tcBorders>
              <w:top w:val="nil"/>
              <w:left w:val="nil"/>
              <w:bottom w:val="nil"/>
              <w:right w:val="nil"/>
            </w:tcBorders>
            <w:vAlign w:val="center"/>
            <w:hideMark/>
          </w:tcPr>
          <w:p w14:paraId="27A251C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14.398,39</w:t>
            </w:r>
          </w:p>
        </w:tc>
        <w:tc>
          <w:tcPr>
            <w:tcW w:w="1507" w:type="dxa"/>
            <w:tcBorders>
              <w:top w:val="nil"/>
              <w:left w:val="nil"/>
              <w:bottom w:val="nil"/>
              <w:right w:val="nil"/>
            </w:tcBorders>
            <w:vAlign w:val="center"/>
            <w:hideMark/>
          </w:tcPr>
          <w:p w14:paraId="1927125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14.398,39</w:t>
            </w:r>
          </w:p>
        </w:tc>
        <w:tc>
          <w:tcPr>
            <w:tcW w:w="1354" w:type="dxa"/>
            <w:tcBorders>
              <w:top w:val="nil"/>
              <w:left w:val="nil"/>
              <w:bottom w:val="nil"/>
              <w:right w:val="nil"/>
            </w:tcBorders>
            <w:vAlign w:val="center"/>
            <w:hideMark/>
          </w:tcPr>
          <w:p w14:paraId="0AF8249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0" w:type="dxa"/>
            <w:tcBorders>
              <w:top w:val="nil"/>
              <w:left w:val="nil"/>
              <w:bottom w:val="nil"/>
              <w:right w:val="nil"/>
            </w:tcBorders>
            <w:vAlign w:val="center"/>
            <w:hideMark/>
          </w:tcPr>
          <w:p w14:paraId="6C9FC40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3533F376" w14:textId="77777777" w:rsidTr="00C1350C">
        <w:trPr>
          <w:trHeight w:val="310"/>
        </w:trPr>
        <w:tc>
          <w:tcPr>
            <w:tcW w:w="1354" w:type="dxa"/>
            <w:tcBorders>
              <w:top w:val="nil"/>
              <w:left w:val="nil"/>
              <w:bottom w:val="nil"/>
              <w:right w:val="nil"/>
            </w:tcBorders>
            <w:vAlign w:val="center"/>
            <w:hideMark/>
          </w:tcPr>
          <w:p w14:paraId="64071E76"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R409A</w:t>
            </w:r>
          </w:p>
        </w:tc>
        <w:tc>
          <w:tcPr>
            <w:tcW w:w="1488" w:type="dxa"/>
            <w:tcBorders>
              <w:top w:val="nil"/>
              <w:left w:val="nil"/>
              <w:bottom w:val="nil"/>
              <w:right w:val="nil"/>
            </w:tcBorders>
            <w:vAlign w:val="center"/>
            <w:hideMark/>
          </w:tcPr>
          <w:p w14:paraId="00288078"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4213</w:t>
            </w:r>
          </w:p>
        </w:tc>
        <w:tc>
          <w:tcPr>
            <w:tcW w:w="6353" w:type="dxa"/>
            <w:tcBorders>
              <w:top w:val="nil"/>
              <w:left w:val="nil"/>
              <w:bottom w:val="nil"/>
              <w:right w:val="nil"/>
            </w:tcBorders>
            <w:vAlign w:val="center"/>
            <w:hideMark/>
          </w:tcPr>
          <w:p w14:paraId="2CD528C7"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Stručni nadzor -Rekonstrukcija Kumrovečke ceste izgradnjom nogostupa - 4. faza</w:t>
            </w:r>
          </w:p>
        </w:tc>
        <w:tc>
          <w:tcPr>
            <w:tcW w:w="1488" w:type="dxa"/>
            <w:tcBorders>
              <w:top w:val="nil"/>
              <w:left w:val="nil"/>
              <w:bottom w:val="nil"/>
              <w:right w:val="nil"/>
            </w:tcBorders>
            <w:vAlign w:val="center"/>
            <w:hideMark/>
          </w:tcPr>
          <w:p w14:paraId="088A221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1507" w:type="dxa"/>
            <w:tcBorders>
              <w:top w:val="nil"/>
              <w:left w:val="nil"/>
              <w:bottom w:val="nil"/>
              <w:right w:val="nil"/>
            </w:tcBorders>
            <w:vAlign w:val="center"/>
            <w:hideMark/>
          </w:tcPr>
          <w:p w14:paraId="364A1B9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1354" w:type="dxa"/>
            <w:tcBorders>
              <w:top w:val="nil"/>
              <w:left w:val="nil"/>
              <w:bottom w:val="nil"/>
              <w:right w:val="nil"/>
            </w:tcBorders>
            <w:vAlign w:val="center"/>
            <w:hideMark/>
          </w:tcPr>
          <w:p w14:paraId="5410CD1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20" w:type="dxa"/>
            <w:tcBorders>
              <w:top w:val="nil"/>
              <w:left w:val="nil"/>
              <w:bottom w:val="nil"/>
              <w:right w:val="nil"/>
            </w:tcBorders>
            <w:vAlign w:val="center"/>
            <w:hideMark/>
          </w:tcPr>
          <w:p w14:paraId="2398BA68"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1D41C1EE" w14:textId="77777777" w:rsidTr="00C1350C">
        <w:trPr>
          <w:trHeight w:val="310"/>
        </w:trPr>
        <w:tc>
          <w:tcPr>
            <w:tcW w:w="1354" w:type="dxa"/>
            <w:tcBorders>
              <w:top w:val="nil"/>
              <w:left w:val="nil"/>
              <w:bottom w:val="nil"/>
              <w:right w:val="nil"/>
            </w:tcBorders>
            <w:vAlign w:val="center"/>
            <w:hideMark/>
          </w:tcPr>
          <w:p w14:paraId="250FBAE1"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R409B1</w:t>
            </w:r>
          </w:p>
        </w:tc>
        <w:tc>
          <w:tcPr>
            <w:tcW w:w="1488" w:type="dxa"/>
            <w:tcBorders>
              <w:top w:val="nil"/>
              <w:left w:val="nil"/>
              <w:bottom w:val="nil"/>
              <w:right w:val="nil"/>
            </w:tcBorders>
            <w:vAlign w:val="center"/>
            <w:hideMark/>
          </w:tcPr>
          <w:p w14:paraId="67810860"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4213</w:t>
            </w:r>
          </w:p>
        </w:tc>
        <w:tc>
          <w:tcPr>
            <w:tcW w:w="6353" w:type="dxa"/>
            <w:tcBorders>
              <w:top w:val="nil"/>
              <w:left w:val="nil"/>
              <w:bottom w:val="nil"/>
              <w:right w:val="nil"/>
            </w:tcBorders>
            <w:vAlign w:val="center"/>
            <w:hideMark/>
          </w:tcPr>
          <w:p w14:paraId="5C2B456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Građevinski radovi -Rekonstrukcija Kumrovečke ceste izgradnjom nogostupa - 4. faza</w:t>
            </w:r>
          </w:p>
        </w:tc>
        <w:tc>
          <w:tcPr>
            <w:tcW w:w="1488" w:type="dxa"/>
            <w:tcBorders>
              <w:top w:val="nil"/>
              <w:left w:val="nil"/>
              <w:bottom w:val="nil"/>
              <w:right w:val="nil"/>
            </w:tcBorders>
            <w:vAlign w:val="center"/>
            <w:hideMark/>
          </w:tcPr>
          <w:p w14:paraId="031199C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13.398,39</w:t>
            </w:r>
          </w:p>
        </w:tc>
        <w:tc>
          <w:tcPr>
            <w:tcW w:w="1507" w:type="dxa"/>
            <w:tcBorders>
              <w:top w:val="nil"/>
              <w:left w:val="nil"/>
              <w:bottom w:val="nil"/>
              <w:right w:val="nil"/>
            </w:tcBorders>
            <w:vAlign w:val="center"/>
            <w:hideMark/>
          </w:tcPr>
          <w:p w14:paraId="5544D3E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13.398,39</w:t>
            </w:r>
          </w:p>
        </w:tc>
        <w:tc>
          <w:tcPr>
            <w:tcW w:w="1354" w:type="dxa"/>
            <w:tcBorders>
              <w:top w:val="nil"/>
              <w:left w:val="nil"/>
              <w:bottom w:val="nil"/>
              <w:right w:val="nil"/>
            </w:tcBorders>
            <w:vAlign w:val="center"/>
            <w:hideMark/>
          </w:tcPr>
          <w:p w14:paraId="4C81839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20" w:type="dxa"/>
            <w:tcBorders>
              <w:top w:val="nil"/>
              <w:left w:val="nil"/>
              <w:bottom w:val="nil"/>
              <w:right w:val="nil"/>
            </w:tcBorders>
            <w:vAlign w:val="center"/>
            <w:hideMark/>
          </w:tcPr>
          <w:p w14:paraId="1FA1CCFD"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5AFB7B9E" w14:textId="77777777" w:rsidTr="00C1350C">
        <w:trPr>
          <w:trHeight w:val="310"/>
        </w:trPr>
        <w:tc>
          <w:tcPr>
            <w:tcW w:w="1354" w:type="dxa"/>
            <w:tcBorders>
              <w:top w:val="nil"/>
              <w:left w:val="nil"/>
              <w:bottom w:val="nil"/>
              <w:right w:val="nil"/>
            </w:tcBorders>
            <w:shd w:val="clear" w:color="FFB062" w:fill="FFB062"/>
            <w:vAlign w:val="center"/>
            <w:hideMark/>
          </w:tcPr>
          <w:p w14:paraId="7EB98DE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488" w:type="dxa"/>
            <w:tcBorders>
              <w:top w:val="nil"/>
              <w:left w:val="nil"/>
              <w:bottom w:val="nil"/>
              <w:right w:val="nil"/>
            </w:tcBorders>
            <w:shd w:val="clear" w:color="FFB062" w:fill="FFB062"/>
            <w:vAlign w:val="center"/>
            <w:hideMark/>
          </w:tcPr>
          <w:p w14:paraId="2F855A2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5.</w:t>
            </w:r>
          </w:p>
        </w:tc>
        <w:tc>
          <w:tcPr>
            <w:tcW w:w="6353" w:type="dxa"/>
            <w:tcBorders>
              <w:top w:val="nil"/>
              <w:left w:val="nil"/>
              <w:bottom w:val="nil"/>
              <w:right w:val="nil"/>
            </w:tcBorders>
            <w:shd w:val="clear" w:color="FFB062" w:fill="FFB062"/>
            <w:vAlign w:val="center"/>
            <w:hideMark/>
          </w:tcPr>
          <w:p w14:paraId="29DFE9B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Pomoći</w:t>
            </w:r>
          </w:p>
        </w:tc>
        <w:tc>
          <w:tcPr>
            <w:tcW w:w="1488" w:type="dxa"/>
            <w:tcBorders>
              <w:top w:val="nil"/>
              <w:left w:val="nil"/>
              <w:bottom w:val="nil"/>
              <w:right w:val="nil"/>
            </w:tcBorders>
            <w:shd w:val="clear" w:color="FFB062" w:fill="FFB062"/>
            <w:vAlign w:val="center"/>
            <w:hideMark/>
          </w:tcPr>
          <w:p w14:paraId="0E16457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56.000,00</w:t>
            </w:r>
          </w:p>
        </w:tc>
        <w:tc>
          <w:tcPr>
            <w:tcW w:w="1507" w:type="dxa"/>
            <w:tcBorders>
              <w:top w:val="nil"/>
              <w:left w:val="nil"/>
              <w:bottom w:val="nil"/>
              <w:right w:val="nil"/>
            </w:tcBorders>
            <w:shd w:val="clear" w:color="FFB062" w:fill="FFB062"/>
            <w:vAlign w:val="center"/>
            <w:hideMark/>
          </w:tcPr>
          <w:p w14:paraId="07737EE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56.000,00</w:t>
            </w:r>
          </w:p>
        </w:tc>
        <w:tc>
          <w:tcPr>
            <w:tcW w:w="1354" w:type="dxa"/>
            <w:tcBorders>
              <w:top w:val="nil"/>
              <w:left w:val="nil"/>
              <w:bottom w:val="nil"/>
              <w:right w:val="nil"/>
            </w:tcBorders>
            <w:shd w:val="clear" w:color="FFB062" w:fill="FFB062"/>
            <w:vAlign w:val="center"/>
            <w:hideMark/>
          </w:tcPr>
          <w:p w14:paraId="74D774B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0" w:type="dxa"/>
            <w:tcBorders>
              <w:top w:val="nil"/>
              <w:left w:val="nil"/>
              <w:bottom w:val="nil"/>
              <w:right w:val="nil"/>
            </w:tcBorders>
            <w:shd w:val="clear" w:color="FFB062" w:fill="FFB062"/>
            <w:vAlign w:val="center"/>
            <w:hideMark/>
          </w:tcPr>
          <w:p w14:paraId="08A5C82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6EC11AB5" w14:textId="77777777" w:rsidTr="00C1350C">
        <w:trPr>
          <w:trHeight w:val="310"/>
        </w:trPr>
        <w:tc>
          <w:tcPr>
            <w:tcW w:w="1354" w:type="dxa"/>
            <w:tcBorders>
              <w:top w:val="nil"/>
              <w:left w:val="nil"/>
              <w:bottom w:val="nil"/>
              <w:right w:val="nil"/>
            </w:tcBorders>
            <w:shd w:val="clear" w:color="FFFFFF" w:fill="FFFFFF"/>
            <w:vAlign w:val="center"/>
            <w:hideMark/>
          </w:tcPr>
          <w:p w14:paraId="7CC2503C"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88" w:type="dxa"/>
            <w:tcBorders>
              <w:top w:val="nil"/>
              <w:left w:val="nil"/>
              <w:bottom w:val="nil"/>
              <w:right w:val="nil"/>
            </w:tcBorders>
            <w:shd w:val="clear" w:color="FFFFFF" w:fill="FFFFFF"/>
            <w:vAlign w:val="center"/>
            <w:hideMark/>
          </w:tcPr>
          <w:p w14:paraId="458D06F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353" w:type="dxa"/>
            <w:tcBorders>
              <w:top w:val="nil"/>
              <w:left w:val="nil"/>
              <w:bottom w:val="nil"/>
              <w:right w:val="nil"/>
            </w:tcBorders>
            <w:shd w:val="clear" w:color="FFFFFF" w:fill="FFFFFF"/>
            <w:vAlign w:val="center"/>
            <w:hideMark/>
          </w:tcPr>
          <w:p w14:paraId="4E50B3E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488" w:type="dxa"/>
            <w:tcBorders>
              <w:top w:val="nil"/>
              <w:left w:val="nil"/>
              <w:bottom w:val="nil"/>
              <w:right w:val="nil"/>
            </w:tcBorders>
            <w:shd w:val="clear" w:color="FFFFFF" w:fill="FFFFFF"/>
            <w:vAlign w:val="center"/>
            <w:hideMark/>
          </w:tcPr>
          <w:p w14:paraId="0912890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56.000,00</w:t>
            </w:r>
          </w:p>
        </w:tc>
        <w:tc>
          <w:tcPr>
            <w:tcW w:w="1507" w:type="dxa"/>
            <w:tcBorders>
              <w:top w:val="nil"/>
              <w:left w:val="nil"/>
              <w:bottom w:val="nil"/>
              <w:right w:val="nil"/>
            </w:tcBorders>
            <w:shd w:val="clear" w:color="FFFFFF" w:fill="FFFFFF"/>
            <w:vAlign w:val="center"/>
            <w:hideMark/>
          </w:tcPr>
          <w:p w14:paraId="271F786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56.000,00</w:t>
            </w:r>
          </w:p>
        </w:tc>
        <w:tc>
          <w:tcPr>
            <w:tcW w:w="1354" w:type="dxa"/>
            <w:tcBorders>
              <w:top w:val="nil"/>
              <w:left w:val="nil"/>
              <w:bottom w:val="nil"/>
              <w:right w:val="nil"/>
            </w:tcBorders>
            <w:shd w:val="clear" w:color="FFFFFF" w:fill="FFFFFF"/>
            <w:vAlign w:val="center"/>
            <w:hideMark/>
          </w:tcPr>
          <w:p w14:paraId="7D5BF83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0" w:type="dxa"/>
            <w:tcBorders>
              <w:top w:val="nil"/>
              <w:left w:val="nil"/>
              <w:bottom w:val="nil"/>
              <w:right w:val="nil"/>
            </w:tcBorders>
            <w:shd w:val="clear" w:color="FFFFFF" w:fill="FFFFFF"/>
            <w:vAlign w:val="center"/>
            <w:hideMark/>
          </w:tcPr>
          <w:p w14:paraId="4C4E312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24C0FC82" w14:textId="77777777" w:rsidTr="00C1350C">
        <w:trPr>
          <w:trHeight w:val="310"/>
        </w:trPr>
        <w:tc>
          <w:tcPr>
            <w:tcW w:w="1354" w:type="dxa"/>
            <w:tcBorders>
              <w:top w:val="nil"/>
              <w:left w:val="nil"/>
              <w:bottom w:val="nil"/>
              <w:right w:val="nil"/>
            </w:tcBorders>
            <w:vAlign w:val="center"/>
            <w:hideMark/>
          </w:tcPr>
          <w:p w14:paraId="012A74A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88" w:type="dxa"/>
            <w:tcBorders>
              <w:top w:val="nil"/>
              <w:left w:val="nil"/>
              <w:bottom w:val="nil"/>
              <w:right w:val="nil"/>
            </w:tcBorders>
            <w:vAlign w:val="center"/>
            <w:hideMark/>
          </w:tcPr>
          <w:p w14:paraId="54CA483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353" w:type="dxa"/>
            <w:tcBorders>
              <w:top w:val="nil"/>
              <w:left w:val="nil"/>
              <w:bottom w:val="nil"/>
              <w:right w:val="nil"/>
            </w:tcBorders>
            <w:vAlign w:val="center"/>
            <w:hideMark/>
          </w:tcPr>
          <w:p w14:paraId="6F424BF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488" w:type="dxa"/>
            <w:tcBorders>
              <w:top w:val="nil"/>
              <w:left w:val="nil"/>
              <w:bottom w:val="nil"/>
              <w:right w:val="nil"/>
            </w:tcBorders>
            <w:vAlign w:val="center"/>
            <w:hideMark/>
          </w:tcPr>
          <w:p w14:paraId="5D6A099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56.000,00</w:t>
            </w:r>
          </w:p>
        </w:tc>
        <w:tc>
          <w:tcPr>
            <w:tcW w:w="1507" w:type="dxa"/>
            <w:tcBorders>
              <w:top w:val="nil"/>
              <w:left w:val="nil"/>
              <w:bottom w:val="nil"/>
              <w:right w:val="nil"/>
            </w:tcBorders>
            <w:vAlign w:val="center"/>
            <w:hideMark/>
          </w:tcPr>
          <w:p w14:paraId="47FDE5C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56.000,00</w:t>
            </w:r>
          </w:p>
        </w:tc>
        <w:tc>
          <w:tcPr>
            <w:tcW w:w="1354" w:type="dxa"/>
            <w:tcBorders>
              <w:top w:val="nil"/>
              <w:left w:val="nil"/>
              <w:bottom w:val="nil"/>
              <w:right w:val="nil"/>
            </w:tcBorders>
            <w:vAlign w:val="center"/>
            <w:hideMark/>
          </w:tcPr>
          <w:p w14:paraId="7265D96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0" w:type="dxa"/>
            <w:tcBorders>
              <w:top w:val="nil"/>
              <w:left w:val="nil"/>
              <w:bottom w:val="nil"/>
              <w:right w:val="nil"/>
            </w:tcBorders>
            <w:vAlign w:val="center"/>
            <w:hideMark/>
          </w:tcPr>
          <w:p w14:paraId="48529F9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0B3EC9B2" w14:textId="77777777" w:rsidTr="00C1350C">
        <w:trPr>
          <w:trHeight w:val="310"/>
        </w:trPr>
        <w:tc>
          <w:tcPr>
            <w:tcW w:w="1354" w:type="dxa"/>
            <w:tcBorders>
              <w:top w:val="nil"/>
              <w:left w:val="nil"/>
              <w:bottom w:val="nil"/>
              <w:right w:val="nil"/>
            </w:tcBorders>
            <w:vAlign w:val="center"/>
            <w:hideMark/>
          </w:tcPr>
          <w:p w14:paraId="1AA3D7D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R409</w:t>
            </w:r>
          </w:p>
        </w:tc>
        <w:tc>
          <w:tcPr>
            <w:tcW w:w="1488" w:type="dxa"/>
            <w:tcBorders>
              <w:top w:val="nil"/>
              <w:left w:val="nil"/>
              <w:bottom w:val="nil"/>
              <w:right w:val="nil"/>
            </w:tcBorders>
            <w:vAlign w:val="center"/>
            <w:hideMark/>
          </w:tcPr>
          <w:p w14:paraId="1A9C8AC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4213</w:t>
            </w:r>
          </w:p>
        </w:tc>
        <w:tc>
          <w:tcPr>
            <w:tcW w:w="6353" w:type="dxa"/>
            <w:tcBorders>
              <w:top w:val="nil"/>
              <w:left w:val="nil"/>
              <w:bottom w:val="nil"/>
              <w:right w:val="nil"/>
            </w:tcBorders>
            <w:vAlign w:val="center"/>
            <w:hideMark/>
          </w:tcPr>
          <w:p w14:paraId="0283EFAD"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Građevinski radovi -Rekonstrukcija Kumrovečke ceste izgradnjom nogostupa - 4. faza</w:t>
            </w:r>
          </w:p>
        </w:tc>
        <w:tc>
          <w:tcPr>
            <w:tcW w:w="1488" w:type="dxa"/>
            <w:tcBorders>
              <w:top w:val="nil"/>
              <w:left w:val="nil"/>
              <w:bottom w:val="nil"/>
              <w:right w:val="nil"/>
            </w:tcBorders>
            <w:vAlign w:val="center"/>
            <w:hideMark/>
          </w:tcPr>
          <w:p w14:paraId="1A8E5FF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56.000,00</w:t>
            </w:r>
          </w:p>
        </w:tc>
        <w:tc>
          <w:tcPr>
            <w:tcW w:w="1507" w:type="dxa"/>
            <w:tcBorders>
              <w:top w:val="nil"/>
              <w:left w:val="nil"/>
              <w:bottom w:val="nil"/>
              <w:right w:val="nil"/>
            </w:tcBorders>
            <w:vAlign w:val="center"/>
            <w:hideMark/>
          </w:tcPr>
          <w:p w14:paraId="63056A3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56.000,00</w:t>
            </w:r>
          </w:p>
        </w:tc>
        <w:tc>
          <w:tcPr>
            <w:tcW w:w="1354" w:type="dxa"/>
            <w:tcBorders>
              <w:top w:val="nil"/>
              <w:left w:val="nil"/>
              <w:bottom w:val="nil"/>
              <w:right w:val="nil"/>
            </w:tcBorders>
            <w:vAlign w:val="center"/>
            <w:hideMark/>
          </w:tcPr>
          <w:p w14:paraId="61C7BF4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20" w:type="dxa"/>
            <w:tcBorders>
              <w:top w:val="nil"/>
              <w:left w:val="nil"/>
              <w:bottom w:val="nil"/>
              <w:right w:val="nil"/>
            </w:tcBorders>
            <w:vAlign w:val="center"/>
            <w:hideMark/>
          </w:tcPr>
          <w:p w14:paraId="4700F834"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bl>
    <w:p w14:paraId="02CC6D3C" w14:textId="77777777" w:rsidR="00F73533" w:rsidRPr="00F73533" w:rsidRDefault="00F73533" w:rsidP="00F73533">
      <w:pPr>
        <w:pStyle w:val="Odlomakpopisa"/>
        <w:ind w:left="0" w:firstLine="0"/>
        <w:rPr>
          <w:rFonts w:ascii="Arial Narrow" w:hAnsi="Arial Narrow"/>
          <w:lang w:val="pl-PL" w:eastAsia="hr-HR"/>
        </w:rPr>
      </w:pPr>
    </w:p>
    <w:p w14:paraId="778759C8" w14:textId="77777777" w:rsidR="00F73533" w:rsidRPr="00F73533" w:rsidRDefault="00F73533" w:rsidP="00F73533">
      <w:pPr>
        <w:pStyle w:val="Naslov1"/>
        <w:numPr>
          <w:ilvl w:val="0"/>
          <w:numId w:val="7"/>
        </w:numPr>
        <w:tabs>
          <w:tab w:val="left" w:pos="956"/>
          <w:tab w:val="left" w:pos="957"/>
        </w:tabs>
        <w:spacing w:before="70"/>
        <w:ind w:left="0" w:right="438" w:firstLine="0"/>
        <w:rPr>
          <w:rFonts w:ascii="Arial Narrow" w:hAnsi="Arial Narrow"/>
          <w:b w:val="0"/>
          <w:sz w:val="22"/>
          <w:szCs w:val="22"/>
          <w:lang w:val="pl-PL"/>
        </w:rPr>
      </w:pPr>
      <w:r w:rsidRPr="00F73533">
        <w:rPr>
          <w:rFonts w:ascii="Arial Narrow" w:hAnsi="Arial Narrow"/>
          <w:sz w:val="22"/>
          <w:szCs w:val="22"/>
          <w:lang w:val="pl-PL"/>
        </w:rPr>
        <w:t>Sanacija nerazvrstane ceste Ul. Sv. Vida (od Kumrovečke ceste do kbr. 11a)</w:t>
      </w:r>
    </w:p>
    <w:p w14:paraId="1E8C3656" w14:textId="77777777" w:rsidR="00F73533" w:rsidRPr="00F73533" w:rsidRDefault="00F73533" w:rsidP="00F73533">
      <w:pPr>
        <w:pStyle w:val="Naslov1"/>
        <w:tabs>
          <w:tab w:val="left" w:pos="956"/>
          <w:tab w:val="left" w:pos="957"/>
        </w:tabs>
        <w:spacing w:before="70"/>
        <w:ind w:right="438"/>
        <w:rPr>
          <w:rFonts w:ascii="Arial Narrow" w:hAnsi="Arial Narrow"/>
          <w:b w:val="0"/>
          <w:sz w:val="22"/>
          <w:szCs w:val="22"/>
        </w:rPr>
      </w:pPr>
      <w:r w:rsidRPr="00F73533">
        <w:rPr>
          <w:rFonts w:ascii="Arial Narrow" w:hAnsi="Arial Narrow"/>
          <w:b w:val="0"/>
          <w:sz w:val="22"/>
          <w:szCs w:val="22"/>
        </w:rPr>
        <w:t xml:space="preserve">Za postojeću građevinu komunalne infrastrukture koje će se rekonstruirati – SANACIJA NERAZVRSTANE CESTE UL.SV.VIDA (od Kumrovečke ceste do kbr. 11a) planirala se izrada projektne dokumentacije za sanaciju ceste (troškovnik radova), planirano se ulaganje u ukupnom iznosu od 1.000,00 €, a utrošeno je 0,00 €. </w:t>
      </w:r>
    </w:p>
    <w:p w14:paraId="040D4236"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općih prihoda i primitaka u iznosu od 1.000,00 € te realiziran u iznosu od 0,00 €</w:t>
      </w:r>
    </w:p>
    <w:p w14:paraId="0BB1B13E" w14:textId="77777777" w:rsidR="00F73533" w:rsidRPr="00F73533" w:rsidRDefault="00F73533" w:rsidP="00F73533">
      <w:pPr>
        <w:rPr>
          <w:rFonts w:ascii="Arial Narrow" w:hAnsi="Arial Narrow"/>
          <w:bCs/>
        </w:rPr>
      </w:pPr>
      <w:r w:rsidRPr="00F73533">
        <w:rPr>
          <w:rFonts w:ascii="Arial Narrow" w:hAnsi="Arial Narrow"/>
          <w:bCs/>
        </w:rPr>
        <w:t>- obrazloženje značajnijeg odstupanja ostvarenih rashoda u odnosu na planirane: u 2025. godini odustalo se od provedbe izrade projektne dokumentacije za postojeću građevinu</w:t>
      </w:r>
    </w:p>
    <w:tbl>
      <w:tblPr>
        <w:tblW w:w="14459" w:type="dxa"/>
        <w:tblLook w:val="04A0" w:firstRow="1" w:lastRow="0" w:firstColumn="1" w:lastColumn="0" w:noHBand="0" w:noVBand="1"/>
      </w:tblPr>
      <w:tblGrid>
        <w:gridCol w:w="1485"/>
        <w:gridCol w:w="1466"/>
        <w:gridCol w:w="5116"/>
        <w:gridCol w:w="1726"/>
        <w:gridCol w:w="1886"/>
        <w:gridCol w:w="1445"/>
        <w:gridCol w:w="1335"/>
      </w:tblGrid>
      <w:tr w:rsidR="00F73533" w:rsidRPr="00F73533" w14:paraId="7C521817" w14:textId="77777777" w:rsidTr="00C1350C">
        <w:trPr>
          <w:trHeight w:val="466"/>
        </w:trPr>
        <w:tc>
          <w:tcPr>
            <w:tcW w:w="1363" w:type="dxa"/>
            <w:tcBorders>
              <w:top w:val="nil"/>
              <w:left w:val="nil"/>
              <w:bottom w:val="nil"/>
              <w:right w:val="nil"/>
            </w:tcBorders>
            <w:shd w:val="clear" w:color="8CFF8C" w:fill="8CFF8C"/>
            <w:vAlign w:val="center"/>
            <w:hideMark/>
          </w:tcPr>
          <w:p w14:paraId="3AE93DA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POZICIJA</w:t>
            </w:r>
          </w:p>
        </w:tc>
        <w:tc>
          <w:tcPr>
            <w:tcW w:w="1498" w:type="dxa"/>
            <w:tcBorders>
              <w:top w:val="nil"/>
              <w:left w:val="nil"/>
              <w:bottom w:val="nil"/>
              <w:right w:val="nil"/>
            </w:tcBorders>
            <w:shd w:val="clear" w:color="8CFF8C" w:fill="8CFF8C"/>
            <w:vAlign w:val="center"/>
            <w:hideMark/>
          </w:tcPr>
          <w:p w14:paraId="20EF67B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395" w:type="dxa"/>
            <w:tcBorders>
              <w:top w:val="nil"/>
              <w:left w:val="nil"/>
              <w:bottom w:val="nil"/>
              <w:right w:val="nil"/>
            </w:tcBorders>
            <w:shd w:val="clear" w:color="8CFF8C" w:fill="8CFF8C"/>
            <w:vAlign w:val="center"/>
            <w:hideMark/>
          </w:tcPr>
          <w:p w14:paraId="1B69CF5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498" w:type="dxa"/>
            <w:tcBorders>
              <w:top w:val="nil"/>
              <w:left w:val="nil"/>
              <w:bottom w:val="nil"/>
              <w:right w:val="nil"/>
            </w:tcBorders>
            <w:shd w:val="clear" w:color="8CFF8C" w:fill="8CFF8C"/>
            <w:vAlign w:val="center"/>
            <w:hideMark/>
          </w:tcPr>
          <w:p w14:paraId="4543EE8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517" w:type="dxa"/>
            <w:tcBorders>
              <w:top w:val="nil"/>
              <w:left w:val="nil"/>
              <w:bottom w:val="nil"/>
              <w:right w:val="nil"/>
            </w:tcBorders>
            <w:shd w:val="clear" w:color="8CFF8C" w:fill="8CFF8C"/>
            <w:vAlign w:val="center"/>
            <w:hideMark/>
          </w:tcPr>
          <w:p w14:paraId="5A21CA0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63" w:type="dxa"/>
            <w:tcBorders>
              <w:top w:val="nil"/>
              <w:left w:val="nil"/>
              <w:bottom w:val="nil"/>
              <w:right w:val="nil"/>
            </w:tcBorders>
            <w:shd w:val="clear" w:color="8CFF8C" w:fill="8CFF8C"/>
            <w:vAlign w:val="center"/>
            <w:hideMark/>
          </w:tcPr>
          <w:p w14:paraId="5D4FDEA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25" w:type="dxa"/>
            <w:tcBorders>
              <w:top w:val="nil"/>
              <w:left w:val="nil"/>
              <w:bottom w:val="nil"/>
              <w:right w:val="nil"/>
            </w:tcBorders>
            <w:shd w:val="clear" w:color="8CFF8C" w:fill="8CFF8C"/>
            <w:vAlign w:val="center"/>
            <w:hideMark/>
          </w:tcPr>
          <w:p w14:paraId="5C1DBFC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0B895F74" w14:textId="77777777" w:rsidTr="00C1350C">
        <w:trPr>
          <w:trHeight w:val="466"/>
        </w:trPr>
        <w:tc>
          <w:tcPr>
            <w:tcW w:w="1363" w:type="dxa"/>
            <w:tcBorders>
              <w:top w:val="nil"/>
              <w:left w:val="nil"/>
              <w:bottom w:val="nil"/>
              <w:right w:val="nil"/>
            </w:tcBorders>
            <w:shd w:val="clear" w:color="8CFF8C" w:fill="8CFF8C"/>
            <w:vAlign w:val="center"/>
            <w:hideMark/>
          </w:tcPr>
          <w:p w14:paraId="7473276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1498" w:type="dxa"/>
            <w:tcBorders>
              <w:top w:val="nil"/>
              <w:left w:val="nil"/>
              <w:bottom w:val="nil"/>
              <w:right w:val="nil"/>
            </w:tcBorders>
            <w:shd w:val="clear" w:color="8CFF8C" w:fill="8CFF8C"/>
            <w:vAlign w:val="center"/>
            <w:hideMark/>
          </w:tcPr>
          <w:p w14:paraId="00BBC72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K100033</w:t>
            </w:r>
          </w:p>
        </w:tc>
        <w:tc>
          <w:tcPr>
            <w:tcW w:w="6395" w:type="dxa"/>
            <w:tcBorders>
              <w:top w:val="nil"/>
              <w:left w:val="nil"/>
              <w:bottom w:val="nil"/>
              <w:right w:val="nil"/>
            </w:tcBorders>
            <w:shd w:val="clear" w:color="8CFF8C" w:fill="8CFF8C"/>
            <w:vAlign w:val="center"/>
            <w:hideMark/>
          </w:tcPr>
          <w:p w14:paraId="3ED30AB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Sanacija </w:t>
            </w:r>
            <w:proofErr w:type="spellStart"/>
            <w:r w:rsidRPr="00F73533">
              <w:rPr>
                <w:rFonts w:ascii="Arial Narrow" w:hAnsi="Arial Narrow" w:cs="Arial"/>
                <w:b/>
                <w:bCs/>
                <w:color w:val="000000"/>
              </w:rPr>
              <w:t>ner.ceste</w:t>
            </w:r>
            <w:proofErr w:type="spellEnd"/>
            <w:r w:rsidRPr="00F73533">
              <w:rPr>
                <w:rFonts w:ascii="Arial Narrow" w:hAnsi="Arial Narrow" w:cs="Arial"/>
                <w:b/>
                <w:bCs/>
                <w:color w:val="000000"/>
              </w:rPr>
              <w:t xml:space="preserve"> Ul. Sv. Vida ( od Kumrovečke c. do kbr. 11a)</w:t>
            </w:r>
          </w:p>
        </w:tc>
        <w:tc>
          <w:tcPr>
            <w:tcW w:w="1498" w:type="dxa"/>
            <w:tcBorders>
              <w:top w:val="nil"/>
              <w:left w:val="nil"/>
              <w:bottom w:val="nil"/>
              <w:right w:val="nil"/>
            </w:tcBorders>
            <w:shd w:val="clear" w:color="8CFF8C" w:fill="8CFF8C"/>
            <w:vAlign w:val="center"/>
            <w:hideMark/>
          </w:tcPr>
          <w:p w14:paraId="414DE9A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w:t>
            </w:r>
          </w:p>
        </w:tc>
        <w:tc>
          <w:tcPr>
            <w:tcW w:w="1517" w:type="dxa"/>
            <w:tcBorders>
              <w:top w:val="nil"/>
              <w:left w:val="nil"/>
              <w:bottom w:val="nil"/>
              <w:right w:val="nil"/>
            </w:tcBorders>
            <w:shd w:val="clear" w:color="8CFF8C" w:fill="8CFF8C"/>
            <w:vAlign w:val="center"/>
            <w:hideMark/>
          </w:tcPr>
          <w:p w14:paraId="6509068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363" w:type="dxa"/>
            <w:tcBorders>
              <w:top w:val="nil"/>
              <w:left w:val="nil"/>
              <w:bottom w:val="nil"/>
              <w:right w:val="nil"/>
            </w:tcBorders>
            <w:shd w:val="clear" w:color="8CFF8C" w:fill="8CFF8C"/>
            <w:vAlign w:val="center"/>
            <w:hideMark/>
          </w:tcPr>
          <w:p w14:paraId="264B591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w:t>
            </w:r>
          </w:p>
        </w:tc>
        <w:tc>
          <w:tcPr>
            <w:tcW w:w="825" w:type="dxa"/>
            <w:tcBorders>
              <w:top w:val="nil"/>
              <w:left w:val="nil"/>
              <w:bottom w:val="nil"/>
              <w:right w:val="nil"/>
            </w:tcBorders>
            <w:shd w:val="clear" w:color="8CFF8C" w:fill="8CFF8C"/>
            <w:vAlign w:val="center"/>
            <w:hideMark/>
          </w:tcPr>
          <w:p w14:paraId="33A63D4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r>
      <w:tr w:rsidR="00F73533" w:rsidRPr="00F73533" w14:paraId="77CA7C5E" w14:textId="77777777" w:rsidTr="00C1350C">
        <w:trPr>
          <w:trHeight w:val="310"/>
        </w:trPr>
        <w:tc>
          <w:tcPr>
            <w:tcW w:w="1363" w:type="dxa"/>
            <w:tcBorders>
              <w:top w:val="nil"/>
              <w:left w:val="nil"/>
              <w:bottom w:val="nil"/>
              <w:right w:val="nil"/>
            </w:tcBorders>
            <w:shd w:val="clear" w:color="FFB062" w:fill="FFB062"/>
            <w:vAlign w:val="center"/>
            <w:hideMark/>
          </w:tcPr>
          <w:p w14:paraId="301FA16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498" w:type="dxa"/>
            <w:tcBorders>
              <w:top w:val="nil"/>
              <w:left w:val="nil"/>
              <w:bottom w:val="nil"/>
              <w:right w:val="nil"/>
            </w:tcBorders>
            <w:shd w:val="clear" w:color="FFB062" w:fill="FFB062"/>
            <w:vAlign w:val="center"/>
            <w:hideMark/>
          </w:tcPr>
          <w:p w14:paraId="487F07F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1.</w:t>
            </w:r>
          </w:p>
        </w:tc>
        <w:tc>
          <w:tcPr>
            <w:tcW w:w="6395" w:type="dxa"/>
            <w:tcBorders>
              <w:top w:val="nil"/>
              <w:left w:val="nil"/>
              <w:bottom w:val="nil"/>
              <w:right w:val="nil"/>
            </w:tcBorders>
            <w:shd w:val="clear" w:color="FFB062" w:fill="FFB062"/>
            <w:vAlign w:val="center"/>
            <w:hideMark/>
          </w:tcPr>
          <w:p w14:paraId="4C606C2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Opći prihodi i primici</w:t>
            </w:r>
          </w:p>
        </w:tc>
        <w:tc>
          <w:tcPr>
            <w:tcW w:w="1498" w:type="dxa"/>
            <w:tcBorders>
              <w:top w:val="nil"/>
              <w:left w:val="nil"/>
              <w:bottom w:val="nil"/>
              <w:right w:val="nil"/>
            </w:tcBorders>
            <w:shd w:val="clear" w:color="FFB062" w:fill="FFB062"/>
            <w:vAlign w:val="center"/>
            <w:hideMark/>
          </w:tcPr>
          <w:p w14:paraId="2A214E6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w:t>
            </w:r>
          </w:p>
        </w:tc>
        <w:tc>
          <w:tcPr>
            <w:tcW w:w="1517" w:type="dxa"/>
            <w:tcBorders>
              <w:top w:val="nil"/>
              <w:left w:val="nil"/>
              <w:bottom w:val="nil"/>
              <w:right w:val="nil"/>
            </w:tcBorders>
            <w:shd w:val="clear" w:color="FFB062" w:fill="FFB062"/>
            <w:vAlign w:val="center"/>
            <w:hideMark/>
          </w:tcPr>
          <w:p w14:paraId="5AC9E7D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363" w:type="dxa"/>
            <w:tcBorders>
              <w:top w:val="nil"/>
              <w:left w:val="nil"/>
              <w:bottom w:val="nil"/>
              <w:right w:val="nil"/>
            </w:tcBorders>
            <w:shd w:val="clear" w:color="FFB062" w:fill="FFB062"/>
            <w:vAlign w:val="center"/>
            <w:hideMark/>
          </w:tcPr>
          <w:p w14:paraId="0ED0DB5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w:t>
            </w:r>
          </w:p>
        </w:tc>
        <w:tc>
          <w:tcPr>
            <w:tcW w:w="825" w:type="dxa"/>
            <w:tcBorders>
              <w:top w:val="nil"/>
              <w:left w:val="nil"/>
              <w:bottom w:val="nil"/>
              <w:right w:val="nil"/>
            </w:tcBorders>
            <w:shd w:val="clear" w:color="FFB062" w:fill="FFB062"/>
            <w:vAlign w:val="center"/>
            <w:hideMark/>
          </w:tcPr>
          <w:p w14:paraId="7D7B21B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r>
      <w:tr w:rsidR="00F73533" w:rsidRPr="00F73533" w14:paraId="323F5F81" w14:textId="77777777" w:rsidTr="00C1350C">
        <w:trPr>
          <w:trHeight w:val="310"/>
        </w:trPr>
        <w:tc>
          <w:tcPr>
            <w:tcW w:w="1363" w:type="dxa"/>
            <w:tcBorders>
              <w:top w:val="nil"/>
              <w:left w:val="nil"/>
              <w:bottom w:val="nil"/>
              <w:right w:val="nil"/>
            </w:tcBorders>
            <w:shd w:val="clear" w:color="FFFFFF" w:fill="FFFFFF"/>
            <w:vAlign w:val="center"/>
            <w:hideMark/>
          </w:tcPr>
          <w:p w14:paraId="2E12163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98" w:type="dxa"/>
            <w:tcBorders>
              <w:top w:val="nil"/>
              <w:left w:val="nil"/>
              <w:bottom w:val="nil"/>
              <w:right w:val="nil"/>
            </w:tcBorders>
            <w:shd w:val="clear" w:color="FFFFFF" w:fill="FFFFFF"/>
            <w:vAlign w:val="center"/>
            <w:hideMark/>
          </w:tcPr>
          <w:p w14:paraId="06EAFD6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395" w:type="dxa"/>
            <w:tcBorders>
              <w:top w:val="nil"/>
              <w:left w:val="nil"/>
              <w:bottom w:val="nil"/>
              <w:right w:val="nil"/>
            </w:tcBorders>
            <w:shd w:val="clear" w:color="FFFFFF" w:fill="FFFFFF"/>
            <w:vAlign w:val="center"/>
            <w:hideMark/>
          </w:tcPr>
          <w:p w14:paraId="0007D52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498" w:type="dxa"/>
            <w:tcBorders>
              <w:top w:val="nil"/>
              <w:left w:val="nil"/>
              <w:bottom w:val="nil"/>
              <w:right w:val="nil"/>
            </w:tcBorders>
            <w:shd w:val="clear" w:color="FFFFFF" w:fill="FFFFFF"/>
            <w:vAlign w:val="center"/>
            <w:hideMark/>
          </w:tcPr>
          <w:p w14:paraId="4787E06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w:t>
            </w:r>
          </w:p>
        </w:tc>
        <w:tc>
          <w:tcPr>
            <w:tcW w:w="1517" w:type="dxa"/>
            <w:tcBorders>
              <w:top w:val="nil"/>
              <w:left w:val="nil"/>
              <w:bottom w:val="nil"/>
              <w:right w:val="nil"/>
            </w:tcBorders>
            <w:shd w:val="clear" w:color="FFFFFF" w:fill="FFFFFF"/>
            <w:vAlign w:val="center"/>
            <w:hideMark/>
          </w:tcPr>
          <w:p w14:paraId="42B8969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363" w:type="dxa"/>
            <w:tcBorders>
              <w:top w:val="nil"/>
              <w:left w:val="nil"/>
              <w:bottom w:val="nil"/>
              <w:right w:val="nil"/>
            </w:tcBorders>
            <w:shd w:val="clear" w:color="FFFFFF" w:fill="FFFFFF"/>
            <w:vAlign w:val="center"/>
            <w:hideMark/>
          </w:tcPr>
          <w:p w14:paraId="3E76687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w:t>
            </w:r>
          </w:p>
        </w:tc>
        <w:tc>
          <w:tcPr>
            <w:tcW w:w="825" w:type="dxa"/>
            <w:tcBorders>
              <w:top w:val="nil"/>
              <w:left w:val="nil"/>
              <w:bottom w:val="nil"/>
              <w:right w:val="nil"/>
            </w:tcBorders>
            <w:shd w:val="clear" w:color="FFFFFF" w:fill="FFFFFF"/>
            <w:vAlign w:val="center"/>
            <w:hideMark/>
          </w:tcPr>
          <w:p w14:paraId="5F93556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r>
      <w:tr w:rsidR="00F73533" w:rsidRPr="00F73533" w14:paraId="0ADCCEAA" w14:textId="77777777" w:rsidTr="00C1350C">
        <w:trPr>
          <w:trHeight w:val="310"/>
        </w:trPr>
        <w:tc>
          <w:tcPr>
            <w:tcW w:w="1363" w:type="dxa"/>
            <w:tcBorders>
              <w:top w:val="nil"/>
              <w:left w:val="nil"/>
              <w:bottom w:val="nil"/>
              <w:right w:val="nil"/>
            </w:tcBorders>
            <w:vAlign w:val="center"/>
            <w:hideMark/>
          </w:tcPr>
          <w:p w14:paraId="443F959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98" w:type="dxa"/>
            <w:tcBorders>
              <w:top w:val="nil"/>
              <w:left w:val="nil"/>
              <w:bottom w:val="nil"/>
              <w:right w:val="nil"/>
            </w:tcBorders>
            <w:vAlign w:val="center"/>
            <w:hideMark/>
          </w:tcPr>
          <w:p w14:paraId="565B288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395" w:type="dxa"/>
            <w:tcBorders>
              <w:top w:val="nil"/>
              <w:left w:val="nil"/>
              <w:bottom w:val="nil"/>
              <w:right w:val="nil"/>
            </w:tcBorders>
            <w:vAlign w:val="center"/>
            <w:hideMark/>
          </w:tcPr>
          <w:p w14:paraId="022FDA3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498" w:type="dxa"/>
            <w:tcBorders>
              <w:top w:val="nil"/>
              <w:left w:val="nil"/>
              <w:bottom w:val="nil"/>
              <w:right w:val="nil"/>
            </w:tcBorders>
            <w:vAlign w:val="center"/>
            <w:hideMark/>
          </w:tcPr>
          <w:p w14:paraId="00D2D81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w:t>
            </w:r>
          </w:p>
        </w:tc>
        <w:tc>
          <w:tcPr>
            <w:tcW w:w="1517" w:type="dxa"/>
            <w:tcBorders>
              <w:top w:val="nil"/>
              <w:left w:val="nil"/>
              <w:bottom w:val="nil"/>
              <w:right w:val="nil"/>
            </w:tcBorders>
            <w:vAlign w:val="center"/>
            <w:hideMark/>
          </w:tcPr>
          <w:p w14:paraId="33B8534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363" w:type="dxa"/>
            <w:tcBorders>
              <w:top w:val="nil"/>
              <w:left w:val="nil"/>
              <w:bottom w:val="nil"/>
              <w:right w:val="nil"/>
            </w:tcBorders>
            <w:vAlign w:val="center"/>
            <w:hideMark/>
          </w:tcPr>
          <w:p w14:paraId="415FBDB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1.000,00</w:t>
            </w:r>
          </w:p>
        </w:tc>
        <w:tc>
          <w:tcPr>
            <w:tcW w:w="825" w:type="dxa"/>
            <w:tcBorders>
              <w:top w:val="nil"/>
              <w:left w:val="nil"/>
              <w:bottom w:val="nil"/>
              <w:right w:val="nil"/>
            </w:tcBorders>
            <w:vAlign w:val="center"/>
            <w:hideMark/>
          </w:tcPr>
          <w:p w14:paraId="10FE67B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r>
      <w:tr w:rsidR="00F73533" w:rsidRPr="00F73533" w14:paraId="02DF16A4" w14:textId="77777777" w:rsidTr="00C1350C">
        <w:trPr>
          <w:trHeight w:val="466"/>
        </w:trPr>
        <w:tc>
          <w:tcPr>
            <w:tcW w:w="1363" w:type="dxa"/>
            <w:tcBorders>
              <w:top w:val="nil"/>
              <w:left w:val="nil"/>
              <w:bottom w:val="nil"/>
              <w:right w:val="nil"/>
            </w:tcBorders>
            <w:vAlign w:val="center"/>
            <w:hideMark/>
          </w:tcPr>
          <w:p w14:paraId="53F10FAC"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R481</w:t>
            </w:r>
          </w:p>
        </w:tc>
        <w:tc>
          <w:tcPr>
            <w:tcW w:w="1498" w:type="dxa"/>
            <w:tcBorders>
              <w:top w:val="nil"/>
              <w:left w:val="nil"/>
              <w:bottom w:val="nil"/>
              <w:right w:val="nil"/>
            </w:tcBorders>
            <w:vAlign w:val="center"/>
            <w:hideMark/>
          </w:tcPr>
          <w:p w14:paraId="61F31100"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4264</w:t>
            </w:r>
          </w:p>
        </w:tc>
        <w:tc>
          <w:tcPr>
            <w:tcW w:w="6395" w:type="dxa"/>
            <w:tcBorders>
              <w:top w:val="nil"/>
              <w:left w:val="nil"/>
              <w:bottom w:val="nil"/>
              <w:right w:val="nil"/>
            </w:tcBorders>
            <w:vAlign w:val="center"/>
            <w:hideMark/>
          </w:tcPr>
          <w:p w14:paraId="44E00CD5"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Projektna dokumentacija- Sanacija NC Ulica Sv. Vida (od Kumrovečke ceste do kč.br. 11A)</w:t>
            </w:r>
          </w:p>
        </w:tc>
        <w:tc>
          <w:tcPr>
            <w:tcW w:w="1498" w:type="dxa"/>
            <w:tcBorders>
              <w:top w:val="nil"/>
              <w:left w:val="nil"/>
              <w:bottom w:val="nil"/>
              <w:right w:val="nil"/>
            </w:tcBorders>
            <w:vAlign w:val="center"/>
            <w:hideMark/>
          </w:tcPr>
          <w:p w14:paraId="62592D6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1517" w:type="dxa"/>
            <w:tcBorders>
              <w:top w:val="nil"/>
              <w:left w:val="nil"/>
              <w:bottom w:val="nil"/>
              <w:right w:val="nil"/>
            </w:tcBorders>
            <w:vAlign w:val="center"/>
            <w:hideMark/>
          </w:tcPr>
          <w:p w14:paraId="1230BDF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1363" w:type="dxa"/>
            <w:tcBorders>
              <w:top w:val="nil"/>
              <w:left w:val="nil"/>
              <w:bottom w:val="nil"/>
              <w:right w:val="nil"/>
            </w:tcBorders>
            <w:vAlign w:val="center"/>
            <w:hideMark/>
          </w:tcPr>
          <w:p w14:paraId="72F3660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825" w:type="dxa"/>
            <w:tcBorders>
              <w:top w:val="nil"/>
              <w:left w:val="nil"/>
              <w:bottom w:val="nil"/>
              <w:right w:val="nil"/>
            </w:tcBorders>
            <w:vAlign w:val="center"/>
            <w:hideMark/>
          </w:tcPr>
          <w:p w14:paraId="7E9DB2B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r>
    </w:tbl>
    <w:p w14:paraId="43744F8B" w14:textId="77777777" w:rsidR="00F73533" w:rsidRPr="00F73533" w:rsidRDefault="00F73533" w:rsidP="00F73533">
      <w:pPr>
        <w:rPr>
          <w:rFonts w:ascii="Arial Narrow" w:hAnsi="Arial Narrow"/>
          <w:bCs/>
        </w:rPr>
      </w:pPr>
    </w:p>
    <w:p w14:paraId="601C69A7" w14:textId="77777777" w:rsidR="00F73533" w:rsidRPr="00F73533" w:rsidRDefault="00F73533" w:rsidP="00F73533">
      <w:pPr>
        <w:pStyle w:val="Odlomakpopisa"/>
        <w:numPr>
          <w:ilvl w:val="0"/>
          <w:numId w:val="7"/>
        </w:numPr>
        <w:spacing w:line="240" w:lineRule="auto"/>
        <w:ind w:left="0" w:right="0" w:firstLine="0"/>
        <w:rPr>
          <w:rFonts w:ascii="Arial Narrow" w:hAnsi="Arial Narrow"/>
          <w:b/>
          <w:lang w:val="pl-PL" w:eastAsia="hr-HR"/>
        </w:rPr>
      </w:pPr>
      <w:r w:rsidRPr="00F73533">
        <w:rPr>
          <w:rFonts w:ascii="Arial Narrow" w:hAnsi="Arial Narrow"/>
          <w:b/>
          <w:lang w:val="pl-PL" w:eastAsia="hr-HR"/>
        </w:rPr>
        <w:t>Rekonstrukcija Lukavečke ceste izgradnjom nogostupa – II. Faza</w:t>
      </w:r>
    </w:p>
    <w:p w14:paraId="3D0E1A90" w14:textId="77777777" w:rsidR="00F73533" w:rsidRPr="00F73533" w:rsidRDefault="00F73533" w:rsidP="00F73533">
      <w:pPr>
        <w:pStyle w:val="Naslov1"/>
        <w:tabs>
          <w:tab w:val="left" w:pos="956"/>
          <w:tab w:val="left" w:pos="957"/>
        </w:tabs>
        <w:spacing w:before="70"/>
        <w:ind w:right="438"/>
        <w:rPr>
          <w:rFonts w:ascii="Arial Narrow" w:hAnsi="Arial Narrow"/>
          <w:b w:val="0"/>
          <w:sz w:val="22"/>
          <w:szCs w:val="22"/>
        </w:rPr>
      </w:pPr>
      <w:r w:rsidRPr="00F73533">
        <w:rPr>
          <w:rFonts w:ascii="Arial Narrow" w:hAnsi="Arial Narrow"/>
          <w:b w:val="0"/>
          <w:sz w:val="22"/>
          <w:szCs w:val="22"/>
        </w:rPr>
        <w:t xml:space="preserve">Za postojeću građevinu komunalne infrastrukture koje će se rekonstruirati – REKONSTRUKCIJA LUKAVEČKE CESTE IZGRADNJOM NOGOSTUPA – II. FAZA, planirao se nastavak izvođenja radova rekonstrukcije </w:t>
      </w:r>
      <w:proofErr w:type="spellStart"/>
      <w:r w:rsidRPr="00F73533">
        <w:rPr>
          <w:rFonts w:ascii="Arial Narrow" w:hAnsi="Arial Narrow"/>
          <w:b w:val="0"/>
          <w:sz w:val="22"/>
          <w:szCs w:val="22"/>
        </w:rPr>
        <w:t>Lukavečke</w:t>
      </w:r>
      <w:proofErr w:type="spellEnd"/>
      <w:r w:rsidRPr="00F73533">
        <w:rPr>
          <w:rFonts w:ascii="Arial Narrow" w:hAnsi="Arial Narrow"/>
          <w:b w:val="0"/>
          <w:sz w:val="22"/>
          <w:szCs w:val="22"/>
        </w:rPr>
        <w:t xml:space="preserve"> ceste u naselju Lukavec Sutlanski u svrhu izgradnje nogostupa – II. Faza, u dužini od 700 m, lokalna cesta pod upravom Županijske uprave za ceste Zagrebačke županije LC 31011, izvođenje sljedećih radova: </w:t>
      </w:r>
      <w:proofErr w:type="spellStart"/>
      <w:r w:rsidRPr="00F73533">
        <w:rPr>
          <w:rFonts w:ascii="Arial Narrow" w:hAnsi="Arial Narrow"/>
          <w:b w:val="0"/>
          <w:sz w:val="22"/>
          <w:szCs w:val="22"/>
        </w:rPr>
        <w:t>pripremmi</w:t>
      </w:r>
      <w:proofErr w:type="spellEnd"/>
      <w:r w:rsidRPr="00F73533">
        <w:rPr>
          <w:rFonts w:ascii="Arial Narrow" w:hAnsi="Arial Narrow"/>
          <w:b w:val="0"/>
          <w:sz w:val="22"/>
          <w:szCs w:val="22"/>
        </w:rPr>
        <w:t xml:space="preserve"> zemljani radovi, zemljani radovi na odvodnji ceste te radovi na kolničkoj konstrukciji, planiralo se ulaganje u ukupnom iznosu od 81.173,90 €, a utrošeno je 81.173,90  €.</w:t>
      </w:r>
    </w:p>
    <w:p w14:paraId="611DD98E"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prihoda za posebne namjene u iznosu od 25.973,90 € te realiziran u iznosu od 25.973,90 €</w:t>
      </w:r>
    </w:p>
    <w:p w14:paraId="51301538"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pomoći u iznosu od 55.200,00 € te realiziran u iznosu od 55.200,00 €</w:t>
      </w:r>
    </w:p>
    <w:p w14:paraId="3CAAF01E" w14:textId="77777777" w:rsidR="00F73533" w:rsidRPr="00F73533" w:rsidRDefault="00F73533" w:rsidP="00F73533">
      <w:pPr>
        <w:rPr>
          <w:rFonts w:ascii="Arial Narrow" w:hAnsi="Arial Narrow"/>
          <w:bCs/>
        </w:rPr>
      </w:pPr>
      <w:r w:rsidRPr="00F73533">
        <w:rPr>
          <w:rFonts w:ascii="Arial Narrow" w:hAnsi="Arial Narrow"/>
          <w:bCs/>
        </w:rPr>
        <w:t>- obrazloženje značajnijeg odstupanja ostvarenih rashoda u odnosu na planirane: nema znatnog odstupanja</w:t>
      </w:r>
    </w:p>
    <w:tbl>
      <w:tblPr>
        <w:tblW w:w="14500" w:type="dxa"/>
        <w:tblLook w:val="04A0" w:firstRow="1" w:lastRow="0" w:firstColumn="1" w:lastColumn="0" w:noHBand="0" w:noVBand="1"/>
      </w:tblPr>
      <w:tblGrid>
        <w:gridCol w:w="1485"/>
        <w:gridCol w:w="1469"/>
        <w:gridCol w:w="5154"/>
        <w:gridCol w:w="1726"/>
        <w:gridCol w:w="1886"/>
        <w:gridCol w:w="1445"/>
        <w:gridCol w:w="1335"/>
      </w:tblGrid>
      <w:tr w:rsidR="00F73533" w:rsidRPr="00F73533" w14:paraId="0C2AA772" w14:textId="77777777" w:rsidTr="00C1350C">
        <w:trPr>
          <w:trHeight w:val="458"/>
        </w:trPr>
        <w:tc>
          <w:tcPr>
            <w:tcW w:w="1367" w:type="dxa"/>
            <w:tcBorders>
              <w:top w:val="nil"/>
              <w:left w:val="nil"/>
              <w:bottom w:val="nil"/>
              <w:right w:val="nil"/>
            </w:tcBorders>
            <w:shd w:val="clear" w:color="8CFF8C" w:fill="8CFF8C"/>
            <w:vAlign w:val="center"/>
            <w:hideMark/>
          </w:tcPr>
          <w:p w14:paraId="04CA828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POZICIJA</w:t>
            </w:r>
          </w:p>
        </w:tc>
        <w:tc>
          <w:tcPr>
            <w:tcW w:w="1502" w:type="dxa"/>
            <w:tcBorders>
              <w:top w:val="nil"/>
              <w:left w:val="nil"/>
              <w:bottom w:val="nil"/>
              <w:right w:val="nil"/>
            </w:tcBorders>
            <w:shd w:val="clear" w:color="8CFF8C" w:fill="8CFF8C"/>
            <w:vAlign w:val="center"/>
            <w:hideMark/>
          </w:tcPr>
          <w:p w14:paraId="67FDF71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413" w:type="dxa"/>
            <w:tcBorders>
              <w:top w:val="nil"/>
              <w:left w:val="nil"/>
              <w:bottom w:val="nil"/>
              <w:right w:val="nil"/>
            </w:tcBorders>
            <w:shd w:val="clear" w:color="8CFF8C" w:fill="8CFF8C"/>
            <w:vAlign w:val="center"/>
            <w:hideMark/>
          </w:tcPr>
          <w:p w14:paraId="14FC1D5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502" w:type="dxa"/>
            <w:tcBorders>
              <w:top w:val="nil"/>
              <w:left w:val="nil"/>
              <w:bottom w:val="nil"/>
              <w:right w:val="nil"/>
            </w:tcBorders>
            <w:shd w:val="clear" w:color="8CFF8C" w:fill="8CFF8C"/>
            <w:vAlign w:val="center"/>
            <w:hideMark/>
          </w:tcPr>
          <w:p w14:paraId="26FE8E7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521" w:type="dxa"/>
            <w:tcBorders>
              <w:top w:val="nil"/>
              <w:left w:val="nil"/>
              <w:bottom w:val="nil"/>
              <w:right w:val="nil"/>
            </w:tcBorders>
            <w:shd w:val="clear" w:color="8CFF8C" w:fill="8CFF8C"/>
            <w:vAlign w:val="center"/>
            <w:hideMark/>
          </w:tcPr>
          <w:p w14:paraId="0EAC286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67" w:type="dxa"/>
            <w:tcBorders>
              <w:top w:val="nil"/>
              <w:left w:val="nil"/>
              <w:bottom w:val="nil"/>
              <w:right w:val="nil"/>
            </w:tcBorders>
            <w:shd w:val="clear" w:color="8CFF8C" w:fill="8CFF8C"/>
            <w:vAlign w:val="center"/>
            <w:hideMark/>
          </w:tcPr>
          <w:p w14:paraId="7D95A6B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28" w:type="dxa"/>
            <w:tcBorders>
              <w:top w:val="nil"/>
              <w:left w:val="nil"/>
              <w:bottom w:val="nil"/>
              <w:right w:val="nil"/>
            </w:tcBorders>
            <w:shd w:val="clear" w:color="8CFF8C" w:fill="8CFF8C"/>
            <w:vAlign w:val="center"/>
            <w:hideMark/>
          </w:tcPr>
          <w:p w14:paraId="712AA5E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620114F5" w14:textId="77777777" w:rsidTr="00C1350C">
        <w:trPr>
          <w:trHeight w:val="458"/>
        </w:trPr>
        <w:tc>
          <w:tcPr>
            <w:tcW w:w="1367" w:type="dxa"/>
            <w:tcBorders>
              <w:top w:val="nil"/>
              <w:left w:val="nil"/>
              <w:bottom w:val="nil"/>
              <w:right w:val="nil"/>
            </w:tcBorders>
            <w:shd w:val="clear" w:color="8CFF8C" w:fill="8CFF8C"/>
            <w:vAlign w:val="center"/>
            <w:hideMark/>
          </w:tcPr>
          <w:p w14:paraId="5B6679E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lastRenderedPageBreak/>
              <w:t>Kapitalni projekt</w:t>
            </w:r>
          </w:p>
        </w:tc>
        <w:tc>
          <w:tcPr>
            <w:tcW w:w="1502" w:type="dxa"/>
            <w:tcBorders>
              <w:top w:val="nil"/>
              <w:left w:val="nil"/>
              <w:bottom w:val="nil"/>
              <w:right w:val="nil"/>
            </w:tcBorders>
            <w:shd w:val="clear" w:color="8CFF8C" w:fill="8CFF8C"/>
            <w:vAlign w:val="center"/>
            <w:hideMark/>
          </w:tcPr>
          <w:p w14:paraId="055EB92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K100034</w:t>
            </w:r>
          </w:p>
        </w:tc>
        <w:tc>
          <w:tcPr>
            <w:tcW w:w="6413" w:type="dxa"/>
            <w:tcBorders>
              <w:top w:val="nil"/>
              <w:left w:val="nil"/>
              <w:bottom w:val="nil"/>
              <w:right w:val="nil"/>
            </w:tcBorders>
            <w:shd w:val="clear" w:color="8CFF8C" w:fill="8CFF8C"/>
            <w:vAlign w:val="center"/>
            <w:hideMark/>
          </w:tcPr>
          <w:p w14:paraId="1DF1F62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Rekonstrukcija </w:t>
            </w:r>
            <w:proofErr w:type="spellStart"/>
            <w:r w:rsidRPr="00F73533">
              <w:rPr>
                <w:rFonts w:ascii="Arial Narrow" w:hAnsi="Arial Narrow" w:cs="Arial"/>
                <w:b/>
                <w:bCs/>
                <w:color w:val="000000"/>
              </w:rPr>
              <w:t>Lukavečke</w:t>
            </w:r>
            <w:proofErr w:type="spellEnd"/>
            <w:r w:rsidRPr="00F73533">
              <w:rPr>
                <w:rFonts w:ascii="Arial Narrow" w:hAnsi="Arial Narrow" w:cs="Arial"/>
                <w:b/>
                <w:bCs/>
                <w:color w:val="000000"/>
              </w:rPr>
              <w:t xml:space="preserve"> ceste izgradnjom nogostupa- II. faza</w:t>
            </w:r>
          </w:p>
        </w:tc>
        <w:tc>
          <w:tcPr>
            <w:tcW w:w="1502" w:type="dxa"/>
            <w:tcBorders>
              <w:top w:val="nil"/>
              <w:left w:val="nil"/>
              <w:bottom w:val="nil"/>
              <w:right w:val="nil"/>
            </w:tcBorders>
            <w:shd w:val="clear" w:color="8CFF8C" w:fill="8CFF8C"/>
            <w:vAlign w:val="center"/>
            <w:hideMark/>
          </w:tcPr>
          <w:p w14:paraId="667CAF4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81.173,90</w:t>
            </w:r>
          </w:p>
        </w:tc>
        <w:tc>
          <w:tcPr>
            <w:tcW w:w="1521" w:type="dxa"/>
            <w:tcBorders>
              <w:top w:val="nil"/>
              <w:left w:val="nil"/>
              <w:bottom w:val="nil"/>
              <w:right w:val="nil"/>
            </w:tcBorders>
            <w:shd w:val="clear" w:color="8CFF8C" w:fill="8CFF8C"/>
            <w:vAlign w:val="center"/>
            <w:hideMark/>
          </w:tcPr>
          <w:p w14:paraId="585CF55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81.173,90</w:t>
            </w:r>
          </w:p>
        </w:tc>
        <w:tc>
          <w:tcPr>
            <w:tcW w:w="1367" w:type="dxa"/>
            <w:tcBorders>
              <w:top w:val="nil"/>
              <w:left w:val="nil"/>
              <w:bottom w:val="nil"/>
              <w:right w:val="nil"/>
            </w:tcBorders>
            <w:shd w:val="clear" w:color="8CFF8C" w:fill="8CFF8C"/>
            <w:vAlign w:val="center"/>
            <w:hideMark/>
          </w:tcPr>
          <w:p w14:paraId="013D979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8" w:type="dxa"/>
            <w:tcBorders>
              <w:top w:val="nil"/>
              <w:left w:val="nil"/>
              <w:bottom w:val="nil"/>
              <w:right w:val="nil"/>
            </w:tcBorders>
            <w:shd w:val="clear" w:color="8CFF8C" w:fill="8CFF8C"/>
            <w:vAlign w:val="center"/>
            <w:hideMark/>
          </w:tcPr>
          <w:p w14:paraId="32EDA5D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6D2A110D" w14:textId="77777777" w:rsidTr="00C1350C">
        <w:trPr>
          <w:trHeight w:val="305"/>
        </w:trPr>
        <w:tc>
          <w:tcPr>
            <w:tcW w:w="1367" w:type="dxa"/>
            <w:tcBorders>
              <w:top w:val="nil"/>
              <w:left w:val="nil"/>
              <w:bottom w:val="nil"/>
              <w:right w:val="nil"/>
            </w:tcBorders>
            <w:shd w:val="clear" w:color="FFB062" w:fill="FFB062"/>
            <w:vAlign w:val="center"/>
            <w:hideMark/>
          </w:tcPr>
          <w:p w14:paraId="5E8DE22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502" w:type="dxa"/>
            <w:tcBorders>
              <w:top w:val="nil"/>
              <w:left w:val="nil"/>
              <w:bottom w:val="nil"/>
              <w:right w:val="nil"/>
            </w:tcBorders>
            <w:shd w:val="clear" w:color="FFB062" w:fill="FFB062"/>
            <w:vAlign w:val="center"/>
            <w:hideMark/>
          </w:tcPr>
          <w:p w14:paraId="04296D3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413" w:type="dxa"/>
            <w:tcBorders>
              <w:top w:val="nil"/>
              <w:left w:val="nil"/>
              <w:bottom w:val="nil"/>
              <w:right w:val="nil"/>
            </w:tcBorders>
            <w:shd w:val="clear" w:color="FFB062" w:fill="FFB062"/>
            <w:vAlign w:val="center"/>
            <w:hideMark/>
          </w:tcPr>
          <w:p w14:paraId="444FFDF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Prihodi za posebne namjene</w:t>
            </w:r>
          </w:p>
        </w:tc>
        <w:tc>
          <w:tcPr>
            <w:tcW w:w="1502" w:type="dxa"/>
            <w:tcBorders>
              <w:top w:val="nil"/>
              <w:left w:val="nil"/>
              <w:bottom w:val="nil"/>
              <w:right w:val="nil"/>
            </w:tcBorders>
            <w:shd w:val="clear" w:color="FFB062" w:fill="FFB062"/>
            <w:vAlign w:val="center"/>
            <w:hideMark/>
          </w:tcPr>
          <w:p w14:paraId="4BCFF4C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25.973,90</w:t>
            </w:r>
          </w:p>
        </w:tc>
        <w:tc>
          <w:tcPr>
            <w:tcW w:w="1521" w:type="dxa"/>
            <w:tcBorders>
              <w:top w:val="nil"/>
              <w:left w:val="nil"/>
              <w:bottom w:val="nil"/>
              <w:right w:val="nil"/>
            </w:tcBorders>
            <w:shd w:val="clear" w:color="FFB062" w:fill="FFB062"/>
            <w:vAlign w:val="center"/>
            <w:hideMark/>
          </w:tcPr>
          <w:p w14:paraId="03ED772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25.973,90</w:t>
            </w:r>
          </w:p>
        </w:tc>
        <w:tc>
          <w:tcPr>
            <w:tcW w:w="1367" w:type="dxa"/>
            <w:tcBorders>
              <w:top w:val="nil"/>
              <w:left w:val="nil"/>
              <w:bottom w:val="nil"/>
              <w:right w:val="nil"/>
            </w:tcBorders>
            <w:shd w:val="clear" w:color="FFB062" w:fill="FFB062"/>
            <w:vAlign w:val="center"/>
            <w:hideMark/>
          </w:tcPr>
          <w:p w14:paraId="4800708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8" w:type="dxa"/>
            <w:tcBorders>
              <w:top w:val="nil"/>
              <w:left w:val="nil"/>
              <w:bottom w:val="nil"/>
              <w:right w:val="nil"/>
            </w:tcBorders>
            <w:shd w:val="clear" w:color="FFB062" w:fill="FFB062"/>
            <w:vAlign w:val="center"/>
            <w:hideMark/>
          </w:tcPr>
          <w:p w14:paraId="53EAAE3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02FBEDE5" w14:textId="77777777" w:rsidTr="00C1350C">
        <w:trPr>
          <w:trHeight w:val="305"/>
        </w:trPr>
        <w:tc>
          <w:tcPr>
            <w:tcW w:w="1367" w:type="dxa"/>
            <w:tcBorders>
              <w:top w:val="nil"/>
              <w:left w:val="nil"/>
              <w:bottom w:val="nil"/>
              <w:right w:val="nil"/>
            </w:tcBorders>
            <w:shd w:val="clear" w:color="FFFFFF" w:fill="FFFFFF"/>
            <w:vAlign w:val="center"/>
            <w:hideMark/>
          </w:tcPr>
          <w:p w14:paraId="01DD0BD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502" w:type="dxa"/>
            <w:tcBorders>
              <w:top w:val="nil"/>
              <w:left w:val="nil"/>
              <w:bottom w:val="nil"/>
              <w:right w:val="nil"/>
            </w:tcBorders>
            <w:shd w:val="clear" w:color="FFFFFF" w:fill="FFFFFF"/>
            <w:vAlign w:val="center"/>
            <w:hideMark/>
          </w:tcPr>
          <w:p w14:paraId="181C3B8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413" w:type="dxa"/>
            <w:tcBorders>
              <w:top w:val="nil"/>
              <w:left w:val="nil"/>
              <w:bottom w:val="nil"/>
              <w:right w:val="nil"/>
            </w:tcBorders>
            <w:shd w:val="clear" w:color="FFFFFF" w:fill="FFFFFF"/>
            <w:vAlign w:val="center"/>
            <w:hideMark/>
          </w:tcPr>
          <w:p w14:paraId="0E239C2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502" w:type="dxa"/>
            <w:tcBorders>
              <w:top w:val="nil"/>
              <w:left w:val="nil"/>
              <w:bottom w:val="nil"/>
              <w:right w:val="nil"/>
            </w:tcBorders>
            <w:shd w:val="clear" w:color="FFFFFF" w:fill="FFFFFF"/>
            <w:vAlign w:val="center"/>
            <w:hideMark/>
          </w:tcPr>
          <w:p w14:paraId="07298DC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25.973,90</w:t>
            </w:r>
          </w:p>
        </w:tc>
        <w:tc>
          <w:tcPr>
            <w:tcW w:w="1521" w:type="dxa"/>
            <w:tcBorders>
              <w:top w:val="nil"/>
              <w:left w:val="nil"/>
              <w:bottom w:val="nil"/>
              <w:right w:val="nil"/>
            </w:tcBorders>
            <w:shd w:val="clear" w:color="FFFFFF" w:fill="FFFFFF"/>
            <w:vAlign w:val="center"/>
            <w:hideMark/>
          </w:tcPr>
          <w:p w14:paraId="60310BC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25.973,90</w:t>
            </w:r>
          </w:p>
        </w:tc>
        <w:tc>
          <w:tcPr>
            <w:tcW w:w="1367" w:type="dxa"/>
            <w:tcBorders>
              <w:top w:val="nil"/>
              <w:left w:val="nil"/>
              <w:bottom w:val="nil"/>
              <w:right w:val="nil"/>
            </w:tcBorders>
            <w:shd w:val="clear" w:color="FFFFFF" w:fill="FFFFFF"/>
            <w:vAlign w:val="center"/>
            <w:hideMark/>
          </w:tcPr>
          <w:p w14:paraId="549E584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8" w:type="dxa"/>
            <w:tcBorders>
              <w:top w:val="nil"/>
              <w:left w:val="nil"/>
              <w:bottom w:val="nil"/>
              <w:right w:val="nil"/>
            </w:tcBorders>
            <w:shd w:val="clear" w:color="FFFFFF" w:fill="FFFFFF"/>
            <w:vAlign w:val="center"/>
            <w:hideMark/>
          </w:tcPr>
          <w:p w14:paraId="59ADFE2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168B77B0" w14:textId="77777777" w:rsidTr="00C1350C">
        <w:trPr>
          <w:trHeight w:val="305"/>
        </w:trPr>
        <w:tc>
          <w:tcPr>
            <w:tcW w:w="1367" w:type="dxa"/>
            <w:tcBorders>
              <w:top w:val="nil"/>
              <w:left w:val="nil"/>
              <w:bottom w:val="nil"/>
              <w:right w:val="nil"/>
            </w:tcBorders>
            <w:vAlign w:val="center"/>
            <w:hideMark/>
          </w:tcPr>
          <w:p w14:paraId="15E227DC"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502" w:type="dxa"/>
            <w:tcBorders>
              <w:top w:val="nil"/>
              <w:left w:val="nil"/>
              <w:bottom w:val="nil"/>
              <w:right w:val="nil"/>
            </w:tcBorders>
            <w:vAlign w:val="center"/>
            <w:hideMark/>
          </w:tcPr>
          <w:p w14:paraId="201FE93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413" w:type="dxa"/>
            <w:tcBorders>
              <w:top w:val="nil"/>
              <w:left w:val="nil"/>
              <w:bottom w:val="nil"/>
              <w:right w:val="nil"/>
            </w:tcBorders>
            <w:vAlign w:val="center"/>
            <w:hideMark/>
          </w:tcPr>
          <w:p w14:paraId="03426F4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502" w:type="dxa"/>
            <w:tcBorders>
              <w:top w:val="nil"/>
              <w:left w:val="nil"/>
              <w:bottom w:val="nil"/>
              <w:right w:val="nil"/>
            </w:tcBorders>
            <w:vAlign w:val="center"/>
            <w:hideMark/>
          </w:tcPr>
          <w:p w14:paraId="26B37BD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25.973,90</w:t>
            </w:r>
          </w:p>
        </w:tc>
        <w:tc>
          <w:tcPr>
            <w:tcW w:w="1521" w:type="dxa"/>
            <w:tcBorders>
              <w:top w:val="nil"/>
              <w:left w:val="nil"/>
              <w:bottom w:val="nil"/>
              <w:right w:val="nil"/>
            </w:tcBorders>
            <w:vAlign w:val="center"/>
            <w:hideMark/>
          </w:tcPr>
          <w:p w14:paraId="4EA1BAE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25.973,90</w:t>
            </w:r>
          </w:p>
        </w:tc>
        <w:tc>
          <w:tcPr>
            <w:tcW w:w="1367" w:type="dxa"/>
            <w:tcBorders>
              <w:top w:val="nil"/>
              <w:left w:val="nil"/>
              <w:bottom w:val="nil"/>
              <w:right w:val="nil"/>
            </w:tcBorders>
            <w:vAlign w:val="center"/>
            <w:hideMark/>
          </w:tcPr>
          <w:p w14:paraId="2D8CD0D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8" w:type="dxa"/>
            <w:tcBorders>
              <w:top w:val="nil"/>
              <w:left w:val="nil"/>
              <w:bottom w:val="nil"/>
              <w:right w:val="nil"/>
            </w:tcBorders>
            <w:vAlign w:val="center"/>
            <w:hideMark/>
          </w:tcPr>
          <w:p w14:paraId="0E34B18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50E7B32C" w14:textId="77777777" w:rsidTr="00C1350C">
        <w:trPr>
          <w:trHeight w:val="305"/>
        </w:trPr>
        <w:tc>
          <w:tcPr>
            <w:tcW w:w="1367" w:type="dxa"/>
            <w:tcBorders>
              <w:top w:val="nil"/>
              <w:left w:val="nil"/>
              <w:bottom w:val="nil"/>
              <w:right w:val="nil"/>
            </w:tcBorders>
            <w:vAlign w:val="center"/>
            <w:hideMark/>
          </w:tcPr>
          <w:p w14:paraId="7F7B672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R516</w:t>
            </w:r>
          </w:p>
        </w:tc>
        <w:tc>
          <w:tcPr>
            <w:tcW w:w="1502" w:type="dxa"/>
            <w:tcBorders>
              <w:top w:val="nil"/>
              <w:left w:val="nil"/>
              <w:bottom w:val="nil"/>
              <w:right w:val="nil"/>
            </w:tcBorders>
            <w:vAlign w:val="center"/>
            <w:hideMark/>
          </w:tcPr>
          <w:p w14:paraId="3C309F81"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4213</w:t>
            </w:r>
          </w:p>
        </w:tc>
        <w:tc>
          <w:tcPr>
            <w:tcW w:w="6413" w:type="dxa"/>
            <w:tcBorders>
              <w:top w:val="nil"/>
              <w:left w:val="nil"/>
              <w:bottom w:val="nil"/>
              <w:right w:val="nil"/>
            </w:tcBorders>
            <w:vAlign w:val="center"/>
            <w:hideMark/>
          </w:tcPr>
          <w:p w14:paraId="3063E005"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 xml:space="preserve">Građevinski radovi- </w:t>
            </w:r>
            <w:proofErr w:type="spellStart"/>
            <w:r w:rsidRPr="00F73533">
              <w:rPr>
                <w:rFonts w:ascii="Arial Narrow" w:hAnsi="Arial Narrow" w:cs="Arial"/>
                <w:color w:val="000000"/>
              </w:rPr>
              <w:t>Lukavečke</w:t>
            </w:r>
            <w:proofErr w:type="spellEnd"/>
            <w:r w:rsidRPr="00F73533">
              <w:rPr>
                <w:rFonts w:ascii="Arial Narrow" w:hAnsi="Arial Narrow" w:cs="Arial"/>
                <w:color w:val="000000"/>
              </w:rPr>
              <w:t xml:space="preserve"> ceste izgradnjom nogostupa- II. faza</w:t>
            </w:r>
          </w:p>
        </w:tc>
        <w:tc>
          <w:tcPr>
            <w:tcW w:w="1502" w:type="dxa"/>
            <w:tcBorders>
              <w:top w:val="nil"/>
              <w:left w:val="nil"/>
              <w:bottom w:val="nil"/>
              <w:right w:val="nil"/>
            </w:tcBorders>
            <w:vAlign w:val="center"/>
            <w:hideMark/>
          </w:tcPr>
          <w:p w14:paraId="0295F69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25.973,90</w:t>
            </w:r>
          </w:p>
        </w:tc>
        <w:tc>
          <w:tcPr>
            <w:tcW w:w="1521" w:type="dxa"/>
            <w:tcBorders>
              <w:top w:val="nil"/>
              <w:left w:val="nil"/>
              <w:bottom w:val="nil"/>
              <w:right w:val="nil"/>
            </w:tcBorders>
            <w:vAlign w:val="center"/>
            <w:hideMark/>
          </w:tcPr>
          <w:p w14:paraId="4E21990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25.973,90</w:t>
            </w:r>
          </w:p>
        </w:tc>
        <w:tc>
          <w:tcPr>
            <w:tcW w:w="1367" w:type="dxa"/>
            <w:tcBorders>
              <w:top w:val="nil"/>
              <w:left w:val="nil"/>
              <w:bottom w:val="nil"/>
              <w:right w:val="nil"/>
            </w:tcBorders>
            <w:vAlign w:val="center"/>
            <w:hideMark/>
          </w:tcPr>
          <w:p w14:paraId="79F7A44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28" w:type="dxa"/>
            <w:tcBorders>
              <w:top w:val="nil"/>
              <w:left w:val="nil"/>
              <w:bottom w:val="nil"/>
              <w:right w:val="nil"/>
            </w:tcBorders>
            <w:vAlign w:val="center"/>
            <w:hideMark/>
          </w:tcPr>
          <w:p w14:paraId="2C659A9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2150BCF3" w14:textId="77777777" w:rsidTr="00C1350C">
        <w:trPr>
          <w:trHeight w:val="305"/>
        </w:trPr>
        <w:tc>
          <w:tcPr>
            <w:tcW w:w="1367" w:type="dxa"/>
            <w:tcBorders>
              <w:top w:val="nil"/>
              <w:left w:val="nil"/>
              <w:bottom w:val="nil"/>
              <w:right w:val="nil"/>
            </w:tcBorders>
            <w:shd w:val="clear" w:color="FFB062" w:fill="FFB062"/>
            <w:vAlign w:val="center"/>
            <w:hideMark/>
          </w:tcPr>
          <w:p w14:paraId="63D17A8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502" w:type="dxa"/>
            <w:tcBorders>
              <w:top w:val="nil"/>
              <w:left w:val="nil"/>
              <w:bottom w:val="nil"/>
              <w:right w:val="nil"/>
            </w:tcBorders>
            <w:shd w:val="clear" w:color="FFB062" w:fill="FFB062"/>
            <w:vAlign w:val="center"/>
            <w:hideMark/>
          </w:tcPr>
          <w:p w14:paraId="7657255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5.</w:t>
            </w:r>
          </w:p>
        </w:tc>
        <w:tc>
          <w:tcPr>
            <w:tcW w:w="6413" w:type="dxa"/>
            <w:tcBorders>
              <w:top w:val="nil"/>
              <w:left w:val="nil"/>
              <w:bottom w:val="nil"/>
              <w:right w:val="nil"/>
            </w:tcBorders>
            <w:shd w:val="clear" w:color="FFB062" w:fill="FFB062"/>
            <w:vAlign w:val="center"/>
            <w:hideMark/>
          </w:tcPr>
          <w:p w14:paraId="0840B50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Pomoći</w:t>
            </w:r>
          </w:p>
        </w:tc>
        <w:tc>
          <w:tcPr>
            <w:tcW w:w="1502" w:type="dxa"/>
            <w:tcBorders>
              <w:top w:val="nil"/>
              <w:left w:val="nil"/>
              <w:bottom w:val="nil"/>
              <w:right w:val="nil"/>
            </w:tcBorders>
            <w:shd w:val="clear" w:color="FFB062" w:fill="FFB062"/>
            <w:vAlign w:val="center"/>
            <w:hideMark/>
          </w:tcPr>
          <w:p w14:paraId="356DA46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55.200,00</w:t>
            </w:r>
          </w:p>
        </w:tc>
        <w:tc>
          <w:tcPr>
            <w:tcW w:w="1521" w:type="dxa"/>
            <w:tcBorders>
              <w:top w:val="nil"/>
              <w:left w:val="nil"/>
              <w:bottom w:val="nil"/>
              <w:right w:val="nil"/>
            </w:tcBorders>
            <w:shd w:val="clear" w:color="FFB062" w:fill="FFB062"/>
            <w:vAlign w:val="center"/>
            <w:hideMark/>
          </w:tcPr>
          <w:p w14:paraId="4A48317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55.200,00</w:t>
            </w:r>
          </w:p>
        </w:tc>
        <w:tc>
          <w:tcPr>
            <w:tcW w:w="1367" w:type="dxa"/>
            <w:tcBorders>
              <w:top w:val="nil"/>
              <w:left w:val="nil"/>
              <w:bottom w:val="nil"/>
              <w:right w:val="nil"/>
            </w:tcBorders>
            <w:shd w:val="clear" w:color="FFB062" w:fill="FFB062"/>
            <w:vAlign w:val="center"/>
            <w:hideMark/>
          </w:tcPr>
          <w:p w14:paraId="4E9DC73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8" w:type="dxa"/>
            <w:tcBorders>
              <w:top w:val="nil"/>
              <w:left w:val="nil"/>
              <w:bottom w:val="nil"/>
              <w:right w:val="nil"/>
            </w:tcBorders>
            <w:shd w:val="clear" w:color="FFB062" w:fill="FFB062"/>
            <w:vAlign w:val="center"/>
            <w:hideMark/>
          </w:tcPr>
          <w:p w14:paraId="15EF886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6DE7F764" w14:textId="77777777" w:rsidTr="00C1350C">
        <w:trPr>
          <w:trHeight w:val="305"/>
        </w:trPr>
        <w:tc>
          <w:tcPr>
            <w:tcW w:w="1367" w:type="dxa"/>
            <w:tcBorders>
              <w:top w:val="nil"/>
              <w:left w:val="nil"/>
              <w:bottom w:val="nil"/>
              <w:right w:val="nil"/>
            </w:tcBorders>
            <w:shd w:val="clear" w:color="FFFFFF" w:fill="FFFFFF"/>
            <w:vAlign w:val="center"/>
            <w:hideMark/>
          </w:tcPr>
          <w:p w14:paraId="316D6E7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502" w:type="dxa"/>
            <w:tcBorders>
              <w:top w:val="nil"/>
              <w:left w:val="nil"/>
              <w:bottom w:val="nil"/>
              <w:right w:val="nil"/>
            </w:tcBorders>
            <w:shd w:val="clear" w:color="FFFFFF" w:fill="FFFFFF"/>
            <w:vAlign w:val="center"/>
            <w:hideMark/>
          </w:tcPr>
          <w:p w14:paraId="4E33FAA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413" w:type="dxa"/>
            <w:tcBorders>
              <w:top w:val="nil"/>
              <w:left w:val="nil"/>
              <w:bottom w:val="nil"/>
              <w:right w:val="nil"/>
            </w:tcBorders>
            <w:shd w:val="clear" w:color="FFFFFF" w:fill="FFFFFF"/>
            <w:vAlign w:val="center"/>
            <w:hideMark/>
          </w:tcPr>
          <w:p w14:paraId="3B23218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502" w:type="dxa"/>
            <w:tcBorders>
              <w:top w:val="nil"/>
              <w:left w:val="nil"/>
              <w:bottom w:val="nil"/>
              <w:right w:val="nil"/>
            </w:tcBorders>
            <w:shd w:val="clear" w:color="FFFFFF" w:fill="FFFFFF"/>
            <w:vAlign w:val="center"/>
            <w:hideMark/>
          </w:tcPr>
          <w:p w14:paraId="4DC9D12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55.200,00</w:t>
            </w:r>
          </w:p>
        </w:tc>
        <w:tc>
          <w:tcPr>
            <w:tcW w:w="1521" w:type="dxa"/>
            <w:tcBorders>
              <w:top w:val="nil"/>
              <w:left w:val="nil"/>
              <w:bottom w:val="nil"/>
              <w:right w:val="nil"/>
            </w:tcBorders>
            <w:shd w:val="clear" w:color="FFFFFF" w:fill="FFFFFF"/>
            <w:vAlign w:val="center"/>
            <w:hideMark/>
          </w:tcPr>
          <w:p w14:paraId="52694C8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55.200,00</w:t>
            </w:r>
          </w:p>
        </w:tc>
        <w:tc>
          <w:tcPr>
            <w:tcW w:w="1367" w:type="dxa"/>
            <w:tcBorders>
              <w:top w:val="nil"/>
              <w:left w:val="nil"/>
              <w:bottom w:val="nil"/>
              <w:right w:val="nil"/>
            </w:tcBorders>
            <w:shd w:val="clear" w:color="FFFFFF" w:fill="FFFFFF"/>
            <w:vAlign w:val="center"/>
            <w:hideMark/>
          </w:tcPr>
          <w:p w14:paraId="2CA90FC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8" w:type="dxa"/>
            <w:tcBorders>
              <w:top w:val="nil"/>
              <w:left w:val="nil"/>
              <w:bottom w:val="nil"/>
              <w:right w:val="nil"/>
            </w:tcBorders>
            <w:shd w:val="clear" w:color="FFFFFF" w:fill="FFFFFF"/>
            <w:vAlign w:val="center"/>
            <w:hideMark/>
          </w:tcPr>
          <w:p w14:paraId="6CCF75D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314161AE" w14:textId="77777777" w:rsidTr="00C1350C">
        <w:trPr>
          <w:trHeight w:val="305"/>
        </w:trPr>
        <w:tc>
          <w:tcPr>
            <w:tcW w:w="1367" w:type="dxa"/>
            <w:tcBorders>
              <w:top w:val="nil"/>
              <w:left w:val="nil"/>
              <w:bottom w:val="nil"/>
              <w:right w:val="nil"/>
            </w:tcBorders>
            <w:vAlign w:val="center"/>
            <w:hideMark/>
          </w:tcPr>
          <w:p w14:paraId="770AAC2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502" w:type="dxa"/>
            <w:tcBorders>
              <w:top w:val="nil"/>
              <w:left w:val="nil"/>
              <w:bottom w:val="nil"/>
              <w:right w:val="nil"/>
            </w:tcBorders>
            <w:vAlign w:val="center"/>
            <w:hideMark/>
          </w:tcPr>
          <w:p w14:paraId="6F7AC1C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413" w:type="dxa"/>
            <w:tcBorders>
              <w:top w:val="nil"/>
              <w:left w:val="nil"/>
              <w:bottom w:val="nil"/>
              <w:right w:val="nil"/>
            </w:tcBorders>
            <w:vAlign w:val="center"/>
            <w:hideMark/>
          </w:tcPr>
          <w:p w14:paraId="536A0F3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502" w:type="dxa"/>
            <w:tcBorders>
              <w:top w:val="nil"/>
              <w:left w:val="nil"/>
              <w:bottom w:val="nil"/>
              <w:right w:val="nil"/>
            </w:tcBorders>
            <w:vAlign w:val="center"/>
            <w:hideMark/>
          </w:tcPr>
          <w:p w14:paraId="26D6BC4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55.200,00</w:t>
            </w:r>
          </w:p>
        </w:tc>
        <w:tc>
          <w:tcPr>
            <w:tcW w:w="1521" w:type="dxa"/>
            <w:tcBorders>
              <w:top w:val="nil"/>
              <w:left w:val="nil"/>
              <w:bottom w:val="nil"/>
              <w:right w:val="nil"/>
            </w:tcBorders>
            <w:vAlign w:val="center"/>
            <w:hideMark/>
          </w:tcPr>
          <w:p w14:paraId="1701969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55.200,00</w:t>
            </w:r>
          </w:p>
        </w:tc>
        <w:tc>
          <w:tcPr>
            <w:tcW w:w="1367" w:type="dxa"/>
            <w:tcBorders>
              <w:top w:val="nil"/>
              <w:left w:val="nil"/>
              <w:bottom w:val="nil"/>
              <w:right w:val="nil"/>
            </w:tcBorders>
            <w:vAlign w:val="center"/>
            <w:hideMark/>
          </w:tcPr>
          <w:p w14:paraId="32FB959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28" w:type="dxa"/>
            <w:tcBorders>
              <w:top w:val="nil"/>
              <w:left w:val="nil"/>
              <w:bottom w:val="nil"/>
              <w:right w:val="nil"/>
            </w:tcBorders>
            <w:vAlign w:val="center"/>
            <w:hideMark/>
          </w:tcPr>
          <w:p w14:paraId="78A6C78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5865F9A0" w14:textId="77777777" w:rsidTr="00C1350C">
        <w:trPr>
          <w:trHeight w:val="305"/>
        </w:trPr>
        <w:tc>
          <w:tcPr>
            <w:tcW w:w="1367" w:type="dxa"/>
            <w:tcBorders>
              <w:top w:val="nil"/>
              <w:left w:val="nil"/>
              <w:bottom w:val="nil"/>
              <w:right w:val="nil"/>
            </w:tcBorders>
            <w:vAlign w:val="center"/>
            <w:hideMark/>
          </w:tcPr>
          <w:p w14:paraId="344D2FBF"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R450</w:t>
            </w:r>
          </w:p>
        </w:tc>
        <w:tc>
          <w:tcPr>
            <w:tcW w:w="1502" w:type="dxa"/>
            <w:tcBorders>
              <w:top w:val="nil"/>
              <w:left w:val="nil"/>
              <w:bottom w:val="nil"/>
              <w:right w:val="nil"/>
            </w:tcBorders>
            <w:vAlign w:val="center"/>
            <w:hideMark/>
          </w:tcPr>
          <w:p w14:paraId="102D7C9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4213</w:t>
            </w:r>
          </w:p>
        </w:tc>
        <w:tc>
          <w:tcPr>
            <w:tcW w:w="6413" w:type="dxa"/>
            <w:tcBorders>
              <w:top w:val="nil"/>
              <w:left w:val="nil"/>
              <w:bottom w:val="nil"/>
              <w:right w:val="nil"/>
            </w:tcBorders>
            <w:vAlign w:val="center"/>
            <w:hideMark/>
          </w:tcPr>
          <w:p w14:paraId="3C1099C6"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 xml:space="preserve">Građevinski radovi  - </w:t>
            </w:r>
            <w:proofErr w:type="spellStart"/>
            <w:r w:rsidRPr="00F73533">
              <w:rPr>
                <w:rFonts w:ascii="Arial Narrow" w:hAnsi="Arial Narrow" w:cs="Arial"/>
                <w:color w:val="000000"/>
              </w:rPr>
              <w:t>Lukavečke</w:t>
            </w:r>
            <w:proofErr w:type="spellEnd"/>
            <w:r w:rsidRPr="00F73533">
              <w:rPr>
                <w:rFonts w:ascii="Arial Narrow" w:hAnsi="Arial Narrow" w:cs="Arial"/>
                <w:color w:val="000000"/>
              </w:rPr>
              <w:t xml:space="preserve"> ceste izgradnjom nogostupa- II. faza</w:t>
            </w:r>
          </w:p>
        </w:tc>
        <w:tc>
          <w:tcPr>
            <w:tcW w:w="1502" w:type="dxa"/>
            <w:tcBorders>
              <w:top w:val="nil"/>
              <w:left w:val="nil"/>
              <w:bottom w:val="nil"/>
              <w:right w:val="nil"/>
            </w:tcBorders>
            <w:vAlign w:val="center"/>
            <w:hideMark/>
          </w:tcPr>
          <w:p w14:paraId="63E80543"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27.200,00</w:t>
            </w:r>
          </w:p>
        </w:tc>
        <w:tc>
          <w:tcPr>
            <w:tcW w:w="1521" w:type="dxa"/>
            <w:tcBorders>
              <w:top w:val="nil"/>
              <w:left w:val="nil"/>
              <w:bottom w:val="nil"/>
              <w:right w:val="nil"/>
            </w:tcBorders>
            <w:vAlign w:val="center"/>
            <w:hideMark/>
          </w:tcPr>
          <w:p w14:paraId="571ECE5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27.200,00</w:t>
            </w:r>
          </w:p>
        </w:tc>
        <w:tc>
          <w:tcPr>
            <w:tcW w:w="1367" w:type="dxa"/>
            <w:tcBorders>
              <w:top w:val="nil"/>
              <w:left w:val="nil"/>
              <w:bottom w:val="nil"/>
              <w:right w:val="nil"/>
            </w:tcBorders>
            <w:vAlign w:val="center"/>
            <w:hideMark/>
          </w:tcPr>
          <w:p w14:paraId="53DF4BE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28" w:type="dxa"/>
            <w:tcBorders>
              <w:top w:val="nil"/>
              <w:left w:val="nil"/>
              <w:bottom w:val="nil"/>
              <w:right w:val="nil"/>
            </w:tcBorders>
            <w:vAlign w:val="center"/>
            <w:hideMark/>
          </w:tcPr>
          <w:p w14:paraId="3870BF4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1C08D911" w14:textId="77777777" w:rsidTr="00C1350C">
        <w:trPr>
          <w:trHeight w:val="305"/>
        </w:trPr>
        <w:tc>
          <w:tcPr>
            <w:tcW w:w="1367" w:type="dxa"/>
            <w:tcBorders>
              <w:top w:val="nil"/>
              <w:left w:val="nil"/>
              <w:bottom w:val="nil"/>
              <w:right w:val="nil"/>
            </w:tcBorders>
            <w:vAlign w:val="center"/>
            <w:hideMark/>
          </w:tcPr>
          <w:p w14:paraId="5B26673C"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R450B</w:t>
            </w:r>
          </w:p>
        </w:tc>
        <w:tc>
          <w:tcPr>
            <w:tcW w:w="1502" w:type="dxa"/>
            <w:tcBorders>
              <w:top w:val="nil"/>
              <w:left w:val="nil"/>
              <w:bottom w:val="nil"/>
              <w:right w:val="nil"/>
            </w:tcBorders>
            <w:vAlign w:val="center"/>
            <w:hideMark/>
          </w:tcPr>
          <w:p w14:paraId="6B534927"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4213</w:t>
            </w:r>
          </w:p>
        </w:tc>
        <w:tc>
          <w:tcPr>
            <w:tcW w:w="6413" w:type="dxa"/>
            <w:tcBorders>
              <w:top w:val="nil"/>
              <w:left w:val="nil"/>
              <w:bottom w:val="nil"/>
              <w:right w:val="nil"/>
            </w:tcBorders>
            <w:vAlign w:val="center"/>
            <w:hideMark/>
          </w:tcPr>
          <w:p w14:paraId="752A4DA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 xml:space="preserve">Građevinski radovi  - </w:t>
            </w:r>
            <w:proofErr w:type="spellStart"/>
            <w:r w:rsidRPr="00F73533">
              <w:rPr>
                <w:rFonts w:ascii="Arial Narrow" w:hAnsi="Arial Narrow" w:cs="Arial"/>
                <w:color w:val="000000"/>
              </w:rPr>
              <w:t>Lukavečke</w:t>
            </w:r>
            <w:proofErr w:type="spellEnd"/>
            <w:r w:rsidRPr="00F73533">
              <w:rPr>
                <w:rFonts w:ascii="Arial Narrow" w:hAnsi="Arial Narrow" w:cs="Arial"/>
                <w:color w:val="000000"/>
              </w:rPr>
              <w:t xml:space="preserve"> ceste izgradnjom nogostupa- II. faza</w:t>
            </w:r>
          </w:p>
        </w:tc>
        <w:tc>
          <w:tcPr>
            <w:tcW w:w="1502" w:type="dxa"/>
            <w:tcBorders>
              <w:top w:val="nil"/>
              <w:left w:val="nil"/>
              <w:bottom w:val="nil"/>
              <w:right w:val="nil"/>
            </w:tcBorders>
            <w:vAlign w:val="center"/>
            <w:hideMark/>
          </w:tcPr>
          <w:p w14:paraId="72F1326A"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28.000,00</w:t>
            </w:r>
          </w:p>
        </w:tc>
        <w:tc>
          <w:tcPr>
            <w:tcW w:w="1521" w:type="dxa"/>
            <w:tcBorders>
              <w:top w:val="nil"/>
              <w:left w:val="nil"/>
              <w:bottom w:val="nil"/>
              <w:right w:val="nil"/>
            </w:tcBorders>
            <w:vAlign w:val="center"/>
            <w:hideMark/>
          </w:tcPr>
          <w:p w14:paraId="2A28025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28.000,00</w:t>
            </w:r>
          </w:p>
        </w:tc>
        <w:tc>
          <w:tcPr>
            <w:tcW w:w="1367" w:type="dxa"/>
            <w:tcBorders>
              <w:top w:val="nil"/>
              <w:left w:val="nil"/>
              <w:bottom w:val="nil"/>
              <w:right w:val="nil"/>
            </w:tcBorders>
            <w:vAlign w:val="center"/>
            <w:hideMark/>
          </w:tcPr>
          <w:p w14:paraId="5BEFC5B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28" w:type="dxa"/>
            <w:tcBorders>
              <w:top w:val="nil"/>
              <w:left w:val="nil"/>
              <w:bottom w:val="nil"/>
              <w:right w:val="nil"/>
            </w:tcBorders>
            <w:vAlign w:val="center"/>
            <w:hideMark/>
          </w:tcPr>
          <w:p w14:paraId="1880B0B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bl>
    <w:p w14:paraId="1A7C2091" w14:textId="77777777" w:rsidR="00F73533" w:rsidRPr="00F73533" w:rsidRDefault="00F73533" w:rsidP="00F73533">
      <w:pPr>
        <w:rPr>
          <w:rFonts w:ascii="Arial Narrow" w:hAnsi="Arial Narrow"/>
          <w:bCs/>
        </w:rPr>
      </w:pPr>
    </w:p>
    <w:p w14:paraId="26FA27C7" w14:textId="77777777" w:rsidR="00F73533" w:rsidRPr="00F73533" w:rsidRDefault="00F73533" w:rsidP="00F73533">
      <w:pPr>
        <w:rPr>
          <w:rFonts w:ascii="Arial Narrow" w:hAnsi="Arial Narrow"/>
          <w:lang w:val="pl-PL"/>
        </w:rPr>
      </w:pPr>
    </w:p>
    <w:p w14:paraId="65D4D39C" w14:textId="77777777" w:rsidR="00F73533" w:rsidRPr="00F73533" w:rsidRDefault="00F73533" w:rsidP="00F73533">
      <w:pPr>
        <w:pStyle w:val="Odlomakpopisa"/>
        <w:numPr>
          <w:ilvl w:val="0"/>
          <w:numId w:val="7"/>
        </w:numPr>
        <w:spacing w:line="240" w:lineRule="auto"/>
        <w:ind w:left="0" w:right="0" w:firstLine="0"/>
        <w:rPr>
          <w:rFonts w:ascii="Arial Narrow" w:hAnsi="Arial Narrow"/>
          <w:b/>
          <w:lang w:val="pl-PL" w:eastAsia="hr-HR"/>
        </w:rPr>
      </w:pPr>
      <w:r w:rsidRPr="00F73533">
        <w:rPr>
          <w:rFonts w:ascii="Arial Narrow" w:hAnsi="Arial Narrow"/>
          <w:b/>
          <w:lang w:val="pl-PL" w:eastAsia="hr-HR"/>
        </w:rPr>
        <w:t>Rekonstrukcija Kumrovečke ceste izgradnjom nogostupa- 3.  Faza</w:t>
      </w:r>
    </w:p>
    <w:p w14:paraId="30C6EB1A" w14:textId="77777777" w:rsidR="00F73533" w:rsidRPr="00F73533" w:rsidRDefault="00F73533" w:rsidP="00F73533">
      <w:pPr>
        <w:pStyle w:val="Naslov1"/>
        <w:tabs>
          <w:tab w:val="left" w:pos="956"/>
          <w:tab w:val="left" w:pos="957"/>
        </w:tabs>
        <w:spacing w:before="70"/>
        <w:ind w:right="438"/>
        <w:rPr>
          <w:rFonts w:ascii="Arial Narrow" w:hAnsi="Arial Narrow"/>
          <w:b w:val="0"/>
          <w:sz w:val="22"/>
          <w:szCs w:val="22"/>
        </w:rPr>
      </w:pPr>
      <w:r w:rsidRPr="00F73533">
        <w:rPr>
          <w:rFonts w:ascii="Arial Narrow" w:hAnsi="Arial Narrow"/>
          <w:b w:val="0"/>
          <w:sz w:val="22"/>
          <w:szCs w:val="22"/>
        </w:rPr>
        <w:t xml:space="preserve">Za postojeću građevinu komunalne infrastrukture koje će se rekonstruirati – REKONSTRUKCIJA KUMROVEČKE CESTE IZGRADNJOM NOGOSTUPA – 3. FAZA, planiralo se ulaganje u nastavak izvođenja radova rekonstrukcije Kumrovečke ceste u naselju </w:t>
      </w:r>
      <w:proofErr w:type="spellStart"/>
      <w:r w:rsidRPr="00F73533">
        <w:rPr>
          <w:rFonts w:ascii="Arial Narrow" w:hAnsi="Arial Narrow"/>
          <w:b w:val="0"/>
          <w:sz w:val="22"/>
          <w:szCs w:val="22"/>
        </w:rPr>
        <w:t>Bobovec</w:t>
      </w:r>
      <w:proofErr w:type="spellEnd"/>
      <w:r w:rsidRPr="00F73533">
        <w:rPr>
          <w:rFonts w:ascii="Arial Narrow" w:hAnsi="Arial Narrow"/>
          <w:b w:val="0"/>
          <w:sz w:val="22"/>
          <w:szCs w:val="22"/>
        </w:rPr>
        <w:t xml:space="preserve"> </w:t>
      </w:r>
      <w:proofErr w:type="spellStart"/>
      <w:r w:rsidRPr="00F73533">
        <w:rPr>
          <w:rFonts w:ascii="Arial Narrow" w:hAnsi="Arial Narrow"/>
          <w:b w:val="0"/>
          <w:sz w:val="22"/>
          <w:szCs w:val="22"/>
        </w:rPr>
        <w:t>Rozganski</w:t>
      </w:r>
      <w:proofErr w:type="spellEnd"/>
      <w:r w:rsidRPr="00F73533">
        <w:rPr>
          <w:rFonts w:ascii="Arial Narrow" w:hAnsi="Arial Narrow"/>
          <w:b w:val="0"/>
          <w:sz w:val="22"/>
          <w:szCs w:val="22"/>
        </w:rPr>
        <w:t>, 3. Faza, u svrhu izgradnje nogostupa u dužini od 210 m, na k.č.br. 2244/2 k.o. Dubravica (županijska cesta ŽC 2186), usluga stručnog nadzora nad izvođenjem radova rekonstrukcije Kumrovečke ceste izgradnjom nogostupa.</w:t>
      </w:r>
    </w:p>
    <w:p w14:paraId="5A361FB5" w14:textId="77777777" w:rsidR="00F73533" w:rsidRPr="00F73533" w:rsidRDefault="00F73533" w:rsidP="00F73533">
      <w:pPr>
        <w:pStyle w:val="Naslov1"/>
        <w:tabs>
          <w:tab w:val="left" w:pos="956"/>
          <w:tab w:val="left" w:pos="957"/>
        </w:tabs>
        <w:spacing w:before="70"/>
        <w:ind w:right="438"/>
        <w:rPr>
          <w:rFonts w:ascii="Arial Narrow" w:hAnsi="Arial Narrow"/>
          <w:b w:val="0"/>
          <w:sz w:val="22"/>
          <w:szCs w:val="22"/>
        </w:rPr>
      </w:pPr>
      <w:r w:rsidRPr="00F73533">
        <w:rPr>
          <w:rFonts w:ascii="Arial Narrow" w:hAnsi="Arial Narrow"/>
          <w:b w:val="0"/>
          <w:sz w:val="22"/>
          <w:szCs w:val="22"/>
        </w:rPr>
        <w:t>Planiralo se ulaganje u ukupnom iznosu od 31.555,25 €, a utrošeno je 31.555,25 €.</w:t>
      </w:r>
    </w:p>
    <w:p w14:paraId="696B45BB"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prihoda za posebne namjene u iznosu od 11.970,71 € te realiziran u iznosu od 11.970,71 €</w:t>
      </w:r>
    </w:p>
    <w:p w14:paraId="535F151D"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pomoći u iznosu od 19.584,54 € te realiziran u iznosu od 19.584,54 €</w:t>
      </w:r>
    </w:p>
    <w:p w14:paraId="01B9CEE2" w14:textId="77777777" w:rsidR="00F73533" w:rsidRPr="00F73533" w:rsidRDefault="00F73533" w:rsidP="00F73533">
      <w:pPr>
        <w:pStyle w:val="Naslov1"/>
        <w:tabs>
          <w:tab w:val="left" w:pos="956"/>
          <w:tab w:val="left" w:pos="957"/>
        </w:tabs>
        <w:spacing w:before="70"/>
        <w:ind w:right="438"/>
        <w:rPr>
          <w:rFonts w:ascii="Arial Narrow" w:hAnsi="Arial Narrow"/>
          <w:b w:val="0"/>
          <w:sz w:val="22"/>
          <w:szCs w:val="22"/>
        </w:rPr>
      </w:pPr>
      <w:r w:rsidRPr="00F73533">
        <w:rPr>
          <w:rFonts w:ascii="Arial Narrow" w:hAnsi="Arial Narrow"/>
          <w:b w:val="0"/>
          <w:sz w:val="22"/>
          <w:szCs w:val="22"/>
        </w:rPr>
        <w:t xml:space="preserve">- obrazloženje značajnijeg odstupanja ostvarenih rashoda u odnosu na planirane: Svi radovi su izvedeni u 2024. godini, no 2025. godini zaprimljen </w:t>
      </w:r>
      <w:proofErr w:type="spellStart"/>
      <w:r w:rsidRPr="00F73533">
        <w:rPr>
          <w:rFonts w:ascii="Arial Narrow" w:hAnsi="Arial Narrow"/>
          <w:b w:val="0"/>
          <w:sz w:val="22"/>
          <w:szCs w:val="22"/>
        </w:rPr>
        <w:t>eRačun</w:t>
      </w:r>
      <w:proofErr w:type="spellEnd"/>
      <w:r w:rsidRPr="00F73533">
        <w:rPr>
          <w:rFonts w:ascii="Arial Narrow" w:hAnsi="Arial Narrow"/>
          <w:b w:val="0"/>
          <w:sz w:val="22"/>
          <w:szCs w:val="22"/>
        </w:rPr>
        <w:t xml:space="preserve"> okončane situacije radova i </w:t>
      </w:r>
      <w:proofErr w:type="spellStart"/>
      <w:r w:rsidRPr="00F73533">
        <w:rPr>
          <w:rFonts w:ascii="Arial Narrow" w:hAnsi="Arial Narrow"/>
          <w:b w:val="0"/>
          <w:sz w:val="22"/>
          <w:szCs w:val="22"/>
        </w:rPr>
        <w:t>eRačun</w:t>
      </w:r>
      <w:proofErr w:type="spellEnd"/>
      <w:r w:rsidRPr="00F73533">
        <w:rPr>
          <w:rFonts w:ascii="Arial Narrow" w:hAnsi="Arial Narrow"/>
          <w:b w:val="0"/>
          <w:sz w:val="22"/>
          <w:szCs w:val="22"/>
        </w:rPr>
        <w:t xml:space="preserve"> stručnog nadzora te su isti plaćeni u 2025. godini.</w:t>
      </w:r>
    </w:p>
    <w:tbl>
      <w:tblPr>
        <w:tblW w:w="14133" w:type="dxa"/>
        <w:tblLook w:val="04A0" w:firstRow="1" w:lastRow="0" w:firstColumn="1" w:lastColumn="0" w:noHBand="0" w:noVBand="1"/>
      </w:tblPr>
      <w:tblGrid>
        <w:gridCol w:w="1485"/>
        <w:gridCol w:w="1438"/>
        <w:gridCol w:w="4818"/>
        <w:gridCol w:w="1726"/>
        <w:gridCol w:w="1886"/>
        <w:gridCol w:w="1445"/>
        <w:gridCol w:w="1335"/>
      </w:tblGrid>
      <w:tr w:rsidR="00F73533" w:rsidRPr="00F73533" w14:paraId="0E16B49E" w14:textId="77777777" w:rsidTr="00C1350C">
        <w:trPr>
          <w:trHeight w:val="451"/>
        </w:trPr>
        <w:tc>
          <w:tcPr>
            <w:tcW w:w="1332" w:type="dxa"/>
            <w:tcBorders>
              <w:top w:val="nil"/>
              <w:left w:val="nil"/>
              <w:bottom w:val="nil"/>
              <w:right w:val="nil"/>
            </w:tcBorders>
            <w:shd w:val="clear" w:color="8CFF8C" w:fill="8CFF8C"/>
            <w:vAlign w:val="center"/>
            <w:hideMark/>
          </w:tcPr>
          <w:p w14:paraId="5042634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POZICIJA</w:t>
            </w:r>
          </w:p>
        </w:tc>
        <w:tc>
          <w:tcPr>
            <w:tcW w:w="1464" w:type="dxa"/>
            <w:tcBorders>
              <w:top w:val="nil"/>
              <w:left w:val="nil"/>
              <w:bottom w:val="nil"/>
              <w:right w:val="nil"/>
            </w:tcBorders>
            <w:shd w:val="clear" w:color="8CFF8C" w:fill="8CFF8C"/>
            <w:vAlign w:val="center"/>
            <w:hideMark/>
          </w:tcPr>
          <w:p w14:paraId="1DE891D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251" w:type="dxa"/>
            <w:tcBorders>
              <w:top w:val="nil"/>
              <w:left w:val="nil"/>
              <w:bottom w:val="nil"/>
              <w:right w:val="nil"/>
            </w:tcBorders>
            <w:shd w:val="clear" w:color="8CFF8C" w:fill="8CFF8C"/>
            <w:vAlign w:val="center"/>
            <w:hideMark/>
          </w:tcPr>
          <w:p w14:paraId="7E2EA74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464" w:type="dxa"/>
            <w:tcBorders>
              <w:top w:val="nil"/>
              <w:left w:val="nil"/>
              <w:bottom w:val="nil"/>
              <w:right w:val="nil"/>
            </w:tcBorders>
            <w:shd w:val="clear" w:color="8CFF8C" w:fill="8CFF8C"/>
            <w:vAlign w:val="center"/>
            <w:hideMark/>
          </w:tcPr>
          <w:p w14:paraId="5ED57E3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483" w:type="dxa"/>
            <w:tcBorders>
              <w:top w:val="nil"/>
              <w:left w:val="nil"/>
              <w:bottom w:val="nil"/>
              <w:right w:val="nil"/>
            </w:tcBorders>
            <w:shd w:val="clear" w:color="8CFF8C" w:fill="8CFF8C"/>
            <w:vAlign w:val="center"/>
            <w:hideMark/>
          </w:tcPr>
          <w:p w14:paraId="3F58731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32" w:type="dxa"/>
            <w:tcBorders>
              <w:top w:val="nil"/>
              <w:left w:val="nil"/>
              <w:bottom w:val="nil"/>
              <w:right w:val="nil"/>
            </w:tcBorders>
            <w:shd w:val="clear" w:color="8CFF8C" w:fill="8CFF8C"/>
            <w:vAlign w:val="center"/>
            <w:hideMark/>
          </w:tcPr>
          <w:p w14:paraId="3F43915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07" w:type="dxa"/>
            <w:tcBorders>
              <w:top w:val="nil"/>
              <w:left w:val="nil"/>
              <w:bottom w:val="nil"/>
              <w:right w:val="nil"/>
            </w:tcBorders>
            <w:shd w:val="clear" w:color="8CFF8C" w:fill="8CFF8C"/>
            <w:vAlign w:val="center"/>
            <w:hideMark/>
          </w:tcPr>
          <w:p w14:paraId="1E2BB6F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397EF012" w14:textId="77777777" w:rsidTr="00C1350C">
        <w:trPr>
          <w:trHeight w:val="451"/>
        </w:trPr>
        <w:tc>
          <w:tcPr>
            <w:tcW w:w="1332" w:type="dxa"/>
            <w:tcBorders>
              <w:top w:val="nil"/>
              <w:left w:val="nil"/>
              <w:bottom w:val="nil"/>
              <w:right w:val="nil"/>
            </w:tcBorders>
            <w:shd w:val="clear" w:color="8CFF8C" w:fill="8CFF8C"/>
            <w:vAlign w:val="center"/>
            <w:hideMark/>
          </w:tcPr>
          <w:p w14:paraId="181BBC2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lastRenderedPageBreak/>
              <w:t>Kapitalni projekt</w:t>
            </w:r>
          </w:p>
        </w:tc>
        <w:tc>
          <w:tcPr>
            <w:tcW w:w="1464" w:type="dxa"/>
            <w:tcBorders>
              <w:top w:val="nil"/>
              <w:left w:val="nil"/>
              <w:bottom w:val="nil"/>
              <w:right w:val="nil"/>
            </w:tcBorders>
            <w:shd w:val="clear" w:color="8CFF8C" w:fill="8CFF8C"/>
            <w:vAlign w:val="center"/>
            <w:hideMark/>
          </w:tcPr>
          <w:p w14:paraId="7B0F260C"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K100036</w:t>
            </w:r>
          </w:p>
        </w:tc>
        <w:tc>
          <w:tcPr>
            <w:tcW w:w="6251" w:type="dxa"/>
            <w:tcBorders>
              <w:top w:val="nil"/>
              <w:left w:val="nil"/>
              <w:bottom w:val="nil"/>
              <w:right w:val="nil"/>
            </w:tcBorders>
            <w:shd w:val="clear" w:color="8CFF8C" w:fill="8CFF8C"/>
            <w:vAlign w:val="center"/>
            <w:hideMark/>
          </w:tcPr>
          <w:p w14:paraId="0F33856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Rekonstrukcija Kumrovečke ceste izgradnjom nogostupa- 3.  faza</w:t>
            </w:r>
          </w:p>
        </w:tc>
        <w:tc>
          <w:tcPr>
            <w:tcW w:w="1464" w:type="dxa"/>
            <w:tcBorders>
              <w:top w:val="nil"/>
              <w:left w:val="nil"/>
              <w:bottom w:val="nil"/>
              <w:right w:val="nil"/>
            </w:tcBorders>
            <w:shd w:val="clear" w:color="8CFF8C" w:fill="8CFF8C"/>
            <w:vAlign w:val="center"/>
            <w:hideMark/>
          </w:tcPr>
          <w:p w14:paraId="4692BC8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31.555,25</w:t>
            </w:r>
          </w:p>
        </w:tc>
        <w:tc>
          <w:tcPr>
            <w:tcW w:w="1483" w:type="dxa"/>
            <w:tcBorders>
              <w:top w:val="nil"/>
              <w:left w:val="nil"/>
              <w:bottom w:val="nil"/>
              <w:right w:val="nil"/>
            </w:tcBorders>
            <w:shd w:val="clear" w:color="8CFF8C" w:fill="8CFF8C"/>
            <w:vAlign w:val="center"/>
            <w:hideMark/>
          </w:tcPr>
          <w:p w14:paraId="065772A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31.555,25</w:t>
            </w:r>
          </w:p>
        </w:tc>
        <w:tc>
          <w:tcPr>
            <w:tcW w:w="1332" w:type="dxa"/>
            <w:tcBorders>
              <w:top w:val="nil"/>
              <w:left w:val="nil"/>
              <w:bottom w:val="nil"/>
              <w:right w:val="nil"/>
            </w:tcBorders>
            <w:shd w:val="clear" w:color="8CFF8C" w:fill="8CFF8C"/>
            <w:vAlign w:val="center"/>
            <w:hideMark/>
          </w:tcPr>
          <w:p w14:paraId="63D5D11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07" w:type="dxa"/>
            <w:tcBorders>
              <w:top w:val="nil"/>
              <w:left w:val="nil"/>
              <w:bottom w:val="nil"/>
              <w:right w:val="nil"/>
            </w:tcBorders>
            <w:shd w:val="clear" w:color="8CFF8C" w:fill="8CFF8C"/>
            <w:vAlign w:val="center"/>
            <w:hideMark/>
          </w:tcPr>
          <w:p w14:paraId="1CC4806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52820235" w14:textId="77777777" w:rsidTr="00C1350C">
        <w:trPr>
          <w:trHeight w:val="301"/>
        </w:trPr>
        <w:tc>
          <w:tcPr>
            <w:tcW w:w="1332" w:type="dxa"/>
            <w:tcBorders>
              <w:top w:val="nil"/>
              <w:left w:val="nil"/>
              <w:bottom w:val="nil"/>
              <w:right w:val="nil"/>
            </w:tcBorders>
            <w:shd w:val="clear" w:color="FFB062" w:fill="FFB062"/>
            <w:vAlign w:val="center"/>
            <w:hideMark/>
          </w:tcPr>
          <w:p w14:paraId="55CCB7A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464" w:type="dxa"/>
            <w:tcBorders>
              <w:top w:val="nil"/>
              <w:left w:val="nil"/>
              <w:bottom w:val="nil"/>
              <w:right w:val="nil"/>
            </w:tcBorders>
            <w:shd w:val="clear" w:color="FFB062" w:fill="FFB062"/>
            <w:vAlign w:val="center"/>
            <w:hideMark/>
          </w:tcPr>
          <w:p w14:paraId="29AE8F0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251" w:type="dxa"/>
            <w:tcBorders>
              <w:top w:val="nil"/>
              <w:left w:val="nil"/>
              <w:bottom w:val="nil"/>
              <w:right w:val="nil"/>
            </w:tcBorders>
            <w:shd w:val="clear" w:color="FFB062" w:fill="FFB062"/>
            <w:vAlign w:val="center"/>
            <w:hideMark/>
          </w:tcPr>
          <w:p w14:paraId="28B302E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Prihodi za posebne namjene</w:t>
            </w:r>
          </w:p>
        </w:tc>
        <w:tc>
          <w:tcPr>
            <w:tcW w:w="1464" w:type="dxa"/>
            <w:tcBorders>
              <w:top w:val="nil"/>
              <w:left w:val="nil"/>
              <w:bottom w:val="nil"/>
              <w:right w:val="nil"/>
            </w:tcBorders>
            <w:shd w:val="clear" w:color="FFB062" w:fill="FFB062"/>
            <w:vAlign w:val="center"/>
            <w:hideMark/>
          </w:tcPr>
          <w:p w14:paraId="7683F4B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11.970,71</w:t>
            </w:r>
          </w:p>
        </w:tc>
        <w:tc>
          <w:tcPr>
            <w:tcW w:w="1483" w:type="dxa"/>
            <w:tcBorders>
              <w:top w:val="nil"/>
              <w:left w:val="nil"/>
              <w:bottom w:val="nil"/>
              <w:right w:val="nil"/>
            </w:tcBorders>
            <w:shd w:val="clear" w:color="FFB062" w:fill="FFB062"/>
            <w:vAlign w:val="center"/>
            <w:hideMark/>
          </w:tcPr>
          <w:p w14:paraId="3F5020A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11.970,71</w:t>
            </w:r>
          </w:p>
        </w:tc>
        <w:tc>
          <w:tcPr>
            <w:tcW w:w="1332" w:type="dxa"/>
            <w:tcBorders>
              <w:top w:val="nil"/>
              <w:left w:val="nil"/>
              <w:bottom w:val="nil"/>
              <w:right w:val="nil"/>
            </w:tcBorders>
            <w:shd w:val="clear" w:color="FFB062" w:fill="FFB062"/>
            <w:vAlign w:val="center"/>
            <w:hideMark/>
          </w:tcPr>
          <w:p w14:paraId="00011FB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07" w:type="dxa"/>
            <w:tcBorders>
              <w:top w:val="nil"/>
              <w:left w:val="nil"/>
              <w:bottom w:val="nil"/>
              <w:right w:val="nil"/>
            </w:tcBorders>
            <w:shd w:val="clear" w:color="FFB062" w:fill="FFB062"/>
            <w:vAlign w:val="center"/>
            <w:hideMark/>
          </w:tcPr>
          <w:p w14:paraId="4629F3F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5AE192E3" w14:textId="77777777" w:rsidTr="00C1350C">
        <w:trPr>
          <w:trHeight w:val="301"/>
        </w:trPr>
        <w:tc>
          <w:tcPr>
            <w:tcW w:w="1332" w:type="dxa"/>
            <w:tcBorders>
              <w:top w:val="nil"/>
              <w:left w:val="nil"/>
              <w:bottom w:val="nil"/>
              <w:right w:val="nil"/>
            </w:tcBorders>
            <w:shd w:val="clear" w:color="FFFFFF" w:fill="FFFFFF"/>
            <w:vAlign w:val="center"/>
            <w:hideMark/>
          </w:tcPr>
          <w:p w14:paraId="609B960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64" w:type="dxa"/>
            <w:tcBorders>
              <w:top w:val="nil"/>
              <w:left w:val="nil"/>
              <w:bottom w:val="nil"/>
              <w:right w:val="nil"/>
            </w:tcBorders>
            <w:shd w:val="clear" w:color="FFFFFF" w:fill="FFFFFF"/>
            <w:vAlign w:val="center"/>
            <w:hideMark/>
          </w:tcPr>
          <w:p w14:paraId="4BD75E2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251" w:type="dxa"/>
            <w:tcBorders>
              <w:top w:val="nil"/>
              <w:left w:val="nil"/>
              <w:bottom w:val="nil"/>
              <w:right w:val="nil"/>
            </w:tcBorders>
            <w:shd w:val="clear" w:color="FFFFFF" w:fill="FFFFFF"/>
            <w:vAlign w:val="center"/>
            <w:hideMark/>
          </w:tcPr>
          <w:p w14:paraId="2044400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464" w:type="dxa"/>
            <w:tcBorders>
              <w:top w:val="nil"/>
              <w:left w:val="nil"/>
              <w:bottom w:val="nil"/>
              <w:right w:val="nil"/>
            </w:tcBorders>
            <w:shd w:val="clear" w:color="FFFFFF" w:fill="FFFFFF"/>
            <w:vAlign w:val="center"/>
            <w:hideMark/>
          </w:tcPr>
          <w:p w14:paraId="755862E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11.970,71</w:t>
            </w:r>
          </w:p>
        </w:tc>
        <w:tc>
          <w:tcPr>
            <w:tcW w:w="1483" w:type="dxa"/>
            <w:tcBorders>
              <w:top w:val="nil"/>
              <w:left w:val="nil"/>
              <w:bottom w:val="nil"/>
              <w:right w:val="nil"/>
            </w:tcBorders>
            <w:shd w:val="clear" w:color="FFFFFF" w:fill="FFFFFF"/>
            <w:vAlign w:val="center"/>
            <w:hideMark/>
          </w:tcPr>
          <w:p w14:paraId="5AD6C0A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11.970,71</w:t>
            </w:r>
          </w:p>
        </w:tc>
        <w:tc>
          <w:tcPr>
            <w:tcW w:w="1332" w:type="dxa"/>
            <w:tcBorders>
              <w:top w:val="nil"/>
              <w:left w:val="nil"/>
              <w:bottom w:val="nil"/>
              <w:right w:val="nil"/>
            </w:tcBorders>
            <w:shd w:val="clear" w:color="FFFFFF" w:fill="FFFFFF"/>
            <w:vAlign w:val="center"/>
            <w:hideMark/>
          </w:tcPr>
          <w:p w14:paraId="7BAADD2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07" w:type="dxa"/>
            <w:tcBorders>
              <w:top w:val="nil"/>
              <w:left w:val="nil"/>
              <w:bottom w:val="nil"/>
              <w:right w:val="nil"/>
            </w:tcBorders>
            <w:shd w:val="clear" w:color="FFFFFF" w:fill="FFFFFF"/>
            <w:vAlign w:val="center"/>
            <w:hideMark/>
          </w:tcPr>
          <w:p w14:paraId="64F30A5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7164E91A" w14:textId="77777777" w:rsidTr="00C1350C">
        <w:trPr>
          <w:trHeight w:val="301"/>
        </w:trPr>
        <w:tc>
          <w:tcPr>
            <w:tcW w:w="1332" w:type="dxa"/>
            <w:tcBorders>
              <w:top w:val="nil"/>
              <w:left w:val="nil"/>
              <w:bottom w:val="nil"/>
              <w:right w:val="nil"/>
            </w:tcBorders>
            <w:vAlign w:val="center"/>
            <w:hideMark/>
          </w:tcPr>
          <w:p w14:paraId="1ACCE70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64" w:type="dxa"/>
            <w:tcBorders>
              <w:top w:val="nil"/>
              <w:left w:val="nil"/>
              <w:bottom w:val="nil"/>
              <w:right w:val="nil"/>
            </w:tcBorders>
            <w:vAlign w:val="center"/>
            <w:hideMark/>
          </w:tcPr>
          <w:p w14:paraId="41C7EC3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251" w:type="dxa"/>
            <w:tcBorders>
              <w:top w:val="nil"/>
              <w:left w:val="nil"/>
              <w:bottom w:val="nil"/>
              <w:right w:val="nil"/>
            </w:tcBorders>
            <w:vAlign w:val="center"/>
            <w:hideMark/>
          </w:tcPr>
          <w:p w14:paraId="2DBD7FF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464" w:type="dxa"/>
            <w:tcBorders>
              <w:top w:val="nil"/>
              <w:left w:val="nil"/>
              <w:bottom w:val="nil"/>
              <w:right w:val="nil"/>
            </w:tcBorders>
            <w:vAlign w:val="center"/>
            <w:hideMark/>
          </w:tcPr>
          <w:p w14:paraId="59E361A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11.970,71</w:t>
            </w:r>
          </w:p>
        </w:tc>
        <w:tc>
          <w:tcPr>
            <w:tcW w:w="1483" w:type="dxa"/>
            <w:tcBorders>
              <w:top w:val="nil"/>
              <w:left w:val="nil"/>
              <w:bottom w:val="nil"/>
              <w:right w:val="nil"/>
            </w:tcBorders>
            <w:vAlign w:val="center"/>
            <w:hideMark/>
          </w:tcPr>
          <w:p w14:paraId="03270B1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11.970,71</w:t>
            </w:r>
          </w:p>
        </w:tc>
        <w:tc>
          <w:tcPr>
            <w:tcW w:w="1332" w:type="dxa"/>
            <w:tcBorders>
              <w:top w:val="nil"/>
              <w:left w:val="nil"/>
              <w:bottom w:val="nil"/>
              <w:right w:val="nil"/>
            </w:tcBorders>
            <w:vAlign w:val="center"/>
            <w:hideMark/>
          </w:tcPr>
          <w:p w14:paraId="0BE1DBC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07" w:type="dxa"/>
            <w:tcBorders>
              <w:top w:val="nil"/>
              <w:left w:val="nil"/>
              <w:bottom w:val="nil"/>
              <w:right w:val="nil"/>
            </w:tcBorders>
            <w:vAlign w:val="center"/>
            <w:hideMark/>
          </w:tcPr>
          <w:p w14:paraId="72BA553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3CA5AE6F" w14:textId="77777777" w:rsidTr="00C1350C">
        <w:trPr>
          <w:trHeight w:val="301"/>
        </w:trPr>
        <w:tc>
          <w:tcPr>
            <w:tcW w:w="1332" w:type="dxa"/>
            <w:tcBorders>
              <w:top w:val="nil"/>
              <w:left w:val="nil"/>
              <w:bottom w:val="nil"/>
              <w:right w:val="nil"/>
            </w:tcBorders>
            <w:vAlign w:val="center"/>
            <w:hideMark/>
          </w:tcPr>
          <w:p w14:paraId="474F875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R502</w:t>
            </w:r>
          </w:p>
        </w:tc>
        <w:tc>
          <w:tcPr>
            <w:tcW w:w="1464" w:type="dxa"/>
            <w:tcBorders>
              <w:top w:val="nil"/>
              <w:left w:val="nil"/>
              <w:bottom w:val="nil"/>
              <w:right w:val="nil"/>
            </w:tcBorders>
            <w:vAlign w:val="center"/>
            <w:hideMark/>
          </w:tcPr>
          <w:p w14:paraId="510859BE"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4213</w:t>
            </w:r>
          </w:p>
        </w:tc>
        <w:tc>
          <w:tcPr>
            <w:tcW w:w="6251" w:type="dxa"/>
            <w:tcBorders>
              <w:top w:val="nil"/>
              <w:left w:val="nil"/>
              <w:bottom w:val="nil"/>
              <w:right w:val="nil"/>
            </w:tcBorders>
            <w:vAlign w:val="center"/>
            <w:hideMark/>
          </w:tcPr>
          <w:p w14:paraId="4867A3E4"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Građevinski radovi- Rekonstrukcija Kumrovečke ceste izgradnjom nogostupa- 3. faza</w:t>
            </w:r>
          </w:p>
        </w:tc>
        <w:tc>
          <w:tcPr>
            <w:tcW w:w="1464" w:type="dxa"/>
            <w:tcBorders>
              <w:top w:val="nil"/>
              <w:left w:val="nil"/>
              <w:bottom w:val="nil"/>
              <w:right w:val="nil"/>
            </w:tcBorders>
            <w:vAlign w:val="center"/>
            <w:hideMark/>
          </w:tcPr>
          <w:p w14:paraId="4B0741D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10.970,71</w:t>
            </w:r>
          </w:p>
        </w:tc>
        <w:tc>
          <w:tcPr>
            <w:tcW w:w="1483" w:type="dxa"/>
            <w:tcBorders>
              <w:top w:val="nil"/>
              <w:left w:val="nil"/>
              <w:bottom w:val="nil"/>
              <w:right w:val="nil"/>
            </w:tcBorders>
            <w:vAlign w:val="center"/>
            <w:hideMark/>
          </w:tcPr>
          <w:p w14:paraId="7074963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10.970,71</w:t>
            </w:r>
          </w:p>
        </w:tc>
        <w:tc>
          <w:tcPr>
            <w:tcW w:w="1332" w:type="dxa"/>
            <w:tcBorders>
              <w:top w:val="nil"/>
              <w:left w:val="nil"/>
              <w:bottom w:val="nil"/>
              <w:right w:val="nil"/>
            </w:tcBorders>
            <w:vAlign w:val="center"/>
            <w:hideMark/>
          </w:tcPr>
          <w:p w14:paraId="43B2902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07" w:type="dxa"/>
            <w:tcBorders>
              <w:top w:val="nil"/>
              <w:left w:val="nil"/>
              <w:bottom w:val="nil"/>
              <w:right w:val="nil"/>
            </w:tcBorders>
            <w:vAlign w:val="center"/>
            <w:hideMark/>
          </w:tcPr>
          <w:p w14:paraId="3451AEA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16A3C700" w14:textId="77777777" w:rsidTr="00C1350C">
        <w:trPr>
          <w:trHeight w:val="301"/>
        </w:trPr>
        <w:tc>
          <w:tcPr>
            <w:tcW w:w="1332" w:type="dxa"/>
            <w:tcBorders>
              <w:top w:val="nil"/>
              <w:left w:val="nil"/>
              <w:bottom w:val="nil"/>
              <w:right w:val="nil"/>
            </w:tcBorders>
            <w:vAlign w:val="center"/>
            <w:hideMark/>
          </w:tcPr>
          <w:p w14:paraId="3B219E88"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R562</w:t>
            </w:r>
          </w:p>
        </w:tc>
        <w:tc>
          <w:tcPr>
            <w:tcW w:w="1464" w:type="dxa"/>
            <w:tcBorders>
              <w:top w:val="nil"/>
              <w:left w:val="nil"/>
              <w:bottom w:val="nil"/>
              <w:right w:val="nil"/>
            </w:tcBorders>
            <w:vAlign w:val="center"/>
            <w:hideMark/>
          </w:tcPr>
          <w:p w14:paraId="13CBA8D1"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4213</w:t>
            </w:r>
          </w:p>
        </w:tc>
        <w:tc>
          <w:tcPr>
            <w:tcW w:w="6251" w:type="dxa"/>
            <w:tcBorders>
              <w:top w:val="nil"/>
              <w:left w:val="nil"/>
              <w:bottom w:val="nil"/>
              <w:right w:val="nil"/>
            </w:tcBorders>
            <w:vAlign w:val="center"/>
            <w:hideMark/>
          </w:tcPr>
          <w:p w14:paraId="07181280"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Stručni nadzor- Rekonstrukcija Kumrovečke ceste izgradnjom nogostupa- 3 faza</w:t>
            </w:r>
          </w:p>
        </w:tc>
        <w:tc>
          <w:tcPr>
            <w:tcW w:w="1464" w:type="dxa"/>
            <w:tcBorders>
              <w:top w:val="nil"/>
              <w:left w:val="nil"/>
              <w:bottom w:val="nil"/>
              <w:right w:val="nil"/>
            </w:tcBorders>
            <w:vAlign w:val="center"/>
            <w:hideMark/>
          </w:tcPr>
          <w:p w14:paraId="418A714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1483" w:type="dxa"/>
            <w:tcBorders>
              <w:top w:val="nil"/>
              <w:left w:val="nil"/>
              <w:bottom w:val="nil"/>
              <w:right w:val="nil"/>
            </w:tcBorders>
            <w:vAlign w:val="center"/>
            <w:hideMark/>
          </w:tcPr>
          <w:p w14:paraId="77293E4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1.000,00</w:t>
            </w:r>
          </w:p>
        </w:tc>
        <w:tc>
          <w:tcPr>
            <w:tcW w:w="1332" w:type="dxa"/>
            <w:tcBorders>
              <w:top w:val="nil"/>
              <w:left w:val="nil"/>
              <w:bottom w:val="nil"/>
              <w:right w:val="nil"/>
            </w:tcBorders>
            <w:vAlign w:val="center"/>
            <w:hideMark/>
          </w:tcPr>
          <w:p w14:paraId="04484467"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07" w:type="dxa"/>
            <w:tcBorders>
              <w:top w:val="nil"/>
              <w:left w:val="nil"/>
              <w:bottom w:val="nil"/>
              <w:right w:val="nil"/>
            </w:tcBorders>
            <w:vAlign w:val="center"/>
            <w:hideMark/>
          </w:tcPr>
          <w:p w14:paraId="6374E5E1"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1025493E" w14:textId="77777777" w:rsidTr="00C1350C">
        <w:trPr>
          <w:trHeight w:val="301"/>
        </w:trPr>
        <w:tc>
          <w:tcPr>
            <w:tcW w:w="1332" w:type="dxa"/>
            <w:tcBorders>
              <w:top w:val="nil"/>
              <w:left w:val="nil"/>
              <w:bottom w:val="nil"/>
              <w:right w:val="nil"/>
            </w:tcBorders>
            <w:shd w:val="clear" w:color="FFB062" w:fill="FFB062"/>
            <w:vAlign w:val="center"/>
            <w:hideMark/>
          </w:tcPr>
          <w:p w14:paraId="241611C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464" w:type="dxa"/>
            <w:tcBorders>
              <w:top w:val="nil"/>
              <w:left w:val="nil"/>
              <w:bottom w:val="nil"/>
              <w:right w:val="nil"/>
            </w:tcBorders>
            <w:shd w:val="clear" w:color="FFB062" w:fill="FFB062"/>
            <w:vAlign w:val="center"/>
            <w:hideMark/>
          </w:tcPr>
          <w:p w14:paraId="7DB5FE9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5.</w:t>
            </w:r>
          </w:p>
        </w:tc>
        <w:tc>
          <w:tcPr>
            <w:tcW w:w="6251" w:type="dxa"/>
            <w:tcBorders>
              <w:top w:val="nil"/>
              <w:left w:val="nil"/>
              <w:bottom w:val="nil"/>
              <w:right w:val="nil"/>
            </w:tcBorders>
            <w:shd w:val="clear" w:color="FFB062" w:fill="FFB062"/>
            <w:vAlign w:val="center"/>
            <w:hideMark/>
          </w:tcPr>
          <w:p w14:paraId="49F6247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Pomoći</w:t>
            </w:r>
          </w:p>
        </w:tc>
        <w:tc>
          <w:tcPr>
            <w:tcW w:w="1464" w:type="dxa"/>
            <w:tcBorders>
              <w:top w:val="nil"/>
              <w:left w:val="nil"/>
              <w:bottom w:val="nil"/>
              <w:right w:val="nil"/>
            </w:tcBorders>
            <w:shd w:val="clear" w:color="FFB062" w:fill="FFB062"/>
            <w:vAlign w:val="center"/>
            <w:hideMark/>
          </w:tcPr>
          <w:p w14:paraId="02E1586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19.584,54</w:t>
            </w:r>
          </w:p>
        </w:tc>
        <w:tc>
          <w:tcPr>
            <w:tcW w:w="1483" w:type="dxa"/>
            <w:tcBorders>
              <w:top w:val="nil"/>
              <w:left w:val="nil"/>
              <w:bottom w:val="nil"/>
              <w:right w:val="nil"/>
            </w:tcBorders>
            <w:shd w:val="clear" w:color="FFB062" w:fill="FFB062"/>
            <w:vAlign w:val="center"/>
            <w:hideMark/>
          </w:tcPr>
          <w:p w14:paraId="1A08136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19.584,54</w:t>
            </w:r>
          </w:p>
        </w:tc>
        <w:tc>
          <w:tcPr>
            <w:tcW w:w="1332" w:type="dxa"/>
            <w:tcBorders>
              <w:top w:val="nil"/>
              <w:left w:val="nil"/>
              <w:bottom w:val="nil"/>
              <w:right w:val="nil"/>
            </w:tcBorders>
            <w:shd w:val="clear" w:color="FFB062" w:fill="FFB062"/>
            <w:vAlign w:val="center"/>
            <w:hideMark/>
          </w:tcPr>
          <w:p w14:paraId="42DBFBB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07" w:type="dxa"/>
            <w:tcBorders>
              <w:top w:val="nil"/>
              <w:left w:val="nil"/>
              <w:bottom w:val="nil"/>
              <w:right w:val="nil"/>
            </w:tcBorders>
            <w:shd w:val="clear" w:color="FFB062" w:fill="FFB062"/>
            <w:vAlign w:val="center"/>
            <w:hideMark/>
          </w:tcPr>
          <w:p w14:paraId="0C54113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761AC9E4" w14:textId="77777777" w:rsidTr="00C1350C">
        <w:trPr>
          <w:trHeight w:val="301"/>
        </w:trPr>
        <w:tc>
          <w:tcPr>
            <w:tcW w:w="1332" w:type="dxa"/>
            <w:tcBorders>
              <w:top w:val="nil"/>
              <w:left w:val="nil"/>
              <w:bottom w:val="nil"/>
              <w:right w:val="nil"/>
            </w:tcBorders>
            <w:shd w:val="clear" w:color="FFFFFF" w:fill="FFFFFF"/>
            <w:vAlign w:val="center"/>
            <w:hideMark/>
          </w:tcPr>
          <w:p w14:paraId="0177965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64" w:type="dxa"/>
            <w:tcBorders>
              <w:top w:val="nil"/>
              <w:left w:val="nil"/>
              <w:bottom w:val="nil"/>
              <w:right w:val="nil"/>
            </w:tcBorders>
            <w:shd w:val="clear" w:color="FFFFFF" w:fill="FFFFFF"/>
            <w:vAlign w:val="center"/>
            <w:hideMark/>
          </w:tcPr>
          <w:p w14:paraId="63CF074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251" w:type="dxa"/>
            <w:tcBorders>
              <w:top w:val="nil"/>
              <w:left w:val="nil"/>
              <w:bottom w:val="nil"/>
              <w:right w:val="nil"/>
            </w:tcBorders>
            <w:shd w:val="clear" w:color="FFFFFF" w:fill="FFFFFF"/>
            <w:vAlign w:val="center"/>
            <w:hideMark/>
          </w:tcPr>
          <w:p w14:paraId="18581FAB"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464" w:type="dxa"/>
            <w:tcBorders>
              <w:top w:val="nil"/>
              <w:left w:val="nil"/>
              <w:bottom w:val="nil"/>
              <w:right w:val="nil"/>
            </w:tcBorders>
            <w:shd w:val="clear" w:color="FFFFFF" w:fill="FFFFFF"/>
            <w:vAlign w:val="center"/>
            <w:hideMark/>
          </w:tcPr>
          <w:p w14:paraId="07C3AA6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19.584,54</w:t>
            </w:r>
          </w:p>
        </w:tc>
        <w:tc>
          <w:tcPr>
            <w:tcW w:w="1483" w:type="dxa"/>
            <w:tcBorders>
              <w:top w:val="nil"/>
              <w:left w:val="nil"/>
              <w:bottom w:val="nil"/>
              <w:right w:val="nil"/>
            </w:tcBorders>
            <w:shd w:val="clear" w:color="FFFFFF" w:fill="FFFFFF"/>
            <w:vAlign w:val="center"/>
            <w:hideMark/>
          </w:tcPr>
          <w:p w14:paraId="786C1B1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19.584,54</w:t>
            </w:r>
          </w:p>
        </w:tc>
        <w:tc>
          <w:tcPr>
            <w:tcW w:w="1332" w:type="dxa"/>
            <w:tcBorders>
              <w:top w:val="nil"/>
              <w:left w:val="nil"/>
              <w:bottom w:val="nil"/>
              <w:right w:val="nil"/>
            </w:tcBorders>
            <w:shd w:val="clear" w:color="FFFFFF" w:fill="FFFFFF"/>
            <w:vAlign w:val="center"/>
            <w:hideMark/>
          </w:tcPr>
          <w:p w14:paraId="6658F32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07" w:type="dxa"/>
            <w:tcBorders>
              <w:top w:val="nil"/>
              <w:left w:val="nil"/>
              <w:bottom w:val="nil"/>
              <w:right w:val="nil"/>
            </w:tcBorders>
            <w:shd w:val="clear" w:color="FFFFFF" w:fill="FFFFFF"/>
            <w:vAlign w:val="center"/>
            <w:hideMark/>
          </w:tcPr>
          <w:p w14:paraId="7D746A3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1A5172D3" w14:textId="77777777" w:rsidTr="00C1350C">
        <w:trPr>
          <w:trHeight w:val="301"/>
        </w:trPr>
        <w:tc>
          <w:tcPr>
            <w:tcW w:w="1332" w:type="dxa"/>
            <w:tcBorders>
              <w:top w:val="nil"/>
              <w:left w:val="nil"/>
              <w:bottom w:val="nil"/>
              <w:right w:val="nil"/>
            </w:tcBorders>
            <w:vAlign w:val="center"/>
            <w:hideMark/>
          </w:tcPr>
          <w:p w14:paraId="7CC025D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64" w:type="dxa"/>
            <w:tcBorders>
              <w:top w:val="nil"/>
              <w:left w:val="nil"/>
              <w:bottom w:val="nil"/>
              <w:right w:val="nil"/>
            </w:tcBorders>
            <w:vAlign w:val="center"/>
            <w:hideMark/>
          </w:tcPr>
          <w:p w14:paraId="7278863D"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251" w:type="dxa"/>
            <w:tcBorders>
              <w:top w:val="nil"/>
              <w:left w:val="nil"/>
              <w:bottom w:val="nil"/>
              <w:right w:val="nil"/>
            </w:tcBorders>
            <w:vAlign w:val="center"/>
            <w:hideMark/>
          </w:tcPr>
          <w:p w14:paraId="14C2C9F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464" w:type="dxa"/>
            <w:tcBorders>
              <w:top w:val="nil"/>
              <w:left w:val="nil"/>
              <w:bottom w:val="nil"/>
              <w:right w:val="nil"/>
            </w:tcBorders>
            <w:vAlign w:val="center"/>
            <w:hideMark/>
          </w:tcPr>
          <w:p w14:paraId="0FCB1A0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19.584,54</w:t>
            </w:r>
          </w:p>
        </w:tc>
        <w:tc>
          <w:tcPr>
            <w:tcW w:w="1483" w:type="dxa"/>
            <w:tcBorders>
              <w:top w:val="nil"/>
              <w:left w:val="nil"/>
              <w:bottom w:val="nil"/>
              <w:right w:val="nil"/>
            </w:tcBorders>
            <w:vAlign w:val="center"/>
            <w:hideMark/>
          </w:tcPr>
          <w:p w14:paraId="7DB1ED0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19.584,54</w:t>
            </w:r>
          </w:p>
        </w:tc>
        <w:tc>
          <w:tcPr>
            <w:tcW w:w="1332" w:type="dxa"/>
            <w:tcBorders>
              <w:top w:val="nil"/>
              <w:left w:val="nil"/>
              <w:bottom w:val="nil"/>
              <w:right w:val="nil"/>
            </w:tcBorders>
            <w:vAlign w:val="center"/>
            <w:hideMark/>
          </w:tcPr>
          <w:p w14:paraId="2DDE529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07" w:type="dxa"/>
            <w:tcBorders>
              <w:top w:val="nil"/>
              <w:left w:val="nil"/>
              <w:bottom w:val="nil"/>
              <w:right w:val="nil"/>
            </w:tcBorders>
            <w:vAlign w:val="center"/>
            <w:hideMark/>
          </w:tcPr>
          <w:p w14:paraId="45138E9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11081C6C" w14:textId="77777777" w:rsidTr="00C1350C">
        <w:trPr>
          <w:trHeight w:val="301"/>
        </w:trPr>
        <w:tc>
          <w:tcPr>
            <w:tcW w:w="1332" w:type="dxa"/>
            <w:tcBorders>
              <w:top w:val="nil"/>
              <w:left w:val="nil"/>
              <w:bottom w:val="nil"/>
              <w:right w:val="nil"/>
            </w:tcBorders>
            <w:vAlign w:val="center"/>
            <w:hideMark/>
          </w:tcPr>
          <w:p w14:paraId="41AEBED3"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R503</w:t>
            </w:r>
          </w:p>
        </w:tc>
        <w:tc>
          <w:tcPr>
            <w:tcW w:w="1464" w:type="dxa"/>
            <w:tcBorders>
              <w:top w:val="nil"/>
              <w:left w:val="nil"/>
              <w:bottom w:val="nil"/>
              <w:right w:val="nil"/>
            </w:tcBorders>
            <w:vAlign w:val="center"/>
            <w:hideMark/>
          </w:tcPr>
          <w:p w14:paraId="67DB8B01"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4213</w:t>
            </w:r>
          </w:p>
        </w:tc>
        <w:tc>
          <w:tcPr>
            <w:tcW w:w="6251" w:type="dxa"/>
            <w:tcBorders>
              <w:top w:val="nil"/>
              <w:left w:val="nil"/>
              <w:bottom w:val="nil"/>
              <w:right w:val="nil"/>
            </w:tcBorders>
            <w:vAlign w:val="center"/>
            <w:hideMark/>
          </w:tcPr>
          <w:p w14:paraId="6C7083D8"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Građevinski radovi-Rekonstrukcija Kumrovečke ceste izgradnjom nogostupa- 3. faza</w:t>
            </w:r>
          </w:p>
        </w:tc>
        <w:tc>
          <w:tcPr>
            <w:tcW w:w="1464" w:type="dxa"/>
            <w:tcBorders>
              <w:top w:val="nil"/>
              <w:left w:val="nil"/>
              <w:bottom w:val="nil"/>
              <w:right w:val="nil"/>
            </w:tcBorders>
            <w:vAlign w:val="center"/>
            <w:hideMark/>
          </w:tcPr>
          <w:p w14:paraId="337EF78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19.584,54</w:t>
            </w:r>
          </w:p>
        </w:tc>
        <w:tc>
          <w:tcPr>
            <w:tcW w:w="1483" w:type="dxa"/>
            <w:tcBorders>
              <w:top w:val="nil"/>
              <w:left w:val="nil"/>
              <w:bottom w:val="nil"/>
              <w:right w:val="nil"/>
            </w:tcBorders>
            <w:vAlign w:val="center"/>
            <w:hideMark/>
          </w:tcPr>
          <w:p w14:paraId="28EB75ED"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19.584,54</w:t>
            </w:r>
          </w:p>
        </w:tc>
        <w:tc>
          <w:tcPr>
            <w:tcW w:w="1332" w:type="dxa"/>
            <w:tcBorders>
              <w:top w:val="nil"/>
              <w:left w:val="nil"/>
              <w:bottom w:val="nil"/>
              <w:right w:val="nil"/>
            </w:tcBorders>
            <w:vAlign w:val="center"/>
            <w:hideMark/>
          </w:tcPr>
          <w:p w14:paraId="6C17C42F"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07" w:type="dxa"/>
            <w:tcBorders>
              <w:top w:val="nil"/>
              <w:left w:val="nil"/>
              <w:bottom w:val="nil"/>
              <w:right w:val="nil"/>
            </w:tcBorders>
            <w:vAlign w:val="center"/>
            <w:hideMark/>
          </w:tcPr>
          <w:p w14:paraId="66CE3D07"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bl>
    <w:p w14:paraId="00FCC19A" w14:textId="77777777" w:rsidR="00F73533" w:rsidRPr="00F73533" w:rsidRDefault="00F73533" w:rsidP="00F73533">
      <w:pPr>
        <w:rPr>
          <w:rFonts w:ascii="Arial Narrow" w:hAnsi="Arial Narrow"/>
        </w:rPr>
      </w:pPr>
    </w:p>
    <w:p w14:paraId="7B9BD402" w14:textId="77777777" w:rsidR="00F73533" w:rsidRPr="00F73533" w:rsidRDefault="00F73533" w:rsidP="00F73533">
      <w:pPr>
        <w:rPr>
          <w:rFonts w:ascii="Arial Narrow" w:hAnsi="Arial Narrow"/>
        </w:rPr>
      </w:pPr>
    </w:p>
    <w:p w14:paraId="2421513B" w14:textId="77777777" w:rsidR="00F73533" w:rsidRPr="00F73533" w:rsidRDefault="00F73533" w:rsidP="00F73533">
      <w:pPr>
        <w:pStyle w:val="Odlomakpopisa"/>
        <w:numPr>
          <w:ilvl w:val="0"/>
          <w:numId w:val="7"/>
        </w:numPr>
        <w:spacing w:line="240" w:lineRule="auto"/>
        <w:ind w:left="0" w:right="0" w:firstLine="0"/>
        <w:rPr>
          <w:rFonts w:ascii="Arial Narrow" w:hAnsi="Arial Narrow"/>
          <w:b/>
          <w:lang w:val="pl-PL" w:eastAsia="hr-HR"/>
        </w:rPr>
      </w:pPr>
      <w:r w:rsidRPr="00F73533">
        <w:rPr>
          <w:rFonts w:ascii="Arial Narrow" w:hAnsi="Arial Narrow"/>
          <w:b/>
          <w:lang w:val="pl-PL" w:eastAsia="hr-HR"/>
        </w:rPr>
        <w:t>Sanacija klizišta u ulici Horvatov brijeg</w:t>
      </w:r>
    </w:p>
    <w:p w14:paraId="2D36173B" w14:textId="77777777" w:rsidR="00F73533" w:rsidRPr="00F73533" w:rsidRDefault="00F73533" w:rsidP="00F73533">
      <w:pPr>
        <w:pStyle w:val="Naslov1"/>
        <w:tabs>
          <w:tab w:val="left" w:pos="956"/>
          <w:tab w:val="left" w:pos="957"/>
        </w:tabs>
        <w:spacing w:before="70"/>
        <w:ind w:right="438"/>
        <w:rPr>
          <w:rFonts w:ascii="Arial Narrow" w:hAnsi="Arial Narrow"/>
          <w:b w:val="0"/>
          <w:sz w:val="22"/>
          <w:szCs w:val="22"/>
        </w:rPr>
      </w:pPr>
      <w:r w:rsidRPr="00F73533">
        <w:rPr>
          <w:rFonts w:ascii="Arial Narrow" w:hAnsi="Arial Narrow"/>
          <w:b w:val="0"/>
          <w:sz w:val="22"/>
          <w:szCs w:val="22"/>
        </w:rPr>
        <w:t xml:space="preserve">Za postojeću građevinu komunalne infrastrukture koje će se rekonstruirati – SANACIJA KLIZIŠTA U ULICI HORVATOV BRIJEG, planiralo se ulaganje u izradu projektne dokumentacije (glavni projekt i troškovnik radova) za izvođenje radova na sanaciji klizišta nerazvrstane ceste Horvatov brijeg u naselju </w:t>
      </w:r>
      <w:proofErr w:type="spellStart"/>
      <w:r w:rsidRPr="00F73533">
        <w:rPr>
          <w:rFonts w:ascii="Arial Narrow" w:hAnsi="Arial Narrow"/>
          <w:b w:val="0"/>
          <w:sz w:val="22"/>
          <w:szCs w:val="22"/>
        </w:rPr>
        <w:t>Bobovec</w:t>
      </w:r>
      <w:proofErr w:type="spellEnd"/>
      <w:r w:rsidRPr="00F73533">
        <w:rPr>
          <w:rFonts w:ascii="Arial Narrow" w:hAnsi="Arial Narrow"/>
          <w:b w:val="0"/>
          <w:sz w:val="22"/>
          <w:szCs w:val="22"/>
        </w:rPr>
        <w:t xml:space="preserve"> </w:t>
      </w:r>
      <w:proofErr w:type="spellStart"/>
      <w:r w:rsidRPr="00F73533">
        <w:rPr>
          <w:rFonts w:ascii="Arial Narrow" w:hAnsi="Arial Narrow"/>
          <w:b w:val="0"/>
          <w:sz w:val="22"/>
          <w:szCs w:val="22"/>
        </w:rPr>
        <w:t>Rozganski</w:t>
      </w:r>
      <w:proofErr w:type="spellEnd"/>
      <w:r w:rsidRPr="00F73533">
        <w:rPr>
          <w:rFonts w:ascii="Arial Narrow" w:hAnsi="Arial Narrow"/>
          <w:b w:val="0"/>
          <w:sz w:val="22"/>
          <w:szCs w:val="22"/>
        </w:rPr>
        <w:t xml:space="preserve"> u dužini 900 m – skidanje </w:t>
      </w:r>
      <w:proofErr w:type="spellStart"/>
      <w:r w:rsidRPr="00F73533">
        <w:rPr>
          <w:rFonts w:ascii="Arial Narrow" w:hAnsi="Arial Narrow"/>
          <w:b w:val="0"/>
          <w:sz w:val="22"/>
          <w:szCs w:val="22"/>
        </w:rPr>
        <w:t>habajućeg</w:t>
      </w:r>
      <w:proofErr w:type="spellEnd"/>
      <w:r w:rsidRPr="00F73533">
        <w:rPr>
          <w:rFonts w:ascii="Arial Narrow" w:hAnsi="Arial Narrow"/>
          <w:b w:val="0"/>
          <w:sz w:val="22"/>
          <w:szCs w:val="22"/>
        </w:rPr>
        <w:t xml:space="preserve"> sloja asfalta i ugradnja novog, izradu bankina i popravak oborinske odvodnje.</w:t>
      </w:r>
    </w:p>
    <w:p w14:paraId="0F260143" w14:textId="77777777" w:rsidR="00F73533" w:rsidRPr="00F73533" w:rsidRDefault="00F73533" w:rsidP="00F73533">
      <w:pPr>
        <w:pStyle w:val="Naslov1"/>
        <w:tabs>
          <w:tab w:val="left" w:pos="956"/>
          <w:tab w:val="left" w:pos="957"/>
        </w:tabs>
        <w:spacing w:before="70"/>
        <w:ind w:right="438"/>
        <w:rPr>
          <w:rFonts w:ascii="Arial Narrow" w:hAnsi="Arial Narrow"/>
          <w:b w:val="0"/>
          <w:sz w:val="22"/>
          <w:szCs w:val="22"/>
        </w:rPr>
      </w:pPr>
      <w:r w:rsidRPr="00F73533">
        <w:rPr>
          <w:rFonts w:ascii="Arial Narrow" w:hAnsi="Arial Narrow"/>
          <w:b w:val="0"/>
          <w:sz w:val="22"/>
          <w:szCs w:val="22"/>
        </w:rPr>
        <w:t>Planiralo se ulaganje u ukupnom iznosu od 31.600,00 €, a utrošeno je 31.600,00 €.</w:t>
      </w:r>
    </w:p>
    <w:p w14:paraId="400B1E1D"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općih prihoda i primitaka u iznosu od 200,00 € te realiziran u iznosu od 200,00 €</w:t>
      </w:r>
    </w:p>
    <w:p w14:paraId="058F0FE9" w14:textId="77777777" w:rsidR="00F73533" w:rsidRPr="00F73533" w:rsidRDefault="00F73533" w:rsidP="00F73533">
      <w:pPr>
        <w:pStyle w:val="Tijeloteksta"/>
        <w:spacing w:after="0"/>
        <w:rPr>
          <w:rFonts w:ascii="Arial Narrow" w:hAnsi="Arial Narrow"/>
          <w:bCs/>
        </w:rPr>
      </w:pPr>
      <w:r w:rsidRPr="00F73533">
        <w:rPr>
          <w:rFonts w:ascii="Arial Narrow" w:hAnsi="Arial Narrow"/>
          <w:bCs/>
        </w:rPr>
        <w:t>- izvor financiranja je planiran iz pomoći u iznosu od 31.400,00 € te realiziran u iznosu od 31.400,00 €</w:t>
      </w:r>
    </w:p>
    <w:p w14:paraId="5C621B29" w14:textId="77777777" w:rsidR="00F73533" w:rsidRPr="00F73533" w:rsidRDefault="00F73533" w:rsidP="00F73533">
      <w:pPr>
        <w:pStyle w:val="Naslov1"/>
        <w:tabs>
          <w:tab w:val="left" w:pos="956"/>
          <w:tab w:val="left" w:pos="957"/>
        </w:tabs>
        <w:spacing w:before="70"/>
        <w:ind w:right="438"/>
        <w:rPr>
          <w:rFonts w:ascii="Arial Narrow" w:hAnsi="Arial Narrow"/>
          <w:b w:val="0"/>
          <w:sz w:val="22"/>
          <w:szCs w:val="22"/>
        </w:rPr>
      </w:pPr>
      <w:r w:rsidRPr="00F73533">
        <w:rPr>
          <w:rFonts w:ascii="Arial Narrow" w:hAnsi="Arial Narrow"/>
          <w:b w:val="0"/>
          <w:sz w:val="22"/>
          <w:szCs w:val="22"/>
        </w:rPr>
        <w:t>- obrazloženje značajnijeg odstupanja ostvarenih rashoda u odnosu na planirane: nema značajnijeg odstupanja</w:t>
      </w:r>
    </w:p>
    <w:p w14:paraId="3AB8D29B" w14:textId="77777777" w:rsidR="00F73533" w:rsidRPr="00F73533" w:rsidRDefault="00F73533" w:rsidP="00F73533">
      <w:pPr>
        <w:rPr>
          <w:rFonts w:ascii="Arial Narrow" w:hAnsi="Arial Narrow"/>
        </w:rPr>
      </w:pPr>
    </w:p>
    <w:tbl>
      <w:tblPr>
        <w:tblW w:w="14280" w:type="dxa"/>
        <w:tblLook w:val="04A0" w:firstRow="1" w:lastRow="0" w:firstColumn="1" w:lastColumn="0" w:noHBand="0" w:noVBand="1"/>
      </w:tblPr>
      <w:tblGrid>
        <w:gridCol w:w="1485"/>
        <w:gridCol w:w="1445"/>
        <w:gridCol w:w="4958"/>
        <w:gridCol w:w="1726"/>
        <w:gridCol w:w="1886"/>
        <w:gridCol w:w="1445"/>
        <w:gridCol w:w="1335"/>
      </w:tblGrid>
      <w:tr w:rsidR="00F73533" w:rsidRPr="00F73533" w14:paraId="43CD2085" w14:textId="77777777" w:rsidTr="00C1350C">
        <w:trPr>
          <w:trHeight w:val="309"/>
        </w:trPr>
        <w:tc>
          <w:tcPr>
            <w:tcW w:w="1346" w:type="dxa"/>
            <w:tcBorders>
              <w:top w:val="nil"/>
              <w:left w:val="nil"/>
              <w:bottom w:val="nil"/>
              <w:right w:val="nil"/>
            </w:tcBorders>
            <w:shd w:val="clear" w:color="8CFF8C" w:fill="8CFF8C"/>
            <w:vAlign w:val="center"/>
            <w:hideMark/>
          </w:tcPr>
          <w:p w14:paraId="5F744E9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lastRenderedPageBreak/>
              <w:t>POZICIJA</w:t>
            </w:r>
          </w:p>
        </w:tc>
        <w:tc>
          <w:tcPr>
            <w:tcW w:w="1479" w:type="dxa"/>
            <w:tcBorders>
              <w:top w:val="nil"/>
              <w:left w:val="nil"/>
              <w:bottom w:val="nil"/>
              <w:right w:val="nil"/>
            </w:tcBorders>
            <w:shd w:val="clear" w:color="8CFF8C" w:fill="8CFF8C"/>
            <w:vAlign w:val="center"/>
            <w:hideMark/>
          </w:tcPr>
          <w:p w14:paraId="0BF6C46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317" w:type="dxa"/>
            <w:tcBorders>
              <w:top w:val="nil"/>
              <w:left w:val="nil"/>
              <w:bottom w:val="nil"/>
              <w:right w:val="nil"/>
            </w:tcBorders>
            <w:shd w:val="clear" w:color="8CFF8C" w:fill="8CFF8C"/>
            <w:vAlign w:val="center"/>
            <w:hideMark/>
          </w:tcPr>
          <w:p w14:paraId="14D87D7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479" w:type="dxa"/>
            <w:tcBorders>
              <w:top w:val="nil"/>
              <w:left w:val="nil"/>
              <w:bottom w:val="nil"/>
              <w:right w:val="nil"/>
            </w:tcBorders>
            <w:shd w:val="clear" w:color="8CFF8C" w:fill="8CFF8C"/>
            <w:vAlign w:val="center"/>
            <w:hideMark/>
          </w:tcPr>
          <w:p w14:paraId="5051982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498" w:type="dxa"/>
            <w:tcBorders>
              <w:top w:val="nil"/>
              <w:left w:val="nil"/>
              <w:bottom w:val="nil"/>
              <w:right w:val="nil"/>
            </w:tcBorders>
            <w:shd w:val="clear" w:color="8CFF8C" w:fill="8CFF8C"/>
            <w:vAlign w:val="center"/>
            <w:hideMark/>
          </w:tcPr>
          <w:p w14:paraId="654778F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46" w:type="dxa"/>
            <w:tcBorders>
              <w:top w:val="nil"/>
              <w:left w:val="nil"/>
              <w:bottom w:val="nil"/>
              <w:right w:val="nil"/>
            </w:tcBorders>
            <w:shd w:val="clear" w:color="8CFF8C" w:fill="8CFF8C"/>
            <w:vAlign w:val="center"/>
            <w:hideMark/>
          </w:tcPr>
          <w:p w14:paraId="01F8A9A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15" w:type="dxa"/>
            <w:tcBorders>
              <w:top w:val="nil"/>
              <w:left w:val="nil"/>
              <w:bottom w:val="nil"/>
              <w:right w:val="nil"/>
            </w:tcBorders>
            <w:shd w:val="clear" w:color="8CFF8C" w:fill="8CFF8C"/>
            <w:vAlign w:val="center"/>
            <w:hideMark/>
          </w:tcPr>
          <w:p w14:paraId="3B90F9D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23546C96" w14:textId="77777777" w:rsidTr="00C1350C">
        <w:trPr>
          <w:trHeight w:val="309"/>
        </w:trPr>
        <w:tc>
          <w:tcPr>
            <w:tcW w:w="1346" w:type="dxa"/>
            <w:tcBorders>
              <w:top w:val="nil"/>
              <w:left w:val="nil"/>
              <w:bottom w:val="nil"/>
              <w:right w:val="nil"/>
            </w:tcBorders>
            <w:shd w:val="clear" w:color="8CFF8C" w:fill="8CFF8C"/>
            <w:vAlign w:val="center"/>
            <w:hideMark/>
          </w:tcPr>
          <w:p w14:paraId="2F656B6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Tekući projekt</w:t>
            </w:r>
          </w:p>
        </w:tc>
        <w:tc>
          <w:tcPr>
            <w:tcW w:w="1479" w:type="dxa"/>
            <w:tcBorders>
              <w:top w:val="nil"/>
              <w:left w:val="nil"/>
              <w:bottom w:val="nil"/>
              <w:right w:val="nil"/>
            </w:tcBorders>
            <w:shd w:val="clear" w:color="8CFF8C" w:fill="8CFF8C"/>
            <w:vAlign w:val="center"/>
            <w:hideMark/>
          </w:tcPr>
          <w:p w14:paraId="60D532A4"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T100011</w:t>
            </w:r>
          </w:p>
        </w:tc>
        <w:tc>
          <w:tcPr>
            <w:tcW w:w="6317" w:type="dxa"/>
            <w:tcBorders>
              <w:top w:val="nil"/>
              <w:left w:val="nil"/>
              <w:bottom w:val="nil"/>
              <w:right w:val="nil"/>
            </w:tcBorders>
            <w:shd w:val="clear" w:color="8CFF8C" w:fill="8CFF8C"/>
            <w:vAlign w:val="center"/>
            <w:hideMark/>
          </w:tcPr>
          <w:p w14:paraId="6E04A59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Sanacija klizišta u ulici Horvatov brijeg</w:t>
            </w:r>
          </w:p>
        </w:tc>
        <w:tc>
          <w:tcPr>
            <w:tcW w:w="1479" w:type="dxa"/>
            <w:tcBorders>
              <w:top w:val="nil"/>
              <w:left w:val="nil"/>
              <w:bottom w:val="nil"/>
              <w:right w:val="nil"/>
            </w:tcBorders>
            <w:shd w:val="clear" w:color="8CFF8C" w:fill="8CFF8C"/>
            <w:vAlign w:val="center"/>
            <w:hideMark/>
          </w:tcPr>
          <w:p w14:paraId="4350FD1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31.600,00</w:t>
            </w:r>
          </w:p>
        </w:tc>
        <w:tc>
          <w:tcPr>
            <w:tcW w:w="1498" w:type="dxa"/>
            <w:tcBorders>
              <w:top w:val="nil"/>
              <w:left w:val="nil"/>
              <w:bottom w:val="nil"/>
              <w:right w:val="nil"/>
            </w:tcBorders>
            <w:shd w:val="clear" w:color="8CFF8C" w:fill="8CFF8C"/>
            <w:vAlign w:val="center"/>
            <w:hideMark/>
          </w:tcPr>
          <w:p w14:paraId="150A9C4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31.600,00</w:t>
            </w:r>
          </w:p>
        </w:tc>
        <w:tc>
          <w:tcPr>
            <w:tcW w:w="1346" w:type="dxa"/>
            <w:tcBorders>
              <w:top w:val="nil"/>
              <w:left w:val="nil"/>
              <w:bottom w:val="nil"/>
              <w:right w:val="nil"/>
            </w:tcBorders>
            <w:shd w:val="clear" w:color="8CFF8C" w:fill="8CFF8C"/>
            <w:vAlign w:val="center"/>
            <w:hideMark/>
          </w:tcPr>
          <w:p w14:paraId="531ADEE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15" w:type="dxa"/>
            <w:tcBorders>
              <w:top w:val="nil"/>
              <w:left w:val="nil"/>
              <w:bottom w:val="nil"/>
              <w:right w:val="nil"/>
            </w:tcBorders>
            <w:shd w:val="clear" w:color="8CFF8C" w:fill="8CFF8C"/>
            <w:vAlign w:val="center"/>
            <w:hideMark/>
          </w:tcPr>
          <w:p w14:paraId="48E564A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4911B3F4" w14:textId="77777777" w:rsidTr="00C1350C">
        <w:trPr>
          <w:trHeight w:val="309"/>
        </w:trPr>
        <w:tc>
          <w:tcPr>
            <w:tcW w:w="1346" w:type="dxa"/>
            <w:tcBorders>
              <w:top w:val="nil"/>
              <w:left w:val="nil"/>
              <w:bottom w:val="nil"/>
              <w:right w:val="nil"/>
            </w:tcBorders>
            <w:shd w:val="clear" w:color="FFB062" w:fill="FFB062"/>
            <w:vAlign w:val="center"/>
            <w:hideMark/>
          </w:tcPr>
          <w:p w14:paraId="78D6764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479" w:type="dxa"/>
            <w:tcBorders>
              <w:top w:val="nil"/>
              <w:left w:val="nil"/>
              <w:bottom w:val="nil"/>
              <w:right w:val="nil"/>
            </w:tcBorders>
            <w:shd w:val="clear" w:color="FFB062" w:fill="FFB062"/>
            <w:vAlign w:val="center"/>
            <w:hideMark/>
          </w:tcPr>
          <w:p w14:paraId="56838B8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1.</w:t>
            </w:r>
          </w:p>
        </w:tc>
        <w:tc>
          <w:tcPr>
            <w:tcW w:w="6317" w:type="dxa"/>
            <w:tcBorders>
              <w:top w:val="nil"/>
              <w:left w:val="nil"/>
              <w:bottom w:val="nil"/>
              <w:right w:val="nil"/>
            </w:tcBorders>
            <w:shd w:val="clear" w:color="FFB062" w:fill="FFB062"/>
            <w:vAlign w:val="center"/>
            <w:hideMark/>
          </w:tcPr>
          <w:p w14:paraId="0F8DAED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Opći prihodi i primici</w:t>
            </w:r>
          </w:p>
        </w:tc>
        <w:tc>
          <w:tcPr>
            <w:tcW w:w="1479" w:type="dxa"/>
            <w:tcBorders>
              <w:top w:val="nil"/>
              <w:left w:val="nil"/>
              <w:bottom w:val="nil"/>
              <w:right w:val="nil"/>
            </w:tcBorders>
            <w:shd w:val="clear" w:color="FFB062" w:fill="FFB062"/>
            <w:vAlign w:val="center"/>
            <w:hideMark/>
          </w:tcPr>
          <w:p w14:paraId="49782E7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200,00</w:t>
            </w:r>
          </w:p>
        </w:tc>
        <w:tc>
          <w:tcPr>
            <w:tcW w:w="1498" w:type="dxa"/>
            <w:tcBorders>
              <w:top w:val="nil"/>
              <w:left w:val="nil"/>
              <w:bottom w:val="nil"/>
              <w:right w:val="nil"/>
            </w:tcBorders>
            <w:shd w:val="clear" w:color="FFB062" w:fill="FFB062"/>
            <w:vAlign w:val="center"/>
            <w:hideMark/>
          </w:tcPr>
          <w:p w14:paraId="229A667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200,00</w:t>
            </w:r>
          </w:p>
        </w:tc>
        <w:tc>
          <w:tcPr>
            <w:tcW w:w="1346" w:type="dxa"/>
            <w:tcBorders>
              <w:top w:val="nil"/>
              <w:left w:val="nil"/>
              <w:bottom w:val="nil"/>
              <w:right w:val="nil"/>
            </w:tcBorders>
            <w:shd w:val="clear" w:color="FFB062" w:fill="FFB062"/>
            <w:vAlign w:val="center"/>
            <w:hideMark/>
          </w:tcPr>
          <w:p w14:paraId="1859ACA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15" w:type="dxa"/>
            <w:tcBorders>
              <w:top w:val="nil"/>
              <w:left w:val="nil"/>
              <w:bottom w:val="nil"/>
              <w:right w:val="nil"/>
            </w:tcBorders>
            <w:shd w:val="clear" w:color="FFB062" w:fill="FFB062"/>
            <w:vAlign w:val="center"/>
            <w:hideMark/>
          </w:tcPr>
          <w:p w14:paraId="4341A98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26456948" w14:textId="77777777" w:rsidTr="00C1350C">
        <w:trPr>
          <w:trHeight w:val="309"/>
        </w:trPr>
        <w:tc>
          <w:tcPr>
            <w:tcW w:w="1346" w:type="dxa"/>
            <w:tcBorders>
              <w:top w:val="nil"/>
              <w:left w:val="nil"/>
              <w:bottom w:val="nil"/>
              <w:right w:val="nil"/>
            </w:tcBorders>
            <w:shd w:val="clear" w:color="FFFFFF" w:fill="FFFFFF"/>
            <w:vAlign w:val="center"/>
            <w:hideMark/>
          </w:tcPr>
          <w:p w14:paraId="4731608C"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79" w:type="dxa"/>
            <w:tcBorders>
              <w:top w:val="nil"/>
              <w:left w:val="nil"/>
              <w:bottom w:val="nil"/>
              <w:right w:val="nil"/>
            </w:tcBorders>
            <w:shd w:val="clear" w:color="FFFFFF" w:fill="FFFFFF"/>
            <w:vAlign w:val="center"/>
            <w:hideMark/>
          </w:tcPr>
          <w:p w14:paraId="4C51AA9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317" w:type="dxa"/>
            <w:tcBorders>
              <w:top w:val="nil"/>
              <w:left w:val="nil"/>
              <w:bottom w:val="nil"/>
              <w:right w:val="nil"/>
            </w:tcBorders>
            <w:shd w:val="clear" w:color="FFFFFF" w:fill="FFFFFF"/>
            <w:vAlign w:val="center"/>
            <w:hideMark/>
          </w:tcPr>
          <w:p w14:paraId="7409FA2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479" w:type="dxa"/>
            <w:tcBorders>
              <w:top w:val="nil"/>
              <w:left w:val="nil"/>
              <w:bottom w:val="nil"/>
              <w:right w:val="nil"/>
            </w:tcBorders>
            <w:shd w:val="clear" w:color="FFFFFF" w:fill="FFFFFF"/>
            <w:vAlign w:val="center"/>
            <w:hideMark/>
          </w:tcPr>
          <w:p w14:paraId="3DCEBD2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200,00</w:t>
            </w:r>
          </w:p>
        </w:tc>
        <w:tc>
          <w:tcPr>
            <w:tcW w:w="1498" w:type="dxa"/>
            <w:tcBorders>
              <w:top w:val="nil"/>
              <w:left w:val="nil"/>
              <w:bottom w:val="nil"/>
              <w:right w:val="nil"/>
            </w:tcBorders>
            <w:shd w:val="clear" w:color="FFFFFF" w:fill="FFFFFF"/>
            <w:vAlign w:val="center"/>
            <w:hideMark/>
          </w:tcPr>
          <w:p w14:paraId="3F3C4FD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200,00</w:t>
            </w:r>
          </w:p>
        </w:tc>
        <w:tc>
          <w:tcPr>
            <w:tcW w:w="1346" w:type="dxa"/>
            <w:tcBorders>
              <w:top w:val="nil"/>
              <w:left w:val="nil"/>
              <w:bottom w:val="nil"/>
              <w:right w:val="nil"/>
            </w:tcBorders>
            <w:shd w:val="clear" w:color="FFFFFF" w:fill="FFFFFF"/>
            <w:vAlign w:val="center"/>
            <w:hideMark/>
          </w:tcPr>
          <w:p w14:paraId="07D106C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15" w:type="dxa"/>
            <w:tcBorders>
              <w:top w:val="nil"/>
              <w:left w:val="nil"/>
              <w:bottom w:val="nil"/>
              <w:right w:val="nil"/>
            </w:tcBorders>
            <w:shd w:val="clear" w:color="FFFFFF" w:fill="FFFFFF"/>
            <w:vAlign w:val="center"/>
            <w:hideMark/>
          </w:tcPr>
          <w:p w14:paraId="78FD3E2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64F71179" w14:textId="77777777" w:rsidTr="00C1350C">
        <w:trPr>
          <w:trHeight w:val="309"/>
        </w:trPr>
        <w:tc>
          <w:tcPr>
            <w:tcW w:w="1346" w:type="dxa"/>
            <w:tcBorders>
              <w:top w:val="nil"/>
              <w:left w:val="nil"/>
              <w:bottom w:val="nil"/>
              <w:right w:val="nil"/>
            </w:tcBorders>
            <w:vAlign w:val="center"/>
            <w:hideMark/>
          </w:tcPr>
          <w:p w14:paraId="4FE4BB3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79" w:type="dxa"/>
            <w:tcBorders>
              <w:top w:val="nil"/>
              <w:left w:val="nil"/>
              <w:bottom w:val="nil"/>
              <w:right w:val="nil"/>
            </w:tcBorders>
            <w:vAlign w:val="center"/>
            <w:hideMark/>
          </w:tcPr>
          <w:p w14:paraId="14EEC81C"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317" w:type="dxa"/>
            <w:tcBorders>
              <w:top w:val="nil"/>
              <w:left w:val="nil"/>
              <w:bottom w:val="nil"/>
              <w:right w:val="nil"/>
            </w:tcBorders>
            <w:vAlign w:val="center"/>
            <w:hideMark/>
          </w:tcPr>
          <w:p w14:paraId="277F843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479" w:type="dxa"/>
            <w:tcBorders>
              <w:top w:val="nil"/>
              <w:left w:val="nil"/>
              <w:bottom w:val="nil"/>
              <w:right w:val="nil"/>
            </w:tcBorders>
            <w:vAlign w:val="center"/>
            <w:hideMark/>
          </w:tcPr>
          <w:p w14:paraId="61FFBB4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200,00</w:t>
            </w:r>
          </w:p>
        </w:tc>
        <w:tc>
          <w:tcPr>
            <w:tcW w:w="1498" w:type="dxa"/>
            <w:tcBorders>
              <w:top w:val="nil"/>
              <w:left w:val="nil"/>
              <w:bottom w:val="nil"/>
              <w:right w:val="nil"/>
            </w:tcBorders>
            <w:vAlign w:val="center"/>
            <w:hideMark/>
          </w:tcPr>
          <w:p w14:paraId="2AC033FD"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200,00</w:t>
            </w:r>
          </w:p>
        </w:tc>
        <w:tc>
          <w:tcPr>
            <w:tcW w:w="1346" w:type="dxa"/>
            <w:tcBorders>
              <w:top w:val="nil"/>
              <w:left w:val="nil"/>
              <w:bottom w:val="nil"/>
              <w:right w:val="nil"/>
            </w:tcBorders>
            <w:vAlign w:val="center"/>
            <w:hideMark/>
          </w:tcPr>
          <w:p w14:paraId="2A97364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15" w:type="dxa"/>
            <w:tcBorders>
              <w:top w:val="nil"/>
              <w:left w:val="nil"/>
              <w:bottom w:val="nil"/>
              <w:right w:val="nil"/>
            </w:tcBorders>
            <w:vAlign w:val="center"/>
            <w:hideMark/>
          </w:tcPr>
          <w:p w14:paraId="060ABCB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5C5385F6" w14:textId="77777777" w:rsidTr="00C1350C">
        <w:trPr>
          <w:trHeight w:val="309"/>
        </w:trPr>
        <w:tc>
          <w:tcPr>
            <w:tcW w:w="1346" w:type="dxa"/>
            <w:tcBorders>
              <w:top w:val="nil"/>
              <w:left w:val="nil"/>
              <w:bottom w:val="nil"/>
              <w:right w:val="nil"/>
            </w:tcBorders>
            <w:vAlign w:val="center"/>
            <w:hideMark/>
          </w:tcPr>
          <w:p w14:paraId="756629FE"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R467</w:t>
            </w:r>
          </w:p>
        </w:tc>
        <w:tc>
          <w:tcPr>
            <w:tcW w:w="1479" w:type="dxa"/>
            <w:tcBorders>
              <w:top w:val="nil"/>
              <w:left w:val="nil"/>
              <w:bottom w:val="nil"/>
              <w:right w:val="nil"/>
            </w:tcBorders>
            <w:vAlign w:val="center"/>
            <w:hideMark/>
          </w:tcPr>
          <w:p w14:paraId="6B65E9B6"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4213</w:t>
            </w:r>
          </w:p>
        </w:tc>
        <w:tc>
          <w:tcPr>
            <w:tcW w:w="6317" w:type="dxa"/>
            <w:tcBorders>
              <w:top w:val="nil"/>
              <w:left w:val="nil"/>
              <w:bottom w:val="nil"/>
              <w:right w:val="nil"/>
            </w:tcBorders>
            <w:vAlign w:val="center"/>
            <w:hideMark/>
          </w:tcPr>
          <w:p w14:paraId="3FC3CF72"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Projektna dokumentacija i troškovnik- Sanacija klizišta u ulici Horvatov brijeg</w:t>
            </w:r>
          </w:p>
        </w:tc>
        <w:tc>
          <w:tcPr>
            <w:tcW w:w="1479" w:type="dxa"/>
            <w:tcBorders>
              <w:top w:val="nil"/>
              <w:left w:val="nil"/>
              <w:bottom w:val="nil"/>
              <w:right w:val="nil"/>
            </w:tcBorders>
            <w:vAlign w:val="center"/>
            <w:hideMark/>
          </w:tcPr>
          <w:p w14:paraId="55FA2AA5"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200,00</w:t>
            </w:r>
          </w:p>
        </w:tc>
        <w:tc>
          <w:tcPr>
            <w:tcW w:w="1498" w:type="dxa"/>
            <w:tcBorders>
              <w:top w:val="nil"/>
              <w:left w:val="nil"/>
              <w:bottom w:val="nil"/>
              <w:right w:val="nil"/>
            </w:tcBorders>
            <w:vAlign w:val="center"/>
            <w:hideMark/>
          </w:tcPr>
          <w:p w14:paraId="7942DAC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200,00</w:t>
            </w:r>
          </w:p>
        </w:tc>
        <w:tc>
          <w:tcPr>
            <w:tcW w:w="1346" w:type="dxa"/>
            <w:tcBorders>
              <w:top w:val="nil"/>
              <w:left w:val="nil"/>
              <w:bottom w:val="nil"/>
              <w:right w:val="nil"/>
            </w:tcBorders>
            <w:vAlign w:val="center"/>
            <w:hideMark/>
          </w:tcPr>
          <w:p w14:paraId="14D0C2A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15" w:type="dxa"/>
            <w:tcBorders>
              <w:top w:val="nil"/>
              <w:left w:val="nil"/>
              <w:bottom w:val="nil"/>
              <w:right w:val="nil"/>
            </w:tcBorders>
            <w:vAlign w:val="center"/>
            <w:hideMark/>
          </w:tcPr>
          <w:p w14:paraId="27C8C5A8"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1593A5BC" w14:textId="77777777" w:rsidTr="00C1350C">
        <w:trPr>
          <w:trHeight w:val="309"/>
        </w:trPr>
        <w:tc>
          <w:tcPr>
            <w:tcW w:w="1346" w:type="dxa"/>
            <w:tcBorders>
              <w:top w:val="nil"/>
              <w:left w:val="nil"/>
              <w:bottom w:val="nil"/>
              <w:right w:val="nil"/>
            </w:tcBorders>
            <w:shd w:val="clear" w:color="FFB062" w:fill="FFB062"/>
            <w:vAlign w:val="center"/>
            <w:hideMark/>
          </w:tcPr>
          <w:p w14:paraId="0B47169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xml:space="preserve">Izvor </w:t>
            </w:r>
          </w:p>
        </w:tc>
        <w:tc>
          <w:tcPr>
            <w:tcW w:w="1479" w:type="dxa"/>
            <w:tcBorders>
              <w:top w:val="nil"/>
              <w:left w:val="nil"/>
              <w:bottom w:val="nil"/>
              <w:right w:val="nil"/>
            </w:tcBorders>
            <w:shd w:val="clear" w:color="FFB062" w:fill="FFB062"/>
            <w:vAlign w:val="center"/>
            <w:hideMark/>
          </w:tcPr>
          <w:p w14:paraId="413A921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5.</w:t>
            </w:r>
          </w:p>
        </w:tc>
        <w:tc>
          <w:tcPr>
            <w:tcW w:w="6317" w:type="dxa"/>
            <w:tcBorders>
              <w:top w:val="nil"/>
              <w:left w:val="nil"/>
              <w:bottom w:val="nil"/>
              <w:right w:val="nil"/>
            </w:tcBorders>
            <w:shd w:val="clear" w:color="FFB062" w:fill="FFB062"/>
            <w:vAlign w:val="center"/>
            <w:hideMark/>
          </w:tcPr>
          <w:p w14:paraId="7F038A7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Pomoći</w:t>
            </w:r>
          </w:p>
        </w:tc>
        <w:tc>
          <w:tcPr>
            <w:tcW w:w="1479" w:type="dxa"/>
            <w:tcBorders>
              <w:top w:val="nil"/>
              <w:left w:val="nil"/>
              <w:bottom w:val="nil"/>
              <w:right w:val="nil"/>
            </w:tcBorders>
            <w:shd w:val="clear" w:color="FFB062" w:fill="FFB062"/>
            <w:vAlign w:val="center"/>
            <w:hideMark/>
          </w:tcPr>
          <w:p w14:paraId="45E4F39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31.400,00</w:t>
            </w:r>
          </w:p>
        </w:tc>
        <w:tc>
          <w:tcPr>
            <w:tcW w:w="1498" w:type="dxa"/>
            <w:tcBorders>
              <w:top w:val="nil"/>
              <w:left w:val="nil"/>
              <w:bottom w:val="nil"/>
              <w:right w:val="nil"/>
            </w:tcBorders>
            <w:shd w:val="clear" w:color="FFB062" w:fill="FFB062"/>
            <w:vAlign w:val="center"/>
            <w:hideMark/>
          </w:tcPr>
          <w:p w14:paraId="7B60DBD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31.400,00</w:t>
            </w:r>
          </w:p>
        </w:tc>
        <w:tc>
          <w:tcPr>
            <w:tcW w:w="1346" w:type="dxa"/>
            <w:tcBorders>
              <w:top w:val="nil"/>
              <w:left w:val="nil"/>
              <w:bottom w:val="nil"/>
              <w:right w:val="nil"/>
            </w:tcBorders>
            <w:shd w:val="clear" w:color="FFB062" w:fill="FFB062"/>
            <w:vAlign w:val="center"/>
            <w:hideMark/>
          </w:tcPr>
          <w:p w14:paraId="4DDDA81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15" w:type="dxa"/>
            <w:tcBorders>
              <w:top w:val="nil"/>
              <w:left w:val="nil"/>
              <w:bottom w:val="nil"/>
              <w:right w:val="nil"/>
            </w:tcBorders>
            <w:shd w:val="clear" w:color="FFB062" w:fill="FFB062"/>
            <w:vAlign w:val="center"/>
            <w:hideMark/>
          </w:tcPr>
          <w:p w14:paraId="4B87033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5A49618A" w14:textId="77777777" w:rsidTr="00C1350C">
        <w:trPr>
          <w:trHeight w:val="309"/>
        </w:trPr>
        <w:tc>
          <w:tcPr>
            <w:tcW w:w="1346" w:type="dxa"/>
            <w:tcBorders>
              <w:top w:val="nil"/>
              <w:left w:val="nil"/>
              <w:bottom w:val="nil"/>
              <w:right w:val="nil"/>
            </w:tcBorders>
            <w:shd w:val="clear" w:color="FFFFFF" w:fill="FFFFFF"/>
            <w:vAlign w:val="center"/>
            <w:hideMark/>
          </w:tcPr>
          <w:p w14:paraId="5C49D2B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79" w:type="dxa"/>
            <w:tcBorders>
              <w:top w:val="nil"/>
              <w:left w:val="nil"/>
              <w:bottom w:val="nil"/>
              <w:right w:val="nil"/>
            </w:tcBorders>
            <w:shd w:val="clear" w:color="FFFFFF" w:fill="FFFFFF"/>
            <w:vAlign w:val="center"/>
            <w:hideMark/>
          </w:tcPr>
          <w:p w14:paraId="1725CA3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w:t>
            </w:r>
          </w:p>
        </w:tc>
        <w:tc>
          <w:tcPr>
            <w:tcW w:w="6317" w:type="dxa"/>
            <w:tcBorders>
              <w:top w:val="nil"/>
              <w:left w:val="nil"/>
              <w:bottom w:val="nil"/>
              <w:right w:val="nil"/>
            </w:tcBorders>
            <w:shd w:val="clear" w:color="FFFFFF" w:fill="FFFFFF"/>
            <w:vAlign w:val="center"/>
            <w:hideMark/>
          </w:tcPr>
          <w:p w14:paraId="1FCC677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nefinancijske imovine</w:t>
            </w:r>
          </w:p>
        </w:tc>
        <w:tc>
          <w:tcPr>
            <w:tcW w:w="1479" w:type="dxa"/>
            <w:tcBorders>
              <w:top w:val="nil"/>
              <w:left w:val="nil"/>
              <w:bottom w:val="nil"/>
              <w:right w:val="nil"/>
            </w:tcBorders>
            <w:shd w:val="clear" w:color="FFFFFF" w:fill="FFFFFF"/>
            <w:vAlign w:val="center"/>
            <w:hideMark/>
          </w:tcPr>
          <w:p w14:paraId="7FAB24B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31.400,00</w:t>
            </w:r>
          </w:p>
        </w:tc>
        <w:tc>
          <w:tcPr>
            <w:tcW w:w="1498" w:type="dxa"/>
            <w:tcBorders>
              <w:top w:val="nil"/>
              <w:left w:val="nil"/>
              <w:bottom w:val="nil"/>
              <w:right w:val="nil"/>
            </w:tcBorders>
            <w:shd w:val="clear" w:color="FFFFFF" w:fill="FFFFFF"/>
            <w:vAlign w:val="center"/>
            <w:hideMark/>
          </w:tcPr>
          <w:p w14:paraId="63AD49F0"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31.400,00</w:t>
            </w:r>
          </w:p>
        </w:tc>
        <w:tc>
          <w:tcPr>
            <w:tcW w:w="1346" w:type="dxa"/>
            <w:tcBorders>
              <w:top w:val="nil"/>
              <w:left w:val="nil"/>
              <w:bottom w:val="nil"/>
              <w:right w:val="nil"/>
            </w:tcBorders>
            <w:shd w:val="clear" w:color="FFFFFF" w:fill="FFFFFF"/>
            <w:vAlign w:val="center"/>
            <w:hideMark/>
          </w:tcPr>
          <w:p w14:paraId="09FA6FF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15" w:type="dxa"/>
            <w:tcBorders>
              <w:top w:val="nil"/>
              <w:left w:val="nil"/>
              <w:bottom w:val="nil"/>
              <w:right w:val="nil"/>
            </w:tcBorders>
            <w:shd w:val="clear" w:color="FFFFFF" w:fill="FFFFFF"/>
            <w:vAlign w:val="center"/>
            <w:hideMark/>
          </w:tcPr>
          <w:p w14:paraId="67A5AF77"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24879BD6" w14:textId="77777777" w:rsidTr="00C1350C">
        <w:trPr>
          <w:trHeight w:val="309"/>
        </w:trPr>
        <w:tc>
          <w:tcPr>
            <w:tcW w:w="1346" w:type="dxa"/>
            <w:tcBorders>
              <w:top w:val="nil"/>
              <w:left w:val="nil"/>
              <w:bottom w:val="nil"/>
              <w:right w:val="nil"/>
            </w:tcBorders>
            <w:vAlign w:val="center"/>
            <w:hideMark/>
          </w:tcPr>
          <w:p w14:paraId="4C2FC7E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 </w:t>
            </w:r>
          </w:p>
        </w:tc>
        <w:tc>
          <w:tcPr>
            <w:tcW w:w="1479" w:type="dxa"/>
            <w:tcBorders>
              <w:top w:val="nil"/>
              <w:left w:val="nil"/>
              <w:bottom w:val="nil"/>
              <w:right w:val="nil"/>
            </w:tcBorders>
            <w:vAlign w:val="center"/>
            <w:hideMark/>
          </w:tcPr>
          <w:p w14:paraId="6014711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42</w:t>
            </w:r>
          </w:p>
        </w:tc>
        <w:tc>
          <w:tcPr>
            <w:tcW w:w="6317" w:type="dxa"/>
            <w:tcBorders>
              <w:top w:val="nil"/>
              <w:left w:val="nil"/>
              <w:bottom w:val="nil"/>
              <w:right w:val="nil"/>
            </w:tcBorders>
            <w:vAlign w:val="center"/>
            <w:hideMark/>
          </w:tcPr>
          <w:p w14:paraId="0B432B1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Rashodi za nabavu proizvedene dugotrajne imovine</w:t>
            </w:r>
          </w:p>
        </w:tc>
        <w:tc>
          <w:tcPr>
            <w:tcW w:w="1479" w:type="dxa"/>
            <w:tcBorders>
              <w:top w:val="nil"/>
              <w:left w:val="nil"/>
              <w:bottom w:val="nil"/>
              <w:right w:val="nil"/>
            </w:tcBorders>
            <w:vAlign w:val="center"/>
            <w:hideMark/>
          </w:tcPr>
          <w:p w14:paraId="2AD9D45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31.400,00</w:t>
            </w:r>
          </w:p>
        </w:tc>
        <w:tc>
          <w:tcPr>
            <w:tcW w:w="1498" w:type="dxa"/>
            <w:tcBorders>
              <w:top w:val="nil"/>
              <w:left w:val="nil"/>
              <w:bottom w:val="nil"/>
              <w:right w:val="nil"/>
            </w:tcBorders>
            <w:vAlign w:val="center"/>
            <w:hideMark/>
          </w:tcPr>
          <w:p w14:paraId="01B51C6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31.400,00</w:t>
            </w:r>
          </w:p>
        </w:tc>
        <w:tc>
          <w:tcPr>
            <w:tcW w:w="1346" w:type="dxa"/>
            <w:tcBorders>
              <w:top w:val="nil"/>
              <w:left w:val="nil"/>
              <w:bottom w:val="nil"/>
              <w:right w:val="nil"/>
            </w:tcBorders>
            <w:vAlign w:val="center"/>
            <w:hideMark/>
          </w:tcPr>
          <w:p w14:paraId="1C0E5CE1"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815" w:type="dxa"/>
            <w:tcBorders>
              <w:top w:val="nil"/>
              <w:left w:val="nil"/>
              <w:bottom w:val="nil"/>
              <w:right w:val="nil"/>
            </w:tcBorders>
            <w:vAlign w:val="center"/>
            <w:hideMark/>
          </w:tcPr>
          <w:p w14:paraId="6E0DDA9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560449CA" w14:textId="77777777" w:rsidTr="00C1350C">
        <w:trPr>
          <w:trHeight w:val="309"/>
        </w:trPr>
        <w:tc>
          <w:tcPr>
            <w:tcW w:w="1346" w:type="dxa"/>
            <w:tcBorders>
              <w:top w:val="nil"/>
              <w:left w:val="nil"/>
              <w:bottom w:val="nil"/>
              <w:right w:val="nil"/>
            </w:tcBorders>
            <w:vAlign w:val="center"/>
            <w:hideMark/>
          </w:tcPr>
          <w:p w14:paraId="01723797"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R517</w:t>
            </w:r>
          </w:p>
        </w:tc>
        <w:tc>
          <w:tcPr>
            <w:tcW w:w="1479" w:type="dxa"/>
            <w:tcBorders>
              <w:top w:val="nil"/>
              <w:left w:val="nil"/>
              <w:bottom w:val="nil"/>
              <w:right w:val="nil"/>
            </w:tcBorders>
            <w:vAlign w:val="center"/>
            <w:hideMark/>
          </w:tcPr>
          <w:p w14:paraId="15CB3CF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4213</w:t>
            </w:r>
          </w:p>
        </w:tc>
        <w:tc>
          <w:tcPr>
            <w:tcW w:w="6317" w:type="dxa"/>
            <w:tcBorders>
              <w:top w:val="nil"/>
              <w:left w:val="nil"/>
              <w:bottom w:val="nil"/>
              <w:right w:val="nil"/>
            </w:tcBorders>
            <w:vAlign w:val="center"/>
            <w:hideMark/>
          </w:tcPr>
          <w:p w14:paraId="30EF013D"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Projektna dokumentacija i troškovnik-Sanacija klizišta u ulici Horvatov brijeg</w:t>
            </w:r>
          </w:p>
        </w:tc>
        <w:tc>
          <w:tcPr>
            <w:tcW w:w="1479" w:type="dxa"/>
            <w:tcBorders>
              <w:top w:val="nil"/>
              <w:left w:val="nil"/>
              <w:bottom w:val="nil"/>
              <w:right w:val="nil"/>
            </w:tcBorders>
            <w:vAlign w:val="center"/>
            <w:hideMark/>
          </w:tcPr>
          <w:p w14:paraId="5C0F4BE6"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11.400,00</w:t>
            </w:r>
          </w:p>
        </w:tc>
        <w:tc>
          <w:tcPr>
            <w:tcW w:w="1498" w:type="dxa"/>
            <w:tcBorders>
              <w:top w:val="nil"/>
              <w:left w:val="nil"/>
              <w:bottom w:val="nil"/>
              <w:right w:val="nil"/>
            </w:tcBorders>
            <w:vAlign w:val="center"/>
            <w:hideMark/>
          </w:tcPr>
          <w:p w14:paraId="51DFAABB"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11.400,00</w:t>
            </w:r>
          </w:p>
        </w:tc>
        <w:tc>
          <w:tcPr>
            <w:tcW w:w="1346" w:type="dxa"/>
            <w:tcBorders>
              <w:top w:val="nil"/>
              <w:left w:val="nil"/>
              <w:bottom w:val="nil"/>
              <w:right w:val="nil"/>
            </w:tcBorders>
            <w:vAlign w:val="center"/>
            <w:hideMark/>
          </w:tcPr>
          <w:p w14:paraId="0CA5A6F2"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15" w:type="dxa"/>
            <w:tcBorders>
              <w:top w:val="nil"/>
              <w:left w:val="nil"/>
              <w:bottom w:val="nil"/>
              <w:right w:val="nil"/>
            </w:tcBorders>
            <w:vAlign w:val="center"/>
            <w:hideMark/>
          </w:tcPr>
          <w:p w14:paraId="4A0251A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r w:rsidR="00F73533" w:rsidRPr="00F73533" w14:paraId="62679EEA" w14:textId="77777777" w:rsidTr="00C1350C">
        <w:trPr>
          <w:trHeight w:val="309"/>
        </w:trPr>
        <w:tc>
          <w:tcPr>
            <w:tcW w:w="1346" w:type="dxa"/>
            <w:tcBorders>
              <w:top w:val="nil"/>
              <w:left w:val="nil"/>
              <w:bottom w:val="nil"/>
              <w:right w:val="nil"/>
            </w:tcBorders>
            <w:vAlign w:val="center"/>
            <w:hideMark/>
          </w:tcPr>
          <w:p w14:paraId="7D8FB274"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R518</w:t>
            </w:r>
          </w:p>
        </w:tc>
        <w:tc>
          <w:tcPr>
            <w:tcW w:w="1479" w:type="dxa"/>
            <w:tcBorders>
              <w:top w:val="nil"/>
              <w:left w:val="nil"/>
              <w:bottom w:val="nil"/>
              <w:right w:val="nil"/>
            </w:tcBorders>
            <w:vAlign w:val="center"/>
            <w:hideMark/>
          </w:tcPr>
          <w:p w14:paraId="0CBE17CF"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4213</w:t>
            </w:r>
          </w:p>
        </w:tc>
        <w:tc>
          <w:tcPr>
            <w:tcW w:w="6317" w:type="dxa"/>
            <w:tcBorders>
              <w:top w:val="nil"/>
              <w:left w:val="nil"/>
              <w:bottom w:val="nil"/>
              <w:right w:val="nil"/>
            </w:tcBorders>
            <w:vAlign w:val="center"/>
            <w:hideMark/>
          </w:tcPr>
          <w:p w14:paraId="73A429DA" w14:textId="77777777" w:rsidR="00F73533" w:rsidRPr="00F73533" w:rsidRDefault="00F73533" w:rsidP="00C1350C">
            <w:pPr>
              <w:rPr>
                <w:rFonts w:ascii="Arial Narrow" w:hAnsi="Arial Narrow" w:cs="Arial"/>
                <w:color w:val="000000"/>
              </w:rPr>
            </w:pPr>
            <w:r w:rsidRPr="00F73533">
              <w:rPr>
                <w:rFonts w:ascii="Arial Narrow" w:hAnsi="Arial Narrow" w:cs="Arial"/>
                <w:color w:val="000000"/>
              </w:rPr>
              <w:t>Projektna dokumentacija i troškovnik- Sanacija klizišta u ulici Horvatov brijeg</w:t>
            </w:r>
          </w:p>
        </w:tc>
        <w:tc>
          <w:tcPr>
            <w:tcW w:w="1479" w:type="dxa"/>
            <w:tcBorders>
              <w:top w:val="nil"/>
              <w:left w:val="nil"/>
              <w:bottom w:val="nil"/>
              <w:right w:val="nil"/>
            </w:tcBorders>
            <w:vAlign w:val="center"/>
            <w:hideMark/>
          </w:tcPr>
          <w:p w14:paraId="7BE67F3C"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20.000,00</w:t>
            </w:r>
          </w:p>
        </w:tc>
        <w:tc>
          <w:tcPr>
            <w:tcW w:w="1498" w:type="dxa"/>
            <w:tcBorders>
              <w:top w:val="nil"/>
              <w:left w:val="nil"/>
              <w:bottom w:val="nil"/>
              <w:right w:val="nil"/>
            </w:tcBorders>
            <w:vAlign w:val="center"/>
            <w:hideMark/>
          </w:tcPr>
          <w:p w14:paraId="54AC287E"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20.000,00</w:t>
            </w:r>
          </w:p>
        </w:tc>
        <w:tc>
          <w:tcPr>
            <w:tcW w:w="1346" w:type="dxa"/>
            <w:tcBorders>
              <w:top w:val="nil"/>
              <w:left w:val="nil"/>
              <w:bottom w:val="nil"/>
              <w:right w:val="nil"/>
            </w:tcBorders>
            <w:vAlign w:val="center"/>
            <w:hideMark/>
          </w:tcPr>
          <w:p w14:paraId="6B9A41D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0,00</w:t>
            </w:r>
          </w:p>
        </w:tc>
        <w:tc>
          <w:tcPr>
            <w:tcW w:w="815" w:type="dxa"/>
            <w:tcBorders>
              <w:top w:val="nil"/>
              <w:left w:val="nil"/>
              <w:bottom w:val="nil"/>
              <w:right w:val="nil"/>
            </w:tcBorders>
            <w:vAlign w:val="center"/>
            <w:hideMark/>
          </w:tcPr>
          <w:p w14:paraId="17DBB2D0" w14:textId="77777777" w:rsidR="00F73533" w:rsidRPr="00F73533" w:rsidRDefault="00F73533" w:rsidP="00C1350C">
            <w:pPr>
              <w:jc w:val="right"/>
              <w:rPr>
                <w:rFonts w:ascii="Arial Narrow" w:hAnsi="Arial Narrow" w:cs="Arial"/>
                <w:color w:val="000000"/>
              </w:rPr>
            </w:pPr>
            <w:r w:rsidRPr="00F73533">
              <w:rPr>
                <w:rFonts w:ascii="Arial Narrow" w:hAnsi="Arial Narrow" w:cs="Arial"/>
                <w:color w:val="000000"/>
              </w:rPr>
              <w:t>100,00</w:t>
            </w:r>
          </w:p>
        </w:tc>
      </w:tr>
    </w:tbl>
    <w:p w14:paraId="42124FCD" w14:textId="77777777" w:rsidR="00F73533" w:rsidRPr="00F73533" w:rsidRDefault="00F73533" w:rsidP="00F73533">
      <w:pPr>
        <w:rPr>
          <w:rFonts w:ascii="Arial Narrow" w:hAnsi="Arial Narrow"/>
          <w:bCs/>
        </w:rPr>
      </w:pPr>
    </w:p>
    <w:p w14:paraId="538C3401" w14:textId="77777777" w:rsidR="00F73533" w:rsidRPr="00F73533" w:rsidRDefault="00F73533" w:rsidP="00F73533">
      <w:pPr>
        <w:rPr>
          <w:rFonts w:ascii="Arial Narrow" w:hAnsi="Arial Narrow"/>
          <w:b/>
        </w:rPr>
      </w:pPr>
    </w:p>
    <w:p w14:paraId="44B3DD9C" w14:textId="77777777" w:rsidR="00F73533" w:rsidRPr="00F73533" w:rsidRDefault="00F73533" w:rsidP="00F73533">
      <w:pPr>
        <w:pStyle w:val="Naslov1"/>
        <w:keepNext w:val="0"/>
        <w:widowControl w:val="0"/>
        <w:numPr>
          <w:ilvl w:val="0"/>
          <w:numId w:val="3"/>
        </w:numPr>
        <w:tabs>
          <w:tab w:val="num" w:pos="360"/>
          <w:tab w:val="left" w:pos="956"/>
          <w:tab w:val="left" w:pos="957"/>
        </w:tabs>
        <w:autoSpaceDE w:val="0"/>
        <w:autoSpaceDN w:val="0"/>
        <w:spacing w:before="70"/>
        <w:ind w:left="360" w:right="438" w:hanging="360"/>
        <w:rPr>
          <w:rFonts w:ascii="Arial Narrow" w:hAnsi="Arial Narrow"/>
          <w:sz w:val="22"/>
          <w:szCs w:val="22"/>
          <w:lang w:val="pl-PL"/>
        </w:rPr>
      </w:pPr>
      <w:r w:rsidRPr="00F73533">
        <w:rPr>
          <w:rFonts w:ascii="Arial Narrow" w:hAnsi="Arial Narrow"/>
          <w:sz w:val="22"/>
          <w:szCs w:val="22"/>
          <w:lang w:val="pl-PL"/>
        </w:rPr>
        <w:t>OSTVARENJE PROGRAMA GRADNJE OBJEKATA I UREĐAJA KOMUNALNE INFRASTRUKTURE ZA 2025. GODINU:</w:t>
      </w:r>
    </w:p>
    <w:p w14:paraId="43497BF1" w14:textId="77777777" w:rsidR="00F73533" w:rsidRPr="00F73533" w:rsidRDefault="00F73533" w:rsidP="00F73533">
      <w:pPr>
        <w:rPr>
          <w:rFonts w:ascii="Arial Narrow" w:hAnsi="Arial Narrow"/>
          <w:lang w:val="pl-PL"/>
        </w:rPr>
      </w:pPr>
    </w:p>
    <w:p w14:paraId="7524B752" w14:textId="77777777" w:rsidR="00F73533" w:rsidRPr="00F73533" w:rsidRDefault="00F73533" w:rsidP="00F73533">
      <w:pPr>
        <w:rPr>
          <w:rFonts w:ascii="Arial Narrow" w:hAnsi="Arial Narrow"/>
        </w:rPr>
      </w:pPr>
      <w:r w:rsidRPr="00F73533">
        <w:rPr>
          <w:rFonts w:ascii="Arial Narrow" w:hAnsi="Arial Narrow"/>
        </w:rPr>
        <w:t>Za ostvarenje Programa gradnje objekata i uređaja komunalne infrastrukture za 2025. godinu utrošeno je ukupno 616.612,41 € od planiranih 780.500,53 € uz navedena objašnjenja razlike između planiranih i utrošenih sredstava.</w:t>
      </w:r>
    </w:p>
    <w:tbl>
      <w:tblPr>
        <w:tblW w:w="14133" w:type="dxa"/>
        <w:tblLook w:val="04A0" w:firstRow="1" w:lastRow="0" w:firstColumn="1" w:lastColumn="0" w:noHBand="0" w:noVBand="1"/>
      </w:tblPr>
      <w:tblGrid>
        <w:gridCol w:w="1485"/>
        <w:gridCol w:w="1406"/>
        <w:gridCol w:w="4739"/>
        <w:gridCol w:w="1726"/>
        <w:gridCol w:w="1886"/>
        <w:gridCol w:w="1556"/>
        <w:gridCol w:w="1335"/>
      </w:tblGrid>
      <w:tr w:rsidR="00F73533" w:rsidRPr="00F73533" w14:paraId="008EF7D5" w14:textId="77777777" w:rsidTr="00C1350C">
        <w:trPr>
          <w:trHeight w:val="355"/>
        </w:trPr>
        <w:tc>
          <w:tcPr>
            <w:tcW w:w="1332" w:type="dxa"/>
            <w:tcBorders>
              <w:top w:val="nil"/>
              <w:left w:val="nil"/>
              <w:bottom w:val="nil"/>
              <w:right w:val="nil"/>
            </w:tcBorders>
            <w:shd w:val="clear" w:color="FFFF17" w:fill="FFFF17"/>
            <w:vAlign w:val="center"/>
            <w:hideMark/>
          </w:tcPr>
          <w:p w14:paraId="1C99BEC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POZICIJA</w:t>
            </w:r>
          </w:p>
        </w:tc>
        <w:tc>
          <w:tcPr>
            <w:tcW w:w="1464" w:type="dxa"/>
            <w:tcBorders>
              <w:top w:val="nil"/>
              <w:left w:val="nil"/>
              <w:bottom w:val="nil"/>
              <w:right w:val="nil"/>
            </w:tcBorders>
            <w:shd w:val="clear" w:color="FFFF17" w:fill="FFFF17"/>
            <w:vAlign w:val="center"/>
            <w:hideMark/>
          </w:tcPr>
          <w:p w14:paraId="513880A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BROJ KONTA</w:t>
            </w:r>
          </w:p>
        </w:tc>
        <w:tc>
          <w:tcPr>
            <w:tcW w:w="6251" w:type="dxa"/>
            <w:tcBorders>
              <w:top w:val="nil"/>
              <w:left w:val="nil"/>
              <w:bottom w:val="nil"/>
              <w:right w:val="nil"/>
            </w:tcBorders>
            <w:shd w:val="clear" w:color="FFFF17" w:fill="FFFF17"/>
            <w:vAlign w:val="center"/>
            <w:hideMark/>
          </w:tcPr>
          <w:p w14:paraId="7FAD6960"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VRSTA RASHODA / IZDATAKA</w:t>
            </w:r>
          </w:p>
        </w:tc>
        <w:tc>
          <w:tcPr>
            <w:tcW w:w="1464" w:type="dxa"/>
            <w:tcBorders>
              <w:top w:val="nil"/>
              <w:left w:val="nil"/>
              <w:bottom w:val="nil"/>
              <w:right w:val="nil"/>
            </w:tcBorders>
            <w:shd w:val="clear" w:color="FFFF17" w:fill="FFFF17"/>
            <w:vAlign w:val="center"/>
            <w:hideMark/>
          </w:tcPr>
          <w:p w14:paraId="3AB083BB"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PLANIRANO</w:t>
            </w:r>
          </w:p>
        </w:tc>
        <w:tc>
          <w:tcPr>
            <w:tcW w:w="1483" w:type="dxa"/>
            <w:tcBorders>
              <w:top w:val="nil"/>
              <w:left w:val="nil"/>
              <w:bottom w:val="nil"/>
              <w:right w:val="nil"/>
            </w:tcBorders>
            <w:shd w:val="clear" w:color="FFFF17" w:fill="FFFF17"/>
            <w:vAlign w:val="center"/>
            <w:hideMark/>
          </w:tcPr>
          <w:p w14:paraId="20BA808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REALIZIRANO</w:t>
            </w:r>
          </w:p>
        </w:tc>
        <w:tc>
          <w:tcPr>
            <w:tcW w:w="1332" w:type="dxa"/>
            <w:tcBorders>
              <w:top w:val="nil"/>
              <w:left w:val="nil"/>
              <w:bottom w:val="nil"/>
              <w:right w:val="nil"/>
            </w:tcBorders>
            <w:shd w:val="clear" w:color="FFFF17" w:fill="FFFF17"/>
            <w:vAlign w:val="center"/>
            <w:hideMark/>
          </w:tcPr>
          <w:p w14:paraId="2DE10AC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RAZLIKA</w:t>
            </w:r>
          </w:p>
        </w:tc>
        <w:tc>
          <w:tcPr>
            <w:tcW w:w="807" w:type="dxa"/>
            <w:tcBorders>
              <w:top w:val="nil"/>
              <w:left w:val="nil"/>
              <w:bottom w:val="nil"/>
              <w:right w:val="nil"/>
            </w:tcBorders>
            <w:shd w:val="clear" w:color="FFFF17" w:fill="FFFF17"/>
            <w:vAlign w:val="center"/>
            <w:hideMark/>
          </w:tcPr>
          <w:p w14:paraId="2D67C21F"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INDEKS</w:t>
            </w:r>
          </w:p>
        </w:tc>
      </w:tr>
      <w:tr w:rsidR="00F73533" w:rsidRPr="00F73533" w14:paraId="78A3A508" w14:textId="77777777" w:rsidTr="00C1350C">
        <w:trPr>
          <w:trHeight w:val="355"/>
        </w:trPr>
        <w:tc>
          <w:tcPr>
            <w:tcW w:w="1332" w:type="dxa"/>
            <w:tcBorders>
              <w:top w:val="nil"/>
              <w:left w:val="nil"/>
              <w:bottom w:val="nil"/>
              <w:right w:val="nil"/>
            </w:tcBorders>
            <w:shd w:val="clear" w:color="FFFF17" w:fill="FFFF17"/>
            <w:vAlign w:val="center"/>
            <w:hideMark/>
          </w:tcPr>
          <w:p w14:paraId="07C64E52"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Program</w:t>
            </w:r>
          </w:p>
        </w:tc>
        <w:tc>
          <w:tcPr>
            <w:tcW w:w="1464" w:type="dxa"/>
            <w:tcBorders>
              <w:top w:val="nil"/>
              <w:left w:val="nil"/>
              <w:bottom w:val="nil"/>
              <w:right w:val="nil"/>
            </w:tcBorders>
            <w:shd w:val="clear" w:color="FFFF17" w:fill="FFFF17"/>
            <w:vAlign w:val="center"/>
            <w:hideMark/>
          </w:tcPr>
          <w:p w14:paraId="5DB74C25"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1003</w:t>
            </w:r>
          </w:p>
        </w:tc>
        <w:tc>
          <w:tcPr>
            <w:tcW w:w="6251" w:type="dxa"/>
            <w:tcBorders>
              <w:top w:val="nil"/>
              <w:left w:val="nil"/>
              <w:bottom w:val="nil"/>
              <w:right w:val="nil"/>
            </w:tcBorders>
            <w:shd w:val="clear" w:color="FFFF17" w:fill="FFFF17"/>
            <w:vAlign w:val="center"/>
            <w:hideMark/>
          </w:tcPr>
          <w:p w14:paraId="5BF1212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Gradnje objekata i uređaja komunalne infrastrukture</w:t>
            </w:r>
          </w:p>
        </w:tc>
        <w:tc>
          <w:tcPr>
            <w:tcW w:w="1464" w:type="dxa"/>
            <w:tcBorders>
              <w:top w:val="nil"/>
              <w:left w:val="nil"/>
              <w:bottom w:val="nil"/>
              <w:right w:val="nil"/>
            </w:tcBorders>
            <w:shd w:val="clear" w:color="FFFF17" w:fill="FFFF17"/>
            <w:vAlign w:val="center"/>
            <w:hideMark/>
          </w:tcPr>
          <w:p w14:paraId="4C9211D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780.500,53</w:t>
            </w:r>
          </w:p>
        </w:tc>
        <w:tc>
          <w:tcPr>
            <w:tcW w:w="1483" w:type="dxa"/>
            <w:tcBorders>
              <w:top w:val="nil"/>
              <w:left w:val="nil"/>
              <w:bottom w:val="nil"/>
              <w:right w:val="nil"/>
            </w:tcBorders>
            <w:shd w:val="clear" w:color="FFFF17" w:fill="FFFF17"/>
            <w:vAlign w:val="center"/>
            <w:hideMark/>
          </w:tcPr>
          <w:p w14:paraId="1AC326D2"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616.612,41</w:t>
            </w:r>
          </w:p>
        </w:tc>
        <w:tc>
          <w:tcPr>
            <w:tcW w:w="1332" w:type="dxa"/>
            <w:tcBorders>
              <w:top w:val="nil"/>
              <w:left w:val="nil"/>
              <w:bottom w:val="nil"/>
              <w:right w:val="nil"/>
            </w:tcBorders>
            <w:shd w:val="clear" w:color="FFFF17" w:fill="FFFF17"/>
            <w:vAlign w:val="center"/>
            <w:hideMark/>
          </w:tcPr>
          <w:p w14:paraId="4BB5053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163.888,12</w:t>
            </w:r>
          </w:p>
        </w:tc>
        <w:tc>
          <w:tcPr>
            <w:tcW w:w="807" w:type="dxa"/>
            <w:tcBorders>
              <w:top w:val="nil"/>
              <w:left w:val="nil"/>
              <w:bottom w:val="nil"/>
              <w:right w:val="nil"/>
            </w:tcBorders>
            <w:shd w:val="clear" w:color="FFFF17" w:fill="FFFF17"/>
            <w:vAlign w:val="center"/>
            <w:hideMark/>
          </w:tcPr>
          <w:p w14:paraId="7A967216"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79,00</w:t>
            </w:r>
          </w:p>
        </w:tc>
      </w:tr>
    </w:tbl>
    <w:p w14:paraId="1BC87EA9" w14:textId="77777777" w:rsidR="00F73533" w:rsidRPr="00F73533" w:rsidRDefault="00F73533" w:rsidP="00F73533">
      <w:pPr>
        <w:rPr>
          <w:rFonts w:ascii="Arial Narrow" w:hAnsi="Arial Narrow"/>
        </w:rPr>
      </w:pPr>
    </w:p>
    <w:p w14:paraId="75AFECF0" w14:textId="77777777" w:rsidR="00F73533" w:rsidRPr="00F73533" w:rsidRDefault="00F73533" w:rsidP="00F73533">
      <w:pPr>
        <w:rPr>
          <w:rFonts w:ascii="Arial Narrow" w:hAnsi="Arial Narrow"/>
        </w:rPr>
      </w:pPr>
    </w:p>
    <w:tbl>
      <w:tblPr>
        <w:tblW w:w="13889" w:type="dxa"/>
        <w:tblInd w:w="103" w:type="dxa"/>
        <w:tblLook w:val="04A0" w:firstRow="1" w:lastRow="0" w:firstColumn="1" w:lastColumn="0" w:noHBand="0" w:noVBand="1"/>
      </w:tblPr>
      <w:tblGrid>
        <w:gridCol w:w="1466"/>
        <w:gridCol w:w="2452"/>
        <w:gridCol w:w="3298"/>
        <w:gridCol w:w="1696"/>
        <w:gridCol w:w="1856"/>
        <w:gridCol w:w="1556"/>
        <w:gridCol w:w="1325"/>
        <w:gridCol w:w="240"/>
      </w:tblGrid>
      <w:tr w:rsidR="00F73533" w:rsidRPr="00F73533" w14:paraId="55200F56" w14:textId="77777777" w:rsidTr="00C1350C">
        <w:trPr>
          <w:gridAfter w:val="1"/>
          <w:wAfter w:w="240" w:type="dxa"/>
          <w:trHeight w:val="310"/>
        </w:trPr>
        <w:tc>
          <w:tcPr>
            <w:tcW w:w="13649"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7921A154" w14:textId="77777777" w:rsidR="00F73533" w:rsidRPr="00F73533" w:rsidRDefault="00F73533" w:rsidP="00C1350C">
            <w:pPr>
              <w:rPr>
                <w:rFonts w:ascii="Arial Narrow" w:hAnsi="Arial Narrow" w:cs="Arial"/>
                <w:b/>
                <w:bCs/>
                <w:color w:val="000000"/>
              </w:rPr>
            </w:pPr>
          </w:p>
          <w:p w14:paraId="1A371452" w14:textId="77777777" w:rsidR="00F73533" w:rsidRPr="00F73533" w:rsidRDefault="00F73533" w:rsidP="00C1350C">
            <w:pPr>
              <w:pStyle w:val="Naslov1"/>
              <w:keepNext w:val="0"/>
              <w:widowControl w:val="0"/>
              <w:tabs>
                <w:tab w:val="left" w:pos="30"/>
              </w:tabs>
              <w:autoSpaceDE w:val="0"/>
              <w:autoSpaceDN w:val="0"/>
              <w:spacing w:before="70"/>
              <w:ind w:left="30" w:right="438"/>
              <w:rPr>
                <w:rFonts w:ascii="Arial Narrow" w:hAnsi="Arial Narrow" w:cs="Arial"/>
                <w:color w:val="000000"/>
                <w:sz w:val="22"/>
                <w:szCs w:val="22"/>
              </w:rPr>
            </w:pPr>
            <w:r w:rsidRPr="00F73533">
              <w:rPr>
                <w:rFonts w:ascii="Arial Narrow" w:hAnsi="Arial Narrow" w:cs="Arial"/>
                <w:color w:val="000000"/>
                <w:sz w:val="22"/>
                <w:szCs w:val="22"/>
              </w:rPr>
              <w:t>I. GRAĐEVINE KOMUNALNE INFRASTRUKTURE KOJE ĆE SE GRADITI U UREĐENIM DIJELOVIMA GRAĐEVINSKOG PODRUČJA</w:t>
            </w:r>
          </w:p>
          <w:p w14:paraId="4E134A8E" w14:textId="77777777" w:rsidR="00F73533" w:rsidRPr="00F73533" w:rsidRDefault="00F73533" w:rsidP="00C1350C">
            <w:pPr>
              <w:jc w:val="right"/>
              <w:rPr>
                <w:rFonts w:ascii="Arial Narrow" w:hAnsi="Arial Narrow" w:cs="Arial"/>
                <w:b/>
                <w:bCs/>
                <w:color w:val="000000"/>
              </w:rPr>
            </w:pPr>
          </w:p>
        </w:tc>
      </w:tr>
      <w:tr w:rsidR="00F73533" w:rsidRPr="00F73533" w14:paraId="77DC2F4B" w14:textId="77777777" w:rsidTr="00C1350C">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49F949B5" w14:textId="77777777" w:rsidR="00F73533" w:rsidRPr="00F73533" w:rsidRDefault="00F73533" w:rsidP="00C1350C">
            <w:pPr>
              <w:rPr>
                <w:rFonts w:ascii="Arial Narrow" w:hAnsi="Arial Narrow" w:cs="Arial"/>
                <w:b/>
                <w:bCs/>
                <w:color w:val="000000"/>
              </w:rPr>
            </w:pPr>
            <w:r w:rsidRPr="00F73533">
              <w:rPr>
                <w:rFonts w:ascii="Arial Narrow" w:hAnsi="Arial Narrow" w:cs="Arial"/>
                <w:color w:val="000000"/>
              </w:rPr>
              <w:t>POZICIJA</w:t>
            </w:r>
          </w:p>
        </w:tc>
        <w:tc>
          <w:tcPr>
            <w:tcW w:w="2725" w:type="dxa"/>
            <w:tcBorders>
              <w:top w:val="single" w:sz="4" w:space="0" w:color="auto"/>
              <w:bottom w:val="single" w:sz="4" w:space="0" w:color="auto"/>
            </w:tcBorders>
            <w:vAlign w:val="center"/>
          </w:tcPr>
          <w:p w14:paraId="7B8D7B11" w14:textId="77777777" w:rsidR="00F73533" w:rsidRPr="00F73533" w:rsidRDefault="00F73533" w:rsidP="00C1350C">
            <w:pPr>
              <w:pStyle w:val="Naslov1"/>
              <w:widowControl w:val="0"/>
              <w:tabs>
                <w:tab w:val="left" w:pos="956"/>
              </w:tabs>
              <w:autoSpaceDE w:val="0"/>
              <w:autoSpaceDN w:val="0"/>
              <w:spacing w:before="70"/>
              <w:ind w:left="955" w:right="438"/>
              <w:rPr>
                <w:rFonts w:ascii="Arial Narrow" w:hAnsi="Arial Narrow" w:cs="Arial"/>
                <w:color w:val="000000"/>
                <w:sz w:val="22"/>
                <w:szCs w:val="22"/>
              </w:rPr>
            </w:pPr>
            <w:r w:rsidRPr="00F73533">
              <w:rPr>
                <w:rFonts w:ascii="Arial Narrow" w:hAnsi="Arial Narrow" w:cs="Arial"/>
                <w:color w:val="000000"/>
                <w:sz w:val="22"/>
                <w:szCs w:val="22"/>
              </w:rPr>
              <w:t>BROJ KONTA</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7DB744F7" w14:textId="77777777" w:rsidR="00F73533" w:rsidRPr="00F73533" w:rsidRDefault="00F73533" w:rsidP="00C1350C">
            <w:pPr>
              <w:pStyle w:val="Naslov1"/>
              <w:widowControl w:val="0"/>
              <w:tabs>
                <w:tab w:val="left" w:pos="956"/>
              </w:tabs>
              <w:autoSpaceDE w:val="0"/>
              <w:autoSpaceDN w:val="0"/>
              <w:spacing w:before="70"/>
              <w:ind w:left="955" w:right="438"/>
              <w:rPr>
                <w:rFonts w:ascii="Arial Narrow" w:hAnsi="Arial Narrow" w:cs="Arial"/>
                <w:color w:val="000000"/>
                <w:sz w:val="22"/>
                <w:szCs w:val="22"/>
              </w:rPr>
            </w:pPr>
            <w:r w:rsidRPr="00F73533">
              <w:rPr>
                <w:rFonts w:ascii="Arial Narrow" w:hAnsi="Arial Narrow" w:cs="Arial"/>
                <w:color w:val="000000"/>
                <w:sz w:val="22"/>
                <w:szCs w:val="22"/>
              </w:rPr>
              <w:t>VRSTA RASHODA / IZDATAKA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7ADDB96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color w:val="000000"/>
              </w:rPr>
              <w:t>PLANIRANO</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271F9AFC"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color w:val="000000"/>
              </w:rPr>
              <w:t>REALIZIRANO</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0289904A"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color w:val="000000"/>
              </w:rPr>
              <w:t>RAZLIKA</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7271191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color w:val="000000"/>
              </w:rPr>
              <w:t>INDEKS</w:t>
            </w:r>
          </w:p>
        </w:tc>
      </w:tr>
      <w:tr w:rsidR="00F73533" w:rsidRPr="00F73533" w14:paraId="3A87AF57" w14:textId="77777777" w:rsidTr="00C1350C">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550F39F8"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442FC452" w14:textId="77777777" w:rsidR="00F73533" w:rsidRPr="00F73533" w:rsidRDefault="00F73533" w:rsidP="00C1350C">
            <w:pPr>
              <w:pStyle w:val="Naslov1"/>
              <w:widowControl w:val="0"/>
              <w:tabs>
                <w:tab w:val="left" w:pos="956"/>
              </w:tabs>
              <w:autoSpaceDE w:val="0"/>
              <w:autoSpaceDN w:val="0"/>
              <w:spacing w:before="70"/>
              <w:ind w:left="955" w:right="438"/>
              <w:rPr>
                <w:rFonts w:ascii="Arial Narrow" w:eastAsia="Arial" w:hAnsi="Arial Narrow"/>
                <w:color w:val="000000"/>
                <w:sz w:val="22"/>
                <w:szCs w:val="22"/>
              </w:rPr>
            </w:pPr>
            <w:r w:rsidRPr="00F73533">
              <w:rPr>
                <w:rFonts w:ascii="Arial Narrow" w:hAnsi="Arial Narrow" w:cs="Arial"/>
                <w:b w:val="0"/>
                <w:color w:val="000000"/>
                <w:sz w:val="22"/>
                <w:szCs w:val="22"/>
              </w:rPr>
              <w:t>K100002</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778B66D6" w14:textId="77777777" w:rsidR="00F73533" w:rsidRPr="00F73533" w:rsidRDefault="00F73533" w:rsidP="00C1350C">
            <w:pPr>
              <w:pStyle w:val="Naslov1"/>
              <w:widowControl w:val="0"/>
              <w:tabs>
                <w:tab w:val="left" w:pos="956"/>
              </w:tabs>
              <w:autoSpaceDE w:val="0"/>
              <w:autoSpaceDN w:val="0"/>
              <w:spacing w:before="70"/>
              <w:ind w:left="955" w:right="438"/>
              <w:rPr>
                <w:rFonts w:ascii="Arial Narrow" w:hAnsi="Arial Narrow" w:cs="Arial"/>
                <w:color w:val="000000"/>
                <w:sz w:val="22"/>
                <w:szCs w:val="22"/>
              </w:rPr>
            </w:pPr>
            <w:r w:rsidRPr="00F73533">
              <w:rPr>
                <w:rFonts w:ascii="Arial Narrow" w:hAnsi="Arial Narrow" w:cs="Arial"/>
                <w:b w:val="0"/>
                <w:color w:val="000000"/>
                <w:sz w:val="22"/>
                <w:szCs w:val="22"/>
              </w:rPr>
              <w:t>Javna rasvjeta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39F512E8"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1.379,00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09E32F2B"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0,00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6B9532C6"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1.379,00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55C9D1EF"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0,00</w:t>
            </w:r>
          </w:p>
        </w:tc>
      </w:tr>
      <w:tr w:rsidR="00F73533" w:rsidRPr="00F73533" w14:paraId="04DDAC62" w14:textId="77777777" w:rsidTr="00C1350C">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025E7D9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7E03D8CC"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eastAsia="Arial" w:hAnsi="Arial Narrow"/>
                <w:color w:val="000000"/>
                <w:sz w:val="22"/>
                <w:szCs w:val="22"/>
              </w:rPr>
            </w:pPr>
            <w:r w:rsidRPr="00F73533">
              <w:rPr>
                <w:rFonts w:ascii="Arial Narrow" w:hAnsi="Arial Narrow" w:cs="Arial"/>
                <w:b w:val="0"/>
                <w:color w:val="000000"/>
                <w:sz w:val="22"/>
                <w:szCs w:val="22"/>
              </w:rPr>
              <w:t>K100004</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74A101FE"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hAnsi="Arial Narrow" w:cs="Arial"/>
                <w:color w:val="000000"/>
                <w:sz w:val="22"/>
                <w:szCs w:val="22"/>
              </w:rPr>
            </w:pPr>
            <w:r w:rsidRPr="00F73533">
              <w:rPr>
                <w:rFonts w:ascii="Arial Narrow" w:hAnsi="Arial Narrow" w:cs="Arial"/>
                <w:b w:val="0"/>
                <w:color w:val="000000"/>
                <w:sz w:val="22"/>
                <w:szCs w:val="22"/>
              </w:rPr>
              <w:t>Izgradnja javnih površina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5FD6762A"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2.400,00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41802411"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2.131,69</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6BF46ED9"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268,31</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1B4D7066"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88,82</w:t>
            </w:r>
          </w:p>
        </w:tc>
      </w:tr>
      <w:tr w:rsidR="00F73533" w:rsidRPr="00F73533" w14:paraId="49953A5C" w14:textId="77777777" w:rsidTr="00C1350C">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472AEF56"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552C97DF"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eastAsia="Arial" w:hAnsi="Arial Narrow"/>
                <w:color w:val="000000"/>
                <w:sz w:val="22"/>
                <w:szCs w:val="22"/>
              </w:rPr>
            </w:pPr>
            <w:r w:rsidRPr="00F73533">
              <w:rPr>
                <w:rFonts w:ascii="Arial Narrow" w:hAnsi="Arial Narrow" w:cs="Arial"/>
                <w:b w:val="0"/>
                <w:color w:val="000000"/>
                <w:sz w:val="22"/>
                <w:szCs w:val="22"/>
              </w:rPr>
              <w:t>K100013</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2ACB39DA"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hAnsi="Arial Narrow" w:cs="Arial"/>
                <w:color w:val="000000"/>
                <w:sz w:val="22"/>
                <w:szCs w:val="22"/>
              </w:rPr>
            </w:pPr>
            <w:r w:rsidRPr="00F73533">
              <w:rPr>
                <w:rFonts w:ascii="Arial Narrow" w:hAnsi="Arial Narrow" w:cs="Arial"/>
                <w:b w:val="0"/>
                <w:color w:val="000000"/>
                <w:sz w:val="22"/>
                <w:szCs w:val="22"/>
              </w:rPr>
              <w:t>Prometna signalizacija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517732FE"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562,00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64EC0919"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562,00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4E25E138"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1E3DF2B8"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100,00</w:t>
            </w:r>
          </w:p>
        </w:tc>
      </w:tr>
      <w:tr w:rsidR="00F73533" w:rsidRPr="00F73533" w14:paraId="592BE3E2" w14:textId="77777777" w:rsidTr="00C1350C">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7CECBA21"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20AD749C"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eastAsia="Arial" w:hAnsi="Arial Narrow"/>
                <w:color w:val="000000"/>
                <w:sz w:val="22"/>
                <w:szCs w:val="22"/>
              </w:rPr>
            </w:pPr>
            <w:r w:rsidRPr="00F73533">
              <w:rPr>
                <w:rFonts w:ascii="Arial Narrow" w:hAnsi="Arial Narrow" w:cs="Arial"/>
                <w:b w:val="0"/>
                <w:color w:val="000000"/>
                <w:sz w:val="22"/>
                <w:szCs w:val="22"/>
              </w:rPr>
              <w:t>K100029</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395F3873"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hAnsi="Arial Narrow" w:cs="Arial"/>
                <w:color w:val="000000"/>
                <w:sz w:val="22"/>
                <w:szCs w:val="22"/>
              </w:rPr>
            </w:pPr>
            <w:r w:rsidRPr="00F73533">
              <w:rPr>
                <w:rFonts w:ascii="Arial Narrow" w:hAnsi="Arial Narrow" w:cs="Arial"/>
                <w:b w:val="0"/>
                <w:color w:val="000000"/>
                <w:sz w:val="22"/>
                <w:szCs w:val="22"/>
              </w:rPr>
              <w:t>Izgradnja i uređenje dječjih igrališta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15055AF6"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625,00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097F5847"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625,00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756A4527"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08EBCD33"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100,00</w:t>
            </w:r>
          </w:p>
        </w:tc>
      </w:tr>
      <w:tr w:rsidR="00F73533" w:rsidRPr="00F73533" w14:paraId="3EBD431B" w14:textId="77777777" w:rsidTr="00C1350C">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03D2447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3498A01B"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eastAsia="Arial" w:hAnsi="Arial Narrow"/>
                <w:color w:val="000000"/>
                <w:sz w:val="22"/>
                <w:szCs w:val="22"/>
              </w:rPr>
            </w:pPr>
            <w:r w:rsidRPr="00F73533">
              <w:rPr>
                <w:rFonts w:ascii="Arial Narrow" w:hAnsi="Arial Narrow" w:cs="Arial"/>
                <w:b w:val="0"/>
                <w:color w:val="000000"/>
                <w:sz w:val="22"/>
                <w:szCs w:val="22"/>
              </w:rPr>
              <w:t>K100031</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5E430BB7"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hAnsi="Arial Narrow" w:cs="Arial"/>
                <w:color w:val="000000"/>
                <w:sz w:val="22"/>
                <w:szCs w:val="22"/>
              </w:rPr>
            </w:pPr>
            <w:r w:rsidRPr="00F73533">
              <w:rPr>
                <w:rFonts w:ascii="Arial Narrow" w:hAnsi="Arial Narrow" w:cs="Arial"/>
                <w:b w:val="0"/>
                <w:color w:val="000000"/>
                <w:sz w:val="22"/>
                <w:szCs w:val="22"/>
              </w:rPr>
              <w:t xml:space="preserve">Izgradnja potpornog zida, sanacija </w:t>
            </w:r>
            <w:proofErr w:type="spellStart"/>
            <w:r w:rsidRPr="00F73533">
              <w:rPr>
                <w:rFonts w:ascii="Arial Narrow" w:hAnsi="Arial Narrow" w:cs="Arial"/>
                <w:b w:val="0"/>
                <w:color w:val="000000"/>
                <w:sz w:val="22"/>
                <w:szCs w:val="22"/>
              </w:rPr>
              <w:t>pokosa</w:t>
            </w:r>
            <w:proofErr w:type="spellEnd"/>
            <w:r w:rsidRPr="00F73533">
              <w:rPr>
                <w:rFonts w:ascii="Arial Narrow" w:hAnsi="Arial Narrow" w:cs="Arial"/>
                <w:b w:val="0"/>
                <w:color w:val="000000"/>
                <w:sz w:val="22"/>
                <w:szCs w:val="22"/>
              </w:rPr>
              <w:t xml:space="preserve"> i staza - groblje u Rozgi</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4D255880"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147.663,15</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2CC10B5B"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147.663,15</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04DD6845"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3CF5DA1C"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100,00</w:t>
            </w:r>
          </w:p>
        </w:tc>
      </w:tr>
      <w:tr w:rsidR="00F73533" w:rsidRPr="00F73533" w14:paraId="432350B6" w14:textId="77777777" w:rsidTr="00C1350C">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7DC441F7"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6D2394CB"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eastAsia="Arial" w:hAnsi="Arial Narrow"/>
                <w:color w:val="000000"/>
                <w:sz w:val="22"/>
                <w:szCs w:val="22"/>
              </w:rPr>
            </w:pPr>
            <w:r w:rsidRPr="00F73533">
              <w:rPr>
                <w:rFonts w:ascii="Arial Narrow" w:hAnsi="Arial Narrow" w:cs="Arial"/>
                <w:b w:val="0"/>
                <w:color w:val="000000"/>
                <w:sz w:val="22"/>
                <w:szCs w:val="22"/>
              </w:rPr>
              <w:t>K100035</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09101787"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hAnsi="Arial Narrow" w:cs="Arial"/>
                <w:color w:val="000000"/>
                <w:sz w:val="22"/>
                <w:szCs w:val="22"/>
              </w:rPr>
            </w:pPr>
            <w:r w:rsidRPr="00F73533">
              <w:rPr>
                <w:rFonts w:ascii="Arial Narrow" w:hAnsi="Arial Narrow" w:cs="Arial"/>
                <w:b w:val="0"/>
                <w:color w:val="000000"/>
                <w:sz w:val="22"/>
                <w:szCs w:val="22"/>
              </w:rPr>
              <w:t>Izgradnja biciklističke staze SUTLA ROAD</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4963392F"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338.368,84</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7E95A12E"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228.028,03</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4D554B22"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110.340,81</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5C304711"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67,39</w:t>
            </w:r>
          </w:p>
        </w:tc>
      </w:tr>
      <w:tr w:rsidR="00F73533" w:rsidRPr="00F73533" w14:paraId="206BAC6C" w14:textId="77777777" w:rsidTr="00C1350C">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3CDC216C"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63FAF4C3"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eastAsia="Arial" w:hAnsi="Arial Narrow"/>
                <w:color w:val="000000"/>
                <w:sz w:val="22"/>
                <w:szCs w:val="22"/>
              </w:rPr>
            </w:pPr>
            <w:r w:rsidRPr="00F73533">
              <w:rPr>
                <w:rFonts w:ascii="Arial Narrow" w:hAnsi="Arial Narrow" w:cs="Arial"/>
                <w:b w:val="0"/>
                <w:color w:val="000000"/>
                <w:sz w:val="22"/>
                <w:szCs w:val="22"/>
              </w:rPr>
              <w:t>K100037</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2D8CD673"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hAnsi="Arial Narrow" w:cs="Arial"/>
                <w:color w:val="000000"/>
                <w:sz w:val="22"/>
                <w:szCs w:val="22"/>
              </w:rPr>
            </w:pPr>
            <w:r w:rsidRPr="00F73533">
              <w:rPr>
                <w:rFonts w:ascii="Arial Narrow" w:hAnsi="Arial Narrow" w:cs="Arial"/>
                <w:b w:val="0"/>
                <w:color w:val="000000"/>
                <w:sz w:val="22"/>
                <w:szCs w:val="22"/>
              </w:rPr>
              <w:t>Izgradnja i opremanje dječjeg igrališta u Dubravici k.č.br. 72/8</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0F0BCC0D"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10.025,00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529FD322"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5.625,00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587392F8"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4.400,00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64DA2934"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56,11</w:t>
            </w:r>
          </w:p>
        </w:tc>
      </w:tr>
      <w:tr w:rsidR="00F73533" w:rsidRPr="00F73533" w14:paraId="132F3151" w14:textId="77777777" w:rsidTr="00C1350C">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5DC280BA"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lastRenderedPageBreak/>
              <w:t>Kapitalni projekt</w:t>
            </w:r>
          </w:p>
        </w:tc>
        <w:tc>
          <w:tcPr>
            <w:tcW w:w="2725" w:type="dxa"/>
            <w:tcBorders>
              <w:top w:val="single" w:sz="4" w:space="0" w:color="auto"/>
              <w:bottom w:val="single" w:sz="4" w:space="0" w:color="auto"/>
            </w:tcBorders>
            <w:vAlign w:val="center"/>
          </w:tcPr>
          <w:p w14:paraId="09D14314"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hAnsi="Arial Narrow" w:cs="Arial"/>
                <w:b w:val="0"/>
                <w:bCs/>
                <w:color w:val="000000"/>
                <w:sz w:val="22"/>
                <w:szCs w:val="22"/>
              </w:rPr>
            </w:pPr>
            <w:r w:rsidRPr="00F73533">
              <w:rPr>
                <w:rFonts w:ascii="Arial Narrow" w:hAnsi="Arial Narrow" w:cs="Arial"/>
                <w:b w:val="0"/>
                <w:color w:val="000000"/>
                <w:sz w:val="22"/>
                <w:szCs w:val="22"/>
              </w:rPr>
              <w:t>K100038</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3C071222"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hAnsi="Arial Narrow" w:cs="Arial"/>
                <w:b w:val="0"/>
                <w:bCs/>
                <w:color w:val="000000"/>
                <w:sz w:val="22"/>
                <w:szCs w:val="22"/>
              </w:rPr>
            </w:pPr>
            <w:r w:rsidRPr="00F73533">
              <w:rPr>
                <w:rFonts w:ascii="Arial Narrow" w:hAnsi="Arial Narrow" w:cs="Arial"/>
                <w:b w:val="0"/>
                <w:color w:val="000000"/>
                <w:sz w:val="22"/>
                <w:szCs w:val="22"/>
              </w:rPr>
              <w:t>Razvoj zelene urbane obnove Općine</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764F8135"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54.875,00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631CCCC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8.375,00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62E9F318"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46.500,00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441FCE0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15,26</w:t>
            </w:r>
          </w:p>
        </w:tc>
      </w:tr>
      <w:tr w:rsidR="00F73533" w:rsidRPr="00F73533" w14:paraId="03DF3592" w14:textId="77777777" w:rsidTr="00C1350C">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1483BD4E"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1D021AC0"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hAnsi="Arial Narrow" w:cs="Arial"/>
                <w:b w:val="0"/>
                <w:bCs/>
                <w:color w:val="000000"/>
                <w:sz w:val="22"/>
                <w:szCs w:val="22"/>
              </w:rPr>
            </w:pPr>
            <w:r w:rsidRPr="00F73533">
              <w:rPr>
                <w:rFonts w:ascii="Arial Narrow" w:hAnsi="Arial Narrow" w:cs="Arial"/>
                <w:b w:val="0"/>
                <w:color w:val="000000"/>
                <w:sz w:val="22"/>
                <w:szCs w:val="22"/>
              </w:rPr>
              <w:t>K100039</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74C9012D" w14:textId="77777777" w:rsidR="00F73533" w:rsidRPr="00F73533" w:rsidRDefault="00F73533" w:rsidP="00C1350C">
            <w:pPr>
              <w:pStyle w:val="Naslov1"/>
              <w:widowControl w:val="0"/>
              <w:tabs>
                <w:tab w:val="left" w:pos="956"/>
                <w:tab w:val="left" w:pos="957"/>
              </w:tabs>
              <w:autoSpaceDE w:val="0"/>
              <w:autoSpaceDN w:val="0"/>
              <w:spacing w:before="70"/>
              <w:ind w:left="955" w:right="438"/>
              <w:rPr>
                <w:rFonts w:ascii="Arial Narrow" w:hAnsi="Arial Narrow" w:cs="Arial"/>
                <w:b w:val="0"/>
                <w:bCs/>
                <w:color w:val="000000"/>
                <w:sz w:val="22"/>
                <w:szCs w:val="22"/>
              </w:rPr>
            </w:pPr>
            <w:r w:rsidRPr="00F73533">
              <w:rPr>
                <w:rFonts w:ascii="Arial Narrow" w:hAnsi="Arial Narrow" w:cs="Arial"/>
                <w:b w:val="0"/>
                <w:color w:val="000000"/>
                <w:sz w:val="22"/>
                <w:szCs w:val="22"/>
              </w:rPr>
              <w:t>Izgradnja nerazvrstane ceste do sportsko rekreacijskog centra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5E3F1BD9"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8.875,00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361C4174"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8.875,00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7507CF03"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479D980E" w14:textId="77777777" w:rsidR="00F73533" w:rsidRPr="00F73533" w:rsidRDefault="00F73533" w:rsidP="00C1350C">
            <w:pPr>
              <w:jc w:val="right"/>
              <w:rPr>
                <w:rFonts w:ascii="Arial Narrow" w:hAnsi="Arial Narrow" w:cs="Arial"/>
                <w:b/>
                <w:bCs/>
                <w:color w:val="000000"/>
              </w:rPr>
            </w:pPr>
            <w:r w:rsidRPr="00F73533">
              <w:rPr>
                <w:rFonts w:ascii="Arial Narrow" w:hAnsi="Arial Narrow" w:cs="Arial"/>
                <w:b/>
                <w:bCs/>
                <w:color w:val="000000"/>
              </w:rPr>
              <w:t>100,00</w:t>
            </w:r>
          </w:p>
        </w:tc>
      </w:tr>
      <w:tr w:rsidR="00F73533" w:rsidRPr="00F73533" w14:paraId="4D232BBC" w14:textId="77777777" w:rsidTr="00C1350C">
        <w:trPr>
          <w:gridAfter w:val="1"/>
          <w:wAfter w:w="240" w:type="dxa"/>
          <w:trHeight w:val="310"/>
        </w:trPr>
        <w:tc>
          <w:tcPr>
            <w:tcW w:w="13649"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2516C568" w14:textId="77777777" w:rsidR="00F73533" w:rsidRPr="00F73533" w:rsidRDefault="00F73533" w:rsidP="00C1350C">
            <w:pPr>
              <w:rPr>
                <w:rFonts w:ascii="Arial Narrow" w:hAnsi="Arial Narrow" w:cs="Arial"/>
                <w:b/>
                <w:bCs/>
                <w:color w:val="000000"/>
              </w:rPr>
            </w:pPr>
          </w:p>
          <w:p w14:paraId="759FF66D" w14:textId="77777777" w:rsidR="00F73533" w:rsidRPr="00F73533" w:rsidRDefault="00F73533" w:rsidP="00C1350C">
            <w:pPr>
              <w:pStyle w:val="Naslov1"/>
              <w:keepNext w:val="0"/>
              <w:widowControl w:val="0"/>
              <w:tabs>
                <w:tab w:val="left" w:pos="30"/>
              </w:tabs>
              <w:autoSpaceDE w:val="0"/>
              <w:autoSpaceDN w:val="0"/>
              <w:spacing w:before="70"/>
              <w:ind w:left="30" w:right="438"/>
              <w:rPr>
                <w:rFonts w:ascii="Arial Narrow" w:hAnsi="Arial Narrow" w:cs="Arial"/>
                <w:color w:val="000000"/>
                <w:sz w:val="22"/>
                <w:szCs w:val="22"/>
              </w:rPr>
            </w:pPr>
            <w:r w:rsidRPr="00F73533">
              <w:rPr>
                <w:rFonts w:ascii="Arial Narrow" w:hAnsi="Arial Narrow" w:cs="Arial"/>
                <w:color w:val="000000"/>
                <w:sz w:val="22"/>
                <w:szCs w:val="22"/>
              </w:rPr>
              <w:t>II. POSTOJEĆE GRAĐEVINE KOMUNALNE INFRASTRUKTURE KOJE ĆE SE REKONSTRUIRATI I NAČIN REKONSTRUKCIJE</w:t>
            </w:r>
          </w:p>
          <w:p w14:paraId="14BDB706" w14:textId="77777777" w:rsidR="00F73533" w:rsidRPr="00F73533" w:rsidRDefault="00F73533" w:rsidP="00C1350C">
            <w:pPr>
              <w:jc w:val="center"/>
              <w:rPr>
                <w:rFonts w:ascii="Arial Narrow" w:hAnsi="Arial Narrow" w:cs="Arial"/>
                <w:b/>
                <w:bCs/>
                <w:color w:val="000000"/>
              </w:rPr>
            </w:pPr>
          </w:p>
        </w:tc>
      </w:tr>
      <w:tr w:rsidR="00F73533" w:rsidRPr="00F73533" w14:paraId="60B4FBCF" w14:textId="77777777" w:rsidTr="00C1350C">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59519ADF"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2AAF331B" w14:textId="77777777" w:rsidR="00F73533" w:rsidRPr="00F73533" w:rsidRDefault="00F73533" w:rsidP="00C1350C">
            <w:pPr>
              <w:pStyle w:val="Naslov1"/>
              <w:widowControl w:val="0"/>
              <w:tabs>
                <w:tab w:val="left" w:pos="30"/>
              </w:tabs>
              <w:autoSpaceDE w:val="0"/>
              <w:autoSpaceDN w:val="0"/>
              <w:spacing w:before="70"/>
              <w:ind w:left="30" w:right="438"/>
              <w:rPr>
                <w:rFonts w:ascii="Arial Narrow" w:eastAsia="Arial" w:hAnsi="Arial Narrow"/>
                <w:color w:val="000000"/>
                <w:sz w:val="22"/>
                <w:szCs w:val="22"/>
              </w:rPr>
            </w:pPr>
            <w:r w:rsidRPr="00F73533">
              <w:rPr>
                <w:rFonts w:ascii="Arial Narrow" w:hAnsi="Arial Narrow" w:cs="Arial"/>
                <w:b w:val="0"/>
                <w:color w:val="000000"/>
                <w:sz w:val="22"/>
                <w:szCs w:val="22"/>
              </w:rPr>
              <w:t>K100019</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1E486156" w14:textId="77777777" w:rsidR="00F73533" w:rsidRPr="00F73533" w:rsidRDefault="00F73533" w:rsidP="00C1350C">
            <w:pPr>
              <w:pStyle w:val="Naslov1"/>
              <w:widowControl w:val="0"/>
              <w:tabs>
                <w:tab w:val="left" w:pos="30"/>
              </w:tabs>
              <w:autoSpaceDE w:val="0"/>
              <w:autoSpaceDN w:val="0"/>
              <w:spacing w:before="70"/>
              <w:ind w:left="30" w:right="438"/>
              <w:rPr>
                <w:rFonts w:ascii="Arial Narrow" w:hAnsi="Arial Narrow" w:cs="Arial"/>
                <w:color w:val="000000"/>
                <w:sz w:val="22"/>
                <w:szCs w:val="22"/>
              </w:rPr>
            </w:pPr>
            <w:r w:rsidRPr="00F73533">
              <w:rPr>
                <w:rFonts w:ascii="Arial Narrow" w:hAnsi="Arial Narrow" w:cs="Arial"/>
                <w:b w:val="0"/>
                <w:color w:val="000000"/>
                <w:sz w:val="22"/>
                <w:szCs w:val="22"/>
              </w:rPr>
              <w:t>Rekonstrukcija Kumrovečke ceste izgradnjom nogostupa - 4. faza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59CAE181"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70.398,39</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5739F3B8"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70.398,39</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6547BC39"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0C0CC382"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100,00</w:t>
            </w:r>
          </w:p>
        </w:tc>
      </w:tr>
      <w:tr w:rsidR="00F73533" w:rsidRPr="00F73533" w14:paraId="10ED9119" w14:textId="77777777" w:rsidTr="00C1350C">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1A2D2D23"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522951A2" w14:textId="77777777" w:rsidR="00F73533" w:rsidRPr="00F73533" w:rsidRDefault="00F73533" w:rsidP="00C1350C">
            <w:pPr>
              <w:pStyle w:val="Naslov1"/>
              <w:widowControl w:val="0"/>
              <w:tabs>
                <w:tab w:val="left" w:pos="30"/>
              </w:tabs>
              <w:autoSpaceDE w:val="0"/>
              <w:autoSpaceDN w:val="0"/>
              <w:spacing w:before="70"/>
              <w:ind w:left="30" w:right="438"/>
              <w:rPr>
                <w:rFonts w:ascii="Arial Narrow" w:eastAsia="Arial" w:hAnsi="Arial Narrow"/>
                <w:color w:val="000000"/>
                <w:sz w:val="22"/>
                <w:szCs w:val="22"/>
              </w:rPr>
            </w:pPr>
            <w:r w:rsidRPr="00F73533">
              <w:rPr>
                <w:rFonts w:ascii="Arial Narrow" w:hAnsi="Arial Narrow" w:cs="Arial"/>
                <w:b w:val="0"/>
                <w:color w:val="000000"/>
                <w:sz w:val="22"/>
                <w:szCs w:val="22"/>
              </w:rPr>
              <w:t>K100033</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162D9D5A" w14:textId="77777777" w:rsidR="00F73533" w:rsidRPr="00F73533" w:rsidRDefault="00F73533" w:rsidP="00C1350C">
            <w:pPr>
              <w:pStyle w:val="Naslov1"/>
              <w:widowControl w:val="0"/>
              <w:tabs>
                <w:tab w:val="left" w:pos="30"/>
              </w:tabs>
              <w:autoSpaceDE w:val="0"/>
              <w:autoSpaceDN w:val="0"/>
              <w:spacing w:before="70"/>
              <w:ind w:left="30" w:right="438"/>
              <w:rPr>
                <w:rFonts w:ascii="Arial Narrow" w:hAnsi="Arial Narrow" w:cs="Arial"/>
                <w:color w:val="000000"/>
                <w:sz w:val="22"/>
                <w:szCs w:val="22"/>
              </w:rPr>
            </w:pPr>
            <w:r w:rsidRPr="00F73533">
              <w:rPr>
                <w:rFonts w:ascii="Arial Narrow" w:hAnsi="Arial Narrow" w:cs="Arial"/>
                <w:b w:val="0"/>
                <w:color w:val="000000"/>
                <w:sz w:val="22"/>
                <w:szCs w:val="22"/>
              </w:rPr>
              <w:t xml:space="preserve">Sanacija </w:t>
            </w:r>
            <w:proofErr w:type="spellStart"/>
            <w:r w:rsidRPr="00F73533">
              <w:rPr>
                <w:rFonts w:ascii="Arial Narrow" w:hAnsi="Arial Narrow" w:cs="Arial"/>
                <w:b w:val="0"/>
                <w:color w:val="000000"/>
                <w:sz w:val="22"/>
                <w:szCs w:val="22"/>
              </w:rPr>
              <w:t>ner.ceste</w:t>
            </w:r>
            <w:proofErr w:type="spellEnd"/>
            <w:r w:rsidRPr="00F73533">
              <w:rPr>
                <w:rFonts w:ascii="Arial Narrow" w:hAnsi="Arial Narrow" w:cs="Arial"/>
                <w:b w:val="0"/>
                <w:color w:val="000000"/>
                <w:sz w:val="22"/>
                <w:szCs w:val="22"/>
              </w:rPr>
              <w:t xml:space="preserve"> Ul. Sv. Vida ( od Kumrovečke c. do kbr. 11a)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6EFA55F1"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1.000,00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14BFED00"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0,00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21F3C296"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1.000,00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1F7CC711"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0,00</w:t>
            </w:r>
          </w:p>
        </w:tc>
      </w:tr>
      <w:tr w:rsidR="00F73533" w:rsidRPr="00F73533" w14:paraId="1FFC6245" w14:textId="77777777" w:rsidTr="00C1350C">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04E42F3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40F44798" w14:textId="77777777" w:rsidR="00F73533" w:rsidRPr="00F73533" w:rsidRDefault="00F73533" w:rsidP="00C1350C">
            <w:pPr>
              <w:pStyle w:val="Naslov1"/>
              <w:widowControl w:val="0"/>
              <w:tabs>
                <w:tab w:val="left" w:pos="30"/>
              </w:tabs>
              <w:autoSpaceDE w:val="0"/>
              <w:autoSpaceDN w:val="0"/>
              <w:spacing w:before="70"/>
              <w:ind w:left="30" w:right="438"/>
              <w:rPr>
                <w:rFonts w:ascii="Arial Narrow" w:eastAsia="Arial" w:hAnsi="Arial Narrow"/>
                <w:color w:val="000000"/>
                <w:sz w:val="22"/>
                <w:szCs w:val="22"/>
              </w:rPr>
            </w:pPr>
            <w:r w:rsidRPr="00F73533">
              <w:rPr>
                <w:rFonts w:ascii="Arial Narrow" w:hAnsi="Arial Narrow" w:cs="Arial"/>
                <w:b w:val="0"/>
                <w:color w:val="000000"/>
                <w:sz w:val="22"/>
                <w:szCs w:val="22"/>
              </w:rPr>
              <w:t>K100034</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766B5A4C" w14:textId="77777777" w:rsidR="00F73533" w:rsidRPr="00F73533" w:rsidRDefault="00F73533" w:rsidP="00C1350C">
            <w:pPr>
              <w:pStyle w:val="Naslov1"/>
              <w:widowControl w:val="0"/>
              <w:tabs>
                <w:tab w:val="left" w:pos="30"/>
              </w:tabs>
              <w:autoSpaceDE w:val="0"/>
              <w:autoSpaceDN w:val="0"/>
              <w:spacing w:before="70"/>
              <w:ind w:left="30" w:right="438"/>
              <w:rPr>
                <w:rFonts w:ascii="Arial Narrow" w:hAnsi="Arial Narrow" w:cs="Arial"/>
                <w:color w:val="000000"/>
                <w:sz w:val="22"/>
                <w:szCs w:val="22"/>
              </w:rPr>
            </w:pPr>
            <w:r w:rsidRPr="00F73533">
              <w:rPr>
                <w:rFonts w:ascii="Arial Narrow" w:hAnsi="Arial Narrow" w:cs="Arial"/>
                <w:b w:val="0"/>
                <w:color w:val="000000"/>
                <w:sz w:val="22"/>
                <w:szCs w:val="22"/>
              </w:rPr>
              <w:t xml:space="preserve">Rekonstrukcija </w:t>
            </w:r>
            <w:proofErr w:type="spellStart"/>
            <w:r w:rsidRPr="00F73533">
              <w:rPr>
                <w:rFonts w:ascii="Arial Narrow" w:hAnsi="Arial Narrow" w:cs="Arial"/>
                <w:b w:val="0"/>
                <w:color w:val="000000"/>
                <w:sz w:val="22"/>
                <w:szCs w:val="22"/>
              </w:rPr>
              <w:t>Lukavečke</w:t>
            </w:r>
            <w:proofErr w:type="spellEnd"/>
            <w:r w:rsidRPr="00F73533">
              <w:rPr>
                <w:rFonts w:ascii="Arial Narrow" w:hAnsi="Arial Narrow" w:cs="Arial"/>
                <w:b w:val="0"/>
                <w:color w:val="000000"/>
                <w:sz w:val="22"/>
                <w:szCs w:val="22"/>
              </w:rPr>
              <w:t xml:space="preserve"> ceste izgradnjom nogostupa- II. faza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0F740BC6"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81.173,90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71F46FA3"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81.173,90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496BAFB5"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43409762"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100,00</w:t>
            </w:r>
          </w:p>
        </w:tc>
      </w:tr>
      <w:tr w:rsidR="00F73533" w:rsidRPr="00F73533" w14:paraId="2F1990F9" w14:textId="77777777" w:rsidTr="00C1350C">
        <w:trPr>
          <w:trHeight w:val="496"/>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052B879" w14:textId="77777777" w:rsidR="00F73533" w:rsidRPr="00F73533" w:rsidRDefault="00F73533" w:rsidP="00C1350C">
            <w:pPr>
              <w:rPr>
                <w:rFonts w:ascii="Arial Narrow" w:hAnsi="Arial Narrow" w:cs="Arial"/>
                <w:b/>
                <w:bCs/>
                <w:color w:val="000000"/>
              </w:rPr>
            </w:pPr>
            <w:r w:rsidRPr="00F73533">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707BD7C4" w14:textId="77777777" w:rsidR="00F73533" w:rsidRPr="00F73533" w:rsidRDefault="00F73533" w:rsidP="00C1350C">
            <w:pPr>
              <w:pStyle w:val="Naslov1"/>
              <w:widowControl w:val="0"/>
              <w:tabs>
                <w:tab w:val="left" w:pos="30"/>
              </w:tabs>
              <w:autoSpaceDE w:val="0"/>
              <w:autoSpaceDN w:val="0"/>
              <w:spacing w:before="70"/>
              <w:ind w:left="30" w:right="438"/>
              <w:rPr>
                <w:rFonts w:ascii="Arial Narrow" w:hAnsi="Arial Narrow" w:cs="Arial"/>
                <w:b w:val="0"/>
                <w:bCs/>
                <w:color w:val="000000"/>
                <w:sz w:val="22"/>
                <w:szCs w:val="22"/>
              </w:rPr>
            </w:pPr>
            <w:r w:rsidRPr="00F73533">
              <w:rPr>
                <w:rFonts w:ascii="Arial Narrow" w:hAnsi="Arial Narrow" w:cs="Arial"/>
                <w:b w:val="0"/>
                <w:color w:val="000000"/>
                <w:sz w:val="22"/>
                <w:szCs w:val="22"/>
              </w:rPr>
              <w:t>K100036</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A1163ED" w14:textId="77777777" w:rsidR="00F73533" w:rsidRPr="00F73533" w:rsidRDefault="00F73533" w:rsidP="00C1350C">
            <w:pPr>
              <w:pStyle w:val="Naslov1"/>
              <w:widowControl w:val="0"/>
              <w:tabs>
                <w:tab w:val="left" w:pos="30"/>
              </w:tabs>
              <w:autoSpaceDE w:val="0"/>
              <w:autoSpaceDN w:val="0"/>
              <w:spacing w:before="70"/>
              <w:ind w:left="30" w:right="438"/>
              <w:rPr>
                <w:rFonts w:ascii="Arial Narrow" w:hAnsi="Arial Narrow" w:cs="Arial"/>
                <w:b w:val="0"/>
                <w:bCs/>
                <w:color w:val="000000"/>
                <w:sz w:val="22"/>
                <w:szCs w:val="22"/>
              </w:rPr>
            </w:pPr>
            <w:r w:rsidRPr="00F73533">
              <w:rPr>
                <w:rFonts w:ascii="Arial Narrow" w:hAnsi="Arial Narrow" w:cs="Arial"/>
                <w:b w:val="0"/>
                <w:color w:val="000000"/>
                <w:sz w:val="22"/>
                <w:szCs w:val="22"/>
              </w:rPr>
              <w:t>Rekonstrukcija Kumrovečke ceste izgradnjom nogostupa- 3.  faza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8336053"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31.555,25</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6033934"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31.555,25</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14B64CB2" w14:textId="77777777" w:rsidR="00F73533" w:rsidRPr="00F73533" w:rsidRDefault="00F73533" w:rsidP="00C1350C">
            <w:pPr>
              <w:jc w:val="right"/>
              <w:rPr>
                <w:rFonts w:ascii="Arial Narrow" w:hAnsi="Arial Narrow" w:cs="Arial"/>
                <w:b/>
                <w:bCs/>
                <w:color w:val="FFFFFF"/>
                <w:highlight w:val="darkYellow"/>
              </w:rPr>
            </w:pPr>
            <w:r w:rsidRPr="00F73533">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0A9031C" w14:textId="77777777" w:rsidR="00F73533" w:rsidRPr="00F73533" w:rsidRDefault="00F73533" w:rsidP="00C1350C">
            <w:pPr>
              <w:jc w:val="right"/>
              <w:rPr>
                <w:rFonts w:ascii="Arial Narrow" w:hAnsi="Arial Narrow" w:cs="Arial"/>
                <w:b/>
                <w:bCs/>
                <w:color w:val="000000"/>
                <w:highlight w:val="darkYellow"/>
              </w:rPr>
            </w:pPr>
            <w:r w:rsidRPr="00F73533">
              <w:rPr>
                <w:rFonts w:ascii="Arial Narrow" w:hAnsi="Arial Narrow" w:cs="Arial"/>
                <w:b/>
                <w:bCs/>
                <w:color w:val="000000"/>
              </w:rPr>
              <w:t>100,00</w:t>
            </w:r>
          </w:p>
        </w:tc>
        <w:tc>
          <w:tcPr>
            <w:tcW w:w="240" w:type="dxa"/>
            <w:tcBorders>
              <w:top w:val="nil"/>
              <w:left w:val="single" w:sz="4" w:space="0" w:color="auto"/>
              <w:bottom w:val="nil"/>
              <w:right w:val="nil"/>
            </w:tcBorders>
            <w:noWrap/>
            <w:vAlign w:val="bottom"/>
            <w:hideMark/>
          </w:tcPr>
          <w:p w14:paraId="5EE916B9" w14:textId="77777777" w:rsidR="00F73533" w:rsidRPr="00F73533" w:rsidRDefault="00F73533" w:rsidP="00C1350C">
            <w:pPr>
              <w:jc w:val="right"/>
              <w:rPr>
                <w:rFonts w:ascii="Arial Narrow" w:hAnsi="Arial Narrow" w:cs="Arial"/>
                <w:b/>
                <w:bCs/>
                <w:color w:val="000000"/>
              </w:rPr>
            </w:pPr>
          </w:p>
        </w:tc>
      </w:tr>
      <w:tr w:rsidR="00F73533" w:rsidRPr="00F73533" w14:paraId="3B03B756" w14:textId="77777777" w:rsidTr="00C1350C">
        <w:trPr>
          <w:trHeight w:val="496"/>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02DB6B2A" w14:textId="77777777" w:rsidR="00F73533" w:rsidRPr="00F73533" w:rsidRDefault="00F73533" w:rsidP="00C1350C">
            <w:pPr>
              <w:rPr>
                <w:rFonts w:ascii="Arial Narrow" w:eastAsia="Arial" w:hAnsi="Arial Narrow"/>
                <w:b/>
                <w:color w:val="000000"/>
              </w:rPr>
            </w:pPr>
            <w:r w:rsidRPr="00F73533">
              <w:rPr>
                <w:rFonts w:ascii="Arial Narrow" w:hAnsi="Arial Narrow" w:cs="Arial"/>
                <w:b/>
                <w:bCs/>
                <w:color w:val="000000"/>
              </w:rPr>
              <w:t>Tekući projekt</w:t>
            </w:r>
          </w:p>
        </w:tc>
        <w:tc>
          <w:tcPr>
            <w:tcW w:w="2725" w:type="dxa"/>
            <w:tcBorders>
              <w:top w:val="single" w:sz="4" w:space="0" w:color="auto"/>
              <w:bottom w:val="single" w:sz="4" w:space="0" w:color="auto"/>
            </w:tcBorders>
            <w:vAlign w:val="center"/>
          </w:tcPr>
          <w:p w14:paraId="36AAE168" w14:textId="77777777" w:rsidR="00F73533" w:rsidRPr="00F73533" w:rsidRDefault="00F73533" w:rsidP="00C1350C">
            <w:pPr>
              <w:pStyle w:val="Naslov1"/>
              <w:widowControl w:val="0"/>
              <w:tabs>
                <w:tab w:val="left" w:pos="30"/>
              </w:tabs>
              <w:autoSpaceDE w:val="0"/>
              <w:autoSpaceDN w:val="0"/>
              <w:spacing w:before="70"/>
              <w:ind w:left="30" w:right="438"/>
              <w:rPr>
                <w:rFonts w:ascii="Arial Narrow" w:hAnsi="Arial Narrow" w:cs="Arial"/>
                <w:b w:val="0"/>
                <w:bCs/>
                <w:color w:val="000000"/>
                <w:sz w:val="22"/>
                <w:szCs w:val="22"/>
              </w:rPr>
            </w:pPr>
            <w:r w:rsidRPr="00F73533">
              <w:rPr>
                <w:rFonts w:ascii="Arial Narrow" w:hAnsi="Arial Narrow" w:cs="Arial"/>
                <w:b w:val="0"/>
                <w:color w:val="000000"/>
                <w:sz w:val="22"/>
                <w:szCs w:val="22"/>
              </w:rPr>
              <w:t>T100011</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549620A2" w14:textId="77777777" w:rsidR="00F73533" w:rsidRPr="00F73533" w:rsidRDefault="00F73533" w:rsidP="00C1350C">
            <w:pPr>
              <w:pStyle w:val="Naslov1"/>
              <w:widowControl w:val="0"/>
              <w:tabs>
                <w:tab w:val="left" w:pos="30"/>
              </w:tabs>
              <w:autoSpaceDE w:val="0"/>
              <w:autoSpaceDN w:val="0"/>
              <w:spacing w:before="70"/>
              <w:ind w:left="30" w:right="438"/>
              <w:rPr>
                <w:rFonts w:ascii="Arial Narrow" w:hAnsi="Arial Narrow" w:cs="Arial"/>
                <w:b w:val="0"/>
                <w:bCs/>
                <w:color w:val="000000"/>
                <w:sz w:val="22"/>
                <w:szCs w:val="22"/>
              </w:rPr>
            </w:pPr>
            <w:r w:rsidRPr="00F73533">
              <w:rPr>
                <w:rFonts w:ascii="Arial Narrow" w:hAnsi="Arial Narrow" w:cs="Arial"/>
                <w:b w:val="0"/>
                <w:color w:val="000000"/>
                <w:sz w:val="22"/>
                <w:szCs w:val="22"/>
              </w:rPr>
              <w:t>Sanacija klizišta u ulici Horvatov brijeg</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1E6ECD22" w14:textId="77777777" w:rsidR="00F73533" w:rsidRPr="00F73533" w:rsidRDefault="00F73533" w:rsidP="00C1350C">
            <w:pPr>
              <w:jc w:val="right"/>
              <w:rPr>
                <w:rFonts w:ascii="Arial Narrow" w:eastAsia="Arial" w:hAnsi="Arial Narrow"/>
                <w:b/>
                <w:color w:val="000000"/>
              </w:rPr>
            </w:pPr>
            <w:r w:rsidRPr="00F73533">
              <w:rPr>
                <w:rFonts w:ascii="Arial Narrow" w:hAnsi="Arial Narrow" w:cs="Arial"/>
                <w:b/>
                <w:bCs/>
                <w:color w:val="000000"/>
              </w:rPr>
              <w:t>31.600,00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1BC04282" w14:textId="77777777" w:rsidR="00F73533" w:rsidRPr="00F73533" w:rsidRDefault="00F73533" w:rsidP="00C1350C">
            <w:pPr>
              <w:jc w:val="right"/>
              <w:rPr>
                <w:rFonts w:ascii="Arial Narrow" w:eastAsia="Arial" w:hAnsi="Arial Narrow"/>
                <w:b/>
                <w:color w:val="000000"/>
              </w:rPr>
            </w:pPr>
            <w:r w:rsidRPr="00F73533">
              <w:rPr>
                <w:rFonts w:ascii="Arial Narrow" w:hAnsi="Arial Narrow" w:cs="Arial"/>
                <w:b/>
                <w:bCs/>
                <w:color w:val="000000"/>
              </w:rPr>
              <w:t>31.600,00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39C42EB3" w14:textId="77777777" w:rsidR="00F73533" w:rsidRPr="00F73533" w:rsidRDefault="00F73533" w:rsidP="00C1350C">
            <w:pPr>
              <w:jc w:val="right"/>
              <w:rPr>
                <w:rFonts w:ascii="Arial Narrow" w:eastAsia="Arial" w:hAnsi="Arial Narrow"/>
                <w:b/>
                <w:color w:val="000000"/>
              </w:rPr>
            </w:pPr>
            <w:r w:rsidRPr="00F73533">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364048B8" w14:textId="77777777" w:rsidR="00F73533" w:rsidRPr="00F73533" w:rsidRDefault="00F73533" w:rsidP="00C1350C">
            <w:pPr>
              <w:jc w:val="right"/>
              <w:rPr>
                <w:rFonts w:ascii="Arial Narrow" w:eastAsia="Arial" w:hAnsi="Arial Narrow"/>
                <w:b/>
                <w:color w:val="000000"/>
              </w:rPr>
            </w:pPr>
            <w:r w:rsidRPr="00F73533">
              <w:rPr>
                <w:rFonts w:ascii="Arial Narrow" w:hAnsi="Arial Narrow" w:cs="Arial"/>
                <w:b/>
                <w:bCs/>
                <w:color w:val="000000"/>
              </w:rPr>
              <w:t>100,00</w:t>
            </w:r>
          </w:p>
        </w:tc>
        <w:tc>
          <w:tcPr>
            <w:tcW w:w="240" w:type="dxa"/>
            <w:tcBorders>
              <w:top w:val="nil"/>
              <w:left w:val="single" w:sz="4" w:space="0" w:color="auto"/>
              <w:bottom w:val="nil"/>
              <w:right w:val="nil"/>
            </w:tcBorders>
            <w:noWrap/>
            <w:vAlign w:val="bottom"/>
          </w:tcPr>
          <w:p w14:paraId="5B327D74" w14:textId="77777777" w:rsidR="00F73533" w:rsidRPr="00F73533" w:rsidRDefault="00F73533" w:rsidP="00C1350C">
            <w:pPr>
              <w:jc w:val="right"/>
              <w:rPr>
                <w:rFonts w:ascii="Arial Narrow" w:hAnsi="Arial Narrow" w:cs="Arial"/>
                <w:b/>
                <w:bCs/>
                <w:color w:val="000000"/>
              </w:rPr>
            </w:pPr>
          </w:p>
        </w:tc>
      </w:tr>
    </w:tbl>
    <w:p w14:paraId="189D432C" w14:textId="77777777" w:rsidR="00F73533" w:rsidRPr="00F73533" w:rsidRDefault="00F73533" w:rsidP="00F73533">
      <w:pPr>
        <w:rPr>
          <w:rFonts w:ascii="Arial Narrow" w:hAnsi="Arial Narrow"/>
        </w:rPr>
      </w:pPr>
    </w:p>
    <w:p w14:paraId="6426BC29" w14:textId="77777777" w:rsidR="00F73533" w:rsidRPr="00F73533" w:rsidRDefault="00F73533" w:rsidP="00F73533">
      <w:pPr>
        <w:rPr>
          <w:rFonts w:ascii="Arial Narrow" w:hAnsi="Arial Narrow"/>
        </w:rPr>
      </w:pPr>
    </w:p>
    <w:p w14:paraId="3D0D4E2E" w14:textId="77777777" w:rsidR="00F73533" w:rsidRPr="00F73533" w:rsidRDefault="00F73533" w:rsidP="00F73533">
      <w:pPr>
        <w:rPr>
          <w:rFonts w:ascii="Arial Narrow" w:hAnsi="Arial Narrow"/>
        </w:rPr>
      </w:pPr>
    </w:p>
    <w:p w14:paraId="427D1A05" w14:textId="77777777" w:rsidR="00F73533" w:rsidRPr="00F73533" w:rsidRDefault="00F73533" w:rsidP="00F73533">
      <w:pPr>
        <w:rPr>
          <w:rFonts w:ascii="Arial Narrow" w:hAnsi="Arial Narrow"/>
        </w:rPr>
      </w:pPr>
    </w:p>
    <w:p w14:paraId="545C0D74" w14:textId="77777777" w:rsidR="00F73533" w:rsidRPr="00F73533" w:rsidRDefault="00F73533" w:rsidP="00F73533">
      <w:pPr>
        <w:rPr>
          <w:rFonts w:ascii="Arial Narrow" w:hAnsi="Arial Narrow"/>
        </w:rPr>
      </w:pPr>
    </w:p>
    <w:p w14:paraId="6A7CFA99" w14:textId="77777777" w:rsidR="00F73533" w:rsidRPr="00F73533" w:rsidRDefault="00F73533" w:rsidP="00F73533">
      <w:pPr>
        <w:jc w:val="center"/>
        <w:rPr>
          <w:rFonts w:ascii="Arial Narrow" w:hAnsi="Arial Narrow"/>
          <w:b/>
        </w:rPr>
      </w:pPr>
      <w:r w:rsidRPr="00F73533">
        <w:rPr>
          <w:rFonts w:ascii="Arial Narrow" w:hAnsi="Arial Narrow"/>
          <w:b/>
        </w:rPr>
        <w:t>II.</w:t>
      </w:r>
    </w:p>
    <w:p w14:paraId="57A6A928" w14:textId="77777777" w:rsidR="00F73533" w:rsidRPr="00F73533" w:rsidRDefault="00F73533" w:rsidP="00F73533">
      <w:pPr>
        <w:rPr>
          <w:rFonts w:ascii="Arial Narrow" w:hAnsi="Arial Narrow"/>
        </w:rPr>
      </w:pPr>
      <w:r w:rsidRPr="00F73533">
        <w:rPr>
          <w:rFonts w:ascii="Arial Narrow" w:hAnsi="Arial Narrow"/>
        </w:rPr>
        <w:t>Ovo Izvješće podnosi se Općinskom vijeću Općine Dubravica i objaviti će se u Službenom glasniku Općine Dubravica.</w:t>
      </w:r>
    </w:p>
    <w:p w14:paraId="2FB43AC0" w14:textId="77777777" w:rsidR="00F73533" w:rsidRPr="00F73533" w:rsidRDefault="00F73533" w:rsidP="00F73533">
      <w:pPr>
        <w:rPr>
          <w:rFonts w:ascii="Arial Narrow" w:hAnsi="Arial Narrow"/>
        </w:rPr>
      </w:pPr>
    </w:p>
    <w:p w14:paraId="303E9BB6" w14:textId="77777777" w:rsidR="00F73533" w:rsidRPr="00F73533" w:rsidRDefault="00F73533" w:rsidP="00F73533">
      <w:pPr>
        <w:jc w:val="center"/>
        <w:rPr>
          <w:rFonts w:ascii="Arial Narrow" w:hAnsi="Arial Narrow"/>
        </w:rPr>
      </w:pPr>
      <w:r w:rsidRPr="00F73533">
        <w:rPr>
          <w:rFonts w:ascii="Arial Narrow" w:hAnsi="Arial Narrow"/>
        </w:rPr>
        <w:t>OPĆINSKI NAČELNIK OPĆINE DUBRAVICA</w:t>
      </w:r>
    </w:p>
    <w:p w14:paraId="6CE8654A" w14:textId="77777777" w:rsidR="00F73533" w:rsidRPr="00F73533" w:rsidRDefault="00F73533" w:rsidP="00F73533">
      <w:pPr>
        <w:jc w:val="center"/>
        <w:rPr>
          <w:rFonts w:ascii="Arial Narrow" w:hAnsi="Arial Narrow"/>
          <w:bCs/>
        </w:rPr>
      </w:pPr>
      <w:r w:rsidRPr="00F73533">
        <w:rPr>
          <w:rFonts w:ascii="Arial Narrow" w:hAnsi="Arial Narrow"/>
          <w:bCs/>
        </w:rPr>
        <w:t>KLASA: 400-01/26-01/3</w:t>
      </w:r>
    </w:p>
    <w:p w14:paraId="2A82AF5C" w14:textId="77777777" w:rsidR="00F73533" w:rsidRPr="00F73533" w:rsidRDefault="00F73533" w:rsidP="00F73533">
      <w:pPr>
        <w:jc w:val="center"/>
        <w:rPr>
          <w:rFonts w:ascii="Arial Narrow" w:hAnsi="Arial Narrow"/>
          <w:bCs/>
        </w:rPr>
      </w:pPr>
      <w:r w:rsidRPr="00F73533">
        <w:rPr>
          <w:rFonts w:ascii="Arial Narrow" w:hAnsi="Arial Narrow"/>
          <w:bCs/>
        </w:rPr>
        <w:t>URBROJ: 238-40-01-26-1</w:t>
      </w:r>
    </w:p>
    <w:p w14:paraId="728E306A" w14:textId="77777777" w:rsidR="00F73533" w:rsidRPr="00F73533" w:rsidRDefault="00F73533" w:rsidP="00F73533">
      <w:pPr>
        <w:jc w:val="center"/>
        <w:rPr>
          <w:rFonts w:ascii="Arial Narrow" w:hAnsi="Arial Narrow"/>
        </w:rPr>
      </w:pPr>
      <w:r w:rsidRPr="00F73533">
        <w:rPr>
          <w:rFonts w:ascii="Arial Narrow" w:hAnsi="Arial Narrow"/>
          <w:bCs/>
        </w:rPr>
        <w:t>Dubravica, 26. ožujak 2026.</w:t>
      </w:r>
    </w:p>
    <w:p w14:paraId="53E44419" w14:textId="77777777" w:rsidR="00F73533" w:rsidRPr="00F73533" w:rsidRDefault="00F73533" w:rsidP="00F73533">
      <w:pPr>
        <w:rPr>
          <w:rFonts w:ascii="Arial Narrow" w:hAnsi="Arial Narrow"/>
        </w:rPr>
      </w:pPr>
    </w:p>
    <w:p w14:paraId="77155B01" w14:textId="77777777" w:rsidR="00F73533" w:rsidRPr="00F73533" w:rsidRDefault="00F73533" w:rsidP="00F73533">
      <w:pPr>
        <w:tabs>
          <w:tab w:val="left" w:pos="5055"/>
        </w:tabs>
        <w:jc w:val="right"/>
        <w:rPr>
          <w:rFonts w:ascii="Arial Narrow" w:hAnsi="Arial Narrow"/>
        </w:rPr>
      </w:pPr>
      <w:r w:rsidRPr="00F73533">
        <w:rPr>
          <w:rFonts w:ascii="Arial Narrow" w:hAnsi="Arial Narrow"/>
        </w:rPr>
        <w:t xml:space="preserve">                                                                      </w:t>
      </w:r>
      <w:r w:rsidRPr="00F73533">
        <w:rPr>
          <w:rFonts w:ascii="Arial Narrow" w:hAnsi="Arial Narrow"/>
        </w:rPr>
        <w:tab/>
      </w:r>
      <w:r w:rsidRPr="00F73533">
        <w:rPr>
          <w:rFonts w:ascii="Arial Narrow" w:hAnsi="Arial Narrow"/>
        </w:rPr>
        <w:tab/>
      </w:r>
      <w:r w:rsidRPr="00F73533">
        <w:rPr>
          <w:rFonts w:ascii="Arial Narrow" w:hAnsi="Arial Narrow"/>
        </w:rPr>
        <w:tab/>
      </w:r>
      <w:r w:rsidRPr="00F73533">
        <w:rPr>
          <w:rFonts w:ascii="Arial Narrow" w:hAnsi="Arial Narrow"/>
        </w:rPr>
        <w:tab/>
      </w:r>
      <w:r w:rsidRPr="00F73533">
        <w:rPr>
          <w:rFonts w:ascii="Arial Narrow" w:hAnsi="Arial Narrow"/>
        </w:rPr>
        <w:tab/>
      </w:r>
      <w:r w:rsidRPr="00F73533">
        <w:rPr>
          <w:rFonts w:ascii="Arial Narrow" w:hAnsi="Arial Narrow"/>
        </w:rPr>
        <w:tab/>
        <w:t xml:space="preserve">NAČELNIK </w:t>
      </w:r>
    </w:p>
    <w:p w14:paraId="09513319" w14:textId="77777777" w:rsidR="00F73533" w:rsidRDefault="00F73533" w:rsidP="00F73533">
      <w:pPr>
        <w:tabs>
          <w:tab w:val="left" w:pos="5055"/>
        </w:tabs>
        <w:jc w:val="right"/>
        <w:rPr>
          <w:rFonts w:ascii="Arial Narrow" w:hAnsi="Arial Narrow"/>
        </w:rPr>
      </w:pPr>
      <w:r w:rsidRPr="00F73533">
        <w:rPr>
          <w:rFonts w:ascii="Arial Narrow" w:hAnsi="Arial Narrow"/>
        </w:rPr>
        <w:tab/>
        <w:t xml:space="preserve">        </w:t>
      </w:r>
      <w:r w:rsidRPr="00F73533">
        <w:rPr>
          <w:rFonts w:ascii="Arial Narrow" w:hAnsi="Arial Narrow"/>
        </w:rPr>
        <w:tab/>
      </w:r>
      <w:r w:rsidRPr="00F73533">
        <w:rPr>
          <w:rFonts w:ascii="Arial Narrow" w:hAnsi="Arial Narrow"/>
        </w:rPr>
        <w:tab/>
      </w:r>
      <w:r w:rsidRPr="00F73533">
        <w:rPr>
          <w:rFonts w:ascii="Arial Narrow" w:hAnsi="Arial Narrow"/>
        </w:rPr>
        <w:tab/>
      </w:r>
      <w:r w:rsidRPr="00F73533">
        <w:rPr>
          <w:rFonts w:ascii="Arial Narrow" w:hAnsi="Arial Narrow"/>
        </w:rPr>
        <w:tab/>
      </w:r>
      <w:r w:rsidRPr="00F73533">
        <w:rPr>
          <w:rFonts w:ascii="Arial Narrow" w:hAnsi="Arial Narrow"/>
        </w:rPr>
        <w:tab/>
      </w:r>
      <w:r w:rsidRPr="00F73533">
        <w:rPr>
          <w:rFonts w:ascii="Arial Narrow" w:hAnsi="Arial Narrow"/>
        </w:rPr>
        <w:tab/>
        <w:t>Marin Štritof</w:t>
      </w:r>
    </w:p>
    <w:p w14:paraId="0BA8CA69" w14:textId="77777777" w:rsidR="00F73533" w:rsidRPr="00F73533" w:rsidRDefault="00F73533" w:rsidP="00F73533">
      <w:pPr>
        <w:tabs>
          <w:tab w:val="left" w:pos="5055"/>
        </w:tabs>
        <w:jc w:val="right"/>
        <w:rPr>
          <w:rFonts w:ascii="Arial Narrow" w:hAnsi="Arial Narrow"/>
        </w:rPr>
      </w:pPr>
    </w:p>
    <w:p w14:paraId="0B21F1C5" w14:textId="720DBD79" w:rsidR="00F73533" w:rsidRDefault="00F73533" w:rsidP="00F73533">
      <w:pPr>
        <w:rPr>
          <w:b/>
        </w:rPr>
      </w:pPr>
      <w:r w:rsidRPr="006329A4">
        <w:rPr>
          <w:rFonts w:ascii="Arial Narrow" w:hAnsi="Arial Narrow"/>
          <w:b/>
          <w:noProof/>
          <w:lang w:val="sl-SI" w:eastAsia="sl-SI"/>
        </w:rPr>
        <mc:AlternateContent>
          <mc:Choice Requires="wps">
            <w:drawing>
              <wp:anchor distT="0" distB="0" distL="114300" distR="114300" simplePos="0" relativeHeight="252026880" behindDoc="0" locked="0" layoutInCell="1" allowOverlap="1" wp14:anchorId="142AAF37" wp14:editId="449085F4">
                <wp:simplePos x="0" y="0"/>
                <wp:positionH relativeFrom="margin">
                  <wp:posOffset>0</wp:posOffset>
                </wp:positionH>
                <wp:positionV relativeFrom="paragraph">
                  <wp:posOffset>113665</wp:posOffset>
                </wp:positionV>
                <wp:extent cx="428625" cy="362197"/>
                <wp:effectExtent l="57150" t="114300" r="142875" b="76200"/>
                <wp:wrapNone/>
                <wp:docPr id="311129520"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3580F347" w14:textId="5F7F6D7F" w:rsidR="00F73533" w:rsidRDefault="00F73533" w:rsidP="00F73533">
                            <w:pPr>
                              <w:jc w:val="center"/>
                              <w:rPr>
                                <w:rFonts w:ascii="Arial Narrow" w:hAnsi="Arial Narrow"/>
                                <w:sz w:val="24"/>
                                <w:szCs w:val="24"/>
                              </w:rPr>
                            </w:pPr>
                            <w:r>
                              <w:rPr>
                                <w:rFonts w:ascii="Arial Narrow" w:hAnsi="Arial Narrow"/>
                                <w:sz w:val="24"/>
                                <w:szCs w:val="24"/>
                              </w:rPr>
                              <w:t>4</w:t>
                            </w:r>
                          </w:p>
                          <w:p w14:paraId="2F01BCC4" w14:textId="77777777" w:rsidR="00F73533" w:rsidRPr="00104EAC" w:rsidRDefault="00F73533" w:rsidP="00F73533">
                            <w:pPr>
                              <w:jc w:val="center"/>
                              <w:rPr>
                                <w:rFonts w:ascii="Arial Narrow" w:hAnsi="Arial Narrow"/>
                                <w:sz w:val="24"/>
                                <w:szCs w:val="24"/>
                              </w:rPr>
                            </w:pPr>
                          </w:p>
                          <w:p w14:paraId="70B37A1A" w14:textId="77777777" w:rsidR="00F73533" w:rsidRDefault="00F73533" w:rsidP="00F735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AAF37" id="_x0000_s1029" style="position:absolute;left:0;text-align:left;margin-left:0;margin-top:8.95pt;width:33.75pt;height:28.5pt;z-index:25202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vY2wIAAOg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ezqfDCSUMTaPpMD2f+WImx4+1se4zVw3xl4wa1criCQkJ&#10;dYLtnXXRf+/nH7RK1MVtLUQQzCa/EoZsAcm7md1Mb6bhW9E2X1UR1bPJYBBYxIdt9A8g3gQSknQZ&#10;nQRXwgDbrBTgEHqji4w6pP77c4UEEhAb7GLmTHjnTYw+eHx1NfG/6FRBwaPWx+87ytXSReX5UWnB&#10;HXCno73+b8B9aa7BVjFUwNMXWUhfIR46HCsZyGodN+uq6EguWvMEmNpkMEdEpKg9AaN5GgVs/3Qe&#10;cKEtppwLSoxyL7WrQtN5tn1MD+BAQS6AfQ9qELqCCGp8kkfvHQhQezRBOgGaHBvN39wu35EasY58&#10;Zl6Tq+L10Xg4ofOsZrc1wrgD6x7B4HQiatw47gGPUihkVvU3Siplfv5J7/1xaNBKSYfTnlH7owXD&#10;KRFfJI7TeToe+/UQhPFkNkTBnFryU4tsmyuFPZnibtMsXL2/E/traVTzgotp5V9FE0iGb8fO6oUr&#10;F7cQrjbGV6vghitBg7uTa8188D0Bz7sXMLofI4fzd6/2mwEW7wYp+vovpVq1TpV1mLJjXZEOL+A6&#10;CcT0q8/vq1M5eB0X9PIXAA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DSnL2NsCAADo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3580F347" w14:textId="5F7F6D7F" w:rsidR="00F73533" w:rsidRDefault="00F73533" w:rsidP="00F73533">
                      <w:pPr>
                        <w:jc w:val="center"/>
                        <w:rPr>
                          <w:rFonts w:ascii="Arial Narrow" w:hAnsi="Arial Narrow"/>
                          <w:sz w:val="24"/>
                          <w:szCs w:val="24"/>
                        </w:rPr>
                      </w:pPr>
                      <w:r>
                        <w:rPr>
                          <w:rFonts w:ascii="Arial Narrow" w:hAnsi="Arial Narrow"/>
                          <w:sz w:val="24"/>
                          <w:szCs w:val="24"/>
                        </w:rPr>
                        <w:t>4</w:t>
                      </w:r>
                    </w:p>
                    <w:p w14:paraId="2F01BCC4" w14:textId="77777777" w:rsidR="00F73533" w:rsidRPr="00104EAC" w:rsidRDefault="00F73533" w:rsidP="00F73533">
                      <w:pPr>
                        <w:jc w:val="center"/>
                        <w:rPr>
                          <w:rFonts w:ascii="Arial Narrow" w:hAnsi="Arial Narrow"/>
                          <w:sz w:val="24"/>
                          <w:szCs w:val="24"/>
                        </w:rPr>
                      </w:pPr>
                    </w:p>
                    <w:p w14:paraId="70B37A1A" w14:textId="77777777" w:rsidR="00F73533" w:rsidRDefault="00F73533" w:rsidP="00F73533">
                      <w:pPr>
                        <w:jc w:val="center"/>
                      </w:pPr>
                    </w:p>
                  </w:txbxContent>
                </v:textbox>
                <w10:wrap anchorx="margin"/>
              </v:roundrect>
            </w:pict>
          </mc:Fallback>
        </mc:AlternateContent>
      </w:r>
    </w:p>
    <w:p w14:paraId="3044C212" w14:textId="77777777" w:rsidR="00F73533" w:rsidRDefault="00F73533" w:rsidP="00F73533">
      <w:pPr>
        <w:rPr>
          <w:b/>
        </w:rPr>
      </w:pPr>
    </w:p>
    <w:p w14:paraId="32FDE1EE" w14:textId="77777777" w:rsidR="003C3ECD" w:rsidRPr="003C3ECD" w:rsidRDefault="003C3ECD" w:rsidP="003C3ECD">
      <w:pPr>
        <w:rPr>
          <w:rFonts w:ascii="Arial Narrow" w:hAnsi="Arial Narrow"/>
        </w:rPr>
      </w:pPr>
    </w:p>
    <w:p w14:paraId="50D12653" w14:textId="77777777" w:rsidR="003C3ECD" w:rsidRPr="003C3ECD" w:rsidRDefault="003C3ECD" w:rsidP="003C3ECD">
      <w:pPr>
        <w:rPr>
          <w:rFonts w:ascii="Arial Narrow" w:hAnsi="Arial Narrow"/>
        </w:rPr>
      </w:pPr>
      <w:r w:rsidRPr="003C3ECD">
        <w:rPr>
          <w:rFonts w:ascii="Arial Narrow" w:hAnsi="Arial Narrow"/>
        </w:rPr>
        <w:t>Na temelju članka 74. Zakona o komunalnom gospodarstvu (»Narodne novine« broj 68/18, 110/18, 32/20, 145/24) i članka 21. Statuta Općine Dubravica (Službeni glasnik Općine Dubravica br. 01/2021, 03/2024, 04/2025) Općinsko vijeće Općine Dubravica na svojoj 07. sjednici održanoj dana 26. svibnja 2026. godine donosi</w:t>
      </w:r>
    </w:p>
    <w:p w14:paraId="6DC4C2B1" w14:textId="77777777" w:rsidR="003C3ECD" w:rsidRPr="003C3ECD" w:rsidRDefault="003C3ECD" w:rsidP="003C3ECD">
      <w:pPr>
        <w:rPr>
          <w:rFonts w:ascii="Arial Narrow" w:hAnsi="Arial Narrow"/>
        </w:rPr>
      </w:pPr>
    </w:p>
    <w:p w14:paraId="306DE11D" w14:textId="77777777" w:rsidR="003C3ECD" w:rsidRPr="003C3ECD" w:rsidRDefault="003C3ECD" w:rsidP="003C3ECD">
      <w:pPr>
        <w:jc w:val="center"/>
        <w:rPr>
          <w:rFonts w:ascii="Arial Narrow" w:hAnsi="Arial Narrow"/>
          <w:b/>
        </w:rPr>
      </w:pPr>
      <w:r w:rsidRPr="003C3ECD">
        <w:rPr>
          <w:rFonts w:ascii="Arial Narrow" w:hAnsi="Arial Narrow"/>
          <w:b/>
        </w:rPr>
        <w:t>ODLUKU</w:t>
      </w:r>
    </w:p>
    <w:p w14:paraId="0261D3CE" w14:textId="77777777" w:rsidR="003C3ECD" w:rsidRPr="003C3ECD" w:rsidRDefault="003C3ECD" w:rsidP="003C3ECD">
      <w:pPr>
        <w:jc w:val="center"/>
        <w:rPr>
          <w:rFonts w:ascii="Arial Narrow" w:hAnsi="Arial Narrow"/>
          <w:b/>
        </w:rPr>
      </w:pPr>
      <w:r w:rsidRPr="003C3ECD">
        <w:rPr>
          <w:rFonts w:ascii="Arial Narrow" w:hAnsi="Arial Narrow"/>
          <w:b/>
        </w:rPr>
        <w:t xml:space="preserve">o prihvaćanju Izvješća o izvršenju </w:t>
      </w:r>
    </w:p>
    <w:p w14:paraId="7E073723" w14:textId="77777777" w:rsidR="003C3ECD" w:rsidRPr="003C3ECD" w:rsidRDefault="003C3ECD" w:rsidP="003C3ECD">
      <w:pPr>
        <w:jc w:val="center"/>
        <w:rPr>
          <w:rFonts w:ascii="Arial Narrow" w:hAnsi="Arial Narrow"/>
          <w:b/>
        </w:rPr>
      </w:pPr>
      <w:r w:rsidRPr="003C3ECD">
        <w:rPr>
          <w:rFonts w:ascii="Arial Narrow" w:hAnsi="Arial Narrow"/>
          <w:b/>
        </w:rPr>
        <w:t xml:space="preserve">Programa održavanja komunalne infrastrukture na području Općine Dubravica </w:t>
      </w:r>
    </w:p>
    <w:p w14:paraId="75DB277C" w14:textId="77777777" w:rsidR="003C3ECD" w:rsidRPr="003C3ECD" w:rsidRDefault="003C3ECD" w:rsidP="003C3ECD">
      <w:pPr>
        <w:jc w:val="center"/>
        <w:rPr>
          <w:rFonts w:ascii="Arial Narrow" w:hAnsi="Arial Narrow"/>
        </w:rPr>
      </w:pPr>
      <w:r w:rsidRPr="003C3ECD">
        <w:rPr>
          <w:rFonts w:ascii="Arial Narrow" w:hAnsi="Arial Narrow"/>
          <w:b/>
        </w:rPr>
        <w:t>u 2025. godini</w:t>
      </w:r>
    </w:p>
    <w:p w14:paraId="7386B4DB" w14:textId="77777777" w:rsidR="003C3ECD" w:rsidRPr="003C3ECD" w:rsidRDefault="003C3ECD" w:rsidP="003C3ECD">
      <w:pPr>
        <w:jc w:val="center"/>
        <w:rPr>
          <w:rFonts w:ascii="Arial Narrow" w:hAnsi="Arial Narrow"/>
        </w:rPr>
      </w:pPr>
    </w:p>
    <w:p w14:paraId="11D53CA8" w14:textId="77777777" w:rsidR="003C3ECD" w:rsidRPr="003C3ECD" w:rsidRDefault="003C3ECD" w:rsidP="003C3ECD">
      <w:pPr>
        <w:jc w:val="center"/>
        <w:rPr>
          <w:rFonts w:ascii="Arial Narrow" w:hAnsi="Arial Narrow"/>
          <w:b/>
        </w:rPr>
      </w:pPr>
      <w:r w:rsidRPr="003C3ECD">
        <w:rPr>
          <w:rFonts w:ascii="Arial Narrow" w:hAnsi="Arial Narrow"/>
          <w:b/>
        </w:rPr>
        <w:t xml:space="preserve">Članak 1. </w:t>
      </w:r>
    </w:p>
    <w:p w14:paraId="3C84BFB0" w14:textId="77777777" w:rsidR="003C3ECD" w:rsidRPr="003C3ECD" w:rsidRDefault="003C3ECD" w:rsidP="003C3ECD">
      <w:pPr>
        <w:rPr>
          <w:rFonts w:ascii="Arial Narrow" w:hAnsi="Arial Narrow"/>
        </w:rPr>
      </w:pPr>
      <w:r w:rsidRPr="003C3ECD">
        <w:rPr>
          <w:rFonts w:ascii="Arial Narrow" w:hAnsi="Arial Narrow"/>
        </w:rPr>
        <w:t xml:space="preserve">Prihvaća se Izvješće Općinskog načelnika o izvršenju Programa održavanja komunalne infrastrukture na području Općine Dubravica u 2025. godini. </w:t>
      </w:r>
    </w:p>
    <w:p w14:paraId="4BBAA7CA" w14:textId="77777777" w:rsidR="003C3ECD" w:rsidRPr="003C3ECD" w:rsidRDefault="003C3ECD" w:rsidP="003C3ECD">
      <w:pPr>
        <w:rPr>
          <w:rFonts w:ascii="Arial Narrow" w:hAnsi="Arial Narrow"/>
        </w:rPr>
      </w:pPr>
    </w:p>
    <w:p w14:paraId="52C3DCF4" w14:textId="77777777" w:rsidR="003C3ECD" w:rsidRPr="003C3ECD" w:rsidRDefault="003C3ECD" w:rsidP="003C3ECD">
      <w:pPr>
        <w:jc w:val="center"/>
        <w:rPr>
          <w:rFonts w:ascii="Arial Narrow" w:hAnsi="Arial Narrow"/>
          <w:b/>
        </w:rPr>
      </w:pPr>
      <w:r w:rsidRPr="003C3ECD">
        <w:rPr>
          <w:rFonts w:ascii="Arial Narrow" w:hAnsi="Arial Narrow"/>
          <w:b/>
        </w:rPr>
        <w:t>Članak 2.</w:t>
      </w:r>
    </w:p>
    <w:p w14:paraId="3F005E0C" w14:textId="77777777" w:rsidR="003C3ECD" w:rsidRPr="003C3ECD" w:rsidRDefault="003C3ECD" w:rsidP="003C3ECD">
      <w:pPr>
        <w:rPr>
          <w:rFonts w:ascii="Arial Narrow" w:hAnsi="Arial Narrow"/>
        </w:rPr>
      </w:pPr>
      <w:r w:rsidRPr="003C3ECD">
        <w:rPr>
          <w:rFonts w:ascii="Arial Narrow" w:hAnsi="Arial Narrow"/>
        </w:rPr>
        <w:t xml:space="preserve">Izvješće o izvršenju Programa održavanja komunalne infrastrukture na području Općine Dubravica u 2025. godini sastavni je dio ove Odluke. </w:t>
      </w:r>
    </w:p>
    <w:p w14:paraId="0C24D14C" w14:textId="77777777" w:rsidR="003C3ECD" w:rsidRPr="003C3ECD" w:rsidRDefault="003C3ECD" w:rsidP="003C3ECD">
      <w:pPr>
        <w:rPr>
          <w:rFonts w:ascii="Arial Narrow" w:hAnsi="Arial Narrow"/>
        </w:rPr>
      </w:pPr>
    </w:p>
    <w:p w14:paraId="7B7E0967" w14:textId="77777777" w:rsidR="003C3ECD" w:rsidRPr="003C3ECD" w:rsidRDefault="003C3ECD" w:rsidP="003C3ECD">
      <w:pPr>
        <w:jc w:val="center"/>
        <w:rPr>
          <w:rFonts w:ascii="Arial Narrow" w:hAnsi="Arial Narrow"/>
        </w:rPr>
      </w:pPr>
      <w:r w:rsidRPr="003C3ECD">
        <w:rPr>
          <w:rFonts w:ascii="Arial Narrow" w:hAnsi="Arial Narrow"/>
          <w:b/>
        </w:rPr>
        <w:t>Članak 3.</w:t>
      </w:r>
      <w:r w:rsidRPr="003C3ECD">
        <w:rPr>
          <w:rFonts w:ascii="Arial Narrow" w:hAnsi="Arial Narrow"/>
        </w:rPr>
        <w:t xml:space="preserve"> </w:t>
      </w:r>
    </w:p>
    <w:p w14:paraId="2D3BA87C" w14:textId="77777777" w:rsidR="003C3ECD" w:rsidRPr="003C3ECD" w:rsidRDefault="003C3ECD" w:rsidP="003C3ECD">
      <w:pPr>
        <w:rPr>
          <w:rFonts w:ascii="Arial Narrow" w:hAnsi="Arial Narrow"/>
        </w:rPr>
      </w:pPr>
      <w:r w:rsidRPr="003C3ECD">
        <w:rPr>
          <w:rFonts w:ascii="Arial Narrow" w:hAnsi="Arial Narrow"/>
        </w:rPr>
        <w:t>Ova Odluka stupa na snagu osmog dana od dana objave u „Službenom glasniku Općine Dubravica“.</w:t>
      </w:r>
    </w:p>
    <w:p w14:paraId="64BB5E75" w14:textId="77777777" w:rsidR="003C3ECD" w:rsidRPr="003C3ECD" w:rsidRDefault="003C3ECD" w:rsidP="003C3ECD">
      <w:pPr>
        <w:rPr>
          <w:rFonts w:ascii="Arial Narrow" w:hAnsi="Arial Narrow"/>
        </w:rPr>
      </w:pPr>
    </w:p>
    <w:p w14:paraId="03239E4D" w14:textId="77777777" w:rsidR="003C3ECD" w:rsidRPr="003C3ECD" w:rsidRDefault="003C3ECD" w:rsidP="003C3ECD">
      <w:pPr>
        <w:jc w:val="center"/>
        <w:rPr>
          <w:rFonts w:ascii="Arial Narrow" w:hAnsi="Arial Narrow"/>
        </w:rPr>
      </w:pPr>
      <w:r w:rsidRPr="003C3ECD">
        <w:rPr>
          <w:rFonts w:ascii="Arial Narrow" w:hAnsi="Arial Narrow"/>
        </w:rPr>
        <w:t>OPĆINSKO VIJEĆE OPĆINE DUBRAVICA</w:t>
      </w:r>
    </w:p>
    <w:p w14:paraId="087CA3C0" w14:textId="77777777" w:rsidR="003C3ECD" w:rsidRPr="003C3ECD" w:rsidRDefault="003C3ECD" w:rsidP="003C3ECD">
      <w:pPr>
        <w:pStyle w:val="Tijeloteksta"/>
        <w:spacing w:after="0"/>
        <w:jc w:val="center"/>
        <w:rPr>
          <w:rFonts w:ascii="Arial Narrow" w:hAnsi="Arial Narrow"/>
        </w:rPr>
      </w:pPr>
      <w:r w:rsidRPr="003C3ECD">
        <w:rPr>
          <w:rFonts w:ascii="Arial Narrow" w:hAnsi="Arial Narrow"/>
        </w:rPr>
        <w:t>KLASA: 024-02/26-01/4</w:t>
      </w:r>
    </w:p>
    <w:p w14:paraId="30A2C3EF" w14:textId="77777777" w:rsidR="003C3ECD" w:rsidRPr="003C3ECD" w:rsidRDefault="003C3ECD" w:rsidP="003C3ECD">
      <w:pPr>
        <w:pStyle w:val="Tijeloteksta"/>
        <w:spacing w:after="0"/>
        <w:jc w:val="center"/>
        <w:rPr>
          <w:rFonts w:ascii="Arial Narrow" w:hAnsi="Arial Narrow"/>
        </w:rPr>
      </w:pPr>
      <w:r w:rsidRPr="003C3ECD">
        <w:rPr>
          <w:rFonts w:ascii="Arial Narrow" w:hAnsi="Arial Narrow"/>
        </w:rPr>
        <w:t>URBROJ: 238-40-02-26-6</w:t>
      </w:r>
    </w:p>
    <w:p w14:paraId="6EE4ED47" w14:textId="66CA8D25" w:rsidR="003C3ECD" w:rsidRPr="003C3ECD" w:rsidRDefault="003C3ECD" w:rsidP="003C3ECD">
      <w:pPr>
        <w:tabs>
          <w:tab w:val="left" w:pos="0"/>
          <w:tab w:val="left" w:pos="142"/>
        </w:tabs>
        <w:jc w:val="center"/>
        <w:rPr>
          <w:rFonts w:ascii="Arial Narrow" w:hAnsi="Arial Narrow"/>
        </w:rPr>
      </w:pPr>
      <w:r w:rsidRPr="003C3ECD">
        <w:rPr>
          <w:rFonts w:ascii="Arial Narrow" w:hAnsi="Arial Narrow"/>
        </w:rPr>
        <w:t xml:space="preserve">Dubravica, 26. svibanj 2026. </w:t>
      </w:r>
      <w:r w:rsidRPr="003C3ECD">
        <w:rPr>
          <w:rFonts w:ascii="Arial Narrow" w:hAnsi="Arial Narrow"/>
          <w:b/>
        </w:rPr>
        <w:t xml:space="preserve">                                      </w:t>
      </w:r>
    </w:p>
    <w:p w14:paraId="5F6FA77D" w14:textId="77777777" w:rsidR="003C3ECD" w:rsidRDefault="003C3ECD" w:rsidP="003C3ECD">
      <w:pPr>
        <w:tabs>
          <w:tab w:val="left" w:pos="390"/>
          <w:tab w:val="num" w:pos="1080"/>
          <w:tab w:val="left" w:pos="3105"/>
        </w:tabs>
        <w:jc w:val="right"/>
        <w:rPr>
          <w:rFonts w:ascii="Arial Narrow" w:hAnsi="Arial Narrow"/>
        </w:rPr>
      </w:pPr>
      <w:r w:rsidRPr="003C3ECD">
        <w:rPr>
          <w:rFonts w:ascii="Arial Narrow" w:hAnsi="Arial Narrow"/>
        </w:rPr>
        <w:t xml:space="preserve">Predsjednik Ivica </w:t>
      </w:r>
      <w:proofErr w:type="spellStart"/>
      <w:r w:rsidRPr="003C3ECD">
        <w:rPr>
          <w:rFonts w:ascii="Arial Narrow" w:hAnsi="Arial Narrow"/>
        </w:rPr>
        <w:t>Stiperski</w:t>
      </w:r>
      <w:proofErr w:type="spellEnd"/>
    </w:p>
    <w:p w14:paraId="0C9B3C92" w14:textId="77777777" w:rsidR="003C3ECD" w:rsidRDefault="003C3ECD" w:rsidP="003C3ECD">
      <w:pPr>
        <w:tabs>
          <w:tab w:val="left" w:pos="390"/>
          <w:tab w:val="num" w:pos="1080"/>
          <w:tab w:val="left" w:pos="3105"/>
        </w:tabs>
        <w:jc w:val="right"/>
        <w:rPr>
          <w:rFonts w:ascii="Arial Narrow" w:hAnsi="Arial Narrow"/>
        </w:rPr>
      </w:pPr>
    </w:p>
    <w:p w14:paraId="6CC7F85B" w14:textId="77777777" w:rsidR="003C3ECD" w:rsidRPr="003C3ECD" w:rsidRDefault="003C3ECD" w:rsidP="003C3ECD">
      <w:pPr>
        <w:rPr>
          <w:rFonts w:ascii="Arial Narrow" w:hAnsi="Arial Narrow"/>
        </w:rPr>
      </w:pPr>
    </w:p>
    <w:p w14:paraId="4E8F9B0B" w14:textId="77777777" w:rsidR="003C3ECD" w:rsidRPr="003C3ECD" w:rsidRDefault="003C3ECD" w:rsidP="003C3ECD">
      <w:pPr>
        <w:autoSpaceDE w:val="0"/>
        <w:autoSpaceDN w:val="0"/>
        <w:adjustRightInd w:val="0"/>
        <w:rPr>
          <w:rFonts w:ascii="Arial Narrow" w:hAnsi="Arial Narrow"/>
        </w:rPr>
      </w:pPr>
      <w:r w:rsidRPr="003C3ECD">
        <w:rPr>
          <w:rFonts w:ascii="Arial Narrow" w:hAnsi="Arial Narrow"/>
        </w:rPr>
        <w:t xml:space="preserve">Na temelju članka 74. Zakona o komunalnom gospodarstvu („Narodne novine“, br. 68/18, 110/18, 32/20, 145/24) i  članka 38. Statuta općine Dubravica („Službeni glasnik Općine Dubravica“ br. 01/2021, 03/2024, 04/2025) načelnik Općine Dubravica podnosi Općinskom vijeću Općine Dubravica </w:t>
      </w:r>
    </w:p>
    <w:p w14:paraId="763BC2B2" w14:textId="77777777" w:rsidR="003C3ECD" w:rsidRPr="003C3ECD" w:rsidRDefault="003C3ECD" w:rsidP="003C3ECD">
      <w:pPr>
        <w:pStyle w:val="Tijeloteksta-uvlaka2"/>
        <w:spacing w:line="240" w:lineRule="auto"/>
        <w:rPr>
          <w:rFonts w:ascii="Arial Narrow" w:hAnsi="Arial Narrow"/>
          <w:b/>
          <w:sz w:val="22"/>
          <w:szCs w:val="22"/>
        </w:rPr>
      </w:pPr>
    </w:p>
    <w:p w14:paraId="6DA90E5D" w14:textId="77777777" w:rsidR="003C3ECD" w:rsidRPr="003C3ECD" w:rsidRDefault="003C3ECD" w:rsidP="003C3ECD">
      <w:pPr>
        <w:pStyle w:val="Tijeloteksta-uvlaka2"/>
        <w:spacing w:line="240" w:lineRule="auto"/>
        <w:jc w:val="center"/>
        <w:rPr>
          <w:rFonts w:ascii="Arial Narrow" w:hAnsi="Arial Narrow"/>
          <w:b/>
          <w:sz w:val="22"/>
          <w:szCs w:val="22"/>
        </w:rPr>
      </w:pPr>
      <w:r w:rsidRPr="003C3ECD">
        <w:rPr>
          <w:rFonts w:ascii="Arial Narrow" w:hAnsi="Arial Narrow"/>
          <w:b/>
          <w:sz w:val="22"/>
          <w:szCs w:val="22"/>
        </w:rPr>
        <w:t>IZVJEŠĆE O IZVRŠENJU</w:t>
      </w:r>
      <w:r w:rsidRPr="003C3ECD">
        <w:rPr>
          <w:rFonts w:ascii="Arial Narrow" w:hAnsi="Arial Narrow"/>
          <w:b/>
          <w:sz w:val="22"/>
          <w:szCs w:val="22"/>
        </w:rPr>
        <w:br/>
      </w:r>
      <w:proofErr w:type="spellStart"/>
      <w:r w:rsidRPr="003C3ECD">
        <w:rPr>
          <w:rFonts w:ascii="Arial Narrow" w:hAnsi="Arial Narrow"/>
          <w:b/>
          <w:sz w:val="22"/>
          <w:szCs w:val="22"/>
        </w:rPr>
        <w:t>Programa</w:t>
      </w:r>
      <w:proofErr w:type="spellEnd"/>
      <w:r w:rsidRPr="003C3ECD">
        <w:rPr>
          <w:rFonts w:ascii="Arial Narrow" w:hAnsi="Arial Narrow"/>
          <w:b/>
          <w:sz w:val="22"/>
          <w:szCs w:val="22"/>
        </w:rPr>
        <w:t xml:space="preserve"> </w:t>
      </w:r>
      <w:proofErr w:type="spellStart"/>
      <w:r w:rsidRPr="003C3ECD">
        <w:rPr>
          <w:rFonts w:ascii="Arial Narrow" w:hAnsi="Arial Narrow"/>
          <w:b/>
          <w:sz w:val="22"/>
          <w:szCs w:val="22"/>
        </w:rPr>
        <w:t>održavanja</w:t>
      </w:r>
      <w:proofErr w:type="spellEnd"/>
      <w:r w:rsidRPr="003C3ECD">
        <w:rPr>
          <w:rFonts w:ascii="Arial Narrow" w:hAnsi="Arial Narrow"/>
          <w:b/>
          <w:sz w:val="22"/>
          <w:szCs w:val="22"/>
        </w:rPr>
        <w:t xml:space="preserve"> </w:t>
      </w:r>
      <w:proofErr w:type="spellStart"/>
      <w:r w:rsidRPr="003C3ECD">
        <w:rPr>
          <w:rFonts w:ascii="Arial Narrow" w:hAnsi="Arial Narrow"/>
          <w:b/>
          <w:sz w:val="22"/>
          <w:szCs w:val="22"/>
        </w:rPr>
        <w:t>komunalne</w:t>
      </w:r>
      <w:proofErr w:type="spellEnd"/>
      <w:r w:rsidRPr="003C3ECD">
        <w:rPr>
          <w:rFonts w:ascii="Arial Narrow" w:hAnsi="Arial Narrow"/>
          <w:b/>
          <w:sz w:val="22"/>
          <w:szCs w:val="22"/>
        </w:rPr>
        <w:t xml:space="preserve"> </w:t>
      </w:r>
      <w:proofErr w:type="spellStart"/>
      <w:r w:rsidRPr="003C3ECD">
        <w:rPr>
          <w:rFonts w:ascii="Arial Narrow" w:hAnsi="Arial Narrow"/>
          <w:b/>
          <w:sz w:val="22"/>
          <w:szCs w:val="22"/>
        </w:rPr>
        <w:t>infrastrukture</w:t>
      </w:r>
      <w:proofErr w:type="spellEnd"/>
      <w:r w:rsidRPr="003C3ECD">
        <w:rPr>
          <w:rFonts w:ascii="Arial Narrow" w:hAnsi="Arial Narrow"/>
          <w:b/>
          <w:sz w:val="22"/>
          <w:szCs w:val="22"/>
        </w:rPr>
        <w:t xml:space="preserve"> </w:t>
      </w:r>
      <w:r w:rsidRPr="003C3ECD">
        <w:rPr>
          <w:rFonts w:ascii="Arial Narrow" w:hAnsi="Arial Narrow"/>
          <w:b/>
          <w:sz w:val="22"/>
          <w:szCs w:val="22"/>
        </w:rPr>
        <w:br/>
      </w:r>
      <w:proofErr w:type="spellStart"/>
      <w:r w:rsidRPr="003C3ECD">
        <w:rPr>
          <w:rFonts w:ascii="Arial Narrow" w:hAnsi="Arial Narrow"/>
          <w:b/>
          <w:sz w:val="22"/>
          <w:szCs w:val="22"/>
        </w:rPr>
        <w:t>na</w:t>
      </w:r>
      <w:proofErr w:type="spellEnd"/>
      <w:r w:rsidRPr="003C3ECD">
        <w:rPr>
          <w:rFonts w:ascii="Arial Narrow" w:hAnsi="Arial Narrow"/>
          <w:b/>
          <w:sz w:val="22"/>
          <w:szCs w:val="22"/>
        </w:rPr>
        <w:t xml:space="preserve"> </w:t>
      </w:r>
      <w:proofErr w:type="spellStart"/>
      <w:r w:rsidRPr="003C3ECD">
        <w:rPr>
          <w:rFonts w:ascii="Arial Narrow" w:hAnsi="Arial Narrow"/>
          <w:b/>
          <w:sz w:val="22"/>
          <w:szCs w:val="22"/>
        </w:rPr>
        <w:t>području</w:t>
      </w:r>
      <w:proofErr w:type="spellEnd"/>
      <w:r w:rsidRPr="003C3ECD">
        <w:rPr>
          <w:rFonts w:ascii="Arial Narrow" w:hAnsi="Arial Narrow"/>
          <w:b/>
          <w:sz w:val="22"/>
          <w:szCs w:val="22"/>
        </w:rPr>
        <w:t xml:space="preserve"> </w:t>
      </w:r>
      <w:proofErr w:type="spellStart"/>
      <w:r w:rsidRPr="003C3ECD">
        <w:rPr>
          <w:rFonts w:ascii="Arial Narrow" w:hAnsi="Arial Narrow"/>
          <w:b/>
          <w:sz w:val="22"/>
          <w:szCs w:val="22"/>
        </w:rPr>
        <w:t>Općine</w:t>
      </w:r>
      <w:proofErr w:type="spellEnd"/>
      <w:r w:rsidRPr="003C3ECD">
        <w:rPr>
          <w:rFonts w:ascii="Arial Narrow" w:hAnsi="Arial Narrow"/>
          <w:b/>
          <w:sz w:val="22"/>
          <w:szCs w:val="22"/>
        </w:rPr>
        <w:t xml:space="preserve"> Dubravica za 2025. </w:t>
      </w:r>
      <w:proofErr w:type="spellStart"/>
      <w:r w:rsidRPr="003C3ECD">
        <w:rPr>
          <w:rFonts w:ascii="Arial Narrow" w:hAnsi="Arial Narrow"/>
          <w:b/>
          <w:sz w:val="22"/>
          <w:szCs w:val="22"/>
        </w:rPr>
        <w:t>godinu</w:t>
      </w:r>
      <w:proofErr w:type="spellEnd"/>
    </w:p>
    <w:p w14:paraId="0998EE9D" w14:textId="77777777" w:rsidR="003C3ECD" w:rsidRPr="003C3ECD" w:rsidRDefault="003C3ECD" w:rsidP="003C3ECD">
      <w:pPr>
        <w:rPr>
          <w:rFonts w:ascii="Arial Narrow" w:hAnsi="Arial Narrow"/>
        </w:rPr>
      </w:pPr>
    </w:p>
    <w:p w14:paraId="4B06B502" w14:textId="77777777" w:rsidR="003C3ECD" w:rsidRPr="003C3ECD" w:rsidRDefault="003C3ECD" w:rsidP="003C3ECD">
      <w:pPr>
        <w:pStyle w:val="Tijeloteksta-uvlaka2"/>
        <w:spacing w:line="240" w:lineRule="auto"/>
        <w:jc w:val="center"/>
        <w:rPr>
          <w:rFonts w:ascii="Arial Narrow" w:hAnsi="Arial Narrow"/>
          <w:b/>
          <w:sz w:val="22"/>
          <w:szCs w:val="22"/>
        </w:rPr>
      </w:pPr>
      <w:r w:rsidRPr="003C3ECD">
        <w:rPr>
          <w:rFonts w:ascii="Arial Narrow" w:hAnsi="Arial Narrow"/>
          <w:b/>
          <w:sz w:val="22"/>
          <w:szCs w:val="22"/>
        </w:rPr>
        <w:t>I.</w:t>
      </w:r>
    </w:p>
    <w:p w14:paraId="5B5ADB80" w14:textId="77777777" w:rsidR="003C3ECD" w:rsidRPr="003C3ECD" w:rsidRDefault="003C3ECD" w:rsidP="003C3ECD">
      <w:pPr>
        <w:rPr>
          <w:rFonts w:ascii="Arial Narrow" w:hAnsi="Arial Narrow"/>
          <w:bCs/>
        </w:rPr>
      </w:pPr>
      <w:r w:rsidRPr="003C3ECD">
        <w:rPr>
          <w:rFonts w:ascii="Arial Narrow" w:hAnsi="Arial Narrow"/>
          <w:bCs/>
        </w:rPr>
        <w:t xml:space="preserve">Ovim izvješćem utvrđuje se da je u tijeku 2025. godine u sklopu Programa održavanja komunalne infrastrukture na području Općine Dubravica za 2025. godinu izvršeno održavanje komunalne infrastrukture na području Općine Dubravica, kako slijedi: </w:t>
      </w:r>
    </w:p>
    <w:p w14:paraId="47A3AC2B" w14:textId="77777777" w:rsidR="003C3ECD" w:rsidRPr="003C3ECD" w:rsidRDefault="003C3ECD" w:rsidP="003C3ECD">
      <w:pPr>
        <w:rPr>
          <w:rFonts w:ascii="Arial Narrow" w:hAnsi="Arial Narrow"/>
          <w:bCs/>
        </w:rPr>
      </w:pPr>
    </w:p>
    <w:p w14:paraId="6D10D253" w14:textId="77777777" w:rsidR="003C3ECD" w:rsidRPr="003C3ECD" w:rsidRDefault="003C3ECD" w:rsidP="003C3ECD">
      <w:pPr>
        <w:pStyle w:val="Tijeloteksta"/>
        <w:ind w:left="236" w:right="438" w:firstLine="720"/>
        <w:rPr>
          <w:rFonts w:ascii="Arial Narrow" w:hAnsi="Arial Narrow"/>
          <w:b/>
          <w:lang w:val="pl-PL"/>
        </w:rPr>
      </w:pPr>
      <w:r w:rsidRPr="003C3ECD">
        <w:rPr>
          <w:rFonts w:ascii="Arial Narrow" w:hAnsi="Arial Narrow"/>
          <w:b/>
          <w:lang w:val="pl-PL"/>
        </w:rPr>
        <w:t>1. Javna rasvjeta</w:t>
      </w:r>
    </w:p>
    <w:p w14:paraId="396198CA" w14:textId="77777777" w:rsidR="003C3ECD" w:rsidRPr="003C3ECD" w:rsidRDefault="003C3ECD" w:rsidP="003C3ECD">
      <w:pPr>
        <w:rPr>
          <w:rFonts w:ascii="Arial Narrow" w:hAnsi="Arial Narrow"/>
          <w:b/>
          <w:lang w:val="pl-PL"/>
        </w:rPr>
      </w:pPr>
      <w:r w:rsidRPr="003C3ECD">
        <w:rPr>
          <w:rFonts w:ascii="Arial Narrow" w:hAnsi="Arial Narrow"/>
          <w:b/>
          <w:lang w:val="pl-PL"/>
        </w:rPr>
        <w:t>Planiralo se ulaganje u održavanje javne rasvjete u iznosu od 51.800,00 EUR, a utrošeno je 39.057,92 EUR, izvor financiranja je planiran iz općih prihoda i primitaka u iznosu od 23.112,00 EUR, utrošen u iznosu od 16.987,00 EUR, planiran iz prihoda za posebne namjene (komunalne naknade i komunalnog doprinosa) u iznosu od 28.688,00 EUR, utrošen u iznosu od 22.070,92 EUR, kako slijedi:</w:t>
      </w:r>
    </w:p>
    <w:p w14:paraId="702F40BE"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xml:space="preserve">– ELEKTRIČNA ENERGIJA - JAVNA RASVJETA: </w:t>
      </w:r>
    </w:p>
    <w:p w14:paraId="5FD39E2D" w14:textId="77777777" w:rsidR="003C3ECD" w:rsidRPr="003C3ECD" w:rsidRDefault="003C3ECD" w:rsidP="003C3ECD">
      <w:pPr>
        <w:ind w:left="705"/>
        <w:rPr>
          <w:rFonts w:ascii="Arial Narrow" w:hAnsi="Arial Narrow"/>
          <w:bCs/>
          <w:color w:val="000000"/>
        </w:rPr>
      </w:pPr>
      <w:r w:rsidRPr="003C3ECD">
        <w:rPr>
          <w:rFonts w:ascii="Arial Narrow" w:hAnsi="Arial Narrow"/>
          <w:bCs/>
          <w:color w:val="000000"/>
        </w:rPr>
        <w:t xml:space="preserve">- opis i opseg poslova: podmirenje troškova opskrbe električnom energijom za javnu rasvjetu na području Općine Dubravica (26 obračunskih mjesta opskrbe električnom energijom) </w:t>
      </w:r>
    </w:p>
    <w:p w14:paraId="54680694"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lastRenderedPageBreak/>
        <w:t xml:space="preserve">- Planiralo se ulaganje u iznosu od 15.080,00 EUR, a utrošeno je 14.913,23 EUR. </w:t>
      </w:r>
    </w:p>
    <w:p w14:paraId="35D13AA0" w14:textId="77777777" w:rsidR="003C3ECD" w:rsidRPr="003C3ECD" w:rsidRDefault="003C3ECD" w:rsidP="003C3ECD">
      <w:pPr>
        <w:ind w:firstLine="709"/>
        <w:rPr>
          <w:rFonts w:ascii="Arial Narrow" w:hAnsi="Arial Narrow" w:cs="Arial"/>
          <w:color w:val="000000"/>
        </w:rPr>
      </w:pPr>
      <w:r w:rsidRPr="003C3ECD">
        <w:rPr>
          <w:rFonts w:ascii="Arial Narrow" w:hAnsi="Arial Narrow"/>
          <w:bCs/>
          <w:color w:val="000000"/>
        </w:rPr>
        <w:t xml:space="preserve">- izvor financiranja: je planiran iz prihoda od općih prihoda i primitaka u iznosu od </w:t>
      </w:r>
      <w:r w:rsidRPr="003C3ECD">
        <w:rPr>
          <w:rFonts w:ascii="Arial Narrow" w:hAnsi="Arial Narrow" w:cs="Arial"/>
          <w:color w:val="000000"/>
        </w:rPr>
        <w:t xml:space="preserve">6.032,00 </w:t>
      </w:r>
      <w:r w:rsidRPr="003C3ECD">
        <w:rPr>
          <w:rFonts w:ascii="Arial Narrow" w:hAnsi="Arial Narrow"/>
          <w:bCs/>
          <w:color w:val="000000"/>
        </w:rPr>
        <w:t xml:space="preserve">EUR, a realizirano je </w:t>
      </w:r>
      <w:r w:rsidRPr="003C3ECD">
        <w:rPr>
          <w:rFonts w:ascii="Arial Narrow" w:hAnsi="Arial Narrow" w:cs="Arial"/>
          <w:color w:val="000000"/>
        </w:rPr>
        <w:t xml:space="preserve">6.032,00 </w:t>
      </w:r>
      <w:r w:rsidRPr="003C3ECD">
        <w:rPr>
          <w:rFonts w:ascii="Arial Narrow" w:hAnsi="Arial Narrow"/>
          <w:bCs/>
          <w:color w:val="000000"/>
        </w:rPr>
        <w:t xml:space="preserve">EUR.   </w:t>
      </w:r>
    </w:p>
    <w:p w14:paraId="36C2E451" w14:textId="77777777" w:rsidR="003C3ECD" w:rsidRPr="003C3ECD" w:rsidRDefault="003C3ECD" w:rsidP="003C3ECD">
      <w:pPr>
        <w:ind w:left="709"/>
        <w:rPr>
          <w:rFonts w:ascii="Arial Narrow" w:hAnsi="Arial Narrow" w:cs="Arial"/>
          <w:color w:val="000000"/>
        </w:rPr>
      </w:pPr>
      <w:r w:rsidRPr="003C3ECD">
        <w:rPr>
          <w:rFonts w:ascii="Arial Narrow" w:hAnsi="Arial Narrow"/>
          <w:bCs/>
          <w:color w:val="000000"/>
        </w:rPr>
        <w:t xml:space="preserve">- izvor financiranja: je planiran iz prihoda za posebne namjene (komunalne naknade i komunalnog doprinosa) u iznosu od </w:t>
      </w:r>
      <w:r w:rsidRPr="003C3ECD">
        <w:rPr>
          <w:rFonts w:ascii="Arial Narrow" w:hAnsi="Arial Narrow" w:cs="Arial"/>
          <w:color w:val="000000"/>
        </w:rPr>
        <w:t xml:space="preserve">9.048,00 </w:t>
      </w:r>
      <w:r w:rsidRPr="003C3ECD">
        <w:rPr>
          <w:rFonts w:ascii="Arial Narrow" w:hAnsi="Arial Narrow"/>
          <w:bCs/>
          <w:color w:val="000000"/>
        </w:rPr>
        <w:t xml:space="preserve">EUR, a realizirano je </w:t>
      </w:r>
      <w:r w:rsidRPr="003C3ECD">
        <w:rPr>
          <w:rFonts w:ascii="Arial Narrow" w:hAnsi="Arial Narrow" w:cs="Arial"/>
          <w:color w:val="000000"/>
        </w:rPr>
        <w:t xml:space="preserve">8.881,23 </w:t>
      </w:r>
      <w:r w:rsidRPr="003C3ECD">
        <w:rPr>
          <w:rFonts w:ascii="Arial Narrow" w:hAnsi="Arial Narrow"/>
          <w:bCs/>
          <w:color w:val="000000"/>
        </w:rPr>
        <w:t xml:space="preserve">EUR.  </w:t>
      </w:r>
    </w:p>
    <w:p w14:paraId="6DBDC93F"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obrazloženje značajnijeg odstupanja ostvarenih rashoda u odnosu na planirane: nema značajnijeg odstupanja</w:t>
      </w:r>
    </w:p>
    <w:p w14:paraId="24DE5D37" w14:textId="77777777" w:rsidR="003C3ECD" w:rsidRPr="003C3ECD" w:rsidRDefault="003C3ECD" w:rsidP="003C3ECD">
      <w:pPr>
        <w:rPr>
          <w:rFonts w:ascii="Arial Narrow" w:hAnsi="Arial Narrow"/>
          <w:bCs/>
          <w:color w:val="000000"/>
        </w:rPr>
      </w:pPr>
    </w:p>
    <w:p w14:paraId="01AACD0B"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ENERGETSKA USLUGA NEWLIGHT:</w:t>
      </w:r>
    </w:p>
    <w:p w14:paraId="1088CC1B" w14:textId="77777777" w:rsidR="003C3ECD" w:rsidRPr="003C3ECD" w:rsidRDefault="003C3ECD" w:rsidP="003C3ECD">
      <w:pPr>
        <w:ind w:left="705"/>
        <w:rPr>
          <w:rFonts w:ascii="Arial Narrow" w:hAnsi="Arial Narrow"/>
          <w:bCs/>
          <w:color w:val="000000"/>
        </w:rPr>
      </w:pPr>
      <w:r w:rsidRPr="003C3ECD">
        <w:rPr>
          <w:rFonts w:ascii="Arial Narrow" w:hAnsi="Arial Narrow"/>
          <w:bCs/>
          <w:color w:val="000000"/>
        </w:rPr>
        <w:t>- opis i opseg poslova: podmirenje godišnje naknade temeljem sklopljenog Ugovora o energetskom učinku, sklopljenim 15.01.2019.g. temeljem mjere poboljšanja energetske učinkovitosti sustava javne rasvjete (</w:t>
      </w:r>
      <w:proofErr w:type="spellStart"/>
      <w:r w:rsidRPr="003C3ECD">
        <w:rPr>
          <w:rFonts w:ascii="Arial Narrow" w:hAnsi="Arial Narrow"/>
          <w:bCs/>
          <w:color w:val="000000"/>
        </w:rPr>
        <w:t>Newlight</w:t>
      </w:r>
      <w:proofErr w:type="spellEnd"/>
      <w:r w:rsidRPr="003C3ECD">
        <w:rPr>
          <w:rFonts w:ascii="Arial Narrow" w:hAnsi="Arial Narrow"/>
          <w:bCs/>
          <w:color w:val="000000"/>
        </w:rPr>
        <w:t xml:space="preserve">) kojim su postavljena 575 nova led rasvjetna tijela. </w:t>
      </w:r>
    </w:p>
    <w:p w14:paraId="6B0AE89F"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Planiralo se ulaganje u energetsku uslugu u iznosu od 16.595,00 EUR, a utrošeno je 16.056,46 EUR.</w:t>
      </w:r>
    </w:p>
    <w:p w14:paraId="1C8B112D" w14:textId="77777777" w:rsidR="003C3ECD" w:rsidRPr="003C3ECD" w:rsidRDefault="003C3ECD" w:rsidP="003C3ECD">
      <w:pPr>
        <w:rPr>
          <w:rFonts w:ascii="Arial Narrow" w:hAnsi="Arial Narrow"/>
          <w:bCs/>
          <w:color w:val="000000"/>
        </w:rPr>
      </w:pPr>
      <w:r w:rsidRPr="003C3ECD">
        <w:rPr>
          <w:rFonts w:ascii="Arial Narrow" w:hAnsi="Arial Narrow"/>
          <w:bCs/>
          <w:color w:val="000000"/>
        </w:rPr>
        <w:tab/>
        <w:t>- izvor financiranja: je planiran iz općih prihoda i primitaka u iznosu od 9.955,00 EUR, a realiziran u iznosu od 9.955,00 EUR,</w:t>
      </w:r>
    </w:p>
    <w:p w14:paraId="1E1EB71A" w14:textId="77777777" w:rsidR="003C3ECD" w:rsidRPr="003C3ECD" w:rsidRDefault="003C3ECD" w:rsidP="003C3ECD">
      <w:pPr>
        <w:ind w:left="709"/>
        <w:rPr>
          <w:rFonts w:ascii="Arial Narrow" w:hAnsi="Arial Narrow"/>
          <w:bCs/>
          <w:color w:val="000000"/>
        </w:rPr>
      </w:pPr>
      <w:r w:rsidRPr="003C3ECD">
        <w:rPr>
          <w:rFonts w:ascii="Arial Narrow" w:hAnsi="Arial Narrow"/>
          <w:bCs/>
          <w:color w:val="000000"/>
        </w:rPr>
        <w:t>- izvor financiranja: je planiran iz prihoda za posebne namjene (komunalne naknade i komunalnog doprinosa) u iznosu od 6.640,00 EUR te realiziran u iznosu od 6.101,46 EUR</w:t>
      </w:r>
    </w:p>
    <w:p w14:paraId="1B632C6D"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obrazloženje značajnijeg odstupanja ostvarenih rashoda u odnosu na planirane: nema značajnijeg odstupanja</w:t>
      </w:r>
    </w:p>
    <w:p w14:paraId="46AC0C1E" w14:textId="77777777" w:rsidR="003C3ECD" w:rsidRPr="003C3ECD" w:rsidRDefault="003C3ECD" w:rsidP="003C3ECD">
      <w:pPr>
        <w:rPr>
          <w:rFonts w:ascii="Arial Narrow" w:hAnsi="Arial Narrow"/>
          <w:bCs/>
          <w:color w:val="000000"/>
        </w:rPr>
      </w:pPr>
    </w:p>
    <w:p w14:paraId="5159AF6B"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xml:space="preserve">- ODRŽAVANJE JAVNE RASVJETE: </w:t>
      </w:r>
    </w:p>
    <w:p w14:paraId="78AB7183" w14:textId="77777777" w:rsidR="003C3ECD" w:rsidRPr="003C3ECD" w:rsidRDefault="003C3ECD" w:rsidP="003C3ECD">
      <w:pPr>
        <w:ind w:left="705"/>
        <w:rPr>
          <w:rFonts w:ascii="Arial Narrow" w:hAnsi="Arial Narrow"/>
          <w:bCs/>
          <w:color w:val="000000"/>
        </w:rPr>
      </w:pPr>
      <w:r w:rsidRPr="003C3ECD">
        <w:rPr>
          <w:rFonts w:ascii="Arial Narrow" w:hAnsi="Arial Narrow"/>
          <w:bCs/>
          <w:color w:val="000000"/>
        </w:rPr>
        <w:t xml:space="preserve">- opis i opseg poslova: podmirenje troškova redovnog održavanja javne rasvjete, uključujući nabavu i ugradnju MTK uređaja na 11 trafostanica javne rasvjete i servisne intervencije (popravak reflektora na groblju u naselju Rozga, rasvjete u zgradi mrtvačnice). </w:t>
      </w:r>
    </w:p>
    <w:p w14:paraId="642EA008"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Planiralo se ulaganje u održavanje javne rasvjete u iznosu od 14.000,00 EUR, a utrošeno je 8.088,23 EUR.</w:t>
      </w:r>
    </w:p>
    <w:p w14:paraId="6BBE2D0B" w14:textId="77777777" w:rsidR="003C3ECD" w:rsidRPr="003C3ECD" w:rsidRDefault="003C3ECD" w:rsidP="003C3ECD">
      <w:pPr>
        <w:ind w:left="705"/>
        <w:rPr>
          <w:rFonts w:ascii="Arial Narrow" w:hAnsi="Arial Narrow"/>
          <w:bCs/>
          <w:color w:val="000000"/>
        </w:rPr>
      </w:pPr>
      <w:r w:rsidRPr="003C3ECD">
        <w:rPr>
          <w:rFonts w:ascii="Arial Narrow" w:hAnsi="Arial Narrow"/>
          <w:bCs/>
          <w:color w:val="000000"/>
        </w:rPr>
        <w:t>- izvor financiranja: je planiran iz prihoda za posebne namjene (komunalne naknade i komunalnog doprinosa) u iznosu od 13.000,00 EUR te realiziran u iznosu od 7.088,23 EUR.</w:t>
      </w:r>
    </w:p>
    <w:p w14:paraId="79D2EC8A"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izvor financiranja: je planiran iz općih prihoda i primitaka u iznosu od 1.000,00 EUR te realiziran u iznosu od 1.000,00 EUR.</w:t>
      </w:r>
    </w:p>
    <w:p w14:paraId="2BC9598E"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obrazloženje značajnijeg odstupanja ostvarenih rashoda u odnosu na planirane: nema značajnijeg odstupanja</w:t>
      </w:r>
    </w:p>
    <w:p w14:paraId="667D53F5" w14:textId="77777777" w:rsidR="003C3ECD" w:rsidRPr="003C3ECD" w:rsidRDefault="003C3ECD" w:rsidP="003C3ECD">
      <w:pPr>
        <w:ind w:firstLine="709"/>
        <w:rPr>
          <w:rFonts w:ascii="Arial Narrow" w:hAnsi="Arial Narrow"/>
          <w:bCs/>
          <w:color w:val="000000"/>
        </w:rPr>
      </w:pPr>
    </w:p>
    <w:p w14:paraId="710AC0C2"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GEODETSKO SNIMANJE JAVNE RASVJETE:</w:t>
      </w:r>
    </w:p>
    <w:p w14:paraId="4491BBC0" w14:textId="77777777" w:rsidR="003C3ECD" w:rsidRPr="003C3ECD" w:rsidRDefault="003C3ECD" w:rsidP="003C3ECD">
      <w:pPr>
        <w:ind w:left="709" w:firstLine="60"/>
        <w:rPr>
          <w:rFonts w:ascii="Arial Narrow" w:hAnsi="Arial Narrow"/>
          <w:bCs/>
          <w:color w:val="000000"/>
        </w:rPr>
      </w:pPr>
      <w:r w:rsidRPr="003C3ECD">
        <w:rPr>
          <w:rFonts w:ascii="Arial Narrow" w:hAnsi="Arial Narrow"/>
          <w:bCs/>
          <w:color w:val="000000"/>
        </w:rPr>
        <w:t>- opis i opseg poslova: vršenje geodetskog snimanja javne rasvjete Općine Dubravica (cca 600 rasvjetnih tijela) radi dostave podataka Državnoj geodetskoj upravi (po zahtjevu Državne geodetske uprave)</w:t>
      </w:r>
    </w:p>
    <w:p w14:paraId="25DC9689"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Planiralo se ulaganje u iznosu od 6.125,00 EUR, a utrošeno je 0,00 EUR.</w:t>
      </w:r>
    </w:p>
    <w:p w14:paraId="1A87BAD2"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izvor financiranja: je planiran iz općih prihoda i primitaka u iznosu od 6.125,00 EUR te realiziran u iznosu od 0,00 EUR.</w:t>
      </w:r>
    </w:p>
    <w:p w14:paraId="6416D4D7" w14:textId="77777777" w:rsidR="003C3ECD" w:rsidRPr="003C3ECD" w:rsidRDefault="003C3ECD" w:rsidP="003C3ECD">
      <w:pPr>
        <w:ind w:left="709"/>
        <w:rPr>
          <w:rFonts w:ascii="Arial Narrow" w:hAnsi="Arial Narrow"/>
          <w:bCs/>
          <w:color w:val="000000"/>
        </w:rPr>
      </w:pPr>
      <w:r w:rsidRPr="003C3ECD">
        <w:rPr>
          <w:rFonts w:ascii="Arial Narrow" w:hAnsi="Arial Narrow"/>
          <w:bCs/>
          <w:color w:val="000000"/>
        </w:rPr>
        <w:lastRenderedPageBreak/>
        <w:t>- obrazloženje značajnijeg odstupanja ostvarenih rashoda u odnosu na planirane: zbog povećanog posla geodetskog snimanja, došlo je do produljenja roka za izvršenje usluge, te će isto biti izvršeno u 2026. godini</w:t>
      </w:r>
    </w:p>
    <w:p w14:paraId="5AF0320B" w14:textId="77777777" w:rsidR="003C3ECD" w:rsidRPr="003C3ECD" w:rsidRDefault="003C3ECD" w:rsidP="003C3ECD">
      <w:pPr>
        <w:ind w:firstLine="709"/>
        <w:rPr>
          <w:rFonts w:ascii="Arial Narrow" w:hAnsi="Arial Narrow"/>
          <w:bCs/>
          <w:color w:val="000000"/>
        </w:rPr>
      </w:pPr>
    </w:p>
    <w:tbl>
      <w:tblPr>
        <w:tblW w:w="15060" w:type="dxa"/>
        <w:tblLook w:val="04A0" w:firstRow="1" w:lastRow="0" w:firstColumn="1" w:lastColumn="0" w:noHBand="0" w:noVBand="1"/>
      </w:tblPr>
      <w:tblGrid>
        <w:gridCol w:w="1485"/>
        <w:gridCol w:w="1525"/>
        <w:gridCol w:w="5647"/>
        <w:gridCol w:w="1726"/>
        <w:gridCol w:w="1886"/>
        <w:gridCol w:w="1456"/>
        <w:gridCol w:w="1335"/>
      </w:tblGrid>
      <w:tr w:rsidR="003C3ECD" w:rsidRPr="003C3ECD" w14:paraId="575C0036" w14:textId="77777777" w:rsidTr="00C1350C">
        <w:trPr>
          <w:trHeight w:val="300"/>
        </w:trPr>
        <w:tc>
          <w:tcPr>
            <w:tcW w:w="1420" w:type="dxa"/>
            <w:tcBorders>
              <w:top w:val="nil"/>
              <w:left w:val="nil"/>
              <w:bottom w:val="nil"/>
              <w:right w:val="nil"/>
            </w:tcBorders>
            <w:shd w:val="clear" w:color="8CFF8C" w:fill="8CFF8C"/>
            <w:vAlign w:val="center"/>
            <w:hideMark/>
          </w:tcPr>
          <w:p w14:paraId="4BBCA61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POZICIJA</w:t>
            </w:r>
          </w:p>
        </w:tc>
        <w:tc>
          <w:tcPr>
            <w:tcW w:w="1560" w:type="dxa"/>
            <w:tcBorders>
              <w:top w:val="nil"/>
              <w:left w:val="nil"/>
              <w:bottom w:val="nil"/>
              <w:right w:val="nil"/>
            </w:tcBorders>
            <w:shd w:val="clear" w:color="8CFF8C" w:fill="8CFF8C"/>
            <w:vAlign w:val="center"/>
            <w:hideMark/>
          </w:tcPr>
          <w:p w14:paraId="1F3C8EE2"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BROJ KONTA</w:t>
            </w:r>
          </w:p>
        </w:tc>
        <w:tc>
          <w:tcPr>
            <w:tcW w:w="6660" w:type="dxa"/>
            <w:tcBorders>
              <w:top w:val="nil"/>
              <w:left w:val="nil"/>
              <w:bottom w:val="nil"/>
              <w:right w:val="nil"/>
            </w:tcBorders>
            <w:shd w:val="clear" w:color="8CFF8C" w:fill="8CFF8C"/>
            <w:vAlign w:val="center"/>
            <w:hideMark/>
          </w:tcPr>
          <w:p w14:paraId="7142355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VRSTA RASHODA / IZDATAKA</w:t>
            </w:r>
          </w:p>
        </w:tc>
        <w:tc>
          <w:tcPr>
            <w:tcW w:w="1560" w:type="dxa"/>
            <w:tcBorders>
              <w:top w:val="nil"/>
              <w:left w:val="nil"/>
              <w:bottom w:val="nil"/>
              <w:right w:val="nil"/>
            </w:tcBorders>
            <w:shd w:val="clear" w:color="8CFF8C" w:fill="8CFF8C"/>
            <w:vAlign w:val="center"/>
            <w:hideMark/>
          </w:tcPr>
          <w:p w14:paraId="140612A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PLANIRANO</w:t>
            </w:r>
          </w:p>
        </w:tc>
        <w:tc>
          <w:tcPr>
            <w:tcW w:w="1580" w:type="dxa"/>
            <w:tcBorders>
              <w:top w:val="nil"/>
              <w:left w:val="nil"/>
              <w:bottom w:val="nil"/>
              <w:right w:val="nil"/>
            </w:tcBorders>
            <w:shd w:val="clear" w:color="8CFF8C" w:fill="8CFF8C"/>
            <w:vAlign w:val="center"/>
            <w:hideMark/>
          </w:tcPr>
          <w:p w14:paraId="4806001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REALIZIRANO</w:t>
            </w:r>
          </w:p>
        </w:tc>
        <w:tc>
          <w:tcPr>
            <w:tcW w:w="1420" w:type="dxa"/>
            <w:tcBorders>
              <w:top w:val="nil"/>
              <w:left w:val="nil"/>
              <w:bottom w:val="nil"/>
              <w:right w:val="nil"/>
            </w:tcBorders>
            <w:shd w:val="clear" w:color="8CFF8C" w:fill="8CFF8C"/>
            <w:vAlign w:val="center"/>
            <w:hideMark/>
          </w:tcPr>
          <w:p w14:paraId="293F068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RAZLIKA</w:t>
            </w:r>
          </w:p>
        </w:tc>
        <w:tc>
          <w:tcPr>
            <w:tcW w:w="860" w:type="dxa"/>
            <w:tcBorders>
              <w:top w:val="nil"/>
              <w:left w:val="nil"/>
              <w:bottom w:val="nil"/>
              <w:right w:val="nil"/>
            </w:tcBorders>
            <w:shd w:val="clear" w:color="8CFF8C" w:fill="8CFF8C"/>
            <w:vAlign w:val="center"/>
            <w:hideMark/>
          </w:tcPr>
          <w:p w14:paraId="71EACA33"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INDEKS</w:t>
            </w:r>
          </w:p>
        </w:tc>
      </w:tr>
      <w:tr w:rsidR="003C3ECD" w:rsidRPr="003C3ECD" w14:paraId="381C9F53" w14:textId="77777777" w:rsidTr="00C1350C">
        <w:trPr>
          <w:trHeight w:val="300"/>
        </w:trPr>
        <w:tc>
          <w:tcPr>
            <w:tcW w:w="1420" w:type="dxa"/>
            <w:tcBorders>
              <w:top w:val="nil"/>
              <w:left w:val="nil"/>
              <w:bottom w:val="nil"/>
              <w:right w:val="nil"/>
            </w:tcBorders>
            <w:shd w:val="clear" w:color="8CFF8C" w:fill="8CFF8C"/>
            <w:vAlign w:val="center"/>
            <w:hideMark/>
          </w:tcPr>
          <w:p w14:paraId="7F80F0DA"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Aktivnost</w:t>
            </w:r>
          </w:p>
        </w:tc>
        <w:tc>
          <w:tcPr>
            <w:tcW w:w="1560" w:type="dxa"/>
            <w:tcBorders>
              <w:top w:val="nil"/>
              <w:left w:val="nil"/>
              <w:bottom w:val="nil"/>
              <w:right w:val="nil"/>
            </w:tcBorders>
            <w:shd w:val="clear" w:color="8CFF8C" w:fill="8CFF8C"/>
            <w:vAlign w:val="center"/>
            <w:hideMark/>
          </w:tcPr>
          <w:p w14:paraId="10A4E83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A100001</w:t>
            </w:r>
          </w:p>
        </w:tc>
        <w:tc>
          <w:tcPr>
            <w:tcW w:w="6660" w:type="dxa"/>
            <w:tcBorders>
              <w:top w:val="nil"/>
              <w:left w:val="nil"/>
              <w:bottom w:val="nil"/>
              <w:right w:val="nil"/>
            </w:tcBorders>
            <w:shd w:val="clear" w:color="8CFF8C" w:fill="8CFF8C"/>
            <w:vAlign w:val="center"/>
            <w:hideMark/>
          </w:tcPr>
          <w:p w14:paraId="216D33C4"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Javna rasvjeta</w:t>
            </w:r>
          </w:p>
        </w:tc>
        <w:tc>
          <w:tcPr>
            <w:tcW w:w="1560" w:type="dxa"/>
            <w:tcBorders>
              <w:top w:val="nil"/>
              <w:left w:val="nil"/>
              <w:bottom w:val="nil"/>
              <w:right w:val="nil"/>
            </w:tcBorders>
            <w:shd w:val="clear" w:color="8CFF8C" w:fill="8CFF8C"/>
            <w:vAlign w:val="center"/>
            <w:hideMark/>
          </w:tcPr>
          <w:p w14:paraId="7567990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51.800,00</w:t>
            </w:r>
          </w:p>
        </w:tc>
        <w:tc>
          <w:tcPr>
            <w:tcW w:w="1580" w:type="dxa"/>
            <w:tcBorders>
              <w:top w:val="nil"/>
              <w:left w:val="nil"/>
              <w:bottom w:val="nil"/>
              <w:right w:val="nil"/>
            </w:tcBorders>
            <w:shd w:val="clear" w:color="8CFF8C" w:fill="8CFF8C"/>
            <w:vAlign w:val="center"/>
            <w:hideMark/>
          </w:tcPr>
          <w:p w14:paraId="22659B0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39.057,92</w:t>
            </w:r>
          </w:p>
        </w:tc>
        <w:tc>
          <w:tcPr>
            <w:tcW w:w="1420" w:type="dxa"/>
            <w:tcBorders>
              <w:top w:val="nil"/>
              <w:left w:val="nil"/>
              <w:bottom w:val="nil"/>
              <w:right w:val="nil"/>
            </w:tcBorders>
            <w:shd w:val="clear" w:color="8CFF8C" w:fill="8CFF8C"/>
            <w:vAlign w:val="center"/>
            <w:hideMark/>
          </w:tcPr>
          <w:p w14:paraId="2EF9F38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12.742,08</w:t>
            </w:r>
          </w:p>
        </w:tc>
        <w:tc>
          <w:tcPr>
            <w:tcW w:w="860" w:type="dxa"/>
            <w:tcBorders>
              <w:top w:val="nil"/>
              <w:left w:val="nil"/>
              <w:bottom w:val="nil"/>
              <w:right w:val="nil"/>
            </w:tcBorders>
            <w:shd w:val="clear" w:color="8CFF8C" w:fill="8CFF8C"/>
            <w:vAlign w:val="center"/>
            <w:hideMark/>
          </w:tcPr>
          <w:p w14:paraId="46013A0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75,40</w:t>
            </w:r>
          </w:p>
        </w:tc>
      </w:tr>
      <w:tr w:rsidR="003C3ECD" w:rsidRPr="003C3ECD" w14:paraId="064ACDDF" w14:textId="77777777" w:rsidTr="00C1350C">
        <w:trPr>
          <w:trHeight w:val="300"/>
        </w:trPr>
        <w:tc>
          <w:tcPr>
            <w:tcW w:w="1420" w:type="dxa"/>
            <w:tcBorders>
              <w:top w:val="nil"/>
              <w:left w:val="nil"/>
              <w:bottom w:val="nil"/>
              <w:right w:val="nil"/>
            </w:tcBorders>
            <w:shd w:val="clear" w:color="FFB062" w:fill="FFB062"/>
            <w:vAlign w:val="center"/>
            <w:hideMark/>
          </w:tcPr>
          <w:p w14:paraId="3D18F923"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021A8039"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1.</w:t>
            </w:r>
          </w:p>
        </w:tc>
        <w:tc>
          <w:tcPr>
            <w:tcW w:w="6660" w:type="dxa"/>
            <w:tcBorders>
              <w:top w:val="nil"/>
              <w:left w:val="nil"/>
              <w:bottom w:val="nil"/>
              <w:right w:val="nil"/>
            </w:tcBorders>
            <w:shd w:val="clear" w:color="FFB062" w:fill="FFB062"/>
            <w:vAlign w:val="center"/>
            <w:hideMark/>
          </w:tcPr>
          <w:p w14:paraId="4DB5A94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Opći prihodi i primici</w:t>
            </w:r>
          </w:p>
        </w:tc>
        <w:tc>
          <w:tcPr>
            <w:tcW w:w="1560" w:type="dxa"/>
            <w:tcBorders>
              <w:top w:val="nil"/>
              <w:left w:val="nil"/>
              <w:bottom w:val="nil"/>
              <w:right w:val="nil"/>
            </w:tcBorders>
            <w:shd w:val="clear" w:color="FFB062" w:fill="FFB062"/>
            <w:vAlign w:val="center"/>
            <w:hideMark/>
          </w:tcPr>
          <w:p w14:paraId="4D2BE6D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23.112,00</w:t>
            </w:r>
          </w:p>
        </w:tc>
        <w:tc>
          <w:tcPr>
            <w:tcW w:w="1580" w:type="dxa"/>
            <w:tcBorders>
              <w:top w:val="nil"/>
              <w:left w:val="nil"/>
              <w:bottom w:val="nil"/>
              <w:right w:val="nil"/>
            </w:tcBorders>
            <w:shd w:val="clear" w:color="FFB062" w:fill="FFB062"/>
            <w:vAlign w:val="center"/>
            <w:hideMark/>
          </w:tcPr>
          <w:p w14:paraId="28434249"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16.987,00</w:t>
            </w:r>
          </w:p>
        </w:tc>
        <w:tc>
          <w:tcPr>
            <w:tcW w:w="1420" w:type="dxa"/>
            <w:tcBorders>
              <w:top w:val="nil"/>
              <w:left w:val="nil"/>
              <w:bottom w:val="nil"/>
              <w:right w:val="nil"/>
            </w:tcBorders>
            <w:shd w:val="clear" w:color="FFB062" w:fill="FFB062"/>
            <w:vAlign w:val="center"/>
            <w:hideMark/>
          </w:tcPr>
          <w:p w14:paraId="3752BA3E"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6.125,00</w:t>
            </w:r>
          </w:p>
        </w:tc>
        <w:tc>
          <w:tcPr>
            <w:tcW w:w="860" w:type="dxa"/>
            <w:tcBorders>
              <w:top w:val="nil"/>
              <w:left w:val="nil"/>
              <w:bottom w:val="nil"/>
              <w:right w:val="nil"/>
            </w:tcBorders>
            <w:shd w:val="clear" w:color="FFB062" w:fill="FFB062"/>
            <w:vAlign w:val="center"/>
            <w:hideMark/>
          </w:tcPr>
          <w:p w14:paraId="7BBFC08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73,50</w:t>
            </w:r>
          </w:p>
        </w:tc>
      </w:tr>
      <w:tr w:rsidR="003C3ECD" w:rsidRPr="003C3ECD" w14:paraId="7A11EFC4" w14:textId="77777777" w:rsidTr="00C1350C">
        <w:trPr>
          <w:trHeight w:val="300"/>
        </w:trPr>
        <w:tc>
          <w:tcPr>
            <w:tcW w:w="1420" w:type="dxa"/>
            <w:tcBorders>
              <w:top w:val="nil"/>
              <w:left w:val="nil"/>
              <w:bottom w:val="nil"/>
              <w:right w:val="nil"/>
            </w:tcBorders>
            <w:shd w:val="clear" w:color="FFFFFF" w:fill="FFFFFF"/>
            <w:vAlign w:val="center"/>
            <w:hideMark/>
          </w:tcPr>
          <w:p w14:paraId="7EC8A62B"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shd w:val="clear" w:color="FFFFFF" w:fill="FFFFFF"/>
            <w:vAlign w:val="center"/>
            <w:hideMark/>
          </w:tcPr>
          <w:p w14:paraId="729BCEBB"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w:t>
            </w:r>
          </w:p>
        </w:tc>
        <w:tc>
          <w:tcPr>
            <w:tcW w:w="6660" w:type="dxa"/>
            <w:tcBorders>
              <w:top w:val="nil"/>
              <w:left w:val="nil"/>
              <w:bottom w:val="nil"/>
              <w:right w:val="nil"/>
            </w:tcBorders>
            <w:shd w:val="clear" w:color="FFFFFF" w:fill="FFFFFF"/>
            <w:vAlign w:val="center"/>
            <w:hideMark/>
          </w:tcPr>
          <w:p w14:paraId="5E56D9B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Rashodi poslovanja</w:t>
            </w:r>
          </w:p>
        </w:tc>
        <w:tc>
          <w:tcPr>
            <w:tcW w:w="1560" w:type="dxa"/>
            <w:tcBorders>
              <w:top w:val="nil"/>
              <w:left w:val="nil"/>
              <w:bottom w:val="nil"/>
              <w:right w:val="nil"/>
            </w:tcBorders>
            <w:shd w:val="clear" w:color="FFFFFF" w:fill="FFFFFF"/>
            <w:vAlign w:val="center"/>
            <w:hideMark/>
          </w:tcPr>
          <w:p w14:paraId="44EC009A"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23.112,00</w:t>
            </w:r>
          </w:p>
        </w:tc>
        <w:tc>
          <w:tcPr>
            <w:tcW w:w="1580" w:type="dxa"/>
            <w:tcBorders>
              <w:top w:val="nil"/>
              <w:left w:val="nil"/>
              <w:bottom w:val="nil"/>
              <w:right w:val="nil"/>
            </w:tcBorders>
            <w:shd w:val="clear" w:color="FFFFFF" w:fill="FFFFFF"/>
            <w:vAlign w:val="center"/>
            <w:hideMark/>
          </w:tcPr>
          <w:p w14:paraId="2CDFDEBA"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16.987,00</w:t>
            </w:r>
          </w:p>
        </w:tc>
        <w:tc>
          <w:tcPr>
            <w:tcW w:w="1420" w:type="dxa"/>
            <w:tcBorders>
              <w:top w:val="nil"/>
              <w:left w:val="nil"/>
              <w:bottom w:val="nil"/>
              <w:right w:val="nil"/>
            </w:tcBorders>
            <w:shd w:val="clear" w:color="FFFFFF" w:fill="FFFFFF"/>
            <w:vAlign w:val="center"/>
            <w:hideMark/>
          </w:tcPr>
          <w:p w14:paraId="237043B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6.125,00</w:t>
            </w:r>
          </w:p>
        </w:tc>
        <w:tc>
          <w:tcPr>
            <w:tcW w:w="860" w:type="dxa"/>
            <w:tcBorders>
              <w:top w:val="nil"/>
              <w:left w:val="nil"/>
              <w:bottom w:val="nil"/>
              <w:right w:val="nil"/>
            </w:tcBorders>
            <w:shd w:val="clear" w:color="FFFFFF" w:fill="FFFFFF"/>
            <w:vAlign w:val="center"/>
            <w:hideMark/>
          </w:tcPr>
          <w:p w14:paraId="24E180A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73,50</w:t>
            </w:r>
          </w:p>
        </w:tc>
      </w:tr>
      <w:tr w:rsidR="003C3ECD" w:rsidRPr="003C3ECD" w14:paraId="1398D3D0" w14:textId="77777777" w:rsidTr="00C1350C">
        <w:trPr>
          <w:trHeight w:val="300"/>
        </w:trPr>
        <w:tc>
          <w:tcPr>
            <w:tcW w:w="1420" w:type="dxa"/>
            <w:tcBorders>
              <w:top w:val="nil"/>
              <w:left w:val="nil"/>
              <w:bottom w:val="nil"/>
              <w:right w:val="nil"/>
            </w:tcBorders>
            <w:vAlign w:val="center"/>
            <w:hideMark/>
          </w:tcPr>
          <w:p w14:paraId="1D2835A1"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vAlign w:val="center"/>
            <w:hideMark/>
          </w:tcPr>
          <w:p w14:paraId="2A9E2C0B"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32</w:t>
            </w:r>
          </w:p>
        </w:tc>
        <w:tc>
          <w:tcPr>
            <w:tcW w:w="6660" w:type="dxa"/>
            <w:tcBorders>
              <w:top w:val="nil"/>
              <w:left w:val="nil"/>
              <w:bottom w:val="nil"/>
              <w:right w:val="nil"/>
            </w:tcBorders>
            <w:vAlign w:val="center"/>
            <w:hideMark/>
          </w:tcPr>
          <w:p w14:paraId="110C7193"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Materijalni rashodi</w:t>
            </w:r>
          </w:p>
        </w:tc>
        <w:tc>
          <w:tcPr>
            <w:tcW w:w="1560" w:type="dxa"/>
            <w:tcBorders>
              <w:top w:val="nil"/>
              <w:left w:val="nil"/>
              <w:bottom w:val="nil"/>
              <w:right w:val="nil"/>
            </w:tcBorders>
            <w:vAlign w:val="center"/>
            <w:hideMark/>
          </w:tcPr>
          <w:p w14:paraId="256DC422"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23.112,00</w:t>
            </w:r>
          </w:p>
        </w:tc>
        <w:tc>
          <w:tcPr>
            <w:tcW w:w="1580" w:type="dxa"/>
            <w:tcBorders>
              <w:top w:val="nil"/>
              <w:left w:val="nil"/>
              <w:bottom w:val="nil"/>
              <w:right w:val="nil"/>
            </w:tcBorders>
            <w:vAlign w:val="center"/>
            <w:hideMark/>
          </w:tcPr>
          <w:p w14:paraId="7F0A1AD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16.987,00</w:t>
            </w:r>
          </w:p>
        </w:tc>
        <w:tc>
          <w:tcPr>
            <w:tcW w:w="1420" w:type="dxa"/>
            <w:tcBorders>
              <w:top w:val="nil"/>
              <w:left w:val="nil"/>
              <w:bottom w:val="nil"/>
              <w:right w:val="nil"/>
            </w:tcBorders>
            <w:vAlign w:val="center"/>
            <w:hideMark/>
          </w:tcPr>
          <w:p w14:paraId="41B5EB0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6.125,00</w:t>
            </w:r>
          </w:p>
        </w:tc>
        <w:tc>
          <w:tcPr>
            <w:tcW w:w="860" w:type="dxa"/>
            <w:tcBorders>
              <w:top w:val="nil"/>
              <w:left w:val="nil"/>
              <w:bottom w:val="nil"/>
              <w:right w:val="nil"/>
            </w:tcBorders>
            <w:vAlign w:val="center"/>
            <w:hideMark/>
          </w:tcPr>
          <w:p w14:paraId="7B0540EE"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73,50</w:t>
            </w:r>
          </w:p>
        </w:tc>
      </w:tr>
      <w:tr w:rsidR="003C3ECD" w:rsidRPr="003C3ECD" w14:paraId="3690C5DB" w14:textId="77777777" w:rsidTr="00C1350C">
        <w:trPr>
          <w:trHeight w:val="300"/>
        </w:trPr>
        <w:tc>
          <w:tcPr>
            <w:tcW w:w="1420" w:type="dxa"/>
            <w:tcBorders>
              <w:top w:val="nil"/>
              <w:left w:val="nil"/>
              <w:bottom w:val="nil"/>
              <w:right w:val="nil"/>
            </w:tcBorders>
            <w:vAlign w:val="center"/>
            <w:hideMark/>
          </w:tcPr>
          <w:p w14:paraId="69029506"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R082</w:t>
            </w:r>
          </w:p>
        </w:tc>
        <w:tc>
          <w:tcPr>
            <w:tcW w:w="1560" w:type="dxa"/>
            <w:tcBorders>
              <w:top w:val="nil"/>
              <w:left w:val="nil"/>
              <w:bottom w:val="nil"/>
              <w:right w:val="nil"/>
            </w:tcBorders>
            <w:vAlign w:val="center"/>
            <w:hideMark/>
          </w:tcPr>
          <w:p w14:paraId="231BE571"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3223</w:t>
            </w:r>
          </w:p>
        </w:tc>
        <w:tc>
          <w:tcPr>
            <w:tcW w:w="6660" w:type="dxa"/>
            <w:tcBorders>
              <w:top w:val="nil"/>
              <w:left w:val="nil"/>
              <w:bottom w:val="nil"/>
              <w:right w:val="nil"/>
            </w:tcBorders>
            <w:vAlign w:val="center"/>
            <w:hideMark/>
          </w:tcPr>
          <w:p w14:paraId="003DE6DD"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Električna energija - javna rasvjeta</w:t>
            </w:r>
          </w:p>
        </w:tc>
        <w:tc>
          <w:tcPr>
            <w:tcW w:w="1560" w:type="dxa"/>
            <w:tcBorders>
              <w:top w:val="nil"/>
              <w:left w:val="nil"/>
              <w:bottom w:val="nil"/>
              <w:right w:val="nil"/>
            </w:tcBorders>
            <w:vAlign w:val="center"/>
            <w:hideMark/>
          </w:tcPr>
          <w:p w14:paraId="61CE5259"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6.032,00</w:t>
            </w:r>
          </w:p>
        </w:tc>
        <w:tc>
          <w:tcPr>
            <w:tcW w:w="1580" w:type="dxa"/>
            <w:tcBorders>
              <w:top w:val="nil"/>
              <w:left w:val="nil"/>
              <w:bottom w:val="nil"/>
              <w:right w:val="nil"/>
            </w:tcBorders>
            <w:vAlign w:val="center"/>
            <w:hideMark/>
          </w:tcPr>
          <w:p w14:paraId="433A04AA"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6.032,00</w:t>
            </w:r>
          </w:p>
        </w:tc>
        <w:tc>
          <w:tcPr>
            <w:tcW w:w="1420" w:type="dxa"/>
            <w:tcBorders>
              <w:top w:val="nil"/>
              <w:left w:val="nil"/>
              <w:bottom w:val="nil"/>
              <w:right w:val="nil"/>
            </w:tcBorders>
            <w:vAlign w:val="center"/>
            <w:hideMark/>
          </w:tcPr>
          <w:p w14:paraId="23D1B7F0"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c>
          <w:tcPr>
            <w:tcW w:w="860" w:type="dxa"/>
            <w:tcBorders>
              <w:top w:val="nil"/>
              <w:left w:val="nil"/>
              <w:bottom w:val="nil"/>
              <w:right w:val="nil"/>
            </w:tcBorders>
            <w:vAlign w:val="center"/>
            <w:hideMark/>
          </w:tcPr>
          <w:p w14:paraId="3F8A4549"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100,00</w:t>
            </w:r>
          </w:p>
        </w:tc>
      </w:tr>
      <w:tr w:rsidR="003C3ECD" w:rsidRPr="003C3ECD" w14:paraId="29CA66C5" w14:textId="77777777" w:rsidTr="00C1350C">
        <w:trPr>
          <w:trHeight w:val="300"/>
        </w:trPr>
        <w:tc>
          <w:tcPr>
            <w:tcW w:w="1420" w:type="dxa"/>
            <w:tcBorders>
              <w:top w:val="nil"/>
              <w:left w:val="nil"/>
              <w:bottom w:val="nil"/>
              <w:right w:val="nil"/>
            </w:tcBorders>
            <w:vAlign w:val="center"/>
            <w:hideMark/>
          </w:tcPr>
          <w:p w14:paraId="6B032F35"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R084A</w:t>
            </w:r>
          </w:p>
        </w:tc>
        <w:tc>
          <w:tcPr>
            <w:tcW w:w="1560" w:type="dxa"/>
            <w:tcBorders>
              <w:top w:val="nil"/>
              <w:left w:val="nil"/>
              <w:bottom w:val="nil"/>
              <w:right w:val="nil"/>
            </w:tcBorders>
            <w:vAlign w:val="center"/>
            <w:hideMark/>
          </w:tcPr>
          <w:p w14:paraId="7436FD7C"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3232</w:t>
            </w:r>
          </w:p>
        </w:tc>
        <w:tc>
          <w:tcPr>
            <w:tcW w:w="6660" w:type="dxa"/>
            <w:tcBorders>
              <w:top w:val="nil"/>
              <w:left w:val="nil"/>
              <w:bottom w:val="nil"/>
              <w:right w:val="nil"/>
            </w:tcBorders>
            <w:vAlign w:val="center"/>
            <w:hideMark/>
          </w:tcPr>
          <w:p w14:paraId="7CA77A59"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Održavanje javne rasvjete</w:t>
            </w:r>
          </w:p>
        </w:tc>
        <w:tc>
          <w:tcPr>
            <w:tcW w:w="1560" w:type="dxa"/>
            <w:tcBorders>
              <w:top w:val="nil"/>
              <w:left w:val="nil"/>
              <w:bottom w:val="nil"/>
              <w:right w:val="nil"/>
            </w:tcBorders>
            <w:vAlign w:val="center"/>
            <w:hideMark/>
          </w:tcPr>
          <w:p w14:paraId="400DB5B9"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1.000,00</w:t>
            </w:r>
          </w:p>
        </w:tc>
        <w:tc>
          <w:tcPr>
            <w:tcW w:w="1580" w:type="dxa"/>
            <w:tcBorders>
              <w:top w:val="nil"/>
              <w:left w:val="nil"/>
              <w:bottom w:val="nil"/>
              <w:right w:val="nil"/>
            </w:tcBorders>
            <w:vAlign w:val="center"/>
            <w:hideMark/>
          </w:tcPr>
          <w:p w14:paraId="69014AC1"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1.000,00</w:t>
            </w:r>
          </w:p>
        </w:tc>
        <w:tc>
          <w:tcPr>
            <w:tcW w:w="1420" w:type="dxa"/>
            <w:tcBorders>
              <w:top w:val="nil"/>
              <w:left w:val="nil"/>
              <w:bottom w:val="nil"/>
              <w:right w:val="nil"/>
            </w:tcBorders>
            <w:vAlign w:val="center"/>
            <w:hideMark/>
          </w:tcPr>
          <w:p w14:paraId="719DB211"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c>
          <w:tcPr>
            <w:tcW w:w="860" w:type="dxa"/>
            <w:tcBorders>
              <w:top w:val="nil"/>
              <w:left w:val="nil"/>
              <w:bottom w:val="nil"/>
              <w:right w:val="nil"/>
            </w:tcBorders>
            <w:vAlign w:val="center"/>
            <w:hideMark/>
          </w:tcPr>
          <w:p w14:paraId="49C51BDA"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100,00</w:t>
            </w:r>
          </w:p>
        </w:tc>
      </w:tr>
      <w:tr w:rsidR="003C3ECD" w:rsidRPr="003C3ECD" w14:paraId="060A9F8C" w14:textId="77777777" w:rsidTr="00C1350C">
        <w:trPr>
          <w:trHeight w:val="300"/>
        </w:trPr>
        <w:tc>
          <w:tcPr>
            <w:tcW w:w="1420" w:type="dxa"/>
            <w:tcBorders>
              <w:top w:val="nil"/>
              <w:left w:val="nil"/>
              <w:bottom w:val="nil"/>
              <w:right w:val="nil"/>
            </w:tcBorders>
            <w:vAlign w:val="center"/>
            <w:hideMark/>
          </w:tcPr>
          <w:p w14:paraId="54D54E9C"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R574</w:t>
            </w:r>
          </w:p>
        </w:tc>
        <w:tc>
          <w:tcPr>
            <w:tcW w:w="1560" w:type="dxa"/>
            <w:tcBorders>
              <w:top w:val="nil"/>
              <w:left w:val="nil"/>
              <w:bottom w:val="nil"/>
              <w:right w:val="nil"/>
            </w:tcBorders>
            <w:vAlign w:val="center"/>
            <w:hideMark/>
          </w:tcPr>
          <w:p w14:paraId="1635959C"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3237</w:t>
            </w:r>
          </w:p>
        </w:tc>
        <w:tc>
          <w:tcPr>
            <w:tcW w:w="6660" w:type="dxa"/>
            <w:tcBorders>
              <w:top w:val="nil"/>
              <w:left w:val="nil"/>
              <w:bottom w:val="nil"/>
              <w:right w:val="nil"/>
            </w:tcBorders>
            <w:vAlign w:val="center"/>
            <w:hideMark/>
          </w:tcPr>
          <w:p w14:paraId="20B93A78"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Geodetsko snimanje javne rasvjete</w:t>
            </w:r>
          </w:p>
        </w:tc>
        <w:tc>
          <w:tcPr>
            <w:tcW w:w="1560" w:type="dxa"/>
            <w:tcBorders>
              <w:top w:val="nil"/>
              <w:left w:val="nil"/>
              <w:bottom w:val="nil"/>
              <w:right w:val="nil"/>
            </w:tcBorders>
            <w:vAlign w:val="center"/>
            <w:hideMark/>
          </w:tcPr>
          <w:p w14:paraId="7D04DB4A"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6.125,00</w:t>
            </w:r>
          </w:p>
        </w:tc>
        <w:tc>
          <w:tcPr>
            <w:tcW w:w="1580" w:type="dxa"/>
            <w:tcBorders>
              <w:top w:val="nil"/>
              <w:left w:val="nil"/>
              <w:bottom w:val="nil"/>
              <w:right w:val="nil"/>
            </w:tcBorders>
            <w:vAlign w:val="center"/>
            <w:hideMark/>
          </w:tcPr>
          <w:p w14:paraId="3E5DB3F3"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c>
          <w:tcPr>
            <w:tcW w:w="1420" w:type="dxa"/>
            <w:tcBorders>
              <w:top w:val="nil"/>
              <w:left w:val="nil"/>
              <w:bottom w:val="nil"/>
              <w:right w:val="nil"/>
            </w:tcBorders>
            <w:vAlign w:val="center"/>
            <w:hideMark/>
          </w:tcPr>
          <w:p w14:paraId="2BCD33BE"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6.125,00</w:t>
            </w:r>
          </w:p>
        </w:tc>
        <w:tc>
          <w:tcPr>
            <w:tcW w:w="860" w:type="dxa"/>
            <w:tcBorders>
              <w:top w:val="nil"/>
              <w:left w:val="nil"/>
              <w:bottom w:val="nil"/>
              <w:right w:val="nil"/>
            </w:tcBorders>
            <w:vAlign w:val="center"/>
            <w:hideMark/>
          </w:tcPr>
          <w:p w14:paraId="7A46B7EB"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r>
      <w:tr w:rsidR="003C3ECD" w:rsidRPr="003C3ECD" w14:paraId="426FC726" w14:textId="77777777" w:rsidTr="00C1350C">
        <w:trPr>
          <w:trHeight w:val="300"/>
        </w:trPr>
        <w:tc>
          <w:tcPr>
            <w:tcW w:w="1420" w:type="dxa"/>
            <w:tcBorders>
              <w:top w:val="nil"/>
              <w:left w:val="nil"/>
              <w:bottom w:val="nil"/>
              <w:right w:val="nil"/>
            </w:tcBorders>
            <w:vAlign w:val="center"/>
            <w:hideMark/>
          </w:tcPr>
          <w:p w14:paraId="609763FF"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R284</w:t>
            </w:r>
          </w:p>
        </w:tc>
        <w:tc>
          <w:tcPr>
            <w:tcW w:w="1560" w:type="dxa"/>
            <w:tcBorders>
              <w:top w:val="nil"/>
              <w:left w:val="nil"/>
              <w:bottom w:val="nil"/>
              <w:right w:val="nil"/>
            </w:tcBorders>
            <w:vAlign w:val="center"/>
            <w:hideMark/>
          </w:tcPr>
          <w:p w14:paraId="2AE418F0"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3239</w:t>
            </w:r>
          </w:p>
        </w:tc>
        <w:tc>
          <w:tcPr>
            <w:tcW w:w="6660" w:type="dxa"/>
            <w:tcBorders>
              <w:top w:val="nil"/>
              <w:left w:val="nil"/>
              <w:bottom w:val="nil"/>
              <w:right w:val="nil"/>
            </w:tcBorders>
            <w:vAlign w:val="center"/>
            <w:hideMark/>
          </w:tcPr>
          <w:p w14:paraId="0B9D66DD"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Energetska usluga NEWLIGHT</w:t>
            </w:r>
          </w:p>
        </w:tc>
        <w:tc>
          <w:tcPr>
            <w:tcW w:w="1560" w:type="dxa"/>
            <w:tcBorders>
              <w:top w:val="nil"/>
              <w:left w:val="nil"/>
              <w:bottom w:val="nil"/>
              <w:right w:val="nil"/>
            </w:tcBorders>
            <w:vAlign w:val="center"/>
            <w:hideMark/>
          </w:tcPr>
          <w:p w14:paraId="307FDE30"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9.955,00</w:t>
            </w:r>
          </w:p>
        </w:tc>
        <w:tc>
          <w:tcPr>
            <w:tcW w:w="1580" w:type="dxa"/>
            <w:tcBorders>
              <w:top w:val="nil"/>
              <w:left w:val="nil"/>
              <w:bottom w:val="nil"/>
              <w:right w:val="nil"/>
            </w:tcBorders>
            <w:vAlign w:val="center"/>
            <w:hideMark/>
          </w:tcPr>
          <w:p w14:paraId="347BB03B"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9.955,00</w:t>
            </w:r>
          </w:p>
        </w:tc>
        <w:tc>
          <w:tcPr>
            <w:tcW w:w="1420" w:type="dxa"/>
            <w:tcBorders>
              <w:top w:val="nil"/>
              <w:left w:val="nil"/>
              <w:bottom w:val="nil"/>
              <w:right w:val="nil"/>
            </w:tcBorders>
            <w:vAlign w:val="center"/>
            <w:hideMark/>
          </w:tcPr>
          <w:p w14:paraId="08248447"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c>
          <w:tcPr>
            <w:tcW w:w="860" w:type="dxa"/>
            <w:tcBorders>
              <w:top w:val="nil"/>
              <w:left w:val="nil"/>
              <w:bottom w:val="nil"/>
              <w:right w:val="nil"/>
            </w:tcBorders>
            <w:vAlign w:val="center"/>
            <w:hideMark/>
          </w:tcPr>
          <w:p w14:paraId="7BF35E26"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100,00</w:t>
            </w:r>
          </w:p>
        </w:tc>
      </w:tr>
      <w:tr w:rsidR="003C3ECD" w:rsidRPr="003C3ECD" w14:paraId="17CEAF05" w14:textId="77777777" w:rsidTr="00C1350C">
        <w:trPr>
          <w:trHeight w:val="300"/>
        </w:trPr>
        <w:tc>
          <w:tcPr>
            <w:tcW w:w="1420" w:type="dxa"/>
            <w:tcBorders>
              <w:top w:val="nil"/>
              <w:left w:val="nil"/>
              <w:bottom w:val="nil"/>
              <w:right w:val="nil"/>
            </w:tcBorders>
            <w:shd w:val="clear" w:color="FFB062" w:fill="FFB062"/>
            <w:vAlign w:val="center"/>
            <w:hideMark/>
          </w:tcPr>
          <w:p w14:paraId="5537D3A5"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59BF4EC9"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4.</w:t>
            </w:r>
          </w:p>
        </w:tc>
        <w:tc>
          <w:tcPr>
            <w:tcW w:w="6660" w:type="dxa"/>
            <w:tcBorders>
              <w:top w:val="nil"/>
              <w:left w:val="nil"/>
              <w:bottom w:val="nil"/>
              <w:right w:val="nil"/>
            </w:tcBorders>
            <w:shd w:val="clear" w:color="FFB062" w:fill="FFB062"/>
            <w:vAlign w:val="center"/>
            <w:hideMark/>
          </w:tcPr>
          <w:p w14:paraId="1B3E59C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Prihodi za posebne namjene</w:t>
            </w:r>
          </w:p>
        </w:tc>
        <w:tc>
          <w:tcPr>
            <w:tcW w:w="1560" w:type="dxa"/>
            <w:tcBorders>
              <w:top w:val="nil"/>
              <w:left w:val="nil"/>
              <w:bottom w:val="nil"/>
              <w:right w:val="nil"/>
            </w:tcBorders>
            <w:shd w:val="clear" w:color="FFB062" w:fill="FFB062"/>
            <w:vAlign w:val="center"/>
            <w:hideMark/>
          </w:tcPr>
          <w:p w14:paraId="4207CCB6"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28.688,00</w:t>
            </w:r>
          </w:p>
        </w:tc>
        <w:tc>
          <w:tcPr>
            <w:tcW w:w="1580" w:type="dxa"/>
            <w:tcBorders>
              <w:top w:val="nil"/>
              <w:left w:val="nil"/>
              <w:bottom w:val="nil"/>
              <w:right w:val="nil"/>
            </w:tcBorders>
            <w:shd w:val="clear" w:color="FFB062" w:fill="FFB062"/>
            <w:vAlign w:val="center"/>
            <w:hideMark/>
          </w:tcPr>
          <w:p w14:paraId="404547A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22.070,92</w:t>
            </w:r>
          </w:p>
        </w:tc>
        <w:tc>
          <w:tcPr>
            <w:tcW w:w="1420" w:type="dxa"/>
            <w:tcBorders>
              <w:top w:val="nil"/>
              <w:left w:val="nil"/>
              <w:bottom w:val="nil"/>
              <w:right w:val="nil"/>
            </w:tcBorders>
            <w:shd w:val="clear" w:color="FFB062" w:fill="FFB062"/>
            <w:vAlign w:val="center"/>
            <w:hideMark/>
          </w:tcPr>
          <w:p w14:paraId="3CDA638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6.617,08</w:t>
            </w:r>
          </w:p>
        </w:tc>
        <w:tc>
          <w:tcPr>
            <w:tcW w:w="860" w:type="dxa"/>
            <w:tcBorders>
              <w:top w:val="nil"/>
              <w:left w:val="nil"/>
              <w:bottom w:val="nil"/>
              <w:right w:val="nil"/>
            </w:tcBorders>
            <w:shd w:val="clear" w:color="FFB062" w:fill="FFB062"/>
            <w:vAlign w:val="center"/>
            <w:hideMark/>
          </w:tcPr>
          <w:p w14:paraId="2128082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76,93</w:t>
            </w:r>
          </w:p>
        </w:tc>
      </w:tr>
      <w:tr w:rsidR="003C3ECD" w:rsidRPr="003C3ECD" w14:paraId="7DA4B9D3" w14:textId="77777777" w:rsidTr="00C1350C">
        <w:trPr>
          <w:trHeight w:val="300"/>
        </w:trPr>
        <w:tc>
          <w:tcPr>
            <w:tcW w:w="1420" w:type="dxa"/>
            <w:tcBorders>
              <w:top w:val="nil"/>
              <w:left w:val="nil"/>
              <w:bottom w:val="nil"/>
              <w:right w:val="nil"/>
            </w:tcBorders>
            <w:shd w:val="clear" w:color="FFFFFF" w:fill="FFFFFF"/>
            <w:vAlign w:val="center"/>
            <w:hideMark/>
          </w:tcPr>
          <w:p w14:paraId="6F1D124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shd w:val="clear" w:color="FFFFFF" w:fill="FFFFFF"/>
            <w:vAlign w:val="center"/>
            <w:hideMark/>
          </w:tcPr>
          <w:p w14:paraId="4953283A"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w:t>
            </w:r>
          </w:p>
        </w:tc>
        <w:tc>
          <w:tcPr>
            <w:tcW w:w="6660" w:type="dxa"/>
            <w:tcBorders>
              <w:top w:val="nil"/>
              <w:left w:val="nil"/>
              <w:bottom w:val="nil"/>
              <w:right w:val="nil"/>
            </w:tcBorders>
            <w:shd w:val="clear" w:color="FFFFFF" w:fill="FFFFFF"/>
            <w:vAlign w:val="center"/>
            <w:hideMark/>
          </w:tcPr>
          <w:p w14:paraId="163B0B6B"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Rashodi poslovanja</w:t>
            </w:r>
          </w:p>
        </w:tc>
        <w:tc>
          <w:tcPr>
            <w:tcW w:w="1560" w:type="dxa"/>
            <w:tcBorders>
              <w:top w:val="nil"/>
              <w:left w:val="nil"/>
              <w:bottom w:val="nil"/>
              <w:right w:val="nil"/>
            </w:tcBorders>
            <w:shd w:val="clear" w:color="FFFFFF" w:fill="FFFFFF"/>
            <w:vAlign w:val="center"/>
            <w:hideMark/>
          </w:tcPr>
          <w:p w14:paraId="7231D33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28.688,00</w:t>
            </w:r>
          </w:p>
        </w:tc>
        <w:tc>
          <w:tcPr>
            <w:tcW w:w="1580" w:type="dxa"/>
            <w:tcBorders>
              <w:top w:val="nil"/>
              <w:left w:val="nil"/>
              <w:bottom w:val="nil"/>
              <w:right w:val="nil"/>
            </w:tcBorders>
            <w:shd w:val="clear" w:color="FFFFFF" w:fill="FFFFFF"/>
            <w:vAlign w:val="center"/>
            <w:hideMark/>
          </w:tcPr>
          <w:p w14:paraId="7C820DB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22.070,92</w:t>
            </w:r>
          </w:p>
        </w:tc>
        <w:tc>
          <w:tcPr>
            <w:tcW w:w="1420" w:type="dxa"/>
            <w:tcBorders>
              <w:top w:val="nil"/>
              <w:left w:val="nil"/>
              <w:bottom w:val="nil"/>
              <w:right w:val="nil"/>
            </w:tcBorders>
            <w:shd w:val="clear" w:color="FFFFFF" w:fill="FFFFFF"/>
            <w:vAlign w:val="center"/>
            <w:hideMark/>
          </w:tcPr>
          <w:p w14:paraId="24564DF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6.617,08</w:t>
            </w:r>
          </w:p>
        </w:tc>
        <w:tc>
          <w:tcPr>
            <w:tcW w:w="860" w:type="dxa"/>
            <w:tcBorders>
              <w:top w:val="nil"/>
              <w:left w:val="nil"/>
              <w:bottom w:val="nil"/>
              <w:right w:val="nil"/>
            </w:tcBorders>
            <w:shd w:val="clear" w:color="FFFFFF" w:fill="FFFFFF"/>
            <w:vAlign w:val="center"/>
            <w:hideMark/>
          </w:tcPr>
          <w:p w14:paraId="1DF93CF8"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76,93</w:t>
            </w:r>
          </w:p>
        </w:tc>
      </w:tr>
      <w:tr w:rsidR="003C3ECD" w:rsidRPr="003C3ECD" w14:paraId="25422388" w14:textId="77777777" w:rsidTr="00C1350C">
        <w:trPr>
          <w:trHeight w:val="300"/>
        </w:trPr>
        <w:tc>
          <w:tcPr>
            <w:tcW w:w="1420" w:type="dxa"/>
            <w:tcBorders>
              <w:top w:val="nil"/>
              <w:left w:val="nil"/>
              <w:bottom w:val="nil"/>
              <w:right w:val="nil"/>
            </w:tcBorders>
            <w:vAlign w:val="center"/>
            <w:hideMark/>
          </w:tcPr>
          <w:p w14:paraId="3379DBA6"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vAlign w:val="center"/>
            <w:hideMark/>
          </w:tcPr>
          <w:p w14:paraId="64EC3CDB"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32</w:t>
            </w:r>
          </w:p>
        </w:tc>
        <w:tc>
          <w:tcPr>
            <w:tcW w:w="6660" w:type="dxa"/>
            <w:tcBorders>
              <w:top w:val="nil"/>
              <w:left w:val="nil"/>
              <w:bottom w:val="nil"/>
              <w:right w:val="nil"/>
            </w:tcBorders>
            <w:vAlign w:val="center"/>
            <w:hideMark/>
          </w:tcPr>
          <w:p w14:paraId="55E77752"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Materijalni rashodi</w:t>
            </w:r>
          </w:p>
        </w:tc>
        <w:tc>
          <w:tcPr>
            <w:tcW w:w="1560" w:type="dxa"/>
            <w:tcBorders>
              <w:top w:val="nil"/>
              <w:left w:val="nil"/>
              <w:bottom w:val="nil"/>
              <w:right w:val="nil"/>
            </w:tcBorders>
            <w:vAlign w:val="center"/>
            <w:hideMark/>
          </w:tcPr>
          <w:p w14:paraId="2BD975D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28.688,00</w:t>
            </w:r>
          </w:p>
        </w:tc>
        <w:tc>
          <w:tcPr>
            <w:tcW w:w="1580" w:type="dxa"/>
            <w:tcBorders>
              <w:top w:val="nil"/>
              <w:left w:val="nil"/>
              <w:bottom w:val="nil"/>
              <w:right w:val="nil"/>
            </w:tcBorders>
            <w:vAlign w:val="center"/>
            <w:hideMark/>
          </w:tcPr>
          <w:p w14:paraId="508B3012"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22.070,92</w:t>
            </w:r>
          </w:p>
        </w:tc>
        <w:tc>
          <w:tcPr>
            <w:tcW w:w="1420" w:type="dxa"/>
            <w:tcBorders>
              <w:top w:val="nil"/>
              <w:left w:val="nil"/>
              <w:bottom w:val="nil"/>
              <w:right w:val="nil"/>
            </w:tcBorders>
            <w:vAlign w:val="center"/>
            <w:hideMark/>
          </w:tcPr>
          <w:p w14:paraId="06BFF06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6.617,08</w:t>
            </w:r>
          </w:p>
        </w:tc>
        <w:tc>
          <w:tcPr>
            <w:tcW w:w="860" w:type="dxa"/>
            <w:tcBorders>
              <w:top w:val="nil"/>
              <w:left w:val="nil"/>
              <w:bottom w:val="nil"/>
              <w:right w:val="nil"/>
            </w:tcBorders>
            <w:vAlign w:val="center"/>
            <w:hideMark/>
          </w:tcPr>
          <w:p w14:paraId="0C75FB9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76,93</w:t>
            </w:r>
          </w:p>
        </w:tc>
      </w:tr>
      <w:tr w:rsidR="003C3ECD" w:rsidRPr="003C3ECD" w14:paraId="56D8839F" w14:textId="77777777" w:rsidTr="00C1350C">
        <w:trPr>
          <w:trHeight w:val="300"/>
        </w:trPr>
        <w:tc>
          <w:tcPr>
            <w:tcW w:w="1420" w:type="dxa"/>
            <w:tcBorders>
              <w:top w:val="nil"/>
              <w:left w:val="nil"/>
              <w:bottom w:val="nil"/>
              <w:right w:val="nil"/>
            </w:tcBorders>
            <w:vAlign w:val="center"/>
            <w:hideMark/>
          </w:tcPr>
          <w:p w14:paraId="7559D10D"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R082A-1</w:t>
            </w:r>
          </w:p>
        </w:tc>
        <w:tc>
          <w:tcPr>
            <w:tcW w:w="1560" w:type="dxa"/>
            <w:tcBorders>
              <w:top w:val="nil"/>
              <w:left w:val="nil"/>
              <w:bottom w:val="nil"/>
              <w:right w:val="nil"/>
            </w:tcBorders>
            <w:vAlign w:val="center"/>
            <w:hideMark/>
          </w:tcPr>
          <w:p w14:paraId="11B5C5DA"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3223</w:t>
            </w:r>
          </w:p>
        </w:tc>
        <w:tc>
          <w:tcPr>
            <w:tcW w:w="6660" w:type="dxa"/>
            <w:tcBorders>
              <w:top w:val="nil"/>
              <w:left w:val="nil"/>
              <w:bottom w:val="nil"/>
              <w:right w:val="nil"/>
            </w:tcBorders>
            <w:vAlign w:val="center"/>
            <w:hideMark/>
          </w:tcPr>
          <w:p w14:paraId="057405DB"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Električna energija - javna rasvjeta</w:t>
            </w:r>
          </w:p>
        </w:tc>
        <w:tc>
          <w:tcPr>
            <w:tcW w:w="1560" w:type="dxa"/>
            <w:tcBorders>
              <w:top w:val="nil"/>
              <w:left w:val="nil"/>
              <w:bottom w:val="nil"/>
              <w:right w:val="nil"/>
            </w:tcBorders>
            <w:vAlign w:val="center"/>
            <w:hideMark/>
          </w:tcPr>
          <w:p w14:paraId="4F1144E0"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9.048,00</w:t>
            </w:r>
          </w:p>
        </w:tc>
        <w:tc>
          <w:tcPr>
            <w:tcW w:w="1580" w:type="dxa"/>
            <w:tcBorders>
              <w:top w:val="nil"/>
              <w:left w:val="nil"/>
              <w:bottom w:val="nil"/>
              <w:right w:val="nil"/>
            </w:tcBorders>
            <w:vAlign w:val="center"/>
            <w:hideMark/>
          </w:tcPr>
          <w:p w14:paraId="648C268E"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8.881,23</w:t>
            </w:r>
          </w:p>
        </w:tc>
        <w:tc>
          <w:tcPr>
            <w:tcW w:w="1420" w:type="dxa"/>
            <w:tcBorders>
              <w:top w:val="nil"/>
              <w:left w:val="nil"/>
              <w:bottom w:val="nil"/>
              <w:right w:val="nil"/>
            </w:tcBorders>
            <w:vAlign w:val="center"/>
            <w:hideMark/>
          </w:tcPr>
          <w:p w14:paraId="6FB005FA"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166,77</w:t>
            </w:r>
          </w:p>
        </w:tc>
        <w:tc>
          <w:tcPr>
            <w:tcW w:w="860" w:type="dxa"/>
            <w:tcBorders>
              <w:top w:val="nil"/>
              <w:left w:val="nil"/>
              <w:bottom w:val="nil"/>
              <w:right w:val="nil"/>
            </w:tcBorders>
            <w:vAlign w:val="center"/>
            <w:hideMark/>
          </w:tcPr>
          <w:p w14:paraId="4EE23358"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98,16</w:t>
            </w:r>
          </w:p>
        </w:tc>
      </w:tr>
      <w:tr w:rsidR="003C3ECD" w:rsidRPr="003C3ECD" w14:paraId="6F858230" w14:textId="77777777" w:rsidTr="00C1350C">
        <w:trPr>
          <w:trHeight w:val="300"/>
        </w:trPr>
        <w:tc>
          <w:tcPr>
            <w:tcW w:w="1420" w:type="dxa"/>
            <w:tcBorders>
              <w:top w:val="nil"/>
              <w:left w:val="nil"/>
              <w:bottom w:val="nil"/>
              <w:right w:val="nil"/>
            </w:tcBorders>
            <w:vAlign w:val="center"/>
            <w:hideMark/>
          </w:tcPr>
          <w:p w14:paraId="4B3E3DA2"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R084-1</w:t>
            </w:r>
          </w:p>
        </w:tc>
        <w:tc>
          <w:tcPr>
            <w:tcW w:w="1560" w:type="dxa"/>
            <w:tcBorders>
              <w:top w:val="nil"/>
              <w:left w:val="nil"/>
              <w:bottom w:val="nil"/>
              <w:right w:val="nil"/>
            </w:tcBorders>
            <w:vAlign w:val="center"/>
            <w:hideMark/>
          </w:tcPr>
          <w:p w14:paraId="2DCF45A5"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3232</w:t>
            </w:r>
          </w:p>
        </w:tc>
        <w:tc>
          <w:tcPr>
            <w:tcW w:w="6660" w:type="dxa"/>
            <w:tcBorders>
              <w:top w:val="nil"/>
              <w:left w:val="nil"/>
              <w:bottom w:val="nil"/>
              <w:right w:val="nil"/>
            </w:tcBorders>
            <w:vAlign w:val="center"/>
            <w:hideMark/>
          </w:tcPr>
          <w:p w14:paraId="03AFA3F6"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Održavanje javne rasvjete</w:t>
            </w:r>
          </w:p>
        </w:tc>
        <w:tc>
          <w:tcPr>
            <w:tcW w:w="1560" w:type="dxa"/>
            <w:tcBorders>
              <w:top w:val="nil"/>
              <w:left w:val="nil"/>
              <w:bottom w:val="nil"/>
              <w:right w:val="nil"/>
            </w:tcBorders>
            <w:vAlign w:val="center"/>
            <w:hideMark/>
          </w:tcPr>
          <w:p w14:paraId="0431BFC1"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13.000,00</w:t>
            </w:r>
          </w:p>
        </w:tc>
        <w:tc>
          <w:tcPr>
            <w:tcW w:w="1580" w:type="dxa"/>
            <w:tcBorders>
              <w:top w:val="nil"/>
              <w:left w:val="nil"/>
              <w:bottom w:val="nil"/>
              <w:right w:val="nil"/>
            </w:tcBorders>
            <w:vAlign w:val="center"/>
            <w:hideMark/>
          </w:tcPr>
          <w:p w14:paraId="0396091D"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7.088,23</w:t>
            </w:r>
          </w:p>
        </w:tc>
        <w:tc>
          <w:tcPr>
            <w:tcW w:w="1420" w:type="dxa"/>
            <w:tcBorders>
              <w:top w:val="nil"/>
              <w:left w:val="nil"/>
              <w:bottom w:val="nil"/>
              <w:right w:val="nil"/>
            </w:tcBorders>
            <w:vAlign w:val="center"/>
            <w:hideMark/>
          </w:tcPr>
          <w:p w14:paraId="2DE84147"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5.911,77</w:t>
            </w:r>
          </w:p>
        </w:tc>
        <w:tc>
          <w:tcPr>
            <w:tcW w:w="860" w:type="dxa"/>
            <w:tcBorders>
              <w:top w:val="nil"/>
              <w:left w:val="nil"/>
              <w:bottom w:val="nil"/>
              <w:right w:val="nil"/>
            </w:tcBorders>
            <w:vAlign w:val="center"/>
            <w:hideMark/>
          </w:tcPr>
          <w:p w14:paraId="421D0CEC"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54,52</w:t>
            </w:r>
          </w:p>
        </w:tc>
      </w:tr>
      <w:tr w:rsidR="003C3ECD" w:rsidRPr="003C3ECD" w14:paraId="0B0B1E12" w14:textId="77777777" w:rsidTr="00C1350C">
        <w:trPr>
          <w:trHeight w:val="300"/>
        </w:trPr>
        <w:tc>
          <w:tcPr>
            <w:tcW w:w="1420" w:type="dxa"/>
            <w:tcBorders>
              <w:top w:val="nil"/>
              <w:left w:val="nil"/>
              <w:bottom w:val="nil"/>
              <w:right w:val="nil"/>
            </w:tcBorders>
            <w:vAlign w:val="center"/>
            <w:hideMark/>
          </w:tcPr>
          <w:p w14:paraId="6FE05E13"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R284A1</w:t>
            </w:r>
          </w:p>
        </w:tc>
        <w:tc>
          <w:tcPr>
            <w:tcW w:w="1560" w:type="dxa"/>
            <w:tcBorders>
              <w:top w:val="nil"/>
              <w:left w:val="nil"/>
              <w:bottom w:val="nil"/>
              <w:right w:val="nil"/>
            </w:tcBorders>
            <w:vAlign w:val="center"/>
            <w:hideMark/>
          </w:tcPr>
          <w:p w14:paraId="0D85FBD0"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3239</w:t>
            </w:r>
          </w:p>
        </w:tc>
        <w:tc>
          <w:tcPr>
            <w:tcW w:w="6660" w:type="dxa"/>
            <w:tcBorders>
              <w:top w:val="nil"/>
              <w:left w:val="nil"/>
              <w:bottom w:val="nil"/>
              <w:right w:val="nil"/>
            </w:tcBorders>
            <w:vAlign w:val="center"/>
            <w:hideMark/>
          </w:tcPr>
          <w:p w14:paraId="681A063E"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Energetska usluga NEWLIGHT</w:t>
            </w:r>
          </w:p>
        </w:tc>
        <w:tc>
          <w:tcPr>
            <w:tcW w:w="1560" w:type="dxa"/>
            <w:tcBorders>
              <w:top w:val="nil"/>
              <w:left w:val="nil"/>
              <w:bottom w:val="nil"/>
              <w:right w:val="nil"/>
            </w:tcBorders>
            <w:vAlign w:val="center"/>
            <w:hideMark/>
          </w:tcPr>
          <w:p w14:paraId="496E74C1"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6.640,00</w:t>
            </w:r>
          </w:p>
        </w:tc>
        <w:tc>
          <w:tcPr>
            <w:tcW w:w="1580" w:type="dxa"/>
            <w:tcBorders>
              <w:top w:val="nil"/>
              <w:left w:val="nil"/>
              <w:bottom w:val="nil"/>
              <w:right w:val="nil"/>
            </w:tcBorders>
            <w:vAlign w:val="center"/>
            <w:hideMark/>
          </w:tcPr>
          <w:p w14:paraId="2D81F019"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6.101,46</w:t>
            </w:r>
          </w:p>
        </w:tc>
        <w:tc>
          <w:tcPr>
            <w:tcW w:w="1420" w:type="dxa"/>
            <w:tcBorders>
              <w:top w:val="nil"/>
              <w:left w:val="nil"/>
              <w:bottom w:val="nil"/>
              <w:right w:val="nil"/>
            </w:tcBorders>
            <w:vAlign w:val="center"/>
            <w:hideMark/>
          </w:tcPr>
          <w:p w14:paraId="6CE4BCB5"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538,54</w:t>
            </w:r>
          </w:p>
        </w:tc>
        <w:tc>
          <w:tcPr>
            <w:tcW w:w="860" w:type="dxa"/>
            <w:tcBorders>
              <w:top w:val="nil"/>
              <w:left w:val="nil"/>
              <w:bottom w:val="nil"/>
              <w:right w:val="nil"/>
            </w:tcBorders>
            <w:vAlign w:val="center"/>
            <w:hideMark/>
          </w:tcPr>
          <w:p w14:paraId="1E284C7D"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91,89</w:t>
            </w:r>
          </w:p>
        </w:tc>
      </w:tr>
    </w:tbl>
    <w:p w14:paraId="448D5708" w14:textId="77777777" w:rsidR="003C3ECD" w:rsidRPr="003C3ECD" w:rsidRDefault="003C3ECD" w:rsidP="003C3ECD">
      <w:pPr>
        <w:pStyle w:val="Tijeloteksta"/>
        <w:ind w:right="438"/>
        <w:rPr>
          <w:rFonts w:ascii="Arial Narrow" w:hAnsi="Arial Narrow"/>
          <w:b/>
          <w:lang w:val="pl-PL"/>
        </w:rPr>
      </w:pPr>
    </w:p>
    <w:p w14:paraId="7D50941C" w14:textId="77777777" w:rsidR="003C3ECD" w:rsidRPr="003C3ECD" w:rsidRDefault="003C3ECD" w:rsidP="003C3ECD">
      <w:pPr>
        <w:pStyle w:val="Tijeloteksta"/>
        <w:ind w:left="236" w:right="438" w:firstLine="720"/>
        <w:rPr>
          <w:rFonts w:ascii="Arial Narrow" w:hAnsi="Arial Narrow"/>
          <w:b/>
          <w:lang w:val="pl-PL"/>
        </w:rPr>
      </w:pPr>
      <w:r w:rsidRPr="003C3ECD">
        <w:rPr>
          <w:rFonts w:ascii="Arial Narrow" w:hAnsi="Arial Narrow"/>
          <w:b/>
          <w:lang w:val="pl-PL"/>
        </w:rPr>
        <w:t>2. Održavanje javnih površina, građevina javne namjene, kanala oborinske odvodnje</w:t>
      </w:r>
    </w:p>
    <w:p w14:paraId="174EFDF2" w14:textId="77777777" w:rsidR="003C3ECD" w:rsidRPr="003C3ECD" w:rsidRDefault="003C3ECD" w:rsidP="003C3ECD">
      <w:pPr>
        <w:rPr>
          <w:rFonts w:ascii="Arial Narrow" w:hAnsi="Arial Narrow"/>
          <w:b/>
          <w:lang w:val="pl-PL"/>
        </w:rPr>
      </w:pPr>
      <w:r w:rsidRPr="003C3ECD">
        <w:rPr>
          <w:rFonts w:ascii="Arial Narrow" w:hAnsi="Arial Narrow"/>
          <w:b/>
          <w:lang w:val="pl-PL"/>
        </w:rPr>
        <w:t>Planiralo se ulaganje u održavanje javnih površina, građevina javne namjene te kanala oborinske odvodne u iznosu od 25.119,79 EUR, a utrošeno je 24.018,79 EUR, izvor financiranja je planiran iz općih prihoda i primitaka u iznosu od 20.955,79 EUR, utrošen u iznosu od 20.518,79 EUR, planiran iz prihoda za posebne namjene (komunalne naknade i komunalnog doprinosa) u iznosu od 4.164,00 EUR, utrošen u iznosu 3.500,00 EUR, kako slijedi:</w:t>
      </w:r>
    </w:p>
    <w:p w14:paraId="4C70E57C"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xml:space="preserve">– UREĐENJE OKOLIŠA JAVNIH POVRŠINA: </w:t>
      </w:r>
    </w:p>
    <w:p w14:paraId="2220A535" w14:textId="77777777" w:rsidR="003C3ECD" w:rsidRPr="003C3ECD" w:rsidRDefault="003C3ECD" w:rsidP="003C3ECD">
      <w:pPr>
        <w:rPr>
          <w:rFonts w:ascii="Arial Narrow" w:hAnsi="Arial Narrow"/>
          <w:bCs/>
        </w:rPr>
      </w:pPr>
      <w:r w:rsidRPr="003C3ECD">
        <w:rPr>
          <w:rFonts w:ascii="Arial Narrow" w:hAnsi="Arial Narrow"/>
          <w:bCs/>
          <w:color w:val="000000"/>
        </w:rPr>
        <w:tab/>
        <w:t xml:space="preserve">- opis i opseg </w:t>
      </w:r>
      <w:r w:rsidRPr="003C3ECD">
        <w:rPr>
          <w:rFonts w:ascii="Arial Narrow" w:hAnsi="Arial Narrow"/>
          <w:bCs/>
        </w:rPr>
        <w:t>poslova: redovna košnja trave u Parku Pavao Štoos-1000 m2</w:t>
      </w:r>
    </w:p>
    <w:p w14:paraId="596EAFF4" w14:textId="77777777" w:rsidR="003C3ECD" w:rsidRPr="003C3ECD" w:rsidRDefault="003C3ECD" w:rsidP="003C3ECD">
      <w:pPr>
        <w:ind w:firstLine="709"/>
        <w:rPr>
          <w:rFonts w:ascii="Arial Narrow" w:hAnsi="Arial Narrow"/>
          <w:bCs/>
        </w:rPr>
      </w:pPr>
      <w:r w:rsidRPr="003C3ECD">
        <w:rPr>
          <w:rFonts w:ascii="Arial Narrow" w:hAnsi="Arial Narrow"/>
          <w:bCs/>
        </w:rPr>
        <w:t>- Planirano se ulaganje u uređenje okoliša javnih površina u iznosu od 1.726,00 EUR, a utrošeno je 625,00 EUR.</w:t>
      </w:r>
    </w:p>
    <w:p w14:paraId="06610B58" w14:textId="77777777" w:rsidR="003C3ECD" w:rsidRPr="003C3ECD" w:rsidRDefault="003C3ECD" w:rsidP="003C3ECD">
      <w:pPr>
        <w:rPr>
          <w:rFonts w:ascii="Arial Narrow" w:hAnsi="Arial Narrow"/>
          <w:bCs/>
        </w:rPr>
      </w:pPr>
      <w:r w:rsidRPr="003C3ECD">
        <w:rPr>
          <w:rFonts w:ascii="Arial Narrow" w:hAnsi="Arial Narrow"/>
          <w:bCs/>
        </w:rPr>
        <w:tab/>
        <w:t>- izvor financiranja: je planiran iz općih prihoda i primitaka u iznosu od 1.062,00 EUR te realiziran u iznosu od  625,00 EUR</w:t>
      </w:r>
    </w:p>
    <w:p w14:paraId="53FCF16E" w14:textId="77777777" w:rsidR="003C3ECD" w:rsidRPr="003C3ECD" w:rsidRDefault="003C3ECD" w:rsidP="003C3ECD">
      <w:pPr>
        <w:ind w:firstLine="709"/>
        <w:rPr>
          <w:rFonts w:ascii="Arial Narrow" w:hAnsi="Arial Narrow"/>
          <w:bCs/>
        </w:rPr>
      </w:pPr>
      <w:r w:rsidRPr="003C3ECD">
        <w:rPr>
          <w:rFonts w:ascii="Arial Narrow" w:hAnsi="Arial Narrow"/>
          <w:bCs/>
        </w:rPr>
        <w:lastRenderedPageBreak/>
        <w:t>- izvor financiranja: je planiran iz prihoda za posebne namjene u iznosu od 664,00 EUR, a realiziran u iznosu od 0,00 EUR.</w:t>
      </w:r>
    </w:p>
    <w:p w14:paraId="29C6E739"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obrazloženje značajnijeg odstupanja ostvarenih rashoda u odnosu na planirane: nema značajnijeg odstupanja</w:t>
      </w:r>
    </w:p>
    <w:p w14:paraId="4EA13C84" w14:textId="77777777" w:rsidR="003C3ECD" w:rsidRPr="003C3ECD" w:rsidRDefault="003C3ECD" w:rsidP="003C3ECD">
      <w:pPr>
        <w:rPr>
          <w:rFonts w:ascii="Arial Narrow" w:hAnsi="Arial Narrow"/>
          <w:bCs/>
        </w:rPr>
      </w:pPr>
    </w:p>
    <w:p w14:paraId="1A9B6062"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xml:space="preserve">– ODRŽAVANJE JAVNIH ZELENIH POVRŠINA, GRAĐEVINA JAVNE NAMJENE, KANALA OBORINSKE ODVODNJE: </w:t>
      </w:r>
    </w:p>
    <w:p w14:paraId="55CD4D91" w14:textId="77777777" w:rsidR="003C3ECD" w:rsidRPr="003C3ECD" w:rsidRDefault="003C3ECD" w:rsidP="003C3ECD">
      <w:pPr>
        <w:ind w:left="709"/>
        <w:rPr>
          <w:rFonts w:ascii="Arial Narrow" w:hAnsi="Arial Narrow"/>
          <w:bCs/>
        </w:rPr>
      </w:pPr>
      <w:r w:rsidRPr="003C3ECD">
        <w:rPr>
          <w:rFonts w:ascii="Arial Narrow" w:hAnsi="Arial Narrow"/>
          <w:bCs/>
        </w:rPr>
        <w:t>- opis i opseg poslova: redovna košnja trave kosilicom/trimerom javnih zelenih površina, održavanje građevina, uređaja i predmeta javne namjene na području Općine Dubravica koje podrazumijeva uslugu košnje trave javnih zelenih površina (košnja trave ukupno 9.720 m2: Park Pavao Štoos-1000 m2, park oko mrtvačnice 1500m2, dječje igralište 2000 m2, park oko nove zgrade ambulante 700m2), uklanjanje (</w:t>
      </w:r>
      <w:proofErr w:type="spellStart"/>
      <w:r w:rsidRPr="003C3ECD">
        <w:rPr>
          <w:rFonts w:ascii="Arial Narrow" w:hAnsi="Arial Narrow"/>
          <w:bCs/>
        </w:rPr>
        <w:t>pljevljenje</w:t>
      </w:r>
      <w:proofErr w:type="spellEnd"/>
      <w:r w:rsidRPr="003C3ECD">
        <w:rPr>
          <w:rFonts w:ascii="Arial Narrow" w:hAnsi="Arial Narrow"/>
          <w:bCs/>
        </w:rPr>
        <w:t xml:space="preserve">) korova, prskanje protiv korova, orezivanje ukrasnog bilja, pranje </w:t>
      </w:r>
      <w:proofErr w:type="spellStart"/>
      <w:r w:rsidRPr="003C3ECD">
        <w:rPr>
          <w:rFonts w:ascii="Arial Narrow" w:hAnsi="Arial Narrow"/>
          <w:bCs/>
        </w:rPr>
        <w:t>opločnika</w:t>
      </w:r>
      <w:proofErr w:type="spellEnd"/>
      <w:r w:rsidRPr="003C3ECD">
        <w:rPr>
          <w:rFonts w:ascii="Arial Narrow" w:hAnsi="Arial Narrow"/>
          <w:bCs/>
        </w:rPr>
        <w:t xml:space="preserve">, zaštitu bilja prskanjem, pranje </w:t>
      </w:r>
      <w:proofErr w:type="spellStart"/>
      <w:r w:rsidRPr="003C3ECD">
        <w:rPr>
          <w:rFonts w:ascii="Arial Narrow" w:hAnsi="Arial Narrow"/>
          <w:bCs/>
        </w:rPr>
        <w:t>opločnika</w:t>
      </w:r>
      <w:proofErr w:type="spellEnd"/>
      <w:r w:rsidRPr="003C3ECD">
        <w:rPr>
          <w:rFonts w:ascii="Arial Narrow" w:hAnsi="Arial Narrow"/>
          <w:bCs/>
        </w:rPr>
        <w:t>, održavanje građevina javne odvodnje oborinskih voda (kanala oborinske odvodnje) koje podrazumijeva skup radnji koje se obavljaju tijekom godine, a obuhvaća održavanje taložnica oborinske odvodnje i otvorenih betonskih kanalica oborinske odvodnje-32 sata rada, od 01.03. do 30.11.</w:t>
      </w:r>
    </w:p>
    <w:p w14:paraId="402595D5" w14:textId="77777777" w:rsidR="003C3ECD" w:rsidRPr="003C3ECD" w:rsidRDefault="003C3ECD" w:rsidP="003C3ECD">
      <w:pPr>
        <w:ind w:firstLine="709"/>
        <w:rPr>
          <w:rFonts w:ascii="Arial Narrow" w:hAnsi="Arial Narrow"/>
          <w:bCs/>
        </w:rPr>
      </w:pPr>
      <w:r w:rsidRPr="003C3ECD">
        <w:rPr>
          <w:rFonts w:ascii="Arial Narrow" w:hAnsi="Arial Narrow"/>
          <w:bCs/>
        </w:rPr>
        <w:t>- Planiralo se ulaganje u održavanje javnih zelenih površina u iznosu od 21.193,79 EUR, a utrošeno je 21.193,79 EUR</w:t>
      </w:r>
    </w:p>
    <w:p w14:paraId="7CF1E444" w14:textId="77777777" w:rsidR="003C3ECD" w:rsidRPr="003C3ECD" w:rsidRDefault="003C3ECD" w:rsidP="003C3ECD">
      <w:pPr>
        <w:rPr>
          <w:rFonts w:ascii="Arial Narrow" w:hAnsi="Arial Narrow"/>
          <w:bCs/>
        </w:rPr>
      </w:pPr>
      <w:r w:rsidRPr="003C3ECD">
        <w:rPr>
          <w:rFonts w:ascii="Arial Narrow" w:hAnsi="Arial Narrow"/>
          <w:bCs/>
        </w:rPr>
        <w:tab/>
        <w:t>- izvor financiranja: je planiran iz općih prihoda i primitaka u iznosu od 17.693,79 EUR te realiziran u iznosu od 17.693,79 EUR</w:t>
      </w:r>
    </w:p>
    <w:p w14:paraId="66CF0760" w14:textId="77777777" w:rsidR="003C3ECD" w:rsidRPr="003C3ECD" w:rsidRDefault="003C3ECD" w:rsidP="003C3ECD">
      <w:pPr>
        <w:ind w:left="709"/>
        <w:rPr>
          <w:rFonts w:ascii="Arial Narrow" w:hAnsi="Arial Narrow"/>
          <w:bCs/>
        </w:rPr>
      </w:pPr>
      <w:r w:rsidRPr="003C3ECD">
        <w:rPr>
          <w:rFonts w:ascii="Arial Narrow" w:hAnsi="Arial Narrow"/>
          <w:bCs/>
        </w:rPr>
        <w:t>- izvor financiranja: je planiran iz prihoda za posebne namjene (komunalne naknade i komunalnog doprinosa) u iznosu od 3.500,00 EUR, a realiziran u iznosu od 3.500,00 EUR</w:t>
      </w:r>
    </w:p>
    <w:p w14:paraId="2F5AE5B0" w14:textId="77777777" w:rsidR="003C3ECD" w:rsidRPr="003C3ECD" w:rsidRDefault="003C3ECD" w:rsidP="003C3ECD">
      <w:pPr>
        <w:ind w:firstLine="709"/>
        <w:rPr>
          <w:rFonts w:ascii="Arial Narrow" w:hAnsi="Arial Narrow"/>
          <w:bCs/>
        </w:rPr>
      </w:pPr>
      <w:r w:rsidRPr="003C3ECD">
        <w:rPr>
          <w:rFonts w:ascii="Arial Narrow" w:hAnsi="Arial Narrow"/>
          <w:bCs/>
        </w:rPr>
        <w:t>- obrazloženje značajnijeg odstupanja ostvarenih rashoda u odnosu na planirane: nema značajnijeg odstupanja</w:t>
      </w:r>
    </w:p>
    <w:p w14:paraId="4D2A556C" w14:textId="77777777" w:rsidR="003C3ECD" w:rsidRPr="003C3ECD" w:rsidRDefault="003C3ECD" w:rsidP="003C3ECD">
      <w:pPr>
        <w:rPr>
          <w:rFonts w:ascii="Arial Narrow" w:hAnsi="Arial Narrow"/>
          <w:bCs/>
        </w:rPr>
      </w:pPr>
    </w:p>
    <w:p w14:paraId="6C1BEAD2"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ODRŽAVANJE ČISTOĆE JAVNIH POVRŠINA (nogostup):</w:t>
      </w:r>
    </w:p>
    <w:p w14:paraId="060C6B49" w14:textId="77777777" w:rsidR="003C3ECD" w:rsidRPr="003C3ECD" w:rsidRDefault="003C3ECD" w:rsidP="003C3ECD">
      <w:pPr>
        <w:ind w:left="705"/>
        <w:rPr>
          <w:rFonts w:ascii="Arial Narrow" w:hAnsi="Arial Narrow"/>
          <w:bCs/>
        </w:rPr>
      </w:pPr>
      <w:r w:rsidRPr="003C3ECD">
        <w:rPr>
          <w:rFonts w:ascii="Arial Narrow" w:hAnsi="Arial Narrow"/>
          <w:bCs/>
        </w:rPr>
        <w:t xml:space="preserve">- opis i opseg poslova: strojno čišćenje nogostupa i prometnica uz nogostup, jedanput-dvaput godišnje cca 4.500 m nogostupa (Dubravica-Vučilćevo-950m; Dubravica-Lugarski breg-1700m; Dubravica-Rozga-1000m; </w:t>
      </w:r>
      <w:proofErr w:type="spellStart"/>
      <w:r w:rsidRPr="003C3ECD">
        <w:rPr>
          <w:rFonts w:ascii="Arial Narrow" w:hAnsi="Arial Narrow"/>
          <w:bCs/>
        </w:rPr>
        <w:t>Bobovec</w:t>
      </w:r>
      <w:proofErr w:type="spellEnd"/>
      <w:r w:rsidRPr="003C3ECD">
        <w:rPr>
          <w:rFonts w:ascii="Arial Narrow" w:hAnsi="Arial Narrow"/>
          <w:bCs/>
        </w:rPr>
        <w:t xml:space="preserve"> Rozganski-1000m). </w:t>
      </w:r>
    </w:p>
    <w:p w14:paraId="257C7FB3" w14:textId="77777777" w:rsidR="003C3ECD" w:rsidRPr="003C3ECD" w:rsidRDefault="003C3ECD" w:rsidP="003C3ECD">
      <w:pPr>
        <w:ind w:firstLine="709"/>
        <w:rPr>
          <w:rFonts w:ascii="Arial Narrow" w:hAnsi="Arial Narrow"/>
          <w:bCs/>
        </w:rPr>
      </w:pPr>
      <w:r w:rsidRPr="003C3ECD">
        <w:rPr>
          <w:rFonts w:ascii="Arial Narrow" w:hAnsi="Arial Narrow"/>
          <w:bCs/>
        </w:rPr>
        <w:t>- Planiralo se ulaganje u održavanje čistoće javnih površina (nogostup) u iznosu od 2.200 EUR, a utrošeno je 2.200,00 EUR</w:t>
      </w:r>
    </w:p>
    <w:p w14:paraId="343BC800" w14:textId="77777777" w:rsidR="003C3ECD" w:rsidRPr="003C3ECD" w:rsidRDefault="003C3ECD" w:rsidP="003C3ECD">
      <w:pPr>
        <w:rPr>
          <w:rFonts w:ascii="Arial Narrow" w:hAnsi="Arial Narrow"/>
          <w:bCs/>
        </w:rPr>
      </w:pPr>
      <w:r w:rsidRPr="003C3ECD">
        <w:rPr>
          <w:rFonts w:ascii="Arial Narrow" w:hAnsi="Arial Narrow"/>
          <w:bCs/>
        </w:rPr>
        <w:tab/>
        <w:t>- izvor financiranja: je planiran iz općih prihoda i primitaka u iznosu od 2.200,00 EUR a realiziran u iznosu od 2.200,00 EUR</w:t>
      </w:r>
    </w:p>
    <w:p w14:paraId="747476E6"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obrazloženje značajnijeg odstupanja ostvarenih rashoda u odnosu na planirane: nema značajnijeg odstupanja</w:t>
      </w:r>
    </w:p>
    <w:p w14:paraId="330239A9" w14:textId="77777777" w:rsidR="003C3ECD" w:rsidRPr="003C3ECD" w:rsidRDefault="003C3ECD" w:rsidP="003C3ECD">
      <w:pPr>
        <w:ind w:firstLine="709"/>
        <w:rPr>
          <w:rFonts w:ascii="Arial Narrow" w:hAnsi="Arial Narrow"/>
          <w:bCs/>
          <w:color w:val="000000"/>
        </w:rPr>
      </w:pPr>
    </w:p>
    <w:tbl>
      <w:tblPr>
        <w:tblW w:w="15060" w:type="dxa"/>
        <w:tblLook w:val="04A0" w:firstRow="1" w:lastRow="0" w:firstColumn="1" w:lastColumn="0" w:noHBand="0" w:noVBand="1"/>
      </w:tblPr>
      <w:tblGrid>
        <w:gridCol w:w="1485"/>
        <w:gridCol w:w="1525"/>
        <w:gridCol w:w="5658"/>
        <w:gridCol w:w="1726"/>
        <w:gridCol w:w="1886"/>
        <w:gridCol w:w="1445"/>
        <w:gridCol w:w="1335"/>
      </w:tblGrid>
      <w:tr w:rsidR="003C3ECD" w:rsidRPr="003C3ECD" w14:paraId="2A084B23" w14:textId="77777777" w:rsidTr="00C1350C">
        <w:trPr>
          <w:trHeight w:val="450"/>
        </w:trPr>
        <w:tc>
          <w:tcPr>
            <w:tcW w:w="1420" w:type="dxa"/>
            <w:tcBorders>
              <w:top w:val="nil"/>
              <w:left w:val="nil"/>
              <w:bottom w:val="nil"/>
              <w:right w:val="nil"/>
            </w:tcBorders>
            <w:shd w:val="clear" w:color="8CFF8C" w:fill="8CFF8C"/>
            <w:vAlign w:val="center"/>
            <w:hideMark/>
          </w:tcPr>
          <w:p w14:paraId="776AD5A4"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POZICIJA</w:t>
            </w:r>
          </w:p>
        </w:tc>
        <w:tc>
          <w:tcPr>
            <w:tcW w:w="1560" w:type="dxa"/>
            <w:tcBorders>
              <w:top w:val="nil"/>
              <w:left w:val="nil"/>
              <w:bottom w:val="nil"/>
              <w:right w:val="nil"/>
            </w:tcBorders>
            <w:shd w:val="clear" w:color="8CFF8C" w:fill="8CFF8C"/>
            <w:vAlign w:val="center"/>
            <w:hideMark/>
          </w:tcPr>
          <w:p w14:paraId="5892FF32"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BROJ KONTA</w:t>
            </w:r>
          </w:p>
        </w:tc>
        <w:tc>
          <w:tcPr>
            <w:tcW w:w="6660" w:type="dxa"/>
            <w:tcBorders>
              <w:top w:val="nil"/>
              <w:left w:val="nil"/>
              <w:bottom w:val="nil"/>
              <w:right w:val="nil"/>
            </w:tcBorders>
            <w:shd w:val="clear" w:color="8CFF8C" w:fill="8CFF8C"/>
            <w:vAlign w:val="center"/>
            <w:hideMark/>
          </w:tcPr>
          <w:p w14:paraId="1A54FC81"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VRSTA RASHODA / IZDATAKA</w:t>
            </w:r>
          </w:p>
        </w:tc>
        <w:tc>
          <w:tcPr>
            <w:tcW w:w="1560" w:type="dxa"/>
            <w:tcBorders>
              <w:top w:val="nil"/>
              <w:left w:val="nil"/>
              <w:bottom w:val="nil"/>
              <w:right w:val="nil"/>
            </w:tcBorders>
            <w:shd w:val="clear" w:color="8CFF8C" w:fill="8CFF8C"/>
            <w:vAlign w:val="center"/>
            <w:hideMark/>
          </w:tcPr>
          <w:p w14:paraId="4967A473"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PLANIRANO</w:t>
            </w:r>
          </w:p>
        </w:tc>
        <w:tc>
          <w:tcPr>
            <w:tcW w:w="1580" w:type="dxa"/>
            <w:tcBorders>
              <w:top w:val="nil"/>
              <w:left w:val="nil"/>
              <w:bottom w:val="nil"/>
              <w:right w:val="nil"/>
            </w:tcBorders>
            <w:shd w:val="clear" w:color="8CFF8C" w:fill="8CFF8C"/>
            <w:vAlign w:val="center"/>
            <w:hideMark/>
          </w:tcPr>
          <w:p w14:paraId="281CA379"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REALIZIRANO</w:t>
            </w:r>
          </w:p>
        </w:tc>
        <w:tc>
          <w:tcPr>
            <w:tcW w:w="1420" w:type="dxa"/>
            <w:tcBorders>
              <w:top w:val="nil"/>
              <w:left w:val="nil"/>
              <w:bottom w:val="nil"/>
              <w:right w:val="nil"/>
            </w:tcBorders>
            <w:shd w:val="clear" w:color="8CFF8C" w:fill="8CFF8C"/>
            <w:vAlign w:val="center"/>
            <w:hideMark/>
          </w:tcPr>
          <w:p w14:paraId="6DB82EA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RAZLIKA</w:t>
            </w:r>
          </w:p>
        </w:tc>
        <w:tc>
          <w:tcPr>
            <w:tcW w:w="860" w:type="dxa"/>
            <w:tcBorders>
              <w:top w:val="nil"/>
              <w:left w:val="nil"/>
              <w:bottom w:val="nil"/>
              <w:right w:val="nil"/>
            </w:tcBorders>
            <w:shd w:val="clear" w:color="8CFF8C" w:fill="8CFF8C"/>
            <w:vAlign w:val="center"/>
            <w:hideMark/>
          </w:tcPr>
          <w:p w14:paraId="4DE374E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INDEKS</w:t>
            </w:r>
          </w:p>
        </w:tc>
      </w:tr>
      <w:tr w:rsidR="003C3ECD" w:rsidRPr="003C3ECD" w14:paraId="622E9AFC" w14:textId="77777777" w:rsidTr="00C1350C">
        <w:trPr>
          <w:trHeight w:val="450"/>
        </w:trPr>
        <w:tc>
          <w:tcPr>
            <w:tcW w:w="1420" w:type="dxa"/>
            <w:tcBorders>
              <w:top w:val="nil"/>
              <w:left w:val="nil"/>
              <w:bottom w:val="nil"/>
              <w:right w:val="nil"/>
            </w:tcBorders>
            <w:shd w:val="clear" w:color="8CFF8C" w:fill="8CFF8C"/>
            <w:vAlign w:val="center"/>
            <w:hideMark/>
          </w:tcPr>
          <w:p w14:paraId="1B373E4E"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Aktivnost</w:t>
            </w:r>
          </w:p>
        </w:tc>
        <w:tc>
          <w:tcPr>
            <w:tcW w:w="1560" w:type="dxa"/>
            <w:tcBorders>
              <w:top w:val="nil"/>
              <w:left w:val="nil"/>
              <w:bottom w:val="nil"/>
              <w:right w:val="nil"/>
            </w:tcBorders>
            <w:shd w:val="clear" w:color="8CFF8C" w:fill="8CFF8C"/>
            <w:vAlign w:val="center"/>
            <w:hideMark/>
          </w:tcPr>
          <w:p w14:paraId="315DFFD8"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A100002</w:t>
            </w:r>
          </w:p>
        </w:tc>
        <w:tc>
          <w:tcPr>
            <w:tcW w:w="6660" w:type="dxa"/>
            <w:tcBorders>
              <w:top w:val="nil"/>
              <w:left w:val="nil"/>
              <w:bottom w:val="nil"/>
              <w:right w:val="nil"/>
            </w:tcBorders>
            <w:shd w:val="clear" w:color="8CFF8C" w:fill="8CFF8C"/>
            <w:vAlign w:val="center"/>
            <w:hideMark/>
          </w:tcPr>
          <w:p w14:paraId="7E2CBC36"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Održavanje javnih površina, građevina javne namjene, kanala oborinske odvodnje</w:t>
            </w:r>
          </w:p>
        </w:tc>
        <w:tc>
          <w:tcPr>
            <w:tcW w:w="1560" w:type="dxa"/>
            <w:tcBorders>
              <w:top w:val="nil"/>
              <w:left w:val="nil"/>
              <w:bottom w:val="nil"/>
              <w:right w:val="nil"/>
            </w:tcBorders>
            <w:shd w:val="clear" w:color="8CFF8C" w:fill="8CFF8C"/>
            <w:vAlign w:val="center"/>
            <w:hideMark/>
          </w:tcPr>
          <w:p w14:paraId="153D4D0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25.119,79</w:t>
            </w:r>
          </w:p>
        </w:tc>
        <w:tc>
          <w:tcPr>
            <w:tcW w:w="1580" w:type="dxa"/>
            <w:tcBorders>
              <w:top w:val="nil"/>
              <w:left w:val="nil"/>
              <w:bottom w:val="nil"/>
              <w:right w:val="nil"/>
            </w:tcBorders>
            <w:shd w:val="clear" w:color="8CFF8C" w:fill="8CFF8C"/>
            <w:vAlign w:val="center"/>
            <w:hideMark/>
          </w:tcPr>
          <w:p w14:paraId="6BC16859"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24.018,79</w:t>
            </w:r>
          </w:p>
        </w:tc>
        <w:tc>
          <w:tcPr>
            <w:tcW w:w="1420" w:type="dxa"/>
            <w:tcBorders>
              <w:top w:val="nil"/>
              <w:left w:val="nil"/>
              <w:bottom w:val="nil"/>
              <w:right w:val="nil"/>
            </w:tcBorders>
            <w:shd w:val="clear" w:color="8CFF8C" w:fill="8CFF8C"/>
            <w:vAlign w:val="center"/>
            <w:hideMark/>
          </w:tcPr>
          <w:p w14:paraId="75CD17D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1.101,00</w:t>
            </w:r>
          </w:p>
        </w:tc>
        <w:tc>
          <w:tcPr>
            <w:tcW w:w="860" w:type="dxa"/>
            <w:tcBorders>
              <w:top w:val="nil"/>
              <w:left w:val="nil"/>
              <w:bottom w:val="nil"/>
              <w:right w:val="nil"/>
            </w:tcBorders>
            <w:shd w:val="clear" w:color="8CFF8C" w:fill="8CFF8C"/>
            <w:vAlign w:val="center"/>
            <w:hideMark/>
          </w:tcPr>
          <w:p w14:paraId="58196B1A"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95,61</w:t>
            </w:r>
          </w:p>
        </w:tc>
      </w:tr>
      <w:tr w:rsidR="003C3ECD" w:rsidRPr="003C3ECD" w14:paraId="349FB96F" w14:textId="77777777" w:rsidTr="00C1350C">
        <w:trPr>
          <w:trHeight w:val="300"/>
        </w:trPr>
        <w:tc>
          <w:tcPr>
            <w:tcW w:w="1420" w:type="dxa"/>
            <w:tcBorders>
              <w:top w:val="nil"/>
              <w:left w:val="nil"/>
              <w:bottom w:val="nil"/>
              <w:right w:val="nil"/>
            </w:tcBorders>
            <w:shd w:val="clear" w:color="FFB062" w:fill="FFB062"/>
            <w:vAlign w:val="center"/>
            <w:hideMark/>
          </w:tcPr>
          <w:p w14:paraId="30FCADE2"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68A78600"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1.</w:t>
            </w:r>
          </w:p>
        </w:tc>
        <w:tc>
          <w:tcPr>
            <w:tcW w:w="6660" w:type="dxa"/>
            <w:tcBorders>
              <w:top w:val="nil"/>
              <w:left w:val="nil"/>
              <w:bottom w:val="nil"/>
              <w:right w:val="nil"/>
            </w:tcBorders>
            <w:shd w:val="clear" w:color="FFB062" w:fill="FFB062"/>
            <w:vAlign w:val="center"/>
            <w:hideMark/>
          </w:tcPr>
          <w:p w14:paraId="7DCC921A"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Opći prihodi i primici</w:t>
            </w:r>
          </w:p>
        </w:tc>
        <w:tc>
          <w:tcPr>
            <w:tcW w:w="1560" w:type="dxa"/>
            <w:tcBorders>
              <w:top w:val="nil"/>
              <w:left w:val="nil"/>
              <w:bottom w:val="nil"/>
              <w:right w:val="nil"/>
            </w:tcBorders>
            <w:shd w:val="clear" w:color="FFB062" w:fill="FFB062"/>
            <w:vAlign w:val="center"/>
            <w:hideMark/>
          </w:tcPr>
          <w:p w14:paraId="2C0DE31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20.955,79</w:t>
            </w:r>
          </w:p>
        </w:tc>
        <w:tc>
          <w:tcPr>
            <w:tcW w:w="1580" w:type="dxa"/>
            <w:tcBorders>
              <w:top w:val="nil"/>
              <w:left w:val="nil"/>
              <w:bottom w:val="nil"/>
              <w:right w:val="nil"/>
            </w:tcBorders>
            <w:shd w:val="clear" w:color="FFB062" w:fill="FFB062"/>
            <w:vAlign w:val="center"/>
            <w:hideMark/>
          </w:tcPr>
          <w:p w14:paraId="2BCC9AC8"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20.518,79</w:t>
            </w:r>
          </w:p>
        </w:tc>
        <w:tc>
          <w:tcPr>
            <w:tcW w:w="1420" w:type="dxa"/>
            <w:tcBorders>
              <w:top w:val="nil"/>
              <w:left w:val="nil"/>
              <w:bottom w:val="nil"/>
              <w:right w:val="nil"/>
            </w:tcBorders>
            <w:shd w:val="clear" w:color="FFB062" w:fill="FFB062"/>
            <w:vAlign w:val="center"/>
            <w:hideMark/>
          </w:tcPr>
          <w:p w14:paraId="635AA672"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437,00</w:t>
            </w:r>
          </w:p>
        </w:tc>
        <w:tc>
          <w:tcPr>
            <w:tcW w:w="860" w:type="dxa"/>
            <w:tcBorders>
              <w:top w:val="nil"/>
              <w:left w:val="nil"/>
              <w:bottom w:val="nil"/>
              <w:right w:val="nil"/>
            </w:tcBorders>
            <w:shd w:val="clear" w:color="FFB062" w:fill="FFB062"/>
            <w:vAlign w:val="center"/>
            <w:hideMark/>
          </w:tcPr>
          <w:p w14:paraId="27B061A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97,91</w:t>
            </w:r>
          </w:p>
        </w:tc>
      </w:tr>
      <w:tr w:rsidR="003C3ECD" w:rsidRPr="003C3ECD" w14:paraId="63288A46" w14:textId="77777777" w:rsidTr="00C1350C">
        <w:trPr>
          <w:trHeight w:val="300"/>
        </w:trPr>
        <w:tc>
          <w:tcPr>
            <w:tcW w:w="1420" w:type="dxa"/>
            <w:tcBorders>
              <w:top w:val="nil"/>
              <w:left w:val="nil"/>
              <w:bottom w:val="nil"/>
              <w:right w:val="nil"/>
            </w:tcBorders>
            <w:shd w:val="clear" w:color="FFFFFF" w:fill="FFFFFF"/>
            <w:vAlign w:val="center"/>
            <w:hideMark/>
          </w:tcPr>
          <w:p w14:paraId="6E99A8C5"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lastRenderedPageBreak/>
              <w:t> </w:t>
            </w:r>
          </w:p>
        </w:tc>
        <w:tc>
          <w:tcPr>
            <w:tcW w:w="1560" w:type="dxa"/>
            <w:tcBorders>
              <w:top w:val="nil"/>
              <w:left w:val="nil"/>
              <w:bottom w:val="nil"/>
              <w:right w:val="nil"/>
            </w:tcBorders>
            <w:shd w:val="clear" w:color="FFFFFF" w:fill="FFFFFF"/>
            <w:vAlign w:val="center"/>
            <w:hideMark/>
          </w:tcPr>
          <w:p w14:paraId="17EC786B"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w:t>
            </w:r>
          </w:p>
        </w:tc>
        <w:tc>
          <w:tcPr>
            <w:tcW w:w="6660" w:type="dxa"/>
            <w:tcBorders>
              <w:top w:val="nil"/>
              <w:left w:val="nil"/>
              <w:bottom w:val="nil"/>
              <w:right w:val="nil"/>
            </w:tcBorders>
            <w:shd w:val="clear" w:color="FFFFFF" w:fill="FFFFFF"/>
            <w:vAlign w:val="center"/>
            <w:hideMark/>
          </w:tcPr>
          <w:p w14:paraId="65D4553E"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Rashodi poslovanja</w:t>
            </w:r>
          </w:p>
        </w:tc>
        <w:tc>
          <w:tcPr>
            <w:tcW w:w="1560" w:type="dxa"/>
            <w:tcBorders>
              <w:top w:val="nil"/>
              <w:left w:val="nil"/>
              <w:bottom w:val="nil"/>
              <w:right w:val="nil"/>
            </w:tcBorders>
            <w:shd w:val="clear" w:color="FFFFFF" w:fill="FFFFFF"/>
            <w:vAlign w:val="center"/>
            <w:hideMark/>
          </w:tcPr>
          <w:p w14:paraId="1DD72A7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20.955,79</w:t>
            </w:r>
          </w:p>
        </w:tc>
        <w:tc>
          <w:tcPr>
            <w:tcW w:w="1580" w:type="dxa"/>
            <w:tcBorders>
              <w:top w:val="nil"/>
              <w:left w:val="nil"/>
              <w:bottom w:val="nil"/>
              <w:right w:val="nil"/>
            </w:tcBorders>
            <w:shd w:val="clear" w:color="FFFFFF" w:fill="FFFFFF"/>
            <w:vAlign w:val="center"/>
            <w:hideMark/>
          </w:tcPr>
          <w:p w14:paraId="6284727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20.518,79</w:t>
            </w:r>
          </w:p>
        </w:tc>
        <w:tc>
          <w:tcPr>
            <w:tcW w:w="1420" w:type="dxa"/>
            <w:tcBorders>
              <w:top w:val="nil"/>
              <w:left w:val="nil"/>
              <w:bottom w:val="nil"/>
              <w:right w:val="nil"/>
            </w:tcBorders>
            <w:shd w:val="clear" w:color="FFFFFF" w:fill="FFFFFF"/>
            <w:vAlign w:val="center"/>
            <w:hideMark/>
          </w:tcPr>
          <w:p w14:paraId="0E272BC6"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437,00</w:t>
            </w:r>
          </w:p>
        </w:tc>
        <w:tc>
          <w:tcPr>
            <w:tcW w:w="860" w:type="dxa"/>
            <w:tcBorders>
              <w:top w:val="nil"/>
              <w:left w:val="nil"/>
              <w:bottom w:val="nil"/>
              <w:right w:val="nil"/>
            </w:tcBorders>
            <w:shd w:val="clear" w:color="FFFFFF" w:fill="FFFFFF"/>
            <w:vAlign w:val="center"/>
            <w:hideMark/>
          </w:tcPr>
          <w:p w14:paraId="0FC712CA"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97,91</w:t>
            </w:r>
          </w:p>
        </w:tc>
      </w:tr>
      <w:tr w:rsidR="003C3ECD" w:rsidRPr="003C3ECD" w14:paraId="07578EC6" w14:textId="77777777" w:rsidTr="00C1350C">
        <w:trPr>
          <w:trHeight w:val="300"/>
        </w:trPr>
        <w:tc>
          <w:tcPr>
            <w:tcW w:w="1420" w:type="dxa"/>
            <w:tcBorders>
              <w:top w:val="nil"/>
              <w:left w:val="nil"/>
              <w:bottom w:val="nil"/>
              <w:right w:val="nil"/>
            </w:tcBorders>
            <w:vAlign w:val="center"/>
            <w:hideMark/>
          </w:tcPr>
          <w:p w14:paraId="254D96CB"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vAlign w:val="center"/>
            <w:hideMark/>
          </w:tcPr>
          <w:p w14:paraId="2C9EAAC9"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32</w:t>
            </w:r>
          </w:p>
        </w:tc>
        <w:tc>
          <w:tcPr>
            <w:tcW w:w="6660" w:type="dxa"/>
            <w:tcBorders>
              <w:top w:val="nil"/>
              <w:left w:val="nil"/>
              <w:bottom w:val="nil"/>
              <w:right w:val="nil"/>
            </w:tcBorders>
            <w:vAlign w:val="center"/>
            <w:hideMark/>
          </w:tcPr>
          <w:p w14:paraId="5E0AADF8"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Materijalni rashodi</w:t>
            </w:r>
          </w:p>
        </w:tc>
        <w:tc>
          <w:tcPr>
            <w:tcW w:w="1560" w:type="dxa"/>
            <w:tcBorders>
              <w:top w:val="nil"/>
              <w:left w:val="nil"/>
              <w:bottom w:val="nil"/>
              <w:right w:val="nil"/>
            </w:tcBorders>
            <w:vAlign w:val="center"/>
            <w:hideMark/>
          </w:tcPr>
          <w:p w14:paraId="5AC0F1D6"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20.955,79</w:t>
            </w:r>
          </w:p>
        </w:tc>
        <w:tc>
          <w:tcPr>
            <w:tcW w:w="1580" w:type="dxa"/>
            <w:tcBorders>
              <w:top w:val="nil"/>
              <w:left w:val="nil"/>
              <w:bottom w:val="nil"/>
              <w:right w:val="nil"/>
            </w:tcBorders>
            <w:vAlign w:val="center"/>
            <w:hideMark/>
          </w:tcPr>
          <w:p w14:paraId="370A8A6A"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20.518,79</w:t>
            </w:r>
          </w:p>
        </w:tc>
        <w:tc>
          <w:tcPr>
            <w:tcW w:w="1420" w:type="dxa"/>
            <w:tcBorders>
              <w:top w:val="nil"/>
              <w:left w:val="nil"/>
              <w:bottom w:val="nil"/>
              <w:right w:val="nil"/>
            </w:tcBorders>
            <w:vAlign w:val="center"/>
            <w:hideMark/>
          </w:tcPr>
          <w:p w14:paraId="2A6CDF06"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437,00</w:t>
            </w:r>
          </w:p>
        </w:tc>
        <w:tc>
          <w:tcPr>
            <w:tcW w:w="860" w:type="dxa"/>
            <w:tcBorders>
              <w:top w:val="nil"/>
              <w:left w:val="nil"/>
              <w:bottom w:val="nil"/>
              <w:right w:val="nil"/>
            </w:tcBorders>
            <w:vAlign w:val="center"/>
            <w:hideMark/>
          </w:tcPr>
          <w:p w14:paraId="2DB4ACD7"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97,91</w:t>
            </w:r>
          </w:p>
        </w:tc>
      </w:tr>
      <w:tr w:rsidR="003C3ECD" w:rsidRPr="003C3ECD" w14:paraId="1EFF1966" w14:textId="77777777" w:rsidTr="00C1350C">
        <w:trPr>
          <w:trHeight w:val="300"/>
        </w:trPr>
        <w:tc>
          <w:tcPr>
            <w:tcW w:w="1420" w:type="dxa"/>
            <w:tcBorders>
              <w:top w:val="nil"/>
              <w:left w:val="nil"/>
              <w:bottom w:val="nil"/>
              <w:right w:val="nil"/>
            </w:tcBorders>
            <w:vAlign w:val="center"/>
            <w:hideMark/>
          </w:tcPr>
          <w:p w14:paraId="450CED2A"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R083D</w:t>
            </w:r>
          </w:p>
        </w:tc>
        <w:tc>
          <w:tcPr>
            <w:tcW w:w="1560" w:type="dxa"/>
            <w:tcBorders>
              <w:top w:val="nil"/>
              <w:left w:val="nil"/>
              <w:bottom w:val="nil"/>
              <w:right w:val="nil"/>
            </w:tcBorders>
            <w:vAlign w:val="center"/>
            <w:hideMark/>
          </w:tcPr>
          <w:p w14:paraId="1BF336AE"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3224</w:t>
            </w:r>
          </w:p>
        </w:tc>
        <w:tc>
          <w:tcPr>
            <w:tcW w:w="6660" w:type="dxa"/>
            <w:tcBorders>
              <w:top w:val="nil"/>
              <w:left w:val="nil"/>
              <w:bottom w:val="nil"/>
              <w:right w:val="nil"/>
            </w:tcBorders>
            <w:vAlign w:val="center"/>
            <w:hideMark/>
          </w:tcPr>
          <w:p w14:paraId="5C85838E"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Uređenje okoliša javnih površina</w:t>
            </w:r>
          </w:p>
        </w:tc>
        <w:tc>
          <w:tcPr>
            <w:tcW w:w="1560" w:type="dxa"/>
            <w:tcBorders>
              <w:top w:val="nil"/>
              <w:left w:val="nil"/>
              <w:bottom w:val="nil"/>
              <w:right w:val="nil"/>
            </w:tcBorders>
            <w:vAlign w:val="center"/>
            <w:hideMark/>
          </w:tcPr>
          <w:p w14:paraId="0914D055"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1.062,00</w:t>
            </w:r>
          </w:p>
        </w:tc>
        <w:tc>
          <w:tcPr>
            <w:tcW w:w="1580" w:type="dxa"/>
            <w:tcBorders>
              <w:top w:val="nil"/>
              <w:left w:val="nil"/>
              <w:bottom w:val="nil"/>
              <w:right w:val="nil"/>
            </w:tcBorders>
            <w:vAlign w:val="center"/>
            <w:hideMark/>
          </w:tcPr>
          <w:p w14:paraId="7E88F603"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625,00</w:t>
            </w:r>
          </w:p>
        </w:tc>
        <w:tc>
          <w:tcPr>
            <w:tcW w:w="1420" w:type="dxa"/>
            <w:tcBorders>
              <w:top w:val="nil"/>
              <w:left w:val="nil"/>
              <w:bottom w:val="nil"/>
              <w:right w:val="nil"/>
            </w:tcBorders>
            <w:vAlign w:val="center"/>
            <w:hideMark/>
          </w:tcPr>
          <w:p w14:paraId="6752C693"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437,00</w:t>
            </w:r>
          </w:p>
        </w:tc>
        <w:tc>
          <w:tcPr>
            <w:tcW w:w="860" w:type="dxa"/>
            <w:tcBorders>
              <w:top w:val="nil"/>
              <w:left w:val="nil"/>
              <w:bottom w:val="nil"/>
              <w:right w:val="nil"/>
            </w:tcBorders>
            <w:vAlign w:val="center"/>
            <w:hideMark/>
          </w:tcPr>
          <w:p w14:paraId="6D98EE69"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58,85</w:t>
            </w:r>
          </w:p>
        </w:tc>
      </w:tr>
      <w:tr w:rsidR="003C3ECD" w:rsidRPr="003C3ECD" w14:paraId="72DECCEF" w14:textId="77777777" w:rsidTr="00C1350C">
        <w:trPr>
          <w:trHeight w:val="450"/>
        </w:trPr>
        <w:tc>
          <w:tcPr>
            <w:tcW w:w="1420" w:type="dxa"/>
            <w:tcBorders>
              <w:top w:val="nil"/>
              <w:left w:val="nil"/>
              <w:bottom w:val="nil"/>
              <w:right w:val="nil"/>
            </w:tcBorders>
            <w:vAlign w:val="center"/>
            <w:hideMark/>
          </w:tcPr>
          <w:p w14:paraId="3B7E1D38"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R384B</w:t>
            </w:r>
          </w:p>
        </w:tc>
        <w:tc>
          <w:tcPr>
            <w:tcW w:w="1560" w:type="dxa"/>
            <w:tcBorders>
              <w:top w:val="nil"/>
              <w:left w:val="nil"/>
              <w:bottom w:val="nil"/>
              <w:right w:val="nil"/>
            </w:tcBorders>
            <w:vAlign w:val="center"/>
            <w:hideMark/>
          </w:tcPr>
          <w:p w14:paraId="7033CBE7"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3232</w:t>
            </w:r>
          </w:p>
        </w:tc>
        <w:tc>
          <w:tcPr>
            <w:tcW w:w="6660" w:type="dxa"/>
            <w:tcBorders>
              <w:top w:val="nil"/>
              <w:left w:val="nil"/>
              <w:bottom w:val="nil"/>
              <w:right w:val="nil"/>
            </w:tcBorders>
            <w:vAlign w:val="center"/>
            <w:hideMark/>
          </w:tcPr>
          <w:p w14:paraId="0E223F9A"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Održavanje javnih zelenih površina, građevina javne namjene, kanala oborinske odvodnje</w:t>
            </w:r>
          </w:p>
        </w:tc>
        <w:tc>
          <w:tcPr>
            <w:tcW w:w="1560" w:type="dxa"/>
            <w:tcBorders>
              <w:top w:val="nil"/>
              <w:left w:val="nil"/>
              <w:bottom w:val="nil"/>
              <w:right w:val="nil"/>
            </w:tcBorders>
            <w:vAlign w:val="center"/>
            <w:hideMark/>
          </w:tcPr>
          <w:p w14:paraId="52EEB2F6"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17.693,79</w:t>
            </w:r>
          </w:p>
        </w:tc>
        <w:tc>
          <w:tcPr>
            <w:tcW w:w="1580" w:type="dxa"/>
            <w:tcBorders>
              <w:top w:val="nil"/>
              <w:left w:val="nil"/>
              <w:bottom w:val="nil"/>
              <w:right w:val="nil"/>
            </w:tcBorders>
            <w:vAlign w:val="center"/>
            <w:hideMark/>
          </w:tcPr>
          <w:p w14:paraId="2A54742A"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17.693,79</w:t>
            </w:r>
          </w:p>
        </w:tc>
        <w:tc>
          <w:tcPr>
            <w:tcW w:w="1420" w:type="dxa"/>
            <w:tcBorders>
              <w:top w:val="nil"/>
              <w:left w:val="nil"/>
              <w:bottom w:val="nil"/>
              <w:right w:val="nil"/>
            </w:tcBorders>
            <w:vAlign w:val="center"/>
            <w:hideMark/>
          </w:tcPr>
          <w:p w14:paraId="04F93F36"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c>
          <w:tcPr>
            <w:tcW w:w="860" w:type="dxa"/>
            <w:tcBorders>
              <w:top w:val="nil"/>
              <w:left w:val="nil"/>
              <w:bottom w:val="nil"/>
              <w:right w:val="nil"/>
            </w:tcBorders>
            <w:vAlign w:val="center"/>
            <w:hideMark/>
          </w:tcPr>
          <w:p w14:paraId="68FAA6D3"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100,00</w:t>
            </w:r>
          </w:p>
        </w:tc>
      </w:tr>
      <w:tr w:rsidR="003C3ECD" w:rsidRPr="003C3ECD" w14:paraId="16A31C48" w14:textId="77777777" w:rsidTr="00C1350C">
        <w:trPr>
          <w:trHeight w:val="300"/>
        </w:trPr>
        <w:tc>
          <w:tcPr>
            <w:tcW w:w="1420" w:type="dxa"/>
            <w:tcBorders>
              <w:top w:val="nil"/>
              <w:left w:val="nil"/>
              <w:bottom w:val="nil"/>
              <w:right w:val="nil"/>
            </w:tcBorders>
            <w:vAlign w:val="center"/>
            <w:hideMark/>
          </w:tcPr>
          <w:p w14:paraId="6868D652"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R425</w:t>
            </w:r>
          </w:p>
        </w:tc>
        <w:tc>
          <w:tcPr>
            <w:tcW w:w="1560" w:type="dxa"/>
            <w:tcBorders>
              <w:top w:val="nil"/>
              <w:left w:val="nil"/>
              <w:bottom w:val="nil"/>
              <w:right w:val="nil"/>
            </w:tcBorders>
            <w:vAlign w:val="center"/>
            <w:hideMark/>
          </w:tcPr>
          <w:p w14:paraId="18F2FE67"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3232</w:t>
            </w:r>
          </w:p>
        </w:tc>
        <w:tc>
          <w:tcPr>
            <w:tcW w:w="6660" w:type="dxa"/>
            <w:tcBorders>
              <w:top w:val="nil"/>
              <w:left w:val="nil"/>
              <w:bottom w:val="nil"/>
              <w:right w:val="nil"/>
            </w:tcBorders>
            <w:vAlign w:val="center"/>
            <w:hideMark/>
          </w:tcPr>
          <w:p w14:paraId="3D167D80"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Održavanje čistoće javnih površina (nogostup)</w:t>
            </w:r>
          </w:p>
        </w:tc>
        <w:tc>
          <w:tcPr>
            <w:tcW w:w="1560" w:type="dxa"/>
            <w:tcBorders>
              <w:top w:val="nil"/>
              <w:left w:val="nil"/>
              <w:bottom w:val="nil"/>
              <w:right w:val="nil"/>
            </w:tcBorders>
            <w:vAlign w:val="center"/>
            <w:hideMark/>
          </w:tcPr>
          <w:p w14:paraId="22D9674D"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2.200,00</w:t>
            </w:r>
          </w:p>
        </w:tc>
        <w:tc>
          <w:tcPr>
            <w:tcW w:w="1580" w:type="dxa"/>
            <w:tcBorders>
              <w:top w:val="nil"/>
              <w:left w:val="nil"/>
              <w:bottom w:val="nil"/>
              <w:right w:val="nil"/>
            </w:tcBorders>
            <w:vAlign w:val="center"/>
            <w:hideMark/>
          </w:tcPr>
          <w:p w14:paraId="095CB99C"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2.200,00</w:t>
            </w:r>
          </w:p>
        </w:tc>
        <w:tc>
          <w:tcPr>
            <w:tcW w:w="1420" w:type="dxa"/>
            <w:tcBorders>
              <w:top w:val="nil"/>
              <w:left w:val="nil"/>
              <w:bottom w:val="nil"/>
              <w:right w:val="nil"/>
            </w:tcBorders>
            <w:vAlign w:val="center"/>
            <w:hideMark/>
          </w:tcPr>
          <w:p w14:paraId="454957D5"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c>
          <w:tcPr>
            <w:tcW w:w="860" w:type="dxa"/>
            <w:tcBorders>
              <w:top w:val="nil"/>
              <w:left w:val="nil"/>
              <w:bottom w:val="nil"/>
              <w:right w:val="nil"/>
            </w:tcBorders>
            <w:vAlign w:val="center"/>
            <w:hideMark/>
          </w:tcPr>
          <w:p w14:paraId="29BB6F21"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100,00</w:t>
            </w:r>
          </w:p>
        </w:tc>
      </w:tr>
      <w:tr w:rsidR="003C3ECD" w:rsidRPr="003C3ECD" w14:paraId="760CAB16" w14:textId="77777777" w:rsidTr="00C1350C">
        <w:trPr>
          <w:trHeight w:val="300"/>
        </w:trPr>
        <w:tc>
          <w:tcPr>
            <w:tcW w:w="1420" w:type="dxa"/>
            <w:tcBorders>
              <w:top w:val="nil"/>
              <w:left w:val="nil"/>
              <w:bottom w:val="nil"/>
              <w:right w:val="nil"/>
            </w:tcBorders>
            <w:shd w:val="clear" w:color="FFB062" w:fill="FFB062"/>
            <w:vAlign w:val="center"/>
            <w:hideMark/>
          </w:tcPr>
          <w:p w14:paraId="0A80C11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087C350C"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4.</w:t>
            </w:r>
          </w:p>
        </w:tc>
        <w:tc>
          <w:tcPr>
            <w:tcW w:w="6660" w:type="dxa"/>
            <w:tcBorders>
              <w:top w:val="nil"/>
              <w:left w:val="nil"/>
              <w:bottom w:val="nil"/>
              <w:right w:val="nil"/>
            </w:tcBorders>
            <w:shd w:val="clear" w:color="FFB062" w:fill="FFB062"/>
            <w:vAlign w:val="center"/>
            <w:hideMark/>
          </w:tcPr>
          <w:p w14:paraId="200BCED9"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Prihodi za posebne namjene</w:t>
            </w:r>
          </w:p>
        </w:tc>
        <w:tc>
          <w:tcPr>
            <w:tcW w:w="1560" w:type="dxa"/>
            <w:tcBorders>
              <w:top w:val="nil"/>
              <w:left w:val="nil"/>
              <w:bottom w:val="nil"/>
              <w:right w:val="nil"/>
            </w:tcBorders>
            <w:shd w:val="clear" w:color="FFB062" w:fill="FFB062"/>
            <w:vAlign w:val="center"/>
            <w:hideMark/>
          </w:tcPr>
          <w:p w14:paraId="000B2B3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4.164,00</w:t>
            </w:r>
          </w:p>
        </w:tc>
        <w:tc>
          <w:tcPr>
            <w:tcW w:w="1580" w:type="dxa"/>
            <w:tcBorders>
              <w:top w:val="nil"/>
              <w:left w:val="nil"/>
              <w:bottom w:val="nil"/>
              <w:right w:val="nil"/>
            </w:tcBorders>
            <w:shd w:val="clear" w:color="FFB062" w:fill="FFB062"/>
            <w:vAlign w:val="center"/>
            <w:hideMark/>
          </w:tcPr>
          <w:p w14:paraId="47864C73"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3.500,00</w:t>
            </w:r>
          </w:p>
        </w:tc>
        <w:tc>
          <w:tcPr>
            <w:tcW w:w="1420" w:type="dxa"/>
            <w:tcBorders>
              <w:top w:val="nil"/>
              <w:left w:val="nil"/>
              <w:bottom w:val="nil"/>
              <w:right w:val="nil"/>
            </w:tcBorders>
            <w:shd w:val="clear" w:color="FFB062" w:fill="FFB062"/>
            <w:vAlign w:val="center"/>
            <w:hideMark/>
          </w:tcPr>
          <w:p w14:paraId="062FC5B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664,00</w:t>
            </w:r>
          </w:p>
        </w:tc>
        <w:tc>
          <w:tcPr>
            <w:tcW w:w="860" w:type="dxa"/>
            <w:tcBorders>
              <w:top w:val="nil"/>
              <w:left w:val="nil"/>
              <w:bottom w:val="nil"/>
              <w:right w:val="nil"/>
            </w:tcBorders>
            <w:shd w:val="clear" w:color="FFB062" w:fill="FFB062"/>
            <w:vAlign w:val="center"/>
            <w:hideMark/>
          </w:tcPr>
          <w:p w14:paraId="71C0370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84.05</w:t>
            </w:r>
          </w:p>
        </w:tc>
      </w:tr>
      <w:tr w:rsidR="003C3ECD" w:rsidRPr="003C3ECD" w14:paraId="4B939A8F" w14:textId="77777777" w:rsidTr="00C1350C">
        <w:trPr>
          <w:trHeight w:val="300"/>
        </w:trPr>
        <w:tc>
          <w:tcPr>
            <w:tcW w:w="1420" w:type="dxa"/>
            <w:tcBorders>
              <w:top w:val="nil"/>
              <w:left w:val="nil"/>
              <w:bottom w:val="nil"/>
              <w:right w:val="nil"/>
            </w:tcBorders>
            <w:shd w:val="clear" w:color="FFFFFF" w:fill="FFFFFF"/>
            <w:vAlign w:val="center"/>
            <w:hideMark/>
          </w:tcPr>
          <w:p w14:paraId="5F0C6234"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shd w:val="clear" w:color="FFFFFF" w:fill="FFFFFF"/>
            <w:vAlign w:val="center"/>
            <w:hideMark/>
          </w:tcPr>
          <w:p w14:paraId="79203E6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w:t>
            </w:r>
          </w:p>
        </w:tc>
        <w:tc>
          <w:tcPr>
            <w:tcW w:w="6660" w:type="dxa"/>
            <w:tcBorders>
              <w:top w:val="nil"/>
              <w:left w:val="nil"/>
              <w:bottom w:val="nil"/>
              <w:right w:val="nil"/>
            </w:tcBorders>
            <w:shd w:val="clear" w:color="FFFFFF" w:fill="FFFFFF"/>
            <w:vAlign w:val="center"/>
            <w:hideMark/>
          </w:tcPr>
          <w:p w14:paraId="6507DE1F"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Rashodi poslovanja</w:t>
            </w:r>
          </w:p>
        </w:tc>
        <w:tc>
          <w:tcPr>
            <w:tcW w:w="1560" w:type="dxa"/>
            <w:tcBorders>
              <w:top w:val="nil"/>
              <w:left w:val="nil"/>
              <w:bottom w:val="nil"/>
              <w:right w:val="nil"/>
            </w:tcBorders>
            <w:shd w:val="clear" w:color="FFFFFF" w:fill="FFFFFF"/>
            <w:vAlign w:val="center"/>
            <w:hideMark/>
          </w:tcPr>
          <w:p w14:paraId="79E13548"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4.164,00</w:t>
            </w:r>
          </w:p>
        </w:tc>
        <w:tc>
          <w:tcPr>
            <w:tcW w:w="1580" w:type="dxa"/>
            <w:tcBorders>
              <w:top w:val="nil"/>
              <w:left w:val="nil"/>
              <w:bottom w:val="nil"/>
              <w:right w:val="nil"/>
            </w:tcBorders>
            <w:shd w:val="clear" w:color="FFFFFF" w:fill="FFFFFF"/>
            <w:vAlign w:val="center"/>
            <w:hideMark/>
          </w:tcPr>
          <w:p w14:paraId="4FC60C2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3.500,00</w:t>
            </w:r>
          </w:p>
        </w:tc>
        <w:tc>
          <w:tcPr>
            <w:tcW w:w="1420" w:type="dxa"/>
            <w:tcBorders>
              <w:top w:val="nil"/>
              <w:left w:val="nil"/>
              <w:bottom w:val="nil"/>
              <w:right w:val="nil"/>
            </w:tcBorders>
            <w:shd w:val="clear" w:color="FFFFFF" w:fill="FFFFFF"/>
            <w:vAlign w:val="center"/>
            <w:hideMark/>
          </w:tcPr>
          <w:p w14:paraId="7BCE38D1"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664,00</w:t>
            </w:r>
          </w:p>
        </w:tc>
        <w:tc>
          <w:tcPr>
            <w:tcW w:w="860" w:type="dxa"/>
            <w:tcBorders>
              <w:top w:val="nil"/>
              <w:left w:val="nil"/>
              <w:bottom w:val="nil"/>
              <w:right w:val="nil"/>
            </w:tcBorders>
            <w:shd w:val="clear" w:color="FFFFFF" w:fill="FFFFFF"/>
            <w:vAlign w:val="center"/>
            <w:hideMark/>
          </w:tcPr>
          <w:p w14:paraId="3166B0A6"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84.05</w:t>
            </w:r>
          </w:p>
        </w:tc>
      </w:tr>
      <w:tr w:rsidR="003C3ECD" w:rsidRPr="003C3ECD" w14:paraId="2C464A78" w14:textId="77777777" w:rsidTr="00C1350C">
        <w:trPr>
          <w:trHeight w:val="300"/>
        </w:trPr>
        <w:tc>
          <w:tcPr>
            <w:tcW w:w="1420" w:type="dxa"/>
            <w:tcBorders>
              <w:top w:val="nil"/>
              <w:left w:val="nil"/>
              <w:bottom w:val="nil"/>
              <w:right w:val="nil"/>
            </w:tcBorders>
            <w:vAlign w:val="center"/>
            <w:hideMark/>
          </w:tcPr>
          <w:p w14:paraId="789D3A03"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vAlign w:val="center"/>
            <w:hideMark/>
          </w:tcPr>
          <w:p w14:paraId="42C76BAB"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32</w:t>
            </w:r>
          </w:p>
        </w:tc>
        <w:tc>
          <w:tcPr>
            <w:tcW w:w="6660" w:type="dxa"/>
            <w:tcBorders>
              <w:top w:val="nil"/>
              <w:left w:val="nil"/>
              <w:bottom w:val="nil"/>
              <w:right w:val="nil"/>
            </w:tcBorders>
            <w:vAlign w:val="center"/>
            <w:hideMark/>
          </w:tcPr>
          <w:p w14:paraId="777A4C38"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Materijalni rashodi</w:t>
            </w:r>
          </w:p>
        </w:tc>
        <w:tc>
          <w:tcPr>
            <w:tcW w:w="1560" w:type="dxa"/>
            <w:tcBorders>
              <w:top w:val="nil"/>
              <w:left w:val="nil"/>
              <w:bottom w:val="nil"/>
              <w:right w:val="nil"/>
            </w:tcBorders>
            <w:vAlign w:val="center"/>
            <w:hideMark/>
          </w:tcPr>
          <w:p w14:paraId="29CAFD07"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4.164,00</w:t>
            </w:r>
          </w:p>
        </w:tc>
        <w:tc>
          <w:tcPr>
            <w:tcW w:w="1580" w:type="dxa"/>
            <w:tcBorders>
              <w:top w:val="nil"/>
              <w:left w:val="nil"/>
              <w:bottom w:val="nil"/>
              <w:right w:val="nil"/>
            </w:tcBorders>
            <w:vAlign w:val="center"/>
            <w:hideMark/>
          </w:tcPr>
          <w:p w14:paraId="6B59B29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3.500,00</w:t>
            </w:r>
          </w:p>
        </w:tc>
        <w:tc>
          <w:tcPr>
            <w:tcW w:w="1420" w:type="dxa"/>
            <w:tcBorders>
              <w:top w:val="nil"/>
              <w:left w:val="nil"/>
              <w:bottom w:val="nil"/>
              <w:right w:val="nil"/>
            </w:tcBorders>
            <w:vAlign w:val="center"/>
            <w:hideMark/>
          </w:tcPr>
          <w:p w14:paraId="6B25E5E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664,00</w:t>
            </w:r>
          </w:p>
        </w:tc>
        <w:tc>
          <w:tcPr>
            <w:tcW w:w="860" w:type="dxa"/>
            <w:tcBorders>
              <w:top w:val="nil"/>
              <w:left w:val="nil"/>
              <w:bottom w:val="nil"/>
              <w:right w:val="nil"/>
            </w:tcBorders>
            <w:vAlign w:val="center"/>
            <w:hideMark/>
          </w:tcPr>
          <w:p w14:paraId="27F2E4F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84,05</w:t>
            </w:r>
          </w:p>
        </w:tc>
      </w:tr>
      <w:tr w:rsidR="003C3ECD" w:rsidRPr="003C3ECD" w14:paraId="62C2776E" w14:textId="77777777" w:rsidTr="00C1350C">
        <w:trPr>
          <w:trHeight w:val="300"/>
        </w:trPr>
        <w:tc>
          <w:tcPr>
            <w:tcW w:w="1420" w:type="dxa"/>
            <w:tcBorders>
              <w:top w:val="nil"/>
              <w:left w:val="nil"/>
              <w:bottom w:val="nil"/>
              <w:right w:val="nil"/>
            </w:tcBorders>
            <w:vAlign w:val="center"/>
            <w:hideMark/>
          </w:tcPr>
          <w:p w14:paraId="1FA3B1AA"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R083F-1</w:t>
            </w:r>
          </w:p>
        </w:tc>
        <w:tc>
          <w:tcPr>
            <w:tcW w:w="1560" w:type="dxa"/>
            <w:tcBorders>
              <w:top w:val="nil"/>
              <w:left w:val="nil"/>
              <w:bottom w:val="nil"/>
              <w:right w:val="nil"/>
            </w:tcBorders>
            <w:vAlign w:val="center"/>
            <w:hideMark/>
          </w:tcPr>
          <w:p w14:paraId="65E398F4"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3232</w:t>
            </w:r>
          </w:p>
        </w:tc>
        <w:tc>
          <w:tcPr>
            <w:tcW w:w="6660" w:type="dxa"/>
            <w:tcBorders>
              <w:top w:val="nil"/>
              <w:left w:val="nil"/>
              <w:bottom w:val="nil"/>
              <w:right w:val="nil"/>
            </w:tcBorders>
            <w:vAlign w:val="center"/>
            <w:hideMark/>
          </w:tcPr>
          <w:p w14:paraId="676FAC71"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Uređenje okoliša javnih površina</w:t>
            </w:r>
          </w:p>
        </w:tc>
        <w:tc>
          <w:tcPr>
            <w:tcW w:w="1560" w:type="dxa"/>
            <w:tcBorders>
              <w:top w:val="nil"/>
              <w:left w:val="nil"/>
              <w:bottom w:val="nil"/>
              <w:right w:val="nil"/>
            </w:tcBorders>
            <w:vAlign w:val="center"/>
            <w:hideMark/>
          </w:tcPr>
          <w:p w14:paraId="42376928"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664,00</w:t>
            </w:r>
          </w:p>
        </w:tc>
        <w:tc>
          <w:tcPr>
            <w:tcW w:w="1580" w:type="dxa"/>
            <w:tcBorders>
              <w:top w:val="nil"/>
              <w:left w:val="nil"/>
              <w:bottom w:val="nil"/>
              <w:right w:val="nil"/>
            </w:tcBorders>
            <w:vAlign w:val="center"/>
            <w:hideMark/>
          </w:tcPr>
          <w:p w14:paraId="62C9F1E8"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c>
          <w:tcPr>
            <w:tcW w:w="1420" w:type="dxa"/>
            <w:tcBorders>
              <w:top w:val="nil"/>
              <w:left w:val="nil"/>
              <w:bottom w:val="nil"/>
              <w:right w:val="nil"/>
            </w:tcBorders>
            <w:vAlign w:val="center"/>
            <w:hideMark/>
          </w:tcPr>
          <w:p w14:paraId="78522AF8"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664,00</w:t>
            </w:r>
          </w:p>
        </w:tc>
        <w:tc>
          <w:tcPr>
            <w:tcW w:w="860" w:type="dxa"/>
            <w:tcBorders>
              <w:top w:val="nil"/>
              <w:left w:val="nil"/>
              <w:bottom w:val="nil"/>
              <w:right w:val="nil"/>
            </w:tcBorders>
            <w:vAlign w:val="center"/>
            <w:hideMark/>
          </w:tcPr>
          <w:p w14:paraId="03475632"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r>
      <w:tr w:rsidR="003C3ECD" w:rsidRPr="003C3ECD" w14:paraId="44292508" w14:textId="77777777" w:rsidTr="00C1350C">
        <w:trPr>
          <w:trHeight w:val="450"/>
        </w:trPr>
        <w:tc>
          <w:tcPr>
            <w:tcW w:w="1420" w:type="dxa"/>
            <w:tcBorders>
              <w:top w:val="nil"/>
              <w:left w:val="nil"/>
              <w:bottom w:val="nil"/>
              <w:right w:val="nil"/>
            </w:tcBorders>
            <w:vAlign w:val="center"/>
            <w:hideMark/>
          </w:tcPr>
          <w:p w14:paraId="596CAACD"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R384B-2</w:t>
            </w:r>
          </w:p>
        </w:tc>
        <w:tc>
          <w:tcPr>
            <w:tcW w:w="1560" w:type="dxa"/>
            <w:tcBorders>
              <w:top w:val="nil"/>
              <w:left w:val="nil"/>
              <w:bottom w:val="nil"/>
              <w:right w:val="nil"/>
            </w:tcBorders>
            <w:vAlign w:val="center"/>
            <w:hideMark/>
          </w:tcPr>
          <w:p w14:paraId="38E16446"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3232</w:t>
            </w:r>
          </w:p>
        </w:tc>
        <w:tc>
          <w:tcPr>
            <w:tcW w:w="6660" w:type="dxa"/>
            <w:tcBorders>
              <w:top w:val="nil"/>
              <w:left w:val="nil"/>
              <w:bottom w:val="nil"/>
              <w:right w:val="nil"/>
            </w:tcBorders>
            <w:vAlign w:val="center"/>
            <w:hideMark/>
          </w:tcPr>
          <w:p w14:paraId="39D09730"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Održavanje javnih zelenih površina, građevina javne namjene, kanala oborinske odvodnje</w:t>
            </w:r>
          </w:p>
        </w:tc>
        <w:tc>
          <w:tcPr>
            <w:tcW w:w="1560" w:type="dxa"/>
            <w:tcBorders>
              <w:top w:val="nil"/>
              <w:left w:val="nil"/>
              <w:bottom w:val="nil"/>
              <w:right w:val="nil"/>
            </w:tcBorders>
            <w:vAlign w:val="center"/>
            <w:hideMark/>
          </w:tcPr>
          <w:p w14:paraId="1244EA67"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3.500,00</w:t>
            </w:r>
          </w:p>
        </w:tc>
        <w:tc>
          <w:tcPr>
            <w:tcW w:w="1580" w:type="dxa"/>
            <w:tcBorders>
              <w:top w:val="nil"/>
              <w:left w:val="nil"/>
              <w:bottom w:val="nil"/>
              <w:right w:val="nil"/>
            </w:tcBorders>
            <w:vAlign w:val="center"/>
            <w:hideMark/>
          </w:tcPr>
          <w:p w14:paraId="78E11C59"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3.500,00</w:t>
            </w:r>
          </w:p>
        </w:tc>
        <w:tc>
          <w:tcPr>
            <w:tcW w:w="1420" w:type="dxa"/>
            <w:tcBorders>
              <w:top w:val="nil"/>
              <w:left w:val="nil"/>
              <w:bottom w:val="nil"/>
              <w:right w:val="nil"/>
            </w:tcBorders>
            <w:vAlign w:val="center"/>
            <w:hideMark/>
          </w:tcPr>
          <w:p w14:paraId="6F09859B"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c>
          <w:tcPr>
            <w:tcW w:w="860" w:type="dxa"/>
            <w:tcBorders>
              <w:top w:val="nil"/>
              <w:left w:val="nil"/>
              <w:bottom w:val="nil"/>
              <w:right w:val="nil"/>
            </w:tcBorders>
            <w:vAlign w:val="center"/>
            <w:hideMark/>
          </w:tcPr>
          <w:p w14:paraId="5B576E23"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100,00</w:t>
            </w:r>
          </w:p>
        </w:tc>
      </w:tr>
    </w:tbl>
    <w:p w14:paraId="797E8875" w14:textId="77777777" w:rsidR="003C3ECD" w:rsidRPr="003C3ECD" w:rsidRDefault="003C3ECD" w:rsidP="003C3ECD">
      <w:pPr>
        <w:ind w:firstLine="709"/>
        <w:rPr>
          <w:rFonts w:ascii="Arial Narrow" w:hAnsi="Arial Narrow"/>
          <w:bCs/>
          <w:color w:val="000000"/>
        </w:rPr>
      </w:pPr>
    </w:p>
    <w:p w14:paraId="0645E792" w14:textId="77777777" w:rsidR="003C3ECD" w:rsidRPr="003C3ECD" w:rsidRDefault="003C3ECD" w:rsidP="003C3ECD">
      <w:pPr>
        <w:rPr>
          <w:rFonts w:ascii="Arial Narrow" w:hAnsi="Arial Narrow"/>
          <w:bCs/>
          <w:color w:val="000000"/>
        </w:rPr>
      </w:pPr>
    </w:p>
    <w:p w14:paraId="42D17147" w14:textId="77777777" w:rsidR="003C3ECD" w:rsidRPr="003C3ECD" w:rsidRDefault="003C3ECD" w:rsidP="003C3ECD">
      <w:pPr>
        <w:pStyle w:val="Tijeloteksta"/>
        <w:ind w:left="236" w:right="438" w:firstLine="720"/>
        <w:rPr>
          <w:rFonts w:ascii="Arial Narrow" w:hAnsi="Arial Narrow"/>
          <w:b/>
          <w:lang w:val="pl-PL"/>
        </w:rPr>
      </w:pPr>
      <w:r w:rsidRPr="003C3ECD">
        <w:rPr>
          <w:rFonts w:ascii="Arial Narrow" w:hAnsi="Arial Narrow"/>
          <w:b/>
          <w:lang w:val="pl-PL"/>
        </w:rPr>
        <w:t>3. Održavanje nerazvrstanih cesta</w:t>
      </w:r>
    </w:p>
    <w:p w14:paraId="77F39532" w14:textId="77777777" w:rsidR="003C3ECD" w:rsidRPr="003C3ECD" w:rsidRDefault="003C3ECD" w:rsidP="003C3ECD">
      <w:pPr>
        <w:rPr>
          <w:rFonts w:ascii="Arial Narrow" w:hAnsi="Arial Narrow"/>
          <w:b/>
          <w:lang w:val="pl-PL"/>
        </w:rPr>
      </w:pPr>
      <w:r w:rsidRPr="003C3ECD">
        <w:rPr>
          <w:rFonts w:ascii="Arial Narrow" w:hAnsi="Arial Narrow"/>
          <w:b/>
          <w:lang w:val="pl-PL"/>
        </w:rPr>
        <w:t>Planiralo se ulaganje u održavanje nerazvrstanih cesta u iznosu od 30.203,00 EUR, a utrošeno je 22.194,91 EUR, izvor financiranja je planiran iz općih prihoda i primitaka u iznosu od 9.550,00 EUR, utrošen u iznosu od 8.222,00 EUR, planiran iz prihoda za posebne namjene (komunalne naknade i komunalnog doprinosa) u iznosu od 20.653,00 EUR, utrošen u iznosu 13.972,91 EUR, kako slijedi:</w:t>
      </w:r>
    </w:p>
    <w:p w14:paraId="56AF884A" w14:textId="77777777" w:rsidR="003C3ECD" w:rsidRPr="003C3ECD" w:rsidRDefault="003C3ECD" w:rsidP="003C3ECD">
      <w:pPr>
        <w:pStyle w:val="Tijeloteksta"/>
        <w:spacing w:after="0"/>
        <w:ind w:right="438" w:firstLine="709"/>
        <w:rPr>
          <w:rFonts w:ascii="Arial Narrow" w:hAnsi="Arial Narrow"/>
          <w:bCs/>
          <w:color w:val="000000"/>
        </w:rPr>
      </w:pPr>
      <w:r w:rsidRPr="003C3ECD">
        <w:rPr>
          <w:rFonts w:ascii="Arial Narrow" w:hAnsi="Arial Narrow"/>
          <w:bCs/>
          <w:color w:val="000000"/>
        </w:rPr>
        <w:t>- NABAVA MATERIJALA I OPREME ZA ODRŽAVANJE CESTA:</w:t>
      </w:r>
    </w:p>
    <w:p w14:paraId="270C52BB" w14:textId="77777777" w:rsidR="003C3ECD" w:rsidRPr="003C3ECD" w:rsidRDefault="003C3ECD" w:rsidP="003C3ECD">
      <w:pPr>
        <w:pStyle w:val="Tijeloteksta"/>
        <w:spacing w:after="0"/>
        <w:ind w:left="705"/>
        <w:rPr>
          <w:rFonts w:ascii="Arial Narrow" w:hAnsi="Arial Narrow"/>
          <w:bCs/>
          <w:color w:val="000000"/>
        </w:rPr>
      </w:pPr>
      <w:r w:rsidRPr="003C3ECD">
        <w:rPr>
          <w:rFonts w:ascii="Arial Narrow" w:hAnsi="Arial Narrow"/>
          <w:bCs/>
          <w:color w:val="000000"/>
        </w:rPr>
        <w:t>- opis i opseg poslova: nabava šljunka za održavanje cesta na deponij Dubravica (tamponski materijal-mješavina 0-30 mm - 160 tona).</w:t>
      </w:r>
    </w:p>
    <w:p w14:paraId="1ECE8D3A" w14:textId="77777777" w:rsidR="003C3ECD" w:rsidRPr="003C3ECD" w:rsidRDefault="003C3ECD" w:rsidP="003C3ECD">
      <w:pPr>
        <w:pStyle w:val="Tijeloteksta"/>
        <w:spacing w:after="0"/>
        <w:ind w:firstLine="709"/>
        <w:rPr>
          <w:rFonts w:ascii="Arial Narrow" w:hAnsi="Arial Narrow"/>
          <w:bCs/>
          <w:color w:val="000000"/>
        </w:rPr>
      </w:pPr>
      <w:r w:rsidRPr="003C3ECD">
        <w:rPr>
          <w:rFonts w:ascii="Arial Narrow" w:hAnsi="Arial Narrow"/>
          <w:bCs/>
          <w:color w:val="000000"/>
        </w:rPr>
        <w:t>- Planiralo se ulaganje u nabavu materijala i opreme za održavanje cesta u iznosu od 8.751,00 EUR, a utrošeno je 3.124,41 EUR.</w:t>
      </w:r>
    </w:p>
    <w:p w14:paraId="750CB3DF" w14:textId="77777777" w:rsidR="003C3ECD" w:rsidRPr="003C3ECD" w:rsidRDefault="003C3ECD" w:rsidP="003C3ECD">
      <w:pPr>
        <w:pStyle w:val="Tijeloteksta"/>
        <w:spacing w:after="0"/>
        <w:ind w:firstLine="709"/>
        <w:rPr>
          <w:rFonts w:ascii="Arial Narrow" w:hAnsi="Arial Narrow"/>
          <w:bCs/>
          <w:color w:val="000000"/>
        </w:rPr>
      </w:pPr>
      <w:r w:rsidRPr="003C3ECD">
        <w:rPr>
          <w:rFonts w:ascii="Arial Narrow" w:hAnsi="Arial Narrow"/>
          <w:bCs/>
          <w:color w:val="000000"/>
        </w:rPr>
        <w:t>- izvor financiranja: je planiran iz općih prihoda i primitaka u iznosu 1.328,00 EUR, a realiziran u iznosu od 0,00 EUR.</w:t>
      </w:r>
    </w:p>
    <w:p w14:paraId="035D6EFF" w14:textId="77777777" w:rsidR="003C3ECD" w:rsidRPr="003C3ECD" w:rsidRDefault="003C3ECD" w:rsidP="003C3ECD">
      <w:pPr>
        <w:ind w:left="709"/>
        <w:rPr>
          <w:rFonts w:ascii="Arial Narrow" w:hAnsi="Arial Narrow"/>
          <w:bCs/>
          <w:color w:val="000000"/>
        </w:rPr>
      </w:pPr>
      <w:r w:rsidRPr="003C3ECD">
        <w:rPr>
          <w:rFonts w:ascii="Arial Narrow" w:hAnsi="Arial Narrow"/>
          <w:bCs/>
          <w:color w:val="000000"/>
        </w:rPr>
        <w:t>- izvor financiranja: je planiran iz prihoda za posebne namjene (komunalne naknade i komunalnog doprinosa) u iznosu 7.423,00 EUR, a realiziran u iznosu od 3.124,41 EUR.</w:t>
      </w:r>
    </w:p>
    <w:p w14:paraId="3277DF37" w14:textId="77777777" w:rsidR="003C3ECD" w:rsidRPr="003C3ECD" w:rsidRDefault="003C3ECD" w:rsidP="003C3ECD">
      <w:pPr>
        <w:ind w:left="709"/>
        <w:rPr>
          <w:rFonts w:ascii="Arial Narrow" w:hAnsi="Arial Narrow"/>
          <w:bCs/>
          <w:color w:val="000000"/>
        </w:rPr>
      </w:pPr>
      <w:r w:rsidRPr="003C3ECD">
        <w:rPr>
          <w:rFonts w:ascii="Arial Narrow" w:hAnsi="Arial Narrow"/>
          <w:bCs/>
          <w:color w:val="000000"/>
        </w:rPr>
        <w:t>- obrazloženje značajnijeg odstupanja ostvarenih rashoda u odnosu na planirane: u odnosu na planirana sredstava ulaganja u nabavu materijala za održavanje nerazvrstanih cesta, nije bilo potrebe za nabavkom materijala tj. veće potrebe za održavanjem nerazvrstanih cesta sukladno planiranim sredstvima za tu svrhu te je stoga realizirao manje sredstava</w:t>
      </w:r>
    </w:p>
    <w:p w14:paraId="3BBB0BC2" w14:textId="77777777" w:rsidR="003C3ECD" w:rsidRPr="003C3ECD" w:rsidRDefault="003C3ECD" w:rsidP="003C3ECD">
      <w:pPr>
        <w:ind w:firstLine="709"/>
        <w:rPr>
          <w:rFonts w:ascii="Arial Narrow" w:hAnsi="Arial Narrow"/>
          <w:bCs/>
          <w:color w:val="000000"/>
        </w:rPr>
      </w:pPr>
    </w:p>
    <w:p w14:paraId="11BEF5F5"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lastRenderedPageBreak/>
        <w:t>- ODRŽAVANJE NERAZVRSTANIH CESTA I JAVNIH POVRŠINA NA KOJIMA NIJE DOPUŠTEN PROMET MOTORNIM VOZILIMA:</w:t>
      </w:r>
    </w:p>
    <w:p w14:paraId="65EE81BB" w14:textId="77777777" w:rsidR="003C3ECD" w:rsidRPr="003C3ECD" w:rsidRDefault="003C3ECD" w:rsidP="003C3ECD">
      <w:pPr>
        <w:ind w:left="705"/>
        <w:rPr>
          <w:rFonts w:ascii="Arial Narrow" w:hAnsi="Arial Narrow"/>
          <w:bCs/>
          <w:color w:val="000000"/>
        </w:rPr>
      </w:pPr>
      <w:r w:rsidRPr="003C3ECD">
        <w:rPr>
          <w:rFonts w:ascii="Arial Narrow" w:hAnsi="Arial Narrow"/>
          <w:bCs/>
          <w:color w:val="000000"/>
        </w:rPr>
        <w:t xml:space="preserve">- opis i opseg poslova: </w:t>
      </w:r>
    </w:p>
    <w:p w14:paraId="09F3D8F3" w14:textId="77777777" w:rsidR="003C3ECD" w:rsidRPr="003C3ECD" w:rsidRDefault="003C3ECD" w:rsidP="003C3ECD">
      <w:pPr>
        <w:ind w:left="1414" w:firstLine="4"/>
        <w:rPr>
          <w:rFonts w:ascii="Arial Narrow" w:hAnsi="Arial Narrow"/>
          <w:bCs/>
          <w:color w:val="000000"/>
        </w:rPr>
      </w:pPr>
      <w:r w:rsidRPr="003C3ECD">
        <w:rPr>
          <w:rFonts w:ascii="Arial Narrow" w:hAnsi="Arial Narrow"/>
          <w:bCs/>
          <w:color w:val="000000"/>
        </w:rPr>
        <w:t xml:space="preserve">- kopanje cestovnih jaraka: Ulica Sv. Vida-350m; </w:t>
      </w:r>
      <w:proofErr w:type="spellStart"/>
      <w:r w:rsidRPr="003C3ECD">
        <w:rPr>
          <w:rFonts w:ascii="Arial Narrow" w:hAnsi="Arial Narrow"/>
          <w:bCs/>
          <w:color w:val="000000"/>
        </w:rPr>
        <w:t>Milićgradska</w:t>
      </w:r>
      <w:proofErr w:type="spellEnd"/>
      <w:r w:rsidRPr="003C3ECD">
        <w:rPr>
          <w:rFonts w:ascii="Arial Narrow" w:hAnsi="Arial Narrow"/>
          <w:bCs/>
          <w:color w:val="000000"/>
        </w:rPr>
        <w:t xml:space="preserve"> ulica-100m</w:t>
      </w:r>
    </w:p>
    <w:p w14:paraId="6AD698F9" w14:textId="77777777" w:rsidR="003C3ECD" w:rsidRPr="003C3ECD" w:rsidRDefault="003C3ECD" w:rsidP="003C3ECD">
      <w:pPr>
        <w:ind w:left="1414"/>
        <w:rPr>
          <w:rFonts w:ascii="Arial Narrow" w:hAnsi="Arial Narrow"/>
          <w:bCs/>
          <w:color w:val="000000"/>
        </w:rPr>
      </w:pPr>
      <w:r w:rsidRPr="003C3ECD">
        <w:rPr>
          <w:rFonts w:ascii="Arial Narrow" w:hAnsi="Arial Narrow"/>
          <w:bCs/>
          <w:color w:val="000000"/>
        </w:rPr>
        <w:t xml:space="preserve">- ugradnja drobljenog kamenog materijala 0-30 mm (110 m3-poljski putevi u naselju </w:t>
      </w:r>
      <w:proofErr w:type="spellStart"/>
      <w:r w:rsidRPr="003C3ECD">
        <w:rPr>
          <w:rFonts w:ascii="Arial Narrow" w:hAnsi="Arial Narrow"/>
          <w:bCs/>
          <w:color w:val="000000"/>
        </w:rPr>
        <w:t>Bobovec</w:t>
      </w:r>
      <w:proofErr w:type="spellEnd"/>
      <w:r w:rsidRPr="003C3ECD">
        <w:rPr>
          <w:rFonts w:ascii="Arial Narrow" w:hAnsi="Arial Narrow"/>
          <w:bCs/>
          <w:color w:val="000000"/>
        </w:rPr>
        <w:t xml:space="preserve"> </w:t>
      </w:r>
      <w:proofErr w:type="spellStart"/>
      <w:r w:rsidRPr="003C3ECD">
        <w:rPr>
          <w:rFonts w:ascii="Arial Narrow" w:hAnsi="Arial Narrow"/>
          <w:bCs/>
          <w:color w:val="000000"/>
        </w:rPr>
        <w:t>Rozganski</w:t>
      </w:r>
      <w:proofErr w:type="spellEnd"/>
      <w:r w:rsidRPr="003C3ECD">
        <w:rPr>
          <w:rFonts w:ascii="Arial Narrow" w:hAnsi="Arial Narrow"/>
          <w:bCs/>
          <w:color w:val="000000"/>
        </w:rPr>
        <w:t xml:space="preserve">, </w:t>
      </w:r>
      <w:proofErr w:type="spellStart"/>
      <w:r w:rsidRPr="003C3ECD">
        <w:rPr>
          <w:rFonts w:ascii="Arial Narrow" w:hAnsi="Arial Narrow"/>
          <w:bCs/>
          <w:color w:val="000000"/>
        </w:rPr>
        <w:t>Prosinec</w:t>
      </w:r>
      <w:proofErr w:type="spellEnd"/>
      <w:r w:rsidRPr="003C3ECD">
        <w:rPr>
          <w:rFonts w:ascii="Arial Narrow" w:hAnsi="Arial Narrow"/>
          <w:bCs/>
          <w:color w:val="000000"/>
        </w:rPr>
        <w:t xml:space="preserve">, Lugarski Breg);  </w:t>
      </w:r>
    </w:p>
    <w:p w14:paraId="45B77939" w14:textId="77777777" w:rsidR="003C3ECD" w:rsidRPr="003C3ECD" w:rsidRDefault="003C3ECD" w:rsidP="003C3ECD">
      <w:pPr>
        <w:ind w:left="705" w:firstLine="4"/>
        <w:rPr>
          <w:rFonts w:ascii="Arial Narrow" w:hAnsi="Arial Narrow"/>
          <w:bCs/>
          <w:color w:val="000000"/>
        </w:rPr>
      </w:pPr>
      <w:r w:rsidRPr="003C3ECD">
        <w:rPr>
          <w:rFonts w:ascii="Arial Narrow" w:hAnsi="Arial Narrow"/>
          <w:bCs/>
          <w:color w:val="000000"/>
        </w:rPr>
        <w:t>- Planiralo se ulaganje u održavanje nerazvrstanih cesta i javnih površina na kojima nije dopušten promet motornim vozila u iznosu od 14.558,00 EUR, a utrošeno je 12.176,50 EUR.</w:t>
      </w:r>
    </w:p>
    <w:p w14:paraId="2AB267C9" w14:textId="77777777" w:rsidR="003C3ECD" w:rsidRPr="003C3ECD" w:rsidRDefault="003C3ECD" w:rsidP="003C3ECD">
      <w:pPr>
        <w:ind w:left="705" w:firstLine="4"/>
        <w:rPr>
          <w:rFonts w:ascii="Arial Narrow" w:hAnsi="Arial Narrow"/>
          <w:bCs/>
          <w:color w:val="000000"/>
        </w:rPr>
      </w:pPr>
      <w:r w:rsidRPr="003C3ECD">
        <w:rPr>
          <w:rFonts w:ascii="Arial Narrow" w:hAnsi="Arial Narrow"/>
          <w:bCs/>
          <w:color w:val="000000"/>
        </w:rPr>
        <w:t>- izvor financiranja je planiran iz općih prihoda i primitaka u iznosu od 1.328,00 EUR a realiziran u iznosu od 1.328,00 EUR</w:t>
      </w:r>
    </w:p>
    <w:p w14:paraId="194448F6" w14:textId="77777777" w:rsidR="003C3ECD" w:rsidRPr="003C3ECD" w:rsidRDefault="003C3ECD" w:rsidP="003C3ECD">
      <w:pPr>
        <w:ind w:left="705"/>
        <w:rPr>
          <w:rFonts w:ascii="Arial Narrow" w:hAnsi="Arial Narrow"/>
          <w:bCs/>
          <w:color w:val="000000"/>
        </w:rPr>
      </w:pPr>
      <w:r w:rsidRPr="003C3ECD">
        <w:rPr>
          <w:rFonts w:ascii="Arial Narrow" w:hAnsi="Arial Narrow"/>
          <w:bCs/>
          <w:color w:val="000000"/>
        </w:rPr>
        <w:t>- izvor financiranja je planiran iz prihoda za posebne namjene (komunalne naknade i komunalnog doprinosa) u iznosu od 13.230,00 EUR a realiziran u iznosu od 10.848,50 EUR</w:t>
      </w:r>
    </w:p>
    <w:p w14:paraId="6BAFCF05"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obrazloženje značajnijeg odstupanja ostvarenih rashoda u odnosu na planirane: nema značajnijeg odstupanja</w:t>
      </w:r>
    </w:p>
    <w:p w14:paraId="52A5E1DC" w14:textId="77777777" w:rsidR="003C3ECD" w:rsidRPr="003C3ECD" w:rsidRDefault="003C3ECD" w:rsidP="003C3ECD">
      <w:pPr>
        <w:ind w:firstLine="709"/>
        <w:rPr>
          <w:rFonts w:ascii="Arial Narrow" w:hAnsi="Arial Narrow"/>
          <w:bCs/>
          <w:color w:val="000000"/>
        </w:rPr>
      </w:pPr>
    </w:p>
    <w:p w14:paraId="40D69641" w14:textId="77777777" w:rsidR="003C3ECD" w:rsidRPr="003C3ECD" w:rsidRDefault="003C3ECD" w:rsidP="003C3ECD">
      <w:pPr>
        <w:ind w:firstLine="709"/>
        <w:rPr>
          <w:rFonts w:ascii="Arial Narrow" w:hAnsi="Arial Narrow"/>
          <w:bCs/>
        </w:rPr>
      </w:pPr>
      <w:r w:rsidRPr="003C3ECD">
        <w:rPr>
          <w:rFonts w:ascii="Arial Narrow" w:hAnsi="Arial Narrow"/>
          <w:bCs/>
        </w:rPr>
        <w:t>- KOŠNJA TRAVE I RASLINJA UZ NERAZVRSTANE CESTE:</w:t>
      </w:r>
    </w:p>
    <w:p w14:paraId="034F1395" w14:textId="77777777" w:rsidR="003C3ECD" w:rsidRPr="003C3ECD" w:rsidRDefault="003C3ECD" w:rsidP="003C3ECD">
      <w:pPr>
        <w:pStyle w:val="Tijeloteksta"/>
        <w:spacing w:after="0"/>
        <w:ind w:left="705"/>
        <w:rPr>
          <w:rFonts w:ascii="Arial Narrow" w:hAnsi="Arial Narrow"/>
          <w:bCs/>
        </w:rPr>
      </w:pPr>
      <w:r w:rsidRPr="003C3ECD">
        <w:rPr>
          <w:rFonts w:ascii="Arial Narrow" w:hAnsi="Arial Narrow"/>
          <w:bCs/>
        </w:rPr>
        <w:t xml:space="preserve">- opis i opseg poslova: obuhvaća uslugu strojne košnje trave uz nerazvrstane ceste te strojno orezivanje granja uz nerazvrstane ceste, obostrano, jedan otkos, dva-tri puta godišnje, u svim naseljima (cca 44.900m), u razdoblju od 01.05.-30.11. </w:t>
      </w:r>
    </w:p>
    <w:p w14:paraId="0BAEF80D" w14:textId="77777777" w:rsidR="003C3ECD" w:rsidRPr="003C3ECD" w:rsidRDefault="003C3ECD" w:rsidP="003C3ECD">
      <w:pPr>
        <w:pStyle w:val="Tijeloteksta"/>
        <w:spacing w:after="0"/>
        <w:ind w:firstLine="709"/>
        <w:rPr>
          <w:rFonts w:ascii="Arial Narrow" w:hAnsi="Arial Narrow"/>
          <w:bCs/>
        </w:rPr>
      </w:pPr>
      <w:r w:rsidRPr="003C3ECD">
        <w:rPr>
          <w:rFonts w:ascii="Arial Narrow" w:hAnsi="Arial Narrow"/>
          <w:bCs/>
        </w:rPr>
        <w:t>- Planiralo se ulaganje u košnju trave i raslinja uz nerazvrstanih cesta u iznosu od 6.894,00 EUR, a utrošeno je 6.894,00 EUR.</w:t>
      </w:r>
    </w:p>
    <w:p w14:paraId="526EB1B0" w14:textId="77777777" w:rsidR="003C3ECD" w:rsidRPr="003C3ECD" w:rsidRDefault="003C3ECD" w:rsidP="003C3ECD">
      <w:pPr>
        <w:rPr>
          <w:rFonts w:ascii="Arial Narrow" w:hAnsi="Arial Narrow"/>
          <w:bCs/>
        </w:rPr>
      </w:pPr>
      <w:r w:rsidRPr="003C3ECD">
        <w:rPr>
          <w:rFonts w:ascii="Arial Narrow" w:hAnsi="Arial Narrow"/>
          <w:bCs/>
        </w:rPr>
        <w:tab/>
        <w:t>- izvor financiranja: je planiran iz općih prihoda i primitaka u iznosu od 6.894,00 EUR a realiziran u iznosu od 6.894,00 EUR</w:t>
      </w:r>
    </w:p>
    <w:p w14:paraId="7BA388C9" w14:textId="77777777" w:rsidR="003C3ECD" w:rsidRPr="003C3ECD" w:rsidRDefault="003C3ECD" w:rsidP="003C3ECD">
      <w:pPr>
        <w:ind w:firstLine="709"/>
        <w:rPr>
          <w:rFonts w:ascii="Arial Narrow" w:hAnsi="Arial Narrow"/>
          <w:bCs/>
        </w:rPr>
      </w:pPr>
      <w:r w:rsidRPr="003C3ECD">
        <w:rPr>
          <w:rFonts w:ascii="Arial Narrow" w:hAnsi="Arial Narrow"/>
          <w:bCs/>
        </w:rPr>
        <w:t>- obrazloženje značajnijeg odstupanja ostvarenih rashoda u odnosu na planirane: nema značajnijeg odstupanja</w:t>
      </w:r>
    </w:p>
    <w:p w14:paraId="4BC39276" w14:textId="77777777" w:rsidR="003C3ECD" w:rsidRPr="003C3ECD" w:rsidRDefault="003C3ECD" w:rsidP="003C3ECD">
      <w:pPr>
        <w:ind w:firstLine="709"/>
        <w:rPr>
          <w:rFonts w:ascii="Arial Narrow" w:hAnsi="Arial Narrow"/>
          <w:bCs/>
        </w:rPr>
      </w:pPr>
    </w:p>
    <w:tbl>
      <w:tblPr>
        <w:tblW w:w="15060" w:type="dxa"/>
        <w:tblLook w:val="04A0" w:firstRow="1" w:lastRow="0" w:firstColumn="1" w:lastColumn="0" w:noHBand="0" w:noVBand="1"/>
      </w:tblPr>
      <w:tblGrid>
        <w:gridCol w:w="1485"/>
        <w:gridCol w:w="1524"/>
        <w:gridCol w:w="5659"/>
        <w:gridCol w:w="1726"/>
        <w:gridCol w:w="1886"/>
        <w:gridCol w:w="1445"/>
        <w:gridCol w:w="1335"/>
      </w:tblGrid>
      <w:tr w:rsidR="003C3ECD" w:rsidRPr="003C3ECD" w14:paraId="096A39E0" w14:textId="77777777" w:rsidTr="00C1350C">
        <w:trPr>
          <w:trHeight w:val="300"/>
        </w:trPr>
        <w:tc>
          <w:tcPr>
            <w:tcW w:w="1420" w:type="dxa"/>
            <w:tcBorders>
              <w:top w:val="nil"/>
              <w:left w:val="nil"/>
              <w:bottom w:val="nil"/>
              <w:right w:val="nil"/>
            </w:tcBorders>
            <w:shd w:val="clear" w:color="8CFF8C" w:fill="8CFF8C"/>
            <w:vAlign w:val="center"/>
            <w:hideMark/>
          </w:tcPr>
          <w:p w14:paraId="28D6940F"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POZICIJA</w:t>
            </w:r>
          </w:p>
        </w:tc>
        <w:tc>
          <w:tcPr>
            <w:tcW w:w="1560" w:type="dxa"/>
            <w:tcBorders>
              <w:top w:val="nil"/>
              <w:left w:val="nil"/>
              <w:bottom w:val="nil"/>
              <w:right w:val="nil"/>
            </w:tcBorders>
            <w:shd w:val="clear" w:color="8CFF8C" w:fill="8CFF8C"/>
            <w:vAlign w:val="center"/>
            <w:hideMark/>
          </w:tcPr>
          <w:p w14:paraId="4AFAB919"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BROJ KONTA</w:t>
            </w:r>
          </w:p>
        </w:tc>
        <w:tc>
          <w:tcPr>
            <w:tcW w:w="6660" w:type="dxa"/>
            <w:tcBorders>
              <w:top w:val="nil"/>
              <w:left w:val="nil"/>
              <w:bottom w:val="nil"/>
              <w:right w:val="nil"/>
            </w:tcBorders>
            <w:shd w:val="clear" w:color="8CFF8C" w:fill="8CFF8C"/>
            <w:vAlign w:val="center"/>
            <w:hideMark/>
          </w:tcPr>
          <w:p w14:paraId="0F9BD006"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VRSTA RASHODA / IZDATAKA</w:t>
            </w:r>
          </w:p>
        </w:tc>
        <w:tc>
          <w:tcPr>
            <w:tcW w:w="1560" w:type="dxa"/>
            <w:tcBorders>
              <w:top w:val="nil"/>
              <w:left w:val="nil"/>
              <w:bottom w:val="nil"/>
              <w:right w:val="nil"/>
            </w:tcBorders>
            <w:shd w:val="clear" w:color="8CFF8C" w:fill="8CFF8C"/>
            <w:vAlign w:val="center"/>
            <w:hideMark/>
          </w:tcPr>
          <w:p w14:paraId="678824C8"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PLANIRANO</w:t>
            </w:r>
          </w:p>
        </w:tc>
        <w:tc>
          <w:tcPr>
            <w:tcW w:w="1580" w:type="dxa"/>
            <w:tcBorders>
              <w:top w:val="nil"/>
              <w:left w:val="nil"/>
              <w:bottom w:val="nil"/>
              <w:right w:val="nil"/>
            </w:tcBorders>
            <w:shd w:val="clear" w:color="8CFF8C" w:fill="8CFF8C"/>
            <w:vAlign w:val="center"/>
            <w:hideMark/>
          </w:tcPr>
          <w:p w14:paraId="6CF80C1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REALIZIRANO</w:t>
            </w:r>
          </w:p>
        </w:tc>
        <w:tc>
          <w:tcPr>
            <w:tcW w:w="1420" w:type="dxa"/>
            <w:tcBorders>
              <w:top w:val="nil"/>
              <w:left w:val="nil"/>
              <w:bottom w:val="nil"/>
              <w:right w:val="nil"/>
            </w:tcBorders>
            <w:shd w:val="clear" w:color="8CFF8C" w:fill="8CFF8C"/>
            <w:vAlign w:val="center"/>
            <w:hideMark/>
          </w:tcPr>
          <w:p w14:paraId="02F566E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RAZLIKA</w:t>
            </w:r>
          </w:p>
        </w:tc>
        <w:tc>
          <w:tcPr>
            <w:tcW w:w="860" w:type="dxa"/>
            <w:tcBorders>
              <w:top w:val="nil"/>
              <w:left w:val="nil"/>
              <w:bottom w:val="nil"/>
              <w:right w:val="nil"/>
            </w:tcBorders>
            <w:shd w:val="clear" w:color="8CFF8C" w:fill="8CFF8C"/>
            <w:vAlign w:val="center"/>
            <w:hideMark/>
          </w:tcPr>
          <w:p w14:paraId="1B78EEB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INDEKS</w:t>
            </w:r>
          </w:p>
        </w:tc>
      </w:tr>
      <w:tr w:rsidR="003C3ECD" w:rsidRPr="003C3ECD" w14:paraId="2397F55F" w14:textId="77777777" w:rsidTr="00C1350C">
        <w:trPr>
          <w:trHeight w:val="300"/>
        </w:trPr>
        <w:tc>
          <w:tcPr>
            <w:tcW w:w="1420" w:type="dxa"/>
            <w:tcBorders>
              <w:top w:val="nil"/>
              <w:left w:val="nil"/>
              <w:bottom w:val="nil"/>
              <w:right w:val="nil"/>
            </w:tcBorders>
            <w:shd w:val="clear" w:color="8CFF8C" w:fill="8CFF8C"/>
            <w:vAlign w:val="center"/>
            <w:hideMark/>
          </w:tcPr>
          <w:p w14:paraId="4B3AFF9F"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Aktivnost</w:t>
            </w:r>
          </w:p>
        </w:tc>
        <w:tc>
          <w:tcPr>
            <w:tcW w:w="1560" w:type="dxa"/>
            <w:tcBorders>
              <w:top w:val="nil"/>
              <w:left w:val="nil"/>
              <w:bottom w:val="nil"/>
              <w:right w:val="nil"/>
            </w:tcBorders>
            <w:shd w:val="clear" w:color="8CFF8C" w:fill="8CFF8C"/>
            <w:vAlign w:val="center"/>
            <w:hideMark/>
          </w:tcPr>
          <w:p w14:paraId="316D47E9"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A100003</w:t>
            </w:r>
          </w:p>
        </w:tc>
        <w:tc>
          <w:tcPr>
            <w:tcW w:w="6660" w:type="dxa"/>
            <w:tcBorders>
              <w:top w:val="nil"/>
              <w:left w:val="nil"/>
              <w:bottom w:val="nil"/>
              <w:right w:val="nil"/>
            </w:tcBorders>
            <w:shd w:val="clear" w:color="8CFF8C" w:fill="8CFF8C"/>
            <w:vAlign w:val="center"/>
            <w:hideMark/>
          </w:tcPr>
          <w:p w14:paraId="486C849E"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Održavanje nerazvrstanih cesta</w:t>
            </w:r>
          </w:p>
        </w:tc>
        <w:tc>
          <w:tcPr>
            <w:tcW w:w="1560" w:type="dxa"/>
            <w:tcBorders>
              <w:top w:val="nil"/>
              <w:left w:val="nil"/>
              <w:bottom w:val="nil"/>
              <w:right w:val="nil"/>
            </w:tcBorders>
            <w:shd w:val="clear" w:color="8CFF8C" w:fill="8CFF8C"/>
            <w:vAlign w:val="center"/>
            <w:hideMark/>
          </w:tcPr>
          <w:p w14:paraId="06288C7A"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30.203,00</w:t>
            </w:r>
          </w:p>
        </w:tc>
        <w:tc>
          <w:tcPr>
            <w:tcW w:w="1580" w:type="dxa"/>
            <w:tcBorders>
              <w:top w:val="nil"/>
              <w:left w:val="nil"/>
              <w:bottom w:val="nil"/>
              <w:right w:val="nil"/>
            </w:tcBorders>
            <w:shd w:val="clear" w:color="8CFF8C" w:fill="8CFF8C"/>
            <w:vAlign w:val="center"/>
            <w:hideMark/>
          </w:tcPr>
          <w:p w14:paraId="5CA1C716"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22.194,91</w:t>
            </w:r>
          </w:p>
        </w:tc>
        <w:tc>
          <w:tcPr>
            <w:tcW w:w="1420" w:type="dxa"/>
            <w:tcBorders>
              <w:top w:val="nil"/>
              <w:left w:val="nil"/>
              <w:bottom w:val="nil"/>
              <w:right w:val="nil"/>
            </w:tcBorders>
            <w:shd w:val="clear" w:color="8CFF8C" w:fill="8CFF8C"/>
            <w:vAlign w:val="center"/>
            <w:hideMark/>
          </w:tcPr>
          <w:p w14:paraId="455F7B9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8.008,09</w:t>
            </w:r>
          </w:p>
        </w:tc>
        <w:tc>
          <w:tcPr>
            <w:tcW w:w="860" w:type="dxa"/>
            <w:tcBorders>
              <w:top w:val="nil"/>
              <w:left w:val="nil"/>
              <w:bottom w:val="nil"/>
              <w:right w:val="nil"/>
            </w:tcBorders>
            <w:shd w:val="clear" w:color="8CFF8C" w:fill="8CFF8C"/>
            <w:vAlign w:val="center"/>
            <w:hideMark/>
          </w:tcPr>
          <w:p w14:paraId="7B165A6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73,49</w:t>
            </w:r>
          </w:p>
        </w:tc>
      </w:tr>
      <w:tr w:rsidR="003C3ECD" w:rsidRPr="003C3ECD" w14:paraId="024C7F03" w14:textId="77777777" w:rsidTr="00C1350C">
        <w:trPr>
          <w:trHeight w:val="300"/>
        </w:trPr>
        <w:tc>
          <w:tcPr>
            <w:tcW w:w="1420" w:type="dxa"/>
            <w:tcBorders>
              <w:top w:val="nil"/>
              <w:left w:val="nil"/>
              <w:bottom w:val="nil"/>
              <w:right w:val="nil"/>
            </w:tcBorders>
            <w:shd w:val="clear" w:color="FFB062" w:fill="FFB062"/>
            <w:vAlign w:val="center"/>
            <w:hideMark/>
          </w:tcPr>
          <w:p w14:paraId="17ACF509"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61412499"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1.</w:t>
            </w:r>
          </w:p>
        </w:tc>
        <w:tc>
          <w:tcPr>
            <w:tcW w:w="6660" w:type="dxa"/>
            <w:tcBorders>
              <w:top w:val="nil"/>
              <w:left w:val="nil"/>
              <w:bottom w:val="nil"/>
              <w:right w:val="nil"/>
            </w:tcBorders>
            <w:shd w:val="clear" w:color="FFB062" w:fill="FFB062"/>
            <w:vAlign w:val="center"/>
            <w:hideMark/>
          </w:tcPr>
          <w:p w14:paraId="1B25E29E"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Opći prihodi i primici</w:t>
            </w:r>
          </w:p>
        </w:tc>
        <w:tc>
          <w:tcPr>
            <w:tcW w:w="1560" w:type="dxa"/>
            <w:tcBorders>
              <w:top w:val="nil"/>
              <w:left w:val="nil"/>
              <w:bottom w:val="nil"/>
              <w:right w:val="nil"/>
            </w:tcBorders>
            <w:shd w:val="clear" w:color="FFB062" w:fill="FFB062"/>
            <w:vAlign w:val="center"/>
            <w:hideMark/>
          </w:tcPr>
          <w:p w14:paraId="1773837E"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9.550,00</w:t>
            </w:r>
          </w:p>
        </w:tc>
        <w:tc>
          <w:tcPr>
            <w:tcW w:w="1580" w:type="dxa"/>
            <w:tcBorders>
              <w:top w:val="nil"/>
              <w:left w:val="nil"/>
              <w:bottom w:val="nil"/>
              <w:right w:val="nil"/>
            </w:tcBorders>
            <w:shd w:val="clear" w:color="FFB062" w:fill="FFB062"/>
            <w:vAlign w:val="center"/>
            <w:hideMark/>
          </w:tcPr>
          <w:p w14:paraId="4588462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8.222,00</w:t>
            </w:r>
          </w:p>
        </w:tc>
        <w:tc>
          <w:tcPr>
            <w:tcW w:w="1420" w:type="dxa"/>
            <w:tcBorders>
              <w:top w:val="nil"/>
              <w:left w:val="nil"/>
              <w:bottom w:val="nil"/>
              <w:right w:val="nil"/>
            </w:tcBorders>
            <w:shd w:val="clear" w:color="FFB062" w:fill="FFB062"/>
            <w:vAlign w:val="center"/>
            <w:hideMark/>
          </w:tcPr>
          <w:p w14:paraId="17F8F82E"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1.328,00</w:t>
            </w:r>
          </w:p>
        </w:tc>
        <w:tc>
          <w:tcPr>
            <w:tcW w:w="860" w:type="dxa"/>
            <w:tcBorders>
              <w:top w:val="nil"/>
              <w:left w:val="nil"/>
              <w:bottom w:val="nil"/>
              <w:right w:val="nil"/>
            </w:tcBorders>
            <w:shd w:val="clear" w:color="FFB062" w:fill="FFB062"/>
            <w:vAlign w:val="center"/>
            <w:hideMark/>
          </w:tcPr>
          <w:p w14:paraId="4555A94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86,09</w:t>
            </w:r>
          </w:p>
        </w:tc>
      </w:tr>
      <w:tr w:rsidR="003C3ECD" w:rsidRPr="003C3ECD" w14:paraId="4292ECDB" w14:textId="77777777" w:rsidTr="00C1350C">
        <w:trPr>
          <w:trHeight w:val="300"/>
        </w:trPr>
        <w:tc>
          <w:tcPr>
            <w:tcW w:w="1420" w:type="dxa"/>
            <w:tcBorders>
              <w:top w:val="nil"/>
              <w:left w:val="nil"/>
              <w:bottom w:val="nil"/>
              <w:right w:val="nil"/>
            </w:tcBorders>
            <w:shd w:val="clear" w:color="FFFFFF" w:fill="FFFFFF"/>
            <w:vAlign w:val="center"/>
            <w:hideMark/>
          </w:tcPr>
          <w:p w14:paraId="4BB1449F"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shd w:val="clear" w:color="FFFFFF" w:fill="FFFFFF"/>
            <w:vAlign w:val="center"/>
            <w:hideMark/>
          </w:tcPr>
          <w:p w14:paraId="6AA259E2"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w:t>
            </w:r>
          </w:p>
        </w:tc>
        <w:tc>
          <w:tcPr>
            <w:tcW w:w="6660" w:type="dxa"/>
            <w:tcBorders>
              <w:top w:val="nil"/>
              <w:left w:val="nil"/>
              <w:bottom w:val="nil"/>
              <w:right w:val="nil"/>
            </w:tcBorders>
            <w:shd w:val="clear" w:color="FFFFFF" w:fill="FFFFFF"/>
            <w:vAlign w:val="center"/>
            <w:hideMark/>
          </w:tcPr>
          <w:p w14:paraId="715F26F0"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Rashodi poslovanja</w:t>
            </w:r>
          </w:p>
        </w:tc>
        <w:tc>
          <w:tcPr>
            <w:tcW w:w="1560" w:type="dxa"/>
            <w:tcBorders>
              <w:top w:val="nil"/>
              <w:left w:val="nil"/>
              <w:bottom w:val="nil"/>
              <w:right w:val="nil"/>
            </w:tcBorders>
            <w:shd w:val="clear" w:color="FFFFFF" w:fill="FFFFFF"/>
            <w:vAlign w:val="center"/>
            <w:hideMark/>
          </w:tcPr>
          <w:p w14:paraId="6A65BE58"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9.550,00</w:t>
            </w:r>
          </w:p>
        </w:tc>
        <w:tc>
          <w:tcPr>
            <w:tcW w:w="1580" w:type="dxa"/>
            <w:tcBorders>
              <w:top w:val="nil"/>
              <w:left w:val="nil"/>
              <w:bottom w:val="nil"/>
              <w:right w:val="nil"/>
            </w:tcBorders>
            <w:shd w:val="clear" w:color="FFFFFF" w:fill="FFFFFF"/>
            <w:vAlign w:val="center"/>
            <w:hideMark/>
          </w:tcPr>
          <w:p w14:paraId="5C442B3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8.222,00</w:t>
            </w:r>
          </w:p>
        </w:tc>
        <w:tc>
          <w:tcPr>
            <w:tcW w:w="1420" w:type="dxa"/>
            <w:tcBorders>
              <w:top w:val="nil"/>
              <w:left w:val="nil"/>
              <w:bottom w:val="nil"/>
              <w:right w:val="nil"/>
            </w:tcBorders>
            <w:shd w:val="clear" w:color="FFFFFF" w:fill="FFFFFF"/>
            <w:vAlign w:val="center"/>
            <w:hideMark/>
          </w:tcPr>
          <w:p w14:paraId="3E3B5A8A"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1.328,00</w:t>
            </w:r>
          </w:p>
        </w:tc>
        <w:tc>
          <w:tcPr>
            <w:tcW w:w="860" w:type="dxa"/>
            <w:tcBorders>
              <w:top w:val="nil"/>
              <w:left w:val="nil"/>
              <w:bottom w:val="nil"/>
              <w:right w:val="nil"/>
            </w:tcBorders>
            <w:shd w:val="clear" w:color="FFFFFF" w:fill="FFFFFF"/>
            <w:vAlign w:val="center"/>
            <w:hideMark/>
          </w:tcPr>
          <w:p w14:paraId="060D2D63"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86,09</w:t>
            </w:r>
          </w:p>
        </w:tc>
      </w:tr>
      <w:tr w:rsidR="003C3ECD" w:rsidRPr="003C3ECD" w14:paraId="5E344B63" w14:textId="77777777" w:rsidTr="00C1350C">
        <w:trPr>
          <w:trHeight w:val="300"/>
        </w:trPr>
        <w:tc>
          <w:tcPr>
            <w:tcW w:w="1420" w:type="dxa"/>
            <w:tcBorders>
              <w:top w:val="nil"/>
              <w:left w:val="nil"/>
              <w:bottom w:val="nil"/>
              <w:right w:val="nil"/>
            </w:tcBorders>
            <w:vAlign w:val="center"/>
            <w:hideMark/>
          </w:tcPr>
          <w:p w14:paraId="199568C0"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vAlign w:val="center"/>
            <w:hideMark/>
          </w:tcPr>
          <w:p w14:paraId="13E0436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32</w:t>
            </w:r>
          </w:p>
        </w:tc>
        <w:tc>
          <w:tcPr>
            <w:tcW w:w="6660" w:type="dxa"/>
            <w:tcBorders>
              <w:top w:val="nil"/>
              <w:left w:val="nil"/>
              <w:bottom w:val="nil"/>
              <w:right w:val="nil"/>
            </w:tcBorders>
            <w:vAlign w:val="center"/>
            <w:hideMark/>
          </w:tcPr>
          <w:p w14:paraId="1D867BFE"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Materijalni rashodi</w:t>
            </w:r>
          </w:p>
        </w:tc>
        <w:tc>
          <w:tcPr>
            <w:tcW w:w="1560" w:type="dxa"/>
            <w:tcBorders>
              <w:top w:val="nil"/>
              <w:left w:val="nil"/>
              <w:bottom w:val="nil"/>
              <w:right w:val="nil"/>
            </w:tcBorders>
            <w:vAlign w:val="center"/>
            <w:hideMark/>
          </w:tcPr>
          <w:p w14:paraId="4B4F943E"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9.550,00</w:t>
            </w:r>
          </w:p>
        </w:tc>
        <w:tc>
          <w:tcPr>
            <w:tcW w:w="1580" w:type="dxa"/>
            <w:tcBorders>
              <w:top w:val="nil"/>
              <w:left w:val="nil"/>
              <w:bottom w:val="nil"/>
              <w:right w:val="nil"/>
            </w:tcBorders>
            <w:vAlign w:val="center"/>
            <w:hideMark/>
          </w:tcPr>
          <w:p w14:paraId="46F6E79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8.222,00</w:t>
            </w:r>
          </w:p>
        </w:tc>
        <w:tc>
          <w:tcPr>
            <w:tcW w:w="1420" w:type="dxa"/>
            <w:tcBorders>
              <w:top w:val="nil"/>
              <w:left w:val="nil"/>
              <w:bottom w:val="nil"/>
              <w:right w:val="nil"/>
            </w:tcBorders>
            <w:vAlign w:val="center"/>
            <w:hideMark/>
          </w:tcPr>
          <w:p w14:paraId="09204AC1"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1.328,00</w:t>
            </w:r>
          </w:p>
        </w:tc>
        <w:tc>
          <w:tcPr>
            <w:tcW w:w="860" w:type="dxa"/>
            <w:tcBorders>
              <w:top w:val="nil"/>
              <w:left w:val="nil"/>
              <w:bottom w:val="nil"/>
              <w:right w:val="nil"/>
            </w:tcBorders>
            <w:vAlign w:val="center"/>
            <w:hideMark/>
          </w:tcPr>
          <w:p w14:paraId="36E083F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86,09</w:t>
            </w:r>
          </w:p>
        </w:tc>
      </w:tr>
      <w:tr w:rsidR="003C3ECD" w:rsidRPr="003C3ECD" w14:paraId="275B2ADD" w14:textId="77777777" w:rsidTr="00C1350C">
        <w:trPr>
          <w:trHeight w:val="300"/>
        </w:trPr>
        <w:tc>
          <w:tcPr>
            <w:tcW w:w="1420" w:type="dxa"/>
            <w:tcBorders>
              <w:top w:val="nil"/>
              <w:left w:val="nil"/>
              <w:bottom w:val="nil"/>
              <w:right w:val="nil"/>
            </w:tcBorders>
            <w:vAlign w:val="center"/>
            <w:hideMark/>
          </w:tcPr>
          <w:p w14:paraId="173D03F0"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R382</w:t>
            </w:r>
          </w:p>
        </w:tc>
        <w:tc>
          <w:tcPr>
            <w:tcW w:w="1560" w:type="dxa"/>
            <w:tcBorders>
              <w:top w:val="nil"/>
              <w:left w:val="nil"/>
              <w:bottom w:val="nil"/>
              <w:right w:val="nil"/>
            </w:tcBorders>
            <w:vAlign w:val="center"/>
            <w:hideMark/>
          </w:tcPr>
          <w:p w14:paraId="1ACCC20A"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3224</w:t>
            </w:r>
          </w:p>
        </w:tc>
        <w:tc>
          <w:tcPr>
            <w:tcW w:w="6660" w:type="dxa"/>
            <w:tcBorders>
              <w:top w:val="nil"/>
              <w:left w:val="nil"/>
              <w:bottom w:val="nil"/>
              <w:right w:val="nil"/>
            </w:tcBorders>
            <w:vAlign w:val="center"/>
            <w:hideMark/>
          </w:tcPr>
          <w:p w14:paraId="3C3CC7C9"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Nabava materijala i opreme za održavanje cesta</w:t>
            </w:r>
          </w:p>
        </w:tc>
        <w:tc>
          <w:tcPr>
            <w:tcW w:w="1560" w:type="dxa"/>
            <w:tcBorders>
              <w:top w:val="nil"/>
              <w:left w:val="nil"/>
              <w:bottom w:val="nil"/>
              <w:right w:val="nil"/>
            </w:tcBorders>
            <w:vAlign w:val="center"/>
            <w:hideMark/>
          </w:tcPr>
          <w:p w14:paraId="02C92ECF"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1.328,00</w:t>
            </w:r>
          </w:p>
        </w:tc>
        <w:tc>
          <w:tcPr>
            <w:tcW w:w="1580" w:type="dxa"/>
            <w:tcBorders>
              <w:top w:val="nil"/>
              <w:left w:val="nil"/>
              <w:bottom w:val="nil"/>
              <w:right w:val="nil"/>
            </w:tcBorders>
            <w:vAlign w:val="center"/>
            <w:hideMark/>
          </w:tcPr>
          <w:p w14:paraId="7B1564EE"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c>
          <w:tcPr>
            <w:tcW w:w="1420" w:type="dxa"/>
            <w:tcBorders>
              <w:top w:val="nil"/>
              <w:left w:val="nil"/>
              <w:bottom w:val="nil"/>
              <w:right w:val="nil"/>
            </w:tcBorders>
            <w:vAlign w:val="center"/>
            <w:hideMark/>
          </w:tcPr>
          <w:p w14:paraId="7ECE0555"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1.328,00</w:t>
            </w:r>
          </w:p>
        </w:tc>
        <w:tc>
          <w:tcPr>
            <w:tcW w:w="860" w:type="dxa"/>
            <w:tcBorders>
              <w:top w:val="nil"/>
              <w:left w:val="nil"/>
              <w:bottom w:val="nil"/>
              <w:right w:val="nil"/>
            </w:tcBorders>
            <w:vAlign w:val="center"/>
            <w:hideMark/>
          </w:tcPr>
          <w:p w14:paraId="40AF7CFF"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r>
      <w:tr w:rsidR="003C3ECD" w:rsidRPr="003C3ECD" w14:paraId="48DB393D" w14:textId="77777777" w:rsidTr="00C1350C">
        <w:trPr>
          <w:trHeight w:val="450"/>
        </w:trPr>
        <w:tc>
          <w:tcPr>
            <w:tcW w:w="1420" w:type="dxa"/>
            <w:tcBorders>
              <w:top w:val="nil"/>
              <w:left w:val="nil"/>
              <w:bottom w:val="nil"/>
              <w:right w:val="nil"/>
            </w:tcBorders>
            <w:vAlign w:val="center"/>
            <w:hideMark/>
          </w:tcPr>
          <w:p w14:paraId="6F882D29"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R085B</w:t>
            </w:r>
          </w:p>
        </w:tc>
        <w:tc>
          <w:tcPr>
            <w:tcW w:w="1560" w:type="dxa"/>
            <w:tcBorders>
              <w:top w:val="nil"/>
              <w:left w:val="nil"/>
              <w:bottom w:val="nil"/>
              <w:right w:val="nil"/>
            </w:tcBorders>
            <w:vAlign w:val="center"/>
            <w:hideMark/>
          </w:tcPr>
          <w:p w14:paraId="563965AB"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3232</w:t>
            </w:r>
          </w:p>
        </w:tc>
        <w:tc>
          <w:tcPr>
            <w:tcW w:w="6660" w:type="dxa"/>
            <w:tcBorders>
              <w:top w:val="nil"/>
              <w:left w:val="nil"/>
              <w:bottom w:val="nil"/>
              <w:right w:val="nil"/>
            </w:tcBorders>
            <w:vAlign w:val="center"/>
            <w:hideMark/>
          </w:tcPr>
          <w:p w14:paraId="72FE40FC"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Održavanje nerazvrstanih cesta i javnih površina na kojima nije dopušten promet motornim vozilima</w:t>
            </w:r>
          </w:p>
        </w:tc>
        <w:tc>
          <w:tcPr>
            <w:tcW w:w="1560" w:type="dxa"/>
            <w:tcBorders>
              <w:top w:val="nil"/>
              <w:left w:val="nil"/>
              <w:bottom w:val="nil"/>
              <w:right w:val="nil"/>
            </w:tcBorders>
            <w:vAlign w:val="center"/>
            <w:hideMark/>
          </w:tcPr>
          <w:p w14:paraId="1F100B05"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1.328,00</w:t>
            </w:r>
          </w:p>
        </w:tc>
        <w:tc>
          <w:tcPr>
            <w:tcW w:w="1580" w:type="dxa"/>
            <w:tcBorders>
              <w:top w:val="nil"/>
              <w:left w:val="nil"/>
              <w:bottom w:val="nil"/>
              <w:right w:val="nil"/>
            </w:tcBorders>
            <w:vAlign w:val="center"/>
            <w:hideMark/>
          </w:tcPr>
          <w:p w14:paraId="458381E1"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1.328,00</w:t>
            </w:r>
          </w:p>
        </w:tc>
        <w:tc>
          <w:tcPr>
            <w:tcW w:w="1420" w:type="dxa"/>
            <w:tcBorders>
              <w:top w:val="nil"/>
              <w:left w:val="nil"/>
              <w:bottom w:val="nil"/>
              <w:right w:val="nil"/>
            </w:tcBorders>
            <w:vAlign w:val="center"/>
            <w:hideMark/>
          </w:tcPr>
          <w:p w14:paraId="611A5E04"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c>
          <w:tcPr>
            <w:tcW w:w="860" w:type="dxa"/>
            <w:tcBorders>
              <w:top w:val="nil"/>
              <w:left w:val="nil"/>
              <w:bottom w:val="nil"/>
              <w:right w:val="nil"/>
            </w:tcBorders>
            <w:vAlign w:val="center"/>
            <w:hideMark/>
          </w:tcPr>
          <w:p w14:paraId="4B95B205"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100,00</w:t>
            </w:r>
          </w:p>
        </w:tc>
      </w:tr>
      <w:tr w:rsidR="003C3ECD" w:rsidRPr="003C3ECD" w14:paraId="63FD4B2E" w14:textId="77777777" w:rsidTr="00C1350C">
        <w:trPr>
          <w:trHeight w:val="300"/>
        </w:trPr>
        <w:tc>
          <w:tcPr>
            <w:tcW w:w="1420" w:type="dxa"/>
            <w:tcBorders>
              <w:top w:val="nil"/>
              <w:left w:val="nil"/>
              <w:bottom w:val="nil"/>
              <w:right w:val="nil"/>
            </w:tcBorders>
            <w:vAlign w:val="center"/>
            <w:hideMark/>
          </w:tcPr>
          <w:p w14:paraId="1D2FC7AF"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R388</w:t>
            </w:r>
          </w:p>
        </w:tc>
        <w:tc>
          <w:tcPr>
            <w:tcW w:w="1560" w:type="dxa"/>
            <w:tcBorders>
              <w:top w:val="nil"/>
              <w:left w:val="nil"/>
              <w:bottom w:val="nil"/>
              <w:right w:val="nil"/>
            </w:tcBorders>
            <w:vAlign w:val="center"/>
            <w:hideMark/>
          </w:tcPr>
          <w:p w14:paraId="4D0C34FA"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3232</w:t>
            </w:r>
          </w:p>
        </w:tc>
        <w:tc>
          <w:tcPr>
            <w:tcW w:w="6660" w:type="dxa"/>
            <w:tcBorders>
              <w:top w:val="nil"/>
              <w:left w:val="nil"/>
              <w:bottom w:val="nil"/>
              <w:right w:val="nil"/>
            </w:tcBorders>
            <w:vAlign w:val="center"/>
            <w:hideMark/>
          </w:tcPr>
          <w:p w14:paraId="685941B2"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Košnja trave i raslinja uz nerazvrstane ceste</w:t>
            </w:r>
          </w:p>
        </w:tc>
        <w:tc>
          <w:tcPr>
            <w:tcW w:w="1560" w:type="dxa"/>
            <w:tcBorders>
              <w:top w:val="nil"/>
              <w:left w:val="nil"/>
              <w:bottom w:val="nil"/>
              <w:right w:val="nil"/>
            </w:tcBorders>
            <w:vAlign w:val="center"/>
            <w:hideMark/>
          </w:tcPr>
          <w:p w14:paraId="433A3290"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6.894,00</w:t>
            </w:r>
          </w:p>
        </w:tc>
        <w:tc>
          <w:tcPr>
            <w:tcW w:w="1580" w:type="dxa"/>
            <w:tcBorders>
              <w:top w:val="nil"/>
              <w:left w:val="nil"/>
              <w:bottom w:val="nil"/>
              <w:right w:val="nil"/>
            </w:tcBorders>
            <w:vAlign w:val="center"/>
            <w:hideMark/>
          </w:tcPr>
          <w:p w14:paraId="2AB2A38B"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6.894,00</w:t>
            </w:r>
          </w:p>
        </w:tc>
        <w:tc>
          <w:tcPr>
            <w:tcW w:w="1420" w:type="dxa"/>
            <w:tcBorders>
              <w:top w:val="nil"/>
              <w:left w:val="nil"/>
              <w:bottom w:val="nil"/>
              <w:right w:val="nil"/>
            </w:tcBorders>
            <w:vAlign w:val="center"/>
            <w:hideMark/>
          </w:tcPr>
          <w:p w14:paraId="2238CE2F"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c>
          <w:tcPr>
            <w:tcW w:w="860" w:type="dxa"/>
            <w:tcBorders>
              <w:top w:val="nil"/>
              <w:left w:val="nil"/>
              <w:bottom w:val="nil"/>
              <w:right w:val="nil"/>
            </w:tcBorders>
            <w:vAlign w:val="center"/>
            <w:hideMark/>
          </w:tcPr>
          <w:p w14:paraId="784AADDF"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100,00</w:t>
            </w:r>
          </w:p>
        </w:tc>
      </w:tr>
      <w:tr w:rsidR="003C3ECD" w:rsidRPr="003C3ECD" w14:paraId="3BBF8E36" w14:textId="77777777" w:rsidTr="00C1350C">
        <w:trPr>
          <w:trHeight w:val="300"/>
        </w:trPr>
        <w:tc>
          <w:tcPr>
            <w:tcW w:w="1420" w:type="dxa"/>
            <w:tcBorders>
              <w:top w:val="nil"/>
              <w:left w:val="nil"/>
              <w:bottom w:val="nil"/>
              <w:right w:val="nil"/>
            </w:tcBorders>
            <w:shd w:val="clear" w:color="FFB062" w:fill="FFB062"/>
            <w:vAlign w:val="center"/>
            <w:hideMark/>
          </w:tcPr>
          <w:p w14:paraId="073A17A1"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lastRenderedPageBreak/>
              <w:t xml:space="preserve">Izvor </w:t>
            </w:r>
          </w:p>
        </w:tc>
        <w:tc>
          <w:tcPr>
            <w:tcW w:w="1560" w:type="dxa"/>
            <w:tcBorders>
              <w:top w:val="nil"/>
              <w:left w:val="nil"/>
              <w:bottom w:val="nil"/>
              <w:right w:val="nil"/>
            </w:tcBorders>
            <w:shd w:val="clear" w:color="FFB062" w:fill="FFB062"/>
            <w:vAlign w:val="center"/>
            <w:hideMark/>
          </w:tcPr>
          <w:p w14:paraId="5AA92EE3"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4.</w:t>
            </w:r>
          </w:p>
        </w:tc>
        <w:tc>
          <w:tcPr>
            <w:tcW w:w="6660" w:type="dxa"/>
            <w:tcBorders>
              <w:top w:val="nil"/>
              <w:left w:val="nil"/>
              <w:bottom w:val="nil"/>
              <w:right w:val="nil"/>
            </w:tcBorders>
            <w:shd w:val="clear" w:color="FFB062" w:fill="FFB062"/>
            <w:vAlign w:val="center"/>
            <w:hideMark/>
          </w:tcPr>
          <w:p w14:paraId="2778AB89"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Prihodi za posebne namjene</w:t>
            </w:r>
          </w:p>
        </w:tc>
        <w:tc>
          <w:tcPr>
            <w:tcW w:w="1560" w:type="dxa"/>
            <w:tcBorders>
              <w:top w:val="nil"/>
              <w:left w:val="nil"/>
              <w:bottom w:val="nil"/>
              <w:right w:val="nil"/>
            </w:tcBorders>
            <w:shd w:val="clear" w:color="FFB062" w:fill="FFB062"/>
            <w:vAlign w:val="center"/>
            <w:hideMark/>
          </w:tcPr>
          <w:p w14:paraId="5B595DEA"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20.653,00</w:t>
            </w:r>
          </w:p>
        </w:tc>
        <w:tc>
          <w:tcPr>
            <w:tcW w:w="1580" w:type="dxa"/>
            <w:tcBorders>
              <w:top w:val="nil"/>
              <w:left w:val="nil"/>
              <w:bottom w:val="nil"/>
              <w:right w:val="nil"/>
            </w:tcBorders>
            <w:shd w:val="clear" w:color="FFB062" w:fill="FFB062"/>
            <w:vAlign w:val="center"/>
            <w:hideMark/>
          </w:tcPr>
          <w:p w14:paraId="0E74CE3A"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13.972,91</w:t>
            </w:r>
          </w:p>
        </w:tc>
        <w:tc>
          <w:tcPr>
            <w:tcW w:w="1420" w:type="dxa"/>
            <w:tcBorders>
              <w:top w:val="nil"/>
              <w:left w:val="nil"/>
              <w:bottom w:val="nil"/>
              <w:right w:val="nil"/>
            </w:tcBorders>
            <w:shd w:val="clear" w:color="FFB062" w:fill="FFB062"/>
            <w:vAlign w:val="center"/>
            <w:hideMark/>
          </w:tcPr>
          <w:p w14:paraId="32182FF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6.680,09</w:t>
            </w:r>
          </w:p>
        </w:tc>
        <w:tc>
          <w:tcPr>
            <w:tcW w:w="860" w:type="dxa"/>
            <w:tcBorders>
              <w:top w:val="nil"/>
              <w:left w:val="nil"/>
              <w:bottom w:val="nil"/>
              <w:right w:val="nil"/>
            </w:tcBorders>
            <w:shd w:val="clear" w:color="FFB062" w:fill="FFB062"/>
            <w:vAlign w:val="center"/>
            <w:hideMark/>
          </w:tcPr>
          <w:p w14:paraId="64F590C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67,66</w:t>
            </w:r>
          </w:p>
        </w:tc>
      </w:tr>
      <w:tr w:rsidR="003C3ECD" w:rsidRPr="003C3ECD" w14:paraId="16449649" w14:textId="77777777" w:rsidTr="00C1350C">
        <w:trPr>
          <w:trHeight w:val="300"/>
        </w:trPr>
        <w:tc>
          <w:tcPr>
            <w:tcW w:w="1420" w:type="dxa"/>
            <w:tcBorders>
              <w:top w:val="nil"/>
              <w:left w:val="nil"/>
              <w:bottom w:val="nil"/>
              <w:right w:val="nil"/>
            </w:tcBorders>
            <w:shd w:val="clear" w:color="FFFFFF" w:fill="FFFFFF"/>
            <w:vAlign w:val="center"/>
            <w:hideMark/>
          </w:tcPr>
          <w:p w14:paraId="3EBF93BF"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shd w:val="clear" w:color="FFFFFF" w:fill="FFFFFF"/>
            <w:vAlign w:val="center"/>
            <w:hideMark/>
          </w:tcPr>
          <w:p w14:paraId="5693CFF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w:t>
            </w:r>
          </w:p>
        </w:tc>
        <w:tc>
          <w:tcPr>
            <w:tcW w:w="6660" w:type="dxa"/>
            <w:tcBorders>
              <w:top w:val="nil"/>
              <w:left w:val="nil"/>
              <w:bottom w:val="nil"/>
              <w:right w:val="nil"/>
            </w:tcBorders>
            <w:shd w:val="clear" w:color="FFFFFF" w:fill="FFFFFF"/>
            <w:vAlign w:val="center"/>
            <w:hideMark/>
          </w:tcPr>
          <w:p w14:paraId="7F9E1EC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Rashodi poslovanja</w:t>
            </w:r>
          </w:p>
        </w:tc>
        <w:tc>
          <w:tcPr>
            <w:tcW w:w="1560" w:type="dxa"/>
            <w:tcBorders>
              <w:top w:val="nil"/>
              <w:left w:val="nil"/>
              <w:bottom w:val="nil"/>
              <w:right w:val="nil"/>
            </w:tcBorders>
            <w:shd w:val="clear" w:color="FFFFFF" w:fill="FFFFFF"/>
            <w:vAlign w:val="center"/>
            <w:hideMark/>
          </w:tcPr>
          <w:p w14:paraId="7010AA23"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20.653,00</w:t>
            </w:r>
          </w:p>
        </w:tc>
        <w:tc>
          <w:tcPr>
            <w:tcW w:w="1580" w:type="dxa"/>
            <w:tcBorders>
              <w:top w:val="nil"/>
              <w:left w:val="nil"/>
              <w:bottom w:val="nil"/>
              <w:right w:val="nil"/>
            </w:tcBorders>
            <w:shd w:val="clear" w:color="FFFFFF" w:fill="FFFFFF"/>
            <w:vAlign w:val="center"/>
            <w:hideMark/>
          </w:tcPr>
          <w:p w14:paraId="4A5BF0B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13.972,91</w:t>
            </w:r>
          </w:p>
        </w:tc>
        <w:tc>
          <w:tcPr>
            <w:tcW w:w="1420" w:type="dxa"/>
            <w:tcBorders>
              <w:top w:val="nil"/>
              <w:left w:val="nil"/>
              <w:bottom w:val="nil"/>
              <w:right w:val="nil"/>
            </w:tcBorders>
            <w:shd w:val="clear" w:color="FFFFFF" w:fill="FFFFFF"/>
            <w:vAlign w:val="center"/>
            <w:hideMark/>
          </w:tcPr>
          <w:p w14:paraId="442F250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6.680,09</w:t>
            </w:r>
          </w:p>
        </w:tc>
        <w:tc>
          <w:tcPr>
            <w:tcW w:w="860" w:type="dxa"/>
            <w:tcBorders>
              <w:top w:val="nil"/>
              <w:left w:val="nil"/>
              <w:bottom w:val="nil"/>
              <w:right w:val="nil"/>
            </w:tcBorders>
            <w:shd w:val="clear" w:color="FFFFFF" w:fill="FFFFFF"/>
            <w:vAlign w:val="center"/>
            <w:hideMark/>
          </w:tcPr>
          <w:p w14:paraId="5FAD4BD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67,66</w:t>
            </w:r>
          </w:p>
        </w:tc>
      </w:tr>
      <w:tr w:rsidR="003C3ECD" w:rsidRPr="003C3ECD" w14:paraId="5DAC99B9" w14:textId="77777777" w:rsidTr="00C1350C">
        <w:trPr>
          <w:trHeight w:val="300"/>
        </w:trPr>
        <w:tc>
          <w:tcPr>
            <w:tcW w:w="1420" w:type="dxa"/>
            <w:tcBorders>
              <w:top w:val="nil"/>
              <w:left w:val="nil"/>
              <w:bottom w:val="nil"/>
              <w:right w:val="nil"/>
            </w:tcBorders>
            <w:vAlign w:val="center"/>
            <w:hideMark/>
          </w:tcPr>
          <w:p w14:paraId="6046340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vAlign w:val="center"/>
            <w:hideMark/>
          </w:tcPr>
          <w:p w14:paraId="0047C625"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32</w:t>
            </w:r>
          </w:p>
        </w:tc>
        <w:tc>
          <w:tcPr>
            <w:tcW w:w="6660" w:type="dxa"/>
            <w:tcBorders>
              <w:top w:val="nil"/>
              <w:left w:val="nil"/>
              <w:bottom w:val="nil"/>
              <w:right w:val="nil"/>
            </w:tcBorders>
            <w:vAlign w:val="center"/>
            <w:hideMark/>
          </w:tcPr>
          <w:p w14:paraId="5C8930B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Materijalni rashodi</w:t>
            </w:r>
          </w:p>
        </w:tc>
        <w:tc>
          <w:tcPr>
            <w:tcW w:w="1560" w:type="dxa"/>
            <w:tcBorders>
              <w:top w:val="nil"/>
              <w:left w:val="nil"/>
              <w:bottom w:val="nil"/>
              <w:right w:val="nil"/>
            </w:tcBorders>
            <w:vAlign w:val="center"/>
            <w:hideMark/>
          </w:tcPr>
          <w:p w14:paraId="161F9E7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20.653,00</w:t>
            </w:r>
          </w:p>
        </w:tc>
        <w:tc>
          <w:tcPr>
            <w:tcW w:w="1580" w:type="dxa"/>
            <w:tcBorders>
              <w:top w:val="nil"/>
              <w:left w:val="nil"/>
              <w:bottom w:val="nil"/>
              <w:right w:val="nil"/>
            </w:tcBorders>
            <w:vAlign w:val="center"/>
            <w:hideMark/>
          </w:tcPr>
          <w:p w14:paraId="560E7732"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13.972,91</w:t>
            </w:r>
          </w:p>
        </w:tc>
        <w:tc>
          <w:tcPr>
            <w:tcW w:w="1420" w:type="dxa"/>
            <w:tcBorders>
              <w:top w:val="nil"/>
              <w:left w:val="nil"/>
              <w:bottom w:val="nil"/>
              <w:right w:val="nil"/>
            </w:tcBorders>
            <w:vAlign w:val="center"/>
            <w:hideMark/>
          </w:tcPr>
          <w:p w14:paraId="03FF95B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6.680,09</w:t>
            </w:r>
          </w:p>
        </w:tc>
        <w:tc>
          <w:tcPr>
            <w:tcW w:w="860" w:type="dxa"/>
            <w:tcBorders>
              <w:top w:val="nil"/>
              <w:left w:val="nil"/>
              <w:bottom w:val="nil"/>
              <w:right w:val="nil"/>
            </w:tcBorders>
            <w:vAlign w:val="center"/>
            <w:hideMark/>
          </w:tcPr>
          <w:p w14:paraId="7F1EDA6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67,66</w:t>
            </w:r>
          </w:p>
        </w:tc>
      </w:tr>
      <w:tr w:rsidR="003C3ECD" w:rsidRPr="003C3ECD" w14:paraId="66E0BA64" w14:textId="77777777" w:rsidTr="00C1350C">
        <w:trPr>
          <w:trHeight w:val="300"/>
        </w:trPr>
        <w:tc>
          <w:tcPr>
            <w:tcW w:w="1420" w:type="dxa"/>
            <w:tcBorders>
              <w:top w:val="nil"/>
              <w:left w:val="nil"/>
              <w:bottom w:val="nil"/>
              <w:right w:val="nil"/>
            </w:tcBorders>
            <w:vAlign w:val="center"/>
            <w:hideMark/>
          </w:tcPr>
          <w:p w14:paraId="419229FF"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R382A-1</w:t>
            </w:r>
          </w:p>
        </w:tc>
        <w:tc>
          <w:tcPr>
            <w:tcW w:w="1560" w:type="dxa"/>
            <w:tcBorders>
              <w:top w:val="nil"/>
              <w:left w:val="nil"/>
              <w:bottom w:val="nil"/>
              <w:right w:val="nil"/>
            </w:tcBorders>
            <w:vAlign w:val="center"/>
            <w:hideMark/>
          </w:tcPr>
          <w:p w14:paraId="1F61E2AC"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3224</w:t>
            </w:r>
          </w:p>
        </w:tc>
        <w:tc>
          <w:tcPr>
            <w:tcW w:w="6660" w:type="dxa"/>
            <w:tcBorders>
              <w:top w:val="nil"/>
              <w:left w:val="nil"/>
              <w:bottom w:val="nil"/>
              <w:right w:val="nil"/>
            </w:tcBorders>
            <w:vAlign w:val="center"/>
            <w:hideMark/>
          </w:tcPr>
          <w:p w14:paraId="09419B75"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Nabava materijala i opreme za održavanje cesta</w:t>
            </w:r>
          </w:p>
        </w:tc>
        <w:tc>
          <w:tcPr>
            <w:tcW w:w="1560" w:type="dxa"/>
            <w:tcBorders>
              <w:top w:val="nil"/>
              <w:left w:val="nil"/>
              <w:bottom w:val="nil"/>
              <w:right w:val="nil"/>
            </w:tcBorders>
            <w:vAlign w:val="center"/>
            <w:hideMark/>
          </w:tcPr>
          <w:p w14:paraId="34F5891C"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7.423,00</w:t>
            </w:r>
          </w:p>
        </w:tc>
        <w:tc>
          <w:tcPr>
            <w:tcW w:w="1580" w:type="dxa"/>
            <w:tcBorders>
              <w:top w:val="nil"/>
              <w:left w:val="nil"/>
              <w:bottom w:val="nil"/>
              <w:right w:val="nil"/>
            </w:tcBorders>
            <w:vAlign w:val="center"/>
            <w:hideMark/>
          </w:tcPr>
          <w:p w14:paraId="4A99B417"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3.124,41</w:t>
            </w:r>
          </w:p>
        </w:tc>
        <w:tc>
          <w:tcPr>
            <w:tcW w:w="1420" w:type="dxa"/>
            <w:tcBorders>
              <w:top w:val="nil"/>
              <w:left w:val="nil"/>
              <w:bottom w:val="nil"/>
              <w:right w:val="nil"/>
            </w:tcBorders>
            <w:vAlign w:val="center"/>
            <w:hideMark/>
          </w:tcPr>
          <w:p w14:paraId="059EA3AF"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4.298,59</w:t>
            </w:r>
          </w:p>
        </w:tc>
        <w:tc>
          <w:tcPr>
            <w:tcW w:w="860" w:type="dxa"/>
            <w:tcBorders>
              <w:top w:val="nil"/>
              <w:left w:val="nil"/>
              <w:bottom w:val="nil"/>
              <w:right w:val="nil"/>
            </w:tcBorders>
            <w:vAlign w:val="center"/>
            <w:hideMark/>
          </w:tcPr>
          <w:p w14:paraId="31FA356F"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42,09</w:t>
            </w:r>
          </w:p>
        </w:tc>
      </w:tr>
      <w:tr w:rsidR="003C3ECD" w:rsidRPr="003C3ECD" w14:paraId="1529F552" w14:textId="77777777" w:rsidTr="00C1350C">
        <w:trPr>
          <w:trHeight w:val="450"/>
        </w:trPr>
        <w:tc>
          <w:tcPr>
            <w:tcW w:w="1420" w:type="dxa"/>
            <w:tcBorders>
              <w:top w:val="nil"/>
              <w:left w:val="nil"/>
              <w:bottom w:val="nil"/>
              <w:right w:val="nil"/>
            </w:tcBorders>
            <w:vAlign w:val="center"/>
            <w:hideMark/>
          </w:tcPr>
          <w:p w14:paraId="565B6AB7"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R085C</w:t>
            </w:r>
          </w:p>
        </w:tc>
        <w:tc>
          <w:tcPr>
            <w:tcW w:w="1560" w:type="dxa"/>
            <w:tcBorders>
              <w:top w:val="nil"/>
              <w:left w:val="nil"/>
              <w:bottom w:val="nil"/>
              <w:right w:val="nil"/>
            </w:tcBorders>
            <w:vAlign w:val="center"/>
            <w:hideMark/>
          </w:tcPr>
          <w:p w14:paraId="0C19C6E6"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3232</w:t>
            </w:r>
          </w:p>
        </w:tc>
        <w:tc>
          <w:tcPr>
            <w:tcW w:w="6660" w:type="dxa"/>
            <w:tcBorders>
              <w:top w:val="nil"/>
              <w:left w:val="nil"/>
              <w:bottom w:val="nil"/>
              <w:right w:val="nil"/>
            </w:tcBorders>
            <w:vAlign w:val="center"/>
            <w:hideMark/>
          </w:tcPr>
          <w:p w14:paraId="53F025EB"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Održavanje nerazvrstanih cesta i javnih površina na kojima nije dopušten promet motornim vozilima</w:t>
            </w:r>
          </w:p>
        </w:tc>
        <w:tc>
          <w:tcPr>
            <w:tcW w:w="1560" w:type="dxa"/>
            <w:tcBorders>
              <w:top w:val="nil"/>
              <w:left w:val="nil"/>
              <w:bottom w:val="nil"/>
              <w:right w:val="nil"/>
            </w:tcBorders>
            <w:vAlign w:val="center"/>
            <w:hideMark/>
          </w:tcPr>
          <w:p w14:paraId="3EEB8356"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13.230,00</w:t>
            </w:r>
          </w:p>
        </w:tc>
        <w:tc>
          <w:tcPr>
            <w:tcW w:w="1580" w:type="dxa"/>
            <w:tcBorders>
              <w:top w:val="nil"/>
              <w:left w:val="nil"/>
              <w:bottom w:val="nil"/>
              <w:right w:val="nil"/>
            </w:tcBorders>
            <w:vAlign w:val="center"/>
            <w:hideMark/>
          </w:tcPr>
          <w:p w14:paraId="6C1A4159"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10.848,50</w:t>
            </w:r>
          </w:p>
        </w:tc>
        <w:tc>
          <w:tcPr>
            <w:tcW w:w="1420" w:type="dxa"/>
            <w:tcBorders>
              <w:top w:val="nil"/>
              <w:left w:val="nil"/>
              <w:bottom w:val="nil"/>
              <w:right w:val="nil"/>
            </w:tcBorders>
            <w:vAlign w:val="center"/>
            <w:hideMark/>
          </w:tcPr>
          <w:p w14:paraId="4649DBA2"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2.381,50</w:t>
            </w:r>
          </w:p>
        </w:tc>
        <w:tc>
          <w:tcPr>
            <w:tcW w:w="860" w:type="dxa"/>
            <w:tcBorders>
              <w:top w:val="nil"/>
              <w:left w:val="nil"/>
              <w:bottom w:val="nil"/>
              <w:right w:val="nil"/>
            </w:tcBorders>
            <w:vAlign w:val="center"/>
            <w:hideMark/>
          </w:tcPr>
          <w:p w14:paraId="1A7BA9B3"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82,00</w:t>
            </w:r>
          </w:p>
        </w:tc>
      </w:tr>
    </w:tbl>
    <w:p w14:paraId="05B51499" w14:textId="77777777" w:rsidR="003C3ECD" w:rsidRPr="003C3ECD" w:rsidRDefault="003C3ECD" w:rsidP="003C3ECD">
      <w:pPr>
        <w:rPr>
          <w:rFonts w:ascii="Arial Narrow" w:hAnsi="Arial Narrow"/>
          <w:bCs/>
          <w:color w:val="000000"/>
        </w:rPr>
      </w:pPr>
    </w:p>
    <w:p w14:paraId="0EE3E1D7" w14:textId="77777777" w:rsidR="003C3ECD" w:rsidRPr="003C3ECD" w:rsidRDefault="003C3ECD" w:rsidP="003C3ECD">
      <w:pPr>
        <w:rPr>
          <w:rFonts w:ascii="Arial Narrow" w:hAnsi="Arial Narrow"/>
          <w:bCs/>
          <w:color w:val="000000"/>
        </w:rPr>
      </w:pPr>
    </w:p>
    <w:p w14:paraId="575BA7AE" w14:textId="77777777" w:rsidR="003C3ECD" w:rsidRPr="003C3ECD" w:rsidRDefault="003C3ECD" w:rsidP="003C3ECD">
      <w:pPr>
        <w:rPr>
          <w:rFonts w:ascii="Arial Narrow" w:hAnsi="Arial Narrow"/>
          <w:bCs/>
          <w:color w:val="000000"/>
        </w:rPr>
      </w:pPr>
    </w:p>
    <w:p w14:paraId="723CAF5A" w14:textId="77777777" w:rsidR="003C3ECD" w:rsidRPr="003C3ECD" w:rsidRDefault="003C3ECD" w:rsidP="003C3ECD">
      <w:pPr>
        <w:pStyle w:val="Tijeloteksta"/>
        <w:ind w:left="236" w:right="438" w:firstLine="720"/>
        <w:rPr>
          <w:rFonts w:ascii="Arial Narrow" w:hAnsi="Arial Narrow"/>
          <w:b/>
          <w:lang w:val="pl-PL"/>
        </w:rPr>
      </w:pPr>
      <w:r w:rsidRPr="003C3ECD">
        <w:rPr>
          <w:rFonts w:ascii="Arial Narrow" w:hAnsi="Arial Narrow"/>
          <w:b/>
          <w:lang w:val="pl-PL"/>
        </w:rPr>
        <w:t>4. Zimsko održavanje:</w:t>
      </w:r>
    </w:p>
    <w:p w14:paraId="1D1FF42D" w14:textId="77777777" w:rsidR="003C3ECD" w:rsidRPr="003C3ECD" w:rsidRDefault="003C3ECD" w:rsidP="003C3ECD">
      <w:pPr>
        <w:pStyle w:val="Tijeloteksta"/>
        <w:ind w:left="236" w:right="438" w:firstLine="720"/>
        <w:rPr>
          <w:rFonts w:ascii="Arial Narrow" w:hAnsi="Arial Narrow"/>
          <w:b/>
          <w:lang w:val="pl-PL"/>
        </w:rPr>
      </w:pPr>
      <w:r w:rsidRPr="003C3ECD">
        <w:rPr>
          <w:rFonts w:ascii="Arial Narrow" w:hAnsi="Arial Narrow"/>
          <w:b/>
          <w:lang w:val="pl-PL"/>
        </w:rPr>
        <w:t>Planiralo se ulaganje u zimsko održavanje u iznosu od 7.834,00 EUR, a utrošeno je 5.475,00 EUR, izvor financiranja je planiran iz općih prihoda i primitaka u iznosu od 404,00 EUR, utrošen u iznosu od 404,00 EUR te iz prihoda za posebne namjene (komunalne naknade i komunalnog doprinosa) u iznosu od 7.430,00 EUR, utrošen u iznosu 5.071,00 EUR, kako slijedi:</w:t>
      </w:r>
    </w:p>
    <w:p w14:paraId="6DE72C26" w14:textId="77777777" w:rsidR="003C3ECD" w:rsidRPr="003C3ECD" w:rsidRDefault="003C3ECD" w:rsidP="003C3ECD">
      <w:pPr>
        <w:ind w:firstLine="709"/>
        <w:rPr>
          <w:rFonts w:ascii="Arial Narrow" w:hAnsi="Arial Narrow"/>
          <w:b/>
          <w:lang w:val="pl-PL"/>
        </w:rPr>
      </w:pPr>
      <w:r w:rsidRPr="003C3ECD">
        <w:rPr>
          <w:rFonts w:ascii="Arial Narrow" w:hAnsi="Arial Narrow"/>
          <w:bCs/>
          <w:color w:val="000000"/>
        </w:rPr>
        <w:t>- ZIMSKO ODRŽAVANJE:</w:t>
      </w:r>
    </w:p>
    <w:p w14:paraId="5895AAC9" w14:textId="77777777" w:rsidR="003C3ECD" w:rsidRPr="003C3ECD" w:rsidRDefault="003C3ECD" w:rsidP="003C3ECD">
      <w:pPr>
        <w:ind w:left="705"/>
        <w:rPr>
          <w:rFonts w:ascii="Arial Narrow" w:hAnsi="Arial Narrow"/>
          <w:bCs/>
          <w:color w:val="000000"/>
        </w:rPr>
      </w:pPr>
      <w:r w:rsidRPr="003C3ECD">
        <w:rPr>
          <w:rFonts w:ascii="Arial Narrow" w:hAnsi="Arial Narrow"/>
          <w:bCs/>
          <w:color w:val="000000"/>
        </w:rPr>
        <w:t xml:space="preserve">- opis i opseg poslova: obuhvaća uslugu osiguravanja sigurnosti prometa, prohodnosti javnih površina i provoznosti nerazvrstanih cesta u zimskom razdoblju, u svim naseljima: Lukavec-Lugarski brijeg, Kraj Gornji </w:t>
      </w:r>
      <w:proofErr w:type="spellStart"/>
      <w:r w:rsidRPr="003C3ECD">
        <w:rPr>
          <w:rFonts w:ascii="Arial Narrow" w:hAnsi="Arial Narrow"/>
          <w:bCs/>
          <w:color w:val="000000"/>
        </w:rPr>
        <w:t>Dubravički-Pologi</w:t>
      </w:r>
      <w:proofErr w:type="spellEnd"/>
      <w:r w:rsidRPr="003C3ECD">
        <w:rPr>
          <w:rFonts w:ascii="Arial Narrow" w:hAnsi="Arial Narrow"/>
          <w:bCs/>
          <w:color w:val="000000"/>
        </w:rPr>
        <w:t xml:space="preserve">, </w:t>
      </w:r>
      <w:proofErr w:type="spellStart"/>
      <w:r w:rsidRPr="003C3ECD">
        <w:rPr>
          <w:rFonts w:ascii="Arial Narrow" w:hAnsi="Arial Narrow"/>
          <w:bCs/>
          <w:color w:val="000000"/>
        </w:rPr>
        <w:t>Bobovec</w:t>
      </w:r>
      <w:proofErr w:type="spellEnd"/>
      <w:r w:rsidRPr="003C3ECD">
        <w:rPr>
          <w:rFonts w:ascii="Arial Narrow" w:hAnsi="Arial Narrow"/>
          <w:bCs/>
          <w:color w:val="000000"/>
        </w:rPr>
        <w:t xml:space="preserve"> </w:t>
      </w:r>
      <w:proofErr w:type="spellStart"/>
      <w:r w:rsidRPr="003C3ECD">
        <w:rPr>
          <w:rFonts w:ascii="Arial Narrow" w:hAnsi="Arial Narrow"/>
          <w:bCs/>
          <w:color w:val="000000"/>
        </w:rPr>
        <w:t>Rozganski</w:t>
      </w:r>
      <w:proofErr w:type="spellEnd"/>
      <w:r w:rsidRPr="003C3ECD">
        <w:rPr>
          <w:rFonts w:ascii="Arial Narrow" w:hAnsi="Arial Narrow"/>
          <w:bCs/>
          <w:color w:val="000000"/>
        </w:rPr>
        <w:t xml:space="preserve">, </w:t>
      </w:r>
      <w:proofErr w:type="spellStart"/>
      <w:r w:rsidRPr="003C3ECD">
        <w:rPr>
          <w:rFonts w:ascii="Arial Narrow" w:hAnsi="Arial Narrow"/>
          <w:bCs/>
          <w:color w:val="000000"/>
        </w:rPr>
        <w:t>Vučilčevo</w:t>
      </w:r>
      <w:proofErr w:type="spellEnd"/>
      <w:r w:rsidRPr="003C3ECD">
        <w:rPr>
          <w:rFonts w:ascii="Arial Narrow" w:hAnsi="Arial Narrow"/>
          <w:bCs/>
          <w:color w:val="000000"/>
        </w:rPr>
        <w:t xml:space="preserve">, </w:t>
      </w:r>
      <w:proofErr w:type="spellStart"/>
      <w:r w:rsidRPr="003C3ECD">
        <w:rPr>
          <w:rFonts w:ascii="Arial Narrow" w:hAnsi="Arial Narrow"/>
          <w:bCs/>
          <w:color w:val="000000"/>
        </w:rPr>
        <w:t>Prosinec</w:t>
      </w:r>
      <w:proofErr w:type="spellEnd"/>
      <w:r w:rsidRPr="003C3ECD">
        <w:rPr>
          <w:rFonts w:ascii="Arial Narrow" w:hAnsi="Arial Narrow"/>
          <w:bCs/>
          <w:color w:val="000000"/>
        </w:rPr>
        <w:t xml:space="preserve">, Dubravica-Rozga te obuhvaća čišćenje snijega i leda s cesta i njihovo posipavanje, a obavljati će se tijekom cijele godine (studeni-ožujak). </w:t>
      </w:r>
    </w:p>
    <w:p w14:paraId="00C5B9F7"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Planiralo se ulaganje u zimsko održavanje u iznosu od 7.834,00 EUR, a utrošeno je 5.475,00 EUR</w:t>
      </w:r>
    </w:p>
    <w:p w14:paraId="3C7BDD25"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izvor financiranja: je planiran iz prihoda za posebne namjene (komunalne naknade i komunalnog doprinosa) u iznosu od 7.430,00 EUR, a realiziran u iznosu od 5.071,00 EUR</w:t>
      </w:r>
    </w:p>
    <w:p w14:paraId="76DFB8EB"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izvor financiranja: je planiran iz općih prihoda i primitaka u iznosu od 404,00 EUR, a realiziran u iznosu od 404,00 EUR</w:t>
      </w:r>
    </w:p>
    <w:p w14:paraId="7FC60AED"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obrazloženje značajnijeg odstupanja ostvarenih rashoda u odnosu na planirane: zbog manje potrebe čišćenja javnih površina i nerazvrstanih cesta od snijega i leda u zimskom razdoblju, utrošena su manja sredstva od planiranih</w:t>
      </w:r>
    </w:p>
    <w:p w14:paraId="6B9E142A" w14:textId="77777777" w:rsidR="003C3ECD" w:rsidRPr="003C3ECD" w:rsidRDefault="003C3ECD" w:rsidP="003C3ECD">
      <w:pPr>
        <w:ind w:firstLine="709"/>
        <w:rPr>
          <w:rFonts w:ascii="Arial Narrow" w:hAnsi="Arial Narrow"/>
          <w:bCs/>
          <w:color w:val="000000"/>
        </w:rPr>
      </w:pPr>
    </w:p>
    <w:tbl>
      <w:tblPr>
        <w:tblW w:w="15060" w:type="dxa"/>
        <w:tblLook w:val="04A0" w:firstRow="1" w:lastRow="0" w:firstColumn="1" w:lastColumn="0" w:noHBand="0" w:noVBand="1"/>
      </w:tblPr>
      <w:tblGrid>
        <w:gridCol w:w="1485"/>
        <w:gridCol w:w="1526"/>
        <w:gridCol w:w="5657"/>
        <w:gridCol w:w="1726"/>
        <w:gridCol w:w="1886"/>
        <w:gridCol w:w="1445"/>
        <w:gridCol w:w="1335"/>
      </w:tblGrid>
      <w:tr w:rsidR="003C3ECD" w:rsidRPr="003C3ECD" w14:paraId="607CBEF2" w14:textId="77777777" w:rsidTr="00C1350C">
        <w:trPr>
          <w:trHeight w:val="300"/>
        </w:trPr>
        <w:tc>
          <w:tcPr>
            <w:tcW w:w="1420" w:type="dxa"/>
            <w:tcBorders>
              <w:top w:val="nil"/>
              <w:left w:val="nil"/>
              <w:bottom w:val="nil"/>
              <w:right w:val="nil"/>
            </w:tcBorders>
            <w:shd w:val="clear" w:color="8CFF8C" w:fill="8CFF8C"/>
            <w:vAlign w:val="center"/>
            <w:hideMark/>
          </w:tcPr>
          <w:p w14:paraId="2A788905"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POZICIJA</w:t>
            </w:r>
          </w:p>
        </w:tc>
        <w:tc>
          <w:tcPr>
            <w:tcW w:w="1560" w:type="dxa"/>
            <w:tcBorders>
              <w:top w:val="nil"/>
              <w:left w:val="nil"/>
              <w:bottom w:val="nil"/>
              <w:right w:val="nil"/>
            </w:tcBorders>
            <w:shd w:val="clear" w:color="8CFF8C" w:fill="8CFF8C"/>
            <w:vAlign w:val="center"/>
            <w:hideMark/>
          </w:tcPr>
          <w:p w14:paraId="6D2D3EBC"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BROJ KONTA</w:t>
            </w:r>
          </w:p>
        </w:tc>
        <w:tc>
          <w:tcPr>
            <w:tcW w:w="6660" w:type="dxa"/>
            <w:tcBorders>
              <w:top w:val="nil"/>
              <w:left w:val="nil"/>
              <w:bottom w:val="nil"/>
              <w:right w:val="nil"/>
            </w:tcBorders>
            <w:shd w:val="clear" w:color="8CFF8C" w:fill="8CFF8C"/>
            <w:vAlign w:val="center"/>
            <w:hideMark/>
          </w:tcPr>
          <w:p w14:paraId="7BCC9BCB"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VRSTA RASHODA / IZDATAKA</w:t>
            </w:r>
          </w:p>
        </w:tc>
        <w:tc>
          <w:tcPr>
            <w:tcW w:w="1560" w:type="dxa"/>
            <w:tcBorders>
              <w:top w:val="nil"/>
              <w:left w:val="nil"/>
              <w:bottom w:val="nil"/>
              <w:right w:val="nil"/>
            </w:tcBorders>
            <w:shd w:val="clear" w:color="8CFF8C" w:fill="8CFF8C"/>
            <w:vAlign w:val="center"/>
            <w:hideMark/>
          </w:tcPr>
          <w:p w14:paraId="7381B15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PLANIRANO</w:t>
            </w:r>
          </w:p>
        </w:tc>
        <w:tc>
          <w:tcPr>
            <w:tcW w:w="1580" w:type="dxa"/>
            <w:tcBorders>
              <w:top w:val="nil"/>
              <w:left w:val="nil"/>
              <w:bottom w:val="nil"/>
              <w:right w:val="nil"/>
            </w:tcBorders>
            <w:shd w:val="clear" w:color="8CFF8C" w:fill="8CFF8C"/>
            <w:vAlign w:val="center"/>
            <w:hideMark/>
          </w:tcPr>
          <w:p w14:paraId="517DDE9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REALIZIRANO</w:t>
            </w:r>
          </w:p>
        </w:tc>
        <w:tc>
          <w:tcPr>
            <w:tcW w:w="1420" w:type="dxa"/>
            <w:tcBorders>
              <w:top w:val="nil"/>
              <w:left w:val="nil"/>
              <w:bottom w:val="nil"/>
              <w:right w:val="nil"/>
            </w:tcBorders>
            <w:shd w:val="clear" w:color="8CFF8C" w:fill="8CFF8C"/>
            <w:vAlign w:val="center"/>
            <w:hideMark/>
          </w:tcPr>
          <w:p w14:paraId="64D0AA9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RAZLIKA</w:t>
            </w:r>
          </w:p>
        </w:tc>
        <w:tc>
          <w:tcPr>
            <w:tcW w:w="860" w:type="dxa"/>
            <w:tcBorders>
              <w:top w:val="nil"/>
              <w:left w:val="nil"/>
              <w:bottom w:val="nil"/>
              <w:right w:val="nil"/>
            </w:tcBorders>
            <w:shd w:val="clear" w:color="8CFF8C" w:fill="8CFF8C"/>
            <w:vAlign w:val="center"/>
            <w:hideMark/>
          </w:tcPr>
          <w:p w14:paraId="342DEA28"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INDEKS</w:t>
            </w:r>
          </w:p>
        </w:tc>
      </w:tr>
      <w:tr w:rsidR="003C3ECD" w:rsidRPr="003C3ECD" w14:paraId="0F53085F" w14:textId="77777777" w:rsidTr="00C1350C">
        <w:trPr>
          <w:trHeight w:val="300"/>
        </w:trPr>
        <w:tc>
          <w:tcPr>
            <w:tcW w:w="1420" w:type="dxa"/>
            <w:tcBorders>
              <w:top w:val="nil"/>
              <w:left w:val="nil"/>
              <w:bottom w:val="nil"/>
              <w:right w:val="nil"/>
            </w:tcBorders>
            <w:shd w:val="clear" w:color="8CFF8C" w:fill="8CFF8C"/>
            <w:vAlign w:val="center"/>
            <w:hideMark/>
          </w:tcPr>
          <w:p w14:paraId="2CB62F85"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Aktivnost</w:t>
            </w:r>
          </w:p>
        </w:tc>
        <w:tc>
          <w:tcPr>
            <w:tcW w:w="1560" w:type="dxa"/>
            <w:tcBorders>
              <w:top w:val="nil"/>
              <w:left w:val="nil"/>
              <w:bottom w:val="nil"/>
              <w:right w:val="nil"/>
            </w:tcBorders>
            <w:shd w:val="clear" w:color="8CFF8C" w:fill="8CFF8C"/>
            <w:vAlign w:val="center"/>
            <w:hideMark/>
          </w:tcPr>
          <w:p w14:paraId="6449C07B"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A100004</w:t>
            </w:r>
          </w:p>
        </w:tc>
        <w:tc>
          <w:tcPr>
            <w:tcW w:w="6660" w:type="dxa"/>
            <w:tcBorders>
              <w:top w:val="nil"/>
              <w:left w:val="nil"/>
              <w:bottom w:val="nil"/>
              <w:right w:val="nil"/>
            </w:tcBorders>
            <w:shd w:val="clear" w:color="8CFF8C" w:fill="8CFF8C"/>
            <w:vAlign w:val="center"/>
            <w:hideMark/>
          </w:tcPr>
          <w:p w14:paraId="7C6A0D3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Zimsko održavanje</w:t>
            </w:r>
          </w:p>
        </w:tc>
        <w:tc>
          <w:tcPr>
            <w:tcW w:w="1560" w:type="dxa"/>
            <w:tcBorders>
              <w:top w:val="nil"/>
              <w:left w:val="nil"/>
              <w:bottom w:val="nil"/>
              <w:right w:val="nil"/>
            </w:tcBorders>
            <w:shd w:val="clear" w:color="8CFF8C" w:fill="8CFF8C"/>
            <w:vAlign w:val="center"/>
            <w:hideMark/>
          </w:tcPr>
          <w:p w14:paraId="0B8AE63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7.834,00</w:t>
            </w:r>
          </w:p>
        </w:tc>
        <w:tc>
          <w:tcPr>
            <w:tcW w:w="1580" w:type="dxa"/>
            <w:tcBorders>
              <w:top w:val="nil"/>
              <w:left w:val="nil"/>
              <w:bottom w:val="nil"/>
              <w:right w:val="nil"/>
            </w:tcBorders>
            <w:shd w:val="clear" w:color="8CFF8C" w:fill="8CFF8C"/>
            <w:vAlign w:val="center"/>
            <w:hideMark/>
          </w:tcPr>
          <w:p w14:paraId="6AAE3B4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5.475,00</w:t>
            </w:r>
          </w:p>
        </w:tc>
        <w:tc>
          <w:tcPr>
            <w:tcW w:w="1420" w:type="dxa"/>
            <w:tcBorders>
              <w:top w:val="nil"/>
              <w:left w:val="nil"/>
              <w:bottom w:val="nil"/>
              <w:right w:val="nil"/>
            </w:tcBorders>
            <w:shd w:val="clear" w:color="8CFF8C" w:fill="8CFF8C"/>
            <w:vAlign w:val="center"/>
            <w:hideMark/>
          </w:tcPr>
          <w:p w14:paraId="3924B2D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2.359,00</w:t>
            </w:r>
          </w:p>
        </w:tc>
        <w:tc>
          <w:tcPr>
            <w:tcW w:w="860" w:type="dxa"/>
            <w:tcBorders>
              <w:top w:val="nil"/>
              <w:left w:val="nil"/>
              <w:bottom w:val="nil"/>
              <w:right w:val="nil"/>
            </w:tcBorders>
            <w:shd w:val="clear" w:color="8CFF8C" w:fill="8CFF8C"/>
            <w:vAlign w:val="center"/>
            <w:hideMark/>
          </w:tcPr>
          <w:p w14:paraId="4FEE983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69,89</w:t>
            </w:r>
          </w:p>
        </w:tc>
      </w:tr>
      <w:tr w:rsidR="003C3ECD" w:rsidRPr="003C3ECD" w14:paraId="17F10F8D" w14:textId="77777777" w:rsidTr="00C1350C">
        <w:trPr>
          <w:trHeight w:val="300"/>
        </w:trPr>
        <w:tc>
          <w:tcPr>
            <w:tcW w:w="1420" w:type="dxa"/>
            <w:tcBorders>
              <w:top w:val="nil"/>
              <w:left w:val="nil"/>
              <w:bottom w:val="nil"/>
              <w:right w:val="nil"/>
            </w:tcBorders>
            <w:shd w:val="clear" w:color="FFB062" w:fill="FFB062"/>
            <w:vAlign w:val="center"/>
            <w:hideMark/>
          </w:tcPr>
          <w:p w14:paraId="7F74DE6E"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41860B76"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1.</w:t>
            </w:r>
          </w:p>
        </w:tc>
        <w:tc>
          <w:tcPr>
            <w:tcW w:w="6660" w:type="dxa"/>
            <w:tcBorders>
              <w:top w:val="nil"/>
              <w:left w:val="nil"/>
              <w:bottom w:val="nil"/>
              <w:right w:val="nil"/>
            </w:tcBorders>
            <w:shd w:val="clear" w:color="FFB062" w:fill="FFB062"/>
            <w:vAlign w:val="center"/>
            <w:hideMark/>
          </w:tcPr>
          <w:p w14:paraId="4E727E1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Opći prihodi i primici</w:t>
            </w:r>
          </w:p>
        </w:tc>
        <w:tc>
          <w:tcPr>
            <w:tcW w:w="1560" w:type="dxa"/>
            <w:tcBorders>
              <w:top w:val="nil"/>
              <w:left w:val="nil"/>
              <w:bottom w:val="nil"/>
              <w:right w:val="nil"/>
            </w:tcBorders>
            <w:shd w:val="clear" w:color="FFB062" w:fill="FFB062"/>
            <w:vAlign w:val="center"/>
            <w:hideMark/>
          </w:tcPr>
          <w:p w14:paraId="195D0CF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404,00</w:t>
            </w:r>
          </w:p>
        </w:tc>
        <w:tc>
          <w:tcPr>
            <w:tcW w:w="1580" w:type="dxa"/>
            <w:tcBorders>
              <w:top w:val="nil"/>
              <w:left w:val="nil"/>
              <w:bottom w:val="nil"/>
              <w:right w:val="nil"/>
            </w:tcBorders>
            <w:shd w:val="clear" w:color="FFB062" w:fill="FFB062"/>
            <w:vAlign w:val="center"/>
            <w:hideMark/>
          </w:tcPr>
          <w:p w14:paraId="21C7C8F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404,00</w:t>
            </w:r>
          </w:p>
        </w:tc>
        <w:tc>
          <w:tcPr>
            <w:tcW w:w="1420" w:type="dxa"/>
            <w:tcBorders>
              <w:top w:val="nil"/>
              <w:left w:val="nil"/>
              <w:bottom w:val="nil"/>
              <w:right w:val="nil"/>
            </w:tcBorders>
            <w:shd w:val="clear" w:color="FFB062" w:fill="FFB062"/>
            <w:vAlign w:val="center"/>
            <w:hideMark/>
          </w:tcPr>
          <w:p w14:paraId="0876302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0,00</w:t>
            </w:r>
          </w:p>
        </w:tc>
        <w:tc>
          <w:tcPr>
            <w:tcW w:w="860" w:type="dxa"/>
            <w:tcBorders>
              <w:top w:val="nil"/>
              <w:left w:val="nil"/>
              <w:bottom w:val="nil"/>
              <w:right w:val="nil"/>
            </w:tcBorders>
            <w:shd w:val="clear" w:color="FFB062" w:fill="FFB062"/>
            <w:vAlign w:val="center"/>
            <w:hideMark/>
          </w:tcPr>
          <w:p w14:paraId="39233D3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100,00</w:t>
            </w:r>
          </w:p>
        </w:tc>
      </w:tr>
      <w:tr w:rsidR="003C3ECD" w:rsidRPr="003C3ECD" w14:paraId="1E34FFDB" w14:textId="77777777" w:rsidTr="00C1350C">
        <w:trPr>
          <w:trHeight w:val="300"/>
        </w:trPr>
        <w:tc>
          <w:tcPr>
            <w:tcW w:w="1420" w:type="dxa"/>
            <w:tcBorders>
              <w:top w:val="nil"/>
              <w:left w:val="nil"/>
              <w:bottom w:val="nil"/>
              <w:right w:val="nil"/>
            </w:tcBorders>
            <w:shd w:val="clear" w:color="FFFFFF" w:fill="FFFFFF"/>
            <w:vAlign w:val="center"/>
            <w:hideMark/>
          </w:tcPr>
          <w:p w14:paraId="15EE452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lastRenderedPageBreak/>
              <w:t> </w:t>
            </w:r>
          </w:p>
        </w:tc>
        <w:tc>
          <w:tcPr>
            <w:tcW w:w="1560" w:type="dxa"/>
            <w:tcBorders>
              <w:top w:val="nil"/>
              <w:left w:val="nil"/>
              <w:bottom w:val="nil"/>
              <w:right w:val="nil"/>
            </w:tcBorders>
            <w:shd w:val="clear" w:color="FFFFFF" w:fill="FFFFFF"/>
            <w:vAlign w:val="center"/>
            <w:hideMark/>
          </w:tcPr>
          <w:p w14:paraId="70DFB418"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w:t>
            </w:r>
          </w:p>
        </w:tc>
        <w:tc>
          <w:tcPr>
            <w:tcW w:w="6660" w:type="dxa"/>
            <w:tcBorders>
              <w:top w:val="nil"/>
              <w:left w:val="nil"/>
              <w:bottom w:val="nil"/>
              <w:right w:val="nil"/>
            </w:tcBorders>
            <w:shd w:val="clear" w:color="FFFFFF" w:fill="FFFFFF"/>
            <w:vAlign w:val="center"/>
            <w:hideMark/>
          </w:tcPr>
          <w:p w14:paraId="510CEF22"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Rashodi poslovanja</w:t>
            </w:r>
          </w:p>
        </w:tc>
        <w:tc>
          <w:tcPr>
            <w:tcW w:w="1560" w:type="dxa"/>
            <w:tcBorders>
              <w:top w:val="nil"/>
              <w:left w:val="nil"/>
              <w:bottom w:val="nil"/>
              <w:right w:val="nil"/>
            </w:tcBorders>
            <w:shd w:val="clear" w:color="FFFFFF" w:fill="FFFFFF"/>
            <w:vAlign w:val="center"/>
            <w:hideMark/>
          </w:tcPr>
          <w:p w14:paraId="783ED346"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404,00</w:t>
            </w:r>
          </w:p>
        </w:tc>
        <w:tc>
          <w:tcPr>
            <w:tcW w:w="1580" w:type="dxa"/>
            <w:tcBorders>
              <w:top w:val="nil"/>
              <w:left w:val="nil"/>
              <w:bottom w:val="nil"/>
              <w:right w:val="nil"/>
            </w:tcBorders>
            <w:shd w:val="clear" w:color="FFFFFF" w:fill="FFFFFF"/>
            <w:vAlign w:val="center"/>
            <w:hideMark/>
          </w:tcPr>
          <w:p w14:paraId="1D3C2229"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404,00</w:t>
            </w:r>
          </w:p>
        </w:tc>
        <w:tc>
          <w:tcPr>
            <w:tcW w:w="1420" w:type="dxa"/>
            <w:tcBorders>
              <w:top w:val="nil"/>
              <w:left w:val="nil"/>
              <w:bottom w:val="nil"/>
              <w:right w:val="nil"/>
            </w:tcBorders>
            <w:shd w:val="clear" w:color="FFFFFF" w:fill="FFFFFF"/>
            <w:vAlign w:val="center"/>
            <w:hideMark/>
          </w:tcPr>
          <w:p w14:paraId="26F750F1"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0,00</w:t>
            </w:r>
          </w:p>
        </w:tc>
        <w:tc>
          <w:tcPr>
            <w:tcW w:w="860" w:type="dxa"/>
            <w:tcBorders>
              <w:top w:val="nil"/>
              <w:left w:val="nil"/>
              <w:bottom w:val="nil"/>
              <w:right w:val="nil"/>
            </w:tcBorders>
            <w:shd w:val="clear" w:color="FFFFFF" w:fill="FFFFFF"/>
            <w:vAlign w:val="center"/>
            <w:hideMark/>
          </w:tcPr>
          <w:p w14:paraId="78E9036A"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100,00</w:t>
            </w:r>
          </w:p>
        </w:tc>
      </w:tr>
      <w:tr w:rsidR="003C3ECD" w:rsidRPr="003C3ECD" w14:paraId="1324A83C" w14:textId="77777777" w:rsidTr="00C1350C">
        <w:trPr>
          <w:trHeight w:val="300"/>
        </w:trPr>
        <w:tc>
          <w:tcPr>
            <w:tcW w:w="1420" w:type="dxa"/>
            <w:tcBorders>
              <w:top w:val="nil"/>
              <w:left w:val="nil"/>
              <w:bottom w:val="nil"/>
              <w:right w:val="nil"/>
            </w:tcBorders>
            <w:vAlign w:val="center"/>
            <w:hideMark/>
          </w:tcPr>
          <w:p w14:paraId="72484242"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vAlign w:val="center"/>
            <w:hideMark/>
          </w:tcPr>
          <w:p w14:paraId="5922C5A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32</w:t>
            </w:r>
          </w:p>
        </w:tc>
        <w:tc>
          <w:tcPr>
            <w:tcW w:w="6660" w:type="dxa"/>
            <w:tcBorders>
              <w:top w:val="nil"/>
              <w:left w:val="nil"/>
              <w:bottom w:val="nil"/>
              <w:right w:val="nil"/>
            </w:tcBorders>
            <w:vAlign w:val="center"/>
            <w:hideMark/>
          </w:tcPr>
          <w:p w14:paraId="260666A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Materijalni rashodi</w:t>
            </w:r>
          </w:p>
        </w:tc>
        <w:tc>
          <w:tcPr>
            <w:tcW w:w="1560" w:type="dxa"/>
            <w:tcBorders>
              <w:top w:val="nil"/>
              <w:left w:val="nil"/>
              <w:bottom w:val="nil"/>
              <w:right w:val="nil"/>
            </w:tcBorders>
            <w:vAlign w:val="center"/>
            <w:hideMark/>
          </w:tcPr>
          <w:p w14:paraId="5E9DB2BE"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404,00</w:t>
            </w:r>
          </w:p>
        </w:tc>
        <w:tc>
          <w:tcPr>
            <w:tcW w:w="1580" w:type="dxa"/>
            <w:tcBorders>
              <w:top w:val="nil"/>
              <w:left w:val="nil"/>
              <w:bottom w:val="nil"/>
              <w:right w:val="nil"/>
            </w:tcBorders>
            <w:vAlign w:val="center"/>
            <w:hideMark/>
          </w:tcPr>
          <w:p w14:paraId="62DF1031"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404,00</w:t>
            </w:r>
          </w:p>
        </w:tc>
        <w:tc>
          <w:tcPr>
            <w:tcW w:w="1420" w:type="dxa"/>
            <w:tcBorders>
              <w:top w:val="nil"/>
              <w:left w:val="nil"/>
              <w:bottom w:val="nil"/>
              <w:right w:val="nil"/>
            </w:tcBorders>
            <w:vAlign w:val="center"/>
            <w:hideMark/>
          </w:tcPr>
          <w:p w14:paraId="227D1A98"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0,00</w:t>
            </w:r>
          </w:p>
        </w:tc>
        <w:tc>
          <w:tcPr>
            <w:tcW w:w="860" w:type="dxa"/>
            <w:tcBorders>
              <w:top w:val="nil"/>
              <w:left w:val="nil"/>
              <w:bottom w:val="nil"/>
              <w:right w:val="nil"/>
            </w:tcBorders>
            <w:vAlign w:val="center"/>
            <w:hideMark/>
          </w:tcPr>
          <w:p w14:paraId="3471F72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100,00</w:t>
            </w:r>
          </w:p>
        </w:tc>
      </w:tr>
      <w:tr w:rsidR="003C3ECD" w:rsidRPr="003C3ECD" w14:paraId="3033155E" w14:textId="77777777" w:rsidTr="00C1350C">
        <w:trPr>
          <w:trHeight w:val="300"/>
        </w:trPr>
        <w:tc>
          <w:tcPr>
            <w:tcW w:w="1420" w:type="dxa"/>
            <w:tcBorders>
              <w:top w:val="nil"/>
              <w:left w:val="nil"/>
              <w:bottom w:val="nil"/>
              <w:right w:val="nil"/>
            </w:tcBorders>
            <w:vAlign w:val="center"/>
            <w:hideMark/>
          </w:tcPr>
          <w:p w14:paraId="0056B754"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R086</w:t>
            </w:r>
          </w:p>
        </w:tc>
        <w:tc>
          <w:tcPr>
            <w:tcW w:w="1560" w:type="dxa"/>
            <w:tcBorders>
              <w:top w:val="nil"/>
              <w:left w:val="nil"/>
              <w:bottom w:val="nil"/>
              <w:right w:val="nil"/>
            </w:tcBorders>
            <w:vAlign w:val="center"/>
            <w:hideMark/>
          </w:tcPr>
          <w:p w14:paraId="19C3C777"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3232</w:t>
            </w:r>
          </w:p>
        </w:tc>
        <w:tc>
          <w:tcPr>
            <w:tcW w:w="6660" w:type="dxa"/>
            <w:tcBorders>
              <w:top w:val="nil"/>
              <w:left w:val="nil"/>
              <w:bottom w:val="nil"/>
              <w:right w:val="nil"/>
            </w:tcBorders>
            <w:vAlign w:val="center"/>
            <w:hideMark/>
          </w:tcPr>
          <w:p w14:paraId="06C7F1AF"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Zimsko održavanje</w:t>
            </w:r>
          </w:p>
        </w:tc>
        <w:tc>
          <w:tcPr>
            <w:tcW w:w="1560" w:type="dxa"/>
            <w:tcBorders>
              <w:top w:val="nil"/>
              <w:left w:val="nil"/>
              <w:bottom w:val="nil"/>
              <w:right w:val="nil"/>
            </w:tcBorders>
            <w:vAlign w:val="center"/>
            <w:hideMark/>
          </w:tcPr>
          <w:p w14:paraId="3F8F7310"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404,00</w:t>
            </w:r>
          </w:p>
        </w:tc>
        <w:tc>
          <w:tcPr>
            <w:tcW w:w="1580" w:type="dxa"/>
            <w:tcBorders>
              <w:top w:val="nil"/>
              <w:left w:val="nil"/>
              <w:bottom w:val="nil"/>
              <w:right w:val="nil"/>
            </w:tcBorders>
            <w:vAlign w:val="center"/>
            <w:hideMark/>
          </w:tcPr>
          <w:p w14:paraId="7D3E0A73"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404,00</w:t>
            </w:r>
          </w:p>
        </w:tc>
        <w:tc>
          <w:tcPr>
            <w:tcW w:w="1420" w:type="dxa"/>
            <w:tcBorders>
              <w:top w:val="nil"/>
              <w:left w:val="nil"/>
              <w:bottom w:val="nil"/>
              <w:right w:val="nil"/>
            </w:tcBorders>
            <w:vAlign w:val="center"/>
            <w:hideMark/>
          </w:tcPr>
          <w:p w14:paraId="5023E7CB"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c>
          <w:tcPr>
            <w:tcW w:w="860" w:type="dxa"/>
            <w:tcBorders>
              <w:top w:val="nil"/>
              <w:left w:val="nil"/>
              <w:bottom w:val="nil"/>
              <w:right w:val="nil"/>
            </w:tcBorders>
            <w:vAlign w:val="center"/>
            <w:hideMark/>
          </w:tcPr>
          <w:p w14:paraId="0C804711"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100,00</w:t>
            </w:r>
          </w:p>
        </w:tc>
      </w:tr>
      <w:tr w:rsidR="003C3ECD" w:rsidRPr="003C3ECD" w14:paraId="5814BC8A" w14:textId="77777777" w:rsidTr="00C1350C">
        <w:trPr>
          <w:trHeight w:val="300"/>
        </w:trPr>
        <w:tc>
          <w:tcPr>
            <w:tcW w:w="1420" w:type="dxa"/>
            <w:tcBorders>
              <w:top w:val="nil"/>
              <w:left w:val="nil"/>
              <w:bottom w:val="nil"/>
              <w:right w:val="nil"/>
            </w:tcBorders>
            <w:shd w:val="clear" w:color="FFB062" w:fill="FFB062"/>
            <w:vAlign w:val="center"/>
            <w:hideMark/>
          </w:tcPr>
          <w:p w14:paraId="32C787D9"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2BB35B5C"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4.</w:t>
            </w:r>
          </w:p>
        </w:tc>
        <w:tc>
          <w:tcPr>
            <w:tcW w:w="6660" w:type="dxa"/>
            <w:tcBorders>
              <w:top w:val="nil"/>
              <w:left w:val="nil"/>
              <w:bottom w:val="nil"/>
              <w:right w:val="nil"/>
            </w:tcBorders>
            <w:shd w:val="clear" w:color="FFB062" w:fill="FFB062"/>
            <w:vAlign w:val="center"/>
            <w:hideMark/>
          </w:tcPr>
          <w:p w14:paraId="1AC4B5DC"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Prihodi za posebne namjene</w:t>
            </w:r>
          </w:p>
        </w:tc>
        <w:tc>
          <w:tcPr>
            <w:tcW w:w="1560" w:type="dxa"/>
            <w:tcBorders>
              <w:top w:val="nil"/>
              <w:left w:val="nil"/>
              <w:bottom w:val="nil"/>
              <w:right w:val="nil"/>
            </w:tcBorders>
            <w:shd w:val="clear" w:color="FFB062" w:fill="FFB062"/>
            <w:vAlign w:val="center"/>
            <w:hideMark/>
          </w:tcPr>
          <w:p w14:paraId="07817FC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7.430,00</w:t>
            </w:r>
          </w:p>
        </w:tc>
        <w:tc>
          <w:tcPr>
            <w:tcW w:w="1580" w:type="dxa"/>
            <w:tcBorders>
              <w:top w:val="nil"/>
              <w:left w:val="nil"/>
              <w:bottom w:val="nil"/>
              <w:right w:val="nil"/>
            </w:tcBorders>
            <w:shd w:val="clear" w:color="FFB062" w:fill="FFB062"/>
            <w:vAlign w:val="center"/>
            <w:hideMark/>
          </w:tcPr>
          <w:p w14:paraId="0E10D53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5.071,00</w:t>
            </w:r>
          </w:p>
        </w:tc>
        <w:tc>
          <w:tcPr>
            <w:tcW w:w="1420" w:type="dxa"/>
            <w:tcBorders>
              <w:top w:val="nil"/>
              <w:left w:val="nil"/>
              <w:bottom w:val="nil"/>
              <w:right w:val="nil"/>
            </w:tcBorders>
            <w:shd w:val="clear" w:color="FFB062" w:fill="FFB062"/>
            <w:vAlign w:val="center"/>
            <w:hideMark/>
          </w:tcPr>
          <w:p w14:paraId="36D118A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2.359,00</w:t>
            </w:r>
          </w:p>
        </w:tc>
        <w:tc>
          <w:tcPr>
            <w:tcW w:w="860" w:type="dxa"/>
            <w:tcBorders>
              <w:top w:val="nil"/>
              <w:left w:val="nil"/>
              <w:bottom w:val="nil"/>
              <w:right w:val="nil"/>
            </w:tcBorders>
            <w:shd w:val="clear" w:color="FFB062" w:fill="FFB062"/>
            <w:vAlign w:val="center"/>
            <w:hideMark/>
          </w:tcPr>
          <w:p w14:paraId="0EAB2E1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68,25</w:t>
            </w:r>
          </w:p>
        </w:tc>
      </w:tr>
      <w:tr w:rsidR="003C3ECD" w:rsidRPr="003C3ECD" w14:paraId="3458C912" w14:textId="77777777" w:rsidTr="00C1350C">
        <w:trPr>
          <w:trHeight w:val="300"/>
        </w:trPr>
        <w:tc>
          <w:tcPr>
            <w:tcW w:w="1420" w:type="dxa"/>
            <w:tcBorders>
              <w:top w:val="nil"/>
              <w:left w:val="nil"/>
              <w:bottom w:val="nil"/>
              <w:right w:val="nil"/>
            </w:tcBorders>
            <w:shd w:val="clear" w:color="FFFFFF" w:fill="FFFFFF"/>
            <w:vAlign w:val="center"/>
            <w:hideMark/>
          </w:tcPr>
          <w:p w14:paraId="2E91E834"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shd w:val="clear" w:color="FFFFFF" w:fill="FFFFFF"/>
            <w:vAlign w:val="center"/>
            <w:hideMark/>
          </w:tcPr>
          <w:p w14:paraId="2E85E636"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w:t>
            </w:r>
          </w:p>
        </w:tc>
        <w:tc>
          <w:tcPr>
            <w:tcW w:w="6660" w:type="dxa"/>
            <w:tcBorders>
              <w:top w:val="nil"/>
              <w:left w:val="nil"/>
              <w:bottom w:val="nil"/>
              <w:right w:val="nil"/>
            </w:tcBorders>
            <w:shd w:val="clear" w:color="FFFFFF" w:fill="FFFFFF"/>
            <w:vAlign w:val="center"/>
            <w:hideMark/>
          </w:tcPr>
          <w:p w14:paraId="61DD7EDB"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Rashodi poslovanja</w:t>
            </w:r>
          </w:p>
        </w:tc>
        <w:tc>
          <w:tcPr>
            <w:tcW w:w="1560" w:type="dxa"/>
            <w:tcBorders>
              <w:top w:val="nil"/>
              <w:left w:val="nil"/>
              <w:bottom w:val="nil"/>
              <w:right w:val="nil"/>
            </w:tcBorders>
            <w:shd w:val="clear" w:color="FFFFFF" w:fill="FFFFFF"/>
            <w:vAlign w:val="center"/>
            <w:hideMark/>
          </w:tcPr>
          <w:p w14:paraId="09587E37"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7.430,00</w:t>
            </w:r>
          </w:p>
        </w:tc>
        <w:tc>
          <w:tcPr>
            <w:tcW w:w="1580" w:type="dxa"/>
            <w:tcBorders>
              <w:top w:val="nil"/>
              <w:left w:val="nil"/>
              <w:bottom w:val="nil"/>
              <w:right w:val="nil"/>
            </w:tcBorders>
            <w:shd w:val="clear" w:color="FFFFFF" w:fill="FFFFFF"/>
            <w:vAlign w:val="center"/>
            <w:hideMark/>
          </w:tcPr>
          <w:p w14:paraId="22EEB19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5.071,00</w:t>
            </w:r>
          </w:p>
        </w:tc>
        <w:tc>
          <w:tcPr>
            <w:tcW w:w="1420" w:type="dxa"/>
            <w:tcBorders>
              <w:top w:val="nil"/>
              <w:left w:val="nil"/>
              <w:bottom w:val="nil"/>
              <w:right w:val="nil"/>
            </w:tcBorders>
            <w:shd w:val="clear" w:color="FFFFFF" w:fill="FFFFFF"/>
            <w:vAlign w:val="center"/>
            <w:hideMark/>
          </w:tcPr>
          <w:p w14:paraId="3A209F4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2.359,00</w:t>
            </w:r>
          </w:p>
        </w:tc>
        <w:tc>
          <w:tcPr>
            <w:tcW w:w="860" w:type="dxa"/>
            <w:tcBorders>
              <w:top w:val="nil"/>
              <w:left w:val="nil"/>
              <w:bottom w:val="nil"/>
              <w:right w:val="nil"/>
            </w:tcBorders>
            <w:shd w:val="clear" w:color="FFFFFF" w:fill="FFFFFF"/>
            <w:vAlign w:val="center"/>
            <w:hideMark/>
          </w:tcPr>
          <w:p w14:paraId="108AB54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68,25</w:t>
            </w:r>
          </w:p>
        </w:tc>
      </w:tr>
      <w:tr w:rsidR="003C3ECD" w:rsidRPr="003C3ECD" w14:paraId="283FD968" w14:textId="77777777" w:rsidTr="00C1350C">
        <w:trPr>
          <w:trHeight w:val="300"/>
        </w:trPr>
        <w:tc>
          <w:tcPr>
            <w:tcW w:w="1420" w:type="dxa"/>
            <w:tcBorders>
              <w:top w:val="nil"/>
              <w:left w:val="nil"/>
              <w:bottom w:val="nil"/>
              <w:right w:val="nil"/>
            </w:tcBorders>
            <w:vAlign w:val="center"/>
            <w:hideMark/>
          </w:tcPr>
          <w:p w14:paraId="4D26896F"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vAlign w:val="center"/>
            <w:hideMark/>
          </w:tcPr>
          <w:p w14:paraId="5A73559E"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32</w:t>
            </w:r>
          </w:p>
        </w:tc>
        <w:tc>
          <w:tcPr>
            <w:tcW w:w="6660" w:type="dxa"/>
            <w:tcBorders>
              <w:top w:val="nil"/>
              <w:left w:val="nil"/>
              <w:bottom w:val="nil"/>
              <w:right w:val="nil"/>
            </w:tcBorders>
            <w:vAlign w:val="center"/>
            <w:hideMark/>
          </w:tcPr>
          <w:p w14:paraId="15A876A0"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Materijalni rashodi</w:t>
            </w:r>
          </w:p>
        </w:tc>
        <w:tc>
          <w:tcPr>
            <w:tcW w:w="1560" w:type="dxa"/>
            <w:tcBorders>
              <w:top w:val="nil"/>
              <w:left w:val="nil"/>
              <w:bottom w:val="nil"/>
              <w:right w:val="nil"/>
            </w:tcBorders>
            <w:vAlign w:val="center"/>
            <w:hideMark/>
          </w:tcPr>
          <w:p w14:paraId="7ADBA50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7.430,00</w:t>
            </w:r>
          </w:p>
        </w:tc>
        <w:tc>
          <w:tcPr>
            <w:tcW w:w="1580" w:type="dxa"/>
            <w:tcBorders>
              <w:top w:val="nil"/>
              <w:left w:val="nil"/>
              <w:bottom w:val="nil"/>
              <w:right w:val="nil"/>
            </w:tcBorders>
            <w:vAlign w:val="center"/>
            <w:hideMark/>
          </w:tcPr>
          <w:p w14:paraId="5755D8C6"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5.071,00</w:t>
            </w:r>
          </w:p>
        </w:tc>
        <w:tc>
          <w:tcPr>
            <w:tcW w:w="1420" w:type="dxa"/>
            <w:tcBorders>
              <w:top w:val="nil"/>
              <w:left w:val="nil"/>
              <w:bottom w:val="nil"/>
              <w:right w:val="nil"/>
            </w:tcBorders>
            <w:vAlign w:val="center"/>
            <w:hideMark/>
          </w:tcPr>
          <w:p w14:paraId="136A13C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2.359,00</w:t>
            </w:r>
          </w:p>
        </w:tc>
        <w:tc>
          <w:tcPr>
            <w:tcW w:w="860" w:type="dxa"/>
            <w:tcBorders>
              <w:top w:val="nil"/>
              <w:left w:val="nil"/>
              <w:bottom w:val="nil"/>
              <w:right w:val="nil"/>
            </w:tcBorders>
            <w:vAlign w:val="center"/>
            <w:hideMark/>
          </w:tcPr>
          <w:p w14:paraId="67865A37"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68,25</w:t>
            </w:r>
          </w:p>
        </w:tc>
      </w:tr>
      <w:tr w:rsidR="003C3ECD" w:rsidRPr="003C3ECD" w14:paraId="73EE9771" w14:textId="77777777" w:rsidTr="00C1350C">
        <w:trPr>
          <w:trHeight w:val="300"/>
        </w:trPr>
        <w:tc>
          <w:tcPr>
            <w:tcW w:w="1420" w:type="dxa"/>
            <w:tcBorders>
              <w:top w:val="nil"/>
              <w:left w:val="nil"/>
              <w:bottom w:val="nil"/>
              <w:right w:val="nil"/>
            </w:tcBorders>
            <w:vAlign w:val="center"/>
            <w:hideMark/>
          </w:tcPr>
          <w:p w14:paraId="34843410"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R086A-1</w:t>
            </w:r>
          </w:p>
        </w:tc>
        <w:tc>
          <w:tcPr>
            <w:tcW w:w="1560" w:type="dxa"/>
            <w:tcBorders>
              <w:top w:val="nil"/>
              <w:left w:val="nil"/>
              <w:bottom w:val="nil"/>
              <w:right w:val="nil"/>
            </w:tcBorders>
            <w:vAlign w:val="center"/>
            <w:hideMark/>
          </w:tcPr>
          <w:p w14:paraId="4ECE1604"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3232</w:t>
            </w:r>
          </w:p>
        </w:tc>
        <w:tc>
          <w:tcPr>
            <w:tcW w:w="6660" w:type="dxa"/>
            <w:tcBorders>
              <w:top w:val="nil"/>
              <w:left w:val="nil"/>
              <w:bottom w:val="nil"/>
              <w:right w:val="nil"/>
            </w:tcBorders>
            <w:vAlign w:val="center"/>
            <w:hideMark/>
          </w:tcPr>
          <w:p w14:paraId="532F66E0"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Zimsko održavanje</w:t>
            </w:r>
          </w:p>
        </w:tc>
        <w:tc>
          <w:tcPr>
            <w:tcW w:w="1560" w:type="dxa"/>
            <w:tcBorders>
              <w:top w:val="nil"/>
              <w:left w:val="nil"/>
              <w:bottom w:val="nil"/>
              <w:right w:val="nil"/>
            </w:tcBorders>
            <w:vAlign w:val="center"/>
            <w:hideMark/>
          </w:tcPr>
          <w:p w14:paraId="5C8A8DE5"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7.430,00</w:t>
            </w:r>
          </w:p>
        </w:tc>
        <w:tc>
          <w:tcPr>
            <w:tcW w:w="1580" w:type="dxa"/>
            <w:tcBorders>
              <w:top w:val="nil"/>
              <w:left w:val="nil"/>
              <w:bottom w:val="nil"/>
              <w:right w:val="nil"/>
            </w:tcBorders>
            <w:vAlign w:val="center"/>
            <w:hideMark/>
          </w:tcPr>
          <w:p w14:paraId="4A7260F5"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5.071,00</w:t>
            </w:r>
          </w:p>
        </w:tc>
        <w:tc>
          <w:tcPr>
            <w:tcW w:w="1420" w:type="dxa"/>
            <w:tcBorders>
              <w:top w:val="nil"/>
              <w:left w:val="nil"/>
              <w:bottom w:val="nil"/>
              <w:right w:val="nil"/>
            </w:tcBorders>
            <w:vAlign w:val="center"/>
            <w:hideMark/>
          </w:tcPr>
          <w:p w14:paraId="20FE7DE2"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2.359,00</w:t>
            </w:r>
          </w:p>
        </w:tc>
        <w:tc>
          <w:tcPr>
            <w:tcW w:w="860" w:type="dxa"/>
            <w:tcBorders>
              <w:top w:val="nil"/>
              <w:left w:val="nil"/>
              <w:bottom w:val="nil"/>
              <w:right w:val="nil"/>
            </w:tcBorders>
            <w:vAlign w:val="center"/>
            <w:hideMark/>
          </w:tcPr>
          <w:p w14:paraId="5E3009A3"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68,25</w:t>
            </w:r>
          </w:p>
        </w:tc>
      </w:tr>
    </w:tbl>
    <w:p w14:paraId="2334B31A" w14:textId="77777777" w:rsidR="003C3ECD" w:rsidRPr="003C3ECD" w:rsidRDefault="003C3ECD" w:rsidP="003C3ECD">
      <w:pPr>
        <w:ind w:firstLine="709"/>
        <w:rPr>
          <w:rFonts w:ascii="Arial Narrow" w:hAnsi="Arial Narrow"/>
          <w:bCs/>
          <w:color w:val="000000"/>
        </w:rPr>
      </w:pPr>
    </w:p>
    <w:p w14:paraId="37C7B966" w14:textId="77777777" w:rsidR="003C3ECD" w:rsidRPr="003C3ECD" w:rsidRDefault="003C3ECD" w:rsidP="003C3ECD">
      <w:pPr>
        <w:ind w:firstLine="709"/>
        <w:rPr>
          <w:rFonts w:ascii="Arial Narrow" w:hAnsi="Arial Narrow"/>
          <w:bCs/>
          <w:color w:val="000000"/>
        </w:rPr>
      </w:pPr>
    </w:p>
    <w:p w14:paraId="04204670" w14:textId="77777777" w:rsidR="003C3ECD" w:rsidRPr="003C3ECD" w:rsidRDefault="003C3ECD" w:rsidP="003C3ECD">
      <w:pPr>
        <w:ind w:firstLine="709"/>
        <w:rPr>
          <w:rFonts w:ascii="Arial Narrow" w:hAnsi="Arial Narrow"/>
          <w:bCs/>
          <w:color w:val="000000"/>
        </w:rPr>
      </w:pPr>
    </w:p>
    <w:p w14:paraId="653AFBFF" w14:textId="77777777" w:rsidR="003C3ECD" w:rsidRPr="003C3ECD" w:rsidRDefault="003C3ECD" w:rsidP="003C3ECD">
      <w:pPr>
        <w:rPr>
          <w:rFonts w:ascii="Arial Narrow" w:hAnsi="Arial Narrow"/>
          <w:bCs/>
          <w:color w:val="000000"/>
        </w:rPr>
      </w:pPr>
    </w:p>
    <w:p w14:paraId="22E24027" w14:textId="77777777" w:rsidR="003C3ECD" w:rsidRPr="003C3ECD" w:rsidRDefault="003C3ECD" w:rsidP="003C3ECD">
      <w:pPr>
        <w:pStyle w:val="Tijeloteksta"/>
        <w:ind w:left="236" w:right="438" w:firstLine="720"/>
        <w:rPr>
          <w:rFonts w:ascii="Arial Narrow" w:hAnsi="Arial Narrow"/>
          <w:b/>
          <w:lang w:val="pl-PL"/>
        </w:rPr>
      </w:pPr>
      <w:r w:rsidRPr="003C3ECD">
        <w:rPr>
          <w:rFonts w:ascii="Arial Narrow" w:hAnsi="Arial Narrow"/>
          <w:b/>
          <w:lang w:val="pl-PL"/>
        </w:rPr>
        <w:t>5. Groblje, mrtvačnica:</w:t>
      </w:r>
    </w:p>
    <w:p w14:paraId="5CC3DBD4" w14:textId="77777777" w:rsidR="003C3ECD" w:rsidRPr="003C3ECD" w:rsidRDefault="003C3ECD" w:rsidP="003C3ECD">
      <w:pPr>
        <w:pStyle w:val="Tijeloteksta"/>
        <w:ind w:left="236" w:right="438" w:firstLine="720"/>
        <w:rPr>
          <w:rFonts w:ascii="Arial Narrow" w:hAnsi="Arial Narrow"/>
          <w:b/>
          <w:lang w:val="pl-PL"/>
        </w:rPr>
      </w:pPr>
      <w:r w:rsidRPr="003C3ECD">
        <w:rPr>
          <w:rFonts w:ascii="Arial Narrow" w:hAnsi="Arial Narrow"/>
          <w:b/>
          <w:lang w:val="pl-PL"/>
        </w:rPr>
        <w:t>Planiralo se ulaganje u održavanje groblja i mrtvačnice u iznosu od 6.731,25 EUR, a utrošeno je 6.731,25 EUR, izvor financiranja je planiran iz prihoda za posebne namjene u iznosu od 6.594,25 EUR, utrošen u iznosu 6.594,25 EUR i iz općih prihoda i primitaka u iznosu od 137,00 EUR, utrošen u iznosu 137,00 EUR kako slijedi:</w:t>
      </w:r>
    </w:p>
    <w:p w14:paraId="60D52EAD" w14:textId="77777777" w:rsidR="003C3ECD" w:rsidRPr="003C3ECD" w:rsidRDefault="003C3ECD" w:rsidP="003C3ECD">
      <w:pPr>
        <w:pStyle w:val="Tijeloteksta"/>
        <w:ind w:right="438" w:firstLine="709"/>
        <w:rPr>
          <w:rFonts w:ascii="Arial Narrow" w:hAnsi="Arial Narrow"/>
          <w:bCs/>
          <w:color w:val="000000"/>
        </w:rPr>
      </w:pPr>
      <w:r w:rsidRPr="003C3ECD">
        <w:rPr>
          <w:rFonts w:ascii="Arial Narrow" w:hAnsi="Arial Narrow"/>
          <w:bCs/>
          <w:color w:val="000000"/>
        </w:rPr>
        <w:t>- ODRŽAVANJE GROBLJA:</w:t>
      </w:r>
    </w:p>
    <w:p w14:paraId="6D6C9ACE" w14:textId="77777777" w:rsidR="003C3ECD" w:rsidRPr="003C3ECD" w:rsidRDefault="003C3ECD" w:rsidP="003C3ECD">
      <w:pPr>
        <w:pStyle w:val="Tijeloteksta"/>
        <w:ind w:left="705" w:right="438"/>
        <w:rPr>
          <w:rFonts w:ascii="Arial Narrow" w:hAnsi="Arial Narrow"/>
          <w:bCs/>
        </w:rPr>
      </w:pPr>
      <w:r w:rsidRPr="003C3ECD">
        <w:rPr>
          <w:rFonts w:ascii="Arial Narrow" w:hAnsi="Arial Narrow"/>
          <w:bCs/>
          <w:color w:val="000000"/>
        </w:rPr>
        <w:t xml:space="preserve">- opis i opseg </w:t>
      </w:r>
      <w:r w:rsidRPr="003C3ECD">
        <w:rPr>
          <w:rFonts w:ascii="Arial Narrow" w:hAnsi="Arial Narrow"/>
          <w:bCs/>
        </w:rPr>
        <w:t xml:space="preserve">poslova: obuhvaća usluge tekućeg održavanja zgrade mrtvačnice - usluge servisiranja i kontrole centralnog grijanja u zgradi mrtvačnice (jedan plinski bojler), usluge dimnjačara (kontrola dimnjaka), košnja trave javnih površina oko groblja i zgrade mrtvačnice jedanput-dvaput mjesečno, u razdoblju od 01.03.-30.11. (5.000 m2), prskanje korova (500 m2), orezivanje ukrasnog bilja (1.500 m2), pranje </w:t>
      </w:r>
      <w:proofErr w:type="spellStart"/>
      <w:r w:rsidRPr="003C3ECD">
        <w:rPr>
          <w:rFonts w:ascii="Arial Narrow" w:hAnsi="Arial Narrow"/>
          <w:bCs/>
        </w:rPr>
        <w:t>opločnika</w:t>
      </w:r>
      <w:proofErr w:type="spellEnd"/>
      <w:r w:rsidRPr="003C3ECD">
        <w:rPr>
          <w:rFonts w:ascii="Arial Narrow" w:hAnsi="Arial Narrow"/>
          <w:bCs/>
        </w:rPr>
        <w:t xml:space="preserve"> (500 m2)</w:t>
      </w:r>
    </w:p>
    <w:p w14:paraId="7A7BC99E" w14:textId="77777777" w:rsidR="003C3ECD" w:rsidRPr="003C3ECD" w:rsidRDefault="003C3ECD" w:rsidP="003C3ECD">
      <w:pPr>
        <w:pStyle w:val="Tijeloteksta"/>
        <w:ind w:right="438" w:firstLine="709"/>
        <w:rPr>
          <w:rFonts w:ascii="Arial Narrow" w:hAnsi="Arial Narrow"/>
          <w:bCs/>
        </w:rPr>
      </w:pPr>
      <w:r w:rsidRPr="003C3ECD">
        <w:rPr>
          <w:rFonts w:ascii="Arial Narrow" w:hAnsi="Arial Narrow"/>
          <w:bCs/>
        </w:rPr>
        <w:t>- Planiralo se ulaganje u održavanj</w:t>
      </w:r>
      <w:r w:rsidRPr="003C3ECD">
        <w:rPr>
          <w:rFonts w:ascii="Arial Narrow" w:hAnsi="Arial Narrow"/>
          <w:bCs/>
          <w:color w:val="000000"/>
        </w:rPr>
        <w:t xml:space="preserve">e </w:t>
      </w:r>
      <w:r w:rsidRPr="003C3ECD">
        <w:rPr>
          <w:rFonts w:ascii="Arial Narrow" w:hAnsi="Arial Narrow"/>
          <w:bCs/>
        </w:rPr>
        <w:t>groblja u iznosu od 6.731,25 EUR, a utrošeno je 6.731,25 EUR.</w:t>
      </w:r>
    </w:p>
    <w:p w14:paraId="79F2AB1B" w14:textId="77777777" w:rsidR="003C3ECD" w:rsidRPr="003C3ECD" w:rsidRDefault="003C3ECD" w:rsidP="003C3ECD">
      <w:pPr>
        <w:ind w:firstLine="709"/>
        <w:rPr>
          <w:rFonts w:ascii="Arial Narrow" w:hAnsi="Arial Narrow"/>
          <w:bCs/>
        </w:rPr>
      </w:pPr>
      <w:r w:rsidRPr="003C3ECD">
        <w:rPr>
          <w:rFonts w:ascii="Arial Narrow" w:hAnsi="Arial Narrow"/>
          <w:bCs/>
        </w:rPr>
        <w:t>- izvor financiranja: je planiran iz općih prihoda i primitaka u iznosu od 137,00 EUR, a realiziran u iznosu od 137,00 EUR.</w:t>
      </w:r>
    </w:p>
    <w:p w14:paraId="6D9B1C9F" w14:textId="77777777" w:rsidR="003C3ECD" w:rsidRPr="003C3ECD" w:rsidRDefault="003C3ECD" w:rsidP="003C3ECD">
      <w:pPr>
        <w:ind w:firstLine="709"/>
        <w:rPr>
          <w:rFonts w:ascii="Arial Narrow" w:hAnsi="Arial Narrow"/>
          <w:bCs/>
        </w:rPr>
      </w:pPr>
      <w:r w:rsidRPr="003C3ECD">
        <w:rPr>
          <w:rFonts w:ascii="Arial Narrow" w:hAnsi="Arial Narrow"/>
          <w:bCs/>
        </w:rPr>
        <w:t>- izvor financiranja: je planiran iz prihoda za posebne namjene u iznosu od 6.594,25 EUR, a realiziran u iznosu od 6.594,25 EUR.</w:t>
      </w:r>
    </w:p>
    <w:p w14:paraId="72A5FCAA" w14:textId="77777777" w:rsidR="003C3ECD" w:rsidRPr="003C3ECD" w:rsidRDefault="003C3ECD" w:rsidP="003C3ECD">
      <w:pPr>
        <w:ind w:firstLine="709"/>
        <w:rPr>
          <w:rFonts w:ascii="Arial Narrow" w:hAnsi="Arial Narrow"/>
          <w:bCs/>
          <w:color w:val="000000"/>
        </w:rPr>
      </w:pPr>
      <w:r w:rsidRPr="003C3ECD">
        <w:rPr>
          <w:rFonts w:ascii="Arial Narrow" w:hAnsi="Arial Narrow"/>
          <w:bCs/>
          <w:color w:val="000000"/>
        </w:rPr>
        <w:t>- obrazloženje značajnijeg odstupanja ostvarenih rashoda u odnosu na planirane: nema značajnijeg odstupanja</w:t>
      </w:r>
    </w:p>
    <w:p w14:paraId="64DAFE2A" w14:textId="77777777" w:rsidR="003C3ECD" w:rsidRPr="003C3ECD" w:rsidRDefault="003C3ECD" w:rsidP="003C3ECD">
      <w:pPr>
        <w:ind w:firstLine="709"/>
        <w:rPr>
          <w:rFonts w:ascii="Arial Narrow" w:hAnsi="Arial Narrow"/>
          <w:bCs/>
          <w:color w:val="000000"/>
        </w:rPr>
      </w:pPr>
    </w:p>
    <w:tbl>
      <w:tblPr>
        <w:tblW w:w="15060" w:type="dxa"/>
        <w:tblLook w:val="04A0" w:firstRow="1" w:lastRow="0" w:firstColumn="1" w:lastColumn="0" w:noHBand="0" w:noVBand="1"/>
      </w:tblPr>
      <w:tblGrid>
        <w:gridCol w:w="1485"/>
        <w:gridCol w:w="1525"/>
        <w:gridCol w:w="5658"/>
        <w:gridCol w:w="1726"/>
        <w:gridCol w:w="1886"/>
        <w:gridCol w:w="1445"/>
        <w:gridCol w:w="1335"/>
      </w:tblGrid>
      <w:tr w:rsidR="003C3ECD" w:rsidRPr="003C3ECD" w14:paraId="6AA96615" w14:textId="77777777" w:rsidTr="00C1350C">
        <w:trPr>
          <w:trHeight w:val="300"/>
        </w:trPr>
        <w:tc>
          <w:tcPr>
            <w:tcW w:w="1420" w:type="dxa"/>
            <w:tcBorders>
              <w:top w:val="nil"/>
              <w:left w:val="nil"/>
              <w:bottom w:val="nil"/>
              <w:right w:val="nil"/>
            </w:tcBorders>
            <w:shd w:val="clear" w:color="8CFF8C" w:fill="8CFF8C"/>
            <w:vAlign w:val="center"/>
            <w:hideMark/>
          </w:tcPr>
          <w:p w14:paraId="40558D90"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POZICIJA</w:t>
            </w:r>
          </w:p>
        </w:tc>
        <w:tc>
          <w:tcPr>
            <w:tcW w:w="1560" w:type="dxa"/>
            <w:tcBorders>
              <w:top w:val="nil"/>
              <w:left w:val="nil"/>
              <w:bottom w:val="nil"/>
              <w:right w:val="nil"/>
            </w:tcBorders>
            <w:shd w:val="clear" w:color="8CFF8C" w:fill="8CFF8C"/>
            <w:vAlign w:val="center"/>
            <w:hideMark/>
          </w:tcPr>
          <w:p w14:paraId="2D24B444"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BROJ KONTA</w:t>
            </w:r>
          </w:p>
        </w:tc>
        <w:tc>
          <w:tcPr>
            <w:tcW w:w="6660" w:type="dxa"/>
            <w:tcBorders>
              <w:top w:val="nil"/>
              <w:left w:val="nil"/>
              <w:bottom w:val="nil"/>
              <w:right w:val="nil"/>
            </w:tcBorders>
            <w:shd w:val="clear" w:color="8CFF8C" w:fill="8CFF8C"/>
            <w:vAlign w:val="center"/>
            <w:hideMark/>
          </w:tcPr>
          <w:p w14:paraId="74245E34"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VRSTA RASHODA / IZDATAKA</w:t>
            </w:r>
          </w:p>
        </w:tc>
        <w:tc>
          <w:tcPr>
            <w:tcW w:w="1560" w:type="dxa"/>
            <w:tcBorders>
              <w:top w:val="nil"/>
              <w:left w:val="nil"/>
              <w:bottom w:val="nil"/>
              <w:right w:val="nil"/>
            </w:tcBorders>
            <w:shd w:val="clear" w:color="8CFF8C" w:fill="8CFF8C"/>
            <w:vAlign w:val="center"/>
            <w:hideMark/>
          </w:tcPr>
          <w:p w14:paraId="323EF85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PLANIRANO</w:t>
            </w:r>
          </w:p>
        </w:tc>
        <w:tc>
          <w:tcPr>
            <w:tcW w:w="1580" w:type="dxa"/>
            <w:tcBorders>
              <w:top w:val="nil"/>
              <w:left w:val="nil"/>
              <w:bottom w:val="nil"/>
              <w:right w:val="nil"/>
            </w:tcBorders>
            <w:shd w:val="clear" w:color="8CFF8C" w:fill="8CFF8C"/>
            <w:vAlign w:val="center"/>
            <w:hideMark/>
          </w:tcPr>
          <w:p w14:paraId="34CACAD9"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REALIZIRANO</w:t>
            </w:r>
          </w:p>
        </w:tc>
        <w:tc>
          <w:tcPr>
            <w:tcW w:w="1420" w:type="dxa"/>
            <w:tcBorders>
              <w:top w:val="nil"/>
              <w:left w:val="nil"/>
              <w:bottom w:val="nil"/>
              <w:right w:val="nil"/>
            </w:tcBorders>
            <w:shd w:val="clear" w:color="8CFF8C" w:fill="8CFF8C"/>
            <w:vAlign w:val="center"/>
            <w:hideMark/>
          </w:tcPr>
          <w:p w14:paraId="62D4B01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RAZLIKA</w:t>
            </w:r>
          </w:p>
        </w:tc>
        <w:tc>
          <w:tcPr>
            <w:tcW w:w="860" w:type="dxa"/>
            <w:tcBorders>
              <w:top w:val="nil"/>
              <w:left w:val="nil"/>
              <w:bottom w:val="nil"/>
              <w:right w:val="nil"/>
            </w:tcBorders>
            <w:shd w:val="clear" w:color="8CFF8C" w:fill="8CFF8C"/>
            <w:vAlign w:val="center"/>
            <w:hideMark/>
          </w:tcPr>
          <w:p w14:paraId="147514B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INDEKS</w:t>
            </w:r>
          </w:p>
        </w:tc>
      </w:tr>
      <w:tr w:rsidR="003C3ECD" w:rsidRPr="003C3ECD" w14:paraId="6C6244D6" w14:textId="77777777" w:rsidTr="00C1350C">
        <w:trPr>
          <w:trHeight w:val="300"/>
        </w:trPr>
        <w:tc>
          <w:tcPr>
            <w:tcW w:w="1420" w:type="dxa"/>
            <w:tcBorders>
              <w:top w:val="nil"/>
              <w:left w:val="nil"/>
              <w:bottom w:val="nil"/>
              <w:right w:val="nil"/>
            </w:tcBorders>
            <w:shd w:val="clear" w:color="8CFF8C" w:fill="8CFF8C"/>
            <w:vAlign w:val="center"/>
            <w:hideMark/>
          </w:tcPr>
          <w:p w14:paraId="7FBE2225"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lastRenderedPageBreak/>
              <w:t>Aktivnost</w:t>
            </w:r>
          </w:p>
        </w:tc>
        <w:tc>
          <w:tcPr>
            <w:tcW w:w="1560" w:type="dxa"/>
            <w:tcBorders>
              <w:top w:val="nil"/>
              <w:left w:val="nil"/>
              <w:bottom w:val="nil"/>
              <w:right w:val="nil"/>
            </w:tcBorders>
            <w:shd w:val="clear" w:color="8CFF8C" w:fill="8CFF8C"/>
            <w:vAlign w:val="center"/>
            <w:hideMark/>
          </w:tcPr>
          <w:p w14:paraId="3C30E292"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A100005</w:t>
            </w:r>
          </w:p>
        </w:tc>
        <w:tc>
          <w:tcPr>
            <w:tcW w:w="6660" w:type="dxa"/>
            <w:tcBorders>
              <w:top w:val="nil"/>
              <w:left w:val="nil"/>
              <w:bottom w:val="nil"/>
              <w:right w:val="nil"/>
            </w:tcBorders>
            <w:shd w:val="clear" w:color="8CFF8C" w:fill="8CFF8C"/>
            <w:vAlign w:val="center"/>
            <w:hideMark/>
          </w:tcPr>
          <w:p w14:paraId="3A70E211"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Groblje, mrtvačnica</w:t>
            </w:r>
          </w:p>
        </w:tc>
        <w:tc>
          <w:tcPr>
            <w:tcW w:w="1560" w:type="dxa"/>
            <w:tcBorders>
              <w:top w:val="nil"/>
              <w:left w:val="nil"/>
              <w:bottom w:val="nil"/>
              <w:right w:val="nil"/>
            </w:tcBorders>
            <w:shd w:val="clear" w:color="8CFF8C" w:fill="8CFF8C"/>
            <w:vAlign w:val="center"/>
            <w:hideMark/>
          </w:tcPr>
          <w:p w14:paraId="179D76A7"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6.731,25</w:t>
            </w:r>
          </w:p>
        </w:tc>
        <w:tc>
          <w:tcPr>
            <w:tcW w:w="1580" w:type="dxa"/>
            <w:tcBorders>
              <w:top w:val="nil"/>
              <w:left w:val="nil"/>
              <w:bottom w:val="nil"/>
              <w:right w:val="nil"/>
            </w:tcBorders>
            <w:shd w:val="clear" w:color="8CFF8C" w:fill="8CFF8C"/>
            <w:vAlign w:val="center"/>
            <w:hideMark/>
          </w:tcPr>
          <w:p w14:paraId="0EDD9B4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6.731,25</w:t>
            </w:r>
          </w:p>
        </w:tc>
        <w:tc>
          <w:tcPr>
            <w:tcW w:w="1420" w:type="dxa"/>
            <w:tcBorders>
              <w:top w:val="nil"/>
              <w:left w:val="nil"/>
              <w:bottom w:val="nil"/>
              <w:right w:val="nil"/>
            </w:tcBorders>
            <w:shd w:val="clear" w:color="8CFF8C" w:fill="8CFF8C"/>
            <w:vAlign w:val="center"/>
            <w:hideMark/>
          </w:tcPr>
          <w:p w14:paraId="669B4FAE"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0,00</w:t>
            </w:r>
          </w:p>
        </w:tc>
        <w:tc>
          <w:tcPr>
            <w:tcW w:w="860" w:type="dxa"/>
            <w:tcBorders>
              <w:top w:val="nil"/>
              <w:left w:val="nil"/>
              <w:bottom w:val="nil"/>
              <w:right w:val="nil"/>
            </w:tcBorders>
            <w:shd w:val="clear" w:color="8CFF8C" w:fill="8CFF8C"/>
            <w:vAlign w:val="center"/>
            <w:hideMark/>
          </w:tcPr>
          <w:p w14:paraId="6F4CB25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100,00</w:t>
            </w:r>
          </w:p>
        </w:tc>
      </w:tr>
      <w:tr w:rsidR="003C3ECD" w:rsidRPr="003C3ECD" w14:paraId="13923107" w14:textId="77777777" w:rsidTr="00C1350C">
        <w:trPr>
          <w:trHeight w:val="300"/>
        </w:trPr>
        <w:tc>
          <w:tcPr>
            <w:tcW w:w="1420" w:type="dxa"/>
            <w:tcBorders>
              <w:top w:val="nil"/>
              <w:left w:val="nil"/>
              <w:bottom w:val="nil"/>
              <w:right w:val="nil"/>
            </w:tcBorders>
            <w:shd w:val="clear" w:color="FFB062" w:fill="FFB062"/>
            <w:vAlign w:val="center"/>
            <w:hideMark/>
          </w:tcPr>
          <w:p w14:paraId="10F7BD8E"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0B2FB526"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1.</w:t>
            </w:r>
          </w:p>
        </w:tc>
        <w:tc>
          <w:tcPr>
            <w:tcW w:w="6660" w:type="dxa"/>
            <w:tcBorders>
              <w:top w:val="nil"/>
              <w:left w:val="nil"/>
              <w:bottom w:val="nil"/>
              <w:right w:val="nil"/>
            </w:tcBorders>
            <w:shd w:val="clear" w:color="FFB062" w:fill="FFB062"/>
            <w:vAlign w:val="center"/>
            <w:hideMark/>
          </w:tcPr>
          <w:p w14:paraId="40452E00"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Opći prihodi i primici</w:t>
            </w:r>
          </w:p>
        </w:tc>
        <w:tc>
          <w:tcPr>
            <w:tcW w:w="1560" w:type="dxa"/>
            <w:tcBorders>
              <w:top w:val="nil"/>
              <w:left w:val="nil"/>
              <w:bottom w:val="nil"/>
              <w:right w:val="nil"/>
            </w:tcBorders>
            <w:shd w:val="clear" w:color="FFB062" w:fill="FFB062"/>
            <w:vAlign w:val="center"/>
            <w:hideMark/>
          </w:tcPr>
          <w:p w14:paraId="39027C82"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137,00</w:t>
            </w:r>
          </w:p>
        </w:tc>
        <w:tc>
          <w:tcPr>
            <w:tcW w:w="1580" w:type="dxa"/>
            <w:tcBorders>
              <w:top w:val="nil"/>
              <w:left w:val="nil"/>
              <w:bottom w:val="nil"/>
              <w:right w:val="nil"/>
            </w:tcBorders>
            <w:shd w:val="clear" w:color="FFB062" w:fill="FFB062"/>
            <w:vAlign w:val="center"/>
            <w:hideMark/>
          </w:tcPr>
          <w:p w14:paraId="2F6F5E2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137,00</w:t>
            </w:r>
          </w:p>
        </w:tc>
        <w:tc>
          <w:tcPr>
            <w:tcW w:w="1420" w:type="dxa"/>
            <w:tcBorders>
              <w:top w:val="nil"/>
              <w:left w:val="nil"/>
              <w:bottom w:val="nil"/>
              <w:right w:val="nil"/>
            </w:tcBorders>
            <w:shd w:val="clear" w:color="FFB062" w:fill="FFB062"/>
            <w:vAlign w:val="center"/>
            <w:hideMark/>
          </w:tcPr>
          <w:p w14:paraId="5E7B7FE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0,00</w:t>
            </w:r>
          </w:p>
        </w:tc>
        <w:tc>
          <w:tcPr>
            <w:tcW w:w="860" w:type="dxa"/>
            <w:tcBorders>
              <w:top w:val="nil"/>
              <w:left w:val="nil"/>
              <w:bottom w:val="nil"/>
              <w:right w:val="nil"/>
            </w:tcBorders>
            <w:shd w:val="clear" w:color="FFB062" w:fill="FFB062"/>
            <w:vAlign w:val="center"/>
            <w:hideMark/>
          </w:tcPr>
          <w:p w14:paraId="42E62E7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100,00</w:t>
            </w:r>
          </w:p>
        </w:tc>
      </w:tr>
      <w:tr w:rsidR="003C3ECD" w:rsidRPr="003C3ECD" w14:paraId="46C7EA6F" w14:textId="77777777" w:rsidTr="00C1350C">
        <w:trPr>
          <w:trHeight w:val="300"/>
        </w:trPr>
        <w:tc>
          <w:tcPr>
            <w:tcW w:w="1420" w:type="dxa"/>
            <w:tcBorders>
              <w:top w:val="nil"/>
              <w:left w:val="nil"/>
              <w:bottom w:val="nil"/>
              <w:right w:val="nil"/>
            </w:tcBorders>
            <w:shd w:val="clear" w:color="FFFFFF" w:fill="FFFFFF"/>
            <w:vAlign w:val="center"/>
            <w:hideMark/>
          </w:tcPr>
          <w:p w14:paraId="6A6F952F"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shd w:val="clear" w:color="FFFFFF" w:fill="FFFFFF"/>
            <w:vAlign w:val="center"/>
            <w:hideMark/>
          </w:tcPr>
          <w:p w14:paraId="55BB1C64"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w:t>
            </w:r>
          </w:p>
        </w:tc>
        <w:tc>
          <w:tcPr>
            <w:tcW w:w="6660" w:type="dxa"/>
            <w:tcBorders>
              <w:top w:val="nil"/>
              <w:left w:val="nil"/>
              <w:bottom w:val="nil"/>
              <w:right w:val="nil"/>
            </w:tcBorders>
            <w:shd w:val="clear" w:color="FFFFFF" w:fill="FFFFFF"/>
            <w:vAlign w:val="center"/>
            <w:hideMark/>
          </w:tcPr>
          <w:p w14:paraId="063D0CE3"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Rashodi poslovanja</w:t>
            </w:r>
          </w:p>
        </w:tc>
        <w:tc>
          <w:tcPr>
            <w:tcW w:w="1560" w:type="dxa"/>
            <w:tcBorders>
              <w:top w:val="nil"/>
              <w:left w:val="nil"/>
              <w:bottom w:val="nil"/>
              <w:right w:val="nil"/>
            </w:tcBorders>
            <w:shd w:val="clear" w:color="FFFFFF" w:fill="FFFFFF"/>
            <w:vAlign w:val="center"/>
            <w:hideMark/>
          </w:tcPr>
          <w:p w14:paraId="6F240AC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137,00</w:t>
            </w:r>
          </w:p>
        </w:tc>
        <w:tc>
          <w:tcPr>
            <w:tcW w:w="1580" w:type="dxa"/>
            <w:tcBorders>
              <w:top w:val="nil"/>
              <w:left w:val="nil"/>
              <w:bottom w:val="nil"/>
              <w:right w:val="nil"/>
            </w:tcBorders>
            <w:shd w:val="clear" w:color="FFFFFF" w:fill="FFFFFF"/>
            <w:vAlign w:val="center"/>
            <w:hideMark/>
          </w:tcPr>
          <w:p w14:paraId="54BF260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137,00</w:t>
            </w:r>
          </w:p>
        </w:tc>
        <w:tc>
          <w:tcPr>
            <w:tcW w:w="1420" w:type="dxa"/>
            <w:tcBorders>
              <w:top w:val="nil"/>
              <w:left w:val="nil"/>
              <w:bottom w:val="nil"/>
              <w:right w:val="nil"/>
            </w:tcBorders>
            <w:shd w:val="clear" w:color="FFFFFF" w:fill="FFFFFF"/>
            <w:vAlign w:val="center"/>
            <w:hideMark/>
          </w:tcPr>
          <w:p w14:paraId="4421AB7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0,00</w:t>
            </w:r>
          </w:p>
        </w:tc>
        <w:tc>
          <w:tcPr>
            <w:tcW w:w="860" w:type="dxa"/>
            <w:tcBorders>
              <w:top w:val="nil"/>
              <w:left w:val="nil"/>
              <w:bottom w:val="nil"/>
              <w:right w:val="nil"/>
            </w:tcBorders>
            <w:shd w:val="clear" w:color="FFFFFF" w:fill="FFFFFF"/>
            <w:vAlign w:val="center"/>
            <w:hideMark/>
          </w:tcPr>
          <w:p w14:paraId="5ABAAE92"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100,00</w:t>
            </w:r>
          </w:p>
        </w:tc>
      </w:tr>
      <w:tr w:rsidR="003C3ECD" w:rsidRPr="003C3ECD" w14:paraId="3B712A39" w14:textId="77777777" w:rsidTr="00C1350C">
        <w:trPr>
          <w:trHeight w:val="300"/>
        </w:trPr>
        <w:tc>
          <w:tcPr>
            <w:tcW w:w="1420" w:type="dxa"/>
            <w:tcBorders>
              <w:top w:val="nil"/>
              <w:left w:val="nil"/>
              <w:bottom w:val="nil"/>
              <w:right w:val="nil"/>
            </w:tcBorders>
            <w:vAlign w:val="center"/>
            <w:hideMark/>
          </w:tcPr>
          <w:p w14:paraId="7E79848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vAlign w:val="center"/>
            <w:hideMark/>
          </w:tcPr>
          <w:p w14:paraId="16DE37F1"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32</w:t>
            </w:r>
          </w:p>
        </w:tc>
        <w:tc>
          <w:tcPr>
            <w:tcW w:w="6660" w:type="dxa"/>
            <w:tcBorders>
              <w:top w:val="nil"/>
              <w:left w:val="nil"/>
              <w:bottom w:val="nil"/>
              <w:right w:val="nil"/>
            </w:tcBorders>
            <w:vAlign w:val="center"/>
            <w:hideMark/>
          </w:tcPr>
          <w:p w14:paraId="6614C6A1"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Materijalni rashodi</w:t>
            </w:r>
          </w:p>
        </w:tc>
        <w:tc>
          <w:tcPr>
            <w:tcW w:w="1560" w:type="dxa"/>
            <w:tcBorders>
              <w:top w:val="nil"/>
              <w:left w:val="nil"/>
              <w:bottom w:val="nil"/>
              <w:right w:val="nil"/>
            </w:tcBorders>
            <w:vAlign w:val="center"/>
            <w:hideMark/>
          </w:tcPr>
          <w:p w14:paraId="46150387"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137,00</w:t>
            </w:r>
          </w:p>
        </w:tc>
        <w:tc>
          <w:tcPr>
            <w:tcW w:w="1580" w:type="dxa"/>
            <w:tcBorders>
              <w:top w:val="nil"/>
              <w:left w:val="nil"/>
              <w:bottom w:val="nil"/>
              <w:right w:val="nil"/>
            </w:tcBorders>
            <w:vAlign w:val="center"/>
            <w:hideMark/>
          </w:tcPr>
          <w:p w14:paraId="2F35213E"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137,00</w:t>
            </w:r>
          </w:p>
        </w:tc>
        <w:tc>
          <w:tcPr>
            <w:tcW w:w="1420" w:type="dxa"/>
            <w:tcBorders>
              <w:top w:val="nil"/>
              <w:left w:val="nil"/>
              <w:bottom w:val="nil"/>
              <w:right w:val="nil"/>
            </w:tcBorders>
            <w:vAlign w:val="center"/>
            <w:hideMark/>
          </w:tcPr>
          <w:p w14:paraId="2449212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0,00</w:t>
            </w:r>
          </w:p>
        </w:tc>
        <w:tc>
          <w:tcPr>
            <w:tcW w:w="860" w:type="dxa"/>
            <w:tcBorders>
              <w:top w:val="nil"/>
              <w:left w:val="nil"/>
              <w:bottom w:val="nil"/>
              <w:right w:val="nil"/>
            </w:tcBorders>
            <w:vAlign w:val="center"/>
            <w:hideMark/>
          </w:tcPr>
          <w:p w14:paraId="24891ED9"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100,00</w:t>
            </w:r>
          </w:p>
        </w:tc>
      </w:tr>
      <w:tr w:rsidR="003C3ECD" w:rsidRPr="003C3ECD" w14:paraId="7DEB35F6" w14:textId="77777777" w:rsidTr="00C1350C">
        <w:trPr>
          <w:trHeight w:val="300"/>
        </w:trPr>
        <w:tc>
          <w:tcPr>
            <w:tcW w:w="1420" w:type="dxa"/>
            <w:tcBorders>
              <w:top w:val="nil"/>
              <w:left w:val="nil"/>
              <w:bottom w:val="nil"/>
              <w:right w:val="nil"/>
            </w:tcBorders>
            <w:vAlign w:val="center"/>
            <w:hideMark/>
          </w:tcPr>
          <w:p w14:paraId="7F6D99CE"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R088</w:t>
            </w:r>
          </w:p>
        </w:tc>
        <w:tc>
          <w:tcPr>
            <w:tcW w:w="1560" w:type="dxa"/>
            <w:tcBorders>
              <w:top w:val="nil"/>
              <w:left w:val="nil"/>
              <w:bottom w:val="nil"/>
              <w:right w:val="nil"/>
            </w:tcBorders>
            <w:vAlign w:val="center"/>
            <w:hideMark/>
          </w:tcPr>
          <w:p w14:paraId="2AB27085"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3232</w:t>
            </w:r>
          </w:p>
        </w:tc>
        <w:tc>
          <w:tcPr>
            <w:tcW w:w="6660" w:type="dxa"/>
            <w:tcBorders>
              <w:top w:val="nil"/>
              <w:left w:val="nil"/>
              <w:bottom w:val="nil"/>
              <w:right w:val="nil"/>
            </w:tcBorders>
            <w:vAlign w:val="center"/>
            <w:hideMark/>
          </w:tcPr>
          <w:p w14:paraId="1A935B63"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Održavanje groblja</w:t>
            </w:r>
          </w:p>
        </w:tc>
        <w:tc>
          <w:tcPr>
            <w:tcW w:w="1560" w:type="dxa"/>
            <w:tcBorders>
              <w:top w:val="nil"/>
              <w:left w:val="nil"/>
              <w:bottom w:val="nil"/>
              <w:right w:val="nil"/>
            </w:tcBorders>
            <w:vAlign w:val="center"/>
            <w:hideMark/>
          </w:tcPr>
          <w:p w14:paraId="222599DE"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137,00</w:t>
            </w:r>
          </w:p>
        </w:tc>
        <w:tc>
          <w:tcPr>
            <w:tcW w:w="1580" w:type="dxa"/>
            <w:tcBorders>
              <w:top w:val="nil"/>
              <w:left w:val="nil"/>
              <w:bottom w:val="nil"/>
              <w:right w:val="nil"/>
            </w:tcBorders>
            <w:vAlign w:val="center"/>
            <w:hideMark/>
          </w:tcPr>
          <w:p w14:paraId="178C9645"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137,00</w:t>
            </w:r>
          </w:p>
        </w:tc>
        <w:tc>
          <w:tcPr>
            <w:tcW w:w="1420" w:type="dxa"/>
            <w:tcBorders>
              <w:top w:val="nil"/>
              <w:left w:val="nil"/>
              <w:bottom w:val="nil"/>
              <w:right w:val="nil"/>
            </w:tcBorders>
            <w:vAlign w:val="center"/>
            <w:hideMark/>
          </w:tcPr>
          <w:p w14:paraId="076D8686"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c>
          <w:tcPr>
            <w:tcW w:w="860" w:type="dxa"/>
            <w:tcBorders>
              <w:top w:val="nil"/>
              <w:left w:val="nil"/>
              <w:bottom w:val="nil"/>
              <w:right w:val="nil"/>
            </w:tcBorders>
            <w:vAlign w:val="center"/>
            <w:hideMark/>
          </w:tcPr>
          <w:p w14:paraId="0FCE71AA"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100,00</w:t>
            </w:r>
          </w:p>
        </w:tc>
      </w:tr>
      <w:tr w:rsidR="003C3ECD" w:rsidRPr="003C3ECD" w14:paraId="295E99D7" w14:textId="77777777" w:rsidTr="00C1350C">
        <w:trPr>
          <w:trHeight w:val="300"/>
        </w:trPr>
        <w:tc>
          <w:tcPr>
            <w:tcW w:w="1420" w:type="dxa"/>
            <w:tcBorders>
              <w:top w:val="nil"/>
              <w:left w:val="nil"/>
              <w:bottom w:val="nil"/>
              <w:right w:val="nil"/>
            </w:tcBorders>
            <w:shd w:val="clear" w:color="FFB062" w:fill="FFB062"/>
            <w:vAlign w:val="center"/>
            <w:hideMark/>
          </w:tcPr>
          <w:p w14:paraId="438208D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6E99FE4A"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4.</w:t>
            </w:r>
          </w:p>
        </w:tc>
        <w:tc>
          <w:tcPr>
            <w:tcW w:w="6660" w:type="dxa"/>
            <w:tcBorders>
              <w:top w:val="nil"/>
              <w:left w:val="nil"/>
              <w:bottom w:val="nil"/>
              <w:right w:val="nil"/>
            </w:tcBorders>
            <w:shd w:val="clear" w:color="FFB062" w:fill="FFB062"/>
            <w:vAlign w:val="center"/>
            <w:hideMark/>
          </w:tcPr>
          <w:p w14:paraId="24BD4316"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Prihodi za posebne namjene</w:t>
            </w:r>
          </w:p>
        </w:tc>
        <w:tc>
          <w:tcPr>
            <w:tcW w:w="1560" w:type="dxa"/>
            <w:tcBorders>
              <w:top w:val="nil"/>
              <w:left w:val="nil"/>
              <w:bottom w:val="nil"/>
              <w:right w:val="nil"/>
            </w:tcBorders>
            <w:shd w:val="clear" w:color="FFB062" w:fill="FFB062"/>
            <w:vAlign w:val="center"/>
            <w:hideMark/>
          </w:tcPr>
          <w:p w14:paraId="0BC3738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6.594,25</w:t>
            </w:r>
          </w:p>
        </w:tc>
        <w:tc>
          <w:tcPr>
            <w:tcW w:w="1580" w:type="dxa"/>
            <w:tcBorders>
              <w:top w:val="nil"/>
              <w:left w:val="nil"/>
              <w:bottom w:val="nil"/>
              <w:right w:val="nil"/>
            </w:tcBorders>
            <w:shd w:val="clear" w:color="FFB062" w:fill="FFB062"/>
            <w:vAlign w:val="center"/>
            <w:hideMark/>
          </w:tcPr>
          <w:p w14:paraId="64345916"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6.594,25</w:t>
            </w:r>
          </w:p>
        </w:tc>
        <w:tc>
          <w:tcPr>
            <w:tcW w:w="1420" w:type="dxa"/>
            <w:tcBorders>
              <w:top w:val="nil"/>
              <w:left w:val="nil"/>
              <w:bottom w:val="nil"/>
              <w:right w:val="nil"/>
            </w:tcBorders>
            <w:shd w:val="clear" w:color="FFB062" w:fill="FFB062"/>
            <w:vAlign w:val="center"/>
            <w:hideMark/>
          </w:tcPr>
          <w:p w14:paraId="474A86A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0,00</w:t>
            </w:r>
          </w:p>
        </w:tc>
        <w:tc>
          <w:tcPr>
            <w:tcW w:w="860" w:type="dxa"/>
            <w:tcBorders>
              <w:top w:val="nil"/>
              <w:left w:val="nil"/>
              <w:bottom w:val="nil"/>
              <w:right w:val="nil"/>
            </w:tcBorders>
            <w:shd w:val="clear" w:color="FFB062" w:fill="FFB062"/>
            <w:vAlign w:val="center"/>
            <w:hideMark/>
          </w:tcPr>
          <w:p w14:paraId="111D3A9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100,00</w:t>
            </w:r>
          </w:p>
        </w:tc>
      </w:tr>
      <w:tr w:rsidR="003C3ECD" w:rsidRPr="003C3ECD" w14:paraId="2FF0CA2C" w14:textId="77777777" w:rsidTr="00C1350C">
        <w:trPr>
          <w:trHeight w:val="300"/>
        </w:trPr>
        <w:tc>
          <w:tcPr>
            <w:tcW w:w="1420" w:type="dxa"/>
            <w:tcBorders>
              <w:top w:val="nil"/>
              <w:left w:val="nil"/>
              <w:bottom w:val="nil"/>
              <w:right w:val="nil"/>
            </w:tcBorders>
            <w:shd w:val="clear" w:color="FFFFFF" w:fill="FFFFFF"/>
            <w:vAlign w:val="center"/>
            <w:hideMark/>
          </w:tcPr>
          <w:p w14:paraId="2D4089C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shd w:val="clear" w:color="FFFFFF" w:fill="FFFFFF"/>
            <w:vAlign w:val="center"/>
            <w:hideMark/>
          </w:tcPr>
          <w:p w14:paraId="1FF335E5"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w:t>
            </w:r>
          </w:p>
        </w:tc>
        <w:tc>
          <w:tcPr>
            <w:tcW w:w="6660" w:type="dxa"/>
            <w:tcBorders>
              <w:top w:val="nil"/>
              <w:left w:val="nil"/>
              <w:bottom w:val="nil"/>
              <w:right w:val="nil"/>
            </w:tcBorders>
            <w:shd w:val="clear" w:color="FFFFFF" w:fill="FFFFFF"/>
            <w:vAlign w:val="center"/>
            <w:hideMark/>
          </w:tcPr>
          <w:p w14:paraId="5067636A"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Rashodi poslovanja</w:t>
            </w:r>
          </w:p>
        </w:tc>
        <w:tc>
          <w:tcPr>
            <w:tcW w:w="1560" w:type="dxa"/>
            <w:tcBorders>
              <w:top w:val="nil"/>
              <w:left w:val="nil"/>
              <w:bottom w:val="nil"/>
              <w:right w:val="nil"/>
            </w:tcBorders>
            <w:shd w:val="clear" w:color="FFFFFF" w:fill="FFFFFF"/>
            <w:vAlign w:val="center"/>
            <w:hideMark/>
          </w:tcPr>
          <w:p w14:paraId="295DAF7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6.594,25</w:t>
            </w:r>
          </w:p>
        </w:tc>
        <w:tc>
          <w:tcPr>
            <w:tcW w:w="1580" w:type="dxa"/>
            <w:tcBorders>
              <w:top w:val="nil"/>
              <w:left w:val="nil"/>
              <w:bottom w:val="nil"/>
              <w:right w:val="nil"/>
            </w:tcBorders>
            <w:shd w:val="clear" w:color="FFFFFF" w:fill="FFFFFF"/>
            <w:vAlign w:val="center"/>
            <w:hideMark/>
          </w:tcPr>
          <w:p w14:paraId="0A20B5B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6.594,25</w:t>
            </w:r>
          </w:p>
        </w:tc>
        <w:tc>
          <w:tcPr>
            <w:tcW w:w="1420" w:type="dxa"/>
            <w:tcBorders>
              <w:top w:val="nil"/>
              <w:left w:val="nil"/>
              <w:bottom w:val="nil"/>
              <w:right w:val="nil"/>
            </w:tcBorders>
            <w:shd w:val="clear" w:color="FFFFFF" w:fill="FFFFFF"/>
            <w:vAlign w:val="center"/>
            <w:hideMark/>
          </w:tcPr>
          <w:p w14:paraId="23E89071"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0,00</w:t>
            </w:r>
          </w:p>
        </w:tc>
        <w:tc>
          <w:tcPr>
            <w:tcW w:w="860" w:type="dxa"/>
            <w:tcBorders>
              <w:top w:val="nil"/>
              <w:left w:val="nil"/>
              <w:bottom w:val="nil"/>
              <w:right w:val="nil"/>
            </w:tcBorders>
            <w:shd w:val="clear" w:color="FFFFFF" w:fill="FFFFFF"/>
            <w:vAlign w:val="center"/>
            <w:hideMark/>
          </w:tcPr>
          <w:p w14:paraId="2BF9F9C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100,00</w:t>
            </w:r>
          </w:p>
        </w:tc>
      </w:tr>
      <w:tr w:rsidR="003C3ECD" w:rsidRPr="003C3ECD" w14:paraId="057F62B6" w14:textId="77777777" w:rsidTr="00C1350C">
        <w:trPr>
          <w:trHeight w:val="300"/>
        </w:trPr>
        <w:tc>
          <w:tcPr>
            <w:tcW w:w="1420" w:type="dxa"/>
            <w:tcBorders>
              <w:top w:val="nil"/>
              <w:left w:val="nil"/>
              <w:bottom w:val="nil"/>
              <w:right w:val="nil"/>
            </w:tcBorders>
            <w:vAlign w:val="center"/>
            <w:hideMark/>
          </w:tcPr>
          <w:p w14:paraId="4388C344"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w:t>
            </w:r>
          </w:p>
        </w:tc>
        <w:tc>
          <w:tcPr>
            <w:tcW w:w="1560" w:type="dxa"/>
            <w:tcBorders>
              <w:top w:val="nil"/>
              <w:left w:val="nil"/>
              <w:bottom w:val="nil"/>
              <w:right w:val="nil"/>
            </w:tcBorders>
            <w:vAlign w:val="center"/>
            <w:hideMark/>
          </w:tcPr>
          <w:p w14:paraId="70B7D3E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32</w:t>
            </w:r>
          </w:p>
        </w:tc>
        <w:tc>
          <w:tcPr>
            <w:tcW w:w="6660" w:type="dxa"/>
            <w:tcBorders>
              <w:top w:val="nil"/>
              <w:left w:val="nil"/>
              <w:bottom w:val="nil"/>
              <w:right w:val="nil"/>
            </w:tcBorders>
            <w:vAlign w:val="center"/>
            <w:hideMark/>
          </w:tcPr>
          <w:p w14:paraId="57493AB4"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Materijalni rashodi</w:t>
            </w:r>
          </w:p>
        </w:tc>
        <w:tc>
          <w:tcPr>
            <w:tcW w:w="1560" w:type="dxa"/>
            <w:tcBorders>
              <w:top w:val="nil"/>
              <w:left w:val="nil"/>
              <w:bottom w:val="nil"/>
              <w:right w:val="nil"/>
            </w:tcBorders>
            <w:vAlign w:val="center"/>
            <w:hideMark/>
          </w:tcPr>
          <w:p w14:paraId="2F5DF9E9"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6.594,25</w:t>
            </w:r>
          </w:p>
        </w:tc>
        <w:tc>
          <w:tcPr>
            <w:tcW w:w="1580" w:type="dxa"/>
            <w:tcBorders>
              <w:top w:val="nil"/>
              <w:left w:val="nil"/>
              <w:bottom w:val="nil"/>
              <w:right w:val="nil"/>
            </w:tcBorders>
            <w:vAlign w:val="center"/>
            <w:hideMark/>
          </w:tcPr>
          <w:p w14:paraId="43493669"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6.594,25</w:t>
            </w:r>
          </w:p>
        </w:tc>
        <w:tc>
          <w:tcPr>
            <w:tcW w:w="1420" w:type="dxa"/>
            <w:tcBorders>
              <w:top w:val="nil"/>
              <w:left w:val="nil"/>
              <w:bottom w:val="nil"/>
              <w:right w:val="nil"/>
            </w:tcBorders>
            <w:vAlign w:val="center"/>
            <w:hideMark/>
          </w:tcPr>
          <w:p w14:paraId="6AB9410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0,00</w:t>
            </w:r>
          </w:p>
        </w:tc>
        <w:tc>
          <w:tcPr>
            <w:tcW w:w="860" w:type="dxa"/>
            <w:tcBorders>
              <w:top w:val="nil"/>
              <w:left w:val="nil"/>
              <w:bottom w:val="nil"/>
              <w:right w:val="nil"/>
            </w:tcBorders>
            <w:vAlign w:val="center"/>
            <w:hideMark/>
          </w:tcPr>
          <w:p w14:paraId="600045B7"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100,00</w:t>
            </w:r>
          </w:p>
        </w:tc>
      </w:tr>
      <w:tr w:rsidR="003C3ECD" w:rsidRPr="003C3ECD" w14:paraId="085A968D" w14:textId="77777777" w:rsidTr="00C1350C">
        <w:trPr>
          <w:trHeight w:val="300"/>
        </w:trPr>
        <w:tc>
          <w:tcPr>
            <w:tcW w:w="1420" w:type="dxa"/>
            <w:tcBorders>
              <w:top w:val="nil"/>
              <w:left w:val="nil"/>
              <w:bottom w:val="nil"/>
              <w:right w:val="nil"/>
            </w:tcBorders>
            <w:vAlign w:val="center"/>
            <w:hideMark/>
          </w:tcPr>
          <w:p w14:paraId="02FAA2CF"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R088A1</w:t>
            </w:r>
          </w:p>
        </w:tc>
        <w:tc>
          <w:tcPr>
            <w:tcW w:w="1560" w:type="dxa"/>
            <w:tcBorders>
              <w:top w:val="nil"/>
              <w:left w:val="nil"/>
              <w:bottom w:val="nil"/>
              <w:right w:val="nil"/>
            </w:tcBorders>
            <w:vAlign w:val="center"/>
            <w:hideMark/>
          </w:tcPr>
          <w:p w14:paraId="644485A3"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3232</w:t>
            </w:r>
          </w:p>
        </w:tc>
        <w:tc>
          <w:tcPr>
            <w:tcW w:w="6660" w:type="dxa"/>
            <w:tcBorders>
              <w:top w:val="nil"/>
              <w:left w:val="nil"/>
              <w:bottom w:val="nil"/>
              <w:right w:val="nil"/>
            </w:tcBorders>
            <w:vAlign w:val="center"/>
            <w:hideMark/>
          </w:tcPr>
          <w:p w14:paraId="33C79F07" w14:textId="77777777" w:rsidR="003C3ECD" w:rsidRPr="003C3ECD" w:rsidRDefault="003C3ECD" w:rsidP="00C1350C">
            <w:pPr>
              <w:rPr>
                <w:rFonts w:ascii="Arial Narrow" w:hAnsi="Arial Narrow" w:cs="Arial"/>
                <w:color w:val="000000"/>
              </w:rPr>
            </w:pPr>
            <w:r w:rsidRPr="003C3ECD">
              <w:rPr>
                <w:rFonts w:ascii="Arial Narrow" w:hAnsi="Arial Narrow" w:cs="Arial"/>
                <w:color w:val="000000"/>
              </w:rPr>
              <w:t>Održavanje groblja</w:t>
            </w:r>
          </w:p>
        </w:tc>
        <w:tc>
          <w:tcPr>
            <w:tcW w:w="1560" w:type="dxa"/>
            <w:tcBorders>
              <w:top w:val="nil"/>
              <w:left w:val="nil"/>
              <w:bottom w:val="nil"/>
              <w:right w:val="nil"/>
            </w:tcBorders>
            <w:vAlign w:val="center"/>
            <w:hideMark/>
          </w:tcPr>
          <w:p w14:paraId="0C2C8DBD"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6.594,25</w:t>
            </w:r>
          </w:p>
        </w:tc>
        <w:tc>
          <w:tcPr>
            <w:tcW w:w="1580" w:type="dxa"/>
            <w:tcBorders>
              <w:top w:val="nil"/>
              <w:left w:val="nil"/>
              <w:bottom w:val="nil"/>
              <w:right w:val="nil"/>
            </w:tcBorders>
            <w:vAlign w:val="center"/>
            <w:hideMark/>
          </w:tcPr>
          <w:p w14:paraId="244635FF"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6.594,25</w:t>
            </w:r>
          </w:p>
        </w:tc>
        <w:tc>
          <w:tcPr>
            <w:tcW w:w="1420" w:type="dxa"/>
            <w:tcBorders>
              <w:top w:val="nil"/>
              <w:left w:val="nil"/>
              <w:bottom w:val="nil"/>
              <w:right w:val="nil"/>
            </w:tcBorders>
            <w:vAlign w:val="center"/>
            <w:hideMark/>
          </w:tcPr>
          <w:p w14:paraId="3492432A"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0,00</w:t>
            </w:r>
          </w:p>
        </w:tc>
        <w:tc>
          <w:tcPr>
            <w:tcW w:w="860" w:type="dxa"/>
            <w:tcBorders>
              <w:top w:val="nil"/>
              <w:left w:val="nil"/>
              <w:bottom w:val="nil"/>
              <w:right w:val="nil"/>
            </w:tcBorders>
            <w:vAlign w:val="center"/>
            <w:hideMark/>
          </w:tcPr>
          <w:p w14:paraId="6A277FB1" w14:textId="77777777" w:rsidR="003C3ECD" w:rsidRPr="003C3ECD" w:rsidRDefault="003C3ECD" w:rsidP="00C1350C">
            <w:pPr>
              <w:jc w:val="right"/>
              <w:rPr>
                <w:rFonts w:ascii="Arial Narrow" w:hAnsi="Arial Narrow" w:cs="Arial"/>
                <w:color w:val="000000"/>
              </w:rPr>
            </w:pPr>
            <w:r w:rsidRPr="003C3ECD">
              <w:rPr>
                <w:rFonts w:ascii="Arial Narrow" w:hAnsi="Arial Narrow" w:cs="Arial"/>
                <w:color w:val="000000"/>
              </w:rPr>
              <w:t>100,00</w:t>
            </w:r>
          </w:p>
        </w:tc>
      </w:tr>
    </w:tbl>
    <w:p w14:paraId="164E4C42" w14:textId="77777777" w:rsidR="003C3ECD" w:rsidRPr="003C3ECD" w:rsidRDefault="003C3ECD" w:rsidP="003C3ECD">
      <w:pPr>
        <w:rPr>
          <w:rFonts w:ascii="Arial Narrow" w:hAnsi="Arial Narrow"/>
          <w:bCs/>
          <w:color w:val="000000"/>
        </w:rPr>
      </w:pPr>
    </w:p>
    <w:p w14:paraId="54D039D2" w14:textId="77777777" w:rsidR="003C3ECD" w:rsidRPr="003C3ECD" w:rsidRDefault="003C3ECD" w:rsidP="003C3ECD">
      <w:pPr>
        <w:jc w:val="center"/>
        <w:rPr>
          <w:rFonts w:ascii="Arial Narrow" w:hAnsi="Arial Narrow"/>
          <w:b/>
          <w:bCs/>
          <w:color w:val="000000"/>
        </w:rPr>
      </w:pPr>
      <w:r w:rsidRPr="003C3ECD">
        <w:rPr>
          <w:rFonts w:ascii="Arial Narrow" w:hAnsi="Arial Narrow"/>
          <w:b/>
          <w:bCs/>
          <w:color w:val="000000"/>
        </w:rPr>
        <w:t xml:space="preserve">II. </w:t>
      </w:r>
    </w:p>
    <w:p w14:paraId="53470FD2" w14:textId="77777777" w:rsidR="003C3ECD" w:rsidRPr="003C3ECD" w:rsidRDefault="003C3ECD" w:rsidP="003C3ECD">
      <w:pPr>
        <w:pStyle w:val="Naslov1"/>
        <w:keepNext w:val="0"/>
        <w:widowControl w:val="0"/>
        <w:autoSpaceDE w:val="0"/>
        <w:autoSpaceDN w:val="0"/>
        <w:spacing w:before="70"/>
        <w:ind w:left="955" w:right="438" w:hanging="955"/>
        <w:rPr>
          <w:rFonts w:ascii="Arial Narrow" w:hAnsi="Arial Narrow"/>
          <w:b w:val="0"/>
          <w:bCs/>
          <w:sz w:val="22"/>
          <w:szCs w:val="22"/>
          <w:lang w:val="pl-PL"/>
        </w:rPr>
      </w:pPr>
      <w:r w:rsidRPr="003C3ECD">
        <w:rPr>
          <w:rFonts w:ascii="Arial Narrow" w:hAnsi="Arial Narrow"/>
          <w:b w:val="0"/>
          <w:sz w:val="22"/>
          <w:szCs w:val="22"/>
          <w:lang w:val="pl-PL"/>
        </w:rPr>
        <w:t>OSTVARENJE PROGRAMA ODRŽAVANJA KOMUNALNE INFRASTRUKTURE ZA 2025. GODINU:</w:t>
      </w:r>
    </w:p>
    <w:p w14:paraId="6836BFA8" w14:textId="77777777" w:rsidR="003C3ECD" w:rsidRPr="003C3ECD" w:rsidRDefault="003C3ECD" w:rsidP="003C3ECD">
      <w:pPr>
        <w:rPr>
          <w:rFonts w:ascii="Arial Narrow" w:hAnsi="Arial Narrow"/>
          <w:lang w:val="pl-PL"/>
        </w:rPr>
      </w:pPr>
    </w:p>
    <w:p w14:paraId="17637E1B" w14:textId="77777777" w:rsidR="003C3ECD" w:rsidRPr="003C3ECD" w:rsidRDefault="003C3ECD" w:rsidP="003C3ECD">
      <w:pPr>
        <w:pStyle w:val="Naslov1"/>
        <w:rPr>
          <w:rFonts w:ascii="Arial Narrow" w:hAnsi="Arial Narrow"/>
          <w:b w:val="0"/>
          <w:sz w:val="22"/>
          <w:szCs w:val="22"/>
        </w:rPr>
      </w:pPr>
      <w:r w:rsidRPr="003C3ECD">
        <w:rPr>
          <w:rFonts w:ascii="Arial Narrow" w:hAnsi="Arial Narrow"/>
          <w:b w:val="0"/>
          <w:sz w:val="22"/>
          <w:szCs w:val="22"/>
        </w:rPr>
        <w:t>Za ostvarenje Programa održavanja komunalne infrastrukture za 2025. godinu utrošeno je ukupno 97.477,87 EUR od planiranih 121.688,04 EUR uz navedena objašnjenja razlike između planiranih i utrošenih sredstava.</w:t>
      </w:r>
    </w:p>
    <w:p w14:paraId="5EE97EC4" w14:textId="77777777" w:rsidR="003C3ECD" w:rsidRPr="003C3ECD" w:rsidRDefault="003C3ECD" w:rsidP="003C3ECD">
      <w:pPr>
        <w:rPr>
          <w:rFonts w:ascii="Arial Narrow" w:hAnsi="Arial Narrow"/>
        </w:rPr>
      </w:pPr>
    </w:p>
    <w:tbl>
      <w:tblPr>
        <w:tblW w:w="15060" w:type="dxa"/>
        <w:tblLook w:val="04A0" w:firstRow="1" w:lastRow="0" w:firstColumn="1" w:lastColumn="0" w:noHBand="0" w:noVBand="1"/>
      </w:tblPr>
      <w:tblGrid>
        <w:gridCol w:w="1475"/>
        <w:gridCol w:w="1545"/>
        <w:gridCol w:w="6250"/>
        <w:gridCol w:w="1560"/>
        <w:gridCol w:w="1569"/>
        <w:gridCol w:w="1456"/>
        <w:gridCol w:w="1205"/>
      </w:tblGrid>
      <w:tr w:rsidR="003C3ECD" w:rsidRPr="003C3ECD" w14:paraId="7B7280D0" w14:textId="77777777" w:rsidTr="00C1350C">
        <w:trPr>
          <w:trHeight w:val="300"/>
        </w:trPr>
        <w:tc>
          <w:tcPr>
            <w:tcW w:w="1420" w:type="dxa"/>
            <w:tcBorders>
              <w:top w:val="nil"/>
              <w:left w:val="nil"/>
              <w:bottom w:val="nil"/>
              <w:right w:val="nil"/>
            </w:tcBorders>
            <w:shd w:val="clear" w:color="FFFF17" w:fill="FFFF17"/>
            <w:vAlign w:val="center"/>
            <w:hideMark/>
          </w:tcPr>
          <w:p w14:paraId="3EB0FE71"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Program</w:t>
            </w:r>
          </w:p>
        </w:tc>
        <w:tc>
          <w:tcPr>
            <w:tcW w:w="1560" w:type="dxa"/>
            <w:tcBorders>
              <w:top w:val="nil"/>
              <w:left w:val="nil"/>
              <w:bottom w:val="nil"/>
              <w:right w:val="nil"/>
            </w:tcBorders>
            <w:shd w:val="clear" w:color="FFFF17" w:fill="FFFF17"/>
            <w:vAlign w:val="center"/>
            <w:hideMark/>
          </w:tcPr>
          <w:p w14:paraId="271E1BB4"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1008</w:t>
            </w:r>
          </w:p>
        </w:tc>
        <w:tc>
          <w:tcPr>
            <w:tcW w:w="6660" w:type="dxa"/>
            <w:tcBorders>
              <w:top w:val="nil"/>
              <w:left w:val="nil"/>
              <w:bottom w:val="nil"/>
              <w:right w:val="nil"/>
            </w:tcBorders>
            <w:shd w:val="clear" w:color="FFFF17" w:fill="FFFF17"/>
            <w:vAlign w:val="center"/>
            <w:hideMark/>
          </w:tcPr>
          <w:p w14:paraId="49199C63"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Održavanje komunalne infrastrukture</w:t>
            </w:r>
          </w:p>
        </w:tc>
        <w:tc>
          <w:tcPr>
            <w:tcW w:w="1560" w:type="dxa"/>
            <w:tcBorders>
              <w:top w:val="nil"/>
              <w:left w:val="nil"/>
              <w:bottom w:val="nil"/>
              <w:right w:val="nil"/>
            </w:tcBorders>
            <w:shd w:val="clear" w:color="FFFF17" w:fill="FFFF17"/>
            <w:vAlign w:val="center"/>
            <w:hideMark/>
          </w:tcPr>
          <w:p w14:paraId="76914D31"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121.688,04</w:t>
            </w:r>
          </w:p>
        </w:tc>
        <w:tc>
          <w:tcPr>
            <w:tcW w:w="1580" w:type="dxa"/>
            <w:tcBorders>
              <w:top w:val="nil"/>
              <w:left w:val="nil"/>
              <w:bottom w:val="nil"/>
              <w:right w:val="nil"/>
            </w:tcBorders>
            <w:shd w:val="clear" w:color="FFFF17" w:fill="FFFF17"/>
            <w:vAlign w:val="center"/>
            <w:hideMark/>
          </w:tcPr>
          <w:p w14:paraId="3F4B38BA"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97.477,87</w:t>
            </w:r>
          </w:p>
        </w:tc>
        <w:tc>
          <w:tcPr>
            <w:tcW w:w="1420" w:type="dxa"/>
            <w:tcBorders>
              <w:top w:val="nil"/>
              <w:left w:val="nil"/>
              <w:bottom w:val="nil"/>
              <w:right w:val="nil"/>
            </w:tcBorders>
            <w:shd w:val="clear" w:color="FFFF17" w:fill="FFFF17"/>
            <w:vAlign w:val="center"/>
            <w:hideMark/>
          </w:tcPr>
          <w:p w14:paraId="43CC0F03"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23.110,17</w:t>
            </w:r>
          </w:p>
        </w:tc>
        <w:tc>
          <w:tcPr>
            <w:tcW w:w="860" w:type="dxa"/>
            <w:tcBorders>
              <w:top w:val="nil"/>
              <w:left w:val="nil"/>
              <w:bottom w:val="nil"/>
              <w:right w:val="nil"/>
            </w:tcBorders>
            <w:shd w:val="clear" w:color="FFFF17" w:fill="FFFF17"/>
            <w:vAlign w:val="center"/>
            <w:hideMark/>
          </w:tcPr>
          <w:p w14:paraId="0668BEF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81,01</w:t>
            </w:r>
          </w:p>
        </w:tc>
      </w:tr>
      <w:tr w:rsidR="003C3ECD" w:rsidRPr="003C3ECD" w14:paraId="1F66ADF3" w14:textId="77777777" w:rsidTr="00C1350C">
        <w:trPr>
          <w:trHeight w:val="300"/>
        </w:trPr>
        <w:tc>
          <w:tcPr>
            <w:tcW w:w="1420" w:type="dxa"/>
            <w:tcBorders>
              <w:top w:val="nil"/>
              <w:left w:val="nil"/>
              <w:bottom w:val="nil"/>
              <w:right w:val="nil"/>
            </w:tcBorders>
            <w:shd w:val="clear" w:color="8CFF8C" w:fill="8CFF8C"/>
            <w:vAlign w:val="center"/>
            <w:hideMark/>
          </w:tcPr>
          <w:p w14:paraId="72C49429"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Aktivnost</w:t>
            </w:r>
          </w:p>
        </w:tc>
        <w:tc>
          <w:tcPr>
            <w:tcW w:w="1560" w:type="dxa"/>
            <w:tcBorders>
              <w:top w:val="nil"/>
              <w:left w:val="nil"/>
              <w:bottom w:val="nil"/>
              <w:right w:val="nil"/>
            </w:tcBorders>
            <w:shd w:val="clear" w:color="8CFF8C" w:fill="8CFF8C"/>
            <w:vAlign w:val="center"/>
            <w:hideMark/>
          </w:tcPr>
          <w:p w14:paraId="7A74D89C"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A100001</w:t>
            </w:r>
          </w:p>
        </w:tc>
        <w:tc>
          <w:tcPr>
            <w:tcW w:w="6660" w:type="dxa"/>
            <w:tcBorders>
              <w:top w:val="nil"/>
              <w:left w:val="nil"/>
              <w:bottom w:val="nil"/>
              <w:right w:val="nil"/>
            </w:tcBorders>
            <w:shd w:val="clear" w:color="8CFF8C" w:fill="8CFF8C"/>
            <w:vAlign w:val="center"/>
            <w:hideMark/>
          </w:tcPr>
          <w:p w14:paraId="6FA6D24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Javna rasvjeta</w:t>
            </w:r>
          </w:p>
        </w:tc>
        <w:tc>
          <w:tcPr>
            <w:tcW w:w="1560" w:type="dxa"/>
            <w:tcBorders>
              <w:top w:val="nil"/>
              <w:left w:val="nil"/>
              <w:bottom w:val="nil"/>
              <w:right w:val="nil"/>
            </w:tcBorders>
            <w:shd w:val="clear" w:color="8CFF8C" w:fill="8CFF8C"/>
            <w:vAlign w:val="center"/>
            <w:hideMark/>
          </w:tcPr>
          <w:p w14:paraId="6DDDE68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51.800,00</w:t>
            </w:r>
          </w:p>
        </w:tc>
        <w:tc>
          <w:tcPr>
            <w:tcW w:w="1580" w:type="dxa"/>
            <w:tcBorders>
              <w:top w:val="nil"/>
              <w:left w:val="nil"/>
              <w:bottom w:val="nil"/>
              <w:right w:val="nil"/>
            </w:tcBorders>
            <w:shd w:val="clear" w:color="8CFF8C" w:fill="8CFF8C"/>
            <w:vAlign w:val="center"/>
            <w:hideMark/>
          </w:tcPr>
          <w:p w14:paraId="74E0AE5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39.057,92</w:t>
            </w:r>
          </w:p>
        </w:tc>
        <w:tc>
          <w:tcPr>
            <w:tcW w:w="1420" w:type="dxa"/>
            <w:tcBorders>
              <w:top w:val="nil"/>
              <w:left w:val="nil"/>
              <w:bottom w:val="nil"/>
              <w:right w:val="nil"/>
            </w:tcBorders>
            <w:shd w:val="clear" w:color="8CFF8C" w:fill="8CFF8C"/>
            <w:vAlign w:val="center"/>
            <w:hideMark/>
          </w:tcPr>
          <w:p w14:paraId="6A8C2FF7"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12.742,08</w:t>
            </w:r>
          </w:p>
        </w:tc>
        <w:tc>
          <w:tcPr>
            <w:tcW w:w="860" w:type="dxa"/>
            <w:tcBorders>
              <w:top w:val="nil"/>
              <w:left w:val="nil"/>
              <w:bottom w:val="nil"/>
              <w:right w:val="nil"/>
            </w:tcBorders>
            <w:shd w:val="clear" w:color="8CFF8C" w:fill="8CFF8C"/>
            <w:vAlign w:val="center"/>
            <w:hideMark/>
          </w:tcPr>
          <w:p w14:paraId="1F190F2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75,40</w:t>
            </w:r>
          </w:p>
        </w:tc>
      </w:tr>
      <w:tr w:rsidR="003C3ECD" w:rsidRPr="003C3ECD" w14:paraId="067FA7B3" w14:textId="77777777" w:rsidTr="00C1350C">
        <w:trPr>
          <w:trHeight w:val="300"/>
        </w:trPr>
        <w:tc>
          <w:tcPr>
            <w:tcW w:w="1420" w:type="dxa"/>
            <w:tcBorders>
              <w:top w:val="nil"/>
              <w:left w:val="nil"/>
              <w:bottom w:val="nil"/>
              <w:right w:val="nil"/>
            </w:tcBorders>
            <w:shd w:val="clear" w:color="8CFF8C" w:fill="8CFF8C"/>
            <w:vAlign w:val="center"/>
            <w:hideMark/>
          </w:tcPr>
          <w:p w14:paraId="412BFCE6"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Aktivnost</w:t>
            </w:r>
          </w:p>
        </w:tc>
        <w:tc>
          <w:tcPr>
            <w:tcW w:w="1560" w:type="dxa"/>
            <w:tcBorders>
              <w:top w:val="nil"/>
              <w:left w:val="nil"/>
              <w:bottom w:val="nil"/>
              <w:right w:val="nil"/>
            </w:tcBorders>
            <w:shd w:val="clear" w:color="8CFF8C" w:fill="8CFF8C"/>
            <w:vAlign w:val="center"/>
            <w:hideMark/>
          </w:tcPr>
          <w:p w14:paraId="4F91D12E"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A100002</w:t>
            </w:r>
          </w:p>
        </w:tc>
        <w:tc>
          <w:tcPr>
            <w:tcW w:w="6660" w:type="dxa"/>
            <w:tcBorders>
              <w:top w:val="nil"/>
              <w:left w:val="nil"/>
              <w:bottom w:val="nil"/>
              <w:right w:val="nil"/>
            </w:tcBorders>
            <w:shd w:val="clear" w:color="8CFF8C" w:fill="8CFF8C"/>
            <w:vAlign w:val="center"/>
            <w:hideMark/>
          </w:tcPr>
          <w:p w14:paraId="2812B272"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Održavanje javnih površina, građevina javne namjene, kanala oborinske odvodnje</w:t>
            </w:r>
          </w:p>
        </w:tc>
        <w:tc>
          <w:tcPr>
            <w:tcW w:w="1560" w:type="dxa"/>
            <w:tcBorders>
              <w:top w:val="nil"/>
              <w:left w:val="nil"/>
              <w:bottom w:val="nil"/>
              <w:right w:val="nil"/>
            </w:tcBorders>
            <w:shd w:val="clear" w:color="8CFF8C" w:fill="8CFF8C"/>
            <w:vAlign w:val="center"/>
            <w:hideMark/>
          </w:tcPr>
          <w:p w14:paraId="705485FE"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25.119,79</w:t>
            </w:r>
          </w:p>
        </w:tc>
        <w:tc>
          <w:tcPr>
            <w:tcW w:w="1580" w:type="dxa"/>
            <w:tcBorders>
              <w:top w:val="nil"/>
              <w:left w:val="nil"/>
              <w:bottom w:val="nil"/>
              <w:right w:val="nil"/>
            </w:tcBorders>
            <w:shd w:val="clear" w:color="8CFF8C" w:fill="8CFF8C"/>
            <w:vAlign w:val="center"/>
            <w:hideMark/>
          </w:tcPr>
          <w:p w14:paraId="75A5658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24.018,79</w:t>
            </w:r>
          </w:p>
        </w:tc>
        <w:tc>
          <w:tcPr>
            <w:tcW w:w="1420" w:type="dxa"/>
            <w:tcBorders>
              <w:top w:val="nil"/>
              <w:left w:val="nil"/>
              <w:bottom w:val="nil"/>
              <w:right w:val="nil"/>
            </w:tcBorders>
            <w:shd w:val="clear" w:color="8CFF8C" w:fill="8CFF8C"/>
            <w:vAlign w:val="center"/>
            <w:hideMark/>
          </w:tcPr>
          <w:p w14:paraId="6534901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1.101,00</w:t>
            </w:r>
          </w:p>
        </w:tc>
        <w:tc>
          <w:tcPr>
            <w:tcW w:w="860" w:type="dxa"/>
            <w:tcBorders>
              <w:top w:val="nil"/>
              <w:left w:val="nil"/>
              <w:bottom w:val="nil"/>
              <w:right w:val="nil"/>
            </w:tcBorders>
            <w:shd w:val="clear" w:color="8CFF8C" w:fill="8CFF8C"/>
            <w:vAlign w:val="center"/>
            <w:hideMark/>
          </w:tcPr>
          <w:p w14:paraId="2C885DB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95,61</w:t>
            </w:r>
          </w:p>
        </w:tc>
      </w:tr>
      <w:tr w:rsidR="003C3ECD" w:rsidRPr="003C3ECD" w14:paraId="35262499" w14:textId="77777777" w:rsidTr="00C1350C">
        <w:trPr>
          <w:trHeight w:val="300"/>
        </w:trPr>
        <w:tc>
          <w:tcPr>
            <w:tcW w:w="1420" w:type="dxa"/>
            <w:tcBorders>
              <w:top w:val="nil"/>
              <w:left w:val="nil"/>
              <w:bottom w:val="nil"/>
              <w:right w:val="nil"/>
            </w:tcBorders>
            <w:shd w:val="clear" w:color="8CFF8C" w:fill="8CFF8C"/>
            <w:vAlign w:val="center"/>
            <w:hideMark/>
          </w:tcPr>
          <w:p w14:paraId="6A512151"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Aktivnost</w:t>
            </w:r>
          </w:p>
        </w:tc>
        <w:tc>
          <w:tcPr>
            <w:tcW w:w="1560" w:type="dxa"/>
            <w:tcBorders>
              <w:top w:val="nil"/>
              <w:left w:val="nil"/>
              <w:bottom w:val="nil"/>
              <w:right w:val="nil"/>
            </w:tcBorders>
            <w:shd w:val="clear" w:color="8CFF8C" w:fill="8CFF8C"/>
            <w:vAlign w:val="center"/>
            <w:hideMark/>
          </w:tcPr>
          <w:p w14:paraId="45780F78"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A100003</w:t>
            </w:r>
          </w:p>
        </w:tc>
        <w:tc>
          <w:tcPr>
            <w:tcW w:w="6660" w:type="dxa"/>
            <w:tcBorders>
              <w:top w:val="nil"/>
              <w:left w:val="nil"/>
              <w:bottom w:val="nil"/>
              <w:right w:val="nil"/>
            </w:tcBorders>
            <w:shd w:val="clear" w:color="8CFF8C" w:fill="8CFF8C"/>
            <w:vAlign w:val="center"/>
            <w:hideMark/>
          </w:tcPr>
          <w:p w14:paraId="29F64FC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Održavanje nerazvrstanih cesta</w:t>
            </w:r>
          </w:p>
        </w:tc>
        <w:tc>
          <w:tcPr>
            <w:tcW w:w="1560" w:type="dxa"/>
            <w:tcBorders>
              <w:top w:val="nil"/>
              <w:left w:val="nil"/>
              <w:bottom w:val="nil"/>
              <w:right w:val="nil"/>
            </w:tcBorders>
            <w:shd w:val="clear" w:color="8CFF8C" w:fill="8CFF8C"/>
            <w:vAlign w:val="center"/>
            <w:hideMark/>
          </w:tcPr>
          <w:p w14:paraId="695F4F52"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30.203,00</w:t>
            </w:r>
          </w:p>
        </w:tc>
        <w:tc>
          <w:tcPr>
            <w:tcW w:w="1580" w:type="dxa"/>
            <w:tcBorders>
              <w:top w:val="nil"/>
              <w:left w:val="nil"/>
              <w:bottom w:val="nil"/>
              <w:right w:val="nil"/>
            </w:tcBorders>
            <w:shd w:val="clear" w:color="8CFF8C" w:fill="8CFF8C"/>
            <w:vAlign w:val="center"/>
            <w:hideMark/>
          </w:tcPr>
          <w:p w14:paraId="0872E851"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22.194,91</w:t>
            </w:r>
          </w:p>
        </w:tc>
        <w:tc>
          <w:tcPr>
            <w:tcW w:w="1420" w:type="dxa"/>
            <w:tcBorders>
              <w:top w:val="nil"/>
              <w:left w:val="nil"/>
              <w:bottom w:val="nil"/>
              <w:right w:val="nil"/>
            </w:tcBorders>
            <w:shd w:val="clear" w:color="8CFF8C" w:fill="8CFF8C"/>
            <w:vAlign w:val="center"/>
            <w:hideMark/>
          </w:tcPr>
          <w:p w14:paraId="3B4711A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8.008,09</w:t>
            </w:r>
          </w:p>
        </w:tc>
        <w:tc>
          <w:tcPr>
            <w:tcW w:w="860" w:type="dxa"/>
            <w:tcBorders>
              <w:top w:val="nil"/>
              <w:left w:val="nil"/>
              <w:bottom w:val="nil"/>
              <w:right w:val="nil"/>
            </w:tcBorders>
            <w:shd w:val="clear" w:color="8CFF8C" w:fill="8CFF8C"/>
            <w:vAlign w:val="center"/>
            <w:hideMark/>
          </w:tcPr>
          <w:p w14:paraId="307C8C7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73,49</w:t>
            </w:r>
          </w:p>
        </w:tc>
      </w:tr>
      <w:tr w:rsidR="003C3ECD" w:rsidRPr="003C3ECD" w14:paraId="0ECBB280" w14:textId="77777777" w:rsidTr="00C1350C">
        <w:trPr>
          <w:trHeight w:val="300"/>
        </w:trPr>
        <w:tc>
          <w:tcPr>
            <w:tcW w:w="1420" w:type="dxa"/>
            <w:tcBorders>
              <w:top w:val="nil"/>
              <w:left w:val="nil"/>
              <w:bottom w:val="nil"/>
              <w:right w:val="nil"/>
            </w:tcBorders>
            <w:shd w:val="clear" w:color="8CFF8C" w:fill="8CFF8C"/>
            <w:vAlign w:val="center"/>
            <w:hideMark/>
          </w:tcPr>
          <w:p w14:paraId="1356DA3A"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Aktivnost</w:t>
            </w:r>
          </w:p>
        </w:tc>
        <w:tc>
          <w:tcPr>
            <w:tcW w:w="1560" w:type="dxa"/>
            <w:tcBorders>
              <w:top w:val="nil"/>
              <w:left w:val="nil"/>
              <w:bottom w:val="nil"/>
              <w:right w:val="nil"/>
            </w:tcBorders>
            <w:shd w:val="clear" w:color="8CFF8C" w:fill="8CFF8C"/>
            <w:vAlign w:val="center"/>
            <w:hideMark/>
          </w:tcPr>
          <w:p w14:paraId="05FE91FB"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A100004</w:t>
            </w:r>
          </w:p>
        </w:tc>
        <w:tc>
          <w:tcPr>
            <w:tcW w:w="6660" w:type="dxa"/>
            <w:tcBorders>
              <w:top w:val="nil"/>
              <w:left w:val="nil"/>
              <w:bottom w:val="nil"/>
              <w:right w:val="nil"/>
            </w:tcBorders>
            <w:shd w:val="clear" w:color="8CFF8C" w:fill="8CFF8C"/>
            <w:vAlign w:val="center"/>
            <w:hideMark/>
          </w:tcPr>
          <w:p w14:paraId="1232F26C"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Zimsko održavanje</w:t>
            </w:r>
          </w:p>
        </w:tc>
        <w:tc>
          <w:tcPr>
            <w:tcW w:w="1560" w:type="dxa"/>
            <w:tcBorders>
              <w:top w:val="nil"/>
              <w:left w:val="nil"/>
              <w:bottom w:val="nil"/>
              <w:right w:val="nil"/>
            </w:tcBorders>
            <w:shd w:val="clear" w:color="8CFF8C" w:fill="8CFF8C"/>
            <w:vAlign w:val="center"/>
            <w:hideMark/>
          </w:tcPr>
          <w:p w14:paraId="478AE177"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7.834,00</w:t>
            </w:r>
          </w:p>
        </w:tc>
        <w:tc>
          <w:tcPr>
            <w:tcW w:w="1580" w:type="dxa"/>
            <w:tcBorders>
              <w:top w:val="nil"/>
              <w:left w:val="nil"/>
              <w:bottom w:val="nil"/>
              <w:right w:val="nil"/>
            </w:tcBorders>
            <w:shd w:val="clear" w:color="8CFF8C" w:fill="8CFF8C"/>
            <w:vAlign w:val="center"/>
            <w:hideMark/>
          </w:tcPr>
          <w:p w14:paraId="35F86FF7"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5.475,00</w:t>
            </w:r>
          </w:p>
        </w:tc>
        <w:tc>
          <w:tcPr>
            <w:tcW w:w="1420" w:type="dxa"/>
            <w:tcBorders>
              <w:top w:val="nil"/>
              <w:left w:val="nil"/>
              <w:bottom w:val="nil"/>
              <w:right w:val="nil"/>
            </w:tcBorders>
            <w:shd w:val="clear" w:color="8CFF8C" w:fill="8CFF8C"/>
            <w:vAlign w:val="center"/>
            <w:hideMark/>
          </w:tcPr>
          <w:p w14:paraId="16EC397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2.359,00</w:t>
            </w:r>
          </w:p>
        </w:tc>
        <w:tc>
          <w:tcPr>
            <w:tcW w:w="860" w:type="dxa"/>
            <w:tcBorders>
              <w:top w:val="nil"/>
              <w:left w:val="nil"/>
              <w:bottom w:val="nil"/>
              <w:right w:val="nil"/>
            </w:tcBorders>
            <w:shd w:val="clear" w:color="8CFF8C" w:fill="8CFF8C"/>
            <w:vAlign w:val="center"/>
            <w:hideMark/>
          </w:tcPr>
          <w:p w14:paraId="7F663351"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69,89</w:t>
            </w:r>
          </w:p>
        </w:tc>
      </w:tr>
      <w:tr w:rsidR="003C3ECD" w:rsidRPr="003C3ECD" w14:paraId="69CD03F8" w14:textId="77777777" w:rsidTr="00C1350C">
        <w:trPr>
          <w:trHeight w:val="300"/>
        </w:trPr>
        <w:tc>
          <w:tcPr>
            <w:tcW w:w="1420" w:type="dxa"/>
            <w:tcBorders>
              <w:top w:val="nil"/>
              <w:left w:val="nil"/>
              <w:bottom w:val="nil"/>
              <w:right w:val="nil"/>
            </w:tcBorders>
            <w:shd w:val="clear" w:color="8CFF8C" w:fill="8CFF8C"/>
            <w:vAlign w:val="center"/>
            <w:hideMark/>
          </w:tcPr>
          <w:p w14:paraId="378B8695"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Aktivnost</w:t>
            </w:r>
          </w:p>
        </w:tc>
        <w:tc>
          <w:tcPr>
            <w:tcW w:w="1560" w:type="dxa"/>
            <w:tcBorders>
              <w:top w:val="nil"/>
              <w:left w:val="nil"/>
              <w:bottom w:val="nil"/>
              <w:right w:val="nil"/>
            </w:tcBorders>
            <w:shd w:val="clear" w:color="8CFF8C" w:fill="8CFF8C"/>
            <w:vAlign w:val="center"/>
            <w:hideMark/>
          </w:tcPr>
          <w:p w14:paraId="7EB6D0C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A100005</w:t>
            </w:r>
          </w:p>
        </w:tc>
        <w:tc>
          <w:tcPr>
            <w:tcW w:w="6660" w:type="dxa"/>
            <w:tcBorders>
              <w:top w:val="nil"/>
              <w:left w:val="nil"/>
              <w:bottom w:val="nil"/>
              <w:right w:val="nil"/>
            </w:tcBorders>
            <w:shd w:val="clear" w:color="8CFF8C" w:fill="8CFF8C"/>
            <w:vAlign w:val="center"/>
            <w:hideMark/>
          </w:tcPr>
          <w:p w14:paraId="46753E09"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Groblje, mrtvačnica</w:t>
            </w:r>
          </w:p>
        </w:tc>
        <w:tc>
          <w:tcPr>
            <w:tcW w:w="1560" w:type="dxa"/>
            <w:tcBorders>
              <w:top w:val="nil"/>
              <w:left w:val="nil"/>
              <w:bottom w:val="nil"/>
              <w:right w:val="nil"/>
            </w:tcBorders>
            <w:shd w:val="clear" w:color="8CFF8C" w:fill="8CFF8C"/>
            <w:vAlign w:val="center"/>
            <w:hideMark/>
          </w:tcPr>
          <w:p w14:paraId="1AD9B8F6"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6.731,25</w:t>
            </w:r>
          </w:p>
        </w:tc>
        <w:tc>
          <w:tcPr>
            <w:tcW w:w="1580" w:type="dxa"/>
            <w:tcBorders>
              <w:top w:val="nil"/>
              <w:left w:val="nil"/>
              <w:bottom w:val="nil"/>
              <w:right w:val="nil"/>
            </w:tcBorders>
            <w:shd w:val="clear" w:color="8CFF8C" w:fill="8CFF8C"/>
            <w:vAlign w:val="center"/>
            <w:hideMark/>
          </w:tcPr>
          <w:p w14:paraId="2D99791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6.731,25</w:t>
            </w:r>
          </w:p>
        </w:tc>
        <w:tc>
          <w:tcPr>
            <w:tcW w:w="1420" w:type="dxa"/>
            <w:tcBorders>
              <w:top w:val="nil"/>
              <w:left w:val="nil"/>
              <w:bottom w:val="nil"/>
              <w:right w:val="nil"/>
            </w:tcBorders>
            <w:shd w:val="clear" w:color="8CFF8C" w:fill="8CFF8C"/>
            <w:vAlign w:val="center"/>
            <w:hideMark/>
          </w:tcPr>
          <w:p w14:paraId="73C7BC13"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0,00</w:t>
            </w:r>
          </w:p>
        </w:tc>
        <w:tc>
          <w:tcPr>
            <w:tcW w:w="860" w:type="dxa"/>
            <w:tcBorders>
              <w:top w:val="nil"/>
              <w:left w:val="nil"/>
              <w:bottom w:val="nil"/>
              <w:right w:val="nil"/>
            </w:tcBorders>
            <w:shd w:val="clear" w:color="8CFF8C" w:fill="8CFF8C"/>
            <w:vAlign w:val="center"/>
            <w:hideMark/>
          </w:tcPr>
          <w:p w14:paraId="508718BE"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100,00</w:t>
            </w:r>
          </w:p>
        </w:tc>
      </w:tr>
    </w:tbl>
    <w:p w14:paraId="791E1DDA" w14:textId="77777777" w:rsidR="003C3ECD" w:rsidRPr="003C3ECD" w:rsidRDefault="003C3ECD" w:rsidP="003C3ECD">
      <w:pPr>
        <w:rPr>
          <w:rFonts w:ascii="Arial Narrow" w:hAnsi="Arial Narrow"/>
        </w:rPr>
      </w:pPr>
    </w:p>
    <w:p w14:paraId="136C2F75" w14:textId="77777777" w:rsidR="003C3ECD" w:rsidRPr="003C3ECD" w:rsidRDefault="003C3ECD" w:rsidP="003C3ECD">
      <w:pPr>
        <w:rPr>
          <w:rFonts w:ascii="Arial Narrow" w:hAnsi="Arial Narrow"/>
        </w:rPr>
      </w:pPr>
      <w:r w:rsidRPr="003C3ECD">
        <w:rPr>
          <w:rFonts w:ascii="Arial Narrow" w:hAnsi="Arial Narrow"/>
          <w:b/>
          <w:bCs/>
        </w:rPr>
        <w:t>Izvori financiranja</w:t>
      </w:r>
      <w:r w:rsidRPr="003C3ECD">
        <w:rPr>
          <w:rFonts w:ascii="Arial Narrow" w:hAnsi="Arial Narrow"/>
        </w:rPr>
        <w:t>: iz općih prihoda i primitaka realizirano je ukupno 46.268,79 EUR od planiranih 54.158,79 EUR</w:t>
      </w:r>
    </w:p>
    <w:tbl>
      <w:tblPr>
        <w:tblW w:w="15060" w:type="dxa"/>
        <w:tblLook w:val="04A0" w:firstRow="1" w:lastRow="0" w:firstColumn="1" w:lastColumn="0" w:noHBand="0" w:noVBand="1"/>
      </w:tblPr>
      <w:tblGrid>
        <w:gridCol w:w="1485"/>
        <w:gridCol w:w="1509"/>
        <w:gridCol w:w="5674"/>
        <w:gridCol w:w="1726"/>
        <w:gridCol w:w="1886"/>
        <w:gridCol w:w="1445"/>
        <w:gridCol w:w="1335"/>
      </w:tblGrid>
      <w:tr w:rsidR="003C3ECD" w:rsidRPr="003C3ECD" w14:paraId="05E036D8" w14:textId="77777777" w:rsidTr="00C1350C">
        <w:trPr>
          <w:trHeight w:val="300"/>
        </w:trPr>
        <w:tc>
          <w:tcPr>
            <w:tcW w:w="1420" w:type="dxa"/>
            <w:tcBorders>
              <w:top w:val="nil"/>
              <w:left w:val="nil"/>
              <w:bottom w:val="nil"/>
              <w:right w:val="nil"/>
            </w:tcBorders>
            <w:shd w:val="clear" w:color="FFB062" w:fill="FFB062"/>
            <w:vAlign w:val="center"/>
            <w:hideMark/>
          </w:tcPr>
          <w:p w14:paraId="38654756"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POZICIJA</w:t>
            </w:r>
          </w:p>
        </w:tc>
        <w:tc>
          <w:tcPr>
            <w:tcW w:w="1560" w:type="dxa"/>
            <w:tcBorders>
              <w:top w:val="nil"/>
              <w:left w:val="nil"/>
              <w:bottom w:val="nil"/>
              <w:right w:val="nil"/>
            </w:tcBorders>
            <w:shd w:val="clear" w:color="FFB062" w:fill="FFB062"/>
            <w:vAlign w:val="center"/>
            <w:hideMark/>
          </w:tcPr>
          <w:p w14:paraId="206E920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BROJ KONTA</w:t>
            </w:r>
          </w:p>
        </w:tc>
        <w:tc>
          <w:tcPr>
            <w:tcW w:w="6660" w:type="dxa"/>
            <w:tcBorders>
              <w:top w:val="nil"/>
              <w:left w:val="nil"/>
              <w:bottom w:val="nil"/>
              <w:right w:val="nil"/>
            </w:tcBorders>
            <w:shd w:val="clear" w:color="FFB062" w:fill="FFB062"/>
            <w:vAlign w:val="center"/>
            <w:hideMark/>
          </w:tcPr>
          <w:p w14:paraId="4CE5AE1A"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VRSTA RASHODA / IZDATAKA</w:t>
            </w:r>
          </w:p>
        </w:tc>
        <w:tc>
          <w:tcPr>
            <w:tcW w:w="1560" w:type="dxa"/>
            <w:tcBorders>
              <w:top w:val="nil"/>
              <w:left w:val="nil"/>
              <w:bottom w:val="nil"/>
              <w:right w:val="nil"/>
            </w:tcBorders>
            <w:shd w:val="clear" w:color="FFB062" w:fill="FFB062"/>
            <w:vAlign w:val="center"/>
            <w:hideMark/>
          </w:tcPr>
          <w:p w14:paraId="2254E9D3"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PLANIRANO</w:t>
            </w:r>
          </w:p>
        </w:tc>
        <w:tc>
          <w:tcPr>
            <w:tcW w:w="1580" w:type="dxa"/>
            <w:tcBorders>
              <w:top w:val="nil"/>
              <w:left w:val="nil"/>
              <w:bottom w:val="nil"/>
              <w:right w:val="nil"/>
            </w:tcBorders>
            <w:shd w:val="clear" w:color="FFB062" w:fill="FFB062"/>
            <w:vAlign w:val="center"/>
            <w:hideMark/>
          </w:tcPr>
          <w:p w14:paraId="2E9AF6F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REALIZIRANO</w:t>
            </w:r>
          </w:p>
        </w:tc>
        <w:tc>
          <w:tcPr>
            <w:tcW w:w="1420" w:type="dxa"/>
            <w:tcBorders>
              <w:top w:val="nil"/>
              <w:left w:val="nil"/>
              <w:bottom w:val="nil"/>
              <w:right w:val="nil"/>
            </w:tcBorders>
            <w:shd w:val="clear" w:color="FFB062" w:fill="FFB062"/>
            <w:vAlign w:val="center"/>
            <w:hideMark/>
          </w:tcPr>
          <w:p w14:paraId="0A01BEE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RAZLIKA</w:t>
            </w:r>
          </w:p>
        </w:tc>
        <w:tc>
          <w:tcPr>
            <w:tcW w:w="860" w:type="dxa"/>
            <w:tcBorders>
              <w:top w:val="nil"/>
              <w:left w:val="nil"/>
              <w:bottom w:val="nil"/>
              <w:right w:val="nil"/>
            </w:tcBorders>
            <w:shd w:val="clear" w:color="FFB062" w:fill="FFB062"/>
            <w:vAlign w:val="center"/>
            <w:hideMark/>
          </w:tcPr>
          <w:p w14:paraId="00061F02"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INDEKS</w:t>
            </w:r>
          </w:p>
        </w:tc>
      </w:tr>
      <w:tr w:rsidR="003C3ECD" w:rsidRPr="003C3ECD" w14:paraId="4CAF83BC" w14:textId="77777777" w:rsidTr="00C1350C">
        <w:trPr>
          <w:trHeight w:val="300"/>
        </w:trPr>
        <w:tc>
          <w:tcPr>
            <w:tcW w:w="1420" w:type="dxa"/>
            <w:tcBorders>
              <w:top w:val="nil"/>
              <w:left w:val="nil"/>
              <w:bottom w:val="nil"/>
              <w:right w:val="nil"/>
            </w:tcBorders>
            <w:shd w:val="clear" w:color="FFB062" w:fill="FFB062"/>
            <w:vAlign w:val="center"/>
            <w:hideMark/>
          </w:tcPr>
          <w:p w14:paraId="05A4A8E8"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18F0826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1.</w:t>
            </w:r>
          </w:p>
        </w:tc>
        <w:tc>
          <w:tcPr>
            <w:tcW w:w="6660" w:type="dxa"/>
            <w:tcBorders>
              <w:top w:val="nil"/>
              <w:left w:val="nil"/>
              <w:bottom w:val="nil"/>
              <w:right w:val="nil"/>
            </w:tcBorders>
            <w:shd w:val="clear" w:color="FFB062" w:fill="FFB062"/>
            <w:vAlign w:val="center"/>
            <w:hideMark/>
          </w:tcPr>
          <w:p w14:paraId="5DC75A9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Opći prihodi i primici</w:t>
            </w:r>
          </w:p>
        </w:tc>
        <w:tc>
          <w:tcPr>
            <w:tcW w:w="1560" w:type="dxa"/>
            <w:tcBorders>
              <w:top w:val="nil"/>
              <w:left w:val="nil"/>
              <w:bottom w:val="nil"/>
              <w:right w:val="nil"/>
            </w:tcBorders>
            <w:shd w:val="clear" w:color="FFB062" w:fill="FFB062"/>
            <w:vAlign w:val="center"/>
            <w:hideMark/>
          </w:tcPr>
          <w:p w14:paraId="43EB2AD7"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23.112,00</w:t>
            </w:r>
          </w:p>
        </w:tc>
        <w:tc>
          <w:tcPr>
            <w:tcW w:w="1580" w:type="dxa"/>
            <w:tcBorders>
              <w:top w:val="nil"/>
              <w:left w:val="nil"/>
              <w:bottom w:val="nil"/>
              <w:right w:val="nil"/>
            </w:tcBorders>
            <w:shd w:val="clear" w:color="FFB062" w:fill="FFB062"/>
            <w:vAlign w:val="center"/>
            <w:hideMark/>
          </w:tcPr>
          <w:p w14:paraId="2FD75585"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16.987,00</w:t>
            </w:r>
          </w:p>
        </w:tc>
        <w:tc>
          <w:tcPr>
            <w:tcW w:w="1420" w:type="dxa"/>
            <w:tcBorders>
              <w:top w:val="nil"/>
              <w:left w:val="nil"/>
              <w:bottom w:val="nil"/>
              <w:right w:val="nil"/>
            </w:tcBorders>
            <w:shd w:val="clear" w:color="FFB062" w:fill="FFB062"/>
            <w:vAlign w:val="center"/>
            <w:hideMark/>
          </w:tcPr>
          <w:p w14:paraId="72F899DE"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6.125,00</w:t>
            </w:r>
          </w:p>
        </w:tc>
        <w:tc>
          <w:tcPr>
            <w:tcW w:w="860" w:type="dxa"/>
            <w:tcBorders>
              <w:top w:val="nil"/>
              <w:left w:val="nil"/>
              <w:bottom w:val="nil"/>
              <w:right w:val="nil"/>
            </w:tcBorders>
            <w:shd w:val="clear" w:color="FFB062" w:fill="FFB062"/>
            <w:vAlign w:val="center"/>
            <w:hideMark/>
          </w:tcPr>
          <w:p w14:paraId="4633CF96"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73,50</w:t>
            </w:r>
          </w:p>
        </w:tc>
      </w:tr>
      <w:tr w:rsidR="003C3ECD" w:rsidRPr="003C3ECD" w14:paraId="08C08297" w14:textId="77777777" w:rsidTr="00C1350C">
        <w:trPr>
          <w:trHeight w:val="300"/>
        </w:trPr>
        <w:tc>
          <w:tcPr>
            <w:tcW w:w="1420" w:type="dxa"/>
            <w:tcBorders>
              <w:top w:val="nil"/>
              <w:left w:val="nil"/>
              <w:bottom w:val="nil"/>
              <w:right w:val="nil"/>
            </w:tcBorders>
            <w:shd w:val="clear" w:color="FFB062" w:fill="FFB062"/>
            <w:vAlign w:val="center"/>
            <w:hideMark/>
          </w:tcPr>
          <w:p w14:paraId="045D9FC3"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lastRenderedPageBreak/>
              <w:t xml:space="preserve">Izvor </w:t>
            </w:r>
          </w:p>
        </w:tc>
        <w:tc>
          <w:tcPr>
            <w:tcW w:w="1560" w:type="dxa"/>
            <w:tcBorders>
              <w:top w:val="nil"/>
              <w:left w:val="nil"/>
              <w:bottom w:val="nil"/>
              <w:right w:val="nil"/>
            </w:tcBorders>
            <w:shd w:val="clear" w:color="FFB062" w:fill="FFB062"/>
            <w:vAlign w:val="center"/>
            <w:hideMark/>
          </w:tcPr>
          <w:p w14:paraId="16C6B4D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1.</w:t>
            </w:r>
          </w:p>
        </w:tc>
        <w:tc>
          <w:tcPr>
            <w:tcW w:w="6660" w:type="dxa"/>
            <w:tcBorders>
              <w:top w:val="nil"/>
              <w:left w:val="nil"/>
              <w:bottom w:val="nil"/>
              <w:right w:val="nil"/>
            </w:tcBorders>
            <w:shd w:val="clear" w:color="FFB062" w:fill="FFB062"/>
            <w:vAlign w:val="center"/>
            <w:hideMark/>
          </w:tcPr>
          <w:p w14:paraId="60153E8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Opći prihodi i primici</w:t>
            </w:r>
          </w:p>
        </w:tc>
        <w:tc>
          <w:tcPr>
            <w:tcW w:w="1560" w:type="dxa"/>
            <w:tcBorders>
              <w:top w:val="nil"/>
              <w:left w:val="nil"/>
              <w:bottom w:val="nil"/>
              <w:right w:val="nil"/>
            </w:tcBorders>
            <w:shd w:val="clear" w:color="FFB062" w:fill="FFB062"/>
            <w:vAlign w:val="center"/>
            <w:hideMark/>
          </w:tcPr>
          <w:p w14:paraId="2A0C9C62"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20.955,79</w:t>
            </w:r>
          </w:p>
        </w:tc>
        <w:tc>
          <w:tcPr>
            <w:tcW w:w="1580" w:type="dxa"/>
            <w:tcBorders>
              <w:top w:val="nil"/>
              <w:left w:val="nil"/>
              <w:bottom w:val="nil"/>
              <w:right w:val="nil"/>
            </w:tcBorders>
            <w:shd w:val="clear" w:color="FFB062" w:fill="FFB062"/>
            <w:vAlign w:val="center"/>
            <w:hideMark/>
          </w:tcPr>
          <w:p w14:paraId="40D81F3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20.518,79</w:t>
            </w:r>
          </w:p>
        </w:tc>
        <w:tc>
          <w:tcPr>
            <w:tcW w:w="1420" w:type="dxa"/>
            <w:tcBorders>
              <w:top w:val="nil"/>
              <w:left w:val="nil"/>
              <w:bottom w:val="nil"/>
              <w:right w:val="nil"/>
            </w:tcBorders>
            <w:shd w:val="clear" w:color="FFB062" w:fill="FFB062"/>
            <w:vAlign w:val="center"/>
            <w:hideMark/>
          </w:tcPr>
          <w:p w14:paraId="3E314822"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437,00</w:t>
            </w:r>
          </w:p>
        </w:tc>
        <w:tc>
          <w:tcPr>
            <w:tcW w:w="860" w:type="dxa"/>
            <w:tcBorders>
              <w:top w:val="nil"/>
              <w:left w:val="nil"/>
              <w:bottom w:val="nil"/>
              <w:right w:val="nil"/>
            </w:tcBorders>
            <w:shd w:val="clear" w:color="FFB062" w:fill="FFB062"/>
            <w:vAlign w:val="center"/>
            <w:hideMark/>
          </w:tcPr>
          <w:p w14:paraId="03A91613"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97,91</w:t>
            </w:r>
          </w:p>
        </w:tc>
      </w:tr>
      <w:tr w:rsidR="003C3ECD" w:rsidRPr="003C3ECD" w14:paraId="58DF4874" w14:textId="77777777" w:rsidTr="00C1350C">
        <w:trPr>
          <w:trHeight w:val="300"/>
        </w:trPr>
        <w:tc>
          <w:tcPr>
            <w:tcW w:w="1420" w:type="dxa"/>
            <w:tcBorders>
              <w:top w:val="nil"/>
              <w:left w:val="nil"/>
              <w:bottom w:val="nil"/>
              <w:right w:val="nil"/>
            </w:tcBorders>
            <w:shd w:val="clear" w:color="FFB062" w:fill="FFB062"/>
            <w:vAlign w:val="center"/>
            <w:hideMark/>
          </w:tcPr>
          <w:p w14:paraId="5C5E8A5C"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31EECB68"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1.</w:t>
            </w:r>
          </w:p>
        </w:tc>
        <w:tc>
          <w:tcPr>
            <w:tcW w:w="6660" w:type="dxa"/>
            <w:tcBorders>
              <w:top w:val="nil"/>
              <w:left w:val="nil"/>
              <w:bottom w:val="nil"/>
              <w:right w:val="nil"/>
            </w:tcBorders>
            <w:shd w:val="clear" w:color="FFB062" w:fill="FFB062"/>
            <w:vAlign w:val="center"/>
            <w:hideMark/>
          </w:tcPr>
          <w:p w14:paraId="30FE2269"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Opći prihodi i primici</w:t>
            </w:r>
          </w:p>
        </w:tc>
        <w:tc>
          <w:tcPr>
            <w:tcW w:w="1560" w:type="dxa"/>
            <w:tcBorders>
              <w:top w:val="nil"/>
              <w:left w:val="nil"/>
              <w:bottom w:val="nil"/>
              <w:right w:val="nil"/>
            </w:tcBorders>
            <w:shd w:val="clear" w:color="FFB062" w:fill="FFB062"/>
            <w:vAlign w:val="center"/>
            <w:hideMark/>
          </w:tcPr>
          <w:p w14:paraId="207AD08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9.550,00</w:t>
            </w:r>
          </w:p>
        </w:tc>
        <w:tc>
          <w:tcPr>
            <w:tcW w:w="1580" w:type="dxa"/>
            <w:tcBorders>
              <w:top w:val="nil"/>
              <w:left w:val="nil"/>
              <w:bottom w:val="nil"/>
              <w:right w:val="nil"/>
            </w:tcBorders>
            <w:shd w:val="clear" w:color="FFB062" w:fill="FFB062"/>
            <w:vAlign w:val="center"/>
            <w:hideMark/>
          </w:tcPr>
          <w:p w14:paraId="229E1E8A"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8.222,00</w:t>
            </w:r>
          </w:p>
        </w:tc>
        <w:tc>
          <w:tcPr>
            <w:tcW w:w="1420" w:type="dxa"/>
            <w:tcBorders>
              <w:top w:val="nil"/>
              <w:left w:val="nil"/>
              <w:bottom w:val="nil"/>
              <w:right w:val="nil"/>
            </w:tcBorders>
            <w:shd w:val="clear" w:color="FFB062" w:fill="FFB062"/>
            <w:vAlign w:val="center"/>
            <w:hideMark/>
          </w:tcPr>
          <w:p w14:paraId="27064BA8"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1.328,00</w:t>
            </w:r>
          </w:p>
        </w:tc>
        <w:tc>
          <w:tcPr>
            <w:tcW w:w="860" w:type="dxa"/>
            <w:tcBorders>
              <w:top w:val="nil"/>
              <w:left w:val="nil"/>
              <w:bottom w:val="nil"/>
              <w:right w:val="nil"/>
            </w:tcBorders>
            <w:shd w:val="clear" w:color="FFB062" w:fill="FFB062"/>
            <w:vAlign w:val="center"/>
            <w:hideMark/>
          </w:tcPr>
          <w:p w14:paraId="3791365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86,09</w:t>
            </w:r>
          </w:p>
        </w:tc>
      </w:tr>
      <w:tr w:rsidR="003C3ECD" w:rsidRPr="003C3ECD" w14:paraId="21A48428" w14:textId="77777777" w:rsidTr="00C1350C">
        <w:trPr>
          <w:trHeight w:val="300"/>
        </w:trPr>
        <w:tc>
          <w:tcPr>
            <w:tcW w:w="1420" w:type="dxa"/>
            <w:tcBorders>
              <w:top w:val="nil"/>
              <w:left w:val="nil"/>
              <w:bottom w:val="nil"/>
              <w:right w:val="nil"/>
            </w:tcBorders>
            <w:shd w:val="clear" w:color="FFB062" w:fill="FFB062"/>
            <w:vAlign w:val="center"/>
            <w:hideMark/>
          </w:tcPr>
          <w:p w14:paraId="08EB6C9A"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4AB1F6FC"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1.</w:t>
            </w:r>
          </w:p>
        </w:tc>
        <w:tc>
          <w:tcPr>
            <w:tcW w:w="6660" w:type="dxa"/>
            <w:tcBorders>
              <w:top w:val="nil"/>
              <w:left w:val="nil"/>
              <w:bottom w:val="nil"/>
              <w:right w:val="nil"/>
            </w:tcBorders>
            <w:shd w:val="clear" w:color="FFB062" w:fill="FFB062"/>
            <w:vAlign w:val="center"/>
            <w:hideMark/>
          </w:tcPr>
          <w:p w14:paraId="285CED60"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Opći prihodi i primici</w:t>
            </w:r>
          </w:p>
        </w:tc>
        <w:tc>
          <w:tcPr>
            <w:tcW w:w="1560" w:type="dxa"/>
            <w:tcBorders>
              <w:top w:val="nil"/>
              <w:left w:val="nil"/>
              <w:bottom w:val="nil"/>
              <w:right w:val="nil"/>
            </w:tcBorders>
            <w:shd w:val="clear" w:color="FFB062" w:fill="FFB062"/>
            <w:vAlign w:val="center"/>
            <w:hideMark/>
          </w:tcPr>
          <w:p w14:paraId="100B4ED3"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404,00</w:t>
            </w:r>
          </w:p>
        </w:tc>
        <w:tc>
          <w:tcPr>
            <w:tcW w:w="1580" w:type="dxa"/>
            <w:tcBorders>
              <w:top w:val="nil"/>
              <w:left w:val="nil"/>
              <w:bottom w:val="nil"/>
              <w:right w:val="nil"/>
            </w:tcBorders>
            <w:shd w:val="clear" w:color="FFB062" w:fill="FFB062"/>
            <w:vAlign w:val="center"/>
            <w:hideMark/>
          </w:tcPr>
          <w:p w14:paraId="1CDBAB0E"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404,00</w:t>
            </w:r>
          </w:p>
        </w:tc>
        <w:tc>
          <w:tcPr>
            <w:tcW w:w="1420" w:type="dxa"/>
            <w:tcBorders>
              <w:top w:val="nil"/>
              <w:left w:val="nil"/>
              <w:bottom w:val="nil"/>
              <w:right w:val="nil"/>
            </w:tcBorders>
            <w:shd w:val="clear" w:color="FFB062" w:fill="FFB062"/>
            <w:vAlign w:val="center"/>
            <w:hideMark/>
          </w:tcPr>
          <w:p w14:paraId="323DE69E"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0,00</w:t>
            </w:r>
          </w:p>
        </w:tc>
        <w:tc>
          <w:tcPr>
            <w:tcW w:w="860" w:type="dxa"/>
            <w:tcBorders>
              <w:top w:val="nil"/>
              <w:left w:val="nil"/>
              <w:bottom w:val="nil"/>
              <w:right w:val="nil"/>
            </w:tcBorders>
            <w:shd w:val="clear" w:color="FFB062" w:fill="FFB062"/>
            <w:vAlign w:val="center"/>
            <w:hideMark/>
          </w:tcPr>
          <w:p w14:paraId="0BC50D86"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100,00</w:t>
            </w:r>
          </w:p>
        </w:tc>
      </w:tr>
      <w:tr w:rsidR="003C3ECD" w:rsidRPr="003C3ECD" w14:paraId="70E5A67E" w14:textId="77777777" w:rsidTr="00C1350C">
        <w:trPr>
          <w:trHeight w:val="300"/>
        </w:trPr>
        <w:tc>
          <w:tcPr>
            <w:tcW w:w="1420" w:type="dxa"/>
            <w:tcBorders>
              <w:top w:val="nil"/>
              <w:left w:val="nil"/>
              <w:bottom w:val="nil"/>
              <w:right w:val="nil"/>
            </w:tcBorders>
            <w:shd w:val="clear" w:color="FFB062" w:fill="FFB062"/>
            <w:vAlign w:val="center"/>
            <w:hideMark/>
          </w:tcPr>
          <w:p w14:paraId="3F6EA808"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133108E9"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1.</w:t>
            </w:r>
          </w:p>
        </w:tc>
        <w:tc>
          <w:tcPr>
            <w:tcW w:w="6660" w:type="dxa"/>
            <w:tcBorders>
              <w:top w:val="nil"/>
              <w:left w:val="nil"/>
              <w:bottom w:val="nil"/>
              <w:right w:val="nil"/>
            </w:tcBorders>
            <w:shd w:val="clear" w:color="FFB062" w:fill="FFB062"/>
            <w:vAlign w:val="center"/>
            <w:hideMark/>
          </w:tcPr>
          <w:p w14:paraId="5B2F897E"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Opći prihodi i primici</w:t>
            </w:r>
          </w:p>
        </w:tc>
        <w:tc>
          <w:tcPr>
            <w:tcW w:w="1560" w:type="dxa"/>
            <w:tcBorders>
              <w:top w:val="nil"/>
              <w:left w:val="nil"/>
              <w:bottom w:val="nil"/>
              <w:right w:val="nil"/>
            </w:tcBorders>
            <w:shd w:val="clear" w:color="FFB062" w:fill="FFB062"/>
            <w:vAlign w:val="center"/>
            <w:hideMark/>
          </w:tcPr>
          <w:p w14:paraId="49BA7F1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137,00</w:t>
            </w:r>
          </w:p>
        </w:tc>
        <w:tc>
          <w:tcPr>
            <w:tcW w:w="1580" w:type="dxa"/>
            <w:tcBorders>
              <w:top w:val="nil"/>
              <w:left w:val="nil"/>
              <w:bottom w:val="nil"/>
              <w:right w:val="nil"/>
            </w:tcBorders>
            <w:shd w:val="clear" w:color="FFB062" w:fill="FFB062"/>
            <w:vAlign w:val="center"/>
            <w:hideMark/>
          </w:tcPr>
          <w:p w14:paraId="12AB5B4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137,00</w:t>
            </w:r>
          </w:p>
        </w:tc>
        <w:tc>
          <w:tcPr>
            <w:tcW w:w="1420" w:type="dxa"/>
            <w:tcBorders>
              <w:top w:val="nil"/>
              <w:left w:val="nil"/>
              <w:bottom w:val="nil"/>
              <w:right w:val="nil"/>
            </w:tcBorders>
            <w:shd w:val="clear" w:color="FFB062" w:fill="FFB062"/>
            <w:vAlign w:val="center"/>
            <w:hideMark/>
          </w:tcPr>
          <w:p w14:paraId="52DA2B5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0,00</w:t>
            </w:r>
          </w:p>
        </w:tc>
        <w:tc>
          <w:tcPr>
            <w:tcW w:w="860" w:type="dxa"/>
            <w:tcBorders>
              <w:top w:val="nil"/>
              <w:left w:val="nil"/>
              <w:bottom w:val="nil"/>
              <w:right w:val="nil"/>
            </w:tcBorders>
            <w:shd w:val="clear" w:color="FFB062" w:fill="FFB062"/>
            <w:vAlign w:val="center"/>
            <w:hideMark/>
          </w:tcPr>
          <w:p w14:paraId="16BD229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100,00</w:t>
            </w:r>
          </w:p>
        </w:tc>
      </w:tr>
    </w:tbl>
    <w:p w14:paraId="35311839" w14:textId="77777777" w:rsidR="003C3ECD" w:rsidRPr="003C3ECD" w:rsidRDefault="003C3ECD" w:rsidP="003C3ECD">
      <w:pPr>
        <w:rPr>
          <w:rFonts w:ascii="Arial Narrow" w:hAnsi="Arial Narrow"/>
        </w:rPr>
      </w:pPr>
    </w:p>
    <w:p w14:paraId="377B24A4" w14:textId="77777777" w:rsidR="003C3ECD" w:rsidRPr="003C3ECD" w:rsidRDefault="003C3ECD" w:rsidP="003C3ECD">
      <w:pPr>
        <w:rPr>
          <w:rFonts w:ascii="Arial Narrow" w:hAnsi="Arial Narrow"/>
        </w:rPr>
      </w:pPr>
      <w:r w:rsidRPr="003C3ECD">
        <w:rPr>
          <w:rFonts w:ascii="Arial Narrow" w:hAnsi="Arial Narrow"/>
          <w:b/>
          <w:bCs/>
        </w:rPr>
        <w:t>Izvori financiranja</w:t>
      </w:r>
      <w:r w:rsidRPr="003C3ECD">
        <w:rPr>
          <w:rFonts w:ascii="Arial Narrow" w:hAnsi="Arial Narrow"/>
        </w:rPr>
        <w:t>: iz prihoda za posebne namjene realizirano je ukupno 51.209,08 EUR od planiranih 67.529,25 EUR</w:t>
      </w:r>
    </w:p>
    <w:tbl>
      <w:tblPr>
        <w:tblW w:w="15060" w:type="dxa"/>
        <w:tblLook w:val="04A0" w:firstRow="1" w:lastRow="0" w:firstColumn="1" w:lastColumn="0" w:noHBand="0" w:noVBand="1"/>
      </w:tblPr>
      <w:tblGrid>
        <w:gridCol w:w="1485"/>
        <w:gridCol w:w="1509"/>
        <w:gridCol w:w="5674"/>
        <w:gridCol w:w="1726"/>
        <w:gridCol w:w="1886"/>
        <w:gridCol w:w="1445"/>
        <w:gridCol w:w="1335"/>
      </w:tblGrid>
      <w:tr w:rsidR="003C3ECD" w:rsidRPr="003C3ECD" w14:paraId="5A6ACAA3" w14:textId="77777777" w:rsidTr="00C1350C">
        <w:trPr>
          <w:trHeight w:val="300"/>
        </w:trPr>
        <w:tc>
          <w:tcPr>
            <w:tcW w:w="1420" w:type="dxa"/>
            <w:tcBorders>
              <w:top w:val="nil"/>
              <w:left w:val="nil"/>
              <w:bottom w:val="nil"/>
              <w:right w:val="nil"/>
            </w:tcBorders>
            <w:shd w:val="clear" w:color="FFB062" w:fill="FFB062"/>
            <w:vAlign w:val="center"/>
            <w:hideMark/>
          </w:tcPr>
          <w:p w14:paraId="0A396A91"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POZICIJA</w:t>
            </w:r>
          </w:p>
        </w:tc>
        <w:tc>
          <w:tcPr>
            <w:tcW w:w="1560" w:type="dxa"/>
            <w:tcBorders>
              <w:top w:val="nil"/>
              <w:left w:val="nil"/>
              <w:bottom w:val="nil"/>
              <w:right w:val="nil"/>
            </w:tcBorders>
            <w:shd w:val="clear" w:color="FFB062" w:fill="FFB062"/>
            <w:vAlign w:val="center"/>
            <w:hideMark/>
          </w:tcPr>
          <w:p w14:paraId="57B9FEFC"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BROJ KONTA</w:t>
            </w:r>
          </w:p>
        </w:tc>
        <w:tc>
          <w:tcPr>
            <w:tcW w:w="6660" w:type="dxa"/>
            <w:tcBorders>
              <w:top w:val="nil"/>
              <w:left w:val="nil"/>
              <w:bottom w:val="nil"/>
              <w:right w:val="nil"/>
            </w:tcBorders>
            <w:shd w:val="clear" w:color="FFB062" w:fill="FFB062"/>
            <w:vAlign w:val="center"/>
            <w:hideMark/>
          </w:tcPr>
          <w:p w14:paraId="1578003C"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VRSTA RASHODA / IZDATAKA</w:t>
            </w:r>
          </w:p>
        </w:tc>
        <w:tc>
          <w:tcPr>
            <w:tcW w:w="1560" w:type="dxa"/>
            <w:tcBorders>
              <w:top w:val="nil"/>
              <w:left w:val="nil"/>
              <w:bottom w:val="nil"/>
              <w:right w:val="nil"/>
            </w:tcBorders>
            <w:shd w:val="clear" w:color="FFB062" w:fill="FFB062"/>
            <w:vAlign w:val="center"/>
            <w:hideMark/>
          </w:tcPr>
          <w:p w14:paraId="37ADCCD9"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PLANIRANO</w:t>
            </w:r>
          </w:p>
        </w:tc>
        <w:tc>
          <w:tcPr>
            <w:tcW w:w="1580" w:type="dxa"/>
            <w:tcBorders>
              <w:top w:val="nil"/>
              <w:left w:val="nil"/>
              <w:bottom w:val="nil"/>
              <w:right w:val="nil"/>
            </w:tcBorders>
            <w:shd w:val="clear" w:color="FFB062" w:fill="FFB062"/>
            <w:vAlign w:val="center"/>
            <w:hideMark/>
          </w:tcPr>
          <w:p w14:paraId="21986C83"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REALIZIRANO</w:t>
            </w:r>
          </w:p>
        </w:tc>
        <w:tc>
          <w:tcPr>
            <w:tcW w:w="1420" w:type="dxa"/>
            <w:tcBorders>
              <w:top w:val="nil"/>
              <w:left w:val="nil"/>
              <w:bottom w:val="nil"/>
              <w:right w:val="nil"/>
            </w:tcBorders>
            <w:shd w:val="clear" w:color="FFB062" w:fill="FFB062"/>
            <w:vAlign w:val="center"/>
            <w:hideMark/>
          </w:tcPr>
          <w:p w14:paraId="6F87A299"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RAZLIKA</w:t>
            </w:r>
          </w:p>
        </w:tc>
        <w:tc>
          <w:tcPr>
            <w:tcW w:w="860" w:type="dxa"/>
            <w:tcBorders>
              <w:top w:val="nil"/>
              <w:left w:val="nil"/>
              <w:bottom w:val="nil"/>
              <w:right w:val="nil"/>
            </w:tcBorders>
            <w:shd w:val="clear" w:color="FFB062" w:fill="FFB062"/>
            <w:vAlign w:val="center"/>
            <w:hideMark/>
          </w:tcPr>
          <w:p w14:paraId="4175AC96"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INDEKS</w:t>
            </w:r>
          </w:p>
        </w:tc>
      </w:tr>
      <w:tr w:rsidR="003C3ECD" w:rsidRPr="003C3ECD" w14:paraId="67F8493F" w14:textId="77777777" w:rsidTr="00C1350C">
        <w:trPr>
          <w:trHeight w:val="300"/>
        </w:trPr>
        <w:tc>
          <w:tcPr>
            <w:tcW w:w="1420" w:type="dxa"/>
            <w:tcBorders>
              <w:top w:val="nil"/>
              <w:left w:val="nil"/>
              <w:bottom w:val="nil"/>
              <w:right w:val="nil"/>
            </w:tcBorders>
            <w:shd w:val="clear" w:color="FFB062" w:fill="FFB062"/>
            <w:vAlign w:val="center"/>
            <w:hideMark/>
          </w:tcPr>
          <w:p w14:paraId="4DECA861"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0B0470E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4.</w:t>
            </w:r>
          </w:p>
        </w:tc>
        <w:tc>
          <w:tcPr>
            <w:tcW w:w="6660" w:type="dxa"/>
            <w:tcBorders>
              <w:top w:val="nil"/>
              <w:left w:val="nil"/>
              <w:bottom w:val="nil"/>
              <w:right w:val="nil"/>
            </w:tcBorders>
            <w:shd w:val="clear" w:color="FFB062" w:fill="FFB062"/>
            <w:vAlign w:val="center"/>
            <w:hideMark/>
          </w:tcPr>
          <w:p w14:paraId="446CE5DA"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Prihodi za posebne namjene</w:t>
            </w:r>
          </w:p>
        </w:tc>
        <w:tc>
          <w:tcPr>
            <w:tcW w:w="1560" w:type="dxa"/>
            <w:tcBorders>
              <w:top w:val="nil"/>
              <w:left w:val="nil"/>
              <w:bottom w:val="nil"/>
              <w:right w:val="nil"/>
            </w:tcBorders>
            <w:shd w:val="clear" w:color="FFB062" w:fill="FFB062"/>
            <w:vAlign w:val="center"/>
            <w:hideMark/>
          </w:tcPr>
          <w:p w14:paraId="20BAA70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28.688,00</w:t>
            </w:r>
          </w:p>
        </w:tc>
        <w:tc>
          <w:tcPr>
            <w:tcW w:w="1580" w:type="dxa"/>
            <w:tcBorders>
              <w:top w:val="nil"/>
              <w:left w:val="nil"/>
              <w:bottom w:val="nil"/>
              <w:right w:val="nil"/>
            </w:tcBorders>
            <w:shd w:val="clear" w:color="FFB062" w:fill="FFB062"/>
            <w:vAlign w:val="center"/>
            <w:hideMark/>
          </w:tcPr>
          <w:p w14:paraId="33A762C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22.070,92</w:t>
            </w:r>
          </w:p>
        </w:tc>
        <w:tc>
          <w:tcPr>
            <w:tcW w:w="1420" w:type="dxa"/>
            <w:tcBorders>
              <w:top w:val="nil"/>
              <w:left w:val="nil"/>
              <w:bottom w:val="nil"/>
              <w:right w:val="nil"/>
            </w:tcBorders>
            <w:shd w:val="clear" w:color="FFB062" w:fill="FFB062"/>
            <w:vAlign w:val="center"/>
            <w:hideMark/>
          </w:tcPr>
          <w:p w14:paraId="378664C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6.617,08</w:t>
            </w:r>
          </w:p>
        </w:tc>
        <w:tc>
          <w:tcPr>
            <w:tcW w:w="860" w:type="dxa"/>
            <w:tcBorders>
              <w:top w:val="nil"/>
              <w:left w:val="nil"/>
              <w:bottom w:val="nil"/>
              <w:right w:val="nil"/>
            </w:tcBorders>
            <w:shd w:val="clear" w:color="FFB062" w:fill="FFB062"/>
            <w:vAlign w:val="center"/>
            <w:hideMark/>
          </w:tcPr>
          <w:p w14:paraId="39D62939"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76,93</w:t>
            </w:r>
          </w:p>
        </w:tc>
      </w:tr>
      <w:tr w:rsidR="003C3ECD" w:rsidRPr="003C3ECD" w14:paraId="76C3DE7B" w14:textId="77777777" w:rsidTr="00C1350C">
        <w:trPr>
          <w:trHeight w:val="300"/>
        </w:trPr>
        <w:tc>
          <w:tcPr>
            <w:tcW w:w="1420" w:type="dxa"/>
            <w:tcBorders>
              <w:top w:val="nil"/>
              <w:left w:val="nil"/>
              <w:bottom w:val="nil"/>
              <w:right w:val="nil"/>
            </w:tcBorders>
            <w:shd w:val="clear" w:color="FFB062" w:fill="FFB062"/>
            <w:vAlign w:val="center"/>
            <w:hideMark/>
          </w:tcPr>
          <w:p w14:paraId="3B1ED20D"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286D003C"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4.</w:t>
            </w:r>
          </w:p>
        </w:tc>
        <w:tc>
          <w:tcPr>
            <w:tcW w:w="6660" w:type="dxa"/>
            <w:tcBorders>
              <w:top w:val="nil"/>
              <w:left w:val="nil"/>
              <w:bottom w:val="nil"/>
              <w:right w:val="nil"/>
            </w:tcBorders>
            <w:shd w:val="clear" w:color="FFB062" w:fill="FFB062"/>
            <w:vAlign w:val="center"/>
            <w:hideMark/>
          </w:tcPr>
          <w:p w14:paraId="78AECA85"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Prihodi za posebne namjene</w:t>
            </w:r>
          </w:p>
        </w:tc>
        <w:tc>
          <w:tcPr>
            <w:tcW w:w="1560" w:type="dxa"/>
            <w:tcBorders>
              <w:top w:val="nil"/>
              <w:left w:val="nil"/>
              <w:bottom w:val="nil"/>
              <w:right w:val="nil"/>
            </w:tcBorders>
            <w:shd w:val="clear" w:color="FFB062" w:fill="FFB062"/>
            <w:vAlign w:val="center"/>
            <w:hideMark/>
          </w:tcPr>
          <w:p w14:paraId="649C508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4.164,00</w:t>
            </w:r>
          </w:p>
        </w:tc>
        <w:tc>
          <w:tcPr>
            <w:tcW w:w="1580" w:type="dxa"/>
            <w:tcBorders>
              <w:top w:val="nil"/>
              <w:left w:val="nil"/>
              <w:bottom w:val="nil"/>
              <w:right w:val="nil"/>
            </w:tcBorders>
            <w:shd w:val="clear" w:color="FFB062" w:fill="FFB062"/>
            <w:vAlign w:val="center"/>
            <w:hideMark/>
          </w:tcPr>
          <w:p w14:paraId="5BC9D01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3.500,00</w:t>
            </w:r>
          </w:p>
        </w:tc>
        <w:tc>
          <w:tcPr>
            <w:tcW w:w="1420" w:type="dxa"/>
            <w:tcBorders>
              <w:top w:val="nil"/>
              <w:left w:val="nil"/>
              <w:bottom w:val="nil"/>
              <w:right w:val="nil"/>
            </w:tcBorders>
            <w:shd w:val="clear" w:color="FFB062" w:fill="FFB062"/>
            <w:vAlign w:val="center"/>
            <w:hideMark/>
          </w:tcPr>
          <w:p w14:paraId="683FD62B"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664,00</w:t>
            </w:r>
          </w:p>
        </w:tc>
        <w:tc>
          <w:tcPr>
            <w:tcW w:w="860" w:type="dxa"/>
            <w:tcBorders>
              <w:top w:val="nil"/>
              <w:left w:val="nil"/>
              <w:bottom w:val="nil"/>
              <w:right w:val="nil"/>
            </w:tcBorders>
            <w:shd w:val="clear" w:color="FFB062" w:fill="FFB062"/>
            <w:vAlign w:val="center"/>
            <w:hideMark/>
          </w:tcPr>
          <w:p w14:paraId="74082016"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84.05</w:t>
            </w:r>
          </w:p>
        </w:tc>
      </w:tr>
      <w:tr w:rsidR="003C3ECD" w:rsidRPr="003C3ECD" w14:paraId="2A9AFB06" w14:textId="77777777" w:rsidTr="00C1350C">
        <w:trPr>
          <w:trHeight w:val="300"/>
        </w:trPr>
        <w:tc>
          <w:tcPr>
            <w:tcW w:w="1420" w:type="dxa"/>
            <w:tcBorders>
              <w:top w:val="nil"/>
              <w:left w:val="nil"/>
              <w:bottom w:val="nil"/>
              <w:right w:val="nil"/>
            </w:tcBorders>
            <w:shd w:val="clear" w:color="FFB062" w:fill="FFB062"/>
            <w:vAlign w:val="center"/>
            <w:hideMark/>
          </w:tcPr>
          <w:p w14:paraId="533B0380"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1A023838"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4.</w:t>
            </w:r>
          </w:p>
        </w:tc>
        <w:tc>
          <w:tcPr>
            <w:tcW w:w="6660" w:type="dxa"/>
            <w:tcBorders>
              <w:top w:val="nil"/>
              <w:left w:val="nil"/>
              <w:bottom w:val="nil"/>
              <w:right w:val="nil"/>
            </w:tcBorders>
            <w:shd w:val="clear" w:color="FFB062" w:fill="FFB062"/>
            <w:vAlign w:val="center"/>
            <w:hideMark/>
          </w:tcPr>
          <w:p w14:paraId="62337357"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Prihodi za posebne namjene</w:t>
            </w:r>
          </w:p>
        </w:tc>
        <w:tc>
          <w:tcPr>
            <w:tcW w:w="1560" w:type="dxa"/>
            <w:tcBorders>
              <w:top w:val="nil"/>
              <w:left w:val="nil"/>
              <w:bottom w:val="nil"/>
              <w:right w:val="nil"/>
            </w:tcBorders>
            <w:shd w:val="clear" w:color="FFB062" w:fill="FFB062"/>
            <w:vAlign w:val="center"/>
            <w:hideMark/>
          </w:tcPr>
          <w:p w14:paraId="6ADCB6E1"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20.653,00</w:t>
            </w:r>
          </w:p>
        </w:tc>
        <w:tc>
          <w:tcPr>
            <w:tcW w:w="1580" w:type="dxa"/>
            <w:tcBorders>
              <w:top w:val="nil"/>
              <w:left w:val="nil"/>
              <w:bottom w:val="nil"/>
              <w:right w:val="nil"/>
            </w:tcBorders>
            <w:shd w:val="clear" w:color="FFB062" w:fill="FFB062"/>
            <w:vAlign w:val="center"/>
            <w:hideMark/>
          </w:tcPr>
          <w:p w14:paraId="3060D39E"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13.972,91</w:t>
            </w:r>
          </w:p>
        </w:tc>
        <w:tc>
          <w:tcPr>
            <w:tcW w:w="1420" w:type="dxa"/>
            <w:tcBorders>
              <w:top w:val="nil"/>
              <w:left w:val="nil"/>
              <w:bottom w:val="nil"/>
              <w:right w:val="nil"/>
            </w:tcBorders>
            <w:shd w:val="clear" w:color="FFB062" w:fill="FFB062"/>
            <w:vAlign w:val="center"/>
            <w:hideMark/>
          </w:tcPr>
          <w:p w14:paraId="0DA3343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6.680,09</w:t>
            </w:r>
          </w:p>
        </w:tc>
        <w:tc>
          <w:tcPr>
            <w:tcW w:w="860" w:type="dxa"/>
            <w:tcBorders>
              <w:top w:val="nil"/>
              <w:left w:val="nil"/>
              <w:bottom w:val="nil"/>
              <w:right w:val="nil"/>
            </w:tcBorders>
            <w:shd w:val="clear" w:color="FFB062" w:fill="FFB062"/>
            <w:vAlign w:val="center"/>
            <w:hideMark/>
          </w:tcPr>
          <w:p w14:paraId="4917A17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67,66</w:t>
            </w:r>
          </w:p>
        </w:tc>
      </w:tr>
      <w:tr w:rsidR="003C3ECD" w:rsidRPr="003C3ECD" w14:paraId="28B8F959" w14:textId="77777777" w:rsidTr="00C1350C">
        <w:trPr>
          <w:trHeight w:val="300"/>
        </w:trPr>
        <w:tc>
          <w:tcPr>
            <w:tcW w:w="1420" w:type="dxa"/>
            <w:tcBorders>
              <w:top w:val="nil"/>
              <w:left w:val="nil"/>
              <w:bottom w:val="nil"/>
              <w:right w:val="nil"/>
            </w:tcBorders>
            <w:shd w:val="clear" w:color="FFB062" w:fill="FFB062"/>
            <w:vAlign w:val="center"/>
            <w:hideMark/>
          </w:tcPr>
          <w:p w14:paraId="169CDB04"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1A8AE705"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4.</w:t>
            </w:r>
          </w:p>
        </w:tc>
        <w:tc>
          <w:tcPr>
            <w:tcW w:w="6660" w:type="dxa"/>
            <w:tcBorders>
              <w:top w:val="nil"/>
              <w:left w:val="nil"/>
              <w:bottom w:val="nil"/>
              <w:right w:val="nil"/>
            </w:tcBorders>
            <w:shd w:val="clear" w:color="FFB062" w:fill="FFB062"/>
            <w:vAlign w:val="center"/>
            <w:hideMark/>
          </w:tcPr>
          <w:p w14:paraId="5DCD77FE"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Prihodi za posebne namjene</w:t>
            </w:r>
          </w:p>
        </w:tc>
        <w:tc>
          <w:tcPr>
            <w:tcW w:w="1560" w:type="dxa"/>
            <w:tcBorders>
              <w:top w:val="nil"/>
              <w:left w:val="nil"/>
              <w:bottom w:val="nil"/>
              <w:right w:val="nil"/>
            </w:tcBorders>
            <w:shd w:val="clear" w:color="FFB062" w:fill="FFB062"/>
            <w:vAlign w:val="center"/>
            <w:hideMark/>
          </w:tcPr>
          <w:p w14:paraId="2E812890"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7.430,00</w:t>
            </w:r>
          </w:p>
        </w:tc>
        <w:tc>
          <w:tcPr>
            <w:tcW w:w="1580" w:type="dxa"/>
            <w:tcBorders>
              <w:top w:val="nil"/>
              <w:left w:val="nil"/>
              <w:bottom w:val="nil"/>
              <w:right w:val="nil"/>
            </w:tcBorders>
            <w:shd w:val="clear" w:color="FFB062" w:fill="FFB062"/>
            <w:vAlign w:val="center"/>
            <w:hideMark/>
          </w:tcPr>
          <w:p w14:paraId="2BFDD542"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5.071,00</w:t>
            </w:r>
          </w:p>
        </w:tc>
        <w:tc>
          <w:tcPr>
            <w:tcW w:w="1420" w:type="dxa"/>
            <w:tcBorders>
              <w:top w:val="nil"/>
              <w:left w:val="nil"/>
              <w:bottom w:val="nil"/>
              <w:right w:val="nil"/>
            </w:tcBorders>
            <w:shd w:val="clear" w:color="FFB062" w:fill="FFB062"/>
            <w:vAlign w:val="center"/>
            <w:hideMark/>
          </w:tcPr>
          <w:p w14:paraId="43EB209D"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2.359,00</w:t>
            </w:r>
          </w:p>
        </w:tc>
        <w:tc>
          <w:tcPr>
            <w:tcW w:w="860" w:type="dxa"/>
            <w:tcBorders>
              <w:top w:val="nil"/>
              <w:left w:val="nil"/>
              <w:bottom w:val="nil"/>
              <w:right w:val="nil"/>
            </w:tcBorders>
            <w:shd w:val="clear" w:color="FFB062" w:fill="FFB062"/>
            <w:vAlign w:val="center"/>
            <w:hideMark/>
          </w:tcPr>
          <w:p w14:paraId="2E4F067F"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68,25</w:t>
            </w:r>
          </w:p>
        </w:tc>
      </w:tr>
      <w:tr w:rsidR="003C3ECD" w:rsidRPr="003C3ECD" w14:paraId="463BA9B5" w14:textId="77777777" w:rsidTr="00C1350C">
        <w:trPr>
          <w:trHeight w:val="300"/>
        </w:trPr>
        <w:tc>
          <w:tcPr>
            <w:tcW w:w="1420" w:type="dxa"/>
            <w:tcBorders>
              <w:top w:val="nil"/>
              <w:left w:val="nil"/>
              <w:bottom w:val="nil"/>
              <w:right w:val="nil"/>
            </w:tcBorders>
            <w:shd w:val="clear" w:color="FFB062" w:fill="FFB062"/>
            <w:vAlign w:val="center"/>
            <w:hideMark/>
          </w:tcPr>
          <w:p w14:paraId="5B42A28C"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 xml:space="preserve">Izvor </w:t>
            </w:r>
          </w:p>
        </w:tc>
        <w:tc>
          <w:tcPr>
            <w:tcW w:w="1560" w:type="dxa"/>
            <w:tcBorders>
              <w:top w:val="nil"/>
              <w:left w:val="nil"/>
              <w:bottom w:val="nil"/>
              <w:right w:val="nil"/>
            </w:tcBorders>
            <w:shd w:val="clear" w:color="FFB062" w:fill="FFB062"/>
            <w:vAlign w:val="center"/>
            <w:hideMark/>
          </w:tcPr>
          <w:p w14:paraId="2662BF2F"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4.</w:t>
            </w:r>
          </w:p>
        </w:tc>
        <w:tc>
          <w:tcPr>
            <w:tcW w:w="6660" w:type="dxa"/>
            <w:tcBorders>
              <w:top w:val="nil"/>
              <w:left w:val="nil"/>
              <w:bottom w:val="nil"/>
              <w:right w:val="nil"/>
            </w:tcBorders>
            <w:shd w:val="clear" w:color="FFB062" w:fill="FFB062"/>
            <w:vAlign w:val="center"/>
            <w:hideMark/>
          </w:tcPr>
          <w:p w14:paraId="354D3E40" w14:textId="77777777" w:rsidR="003C3ECD" w:rsidRPr="003C3ECD" w:rsidRDefault="003C3ECD" w:rsidP="00C1350C">
            <w:pPr>
              <w:rPr>
                <w:rFonts w:ascii="Arial Narrow" w:hAnsi="Arial Narrow" w:cs="Arial"/>
                <w:b/>
                <w:bCs/>
                <w:color w:val="000000"/>
              </w:rPr>
            </w:pPr>
            <w:r w:rsidRPr="003C3ECD">
              <w:rPr>
                <w:rFonts w:ascii="Arial Narrow" w:hAnsi="Arial Narrow" w:cs="Arial"/>
                <w:b/>
                <w:bCs/>
                <w:color w:val="000000"/>
              </w:rPr>
              <w:t>Prihodi za posebne namjene</w:t>
            </w:r>
          </w:p>
        </w:tc>
        <w:tc>
          <w:tcPr>
            <w:tcW w:w="1560" w:type="dxa"/>
            <w:tcBorders>
              <w:top w:val="nil"/>
              <w:left w:val="nil"/>
              <w:bottom w:val="nil"/>
              <w:right w:val="nil"/>
            </w:tcBorders>
            <w:shd w:val="clear" w:color="FFB062" w:fill="FFB062"/>
            <w:vAlign w:val="center"/>
            <w:hideMark/>
          </w:tcPr>
          <w:p w14:paraId="6F59DE5C"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6.594,25</w:t>
            </w:r>
          </w:p>
        </w:tc>
        <w:tc>
          <w:tcPr>
            <w:tcW w:w="1580" w:type="dxa"/>
            <w:tcBorders>
              <w:top w:val="nil"/>
              <w:left w:val="nil"/>
              <w:bottom w:val="nil"/>
              <w:right w:val="nil"/>
            </w:tcBorders>
            <w:shd w:val="clear" w:color="FFB062" w:fill="FFB062"/>
            <w:vAlign w:val="center"/>
            <w:hideMark/>
          </w:tcPr>
          <w:p w14:paraId="65B469B4"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6.594,25</w:t>
            </w:r>
          </w:p>
        </w:tc>
        <w:tc>
          <w:tcPr>
            <w:tcW w:w="1420" w:type="dxa"/>
            <w:tcBorders>
              <w:top w:val="nil"/>
              <w:left w:val="nil"/>
              <w:bottom w:val="nil"/>
              <w:right w:val="nil"/>
            </w:tcBorders>
            <w:shd w:val="clear" w:color="FFB062" w:fill="FFB062"/>
            <w:vAlign w:val="center"/>
            <w:hideMark/>
          </w:tcPr>
          <w:p w14:paraId="55480903"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0,00</w:t>
            </w:r>
          </w:p>
        </w:tc>
        <w:tc>
          <w:tcPr>
            <w:tcW w:w="860" w:type="dxa"/>
            <w:tcBorders>
              <w:top w:val="nil"/>
              <w:left w:val="nil"/>
              <w:bottom w:val="nil"/>
              <w:right w:val="nil"/>
            </w:tcBorders>
            <w:shd w:val="clear" w:color="FFB062" w:fill="FFB062"/>
            <w:vAlign w:val="center"/>
            <w:hideMark/>
          </w:tcPr>
          <w:p w14:paraId="478EA423" w14:textId="77777777" w:rsidR="003C3ECD" w:rsidRPr="003C3ECD" w:rsidRDefault="003C3ECD" w:rsidP="00C1350C">
            <w:pPr>
              <w:jc w:val="right"/>
              <w:rPr>
                <w:rFonts w:ascii="Arial Narrow" w:hAnsi="Arial Narrow" w:cs="Arial"/>
                <w:b/>
                <w:bCs/>
                <w:color w:val="000000"/>
              </w:rPr>
            </w:pPr>
            <w:r w:rsidRPr="003C3ECD">
              <w:rPr>
                <w:rFonts w:ascii="Arial Narrow" w:hAnsi="Arial Narrow" w:cs="Arial"/>
                <w:b/>
                <w:bCs/>
                <w:color w:val="000000"/>
              </w:rPr>
              <w:t>100,00</w:t>
            </w:r>
          </w:p>
        </w:tc>
      </w:tr>
    </w:tbl>
    <w:p w14:paraId="79EA5A2B" w14:textId="77777777" w:rsidR="003C3ECD" w:rsidRPr="003C3ECD" w:rsidRDefault="003C3ECD" w:rsidP="003C3ECD">
      <w:pPr>
        <w:rPr>
          <w:rFonts w:ascii="Arial Narrow" w:hAnsi="Arial Narrow"/>
        </w:rPr>
      </w:pPr>
    </w:p>
    <w:p w14:paraId="2E922686" w14:textId="77777777" w:rsidR="003C3ECD" w:rsidRPr="003C3ECD" w:rsidRDefault="003C3ECD" w:rsidP="003C3ECD">
      <w:pPr>
        <w:jc w:val="center"/>
        <w:rPr>
          <w:rFonts w:ascii="Arial Narrow" w:hAnsi="Arial Narrow"/>
          <w:b/>
        </w:rPr>
      </w:pPr>
      <w:r w:rsidRPr="003C3ECD">
        <w:rPr>
          <w:rFonts w:ascii="Arial Narrow" w:hAnsi="Arial Narrow"/>
          <w:b/>
        </w:rPr>
        <w:t>III.</w:t>
      </w:r>
    </w:p>
    <w:p w14:paraId="37DCA2BF" w14:textId="77777777" w:rsidR="003C3ECD" w:rsidRPr="003C3ECD" w:rsidRDefault="003C3ECD" w:rsidP="003C3ECD">
      <w:pPr>
        <w:rPr>
          <w:rFonts w:ascii="Arial Narrow" w:hAnsi="Arial Narrow"/>
        </w:rPr>
      </w:pPr>
      <w:r w:rsidRPr="003C3ECD">
        <w:rPr>
          <w:rFonts w:ascii="Arial Narrow" w:hAnsi="Arial Narrow"/>
        </w:rPr>
        <w:t>Ovo Izvješće podnosi se Općinskom vijeću Općine Dubravica i objaviti će se u Službenom glasniku Općine Dubravica.</w:t>
      </w:r>
    </w:p>
    <w:p w14:paraId="265C387A" w14:textId="77777777" w:rsidR="003C3ECD" w:rsidRPr="003C3ECD" w:rsidRDefault="003C3ECD" w:rsidP="003C3ECD">
      <w:pPr>
        <w:rPr>
          <w:rFonts w:ascii="Arial Narrow" w:hAnsi="Arial Narrow"/>
        </w:rPr>
      </w:pPr>
    </w:p>
    <w:p w14:paraId="3AEF77EA" w14:textId="77777777" w:rsidR="003C3ECD" w:rsidRPr="003C3ECD" w:rsidRDefault="003C3ECD" w:rsidP="003C3ECD">
      <w:pPr>
        <w:jc w:val="center"/>
        <w:rPr>
          <w:rFonts w:ascii="Arial Narrow" w:hAnsi="Arial Narrow"/>
        </w:rPr>
      </w:pPr>
      <w:r w:rsidRPr="003C3ECD">
        <w:rPr>
          <w:rFonts w:ascii="Arial Narrow" w:hAnsi="Arial Narrow"/>
        </w:rPr>
        <w:t>OPĆINSKI NAČELNIK OPĆINE DUBRAVICA</w:t>
      </w:r>
    </w:p>
    <w:p w14:paraId="0FD80C73" w14:textId="77777777" w:rsidR="003C3ECD" w:rsidRPr="003C3ECD" w:rsidRDefault="003C3ECD" w:rsidP="003C3ECD">
      <w:pPr>
        <w:jc w:val="center"/>
        <w:rPr>
          <w:rFonts w:ascii="Arial Narrow" w:hAnsi="Arial Narrow"/>
          <w:bCs/>
        </w:rPr>
      </w:pPr>
      <w:r w:rsidRPr="003C3ECD">
        <w:rPr>
          <w:rFonts w:ascii="Arial Narrow" w:hAnsi="Arial Narrow"/>
          <w:bCs/>
        </w:rPr>
        <w:t>KLASA: 400-01/26-01/1</w:t>
      </w:r>
    </w:p>
    <w:p w14:paraId="6E625358" w14:textId="77777777" w:rsidR="003C3ECD" w:rsidRPr="003C3ECD" w:rsidRDefault="003C3ECD" w:rsidP="003C3ECD">
      <w:pPr>
        <w:jc w:val="center"/>
        <w:rPr>
          <w:rFonts w:ascii="Arial Narrow" w:hAnsi="Arial Narrow"/>
          <w:bCs/>
        </w:rPr>
      </w:pPr>
      <w:r w:rsidRPr="003C3ECD">
        <w:rPr>
          <w:rFonts w:ascii="Arial Narrow" w:hAnsi="Arial Narrow"/>
          <w:bCs/>
        </w:rPr>
        <w:t>URBROJ: 238-40-01-26-1</w:t>
      </w:r>
    </w:p>
    <w:p w14:paraId="4D244051" w14:textId="77777777" w:rsidR="003C3ECD" w:rsidRPr="003C3ECD" w:rsidRDefault="003C3ECD" w:rsidP="003C3ECD">
      <w:pPr>
        <w:jc w:val="center"/>
        <w:rPr>
          <w:rFonts w:ascii="Arial Narrow" w:hAnsi="Arial Narrow"/>
          <w:bCs/>
        </w:rPr>
      </w:pPr>
      <w:r w:rsidRPr="003C3ECD">
        <w:rPr>
          <w:rFonts w:ascii="Arial Narrow" w:hAnsi="Arial Narrow"/>
          <w:bCs/>
        </w:rPr>
        <w:t>Dubravica, 24. ožujak 2026.</w:t>
      </w:r>
    </w:p>
    <w:p w14:paraId="02C44C41" w14:textId="77777777" w:rsidR="003C3ECD" w:rsidRPr="003C3ECD" w:rsidRDefault="003C3ECD" w:rsidP="003C3ECD">
      <w:pPr>
        <w:tabs>
          <w:tab w:val="left" w:pos="5055"/>
        </w:tabs>
        <w:jc w:val="right"/>
        <w:rPr>
          <w:rFonts w:ascii="Arial Narrow" w:hAnsi="Arial Narrow"/>
        </w:rPr>
      </w:pPr>
      <w:r w:rsidRPr="003C3ECD">
        <w:rPr>
          <w:rFonts w:ascii="Arial Narrow" w:hAnsi="Arial Narrow"/>
        </w:rPr>
        <w:t xml:space="preserve">                                                                      </w:t>
      </w:r>
      <w:r w:rsidRPr="003C3ECD">
        <w:rPr>
          <w:rFonts w:ascii="Arial Narrow" w:hAnsi="Arial Narrow"/>
        </w:rPr>
        <w:tab/>
      </w:r>
      <w:r w:rsidRPr="003C3ECD">
        <w:rPr>
          <w:rFonts w:ascii="Arial Narrow" w:hAnsi="Arial Narrow"/>
        </w:rPr>
        <w:tab/>
      </w:r>
      <w:r w:rsidRPr="003C3ECD">
        <w:rPr>
          <w:rFonts w:ascii="Arial Narrow" w:hAnsi="Arial Narrow"/>
        </w:rPr>
        <w:tab/>
        <w:t xml:space="preserve">NAČELNIK </w:t>
      </w:r>
    </w:p>
    <w:p w14:paraId="3FAE1183" w14:textId="77777777" w:rsidR="003C3ECD" w:rsidRPr="003C3ECD" w:rsidRDefault="003C3ECD" w:rsidP="003C3ECD">
      <w:pPr>
        <w:tabs>
          <w:tab w:val="left" w:pos="5055"/>
        </w:tabs>
        <w:jc w:val="right"/>
        <w:rPr>
          <w:rFonts w:ascii="Arial Narrow" w:hAnsi="Arial Narrow"/>
          <w:lang w:val="pl-PL"/>
        </w:rPr>
      </w:pPr>
      <w:r w:rsidRPr="003C3ECD">
        <w:rPr>
          <w:rFonts w:ascii="Arial Narrow" w:hAnsi="Arial Narrow"/>
        </w:rPr>
        <w:tab/>
        <w:t xml:space="preserve">        </w:t>
      </w:r>
      <w:r w:rsidRPr="003C3ECD">
        <w:rPr>
          <w:rFonts w:ascii="Arial Narrow" w:hAnsi="Arial Narrow"/>
        </w:rPr>
        <w:tab/>
      </w:r>
      <w:r w:rsidRPr="003C3ECD">
        <w:rPr>
          <w:rFonts w:ascii="Arial Narrow" w:hAnsi="Arial Narrow"/>
        </w:rPr>
        <w:tab/>
      </w:r>
      <w:r w:rsidRPr="003C3ECD">
        <w:rPr>
          <w:rFonts w:ascii="Arial Narrow" w:hAnsi="Arial Narrow"/>
        </w:rPr>
        <w:tab/>
      </w:r>
      <w:r w:rsidRPr="003C3ECD">
        <w:rPr>
          <w:rFonts w:ascii="Arial Narrow" w:hAnsi="Arial Narrow"/>
        </w:rPr>
        <w:tab/>
      </w:r>
      <w:r w:rsidRPr="003C3ECD">
        <w:rPr>
          <w:rFonts w:ascii="Arial Narrow" w:hAnsi="Arial Narrow"/>
        </w:rPr>
        <w:tab/>
      </w:r>
      <w:r w:rsidRPr="003C3ECD">
        <w:rPr>
          <w:rFonts w:ascii="Arial Narrow" w:hAnsi="Arial Narrow"/>
        </w:rPr>
        <w:tab/>
        <w:t>Marin Štritof</w:t>
      </w:r>
      <w:r w:rsidRPr="003C3ECD">
        <w:rPr>
          <w:rFonts w:ascii="Arial Narrow" w:hAnsi="Arial Narrow"/>
          <w:bCs/>
          <w:color w:val="000000"/>
        </w:rPr>
        <w:tab/>
      </w:r>
    </w:p>
    <w:p w14:paraId="1EE5D652" w14:textId="77777777" w:rsidR="003C3ECD" w:rsidRPr="003C3ECD" w:rsidRDefault="003C3ECD" w:rsidP="003C3ECD">
      <w:pPr>
        <w:tabs>
          <w:tab w:val="left" w:pos="390"/>
          <w:tab w:val="num" w:pos="1080"/>
          <w:tab w:val="left" w:pos="3105"/>
        </w:tabs>
        <w:jc w:val="right"/>
        <w:rPr>
          <w:rFonts w:ascii="Arial Narrow" w:hAnsi="Arial Narrow"/>
        </w:rPr>
      </w:pPr>
    </w:p>
    <w:p w14:paraId="0CD71726" w14:textId="77777777" w:rsidR="00F73533" w:rsidRDefault="00F73533" w:rsidP="00F73533">
      <w:pPr>
        <w:ind w:firstLine="708"/>
      </w:pPr>
    </w:p>
    <w:p w14:paraId="208B7EA1" w14:textId="77777777" w:rsidR="003C3ECD" w:rsidRDefault="003C3ECD" w:rsidP="00F73533">
      <w:pPr>
        <w:ind w:firstLine="708"/>
      </w:pPr>
    </w:p>
    <w:p w14:paraId="7BEEB933" w14:textId="77777777" w:rsidR="003C3ECD" w:rsidRDefault="003C3ECD" w:rsidP="00F73533">
      <w:pPr>
        <w:ind w:firstLine="708"/>
      </w:pPr>
    </w:p>
    <w:p w14:paraId="144CE08C" w14:textId="77777777" w:rsidR="003C3ECD" w:rsidRPr="00594154" w:rsidRDefault="003C3ECD" w:rsidP="00F73533">
      <w:pPr>
        <w:ind w:firstLine="708"/>
      </w:pPr>
    </w:p>
    <w:p w14:paraId="329FBE55" w14:textId="78A658C2" w:rsidR="00F73533" w:rsidRDefault="003C3ECD" w:rsidP="00F73533">
      <w:r w:rsidRPr="006329A4">
        <w:rPr>
          <w:rFonts w:ascii="Arial Narrow" w:hAnsi="Arial Narrow"/>
          <w:b/>
          <w:noProof/>
          <w:lang w:val="sl-SI" w:eastAsia="sl-SI"/>
        </w:rPr>
        <w:lastRenderedPageBreak/>
        <mc:AlternateContent>
          <mc:Choice Requires="wps">
            <w:drawing>
              <wp:anchor distT="0" distB="0" distL="114300" distR="114300" simplePos="0" relativeHeight="252028928" behindDoc="0" locked="0" layoutInCell="1" allowOverlap="1" wp14:anchorId="20A7F1F4" wp14:editId="65F9F1A2">
                <wp:simplePos x="0" y="0"/>
                <wp:positionH relativeFrom="margin">
                  <wp:posOffset>0</wp:posOffset>
                </wp:positionH>
                <wp:positionV relativeFrom="paragraph">
                  <wp:posOffset>113665</wp:posOffset>
                </wp:positionV>
                <wp:extent cx="428625" cy="362197"/>
                <wp:effectExtent l="57150" t="114300" r="142875" b="76200"/>
                <wp:wrapNone/>
                <wp:docPr id="503882285"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DE5FF1A" w14:textId="34D468C4" w:rsidR="003C3ECD" w:rsidRDefault="003C3ECD" w:rsidP="003C3ECD">
                            <w:pPr>
                              <w:jc w:val="center"/>
                              <w:rPr>
                                <w:rFonts w:ascii="Arial Narrow" w:hAnsi="Arial Narrow"/>
                                <w:sz w:val="24"/>
                                <w:szCs w:val="24"/>
                              </w:rPr>
                            </w:pPr>
                            <w:r>
                              <w:rPr>
                                <w:rFonts w:ascii="Arial Narrow" w:hAnsi="Arial Narrow"/>
                                <w:sz w:val="24"/>
                                <w:szCs w:val="24"/>
                              </w:rPr>
                              <w:t>5</w:t>
                            </w:r>
                          </w:p>
                          <w:p w14:paraId="7B788F50" w14:textId="77777777" w:rsidR="003C3ECD" w:rsidRPr="00104EAC" w:rsidRDefault="003C3ECD" w:rsidP="003C3ECD">
                            <w:pPr>
                              <w:jc w:val="center"/>
                              <w:rPr>
                                <w:rFonts w:ascii="Arial Narrow" w:hAnsi="Arial Narrow"/>
                                <w:sz w:val="24"/>
                                <w:szCs w:val="24"/>
                              </w:rPr>
                            </w:pPr>
                          </w:p>
                          <w:p w14:paraId="5B1EEE77" w14:textId="77777777" w:rsidR="003C3ECD" w:rsidRDefault="003C3ECD" w:rsidP="003C3E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7F1F4" id="_x0000_s1030" style="position:absolute;left:0;text-align:left;margin-left:0;margin-top:8.95pt;width:33.75pt;height:28.5pt;z-index:25202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DP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hH&#10;PjOvyVXx+mA8nNB5VrObGmHcgnUPYHA6ETVuHHePRykUMqv6GyWVMm9/0nt/HBq0UtLhtGfU/mzB&#10;cErEN4njdJaORn49BGE0ng5RMMeW/Ngi2+ZSYU+muNs0C1fv78TuWhrVPONiWvpX0QSS4duxs3rh&#10;0sUthKuN8eUyuOFK0OBu5UozH3xHwNP2GYzux8jh/N2p3WaA+YdBir7+S6mWrVNlHabsUFekwwu4&#10;TgIx/erz++pYDl6HBb34BQ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rQlQz9sCAADo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7DE5FF1A" w14:textId="34D468C4" w:rsidR="003C3ECD" w:rsidRDefault="003C3ECD" w:rsidP="003C3ECD">
                      <w:pPr>
                        <w:jc w:val="center"/>
                        <w:rPr>
                          <w:rFonts w:ascii="Arial Narrow" w:hAnsi="Arial Narrow"/>
                          <w:sz w:val="24"/>
                          <w:szCs w:val="24"/>
                        </w:rPr>
                      </w:pPr>
                      <w:r>
                        <w:rPr>
                          <w:rFonts w:ascii="Arial Narrow" w:hAnsi="Arial Narrow"/>
                          <w:sz w:val="24"/>
                          <w:szCs w:val="24"/>
                        </w:rPr>
                        <w:t>5</w:t>
                      </w:r>
                    </w:p>
                    <w:p w14:paraId="7B788F50" w14:textId="77777777" w:rsidR="003C3ECD" w:rsidRPr="00104EAC" w:rsidRDefault="003C3ECD" w:rsidP="003C3ECD">
                      <w:pPr>
                        <w:jc w:val="center"/>
                        <w:rPr>
                          <w:rFonts w:ascii="Arial Narrow" w:hAnsi="Arial Narrow"/>
                          <w:sz w:val="24"/>
                          <w:szCs w:val="24"/>
                        </w:rPr>
                      </w:pPr>
                    </w:p>
                    <w:p w14:paraId="5B1EEE77" w14:textId="77777777" w:rsidR="003C3ECD" w:rsidRDefault="003C3ECD" w:rsidP="003C3ECD">
                      <w:pPr>
                        <w:jc w:val="center"/>
                      </w:pPr>
                    </w:p>
                  </w:txbxContent>
                </v:textbox>
                <w10:wrap anchorx="margin"/>
              </v:roundrect>
            </w:pict>
          </mc:Fallback>
        </mc:AlternateContent>
      </w:r>
    </w:p>
    <w:p w14:paraId="4472FD0D" w14:textId="77777777" w:rsidR="00F73533" w:rsidRDefault="00F73533" w:rsidP="00BA1A43">
      <w:pPr>
        <w:tabs>
          <w:tab w:val="left" w:pos="2637"/>
          <w:tab w:val="center" w:pos="7002"/>
        </w:tabs>
        <w:ind w:left="360"/>
        <w:jc w:val="center"/>
        <w:rPr>
          <w:rFonts w:ascii="Arial Narrow" w:hAnsi="Arial Narrow"/>
          <w:b/>
          <w:sz w:val="24"/>
        </w:rPr>
      </w:pPr>
    </w:p>
    <w:p w14:paraId="79AFA779" w14:textId="77777777" w:rsidR="003C3ECD" w:rsidRPr="003C3ECD" w:rsidRDefault="003C3ECD" w:rsidP="003C3ECD">
      <w:pPr>
        <w:rPr>
          <w:rFonts w:ascii="Arial Narrow" w:hAnsi="Arial Narrow"/>
        </w:rPr>
      </w:pPr>
    </w:p>
    <w:p w14:paraId="62B8B4BB" w14:textId="77777777" w:rsidR="003C3ECD" w:rsidRPr="003C3ECD" w:rsidRDefault="003C3ECD" w:rsidP="003C3ECD">
      <w:pPr>
        <w:rPr>
          <w:rFonts w:ascii="Arial Narrow" w:hAnsi="Arial Narrow"/>
        </w:rPr>
      </w:pPr>
      <w:r w:rsidRPr="003C3ECD">
        <w:rPr>
          <w:rFonts w:ascii="Arial Narrow" w:hAnsi="Arial Narrow"/>
        </w:rPr>
        <w:t>Na temelju članka 34. Zakona o kulturnim vijećima i financiranju javnih potreba u kulturi (»Narodne novine« broj 83/22) i članka 21. Statuta Općine Dubravica (Službeni glasnik Općine Dubravica br. 01/2021, 03/2024, 04/2025) Općinsko vijeće Općine Dubravica na svojoj 07. sjednici održanoj dana 26. svibnja 2026. godine donosi</w:t>
      </w:r>
    </w:p>
    <w:p w14:paraId="3953EE95" w14:textId="77777777" w:rsidR="003C3ECD" w:rsidRPr="003C3ECD" w:rsidRDefault="003C3ECD" w:rsidP="003C3ECD">
      <w:pPr>
        <w:rPr>
          <w:rFonts w:ascii="Arial Narrow" w:hAnsi="Arial Narrow"/>
        </w:rPr>
      </w:pPr>
    </w:p>
    <w:p w14:paraId="63F48D30" w14:textId="77777777" w:rsidR="003C3ECD" w:rsidRPr="003C3ECD" w:rsidRDefault="003C3ECD" w:rsidP="003C3ECD">
      <w:pPr>
        <w:jc w:val="center"/>
        <w:rPr>
          <w:rFonts w:ascii="Arial Narrow" w:hAnsi="Arial Narrow"/>
          <w:b/>
        </w:rPr>
      </w:pPr>
      <w:r w:rsidRPr="003C3ECD">
        <w:rPr>
          <w:rFonts w:ascii="Arial Narrow" w:hAnsi="Arial Narrow"/>
          <w:b/>
        </w:rPr>
        <w:t>ODLUKU</w:t>
      </w:r>
    </w:p>
    <w:p w14:paraId="37D95A15" w14:textId="77777777" w:rsidR="003C3ECD" w:rsidRPr="003C3ECD" w:rsidRDefault="003C3ECD" w:rsidP="003C3ECD">
      <w:pPr>
        <w:jc w:val="center"/>
        <w:rPr>
          <w:rFonts w:ascii="Arial Narrow" w:hAnsi="Arial Narrow"/>
          <w:b/>
        </w:rPr>
      </w:pPr>
      <w:r w:rsidRPr="003C3ECD">
        <w:rPr>
          <w:rFonts w:ascii="Arial Narrow" w:hAnsi="Arial Narrow"/>
          <w:b/>
        </w:rPr>
        <w:t xml:space="preserve">o prihvaćanju Izvješća o izvršenju </w:t>
      </w:r>
    </w:p>
    <w:p w14:paraId="2861A3D5" w14:textId="77777777" w:rsidR="003C3ECD" w:rsidRPr="003C3ECD" w:rsidRDefault="003C3ECD" w:rsidP="003C3ECD">
      <w:pPr>
        <w:jc w:val="center"/>
        <w:rPr>
          <w:rFonts w:ascii="Arial Narrow" w:hAnsi="Arial Narrow"/>
          <w:b/>
        </w:rPr>
      </w:pPr>
      <w:r w:rsidRPr="003C3ECD">
        <w:rPr>
          <w:rFonts w:ascii="Arial Narrow" w:hAnsi="Arial Narrow"/>
          <w:b/>
        </w:rPr>
        <w:t xml:space="preserve">Programa javnih potreba u kulturi </w:t>
      </w:r>
    </w:p>
    <w:p w14:paraId="44D6F1CE" w14:textId="77777777" w:rsidR="003C3ECD" w:rsidRPr="003C3ECD" w:rsidRDefault="003C3ECD" w:rsidP="003C3ECD">
      <w:pPr>
        <w:jc w:val="center"/>
        <w:rPr>
          <w:rFonts w:ascii="Arial Narrow" w:hAnsi="Arial Narrow"/>
        </w:rPr>
      </w:pPr>
      <w:r w:rsidRPr="003C3ECD">
        <w:rPr>
          <w:rFonts w:ascii="Arial Narrow" w:hAnsi="Arial Narrow"/>
          <w:b/>
        </w:rPr>
        <w:t>u 2025. godini</w:t>
      </w:r>
    </w:p>
    <w:p w14:paraId="050733FF" w14:textId="77777777" w:rsidR="003C3ECD" w:rsidRPr="003C3ECD" w:rsidRDefault="003C3ECD" w:rsidP="003C3ECD">
      <w:pPr>
        <w:jc w:val="center"/>
        <w:rPr>
          <w:rFonts w:ascii="Arial Narrow" w:hAnsi="Arial Narrow"/>
        </w:rPr>
      </w:pPr>
    </w:p>
    <w:p w14:paraId="00626E0B" w14:textId="77777777" w:rsidR="003C3ECD" w:rsidRPr="003C3ECD" w:rsidRDefault="003C3ECD" w:rsidP="003C3ECD">
      <w:pPr>
        <w:jc w:val="center"/>
        <w:rPr>
          <w:rFonts w:ascii="Arial Narrow" w:hAnsi="Arial Narrow"/>
          <w:b/>
        </w:rPr>
      </w:pPr>
      <w:r w:rsidRPr="003C3ECD">
        <w:rPr>
          <w:rFonts w:ascii="Arial Narrow" w:hAnsi="Arial Narrow"/>
          <w:b/>
        </w:rPr>
        <w:t xml:space="preserve">Članak 1. </w:t>
      </w:r>
    </w:p>
    <w:p w14:paraId="5B245C82" w14:textId="77777777" w:rsidR="003C3ECD" w:rsidRPr="003C3ECD" w:rsidRDefault="003C3ECD" w:rsidP="003C3ECD">
      <w:pPr>
        <w:rPr>
          <w:rFonts w:ascii="Arial Narrow" w:hAnsi="Arial Narrow"/>
        </w:rPr>
      </w:pPr>
      <w:r w:rsidRPr="003C3ECD">
        <w:rPr>
          <w:rFonts w:ascii="Arial Narrow" w:hAnsi="Arial Narrow"/>
        </w:rPr>
        <w:t xml:space="preserve">Prihvaća se Izvješće Općinskog načelnika o izvršenju Programa javnih potreba u kulturi u 2025. godini. </w:t>
      </w:r>
    </w:p>
    <w:p w14:paraId="1CFDD021" w14:textId="77777777" w:rsidR="003C3ECD" w:rsidRPr="003C3ECD" w:rsidRDefault="003C3ECD" w:rsidP="003C3ECD">
      <w:pPr>
        <w:rPr>
          <w:rFonts w:ascii="Arial Narrow" w:hAnsi="Arial Narrow"/>
        </w:rPr>
      </w:pPr>
    </w:p>
    <w:p w14:paraId="50264F3D" w14:textId="77777777" w:rsidR="003C3ECD" w:rsidRPr="003C3ECD" w:rsidRDefault="003C3ECD" w:rsidP="003C3ECD">
      <w:pPr>
        <w:jc w:val="center"/>
        <w:rPr>
          <w:rFonts w:ascii="Arial Narrow" w:hAnsi="Arial Narrow"/>
          <w:b/>
        </w:rPr>
      </w:pPr>
      <w:r w:rsidRPr="003C3ECD">
        <w:rPr>
          <w:rFonts w:ascii="Arial Narrow" w:hAnsi="Arial Narrow"/>
          <w:b/>
        </w:rPr>
        <w:t>Članak 2.</w:t>
      </w:r>
    </w:p>
    <w:p w14:paraId="68BABB69" w14:textId="77777777" w:rsidR="003C3ECD" w:rsidRPr="003C3ECD" w:rsidRDefault="003C3ECD" w:rsidP="003C3ECD">
      <w:pPr>
        <w:rPr>
          <w:rFonts w:ascii="Arial Narrow" w:hAnsi="Arial Narrow"/>
        </w:rPr>
      </w:pPr>
      <w:r w:rsidRPr="003C3ECD">
        <w:rPr>
          <w:rFonts w:ascii="Arial Narrow" w:hAnsi="Arial Narrow"/>
        </w:rPr>
        <w:t xml:space="preserve">Izvješće o izvršenju Programa javnih potreba u kulturi u 2025. godini sastavni je dio ove Odluke. </w:t>
      </w:r>
    </w:p>
    <w:p w14:paraId="5EB4ACB2" w14:textId="77777777" w:rsidR="003C3ECD" w:rsidRPr="003C3ECD" w:rsidRDefault="003C3ECD" w:rsidP="003C3ECD">
      <w:pPr>
        <w:rPr>
          <w:rFonts w:ascii="Arial Narrow" w:hAnsi="Arial Narrow"/>
        </w:rPr>
      </w:pPr>
    </w:p>
    <w:p w14:paraId="545204AD" w14:textId="77777777" w:rsidR="003C3ECD" w:rsidRPr="003C3ECD" w:rsidRDefault="003C3ECD" w:rsidP="003C3ECD">
      <w:pPr>
        <w:jc w:val="center"/>
        <w:rPr>
          <w:rFonts w:ascii="Arial Narrow" w:hAnsi="Arial Narrow"/>
        </w:rPr>
      </w:pPr>
      <w:r w:rsidRPr="003C3ECD">
        <w:rPr>
          <w:rFonts w:ascii="Arial Narrow" w:hAnsi="Arial Narrow"/>
          <w:b/>
        </w:rPr>
        <w:t>Članak 3.</w:t>
      </w:r>
      <w:r w:rsidRPr="003C3ECD">
        <w:rPr>
          <w:rFonts w:ascii="Arial Narrow" w:hAnsi="Arial Narrow"/>
        </w:rPr>
        <w:t xml:space="preserve"> </w:t>
      </w:r>
    </w:p>
    <w:p w14:paraId="698A3CC8" w14:textId="77777777" w:rsidR="003C3ECD" w:rsidRPr="003C3ECD" w:rsidRDefault="003C3ECD" w:rsidP="003C3ECD">
      <w:pPr>
        <w:rPr>
          <w:rFonts w:ascii="Arial Narrow" w:hAnsi="Arial Narrow"/>
        </w:rPr>
      </w:pPr>
      <w:r w:rsidRPr="003C3ECD">
        <w:rPr>
          <w:rFonts w:ascii="Arial Narrow" w:hAnsi="Arial Narrow"/>
        </w:rPr>
        <w:t>Ova Odluka stupa na snagu osmog dana od dana objave u „Službenom glasniku Općine Dubravica“.</w:t>
      </w:r>
    </w:p>
    <w:p w14:paraId="774ABFFC" w14:textId="77777777" w:rsidR="003C3ECD" w:rsidRPr="003C3ECD" w:rsidRDefault="003C3ECD" w:rsidP="003C3ECD">
      <w:pPr>
        <w:rPr>
          <w:rFonts w:ascii="Arial Narrow" w:hAnsi="Arial Narrow"/>
        </w:rPr>
      </w:pPr>
    </w:p>
    <w:p w14:paraId="09B42601" w14:textId="77777777" w:rsidR="003C3ECD" w:rsidRPr="003C3ECD" w:rsidRDefault="003C3ECD" w:rsidP="003C3ECD">
      <w:pPr>
        <w:jc w:val="center"/>
        <w:rPr>
          <w:rFonts w:ascii="Arial Narrow" w:hAnsi="Arial Narrow"/>
        </w:rPr>
      </w:pPr>
      <w:r w:rsidRPr="003C3ECD">
        <w:rPr>
          <w:rFonts w:ascii="Arial Narrow" w:hAnsi="Arial Narrow"/>
        </w:rPr>
        <w:t>OPĆINSKO VIJEĆE OPĆINE DUBRAVICA</w:t>
      </w:r>
    </w:p>
    <w:p w14:paraId="5F22A6CA" w14:textId="77777777" w:rsidR="003C3ECD" w:rsidRPr="003C3ECD" w:rsidRDefault="003C3ECD" w:rsidP="003C3ECD">
      <w:pPr>
        <w:pStyle w:val="Tijeloteksta"/>
        <w:spacing w:after="0"/>
        <w:jc w:val="center"/>
        <w:rPr>
          <w:rFonts w:ascii="Arial Narrow" w:hAnsi="Arial Narrow"/>
        </w:rPr>
      </w:pPr>
      <w:r w:rsidRPr="003C3ECD">
        <w:rPr>
          <w:rFonts w:ascii="Arial Narrow" w:hAnsi="Arial Narrow"/>
        </w:rPr>
        <w:t>KLASA: 024-02/26-01/4</w:t>
      </w:r>
    </w:p>
    <w:p w14:paraId="4F657696" w14:textId="77777777" w:rsidR="003C3ECD" w:rsidRPr="003C3ECD" w:rsidRDefault="003C3ECD" w:rsidP="003C3ECD">
      <w:pPr>
        <w:pStyle w:val="Tijeloteksta"/>
        <w:spacing w:after="0"/>
        <w:jc w:val="center"/>
        <w:rPr>
          <w:rFonts w:ascii="Arial Narrow" w:hAnsi="Arial Narrow"/>
        </w:rPr>
      </w:pPr>
      <w:r w:rsidRPr="003C3ECD">
        <w:rPr>
          <w:rFonts w:ascii="Arial Narrow" w:hAnsi="Arial Narrow"/>
        </w:rPr>
        <w:t>URBROJ: 238-40-02-26-7</w:t>
      </w:r>
    </w:p>
    <w:p w14:paraId="02834538" w14:textId="77777777" w:rsidR="003C3ECD" w:rsidRPr="003C3ECD" w:rsidRDefault="003C3ECD" w:rsidP="003C3ECD">
      <w:pPr>
        <w:tabs>
          <w:tab w:val="left" w:pos="0"/>
          <w:tab w:val="left" w:pos="142"/>
        </w:tabs>
        <w:jc w:val="center"/>
        <w:rPr>
          <w:rFonts w:ascii="Arial Narrow" w:hAnsi="Arial Narrow"/>
        </w:rPr>
      </w:pPr>
      <w:r w:rsidRPr="003C3ECD">
        <w:rPr>
          <w:rFonts w:ascii="Arial Narrow" w:hAnsi="Arial Narrow"/>
        </w:rPr>
        <w:t xml:space="preserve">Dubravica, 26. svibanj 2026. </w:t>
      </w:r>
    </w:p>
    <w:p w14:paraId="010317F7" w14:textId="77777777" w:rsidR="003C3ECD" w:rsidRPr="003C3ECD" w:rsidRDefault="003C3ECD" w:rsidP="003C3ECD">
      <w:pPr>
        <w:rPr>
          <w:rFonts w:ascii="Arial Narrow" w:hAnsi="Arial Narrow"/>
        </w:rPr>
      </w:pPr>
    </w:p>
    <w:p w14:paraId="6EBB0F0F" w14:textId="77777777" w:rsidR="003C3ECD" w:rsidRPr="003C3ECD" w:rsidRDefault="003C3ECD" w:rsidP="003C3ECD">
      <w:pPr>
        <w:tabs>
          <w:tab w:val="left" w:pos="390"/>
          <w:tab w:val="num" w:pos="1080"/>
          <w:tab w:val="left" w:pos="3105"/>
        </w:tabs>
        <w:rPr>
          <w:rFonts w:ascii="Arial Narrow" w:hAnsi="Arial Narrow"/>
        </w:rPr>
      </w:pPr>
      <w:r w:rsidRPr="003C3ECD">
        <w:rPr>
          <w:rFonts w:ascii="Arial Narrow" w:hAnsi="Arial Narrow"/>
          <w:b/>
        </w:rPr>
        <w:t xml:space="preserve">                                      </w:t>
      </w:r>
    </w:p>
    <w:p w14:paraId="193DA95B" w14:textId="77777777" w:rsidR="003C3ECD" w:rsidRDefault="003C3ECD" w:rsidP="003C3ECD">
      <w:pPr>
        <w:tabs>
          <w:tab w:val="left" w:pos="390"/>
          <w:tab w:val="num" w:pos="1080"/>
          <w:tab w:val="left" w:pos="3105"/>
        </w:tabs>
        <w:jc w:val="right"/>
        <w:rPr>
          <w:rFonts w:ascii="Arial Narrow" w:hAnsi="Arial Narrow"/>
        </w:rPr>
      </w:pPr>
      <w:r w:rsidRPr="003C3ECD">
        <w:rPr>
          <w:rFonts w:ascii="Arial Narrow" w:hAnsi="Arial Narrow"/>
        </w:rPr>
        <w:t xml:space="preserve">Predsjednik Ivica </w:t>
      </w:r>
      <w:proofErr w:type="spellStart"/>
      <w:r w:rsidRPr="003C3ECD">
        <w:rPr>
          <w:rFonts w:ascii="Arial Narrow" w:hAnsi="Arial Narrow"/>
        </w:rPr>
        <w:t>Stiperski</w:t>
      </w:r>
      <w:proofErr w:type="spellEnd"/>
    </w:p>
    <w:p w14:paraId="3A43C1BF" w14:textId="77777777" w:rsidR="003C3ECD" w:rsidRDefault="003C3ECD" w:rsidP="003C3ECD">
      <w:pPr>
        <w:tabs>
          <w:tab w:val="left" w:pos="390"/>
          <w:tab w:val="num" w:pos="1080"/>
          <w:tab w:val="left" w:pos="3105"/>
        </w:tabs>
        <w:jc w:val="right"/>
        <w:rPr>
          <w:rFonts w:ascii="Arial Narrow" w:hAnsi="Arial Narrow"/>
        </w:rPr>
      </w:pPr>
    </w:p>
    <w:p w14:paraId="39CB491A" w14:textId="77777777" w:rsidR="003C3ECD" w:rsidRPr="003C3ECD" w:rsidRDefault="003C3ECD" w:rsidP="003C3ECD">
      <w:pPr>
        <w:autoSpaceDE w:val="0"/>
        <w:autoSpaceDN w:val="0"/>
        <w:adjustRightInd w:val="0"/>
        <w:rPr>
          <w:rFonts w:ascii="Arial Narrow" w:hAnsi="Arial Narrow"/>
        </w:rPr>
      </w:pPr>
      <w:r w:rsidRPr="003C3ECD">
        <w:rPr>
          <w:rFonts w:ascii="Arial Narrow" w:hAnsi="Arial Narrow"/>
        </w:rPr>
        <w:lastRenderedPageBreak/>
        <w:t xml:space="preserve">Na temelju članka 34. Zakona o kulturnim vijećima i financiranju javnih potreba u kulturi (»Narodne novine« broj 83/22) i  članka 38. Statuta općine Dubravica („Službeni glasnik Općine Dubravica“ br. 01/2021, 03/2024, 04/2025) načelnik Općine Dubravica podnosi Općinskom vijeću Općine Dubravica </w:t>
      </w:r>
    </w:p>
    <w:p w14:paraId="46C03227" w14:textId="77777777" w:rsidR="003C3ECD" w:rsidRPr="003C3ECD" w:rsidRDefault="003C3ECD" w:rsidP="003C3ECD">
      <w:pPr>
        <w:pStyle w:val="Tijeloteksta-uvlaka2"/>
        <w:spacing w:line="240" w:lineRule="auto"/>
        <w:rPr>
          <w:rFonts w:ascii="Arial Narrow" w:hAnsi="Arial Narrow"/>
          <w:b/>
        </w:rPr>
      </w:pPr>
    </w:p>
    <w:p w14:paraId="5650D57D" w14:textId="77777777" w:rsidR="003C3ECD" w:rsidRPr="003C3ECD" w:rsidRDefault="003C3ECD" w:rsidP="003C3ECD">
      <w:pPr>
        <w:pStyle w:val="Tijeloteksta-uvlaka2"/>
        <w:spacing w:line="240" w:lineRule="auto"/>
        <w:jc w:val="center"/>
        <w:rPr>
          <w:rFonts w:ascii="Arial Narrow" w:hAnsi="Arial Narrow"/>
          <w:b/>
        </w:rPr>
      </w:pPr>
      <w:r w:rsidRPr="003C3ECD">
        <w:rPr>
          <w:rFonts w:ascii="Arial Narrow" w:hAnsi="Arial Narrow"/>
          <w:b/>
        </w:rPr>
        <w:t>IZVJEŠĆE O IZVRŠENJU</w:t>
      </w:r>
      <w:r w:rsidRPr="003C3ECD">
        <w:rPr>
          <w:rFonts w:ascii="Arial Narrow" w:hAnsi="Arial Narrow"/>
          <w:b/>
        </w:rPr>
        <w:br/>
      </w:r>
      <w:proofErr w:type="spellStart"/>
      <w:r w:rsidRPr="003C3ECD">
        <w:rPr>
          <w:rFonts w:ascii="Arial Narrow" w:hAnsi="Arial Narrow"/>
          <w:b/>
        </w:rPr>
        <w:t>Programa</w:t>
      </w:r>
      <w:proofErr w:type="spellEnd"/>
      <w:r w:rsidRPr="003C3ECD">
        <w:rPr>
          <w:rFonts w:ascii="Arial Narrow" w:hAnsi="Arial Narrow"/>
          <w:b/>
        </w:rPr>
        <w:t xml:space="preserve"> </w:t>
      </w:r>
      <w:proofErr w:type="spellStart"/>
      <w:r w:rsidRPr="003C3ECD">
        <w:rPr>
          <w:rFonts w:ascii="Arial Narrow" w:hAnsi="Arial Narrow"/>
          <w:b/>
        </w:rPr>
        <w:t>javnih</w:t>
      </w:r>
      <w:proofErr w:type="spellEnd"/>
      <w:r w:rsidRPr="003C3ECD">
        <w:rPr>
          <w:rFonts w:ascii="Arial Narrow" w:hAnsi="Arial Narrow"/>
          <w:b/>
        </w:rPr>
        <w:t xml:space="preserve"> </w:t>
      </w:r>
      <w:proofErr w:type="spellStart"/>
      <w:r w:rsidRPr="003C3ECD">
        <w:rPr>
          <w:rFonts w:ascii="Arial Narrow" w:hAnsi="Arial Narrow"/>
          <w:b/>
        </w:rPr>
        <w:t>potreba</w:t>
      </w:r>
      <w:proofErr w:type="spellEnd"/>
      <w:r w:rsidRPr="003C3ECD">
        <w:rPr>
          <w:rFonts w:ascii="Arial Narrow" w:hAnsi="Arial Narrow"/>
          <w:b/>
        </w:rPr>
        <w:t xml:space="preserve"> u </w:t>
      </w:r>
      <w:proofErr w:type="spellStart"/>
      <w:r w:rsidRPr="003C3ECD">
        <w:rPr>
          <w:rFonts w:ascii="Arial Narrow" w:hAnsi="Arial Narrow"/>
          <w:b/>
        </w:rPr>
        <w:t>kulturi</w:t>
      </w:r>
      <w:proofErr w:type="spellEnd"/>
      <w:r w:rsidRPr="003C3ECD">
        <w:rPr>
          <w:rFonts w:ascii="Arial Narrow" w:hAnsi="Arial Narrow"/>
          <w:b/>
        </w:rPr>
        <w:t xml:space="preserve"> za 2025. </w:t>
      </w:r>
      <w:proofErr w:type="spellStart"/>
      <w:r w:rsidRPr="003C3ECD">
        <w:rPr>
          <w:rFonts w:ascii="Arial Narrow" w:hAnsi="Arial Narrow"/>
          <w:b/>
        </w:rPr>
        <w:t>godinu</w:t>
      </w:r>
      <w:proofErr w:type="spellEnd"/>
    </w:p>
    <w:p w14:paraId="761AF5A6" w14:textId="77777777" w:rsidR="003C3ECD" w:rsidRPr="003C3ECD" w:rsidRDefault="003C3ECD" w:rsidP="003C3ECD">
      <w:pPr>
        <w:rPr>
          <w:rFonts w:ascii="Arial Narrow" w:hAnsi="Arial Narrow"/>
        </w:rPr>
      </w:pPr>
    </w:p>
    <w:p w14:paraId="034EC7F6" w14:textId="77777777" w:rsidR="003C3ECD" w:rsidRPr="003C3ECD" w:rsidRDefault="003C3ECD" w:rsidP="003C3ECD">
      <w:pPr>
        <w:pStyle w:val="Tijeloteksta-uvlaka2"/>
        <w:spacing w:line="240" w:lineRule="auto"/>
        <w:jc w:val="center"/>
        <w:rPr>
          <w:rFonts w:ascii="Arial Narrow" w:hAnsi="Arial Narrow"/>
          <w:b/>
        </w:rPr>
      </w:pPr>
      <w:r w:rsidRPr="003C3ECD">
        <w:rPr>
          <w:rFonts w:ascii="Arial Narrow" w:hAnsi="Arial Narrow"/>
          <w:b/>
        </w:rPr>
        <w:t>I.</w:t>
      </w:r>
    </w:p>
    <w:p w14:paraId="0059D627" w14:textId="77777777" w:rsidR="003C3ECD" w:rsidRPr="003C3ECD" w:rsidRDefault="003C3ECD" w:rsidP="003C3ECD">
      <w:pPr>
        <w:rPr>
          <w:rFonts w:ascii="Arial Narrow" w:hAnsi="Arial Narrow"/>
          <w:bCs/>
        </w:rPr>
      </w:pPr>
      <w:r w:rsidRPr="003C3ECD">
        <w:rPr>
          <w:rFonts w:ascii="Arial Narrow" w:hAnsi="Arial Narrow"/>
          <w:bCs/>
        </w:rPr>
        <w:t xml:space="preserve">Ovim izvješćem utvrđuje se da je u tijeku 2025. godine realiziran i izvršen Program javnih potreba u kulturi, kako slijedi: </w:t>
      </w:r>
    </w:p>
    <w:p w14:paraId="117948FA" w14:textId="77777777" w:rsidR="003C3ECD" w:rsidRPr="003C3ECD" w:rsidRDefault="003C3ECD" w:rsidP="003C3ECD">
      <w:pPr>
        <w:rPr>
          <w:rFonts w:ascii="Arial Narrow" w:hAnsi="Arial Narrow"/>
          <w:bCs/>
        </w:rPr>
      </w:pPr>
    </w:p>
    <w:p w14:paraId="74F148C6" w14:textId="77777777" w:rsidR="003C3ECD" w:rsidRPr="003C3ECD" w:rsidRDefault="003C3ECD" w:rsidP="003C3ECD">
      <w:pPr>
        <w:pStyle w:val="Tijeloteksta"/>
        <w:ind w:left="236" w:right="438" w:firstLine="720"/>
        <w:rPr>
          <w:rFonts w:ascii="Arial Narrow" w:hAnsi="Arial Narrow"/>
          <w:b/>
          <w:szCs w:val="28"/>
          <w:lang w:val="pl-PL"/>
        </w:rPr>
      </w:pPr>
      <w:r w:rsidRPr="003C3ECD">
        <w:rPr>
          <w:rFonts w:ascii="Arial Narrow" w:hAnsi="Arial Narrow"/>
          <w:b/>
          <w:szCs w:val="28"/>
          <w:lang w:val="pl-PL"/>
        </w:rPr>
        <w:t>1. Sufinanciranje programa i projekata Udruga</w:t>
      </w:r>
    </w:p>
    <w:p w14:paraId="6781B915" w14:textId="77777777" w:rsidR="003C3ECD" w:rsidRPr="003C3ECD" w:rsidRDefault="003C3ECD" w:rsidP="003C3ECD">
      <w:pPr>
        <w:pStyle w:val="Tijeloteksta"/>
        <w:ind w:left="236" w:right="438" w:firstLine="720"/>
        <w:rPr>
          <w:rFonts w:ascii="Arial Narrow" w:hAnsi="Arial Narrow"/>
          <w:b/>
          <w:szCs w:val="28"/>
          <w:lang w:val="pl-PL"/>
        </w:rPr>
      </w:pPr>
      <w:r w:rsidRPr="003C3ECD">
        <w:rPr>
          <w:rFonts w:ascii="Arial Narrow" w:hAnsi="Arial Narrow"/>
          <w:b/>
          <w:szCs w:val="28"/>
          <w:lang w:val="pl-PL"/>
        </w:rPr>
        <w:t>Planiralo se sufinanciranje programa i projekata udruga u iznosu od 11.100,00 EUR, a utrošeno je 11.100,00 EUR, izvor financiranja je planiran iz pomoći u iznosu od 1.145,00 EUR, utrošen u iznosu od 1.145,00 EUR, planiran iz namjenskih primitaka od zaduživanja u iznosu od 9.955,00 EUR, utrošen u iznosu od 9.955,00 EUR, kako slijedi:</w:t>
      </w:r>
    </w:p>
    <w:p w14:paraId="76A63CDB"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SUFINANCIRANJE PROGRAMA I PROJEKATA U KULTURI: </w:t>
      </w:r>
    </w:p>
    <w:p w14:paraId="6279A2C8" w14:textId="77777777" w:rsidR="003C3ECD" w:rsidRPr="003C3ECD" w:rsidRDefault="003C3ECD" w:rsidP="003C3ECD">
      <w:pPr>
        <w:pStyle w:val="t-9-8"/>
        <w:spacing w:before="0" w:beforeAutospacing="0" w:after="240" w:afterAutospacing="0" w:line="276" w:lineRule="auto"/>
        <w:ind w:left="705"/>
        <w:jc w:val="both"/>
        <w:rPr>
          <w:rFonts w:ascii="Arial Narrow" w:hAnsi="Arial Narrow"/>
          <w:bCs/>
          <w:color w:val="000000"/>
          <w:sz w:val="22"/>
          <w:szCs w:val="16"/>
        </w:rPr>
      </w:pPr>
      <w:r w:rsidRPr="003C3ECD">
        <w:rPr>
          <w:rFonts w:ascii="Arial Narrow" w:hAnsi="Arial Narrow"/>
          <w:bCs/>
          <w:color w:val="000000"/>
          <w:sz w:val="22"/>
          <w:szCs w:val="16"/>
        </w:rPr>
        <w:t>- OPIS: temeljem raspisanog Javnog poziva za podnošenje prijava za dodjelu jednokratnih financijskih potpora udrugama za 2025. godinu, isti bio otvoren od 02. rujna 2024. godine do 03. veljače 2025. godine, i temeljem Odluke o dodjeli jednokratnih financijskih potpora udrugama za 2025. godinu sklopljeno je ukupno 6 (šest) Ugovora o financiranju programa/projekata prijavljenih udruga:</w:t>
      </w:r>
    </w:p>
    <w:p w14:paraId="6F66AAFE" w14:textId="77777777" w:rsidR="003C3ECD" w:rsidRPr="003C3ECD" w:rsidRDefault="003C3ECD" w:rsidP="003C3ECD">
      <w:pPr>
        <w:pStyle w:val="t-9-8"/>
        <w:spacing w:before="0" w:beforeAutospacing="0" w:after="0" w:afterAutospacing="0" w:line="276" w:lineRule="auto"/>
        <w:ind w:left="703"/>
        <w:jc w:val="both"/>
        <w:rPr>
          <w:rFonts w:ascii="Arial Narrow" w:hAnsi="Arial Narrow"/>
          <w:bCs/>
          <w:color w:val="000000"/>
          <w:sz w:val="22"/>
          <w:szCs w:val="16"/>
        </w:rPr>
      </w:pPr>
      <w:r w:rsidRPr="003C3ECD">
        <w:rPr>
          <w:rFonts w:ascii="Arial Narrow" w:hAnsi="Arial Narrow"/>
          <w:bCs/>
          <w:color w:val="000000"/>
          <w:sz w:val="22"/>
          <w:szCs w:val="16"/>
        </w:rPr>
        <w:tab/>
      </w:r>
      <w:r w:rsidRPr="003C3ECD">
        <w:rPr>
          <w:rFonts w:ascii="Arial Narrow" w:hAnsi="Arial Narrow"/>
          <w:bCs/>
          <w:color w:val="000000"/>
          <w:sz w:val="22"/>
          <w:szCs w:val="16"/>
        </w:rPr>
        <w:tab/>
        <w:t>- Udruga umirovljenika Općine Dubravica – 1.600,00 EUR</w:t>
      </w:r>
    </w:p>
    <w:p w14:paraId="50BAD865" w14:textId="77777777" w:rsidR="003C3ECD" w:rsidRPr="003C3ECD" w:rsidRDefault="003C3ECD" w:rsidP="003C3ECD">
      <w:pPr>
        <w:pStyle w:val="t-9-8"/>
        <w:spacing w:before="0" w:beforeAutospacing="0" w:after="0" w:afterAutospacing="0" w:line="276" w:lineRule="auto"/>
        <w:ind w:left="703"/>
        <w:jc w:val="both"/>
        <w:rPr>
          <w:rFonts w:ascii="Arial Narrow" w:hAnsi="Arial Narrow"/>
          <w:bCs/>
          <w:color w:val="000000"/>
          <w:sz w:val="22"/>
          <w:szCs w:val="16"/>
        </w:rPr>
      </w:pPr>
      <w:r w:rsidRPr="003C3ECD">
        <w:rPr>
          <w:rFonts w:ascii="Arial Narrow" w:hAnsi="Arial Narrow"/>
          <w:bCs/>
          <w:color w:val="000000"/>
          <w:sz w:val="22"/>
          <w:szCs w:val="16"/>
        </w:rPr>
        <w:tab/>
      </w:r>
      <w:r w:rsidRPr="003C3ECD">
        <w:rPr>
          <w:rFonts w:ascii="Arial Narrow" w:hAnsi="Arial Narrow"/>
          <w:bCs/>
          <w:color w:val="000000"/>
          <w:sz w:val="22"/>
          <w:szCs w:val="16"/>
        </w:rPr>
        <w:tab/>
        <w:t>- Limena glazba Rozga Sveta Ana – 2.000,00 EUR</w:t>
      </w:r>
    </w:p>
    <w:p w14:paraId="2B0C79ED" w14:textId="77777777" w:rsidR="003C3ECD" w:rsidRPr="003C3ECD" w:rsidRDefault="003C3ECD" w:rsidP="003C3ECD">
      <w:pPr>
        <w:pStyle w:val="t-9-8"/>
        <w:spacing w:before="0" w:beforeAutospacing="0" w:after="0" w:afterAutospacing="0" w:line="276" w:lineRule="auto"/>
        <w:ind w:left="703"/>
        <w:jc w:val="both"/>
        <w:rPr>
          <w:rFonts w:ascii="Arial Narrow" w:hAnsi="Arial Narrow"/>
          <w:bCs/>
          <w:color w:val="000000"/>
          <w:sz w:val="22"/>
          <w:szCs w:val="16"/>
        </w:rPr>
      </w:pPr>
      <w:r w:rsidRPr="003C3ECD">
        <w:rPr>
          <w:rFonts w:ascii="Arial Narrow" w:hAnsi="Arial Narrow"/>
          <w:bCs/>
          <w:color w:val="000000"/>
          <w:sz w:val="22"/>
          <w:szCs w:val="16"/>
        </w:rPr>
        <w:tab/>
      </w:r>
      <w:r w:rsidRPr="003C3ECD">
        <w:rPr>
          <w:rFonts w:ascii="Arial Narrow" w:hAnsi="Arial Narrow"/>
          <w:bCs/>
          <w:color w:val="000000"/>
          <w:sz w:val="22"/>
          <w:szCs w:val="16"/>
        </w:rPr>
        <w:tab/>
        <w:t>- Lovačko društvo za uzgoj, zaštitu, lov divljači i streljaštva „Vidra“ Dubravica – 3.200,00 EUR</w:t>
      </w:r>
    </w:p>
    <w:p w14:paraId="18AE4DC5" w14:textId="77777777" w:rsidR="003C3ECD" w:rsidRPr="003C3ECD" w:rsidRDefault="003C3ECD" w:rsidP="003C3ECD">
      <w:pPr>
        <w:pStyle w:val="t-9-8"/>
        <w:spacing w:before="0" w:beforeAutospacing="0" w:after="0" w:afterAutospacing="0" w:line="276" w:lineRule="auto"/>
        <w:ind w:left="703"/>
        <w:jc w:val="both"/>
        <w:rPr>
          <w:rFonts w:ascii="Arial Narrow" w:hAnsi="Arial Narrow"/>
          <w:bCs/>
          <w:color w:val="000000"/>
          <w:sz w:val="22"/>
          <w:szCs w:val="16"/>
        </w:rPr>
      </w:pPr>
      <w:r w:rsidRPr="003C3ECD">
        <w:rPr>
          <w:rFonts w:ascii="Arial Narrow" w:hAnsi="Arial Narrow"/>
          <w:bCs/>
          <w:color w:val="000000"/>
          <w:sz w:val="22"/>
          <w:szCs w:val="16"/>
        </w:rPr>
        <w:tab/>
      </w:r>
      <w:r w:rsidRPr="003C3ECD">
        <w:rPr>
          <w:rFonts w:ascii="Arial Narrow" w:hAnsi="Arial Narrow"/>
          <w:bCs/>
          <w:color w:val="000000"/>
          <w:sz w:val="22"/>
          <w:szCs w:val="16"/>
        </w:rPr>
        <w:tab/>
        <w:t>- Puhački orkestar „Rozga“ – 2.000,00 EUR</w:t>
      </w:r>
    </w:p>
    <w:p w14:paraId="71EA3BC8" w14:textId="77777777" w:rsidR="003C3ECD" w:rsidRPr="003C3ECD" w:rsidRDefault="003C3ECD" w:rsidP="003C3ECD">
      <w:pPr>
        <w:pStyle w:val="t-9-8"/>
        <w:spacing w:before="0" w:beforeAutospacing="0" w:after="0" w:afterAutospacing="0" w:line="276" w:lineRule="auto"/>
        <w:ind w:left="703"/>
        <w:jc w:val="both"/>
        <w:rPr>
          <w:rFonts w:ascii="Arial Narrow" w:hAnsi="Arial Narrow"/>
          <w:bCs/>
          <w:color w:val="000000"/>
          <w:sz w:val="22"/>
          <w:szCs w:val="16"/>
        </w:rPr>
      </w:pPr>
      <w:r w:rsidRPr="003C3ECD">
        <w:rPr>
          <w:rFonts w:ascii="Arial Narrow" w:hAnsi="Arial Narrow"/>
          <w:bCs/>
          <w:color w:val="000000"/>
          <w:sz w:val="22"/>
          <w:szCs w:val="16"/>
        </w:rPr>
        <w:tab/>
      </w:r>
      <w:r w:rsidRPr="003C3ECD">
        <w:rPr>
          <w:rFonts w:ascii="Arial Narrow" w:hAnsi="Arial Narrow"/>
          <w:bCs/>
          <w:color w:val="000000"/>
          <w:sz w:val="22"/>
          <w:szCs w:val="16"/>
        </w:rPr>
        <w:tab/>
        <w:t>- Udruga vinogradara i podrumara Općine Dubravica – 1.100,00 EUR</w:t>
      </w:r>
    </w:p>
    <w:p w14:paraId="420450DB" w14:textId="77777777" w:rsidR="003C3ECD" w:rsidRPr="003C3ECD" w:rsidRDefault="003C3ECD" w:rsidP="003C3ECD">
      <w:pPr>
        <w:pStyle w:val="t-9-8"/>
        <w:spacing w:before="0" w:beforeAutospacing="0" w:after="240" w:afterAutospacing="0" w:line="276" w:lineRule="auto"/>
        <w:ind w:left="705"/>
        <w:jc w:val="both"/>
        <w:rPr>
          <w:rFonts w:ascii="Arial Narrow" w:hAnsi="Arial Narrow"/>
          <w:bCs/>
          <w:color w:val="000000"/>
          <w:sz w:val="22"/>
          <w:szCs w:val="16"/>
        </w:rPr>
      </w:pPr>
      <w:r w:rsidRPr="003C3ECD">
        <w:rPr>
          <w:rFonts w:ascii="Arial Narrow" w:hAnsi="Arial Narrow"/>
          <w:bCs/>
          <w:color w:val="000000"/>
          <w:sz w:val="22"/>
          <w:szCs w:val="16"/>
        </w:rPr>
        <w:tab/>
      </w:r>
      <w:r w:rsidRPr="003C3ECD">
        <w:rPr>
          <w:rFonts w:ascii="Arial Narrow" w:hAnsi="Arial Narrow"/>
          <w:bCs/>
          <w:color w:val="000000"/>
          <w:sz w:val="22"/>
          <w:szCs w:val="16"/>
        </w:rPr>
        <w:tab/>
        <w:t>- Udruga žene Dubravice – 1.200,00 EUR</w:t>
      </w:r>
    </w:p>
    <w:p w14:paraId="3A9EBC4C" w14:textId="77777777" w:rsidR="003C3ECD" w:rsidRPr="003C3ECD" w:rsidRDefault="003C3ECD" w:rsidP="003C3ECD">
      <w:pPr>
        <w:ind w:left="705"/>
        <w:rPr>
          <w:rFonts w:ascii="Arial Narrow" w:hAnsi="Arial Narrow"/>
          <w:bCs/>
          <w:color w:val="000000"/>
          <w:szCs w:val="16"/>
        </w:rPr>
      </w:pPr>
      <w:r w:rsidRPr="003C3ECD">
        <w:rPr>
          <w:rFonts w:ascii="Arial Narrow" w:hAnsi="Arial Narrow"/>
        </w:rPr>
        <w:t xml:space="preserve"> -</w:t>
      </w:r>
      <w:r w:rsidRPr="003C3ECD">
        <w:rPr>
          <w:rFonts w:ascii="Arial Narrow" w:hAnsi="Arial Narrow"/>
          <w:bCs/>
          <w:color w:val="000000"/>
          <w:szCs w:val="16"/>
        </w:rPr>
        <w:t xml:space="preserve"> Planiralo se sufinanciranje u iznosu od 11.100,00 EUR, a utrošeno je 11.100,00 EUR. </w:t>
      </w:r>
    </w:p>
    <w:p w14:paraId="76AA882C"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izvor financiranja: je planiran iz pomoći u iznosu od 1.145,00 EUR, a realizirano je u iznosu od 1.145,00 EUR.   </w:t>
      </w:r>
    </w:p>
    <w:p w14:paraId="0736F4A7"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izvor financiranja: je planiran namjenskih primitaka od zaduživanja u iznosu od 9.955,00 EUR, a realizirano je u iznosu od 9.955,00 EUR.  </w:t>
      </w:r>
    </w:p>
    <w:p w14:paraId="62545719" w14:textId="77777777" w:rsidR="003C3ECD" w:rsidRPr="003C3ECD" w:rsidRDefault="003C3ECD" w:rsidP="003C3ECD">
      <w:pPr>
        <w:rPr>
          <w:rFonts w:ascii="Arial Narrow" w:hAnsi="Arial Narrow"/>
          <w:bCs/>
        </w:rPr>
      </w:pPr>
    </w:p>
    <w:tbl>
      <w:tblPr>
        <w:tblW w:w="15060" w:type="dxa"/>
        <w:tblLook w:val="04A0" w:firstRow="1" w:lastRow="0" w:firstColumn="1" w:lastColumn="0" w:noHBand="0" w:noVBand="1"/>
      </w:tblPr>
      <w:tblGrid>
        <w:gridCol w:w="1411"/>
        <w:gridCol w:w="1542"/>
        <w:gridCol w:w="6414"/>
        <w:gridCol w:w="1554"/>
        <w:gridCol w:w="1579"/>
        <w:gridCol w:w="1411"/>
        <w:gridCol w:w="1149"/>
      </w:tblGrid>
      <w:tr w:rsidR="003C3ECD" w:rsidRPr="003C3ECD" w14:paraId="3849D0B3" w14:textId="77777777" w:rsidTr="00C1350C">
        <w:trPr>
          <w:trHeight w:val="300"/>
        </w:trPr>
        <w:tc>
          <w:tcPr>
            <w:tcW w:w="1420" w:type="dxa"/>
            <w:tcBorders>
              <w:top w:val="nil"/>
              <w:left w:val="nil"/>
              <w:bottom w:val="nil"/>
              <w:right w:val="nil"/>
            </w:tcBorders>
            <w:shd w:val="clear" w:color="FFFF17" w:fill="FFFF17"/>
            <w:vAlign w:val="center"/>
            <w:hideMark/>
          </w:tcPr>
          <w:p w14:paraId="589E4F4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lastRenderedPageBreak/>
              <w:t>POZICIJA</w:t>
            </w:r>
          </w:p>
        </w:tc>
        <w:tc>
          <w:tcPr>
            <w:tcW w:w="1560" w:type="dxa"/>
            <w:tcBorders>
              <w:top w:val="nil"/>
              <w:left w:val="nil"/>
              <w:bottom w:val="nil"/>
              <w:right w:val="nil"/>
            </w:tcBorders>
            <w:shd w:val="clear" w:color="FFFF17" w:fill="FFFF17"/>
            <w:vAlign w:val="center"/>
            <w:hideMark/>
          </w:tcPr>
          <w:p w14:paraId="4C53E734"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BROJ KONTA</w:t>
            </w:r>
          </w:p>
        </w:tc>
        <w:tc>
          <w:tcPr>
            <w:tcW w:w="6660" w:type="dxa"/>
            <w:tcBorders>
              <w:top w:val="nil"/>
              <w:left w:val="nil"/>
              <w:bottom w:val="nil"/>
              <w:right w:val="nil"/>
            </w:tcBorders>
            <w:shd w:val="clear" w:color="FFFF17" w:fill="FFFF17"/>
            <w:vAlign w:val="center"/>
            <w:hideMark/>
          </w:tcPr>
          <w:p w14:paraId="49D98743"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VRSTA RASHODA / IZDATAKA</w:t>
            </w:r>
          </w:p>
        </w:tc>
        <w:tc>
          <w:tcPr>
            <w:tcW w:w="1560" w:type="dxa"/>
            <w:tcBorders>
              <w:top w:val="nil"/>
              <w:left w:val="nil"/>
              <w:bottom w:val="nil"/>
              <w:right w:val="nil"/>
            </w:tcBorders>
            <w:shd w:val="clear" w:color="FFFF17" w:fill="FFFF17"/>
            <w:vAlign w:val="center"/>
            <w:hideMark/>
          </w:tcPr>
          <w:p w14:paraId="3926F938"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PLANIRANO</w:t>
            </w:r>
          </w:p>
        </w:tc>
        <w:tc>
          <w:tcPr>
            <w:tcW w:w="1580" w:type="dxa"/>
            <w:tcBorders>
              <w:top w:val="nil"/>
              <w:left w:val="nil"/>
              <w:bottom w:val="nil"/>
              <w:right w:val="nil"/>
            </w:tcBorders>
            <w:shd w:val="clear" w:color="FFFF17" w:fill="FFFF17"/>
            <w:vAlign w:val="center"/>
            <w:hideMark/>
          </w:tcPr>
          <w:p w14:paraId="2733B80E"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REALIZIRANO</w:t>
            </w:r>
          </w:p>
        </w:tc>
        <w:tc>
          <w:tcPr>
            <w:tcW w:w="1420" w:type="dxa"/>
            <w:tcBorders>
              <w:top w:val="nil"/>
              <w:left w:val="nil"/>
              <w:bottom w:val="nil"/>
              <w:right w:val="nil"/>
            </w:tcBorders>
            <w:shd w:val="clear" w:color="FFFF17" w:fill="FFFF17"/>
            <w:vAlign w:val="center"/>
            <w:hideMark/>
          </w:tcPr>
          <w:p w14:paraId="0628BB58"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RAZLIKA</w:t>
            </w:r>
          </w:p>
        </w:tc>
        <w:tc>
          <w:tcPr>
            <w:tcW w:w="860" w:type="dxa"/>
            <w:tcBorders>
              <w:top w:val="nil"/>
              <w:left w:val="nil"/>
              <w:bottom w:val="nil"/>
              <w:right w:val="nil"/>
            </w:tcBorders>
            <w:shd w:val="clear" w:color="FFFF17" w:fill="FFFF17"/>
            <w:vAlign w:val="center"/>
            <w:hideMark/>
          </w:tcPr>
          <w:p w14:paraId="63A7D2AB"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INDEKS</w:t>
            </w:r>
          </w:p>
        </w:tc>
      </w:tr>
      <w:tr w:rsidR="003C3ECD" w:rsidRPr="003C3ECD" w14:paraId="1CDF7220" w14:textId="77777777" w:rsidTr="00C1350C">
        <w:trPr>
          <w:trHeight w:val="300"/>
        </w:trPr>
        <w:tc>
          <w:tcPr>
            <w:tcW w:w="1420" w:type="dxa"/>
            <w:tcBorders>
              <w:top w:val="nil"/>
              <w:left w:val="nil"/>
              <w:bottom w:val="nil"/>
              <w:right w:val="nil"/>
            </w:tcBorders>
            <w:shd w:val="clear" w:color="8CFF8C" w:fill="8CFF8C"/>
            <w:vAlign w:val="center"/>
            <w:hideMark/>
          </w:tcPr>
          <w:p w14:paraId="02D8300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Aktivnost</w:t>
            </w:r>
          </w:p>
        </w:tc>
        <w:tc>
          <w:tcPr>
            <w:tcW w:w="1560" w:type="dxa"/>
            <w:tcBorders>
              <w:top w:val="nil"/>
              <w:left w:val="nil"/>
              <w:bottom w:val="nil"/>
              <w:right w:val="nil"/>
            </w:tcBorders>
            <w:shd w:val="clear" w:color="8CFF8C" w:fill="8CFF8C"/>
            <w:vAlign w:val="center"/>
            <w:hideMark/>
          </w:tcPr>
          <w:p w14:paraId="3AB85870"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A100001</w:t>
            </w:r>
          </w:p>
        </w:tc>
        <w:tc>
          <w:tcPr>
            <w:tcW w:w="6660" w:type="dxa"/>
            <w:tcBorders>
              <w:top w:val="nil"/>
              <w:left w:val="nil"/>
              <w:bottom w:val="nil"/>
              <w:right w:val="nil"/>
            </w:tcBorders>
            <w:shd w:val="clear" w:color="8CFF8C" w:fill="8CFF8C"/>
            <w:vAlign w:val="center"/>
            <w:hideMark/>
          </w:tcPr>
          <w:p w14:paraId="4D2581E1"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Sufinanciranje programa i projekata Udruga</w:t>
            </w:r>
          </w:p>
        </w:tc>
        <w:tc>
          <w:tcPr>
            <w:tcW w:w="1560" w:type="dxa"/>
            <w:tcBorders>
              <w:top w:val="nil"/>
              <w:left w:val="nil"/>
              <w:bottom w:val="nil"/>
              <w:right w:val="nil"/>
            </w:tcBorders>
            <w:shd w:val="clear" w:color="8CFF8C" w:fill="8CFF8C"/>
            <w:vAlign w:val="center"/>
            <w:hideMark/>
          </w:tcPr>
          <w:p w14:paraId="32F46044"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11.100,00</w:t>
            </w:r>
          </w:p>
        </w:tc>
        <w:tc>
          <w:tcPr>
            <w:tcW w:w="1580" w:type="dxa"/>
            <w:tcBorders>
              <w:top w:val="nil"/>
              <w:left w:val="nil"/>
              <w:bottom w:val="nil"/>
              <w:right w:val="nil"/>
            </w:tcBorders>
            <w:shd w:val="clear" w:color="8CFF8C" w:fill="8CFF8C"/>
            <w:vAlign w:val="center"/>
            <w:hideMark/>
          </w:tcPr>
          <w:p w14:paraId="641DEE2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11.100,00</w:t>
            </w:r>
          </w:p>
        </w:tc>
        <w:tc>
          <w:tcPr>
            <w:tcW w:w="1420" w:type="dxa"/>
            <w:tcBorders>
              <w:top w:val="nil"/>
              <w:left w:val="nil"/>
              <w:bottom w:val="nil"/>
              <w:right w:val="nil"/>
            </w:tcBorders>
            <w:shd w:val="clear" w:color="8CFF8C" w:fill="8CFF8C"/>
            <w:vAlign w:val="center"/>
            <w:hideMark/>
          </w:tcPr>
          <w:p w14:paraId="6B45A1F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8CFF8C" w:fill="8CFF8C"/>
            <w:vAlign w:val="center"/>
            <w:hideMark/>
          </w:tcPr>
          <w:p w14:paraId="69632DC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3BAE3990" w14:textId="77777777" w:rsidTr="00C1350C">
        <w:trPr>
          <w:trHeight w:val="300"/>
        </w:trPr>
        <w:tc>
          <w:tcPr>
            <w:tcW w:w="1420" w:type="dxa"/>
            <w:tcBorders>
              <w:top w:val="nil"/>
              <w:left w:val="nil"/>
              <w:bottom w:val="nil"/>
              <w:right w:val="nil"/>
            </w:tcBorders>
            <w:shd w:val="clear" w:color="FFB062" w:fill="FFB062"/>
            <w:vAlign w:val="center"/>
            <w:hideMark/>
          </w:tcPr>
          <w:p w14:paraId="4329F8C3"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xml:space="preserve">Izvor </w:t>
            </w:r>
          </w:p>
        </w:tc>
        <w:tc>
          <w:tcPr>
            <w:tcW w:w="1560" w:type="dxa"/>
            <w:tcBorders>
              <w:top w:val="nil"/>
              <w:left w:val="nil"/>
              <w:bottom w:val="nil"/>
              <w:right w:val="nil"/>
            </w:tcBorders>
            <w:shd w:val="clear" w:color="FFB062" w:fill="FFB062"/>
            <w:vAlign w:val="center"/>
            <w:hideMark/>
          </w:tcPr>
          <w:p w14:paraId="3C392117"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5.</w:t>
            </w:r>
          </w:p>
        </w:tc>
        <w:tc>
          <w:tcPr>
            <w:tcW w:w="6660" w:type="dxa"/>
            <w:tcBorders>
              <w:top w:val="nil"/>
              <w:left w:val="nil"/>
              <w:bottom w:val="nil"/>
              <w:right w:val="nil"/>
            </w:tcBorders>
            <w:shd w:val="clear" w:color="FFB062" w:fill="FFB062"/>
            <w:vAlign w:val="center"/>
            <w:hideMark/>
          </w:tcPr>
          <w:p w14:paraId="76B7376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Pomoći</w:t>
            </w:r>
          </w:p>
        </w:tc>
        <w:tc>
          <w:tcPr>
            <w:tcW w:w="1560" w:type="dxa"/>
            <w:tcBorders>
              <w:top w:val="nil"/>
              <w:left w:val="nil"/>
              <w:bottom w:val="nil"/>
              <w:right w:val="nil"/>
            </w:tcBorders>
            <w:shd w:val="clear" w:color="FFB062" w:fill="FFB062"/>
            <w:vAlign w:val="center"/>
            <w:hideMark/>
          </w:tcPr>
          <w:p w14:paraId="6DD6937C"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1.145,00</w:t>
            </w:r>
          </w:p>
        </w:tc>
        <w:tc>
          <w:tcPr>
            <w:tcW w:w="1580" w:type="dxa"/>
            <w:tcBorders>
              <w:top w:val="nil"/>
              <w:left w:val="nil"/>
              <w:bottom w:val="nil"/>
              <w:right w:val="nil"/>
            </w:tcBorders>
            <w:shd w:val="clear" w:color="FFB062" w:fill="FFB062"/>
            <w:vAlign w:val="center"/>
            <w:hideMark/>
          </w:tcPr>
          <w:p w14:paraId="5BE4E71E"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1.145,00</w:t>
            </w:r>
          </w:p>
        </w:tc>
        <w:tc>
          <w:tcPr>
            <w:tcW w:w="1420" w:type="dxa"/>
            <w:tcBorders>
              <w:top w:val="nil"/>
              <w:left w:val="nil"/>
              <w:bottom w:val="nil"/>
              <w:right w:val="nil"/>
            </w:tcBorders>
            <w:shd w:val="clear" w:color="FFB062" w:fill="FFB062"/>
            <w:vAlign w:val="center"/>
            <w:hideMark/>
          </w:tcPr>
          <w:p w14:paraId="7783597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B062" w:fill="FFB062"/>
            <w:vAlign w:val="center"/>
            <w:hideMark/>
          </w:tcPr>
          <w:p w14:paraId="050C15D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39759E57" w14:textId="77777777" w:rsidTr="00C1350C">
        <w:trPr>
          <w:trHeight w:val="300"/>
        </w:trPr>
        <w:tc>
          <w:tcPr>
            <w:tcW w:w="1420" w:type="dxa"/>
            <w:tcBorders>
              <w:top w:val="nil"/>
              <w:left w:val="nil"/>
              <w:bottom w:val="nil"/>
              <w:right w:val="nil"/>
            </w:tcBorders>
            <w:shd w:val="clear" w:color="FFFFFF" w:fill="FFFFFF"/>
            <w:vAlign w:val="center"/>
            <w:hideMark/>
          </w:tcPr>
          <w:p w14:paraId="25E31119"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shd w:val="clear" w:color="FFFFFF" w:fill="FFFFFF"/>
            <w:vAlign w:val="center"/>
            <w:hideMark/>
          </w:tcPr>
          <w:p w14:paraId="1313A003"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3</w:t>
            </w:r>
          </w:p>
        </w:tc>
        <w:tc>
          <w:tcPr>
            <w:tcW w:w="6660" w:type="dxa"/>
            <w:tcBorders>
              <w:top w:val="nil"/>
              <w:left w:val="nil"/>
              <w:bottom w:val="nil"/>
              <w:right w:val="nil"/>
            </w:tcBorders>
            <w:shd w:val="clear" w:color="FFFFFF" w:fill="FFFFFF"/>
            <w:vAlign w:val="center"/>
            <w:hideMark/>
          </w:tcPr>
          <w:p w14:paraId="72EE41D8"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Rashodi poslovanja</w:t>
            </w:r>
          </w:p>
        </w:tc>
        <w:tc>
          <w:tcPr>
            <w:tcW w:w="1560" w:type="dxa"/>
            <w:tcBorders>
              <w:top w:val="nil"/>
              <w:left w:val="nil"/>
              <w:bottom w:val="nil"/>
              <w:right w:val="nil"/>
            </w:tcBorders>
            <w:shd w:val="clear" w:color="FFFFFF" w:fill="FFFFFF"/>
            <w:vAlign w:val="center"/>
            <w:hideMark/>
          </w:tcPr>
          <w:p w14:paraId="3960E27F"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1.145,00</w:t>
            </w:r>
          </w:p>
        </w:tc>
        <w:tc>
          <w:tcPr>
            <w:tcW w:w="1580" w:type="dxa"/>
            <w:tcBorders>
              <w:top w:val="nil"/>
              <w:left w:val="nil"/>
              <w:bottom w:val="nil"/>
              <w:right w:val="nil"/>
            </w:tcBorders>
            <w:shd w:val="clear" w:color="FFFFFF" w:fill="FFFFFF"/>
            <w:vAlign w:val="center"/>
            <w:hideMark/>
          </w:tcPr>
          <w:p w14:paraId="54DDF2AF"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1.145,00</w:t>
            </w:r>
          </w:p>
        </w:tc>
        <w:tc>
          <w:tcPr>
            <w:tcW w:w="1420" w:type="dxa"/>
            <w:tcBorders>
              <w:top w:val="nil"/>
              <w:left w:val="nil"/>
              <w:bottom w:val="nil"/>
              <w:right w:val="nil"/>
            </w:tcBorders>
            <w:shd w:val="clear" w:color="FFFFFF" w:fill="FFFFFF"/>
            <w:vAlign w:val="center"/>
            <w:hideMark/>
          </w:tcPr>
          <w:p w14:paraId="61B4078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FFFF" w:fill="FFFFFF"/>
            <w:vAlign w:val="center"/>
            <w:hideMark/>
          </w:tcPr>
          <w:p w14:paraId="5291ABB8"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3118B8D9" w14:textId="77777777" w:rsidTr="00C1350C">
        <w:trPr>
          <w:trHeight w:val="300"/>
        </w:trPr>
        <w:tc>
          <w:tcPr>
            <w:tcW w:w="1420" w:type="dxa"/>
            <w:tcBorders>
              <w:top w:val="nil"/>
              <w:left w:val="nil"/>
              <w:bottom w:val="nil"/>
              <w:right w:val="nil"/>
            </w:tcBorders>
            <w:vAlign w:val="center"/>
            <w:hideMark/>
          </w:tcPr>
          <w:p w14:paraId="70484A0B"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vAlign w:val="center"/>
            <w:hideMark/>
          </w:tcPr>
          <w:p w14:paraId="204D6B0E"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38</w:t>
            </w:r>
          </w:p>
        </w:tc>
        <w:tc>
          <w:tcPr>
            <w:tcW w:w="6660" w:type="dxa"/>
            <w:tcBorders>
              <w:top w:val="nil"/>
              <w:left w:val="nil"/>
              <w:bottom w:val="nil"/>
              <w:right w:val="nil"/>
            </w:tcBorders>
            <w:vAlign w:val="center"/>
            <w:hideMark/>
          </w:tcPr>
          <w:p w14:paraId="5510B0A8"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Rashodi za donacije, kazne, naknade šteta i kapitalne pomoći</w:t>
            </w:r>
          </w:p>
        </w:tc>
        <w:tc>
          <w:tcPr>
            <w:tcW w:w="1560" w:type="dxa"/>
            <w:tcBorders>
              <w:top w:val="nil"/>
              <w:left w:val="nil"/>
              <w:bottom w:val="nil"/>
              <w:right w:val="nil"/>
            </w:tcBorders>
            <w:vAlign w:val="center"/>
            <w:hideMark/>
          </w:tcPr>
          <w:p w14:paraId="7C55FC30"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1.145,00</w:t>
            </w:r>
          </w:p>
        </w:tc>
        <w:tc>
          <w:tcPr>
            <w:tcW w:w="1580" w:type="dxa"/>
            <w:tcBorders>
              <w:top w:val="nil"/>
              <w:left w:val="nil"/>
              <w:bottom w:val="nil"/>
              <w:right w:val="nil"/>
            </w:tcBorders>
            <w:vAlign w:val="center"/>
            <w:hideMark/>
          </w:tcPr>
          <w:p w14:paraId="09B8B181"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1.145,00</w:t>
            </w:r>
          </w:p>
        </w:tc>
        <w:tc>
          <w:tcPr>
            <w:tcW w:w="1420" w:type="dxa"/>
            <w:tcBorders>
              <w:top w:val="nil"/>
              <w:left w:val="nil"/>
              <w:bottom w:val="nil"/>
              <w:right w:val="nil"/>
            </w:tcBorders>
            <w:vAlign w:val="center"/>
            <w:hideMark/>
          </w:tcPr>
          <w:p w14:paraId="0D7E634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vAlign w:val="center"/>
            <w:hideMark/>
          </w:tcPr>
          <w:p w14:paraId="44B3643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286C8BAA" w14:textId="77777777" w:rsidTr="00C1350C">
        <w:trPr>
          <w:trHeight w:val="300"/>
        </w:trPr>
        <w:tc>
          <w:tcPr>
            <w:tcW w:w="1420" w:type="dxa"/>
            <w:tcBorders>
              <w:top w:val="nil"/>
              <w:left w:val="nil"/>
              <w:bottom w:val="nil"/>
              <w:right w:val="nil"/>
            </w:tcBorders>
            <w:vAlign w:val="center"/>
            <w:hideMark/>
          </w:tcPr>
          <w:p w14:paraId="1C782404"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R305A</w:t>
            </w:r>
          </w:p>
        </w:tc>
        <w:tc>
          <w:tcPr>
            <w:tcW w:w="1560" w:type="dxa"/>
            <w:tcBorders>
              <w:top w:val="nil"/>
              <w:left w:val="nil"/>
              <w:bottom w:val="nil"/>
              <w:right w:val="nil"/>
            </w:tcBorders>
            <w:vAlign w:val="center"/>
            <w:hideMark/>
          </w:tcPr>
          <w:p w14:paraId="480A765C"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3811</w:t>
            </w:r>
          </w:p>
        </w:tc>
        <w:tc>
          <w:tcPr>
            <w:tcW w:w="6660" w:type="dxa"/>
            <w:tcBorders>
              <w:top w:val="nil"/>
              <w:left w:val="nil"/>
              <w:bottom w:val="nil"/>
              <w:right w:val="nil"/>
            </w:tcBorders>
            <w:vAlign w:val="center"/>
            <w:hideMark/>
          </w:tcPr>
          <w:p w14:paraId="546B7725"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Sufinanciranje programa i projekata u kulturi</w:t>
            </w:r>
          </w:p>
        </w:tc>
        <w:tc>
          <w:tcPr>
            <w:tcW w:w="1560" w:type="dxa"/>
            <w:tcBorders>
              <w:top w:val="nil"/>
              <w:left w:val="nil"/>
              <w:bottom w:val="nil"/>
              <w:right w:val="nil"/>
            </w:tcBorders>
            <w:vAlign w:val="center"/>
            <w:hideMark/>
          </w:tcPr>
          <w:p w14:paraId="39C6AA79"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1.145,00</w:t>
            </w:r>
          </w:p>
        </w:tc>
        <w:tc>
          <w:tcPr>
            <w:tcW w:w="1580" w:type="dxa"/>
            <w:tcBorders>
              <w:top w:val="nil"/>
              <w:left w:val="nil"/>
              <w:bottom w:val="nil"/>
              <w:right w:val="nil"/>
            </w:tcBorders>
            <w:vAlign w:val="center"/>
            <w:hideMark/>
          </w:tcPr>
          <w:p w14:paraId="1586AA3E"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1.145,00</w:t>
            </w:r>
          </w:p>
        </w:tc>
        <w:tc>
          <w:tcPr>
            <w:tcW w:w="1420" w:type="dxa"/>
            <w:tcBorders>
              <w:top w:val="nil"/>
              <w:left w:val="nil"/>
              <w:bottom w:val="nil"/>
              <w:right w:val="nil"/>
            </w:tcBorders>
            <w:vAlign w:val="center"/>
            <w:hideMark/>
          </w:tcPr>
          <w:p w14:paraId="6A3DCE88"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c>
          <w:tcPr>
            <w:tcW w:w="860" w:type="dxa"/>
            <w:tcBorders>
              <w:top w:val="nil"/>
              <w:left w:val="nil"/>
              <w:bottom w:val="nil"/>
              <w:right w:val="nil"/>
            </w:tcBorders>
            <w:vAlign w:val="center"/>
            <w:hideMark/>
          </w:tcPr>
          <w:p w14:paraId="60293895"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100,00</w:t>
            </w:r>
          </w:p>
        </w:tc>
      </w:tr>
      <w:tr w:rsidR="003C3ECD" w:rsidRPr="003C3ECD" w14:paraId="456CD9BB" w14:textId="77777777" w:rsidTr="00C1350C">
        <w:trPr>
          <w:trHeight w:val="300"/>
        </w:trPr>
        <w:tc>
          <w:tcPr>
            <w:tcW w:w="1420" w:type="dxa"/>
            <w:tcBorders>
              <w:top w:val="nil"/>
              <w:left w:val="nil"/>
              <w:bottom w:val="nil"/>
              <w:right w:val="nil"/>
            </w:tcBorders>
            <w:shd w:val="clear" w:color="FFB062" w:fill="FFB062"/>
            <w:vAlign w:val="center"/>
            <w:hideMark/>
          </w:tcPr>
          <w:p w14:paraId="6736C2E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xml:space="preserve">Izvor </w:t>
            </w:r>
          </w:p>
        </w:tc>
        <w:tc>
          <w:tcPr>
            <w:tcW w:w="1560" w:type="dxa"/>
            <w:tcBorders>
              <w:top w:val="nil"/>
              <w:left w:val="nil"/>
              <w:bottom w:val="nil"/>
              <w:right w:val="nil"/>
            </w:tcBorders>
            <w:shd w:val="clear" w:color="FFB062" w:fill="FFB062"/>
            <w:vAlign w:val="center"/>
            <w:hideMark/>
          </w:tcPr>
          <w:p w14:paraId="3AE14449"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8.</w:t>
            </w:r>
          </w:p>
        </w:tc>
        <w:tc>
          <w:tcPr>
            <w:tcW w:w="6660" w:type="dxa"/>
            <w:tcBorders>
              <w:top w:val="nil"/>
              <w:left w:val="nil"/>
              <w:bottom w:val="nil"/>
              <w:right w:val="nil"/>
            </w:tcBorders>
            <w:shd w:val="clear" w:color="FFB062" w:fill="FFB062"/>
            <w:vAlign w:val="center"/>
            <w:hideMark/>
          </w:tcPr>
          <w:p w14:paraId="6F0568DA"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Namjenski primici od zaduživanja</w:t>
            </w:r>
          </w:p>
        </w:tc>
        <w:tc>
          <w:tcPr>
            <w:tcW w:w="1560" w:type="dxa"/>
            <w:tcBorders>
              <w:top w:val="nil"/>
              <w:left w:val="nil"/>
              <w:bottom w:val="nil"/>
              <w:right w:val="nil"/>
            </w:tcBorders>
            <w:shd w:val="clear" w:color="FFB062" w:fill="FFB062"/>
            <w:vAlign w:val="center"/>
            <w:hideMark/>
          </w:tcPr>
          <w:p w14:paraId="3D946636"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9.955,00</w:t>
            </w:r>
          </w:p>
        </w:tc>
        <w:tc>
          <w:tcPr>
            <w:tcW w:w="1580" w:type="dxa"/>
            <w:tcBorders>
              <w:top w:val="nil"/>
              <w:left w:val="nil"/>
              <w:bottom w:val="nil"/>
              <w:right w:val="nil"/>
            </w:tcBorders>
            <w:shd w:val="clear" w:color="FFB062" w:fill="FFB062"/>
            <w:vAlign w:val="center"/>
            <w:hideMark/>
          </w:tcPr>
          <w:p w14:paraId="0121F891"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9.955,00</w:t>
            </w:r>
          </w:p>
        </w:tc>
        <w:tc>
          <w:tcPr>
            <w:tcW w:w="1420" w:type="dxa"/>
            <w:tcBorders>
              <w:top w:val="nil"/>
              <w:left w:val="nil"/>
              <w:bottom w:val="nil"/>
              <w:right w:val="nil"/>
            </w:tcBorders>
            <w:shd w:val="clear" w:color="FFB062" w:fill="FFB062"/>
            <w:vAlign w:val="center"/>
            <w:hideMark/>
          </w:tcPr>
          <w:p w14:paraId="0F498914"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B062" w:fill="FFB062"/>
            <w:vAlign w:val="center"/>
            <w:hideMark/>
          </w:tcPr>
          <w:p w14:paraId="131C72CD"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465B0F31" w14:textId="77777777" w:rsidTr="00C1350C">
        <w:trPr>
          <w:trHeight w:val="300"/>
        </w:trPr>
        <w:tc>
          <w:tcPr>
            <w:tcW w:w="1420" w:type="dxa"/>
            <w:tcBorders>
              <w:top w:val="nil"/>
              <w:left w:val="nil"/>
              <w:bottom w:val="nil"/>
              <w:right w:val="nil"/>
            </w:tcBorders>
            <w:shd w:val="clear" w:color="FFFFFF" w:fill="FFFFFF"/>
            <w:vAlign w:val="center"/>
            <w:hideMark/>
          </w:tcPr>
          <w:p w14:paraId="7BE9C66A"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shd w:val="clear" w:color="FFFFFF" w:fill="FFFFFF"/>
            <w:vAlign w:val="center"/>
            <w:hideMark/>
          </w:tcPr>
          <w:p w14:paraId="526DD32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3</w:t>
            </w:r>
          </w:p>
        </w:tc>
        <w:tc>
          <w:tcPr>
            <w:tcW w:w="6660" w:type="dxa"/>
            <w:tcBorders>
              <w:top w:val="nil"/>
              <w:left w:val="nil"/>
              <w:bottom w:val="nil"/>
              <w:right w:val="nil"/>
            </w:tcBorders>
            <w:shd w:val="clear" w:color="FFFFFF" w:fill="FFFFFF"/>
            <w:vAlign w:val="center"/>
            <w:hideMark/>
          </w:tcPr>
          <w:p w14:paraId="5A4B838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Rashodi poslovanja</w:t>
            </w:r>
          </w:p>
        </w:tc>
        <w:tc>
          <w:tcPr>
            <w:tcW w:w="1560" w:type="dxa"/>
            <w:tcBorders>
              <w:top w:val="nil"/>
              <w:left w:val="nil"/>
              <w:bottom w:val="nil"/>
              <w:right w:val="nil"/>
            </w:tcBorders>
            <w:shd w:val="clear" w:color="FFFFFF" w:fill="FFFFFF"/>
            <w:vAlign w:val="center"/>
            <w:hideMark/>
          </w:tcPr>
          <w:p w14:paraId="1E01702B"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9.955,00</w:t>
            </w:r>
          </w:p>
        </w:tc>
        <w:tc>
          <w:tcPr>
            <w:tcW w:w="1580" w:type="dxa"/>
            <w:tcBorders>
              <w:top w:val="nil"/>
              <w:left w:val="nil"/>
              <w:bottom w:val="nil"/>
              <w:right w:val="nil"/>
            </w:tcBorders>
            <w:shd w:val="clear" w:color="FFFFFF" w:fill="FFFFFF"/>
            <w:vAlign w:val="center"/>
            <w:hideMark/>
          </w:tcPr>
          <w:p w14:paraId="3838D5D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9.955,00</w:t>
            </w:r>
          </w:p>
        </w:tc>
        <w:tc>
          <w:tcPr>
            <w:tcW w:w="1420" w:type="dxa"/>
            <w:tcBorders>
              <w:top w:val="nil"/>
              <w:left w:val="nil"/>
              <w:bottom w:val="nil"/>
              <w:right w:val="nil"/>
            </w:tcBorders>
            <w:shd w:val="clear" w:color="FFFFFF" w:fill="FFFFFF"/>
            <w:vAlign w:val="center"/>
            <w:hideMark/>
          </w:tcPr>
          <w:p w14:paraId="7770B07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FFFF" w:fill="FFFFFF"/>
            <w:vAlign w:val="center"/>
            <w:hideMark/>
          </w:tcPr>
          <w:p w14:paraId="392E756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2809F63C" w14:textId="77777777" w:rsidTr="00C1350C">
        <w:trPr>
          <w:trHeight w:val="300"/>
        </w:trPr>
        <w:tc>
          <w:tcPr>
            <w:tcW w:w="1420" w:type="dxa"/>
            <w:tcBorders>
              <w:top w:val="nil"/>
              <w:left w:val="nil"/>
              <w:bottom w:val="nil"/>
              <w:right w:val="nil"/>
            </w:tcBorders>
            <w:vAlign w:val="center"/>
            <w:hideMark/>
          </w:tcPr>
          <w:p w14:paraId="2E62A0AC"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vAlign w:val="center"/>
            <w:hideMark/>
          </w:tcPr>
          <w:p w14:paraId="18BAA01B"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38</w:t>
            </w:r>
          </w:p>
        </w:tc>
        <w:tc>
          <w:tcPr>
            <w:tcW w:w="6660" w:type="dxa"/>
            <w:tcBorders>
              <w:top w:val="nil"/>
              <w:left w:val="nil"/>
              <w:bottom w:val="nil"/>
              <w:right w:val="nil"/>
            </w:tcBorders>
            <w:vAlign w:val="center"/>
            <w:hideMark/>
          </w:tcPr>
          <w:p w14:paraId="4A9CF96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Rashodi za donacije, kazne, naknade šteta i kapitalne pomoći</w:t>
            </w:r>
          </w:p>
        </w:tc>
        <w:tc>
          <w:tcPr>
            <w:tcW w:w="1560" w:type="dxa"/>
            <w:tcBorders>
              <w:top w:val="nil"/>
              <w:left w:val="nil"/>
              <w:bottom w:val="nil"/>
              <w:right w:val="nil"/>
            </w:tcBorders>
            <w:vAlign w:val="center"/>
            <w:hideMark/>
          </w:tcPr>
          <w:p w14:paraId="0319F810"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9.955,00</w:t>
            </w:r>
          </w:p>
        </w:tc>
        <w:tc>
          <w:tcPr>
            <w:tcW w:w="1580" w:type="dxa"/>
            <w:tcBorders>
              <w:top w:val="nil"/>
              <w:left w:val="nil"/>
              <w:bottom w:val="nil"/>
              <w:right w:val="nil"/>
            </w:tcBorders>
            <w:vAlign w:val="center"/>
            <w:hideMark/>
          </w:tcPr>
          <w:p w14:paraId="164E1E0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9.955,00</w:t>
            </w:r>
          </w:p>
        </w:tc>
        <w:tc>
          <w:tcPr>
            <w:tcW w:w="1420" w:type="dxa"/>
            <w:tcBorders>
              <w:top w:val="nil"/>
              <w:left w:val="nil"/>
              <w:bottom w:val="nil"/>
              <w:right w:val="nil"/>
            </w:tcBorders>
            <w:vAlign w:val="center"/>
            <w:hideMark/>
          </w:tcPr>
          <w:p w14:paraId="4DE2F6CB"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vAlign w:val="center"/>
            <w:hideMark/>
          </w:tcPr>
          <w:p w14:paraId="1722AB1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0338295E" w14:textId="77777777" w:rsidTr="00C1350C">
        <w:trPr>
          <w:trHeight w:val="300"/>
        </w:trPr>
        <w:tc>
          <w:tcPr>
            <w:tcW w:w="1420" w:type="dxa"/>
            <w:tcBorders>
              <w:top w:val="nil"/>
              <w:left w:val="nil"/>
              <w:bottom w:val="nil"/>
              <w:right w:val="nil"/>
            </w:tcBorders>
            <w:vAlign w:val="center"/>
            <w:hideMark/>
          </w:tcPr>
          <w:p w14:paraId="213818B7"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R305</w:t>
            </w:r>
          </w:p>
        </w:tc>
        <w:tc>
          <w:tcPr>
            <w:tcW w:w="1560" w:type="dxa"/>
            <w:tcBorders>
              <w:top w:val="nil"/>
              <w:left w:val="nil"/>
              <w:bottom w:val="nil"/>
              <w:right w:val="nil"/>
            </w:tcBorders>
            <w:vAlign w:val="center"/>
            <w:hideMark/>
          </w:tcPr>
          <w:p w14:paraId="0018F1D0"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3811</w:t>
            </w:r>
          </w:p>
        </w:tc>
        <w:tc>
          <w:tcPr>
            <w:tcW w:w="6660" w:type="dxa"/>
            <w:tcBorders>
              <w:top w:val="nil"/>
              <w:left w:val="nil"/>
              <w:bottom w:val="nil"/>
              <w:right w:val="nil"/>
            </w:tcBorders>
            <w:vAlign w:val="center"/>
            <w:hideMark/>
          </w:tcPr>
          <w:p w14:paraId="5801570F"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Sufinanciranje programa i projekata u kulturi</w:t>
            </w:r>
          </w:p>
        </w:tc>
        <w:tc>
          <w:tcPr>
            <w:tcW w:w="1560" w:type="dxa"/>
            <w:tcBorders>
              <w:top w:val="nil"/>
              <w:left w:val="nil"/>
              <w:bottom w:val="nil"/>
              <w:right w:val="nil"/>
            </w:tcBorders>
            <w:vAlign w:val="center"/>
            <w:hideMark/>
          </w:tcPr>
          <w:p w14:paraId="4675B184"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9.955,00</w:t>
            </w:r>
          </w:p>
        </w:tc>
        <w:tc>
          <w:tcPr>
            <w:tcW w:w="1580" w:type="dxa"/>
            <w:tcBorders>
              <w:top w:val="nil"/>
              <w:left w:val="nil"/>
              <w:bottom w:val="nil"/>
              <w:right w:val="nil"/>
            </w:tcBorders>
            <w:vAlign w:val="center"/>
            <w:hideMark/>
          </w:tcPr>
          <w:p w14:paraId="2C27FEFA"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9.955,00</w:t>
            </w:r>
          </w:p>
        </w:tc>
        <w:tc>
          <w:tcPr>
            <w:tcW w:w="1420" w:type="dxa"/>
            <w:tcBorders>
              <w:top w:val="nil"/>
              <w:left w:val="nil"/>
              <w:bottom w:val="nil"/>
              <w:right w:val="nil"/>
            </w:tcBorders>
            <w:vAlign w:val="center"/>
            <w:hideMark/>
          </w:tcPr>
          <w:p w14:paraId="156D977D"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c>
          <w:tcPr>
            <w:tcW w:w="860" w:type="dxa"/>
            <w:tcBorders>
              <w:top w:val="nil"/>
              <w:left w:val="nil"/>
              <w:bottom w:val="nil"/>
              <w:right w:val="nil"/>
            </w:tcBorders>
            <w:vAlign w:val="center"/>
            <w:hideMark/>
          </w:tcPr>
          <w:p w14:paraId="285941A5"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100,00</w:t>
            </w:r>
          </w:p>
        </w:tc>
      </w:tr>
    </w:tbl>
    <w:p w14:paraId="1C97A722" w14:textId="77777777" w:rsidR="003C3ECD" w:rsidRPr="003C3ECD" w:rsidRDefault="003C3ECD" w:rsidP="003C3ECD">
      <w:pPr>
        <w:rPr>
          <w:rFonts w:ascii="Arial Narrow" w:hAnsi="Arial Narrow"/>
          <w:bCs/>
        </w:rPr>
      </w:pPr>
    </w:p>
    <w:p w14:paraId="00F38EBC" w14:textId="77777777" w:rsidR="003C3ECD" w:rsidRPr="003C3ECD" w:rsidRDefault="003C3ECD" w:rsidP="003C3ECD">
      <w:pPr>
        <w:rPr>
          <w:rFonts w:ascii="Arial Narrow" w:hAnsi="Arial Narrow"/>
          <w:bCs/>
        </w:rPr>
      </w:pPr>
    </w:p>
    <w:p w14:paraId="1AB78270" w14:textId="77777777" w:rsidR="003C3ECD" w:rsidRPr="003C3ECD" w:rsidRDefault="003C3ECD" w:rsidP="003C3ECD">
      <w:pPr>
        <w:pStyle w:val="Tijeloteksta"/>
        <w:ind w:left="236" w:right="438" w:firstLine="720"/>
        <w:rPr>
          <w:rFonts w:ascii="Arial Narrow" w:hAnsi="Arial Narrow"/>
          <w:b/>
          <w:szCs w:val="28"/>
          <w:lang w:val="pl-PL"/>
        </w:rPr>
      </w:pPr>
      <w:r w:rsidRPr="003C3ECD">
        <w:rPr>
          <w:rFonts w:ascii="Arial Narrow" w:hAnsi="Arial Narrow"/>
          <w:b/>
          <w:szCs w:val="28"/>
          <w:lang w:val="pl-PL"/>
        </w:rPr>
        <w:t>2. Manifestacije u kulturi</w:t>
      </w:r>
    </w:p>
    <w:p w14:paraId="0D13C8C0" w14:textId="77777777" w:rsidR="003C3ECD" w:rsidRPr="003C3ECD" w:rsidRDefault="003C3ECD" w:rsidP="003C3ECD">
      <w:pPr>
        <w:pStyle w:val="Tijeloteksta"/>
        <w:ind w:left="236" w:right="438" w:firstLine="720"/>
        <w:rPr>
          <w:rFonts w:ascii="Arial Narrow" w:hAnsi="Arial Narrow"/>
          <w:b/>
          <w:szCs w:val="28"/>
          <w:lang w:val="pl-PL"/>
        </w:rPr>
      </w:pPr>
      <w:r w:rsidRPr="003C3ECD">
        <w:rPr>
          <w:rFonts w:ascii="Arial Narrow" w:hAnsi="Arial Narrow"/>
          <w:b/>
          <w:szCs w:val="28"/>
          <w:lang w:val="pl-PL"/>
        </w:rPr>
        <w:t>Planiralo se ulaganje u manifestacije u kulturi u iznosu od 60.264,10 EUR, a utrošeno je 60.264,10 EUR, izvor financiranja je planiran iz općih prihoda i primitaka u iznosu od 28.809,10 EUR, utrošen u iznosu od 28.809,10 EUR, planiran iz prihoda za posebne namjene u iznosu od 22.515,00 EUR, utrošen u iznosu od 22.515,00 EUR, planiran iz pomoći u iznosu od 8.940,00 EUR, utrošen u iznosu od 8.940,00 EUR, kako slijedi:</w:t>
      </w:r>
    </w:p>
    <w:p w14:paraId="4B09265C"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OBILJEŽAVANJE DANA OPĆINE: </w:t>
      </w:r>
    </w:p>
    <w:p w14:paraId="391166E2" w14:textId="77777777" w:rsidR="003C3ECD" w:rsidRPr="003C3ECD" w:rsidRDefault="003C3ECD" w:rsidP="003C3ECD">
      <w:pPr>
        <w:pStyle w:val="t-9-8"/>
        <w:spacing w:before="0" w:beforeAutospacing="0" w:after="0" w:afterAutospacing="0" w:line="276" w:lineRule="auto"/>
        <w:ind w:left="705"/>
        <w:jc w:val="both"/>
        <w:rPr>
          <w:rFonts w:ascii="Arial Narrow" w:hAnsi="Arial Narrow"/>
          <w:bCs/>
          <w:color w:val="000000"/>
          <w:sz w:val="22"/>
          <w:szCs w:val="16"/>
        </w:rPr>
      </w:pPr>
      <w:r w:rsidRPr="003C3ECD">
        <w:rPr>
          <w:rFonts w:ascii="Arial Narrow" w:hAnsi="Arial Narrow"/>
          <w:bCs/>
          <w:color w:val="000000"/>
          <w:sz w:val="22"/>
          <w:szCs w:val="16"/>
        </w:rPr>
        <w:t xml:space="preserve">- OPIS: povodom obilježavanja Dana Općine Dubravica odnosno proslave 30 godina osnivanja općine i proslave 11. </w:t>
      </w:r>
      <w:proofErr w:type="spellStart"/>
      <w:r w:rsidRPr="003C3ECD">
        <w:rPr>
          <w:rFonts w:ascii="Arial Narrow" w:hAnsi="Arial Narrow"/>
          <w:bCs/>
          <w:color w:val="000000"/>
          <w:sz w:val="22"/>
          <w:szCs w:val="16"/>
        </w:rPr>
        <w:t>Usrkrsnog</w:t>
      </w:r>
      <w:proofErr w:type="spellEnd"/>
      <w:r w:rsidRPr="003C3ECD">
        <w:rPr>
          <w:rFonts w:ascii="Arial Narrow" w:hAnsi="Arial Narrow"/>
          <w:bCs/>
          <w:color w:val="000000"/>
          <w:sz w:val="22"/>
          <w:szCs w:val="16"/>
        </w:rPr>
        <w:t xml:space="preserve"> sajma OPG-a i Udruga s područja Općine Dubravica, održano dana 11., 12. i 13.04.2025. godine, nabavljane se oslikane majice, zlatne medalje-javna priznanja, usluge </w:t>
      </w:r>
      <w:proofErr w:type="spellStart"/>
      <w:r w:rsidRPr="003C3ECD">
        <w:rPr>
          <w:rFonts w:ascii="Arial Narrow" w:hAnsi="Arial Narrow"/>
          <w:bCs/>
          <w:color w:val="000000"/>
          <w:sz w:val="22"/>
          <w:szCs w:val="16"/>
        </w:rPr>
        <w:t>okviravanja</w:t>
      </w:r>
      <w:proofErr w:type="spellEnd"/>
      <w:r w:rsidRPr="003C3ECD">
        <w:rPr>
          <w:rFonts w:ascii="Arial Narrow" w:hAnsi="Arial Narrow"/>
          <w:bCs/>
          <w:color w:val="000000"/>
          <w:sz w:val="22"/>
          <w:szCs w:val="16"/>
        </w:rPr>
        <w:t xml:space="preserve"> javnih priznanja, izrada i grafička priprema zahvalnica-javnih priznanja, sportske nagrade, usluga vođenja svečane sjednice, promidžbeno oglašavanje i izrada videospota/</w:t>
      </w:r>
      <w:proofErr w:type="spellStart"/>
      <w:r w:rsidRPr="003C3ECD">
        <w:rPr>
          <w:rFonts w:ascii="Arial Narrow" w:hAnsi="Arial Narrow"/>
          <w:bCs/>
          <w:color w:val="000000"/>
          <w:sz w:val="22"/>
          <w:szCs w:val="16"/>
        </w:rPr>
        <w:t>videosnimanje</w:t>
      </w:r>
      <w:proofErr w:type="spellEnd"/>
      <w:r w:rsidRPr="003C3ECD">
        <w:rPr>
          <w:rFonts w:ascii="Arial Narrow" w:hAnsi="Arial Narrow"/>
          <w:bCs/>
          <w:color w:val="000000"/>
          <w:sz w:val="22"/>
          <w:szCs w:val="16"/>
        </w:rPr>
        <w:t>.</w:t>
      </w:r>
    </w:p>
    <w:p w14:paraId="6BA4CAF5" w14:textId="77777777" w:rsidR="003C3ECD" w:rsidRPr="003C3ECD" w:rsidRDefault="003C3ECD" w:rsidP="003C3ECD">
      <w:pPr>
        <w:ind w:left="705"/>
        <w:rPr>
          <w:rFonts w:ascii="Arial Narrow" w:hAnsi="Arial Narrow"/>
          <w:bCs/>
          <w:color w:val="000000"/>
          <w:szCs w:val="16"/>
        </w:rPr>
      </w:pPr>
      <w:r w:rsidRPr="003C3ECD">
        <w:rPr>
          <w:rFonts w:ascii="Arial Narrow" w:hAnsi="Arial Narrow"/>
        </w:rPr>
        <w:t xml:space="preserve"> -</w:t>
      </w:r>
      <w:r w:rsidRPr="003C3ECD">
        <w:rPr>
          <w:rFonts w:ascii="Arial Narrow" w:hAnsi="Arial Narrow"/>
          <w:bCs/>
          <w:color w:val="000000"/>
          <w:szCs w:val="16"/>
        </w:rPr>
        <w:t xml:space="preserve"> Planiralo se ulaganje u obilježavanje Dana općine u iznosu od 16.509,10 EUR, a utrošeno je 16.509,10 EUR. </w:t>
      </w:r>
    </w:p>
    <w:p w14:paraId="2C0B178F"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izvor financiranja: je planiran iz općih prihoda i primitaka u iznosu od 16.509,10 EUR, a realizirano je u iznosu od 16.509,10 EUR.   </w:t>
      </w:r>
    </w:p>
    <w:p w14:paraId="40939AD9" w14:textId="77777777" w:rsidR="003C3ECD" w:rsidRPr="003C3ECD" w:rsidRDefault="003C3ECD" w:rsidP="003C3ECD">
      <w:pPr>
        <w:ind w:firstLine="709"/>
        <w:rPr>
          <w:rFonts w:ascii="Arial Narrow" w:hAnsi="Arial Narrow"/>
          <w:bCs/>
          <w:color w:val="000000"/>
          <w:szCs w:val="16"/>
        </w:rPr>
      </w:pPr>
    </w:p>
    <w:p w14:paraId="79A83EC3" w14:textId="77777777" w:rsidR="003C3ECD" w:rsidRPr="003C3ECD" w:rsidRDefault="003C3ECD" w:rsidP="003C3ECD">
      <w:pPr>
        <w:ind w:firstLine="709"/>
        <w:rPr>
          <w:rFonts w:ascii="Arial Narrow" w:hAnsi="Arial Narrow"/>
          <w:bCs/>
          <w:color w:val="000000"/>
          <w:szCs w:val="16"/>
        </w:rPr>
      </w:pPr>
    </w:p>
    <w:p w14:paraId="467CA711"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USKRSNI SAJAM: </w:t>
      </w:r>
    </w:p>
    <w:p w14:paraId="37220421" w14:textId="77777777" w:rsidR="003C3ECD" w:rsidRPr="003C3ECD" w:rsidRDefault="003C3ECD" w:rsidP="003C3ECD">
      <w:pPr>
        <w:pStyle w:val="t-9-8"/>
        <w:spacing w:before="0" w:beforeAutospacing="0" w:after="0" w:afterAutospacing="0" w:line="276" w:lineRule="auto"/>
        <w:ind w:left="703"/>
        <w:jc w:val="both"/>
        <w:rPr>
          <w:rFonts w:ascii="Arial Narrow" w:hAnsi="Arial Narrow"/>
          <w:bCs/>
          <w:color w:val="000000"/>
          <w:sz w:val="22"/>
          <w:szCs w:val="16"/>
        </w:rPr>
      </w:pPr>
      <w:r w:rsidRPr="003C3ECD">
        <w:rPr>
          <w:rFonts w:ascii="Arial Narrow" w:hAnsi="Arial Narrow"/>
          <w:bCs/>
          <w:color w:val="000000"/>
          <w:sz w:val="22"/>
          <w:szCs w:val="16"/>
        </w:rPr>
        <w:t xml:space="preserve">- OPIS: povodom obilježavanja manifestacije 11. </w:t>
      </w:r>
      <w:proofErr w:type="spellStart"/>
      <w:r w:rsidRPr="003C3ECD">
        <w:rPr>
          <w:rFonts w:ascii="Arial Narrow" w:hAnsi="Arial Narrow"/>
          <w:bCs/>
          <w:color w:val="000000"/>
          <w:sz w:val="22"/>
          <w:szCs w:val="16"/>
        </w:rPr>
        <w:t>Usrkrsnog</w:t>
      </w:r>
      <w:proofErr w:type="spellEnd"/>
      <w:r w:rsidRPr="003C3ECD">
        <w:rPr>
          <w:rFonts w:ascii="Arial Narrow" w:hAnsi="Arial Narrow"/>
          <w:bCs/>
          <w:color w:val="000000"/>
          <w:sz w:val="22"/>
          <w:szCs w:val="16"/>
        </w:rPr>
        <w:t xml:space="preserve"> sajma OPG-a i Udruga s područja Općine Dubravica, nabavila se usluga nastupa izvođača Jole koji je nastupio u šatoru na školskom igralištu dana 12.04.2025. godine</w:t>
      </w:r>
    </w:p>
    <w:p w14:paraId="2F052E5F" w14:textId="77777777" w:rsidR="003C3ECD" w:rsidRPr="003C3ECD" w:rsidRDefault="003C3ECD" w:rsidP="003C3ECD">
      <w:pPr>
        <w:ind w:left="703"/>
        <w:rPr>
          <w:rFonts w:ascii="Arial Narrow" w:hAnsi="Arial Narrow"/>
          <w:bCs/>
          <w:color w:val="000000"/>
          <w:szCs w:val="16"/>
        </w:rPr>
      </w:pPr>
      <w:r w:rsidRPr="003C3ECD">
        <w:rPr>
          <w:rFonts w:ascii="Arial Narrow" w:hAnsi="Arial Narrow"/>
        </w:rPr>
        <w:lastRenderedPageBreak/>
        <w:t xml:space="preserve"> -</w:t>
      </w:r>
      <w:r w:rsidRPr="003C3ECD">
        <w:rPr>
          <w:rFonts w:ascii="Arial Narrow" w:hAnsi="Arial Narrow"/>
          <w:bCs/>
          <w:color w:val="000000"/>
          <w:szCs w:val="16"/>
        </w:rPr>
        <w:t xml:space="preserve"> Planiralo se ulaganje u obilježavanje manifestacije 11. </w:t>
      </w:r>
      <w:proofErr w:type="spellStart"/>
      <w:r w:rsidRPr="003C3ECD">
        <w:rPr>
          <w:rFonts w:ascii="Arial Narrow" w:hAnsi="Arial Narrow"/>
          <w:bCs/>
          <w:color w:val="000000"/>
          <w:szCs w:val="16"/>
        </w:rPr>
        <w:t>Usrkrsnog</w:t>
      </w:r>
      <w:proofErr w:type="spellEnd"/>
      <w:r w:rsidRPr="003C3ECD">
        <w:rPr>
          <w:rFonts w:ascii="Arial Narrow" w:hAnsi="Arial Narrow"/>
          <w:bCs/>
          <w:color w:val="000000"/>
          <w:szCs w:val="16"/>
        </w:rPr>
        <w:t xml:space="preserve"> sajma u iznosu od 17.500,00 EUR, a utrošeno je 17.500,00 EUR. </w:t>
      </w:r>
    </w:p>
    <w:p w14:paraId="74D0B7D1"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izvor financiranja: je planiran iz općih prihoda i primitaka u iznosu od 12.300,00 EUR, a realizirano je u iznosu od 12.300,00 EUR.   </w:t>
      </w:r>
    </w:p>
    <w:p w14:paraId="0628CDCE"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izvor financiranja: je planiran iz pomoći u iznosu od 5.200,00 EUR, a realizirano je u iznosu od 5.200,00 EUR.   </w:t>
      </w:r>
    </w:p>
    <w:p w14:paraId="666C1B7F" w14:textId="77777777" w:rsidR="003C3ECD" w:rsidRPr="003C3ECD" w:rsidRDefault="003C3ECD" w:rsidP="003C3ECD">
      <w:pPr>
        <w:ind w:firstLine="709"/>
        <w:rPr>
          <w:rFonts w:ascii="Arial Narrow" w:hAnsi="Arial Narrow"/>
          <w:bCs/>
          <w:color w:val="000000"/>
          <w:szCs w:val="16"/>
        </w:rPr>
      </w:pPr>
    </w:p>
    <w:p w14:paraId="5C67B1CC"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MONOGRAFIJA-TISAK: </w:t>
      </w:r>
    </w:p>
    <w:p w14:paraId="111CD713" w14:textId="77777777" w:rsidR="003C3ECD" w:rsidRPr="003C3ECD" w:rsidRDefault="003C3ECD" w:rsidP="003C3ECD">
      <w:pPr>
        <w:pStyle w:val="t-9-8"/>
        <w:spacing w:before="0" w:beforeAutospacing="0" w:after="0" w:afterAutospacing="0" w:line="276" w:lineRule="auto"/>
        <w:ind w:left="703"/>
        <w:jc w:val="both"/>
        <w:rPr>
          <w:rFonts w:ascii="Arial Narrow" w:hAnsi="Arial Narrow"/>
          <w:bCs/>
          <w:color w:val="000000"/>
          <w:sz w:val="22"/>
          <w:szCs w:val="16"/>
        </w:rPr>
      </w:pPr>
      <w:r w:rsidRPr="003C3ECD">
        <w:rPr>
          <w:rFonts w:ascii="Arial Narrow" w:hAnsi="Arial Narrow"/>
          <w:bCs/>
          <w:color w:val="000000"/>
          <w:sz w:val="22"/>
          <w:szCs w:val="16"/>
        </w:rPr>
        <w:t>- OPIS: povodom obilježavanja 30 godina osnivanja općine, nabavila se usluga izrade i tvrdog uveza Monografije Općine Dubravica – 600 komada</w:t>
      </w:r>
    </w:p>
    <w:p w14:paraId="1A739FF6" w14:textId="77777777" w:rsidR="003C3ECD" w:rsidRPr="003C3ECD" w:rsidRDefault="003C3ECD" w:rsidP="003C3ECD">
      <w:pPr>
        <w:ind w:left="703"/>
        <w:rPr>
          <w:rFonts w:ascii="Arial Narrow" w:hAnsi="Arial Narrow"/>
          <w:bCs/>
          <w:color w:val="000000"/>
          <w:szCs w:val="16"/>
        </w:rPr>
      </w:pPr>
      <w:r w:rsidRPr="003C3ECD">
        <w:rPr>
          <w:rFonts w:ascii="Arial Narrow" w:hAnsi="Arial Narrow"/>
          <w:bCs/>
          <w:color w:val="000000"/>
          <w:szCs w:val="16"/>
        </w:rPr>
        <w:t xml:space="preserve"> - Planiralo se ulaganje u izradu i tisak Monografije Općine Dubravica u iznosu od 10.702,50 EUR, a utrošeno je 10.702,50 EUR. </w:t>
      </w:r>
    </w:p>
    <w:p w14:paraId="60CC72B6"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izvor financiranja: je planiran iz prihoda za posebne namjene u iznosu od 10.702,50 EUR, a realizirano je u iznosu od 10.702,50 EUR.   </w:t>
      </w:r>
    </w:p>
    <w:p w14:paraId="1E59A1DC" w14:textId="77777777" w:rsidR="003C3ECD" w:rsidRPr="003C3ECD" w:rsidRDefault="003C3ECD" w:rsidP="003C3ECD">
      <w:pPr>
        <w:ind w:firstLine="709"/>
        <w:rPr>
          <w:rFonts w:ascii="Arial Narrow" w:hAnsi="Arial Narrow"/>
          <w:bCs/>
          <w:color w:val="000000"/>
          <w:szCs w:val="16"/>
        </w:rPr>
      </w:pPr>
    </w:p>
    <w:p w14:paraId="6FA3446B"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OSTALE USLUGE: </w:t>
      </w:r>
    </w:p>
    <w:p w14:paraId="6584B25B" w14:textId="77777777" w:rsidR="003C3ECD" w:rsidRPr="003C3ECD" w:rsidRDefault="003C3ECD" w:rsidP="003C3ECD">
      <w:pPr>
        <w:pStyle w:val="t-9-8"/>
        <w:spacing w:before="0" w:beforeAutospacing="0" w:after="0" w:afterAutospacing="0" w:line="276" w:lineRule="auto"/>
        <w:ind w:left="703"/>
        <w:jc w:val="both"/>
        <w:rPr>
          <w:rFonts w:ascii="Arial Narrow" w:hAnsi="Arial Narrow"/>
          <w:bCs/>
          <w:color w:val="000000"/>
          <w:sz w:val="22"/>
          <w:szCs w:val="16"/>
        </w:rPr>
      </w:pPr>
      <w:r w:rsidRPr="003C3ECD">
        <w:rPr>
          <w:rFonts w:ascii="Arial Narrow" w:hAnsi="Arial Narrow"/>
          <w:bCs/>
          <w:color w:val="000000"/>
          <w:sz w:val="22"/>
          <w:szCs w:val="16"/>
        </w:rPr>
        <w:t xml:space="preserve">- OPIS: povodom obilježavanja 30 godina osnivanja općine, u svrhu izrade Monografije Općine Dubravica, nabavila se usluga grafičkog dizajna monografije, izrada fotografija za monografiju, izrada videospota monografije  </w:t>
      </w:r>
    </w:p>
    <w:p w14:paraId="2EBB4612" w14:textId="77777777" w:rsidR="003C3ECD" w:rsidRPr="003C3ECD" w:rsidRDefault="003C3ECD" w:rsidP="003C3ECD">
      <w:pPr>
        <w:ind w:left="703"/>
        <w:rPr>
          <w:rFonts w:ascii="Arial Narrow" w:hAnsi="Arial Narrow"/>
          <w:bCs/>
          <w:color w:val="000000"/>
          <w:szCs w:val="16"/>
        </w:rPr>
      </w:pPr>
      <w:r w:rsidRPr="003C3ECD">
        <w:rPr>
          <w:rFonts w:ascii="Arial Narrow" w:hAnsi="Arial Narrow"/>
          <w:bCs/>
          <w:color w:val="000000"/>
          <w:szCs w:val="16"/>
        </w:rPr>
        <w:t xml:space="preserve"> - Planiralo se ulaganje u izradu Monografije Općine Dubravica u iznosu od 11.812,50 EUR, a utrošeno je 11.812,50 EUR. </w:t>
      </w:r>
    </w:p>
    <w:p w14:paraId="617BE16D"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izvor financiranja: je planiran iz prihoda za posebne namjene u iznosu od 11.812,50 EUR, a realizirano je u iznosu od 11.812,50 EUR.   </w:t>
      </w:r>
    </w:p>
    <w:p w14:paraId="6883F7F9" w14:textId="77777777" w:rsidR="003C3ECD" w:rsidRPr="003C3ECD" w:rsidRDefault="003C3ECD" w:rsidP="003C3ECD">
      <w:pPr>
        <w:ind w:firstLine="709"/>
        <w:rPr>
          <w:rFonts w:ascii="Arial Narrow" w:hAnsi="Arial Narrow"/>
          <w:bCs/>
          <w:color w:val="000000"/>
          <w:szCs w:val="16"/>
        </w:rPr>
      </w:pPr>
    </w:p>
    <w:p w14:paraId="29CD0272"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OPĆINSKE MANIFESTACIJE, KOTLOVINIJADA, BICIKLIJADA: </w:t>
      </w:r>
    </w:p>
    <w:p w14:paraId="38E393F9" w14:textId="77777777" w:rsidR="003C3ECD" w:rsidRPr="003C3ECD" w:rsidRDefault="003C3ECD" w:rsidP="003C3ECD">
      <w:pPr>
        <w:pStyle w:val="t-9-8"/>
        <w:spacing w:before="0" w:beforeAutospacing="0" w:after="0" w:afterAutospacing="0" w:line="276" w:lineRule="auto"/>
        <w:ind w:left="703"/>
        <w:jc w:val="both"/>
        <w:rPr>
          <w:rFonts w:ascii="Arial Narrow" w:hAnsi="Arial Narrow"/>
          <w:bCs/>
          <w:color w:val="000000"/>
          <w:sz w:val="22"/>
          <w:szCs w:val="16"/>
        </w:rPr>
      </w:pPr>
      <w:r w:rsidRPr="003C3ECD">
        <w:rPr>
          <w:rFonts w:ascii="Arial Narrow" w:hAnsi="Arial Narrow"/>
          <w:bCs/>
          <w:color w:val="000000"/>
          <w:sz w:val="22"/>
          <w:szCs w:val="16"/>
        </w:rPr>
        <w:t>- OPIS: povodom proslave općinske manifestacije „</w:t>
      </w:r>
      <w:proofErr w:type="spellStart"/>
      <w:r w:rsidRPr="003C3ECD">
        <w:rPr>
          <w:rFonts w:ascii="Arial Narrow" w:hAnsi="Arial Narrow"/>
          <w:bCs/>
          <w:color w:val="000000"/>
          <w:sz w:val="22"/>
          <w:szCs w:val="16"/>
        </w:rPr>
        <w:t>Kotlovinijada</w:t>
      </w:r>
      <w:proofErr w:type="spellEnd"/>
      <w:r w:rsidRPr="003C3ECD">
        <w:rPr>
          <w:rFonts w:ascii="Arial Narrow" w:hAnsi="Arial Narrow"/>
          <w:bCs/>
          <w:color w:val="000000"/>
          <w:sz w:val="22"/>
          <w:szCs w:val="16"/>
        </w:rPr>
        <w:t xml:space="preserve"> i </w:t>
      </w:r>
      <w:proofErr w:type="spellStart"/>
      <w:r w:rsidRPr="003C3ECD">
        <w:rPr>
          <w:rFonts w:ascii="Arial Narrow" w:hAnsi="Arial Narrow"/>
          <w:bCs/>
          <w:color w:val="000000"/>
          <w:sz w:val="22"/>
          <w:szCs w:val="16"/>
        </w:rPr>
        <w:t>bicklijada</w:t>
      </w:r>
      <w:proofErr w:type="spellEnd"/>
      <w:r w:rsidRPr="003C3ECD">
        <w:rPr>
          <w:rFonts w:ascii="Arial Narrow" w:hAnsi="Arial Narrow"/>
          <w:bCs/>
          <w:color w:val="000000"/>
          <w:sz w:val="22"/>
          <w:szCs w:val="16"/>
        </w:rPr>
        <w:t xml:space="preserve"> Općine Dubravica 2025“, održane 26. i 27. srpnja 2025. godine na školskom igralištu Područne škole u Dubravici, nabavila se usluga medijskog praćenja manifestacije i usluga najma šatora.   </w:t>
      </w:r>
    </w:p>
    <w:p w14:paraId="0DB09904" w14:textId="77777777" w:rsidR="003C3ECD" w:rsidRPr="003C3ECD" w:rsidRDefault="003C3ECD" w:rsidP="003C3ECD">
      <w:pPr>
        <w:ind w:left="703"/>
        <w:rPr>
          <w:rFonts w:ascii="Arial Narrow" w:hAnsi="Arial Narrow"/>
          <w:bCs/>
          <w:color w:val="000000"/>
          <w:szCs w:val="16"/>
        </w:rPr>
      </w:pPr>
      <w:r w:rsidRPr="003C3ECD">
        <w:rPr>
          <w:rFonts w:ascii="Arial Narrow" w:hAnsi="Arial Narrow"/>
          <w:bCs/>
          <w:color w:val="000000"/>
          <w:szCs w:val="16"/>
        </w:rPr>
        <w:t xml:space="preserve"> - Planiralo se ulaganje u proslavu manifestacije u iznosu od 3.740,00 EUR, a utrošeno je 3.740,00 EUR. </w:t>
      </w:r>
    </w:p>
    <w:p w14:paraId="4AEAF4F6"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izvor financiranja: je planiran iz pomoći u iznosu od 3.740,00 EUR, a realizirano je u iznosu od 3.740,00 EUR.   </w:t>
      </w:r>
    </w:p>
    <w:p w14:paraId="32C45849" w14:textId="77777777" w:rsidR="003C3ECD" w:rsidRPr="003C3ECD" w:rsidRDefault="003C3ECD" w:rsidP="003C3ECD">
      <w:pPr>
        <w:rPr>
          <w:rFonts w:ascii="Arial Narrow" w:hAnsi="Arial Narrow"/>
          <w:bCs/>
          <w:color w:val="000000"/>
          <w:szCs w:val="16"/>
        </w:rPr>
      </w:pPr>
    </w:p>
    <w:tbl>
      <w:tblPr>
        <w:tblW w:w="15060" w:type="dxa"/>
        <w:tblLook w:val="04A0" w:firstRow="1" w:lastRow="0" w:firstColumn="1" w:lastColumn="0" w:noHBand="0" w:noVBand="1"/>
      </w:tblPr>
      <w:tblGrid>
        <w:gridCol w:w="1411"/>
        <w:gridCol w:w="1541"/>
        <w:gridCol w:w="6415"/>
        <w:gridCol w:w="1554"/>
        <w:gridCol w:w="1579"/>
        <w:gridCol w:w="1411"/>
        <w:gridCol w:w="1149"/>
      </w:tblGrid>
      <w:tr w:rsidR="003C3ECD" w:rsidRPr="003C3ECD" w14:paraId="79668DF4" w14:textId="77777777" w:rsidTr="00C1350C">
        <w:trPr>
          <w:trHeight w:val="300"/>
        </w:trPr>
        <w:tc>
          <w:tcPr>
            <w:tcW w:w="1420" w:type="dxa"/>
            <w:tcBorders>
              <w:top w:val="nil"/>
              <w:left w:val="nil"/>
              <w:bottom w:val="nil"/>
              <w:right w:val="nil"/>
            </w:tcBorders>
            <w:shd w:val="clear" w:color="8CFF8C" w:fill="8CFF8C"/>
            <w:vAlign w:val="center"/>
            <w:hideMark/>
          </w:tcPr>
          <w:p w14:paraId="317BB6F8"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POZICIJA</w:t>
            </w:r>
          </w:p>
        </w:tc>
        <w:tc>
          <w:tcPr>
            <w:tcW w:w="1560" w:type="dxa"/>
            <w:tcBorders>
              <w:top w:val="nil"/>
              <w:left w:val="nil"/>
              <w:bottom w:val="nil"/>
              <w:right w:val="nil"/>
            </w:tcBorders>
            <w:shd w:val="clear" w:color="8CFF8C" w:fill="8CFF8C"/>
            <w:vAlign w:val="center"/>
            <w:hideMark/>
          </w:tcPr>
          <w:p w14:paraId="722728C0"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BROJ KONTA</w:t>
            </w:r>
          </w:p>
        </w:tc>
        <w:tc>
          <w:tcPr>
            <w:tcW w:w="6660" w:type="dxa"/>
            <w:tcBorders>
              <w:top w:val="nil"/>
              <w:left w:val="nil"/>
              <w:bottom w:val="nil"/>
              <w:right w:val="nil"/>
            </w:tcBorders>
            <w:shd w:val="clear" w:color="8CFF8C" w:fill="8CFF8C"/>
            <w:vAlign w:val="center"/>
            <w:hideMark/>
          </w:tcPr>
          <w:p w14:paraId="635333BA"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VRSTA RASHODA / IZDATAKA</w:t>
            </w:r>
          </w:p>
        </w:tc>
        <w:tc>
          <w:tcPr>
            <w:tcW w:w="1560" w:type="dxa"/>
            <w:tcBorders>
              <w:top w:val="nil"/>
              <w:left w:val="nil"/>
              <w:bottom w:val="nil"/>
              <w:right w:val="nil"/>
            </w:tcBorders>
            <w:shd w:val="clear" w:color="8CFF8C" w:fill="8CFF8C"/>
            <w:vAlign w:val="center"/>
            <w:hideMark/>
          </w:tcPr>
          <w:p w14:paraId="09F448A8"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PLANIRANO</w:t>
            </w:r>
          </w:p>
        </w:tc>
        <w:tc>
          <w:tcPr>
            <w:tcW w:w="1580" w:type="dxa"/>
            <w:tcBorders>
              <w:top w:val="nil"/>
              <w:left w:val="nil"/>
              <w:bottom w:val="nil"/>
              <w:right w:val="nil"/>
            </w:tcBorders>
            <w:shd w:val="clear" w:color="8CFF8C" w:fill="8CFF8C"/>
            <w:vAlign w:val="center"/>
            <w:hideMark/>
          </w:tcPr>
          <w:p w14:paraId="7B93FF96"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REALIZIRANO</w:t>
            </w:r>
          </w:p>
        </w:tc>
        <w:tc>
          <w:tcPr>
            <w:tcW w:w="1420" w:type="dxa"/>
            <w:tcBorders>
              <w:top w:val="nil"/>
              <w:left w:val="nil"/>
              <w:bottom w:val="nil"/>
              <w:right w:val="nil"/>
            </w:tcBorders>
            <w:shd w:val="clear" w:color="8CFF8C" w:fill="8CFF8C"/>
            <w:vAlign w:val="center"/>
            <w:hideMark/>
          </w:tcPr>
          <w:p w14:paraId="77C1244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RAZLIKA</w:t>
            </w:r>
          </w:p>
        </w:tc>
        <w:tc>
          <w:tcPr>
            <w:tcW w:w="860" w:type="dxa"/>
            <w:tcBorders>
              <w:top w:val="nil"/>
              <w:left w:val="nil"/>
              <w:bottom w:val="nil"/>
              <w:right w:val="nil"/>
            </w:tcBorders>
            <w:shd w:val="clear" w:color="8CFF8C" w:fill="8CFF8C"/>
            <w:vAlign w:val="center"/>
            <w:hideMark/>
          </w:tcPr>
          <w:p w14:paraId="4799FC08"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INDEKS</w:t>
            </w:r>
          </w:p>
        </w:tc>
      </w:tr>
      <w:tr w:rsidR="003C3ECD" w:rsidRPr="003C3ECD" w14:paraId="1E277CE0" w14:textId="77777777" w:rsidTr="00C1350C">
        <w:trPr>
          <w:trHeight w:val="300"/>
        </w:trPr>
        <w:tc>
          <w:tcPr>
            <w:tcW w:w="1420" w:type="dxa"/>
            <w:tcBorders>
              <w:top w:val="nil"/>
              <w:left w:val="nil"/>
              <w:bottom w:val="nil"/>
              <w:right w:val="nil"/>
            </w:tcBorders>
            <w:shd w:val="clear" w:color="8CFF8C" w:fill="8CFF8C"/>
            <w:vAlign w:val="center"/>
            <w:hideMark/>
          </w:tcPr>
          <w:p w14:paraId="6E60BBAE"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Aktivnost</w:t>
            </w:r>
          </w:p>
        </w:tc>
        <w:tc>
          <w:tcPr>
            <w:tcW w:w="1560" w:type="dxa"/>
            <w:tcBorders>
              <w:top w:val="nil"/>
              <w:left w:val="nil"/>
              <w:bottom w:val="nil"/>
              <w:right w:val="nil"/>
            </w:tcBorders>
            <w:shd w:val="clear" w:color="8CFF8C" w:fill="8CFF8C"/>
            <w:vAlign w:val="center"/>
            <w:hideMark/>
          </w:tcPr>
          <w:p w14:paraId="100CEDBC"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A100004</w:t>
            </w:r>
          </w:p>
        </w:tc>
        <w:tc>
          <w:tcPr>
            <w:tcW w:w="6660" w:type="dxa"/>
            <w:tcBorders>
              <w:top w:val="nil"/>
              <w:left w:val="nil"/>
              <w:bottom w:val="nil"/>
              <w:right w:val="nil"/>
            </w:tcBorders>
            <w:shd w:val="clear" w:color="8CFF8C" w:fill="8CFF8C"/>
            <w:vAlign w:val="center"/>
            <w:hideMark/>
          </w:tcPr>
          <w:p w14:paraId="5B0911F2"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Manifestacije u kulturi</w:t>
            </w:r>
          </w:p>
        </w:tc>
        <w:tc>
          <w:tcPr>
            <w:tcW w:w="1560" w:type="dxa"/>
            <w:tcBorders>
              <w:top w:val="nil"/>
              <w:left w:val="nil"/>
              <w:bottom w:val="nil"/>
              <w:right w:val="nil"/>
            </w:tcBorders>
            <w:shd w:val="clear" w:color="8CFF8C" w:fill="8CFF8C"/>
            <w:vAlign w:val="center"/>
            <w:hideMark/>
          </w:tcPr>
          <w:p w14:paraId="06026A2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60.264,10</w:t>
            </w:r>
          </w:p>
        </w:tc>
        <w:tc>
          <w:tcPr>
            <w:tcW w:w="1580" w:type="dxa"/>
            <w:tcBorders>
              <w:top w:val="nil"/>
              <w:left w:val="nil"/>
              <w:bottom w:val="nil"/>
              <w:right w:val="nil"/>
            </w:tcBorders>
            <w:shd w:val="clear" w:color="8CFF8C" w:fill="8CFF8C"/>
            <w:vAlign w:val="center"/>
            <w:hideMark/>
          </w:tcPr>
          <w:p w14:paraId="25AF099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60.264,10</w:t>
            </w:r>
          </w:p>
        </w:tc>
        <w:tc>
          <w:tcPr>
            <w:tcW w:w="1420" w:type="dxa"/>
            <w:tcBorders>
              <w:top w:val="nil"/>
              <w:left w:val="nil"/>
              <w:bottom w:val="nil"/>
              <w:right w:val="nil"/>
            </w:tcBorders>
            <w:shd w:val="clear" w:color="8CFF8C" w:fill="8CFF8C"/>
            <w:vAlign w:val="center"/>
            <w:hideMark/>
          </w:tcPr>
          <w:p w14:paraId="47100B9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8CFF8C" w:fill="8CFF8C"/>
            <w:vAlign w:val="center"/>
            <w:hideMark/>
          </w:tcPr>
          <w:p w14:paraId="4D99BE54"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22EE1412" w14:textId="77777777" w:rsidTr="00C1350C">
        <w:trPr>
          <w:trHeight w:val="300"/>
        </w:trPr>
        <w:tc>
          <w:tcPr>
            <w:tcW w:w="1420" w:type="dxa"/>
            <w:tcBorders>
              <w:top w:val="nil"/>
              <w:left w:val="nil"/>
              <w:bottom w:val="nil"/>
              <w:right w:val="nil"/>
            </w:tcBorders>
            <w:shd w:val="clear" w:color="FFB062" w:fill="FFB062"/>
            <w:vAlign w:val="center"/>
            <w:hideMark/>
          </w:tcPr>
          <w:p w14:paraId="6BEE677A"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xml:space="preserve">Izvor </w:t>
            </w:r>
          </w:p>
        </w:tc>
        <w:tc>
          <w:tcPr>
            <w:tcW w:w="1560" w:type="dxa"/>
            <w:tcBorders>
              <w:top w:val="nil"/>
              <w:left w:val="nil"/>
              <w:bottom w:val="nil"/>
              <w:right w:val="nil"/>
            </w:tcBorders>
            <w:shd w:val="clear" w:color="FFB062" w:fill="FFB062"/>
            <w:vAlign w:val="center"/>
            <w:hideMark/>
          </w:tcPr>
          <w:p w14:paraId="3404A5D0"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1.</w:t>
            </w:r>
          </w:p>
        </w:tc>
        <w:tc>
          <w:tcPr>
            <w:tcW w:w="6660" w:type="dxa"/>
            <w:tcBorders>
              <w:top w:val="nil"/>
              <w:left w:val="nil"/>
              <w:bottom w:val="nil"/>
              <w:right w:val="nil"/>
            </w:tcBorders>
            <w:shd w:val="clear" w:color="FFB062" w:fill="FFB062"/>
            <w:vAlign w:val="center"/>
            <w:hideMark/>
          </w:tcPr>
          <w:p w14:paraId="3159E50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Opći prihodi i primici</w:t>
            </w:r>
          </w:p>
        </w:tc>
        <w:tc>
          <w:tcPr>
            <w:tcW w:w="1560" w:type="dxa"/>
            <w:tcBorders>
              <w:top w:val="nil"/>
              <w:left w:val="nil"/>
              <w:bottom w:val="nil"/>
              <w:right w:val="nil"/>
            </w:tcBorders>
            <w:shd w:val="clear" w:color="FFB062" w:fill="FFB062"/>
            <w:vAlign w:val="center"/>
            <w:hideMark/>
          </w:tcPr>
          <w:p w14:paraId="60B3BD1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28.809,10</w:t>
            </w:r>
          </w:p>
        </w:tc>
        <w:tc>
          <w:tcPr>
            <w:tcW w:w="1580" w:type="dxa"/>
            <w:tcBorders>
              <w:top w:val="nil"/>
              <w:left w:val="nil"/>
              <w:bottom w:val="nil"/>
              <w:right w:val="nil"/>
            </w:tcBorders>
            <w:shd w:val="clear" w:color="FFB062" w:fill="FFB062"/>
            <w:vAlign w:val="center"/>
            <w:hideMark/>
          </w:tcPr>
          <w:p w14:paraId="6A6A181C"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28.809,10</w:t>
            </w:r>
          </w:p>
        </w:tc>
        <w:tc>
          <w:tcPr>
            <w:tcW w:w="1420" w:type="dxa"/>
            <w:tcBorders>
              <w:top w:val="nil"/>
              <w:left w:val="nil"/>
              <w:bottom w:val="nil"/>
              <w:right w:val="nil"/>
            </w:tcBorders>
            <w:shd w:val="clear" w:color="FFB062" w:fill="FFB062"/>
            <w:vAlign w:val="center"/>
            <w:hideMark/>
          </w:tcPr>
          <w:p w14:paraId="032BD49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B062" w:fill="FFB062"/>
            <w:vAlign w:val="center"/>
            <w:hideMark/>
          </w:tcPr>
          <w:p w14:paraId="4386BC2E"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168DBED2" w14:textId="77777777" w:rsidTr="00C1350C">
        <w:trPr>
          <w:trHeight w:val="300"/>
        </w:trPr>
        <w:tc>
          <w:tcPr>
            <w:tcW w:w="1420" w:type="dxa"/>
            <w:tcBorders>
              <w:top w:val="nil"/>
              <w:left w:val="nil"/>
              <w:bottom w:val="nil"/>
              <w:right w:val="nil"/>
            </w:tcBorders>
            <w:shd w:val="clear" w:color="FFFFFF" w:fill="FFFFFF"/>
            <w:vAlign w:val="center"/>
            <w:hideMark/>
          </w:tcPr>
          <w:p w14:paraId="2284BB7A"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shd w:val="clear" w:color="FFFFFF" w:fill="FFFFFF"/>
            <w:vAlign w:val="center"/>
            <w:hideMark/>
          </w:tcPr>
          <w:p w14:paraId="5918EEFE"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3</w:t>
            </w:r>
          </w:p>
        </w:tc>
        <w:tc>
          <w:tcPr>
            <w:tcW w:w="6660" w:type="dxa"/>
            <w:tcBorders>
              <w:top w:val="nil"/>
              <w:left w:val="nil"/>
              <w:bottom w:val="nil"/>
              <w:right w:val="nil"/>
            </w:tcBorders>
            <w:shd w:val="clear" w:color="FFFFFF" w:fill="FFFFFF"/>
            <w:vAlign w:val="center"/>
            <w:hideMark/>
          </w:tcPr>
          <w:p w14:paraId="2C955E8A"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Rashodi poslovanja</w:t>
            </w:r>
          </w:p>
        </w:tc>
        <w:tc>
          <w:tcPr>
            <w:tcW w:w="1560" w:type="dxa"/>
            <w:tcBorders>
              <w:top w:val="nil"/>
              <w:left w:val="nil"/>
              <w:bottom w:val="nil"/>
              <w:right w:val="nil"/>
            </w:tcBorders>
            <w:shd w:val="clear" w:color="FFFFFF" w:fill="FFFFFF"/>
            <w:vAlign w:val="center"/>
            <w:hideMark/>
          </w:tcPr>
          <w:p w14:paraId="7958ACEB"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28.809,10</w:t>
            </w:r>
          </w:p>
        </w:tc>
        <w:tc>
          <w:tcPr>
            <w:tcW w:w="1580" w:type="dxa"/>
            <w:tcBorders>
              <w:top w:val="nil"/>
              <w:left w:val="nil"/>
              <w:bottom w:val="nil"/>
              <w:right w:val="nil"/>
            </w:tcBorders>
            <w:shd w:val="clear" w:color="FFFFFF" w:fill="FFFFFF"/>
            <w:vAlign w:val="center"/>
            <w:hideMark/>
          </w:tcPr>
          <w:p w14:paraId="59EEBCF0"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28.809,10</w:t>
            </w:r>
          </w:p>
        </w:tc>
        <w:tc>
          <w:tcPr>
            <w:tcW w:w="1420" w:type="dxa"/>
            <w:tcBorders>
              <w:top w:val="nil"/>
              <w:left w:val="nil"/>
              <w:bottom w:val="nil"/>
              <w:right w:val="nil"/>
            </w:tcBorders>
            <w:shd w:val="clear" w:color="FFFFFF" w:fill="FFFFFF"/>
            <w:vAlign w:val="center"/>
            <w:hideMark/>
          </w:tcPr>
          <w:p w14:paraId="36D32FE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FFFF" w:fill="FFFFFF"/>
            <w:vAlign w:val="center"/>
            <w:hideMark/>
          </w:tcPr>
          <w:p w14:paraId="5EE1C6A0"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14C7C589" w14:textId="77777777" w:rsidTr="00C1350C">
        <w:trPr>
          <w:trHeight w:val="300"/>
        </w:trPr>
        <w:tc>
          <w:tcPr>
            <w:tcW w:w="1420" w:type="dxa"/>
            <w:tcBorders>
              <w:top w:val="nil"/>
              <w:left w:val="nil"/>
              <w:bottom w:val="nil"/>
              <w:right w:val="nil"/>
            </w:tcBorders>
            <w:vAlign w:val="center"/>
            <w:hideMark/>
          </w:tcPr>
          <w:p w14:paraId="56DE37D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vAlign w:val="center"/>
            <w:hideMark/>
          </w:tcPr>
          <w:p w14:paraId="2610D367"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32</w:t>
            </w:r>
          </w:p>
        </w:tc>
        <w:tc>
          <w:tcPr>
            <w:tcW w:w="6660" w:type="dxa"/>
            <w:tcBorders>
              <w:top w:val="nil"/>
              <w:left w:val="nil"/>
              <w:bottom w:val="nil"/>
              <w:right w:val="nil"/>
            </w:tcBorders>
            <w:vAlign w:val="center"/>
            <w:hideMark/>
          </w:tcPr>
          <w:p w14:paraId="6E8AD4E8"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Materijalni rashodi</w:t>
            </w:r>
          </w:p>
        </w:tc>
        <w:tc>
          <w:tcPr>
            <w:tcW w:w="1560" w:type="dxa"/>
            <w:tcBorders>
              <w:top w:val="nil"/>
              <w:left w:val="nil"/>
              <w:bottom w:val="nil"/>
              <w:right w:val="nil"/>
            </w:tcBorders>
            <w:vAlign w:val="center"/>
            <w:hideMark/>
          </w:tcPr>
          <w:p w14:paraId="5F16B4DA"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28.809,10</w:t>
            </w:r>
          </w:p>
        </w:tc>
        <w:tc>
          <w:tcPr>
            <w:tcW w:w="1580" w:type="dxa"/>
            <w:tcBorders>
              <w:top w:val="nil"/>
              <w:left w:val="nil"/>
              <w:bottom w:val="nil"/>
              <w:right w:val="nil"/>
            </w:tcBorders>
            <w:vAlign w:val="center"/>
            <w:hideMark/>
          </w:tcPr>
          <w:p w14:paraId="0524F0AE"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28.809,10</w:t>
            </w:r>
          </w:p>
        </w:tc>
        <w:tc>
          <w:tcPr>
            <w:tcW w:w="1420" w:type="dxa"/>
            <w:tcBorders>
              <w:top w:val="nil"/>
              <w:left w:val="nil"/>
              <w:bottom w:val="nil"/>
              <w:right w:val="nil"/>
            </w:tcBorders>
            <w:vAlign w:val="center"/>
            <w:hideMark/>
          </w:tcPr>
          <w:p w14:paraId="753202BF"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vAlign w:val="center"/>
            <w:hideMark/>
          </w:tcPr>
          <w:p w14:paraId="1AA05ACA"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66BEB903" w14:textId="77777777" w:rsidTr="00C1350C">
        <w:trPr>
          <w:trHeight w:val="300"/>
        </w:trPr>
        <w:tc>
          <w:tcPr>
            <w:tcW w:w="1420" w:type="dxa"/>
            <w:tcBorders>
              <w:top w:val="nil"/>
              <w:left w:val="nil"/>
              <w:bottom w:val="nil"/>
              <w:right w:val="nil"/>
            </w:tcBorders>
            <w:vAlign w:val="center"/>
            <w:hideMark/>
          </w:tcPr>
          <w:p w14:paraId="4EF1DD8E"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R064</w:t>
            </w:r>
          </w:p>
        </w:tc>
        <w:tc>
          <w:tcPr>
            <w:tcW w:w="1560" w:type="dxa"/>
            <w:tcBorders>
              <w:top w:val="nil"/>
              <w:left w:val="nil"/>
              <w:bottom w:val="nil"/>
              <w:right w:val="nil"/>
            </w:tcBorders>
            <w:vAlign w:val="center"/>
            <w:hideMark/>
          </w:tcPr>
          <w:p w14:paraId="2FCD60B0"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3299</w:t>
            </w:r>
          </w:p>
        </w:tc>
        <w:tc>
          <w:tcPr>
            <w:tcW w:w="6660" w:type="dxa"/>
            <w:tcBorders>
              <w:top w:val="nil"/>
              <w:left w:val="nil"/>
              <w:bottom w:val="nil"/>
              <w:right w:val="nil"/>
            </w:tcBorders>
            <w:vAlign w:val="center"/>
            <w:hideMark/>
          </w:tcPr>
          <w:p w14:paraId="7502FA14"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Obilježavanje DANA OPĆINE</w:t>
            </w:r>
          </w:p>
        </w:tc>
        <w:tc>
          <w:tcPr>
            <w:tcW w:w="1560" w:type="dxa"/>
            <w:tcBorders>
              <w:top w:val="nil"/>
              <w:left w:val="nil"/>
              <w:bottom w:val="nil"/>
              <w:right w:val="nil"/>
            </w:tcBorders>
            <w:vAlign w:val="center"/>
            <w:hideMark/>
          </w:tcPr>
          <w:p w14:paraId="0E40CFAC"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16.509,10</w:t>
            </w:r>
          </w:p>
        </w:tc>
        <w:tc>
          <w:tcPr>
            <w:tcW w:w="1580" w:type="dxa"/>
            <w:tcBorders>
              <w:top w:val="nil"/>
              <w:left w:val="nil"/>
              <w:bottom w:val="nil"/>
              <w:right w:val="nil"/>
            </w:tcBorders>
            <w:vAlign w:val="center"/>
            <w:hideMark/>
          </w:tcPr>
          <w:p w14:paraId="676BBD71"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16.509,10</w:t>
            </w:r>
          </w:p>
        </w:tc>
        <w:tc>
          <w:tcPr>
            <w:tcW w:w="1420" w:type="dxa"/>
            <w:tcBorders>
              <w:top w:val="nil"/>
              <w:left w:val="nil"/>
              <w:bottom w:val="nil"/>
              <w:right w:val="nil"/>
            </w:tcBorders>
            <w:vAlign w:val="center"/>
            <w:hideMark/>
          </w:tcPr>
          <w:p w14:paraId="2B4F8E97"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c>
          <w:tcPr>
            <w:tcW w:w="860" w:type="dxa"/>
            <w:tcBorders>
              <w:top w:val="nil"/>
              <w:left w:val="nil"/>
              <w:bottom w:val="nil"/>
              <w:right w:val="nil"/>
            </w:tcBorders>
            <w:vAlign w:val="center"/>
            <w:hideMark/>
          </w:tcPr>
          <w:p w14:paraId="261DF7F8"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100,00</w:t>
            </w:r>
          </w:p>
        </w:tc>
      </w:tr>
      <w:tr w:rsidR="003C3ECD" w:rsidRPr="003C3ECD" w14:paraId="42BA282B" w14:textId="77777777" w:rsidTr="00C1350C">
        <w:trPr>
          <w:trHeight w:val="300"/>
        </w:trPr>
        <w:tc>
          <w:tcPr>
            <w:tcW w:w="1420" w:type="dxa"/>
            <w:tcBorders>
              <w:top w:val="nil"/>
              <w:left w:val="nil"/>
              <w:bottom w:val="nil"/>
              <w:right w:val="nil"/>
            </w:tcBorders>
            <w:vAlign w:val="center"/>
            <w:hideMark/>
          </w:tcPr>
          <w:p w14:paraId="3DCC92B7"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R064-3A</w:t>
            </w:r>
          </w:p>
        </w:tc>
        <w:tc>
          <w:tcPr>
            <w:tcW w:w="1560" w:type="dxa"/>
            <w:tcBorders>
              <w:top w:val="nil"/>
              <w:left w:val="nil"/>
              <w:bottom w:val="nil"/>
              <w:right w:val="nil"/>
            </w:tcBorders>
            <w:vAlign w:val="center"/>
            <w:hideMark/>
          </w:tcPr>
          <w:p w14:paraId="6C253C29"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3299</w:t>
            </w:r>
          </w:p>
        </w:tc>
        <w:tc>
          <w:tcPr>
            <w:tcW w:w="6660" w:type="dxa"/>
            <w:tcBorders>
              <w:top w:val="nil"/>
              <w:left w:val="nil"/>
              <w:bottom w:val="nil"/>
              <w:right w:val="nil"/>
            </w:tcBorders>
            <w:vAlign w:val="center"/>
            <w:hideMark/>
          </w:tcPr>
          <w:p w14:paraId="6B81EE3F"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Uskrsni sajam</w:t>
            </w:r>
          </w:p>
        </w:tc>
        <w:tc>
          <w:tcPr>
            <w:tcW w:w="1560" w:type="dxa"/>
            <w:tcBorders>
              <w:top w:val="nil"/>
              <w:left w:val="nil"/>
              <w:bottom w:val="nil"/>
              <w:right w:val="nil"/>
            </w:tcBorders>
            <w:vAlign w:val="center"/>
            <w:hideMark/>
          </w:tcPr>
          <w:p w14:paraId="729DE2BE"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12.300,00</w:t>
            </w:r>
          </w:p>
        </w:tc>
        <w:tc>
          <w:tcPr>
            <w:tcW w:w="1580" w:type="dxa"/>
            <w:tcBorders>
              <w:top w:val="nil"/>
              <w:left w:val="nil"/>
              <w:bottom w:val="nil"/>
              <w:right w:val="nil"/>
            </w:tcBorders>
            <w:vAlign w:val="center"/>
            <w:hideMark/>
          </w:tcPr>
          <w:p w14:paraId="2E10769B"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12.300,00</w:t>
            </w:r>
          </w:p>
        </w:tc>
        <w:tc>
          <w:tcPr>
            <w:tcW w:w="1420" w:type="dxa"/>
            <w:tcBorders>
              <w:top w:val="nil"/>
              <w:left w:val="nil"/>
              <w:bottom w:val="nil"/>
              <w:right w:val="nil"/>
            </w:tcBorders>
            <w:vAlign w:val="center"/>
            <w:hideMark/>
          </w:tcPr>
          <w:p w14:paraId="48A2DB38"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c>
          <w:tcPr>
            <w:tcW w:w="860" w:type="dxa"/>
            <w:tcBorders>
              <w:top w:val="nil"/>
              <w:left w:val="nil"/>
              <w:bottom w:val="nil"/>
              <w:right w:val="nil"/>
            </w:tcBorders>
            <w:vAlign w:val="center"/>
            <w:hideMark/>
          </w:tcPr>
          <w:p w14:paraId="2AC0D50D"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100,00</w:t>
            </w:r>
          </w:p>
        </w:tc>
      </w:tr>
      <w:tr w:rsidR="003C3ECD" w:rsidRPr="003C3ECD" w14:paraId="3AD5B506" w14:textId="77777777" w:rsidTr="00C1350C">
        <w:trPr>
          <w:trHeight w:val="300"/>
        </w:trPr>
        <w:tc>
          <w:tcPr>
            <w:tcW w:w="1420" w:type="dxa"/>
            <w:tcBorders>
              <w:top w:val="nil"/>
              <w:left w:val="nil"/>
              <w:bottom w:val="nil"/>
              <w:right w:val="nil"/>
            </w:tcBorders>
            <w:shd w:val="clear" w:color="FFB062" w:fill="FFB062"/>
            <w:vAlign w:val="center"/>
            <w:hideMark/>
          </w:tcPr>
          <w:p w14:paraId="7AA3C84B"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lastRenderedPageBreak/>
              <w:t xml:space="preserve">Izvor </w:t>
            </w:r>
          </w:p>
        </w:tc>
        <w:tc>
          <w:tcPr>
            <w:tcW w:w="1560" w:type="dxa"/>
            <w:tcBorders>
              <w:top w:val="nil"/>
              <w:left w:val="nil"/>
              <w:bottom w:val="nil"/>
              <w:right w:val="nil"/>
            </w:tcBorders>
            <w:shd w:val="clear" w:color="FFB062" w:fill="FFB062"/>
            <w:vAlign w:val="center"/>
            <w:hideMark/>
          </w:tcPr>
          <w:p w14:paraId="7847DACE"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4.</w:t>
            </w:r>
          </w:p>
        </w:tc>
        <w:tc>
          <w:tcPr>
            <w:tcW w:w="6660" w:type="dxa"/>
            <w:tcBorders>
              <w:top w:val="nil"/>
              <w:left w:val="nil"/>
              <w:bottom w:val="nil"/>
              <w:right w:val="nil"/>
            </w:tcBorders>
            <w:shd w:val="clear" w:color="FFB062" w:fill="FFB062"/>
            <w:vAlign w:val="center"/>
            <w:hideMark/>
          </w:tcPr>
          <w:p w14:paraId="77A210E3"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Prihodi za posebne namjene</w:t>
            </w:r>
          </w:p>
        </w:tc>
        <w:tc>
          <w:tcPr>
            <w:tcW w:w="1560" w:type="dxa"/>
            <w:tcBorders>
              <w:top w:val="nil"/>
              <w:left w:val="nil"/>
              <w:bottom w:val="nil"/>
              <w:right w:val="nil"/>
            </w:tcBorders>
            <w:shd w:val="clear" w:color="FFB062" w:fill="FFB062"/>
            <w:vAlign w:val="center"/>
            <w:hideMark/>
          </w:tcPr>
          <w:p w14:paraId="1F6EBEA4"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22.515,00</w:t>
            </w:r>
          </w:p>
        </w:tc>
        <w:tc>
          <w:tcPr>
            <w:tcW w:w="1580" w:type="dxa"/>
            <w:tcBorders>
              <w:top w:val="nil"/>
              <w:left w:val="nil"/>
              <w:bottom w:val="nil"/>
              <w:right w:val="nil"/>
            </w:tcBorders>
            <w:shd w:val="clear" w:color="FFB062" w:fill="FFB062"/>
            <w:vAlign w:val="center"/>
            <w:hideMark/>
          </w:tcPr>
          <w:p w14:paraId="76945BE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22.515,00</w:t>
            </w:r>
          </w:p>
        </w:tc>
        <w:tc>
          <w:tcPr>
            <w:tcW w:w="1420" w:type="dxa"/>
            <w:tcBorders>
              <w:top w:val="nil"/>
              <w:left w:val="nil"/>
              <w:bottom w:val="nil"/>
              <w:right w:val="nil"/>
            </w:tcBorders>
            <w:shd w:val="clear" w:color="FFB062" w:fill="FFB062"/>
            <w:vAlign w:val="center"/>
            <w:hideMark/>
          </w:tcPr>
          <w:p w14:paraId="34960A2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B062" w:fill="FFB062"/>
            <w:vAlign w:val="center"/>
            <w:hideMark/>
          </w:tcPr>
          <w:p w14:paraId="7B10493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7AF81D9C" w14:textId="77777777" w:rsidTr="00C1350C">
        <w:trPr>
          <w:trHeight w:val="300"/>
        </w:trPr>
        <w:tc>
          <w:tcPr>
            <w:tcW w:w="1420" w:type="dxa"/>
            <w:tcBorders>
              <w:top w:val="nil"/>
              <w:left w:val="nil"/>
              <w:bottom w:val="nil"/>
              <w:right w:val="nil"/>
            </w:tcBorders>
            <w:shd w:val="clear" w:color="FFFFFF" w:fill="FFFFFF"/>
            <w:vAlign w:val="center"/>
            <w:hideMark/>
          </w:tcPr>
          <w:p w14:paraId="338E6C57"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shd w:val="clear" w:color="FFFFFF" w:fill="FFFFFF"/>
            <w:vAlign w:val="center"/>
            <w:hideMark/>
          </w:tcPr>
          <w:p w14:paraId="79DF122E"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3</w:t>
            </w:r>
          </w:p>
        </w:tc>
        <w:tc>
          <w:tcPr>
            <w:tcW w:w="6660" w:type="dxa"/>
            <w:tcBorders>
              <w:top w:val="nil"/>
              <w:left w:val="nil"/>
              <w:bottom w:val="nil"/>
              <w:right w:val="nil"/>
            </w:tcBorders>
            <w:shd w:val="clear" w:color="FFFFFF" w:fill="FFFFFF"/>
            <w:vAlign w:val="center"/>
            <w:hideMark/>
          </w:tcPr>
          <w:p w14:paraId="7DC960F9"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Rashodi poslovanja</w:t>
            </w:r>
          </w:p>
        </w:tc>
        <w:tc>
          <w:tcPr>
            <w:tcW w:w="1560" w:type="dxa"/>
            <w:tcBorders>
              <w:top w:val="nil"/>
              <w:left w:val="nil"/>
              <w:bottom w:val="nil"/>
              <w:right w:val="nil"/>
            </w:tcBorders>
            <w:shd w:val="clear" w:color="FFFFFF" w:fill="FFFFFF"/>
            <w:vAlign w:val="center"/>
            <w:hideMark/>
          </w:tcPr>
          <w:p w14:paraId="319A30CF"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22.515,00</w:t>
            </w:r>
          </w:p>
        </w:tc>
        <w:tc>
          <w:tcPr>
            <w:tcW w:w="1580" w:type="dxa"/>
            <w:tcBorders>
              <w:top w:val="nil"/>
              <w:left w:val="nil"/>
              <w:bottom w:val="nil"/>
              <w:right w:val="nil"/>
            </w:tcBorders>
            <w:shd w:val="clear" w:color="FFFFFF" w:fill="FFFFFF"/>
            <w:vAlign w:val="center"/>
            <w:hideMark/>
          </w:tcPr>
          <w:p w14:paraId="034F54E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22.515,00</w:t>
            </w:r>
          </w:p>
        </w:tc>
        <w:tc>
          <w:tcPr>
            <w:tcW w:w="1420" w:type="dxa"/>
            <w:tcBorders>
              <w:top w:val="nil"/>
              <w:left w:val="nil"/>
              <w:bottom w:val="nil"/>
              <w:right w:val="nil"/>
            </w:tcBorders>
            <w:shd w:val="clear" w:color="FFFFFF" w:fill="FFFFFF"/>
            <w:vAlign w:val="center"/>
            <w:hideMark/>
          </w:tcPr>
          <w:p w14:paraId="15783A38"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FFFF" w:fill="FFFFFF"/>
            <w:vAlign w:val="center"/>
            <w:hideMark/>
          </w:tcPr>
          <w:p w14:paraId="405E413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5F0888AD" w14:textId="77777777" w:rsidTr="00C1350C">
        <w:trPr>
          <w:trHeight w:val="300"/>
        </w:trPr>
        <w:tc>
          <w:tcPr>
            <w:tcW w:w="1420" w:type="dxa"/>
            <w:tcBorders>
              <w:top w:val="nil"/>
              <w:left w:val="nil"/>
              <w:bottom w:val="nil"/>
              <w:right w:val="nil"/>
            </w:tcBorders>
            <w:vAlign w:val="center"/>
            <w:hideMark/>
          </w:tcPr>
          <w:p w14:paraId="1B94F2F1"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vAlign w:val="center"/>
            <w:hideMark/>
          </w:tcPr>
          <w:p w14:paraId="3C38D866"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32</w:t>
            </w:r>
          </w:p>
        </w:tc>
        <w:tc>
          <w:tcPr>
            <w:tcW w:w="6660" w:type="dxa"/>
            <w:tcBorders>
              <w:top w:val="nil"/>
              <w:left w:val="nil"/>
              <w:bottom w:val="nil"/>
              <w:right w:val="nil"/>
            </w:tcBorders>
            <w:vAlign w:val="center"/>
            <w:hideMark/>
          </w:tcPr>
          <w:p w14:paraId="6BD29A84"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Materijalni rashodi</w:t>
            </w:r>
          </w:p>
        </w:tc>
        <w:tc>
          <w:tcPr>
            <w:tcW w:w="1560" w:type="dxa"/>
            <w:tcBorders>
              <w:top w:val="nil"/>
              <w:left w:val="nil"/>
              <w:bottom w:val="nil"/>
              <w:right w:val="nil"/>
            </w:tcBorders>
            <w:vAlign w:val="center"/>
            <w:hideMark/>
          </w:tcPr>
          <w:p w14:paraId="097EB58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22.515,00</w:t>
            </w:r>
          </w:p>
        </w:tc>
        <w:tc>
          <w:tcPr>
            <w:tcW w:w="1580" w:type="dxa"/>
            <w:tcBorders>
              <w:top w:val="nil"/>
              <w:left w:val="nil"/>
              <w:bottom w:val="nil"/>
              <w:right w:val="nil"/>
            </w:tcBorders>
            <w:vAlign w:val="center"/>
            <w:hideMark/>
          </w:tcPr>
          <w:p w14:paraId="5D062A4B"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22.515,00</w:t>
            </w:r>
          </w:p>
        </w:tc>
        <w:tc>
          <w:tcPr>
            <w:tcW w:w="1420" w:type="dxa"/>
            <w:tcBorders>
              <w:top w:val="nil"/>
              <w:left w:val="nil"/>
              <w:bottom w:val="nil"/>
              <w:right w:val="nil"/>
            </w:tcBorders>
            <w:vAlign w:val="center"/>
            <w:hideMark/>
          </w:tcPr>
          <w:p w14:paraId="509178EE"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vAlign w:val="center"/>
            <w:hideMark/>
          </w:tcPr>
          <w:p w14:paraId="77D91BB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293ED451" w14:textId="77777777" w:rsidTr="00C1350C">
        <w:trPr>
          <w:trHeight w:val="300"/>
        </w:trPr>
        <w:tc>
          <w:tcPr>
            <w:tcW w:w="1420" w:type="dxa"/>
            <w:tcBorders>
              <w:top w:val="nil"/>
              <w:left w:val="nil"/>
              <w:bottom w:val="nil"/>
              <w:right w:val="nil"/>
            </w:tcBorders>
            <w:vAlign w:val="center"/>
            <w:hideMark/>
          </w:tcPr>
          <w:p w14:paraId="65704F5A"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R356</w:t>
            </w:r>
          </w:p>
        </w:tc>
        <w:tc>
          <w:tcPr>
            <w:tcW w:w="1560" w:type="dxa"/>
            <w:tcBorders>
              <w:top w:val="nil"/>
              <w:left w:val="nil"/>
              <w:bottom w:val="nil"/>
              <w:right w:val="nil"/>
            </w:tcBorders>
            <w:vAlign w:val="center"/>
            <w:hideMark/>
          </w:tcPr>
          <w:p w14:paraId="20A12F3A"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32</w:t>
            </w:r>
          </w:p>
        </w:tc>
        <w:tc>
          <w:tcPr>
            <w:tcW w:w="6660" w:type="dxa"/>
            <w:tcBorders>
              <w:top w:val="nil"/>
              <w:left w:val="nil"/>
              <w:bottom w:val="nil"/>
              <w:right w:val="nil"/>
            </w:tcBorders>
            <w:vAlign w:val="center"/>
            <w:hideMark/>
          </w:tcPr>
          <w:p w14:paraId="629D7D64"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Monografija-tisak</w:t>
            </w:r>
          </w:p>
        </w:tc>
        <w:tc>
          <w:tcPr>
            <w:tcW w:w="1560" w:type="dxa"/>
            <w:tcBorders>
              <w:top w:val="nil"/>
              <w:left w:val="nil"/>
              <w:bottom w:val="nil"/>
              <w:right w:val="nil"/>
            </w:tcBorders>
            <w:vAlign w:val="center"/>
            <w:hideMark/>
          </w:tcPr>
          <w:p w14:paraId="4EE03D71"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10.702,50</w:t>
            </w:r>
          </w:p>
        </w:tc>
        <w:tc>
          <w:tcPr>
            <w:tcW w:w="1580" w:type="dxa"/>
            <w:tcBorders>
              <w:top w:val="nil"/>
              <w:left w:val="nil"/>
              <w:bottom w:val="nil"/>
              <w:right w:val="nil"/>
            </w:tcBorders>
            <w:vAlign w:val="center"/>
            <w:hideMark/>
          </w:tcPr>
          <w:p w14:paraId="0BA20945"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10.702,50</w:t>
            </w:r>
          </w:p>
        </w:tc>
        <w:tc>
          <w:tcPr>
            <w:tcW w:w="1420" w:type="dxa"/>
            <w:tcBorders>
              <w:top w:val="nil"/>
              <w:left w:val="nil"/>
              <w:bottom w:val="nil"/>
              <w:right w:val="nil"/>
            </w:tcBorders>
            <w:vAlign w:val="center"/>
            <w:hideMark/>
          </w:tcPr>
          <w:p w14:paraId="624A6126"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c>
          <w:tcPr>
            <w:tcW w:w="860" w:type="dxa"/>
            <w:tcBorders>
              <w:top w:val="nil"/>
              <w:left w:val="nil"/>
              <w:bottom w:val="nil"/>
              <w:right w:val="nil"/>
            </w:tcBorders>
            <w:vAlign w:val="center"/>
            <w:hideMark/>
          </w:tcPr>
          <w:p w14:paraId="5A7DDAC6"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100,00</w:t>
            </w:r>
          </w:p>
        </w:tc>
      </w:tr>
      <w:tr w:rsidR="003C3ECD" w:rsidRPr="003C3ECD" w14:paraId="4A49904B" w14:textId="77777777" w:rsidTr="00C1350C">
        <w:trPr>
          <w:trHeight w:val="300"/>
        </w:trPr>
        <w:tc>
          <w:tcPr>
            <w:tcW w:w="1420" w:type="dxa"/>
            <w:tcBorders>
              <w:top w:val="nil"/>
              <w:left w:val="nil"/>
              <w:bottom w:val="nil"/>
              <w:right w:val="nil"/>
            </w:tcBorders>
            <w:vAlign w:val="center"/>
            <w:hideMark/>
          </w:tcPr>
          <w:p w14:paraId="6A6400F6"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R356A</w:t>
            </w:r>
          </w:p>
        </w:tc>
        <w:tc>
          <w:tcPr>
            <w:tcW w:w="1560" w:type="dxa"/>
            <w:tcBorders>
              <w:top w:val="nil"/>
              <w:left w:val="nil"/>
              <w:bottom w:val="nil"/>
              <w:right w:val="nil"/>
            </w:tcBorders>
            <w:vAlign w:val="center"/>
            <w:hideMark/>
          </w:tcPr>
          <w:p w14:paraId="1985DFE5"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32</w:t>
            </w:r>
          </w:p>
        </w:tc>
        <w:tc>
          <w:tcPr>
            <w:tcW w:w="6660" w:type="dxa"/>
            <w:tcBorders>
              <w:top w:val="nil"/>
              <w:left w:val="nil"/>
              <w:bottom w:val="nil"/>
              <w:right w:val="nil"/>
            </w:tcBorders>
            <w:vAlign w:val="center"/>
            <w:hideMark/>
          </w:tcPr>
          <w:p w14:paraId="3FEB17B4"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Ostale usluge</w:t>
            </w:r>
          </w:p>
        </w:tc>
        <w:tc>
          <w:tcPr>
            <w:tcW w:w="1560" w:type="dxa"/>
            <w:tcBorders>
              <w:top w:val="nil"/>
              <w:left w:val="nil"/>
              <w:bottom w:val="nil"/>
              <w:right w:val="nil"/>
            </w:tcBorders>
            <w:vAlign w:val="center"/>
            <w:hideMark/>
          </w:tcPr>
          <w:p w14:paraId="38F9211E"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11.812,50</w:t>
            </w:r>
          </w:p>
        </w:tc>
        <w:tc>
          <w:tcPr>
            <w:tcW w:w="1580" w:type="dxa"/>
            <w:tcBorders>
              <w:top w:val="nil"/>
              <w:left w:val="nil"/>
              <w:bottom w:val="nil"/>
              <w:right w:val="nil"/>
            </w:tcBorders>
            <w:vAlign w:val="center"/>
            <w:hideMark/>
          </w:tcPr>
          <w:p w14:paraId="487855BD"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11.812,50</w:t>
            </w:r>
          </w:p>
        </w:tc>
        <w:tc>
          <w:tcPr>
            <w:tcW w:w="1420" w:type="dxa"/>
            <w:tcBorders>
              <w:top w:val="nil"/>
              <w:left w:val="nil"/>
              <w:bottom w:val="nil"/>
              <w:right w:val="nil"/>
            </w:tcBorders>
            <w:vAlign w:val="center"/>
            <w:hideMark/>
          </w:tcPr>
          <w:p w14:paraId="4B7E0555"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c>
          <w:tcPr>
            <w:tcW w:w="860" w:type="dxa"/>
            <w:tcBorders>
              <w:top w:val="nil"/>
              <w:left w:val="nil"/>
              <w:bottom w:val="nil"/>
              <w:right w:val="nil"/>
            </w:tcBorders>
            <w:vAlign w:val="center"/>
            <w:hideMark/>
          </w:tcPr>
          <w:p w14:paraId="3C9F6745"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100,00</w:t>
            </w:r>
          </w:p>
        </w:tc>
      </w:tr>
      <w:tr w:rsidR="003C3ECD" w:rsidRPr="003C3ECD" w14:paraId="402CB4F3" w14:textId="77777777" w:rsidTr="00C1350C">
        <w:trPr>
          <w:trHeight w:val="300"/>
        </w:trPr>
        <w:tc>
          <w:tcPr>
            <w:tcW w:w="1420" w:type="dxa"/>
            <w:tcBorders>
              <w:top w:val="nil"/>
              <w:left w:val="nil"/>
              <w:bottom w:val="nil"/>
              <w:right w:val="nil"/>
            </w:tcBorders>
            <w:shd w:val="clear" w:color="FFB062" w:fill="FFB062"/>
            <w:vAlign w:val="center"/>
            <w:hideMark/>
          </w:tcPr>
          <w:p w14:paraId="03315901"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xml:space="preserve">Izvor </w:t>
            </w:r>
          </w:p>
        </w:tc>
        <w:tc>
          <w:tcPr>
            <w:tcW w:w="1560" w:type="dxa"/>
            <w:tcBorders>
              <w:top w:val="nil"/>
              <w:left w:val="nil"/>
              <w:bottom w:val="nil"/>
              <w:right w:val="nil"/>
            </w:tcBorders>
            <w:shd w:val="clear" w:color="FFB062" w:fill="FFB062"/>
            <w:vAlign w:val="center"/>
            <w:hideMark/>
          </w:tcPr>
          <w:p w14:paraId="173020FB"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5.</w:t>
            </w:r>
          </w:p>
        </w:tc>
        <w:tc>
          <w:tcPr>
            <w:tcW w:w="6660" w:type="dxa"/>
            <w:tcBorders>
              <w:top w:val="nil"/>
              <w:left w:val="nil"/>
              <w:bottom w:val="nil"/>
              <w:right w:val="nil"/>
            </w:tcBorders>
            <w:shd w:val="clear" w:color="FFB062" w:fill="FFB062"/>
            <w:vAlign w:val="center"/>
            <w:hideMark/>
          </w:tcPr>
          <w:p w14:paraId="2C6DF7B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Pomoći</w:t>
            </w:r>
          </w:p>
        </w:tc>
        <w:tc>
          <w:tcPr>
            <w:tcW w:w="1560" w:type="dxa"/>
            <w:tcBorders>
              <w:top w:val="nil"/>
              <w:left w:val="nil"/>
              <w:bottom w:val="nil"/>
              <w:right w:val="nil"/>
            </w:tcBorders>
            <w:shd w:val="clear" w:color="FFB062" w:fill="FFB062"/>
            <w:vAlign w:val="center"/>
            <w:hideMark/>
          </w:tcPr>
          <w:p w14:paraId="11C49FEA"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8.940,00</w:t>
            </w:r>
          </w:p>
        </w:tc>
        <w:tc>
          <w:tcPr>
            <w:tcW w:w="1580" w:type="dxa"/>
            <w:tcBorders>
              <w:top w:val="nil"/>
              <w:left w:val="nil"/>
              <w:bottom w:val="nil"/>
              <w:right w:val="nil"/>
            </w:tcBorders>
            <w:shd w:val="clear" w:color="FFB062" w:fill="FFB062"/>
            <w:vAlign w:val="center"/>
            <w:hideMark/>
          </w:tcPr>
          <w:p w14:paraId="3F37A096"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8.940,00</w:t>
            </w:r>
          </w:p>
        </w:tc>
        <w:tc>
          <w:tcPr>
            <w:tcW w:w="1420" w:type="dxa"/>
            <w:tcBorders>
              <w:top w:val="nil"/>
              <w:left w:val="nil"/>
              <w:bottom w:val="nil"/>
              <w:right w:val="nil"/>
            </w:tcBorders>
            <w:shd w:val="clear" w:color="FFB062" w:fill="FFB062"/>
            <w:vAlign w:val="center"/>
            <w:hideMark/>
          </w:tcPr>
          <w:p w14:paraId="5418666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B062" w:fill="FFB062"/>
            <w:vAlign w:val="center"/>
            <w:hideMark/>
          </w:tcPr>
          <w:p w14:paraId="471D0A9B"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47CDD97D" w14:textId="77777777" w:rsidTr="00C1350C">
        <w:trPr>
          <w:trHeight w:val="300"/>
        </w:trPr>
        <w:tc>
          <w:tcPr>
            <w:tcW w:w="1420" w:type="dxa"/>
            <w:tcBorders>
              <w:top w:val="nil"/>
              <w:left w:val="nil"/>
              <w:bottom w:val="nil"/>
              <w:right w:val="nil"/>
            </w:tcBorders>
            <w:shd w:val="clear" w:color="FFFFFF" w:fill="FFFFFF"/>
            <w:vAlign w:val="center"/>
            <w:hideMark/>
          </w:tcPr>
          <w:p w14:paraId="0E26A38D"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shd w:val="clear" w:color="FFFFFF" w:fill="FFFFFF"/>
            <w:vAlign w:val="center"/>
            <w:hideMark/>
          </w:tcPr>
          <w:p w14:paraId="7B5D007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3</w:t>
            </w:r>
          </w:p>
        </w:tc>
        <w:tc>
          <w:tcPr>
            <w:tcW w:w="6660" w:type="dxa"/>
            <w:tcBorders>
              <w:top w:val="nil"/>
              <w:left w:val="nil"/>
              <w:bottom w:val="nil"/>
              <w:right w:val="nil"/>
            </w:tcBorders>
            <w:shd w:val="clear" w:color="FFFFFF" w:fill="FFFFFF"/>
            <w:vAlign w:val="center"/>
            <w:hideMark/>
          </w:tcPr>
          <w:p w14:paraId="39E77719"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Rashodi poslovanja</w:t>
            </w:r>
          </w:p>
        </w:tc>
        <w:tc>
          <w:tcPr>
            <w:tcW w:w="1560" w:type="dxa"/>
            <w:tcBorders>
              <w:top w:val="nil"/>
              <w:left w:val="nil"/>
              <w:bottom w:val="nil"/>
              <w:right w:val="nil"/>
            </w:tcBorders>
            <w:shd w:val="clear" w:color="FFFFFF" w:fill="FFFFFF"/>
            <w:vAlign w:val="center"/>
            <w:hideMark/>
          </w:tcPr>
          <w:p w14:paraId="7FD0D7D0"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8.940,00</w:t>
            </w:r>
          </w:p>
        </w:tc>
        <w:tc>
          <w:tcPr>
            <w:tcW w:w="1580" w:type="dxa"/>
            <w:tcBorders>
              <w:top w:val="nil"/>
              <w:left w:val="nil"/>
              <w:bottom w:val="nil"/>
              <w:right w:val="nil"/>
            </w:tcBorders>
            <w:shd w:val="clear" w:color="FFFFFF" w:fill="FFFFFF"/>
            <w:vAlign w:val="center"/>
            <w:hideMark/>
          </w:tcPr>
          <w:p w14:paraId="09F44FAF"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8.940,00</w:t>
            </w:r>
          </w:p>
        </w:tc>
        <w:tc>
          <w:tcPr>
            <w:tcW w:w="1420" w:type="dxa"/>
            <w:tcBorders>
              <w:top w:val="nil"/>
              <w:left w:val="nil"/>
              <w:bottom w:val="nil"/>
              <w:right w:val="nil"/>
            </w:tcBorders>
            <w:shd w:val="clear" w:color="FFFFFF" w:fill="FFFFFF"/>
            <w:vAlign w:val="center"/>
            <w:hideMark/>
          </w:tcPr>
          <w:p w14:paraId="7CA1AFA2"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FFFF" w:fill="FFFFFF"/>
            <w:vAlign w:val="center"/>
            <w:hideMark/>
          </w:tcPr>
          <w:p w14:paraId="61DBC97E"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4304640B" w14:textId="77777777" w:rsidTr="00C1350C">
        <w:trPr>
          <w:trHeight w:val="300"/>
        </w:trPr>
        <w:tc>
          <w:tcPr>
            <w:tcW w:w="1420" w:type="dxa"/>
            <w:tcBorders>
              <w:top w:val="nil"/>
              <w:left w:val="nil"/>
              <w:bottom w:val="nil"/>
              <w:right w:val="nil"/>
            </w:tcBorders>
            <w:vAlign w:val="center"/>
            <w:hideMark/>
          </w:tcPr>
          <w:p w14:paraId="3F1D6DC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vAlign w:val="center"/>
            <w:hideMark/>
          </w:tcPr>
          <w:p w14:paraId="670904D7"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32</w:t>
            </w:r>
          </w:p>
        </w:tc>
        <w:tc>
          <w:tcPr>
            <w:tcW w:w="6660" w:type="dxa"/>
            <w:tcBorders>
              <w:top w:val="nil"/>
              <w:left w:val="nil"/>
              <w:bottom w:val="nil"/>
              <w:right w:val="nil"/>
            </w:tcBorders>
            <w:vAlign w:val="center"/>
            <w:hideMark/>
          </w:tcPr>
          <w:p w14:paraId="600BA9FC"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Materijalni rashodi</w:t>
            </w:r>
          </w:p>
        </w:tc>
        <w:tc>
          <w:tcPr>
            <w:tcW w:w="1560" w:type="dxa"/>
            <w:tcBorders>
              <w:top w:val="nil"/>
              <w:left w:val="nil"/>
              <w:bottom w:val="nil"/>
              <w:right w:val="nil"/>
            </w:tcBorders>
            <w:vAlign w:val="center"/>
            <w:hideMark/>
          </w:tcPr>
          <w:p w14:paraId="3A850861"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8.940,00</w:t>
            </w:r>
          </w:p>
        </w:tc>
        <w:tc>
          <w:tcPr>
            <w:tcW w:w="1580" w:type="dxa"/>
            <w:tcBorders>
              <w:top w:val="nil"/>
              <w:left w:val="nil"/>
              <w:bottom w:val="nil"/>
              <w:right w:val="nil"/>
            </w:tcBorders>
            <w:vAlign w:val="center"/>
            <w:hideMark/>
          </w:tcPr>
          <w:p w14:paraId="1C9F574B"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8.940,00</w:t>
            </w:r>
          </w:p>
        </w:tc>
        <w:tc>
          <w:tcPr>
            <w:tcW w:w="1420" w:type="dxa"/>
            <w:tcBorders>
              <w:top w:val="nil"/>
              <w:left w:val="nil"/>
              <w:bottom w:val="nil"/>
              <w:right w:val="nil"/>
            </w:tcBorders>
            <w:vAlign w:val="center"/>
            <w:hideMark/>
          </w:tcPr>
          <w:p w14:paraId="27E49ADC"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vAlign w:val="center"/>
            <w:hideMark/>
          </w:tcPr>
          <w:p w14:paraId="0815AFC2"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4D5D6FF5" w14:textId="77777777" w:rsidTr="00C1350C">
        <w:trPr>
          <w:trHeight w:val="300"/>
        </w:trPr>
        <w:tc>
          <w:tcPr>
            <w:tcW w:w="1420" w:type="dxa"/>
            <w:tcBorders>
              <w:top w:val="nil"/>
              <w:left w:val="nil"/>
              <w:bottom w:val="nil"/>
              <w:right w:val="nil"/>
            </w:tcBorders>
            <w:vAlign w:val="center"/>
            <w:hideMark/>
          </w:tcPr>
          <w:p w14:paraId="1A7EC72D"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R519</w:t>
            </w:r>
          </w:p>
        </w:tc>
        <w:tc>
          <w:tcPr>
            <w:tcW w:w="1560" w:type="dxa"/>
            <w:tcBorders>
              <w:top w:val="nil"/>
              <w:left w:val="nil"/>
              <w:bottom w:val="nil"/>
              <w:right w:val="nil"/>
            </w:tcBorders>
            <w:vAlign w:val="center"/>
            <w:hideMark/>
          </w:tcPr>
          <w:p w14:paraId="0CABC046"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3237</w:t>
            </w:r>
          </w:p>
        </w:tc>
        <w:tc>
          <w:tcPr>
            <w:tcW w:w="6660" w:type="dxa"/>
            <w:tcBorders>
              <w:top w:val="nil"/>
              <w:left w:val="nil"/>
              <w:bottom w:val="nil"/>
              <w:right w:val="nil"/>
            </w:tcBorders>
            <w:vAlign w:val="center"/>
            <w:hideMark/>
          </w:tcPr>
          <w:p w14:paraId="33FBF660"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Općinske manifestacije, KOTLOVINIJADA, BICIKLIJADA</w:t>
            </w:r>
          </w:p>
        </w:tc>
        <w:tc>
          <w:tcPr>
            <w:tcW w:w="1560" w:type="dxa"/>
            <w:tcBorders>
              <w:top w:val="nil"/>
              <w:left w:val="nil"/>
              <w:bottom w:val="nil"/>
              <w:right w:val="nil"/>
            </w:tcBorders>
            <w:vAlign w:val="center"/>
            <w:hideMark/>
          </w:tcPr>
          <w:p w14:paraId="64279C83"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3.740,00</w:t>
            </w:r>
          </w:p>
        </w:tc>
        <w:tc>
          <w:tcPr>
            <w:tcW w:w="1580" w:type="dxa"/>
            <w:tcBorders>
              <w:top w:val="nil"/>
              <w:left w:val="nil"/>
              <w:bottom w:val="nil"/>
              <w:right w:val="nil"/>
            </w:tcBorders>
            <w:vAlign w:val="center"/>
            <w:hideMark/>
          </w:tcPr>
          <w:p w14:paraId="5EAC2D0C"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3.740,00</w:t>
            </w:r>
          </w:p>
        </w:tc>
        <w:tc>
          <w:tcPr>
            <w:tcW w:w="1420" w:type="dxa"/>
            <w:tcBorders>
              <w:top w:val="nil"/>
              <w:left w:val="nil"/>
              <w:bottom w:val="nil"/>
              <w:right w:val="nil"/>
            </w:tcBorders>
            <w:vAlign w:val="center"/>
            <w:hideMark/>
          </w:tcPr>
          <w:p w14:paraId="0E490EF0"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c>
          <w:tcPr>
            <w:tcW w:w="860" w:type="dxa"/>
            <w:tcBorders>
              <w:top w:val="nil"/>
              <w:left w:val="nil"/>
              <w:bottom w:val="nil"/>
              <w:right w:val="nil"/>
            </w:tcBorders>
            <w:vAlign w:val="center"/>
            <w:hideMark/>
          </w:tcPr>
          <w:p w14:paraId="23CEBE0B"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100,00</w:t>
            </w:r>
          </w:p>
        </w:tc>
      </w:tr>
      <w:tr w:rsidR="003C3ECD" w:rsidRPr="003C3ECD" w14:paraId="2984B340" w14:textId="77777777" w:rsidTr="00C1350C">
        <w:trPr>
          <w:trHeight w:val="300"/>
        </w:trPr>
        <w:tc>
          <w:tcPr>
            <w:tcW w:w="1420" w:type="dxa"/>
            <w:tcBorders>
              <w:top w:val="nil"/>
              <w:left w:val="nil"/>
              <w:bottom w:val="nil"/>
              <w:right w:val="nil"/>
            </w:tcBorders>
            <w:vAlign w:val="center"/>
            <w:hideMark/>
          </w:tcPr>
          <w:p w14:paraId="149CDA2E"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R064-3</w:t>
            </w:r>
          </w:p>
        </w:tc>
        <w:tc>
          <w:tcPr>
            <w:tcW w:w="1560" w:type="dxa"/>
            <w:tcBorders>
              <w:top w:val="nil"/>
              <w:left w:val="nil"/>
              <w:bottom w:val="nil"/>
              <w:right w:val="nil"/>
            </w:tcBorders>
            <w:vAlign w:val="center"/>
            <w:hideMark/>
          </w:tcPr>
          <w:p w14:paraId="606AD7D2"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3299</w:t>
            </w:r>
          </w:p>
        </w:tc>
        <w:tc>
          <w:tcPr>
            <w:tcW w:w="6660" w:type="dxa"/>
            <w:tcBorders>
              <w:top w:val="nil"/>
              <w:left w:val="nil"/>
              <w:bottom w:val="nil"/>
              <w:right w:val="nil"/>
            </w:tcBorders>
            <w:vAlign w:val="center"/>
            <w:hideMark/>
          </w:tcPr>
          <w:p w14:paraId="7DE68D92"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Uskrsni sajam</w:t>
            </w:r>
          </w:p>
        </w:tc>
        <w:tc>
          <w:tcPr>
            <w:tcW w:w="1560" w:type="dxa"/>
            <w:tcBorders>
              <w:top w:val="nil"/>
              <w:left w:val="nil"/>
              <w:bottom w:val="nil"/>
              <w:right w:val="nil"/>
            </w:tcBorders>
            <w:vAlign w:val="center"/>
            <w:hideMark/>
          </w:tcPr>
          <w:p w14:paraId="10D204AA"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5.200,00</w:t>
            </w:r>
          </w:p>
        </w:tc>
        <w:tc>
          <w:tcPr>
            <w:tcW w:w="1580" w:type="dxa"/>
            <w:tcBorders>
              <w:top w:val="nil"/>
              <w:left w:val="nil"/>
              <w:bottom w:val="nil"/>
              <w:right w:val="nil"/>
            </w:tcBorders>
            <w:vAlign w:val="center"/>
            <w:hideMark/>
          </w:tcPr>
          <w:p w14:paraId="6409B384"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5.200,00</w:t>
            </w:r>
          </w:p>
        </w:tc>
        <w:tc>
          <w:tcPr>
            <w:tcW w:w="1420" w:type="dxa"/>
            <w:tcBorders>
              <w:top w:val="nil"/>
              <w:left w:val="nil"/>
              <w:bottom w:val="nil"/>
              <w:right w:val="nil"/>
            </w:tcBorders>
            <w:vAlign w:val="center"/>
            <w:hideMark/>
          </w:tcPr>
          <w:p w14:paraId="6338ACE9"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c>
          <w:tcPr>
            <w:tcW w:w="860" w:type="dxa"/>
            <w:tcBorders>
              <w:top w:val="nil"/>
              <w:left w:val="nil"/>
              <w:bottom w:val="nil"/>
              <w:right w:val="nil"/>
            </w:tcBorders>
            <w:vAlign w:val="center"/>
            <w:hideMark/>
          </w:tcPr>
          <w:p w14:paraId="104E5E4F"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100,00</w:t>
            </w:r>
          </w:p>
        </w:tc>
      </w:tr>
    </w:tbl>
    <w:p w14:paraId="62DD5AB7" w14:textId="77777777" w:rsidR="003C3ECD" w:rsidRPr="003C3ECD" w:rsidRDefault="003C3ECD" w:rsidP="003C3ECD">
      <w:pPr>
        <w:rPr>
          <w:rFonts w:ascii="Arial Narrow" w:hAnsi="Arial Narrow"/>
          <w:bCs/>
        </w:rPr>
      </w:pPr>
    </w:p>
    <w:p w14:paraId="60EE0EB9" w14:textId="77777777" w:rsidR="003C3ECD" w:rsidRPr="003C3ECD" w:rsidRDefault="003C3ECD" w:rsidP="003C3ECD">
      <w:pPr>
        <w:rPr>
          <w:rFonts w:ascii="Arial Narrow" w:hAnsi="Arial Narrow"/>
          <w:bCs/>
        </w:rPr>
      </w:pPr>
    </w:p>
    <w:p w14:paraId="27B7ACCB" w14:textId="77777777" w:rsidR="003C3ECD" w:rsidRPr="003C3ECD" w:rsidRDefault="003C3ECD" w:rsidP="003C3ECD">
      <w:pPr>
        <w:pStyle w:val="Tijeloteksta"/>
        <w:ind w:left="236" w:right="438" w:firstLine="720"/>
        <w:rPr>
          <w:rFonts w:ascii="Arial Narrow" w:hAnsi="Arial Narrow"/>
          <w:b/>
          <w:szCs w:val="28"/>
          <w:lang w:val="pl-PL"/>
        </w:rPr>
      </w:pPr>
      <w:r w:rsidRPr="003C3ECD">
        <w:rPr>
          <w:rFonts w:ascii="Arial Narrow" w:hAnsi="Arial Narrow"/>
          <w:b/>
          <w:szCs w:val="28"/>
          <w:lang w:val="pl-PL"/>
        </w:rPr>
        <w:t>3. Pokroviteljstvo Matice hrvatske</w:t>
      </w:r>
    </w:p>
    <w:p w14:paraId="4C6CBC91" w14:textId="77777777" w:rsidR="003C3ECD" w:rsidRPr="003C3ECD" w:rsidRDefault="003C3ECD" w:rsidP="003C3ECD">
      <w:pPr>
        <w:pStyle w:val="Tijeloteksta"/>
        <w:ind w:left="236" w:right="438" w:firstLine="720"/>
        <w:rPr>
          <w:rFonts w:ascii="Arial Narrow" w:hAnsi="Arial Narrow"/>
          <w:b/>
          <w:szCs w:val="28"/>
          <w:lang w:val="pl-PL"/>
        </w:rPr>
      </w:pPr>
      <w:r w:rsidRPr="003C3ECD">
        <w:rPr>
          <w:rFonts w:ascii="Arial Narrow" w:hAnsi="Arial Narrow"/>
          <w:b/>
          <w:szCs w:val="28"/>
          <w:lang w:val="pl-PL"/>
        </w:rPr>
        <w:t>Planiralo se pokroviteljstvo Matice hrvatske u iznosu od 250,00 EUR, a utrošeno je 0,00 EUR, izvor financiranja je planiran iz općih prihoda i primitaka u iznosu od 250,00 EUR, utrošen u iznosu od 0,00 EUR.</w:t>
      </w:r>
    </w:p>
    <w:p w14:paraId="028AD1D5"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POKROVITELJSTVO MATICE HRVATSKE: </w:t>
      </w:r>
    </w:p>
    <w:p w14:paraId="22A092FA" w14:textId="77777777" w:rsidR="003C3ECD" w:rsidRPr="003C3ECD" w:rsidRDefault="003C3ECD" w:rsidP="003C3ECD">
      <w:pPr>
        <w:pStyle w:val="t-9-8"/>
        <w:spacing w:before="0" w:beforeAutospacing="0" w:after="0" w:afterAutospacing="0" w:line="276" w:lineRule="auto"/>
        <w:ind w:left="705"/>
        <w:jc w:val="both"/>
        <w:rPr>
          <w:rFonts w:ascii="Arial Narrow" w:hAnsi="Arial Narrow"/>
          <w:bCs/>
          <w:color w:val="000000"/>
          <w:sz w:val="22"/>
          <w:szCs w:val="16"/>
        </w:rPr>
      </w:pPr>
      <w:r w:rsidRPr="003C3ECD">
        <w:rPr>
          <w:rFonts w:ascii="Arial Narrow" w:hAnsi="Arial Narrow"/>
          <w:bCs/>
          <w:color w:val="000000"/>
          <w:sz w:val="22"/>
          <w:szCs w:val="16"/>
        </w:rPr>
        <w:t xml:space="preserve">- OPIS: u svrhu davanja pokroviteljstva Matici hrvatske temeljem njihove zamolbe za pokroviteljstvo planiralo se pokroviteljstvo u iznosu 250,00 EUR no u 2025. godini Matica hrvatska nije podnosila zahtjev za pokroviteljstvo te iz tog razloga isti nije realiziran. </w:t>
      </w:r>
    </w:p>
    <w:p w14:paraId="053335F3" w14:textId="77777777" w:rsidR="003C3ECD" w:rsidRPr="003C3ECD" w:rsidRDefault="003C3ECD" w:rsidP="003C3ECD">
      <w:pPr>
        <w:ind w:left="705"/>
        <w:rPr>
          <w:rFonts w:ascii="Arial Narrow" w:hAnsi="Arial Narrow"/>
          <w:bCs/>
          <w:color w:val="000000"/>
          <w:szCs w:val="16"/>
        </w:rPr>
      </w:pPr>
      <w:r w:rsidRPr="003C3ECD">
        <w:rPr>
          <w:rFonts w:ascii="Arial Narrow" w:hAnsi="Arial Narrow"/>
        </w:rPr>
        <w:t xml:space="preserve"> -</w:t>
      </w:r>
      <w:r w:rsidRPr="003C3ECD">
        <w:rPr>
          <w:rFonts w:ascii="Arial Narrow" w:hAnsi="Arial Narrow"/>
          <w:bCs/>
          <w:color w:val="000000"/>
          <w:szCs w:val="16"/>
        </w:rPr>
        <w:t xml:space="preserve"> Planiralo se ulaganje u pokroviteljstva Matici hrvatske u iznosu od 250,00 EUR, a utrošeno je 0,00 EUR. </w:t>
      </w:r>
    </w:p>
    <w:p w14:paraId="18A96D71" w14:textId="77777777" w:rsidR="003C3ECD" w:rsidRPr="003C3ECD" w:rsidRDefault="003C3ECD" w:rsidP="003C3ECD">
      <w:pPr>
        <w:ind w:firstLine="709"/>
        <w:rPr>
          <w:rFonts w:ascii="Arial Narrow" w:hAnsi="Arial Narrow"/>
          <w:bCs/>
        </w:rPr>
      </w:pPr>
      <w:r w:rsidRPr="003C3ECD">
        <w:rPr>
          <w:rFonts w:ascii="Arial Narrow" w:hAnsi="Arial Narrow"/>
          <w:bCs/>
          <w:color w:val="000000"/>
          <w:szCs w:val="16"/>
        </w:rPr>
        <w:t xml:space="preserve">- izvor financiranja: je planiran iz općih prihoda i primitaka u iznosu od 250,00 EUR, a realizirano je u iznosu od 0,00 EUR.   </w:t>
      </w:r>
    </w:p>
    <w:p w14:paraId="36D84A70" w14:textId="77777777" w:rsidR="003C3ECD" w:rsidRPr="003C3ECD" w:rsidRDefault="003C3ECD" w:rsidP="003C3ECD">
      <w:pPr>
        <w:rPr>
          <w:rFonts w:ascii="Arial Narrow" w:hAnsi="Arial Narrow"/>
          <w:bCs/>
        </w:rPr>
      </w:pPr>
    </w:p>
    <w:p w14:paraId="22AC81FB" w14:textId="77777777" w:rsidR="003C3ECD" w:rsidRPr="003C3ECD" w:rsidRDefault="003C3ECD" w:rsidP="003C3ECD">
      <w:pPr>
        <w:rPr>
          <w:rFonts w:ascii="Arial Narrow" w:hAnsi="Arial Narrow"/>
          <w:bCs/>
        </w:rPr>
      </w:pPr>
    </w:p>
    <w:tbl>
      <w:tblPr>
        <w:tblW w:w="15060" w:type="dxa"/>
        <w:tblLook w:val="04A0" w:firstRow="1" w:lastRow="0" w:firstColumn="1" w:lastColumn="0" w:noHBand="0" w:noVBand="1"/>
      </w:tblPr>
      <w:tblGrid>
        <w:gridCol w:w="1411"/>
        <w:gridCol w:w="1542"/>
        <w:gridCol w:w="6414"/>
        <w:gridCol w:w="1554"/>
        <w:gridCol w:w="1579"/>
        <w:gridCol w:w="1411"/>
        <w:gridCol w:w="1149"/>
      </w:tblGrid>
      <w:tr w:rsidR="003C3ECD" w:rsidRPr="003C3ECD" w14:paraId="7BF48032" w14:textId="77777777" w:rsidTr="00C1350C">
        <w:trPr>
          <w:trHeight w:val="300"/>
        </w:trPr>
        <w:tc>
          <w:tcPr>
            <w:tcW w:w="1420" w:type="dxa"/>
            <w:tcBorders>
              <w:top w:val="nil"/>
              <w:left w:val="nil"/>
              <w:bottom w:val="nil"/>
              <w:right w:val="nil"/>
            </w:tcBorders>
            <w:shd w:val="clear" w:color="8CFF8C" w:fill="8CFF8C"/>
            <w:vAlign w:val="center"/>
            <w:hideMark/>
          </w:tcPr>
          <w:p w14:paraId="4F03451C"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POZICIJA</w:t>
            </w:r>
          </w:p>
        </w:tc>
        <w:tc>
          <w:tcPr>
            <w:tcW w:w="1560" w:type="dxa"/>
            <w:tcBorders>
              <w:top w:val="nil"/>
              <w:left w:val="nil"/>
              <w:bottom w:val="nil"/>
              <w:right w:val="nil"/>
            </w:tcBorders>
            <w:shd w:val="clear" w:color="8CFF8C" w:fill="8CFF8C"/>
            <w:vAlign w:val="center"/>
            <w:hideMark/>
          </w:tcPr>
          <w:p w14:paraId="4B7F3596"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BROJ KONTA</w:t>
            </w:r>
          </w:p>
        </w:tc>
        <w:tc>
          <w:tcPr>
            <w:tcW w:w="6660" w:type="dxa"/>
            <w:tcBorders>
              <w:top w:val="nil"/>
              <w:left w:val="nil"/>
              <w:bottom w:val="nil"/>
              <w:right w:val="nil"/>
            </w:tcBorders>
            <w:shd w:val="clear" w:color="8CFF8C" w:fill="8CFF8C"/>
            <w:vAlign w:val="center"/>
            <w:hideMark/>
          </w:tcPr>
          <w:p w14:paraId="6A37A357"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VRSTA RASHODA / IZDATAKA</w:t>
            </w:r>
          </w:p>
        </w:tc>
        <w:tc>
          <w:tcPr>
            <w:tcW w:w="1560" w:type="dxa"/>
            <w:tcBorders>
              <w:top w:val="nil"/>
              <w:left w:val="nil"/>
              <w:bottom w:val="nil"/>
              <w:right w:val="nil"/>
            </w:tcBorders>
            <w:shd w:val="clear" w:color="8CFF8C" w:fill="8CFF8C"/>
            <w:vAlign w:val="center"/>
            <w:hideMark/>
          </w:tcPr>
          <w:p w14:paraId="7382375D"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PLANIRANO</w:t>
            </w:r>
          </w:p>
        </w:tc>
        <w:tc>
          <w:tcPr>
            <w:tcW w:w="1580" w:type="dxa"/>
            <w:tcBorders>
              <w:top w:val="nil"/>
              <w:left w:val="nil"/>
              <w:bottom w:val="nil"/>
              <w:right w:val="nil"/>
            </w:tcBorders>
            <w:shd w:val="clear" w:color="8CFF8C" w:fill="8CFF8C"/>
            <w:vAlign w:val="center"/>
            <w:hideMark/>
          </w:tcPr>
          <w:p w14:paraId="6592E72A"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REALIZIRANO</w:t>
            </w:r>
          </w:p>
        </w:tc>
        <w:tc>
          <w:tcPr>
            <w:tcW w:w="1420" w:type="dxa"/>
            <w:tcBorders>
              <w:top w:val="nil"/>
              <w:left w:val="nil"/>
              <w:bottom w:val="nil"/>
              <w:right w:val="nil"/>
            </w:tcBorders>
            <w:shd w:val="clear" w:color="8CFF8C" w:fill="8CFF8C"/>
            <w:vAlign w:val="center"/>
            <w:hideMark/>
          </w:tcPr>
          <w:p w14:paraId="4FBB242D"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RAZLIKA</w:t>
            </w:r>
          </w:p>
        </w:tc>
        <w:tc>
          <w:tcPr>
            <w:tcW w:w="860" w:type="dxa"/>
            <w:tcBorders>
              <w:top w:val="nil"/>
              <w:left w:val="nil"/>
              <w:bottom w:val="nil"/>
              <w:right w:val="nil"/>
            </w:tcBorders>
            <w:shd w:val="clear" w:color="8CFF8C" w:fill="8CFF8C"/>
            <w:vAlign w:val="center"/>
            <w:hideMark/>
          </w:tcPr>
          <w:p w14:paraId="5967BE18"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INDEKS</w:t>
            </w:r>
          </w:p>
        </w:tc>
      </w:tr>
      <w:tr w:rsidR="003C3ECD" w:rsidRPr="003C3ECD" w14:paraId="60A410A4" w14:textId="77777777" w:rsidTr="00C1350C">
        <w:trPr>
          <w:trHeight w:val="300"/>
        </w:trPr>
        <w:tc>
          <w:tcPr>
            <w:tcW w:w="1420" w:type="dxa"/>
            <w:tcBorders>
              <w:top w:val="nil"/>
              <w:left w:val="nil"/>
              <w:bottom w:val="nil"/>
              <w:right w:val="nil"/>
            </w:tcBorders>
            <w:shd w:val="clear" w:color="8CFF8C" w:fill="8CFF8C"/>
            <w:vAlign w:val="center"/>
            <w:hideMark/>
          </w:tcPr>
          <w:p w14:paraId="6DE70A6D"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Aktivnost</w:t>
            </w:r>
          </w:p>
        </w:tc>
        <w:tc>
          <w:tcPr>
            <w:tcW w:w="1560" w:type="dxa"/>
            <w:tcBorders>
              <w:top w:val="nil"/>
              <w:left w:val="nil"/>
              <w:bottom w:val="nil"/>
              <w:right w:val="nil"/>
            </w:tcBorders>
            <w:shd w:val="clear" w:color="8CFF8C" w:fill="8CFF8C"/>
            <w:vAlign w:val="center"/>
            <w:hideMark/>
          </w:tcPr>
          <w:p w14:paraId="5387F8F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A100007</w:t>
            </w:r>
          </w:p>
        </w:tc>
        <w:tc>
          <w:tcPr>
            <w:tcW w:w="6660" w:type="dxa"/>
            <w:tcBorders>
              <w:top w:val="nil"/>
              <w:left w:val="nil"/>
              <w:bottom w:val="nil"/>
              <w:right w:val="nil"/>
            </w:tcBorders>
            <w:shd w:val="clear" w:color="8CFF8C" w:fill="8CFF8C"/>
            <w:vAlign w:val="center"/>
            <w:hideMark/>
          </w:tcPr>
          <w:p w14:paraId="22684327"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Pokroviteljstvo Matice Hrvatske</w:t>
            </w:r>
          </w:p>
        </w:tc>
        <w:tc>
          <w:tcPr>
            <w:tcW w:w="1560" w:type="dxa"/>
            <w:tcBorders>
              <w:top w:val="nil"/>
              <w:left w:val="nil"/>
              <w:bottom w:val="nil"/>
              <w:right w:val="nil"/>
            </w:tcBorders>
            <w:shd w:val="clear" w:color="8CFF8C" w:fill="8CFF8C"/>
            <w:vAlign w:val="center"/>
            <w:hideMark/>
          </w:tcPr>
          <w:p w14:paraId="14E4F3F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250,00</w:t>
            </w:r>
          </w:p>
        </w:tc>
        <w:tc>
          <w:tcPr>
            <w:tcW w:w="1580" w:type="dxa"/>
            <w:tcBorders>
              <w:top w:val="nil"/>
              <w:left w:val="nil"/>
              <w:bottom w:val="nil"/>
              <w:right w:val="nil"/>
            </w:tcBorders>
            <w:shd w:val="clear" w:color="8CFF8C" w:fill="8CFF8C"/>
            <w:vAlign w:val="center"/>
            <w:hideMark/>
          </w:tcPr>
          <w:p w14:paraId="2E6FA7BE"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1420" w:type="dxa"/>
            <w:tcBorders>
              <w:top w:val="nil"/>
              <w:left w:val="nil"/>
              <w:bottom w:val="nil"/>
              <w:right w:val="nil"/>
            </w:tcBorders>
            <w:shd w:val="clear" w:color="8CFF8C" w:fill="8CFF8C"/>
            <w:vAlign w:val="center"/>
            <w:hideMark/>
          </w:tcPr>
          <w:p w14:paraId="0C82DE2C"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250,00</w:t>
            </w:r>
          </w:p>
        </w:tc>
        <w:tc>
          <w:tcPr>
            <w:tcW w:w="860" w:type="dxa"/>
            <w:tcBorders>
              <w:top w:val="nil"/>
              <w:left w:val="nil"/>
              <w:bottom w:val="nil"/>
              <w:right w:val="nil"/>
            </w:tcBorders>
            <w:shd w:val="clear" w:color="8CFF8C" w:fill="8CFF8C"/>
            <w:vAlign w:val="center"/>
            <w:hideMark/>
          </w:tcPr>
          <w:p w14:paraId="1391EFAA"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r>
      <w:tr w:rsidR="003C3ECD" w:rsidRPr="003C3ECD" w14:paraId="28E3CB09" w14:textId="77777777" w:rsidTr="00C1350C">
        <w:trPr>
          <w:trHeight w:val="300"/>
        </w:trPr>
        <w:tc>
          <w:tcPr>
            <w:tcW w:w="1420" w:type="dxa"/>
            <w:tcBorders>
              <w:top w:val="nil"/>
              <w:left w:val="nil"/>
              <w:bottom w:val="nil"/>
              <w:right w:val="nil"/>
            </w:tcBorders>
            <w:shd w:val="clear" w:color="FFB062" w:fill="FFB062"/>
            <w:vAlign w:val="center"/>
            <w:hideMark/>
          </w:tcPr>
          <w:p w14:paraId="111F5326"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xml:space="preserve">Izvor </w:t>
            </w:r>
          </w:p>
        </w:tc>
        <w:tc>
          <w:tcPr>
            <w:tcW w:w="1560" w:type="dxa"/>
            <w:tcBorders>
              <w:top w:val="nil"/>
              <w:left w:val="nil"/>
              <w:bottom w:val="nil"/>
              <w:right w:val="nil"/>
            </w:tcBorders>
            <w:shd w:val="clear" w:color="FFB062" w:fill="FFB062"/>
            <w:vAlign w:val="center"/>
            <w:hideMark/>
          </w:tcPr>
          <w:p w14:paraId="79C59E09"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1.</w:t>
            </w:r>
          </w:p>
        </w:tc>
        <w:tc>
          <w:tcPr>
            <w:tcW w:w="6660" w:type="dxa"/>
            <w:tcBorders>
              <w:top w:val="nil"/>
              <w:left w:val="nil"/>
              <w:bottom w:val="nil"/>
              <w:right w:val="nil"/>
            </w:tcBorders>
            <w:shd w:val="clear" w:color="FFB062" w:fill="FFB062"/>
            <w:vAlign w:val="center"/>
            <w:hideMark/>
          </w:tcPr>
          <w:p w14:paraId="2D4CB92E"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Opći prihodi i primici</w:t>
            </w:r>
          </w:p>
        </w:tc>
        <w:tc>
          <w:tcPr>
            <w:tcW w:w="1560" w:type="dxa"/>
            <w:tcBorders>
              <w:top w:val="nil"/>
              <w:left w:val="nil"/>
              <w:bottom w:val="nil"/>
              <w:right w:val="nil"/>
            </w:tcBorders>
            <w:shd w:val="clear" w:color="FFB062" w:fill="FFB062"/>
            <w:vAlign w:val="center"/>
            <w:hideMark/>
          </w:tcPr>
          <w:p w14:paraId="7368E190"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250,00</w:t>
            </w:r>
          </w:p>
        </w:tc>
        <w:tc>
          <w:tcPr>
            <w:tcW w:w="1580" w:type="dxa"/>
            <w:tcBorders>
              <w:top w:val="nil"/>
              <w:left w:val="nil"/>
              <w:bottom w:val="nil"/>
              <w:right w:val="nil"/>
            </w:tcBorders>
            <w:shd w:val="clear" w:color="FFB062" w:fill="FFB062"/>
            <w:vAlign w:val="center"/>
            <w:hideMark/>
          </w:tcPr>
          <w:p w14:paraId="19A258EF"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1420" w:type="dxa"/>
            <w:tcBorders>
              <w:top w:val="nil"/>
              <w:left w:val="nil"/>
              <w:bottom w:val="nil"/>
              <w:right w:val="nil"/>
            </w:tcBorders>
            <w:shd w:val="clear" w:color="FFB062" w:fill="FFB062"/>
            <w:vAlign w:val="center"/>
            <w:hideMark/>
          </w:tcPr>
          <w:p w14:paraId="043A99FA"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250,00</w:t>
            </w:r>
          </w:p>
        </w:tc>
        <w:tc>
          <w:tcPr>
            <w:tcW w:w="860" w:type="dxa"/>
            <w:tcBorders>
              <w:top w:val="nil"/>
              <w:left w:val="nil"/>
              <w:bottom w:val="nil"/>
              <w:right w:val="nil"/>
            </w:tcBorders>
            <w:shd w:val="clear" w:color="FFB062" w:fill="FFB062"/>
            <w:vAlign w:val="center"/>
            <w:hideMark/>
          </w:tcPr>
          <w:p w14:paraId="5731B46E"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r>
      <w:tr w:rsidR="003C3ECD" w:rsidRPr="003C3ECD" w14:paraId="18C30BDA" w14:textId="77777777" w:rsidTr="00C1350C">
        <w:trPr>
          <w:trHeight w:val="300"/>
        </w:trPr>
        <w:tc>
          <w:tcPr>
            <w:tcW w:w="1420" w:type="dxa"/>
            <w:tcBorders>
              <w:top w:val="nil"/>
              <w:left w:val="nil"/>
              <w:bottom w:val="nil"/>
              <w:right w:val="nil"/>
            </w:tcBorders>
            <w:shd w:val="clear" w:color="FFFFFF" w:fill="FFFFFF"/>
            <w:vAlign w:val="center"/>
            <w:hideMark/>
          </w:tcPr>
          <w:p w14:paraId="45F0E166"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shd w:val="clear" w:color="FFFFFF" w:fill="FFFFFF"/>
            <w:vAlign w:val="center"/>
            <w:hideMark/>
          </w:tcPr>
          <w:p w14:paraId="4503EAA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3</w:t>
            </w:r>
          </w:p>
        </w:tc>
        <w:tc>
          <w:tcPr>
            <w:tcW w:w="6660" w:type="dxa"/>
            <w:tcBorders>
              <w:top w:val="nil"/>
              <w:left w:val="nil"/>
              <w:bottom w:val="nil"/>
              <w:right w:val="nil"/>
            </w:tcBorders>
            <w:shd w:val="clear" w:color="FFFFFF" w:fill="FFFFFF"/>
            <w:vAlign w:val="center"/>
            <w:hideMark/>
          </w:tcPr>
          <w:p w14:paraId="424F133E"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Rashodi poslovanja</w:t>
            </w:r>
          </w:p>
        </w:tc>
        <w:tc>
          <w:tcPr>
            <w:tcW w:w="1560" w:type="dxa"/>
            <w:tcBorders>
              <w:top w:val="nil"/>
              <w:left w:val="nil"/>
              <w:bottom w:val="nil"/>
              <w:right w:val="nil"/>
            </w:tcBorders>
            <w:shd w:val="clear" w:color="FFFFFF" w:fill="FFFFFF"/>
            <w:vAlign w:val="center"/>
            <w:hideMark/>
          </w:tcPr>
          <w:p w14:paraId="6EA1F8ED"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250,00</w:t>
            </w:r>
          </w:p>
        </w:tc>
        <w:tc>
          <w:tcPr>
            <w:tcW w:w="1580" w:type="dxa"/>
            <w:tcBorders>
              <w:top w:val="nil"/>
              <w:left w:val="nil"/>
              <w:bottom w:val="nil"/>
              <w:right w:val="nil"/>
            </w:tcBorders>
            <w:shd w:val="clear" w:color="FFFFFF" w:fill="FFFFFF"/>
            <w:vAlign w:val="center"/>
            <w:hideMark/>
          </w:tcPr>
          <w:p w14:paraId="56D7A04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1420" w:type="dxa"/>
            <w:tcBorders>
              <w:top w:val="nil"/>
              <w:left w:val="nil"/>
              <w:bottom w:val="nil"/>
              <w:right w:val="nil"/>
            </w:tcBorders>
            <w:shd w:val="clear" w:color="FFFFFF" w:fill="FFFFFF"/>
            <w:vAlign w:val="center"/>
            <w:hideMark/>
          </w:tcPr>
          <w:p w14:paraId="292C60CB"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250,00</w:t>
            </w:r>
          </w:p>
        </w:tc>
        <w:tc>
          <w:tcPr>
            <w:tcW w:w="860" w:type="dxa"/>
            <w:tcBorders>
              <w:top w:val="nil"/>
              <w:left w:val="nil"/>
              <w:bottom w:val="nil"/>
              <w:right w:val="nil"/>
            </w:tcBorders>
            <w:shd w:val="clear" w:color="FFFFFF" w:fill="FFFFFF"/>
            <w:vAlign w:val="center"/>
            <w:hideMark/>
          </w:tcPr>
          <w:p w14:paraId="268A0A8A"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r>
      <w:tr w:rsidR="003C3ECD" w:rsidRPr="003C3ECD" w14:paraId="28E2674C" w14:textId="77777777" w:rsidTr="00C1350C">
        <w:trPr>
          <w:trHeight w:val="300"/>
        </w:trPr>
        <w:tc>
          <w:tcPr>
            <w:tcW w:w="1420" w:type="dxa"/>
            <w:tcBorders>
              <w:top w:val="nil"/>
              <w:left w:val="nil"/>
              <w:bottom w:val="nil"/>
              <w:right w:val="nil"/>
            </w:tcBorders>
            <w:vAlign w:val="center"/>
            <w:hideMark/>
          </w:tcPr>
          <w:p w14:paraId="0DAA7B1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vAlign w:val="center"/>
            <w:hideMark/>
          </w:tcPr>
          <w:p w14:paraId="60420E54"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38</w:t>
            </w:r>
          </w:p>
        </w:tc>
        <w:tc>
          <w:tcPr>
            <w:tcW w:w="6660" w:type="dxa"/>
            <w:tcBorders>
              <w:top w:val="nil"/>
              <w:left w:val="nil"/>
              <w:bottom w:val="nil"/>
              <w:right w:val="nil"/>
            </w:tcBorders>
            <w:vAlign w:val="center"/>
            <w:hideMark/>
          </w:tcPr>
          <w:p w14:paraId="612CA3F3"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Rashodi za donacije, kazne, naknade šteta i kapitalne pomoći</w:t>
            </w:r>
          </w:p>
        </w:tc>
        <w:tc>
          <w:tcPr>
            <w:tcW w:w="1560" w:type="dxa"/>
            <w:tcBorders>
              <w:top w:val="nil"/>
              <w:left w:val="nil"/>
              <w:bottom w:val="nil"/>
              <w:right w:val="nil"/>
            </w:tcBorders>
            <w:vAlign w:val="center"/>
            <w:hideMark/>
          </w:tcPr>
          <w:p w14:paraId="089A8FA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250,00</w:t>
            </w:r>
          </w:p>
        </w:tc>
        <w:tc>
          <w:tcPr>
            <w:tcW w:w="1580" w:type="dxa"/>
            <w:tcBorders>
              <w:top w:val="nil"/>
              <w:left w:val="nil"/>
              <w:bottom w:val="nil"/>
              <w:right w:val="nil"/>
            </w:tcBorders>
            <w:vAlign w:val="center"/>
            <w:hideMark/>
          </w:tcPr>
          <w:p w14:paraId="2C859C2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1420" w:type="dxa"/>
            <w:tcBorders>
              <w:top w:val="nil"/>
              <w:left w:val="nil"/>
              <w:bottom w:val="nil"/>
              <w:right w:val="nil"/>
            </w:tcBorders>
            <w:vAlign w:val="center"/>
            <w:hideMark/>
          </w:tcPr>
          <w:p w14:paraId="1CC3B37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250,00</w:t>
            </w:r>
          </w:p>
        </w:tc>
        <w:tc>
          <w:tcPr>
            <w:tcW w:w="860" w:type="dxa"/>
            <w:tcBorders>
              <w:top w:val="nil"/>
              <w:left w:val="nil"/>
              <w:bottom w:val="nil"/>
              <w:right w:val="nil"/>
            </w:tcBorders>
            <w:vAlign w:val="center"/>
            <w:hideMark/>
          </w:tcPr>
          <w:p w14:paraId="1AC8EABF"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r>
      <w:tr w:rsidR="003C3ECD" w:rsidRPr="003C3ECD" w14:paraId="4C62BDE1" w14:textId="77777777" w:rsidTr="00C1350C">
        <w:trPr>
          <w:trHeight w:val="300"/>
        </w:trPr>
        <w:tc>
          <w:tcPr>
            <w:tcW w:w="1420" w:type="dxa"/>
            <w:tcBorders>
              <w:top w:val="nil"/>
              <w:left w:val="nil"/>
              <w:bottom w:val="nil"/>
              <w:right w:val="nil"/>
            </w:tcBorders>
            <w:vAlign w:val="center"/>
            <w:hideMark/>
          </w:tcPr>
          <w:p w14:paraId="10A19425"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lastRenderedPageBreak/>
              <w:t>R065</w:t>
            </w:r>
          </w:p>
        </w:tc>
        <w:tc>
          <w:tcPr>
            <w:tcW w:w="1560" w:type="dxa"/>
            <w:tcBorders>
              <w:top w:val="nil"/>
              <w:left w:val="nil"/>
              <w:bottom w:val="nil"/>
              <w:right w:val="nil"/>
            </w:tcBorders>
            <w:vAlign w:val="center"/>
            <w:hideMark/>
          </w:tcPr>
          <w:p w14:paraId="21BD1880"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3811</w:t>
            </w:r>
          </w:p>
        </w:tc>
        <w:tc>
          <w:tcPr>
            <w:tcW w:w="6660" w:type="dxa"/>
            <w:tcBorders>
              <w:top w:val="nil"/>
              <w:left w:val="nil"/>
              <w:bottom w:val="nil"/>
              <w:right w:val="nil"/>
            </w:tcBorders>
            <w:vAlign w:val="center"/>
            <w:hideMark/>
          </w:tcPr>
          <w:p w14:paraId="6E619DCB"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Pokroviteljstvo Matice Hrvatske</w:t>
            </w:r>
          </w:p>
        </w:tc>
        <w:tc>
          <w:tcPr>
            <w:tcW w:w="1560" w:type="dxa"/>
            <w:tcBorders>
              <w:top w:val="nil"/>
              <w:left w:val="nil"/>
              <w:bottom w:val="nil"/>
              <w:right w:val="nil"/>
            </w:tcBorders>
            <w:vAlign w:val="center"/>
            <w:hideMark/>
          </w:tcPr>
          <w:p w14:paraId="31EF76E6"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250,00</w:t>
            </w:r>
          </w:p>
        </w:tc>
        <w:tc>
          <w:tcPr>
            <w:tcW w:w="1580" w:type="dxa"/>
            <w:tcBorders>
              <w:top w:val="nil"/>
              <w:left w:val="nil"/>
              <w:bottom w:val="nil"/>
              <w:right w:val="nil"/>
            </w:tcBorders>
            <w:vAlign w:val="center"/>
            <w:hideMark/>
          </w:tcPr>
          <w:p w14:paraId="4AB11CA9"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c>
          <w:tcPr>
            <w:tcW w:w="1420" w:type="dxa"/>
            <w:tcBorders>
              <w:top w:val="nil"/>
              <w:left w:val="nil"/>
              <w:bottom w:val="nil"/>
              <w:right w:val="nil"/>
            </w:tcBorders>
            <w:vAlign w:val="center"/>
            <w:hideMark/>
          </w:tcPr>
          <w:p w14:paraId="07A567B3"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250,00</w:t>
            </w:r>
          </w:p>
        </w:tc>
        <w:tc>
          <w:tcPr>
            <w:tcW w:w="860" w:type="dxa"/>
            <w:tcBorders>
              <w:top w:val="nil"/>
              <w:left w:val="nil"/>
              <w:bottom w:val="nil"/>
              <w:right w:val="nil"/>
            </w:tcBorders>
            <w:vAlign w:val="center"/>
            <w:hideMark/>
          </w:tcPr>
          <w:p w14:paraId="6F87EB82"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r>
    </w:tbl>
    <w:p w14:paraId="031B510F" w14:textId="77777777" w:rsidR="003C3ECD" w:rsidRPr="003C3ECD" w:rsidRDefault="003C3ECD" w:rsidP="003C3ECD">
      <w:pPr>
        <w:rPr>
          <w:rFonts w:ascii="Arial Narrow" w:hAnsi="Arial Narrow"/>
          <w:bCs/>
        </w:rPr>
      </w:pPr>
    </w:p>
    <w:p w14:paraId="4A016AA4" w14:textId="77777777" w:rsidR="003C3ECD" w:rsidRPr="003C3ECD" w:rsidRDefault="003C3ECD" w:rsidP="003C3ECD">
      <w:pPr>
        <w:pStyle w:val="Tijeloteksta"/>
        <w:ind w:left="236" w:right="438" w:firstLine="720"/>
        <w:rPr>
          <w:rFonts w:ascii="Arial Narrow" w:hAnsi="Arial Narrow"/>
          <w:b/>
          <w:szCs w:val="28"/>
          <w:lang w:val="pl-PL"/>
        </w:rPr>
      </w:pPr>
      <w:r w:rsidRPr="003C3ECD">
        <w:rPr>
          <w:rFonts w:ascii="Arial Narrow" w:hAnsi="Arial Narrow"/>
          <w:b/>
          <w:szCs w:val="28"/>
          <w:lang w:val="pl-PL"/>
        </w:rPr>
        <w:t>4. Energetska obnova zgrada javnog sektora – stara škola</w:t>
      </w:r>
    </w:p>
    <w:p w14:paraId="3364E648" w14:textId="77777777" w:rsidR="003C3ECD" w:rsidRPr="003C3ECD" w:rsidRDefault="003C3ECD" w:rsidP="003C3ECD">
      <w:pPr>
        <w:pStyle w:val="Tijeloteksta"/>
        <w:ind w:left="236" w:right="438" w:firstLine="720"/>
        <w:rPr>
          <w:rFonts w:ascii="Arial Narrow" w:hAnsi="Arial Narrow"/>
          <w:b/>
          <w:szCs w:val="28"/>
          <w:lang w:val="pl-PL"/>
        </w:rPr>
      </w:pPr>
      <w:r w:rsidRPr="003C3ECD">
        <w:rPr>
          <w:rFonts w:ascii="Arial Narrow" w:hAnsi="Arial Narrow"/>
          <w:b/>
          <w:szCs w:val="28"/>
          <w:lang w:val="pl-PL"/>
        </w:rPr>
        <w:t>Planiralo se ulaganje u energetsku obnovu zgrade javnog sektora-stara škola u iznosu od 27.187,50 EUR, a utrošeno je 1.875,00 EUR, izvor financiranja je planiran iz općih prihoda i primitaka u iznosu od 4.421,87 EUR, utrošen u iznosu od 1.875,00 EUR te planiran iz pomoći u iznosu od 22.765,63 EUR, utrošen u iznosu od 0,00 EUR.</w:t>
      </w:r>
    </w:p>
    <w:p w14:paraId="40E31453"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PROJEKTNA DOKUMENTACIJA ENERGETSKA OBNOVA ZGRADA JAVNOG SEKTORA- STARA ŠKOLA: </w:t>
      </w:r>
    </w:p>
    <w:p w14:paraId="628F8885" w14:textId="77777777" w:rsidR="003C3ECD" w:rsidRPr="003C3ECD" w:rsidRDefault="003C3ECD" w:rsidP="003C3ECD">
      <w:pPr>
        <w:pStyle w:val="t-9-8"/>
        <w:spacing w:before="0" w:beforeAutospacing="0" w:after="0" w:afterAutospacing="0" w:line="276" w:lineRule="auto"/>
        <w:ind w:left="705"/>
        <w:jc w:val="both"/>
        <w:rPr>
          <w:rFonts w:ascii="Arial Narrow" w:hAnsi="Arial Narrow"/>
          <w:bCs/>
          <w:color w:val="000000"/>
          <w:sz w:val="22"/>
          <w:szCs w:val="16"/>
        </w:rPr>
      </w:pPr>
      <w:r w:rsidRPr="003C3ECD">
        <w:rPr>
          <w:rFonts w:ascii="Arial Narrow" w:hAnsi="Arial Narrow"/>
          <w:bCs/>
          <w:color w:val="000000"/>
          <w:sz w:val="22"/>
          <w:szCs w:val="16"/>
        </w:rPr>
        <w:t xml:space="preserve">- OPIS: u svrhu prijave na Javni poziv za dodjelu bespovratnih sredstava  - Energetska obnova zgrada javnog sektora (referentni broj: PK.3.1.03) Ministarstva prostornoga uređenja, graditeljstva i državne imovine, isti financiran iz Europskog fonda za regionalni razvoj, planirala se izrada projektne dokumentacije za energetsku obnovu zgrade javnog sektora – stare škole koju koriste udruge s područja Općine Dubravica, ista na adresi Ulica Pavla </w:t>
      </w:r>
      <w:proofErr w:type="spellStart"/>
      <w:r w:rsidRPr="003C3ECD">
        <w:rPr>
          <w:rFonts w:ascii="Arial Narrow" w:hAnsi="Arial Narrow"/>
          <w:bCs/>
          <w:color w:val="000000"/>
          <w:sz w:val="22"/>
          <w:szCs w:val="16"/>
        </w:rPr>
        <w:t>Štoosa</w:t>
      </w:r>
      <w:proofErr w:type="spellEnd"/>
      <w:r w:rsidRPr="003C3ECD">
        <w:rPr>
          <w:rFonts w:ascii="Arial Narrow" w:hAnsi="Arial Narrow"/>
          <w:bCs/>
          <w:color w:val="000000"/>
          <w:sz w:val="22"/>
          <w:szCs w:val="16"/>
        </w:rPr>
        <w:t xml:space="preserve"> 38, na k.č.br. 76/2 k.o. Dubravica, s ciljem povećanja energetske učinkovitosti, smanjenja emisija stakleničkih plinova te osiguravanja kvalitetnih i pristupačnih prostora za društvene djelatnosti. Postupak izrade projektne dokumentacije nije proveden u 2025. godini već se planira provesti u 2026. godini</w:t>
      </w:r>
    </w:p>
    <w:p w14:paraId="37754463" w14:textId="77777777" w:rsidR="003C3ECD" w:rsidRPr="003C3ECD" w:rsidRDefault="003C3ECD" w:rsidP="003C3ECD">
      <w:pPr>
        <w:ind w:left="705"/>
        <w:rPr>
          <w:rFonts w:ascii="Arial Narrow" w:hAnsi="Arial Narrow"/>
          <w:bCs/>
          <w:color w:val="000000"/>
          <w:szCs w:val="16"/>
        </w:rPr>
      </w:pPr>
      <w:r w:rsidRPr="003C3ECD">
        <w:rPr>
          <w:rFonts w:ascii="Arial Narrow" w:hAnsi="Arial Narrow"/>
        </w:rPr>
        <w:t xml:space="preserve"> -</w:t>
      </w:r>
      <w:r w:rsidRPr="003C3ECD">
        <w:rPr>
          <w:rFonts w:ascii="Arial Narrow" w:hAnsi="Arial Narrow"/>
          <w:bCs/>
          <w:color w:val="000000"/>
          <w:szCs w:val="16"/>
        </w:rPr>
        <w:t xml:space="preserve"> Planiralo se ulaganje u izradu projektne dokumentacije u iznosu od 23.437,50 EUR, a utrošeno je 0,00 EUR. </w:t>
      </w:r>
    </w:p>
    <w:p w14:paraId="28CD5D49"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izvor financiranja: je planiran iz općih prihoda i primitaka u iznosu od 671,87 EUR, a realizirano je u iznosu od 0,00 EUR.  </w:t>
      </w:r>
    </w:p>
    <w:p w14:paraId="698092C2"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izvor financiranja: je planiran iz pomoći u iznosu od 22.765,63 EUR, a realizirano je u iznosu od 0,00 EUR.  </w:t>
      </w:r>
    </w:p>
    <w:p w14:paraId="048B0322" w14:textId="77777777" w:rsidR="003C3ECD" w:rsidRPr="003C3ECD" w:rsidRDefault="003C3ECD" w:rsidP="003C3ECD">
      <w:pPr>
        <w:ind w:firstLine="709"/>
        <w:rPr>
          <w:rFonts w:ascii="Arial Narrow" w:hAnsi="Arial Narrow"/>
          <w:bCs/>
          <w:color w:val="000000"/>
          <w:szCs w:val="16"/>
        </w:rPr>
      </w:pPr>
    </w:p>
    <w:p w14:paraId="6403DCFB"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IZRADA PROJEKTNOG PRIJEDLOGA ENERGETSKA OBNOVA ZGRADA JAVNOG SEKTORA- STARA ŠKOLA: </w:t>
      </w:r>
    </w:p>
    <w:p w14:paraId="03417AC7" w14:textId="77777777" w:rsidR="003C3ECD" w:rsidRPr="003C3ECD" w:rsidRDefault="003C3ECD" w:rsidP="003C3ECD">
      <w:pPr>
        <w:pStyle w:val="t-9-8"/>
        <w:spacing w:before="0" w:beforeAutospacing="0" w:after="0" w:afterAutospacing="0" w:line="276" w:lineRule="auto"/>
        <w:ind w:left="705"/>
        <w:jc w:val="both"/>
        <w:rPr>
          <w:rFonts w:ascii="Arial Narrow" w:hAnsi="Arial Narrow"/>
          <w:bCs/>
          <w:color w:val="000000"/>
          <w:sz w:val="22"/>
          <w:szCs w:val="16"/>
        </w:rPr>
      </w:pPr>
      <w:r w:rsidRPr="003C3ECD">
        <w:rPr>
          <w:rFonts w:ascii="Arial Narrow" w:hAnsi="Arial Narrow"/>
          <w:bCs/>
          <w:color w:val="000000"/>
          <w:sz w:val="22"/>
          <w:szCs w:val="16"/>
        </w:rPr>
        <w:t xml:space="preserve">- OPIS: u svrhu prijave na Javni poziv za dodjelu bespovratnih sredstava  - Energetska obnova zgrada javnog sektora (referentni broj: PK.3.1.03) Ministarstva prostornoga uređenja, graditeljstva i državne imovine, isti financiran iz Europskog fonda za regionalni razvoj, planirala se izrada projektnog prijedloga prijave za energetsku obnovu zgrade javnog sektora – stare škole koju koriste udruge s područja Općine Dubravica, ista na adresi Ulica Pavla </w:t>
      </w:r>
      <w:proofErr w:type="spellStart"/>
      <w:r w:rsidRPr="003C3ECD">
        <w:rPr>
          <w:rFonts w:ascii="Arial Narrow" w:hAnsi="Arial Narrow"/>
          <w:bCs/>
          <w:color w:val="000000"/>
          <w:sz w:val="22"/>
          <w:szCs w:val="16"/>
        </w:rPr>
        <w:t>Štoosa</w:t>
      </w:r>
      <w:proofErr w:type="spellEnd"/>
      <w:r w:rsidRPr="003C3ECD">
        <w:rPr>
          <w:rFonts w:ascii="Arial Narrow" w:hAnsi="Arial Narrow"/>
          <w:bCs/>
          <w:color w:val="000000"/>
          <w:sz w:val="22"/>
          <w:szCs w:val="16"/>
        </w:rPr>
        <w:t xml:space="preserve"> 38, na k.č.br. 76/2 k.o. Dubravica, s ciljem povećanja energetske učinkovitosti, smanjenja emisija stakleničkih plinova te osiguravanja kvalitetnih i pristupačnih prostora za društvene djelatnosti. </w:t>
      </w:r>
    </w:p>
    <w:p w14:paraId="020FE5DC" w14:textId="77777777" w:rsidR="003C3ECD" w:rsidRPr="003C3ECD" w:rsidRDefault="003C3ECD" w:rsidP="003C3ECD">
      <w:pPr>
        <w:ind w:left="705"/>
        <w:rPr>
          <w:rFonts w:ascii="Arial Narrow" w:hAnsi="Arial Narrow"/>
          <w:bCs/>
          <w:color w:val="000000"/>
          <w:szCs w:val="16"/>
        </w:rPr>
      </w:pPr>
      <w:r w:rsidRPr="003C3ECD">
        <w:rPr>
          <w:rFonts w:ascii="Arial Narrow" w:hAnsi="Arial Narrow"/>
        </w:rPr>
        <w:t xml:space="preserve"> -</w:t>
      </w:r>
      <w:r w:rsidRPr="003C3ECD">
        <w:rPr>
          <w:rFonts w:ascii="Arial Narrow" w:hAnsi="Arial Narrow"/>
          <w:bCs/>
          <w:color w:val="000000"/>
          <w:szCs w:val="16"/>
        </w:rPr>
        <w:t xml:space="preserve"> Planiralo se ulaganje u izradu projektnog prijedloga prijave u iznosu od 3.750,00 EUR, a utrošeno je 1.875,00 EUR. </w:t>
      </w:r>
    </w:p>
    <w:p w14:paraId="36F1D9EE" w14:textId="77777777" w:rsidR="003C3ECD" w:rsidRPr="003C3ECD" w:rsidRDefault="003C3ECD" w:rsidP="003C3ECD">
      <w:pPr>
        <w:ind w:firstLine="709"/>
        <w:rPr>
          <w:rFonts w:ascii="Arial Narrow" w:hAnsi="Arial Narrow"/>
          <w:bCs/>
          <w:color w:val="000000"/>
          <w:szCs w:val="16"/>
        </w:rPr>
      </w:pPr>
      <w:r w:rsidRPr="003C3ECD">
        <w:rPr>
          <w:rFonts w:ascii="Arial Narrow" w:hAnsi="Arial Narrow"/>
          <w:bCs/>
          <w:color w:val="000000"/>
          <w:szCs w:val="16"/>
        </w:rPr>
        <w:t xml:space="preserve">- izvor financiranja: je planiran iz općih prihoda i primitaka u iznosu od 3.750,00 EUR, a realizirano je u iznosu od 1.875,00 EUR.  </w:t>
      </w:r>
    </w:p>
    <w:p w14:paraId="774241FD" w14:textId="77777777" w:rsidR="003C3ECD" w:rsidRPr="003C3ECD" w:rsidRDefault="003C3ECD" w:rsidP="003C3ECD">
      <w:pPr>
        <w:ind w:firstLine="709"/>
        <w:rPr>
          <w:rFonts w:ascii="Arial Narrow" w:hAnsi="Arial Narrow"/>
          <w:bCs/>
        </w:rPr>
      </w:pPr>
      <w:r w:rsidRPr="003C3ECD">
        <w:rPr>
          <w:rFonts w:ascii="Arial Narrow" w:hAnsi="Arial Narrow"/>
          <w:bCs/>
          <w:color w:val="000000"/>
          <w:szCs w:val="16"/>
        </w:rPr>
        <w:t xml:space="preserve"> </w:t>
      </w:r>
    </w:p>
    <w:tbl>
      <w:tblPr>
        <w:tblW w:w="15060" w:type="dxa"/>
        <w:tblLook w:val="04A0" w:firstRow="1" w:lastRow="0" w:firstColumn="1" w:lastColumn="0" w:noHBand="0" w:noVBand="1"/>
      </w:tblPr>
      <w:tblGrid>
        <w:gridCol w:w="1412"/>
        <w:gridCol w:w="1542"/>
        <w:gridCol w:w="6413"/>
        <w:gridCol w:w="1554"/>
        <w:gridCol w:w="1579"/>
        <w:gridCol w:w="1411"/>
        <w:gridCol w:w="1149"/>
      </w:tblGrid>
      <w:tr w:rsidR="003C3ECD" w:rsidRPr="003C3ECD" w14:paraId="2383BC19" w14:textId="77777777" w:rsidTr="00C1350C">
        <w:trPr>
          <w:trHeight w:val="450"/>
        </w:trPr>
        <w:tc>
          <w:tcPr>
            <w:tcW w:w="1420" w:type="dxa"/>
            <w:tcBorders>
              <w:top w:val="nil"/>
              <w:left w:val="nil"/>
              <w:bottom w:val="nil"/>
              <w:right w:val="nil"/>
            </w:tcBorders>
            <w:shd w:val="clear" w:color="8CFF8C" w:fill="8CFF8C"/>
            <w:vAlign w:val="center"/>
            <w:hideMark/>
          </w:tcPr>
          <w:p w14:paraId="43EA8ADC"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POZICIJA</w:t>
            </w:r>
          </w:p>
        </w:tc>
        <w:tc>
          <w:tcPr>
            <w:tcW w:w="1560" w:type="dxa"/>
            <w:tcBorders>
              <w:top w:val="nil"/>
              <w:left w:val="nil"/>
              <w:bottom w:val="nil"/>
              <w:right w:val="nil"/>
            </w:tcBorders>
            <w:shd w:val="clear" w:color="8CFF8C" w:fill="8CFF8C"/>
            <w:vAlign w:val="center"/>
            <w:hideMark/>
          </w:tcPr>
          <w:p w14:paraId="17DDEED2"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BROJ KONTA</w:t>
            </w:r>
          </w:p>
        </w:tc>
        <w:tc>
          <w:tcPr>
            <w:tcW w:w="6660" w:type="dxa"/>
            <w:tcBorders>
              <w:top w:val="nil"/>
              <w:left w:val="nil"/>
              <w:bottom w:val="nil"/>
              <w:right w:val="nil"/>
            </w:tcBorders>
            <w:shd w:val="clear" w:color="8CFF8C" w:fill="8CFF8C"/>
            <w:vAlign w:val="center"/>
            <w:hideMark/>
          </w:tcPr>
          <w:p w14:paraId="381F9A0C"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VRSTA RASHODA / IZDATAKA</w:t>
            </w:r>
          </w:p>
        </w:tc>
        <w:tc>
          <w:tcPr>
            <w:tcW w:w="1560" w:type="dxa"/>
            <w:tcBorders>
              <w:top w:val="nil"/>
              <w:left w:val="nil"/>
              <w:bottom w:val="nil"/>
              <w:right w:val="nil"/>
            </w:tcBorders>
            <w:shd w:val="clear" w:color="8CFF8C" w:fill="8CFF8C"/>
            <w:vAlign w:val="center"/>
            <w:hideMark/>
          </w:tcPr>
          <w:p w14:paraId="2F659B32"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PLANIRANO</w:t>
            </w:r>
          </w:p>
        </w:tc>
        <w:tc>
          <w:tcPr>
            <w:tcW w:w="1580" w:type="dxa"/>
            <w:tcBorders>
              <w:top w:val="nil"/>
              <w:left w:val="nil"/>
              <w:bottom w:val="nil"/>
              <w:right w:val="nil"/>
            </w:tcBorders>
            <w:shd w:val="clear" w:color="8CFF8C" w:fill="8CFF8C"/>
            <w:vAlign w:val="center"/>
            <w:hideMark/>
          </w:tcPr>
          <w:p w14:paraId="67FFA906"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REALIZIRANO</w:t>
            </w:r>
          </w:p>
        </w:tc>
        <w:tc>
          <w:tcPr>
            <w:tcW w:w="1420" w:type="dxa"/>
            <w:tcBorders>
              <w:top w:val="nil"/>
              <w:left w:val="nil"/>
              <w:bottom w:val="nil"/>
              <w:right w:val="nil"/>
            </w:tcBorders>
            <w:shd w:val="clear" w:color="8CFF8C" w:fill="8CFF8C"/>
            <w:vAlign w:val="center"/>
            <w:hideMark/>
          </w:tcPr>
          <w:p w14:paraId="56043F8B"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RAZLIKA</w:t>
            </w:r>
          </w:p>
        </w:tc>
        <w:tc>
          <w:tcPr>
            <w:tcW w:w="860" w:type="dxa"/>
            <w:tcBorders>
              <w:top w:val="nil"/>
              <w:left w:val="nil"/>
              <w:bottom w:val="nil"/>
              <w:right w:val="nil"/>
            </w:tcBorders>
            <w:shd w:val="clear" w:color="8CFF8C" w:fill="8CFF8C"/>
            <w:vAlign w:val="center"/>
            <w:hideMark/>
          </w:tcPr>
          <w:p w14:paraId="7C0694B4"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INDEKS</w:t>
            </w:r>
          </w:p>
        </w:tc>
      </w:tr>
      <w:tr w:rsidR="003C3ECD" w:rsidRPr="003C3ECD" w14:paraId="2182FA10" w14:textId="77777777" w:rsidTr="00C1350C">
        <w:trPr>
          <w:trHeight w:val="450"/>
        </w:trPr>
        <w:tc>
          <w:tcPr>
            <w:tcW w:w="1420" w:type="dxa"/>
            <w:tcBorders>
              <w:top w:val="nil"/>
              <w:left w:val="nil"/>
              <w:bottom w:val="nil"/>
              <w:right w:val="nil"/>
            </w:tcBorders>
            <w:shd w:val="clear" w:color="8CFF8C" w:fill="8CFF8C"/>
            <w:vAlign w:val="center"/>
            <w:hideMark/>
          </w:tcPr>
          <w:p w14:paraId="0FD3C48E"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Kapitalni projekt</w:t>
            </w:r>
          </w:p>
        </w:tc>
        <w:tc>
          <w:tcPr>
            <w:tcW w:w="1560" w:type="dxa"/>
            <w:tcBorders>
              <w:top w:val="nil"/>
              <w:left w:val="nil"/>
              <w:bottom w:val="nil"/>
              <w:right w:val="nil"/>
            </w:tcBorders>
            <w:shd w:val="clear" w:color="8CFF8C" w:fill="8CFF8C"/>
            <w:vAlign w:val="center"/>
            <w:hideMark/>
          </w:tcPr>
          <w:p w14:paraId="4A283B46"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K100006</w:t>
            </w:r>
          </w:p>
        </w:tc>
        <w:tc>
          <w:tcPr>
            <w:tcW w:w="6660" w:type="dxa"/>
            <w:tcBorders>
              <w:top w:val="nil"/>
              <w:left w:val="nil"/>
              <w:bottom w:val="nil"/>
              <w:right w:val="nil"/>
            </w:tcBorders>
            <w:shd w:val="clear" w:color="8CFF8C" w:fill="8CFF8C"/>
            <w:vAlign w:val="center"/>
            <w:hideMark/>
          </w:tcPr>
          <w:p w14:paraId="0476D568"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Energetska obnova zgrada javnog sektora- stara škola</w:t>
            </w:r>
          </w:p>
        </w:tc>
        <w:tc>
          <w:tcPr>
            <w:tcW w:w="1560" w:type="dxa"/>
            <w:tcBorders>
              <w:top w:val="nil"/>
              <w:left w:val="nil"/>
              <w:bottom w:val="nil"/>
              <w:right w:val="nil"/>
            </w:tcBorders>
            <w:shd w:val="clear" w:color="8CFF8C" w:fill="8CFF8C"/>
            <w:vAlign w:val="center"/>
            <w:hideMark/>
          </w:tcPr>
          <w:p w14:paraId="5DE5BC9D"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27.187,50</w:t>
            </w:r>
          </w:p>
        </w:tc>
        <w:tc>
          <w:tcPr>
            <w:tcW w:w="1580" w:type="dxa"/>
            <w:tcBorders>
              <w:top w:val="nil"/>
              <w:left w:val="nil"/>
              <w:bottom w:val="nil"/>
              <w:right w:val="nil"/>
            </w:tcBorders>
            <w:shd w:val="clear" w:color="8CFF8C" w:fill="8CFF8C"/>
            <w:vAlign w:val="center"/>
            <w:hideMark/>
          </w:tcPr>
          <w:p w14:paraId="5181B7F6"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1.875,00</w:t>
            </w:r>
          </w:p>
        </w:tc>
        <w:tc>
          <w:tcPr>
            <w:tcW w:w="1420" w:type="dxa"/>
            <w:tcBorders>
              <w:top w:val="nil"/>
              <w:left w:val="nil"/>
              <w:bottom w:val="nil"/>
              <w:right w:val="nil"/>
            </w:tcBorders>
            <w:shd w:val="clear" w:color="8CFF8C" w:fill="8CFF8C"/>
            <w:vAlign w:val="center"/>
            <w:hideMark/>
          </w:tcPr>
          <w:p w14:paraId="787B4BE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25.312,50</w:t>
            </w:r>
          </w:p>
        </w:tc>
        <w:tc>
          <w:tcPr>
            <w:tcW w:w="860" w:type="dxa"/>
            <w:tcBorders>
              <w:top w:val="nil"/>
              <w:left w:val="nil"/>
              <w:bottom w:val="nil"/>
              <w:right w:val="nil"/>
            </w:tcBorders>
            <w:shd w:val="clear" w:color="8CFF8C" w:fill="8CFF8C"/>
            <w:vAlign w:val="center"/>
            <w:hideMark/>
          </w:tcPr>
          <w:p w14:paraId="2D1BE092"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6,90</w:t>
            </w:r>
          </w:p>
        </w:tc>
      </w:tr>
      <w:tr w:rsidR="003C3ECD" w:rsidRPr="003C3ECD" w14:paraId="0BC0A8AF" w14:textId="77777777" w:rsidTr="00C1350C">
        <w:trPr>
          <w:trHeight w:val="300"/>
        </w:trPr>
        <w:tc>
          <w:tcPr>
            <w:tcW w:w="1420" w:type="dxa"/>
            <w:tcBorders>
              <w:top w:val="nil"/>
              <w:left w:val="nil"/>
              <w:bottom w:val="nil"/>
              <w:right w:val="nil"/>
            </w:tcBorders>
            <w:shd w:val="clear" w:color="FFB062" w:fill="FFB062"/>
            <w:vAlign w:val="center"/>
            <w:hideMark/>
          </w:tcPr>
          <w:p w14:paraId="38BFF40E"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lastRenderedPageBreak/>
              <w:t xml:space="preserve">Izvor </w:t>
            </w:r>
          </w:p>
        </w:tc>
        <w:tc>
          <w:tcPr>
            <w:tcW w:w="1560" w:type="dxa"/>
            <w:tcBorders>
              <w:top w:val="nil"/>
              <w:left w:val="nil"/>
              <w:bottom w:val="nil"/>
              <w:right w:val="nil"/>
            </w:tcBorders>
            <w:shd w:val="clear" w:color="FFB062" w:fill="FFB062"/>
            <w:vAlign w:val="center"/>
            <w:hideMark/>
          </w:tcPr>
          <w:p w14:paraId="3702986D"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1.</w:t>
            </w:r>
          </w:p>
        </w:tc>
        <w:tc>
          <w:tcPr>
            <w:tcW w:w="6660" w:type="dxa"/>
            <w:tcBorders>
              <w:top w:val="nil"/>
              <w:left w:val="nil"/>
              <w:bottom w:val="nil"/>
              <w:right w:val="nil"/>
            </w:tcBorders>
            <w:shd w:val="clear" w:color="FFB062" w:fill="FFB062"/>
            <w:vAlign w:val="center"/>
            <w:hideMark/>
          </w:tcPr>
          <w:p w14:paraId="799E512E"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Opći prihodi i primici</w:t>
            </w:r>
          </w:p>
        </w:tc>
        <w:tc>
          <w:tcPr>
            <w:tcW w:w="1560" w:type="dxa"/>
            <w:tcBorders>
              <w:top w:val="nil"/>
              <w:left w:val="nil"/>
              <w:bottom w:val="nil"/>
              <w:right w:val="nil"/>
            </w:tcBorders>
            <w:shd w:val="clear" w:color="FFB062" w:fill="FFB062"/>
            <w:vAlign w:val="center"/>
            <w:hideMark/>
          </w:tcPr>
          <w:p w14:paraId="499D4BC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4.421,87</w:t>
            </w:r>
          </w:p>
        </w:tc>
        <w:tc>
          <w:tcPr>
            <w:tcW w:w="1580" w:type="dxa"/>
            <w:tcBorders>
              <w:top w:val="nil"/>
              <w:left w:val="nil"/>
              <w:bottom w:val="nil"/>
              <w:right w:val="nil"/>
            </w:tcBorders>
            <w:shd w:val="clear" w:color="FFB062" w:fill="FFB062"/>
            <w:vAlign w:val="center"/>
            <w:hideMark/>
          </w:tcPr>
          <w:p w14:paraId="32709A5C"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1.875,00</w:t>
            </w:r>
          </w:p>
        </w:tc>
        <w:tc>
          <w:tcPr>
            <w:tcW w:w="1420" w:type="dxa"/>
            <w:tcBorders>
              <w:top w:val="nil"/>
              <w:left w:val="nil"/>
              <w:bottom w:val="nil"/>
              <w:right w:val="nil"/>
            </w:tcBorders>
            <w:shd w:val="clear" w:color="FFB062" w:fill="FFB062"/>
            <w:vAlign w:val="center"/>
            <w:hideMark/>
          </w:tcPr>
          <w:p w14:paraId="24DE9470"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2.546,87</w:t>
            </w:r>
          </w:p>
        </w:tc>
        <w:tc>
          <w:tcPr>
            <w:tcW w:w="860" w:type="dxa"/>
            <w:tcBorders>
              <w:top w:val="nil"/>
              <w:left w:val="nil"/>
              <w:bottom w:val="nil"/>
              <w:right w:val="nil"/>
            </w:tcBorders>
            <w:shd w:val="clear" w:color="FFB062" w:fill="FFB062"/>
            <w:vAlign w:val="center"/>
            <w:hideMark/>
          </w:tcPr>
          <w:p w14:paraId="09F15E70"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42,40</w:t>
            </w:r>
          </w:p>
        </w:tc>
      </w:tr>
      <w:tr w:rsidR="003C3ECD" w:rsidRPr="003C3ECD" w14:paraId="19304941" w14:textId="77777777" w:rsidTr="00C1350C">
        <w:trPr>
          <w:trHeight w:val="300"/>
        </w:trPr>
        <w:tc>
          <w:tcPr>
            <w:tcW w:w="1420" w:type="dxa"/>
            <w:tcBorders>
              <w:top w:val="nil"/>
              <w:left w:val="nil"/>
              <w:bottom w:val="nil"/>
              <w:right w:val="nil"/>
            </w:tcBorders>
            <w:shd w:val="clear" w:color="FFFFFF" w:fill="FFFFFF"/>
            <w:vAlign w:val="center"/>
            <w:hideMark/>
          </w:tcPr>
          <w:p w14:paraId="79140BAD"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shd w:val="clear" w:color="FFFFFF" w:fill="FFFFFF"/>
            <w:vAlign w:val="center"/>
            <w:hideMark/>
          </w:tcPr>
          <w:p w14:paraId="1110DE57"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4</w:t>
            </w:r>
          </w:p>
        </w:tc>
        <w:tc>
          <w:tcPr>
            <w:tcW w:w="6660" w:type="dxa"/>
            <w:tcBorders>
              <w:top w:val="nil"/>
              <w:left w:val="nil"/>
              <w:bottom w:val="nil"/>
              <w:right w:val="nil"/>
            </w:tcBorders>
            <w:shd w:val="clear" w:color="FFFFFF" w:fill="FFFFFF"/>
            <w:vAlign w:val="center"/>
            <w:hideMark/>
          </w:tcPr>
          <w:p w14:paraId="4F2E780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Rashodi za nabavu nefinancijske imovine</w:t>
            </w:r>
          </w:p>
        </w:tc>
        <w:tc>
          <w:tcPr>
            <w:tcW w:w="1560" w:type="dxa"/>
            <w:tcBorders>
              <w:top w:val="nil"/>
              <w:left w:val="nil"/>
              <w:bottom w:val="nil"/>
              <w:right w:val="nil"/>
            </w:tcBorders>
            <w:shd w:val="clear" w:color="FFFFFF" w:fill="FFFFFF"/>
            <w:vAlign w:val="center"/>
            <w:hideMark/>
          </w:tcPr>
          <w:p w14:paraId="44C0CA1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4.421,87</w:t>
            </w:r>
          </w:p>
        </w:tc>
        <w:tc>
          <w:tcPr>
            <w:tcW w:w="1580" w:type="dxa"/>
            <w:tcBorders>
              <w:top w:val="nil"/>
              <w:left w:val="nil"/>
              <w:bottom w:val="nil"/>
              <w:right w:val="nil"/>
            </w:tcBorders>
            <w:shd w:val="clear" w:color="FFFFFF" w:fill="FFFFFF"/>
            <w:vAlign w:val="center"/>
            <w:hideMark/>
          </w:tcPr>
          <w:p w14:paraId="3315AAC0"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1.875,00</w:t>
            </w:r>
          </w:p>
        </w:tc>
        <w:tc>
          <w:tcPr>
            <w:tcW w:w="1420" w:type="dxa"/>
            <w:tcBorders>
              <w:top w:val="nil"/>
              <w:left w:val="nil"/>
              <w:bottom w:val="nil"/>
              <w:right w:val="nil"/>
            </w:tcBorders>
            <w:shd w:val="clear" w:color="FFFFFF" w:fill="FFFFFF"/>
            <w:vAlign w:val="center"/>
            <w:hideMark/>
          </w:tcPr>
          <w:p w14:paraId="61444BC8"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2.546,87</w:t>
            </w:r>
          </w:p>
        </w:tc>
        <w:tc>
          <w:tcPr>
            <w:tcW w:w="860" w:type="dxa"/>
            <w:tcBorders>
              <w:top w:val="nil"/>
              <w:left w:val="nil"/>
              <w:bottom w:val="nil"/>
              <w:right w:val="nil"/>
            </w:tcBorders>
            <w:shd w:val="clear" w:color="FFFFFF" w:fill="FFFFFF"/>
            <w:vAlign w:val="center"/>
            <w:hideMark/>
          </w:tcPr>
          <w:p w14:paraId="141C352A"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42,40</w:t>
            </w:r>
          </w:p>
        </w:tc>
      </w:tr>
      <w:tr w:rsidR="003C3ECD" w:rsidRPr="003C3ECD" w14:paraId="65B0C341" w14:textId="77777777" w:rsidTr="00C1350C">
        <w:trPr>
          <w:trHeight w:val="300"/>
        </w:trPr>
        <w:tc>
          <w:tcPr>
            <w:tcW w:w="1420" w:type="dxa"/>
            <w:tcBorders>
              <w:top w:val="nil"/>
              <w:left w:val="nil"/>
              <w:bottom w:val="nil"/>
              <w:right w:val="nil"/>
            </w:tcBorders>
            <w:vAlign w:val="center"/>
            <w:hideMark/>
          </w:tcPr>
          <w:p w14:paraId="6C76F08B"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vAlign w:val="center"/>
            <w:hideMark/>
          </w:tcPr>
          <w:p w14:paraId="29F6EB99"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42</w:t>
            </w:r>
          </w:p>
        </w:tc>
        <w:tc>
          <w:tcPr>
            <w:tcW w:w="6660" w:type="dxa"/>
            <w:tcBorders>
              <w:top w:val="nil"/>
              <w:left w:val="nil"/>
              <w:bottom w:val="nil"/>
              <w:right w:val="nil"/>
            </w:tcBorders>
            <w:vAlign w:val="center"/>
            <w:hideMark/>
          </w:tcPr>
          <w:p w14:paraId="00B92407"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Rashodi za nabavu proizvedene dugotrajne imovine</w:t>
            </w:r>
          </w:p>
        </w:tc>
        <w:tc>
          <w:tcPr>
            <w:tcW w:w="1560" w:type="dxa"/>
            <w:tcBorders>
              <w:top w:val="nil"/>
              <w:left w:val="nil"/>
              <w:bottom w:val="nil"/>
              <w:right w:val="nil"/>
            </w:tcBorders>
            <w:vAlign w:val="center"/>
            <w:hideMark/>
          </w:tcPr>
          <w:p w14:paraId="59A7D30B"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4.421,87</w:t>
            </w:r>
          </w:p>
        </w:tc>
        <w:tc>
          <w:tcPr>
            <w:tcW w:w="1580" w:type="dxa"/>
            <w:tcBorders>
              <w:top w:val="nil"/>
              <w:left w:val="nil"/>
              <w:bottom w:val="nil"/>
              <w:right w:val="nil"/>
            </w:tcBorders>
            <w:vAlign w:val="center"/>
            <w:hideMark/>
          </w:tcPr>
          <w:p w14:paraId="1658372C"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1.875,00</w:t>
            </w:r>
          </w:p>
        </w:tc>
        <w:tc>
          <w:tcPr>
            <w:tcW w:w="1420" w:type="dxa"/>
            <w:tcBorders>
              <w:top w:val="nil"/>
              <w:left w:val="nil"/>
              <w:bottom w:val="nil"/>
              <w:right w:val="nil"/>
            </w:tcBorders>
            <w:vAlign w:val="center"/>
            <w:hideMark/>
          </w:tcPr>
          <w:p w14:paraId="514960AF"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2.546,87</w:t>
            </w:r>
          </w:p>
        </w:tc>
        <w:tc>
          <w:tcPr>
            <w:tcW w:w="860" w:type="dxa"/>
            <w:tcBorders>
              <w:top w:val="nil"/>
              <w:left w:val="nil"/>
              <w:bottom w:val="nil"/>
              <w:right w:val="nil"/>
            </w:tcBorders>
            <w:vAlign w:val="center"/>
            <w:hideMark/>
          </w:tcPr>
          <w:p w14:paraId="070F014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42,40</w:t>
            </w:r>
          </w:p>
        </w:tc>
      </w:tr>
      <w:tr w:rsidR="003C3ECD" w:rsidRPr="003C3ECD" w14:paraId="09D6E363" w14:textId="77777777" w:rsidTr="00C1350C">
        <w:trPr>
          <w:trHeight w:val="300"/>
        </w:trPr>
        <w:tc>
          <w:tcPr>
            <w:tcW w:w="1420" w:type="dxa"/>
            <w:tcBorders>
              <w:top w:val="nil"/>
              <w:left w:val="nil"/>
              <w:bottom w:val="nil"/>
              <w:right w:val="nil"/>
            </w:tcBorders>
            <w:vAlign w:val="center"/>
            <w:hideMark/>
          </w:tcPr>
          <w:p w14:paraId="493F72DF"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R531</w:t>
            </w:r>
          </w:p>
        </w:tc>
        <w:tc>
          <w:tcPr>
            <w:tcW w:w="1560" w:type="dxa"/>
            <w:tcBorders>
              <w:top w:val="nil"/>
              <w:left w:val="nil"/>
              <w:bottom w:val="nil"/>
              <w:right w:val="nil"/>
            </w:tcBorders>
            <w:vAlign w:val="center"/>
            <w:hideMark/>
          </w:tcPr>
          <w:p w14:paraId="2226C22F"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4212</w:t>
            </w:r>
          </w:p>
        </w:tc>
        <w:tc>
          <w:tcPr>
            <w:tcW w:w="6660" w:type="dxa"/>
            <w:tcBorders>
              <w:top w:val="nil"/>
              <w:left w:val="nil"/>
              <w:bottom w:val="nil"/>
              <w:right w:val="nil"/>
            </w:tcBorders>
            <w:vAlign w:val="center"/>
            <w:hideMark/>
          </w:tcPr>
          <w:p w14:paraId="43F45180"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Projektna dokumentacija Energetska obnova zgrada javnog sektora- stara škola</w:t>
            </w:r>
          </w:p>
        </w:tc>
        <w:tc>
          <w:tcPr>
            <w:tcW w:w="1560" w:type="dxa"/>
            <w:tcBorders>
              <w:top w:val="nil"/>
              <w:left w:val="nil"/>
              <w:bottom w:val="nil"/>
              <w:right w:val="nil"/>
            </w:tcBorders>
            <w:vAlign w:val="center"/>
            <w:hideMark/>
          </w:tcPr>
          <w:p w14:paraId="0EE77FD5"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671,87</w:t>
            </w:r>
          </w:p>
        </w:tc>
        <w:tc>
          <w:tcPr>
            <w:tcW w:w="1580" w:type="dxa"/>
            <w:tcBorders>
              <w:top w:val="nil"/>
              <w:left w:val="nil"/>
              <w:bottom w:val="nil"/>
              <w:right w:val="nil"/>
            </w:tcBorders>
            <w:vAlign w:val="center"/>
            <w:hideMark/>
          </w:tcPr>
          <w:p w14:paraId="621FCA2C"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c>
          <w:tcPr>
            <w:tcW w:w="1420" w:type="dxa"/>
            <w:tcBorders>
              <w:top w:val="nil"/>
              <w:left w:val="nil"/>
              <w:bottom w:val="nil"/>
              <w:right w:val="nil"/>
            </w:tcBorders>
            <w:vAlign w:val="center"/>
            <w:hideMark/>
          </w:tcPr>
          <w:p w14:paraId="789BD1DF"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671,87</w:t>
            </w:r>
          </w:p>
        </w:tc>
        <w:tc>
          <w:tcPr>
            <w:tcW w:w="860" w:type="dxa"/>
            <w:tcBorders>
              <w:top w:val="nil"/>
              <w:left w:val="nil"/>
              <w:bottom w:val="nil"/>
              <w:right w:val="nil"/>
            </w:tcBorders>
            <w:vAlign w:val="center"/>
            <w:hideMark/>
          </w:tcPr>
          <w:p w14:paraId="0CCF5AB1"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r>
      <w:tr w:rsidR="003C3ECD" w:rsidRPr="003C3ECD" w14:paraId="5DAF6B38" w14:textId="77777777" w:rsidTr="00C1350C">
        <w:trPr>
          <w:trHeight w:val="300"/>
        </w:trPr>
        <w:tc>
          <w:tcPr>
            <w:tcW w:w="1420" w:type="dxa"/>
            <w:tcBorders>
              <w:top w:val="nil"/>
              <w:left w:val="nil"/>
              <w:bottom w:val="nil"/>
              <w:right w:val="nil"/>
            </w:tcBorders>
            <w:vAlign w:val="center"/>
            <w:hideMark/>
          </w:tcPr>
          <w:p w14:paraId="13DE1174"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R573</w:t>
            </w:r>
          </w:p>
        </w:tc>
        <w:tc>
          <w:tcPr>
            <w:tcW w:w="1560" w:type="dxa"/>
            <w:tcBorders>
              <w:top w:val="nil"/>
              <w:left w:val="nil"/>
              <w:bottom w:val="nil"/>
              <w:right w:val="nil"/>
            </w:tcBorders>
            <w:vAlign w:val="center"/>
            <w:hideMark/>
          </w:tcPr>
          <w:p w14:paraId="4950435E"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4212</w:t>
            </w:r>
          </w:p>
        </w:tc>
        <w:tc>
          <w:tcPr>
            <w:tcW w:w="6660" w:type="dxa"/>
            <w:tcBorders>
              <w:top w:val="nil"/>
              <w:left w:val="nil"/>
              <w:bottom w:val="nil"/>
              <w:right w:val="nil"/>
            </w:tcBorders>
            <w:vAlign w:val="center"/>
            <w:hideMark/>
          </w:tcPr>
          <w:p w14:paraId="273537C7"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Izrada projektnog prijedloga Energetska obnova zgrade javnog sektora- stara škola</w:t>
            </w:r>
          </w:p>
        </w:tc>
        <w:tc>
          <w:tcPr>
            <w:tcW w:w="1560" w:type="dxa"/>
            <w:tcBorders>
              <w:top w:val="nil"/>
              <w:left w:val="nil"/>
              <w:bottom w:val="nil"/>
              <w:right w:val="nil"/>
            </w:tcBorders>
            <w:vAlign w:val="center"/>
            <w:hideMark/>
          </w:tcPr>
          <w:p w14:paraId="3FA9A3D6"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3.750,00</w:t>
            </w:r>
          </w:p>
        </w:tc>
        <w:tc>
          <w:tcPr>
            <w:tcW w:w="1580" w:type="dxa"/>
            <w:tcBorders>
              <w:top w:val="nil"/>
              <w:left w:val="nil"/>
              <w:bottom w:val="nil"/>
              <w:right w:val="nil"/>
            </w:tcBorders>
            <w:vAlign w:val="center"/>
            <w:hideMark/>
          </w:tcPr>
          <w:p w14:paraId="69FF1AB6"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1.875,00</w:t>
            </w:r>
          </w:p>
        </w:tc>
        <w:tc>
          <w:tcPr>
            <w:tcW w:w="1420" w:type="dxa"/>
            <w:tcBorders>
              <w:top w:val="nil"/>
              <w:left w:val="nil"/>
              <w:bottom w:val="nil"/>
              <w:right w:val="nil"/>
            </w:tcBorders>
            <w:vAlign w:val="center"/>
            <w:hideMark/>
          </w:tcPr>
          <w:p w14:paraId="7AB0AD60"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1.875,00</w:t>
            </w:r>
          </w:p>
        </w:tc>
        <w:tc>
          <w:tcPr>
            <w:tcW w:w="860" w:type="dxa"/>
            <w:tcBorders>
              <w:top w:val="nil"/>
              <w:left w:val="nil"/>
              <w:bottom w:val="nil"/>
              <w:right w:val="nil"/>
            </w:tcBorders>
            <w:vAlign w:val="center"/>
            <w:hideMark/>
          </w:tcPr>
          <w:p w14:paraId="66F84657"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50,00</w:t>
            </w:r>
          </w:p>
        </w:tc>
      </w:tr>
      <w:tr w:rsidR="003C3ECD" w:rsidRPr="003C3ECD" w14:paraId="5818D1A6" w14:textId="77777777" w:rsidTr="00C1350C">
        <w:trPr>
          <w:trHeight w:val="300"/>
        </w:trPr>
        <w:tc>
          <w:tcPr>
            <w:tcW w:w="1420" w:type="dxa"/>
            <w:tcBorders>
              <w:top w:val="nil"/>
              <w:left w:val="nil"/>
              <w:bottom w:val="nil"/>
              <w:right w:val="nil"/>
            </w:tcBorders>
            <w:shd w:val="clear" w:color="FFB062" w:fill="FFB062"/>
            <w:vAlign w:val="center"/>
            <w:hideMark/>
          </w:tcPr>
          <w:p w14:paraId="2DB12799"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xml:space="preserve">Izvor </w:t>
            </w:r>
          </w:p>
        </w:tc>
        <w:tc>
          <w:tcPr>
            <w:tcW w:w="1560" w:type="dxa"/>
            <w:tcBorders>
              <w:top w:val="nil"/>
              <w:left w:val="nil"/>
              <w:bottom w:val="nil"/>
              <w:right w:val="nil"/>
            </w:tcBorders>
            <w:shd w:val="clear" w:color="FFB062" w:fill="FFB062"/>
            <w:vAlign w:val="center"/>
            <w:hideMark/>
          </w:tcPr>
          <w:p w14:paraId="0048F3C6"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5.</w:t>
            </w:r>
          </w:p>
        </w:tc>
        <w:tc>
          <w:tcPr>
            <w:tcW w:w="6660" w:type="dxa"/>
            <w:tcBorders>
              <w:top w:val="nil"/>
              <w:left w:val="nil"/>
              <w:bottom w:val="nil"/>
              <w:right w:val="nil"/>
            </w:tcBorders>
            <w:shd w:val="clear" w:color="FFB062" w:fill="FFB062"/>
            <w:vAlign w:val="center"/>
            <w:hideMark/>
          </w:tcPr>
          <w:p w14:paraId="09BCA89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Pomoći</w:t>
            </w:r>
          </w:p>
        </w:tc>
        <w:tc>
          <w:tcPr>
            <w:tcW w:w="1560" w:type="dxa"/>
            <w:tcBorders>
              <w:top w:val="nil"/>
              <w:left w:val="nil"/>
              <w:bottom w:val="nil"/>
              <w:right w:val="nil"/>
            </w:tcBorders>
            <w:shd w:val="clear" w:color="FFB062" w:fill="FFB062"/>
            <w:vAlign w:val="center"/>
            <w:hideMark/>
          </w:tcPr>
          <w:p w14:paraId="259C11B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22.765,63</w:t>
            </w:r>
          </w:p>
        </w:tc>
        <w:tc>
          <w:tcPr>
            <w:tcW w:w="1580" w:type="dxa"/>
            <w:tcBorders>
              <w:top w:val="nil"/>
              <w:left w:val="nil"/>
              <w:bottom w:val="nil"/>
              <w:right w:val="nil"/>
            </w:tcBorders>
            <w:shd w:val="clear" w:color="FFB062" w:fill="FFB062"/>
            <w:vAlign w:val="center"/>
            <w:hideMark/>
          </w:tcPr>
          <w:p w14:paraId="6F6009BC"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1420" w:type="dxa"/>
            <w:tcBorders>
              <w:top w:val="nil"/>
              <w:left w:val="nil"/>
              <w:bottom w:val="nil"/>
              <w:right w:val="nil"/>
            </w:tcBorders>
            <w:shd w:val="clear" w:color="FFB062" w:fill="FFB062"/>
            <w:vAlign w:val="center"/>
            <w:hideMark/>
          </w:tcPr>
          <w:p w14:paraId="52625CB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22.765,63</w:t>
            </w:r>
          </w:p>
        </w:tc>
        <w:tc>
          <w:tcPr>
            <w:tcW w:w="860" w:type="dxa"/>
            <w:tcBorders>
              <w:top w:val="nil"/>
              <w:left w:val="nil"/>
              <w:bottom w:val="nil"/>
              <w:right w:val="nil"/>
            </w:tcBorders>
            <w:shd w:val="clear" w:color="FFB062" w:fill="FFB062"/>
            <w:vAlign w:val="center"/>
            <w:hideMark/>
          </w:tcPr>
          <w:p w14:paraId="228B611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r>
      <w:tr w:rsidR="003C3ECD" w:rsidRPr="003C3ECD" w14:paraId="41EA8F71" w14:textId="77777777" w:rsidTr="00C1350C">
        <w:trPr>
          <w:trHeight w:val="300"/>
        </w:trPr>
        <w:tc>
          <w:tcPr>
            <w:tcW w:w="1420" w:type="dxa"/>
            <w:tcBorders>
              <w:top w:val="nil"/>
              <w:left w:val="nil"/>
              <w:bottom w:val="nil"/>
              <w:right w:val="nil"/>
            </w:tcBorders>
            <w:shd w:val="clear" w:color="FFFFFF" w:fill="FFFFFF"/>
            <w:vAlign w:val="center"/>
            <w:hideMark/>
          </w:tcPr>
          <w:p w14:paraId="4B2FB7C7"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shd w:val="clear" w:color="FFFFFF" w:fill="FFFFFF"/>
            <w:vAlign w:val="center"/>
            <w:hideMark/>
          </w:tcPr>
          <w:p w14:paraId="00AA2B68"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4</w:t>
            </w:r>
          </w:p>
        </w:tc>
        <w:tc>
          <w:tcPr>
            <w:tcW w:w="6660" w:type="dxa"/>
            <w:tcBorders>
              <w:top w:val="nil"/>
              <w:left w:val="nil"/>
              <w:bottom w:val="nil"/>
              <w:right w:val="nil"/>
            </w:tcBorders>
            <w:shd w:val="clear" w:color="FFFFFF" w:fill="FFFFFF"/>
            <w:vAlign w:val="center"/>
            <w:hideMark/>
          </w:tcPr>
          <w:p w14:paraId="1B4FEDA8"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Rashodi za nabavu nefinancijske imovine</w:t>
            </w:r>
          </w:p>
        </w:tc>
        <w:tc>
          <w:tcPr>
            <w:tcW w:w="1560" w:type="dxa"/>
            <w:tcBorders>
              <w:top w:val="nil"/>
              <w:left w:val="nil"/>
              <w:bottom w:val="nil"/>
              <w:right w:val="nil"/>
            </w:tcBorders>
            <w:shd w:val="clear" w:color="FFFFFF" w:fill="FFFFFF"/>
            <w:vAlign w:val="center"/>
            <w:hideMark/>
          </w:tcPr>
          <w:p w14:paraId="645CF456"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22.765,63</w:t>
            </w:r>
          </w:p>
        </w:tc>
        <w:tc>
          <w:tcPr>
            <w:tcW w:w="1580" w:type="dxa"/>
            <w:tcBorders>
              <w:top w:val="nil"/>
              <w:left w:val="nil"/>
              <w:bottom w:val="nil"/>
              <w:right w:val="nil"/>
            </w:tcBorders>
            <w:shd w:val="clear" w:color="FFFFFF" w:fill="FFFFFF"/>
            <w:vAlign w:val="center"/>
            <w:hideMark/>
          </w:tcPr>
          <w:p w14:paraId="5D167652"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1420" w:type="dxa"/>
            <w:tcBorders>
              <w:top w:val="nil"/>
              <w:left w:val="nil"/>
              <w:bottom w:val="nil"/>
              <w:right w:val="nil"/>
            </w:tcBorders>
            <w:shd w:val="clear" w:color="FFFFFF" w:fill="FFFFFF"/>
            <w:vAlign w:val="center"/>
            <w:hideMark/>
          </w:tcPr>
          <w:p w14:paraId="41C61FAD"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22.765,63</w:t>
            </w:r>
          </w:p>
        </w:tc>
        <w:tc>
          <w:tcPr>
            <w:tcW w:w="860" w:type="dxa"/>
            <w:tcBorders>
              <w:top w:val="nil"/>
              <w:left w:val="nil"/>
              <w:bottom w:val="nil"/>
              <w:right w:val="nil"/>
            </w:tcBorders>
            <w:shd w:val="clear" w:color="FFFFFF" w:fill="FFFFFF"/>
            <w:vAlign w:val="center"/>
            <w:hideMark/>
          </w:tcPr>
          <w:p w14:paraId="68B9FB4C"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r>
      <w:tr w:rsidR="003C3ECD" w:rsidRPr="003C3ECD" w14:paraId="470D0BB4" w14:textId="77777777" w:rsidTr="00C1350C">
        <w:trPr>
          <w:trHeight w:val="300"/>
        </w:trPr>
        <w:tc>
          <w:tcPr>
            <w:tcW w:w="1420" w:type="dxa"/>
            <w:tcBorders>
              <w:top w:val="nil"/>
              <w:left w:val="nil"/>
              <w:bottom w:val="nil"/>
              <w:right w:val="nil"/>
            </w:tcBorders>
            <w:vAlign w:val="center"/>
            <w:hideMark/>
          </w:tcPr>
          <w:p w14:paraId="5E8DAD0D"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w:t>
            </w:r>
          </w:p>
        </w:tc>
        <w:tc>
          <w:tcPr>
            <w:tcW w:w="1560" w:type="dxa"/>
            <w:tcBorders>
              <w:top w:val="nil"/>
              <w:left w:val="nil"/>
              <w:bottom w:val="nil"/>
              <w:right w:val="nil"/>
            </w:tcBorders>
            <w:vAlign w:val="center"/>
            <w:hideMark/>
          </w:tcPr>
          <w:p w14:paraId="7C34C51A"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42</w:t>
            </w:r>
          </w:p>
        </w:tc>
        <w:tc>
          <w:tcPr>
            <w:tcW w:w="6660" w:type="dxa"/>
            <w:tcBorders>
              <w:top w:val="nil"/>
              <w:left w:val="nil"/>
              <w:bottom w:val="nil"/>
              <w:right w:val="nil"/>
            </w:tcBorders>
            <w:vAlign w:val="center"/>
            <w:hideMark/>
          </w:tcPr>
          <w:p w14:paraId="0F7A808B"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Rashodi za nabavu proizvedene dugotrajne imovine</w:t>
            </w:r>
          </w:p>
        </w:tc>
        <w:tc>
          <w:tcPr>
            <w:tcW w:w="1560" w:type="dxa"/>
            <w:tcBorders>
              <w:top w:val="nil"/>
              <w:left w:val="nil"/>
              <w:bottom w:val="nil"/>
              <w:right w:val="nil"/>
            </w:tcBorders>
            <w:vAlign w:val="center"/>
            <w:hideMark/>
          </w:tcPr>
          <w:p w14:paraId="69A1FEFA"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22.765,63</w:t>
            </w:r>
          </w:p>
        </w:tc>
        <w:tc>
          <w:tcPr>
            <w:tcW w:w="1580" w:type="dxa"/>
            <w:tcBorders>
              <w:top w:val="nil"/>
              <w:left w:val="nil"/>
              <w:bottom w:val="nil"/>
              <w:right w:val="nil"/>
            </w:tcBorders>
            <w:vAlign w:val="center"/>
            <w:hideMark/>
          </w:tcPr>
          <w:p w14:paraId="06BFBCA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1420" w:type="dxa"/>
            <w:tcBorders>
              <w:top w:val="nil"/>
              <w:left w:val="nil"/>
              <w:bottom w:val="nil"/>
              <w:right w:val="nil"/>
            </w:tcBorders>
            <w:vAlign w:val="center"/>
            <w:hideMark/>
          </w:tcPr>
          <w:p w14:paraId="04B50181"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22.765,63</w:t>
            </w:r>
          </w:p>
        </w:tc>
        <w:tc>
          <w:tcPr>
            <w:tcW w:w="860" w:type="dxa"/>
            <w:tcBorders>
              <w:top w:val="nil"/>
              <w:left w:val="nil"/>
              <w:bottom w:val="nil"/>
              <w:right w:val="nil"/>
            </w:tcBorders>
            <w:vAlign w:val="center"/>
            <w:hideMark/>
          </w:tcPr>
          <w:p w14:paraId="2F075322"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r>
      <w:tr w:rsidR="003C3ECD" w:rsidRPr="003C3ECD" w14:paraId="2EC48EE2" w14:textId="77777777" w:rsidTr="00C1350C">
        <w:trPr>
          <w:trHeight w:val="300"/>
        </w:trPr>
        <w:tc>
          <w:tcPr>
            <w:tcW w:w="1420" w:type="dxa"/>
            <w:tcBorders>
              <w:top w:val="nil"/>
              <w:left w:val="nil"/>
              <w:bottom w:val="nil"/>
              <w:right w:val="nil"/>
            </w:tcBorders>
            <w:vAlign w:val="center"/>
            <w:hideMark/>
          </w:tcPr>
          <w:p w14:paraId="5A86D5C0"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R532</w:t>
            </w:r>
          </w:p>
        </w:tc>
        <w:tc>
          <w:tcPr>
            <w:tcW w:w="1560" w:type="dxa"/>
            <w:tcBorders>
              <w:top w:val="nil"/>
              <w:left w:val="nil"/>
              <w:bottom w:val="nil"/>
              <w:right w:val="nil"/>
            </w:tcBorders>
            <w:vAlign w:val="center"/>
            <w:hideMark/>
          </w:tcPr>
          <w:p w14:paraId="01C30D08"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4212</w:t>
            </w:r>
          </w:p>
        </w:tc>
        <w:tc>
          <w:tcPr>
            <w:tcW w:w="6660" w:type="dxa"/>
            <w:tcBorders>
              <w:top w:val="nil"/>
              <w:left w:val="nil"/>
              <w:bottom w:val="nil"/>
              <w:right w:val="nil"/>
            </w:tcBorders>
            <w:vAlign w:val="center"/>
            <w:hideMark/>
          </w:tcPr>
          <w:p w14:paraId="32D79D0F"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Projektna dokumentacija Energetska obnova zgrada javnog sektora- stara škola</w:t>
            </w:r>
          </w:p>
        </w:tc>
        <w:tc>
          <w:tcPr>
            <w:tcW w:w="1560" w:type="dxa"/>
            <w:tcBorders>
              <w:top w:val="nil"/>
              <w:left w:val="nil"/>
              <w:bottom w:val="nil"/>
              <w:right w:val="nil"/>
            </w:tcBorders>
            <w:vAlign w:val="center"/>
            <w:hideMark/>
          </w:tcPr>
          <w:p w14:paraId="14B1284A"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10.000,00</w:t>
            </w:r>
          </w:p>
        </w:tc>
        <w:tc>
          <w:tcPr>
            <w:tcW w:w="1580" w:type="dxa"/>
            <w:tcBorders>
              <w:top w:val="nil"/>
              <w:left w:val="nil"/>
              <w:bottom w:val="nil"/>
              <w:right w:val="nil"/>
            </w:tcBorders>
            <w:vAlign w:val="center"/>
            <w:hideMark/>
          </w:tcPr>
          <w:p w14:paraId="6B634F36"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c>
          <w:tcPr>
            <w:tcW w:w="1420" w:type="dxa"/>
            <w:tcBorders>
              <w:top w:val="nil"/>
              <w:left w:val="nil"/>
              <w:bottom w:val="nil"/>
              <w:right w:val="nil"/>
            </w:tcBorders>
            <w:vAlign w:val="center"/>
            <w:hideMark/>
          </w:tcPr>
          <w:p w14:paraId="5BE2AA86"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10.000,00</w:t>
            </w:r>
          </w:p>
        </w:tc>
        <w:tc>
          <w:tcPr>
            <w:tcW w:w="860" w:type="dxa"/>
            <w:tcBorders>
              <w:top w:val="nil"/>
              <w:left w:val="nil"/>
              <w:bottom w:val="nil"/>
              <w:right w:val="nil"/>
            </w:tcBorders>
            <w:vAlign w:val="center"/>
            <w:hideMark/>
          </w:tcPr>
          <w:p w14:paraId="21B4C3B4"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r>
      <w:tr w:rsidR="003C3ECD" w:rsidRPr="003C3ECD" w14:paraId="5E6AF765" w14:textId="77777777" w:rsidTr="00C1350C">
        <w:trPr>
          <w:trHeight w:val="300"/>
        </w:trPr>
        <w:tc>
          <w:tcPr>
            <w:tcW w:w="1420" w:type="dxa"/>
            <w:tcBorders>
              <w:top w:val="nil"/>
              <w:left w:val="nil"/>
              <w:bottom w:val="nil"/>
              <w:right w:val="nil"/>
            </w:tcBorders>
            <w:vAlign w:val="center"/>
            <w:hideMark/>
          </w:tcPr>
          <w:p w14:paraId="45AA3A4F"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R533</w:t>
            </w:r>
          </w:p>
        </w:tc>
        <w:tc>
          <w:tcPr>
            <w:tcW w:w="1560" w:type="dxa"/>
            <w:tcBorders>
              <w:top w:val="nil"/>
              <w:left w:val="nil"/>
              <w:bottom w:val="nil"/>
              <w:right w:val="nil"/>
            </w:tcBorders>
            <w:vAlign w:val="center"/>
            <w:hideMark/>
          </w:tcPr>
          <w:p w14:paraId="2E8BCA1B"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4212</w:t>
            </w:r>
          </w:p>
        </w:tc>
        <w:tc>
          <w:tcPr>
            <w:tcW w:w="6660" w:type="dxa"/>
            <w:tcBorders>
              <w:top w:val="nil"/>
              <w:left w:val="nil"/>
              <w:bottom w:val="nil"/>
              <w:right w:val="nil"/>
            </w:tcBorders>
            <w:vAlign w:val="center"/>
            <w:hideMark/>
          </w:tcPr>
          <w:p w14:paraId="43D54CBE" w14:textId="77777777" w:rsidR="003C3ECD" w:rsidRPr="003C3ECD" w:rsidRDefault="003C3ECD" w:rsidP="00C1350C">
            <w:pPr>
              <w:rPr>
                <w:rFonts w:ascii="Arial Narrow" w:hAnsi="Arial Narrow" w:cs="Arial"/>
                <w:color w:val="000000"/>
                <w:sz w:val="16"/>
                <w:szCs w:val="16"/>
              </w:rPr>
            </w:pPr>
            <w:r w:rsidRPr="003C3ECD">
              <w:rPr>
                <w:rFonts w:ascii="Arial Narrow" w:hAnsi="Arial Narrow" w:cs="Arial"/>
                <w:color w:val="000000"/>
                <w:sz w:val="16"/>
                <w:szCs w:val="16"/>
              </w:rPr>
              <w:t>Projektna dokumentacija Energetska obnova zgrada javnog sektora- stara škola</w:t>
            </w:r>
          </w:p>
        </w:tc>
        <w:tc>
          <w:tcPr>
            <w:tcW w:w="1560" w:type="dxa"/>
            <w:tcBorders>
              <w:top w:val="nil"/>
              <w:left w:val="nil"/>
              <w:bottom w:val="nil"/>
              <w:right w:val="nil"/>
            </w:tcBorders>
            <w:vAlign w:val="center"/>
            <w:hideMark/>
          </w:tcPr>
          <w:p w14:paraId="68EDF42E"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12.765,63</w:t>
            </w:r>
          </w:p>
        </w:tc>
        <w:tc>
          <w:tcPr>
            <w:tcW w:w="1580" w:type="dxa"/>
            <w:tcBorders>
              <w:top w:val="nil"/>
              <w:left w:val="nil"/>
              <w:bottom w:val="nil"/>
              <w:right w:val="nil"/>
            </w:tcBorders>
            <w:vAlign w:val="center"/>
            <w:hideMark/>
          </w:tcPr>
          <w:p w14:paraId="0BBD7CC7"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c>
          <w:tcPr>
            <w:tcW w:w="1420" w:type="dxa"/>
            <w:tcBorders>
              <w:top w:val="nil"/>
              <w:left w:val="nil"/>
              <w:bottom w:val="nil"/>
              <w:right w:val="nil"/>
            </w:tcBorders>
            <w:vAlign w:val="center"/>
            <w:hideMark/>
          </w:tcPr>
          <w:p w14:paraId="7F689FA0"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12.765,63</w:t>
            </w:r>
          </w:p>
        </w:tc>
        <w:tc>
          <w:tcPr>
            <w:tcW w:w="860" w:type="dxa"/>
            <w:tcBorders>
              <w:top w:val="nil"/>
              <w:left w:val="nil"/>
              <w:bottom w:val="nil"/>
              <w:right w:val="nil"/>
            </w:tcBorders>
            <w:vAlign w:val="center"/>
            <w:hideMark/>
          </w:tcPr>
          <w:p w14:paraId="6BC0CC50" w14:textId="77777777" w:rsidR="003C3ECD" w:rsidRPr="003C3ECD" w:rsidRDefault="003C3ECD" w:rsidP="00C1350C">
            <w:pPr>
              <w:jc w:val="right"/>
              <w:rPr>
                <w:rFonts w:ascii="Arial Narrow" w:hAnsi="Arial Narrow" w:cs="Arial"/>
                <w:color w:val="000000"/>
                <w:sz w:val="16"/>
                <w:szCs w:val="16"/>
              </w:rPr>
            </w:pPr>
            <w:r w:rsidRPr="003C3ECD">
              <w:rPr>
                <w:rFonts w:ascii="Arial Narrow" w:hAnsi="Arial Narrow" w:cs="Arial"/>
                <w:color w:val="000000"/>
                <w:sz w:val="16"/>
                <w:szCs w:val="16"/>
              </w:rPr>
              <w:t>0,00</w:t>
            </w:r>
          </w:p>
        </w:tc>
      </w:tr>
    </w:tbl>
    <w:p w14:paraId="48A1D1E8" w14:textId="77777777" w:rsidR="003C3ECD" w:rsidRPr="003C3ECD" w:rsidRDefault="003C3ECD" w:rsidP="003C3ECD">
      <w:pPr>
        <w:pStyle w:val="Tijeloteksta"/>
        <w:ind w:right="438"/>
        <w:rPr>
          <w:rFonts w:ascii="Arial Narrow" w:hAnsi="Arial Narrow"/>
          <w:bCs/>
          <w:color w:val="000000"/>
          <w:szCs w:val="16"/>
        </w:rPr>
      </w:pPr>
    </w:p>
    <w:p w14:paraId="02FE808F" w14:textId="77777777" w:rsidR="003C3ECD" w:rsidRPr="003C3ECD" w:rsidRDefault="003C3ECD" w:rsidP="003C3ECD">
      <w:pPr>
        <w:rPr>
          <w:rFonts w:ascii="Arial Narrow" w:hAnsi="Arial Narrow"/>
          <w:bCs/>
          <w:color w:val="000000"/>
          <w:szCs w:val="16"/>
        </w:rPr>
      </w:pPr>
    </w:p>
    <w:p w14:paraId="7896A82A" w14:textId="77777777" w:rsidR="003C3ECD" w:rsidRPr="003C3ECD" w:rsidRDefault="003C3ECD" w:rsidP="003C3ECD">
      <w:pPr>
        <w:jc w:val="center"/>
        <w:rPr>
          <w:rFonts w:ascii="Arial Narrow" w:hAnsi="Arial Narrow"/>
          <w:b/>
          <w:bCs/>
          <w:color w:val="000000"/>
          <w:szCs w:val="16"/>
        </w:rPr>
      </w:pPr>
      <w:r w:rsidRPr="003C3ECD">
        <w:rPr>
          <w:rFonts w:ascii="Arial Narrow" w:hAnsi="Arial Narrow"/>
          <w:b/>
          <w:bCs/>
          <w:color w:val="000000"/>
          <w:szCs w:val="16"/>
        </w:rPr>
        <w:t xml:space="preserve">II. </w:t>
      </w:r>
    </w:p>
    <w:p w14:paraId="46BE58A2" w14:textId="77777777" w:rsidR="003C3ECD" w:rsidRPr="003C3ECD" w:rsidRDefault="003C3ECD" w:rsidP="003C3ECD">
      <w:pPr>
        <w:pStyle w:val="Naslov1"/>
        <w:keepNext w:val="0"/>
        <w:widowControl w:val="0"/>
        <w:autoSpaceDE w:val="0"/>
        <w:autoSpaceDN w:val="0"/>
        <w:spacing w:before="70"/>
        <w:ind w:left="955" w:right="438" w:hanging="955"/>
        <w:rPr>
          <w:rFonts w:ascii="Arial Narrow" w:hAnsi="Arial Narrow"/>
          <w:b w:val="0"/>
          <w:bCs/>
          <w:szCs w:val="28"/>
          <w:lang w:val="pl-PL"/>
        </w:rPr>
      </w:pPr>
      <w:r w:rsidRPr="003C3ECD">
        <w:rPr>
          <w:rFonts w:ascii="Arial Narrow" w:hAnsi="Arial Narrow"/>
          <w:b w:val="0"/>
          <w:szCs w:val="28"/>
          <w:lang w:val="pl-PL"/>
        </w:rPr>
        <w:t>OSTVARENJE PROGRAMA JAVNIH POTREBA U KULTURI ZA 2025. GODINU:</w:t>
      </w:r>
    </w:p>
    <w:p w14:paraId="0F5B15B2" w14:textId="77777777" w:rsidR="003C3ECD" w:rsidRPr="003C3ECD" w:rsidRDefault="003C3ECD" w:rsidP="003C3ECD">
      <w:pPr>
        <w:rPr>
          <w:rFonts w:ascii="Arial Narrow" w:hAnsi="Arial Narrow"/>
          <w:lang w:val="pl-PL"/>
        </w:rPr>
      </w:pPr>
    </w:p>
    <w:p w14:paraId="345C1526" w14:textId="77777777" w:rsidR="003C3ECD" w:rsidRPr="003C3ECD" w:rsidRDefault="003C3ECD" w:rsidP="003C3ECD">
      <w:pPr>
        <w:pStyle w:val="Naslov1"/>
        <w:rPr>
          <w:rFonts w:ascii="Arial Narrow" w:hAnsi="Arial Narrow"/>
          <w:b w:val="0"/>
        </w:rPr>
      </w:pPr>
      <w:r w:rsidRPr="003C3ECD">
        <w:rPr>
          <w:rFonts w:ascii="Arial Narrow" w:hAnsi="Arial Narrow"/>
          <w:b w:val="0"/>
        </w:rPr>
        <w:t>Za ostvarenje Programa javnih potreba u kulturi za 2025. godinu realizirano je ukupno 64.026,60 EUR od planiranih 98.801,60 EUR uz navedena objašnjenja razlike između planiranih i utrošenih sredstava.</w:t>
      </w:r>
    </w:p>
    <w:p w14:paraId="4BA41138" w14:textId="77777777" w:rsidR="003C3ECD" w:rsidRPr="003C3ECD" w:rsidRDefault="003C3ECD" w:rsidP="003C3ECD">
      <w:pPr>
        <w:rPr>
          <w:rFonts w:ascii="Arial Narrow" w:hAnsi="Arial Narrow"/>
        </w:rPr>
      </w:pPr>
    </w:p>
    <w:tbl>
      <w:tblPr>
        <w:tblW w:w="15060" w:type="dxa"/>
        <w:tblLook w:val="04A0" w:firstRow="1" w:lastRow="0" w:firstColumn="1" w:lastColumn="0" w:noHBand="0" w:noVBand="1"/>
      </w:tblPr>
      <w:tblGrid>
        <w:gridCol w:w="1411"/>
        <w:gridCol w:w="1542"/>
        <w:gridCol w:w="6414"/>
        <w:gridCol w:w="1554"/>
        <w:gridCol w:w="1579"/>
        <w:gridCol w:w="1411"/>
        <w:gridCol w:w="1149"/>
      </w:tblGrid>
      <w:tr w:rsidR="003C3ECD" w:rsidRPr="003C3ECD" w14:paraId="79E8C917" w14:textId="77777777" w:rsidTr="00C1350C">
        <w:trPr>
          <w:trHeight w:val="300"/>
        </w:trPr>
        <w:tc>
          <w:tcPr>
            <w:tcW w:w="1420" w:type="dxa"/>
            <w:tcBorders>
              <w:top w:val="nil"/>
              <w:left w:val="nil"/>
              <w:bottom w:val="nil"/>
              <w:right w:val="nil"/>
            </w:tcBorders>
            <w:shd w:val="clear" w:color="FFFF17" w:fill="FFFF17"/>
            <w:vAlign w:val="center"/>
            <w:hideMark/>
          </w:tcPr>
          <w:p w14:paraId="703576F2"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POZICIJA</w:t>
            </w:r>
          </w:p>
        </w:tc>
        <w:tc>
          <w:tcPr>
            <w:tcW w:w="1560" w:type="dxa"/>
            <w:tcBorders>
              <w:top w:val="nil"/>
              <w:left w:val="nil"/>
              <w:bottom w:val="nil"/>
              <w:right w:val="nil"/>
            </w:tcBorders>
            <w:shd w:val="clear" w:color="FFFF17" w:fill="FFFF17"/>
            <w:vAlign w:val="center"/>
            <w:hideMark/>
          </w:tcPr>
          <w:p w14:paraId="4E210771"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BROJ KONTA</w:t>
            </w:r>
          </w:p>
        </w:tc>
        <w:tc>
          <w:tcPr>
            <w:tcW w:w="6660" w:type="dxa"/>
            <w:tcBorders>
              <w:top w:val="nil"/>
              <w:left w:val="nil"/>
              <w:bottom w:val="nil"/>
              <w:right w:val="nil"/>
            </w:tcBorders>
            <w:shd w:val="clear" w:color="FFFF17" w:fill="FFFF17"/>
            <w:vAlign w:val="center"/>
            <w:hideMark/>
          </w:tcPr>
          <w:p w14:paraId="642758A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VRSTA RASHODA / IZDATAKA</w:t>
            </w:r>
          </w:p>
        </w:tc>
        <w:tc>
          <w:tcPr>
            <w:tcW w:w="1560" w:type="dxa"/>
            <w:tcBorders>
              <w:top w:val="nil"/>
              <w:left w:val="nil"/>
              <w:bottom w:val="nil"/>
              <w:right w:val="nil"/>
            </w:tcBorders>
            <w:shd w:val="clear" w:color="FFFF17" w:fill="FFFF17"/>
            <w:vAlign w:val="center"/>
            <w:hideMark/>
          </w:tcPr>
          <w:p w14:paraId="54821B3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PLANIRANO</w:t>
            </w:r>
          </w:p>
        </w:tc>
        <w:tc>
          <w:tcPr>
            <w:tcW w:w="1580" w:type="dxa"/>
            <w:tcBorders>
              <w:top w:val="nil"/>
              <w:left w:val="nil"/>
              <w:bottom w:val="nil"/>
              <w:right w:val="nil"/>
            </w:tcBorders>
            <w:shd w:val="clear" w:color="FFFF17" w:fill="FFFF17"/>
            <w:vAlign w:val="center"/>
            <w:hideMark/>
          </w:tcPr>
          <w:p w14:paraId="1E5B37E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REALIZIRANO</w:t>
            </w:r>
          </w:p>
        </w:tc>
        <w:tc>
          <w:tcPr>
            <w:tcW w:w="1420" w:type="dxa"/>
            <w:tcBorders>
              <w:top w:val="nil"/>
              <w:left w:val="nil"/>
              <w:bottom w:val="nil"/>
              <w:right w:val="nil"/>
            </w:tcBorders>
            <w:shd w:val="clear" w:color="FFFF17" w:fill="FFFF17"/>
            <w:vAlign w:val="center"/>
            <w:hideMark/>
          </w:tcPr>
          <w:p w14:paraId="2C7C0C08"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RAZLIKA</w:t>
            </w:r>
          </w:p>
        </w:tc>
        <w:tc>
          <w:tcPr>
            <w:tcW w:w="860" w:type="dxa"/>
            <w:tcBorders>
              <w:top w:val="nil"/>
              <w:left w:val="nil"/>
              <w:bottom w:val="nil"/>
              <w:right w:val="nil"/>
            </w:tcBorders>
            <w:shd w:val="clear" w:color="FFFF17" w:fill="FFFF17"/>
            <w:vAlign w:val="center"/>
            <w:hideMark/>
          </w:tcPr>
          <w:p w14:paraId="2DE65F7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INDEKS</w:t>
            </w:r>
          </w:p>
        </w:tc>
      </w:tr>
      <w:tr w:rsidR="003C3ECD" w:rsidRPr="003C3ECD" w14:paraId="6B37019E" w14:textId="77777777" w:rsidTr="00C1350C">
        <w:trPr>
          <w:trHeight w:val="300"/>
        </w:trPr>
        <w:tc>
          <w:tcPr>
            <w:tcW w:w="1420" w:type="dxa"/>
            <w:tcBorders>
              <w:top w:val="nil"/>
              <w:left w:val="nil"/>
              <w:bottom w:val="nil"/>
              <w:right w:val="nil"/>
            </w:tcBorders>
            <w:shd w:val="clear" w:color="FFFF17" w:fill="FFFF17"/>
            <w:vAlign w:val="center"/>
            <w:hideMark/>
          </w:tcPr>
          <w:p w14:paraId="7277836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Program</w:t>
            </w:r>
          </w:p>
        </w:tc>
        <w:tc>
          <w:tcPr>
            <w:tcW w:w="1560" w:type="dxa"/>
            <w:tcBorders>
              <w:top w:val="nil"/>
              <w:left w:val="nil"/>
              <w:bottom w:val="nil"/>
              <w:right w:val="nil"/>
            </w:tcBorders>
            <w:shd w:val="clear" w:color="FFFF17" w:fill="FFFF17"/>
            <w:vAlign w:val="center"/>
            <w:hideMark/>
          </w:tcPr>
          <w:p w14:paraId="6DF8A643"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1005</w:t>
            </w:r>
          </w:p>
        </w:tc>
        <w:tc>
          <w:tcPr>
            <w:tcW w:w="6660" w:type="dxa"/>
            <w:tcBorders>
              <w:top w:val="nil"/>
              <w:left w:val="nil"/>
              <w:bottom w:val="nil"/>
              <w:right w:val="nil"/>
            </w:tcBorders>
            <w:shd w:val="clear" w:color="FFFF17" w:fill="FFFF17"/>
            <w:vAlign w:val="center"/>
            <w:hideMark/>
          </w:tcPr>
          <w:p w14:paraId="770F39D2"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Javnih potreba u kulturi</w:t>
            </w:r>
          </w:p>
        </w:tc>
        <w:tc>
          <w:tcPr>
            <w:tcW w:w="1560" w:type="dxa"/>
            <w:tcBorders>
              <w:top w:val="nil"/>
              <w:left w:val="nil"/>
              <w:bottom w:val="nil"/>
              <w:right w:val="nil"/>
            </w:tcBorders>
            <w:shd w:val="clear" w:color="FFFF17" w:fill="FFFF17"/>
            <w:vAlign w:val="center"/>
            <w:hideMark/>
          </w:tcPr>
          <w:p w14:paraId="1E2A134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98.801,60</w:t>
            </w:r>
          </w:p>
        </w:tc>
        <w:tc>
          <w:tcPr>
            <w:tcW w:w="1580" w:type="dxa"/>
            <w:tcBorders>
              <w:top w:val="nil"/>
              <w:left w:val="nil"/>
              <w:bottom w:val="nil"/>
              <w:right w:val="nil"/>
            </w:tcBorders>
            <w:shd w:val="clear" w:color="FFFF17" w:fill="FFFF17"/>
            <w:vAlign w:val="center"/>
            <w:hideMark/>
          </w:tcPr>
          <w:p w14:paraId="4F31F9C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64.026,60</w:t>
            </w:r>
          </w:p>
        </w:tc>
        <w:tc>
          <w:tcPr>
            <w:tcW w:w="1420" w:type="dxa"/>
            <w:tcBorders>
              <w:top w:val="nil"/>
              <w:left w:val="nil"/>
              <w:bottom w:val="nil"/>
              <w:right w:val="nil"/>
            </w:tcBorders>
            <w:shd w:val="clear" w:color="FFFF17" w:fill="FFFF17"/>
            <w:vAlign w:val="center"/>
            <w:hideMark/>
          </w:tcPr>
          <w:p w14:paraId="4B4864F1"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34.775,00</w:t>
            </w:r>
          </w:p>
        </w:tc>
        <w:tc>
          <w:tcPr>
            <w:tcW w:w="860" w:type="dxa"/>
            <w:tcBorders>
              <w:top w:val="nil"/>
              <w:left w:val="nil"/>
              <w:bottom w:val="nil"/>
              <w:right w:val="nil"/>
            </w:tcBorders>
            <w:shd w:val="clear" w:color="FFFF17" w:fill="FFFF17"/>
            <w:vAlign w:val="center"/>
            <w:hideMark/>
          </w:tcPr>
          <w:p w14:paraId="335551FC"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64,80</w:t>
            </w:r>
          </w:p>
        </w:tc>
      </w:tr>
      <w:tr w:rsidR="003C3ECD" w:rsidRPr="003C3ECD" w14:paraId="1B03626E" w14:textId="77777777" w:rsidTr="00C1350C">
        <w:trPr>
          <w:trHeight w:val="300"/>
        </w:trPr>
        <w:tc>
          <w:tcPr>
            <w:tcW w:w="1420" w:type="dxa"/>
            <w:tcBorders>
              <w:top w:val="nil"/>
              <w:left w:val="nil"/>
              <w:bottom w:val="nil"/>
              <w:right w:val="nil"/>
            </w:tcBorders>
            <w:shd w:val="clear" w:color="FFFF17" w:fill="FFFF17"/>
            <w:vAlign w:val="center"/>
            <w:hideMark/>
          </w:tcPr>
          <w:p w14:paraId="3845F8C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Aktivnost</w:t>
            </w:r>
          </w:p>
        </w:tc>
        <w:tc>
          <w:tcPr>
            <w:tcW w:w="1560" w:type="dxa"/>
            <w:tcBorders>
              <w:top w:val="nil"/>
              <w:left w:val="nil"/>
              <w:bottom w:val="nil"/>
              <w:right w:val="nil"/>
            </w:tcBorders>
            <w:shd w:val="clear" w:color="FFFF17" w:fill="FFFF17"/>
            <w:vAlign w:val="center"/>
            <w:hideMark/>
          </w:tcPr>
          <w:p w14:paraId="6F656678"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A100001</w:t>
            </w:r>
          </w:p>
        </w:tc>
        <w:tc>
          <w:tcPr>
            <w:tcW w:w="6660" w:type="dxa"/>
            <w:tcBorders>
              <w:top w:val="nil"/>
              <w:left w:val="nil"/>
              <w:bottom w:val="nil"/>
              <w:right w:val="nil"/>
            </w:tcBorders>
            <w:shd w:val="clear" w:color="FFFF17" w:fill="FFFF17"/>
            <w:vAlign w:val="center"/>
            <w:hideMark/>
          </w:tcPr>
          <w:p w14:paraId="2018FFA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Sufinanciranje programa i projekata Udruga</w:t>
            </w:r>
          </w:p>
        </w:tc>
        <w:tc>
          <w:tcPr>
            <w:tcW w:w="1560" w:type="dxa"/>
            <w:tcBorders>
              <w:top w:val="nil"/>
              <w:left w:val="nil"/>
              <w:bottom w:val="nil"/>
              <w:right w:val="nil"/>
            </w:tcBorders>
            <w:shd w:val="clear" w:color="FFFF17" w:fill="FFFF17"/>
            <w:vAlign w:val="center"/>
            <w:hideMark/>
          </w:tcPr>
          <w:p w14:paraId="7A159A3D"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11.100,00</w:t>
            </w:r>
          </w:p>
        </w:tc>
        <w:tc>
          <w:tcPr>
            <w:tcW w:w="1580" w:type="dxa"/>
            <w:tcBorders>
              <w:top w:val="nil"/>
              <w:left w:val="nil"/>
              <w:bottom w:val="nil"/>
              <w:right w:val="nil"/>
            </w:tcBorders>
            <w:shd w:val="clear" w:color="FFFF17" w:fill="FFFF17"/>
            <w:vAlign w:val="center"/>
            <w:hideMark/>
          </w:tcPr>
          <w:p w14:paraId="29CB02CF"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11.100,00</w:t>
            </w:r>
          </w:p>
        </w:tc>
        <w:tc>
          <w:tcPr>
            <w:tcW w:w="1420" w:type="dxa"/>
            <w:tcBorders>
              <w:top w:val="nil"/>
              <w:left w:val="nil"/>
              <w:bottom w:val="nil"/>
              <w:right w:val="nil"/>
            </w:tcBorders>
            <w:shd w:val="clear" w:color="FFFF17" w:fill="FFFF17"/>
            <w:vAlign w:val="center"/>
            <w:hideMark/>
          </w:tcPr>
          <w:p w14:paraId="6C37815C"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FF17" w:fill="FFFF17"/>
            <w:vAlign w:val="center"/>
            <w:hideMark/>
          </w:tcPr>
          <w:p w14:paraId="286A8F2C"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1F63BE80" w14:textId="77777777" w:rsidTr="00C1350C">
        <w:trPr>
          <w:trHeight w:val="300"/>
        </w:trPr>
        <w:tc>
          <w:tcPr>
            <w:tcW w:w="1420" w:type="dxa"/>
            <w:tcBorders>
              <w:top w:val="nil"/>
              <w:left w:val="nil"/>
              <w:bottom w:val="nil"/>
              <w:right w:val="nil"/>
            </w:tcBorders>
            <w:shd w:val="clear" w:color="FFFF17" w:fill="FFFF17"/>
            <w:vAlign w:val="center"/>
            <w:hideMark/>
          </w:tcPr>
          <w:p w14:paraId="6BE3C876"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Aktivnost</w:t>
            </w:r>
          </w:p>
        </w:tc>
        <w:tc>
          <w:tcPr>
            <w:tcW w:w="1560" w:type="dxa"/>
            <w:tcBorders>
              <w:top w:val="nil"/>
              <w:left w:val="nil"/>
              <w:bottom w:val="nil"/>
              <w:right w:val="nil"/>
            </w:tcBorders>
            <w:shd w:val="clear" w:color="FFFF17" w:fill="FFFF17"/>
            <w:vAlign w:val="center"/>
            <w:hideMark/>
          </w:tcPr>
          <w:p w14:paraId="1C8E410B"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A100004</w:t>
            </w:r>
          </w:p>
        </w:tc>
        <w:tc>
          <w:tcPr>
            <w:tcW w:w="6660" w:type="dxa"/>
            <w:tcBorders>
              <w:top w:val="nil"/>
              <w:left w:val="nil"/>
              <w:bottom w:val="nil"/>
              <w:right w:val="nil"/>
            </w:tcBorders>
            <w:shd w:val="clear" w:color="FFFF17" w:fill="FFFF17"/>
            <w:vAlign w:val="center"/>
            <w:hideMark/>
          </w:tcPr>
          <w:p w14:paraId="1862054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Manifestacije u kulturi</w:t>
            </w:r>
          </w:p>
        </w:tc>
        <w:tc>
          <w:tcPr>
            <w:tcW w:w="1560" w:type="dxa"/>
            <w:tcBorders>
              <w:top w:val="nil"/>
              <w:left w:val="nil"/>
              <w:bottom w:val="nil"/>
              <w:right w:val="nil"/>
            </w:tcBorders>
            <w:shd w:val="clear" w:color="FFFF17" w:fill="FFFF17"/>
            <w:vAlign w:val="center"/>
            <w:hideMark/>
          </w:tcPr>
          <w:p w14:paraId="0372780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60.264,10</w:t>
            </w:r>
          </w:p>
        </w:tc>
        <w:tc>
          <w:tcPr>
            <w:tcW w:w="1580" w:type="dxa"/>
            <w:tcBorders>
              <w:top w:val="nil"/>
              <w:left w:val="nil"/>
              <w:bottom w:val="nil"/>
              <w:right w:val="nil"/>
            </w:tcBorders>
            <w:shd w:val="clear" w:color="FFFF17" w:fill="FFFF17"/>
            <w:vAlign w:val="center"/>
            <w:hideMark/>
          </w:tcPr>
          <w:p w14:paraId="59734D3A"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60.264,10</w:t>
            </w:r>
          </w:p>
        </w:tc>
        <w:tc>
          <w:tcPr>
            <w:tcW w:w="1420" w:type="dxa"/>
            <w:tcBorders>
              <w:top w:val="nil"/>
              <w:left w:val="nil"/>
              <w:bottom w:val="nil"/>
              <w:right w:val="nil"/>
            </w:tcBorders>
            <w:shd w:val="clear" w:color="FFFF17" w:fill="FFFF17"/>
            <w:vAlign w:val="center"/>
            <w:hideMark/>
          </w:tcPr>
          <w:p w14:paraId="37669C1D"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FF17" w:fill="FFFF17"/>
            <w:vAlign w:val="center"/>
            <w:hideMark/>
          </w:tcPr>
          <w:p w14:paraId="767FC98B"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3C06F464" w14:textId="77777777" w:rsidTr="00C1350C">
        <w:trPr>
          <w:trHeight w:val="300"/>
        </w:trPr>
        <w:tc>
          <w:tcPr>
            <w:tcW w:w="1420" w:type="dxa"/>
            <w:tcBorders>
              <w:top w:val="nil"/>
              <w:left w:val="nil"/>
              <w:bottom w:val="nil"/>
              <w:right w:val="nil"/>
            </w:tcBorders>
            <w:shd w:val="clear" w:color="FFFF17" w:fill="FFFF17"/>
            <w:vAlign w:val="center"/>
            <w:hideMark/>
          </w:tcPr>
          <w:p w14:paraId="509008A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Aktivnost</w:t>
            </w:r>
          </w:p>
        </w:tc>
        <w:tc>
          <w:tcPr>
            <w:tcW w:w="1560" w:type="dxa"/>
            <w:tcBorders>
              <w:top w:val="nil"/>
              <w:left w:val="nil"/>
              <w:bottom w:val="nil"/>
              <w:right w:val="nil"/>
            </w:tcBorders>
            <w:shd w:val="clear" w:color="FFFF17" w:fill="FFFF17"/>
            <w:vAlign w:val="center"/>
            <w:hideMark/>
          </w:tcPr>
          <w:p w14:paraId="40A87B1B"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A100007</w:t>
            </w:r>
          </w:p>
        </w:tc>
        <w:tc>
          <w:tcPr>
            <w:tcW w:w="6660" w:type="dxa"/>
            <w:tcBorders>
              <w:top w:val="nil"/>
              <w:left w:val="nil"/>
              <w:bottom w:val="nil"/>
              <w:right w:val="nil"/>
            </w:tcBorders>
            <w:shd w:val="clear" w:color="FFFF17" w:fill="FFFF17"/>
            <w:vAlign w:val="center"/>
            <w:hideMark/>
          </w:tcPr>
          <w:p w14:paraId="1A879A7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Pokroviteljstvo Matice Hrvatske</w:t>
            </w:r>
          </w:p>
        </w:tc>
        <w:tc>
          <w:tcPr>
            <w:tcW w:w="1560" w:type="dxa"/>
            <w:tcBorders>
              <w:top w:val="nil"/>
              <w:left w:val="nil"/>
              <w:bottom w:val="nil"/>
              <w:right w:val="nil"/>
            </w:tcBorders>
            <w:shd w:val="clear" w:color="FFFF17" w:fill="FFFF17"/>
            <w:vAlign w:val="center"/>
            <w:hideMark/>
          </w:tcPr>
          <w:p w14:paraId="5F3EABE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250,00</w:t>
            </w:r>
          </w:p>
        </w:tc>
        <w:tc>
          <w:tcPr>
            <w:tcW w:w="1580" w:type="dxa"/>
            <w:tcBorders>
              <w:top w:val="nil"/>
              <w:left w:val="nil"/>
              <w:bottom w:val="nil"/>
              <w:right w:val="nil"/>
            </w:tcBorders>
            <w:shd w:val="clear" w:color="FFFF17" w:fill="FFFF17"/>
            <w:vAlign w:val="center"/>
            <w:hideMark/>
          </w:tcPr>
          <w:p w14:paraId="025514B0"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1420" w:type="dxa"/>
            <w:tcBorders>
              <w:top w:val="nil"/>
              <w:left w:val="nil"/>
              <w:bottom w:val="nil"/>
              <w:right w:val="nil"/>
            </w:tcBorders>
            <w:shd w:val="clear" w:color="FFFF17" w:fill="FFFF17"/>
            <w:vAlign w:val="center"/>
            <w:hideMark/>
          </w:tcPr>
          <w:p w14:paraId="150742A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250,00</w:t>
            </w:r>
          </w:p>
        </w:tc>
        <w:tc>
          <w:tcPr>
            <w:tcW w:w="860" w:type="dxa"/>
            <w:tcBorders>
              <w:top w:val="nil"/>
              <w:left w:val="nil"/>
              <w:bottom w:val="nil"/>
              <w:right w:val="nil"/>
            </w:tcBorders>
            <w:shd w:val="clear" w:color="FFFF17" w:fill="FFFF17"/>
            <w:vAlign w:val="center"/>
            <w:hideMark/>
          </w:tcPr>
          <w:p w14:paraId="52951301"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r>
      <w:tr w:rsidR="003C3ECD" w:rsidRPr="003C3ECD" w14:paraId="36CE4B74" w14:textId="77777777" w:rsidTr="00C1350C">
        <w:trPr>
          <w:trHeight w:val="300"/>
        </w:trPr>
        <w:tc>
          <w:tcPr>
            <w:tcW w:w="1420" w:type="dxa"/>
            <w:tcBorders>
              <w:top w:val="nil"/>
              <w:left w:val="nil"/>
              <w:bottom w:val="nil"/>
              <w:right w:val="nil"/>
            </w:tcBorders>
            <w:shd w:val="clear" w:color="FFFF17" w:fill="FFFF17"/>
            <w:vAlign w:val="center"/>
            <w:hideMark/>
          </w:tcPr>
          <w:p w14:paraId="71DA70CC"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Kapitalni projekt</w:t>
            </w:r>
          </w:p>
        </w:tc>
        <w:tc>
          <w:tcPr>
            <w:tcW w:w="1560" w:type="dxa"/>
            <w:tcBorders>
              <w:top w:val="nil"/>
              <w:left w:val="nil"/>
              <w:bottom w:val="nil"/>
              <w:right w:val="nil"/>
            </w:tcBorders>
            <w:shd w:val="clear" w:color="FFFF17" w:fill="FFFF17"/>
            <w:vAlign w:val="center"/>
            <w:hideMark/>
          </w:tcPr>
          <w:p w14:paraId="6426457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K100006</w:t>
            </w:r>
          </w:p>
        </w:tc>
        <w:tc>
          <w:tcPr>
            <w:tcW w:w="6660" w:type="dxa"/>
            <w:tcBorders>
              <w:top w:val="nil"/>
              <w:left w:val="nil"/>
              <w:bottom w:val="nil"/>
              <w:right w:val="nil"/>
            </w:tcBorders>
            <w:shd w:val="clear" w:color="FFFF17" w:fill="FFFF17"/>
            <w:vAlign w:val="center"/>
            <w:hideMark/>
          </w:tcPr>
          <w:p w14:paraId="2B438361"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Energetska obnova zgrada javnog sektora- stara škola</w:t>
            </w:r>
          </w:p>
        </w:tc>
        <w:tc>
          <w:tcPr>
            <w:tcW w:w="1560" w:type="dxa"/>
            <w:tcBorders>
              <w:top w:val="nil"/>
              <w:left w:val="nil"/>
              <w:bottom w:val="nil"/>
              <w:right w:val="nil"/>
            </w:tcBorders>
            <w:shd w:val="clear" w:color="FFFF17" w:fill="FFFF17"/>
            <w:vAlign w:val="center"/>
            <w:hideMark/>
          </w:tcPr>
          <w:p w14:paraId="5813ECF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27.187,50</w:t>
            </w:r>
          </w:p>
        </w:tc>
        <w:tc>
          <w:tcPr>
            <w:tcW w:w="1580" w:type="dxa"/>
            <w:tcBorders>
              <w:top w:val="nil"/>
              <w:left w:val="nil"/>
              <w:bottom w:val="nil"/>
              <w:right w:val="nil"/>
            </w:tcBorders>
            <w:shd w:val="clear" w:color="FFFF17" w:fill="FFFF17"/>
            <w:vAlign w:val="center"/>
            <w:hideMark/>
          </w:tcPr>
          <w:p w14:paraId="0F76999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1.875,00</w:t>
            </w:r>
          </w:p>
        </w:tc>
        <w:tc>
          <w:tcPr>
            <w:tcW w:w="1420" w:type="dxa"/>
            <w:tcBorders>
              <w:top w:val="nil"/>
              <w:left w:val="nil"/>
              <w:bottom w:val="nil"/>
              <w:right w:val="nil"/>
            </w:tcBorders>
            <w:shd w:val="clear" w:color="FFFF17" w:fill="FFFF17"/>
            <w:vAlign w:val="center"/>
            <w:hideMark/>
          </w:tcPr>
          <w:p w14:paraId="53EE47B6"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25.312,50</w:t>
            </w:r>
          </w:p>
        </w:tc>
        <w:tc>
          <w:tcPr>
            <w:tcW w:w="860" w:type="dxa"/>
            <w:tcBorders>
              <w:top w:val="nil"/>
              <w:left w:val="nil"/>
              <w:bottom w:val="nil"/>
              <w:right w:val="nil"/>
            </w:tcBorders>
            <w:shd w:val="clear" w:color="FFFF17" w:fill="FFFF17"/>
            <w:vAlign w:val="center"/>
            <w:hideMark/>
          </w:tcPr>
          <w:p w14:paraId="7741EA81"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6,90</w:t>
            </w:r>
          </w:p>
        </w:tc>
      </w:tr>
    </w:tbl>
    <w:p w14:paraId="23316CE5" w14:textId="77777777" w:rsidR="003C3ECD" w:rsidRPr="003C3ECD" w:rsidRDefault="003C3ECD" w:rsidP="003C3ECD">
      <w:pPr>
        <w:rPr>
          <w:rFonts w:ascii="Arial Narrow" w:hAnsi="Arial Narrow"/>
        </w:rPr>
      </w:pPr>
    </w:p>
    <w:p w14:paraId="3A2B592B" w14:textId="77777777" w:rsidR="003C3ECD" w:rsidRPr="003C3ECD" w:rsidRDefault="003C3ECD" w:rsidP="003C3ECD">
      <w:pPr>
        <w:rPr>
          <w:rFonts w:ascii="Arial Narrow" w:hAnsi="Arial Narrow"/>
        </w:rPr>
      </w:pPr>
      <w:r w:rsidRPr="003C3ECD">
        <w:rPr>
          <w:rFonts w:ascii="Arial Narrow" w:hAnsi="Arial Narrow"/>
          <w:b/>
          <w:bCs/>
        </w:rPr>
        <w:t>Izvori financiranja</w:t>
      </w:r>
      <w:r w:rsidRPr="003C3ECD">
        <w:rPr>
          <w:rFonts w:ascii="Arial Narrow" w:hAnsi="Arial Narrow"/>
        </w:rPr>
        <w:t>: iz pomoći realizirano je ukupno 10.085,00 EUR od planiranih 32.850,63 EUR</w:t>
      </w:r>
    </w:p>
    <w:tbl>
      <w:tblPr>
        <w:tblW w:w="15060" w:type="dxa"/>
        <w:tblLook w:val="04A0" w:firstRow="1" w:lastRow="0" w:firstColumn="1" w:lastColumn="0" w:noHBand="0" w:noVBand="1"/>
      </w:tblPr>
      <w:tblGrid>
        <w:gridCol w:w="1412"/>
        <w:gridCol w:w="1540"/>
        <w:gridCol w:w="6414"/>
        <w:gridCol w:w="1554"/>
        <w:gridCol w:w="1579"/>
        <w:gridCol w:w="1412"/>
        <w:gridCol w:w="1149"/>
      </w:tblGrid>
      <w:tr w:rsidR="003C3ECD" w:rsidRPr="003C3ECD" w14:paraId="3F31A9C0" w14:textId="77777777" w:rsidTr="00C1350C">
        <w:trPr>
          <w:trHeight w:val="300"/>
        </w:trPr>
        <w:tc>
          <w:tcPr>
            <w:tcW w:w="1420" w:type="dxa"/>
            <w:tcBorders>
              <w:top w:val="nil"/>
              <w:left w:val="nil"/>
              <w:bottom w:val="nil"/>
              <w:right w:val="nil"/>
            </w:tcBorders>
            <w:shd w:val="clear" w:color="FFB062" w:fill="FFB062"/>
            <w:vAlign w:val="center"/>
            <w:hideMark/>
          </w:tcPr>
          <w:p w14:paraId="2C08A781"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lastRenderedPageBreak/>
              <w:t>POZICIJA</w:t>
            </w:r>
          </w:p>
        </w:tc>
        <w:tc>
          <w:tcPr>
            <w:tcW w:w="1560" w:type="dxa"/>
            <w:tcBorders>
              <w:top w:val="nil"/>
              <w:left w:val="nil"/>
              <w:bottom w:val="nil"/>
              <w:right w:val="nil"/>
            </w:tcBorders>
            <w:shd w:val="clear" w:color="FFB062" w:fill="FFB062"/>
            <w:vAlign w:val="center"/>
            <w:hideMark/>
          </w:tcPr>
          <w:p w14:paraId="630ED461"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BROJ KONTA</w:t>
            </w:r>
          </w:p>
        </w:tc>
        <w:tc>
          <w:tcPr>
            <w:tcW w:w="6660" w:type="dxa"/>
            <w:tcBorders>
              <w:top w:val="nil"/>
              <w:left w:val="nil"/>
              <w:bottom w:val="nil"/>
              <w:right w:val="nil"/>
            </w:tcBorders>
            <w:shd w:val="clear" w:color="FFB062" w:fill="FFB062"/>
            <w:vAlign w:val="center"/>
            <w:hideMark/>
          </w:tcPr>
          <w:p w14:paraId="4AF6893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VRSTA RASHODA / IZDATAKA</w:t>
            </w:r>
          </w:p>
        </w:tc>
        <w:tc>
          <w:tcPr>
            <w:tcW w:w="1560" w:type="dxa"/>
            <w:tcBorders>
              <w:top w:val="nil"/>
              <w:left w:val="nil"/>
              <w:bottom w:val="nil"/>
              <w:right w:val="nil"/>
            </w:tcBorders>
            <w:shd w:val="clear" w:color="FFB062" w:fill="FFB062"/>
            <w:vAlign w:val="center"/>
            <w:hideMark/>
          </w:tcPr>
          <w:p w14:paraId="6EFC00F6"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PLANIRANO</w:t>
            </w:r>
          </w:p>
        </w:tc>
        <w:tc>
          <w:tcPr>
            <w:tcW w:w="1580" w:type="dxa"/>
            <w:tcBorders>
              <w:top w:val="nil"/>
              <w:left w:val="nil"/>
              <w:bottom w:val="nil"/>
              <w:right w:val="nil"/>
            </w:tcBorders>
            <w:shd w:val="clear" w:color="FFB062" w:fill="FFB062"/>
            <w:vAlign w:val="center"/>
            <w:hideMark/>
          </w:tcPr>
          <w:p w14:paraId="54BDDDB8"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REALIZIRANO</w:t>
            </w:r>
          </w:p>
        </w:tc>
        <w:tc>
          <w:tcPr>
            <w:tcW w:w="1420" w:type="dxa"/>
            <w:tcBorders>
              <w:top w:val="nil"/>
              <w:left w:val="nil"/>
              <w:bottom w:val="nil"/>
              <w:right w:val="nil"/>
            </w:tcBorders>
            <w:shd w:val="clear" w:color="FFB062" w:fill="FFB062"/>
            <w:vAlign w:val="center"/>
            <w:hideMark/>
          </w:tcPr>
          <w:p w14:paraId="12EFBB88"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RAZLIKA</w:t>
            </w:r>
          </w:p>
        </w:tc>
        <w:tc>
          <w:tcPr>
            <w:tcW w:w="860" w:type="dxa"/>
            <w:tcBorders>
              <w:top w:val="nil"/>
              <w:left w:val="nil"/>
              <w:bottom w:val="nil"/>
              <w:right w:val="nil"/>
            </w:tcBorders>
            <w:shd w:val="clear" w:color="FFB062" w:fill="FFB062"/>
            <w:vAlign w:val="center"/>
            <w:hideMark/>
          </w:tcPr>
          <w:p w14:paraId="11FA022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INDEKS</w:t>
            </w:r>
          </w:p>
        </w:tc>
      </w:tr>
      <w:tr w:rsidR="003C3ECD" w:rsidRPr="003C3ECD" w14:paraId="51E17C3F" w14:textId="77777777" w:rsidTr="00C1350C">
        <w:trPr>
          <w:trHeight w:val="300"/>
        </w:trPr>
        <w:tc>
          <w:tcPr>
            <w:tcW w:w="1420" w:type="dxa"/>
            <w:tcBorders>
              <w:top w:val="nil"/>
              <w:left w:val="nil"/>
              <w:bottom w:val="nil"/>
              <w:right w:val="nil"/>
            </w:tcBorders>
            <w:shd w:val="clear" w:color="FFB062" w:fill="FFB062"/>
            <w:vAlign w:val="center"/>
            <w:hideMark/>
          </w:tcPr>
          <w:p w14:paraId="6F49EFD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xml:space="preserve">Izvor </w:t>
            </w:r>
          </w:p>
        </w:tc>
        <w:tc>
          <w:tcPr>
            <w:tcW w:w="1560" w:type="dxa"/>
            <w:tcBorders>
              <w:top w:val="nil"/>
              <w:left w:val="nil"/>
              <w:bottom w:val="nil"/>
              <w:right w:val="nil"/>
            </w:tcBorders>
            <w:shd w:val="clear" w:color="FFB062" w:fill="FFB062"/>
            <w:vAlign w:val="center"/>
            <w:hideMark/>
          </w:tcPr>
          <w:p w14:paraId="0282AA5B"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5.</w:t>
            </w:r>
          </w:p>
        </w:tc>
        <w:tc>
          <w:tcPr>
            <w:tcW w:w="6660" w:type="dxa"/>
            <w:tcBorders>
              <w:top w:val="nil"/>
              <w:left w:val="nil"/>
              <w:bottom w:val="nil"/>
              <w:right w:val="nil"/>
            </w:tcBorders>
            <w:shd w:val="clear" w:color="FFB062" w:fill="FFB062"/>
            <w:vAlign w:val="center"/>
            <w:hideMark/>
          </w:tcPr>
          <w:p w14:paraId="69CE0ECB"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Pomoći</w:t>
            </w:r>
          </w:p>
        </w:tc>
        <w:tc>
          <w:tcPr>
            <w:tcW w:w="1560" w:type="dxa"/>
            <w:tcBorders>
              <w:top w:val="nil"/>
              <w:left w:val="nil"/>
              <w:bottom w:val="nil"/>
              <w:right w:val="nil"/>
            </w:tcBorders>
            <w:shd w:val="clear" w:color="FFB062" w:fill="FFB062"/>
            <w:vAlign w:val="center"/>
            <w:hideMark/>
          </w:tcPr>
          <w:p w14:paraId="211A6242"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1.145,00</w:t>
            </w:r>
          </w:p>
        </w:tc>
        <w:tc>
          <w:tcPr>
            <w:tcW w:w="1580" w:type="dxa"/>
            <w:tcBorders>
              <w:top w:val="nil"/>
              <w:left w:val="nil"/>
              <w:bottom w:val="nil"/>
              <w:right w:val="nil"/>
            </w:tcBorders>
            <w:shd w:val="clear" w:color="FFB062" w:fill="FFB062"/>
            <w:vAlign w:val="center"/>
            <w:hideMark/>
          </w:tcPr>
          <w:p w14:paraId="0C3846A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1.145,00</w:t>
            </w:r>
          </w:p>
        </w:tc>
        <w:tc>
          <w:tcPr>
            <w:tcW w:w="1420" w:type="dxa"/>
            <w:tcBorders>
              <w:top w:val="nil"/>
              <w:left w:val="nil"/>
              <w:bottom w:val="nil"/>
              <w:right w:val="nil"/>
            </w:tcBorders>
            <w:shd w:val="clear" w:color="FFB062" w:fill="FFB062"/>
            <w:vAlign w:val="center"/>
            <w:hideMark/>
          </w:tcPr>
          <w:p w14:paraId="65FB7C36"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B062" w:fill="FFB062"/>
            <w:vAlign w:val="center"/>
            <w:hideMark/>
          </w:tcPr>
          <w:p w14:paraId="7BD91402"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691C10DD" w14:textId="77777777" w:rsidTr="00C1350C">
        <w:trPr>
          <w:trHeight w:val="300"/>
        </w:trPr>
        <w:tc>
          <w:tcPr>
            <w:tcW w:w="1420" w:type="dxa"/>
            <w:tcBorders>
              <w:top w:val="nil"/>
              <w:left w:val="nil"/>
              <w:bottom w:val="nil"/>
              <w:right w:val="nil"/>
            </w:tcBorders>
            <w:shd w:val="clear" w:color="FFB062" w:fill="FFB062"/>
            <w:vAlign w:val="center"/>
            <w:hideMark/>
          </w:tcPr>
          <w:p w14:paraId="52686FE7"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xml:space="preserve">Izvor </w:t>
            </w:r>
          </w:p>
        </w:tc>
        <w:tc>
          <w:tcPr>
            <w:tcW w:w="1560" w:type="dxa"/>
            <w:tcBorders>
              <w:top w:val="nil"/>
              <w:left w:val="nil"/>
              <w:bottom w:val="nil"/>
              <w:right w:val="nil"/>
            </w:tcBorders>
            <w:shd w:val="clear" w:color="FFB062" w:fill="FFB062"/>
            <w:vAlign w:val="center"/>
            <w:hideMark/>
          </w:tcPr>
          <w:p w14:paraId="0B99C3CB"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5.</w:t>
            </w:r>
          </w:p>
        </w:tc>
        <w:tc>
          <w:tcPr>
            <w:tcW w:w="6660" w:type="dxa"/>
            <w:tcBorders>
              <w:top w:val="nil"/>
              <w:left w:val="nil"/>
              <w:bottom w:val="nil"/>
              <w:right w:val="nil"/>
            </w:tcBorders>
            <w:shd w:val="clear" w:color="FFB062" w:fill="FFB062"/>
            <w:vAlign w:val="center"/>
            <w:hideMark/>
          </w:tcPr>
          <w:p w14:paraId="24F8F22D"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Pomoći</w:t>
            </w:r>
          </w:p>
        </w:tc>
        <w:tc>
          <w:tcPr>
            <w:tcW w:w="1560" w:type="dxa"/>
            <w:tcBorders>
              <w:top w:val="nil"/>
              <w:left w:val="nil"/>
              <w:bottom w:val="nil"/>
              <w:right w:val="nil"/>
            </w:tcBorders>
            <w:shd w:val="clear" w:color="FFB062" w:fill="FFB062"/>
            <w:vAlign w:val="center"/>
            <w:hideMark/>
          </w:tcPr>
          <w:p w14:paraId="7D6F815C"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8.940,00</w:t>
            </w:r>
          </w:p>
        </w:tc>
        <w:tc>
          <w:tcPr>
            <w:tcW w:w="1580" w:type="dxa"/>
            <w:tcBorders>
              <w:top w:val="nil"/>
              <w:left w:val="nil"/>
              <w:bottom w:val="nil"/>
              <w:right w:val="nil"/>
            </w:tcBorders>
            <w:shd w:val="clear" w:color="FFB062" w:fill="FFB062"/>
            <w:vAlign w:val="center"/>
            <w:hideMark/>
          </w:tcPr>
          <w:p w14:paraId="39C29E88"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8.940,00</w:t>
            </w:r>
          </w:p>
        </w:tc>
        <w:tc>
          <w:tcPr>
            <w:tcW w:w="1420" w:type="dxa"/>
            <w:tcBorders>
              <w:top w:val="nil"/>
              <w:left w:val="nil"/>
              <w:bottom w:val="nil"/>
              <w:right w:val="nil"/>
            </w:tcBorders>
            <w:shd w:val="clear" w:color="FFB062" w:fill="FFB062"/>
            <w:vAlign w:val="center"/>
            <w:hideMark/>
          </w:tcPr>
          <w:p w14:paraId="7A48A7D6"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B062" w:fill="FFB062"/>
            <w:vAlign w:val="center"/>
            <w:hideMark/>
          </w:tcPr>
          <w:p w14:paraId="505BB42D"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7FBBE3BF" w14:textId="77777777" w:rsidTr="00C1350C">
        <w:trPr>
          <w:trHeight w:val="300"/>
        </w:trPr>
        <w:tc>
          <w:tcPr>
            <w:tcW w:w="1420" w:type="dxa"/>
            <w:tcBorders>
              <w:top w:val="nil"/>
              <w:left w:val="nil"/>
              <w:bottom w:val="nil"/>
              <w:right w:val="nil"/>
            </w:tcBorders>
            <w:shd w:val="clear" w:color="FFB062" w:fill="FFB062"/>
            <w:vAlign w:val="center"/>
            <w:hideMark/>
          </w:tcPr>
          <w:p w14:paraId="74BFEB6A"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xml:space="preserve">Izvor </w:t>
            </w:r>
          </w:p>
        </w:tc>
        <w:tc>
          <w:tcPr>
            <w:tcW w:w="1560" w:type="dxa"/>
            <w:tcBorders>
              <w:top w:val="nil"/>
              <w:left w:val="nil"/>
              <w:bottom w:val="nil"/>
              <w:right w:val="nil"/>
            </w:tcBorders>
            <w:shd w:val="clear" w:color="FFB062" w:fill="FFB062"/>
            <w:vAlign w:val="center"/>
            <w:hideMark/>
          </w:tcPr>
          <w:p w14:paraId="01B72863"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5.</w:t>
            </w:r>
          </w:p>
        </w:tc>
        <w:tc>
          <w:tcPr>
            <w:tcW w:w="6660" w:type="dxa"/>
            <w:tcBorders>
              <w:top w:val="nil"/>
              <w:left w:val="nil"/>
              <w:bottom w:val="nil"/>
              <w:right w:val="nil"/>
            </w:tcBorders>
            <w:shd w:val="clear" w:color="FFB062" w:fill="FFB062"/>
            <w:vAlign w:val="center"/>
            <w:hideMark/>
          </w:tcPr>
          <w:p w14:paraId="6A952093"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Pomoći</w:t>
            </w:r>
          </w:p>
        </w:tc>
        <w:tc>
          <w:tcPr>
            <w:tcW w:w="1560" w:type="dxa"/>
            <w:tcBorders>
              <w:top w:val="nil"/>
              <w:left w:val="nil"/>
              <w:bottom w:val="nil"/>
              <w:right w:val="nil"/>
            </w:tcBorders>
            <w:shd w:val="clear" w:color="FFB062" w:fill="FFB062"/>
            <w:vAlign w:val="center"/>
            <w:hideMark/>
          </w:tcPr>
          <w:p w14:paraId="760F939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22.765,63</w:t>
            </w:r>
          </w:p>
        </w:tc>
        <w:tc>
          <w:tcPr>
            <w:tcW w:w="1580" w:type="dxa"/>
            <w:tcBorders>
              <w:top w:val="nil"/>
              <w:left w:val="nil"/>
              <w:bottom w:val="nil"/>
              <w:right w:val="nil"/>
            </w:tcBorders>
            <w:shd w:val="clear" w:color="FFB062" w:fill="FFB062"/>
            <w:vAlign w:val="center"/>
            <w:hideMark/>
          </w:tcPr>
          <w:p w14:paraId="4E9E508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1420" w:type="dxa"/>
            <w:tcBorders>
              <w:top w:val="nil"/>
              <w:left w:val="nil"/>
              <w:bottom w:val="nil"/>
              <w:right w:val="nil"/>
            </w:tcBorders>
            <w:shd w:val="clear" w:color="FFB062" w:fill="FFB062"/>
            <w:vAlign w:val="center"/>
            <w:hideMark/>
          </w:tcPr>
          <w:p w14:paraId="2A839C3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22.765,63</w:t>
            </w:r>
          </w:p>
        </w:tc>
        <w:tc>
          <w:tcPr>
            <w:tcW w:w="860" w:type="dxa"/>
            <w:tcBorders>
              <w:top w:val="nil"/>
              <w:left w:val="nil"/>
              <w:bottom w:val="nil"/>
              <w:right w:val="nil"/>
            </w:tcBorders>
            <w:shd w:val="clear" w:color="FFB062" w:fill="FFB062"/>
            <w:vAlign w:val="center"/>
            <w:hideMark/>
          </w:tcPr>
          <w:p w14:paraId="160CAFAB"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r>
    </w:tbl>
    <w:p w14:paraId="661D122B" w14:textId="77777777" w:rsidR="003C3ECD" w:rsidRPr="003C3ECD" w:rsidRDefault="003C3ECD" w:rsidP="003C3ECD">
      <w:pPr>
        <w:rPr>
          <w:rFonts w:ascii="Arial Narrow" w:hAnsi="Arial Narrow"/>
        </w:rPr>
      </w:pPr>
    </w:p>
    <w:p w14:paraId="044ED829" w14:textId="77777777" w:rsidR="003C3ECD" w:rsidRPr="003C3ECD" w:rsidRDefault="003C3ECD" w:rsidP="003C3ECD">
      <w:pPr>
        <w:rPr>
          <w:rFonts w:ascii="Arial Narrow" w:hAnsi="Arial Narrow"/>
        </w:rPr>
      </w:pPr>
      <w:r w:rsidRPr="003C3ECD">
        <w:rPr>
          <w:rFonts w:ascii="Arial Narrow" w:hAnsi="Arial Narrow"/>
          <w:b/>
          <w:bCs/>
        </w:rPr>
        <w:t>Izvori financiranja</w:t>
      </w:r>
      <w:r w:rsidRPr="003C3ECD">
        <w:rPr>
          <w:rFonts w:ascii="Arial Narrow" w:hAnsi="Arial Narrow"/>
        </w:rPr>
        <w:t>: iz namjenskih primitaka od zaduživanja realizirano je ukupno 9.955,00 EUR od planiranih 9.955,00 EUR</w:t>
      </w:r>
    </w:p>
    <w:tbl>
      <w:tblPr>
        <w:tblW w:w="15060" w:type="dxa"/>
        <w:tblLook w:val="04A0" w:firstRow="1" w:lastRow="0" w:firstColumn="1" w:lastColumn="0" w:noHBand="0" w:noVBand="1"/>
      </w:tblPr>
      <w:tblGrid>
        <w:gridCol w:w="1412"/>
        <w:gridCol w:w="1540"/>
        <w:gridCol w:w="6415"/>
        <w:gridCol w:w="1554"/>
        <w:gridCol w:w="1579"/>
        <w:gridCol w:w="1411"/>
        <w:gridCol w:w="1149"/>
      </w:tblGrid>
      <w:tr w:rsidR="003C3ECD" w:rsidRPr="003C3ECD" w14:paraId="1822F44E" w14:textId="77777777" w:rsidTr="00C1350C">
        <w:trPr>
          <w:trHeight w:val="300"/>
        </w:trPr>
        <w:tc>
          <w:tcPr>
            <w:tcW w:w="1420" w:type="dxa"/>
            <w:tcBorders>
              <w:top w:val="nil"/>
              <w:left w:val="nil"/>
              <w:bottom w:val="nil"/>
              <w:right w:val="nil"/>
            </w:tcBorders>
            <w:shd w:val="clear" w:color="FFB062" w:fill="FFB062"/>
            <w:vAlign w:val="center"/>
            <w:hideMark/>
          </w:tcPr>
          <w:p w14:paraId="5FC75CE2"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POZICIJA</w:t>
            </w:r>
          </w:p>
        </w:tc>
        <w:tc>
          <w:tcPr>
            <w:tcW w:w="1560" w:type="dxa"/>
            <w:tcBorders>
              <w:top w:val="nil"/>
              <w:left w:val="nil"/>
              <w:bottom w:val="nil"/>
              <w:right w:val="nil"/>
            </w:tcBorders>
            <w:shd w:val="clear" w:color="FFB062" w:fill="FFB062"/>
            <w:vAlign w:val="center"/>
            <w:hideMark/>
          </w:tcPr>
          <w:p w14:paraId="7E43289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BROJ KONTA</w:t>
            </w:r>
          </w:p>
        </w:tc>
        <w:tc>
          <w:tcPr>
            <w:tcW w:w="6660" w:type="dxa"/>
            <w:tcBorders>
              <w:top w:val="nil"/>
              <w:left w:val="nil"/>
              <w:bottom w:val="nil"/>
              <w:right w:val="nil"/>
            </w:tcBorders>
            <w:shd w:val="clear" w:color="FFB062" w:fill="FFB062"/>
            <w:vAlign w:val="center"/>
            <w:hideMark/>
          </w:tcPr>
          <w:p w14:paraId="7178DE34"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VRSTA RASHODA / IZDATAKA</w:t>
            </w:r>
          </w:p>
        </w:tc>
        <w:tc>
          <w:tcPr>
            <w:tcW w:w="1560" w:type="dxa"/>
            <w:tcBorders>
              <w:top w:val="nil"/>
              <w:left w:val="nil"/>
              <w:bottom w:val="nil"/>
              <w:right w:val="nil"/>
            </w:tcBorders>
            <w:shd w:val="clear" w:color="FFB062" w:fill="FFB062"/>
            <w:vAlign w:val="center"/>
            <w:hideMark/>
          </w:tcPr>
          <w:p w14:paraId="44F15751"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PLANIRANO</w:t>
            </w:r>
          </w:p>
        </w:tc>
        <w:tc>
          <w:tcPr>
            <w:tcW w:w="1580" w:type="dxa"/>
            <w:tcBorders>
              <w:top w:val="nil"/>
              <w:left w:val="nil"/>
              <w:bottom w:val="nil"/>
              <w:right w:val="nil"/>
            </w:tcBorders>
            <w:shd w:val="clear" w:color="FFB062" w:fill="FFB062"/>
            <w:vAlign w:val="center"/>
            <w:hideMark/>
          </w:tcPr>
          <w:p w14:paraId="79AFA3F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REALIZIRANO</w:t>
            </w:r>
          </w:p>
        </w:tc>
        <w:tc>
          <w:tcPr>
            <w:tcW w:w="1420" w:type="dxa"/>
            <w:tcBorders>
              <w:top w:val="nil"/>
              <w:left w:val="nil"/>
              <w:bottom w:val="nil"/>
              <w:right w:val="nil"/>
            </w:tcBorders>
            <w:shd w:val="clear" w:color="FFB062" w:fill="FFB062"/>
            <w:vAlign w:val="center"/>
            <w:hideMark/>
          </w:tcPr>
          <w:p w14:paraId="6231A63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RAZLIKA</w:t>
            </w:r>
          </w:p>
        </w:tc>
        <w:tc>
          <w:tcPr>
            <w:tcW w:w="860" w:type="dxa"/>
            <w:tcBorders>
              <w:top w:val="nil"/>
              <w:left w:val="nil"/>
              <w:bottom w:val="nil"/>
              <w:right w:val="nil"/>
            </w:tcBorders>
            <w:shd w:val="clear" w:color="FFB062" w:fill="FFB062"/>
            <w:vAlign w:val="center"/>
            <w:hideMark/>
          </w:tcPr>
          <w:p w14:paraId="25C1D55C"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INDEKS</w:t>
            </w:r>
          </w:p>
        </w:tc>
      </w:tr>
      <w:tr w:rsidR="003C3ECD" w:rsidRPr="003C3ECD" w14:paraId="7AA8C79F" w14:textId="77777777" w:rsidTr="00C1350C">
        <w:trPr>
          <w:trHeight w:val="300"/>
        </w:trPr>
        <w:tc>
          <w:tcPr>
            <w:tcW w:w="1420" w:type="dxa"/>
            <w:tcBorders>
              <w:top w:val="nil"/>
              <w:left w:val="nil"/>
              <w:bottom w:val="nil"/>
              <w:right w:val="nil"/>
            </w:tcBorders>
            <w:shd w:val="clear" w:color="FFB062" w:fill="FFB062"/>
            <w:vAlign w:val="center"/>
            <w:hideMark/>
          </w:tcPr>
          <w:p w14:paraId="10030B90"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xml:space="preserve">Izvor </w:t>
            </w:r>
          </w:p>
        </w:tc>
        <w:tc>
          <w:tcPr>
            <w:tcW w:w="1560" w:type="dxa"/>
            <w:tcBorders>
              <w:top w:val="nil"/>
              <w:left w:val="nil"/>
              <w:bottom w:val="nil"/>
              <w:right w:val="nil"/>
            </w:tcBorders>
            <w:shd w:val="clear" w:color="FFB062" w:fill="FFB062"/>
            <w:vAlign w:val="center"/>
            <w:hideMark/>
          </w:tcPr>
          <w:p w14:paraId="5FDF41C4"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8.</w:t>
            </w:r>
          </w:p>
        </w:tc>
        <w:tc>
          <w:tcPr>
            <w:tcW w:w="6660" w:type="dxa"/>
            <w:tcBorders>
              <w:top w:val="nil"/>
              <w:left w:val="nil"/>
              <w:bottom w:val="nil"/>
              <w:right w:val="nil"/>
            </w:tcBorders>
            <w:shd w:val="clear" w:color="FFB062" w:fill="FFB062"/>
            <w:vAlign w:val="center"/>
            <w:hideMark/>
          </w:tcPr>
          <w:p w14:paraId="12EAEDB9"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Namjenski primici od zaduživanja</w:t>
            </w:r>
          </w:p>
        </w:tc>
        <w:tc>
          <w:tcPr>
            <w:tcW w:w="1560" w:type="dxa"/>
            <w:tcBorders>
              <w:top w:val="nil"/>
              <w:left w:val="nil"/>
              <w:bottom w:val="nil"/>
              <w:right w:val="nil"/>
            </w:tcBorders>
            <w:shd w:val="clear" w:color="FFB062" w:fill="FFB062"/>
            <w:vAlign w:val="center"/>
            <w:hideMark/>
          </w:tcPr>
          <w:p w14:paraId="59AE8CCD"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9.955,00</w:t>
            </w:r>
          </w:p>
        </w:tc>
        <w:tc>
          <w:tcPr>
            <w:tcW w:w="1580" w:type="dxa"/>
            <w:tcBorders>
              <w:top w:val="nil"/>
              <w:left w:val="nil"/>
              <w:bottom w:val="nil"/>
              <w:right w:val="nil"/>
            </w:tcBorders>
            <w:shd w:val="clear" w:color="FFB062" w:fill="FFB062"/>
            <w:vAlign w:val="center"/>
            <w:hideMark/>
          </w:tcPr>
          <w:p w14:paraId="185C6FF6"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9.955,00</w:t>
            </w:r>
          </w:p>
        </w:tc>
        <w:tc>
          <w:tcPr>
            <w:tcW w:w="1420" w:type="dxa"/>
            <w:tcBorders>
              <w:top w:val="nil"/>
              <w:left w:val="nil"/>
              <w:bottom w:val="nil"/>
              <w:right w:val="nil"/>
            </w:tcBorders>
            <w:shd w:val="clear" w:color="FFB062" w:fill="FFB062"/>
            <w:vAlign w:val="center"/>
            <w:hideMark/>
          </w:tcPr>
          <w:p w14:paraId="2D4001E4"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B062" w:fill="FFB062"/>
            <w:vAlign w:val="center"/>
            <w:hideMark/>
          </w:tcPr>
          <w:p w14:paraId="0B955349"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bl>
    <w:p w14:paraId="37FF1021" w14:textId="77777777" w:rsidR="003C3ECD" w:rsidRPr="003C3ECD" w:rsidRDefault="003C3ECD" w:rsidP="003C3ECD">
      <w:pPr>
        <w:rPr>
          <w:rFonts w:ascii="Arial Narrow" w:hAnsi="Arial Narrow"/>
        </w:rPr>
      </w:pPr>
    </w:p>
    <w:p w14:paraId="4F1A9515" w14:textId="77777777" w:rsidR="003C3ECD" w:rsidRPr="003C3ECD" w:rsidRDefault="003C3ECD" w:rsidP="003C3ECD">
      <w:pPr>
        <w:rPr>
          <w:rFonts w:ascii="Arial Narrow" w:hAnsi="Arial Narrow"/>
        </w:rPr>
      </w:pPr>
    </w:p>
    <w:p w14:paraId="49D63154" w14:textId="77777777" w:rsidR="003C3ECD" w:rsidRPr="003C3ECD" w:rsidRDefault="003C3ECD" w:rsidP="003C3ECD">
      <w:pPr>
        <w:rPr>
          <w:rFonts w:ascii="Arial Narrow" w:hAnsi="Arial Narrow"/>
        </w:rPr>
      </w:pPr>
      <w:r w:rsidRPr="003C3ECD">
        <w:rPr>
          <w:rFonts w:ascii="Arial Narrow" w:hAnsi="Arial Narrow"/>
          <w:b/>
          <w:bCs/>
        </w:rPr>
        <w:t>Izvori financiranja</w:t>
      </w:r>
      <w:r w:rsidRPr="003C3ECD">
        <w:rPr>
          <w:rFonts w:ascii="Arial Narrow" w:hAnsi="Arial Narrow"/>
        </w:rPr>
        <w:t>: iz općih prihoda i primitaka realizirano je ukupno 30.684,10 EUR od planiranih 33.480,97 EUR</w:t>
      </w:r>
    </w:p>
    <w:tbl>
      <w:tblPr>
        <w:tblW w:w="15060" w:type="dxa"/>
        <w:tblLook w:val="04A0" w:firstRow="1" w:lastRow="0" w:firstColumn="1" w:lastColumn="0" w:noHBand="0" w:noVBand="1"/>
      </w:tblPr>
      <w:tblGrid>
        <w:gridCol w:w="1412"/>
        <w:gridCol w:w="1540"/>
        <w:gridCol w:w="6415"/>
        <w:gridCol w:w="1554"/>
        <w:gridCol w:w="1579"/>
        <w:gridCol w:w="1411"/>
        <w:gridCol w:w="1149"/>
      </w:tblGrid>
      <w:tr w:rsidR="003C3ECD" w:rsidRPr="003C3ECD" w14:paraId="32BED24C" w14:textId="77777777" w:rsidTr="00C1350C">
        <w:trPr>
          <w:trHeight w:val="300"/>
        </w:trPr>
        <w:tc>
          <w:tcPr>
            <w:tcW w:w="1420" w:type="dxa"/>
            <w:tcBorders>
              <w:top w:val="nil"/>
              <w:left w:val="nil"/>
              <w:bottom w:val="nil"/>
              <w:right w:val="nil"/>
            </w:tcBorders>
            <w:shd w:val="clear" w:color="FFB062" w:fill="FFB062"/>
            <w:vAlign w:val="center"/>
            <w:hideMark/>
          </w:tcPr>
          <w:p w14:paraId="392F302B"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POZICIJA</w:t>
            </w:r>
          </w:p>
        </w:tc>
        <w:tc>
          <w:tcPr>
            <w:tcW w:w="1560" w:type="dxa"/>
            <w:tcBorders>
              <w:top w:val="nil"/>
              <w:left w:val="nil"/>
              <w:bottom w:val="nil"/>
              <w:right w:val="nil"/>
            </w:tcBorders>
            <w:shd w:val="clear" w:color="FFB062" w:fill="FFB062"/>
            <w:vAlign w:val="center"/>
            <w:hideMark/>
          </w:tcPr>
          <w:p w14:paraId="6257B47D"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BROJ KONTA</w:t>
            </w:r>
          </w:p>
        </w:tc>
        <w:tc>
          <w:tcPr>
            <w:tcW w:w="6660" w:type="dxa"/>
            <w:tcBorders>
              <w:top w:val="nil"/>
              <w:left w:val="nil"/>
              <w:bottom w:val="nil"/>
              <w:right w:val="nil"/>
            </w:tcBorders>
            <w:shd w:val="clear" w:color="FFB062" w:fill="FFB062"/>
            <w:vAlign w:val="center"/>
            <w:hideMark/>
          </w:tcPr>
          <w:p w14:paraId="59B41B91"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VRSTA RASHODA / IZDATAKA</w:t>
            </w:r>
          </w:p>
        </w:tc>
        <w:tc>
          <w:tcPr>
            <w:tcW w:w="1560" w:type="dxa"/>
            <w:tcBorders>
              <w:top w:val="nil"/>
              <w:left w:val="nil"/>
              <w:bottom w:val="nil"/>
              <w:right w:val="nil"/>
            </w:tcBorders>
            <w:shd w:val="clear" w:color="FFB062" w:fill="FFB062"/>
            <w:vAlign w:val="center"/>
            <w:hideMark/>
          </w:tcPr>
          <w:p w14:paraId="6D9262B0"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PLANIRANO</w:t>
            </w:r>
          </w:p>
        </w:tc>
        <w:tc>
          <w:tcPr>
            <w:tcW w:w="1580" w:type="dxa"/>
            <w:tcBorders>
              <w:top w:val="nil"/>
              <w:left w:val="nil"/>
              <w:bottom w:val="nil"/>
              <w:right w:val="nil"/>
            </w:tcBorders>
            <w:shd w:val="clear" w:color="FFB062" w:fill="FFB062"/>
            <w:vAlign w:val="center"/>
            <w:hideMark/>
          </w:tcPr>
          <w:p w14:paraId="23E0F20D"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REALIZIRANO</w:t>
            </w:r>
          </w:p>
        </w:tc>
        <w:tc>
          <w:tcPr>
            <w:tcW w:w="1420" w:type="dxa"/>
            <w:tcBorders>
              <w:top w:val="nil"/>
              <w:left w:val="nil"/>
              <w:bottom w:val="nil"/>
              <w:right w:val="nil"/>
            </w:tcBorders>
            <w:shd w:val="clear" w:color="FFB062" w:fill="FFB062"/>
            <w:vAlign w:val="center"/>
            <w:hideMark/>
          </w:tcPr>
          <w:p w14:paraId="07B296CC"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RAZLIKA</w:t>
            </w:r>
          </w:p>
        </w:tc>
        <w:tc>
          <w:tcPr>
            <w:tcW w:w="860" w:type="dxa"/>
            <w:tcBorders>
              <w:top w:val="nil"/>
              <w:left w:val="nil"/>
              <w:bottom w:val="nil"/>
              <w:right w:val="nil"/>
            </w:tcBorders>
            <w:shd w:val="clear" w:color="FFB062" w:fill="FFB062"/>
            <w:vAlign w:val="center"/>
            <w:hideMark/>
          </w:tcPr>
          <w:p w14:paraId="694FBAD1"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INDEKS</w:t>
            </w:r>
          </w:p>
        </w:tc>
      </w:tr>
      <w:tr w:rsidR="003C3ECD" w:rsidRPr="003C3ECD" w14:paraId="213D7050" w14:textId="77777777" w:rsidTr="00C1350C">
        <w:trPr>
          <w:trHeight w:val="300"/>
        </w:trPr>
        <w:tc>
          <w:tcPr>
            <w:tcW w:w="1420" w:type="dxa"/>
            <w:tcBorders>
              <w:top w:val="nil"/>
              <w:left w:val="nil"/>
              <w:bottom w:val="nil"/>
              <w:right w:val="nil"/>
            </w:tcBorders>
            <w:shd w:val="clear" w:color="FFB062" w:fill="FFB062"/>
            <w:vAlign w:val="center"/>
            <w:hideMark/>
          </w:tcPr>
          <w:p w14:paraId="5D967670"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xml:space="preserve">Izvor </w:t>
            </w:r>
          </w:p>
        </w:tc>
        <w:tc>
          <w:tcPr>
            <w:tcW w:w="1560" w:type="dxa"/>
            <w:tcBorders>
              <w:top w:val="nil"/>
              <w:left w:val="nil"/>
              <w:bottom w:val="nil"/>
              <w:right w:val="nil"/>
            </w:tcBorders>
            <w:shd w:val="clear" w:color="FFB062" w:fill="FFB062"/>
            <w:vAlign w:val="center"/>
            <w:hideMark/>
          </w:tcPr>
          <w:p w14:paraId="704A95CE"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1.</w:t>
            </w:r>
          </w:p>
        </w:tc>
        <w:tc>
          <w:tcPr>
            <w:tcW w:w="6660" w:type="dxa"/>
            <w:tcBorders>
              <w:top w:val="nil"/>
              <w:left w:val="nil"/>
              <w:bottom w:val="nil"/>
              <w:right w:val="nil"/>
            </w:tcBorders>
            <w:shd w:val="clear" w:color="FFB062" w:fill="FFB062"/>
            <w:vAlign w:val="center"/>
            <w:hideMark/>
          </w:tcPr>
          <w:p w14:paraId="7861E7FC"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Opći prihodi i primici</w:t>
            </w:r>
          </w:p>
        </w:tc>
        <w:tc>
          <w:tcPr>
            <w:tcW w:w="1560" w:type="dxa"/>
            <w:tcBorders>
              <w:top w:val="nil"/>
              <w:left w:val="nil"/>
              <w:bottom w:val="nil"/>
              <w:right w:val="nil"/>
            </w:tcBorders>
            <w:shd w:val="clear" w:color="FFB062" w:fill="FFB062"/>
            <w:vAlign w:val="center"/>
            <w:hideMark/>
          </w:tcPr>
          <w:p w14:paraId="5F0D9AF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28.809,10</w:t>
            </w:r>
          </w:p>
        </w:tc>
        <w:tc>
          <w:tcPr>
            <w:tcW w:w="1580" w:type="dxa"/>
            <w:tcBorders>
              <w:top w:val="nil"/>
              <w:left w:val="nil"/>
              <w:bottom w:val="nil"/>
              <w:right w:val="nil"/>
            </w:tcBorders>
            <w:shd w:val="clear" w:color="FFB062" w:fill="FFB062"/>
            <w:vAlign w:val="center"/>
            <w:hideMark/>
          </w:tcPr>
          <w:p w14:paraId="27FEEFA4"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28.809,10</w:t>
            </w:r>
          </w:p>
        </w:tc>
        <w:tc>
          <w:tcPr>
            <w:tcW w:w="1420" w:type="dxa"/>
            <w:tcBorders>
              <w:top w:val="nil"/>
              <w:left w:val="nil"/>
              <w:bottom w:val="nil"/>
              <w:right w:val="nil"/>
            </w:tcBorders>
            <w:shd w:val="clear" w:color="FFB062" w:fill="FFB062"/>
            <w:vAlign w:val="center"/>
            <w:hideMark/>
          </w:tcPr>
          <w:p w14:paraId="7A3C2E5B"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B062" w:fill="FFB062"/>
            <w:vAlign w:val="center"/>
            <w:hideMark/>
          </w:tcPr>
          <w:p w14:paraId="71CB59B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r w:rsidR="003C3ECD" w:rsidRPr="003C3ECD" w14:paraId="576659B9" w14:textId="77777777" w:rsidTr="00C1350C">
        <w:trPr>
          <w:trHeight w:val="300"/>
        </w:trPr>
        <w:tc>
          <w:tcPr>
            <w:tcW w:w="1420" w:type="dxa"/>
            <w:tcBorders>
              <w:top w:val="nil"/>
              <w:left w:val="nil"/>
              <w:bottom w:val="nil"/>
              <w:right w:val="nil"/>
            </w:tcBorders>
            <w:shd w:val="clear" w:color="FFB062" w:fill="FFB062"/>
            <w:vAlign w:val="center"/>
            <w:hideMark/>
          </w:tcPr>
          <w:p w14:paraId="4D0A74C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xml:space="preserve">Izvor </w:t>
            </w:r>
          </w:p>
        </w:tc>
        <w:tc>
          <w:tcPr>
            <w:tcW w:w="1560" w:type="dxa"/>
            <w:tcBorders>
              <w:top w:val="nil"/>
              <w:left w:val="nil"/>
              <w:bottom w:val="nil"/>
              <w:right w:val="nil"/>
            </w:tcBorders>
            <w:shd w:val="clear" w:color="FFB062" w:fill="FFB062"/>
            <w:vAlign w:val="center"/>
            <w:hideMark/>
          </w:tcPr>
          <w:p w14:paraId="252E7CE3"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1.</w:t>
            </w:r>
          </w:p>
        </w:tc>
        <w:tc>
          <w:tcPr>
            <w:tcW w:w="6660" w:type="dxa"/>
            <w:tcBorders>
              <w:top w:val="nil"/>
              <w:left w:val="nil"/>
              <w:bottom w:val="nil"/>
              <w:right w:val="nil"/>
            </w:tcBorders>
            <w:shd w:val="clear" w:color="FFB062" w:fill="FFB062"/>
            <w:vAlign w:val="center"/>
            <w:hideMark/>
          </w:tcPr>
          <w:p w14:paraId="0379E9B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Opći prihodi i primici</w:t>
            </w:r>
          </w:p>
        </w:tc>
        <w:tc>
          <w:tcPr>
            <w:tcW w:w="1560" w:type="dxa"/>
            <w:tcBorders>
              <w:top w:val="nil"/>
              <w:left w:val="nil"/>
              <w:bottom w:val="nil"/>
              <w:right w:val="nil"/>
            </w:tcBorders>
            <w:shd w:val="clear" w:color="FFB062" w:fill="FFB062"/>
            <w:vAlign w:val="center"/>
            <w:hideMark/>
          </w:tcPr>
          <w:p w14:paraId="7707850A"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250,00</w:t>
            </w:r>
          </w:p>
        </w:tc>
        <w:tc>
          <w:tcPr>
            <w:tcW w:w="1580" w:type="dxa"/>
            <w:tcBorders>
              <w:top w:val="nil"/>
              <w:left w:val="nil"/>
              <w:bottom w:val="nil"/>
              <w:right w:val="nil"/>
            </w:tcBorders>
            <w:shd w:val="clear" w:color="FFB062" w:fill="FFB062"/>
            <w:vAlign w:val="center"/>
            <w:hideMark/>
          </w:tcPr>
          <w:p w14:paraId="7687CAFD"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1420" w:type="dxa"/>
            <w:tcBorders>
              <w:top w:val="nil"/>
              <w:left w:val="nil"/>
              <w:bottom w:val="nil"/>
              <w:right w:val="nil"/>
            </w:tcBorders>
            <w:shd w:val="clear" w:color="FFB062" w:fill="FFB062"/>
            <w:vAlign w:val="center"/>
            <w:hideMark/>
          </w:tcPr>
          <w:p w14:paraId="52833D93"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250,00</w:t>
            </w:r>
          </w:p>
        </w:tc>
        <w:tc>
          <w:tcPr>
            <w:tcW w:w="860" w:type="dxa"/>
            <w:tcBorders>
              <w:top w:val="nil"/>
              <w:left w:val="nil"/>
              <w:bottom w:val="nil"/>
              <w:right w:val="nil"/>
            </w:tcBorders>
            <w:shd w:val="clear" w:color="FFB062" w:fill="FFB062"/>
            <w:vAlign w:val="center"/>
            <w:hideMark/>
          </w:tcPr>
          <w:p w14:paraId="0FDE1F60"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r>
      <w:tr w:rsidR="003C3ECD" w:rsidRPr="003C3ECD" w14:paraId="30ED22C2" w14:textId="77777777" w:rsidTr="00C1350C">
        <w:trPr>
          <w:trHeight w:val="300"/>
        </w:trPr>
        <w:tc>
          <w:tcPr>
            <w:tcW w:w="1420" w:type="dxa"/>
            <w:tcBorders>
              <w:top w:val="nil"/>
              <w:left w:val="nil"/>
              <w:bottom w:val="nil"/>
              <w:right w:val="nil"/>
            </w:tcBorders>
            <w:shd w:val="clear" w:color="FFB062" w:fill="FFB062"/>
            <w:vAlign w:val="center"/>
            <w:hideMark/>
          </w:tcPr>
          <w:p w14:paraId="0C8D02B9"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xml:space="preserve">Izvor </w:t>
            </w:r>
          </w:p>
        </w:tc>
        <w:tc>
          <w:tcPr>
            <w:tcW w:w="1560" w:type="dxa"/>
            <w:tcBorders>
              <w:top w:val="nil"/>
              <w:left w:val="nil"/>
              <w:bottom w:val="nil"/>
              <w:right w:val="nil"/>
            </w:tcBorders>
            <w:shd w:val="clear" w:color="FFB062" w:fill="FFB062"/>
            <w:vAlign w:val="center"/>
            <w:hideMark/>
          </w:tcPr>
          <w:p w14:paraId="18AE37FE"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1.</w:t>
            </w:r>
          </w:p>
        </w:tc>
        <w:tc>
          <w:tcPr>
            <w:tcW w:w="6660" w:type="dxa"/>
            <w:tcBorders>
              <w:top w:val="nil"/>
              <w:left w:val="nil"/>
              <w:bottom w:val="nil"/>
              <w:right w:val="nil"/>
            </w:tcBorders>
            <w:shd w:val="clear" w:color="FFB062" w:fill="FFB062"/>
            <w:vAlign w:val="center"/>
            <w:hideMark/>
          </w:tcPr>
          <w:p w14:paraId="6EA6DB5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Opći prihodi i primici</w:t>
            </w:r>
          </w:p>
        </w:tc>
        <w:tc>
          <w:tcPr>
            <w:tcW w:w="1560" w:type="dxa"/>
            <w:tcBorders>
              <w:top w:val="nil"/>
              <w:left w:val="nil"/>
              <w:bottom w:val="nil"/>
              <w:right w:val="nil"/>
            </w:tcBorders>
            <w:shd w:val="clear" w:color="FFB062" w:fill="FFB062"/>
            <w:vAlign w:val="center"/>
            <w:hideMark/>
          </w:tcPr>
          <w:p w14:paraId="123AAC06"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4.421,87</w:t>
            </w:r>
          </w:p>
        </w:tc>
        <w:tc>
          <w:tcPr>
            <w:tcW w:w="1580" w:type="dxa"/>
            <w:tcBorders>
              <w:top w:val="nil"/>
              <w:left w:val="nil"/>
              <w:bottom w:val="nil"/>
              <w:right w:val="nil"/>
            </w:tcBorders>
            <w:shd w:val="clear" w:color="FFB062" w:fill="FFB062"/>
            <w:vAlign w:val="center"/>
            <w:hideMark/>
          </w:tcPr>
          <w:p w14:paraId="6FE613DB"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1.875,00</w:t>
            </w:r>
          </w:p>
        </w:tc>
        <w:tc>
          <w:tcPr>
            <w:tcW w:w="1420" w:type="dxa"/>
            <w:tcBorders>
              <w:top w:val="nil"/>
              <w:left w:val="nil"/>
              <w:bottom w:val="nil"/>
              <w:right w:val="nil"/>
            </w:tcBorders>
            <w:shd w:val="clear" w:color="FFB062" w:fill="FFB062"/>
            <w:vAlign w:val="center"/>
            <w:hideMark/>
          </w:tcPr>
          <w:p w14:paraId="6894A2CE"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2.546,87</w:t>
            </w:r>
          </w:p>
        </w:tc>
        <w:tc>
          <w:tcPr>
            <w:tcW w:w="860" w:type="dxa"/>
            <w:tcBorders>
              <w:top w:val="nil"/>
              <w:left w:val="nil"/>
              <w:bottom w:val="nil"/>
              <w:right w:val="nil"/>
            </w:tcBorders>
            <w:shd w:val="clear" w:color="FFB062" w:fill="FFB062"/>
            <w:vAlign w:val="center"/>
            <w:hideMark/>
          </w:tcPr>
          <w:p w14:paraId="2936A88E"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42,40</w:t>
            </w:r>
          </w:p>
        </w:tc>
      </w:tr>
    </w:tbl>
    <w:p w14:paraId="145B37C8" w14:textId="77777777" w:rsidR="003C3ECD" w:rsidRPr="003C3ECD" w:rsidRDefault="003C3ECD" w:rsidP="003C3ECD">
      <w:pPr>
        <w:rPr>
          <w:rFonts w:ascii="Arial Narrow" w:hAnsi="Arial Narrow"/>
        </w:rPr>
      </w:pPr>
    </w:p>
    <w:p w14:paraId="0A77BC31" w14:textId="77777777" w:rsidR="003C3ECD" w:rsidRPr="003C3ECD" w:rsidRDefault="003C3ECD" w:rsidP="003C3ECD">
      <w:pPr>
        <w:rPr>
          <w:rFonts w:ascii="Arial Narrow" w:hAnsi="Arial Narrow"/>
        </w:rPr>
      </w:pPr>
    </w:p>
    <w:p w14:paraId="2E7B50AF" w14:textId="77777777" w:rsidR="003C3ECD" w:rsidRPr="003C3ECD" w:rsidRDefault="003C3ECD" w:rsidP="003C3ECD">
      <w:pPr>
        <w:rPr>
          <w:rFonts w:ascii="Arial Narrow" w:hAnsi="Arial Narrow"/>
        </w:rPr>
      </w:pPr>
      <w:r w:rsidRPr="003C3ECD">
        <w:rPr>
          <w:rFonts w:ascii="Arial Narrow" w:hAnsi="Arial Narrow"/>
          <w:b/>
          <w:bCs/>
        </w:rPr>
        <w:t>Izvori financiranja</w:t>
      </w:r>
      <w:r w:rsidRPr="003C3ECD">
        <w:rPr>
          <w:rFonts w:ascii="Arial Narrow" w:hAnsi="Arial Narrow"/>
        </w:rPr>
        <w:t>: iz prihoda za posebne namjene realizirano je ukupno 22.515,00 EUR od planiranih 22.515,00 EUR</w:t>
      </w:r>
    </w:p>
    <w:tbl>
      <w:tblPr>
        <w:tblW w:w="15060" w:type="dxa"/>
        <w:tblLook w:val="04A0" w:firstRow="1" w:lastRow="0" w:firstColumn="1" w:lastColumn="0" w:noHBand="0" w:noVBand="1"/>
      </w:tblPr>
      <w:tblGrid>
        <w:gridCol w:w="1412"/>
        <w:gridCol w:w="1540"/>
        <w:gridCol w:w="6415"/>
        <w:gridCol w:w="1554"/>
        <w:gridCol w:w="1579"/>
        <w:gridCol w:w="1411"/>
        <w:gridCol w:w="1149"/>
      </w:tblGrid>
      <w:tr w:rsidR="003C3ECD" w:rsidRPr="003C3ECD" w14:paraId="4C0371BD" w14:textId="77777777" w:rsidTr="00C1350C">
        <w:trPr>
          <w:trHeight w:val="300"/>
        </w:trPr>
        <w:tc>
          <w:tcPr>
            <w:tcW w:w="1420" w:type="dxa"/>
            <w:tcBorders>
              <w:top w:val="nil"/>
              <w:left w:val="nil"/>
              <w:bottom w:val="nil"/>
              <w:right w:val="nil"/>
            </w:tcBorders>
            <w:shd w:val="clear" w:color="FFB062" w:fill="FFB062"/>
            <w:vAlign w:val="center"/>
            <w:hideMark/>
          </w:tcPr>
          <w:p w14:paraId="4BD31BD8"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POZICIJA</w:t>
            </w:r>
          </w:p>
        </w:tc>
        <w:tc>
          <w:tcPr>
            <w:tcW w:w="1560" w:type="dxa"/>
            <w:tcBorders>
              <w:top w:val="nil"/>
              <w:left w:val="nil"/>
              <w:bottom w:val="nil"/>
              <w:right w:val="nil"/>
            </w:tcBorders>
            <w:shd w:val="clear" w:color="FFB062" w:fill="FFB062"/>
            <w:vAlign w:val="center"/>
            <w:hideMark/>
          </w:tcPr>
          <w:p w14:paraId="7CE0183D"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BROJ KONTA</w:t>
            </w:r>
          </w:p>
        </w:tc>
        <w:tc>
          <w:tcPr>
            <w:tcW w:w="6660" w:type="dxa"/>
            <w:tcBorders>
              <w:top w:val="nil"/>
              <w:left w:val="nil"/>
              <w:bottom w:val="nil"/>
              <w:right w:val="nil"/>
            </w:tcBorders>
            <w:shd w:val="clear" w:color="FFB062" w:fill="FFB062"/>
            <w:vAlign w:val="center"/>
            <w:hideMark/>
          </w:tcPr>
          <w:p w14:paraId="3C0ED625"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VRSTA RASHODA / IZDATAKA</w:t>
            </w:r>
          </w:p>
        </w:tc>
        <w:tc>
          <w:tcPr>
            <w:tcW w:w="1560" w:type="dxa"/>
            <w:tcBorders>
              <w:top w:val="nil"/>
              <w:left w:val="nil"/>
              <w:bottom w:val="nil"/>
              <w:right w:val="nil"/>
            </w:tcBorders>
            <w:shd w:val="clear" w:color="FFB062" w:fill="FFB062"/>
            <w:vAlign w:val="center"/>
            <w:hideMark/>
          </w:tcPr>
          <w:p w14:paraId="203A1831"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PLANIRANO</w:t>
            </w:r>
          </w:p>
        </w:tc>
        <w:tc>
          <w:tcPr>
            <w:tcW w:w="1580" w:type="dxa"/>
            <w:tcBorders>
              <w:top w:val="nil"/>
              <w:left w:val="nil"/>
              <w:bottom w:val="nil"/>
              <w:right w:val="nil"/>
            </w:tcBorders>
            <w:shd w:val="clear" w:color="FFB062" w:fill="FFB062"/>
            <w:vAlign w:val="center"/>
            <w:hideMark/>
          </w:tcPr>
          <w:p w14:paraId="6FBEE5F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REALIZIRANO</w:t>
            </w:r>
          </w:p>
        </w:tc>
        <w:tc>
          <w:tcPr>
            <w:tcW w:w="1420" w:type="dxa"/>
            <w:tcBorders>
              <w:top w:val="nil"/>
              <w:left w:val="nil"/>
              <w:bottom w:val="nil"/>
              <w:right w:val="nil"/>
            </w:tcBorders>
            <w:shd w:val="clear" w:color="FFB062" w:fill="FFB062"/>
            <w:vAlign w:val="center"/>
            <w:hideMark/>
          </w:tcPr>
          <w:p w14:paraId="0989309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RAZLIKA</w:t>
            </w:r>
          </w:p>
        </w:tc>
        <w:tc>
          <w:tcPr>
            <w:tcW w:w="860" w:type="dxa"/>
            <w:tcBorders>
              <w:top w:val="nil"/>
              <w:left w:val="nil"/>
              <w:bottom w:val="nil"/>
              <w:right w:val="nil"/>
            </w:tcBorders>
            <w:shd w:val="clear" w:color="FFB062" w:fill="FFB062"/>
            <w:vAlign w:val="center"/>
            <w:hideMark/>
          </w:tcPr>
          <w:p w14:paraId="6F19CE12"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INDEKS</w:t>
            </w:r>
          </w:p>
        </w:tc>
      </w:tr>
      <w:tr w:rsidR="003C3ECD" w:rsidRPr="003C3ECD" w14:paraId="7A90E9DF" w14:textId="77777777" w:rsidTr="00C1350C">
        <w:trPr>
          <w:trHeight w:val="300"/>
        </w:trPr>
        <w:tc>
          <w:tcPr>
            <w:tcW w:w="1420" w:type="dxa"/>
            <w:tcBorders>
              <w:top w:val="nil"/>
              <w:left w:val="nil"/>
              <w:bottom w:val="nil"/>
              <w:right w:val="nil"/>
            </w:tcBorders>
            <w:shd w:val="clear" w:color="FFB062" w:fill="FFB062"/>
            <w:vAlign w:val="center"/>
            <w:hideMark/>
          </w:tcPr>
          <w:p w14:paraId="3B2F3A66"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 xml:space="preserve">Izvor </w:t>
            </w:r>
          </w:p>
        </w:tc>
        <w:tc>
          <w:tcPr>
            <w:tcW w:w="1560" w:type="dxa"/>
            <w:tcBorders>
              <w:top w:val="nil"/>
              <w:left w:val="nil"/>
              <w:bottom w:val="nil"/>
              <w:right w:val="nil"/>
            </w:tcBorders>
            <w:shd w:val="clear" w:color="FFB062" w:fill="FFB062"/>
            <w:vAlign w:val="center"/>
            <w:hideMark/>
          </w:tcPr>
          <w:p w14:paraId="1DE0339F"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4.</w:t>
            </w:r>
          </w:p>
        </w:tc>
        <w:tc>
          <w:tcPr>
            <w:tcW w:w="6660" w:type="dxa"/>
            <w:tcBorders>
              <w:top w:val="nil"/>
              <w:left w:val="nil"/>
              <w:bottom w:val="nil"/>
              <w:right w:val="nil"/>
            </w:tcBorders>
            <w:shd w:val="clear" w:color="FFB062" w:fill="FFB062"/>
            <w:vAlign w:val="center"/>
            <w:hideMark/>
          </w:tcPr>
          <w:p w14:paraId="3D292910" w14:textId="77777777" w:rsidR="003C3ECD" w:rsidRPr="003C3ECD" w:rsidRDefault="003C3ECD" w:rsidP="00C1350C">
            <w:pPr>
              <w:rPr>
                <w:rFonts w:ascii="Arial Narrow" w:hAnsi="Arial Narrow" w:cs="Arial"/>
                <w:b/>
                <w:bCs/>
                <w:color w:val="000000"/>
                <w:sz w:val="16"/>
                <w:szCs w:val="16"/>
              </w:rPr>
            </w:pPr>
            <w:r w:rsidRPr="003C3ECD">
              <w:rPr>
                <w:rFonts w:ascii="Arial Narrow" w:hAnsi="Arial Narrow" w:cs="Arial"/>
                <w:b/>
                <w:bCs/>
                <w:color w:val="000000"/>
                <w:sz w:val="16"/>
                <w:szCs w:val="16"/>
              </w:rPr>
              <w:t>Prihodi za posebne namjene</w:t>
            </w:r>
          </w:p>
        </w:tc>
        <w:tc>
          <w:tcPr>
            <w:tcW w:w="1560" w:type="dxa"/>
            <w:tcBorders>
              <w:top w:val="nil"/>
              <w:left w:val="nil"/>
              <w:bottom w:val="nil"/>
              <w:right w:val="nil"/>
            </w:tcBorders>
            <w:shd w:val="clear" w:color="FFB062" w:fill="FFB062"/>
            <w:vAlign w:val="center"/>
            <w:hideMark/>
          </w:tcPr>
          <w:p w14:paraId="6F191D88"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22.515,00</w:t>
            </w:r>
          </w:p>
        </w:tc>
        <w:tc>
          <w:tcPr>
            <w:tcW w:w="1580" w:type="dxa"/>
            <w:tcBorders>
              <w:top w:val="nil"/>
              <w:left w:val="nil"/>
              <w:bottom w:val="nil"/>
              <w:right w:val="nil"/>
            </w:tcBorders>
            <w:shd w:val="clear" w:color="FFB062" w:fill="FFB062"/>
            <w:vAlign w:val="center"/>
            <w:hideMark/>
          </w:tcPr>
          <w:p w14:paraId="318ED8A1"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22.515,00</w:t>
            </w:r>
          </w:p>
        </w:tc>
        <w:tc>
          <w:tcPr>
            <w:tcW w:w="1420" w:type="dxa"/>
            <w:tcBorders>
              <w:top w:val="nil"/>
              <w:left w:val="nil"/>
              <w:bottom w:val="nil"/>
              <w:right w:val="nil"/>
            </w:tcBorders>
            <w:shd w:val="clear" w:color="FFB062" w:fill="FFB062"/>
            <w:vAlign w:val="center"/>
            <w:hideMark/>
          </w:tcPr>
          <w:p w14:paraId="50195375"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0,00</w:t>
            </w:r>
          </w:p>
        </w:tc>
        <w:tc>
          <w:tcPr>
            <w:tcW w:w="860" w:type="dxa"/>
            <w:tcBorders>
              <w:top w:val="nil"/>
              <w:left w:val="nil"/>
              <w:bottom w:val="nil"/>
              <w:right w:val="nil"/>
            </w:tcBorders>
            <w:shd w:val="clear" w:color="FFB062" w:fill="FFB062"/>
            <w:vAlign w:val="center"/>
            <w:hideMark/>
          </w:tcPr>
          <w:p w14:paraId="76A38777" w14:textId="77777777" w:rsidR="003C3ECD" w:rsidRPr="003C3ECD" w:rsidRDefault="003C3ECD" w:rsidP="00C1350C">
            <w:pPr>
              <w:jc w:val="right"/>
              <w:rPr>
                <w:rFonts w:ascii="Arial Narrow" w:hAnsi="Arial Narrow" w:cs="Arial"/>
                <w:b/>
                <w:bCs/>
                <w:color w:val="000000"/>
                <w:sz w:val="16"/>
                <w:szCs w:val="16"/>
              </w:rPr>
            </w:pPr>
            <w:r w:rsidRPr="003C3ECD">
              <w:rPr>
                <w:rFonts w:ascii="Arial Narrow" w:hAnsi="Arial Narrow" w:cs="Arial"/>
                <w:b/>
                <w:bCs/>
                <w:color w:val="000000"/>
                <w:sz w:val="16"/>
                <w:szCs w:val="16"/>
              </w:rPr>
              <w:t>100,00</w:t>
            </w:r>
          </w:p>
        </w:tc>
      </w:tr>
    </w:tbl>
    <w:p w14:paraId="27AE1914" w14:textId="77777777" w:rsidR="003C3ECD" w:rsidRPr="003C3ECD" w:rsidRDefault="003C3ECD" w:rsidP="003C3ECD">
      <w:pPr>
        <w:jc w:val="center"/>
        <w:rPr>
          <w:rFonts w:ascii="Arial Narrow" w:hAnsi="Arial Narrow"/>
          <w:b/>
        </w:rPr>
      </w:pPr>
      <w:r w:rsidRPr="003C3ECD">
        <w:rPr>
          <w:rFonts w:ascii="Arial Narrow" w:hAnsi="Arial Narrow"/>
          <w:b/>
        </w:rPr>
        <w:t>III.</w:t>
      </w:r>
    </w:p>
    <w:p w14:paraId="2101558D" w14:textId="1218CA71" w:rsidR="003C3ECD" w:rsidRPr="003C3ECD" w:rsidRDefault="003C3ECD" w:rsidP="003C3ECD">
      <w:pPr>
        <w:rPr>
          <w:rFonts w:ascii="Arial Narrow" w:hAnsi="Arial Narrow"/>
        </w:rPr>
      </w:pPr>
      <w:r w:rsidRPr="003C3ECD">
        <w:rPr>
          <w:rFonts w:ascii="Arial Narrow" w:hAnsi="Arial Narrow"/>
        </w:rPr>
        <w:t>Ovo Izvješće podnosi se Općinskom vijeću Općine Dubravica i objaviti će se u Službenom glasniku Općine Dubravica.</w:t>
      </w:r>
    </w:p>
    <w:p w14:paraId="4B3BD0D2" w14:textId="77777777" w:rsidR="003C3ECD" w:rsidRPr="003C3ECD" w:rsidRDefault="003C3ECD" w:rsidP="003C3ECD">
      <w:pPr>
        <w:jc w:val="center"/>
        <w:rPr>
          <w:rFonts w:ascii="Arial Narrow" w:hAnsi="Arial Narrow"/>
        </w:rPr>
      </w:pPr>
      <w:r w:rsidRPr="003C3ECD">
        <w:rPr>
          <w:rFonts w:ascii="Arial Narrow" w:hAnsi="Arial Narrow"/>
        </w:rPr>
        <w:t>OPĆINSKI NAČELNIK OPĆINE DUBRAVICA</w:t>
      </w:r>
    </w:p>
    <w:p w14:paraId="50C6F6E2" w14:textId="77777777" w:rsidR="003C3ECD" w:rsidRPr="003C3ECD" w:rsidRDefault="003C3ECD" w:rsidP="003C3ECD">
      <w:pPr>
        <w:jc w:val="center"/>
        <w:rPr>
          <w:rFonts w:ascii="Arial Narrow" w:hAnsi="Arial Narrow"/>
          <w:bCs/>
        </w:rPr>
      </w:pPr>
      <w:r w:rsidRPr="003C3ECD">
        <w:rPr>
          <w:rFonts w:ascii="Arial Narrow" w:hAnsi="Arial Narrow"/>
          <w:bCs/>
        </w:rPr>
        <w:t>KLASA: 400-01/26-01/2</w:t>
      </w:r>
    </w:p>
    <w:p w14:paraId="7BFA19D5" w14:textId="77777777" w:rsidR="003C3ECD" w:rsidRPr="003C3ECD" w:rsidRDefault="003C3ECD" w:rsidP="003C3ECD">
      <w:pPr>
        <w:jc w:val="center"/>
        <w:rPr>
          <w:rFonts w:ascii="Arial Narrow" w:hAnsi="Arial Narrow"/>
          <w:bCs/>
        </w:rPr>
      </w:pPr>
      <w:r w:rsidRPr="003C3ECD">
        <w:rPr>
          <w:rFonts w:ascii="Arial Narrow" w:hAnsi="Arial Narrow"/>
          <w:bCs/>
        </w:rPr>
        <w:t>URBROJ: 238-40-01-26-1</w:t>
      </w:r>
    </w:p>
    <w:p w14:paraId="44BE097F" w14:textId="77777777" w:rsidR="003C3ECD" w:rsidRPr="003C3ECD" w:rsidRDefault="003C3ECD" w:rsidP="003C3ECD">
      <w:pPr>
        <w:jc w:val="center"/>
        <w:rPr>
          <w:rFonts w:ascii="Arial Narrow" w:hAnsi="Arial Narrow"/>
          <w:bCs/>
        </w:rPr>
      </w:pPr>
      <w:r w:rsidRPr="003C3ECD">
        <w:rPr>
          <w:rFonts w:ascii="Arial Narrow" w:hAnsi="Arial Narrow"/>
          <w:bCs/>
        </w:rPr>
        <w:t>Dubravica, 25. ožujak 2026.</w:t>
      </w:r>
    </w:p>
    <w:p w14:paraId="497F3690" w14:textId="77777777" w:rsidR="003C3ECD" w:rsidRPr="003C3ECD" w:rsidRDefault="003C3ECD" w:rsidP="003C3ECD">
      <w:pPr>
        <w:tabs>
          <w:tab w:val="left" w:pos="5055"/>
        </w:tabs>
        <w:jc w:val="right"/>
        <w:rPr>
          <w:rFonts w:ascii="Arial Narrow" w:hAnsi="Arial Narrow"/>
        </w:rPr>
      </w:pPr>
      <w:r w:rsidRPr="003C3ECD">
        <w:rPr>
          <w:rFonts w:ascii="Arial Narrow" w:hAnsi="Arial Narrow"/>
        </w:rPr>
        <w:t>NAČELNIK</w:t>
      </w:r>
    </w:p>
    <w:p w14:paraId="305CFB98" w14:textId="77777777" w:rsidR="003C3ECD" w:rsidRPr="003C3ECD" w:rsidRDefault="003C3ECD" w:rsidP="003C3ECD">
      <w:pPr>
        <w:tabs>
          <w:tab w:val="left" w:pos="5055"/>
        </w:tabs>
        <w:jc w:val="right"/>
        <w:rPr>
          <w:rFonts w:ascii="Arial Narrow" w:hAnsi="Arial Narrow"/>
          <w:szCs w:val="28"/>
          <w:lang w:val="pl-PL"/>
        </w:rPr>
      </w:pPr>
      <w:r w:rsidRPr="003C3ECD">
        <w:rPr>
          <w:rFonts w:ascii="Arial Narrow" w:hAnsi="Arial Narrow"/>
        </w:rPr>
        <w:t>Marin Štritof</w:t>
      </w:r>
    </w:p>
    <w:p w14:paraId="7A2CC26B" w14:textId="7A604ECE" w:rsidR="003C3ECD" w:rsidRDefault="003C3ECD" w:rsidP="003C3ECD">
      <w:pPr>
        <w:rPr>
          <w:bCs/>
          <w:color w:val="000000"/>
          <w:szCs w:val="16"/>
        </w:rPr>
      </w:pPr>
      <w:r w:rsidRPr="006329A4">
        <w:rPr>
          <w:rFonts w:ascii="Arial Narrow" w:hAnsi="Arial Narrow"/>
          <w:b/>
          <w:noProof/>
          <w:lang w:val="sl-SI" w:eastAsia="sl-SI"/>
        </w:rPr>
        <w:lastRenderedPageBreak/>
        <mc:AlternateContent>
          <mc:Choice Requires="wps">
            <w:drawing>
              <wp:anchor distT="0" distB="0" distL="114300" distR="114300" simplePos="0" relativeHeight="252030976" behindDoc="0" locked="0" layoutInCell="1" allowOverlap="1" wp14:anchorId="5BBC2F58" wp14:editId="5D711C35">
                <wp:simplePos x="0" y="0"/>
                <wp:positionH relativeFrom="margin">
                  <wp:posOffset>0</wp:posOffset>
                </wp:positionH>
                <wp:positionV relativeFrom="paragraph">
                  <wp:posOffset>114300</wp:posOffset>
                </wp:positionV>
                <wp:extent cx="428625" cy="362197"/>
                <wp:effectExtent l="57150" t="114300" r="142875" b="76200"/>
                <wp:wrapNone/>
                <wp:docPr id="1491392415"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3EFC88AF" w14:textId="7D66FCB6" w:rsidR="003C3ECD" w:rsidRDefault="003C3ECD" w:rsidP="003C3ECD">
                            <w:pPr>
                              <w:jc w:val="center"/>
                              <w:rPr>
                                <w:rFonts w:ascii="Arial Narrow" w:hAnsi="Arial Narrow"/>
                                <w:sz w:val="24"/>
                                <w:szCs w:val="24"/>
                              </w:rPr>
                            </w:pPr>
                            <w:r>
                              <w:rPr>
                                <w:rFonts w:ascii="Arial Narrow" w:hAnsi="Arial Narrow"/>
                                <w:sz w:val="24"/>
                                <w:szCs w:val="24"/>
                              </w:rPr>
                              <w:t>6</w:t>
                            </w:r>
                          </w:p>
                          <w:p w14:paraId="7914678E" w14:textId="77777777" w:rsidR="003C3ECD" w:rsidRPr="00104EAC" w:rsidRDefault="003C3ECD" w:rsidP="003C3ECD">
                            <w:pPr>
                              <w:jc w:val="center"/>
                              <w:rPr>
                                <w:rFonts w:ascii="Arial Narrow" w:hAnsi="Arial Narrow"/>
                                <w:sz w:val="24"/>
                                <w:szCs w:val="24"/>
                              </w:rPr>
                            </w:pPr>
                          </w:p>
                          <w:p w14:paraId="1ED5A574" w14:textId="77777777" w:rsidR="003C3ECD" w:rsidRDefault="003C3ECD" w:rsidP="003C3E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C2F58" id="_x0000_s1031" style="position:absolute;left:0;text-align:left;margin-left:0;margin-top:9pt;width:33.75pt;height:28.5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5hC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7bH6&#10;zLwmV8Xrg/FwQudZzW5qhHEL1j2AwelE1Lhx3D0epVDIrOpvlFTKvP1J7/1xaNBKSYfTnlH7swXD&#10;KRHfJI7TWToa+fUQhNF4OkTBHFvyY4tsm0uFPZnibtMsXL2/E7traVTzjItp6V9FE0iGb8fO6oVL&#10;F7cQrjbGl8vghitBg7uVK8188B0BT9tnMLofI4fzd6d2mwHmHwYp+vovpVq2TpV1mLJDXZEOL+A6&#10;CcT0q8/vq2M5eB0W9OIXAAAA//8DAFBLAwQUAAYACAAAACEA3rNf+tkAAAAFAQAADwAAAGRycy9k&#10;b3ducmV2LnhtbEyOwU7DMAyG70h7h8iTuLFkSN2m0nRCk9COG6UHuGWNaSsSp2qyrrw95gQny/5/&#10;ff6K/eydmHCMfSAN65UCgdQE21OroX57ediBiMmQNS4QavjGCPtycVeY3IYbveJUpVYwhGJuNHQp&#10;DbmUsenQm7gKAxJnn2H0JvE6ttKO5sZw7+SjUhvpTU/8oTMDHjpsvqqr16A+qvrs+tm9H3HKjvJ0&#10;qquz1Pp+OT8/gUg4p78y/OqzOpTsdAlXslE4ZnCPrzuenG62GYiLhm2mQJaF/G9f/gAAAP//AwBQ&#10;SwECLQAUAAYACAAAACEAtoM4kv4AAADhAQAAEwAAAAAAAAAAAAAAAAAAAAAAW0NvbnRlbnRfVHlw&#10;ZXNdLnhtbFBLAQItABQABgAIAAAAIQA4/SH/1gAAAJQBAAALAAAAAAAAAAAAAAAAAC8BAABfcmVs&#10;cy8ucmVsc1BLAQItABQABgAIAAAAIQB7a5hC2wIAAOgFAAAOAAAAAAAAAAAAAAAAAC4CAABkcnMv&#10;ZTJvRG9jLnhtbFBLAQItABQABgAIAAAAIQDes1/62QAAAAUBAAAPAAAAAAAAAAAAAAAAADUFAABk&#10;cnMvZG93bnJldi54bWxQSwUGAAAAAAQABADzAAAAOwYAAAAA&#10;" fillcolor="#afabab" strokecolor="#8e8e8e" strokeweight="1.52778mm">
                <v:stroke linestyle="thickThin"/>
                <v:shadow on="t" color="black" opacity="26214f" origin="-.5,.5" offset=".74836mm,-.74836mm"/>
                <v:textbox>
                  <w:txbxContent>
                    <w:p w14:paraId="3EFC88AF" w14:textId="7D66FCB6" w:rsidR="003C3ECD" w:rsidRDefault="003C3ECD" w:rsidP="003C3ECD">
                      <w:pPr>
                        <w:jc w:val="center"/>
                        <w:rPr>
                          <w:rFonts w:ascii="Arial Narrow" w:hAnsi="Arial Narrow"/>
                          <w:sz w:val="24"/>
                          <w:szCs w:val="24"/>
                        </w:rPr>
                      </w:pPr>
                      <w:r>
                        <w:rPr>
                          <w:rFonts w:ascii="Arial Narrow" w:hAnsi="Arial Narrow"/>
                          <w:sz w:val="24"/>
                          <w:szCs w:val="24"/>
                        </w:rPr>
                        <w:t>6</w:t>
                      </w:r>
                    </w:p>
                    <w:p w14:paraId="7914678E" w14:textId="77777777" w:rsidR="003C3ECD" w:rsidRPr="00104EAC" w:rsidRDefault="003C3ECD" w:rsidP="003C3ECD">
                      <w:pPr>
                        <w:jc w:val="center"/>
                        <w:rPr>
                          <w:rFonts w:ascii="Arial Narrow" w:hAnsi="Arial Narrow"/>
                          <w:sz w:val="24"/>
                          <w:szCs w:val="24"/>
                        </w:rPr>
                      </w:pPr>
                    </w:p>
                    <w:p w14:paraId="1ED5A574" w14:textId="77777777" w:rsidR="003C3ECD" w:rsidRDefault="003C3ECD" w:rsidP="003C3ECD">
                      <w:pPr>
                        <w:jc w:val="center"/>
                      </w:pPr>
                    </w:p>
                  </w:txbxContent>
                </v:textbox>
                <w10:wrap anchorx="margin"/>
              </v:roundrect>
            </w:pict>
          </mc:Fallback>
        </mc:AlternateContent>
      </w:r>
    </w:p>
    <w:p w14:paraId="222B78A9" w14:textId="77777777" w:rsidR="003C3ECD" w:rsidRDefault="003C3ECD" w:rsidP="003C3ECD">
      <w:pPr>
        <w:rPr>
          <w:bCs/>
          <w:color w:val="000000"/>
          <w:szCs w:val="16"/>
        </w:rPr>
      </w:pPr>
    </w:p>
    <w:p w14:paraId="40750C59" w14:textId="764BA107" w:rsidR="003C3ECD" w:rsidRPr="00E34EF8" w:rsidRDefault="003C3ECD" w:rsidP="003C3ECD">
      <w:pPr>
        <w:rPr>
          <w:sz w:val="24"/>
          <w:szCs w:val="24"/>
          <w:lang w:eastAsia="hr-HR"/>
        </w:rPr>
      </w:pPr>
    </w:p>
    <w:p w14:paraId="65678ABF" w14:textId="77777777" w:rsidR="003C3ECD" w:rsidRPr="003C3ECD" w:rsidRDefault="003C3ECD" w:rsidP="003C3ECD">
      <w:pPr>
        <w:spacing w:line="240" w:lineRule="auto"/>
        <w:rPr>
          <w:rFonts w:ascii="Arial Narrow" w:hAnsi="Arial Narrow"/>
          <w:b/>
          <w:lang w:eastAsia="hr-HR"/>
        </w:rPr>
      </w:pPr>
      <w:r w:rsidRPr="003C3ECD">
        <w:rPr>
          <w:rFonts w:ascii="Arial Narrow" w:hAnsi="Arial Narrow"/>
          <w:lang w:eastAsia="hr-HR"/>
        </w:rPr>
        <w:t xml:space="preserve">Na temelju članka 47. stavka 1. Zakona o proračunu („Narodne novine“ broj 144/21), članka 48. stavka 3. Zakona o lokalnoj i područnoj (regionalnoj) samoupravi („Narodne novine“ broj 33/01, 60/01, 129/05, 109/07, 125/08, 36/09, 36/09, 150/11, 144/12, 19/13, 137/15, 123/17, 98/19, 144/20), članka 7. Uredbe o načinu ocjene i postupku odobravanja investicijskih projekata („Narodne novine“ broj 158/2023) i članka 21. Statuta Općine Dubravica („Službeni glasnik Općine Dubravica“ broj 01/2021,03/2024, 04/2025) Općinsko vijeće Općine Dubravica na svojoj 07. sjednici održanoj dana 26. svibnja 2026. godine donosi </w:t>
      </w:r>
    </w:p>
    <w:p w14:paraId="5042A81D" w14:textId="77777777" w:rsidR="003C3ECD" w:rsidRPr="003C3ECD" w:rsidRDefault="003C3ECD" w:rsidP="003C3ECD">
      <w:pPr>
        <w:spacing w:line="240" w:lineRule="auto"/>
        <w:jc w:val="center"/>
        <w:rPr>
          <w:rFonts w:ascii="Arial Narrow" w:hAnsi="Arial Narrow"/>
          <w:b/>
          <w:lang w:eastAsia="hr-HR"/>
        </w:rPr>
      </w:pPr>
      <w:r w:rsidRPr="003C3ECD">
        <w:rPr>
          <w:rFonts w:ascii="Arial Narrow" w:hAnsi="Arial Narrow"/>
          <w:b/>
          <w:lang w:eastAsia="hr-HR"/>
        </w:rPr>
        <w:t>ODLUKU O ODABIRU FINANCIRANJA</w:t>
      </w:r>
    </w:p>
    <w:p w14:paraId="28383B80" w14:textId="77777777" w:rsidR="003C3ECD" w:rsidRPr="003C3ECD" w:rsidRDefault="003C3ECD" w:rsidP="003C3ECD">
      <w:pPr>
        <w:spacing w:line="240" w:lineRule="auto"/>
        <w:jc w:val="center"/>
        <w:rPr>
          <w:rFonts w:ascii="Arial Narrow" w:hAnsi="Arial Narrow"/>
          <w:b/>
          <w:lang w:eastAsia="hr-HR"/>
        </w:rPr>
      </w:pPr>
      <w:r w:rsidRPr="003C3ECD">
        <w:rPr>
          <w:rFonts w:ascii="Arial Narrow" w:hAnsi="Arial Narrow"/>
          <w:b/>
          <w:lang w:eastAsia="hr-HR"/>
        </w:rPr>
        <w:t xml:space="preserve"> MIKRO INVESTICIJSKOG PROJEKTA</w:t>
      </w:r>
    </w:p>
    <w:p w14:paraId="104F649C" w14:textId="77777777" w:rsidR="003C3ECD" w:rsidRPr="003C3ECD" w:rsidRDefault="003C3ECD" w:rsidP="003C3ECD">
      <w:pPr>
        <w:spacing w:line="240" w:lineRule="auto"/>
        <w:jc w:val="center"/>
        <w:rPr>
          <w:rFonts w:ascii="Arial Narrow" w:hAnsi="Arial Narrow"/>
          <w:b/>
          <w:bCs/>
          <w:lang w:eastAsia="hr-HR"/>
        </w:rPr>
      </w:pPr>
      <w:r w:rsidRPr="003C3ECD">
        <w:rPr>
          <w:rFonts w:ascii="Arial Narrow" w:hAnsi="Arial Narrow"/>
          <w:b/>
          <w:bCs/>
          <w:lang w:eastAsia="hr-HR"/>
        </w:rPr>
        <w:t>„Razvoj zelene urbane obnove na području Općine Dubravica</w:t>
      </w:r>
      <w:r w:rsidRPr="003C3ECD">
        <w:rPr>
          <w:rFonts w:ascii="Arial Narrow" w:hAnsi="Arial Narrow"/>
          <w:b/>
          <w:bCs/>
        </w:rPr>
        <w:t>“</w:t>
      </w:r>
    </w:p>
    <w:p w14:paraId="50D3769C" w14:textId="77777777" w:rsidR="003C3ECD" w:rsidRPr="003C3ECD" w:rsidRDefault="003C3ECD" w:rsidP="003C3ECD">
      <w:pPr>
        <w:spacing w:line="240" w:lineRule="auto"/>
        <w:jc w:val="center"/>
        <w:rPr>
          <w:rFonts w:ascii="Arial Narrow" w:hAnsi="Arial Narrow"/>
          <w:lang w:eastAsia="hr-HR"/>
        </w:rPr>
      </w:pPr>
    </w:p>
    <w:p w14:paraId="5B7A1284" w14:textId="77777777" w:rsidR="003C3ECD" w:rsidRPr="003C3ECD" w:rsidRDefault="003C3ECD" w:rsidP="003C3ECD">
      <w:pPr>
        <w:spacing w:line="240" w:lineRule="auto"/>
        <w:jc w:val="center"/>
        <w:rPr>
          <w:rFonts w:ascii="Arial Narrow" w:hAnsi="Arial Narrow"/>
          <w:b/>
          <w:bCs/>
          <w:lang w:eastAsia="hr-HR"/>
        </w:rPr>
      </w:pPr>
      <w:r w:rsidRPr="003C3ECD">
        <w:rPr>
          <w:rFonts w:ascii="Arial Narrow" w:hAnsi="Arial Narrow"/>
          <w:b/>
          <w:bCs/>
          <w:lang w:eastAsia="hr-HR"/>
        </w:rPr>
        <w:t>Članak 1.</w:t>
      </w:r>
    </w:p>
    <w:p w14:paraId="7525359B"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Ovom se Odlukom odabire financiranje mikro investicijskog projekta: „Razvoj zelene urbane obnove na području Općine Dubravica“.</w:t>
      </w:r>
    </w:p>
    <w:p w14:paraId="2F866B7A" w14:textId="77777777" w:rsidR="003C3ECD" w:rsidRPr="003C3ECD" w:rsidRDefault="003C3ECD" w:rsidP="003C3ECD">
      <w:pPr>
        <w:spacing w:line="240" w:lineRule="auto"/>
        <w:rPr>
          <w:rFonts w:ascii="Arial Narrow" w:hAnsi="Arial Narrow"/>
          <w:lang w:eastAsia="hr-HR"/>
        </w:rPr>
      </w:pPr>
    </w:p>
    <w:p w14:paraId="52D5FE03" w14:textId="77777777" w:rsidR="003C3ECD" w:rsidRPr="003C3ECD" w:rsidRDefault="003C3ECD" w:rsidP="003C3ECD">
      <w:pPr>
        <w:spacing w:line="240" w:lineRule="auto"/>
        <w:jc w:val="center"/>
        <w:rPr>
          <w:rFonts w:ascii="Arial Narrow" w:hAnsi="Arial Narrow"/>
          <w:b/>
          <w:bCs/>
          <w:lang w:eastAsia="hr-HR"/>
        </w:rPr>
      </w:pPr>
      <w:r w:rsidRPr="003C3ECD">
        <w:rPr>
          <w:rFonts w:ascii="Arial Narrow" w:hAnsi="Arial Narrow"/>
          <w:b/>
          <w:bCs/>
          <w:lang w:eastAsia="hr-HR"/>
        </w:rPr>
        <w:t>Članak 2.</w:t>
      </w:r>
    </w:p>
    <w:p w14:paraId="767E98FF"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Sastavni dio ove Odluke je Projektni koncept, pred-investicijska studija investicijskog projekta iz članka 1. ove Odluke.</w:t>
      </w:r>
    </w:p>
    <w:p w14:paraId="71C05BA8" w14:textId="77777777" w:rsidR="003C3ECD" w:rsidRPr="003C3ECD" w:rsidRDefault="003C3ECD" w:rsidP="003C3ECD">
      <w:pPr>
        <w:spacing w:line="240" w:lineRule="auto"/>
        <w:rPr>
          <w:rFonts w:ascii="Arial Narrow" w:hAnsi="Arial Narrow"/>
          <w:lang w:eastAsia="hr-HR"/>
        </w:rPr>
      </w:pPr>
    </w:p>
    <w:p w14:paraId="7B8920F5" w14:textId="77777777" w:rsidR="003C3ECD" w:rsidRPr="003C3ECD" w:rsidRDefault="003C3ECD" w:rsidP="003C3ECD">
      <w:pPr>
        <w:spacing w:line="240" w:lineRule="auto"/>
        <w:jc w:val="center"/>
        <w:rPr>
          <w:rFonts w:ascii="Arial Narrow" w:hAnsi="Arial Narrow"/>
          <w:b/>
          <w:bCs/>
          <w:lang w:eastAsia="hr-HR"/>
        </w:rPr>
      </w:pPr>
      <w:r w:rsidRPr="003C3ECD">
        <w:rPr>
          <w:rFonts w:ascii="Arial Narrow" w:hAnsi="Arial Narrow"/>
          <w:b/>
          <w:bCs/>
          <w:lang w:eastAsia="hr-HR"/>
        </w:rPr>
        <w:t>Članak 3.</w:t>
      </w:r>
    </w:p>
    <w:p w14:paraId="56C24A9E"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Sastavni dio ove Odluke je Obrazac sažetka projekta izrađenog temeljem Projektnog koncepta iz članka 2. ove Odluke.</w:t>
      </w:r>
    </w:p>
    <w:p w14:paraId="76B573B9" w14:textId="77777777" w:rsidR="003C3ECD" w:rsidRPr="003C3ECD" w:rsidRDefault="003C3ECD" w:rsidP="003C3ECD">
      <w:pPr>
        <w:spacing w:line="240" w:lineRule="auto"/>
        <w:rPr>
          <w:rFonts w:ascii="Arial Narrow" w:hAnsi="Arial Narrow"/>
          <w:lang w:eastAsia="hr-HR"/>
        </w:rPr>
      </w:pPr>
    </w:p>
    <w:p w14:paraId="2A2588BA" w14:textId="77777777" w:rsidR="003C3ECD" w:rsidRPr="003C3ECD" w:rsidRDefault="003C3ECD" w:rsidP="003C3ECD">
      <w:pPr>
        <w:spacing w:line="240" w:lineRule="auto"/>
        <w:jc w:val="center"/>
        <w:rPr>
          <w:rFonts w:ascii="Arial Narrow" w:hAnsi="Arial Narrow"/>
          <w:b/>
          <w:bCs/>
          <w:lang w:eastAsia="hr-HR"/>
        </w:rPr>
      </w:pPr>
      <w:r w:rsidRPr="003C3ECD">
        <w:rPr>
          <w:rFonts w:ascii="Arial Narrow" w:hAnsi="Arial Narrow"/>
          <w:b/>
          <w:bCs/>
          <w:lang w:eastAsia="hr-HR"/>
        </w:rPr>
        <w:t>Članak 4.</w:t>
      </w:r>
    </w:p>
    <w:p w14:paraId="7CFB1F9C"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Sredstva za financiranje mikro investicijskog projekta iz članka 1. ove Odluke osigurana su u Proračunu Općine Dubravica na poziciji:  Kapitalni projekt K100042 Razvoj zelene urbane obnove Općine, R603, R568, R606, R608, R601, R604, R569, R605, R607, R609, R602.</w:t>
      </w:r>
    </w:p>
    <w:p w14:paraId="48F88DEC" w14:textId="77777777" w:rsidR="003C3ECD" w:rsidRPr="003C3ECD" w:rsidRDefault="003C3ECD" w:rsidP="003C3ECD">
      <w:pPr>
        <w:spacing w:line="240" w:lineRule="auto"/>
        <w:rPr>
          <w:rFonts w:ascii="Arial Narrow" w:hAnsi="Arial Narrow"/>
          <w:lang w:eastAsia="hr-HR"/>
        </w:rPr>
      </w:pPr>
    </w:p>
    <w:p w14:paraId="02696018" w14:textId="77777777" w:rsidR="003C3ECD" w:rsidRPr="003C3ECD" w:rsidRDefault="003C3ECD" w:rsidP="003C3ECD">
      <w:pPr>
        <w:spacing w:line="240" w:lineRule="auto"/>
        <w:jc w:val="center"/>
        <w:rPr>
          <w:rFonts w:ascii="Arial Narrow" w:hAnsi="Arial Narrow"/>
          <w:b/>
          <w:bCs/>
          <w:lang w:eastAsia="hr-HR"/>
        </w:rPr>
      </w:pPr>
      <w:r w:rsidRPr="003C3ECD">
        <w:rPr>
          <w:rFonts w:ascii="Arial Narrow" w:hAnsi="Arial Narrow"/>
          <w:b/>
          <w:bCs/>
          <w:lang w:eastAsia="hr-HR"/>
        </w:rPr>
        <w:t>Članak 5.</w:t>
      </w:r>
    </w:p>
    <w:p w14:paraId="19C370DE" w14:textId="5CA60669"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Ova Odluka stupa na snagu prvog dana od dana objave u Službenom glasniku Općine Dubravica.</w:t>
      </w:r>
    </w:p>
    <w:p w14:paraId="79CDBED3" w14:textId="77777777" w:rsidR="003C3ECD" w:rsidRPr="003C3ECD" w:rsidRDefault="003C3ECD" w:rsidP="003C3ECD">
      <w:pPr>
        <w:spacing w:line="240" w:lineRule="auto"/>
        <w:jc w:val="center"/>
        <w:rPr>
          <w:rFonts w:ascii="Arial Narrow" w:hAnsi="Arial Narrow"/>
          <w:lang w:eastAsia="hr-HR"/>
        </w:rPr>
      </w:pPr>
      <w:r w:rsidRPr="003C3ECD">
        <w:rPr>
          <w:rFonts w:ascii="Arial Narrow" w:hAnsi="Arial Narrow"/>
          <w:lang w:eastAsia="hr-HR"/>
        </w:rPr>
        <w:t>OPĆINSKO VIJEĆE OPĆINE DUBRAVICA</w:t>
      </w:r>
    </w:p>
    <w:p w14:paraId="651E9E1C" w14:textId="77777777" w:rsidR="003C3ECD" w:rsidRPr="003C3ECD" w:rsidRDefault="003C3ECD" w:rsidP="003C3ECD">
      <w:pPr>
        <w:pStyle w:val="Tijeloteksta"/>
        <w:spacing w:after="0"/>
        <w:jc w:val="center"/>
        <w:rPr>
          <w:rFonts w:ascii="Arial Narrow" w:hAnsi="Arial Narrow"/>
        </w:rPr>
      </w:pPr>
      <w:r w:rsidRPr="003C3ECD">
        <w:rPr>
          <w:rFonts w:ascii="Arial Narrow" w:hAnsi="Arial Narrow"/>
        </w:rPr>
        <w:t>KLASA: 024-02/26-01/4</w:t>
      </w:r>
    </w:p>
    <w:p w14:paraId="62A482F1" w14:textId="77777777" w:rsidR="003C3ECD" w:rsidRPr="003C3ECD" w:rsidRDefault="003C3ECD" w:rsidP="003C3ECD">
      <w:pPr>
        <w:pStyle w:val="Tijeloteksta"/>
        <w:spacing w:after="0"/>
        <w:jc w:val="center"/>
        <w:rPr>
          <w:rFonts w:ascii="Arial Narrow" w:hAnsi="Arial Narrow"/>
        </w:rPr>
      </w:pPr>
      <w:r w:rsidRPr="003C3ECD">
        <w:rPr>
          <w:rFonts w:ascii="Arial Narrow" w:hAnsi="Arial Narrow"/>
        </w:rPr>
        <w:t>URBROJ: 238-40-02-26-8</w:t>
      </w:r>
    </w:p>
    <w:p w14:paraId="5C405188" w14:textId="77777777" w:rsidR="003C3ECD" w:rsidRPr="003C3ECD" w:rsidRDefault="003C3ECD" w:rsidP="003C3ECD">
      <w:pPr>
        <w:tabs>
          <w:tab w:val="left" w:pos="0"/>
          <w:tab w:val="left" w:pos="142"/>
        </w:tabs>
        <w:jc w:val="center"/>
        <w:rPr>
          <w:rFonts w:ascii="Arial Narrow" w:hAnsi="Arial Narrow"/>
        </w:rPr>
      </w:pPr>
      <w:r w:rsidRPr="003C3ECD">
        <w:rPr>
          <w:rFonts w:ascii="Arial Narrow" w:hAnsi="Arial Narrow"/>
        </w:rPr>
        <w:t>Dubravica, 26. svibanj 2026.</w:t>
      </w:r>
    </w:p>
    <w:p w14:paraId="2A84C385" w14:textId="77777777" w:rsidR="003C3ECD" w:rsidRPr="003C3ECD" w:rsidRDefault="003C3ECD" w:rsidP="003C3ECD">
      <w:pPr>
        <w:spacing w:line="240" w:lineRule="auto"/>
        <w:rPr>
          <w:rFonts w:ascii="Arial Narrow" w:hAnsi="Arial Narrow"/>
          <w:lang w:eastAsia="hr-HR"/>
        </w:rPr>
      </w:pPr>
    </w:p>
    <w:p w14:paraId="424D9B7C" w14:textId="77777777" w:rsidR="003C3ECD" w:rsidRPr="003C3ECD" w:rsidRDefault="003C3ECD" w:rsidP="003C3ECD">
      <w:pPr>
        <w:spacing w:line="240" w:lineRule="auto"/>
        <w:jc w:val="right"/>
        <w:rPr>
          <w:rFonts w:ascii="Arial Narrow" w:hAnsi="Arial Narrow"/>
          <w:lang w:eastAsia="hr-HR"/>
        </w:rPr>
      </w:pPr>
      <w:r w:rsidRPr="003C3ECD">
        <w:rPr>
          <w:rFonts w:ascii="Arial Narrow" w:hAnsi="Arial Narrow"/>
          <w:lang w:eastAsia="hr-HR"/>
        </w:rPr>
        <w:t xml:space="preserve">Predsjednik Ivica </w:t>
      </w:r>
      <w:proofErr w:type="spellStart"/>
      <w:r w:rsidRPr="003C3ECD">
        <w:rPr>
          <w:rFonts w:ascii="Arial Narrow" w:hAnsi="Arial Narrow"/>
          <w:lang w:eastAsia="hr-HR"/>
        </w:rPr>
        <w:t>Stiperski</w:t>
      </w:r>
      <w:proofErr w:type="spellEnd"/>
    </w:p>
    <w:p w14:paraId="6F6763B9" w14:textId="77777777" w:rsidR="003C3ECD" w:rsidRPr="003C3ECD" w:rsidRDefault="003C3ECD" w:rsidP="003C3ECD">
      <w:pPr>
        <w:spacing w:line="240" w:lineRule="auto"/>
        <w:jc w:val="center"/>
        <w:rPr>
          <w:rFonts w:ascii="Arial Narrow" w:hAnsi="Arial Narrow"/>
          <w:b/>
          <w:bCs/>
          <w:lang w:eastAsia="hr-HR"/>
        </w:rPr>
      </w:pPr>
      <w:r>
        <w:rPr>
          <w:szCs w:val="24"/>
          <w:lang w:eastAsia="hr-HR"/>
        </w:rPr>
        <w:lastRenderedPageBreak/>
        <w:tab/>
      </w:r>
      <w:r w:rsidRPr="003C3ECD">
        <w:rPr>
          <w:rFonts w:ascii="Arial Narrow" w:hAnsi="Arial Narrow"/>
          <w:b/>
          <w:bCs/>
          <w:lang w:eastAsia="hr-HR"/>
        </w:rPr>
        <w:t>PROJEKTNI KONCEPT</w:t>
      </w:r>
    </w:p>
    <w:p w14:paraId="6C6996EE" w14:textId="77777777" w:rsidR="003C3ECD" w:rsidRPr="003C3ECD" w:rsidRDefault="003C3ECD" w:rsidP="003C3ECD">
      <w:pPr>
        <w:spacing w:line="240" w:lineRule="auto"/>
        <w:rPr>
          <w:rFonts w:ascii="Arial Narrow" w:hAnsi="Arial Narrow"/>
          <w:lang w:eastAsia="hr-HR"/>
        </w:rPr>
      </w:pPr>
    </w:p>
    <w:p w14:paraId="29D029DD"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Naziv investicijskog projekta: „Razvoj zelene urbane obnove na području Općine Dubravica“.</w:t>
      </w:r>
    </w:p>
    <w:p w14:paraId="31E2D170" w14:textId="77777777" w:rsidR="003C3ECD" w:rsidRPr="003C3ECD" w:rsidRDefault="003C3ECD" w:rsidP="003C3ECD">
      <w:pPr>
        <w:spacing w:line="240" w:lineRule="auto"/>
        <w:rPr>
          <w:rFonts w:ascii="Arial Narrow" w:hAnsi="Arial Narrow"/>
          <w:lang w:eastAsia="hr-HR"/>
        </w:rPr>
      </w:pPr>
    </w:p>
    <w:p w14:paraId="65897A78"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Sažeti opis investicijskog projekta:</w:t>
      </w:r>
    </w:p>
    <w:p w14:paraId="662C440E"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Općina Dubravica provodi projekt „Razvoj zelene infrastrukture na području Općine Dubravica“ s ciljem ostvarenja razvoja zelene infrastrukture, integracije rješenja temeljenih na prirodi te prilagodbe klimatskim promjenama i jačanja otpornosti urbanog područja Općine. Planirano je stvaranje dvaju zelenih urbanih koridora i pet zelenih urbanih točaka. Projekt uključuje sadnju biljnog materijala te opremanje urbanom opremom koja doprinosi smanjenju učinka toplinskog otoka, povećanju korištenja OIE te doprinosi održivoj urbanoj mobilnosti. Ciljana skupina je Općina Dubravica, a krajnji korisnici stanovnici i posjetitelji. Trajanje provedbe je 19 mjeseci. Ukupna vrijednost projekta je 408.741,49 EUR, a bespovratna sredstva su 347.430,26 EUR.</w:t>
      </w:r>
    </w:p>
    <w:p w14:paraId="4B3BAD98"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Svrha provedbe projekta jest ostvarenje ciljeva razvoja zelene infrastrukture, integracija rješenja temeljenih na prirodi, prilagodba klimatskim promjenama i jačanje otpornosti na rizike Općine Dubravica.</w:t>
      </w:r>
    </w:p>
    <w:p w14:paraId="4B7F7842"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Projekt se provodi na katastarskim česticama 2244/1, 76/2, 72/8, 72/7, 72/2, 601/19, 599/10, 599/1, 89, 92/1 u k.o. Dubravica.</w:t>
      </w:r>
    </w:p>
    <w:p w14:paraId="74356639"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Projektirana površina zelene infrastrukture, odnosno površina obuhvata zahvata iznosi ukupno 56.341 m², uključujući 35.576 m² ozelenjene sive infrastrukture, dok se 20.765 m2 odnosi na reorganizaciju i poboljšanje već postojeće zelene infrastrukture. Broj stanovnika kojima će biti dostupna poboljšana zelena infrastruktura, odnosno procijenjena populacija koja živi u krugu od 2 km od javne novoizgrađene i/ili značajno nadograđene zelene infrastrukture planirane ovim projektom je 1268, od čega 1192 stanovnika Općine Dubravica.</w:t>
      </w:r>
    </w:p>
    <w:p w14:paraId="3F9F8847" w14:textId="77777777" w:rsidR="003C3ECD" w:rsidRPr="003C3ECD" w:rsidRDefault="003C3ECD" w:rsidP="003C3ECD">
      <w:pPr>
        <w:spacing w:line="240" w:lineRule="auto"/>
        <w:rPr>
          <w:rFonts w:ascii="Arial Narrow" w:hAnsi="Arial Narrow"/>
          <w:lang w:eastAsia="hr-HR"/>
        </w:rPr>
      </w:pPr>
    </w:p>
    <w:p w14:paraId="663BD11A"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Ministarstvo prostornoga uređenja, graditeljstva i državne imovine donijelo je Odluku o financiranju projekta „Razvoj zelene urbane obnove na području Općine Dubravica“ u okviru Poziva na dodjelu bespovratnih sredstava PK.3.7.08. „Razvoj zelene infrastrukture u urbanim područjima“.</w:t>
      </w:r>
    </w:p>
    <w:p w14:paraId="1FD1ACF6"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Nakon provedenog postupka odabira projekta i temeljem Odluke o financiranju određen je iznos prihvatljivih troškova projekta 408.741,05 EUR, bespovratna sredstva u iznosu 347.429,88 EUR, intenzitet potpore: 84,99999%.</w:t>
      </w:r>
    </w:p>
    <w:p w14:paraId="49E51D07" w14:textId="77777777" w:rsidR="003C3ECD" w:rsidRPr="003C3ECD" w:rsidRDefault="003C3ECD" w:rsidP="003C3ECD">
      <w:pPr>
        <w:spacing w:line="240" w:lineRule="auto"/>
        <w:rPr>
          <w:rFonts w:ascii="Arial Narrow" w:hAnsi="Arial Narrow"/>
          <w:lang w:eastAsia="hr-HR"/>
        </w:rPr>
      </w:pPr>
    </w:p>
    <w:p w14:paraId="75977034"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 xml:space="preserve">Preliminarna procjena troškova investicijskog projekta: </w:t>
      </w:r>
    </w:p>
    <w:p w14:paraId="4DB872DA" w14:textId="77777777" w:rsidR="003C3ECD" w:rsidRPr="003C3ECD" w:rsidRDefault="003C3ECD">
      <w:pPr>
        <w:pStyle w:val="Odlomakpopisa"/>
        <w:widowControl/>
        <w:numPr>
          <w:ilvl w:val="0"/>
          <w:numId w:val="18"/>
        </w:numPr>
        <w:autoSpaceDE/>
        <w:autoSpaceDN/>
        <w:spacing w:line="240" w:lineRule="auto"/>
        <w:ind w:right="0"/>
        <w:contextualSpacing/>
        <w:rPr>
          <w:rFonts w:ascii="Arial Narrow" w:hAnsi="Arial Narrow"/>
          <w:lang w:eastAsia="hr-HR"/>
        </w:rPr>
      </w:pPr>
      <w:r w:rsidRPr="003C3ECD">
        <w:rPr>
          <w:rFonts w:ascii="Arial Narrow" w:hAnsi="Arial Narrow"/>
          <w:lang w:eastAsia="hr-HR"/>
        </w:rPr>
        <w:t xml:space="preserve">408.741,05 EUR – </w:t>
      </w:r>
      <w:proofErr w:type="spellStart"/>
      <w:r w:rsidRPr="003C3ECD">
        <w:rPr>
          <w:rFonts w:ascii="Arial Narrow" w:hAnsi="Arial Narrow"/>
          <w:lang w:eastAsia="hr-HR"/>
        </w:rPr>
        <w:t>ukupna</w:t>
      </w:r>
      <w:proofErr w:type="spellEnd"/>
      <w:r w:rsidRPr="003C3ECD">
        <w:rPr>
          <w:rFonts w:ascii="Arial Narrow" w:hAnsi="Arial Narrow"/>
          <w:lang w:eastAsia="hr-HR"/>
        </w:rPr>
        <w:t xml:space="preserve"> </w:t>
      </w:r>
      <w:proofErr w:type="spellStart"/>
      <w:r w:rsidRPr="003C3ECD">
        <w:rPr>
          <w:rFonts w:ascii="Arial Narrow" w:hAnsi="Arial Narrow"/>
          <w:lang w:eastAsia="hr-HR"/>
        </w:rPr>
        <w:t>procjena</w:t>
      </w:r>
      <w:proofErr w:type="spellEnd"/>
      <w:r w:rsidRPr="003C3ECD">
        <w:rPr>
          <w:rFonts w:ascii="Arial Narrow" w:hAnsi="Arial Narrow"/>
          <w:lang w:eastAsia="hr-HR"/>
        </w:rPr>
        <w:t xml:space="preserve"> </w:t>
      </w:r>
      <w:proofErr w:type="spellStart"/>
      <w:r w:rsidRPr="003C3ECD">
        <w:rPr>
          <w:rFonts w:ascii="Arial Narrow" w:hAnsi="Arial Narrow"/>
          <w:lang w:eastAsia="hr-HR"/>
        </w:rPr>
        <w:t>troškova</w:t>
      </w:r>
      <w:proofErr w:type="spellEnd"/>
      <w:r w:rsidRPr="003C3ECD">
        <w:rPr>
          <w:rFonts w:ascii="Arial Narrow" w:hAnsi="Arial Narrow"/>
          <w:lang w:eastAsia="hr-HR"/>
        </w:rPr>
        <w:t xml:space="preserve"> </w:t>
      </w:r>
      <w:proofErr w:type="spellStart"/>
      <w:r w:rsidRPr="003C3ECD">
        <w:rPr>
          <w:rFonts w:ascii="Arial Narrow" w:hAnsi="Arial Narrow"/>
          <w:lang w:eastAsia="hr-HR"/>
        </w:rPr>
        <w:t>projekta</w:t>
      </w:r>
      <w:proofErr w:type="spellEnd"/>
    </w:p>
    <w:p w14:paraId="381AE7B1" w14:textId="77777777" w:rsidR="003C3ECD" w:rsidRPr="003C3ECD" w:rsidRDefault="003C3ECD">
      <w:pPr>
        <w:pStyle w:val="Odlomakpopisa"/>
        <w:widowControl/>
        <w:numPr>
          <w:ilvl w:val="0"/>
          <w:numId w:val="18"/>
        </w:numPr>
        <w:autoSpaceDE/>
        <w:autoSpaceDN/>
        <w:spacing w:line="240" w:lineRule="auto"/>
        <w:ind w:right="0"/>
        <w:contextualSpacing/>
        <w:rPr>
          <w:rFonts w:ascii="Arial Narrow" w:hAnsi="Arial Narrow"/>
          <w:lang w:eastAsia="hr-HR"/>
        </w:rPr>
      </w:pPr>
      <w:r w:rsidRPr="003C3ECD">
        <w:rPr>
          <w:rFonts w:ascii="Arial Narrow" w:hAnsi="Arial Narrow"/>
          <w:lang w:eastAsia="hr-HR"/>
        </w:rPr>
        <w:t xml:space="preserve">347.429,88 EUR - </w:t>
      </w:r>
      <w:proofErr w:type="spellStart"/>
      <w:r w:rsidRPr="003C3ECD">
        <w:rPr>
          <w:rFonts w:ascii="Arial Narrow" w:hAnsi="Arial Narrow"/>
          <w:lang w:eastAsia="hr-HR"/>
        </w:rPr>
        <w:t>bespovratna</w:t>
      </w:r>
      <w:proofErr w:type="spellEnd"/>
      <w:r w:rsidRPr="003C3ECD">
        <w:rPr>
          <w:rFonts w:ascii="Arial Narrow" w:hAnsi="Arial Narrow"/>
          <w:lang w:eastAsia="hr-HR"/>
        </w:rPr>
        <w:t xml:space="preserve"> </w:t>
      </w:r>
      <w:proofErr w:type="spellStart"/>
      <w:r w:rsidRPr="003C3ECD">
        <w:rPr>
          <w:rFonts w:ascii="Arial Narrow" w:hAnsi="Arial Narrow"/>
          <w:lang w:eastAsia="hr-HR"/>
        </w:rPr>
        <w:t>sredstva</w:t>
      </w:r>
      <w:proofErr w:type="spellEnd"/>
      <w:r w:rsidRPr="003C3ECD">
        <w:rPr>
          <w:rFonts w:ascii="Arial Narrow" w:hAnsi="Arial Narrow"/>
          <w:lang w:eastAsia="hr-HR"/>
        </w:rPr>
        <w:t xml:space="preserve"> </w:t>
      </w:r>
      <w:proofErr w:type="spellStart"/>
      <w:r w:rsidRPr="003C3ECD">
        <w:rPr>
          <w:rFonts w:ascii="Arial Narrow" w:hAnsi="Arial Narrow"/>
          <w:lang w:eastAsia="hr-HR"/>
        </w:rPr>
        <w:t>iz</w:t>
      </w:r>
      <w:proofErr w:type="spellEnd"/>
      <w:r w:rsidRPr="003C3ECD">
        <w:rPr>
          <w:rFonts w:ascii="Arial Narrow" w:hAnsi="Arial Narrow"/>
          <w:lang w:eastAsia="hr-HR"/>
        </w:rPr>
        <w:t xml:space="preserve"> </w:t>
      </w:r>
      <w:proofErr w:type="spellStart"/>
      <w:r w:rsidRPr="003C3ECD">
        <w:rPr>
          <w:rFonts w:ascii="Arial Narrow" w:hAnsi="Arial Narrow"/>
          <w:lang w:eastAsia="hr-HR"/>
        </w:rPr>
        <w:t>fonda</w:t>
      </w:r>
      <w:proofErr w:type="spellEnd"/>
      <w:r w:rsidRPr="003C3ECD">
        <w:rPr>
          <w:rFonts w:ascii="Arial Narrow" w:hAnsi="Arial Narrow"/>
          <w:lang w:eastAsia="hr-HR"/>
        </w:rPr>
        <w:t xml:space="preserve"> EU</w:t>
      </w:r>
    </w:p>
    <w:p w14:paraId="7B374A9D" w14:textId="77777777" w:rsidR="003C3ECD" w:rsidRPr="003C3ECD" w:rsidRDefault="003C3ECD">
      <w:pPr>
        <w:pStyle w:val="Odlomakpopisa"/>
        <w:widowControl/>
        <w:numPr>
          <w:ilvl w:val="0"/>
          <w:numId w:val="18"/>
        </w:numPr>
        <w:autoSpaceDE/>
        <w:autoSpaceDN/>
        <w:spacing w:line="240" w:lineRule="auto"/>
        <w:ind w:right="0"/>
        <w:contextualSpacing/>
        <w:rPr>
          <w:rFonts w:ascii="Arial Narrow" w:hAnsi="Arial Narrow"/>
          <w:lang w:eastAsia="hr-HR"/>
        </w:rPr>
      </w:pPr>
      <w:r w:rsidRPr="003C3ECD">
        <w:rPr>
          <w:rFonts w:ascii="Arial Narrow" w:hAnsi="Arial Narrow"/>
          <w:lang w:eastAsia="hr-HR"/>
        </w:rPr>
        <w:t xml:space="preserve">61.311,17 EUR – </w:t>
      </w:r>
      <w:proofErr w:type="spellStart"/>
      <w:r w:rsidRPr="003C3ECD">
        <w:rPr>
          <w:rFonts w:ascii="Arial Narrow" w:hAnsi="Arial Narrow"/>
          <w:lang w:eastAsia="hr-HR"/>
        </w:rPr>
        <w:t>sredstva</w:t>
      </w:r>
      <w:proofErr w:type="spellEnd"/>
      <w:r w:rsidRPr="003C3ECD">
        <w:rPr>
          <w:rFonts w:ascii="Arial Narrow" w:hAnsi="Arial Narrow"/>
          <w:lang w:eastAsia="hr-HR"/>
        </w:rPr>
        <w:t xml:space="preserve"> </w:t>
      </w:r>
      <w:proofErr w:type="spellStart"/>
      <w:r w:rsidRPr="003C3ECD">
        <w:rPr>
          <w:rFonts w:ascii="Arial Narrow" w:hAnsi="Arial Narrow"/>
          <w:lang w:eastAsia="hr-HR"/>
        </w:rPr>
        <w:t>osigurava</w:t>
      </w:r>
      <w:proofErr w:type="spellEnd"/>
      <w:r w:rsidRPr="003C3ECD">
        <w:rPr>
          <w:rFonts w:ascii="Arial Narrow" w:hAnsi="Arial Narrow"/>
          <w:lang w:eastAsia="hr-HR"/>
        </w:rPr>
        <w:t xml:space="preserve"> Općina Dubravica</w:t>
      </w:r>
    </w:p>
    <w:p w14:paraId="133656A9" w14:textId="77777777" w:rsidR="003C3ECD" w:rsidRPr="003C3ECD" w:rsidRDefault="003C3ECD" w:rsidP="003C3ECD">
      <w:pPr>
        <w:spacing w:line="240" w:lineRule="auto"/>
        <w:rPr>
          <w:rFonts w:ascii="Arial Narrow" w:hAnsi="Arial Narrow"/>
          <w:lang w:eastAsia="hr-HR"/>
        </w:rPr>
      </w:pPr>
    </w:p>
    <w:p w14:paraId="26A73AFB" w14:textId="77777777" w:rsidR="003C3ECD" w:rsidRPr="003C3ECD" w:rsidRDefault="003C3ECD" w:rsidP="003C3ECD">
      <w:pPr>
        <w:spacing w:line="240" w:lineRule="auto"/>
        <w:rPr>
          <w:rFonts w:ascii="Arial Narrow" w:hAnsi="Arial Narrow"/>
          <w:lang w:eastAsia="hr-HR"/>
        </w:rPr>
      </w:pPr>
    </w:p>
    <w:p w14:paraId="788E81C0" w14:textId="77777777" w:rsidR="003C3ECD" w:rsidRPr="003C3ECD" w:rsidRDefault="003C3ECD" w:rsidP="003C3ECD">
      <w:pPr>
        <w:spacing w:line="240" w:lineRule="auto"/>
        <w:rPr>
          <w:rFonts w:ascii="Arial Narrow" w:hAnsi="Arial Narrow"/>
          <w:lang w:eastAsia="hr-HR"/>
        </w:rPr>
      </w:pPr>
    </w:p>
    <w:p w14:paraId="0E14A966" w14:textId="77777777" w:rsidR="003C3ECD" w:rsidRPr="003C3ECD" w:rsidRDefault="003C3ECD" w:rsidP="003C3ECD">
      <w:pPr>
        <w:spacing w:line="240" w:lineRule="auto"/>
        <w:rPr>
          <w:rFonts w:ascii="Arial Narrow" w:hAnsi="Arial Narrow"/>
          <w:lang w:eastAsia="hr-HR"/>
        </w:rPr>
      </w:pPr>
    </w:p>
    <w:p w14:paraId="49B37144" w14:textId="77777777" w:rsidR="003C3ECD" w:rsidRPr="003C3ECD" w:rsidRDefault="003C3ECD" w:rsidP="003C3ECD">
      <w:pPr>
        <w:spacing w:line="240" w:lineRule="auto"/>
        <w:rPr>
          <w:rFonts w:ascii="Arial Narrow" w:hAnsi="Arial Narrow"/>
          <w:lang w:eastAsia="hr-HR"/>
        </w:rPr>
      </w:pPr>
    </w:p>
    <w:p w14:paraId="2043AEF7" w14:textId="77777777" w:rsidR="003C3ECD" w:rsidRPr="003C3ECD" w:rsidRDefault="003C3ECD" w:rsidP="003C3ECD">
      <w:pPr>
        <w:spacing w:line="240" w:lineRule="auto"/>
        <w:rPr>
          <w:rFonts w:ascii="Arial Narrow" w:hAnsi="Arial Narrow"/>
          <w:lang w:eastAsia="hr-HR"/>
        </w:rPr>
      </w:pPr>
    </w:p>
    <w:p w14:paraId="5F9BFF6A" w14:textId="77777777" w:rsidR="003C3ECD" w:rsidRPr="003C3ECD" w:rsidRDefault="003C3ECD" w:rsidP="003C3ECD">
      <w:pPr>
        <w:spacing w:line="240" w:lineRule="auto"/>
        <w:rPr>
          <w:rFonts w:ascii="Arial Narrow" w:hAnsi="Arial Narrow"/>
          <w:lang w:eastAsia="hr-HR"/>
        </w:rPr>
      </w:pPr>
    </w:p>
    <w:p w14:paraId="7EA25C7F"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OBRAZAC SAŽETKA PROJEKTA</w:t>
      </w:r>
    </w:p>
    <w:p w14:paraId="35C36FEB" w14:textId="77777777" w:rsidR="003C3ECD" w:rsidRPr="003C3ECD" w:rsidRDefault="003C3ECD" w:rsidP="003C3ECD">
      <w:pPr>
        <w:spacing w:line="240" w:lineRule="auto"/>
        <w:rPr>
          <w:rFonts w:ascii="Arial Narrow" w:hAnsi="Arial Narrow"/>
          <w:lang w:eastAsia="hr-HR"/>
        </w:rPr>
      </w:pPr>
      <w:r w:rsidRPr="003C3ECD">
        <w:rPr>
          <w:rFonts w:ascii="Arial Narrow" w:hAnsi="Arial Narrow"/>
          <w:b/>
          <w:bCs/>
          <w:lang w:eastAsia="hr-HR"/>
        </w:rPr>
        <w:t>1. Osnovni podaci o nositelju investicijskog projekta</w:t>
      </w:r>
    </w:p>
    <w:p w14:paraId="25A966E9"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Nositelj investicijskog projekta:</w:t>
      </w:r>
    </w:p>
    <w:tbl>
      <w:tblPr>
        <w:tblW w:w="9829" w:type="dxa"/>
        <w:shd w:val="clear" w:color="auto" w:fill="FFFFFF"/>
        <w:tblCellMar>
          <w:left w:w="0" w:type="dxa"/>
          <w:right w:w="0" w:type="dxa"/>
        </w:tblCellMar>
        <w:tblLook w:val="04A0" w:firstRow="1" w:lastRow="0" w:firstColumn="1" w:lastColumn="0" w:noHBand="0" w:noVBand="1"/>
      </w:tblPr>
      <w:tblGrid>
        <w:gridCol w:w="9829"/>
      </w:tblGrid>
      <w:tr w:rsidR="003C3ECD" w:rsidRPr="003C3ECD" w14:paraId="4B00FD56" w14:textId="77777777" w:rsidTr="00C1350C">
        <w:trPr>
          <w:trHeight w:val="377"/>
        </w:trPr>
        <w:tc>
          <w:tcPr>
            <w:tcW w:w="98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DDB8A1"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OPĆINA DUBRAVICA</w:t>
            </w:r>
            <w:r w:rsidRPr="003C3ECD">
              <w:rPr>
                <w:rFonts w:ascii="Arial Narrow" w:hAnsi="Arial Narrow"/>
                <w:lang w:eastAsia="hr-HR"/>
              </w:rPr>
              <w:br/>
            </w:r>
          </w:p>
        </w:tc>
      </w:tr>
    </w:tbl>
    <w:p w14:paraId="0003A809" w14:textId="77777777" w:rsidR="003C3ECD" w:rsidRPr="003C3ECD" w:rsidRDefault="003C3ECD" w:rsidP="003C3ECD">
      <w:pPr>
        <w:spacing w:line="240" w:lineRule="auto"/>
        <w:rPr>
          <w:rFonts w:ascii="Arial Narrow" w:hAnsi="Arial Narrow"/>
          <w:lang w:eastAsia="hr-HR"/>
        </w:rPr>
      </w:pPr>
    </w:p>
    <w:p w14:paraId="275201F1"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Odgovorna osoba:</w:t>
      </w:r>
    </w:p>
    <w:tbl>
      <w:tblPr>
        <w:tblW w:w="9786" w:type="dxa"/>
        <w:shd w:val="clear" w:color="auto" w:fill="FFFFFF"/>
        <w:tblCellMar>
          <w:left w:w="0" w:type="dxa"/>
          <w:right w:w="0" w:type="dxa"/>
        </w:tblCellMar>
        <w:tblLook w:val="04A0" w:firstRow="1" w:lastRow="0" w:firstColumn="1" w:lastColumn="0" w:noHBand="0" w:noVBand="1"/>
      </w:tblPr>
      <w:tblGrid>
        <w:gridCol w:w="2370"/>
        <w:gridCol w:w="7416"/>
      </w:tblGrid>
      <w:tr w:rsidR="003C3ECD" w:rsidRPr="003C3ECD" w14:paraId="0EA99094" w14:textId="77777777" w:rsidTr="00C1350C">
        <w:trPr>
          <w:trHeight w:val="301"/>
        </w:trPr>
        <w:tc>
          <w:tcPr>
            <w:tcW w:w="23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21358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Ime i prezime</w:t>
            </w:r>
          </w:p>
        </w:tc>
        <w:tc>
          <w:tcPr>
            <w:tcW w:w="741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0F151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MARIN ŠTRITOF</w:t>
            </w:r>
          </w:p>
        </w:tc>
      </w:tr>
      <w:tr w:rsidR="003C3ECD" w:rsidRPr="003C3ECD" w14:paraId="115CDAC4" w14:textId="77777777" w:rsidTr="00C1350C">
        <w:trPr>
          <w:trHeight w:val="3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1C3EC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Funkcija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A231C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Općinski načelnik</w:t>
            </w:r>
          </w:p>
        </w:tc>
      </w:tr>
      <w:tr w:rsidR="003C3ECD" w:rsidRPr="003C3ECD" w14:paraId="24106179" w14:textId="77777777" w:rsidTr="00C1350C">
        <w:trPr>
          <w:trHeight w:val="28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41568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Telefon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A0BA1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01/3399-360</w:t>
            </w:r>
          </w:p>
        </w:tc>
      </w:tr>
      <w:tr w:rsidR="003C3ECD" w:rsidRPr="003C3ECD" w14:paraId="7D8E85D2" w14:textId="77777777" w:rsidTr="00C1350C">
        <w:trPr>
          <w:trHeight w:val="3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78134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e-mail adresa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879C9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opcina@dubravica.hr</w:t>
            </w:r>
          </w:p>
        </w:tc>
      </w:tr>
    </w:tbl>
    <w:p w14:paraId="5FB0C1FF" w14:textId="77777777" w:rsidR="003C3ECD" w:rsidRPr="003C3ECD" w:rsidRDefault="003C3ECD" w:rsidP="003C3ECD">
      <w:pPr>
        <w:spacing w:line="240" w:lineRule="auto"/>
        <w:rPr>
          <w:rFonts w:ascii="Arial Narrow" w:hAnsi="Arial Narrow"/>
          <w:lang w:eastAsia="hr-HR"/>
        </w:rPr>
      </w:pPr>
    </w:p>
    <w:p w14:paraId="1B0F4575"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Kontakt osoba:</w:t>
      </w:r>
    </w:p>
    <w:tbl>
      <w:tblPr>
        <w:tblW w:w="9756" w:type="dxa"/>
        <w:shd w:val="clear" w:color="auto" w:fill="FFFFFF"/>
        <w:tblCellMar>
          <w:left w:w="0" w:type="dxa"/>
          <w:right w:w="0" w:type="dxa"/>
        </w:tblCellMar>
        <w:tblLook w:val="04A0" w:firstRow="1" w:lastRow="0" w:firstColumn="1" w:lastColumn="0" w:noHBand="0" w:noVBand="1"/>
      </w:tblPr>
      <w:tblGrid>
        <w:gridCol w:w="2363"/>
        <w:gridCol w:w="7393"/>
      </w:tblGrid>
      <w:tr w:rsidR="003C3ECD" w:rsidRPr="003C3ECD" w14:paraId="0BF2AFDF" w14:textId="77777777" w:rsidTr="00C1350C">
        <w:trPr>
          <w:trHeight w:val="306"/>
        </w:trPr>
        <w:tc>
          <w:tcPr>
            <w:tcW w:w="236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E8499C"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Ime i prezime</w:t>
            </w:r>
          </w:p>
        </w:tc>
        <w:tc>
          <w:tcPr>
            <w:tcW w:w="73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5CB0AC"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xml:space="preserve">Silvana </w:t>
            </w:r>
            <w:proofErr w:type="spellStart"/>
            <w:r w:rsidRPr="003C3ECD">
              <w:rPr>
                <w:rFonts w:ascii="Arial Narrow" w:hAnsi="Arial Narrow"/>
                <w:lang w:eastAsia="hr-HR"/>
              </w:rPr>
              <w:t>Kostanjšek</w:t>
            </w:r>
            <w:proofErr w:type="spellEnd"/>
          </w:p>
        </w:tc>
      </w:tr>
      <w:tr w:rsidR="003C3ECD" w:rsidRPr="003C3ECD" w14:paraId="5793CABC" w14:textId="77777777" w:rsidTr="00C1350C">
        <w:trPr>
          <w:trHeight w:val="30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51BB60"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Funkcija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8E490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Pročelnik Jedinstvenog upravnog odjela</w:t>
            </w:r>
          </w:p>
        </w:tc>
      </w:tr>
      <w:tr w:rsidR="003C3ECD" w:rsidRPr="003C3ECD" w14:paraId="68E49BAC" w14:textId="77777777" w:rsidTr="00C1350C">
        <w:trPr>
          <w:trHeight w:val="28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D5759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Telefon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0E411C"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01/3399-360</w:t>
            </w:r>
          </w:p>
        </w:tc>
      </w:tr>
      <w:tr w:rsidR="003C3ECD" w:rsidRPr="003C3ECD" w14:paraId="2D181C91" w14:textId="77777777" w:rsidTr="00C1350C">
        <w:trPr>
          <w:trHeight w:val="30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3500C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e-mail adresa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6BD6B0"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Procelnica-opcina@dubravica.hr</w:t>
            </w:r>
          </w:p>
        </w:tc>
      </w:tr>
    </w:tbl>
    <w:p w14:paraId="110CBF9E" w14:textId="77777777" w:rsidR="003C3ECD" w:rsidRPr="003C3ECD" w:rsidRDefault="003C3ECD" w:rsidP="003C3ECD">
      <w:pPr>
        <w:spacing w:line="240" w:lineRule="auto"/>
        <w:rPr>
          <w:rFonts w:ascii="Arial Narrow" w:hAnsi="Arial Narrow"/>
          <w:lang w:eastAsia="hr-HR"/>
        </w:rPr>
      </w:pPr>
    </w:p>
    <w:p w14:paraId="311FDB2E" w14:textId="77777777" w:rsidR="003C3ECD" w:rsidRPr="003C3ECD" w:rsidRDefault="003C3ECD" w:rsidP="003C3ECD">
      <w:pPr>
        <w:spacing w:line="240" w:lineRule="auto"/>
        <w:rPr>
          <w:rFonts w:ascii="Arial Narrow" w:hAnsi="Arial Narrow"/>
          <w:lang w:eastAsia="hr-HR"/>
        </w:rPr>
      </w:pPr>
      <w:r w:rsidRPr="003C3ECD">
        <w:rPr>
          <w:rFonts w:ascii="Arial Narrow" w:hAnsi="Arial Narrow"/>
          <w:b/>
          <w:bCs/>
          <w:lang w:eastAsia="hr-HR"/>
        </w:rPr>
        <w:t>2. Osnovni podaci o projektu</w:t>
      </w:r>
    </w:p>
    <w:p w14:paraId="2E2831D4"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Naziv projekta:</w:t>
      </w:r>
    </w:p>
    <w:tbl>
      <w:tblPr>
        <w:tblW w:w="9589" w:type="dxa"/>
        <w:shd w:val="clear" w:color="auto" w:fill="FFFFFF"/>
        <w:tblCellMar>
          <w:left w:w="0" w:type="dxa"/>
          <w:right w:w="0" w:type="dxa"/>
        </w:tblCellMar>
        <w:tblLook w:val="04A0" w:firstRow="1" w:lastRow="0" w:firstColumn="1" w:lastColumn="0" w:noHBand="0" w:noVBand="1"/>
      </w:tblPr>
      <w:tblGrid>
        <w:gridCol w:w="9589"/>
      </w:tblGrid>
      <w:tr w:rsidR="003C3ECD" w:rsidRPr="003C3ECD" w14:paraId="10287E0A" w14:textId="77777777" w:rsidTr="00C1350C">
        <w:trPr>
          <w:trHeight w:val="301"/>
        </w:trPr>
        <w:tc>
          <w:tcPr>
            <w:tcW w:w="95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0C5BBE" w14:textId="77777777" w:rsidR="003C3ECD" w:rsidRPr="003C3ECD" w:rsidRDefault="003C3ECD" w:rsidP="00C1350C">
            <w:pPr>
              <w:spacing w:line="240" w:lineRule="auto"/>
              <w:jc w:val="center"/>
              <w:rPr>
                <w:rFonts w:ascii="Arial Narrow" w:hAnsi="Arial Narrow"/>
                <w:lang w:eastAsia="hr-HR"/>
              </w:rPr>
            </w:pPr>
            <w:r w:rsidRPr="003C3ECD">
              <w:rPr>
                <w:rFonts w:ascii="Arial Narrow" w:hAnsi="Arial Narrow"/>
                <w:lang w:eastAsia="hr-HR"/>
              </w:rPr>
              <w:t>„Razvoj zelene urbane obnove na području Općine Dubravica“</w:t>
            </w:r>
          </w:p>
        </w:tc>
      </w:tr>
    </w:tbl>
    <w:p w14:paraId="7C77FC54" w14:textId="77777777" w:rsidR="003C3ECD" w:rsidRPr="003C3ECD" w:rsidRDefault="003C3ECD" w:rsidP="003C3ECD">
      <w:pPr>
        <w:spacing w:line="240" w:lineRule="auto"/>
        <w:rPr>
          <w:rFonts w:ascii="Arial Narrow" w:hAnsi="Arial Narrow"/>
          <w:lang w:eastAsia="hr-HR"/>
        </w:rPr>
      </w:pPr>
    </w:p>
    <w:p w14:paraId="22181349"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lastRenderedPageBreak/>
        <w:t>Ekonomski sektor:</w:t>
      </w:r>
    </w:p>
    <w:tbl>
      <w:tblPr>
        <w:tblW w:w="9544" w:type="dxa"/>
        <w:shd w:val="clear" w:color="auto" w:fill="FFFFFF"/>
        <w:tblCellMar>
          <w:left w:w="0" w:type="dxa"/>
          <w:right w:w="0" w:type="dxa"/>
        </w:tblCellMar>
        <w:tblLook w:val="04A0" w:firstRow="1" w:lastRow="0" w:firstColumn="1" w:lastColumn="0" w:noHBand="0" w:noVBand="1"/>
      </w:tblPr>
      <w:tblGrid>
        <w:gridCol w:w="9544"/>
      </w:tblGrid>
      <w:tr w:rsidR="003C3ECD" w:rsidRPr="003C3ECD" w14:paraId="2F0B51BD" w14:textId="77777777" w:rsidTr="00C1350C">
        <w:trPr>
          <w:trHeight w:val="243"/>
        </w:trPr>
        <w:tc>
          <w:tcPr>
            <w:tcW w:w="954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A8993C"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Plan proračuna Općine Dubravica za 2026. godinu</w:t>
            </w:r>
            <w:r w:rsidRPr="003C3ECD">
              <w:rPr>
                <w:rFonts w:ascii="Arial Narrow" w:hAnsi="Arial Narrow"/>
                <w:lang w:eastAsia="hr-HR"/>
              </w:rPr>
              <w:br/>
            </w:r>
          </w:p>
        </w:tc>
      </w:tr>
    </w:tbl>
    <w:p w14:paraId="604B8950" w14:textId="77777777" w:rsidR="003C3ECD" w:rsidRPr="003C3ECD" w:rsidRDefault="003C3ECD" w:rsidP="003C3ECD">
      <w:pPr>
        <w:spacing w:line="240" w:lineRule="auto"/>
        <w:rPr>
          <w:rFonts w:ascii="Arial Narrow" w:hAnsi="Arial Narrow"/>
          <w:lang w:eastAsia="hr-HR"/>
        </w:rPr>
      </w:pPr>
    </w:p>
    <w:p w14:paraId="4CDFB11B"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Procijenjena vrijednost investicijskog projekta (unosi se ukupna procijenjena vrijednost projekta do trenutka stavljanja projekta u uporabu):</w:t>
      </w:r>
    </w:p>
    <w:tbl>
      <w:tblPr>
        <w:tblW w:w="9799" w:type="dxa"/>
        <w:shd w:val="clear" w:color="auto" w:fill="FFFFFF"/>
        <w:tblCellMar>
          <w:left w:w="0" w:type="dxa"/>
          <w:right w:w="0" w:type="dxa"/>
        </w:tblCellMar>
        <w:tblLook w:val="04A0" w:firstRow="1" w:lastRow="0" w:firstColumn="1" w:lastColumn="0" w:noHBand="0" w:noVBand="1"/>
      </w:tblPr>
      <w:tblGrid>
        <w:gridCol w:w="9799"/>
      </w:tblGrid>
      <w:tr w:rsidR="003C3ECD" w:rsidRPr="003C3ECD" w14:paraId="03AF8F4E" w14:textId="77777777" w:rsidTr="00C1350C">
        <w:trPr>
          <w:trHeight w:val="318"/>
        </w:trPr>
        <w:tc>
          <w:tcPr>
            <w:tcW w:w="979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9A39F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408.741,05 EUR</w:t>
            </w:r>
          </w:p>
        </w:tc>
      </w:tr>
    </w:tbl>
    <w:p w14:paraId="01196880" w14:textId="77777777" w:rsidR="003C3ECD" w:rsidRPr="003C3ECD" w:rsidRDefault="003C3ECD" w:rsidP="003C3ECD">
      <w:pPr>
        <w:spacing w:line="240" w:lineRule="auto"/>
        <w:rPr>
          <w:rFonts w:ascii="Arial Narrow" w:hAnsi="Arial Narrow"/>
          <w:lang w:eastAsia="hr-HR"/>
        </w:rPr>
      </w:pPr>
    </w:p>
    <w:p w14:paraId="46CA9CB7"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Trajanje projekta:</w:t>
      </w:r>
    </w:p>
    <w:tbl>
      <w:tblPr>
        <w:tblW w:w="9876" w:type="dxa"/>
        <w:shd w:val="clear" w:color="auto" w:fill="FFFFFF"/>
        <w:tblCellMar>
          <w:left w:w="0" w:type="dxa"/>
          <w:right w:w="0" w:type="dxa"/>
        </w:tblCellMar>
        <w:tblLook w:val="04A0" w:firstRow="1" w:lastRow="0" w:firstColumn="1" w:lastColumn="0" w:noHBand="0" w:noVBand="1"/>
      </w:tblPr>
      <w:tblGrid>
        <w:gridCol w:w="4431"/>
        <w:gridCol w:w="5445"/>
      </w:tblGrid>
      <w:tr w:rsidR="003C3ECD" w:rsidRPr="003C3ECD" w14:paraId="17F035CF" w14:textId="77777777" w:rsidTr="00C1350C">
        <w:trPr>
          <w:trHeight w:val="305"/>
        </w:trPr>
        <w:tc>
          <w:tcPr>
            <w:tcW w:w="443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EAE46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Očekivani početak projekta</w:t>
            </w:r>
          </w:p>
        </w:tc>
        <w:tc>
          <w:tcPr>
            <w:tcW w:w="544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4868FA"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21.11.2025.</w:t>
            </w:r>
          </w:p>
        </w:tc>
      </w:tr>
      <w:tr w:rsidR="003C3ECD" w:rsidRPr="003C3ECD" w14:paraId="23629DEE" w14:textId="77777777" w:rsidTr="00C1350C">
        <w:trPr>
          <w:trHeight w:val="30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4D0AC1"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Očekivani završetak projekta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A2960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22.06.2027.</w:t>
            </w:r>
          </w:p>
        </w:tc>
      </w:tr>
    </w:tbl>
    <w:p w14:paraId="195171F4" w14:textId="77777777" w:rsidR="003C3ECD" w:rsidRPr="003C3ECD" w:rsidRDefault="003C3ECD" w:rsidP="003C3ECD">
      <w:pPr>
        <w:spacing w:line="240" w:lineRule="auto"/>
        <w:rPr>
          <w:rFonts w:ascii="Arial Narrow" w:hAnsi="Arial Narrow"/>
          <w:lang w:eastAsia="hr-HR"/>
        </w:rPr>
      </w:pPr>
    </w:p>
    <w:p w14:paraId="648D63D9"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Lokacija izvođenja projekta:</w:t>
      </w:r>
    </w:p>
    <w:tbl>
      <w:tblPr>
        <w:tblW w:w="9724" w:type="dxa"/>
        <w:shd w:val="clear" w:color="auto" w:fill="FFFFFF"/>
        <w:tblCellMar>
          <w:left w:w="0" w:type="dxa"/>
          <w:right w:w="0" w:type="dxa"/>
        </w:tblCellMar>
        <w:tblLook w:val="04A0" w:firstRow="1" w:lastRow="0" w:firstColumn="1" w:lastColumn="0" w:noHBand="0" w:noVBand="1"/>
      </w:tblPr>
      <w:tblGrid>
        <w:gridCol w:w="9724"/>
      </w:tblGrid>
      <w:tr w:rsidR="003C3ECD" w:rsidRPr="003C3ECD" w14:paraId="308F93E1" w14:textId="77777777" w:rsidTr="00C1350C">
        <w:trPr>
          <w:trHeight w:val="335"/>
        </w:trPr>
        <w:tc>
          <w:tcPr>
            <w:tcW w:w="97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3C5D3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Projekt se provodi na katastarskim česticama 2244/1, 76/2, 72/8, 72/7, 72/2, 601/19, 599/10, 599/1, 89, 92/1 u k.o. Dubravica.</w:t>
            </w:r>
          </w:p>
          <w:p w14:paraId="69D1CC18" w14:textId="77777777" w:rsidR="003C3ECD" w:rsidRPr="003C3ECD" w:rsidRDefault="003C3ECD" w:rsidP="00C1350C">
            <w:pPr>
              <w:spacing w:line="240" w:lineRule="auto"/>
              <w:rPr>
                <w:rFonts w:ascii="Arial Narrow" w:hAnsi="Arial Narrow"/>
                <w:lang w:eastAsia="hr-HR"/>
              </w:rPr>
            </w:pPr>
          </w:p>
        </w:tc>
      </w:tr>
    </w:tbl>
    <w:p w14:paraId="0F28EC71" w14:textId="77777777" w:rsidR="003C3ECD" w:rsidRPr="003C3ECD" w:rsidRDefault="003C3ECD" w:rsidP="003C3ECD">
      <w:pPr>
        <w:spacing w:line="240" w:lineRule="auto"/>
        <w:rPr>
          <w:rFonts w:ascii="Arial Narrow" w:hAnsi="Arial Narrow"/>
          <w:lang w:eastAsia="hr-HR"/>
        </w:rPr>
      </w:pPr>
    </w:p>
    <w:tbl>
      <w:tblPr>
        <w:tblW w:w="10666" w:type="dxa"/>
        <w:shd w:val="clear" w:color="auto" w:fill="FFFFFF"/>
        <w:tblCellMar>
          <w:left w:w="0" w:type="dxa"/>
          <w:right w:w="0" w:type="dxa"/>
        </w:tblCellMar>
        <w:tblLook w:val="04A0" w:firstRow="1" w:lastRow="0" w:firstColumn="1" w:lastColumn="0" w:noHBand="0" w:noVBand="1"/>
      </w:tblPr>
      <w:tblGrid>
        <w:gridCol w:w="5333"/>
        <w:gridCol w:w="5333"/>
      </w:tblGrid>
      <w:tr w:rsidR="003C3ECD" w:rsidRPr="003C3ECD" w14:paraId="5FDEF5A4" w14:textId="77777777" w:rsidTr="00C1350C">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30036C6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Sažeti opis projekta:</w:t>
            </w:r>
          </w:p>
        </w:tc>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0E61FAC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roofErr w:type="spellStart"/>
            <w:r w:rsidRPr="003C3ECD">
              <w:rPr>
                <w:rFonts w:ascii="Arial Narrow" w:hAnsi="Arial Narrow"/>
                <w:lang w:eastAsia="hr-HR"/>
              </w:rPr>
              <w:t>max</w:t>
            </w:r>
            <w:proofErr w:type="spellEnd"/>
            <w:r w:rsidRPr="003C3ECD">
              <w:rPr>
                <w:rFonts w:ascii="Arial Narrow" w:hAnsi="Arial Narrow"/>
                <w:lang w:eastAsia="hr-HR"/>
              </w:rPr>
              <w:t>. 1.000 znakova/</w:t>
            </w:r>
          </w:p>
        </w:tc>
      </w:tr>
    </w:tbl>
    <w:p w14:paraId="078281C1" w14:textId="77777777" w:rsidR="003C3ECD" w:rsidRPr="003C3ECD" w:rsidRDefault="003C3ECD" w:rsidP="003C3ECD">
      <w:pPr>
        <w:spacing w:line="240" w:lineRule="auto"/>
        <w:rPr>
          <w:rFonts w:ascii="Arial Narrow" w:hAnsi="Arial Narrow"/>
          <w:lang w:eastAsia="hr-HR"/>
        </w:rPr>
      </w:pPr>
    </w:p>
    <w:tbl>
      <w:tblPr>
        <w:tblW w:w="9679" w:type="dxa"/>
        <w:shd w:val="clear" w:color="auto" w:fill="FFFFFF"/>
        <w:tblCellMar>
          <w:left w:w="0" w:type="dxa"/>
          <w:right w:w="0" w:type="dxa"/>
        </w:tblCellMar>
        <w:tblLook w:val="04A0" w:firstRow="1" w:lastRow="0" w:firstColumn="1" w:lastColumn="0" w:noHBand="0" w:noVBand="1"/>
      </w:tblPr>
      <w:tblGrid>
        <w:gridCol w:w="9679"/>
      </w:tblGrid>
      <w:tr w:rsidR="003C3ECD" w:rsidRPr="003C3ECD" w14:paraId="228DF5AE" w14:textId="77777777" w:rsidTr="00C1350C">
        <w:trPr>
          <w:trHeight w:val="301"/>
        </w:trPr>
        <w:tc>
          <w:tcPr>
            <w:tcW w:w="967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B86F2E" w14:textId="77777777" w:rsidR="003C3ECD" w:rsidRPr="003C3ECD" w:rsidRDefault="003C3ECD" w:rsidP="00C1350C">
            <w:pPr>
              <w:rPr>
                <w:rFonts w:ascii="Arial Narrow" w:hAnsi="Arial Narrow"/>
              </w:rPr>
            </w:pPr>
            <w:r w:rsidRPr="003C3ECD">
              <w:rPr>
                <w:rFonts w:ascii="Arial Narrow" w:hAnsi="Arial Narrow"/>
                <w:lang w:eastAsia="hr-HR"/>
              </w:rPr>
              <w:t xml:space="preserve">Općina Dubravica provodi projekt „Razvoj zelene infrastrukture na području Općine Dubravica“ s ciljem ostvarenja razvoja zelene infrastrukture, integracije rješenja temeljenih na prirodi te prilagodbe klimatskim promjenama i jačanja otpornosti urbanog područja Općine. Planirano je stvaranje dvaju zelenih urbanih koridora i pet zelenih urbanih točaka. Projekt uključuje sadnju biljnog materijala te opremanje urbanom opremom koja doprinosi smanjenju učinka toplinskog otoka, povećanju korištenja OIE te doprinosi održivoj urbanoj mobilnosti. Ciljana skupina je Općina Dubravica, a krajnji korisnici stanovnici i posjetitelji. </w:t>
            </w:r>
          </w:p>
        </w:tc>
      </w:tr>
    </w:tbl>
    <w:p w14:paraId="3B16D001" w14:textId="77777777" w:rsidR="003C3ECD" w:rsidRPr="003C3ECD" w:rsidRDefault="003C3ECD" w:rsidP="003C3ECD">
      <w:pPr>
        <w:spacing w:line="240" w:lineRule="auto"/>
        <w:rPr>
          <w:rFonts w:ascii="Arial Narrow" w:hAnsi="Arial Narrow"/>
          <w:lang w:eastAsia="hr-HR"/>
        </w:rPr>
      </w:pPr>
    </w:p>
    <w:p w14:paraId="75368E40" w14:textId="77777777" w:rsidR="003C3ECD" w:rsidRPr="003C3ECD" w:rsidRDefault="003C3ECD" w:rsidP="003C3ECD">
      <w:pPr>
        <w:spacing w:line="240" w:lineRule="auto"/>
        <w:rPr>
          <w:rFonts w:ascii="Arial Narrow" w:hAnsi="Arial Narrow"/>
          <w:lang w:eastAsia="hr-HR"/>
        </w:rPr>
      </w:pPr>
      <w:r w:rsidRPr="003C3ECD">
        <w:rPr>
          <w:rFonts w:ascii="Arial Narrow" w:hAnsi="Arial Narrow"/>
          <w:b/>
          <w:bCs/>
          <w:lang w:eastAsia="hr-HR"/>
        </w:rPr>
        <w:t>3. Svrha i ciljevi projekta</w:t>
      </w:r>
    </w:p>
    <w:p w14:paraId="48FC2FED"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Doprinos provedbi akata strateškog planiranja</w:t>
      </w:r>
    </w:p>
    <w:p w14:paraId="0DC7688C" w14:textId="77777777" w:rsidR="003C3ECD" w:rsidRPr="003C3ECD" w:rsidRDefault="003C3ECD" w:rsidP="003C3ECD">
      <w:pPr>
        <w:spacing w:line="240" w:lineRule="auto"/>
        <w:rPr>
          <w:rFonts w:ascii="Arial Narrow" w:hAnsi="Arial Narrow"/>
          <w:lang w:eastAsia="hr-HR"/>
        </w:rPr>
      </w:pPr>
      <w:r w:rsidRPr="003C3ECD">
        <w:rPr>
          <w:rFonts w:ascii="Arial Narrow" w:hAnsi="Arial Narrow"/>
          <w:i/>
          <w:iCs/>
          <w:lang w:eastAsia="hr-HR"/>
        </w:rPr>
        <w:lastRenderedPageBreak/>
        <w:t>(navedite naziv sektorske ili višesektorske strategije, nacionalnog plana ili plana razvoja čijoj provedbi izravno doprinosi prijedlog investicijskog projekta)</w:t>
      </w:r>
    </w:p>
    <w:p w14:paraId="36028758" w14:textId="77777777" w:rsidR="003C3ECD" w:rsidRPr="003C3ECD" w:rsidRDefault="003C3ECD" w:rsidP="003C3ECD">
      <w:pPr>
        <w:spacing w:line="240" w:lineRule="auto"/>
        <w:rPr>
          <w:rFonts w:ascii="Arial Narrow" w:hAnsi="Arial Narrow"/>
          <w:lang w:eastAsia="hr-HR"/>
        </w:rPr>
      </w:pPr>
      <w:r w:rsidRPr="003C3ECD">
        <w:rPr>
          <w:rFonts w:ascii="Arial Narrow" w:hAnsi="Arial Narrow"/>
          <w:i/>
          <w:iCs/>
          <w:lang w:eastAsia="hr-HR"/>
        </w:rPr>
        <w:t>/</w:t>
      </w:r>
      <w:proofErr w:type="spellStart"/>
      <w:r w:rsidRPr="003C3ECD">
        <w:rPr>
          <w:rFonts w:ascii="Arial Narrow" w:hAnsi="Arial Narrow"/>
          <w:i/>
          <w:iCs/>
          <w:lang w:eastAsia="hr-HR"/>
        </w:rPr>
        <w:t>max</w:t>
      </w:r>
      <w:proofErr w:type="spellEnd"/>
      <w:r w:rsidRPr="003C3ECD">
        <w:rPr>
          <w:rFonts w:ascii="Arial Narrow" w:hAnsi="Arial Narrow"/>
          <w:i/>
          <w:iCs/>
          <w:lang w:eastAsia="hr-HR"/>
        </w:rPr>
        <w:t>. 1.000 znakova/</w:t>
      </w:r>
    </w:p>
    <w:tbl>
      <w:tblPr>
        <w:tblW w:w="9814" w:type="dxa"/>
        <w:shd w:val="clear" w:color="auto" w:fill="FFFFFF"/>
        <w:tblCellMar>
          <w:left w:w="0" w:type="dxa"/>
          <w:right w:w="0" w:type="dxa"/>
        </w:tblCellMar>
        <w:tblLook w:val="04A0" w:firstRow="1" w:lastRow="0" w:firstColumn="1" w:lastColumn="0" w:noHBand="0" w:noVBand="1"/>
      </w:tblPr>
      <w:tblGrid>
        <w:gridCol w:w="9814"/>
      </w:tblGrid>
      <w:tr w:rsidR="003C3ECD" w:rsidRPr="003C3ECD" w14:paraId="4FBAD994" w14:textId="77777777" w:rsidTr="00C1350C">
        <w:trPr>
          <w:trHeight w:val="318"/>
        </w:trPr>
        <w:tc>
          <w:tcPr>
            <w:tcW w:w="981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0F158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Program razvoja zelene infrastrukture u urbanim područjima 2021.–2030; Provedbeni program Općine Dubravica za razdoblje 2025.-2029.</w:t>
            </w:r>
          </w:p>
        </w:tc>
      </w:tr>
    </w:tbl>
    <w:p w14:paraId="4E39D94F" w14:textId="77777777" w:rsidR="003C3ECD" w:rsidRPr="003C3ECD" w:rsidRDefault="003C3ECD" w:rsidP="003C3ECD">
      <w:pPr>
        <w:spacing w:line="240" w:lineRule="auto"/>
        <w:rPr>
          <w:rFonts w:ascii="Arial Narrow" w:hAnsi="Arial Narrow"/>
          <w:lang w:eastAsia="hr-HR"/>
        </w:rPr>
      </w:pPr>
    </w:p>
    <w:tbl>
      <w:tblPr>
        <w:tblW w:w="10666" w:type="dxa"/>
        <w:shd w:val="clear" w:color="auto" w:fill="FFFFFF"/>
        <w:tblCellMar>
          <w:left w:w="0" w:type="dxa"/>
          <w:right w:w="0" w:type="dxa"/>
        </w:tblCellMar>
        <w:tblLook w:val="04A0" w:firstRow="1" w:lastRow="0" w:firstColumn="1" w:lastColumn="0" w:noHBand="0" w:noVBand="1"/>
      </w:tblPr>
      <w:tblGrid>
        <w:gridCol w:w="5333"/>
        <w:gridCol w:w="5333"/>
      </w:tblGrid>
      <w:tr w:rsidR="003C3ECD" w:rsidRPr="003C3ECD" w14:paraId="184AD9B5" w14:textId="77777777" w:rsidTr="00C1350C">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1C527DAC"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Cilj provedbe projekta:</w:t>
            </w:r>
          </w:p>
        </w:tc>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23ABFE6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roofErr w:type="spellStart"/>
            <w:r w:rsidRPr="003C3ECD">
              <w:rPr>
                <w:rFonts w:ascii="Arial Narrow" w:hAnsi="Arial Narrow"/>
                <w:lang w:eastAsia="hr-HR"/>
              </w:rPr>
              <w:t>max</w:t>
            </w:r>
            <w:proofErr w:type="spellEnd"/>
            <w:r w:rsidRPr="003C3ECD">
              <w:rPr>
                <w:rFonts w:ascii="Arial Narrow" w:hAnsi="Arial Narrow"/>
                <w:lang w:eastAsia="hr-HR"/>
              </w:rPr>
              <w:t>. 1.000 znakova/</w:t>
            </w:r>
          </w:p>
        </w:tc>
      </w:tr>
    </w:tbl>
    <w:p w14:paraId="0A8EC202" w14:textId="77777777" w:rsidR="003C3ECD" w:rsidRPr="003C3ECD" w:rsidRDefault="003C3ECD" w:rsidP="003C3ECD">
      <w:pPr>
        <w:spacing w:line="240" w:lineRule="auto"/>
        <w:rPr>
          <w:rFonts w:ascii="Arial Narrow" w:hAnsi="Arial Narrow"/>
          <w:vanish/>
          <w:lang w:eastAsia="hr-HR"/>
        </w:rPr>
      </w:pPr>
    </w:p>
    <w:tbl>
      <w:tblPr>
        <w:tblW w:w="9744" w:type="dxa"/>
        <w:shd w:val="clear" w:color="auto" w:fill="FFFFFF"/>
        <w:tblCellMar>
          <w:left w:w="0" w:type="dxa"/>
          <w:right w:w="0" w:type="dxa"/>
        </w:tblCellMar>
        <w:tblLook w:val="04A0" w:firstRow="1" w:lastRow="0" w:firstColumn="1" w:lastColumn="0" w:noHBand="0" w:noVBand="1"/>
      </w:tblPr>
      <w:tblGrid>
        <w:gridCol w:w="1552"/>
        <w:gridCol w:w="8192"/>
      </w:tblGrid>
      <w:tr w:rsidR="003C3ECD" w:rsidRPr="003C3ECD" w14:paraId="59916281" w14:textId="77777777" w:rsidTr="00C1350C">
        <w:trPr>
          <w:trHeight w:val="305"/>
        </w:trPr>
        <w:tc>
          <w:tcPr>
            <w:tcW w:w="236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B5849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Opći cilj:</w:t>
            </w:r>
          </w:p>
        </w:tc>
        <w:tc>
          <w:tcPr>
            <w:tcW w:w="738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AD7C9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Općina Dubravica suočena je s neuređenim sivim površinama (nogostupima uz prometnice, sivim površinama uz javne objekte i sl.), nedostatkom pješačko-biciklističke urbane opreme i nepovezanim javnim prostorima. Kako bi se odgovorilo na identificirane potrebe, projektom se predlaže ozelenjivanje površina u svrhu smanjenja toplinski otoka i povećanja bioraznolikosti te povećanja mreže zelene infrastrukture, uz postavljanje učinkovite i moderne urbane opreme u javnom prostoru. U sklopu projekta, planirano je stvaranje dvaju zelenih urbanih koridora i pet zelenih urbanih točaka.</w:t>
            </w:r>
          </w:p>
        </w:tc>
      </w:tr>
      <w:tr w:rsidR="003C3ECD" w:rsidRPr="003C3ECD" w14:paraId="4E0C23FB" w14:textId="77777777" w:rsidTr="00C1350C">
        <w:trPr>
          <w:trHeight w:val="30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7CCACD"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Posebni cilj/</w:t>
            </w:r>
            <w:proofErr w:type="spellStart"/>
            <w:r w:rsidRPr="003C3ECD">
              <w:rPr>
                <w:rFonts w:ascii="Arial Narrow" w:hAnsi="Arial Narrow"/>
                <w:lang w:eastAsia="hr-HR"/>
              </w:rPr>
              <w:t>evi</w:t>
            </w:r>
            <w:proofErr w:type="spellEnd"/>
            <w:r w:rsidRPr="003C3ECD">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7CEF7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Projektirana površina zelene infrastrukture, odnosno površina obuhvata zahvata iznosi ukupno 56.341 m², uključujući 35.576 m² ozelenjene sive infrastrukture, dok se 20.765 m2 odnosi na reorganizaciju i poboljšanje već postojeće zelene infrastrukture. Broj stanovnika kojima će biti dostupna poboljšana zelena infrastruktura, odnosno</w:t>
            </w:r>
          </w:p>
          <w:p w14:paraId="6AFA9B2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procijenjena populacija koja živi u krugu od 2 km od javne novoizgrađene i/ili značajno nadograđene zelene infrastrukture planirane ovim projektom je 1268, od čega 1192</w:t>
            </w:r>
          </w:p>
          <w:p w14:paraId="2B1E8CC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stanovnika Općine Dubravica.</w:t>
            </w:r>
          </w:p>
        </w:tc>
      </w:tr>
    </w:tbl>
    <w:p w14:paraId="42CD4507" w14:textId="77777777" w:rsidR="003C3ECD" w:rsidRPr="003C3ECD" w:rsidRDefault="003C3ECD" w:rsidP="003C3ECD">
      <w:pPr>
        <w:spacing w:line="240" w:lineRule="auto"/>
        <w:rPr>
          <w:rFonts w:ascii="Arial Narrow" w:hAnsi="Arial Narrow"/>
          <w:lang w:eastAsia="hr-HR"/>
        </w:rPr>
      </w:pPr>
    </w:p>
    <w:p w14:paraId="57DDE626"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Poveznica s doprinosom provedbi Ciljeva održivog razvoja UN Agende 2030</w:t>
      </w:r>
    </w:p>
    <w:p w14:paraId="76D31A04"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w:t>
      </w:r>
      <w:proofErr w:type="spellStart"/>
      <w:r w:rsidRPr="003C3ECD">
        <w:rPr>
          <w:rFonts w:ascii="Arial Narrow" w:hAnsi="Arial Narrow"/>
          <w:lang w:eastAsia="hr-HR"/>
        </w:rPr>
        <w:t>max</w:t>
      </w:r>
      <w:proofErr w:type="spellEnd"/>
      <w:r w:rsidRPr="003C3ECD">
        <w:rPr>
          <w:rFonts w:ascii="Arial Narrow" w:hAnsi="Arial Narrow"/>
          <w:lang w:eastAsia="hr-HR"/>
        </w:rPr>
        <w:t>. 1.000 znakova/</w:t>
      </w:r>
    </w:p>
    <w:tbl>
      <w:tblPr>
        <w:tblW w:w="9696" w:type="dxa"/>
        <w:shd w:val="clear" w:color="auto" w:fill="FFFFFF"/>
        <w:tblCellMar>
          <w:left w:w="0" w:type="dxa"/>
          <w:right w:w="0" w:type="dxa"/>
        </w:tblCellMar>
        <w:tblLook w:val="04A0" w:firstRow="1" w:lastRow="0" w:firstColumn="1" w:lastColumn="0" w:noHBand="0" w:noVBand="1"/>
      </w:tblPr>
      <w:tblGrid>
        <w:gridCol w:w="3554"/>
        <w:gridCol w:w="6142"/>
      </w:tblGrid>
      <w:tr w:rsidR="003C3ECD" w:rsidRPr="003C3ECD" w14:paraId="03D514B6" w14:textId="77777777" w:rsidTr="00C1350C">
        <w:trPr>
          <w:trHeight w:val="287"/>
        </w:trPr>
        <w:tc>
          <w:tcPr>
            <w:tcW w:w="355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99FFF8"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1.</w:t>
            </w:r>
          </w:p>
        </w:tc>
        <w:tc>
          <w:tcPr>
            <w:tcW w:w="61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FD91F3" w14:textId="77777777" w:rsidR="003C3ECD" w:rsidRPr="003C3ECD" w:rsidRDefault="003C3ECD" w:rsidP="00C1350C">
            <w:pPr>
              <w:spacing w:line="240" w:lineRule="auto"/>
              <w:rPr>
                <w:rFonts w:ascii="Arial Narrow" w:hAnsi="Arial Narrow"/>
                <w:lang w:eastAsia="hr-HR"/>
              </w:rPr>
            </w:pPr>
          </w:p>
        </w:tc>
      </w:tr>
      <w:tr w:rsidR="003C3ECD" w:rsidRPr="003C3ECD" w14:paraId="64950548" w14:textId="77777777" w:rsidTr="00C1350C">
        <w:trPr>
          <w:trHeight w:val="287"/>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88404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173D3D" w14:textId="77777777" w:rsidR="003C3ECD" w:rsidRPr="003C3ECD" w:rsidRDefault="003C3ECD" w:rsidP="00C1350C">
            <w:pPr>
              <w:spacing w:line="240" w:lineRule="auto"/>
              <w:rPr>
                <w:rFonts w:ascii="Arial Narrow" w:hAnsi="Arial Narrow"/>
                <w:lang w:eastAsia="hr-HR"/>
              </w:rPr>
            </w:pPr>
          </w:p>
        </w:tc>
      </w:tr>
      <w:tr w:rsidR="003C3ECD" w:rsidRPr="003C3ECD" w14:paraId="2C6A035B" w14:textId="77777777" w:rsidTr="00C1350C">
        <w:trPr>
          <w:trHeight w:val="27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F876D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3.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F50914" w14:textId="77777777" w:rsidR="003C3ECD" w:rsidRPr="003C3ECD" w:rsidRDefault="003C3ECD" w:rsidP="00C1350C">
            <w:pPr>
              <w:spacing w:line="240" w:lineRule="auto"/>
              <w:rPr>
                <w:rFonts w:ascii="Arial Narrow" w:hAnsi="Arial Narrow"/>
                <w:lang w:eastAsia="hr-HR"/>
              </w:rPr>
            </w:pPr>
          </w:p>
        </w:tc>
      </w:tr>
    </w:tbl>
    <w:p w14:paraId="7A0F91A6"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lastRenderedPageBreak/>
        <w:br/>
      </w:r>
    </w:p>
    <w:p w14:paraId="4253741B"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Relevantni akti strateškog planiranja i prostorni planovi koji su temelj za pripremu i provedbu projekta</w:t>
      </w:r>
    </w:p>
    <w:tbl>
      <w:tblPr>
        <w:tblW w:w="9209" w:type="dxa"/>
        <w:shd w:val="clear" w:color="auto" w:fill="FFFFFF"/>
        <w:tblCellMar>
          <w:left w:w="0" w:type="dxa"/>
          <w:right w:w="0" w:type="dxa"/>
        </w:tblCellMar>
        <w:tblLook w:val="04A0" w:firstRow="1" w:lastRow="0" w:firstColumn="1" w:lastColumn="0" w:noHBand="0" w:noVBand="1"/>
      </w:tblPr>
      <w:tblGrid>
        <w:gridCol w:w="2734"/>
        <w:gridCol w:w="6475"/>
      </w:tblGrid>
      <w:tr w:rsidR="003C3ECD" w:rsidRPr="003C3ECD" w14:paraId="44745A67" w14:textId="77777777" w:rsidTr="00C1350C">
        <w:trPr>
          <w:trHeight w:val="841"/>
        </w:trPr>
        <w:tc>
          <w:tcPr>
            <w:tcW w:w="33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9A11B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1.</w:t>
            </w:r>
          </w:p>
        </w:tc>
        <w:tc>
          <w:tcPr>
            <w:tcW w:w="583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A7690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Prostorni Plan uređenja Općine Dubravica (I., II., III., IV., V. i VI. Izmjene i dopune Prostornog plana uređenja Općine Dubravica</w:t>
            </w:r>
          </w:p>
        </w:tc>
      </w:tr>
      <w:tr w:rsidR="003C3ECD" w:rsidRPr="003C3ECD" w14:paraId="29050595" w14:textId="77777777" w:rsidTr="00C1350C">
        <w:trPr>
          <w:trHeight w:val="84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BCF1B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92D51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Prostorni plan uređenja Zagrebačke županije i</w:t>
            </w:r>
            <w:r w:rsidRPr="003C3ECD">
              <w:rPr>
                <w:rFonts w:ascii="Arial Narrow" w:hAnsi="Arial Narrow" w:cs="Calibri"/>
                <w:color w:val="000000"/>
                <w14:ligatures w14:val="standardContextual"/>
              </w:rPr>
              <w:t xml:space="preserve"> </w:t>
            </w:r>
            <w:r w:rsidRPr="003C3ECD">
              <w:rPr>
                <w:rFonts w:ascii="Arial Narrow" w:hAnsi="Arial Narrow"/>
                <w:lang w:eastAsia="hr-HR"/>
              </w:rPr>
              <w:t>Plan razvoja Zagrebačke županije 2021.–2027</w:t>
            </w:r>
          </w:p>
        </w:tc>
      </w:tr>
    </w:tbl>
    <w:p w14:paraId="40B3EA4A"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br/>
      </w:r>
    </w:p>
    <w:p w14:paraId="512FE575"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Pokazatelji rezultata predloženog investicijskog projekta:</w:t>
      </w:r>
    </w:p>
    <w:tbl>
      <w:tblPr>
        <w:tblW w:w="9981" w:type="dxa"/>
        <w:shd w:val="clear" w:color="auto" w:fill="FFFFFF"/>
        <w:tblCellMar>
          <w:left w:w="0" w:type="dxa"/>
          <w:right w:w="0" w:type="dxa"/>
        </w:tblCellMar>
        <w:tblLook w:val="04A0" w:firstRow="1" w:lastRow="0" w:firstColumn="1" w:lastColumn="0" w:noHBand="0" w:noVBand="1"/>
      </w:tblPr>
      <w:tblGrid>
        <w:gridCol w:w="1893"/>
        <w:gridCol w:w="8088"/>
      </w:tblGrid>
      <w:tr w:rsidR="003C3ECD" w:rsidRPr="003C3ECD" w14:paraId="54750D53" w14:textId="77777777" w:rsidTr="00C1350C">
        <w:trPr>
          <w:trHeight w:val="301"/>
        </w:trPr>
        <w:tc>
          <w:tcPr>
            <w:tcW w:w="210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82ABC5"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Institucionalna održivost</w:t>
            </w:r>
          </w:p>
        </w:tc>
        <w:tc>
          <w:tcPr>
            <w:tcW w:w="788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047E7A"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provođenja mjera definiranih postojećim strateškim dokumentima (Provedbeni program Općine Dubravica za razdoblje 2025.-2029.), ali i izradom novog strateškog dokumenta – Strategije razvoja zelene infrastrukture na području Općine Dubravica. Nakon završetka projekta upravljanje i održavanje zelene infrastrukture na česticama zahvata bit će u nadležnosti Općine Dubravica</w:t>
            </w:r>
          </w:p>
        </w:tc>
      </w:tr>
      <w:tr w:rsidR="003C3ECD" w:rsidRPr="003C3ECD" w14:paraId="69C29ADD" w14:textId="77777777" w:rsidTr="00C1350C">
        <w:trPr>
          <w:trHeight w:val="3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8CFE7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Financijska održivost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0C23B5"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osigurana je kroz stabilan i predvidiv sustav financiranja iz proračuna Općine Dubravica. Troškovi redovitog održavanja zelene infrastrukture već su uključeni u godišnje programe održavanja komunalne infrastrukture, a u sklopu ovog projekta izrađen je Program održavanja za sam projekt, čime su predviđeni potrebni dodatni troškovi održavanja koji će se uvrstiti u redovne općinske Programe održavanja komunalne infrastrukture u narednim godinama. Prijavitelj se obvezuje osigurati održivost rezultata projekta najmanje pet godina nakon završetka provedbe, kao i financijska sredstva potrebna za sufinanciranje projekta – uključujući razliku između ukupnih prihvatljivih troškova i iznosa bespovratnih sredstava te sve neprihvatljive troškove projekta (ukoliko u evaluaciji bude identificirano da ih ima, budući da je prilikom prijave procijenjeno da su svi troškovi koji su svrstani u proračun projekta prihvatljivi). Za sve aktivnosti za koje je potrebno osigurati održavanje u investicijskom razdoblju i razdoblju u trajanju 5 godina od završetka provedbe</w:t>
            </w:r>
          </w:p>
        </w:tc>
      </w:tr>
      <w:tr w:rsidR="003C3ECD" w:rsidRPr="003C3ECD" w14:paraId="6D997061" w14:textId="77777777" w:rsidTr="00C1350C">
        <w:trPr>
          <w:trHeight w:val="28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BBEE65"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lastRenderedPageBreak/>
              <w:t>Ekološka održivost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B577EC"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xml:space="preserve">Ekološka održivost jedan je od ključnih elemenata projekta. Sva rješenja su usklađena s načelima „Do No </w:t>
            </w:r>
            <w:proofErr w:type="spellStart"/>
            <w:r w:rsidRPr="003C3ECD">
              <w:rPr>
                <w:rFonts w:ascii="Arial Narrow" w:hAnsi="Arial Narrow"/>
                <w:lang w:eastAsia="hr-HR"/>
              </w:rPr>
              <w:t>Significant</w:t>
            </w:r>
            <w:proofErr w:type="spellEnd"/>
            <w:r w:rsidRPr="003C3ECD">
              <w:rPr>
                <w:rFonts w:ascii="Arial Narrow" w:hAnsi="Arial Narrow"/>
                <w:lang w:eastAsia="hr-HR"/>
              </w:rPr>
              <w:t xml:space="preserve"> </w:t>
            </w:r>
            <w:proofErr w:type="spellStart"/>
            <w:r w:rsidRPr="003C3ECD">
              <w:rPr>
                <w:rFonts w:ascii="Arial Narrow" w:hAnsi="Arial Narrow"/>
                <w:lang w:eastAsia="hr-HR"/>
              </w:rPr>
              <w:t>Harm</w:t>
            </w:r>
            <w:proofErr w:type="spellEnd"/>
            <w:r w:rsidRPr="003C3ECD">
              <w:rPr>
                <w:rFonts w:ascii="Arial Narrow" w:hAnsi="Arial Narrow"/>
                <w:lang w:eastAsia="hr-HR"/>
              </w:rPr>
              <w:t>“ te temelje se na prirodnim procesima. Projekt Razvoja zelene</w:t>
            </w:r>
          </w:p>
          <w:p w14:paraId="71C693C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infrastrukture Općine Dubravica ekološki je održiv jer cjelovito unapređuje prirodno, prostorno i klimatsko stanje općine kroz dugoročne mjere koje vraćaju prirodu u središte urbanog</w:t>
            </w:r>
          </w:p>
          <w:p w14:paraId="6A1FA9C8"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prostora. Sadnjom 300 stabala (104 autohtona) i 1.462 autohtonih grmova, od kojih je velika većina pogodna za oprašivače, projekt značajno povećava bioraznolikost i stvara stabilnije</w:t>
            </w:r>
          </w:p>
          <w:p w14:paraId="5BC146E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ekosustave otporne na klimatske promjene. Uklanjanje invazivnih vrsta, oblikovanje drvoreda, stvaranje zelenih koridora i uređenje parkovnih cjelina poboljšava kvalitetu zraka, tla i</w:t>
            </w:r>
          </w:p>
          <w:p w14:paraId="20CAFA2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mikroklime te smanjuje učinak urbanih toplinskih otoka. Uvođenje obnovljivih izvora energije – solarnih klupa, solarne rasvjete i servisnih stupova – smanjuje potrebu za energijom iz</w:t>
            </w:r>
          </w:p>
          <w:p w14:paraId="25EC1811"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fosilnih goriva i doprinosi smanjenju emisija stakleničkih plinova. Sustav akumulacijskih vreća omogućuje racionalno korištenje vode, osobito u razdobljima suše, dok meteorološka stanica</w:t>
            </w:r>
          </w:p>
          <w:p w14:paraId="6D6412D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osigurava praćenje klimatskih parametara potrebnih za prilagodbu održavanja i planiranju mjera otpornosti. Projektna rješenja oblikovana su prema smjernicama krajobrazne struke te su</w:t>
            </w:r>
          </w:p>
          <w:p w14:paraId="33340465"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usmjerena na stvaranje skladnog, prirodno integriranog i dugoročno funkcionalnog prostora</w:t>
            </w:r>
          </w:p>
        </w:tc>
      </w:tr>
    </w:tbl>
    <w:p w14:paraId="32792357" w14:textId="77777777" w:rsidR="003C3ECD" w:rsidRPr="003C3ECD" w:rsidRDefault="003C3ECD" w:rsidP="003C3ECD">
      <w:pPr>
        <w:spacing w:line="240" w:lineRule="auto"/>
        <w:rPr>
          <w:rFonts w:ascii="Arial Narrow" w:hAnsi="Arial Narrow"/>
          <w:lang w:eastAsia="hr-HR"/>
        </w:rPr>
      </w:pPr>
    </w:p>
    <w:p w14:paraId="6C4D7BDF"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Pokazatelji čijem ostvarenju doprinosi prijedlog investicijskog projekta</w:t>
      </w:r>
    </w:p>
    <w:p w14:paraId="73960DD9" w14:textId="77777777" w:rsidR="003C3ECD" w:rsidRPr="003C3ECD" w:rsidRDefault="003C3ECD" w:rsidP="003C3ECD">
      <w:pPr>
        <w:spacing w:line="240" w:lineRule="auto"/>
        <w:rPr>
          <w:rFonts w:ascii="Arial Narrow" w:hAnsi="Arial Narrow"/>
          <w:lang w:eastAsia="hr-HR"/>
        </w:rPr>
      </w:pPr>
      <w:r w:rsidRPr="003C3ECD">
        <w:rPr>
          <w:rFonts w:ascii="Arial Narrow" w:hAnsi="Arial Narrow"/>
          <w:i/>
          <w:iCs/>
          <w:lang w:eastAsia="hr-HR"/>
        </w:rPr>
        <w:t>(navedite naziv ili nazive pokazatelja učinka ili pokazatelja ishoda strategije, nacionalnog plana ili plana razvoja čijem ostvarenju izravno doprinosi prijedlog investicijskog projekta)</w:t>
      </w:r>
    </w:p>
    <w:tbl>
      <w:tblPr>
        <w:tblW w:w="10000" w:type="dxa"/>
        <w:shd w:val="clear" w:color="auto" w:fill="FFFFFF"/>
        <w:tblCellMar>
          <w:left w:w="0" w:type="dxa"/>
          <w:right w:w="0" w:type="dxa"/>
        </w:tblCellMar>
        <w:tblLook w:val="04A0" w:firstRow="1" w:lastRow="0" w:firstColumn="1" w:lastColumn="0" w:noHBand="0" w:noVBand="1"/>
      </w:tblPr>
      <w:tblGrid>
        <w:gridCol w:w="6910"/>
        <w:gridCol w:w="3090"/>
      </w:tblGrid>
      <w:tr w:rsidR="003C3ECD" w:rsidRPr="003C3ECD" w14:paraId="1C00112A" w14:textId="77777777" w:rsidTr="00C1350C">
        <w:trPr>
          <w:trHeight w:val="285"/>
        </w:trPr>
        <w:tc>
          <w:tcPr>
            <w:tcW w:w="69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9E372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Stanovništvo koje ima pristup novoj ili poboljšanoj zelenoj</w:t>
            </w:r>
          </w:p>
          <w:p w14:paraId="76B63CE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Infrastrukturi (Osobe) – 1.192,00</w:t>
            </w:r>
          </w:p>
        </w:tc>
        <w:tc>
          <w:tcPr>
            <w:tcW w:w="30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4BB8D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RCR95</w:t>
            </w:r>
          </w:p>
        </w:tc>
      </w:tr>
      <w:tr w:rsidR="003C3ECD" w:rsidRPr="003C3ECD" w14:paraId="7644551C" w14:textId="77777777" w:rsidTr="00C1350C">
        <w:trPr>
          <w:trHeight w:val="28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9F3D0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Zelena infrastruktura za koju je primljena potpora za druge svrhe</w:t>
            </w:r>
          </w:p>
          <w:p w14:paraId="7CF59F17"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osim prilagodbe klimatskim promjenama (hektari) – 5,63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E53C3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RCO36</w:t>
            </w:r>
          </w:p>
        </w:tc>
      </w:tr>
    </w:tbl>
    <w:p w14:paraId="3681FD7F" w14:textId="77777777" w:rsidR="003C3ECD" w:rsidRPr="003C3ECD" w:rsidRDefault="003C3ECD" w:rsidP="003C3ECD">
      <w:pPr>
        <w:spacing w:line="240" w:lineRule="auto"/>
        <w:rPr>
          <w:rFonts w:ascii="Arial Narrow" w:hAnsi="Arial Narrow"/>
          <w:lang w:eastAsia="hr-HR"/>
        </w:rPr>
      </w:pPr>
    </w:p>
    <w:tbl>
      <w:tblPr>
        <w:tblW w:w="10666" w:type="dxa"/>
        <w:shd w:val="clear" w:color="auto" w:fill="FFFFFF"/>
        <w:tblCellMar>
          <w:left w:w="0" w:type="dxa"/>
          <w:right w:w="0" w:type="dxa"/>
        </w:tblCellMar>
        <w:tblLook w:val="04A0" w:firstRow="1" w:lastRow="0" w:firstColumn="1" w:lastColumn="0" w:noHBand="0" w:noVBand="1"/>
      </w:tblPr>
      <w:tblGrid>
        <w:gridCol w:w="8"/>
        <w:gridCol w:w="2492"/>
        <w:gridCol w:w="2491"/>
        <w:gridCol w:w="338"/>
        <w:gridCol w:w="2153"/>
        <w:gridCol w:w="2493"/>
        <w:gridCol w:w="691"/>
      </w:tblGrid>
      <w:tr w:rsidR="003C3ECD" w:rsidRPr="003C3ECD" w14:paraId="29358B29" w14:textId="77777777" w:rsidTr="00C1350C">
        <w:tc>
          <w:tcPr>
            <w:tcW w:w="5329" w:type="dxa"/>
            <w:gridSpan w:val="4"/>
            <w:tcBorders>
              <w:top w:val="nil"/>
              <w:left w:val="nil"/>
              <w:bottom w:val="nil"/>
              <w:right w:val="nil"/>
            </w:tcBorders>
            <w:shd w:val="clear" w:color="auto" w:fill="FFFFFF"/>
            <w:tcMar>
              <w:top w:w="96" w:type="dxa"/>
              <w:left w:w="96" w:type="dxa"/>
              <w:bottom w:w="120" w:type="dxa"/>
              <w:right w:w="96" w:type="dxa"/>
            </w:tcMar>
            <w:vAlign w:val="center"/>
            <w:hideMark/>
          </w:tcPr>
          <w:p w14:paraId="33E6C16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Rizici i upravljanje rizicima</w:t>
            </w:r>
          </w:p>
        </w:tc>
        <w:tc>
          <w:tcPr>
            <w:tcW w:w="5337" w:type="dxa"/>
            <w:gridSpan w:val="3"/>
            <w:tcBorders>
              <w:top w:val="nil"/>
              <w:left w:val="nil"/>
              <w:bottom w:val="nil"/>
              <w:right w:val="nil"/>
            </w:tcBorders>
            <w:shd w:val="clear" w:color="auto" w:fill="FFFFFF"/>
            <w:tcMar>
              <w:top w:w="96" w:type="dxa"/>
              <w:left w:w="96" w:type="dxa"/>
              <w:bottom w:w="120" w:type="dxa"/>
              <w:right w:w="96" w:type="dxa"/>
            </w:tcMar>
            <w:vAlign w:val="center"/>
            <w:hideMark/>
          </w:tcPr>
          <w:p w14:paraId="3695BB0C"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/dodati po potrebi/</w:t>
            </w:r>
          </w:p>
        </w:tc>
      </w:tr>
      <w:tr w:rsidR="003C3ECD" w:rsidRPr="003C3ECD" w14:paraId="3EABA3E5" w14:textId="77777777" w:rsidTr="00C1350C">
        <w:trPr>
          <w:gridBefore w:val="1"/>
          <w:gridAfter w:val="1"/>
          <w:wBefore w:w="8" w:type="dxa"/>
          <w:wAfter w:w="691" w:type="dxa"/>
          <w:trHeight w:val="544"/>
        </w:trPr>
        <w:tc>
          <w:tcPr>
            <w:tcW w:w="24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286888"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Opis i vrsta rizika</w:t>
            </w:r>
          </w:p>
        </w:tc>
        <w:tc>
          <w:tcPr>
            <w:tcW w:w="24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3EEB91"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Vjerojatnost nastanka</w:t>
            </w:r>
          </w:p>
          <w:p w14:paraId="23E0026D" w14:textId="77777777" w:rsidR="003C3ECD" w:rsidRPr="003C3ECD" w:rsidRDefault="003C3ECD" w:rsidP="00C1350C">
            <w:pPr>
              <w:spacing w:line="240" w:lineRule="auto"/>
              <w:rPr>
                <w:rFonts w:ascii="Arial Narrow" w:hAnsi="Arial Narrow"/>
                <w:lang w:eastAsia="hr-HR"/>
              </w:rPr>
            </w:pPr>
            <w:r w:rsidRPr="003C3ECD">
              <w:rPr>
                <w:rFonts w:ascii="Arial Narrow" w:hAnsi="Arial Narrow"/>
                <w:i/>
                <w:iCs/>
                <w:lang w:eastAsia="hr-HR"/>
              </w:rPr>
              <w:t>/mala, srednja, velika/</w:t>
            </w:r>
          </w:p>
        </w:tc>
        <w:tc>
          <w:tcPr>
            <w:tcW w:w="2491"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C9E6E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Učinak nastanka</w:t>
            </w:r>
          </w:p>
          <w:p w14:paraId="53AB83C1" w14:textId="77777777" w:rsidR="003C3ECD" w:rsidRPr="003C3ECD" w:rsidRDefault="003C3ECD" w:rsidP="00C1350C">
            <w:pPr>
              <w:spacing w:line="240" w:lineRule="auto"/>
              <w:rPr>
                <w:rFonts w:ascii="Arial Narrow" w:hAnsi="Arial Narrow"/>
                <w:lang w:eastAsia="hr-HR"/>
              </w:rPr>
            </w:pPr>
            <w:r w:rsidRPr="003C3ECD">
              <w:rPr>
                <w:rFonts w:ascii="Arial Narrow" w:hAnsi="Arial Narrow"/>
                <w:i/>
                <w:iCs/>
                <w:lang w:eastAsia="hr-HR"/>
              </w:rPr>
              <w:t>/mali, srednji, veliki/</w:t>
            </w:r>
          </w:p>
        </w:tc>
        <w:tc>
          <w:tcPr>
            <w:tcW w:w="24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EA7587"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Mjere za otklanjanje</w:t>
            </w:r>
          </w:p>
        </w:tc>
      </w:tr>
      <w:tr w:rsidR="003C3ECD" w:rsidRPr="003C3ECD" w14:paraId="15D8547A" w14:textId="77777777" w:rsidTr="00C1350C">
        <w:trPr>
          <w:gridBefore w:val="1"/>
          <w:gridAfter w:val="1"/>
          <w:wBefore w:w="8" w:type="dxa"/>
          <w:wAfter w:w="691" w:type="dxa"/>
          <w:trHeight w:val="27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BB58BD"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482E9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3122B8"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0D8C9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r w:rsidR="003C3ECD" w:rsidRPr="003C3ECD" w14:paraId="79A732B6" w14:textId="77777777" w:rsidTr="00C1350C">
        <w:trPr>
          <w:gridBefore w:val="1"/>
          <w:gridAfter w:val="1"/>
          <w:wBefore w:w="8" w:type="dxa"/>
          <w:wAfter w:w="691" w:type="dxa"/>
          <w:trHeight w:val="27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2D785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6DCBA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2BBD70"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0F226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r w:rsidR="003C3ECD" w:rsidRPr="003C3ECD" w14:paraId="0A5203B6" w14:textId="77777777" w:rsidTr="00C1350C">
        <w:trPr>
          <w:gridBefore w:val="1"/>
          <w:gridAfter w:val="1"/>
          <w:wBefore w:w="8" w:type="dxa"/>
          <w:wAfter w:w="691" w:type="dxa"/>
          <w:trHeight w:val="27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516EE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182DE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A66B55"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70895A"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bl>
    <w:p w14:paraId="07651192"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br/>
      </w:r>
    </w:p>
    <w:p w14:paraId="4B5FC736"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Da li je projekt komplementaran s nekim drugim projektom?</w:t>
      </w:r>
    </w:p>
    <w:tbl>
      <w:tblPr>
        <w:tblW w:w="9811" w:type="dxa"/>
        <w:shd w:val="clear" w:color="auto" w:fill="FFFFFF"/>
        <w:tblCellMar>
          <w:left w:w="0" w:type="dxa"/>
          <w:right w:w="0" w:type="dxa"/>
        </w:tblCellMar>
        <w:tblLook w:val="04A0" w:firstRow="1" w:lastRow="0" w:firstColumn="1" w:lastColumn="0" w:noHBand="0" w:noVBand="1"/>
      </w:tblPr>
      <w:tblGrid>
        <w:gridCol w:w="9811"/>
      </w:tblGrid>
      <w:tr w:rsidR="003C3ECD" w:rsidRPr="003C3ECD" w14:paraId="7A9D5781" w14:textId="77777777" w:rsidTr="00C1350C">
        <w:trPr>
          <w:trHeight w:val="975"/>
        </w:trPr>
        <w:tc>
          <w:tcPr>
            <w:tcW w:w="98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6A2CCC" w14:textId="77777777" w:rsidR="003C3ECD" w:rsidRPr="003C3ECD" w:rsidRDefault="003C3ECD" w:rsidP="00C1350C">
            <w:pPr>
              <w:spacing w:line="240" w:lineRule="auto"/>
              <w:rPr>
                <w:rFonts w:ascii="Arial Narrow" w:hAnsi="Arial Narrow"/>
                <w:lang w:eastAsia="hr-HR"/>
              </w:rPr>
            </w:pPr>
            <w:r w:rsidRPr="003C3ECD">
              <w:rPr>
                <w:rFonts w:ascii="Segoe UI Symbol" w:hAnsi="Segoe UI Symbol" w:cs="Segoe UI Symbol"/>
                <w:lang w:eastAsia="hr-HR"/>
              </w:rPr>
              <w:t>☐</w:t>
            </w:r>
            <w:r w:rsidRPr="003C3ECD">
              <w:rPr>
                <w:rFonts w:ascii="Arial Narrow" w:hAnsi="Arial Narrow"/>
                <w:lang w:eastAsia="hr-HR"/>
              </w:rPr>
              <w:t xml:space="preserve"> DA</w:t>
            </w:r>
          </w:p>
          <w:p w14:paraId="6845613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X NE</w:t>
            </w:r>
          </w:p>
          <w:p w14:paraId="48AEF297"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Ako je odgovor DA, navedite s kojim i na koji način</w:t>
            </w:r>
          </w:p>
        </w:tc>
      </w:tr>
    </w:tbl>
    <w:p w14:paraId="0132E91A"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br/>
      </w:r>
    </w:p>
    <w:p w14:paraId="19253A07"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Može li se očekivati da će projekt imati značajan utjecaj na okoliš?</w:t>
      </w:r>
    </w:p>
    <w:tbl>
      <w:tblPr>
        <w:tblW w:w="9911" w:type="dxa"/>
        <w:shd w:val="clear" w:color="auto" w:fill="FFFFFF"/>
        <w:tblCellMar>
          <w:left w:w="0" w:type="dxa"/>
          <w:right w:w="0" w:type="dxa"/>
        </w:tblCellMar>
        <w:tblLook w:val="04A0" w:firstRow="1" w:lastRow="0" w:firstColumn="1" w:lastColumn="0" w:noHBand="0" w:noVBand="1"/>
      </w:tblPr>
      <w:tblGrid>
        <w:gridCol w:w="9911"/>
      </w:tblGrid>
      <w:tr w:rsidR="003C3ECD" w:rsidRPr="003C3ECD" w14:paraId="59421780" w14:textId="77777777" w:rsidTr="00C1350C">
        <w:trPr>
          <w:trHeight w:val="927"/>
        </w:trPr>
        <w:tc>
          <w:tcPr>
            <w:tcW w:w="99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2FDF22" w14:textId="77777777" w:rsidR="003C3ECD" w:rsidRPr="003C3ECD" w:rsidRDefault="003C3ECD" w:rsidP="00C1350C">
            <w:pPr>
              <w:spacing w:line="240" w:lineRule="auto"/>
              <w:rPr>
                <w:rFonts w:ascii="Arial Narrow" w:hAnsi="Arial Narrow"/>
                <w:lang w:eastAsia="hr-HR"/>
              </w:rPr>
            </w:pPr>
            <w:r w:rsidRPr="003C3ECD">
              <w:rPr>
                <w:rFonts w:ascii="Arial Narrow" w:hAnsi="Arial Narrow" w:cs="Segoe UI Symbol"/>
                <w:lang w:eastAsia="hr-HR"/>
              </w:rPr>
              <w:t>X</w:t>
            </w:r>
            <w:r w:rsidRPr="003C3ECD">
              <w:rPr>
                <w:rFonts w:ascii="Arial Narrow" w:hAnsi="Arial Narrow"/>
                <w:lang w:eastAsia="hr-HR"/>
              </w:rPr>
              <w:t xml:space="preserve"> DA</w:t>
            </w:r>
          </w:p>
          <w:p w14:paraId="7B8FF05B" w14:textId="77777777" w:rsidR="003C3ECD" w:rsidRPr="003C3ECD" w:rsidRDefault="003C3ECD" w:rsidP="00C1350C">
            <w:pPr>
              <w:spacing w:line="240" w:lineRule="auto"/>
              <w:rPr>
                <w:rFonts w:ascii="Arial Narrow" w:hAnsi="Arial Narrow"/>
                <w:lang w:eastAsia="hr-HR"/>
              </w:rPr>
            </w:pPr>
            <w:r w:rsidRPr="003C3ECD">
              <w:rPr>
                <w:rFonts w:ascii="Segoe UI Symbol" w:hAnsi="Segoe UI Symbol" w:cs="Segoe UI Symbol"/>
                <w:lang w:eastAsia="hr-HR"/>
              </w:rPr>
              <w:t>☐</w:t>
            </w:r>
            <w:r w:rsidRPr="003C3ECD">
              <w:rPr>
                <w:rFonts w:ascii="Arial Narrow" w:hAnsi="Arial Narrow"/>
                <w:lang w:eastAsia="hr-HR"/>
              </w:rPr>
              <w:t xml:space="preserve"> NE</w:t>
            </w:r>
          </w:p>
          <w:p w14:paraId="5C04C2DA"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Ako je odgovor DA, opišite kako:</w:t>
            </w:r>
          </w:p>
          <w:p w14:paraId="3DB3FF5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Projektom se jamči trajnost investicije i očuvanje okolišnih dobrobiti do 2032. godine i dalje. Edukativne aktivnosti, promicanje održive mobilnosti i inkluzivno oblikovanje prostora dodatno osnažuju ekološku svijest zajednice, potiču odgovorno ponašanje i stvaraju društvene uvjete za kontinuiranu brigu o okolišu. Projekt stoga predstavlja primjer cjelovito osmišljenog, klimatski odgovornog i dugoročno održivog ulaganja. Dodatno, izrađena je procjena otpornosti na klimatske promjene koja svojim zaključcima dodatno potvrđuje ekološku održivost projekta. U predmetnom dokumentu zaključeno je kako projekt razvoja zelene infrastrukture na području Općine Dubravica ima ukupno povoljan i okolišno koristan učinak na okoliš. Funkcija zahvata nakon izvedbe pridonosi smanjenju emisija zahvaljujući sadnji velikog broja stabala i grmova koji doprinose sekvestraciji ugljika i stvaranju dugoročne zelene mase koja apsorbira CO</w:t>
            </w:r>
            <w:r w:rsidRPr="003C3ECD">
              <w:rPr>
                <w:rFonts w:ascii="Cambria Math" w:hAnsi="Cambria Math" w:cs="Cambria Math"/>
                <w:lang w:eastAsia="hr-HR"/>
              </w:rPr>
              <w:t>₂</w:t>
            </w:r>
            <w:r w:rsidRPr="003C3ECD">
              <w:rPr>
                <w:rFonts w:ascii="Arial Narrow" w:hAnsi="Arial Narrow"/>
                <w:lang w:eastAsia="hr-HR"/>
              </w:rPr>
              <w:t xml:space="preserve"> iz atmosfere.</w:t>
            </w:r>
          </w:p>
          <w:p w14:paraId="3D574D6D"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Procjena klimatskih rizika pokazuje da je projekt dobro prilagođen budućim klimatskim uvjetima te da predviđene mjere ublažavaju potencijalne negativne utjecaje okoliša na samu infrastrukturu te da je isti dugoročno održiv.</w:t>
            </w:r>
          </w:p>
        </w:tc>
      </w:tr>
    </w:tbl>
    <w:p w14:paraId="578C7F96"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lastRenderedPageBreak/>
        <w:br/>
      </w:r>
    </w:p>
    <w:p w14:paraId="44078186"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Može li se očekivati da će projekt imati društveni (na populaciju, socijalni, ekonomski) učinak?</w:t>
      </w:r>
    </w:p>
    <w:tbl>
      <w:tblPr>
        <w:tblW w:w="9911" w:type="dxa"/>
        <w:shd w:val="clear" w:color="auto" w:fill="FFFFFF"/>
        <w:tblCellMar>
          <w:left w:w="0" w:type="dxa"/>
          <w:right w:w="0" w:type="dxa"/>
        </w:tblCellMar>
        <w:tblLook w:val="04A0" w:firstRow="1" w:lastRow="0" w:firstColumn="1" w:lastColumn="0" w:noHBand="0" w:noVBand="1"/>
      </w:tblPr>
      <w:tblGrid>
        <w:gridCol w:w="9911"/>
      </w:tblGrid>
      <w:tr w:rsidR="003C3ECD" w:rsidRPr="003C3ECD" w14:paraId="6947CFDC" w14:textId="77777777" w:rsidTr="00C1350C">
        <w:trPr>
          <w:trHeight w:val="951"/>
        </w:trPr>
        <w:tc>
          <w:tcPr>
            <w:tcW w:w="99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00B7F6" w14:textId="77777777" w:rsidR="003C3ECD" w:rsidRPr="003C3ECD" w:rsidRDefault="003C3ECD" w:rsidP="00C1350C">
            <w:pPr>
              <w:spacing w:line="240" w:lineRule="auto"/>
              <w:rPr>
                <w:rFonts w:ascii="Arial Narrow" w:hAnsi="Arial Narrow"/>
                <w:lang w:eastAsia="hr-HR"/>
              </w:rPr>
            </w:pPr>
            <w:r w:rsidRPr="003C3ECD">
              <w:rPr>
                <w:rFonts w:ascii="Arial Narrow" w:hAnsi="Arial Narrow" w:cs="Segoe UI Symbol"/>
                <w:lang w:eastAsia="hr-HR"/>
              </w:rPr>
              <w:t>X</w:t>
            </w:r>
            <w:r w:rsidRPr="003C3ECD">
              <w:rPr>
                <w:rFonts w:ascii="Arial Narrow" w:hAnsi="Arial Narrow"/>
                <w:lang w:eastAsia="hr-HR"/>
              </w:rPr>
              <w:t xml:space="preserve"> DA</w:t>
            </w:r>
          </w:p>
          <w:p w14:paraId="099E40BF" w14:textId="77777777" w:rsidR="003C3ECD" w:rsidRPr="003C3ECD" w:rsidRDefault="003C3ECD" w:rsidP="00C1350C">
            <w:pPr>
              <w:spacing w:line="240" w:lineRule="auto"/>
              <w:rPr>
                <w:rFonts w:ascii="Arial Narrow" w:hAnsi="Arial Narrow"/>
                <w:lang w:eastAsia="hr-HR"/>
              </w:rPr>
            </w:pPr>
            <w:r w:rsidRPr="003C3ECD">
              <w:rPr>
                <w:rFonts w:ascii="Segoe UI Symbol" w:hAnsi="Segoe UI Symbol" w:cs="Segoe UI Symbol"/>
                <w:lang w:eastAsia="hr-HR"/>
              </w:rPr>
              <w:t>☐</w:t>
            </w:r>
            <w:r w:rsidRPr="003C3ECD">
              <w:rPr>
                <w:rFonts w:ascii="Arial Narrow" w:hAnsi="Arial Narrow"/>
                <w:lang w:eastAsia="hr-HR"/>
              </w:rPr>
              <w:t xml:space="preserve"> NE</w:t>
            </w:r>
          </w:p>
          <w:p w14:paraId="172693EA"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Ako je odgovor DA, opišite kako:</w:t>
            </w:r>
          </w:p>
          <w:p w14:paraId="3E05382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Projekt doprinosi obveznim pokazateljima Poziva: RCO36 – 5,63 ha javne novoizgrađene i/ili značajno nadograđene zelene infrastrukture te RCR95 – ukupno 1268 osoba, od čega 1192 stanovnika Općine Dubravica s pristupom novoj ili poboljšanoj zelenoj infrastrukturi.</w:t>
            </w:r>
          </w:p>
        </w:tc>
      </w:tr>
    </w:tbl>
    <w:p w14:paraId="02FE24C2" w14:textId="77777777" w:rsidR="003C3ECD" w:rsidRPr="003C3ECD" w:rsidRDefault="003C3ECD" w:rsidP="003C3ECD">
      <w:pPr>
        <w:spacing w:line="240" w:lineRule="auto"/>
        <w:rPr>
          <w:rFonts w:ascii="Arial Narrow" w:hAnsi="Arial Narrow"/>
          <w:lang w:eastAsia="hr-HR"/>
        </w:rPr>
      </w:pPr>
    </w:p>
    <w:p w14:paraId="6AD4E74A" w14:textId="77777777" w:rsidR="003C3ECD" w:rsidRPr="003C3ECD" w:rsidRDefault="003C3ECD" w:rsidP="003C3ECD">
      <w:pPr>
        <w:spacing w:line="240" w:lineRule="auto"/>
        <w:rPr>
          <w:rFonts w:ascii="Arial Narrow" w:hAnsi="Arial Narrow"/>
          <w:lang w:eastAsia="hr-HR"/>
        </w:rPr>
      </w:pPr>
      <w:r w:rsidRPr="003C3ECD">
        <w:rPr>
          <w:rFonts w:ascii="Arial Narrow" w:hAnsi="Arial Narrow"/>
          <w:b/>
          <w:bCs/>
          <w:lang w:eastAsia="hr-HR"/>
        </w:rPr>
        <w:t>4. Financiranje projekta</w:t>
      </w:r>
    </w:p>
    <w:p w14:paraId="04B9E04C"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Dinamika financiranja projekta</w:t>
      </w:r>
    </w:p>
    <w:tbl>
      <w:tblPr>
        <w:tblW w:w="9811" w:type="dxa"/>
        <w:shd w:val="clear" w:color="auto" w:fill="FFFFFF"/>
        <w:tblCellMar>
          <w:left w:w="0" w:type="dxa"/>
          <w:right w:w="0" w:type="dxa"/>
        </w:tblCellMar>
        <w:tblLook w:val="04A0" w:firstRow="1" w:lastRow="0" w:firstColumn="1" w:lastColumn="0" w:noHBand="0" w:noVBand="1"/>
      </w:tblPr>
      <w:tblGrid>
        <w:gridCol w:w="2452"/>
        <w:gridCol w:w="2453"/>
        <w:gridCol w:w="2453"/>
        <w:gridCol w:w="2453"/>
      </w:tblGrid>
      <w:tr w:rsidR="003C3ECD" w:rsidRPr="003C3ECD" w14:paraId="45674A38" w14:textId="77777777" w:rsidTr="00C1350C">
        <w:trPr>
          <w:trHeight w:val="282"/>
        </w:trPr>
        <w:tc>
          <w:tcPr>
            <w:tcW w:w="245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DE8911"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početnoj godini 2026</w:t>
            </w:r>
          </w:p>
        </w:tc>
        <w:tc>
          <w:tcPr>
            <w:tcW w:w="24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3D39A1"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2027</w:t>
            </w:r>
          </w:p>
        </w:tc>
        <w:tc>
          <w:tcPr>
            <w:tcW w:w="24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D890E8"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2028</w:t>
            </w:r>
          </w:p>
        </w:tc>
        <w:tc>
          <w:tcPr>
            <w:tcW w:w="24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3BEFB1"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2029</w:t>
            </w:r>
          </w:p>
        </w:tc>
      </w:tr>
      <w:tr w:rsidR="003C3ECD" w:rsidRPr="003C3ECD" w14:paraId="6B85B93D" w14:textId="77777777" w:rsidTr="00C1350C">
        <w:trPr>
          <w:trHeight w:val="28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9715F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408.741,05 EUR,</w:t>
            </w:r>
          </w:p>
          <w:p w14:paraId="0D338E56" w14:textId="77777777" w:rsidR="003C3ECD" w:rsidRPr="003C3ECD" w:rsidRDefault="003C3ECD" w:rsidP="00C1350C">
            <w:pPr>
              <w:spacing w:line="240" w:lineRule="auto"/>
              <w:rPr>
                <w:rFonts w:ascii="Arial Narrow" w:hAnsi="Arial Narrow"/>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E843A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77F8F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9613E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bl>
    <w:p w14:paraId="042047FC"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Investicijski troškovi projekta:</w:t>
      </w:r>
    </w:p>
    <w:p w14:paraId="65763489"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a) Troškovi pripreme projekta</w:t>
      </w:r>
    </w:p>
    <w:tbl>
      <w:tblPr>
        <w:tblW w:w="9541" w:type="dxa"/>
        <w:shd w:val="clear" w:color="auto" w:fill="FFFFFF"/>
        <w:tblCellMar>
          <w:left w:w="0" w:type="dxa"/>
          <w:right w:w="0" w:type="dxa"/>
        </w:tblCellMar>
        <w:tblLook w:val="04A0" w:firstRow="1" w:lastRow="0" w:firstColumn="1" w:lastColumn="0" w:noHBand="0" w:noVBand="1"/>
      </w:tblPr>
      <w:tblGrid>
        <w:gridCol w:w="3384"/>
        <w:gridCol w:w="1712"/>
        <w:gridCol w:w="1111"/>
        <w:gridCol w:w="1112"/>
        <w:gridCol w:w="1111"/>
        <w:gridCol w:w="1111"/>
      </w:tblGrid>
      <w:tr w:rsidR="003C3ECD" w:rsidRPr="003C3ECD" w14:paraId="04C60CF3" w14:textId="77777777" w:rsidTr="00C1350C">
        <w:trPr>
          <w:trHeight w:val="568"/>
        </w:trPr>
        <w:tc>
          <w:tcPr>
            <w:tcW w:w="35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CA492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Vrsta troška</w:t>
            </w:r>
          </w:p>
          <w:p w14:paraId="25645D4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/razraditi po vrstama/</w:t>
            </w:r>
          </w:p>
        </w:tc>
        <w:tc>
          <w:tcPr>
            <w:tcW w:w="152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5AD13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početnoj godini 2026</w:t>
            </w:r>
          </w:p>
        </w:tc>
        <w:tc>
          <w:tcPr>
            <w:tcW w:w="110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19482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2027</w:t>
            </w:r>
          </w:p>
        </w:tc>
        <w:tc>
          <w:tcPr>
            <w:tcW w:w="111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F2E9B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2028</w:t>
            </w:r>
          </w:p>
        </w:tc>
        <w:tc>
          <w:tcPr>
            <w:tcW w:w="110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FC3B7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2029</w:t>
            </w:r>
          </w:p>
        </w:tc>
        <w:tc>
          <w:tcPr>
            <w:tcW w:w="10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8209FD"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2030</w:t>
            </w:r>
          </w:p>
        </w:tc>
      </w:tr>
      <w:tr w:rsidR="003C3ECD" w:rsidRPr="003C3ECD" w14:paraId="664FF8D9" w14:textId="77777777" w:rsidTr="00C1350C">
        <w:trPr>
          <w:trHeight w:val="29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CEB782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Izrada Strategije zelene urbane obnove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06E5581"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xml:space="preserve"> 25.000,00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D2F2B5"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B5D01D"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FDB18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8FEBA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r w:rsidR="003C3ECD" w:rsidRPr="003C3ECD" w14:paraId="6902C2EF" w14:textId="77777777" w:rsidTr="00C1350C">
        <w:trPr>
          <w:trHeight w:val="29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50A89D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Izrada Krajobraznog elaborata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0576C0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6.625,00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D9123A"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9D1D4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79F1D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3F509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r w:rsidR="003C3ECD" w:rsidRPr="003C3ECD" w14:paraId="2DA7B150" w14:textId="77777777" w:rsidTr="00C1350C">
        <w:trPr>
          <w:trHeight w:val="29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9FD391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Izrada Procjene otpornosti na klimatske promjene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2851C1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1.875,00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794C480"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1434A6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D8B0F0A"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ACCCB7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
        </w:tc>
      </w:tr>
    </w:tbl>
    <w:p w14:paraId="154A0C4D" w14:textId="77777777" w:rsidR="003C3ECD" w:rsidRPr="003C3ECD" w:rsidRDefault="003C3ECD" w:rsidP="003C3ECD">
      <w:pPr>
        <w:spacing w:line="240" w:lineRule="auto"/>
        <w:rPr>
          <w:rFonts w:ascii="Arial Narrow" w:hAnsi="Arial Narrow"/>
          <w:lang w:eastAsia="hr-HR"/>
        </w:rPr>
      </w:pPr>
    </w:p>
    <w:p w14:paraId="54C6AF54"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lastRenderedPageBreak/>
        <w:t>b) Troškovi provedbe projekta</w:t>
      </w:r>
    </w:p>
    <w:tbl>
      <w:tblPr>
        <w:tblW w:w="10022" w:type="dxa"/>
        <w:shd w:val="clear" w:color="auto" w:fill="FFFFFF"/>
        <w:tblCellMar>
          <w:left w:w="0" w:type="dxa"/>
          <w:right w:w="0" w:type="dxa"/>
        </w:tblCellMar>
        <w:tblLook w:val="04A0" w:firstRow="1" w:lastRow="0" w:firstColumn="1" w:lastColumn="0" w:noHBand="0" w:noVBand="1"/>
      </w:tblPr>
      <w:tblGrid>
        <w:gridCol w:w="1832"/>
        <w:gridCol w:w="3282"/>
        <w:gridCol w:w="1575"/>
        <w:gridCol w:w="1111"/>
        <w:gridCol w:w="1111"/>
        <w:gridCol w:w="1111"/>
      </w:tblGrid>
      <w:tr w:rsidR="003C3ECD" w:rsidRPr="003C3ECD" w14:paraId="3CE83E7F" w14:textId="77777777" w:rsidTr="00C1350C">
        <w:trPr>
          <w:trHeight w:val="827"/>
        </w:trPr>
        <w:tc>
          <w:tcPr>
            <w:tcW w:w="190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40FCA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Izvor</w:t>
            </w:r>
            <w:r w:rsidRPr="003C3ECD">
              <w:rPr>
                <w:rFonts w:ascii="Arial Narrow" w:hAnsi="Arial Narrow"/>
                <w:lang w:eastAsia="hr-HR"/>
              </w:rPr>
              <w:br/>
              <w:t>financiranja:</w:t>
            </w:r>
          </w:p>
        </w:tc>
        <w:tc>
          <w:tcPr>
            <w:tcW w:w="450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2AB73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Vrsta troška</w:t>
            </w:r>
          </w:p>
          <w:p w14:paraId="46C48E0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/razraditi po vrstama/</w:t>
            </w:r>
          </w:p>
        </w:tc>
        <w:tc>
          <w:tcPr>
            <w:tcW w:w="1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8A825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početnoj godini 2026</w:t>
            </w:r>
          </w:p>
        </w:tc>
        <w:tc>
          <w:tcPr>
            <w:tcW w:w="80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B6C92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2027</w:t>
            </w:r>
          </w:p>
        </w:tc>
        <w:tc>
          <w:tcPr>
            <w:tcW w:w="80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4FA1B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2028</w:t>
            </w:r>
          </w:p>
        </w:tc>
        <w:tc>
          <w:tcPr>
            <w:tcW w:w="80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FC3E20"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2029</w:t>
            </w:r>
          </w:p>
        </w:tc>
      </w:tr>
      <w:tr w:rsidR="003C3ECD" w:rsidRPr="003C3ECD" w14:paraId="427309A3" w14:textId="77777777" w:rsidTr="00C1350C">
        <w:trPr>
          <w:trHeight w:val="26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B2650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Fondovi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DB988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Uređenje i/ili izgradnja zelene infrastrukture na javnoj površini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77A06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251.795,70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525B9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8FF868"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399E1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r w:rsidR="003C3ECD" w:rsidRPr="003C3ECD" w14:paraId="565856B3" w14:textId="77777777" w:rsidTr="00C1350C">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4582E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BC168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Stručni nadzor nad izvođenjem radova (sadnjom)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B9633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6.250,00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1FAF2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8EA54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66C31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r w:rsidR="003C3ECD" w:rsidRPr="003C3ECD" w14:paraId="413EAAEC" w14:textId="77777777" w:rsidTr="00C1350C">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02F41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5AA86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Projektantski nadzor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FBBBB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13.125,00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5DCAE1"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3CDA5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90920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r w:rsidR="003C3ECD" w:rsidRPr="003C3ECD" w14:paraId="38D147EE" w14:textId="77777777" w:rsidTr="00C1350C">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C30092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9DC332C"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Trošak plaća djelatnika Prijavitelja uključenih u upravljanje projektom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FA4118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3.909,39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4421DB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77B115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754BC8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r w:rsidR="003C3ECD" w:rsidRPr="003C3ECD" w14:paraId="1F9EEE8E" w14:textId="77777777" w:rsidTr="00C1350C">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FC15AD7"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7C6BABA"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Trošak vanjskog stručnjaka za uslugu voditelja projekta – provedbu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DF65C7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11.875,00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F472F5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8EF966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A692AE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r w:rsidR="003C3ECD" w:rsidRPr="003C3ECD" w14:paraId="6F93CAE7" w14:textId="77777777" w:rsidTr="00C1350C">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F3277E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E2DD8B7"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Trošak vanjskih stručnjaka za uslugu voditelja javne nabave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FDFC67C"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3.000,00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6CE735D"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92C9B6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3F53092D"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r w:rsidR="003C3ECD" w:rsidRPr="003C3ECD" w14:paraId="6510C115" w14:textId="77777777" w:rsidTr="00C1350C">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3DBEBA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6ECBA6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Trošak promidžbe i vidljivosti projekta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2B75BCD"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5.000,00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F49C0C7"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B75957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8F4DEB5"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r w:rsidR="003C3ECD" w:rsidRPr="003C3ECD" w14:paraId="0B45A29D" w14:textId="77777777" w:rsidTr="00C1350C">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ECC423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lastRenderedPageBreak/>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D15B817"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HORIZONTALNE MJERE</w:t>
            </w:r>
          </w:p>
          <w:p w14:paraId="1543F7FD"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Klupa prilagođena osobama s invaliditetom – 1.125,00 EUR</w:t>
            </w:r>
          </w:p>
          <w:p w14:paraId="6B8D702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Izrada procjene učinka na načela nediskriminacije i ravnopravnosti spolova u sklopu projekta: “Razvoj zelene infrastrukture na području Općine Dubravica” – 1.500,00 EUR</w:t>
            </w:r>
          </w:p>
          <w:p w14:paraId="2C13D6A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Ambijentalna solarna rasvjeta – 900 EUR</w:t>
            </w:r>
          </w:p>
          <w:p w14:paraId="101E290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Hotel za kukce – 125 EUR</w:t>
            </w:r>
          </w:p>
          <w:p w14:paraId="70187DAE"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Kućice za ptice – 500 EUR</w:t>
            </w:r>
          </w:p>
          <w:p w14:paraId="769A666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Zelena parkirališta za bicikle – 7.875,00 EUR</w:t>
            </w:r>
          </w:p>
          <w:p w14:paraId="1C56A647"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Solarni servisni stup za bicikle – 4.375,00 EUR</w:t>
            </w:r>
          </w:p>
          <w:p w14:paraId="4335C231"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Koševi za otpad - 8.750,00 EUR</w:t>
            </w:r>
          </w:p>
          <w:p w14:paraId="0067A7D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Pametne solarne klupe – 9.625,00 EUR</w:t>
            </w:r>
          </w:p>
          <w:p w14:paraId="239DEAD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xml:space="preserve">• Pametni </w:t>
            </w:r>
            <w:proofErr w:type="spellStart"/>
            <w:r w:rsidRPr="003C3ECD">
              <w:rPr>
                <w:rFonts w:ascii="Arial Narrow" w:hAnsi="Arial Narrow"/>
                <w:lang w:eastAsia="hr-HR"/>
              </w:rPr>
              <w:t>infostup</w:t>
            </w:r>
            <w:proofErr w:type="spellEnd"/>
            <w:r w:rsidRPr="003C3ECD">
              <w:rPr>
                <w:rFonts w:ascii="Arial Narrow" w:hAnsi="Arial Narrow"/>
                <w:lang w:eastAsia="hr-HR"/>
              </w:rPr>
              <w:t xml:space="preserve"> – 13.750,00,EUR</w:t>
            </w:r>
          </w:p>
          <w:p w14:paraId="7C474C37"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Meteorološki senzor – 4.375,00 EUR</w:t>
            </w:r>
          </w:p>
          <w:p w14:paraId="5643C9D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xml:space="preserve">• Akumulacijske vreće za </w:t>
            </w:r>
            <w:proofErr w:type="spellStart"/>
            <w:r w:rsidRPr="003C3ECD">
              <w:rPr>
                <w:rFonts w:ascii="Arial Narrow" w:hAnsi="Arial Narrow"/>
                <w:lang w:eastAsia="hr-HR"/>
              </w:rPr>
              <w:t>zaljevanje</w:t>
            </w:r>
            <w:proofErr w:type="spellEnd"/>
            <w:r w:rsidRPr="003C3ECD">
              <w:rPr>
                <w:rFonts w:ascii="Arial Narrow" w:hAnsi="Arial Narrow"/>
                <w:lang w:eastAsia="hr-HR"/>
              </w:rPr>
              <w:t xml:space="preserve"> stabala – 18.750,00 EUR</w:t>
            </w:r>
          </w:p>
          <w:p w14:paraId="01A36B05"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Edukacijska radionica/javna tribina o toplinskim otocima u urbanim sredinama – 1.250,00 EUR</w:t>
            </w:r>
          </w:p>
          <w:p w14:paraId="754D427B"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lastRenderedPageBreak/>
              <w:t>• Edukativna radionica o prednostima korištenja bicikala - 550,00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FFC5435"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lastRenderedPageBreak/>
              <w:t>73.450,00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E374D71"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AA2E03D"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581451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r w:rsidR="003C3ECD" w:rsidRPr="003C3ECD" w14:paraId="7DACE435" w14:textId="77777777" w:rsidTr="00C1350C">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97C072D"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Pomoći EU i opći prihodi i primitci općine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62C0E47"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Trošak unosa podataka o zelenoj infrastrukturi za urbano područje jedinice lokalne samouprave u kojoj se provodi projekt u sklopu ISPU modula Registar zelene infrastrukture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32CBE3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6.250,00</w:t>
            </w:r>
          </w:p>
          <w:p w14:paraId="3689362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8EEE2D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F810AD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4892DB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bl>
    <w:p w14:paraId="6CBBADB4" w14:textId="77777777" w:rsidR="003C3ECD" w:rsidRPr="003C3ECD" w:rsidRDefault="003C3ECD" w:rsidP="003C3ECD">
      <w:pPr>
        <w:spacing w:line="240" w:lineRule="auto"/>
        <w:rPr>
          <w:rFonts w:ascii="Arial Narrow" w:hAnsi="Arial Narrow"/>
          <w:lang w:eastAsia="hr-HR"/>
        </w:rPr>
      </w:pPr>
    </w:p>
    <w:p w14:paraId="7703B452"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Procijenjeni operativni troškovi i troškovi održavanja projekta</w:t>
      </w:r>
    </w:p>
    <w:p w14:paraId="64299736" w14:textId="77777777" w:rsidR="003C3ECD" w:rsidRPr="003C3ECD" w:rsidRDefault="003C3ECD" w:rsidP="003C3ECD">
      <w:pPr>
        <w:spacing w:line="240" w:lineRule="auto"/>
        <w:rPr>
          <w:rFonts w:ascii="Arial Narrow" w:hAnsi="Arial Narrow"/>
          <w:lang w:eastAsia="hr-HR"/>
        </w:rPr>
      </w:pPr>
      <w:r w:rsidRPr="003C3ECD">
        <w:rPr>
          <w:rFonts w:ascii="Arial Narrow" w:hAnsi="Arial Narrow"/>
          <w:i/>
          <w:iCs/>
          <w:lang w:eastAsia="hr-HR"/>
        </w:rPr>
        <w:t>/dodati po potrebi/</w:t>
      </w:r>
    </w:p>
    <w:tbl>
      <w:tblPr>
        <w:tblW w:w="9901" w:type="dxa"/>
        <w:shd w:val="clear" w:color="auto" w:fill="FFFFFF"/>
        <w:tblCellMar>
          <w:left w:w="0" w:type="dxa"/>
          <w:right w:w="0" w:type="dxa"/>
        </w:tblCellMar>
        <w:tblLook w:val="04A0" w:firstRow="1" w:lastRow="0" w:firstColumn="1" w:lastColumn="0" w:noHBand="0" w:noVBand="1"/>
      </w:tblPr>
      <w:tblGrid>
        <w:gridCol w:w="3153"/>
        <w:gridCol w:w="1687"/>
        <w:gridCol w:w="1687"/>
        <w:gridCol w:w="1687"/>
        <w:gridCol w:w="1687"/>
      </w:tblGrid>
      <w:tr w:rsidR="003C3ECD" w:rsidRPr="003C3ECD" w14:paraId="73843CC5" w14:textId="77777777" w:rsidTr="00C1350C">
        <w:trPr>
          <w:trHeight w:val="835"/>
        </w:trPr>
        <w:tc>
          <w:tcPr>
            <w:tcW w:w="38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9AE256"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Vrsta troška</w:t>
            </w:r>
          </w:p>
          <w:p w14:paraId="12E9D06A"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/razraditi po vrstama/</w:t>
            </w:r>
          </w:p>
        </w:tc>
        <w:tc>
          <w:tcPr>
            <w:tcW w:w="163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ED3DD0"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prvoj godini po završetku projekta 2027</w:t>
            </w:r>
          </w:p>
        </w:tc>
        <w:tc>
          <w:tcPr>
            <w:tcW w:w="147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691D17"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2028</w:t>
            </w:r>
          </w:p>
        </w:tc>
        <w:tc>
          <w:tcPr>
            <w:tcW w:w="147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8DF4F8"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2029</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FB7A01"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2030</w:t>
            </w:r>
          </w:p>
        </w:tc>
      </w:tr>
      <w:tr w:rsidR="003C3ECD" w:rsidRPr="003C3ECD" w14:paraId="661D775A" w14:textId="77777777" w:rsidTr="00C1350C">
        <w:trPr>
          <w:trHeight w:val="26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1C570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Troškovi redovitog održavanja zelene infrastrukture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42FB4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11.310,75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AE05C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11.310,75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201488"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11.310,75 EUR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C08790"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11.310,75 EUR</w:t>
            </w:r>
          </w:p>
        </w:tc>
      </w:tr>
    </w:tbl>
    <w:p w14:paraId="1378A1F2"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br/>
      </w:r>
    </w:p>
    <w:p w14:paraId="15E98A1F"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Procijenjeni trošak zatvaranja projekta</w:t>
      </w:r>
    </w:p>
    <w:p w14:paraId="3B648C7F" w14:textId="77777777" w:rsidR="003C3ECD" w:rsidRPr="003C3ECD" w:rsidRDefault="003C3ECD" w:rsidP="003C3ECD">
      <w:pPr>
        <w:spacing w:line="240" w:lineRule="auto"/>
        <w:rPr>
          <w:rFonts w:ascii="Arial Narrow" w:hAnsi="Arial Narrow"/>
          <w:lang w:eastAsia="hr-HR"/>
        </w:rPr>
      </w:pPr>
      <w:r w:rsidRPr="003C3ECD">
        <w:rPr>
          <w:rFonts w:ascii="Arial Narrow" w:hAnsi="Arial Narrow"/>
          <w:i/>
          <w:iCs/>
          <w:lang w:eastAsia="hr-HR"/>
        </w:rPr>
        <w:t>/dodati po potrebi/</w:t>
      </w:r>
    </w:p>
    <w:tbl>
      <w:tblPr>
        <w:tblW w:w="9920" w:type="dxa"/>
        <w:shd w:val="clear" w:color="auto" w:fill="FFFFFF"/>
        <w:tblCellMar>
          <w:left w:w="0" w:type="dxa"/>
          <w:right w:w="0" w:type="dxa"/>
        </w:tblCellMar>
        <w:tblLook w:val="04A0" w:firstRow="1" w:lastRow="0" w:firstColumn="1" w:lastColumn="0" w:noHBand="0" w:noVBand="1"/>
      </w:tblPr>
      <w:tblGrid>
        <w:gridCol w:w="3868"/>
        <w:gridCol w:w="1589"/>
        <w:gridCol w:w="1589"/>
        <w:gridCol w:w="1589"/>
        <w:gridCol w:w="1285"/>
      </w:tblGrid>
      <w:tr w:rsidR="003C3ECD" w:rsidRPr="003C3ECD" w14:paraId="7B4A26E6" w14:textId="77777777" w:rsidTr="00C1350C">
        <w:trPr>
          <w:trHeight w:val="825"/>
        </w:trPr>
        <w:tc>
          <w:tcPr>
            <w:tcW w:w="38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6EB7A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Vrsta troška</w:t>
            </w:r>
          </w:p>
          <w:p w14:paraId="01897C5C"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/razraditi po vrstama/</w:t>
            </w:r>
          </w:p>
        </w:tc>
        <w:tc>
          <w:tcPr>
            <w:tcW w:w="15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74895A"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prvoj godini po završetku projekta n</w:t>
            </w:r>
          </w:p>
        </w:tc>
        <w:tc>
          <w:tcPr>
            <w:tcW w:w="15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C5F07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n+1</w:t>
            </w:r>
          </w:p>
        </w:tc>
        <w:tc>
          <w:tcPr>
            <w:tcW w:w="15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A65E4F"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n+2</w:t>
            </w:r>
          </w:p>
        </w:tc>
        <w:tc>
          <w:tcPr>
            <w:tcW w:w="12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7CB57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U godini n+…</w:t>
            </w:r>
          </w:p>
        </w:tc>
      </w:tr>
      <w:tr w:rsidR="003C3ECD" w:rsidRPr="003C3ECD" w14:paraId="3916BEC7" w14:textId="77777777" w:rsidTr="00C1350C">
        <w:trPr>
          <w:trHeight w:val="26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C3429C"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DF3AA7"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DA0CA8"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2469C3"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FA4ADC"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r w:rsidR="003C3ECD" w:rsidRPr="003C3ECD" w14:paraId="26525CFF" w14:textId="77777777" w:rsidTr="00C1350C">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A19E80"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4A75E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9A2437"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6C312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A5FFC8"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r w:rsidR="003C3ECD" w:rsidRPr="003C3ECD" w14:paraId="70D13F36" w14:textId="77777777" w:rsidTr="00C1350C">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C66519"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214E58"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C74CC7"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D93AB8"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AE892D"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w:t>
            </w:r>
          </w:p>
        </w:tc>
      </w:tr>
    </w:tbl>
    <w:p w14:paraId="2672FFD7" w14:textId="77777777" w:rsidR="003C3ECD" w:rsidRPr="003C3ECD" w:rsidRDefault="003C3ECD" w:rsidP="003C3ECD">
      <w:pPr>
        <w:spacing w:line="240" w:lineRule="auto"/>
        <w:rPr>
          <w:rFonts w:ascii="Arial Narrow" w:hAnsi="Arial Narrow"/>
          <w:lang w:eastAsia="hr-HR"/>
        </w:rPr>
      </w:pPr>
    </w:p>
    <w:p w14:paraId="24CDB373"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Očekuje li se da će po završetku projekt ostvarivati prihod?</w:t>
      </w:r>
    </w:p>
    <w:tbl>
      <w:tblPr>
        <w:tblW w:w="9859" w:type="dxa"/>
        <w:shd w:val="clear" w:color="auto" w:fill="FFFFFF"/>
        <w:tblCellMar>
          <w:left w:w="0" w:type="dxa"/>
          <w:right w:w="0" w:type="dxa"/>
        </w:tblCellMar>
        <w:tblLook w:val="04A0" w:firstRow="1" w:lastRow="0" w:firstColumn="1" w:lastColumn="0" w:noHBand="0" w:noVBand="1"/>
      </w:tblPr>
      <w:tblGrid>
        <w:gridCol w:w="9859"/>
      </w:tblGrid>
      <w:tr w:rsidR="003C3ECD" w:rsidRPr="003C3ECD" w14:paraId="32C1A9E4" w14:textId="77777777" w:rsidTr="00C1350C">
        <w:trPr>
          <w:trHeight w:val="866"/>
        </w:trPr>
        <w:tc>
          <w:tcPr>
            <w:tcW w:w="98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69FC2D" w14:textId="77777777" w:rsidR="003C3ECD" w:rsidRPr="003C3ECD" w:rsidRDefault="003C3ECD" w:rsidP="00C1350C">
            <w:pPr>
              <w:spacing w:line="240" w:lineRule="auto"/>
              <w:rPr>
                <w:rFonts w:ascii="Arial Narrow" w:hAnsi="Arial Narrow"/>
                <w:lang w:eastAsia="hr-HR"/>
              </w:rPr>
            </w:pPr>
            <w:r w:rsidRPr="003C3ECD">
              <w:rPr>
                <w:rFonts w:ascii="Segoe UI Symbol" w:hAnsi="Segoe UI Symbol" w:cs="Segoe UI Symbol"/>
                <w:lang w:eastAsia="hr-HR"/>
              </w:rPr>
              <w:t>☐</w:t>
            </w:r>
            <w:r w:rsidRPr="003C3ECD">
              <w:rPr>
                <w:rFonts w:ascii="Arial Narrow" w:hAnsi="Arial Narrow"/>
                <w:lang w:eastAsia="hr-HR"/>
              </w:rPr>
              <w:t xml:space="preserve"> DA</w:t>
            </w:r>
          </w:p>
          <w:p w14:paraId="36FC0312"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X NE</w:t>
            </w:r>
          </w:p>
          <w:p w14:paraId="7D0E9045"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Ako je odgovor DA, navedite kakve i procijenite u kojem godišnjem iznosu</w:t>
            </w:r>
          </w:p>
        </w:tc>
      </w:tr>
    </w:tbl>
    <w:p w14:paraId="4A9F6F5D"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br/>
      </w:r>
    </w:p>
    <w:p w14:paraId="61800CF6"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Opišite planiranu namjenu, tip vlasništva i vrstu financiranja projekta po završetku</w:t>
      </w:r>
    </w:p>
    <w:tbl>
      <w:tblPr>
        <w:tblW w:w="10024" w:type="dxa"/>
        <w:shd w:val="clear" w:color="auto" w:fill="FFFFFF"/>
        <w:tblCellMar>
          <w:left w:w="0" w:type="dxa"/>
          <w:right w:w="0" w:type="dxa"/>
        </w:tblCellMar>
        <w:tblLook w:val="04A0" w:firstRow="1" w:lastRow="0" w:firstColumn="1" w:lastColumn="0" w:noHBand="0" w:noVBand="1"/>
      </w:tblPr>
      <w:tblGrid>
        <w:gridCol w:w="10024"/>
      </w:tblGrid>
      <w:tr w:rsidR="003C3ECD" w:rsidRPr="003C3ECD" w14:paraId="6C70B359" w14:textId="77777777" w:rsidTr="00C1350C">
        <w:trPr>
          <w:trHeight w:val="335"/>
        </w:trPr>
        <w:tc>
          <w:tcPr>
            <w:tcW w:w="100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7E32D4" w14:textId="77777777" w:rsidR="003C3ECD" w:rsidRPr="003C3ECD" w:rsidRDefault="003C3ECD" w:rsidP="00C1350C">
            <w:pPr>
              <w:spacing w:line="240" w:lineRule="auto"/>
              <w:rPr>
                <w:rFonts w:ascii="Arial Narrow" w:hAnsi="Arial Narrow"/>
                <w:lang w:eastAsia="hr-HR"/>
              </w:rPr>
            </w:pPr>
            <w:r w:rsidRPr="003C3ECD">
              <w:rPr>
                <w:rFonts w:ascii="Arial Narrow" w:hAnsi="Arial Narrow"/>
                <w:lang w:eastAsia="hr-HR"/>
              </w:rPr>
              <w:t> Komunalna infrastruktura – vlasništvo Općina Dubravica-financiranje projekta po završetku iz proračuna Općine Dubravica</w:t>
            </w:r>
          </w:p>
        </w:tc>
      </w:tr>
    </w:tbl>
    <w:p w14:paraId="3A9D5059" w14:textId="77777777" w:rsidR="003C3ECD" w:rsidRPr="003C3ECD" w:rsidRDefault="003C3ECD" w:rsidP="003C3ECD">
      <w:pPr>
        <w:spacing w:line="240" w:lineRule="auto"/>
        <w:rPr>
          <w:rFonts w:ascii="Arial Narrow" w:hAnsi="Arial Narrow"/>
          <w:lang w:eastAsia="hr-HR"/>
        </w:rPr>
      </w:pPr>
    </w:p>
    <w:p w14:paraId="40203947" w14:textId="77777777" w:rsidR="003C3ECD" w:rsidRPr="003C3ECD" w:rsidRDefault="003C3ECD" w:rsidP="003C3ECD">
      <w:pPr>
        <w:spacing w:line="240" w:lineRule="auto"/>
        <w:rPr>
          <w:rFonts w:ascii="Arial Narrow" w:hAnsi="Arial Narrow"/>
          <w:lang w:eastAsia="hr-HR"/>
        </w:rPr>
      </w:pPr>
      <w:r w:rsidRPr="003C3ECD">
        <w:rPr>
          <w:rFonts w:ascii="Arial Narrow" w:hAnsi="Arial Narrow"/>
          <w:b/>
          <w:bCs/>
          <w:lang w:eastAsia="hr-HR"/>
        </w:rPr>
        <w:t>5. Autorizacija</w:t>
      </w:r>
    </w:p>
    <w:p w14:paraId="2F42358E" w14:textId="77777777" w:rsidR="003C3ECD" w:rsidRPr="003C3ECD" w:rsidRDefault="003C3ECD" w:rsidP="003C3ECD">
      <w:pPr>
        <w:spacing w:line="240" w:lineRule="auto"/>
        <w:rPr>
          <w:rFonts w:ascii="Arial Narrow" w:hAnsi="Arial Narrow"/>
          <w:lang w:eastAsia="hr-HR"/>
        </w:rPr>
      </w:pPr>
      <w:r w:rsidRPr="003C3ECD">
        <w:rPr>
          <w:rFonts w:ascii="Arial Narrow" w:hAnsi="Arial Narrow"/>
          <w:lang w:eastAsia="hr-HR"/>
        </w:rPr>
        <w:t>Izjavljujem da imam ovlast za upućivanje prijedloga investicijskog projekta. Potvrđujem da su podaci navedeni u ovom Obrascu točni. Svjestan sam da bi, ukoliko ovaj Obrazac nije potpun, prijedlog investicijskog projekta mogao biti odbačen. Isto tako sam svjestan da će, ukoliko su u Obrascu namjerno navedeni netočni ili neistini podaci, prijedlog investicijskog projekta biti odbačen te u narednih godinu dana niti jedan drugi prijedlog koji uputim neće biti uzet u razmatranje.</w:t>
      </w:r>
    </w:p>
    <w:p w14:paraId="1A0D5D7B" w14:textId="77777777" w:rsidR="003C3ECD" w:rsidRPr="003C3ECD" w:rsidRDefault="003C3ECD" w:rsidP="003C3ECD">
      <w:pPr>
        <w:spacing w:line="240" w:lineRule="auto"/>
        <w:rPr>
          <w:rFonts w:ascii="Arial Narrow" w:hAnsi="Arial Narrow"/>
          <w:lang w:eastAsia="hr-HR"/>
        </w:rPr>
      </w:pPr>
    </w:p>
    <w:p w14:paraId="0DC809CF" w14:textId="77777777" w:rsidR="003C3ECD" w:rsidRPr="003C3ECD" w:rsidRDefault="003C3ECD" w:rsidP="003C3ECD">
      <w:pPr>
        <w:spacing w:line="240" w:lineRule="auto"/>
        <w:rPr>
          <w:rFonts w:ascii="Arial Narrow" w:hAnsi="Arial Narrow"/>
        </w:rPr>
      </w:pPr>
      <w:r w:rsidRPr="003C3ECD">
        <w:rPr>
          <w:rFonts w:ascii="Arial Narrow" w:hAnsi="Arial Narrow"/>
          <w:lang w:eastAsia="hr-HR"/>
        </w:rPr>
        <w:t>Dubravica, 30. ožujak 2026.</w:t>
      </w:r>
    </w:p>
    <w:p w14:paraId="4E2D00AC" w14:textId="77777777" w:rsidR="003C3ECD" w:rsidRPr="003C3ECD" w:rsidRDefault="003C3ECD" w:rsidP="003C3ECD">
      <w:pPr>
        <w:spacing w:line="240" w:lineRule="auto"/>
        <w:rPr>
          <w:rFonts w:ascii="Arial Narrow" w:hAnsi="Arial Narrow"/>
          <w:lang w:eastAsia="hr-HR"/>
        </w:rPr>
      </w:pPr>
    </w:p>
    <w:p w14:paraId="2F7FA259" w14:textId="77777777" w:rsidR="003C3ECD" w:rsidRPr="003C3ECD" w:rsidRDefault="003C3ECD" w:rsidP="003C3ECD">
      <w:pPr>
        <w:spacing w:line="240" w:lineRule="auto"/>
        <w:jc w:val="right"/>
        <w:rPr>
          <w:rFonts w:ascii="Arial Narrow" w:hAnsi="Arial Narrow"/>
          <w:lang w:eastAsia="hr-HR"/>
        </w:rPr>
      </w:pPr>
      <w:r w:rsidRPr="003C3ECD">
        <w:rPr>
          <w:rFonts w:ascii="Arial Narrow" w:hAnsi="Arial Narrow"/>
          <w:lang w:eastAsia="hr-HR"/>
        </w:rPr>
        <w:t>MP</w:t>
      </w:r>
    </w:p>
    <w:p w14:paraId="4E83FE55" w14:textId="77777777" w:rsidR="003C3ECD" w:rsidRPr="003C3ECD" w:rsidRDefault="003C3ECD" w:rsidP="003C3ECD">
      <w:pPr>
        <w:spacing w:line="240" w:lineRule="auto"/>
        <w:jc w:val="right"/>
        <w:rPr>
          <w:rFonts w:ascii="Arial Narrow" w:hAnsi="Arial Narrow"/>
          <w:lang w:eastAsia="hr-HR"/>
        </w:rPr>
      </w:pPr>
      <w:r w:rsidRPr="003C3ECD">
        <w:rPr>
          <w:rFonts w:ascii="Arial Narrow" w:hAnsi="Arial Narrow"/>
          <w:lang w:eastAsia="hr-HR"/>
        </w:rPr>
        <w:t>Ime, prezime i funkcija odgovorne osobe</w:t>
      </w:r>
    </w:p>
    <w:p w14:paraId="38C0E017" w14:textId="77777777" w:rsidR="003C3ECD" w:rsidRPr="003C3ECD" w:rsidRDefault="003C3ECD" w:rsidP="003C3ECD">
      <w:pPr>
        <w:spacing w:line="240" w:lineRule="auto"/>
        <w:jc w:val="right"/>
        <w:rPr>
          <w:rFonts w:ascii="Arial Narrow" w:hAnsi="Arial Narrow"/>
          <w:lang w:eastAsia="hr-HR"/>
        </w:rPr>
      </w:pPr>
      <w:r w:rsidRPr="003C3ECD">
        <w:rPr>
          <w:rFonts w:ascii="Arial Narrow" w:hAnsi="Arial Narrow"/>
          <w:lang w:eastAsia="hr-HR"/>
        </w:rPr>
        <w:t>predlagatelja investicijskog projekta</w:t>
      </w:r>
    </w:p>
    <w:p w14:paraId="5A61AAB2" w14:textId="77777777" w:rsidR="003C3ECD" w:rsidRPr="003C3ECD" w:rsidRDefault="003C3ECD" w:rsidP="003C3ECD">
      <w:pPr>
        <w:spacing w:line="240" w:lineRule="auto"/>
        <w:jc w:val="right"/>
        <w:rPr>
          <w:rFonts w:ascii="Arial Narrow" w:hAnsi="Arial Narrow"/>
          <w:lang w:eastAsia="hr-HR"/>
        </w:rPr>
      </w:pPr>
      <w:r w:rsidRPr="003C3ECD">
        <w:rPr>
          <w:rFonts w:ascii="Arial Narrow" w:hAnsi="Arial Narrow"/>
          <w:lang w:eastAsia="hr-HR"/>
        </w:rPr>
        <w:t>/potpis i pečat/</w:t>
      </w:r>
    </w:p>
    <w:p w14:paraId="6FDE4E6B" w14:textId="77777777" w:rsidR="003C3ECD" w:rsidRPr="003C3ECD" w:rsidRDefault="003C3ECD" w:rsidP="003C3ECD">
      <w:pPr>
        <w:spacing w:line="240" w:lineRule="auto"/>
        <w:jc w:val="right"/>
        <w:rPr>
          <w:rFonts w:ascii="Arial Narrow" w:hAnsi="Arial Narrow"/>
          <w:lang w:eastAsia="hr-HR"/>
        </w:rPr>
      </w:pPr>
      <w:r w:rsidRPr="003C3ECD">
        <w:rPr>
          <w:rFonts w:ascii="Arial Narrow" w:hAnsi="Arial Narrow"/>
          <w:lang w:eastAsia="hr-HR"/>
        </w:rPr>
        <w:t xml:space="preserve">Marin Štritof, </w:t>
      </w:r>
    </w:p>
    <w:p w14:paraId="3E736452" w14:textId="77777777" w:rsidR="003C3ECD" w:rsidRPr="003C3ECD" w:rsidRDefault="003C3ECD" w:rsidP="003C3ECD">
      <w:pPr>
        <w:spacing w:line="240" w:lineRule="auto"/>
        <w:jc w:val="right"/>
        <w:rPr>
          <w:rFonts w:ascii="Arial Narrow" w:hAnsi="Arial Narrow"/>
          <w:lang w:eastAsia="hr-HR"/>
        </w:rPr>
      </w:pPr>
      <w:r w:rsidRPr="003C3ECD">
        <w:rPr>
          <w:rFonts w:ascii="Arial Narrow" w:hAnsi="Arial Narrow"/>
          <w:lang w:eastAsia="hr-HR"/>
        </w:rPr>
        <w:t>Općinski načelnik</w:t>
      </w:r>
    </w:p>
    <w:p w14:paraId="6BDC6498" w14:textId="77777777" w:rsidR="003C3ECD" w:rsidRDefault="003C3ECD" w:rsidP="003C3ECD"/>
    <w:p w14:paraId="3652B98A" w14:textId="010C0E03" w:rsidR="003C3ECD" w:rsidRPr="00007EC7" w:rsidRDefault="003C3ECD" w:rsidP="003C3ECD">
      <w:pPr>
        <w:spacing w:line="240" w:lineRule="auto"/>
        <w:rPr>
          <w:szCs w:val="24"/>
          <w:lang w:eastAsia="hr-HR"/>
        </w:rPr>
      </w:pPr>
      <w:r>
        <w:rPr>
          <w:szCs w:val="24"/>
          <w:lang w:eastAsia="hr-HR"/>
        </w:rPr>
        <w:tab/>
      </w:r>
      <w:r>
        <w:rPr>
          <w:szCs w:val="24"/>
          <w:lang w:eastAsia="hr-HR"/>
        </w:rPr>
        <w:tab/>
      </w:r>
      <w:r>
        <w:rPr>
          <w:szCs w:val="24"/>
          <w:lang w:eastAsia="hr-HR"/>
        </w:rPr>
        <w:tab/>
      </w:r>
      <w:r>
        <w:rPr>
          <w:szCs w:val="24"/>
          <w:lang w:eastAsia="hr-HR"/>
        </w:rPr>
        <w:tab/>
      </w:r>
    </w:p>
    <w:p w14:paraId="1EA4C6A4" w14:textId="77777777" w:rsidR="003C3ECD" w:rsidRPr="00007EC7" w:rsidRDefault="003C3ECD" w:rsidP="003C3ECD">
      <w:pPr>
        <w:spacing w:line="240" w:lineRule="auto"/>
        <w:rPr>
          <w:szCs w:val="24"/>
          <w:lang w:eastAsia="hr-HR"/>
        </w:rPr>
      </w:pPr>
    </w:p>
    <w:p w14:paraId="13B4FEFE" w14:textId="2FC4C28A" w:rsidR="003C3ECD" w:rsidRPr="004B7AF6" w:rsidRDefault="003C3ECD" w:rsidP="003C3ECD">
      <w:pPr>
        <w:rPr>
          <w:szCs w:val="28"/>
          <w:lang w:val="pl-PL"/>
        </w:rPr>
      </w:pPr>
      <w:r w:rsidRPr="006329A4">
        <w:rPr>
          <w:rFonts w:ascii="Arial Narrow" w:hAnsi="Arial Narrow"/>
          <w:b/>
          <w:noProof/>
          <w:lang w:val="sl-SI" w:eastAsia="sl-SI"/>
        </w:rPr>
        <w:lastRenderedPageBreak/>
        <mc:AlternateContent>
          <mc:Choice Requires="wps">
            <w:drawing>
              <wp:anchor distT="0" distB="0" distL="114300" distR="114300" simplePos="0" relativeHeight="252033024" behindDoc="0" locked="0" layoutInCell="1" allowOverlap="1" wp14:anchorId="2A680139" wp14:editId="7303C06B">
                <wp:simplePos x="0" y="0"/>
                <wp:positionH relativeFrom="margin">
                  <wp:posOffset>0</wp:posOffset>
                </wp:positionH>
                <wp:positionV relativeFrom="paragraph">
                  <wp:posOffset>114300</wp:posOffset>
                </wp:positionV>
                <wp:extent cx="428625" cy="362197"/>
                <wp:effectExtent l="57150" t="114300" r="142875" b="76200"/>
                <wp:wrapNone/>
                <wp:docPr id="222421622"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678AD567" w14:textId="390127BA" w:rsidR="003C3ECD" w:rsidRDefault="003C3ECD" w:rsidP="003C3ECD">
                            <w:pPr>
                              <w:jc w:val="center"/>
                              <w:rPr>
                                <w:rFonts w:ascii="Arial Narrow" w:hAnsi="Arial Narrow"/>
                                <w:sz w:val="24"/>
                                <w:szCs w:val="24"/>
                              </w:rPr>
                            </w:pPr>
                            <w:r>
                              <w:rPr>
                                <w:rFonts w:ascii="Arial Narrow" w:hAnsi="Arial Narrow"/>
                                <w:sz w:val="24"/>
                                <w:szCs w:val="24"/>
                              </w:rPr>
                              <w:t>7</w:t>
                            </w:r>
                          </w:p>
                          <w:p w14:paraId="5429AB9B" w14:textId="77777777" w:rsidR="003C3ECD" w:rsidRPr="00104EAC" w:rsidRDefault="003C3ECD" w:rsidP="003C3ECD">
                            <w:pPr>
                              <w:jc w:val="center"/>
                              <w:rPr>
                                <w:rFonts w:ascii="Arial Narrow" w:hAnsi="Arial Narrow"/>
                                <w:sz w:val="24"/>
                                <w:szCs w:val="24"/>
                              </w:rPr>
                            </w:pPr>
                          </w:p>
                          <w:p w14:paraId="5DA93552" w14:textId="77777777" w:rsidR="003C3ECD" w:rsidRDefault="003C3ECD" w:rsidP="003C3E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80139" id="_x0000_s1032" style="position:absolute;left:0;text-align:left;margin-left:0;margin-top:9pt;width:33.75pt;height:28.5pt;z-index:25203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EP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gn&#10;PjOvyVXx+mA8nNB5VrObGmHcgnUPYHA6ETVuHHePRykUMqv6GyWVMm9/0nt/HBq0UtLhtGfU/mzB&#10;cErEN4njdJaORn49BGE0ng5RMMeW/Ngi2+ZSYU+muNs0C1fv78TuWhrVPONiWvpX0QSS4duxs3rh&#10;0sUthKuN8eUyuOFK0OBu5UozH3xHwNP2GYzux8jh/N2p3WaA+YdBir7+S6mWrVNlHabsUFekwwu4&#10;TgIx/erz++pYDl6HBb34BQAA//8DAFBLAwQUAAYACAAAACEA3rNf+tkAAAAFAQAADwAAAGRycy9k&#10;b3ducmV2LnhtbEyOwU7DMAyG70h7h8iTuLFkSN2m0nRCk9COG6UHuGWNaSsSp2qyrrw95gQny/5/&#10;ff6K/eydmHCMfSAN65UCgdQE21OroX57ediBiMmQNS4QavjGCPtycVeY3IYbveJUpVYwhGJuNHQp&#10;DbmUsenQm7gKAxJnn2H0JvE6ttKO5sZw7+SjUhvpTU/8oTMDHjpsvqqr16A+qvrs+tm9H3HKjvJ0&#10;qquz1Pp+OT8/gUg4p78y/OqzOpTsdAlXslE4ZnCPrzuenG62GYiLhm2mQJaF/G9f/gAAAP//AwBQ&#10;SwECLQAUAAYACAAAACEAtoM4kv4AAADhAQAAEwAAAAAAAAAAAAAAAAAAAAAAW0NvbnRlbnRfVHlw&#10;ZXNdLnhtbFBLAQItABQABgAIAAAAIQA4/SH/1gAAAJQBAAALAAAAAAAAAAAAAAAAAC8BAABfcmVs&#10;cy8ucmVsc1BLAQItABQABgAIAAAAIQBAyrEP2wIAAOgFAAAOAAAAAAAAAAAAAAAAAC4CAABkcnMv&#10;ZTJvRG9jLnhtbFBLAQItABQABgAIAAAAIQDes1/62QAAAAUBAAAPAAAAAAAAAAAAAAAAADUFAABk&#10;cnMvZG93bnJldi54bWxQSwUGAAAAAAQABADzAAAAOwYAAAAA&#10;" fillcolor="#afabab" strokecolor="#8e8e8e" strokeweight="1.52778mm">
                <v:stroke linestyle="thickThin"/>
                <v:shadow on="t" color="black" opacity="26214f" origin="-.5,.5" offset=".74836mm,-.74836mm"/>
                <v:textbox>
                  <w:txbxContent>
                    <w:p w14:paraId="678AD567" w14:textId="390127BA" w:rsidR="003C3ECD" w:rsidRDefault="003C3ECD" w:rsidP="003C3ECD">
                      <w:pPr>
                        <w:jc w:val="center"/>
                        <w:rPr>
                          <w:rFonts w:ascii="Arial Narrow" w:hAnsi="Arial Narrow"/>
                          <w:sz w:val="24"/>
                          <w:szCs w:val="24"/>
                        </w:rPr>
                      </w:pPr>
                      <w:r>
                        <w:rPr>
                          <w:rFonts w:ascii="Arial Narrow" w:hAnsi="Arial Narrow"/>
                          <w:sz w:val="24"/>
                          <w:szCs w:val="24"/>
                        </w:rPr>
                        <w:t>7</w:t>
                      </w:r>
                    </w:p>
                    <w:p w14:paraId="5429AB9B" w14:textId="77777777" w:rsidR="003C3ECD" w:rsidRPr="00104EAC" w:rsidRDefault="003C3ECD" w:rsidP="003C3ECD">
                      <w:pPr>
                        <w:jc w:val="center"/>
                        <w:rPr>
                          <w:rFonts w:ascii="Arial Narrow" w:hAnsi="Arial Narrow"/>
                          <w:sz w:val="24"/>
                          <w:szCs w:val="24"/>
                        </w:rPr>
                      </w:pPr>
                    </w:p>
                    <w:p w14:paraId="5DA93552" w14:textId="77777777" w:rsidR="003C3ECD" w:rsidRDefault="003C3ECD" w:rsidP="003C3ECD">
                      <w:pPr>
                        <w:jc w:val="center"/>
                      </w:pPr>
                    </w:p>
                  </w:txbxContent>
                </v:textbox>
                <w10:wrap anchorx="margin"/>
              </v:roundrect>
            </w:pict>
          </mc:Fallback>
        </mc:AlternateContent>
      </w:r>
      <w:r>
        <w:rPr>
          <w:bCs/>
          <w:color w:val="000000"/>
          <w:szCs w:val="16"/>
        </w:rPr>
        <w:tab/>
      </w:r>
    </w:p>
    <w:p w14:paraId="21A716F0" w14:textId="77777777" w:rsidR="003C3ECD" w:rsidRPr="004B7AF6" w:rsidRDefault="003C3ECD" w:rsidP="003C3ECD">
      <w:pPr>
        <w:rPr>
          <w:szCs w:val="28"/>
          <w:lang w:val="pl-PL"/>
        </w:rPr>
      </w:pPr>
    </w:p>
    <w:p w14:paraId="03C675F7" w14:textId="77777777" w:rsidR="003C3ECD" w:rsidRPr="003C3ECD" w:rsidRDefault="003C3ECD" w:rsidP="003C3ECD">
      <w:pPr>
        <w:rPr>
          <w:rFonts w:ascii="Arial Narrow" w:hAnsi="Arial Narrow"/>
          <w:b/>
        </w:rPr>
      </w:pPr>
    </w:p>
    <w:p w14:paraId="6FA84996" w14:textId="77777777" w:rsidR="003C3ECD" w:rsidRDefault="003C3ECD" w:rsidP="003C3ECD">
      <w:pPr>
        <w:ind w:firstLine="709"/>
        <w:rPr>
          <w:rFonts w:ascii="Arial Narrow" w:hAnsi="Arial Narrow"/>
        </w:rPr>
      </w:pPr>
      <w:r w:rsidRPr="003C3ECD">
        <w:rPr>
          <w:rFonts w:ascii="Arial Narrow" w:hAnsi="Arial Narrow"/>
        </w:rPr>
        <w:t>Na temelju članka 78. Zakona o komunalnom gospodarstvu („Narodne novine“ broj 68/18, 110/18, 32/20, 145/24) i članka 21. Statuta Općine Dubravica („Službeni glasnik Općine Dubravica“ broj 01/2021, 03/2024, 04/2025) Općinsko vijeće Općine Dubravica na svojoj 07. sjednici održanoj dana 26. svibnja 2026. godine donosi</w:t>
      </w:r>
    </w:p>
    <w:p w14:paraId="0BA497BE" w14:textId="77777777" w:rsidR="003C3ECD" w:rsidRPr="003C3ECD" w:rsidRDefault="003C3ECD" w:rsidP="003C3ECD">
      <w:pPr>
        <w:ind w:firstLine="709"/>
        <w:rPr>
          <w:rFonts w:ascii="Arial Narrow" w:hAnsi="Arial Narrow"/>
        </w:rPr>
      </w:pPr>
    </w:p>
    <w:p w14:paraId="261BFCED" w14:textId="77777777" w:rsidR="003C3ECD" w:rsidRPr="003C3ECD" w:rsidRDefault="003C3ECD" w:rsidP="003C3ECD">
      <w:pPr>
        <w:jc w:val="center"/>
        <w:rPr>
          <w:rFonts w:ascii="Arial Narrow" w:hAnsi="Arial Narrow"/>
          <w:b/>
        </w:rPr>
      </w:pPr>
      <w:r w:rsidRPr="003C3ECD">
        <w:rPr>
          <w:rFonts w:ascii="Arial Narrow" w:hAnsi="Arial Narrow"/>
          <w:b/>
        </w:rPr>
        <w:t>O D L U K U</w:t>
      </w:r>
    </w:p>
    <w:p w14:paraId="1AC2C646" w14:textId="77777777" w:rsidR="003C3ECD" w:rsidRPr="003C3ECD" w:rsidRDefault="003C3ECD" w:rsidP="003C3ECD">
      <w:pPr>
        <w:jc w:val="center"/>
        <w:rPr>
          <w:rFonts w:ascii="Arial Narrow" w:hAnsi="Arial Narrow"/>
          <w:b/>
        </w:rPr>
      </w:pPr>
      <w:r w:rsidRPr="003C3ECD">
        <w:rPr>
          <w:rFonts w:ascii="Arial Narrow" w:hAnsi="Arial Narrow"/>
          <w:b/>
        </w:rPr>
        <w:t>o komunalnom doprinosu</w:t>
      </w:r>
    </w:p>
    <w:p w14:paraId="3D3D2B6B" w14:textId="77777777" w:rsidR="003C3ECD" w:rsidRPr="003C3ECD" w:rsidRDefault="003C3ECD" w:rsidP="003C3ECD">
      <w:pPr>
        <w:jc w:val="center"/>
        <w:rPr>
          <w:rFonts w:ascii="Arial Narrow" w:hAnsi="Arial Narrow"/>
          <w:b/>
        </w:rPr>
      </w:pPr>
    </w:p>
    <w:p w14:paraId="6EB7865A" w14:textId="77777777" w:rsidR="003C3ECD" w:rsidRPr="003C3ECD" w:rsidRDefault="003C3ECD" w:rsidP="003C3ECD">
      <w:pPr>
        <w:rPr>
          <w:rFonts w:ascii="Arial Narrow" w:hAnsi="Arial Narrow"/>
          <w:b/>
        </w:rPr>
      </w:pPr>
      <w:r w:rsidRPr="003C3ECD">
        <w:rPr>
          <w:rFonts w:ascii="Arial Narrow" w:hAnsi="Arial Narrow"/>
          <w:b/>
        </w:rPr>
        <w:t>I. UVODNE ODREDBE</w:t>
      </w:r>
    </w:p>
    <w:p w14:paraId="11AA2CC6" w14:textId="77777777" w:rsidR="003C3ECD" w:rsidRPr="003C3ECD" w:rsidRDefault="003C3ECD" w:rsidP="003C3ECD">
      <w:pPr>
        <w:jc w:val="center"/>
        <w:rPr>
          <w:rFonts w:ascii="Arial Narrow" w:hAnsi="Arial Narrow"/>
          <w:b/>
        </w:rPr>
      </w:pPr>
      <w:r w:rsidRPr="003C3ECD">
        <w:rPr>
          <w:rFonts w:ascii="Arial Narrow" w:hAnsi="Arial Narrow"/>
          <w:b/>
        </w:rPr>
        <w:t>Članak 1.</w:t>
      </w:r>
    </w:p>
    <w:p w14:paraId="488467FE" w14:textId="77777777" w:rsidR="003C3ECD" w:rsidRPr="003C3ECD" w:rsidRDefault="003C3ECD" w:rsidP="003C3ECD">
      <w:pPr>
        <w:spacing w:line="240" w:lineRule="auto"/>
        <w:rPr>
          <w:rFonts w:ascii="Arial Narrow" w:hAnsi="Arial Narrow"/>
        </w:rPr>
      </w:pPr>
      <w:r w:rsidRPr="003C3ECD">
        <w:rPr>
          <w:rFonts w:ascii="Arial Narrow" w:hAnsi="Arial Narrow"/>
        </w:rPr>
        <w:tab/>
        <w:t>Ovom Odlukom utvrđuje se obveza plaćanja komunalnog doprinosa na području Općine Dubravica i to:</w:t>
      </w:r>
    </w:p>
    <w:p w14:paraId="1A9660BB" w14:textId="77777777" w:rsidR="003C3ECD" w:rsidRPr="003C3ECD" w:rsidRDefault="003C3ECD">
      <w:pPr>
        <w:numPr>
          <w:ilvl w:val="0"/>
          <w:numId w:val="19"/>
        </w:numPr>
        <w:spacing w:line="240" w:lineRule="auto"/>
        <w:ind w:right="0"/>
        <w:rPr>
          <w:rFonts w:ascii="Arial Narrow" w:hAnsi="Arial Narrow"/>
        </w:rPr>
      </w:pPr>
      <w:r w:rsidRPr="003C3ECD">
        <w:rPr>
          <w:rFonts w:ascii="Arial Narrow" w:hAnsi="Arial Narrow"/>
        </w:rPr>
        <w:t>zone u Općini Dubravica za plaćanje komunalnog doprinosa</w:t>
      </w:r>
    </w:p>
    <w:p w14:paraId="1609972A" w14:textId="77777777" w:rsidR="003C3ECD" w:rsidRPr="003C3ECD" w:rsidRDefault="003C3ECD">
      <w:pPr>
        <w:numPr>
          <w:ilvl w:val="0"/>
          <w:numId w:val="19"/>
        </w:numPr>
        <w:spacing w:line="240" w:lineRule="auto"/>
        <w:ind w:right="0"/>
        <w:rPr>
          <w:rFonts w:ascii="Arial Narrow" w:hAnsi="Arial Narrow"/>
        </w:rPr>
      </w:pPr>
      <w:r w:rsidRPr="003C3ECD">
        <w:rPr>
          <w:rFonts w:ascii="Arial Narrow" w:hAnsi="Arial Narrow"/>
        </w:rPr>
        <w:t>jedinična vrijednost komunalnog doprinosa po pojedinim zonama u Općini Dubravica (u daljnjem tekstu: jedinična vrijednost komunalnog doprinosa)</w:t>
      </w:r>
    </w:p>
    <w:p w14:paraId="08F8E6B3" w14:textId="77777777" w:rsidR="003C3ECD" w:rsidRPr="003C3ECD" w:rsidRDefault="003C3ECD">
      <w:pPr>
        <w:numPr>
          <w:ilvl w:val="0"/>
          <w:numId w:val="19"/>
        </w:numPr>
        <w:spacing w:line="240" w:lineRule="auto"/>
        <w:ind w:right="0"/>
        <w:rPr>
          <w:rFonts w:ascii="Arial Narrow" w:hAnsi="Arial Narrow"/>
        </w:rPr>
      </w:pPr>
      <w:r w:rsidRPr="003C3ECD">
        <w:rPr>
          <w:rFonts w:ascii="Arial Narrow" w:hAnsi="Arial Narrow"/>
        </w:rPr>
        <w:t>način i rokovi plaćanja komunalnog doprinosa</w:t>
      </w:r>
    </w:p>
    <w:p w14:paraId="4FB71C98" w14:textId="77777777" w:rsidR="003C3ECD" w:rsidRPr="003C3ECD" w:rsidRDefault="003C3ECD">
      <w:pPr>
        <w:numPr>
          <w:ilvl w:val="0"/>
          <w:numId w:val="19"/>
        </w:numPr>
        <w:spacing w:line="240" w:lineRule="auto"/>
        <w:ind w:right="0"/>
        <w:rPr>
          <w:rFonts w:ascii="Arial Narrow" w:hAnsi="Arial Narrow"/>
        </w:rPr>
      </w:pPr>
      <w:r w:rsidRPr="003C3ECD">
        <w:rPr>
          <w:rFonts w:ascii="Arial Narrow" w:hAnsi="Arial Narrow"/>
        </w:rPr>
        <w:t xml:space="preserve">opći uvjeti i razlozi zbog kojih se u pojedinačnim slučajevima odobrava djelomično ili potpuno oslobađanje od plaćanja komunalnog doprinosa. </w:t>
      </w:r>
    </w:p>
    <w:p w14:paraId="3ED0DC91" w14:textId="77777777" w:rsidR="003C3ECD" w:rsidRPr="003C3ECD" w:rsidRDefault="003C3ECD" w:rsidP="003C3ECD">
      <w:pPr>
        <w:spacing w:line="240" w:lineRule="auto"/>
        <w:ind w:left="720"/>
        <w:rPr>
          <w:rFonts w:ascii="Arial Narrow" w:hAnsi="Arial Narrow"/>
        </w:rPr>
      </w:pPr>
    </w:p>
    <w:p w14:paraId="6DAA8F59" w14:textId="77777777" w:rsidR="003C3ECD" w:rsidRPr="003C3ECD" w:rsidRDefault="003C3ECD" w:rsidP="003C3ECD">
      <w:pPr>
        <w:jc w:val="center"/>
        <w:rPr>
          <w:rFonts w:ascii="Arial Narrow" w:hAnsi="Arial Narrow"/>
          <w:b/>
        </w:rPr>
      </w:pPr>
      <w:r w:rsidRPr="003C3ECD">
        <w:rPr>
          <w:rFonts w:ascii="Arial Narrow" w:hAnsi="Arial Narrow"/>
          <w:b/>
        </w:rPr>
        <w:t>Članak 2.</w:t>
      </w:r>
    </w:p>
    <w:p w14:paraId="434A4005" w14:textId="77777777" w:rsidR="003C3ECD" w:rsidRPr="003C3ECD" w:rsidRDefault="003C3ECD" w:rsidP="003C3ECD">
      <w:pPr>
        <w:spacing w:line="240" w:lineRule="auto"/>
        <w:ind w:firstLine="708"/>
        <w:rPr>
          <w:rFonts w:ascii="Arial Narrow" w:hAnsi="Arial Narrow"/>
        </w:rPr>
      </w:pPr>
      <w:r w:rsidRPr="003C3ECD">
        <w:rPr>
          <w:rFonts w:ascii="Arial Narrow" w:hAnsi="Arial Narrow"/>
        </w:rPr>
        <w:t>Komunalni doprinos plaća vlasnik zemljišta na kojem se gradi građevina ili se nalazi ozakonjena građevina, odnosno investitor ako je na njega pisanim ugovorom prenesena obveza plaćanja komunalnog doprinosa.</w:t>
      </w:r>
    </w:p>
    <w:p w14:paraId="1286CEDE" w14:textId="77777777" w:rsidR="003C3ECD" w:rsidRPr="003C3ECD" w:rsidRDefault="003C3ECD" w:rsidP="003C3ECD">
      <w:pPr>
        <w:spacing w:line="240" w:lineRule="auto"/>
        <w:ind w:firstLine="708"/>
        <w:rPr>
          <w:rFonts w:ascii="Arial Narrow" w:hAnsi="Arial Narrow"/>
        </w:rPr>
      </w:pPr>
      <w:r w:rsidRPr="003C3ECD">
        <w:rPr>
          <w:rFonts w:ascii="Arial Narrow" w:hAnsi="Arial Narrow"/>
        </w:rPr>
        <w:t>Obveznik plaćanja komunalnog doprinosa je podnositelj zahtjeva, odnosno vlasnici zgrade za koju je doneseno rješenje o izvedenom stanju temeljem odredbi Zakona o postupanju s nezakonito izgrađenim zgradama (Narodne novine broj 86/12, 143/13, 65/17, 14/19).</w:t>
      </w:r>
    </w:p>
    <w:p w14:paraId="58BAE653" w14:textId="77777777" w:rsidR="003C3ECD" w:rsidRPr="003C3ECD" w:rsidRDefault="003C3ECD" w:rsidP="003C3ECD">
      <w:pPr>
        <w:spacing w:line="240" w:lineRule="auto"/>
        <w:ind w:firstLine="708"/>
        <w:rPr>
          <w:rFonts w:ascii="Arial Narrow" w:hAnsi="Arial Narrow"/>
        </w:rPr>
      </w:pPr>
    </w:p>
    <w:p w14:paraId="1522E987" w14:textId="77777777" w:rsidR="003C3ECD" w:rsidRPr="003C3ECD" w:rsidRDefault="003C3ECD" w:rsidP="003C3ECD">
      <w:pPr>
        <w:jc w:val="center"/>
        <w:rPr>
          <w:rFonts w:ascii="Arial Narrow" w:hAnsi="Arial Narrow"/>
          <w:b/>
        </w:rPr>
      </w:pPr>
      <w:r w:rsidRPr="003C3ECD">
        <w:rPr>
          <w:rFonts w:ascii="Arial Narrow" w:hAnsi="Arial Narrow"/>
          <w:b/>
        </w:rPr>
        <w:t>Članak 3.</w:t>
      </w:r>
    </w:p>
    <w:p w14:paraId="77659EAE" w14:textId="77777777" w:rsidR="003C3ECD" w:rsidRPr="003C3ECD" w:rsidRDefault="003C3ECD" w:rsidP="003C3ECD">
      <w:pPr>
        <w:spacing w:line="240" w:lineRule="auto"/>
        <w:rPr>
          <w:rFonts w:ascii="Arial Narrow" w:hAnsi="Arial Narrow"/>
        </w:rPr>
      </w:pPr>
      <w:r w:rsidRPr="003C3ECD">
        <w:rPr>
          <w:rFonts w:ascii="Arial Narrow" w:hAnsi="Arial Narrow"/>
        </w:rPr>
        <w:tab/>
        <w:t>Komunalni doprinos prihod je proračuna Općine Dubravica koji se koristi samo za financiranje građenja i održavanja komunalne infrastrukture.</w:t>
      </w:r>
    </w:p>
    <w:p w14:paraId="108573B9" w14:textId="77777777" w:rsidR="003C3ECD" w:rsidRPr="003C3ECD" w:rsidRDefault="003C3ECD" w:rsidP="003C3ECD">
      <w:pPr>
        <w:spacing w:line="240" w:lineRule="auto"/>
        <w:ind w:firstLine="709"/>
        <w:rPr>
          <w:rFonts w:ascii="Arial Narrow" w:hAnsi="Arial Narrow"/>
        </w:rPr>
      </w:pPr>
      <w:r w:rsidRPr="003C3ECD">
        <w:rPr>
          <w:rFonts w:ascii="Arial Narrow" w:hAnsi="Arial Narrow"/>
        </w:rPr>
        <w:t>Komunalni doprinos je novčano javno davanje koje se plaća za korištenje komunalne infrastrukture na području cijele Općine Dubravica i položajne pogodnosti građevinskog zemljišta u naselju prilikom građenja ili ozakonjenja građevine.</w:t>
      </w:r>
    </w:p>
    <w:p w14:paraId="6AB53315" w14:textId="77777777" w:rsidR="003C3ECD" w:rsidRPr="003C3ECD" w:rsidRDefault="003C3ECD" w:rsidP="003C3ECD">
      <w:pPr>
        <w:rPr>
          <w:rFonts w:ascii="Arial Narrow" w:hAnsi="Arial Narrow"/>
        </w:rPr>
      </w:pPr>
    </w:p>
    <w:p w14:paraId="44759348" w14:textId="77777777" w:rsidR="003C3ECD" w:rsidRPr="003C3ECD" w:rsidRDefault="003C3ECD" w:rsidP="003C3ECD">
      <w:pPr>
        <w:jc w:val="center"/>
        <w:rPr>
          <w:rFonts w:ascii="Arial Narrow" w:hAnsi="Arial Narrow"/>
          <w:b/>
        </w:rPr>
      </w:pPr>
      <w:r w:rsidRPr="003C3ECD">
        <w:rPr>
          <w:rFonts w:ascii="Arial Narrow" w:hAnsi="Arial Narrow"/>
          <w:b/>
        </w:rPr>
        <w:t>Članak 4.</w:t>
      </w:r>
    </w:p>
    <w:p w14:paraId="6DA00526" w14:textId="77777777" w:rsidR="003C3ECD" w:rsidRPr="003C3ECD" w:rsidRDefault="003C3ECD" w:rsidP="003C3ECD">
      <w:pPr>
        <w:ind w:firstLine="709"/>
        <w:rPr>
          <w:rFonts w:ascii="Arial Narrow" w:hAnsi="Arial Narrow"/>
        </w:rPr>
      </w:pPr>
      <w:r w:rsidRPr="003C3ECD">
        <w:rPr>
          <w:rFonts w:ascii="Arial Narrow" w:hAnsi="Arial Narrow"/>
        </w:rPr>
        <w:lastRenderedPageBreak/>
        <w:t>Općina Dubravica na temelju Programa mjera za unapređenje stanja u prostoru u skladu s postavkama dokumenata prostornog uređenja te u skladu s Planom razvojnih programa donosi Program gradnje objekata i uređaja  komunalne  infrastrukture za svaku kalendarsku godinu.</w:t>
      </w:r>
    </w:p>
    <w:p w14:paraId="2EF27466" w14:textId="77777777" w:rsidR="003C3ECD" w:rsidRPr="003C3ECD" w:rsidRDefault="003C3ECD" w:rsidP="003C3ECD">
      <w:pPr>
        <w:spacing w:line="240" w:lineRule="auto"/>
        <w:rPr>
          <w:rFonts w:ascii="Arial Narrow" w:hAnsi="Arial Narrow"/>
        </w:rPr>
      </w:pPr>
      <w:r w:rsidRPr="003C3ECD">
        <w:rPr>
          <w:rFonts w:ascii="Arial Narrow" w:hAnsi="Arial Narrow"/>
        </w:rPr>
        <w:tab/>
        <w:t>Građenje i održavanje komunalne infrastrukture pored sredstava komunalnog doprinosa financira se iz:</w:t>
      </w:r>
    </w:p>
    <w:p w14:paraId="26682E9E" w14:textId="77777777" w:rsidR="003C3ECD" w:rsidRPr="003C3ECD" w:rsidRDefault="003C3ECD">
      <w:pPr>
        <w:numPr>
          <w:ilvl w:val="0"/>
          <w:numId w:val="20"/>
        </w:numPr>
        <w:spacing w:line="240" w:lineRule="auto"/>
        <w:ind w:right="0"/>
        <w:rPr>
          <w:rFonts w:ascii="Arial Narrow" w:hAnsi="Arial Narrow"/>
        </w:rPr>
      </w:pPr>
      <w:r w:rsidRPr="003C3ECD">
        <w:rPr>
          <w:rFonts w:ascii="Arial Narrow" w:hAnsi="Arial Narrow"/>
        </w:rPr>
        <w:t>komunalne naknade</w:t>
      </w:r>
    </w:p>
    <w:p w14:paraId="05D13AC5" w14:textId="77777777" w:rsidR="003C3ECD" w:rsidRPr="003C3ECD" w:rsidRDefault="003C3ECD">
      <w:pPr>
        <w:numPr>
          <w:ilvl w:val="0"/>
          <w:numId w:val="20"/>
        </w:numPr>
        <w:spacing w:line="240" w:lineRule="auto"/>
        <w:ind w:right="0"/>
        <w:rPr>
          <w:rFonts w:ascii="Arial Narrow" w:hAnsi="Arial Narrow"/>
        </w:rPr>
      </w:pPr>
      <w:r w:rsidRPr="003C3ECD">
        <w:rPr>
          <w:rFonts w:ascii="Arial Narrow" w:hAnsi="Arial Narrow"/>
        </w:rPr>
        <w:t>fondova Europske unije i europskog fonda za regionalni razvoj</w:t>
      </w:r>
    </w:p>
    <w:p w14:paraId="46C8431A" w14:textId="77777777" w:rsidR="003C3ECD" w:rsidRPr="003C3ECD" w:rsidRDefault="003C3ECD">
      <w:pPr>
        <w:numPr>
          <w:ilvl w:val="0"/>
          <w:numId w:val="20"/>
        </w:numPr>
        <w:spacing w:line="240" w:lineRule="auto"/>
        <w:ind w:right="0"/>
        <w:rPr>
          <w:rFonts w:ascii="Arial Narrow" w:hAnsi="Arial Narrow"/>
        </w:rPr>
      </w:pPr>
      <w:r w:rsidRPr="003C3ECD">
        <w:rPr>
          <w:rFonts w:ascii="Arial Narrow" w:hAnsi="Arial Narrow"/>
        </w:rPr>
        <w:t>općih prihoda i primitaka te vlastitih prihoda Općine Dubravica</w:t>
      </w:r>
    </w:p>
    <w:p w14:paraId="0BC30461" w14:textId="77777777" w:rsidR="003C3ECD" w:rsidRPr="003C3ECD" w:rsidRDefault="003C3ECD">
      <w:pPr>
        <w:numPr>
          <w:ilvl w:val="0"/>
          <w:numId w:val="20"/>
        </w:numPr>
        <w:spacing w:line="240" w:lineRule="auto"/>
        <w:ind w:right="0"/>
        <w:rPr>
          <w:rFonts w:ascii="Arial Narrow" w:hAnsi="Arial Narrow"/>
        </w:rPr>
      </w:pPr>
      <w:r w:rsidRPr="003C3ECD">
        <w:rPr>
          <w:rFonts w:ascii="Arial Narrow" w:hAnsi="Arial Narrow"/>
        </w:rPr>
        <w:t>naknada za koncesiju</w:t>
      </w:r>
    </w:p>
    <w:p w14:paraId="538BBF19" w14:textId="77777777" w:rsidR="003C3ECD" w:rsidRPr="003C3ECD" w:rsidRDefault="003C3ECD">
      <w:pPr>
        <w:numPr>
          <w:ilvl w:val="0"/>
          <w:numId w:val="20"/>
        </w:numPr>
        <w:spacing w:line="240" w:lineRule="auto"/>
        <w:ind w:right="0"/>
        <w:rPr>
          <w:rFonts w:ascii="Arial Narrow" w:hAnsi="Arial Narrow"/>
        </w:rPr>
      </w:pPr>
      <w:r w:rsidRPr="003C3ECD">
        <w:rPr>
          <w:rFonts w:ascii="Arial Narrow" w:hAnsi="Arial Narrow"/>
        </w:rPr>
        <w:t>ostalih prihoda za posebne namjene</w:t>
      </w:r>
    </w:p>
    <w:p w14:paraId="332F1553" w14:textId="77777777" w:rsidR="003C3ECD" w:rsidRPr="003C3ECD" w:rsidRDefault="003C3ECD">
      <w:pPr>
        <w:numPr>
          <w:ilvl w:val="0"/>
          <w:numId w:val="20"/>
        </w:numPr>
        <w:spacing w:line="240" w:lineRule="auto"/>
        <w:ind w:right="0"/>
        <w:rPr>
          <w:rFonts w:ascii="Arial Narrow" w:hAnsi="Arial Narrow"/>
        </w:rPr>
      </w:pPr>
      <w:r w:rsidRPr="003C3ECD">
        <w:rPr>
          <w:rFonts w:ascii="Arial Narrow" w:hAnsi="Arial Narrow"/>
        </w:rPr>
        <w:t>ostalih pomoći utvrđenih posebnim zakonima i po osnovu dobrovoljnih donacija i učešća.</w:t>
      </w:r>
    </w:p>
    <w:p w14:paraId="3051D291" w14:textId="77777777" w:rsidR="003C3ECD" w:rsidRPr="003C3ECD" w:rsidRDefault="003C3ECD" w:rsidP="003C3ECD">
      <w:pPr>
        <w:spacing w:line="240" w:lineRule="auto"/>
        <w:ind w:left="1080"/>
        <w:rPr>
          <w:rFonts w:ascii="Arial Narrow" w:hAnsi="Arial Narrow"/>
        </w:rPr>
      </w:pPr>
    </w:p>
    <w:p w14:paraId="4E07CE1B" w14:textId="77777777" w:rsidR="003C3ECD" w:rsidRPr="003C3ECD" w:rsidRDefault="003C3ECD" w:rsidP="003C3ECD">
      <w:pPr>
        <w:rPr>
          <w:rFonts w:ascii="Arial Narrow" w:hAnsi="Arial Narrow"/>
          <w:b/>
        </w:rPr>
      </w:pPr>
      <w:r w:rsidRPr="003C3ECD">
        <w:rPr>
          <w:rFonts w:ascii="Arial Narrow" w:hAnsi="Arial Narrow"/>
          <w:b/>
        </w:rPr>
        <w:t>II. NAČIN OBRAČUNA</w:t>
      </w:r>
    </w:p>
    <w:p w14:paraId="1C7ABBF3" w14:textId="77777777" w:rsidR="003C3ECD" w:rsidRPr="003C3ECD" w:rsidRDefault="003C3ECD" w:rsidP="003C3ECD">
      <w:pPr>
        <w:jc w:val="center"/>
        <w:rPr>
          <w:rFonts w:ascii="Arial Narrow" w:hAnsi="Arial Narrow"/>
          <w:b/>
        </w:rPr>
      </w:pPr>
      <w:r w:rsidRPr="003C3ECD">
        <w:rPr>
          <w:rFonts w:ascii="Arial Narrow" w:hAnsi="Arial Narrow"/>
          <w:b/>
        </w:rPr>
        <w:t>Članak 5.</w:t>
      </w:r>
    </w:p>
    <w:p w14:paraId="2B892076" w14:textId="77777777" w:rsidR="003C3ECD" w:rsidRPr="003C3ECD" w:rsidRDefault="003C3ECD" w:rsidP="003C3ECD">
      <w:pPr>
        <w:ind w:firstLine="709"/>
        <w:rPr>
          <w:rFonts w:ascii="Arial Narrow" w:hAnsi="Arial Narrow"/>
        </w:rPr>
      </w:pPr>
      <w:r w:rsidRPr="003C3ECD">
        <w:rPr>
          <w:rFonts w:ascii="Arial Narrow" w:hAnsi="Arial Narrow"/>
        </w:rPr>
        <w:t xml:space="preserve">Obujam građevine koja se gradi na građevnoj čestici utvrđuje se na temelju podataka (kota) utvrđenih iz projektne dokumentacije potrebne za ishođenje Rješenja u uvjetima gradnje ili Potvrde na glavni projekt ili Potvrde izvedenog stanja sukladno Zakonu o prostornom uređenju (NN </w:t>
      </w:r>
      <w:hyperlink r:id="rId33" w:tgtFrame="_blank" w:history="1">
        <w:r w:rsidRPr="003C3ECD">
          <w:rPr>
            <w:rFonts w:ascii="Arial Narrow" w:hAnsi="Arial Narrow"/>
          </w:rPr>
          <w:t>153/13</w:t>
        </w:r>
      </w:hyperlink>
      <w:r w:rsidRPr="003C3ECD">
        <w:rPr>
          <w:rFonts w:ascii="Arial Narrow" w:hAnsi="Arial Narrow"/>
        </w:rPr>
        <w:t>, </w:t>
      </w:r>
      <w:hyperlink r:id="rId34" w:tgtFrame="_blank" w:history="1">
        <w:r w:rsidRPr="003C3ECD">
          <w:rPr>
            <w:rFonts w:ascii="Arial Narrow" w:hAnsi="Arial Narrow"/>
          </w:rPr>
          <w:t>65/17</w:t>
        </w:r>
      </w:hyperlink>
      <w:r w:rsidRPr="003C3ECD">
        <w:rPr>
          <w:rFonts w:ascii="Arial Narrow" w:hAnsi="Arial Narrow"/>
        </w:rPr>
        <w:t>, </w:t>
      </w:r>
      <w:hyperlink r:id="rId35" w:tgtFrame="_blank" w:history="1">
        <w:r w:rsidRPr="003C3ECD">
          <w:rPr>
            <w:rFonts w:ascii="Arial Narrow" w:hAnsi="Arial Narrow"/>
          </w:rPr>
          <w:t>114/18</w:t>
        </w:r>
      </w:hyperlink>
      <w:r w:rsidRPr="003C3ECD">
        <w:rPr>
          <w:rFonts w:ascii="Arial Narrow" w:hAnsi="Arial Narrow"/>
        </w:rPr>
        <w:t>).</w:t>
      </w:r>
    </w:p>
    <w:p w14:paraId="46AF17C6" w14:textId="77777777" w:rsidR="003C3ECD" w:rsidRPr="003C3ECD" w:rsidRDefault="003C3ECD" w:rsidP="003C3ECD">
      <w:pPr>
        <w:jc w:val="center"/>
        <w:rPr>
          <w:rFonts w:ascii="Arial Narrow" w:hAnsi="Arial Narrow"/>
          <w:b/>
        </w:rPr>
      </w:pPr>
      <w:r w:rsidRPr="003C3ECD">
        <w:rPr>
          <w:rFonts w:ascii="Arial Narrow" w:hAnsi="Arial Narrow"/>
          <w:b/>
        </w:rPr>
        <w:t>Članak 6.</w:t>
      </w:r>
    </w:p>
    <w:p w14:paraId="462FD6A7" w14:textId="77777777" w:rsidR="003C3ECD" w:rsidRPr="003C3ECD" w:rsidRDefault="003C3ECD" w:rsidP="003C3ECD">
      <w:pPr>
        <w:rPr>
          <w:rFonts w:ascii="Arial Narrow" w:hAnsi="Arial Narrow"/>
        </w:rPr>
      </w:pPr>
      <w:r w:rsidRPr="003C3ECD">
        <w:rPr>
          <w:rFonts w:ascii="Arial Narrow" w:hAnsi="Arial Narrow"/>
        </w:rPr>
        <w:tab/>
        <w:t>Prostorna područja Općine Dubravica za obračun i plaćanje komunalnog doprinosa svrstavaju se u jednu jedinstvenu I. zonu koja obuhvaća sva naselja u Općini Dubravica.</w:t>
      </w:r>
    </w:p>
    <w:p w14:paraId="344AA8B3" w14:textId="77777777" w:rsidR="003C3ECD" w:rsidRPr="003C3ECD" w:rsidRDefault="003C3ECD" w:rsidP="003C3ECD">
      <w:pPr>
        <w:jc w:val="center"/>
        <w:rPr>
          <w:rFonts w:ascii="Arial Narrow" w:hAnsi="Arial Narrow"/>
          <w:b/>
        </w:rPr>
      </w:pPr>
      <w:r w:rsidRPr="003C3ECD">
        <w:rPr>
          <w:rFonts w:ascii="Arial Narrow" w:hAnsi="Arial Narrow"/>
          <w:b/>
        </w:rPr>
        <w:t>Članak 7.</w:t>
      </w:r>
    </w:p>
    <w:p w14:paraId="2F36A150" w14:textId="77777777" w:rsidR="003C3ECD" w:rsidRPr="003C3ECD" w:rsidRDefault="003C3ECD" w:rsidP="003C3ECD">
      <w:pPr>
        <w:spacing w:line="240" w:lineRule="auto"/>
        <w:rPr>
          <w:rFonts w:ascii="Arial Narrow" w:hAnsi="Arial Narrow"/>
        </w:rPr>
      </w:pPr>
      <w:r w:rsidRPr="003C3ECD">
        <w:rPr>
          <w:rFonts w:ascii="Arial Narrow" w:hAnsi="Arial Narrow"/>
        </w:rPr>
        <w:tab/>
        <w:t>Komunalni doprinos za zgrade obračunava se množenjem obujma zgrade koja se gradi ili je izgrađena izraženog u kubnim metrima (m3) s jediničnom vrijednošću komunalnog doprinosa u zoni u kojoj se zgrada gradi ili je izgrađena.</w:t>
      </w:r>
    </w:p>
    <w:p w14:paraId="5DD73C13" w14:textId="77777777" w:rsidR="003C3ECD" w:rsidRPr="003C3ECD" w:rsidRDefault="003C3ECD" w:rsidP="003C3ECD">
      <w:pPr>
        <w:spacing w:line="240" w:lineRule="auto"/>
        <w:rPr>
          <w:rFonts w:ascii="Arial Narrow" w:hAnsi="Arial Narrow"/>
        </w:rPr>
      </w:pPr>
      <w:r w:rsidRPr="003C3ECD">
        <w:rPr>
          <w:rFonts w:ascii="Arial Narrow" w:hAnsi="Arial Narrow"/>
        </w:rPr>
        <w:tab/>
        <w:t>Komunalni doprinos za otvorene bazene, otvorena igrališta i druge otvorene građevine se obračunava množenjem tlocrtne površine građevine koja se gradi ili je izgrađena izražene u četvornim metrima (m2) s jediničnom vrijednošću komunalnog doprinosa u zoni u kojoj se građevina gradi ili je izgrađena.</w:t>
      </w:r>
    </w:p>
    <w:p w14:paraId="25287FB8" w14:textId="77777777" w:rsidR="003C3ECD" w:rsidRPr="003C3ECD" w:rsidRDefault="003C3ECD" w:rsidP="003C3ECD">
      <w:pPr>
        <w:spacing w:line="240" w:lineRule="auto"/>
        <w:rPr>
          <w:rFonts w:ascii="Arial Narrow" w:hAnsi="Arial Narrow"/>
        </w:rPr>
      </w:pPr>
      <w:r w:rsidRPr="003C3ECD">
        <w:rPr>
          <w:rFonts w:ascii="Arial Narrow" w:hAnsi="Arial Narrow"/>
        </w:rPr>
        <w:tab/>
        <w:t>Ministar u čijem je djelokrugu komunalno gospodarstvo pravilnikom pobliže propisuje način utvrđivanja obujma i površine građevina u svrhu obračuna komunalnog doprinosa.</w:t>
      </w:r>
    </w:p>
    <w:p w14:paraId="1DB86F04" w14:textId="77777777" w:rsidR="003C3ECD" w:rsidRPr="003C3ECD" w:rsidRDefault="003C3ECD" w:rsidP="003C3ECD">
      <w:pPr>
        <w:spacing w:line="240" w:lineRule="auto"/>
        <w:rPr>
          <w:rFonts w:ascii="Arial Narrow" w:hAnsi="Arial Narrow"/>
        </w:rPr>
      </w:pPr>
    </w:p>
    <w:p w14:paraId="4787B6A2" w14:textId="77777777" w:rsidR="003C3ECD" w:rsidRPr="003C3ECD" w:rsidRDefault="003C3ECD" w:rsidP="003C3ECD">
      <w:pPr>
        <w:spacing w:line="240" w:lineRule="auto"/>
        <w:rPr>
          <w:rFonts w:ascii="Arial Narrow" w:hAnsi="Arial Narrow"/>
        </w:rPr>
      </w:pPr>
    </w:p>
    <w:p w14:paraId="3C7637F3" w14:textId="77777777" w:rsidR="003C3ECD" w:rsidRPr="003C3ECD" w:rsidRDefault="003C3ECD" w:rsidP="003C3ECD">
      <w:pPr>
        <w:spacing w:line="240" w:lineRule="auto"/>
        <w:jc w:val="center"/>
        <w:rPr>
          <w:rFonts w:ascii="Arial Narrow" w:hAnsi="Arial Narrow"/>
        </w:rPr>
      </w:pPr>
      <w:r w:rsidRPr="003C3ECD">
        <w:rPr>
          <w:rFonts w:ascii="Arial Narrow" w:hAnsi="Arial Narrow"/>
          <w:b/>
        </w:rPr>
        <w:t>Članak 8.</w:t>
      </w:r>
    </w:p>
    <w:p w14:paraId="1E4D299D" w14:textId="77777777" w:rsidR="003C3ECD" w:rsidRPr="003C3ECD" w:rsidRDefault="003C3ECD" w:rsidP="003C3ECD">
      <w:pPr>
        <w:spacing w:line="240" w:lineRule="auto"/>
        <w:ind w:firstLine="709"/>
        <w:rPr>
          <w:rFonts w:ascii="Arial Narrow" w:hAnsi="Arial Narrow"/>
        </w:rPr>
      </w:pPr>
      <w:r w:rsidRPr="003C3ECD">
        <w:rPr>
          <w:rFonts w:ascii="Arial Narrow" w:hAnsi="Arial Narrow"/>
        </w:rPr>
        <w:t>Jedinična vrijednost komunalnog doprinosa za jednu jedinstvenu I. zonu iz članka 6. ove Odluke određuje se u eurima po m3 građevine i iznosi:</w:t>
      </w:r>
    </w:p>
    <w:p w14:paraId="114238B1" w14:textId="77777777" w:rsidR="003C3ECD" w:rsidRPr="003C3ECD" w:rsidRDefault="003C3ECD" w:rsidP="003C3ECD">
      <w:pPr>
        <w:spacing w:line="240" w:lineRule="auto"/>
        <w:rPr>
          <w:rFonts w:ascii="Arial Narrow" w:hAnsi="Arial Narrow"/>
          <w:color w:val="FF0000"/>
        </w:rPr>
      </w:pPr>
    </w:p>
    <w:tbl>
      <w:tblPr>
        <w:tblW w:w="0" w:type="auto"/>
        <w:tblInd w:w="714" w:type="dxa"/>
        <w:tblLayout w:type="fixed"/>
        <w:tblCellMar>
          <w:left w:w="10" w:type="dxa"/>
          <w:right w:w="10" w:type="dxa"/>
        </w:tblCellMar>
        <w:tblLook w:val="04A0" w:firstRow="1" w:lastRow="0" w:firstColumn="1" w:lastColumn="0" w:noHBand="0" w:noVBand="1"/>
      </w:tblPr>
      <w:tblGrid>
        <w:gridCol w:w="8033"/>
      </w:tblGrid>
      <w:tr w:rsidR="003C3ECD" w:rsidRPr="003C3ECD" w14:paraId="7EF869A1" w14:textId="77777777" w:rsidTr="00C1350C">
        <w:trPr>
          <w:cantSplit/>
          <w:trHeight w:hRule="exact" w:val="895"/>
        </w:trPr>
        <w:tc>
          <w:tcPr>
            <w:tcW w:w="8033"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34858ACF" w14:textId="77777777" w:rsidR="003C3ECD" w:rsidRPr="003C3ECD" w:rsidRDefault="003C3ECD" w:rsidP="00C1350C">
            <w:pPr>
              <w:spacing w:after="11" w:line="180" w:lineRule="exact"/>
              <w:rPr>
                <w:rFonts w:ascii="Arial Narrow" w:hAnsi="Arial Narrow"/>
              </w:rPr>
            </w:pPr>
          </w:p>
          <w:p w14:paraId="022AFCFF" w14:textId="77777777" w:rsidR="003C3ECD" w:rsidRPr="003C3ECD" w:rsidRDefault="003C3ECD" w:rsidP="00C1350C">
            <w:pPr>
              <w:spacing w:line="240" w:lineRule="auto"/>
              <w:ind w:left="170" w:right="-20"/>
              <w:jc w:val="center"/>
              <w:rPr>
                <w:rFonts w:ascii="Arial Narrow" w:hAnsi="Arial Narrow"/>
                <w:b/>
                <w:bCs/>
                <w:i/>
                <w:iCs/>
                <w:color w:val="000000"/>
              </w:rPr>
            </w:pPr>
            <w:r w:rsidRPr="003C3ECD">
              <w:rPr>
                <w:rFonts w:ascii="Arial Narrow" w:hAnsi="Arial Narrow"/>
                <w:b/>
                <w:bCs/>
                <w:i/>
                <w:iCs/>
                <w:color w:val="000000"/>
              </w:rPr>
              <w:t>Jedinstvena I. ZONA</w:t>
            </w:r>
          </w:p>
          <w:p w14:paraId="4638754A" w14:textId="77777777" w:rsidR="003C3ECD" w:rsidRPr="003C3ECD" w:rsidRDefault="003C3ECD" w:rsidP="00C1350C">
            <w:pPr>
              <w:spacing w:line="229" w:lineRule="auto"/>
              <w:ind w:left="56"/>
              <w:rPr>
                <w:rFonts w:ascii="Arial Narrow" w:hAnsi="Arial Narrow"/>
                <w:b/>
                <w:bCs/>
                <w:i/>
                <w:iCs/>
                <w:color w:val="000000"/>
              </w:rPr>
            </w:pPr>
          </w:p>
        </w:tc>
      </w:tr>
      <w:tr w:rsidR="003C3ECD" w:rsidRPr="003C3ECD" w14:paraId="2B9D029F" w14:textId="77777777" w:rsidTr="00C1350C">
        <w:trPr>
          <w:cantSplit/>
          <w:trHeight w:hRule="exact" w:val="455"/>
        </w:trPr>
        <w:tc>
          <w:tcPr>
            <w:tcW w:w="8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F93CDA" w14:textId="77777777" w:rsidR="003C3ECD" w:rsidRPr="003C3ECD" w:rsidRDefault="003C3ECD" w:rsidP="00C1350C">
            <w:pPr>
              <w:spacing w:before="18" w:line="239" w:lineRule="auto"/>
              <w:ind w:left="56" w:right="-20"/>
              <w:jc w:val="center"/>
              <w:rPr>
                <w:rFonts w:ascii="Arial Narrow" w:hAnsi="Arial Narrow"/>
                <w:b/>
                <w:bCs/>
              </w:rPr>
            </w:pPr>
            <w:r w:rsidRPr="003C3ECD">
              <w:rPr>
                <w:rFonts w:ascii="Arial Narrow" w:hAnsi="Arial Narrow"/>
                <w:b/>
                <w:bCs/>
              </w:rPr>
              <w:t>5,00 EUR po m3</w:t>
            </w:r>
          </w:p>
          <w:p w14:paraId="66A0384E" w14:textId="77777777" w:rsidR="003C3ECD" w:rsidRPr="003C3ECD" w:rsidRDefault="003C3ECD" w:rsidP="00C1350C">
            <w:pPr>
              <w:spacing w:before="18" w:line="239" w:lineRule="auto"/>
              <w:ind w:left="56" w:right="-20"/>
              <w:jc w:val="center"/>
              <w:rPr>
                <w:rFonts w:ascii="Arial Narrow" w:hAnsi="Arial Narrow"/>
                <w:b/>
                <w:bCs/>
                <w:strike/>
                <w:color w:val="000000"/>
              </w:rPr>
            </w:pPr>
          </w:p>
        </w:tc>
      </w:tr>
    </w:tbl>
    <w:p w14:paraId="417A5206" w14:textId="77777777" w:rsidR="003C3ECD" w:rsidRPr="003C3ECD" w:rsidRDefault="003C3ECD" w:rsidP="003C3ECD">
      <w:pPr>
        <w:spacing w:line="240" w:lineRule="auto"/>
        <w:rPr>
          <w:rFonts w:ascii="Arial Narrow" w:hAnsi="Arial Narrow"/>
          <w:color w:val="FF0000"/>
        </w:rPr>
      </w:pPr>
    </w:p>
    <w:p w14:paraId="0CA975DE" w14:textId="77777777" w:rsidR="003C3ECD" w:rsidRPr="003C3ECD" w:rsidRDefault="003C3ECD" w:rsidP="003C3ECD">
      <w:pPr>
        <w:spacing w:line="240" w:lineRule="auto"/>
        <w:rPr>
          <w:rFonts w:ascii="Arial Narrow" w:hAnsi="Arial Narrow"/>
          <w:b/>
        </w:rPr>
      </w:pPr>
    </w:p>
    <w:p w14:paraId="5C1B7647" w14:textId="77777777" w:rsidR="003C3ECD" w:rsidRPr="003C3ECD" w:rsidRDefault="003C3ECD" w:rsidP="003C3ECD">
      <w:pPr>
        <w:spacing w:line="240" w:lineRule="auto"/>
        <w:jc w:val="center"/>
        <w:rPr>
          <w:rFonts w:ascii="Arial Narrow" w:hAnsi="Arial Narrow"/>
          <w:b/>
        </w:rPr>
      </w:pPr>
      <w:r w:rsidRPr="003C3ECD">
        <w:rPr>
          <w:rFonts w:ascii="Arial Narrow" w:hAnsi="Arial Narrow"/>
          <w:b/>
        </w:rPr>
        <w:t>Članak 9.</w:t>
      </w:r>
    </w:p>
    <w:p w14:paraId="24955737" w14:textId="77777777" w:rsidR="003C3ECD" w:rsidRPr="003C3ECD" w:rsidRDefault="003C3ECD" w:rsidP="003C3ECD">
      <w:pPr>
        <w:spacing w:line="240" w:lineRule="auto"/>
        <w:rPr>
          <w:rFonts w:ascii="Arial Narrow" w:hAnsi="Arial Narrow"/>
        </w:rPr>
      </w:pPr>
      <w:r w:rsidRPr="003C3ECD">
        <w:rPr>
          <w:rFonts w:ascii="Arial Narrow" w:hAnsi="Arial Narrow"/>
        </w:rPr>
        <w:tab/>
        <w:t>Ako se postojeća zgrada uklanja zbog građenja nove zgrade ili ako se postojeća zgrada dograđuje ili nadograđuje, komunalni doprinos obračunava se na razliku obujma zgrade u odnosu na prijašnji obujam zgrade.</w:t>
      </w:r>
    </w:p>
    <w:p w14:paraId="103F8F28" w14:textId="77777777" w:rsidR="003C3ECD" w:rsidRPr="003C3ECD" w:rsidRDefault="003C3ECD" w:rsidP="003C3ECD">
      <w:pPr>
        <w:spacing w:line="240" w:lineRule="auto"/>
        <w:rPr>
          <w:rFonts w:ascii="Arial Narrow" w:hAnsi="Arial Narrow"/>
        </w:rPr>
      </w:pPr>
      <w:r w:rsidRPr="003C3ECD">
        <w:rPr>
          <w:rFonts w:ascii="Arial Narrow" w:hAnsi="Arial Narrow"/>
        </w:rPr>
        <w:tab/>
        <w:t>Ako je obujam zgrade koja se gradi manji ili jednak obujmu postojeće zgrade koja se uklanja, ne plaća se komunalni doprinos, a o čemu Jedinstveni upravni odjel donosi rješenje kojim se utvrđuje da ne postoji obveza plaćanja komunalnog doprinosa.</w:t>
      </w:r>
    </w:p>
    <w:p w14:paraId="7163B184" w14:textId="77777777" w:rsidR="003C3ECD" w:rsidRPr="003C3ECD" w:rsidRDefault="003C3ECD" w:rsidP="003C3ECD">
      <w:pPr>
        <w:spacing w:line="240" w:lineRule="auto"/>
        <w:rPr>
          <w:rFonts w:ascii="Arial Narrow" w:hAnsi="Arial Narrow"/>
        </w:rPr>
      </w:pPr>
      <w:r w:rsidRPr="003C3ECD">
        <w:rPr>
          <w:rFonts w:ascii="Arial Narrow" w:hAnsi="Arial Narrow"/>
        </w:rPr>
        <w:tab/>
        <w:t>Odredbe ovog članka na odgovarajući se način primjenjuju i na obračun komunalnog doprinosa za građevina koje nisu zgrade te na obračun komunalnog doprinosa za ozakonjenje građevine.</w:t>
      </w:r>
      <w:r w:rsidRPr="003C3ECD">
        <w:rPr>
          <w:rFonts w:ascii="Arial Narrow" w:hAnsi="Arial Narrow"/>
        </w:rPr>
        <w:tab/>
      </w:r>
    </w:p>
    <w:p w14:paraId="189E19CE" w14:textId="77777777" w:rsidR="003C3ECD" w:rsidRPr="003C3ECD" w:rsidRDefault="003C3ECD" w:rsidP="003C3ECD">
      <w:pPr>
        <w:rPr>
          <w:rFonts w:ascii="Arial Narrow" w:hAnsi="Arial Narrow"/>
        </w:rPr>
      </w:pPr>
    </w:p>
    <w:p w14:paraId="0450A944" w14:textId="77777777" w:rsidR="003C3ECD" w:rsidRPr="003C3ECD" w:rsidRDefault="003C3ECD" w:rsidP="003C3ECD">
      <w:pPr>
        <w:rPr>
          <w:rFonts w:ascii="Arial Narrow" w:hAnsi="Arial Narrow"/>
          <w:b/>
        </w:rPr>
      </w:pPr>
      <w:r w:rsidRPr="003C3ECD">
        <w:rPr>
          <w:rFonts w:ascii="Arial Narrow" w:hAnsi="Arial Narrow"/>
          <w:b/>
        </w:rPr>
        <w:t>III. POSTUPAK DONOŠENJA RJEŠENJA O KOMUNALNOM DOPRINOSU</w:t>
      </w:r>
    </w:p>
    <w:p w14:paraId="257A3660" w14:textId="77777777" w:rsidR="003C3ECD" w:rsidRPr="003C3ECD" w:rsidRDefault="003C3ECD" w:rsidP="003C3ECD">
      <w:pPr>
        <w:jc w:val="center"/>
        <w:rPr>
          <w:rFonts w:ascii="Arial Narrow" w:hAnsi="Arial Narrow"/>
          <w:b/>
        </w:rPr>
      </w:pPr>
      <w:r w:rsidRPr="003C3ECD">
        <w:rPr>
          <w:rFonts w:ascii="Arial Narrow" w:hAnsi="Arial Narrow"/>
          <w:b/>
        </w:rPr>
        <w:t>Članak 10.</w:t>
      </w:r>
    </w:p>
    <w:p w14:paraId="5C84BBD8" w14:textId="77777777" w:rsidR="003C3ECD" w:rsidRPr="003C3ECD" w:rsidRDefault="003C3ECD" w:rsidP="003C3ECD">
      <w:pPr>
        <w:ind w:firstLine="709"/>
        <w:rPr>
          <w:rFonts w:ascii="Arial Narrow" w:hAnsi="Arial Narrow"/>
        </w:rPr>
      </w:pPr>
      <w:r w:rsidRPr="003C3ECD">
        <w:rPr>
          <w:rFonts w:ascii="Arial Narrow" w:hAnsi="Arial Narrow"/>
        </w:rPr>
        <w:t>Postupak utvrđivanja visine komunalnog doprinosa i Rješenje o komunalnom doprinosu donosi Jedinstveni upravni odjel Općine Dubravica u postupku pokrenutom na zahtjev stranke ili po službenoj dužnosti.</w:t>
      </w:r>
    </w:p>
    <w:p w14:paraId="6B27256F" w14:textId="77777777" w:rsidR="003C3ECD" w:rsidRPr="003C3ECD" w:rsidRDefault="003C3ECD" w:rsidP="003C3ECD">
      <w:pPr>
        <w:spacing w:line="240" w:lineRule="auto"/>
        <w:ind w:firstLine="708"/>
        <w:rPr>
          <w:rFonts w:ascii="Arial Narrow" w:hAnsi="Arial Narrow"/>
        </w:rPr>
      </w:pPr>
      <w:r w:rsidRPr="003C3ECD">
        <w:rPr>
          <w:rFonts w:ascii="Arial Narrow" w:hAnsi="Arial Narrow"/>
        </w:rPr>
        <w:t>Ako je Općina Dubravica u skladu s posebnim zakonom kojim se uređuje prostorno uređenje sklopila ugovor kojim se obvezuje djelomično ili u cijelosti prebiti potraživanja s obvezom plaćanja komunalnog doprinosa, rješenje iz stavka 1. ovog članka donosi se i u skladu s tim ugovorom.</w:t>
      </w:r>
    </w:p>
    <w:p w14:paraId="57D3F69A" w14:textId="77777777" w:rsidR="003C3ECD" w:rsidRPr="003C3ECD" w:rsidRDefault="003C3ECD" w:rsidP="003C3ECD">
      <w:pPr>
        <w:spacing w:line="240" w:lineRule="auto"/>
        <w:ind w:firstLine="708"/>
        <w:rPr>
          <w:rFonts w:ascii="Arial Narrow" w:hAnsi="Arial Narrow"/>
        </w:rPr>
      </w:pPr>
      <w:r w:rsidRPr="003C3ECD">
        <w:rPr>
          <w:rFonts w:ascii="Arial Narrow" w:hAnsi="Arial Narrow"/>
        </w:rPr>
        <w:t xml:space="preserve">Rješenje iz stavka 1. ovog članka donosi se i </w:t>
      </w:r>
      <w:proofErr w:type="spellStart"/>
      <w:r w:rsidRPr="003C3ECD">
        <w:rPr>
          <w:rFonts w:ascii="Arial Narrow" w:hAnsi="Arial Narrow"/>
        </w:rPr>
        <w:t>ovršava</w:t>
      </w:r>
      <w:proofErr w:type="spellEnd"/>
      <w:r w:rsidRPr="003C3ECD">
        <w:rPr>
          <w:rFonts w:ascii="Arial Narrow" w:hAnsi="Arial Narrow"/>
        </w:rPr>
        <w:t xml:space="preserve"> u postupku i način propisan zakonom kojim se uređuje opći odnos između poreznih obveznika i poreznih tijela koja primjenjuju propise o porezima i drugim javnim davanjima, ako Zakonom o komunalnom gospodarstvu nije propisano drugačije.</w:t>
      </w:r>
    </w:p>
    <w:p w14:paraId="79A865B5" w14:textId="77777777" w:rsidR="003C3ECD" w:rsidRPr="003C3ECD" w:rsidRDefault="003C3ECD" w:rsidP="003C3ECD">
      <w:pPr>
        <w:spacing w:line="240" w:lineRule="auto"/>
        <w:ind w:firstLine="708"/>
        <w:rPr>
          <w:rFonts w:ascii="Arial Narrow" w:hAnsi="Arial Narrow"/>
          <w:color w:val="FF0000"/>
        </w:rPr>
      </w:pPr>
    </w:p>
    <w:p w14:paraId="4C52C2F2" w14:textId="77777777" w:rsidR="003C3ECD" w:rsidRPr="003C3ECD" w:rsidRDefault="003C3ECD" w:rsidP="003C3ECD">
      <w:pPr>
        <w:spacing w:line="240" w:lineRule="auto"/>
        <w:jc w:val="center"/>
        <w:rPr>
          <w:rFonts w:ascii="Arial Narrow" w:hAnsi="Arial Narrow"/>
          <w:b/>
        </w:rPr>
      </w:pPr>
      <w:r w:rsidRPr="003C3ECD">
        <w:rPr>
          <w:rFonts w:ascii="Arial Narrow" w:hAnsi="Arial Narrow"/>
          <w:b/>
        </w:rPr>
        <w:t>Članak 11.</w:t>
      </w:r>
    </w:p>
    <w:p w14:paraId="1E0D90DD" w14:textId="77777777" w:rsidR="003C3ECD" w:rsidRPr="003C3ECD" w:rsidRDefault="003C3ECD" w:rsidP="003C3ECD">
      <w:pPr>
        <w:spacing w:line="240" w:lineRule="auto"/>
        <w:ind w:firstLine="708"/>
        <w:rPr>
          <w:rFonts w:ascii="Arial Narrow" w:hAnsi="Arial Narrow"/>
        </w:rPr>
      </w:pPr>
      <w:r w:rsidRPr="003C3ECD">
        <w:rPr>
          <w:rFonts w:ascii="Arial Narrow" w:hAnsi="Arial Narrow"/>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14:paraId="097B24B0" w14:textId="77777777" w:rsidR="003C3ECD" w:rsidRPr="003C3ECD" w:rsidRDefault="003C3ECD" w:rsidP="003C3ECD">
      <w:pPr>
        <w:spacing w:line="240" w:lineRule="auto"/>
        <w:ind w:firstLine="708"/>
        <w:rPr>
          <w:rFonts w:ascii="Arial Narrow" w:hAnsi="Arial Narrow"/>
        </w:rPr>
      </w:pPr>
      <w:r w:rsidRPr="003C3ECD">
        <w:rPr>
          <w:rFonts w:ascii="Arial Narrow" w:hAnsi="Arial Narrow"/>
        </w:rPr>
        <w:t>Iznimno od stavka 1. ovog članka, rješenje o komunalnom doprinosu za skladište i građevinu namijenjenu proizvodnji donosi se po pravomoćnosti uporabne dozvole odnosno nakon što se građevina te namjene počela koristiti, ako se koristi bez uporabne dozvole.</w:t>
      </w:r>
    </w:p>
    <w:p w14:paraId="543B2278" w14:textId="77777777" w:rsidR="003C3ECD" w:rsidRPr="003C3ECD" w:rsidRDefault="003C3ECD" w:rsidP="003C3ECD">
      <w:pPr>
        <w:spacing w:line="240" w:lineRule="auto"/>
        <w:ind w:firstLine="708"/>
        <w:rPr>
          <w:rFonts w:ascii="Arial Narrow" w:hAnsi="Arial Narrow"/>
        </w:rPr>
      </w:pPr>
      <w:r w:rsidRPr="003C3ECD">
        <w:rPr>
          <w:rFonts w:ascii="Arial Narrow" w:hAnsi="Arial Narrow"/>
        </w:rPr>
        <w:t>Uporabna dozvola za skladište ili građevinu namijenjenu proizvodnji dostavlja se na znanje Općini Dubravica.</w:t>
      </w:r>
    </w:p>
    <w:p w14:paraId="7BA627B6" w14:textId="77777777" w:rsidR="003C3ECD" w:rsidRPr="003C3ECD" w:rsidRDefault="003C3ECD" w:rsidP="003C3ECD">
      <w:pPr>
        <w:spacing w:line="240" w:lineRule="auto"/>
        <w:ind w:firstLine="708"/>
        <w:rPr>
          <w:rFonts w:ascii="Arial Narrow" w:hAnsi="Arial Narrow"/>
          <w:color w:val="FF0000"/>
        </w:rPr>
      </w:pPr>
    </w:p>
    <w:p w14:paraId="304E7451" w14:textId="77777777" w:rsidR="003C3ECD" w:rsidRPr="003C3ECD" w:rsidRDefault="003C3ECD" w:rsidP="003C3ECD">
      <w:pPr>
        <w:spacing w:line="240" w:lineRule="auto"/>
        <w:jc w:val="center"/>
        <w:rPr>
          <w:rFonts w:ascii="Arial Narrow" w:hAnsi="Arial Narrow"/>
          <w:b/>
        </w:rPr>
      </w:pPr>
      <w:r w:rsidRPr="003C3ECD">
        <w:rPr>
          <w:rFonts w:ascii="Arial Narrow" w:hAnsi="Arial Narrow"/>
          <w:b/>
        </w:rPr>
        <w:t>Članak 12.</w:t>
      </w:r>
    </w:p>
    <w:p w14:paraId="4CD1235D" w14:textId="77777777" w:rsidR="003C3ECD" w:rsidRPr="003C3ECD" w:rsidRDefault="003C3ECD" w:rsidP="003C3ECD">
      <w:pPr>
        <w:ind w:firstLine="709"/>
        <w:rPr>
          <w:rFonts w:ascii="Arial Narrow" w:hAnsi="Arial Narrow"/>
        </w:rPr>
      </w:pPr>
      <w:r w:rsidRPr="003C3ECD">
        <w:rPr>
          <w:rFonts w:ascii="Arial Narrow" w:hAnsi="Arial Narrow"/>
        </w:rPr>
        <w:lastRenderedPageBreak/>
        <w:t>Rješenje o komunalnom doprinosu sadrži:</w:t>
      </w:r>
    </w:p>
    <w:p w14:paraId="0E467BC2" w14:textId="77777777" w:rsidR="003C3ECD" w:rsidRPr="003C3ECD" w:rsidRDefault="003C3ECD">
      <w:pPr>
        <w:numPr>
          <w:ilvl w:val="0"/>
          <w:numId w:val="21"/>
        </w:numPr>
        <w:spacing w:line="240" w:lineRule="auto"/>
        <w:ind w:right="0"/>
        <w:rPr>
          <w:rFonts w:ascii="Arial Narrow" w:hAnsi="Arial Narrow"/>
        </w:rPr>
      </w:pPr>
      <w:r w:rsidRPr="003C3ECD">
        <w:rPr>
          <w:rFonts w:ascii="Arial Narrow" w:hAnsi="Arial Narrow"/>
        </w:rPr>
        <w:t>podatke o obvezniku komunalnog doprinosa</w:t>
      </w:r>
    </w:p>
    <w:p w14:paraId="41067434" w14:textId="77777777" w:rsidR="003C3ECD" w:rsidRPr="003C3ECD" w:rsidRDefault="003C3ECD">
      <w:pPr>
        <w:numPr>
          <w:ilvl w:val="0"/>
          <w:numId w:val="21"/>
        </w:numPr>
        <w:spacing w:line="240" w:lineRule="auto"/>
        <w:ind w:right="0"/>
        <w:rPr>
          <w:rFonts w:ascii="Arial Narrow" w:hAnsi="Arial Narrow"/>
        </w:rPr>
      </w:pPr>
      <w:r w:rsidRPr="003C3ECD">
        <w:rPr>
          <w:rFonts w:ascii="Arial Narrow" w:hAnsi="Arial Narrow"/>
        </w:rPr>
        <w:t xml:space="preserve">iznos sredstava komunalnog doprinosa koji je obveznik dužan platiti </w:t>
      </w:r>
    </w:p>
    <w:p w14:paraId="2FA4C79B" w14:textId="77777777" w:rsidR="003C3ECD" w:rsidRPr="003C3ECD" w:rsidRDefault="003C3ECD">
      <w:pPr>
        <w:numPr>
          <w:ilvl w:val="0"/>
          <w:numId w:val="21"/>
        </w:numPr>
        <w:spacing w:line="240" w:lineRule="auto"/>
        <w:ind w:right="0"/>
        <w:rPr>
          <w:rFonts w:ascii="Arial Narrow" w:hAnsi="Arial Narrow"/>
        </w:rPr>
      </w:pPr>
      <w:r w:rsidRPr="003C3ECD">
        <w:rPr>
          <w:rFonts w:ascii="Arial Narrow" w:hAnsi="Arial Narrow"/>
        </w:rPr>
        <w:t>obvezu, način i rokove plaćanja komunalnog doprinosa, ako komunalni doprinos plaća u ratama</w:t>
      </w:r>
    </w:p>
    <w:p w14:paraId="5F8A618B" w14:textId="77777777" w:rsidR="003C3ECD" w:rsidRPr="003C3ECD" w:rsidRDefault="003C3ECD">
      <w:pPr>
        <w:numPr>
          <w:ilvl w:val="0"/>
          <w:numId w:val="21"/>
        </w:numPr>
        <w:spacing w:line="240" w:lineRule="auto"/>
        <w:ind w:right="0"/>
        <w:rPr>
          <w:rFonts w:ascii="Arial Narrow" w:hAnsi="Arial Narrow"/>
          <w:color w:val="FF0000"/>
        </w:rPr>
      </w:pPr>
      <w:r w:rsidRPr="003C3ECD">
        <w:rPr>
          <w:rFonts w:ascii="Arial Narrow" w:hAnsi="Arial Narrow"/>
        </w:rPr>
        <w:t>prikaz načina obračuna komunalnog doprinosa za građevinu koja se gradi ili je izgrađena s iskazom obujma odnosno površine građevine i jedinične vrijednosti komunalnog doprinosa.</w:t>
      </w:r>
    </w:p>
    <w:p w14:paraId="5ACD0256" w14:textId="77777777" w:rsidR="003C3ECD" w:rsidRPr="003C3ECD" w:rsidRDefault="003C3ECD" w:rsidP="003C3ECD">
      <w:pPr>
        <w:spacing w:line="240" w:lineRule="auto"/>
        <w:ind w:left="1080"/>
        <w:rPr>
          <w:rFonts w:ascii="Arial Narrow" w:hAnsi="Arial Narrow"/>
          <w:color w:val="FF0000"/>
        </w:rPr>
      </w:pPr>
    </w:p>
    <w:p w14:paraId="05DF8C37" w14:textId="77777777" w:rsidR="003C3ECD" w:rsidRPr="003C3ECD" w:rsidRDefault="003C3ECD" w:rsidP="003C3ECD">
      <w:pPr>
        <w:ind w:firstLine="709"/>
        <w:rPr>
          <w:rFonts w:ascii="Arial Narrow" w:hAnsi="Arial Narrow"/>
        </w:rPr>
      </w:pPr>
      <w:r w:rsidRPr="003C3ECD">
        <w:rPr>
          <w:rFonts w:ascii="Arial Narrow" w:hAnsi="Arial Narrow"/>
        </w:rPr>
        <w:t>Jedinstveni upravni odjel Općine Dubravica poduzima mjere za izvršenje izvršnog Rješenja o komunalnom doprinosu.</w:t>
      </w:r>
    </w:p>
    <w:p w14:paraId="6C12CDD4" w14:textId="77777777" w:rsidR="003C3ECD" w:rsidRPr="003C3ECD" w:rsidRDefault="003C3ECD" w:rsidP="003C3ECD">
      <w:pPr>
        <w:spacing w:line="240" w:lineRule="auto"/>
        <w:jc w:val="center"/>
        <w:rPr>
          <w:rFonts w:ascii="Arial Narrow" w:hAnsi="Arial Narrow"/>
          <w:b/>
        </w:rPr>
      </w:pPr>
    </w:p>
    <w:p w14:paraId="286F3288" w14:textId="77777777" w:rsidR="003C3ECD" w:rsidRPr="003C3ECD" w:rsidRDefault="003C3ECD" w:rsidP="003C3ECD">
      <w:pPr>
        <w:spacing w:line="240" w:lineRule="auto"/>
        <w:jc w:val="center"/>
        <w:rPr>
          <w:rFonts w:ascii="Arial Narrow" w:hAnsi="Arial Narrow"/>
          <w:b/>
          <w:color w:val="FF0000"/>
        </w:rPr>
      </w:pPr>
      <w:r w:rsidRPr="003C3ECD">
        <w:rPr>
          <w:rFonts w:ascii="Arial Narrow" w:hAnsi="Arial Narrow"/>
          <w:b/>
        </w:rPr>
        <w:t>Članak 13.</w:t>
      </w:r>
    </w:p>
    <w:p w14:paraId="4CF25044" w14:textId="77777777" w:rsidR="003C3ECD" w:rsidRPr="003C3ECD" w:rsidRDefault="003C3ECD" w:rsidP="003C3ECD">
      <w:pPr>
        <w:spacing w:line="240" w:lineRule="auto"/>
        <w:rPr>
          <w:rFonts w:ascii="Arial Narrow" w:hAnsi="Arial Narrow"/>
        </w:rPr>
      </w:pPr>
      <w:r w:rsidRPr="003C3ECD">
        <w:rPr>
          <w:rFonts w:ascii="Arial Narrow" w:hAnsi="Arial Narrow"/>
        </w:rPr>
        <w:tab/>
        <w:t xml:space="preserve">Rješenje o komunalnom doprinosu </w:t>
      </w:r>
      <w:r w:rsidRPr="003C3ECD">
        <w:rPr>
          <w:rFonts w:ascii="Arial Narrow" w:hAnsi="Arial Narrow"/>
          <w:u w:val="single"/>
        </w:rPr>
        <w:t>u postupku pokrenutom po zahtjevu stranke</w:t>
      </w:r>
      <w:r w:rsidRPr="003C3ECD">
        <w:rPr>
          <w:rFonts w:ascii="Arial Narrow" w:hAnsi="Arial Narrow"/>
        </w:rPr>
        <w:t xml:space="preserve"> donosi se u skladu s Odlukom o komunalnom doprinosu koja je na snazi u vrijeme podnošenja zahtjeva stranke za donošenje tog rješenja.</w:t>
      </w:r>
    </w:p>
    <w:p w14:paraId="06FE17C6" w14:textId="77777777" w:rsidR="003C3ECD" w:rsidRPr="003C3ECD" w:rsidRDefault="003C3ECD" w:rsidP="003C3ECD">
      <w:pPr>
        <w:spacing w:line="240" w:lineRule="auto"/>
        <w:rPr>
          <w:rFonts w:ascii="Arial Narrow" w:hAnsi="Arial Narrow"/>
        </w:rPr>
      </w:pPr>
      <w:r w:rsidRPr="003C3ECD">
        <w:rPr>
          <w:rFonts w:ascii="Arial Narrow" w:hAnsi="Arial Narrow"/>
        </w:rPr>
        <w:tab/>
        <w:t xml:space="preserve">Rješenje o komunalnom doprinosu </w:t>
      </w:r>
      <w:r w:rsidRPr="003C3ECD">
        <w:rPr>
          <w:rFonts w:ascii="Arial Narrow" w:hAnsi="Arial Narrow"/>
          <w:u w:val="single"/>
        </w:rPr>
        <w:t>u postupku pokrenutom po službenoj dužnosti</w:t>
      </w:r>
      <w:r w:rsidRPr="003C3ECD">
        <w:rPr>
          <w:rFonts w:ascii="Arial Narrow" w:hAnsi="Arial Narrow"/>
        </w:rPr>
        <w:t xml:space="preserve"> donosi se u skladu s Odlukom o komunalnom doprinosu koja je na snazi na dan pravomoćnosti građevinske dozvole, pravomoćnosti rješenja o izvedenom stanju odnosno koja je na snazi na dan donošenja rješenja o komunalnom doprinosu ako se radi o građevini koja se prema posebnim propisima kojima se uređuje gradnja može graditi bez građevinske dozvole.</w:t>
      </w:r>
    </w:p>
    <w:p w14:paraId="5CE2BCF4" w14:textId="77777777" w:rsidR="003C3ECD" w:rsidRPr="003C3ECD" w:rsidRDefault="003C3ECD" w:rsidP="003C3ECD">
      <w:pPr>
        <w:rPr>
          <w:rFonts w:ascii="Arial Narrow" w:hAnsi="Arial Narrow"/>
        </w:rPr>
      </w:pPr>
    </w:p>
    <w:p w14:paraId="0177B50F" w14:textId="77777777" w:rsidR="003C3ECD" w:rsidRPr="003C3ECD" w:rsidRDefault="003C3ECD" w:rsidP="003C3ECD">
      <w:pPr>
        <w:spacing w:line="240" w:lineRule="auto"/>
        <w:jc w:val="center"/>
        <w:rPr>
          <w:rFonts w:ascii="Arial Narrow" w:hAnsi="Arial Narrow"/>
          <w:b/>
          <w:color w:val="FF0000"/>
        </w:rPr>
      </w:pPr>
      <w:r w:rsidRPr="003C3ECD">
        <w:rPr>
          <w:rFonts w:ascii="Arial Narrow" w:hAnsi="Arial Narrow"/>
          <w:b/>
        </w:rPr>
        <w:t>Članak 14.</w:t>
      </w:r>
    </w:p>
    <w:p w14:paraId="6869C0CF" w14:textId="77777777" w:rsidR="003C3ECD" w:rsidRPr="003C3ECD" w:rsidRDefault="003C3ECD" w:rsidP="003C3ECD">
      <w:pPr>
        <w:spacing w:line="240" w:lineRule="auto"/>
        <w:rPr>
          <w:rFonts w:ascii="Arial Narrow" w:hAnsi="Arial Narrow"/>
        </w:rPr>
      </w:pPr>
      <w:r w:rsidRPr="003C3ECD">
        <w:rPr>
          <w:rFonts w:ascii="Arial Narrow" w:hAnsi="Arial Narrow"/>
        </w:rPr>
        <w:tab/>
        <w:t xml:space="preserve">Jedinstveni upravni odjel Općine Dubravica </w:t>
      </w:r>
      <w:r w:rsidRPr="003C3ECD">
        <w:rPr>
          <w:rFonts w:ascii="Arial Narrow" w:hAnsi="Arial Narrow"/>
          <w:u w:val="single"/>
        </w:rPr>
        <w:t>izmijeniti će</w:t>
      </w:r>
      <w:r w:rsidRPr="003C3ECD">
        <w:rPr>
          <w:rFonts w:ascii="Arial Narrow" w:hAnsi="Arial Narrow"/>
        </w:rPr>
        <w:t xml:space="preserve"> po službenoj dužnosti ili po zahtjevu obveznika komunalnog doprinosa odnosno investitora ovršno odnosno pravomoćno rješenje o komunalnom doprinosu ako je izmijenjena građevinska dozvola, drugi akt za građenje ili glavni projekt na način koji utječe na obračun komunalnog doprinosa.</w:t>
      </w:r>
    </w:p>
    <w:p w14:paraId="3C16C687" w14:textId="77777777" w:rsidR="003C3ECD" w:rsidRPr="003C3ECD" w:rsidRDefault="003C3ECD" w:rsidP="003C3ECD">
      <w:pPr>
        <w:spacing w:line="240" w:lineRule="auto"/>
        <w:rPr>
          <w:rFonts w:ascii="Arial Narrow" w:hAnsi="Arial Narrow"/>
        </w:rPr>
      </w:pPr>
      <w:r w:rsidRPr="003C3ECD">
        <w:rPr>
          <w:rFonts w:ascii="Arial Narrow" w:hAnsi="Arial Narrow"/>
        </w:rPr>
        <w:tab/>
        <w:t>Rješenjem o izmjeni rješenja o komunalnom doprinosu u slučaju iz stavka 1. ovoga članka obračunat će se komunalni doprinos prema izmijenjenim podacima i odrediti plaćanje odnosno povrat razlike komunalnog doprinosa u skladu s odlukom o komunalnom doprinosu u skladu s kojom je rješenje o komunalnom doprinosu doneseno.</w:t>
      </w:r>
    </w:p>
    <w:p w14:paraId="50CAFB9D" w14:textId="77777777" w:rsidR="003C3ECD" w:rsidRPr="003C3ECD" w:rsidRDefault="003C3ECD" w:rsidP="003C3ECD">
      <w:pPr>
        <w:spacing w:line="240" w:lineRule="auto"/>
        <w:rPr>
          <w:rFonts w:ascii="Arial Narrow" w:hAnsi="Arial Narrow"/>
        </w:rPr>
      </w:pPr>
      <w:r w:rsidRPr="003C3ECD">
        <w:rPr>
          <w:rFonts w:ascii="Arial Narrow" w:hAnsi="Arial Narrow"/>
        </w:rPr>
        <w:tab/>
        <w:t xml:space="preserve">Jedinstveni upravni odjel Općine Dubravica </w:t>
      </w:r>
      <w:r w:rsidRPr="003C3ECD">
        <w:rPr>
          <w:rFonts w:ascii="Arial Narrow" w:hAnsi="Arial Narrow"/>
          <w:u w:val="single"/>
        </w:rPr>
        <w:t>poništit će</w:t>
      </w:r>
      <w:r w:rsidRPr="003C3ECD">
        <w:rPr>
          <w:rFonts w:ascii="Arial Narrow" w:hAnsi="Arial Narrow"/>
        </w:rPr>
        <w:t xml:space="preserve"> po zahtjevu obveznika komunalnog doprinosa odnosno investitora ovršno odnosno pravomoćno rješenje o komunalnom doprinosu ako je građevinska dozvola odnosno drugi akt za građenje oglašen ništavim ili poništen bez zahtjeva odnosno suglasnosti investitora.</w:t>
      </w:r>
    </w:p>
    <w:p w14:paraId="16239652" w14:textId="77777777" w:rsidR="003C3ECD" w:rsidRPr="003C3ECD" w:rsidRDefault="003C3ECD" w:rsidP="003C3ECD">
      <w:pPr>
        <w:spacing w:line="240" w:lineRule="auto"/>
        <w:rPr>
          <w:rFonts w:ascii="Arial Narrow" w:hAnsi="Arial Narrow"/>
        </w:rPr>
      </w:pPr>
      <w:r w:rsidRPr="003C3ECD">
        <w:rPr>
          <w:rFonts w:ascii="Arial Narrow" w:hAnsi="Arial Narrow"/>
        </w:rPr>
        <w:tab/>
        <w:t>Rješenjem o poništavanju rješenja o komunalnom doprinosu u slučaju iz stavka 4. ovoga članka odredit će se i povrat uplaćenog komunalnog doprinosa u roku koji ne može biti dulji od dvije godine od dana izvršnosti rješenja.</w:t>
      </w:r>
    </w:p>
    <w:p w14:paraId="6E4A8AEC" w14:textId="77777777" w:rsidR="003C3ECD" w:rsidRPr="003C3ECD" w:rsidRDefault="003C3ECD" w:rsidP="003C3ECD">
      <w:pPr>
        <w:spacing w:line="240" w:lineRule="auto"/>
        <w:rPr>
          <w:rFonts w:ascii="Arial Narrow" w:hAnsi="Arial Narrow"/>
        </w:rPr>
      </w:pPr>
      <w:r w:rsidRPr="003C3ECD">
        <w:rPr>
          <w:rFonts w:ascii="Arial Narrow" w:hAnsi="Arial Narrow"/>
        </w:rPr>
        <w:tab/>
        <w:t>Obveznik komunalnog doprinosa odnosno investitor u slučaju iz odredbe stavaka 1., 2., 3. i 4. ovoga članka nema pravo na kamatu od dana uplate komunalnog doprinosa do dana određenog rješenjem za povrat doprinosa.</w:t>
      </w:r>
    </w:p>
    <w:p w14:paraId="3CC07659" w14:textId="77777777" w:rsidR="003C3ECD" w:rsidRPr="003C3ECD" w:rsidRDefault="003C3ECD" w:rsidP="003C3ECD">
      <w:pPr>
        <w:spacing w:line="240" w:lineRule="auto"/>
        <w:rPr>
          <w:rFonts w:ascii="Arial Narrow" w:hAnsi="Arial Narrow"/>
          <w:color w:val="FF0000"/>
        </w:rPr>
      </w:pPr>
    </w:p>
    <w:p w14:paraId="3E88FC7D" w14:textId="77777777" w:rsidR="003C3ECD" w:rsidRPr="003C3ECD" w:rsidRDefault="003C3ECD" w:rsidP="003C3ECD">
      <w:pPr>
        <w:spacing w:line="240" w:lineRule="auto"/>
        <w:jc w:val="center"/>
        <w:rPr>
          <w:rFonts w:ascii="Arial Narrow" w:hAnsi="Arial Narrow"/>
          <w:b/>
        </w:rPr>
      </w:pPr>
      <w:r w:rsidRPr="003C3ECD">
        <w:rPr>
          <w:rFonts w:ascii="Arial Narrow" w:hAnsi="Arial Narrow"/>
          <w:b/>
        </w:rPr>
        <w:t>Članak 15.</w:t>
      </w:r>
    </w:p>
    <w:p w14:paraId="284B1E2E" w14:textId="77777777" w:rsidR="003C3ECD" w:rsidRPr="003C3ECD" w:rsidRDefault="003C3ECD" w:rsidP="003C3ECD">
      <w:pPr>
        <w:spacing w:line="240" w:lineRule="auto"/>
        <w:rPr>
          <w:rFonts w:ascii="Arial Narrow" w:hAnsi="Arial Narrow"/>
        </w:rPr>
      </w:pPr>
      <w:r w:rsidRPr="003C3ECD">
        <w:rPr>
          <w:rFonts w:ascii="Arial Narrow" w:hAnsi="Arial Narrow"/>
        </w:rPr>
        <w:lastRenderedPageBreak/>
        <w:tab/>
        <w:t>Iznos komunalnog doprinosa plaćen za građenje građevine na temelju građevinske dozvole odnosno drugog akta za građenje koji je prestao važiti jer građenje nije započeto ili građevinske dozvole odnosno drugog akta za građenje koji je poništen na zahtjev ili uz suglasnost investitora uračunava se kao plaćeni dio komunalnog doprinosa koji se plaća za građenje na istom ili drugom zemljištu na području Općine Dubravica, ako to zatraži obveznik komunalnog doprinosa odnosno investitor.</w:t>
      </w:r>
    </w:p>
    <w:p w14:paraId="64D18B39" w14:textId="77777777" w:rsidR="003C3ECD" w:rsidRPr="003C3ECD" w:rsidRDefault="003C3ECD" w:rsidP="003C3ECD">
      <w:pPr>
        <w:spacing w:line="240" w:lineRule="auto"/>
        <w:rPr>
          <w:rFonts w:ascii="Arial Narrow" w:hAnsi="Arial Narrow"/>
        </w:rPr>
      </w:pPr>
      <w:r w:rsidRPr="003C3ECD">
        <w:rPr>
          <w:rFonts w:ascii="Arial Narrow" w:hAnsi="Arial Narrow"/>
        </w:rPr>
        <w:tab/>
        <w:t>Obveznik komunalnog doprinosa odnosno investitor nema pravo na kamatu za iznos koji je uplaćen niti na kamatu za iznos koji se uračunava kao plaćeni dio komunalnog doprinosa kojim se plaća građenje na istom ili drugom zemljištu.</w:t>
      </w:r>
    </w:p>
    <w:p w14:paraId="55D6F29B" w14:textId="77777777" w:rsidR="003C3ECD" w:rsidRPr="003C3ECD" w:rsidRDefault="003C3ECD" w:rsidP="003C3ECD">
      <w:pPr>
        <w:rPr>
          <w:rFonts w:ascii="Arial Narrow" w:hAnsi="Arial Narrow"/>
        </w:rPr>
      </w:pPr>
    </w:p>
    <w:p w14:paraId="3226098A" w14:textId="77777777" w:rsidR="003C3ECD" w:rsidRPr="003C3ECD" w:rsidRDefault="003C3ECD" w:rsidP="003C3ECD">
      <w:pPr>
        <w:rPr>
          <w:rFonts w:ascii="Arial Narrow" w:hAnsi="Arial Narrow"/>
          <w:b/>
        </w:rPr>
      </w:pPr>
      <w:r w:rsidRPr="003C3ECD">
        <w:rPr>
          <w:rFonts w:ascii="Arial Narrow" w:hAnsi="Arial Narrow"/>
          <w:b/>
        </w:rPr>
        <w:t xml:space="preserve"> IV. NAČIN I ROKOVI PLAČANJA</w:t>
      </w:r>
    </w:p>
    <w:p w14:paraId="7848B5D1" w14:textId="77777777" w:rsidR="003C3ECD" w:rsidRPr="003C3ECD" w:rsidRDefault="003C3ECD" w:rsidP="003C3ECD">
      <w:pPr>
        <w:ind w:left="3540" w:firstLine="600"/>
        <w:rPr>
          <w:rFonts w:ascii="Arial Narrow" w:hAnsi="Arial Narrow"/>
          <w:b/>
        </w:rPr>
      </w:pPr>
      <w:r w:rsidRPr="003C3ECD">
        <w:rPr>
          <w:rFonts w:ascii="Arial Narrow" w:hAnsi="Arial Narrow"/>
          <w:b/>
        </w:rPr>
        <w:t>Članak 16.</w:t>
      </w:r>
    </w:p>
    <w:p w14:paraId="18740618" w14:textId="77777777" w:rsidR="003C3ECD" w:rsidRPr="003C3ECD" w:rsidRDefault="003C3ECD" w:rsidP="003C3ECD">
      <w:pPr>
        <w:ind w:right="-283" w:firstLine="709"/>
        <w:rPr>
          <w:rFonts w:ascii="Arial Narrow" w:hAnsi="Arial Narrow"/>
        </w:rPr>
      </w:pPr>
      <w:r w:rsidRPr="003C3ECD">
        <w:rPr>
          <w:rFonts w:ascii="Arial Narrow" w:hAnsi="Arial Narrow"/>
        </w:rPr>
        <w:t>Komunalni doprinos plaća se na žiroračun Općine Dubravica, a dospijeva u roku osam dana od dana izvršnosti rješenja o komunalnom doprinosu. Na neisplaćene, a dospjele obroke obračunava se zakonska zatezna kamata koja se plaća na neplaćene javne prihode.</w:t>
      </w:r>
    </w:p>
    <w:p w14:paraId="361A813D" w14:textId="77777777" w:rsidR="003C3ECD" w:rsidRPr="003C3ECD" w:rsidRDefault="003C3ECD" w:rsidP="003C3ECD">
      <w:pPr>
        <w:rPr>
          <w:rFonts w:ascii="Arial Narrow" w:hAnsi="Arial Narrow"/>
        </w:rPr>
      </w:pPr>
      <w:r w:rsidRPr="003C3ECD">
        <w:rPr>
          <w:rFonts w:ascii="Arial Narrow" w:hAnsi="Arial Narrow"/>
        </w:rPr>
        <w:tab/>
      </w:r>
    </w:p>
    <w:p w14:paraId="31DCD5AE" w14:textId="77777777" w:rsidR="003C3ECD" w:rsidRPr="003C3ECD" w:rsidRDefault="003C3ECD" w:rsidP="003C3ECD">
      <w:pPr>
        <w:jc w:val="center"/>
        <w:rPr>
          <w:rFonts w:ascii="Arial Narrow" w:hAnsi="Arial Narrow"/>
          <w:b/>
        </w:rPr>
      </w:pPr>
      <w:r w:rsidRPr="003C3ECD">
        <w:rPr>
          <w:rFonts w:ascii="Arial Narrow" w:hAnsi="Arial Narrow"/>
          <w:b/>
        </w:rPr>
        <w:t xml:space="preserve">    Članak 17.</w:t>
      </w:r>
    </w:p>
    <w:p w14:paraId="7FFE49DA" w14:textId="77777777" w:rsidR="003C3ECD" w:rsidRPr="003C3ECD" w:rsidRDefault="003C3ECD" w:rsidP="003C3ECD">
      <w:pPr>
        <w:ind w:firstLine="709"/>
        <w:rPr>
          <w:rFonts w:ascii="Arial Narrow" w:hAnsi="Arial Narrow"/>
        </w:rPr>
      </w:pPr>
      <w:r w:rsidRPr="003C3ECD">
        <w:rPr>
          <w:rFonts w:ascii="Arial Narrow" w:hAnsi="Arial Narrow"/>
        </w:rPr>
        <w:t xml:space="preserve">Obveznik plaćanja komunalnog doprinosa u pravilu plaća komunalni doprinos </w:t>
      </w:r>
      <w:proofErr w:type="spellStart"/>
      <w:r w:rsidRPr="003C3ECD">
        <w:rPr>
          <w:rFonts w:ascii="Arial Narrow" w:hAnsi="Arial Narrow"/>
        </w:rPr>
        <w:t>jedoobročno</w:t>
      </w:r>
      <w:proofErr w:type="spellEnd"/>
      <w:r w:rsidRPr="003C3ECD">
        <w:rPr>
          <w:rFonts w:ascii="Arial Narrow" w:hAnsi="Arial Narrow"/>
        </w:rPr>
        <w:t xml:space="preserve">, ali mu se na njegov zahtjev može odobriti plaćanje komunalnog doprinosa u 12 jednakih mjesečnih rata. Za plaćanje komunalnog doprinosa </w:t>
      </w:r>
      <w:proofErr w:type="spellStart"/>
      <w:r w:rsidRPr="003C3ECD">
        <w:rPr>
          <w:rFonts w:ascii="Arial Narrow" w:hAnsi="Arial Narrow"/>
        </w:rPr>
        <w:t>jednoobročno</w:t>
      </w:r>
      <w:proofErr w:type="spellEnd"/>
      <w:r w:rsidRPr="003C3ECD">
        <w:rPr>
          <w:rFonts w:ascii="Arial Narrow" w:hAnsi="Arial Narrow"/>
        </w:rPr>
        <w:t>, obvezniku se odobrava popust od 10 %, uz uvjet da obveznik plaćanja komunalnog doprinosa nema dugovanja prema Općini Dubravica.</w:t>
      </w:r>
    </w:p>
    <w:p w14:paraId="596421A3" w14:textId="77777777" w:rsidR="003C3ECD" w:rsidRPr="003C3ECD" w:rsidRDefault="003C3ECD" w:rsidP="003C3ECD">
      <w:pPr>
        <w:rPr>
          <w:rFonts w:ascii="Arial Narrow" w:hAnsi="Arial Narrow"/>
        </w:rPr>
      </w:pPr>
      <w:r w:rsidRPr="003C3ECD">
        <w:rPr>
          <w:rFonts w:ascii="Arial Narrow" w:hAnsi="Arial Narrow"/>
        </w:rPr>
        <w:t xml:space="preserve"> </w:t>
      </w:r>
      <w:r w:rsidRPr="003C3ECD">
        <w:rPr>
          <w:rFonts w:ascii="Arial Narrow" w:hAnsi="Arial Narrow"/>
        </w:rPr>
        <w:tab/>
        <w:t>Obveznik plaćanja komunalnog doprinosa koji komunalni doprinos plaća u obrocima, dužan je dati instrument osiguranja (hipoteka, jamstvo, novčano osiguranje i sl.) plaćanja kod izdavanja rješenja o komunalnom doprinosu.</w:t>
      </w:r>
    </w:p>
    <w:p w14:paraId="716B445A" w14:textId="77777777" w:rsidR="003C3ECD" w:rsidRPr="003C3ECD" w:rsidRDefault="003C3ECD" w:rsidP="003C3ECD">
      <w:pPr>
        <w:rPr>
          <w:rFonts w:ascii="Arial Narrow" w:hAnsi="Arial Narrow"/>
        </w:rPr>
      </w:pPr>
      <w:r w:rsidRPr="003C3ECD">
        <w:rPr>
          <w:rFonts w:ascii="Arial Narrow" w:hAnsi="Arial Narrow"/>
        </w:rPr>
        <w:tab/>
        <w:t>Davanje instrumenta osiguranja plaćanja ne isključuje mogućnost naplate prema Općem poreznom zakonu.</w:t>
      </w:r>
    </w:p>
    <w:p w14:paraId="3B2A1E3E" w14:textId="77777777" w:rsidR="003C3ECD" w:rsidRPr="003C3ECD" w:rsidRDefault="003C3ECD" w:rsidP="003C3ECD">
      <w:pPr>
        <w:tabs>
          <w:tab w:val="left" w:pos="4140"/>
        </w:tabs>
        <w:jc w:val="center"/>
        <w:rPr>
          <w:rFonts w:ascii="Arial Narrow" w:hAnsi="Arial Narrow"/>
          <w:b/>
        </w:rPr>
      </w:pPr>
      <w:r w:rsidRPr="003C3ECD">
        <w:rPr>
          <w:rFonts w:ascii="Arial Narrow" w:hAnsi="Arial Narrow"/>
          <w:b/>
        </w:rPr>
        <w:t xml:space="preserve">   Članak 18.</w:t>
      </w:r>
    </w:p>
    <w:p w14:paraId="59D6F994" w14:textId="77777777" w:rsidR="003C3ECD" w:rsidRPr="003C3ECD" w:rsidRDefault="003C3ECD" w:rsidP="003C3ECD">
      <w:pPr>
        <w:ind w:firstLine="709"/>
        <w:rPr>
          <w:rFonts w:ascii="Arial Narrow" w:hAnsi="Arial Narrow"/>
        </w:rPr>
      </w:pPr>
      <w:r w:rsidRPr="003C3ECD">
        <w:rPr>
          <w:rFonts w:ascii="Arial Narrow" w:hAnsi="Arial Narrow"/>
        </w:rPr>
        <w:t>O izvršenoj uplati komunalnog doprinosa odnosno kod obročne uplate nakon izvršene uplate prve rate, nadležni Upravni odjel izdati će obvezniku plaćanja komunalnog doprinosa potvrdu o izvršenoj uplati.</w:t>
      </w:r>
    </w:p>
    <w:p w14:paraId="2731806E" w14:textId="77777777" w:rsidR="003C3ECD" w:rsidRPr="003C3ECD" w:rsidRDefault="003C3ECD" w:rsidP="003C3ECD">
      <w:pPr>
        <w:rPr>
          <w:rFonts w:ascii="Arial Narrow" w:hAnsi="Arial Narrow"/>
        </w:rPr>
      </w:pPr>
      <w:r w:rsidRPr="003C3ECD">
        <w:rPr>
          <w:rFonts w:ascii="Arial Narrow" w:hAnsi="Arial Narrow"/>
          <w:b/>
        </w:rPr>
        <w:t>V. OSLOBAĐANJA OD PLAĆANJA KOMUNALNOG DOPRINOSA</w:t>
      </w:r>
    </w:p>
    <w:p w14:paraId="3118B163" w14:textId="77777777" w:rsidR="003C3ECD" w:rsidRPr="003C3ECD" w:rsidRDefault="003C3ECD" w:rsidP="003C3ECD">
      <w:pPr>
        <w:spacing w:line="240" w:lineRule="auto"/>
        <w:jc w:val="center"/>
        <w:rPr>
          <w:rFonts w:ascii="Arial Narrow" w:hAnsi="Arial Narrow"/>
          <w:b/>
        </w:rPr>
      </w:pPr>
      <w:r w:rsidRPr="003C3ECD">
        <w:rPr>
          <w:rFonts w:ascii="Arial Narrow" w:hAnsi="Arial Narrow"/>
          <w:b/>
        </w:rPr>
        <w:t>Članak 19.</w:t>
      </w:r>
    </w:p>
    <w:p w14:paraId="1B59EA00" w14:textId="77777777" w:rsidR="003C3ECD" w:rsidRPr="003C3ECD" w:rsidRDefault="003C3ECD" w:rsidP="003C3ECD">
      <w:pPr>
        <w:spacing w:line="240" w:lineRule="auto"/>
        <w:ind w:firstLine="709"/>
        <w:rPr>
          <w:rFonts w:ascii="Arial Narrow" w:hAnsi="Arial Narrow"/>
        </w:rPr>
      </w:pPr>
      <w:r w:rsidRPr="003C3ECD">
        <w:rPr>
          <w:rFonts w:ascii="Arial Narrow" w:hAnsi="Arial Narrow"/>
        </w:rPr>
        <w:t>Komunalni doprinos se ne obračunava i ne naplaćuje za građenje i ozakonjenje:</w:t>
      </w:r>
    </w:p>
    <w:p w14:paraId="6372BCF7" w14:textId="77777777" w:rsidR="003C3ECD" w:rsidRPr="003C3ECD" w:rsidRDefault="003C3ECD">
      <w:pPr>
        <w:pStyle w:val="Odlomakpopisa"/>
        <w:widowControl/>
        <w:numPr>
          <w:ilvl w:val="0"/>
          <w:numId w:val="22"/>
        </w:numPr>
        <w:autoSpaceDE/>
        <w:autoSpaceDN/>
        <w:spacing w:line="240" w:lineRule="auto"/>
        <w:ind w:right="0"/>
        <w:contextualSpacing/>
        <w:rPr>
          <w:rFonts w:ascii="Arial Narrow" w:hAnsi="Arial Narrow"/>
        </w:rPr>
      </w:pPr>
      <w:proofErr w:type="spellStart"/>
      <w:r w:rsidRPr="003C3ECD">
        <w:rPr>
          <w:rFonts w:ascii="Arial Narrow" w:hAnsi="Arial Narrow"/>
        </w:rPr>
        <w:t>objekata</w:t>
      </w:r>
      <w:proofErr w:type="spellEnd"/>
      <w:r w:rsidRPr="003C3ECD">
        <w:rPr>
          <w:rFonts w:ascii="Arial Narrow" w:hAnsi="Arial Narrow"/>
        </w:rPr>
        <w:t xml:space="preserve"> i </w:t>
      </w:r>
      <w:proofErr w:type="spellStart"/>
      <w:r w:rsidRPr="003C3ECD">
        <w:rPr>
          <w:rFonts w:ascii="Arial Narrow" w:hAnsi="Arial Narrow"/>
        </w:rPr>
        <w:t>uređaja</w:t>
      </w:r>
      <w:proofErr w:type="spellEnd"/>
      <w:r w:rsidRPr="003C3ECD">
        <w:rPr>
          <w:rFonts w:ascii="Arial Narrow" w:hAnsi="Arial Narrow"/>
        </w:rPr>
        <w:t xml:space="preserve"> </w:t>
      </w:r>
      <w:proofErr w:type="spellStart"/>
      <w:r w:rsidRPr="003C3ECD">
        <w:rPr>
          <w:rFonts w:ascii="Arial Narrow" w:hAnsi="Arial Narrow"/>
        </w:rPr>
        <w:t>komunalne</w:t>
      </w:r>
      <w:proofErr w:type="spellEnd"/>
      <w:r w:rsidRPr="003C3ECD">
        <w:rPr>
          <w:rFonts w:ascii="Arial Narrow" w:hAnsi="Arial Narrow"/>
        </w:rPr>
        <w:t xml:space="preserve"> i </w:t>
      </w:r>
      <w:proofErr w:type="spellStart"/>
      <w:r w:rsidRPr="003C3ECD">
        <w:rPr>
          <w:rFonts w:ascii="Arial Narrow" w:hAnsi="Arial Narrow"/>
        </w:rPr>
        <w:t>prometne</w:t>
      </w:r>
      <w:proofErr w:type="spellEnd"/>
      <w:r w:rsidRPr="003C3ECD">
        <w:rPr>
          <w:rFonts w:ascii="Arial Narrow" w:hAnsi="Arial Narrow"/>
        </w:rPr>
        <w:t xml:space="preserve"> </w:t>
      </w:r>
      <w:proofErr w:type="spellStart"/>
      <w:r w:rsidRPr="003C3ECD">
        <w:rPr>
          <w:rFonts w:ascii="Arial Narrow" w:hAnsi="Arial Narrow"/>
        </w:rPr>
        <w:t>infrastrukture</w:t>
      </w:r>
      <w:proofErr w:type="spellEnd"/>
      <w:r w:rsidRPr="003C3ECD">
        <w:rPr>
          <w:rFonts w:ascii="Arial Narrow" w:hAnsi="Arial Narrow"/>
        </w:rPr>
        <w:t xml:space="preserve"> (</w:t>
      </w:r>
      <w:proofErr w:type="spellStart"/>
      <w:r w:rsidRPr="003C3ECD">
        <w:rPr>
          <w:rFonts w:ascii="Arial Narrow" w:hAnsi="Arial Narrow"/>
        </w:rPr>
        <w:t>parkirališta</w:t>
      </w:r>
      <w:proofErr w:type="spellEnd"/>
      <w:r w:rsidRPr="003C3ECD">
        <w:rPr>
          <w:rFonts w:ascii="Arial Narrow" w:hAnsi="Arial Narrow"/>
        </w:rPr>
        <w:t xml:space="preserve">, </w:t>
      </w:r>
      <w:proofErr w:type="spellStart"/>
      <w:r w:rsidRPr="003C3ECD">
        <w:rPr>
          <w:rFonts w:ascii="Arial Narrow" w:hAnsi="Arial Narrow"/>
        </w:rPr>
        <w:t>precrpne</w:t>
      </w:r>
      <w:proofErr w:type="spellEnd"/>
      <w:r w:rsidRPr="003C3ECD">
        <w:rPr>
          <w:rFonts w:ascii="Arial Narrow" w:hAnsi="Arial Narrow"/>
        </w:rPr>
        <w:t xml:space="preserve"> </w:t>
      </w:r>
      <w:proofErr w:type="spellStart"/>
      <w:r w:rsidRPr="003C3ECD">
        <w:rPr>
          <w:rFonts w:ascii="Arial Narrow" w:hAnsi="Arial Narrow"/>
        </w:rPr>
        <w:t>stanice</w:t>
      </w:r>
      <w:proofErr w:type="spellEnd"/>
      <w:r w:rsidRPr="003C3ECD">
        <w:rPr>
          <w:rFonts w:ascii="Arial Narrow" w:hAnsi="Arial Narrow"/>
        </w:rPr>
        <w:t xml:space="preserve">, </w:t>
      </w:r>
      <w:proofErr w:type="spellStart"/>
      <w:r w:rsidRPr="003C3ECD">
        <w:rPr>
          <w:rFonts w:ascii="Arial Narrow" w:hAnsi="Arial Narrow"/>
        </w:rPr>
        <w:t>bunare</w:t>
      </w:r>
      <w:proofErr w:type="spellEnd"/>
      <w:r w:rsidRPr="003C3ECD">
        <w:rPr>
          <w:rFonts w:ascii="Arial Narrow" w:hAnsi="Arial Narrow"/>
        </w:rPr>
        <w:t xml:space="preserve"> i </w:t>
      </w:r>
      <w:proofErr w:type="spellStart"/>
      <w:r w:rsidRPr="003C3ECD">
        <w:rPr>
          <w:rFonts w:ascii="Arial Narrow" w:hAnsi="Arial Narrow"/>
        </w:rPr>
        <w:t>kaptaže</w:t>
      </w:r>
      <w:proofErr w:type="spellEnd"/>
      <w:r w:rsidRPr="003C3ECD">
        <w:rPr>
          <w:rFonts w:ascii="Arial Narrow" w:hAnsi="Arial Narrow"/>
        </w:rPr>
        <w:t xml:space="preserve">, </w:t>
      </w:r>
      <w:proofErr w:type="spellStart"/>
      <w:r w:rsidRPr="003C3ECD">
        <w:rPr>
          <w:rFonts w:ascii="Arial Narrow" w:hAnsi="Arial Narrow"/>
        </w:rPr>
        <w:t>vodospreme</w:t>
      </w:r>
      <w:proofErr w:type="spellEnd"/>
      <w:r w:rsidRPr="003C3ECD">
        <w:rPr>
          <w:rFonts w:ascii="Arial Narrow" w:hAnsi="Arial Narrow"/>
        </w:rPr>
        <w:t xml:space="preserve">, </w:t>
      </w:r>
      <w:proofErr w:type="spellStart"/>
      <w:r w:rsidRPr="003C3ECD">
        <w:rPr>
          <w:rFonts w:ascii="Arial Narrow" w:hAnsi="Arial Narrow"/>
        </w:rPr>
        <w:t>pročistače</w:t>
      </w:r>
      <w:proofErr w:type="spellEnd"/>
      <w:r w:rsidRPr="003C3ECD">
        <w:rPr>
          <w:rFonts w:ascii="Arial Narrow" w:hAnsi="Arial Narrow"/>
        </w:rPr>
        <w:t xml:space="preserve"> </w:t>
      </w:r>
      <w:proofErr w:type="spellStart"/>
      <w:r w:rsidRPr="003C3ECD">
        <w:rPr>
          <w:rFonts w:ascii="Arial Narrow" w:hAnsi="Arial Narrow"/>
        </w:rPr>
        <w:t>otpadnih</w:t>
      </w:r>
      <w:proofErr w:type="spellEnd"/>
      <w:r w:rsidRPr="003C3ECD">
        <w:rPr>
          <w:rFonts w:ascii="Arial Narrow" w:hAnsi="Arial Narrow"/>
        </w:rPr>
        <w:t xml:space="preserve"> </w:t>
      </w:r>
      <w:proofErr w:type="spellStart"/>
      <w:r w:rsidRPr="003C3ECD">
        <w:rPr>
          <w:rFonts w:ascii="Arial Narrow" w:hAnsi="Arial Narrow"/>
        </w:rPr>
        <w:t>voda</w:t>
      </w:r>
      <w:proofErr w:type="spellEnd"/>
      <w:r w:rsidRPr="003C3ECD">
        <w:rPr>
          <w:rFonts w:ascii="Arial Narrow" w:hAnsi="Arial Narrow"/>
        </w:rPr>
        <w:t xml:space="preserve">, </w:t>
      </w:r>
      <w:proofErr w:type="spellStart"/>
      <w:r w:rsidRPr="003C3ECD">
        <w:rPr>
          <w:rFonts w:ascii="Arial Narrow" w:hAnsi="Arial Narrow"/>
        </w:rPr>
        <w:t>vodovodne</w:t>
      </w:r>
      <w:proofErr w:type="spellEnd"/>
      <w:r w:rsidRPr="003C3ECD">
        <w:rPr>
          <w:rFonts w:ascii="Arial Narrow" w:hAnsi="Arial Narrow"/>
        </w:rPr>
        <w:t xml:space="preserve"> i </w:t>
      </w:r>
      <w:proofErr w:type="spellStart"/>
      <w:r w:rsidRPr="003C3ECD">
        <w:rPr>
          <w:rFonts w:ascii="Arial Narrow" w:hAnsi="Arial Narrow"/>
        </w:rPr>
        <w:t>kanalizacijske</w:t>
      </w:r>
      <w:proofErr w:type="spellEnd"/>
      <w:r w:rsidRPr="003C3ECD">
        <w:rPr>
          <w:rFonts w:ascii="Arial Narrow" w:hAnsi="Arial Narrow"/>
        </w:rPr>
        <w:t xml:space="preserve"> </w:t>
      </w:r>
      <w:proofErr w:type="spellStart"/>
      <w:r w:rsidRPr="003C3ECD">
        <w:rPr>
          <w:rFonts w:ascii="Arial Narrow" w:hAnsi="Arial Narrow"/>
        </w:rPr>
        <w:t>mreže</w:t>
      </w:r>
      <w:proofErr w:type="spellEnd"/>
      <w:r w:rsidRPr="003C3ECD">
        <w:rPr>
          <w:rFonts w:ascii="Arial Narrow" w:hAnsi="Arial Narrow"/>
        </w:rPr>
        <w:t xml:space="preserve">, </w:t>
      </w:r>
      <w:proofErr w:type="spellStart"/>
      <w:r w:rsidRPr="003C3ECD">
        <w:rPr>
          <w:rFonts w:ascii="Arial Narrow" w:hAnsi="Arial Narrow"/>
        </w:rPr>
        <w:t>nadzemne</w:t>
      </w:r>
      <w:proofErr w:type="spellEnd"/>
      <w:r w:rsidRPr="003C3ECD">
        <w:rPr>
          <w:rFonts w:ascii="Arial Narrow" w:hAnsi="Arial Narrow"/>
        </w:rPr>
        <w:t xml:space="preserve"> i </w:t>
      </w:r>
      <w:proofErr w:type="spellStart"/>
      <w:r w:rsidRPr="003C3ECD">
        <w:rPr>
          <w:rFonts w:ascii="Arial Narrow" w:hAnsi="Arial Narrow"/>
        </w:rPr>
        <w:t>podzemne</w:t>
      </w:r>
      <w:proofErr w:type="spellEnd"/>
      <w:r w:rsidRPr="003C3ECD">
        <w:rPr>
          <w:rFonts w:ascii="Arial Narrow" w:hAnsi="Arial Narrow"/>
        </w:rPr>
        <w:t xml:space="preserve"> </w:t>
      </w:r>
      <w:proofErr w:type="spellStart"/>
      <w:r w:rsidRPr="003C3ECD">
        <w:rPr>
          <w:rFonts w:ascii="Arial Narrow" w:hAnsi="Arial Narrow"/>
        </w:rPr>
        <w:t>produktovode</w:t>
      </w:r>
      <w:proofErr w:type="spellEnd"/>
      <w:r w:rsidRPr="003C3ECD">
        <w:rPr>
          <w:rFonts w:ascii="Arial Narrow" w:hAnsi="Arial Narrow"/>
        </w:rPr>
        <w:t xml:space="preserve">, </w:t>
      </w:r>
      <w:proofErr w:type="spellStart"/>
      <w:r w:rsidRPr="003C3ECD">
        <w:rPr>
          <w:rFonts w:ascii="Arial Narrow" w:hAnsi="Arial Narrow"/>
        </w:rPr>
        <w:t>javne</w:t>
      </w:r>
      <w:proofErr w:type="spellEnd"/>
      <w:r w:rsidRPr="003C3ECD">
        <w:rPr>
          <w:rFonts w:ascii="Arial Narrow" w:hAnsi="Arial Narrow"/>
        </w:rPr>
        <w:t xml:space="preserve"> i </w:t>
      </w:r>
      <w:proofErr w:type="spellStart"/>
      <w:r w:rsidRPr="003C3ECD">
        <w:rPr>
          <w:rFonts w:ascii="Arial Narrow" w:hAnsi="Arial Narrow"/>
        </w:rPr>
        <w:t>nerazvrstane</w:t>
      </w:r>
      <w:proofErr w:type="spellEnd"/>
      <w:r w:rsidRPr="003C3ECD">
        <w:rPr>
          <w:rFonts w:ascii="Arial Narrow" w:hAnsi="Arial Narrow"/>
        </w:rPr>
        <w:t xml:space="preserve"> </w:t>
      </w:r>
      <w:proofErr w:type="spellStart"/>
      <w:r w:rsidRPr="003C3ECD">
        <w:rPr>
          <w:rFonts w:ascii="Arial Narrow" w:hAnsi="Arial Narrow"/>
        </w:rPr>
        <w:t>ceste</w:t>
      </w:r>
      <w:proofErr w:type="spellEnd"/>
      <w:r w:rsidRPr="003C3ECD">
        <w:rPr>
          <w:rFonts w:ascii="Arial Narrow" w:hAnsi="Arial Narrow"/>
        </w:rPr>
        <w:t xml:space="preserve">, </w:t>
      </w:r>
      <w:proofErr w:type="spellStart"/>
      <w:r w:rsidRPr="003C3ECD">
        <w:rPr>
          <w:rFonts w:ascii="Arial Narrow" w:hAnsi="Arial Narrow"/>
        </w:rPr>
        <w:t>uključujući</w:t>
      </w:r>
      <w:proofErr w:type="spellEnd"/>
      <w:r w:rsidRPr="003C3ECD">
        <w:rPr>
          <w:rFonts w:ascii="Arial Narrow" w:hAnsi="Arial Narrow"/>
        </w:rPr>
        <w:t xml:space="preserve"> i </w:t>
      </w:r>
      <w:proofErr w:type="spellStart"/>
      <w:r w:rsidRPr="003C3ECD">
        <w:rPr>
          <w:rFonts w:ascii="Arial Narrow" w:hAnsi="Arial Narrow"/>
        </w:rPr>
        <w:t>mostove</w:t>
      </w:r>
      <w:proofErr w:type="spellEnd"/>
      <w:r w:rsidRPr="003C3ECD">
        <w:rPr>
          <w:rFonts w:ascii="Arial Narrow" w:hAnsi="Arial Narrow"/>
        </w:rPr>
        <w:t xml:space="preserve">, </w:t>
      </w:r>
      <w:proofErr w:type="spellStart"/>
      <w:r w:rsidRPr="003C3ECD">
        <w:rPr>
          <w:rFonts w:ascii="Arial Narrow" w:hAnsi="Arial Narrow"/>
        </w:rPr>
        <w:t>ograde</w:t>
      </w:r>
      <w:proofErr w:type="spellEnd"/>
      <w:r w:rsidRPr="003C3ECD">
        <w:rPr>
          <w:rFonts w:ascii="Arial Narrow" w:hAnsi="Arial Narrow"/>
        </w:rPr>
        <w:t xml:space="preserve">, </w:t>
      </w:r>
      <w:proofErr w:type="spellStart"/>
      <w:r w:rsidRPr="003C3ECD">
        <w:rPr>
          <w:rFonts w:ascii="Arial Narrow" w:hAnsi="Arial Narrow"/>
        </w:rPr>
        <w:t>zidove</w:t>
      </w:r>
      <w:proofErr w:type="spellEnd"/>
      <w:r w:rsidRPr="003C3ECD">
        <w:rPr>
          <w:rFonts w:ascii="Arial Narrow" w:hAnsi="Arial Narrow"/>
        </w:rPr>
        <w:t xml:space="preserve"> i </w:t>
      </w:r>
      <w:proofErr w:type="spellStart"/>
      <w:r w:rsidRPr="003C3ECD">
        <w:rPr>
          <w:rFonts w:ascii="Arial Narrow" w:hAnsi="Arial Narrow"/>
        </w:rPr>
        <w:t>potporne</w:t>
      </w:r>
      <w:proofErr w:type="spellEnd"/>
      <w:r w:rsidRPr="003C3ECD">
        <w:rPr>
          <w:rFonts w:ascii="Arial Narrow" w:hAnsi="Arial Narrow"/>
        </w:rPr>
        <w:t xml:space="preserve"> </w:t>
      </w:r>
      <w:proofErr w:type="spellStart"/>
      <w:r w:rsidRPr="003C3ECD">
        <w:rPr>
          <w:rFonts w:ascii="Arial Narrow" w:hAnsi="Arial Narrow"/>
        </w:rPr>
        <w:t>zidove</w:t>
      </w:r>
      <w:proofErr w:type="spellEnd"/>
      <w:r w:rsidRPr="003C3ECD">
        <w:rPr>
          <w:rFonts w:ascii="Arial Narrow" w:hAnsi="Arial Narrow"/>
        </w:rPr>
        <w:t xml:space="preserve"> </w:t>
      </w:r>
      <w:proofErr w:type="spellStart"/>
      <w:r w:rsidRPr="003C3ECD">
        <w:rPr>
          <w:rFonts w:ascii="Arial Narrow" w:hAnsi="Arial Narrow"/>
        </w:rPr>
        <w:t>te</w:t>
      </w:r>
      <w:proofErr w:type="spellEnd"/>
      <w:r w:rsidRPr="003C3ECD">
        <w:rPr>
          <w:rFonts w:ascii="Arial Narrow" w:hAnsi="Arial Narrow"/>
        </w:rPr>
        <w:t xml:space="preserve"> </w:t>
      </w:r>
      <w:proofErr w:type="spellStart"/>
      <w:r w:rsidRPr="003C3ECD">
        <w:rPr>
          <w:rFonts w:ascii="Arial Narrow" w:hAnsi="Arial Narrow"/>
        </w:rPr>
        <w:t>sanirana</w:t>
      </w:r>
      <w:proofErr w:type="spellEnd"/>
      <w:r w:rsidRPr="003C3ECD">
        <w:rPr>
          <w:rFonts w:ascii="Arial Narrow" w:hAnsi="Arial Narrow"/>
        </w:rPr>
        <w:t xml:space="preserve"> </w:t>
      </w:r>
      <w:proofErr w:type="spellStart"/>
      <w:r w:rsidRPr="003C3ECD">
        <w:rPr>
          <w:rFonts w:ascii="Arial Narrow" w:hAnsi="Arial Narrow"/>
        </w:rPr>
        <w:t>klizišta</w:t>
      </w:r>
      <w:proofErr w:type="spellEnd"/>
      <w:r w:rsidRPr="003C3ECD">
        <w:rPr>
          <w:rFonts w:ascii="Arial Narrow" w:hAnsi="Arial Narrow"/>
        </w:rPr>
        <w:t xml:space="preserve"> </w:t>
      </w:r>
      <w:proofErr w:type="spellStart"/>
      <w:r w:rsidRPr="003C3ECD">
        <w:rPr>
          <w:rFonts w:ascii="Arial Narrow" w:hAnsi="Arial Narrow"/>
        </w:rPr>
        <w:t>na</w:t>
      </w:r>
      <w:proofErr w:type="spellEnd"/>
      <w:r w:rsidRPr="003C3ECD">
        <w:rPr>
          <w:rFonts w:ascii="Arial Narrow" w:hAnsi="Arial Narrow"/>
        </w:rPr>
        <w:t xml:space="preserve"> </w:t>
      </w:r>
      <w:proofErr w:type="spellStart"/>
      <w:r w:rsidRPr="003C3ECD">
        <w:rPr>
          <w:rFonts w:ascii="Arial Narrow" w:hAnsi="Arial Narrow"/>
        </w:rPr>
        <w:t>njima</w:t>
      </w:r>
      <w:proofErr w:type="spellEnd"/>
      <w:r w:rsidRPr="003C3ECD">
        <w:rPr>
          <w:rFonts w:ascii="Arial Narrow" w:hAnsi="Arial Narrow"/>
        </w:rPr>
        <w:t xml:space="preserve">), </w:t>
      </w:r>
    </w:p>
    <w:p w14:paraId="43C84E0F" w14:textId="77777777" w:rsidR="003C3ECD" w:rsidRPr="003C3ECD" w:rsidRDefault="003C3ECD">
      <w:pPr>
        <w:pStyle w:val="Odlomakpopisa"/>
        <w:widowControl/>
        <w:numPr>
          <w:ilvl w:val="0"/>
          <w:numId w:val="22"/>
        </w:numPr>
        <w:autoSpaceDE/>
        <w:autoSpaceDN/>
        <w:spacing w:line="240" w:lineRule="auto"/>
        <w:ind w:right="0"/>
        <w:contextualSpacing/>
        <w:rPr>
          <w:rFonts w:ascii="Arial Narrow" w:hAnsi="Arial Narrow"/>
        </w:rPr>
      </w:pPr>
      <w:proofErr w:type="spellStart"/>
      <w:r w:rsidRPr="003C3ECD">
        <w:rPr>
          <w:rFonts w:ascii="Arial Narrow" w:hAnsi="Arial Narrow"/>
        </w:rPr>
        <w:t>vatrogasne</w:t>
      </w:r>
      <w:proofErr w:type="spellEnd"/>
      <w:r w:rsidRPr="003C3ECD">
        <w:rPr>
          <w:rFonts w:ascii="Arial Narrow" w:hAnsi="Arial Narrow"/>
        </w:rPr>
        <w:t xml:space="preserve"> </w:t>
      </w:r>
      <w:proofErr w:type="spellStart"/>
      <w:r w:rsidRPr="003C3ECD">
        <w:rPr>
          <w:rFonts w:ascii="Arial Narrow" w:hAnsi="Arial Narrow"/>
        </w:rPr>
        <w:t>domove</w:t>
      </w:r>
      <w:proofErr w:type="spellEnd"/>
      <w:r w:rsidRPr="003C3ECD">
        <w:rPr>
          <w:rFonts w:ascii="Arial Narrow" w:hAnsi="Arial Narrow"/>
        </w:rPr>
        <w:t xml:space="preserve">, </w:t>
      </w:r>
    </w:p>
    <w:p w14:paraId="766778BA" w14:textId="77777777" w:rsidR="003C3ECD" w:rsidRPr="003C3ECD" w:rsidRDefault="003C3ECD">
      <w:pPr>
        <w:pStyle w:val="Odlomakpopisa"/>
        <w:widowControl/>
        <w:numPr>
          <w:ilvl w:val="0"/>
          <w:numId w:val="22"/>
        </w:numPr>
        <w:autoSpaceDE/>
        <w:autoSpaceDN/>
        <w:spacing w:line="240" w:lineRule="auto"/>
        <w:ind w:right="0"/>
        <w:contextualSpacing/>
        <w:rPr>
          <w:rFonts w:ascii="Arial Narrow" w:hAnsi="Arial Narrow"/>
        </w:rPr>
      </w:pPr>
      <w:proofErr w:type="spellStart"/>
      <w:r w:rsidRPr="003C3ECD">
        <w:rPr>
          <w:rFonts w:ascii="Arial Narrow" w:hAnsi="Arial Narrow"/>
        </w:rPr>
        <w:t>lovačke</w:t>
      </w:r>
      <w:proofErr w:type="spellEnd"/>
      <w:r w:rsidRPr="003C3ECD">
        <w:rPr>
          <w:rFonts w:ascii="Arial Narrow" w:hAnsi="Arial Narrow"/>
        </w:rPr>
        <w:t xml:space="preserve"> </w:t>
      </w:r>
      <w:proofErr w:type="spellStart"/>
      <w:r w:rsidRPr="003C3ECD">
        <w:rPr>
          <w:rFonts w:ascii="Arial Narrow" w:hAnsi="Arial Narrow"/>
        </w:rPr>
        <w:t>domove</w:t>
      </w:r>
      <w:proofErr w:type="spellEnd"/>
      <w:r w:rsidRPr="003C3ECD">
        <w:rPr>
          <w:rFonts w:ascii="Arial Narrow" w:hAnsi="Arial Narrow"/>
        </w:rPr>
        <w:t xml:space="preserve">, </w:t>
      </w:r>
    </w:p>
    <w:p w14:paraId="7A8F6B42" w14:textId="77777777" w:rsidR="003C3ECD" w:rsidRPr="003C3ECD" w:rsidRDefault="003C3ECD">
      <w:pPr>
        <w:pStyle w:val="Odlomakpopisa"/>
        <w:widowControl/>
        <w:numPr>
          <w:ilvl w:val="0"/>
          <w:numId w:val="22"/>
        </w:numPr>
        <w:autoSpaceDE/>
        <w:autoSpaceDN/>
        <w:spacing w:line="240" w:lineRule="auto"/>
        <w:ind w:right="0"/>
        <w:contextualSpacing/>
        <w:rPr>
          <w:rFonts w:ascii="Arial Narrow" w:hAnsi="Arial Narrow"/>
        </w:rPr>
      </w:pPr>
      <w:proofErr w:type="spellStart"/>
      <w:r w:rsidRPr="003C3ECD">
        <w:rPr>
          <w:rFonts w:ascii="Arial Narrow" w:hAnsi="Arial Narrow"/>
        </w:rPr>
        <w:t>sportska</w:t>
      </w:r>
      <w:proofErr w:type="spellEnd"/>
      <w:r w:rsidRPr="003C3ECD">
        <w:rPr>
          <w:rFonts w:ascii="Arial Narrow" w:hAnsi="Arial Narrow"/>
        </w:rPr>
        <w:t xml:space="preserve"> i </w:t>
      </w:r>
      <w:proofErr w:type="spellStart"/>
      <w:r w:rsidRPr="003C3ECD">
        <w:rPr>
          <w:rFonts w:ascii="Arial Narrow" w:hAnsi="Arial Narrow"/>
        </w:rPr>
        <w:t>dječja</w:t>
      </w:r>
      <w:proofErr w:type="spellEnd"/>
      <w:r w:rsidRPr="003C3ECD">
        <w:rPr>
          <w:rFonts w:ascii="Arial Narrow" w:hAnsi="Arial Narrow"/>
        </w:rPr>
        <w:t xml:space="preserve"> </w:t>
      </w:r>
      <w:proofErr w:type="spellStart"/>
      <w:r w:rsidRPr="003C3ECD">
        <w:rPr>
          <w:rFonts w:ascii="Arial Narrow" w:hAnsi="Arial Narrow"/>
        </w:rPr>
        <w:t>igrališta</w:t>
      </w:r>
      <w:proofErr w:type="spellEnd"/>
      <w:r w:rsidRPr="003C3ECD">
        <w:rPr>
          <w:rFonts w:ascii="Arial Narrow" w:hAnsi="Arial Narrow"/>
        </w:rPr>
        <w:t xml:space="preserve">, </w:t>
      </w:r>
      <w:proofErr w:type="spellStart"/>
      <w:r w:rsidRPr="003C3ECD">
        <w:rPr>
          <w:rFonts w:ascii="Arial Narrow" w:hAnsi="Arial Narrow"/>
        </w:rPr>
        <w:t>te</w:t>
      </w:r>
      <w:proofErr w:type="spellEnd"/>
      <w:r w:rsidRPr="003C3ECD">
        <w:rPr>
          <w:rFonts w:ascii="Arial Narrow" w:hAnsi="Arial Narrow"/>
        </w:rPr>
        <w:t xml:space="preserve"> </w:t>
      </w:r>
    </w:p>
    <w:p w14:paraId="6B12AE32" w14:textId="77777777" w:rsidR="003C3ECD" w:rsidRPr="003C3ECD" w:rsidRDefault="003C3ECD">
      <w:pPr>
        <w:pStyle w:val="Odlomakpopisa"/>
        <w:widowControl/>
        <w:numPr>
          <w:ilvl w:val="0"/>
          <w:numId w:val="22"/>
        </w:numPr>
        <w:autoSpaceDE/>
        <w:autoSpaceDN/>
        <w:spacing w:line="240" w:lineRule="auto"/>
        <w:ind w:right="0"/>
        <w:contextualSpacing/>
        <w:rPr>
          <w:rFonts w:ascii="Arial Narrow" w:hAnsi="Arial Narrow"/>
        </w:rPr>
      </w:pPr>
      <w:proofErr w:type="spellStart"/>
      <w:r w:rsidRPr="003C3ECD">
        <w:rPr>
          <w:rFonts w:ascii="Arial Narrow" w:hAnsi="Arial Narrow"/>
        </w:rPr>
        <w:lastRenderedPageBreak/>
        <w:t>investitorima</w:t>
      </w:r>
      <w:proofErr w:type="spellEnd"/>
      <w:r w:rsidRPr="003C3ECD">
        <w:rPr>
          <w:rFonts w:ascii="Arial Narrow" w:hAnsi="Arial Narrow"/>
        </w:rPr>
        <w:t xml:space="preserve"> </w:t>
      </w:r>
      <w:proofErr w:type="spellStart"/>
      <w:r w:rsidRPr="003C3ECD">
        <w:rPr>
          <w:rFonts w:ascii="Arial Narrow" w:hAnsi="Arial Narrow"/>
        </w:rPr>
        <w:t>energetskih</w:t>
      </w:r>
      <w:proofErr w:type="spellEnd"/>
      <w:r w:rsidRPr="003C3ECD">
        <w:rPr>
          <w:rFonts w:ascii="Arial Narrow" w:hAnsi="Arial Narrow"/>
        </w:rPr>
        <w:t xml:space="preserve"> i </w:t>
      </w:r>
      <w:proofErr w:type="spellStart"/>
      <w:r w:rsidRPr="003C3ECD">
        <w:rPr>
          <w:rFonts w:ascii="Arial Narrow" w:hAnsi="Arial Narrow"/>
        </w:rPr>
        <w:t>telekomunikacijskih</w:t>
      </w:r>
      <w:proofErr w:type="spellEnd"/>
      <w:r w:rsidRPr="003C3ECD">
        <w:rPr>
          <w:rFonts w:ascii="Arial Narrow" w:hAnsi="Arial Narrow"/>
        </w:rPr>
        <w:t xml:space="preserve"> </w:t>
      </w:r>
      <w:proofErr w:type="spellStart"/>
      <w:r w:rsidRPr="003C3ECD">
        <w:rPr>
          <w:rFonts w:ascii="Arial Narrow" w:hAnsi="Arial Narrow"/>
        </w:rPr>
        <w:t>objekata</w:t>
      </w:r>
      <w:proofErr w:type="spellEnd"/>
      <w:r w:rsidRPr="003C3ECD">
        <w:rPr>
          <w:rFonts w:ascii="Arial Narrow" w:hAnsi="Arial Narrow"/>
        </w:rPr>
        <w:t xml:space="preserve"> i </w:t>
      </w:r>
      <w:proofErr w:type="spellStart"/>
      <w:r w:rsidRPr="003C3ECD">
        <w:rPr>
          <w:rFonts w:ascii="Arial Narrow" w:hAnsi="Arial Narrow"/>
        </w:rPr>
        <w:t>uređaja</w:t>
      </w:r>
      <w:proofErr w:type="spellEnd"/>
      <w:r w:rsidRPr="003C3ECD">
        <w:rPr>
          <w:rFonts w:ascii="Arial Narrow" w:hAnsi="Arial Narrow"/>
        </w:rPr>
        <w:t xml:space="preserve"> (</w:t>
      </w:r>
      <w:proofErr w:type="spellStart"/>
      <w:r w:rsidRPr="003C3ECD">
        <w:rPr>
          <w:rFonts w:ascii="Arial Narrow" w:hAnsi="Arial Narrow"/>
        </w:rPr>
        <w:t>trafostanice</w:t>
      </w:r>
      <w:proofErr w:type="spellEnd"/>
      <w:r w:rsidRPr="003C3ECD">
        <w:rPr>
          <w:rFonts w:ascii="Arial Narrow" w:hAnsi="Arial Narrow"/>
        </w:rPr>
        <w:t xml:space="preserve"> </w:t>
      </w:r>
      <w:proofErr w:type="spellStart"/>
      <w:r w:rsidRPr="003C3ECD">
        <w:rPr>
          <w:rFonts w:ascii="Arial Narrow" w:hAnsi="Arial Narrow"/>
        </w:rPr>
        <w:t>visokog</w:t>
      </w:r>
      <w:proofErr w:type="spellEnd"/>
      <w:r w:rsidRPr="003C3ECD">
        <w:rPr>
          <w:rFonts w:ascii="Arial Narrow" w:hAnsi="Arial Narrow"/>
        </w:rPr>
        <w:t xml:space="preserve"> i </w:t>
      </w:r>
      <w:proofErr w:type="spellStart"/>
      <w:r w:rsidRPr="003C3ECD">
        <w:rPr>
          <w:rFonts w:ascii="Arial Narrow" w:hAnsi="Arial Narrow"/>
        </w:rPr>
        <w:t>niskog</w:t>
      </w:r>
      <w:proofErr w:type="spellEnd"/>
      <w:r w:rsidRPr="003C3ECD">
        <w:rPr>
          <w:rFonts w:ascii="Arial Narrow" w:hAnsi="Arial Narrow"/>
        </w:rPr>
        <w:t xml:space="preserve"> </w:t>
      </w:r>
      <w:proofErr w:type="spellStart"/>
      <w:r w:rsidRPr="003C3ECD">
        <w:rPr>
          <w:rFonts w:ascii="Arial Narrow" w:hAnsi="Arial Narrow"/>
        </w:rPr>
        <w:t>napona</w:t>
      </w:r>
      <w:proofErr w:type="spellEnd"/>
      <w:r w:rsidRPr="003C3ECD">
        <w:rPr>
          <w:rFonts w:ascii="Arial Narrow" w:hAnsi="Arial Narrow"/>
        </w:rPr>
        <w:t xml:space="preserve">, </w:t>
      </w:r>
      <w:proofErr w:type="spellStart"/>
      <w:r w:rsidRPr="003C3ECD">
        <w:rPr>
          <w:rFonts w:ascii="Arial Narrow" w:hAnsi="Arial Narrow"/>
        </w:rPr>
        <w:t>vodovodi</w:t>
      </w:r>
      <w:proofErr w:type="spellEnd"/>
      <w:r w:rsidRPr="003C3ECD">
        <w:rPr>
          <w:rFonts w:ascii="Arial Narrow" w:hAnsi="Arial Narrow"/>
        </w:rPr>
        <w:t xml:space="preserve">, male </w:t>
      </w:r>
      <w:proofErr w:type="spellStart"/>
      <w:r w:rsidRPr="003C3ECD">
        <w:rPr>
          <w:rFonts w:ascii="Arial Narrow" w:hAnsi="Arial Narrow"/>
        </w:rPr>
        <w:t>telefonske</w:t>
      </w:r>
      <w:proofErr w:type="spellEnd"/>
      <w:r w:rsidRPr="003C3ECD">
        <w:rPr>
          <w:rFonts w:ascii="Arial Narrow" w:hAnsi="Arial Narrow"/>
        </w:rPr>
        <w:t xml:space="preserve"> centrale, </w:t>
      </w:r>
      <w:proofErr w:type="spellStart"/>
      <w:r w:rsidRPr="003C3ECD">
        <w:rPr>
          <w:rFonts w:ascii="Arial Narrow" w:hAnsi="Arial Narrow"/>
        </w:rPr>
        <w:t>javne</w:t>
      </w:r>
      <w:proofErr w:type="spellEnd"/>
      <w:r w:rsidRPr="003C3ECD">
        <w:rPr>
          <w:rFonts w:ascii="Arial Narrow" w:hAnsi="Arial Narrow"/>
        </w:rPr>
        <w:t xml:space="preserve"> </w:t>
      </w:r>
      <w:proofErr w:type="spellStart"/>
      <w:r w:rsidRPr="003C3ECD">
        <w:rPr>
          <w:rFonts w:ascii="Arial Narrow" w:hAnsi="Arial Narrow"/>
        </w:rPr>
        <w:t>govornice</w:t>
      </w:r>
      <w:proofErr w:type="spellEnd"/>
      <w:r w:rsidRPr="003C3ECD">
        <w:rPr>
          <w:rFonts w:ascii="Arial Narrow" w:hAnsi="Arial Narrow"/>
        </w:rPr>
        <w:t xml:space="preserve"> i </w:t>
      </w:r>
      <w:proofErr w:type="spellStart"/>
      <w:r w:rsidRPr="003C3ECD">
        <w:rPr>
          <w:rFonts w:ascii="Arial Narrow" w:hAnsi="Arial Narrow"/>
        </w:rPr>
        <w:t>telekomunikacijska</w:t>
      </w:r>
      <w:proofErr w:type="spellEnd"/>
      <w:r w:rsidRPr="003C3ECD">
        <w:rPr>
          <w:rFonts w:ascii="Arial Narrow" w:hAnsi="Arial Narrow"/>
        </w:rPr>
        <w:t xml:space="preserve"> </w:t>
      </w:r>
      <w:proofErr w:type="spellStart"/>
      <w:r w:rsidRPr="003C3ECD">
        <w:rPr>
          <w:rFonts w:ascii="Arial Narrow" w:hAnsi="Arial Narrow"/>
        </w:rPr>
        <w:t>mreža</w:t>
      </w:r>
      <w:proofErr w:type="spellEnd"/>
      <w:r w:rsidRPr="003C3ECD">
        <w:rPr>
          <w:rFonts w:ascii="Arial Narrow" w:hAnsi="Arial Narrow"/>
        </w:rPr>
        <w:t>).</w:t>
      </w:r>
    </w:p>
    <w:p w14:paraId="46B1B1AB" w14:textId="77777777" w:rsidR="003C3ECD" w:rsidRPr="003C3ECD" w:rsidRDefault="003C3ECD" w:rsidP="003C3ECD">
      <w:pPr>
        <w:rPr>
          <w:rFonts w:ascii="Arial Narrow" w:hAnsi="Arial Narrow"/>
        </w:rPr>
      </w:pPr>
    </w:p>
    <w:p w14:paraId="29F9D08D" w14:textId="77777777" w:rsidR="003C3ECD" w:rsidRPr="003C3ECD" w:rsidRDefault="003C3ECD" w:rsidP="003C3ECD">
      <w:pPr>
        <w:tabs>
          <w:tab w:val="left" w:pos="3960"/>
        </w:tabs>
        <w:jc w:val="center"/>
        <w:rPr>
          <w:rFonts w:ascii="Arial Narrow" w:hAnsi="Arial Narrow"/>
          <w:b/>
        </w:rPr>
      </w:pPr>
      <w:r w:rsidRPr="003C3ECD">
        <w:rPr>
          <w:rFonts w:ascii="Arial Narrow" w:hAnsi="Arial Narrow"/>
          <w:b/>
        </w:rPr>
        <w:t xml:space="preserve">   Članak 20.</w:t>
      </w:r>
    </w:p>
    <w:p w14:paraId="6FC28C7C" w14:textId="77777777" w:rsidR="003C3ECD" w:rsidRPr="003C3ECD" w:rsidRDefault="003C3ECD" w:rsidP="003C3ECD">
      <w:pPr>
        <w:rPr>
          <w:rFonts w:ascii="Arial Narrow" w:hAnsi="Arial Narrow"/>
        </w:rPr>
      </w:pPr>
      <w:r w:rsidRPr="003C3ECD">
        <w:rPr>
          <w:rFonts w:ascii="Arial Narrow" w:hAnsi="Arial Narrow"/>
        </w:rPr>
        <w:tab/>
        <w:t>Od plaćanja komunalnog doprinosa oslobađaju se obveznici koji su utvrđeni posebnim propisima (zakon i odluke i sl.). U slučaju oslobođenja od plaćanja komunalnog doprinosa iz članka 8. ove Odluke, sredstva potrebna za izgradnju objekata i uređaja komunalne infrastrukture osigurat će se u Proračunu Općine Dubravica iz sredstava poreznih, vlastitih i drugih prihoda, te dotacija i pomoći Zagrebačke županije.</w:t>
      </w:r>
    </w:p>
    <w:p w14:paraId="15945408" w14:textId="77777777" w:rsidR="003C3ECD" w:rsidRPr="003C3ECD" w:rsidRDefault="003C3ECD" w:rsidP="003C3ECD">
      <w:pPr>
        <w:spacing w:line="240" w:lineRule="auto"/>
        <w:jc w:val="center"/>
        <w:rPr>
          <w:rFonts w:ascii="Arial Narrow" w:hAnsi="Arial Narrow"/>
          <w:b/>
        </w:rPr>
      </w:pPr>
      <w:r w:rsidRPr="003C3ECD">
        <w:rPr>
          <w:rFonts w:ascii="Arial Narrow" w:hAnsi="Arial Narrow"/>
          <w:b/>
        </w:rPr>
        <w:t>Članak 21.</w:t>
      </w:r>
    </w:p>
    <w:p w14:paraId="7668686E" w14:textId="77777777" w:rsidR="003C3ECD" w:rsidRPr="003C3ECD" w:rsidRDefault="003C3ECD" w:rsidP="003C3ECD">
      <w:pPr>
        <w:spacing w:line="240" w:lineRule="auto"/>
        <w:rPr>
          <w:rFonts w:ascii="Arial Narrow" w:hAnsi="Arial Narrow"/>
        </w:rPr>
      </w:pPr>
      <w:r w:rsidRPr="003C3ECD">
        <w:rPr>
          <w:rFonts w:ascii="Arial Narrow" w:hAnsi="Arial Narrow"/>
        </w:rPr>
        <w:tab/>
        <w:t>Za gradnju garaža i ostalih pomoćnih objekata (kotlovnica, nadstrešnica i sl.) visina komunalnog doprinosa iz članka 8. ove Odluke umanjiti će se za 50%.</w:t>
      </w:r>
    </w:p>
    <w:p w14:paraId="1E7B46A3" w14:textId="77777777" w:rsidR="003C3ECD" w:rsidRPr="003C3ECD" w:rsidRDefault="003C3ECD" w:rsidP="003C3ECD">
      <w:pPr>
        <w:spacing w:line="240" w:lineRule="auto"/>
        <w:rPr>
          <w:rFonts w:ascii="Arial Narrow" w:hAnsi="Arial Narrow"/>
        </w:rPr>
      </w:pPr>
      <w:r w:rsidRPr="003C3ECD">
        <w:rPr>
          <w:rFonts w:ascii="Arial Narrow" w:hAnsi="Arial Narrow"/>
        </w:rPr>
        <w:tab/>
        <w:t>Za gradnju gospodarskih objekata (staje, svinjci, kokošinjci, spremišta, pomoćne građevine, drvarnice, spremišta biljne hrane za životinje i sl.) visina komunalnog doprinosa iz članka 8. ove Odluke umanjiti će se za 90%.</w:t>
      </w:r>
    </w:p>
    <w:p w14:paraId="7A51ACA9" w14:textId="77777777" w:rsidR="003C3ECD" w:rsidRPr="003C3ECD" w:rsidRDefault="003C3ECD" w:rsidP="003C3ECD">
      <w:pPr>
        <w:rPr>
          <w:rFonts w:ascii="Arial Narrow" w:hAnsi="Arial Narrow"/>
        </w:rPr>
      </w:pPr>
    </w:p>
    <w:p w14:paraId="2A59BA3E" w14:textId="77777777" w:rsidR="003C3ECD" w:rsidRPr="003C3ECD" w:rsidRDefault="003C3ECD" w:rsidP="003C3ECD">
      <w:pPr>
        <w:jc w:val="center"/>
        <w:rPr>
          <w:rFonts w:ascii="Arial Narrow" w:hAnsi="Arial Narrow"/>
          <w:b/>
        </w:rPr>
      </w:pPr>
      <w:r w:rsidRPr="003C3ECD">
        <w:rPr>
          <w:rFonts w:ascii="Arial Narrow" w:hAnsi="Arial Narrow"/>
          <w:b/>
        </w:rPr>
        <w:t xml:space="preserve">   Članak 22.</w:t>
      </w:r>
    </w:p>
    <w:p w14:paraId="4F4AB743" w14:textId="77777777" w:rsidR="003C3ECD" w:rsidRPr="003C3ECD" w:rsidRDefault="003C3ECD" w:rsidP="003C3ECD">
      <w:pPr>
        <w:rPr>
          <w:rFonts w:ascii="Arial Narrow" w:hAnsi="Arial Narrow"/>
        </w:rPr>
      </w:pPr>
      <w:r w:rsidRPr="003C3ECD">
        <w:rPr>
          <w:rFonts w:ascii="Arial Narrow" w:hAnsi="Arial Narrow"/>
        </w:rPr>
        <w:tab/>
        <w:t>Na zahtjev obveznika plaćanja komunalnog doprinosa, Općinsko vijeće Općine Dubravica može obveznika osloboditi od plaćanja dijela ili cjelokupnog iznosa komunalnog doprinosa, ako gradi građevine namijenjene zdravstvenoj djelatnosti, za potrebe socijalne skrbi, kulture, športa, za potrebe obrane i unutarnjih poslova, vjerske potrebe i druge obveznike, ako grade  građevine od javnog interesa i interesa za Općinu Dubravica.</w:t>
      </w:r>
    </w:p>
    <w:p w14:paraId="00655DE9" w14:textId="77777777" w:rsidR="003C3ECD" w:rsidRPr="003C3ECD" w:rsidRDefault="003C3ECD" w:rsidP="003C3ECD">
      <w:pPr>
        <w:tabs>
          <w:tab w:val="left" w:pos="4140"/>
        </w:tabs>
        <w:jc w:val="center"/>
        <w:rPr>
          <w:rFonts w:ascii="Arial Narrow" w:hAnsi="Arial Narrow"/>
          <w:b/>
        </w:rPr>
      </w:pPr>
      <w:r w:rsidRPr="003C3ECD">
        <w:rPr>
          <w:rFonts w:ascii="Arial Narrow" w:hAnsi="Arial Narrow"/>
          <w:b/>
        </w:rPr>
        <w:t xml:space="preserve">   Članak 23.</w:t>
      </w:r>
    </w:p>
    <w:p w14:paraId="4BD05B95" w14:textId="77777777" w:rsidR="003C3ECD" w:rsidRPr="003C3ECD" w:rsidRDefault="003C3ECD" w:rsidP="003C3ECD">
      <w:pPr>
        <w:rPr>
          <w:rFonts w:ascii="Arial Narrow" w:hAnsi="Arial Narrow"/>
        </w:rPr>
      </w:pPr>
      <w:r w:rsidRPr="003C3ECD">
        <w:rPr>
          <w:rFonts w:ascii="Arial Narrow" w:hAnsi="Arial Narrow"/>
        </w:rPr>
        <w:tab/>
        <w:t>Obveznik komunalnog doprinosa osloboditi će se od plaćanja dijela komunalnog doprinosa, ako se odriče dijela građevinske čestice u korist nerazvrstane ceste i to u visini od 4,00 EUR za 1 m2 zemljišta kojeg se odriče.</w:t>
      </w:r>
    </w:p>
    <w:p w14:paraId="135635DB" w14:textId="77777777" w:rsidR="003C3ECD" w:rsidRPr="003C3ECD" w:rsidRDefault="003C3ECD" w:rsidP="003C3ECD">
      <w:pPr>
        <w:jc w:val="center"/>
        <w:rPr>
          <w:rFonts w:ascii="Arial Narrow" w:hAnsi="Arial Narrow"/>
          <w:b/>
        </w:rPr>
      </w:pPr>
      <w:r w:rsidRPr="003C3ECD">
        <w:rPr>
          <w:rFonts w:ascii="Arial Narrow" w:hAnsi="Arial Narrow"/>
          <w:b/>
        </w:rPr>
        <w:t xml:space="preserve">  Članak 24.</w:t>
      </w:r>
    </w:p>
    <w:p w14:paraId="6D5CC26F" w14:textId="77777777" w:rsidR="003C3ECD" w:rsidRPr="003C3ECD" w:rsidRDefault="003C3ECD" w:rsidP="003C3ECD">
      <w:pPr>
        <w:rPr>
          <w:rFonts w:ascii="Arial Narrow" w:hAnsi="Arial Narrow"/>
        </w:rPr>
      </w:pPr>
      <w:r w:rsidRPr="003C3ECD">
        <w:rPr>
          <w:rFonts w:ascii="Arial Narrow" w:hAnsi="Arial Narrow"/>
        </w:rPr>
        <w:tab/>
        <w:t>Uz suglasnost Općinskog vijeća Općine Dubravica obveznik komunalnog doprinosa može i sam snositi troškove gradnje nerazvrstane ceste i objekata i uređaja na njoj, za što će mu se troškovi gradnje priznati do visine ukupne obveze plaćanja komunalnog doprinosa.</w:t>
      </w:r>
    </w:p>
    <w:p w14:paraId="1A9C1F27" w14:textId="77777777" w:rsidR="003C3ECD" w:rsidRPr="003C3ECD" w:rsidRDefault="003C3ECD" w:rsidP="003C3ECD">
      <w:pPr>
        <w:rPr>
          <w:rFonts w:ascii="Arial Narrow" w:hAnsi="Arial Narrow"/>
        </w:rPr>
      </w:pPr>
      <w:r w:rsidRPr="003C3ECD">
        <w:rPr>
          <w:rFonts w:ascii="Arial Narrow" w:hAnsi="Arial Narrow"/>
        </w:rPr>
        <w:tab/>
        <w:t>Radnje i postupci iz prethodnog stavka ovog članka moraju biti utvrđene pisanim ugovorom.</w:t>
      </w:r>
    </w:p>
    <w:p w14:paraId="7263D456" w14:textId="77777777" w:rsidR="003C3ECD" w:rsidRPr="003C3ECD" w:rsidRDefault="003C3ECD" w:rsidP="003C3ECD">
      <w:pPr>
        <w:rPr>
          <w:rFonts w:ascii="Arial Narrow" w:hAnsi="Arial Narrow"/>
          <w:b/>
        </w:rPr>
      </w:pPr>
      <w:r w:rsidRPr="003C3ECD">
        <w:rPr>
          <w:rFonts w:ascii="Arial Narrow" w:hAnsi="Arial Narrow"/>
          <w:b/>
        </w:rPr>
        <w:t>VI. OSTALA PRAVA I OBVEZE I ZAVRŠNE ODREDBE</w:t>
      </w:r>
      <w:r w:rsidRPr="003C3ECD">
        <w:rPr>
          <w:rFonts w:ascii="Arial Narrow" w:hAnsi="Arial Narrow"/>
          <w:b/>
        </w:rPr>
        <w:tab/>
      </w:r>
    </w:p>
    <w:p w14:paraId="7AD5D7C8" w14:textId="77777777" w:rsidR="003C3ECD" w:rsidRPr="003C3ECD" w:rsidRDefault="003C3ECD" w:rsidP="003C3ECD">
      <w:pPr>
        <w:jc w:val="center"/>
        <w:rPr>
          <w:rFonts w:ascii="Arial Narrow" w:hAnsi="Arial Narrow"/>
          <w:b/>
        </w:rPr>
      </w:pPr>
      <w:r w:rsidRPr="003C3ECD">
        <w:rPr>
          <w:rFonts w:ascii="Arial Narrow" w:hAnsi="Arial Narrow"/>
          <w:b/>
        </w:rPr>
        <w:t>Članak 25.</w:t>
      </w:r>
    </w:p>
    <w:p w14:paraId="78C40D43" w14:textId="77777777" w:rsidR="003C3ECD" w:rsidRPr="003C3ECD" w:rsidRDefault="003C3ECD" w:rsidP="003C3ECD">
      <w:pPr>
        <w:ind w:firstLine="709"/>
        <w:rPr>
          <w:rFonts w:ascii="Arial Narrow" w:hAnsi="Arial Narrow"/>
        </w:rPr>
      </w:pPr>
      <w:r w:rsidRPr="003C3ECD">
        <w:rPr>
          <w:rFonts w:ascii="Arial Narrow" w:hAnsi="Arial Narrow"/>
        </w:rPr>
        <w:t>Općina Dubravica ne plaća komunalni doprinos.</w:t>
      </w:r>
    </w:p>
    <w:p w14:paraId="143DBC0D" w14:textId="77777777" w:rsidR="003C3ECD" w:rsidRPr="003C3ECD" w:rsidRDefault="003C3ECD" w:rsidP="003C3ECD">
      <w:pPr>
        <w:jc w:val="center"/>
        <w:rPr>
          <w:rFonts w:ascii="Arial Narrow" w:hAnsi="Arial Narrow"/>
          <w:b/>
        </w:rPr>
      </w:pPr>
      <w:r w:rsidRPr="003C3ECD">
        <w:rPr>
          <w:rFonts w:ascii="Arial Narrow" w:hAnsi="Arial Narrow"/>
          <w:b/>
        </w:rPr>
        <w:t>Članak 26.</w:t>
      </w:r>
    </w:p>
    <w:p w14:paraId="1F640A2E" w14:textId="77777777" w:rsidR="003C3ECD" w:rsidRPr="003C3ECD" w:rsidRDefault="003C3ECD" w:rsidP="003C3ECD">
      <w:pPr>
        <w:spacing w:line="240" w:lineRule="auto"/>
        <w:ind w:firstLine="709"/>
        <w:rPr>
          <w:rFonts w:ascii="Arial Narrow" w:hAnsi="Arial Narrow"/>
        </w:rPr>
      </w:pPr>
      <w:r w:rsidRPr="003C3ECD">
        <w:rPr>
          <w:rFonts w:ascii="Arial Narrow" w:hAnsi="Arial Narrow"/>
        </w:rPr>
        <w:t>Protiv rješenja o komunalnom doprinosu i rješenja o njegovoj ovrsi, rješenja o njegovoj izmjeni, dopuni, ukidanju ili poništenju, rješenja o odbijanju ili odbacivanju zahtjeva za donošenje tog rješenja te rješenja o obustavi postupka može se izjaviti žalba Zagrebačkoj županiji, Upravnom odjelu za promet i komunalnu infrastrukturu, putem Jedinstvenog upravnog odjela Općine Dubravica koje je izdalo rješenje o komunalnom doprinosu od strane obveznika plaćanja komunalnog doprinosa.</w:t>
      </w:r>
    </w:p>
    <w:p w14:paraId="5BE736D0" w14:textId="77777777" w:rsidR="003C3ECD" w:rsidRPr="003C3ECD" w:rsidRDefault="003C3ECD" w:rsidP="003C3ECD">
      <w:pPr>
        <w:spacing w:line="240" w:lineRule="auto"/>
        <w:ind w:firstLine="709"/>
        <w:rPr>
          <w:rFonts w:ascii="Arial Narrow" w:hAnsi="Arial Narrow"/>
        </w:rPr>
      </w:pPr>
    </w:p>
    <w:p w14:paraId="502EBAEE" w14:textId="77777777" w:rsidR="003C3ECD" w:rsidRPr="003C3ECD" w:rsidRDefault="003C3ECD" w:rsidP="003C3ECD">
      <w:pPr>
        <w:spacing w:line="240" w:lineRule="auto"/>
        <w:ind w:firstLine="709"/>
        <w:rPr>
          <w:rFonts w:ascii="Arial Narrow" w:hAnsi="Arial Narrow"/>
        </w:rPr>
      </w:pPr>
    </w:p>
    <w:p w14:paraId="2BC60F7C" w14:textId="77777777" w:rsidR="003C3ECD" w:rsidRPr="003C3ECD" w:rsidRDefault="003C3ECD" w:rsidP="003C3ECD">
      <w:pPr>
        <w:spacing w:line="240" w:lineRule="auto"/>
        <w:ind w:firstLine="709"/>
        <w:rPr>
          <w:rFonts w:ascii="Arial Narrow" w:hAnsi="Arial Narrow"/>
        </w:rPr>
      </w:pPr>
    </w:p>
    <w:p w14:paraId="684CC569" w14:textId="77777777" w:rsidR="003C3ECD" w:rsidRPr="003C3ECD" w:rsidRDefault="003C3ECD" w:rsidP="003C3ECD">
      <w:pPr>
        <w:spacing w:line="240" w:lineRule="auto"/>
        <w:ind w:firstLine="709"/>
        <w:rPr>
          <w:rFonts w:ascii="Arial Narrow" w:hAnsi="Arial Narrow"/>
        </w:rPr>
      </w:pPr>
    </w:p>
    <w:p w14:paraId="643E4447" w14:textId="77777777" w:rsidR="003C3ECD" w:rsidRPr="003C3ECD" w:rsidRDefault="003C3ECD" w:rsidP="003C3ECD">
      <w:pPr>
        <w:spacing w:line="240" w:lineRule="auto"/>
        <w:jc w:val="center"/>
        <w:rPr>
          <w:rFonts w:ascii="Arial Narrow" w:hAnsi="Arial Narrow"/>
          <w:b/>
        </w:rPr>
      </w:pPr>
      <w:r w:rsidRPr="003C3ECD">
        <w:rPr>
          <w:rFonts w:ascii="Arial Narrow" w:hAnsi="Arial Narrow"/>
          <w:b/>
        </w:rPr>
        <w:t>Članak 27.</w:t>
      </w:r>
    </w:p>
    <w:p w14:paraId="43CE50A7" w14:textId="77777777" w:rsidR="003C3ECD" w:rsidRPr="003C3ECD" w:rsidRDefault="003C3ECD" w:rsidP="003C3ECD">
      <w:pPr>
        <w:spacing w:line="240" w:lineRule="auto"/>
        <w:rPr>
          <w:rFonts w:ascii="Arial Narrow" w:hAnsi="Arial Narrow"/>
        </w:rPr>
      </w:pPr>
      <w:r w:rsidRPr="003C3ECD">
        <w:rPr>
          <w:rFonts w:ascii="Arial Narrow" w:hAnsi="Arial Narrow"/>
          <w:color w:val="FF0000"/>
        </w:rPr>
        <w:tab/>
      </w:r>
      <w:r w:rsidRPr="003C3ECD">
        <w:rPr>
          <w:rFonts w:ascii="Arial Narrow" w:hAnsi="Arial Narrow"/>
        </w:rPr>
        <w:t>Postupci donošenja rješenja započeti po Odluci o komunalnom doprinosu („Službeni glasnik Općine Dubravica“ broj 01/2019) do dana stupanja na snagu ove Odluke dovršiti će se prema odredbama dosadašnje Odluke.</w:t>
      </w:r>
    </w:p>
    <w:p w14:paraId="5CF8EFFB" w14:textId="77777777" w:rsidR="003C3ECD" w:rsidRPr="003C3ECD" w:rsidRDefault="003C3ECD" w:rsidP="003C3ECD">
      <w:pPr>
        <w:spacing w:line="240" w:lineRule="auto"/>
        <w:rPr>
          <w:rFonts w:ascii="Arial Narrow" w:hAnsi="Arial Narrow"/>
        </w:rPr>
      </w:pPr>
      <w:r w:rsidRPr="003C3ECD">
        <w:rPr>
          <w:rFonts w:ascii="Arial Narrow" w:hAnsi="Arial Narrow"/>
        </w:rPr>
        <w:tab/>
        <w:t xml:space="preserve"> Odredbe čl. 11. i čl. 14. st. 3. ove Odluke na odgovarajuće se način primjenjuju i na rješenja o komunalnom doprinosu donesena na temelju Odluke o komunalnom doprinosu („Službeni glasnik Općine Dubravica“ broj 01/2019). </w:t>
      </w:r>
    </w:p>
    <w:p w14:paraId="551B5DCD" w14:textId="77777777" w:rsidR="003C3ECD" w:rsidRPr="003C3ECD" w:rsidRDefault="003C3ECD" w:rsidP="003C3ECD">
      <w:pPr>
        <w:spacing w:line="240" w:lineRule="auto"/>
        <w:rPr>
          <w:rFonts w:ascii="Arial Narrow" w:hAnsi="Arial Narrow"/>
          <w:b/>
        </w:rPr>
      </w:pPr>
      <w:r w:rsidRPr="003C3ECD">
        <w:rPr>
          <w:rFonts w:ascii="Arial Narrow" w:hAnsi="Arial Narrow"/>
        </w:rPr>
        <w:tab/>
      </w:r>
      <w:r w:rsidRPr="003C3ECD">
        <w:rPr>
          <w:rFonts w:ascii="Arial Narrow" w:hAnsi="Arial Narrow"/>
          <w:b/>
        </w:rPr>
        <w:t xml:space="preserve">        </w:t>
      </w:r>
    </w:p>
    <w:p w14:paraId="15EA77B6" w14:textId="77777777" w:rsidR="003C3ECD" w:rsidRPr="003C3ECD" w:rsidRDefault="003C3ECD" w:rsidP="003C3ECD">
      <w:pPr>
        <w:pStyle w:val="Naslov2"/>
        <w:jc w:val="center"/>
        <w:rPr>
          <w:rFonts w:ascii="Arial Narrow" w:hAnsi="Arial Narrow"/>
          <w:sz w:val="22"/>
          <w:szCs w:val="22"/>
        </w:rPr>
      </w:pPr>
      <w:r w:rsidRPr="003C3ECD">
        <w:rPr>
          <w:rFonts w:ascii="Arial Narrow" w:hAnsi="Arial Narrow"/>
          <w:sz w:val="22"/>
          <w:szCs w:val="22"/>
        </w:rPr>
        <w:t xml:space="preserve">  Članak 28.</w:t>
      </w:r>
    </w:p>
    <w:p w14:paraId="5EFF4CB8" w14:textId="77777777" w:rsidR="003C3ECD" w:rsidRPr="003C3ECD" w:rsidRDefault="003C3ECD" w:rsidP="003C3ECD">
      <w:pPr>
        <w:spacing w:line="240" w:lineRule="auto"/>
        <w:ind w:firstLine="709"/>
        <w:rPr>
          <w:rFonts w:ascii="Arial Narrow" w:hAnsi="Arial Narrow"/>
        </w:rPr>
      </w:pPr>
      <w:r w:rsidRPr="003C3ECD">
        <w:rPr>
          <w:rFonts w:ascii="Arial Narrow" w:hAnsi="Arial Narrow"/>
        </w:rPr>
        <w:t xml:space="preserve">Stupanjem na snagu ove Odluke prestaje važiti Odluka o komunalnom doprinosu („Službeni glasnik Općine Dubravica“ broj 01/2019), </w:t>
      </w:r>
    </w:p>
    <w:p w14:paraId="032F1340" w14:textId="77777777" w:rsidR="003C3ECD" w:rsidRPr="003C3ECD" w:rsidRDefault="003C3ECD" w:rsidP="003C3ECD">
      <w:pPr>
        <w:spacing w:line="240" w:lineRule="auto"/>
        <w:jc w:val="center"/>
        <w:rPr>
          <w:rFonts w:ascii="Arial Narrow" w:hAnsi="Arial Narrow"/>
          <w:b/>
        </w:rPr>
      </w:pPr>
      <w:r w:rsidRPr="003C3ECD">
        <w:rPr>
          <w:rFonts w:ascii="Arial Narrow" w:hAnsi="Arial Narrow"/>
          <w:b/>
        </w:rPr>
        <w:t>Članak 29.</w:t>
      </w:r>
    </w:p>
    <w:p w14:paraId="40024103" w14:textId="77777777" w:rsidR="003C3ECD" w:rsidRPr="003C3ECD" w:rsidRDefault="003C3ECD" w:rsidP="003C3ECD">
      <w:pPr>
        <w:ind w:firstLine="709"/>
        <w:rPr>
          <w:rFonts w:ascii="Arial Narrow" w:hAnsi="Arial Narrow"/>
        </w:rPr>
      </w:pPr>
      <w:r w:rsidRPr="003C3ECD">
        <w:rPr>
          <w:rFonts w:ascii="Arial Narrow" w:hAnsi="Arial Narrow"/>
        </w:rPr>
        <w:t>Ova Odluka stupa na snagu osmog dana od dana objave u Službenom glasniku Općine Dubravica.</w:t>
      </w:r>
    </w:p>
    <w:p w14:paraId="3184E3DD" w14:textId="77777777" w:rsidR="003C3ECD" w:rsidRPr="003C3ECD" w:rsidRDefault="003C3ECD" w:rsidP="003C3ECD">
      <w:pPr>
        <w:ind w:firstLine="709"/>
        <w:rPr>
          <w:rFonts w:ascii="Arial Narrow" w:hAnsi="Arial Narrow"/>
        </w:rPr>
      </w:pPr>
    </w:p>
    <w:p w14:paraId="5226629C" w14:textId="77777777" w:rsidR="003C3ECD" w:rsidRPr="003C3ECD" w:rsidRDefault="003C3ECD" w:rsidP="003C3ECD">
      <w:pPr>
        <w:jc w:val="center"/>
        <w:rPr>
          <w:rFonts w:ascii="Arial Narrow" w:hAnsi="Arial Narrow"/>
        </w:rPr>
      </w:pPr>
      <w:r w:rsidRPr="003C3ECD">
        <w:rPr>
          <w:rFonts w:ascii="Arial Narrow" w:hAnsi="Arial Narrow"/>
        </w:rPr>
        <w:t>OPĆINSKO VIJEĆE OPĆINE DUBRAVICA</w:t>
      </w:r>
    </w:p>
    <w:p w14:paraId="25A1E5E5" w14:textId="77777777" w:rsidR="003C3ECD" w:rsidRPr="003C3ECD" w:rsidRDefault="003C3ECD" w:rsidP="003C3ECD">
      <w:pPr>
        <w:pStyle w:val="Tijeloteksta"/>
        <w:spacing w:after="0"/>
        <w:jc w:val="center"/>
        <w:rPr>
          <w:rFonts w:ascii="Arial Narrow" w:hAnsi="Arial Narrow"/>
          <w:b/>
          <w:bCs/>
        </w:rPr>
      </w:pPr>
      <w:r w:rsidRPr="003C3ECD">
        <w:rPr>
          <w:rFonts w:ascii="Arial Narrow" w:hAnsi="Arial Narrow"/>
        </w:rPr>
        <w:t>KLASA: 024-02/26-01/4</w:t>
      </w:r>
    </w:p>
    <w:p w14:paraId="4EFD5942" w14:textId="77777777" w:rsidR="003C3ECD" w:rsidRPr="003C3ECD" w:rsidRDefault="003C3ECD" w:rsidP="003C3ECD">
      <w:pPr>
        <w:pStyle w:val="Tijeloteksta"/>
        <w:spacing w:after="0"/>
        <w:jc w:val="center"/>
        <w:rPr>
          <w:rFonts w:ascii="Arial Narrow" w:hAnsi="Arial Narrow"/>
          <w:b/>
          <w:bCs/>
        </w:rPr>
      </w:pPr>
      <w:r w:rsidRPr="003C3ECD">
        <w:rPr>
          <w:rFonts w:ascii="Arial Narrow" w:hAnsi="Arial Narrow"/>
        </w:rPr>
        <w:t>URBROJ: 238-40-02-26-9</w:t>
      </w:r>
    </w:p>
    <w:p w14:paraId="6856155C" w14:textId="77777777" w:rsidR="003C3ECD" w:rsidRPr="003C3ECD" w:rsidRDefault="003C3ECD" w:rsidP="003C3ECD">
      <w:pPr>
        <w:tabs>
          <w:tab w:val="left" w:pos="0"/>
          <w:tab w:val="left" w:pos="142"/>
        </w:tabs>
        <w:jc w:val="center"/>
        <w:rPr>
          <w:rFonts w:ascii="Arial Narrow" w:hAnsi="Arial Narrow"/>
        </w:rPr>
      </w:pPr>
      <w:r w:rsidRPr="003C3ECD">
        <w:rPr>
          <w:rFonts w:ascii="Arial Narrow" w:hAnsi="Arial Narrow"/>
        </w:rPr>
        <w:t xml:space="preserve">Dubravica, 26. svibanj 2026. </w:t>
      </w:r>
      <w:r w:rsidRPr="003C3ECD">
        <w:rPr>
          <w:rFonts w:ascii="Arial Narrow" w:hAnsi="Arial Narrow"/>
          <w:b/>
        </w:rPr>
        <w:t xml:space="preserve">                                 </w:t>
      </w:r>
    </w:p>
    <w:p w14:paraId="497E6933" w14:textId="77777777" w:rsidR="003C3ECD" w:rsidRDefault="003C3ECD" w:rsidP="003C3ECD">
      <w:pPr>
        <w:tabs>
          <w:tab w:val="left" w:pos="390"/>
          <w:tab w:val="num" w:pos="1080"/>
          <w:tab w:val="left" w:pos="3105"/>
        </w:tabs>
        <w:jc w:val="right"/>
        <w:rPr>
          <w:rFonts w:ascii="Arial Narrow" w:hAnsi="Arial Narrow"/>
        </w:rPr>
      </w:pPr>
      <w:r w:rsidRPr="003C3ECD">
        <w:rPr>
          <w:rFonts w:ascii="Arial Narrow" w:hAnsi="Arial Narrow"/>
        </w:rPr>
        <w:t xml:space="preserve">Predsjednik Ivica </w:t>
      </w:r>
      <w:proofErr w:type="spellStart"/>
      <w:r w:rsidRPr="003C3ECD">
        <w:rPr>
          <w:rFonts w:ascii="Arial Narrow" w:hAnsi="Arial Narrow"/>
        </w:rPr>
        <w:t>Stiperski</w:t>
      </w:r>
      <w:proofErr w:type="spellEnd"/>
    </w:p>
    <w:p w14:paraId="61765E47" w14:textId="77777777" w:rsidR="003C3ECD" w:rsidRPr="003C3ECD" w:rsidRDefault="003C3ECD" w:rsidP="003C3ECD">
      <w:pPr>
        <w:tabs>
          <w:tab w:val="left" w:pos="390"/>
          <w:tab w:val="num" w:pos="1080"/>
          <w:tab w:val="left" w:pos="3105"/>
        </w:tabs>
        <w:jc w:val="right"/>
        <w:rPr>
          <w:rFonts w:ascii="Arial Narrow" w:hAnsi="Arial Narrow"/>
        </w:rPr>
      </w:pPr>
    </w:p>
    <w:p w14:paraId="1196B042" w14:textId="32CA5265" w:rsidR="003C3ECD" w:rsidRDefault="003C3ECD" w:rsidP="003C3ECD">
      <w:pPr>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2035072" behindDoc="0" locked="0" layoutInCell="1" allowOverlap="1" wp14:anchorId="16C7B05B" wp14:editId="05C5475D">
                <wp:simplePos x="0" y="0"/>
                <wp:positionH relativeFrom="margin">
                  <wp:posOffset>0</wp:posOffset>
                </wp:positionH>
                <wp:positionV relativeFrom="paragraph">
                  <wp:posOffset>114300</wp:posOffset>
                </wp:positionV>
                <wp:extent cx="428625" cy="362197"/>
                <wp:effectExtent l="57150" t="114300" r="142875" b="76200"/>
                <wp:wrapNone/>
                <wp:docPr id="401916177"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49F4D50" w14:textId="1ADA0EF1" w:rsidR="003C3ECD" w:rsidRDefault="003C3ECD" w:rsidP="003C3ECD">
                            <w:pPr>
                              <w:jc w:val="center"/>
                              <w:rPr>
                                <w:rFonts w:ascii="Arial Narrow" w:hAnsi="Arial Narrow"/>
                                <w:sz w:val="24"/>
                                <w:szCs w:val="24"/>
                              </w:rPr>
                            </w:pPr>
                            <w:r>
                              <w:rPr>
                                <w:rFonts w:ascii="Arial Narrow" w:hAnsi="Arial Narrow"/>
                                <w:sz w:val="24"/>
                                <w:szCs w:val="24"/>
                              </w:rPr>
                              <w:t>8</w:t>
                            </w:r>
                          </w:p>
                          <w:p w14:paraId="0E65AC2A" w14:textId="77777777" w:rsidR="003C3ECD" w:rsidRPr="00104EAC" w:rsidRDefault="003C3ECD" w:rsidP="003C3ECD">
                            <w:pPr>
                              <w:jc w:val="center"/>
                              <w:rPr>
                                <w:rFonts w:ascii="Arial Narrow" w:hAnsi="Arial Narrow"/>
                                <w:sz w:val="24"/>
                                <w:szCs w:val="24"/>
                              </w:rPr>
                            </w:pPr>
                          </w:p>
                          <w:p w14:paraId="6D8A8047" w14:textId="77777777" w:rsidR="003C3ECD" w:rsidRDefault="003C3ECD" w:rsidP="003C3E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7B05B" id="_x0000_s1033" style="position:absolute;left:0;text-align:left;margin-left:0;margin-top:9pt;width:33.75pt;height:28.5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mC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hD&#10;+3hNrorXB+PhhM6zmt3UCOMWrHsAg9OJqHHjuHs8SqGQWdXfKKmUefuT3vvj0KCVkg6nPaP2ZwuG&#10;UyK+SRyns3Q08ushCKPxdIiCObbkxxbZNpcKezLF3aZZuHp/J3bX0qjmGRfT0r+KJpAM346d1QuX&#10;Lm4hXG2ML5fBDVeCBncrV5r54DsCnrbPYHQ/Rg7n707tNgPMPwxS9PVfSrVsnSrrMGWHuiIdXsB1&#10;EojpV5/fV8dy8Dos6MUvAAAA//8DAFBLAwQUAAYACAAAACEA3rNf+tkAAAAFAQAADwAAAGRycy9k&#10;b3ducmV2LnhtbEyOwU7DMAyG70h7h8iTuLFkSN2m0nRCk9COG6UHuGWNaSsSp2qyrrw95gQny/5/&#10;ff6K/eydmHCMfSAN65UCgdQE21OroX57ediBiMmQNS4QavjGCPtycVeY3IYbveJUpVYwhGJuNHQp&#10;DbmUsenQm7gKAxJnn2H0JvE6ttKO5sZw7+SjUhvpTU/8oTMDHjpsvqqr16A+qvrs+tm9H3HKjvJ0&#10;qquz1Pp+OT8/gUg4p78y/OqzOpTsdAlXslE4ZnCPrzuenG62GYiLhm2mQJaF/G9f/gAAAP//AwBQ&#10;SwECLQAUAAYACAAAACEAtoM4kv4AAADhAQAAEwAAAAAAAAAAAAAAAAAAAAAAW0NvbnRlbnRfVHlw&#10;ZXNdLnhtbFBLAQItABQABgAIAAAAIQA4/SH/1gAAAJQBAAALAAAAAAAAAAAAAAAAAC8BAABfcmVs&#10;cy8ucmVsc1BLAQItABQABgAIAAAAIQCWqHmC2wIAAOgFAAAOAAAAAAAAAAAAAAAAAC4CAABkcnMv&#10;ZTJvRG9jLnhtbFBLAQItABQABgAIAAAAIQDes1/62QAAAAUBAAAPAAAAAAAAAAAAAAAAADUFAABk&#10;cnMvZG93bnJldi54bWxQSwUGAAAAAAQABADzAAAAOwYAAAAA&#10;" fillcolor="#afabab" strokecolor="#8e8e8e" strokeweight="1.52778mm">
                <v:stroke linestyle="thickThin"/>
                <v:shadow on="t" color="black" opacity="26214f" origin="-.5,.5" offset=".74836mm,-.74836mm"/>
                <v:textbox>
                  <w:txbxContent>
                    <w:p w14:paraId="249F4D50" w14:textId="1ADA0EF1" w:rsidR="003C3ECD" w:rsidRDefault="003C3ECD" w:rsidP="003C3ECD">
                      <w:pPr>
                        <w:jc w:val="center"/>
                        <w:rPr>
                          <w:rFonts w:ascii="Arial Narrow" w:hAnsi="Arial Narrow"/>
                          <w:sz w:val="24"/>
                          <w:szCs w:val="24"/>
                        </w:rPr>
                      </w:pPr>
                      <w:r>
                        <w:rPr>
                          <w:rFonts w:ascii="Arial Narrow" w:hAnsi="Arial Narrow"/>
                          <w:sz w:val="24"/>
                          <w:szCs w:val="24"/>
                        </w:rPr>
                        <w:t>8</w:t>
                      </w:r>
                    </w:p>
                    <w:p w14:paraId="0E65AC2A" w14:textId="77777777" w:rsidR="003C3ECD" w:rsidRPr="00104EAC" w:rsidRDefault="003C3ECD" w:rsidP="003C3ECD">
                      <w:pPr>
                        <w:jc w:val="center"/>
                        <w:rPr>
                          <w:rFonts w:ascii="Arial Narrow" w:hAnsi="Arial Narrow"/>
                          <w:sz w:val="24"/>
                          <w:szCs w:val="24"/>
                        </w:rPr>
                      </w:pPr>
                    </w:p>
                    <w:p w14:paraId="6D8A8047" w14:textId="77777777" w:rsidR="003C3ECD" w:rsidRDefault="003C3ECD" w:rsidP="003C3ECD">
                      <w:pPr>
                        <w:jc w:val="center"/>
                      </w:pPr>
                    </w:p>
                  </w:txbxContent>
                </v:textbox>
                <w10:wrap anchorx="margin"/>
              </v:roundrect>
            </w:pict>
          </mc:Fallback>
        </mc:AlternateContent>
      </w:r>
    </w:p>
    <w:p w14:paraId="5CF48893" w14:textId="77777777" w:rsidR="003C3ECD" w:rsidRDefault="003C3ECD" w:rsidP="003C3ECD">
      <w:pPr>
        <w:rPr>
          <w:rFonts w:ascii="Times New Roman" w:hAnsi="Times New Roman"/>
        </w:rPr>
      </w:pPr>
    </w:p>
    <w:p w14:paraId="622DDB7E" w14:textId="77777777" w:rsidR="003C3ECD" w:rsidRPr="003C3ECD" w:rsidRDefault="003C3ECD" w:rsidP="003C3ECD">
      <w:pPr>
        <w:pStyle w:val="Naslov"/>
        <w:jc w:val="left"/>
        <w:rPr>
          <w:rFonts w:ascii="Arial Narrow" w:hAnsi="Arial Narrow"/>
          <w:sz w:val="22"/>
          <w:szCs w:val="22"/>
        </w:rPr>
      </w:pPr>
    </w:p>
    <w:p w14:paraId="144A4D50" w14:textId="77777777" w:rsidR="003C3ECD" w:rsidRPr="003C3ECD" w:rsidRDefault="003C3ECD" w:rsidP="003C3ECD">
      <w:pPr>
        <w:pStyle w:val="Uvuenotijeloteksta"/>
        <w:rPr>
          <w:rFonts w:ascii="Arial Narrow" w:hAnsi="Arial Narrow"/>
          <w:sz w:val="22"/>
          <w:szCs w:val="22"/>
        </w:rPr>
      </w:pPr>
      <w:r w:rsidRPr="003C3ECD">
        <w:rPr>
          <w:rFonts w:ascii="Arial Narrow" w:hAnsi="Arial Narrow"/>
          <w:sz w:val="22"/>
          <w:szCs w:val="22"/>
        </w:rPr>
        <w:t>Na temelju članka 10. Zakona o plaćama u lokalnoj i područnoj (regionalnoj) samoupravi („Narodne novine“ broj 28/10, 10/23), članka 9. Uredbe o klasifikaciji radnih mjesta u lokalnoj i područnoj (regionalnoj) samoupravi („Narodne novine“ broj 74/2010, 125/2014, 48/2023, 28/2026) i članka 21. Statuta Općine Dubravica („Službeni glasnik Općine Dubravica“ br. 01/2021, 03/2024, 04/2025), na prijedlog općinskog načelnika Općinsko vijeće Općine Dubravica na svojoj 07. sjednici održanoj dana 26. svibnja 2026. godine donosi</w:t>
      </w:r>
    </w:p>
    <w:p w14:paraId="0184B60E" w14:textId="77777777" w:rsidR="003C3ECD" w:rsidRPr="003C3ECD" w:rsidRDefault="003C3ECD" w:rsidP="003C3ECD">
      <w:pPr>
        <w:pStyle w:val="Uvuenotijeloteksta"/>
        <w:ind w:firstLine="0"/>
        <w:rPr>
          <w:rFonts w:ascii="Arial Narrow" w:hAnsi="Arial Narrow"/>
          <w:sz w:val="22"/>
          <w:szCs w:val="22"/>
        </w:rPr>
      </w:pPr>
    </w:p>
    <w:p w14:paraId="5B48EF35" w14:textId="77777777" w:rsidR="003C3ECD" w:rsidRPr="003C3ECD" w:rsidRDefault="003C3ECD" w:rsidP="003C3ECD">
      <w:pPr>
        <w:pStyle w:val="Uvuenotijeloteksta"/>
        <w:ind w:firstLine="0"/>
        <w:jc w:val="center"/>
        <w:rPr>
          <w:rFonts w:ascii="Arial Narrow" w:hAnsi="Arial Narrow"/>
          <w:b/>
          <w:sz w:val="22"/>
          <w:szCs w:val="22"/>
        </w:rPr>
      </w:pPr>
      <w:r w:rsidRPr="003C3ECD">
        <w:rPr>
          <w:rFonts w:ascii="Arial Narrow" w:hAnsi="Arial Narrow"/>
          <w:b/>
          <w:sz w:val="22"/>
          <w:szCs w:val="22"/>
        </w:rPr>
        <w:t>ODLUKU O III. IZMJENI</w:t>
      </w:r>
    </w:p>
    <w:p w14:paraId="180D9FF8" w14:textId="77777777" w:rsidR="003C3ECD" w:rsidRPr="003C3ECD" w:rsidRDefault="003C3ECD" w:rsidP="003C3ECD">
      <w:pPr>
        <w:pStyle w:val="Uvuenotijeloteksta"/>
        <w:ind w:firstLine="0"/>
        <w:jc w:val="center"/>
        <w:rPr>
          <w:rFonts w:ascii="Arial Narrow" w:hAnsi="Arial Narrow"/>
          <w:b/>
          <w:sz w:val="22"/>
          <w:szCs w:val="22"/>
        </w:rPr>
      </w:pPr>
      <w:r w:rsidRPr="003C3ECD">
        <w:rPr>
          <w:rFonts w:ascii="Arial Narrow" w:hAnsi="Arial Narrow"/>
          <w:b/>
          <w:sz w:val="22"/>
          <w:szCs w:val="22"/>
        </w:rPr>
        <w:lastRenderedPageBreak/>
        <w:t xml:space="preserve">Odluke o visini koeficijenta za obračun plaće službenika </w:t>
      </w:r>
    </w:p>
    <w:p w14:paraId="5DBEB89F" w14:textId="77777777" w:rsidR="003C3ECD" w:rsidRPr="003C3ECD" w:rsidRDefault="003C3ECD" w:rsidP="003C3ECD">
      <w:pPr>
        <w:pStyle w:val="Uvuenotijeloteksta"/>
        <w:ind w:firstLine="0"/>
        <w:jc w:val="center"/>
        <w:rPr>
          <w:rFonts w:ascii="Arial Narrow" w:hAnsi="Arial Narrow"/>
          <w:b/>
          <w:sz w:val="22"/>
          <w:szCs w:val="22"/>
        </w:rPr>
      </w:pPr>
      <w:r w:rsidRPr="003C3ECD">
        <w:rPr>
          <w:rFonts w:ascii="Arial Narrow" w:hAnsi="Arial Narrow"/>
          <w:b/>
          <w:sz w:val="22"/>
          <w:szCs w:val="22"/>
        </w:rPr>
        <w:t>u Jedinstvenom upravnom odjelu Općine Dubravica</w:t>
      </w:r>
    </w:p>
    <w:p w14:paraId="78BD8932" w14:textId="77777777" w:rsidR="003C3ECD" w:rsidRPr="003C3ECD" w:rsidRDefault="003C3ECD" w:rsidP="003C3ECD">
      <w:pPr>
        <w:pStyle w:val="Uvuenotijeloteksta"/>
        <w:ind w:firstLine="0"/>
        <w:jc w:val="center"/>
        <w:rPr>
          <w:rFonts w:ascii="Arial Narrow" w:hAnsi="Arial Narrow"/>
          <w:b/>
          <w:sz w:val="22"/>
          <w:szCs w:val="22"/>
        </w:rPr>
      </w:pPr>
    </w:p>
    <w:p w14:paraId="1A45306A" w14:textId="77777777" w:rsidR="003C3ECD" w:rsidRPr="003C3ECD" w:rsidRDefault="003C3ECD" w:rsidP="003C3ECD">
      <w:pPr>
        <w:pStyle w:val="Uvuenotijeloteksta"/>
        <w:ind w:firstLine="0"/>
        <w:jc w:val="center"/>
        <w:rPr>
          <w:rFonts w:ascii="Arial Narrow" w:hAnsi="Arial Narrow"/>
          <w:b/>
          <w:sz w:val="22"/>
          <w:szCs w:val="22"/>
        </w:rPr>
      </w:pPr>
      <w:r w:rsidRPr="003C3ECD">
        <w:rPr>
          <w:rFonts w:ascii="Arial Narrow" w:hAnsi="Arial Narrow"/>
          <w:b/>
          <w:sz w:val="22"/>
          <w:szCs w:val="22"/>
        </w:rPr>
        <w:t>Članak 1.</w:t>
      </w:r>
    </w:p>
    <w:p w14:paraId="6B5EFFB0" w14:textId="77777777" w:rsidR="003C3ECD" w:rsidRPr="003C3ECD" w:rsidRDefault="003C3ECD" w:rsidP="003C3ECD">
      <w:pPr>
        <w:pStyle w:val="Uvuenotijeloteksta"/>
        <w:ind w:firstLine="0"/>
        <w:rPr>
          <w:rFonts w:ascii="Arial Narrow" w:hAnsi="Arial Narrow"/>
          <w:sz w:val="22"/>
          <w:szCs w:val="22"/>
        </w:rPr>
      </w:pPr>
      <w:r w:rsidRPr="003C3ECD">
        <w:rPr>
          <w:rFonts w:ascii="Arial Narrow" w:hAnsi="Arial Narrow"/>
          <w:sz w:val="22"/>
          <w:szCs w:val="22"/>
        </w:rPr>
        <w:tab/>
        <w:t xml:space="preserve">Ovom se Odlukom mijenja članak 1. Odluke o visini koeficijenta za obračun plaće službenika u Jedinstvenom upravnom odjelu Općine Dubravica („Službeni glasnik Općine Dubravica“ broj 03/2024, 06/2024, 01/2025) kojom se mijenja visina koeficijenta za obračun plaće službenika u Jedinstvenom upravnom odjelu Općine Dubravica kako slijedi: </w:t>
      </w:r>
    </w:p>
    <w:p w14:paraId="3683F115" w14:textId="77777777" w:rsidR="003C3ECD" w:rsidRPr="003C3ECD" w:rsidRDefault="003C3ECD" w:rsidP="003C3ECD">
      <w:pPr>
        <w:pStyle w:val="Uvuenotijeloteksta"/>
        <w:ind w:firstLine="0"/>
        <w:rPr>
          <w:rFonts w:ascii="Arial Narrow" w:hAnsi="Arial Narrow"/>
          <w:sz w:val="22"/>
          <w:szCs w:val="22"/>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7"/>
        <w:gridCol w:w="2851"/>
        <w:gridCol w:w="2206"/>
        <w:gridCol w:w="1843"/>
        <w:gridCol w:w="1526"/>
      </w:tblGrid>
      <w:tr w:rsidR="003C3ECD" w:rsidRPr="003C3ECD" w14:paraId="3F65EFF0" w14:textId="77777777" w:rsidTr="00C1350C">
        <w:tc>
          <w:tcPr>
            <w:tcW w:w="863" w:type="dxa"/>
            <w:gridSpan w:val="2"/>
            <w:shd w:val="clear" w:color="auto" w:fill="EDEDED"/>
          </w:tcPr>
          <w:p w14:paraId="7EC48D10"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Red.br</w:t>
            </w:r>
          </w:p>
          <w:p w14:paraId="5564A83B" w14:textId="77777777" w:rsidR="003C3ECD" w:rsidRPr="003C3ECD" w:rsidRDefault="003C3ECD" w:rsidP="00C1350C">
            <w:pPr>
              <w:pStyle w:val="Uvuenotijeloteksta"/>
              <w:ind w:firstLine="0"/>
              <w:jc w:val="center"/>
              <w:rPr>
                <w:rFonts w:ascii="Arial Narrow" w:hAnsi="Arial Narrow"/>
                <w:b/>
                <w:sz w:val="22"/>
                <w:szCs w:val="22"/>
              </w:rPr>
            </w:pPr>
          </w:p>
        </w:tc>
        <w:tc>
          <w:tcPr>
            <w:tcW w:w="2851" w:type="dxa"/>
            <w:shd w:val="clear" w:color="auto" w:fill="EDEDED"/>
          </w:tcPr>
          <w:p w14:paraId="1196BE5F"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Potkategorija radnog mjesta</w:t>
            </w:r>
          </w:p>
        </w:tc>
        <w:tc>
          <w:tcPr>
            <w:tcW w:w="2206" w:type="dxa"/>
            <w:shd w:val="clear" w:color="auto" w:fill="EDEDED"/>
          </w:tcPr>
          <w:p w14:paraId="5F11FB4E"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Naziv radnog mjesta</w:t>
            </w:r>
          </w:p>
        </w:tc>
        <w:tc>
          <w:tcPr>
            <w:tcW w:w="1843" w:type="dxa"/>
            <w:shd w:val="clear" w:color="auto" w:fill="EDEDED"/>
          </w:tcPr>
          <w:p w14:paraId="4FE2D366"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Klasifikacijski rang</w:t>
            </w:r>
          </w:p>
        </w:tc>
        <w:tc>
          <w:tcPr>
            <w:tcW w:w="1526" w:type="dxa"/>
            <w:shd w:val="clear" w:color="auto" w:fill="EDEDED"/>
          </w:tcPr>
          <w:p w14:paraId="4BD4D7C1"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Koeficijent</w:t>
            </w:r>
          </w:p>
        </w:tc>
      </w:tr>
      <w:tr w:rsidR="003C3ECD" w:rsidRPr="003C3ECD" w14:paraId="14F50A96" w14:textId="77777777" w:rsidTr="00C1350C">
        <w:tc>
          <w:tcPr>
            <w:tcW w:w="9289" w:type="dxa"/>
            <w:gridSpan w:val="6"/>
            <w:shd w:val="clear" w:color="auto" w:fill="EDEDED"/>
          </w:tcPr>
          <w:p w14:paraId="44B2A873"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RADNA MJESTA I. KATEGORIJE</w:t>
            </w:r>
          </w:p>
        </w:tc>
      </w:tr>
      <w:tr w:rsidR="003C3ECD" w:rsidRPr="003C3ECD" w14:paraId="0C52A572" w14:textId="77777777" w:rsidTr="00C1350C">
        <w:tc>
          <w:tcPr>
            <w:tcW w:w="863" w:type="dxa"/>
            <w:gridSpan w:val="2"/>
          </w:tcPr>
          <w:p w14:paraId="17A3E8EC" w14:textId="77777777" w:rsidR="003C3ECD" w:rsidRPr="003C3ECD" w:rsidRDefault="003C3ECD" w:rsidP="00C1350C">
            <w:pPr>
              <w:pStyle w:val="Uvuenotijeloteksta"/>
              <w:ind w:firstLine="0"/>
              <w:jc w:val="center"/>
              <w:rPr>
                <w:rFonts w:ascii="Arial Narrow" w:hAnsi="Arial Narrow"/>
                <w:sz w:val="22"/>
                <w:szCs w:val="22"/>
              </w:rPr>
            </w:pPr>
          </w:p>
        </w:tc>
        <w:tc>
          <w:tcPr>
            <w:tcW w:w="2851" w:type="dxa"/>
          </w:tcPr>
          <w:p w14:paraId="062B63B4"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Glavni rukovoditelj</w:t>
            </w:r>
          </w:p>
        </w:tc>
        <w:tc>
          <w:tcPr>
            <w:tcW w:w="2206" w:type="dxa"/>
          </w:tcPr>
          <w:p w14:paraId="499CAC2F" w14:textId="77777777" w:rsidR="003C3ECD" w:rsidRPr="003C3ECD" w:rsidRDefault="003C3ECD" w:rsidP="00C1350C">
            <w:pPr>
              <w:pStyle w:val="Uvuenotijeloteksta"/>
              <w:ind w:firstLine="0"/>
              <w:jc w:val="center"/>
              <w:rPr>
                <w:rFonts w:ascii="Arial Narrow" w:hAnsi="Arial Narrow"/>
                <w:sz w:val="22"/>
                <w:szCs w:val="22"/>
              </w:rPr>
            </w:pPr>
          </w:p>
        </w:tc>
        <w:tc>
          <w:tcPr>
            <w:tcW w:w="1843" w:type="dxa"/>
          </w:tcPr>
          <w:p w14:paraId="1A865EF8" w14:textId="77777777" w:rsidR="003C3ECD" w:rsidRPr="003C3ECD" w:rsidRDefault="003C3ECD" w:rsidP="00C1350C">
            <w:pPr>
              <w:pStyle w:val="Uvuenotijeloteksta"/>
              <w:ind w:firstLine="0"/>
              <w:jc w:val="center"/>
              <w:rPr>
                <w:rFonts w:ascii="Arial Narrow" w:hAnsi="Arial Narrow"/>
                <w:sz w:val="22"/>
                <w:szCs w:val="22"/>
              </w:rPr>
            </w:pPr>
          </w:p>
        </w:tc>
        <w:tc>
          <w:tcPr>
            <w:tcW w:w="1526" w:type="dxa"/>
          </w:tcPr>
          <w:p w14:paraId="2FF6060B" w14:textId="77777777" w:rsidR="003C3ECD" w:rsidRPr="003C3ECD" w:rsidRDefault="003C3ECD" w:rsidP="00C1350C">
            <w:pPr>
              <w:pStyle w:val="Uvuenotijeloteksta"/>
              <w:ind w:firstLine="0"/>
              <w:jc w:val="center"/>
              <w:rPr>
                <w:rFonts w:ascii="Arial Narrow" w:hAnsi="Arial Narrow"/>
                <w:sz w:val="22"/>
                <w:szCs w:val="22"/>
              </w:rPr>
            </w:pPr>
          </w:p>
        </w:tc>
      </w:tr>
      <w:tr w:rsidR="003C3ECD" w:rsidRPr="003C3ECD" w14:paraId="0C3DD0D9" w14:textId="77777777" w:rsidTr="00C1350C">
        <w:tc>
          <w:tcPr>
            <w:tcW w:w="863" w:type="dxa"/>
            <w:gridSpan w:val="2"/>
          </w:tcPr>
          <w:p w14:paraId="59A1CAE6"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t>1.</w:t>
            </w:r>
          </w:p>
        </w:tc>
        <w:tc>
          <w:tcPr>
            <w:tcW w:w="2851" w:type="dxa"/>
          </w:tcPr>
          <w:p w14:paraId="2EF1B425" w14:textId="77777777" w:rsidR="003C3ECD" w:rsidRPr="003C3ECD" w:rsidRDefault="003C3ECD" w:rsidP="00C1350C">
            <w:pPr>
              <w:pStyle w:val="Uvuenotijeloteksta"/>
              <w:ind w:firstLine="0"/>
              <w:jc w:val="center"/>
              <w:rPr>
                <w:rFonts w:ascii="Arial Narrow" w:hAnsi="Arial Narrow"/>
                <w:sz w:val="22"/>
                <w:szCs w:val="22"/>
              </w:rPr>
            </w:pPr>
          </w:p>
        </w:tc>
        <w:tc>
          <w:tcPr>
            <w:tcW w:w="2206" w:type="dxa"/>
          </w:tcPr>
          <w:p w14:paraId="0998BA13"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t>pročelnik Jedinstvenog upravnog odjela</w:t>
            </w:r>
          </w:p>
        </w:tc>
        <w:tc>
          <w:tcPr>
            <w:tcW w:w="1843" w:type="dxa"/>
          </w:tcPr>
          <w:p w14:paraId="43271B15"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t>1.</w:t>
            </w:r>
          </w:p>
        </w:tc>
        <w:tc>
          <w:tcPr>
            <w:tcW w:w="1526" w:type="dxa"/>
          </w:tcPr>
          <w:p w14:paraId="4E46C69A"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3,40</w:t>
            </w:r>
          </w:p>
        </w:tc>
      </w:tr>
      <w:tr w:rsidR="003C3ECD" w:rsidRPr="003C3ECD" w14:paraId="4A083853" w14:textId="77777777" w:rsidTr="00C1350C">
        <w:tc>
          <w:tcPr>
            <w:tcW w:w="863" w:type="dxa"/>
            <w:gridSpan w:val="2"/>
          </w:tcPr>
          <w:p w14:paraId="3A81D293" w14:textId="77777777" w:rsidR="003C3ECD" w:rsidRPr="003C3ECD" w:rsidRDefault="003C3ECD" w:rsidP="00C1350C">
            <w:pPr>
              <w:pStyle w:val="Uvuenotijeloteksta"/>
              <w:ind w:firstLine="0"/>
              <w:jc w:val="center"/>
              <w:rPr>
                <w:rFonts w:ascii="Arial Narrow" w:hAnsi="Arial Narrow"/>
                <w:sz w:val="22"/>
                <w:szCs w:val="22"/>
              </w:rPr>
            </w:pPr>
          </w:p>
        </w:tc>
        <w:tc>
          <w:tcPr>
            <w:tcW w:w="2851" w:type="dxa"/>
          </w:tcPr>
          <w:p w14:paraId="21781EA8"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Rukovoditelj</w:t>
            </w:r>
          </w:p>
        </w:tc>
        <w:tc>
          <w:tcPr>
            <w:tcW w:w="2206" w:type="dxa"/>
          </w:tcPr>
          <w:p w14:paraId="183CD0ED" w14:textId="77777777" w:rsidR="003C3ECD" w:rsidRPr="003C3ECD" w:rsidRDefault="003C3ECD" w:rsidP="00C1350C">
            <w:pPr>
              <w:pStyle w:val="Uvuenotijeloteksta"/>
              <w:ind w:firstLine="0"/>
              <w:jc w:val="center"/>
              <w:rPr>
                <w:rFonts w:ascii="Arial Narrow" w:hAnsi="Arial Narrow"/>
                <w:sz w:val="22"/>
                <w:szCs w:val="22"/>
              </w:rPr>
            </w:pPr>
          </w:p>
        </w:tc>
        <w:tc>
          <w:tcPr>
            <w:tcW w:w="1843" w:type="dxa"/>
          </w:tcPr>
          <w:p w14:paraId="7027C8EB" w14:textId="77777777" w:rsidR="003C3ECD" w:rsidRPr="003C3ECD" w:rsidRDefault="003C3ECD" w:rsidP="00C1350C">
            <w:pPr>
              <w:pStyle w:val="Uvuenotijeloteksta"/>
              <w:ind w:firstLine="0"/>
              <w:jc w:val="center"/>
              <w:rPr>
                <w:rFonts w:ascii="Arial Narrow" w:hAnsi="Arial Narrow"/>
                <w:sz w:val="22"/>
                <w:szCs w:val="22"/>
              </w:rPr>
            </w:pPr>
          </w:p>
        </w:tc>
        <w:tc>
          <w:tcPr>
            <w:tcW w:w="1526" w:type="dxa"/>
          </w:tcPr>
          <w:p w14:paraId="4153E1BF" w14:textId="77777777" w:rsidR="003C3ECD" w:rsidRPr="003C3ECD" w:rsidRDefault="003C3ECD" w:rsidP="00C1350C">
            <w:pPr>
              <w:pStyle w:val="Uvuenotijeloteksta"/>
              <w:ind w:firstLine="0"/>
              <w:jc w:val="center"/>
              <w:rPr>
                <w:rFonts w:ascii="Arial Narrow" w:hAnsi="Arial Narrow"/>
                <w:strike/>
                <w:sz w:val="22"/>
                <w:szCs w:val="22"/>
              </w:rPr>
            </w:pPr>
          </w:p>
        </w:tc>
      </w:tr>
      <w:tr w:rsidR="003C3ECD" w:rsidRPr="003C3ECD" w14:paraId="6D19582D" w14:textId="77777777" w:rsidTr="00C1350C">
        <w:tc>
          <w:tcPr>
            <w:tcW w:w="863" w:type="dxa"/>
            <w:gridSpan w:val="2"/>
          </w:tcPr>
          <w:p w14:paraId="38659D1F" w14:textId="77777777" w:rsidR="003C3ECD" w:rsidRPr="003C3ECD" w:rsidRDefault="003C3ECD" w:rsidP="00C1350C">
            <w:pPr>
              <w:pStyle w:val="Uvuenotijeloteksta"/>
              <w:ind w:firstLine="0"/>
              <w:jc w:val="center"/>
              <w:rPr>
                <w:rFonts w:ascii="Arial Narrow" w:hAnsi="Arial Narrow"/>
                <w:sz w:val="22"/>
                <w:szCs w:val="22"/>
              </w:rPr>
            </w:pPr>
          </w:p>
        </w:tc>
        <w:tc>
          <w:tcPr>
            <w:tcW w:w="2851" w:type="dxa"/>
          </w:tcPr>
          <w:p w14:paraId="2D49875A" w14:textId="77777777" w:rsidR="003C3ECD" w:rsidRPr="003C3ECD" w:rsidRDefault="003C3ECD" w:rsidP="00C1350C">
            <w:pPr>
              <w:pStyle w:val="Uvuenotijeloteksta"/>
              <w:ind w:firstLine="0"/>
              <w:jc w:val="center"/>
              <w:rPr>
                <w:rFonts w:ascii="Arial Narrow" w:hAnsi="Arial Narrow"/>
                <w:sz w:val="22"/>
                <w:szCs w:val="22"/>
              </w:rPr>
            </w:pPr>
          </w:p>
        </w:tc>
        <w:tc>
          <w:tcPr>
            <w:tcW w:w="2206" w:type="dxa"/>
          </w:tcPr>
          <w:p w14:paraId="78DA6068"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Radno mjesto razine III.</w:t>
            </w:r>
          </w:p>
        </w:tc>
        <w:tc>
          <w:tcPr>
            <w:tcW w:w="1843" w:type="dxa"/>
          </w:tcPr>
          <w:p w14:paraId="6CB17861" w14:textId="77777777" w:rsidR="003C3ECD" w:rsidRPr="003C3ECD" w:rsidRDefault="003C3ECD" w:rsidP="00C1350C">
            <w:pPr>
              <w:pStyle w:val="Uvuenotijeloteksta"/>
              <w:ind w:firstLine="0"/>
              <w:jc w:val="center"/>
              <w:rPr>
                <w:rFonts w:ascii="Arial Narrow" w:hAnsi="Arial Narrow"/>
                <w:sz w:val="22"/>
                <w:szCs w:val="22"/>
              </w:rPr>
            </w:pPr>
          </w:p>
        </w:tc>
        <w:tc>
          <w:tcPr>
            <w:tcW w:w="1526" w:type="dxa"/>
          </w:tcPr>
          <w:p w14:paraId="6F641227" w14:textId="77777777" w:rsidR="003C3ECD" w:rsidRPr="003C3ECD" w:rsidRDefault="003C3ECD" w:rsidP="00C1350C">
            <w:pPr>
              <w:pStyle w:val="Uvuenotijeloteksta"/>
              <w:ind w:firstLine="0"/>
              <w:jc w:val="center"/>
              <w:rPr>
                <w:rFonts w:ascii="Arial Narrow" w:hAnsi="Arial Narrow"/>
                <w:strike/>
                <w:sz w:val="22"/>
                <w:szCs w:val="22"/>
              </w:rPr>
            </w:pPr>
          </w:p>
        </w:tc>
      </w:tr>
      <w:tr w:rsidR="003C3ECD" w:rsidRPr="003C3ECD" w14:paraId="63665ACD" w14:textId="77777777" w:rsidTr="00C1350C">
        <w:tc>
          <w:tcPr>
            <w:tcW w:w="863" w:type="dxa"/>
            <w:gridSpan w:val="2"/>
          </w:tcPr>
          <w:p w14:paraId="0058B9DA"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t>2.</w:t>
            </w:r>
          </w:p>
        </w:tc>
        <w:tc>
          <w:tcPr>
            <w:tcW w:w="2851" w:type="dxa"/>
          </w:tcPr>
          <w:p w14:paraId="66DE8B47" w14:textId="77777777" w:rsidR="003C3ECD" w:rsidRPr="003C3ECD" w:rsidRDefault="003C3ECD" w:rsidP="00C1350C">
            <w:pPr>
              <w:pStyle w:val="Uvuenotijeloteksta"/>
              <w:ind w:firstLine="0"/>
              <w:jc w:val="center"/>
              <w:rPr>
                <w:rFonts w:ascii="Arial Narrow" w:hAnsi="Arial Narrow"/>
                <w:sz w:val="22"/>
                <w:szCs w:val="22"/>
              </w:rPr>
            </w:pPr>
          </w:p>
        </w:tc>
        <w:tc>
          <w:tcPr>
            <w:tcW w:w="2206" w:type="dxa"/>
          </w:tcPr>
          <w:p w14:paraId="02920DA5"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t xml:space="preserve">voditelj odsjeka za računovodstvo </w:t>
            </w:r>
          </w:p>
        </w:tc>
        <w:tc>
          <w:tcPr>
            <w:tcW w:w="1843" w:type="dxa"/>
          </w:tcPr>
          <w:p w14:paraId="3822358E"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t>10.</w:t>
            </w:r>
          </w:p>
        </w:tc>
        <w:tc>
          <w:tcPr>
            <w:tcW w:w="1526" w:type="dxa"/>
          </w:tcPr>
          <w:p w14:paraId="136D4E6D"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2,40</w:t>
            </w:r>
          </w:p>
        </w:tc>
      </w:tr>
      <w:tr w:rsidR="003C3ECD" w:rsidRPr="003C3ECD" w14:paraId="35E5A606" w14:textId="77777777" w:rsidTr="00C1350C">
        <w:tc>
          <w:tcPr>
            <w:tcW w:w="9289" w:type="dxa"/>
            <w:gridSpan w:val="6"/>
            <w:shd w:val="clear" w:color="auto" w:fill="E7E6E6"/>
          </w:tcPr>
          <w:p w14:paraId="68B654F2" w14:textId="77777777" w:rsidR="003C3ECD" w:rsidRPr="003C3ECD" w:rsidRDefault="003C3ECD" w:rsidP="00C1350C">
            <w:pPr>
              <w:pStyle w:val="Uvuenotijeloteksta"/>
              <w:ind w:firstLine="0"/>
              <w:jc w:val="center"/>
              <w:rPr>
                <w:rFonts w:ascii="Arial Narrow" w:hAnsi="Arial Narrow"/>
                <w:b/>
                <w:strike/>
                <w:sz w:val="22"/>
                <w:szCs w:val="22"/>
              </w:rPr>
            </w:pPr>
            <w:r w:rsidRPr="003C3ECD">
              <w:rPr>
                <w:rFonts w:ascii="Arial Narrow" w:hAnsi="Arial Narrow"/>
                <w:b/>
                <w:sz w:val="22"/>
                <w:szCs w:val="22"/>
              </w:rPr>
              <w:t>RADNA MJESTA III. KATEGORIJE</w:t>
            </w:r>
          </w:p>
        </w:tc>
      </w:tr>
      <w:tr w:rsidR="003C3ECD" w:rsidRPr="003C3ECD" w14:paraId="3F906CE6" w14:textId="77777777" w:rsidTr="00C1350C">
        <w:tc>
          <w:tcPr>
            <w:tcW w:w="816" w:type="dxa"/>
          </w:tcPr>
          <w:p w14:paraId="461F136A" w14:textId="77777777" w:rsidR="003C3ECD" w:rsidRPr="003C3ECD" w:rsidRDefault="003C3ECD" w:rsidP="00C1350C">
            <w:pPr>
              <w:pStyle w:val="Uvuenotijeloteksta"/>
              <w:ind w:firstLine="0"/>
              <w:jc w:val="center"/>
              <w:rPr>
                <w:rFonts w:ascii="Arial Narrow" w:hAnsi="Arial Narrow"/>
                <w:sz w:val="22"/>
                <w:szCs w:val="22"/>
              </w:rPr>
            </w:pPr>
          </w:p>
        </w:tc>
        <w:tc>
          <w:tcPr>
            <w:tcW w:w="2898" w:type="dxa"/>
            <w:gridSpan w:val="2"/>
          </w:tcPr>
          <w:p w14:paraId="31389E2E"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Viši referent</w:t>
            </w:r>
          </w:p>
        </w:tc>
        <w:tc>
          <w:tcPr>
            <w:tcW w:w="2206" w:type="dxa"/>
          </w:tcPr>
          <w:p w14:paraId="641907ED" w14:textId="77777777" w:rsidR="003C3ECD" w:rsidRPr="003C3ECD" w:rsidRDefault="003C3ECD" w:rsidP="00C1350C">
            <w:pPr>
              <w:pStyle w:val="Uvuenotijeloteksta"/>
              <w:ind w:firstLine="0"/>
              <w:jc w:val="center"/>
              <w:rPr>
                <w:rFonts w:ascii="Arial Narrow" w:hAnsi="Arial Narrow"/>
                <w:sz w:val="22"/>
                <w:szCs w:val="22"/>
              </w:rPr>
            </w:pPr>
          </w:p>
        </w:tc>
        <w:tc>
          <w:tcPr>
            <w:tcW w:w="1843" w:type="dxa"/>
          </w:tcPr>
          <w:p w14:paraId="2F51F84C" w14:textId="77777777" w:rsidR="003C3ECD" w:rsidRPr="003C3ECD" w:rsidRDefault="003C3ECD" w:rsidP="00C1350C">
            <w:pPr>
              <w:pStyle w:val="Uvuenotijeloteksta"/>
              <w:ind w:firstLine="0"/>
              <w:jc w:val="center"/>
              <w:rPr>
                <w:rFonts w:ascii="Arial Narrow" w:hAnsi="Arial Narrow"/>
                <w:sz w:val="22"/>
                <w:szCs w:val="22"/>
              </w:rPr>
            </w:pPr>
          </w:p>
        </w:tc>
        <w:tc>
          <w:tcPr>
            <w:tcW w:w="1526" w:type="dxa"/>
          </w:tcPr>
          <w:p w14:paraId="76AF5658" w14:textId="77777777" w:rsidR="003C3ECD" w:rsidRPr="003C3ECD" w:rsidRDefault="003C3ECD" w:rsidP="00C1350C">
            <w:pPr>
              <w:pStyle w:val="Uvuenotijeloteksta"/>
              <w:ind w:firstLine="0"/>
              <w:jc w:val="center"/>
              <w:rPr>
                <w:rFonts w:ascii="Arial Narrow" w:hAnsi="Arial Narrow"/>
                <w:sz w:val="22"/>
                <w:szCs w:val="22"/>
              </w:rPr>
            </w:pPr>
          </w:p>
        </w:tc>
      </w:tr>
      <w:tr w:rsidR="003C3ECD" w:rsidRPr="003C3ECD" w14:paraId="6BB94DBA" w14:textId="77777777" w:rsidTr="00C1350C">
        <w:tc>
          <w:tcPr>
            <w:tcW w:w="816" w:type="dxa"/>
          </w:tcPr>
          <w:p w14:paraId="22AE8202"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t>3.</w:t>
            </w:r>
          </w:p>
        </w:tc>
        <w:tc>
          <w:tcPr>
            <w:tcW w:w="2898" w:type="dxa"/>
            <w:gridSpan w:val="2"/>
          </w:tcPr>
          <w:p w14:paraId="1BBE4106" w14:textId="77777777" w:rsidR="003C3ECD" w:rsidRPr="003C3ECD" w:rsidRDefault="003C3ECD" w:rsidP="00C1350C">
            <w:pPr>
              <w:pStyle w:val="Uvuenotijeloteksta"/>
              <w:ind w:firstLine="0"/>
              <w:jc w:val="center"/>
              <w:rPr>
                <w:rFonts w:ascii="Arial Narrow" w:hAnsi="Arial Narrow"/>
                <w:sz w:val="22"/>
                <w:szCs w:val="22"/>
              </w:rPr>
            </w:pPr>
          </w:p>
        </w:tc>
        <w:tc>
          <w:tcPr>
            <w:tcW w:w="2206" w:type="dxa"/>
          </w:tcPr>
          <w:p w14:paraId="6CD142CB"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t xml:space="preserve">viši referent </w:t>
            </w:r>
          </w:p>
        </w:tc>
        <w:tc>
          <w:tcPr>
            <w:tcW w:w="1843" w:type="dxa"/>
          </w:tcPr>
          <w:p w14:paraId="32FC47C1"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t>9.</w:t>
            </w:r>
          </w:p>
        </w:tc>
        <w:tc>
          <w:tcPr>
            <w:tcW w:w="1526" w:type="dxa"/>
          </w:tcPr>
          <w:p w14:paraId="13598112"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2,53</w:t>
            </w:r>
          </w:p>
        </w:tc>
      </w:tr>
      <w:tr w:rsidR="003C3ECD" w:rsidRPr="003C3ECD" w14:paraId="7FACE0F6" w14:textId="77777777" w:rsidTr="00C1350C">
        <w:tc>
          <w:tcPr>
            <w:tcW w:w="816" w:type="dxa"/>
          </w:tcPr>
          <w:p w14:paraId="3EE7CFA2" w14:textId="77777777" w:rsidR="003C3ECD" w:rsidRPr="003C3ECD" w:rsidRDefault="003C3ECD" w:rsidP="00C1350C">
            <w:pPr>
              <w:pStyle w:val="Uvuenotijeloteksta"/>
              <w:ind w:firstLine="0"/>
              <w:jc w:val="center"/>
              <w:rPr>
                <w:rFonts w:ascii="Arial Narrow" w:hAnsi="Arial Narrow"/>
                <w:sz w:val="22"/>
                <w:szCs w:val="22"/>
              </w:rPr>
            </w:pPr>
          </w:p>
        </w:tc>
        <w:tc>
          <w:tcPr>
            <w:tcW w:w="2898" w:type="dxa"/>
            <w:gridSpan w:val="2"/>
          </w:tcPr>
          <w:p w14:paraId="5E154574"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Referent</w:t>
            </w:r>
          </w:p>
        </w:tc>
        <w:tc>
          <w:tcPr>
            <w:tcW w:w="2206" w:type="dxa"/>
          </w:tcPr>
          <w:p w14:paraId="7116578B" w14:textId="77777777" w:rsidR="003C3ECD" w:rsidRPr="003C3ECD" w:rsidRDefault="003C3ECD" w:rsidP="00C1350C">
            <w:pPr>
              <w:pStyle w:val="Uvuenotijeloteksta"/>
              <w:ind w:firstLine="0"/>
              <w:jc w:val="center"/>
              <w:rPr>
                <w:rFonts w:ascii="Arial Narrow" w:hAnsi="Arial Narrow"/>
                <w:sz w:val="22"/>
                <w:szCs w:val="22"/>
              </w:rPr>
            </w:pPr>
          </w:p>
        </w:tc>
        <w:tc>
          <w:tcPr>
            <w:tcW w:w="1843" w:type="dxa"/>
          </w:tcPr>
          <w:p w14:paraId="012958A0" w14:textId="77777777" w:rsidR="003C3ECD" w:rsidRPr="003C3ECD" w:rsidRDefault="003C3ECD" w:rsidP="00C1350C">
            <w:pPr>
              <w:pStyle w:val="Uvuenotijeloteksta"/>
              <w:ind w:firstLine="0"/>
              <w:jc w:val="center"/>
              <w:rPr>
                <w:rFonts w:ascii="Arial Narrow" w:hAnsi="Arial Narrow"/>
                <w:sz w:val="22"/>
                <w:szCs w:val="22"/>
              </w:rPr>
            </w:pPr>
          </w:p>
        </w:tc>
        <w:tc>
          <w:tcPr>
            <w:tcW w:w="1526" w:type="dxa"/>
          </w:tcPr>
          <w:p w14:paraId="2A399F9C" w14:textId="77777777" w:rsidR="003C3ECD" w:rsidRPr="003C3ECD" w:rsidRDefault="003C3ECD" w:rsidP="00C1350C">
            <w:pPr>
              <w:pStyle w:val="Uvuenotijeloteksta"/>
              <w:ind w:firstLine="0"/>
              <w:jc w:val="center"/>
              <w:rPr>
                <w:rFonts w:ascii="Arial Narrow" w:hAnsi="Arial Narrow"/>
                <w:strike/>
                <w:sz w:val="22"/>
                <w:szCs w:val="22"/>
              </w:rPr>
            </w:pPr>
          </w:p>
        </w:tc>
      </w:tr>
      <w:tr w:rsidR="003C3ECD" w:rsidRPr="003C3ECD" w14:paraId="1021A063" w14:textId="77777777" w:rsidTr="00C1350C">
        <w:tc>
          <w:tcPr>
            <w:tcW w:w="816" w:type="dxa"/>
          </w:tcPr>
          <w:p w14:paraId="263F390A"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lastRenderedPageBreak/>
              <w:t>4.</w:t>
            </w:r>
          </w:p>
        </w:tc>
        <w:tc>
          <w:tcPr>
            <w:tcW w:w="2898" w:type="dxa"/>
            <w:gridSpan w:val="2"/>
          </w:tcPr>
          <w:p w14:paraId="627BF3A5" w14:textId="77777777" w:rsidR="003C3ECD" w:rsidRPr="003C3ECD" w:rsidRDefault="003C3ECD" w:rsidP="00C1350C">
            <w:pPr>
              <w:pStyle w:val="Uvuenotijeloteksta"/>
              <w:ind w:firstLine="0"/>
              <w:jc w:val="center"/>
              <w:rPr>
                <w:rFonts w:ascii="Arial Narrow" w:hAnsi="Arial Narrow"/>
                <w:sz w:val="22"/>
                <w:szCs w:val="22"/>
              </w:rPr>
            </w:pPr>
          </w:p>
        </w:tc>
        <w:tc>
          <w:tcPr>
            <w:tcW w:w="2206" w:type="dxa"/>
          </w:tcPr>
          <w:p w14:paraId="483EF7ED"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t xml:space="preserve">referent – računovodstveni referent </w:t>
            </w:r>
          </w:p>
        </w:tc>
        <w:tc>
          <w:tcPr>
            <w:tcW w:w="1843" w:type="dxa"/>
          </w:tcPr>
          <w:p w14:paraId="32BA2A05"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t>11.</w:t>
            </w:r>
          </w:p>
        </w:tc>
        <w:tc>
          <w:tcPr>
            <w:tcW w:w="1526" w:type="dxa"/>
          </w:tcPr>
          <w:p w14:paraId="2AEAE360"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2,15</w:t>
            </w:r>
          </w:p>
        </w:tc>
      </w:tr>
      <w:tr w:rsidR="003C3ECD" w:rsidRPr="003C3ECD" w14:paraId="4B97ED78" w14:textId="77777777" w:rsidTr="00C1350C">
        <w:tc>
          <w:tcPr>
            <w:tcW w:w="816" w:type="dxa"/>
          </w:tcPr>
          <w:p w14:paraId="7512A684"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t>5.</w:t>
            </w:r>
          </w:p>
        </w:tc>
        <w:tc>
          <w:tcPr>
            <w:tcW w:w="2898" w:type="dxa"/>
            <w:gridSpan w:val="2"/>
          </w:tcPr>
          <w:p w14:paraId="678B0AC4" w14:textId="77777777" w:rsidR="003C3ECD" w:rsidRPr="003C3ECD" w:rsidRDefault="003C3ECD" w:rsidP="00C1350C">
            <w:pPr>
              <w:pStyle w:val="Uvuenotijeloteksta"/>
              <w:ind w:firstLine="0"/>
              <w:jc w:val="center"/>
              <w:rPr>
                <w:rFonts w:ascii="Arial Narrow" w:hAnsi="Arial Narrow"/>
                <w:sz w:val="22"/>
                <w:szCs w:val="22"/>
              </w:rPr>
            </w:pPr>
          </w:p>
        </w:tc>
        <w:tc>
          <w:tcPr>
            <w:tcW w:w="2206" w:type="dxa"/>
          </w:tcPr>
          <w:p w14:paraId="5C28E1EF"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t xml:space="preserve">referent – komunalni redar </w:t>
            </w:r>
          </w:p>
        </w:tc>
        <w:tc>
          <w:tcPr>
            <w:tcW w:w="1843" w:type="dxa"/>
          </w:tcPr>
          <w:p w14:paraId="27707AC6" w14:textId="77777777" w:rsidR="003C3ECD" w:rsidRPr="003C3ECD" w:rsidRDefault="003C3ECD" w:rsidP="00C1350C">
            <w:pPr>
              <w:pStyle w:val="Uvuenotijeloteksta"/>
              <w:ind w:firstLine="0"/>
              <w:jc w:val="center"/>
              <w:rPr>
                <w:rFonts w:ascii="Arial Narrow" w:hAnsi="Arial Narrow"/>
                <w:sz w:val="22"/>
                <w:szCs w:val="22"/>
              </w:rPr>
            </w:pPr>
            <w:r w:rsidRPr="003C3ECD">
              <w:rPr>
                <w:rFonts w:ascii="Arial Narrow" w:hAnsi="Arial Narrow"/>
                <w:sz w:val="22"/>
                <w:szCs w:val="22"/>
              </w:rPr>
              <w:t>11.</w:t>
            </w:r>
          </w:p>
        </w:tc>
        <w:tc>
          <w:tcPr>
            <w:tcW w:w="1526" w:type="dxa"/>
          </w:tcPr>
          <w:p w14:paraId="2122B574" w14:textId="77777777" w:rsidR="003C3ECD" w:rsidRPr="003C3ECD" w:rsidRDefault="003C3ECD" w:rsidP="00C1350C">
            <w:pPr>
              <w:pStyle w:val="Uvuenotijeloteksta"/>
              <w:ind w:firstLine="0"/>
              <w:jc w:val="center"/>
              <w:rPr>
                <w:rFonts w:ascii="Arial Narrow" w:hAnsi="Arial Narrow"/>
                <w:b/>
                <w:sz w:val="22"/>
                <w:szCs w:val="22"/>
              </w:rPr>
            </w:pPr>
            <w:r w:rsidRPr="003C3ECD">
              <w:rPr>
                <w:rFonts w:ascii="Arial Narrow" w:hAnsi="Arial Narrow"/>
                <w:b/>
                <w:sz w:val="22"/>
                <w:szCs w:val="22"/>
              </w:rPr>
              <w:t>1,0</w:t>
            </w:r>
          </w:p>
        </w:tc>
      </w:tr>
    </w:tbl>
    <w:p w14:paraId="1E7DF5A1" w14:textId="77777777" w:rsidR="003C3ECD" w:rsidRPr="003C3ECD" w:rsidRDefault="003C3ECD" w:rsidP="003C3ECD">
      <w:pPr>
        <w:pStyle w:val="Uvuenotijeloteksta"/>
        <w:ind w:firstLine="0"/>
        <w:rPr>
          <w:rFonts w:ascii="Arial Narrow" w:hAnsi="Arial Narrow"/>
          <w:sz w:val="22"/>
          <w:szCs w:val="22"/>
        </w:rPr>
      </w:pPr>
    </w:p>
    <w:p w14:paraId="6144DD94" w14:textId="77777777" w:rsidR="003C3ECD" w:rsidRPr="003C3ECD" w:rsidRDefault="003C3ECD" w:rsidP="003C3ECD">
      <w:pPr>
        <w:pStyle w:val="Uvuenotijeloteksta"/>
        <w:rPr>
          <w:rFonts w:ascii="Arial Narrow" w:hAnsi="Arial Narrow"/>
          <w:sz w:val="22"/>
          <w:szCs w:val="22"/>
        </w:rPr>
      </w:pPr>
      <w:r w:rsidRPr="003C3ECD">
        <w:rPr>
          <w:rFonts w:ascii="Arial Narrow" w:hAnsi="Arial Narrow"/>
          <w:sz w:val="22"/>
          <w:szCs w:val="22"/>
        </w:rPr>
        <w:t>Visina koeficijenta za obračun plaće službenika određena ovom Odlukom primjenjuje se počevši s plaćom za mjesec lipanj 2026. godine, koja se isplaćuje u mjesecu srpnju 2026. godine, pa nadalje.</w:t>
      </w:r>
    </w:p>
    <w:p w14:paraId="734C8FE9" w14:textId="77777777" w:rsidR="003C3ECD" w:rsidRPr="003C3ECD" w:rsidRDefault="003C3ECD" w:rsidP="003C3ECD">
      <w:pPr>
        <w:pStyle w:val="Uvuenotijeloteksta"/>
        <w:ind w:firstLine="0"/>
        <w:rPr>
          <w:rFonts w:ascii="Arial Narrow" w:hAnsi="Arial Narrow"/>
          <w:sz w:val="22"/>
          <w:szCs w:val="22"/>
        </w:rPr>
      </w:pPr>
    </w:p>
    <w:p w14:paraId="5B39D634" w14:textId="77777777" w:rsidR="003C3ECD" w:rsidRPr="003C3ECD" w:rsidRDefault="003C3ECD" w:rsidP="003C3ECD">
      <w:pPr>
        <w:pStyle w:val="Uvuenotijeloteksta"/>
        <w:ind w:firstLine="0"/>
        <w:jc w:val="center"/>
        <w:rPr>
          <w:rFonts w:ascii="Arial Narrow" w:hAnsi="Arial Narrow"/>
          <w:b/>
          <w:sz w:val="22"/>
          <w:szCs w:val="22"/>
        </w:rPr>
      </w:pPr>
      <w:r w:rsidRPr="003C3ECD">
        <w:rPr>
          <w:rFonts w:ascii="Arial Narrow" w:hAnsi="Arial Narrow"/>
          <w:b/>
          <w:sz w:val="22"/>
          <w:szCs w:val="22"/>
        </w:rPr>
        <w:t>Članak 2.</w:t>
      </w:r>
    </w:p>
    <w:p w14:paraId="54DB6CC5" w14:textId="77777777" w:rsidR="003C3ECD" w:rsidRPr="003C3ECD" w:rsidRDefault="003C3ECD" w:rsidP="003C3ECD">
      <w:pPr>
        <w:pStyle w:val="t-9-8"/>
        <w:shd w:val="clear" w:color="auto" w:fill="FFFFFF"/>
        <w:spacing w:before="0" w:beforeAutospacing="0" w:after="225" w:afterAutospacing="0"/>
        <w:jc w:val="both"/>
        <w:textAlignment w:val="baseline"/>
        <w:rPr>
          <w:rFonts w:ascii="Arial Narrow" w:hAnsi="Arial Narrow"/>
          <w:sz w:val="22"/>
          <w:szCs w:val="22"/>
        </w:rPr>
      </w:pPr>
      <w:r w:rsidRPr="003C3ECD">
        <w:rPr>
          <w:rFonts w:ascii="Arial Narrow" w:eastAsia="Calibri" w:hAnsi="Arial Narrow"/>
          <w:sz w:val="22"/>
          <w:szCs w:val="22"/>
        </w:rPr>
        <w:tab/>
        <w:t xml:space="preserve">Ostale odredbe </w:t>
      </w:r>
      <w:r w:rsidRPr="003C3ECD">
        <w:rPr>
          <w:rFonts w:ascii="Arial Narrow" w:hAnsi="Arial Narrow"/>
          <w:sz w:val="22"/>
          <w:szCs w:val="22"/>
        </w:rPr>
        <w:t>Odluke o visini koeficijenta za obračun plaće službenika u Jedinstvenom upravnom odjelu Općine Dubravica („Službeni glasnik Općine Dubravica“ broj 03/2024, 06/2024, 01/2025) ostaju neizmijenjene.</w:t>
      </w:r>
    </w:p>
    <w:p w14:paraId="00E8A048" w14:textId="77777777" w:rsidR="003C3ECD" w:rsidRPr="003C3ECD" w:rsidRDefault="003C3ECD" w:rsidP="003C3ECD">
      <w:pPr>
        <w:pStyle w:val="Uvuenotijeloteksta"/>
        <w:ind w:firstLine="0"/>
        <w:jc w:val="center"/>
        <w:rPr>
          <w:rFonts w:ascii="Arial Narrow" w:hAnsi="Arial Narrow"/>
          <w:b/>
          <w:sz w:val="22"/>
          <w:szCs w:val="22"/>
        </w:rPr>
      </w:pPr>
      <w:r w:rsidRPr="003C3ECD">
        <w:rPr>
          <w:rFonts w:ascii="Arial Narrow" w:hAnsi="Arial Narrow"/>
          <w:b/>
          <w:sz w:val="22"/>
          <w:szCs w:val="22"/>
        </w:rPr>
        <w:t>Članak 3.</w:t>
      </w:r>
    </w:p>
    <w:p w14:paraId="77598E0B" w14:textId="77777777" w:rsidR="003C3ECD" w:rsidRPr="003C3ECD" w:rsidRDefault="003C3ECD" w:rsidP="003C3ECD">
      <w:pPr>
        <w:pStyle w:val="Uvuenotijeloteksta"/>
        <w:rPr>
          <w:rFonts w:ascii="Arial Narrow" w:hAnsi="Arial Narrow"/>
          <w:sz w:val="22"/>
          <w:szCs w:val="22"/>
        </w:rPr>
      </w:pPr>
      <w:r w:rsidRPr="003C3ECD">
        <w:rPr>
          <w:rFonts w:ascii="Arial Narrow" w:hAnsi="Arial Narrow"/>
          <w:sz w:val="22"/>
          <w:szCs w:val="22"/>
        </w:rPr>
        <w:t>Ova Odluka stupa na snagu prvog dana od dana objave u Službenom glasniku Općine Dubravica.</w:t>
      </w:r>
    </w:p>
    <w:p w14:paraId="41AB3C6D" w14:textId="77777777" w:rsidR="003C3ECD" w:rsidRPr="003C3ECD" w:rsidRDefault="003C3ECD" w:rsidP="003C3ECD">
      <w:pPr>
        <w:jc w:val="center"/>
        <w:rPr>
          <w:rFonts w:ascii="Arial Narrow" w:hAnsi="Arial Narrow"/>
        </w:rPr>
      </w:pPr>
      <w:r w:rsidRPr="003C3ECD">
        <w:rPr>
          <w:rFonts w:ascii="Arial Narrow" w:hAnsi="Arial Narrow"/>
        </w:rPr>
        <w:t>OPĆINSKO VIJEĆE OPĆINE DUBRAVICA</w:t>
      </w:r>
    </w:p>
    <w:p w14:paraId="6139ED59" w14:textId="77777777" w:rsidR="003C3ECD" w:rsidRPr="003C3ECD" w:rsidRDefault="003C3ECD" w:rsidP="003C3ECD">
      <w:pPr>
        <w:tabs>
          <w:tab w:val="left" w:pos="390"/>
          <w:tab w:val="num" w:pos="1080"/>
          <w:tab w:val="left" w:pos="3105"/>
        </w:tabs>
        <w:jc w:val="center"/>
        <w:rPr>
          <w:rFonts w:ascii="Arial Narrow" w:hAnsi="Arial Narrow"/>
          <w:bCs/>
        </w:rPr>
      </w:pPr>
      <w:r w:rsidRPr="003C3ECD">
        <w:rPr>
          <w:rFonts w:ascii="Arial Narrow" w:hAnsi="Arial Narrow"/>
          <w:bCs/>
        </w:rPr>
        <w:t>KLASA: 024-02/26-01/4</w:t>
      </w:r>
    </w:p>
    <w:p w14:paraId="065361AD" w14:textId="77777777" w:rsidR="003C3ECD" w:rsidRPr="003C3ECD" w:rsidRDefault="003C3ECD" w:rsidP="003C3ECD">
      <w:pPr>
        <w:jc w:val="center"/>
        <w:rPr>
          <w:rFonts w:ascii="Arial Narrow" w:hAnsi="Arial Narrow"/>
          <w:bCs/>
        </w:rPr>
      </w:pPr>
      <w:r w:rsidRPr="003C3ECD">
        <w:rPr>
          <w:rFonts w:ascii="Arial Narrow" w:hAnsi="Arial Narrow"/>
          <w:bCs/>
        </w:rPr>
        <w:t>URBROJ: 238-40-02-26-10</w:t>
      </w:r>
    </w:p>
    <w:p w14:paraId="47D6E45E" w14:textId="77777777" w:rsidR="003C3ECD" w:rsidRPr="003C3ECD" w:rsidRDefault="003C3ECD" w:rsidP="003C3ECD">
      <w:pPr>
        <w:tabs>
          <w:tab w:val="left" w:pos="390"/>
          <w:tab w:val="num" w:pos="1080"/>
          <w:tab w:val="left" w:pos="3105"/>
        </w:tabs>
        <w:jc w:val="center"/>
        <w:rPr>
          <w:rFonts w:ascii="Arial Narrow" w:hAnsi="Arial Narrow"/>
        </w:rPr>
      </w:pPr>
      <w:r w:rsidRPr="003C3ECD">
        <w:rPr>
          <w:rFonts w:ascii="Arial Narrow" w:hAnsi="Arial Narrow"/>
          <w:bCs/>
        </w:rPr>
        <w:t>Dubravica, 26. svibanj 2026.</w:t>
      </w:r>
    </w:p>
    <w:p w14:paraId="1A03BEAC" w14:textId="77777777" w:rsidR="003C3ECD" w:rsidRPr="003C3ECD" w:rsidRDefault="003C3ECD" w:rsidP="003C3ECD">
      <w:pPr>
        <w:jc w:val="right"/>
        <w:rPr>
          <w:rFonts w:ascii="Arial Narrow" w:hAnsi="Arial Narrow"/>
        </w:rPr>
      </w:pPr>
      <w:r w:rsidRPr="003C3ECD">
        <w:rPr>
          <w:rFonts w:ascii="Arial Narrow" w:hAnsi="Arial Narrow"/>
          <w:b/>
        </w:rPr>
        <w:tab/>
      </w:r>
      <w:r w:rsidRPr="003C3ECD">
        <w:rPr>
          <w:rFonts w:ascii="Arial Narrow" w:hAnsi="Arial Narrow"/>
          <w:b/>
        </w:rPr>
        <w:tab/>
      </w:r>
      <w:r w:rsidRPr="003C3ECD">
        <w:rPr>
          <w:rFonts w:ascii="Arial Narrow" w:hAnsi="Arial Narrow"/>
          <w:b/>
        </w:rPr>
        <w:tab/>
      </w:r>
      <w:r w:rsidRPr="003C3ECD">
        <w:rPr>
          <w:rFonts w:ascii="Arial Narrow" w:hAnsi="Arial Narrow"/>
          <w:b/>
        </w:rPr>
        <w:tab/>
      </w:r>
    </w:p>
    <w:p w14:paraId="1CB67BC4" w14:textId="77777777" w:rsidR="003C3ECD" w:rsidRPr="003C3ECD" w:rsidRDefault="003C3ECD" w:rsidP="003C3ECD">
      <w:pPr>
        <w:jc w:val="right"/>
        <w:rPr>
          <w:rFonts w:ascii="Arial Narrow" w:hAnsi="Arial Narrow"/>
        </w:rPr>
      </w:pPr>
      <w:r w:rsidRPr="003C3ECD">
        <w:rPr>
          <w:rFonts w:ascii="Arial Narrow" w:hAnsi="Arial Narrow"/>
          <w:b/>
        </w:rPr>
        <w:tab/>
      </w:r>
      <w:r w:rsidRPr="003C3ECD">
        <w:rPr>
          <w:rFonts w:ascii="Arial Narrow" w:hAnsi="Arial Narrow"/>
          <w:b/>
        </w:rPr>
        <w:tab/>
      </w:r>
      <w:r w:rsidRPr="003C3ECD">
        <w:rPr>
          <w:rFonts w:ascii="Arial Narrow" w:hAnsi="Arial Narrow"/>
          <w:b/>
        </w:rPr>
        <w:tab/>
      </w:r>
      <w:r w:rsidRPr="003C3ECD">
        <w:rPr>
          <w:rFonts w:ascii="Arial Narrow" w:hAnsi="Arial Narrow"/>
          <w:b/>
        </w:rPr>
        <w:tab/>
      </w:r>
      <w:r w:rsidRPr="003C3ECD">
        <w:rPr>
          <w:rFonts w:ascii="Arial Narrow" w:hAnsi="Arial Narrow"/>
          <w:b/>
        </w:rPr>
        <w:tab/>
      </w:r>
      <w:r w:rsidRPr="003C3ECD">
        <w:rPr>
          <w:rFonts w:ascii="Arial Narrow" w:hAnsi="Arial Narrow"/>
          <w:b/>
        </w:rPr>
        <w:tab/>
      </w:r>
      <w:r w:rsidRPr="003C3ECD">
        <w:rPr>
          <w:rFonts w:ascii="Arial Narrow" w:hAnsi="Arial Narrow"/>
        </w:rPr>
        <w:t xml:space="preserve">Predsjednik </w:t>
      </w:r>
    </w:p>
    <w:p w14:paraId="1FB6D949" w14:textId="77777777" w:rsidR="003C3ECD" w:rsidRDefault="003C3ECD" w:rsidP="003C3ECD">
      <w:pPr>
        <w:jc w:val="right"/>
        <w:rPr>
          <w:rFonts w:ascii="Arial Narrow" w:hAnsi="Arial Narrow"/>
        </w:rPr>
      </w:pPr>
      <w:r w:rsidRPr="003C3ECD">
        <w:rPr>
          <w:rFonts w:ascii="Arial Narrow" w:hAnsi="Arial Narrow"/>
        </w:rPr>
        <w:t xml:space="preserve">Ivica </w:t>
      </w:r>
      <w:proofErr w:type="spellStart"/>
      <w:r w:rsidRPr="003C3ECD">
        <w:rPr>
          <w:rFonts w:ascii="Arial Narrow" w:hAnsi="Arial Narrow"/>
        </w:rPr>
        <w:t>Stiperski</w:t>
      </w:r>
      <w:proofErr w:type="spellEnd"/>
    </w:p>
    <w:p w14:paraId="1BFECE37" w14:textId="77777777" w:rsidR="003C3ECD" w:rsidRPr="003C3ECD" w:rsidRDefault="003C3ECD" w:rsidP="003C3ECD">
      <w:pPr>
        <w:jc w:val="right"/>
        <w:rPr>
          <w:rFonts w:ascii="Arial Narrow" w:hAnsi="Arial Narrow"/>
        </w:rPr>
      </w:pPr>
    </w:p>
    <w:p w14:paraId="237FBF50" w14:textId="203EAD1D" w:rsidR="003C3ECD" w:rsidRDefault="003C3ECD" w:rsidP="003C3ECD">
      <w:pPr>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2037120" behindDoc="0" locked="0" layoutInCell="1" allowOverlap="1" wp14:anchorId="1F83EDC8" wp14:editId="2345C6A2">
                <wp:simplePos x="0" y="0"/>
                <wp:positionH relativeFrom="margin">
                  <wp:posOffset>0</wp:posOffset>
                </wp:positionH>
                <wp:positionV relativeFrom="paragraph">
                  <wp:posOffset>114300</wp:posOffset>
                </wp:positionV>
                <wp:extent cx="428625" cy="362197"/>
                <wp:effectExtent l="57150" t="114300" r="142875" b="76200"/>
                <wp:wrapNone/>
                <wp:docPr id="162688124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78F3FFD" w14:textId="1788D0E3" w:rsidR="003C3ECD" w:rsidRDefault="003C3ECD" w:rsidP="003C3ECD">
                            <w:pPr>
                              <w:jc w:val="center"/>
                              <w:rPr>
                                <w:rFonts w:ascii="Arial Narrow" w:hAnsi="Arial Narrow"/>
                                <w:sz w:val="24"/>
                                <w:szCs w:val="24"/>
                              </w:rPr>
                            </w:pPr>
                            <w:r>
                              <w:rPr>
                                <w:rFonts w:ascii="Arial Narrow" w:hAnsi="Arial Narrow"/>
                                <w:sz w:val="24"/>
                                <w:szCs w:val="24"/>
                              </w:rPr>
                              <w:t>9</w:t>
                            </w:r>
                          </w:p>
                          <w:p w14:paraId="3D969AD6" w14:textId="77777777" w:rsidR="003C3ECD" w:rsidRPr="00104EAC" w:rsidRDefault="003C3ECD" w:rsidP="003C3ECD">
                            <w:pPr>
                              <w:jc w:val="center"/>
                              <w:rPr>
                                <w:rFonts w:ascii="Arial Narrow" w:hAnsi="Arial Narrow"/>
                                <w:sz w:val="24"/>
                                <w:szCs w:val="24"/>
                              </w:rPr>
                            </w:pPr>
                          </w:p>
                          <w:p w14:paraId="55BED9FC" w14:textId="77777777" w:rsidR="003C3ECD" w:rsidRDefault="003C3ECD" w:rsidP="003C3E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3EDC8" id="_x0000_s1034" style="position:absolute;left:0;text-align:left;margin-left:0;margin-top:9pt;width:33.75pt;height:28.5pt;z-index:25203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cg2wIAAOg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hn&#10;PjOvyVXx+mA8nNB5VrObGmHcgnUPYHA6ETVuHHePRykUMqv6GyWVMm9/0nt/HBq0UtLhtGfU/mzB&#10;cErEN4njdJaORn49BGE0ng5RMMeW/Ngi2+ZSYU+muNs0C1fv78TuWhrVPONiWvpX0QSS4duxs3rh&#10;0sUthKuN8eUyuOFK0OBu5UozH3xHwNP2GYzux8jh/N2p3WaA+YdBir7+S6mWrVNlHabsUFekwwu4&#10;TgIx/erz++pYDl6HBb34BQAA//8DAFBLAwQUAAYACAAAACEA3rNf+tkAAAAFAQAADwAAAGRycy9k&#10;b3ducmV2LnhtbEyOwU7DMAyG70h7h8iTuLFkSN2m0nRCk9COG6UHuGWNaSsSp2qyrrw95gQny/5/&#10;ff6K/eydmHCMfSAN65UCgdQE21OroX57ediBiMmQNS4QavjGCPtycVeY3IYbveJUpVYwhGJuNHQp&#10;DbmUsenQm7gKAxJnn2H0JvE6ttKO5sZw7+SjUhvpTU/8oTMDHjpsvqqr16A+qvrs+tm9H3HKjvJ0&#10;qquz1Pp+OT8/gUg4p78y/OqzOpTsdAlXslE4ZnCPrzuenG62GYiLhm2mQJaF/G9f/gAAAP//AwBQ&#10;SwECLQAUAAYACAAAACEAtoM4kv4AAADhAQAAEwAAAAAAAAAAAAAAAAAAAAAAW0NvbnRlbnRfVHlw&#10;ZXNdLnhtbFBLAQItABQABgAIAAAAIQA4/SH/1gAAAJQBAAALAAAAAAAAAAAAAAAAAC8BAABfcmVs&#10;cy8ucmVsc1BLAQItABQABgAIAAAAIQAAi4cg2wIAAOgFAAAOAAAAAAAAAAAAAAAAAC4CAABkcnMv&#10;ZTJvRG9jLnhtbFBLAQItABQABgAIAAAAIQDes1/62QAAAAUBAAAPAAAAAAAAAAAAAAAAADUFAABk&#10;cnMvZG93bnJldi54bWxQSwUGAAAAAAQABADzAAAAOwYAAAAA&#10;" fillcolor="#afabab" strokecolor="#8e8e8e" strokeweight="1.52778mm">
                <v:stroke linestyle="thickThin"/>
                <v:shadow on="t" color="black" opacity="26214f" origin="-.5,.5" offset=".74836mm,-.74836mm"/>
                <v:textbox>
                  <w:txbxContent>
                    <w:p w14:paraId="278F3FFD" w14:textId="1788D0E3" w:rsidR="003C3ECD" w:rsidRDefault="003C3ECD" w:rsidP="003C3ECD">
                      <w:pPr>
                        <w:jc w:val="center"/>
                        <w:rPr>
                          <w:rFonts w:ascii="Arial Narrow" w:hAnsi="Arial Narrow"/>
                          <w:sz w:val="24"/>
                          <w:szCs w:val="24"/>
                        </w:rPr>
                      </w:pPr>
                      <w:r>
                        <w:rPr>
                          <w:rFonts w:ascii="Arial Narrow" w:hAnsi="Arial Narrow"/>
                          <w:sz w:val="24"/>
                          <w:szCs w:val="24"/>
                        </w:rPr>
                        <w:t>9</w:t>
                      </w:r>
                    </w:p>
                    <w:p w14:paraId="3D969AD6" w14:textId="77777777" w:rsidR="003C3ECD" w:rsidRPr="00104EAC" w:rsidRDefault="003C3ECD" w:rsidP="003C3ECD">
                      <w:pPr>
                        <w:jc w:val="center"/>
                        <w:rPr>
                          <w:rFonts w:ascii="Arial Narrow" w:hAnsi="Arial Narrow"/>
                          <w:sz w:val="24"/>
                          <w:szCs w:val="24"/>
                        </w:rPr>
                      </w:pPr>
                    </w:p>
                    <w:p w14:paraId="55BED9FC" w14:textId="77777777" w:rsidR="003C3ECD" w:rsidRDefault="003C3ECD" w:rsidP="003C3ECD">
                      <w:pPr>
                        <w:jc w:val="center"/>
                      </w:pPr>
                    </w:p>
                  </w:txbxContent>
                </v:textbox>
                <w10:wrap anchorx="margin"/>
              </v:roundrect>
            </w:pict>
          </mc:Fallback>
        </mc:AlternateContent>
      </w:r>
    </w:p>
    <w:p w14:paraId="76DB33E7" w14:textId="77777777" w:rsidR="003C3ECD" w:rsidRDefault="003C3ECD" w:rsidP="003C3ECD">
      <w:pPr>
        <w:rPr>
          <w:rFonts w:ascii="Times New Roman" w:hAnsi="Times New Roman"/>
        </w:rPr>
      </w:pPr>
    </w:p>
    <w:p w14:paraId="21CD457A" w14:textId="77777777" w:rsidR="003C3ECD" w:rsidRPr="003C3ECD" w:rsidRDefault="003C3ECD" w:rsidP="003C3ECD">
      <w:pPr>
        <w:pStyle w:val="Naslov"/>
        <w:jc w:val="left"/>
        <w:rPr>
          <w:rFonts w:ascii="Arial Narrow" w:hAnsi="Arial Narrow"/>
          <w:sz w:val="22"/>
          <w:szCs w:val="24"/>
        </w:rPr>
      </w:pPr>
    </w:p>
    <w:p w14:paraId="5AEF1723" w14:textId="77777777" w:rsidR="003C3ECD" w:rsidRPr="003C3ECD" w:rsidRDefault="003C3ECD" w:rsidP="003C3ECD">
      <w:pPr>
        <w:pStyle w:val="Uvuenotijeloteksta"/>
        <w:rPr>
          <w:rFonts w:ascii="Arial Narrow" w:hAnsi="Arial Narrow"/>
          <w:sz w:val="22"/>
          <w:szCs w:val="22"/>
        </w:rPr>
      </w:pPr>
      <w:r w:rsidRPr="003C3ECD">
        <w:rPr>
          <w:rFonts w:ascii="Arial Narrow" w:hAnsi="Arial Narrow"/>
          <w:sz w:val="22"/>
          <w:szCs w:val="22"/>
        </w:rPr>
        <w:t>Na temelju članka 3. i 6. Zakona o plaćama u lokalnoj i područnoj (regionalnoj) samoupravi (Narodne novine“ broj 28/10, 10/23), Odluke o visini osnovice za obračun plaće državnih dužnosnika („Narodne novine“ broj 88/2024) i članka 21. Statuta Općine Dubravica („Službeni glasnik Općine Dubravica“ br. 01/2021, 03/2024, 04/2025), na prijedlog općinskog načelnika, Općinsko vijeće Općine Dubravica na svojoj 07. sjednici održanoj 26. svibnja 2026. godine donosi</w:t>
      </w:r>
    </w:p>
    <w:p w14:paraId="21576DF0" w14:textId="77777777" w:rsidR="003C3ECD" w:rsidRPr="003C3ECD" w:rsidRDefault="003C3ECD" w:rsidP="003C3ECD">
      <w:pPr>
        <w:tabs>
          <w:tab w:val="left" w:pos="1380"/>
          <w:tab w:val="left" w:pos="7380"/>
        </w:tabs>
        <w:rPr>
          <w:rFonts w:ascii="Arial Narrow" w:hAnsi="Arial Narrow"/>
          <w:b/>
          <w:i/>
        </w:rPr>
      </w:pPr>
    </w:p>
    <w:p w14:paraId="322149F5" w14:textId="77777777" w:rsidR="003C3ECD" w:rsidRPr="003C3ECD" w:rsidRDefault="003C3ECD" w:rsidP="003C3ECD">
      <w:pPr>
        <w:tabs>
          <w:tab w:val="left" w:pos="1380"/>
          <w:tab w:val="left" w:pos="7380"/>
        </w:tabs>
        <w:jc w:val="center"/>
        <w:rPr>
          <w:rFonts w:ascii="Arial Narrow" w:hAnsi="Arial Narrow"/>
          <w:b/>
        </w:rPr>
      </w:pPr>
      <w:r w:rsidRPr="003C3ECD">
        <w:rPr>
          <w:rFonts w:ascii="Arial Narrow" w:hAnsi="Arial Narrow"/>
          <w:b/>
        </w:rPr>
        <w:t>ODLUKU O I. IZMJENI</w:t>
      </w:r>
    </w:p>
    <w:p w14:paraId="421F1791" w14:textId="77777777" w:rsidR="003C3ECD" w:rsidRPr="003C3ECD" w:rsidRDefault="003C3ECD" w:rsidP="003C3ECD">
      <w:pPr>
        <w:tabs>
          <w:tab w:val="left" w:pos="1380"/>
          <w:tab w:val="left" w:pos="7380"/>
        </w:tabs>
        <w:jc w:val="center"/>
        <w:rPr>
          <w:rFonts w:ascii="Arial Narrow" w:hAnsi="Arial Narrow"/>
          <w:b/>
        </w:rPr>
      </w:pPr>
      <w:r w:rsidRPr="003C3ECD">
        <w:rPr>
          <w:rFonts w:ascii="Arial Narrow" w:hAnsi="Arial Narrow"/>
          <w:b/>
        </w:rPr>
        <w:t>Odluke</w:t>
      </w:r>
    </w:p>
    <w:p w14:paraId="3DD7EE2B" w14:textId="77777777" w:rsidR="003C3ECD" w:rsidRPr="003C3ECD" w:rsidRDefault="003C3ECD" w:rsidP="003C3ECD">
      <w:pPr>
        <w:tabs>
          <w:tab w:val="left" w:pos="1380"/>
          <w:tab w:val="left" w:pos="2520"/>
          <w:tab w:val="left" w:pos="7380"/>
        </w:tabs>
        <w:jc w:val="center"/>
        <w:rPr>
          <w:rFonts w:ascii="Arial Narrow" w:hAnsi="Arial Narrow"/>
          <w:b/>
        </w:rPr>
      </w:pPr>
      <w:r w:rsidRPr="003C3ECD">
        <w:rPr>
          <w:rFonts w:ascii="Arial Narrow" w:hAnsi="Arial Narrow"/>
          <w:b/>
        </w:rPr>
        <w:t>o visini osnovice i koeficijentima za obračun plaće općinskoga načelnika Općine Dubravica te visini naknade za rad</w:t>
      </w:r>
    </w:p>
    <w:p w14:paraId="1FD8AEF5" w14:textId="77777777" w:rsidR="003C3ECD" w:rsidRPr="003C3ECD" w:rsidRDefault="003C3ECD" w:rsidP="003C3ECD">
      <w:pPr>
        <w:tabs>
          <w:tab w:val="left" w:pos="1380"/>
          <w:tab w:val="left" w:pos="2520"/>
          <w:tab w:val="left" w:pos="7380"/>
        </w:tabs>
        <w:rPr>
          <w:rFonts w:ascii="Arial Narrow" w:hAnsi="Arial Narrow"/>
        </w:rPr>
      </w:pPr>
      <w:r w:rsidRPr="003C3ECD">
        <w:rPr>
          <w:rFonts w:ascii="Arial Narrow" w:hAnsi="Arial Narrow"/>
        </w:rPr>
        <w:t xml:space="preserve">          </w:t>
      </w:r>
    </w:p>
    <w:p w14:paraId="56BC9D7B" w14:textId="77777777" w:rsidR="003C3ECD" w:rsidRPr="003C3ECD" w:rsidRDefault="003C3ECD" w:rsidP="003C3ECD">
      <w:pPr>
        <w:jc w:val="center"/>
        <w:rPr>
          <w:rFonts w:ascii="Arial Narrow" w:hAnsi="Arial Narrow"/>
          <w:b/>
        </w:rPr>
      </w:pPr>
      <w:r w:rsidRPr="003C3ECD">
        <w:rPr>
          <w:rFonts w:ascii="Arial Narrow" w:hAnsi="Arial Narrow"/>
          <w:b/>
        </w:rPr>
        <w:t>Članak 1.</w:t>
      </w:r>
      <w:r w:rsidRPr="003C3ECD">
        <w:rPr>
          <w:rFonts w:ascii="Arial Narrow" w:hAnsi="Arial Narrow"/>
          <w:b/>
          <w:i/>
        </w:rPr>
        <w:t xml:space="preserve"> </w:t>
      </w:r>
    </w:p>
    <w:p w14:paraId="1CF26588" w14:textId="77777777" w:rsidR="003C3ECD" w:rsidRPr="003C3ECD" w:rsidRDefault="003C3ECD" w:rsidP="003C3ECD">
      <w:pPr>
        <w:rPr>
          <w:rFonts w:ascii="Arial Narrow" w:hAnsi="Arial Narrow"/>
          <w:bCs/>
          <w:iCs/>
        </w:rPr>
      </w:pPr>
      <w:r w:rsidRPr="003C3ECD">
        <w:rPr>
          <w:rFonts w:ascii="Arial Narrow" w:hAnsi="Arial Narrow"/>
          <w:b/>
          <w:i/>
        </w:rPr>
        <w:tab/>
      </w:r>
      <w:r w:rsidRPr="003C3ECD">
        <w:rPr>
          <w:rFonts w:ascii="Arial Narrow" w:hAnsi="Arial Narrow"/>
          <w:bCs/>
          <w:iCs/>
        </w:rPr>
        <w:t>U Odluci o visini osnovice i koeficijentima za obračun plaće općinskog načelnika Općine Dubravica te visini naknade za rad („Službeni glasnik Općine Dubravica“ broj 06/2024) u članku 2. stavak 4. mijenja se i glasi:</w:t>
      </w:r>
    </w:p>
    <w:p w14:paraId="1A2DD0D3" w14:textId="77777777" w:rsidR="003C3ECD" w:rsidRPr="003C3ECD" w:rsidRDefault="003C3ECD" w:rsidP="003C3ECD">
      <w:pPr>
        <w:rPr>
          <w:rFonts w:ascii="Arial Narrow" w:hAnsi="Arial Narrow"/>
          <w:b/>
          <w:bCs/>
          <w:i/>
          <w:iCs/>
        </w:rPr>
      </w:pPr>
      <w:r w:rsidRPr="003C3ECD">
        <w:rPr>
          <w:rFonts w:ascii="Arial Narrow" w:hAnsi="Arial Narrow"/>
          <w:b/>
          <w:bCs/>
          <w:i/>
          <w:iCs/>
        </w:rPr>
        <w:t>Koeficijent za obračun plaće općinskog načelnika Općine Dubravica iznosi:</w:t>
      </w:r>
    </w:p>
    <w:p w14:paraId="6AB0EDE4" w14:textId="77777777" w:rsidR="003C3ECD" w:rsidRPr="003C3ECD" w:rsidRDefault="003C3ECD" w:rsidP="003C3ECD">
      <w:pPr>
        <w:rPr>
          <w:rFonts w:ascii="Arial Narrow" w:hAnsi="Arial Narrow"/>
          <w:b/>
          <w:bCs/>
          <w:i/>
          <w:iCs/>
        </w:rPr>
      </w:pPr>
    </w:p>
    <w:p w14:paraId="20A3295C" w14:textId="77777777" w:rsidR="003C3ECD" w:rsidRPr="003C3ECD" w:rsidRDefault="003C3ECD" w:rsidP="003C3ECD">
      <w:pPr>
        <w:rPr>
          <w:rFonts w:ascii="Arial Narrow" w:hAnsi="Arial Narrow"/>
          <w:b/>
          <w:bCs/>
          <w:i/>
          <w:iCs/>
        </w:rPr>
      </w:pPr>
      <w:r w:rsidRPr="003C3ECD">
        <w:rPr>
          <w:rFonts w:ascii="Arial Narrow" w:hAnsi="Arial Narrow"/>
          <w:b/>
          <w:bCs/>
          <w:i/>
          <w:iCs/>
        </w:rPr>
        <w:tab/>
        <w:t>•</w:t>
      </w:r>
      <w:r w:rsidRPr="003C3ECD">
        <w:rPr>
          <w:rFonts w:ascii="Arial Narrow" w:hAnsi="Arial Narrow"/>
          <w:b/>
          <w:bCs/>
          <w:i/>
          <w:iCs/>
        </w:rPr>
        <w:tab/>
        <w:t>Općinski načelnik ……………………… 3,79</w:t>
      </w:r>
    </w:p>
    <w:p w14:paraId="2E76669F" w14:textId="77777777" w:rsidR="003C3ECD" w:rsidRPr="003C3ECD" w:rsidRDefault="003C3ECD" w:rsidP="003C3ECD">
      <w:pPr>
        <w:tabs>
          <w:tab w:val="left" w:pos="390"/>
          <w:tab w:val="left" w:pos="3105"/>
        </w:tabs>
        <w:rPr>
          <w:rFonts w:ascii="Arial Narrow" w:hAnsi="Arial Narrow"/>
        </w:rPr>
      </w:pPr>
    </w:p>
    <w:p w14:paraId="0F4B9E15" w14:textId="77777777" w:rsidR="003C3ECD" w:rsidRPr="003C3ECD" w:rsidRDefault="003C3ECD" w:rsidP="003C3ECD">
      <w:pPr>
        <w:jc w:val="center"/>
        <w:rPr>
          <w:rFonts w:ascii="Arial Narrow" w:hAnsi="Arial Narrow"/>
          <w:b/>
        </w:rPr>
      </w:pPr>
      <w:r w:rsidRPr="003C3ECD">
        <w:rPr>
          <w:rFonts w:ascii="Arial Narrow" w:hAnsi="Arial Narrow"/>
          <w:b/>
        </w:rPr>
        <w:t>Članak 2.</w:t>
      </w:r>
      <w:r w:rsidRPr="003C3ECD">
        <w:rPr>
          <w:rFonts w:ascii="Arial Narrow" w:hAnsi="Arial Narrow"/>
          <w:b/>
          <w:i/>
        </w:rPr>
        <w:t xml:space="preserve"> </w:t>
      </w:r>
    </w:p>
    <w:p w14:paraId="62FC4792" w14:textId="77777777" w:rsidR="003C3ECD" w:rsidRPr="003C3ECD" w:rsidRDefault="003C3ECD" w:rsidP="003C3ECD">
      <w:pPr>
        <w:ind w:firstLine="708"/>
        <w:rPr>
          <w:rFonts w:ascii="Arial Narrow" w:hAnsi="Arial Narrow"/>
          <w:color w:val="000000"/>
        </w:rPr>
      </w:pPr>
      <w:r w:rsidRPr="003C3ECD">
        <w:rPr>
          <w:rFonts w:ascii="Arial Narrow" w:hAnsi="Arial Narrow"/>
        </w:rPr>
        <w:t xml:space="preserve">Koeficijent za obračun plaće određen ovom Odlukom </w:t>
      </w:r>
      <w:r w:rsidRPr="003C3ECD">
        <w:rPr>
          <w:rFonts w:ascii="Arial Narrow" w:hAnsi="Arial Narrow"/>
          <w:color w:val="000000"/>
        </w:rPr>
        <w:t>primjenjuje se počevši s plaćom za mjesec lipanj 2026. koja se isplaćuje u mjesecu srpnju 2026., pa nadalje.</w:t>
      </w:r>
    </w:p>
    <w:p w14:paraId="035291DF" w14:textId="77777777" w:rsidR="003C3ECD" w:rsidRPr="003C3ECD" w:rsidRDefault="003C3ECD" w:rsidP="003C3ECD">
      <w:pPr>
        <w:ind w:firstLine="708"/>
        <w:rPr>
          <w:rFonts w:ascii="Arial Narrow" w:hAnsi="Arial Narrow"/>
          <w:color w:val="000000"/>
        </w:rPr>
      </w:pPr>
    </w:p>
    <w:p w14:paraId="11B2C5B9" w14:textId="77777777" w:rsidR="003C3ECD" w:rsidRPr="003C3ECD" w:rsidRDefault="003C3ECD" w:rsidP="003C3ECD">
      <w:pPr>
        <w:jc w:val="center"/>
        <w:rPr>
          <w:rFonts w:ascii="Arial Narrow" w:hAnsi="Arial Narrow"/>
          <w:b/>
        </w:rPr>
      </w:pPr>
      <w:r w:rsidRPr="003C3ECD">
        <w:rPr>
          <w:rFonts w:ascii="Arial Narrow" w:hAnsi="Arial Narrow"/>
          <w:b/>
        </w:rPr>
        <w:t>Članak 3.</w:t>
      </w:r>
    </w:p>
    <w:p w14:paraId="1257F60C" w14:textId="77777777" w:rsidR="003C3ECD" w:rsidRPr="003C3ECD" w:rsidRDefault="003C3ECD" w:rsidP="003C3ECD">
      <w:pPr>
        <w:rPr>
          <w:rFonts w:ascii="Arial Narrow" w:hAnsi="Arial Narrow"/>
          <w:color w:val="000000"/>
        </w:rPr>
      </w:pPr>
      <w:r w:rsidRPr="003C3ECD">
        <w:rPr>
          <w:rFonts w:ascii="Arial Narrow" w:hAnsi="Arial Narrow"/>
          <w:bCs/>
        </w:rPr>
        <w:tab/>
        <w:t xml:space="preserve">Ostale odredbe u </w:t>
      </w:r>
      <w:r w:rsidRPr="003C3ECD">
        <w:rPr>
          <w:rFonts w:ascii="Arial Narrow" w:hAnsi="Arial Narrow"/>
          <w:bCs/>
          <w:iCs/>
        </w:rPr>
        <w:t>Odluci o visini osnovice i koeficijentima za obračun plaće općinskog načelnika Općine Dubravica te visini naknade za rad („Službeni glasnik Općine Dubravica“ broj 06/2024) ostaju neizmijenjene.</w:t>
      </w:r>
    </w:p>
    <w:p w14:paraId="5386D870" w14:textId="77777777" w:rsidR="003C3ECD" w:rsidRPr="003C3ECD" w:rsidRDefault="003C3ECD" w:rsidP="003C3ECD">
      <w:pPr>
        <w:rPr>
          <w:rFonts w:ascii="Arial Narrow" w:hAnsi="Arial Narrow"/>
          <w:bCs/>
          <w:iCs/>
        </w:rPr>
      </w:pPr>
    </w:p>
    <w:p w14:paraId="772A35B9" w14:textId="77777777" w:rsidR="003C3ECD" w:rsidRPr="003C3ECD" w:rsidRDefault="003C3ECD" w:rsidP="003C3ECD">
      <w:pPr>
        <w:jc w:val="center"/>
        <w:rPr>
          <w:rFonts w:ascii="Arial Narrow" w:hAnsi="Arial Narrow"/>
          <w:b/>
          <w:color w:val="000000"/>
        </w:rPr>
      </w:pPr>
      <w:r w:rsidRPr="003C3ECD">
        <w:rPr>
          <w:rFonts w:ascii="Arial Narrow" w:hAnsi="Arial Narrow"/>
          <w:b/>
          <w:color w:val="000000"/>
        </w:rPr>
        <w:t>Članak 4.</w:t>
      </w:r>
    </w:p>
    <w:p w14:paraId="470A3241" w14:textId="7556C090" w:rsidR="003C3ECD" w:rsidRPr="003C3ECD" w:rsidRDefault="003C3ECD" w:rsidP="003C3ECD">
      <w:pPr>
        <w:ind w:firstLine="708"/>
        <w:rPr>
          <w:rFonts w:ascii="Arial Narrow" w:hAnsi="Arial Narrow"/>
          <w:color w:val="000000"/>
        </w:rPr>
      </w:pPr>
      <w:r w:rsidRPr="003C3ECD">
        <w:rPr>
          <w:rFonts w:ascii="Arial Narrow" w:hAnsi="Arial Narrow"/>
          <w:color w:val="000000"/>
        </w:rPr>
        <w:t>Ova Odluka stupa na snagu prvog dana od objave u „Službenom glasniku Općine Dubravica“.</w:t>
      </w:r>
    </w:p>
    <w:p w14:paraId="6D36D1B6" w14:textId="77777777" w:rsidR="003C3ECD" w:rsidRPr="003C3ECD" w:rsidRDefault="003C3ECD" w:rsidP="003C3ECD">
      <w:pPr>
        <w:jc w:val="center"/>
        <w:rPr>
          <w:rFonts w:ascii="Arial Narrow" w:hAnsi="Arial Narrow"/>
          <w:color w:val="000000"/>
        </w:rPr>
      </w:pPr>
      <w:r w:rsidRPr="003C3ECD">
        <w:rPr>
          <w:rFonts w:ascii="Arial Narrow" w:hAnsi="Arial Narrow"/>
          <w:color w:val="000000"/>
        </w:rPr>
        <w:t>OPĆINSKO VIJEĆE OPĆINE DUBRAVICA</w:t>
      </w:r>
    </w:p>
    <w:p w14:paraId="6B1814BF" w14:textId="77777777" w:rsidR="003C3ECD" w:rsidRPr="003C3ECD" w:rsidRDefault="003C3ECD" w:rsidP="003C3ECD">
      <w:pPr>
        <w:pStyle w:val="Naslovindeksa"/>
        <w:spacing w:before="0" w:after="0"/>
        <w:rPr>
          <w:rFonts w:ascii="Arial Narrow" w:hAnsi="Arial Narrow"/>
          <w:b w:val="0"/>
          <w:sz w:val="22"/>
          <w:szCs w:val="24"/>
        </w:rPr>
      </w:pPr>
      <w:r w:rsidRPr="003C3ECD">
        <w:rPr>
          <w:rFonts w:ascii="Arial Narrow" w:hAnsi="Arial Narrow"/>
          <w:b w:val="0"/>
          <w:sz w:val="22"/>
          <w:szCs w:val="24"/>
        </w:rPr>
        <w:t>KLASA: 024-02/26-01/4</w:t>
      </w:r>
    </w:p>
    <w:p w14:paraId="15E0D74E" w14:textId="77777777" w:rsidR="003C3ECD" w:rsidRPr="003C3ECD" w:rsidRDefault="003C3ECD" w:rsidP="003C3ECD">
      <w:pPr>
        <w:pStyle w:val="Naslovindeksa"/>
        <w:spacing w:before="0" w:after="0"/>
        <w:rPr>
          <w:rFonts w:ascii="Arial Narrow" w:hAnsi="Arial Narrow"/>
          <w:b w:val="0"/>
          <w:sz w:val="22"/>
          <w:szCs w:val="24"/>
        </w:rPr>
      </w:pPr>
      <w:r w:rsidRPr="003C3ECD">
        <w:rPr>
          <w:rFonts w:ascii="Arial Narrow" w:hAnsi="Arial Narrow"/>
          <w:b w:val="0"/>
          <w:sz w:val="22"/>
          <w:szCs w:val="24"/>
        </w:rPr>
        <w:t>URBROJ: 238-40-02-26-11</w:t>
      </w:r>
    </w:p>
    <w:p w14:paraId="26FDC33C" w14:textId="1C265172" w:rsidR="003C3ECD" w:rsidRPr="003C3ECD" w:rsidRDefault="003C3ECD" w:rsidP="003C3ECD">
      <w:pPr>
        <w:pStyle w:val="Naslov"/>
        <w:rPr>
          <w:rFonts w:ascii="Arial Narrow" w:hAnsi="Arial Narrow"/>
          <w:b w:val="0"/>
          <w:sz w:val="22"/>
          <w:szCs w:val="24"/>
        </w:rPr>
      </w:pPr>
      <w:r w:rsidRPr="003C3ECD">
        <w:rPr>
          <w:rFonts w:ascii="Arial Narrow" w:hAnsi="Arial Narrow"/>
          <w:b w:val="0"/>
          <w:sz w:val="22"/>
          <w:szCs w:val="24"/>
        </w:rPr>
        <w:t>Dubravica, 26. svibanj 2026.</w:t>
      </w:r>
    </w:p>
    <w:p w14:paraId="7037AE55" w14:textId="77777777" w:rsidR="003C3ECD" w:rsidRPr="003C3ECD" w:rsidRDefault="003C3ECD" w:rsidP="003C3ECD">
      <w:pPr>
        <w:rPr>
          <w:rFonts w:ascii="Arial Narrow" w:hAnsi="Arial Narrow"/>
          <w:sz w:val="24"/>
          <w:u w:val="single"/>
        </w:rPr>
      </w:pPr>
    </w:p>
    <w:p w14:paraId="2327F568" w14:textId="77777777" w:rsidR="003C3ECD" w:rsidRDefault="003C3ECD" w:rsidP="003C3ECD">
      <w:pPr>
        <w:jc w:val="right"/>
        <w:rPr>
          <w:rFonts w:ascii="Arial Narrow" w:hAnsi="Arial Narrow"/>
        </w:rPr>
      </w:pPr>
      <w:r w:rsidRPr="003C3ECD">
        <w:rPr>
          <w:rFonts w:ascii="Arial Narrow" w:hAnsi="Arial Narrow"/>
        </w:rPr>
        <w:tab/>
      </w:r>
      <w:r w:rsidRPr="003C3ECD">
        <w:rPr>
          <w:rFonts w:ascii="Arial Narrow" w:hAnsi="Arial Narrow"/>
        </w:rPr>
        <w:tab/>
      </w:r>
      <w:r w:rsidRPr="003C3ECD">
        <w:rPr>
          <w:rFonts w:ascii="Arial Narrow" w:hAnsi="Arial Narrow"/>
        </w:rPr>
        <w:tab/>
      </w:r>
      <w:r w:rsidRPr="003C3ECD">
        <w:rPr>
          <w:rFonts w:ascii="Arial Narrow" w:hAnsi="Arial Narrow"/>
        </w:rPr>
        <w:tab/>
      </w:r>
      <w:r w:rsidRPr="003C3ECD">
        <w:rPr>
          <w:rFonts w:ascii="Arial Narrow" w:hAnsi="Arial Narrow"/>
        </w:rPr>
        <w:tab/>
      </w:r>
      <w:r w:rsidRPr="003C3ECD">
        <w:rPr>
          <w:rFonts w:ascii="Arial Narrow" w:hAnsi="Arial Narrow"/>
        </w:rPr>
        <w:tab/>
        <w:t xml:space="preserve">Predsjednik Ivica </w:t>
      </w:r>
      <w:proofErr w:type="spellStart"/>
      <w:r w:rsidRPr="003C3ECD">
        <w:rPr>
          <w:rFonts w:ascii="Arial Narrow" w:hAnsi="Arial Narrow"/>
        </w:rPr>
        <w:t>Stiperski</w:t>
      </w:r>
      <w:proofErr w:type="spellEnd"/>
    </w:p>
    <w:p w14:paraId="358D26BD" w14:textId="77777777" w:rsidR="003C3ECD" w:rsidRDefault="003C3ECD" w:rsidP="003C3ECD">
      <w:pPr>
        <w:jc w:val="right"/>
        <w:rPr>
          <w:rFonts w:ascii="Arial Narrow" w:hAnsi="Arial Narrow"/>
        </w:rPr>
      </w:pPr>
    </w:p>
    <w:p w14:paraId="30F68CBE" w14:textId="3D58EE22" w:rsidR="003C3ECD" w:rsidRPr="003C3ECD" w:rsidRDefault="003C3ECD" w:rsidP="003C3ECD">
      <w:pPr>
        <w:tabs>
          <w:tab w:val="left" w:pos="270"/>
        </w:tabs>
        <w:rPr>
          <w:rFonts w:ascii="Arial Narrow" w:hAnsi="Arial Narrow"/>
        </w:rPr>
      </w:pPr>
      <w:r w:rsidRPr="006329A4">
        <w:rPr>
          <w:rFonts w:ascii="Arial Narrow" w:hAnsi="Arial Narrow"/>
          <w:b/>
          <w:noProof/>
          <w:lang w:val="sl-SI" w:eastAsia="sl-SI"/>
        </w:rPr>
        <w:lastRenderedPageBreak/>
        <mc:AlternateContent>
          <mc:Choice Requires="wps">
            <w:drawing>
              <wp:anchor distT="0" distB="0" distL="114300" distR="114300" simplePos="0" relativeHeight="252039168" behindDoc="0" locked="0" layoutInCell="1" allowOverlap="1" wp14:anchorId="17B454B6" wp14:editId="750C18C7">
                <wp:simplePos x="0" y="0"/>
                <wp:positionH relativeFrom="margin">
                  <wp:posOffset>1905</wp:posOffset>
                </wp:positionH>
                <wp:positionV relativeFrom="paragraph">
                  <wp:posOffset>116840</wp:posOffset>
                </wp:positionV>
                <wp:extent cx="454025" cy="317500"/>
                <wp:effectExtent l="57150" t="114300" r="136525" b="82550"/>
                <wp:wrapNone/>
                <wp:docPr id="2119989692"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7FBA6DB" w14:textId="1EC0EAB9" w:rsidR="003C3ECD" w:rsidRDefault="003C3ECD" w:rsidP="003C3ECD">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0</w:t>
                            </w:r>
                          </w:p>
                          <w:p w14:paraId="5C3CD73B" w14:textId="77777777" w:rsidR="003C3ECD" w:rsidRPr="00104EAC" w:rsidRDefault="003C3ECD" w:rsidP="003C3ECD">
                            <w:pPr>
                              <w:jc w:val="center"/>
                              <w:rPr>
                                <w:rFonts w:ascii="Arial Narrow" w:hAnsi="Arial Narrow"/>
                                <w:sz w:val="24"/>
                                <w:szCs w:val="24"/>
                              </w:rPr>
                            </w:pPr>
                          </w:p>
                          <w:p w14:paraId="2519CAB3" w14:textId="77777777" w:rsidR="003C3ECD" w:rsidRDefault="003C3ECD" w:rsidP="003C3E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B454B6" id="_x0000_s1035" style="position:absolute;left:0;text-align:left;margin-left:.15pt;margin-top:9.2pt;width:35.75pt;height:25pt;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Cb2gIAAOgFAAAOAAAAZHJzL2Uyb0RvYy54bWysVFtP2zAUfp+0/2D5faQpLZSKFFVcpkkM&#10;EGXi+cRxGgvH9mynKfz6HTtJW9j2Mk2RHJ+Lz/nO9fxiW0uy4dYJrTKaHo0o4YrpQqh1Rn883XyZ&#10;UeI8qAKkVjyjr9zRi8XnT+etmfOxrrQsuCVoRLl5azJaeW/mSeJYxWtwR9pwhcJS2xo8knadFBZa&#10;tF7LZDwanSSttoWxmnHnkHvVCeki2i9Lzvx9WTruicwoYvPxtPHMw5kszmG+tmAqwXoY8A8oahAK&#10;ne5MXYEH0ljxm6laMKudLv0R03Wiy1IwHmPAaNLRh2hWFRgeY8HkOLNLk/t/ZtndZmUeLKahNW7u&#10;8Bqi2Ja2Dn/ER7YxWa+7ZPGtJwyZk+lkNJ5SwlB0nJ5ORzGZyf6xsc5/5bom4ZJRqxtVPGJBYp5g&#10;c+s8ekX9QS84dFqK4kZIGQm7zi+lJRvA4l2fXp9cn8S3sqm/66JjB7+DY9fpR6PvDElF2oxOoyph&#10;gG1WSvAIvTZFRj2W/uWpwgISkGvsYuZt9PPORm+887qchq9TqqDgHTfY7zvKC+U75tme6cDvcKfH&#10;Ax8z8FfgITVX4KrOVMQTOhafSBUyxGOHYyZjsRrP7aoqWpLLxj4ChjYdzRARKUQowPEs7Qhs/3QW&#10;caGsCzmXlFjtn4WvYtOFagebAcCuBLkE9hLZIE0FHajJQRy9dgSoBzSROgCa7Bst3Pw23xKBWM9C&#10;ZIGT6+L1wQY4sfOcYTcCYdyC8w9gcToRNW4cf49HKTVWVvc3Sipt3/7ED/o4NCilpMVpz6j72YDl&#10;lMhvCsfpLJ1MwnqIxGR6OkbCHkryQ4lq6kuNPZnibjMsXoO+l8O1tLp+xsW0DF5RBIqh766zeuLS&#10;d1sIVxvjy2VUw5VgwN+qlWHB+FCAp+0zWNOPkcf5u9PDZoD5h0HqdMNLpZeN16WIU7bPK5YjELhO&#10;YmH61Rf21SEdtfYLevELAAD//wMAUEsDBBQABgAIAAAAIQBEAubQ2QAAAAUBAAAPAAAAZHJzL2Rv&#10;d25yZXYueG1sTI/NTsMwEITvSLyDtUjcqFN+ShWyqRAS6rEl5AA3N16SCHsdxW4a3p7lRI+zM5r9&#10;ptjM3qmJxtgHRlguMlDETbA9twj1++vNGlRMhq1xgQnhhyJsysuLwuQ2nPiNpiq1Sko45gahS2nI&#10;tY5NR97ERRiIxfsKozdJ5NhqO5qTlHunb7Nspb3pWT50ZqCXjprv6ugRss+q3rt+dh9bmh62erer&#10;q71GvL6an59AJZrTfxj+8AUdSmE6hCPbqBzCneTkur4HJe7jUnYcEFaidVnoc/ryFwAA//8DAFBL&#10;AQItABQABgAIAAAAIQC2gziS/gAAAOEBAAATAAAAAAAAAAAAAAAAAAAAAABbQ29udGVudF9UeXBl&#10;c10ueG1sUEsBAi0AFAAGAAgAAAAhADj9If/WAAAAlAEAAAsAAAAAAAAAAAAAAAAALwEAAF9yZWxz&#10;Ly5yZWxzUEsBAi0AFAAGAAgAAAAhAPLXEJvaAgAA6AUAAA4AAAAAAAAAAAAAAAAALgIAAGRycy9l&#10;Mm9Eb2MueG1sUEsBAi0AFAAGAAgAAAAhAEQC5tDZAAAABQEAAA8AAAAAAAAAAAAAAAAANAUAAGRy&#10;cy9kb3ducmV2LnhtbFBLBQYAAAAABAAEAPMAAAA6BgAAAAA=&#10;" fillcolor="#afabab" strokecolor="#8e8e8e" strokeweight="1.52778mm">
                <v:stroke linestyle="thickThin"/>
                <v:shadow on="t" color="black" opacity="26214f" origin="-.5,.5" offset=".74836mm,-.74836mm"/>
                <v:textbox>
                  <w:txbxContent>
                    <w:p w14:paraId="07FBA6DB" w14:textId="1EC0EAB9" w:rsidR="003C3ECD" w:rsidRDefault="003C3ECD" w:rsidP="003C3ECD">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0</w:t>
                      </w:r>
                    </w:p>
                    <w:p w14:paraId="5C3CD73B" w14:textId="77777777" w:rsidR="003C3ECD" w:rsidRPr="00104EAC" w:rsidRDefault="003C3ECD" w:rsidP="003C3ECD">
                      <w:pPr>
                        <w:jc w:val="center"/>
                        <w:rPr>
                          <w:rFonts w:ascii="Arial Narrow" w:hAnsi="Arial Narrow"/>
                          <w:sz w:val="24"/>
                          <w:szCs w:val="24"/>
                        </w:rPr>
                      </w:pPr>
                    </w:p>
                    <w:p w14:paraId="2519CAB3" w14:textId="77777777" w:rsidR="003C3ECD" w:rsidRDefault="003C3ECD" w:rsidP="003C3ECD">
                      <w:pPr>
                        <w:jc w:val="center"/>
                      </w:pPr>
                    </w:p>
                  </w:txbxContent>
                </v:textbox>
                <w10:wrap anchorx="margin"/>
              </v:roundrect>
            </w:pict>
          </mc:Fallback>
        </mc:AlternateContent>
      </w:r>
      <w:r>
        <w:rPr>
          <w:rFonts w:ascii="Arial Narrow" w:hAnsi="Arial Narrow"/>
        </w:rPr>
        <w:tab/>
      </w:r>
    </w:p>
    <w:p w14:paraId="4EFE5A71" w14:textId="77777777" w:rsidR="003C3ECD" w:rsidRPr="0084399C" w:rsidRDefault="003C3ECD" w:rsidP="003C3ECD">
      <w:pPr>
        <w:rPr>
          <w:rFonts w:ascii="Times New Roman" w:hAnsi="Times New Roman"/>
        </w:rPr>
      </w:pPr>
    </w:p>
    <w:p w14:paraId="00729B32" w14:textId="44EB6720" w:rsidR="008F76A1" w:rsidRPr="008F76A1" w:rsidRDefault="003C3ECD" w:rsidP="008F76A1">
      <w:pPr>
        <w:spacing w:line="240" w:lineRule="auto"/>
        <w:rPr>
          <w:rFonts w:ascii="Arial Narrow" w:hAnsi="Arial Narrow"/>
        </w:rPr>
      </w:pPr>
      <w:r w:rsidRPr="00C012AC">
        <w:rPr>
          <w:rFonts w:ascii="Times New Roman" w:hAnsi="Times New Roman"/>
        </w:rPr>
        <w:tab/>
      </w:r>
    </w:p>
    <w:p w14:paraId="47B88B6E" w14:textId="77777777" w:rsidR="008F76A1" w:rsidRPr="008F76A1" w:rsidRDefault="008F76A1" w:rsidP="008F76A1">
      <w:pPr>
        <w:rPr>
          <w:rFonts w:ascii="Arial Narrow" w:hAnsi="Arial Narrow"/>
        </w:rPr>
      </w:pPr>
      <w:r w:rsidRPr="008F76A1">
        <w:rPr>
          <w:rFonts w:ascii="Arial Narrow" w:hAnsi="Arial Narrow"/>
        </w:rPr>
        <w:t>Na temelju članka 31. stavak 2. Zakona o lokalnoj i područnoj (regionalnoj) samoupravi („Narodne   novine“ broj 33/01, 60/01, 129/05, 109/07, 125/08, 36/09, 36/09, 150/11, 144/12, 19/13, 137/15, 123/17, 98/19, 144/20), a u vezi sa člankom 31.a istog Zakona, članka 22. i 26. Statuta Općine Dubravica („Službeni glasnik Općine Dubravica“ br. 01/2021, 03/2024, 04/2025), Općinsko vijeće Općine Dubravica na svojoj 07. sjednici održanoj dana 26. svibnja 2026. godine donosi</w:t>
      </w:r>
    </w:p>
    <w:p w14:paraId="0DC9D2A2" w14:textId="77777777" w:rsidR="008F76A1" w:rsidRPr="008F76A1" w:rsidRDefault="008F76A1" w:rsidP="008F76A1">
      <w:pPr>
        <w:rPr>
          <w:rFonts w:ascii="Arial Narrow" w:hAnsi="Arial Narrow"/>
          <w:b/>
        </w:rPr>
      </w:pPr>
    </w:p>
    <w:p w14:paraId="12A23D5D" w14:textId="77777777" w:rsidR="008F76A1" w:rsidRPr="008F76A1" w:rsidRDefault="008F76A1" w:rsidP="008F76A1">
      <w:pPr>
        <w:jc w:val="center"/>
        <w:rPr>
          <w:rFonts w:ascii="Arial Narrow" w:hAnsi="Arial Narrow"/>
          <w:b/>
        </w:rPr>
      </w:pPr>
      <w:r w:rsidRPr="008F76A1">
        <w:rPr>
          <w:rFonts w:ascii="Arial Narrow" w:hAnsi="Arial Narrow"/>
          <w:b/>
        </w:rPr>
        <w:t xml:space="preserve">ODLUKU O II. IZMJENI </w:t>
      </w:r>
    </w:p>
    <w:p w14:paraId="7518C836" w14:textId="77777777" w:rsidR="008F76A1" w:rsidRPr="008F76A1" w:rsidRDefault="008F76A1" w:rsidP="008F76A1">
      <w:pPr>
        <w:jc w:val="center"/>
        <w:rPr>
          <w:rFonts w:ascii="Arial Narrow" w:hAnsi="Arial Narrow"/>
          <w:b/>
        </w:rPr>
      </w:pPr>
      <w:r w:rsidRPr="008F76A1">
        <w:rPr>
          <w:rFonts w:ascii="Arial Narrow" w:hAnsi="Arial Narrow"/>
          <w:b/>
        </w:rPr>
        <w:t>ODLUKE</w:t>
      </w:r>
    </w:p>
    <w:p w14:paraId="52C5BEFF" w14:textId="77777777" w:rsidR="008F76A1" w:rsidRPr="008F76A1" w:rsidRDefault="008F76A1" w:rsidP="008F76A1">
      <w:pPr>
        <w:jc w:val="center"/>
        <w:rPr>
          <w:rFonts w:ascii="Arial Narrow" w:hAnsi="Arial Narrow"/>
          <w:b/>
        </w:rPr>
      </w:pPr>
      <w:r w:rsidRPr="008F76A1">
        <w:rPr>
          <w:rFonts w:ascii="Arial Narrow" w:hAnsi="Arial Narrow"/>
          <w:b/>
        </w:rPr>
        <w:t xml:space="preserve">o visini naknade za rad predsjednika, potpredsjednika i članova </w:t>
      </w:r>
    </w:p>
    <w:p w14:paraId="3FB49879" w14:textId="15E01317" w:rsidR="008F76A1" w:rsidRDefault="008F76A1" w:rsidP="008F76A1">
      <w:pPr>
        <w:jc w:val="center"/>
        <w:rPr>
          <w:rFonts w:ascii="Arial Narrow" w:hAnsi="Arial Narrow"/>
          <w:b/>
        </w:rPr>
      </w:pPr>
      <w:r w:rsidRPr="008F76A1">
        <w:rPr>
          <w:rFonts w:ascii="Arial Narrow" w:hAnsi="Arial Narrow"/>
          <w:b/>
        </w:rPr>
        <w:t>Općinskog vijeća Općine Dubravica</w:t>
      </w:r>
    </w:p>
    <w:p w14:paraId="1E52CF7C" w14:textId="77777777" w:rsidR="008F76A1" w:rsidRPr="008F76A1" w:rsidRDefault="008F76A1" w:rsidP="008F76A1">
      <w:pPr>
        <w:jc w:val="center"/>
        <w:rPr>
          <w:rFonts w:ascii="Arial Narrow" w:hAnsi="Arial Narrow"/>
          <w:b/>
        </w:rPr>
      </w:pPr>
    </w:p>
    <w:p w14:paraId="0E4A2616" w14:textId="77777777" w:rsidR="008F76A1" w:rsidRPr="008F76A1" w:rsidRDefault="008F76A1" w:rsidP="008F76A1">
      <w:pPr>
        <w:jc w:val="center"/>
        <w:rPr>
          <w:rFonts w:ascii="Arial Narrow" w:hAnsi="Arial Narrow"/>
          <w:b/>
        </w:rPr>
      </w:pPr>
      <w:r w:rsidRPr="008F76A1">
        <w:rPr>
          <w:rFonts w:ascii="Arial Narrow" w:hAnsi="Arial Narrow"/>
          <w:b/>
        </w:rPr>
        <w:t>Članak 1.</w:t>
      </w:r>
    </w:p>
    <w:p w14:paraId="4DA3E273" w14:textId="77777777" w:rsidR="008F76A1" w:rsidRPr="008F76A1" w:rsidRDefault="008F76A1" w:rsidP="008F76A1">
      <w:pPr>
        <w:rPr>
          <w:rFonts w:ascii="Arial Narrow" w:hAnsi="Arial Narrow"/>
        </w:rPr>
      </w:pPr>
      <w:r w:rsidRPr="008F76A1">
        <w:rPr>
          <w:rFonts w:ascii="Arial Narrow" w:hAnsi="Arial Narrow"/>
        </w:rPr>
        <w:tab/>
        <w:t>U Odluci o visini naknade za rad predsjednika, potpredsjednika i članova Općinskog vijeća Općine Dubravica („Službeni glasnik Općine Dubravica“ broj 02/2023) mijenja se članak 1. i glasi:</w:t>
      </w:r>
    </w:p>
    <w:p w14:paraId="2333220E" w14:textId="77777777" w:rsidR="008F76A1" w:rsidRPr="008F76A1" w:rsidRDefault="008F76A1" w:rsidP="008F76A1">
      <w:pPr>
        <w:rPr>
          <w:rFonts w:ascii="Arial Narrow" w:hAnsi="Arial Narrow"/>
        </w:rPr>
      </w:pPr>
    </w:p>
    <w:p w14:paraId="7BAE497A" w14:textId="77777777" w:rsidR="008F76A1" w:rsidRPr="008F76A1" w:rsidRDefault="008F76A1" w:rsidP="008F76A1">
      <w:pPr>
        <w:rPr>
          <w:rFonts w:ascii="Arial Narrow" w:hAnsi="Arial Narrow"/>
          <w:i/>
          <w:iCs/>
        </w:rPr>
      </w:pPr>
      <w:r w:rsidRPr="008F76A1">
        <w:rPr>
          <w:rFonts w:ascii="Arial Narrow" w:hAnsi="Arial Narrow"/>
          <w:i/>
          <w:iCs/>
        </w:rPr>
        <w:t>„Ovom Odlukom utvrđuje se iznos naknade za rad:</w:t>
      </w:r>
    </w:p>
    <w:p w14:paraId="6845B7B7" w14:textId="77777777" w:rsidR="008F76A1" w:rsidRPr="008F76A1" w:rsidRDefault="008F76A1">
      <w:pPr>
        <w:numPr>
          <w:ilvl w:val="0"/>
          <w:numId w:val="23"/>
        </w:numPr>
        <w:spacing w:line="240" w:lineRule="auto"/>
        <w:ind w:right="0"/>
        <w:rPr>
          <w:rFonts w:ascii="Arial Narrow" w:hAnsi="Arial Narrow"/>
          <w:i/>
          <w:iCs/>
        </w:rPr>
      </w:pPr>
      <w:r w:rsidRPr="008F76A1">
        <w:rPr>
          <w:rFonts w:ascii="Arial Narrow" w:hAnsi="Arial Narrow"/>
          <w:b/>
          <w:bCs/>
          <w:i/>
          <w:iCs/>
        </w:rPr>
        <w:t>predsjednika Općinskog vijeća</w:t>
      </w:r>
      <w:r w:rsidRPr="008F76A1">
        <w:rPr>
          <w:rFonts w:ascii="Arial Narrow" w:hAnsi="Arial Narrow"/>
          <w:i/>
          <w:iCs/>
        </w:rPr>
        <w:t xml:space="preserve"> Općine Dubravica u iznosu od </w:t>
      </w:r>
      <w:r w:rsidRPr="008F76A1">
        <w:rPr>
          <w:rFonts w:ascii="Arial Narrow" w:hAnsi="Arial Narrow"/>
          <w:b/>
          <w:bCs/>
          <w:i/>
          <w:iCs/>
        </w:rPr>
        <w:t xml:space="preserve">99,00 EUR (neto) </w:t>
      </w:r>
      <w:r w:rsidRPr="008F76A1">
        <w:rPr>
          <w:rFonts w:ascii="Arial Narrow" w:hAnsi="Arial Narrow"/>
          <w:i/>
          <w:iCs/>
        </w:rPr>
        <w:t>mjesečno</w:t>
      </w:r>
    </w:p>
    <w:p w14:paraId="55A5E4FC" w14:textId="77777777" w:rsidR="008F76A1" w:rsidRPr="008F76A1" w:rsidRDefault="008F76A1" w:rsidP="008F76A1">
      <w:pPr>
        <w:spacing w:line="240" w:lineRule="auto"/>
        <w:ind w:left="720"/>
        <w:rPr>
          <w:rFonts w:ascii="Arial Narrow" w:hAnsi="Arial Narrow"/>
          <w:i/>
          <w:iCs/>
        </w:rPr>
      </w:pPr>
    </w:p>
    <w:p w14:paraId="584E7AE7" w14:textId="77777777" w:rsidR="008F76A1" w:rsidRPr="008F76A1" w:rsidRDefault="008F76A1">
      <w:pPr>
        <w:numPr>
          <w:ilvl w:val="0"/>
          <w:numId w:val="23"/>
        </w:numPr>
        <w:spacing w:line="240" w:lineRule="auto"/>
        <w:ind w:right="0"/>
        <w:rPr>
          <w:rFonts w:ascii="Arial Narrow" w:hAnsi="Arial Narrow"/>
          <w:i/>
          <w:iCs/>
        </w:rPr>
      </w:pPr>
      <w:r w:rsidRPr="008F76A1">
        <w:rPr>
          <w:rFonts w:ascii="Arial Narrow" w:hAnsi="Arial Narrow"/>
          <w:b/>
          <w:bCs/>
          <w:i/>
          <w:iCs/>
        </w:rPr>
        <w:t>potpredsjednika Općinskog vijeća</w:t>
      </w:r>
      <w:r w:rsidRPr="008F76A1">
        <w:rPr>
          <w:rFonts w:ascii="Arial Narrow" w:hAnsi="Arial Narrow"/>
          <w:i/>
          <w:iCs/>
        </w:rPr>
        <w:t xml:space="preserve"> Općine Dubravica u iznosu od </w:t>
      </w:r>
      <w:r w:rsidRPr="008F76A1">
        <w:rPr>
          <w:rFonts w:ascii="Arial Narrow" w:hAnsi="Arial Narrow"/>
          <w:b/>
          <w:bCs/>
          <w:i/>
          <w:iCs/>
        </w:rPr>
        <w:t xml:space="preserve">85,00 EUR (neto) </w:t>
      </w:r>
      <w:r w:rsidRPr="008F76A1">
        <w:rPr>
          <w:rFonts w:ascii="Arial Narrow" w:hAnsi="Arial Narrow"/>
          <w:i/>
          <w:iCs/>
        </w:rPr>
        <w:t>mjesečno</w:t>
      </w:r>
    </w:p>
    <w:p w14:paraId="55CDC436" w14:textId="77777777" w:rsidR="008F76A1" w:rsidRPr="008F76A1" w:rsidRDefault="008F76A1" w:rsidP="008F76A1">
      <w:pPr>
        <w:spacing w:line="240" w:lineRule="auto"/>
        <w:ind w:left="720"/>
        <w:rPr>
          <w:rFonts w:ascii="Arial Narrow" w:hAnsi="Arial Narrow"/>
          <w:i/>
          <w:iCs/>
        </w:rPr>
      </w:pPr>
      <w:r w:rsidRPr="008F76A1">
        <w:rPr>
          <w:rFonts w:ascii="Arial Narrow" w:hAnsi="Arial Narrow"/>
          <w:i/>
          <w:iCs/>
        </w:rPr>
        <w:t xml:space="preserve"> </w:t>
      </w:r>
    </w:p>
    <w:p w14:paraId="51ED32B8" w14:textId="77777777" w:rsidR="008F76A1" w:rsidRPr="008F76A1" w:rsidRDefault="008F76A1">
      <w:pPr>
        <w:numPr>
          <w:ilvl w:val="0"/>
          <w:numId w:val="23"/>
        </w:numPr>
        <w:spacing w:line="240" w:lineRule="auto"/>
        <w:ind w:right="0"/>
        <w:rPr>
          <w:rFonts w:ascii="Arial Narrow" w:hAnsi="Arial Narrow"/>
          <w:i/>
          <w:iCs/>
        </w:rPr>
      </w:pPr>
      <w:r w:rsidRPr="008F76A1">
        <w:rPr>
          <w:rFonts w:ascii="Arial Narrow" w:hAnsi="Arial Narrow"/>
          <w:b/>
          <w:bCs/>
          <w:i/>
          <w:iCs/>
        </w:rPr>
        <w:t>članova Općinskog vijeća</w:t>
      </w:r>
      <w:r w:rsidRPr="008F76A1">
        <w:rPr>
          <w:rFonts w:ascii="Arial Narrow" w:hAnsi="Arial Narrow"/>
          <w:i/>
          <w:iCs/>
        </w:rPr>
        <w:t xml:space="preserve"> Općine Dubravica u iznosu od </w:t>
      </w:r>
      <w:r w:rsidRPr="008F76A1">
        <w:rPr>
          <w:rFonts w:ascii="Arial Narrow" w:hAnsi="Arial Narrow"/>
          <w:b/>
          <w:bCs/>
          <w:i/>
          <w:iCs/>
        </w:rPr>
        <w:t>70,00 EUR (neto)</w:t>
      </w:r>
      <w:r w:rsidRPr="008F76A1">
        <w:rPr>
          <w:rFonts w:ascii="Arial Narrow" w:hAnsi="Arial Narrow"/>
          <w:i/>
          <w:iCs/>
        </w:rPr>
        <w:t xml:space="preserve"> po svakoj sjednici Općinskog vijeća na kojoj prisustvuju“</w:t>
      </w:r>
    </w:p>
    <w:p w14:paraId="13BF944A" w14:textId="77777777" w:rsidR="008F76A1" w:rsidRPr="008F76A1" w:rsidRDefault="008F76A1" w:rsidP="008F76A1">
      <w:pPr>
        <w:spacing w:line="240" w:lineRule="auto"/>
        <w:ind w:left="720"/>
        <w:rPr>
          <w:rFonts w:ascii="Arial Narrow" w:hAnsi="Arial Narrow"/>
          <w:b/>
        </w:rPr>
      </w:pPr>
    </w:p>
    <w:p w14:paraId="37A88D63" w14:textId="77777777" w:rsidR="008F76A1" w:rsidRPr="008F76A1" w:rsidRDefault="008F76A1" w:rsidP="008F76A1">
      <w:pPr>
        <w:spacing w:line="240" w:lineRule="auto"/>
        <w:jc w:val="center"/>
        <w:rPr>
          <w:rFonts w:ascii="Arial Narrow" w:hAnsi="Arial Narrow"/>
          <w:b/>
        </w:rPr>
      </w:pPr>
      <w:r w:rsidRPr="008F76A1">
        <w:rPr>
          <w:rFonts w:ascii="Arial Narrow" w:hAnsi="Arial Narrow"/>
          <w:b/>
        </w:rPr>
        <w:t>Članak 2.</w:t>
      </w:r>
    </w:p>
    <w:p w14:paraId="5844D2C6" w14:textId="77777777" w:rsidR="008F76A1" w:rsidRPr="008F76A1" w:rsidRDefault="008F76A1" w:rsidP="008F76A1">
      <w:pPr>
        <w:rPr>
          <w:rFonts w:ascii="Arial Narrow" w:hAnsi="Arial Narrow"/>
        </w:rPr>
      </w:pPr>
      <w:r w:rsidRPr="008F76A1">
        <w:rPr>
          <w:rFonts w:ascii="Arial Narrow" w:hAnsi="Arial Narrow"/>
          <w:b/>
        </w:rPr>
        <w:tab/>
      </w:r>
      <w:r w:rsidRPr="008F76A1">
        <w:rPr>
          <w:rFonts w:ascii="Arial Narrow" w:hAnsi="Arial Narrow"/>
        </w:rPr>
        <w:t>Ostale odredbe Odluke o visini naknade za rad predsjednika, potpredsjednika i članova Općinskog vijeća Općine Dubravica („Službeni glasnik Općine Dubravica“ broj 02/2023) ostaju neizmijenjene.</w:t>
      </w:r>
    </w:p>
    <w:p w14:paraId="6356DE87" w14:textId="77777777" w:rsidR="008F76A1" w:rsidRPr="008F76A1" w:rsidRDefault="008F76A1" w:rsidP="008F76A1">
      <w:pPr>
        <w:rPr>
          <w:rFonts w:ascii="Arial Narrow" w:hAnsi="Arial Narrow"/>
        </w:rPr>
      </w:pPr>
    </w:p>
    <w:p w14:paraId="16A3D0C4" w14:textId="77777777" w:rsidR="008F76A1" w:rsidRPr="008F76A1" w:rsidRDefault="008F76A1" w:rsidP="008F76A1">
      <w:pPr>
        <w:jc w:val="center"/>
        <w:rPr>
          <w:rFonts w:ascii="Arial Narrow" w:hAnsi="Arial Narrow"/>
          <w:b/>
        </w:rPr>
      </w:pPr>
      <w:r w:rsidRPr="008F76A1">
        <w:rPr>
          <w:rFonts w:ascii="Arial Narrow" w:hAnsi="Arial Narrow"/>
          <w:b/>
        </w:rPr>
        <w:t>Članak 3.</w:t>
      </w:r>
    </w:p>
    <w:p w14:paraId="258C9C03" w14:textId="77777777" w:rsidR="008F76A1" w:rsidRPr="008F76A1" w:rsidRDefault="008F76A1" w:rsidP="008F76A1">
      <w:pPr>
        <w:rPr>
          <w:rFonts w:ascii="Arial Narrow" w:hAnsi="Arial Narrow"/>
        </w:rPr>
      </w:pPr>
      <w:r w:rsidRPr="008F76A1">
        <w:rPr>
          <w:rFonts w:ascii="Arial Narrow" w:hAnsi="Arial Narrow"/>
        </w:rPr>
        <w:tab/>
        <w:t>Ova Odluka o II. izmjeni Odluke visini naknade za rad predsjednika, potpredsjednika i članova Općinskog vijeća Općine Dubravica stupa na snagu prvog dana od dana objave u „Službenom glasniku Općine Dubravica“.</w:t>
      </w:r>
    </w:p>
    <w:p w14:paraId="1E49EA65" w14:textId="77777777" w:rsidR="008F76A1" w:rsidRPr="008F76A1" w:rsidRDefault="008F76A1" w:rsidP="008F76A1">
      <w:pPr>
        <w:rPr>
          <w:rFonts w:ascii="Arial Narrow" w:hAnsi="Arial Narrow"/>
        </w:rPr>
      </w:pPr>
    </w:p>
    <w:p w14:paraId="14B1ED3A" w14:textId="77777777" w:rsidR="008F76A1" w:rsidRPr="008F76A1" w:rsidRDefault="008F76A1" w:rsidP="008F76A1">
      <w:pPr>
        <w:jc w:val="center"/>
        <w:rPr>
          <w:rFonts w:ascii="Arial Narrow" w:hAnsi="Arial Narrow"/>
          <w:bCs/>
        </w:rPr>
      </w:pPr>
      <w:r w:rsidRPr="008F76A1">
        <w:rPr>
          <w:rFonts w:ascii="Arial Narrow" w:hAnsi="Arial Narrow"/>
          <w:bCs/>
        </w:rPr>
        <w:t>OPĆINSKO VIJEĆE OPĆINE DUBRAVICA</w:t>
      </w:r>
    </w:p>
    <w:p w14:paraId="08E676F5" w14:textId="77777777" w:rsidR="008F76A1" w:rsidRPr="008F76A1" w:rsidRDefault="008F76A1" w:rsidP="008F76A1">
      <w:pPr>
        <w:pStyle w:val="Naslovindeksa"/>
        <w:spacing w:before="0" w:after="0"/>
        <w:rPr>
          <w:rFonts w:ascii="Arial Narrow" w:hAnsi="Arial Narrow"/>
          <w:b w:val="0"/>
          <w:bCs/>
          <w:sz w:val="22"/>
          <w:szCs w:val="24"/>
        </w:rPr>
      </w:pPr>
      <w:r w:rsidRPr="008F76A1">
        <w:rPr>
          <w:rFonts w:ascii="Arial Narrow" w:hAnsi="Arial Narrow"/>
          <w:b w:val="0"/>
          <w:bCs/>
          <w:sz w:val="22"/>
          <w:szCs w:val="24"/>
        </w:rPr>
        <w:t>KLASA: 024-02/26-01/4</w:t>
      </w:r>
    </w:p>
    <w:p w14:paraId="0C6E40EA" w14:textId="77777777" w:rsidR="008F76A1" w:rsidRPr="008F76A1" w:rsidRDefault="008F76A1" w:rsidP="008F76A1">
      <w:pPr>
        <w:pStyle w:val="Naslovindeksa"/>
        <w:spacing w:before="0" w:after="0"/>
        <w:rPr>
          <w:rFonts w:ascii="Arial Narrow" w:hAnsi="Arial Narrow"/>
          <w:b w:val="0"/>
          <w:bCs/>
          <w:sz w:val="22"/>
          <w:szCs w:val="24"/>
        </w:rPr>
      </w:pPr>
      <w:r w:rsidRPr="008F76A1">
        <w:rPr>
          <w:rFonts w:ascii="Arial Narrow" w:hAnsi="Arial Narrow"/>
          <w:b w:val="0"/>
          <w:bCs/>
          <w:sz w:val="22"/>
          <w:szCs w:val="24"/>
        </w:rPr>
        <w:t>URBROJ: 238-40-02-26-12</w:t>
      </w:r>
    </w:p>
    <w:p w14:paraId="7CBD156A" w14:textId="77777777" w:rsidR="008F76A1" w:rsidRPr="008F76A1" w:rsidRDefault="008F76A1" w:rsidP="008F76A1">
      <w:pPr>
        <w:pStyle w:val="Naslov"/>
        <w:rPr>
          <w:rFonts w:ascii="Arial Narrow" w:hAnsi="Arial Narrow"/>
          <w:b w:val="0"/>
          <w:bCs/>
          <w:sz w:val="22"/>
          <w:szCs w:val="24"/>
        </w:rPr>
      </w:pPr>
      <w:r w:rsidRPr="008F76A1">
        <w:rPr>
          <w:rFonts w:ascii="Arial Narrow" w:hAnsi="Arial Narrow"/>
          <w:b w:val="0"/>
          <w:bCs/>
          <w:sz w:val="22"/>
          <w:szCs w:val="24"/>
        </w:rPr>
        <w:t>Dubravica, 26. svibanj 2026.</w:t>
      </w:r>
    </w:p>
    <w:p w14:paraId="7CEB7D7D" w14:textId="77777777" w:rsidR="008F76A1" w:rsidRPr="008F76A1" w:rsidRDefault="008F76A1" w:rsidP="008F76A1">
      <w:pPr>
        <w:rPr>
          <w:rFonts w:ascii="Arial Narrow" w:hAnsi="Arial Narrow"/>
          <w:bCs/>
        </w:rPr>
      </w:pPr>
      <w:r w:rsidRPr="008F76A1">
        <w:rPr>
          <w:rFonts w:ascii="Arial Narrow" w:hAnsi="Arial Narrow"/>
          <w:bCs/>
        </w:rPr>
        <w:tab/>
      </w:r>
      <w:r w:rsidRPr="008F76A1">
        <w:rPr>
          <w:rFonts w:ascii="Arial Narrow" w:hAnsi="Arial Narrow"/>
          <w:bCs/>
        </w:rPr>
        <w:tab/>
      </w:r>
    </w:p>
    <w:p w14:paraId="713A1985" w14:textId="77777777" w:rsidR="008F76A1" w:rsidRDefault="008F76A1" w:rsidP="008F76A1">
      <w:pPr>
        <w:jc w:val="right"/>
        <w:rPr>
          <w:rFonts w:ascii="Arial Narrow" w:hAnsi="Arial Narrow"/>
          <w:bCs/>
        </w:rPr>
      </w:pPr>
      <w:r w:rsidRPr="008F76A1">
        <w:rPr>
          <w:rFonts w:ascii="Arial Narrow" w:hAnsi="Arial Narrow"/>
          <w:bCs/>
        </w:rPr>
        <w:t xml:space="preserve">Predsjednik Ivica </w:t>
      </w:r>
      <w:proofErr w:type="spellStart"/>
      <w:r w:rsidRPr="008F76A1">
        <w:rPr>
          <w:rFonts w:ascii="Arial Narrow" w:hAnsi="Arial Narrow"/>
          <w:bCs/>
        </w:rPr>
        <w:t>Stiperski</w:t>
      </w:r>
      <w:proofErr w:type="spellEnd"/>
    </w:p>
    <w:p w14:paraId="2E2C6D19" w14:textId="2DB869D3" w:rsidR="008F76A1" w:rsidRPr="008F76A1" w:rsidRDefault="008F76A1" w:rsidP="008F76A1">
      <w:pPr>
        <w:jc w:val="right"/>
        <w:rPr>
          <w:rFonts w:ascii="Arial Narrow" w:hAnsi="Arial Narrow"/>
          <w:bCs/>
        </w:rPr>
      </w:pPr>
      <w:r w:rsidRPr="006329A4">
        <w:rPr>
          <w:rFonts w:ascii="Arial Narrow" w:hAnsi="Arial Narrow"/>
          <w:b/>
          <w:noProof/>
          <w:lang w:val="sl-SI" w:eastAsia="sl-SI"/>
        </w:rPr>
        <mc:AlternateContent>
          <mc:Choice Requires="wps">
            <w:drawing>
              <wp:anchor distT="0" distB="0" distL="114300" distR="114300" simplePos="0" relativeHeight="252041216" behindDoc="0" locked="0" layoutInCell="1" allowOverlap="1" wp14:anchorId="16C099AC" wp14:editId="75D4230A">
                <wp:simplePos x="0" y="0"/>
                <wp:positionH relativeFrom="margin">
                  <wp:posOffset>0</wp:posOffset>
                </wp:positionH>
                <wp:positionV relativeFrom="paragraph">
                  <wp:posOffset>113665</wp:posOffset>
                </wp:positionV>
                <wp:extent cx="454025" cy="317500"/>
                <wp:effectExtent l="57150" t="114300" r="136525" b="82550"/>
                <wp:wrapNone/>
                <wp:docPr id="673366401"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9622F5F" w14:textId="789E563A"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1</w:t>
                            </w:r>
                          </w:p>
                          <w:p w14:paraId="46C040CE" w14:textId="77777777" w:rsidR="008F76A1" w:rsidRPr="00104EAC" w:rsidRDefault="008F76A1" w:rsidP="008F76A1">
                            <w:pPr>
                              <w:jc w:val="center"/>
                              <w:rPr>
                                <w:rFonts w:ascii="Arial Narrow" w:hAnsi="Arial Narrow"/>
                                <w:sz w:val="24"/>
                                <w:szCs w:val="24"/>
                              </w:rPr>
                            </w:pPr>
                          </w:p>
                          <w:p w14:paraId="5882EAE3" w14:textId="77777777" w:rsidR="008F76A1" w:rsidRDefault="008F76A1" w:rsidP="008F76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099AC" id="_x0000_s1036" style="position:absolute;left:0;text-align:left;margin-left:0;margin-top:8.95pt;width:35.75pt;height:25pt;z-index:25204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eK2gIAAOkFAAAOAAAAZHJzL2Uyb0RvYy54bWysVFtP2zAUfp+0/2D5faQpLZSKFFVcpkkM&#10;EGXi+cRxGgvH9mynKfz6HTtJW9j2Mk2RHJ+Lz/nO9fxiW0uy4dYJrTKaHo0o4YrpQqh1Rn883XyZ&#10;UeI8qAKkVjyjr9zRi8XnT+etmfOxrrQsuCVoRLl5azJaeW/mSeJYxWtwR9pwhcJS2xo8knadFBZa&#10;tF7LZDwanSSttoWxmnHnkHvVCeki2i9Lzvx9WTruicwoYvPxtPHMw5kszmG+tmAqwXoY8A8oahAK&#10;ne5MXYEH0ljxm6laMKudLv0R03Wiy1IwHmPAaNLRh2hWFRgeY8HkOLNLk/t/ZtndZmUeLKahNW7u&#10;8Bqi2Ja2Dn/ER7YxWa+7ZPGtJwyZk+lkNJ5SwlB0nJ5ORzGZyf6xsc5/5bom4ZJRqxtVPGJBYp5g&#10;c+s8ekX9QS84dFqK4kZIGQm7zi+lJRvA4l2fXp9cn8S3sqm/66JjB7+DY9fpR6PvDElF2oxOoyph&#10;gG1WSvAIvTZFRj2W/uWpwgISkGvsYuZt9PPORm+887qchq9TqqDgHTfY7zvKC+U75tme6cDvcKfH&#10;Ax8z8FfgITVX4KrOVMQTOhafSBUyxGOHYyZjsRrP7aoqWpLLxj4ChjYdzRARKUQowPEs7Qhs/3QW&#10;caGsCzmXlFjtn4WvYtOFagebAcCuBLkE9hLZIE0FHajJQRy9dgSoBzSROgCa7Bst3Pw23xKBWNOY&#10;usDKdfH6YAOe2HrOsBuBOG7B+QewOJ4IG1eOv8ejlBpLq/sbJZW2b3/iB32cGpRS0uK4Z9T9bMBy&#10;SuQ3hfN0lk4mYT9EYjI9HSNhDyX5oUQ19aXGpkxxuRkWr0Hfy+FaWl0/42ZaBq8oAsXQd9daPXHp&#10;uzWEu43x5TKq4U4w4G/VyrBgfKjA0/YZrOnnyOMA3ulhNcD8wyR1uuGl0svG61LEMdvnFesRCNwn&#10;sTL97gsL65COWvsNvfgFAAD//wMAUEsDBBQABgAIAAAAIQDxKHg+2AAAAAUBAAAPAAAAZHJzL2Rv&#10;d25yZXYueG1sTI7BTsMwEETvSPyDtUjc6KZIbSHEqRAS6rElzQFubrwkEfY6it00/D3LCY6zM3r7&#10;iu3snZpojH1gDctFBoq4CbbnVkN9fL17ABWTYWtcYNLwTRG25fVVYXIbLvxGU5VaJRCOudHQpTTk&#10;iLHpyJu4CAOxdJ9h9CZJHFu0o7kI3Du8z7I1etOzfOjMQC8dNV/V2WvIPqr64PrZve9oWu1wv6+r&#10;A2p9ezM/P4FKNKe/MfzqizqU4nQKZ7ZROWHITq6bR1DSbpYrUCcNa8lYFvjfvvwBAAD//wMAUEsB&#10;Ai0AFAAGAAgAAAAhALaDOJL+AAAA4QEAABMAAAAAAAAAAAAAAAAAAAAAAFtDb250ZW50X1R5cGVz&#10;XS54bWxQSwECLQAUAAYACAAAACEAOP0h/9YAAACUAQAACwAAAAAAAAAAAAAAAAAvAQAAX3JlbHMv&#10;LnJlbHNQSwECLQAUAAYACAAAACEAvY1XitoCAADpBQAADgAAAAAAAAAAAAAAAAAuAgAAZHJzL2Uy&#10;b0RvYy54bWxQSwECLQAUAAYACAAAACEA8Sh4PtgAAAAFAQAADwAAAAAAAAAAAAAAAAA0BQAAZHJz&#10;L2Rvd25yZXYueG1sUEsFBgAAAAAEAAQA8wAAADkGAAAAAA==&#10;" fillcolor="#afabab" strokecolor="#8e8e8e" strokeweight="1.52778mm">
                <v:stroke linestyle="thickThin"/>
                <v:shadow on="t" color="black" opacity="26214f" origin="-.5,.5" offset=".74836mm,-.74836mm"/>
                <v:textbox>
                  <w:txbxContent>
                    <w:p w14:paraId="79622F5F" w14:textId="789E563A"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1</w:t>
                      </w:r>
                    </w:p>
                    <w:p w14:paraId="46C040CE" w14:textId="77777777" w:rsidR="008F76A1" w:rsidRPr="00104EAC" w:rsidRDefault="008F76A1" w:rsidP="008F76A1">
                      <w:pPr>
                        <w:jc w:val="center"/>
                        <w:rPr>
                          <w:rFonts w:ascii="Arial Narrow" w:hAnsi="Arial Narrow"/>
                          <w:sz w:val="24"/>
                          <w:szCs w:val="24"/>
                        </w:rPr>
                      </w:pPr>
                    </w:p>
                    <w:p w14:paraId="5882EAE3" w14:textId="77777777" w:rsidR="008F76A1" w:rsidRDefault="008F76A1" w:rsidP="008F76A1">
                      <w:pPr>
                        <w:jc w:val="center"/>
                      </w:pPr>
                    </w:p>
                  </w:txbxContent>
                </v:textbox>
                <w10:wrap anchorx="margin"/>
              </v:roundrect>
            </w:pict>
          </mc:Fallback>
        </mc:AlternateContent>
      </w:r>
    </w:p>
    <w:p w14:paraId="43DC2CD0" w14:textId="3B5FE3AC" w:rsidR="00307E7F" w:rsidRPr="00F83400" w:rsidRDefault="003C3ECD" w:rsidP="00307E7F">
      <w:pPr>
        <w:spacing w:line="240" w:lineRule="auto"/>
        <w:rPr>
          <w:b/>
        </w:rPr>
      </w:pPr>
      <w:r w:rsidRPr="00C012AC">
        <w:rPr>
          <w:rFonts w:ascii="Times New Roman" w:hAnsi="Times New Roman"/>
        </w:rPr>
        <w:tab/>
      </w:r>
      <w:r w:rsidR="00307E7F" w:rsidRPr="00F83400">
        <w:rPr>
          <w:b/>
        </w:rPr>
        <w:t xml:space="preserve"> </w:t>
      </w:r>
    </w:p>
    <w:p w14:paraId="70B012DB" w14:textId="77777777" w:rsidR="00307E7F" w:rsidRPr="00307E7F" w:rsidRDefault="00307E7F" w:rsidP="00307E7F">
      <w:pPr>
        <w:rPr>
          <w:rFonts w:ascii="Arial Narrow" w:hAnsi="Arial Narrow"/>
          <w:b/>
          <w:u w:val="single"/>
        </w:rPr>
      </w:pPr>
    </w:p>
    <w:p w14:paraId="2DD05FF5" w14:textId="77777777" w:rsidR="00307E7F" w:rsidRPr="00307E7F" w:rsidRDefault="00307E7F" w:rsidP="00307E7F">
      <w:pPr>
        <w:rPr>
          <w:rFonts w:ascii="Arial Narrow" w:hAnsi="Arial Narrow"/>
        </w:rPr>
      </w:pPr>
      <w:r w:rsidRPr="00307E7F">
        <w:rPr>
          <w:rFonts w:ascii="Arial Narrow" w:hAnsi="Arial Narrow"/>
        </w:rPr>
        <w:t xml:space="preserve">Na temelju članka 10. Zakona o proračunu („Narodne novine“ br. 144/21) i članka 21. Statuta Općine Dubravica („Službeni glasnik Općine Dubravica“ br. 01/2021, 03/2024, 04/2025) Općinsko vijeće Općine Dubravica na svojoj 07. sjednici održanoj dana 26. svibnja 2026. godine donosi </w:t>
      </w:r>
    </w:p>
    <w:p w14:paraId="2DFE1259" w14:textId="77777777" w:rsidR="00307E7F" w:rsidRPr="00307E7F" w:rsidRDefault="00307E7F" w:rsidP="00307E7F">
      <w:pPr>
        <w:rPr>
          <w:rFonts w:ascii="Arial Narrow" w:hAnsi="Arial Narrow"/>
        </w:rPr>
      </w:pPr>
    </w:p>
    <w:p w14:paraId="071299BB" w14:textId="77777777" w:rsidR="00307E7F" w:rsidRPr="00307E7F" w:rsidRDefault="00307E7F" w:rsidP="00307E7F">
      <w:pPr>
        <w:jc w:val="center"/>
        <w:rPr>
          <w:rFonts w:ascii="Arial Narrow" w:hAnsi="Arial Narrow"/>
          <w:b/>
        </w:rPr>
      </w:pPr>
      <w:r w:rsidRPr="00307E7F">
        <w:rPr>
          <w:rFonts w:ascii="Arial Narrow" w:hAnsi="Arial Narrow"/>
          <w:b/>
        </w:rPr>
        <w:t>ODLUKU</w:t>
      </w:r>
    </w:p>
    <w:p w14:paraId="6FA053A7" w14:textId="77777777" w:rsidR="00307E7F" w:rsidRPr="00307E7F" w:rsidRDefault="00307E7F" w:rsidP="00307E7F">
      <w:pPr>
        <w:jc w:val="center"/>
        <w:rPr>
          <w:rFonts w:ascii="Arial Narrow" w:hAnsi="Arial Narrow"/>
          <w:b/>
        </w:rPr>
      </w:pPr>
      <w:r w:rsidRPr="00307E7F">
        <w:rPr>
          <w:rFonts w:ascii="Arial Narrow" w:hAnsi="Arial Narrow"/>
          <w:b/>
        </w:rPr>
        <w:t xml:space="preserve">o donošenju I. Izmjena i dopuna Plana proračuna Općine Dubravica za 2026. godinu </w:t>
      </w:r>
    </w:p>
    <w:p w14:paraId="74B61AC3" w14:textId="77777777" w:rsidR="00307E7F" w:rsidRPr="00307E7F" w:rsidRDefault="00307E7F" w:rsidP="00307E7F">
      <w:pPr>
        <w:jc w:val="center"/>
        <w:rPr>
          <w:rFonts w:ascii="Arial Narrow" w:hAnsi="Arial Narrow"/>
          <w:b/>
        </w:rPr>
      </w:pPr>
      <w:r w:rsidRPr="00307E7F">
        <w:rPr>
          <w:rFonts w:ascii="Arial Narrow" w:hAnsi="Arial Narrow"/>
          <w:b/>
        </w:rPr>
        <w:t>i projekcija za 2027. i 2028. godinu</w:t>
      </w:r>
    </w:p>
    <w:p w14:paraId="092D96AA" w14:textId="77777777" w:rsidR="00307E7F" w:rsidRPr="00307E7F" w:rsidRDefault="00307E7F" w:rsidP="00307E7F">
      <w:pPr>
        <w:rPr>
          <w:rFonts w:ascii="Arial Narrow" w:hAnsi="Arial Narrow"/>
        </w:rPr>
      </w:pPr>
    </w:p>
    <w:p w14:paraId="34F9B9EC" w14:textId="77777777" w:rsidR="00307E7F" w:rsidRPr="00307E7F" w:rsidRDefault="00307E7F" w:rsidP="00307E7F">
      <w:pPr>
        <w:jc w:val="center"/>
        <w:rPr>
          <w:rFonts w:ascii="Arial Narrow" w:hAnsi="Arial Narrow"/>
          <w:b/>
        </w:rPr>
      </w:pPr>
      <w:r w:rsidRPr="00307E7F">
        <w:rPr>
          <w:rFonts w:ascii="Arial Narrow" w:hAnsi="Arial Narrow"/>
          <w:b/>
        </w:rPr>
        <w:t>Članak 1.</w:t>
      </w:r>
    </w:p>
    <w:p w14:paraId="6B5E551E" w14:textId="77777777" w:rsidR="00307E7F" w:rsidRPr="00307E7F" w:rsidRDefault="00307E7F" w:rsidP="00307E7F">
      <w:pPr>
        <w:pStyle w:val="Tijeloteksta2"/>
        <w:spacing w:line="240" w:lineRule="auto"/>
        <w:rPr>
          <w:rFonts w:ascii="Arial Narrow" w:hAnsi="Arial Narrow"/>
        </w:rPr>
      </w:pPr>
      <w:r w:rsidRPr="00307E7F">
        <w:rPr>
          <w:rFonts w:ascii="Arial Narrow" w:hAnsi="Arial Narrow"/>
        </w:rPr>
        <w:t>Plan proračuna Općine Dubravica za 2026. godinu i projekcija za 2027. i 2028. godinu („Službeni glasnik Općine Dubravica“ br. 07/2025) ovom se Odlukom o donošenju I. Izmjena i dopuna Plana proračuna Općine Dubravica za 2026. godinu i projekcija za 2027. i 2028. godinu, mijenja i glasi:</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96"/>
        <w:gridCol w:w="6884"/>
        <w:gridCol w:w="1750"/>
        <w:gridCol w:w="1702"/>
        <w:gridCol w:w="1228"/>
        <w:gridCol w:w="1744"/>
      </w:tblGrid>
      <w:tr w:rsidR="00307E7F" w:rsidRPr="00307E7F" w14:paraId="38B0EF95"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1CF45D8E"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39" w:type="dxa"/>
              <w:left w:w="39" w:type="dxa"/>
              <w:bottom w:w="39" w:type="dxa"/>
              <w:right w:w="39" w:type="dxa"/>
            </w:tcMar>
          </w:tcPr>
          <w:p w14:paraId="65B5DB96"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0CB602E1" w14:textId="77777777" w:rsidR="00307E7F" w:rsidRPr="00307E7F" w:rsidRDefault="00307E7F" w:rsidP="00C1350C">
            <w:pPr>
              <w:rPr>
                <w:rFonts w:ascii="Arial Narrow" w:hAnsi="Arial Narrow"/>
                <w:lang w:eastAsia="hr-HR"/>
              </w:rPr>
            </w:pPr>
          </w:p>
        </w:tc>
        <w:tc>
          <w:tcPr>
            <w:tcW w:w="1814" w:type="dxa"/>
            <w:gridSpan w:val="3"/>
            <w:tcBorders>
              <w:top w:val="nil"/>
              <w:left w:val="nil"/>
              <w:bottom w:val="nil"/>
              <w:right w:val="nil"/>
            </w:tcBorders>
            <w:tcMar>
              <w:top w:w="39" w:type="dxa"/>
              <w:left w:w="39" w:type="dxa"/>
              <w:bottom w:w="39" w:type="dxa"/>
              <w:right w:w="39" w:type="dxa"/>
            </w:tcMar>
            <w:vAlign w:val="center"/>
          </w:tcPr>
          <w:p w14:paraId="3D992F1B" w14:textId="77777777" w:rsidR="00307E7F" w:rsidRPr="00307E7F" w:rsidRDefault="00307E7F" w:rsidP="00C1350C">
            <w:pPr>
              <w:jc w:val="center"/>
              <w:rPr>
                <w:rFonts w:ascii="Arial Narrow" w:hAnsi="Arial Narrow"/>
                <w:lang w:eastAsia="hr-HR"/>
              </w:rPr>
            </w:pPr>
            <w:r w:rsidRPr="00307E7F">
              <w:rPr>
                <w:rFonts w:ascii="Arial Narrow" w:eastAsia="Arial" w:hAnsi="Arial Narrow"/>
                <w:b/>
                <w:color w:val="000000"/>
                <w:lang w:eastAsia="hr-HR"/>
              </w:rPr>
              <w:t>PROMJENA</w:t>
            </w:r>
          </w:p>
        </w:tc>
      </w:tr>
      <w:tr w:rsidR="00307E7F" w:rsidRPr="00307E7F" w14:paraId="0BC9F134"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76E3F99F"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39" w:type="dxa"/>
              <w:left w:w="39" w:type="dxa"/>
              <w:bottom w:w="39" w:type="dxa"/>
              <w:right w:w="39" w:type="dxa"/>
            </w:tcMar>
          </w:tcPr>
          <w:p w14:paraId="22EC4871"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5DA3DE4E"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PLANIRANO</w:t>
            </w:r>
          </w:p>
        </w:tc>
        <w:tc>
          <w:tcPr>
            <w:tcW w:w="1814" w:type="dxa"/>
            <w:tcBorders>
              <w:top w:val="nil"/>
              <w:left w:val="nil"/>
              <w:bottom w:val="nil"/>
              <w:right w:val="nil"/>
            </w:tcBorders>
            <w:tcMar>
              <w:top w:w="39" w:type="dxa"/>
              <w:left w:w="39" w:type="dxa"/>
              <w:bottom w:w="39" w:type="dxa"/>
              <w:right w:w="39" w:type="dxa"/>
            </w:tcMar>
          </w:tcPr>
          <w:p w14:paraId="72944C92"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IZNOS</w:t>
            </w:r>
          </w:p>
        </w:tc>
        <w:tc>
          <w:tcPr>
            <w:tcW w:w="963" w:type="dxa"/>
            <w:tcBorders>
              <w:top w:val="nil"/>
              <w:left w:val="nil"/>
              <w:bottom w:val="nil"/>
              <w:right w:val="nil"/>
            </w:tcBorders>
            <w:tcMar>
              <w:top w:w="39" w:type="dxa"/>
              <w:left w:w="39" w:type="dxa"/>
              <w:bottom w:w="39" w:type="dxa"/>
              <w:right w:w="39" w:type="dxa"/>
            </w:tcMar>
          </w:tcPr>
          <w:p w14:paraId="3E4A6F01"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w:t>
            </w:r>
          </w:p>
        </w:tc>
        <w:tc>
          <w:tcPr>
            <w:tcW w:w="1814" w:type="dxa"/>
            <w:tcBorders>
              <w:top w:val="nil"/>
              <w:left w:val="nil"/>
              <w:bottom w:val="nil"/>
              <w:right w:val="nil"/>
            </w:tcBorders>
            <w:tcMar>
              <w:top w:w="39" w:type="dxa"/>
              <w:left w:w="39" w:type="dxa"/>
              <w:bottom w:w="39" w:type="dxa"/>
              <w:right w:w="39" w:type="dxa"/>
            </w:tcMar>
          </w:tcPr>
          <w:p w14:paraId="48915DD8"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NOVI IZNOS</w:t>
            </w:r>
          </w:p>
        </w:tc>
      </w:tr>
      <w:tr w:rsidR="00307E7F" w:rsidRPr="00307E7F" w14:paraId="6C3F6F6B" w14:textId="77777777" w:rsidTr="00C1350C">
        <w:trPr>
          <w:trHeight w:val="92"/>
        </w:trPr>
        <w:tc>
          <w:tcPr>
            <w:tcW w:w="425" w:type="dxa"/>
            <w:tcBorders>
              <w:top w:val="nil"/>
              <w:left w:val="nil"/>
              <w:bottom w:val="nil"/>
              <w:right w:val="nil"/>
            </w:tcBorders>
            <w:tcMar>
              <w:top w:w="39" w:type="dxa"/>
              <w:left w:w="39" w:type="dxa"/>
              <w:bottom w:w="39" w:type="dxa"/>
              <w:right w:w="39" w:type="dxa"/>
            </w:tcMar>
          </w:tcPr>
          <w:p w14:paraId="5D37012D"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39" w:type="dxa"/>
              <w:left w:w="0" w:type="dxa"/>
              <w:bottom w:w="39" w:type="dxa"/>
              <w:right w:w="39" w:type="dxa"/>
            </w:tcMar>
          </w:tcPr>
          <w:p w14:paraId="2234F869"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652A9E8C"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2F1148DC" w14:textId="77777777" w:rsidR="00307E7F" w:rsidRPr="00307E7F" w:rsidRDefault="00307E7F" w:rsidP="00C1350C">
            <w:pPr>
              <w:rPr>
                <w:rFonts w:ascii="Arial Narrow" w:hAnsi="Arial Narrow"/>
                <w:lang w:eastAsia="hr-HR"/>
              </w:rPr>
            </w:pPr>
          </w:p>
        </w:tc>
        <w:tc>
          <w:tcPr>
            <w:tcW w:w="963" w:type="dxa"/>
            <w:tcBorders>
              <w:top w:val="nil"/>
              <w:left w:val="nil"/>
              <w:bottom w:val="nil"/>
              <w:right w:val="nil"/>
            </w:tcBorders>
            <w:tcMar>
              <w:top w:w="39" w:type="dxa"/>
              <w:left w:w="39" w:type="dxa"/>
              <w:bottom w:w="39" w:type="dxa"/>
              <w:right w:w="39" w:type="dxa"/>
            </w:tcMar>
          </w:tcPr>
          <w:p w14:paraId="4524FE42"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373AF7C1" w14:textId="77777777" w:rsidR="00307E7F" w:rsidRPr="00307E7F" w:rsidRDefault="00307E7F" w:rsidP="00C1350C">
            <w:pPr>
              <w:rPr>
                <w:rFonts w:ascii="Arial Narrow" w:hAnsi="Arial Narrow"/>
                <w:lang w:eastAsia="hr-HR"/>
              </w:rPr>
            </w:pPr>
          </w:p>
        </w:tc>
      </w:tr>
      <w:tr w:rsidR="00307E7F" w:rsidRPr="00307E7F" w14:paraId="459CFD6A"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58A24093"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A.</w:t>
            </w:r>
          </w:p>
        </w:tc>
        <w:tc>
          <w:tcPr>
            <w:tcW w:w="8362" w:type="dxa"/>
            <w:tcBorders>
              <w:top w:val="nil"/>
              <w:left w:val="nil"/>
              <w:bottom w:val="nil"/>
              <w:right w:val="nil"/>
            </w:tcBorders>
            <w:tcMar>
              <w:top w:w="39" w:type="dxa"/>
              <w:left w:w="0" w:type="dxa"/>
              <w:bottom w:w="39" w:type="dxa"/>
              <w:right w:w="39" w:type="dxa"/>
            </w:tcMar>
          </w:tcPr>
          <w:p w14:paraId="63942609"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RAČUN PRIHODA I RASHODA</w:t>
            </w:r>
          </w:p>
        </w:tc>
        <w:tc>
          <w:tcPr>
            <w:tcW w:w="1814" w:type="dxa"/>
            <w:tcBorders>
              <w:top w:val="nil"/>
              <w:left w:val="nil"/>
              <w:bottom w:val="nil"/>
              <w:right w:val="nil"/>
            </w:tcBorders>
            <w:tcMar>
              <w:top w:w="39" w:type="dxa"/>
              <w:left w:w="39" w:type="dxa"/>
              <w:bottom w:w="39" w:type="dxa"/>
              <w:right w:w="39" w:type="dxa"/>
            </w:tcMar>
          </w:tcPr>
          <w:p w14:paraId="458410EB"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7689E58E" w14:textId="77777777" w:rsidR="00307E7F" w:rsidRPr="00307E7F" w:rsidRDefault="00307E7F" w:rsidP="00C1350C">
            <w:pPr>
              <w:rPr>
                <w:rFonts w:ascii="Arial Narrow" w:hAnsi="Arial Narrow"/>
                <w:lang w:eastAsia="hr-HR"/>
              </w:rPr>
            </w:pPr>
          </w:p>
        </w:tc>
        <w:tc>
          <w:tcPr>
            <w:tcW w:w="963" w:type="dxa"/>
            <w:tcBorders>
              <w:top w:val="nil"/>
              <w:left w:val="nil"/>
              <w:bottom w:val="nil"/>
              <w:right w:val="nil"/>
            </w:tcBorders>
            <w:tcMar>
              <w:top w:w="39" w:type="dxa"/>
              <w:left w:w="39" w:type="dxa"/>
              <w:bottom w:w="39" w:type="dxa"/>
              <w:right w:w="39" w:type="dxa"/>
            </w:tcMar>
          </w:tcPr>
          <w:p w14:paraId="23385ECA"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44993BEE" w14:textId="77777777" w:rsidR="00307E7F" w:rsidRPr="00307E7F" w:rsidRDefault="00307E7F" w:rsidP="00C1350C">
            <w:pPr>
              <w:rPr>
                <w:rFonts w:ascii="Arial Narrow" w:hAnsi="Arial Narrow"/>
                <w:lang w:eastAsia="hr-HR"/>
              </w:rPr>
            </w:pPr>
          </w:p>
        </w:tc>
      </w:tr>
      <w:tr w:rsidR="00307E7F" w:rsidRPr="00307E7F" w14:paraId="0FA91658"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32B2B130"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0" w:type="dxa"/>
              <w:left w:w="0" w:type="dxa"/>
              <w:bottom w:w="39" w:type="dxa"/>
              <w:right w:w="39" w:type="dxa"/>
            </w:tcMar>
          </w:tcPr>
          <w:p w14:paraId="0C444493"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Prihodi poslovanja</w:t>
            </w:r>
          </w:p>
        </w:tc>
        <w:tc>
          <w:tcPr>
            <w:tcW w:w="1814" w:type="dxa"/>
            <w:tcBorders>
              <w:top w:val="nil"/>
              <w:left w:val="nil"/>
              <w:bottom w:val="nil"/>
              <w:right w:val="nil"/>
            </w:tcBorders>
            <w:tcMar>
              <w:top w:w="0" w:type="dxa"/>
              <w:left w:w="39" w:type="dxa"/>
              <w:bottom w:w="39" w:type="dxa"/>
              <w:right w:w="39" w:type="dxa"/>
            </w:tcMar>
            <w:vAlign w:val="bottom"/>
          </w:tcPr>
          <w:p w14:paraId="32076F7B"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3.708.129,75</w:t>
            </w:r>
          </w:p>
        </w:tc>
        <w:tc>
          <w:tcPr>
            <w:tcW w:w="1814" w:type="dxa"/>
            <w:tcBorders>
              <w:top w:val="nil"/>
              <w:left w:val="nil"/>
              <w:bottom w:val="nil"/>
              <w:right w:val="nil"/>
            </w:tcBorders>
            <w:tcMar>
              <w:top w:w="0" w:type="dxa"/>
              <w:left w:w="39" w:type="dxa"/>
              <w:bottom w:w="39" w:type="dxa"/>
              <w:right w:w="39" w:type="dxa"/>
            </w:tcMar>
            <w:vAlign w:val="bottom"/>
          </w:tcPr>
          <w:p w14:paraId="624C7E60"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231.419,05</w:t>
            </w:r>
          </w:p>
        </w:tc>
        <w:tc>
          <w:tcPr>
            <w:tcW w:w="963" w:type="dxa"/>
            <w:tcBorders>
              <w:top w:val="nil"/>
              <w:left w:val="nil"/>
              <w:bottom w:val="nil"/>
              <w:right w:val="nil"/>
            </w:tcBorders>
            <w:tcMar>
              <w:top w:w="39" w:type="dxa"/>
              <w:left w:w="39" w:type="dxa"/>
              <w:bottom w:w="39" w:type="dxa"/>
              <w:right w:w="39" w:type="dxa"/>
            </w:tcMar>
            <w:vAlign w:val="bottom"/>
          </w:tcPr>
          <w:p w14:paraId="2B9907A9"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6.2%</w:t>
            </w:r>
          </w:p>
        </w:tc>
        <w:tc>
          <w:tcPr>
            <w:tcW w:w="1814" w:type="dxa"/>
            <w:tcBorders>
              <w:top w:val="nil"/>
              <w:left w:val="nil"/>
              <w:bottom w:val="nil"/>
              <w:right w:val="nil"/>
            </w:tcBorders>
            <w:tcMar>
              <w:top w:w="0" w:type="dxa"/>
              <w:left w:w="39" w:type="dxa"/>
              <w:bottom w:w="39" w:type="dxa"/>
              <w:right w:w="39" w:type="dxa"/>
            </w:tcMar>
            <w:vAlign w:val="bottom"/>
          </w:tcPr>
          <w:p w14:paraId="28C7AF9E"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3.939.548,80</w:t>
            </w:r>
          </w:p>
        </w:tc>
      </w:tr>
      <w:tr w:rsidR="00307E7F" w:rsidRPr="00307E7F" w14:paraId="76390768"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64CAEE8E"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0" w:type="dxa"/>
              <w:left w:w="0" w:type="dxa"/>
              <w:bottom w:w="39" w:type="dxa"/>
              <w:right w:w="39" w:type="dxa"/>
            </w:tcMar>
          </w:tcPr>
          <w:p w14:paraId="582EAD74"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Prihodi od prodaje nefinancijske imovine</w:t>
            </w:r>
          </w:p>
        </w:tc>
        <w:tc>
          <w:tcPr>
            <w:tcW w:w="1814" w:type="dxa"/>
            <w:tcBorders>
              <w:top w:val="nil"/>
              <w:left w:val="nil"/>
              <w:bottom w:val="nil"/>
              <w:right w:val="nil"/>
            </w:tcBorders>
            <w:tcMar>
              <w:top w:w="0" w:type="dxa"/>
              <w:left w:w="39" w:type="dxa"/>
              <w:bottom w:w="39" w:type="dxa"/>
              <w:right w:w="39" w:type="dxa"/>
            </w:tcMar>
            <w:vAlign w:val="bottom"/>
          </w:tcPr>
          <w:p w14:paraId="11C11C40"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0,00</w:t>
            </w:r>
          </w:p>
        </w:tc>
        <w:tc>
          <w:tcPr>
            <w:tcW w:w="1814" w:type="dxa"/>
            <w:tcBorders>
              <w:top w:val="nil"/>
              <w:left w:val="nil"/>
              <w:bottom w:val="nil"/>
              <w:right w:val="nil"/>
            </w:tcBorders>
            <w:tcMar>
              <w:top w:w="0" w:type="dxa"/>
              <w:left w:w="39" w:type="dxa"/>
              <w:bottom w:w="39" w:type="dxa"/>
              <w:right w:w="39" w:type="dxa"/>
            </w:tcMar>
            <w:vAlign w:val="bottom"/>
          </w:tcPr>
          <w:p w14:paraId="38658650"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0,00</w:t>
            </w:r>
          </w:p>
        </w:tc>
        <w:tc>
          <w:tcPr>
            <w:tcW w:w="963" w:type="dxa"/>
            <w:tcBorders>
              <w:top w:val="nil"/>
              <w:left w:val="nil"/>
              <w:bottom w:val="nil"/>
              <w:right w:val="nil"/>
            </w:tcBorders>
            <w:tcMar>
              <w:top w:w="39" w:type="dxa"/>
              <w:left w:w="39" w:type="dxa"/>
              <w:bottom w:w="39" w:type="dxa"/>
              <w:right w:w="39" w:type="dxa"/>
            </w:tcMar>
            <w:vAlign w:val="bottom"/>
          </w:tcPr>
          <w:p w14:paraId="29DE7458"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0,0%</w:t>
            </w:r>
          </w:p>
        </w:tc>
        <w:tc>
          <w:tcPr>
            <w:tcW w:w="1814" w:type="dxa"/>
            <w:tcBorders>
              <w:top w:val="nil"/>
              <w:left w:val="nil"/>
              <w:bottom w:val="nil"/>
              <w:right w:val="nil"/>
            </w:tcBorders>
            <w:tcMar>
              <w:top w:w="0" w:type="dxa"/>
              <w:left w:w="39" w:type="dxa"/>
              <w:bottom w:w="39" w:type="dxa"/>
              <w:right w:w="39" w:type="dxa"/>
            </w:tcMar>
            <w:vAlign w:val="bottom"/>
          </w:tcPr>
          <w:p w14:paraId="5622202B"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0,00</w:t>
            </w:r>
          </w:p>
        </w:tc>
      </w:tr>
      <w:tr w:rsidR="00307E7F" w:rsidRPr="00307E7F" w14:paraId="64821F4F"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04DE0F4E"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0" w:type="dxa"/>
              <w:left w:w="0" w:type="dxa"/>
              <w:bottom w:w="39" w:type="dxa"/>
              <w:right w:w="39" w:type="dxa"/>
            </w:tcMar>
          </w:tcPr>
          <w:p w14:paraId="55FDD3D0"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Rashodi poslovanja</w:t>
            </w:r>
          </w:p>
        </w:tc>
        <w:tc>
          <w:tcPr>
            <w:tcW w:w="1814" w:type="dxa"/>
            <w:tcBorders>
              <w:top w:val="nil"/>
              <w:left w:val="nil"/>
              <w:bottom w:val="nil"/>
              <w:right w:val="nil"/>
            </w:tcBorders>
            <w:tcMar>
              <w:top w:w="0" w:type="dxa"/>
              <w:left w:w="39" w:type="dxa"/>
              <w:bottom w:w="39" w:type="dxa"/>
              <w:right w:w="39" w:type="dxa"/>
            </w:tcMar>
            <w:vAlign w:val="bottom"/>
          </w:tcPr>
          <w:p w14:paraId="05B3C069"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936.209,53</w:t>
            </w:r>
          </w:p>
        </w:tc>
        <w:tc>
          <w:tcPr>
            <w:tcW w:w="1814" w:type="dxa"/>
            <w:tcBorders>
              <w:top w:val="nil"/>
              <w:left w:val="nil"/>
              <w:bottom w:val="nil"/>
              <w:right w:val="nil"/>
            </w:tcBorders>
            <w:tcMar>
              <w:top w:w="0" w:type="dxa"/>
              <w:left w:w="39" w:type="dxa"/>
              <w:bottom w:w="39" w:type="dxa"/>
              <w:right w:w="39" w:type="dxa"/>
            </w:tcMar>
            <w:vAlign w:val="bottom"/>
          </w:tcPr>
          <w:p w14:paraId="5BE93A8F"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168.441,54</w:t>
            </w:r>
          </w:p>
        </w:tc>
        <w:tc>
          <w:tcPr>
            <w:tcW w:w="963" w:type="dxa"/>
            <w:tcBorders>
              <w:top w:val="nil"/>
              <w:left w:val="nil"/>
              <w:bottom w:val="nil"/>
              <w:right w:val="nil"/>
            </w:tcBorders>
            <w:tcMar>
              <w:top w:w="39" w:type="dxa"/>
              <w:left w:w="39" w:type="dxa"/>
              <w:bottom w:w="39" w:type="dxa"/>
              <w:right w:w="39" w:type="dxa"/>
            </w:tcMar>
            <w:vAlign w:val="bottom"/>
          </w:tcPr>
          <w:p w14:paraId="1D78658E"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18.0%</w:t>
            </w:r>
          </w:p>
        </w:tc>
        <w:tc>
          <w:tcPr>
            <w:tcW w:w="1814" w:type="dxa"/>
            <w:tcBorders>
              <w:top w:val="nil"/>
              <w:left w:val="nil"/>
              <w:bottom w:val="nil"/>
              <w:right w:val="nil"/>
            </w:tcBorders>
            <w:tcMar>
              <w:top w:w="0" w:type="dxa"/>
              <w:left w:w="39" w:type="dxa"/>
              <w:bottom w:w="39" w:type="dxa"/>
              <w:right w:w="39" w:type="dxa"/>
            </w:tcMar>
            <w:vAlign w:val="bottom"/>
          </w:tcPr>
          <w:p w14:paraId="2EDCB7C0"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1.104.651,07</w:t>
            </w:r>
          </w:p>
        </w:tc>
      </w:tr>
      <w:tr w:rsidR="00307E7F" w:rsidRPr="00307E7F" w14:paraId="322F62D2"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6EF7FC61"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0" w:type="dxa"/>
              <w:left w:w="0" w:type="dxa"/>
              <w:bottom w:w="39" w:type="dxa"/>
              <w:right w:w="39" w:type="dxa"/>
            </w:tcMar>
          </w:tcPr>
          <w:p w14:paraId="3A99F78B"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Rashodi za nabavu nefinancijske imovine</w:t>
            </w:r>
          </w:p>
        </w:tc>
        <w:tc>
          <w:tcPr>
            <w:tcW w:w="1814" w:type="dxa"/>
            <w:tcBorders>
              <w:top w:val="nil"/>
              <w:left w:val="nil"/>
              <w:bottom w:val="nil"/>
              <w:right w:val="nil"/>
            </w:tcBorders>
            <w:tcMar>
              <w:top w:w="0" w:type="dxa"/>
              <w:left w:w="39" w:type="dxa"/>
              <w:bottom w:w="39" w:type="dxa"/>
              <w:right w:w="39" w:type="dxa"/>
            </w:tcMar>
            <w:vAlign w:val="bottom"/>
          </w:tcPr>
          <w:p w14:paraId="3FBA7553"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2.791.607,63</w:t>
            </w:r>
          </w:p>
        </w:tc>
        <w:tc>
          <w:tcPr>
            <w:tcW w:w="1814" w:type="dxa"/>
            <w:tcBorders>
              <w:top w:val="nil"/>
              <w:left w:val="nil"/>
              <w:bottom w:val="nil"/>
              <w:right w:val="nil"/>
            </w:tcBorders>
            <w:tcMar>
              <w:top w:w="0" w:type="dxa"/>
              <w:left w:w="39" w:type="dxa"/>
              <w:bottom w:w="39" w:type="dxa"/>
              <w:right w:w="39" w:type="dxa"/>
            </w:tcMar>
            <w:vAlign w:val="bottom"/>
          </w:tcPr>
          <w:p w14:paraId="6F33C538"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602.269,44</w:t>
            </w:r>
          </w:p>
        </w:tc>
        <w:tc>
          <w:tcPr>
            <w:tcW w:w="963" w:type="dxa"/>
            <w:tcBorders>
              <w:top w:val="nil"/>
              <w:left w:val="nil"/>
              <w:bottom w:val="nil"/>
              <w:right w:val="nil"/>
            </w:tcBorders>
            <w:tcMar>
              <w:top w:w="39" w:type="dxa"/>
              <w:left w:w="39" w:type="dxa"/>
              <w:bottom w:w="39" w:type="dxa"/>
              <w:right w:w="39" w:type="dxa"/>
            </w:tcMar>
            <w:vAlign w:val="bottom"/>
          </w:tcPr>
          <w:p w14:paraId="3021EDE8"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21.6%</w:t>
            </w:r>
          </w:p>
        </w:tc>
        <w:tc>
          <w:tcPr>
            <w:tcW w:w="1814" w:type="dxa"/>
            <w:tcBorders>
              <w:top w:val="nil"/>
              <w:left w:val="nil"/>
              <w:bottom w:val="nil"/>
              <w:right w:val="nil"/>
            </w:tcBorders>
            <w:tcMar>
              <w:top w:w="0" w:type="dxa"/>
              <w:left w:w="39" w:type="dxa"/>
              <w:bottom w:w="39" w:type="dxa"/>
              <w:right w:w="39" w:type="dxa"/>
            </w:tcMar>
            <w:vAlign w:val="bottom"/>
          </w:tcPr>
          <w:p w14:paraId="20B09ACD"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3.393.877,07</w:t>
            </w:r>
          </w:p>
        </w:tc>
      </w:tr>
      <w:tr w:rsidR="00307E7F" w:rsidRPr="00307E7F" w14:paraId="094BC758"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5EEEDC8B"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0" w:type="dxa"/>
              <w:left w:w="0" w:type="dxa"/>
              <w:bottom w:w="39" w:type="dxa"/>
              <w:right w:w="39" w:type="dxa"/>
            </w:tcMar>
          </w:tcPr>
          <w:p w14:paraId="0C8F9A90"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RAZLIKA</w:t>
            </w:r>
          </w:p>
        </w:tc>
        <w:tc>
          <w:tcPr>
            <w:tcW w:w="1814" w:type="dxa"/>
            <w:tcBorders>
              <w:top w:val="nil"/>
              <w:left w:val="nil"/>
              <w:bottom w:val="nil"/>
              <w:right w:val="nil"/>
            </w:tcBorders>
            <w:tcMar>
              <w:top w:w="0" w:type="dxa"/>
              <w:left w:w="39" w:type="dxa"/>
              <w:bottom w:w="39" w:type="dxa"/>
              <w:right w:w="39" w:type="dxa"/>
            </w:tcMar>
            <w:vAlign w:val="bottom"/>
          </w:tcPr>
          <w:p w14:paraId="7C294686"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-19.687,41</w:t>
            </w:r>
          </w:p>
        </w:tc>
        <w:tc>
          <w:tcPr>
            <w:tcW w:w="1814" w:type="dxa"/>
            <w:tcBorders>
              <w:top w:val="nil"/>
              <w:left w:val="nil"/>
              <w:bottom w:val="nil"/>
              <w:right w:val="nil"/>
            </w:tcBorders>
            <w:tcMar>
              <w:top w:w="0" w:type="dxa"/>
              <w:left w:w="39" w:type="dxa"/>
              <w:bottom w:w="39" w:type="dxa"/>
              <w:right w:w="39" w:type="dxa"/>
            </w:tcMar>
            <w:vAlign w:val="bottom"/>
          </w:tcPr>
          <w:p w14:paraId="56837611"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-539.291,93</w:t>
            </w:r>
          </w:p>
        </w:tc>
        <w:tc>
          <w:tcPr>
            <w:tcW w:w="963" w:type="dxa"/>
            <w:tcBorders>
              <w:top w:val="nil"/>
              <w:left w:val="nil"/>
              <w:bottom w:val="nil"/>
              <w:right w:val="nil"/>
            </w:tcBorders>
            <w:tcMar>
              <w:top w:w="39" w:type="dxa"/>
              <w:left w:w="39" w:type="dxa"/>
              <w:bottom w:w="39" w:type="dxa"/>
              <w:right w:w="39" w:type="dxa"/>
            </w:tcMar>
            <w:vAlign w:val="bottom"/>
          </w:tcPr>
          <w:p w14:paraId="0C555FE4"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2739.3%</w:t>
            </w:r>
          </w:p>
        </w:tc>
        <w:tc>
          <w:tcPr>
            <w:tcW w:w="1814" w:type="dxa"/>
            <w:tcBorders>
              <w:top w:val="nil"/>
              <w:left w:val="nil"/>
              <w:bottom w:val="nil"/>
              <w:right w:val="nil"/>
            </w:tcBorders>
            <w:tcMar>
              <w:top w:w="0" w:type="dxa"/>
              <w:left w:w="39" w:type="dxa"/>
              <w:bottom w:w="39" w:type="dxa"/>
              <w:right w:w="39" w:type="dxa"/>
            </w:tcMar>
            <w:vAlign w:val="bottom"/>
          </w:tcPr>
          <w:p w14:paraId="424C6F04"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-558.979,34</w:t>
            </w:r>
          </w:p>
        </w:tc>
      </w:tr>
      <w:tr w:rsidR="00307E7F" w:rsidRPr="00307E7F" w14:paraId="42B40B7B" w14:textId="77777777" w:rsidTr="00C1350C">
        <w:trPr>
          <w:trHeight w:val="92"/>
        </w:trPr>
        <w:tc>
          <w:tcPr>
            <w:tcW w:w="425" w:type="dxa"/>
            <w:tcBorders>
              <w:top w:val="nil"/>
              <w:left w:val="nil"/>
              <w:bottom w:val="nil"/>
              <w:right w:val="nil"/>
            </w:tcBorders>
            <w:tcMar>
              <w:top w:w="39" w:type="dxa"/>
              <w:left w:w="39" w:type="dxa"/>
              <w:bottom w:w="39" w:type="dxa"/>
              <w:right w:w="39" w:type="dxa"/>
            </w:tcMar>
          </w:tcPr>
          <w:p w14:paraId="3B2B3B1C"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39" w:type="dxa"/>
              <w:left w:w="0" w:type="dxa"/>
              <w:bottom w:w="39" w:type="dxa"/>
              <w:right w:w="39" w:type="dxa"/>
            </w:tcMar>
          </w:tcPr>
          <w:p w14:paraId="0487673C"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599015E7"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07A52619" w14:textId="77777777" w:rsidR="00307E7F" w:rsidRPr="00307E7F" w:rsidRDefault="00307E7F" w:rsidP="00C1350C">
            <w:pPr>
              <w:rPr>
                <w:rFonts w:ascii="Arial Narrow" w:hAnsi="Arial Narrow"/>
                <w:lang w:eastAsia="hr-HR"/>
              </w:rPr>
            </w:pPr>
          </w:p>
        </w:tc>
        <w:tc>
          <w:tcPr>
            <w:tcW w:w="963" w:type="dxa"/>
            <w:tcBorders>
              <w:top w:val="nil"/>
              <w:left w:val="nil"/>
              <w:bottom w:val="nil"/>
              <w:right w:val="nil"/>
            </w:tcBorders>
            <w:tcMar>
              <w:top w:w="39" w:type="dxa"/>
              <w:left w:w="39" w:type="dxa"/>
              <w:bottom w:w="39" w:type="dxa"/>
              <w:right w:w="39" w:type="dxa"/>
            </w:tcMar>
          </w:tcPr>
          <w:p w14:paraId="65B34520"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296FD7BC" w14:textId="77777777" w:rsidR="00307E7F" w:rsidRPr="00307E7F" w:rsidRDefault="00307E7F" w:rsidP="00C1350C">
            <w:pPr>
              <w:rPr>
                <w:rFonts w:ascii="Arial Narrow" w:hAnsi="Arial Narrow"/>
                <w:lang w:eastAsia="hr-HR"/>
              </w:rPr>
            </w:pPr>
          </w:p>
        </w:tc>
      </w:tr>
      <w:tr w:rsidR="00307E7F" w:rsidRPr="00307E7F" w14:paraId="58BE7B80"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102952C4"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B.</w:t>
            </w:r>
          </w:p>
        </w:tc>
        <w:tc>
          <w:tcPr>
            <w:tcW w:w="8362" w:type="dxa"/>
            <w:tcBorders>
              <w:top w:val="nil"/>
              <w:left w:val="nil"/>
              <w:bottom w:val="nil"/>
              <w:right w:val="nil"/>
            </w:tcBorders>
            <w:tcMar>
              <w:top w:w="39" w:type="dxa"/>
              <w:left w:w="0" w:type="dxa"/>
              <w:bottom w:w="39" w:type="dxa"/>
              <w:right w:w="39" w:type="dxa"/>
            </w:tcMar>
          </w:tcPr>
          <w:p w14:paraId="1C58DDF5"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RAČUN ZADUŽIVANJA/FINANCIRANJA</w:t>
            </w:r>
          </w:p>
        </w:tc>
        <w:tc>
          <w:tcPr>
            <w:tcW w:w="1814" w:type="dxa"/>
            <w:tcBorders>
              <w:top w:val="nil"/>
              <w:left w:val="nil"/>
              <w:bottom w:val="nil"/>
              <w:right w:val="nil"/>
            </w:tcBorders>
            <w:tcMar>
              <w:top w:w="39" w:type="dxa"/>
              <w:left w:w="39" w:type="dxa"/>
              <w:bottom w:w="39" w:type="dxa"/>
              <w:right w:w="39" w:type="dxa"/>
            </w:tcMar>
          </w:tcPr>
          <w:p w14:paraId="1847AEB0"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11054FA3" w14:textId="77777777" w:rsidR="00307E7F" w:rsidRPr="00307E7F" w:rsidRDefault="00307E7F" w:rsidP="00C1350C">
            <w:pPr>
              <w:rPr>
                <w:rFonts w:ascii="Arial Narrow" w:hAnsi="Arial Narrow"/>
                <w:lang w:eastAsia="hr-HR"/>
              </w:rPr>
            </w:pPr>
          </w:p>
        </w:tc>
        <w:tc>
          <w:tcPr>
            <w:tcW w:w="963" w:type="dxa"/>
            <w:tcBorders>
              <w:top w:val="nil"/>
              <w:left w:val="nil"/>
              <w:bottom w:val="nil"/>
              <w:right w:val="nil"/>
            </w:tcBorders>
            <w:tcMar>
              <w:top w:w="39" w:type="dxa"/>
              <w:left w:w="39" w:type="dxa"/>
              <w:bottom w:w="39" w:type="dxa"/>
              <w:right w:w="39" w:type="dxa"/>
            </w:tcMar>
          </w:tcPr>
          <w:p w14:paraId="13CCCE73"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3318C807" w14:textId="77777777" w:rsidR="00307E7F" w:rsidRPr="00307E7F" w:rsidRDefault="00307E7F" w:rsidP="00C1350C">
            <w:pPr>
              <w:rPr>
                <w:rFonts w:ascii="Arial Narrow" w:hAnsi="Arial Narrow"/>
                <w:lang w:eastAsia="hr-HR"/>
              </w:rPr>
            </w:pPr>
          </w:p>
        </w:tc>
      </w:tr>
      <w:tr w:rsidR="00307E7F" w:rsidRPr="00307E7F" w14:paraId="6F13E0D2"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1E94B7DE"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0" w:type="dxa"/>
              <w:left w:w="0" w:type="dxa"/>
              <w:bottom w:w="39" w:type="dxa"/>
              <w:right w:w="39" w:type="dxa"/>
            </w:tcMar>
          </w:tcPr>
          <w:p w14:paraId="4A5E755F"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Primici od financijske imovine i zaduživanja</w:t>
            </w:r>
          </w:p>
        </w:tc>
        <w:tc>
          <w:tcPr>
            <w:tcW w:w="1814" w:type="dxa"/>
            <w:tcBorders>
              <w:top w:val="nil"/>
              <w:left w:val="nil"/>
              <w:bottom w:val="nil"/>
              <w:right w:val="nil"/>
            </w:tcBorders>
            <w:tcMar>
              <w:top w:w="0" w:type="dxa"/>
              <w:left w:w="39" w:type="dxa"/>
              <w:bottom w:w="39" w:type="dxa"/>
              <w:right w:w="39" w:type="dxa"/>
            </w:tcMar>
            <w:vAlign w:val="bottom"/>
          </w:tcPr>
          <w:p w14:paraId="24C9A06B"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36.487,22</w:t>
            </w:r>
          </w:p>
        </w:tc>
        <w:tc>
          <w:tcPr>
            <w:tcW w:w="1814" w:type="dxa"/>
            <w:tcBorders>
              <w:top w:val="nil"/>
              <w:left w:val="nil"/>
              <w:bottom w:val="nil"/>
              <w:right w:val="nil"/>
            </w:tcBorders>
            <w:tcMar>
              <w:top w:w="0" w:type="dxa"/>
              <w:left w:w="39" w:type="dxa"/>
              <w:bottom w:w="39" w:type="dxa"/>
              <w:right w:w="39" w:type="dxa"/>
            </w:tcMar>
            <w:vAlign w:val="bottom"/>
          </w:tcPr>
          <w:p w14:paraId="661BF9B7"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539.291,93</w:t>
            </w:r>
          </w:p>
        </w:tc>
        <w:tc>
          <w:tcPr>
            <w:tcW w:w="963" w:type="dxa"/>
            <w:tcBorders>
              <w:top w:val="nil"/>
              <w:left w:val="nil"/>
              <w:bottom w:val="nil"/>
              <w:right w:val="nil"/>
            </w:tcBorders>
            <w:tcMar>
              <w:top w:w="39" w:type="dxa"/>
              <w:left w:w="39" w:type="dxa"/>
              <w:bottom w:w="39" w:type="dxa"/>
              <w:right w:w="39" w:type="dxa"/>
            </w:tcMar>
            <w:vAlign w:val="bottom"/>
          </w:tcPr>
          <w:p w14:paraId="5A47E14F"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1478.0%</w:t>
            </w:r>
          </w:p>
        </w:tc>
        <w:tc>
          <w:tcPr>
            <w:tcW w:w="1814" w:type="dxa"/>
            <w:tcBorders>
              <w:top w:val="nil"/>
              <w:left w:val="nil"/>
              <w:bottom w:val="nil"/>
              <w:right w:val="nil"/>
            </w:tcBorders>
            <w:tcMar>
              <w:top w:w="0" w:type="dxa"/>
              <w:left w:w="39" w:type="dxa"/>
              <w:bottom w:w="39" w:type="dxa"/>
              <w:right w:w="39" w:type="dxa"/>
            </w:tcMar>
            <w:vAlign w:val="bottom"/>
          </w:tcPr>
          <w:p w14:paraId="129B68E5"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575.779,15</w:t>
            </w:r>
          </w:p>
        </w:tc>
      </w:tr>
      <w:tr w:rsidR="00307E7F" w:rsidRPr="00307E7F" w14:paraId="7317B3A7"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68A4CB01"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0" w:type="dxa"/>
              <w:left w:w="0" w:type="dxa"/>
              <w:bottom w:w="39" w:type="dxa"/>
              <w:right w:w="39" w:type="dxa"/>
            </w:tcMar>
          </w:tcPr>
          <w:p w14:paraId="150CC2CD"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Izdaci za financijsku imovinu i otplate zajmova</w:t>
            </w:r>
          </w:p>
        </w:tc>
        <w:tc>
          <w:tcPr>
            <w:tcW w:w="1814" w:type="dxa"/>
            <w:tcBorders>
              <w:top w:val="nil"/>
              <w:left w:val="nil"/>
              <w:bottom w:val="nil"/>
              <w:right w:val="nil"/>
            </w:tcBorders>
            <w:tcMar>
              <w:top w:w="0" w:type="dxa"/>
              <w:left w:w="39" w:type="dxa"/>
              <w:bottom w:w="39" w:type="dxa"/>
              <w:right w:w="39" w:type="dxa"/>
            </w:tcMar>
            <w:vAlign w:val="bottom"/>
          </w:tcPr>
          <w:p w14:paraId="2599F95B"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59.405,89</w:t>
            </w:r>
          </w:p>
        </w:tc>
        <w:tc>
          <w:tcPr>
            <w:tcW w:w="1814" w:type="dxa"/>
            <w:tcBorders>
              <w:top w:val="nil"/>
              <w:left w:val="nil"/>
              <w:bottom w:val="nil"/>
              <w:right w:val="nil"/>
            </w:tcBorders>
            <w:tcMar>
              <w:top w:w="0" w:type="dxa"/>
              <w:left w:w="39" w:type="dxa"/>
              <w:bottom w:w="39" w:type="dxa"/>
              <w:right w:w="39" w:type="dxa"/>
            </w:tcMar>
            <w:vAlign w:val="bottom"/>
          </w:tcPr>
          <w:p w14:paraId="1EFFEB75"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0,00</w:t>
            </w:r>
          </w:p>
        </w:tc>
        <w:tc>
          <w:tcPr>
            <w:tcW w:w="963" w:type="dxa"/>
            <w:tcBorders>
              <w:top w:val="nil"/>
              <w:left w:val="nil"/>
              <w:bottom w:val="nil"/>
              <w:right w:val="nil"/>
            </w:tcBorders>
            <w:tcMar>
              <w:top w:w="39" w:type="dxa"/>
              <w:left w:w="39" w:type="dxa"/>
              <w:bottom w:w="39" w:type="dxa"/>
              <w:right w:w="39" w:type="dxa"/>
            </w:tcMar>
            <w:vAlign w:val="bottom"/>
          </w:tcPr>
          <w:p w14:paraId="5AF8A159"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0.0%</w:t>
            </w:r>
          </w:p>
        </w:tc>
        <w:tc>
          <w:tcPr>
            <w:tcW w:w="1814" w:type="dxa"/>
            <w:tcBorders>
              <w:top w:val="nil"/>
              <w:left w:val="nil"/>
              <w:bottom w:val="nil"/>
              <w:right w:val="nil"/>
            </w:tcBorders>
            <w:tcMar>
              <w:top w:w="0" w:type="dxa"/>
              <w:left w:w="39" w:type="dxa"/>
              <w:bottom w:w="39" w:type="dxa"/>
              <w:right w:w="39" w:type="dxa"/>
            </w:tcMar>
            <w:vAlign w:val="bottom"/>
          </w:tcPr>
          <w:p w14:paraId="0F52B5DE"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59.405,89</w:t>
            </w:r>
          </w:p>
        </w:tc>
      </w:tr>
      <w:tr w:rsidR="00307E7F" w:rsidRPr="00307E7F" w14:paraId="349207EC"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6F53FBBC"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0" w:type="dxa"/>
              <w:left w:w="0" w:type="dxa"/>
              <w:bottom w:w="39" w:type="dxa"/>
              <w:right w:w="39" w:type="dxa"/>
            </w:tcMar>
          </w:tcPr>
          <w:p w14:paraId="03ED550F"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NETO ZADUŽIVANJE/FINANCIRANJE</w:t>
            </w:r>
          </w:p>
        </w:tc>
        <w:tc>
          <w:tcPr>
            <w:tcW w:w="1814" w:type="dxa"/>
            <w:tcBorders>
              <w:top w:val="nil"/>
              <w:left w:val="nil"/>
              <w:bottom w:val="nil"/>
              <w:right w:val="nil"/>
            </w:tcBorders>
            <w:tcMar>
              <w:top w:w="0" w:type="dxa"/>
              <w:left w:w="39" w:type="dxa"/>
              <w:bottom w:w="39" w:type="dxa"/>
              <w:right w:w="39" w:type="dxa"/>
            </w:tcMar>
            <w:vAlign w:val="bottom"/>
          </w:tcPr>
          <w:p w14:paraId="42E4DA5E"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-22.918,67</w:t>
            </w:r>
          </w:p>
        </w:tc>
        <w:tc>
          <w:tcPr>
            <w:tcW w:w="1814" w:type="dxa"/>
            <w:tcBorders>
              <w:top w:val="nil"/>
              <w:left w:val="nil"/>
              <w:bottom w:val="nil"/>
              <w:right w:val="nil"/>
            </w:tcBorders>
            <w:tcMar>
              <w:top w:w="0" w:type="dxa"/>
              <w:left w:w="39" w:type="dxa"/>
              <w:bottom w:w="39" w:type="dxa"/>
              <w:right w:w="39" w:type="dxa"/>
            </w:tcMar>
            <w:vAlign w:val="bottom"/>
          </w:tcPr>
          <w:p w14:paraId="609A31A5"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539.291,93</w:t>
            </w:r>
          </w:p>
        </w:tc>
        <w:tc>
          <w:tcPr>
            <w:tcW w:w="963" w:type="dxa"/>
            <w:tcBorders>
              <w:top w:val="nil"/>
              <w:left w:val="nil"/>
              <w:bottom w:val="nil"/>
              <w:right w:val="nil"/>
            </w:tcBorders>
            <w:tcMar>
              <w:top w:w="39" w:type="dxa"/>
              <w:left w:w="39" w:type="dxa"/>
              <w:bottom w:w="39" w:type="dxa"/>
              <w:right w:w="39" w:type="dxa"/>
            </w:tcMar>
            <w:vAlign w:val="bottom"/>
          </w:tcPr>
          <w:p w14:paraId="166F7D8E"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-2353.1%</w:t>
            </w:r>
          </w:p>
        </w:tc>
        <w:tc>
          <w:tcPr>
            <w:tcW w:w="1814" w:type="dxa"/>
            <w:tcBorders>
              <w:top w:val="nil"/>
              <w:left w:val="nil"/>
              <w:bottom w:val="nil"/>
              <w:right w:val="nil"/>
            </w:tcBorders>
            <w:tcMar>
              <w:top w:w="0" w:type="dxa"/>
              <w:left w:w="39" w:type="dxa"/>
              <w:bottom w:w="39" w:type="dxa"/>
              <w:right w:w="39" w:type="dxa"/>
            </w:tcMar>
            <w:vAlign w:val="bottom"/>
          </w:tcPr>
          <w:p w14:paraId="4E3078AB"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516.373,26</w:t>
            </w:r>
          </w:p>
        </w:tc>
      </w:tr>
      <w:tr w:rsidR="00307E7F" w:rsidRPr="00307E7F" w14:paraId="5ADAAD4B" w14:textId="77777777" w:rsidTr="00C1350C">
        <w:trPr>
          <w:trHeight w:val="92"/>
        </w:trPr>
        <w:tc>
          <w:tcPr>
            <w:tcW w:w="425" w:type="dxa"/>
            <w:tcBorders>
              <w:top w:val="nil"/>
              <w:left w:val="nil"/>
              <w:bottom w:val="nil"/>
              <w:right w:val="nil"/>
            </w:tcBorders>
            <w:tcMar>
              <w:top w:w="39" w:type="dxa"/>
              <w:left w:w="39" w:type="dxa"/>
              <w:bottom w:w="39" w:type="dxa"/>
              <w:right w:w="39" w:type="dxa"/>
            </w:tcMar>
          </w:tcPr>
          <w:p w14:paraId="6146AD5E"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39" w:type="dxa"/>
              <w:left w:w="0" w:type="dxa"/>
              <w:bottom w:w="39" w:type="dxa"/>
              <w:right w:w="39" w:type="dxa"/>
            </w:tcMar>
          </w:tcPr>
          <w:p w14:paraId="6F75D7AC"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16DFCA3D"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225E373E" w14:textId="77777777" w:rsidR="00307E7F" w:rsidRPr="00307E7F" w:rsidRDefault="00307E7F" w:rsidP="00C1350C">
            <w:pPr>
              <w:rPr>
                <w:rFonts w:ascii="Arial Narrow" w:hAnsi="Arial Narrow"/>
                <w:lang w:eastAsia="hr-HR"/>
              </w:rPr>
            </w:pPr>
          </w:p>
        </w:tc>
        <w:tc>
          <w:tcPr>
            <w:tcW w:w="963" w:type="dxa"/>
            <w:tcBorders>
              <w:top w:val="nil"/>
              <w:left w:val="nil"/>
              <w:bottom w:val="nil"/>
              <w:right w:val="nil"/>
            </w:tcBorders>
            <w:tcMar>
              <w:top w:w="39" w:type="dxa"/>
              <w:left w:w="39" w:type="dxa"/>
              <w:bottom w:w="39" w:type="dxa"/>
              <w:right w:w="39" w:type="dxa"/>
            </w:tcMar>
          </w:tcPr>
          <w:p w14:paraId="1379F807"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492CE85A" w14:textId="77777777" w:rsidR="00307E7F" w:rsidRPr="00307E7F" w:rsidRDefault="00307E7F" w:rsidP="00C1350C">
            <w:pPr>
              <w:rPr>
                <w:rFonts w:ascii="Arial Narrow" w:hAnsi="Arial Narrow"/>
                <w:lang w:eastAsia="hr-HR"/>
              </w:rPr>
            </w:pPr>
          </w:p>
        </w:tc>
      </w:tr>
      <w:tr w:rsidR="00307E7F" w:rsidRPr="00307E7F" w14:paraId="3D5B877F"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123705F8"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C.</w:t>
            </w:r>
          </w:p>
        </w:tc>
        <w:tc>
          <w:tcPr>
            <w:tcW w:w="8362" w:type="dxa"/>
            <w:tcBorders>
              <w:top w:val="nil"/>
              <w:left w:val="nil"/>
              <w:bottom w:val="nil"/>
              <w:right w:val="nil"/>
            </w:tcBorders>
            <w:tcMar>
              <w:top w:w="39" w:type="dxa"/>
              <w:left w:w="0" w:type="dxa"/>
              <w:bottom w:w="39" w:type="dxa"/>
              <w:right w:w="39" w:type="dxa"/>
            </w:tcMar>
          </w:tcPr>
          <w:p w14:paraId="63ECA7E6"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RASPOLOŽIVA SREDSTVA IZ PRETHODNIH GODINA</w:t>
            </w:r>
          </w:p>
        </w:tc>
        <w:tc>
          <w:tcPr>
            <w:tcW w:w="1814" w:type="dxa"/>
            <w:tcBorders>
              <w:top w:val="nil"/>
              <w:left w:val="nil"/>
              <w:bottom w:val="nil"/>
              <w:right w:val="nil"/>
            </w:tcBorders>
            <w:tcMar>
              <w:top w:w="39" w:type="dxa"/>
              <w:left w:w="39" w:type="dxa"/>
              <w:bottom w:w="39" w:type="dxa"/>
              <w:right w:w="39" w:type="dxa"/>
            </w:tcMar>
          </w:tcPr>
          <w:p w14:paraId="08F21439"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49FE973D" w14:textId="77777777" w:rsidR="00307E7F" w:rsidRPr="00307E7F" w:rsidRDefault="00307E7F" w:rsidP="00C1350C">
            <w:pPr>
              <w:rPr>
                <w:rFonts w:ascii="Arial Narrow" w:hAnsi="Arial Narrow"/>
                <w:lang w:eastAsia="hr-HR"/>
              </w:rPr>
            </w:pPr>
          </w:p>
        </w:tc>
        <w:tc>
          <w:tcPr>
            <w:tcW w:w="963" w:type="dxa"/>
            <w:tcBorders>
              <w:top w:val="nil"/>
              <w:left w:val="nil"/>
              <w:bottom w:val="nil"/>
              <w:right w:val="nil"/>
            </w:tcBorders>
            <w:tcMar>
              <w:top w:w="39" w:type="dxa"/>
              <w:left w:w="39" w:type="dxa"/>
              <w:bottom w:w="39" w:type="dxa"/>
              <w:right w:w="39" w:type="dxa"/>
            </w:tcMar>
          </w:tcPr>
          <w:p w14:paraId="46FCD268"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6C20B20D" w14:textId="77777777" w:rsidR="00307E7F" w:rsidRPr="00307E7F" w:rsidRDefault="00307E7F" w:rsidP="00C1350C">
            <w:pPr>
              <w:rPr>
                <w:rFonts w:ascii="Arial Narrow" w:hAnsi="Arial Narrow"/>
                <w:lang w:eastAsia="hr-HR"/>
              </w:rPr>
            </w:pPr>
          </w:p>
        </w:tc>
      </w:tr>
      <w:tr w:rsidR="00307E7F" w:rsidRPr="00307E7F" w14:paraId="32F59FF1"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7B69E6D4"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0" w:type="dxa"/>
              <w:left w:w="0" w:type="dxa"/>
              <w:bottom w:w="39" w:type="dxa"/>
              <w:right w:w="39" w:type="dxa"/>
            </w:tcMar>
          </w:tcPr>
          <w:p w14:paraId="28C94F19"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VIŠAK/MANJAK IZ PRETHODNIH GODINA</w:t>
            </w:r>
          </w:p>
        </w:tc>
        <w:tc>
          <w:tcPr>
            <w:tcW w:w="1814" w:type="dxa"/>
            <w:tcBorders>
              <w:top w:val="nil"/>
              <w:left w:val="nil"/>
              <w:bottom w:val="nil"/>
              <w:right w:val="nil"/>
            </w:tcBorders>
            <w:tcMar>
              <w:top w:w="0" w:type="dxa"/>
              <w:left w:w="39" w:type="dxa"/>
              <w:bottom w:w="39" w:type="dxa"/>
              <w:right w:w="39" w:type="dxa"/>
            </w:tcMar>
            <w:vAlign w:val="bottom"/>
          </w:tcPr>
          <w:p w14:paraId="4DEC4421"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42.606,08</w:t>
            </w:r>
          </w:p>
        </w:tc>
        <w:tc>
          <w:tcPr>
            <w:tcW w:w="1814" w:type="dxa"/>
            <w:tcBorders>
              <w:top w:val="nil"/>
              <w:left w:val="nil"/>
              <w:bottom w:val="nil"/>
              <w:right w:val="nil"/>
            </w:tcBorders>
            <w:tcMar>
              <w:top w:w="0" w:type="dxa"/>
              <w:left w:w="39" w:type="dxa"/>
              <w:bottom w:w="39" w:type="dxa"/>
              <w:right w:w="39" w:type="dxa"/>
            </w:tcMar>
            <w:vAlign w:val="bottom"/>
          </w:tcPr>
          <w:p w14:paraId="7BFE7BDA"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0,00</w:t>
            </w:r>
          </w:p>
        </w:tc>
        <w:tc>
          <w:tcPr>
            <w:tcW w:w="963" w:type="dxa"/>
            <w:tcBorders>
              <w:top w:val="nil"/>
              <w:left w:val="nil"/>
              <w:bottom w:val="nil"/>
              <w:right w:val="nil"/>
            </w:tcBorders>
            <w:tcMar>
              <w:top w:w="39" w:type="dxa"/>
              <w:left w:w="39" w:type="dxa"/>
              <w:bottom w:w="39" w:type="dxa"/>
              <w:right w:w="39" w:type="dxa"/>
            </w:tcMar>
            <w:vAlign w:val="bottom"/>
          </w:tcPr>
          <w:p w14:paraId="6CE2608A"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0.0%</w:t>
            </w:r>
          </w:p>
        </w:tc>
        <w:tc>
          <w:tcPr>
            <w:tcW w:w="1814" w:type="dxa"/>
            <w:tcBorders>
              <w:top w:val="nil"/>
              <w:left w:val="nil"/>
              <w:bottom w:val="nil"/>
              <w:right w:val="nil"/>
            </w:tcBorders>
            <w:tcMar>
              <w:top w:w="0" w:type="dxa"/>
              <w:left w:w="39" w:type="dxa"/>
              <w:bottom w:w="39" w:type="dxa"/>
              <w:right w:w="39" w:type="dxa"/>
            </w:tcMar>
            <w:vAlign w:val="bottom"/>
          </w:tcPr>
          <w:p w14:paraId="439E8232"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42.606,08</w:t>
            </w:r>
          </w:p>
        </w:tc>
      </w:tr>
      <w:tr w:rsidR="00307E7F" w:rsidRPr="00307E7F" w14:paraId="714D8413" w14:textId="77777777" w:rsidTr="00C1350C">
        <w:trPr>
          <w:trHeight w:val="92"/>
        </w:trPr>
        <w:tc>
          <w:tcPr>
            <w:tcW w:w="425" w:type="dxa"/>
            <w:tcBorders>
              <w:top w:val="nil"/>
              <w:left w:val="nil"/>
              <w:bottom w:val="nil"/>
              <w:right w:val="nil"/>
            </w:tcBorders>
            <w:tcMar>
              <w:top w:w="39" w:type="dxa"/>
              <w:left w:w="39" w:type="dxa"/>
              <w:bottom w:w="39" w:type="dxa"/>
              <w:right w:w="39" w:type="dxa"/>
            </w:tcMar>
          </w:tcPr>
          <w:p w14:paraId="1405A9FC"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39" w:type="dxa"/>
              <w:left w:w="0" w:type="dxa"/>
              <w:bottom w:w="39" w:type="dxa"/>
              <w:right w:w="39" w:type="dxa"/>
            </w:tcMar>
          </w:tcPr>
          <w:p w14:paraId="3856DC53"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774F2355"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320B6326" w14:textId="77777777" w:rsidR="00307E7F" w:rsidRPr="00307E7F" w:rsidRDefault="00307E7F" w:rsidP="00C1350C">
            <w:pPr>
              <w:rPr>
                <w:rFonts w:ascii="Arial Narrow" w:hAnsi="Arial Narrow"/>
                <w:lang w:eastAsia="hr-HR"/>
              </w:rPr>
            </w:pPr>
          </w:p>
        </w:tc>
        <w:tc>
          <w:tcPr>
            <w:tcW w:w="963" w:type="dxa"/>
            <w:tcBorders>
              <w:top w:val="nil"/>
              <w:left w:val="nil"/>
              <w:bottom w:val="nil"/>
              <w:right w:val="nil"/>
            </w:tcBorders>
            <w:tcMar>
              <w:top w:w="39" w:type="dxa"/>
              <w:left w:w="39" w:type="dxa"/>
              <w:bottom w:w="39" w:type="dxa"/>
              <w:right w:w="39" w:type="dxa"/>
            </w:tcMar>
          </w:tcPr>
          <w:p w14:paraId="79E7789A"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400A96F1" w14:textId="77777777" w:rsidR="00307E7F" w:rsidRPr="00307E7F" w:rsidRDefault="00307E7F" w:rsidP="00C1350C">
            <w:pPr>
              <w:rPr>
                <w:rFonts w:ascii="Arial Narrow" w:hAnsi="Arial Narrow"/>
                <w:lang w:eastAsia="hr-HR"/>
              </w:rPr>
            </w:pPr>
          </w:p>
        </w:tc>
      </w:tr>
      <w:tr w:rsidR="00307E7F" w:rsidRPr="00307E7F" w14:paraId="51EFF57F"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45D0B5A7"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39" w:type="dxa"/>
              <w:left w:w="0" w:type="dxa"/>
              <w:bottom w:w="39" w:type="dxa"/>
              <w:right w:w="39" w:type="dxa"/>
            </w:tcMar>
          </w:tcPr>
          <w:p w14:paraId="72D59F1B"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0845CE0A"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78FE1997" w14:textId="77777777" w:rsidR="00307E7F" w:rsidRPr="00307E7F" w:rsidRDefault="00307E7F" w:rsidP="00C1350C">
            <w:pPr>
              <w:rPr>
                <w:rFonts w:ascii="Arial Narrow" w:hAnsi="Arial Narrow"/>
                <w:lang w:eastAsia="hr-HR"/>
              </w:rPr>
            </w:pPr>
          </w:p>
        </w:tc>
        <w:tc>
          <w:tcPr>
            <w:tcW w:w="963" w:type="dxa"/>
            <w:tcBorders>
              <w:top w:val="nil"/>
              <w:left w:val="nil"/>
              <w:bottom w:val="nil"/>
              <w:right w:val="nil"/>
            </w:tcBorders>
            <w:tcMar>
              <w:top w:w="39" w:type="dxa"/>
              <w:left w:w="39" w:type="dxa"/>
              <w:bottom w:w="39" w:type="dxa"/>
              <w:right w:w="39" w:type="dxa"/>
            </w:tcMar>
          </w:tcPr>
          <w:p w14:paraId="4728AC64" w14:textId="77777777" w:rsidR="00307E7F" w:rsidRPr="00307E7F" w:rsidRDefault="00307E7F" w:rsidP="00C1350C">
            <w:pPr>
              <w:rPr>
                <w:rFonts w:ascii="Arial Narrow" w:hAnsi="Arial Narrow"/>
                <w:lang w:eastAsia="hr-HR"/>
              </w:rPr>
            </w:pPr>
          </w:p>
        </w:tc>
        <w:tc>
          <w:tcPr>
            <w:tcW w:w="1814" w:type="dxa"/>
            <w:tcBorders>
              <w:top w:val="nil"/>
              <w:left w:val="nil"/>
              <w:bottom w:val="nil"/>
              <w:right w:val="nil"/>
            </w:tcBorders>
            <w:tcMar>
              <w:top w:w="39" w:type="dxa"/>
              <w:left w:w="39" w:type="dxa"/>
              <w:bottom w:w="39" w:type="dxa"/>
              <w:right w:w="39" w:type="dxa"/>
            </w:tcMar>
          </w:tcPr>
          <w:p w14:paraId="7E6A5FF3" w14:textId="77777777" w:rsidR="00307E7F" w:rsidRPr="00307E7F" w:rsidRDefault="00307E7F" w:rsidP="00C1350C">
            <w:pPr>
              <w:rPr>
                <w:rFonts w:ascii="Arial Narrow" w:hAnsi="Arial Narrow"/>
                <w:lang w:eastAsia="hr-HR"/>
              </w:rPr>
            </w:pPr>
          </w:p>
        </w:tc>
      </w:tr>
      <w:tr w:rsidR="00307E7F" w:rsidRPr="00307E7F" w14:paraId="73AC6384"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7DA9EBAA" w14:textId="77777777" w:rsidR="00307E7F" w:rsidRPr="00307E7F" w:rsidRDefault="00307E7F" w:rsidP="00C1350C">
            <w:pPr>
              <w:rPr>
                <w:rFonts w:ascii="Arial Narrow" w:hAnsi="Arial Narrow"/>
                <w:lang w:eastAsia="hr-HR"/>
              </w:rPr>
            </w:pPr>
          </w:p>
        </w:tc>
        <w:tc>
          <w:tcPr>
            <w:tcW w:w="8362" w:type="dxa"/>
            <w:tcBorders>
              <w:top w:val="nil"/>
              <w:left w:val="nil"/>
              <w:bottom w:val="nil"/>
              <w:right w:val="nil"/>
            </w:tcBorders>
            <w:tcMar>
              <w:top w:w="0" w:type="dxa"/>
              <w:left w:w="0" w:type="dxa"/>
              <w:bottom w:w="39" w:type="dxa"/>
              <w:right w:w="39" w:type="dxa"/>
            </w:tcMar>
          </w:tcPr>
          <w:p w14:paraId="7AC2D37D" w14:textId="77777777" w:rsidR="00307E7F" w:rsidRPr="00307E7F" w:rsidRDefault="00307E7F" w:rsidP="00C1350C">
            <w:pPr>
              <w:rPr>
                <w:rFonts w:ascii="Arial Narrow" w:hAnsi="Arial Narrow"/>
                <w:lang w:eastAsia="hr-HR"/>
              </w:rPr>
            </w:pPr>
            <w:r w:rsidRPr="00307E7F">
              <w:rPr>
                <w:rFonts w:ascii="Arial Narrow" w:eastAsia="Arial" w:hAnsi="Arial Narrow"/>
                <w:b/>
                <w:color w:val="000000"/>
                <w:lang w:eastAsia="hr-HR"/>
              </w:rPr>
              <w:t>VIŠAK/MANJAK + NETO ZADUŽIVANJA/FINANCIRANJA + RASPOLOŽIVA SREDSTVA IZ PRETHODNIH GODINA</w:t>
            </w:r>
          </w:p>
        </w:tc>
        <w:tc>
          <w:tcPr>
            <w:tcW w:w="1814" w:type="dxa"/>
            <w:tcBorders>
              <w:top w:val="nil"/>
              <w:left w:val="nil"/>
              <w:bottom w:val="nil"/>
              <w:right w:val="nil"/>
            </w:tcBorders>
            <w:tcMar>
              <w:top w:w="0" w:type="dxa"/>
              <w:left w:w="39" w:type="dxa"/>
              <w:bottom w:w="39" w:type="dxa"/>
              <w:right w:w="39" w:type="dxa"/>
            </w:tcMar>
            <w:vAlign w:val="bottom"/>
          </w:tcPr>
          <w:p w14:paraId="1F3850A2"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0,00</w:t>
            </w:r>
          </w:p>
        </w:tc>
        <w:tc>
          <w:tcPr>
            <w:tcW w:w="1814" w:type="dxa"/>
            <w:tcBorders>
              <w:top w:val="nil"/>
              <w:left w:val="nil"/>
              <w:bottom w:val="nil"/>
              <w:right w:val="nil"/>
            </w:tcBorders>
            <w:tcMar>
              <w:top w:w="0" w:type="dxa"/>
              <w:left w:w="39" w:type="dxa"/>
              <w:bottom w:w="39" w:type="dxa"/>
              <w:right w:w="39" w:type="dxa"/>
            </w:tcMar>
            <w:vAlign w:val="bottom"/>
          </w:tcPr>
          <w:p w14:paraId="4E7A11D2"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0,00</w:t>
            </w:r>
          </w:p>
        </w:tc>
        <w:tc>
          <w:tcPr>
            <w:tcW w:w="963" w:type="dxa"/>
            <w:tcBorders>
              <w:top w:val="nil"/>
              <w:left w:val="nil"/>
              <w:bottom w:val="nil"/>
              <w:right w:val="nil"/>
            </w:tcBorders>
            <w:tcMar>
              <w:top w:w="39" w:type="dxa"/>
              <w:left w:w="39" w:type="dxa"/>
              <w:bottom w:w="39" w:type="dxa"/>
              <w:right w:w="39" w:type="dxa"/>
            </w:tcMar>
            <w:vAlign w:val="bottom"/>
          </w:tcPr>
          <w:p w14:paraId="3C0A7D41"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0,0%</w:t>
            </w:r>
          </w:p>
        </w:tc>
        <w:tc>
          <w:tcPr>
            <w:tcW w:w="1814" w:type="dxa"/>
            <w:tcBorders>
              <w:top w:val="nil"/>
              <w:left w:val="nil"/>
              <w:bottom w:val="nil"/>
              <w:right w:val="nil"/>
            </w:tcBorders>
            <w:tcMar>
              <w:top w:w="0" w:type="dxa"/>
              <w:left w:w="39" w:type="dxa"/>
              <w:bottom w:w="39" w:type="dxa"/>
              <w:right w:w="39" w:type="dxa"/>
            </w:tcMar>
            <w:vAlign w:val="bottom"/>
          </w:tcPr>
          <w:p w14:paraId="797409E4" w14:textId="77777777" w:rsidR="00307E7F" w:rsidRPr="00307E7F" w:rsidRDefault="00307E7F" w:rsidP="00C1350C">
            <w:pPr>
              <w:jc w:val="right"/>
              <w:rPr>
                <w:rFonts w:ascii="Arial Narrow" w:hAnsi="Arial Narrow"/>
                <w:lang w:eastAsia="hr-HR"/>
              </w:rPr>
            </w:pPr>
            <w:r w:rsidRPr="00307E7F">
              <w:rPr>
                <w:rFonts w:ascii="Arial Narrow" w:eastAsia="Arial" w:hAnsi="Arial Narrow"/>
                <w:b/>
                <w:color w:val="000000"/>
                <w:lang w:eastAsia="hr-HR"/>
              </w:rPr>
              <w:t>0,00</w:t>
            </w:r>
          </w:p>
        </w:tc>
      </w:tr>
    </w:tbl>
    <w:p w14:paraId="3772AA2D" w14:textId="77777777" w:rsidR="00307E7F" w:rsidRPr="00307E7F" w:rsidRDefault="00307E7F" w:rsidP="00307E7F">
      <w:pPr>
        <w:tabs>
          <w:tab w:val="left" w:pos="7530"/>
        </w:tabs>
        <w:rPr>
          <w:rFonts w:ascii="Arial Narrow" w:hAnsi="Arial Narrow"/>
        </w:rPr>
      </w:pPr>
    </w:p>
    <w:p w14:paraId="44F7577D" w14:textId="77777777" w:rsidR="00307E7F" w:rsidRPr="00307E7F" w:rsidRDefault="00307E7F" w:rsidP="00307E7F">
      <w:pPr>
        <w:jc w:val="center"/>
        <w:rPr>
          <w:rFonts w:ascii="Arial Narrow" w:hAnsi="Arial Narrow"/>
          <w:b/>
        </w:rPr>
      </w:pPr>
      <w:r w:rsidRPr="00307E7F">
        <w:rPr>
          <w:rFonts w:ascii="Arial Narrow" w:hAnsi="Arial Narrow"/>
          <w:b/>
        </w:rPr>
        <w:t>Članak 2.</w:t>
      </w:r>
    </w:p>
    <w:p w14:paraId="5FE439C3" w14:textId="77777777" w:rsidR="00307E7F" w:rsidRPr="00307E7F" w:rsidRDefault="00307E7F" w:rsidP="00307E7F">
      <w:pPr>
        <w:rPr>
          <w:rFonts w:ascii="Arial Narrow" w:hAnsi="Arial Narrow"/>
        </w:rPr>
      </w:pPr>
      <w:r w:rsidRPr="00307E7F">
        <w:rPr>
          <w:rFonts w:ascii="Arial Narrow" w:hAnsi="Arial Narrow"/>
        </w:rPr>
        <w:t>Sastavni dio ove Odluke su Opći i Posebni dio te Obrazloženje uz I. Izmjene i dopune Plana proračuna Općine Dubravica za 2026. godinu.</w:t>
      </w:r>
    </w:p>
    <w:p w14:paraId="5188E87F" w14:textId="77777777" w:rsidR="00307E7F" w:rsidRPr="00307E7F" w:rsidRDefault="00307E7F" w:rsidP="00307E7F">
      <w:pPr>
        <w:tabs>
          <w:tab w:val="left" w:pos="6690"/>
        </w:tabs>
        <w:ind w:left="720"/>
        <w:rPr>
          <w:rFonts w:ascii="Arial Narrow" w:hAnsi="Arial Narrow"/>
        </w:rPr>
      </w:pPr>
    </w:p>
    <w:p w14:paraId="0C4C373E" w14:textId="77777777" w:rsidR="00307E7F" w:rsidRPr="00307E7F" w:rsidRDefault="00307E7F" w:rsidP="00307E7F">
      <w:pPr>
        <w:jc w:val="center"/>
        <w:rPr>
          <w:rFonts w:ascii="Arial Narrow" w:hAnsi="Arial Narrow"/>
          <w:b/>
        </w:rPr>
      </w:pPr>
      <w:r w:rsidRPr="00307E7F">
        <w:rPr>
          <w:rFonts w:ascii="Arial Narrow" w:hAnsi="Arial Narrow"/>
          <w:b/>
        </w:rPr>
        <w:t>Članak 3.</w:t>
      </w:r>
    </w:p>
    <w:p w14:paraId="62EFF69A" w14:textId="77777777" w:rsidR="00307E7F" w:rsidRPr="00307E7F" w:rsidRDefault="00307E7F" w:rsidP="00307E7F">
      <w:pPr>
        <w:rPr>
          <w:rFonts w:ascii="Arial Narrow" w:hAnsi="Arial Narrow"/>
        </w:rPr>
      </w:pPr>
      <w:r w:rsidRPr="00307E7F">
        <w:rPr>
          <w:rFonts w:ascii="Arial Narrow" w:hAnsi="Arial Narrow"/>
        </w:rPr>
        <w:t>Ova Odluka stupa na snagu prvog dana od dana objave u „Službenom glasniku Općine Dubravica“.</w:t>
      </w:r>
    </w:p>
    <w:p w14:paraId="2AD44AD0" w14:textId="77777777" w:rsidR="00307E7F" w:rsidRPr="00307E7F" w:rsidRDefault="00307E7F" w:rsidP="00307E7F">
      <w:pPr>
        <w:tabs>
          <w:tab w:val="left" w:pos="390"/>
          <w:tab w:val="num" w:pos="1080"/>
          <w:tab w:val="left" w:pos="3105"/>
        </w:tabs>
        <w:rPr>
          <w:rFonts w:ascii="Arial Narrow" w:hAnsi="Arial Narrow"/>
          <w:b/>
        </w:rPr>
      </w:pPr>
    </w:p>
    <w:p w14:paraId="2D46D160" w14:textId="77777777" w:rsidR="00307E7F" w:rsidRPr="00307E7F" w:rsidRDefault="00307E7F" w:rsidP="00307E7F">
      <w:pPr>
        <w:pStyle w:val="Odlomakpopisa"/>
        <w:jc w:val="center"/>
        <w:rPr>
          <w:rFonts w:ascii="Arial Narrow" w:hAnsi="Arial Narrow"/>
        </w:rPr>
      </w:pPr>
      <w:r w:rsidRPr="00307E7F">
        <w:rPr>
          <w:rFonts w:ascii="Arial Narrow" w:hAnsi="Arial Narrow"/>
        </w:rPr>
        <w:t>OPĆINSKO VIJEĆE OPĆINE DUBRAVICA</w:t>
      </w:r>
    </w:p>
    <w:p w14:paraId="10DB121D" w14:textId="77777777" w:rsidR="00307E7F" w:rsidRPr="00307E7F" w:rsidRDefault="00307E7F" w:rsidP="00307E7F">
      <w:pPr>
        <w:pStyle w:val="Odlomakpopisa"/>
        <w:tabs>
          <w:tab w:val="left" w:pos="390"/>
          <w:tab w:val="num" w:pos="1080"/>
          <w:tab w:val="left" w:pos="3105"/>
        </w:tabs>
        <w:jc w:val="center"/>
        <w:rPr>
          <w:rFonts w:ascii="Arial Narrow" w:hAnsi="Arial Narrow"/>
          <w:lang w:val="pl-PL"/>
        </w:rPr>
      </w:pPr>
      <w:r w:rsidRPr="00307E7F">
        <w:rPr>
          <w:rFonts w:ascii="Arial Narrow" w:hAnsi="Arial Narrow"/>
          <w:lang w:val="pl-PL"/>
        </w:rPr>
        <w:t>KLASA: 024-02/26-01/4</w:t>
      </w:r>
    </w:p>
    <w:p w14:paraId="3F52ABE4" w14:textId="77777777" w:rsidR="00307E7F" w:rsidRPr="00307E7F" w:rsidRDefault="00307E7F" w:rsidP="00307E7F">
      <w:pPr>
        <w:pStyle w:val="Odlomakpopisa"/>
        <w:tabs>
          <w:tab w:val="left" w:pos="390"/>
          <w:tab w:val="num" w:pos="1080"/>
          <w:tab w:val="left" w:pos="3105"/>
        </w:tabs>
        <w:jc w:val="center"/>
        <w:rPr>
          <w:rFonts w:ascii="Arial Narrow" w:hAnsi="Arial Narrow"/>
          <w:lang w:val="pl-PL"/>
        </w:rPr>
      </w:pPr>
      <w:r w:rsidRPr="00307E7F">
        <w:rPr>
          <w:rFonts w:ascii="Arial Narrow" w:hAnsi="Arial Narrow"/>
          <w:lang w:val="pl-PL"/>
        </w:rPr>
        <w:t>URBROJ: 238-40-02-26-13</w:t>
      </w:r>
    </w:p>
    <w:p w14:paraId="61991CFF" w14:textId="77777777" w:rsidR="00307E7F" w:rsidRPr="00307E7F" w:rsidRDefault="00307E7F" w:rsidP="00307E7F">
      <w:pPr>
        <w:pStyle w:val="Odlomakpopisa"/>
        <w:tabs>
          <w:tab w:val="left" w:pos="390"/>
          <w:tab w:val="num" w:pos="1080"/>
          <w:tab w:val="left" w:pos="3105"/>
        </w:tabs>
        <w:jc w:val="center"/>
        <w:rPr>
          <w:rFonts w:ascii="Arial Narrow" w:hAnsi="Arial Narrow"/>
          <w:lang w:val="pl-PL"/>
        </w:rPr>
      </w:pPr>
      <w:r w:rsidRPr="00307E7F">
        <w:rPr>
          <w:rFonts w:ascii="Arial Narrow" w:hAnsi="Arial Narrow"/>
          <w:lang w:val="pl-PL"/>
        </w:rPr>
        <w:lastRenderedPageBreak/>
        <w:t>Dubravica, 26. svibnja 2026.</w:t>
      </w:r>
    </w:p>
    <w:p w14:paraId="49FA544D" w14:textId="77777777" w:rsidR="00307E7F" w:rsidRPr="00307E7F" w:rsidRDefault="00307E7F" w:rsidP="00307E7F">
      <w:pPr>
        <w:pStyle w:val="StandardWeb"/>
        <w:shd w:val="clear" w:color="auto" w:fill="FFFFFF"/>
        <w:spacing w:before="0" w:beforeAutospacing="0" w:after="0" w:afterAutospacing="0"/>
        <w:ind w:left="720"/>
        <w:rPr>
          <w:rFonts w:ascii="Arial Narrow" w:hAnsi="Arial Narrow"/>
          <w:b/>
          <w:color w:val="000000"/>
          <w:sz w:val="22"/>
          <w:szCs w:val="22"/>
        </w:rPr>
      </w:pPr>
      <w:r w:rsidRPr="00307E7F">
        <w:rPr>
          <w:rFonts w:ascii="Arial Narrow" w:hAnsi="Arial Narrow"/>
          <w:b/>
          <w:color w:val="000000"/>
          <w:sz w:val="22"/>
          <w:szCs w:val="22"/>
        </w:rPr>
        <w:tab/>
      </w:r>
      <w:r w:rsidRPr="00307E7F">
        <w:rPr>
          <w:rFonts w:ascii="Arial Narrow" w:hAnsi="Arial Narrow"/>
          <w:b/>
          <w:color w:val="000000"/>
          <w:sz w:val="22"/>
          <w:szCs w:val="22"/>
        </w:rPr>
        <w:tab/>
      </w:r>
      <w:r w:rsidRPr="00307E7F">
        <w:rPr>
          <w:rFonts w:ascii="Arial Narrow" w:hAnsi="Arial Narrow"/>
          <w:b/>
          <w:color w:val="000000"/>
          <w:sz w:val="22"/>
          <w:szCs w:val="22"/>
        </w:rPr>
        <w:tab/>
      </w:r>
      <w:r w:rsidRPr="00307E7F">
        <w:rPr>
          <w:rFonts w:ascii="Arial Narrow" w:hAnsi="Arial Narrow"/>
          <w:b/>
          <w:color w:val="000000"/>
          <w:sz w:val="22"/>
          <w:szCs w:val="22"/>
        </w:rPr>
        <w:tab/>
      </w:r>
      <w:r w:rsidRPr="00307E7F">
        <w:rPr>
          <w:rFonts w:ascii="Arial Narrow" w:hAnsi="Arial Narrow"/>
          <w:b/>
          <w:color w:val="000000"/>
          <w:sz w:val="22"/>
          <w:szCs w:val="22"/>
        </w:rPr>
        <w:tab/>
      </w:r>
    </w:p>
    <w:p w14:paraId="2380FCDE" w14:textId="77777777" w:rsidR="00307E7F" w:rsidRDefault="00307E7F" w:rsidP="00307E7F">
      <w:pPr>
        <w:pStyle w:val="StandardWeb"/>
        <w:shd w:val="clear" w:color="auto" w:fill="FFFFFF"/>
        <w:spacing w:before="0" w:beforeAutospacing="0" w:after="0" w:afterAutospacing="0"/>
        <w:ind w:left="720"/>
        <w:jc w:val="right"/>
        <w:rPr>
          <w:rFonts w:ascii="Arial Narrow" w:hAnsi="Arial Narrow"/>
          <w:sz w:val="22"/>
          <w:szCs w:val="22"/>
        </w:rPr>
      </w:pPr>
      <w:r w:rsidRPr="00307E7F">
        <w:rPr>
          <w:rFonts w:ascii="Arial Narrow" w:hAnsi="Arial Narrow"/>
          <w:sz w:val="22"/>
          <w:szCs w:val="22"/>
        </w:rPr>
        <w:tab/>
      </w:r>
      <w:r w:rsidRPr="00307E7F">
        <w:rPr>
          <w:rFonts w:ascii="Arial Narrow" w:hAnsi="Arial Narrow"/>
          <w:sz w:val="22"/>
          <w:szCs w:val="22"/>
        </w:rPr>
        <w:tab/>
      </w:r>
      <w:r w:rsidRPr="00307E7F">
        <w:rPr>
          <w:rFonts w:ascii="Arial Narrow" w:hAnsi="Arial Narrow"/>
          <w:sz w:val="22"/>
          <w:szCs w:val="22"/>
        </w:rPr>
        <w:tab/>
      </w:r>
      <w:r w:rsidRPr="00307E7F">
        <w:rPr>
          <w:rFonts w:ascii="Arial Narrow" w:hAnsi="Arial Narrow"/>
          <w:sz w:val="22"/>
          <w:szCs w:val="22"/>
        </w:rPr>
        <w:tab/>
      </w:r>
      <w:r w:rsidRPr="00307E7F">
        <w:rPr>
          <w:rFonts w:ascii="Arial Narrow" w:hAnsi="Arial Narrow"/>
          <w:sz w:val="22"/>
          <w:szCs w:val="22"/>
        </w:rPr>
        <w:tab/>
      </w:r>
      <w:r w:rsidRPr="00307E7F">
        <w:rPr>
          <w:rFonts w:ascii="Arial Narrow" w:hAnsi="Arial Narrow"/>
          <w:sz w:val="22"/>
          <w:szCs w:val="22"/>
        </w:rPr>
        <w:tab/>
      </w:r>
      <w:r w:rsidRPr="00307E7F">
        <w:rPr>
          <w:rFonts w:ascii="Arial Narrow" w:hAnsi="Arial Narrow"/>
          <w:sz w:val="22"/>
          <w:szCs w:val="22"/>
        </w:rPr>
        <w:tab/>
        <w:t xml:space="preserve">Predsjednik Ivica </w:t>
      </w:r>
      <w:proofErr w:type="spellStart"/>
      <w:r w:rsidRPr="00307E7F">
        <w:rPr>
          <w:rFonts w:ascii="Arial Narrow" w:hAnsi="Arial Narrow"/>
          <w:sz w:val="22"/>
          <w:szCs w:val="22"/>
        </w:rPr>
        <w:t>Stiperski</w:t>
      </w:r>
      <w:proofErr w:type="spellEnd"/>
    </w:p>
    <w:p w14:paraId="7A121933" w14:textId="77777777" w:rsidR="00307E7F" w:rsidRDefault="00307E7F" w:rsidP="00307E7F">
      <w:pPr>
        <w:pStyle w:val="StandardWeb"/>
        <w:shd w:val="clear" w:color="auto" w:fill="FFFFFF"/>
        <w:spacing w:before="0" w:beforeAutospacing="0" w:after="0" w:afterAutospacing="0"/>
        <w:ind w:left="720"/>
        <w:jc w:val="right"/>
        <w:rPr>
          <w:rFonts w:ascii="Arial Narrow" w:hAnsi="Arial Narrow"/>
          <w:sz w:val="22"/>
          <w:szCs w:val="22"/>
        </w:rPr>
      </w:pPr>
    </w:p>
    <w:p w14:paraId="38EF4311" w14:textId="77777777" w:rsidR="00307E7F" w:rsidRDefault="00307E7F" w:rsidP="00307E7F">
      <w:pPr>
        <w:rPr>
          <w:rFonts w:ascii="Arial" w:hAnsi="Arial" w:cs="Arial"/>
          <w:sz w:val="24"/>
          <w:szCs w:val="24"/>
          <w:lang w:eastAsia="hr-HR"/>
        </w:rPr>
      </w:pPr>
    </w:p>
    <w:p w14:paraId="4DECA63C" w14:textId="77777777" w:rsidR="00307E7F" w:rsidRDefault="00307E7F" w:rsidP="00307E7F">
      <w:pPr>
        <w:rPr>
          <w:rFonts w:ascii="Arial" w:hAnsi="Arial" w:cs="Arial"/>
          <w:sz w:val="24"/>
          <w:szCs w:val="24"/>
          <w:lang w:eastAsia="hr-HR"/>
        </w:rPr>
      </w:pPr>
    </w:p>
    <w:p w14:paraId="0AB23B72" w14:textId="77777777" w:rsidR="00307E7F" w:rsidRDefault="00307E7F" w:rsidP="00307E7F">
      <w:pPr>
        <w:rPr>
          <w:rFonts w:ascii="Arial" w:hAnsi="Arial" w:cs="Arial"/>
          <w:sz w:val="24"/>
          <w:szCs w:val="24"/>
          <w:lang w:eastAsia="hr-HR"/>
        </w:rPr>
      </w:pPr>
    </w:p>
    <w:p w14:paraId="5BF48EAE" w14:textId="77777777" w:rsidR="00307E7F" w:rsidRDefault="00307E7F" w:rsidP="00307E7F">
      <w:pPr>
        <w:rPr>
          <w:rFonts w:ascii="Arial" w:hAnsi="Arial" w:cs="Arial"/>
          <w:b/>
          <w:sz w:val="56"/>
          <w:szCs w:val="56"/>
          <w:lang w:eastAsia="hr-HR"/>
        </w:rPr>
      </w:pPr>
    </w:p>
    <w:p w14:paraId="5012921C" w14:textId="77777777" w:rsidR="00307E7F" w:rsidRPr="00307E7F" w:rsidRDefault="00307E7F" w:rsidP="00307E7F">
      <w:pPr>
        <w:jc w:val="center"/>
        <w:rPr>
          <w:rFonts w:ascii="Arial Narrow" w:hAnsi="Arial Narrow" w:cs="Arial"/>
          <w:b/>
          <w:sz w:val="44"/>
          <w:szCs w:val="44"/>
          <w:lang w:eastAsia="hr-HR"/>
        </w:rPr>
      </w:pPr>
      <w:r w:rsidRPr="00307E7F">
        <w:rPr>
          <w:rFonts w:ascii="Arial Narrow" w:hAnsi="Arial Narrow" w:cs="Arial"/>
          <w:b/>
          <w:sz w:val="44"/>
          <w:szCs w:val="44"/>
          <w:lang w:eastAsia="hr-HR"/>
        </w:rPr>
        <w:t>OBRAZLOŽENJE</w:t>
      </w:r>
    </w:p>
    <w:p w14:paraId="737C2166" w14:textId="77777777" w:rsidR="00307E7F" w:rsidRPr="00307E7F" w:rsidRDefault="00307E7F" w:rsidP="00307E7F">
      <w:pPr>
        <w:jc w:val="center"/>
        <w:rPr>
          <w:rFonts w:ascii="Arial Narrow" w:hAnsi="Arial Narrow" w:cs="Arial"/>
          <w:b/>
          <w:sz w:val="44"/>
          <w:szCs w:val="44"/>
          <w:lang w:eastAsia="hr-HR"/>
        </w:rPr>
      </w:pPr>
    </w:p>
    <w:p w14:paraId="7C1A2F1A" w14:textId="77777777" w:rsidR="00307E7F" w:rsidRPr="00307E7F" w:rsidRDefault="00307E7F" w:rsidP="00307E7F">
      <w:pPr>
        <w:jc w:val="center"/>
        <w:rPr>
          <w:rFonts w:ascii="Arial Narrow" w:hAnsi="Arial Narrow" w:cs="Arial"/>
          <w:b/>
          <w:sz w:val="28"/>
          <w:szCs w:val="28"/>
          <w:lang w:eastAsia="hr-HR"/>
        </w:rPr>
      </w:pPr>
    </w:p>
    <w:p w14:paraId="138DEBC3" w14:textId="77777777" w:rsidR="00307E7F" w:rsidRPr="00307E7F" w:rsidRDefault="00307E7F" w:rsidP="00307E7F">
      <w:pPr>
        <w:jc w:val="center"/>
        <w:rPr>
          <w:rFonts w:ascii="Arial Narrow" w:hAnsi="Arial Narrow" w:cs="Arial"/>
          <w:b/>
          <w:sz w:val="28"/>
          <w:szCs w:val="28"/>
          <w:lang w:eastAsia="hr-HR"/>
        </w:rPr>
      </w:pPr>
      <w:r w:rsidRPr="00307E7F">
        <w:rPr>
          <w:rFonts w:ascii="Arial Narrow" w:hAnsi="Arial Narrow" w:cs="Arial"/>
          <w:b/>
          <w:sz w:val="28"/>
          <w:szCs w:val="28"/>
          <w:lang w:eastAsia="hr-HR"/>
        </w:rPr>
        <w:t>UZ OPĆI I POSEBNI DIO</w:t>
      </w:r>
    </w:p>
    <w:p w14:paraId="469A604C" w14:textId="77777777" w:rsidR="00307E7F" w:rsidRPr="00307E7F" w:rsidRDefault="00307E7F">
      <w:pPr>
        <w:pStyle w:val="Odlomakpopisa"/>
        <w:widowControl/>
        <w:numPr>
          <w:ilvl w:val="0"/>
          <w:numId w:val="26"/>
        </w:numPr>
        <w:autoSpaceDE/>
        <w:autoSpaceDN/>
        <w:spacing w:line="240" w:lineRule="auto"/>
        <w:ind w:right="0"/>
        <w:contextualSpacing/>
        <w:jc w:val="center"/>
        <w:rPr>
          <w:rFonts w:ascii="Arial Narrow" w:hAnsi="Arial Narrow" w:cs="Arial"/>
          <w:b/>
          <w:sz w:val="28"/>
          <w:szCs w:val="28"/>
          <w:lang w:eastAsia="hr-HR"/>
        </w:rPr>
      </w:pPr>
      <w:r w:rsidRPr="00307E7F">
        <w:rPr>
          <w:rFonts w:ascii="Arial Narrow" w:hAnsi="Arial Narrow" w:cs="Arial"/>
          <w:b/>
          <w:sz w:val="28"/>
          <w:szCs w:val="28"/>
          <w:lang w:eastAsia="hr-HR"/>
        </w:rPr>
        <w:t>IZMJENA I DOPUNA</w:t>
      </w:r>
    </w:p>
    <w:p w14:paraId="2B6D0FE3" w14:textId="77777777" w:rsidR="00307E7F" w:rsidRPr="00307E7F" w:rsidRDefault="00307E7F" w:rsidP="00307E7F">
      <w:pPr>
        <w:pStyle w:val="Odlomakpopisa"/>
        <w:ind w:left="1080"/>
        <w:jc w:val="center"/>
        <w:rPr>
          <w:rFonts w:ascii="Arial Narrow" w:hAnsi="Arial Narrow" w:cs="Arial"/>
          <w:b/>
          <w:sz w:val="28"/>
          <w:szCs w:val="28"/>
          <w:lang w:eastAsia="hr-HR"/>
        </w:rPr>
      </w:pPr>
      <w:r w:rsidRPr="00307E7F">
        <w:rPr>
          <w:rFonts w:ascii="Arial Narrow" w:hAnsi="Arial Narrow" w:cs="Arial"/>
          <w:b/>
          <w:sz w:val="28"/>
          <w:szCs w:val="28"/>
          <w:lang w:eastAsia="hr-HR"/>
        </w:rPr>
        <w:t>PLANA PRORAČUNA OPĆINE DUBRAVICA</w:t>
      </w:r>
    </w:p>
    <w:p w14:paraId="12074DDC" w14:textId="77777777" w:rsidR="00307E7F" w:rsidRPr="00307E7F" w:rsidRDefault="00307E7F" w:rsidP="00307E7F">
      <w:pPr>
        <w:jc w:val="center"/>
        <w:rPr>
          <w:rFonts w:ascii="Arial Narrow" w:hAnsi="Arial Narrow" w:cs="Arial"/>
          <w:b/>
          <w:sz w:val="28"/>
          <w:szCs w:val="28"/>
          <w:lang w:eastAsia="hr-HR"/>
        </w:rPr>
      </w:pPr>
    </w:p>
    <w:p w14:paraId="3D42B4F5" w14:textId="77777777" w:rsidR="00307E7F" w:rsidRPr="00307E7F" w:rsidRDefault="00307E7F" w:rsidP="00307E7F">
      <w:pPr>
        <w:jc w:val="center"/>
        <w:rPr>
          <w:rFonts w:ascii="Arial Narrow" w:hAnsi="Arial Narrow" w:cs="Arial"/>
          <w:b/>
          <w:sz w:val="28"/>
          <w:szCs w:val="28"/>
          <w:lang w:eastAsia="hr-HR"/>
        </w:rPr>
      </w:pPr>
    </w:p>
    <w:p w14:paraId="4324F225" w14:textId="77777777" w:rsidR="00307E7F" w:rsidRPr="00307E7F" w:rsidRDefault="00307E7F" w:rsidP="00307E7F">
      <w:pPr>
        <w:jc w:val="center"/>
        <w:rPr>
          <w:rFonts w:ascii="Arial Narrow" w:hAnsi="Arial Narrow" w:cs="Arial"/>
          <w:b/>
          <w:sz w:val="28"/>
          <w:szCs w:val="28"/>
          <w:lang w:eastAsia="hr-HR"/>
        </w:rPr>
      </w:pPr>
      <w:r w:rsidRPr="00307E7F">
        <w:rPr>
          <w:rFonts w:ascii="Arial Narrow" w:hAnsi="Arial Narrow" w:cs="Arial"/>
          <w:b/>
          <w:sz w:val="28"/>
          <w:szCs w:val="28"/>
          <w:lang w:eastAsia="hr-HR"/>
        </w:rPr>
        <w:t>ZA 2026. godinu</w:t>
      </w:r>
    </w:p>
    <w:p w14:paraId="7B6A58CB" w14:textId="77777777" w:rsidR="00307E7F" w:rsidRPr="00E1530A" w:rsidRDefault="00307E7F" w:rsidP="00307E7F">
      <w:pPr>
        <w:jc w:val="center"/>
        <w:rPr>
          <w:rFonts w:ascii="Arial" w:hAnsi="Arial" w:cs="Arial"/>
          <w:b/>
          <w:sz w:val="40"/>
          <w:szCs w:val="40"/>
          <w:lang w:eastAsia="hr-HR"/>
        </w:rPr>
      </w:pPr>
    </w:p>
    <w:p w14:paraId="39DD5E68" w14:textId="77777777" w:rsidR="00307E7F" w:rsidRDefault="00307E7F" w:rsidP="00307E7F">
      <w:pPr>
        <w:jc w:val="center"/>
        <w:rPr>
          <w:rFonts w:ascii="Arial" w:hAnsi="Arial" w:cs="Arial"/>
          <w:sz w:val="24"/>
          <w:szCs w:val="24"/>
          <w:lang w:eastAsia="hr-HR"/>
        </w:rPr>
      </w:pPr>
    </w:p>
    <w:p w14:paraId="7C7B7C97" w14:textId="77777777" w:rsidR="00307E7F" w:rsidRDefault="00307E7F" w:rsidP="00307E7F">
      <w:pPr>
        <w:rPr>
          <w:rFonts w:ascii="Arial" w:hAnsi="Arial" w:cs="Arial"/>
          <w:sz w:val="24"/>
          <w:szCs w:val="24"/>
          <w:lang w:eastAsia="hr-HR"/>
        </w:rPr>
      </w:pPr>
    </w:p>
    <w:p w14:paraId="2867B1A1" w14:textId="77777777" w:rsidR="00307E7F" w:rsidRDefault="00307E7F" w:rsidP="00307E7F">
      <w:pPr>
        <w:rPr>
          <w:rFonts w:ascii="Arial" w:hAnsi="Arial" w:cs="Arial"/>
          <w:sz w:val="24"/>
          <w:szCs w:val="24"/>
          <w:lang w:eastAsia="hr-HR"/>
        </w:rPr>
      </w:pPr>
    </w:p>
    <w:p w14:paraId="2D16423C" w14:textId="77777777" w:rsidR="00307E7F" w:rsidRDefault="00307E7F" w:rsidP="00307E7F">
      <w:pPr>
        <w:rPr>
          <w:rFonts w:ascii="Arial" w:hAnsi="Arial" w:cs="Arial"/>
          <w:sz w:val="24"/>
          <w:szCs w:val="24"/>
          <w:lang w:eastAsia="hr-HR"/>
        </w:rPr>
      </w:pPr>
    </w:p>
    <w:p w14:paraId="49F7BBFB" w14:textId="77777777" w:rsidR="00307E7F" w:rsidRDefault="00307E7F" w:rsidP="00307E7F">
      <w:pPr>
        <w:rPr>
          <w:rFonts w:ascii="Arial" w:hAnsi="Arial" w:cs="Arial"/>
          <w:sz w:val="24"/>
          <w:szCs w:val="24"/>
          <w:lang w:eastAsia="hr-HR"/>
        </w:rPr>
      </w:pPr>
    </w:p>
    <w:p w14:paraId="3FF37143" w14:textId="77777777" w:rsidR="00307E7F" w:rsidRPr="00307E7F" w:rsidRDefault="00307E7F">
      <w:pPr>
        <w:numPr>
          <w:ilvl w:val="0"/>
          <w:numId w:val="24"/>
        </w:numPr>
        <w:spacing w:line="240" w:lineRule="auto"/>
        <w:ind w:right="0"/>
        <w:rPr>
          <w:rFonts w:ascii="Arial Narrow" w:hAnsi="Arial Narrow" w:cs="Arial"/>
          <w:b/>
          <w:bCs/>
          <w:lang w:eastAsia="hr-HR"/>
        </w:rPr>
      </w:pPr>
      <w:r w:rsidRPr="00307E7F">
        <w:rPr>
          <w:rFonts w:ascii="Arial Narrow" w:hAnsi="Arial Narrow" w:cs="Arial"/>
          <w:b/>
          <w:bCs/>
          <w:lang w:eastAsia="hr-HR"/>
        </w:rPr>
        <w:t xml:space="preserve">UVOD </w:t>
      </w:r>
    </w:p>
    <w:p w14:paraId="794CF273" w14:textId="77777777" w:rsidR="00307E7F" w:rsidRPr="00307E7F" w:rsidRDefault="00307E7F" w:rsidP="00307E7F">
      <w:pPr>
        <w:rPr>
          <w:rFonts w:ascii="Arial Narrow" w:hAnsi="Arial Narrow" w:cs="Arial"/>
          <w:lang w:eastAsia="hr-HR"/>
        </w:rPr>
      </w:pPr>
    </w:p>
    <w:p w14:paraId="17FE2130" w14:textId="77777777" w:rsidR="00307E7F" w:rsidRPr="00307E7F" w:rsidRDefault="00307E7F" w:rsidP="00307E7F">
      <w:pPr>
        <w:rPr>
          <w:rFonts w:ascii="Arial Narrow" w:hAnsi="Arial Narrow" w:cs="Arial"/>
          <w:lang w:eastAsia="hr-HR"/>
        </w:rPr>
      </w:pPr>
      <w:r w:rsidRPr="00307E7F">
        <w:rPr>
          <w:rFonts w:ascii="Arial Narrow" w:hAnsi="Arial Narrow" w:cs="Arial"/>
          <w:lang w:eastAsia="hr-HR"/>
        </w:rPr>
        <w:t xml:space="preserve">Sukladno člancima 38., 39. i 42. Zakona o proračunu („Narodne novine“ broj 144/21), proračun jedinice lokalne i područne (regionalne samouprave), usvaja se na razini skupine ekonomske klasifikacije. Slijedom navedenog, prihodi i primici, rashodi i izdaci za 2026. godinu iskazuju se na razini skupine (druga razina računskog plana) isto kao za 2027. i 2028. godinu. </w:t>
      </w:r>
    </w:p>
    <w:p w14:paraId="0B4BE836" w14:textId="77777777" w:rsidR="00307E7F" w:rsidRPr="00307E7F" w:rsidRDefault="00307E7F" w:rsidP="00307E7F">
      <w:pPr>
        <w:rPr>
          <w:rFonts w:ascii="Arial Narrow" w:hAnsi="Arial Narrow" w:cs="Arial"/>
          <w:lang w:eastAsia="hr-HR"/>
        </w:rPr>
      </w:pPr>
    </w:p>
    <w:p w14:paraId="7A1814D0" w14:textId="77777777" w:rsidR="00307E7F" w:rsidRPr="00307E7F" w:rsidRDefault="00307E7F" w:rsidP="00307E7F">
      <w:pPr>
        <w:rPr>
          <w:rFonts w:ascii="Arial Narrow" w:hAnsi="Arial Narrow" w:cs="Arial"/>
          <w:b/>
          <w:bCs/>
          <w:lang w:eastAsia="hr-HR"/>
        </w:rPr>
      </w:pPr>
      <w:r w:rsidRPr="00307E7F">
        <w:rPr>
          <w:rFonts w:ascii="Arial Narrow" w:hAnsi="Arial Narrow" w:cs="Arial"/>
          <w:b/>
          <w:bCs/>
          <w:lang w:eastAsia="hr-HR"/>
        </w:rPr>
        <w:t>Proračun</w:t>
      </w:r>
    </w:p>
    <w:p w14:paraId="08E36E6B" w14:textId="77777777" w:rsidR="00307E7F" w:rsidRPr="00307E7F" w:rsidRDefault="00307E7F" w:rsidP="00307E7F">
      <w:pPr>
        <w:rPr>
          <w:rFonts w:ascii="Arial Narrow" w:hAnsi="Arial Narrow" w:cs="Arial"/>
          <w:lang w:eastAsia="hr-HR"/>
        </w:rPr>
      </w:pPr>
      <w:r w:rsidRPr="00307E7F">
        <w:rPr>
          <w:rFonts w:ascii="Arial Narrow" w:hAnsi="Arial Narrow" w:cs="Arial"/>
          <w:lang w:eastAsia="hr-HR"/>
        </w:rPr>
        <w:t>Metodologija za izradu proračuna jedinica lokalne i područne (regionalne) samouprave propisana je Zakonom o proračunu  i podzakonskim aktima kojima se regulira provedba navedenoga Zakona, a koriste se Pravilnik o proračunskim klasifikacijama, Pravilnik o proračunskom računovodstvu i Računskom planu, a definirana je i uputama Ministarstva financija.</w:t>
      </w:r>
    </w:p>
    <w:p w14:paraId="180FC648" w14:textId="77777777" w:rsidR="00307E7F" w:rsidRPr="00307E7F" w:rsidRDefault="00307E7F" w:rsidP="00307E7F">
      <w:pPr>
        <w:rPr>
          <w:rFonts w:ascii="Arial Narrow" w:hAnsi="Arial Narrow" w:cs="Arial"/>
          <w:lang w:eastAsia="hr-HR"/>
        </w:rPr>
      </w:pPr>
      <w:r w:rsidRPr="00307E7F">
        <w:rPr>
          <w:rFonts w:ascii="Arial Narrow" w:hAnsi="Arial Narrow" w:cs="Arial"/>
          <w:lang w:eastAsia="hr-HR"/>
        </w:rPr>
        <w:t xml:space="preserve"> </w:t>
      </w:r>
    </w:p>
    <w:p w14:paraId="30366F9B" w14:textId="77777777" w:rsidR="00307E7F" w:rsidRPr="00307E7F" w:rsidRDefault="00307E7F" w:rsidP="00307E7F">
      <w:pPr>
        <w:rPr>
          <w:rFonts w:ascii="Arial Narrow" w:hAnsi="Arial Narrow" w:cs="Arial"/>
          <w:lang w:eastAsia="hr-HR"/>
        </w:rPr>
      </w:pPr>
      <w:r w:rsidRPr="00307E7F">
        <w:rPr>
          <w:rFonts w:ascii="Arial Narrow" w:hAnsi="Arial Narrow" w:cs="Arial"/>
          <w:lang w:eastAsia="hr-HR"/>
        </w:rPr>
        <w:t xml:space="preserve">U proračunu se planiraju svi prihodi i primici, te rashodi i izdaci, koji se raspoređuju po organizacijskoj, programskoj, funkcijskoj, ekonomskoj i lokacijskoj klasifikaciji te izvorima financiranja. </w:t>
      </w:r>
    </w:p>
    <w:p w14:paraId="336450AC" w14:textId="77777777" w:rsidR="00307E7F" w:rsidRPr="00307E7F" w:rsidRDefault="00307E7F" w:rsidP="00307E7F">
      <w:pPr>
        <w:rPr>
          <w:rFonts w:ascii="Arial Narrow" w:hAnsi="Arial Narrow" w:cs="Arial"/>
          <w:lang w:eastAsia="hr-HR"/>
        </w:rPr>
      </w:pPr>
    </w:p>
    <w:p w14:paraId="2A779547" w14:textId="77777777" w:rsidR="00307E7F" w:rsidRPr="00307E7F" w:rsidRDefault="00307E7F" w:rsidP="00307E7F">
      <w:pPr>
        <w:rPr>
          <w:rFonts w:ascii="Arial Narrow" w:hAnsi="Arial Narrow" w:cs="Arial"/>
          <w:lang w:eastAsia="hr-HR"/>
        </w:rPr>
      </w:pPr>
      <w:r w:rsidRPr="00307E7F">
        <w:rPr>
          <w:rFonts w:ascii="Arial Narrow" w:hAnsi="Arial Narrow" w:cs="Arial"/>
          <w:lang w:eastAsia="hr-HR"/>
        </w:rPr>
        <w:t>Jedno od najvažnijih načela proračuna je  da isti mora biti uravnotežen: ukupna visina planiranih prihoda mora biti jednaka ukupnoj visini planiranih rashoda. Proračun se može mijenjati tijekom proračunske godine Izmjenama i dopunama Proračuna, tzv. „rebalansom“  koje donosi Općinsko vijeće Općine Dubravica, a u koji se uključuje preneseni višak/manjak iz prethodne proračunske godine.</w:t>
      </w:r>
    </w:p>
    <w:p w14:paraId="48A68083" w14:textId="77777777" w:rsidR="00307E7F" w:rsidRPr="00307E7F" w:rsidRDefault="00307E7F" w:rsidP="00307E7F">
      <w:pPr>
        <w:rPr>
          <w:rFonts w:ascii="Arial Narrow" w:hAnsi="Arial Narrow" w:cs="Arial"/>
          <w:lang w:eastAsia="hr-HR"/>
        </w:rPr>
      </w:pPr>
    </w:p>
    <w:p w14:paraId="369CF283" w14:textId="77777777" w:rsidR="00307E7F" w:rsidRPr="00307E7F" w:rsidRDefault="00307E7F" w:rsidP="00307E7F">
      <w:pPr>
        <w:rPr>
          <w:rFonts w:ascii="Arial Narrow" w:hAnsi="Arial Narrow" w:cs="Arial"/>
          <w:lang w:eastAsia="hr-HR"/>
        </w:rPr>
      </w:pPr>
      <w:r w:rsidRPr="00307E7F">
        <w:rPr>
          <w:rFonts w:ascii="Arial Narrow" w:hAnsi="Arial Narrow" w:cs="Arial"/>
          <w:lang w:eastAsia="hr-HR"/>
        </w:rPr>
        <w:t>Osnovni ciljevi Općine Dubravica u narednom razdoblju bit će ulaganje napora za održavanjem i povećanjem postojeće razine kvalitete života sa sve mještane na području općine, koliko to opće prilike budu dozvoljavale, a sve to kroz iskazane programe.</w:t>
      </w:r>
    </w:p>
    <w:p w14:paraId="3E106C06" w14:textId="77777777" w:rsidR="00307E7F" w:rsidRPr="00307E7F" w:rsidRDefault="00307E7F" w:rsidP="00307E7F">
      <w:pPr>
        <w:rPr>
          <w:rFonts w:ascii="Arial Narrow" w:hAnsi="Arial Narrow" w:cs="Arial"/>
          <w:lang w:eastAsia="hr-HR"/>
        </w:rPr>
      </w:pPr>
    </w:p>
    <w:p w14:paraId="170CF341" w14:textId="77777777" w:rsidR="00307E7F" w:rsidRPr="00307E7F" w:rsidRDefault="00307E7F" w:rsidP="00307E7F">
      <w:pPr>
        <w:rPr>
          <w:rFonts w:ascii="Arial Narrow" w:hAnsi="Arial Narrow" w:cs="Arial"/>
          <w:lang w:eastAsia="hr-HR"/>
        </w:rPr>
      </w:pPr>
      <w:r w:rsidRPr="00307E7F">
        <w:rPr>
          <w:rFonts w:ascii="Arial Narrow" w:hAnsi="Arial Narrow" w:cs="Arial"/>
          <w:lang w:eastAsia="hr-HR"/>
        </w:rPr>
        <w:t xml:space="preserve">          U I. izmjenama i dopunama plana proračuna Općine Dubravica za 2026. godinu zadržala su se socijalna prava i rashodi koji direktno utječu na standard mještana Općine Dubravica, a Projekcije plana proračuna za 2027. i 2028. godinu predstavljaju zadovoljavanje javnih potreba u aktualnom razdoblju.</w:t>
      </w:r>
    </w:p>
    <w:p w14:paraId="66DCCC9E" w14:textId="77777777" w:rsidR="00307E7F" w:rsidRPr="00307E7F" w:rsidRDefault="00307E7F" w:rsidP="00307E7F">
      <w:pPr>
        <w:rPr>
          <w:rFonts w:ascii="Arial Narrow" w:hAnsi="Arial Narrow" w:cs="Arial"/>
          <w:lang w:eastAsia="hr-HR"/>
        </w:rPr>
      </w:pPr>
    </w:p>
    <w:p w14:paraId="3FA2B898" w14:textId="77777777" w:rsidR="00307E7F" w:rsidRPr="00307E7F" w:rsidRDefault="00307E7F">
      <w:pPr>
        <w:pStyle w:val="Odlomakpopisa"/>
        <w:widowControl/>
        <w:numPr>
          <w:ilvl w:val="0"/>
          <w:numId w:val="27"/>
        </w:numPr>
        <w:autoSpaceDE/>
        <w:autoSpaceDN/>
        <w:spacing w:line="240" w:lineRule="auto"/>
        <w:ind w:right="0"/>
        <w:contextualSpacing/>
        <w:rPr>
          <w:rFonts w:ascii="Arial Narrow" w:hAnsi="Arial Narrow" w:cs="Arial"/>
          <w:lang w:eastAsia="hr-HR"/>
        </w:rPr>
      </w:pPr>
      <w:proofErr w:type="spellStart"/>
      <w:r w:rsidRPr="00307E7F">
        <w:rPr>
          <w:rFonts w:ascii="Arial Narrow" w:hAnsi="Arial Narrow" w:cs="Arial"/>
          <w:lang w:eastAsia="hr-HR"/>
        </w:rPr>
        <w:t>Izmjene</w:t>
      </w:r>
      <w:proofErr w:type="spellEnd"/>
      <w:r w:rsidRPr="00307E7F">
        <w:rPr>
          <w:rFonts w:ascii="Arial Narrow" w:hAnsi="Arial Narrow" w:cs="Arial"/>
          <w:lang w:eastAsia="hr-HR"/>
        </w:rPr>
        <w:t xml:space="preserve"> i </w:t>
      </w:r>
      <w:proofErr w:type="spellStart"/>
      <w:r w:rsidRPr="00307E7F">
        <w:rPr>
          <w:rFonts w:ascii="Arial Narrow" w:hAnsi="Arial Narrow" w:cs="Arial"/>
          <w:lang w:eastAsia="hr-HR"/>
        </w:rPr>
        <w:t>dopune</w:t>
      </w:r>
      <w:proofErr w:type="spellEnd"/>
      <w:r w:rsidRPr="00307E7F">
        <w:rPr>
          <w:rFonts w:ascii="Arial Narrow" w:hAnsi="Arial Narrow" w:cs="Arial"/>
          <w:lang w:eastAsia="hr-HR"/>
        </w:rPr>
        <w:t xml:space="preserve"> </w:t>
      </w:r>
      <w:proofErr w:type="spellStart"/>
      <w:r w:rsidRPr="00307E7F">
        <w:rPr>
          <w:rFonts w:ascii="Arial Narrow" w:hAnsi="Arial Narrow" w:cs="Arial"/>
          <w:lang w:eastAsia="hr-HR"/>
        </w:rPr>
        <w:t>Proračuna</w:t>
      </w:r>
      <w:proofErr w:type="spellEnd"/>
      <w:r w:rsidRPr="00307E7F">
        <w:rPr>
          <w:rFonts w:ascii="Arial Narrow" w:hAnsi="Arial Narrow" w:cs="Arial"/>
          <w:lang w:eastAsia="hr-HR"/>
        </w:rPr>
        <w:t xml:space="preserve"> </w:t>
      </w:r>
      <w:proofErr w:type="spellStart"/>
      <w:r w:rsidRPr="00307E7F">
        <w:rPr>
          <w:rFonts w:ascii="Arial Narrow" w:hAnsi="Arial Narrow" w:cs="Arial"/>
          <w:lang w:eastAsia="hr-HR"/>
        </w:rPr>
        <w:t>Općine</w:t>
      </w:r>
      <w:proofErr w:type="spellEnd"/>
      <w:r w:rsidRPr="00307E7F">
        <w:rPr>
          <w:rFonts w:ascii="Arial Narrow" w:hAnsi="Arial Narrow" w:cs="Arial"/>
          <w:lang w:eastAsia="hr-HR"/>
        </w:rPr>
        <w:t xml:space="preserve"> Dubravica za 2026. </w:t>
      </w:r>
      <w:proofErr w:type="spellStart"/>
      <w:r w:rsidRPr="00307E7F">
        <w:rPr>
          <w:rFonts w:ascii="Arial Narrow" w:hAnsi="Arial Narrow" w:cs="Arial"/>
          <w:lang w:eastAsia="hr-HR"/>
        </w:rPr>
        <w:t>godinu</w:t>
      </w:r>
      <w:proofErr w:type="spellEnd"/>
      <w:r w:rsidRPr="00307E7F">
        <w:rPr>
          <w:rFonts w:ascii="Arial Narrow" w:hAnsi="Arial Narrow" w:cs="Arial"/>
          <w:lang w:eastAsia="hr-HR"/>
        </w:rPr>
        <w:t xml:space="preserve"> </w:t>
      </w:r>
      <w:proofErr w:type="spellStart"/>
      <w:r w:rsidRPr="00307E7F">
        <w:rPr>
          <w:rFonts w:ascii="Arial Narrow" w:hAnsi="Arial Narrow" w:cs="Arial"/>
          <w:lang w:eastAsia="hr-HR"/>
        </w:rPr>
        <w:t>sastoje</w:t>
      </w:r>
      <w:proofErr w:type="spellEnd"/>
      <w:r w:rsidRPr="00307E7F">
        <w:rPr>
          <w:rFonts w:ascii="Arial Narrow" w:hAnsi="Arial Narrow" w:cs="Arial"/>
          <w:lang w:eastAsia="hr-HR"/>
        </w:rPr>
        <w:t xml:space="preserve"> se od </w:t>
      </w:r>
      <w:proofErr w:type="spellStart"/>
      <w:r w:rsidRPr="00307E7F">
        <w:rPr>
          <w:rFonts w:ascii="Arial Narrow" w:hAnsi="Arial Narrow" w:cs="Arial"/>
          <w:lang w:eastAsia="hr-HR"/>
        </w:rPr>
        <w:t>općeg</w:t>
      </w:r>
      <w:proofErr w:type="spellEnd"/>
      <w:r w:rsidRPr="00307E7F">
        <w:rPr>
          <w:rFonts w:ascii="Arial Narrow" w:hAnsi="Arial Narrow" w:cs="Arial"/>
          <w:lang w:eastAsia="hr-HR"/>
        </w:rPr>
        <w:t xml:space="preserve"> i </w:t>
      </w:r>
      <w:proofErr w:type="spellStart"/>
      <w:r w:rsidRPr="00307E7F">
        <w:rPr>
          <w:rFonts w:ascii="Arial Narrow" w:hAnsi="Arial Narrow" w:cs="Arial"/>
          <w:lang w:eastAsia="hr-HR"/>
        </w:rPr>
        <w:t>posebnog</w:t>
      </w:r>
      <w:proofErr w:type="spellEnd"/>
      <w:r w:rsidRPr="00307E7F">
        <w:rPr>
          <w:rFonts w:ascii="Arial Narrow" w:hAnsi="Arial Narrow" w:cs="Arial"/>
          <w:lang w:eastAsia="hr-HR"/>
        </w:rPr>
        <w:t xml:space="preserve"> </w:t>
      </w:r>
      <w:proofErr w:type="spellStart"/>
      <w:r w:rsidRPr="00307E7F">
        <w:rPr>
          <w:rFonts w:ascii="Arial Narrow" w:hAnsi="Arial Narrow" w:cs="Arial"/>
          <w:lang w:eastAsia="hr-HR"/>
        </w:rPr>
        <w:t>dijela</w:t>
      </w:r>
      <w:proofErr w:type="spellEnd"/>
      <w:r w:rsidRPr="00307E7F">
        <w:rPr>
          <w:rFonts w:ascii="Arial Narrow" w:hAnsi="Arial Narrow" w:cs="Arial"/>
          <w:lang w:eastAsia="hr-HR"/>
        </w:rPr>
        <w:t xml:space="preserve"> i </w:t>
      </w:r>
      <w:proofErr w:type="spellStart"/>
      <w:r w:rsidRPr="00307E7F">
        <w:rPr>
          <w:rFonts w:ascii="Arial Narrow" w:hAnsi="Arial Narrow" w:cs="Arial"/>
          <w:lang w:eastAsia="hr-HR"/>
        </w:rPr>
        <w:t>Obrazloženja</w:t>
      </w:r>
      <w:proofErr w:type="spellEnd"/>
      <w:r w:rsidRPr="00307E7F">
        <w:rPr>
          <w:rFonts w:ascii="Arial Narrow" w:hAnsi="Arial Narrow" w:cs="Arial"/>
          <w:lang w:eastAsia="hr-HR"/>
        </w:rPr>
        <w:t xml:space="preserve"> I. </w:t>
      </w:r>
      <w:proofErr w:type="spellStart"/>
      <w:r w:rsidRPr="00307E7F">
        <w:rPr>
          <w:rFonts w:ascii="Arial Narrow" w:hAnsi="Arial Narrow" w:cs="Arial"/>
          <w:lang w:eastAsia="hr-HR"/>
        </w:rPr>
        <w:t>izmjena</w:t>
      </w:r>
      <w:proofErr w:type="spellEnd"/>
      <w:r w:rsidRPr="00307E7F">
        <w:rPr>
          <w:rFonts w:ascii="Arial Narrow" w:hAnsi="Arial Narrow" w:cs="Arial"/>
          <w:lang w:eastAsia="hr-HR"/>
        </w:rPr>
        <w:t xml:space="preserve"> i </w:t>
      </w:r>
      <w:proofErr w:type="spellStart"/>
      <w:r w:rsidRPr="00307E7F">
        <w:rPr>
          <w:rFonts w:ascii="Arial Narrow" w:hAnsi="Arial Narrow" w:cs="Arial"/>
          <w:lang w:eastAsia="hr-HR"/>
        </w:rPr>
        <w:t>dopuna</w:t>
      </w:r>
      <w:proofErr w:type="spellEnd"/>
      <w:r w:rsidRPr="00307E7F">
        <w:rPr>
          <w:rFonts w:ascii="Arial Narrow" w:hAnsi="Arial Narrow" w:cs="Arial"/>
          <w:lang w:eastAsia="hr-HR"/>
        </w:rPr>
        <w:t xml:space="preserve"> </w:t>
      </w:r>
      <w:proofErr w:type="spellStart"/>
      <w:r w:rsidRPr="00307E7F">
        <w:rPr>
          <w:rFonts w:ascii="Arial Narrow" w:hAnsi="Arial Narrow" w:cs="Arial"/>
          <w:lang w:eastAsia="hr-HR"/>
        </w:rPr>
        <w:t>Proračuna</w:t>
      </w:r>
      <w:proofErr w:type="spellEnd"/>
      <w:r w:rsidRPr="00307E7F">
        <w:rPr>
          <w:rFonts w:ascii="Arial Narrow" w:hAnsi="Arial Narrow" w:cs="Arial"/>
          <w:lang w:eastAsia="hr-HR"/>
        </w:rPr>
        <w:t xml:space="preserve"> </w:t>
      </w:r>
    </w:p>
    <w:p w14:paraId="609067F9" w14:textId="77777777" w:rsidR="00307E7F" w:rsidRPr="00307E7F" w:rsidRDefault="00307E7F" w:rsidP="00307E7F">
      <w:pPr>
        <w:rPr>
          <w:rFonts w:ascii="Arial Narrow" w:hAnsi="Arial Narrow" w:cs="Arial"/>
          <w:lang w:eastAsia="hr-HR"/>
        </w:rPr>
      </w:pPr>
    </w:p>
    <w:p w14:paraId="1EF1A39C" w14:textId="77777777" w:rsidR="00307E7F" w:rsidRPr="00307E7F" w:rsidRDefault="00307E7F" w:rsidP="00307E7F">
      <w:pPr>
        <w:rPr>
          <w:rFonts w:ascii="Arial Narrow" w:hAnsi="Arial Narrow" w:cs="Arial"/>
          <w:lang w:eastAsia="hr-HR"/>
        </w:rPr>
      </w:pPr>
      <w:r w:rsidRPr="00307E7F">
        <w:rPr>
          <w:rFonts w:ascii="Arial Narrow" w:hAnsi="Arial Narrow" w:cs="Arial"/>
          <w:lang w:eastAsia="hr-HR"/>
        </w:rPr>
        <w:t>Opći dio I. izmjena i dopuna proračuna sadrži:</w:t>
      </w:r>
    </w:p>
    <w:p w14:paraId="371E5D95" w14:textId="77777777" w:rsidR="00307E7F" w:rsidRPr="00307E7F" w:rsidRDefault="00307E7F">
      <w:pPr>
        <w:numPr>
          <w:ilvl w:val="0"/>
          <w:numId w:val="25"/>
        </w:numPr>
        <w:spacing w:line="240" w:lineRule="auto"/>
        <w:ind w:right="0"/>
        <w:rPr>
          <w:rFonts w:ascii="Arial Narrow" w:hAnsi="Arial Narrow" w:cs="Arial"/>
          <w:lang w:eastAsia="hr-HR"/>
        </w:rPr>
      </w:pPr>
      <w:r w:rsidRPr="00307E7F">
        <w:rPr>
          <w:rFonts w:ascii="Arial Narrow" w:hAnsi="Arial Narrow" w:cs="Arial"/>
          <w:lang w:eastAsia="hr-HR"/>
        </w:rPr>
        <w:t>Sažetak Računa prihoda i rashoda i Računa financiranja iskazan prema izvorima financiranja i ekonomskoj klasifikaciji te rashode iskazane prema funkcijskoj klasifikaciji.</w:t>
      </w:r>
    </w:p>
    <w:p w14:paraId="22F8E2AA" w14:textId="77777777" w:rsidR="00307E7F" w:rsidRPr="00307E7F" w:rsidRDefault="00307E7F" w:rsidP="00307E7F">
      <w:pPr>
        <w:rPr>
          <w:rFonts w:ascii="Arial Narrow" w:hAnsi="Arial Narrow" w:cs="Arial"/>
          <w:lang w:eastAsia="hr-HR"/>
        </w:rPr>
      </w:pPr>
    </w:p>
    <w:p w14:paraId="411C5CD0" w14:textId="77777777" w:rsidR="00307E7F" w:rsidRPr="00307E7F" w:rsidRDefault="00307E7F" w:rsidP="00307E7F">
      <w:pPr>
        <w:rPr>
          <w:rFonts w:ascii="Arial Narrow" w:hAnsi="Arial Narrow" w:cs="Arial"/>
          <w:lang w:eastAsia="hr-HR"/>
        </w:rPr>
      </w:pPr>
      <w:r w:rsidRPr="00307E7F">
        <w:rPr>
          <w:rFonts w:ascii="Arial Narrow" w:hAnsi="Arial Narrow" w:cs="Arial"/>
          <w:lang w:eastAsia="hr-HR"/>
        </w:rPr>
        <w:t>Posebni dio I. izmjena i dopuna proračuna sastoji se od rashoda i izdataka iskazanih po izvorima financiranja i ekonomskoj klasifikaciji, raspoređenih u programe koji se sastoje od aktivnosti i projekata unutar razdjela definiranih u skladu s organizacijskom klasifikacijom Proračuna.</w:t>
      </w:r>
    </w:p>
    <w:p w14:paraId="78217538" w14:textId="77777777" w:rsidR="00307E7F" w:rsidRPr="00307E7F" w:rsidRDefault="00307E7F" w:rsidP="00307E7F">
      <w:pPr>
        <w:rPr>
          <w:rFonts w:ascii="Arial Narrow" w:hAnsi="Arial Narrow" w:cs="Arial"/>
          <w:lang w:eastAsia="hr-HR"/>
        </w:rPr>
      </w:pPr>
      <w:r w:rsidRPr="00307E7F">
        <w:rPr>
          <w:rFonts w:ascii="Arial Narrow" w:hAnsi="Arial Narrow" w:cs="Arial"/>
          <w:lang w:eastAsia="hr-HR"/>
        </w:rPr>
        <w:t xml:space="preserve"> </w:t>
      </w:r>
    </w:p>
    <w:p w14:paraId="369AE77F" w14:textId="77777777" w:rsidR="00307E7F" w:rsidRPr="00307E7F" w:rsidRDefault="00307E7F" w:rsidP="00307E7F">
      <w:pPr>
        <w:jc w:val="center"/>
        <w:rPr>
          <w:rFonts w:ascii="Arial Narrow" w:hAnsi="Arial Narrow" w:cs="Arial"/>
          <w:b/>
          <w:bCs/>
          <w:lang w:eastAsia="hr-HR"/>
        </w:rPr>
      </w:pPr>
      <w:r w:rsidRPr="00307E7F">
        <w:rPr>
          <w:rFonts w:ascii="Arial Narrow" w:hAnsi="Arial Narrow" w:cs="Arial"/>
          <w:b/>
          <w:bCs/>
          <w:lang w:eastAsia="hr-HR"/>
        </w:rPr>
        <w:t>OBRAZLOŽENJE I. IZMJENA I DOPUNA PRORAČUNA</w:t>
      </w:r>
    </w:p>
    <w:p w14:paraId="6FAFBA3E" w14:textId="77777777" w:rsidR="00307E7F" w:rsidRPr="00307E7F" w:rsidRDefault="00307E7F" w:rsidP="00307E7F">
      <w:pPr>
        <w:rPr>
          <w:rFonts w:ascii="Arial Narrow" w:hAnsi="Arial Narrow" w:cs="Arial"/>
          <w:lang w:eastAsia="hr-HR"/>
        </w:rPr>
      </w:pPr>
    </w:p>
    <w:p w14:paraId="4388C4D3" w14:textId="77777777" w:rsidR="00307E7F" w:rsidRPr="00307E7F" w:rsidRDefault="00307E7F" w:rsidP="00307E7F">
      <w:pPr>
        <w:rPr>
          <w:rFonts w:ascii="Arial Narrow" w:hAnsi="Arial Narrow" w:cs="Arial"/>
          <w:b/>
          <w:bCs/>
          <w:lang w:eastAsia="hr-HR"/>
        </w:rPr>
      </w:pPr>
      <w:r w:rsidRPr="00307E7F">
        <w:rPr>
          <w:rFonts w:ascii="Arial Narrow" w:hAnsi="Arial Narrow" w:cs="Arial"/>
          <w:b/>
          <w:bCs/>
          <w:lang w:eastAsia="hr-HR"/>
        </w:rPr>
        <w:t xml:space="preserve">OPĆI DIO I. IZMJENA I DOPUNA PRORAČUNA </w:t>
      </w:r>
    </w:p>
    <w:p w14:paraId="70F3A67F" w14:textId="77777777" w:rsidR="00307E7F" w:rsidRPr="00307E7F" w:rsidRDefault="00307E7F" w:rsidP="00307E7F">
      <w:pPr>
        <w:tabs>
          <w:tab w:val="left" w:pos="6147"/>
        </w:tabs>
        <w:ind w:right="281"/>
        <w:rPr>
          <w:rFonts w:ascii="Arial Narrow" w:hAnsi="Arial Narrow" w:cs="Arial"/>
          <w:lang w:eastAsia="hr-HR"/>
        </w:rPr>
      </w:pPr>
    </w:p>
    <w:p w14:paraId="4E4739CA" w14:textId="77777777" w:rsidR="00307E7F" w:rsidRPr="00307E7F" w:rsidRDefault="00307E7F" w:rsidP="00307E7F">
      <w:pPr>
        <w:tabs>
          <w:tab w:val="left" w:pos="6147"/>
        </w:tabs>
        <w:ind w:right="281"/>
        <w:rPr>
          <w:rFonts w:ascii="Arial Narrow" w:hAnsi="Arial Narrow" w:cs="Arial"/>
          <w:i/>
          <w:iCs/>
          <w:lang w:eastAsia="hr-HR"/>
        </w:rPr>
      </w:pPr>
      <w:r w:rsidRPr="00307E7F">
        <w:rPr>
          <w:rFonts w:ascii="Arial Narrow" w:hAnsi="Arial Narrow" w:cs="Arial"/>
          <w:i/>
          <w:iCs/>
          <w:lang w:eastAsia="hr-HR"/>
        </w:rPr>
        <w:t xml:space="preserve">Obrazloženje uz Opći dio I. izmjena i dopuna Proračuna Općine Dubravica </w:t>
      </w:r>
    </w:p>
    <w:p w14:paraId="1D80EAB4" w14:textId="77777777" w:rsidR="00307E7F" w:rsidRPr="00307E7F" w:rsidRDefault="00307E7F" w:rsidP="00307E7F">
      <w:pPr>
        <w:tabs>
          <w:tab w:val="left" w:pos="6147"/>
        </w:tabs>
        <w:ind w:right="281"/>
        <w:rPr>
          <w:rFonts w:ascii="Arial Narrow" w:hAnsi="Arial Narrow" w:cs="Arial"/>
          <w:i/>
          <w:u w:val="single"/>
          <w:lang w:eastAsia="hr-HR"/>
        </w:rPr>
      </w:pPr>
    </w:p>
    <w:p w14:paraId="75B8B994" w14:textId="77777777" w:rsidR="00307E7F" w:rsidRPr="00307E7F" w:rsidRDefault="00307E7F" w:rsidP="00307E7F">
      <w:pPr>
        <w:tabs>
          <w:tab w:val="left" w:pos="6147"/>
        </w:tabs>
        <w:ind w:right="281"/>
        <w:rPr>
          <w:rFonts w:ascii="Arial Narrow" w:hAnsi="Arial Narrow" w:cs="Arial"/>
          <w:i/>
          <w:u w:val="single"/>
          <w:lang w:eastAsia="hr-HR"/>
        </w:rPr>
      </w:pPr>
      <w:r w:rsidRPr="00307E7F">
        <w:rPr>
          <w:rFonts w:ascii="Arial Narrow" w:hAnsi="Arial Narrow" w:cs="Arial"/>
          <w:i/>
          <w:u w:val="single"/>
          <w:lang w:eastAsia="hr-HR"/>
        </w:rPr>
        <w:t xml:space="preserve">PRIHODI I PRIMICI </w:t>
      </w:r>
    </w:p>
    <w:p w14:paraId="4AB459D4" w14:textId="77777777" w:rsidR="00307E7F" w:rsidRPr="00307E7F" w:rsidRDefault="00307E7F" w:rsidP="00307E7F">
      <w:pPr>
        <w:tabs>
          <w:tab w:val="left" w:pos="6147"/>
        </w:tabs>
        <w:ind w:right="281"/>
        <w:rPr>
          <w:rFonts w:ascii="Arial Narrow" w:hAnsi="Arial Narrow" w:cs="Arial"/>
          <w:u w:val="single"/>
          <w:lang w:eastAsia="hr-HR"/>
        </w:rPr>
      </w:pPr>
    </w:p>
    <w:p w14:paraId="03E6E59F" w14:textId="77777777" w:rsidR="00307E7F" w:rsidRPr="00307E7F" w:rsidRDefault="00307E7F" w:rsidP="00307E7F">
      <w:pPr>
        <w:tabs>
          <w:tab w:val="left" w:pos="6147"/>
        </w:tabs>
        <w:ind w:right="281"/>
        <w:rPr>
          <w:rFonts w:ascii="Arial Narrow" w:hAnsi="Arial Narrow"/>
          <w:color w:val="EE0000"/>
        </w:rPr>
      </w:pPr>
      <w:r w:rsidRPr="00307E7F">
        <w:rPr>
          <w:rFonts w:ascii="Arial Narrow" w:hAnsi="Arial Narrow" w:cs="Arial"/>
          <w:lang w:eastAsia="hr-HR"/>
        </w:rPr>
        <w:t xml:space="preserve">Kod planiranja prihoda Proračuna Općine Dubravica za trogodišnje razdoblje 2026. – 2028. uzete su u obzir i vlastite društvene, gospodarske specifičnosti te naznake koje Općina ima o budućoj gradnji objekata na području Općine Dubravica. S obzirom na navedeno ukupni prihodi i primici I. izmjena i dopuna Proračuna za 2026. godinu planirani su u iznosu od  </w:t>
      </w:r>
      <w:bookmarkStart w:id="2" w:name="_Hlk120194345"/>
      <w:bookmarkStart w:id="3" w:name="_Hlk120197134"/>
      <w:r w:rsidRPr="00307E7F">
        <w:rPr>
          <w:rFonts w:ascii="Arial Narrow" w:hAnsi="Arial Narrow" w:cs="Arial"/>
          <w:lang w:eastAsia="hr-HR"/>
        </w:rPr>
        <w:t>4.557.934,03 €</w:t>
      </w:r>
      <w:bookmarkEnd w:id="2"/>
      <w:bookmarkEnd w:id="3"/>
      <w:r w:rsidRPr="00307E7F">
        <w:rPr>
          <w:rFonts w:ascii="Arial Narrow" w:hAnsi="Arial Narrow" w:cs="Arial"/>
          <w:lang w:eastAsia="hr-HR"/>
        </w:rPr>
        <w:t>.</w:t>
      </w:r>
      <w:r w:rsidRPr="00307E7F">
        <w:rPr>
          <w:rFonts w:ascii="Arial Narrow" w:hAnsi="Arial Narrow"/>
          <w:color w:val="EE0000"/>
        </w:rPr>
        <w:t xml:space="preserve"> </w:t>
      </w:r>
    </w:p>
    <w:tbl>
      <w:tblPr>
        <w:tblW w:w="0" w:type="auto"/>
        <w:tblCellMar>
          <w:left w:w="0" w:type="dxa"/>
          <w:right w:w="0" w:type="dxa"/>
        </w:tblCellMar>
        <w:tblLook w:val="04A0" w:firstRow="1" w:lastRow="0" w:firstColumn="1" w:lastColumn="0" w:noHBand="0" w:noVBand="1"/>
      </w:tblPr>
      <w:tblGrid>
        <w:gridCol w:w="4708"/>
        <w:gridCol w:w="9138"/>
      </w:tblGrid>
      <w:tr w:rsidR="00307E7F" w14:paraId="7382A4CC" w14:textId="77777777" w:rsidTr="00C1350C">
        <w:trPr>
          <w:trHeight w:val="301"/>
        </w:trPr>
        <w:tc>
          <w:tcPr>
            <w:tcW w:w="13790" w:type="dxa"/>
            <w:gridSpan w:val="2"/>
          </w:tcPr>
          <w:tbl>
            <w:tblPr>
              <w:tblW w:w="0" w:type="auto"/>
              <w:tblCellMar>
                <w:left w:w="0" w:type="dxa"/>
                <w:right w:w="0" w:type="dxa"/>
              </w:tblCellMar>
              <w:tblLook w:val="04A0" w:firstRow="1" w:lastRow="0" w:firstColumn="1" w:lastColumn="0" w:noHBand="0" w:noVBand="1"/>
            </w:tblPr>
            <w:tblGrid>
              <w:gridCol w:w="468"/>
              <w:gridCol w:w="3932"/>
              <w:gridCol w:w="4899"/>
              <w:gridCol w:w="6"/>
            </w:tblGrid>
            <w:tr w:rsidR="00307E7F" w:rsidRPr="006E049F" w14:paraId="3334E287" w14:textId="77777777" w:rsidTr="00C1350C">
              <w:trPr>
                <w:trHeight w:val="666"/>
              </w:trPr>
              <w:tc>
                <w:tcPr>
                  <w:tcW w:w="55" w:type="dxa"/>
                </w:tcPr>
                <w:p w14:paraId="4C03C2CD" w14:textId="77777777" w:rsidR="00307E7F" w:rsidRPr="006E049F" w:rsidRDefault="00307E7F" w:rsidP="00C1350C">
                  <w:pPr>
                    <w:rPr>
                      <w:sz w:val="2"/>
                      <w:lang w:eastAsia="hr-HR"/>
                    </w:rPr>
                  </w:pPr>
                </w:p>
              </w:tc>
              <w:tc>
                <w:tcPr>
                  <w:tcW w:w="4642" w:type="dxa"/>
                </w:tcPr>
                <w:p w14:paraId="47551B99" w14:textId="77777777" w:rsidR="00307E7F" w:rsidRPr="006E049F" w:rsidRDefault="00307E7F" w:rsidP="00C1350C">
                  <w:pPr>
                    <w:rPr>
                      <w:sz w:val="2"/>
                      <w:lang w:eastAsia="hr-HR"/>
                    </w:rPr>
                  </w:pPr>
                </w:p>
              </w:tc>
              <w:tc>
                <w:tcPr>
                  <w:tcW w:w="8838" w:type="dxa"/>
                </w:tcPr>
                <w:p w14:paraId="2710905B" w14:textId="77777777" w:rsidR="00307E7F" w:rsidRPr="006E049F" w:rsidRDefault="00307E7F" w:rsidP="00C1350C">
                  <w:pPr>
                    <w:rPr>
                      <w:sz w:val="2"/>
                      <w:lang w:eastAsia="hr-HR"/>
                    </w:rPr>
                  </w:pPr>
                </w:p>
              </w:tc>
              <w:tc>
                <w:tcPr>
                  <w:tcW w:w="91" w:type="dxa"/>
                </w:tcPr>
                <w:p w14:paraId="417EA962" w14:textId="77777777" w:rsidR="00307E7F" w:rsidRPr="006E049F" w:rsidRDefault="00307E7F" w:rsidP="00C1350C">
                  <w:pPr>
                    <w:rPr>
                      <w:sz w:val="2"/>
                      <w:lang w:eastAsia="hr-HR"/>
                    </w:rPr>
                  </w:pPr>
                </w:p>
              </w:tc>
            </w:tr>
            <w:tr w:rsidR="00307E7F" w:rsidRPr="006E049F" w14:paraId="288BC8B9" w14:textId="77777777" w:rsidTr="00C1350C">
              <w:trPr>
                <w:trHeight w:val="301"/>
              </w:trPr>
              <w:tc>
                <w:tcPr>
                  <w:tcW w:w="55" w:type="dxa"/>
                </w:tcPr>
                <w:p w14:paraId="0EE32B4A" w14:textId="77777777" w:rsidR="00307E7F" w:rsidRPr="006E049F" w:rsidRDefault="00307E7F" w:rsidP="00C1350C">
                  <w:pPr>
                    <w:rPr>
                      <w:sz w:val="2"/>
                      <w:lang w:eastAsia="hr-HR"/>
                    </w:rPr>
                  </w:pPr>
                </w:p>
              </w:tc>
              <w:tc>
                <w:tcPr>
                  <w:tcW w:w="13480" w:type="dxa"/>
                  <w:gridSpan w:val="2"/>
                </w:tcPr>
                <w:tbl>
                  <w:tblPr>
                    <w:tblW w:w="0" w:type="auto"/>
                    <w:tblCellMar>
                      <w:left w:w="0" w:type="dxa"/>
                      <w:right w:w="0" w:type="dxa"/>
                    </w:tblCellMar>
                    <w:tblLook w:val="04A0" w:firstRow="1" w:lastRow="0" w:firstColumn="1" w:lastColumn="0" w:noHBand="0" w:noVBand="1"/>
                  </w:tblPr>
                  <w:tblGrid>
                    <w:gridCol w:w="8831"/>
                  </w:tblGrid>
                  <w:tr w:rsidR="00307E7F" w:rsidRPr="006E049F" w14:paraId="773B5B90" w14:textId="77777777" w:rsidTr="00C1350C">
                    <w:trPr>
                      <w:trHeight w:val="236"/>
                    </w:trPr>
                    <w:tc>
                      <w:tcPr>
                        <w:tcW w:w="13321" w:type="dxa"/>
                        <w:tcBorders>
                          <w:top w:val="nil"/>
                          <w:left w:val="nil"/>
                          <w:bottom w:val="nil"/>
                          <w:right w:val="nil"/>
                        </w:tcBorders>
                        <w:tcMar>
                          <w:top w:w="39" w:type="dxa"/>
                          <w:left w:w="39" w:type="dxa"/>
                          <w:bottom w:w="39" w:type="dxa"/>
                          <w:right w:w="39" w:type="dxa"/>
                        </w:tcMar>
                      </w:tcPr>
                      <w:p w14:paraId="3C006BFB" w14:textId="77777777" w:rsidR="00307E7F" w:rsidRPr="006E049F" w:rsidRDefault="00307E7F" w:rsidP="00C1350C">
                        <w:pPr>
                          <w:jc w:val="center"/>
                          <w:rPr>
                            <w:sz w:val="20"/>
                            <w:lang w:eastAsia="hr-HR"/>
                          </w:rPr>
                        </w:pPr>
                        <w:r w:rsidRPr="006E049F">
                          <w:rPr>
                            <w:rFonts w:ascii="Arial" w:eastAsia="Arial" w:hAnsi="Arial"/>
                            <w:b/>
                            <w:color w:val="000000"/>
                            <w:sz w:val="24"/>
                            <w:lang w:eastAsia="hr-HR"/>
                          </w:rPr>
                          <w:t>I. izmjene i dopune Proračuna za 2026.g.</w:t>
                        </w:r>
                      </w:p>
                    </w:tc>
                  </w:tr>
                </w:tbl>
                <w:p w14:paraId="3B34AC48" w14:textId="77777777" w:rsidR="00307E7F" w:rsidRPr="006E049F" w:rsidRDefault="00307E7F" w:rsidP="00C1350C">
                  <w:pPr>
                    <w:rPr>
                      <w:sz w:val="20"/>
                      <w:lang w:eastAsia="hr-HR"/>
                    </w:rPr>
                  </w:pPr>
                </w:p>
              </w:tc>
              <w:tc>
                <w:tcPr>
                  <w:tcW w:w="91" w:type="dxa"/>
                </w:tcPr>
                <w:p w14:paraId="6EC2217E" w14:textId="77777777" w:rsidR="00307E7F" w:rsidRPr="006E049F" w:rsidRDefault="00307E7F" w:rsidP="00C1350C">
                  <w:pPr>
                    <w:rPr>
                      <w:sz w:val="2"/>
                      <w:lang w:eastAsia="hr-HR"/>
                    </w:rPr>
                  </w:pPr>
                </w:p>
              </w:tc>
            </w:tr>
            <w:tr w:rsidR="00307E7F" w:rsidRPr="006E049F" w14:paraId="352309FA" w14:textId="77777777" w:rsidTr="00C1350C">
              <w:trPr>
                <w:trHeight w:val="30"/>
              </w:trPr>
              <w:tc>
                <w:tcPr>
                  <w:tcW w:w="55" w:type="dxa"/>
                </w:tcPr>
                <w:p w14:paraId="15A0350E" w14:textId="77777777" w:rsidR="00307E7F" w:rsidRPr="006E049F" w:rsidRDefault="00307E7F" w:rsidP="00C1350C">
                  <w:pPr>
                    <w:rPr>
                      <w:sz w:val="2"/>
                      <w:lang w:eastAsia="hr-HR"/>
                    </w:rPr>
                  </w:pPr>
                </w:p>
              </w:tc>
              <w:tc>
                <w:tcPr>
                  <w:tcW w:w="4642" w:type="dxa"/>
                </w:tcPr>
                <w:p w14:paraId="3E201761" w14:textId="77777777" w:rsidR="00307E7F" w:rsidRPr="006E049F" w:rsidRDefault="00307E7F" w:rsidP="00C1350C">
                  <w:pPr>
                    <w:rPr>
                      <w:sz w:val="2"/>
                      <w:lang w:eastAsia="hr-HR"/>
                    </w:rPr>
                  </w:pPr>
                </w:p>
              </w:tc>
              <w:tc>
                <w:tcPr>
                  <w:tcW w:w="8838" w:type="dxa"/>
                </w:tcPr>
                <w:p w14:paraId="702DAE0A" w14:textId="77777777" w:rsidR="00307E7F" w:rsidRPr="006E049F" w:rsidRDefault="00307E7F" w:rsidP="00C1350C">
                  <w:pPr>
                    <w:rPr>
                      <w:sz w:val="2"/>
                      <w:lang w:eastAsia="hr-HR"/>
                    </w:rPr>
                  </w:pPr>
                </w:p>
              </w:tc>
              <w:tc>
                <w:tcPr>
                  <w:tcW w:w="91" w:type="dxa"/>
                </w:tcPr>
                <w:p w14:paraId="237AB29E" w14:textId="77777777" w:rsidR="00307E7F" w:rsidRPr="006E049F" w:rsidRDefault="00307E7F" w:rsidP="00C1350C">
                  <w:pPr>
                    <w:rPr>
                      <w:sz w:val="2"/>
                      <w:lang w:eastAsia="hr-HR"/>
                    </w:rPr>
                  </w:pPr>
                </w:p>
              </w:tc>
            </w:tr>
            <w:tr w:rsidR="00307E7F" w:rsidRPr="006E049F" w14:paraId="367C1645" w14:textId="77777777" w:rsidTr="00C1350C">
              <w:trPr>
                <w:trHeight w:val="301"/>
              </w:trPr>
              <w:tc>
                <w:tcPr>
                  <w:tcW w:w="55" w:type="dxa"/>
                </w:tcPr>
                <w:p w14:paraId="1C42869A" w14:textId="77777777" w:rsidR="00307E7F" w:rsidRPr="006E049F" w:rsidRDefault="00307E7F" w:rsidP="00C1350C">
                  <w:pPr>
                    <w:rPr>
                      <w:sz w:val="2"/>
                      <w:lang w:eastAsia="hr-HR"/>
                    </w:rPr>
                  </w:pPr>
                </w:p>
              </w:tc>
              <w:tc>
                <w:tcPr>
                  <w:tcW w:w="13480" w:type="dxa"/>
                  <w:gridSpan w:val="2"/>
                </w:tcPr>
                <w:tbl>
                  <w:tblPr>
                    <w:tblW w:w="0" w:type="auto"/>
                    <w:tblCellMar>
                      <w:left w:w="0" w:type="dxa"/>
                      <w:right w:w="0" w:type="dxa"/>
                    </w:tblCellMar>
                    <w:tblLook w:val="04A0" w:firstRow="1" w:lastRow="0" w:firstColumn="1" w:lastColumn="0" w:noHBand="0" w:noVBand="1"/>
                  </w:tblPr>
                  <w:tblGrid>
                    <w:gridCol w:w="8831"/>
                  </w:tblGrid>
                  <w:tr w:rsidR="00307E7F" w:rsidRPr="006E049F" w14:paraId="0F67AF8C" w14:textId="77777777" w:rsidTr="00C1350C">
                    <w:trPr>
                      <w:trHeight w:val="236"/>
                    </w:trPr>
                    <w:tc>
                      <w:tcPr>
                        <w:tcW w:w="13321" w:type="dxa"/>
                        <w:tcBorders>
                          <w:top w:val="nil"/>
                          <w:left w:val="nil"/>
                          <w:bottom w:val="nil"/>
                          <w:right w:val="nil"/>
                        </w:tcBorders>
                        <w:tcMar>
                          <w:top w:w="39" w:type="dxa"/>
                          <w:left w:w="39" w:type="dxa"/>
                          <w:bottom w:w="39" w:type="dxa"/>
                          <w:right w:w="39" w:type="dxa"/>
                        </w:tcMar>
                      </w:tcPr>
                      <w:p w14:paraId="3F328010" w14:textId="77777777" w:rsidR="00307E7F" w:rsidRPr="006E049F" w:rsidRDefault="00307E7F" w:rsidP="00C1350C">
                        <w:pPr>
                          <w:jc w:val="center"/>
                          <w:rPr>
                            <w:sz w:val="20"/>
                            <w:lang w:eastAsia="hr-HR"/>
                          </w:rPr>
                        </w:pPr>
                        <w:r w:rsidRPr="006E049F">
                          <w:rPr>
                            <w:rFonts w:ascii="Arial" w:eastAsia="Arial" w:hAnsi="Arial"/>
                            <w:color w:val="000000"/>
                            <w:sz w:val="20"/>
                            <w:lang w:eastAsia="hr-HR"/>
                          </w:rPr>
                          <w:t>OPĆI DIO</w:t>
                        </w:r>
                      </w:p>
                    </w:tc>
                  </w:tr>
                </w:tbl>
                <w:p w14:paraId="17C63726" w14:textId="77777777" w:rsidR="00307E7F" w:rsidRPr="006E049F" w:rsidRDefault="00307E7F" w:rsidP="00C1350C">
                  <w:pPr>
                    <w:rPr>
                      <w:sz w:val="20"/>
                      <w:lang w:eastAsia="hr-HR"/>
                    </w:rPr>
                  </w:pPr>
                </w:p>
              </w:tc>
              <w:tc>
                <w:tcPr>
                  <w:tcW w:w="91" w:type="dxa"/>
                </w:tcPr>
                <w:p w14:paraId="2A3E6381" w14:textId="77777777" w:rsidR="00307E7F" w:rsidRPr="006E049F" w:rsidRDefault="00307E7F" w:rsidP="00C1350C">
                  <w:pPr>
                    <w:rPr>
                      <w:sz w:val="2"/>
                      <w:lang w:eastAsia="hr-HR"/>
                    </w:rPr>
                  </w:pPr>
                </w:p>
              </w:tc>
            </w:tr>
            <w:tr w:rsidR="00307E7F" w:rsidRPr="006E049F" w14:paraId="0C0935EC" w14:textId="77777777" w:rsidTr="00C1350C">
              <w:trPr>
                <w:trHeight w:val="363"/>
              </w:trPr>
              <w:tc>
                <w:tcPr>
                  <w:tcW w:w="55" w:type="dxa"/>
                </w:tcPr>
                <w:p w14:paraId="516F16B4" w14:textId="77777777" w:rsidR="00307E7F" w:rsidRPr="006E049F" w:rsidRDefault="00307E7F" w:rsidP="00C1350C">
                  <w:pPr>
                    <w:rPr>
                      <w:sz w:val="2"/>
                      <w:lang w:eastAsia="hr-HR"/>
                    </w:rPr>
                  </w:pPr>
                </w:p>
              </w:tc>
              <w:tc>
                <w:tcPr>
                  <w:tcW w:w="4642" w:type="dxa"/>
                </w:tcPr>
                <w:p w14:paraId="2DC6D5BA" w14:textId="77777777" w:rsidR="00307E7F" w:rsidRPr="006E049F" w:rsidRDefault="00307E7F" w:rsidP="00C1350C">
                  <w:pPr>
                    <w:rPr>
                      <w:sz w:val="2"/>
                      <w:lang w:eastAsia="hr-HR"/>
                    </w:rPr>
                  </w:pPr>
                </w:p>
              </w:tc>
              <w:tc>
                <w:tcPr>
                  <w:tcW w:w="8838" w:type="dxa"/>
                </w:tcPr>
                <w:p w14:paraId="40020E59" w14:textId="77777777" w:rsidR="00307E7F" w:rsidRPr="006E049F" w:rsidRDefault="00307E7F" w:rsidP="00C1350C">
                  <w:pPr>
                    <w:rPr>
                      <w:sz w:val="2"/>
                      <w:lang w:eastAsia="hr-HR"/>
                    </w:rPr>
                  </w:pPr>
                </w:p>
              </w:tc>
              <w:tc>
                <w:tcPr>
                  <w:tcW w:w="91" w:type="dxa"/>
                </w:tcPr>
                <w:p w14:paraId="29ED34A4" w14:textId="77777777" w:rsidR="00307E7F" w:rsidRPr="006E049F" w:rsidRDefault="00307E7F" w:rsidP="00C1350C">
                  <w:pPr>
                    <w:rPr>
                      <w:sz w:val="2"/>
                      <w:lang w:eastAsia="hr-HR"/>
                    </w:rPr>
                  </w:pPr>
                </w:p>
              </w:tc>
            </w:tr>
            <w:tr w:rsidR="00307E7F" w:rsidRPr="006E049F" w14:paraId="160A7298" w14:textId="77777777" w:rsidTr="00C1350C">
              <w:trPr>
                <w:trHeight w:val="1335"/>
              </w:trPr>
              <w:tc>
                <w:tcPr>
                  <w:tcW w:w="13535" w:type="dxa"/>
                  <w:gridSpan w:val="3"/>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73"/>
                    <w:gridCol w:w="3034"/>
                    <w:gridCol w:w="1530"/>
                    <w:gridCol w:w="1367"/>
                    <w:gridCol w:w="1184"/>
                    <w:gridCol w:w="1511"/>
                  </w:tblGrid>
                  <w:tr w:rsidR="00307E7F" w14:paraId="10E6FE67"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58665701" w14:textId="77777777" w:rsidR="00307E7F" w:rsidRDefault="00307E7F" w:rsidP="00C1350C">
                        <w:pPr>
                          <w:rPr>
                            <w:sz w:val="0"/>
                          </w:rPr>
                        </w:pPr>
                      </w:p>
                    </w:tc>
                    <w:tc>
                      <w:tcPr>
                        <w:tcW w:w="8362" w:type="dxa"/>
                        <w:tcBorders>
                          <w:top w:val="nil"/>
                          <w:left w:val="nil"/>
                          <w:bottom w:val="nil"/>
                          <w:right w:val="nil"/>
                        </w:tcBorders>
                        <w:tcMar>
                          <w:top w:w="39" w:type="dxa"/>
                          <w:left w:w="39" w:type="dxa"/>
                          <w:bottom w:w="39" w:type="dxa"/>
                          <w:right w:w="39" w:type="dxa"/>
                        </w:tcMar>
                      </w:tcPr>
                      <w:p w14:paraId="6924AB03"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3EC17046" w14:textId="77777777" w:rsidR="00307E7F" w:rsidRDefault="00307E7F" w:rsidP="00C1350C">
                        <w:pPr>
                          <w:rPr>
                            <w:sz w:val="0"/>
                          </w:rPr>
                        </w:pPr>
                      </w:p>
                    </w:tc>
                    <w:tc>
                      <w:tcPr>
                        <w:tcW w:w="1814" w:type="dxa"/>
                        <w:gridSpan w:val="3"/>
                        <w:tcBorders>
                          <w:top w:val="nil"/>
                          <w:left w:val="nil"/>
                          <w:bottom w:val="nil"/>
                          <w:right w:val="nil"/>
                        </w:tcBorders>
                        <w:tcMar>
                          <w:top w:w="39" w:type="dxa"/>
                          <w:left w:w="39" w:type="dxa"/>
                          <w:bottom w:w="39" w:type="dxa"/>
                          <w:right w:w="39" w:type="dxa"/>
                        </w:tcMar>
                        <w:vAlign w:val="center"/>
                      </w:tcPr>
                      <w:p w14:paraId="1DFD13A2" w14:textId="77777777" w:rsidR="00307E7F" w:rsidRDefault="00307E7F" w:rsidP="00C1350C">
                        <w:pPr>
                          <w:jc w:val="center"/>
                        </w:pPr>
                        <w:r>
                          <w:rPr>
                            <w:rFonts w:ascii="Arial" w:eastAsia="Arial" w:hAnsi="Arial"/>
                            <w:b/>
                            <w:color w:val="000000"/>
                            <w:sz w:val="18"/>
                          </w:rPr>
                          <w:t>PROMJENA</w:t>
                        </w:r>
                      </w:p>
                    </w:tc>
                  </w:tr>
                  <w:tr w:rsidR="00307E7F" w14:paraId="5E2BAB76"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08BA7303" w14:textId="77777777" w:rsidR="00307E7F" w:rsidRDefault="00307E7F" w:rsidP="00C1350C">
                        <w:pPr>
                          <w:rPr>
                            <w:sz w:val="0"/>
                          </w:rPr>
                        </w:pPr>
                      </w:p>
                    </w:tc>
                    <w:tc>
                      <w:tcPr>
                        <w:tcW w:w="8362" w:type="dxa"/>
                        <w:tcBorders>
                          <w:top w:val="nil"/>
                          <w:left w:val="nil"/>
                          <w:bottom w:val="nil"/>
                          <w:right w:val="nil"/>
                        </w:tcBorders>
                        <w:tcMar>
                          <w:top w:w="39" w:type="dxa"/>
                          <w:left w:w="39" w:type="dxa"/>
                          <w:bottom w:w="39" w:type="dxa"/>
                          <w:right w:w="39" w:type="dxa"/>
                        </w:tcMar>
                      </w:tcPr>
                      <w:p w14:paraId="73DAF967"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329ED0EA" w14:textId="77777777" w:rsidR="00307E7F" w:rsidRDefault="00307E7F" w:rsidP="00C1350C">
                        <w:pPr>
                          <w:jc w:val="right"/>
                        </w:pPr>
                        <w:r>
                          <w:rPr>
                            <w:rFonts w:ascii="Arial" w:eastAsia="Arial" w:hAnsi="Arial"/>
                            <w:b/>
                            <w:color w:val="000000"/>
                            <w:sz w:val="18"/>
                          </w:rPr>
                          <w:t>PLANIRANO</w:t>
                        </w:r>
                      </w:p>
                    </w:tc>
                    <w:tc>
                      <w:tcPr>
                        <w:tcW w:w="1814" w:type="dxa"/>
                        <w:tcBorders>
                          <w:top w:val="nil"/>
                          <w:left w:val="nil"/>
                          <w:bottom w:val="nil"/>
                          <w:right w:val="nil"/>
                        </w:tcBorders>
                        <w:tcMar>
                          <w:top w:w="39" w:type="dxa"/>
                          <w:left w:w="39" w:type="dxa"/>
                          <w:bottom w:w="39" w:type="dxa"/>
                          <w:right w:w="39" w:type="dxa"/>
                        </w:tcMar>
                      </w:tcPr>
                      <w:p w14:paraId="11C17B73" w14:textId="77777777" w:rsidR="00307E7F" w:rsidRDefault="00307E7F" w:rsidP="00C1350C">
                        <w:pPr>
                          <w:jc w:val="right"/>
                        </w:pPr>
                        <w:r>
                          <w:rPr>
                            <w:rFonts w:ascii="Arial" w:eastAsia="Arial" w:hAnsi="Arial"/>
                            <w:b/>
                            <w:color w:val="000000"/>
                            <w:sz w:val="18"/>
                          </w:rPr>
                          <w:t>IZNOS</w:t>
                        </w:r>
                      </w:p>
                    </w:tc>
                    <w:tc>
                      <w:tcPr>
                        <w:tcW w:w="963" w:type="dxa"/>
                        <w:tcBorders>
                          <w:top w:val="nil"/>
                          <w:left w:val="nil"/>
                          <w:bottom w:val="nil"/>
                          <w:right w:val="nil"/>
                        </w:tcBorders>
                        <w:tcMar>
                          <w:top w:w="39" w:type="dxa"/>
                          <w:left w:w="39" w:type="dxa"/>
                          <w:bottom w:w="39" w:type="dxa"/>
                          <w:right w:w="39" w:type="dxa"/>
                        </w:tcMar>
                      </w:tcPr>
                      <w:p w14:paraId="46A9A778" w14:textId="77777777" w:rsidR="00307E7F" w:rsidRDefault="00307E7F" w:rsidP="00C1350C">
                        <w:pPr>
                          <w:jc w:val="right"/>
                        </w:pPr>
                        <w:r>
                          <w:rPr>
                            <w:rFonts w:ascii="Arial" w:eastAsia="Arial" w:hAnsi="Arial"/>
                            <w:b/>
                            <w:color w:val="000000"/>
                            <w:sz w:val="18"/>
                          </w:rPr>
                          <w:t>(%)</w:t>
                        </w:r>
                      </w:p>
                    </w:tc>
                    <w:tc>
                      <w:tcPr>
                        <w:tcW w:w="1814" w:type="dxa"/>
                        <w:tcBorders>
                          <w:top w:val="nil"/>
                          <w:left w:val="nil"/>
                          <w:bottom w:val="nil"/>
                          <w:right w:val="nil"/>
                        </w:tcBorders>
                        <w:tcMar>
                          <w:top w:w="39" w:type="dxa"/>
                          <w:left w:w="39" w:type="dxa"/>
                          <w:bottom w:w="39" w:type="dxa"/>
                          <w:right w:w="39" w:type="dxa"/>
                        </w:tcMar>
                      </w:tcPr>
                      <w:p w14:paraId="758A8560" w14:textId="77777777" w:rsidR="00307E7F" w:rsidRDefault="00307E7F" w:rsidP="00C1350C">
                        <w:pPr>
                          <w:jc w:val="right"/>
                        </w:pPr>
                        <w:r>
                          <w:rPr>
                            <w:rFonts w:ascii="Arial" w:eastAsia="Arial" w:hAnsi="Arial"/>
                            <w:b/>
                            <w:color w:val="000000"/>
                            <w:sz w:val="18"/>
                          </w:rPr>
                          <w:t>NOVI IZNOS</w:t>
                        </w:r>
                      </w:p>
                    </w:tc>
                  </w:tr>
                  <w:tr w:rsidR="00307E7F" w14:paraId="160D70E4" w14:textId="77777777" w:rsidTr="00C1350C">
                    <w:trPr>
                      <w:trHeight w:val="92"/>
                    </w:trPr>
                    <w:tc>
                      <w:tcPr>
                        <w:tcW w:w="425" w:type="dxa"/>
                        <w:tcBorders>
                          <w:top w:val="nil"/>
                          <w:left w:val="nil"/>
                          <w:bottom w:val="nil"/>
                          <w:right w:val="nil"/>
                        </w:tcBorders>
                        <w:tcMar>
                          <w:top w:w="39" w:type="dxa"/>
                          <w:left w:w="39" w:type="dxa"/>
                          <w:bottom w:w="39" w:type="dxa"/>
                          <w:right w:w="39" w:type="dxa"/>
                        </w:tcMar>
                      </w:tcPr>
                      <w:p w14:paraId="4C5DA3CF" w14:textId="77777777" w:rsidR="00307E7F" w:rsidRDefault="00307E7F" w:rsidP="00C1350C">
                        <w:pPr>
                          <w:rPr>
                            <w:sz w:val="0"/>
                          </w:rPr>
                        </w:pPr>
                      </w:p>
                    </w:tc>
                    <w:tc>
                      <w:tcPr>
                        <w:tcW w:w="8362" w:type="dxa"/>
                        <w:tcBorders>
                          <w:top w:val="nil"/>
                          <w:left w:val="nil"/>
                          <w:bottom w:val="nil"/>
                          <w:right w:val="nil"/>
                        </w:tcBorders>
                        <w:tcMar>
                          <w:top w:w="39" w:type="dxa"/>
                          <w:left w:w="0" w:type="dxa"/>
                          <w:bottom w:w="39" w:type="dxa"/>
                          <w:right w:w="39" w:type="dxa"/>
                        </w:tcMar>
                      </w:tcPr>
                      <w:p w14:paraId="3F622327"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32EB58AC"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09B59F98" w14:textId="77777777" w:rsidR="00307E7F" w:rsidRDefault="00307E7F" w:rsidP="00C1350C">
                        <w:pPr>
                          <w:rPr>
                            <w:sz w:val="0"/>
                          </w:rPr>
                        </w:pPr>
                      </w:p>
                    </w:tc>
                    <w:tc>
                      <w:tcPr>
                        <w:tcW w:w="963" w:type="dxa"/>
                        <w:tcBorders>
                          <w:top w:val="nil"/>
                          <w:left w:val="nil"/>
                          <w:bottom w:val="nil"/>
                          <w:right w:val="nil"/>
                        </w:tcBorders>
                        <w:tcMar>
                          <w:top w:w="39" w:type="dxa"/>
                          <w:left w:w="39" w:type="dxa"/>
                          <w:bottom w:w="39" w:type="dxa"/>
                          <w:right w:w="39" w:type="dxa"/>
                        </w:tcMar>
                      </w:tcPr>
                      <w:p w14:paraId="17B84D48"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14798C70" w14:textId="77777777" w:rsidR="00307E7F" w:rsidRDefault="00307E7F" w:rsidP="00C1350C">
                        <w:pPr>
                          <w:rPr>
                            <w:sz w:val="0"/>
                          </w:rPr>
                        </w:pPr>
                      </w:p>
                    </w:tc>
                  </w:tr>
                  <w:tr w:rsidR="00307E7F" w14:paraId="5872478D"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1CB0AA41" w14:textId="77777777" w:rsidR="00307E7F" w:rsidRDefault="00307E7F" w:rsidP="00C1350C">
                        <w:r>
                          <w:rPr>
                            <w:rFonts w:ascii="Arial" w:eastAsia="Arial" w:hAnsi="Arial"/>
                            <w:b/>
                            <w:color w:val="000000"/>
                            <w:sz w:val="18"/>
                          </w:rPr>
                          <w:t>A.</w:t>
                        </w:r>
                      </w:p>
                    </w:tc>
                    <w:tc>
                      <w:tcPr>
                        <w:tcW w:w="8362" w:type="dxa"/>
                        <w:tcBorders>
                          <w:top w:val="nil"/>
                          <w:left w:val="nil"/>
                          <w:bottom w:val="nil"/>
                          <w:right w:val="nil"/>
                        </w:tcBorders>
                        <w:tcMar>
                          <w:top w:w="39" w:type="dxa"/>
                          <w:left w:w="0" w:type="dxa"/>
                          <w:bottom w:w="39" w:type="dxa"/>
                          <w:right w:w="39" w:type="dxa"/>
                        </w:tcMar>
                      </w:tcPr>
                      <w:p w14:paraId="408047C5" w14:textId="77777777" w:rsidR="00307E7F" w:rsidRDefault="00307E7F" w:rsidP="00C1350C">
                        <w:r>
                          <w:rPr>
                            <w:rFonts w:ascii="Arial" w:eastAsia="Arial" w:hAnsi="Arial"/>
                            <w:b/>
                            <w:color w:val="000000"/>
                            <w:sz w:val="18"/>
                          </w:rPr>
                          <w:t>RAČUN PRIHODA I RASHODA</w:t>
                        </w:r>
                      </w:p>
                    </w:tc>
                    <w:tc>
                      <w:tcPr>
                        <w:tcW w:w="1814" w:type="dxa"/>
                        <w:tcBorders>
                          <w:top w:val="nil"/>
                          <w:left w:val="nil"/>
                          <w:bottom w:val="nil"/>
                          <w:right w:val="nil"/>
                        </w:tcBorders>
                        <w:tcMar>
                          <w:top w:w="39" w:type="dxa"/>
                          <w:left w:w="39" w:type="dxa"/>
                          <w:bottom w:w="39" w:type="dxa"/>
                          <w:right w:w="39" w:type="dxa"/>
                        </w:tcMar>
                      </w:tcPr>
                      <w:p w14:paraId="144E2756"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1547CEC2" w14:textId="77777777" w:rsidR="00307E7F" w:rsidRDefault="00307E7F" w:rsidP="00C1350C">
                        <w:pPr>
                          <w:rPr>
                            <w:sz w:val="0"/>
                          </w:rPr>
                        </w:pPr>
                      </w:p>
                    </w:tc>
                    <w:tc>
                      <w:tcPr>
                        <w:tcW w:w="963" w:type="dxa"/>
                        <w:tcBorders>
                          <w:top w:val="nil"/>
                          <w:left w:val="nil"/>
                          <w:bottom w:val="nil"/>
                          <w:right w:val="nil"/>
                        </w:tcBorders>
                        <w:tcMar>
                          <w:top w:w="39" w:type="dxa"/>
                          <w:left w:w="39" w:type="dxa"/>
                          <w:bottom w:w="39" w:type="dxa"/>
                          <w:right w:w="39" w:type="dxa"/>
                        </w:tcMar>
                      </w:tcPr>
                      <w:p w14:paraId="7ED3AB02"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19547752" w14:textId="77777777" w:rsidR="00307E7F" w:rsidRDefault="00307E7F" w:rsidP="00C1350C">
                        <w:pPr>
                          <w:rPr>
                            <w:sz w:val="0"/>
                          </w:rPr>
                        </w:pPr>
                      </w:p>
                    </w:tc>
                  </w:tr>
                  <w:tr w:rsidR="00307E7F" w14:paraId="1F6FFD31"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332FBFFE" w14:textId="77777777" w:rsidR="00307E7F" w:rsidRDefault="00307E7F" w:rsidP="00C1350C">
                        <w:pPr>
                          <w:rPr>
                            <w:sz w:val="0"/>
                          </w:rPr>
                        </w:pPr>
                      </w:p>
                    </w:tc>
                    <w:tc>
                      <w:tcPr>
                        <w:tcW w:w="8362" w:type="dxa"/>
                        <w:tcBorders>
                          <w:top w:val="nil"/>
                          <w:left w:val="nil"/>
                          <w:bottom w:val="nil"/>
                          <w:right w:val="nil"/>
                        </w:tcBorders>
                        <w:tcMar>
                          <w:top w:w="0" w:type="dxa"/>
                          <w:left w:w="0" w:type="dxa"/>
                          <w:bottom w:w="39" w:type="dxa"/>
                          <w:right w:w="39" w:type="dxa"/>
                        </w:tcMar>
                      </w:tcPr>
                      <w:p w14:paraId="49E54FF6" w14:textId="77777777" w:rsidR="00307E7F" w:rsidRDefault="00307E7F" w:rsidP="00C1350C">
                        <w:r>
                          <w:rPr>
                            <w:rFonts w:ascii="Arial" w:eastAsia="Arial" w:hAnsi="Arial"/>
                            <w:b/>
                            <w:color w:val="000000"/>
                            <w:sz w:val="18"/>
                          </w:rPr>
                          <w:t>Prihodi poslovanja</w:t>
                        </w:r>
                      </w:p>
                    </w:tc>
                    <w:tc>
                      <w:tcPr>
                        <w:tcW w:w="1814" w:type="dxa"/>
                        <w:tcBorders>
                          <w:top w:val="nil"/>
                          <w:left w:val="nil"/>
                          <w:bottom w:val="nil"/>
                          <w:right w:val="nil"/>
                        </w:tcBorders>
                        <w:tcMar>
                          <w:top w:w="0" w:type="dxa"/>
                          <w:left w:w="39" w:type="dxa"/>
                          <w:bottom w:w="39" w:type="dxa"/>
                          <w:right w:w="39" w:type="dxa"/>
                        </w:tcMar>
                        <w:vAlign w:val="bottom"/>
                      </w:tcPr>
                      <w:p w14:paraId="7D395E4A" w14:textId="77777777" w:rsidR="00307E7F" w:rsidRDefault="00307E7F" w:rsidP="00C1350C">
                        <w:pPr>
                          <w:jc w:val="right"/>
                        </w:pPr>
                        <w:r>
                          <w:rPr>
                            <w:rFonts w:ascii="Arial" w:eastAsia="Arial" w:hAnsi="Arial"/>
                            <w:b/>
                            <w:color w:val="000000"/>
                            <w:sz w:val="18"/>
                          </w:rPr>
                          <w:t>3.708.129,75</w:t>
                        </w:r>
                      </w:p>
                    </w:tc>
                    <w:tc>
                      <w:tcPr>
                        <w:tcW w:w="1814" w:type="dxa"/>
                        <w:tcBorders>
                          <w:top w:val="nil"/>
                          <w:left w:val="nil"/>
                          <w:bottom w:val="nil"/>
                          <w:right w:val="nil"/>
                        </w:tcBorders>
                        <w:tcMar>
                          <w:top w:w="0" w:type="dxa"/>
                          <w:left w:w="39" w:type="dxa"/>
                          <w:bottom w:w="39" w:type="dxa"/>
                          <w:right w:w="39" w:type="dxa"/>
                        </w:tcMar>
                        <w:vAlign w:val="bottom"/>
                      </w:tcPr>
                      <w:p w14:paraId="1CE3397E" w14:textId="77777777" w:rsidR="00307E7F" w:rsidRDefault="00307E7F" w:rsidP="00C1350C">
                        <w:pPr>
                          <w:jc w:val="right"/>
                        </w:pPr>
                        <w:r>
                          <w:rPr>
                            <w:rFonts w:ascii="Arial" w:eastAsia="Arial" w:hAnsi="Arial"/>
                            <w:b/>
                            <w:color w:val="000000"/>
                            <w:sz w:val="18"/>
                          </w:rPr>
                          <w:t>231.419,05</w:t>
                        </w:r>
                      </w:p>
                    </w:tc>
                    <w:tc>
                      <w:tcPr>
                        <w:tcW w:w="963" w:type="dxa"/>
                        <w:tcBorders>
                          <w:top w:val="nil"/>
                          <w:left w:val="nil"/>
                          <w:bottom w:val="nil"/>
                          <w:right w:val="nil"/>
                        </w:tcBorders>
                        <w:tcMar>
                          <w:top w:w="39" w:type="dxa"/>
                          <w:left w:w="39" w:type="dxa"/>
                          <w:bottom w:w="39" w:type="dxa"/>
                          <w:right w:w="39" w:type="dxa"/>
                        </w:tcMar>
                        <w:vAlign w:val="bottom"/>
                      </w:tcPr>
                      <w:p w14:paraId="54214CF2" w14:textId="77777777" w:rsidR="00307E7F" w:rsidRDefault="00307E7F" w:rsidP="00C1350C">
                        <w:pPr>
                          <w:jc w:val="right"/>
                        </w:pPr>
                        <w:r>
                          <w:rPr>
                            <w:rFonts w:ascii="Arial" w:eastAsia="Arial" w:hAnsi="Arial"/>
                            <w:b/>
                            <w:color w:val="000000"/>
                            <w:sz w:val="18"/>
                          </w:rPr>
                          <w:t>6.2%</w:t>
                        </w:r>
                      </w:p>
                    </w:tc>
                    <w:tc>
                      <w:tcPr>
                        <w:tcW w:w="1814" w:type="dxa"/>
                        <w:tcBorders>
                          <w:top w:val="nil"/>
                          <w:left w:val="nil"/>
                          <w:bottom w:val="nil"/>
                          <w:right w:val="nil"/>
                        </w:tcBorders>
                        <w:tcMar>
                          <w:top w:w="0" w:type="dxa"/>
                          <w:left w:w="39" w:type="dxa"/>
                          <w:bottom w:w="39" w:type="dxa"/>
                          <w:right w:w="39" w:type="dxa"/>
                        </w:tcMar>
                        <w:vAlign w:val="bottom"/>
                      </w:tcPr>
                      <w:p w14:paraId="1C91C645" w14:textId="77777777" w:rsidR="00307E7F" w:rsidRDefault="00307E7F" w:rsidP="00C1350C">
                        <w:pPr>
                          <w:jc w:val="right"/>
                        </w:pPr>
                        <w:r>
                          <w:rPr>
                            <w:rFonts w:ascii="Arial" w:eastAsia="Arial" w:hAnsi="Arial"/>
                            <w:b/>
                            <w:color w:val="000000"/>
                            <w:sz w:val="18"/>
                          </w:rPr>
                          <w:t>3.939.548,80</w:t>
                        </w:r>
                      </w:p>
                    </w:tc>
                  </w:tr>
                  <w:tr w:rsidR="00307E7F" w14:paraId="321E571E"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2650F627" w14:textId="77777777" w:rsidR="00307E7F" w:rsidRDefault="00307E7F" w:rsidP="00C1350C">
                        <w:pPr>
                          <w:rPr>
                            <w:sz w:val="0"/>
                          </w:rPr>
                        </w:pPr>
                      </w:p>
                    </w:tc>
                    <w:tc>
                      <w:tcPr>
                        <w:tcW w:w="8362" w:type="dxa"/>
                        <w:tcBorders>
                          <w:top w:val="nil"/>
                          <w:left w:val="nil"/>
                          <w:bottom w:val="nil"/>
                          <w:right w:val="nil"/>
                        </w:tcBorders>
                        <w:tcMar>
                          <w:top w:w="0" w:type="dxa"/>
                          <w:left w:w="0" w:type="dxa"/>
                          <w:bottom w:w="39" w:type="dxa"/>
                          <w:right w:w="39" w:type="dxa"/>
                        </w:tcMar>
                      </w:tcPr>
                      <w:p w14:paraId="0AFFF63C" w14:textId="77777777" w:rsidR="00307E7F" w:rsidRDefault="00307E7F" w:rsidP="00C1350C">
                        <w:r>
                          <w:rPr>
                            <w:rFonts w:ascii="Arial" w:eastAsia="Arial" w:hAnsi="Arial"/>
                            <w:b/>
                            <w:color w:val="000000"/>
                            <w:sz w:val="18"/>
                          </w:rPr>
                          <w:t>Prihodi od prodaje nefinancijske imovine</w:t>
                        </w:r>
                      </w:p>
                    </w:tc>
                    <w:tc>
                      <w:tcPr>
                        <w:tcW w:w="1814" w:type="dxa"/>
                        <w:tcBorders>
                          <w:top w:val="nil"/>
                          <w:left w:val="nil"/>
                          <w:bottom w:val="nil"/>
                          <w:right w:val="nil"/>
                        </w:tcBorders>
                        <w:tcMar>
                          <w:top w:w="0" w:type="dxa"/>
                          <w:left w:w="39" w:type="dxa"/>
                          <w:bottom w:w="39" w:type="dxa"/>
                          <w:right w:w="39" w:type="dxa"/>
                        </w:tcMar>
                        <w:vAlign w:val="bottom"/>
                      </w:tcPr>
                      <w:p w14:paraId="18961AE4" w14:textId="77777777" w:rsidR="00307E7F" w:rsidRDefault="00307E7F" w:rsidP="00C1350C">
                        <w:pPr>
                          <w:jc w:val="right"/>
                        </w:pPr>
                        <w:r>
                          <w:rPr>
                            <w:rFonts w:ascii="Arial" w:eastAsia="Arial" w:hAnsi="Arial"/>
                            <w:b/>
                            <w:color w:val="000000"/>
                            <w:sz w:val="18"/>
                          </w:rPr>
                          <w:t>0,00</w:t>
                        </w:r>
                      </w:p>
                    </w:tc>
                    <w:tc>
                      <w:tcPr>
                        <w:tcW w:w="1814" w:type="dxa"/>
                        <w:tcBorders>
                          <w:top w:val="nil"/>
                          <w:left w:val="nil"/>
                          <w:bottom w:val="nil"/>
                          <w:right w:val="nil"/>
                        </w:tcBorders>
                        <w:tcMar>
                          <w:top w:w="0" w:type="dxa"/>
                          <w:left w:w="39" w:type="dxa"/>
                          <w:bottom w:w="39" w:type="dxa"/>
                          <w:right w:w="39" w:type="dxa"/>
                        </w:tcMar>
                        <w:vAlign w:val="bottom"/>
                      </w:tcPr>
                      <w:p w14:paraId="51924E0E" w14:textId="77777777" w:rsidR="00307E7F" w:rsidRDefault="00307E7F" w:rsidP="00C1350C">
                        <w:pPr>
                          <w:jc w:val="right"/>
                        </w:pPr>
                        <w:r>
                          <w:rPr>
                            <w:rFonts w:ascii="Arial" w:eastAsia="Arial" w:hAnsi="Arial"/>
                            <w:b/>
                            <w:color w:val="000000"/>
                            <w:sz w:val="18"/>
                          </w:rPr>
                          <w:t>0,00</w:t>
                        </w:r>
                      </w:p>
                    </w:tc>
                    <w:tc>
                      <w:tcPr>
                        <w:tcW w:w="963" w:type="dxa"/>
                        <w:tcBorders>
                          <w:top w:val="nil"/>
                          <w:left w:val="nil"/>
                          <w:bottom w:val="nil"/>
                          <w:right w:val="nil"/>
                        </w:tcBorders>
                        <w:tcMar>
                          <w:top w:w="39" w:type="dxa"/>
                          <w:left w:w="39" w:type="dxa"/>
                          <w:bottom w:w="39" w:type="dxa"/>
                          <w:right w:w="39" w:type="dxa"/>
                        </w:tcMar>
                        <w:vAlign w:val="bottom"/>
                      </w:tcPr>
                      <w:p w14:paraId="74C955E2" w14:textId="77777777" w:rsidR="00307E7F" w:rsidRDefault="00307E7F" w:rsidP="00C1350C">
                        <w:pPr>
                          <w:jc w:val="right"/>
                        </w:pPr>
                        <w:r>
                          <w:rPr>
                            <w:rFonts w:ascii="Arial" w:eastAsia="Arial" w:hAnsi="Arial"/>
                            <w:b/>
                            <w:color w:val="000000"/>
                            <w:sz w:val="18"/>
                          </w:rPr>
                          <w:t>0,0%</w:t>
                        </w:r>
                      </w:p>
                    </w:tc>
                    <w:tc>
                      <w:tcPr>
                        <w:tcW w:w="1814" w:type="dxa"/>
                        <w:tcBorders>
                          <w:top w:val="nil"/>
                          <w:left w:val="nil"/>
                          <w:bottom w:val="nil"/>
                          <w:right w:val="nil"/>
                        </w:tcBorders>
                        <w:tcMar>
                          <w:top w:w="0" w:type="dxa"/>
                          <w:left w:w="39" w:type="dxa"/>
                          <w:bottom w:w="39" w:type="dxa"/>
                          <w:right w:w="39" w:type="dxa"/>
                        </w:tcMar>
                        <w:vAlign w:val="bottom"/>
                      </w:tcPr>
                      <w:p w14:paraId="6AF0C765" w14:textId="77777777" w:rsidR="00307E7F" w:rsidRDefault="00307E7F" w:rsidP="00C1350C">
                        <w:pPr>
                          <w:jc w:val="right"/>
                        </w:pPr>
                        <w:r>
                          <w:rPr>
                            <w:rFonts w:ascii="Arial" w:eastAsia="Arial" w:hAnsi="Arial"/>
                            <w:b/>
                            <w:color w:val="000000"/>
                            <w:sz w:val="18"/>
                          </w:rPr>
                          <w:t>0,00</w:t>
                        </w:r>
                      </w:p>
                    </w:tc>
                  </w:tr>
                  <w:tr w:rsidR="00307E7F" w14:paraId="525043B9"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5100E341" w14:textId="77777777" w:rsidR="00307E7F" w:rsidRDefault="00307E7F" w:rsidP="00C1350C">
                        <w:pPr>
                          <w:rPr>
                            <w:sz w:val="0"/>
                          </w:rPr>
                        </w:pPr>
                      </w:p>
                    </w:tc>
                    <w:tc>
                      <w:tcPr>
                        <w:tcW w:w="8362" w:type="dxa"/>
                        <w:tcBorders>
                          <w:top w:val="nil"/>
                          <w:left w:val="nil"/>
                          <w:bottom w:val="nil"/>
                          <w:right w:val="nil"/>
                        </w:tcBorders>
                        <w:tcMar>
                          <w:top w:w="0" w:type="dxa"/>
                          <w:left w:w="0" w:type="dxa"/>
                          <w:bottom w:w="39" w:type="dxa"/>
                          <w:right w:w="39" w:type="dxa"/>
                        </w:tcMar>
                      </w:tcPr>
                      <w:p w14:paraId="2A1B07C9" w14:textId="77777777" w:rsidR="00307E7F" w:rsidRDefault="00307E7F" w:rsidP="00C1350C">
                        <w:r>
                          <w:rPr>
                            <w:rFonts w:ascii="Arial" w:eastAsia="Arial" w:hAnsi="Arial"/>
                            <w:b/>
                            <w:color w:val="000000"/>
                            <w:sz w:val="18"/>
                          </w:rPr>
                          <w:t>Rashodi poslovanja</w:t>
                        </w:r>
                      </w:p>
                    </w:tc>
                    <w:tc>
                      <w:tcPr>
                        <w:tcW w:w="1814" w:type="dxa"/>
                        <w:tcBorders>
                          <w:top w:val="nil"/>
                          <w:left w:val="nil"/>
                          <w:bottom w:val="nil"/>
                          <w:right w:val="nil"/>
                        </w:tcBorders>
                        <w:tcMar>
                          <w:top w:w="0" w:type="dxa"/>
                          <w:left w:w="39" w:type="dxa"/>
                          <w:bottom w:w="39" w:type="dxa"/>
                          <w:right w:w="39" w:type="dxa"/>
                        </w:tcMar>
                        <w:vAlign w:val="bottom"/>
                      </w:tcPr>
                      <w:p w14:paraId="6A067552" w14:textId="77777777" w:rsidR="00307E7F" w:rsidRDefault="00307E7F" w:rsidP="00C1350C">
                        <w:pPr>
                          <w:jc w:val="right"/>
                        </w:pPr>
                        <w:r>
                          <w:rPr>
                            <w:rFonts w:ascii="Arial" w:eastAsia="Arial" w:hAnsi="Arial"/>
                            <w:b/>
                            <w:color w:val="000000"/>
                            <w:sz w:val="18"/>
                          </w:rPr>
                          <w:t>936.209,53</w:t>
                        </w:r>
                      </w:p>
                    </w:tc>
                    <w:tc>
                      <w:tcPr>
                        <w:tcW w:w="1814" w:type="dxa"/>
                        <w:tcBorders>
                          <w:top w:val="nil"/>
                          <w:left w:val="nil"/>
                          <w:bottom w:val="nil"/>
                          <w:right w:val="nil"/>
                        </w:tcBorders>
                        <w:tcMar>
                          <w:top w:w="0" w:type="dxa"/>
                          <w:left w:w="39" w:type="dxa"/>
                          <w:bottom w:w="39" w:type="dxa"/>
                          <w:right w:w="39" w:type="dxa"/>
                        </w:tcMar>
                        <w:vAlign w:val="bottom"/>
                      </w:tcPr>
                      <w:p w14:paraId="14CFB9B0" w14:textId="77777777" w:rsidR="00307E7F" w:rsidRDefault="00307E7F" w:rsidP="00C1350C">
                        <w:pPr>
                          <w:jc w:val="right"/>
                        </w:pPr>
                        <w:r>
                          <w:rPr>
                            <w:rFonts w:ascii="Arial" w:eastAsia="Arial" w:hAnsi="Arial"/>
                            <w:b/>
                            <w:color w:val="000000"/>
                            <w:sz w:val="18"/>
                          </w:rPr>
                          <w:t>168.441,54</w:t>
                        </w:r>
                      </w:p>
                    </w:tc>
                    <w:tc>
                      <w:tcPr>
                        <w:tcW w:w="963" w:type="dxa"/>
                        <w:tcBorders>
                          <w:top w:val="nil"/>
                          <w:left w:val="nil"/>
                          <w:bottom w:val="nil"/>
                          <w:right w:val="nil"/>
                        </w:tcBorders>
                        <w:tcMar>
                          <w:top w:w="39" w:type="dxa"/>
                          <w:left w:w="39" w:type="dxa"/>
                          <w:bottom w:w="39" w:type="dxa"/>
                          <w:right w:w="39" w:type="dxa"/>
                        </w:tcMar>
                        <w:vAlign w:val="bottom"/>
                      </w:tcPr>
                      <w:p w14:paraId="001341D3" w14:textId="77777777" w:rsidR="00307E7F" w:rsidRDefault="00307E7F" w:rsidP="00C1350C">
                        <w:pPr>
                          <w:jc w:val="right"/>
                        </w:pPr>
                        <w:r>
                          <w:rPr>
                            <w:rFonts w:ascii="Arial" w:eastAsia="Arial" w:hAnsi="Arial"/>
                            <w:b/>
                            <w:color w:val="000000"/>
                            <w:sz w:val="18"/>
                          </w:rPr>
                          <w:t>18.0%</w:t>
                        </w:r>
                      </w:p>
                    </w:tc>
                    <w:tc>
                      <w:tcPr>
                        <w:tcW w:w="1814" w:type="dxa"/>
                        <w:tcBorders>
                          <w:top w:val="nil"/>
                          <w:left w:val="nil"/>
                          <w:bottom w:val="nil"/>
                          <w:right w:val="nil"/>
                        </w:tcBorders>
                        <w:tcMar>
                          <w:top w:w="0" w:type="dxa"/>
                          <w:left w:w="39" w:type="dxa"/>
                          <w:bottom w:w="39" w:type="dxa"/>
                          <w:right w:w="39" w:type="dxa"/>
                        </w:tcMar>
                        <w:vAlign w:val="bottom"/>
                      </w:tcPr>
                      <w:p w14:paraId="7DD0E78F" w14:textId="77777777" w:rsidR="00307E7F" w:rsidRDefault="00307E7F" w:rsidP="00C1350C">
                        <w:pPr>
                          <w:jc w:val="right"/>
                        </w:pPr>
                        <w:r>
                          <w:rPr>
                            <w:rFonts w:ascii="Arial" w:eastAsia="Arial" w:hAnsi="Arial"/>
                            <w:b/>
                            <w:color w:val="000000"/>
                            <w:sz w:val="18"/>
                          </w:rPr>
                          <w:t>1.104.651,07</w:t>
                        </w:r>
                      </w:p>
                    </w:tc>
                  </w:tr>
                  <w:tr w:rsidR="00307E7F" w14:paraId="66214178"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6C42F189" w14:textId="77777777" w:rsidR="00307E7F" w:rsidRDefault="00307E7F" w:rsidP="00C1350C">
                        <w:pPr>
                          <w:rPr>
                            <w:sz w:val="0"/>
                          </w:rPr>
                        </w:pPr>
                      </w:p>
                    </w:tc>
                    <w:tc>
                      <w:tcPr>
                        <w:tcW w:w="8362" w:type="dxa"/>
                        <w:tcBorders>
                          <w:top w:val="nil"/>
                          <w:left w:val="nil"/>
                          <w:bottom w:val="nil"/>
                          <w:right w:val="nil"/>
                        </w:tcBorders>
                        <w:tcMar>
                          <w:top w:w="0" w:type="dxa"/>
                          <w:left w:w="0" w:type="dxa"/>
                          <w:bottom w:w="39" w:type="dxa"/>
                          <w:right w:w="39" w:type="dxa"/>
                        </w:tcMar>
                      </w:tcPr>
                      <w:p w14:paraId="5F391319" w14:textId="77777777" w:rsidR="00307E7F" w:rsidRDefault="00307E7F" w:rsidP="00C1350C">
                        <w:r>
                          <w:rPr>
                            <w:rFonts w:ascii="Arial" w:eastAsia="Arial" w:hAnsi="Arial"/>
                            <w:b/>
                            <w:color w:val="000000"/>
                            <w:sz w:val="18"/>
                          </w:rPr>
                          <w:t>Rashodi za nabavu nefinancijske imovine</w:t>
                        </w:r>
                      </w:p>
                    </w:tc>
                    <w:tc>
                      <w:tcPr>
                        <w:tcW w:w="1814" w:type="dxa"/>
                        <w:tcBorders>
                          <w:top w:val="nil"/>
                          <w:left w:val="nil"/>
                          <w:bottom w:val="nil"/>
                          <w:right w:val="nil"/>
                        </w:tcBorders>
                        <w:tcMar>
                          <w:top w:w="0" w:type="dxa"/>
                          <w:left w:w="39" w:type="dxa"/>
                          <w:bottom w:w="39" w:type="dxa"/>
                          <w:right w:w="39" w:type="dxa"/>
                        </w:tcMar>
                        <w:vAlign w:val="bottom"/>
                      </w:tcPr>
                      <w:p w14:paraId="2B9E8983" w14:textId="77777777" w:rsidR="00307E7F" w:rsidRDefault="00307E7F" w:rsidP="00C1350C">
                        <w:pPr>
                          <w:jc w:val="right"/>
                        </w:pPr>
                        <w:r>
                          <w:rPr>
                            <w:rFonts w:ascii="Arial" w:eastAsia="Arial" w:hAnsi="Arial"/>
                            <w:b/>
                            <w:color w:val="000000"/>
                            <w:sz w:val="18"/>
                          </w:rPr>
                          <w:t>2.791.607,63</w:t>
                        </w:r>
                      </w:p>
                    </w:tc>
                    <w:tc>
                      <w:tcPr>
                        <w:tcW w:w="1814" w:type="dxa"/>
                        <w:tcBorders>
                          <w:top w:val="nil"/>
                          <w:left w:val="nil"/>
                          <w:bottom w:val="nil"/>
                          <w:right w:val="nil"/>
                        </w:tcBorders>
                        <w:tcMar>
                          <w:top w:w="0" w:type="dxa"/>
                          <w:left w:w="39" w:type="dxa"/>
                          <w:bottom w:w="39" w:type="dxa"/>
                          <w:right w:w="39" w:type="dxa"/>
                        </w:tcMar>
                        <w:vAlign w:val="bottom"/>
                      </w:tcPr>
                      <w:p w14:paraId="7C0E41D9" w14:textId="77777777" w:rsidR="00307E7F" w:rsidRDefault="00307E7F" w:rsidP="00C1350C">
                        <w:pPr>
                          <w:jc w:val="right"/>
                        </w:pPr>
                        <w:r>
                          <w:rPr>
                            <w:rFonts w:ascii="Arial" w:eastAsia="Arial" w:hAnsi="Arial"/>
                            <w:b/>
                            <w:color w:val="000000"/>
                            <w:sz w:val="18"/>
                          </w:rPr>
                          <w:t>602.269,44</w:t>
                        </w:r>
                      </w:p>
                    </w:tc>
                    <w:tc>
                      <w:tcPr>
                        <w:tcW w:w="963" w:type="dxa"/>
                        <w:tcBorders>
                          <w:top w:val="nil"/>
                          <w:left w:val="nil"/>
                          <w:bottom w:val="nil"/>
                          <w:right w:val="nil"/>
                        </w:tcBorders>
                        <w:tcMar>
                          <w:top w:w="39" w:type="dxa"/>
                          <w:left w:w="39" w:type="dxa"/>
                          <w:bottom w:w="39" w:type="dxa"/>
                          <w:right w:w="39" w:type="dxa"/>
                        </w:tcMar>
                        <w:vAlign w:val="bottom"/>
                      </w:tcPr>
                      <w:p w14:paraId="4A012B2D" w14:textId="77777777" w:rsidR="00307E7F" w:rsidRDefault="00307E7F" w:rsidP="00C1350C">
                        <w:pPr>
                          <w:jc w:val="right"/>
                        </w:pPr>
                        <w:r>
                          <w:rPr>
                            <w:rFonts w:ascii="Arial" w:eastAsia="Arial" w:hAnsi="Arial"/>
                            <w:b/>
                            <w:color w:val="000000"/>
                            <w:sz w:val="18"/>
                          </w:rPr>
                          <w:t>21.6%</w:t>
                        </w:r>
                      </w:p>
                    </w:tc>
                    <w:tc>
                      <w:tcPr>
                        <w:tcW w:w="1814" w:type="dxa"/>
                        <w:tcBorders>
                          <w:top w:val="nil"/>
                          <w:left w:val="nil"/>
                          <w:bottom w:val="nil"/>
                          <w:right w:val="nil"/>
                        </w:tcBorders>
                        <w:tcMar>
                          <w:top w:w="0" w:type="dxa"/>
                          <w:left w:w="39" w:type="dxa"/>
                          <w:bottom w:w="39" w:type="dxa"/>
                          <w:right w:w="39" w:type="dxa"/>
                        </w:tcMar>
                        <w:vAlign w:val="bottom"/>
                      </w:tcPr>
                      <w:p w14:paraId="29E2353D" w14:textId="77777777" w:rsidR="00307E7F" w:rsidRDefault="00307E7F" w:rsidP="00C1350C">
                        <w:pPr>
                          <w:jc w:val="right"/>
                        </w:pPr>
                        <w:r>
                          <w:rPr>
                            <w:rFonts w:ascii="Arial" w:eastAsia="Arial" w:hAnsi="Arial"/>
                            <w:b/>
                            <w:color w:val="000000"/>
                            <w:sz w:val="18"/>
                          </w:rPr>
                          <w:t>3.393.877,07</w:t>
                        </w:r>
                      </w:p>
                    </w:tc>
                  </w:tr>
                  <w:tr w:rsidR="00307E7F" w14:paraId="2A20A305"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24D99068" w14:textId="77777777" w:rsidR="00307E7F" w:rsidRDefault="00307E7F" w:rsidP="00C1350C">
                        <w:pPr>
                          <w:rPr>
                            <w:sz w:val="0"/>
                          </w:rPr>
                        </w:pPr>
                      </w:p>
                    </w:tc>
                    <w:tc>
                      <w:tcPr>
                        <w:tcW w:w="8362" w:type="dxa"/>
                        <w:tcBorders>
                          <w:top w:val="nil"/>
                          <w:left w:val="nil"/>
                          <w:bottom w:val="nil"/>
                          <w:right w:val="nil"/>
                        </w:tcBorders>
                        <w:tcMar>
                          <w:top w:w="0" w:type="dxa"/>
                          <w:left w:w="0" w:type="dxa"/>
                          <w:bottom w:w="39" w:type="dxa"/>
                          <w:right w:w="39" w:type="dxa"/>
                        </w:tcMar>
                      </w:tcPr>
                      <w:p w14:paraId="4985AA44" w14:textId="77777777" w:rsidR="00307E7F" w:rsidRDefault="00307E7F" w:rsidP="00C1350C">
                        <w:r>
                          <w:rPr>
                            <w:rFonts w:ascii="Arial" w:eastAsia="Arial" w:hAnsi="Arial"/>
                            <w:b/>
                            <w:color w:val="000000"/>
                            <w:sz w:val="18"/>
                          </w:rPr>
                          <w:t>RAZLIKA</w:t>
                        </w:r>
                      </w:p>
                    </w:tc>
                    <w:tc>
                      <w:tcPr>
                        <w:tcW w:w="1814" w:type="dxa"/>
                        <w:tcBorders>
                          <w:top w:val="nil"/>
                          <w:left w:val="nil"/>
                          <w:bottom w:val="nil"/>
                          <w:right w:val="nil"/>
                        </w:tcBorders>
                        <w:tcMar>
                          <w:top w:w="0" w:type="dxa"/>
                          <w:left w:w="39" w:type="dxa"/>
                          <w:bottom w:w="39" w:type="dxa"/>
                          <w:right w:w="39" w:type="dxa"/>
                        </w:tcMar>
                        <w:vAlign w:val="bottom"/>
                      </w:tcPr>
                      <w:p w14:paraId="27E1CD4B" w14:textId="77777777" w:rsidR="00307E7F" w:rsidRDefault="00307E7F" w:rsidP="00C1350C">
                        <w:pPr>
                          <w:jc w:val="right"/>
                        </w:pPr>
                        <w:r>
                          <w:rPr>
                            <w:rFonts w:ascii="Arial" w:eastAsia="Arial" w:hAnsi="Arial"/>
                            <w:b/>
                            <w:color w:val="000000"/>
                            <w:sz w:val="18"/>
                          </w:rPr>
                          <w:t>-19.687,41</w:t>
                        </w:r>
                      </w:p>
                    </w:tc>
                    <w:tc>
                      <w:tcPr>
                        <w:tcW w:w="1814" w:type="dxa"/>
                        <w:tcBorders>
                          <w:top w:val="nil"/>
                          <w:left w:val="nil"/>
                          <w:bottom w:val="nil"/>
                          <w:right w:val="nil"/>
                        </w:tcBorders>
                        <w:tcMar>
                          <w:top w:w="0" w:type="dxa"/>
                          <w:left w:w="39" w:type="dxa"/>
                          <w:bottom w:w="39" w:type="dxa"/>
                          <w:right w:w="39" w:type="dxa"/>
                        </w:tcMar>
                        <w:vAlign w:val="bottom"/>
                      </w:tcPr>
                      <w:p w14:paraId="1C8D80E1" w14:textId="77777777" w:rsidR="00307E7F" w:rsidRDefault="00307E7F" w:rsidP="00C1350C">
                        <w:pPr>
                          <w:jc w:val="right"/>
                        </w:pPr>
                        <w:r>
                          <w:rPr>
                            <w:rFonts w:ascii="Arial" w:eastAsia="Arial" w:hAnsi="Arial"/>
                            <w:b/>
                            <w:color w:val="000000"/>
                            <w:sz w:val="18"/>
                          </w:rPr>
                          <w:t>-539.291,93</w:t>
                        </w:r>
                      </w:p>
                    </w:tc>
                    <w:tc>
                      <w:tcPr>
                        <w:tcW w:w="963" w:type="dxa"/>
                        <w:tcBorders>
                          <w:top w:val="nil"/>
                          <w:left w:val="nil"/>
                          <w:bottom w:val="nil"/>
                          <w:right w:val="nil"/>
                        </w:tcBorders>
                        <w:tcMar>
                          <w:top w:w="39" w:type="dxa"/>
                          <w:left w:w="39" w:type="dxa"/>
                          <w:bottom w:w="39" w:type="dxa"/>
                          <w:right w:w="39" w:type="dxa"/>
                        </w:tcMar>
                        <w:vAlign w:val="bottom"/>
                      </w:tcPr>
                      <w:p w14:paraId="7B95E7EA" w14:textId="77777777" w:rsidR="00307E7F" w:rsidRDefault="00307E7F" w:rsidP="00C1350C">
                        <w:pPr>
                          <w:jc w:val="right"/>
                        </w:pPr>
                        <w:r>
                          <w:rPr>
                            <w:rFonts w:ascii="Arial" w:eastAsia="Arial" w:hAnsi="Arial"/>
                            <w:b/>
                            <w:color w:val="000000"/>
                            <w:sz w:val="18"/>
                          </w:rPr>
                          <w:t>2739.3%</w:t>
                        </w:r>
                      </w:p>
                    </w:tc>
                    <w:tc>
                      <w:tcPr>
                        <w:tcW w:w="1814" w:type="dxa"/>
                        <w:tcBorders>
                          <w:top w:val="nil"/>
                          <w:left w:val="nil"/>
                          <w:bottom w:val="nil"/>
                          <w:right w:val="nil"/>
                        </w:tcBorders>
                        <w:tcMar>
                          <w:top w:w="0" w:type="dxa"/>
                          <w:left w:w="39" w:type="dxa"/>
                          <w:bottom w:w="39" w:type="dxa"/>
                          <w:right w:w="39" w:type="dxa"/>
                        </w:tcMar>
                        <w:vAlign w:val="bottom"/>
                      </w:tcPr>
                      <w:p w14:paraId="40EEF458" w14:textId="77777777" w:rsidR="00307E7F" w:rsidRDefault="00307E7F" w:rsidP="00C1350C">
                        <w:pPr>
                          <w:jc w:val="right"/>
                        </w:pPr>
                        <w:r>
                          <w:rPr>
                            <w:rFonts w:ascii="Arial" w:eastAsia="Arial" w:hAnsi="Arial"/>
                            <w:b/>
                            <w:color w:val="000000"/>
                            <w:sz w:val="18"/>
                          </w:rPr>
                          <w:t>-558.979,34</w:t>
                        </w:r>
                      </w:p>
                    </w:tc>
                  </w:tr>
                  <w:tr w:rsidR="00307E7F" w14:paraId="39F5CB34" w14:textId="77777777" w:rsidTr="00C1350C">
                    <w:trPr>
                      <w:trHeight w:val="92"/>
                    </w:trPr>
                    <w:tc>
                      <w:tcPr>
                        <w:tcW w:w="425" w:type="dxa"/>
                        <w:tcBorders>
                          <w:top w:val="nil"/>
                          <w:left w:val="nil"/>
                          <w:bottom w:val="nil"/>
                          <w:right w:val="nil"/>
                        </w:tcBorders>
                        <w:tcMar>
                          <w:top w:w="39" w:type="dxa"/>
                          <w:left w:w="39" w:type="dxa"/>
                          <w:bottom w:w="39" w:type="dxa"/>
                          <w:right w:w="39" w:type="dxa"/>
                        </w:tcMar>
                      </w:tcPr>
                      <w:p w14:paraId="411AC27F" w14:textId="77777777" w:rsidR="00307E7F" w:rsidRDefault="00307E7F" w:rsidP="00C1350C">
                        <w:pPr>
                          <w:rPr>
                            <w:sz w:val="0"/>
                          </w:rPr>
                        </w:pPr>
                      </w:p>
                    </w:tc>
                    <w:tc>
                      <w:tcPr>
                        <w:tcW w:w="8362" w:type="dxa"/>
                        <w:tcBorders>
                          <w:top w:val="nil"/>
                          <w:left w:val="nil"/>
                          <w:bottom w:val="nil"/>
                          <w:right w:val="nil"/>
                        </w:tcBorders>
                        <w:tcMar>
                          <w:top w:w="39" w:type="dxa"/>
                          <w:left w:w="0" w:type="dxa"/>
                          <w:bottom w:w="39" w:type="dxa"/>
                          <w:right w:w="39" w:type="dxa"/>
                        </w:tcMar>
                      </w:tcPr>
                      <w:p w14:paraId="3AA44725"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4B4A3B72"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79D7588E" w14:textId="77777777" w:rsidR="00307E7F" w:rsidRDefault="00307E7F" w:rsidP="00C1350C">
                        <w:pPr>
                          <w:rPr>
                            <w:sz w:val="0"/>
                          </w:rPr>
                        </w:pPr>
                      </w:p>
                    </w:tc>
                    <w:tc>
                      <w:tcPr>
                        <w:tcW w:w="963" w:type="dxa"/>
                        <w:tcBorders>
                          <w:top w:val="nil"/>
                          <w:left w:val="nil"/>
                          <w:bottom w:val="nil"/>
                          <w:right w:val="nil"/>
                        </w:tcBorders>
                        <w:tcMar>
                          <w:top w:w="39" w:type="dxa"/>
                          <w:left w:w="39" w:type="dxa"/>
                          <w:bottom w:w="39" w:type="dxa"/>
                          <w:right w:w="39" w:type="dxa"/>
                        </w:tcMar>
                      </w:tcPr>
                      <w:p w14:paraId="556D3F1D"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5B1B1B5E" w14:textId="77777777" w:rsidR="00307E7F" w:rsidRDefault="00307E7F" w:rsidP="00C1350C">
                        <w:pPr>
                          <w:rPr>
                            <w:sz w:val="0"/>
                          </w:rPr>
                        </w:pPr>
                      </w:p>
                    </w:tc>
                  </w:tr>
                  <w:tr w:rsidR="00307E7F" w14:paraId="42D055D4"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25814C81" w14:textId="77777777" w:rsidR="00307E7F" w:rsidRDefault="00307E7F" w:rsidP="00C1350C">
                        <w:r>
                          <w:rPr>
                            <w:rFonts w:ascii="Arial" w:eastAsia="Arial" w:hAnsi="Arial"/>
                            <w:b/>
                            <w:color w:val="000000"/>
                            <w:sz w:val="18"/>
                          </w:rPr>
                          <w:t>B.</w:t>
                        </w:r>
                      </w:p>
                    </w:tc>
                    <w:tc>
                      <w:tcPr>
                        <w:tcW w:w="8362" w:type="dxa"/>
                        <w:tcBorders>
                          <w:top w:val="nil"/>
                          <w:left w:val="nil"/>
                          <w:bottom w:val="nil"/>
                          <w:right w:val="nil"/>
                        </w:tcBorders>
                        <w:tcMar>
                          <w:top w:w="39" w:type="dxa"/>
                          <w:left w:w="0" w:type="dxa"/>
                          <w:bottom w:w="39" w:type="dxa"/>
                          <w:right w:w="39" w:type="dxa"/>
                        </w:tcMar>
                      </w:tcPr>
                      <w:p w14:paraId="6C60B6B2" w14:textId="77777777" w:rsidR="00307E7F" w:rsidRDefault="00307E7F" w:rsidP="00C1350C">
                        <w:r>
                          <w:rPr>
                            <w:rFonts w:ascii="Arial" w:eastAsia="Arial" w:hAnsi="Arial"/>
                            <w:b/>
                            <w:color w:val="000000"/>
                            <w:sz w:val="18"/>
                          </w:rPr>
                          <w:t>RAČUN ZADUŽIVANJA/FINANCIRANJA</w:t>
                        </w:r>
                      </w:p>
                    </w:tc>
                    <w:tc>
                      <w:tcPr>
                        <w:tcW w:w="1814" w:type="dxa"/>
                        <w:tcBorders>
                          <w:top w:val="nil"/>
                          <w:left w:val="nil"/>
                          <w:bottom w:val="nil"/>
                          <w:right w:val="nil"/>
                        </w:tcBorders>
                        <w:tcMar>
                          <w:top w:w="39" w:type="dxa"/>
                          <w:left w:w="39" w:type="dxa"/>
                          <w:bottom w:w="39" w:type="dxa"/>
                          <w:right w:w="39" w:type="dxa"/>
                        </w:tcMar>
                      </w:tcPr>
                      <w:p w14:paraId="554DAF97"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20562779" w14:textId="77777777" w:rsidR="00307E7F" w:rsidRDefault="00307E7F" w:rsidP="00C1350C">
                        <w:pPr>
                          <w:rPr>
                            <w:sz w:val="0"/>
                          </w:rPr>
                        </w:pPr>
                      </w:p>
                    </w:tc>
                    <w:tc>
                      <w:tcPr>
                        <w:tcW w:w="963" w:type="dxa"/>
                        <w:tcBorders>
                          <w:top w:val="nil"/>
                          <w:left w:val="nil"/>
                          <w:bottom w:val="nil"/>
                          <w:right w:val="nil"/>
                        </w:tcBorders>
                        <w:tcMar>
                          <w:top w:w="39" w:type="dxa"/>
                          <w:left w:w="39" w:type="dxa"/>
                          <w:bottom w:w="39" w:type="dxa"/>
                          <w:right w:w="39" w:type="dxa"/>
                        </w:tcMar>
                      </w:tcPr>
                      <w:p w14:paraId="24350ADA"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21EE0206" w14:textId="77777777" w:rsidR="00307E7F" w:rsidRDefault="00307E7F" w:rsidP="00C1350C">
                        <w:pPr>
                          <w:rPr>
                            <w:sz w:val="0"/>
                          </w:rPr>
                        </w:pPr>
                      </w:p>
                    </w:tc>
                  </w:tr>
                  <w:tr w:rsidR="00307E7F" w14:paraId="5B9E791B"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4D7981F4" w14:textId="77777777" w:rsidR="00307E7F" w:rsidRDefault="00307E7F" w:rsidP="00C1350C">
                        <w:pPr>
                          <w:rPr>
                            <w:sz w:val="0"/>
                          </w:rPr>
                        </w:pPr>
                      </w:p>
                    </w:tc>
                    <w:tc>
                      <w:tcPr>
                        <w:tcW w:w="8362" w:type="dxa"/>
                        <w:tcBorders>
                          <w:top w:val="nil"/>
                          <w:left w:val="nil"/>
                          <w:bottom w:val="nil"/>
                          <w:right w:val="nil"/>
                        </w:tcBorders>
                        <w:tcMar>
                          <w:top w:w="0" w:type="dxa"/>
                          <w:left w:w="0" w:type="dxa"/>
                          <w:bottom w:w="39" w:type="dxa"/>
                          <w:right w:w="39" w:type="dxa"/>
                        </w:tcMar>
                      </w:tcPr>
                      <w:p w14:paraId="497B429C" w14:textId="77777777" w:rsidR="00307E7F" w:rsidRDefault="00307E7F" w:rsidP="00C1350C">
                        <w:r>
                          <w:rPr>
                            <w:rFonts w:ascii="Arial" w:eastAsia="Arial" w:hAnsi="Arial"/>
                            <w:b/>
                            <w:color w:val="000000"/>
                            <w:sz w:val="18"/>
                          </w:rPr>
                          <w:t>Primici od financijske imovine i zaduživanja</w:t>
                        </w:r>
                      </w:p>
                    </w:tc>
                    <w:tc>
                      <w:tcPr>
                        <w:tcW w:w="1814" w:type="dxa"/>
                        <w:tcBorders>
                          <w:top w:val="nil"/>
                          <w:left w:val="nil"/>
                          <w:bottom w:val="nil"/>
                          <w:right w:val="nil"/>
                        </w:tcBorders>
                        <w:tcMar>
                          <w:top w:w="0" w:type="dxa"/>
                          <w:left w:w="39" w:type="dxa"/>
                          <w:bottom w:w="39" w:type="dxa"/>
                          <w:right w:w="39" w:type="dxa"/>
                        </w:tcMar>
                        <w:vAlign w:val="bottom"/>
                      </w:tcPr>
                      <w:p w14:paraId="18B733C4" w14:textId="77777777" w:rsidR="00307E7F" w:rsidRDefault="00307E7F" w:rsidP="00C1350C">
                        <w:pPr>
                          <w:jc w:val="right"/>
                        </w:pPr>
                        <w:r>
                          <w:rPr>
                            <w:rFonts w:ascii="Arial" w:eastAsia="Arial" w:hAnsi="Arial"/>
                            <w:b/>
                            <w:color w:val="000000"/>
                            <w:sz w:val="18"/>
                          </w:rPr>
                          <w:t>36.487,22</w:t>
                        </w:r>
                      </w:p>
                    </w:tc>
                    <w:tc>
                      <w:tcPr>
                        <w:tcW w:w="1814" w:type="dxa"/>
                        <w:tcBorders>
                          <w:top w:val="nil"/>
                          <w:left w:val="nil"/>
                          <w:bottom w:val="nil"/>
                          <w:right w:val="nil"/>
                        </w:tcBorders>
                        <w:tcMar>
                          <w:top w:w="0" w:type="dxa"/>
                          <w:left w:w="39" w:type="dxa"/>
                          <w:bottom w:w="39" w:type="dxa"/>
                          <w:right w:w="39" w:type="dxa"/>
                        </w:tcMar>
                        <w:vAlign w:val="bottom"/>
                      </w:tcPr>
                      <w:p w14:paraId="4749988E" w14:textId="77777777" w:rsidR="00307E7F" w:rsidRDefault="00307E7F" w:rsidP="00C1350C">
                        <w:pPr>
                          <w:jc w:val="right"/>
                        </w:pPr>
                        <w:r>
                          <w:rPr>
                            <w:rFonts w:ascii="Arial" w:eastAsia="Arial" w:hAnsi="Arial"/>
                            <w:b/>
                            <w:color w:val="000000"/>
                            <w:sz w:val="18"/>
                          </w:rPr>
                          <w:t>539.291,93</w:t>
                        </w:r>
                      </w:p>
                    </w:tc>
                    <w:tc>
                      <w:tcPr>
                        <w:tcW w:w="963" w:type="dxa"/>
                        <w:tcBorders>
                          <w:top w:val="nil"/>
                          <w:left w:val="nil"/>
                          <w:bottom w:val="nil"/>
                          <w:right w:val="nil"/>
                        </w:tcBorders>
                        <w:tcMar>
                          <w:top w:w="39" w:type="dxa"/>
                          <w:left w:w="39" w:type="dxa"/>
                          <w:bottom w:w="39" w:type="dxa"/>
                          <w:right w:w="39" w:type="dxa"/>
                        </w:tcMar>
                        <w:vAlign w:val="bottom"/>
                      </w:tcPr>
                      <w:p w14:paraId="6D6E5BD2" w14:textId="77777777" w:rsidR="00307E7F" w:rsidRDefault="00307E7F" w:rsidP="00C1350C">
                        <w:pPr>
                          <w:jc w:val="right"/>
                        </w:pPr>
                        <w:r>
                          <w:rPr>
                            <w:rFonts w:ascii="Arial" w:eastAsia="Arial" w:hAnsi="Arial"/>
                            <w:b/>
                            <w:color w:val="000000"/>
                            <w:sz w:val="18"/>
                          </w:rPr>
                          <w:t>1478.0%</w:t>
                        </w:r>
                      </w:p>
                    </w:tc>
                    <w:tc>
                      <w:tcPr>
                        <w:tcW w:w="1814" w:type="dxa"/>
                        <w:tcBorders>
                          <w:top w:val="nil"/>
                          <w:left w:val="nil"/>
                          <w:bottom w:val="nil"/>
                          <w:right w:val="nil"/>
                        </w:tcBorders>
                        <w:tcMar>
                          <w:top w:w="0" w:type="dxa"/>
                          <w:left w:w="39" w:type="dxa"/>
                          <w:bottom w:w="39" w:type="dxa"/>
                          <w:right w:w="39" w:type="dxa"/>
                        </w:tcMar>
                        <w:vAlign w:val="bottom"/>
                      </w:tcPr>
                      <w:p w14:paraId="3DC57822" w14:textId="77777777" w:rsidR="00307E7F" w:rsidRDefault="00307E7F" w:rsidP="00C1350C">
                        <w:pPr>
                          <w:jc w:val="right"/>
                        </w:pPr>
                        <w:r>
                          <w:rPr>
                            <w:rFonts w:ascii="Arial" w:eastAsia="Arial" w:hAnsi="Arial"/>
                            <w:b/>
                            <w:color w:val="000000"/>
                            <w:sz w:val="18"/>
                          </w:rPr>
                          <w:t>575.779,15</w:t>
                        </w:r>
                      </w:p>
                    </w:tc>
                  </w:tr>
                  <w:tr w:rsidR="00307E7F" w14:paraId="6220A008"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6998E8F5" w14:textId="77777777" w:rsidR="00307E7F" w:rsidRDefault="00307E7F" w:rsidP="00C1350C">
                        <w:pPr>
                          <w:rPr>
                            <w:sz w:val="0"/>
                          </w:rPr>
                        </w:pPr>
                      </w:p>
                    </w:tc>
                    <w:tc>
                      <w:tcPr>
                        <w:tcW w:w="8362" w:type="dxa"/>
                        <w:tcBorders>
                          <w:top w:val="nil"/>
                          <w:left w:val="nil"/>
                          <w:bottom w:val="nil"/>
                          <w:right w:val="nil"/>
                        </w:tcBorders>
                        <w:tcMar>
                          <w:top w:w="0" w:type="dxa"/>
                          <w:left w:w="0" w:type="dxa"/>
                          <w:bottom w:w="39" w:type="dxa"/>
                          <w:right w:w="39" w:type="dxa"/>
                        </w:tcMar>
                      </w:tcPr>
                      <w:p w14:paraId="2A2DEB47" w14:textId="77777777" w:rsidR="00307E7F" w:rsidRDefault="00307E7F" w:rsidP="00C1350C">
                        <w:r>
                          <w:rPr>
                            <w:rFonts w:ascii="Arial" w:eastAsia="Arial" w:hAnsi="Arial"/>
                            <w:b/>
                            <w:color w:val="000000"/>
                            <w:sz w:val="18"/>
                          </w:rPr>
                          <w:t>Izdaci za financijsku imovinu i otplate zajmova</w:t>
                        </w:r>
                      </w:p>
                    </w:tc>
                    <w:tc>
                      <w:tcPr>
                        <w:tcW w:w="1814" w:type="dxa"/>
                        <w:tcBorders>
                          <w:top w:val="nil"/>
                          <w:left w:val="nil"/>
                          <w:bottom w:val="nil"/>
                          <w:right w:val="nil"/>
                        </w:tcBorders>
                        <w:tcMar>
                          <w:top w:w="0" w:type="dxa"/>
                          <w:left w:w="39" w:type="dxa"/>
                          <w:bottom w:w="39" w:type="dxa"/>
                          <w:right w:w="39" w:type="dxa"/>
                        </w:tcMar>
                        <w:vAlign w:val="bottom"/>
                      </w:tcPr>
                      <w:p w14:paraId="3EA7C854" w14:textId="77777777" w:rsidR="00307E7F" w:rsidRDefault="00307E7F" w:rsidP="00C1350C">
                        <w:pPr>
                          <w:jc w:val="right"/>
                        </w:pPr>
                        <w:r>
                          <w:rPr>
                            <w:rFonts w:ascii="Arial" w:eastAsia="Arial" w:hAnsi="Arial"/>
                            <w:b/>
                            <w:color w:val="000000"/>
                            <w:sz w:val="18"/>
                          </w:rPr>
                          <w:t>59.405,89</w:t>
                        </w:r>
                      </w:p>
                    </w:tc>
                    <w:tc>
                      <w:tcPr>
                        <w:tcW w:w="1814" w:type="dxa"/>
                        <w:tcBorders>
                          <w:top w:val="nil"/>
                          <w:left w:val="nil"/>
                          <w:bottom w:val="nil"/>
                          <w:right w:val="nil"/>
                        </w:tcBorders>
                        <w:tcMar>
                          <w:top w:w="0" w:type="dxa"/>
                          <w:left w:w="39" w:type="dxa"/>
                          <w:bottom w:w="39" w:type="dxa"/>
                          <w:right w:w="39" w:type="dxa"/>
                        </w:tcMar>
                        <w:vAlign w:val="bottom"/>
                      </w:tcPr>
                      <w:p w14:paraId="45BD0792" w14:textId="77777777" w:rsidR="00307E7F" w:rsidRDefault="00307E7F" w:rsidP="00C1350C">
                        <w:pPr>
                          <w:jc w:val="right"/>
                        </w:pPr>
                        <w:r>
                          <w:rPr>
                            <w:rFonts w:ascii="Arial" w:eastAsia="Arial" w:hAnsi="Arial"/>
                            <w:b/>
                            <w:color w:val="000000"/>
                            <w:sz w:val="18"/>
                          </w:rPr>
                          <w:t>0,00</w:t>
                        </w:r>
                      </w:p>
                    </w:tc>
                    <w:tc>
                      <w:tcPr>
                        <w:tcW w:w="963" w:type="dxa"/>
                        <w:tcBorders>
                          <w:top w:val="nil"/>
                          <w:left w:val="nil"/>
                          <w:bottom w:val="nil"/>
                          <w:right w:val="nil"/>
                        </w:tcBorders>
                        <w:tcMar>
                          <w:top w:w="39" w:type="dxa"/>
                          <w:left w:w="39" w:type="dxa"/>
                          <w:bottom w:w="39" w:type="dxa"/>
                          <w:right w:w="39" w:type="dxa"/>
                        </w:tcMar>
                        <w:vAlign w:val="bottom"/>
                      </w:tcPr>
                      <w:p w14:paraId="7FD849B2" w14:textId="77777777" w:rsidR="00307E7F" w:rsidRDefault="00307E7F" w:rsidP="00C1350C">
                        <w:pPr>
                          <w:jc w:val="right"/>
                        </w:pPr>
                        <w:r>
                          <w:rPr>
                            <w:rFonts w:ascii="Arial" w:eastAsia="Arial" w:hAnsi="Arial"/>
                            <w:b/>
                            <w:color w:val="000000"/>
                            <w:sz w:val="18"/>
                          </w:rPr>
                          <w:t>0.0%</w:t>
                        </w:r>
                      </w:p>
                    </w:tc>
                    <w:tc>
                      <w:tcPr>
                        <w:tcW w:w="1814" w:type="dxa"/>
                        <w:tcBorders>
                          <w:top w:val="nil"/>
                          <w:left w:val="nil"/>
                          <w:bottom w:val="nil"/>
                          <w:right w:val="nil"/>
                        </w:tcBorders>
                        <w:tcMar>
                          <w:top w:w="0" w:type="dxa"/>
                          <w:left w:w="39" w:type="dxa"/>
                          <w:bottom w:w="39" w:type="dxa"/>
                          <w:right w:w="39" w:type="dxa"/>
                        </w:tcMar>
                        <w:vAlign w:val="bottom"/>
                      </w:tcPr>
                      <w:p w14:paraId="279033D1" w14:textId="77777777" w:rsidR="00307E7F" w:rsidRDefault="00307E7F" w:rsidP="00C1350C">
                        <w:pPr>
                          <w:jc w:val="right"/>
                        </w:pPr>
                        <w:r>
                          <w:rPr>
                            <w:rFonts w:ascii="Arial" w:eastAsia="Arial" w:hAnsi="Arial"/>
                            <w:b/>
                            <w:color w:val="000000"/>
                            <w:sz w:val="18"/>
                          </w:rPr>
                          <w:t>59.405,89</w:t>
                        </w:r>
                      </w:p>
                    </w:tc>
                  </w:tr>
                  <w:tr w:rsidR="00307E7F" w14:paraId="767A74B5"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18A83B36" w14:textId="77777777" w:rsidR="00307E7F" w:rsidRDefault="00307E7F" w:rsidP="00C1350C">
                        <w:pPr>
                          <w:rPr>
                            <w:sz w:val="0"/>
                          </w:rPr>
                        </w:pPr>
                      </w:p>
                    </w:tc>
                    <w:tc>
                      <w:tcPr>
                        <w:tcW w:w="8362" w:type="dxa"/>
                        <w:tcBorders>
                          <w:top w:val="nil"/>
                          <w:left w:val="nil"/>
                          <w:bottom w:val="nil"/>
                          <w:right w:val="nil"/>
                        </w:tcBorders>
                        <w:tcMar>
                          <w:top w:w="0" w:type="dxa"/>
                          <w:left w:w="0" w:type="dxa"/>
                          <w:bottom w:w="39" w:type="dxa"/>
                          <w:right w:w="39" w:type="dxa"/>
                        </w:tcMar>
                      </w:tcPr>
                      <w:p w14:paraId="08F4341A" w14:textId="77777777" w:rsidR="00307E7F" w:rsidRDefault="00307E7F" w:rsidP="00C1350C">
                        <w:r>
                          <w:rPr>
                            <w:rFonts w:ascii="Arial" w:eastAsia="Arial" w:hAnsi="Arial"/>
                            <w:b/>
                            <w:color w:val="000000"/>
                            <w:sz w:val="18"/>
                          </w:rPr>
                          <w:t>NETO ZADUŽIVANJE/FINANCIRANJE</w:t>
                        </w:r>
                      </w:p>
                    </w:tc>
                    <w:tc>
                      <w:tcPr>
                        <w:tcW w:w="1814" w:type="dxa"/>
                        <w:tcBorders>
                          <w:top w:val="nil"/>
                          <w:left w:val="nil"/>
                          <w:bottom w:val="nil"/>
                          <w:right w:val="nil"/>
                        </w:tcBorders>
                        <w:tcMar>
                          <w:top w:w="0" w:type="dxa"/>
                          <w:left w:w="39" w:type="dxa"/>
                          <w:bottom w:w="39" w:type="dxa"/>
                          <w:right w:w="39" w:type="dxa"/>
                        </w:tcMar>
                        <w:vAlign w:val="bottom"/>
                      </w:tcPr>
                      <w:p w14:paraId="1B7F86BD" w14:textId="77777777" w:rsidR="00307E7F" w:rsidRDefault="00307E7F" w:rsidP="00C1350C">
                        <w:pPr>
                          <w:jc w:val="right"/>
                        </w:pPr>
                        <w:r>
                          <w:rPr>
                            <w:rFonts w:ascii="Arial" w:eastAsia="Arial" w:hAnsi="Arial"/>
                            <w:b/>
                            <w:color w:val="000000"/>
                            <w:sz w:val="18"/>
                          </w:rPr>
                          <w:t>-22.918,67</w:t>
                        </w:r>
                      </w:p>
                    </w:tc>
                    <w:tc>
                      <w:tcPr>
                        <w:tcW w:w="1814" w:type="dxa"/>
                        <w:tcBorders>
                          <w:top w:val="nil"/>
                          <w:left w:val="nil"/>
                          <w:bottom w:val="nil"/>
                          <w:right w:val="nil"/>
                        </w:tcBorders>
                        <w:tcMar>
                          <w:top w:w="0" w:type="dxa"/>
                          <w:left w:w="39" w:type="dxa"/>
                          <w:bottom w:w="39" w:type="dxa"/>
                          <w:right w:w="39" w:type="dxa"/>
                        </w:tcMar>
                        <w:vAlign w:val="bottom"/>
                      </w:tcPr>
                      <w:p w14:paraId="0660CA78" w14:textId="77777777" w:rsidR="00307E7F" w:rsidRDefault="00307E7F" w:rsidP="00C1350C">
                        <w:pPr>
                          <w:jc w:val="right"/>
                        </w:pPr>
                        <w:r>
                          <w:rPr>
                            <w:rFonts w:ascii="Arial" w:eastAsia="Arial" w:hAnsi="Arial"/>
                            <w:b/>
                            <w:color w:val="000000"/>
                            <w:sz w:val="18"/>
                          </w:rPr>
                          <w:t>539.291,93</w:t>
                        </w:r>
                      </w:p>
                    </w:tc>
                    <w:tc>
                      <w:tcPr>
                        <w:tcW w:w="963" w:type="dxa"/>
                        <w:tcBorders>
                          <w:top w:val="nil"/>
                          <w:left w:val="nil"/>
                          <w:bottom w:val="nil"/>
                          <w:right w:val="nil"/>
                        </w:tcBorders>
                        <w:tcMar>
                          <w:top w:w="39" w:type="dxa"/>
                          <w:left w:w="39" w:type="dxa"/>
                          <w:bottom w:w="39" w:type="dxa"/>
                          <w:right w:w="39" w:type="dxa"/>
                        </w:tcMar>
                        <w:vAlign w:val="bottom"/>
                      </w:tcPr>
                      <w:p w14:paraId="4A440DD9" w14:textId="77777777" w:rsidR="00307E7F" w:rsidRDefault="00307E7F" w:rsidP="00C1350C">
                        <w:pPr>
                          <w:jc w:val="right"/>
                        </w:pPr>
                        <w:r>
                          <w:rPr>
                            <w:rFonts w:ascii="Arial" w:eastAsia="Arial" w:hAnsi="Arial"/>
                            <w:b/>
                            <w:color w:val="000000"/>
                            <w:sz w:val="18"/>
                          </w:rPr>
                          <w:t>-2353.1%</w:t>
                        </w:r>
                      </w:p>
                    </w:tc>
                    <w:tc>
                      <w:tcPr>
                        <w:tcW w:w="1814" w:type="dxa"/>
                        <w:tcBorders>
                          <w:top w:val="nil"/>
                          <w:left w:val="nil"/>
                          <w:bottom w:val="nil"/>
                          <w:right w:val="nil"/>
                        </w:tcBorders>
                        <w:tcMar>
                          <w:top w:w="0" w:type="dxa"/>
                          <w:left w:w="39" w:type="dxa"/>
                          <w:bottom w:w="39" w:type="dxa"/>
                          <w:right w:w="39" w:type="dxa"/>
                        </w:tcMar>
                        <w:vAlign w:val="bottom"/>
                      </w:tcPr>
                      <w:p w14:paraId="2FD416C6" w14:textId="77777777" w:rsidR="00307E7F" w:rsidRDefault="00307E7F" w:rsidP="00C1350C">
                        <w:pPr>
                          <w:jc w:val="right"/>
                        </w:pPr>
                        <w:r>
                          <w:rPr>
                            <w:rFonts w:ascii="Arial" w:eastAsia="Arial" w:hAnsi="Arial"/>
                            <w:b/>
                            <w:color w:val="000000"/>
                            <w:sz w:val="18"/>
                          </w:rPr>
                          <w:t>516.373,26</w:t>
                        </w:r>
                      </w:p>
                    </w:tc>
                  </w:tr>
                  <w:tr w:rsidR="00307E7F" w14:paraId="293E44EE" w14:textId="77777777" w:rsidTr="00C1350C">
                    <w:trPr>
                      <w:trHeight w:val="92"/>
                    </w:trPr>
                    <w:tc>
                      <w:tcPr>
                        <w:tcW w:w="425" w:type="dxa"/>
                        <w:tcBorders>
                          <w:top w:val="nil"/>
                          <w:left w:val="nil"/>
                          <w:bottom w:val="nil"/>
                          <w:right w:val="nil"/>
                        </w:tcBorders>
                        <w:tcMar>
                          <w:top w:w="39" w:type="dxa"/>
                          <w:left w:w="39" w:type="dxa"/>
                          <w:bottom w:w="39" w:type="dxa"/>
                          <w:right w:w="39" w:type="dxa"/>
                        </w:tcMar>
                      </w:tcPr>
                      <w:p w14:paraId="52DC283B" w14:textId="77777777" w:rsidR="00307E7F" w:rsidRDefault="00307E7F" w:rsidP="00C1350C">
                        <w:pPr>
                          <w:rPr>
                            <w:sz w:val="0"/>
                          </w:rPr>
                        </w:pPr>
                      </w:p>
                    </w:tc>
                    <w:tc>
                      <w:tcPr>
                        <w:tcW w:w="8362" w:type="dxa"/>
                        <w:tcBorders>
                          <w:top w:val="nil"/>
                          <w:left w:val="nil"/>
                          <w:bottom w:val="nil"/>
                          <w:right w:val="nil"/>
                        </w:tcBorders>
                        <w:tcMar>
                          <w:top w:w="39" w:type="dxa"/>
                          <w:left w:w="0" w:type="dxa"/>
                          <w:bottom w:w="39" w:type="dxa"/>
                          <w:right w:w="39" w:type="dxa"/>
                        </w:tcMar>
                      </w:tcPr>
                      <w:p w14:paraId="63004F99"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1DFA9D91"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327B7641" w14:textId="77777777" w:rsidR="00307E7F" w:rsidRDefault="00307E7F" w:rsidP="00C1350C">
                        <w:pPr>
                          <w:rPr>
                            <w:sz w:val="0"/>
                          </w:rPr>
                        </w:pPr>
                      </w:p>
                    </w:tc>
                    <w:tc>
                      <w:tcPr>
                        <w:tcW w:w="963" w:type="dxa"/>
                        <w:tcBorders>
                          <w:top w:val="nil"/>
                          <w:left w:val="nil"/>
                          <w:bottom w:val="nil"/>
                          <w:right w:val="nil"/>
                        </w:tcBorders>
                        <w:tcMar>
                          <w:top w:w="39" w:type="dxa"/>
                          <w:left w:w="39" w:type="dxa"/>
                          <w:bottom w:w="39" w:type="dxa"/>
                          <w:right w:w="39" w:type="dxa"/>
                        </w:tcMar>
                      </w:tcPr>
                      <w:p w14:paraId="45746664"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1D88EECF" w14:textId="77777777" w:rsidR="00307E7F" w:rsidRDefault="00307E7F" w:rsidP="00C1350C">
                        <w:pPr>
                          <w:rPr>
                            <w:sz w:val="0"/>
                          </w:rPr>
                        </w:pPr>
                      </w:p>
                    </w:tc>
                  </w:tr>
                  <w:tr w:rsidR="00307E7F" w14:paraId="0D2102C3"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54E72E1C" w14:textId="77777777" w:rsidR="00307E7F" w:rsidRDefault="00307E7F" w:rsidP="00C1350C">
                        <w:r>
                          <w:rPr>
                            <w:rFonts w:ascii="Arial" w:eastAsia="Arial" w:hAnsi="Arial"/>
                            <w:b/>
                            <w:color w:val="000000"/>
                            <w:sz w:val="18"/>
                          </w:rPr>
                          <w:t>C.</w:t>
                        </w:r>
                      </w:p>
                    </w:tc>
                    <w:tc>
                      <w:tcPr>
                        <w:tcW w:w="8362" w:type="dxa"/>
                        <w:tcBorders>
                          <w:top w:val="nil"/>
                          <w:left w:val="nil"/>
                          <w:bottom w:val="nil"/>
                          <w:right w:val="nil"/>
                        </w:tcBorders>
                        <w:tcMar>
                          <w:top w:w="39" w:type="dxa"/>
                          <w:left w:w="0" w:type="dxa"/>
                          <w:bottom w:w="39" w:type="dxa"/>
                          <w:right w:w="39" w:type="dxa"/>
                        </w:tcMar>
                      </w:tcPr>
                      <w:p w14:paraId="43E0C53C" w14:textId="77777777" w:rsidR="00307E7F" w:rsidRDefault="00307E7F" w:rsidP="00C1350C">
                        <w:r>
                          <w:rPr>
                            <w:rFonts w:ascii="Arial" w:eastAsia="Arial" w:hAnsi="Arial"/>
                            <w:b/>
                            <w:color w:val="000000"/>
                            <w:sz w:val="18"/>
                          </w:rPr>
                          <w:t>RASPOLOŽIVA SREDSTVA IZ PRETHODNIH GODINA</w:t>
                        </w:r>
                      </w:p>
                    </w:tc>
                    <w:tc>
                      <w:tcPr>
                        <w:tcW w:w="1814" w:type="dxa"/>
                        <w:tcBorders>
                          <w:top w:val="nil"/>
                          <w:left w:val="nil"/>
                          <w:bottom w:val="nil"/>
                          <w:right w:val="nil"/>
                        </w:tcBorders>
                        <w:tcMar>
                          <w:top w:w="39" w:type="dxa"/>
                          <w:left w:w="39" w:type="dxa"/>
                          <w:bottom w:w="39" w:type="dxa"/>
                          <w:right w:w="39" w:type="dxa"/>
                        </w:tcMar>
                      </w:tcPr>
                      <w:p w14:paraId="20FB5934"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6599E187" w14:textId="77777777" w:rsidR="00307E7F" w:rsidRDefault="00307E7F" w:rsidP="00C1350C">
                        <w:pPr>
                          <w:rPr>
                            <w:sz w:val="0"/>
                          </w:rPr>
                        </w:pPr>
                      </w:p>
                    </w:tc>
                    <w:tc>
                      <w:tcPr>
                        <w:tcW w:w="963" w:type="dxa"/>
                        <w:tcBorders>
                          <w:top w:val="nil"/>
                          <w:left w:val="nil"/>
                          <w:bottom w:val="nil"/>
                          <w:right w:val="nil"/>
                        </w:tcBorders>
                        <w:tcMar>
                          <w:top w:w="39" w:type="dxa"/>
                          <w:left w:w="39" w:type="dxa"/>
                          <w:bottom w:w="39" w:type="dxa"/>
                          <w:right w:w="39" w:type="dxa"/>
                        </w:tcMar>
                      </w:tcPr>
                      <w:p w14:paraId="5B6DD660"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1FC61504" w14:textId="77777777" w:rsidR="00307E7F" w:rsidRDefault="00307E7F" w:rsidP="00C1350C">
                        <w:pPr>
                          <w:rPr>
                            <w:sz w:val="0"/>
                          </w:rPr>
                        </w:pPr>
                      </w:p>
                    </w:tc>
                  </w:tr>
                  <w:tr w:rsidR="00307E7F" w14:paraId="2F15ECA1"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4673B12E" w14:textId="77777777" w:rsidR="00307E7F" w:rsidRDefault="00307E7F" w:rsidP="00C1350C">
                        <w:pPr>
                          <w:rPr>
                            <w:sz w:val="0"/>
                          </w:rPr>
                        </w:pPr>
                      </w:p>
                    </w:tc>
                    <w:tc>
                      <w:tcPr>
                        <w:tcW w:w="8362" w:type="dxa"/>
                        <w:tcBorders>
                          <w:top w:val="nil"/>
                          <w:left w:val="nil"/>
                          <w:bottom w:val="nil"/>
                          <w:right w:val="nil"/>
                        </w:tcBorders>
                        <w:tcMar>
                          <w:top w:w="0" w:type="dxa"/>
                          <w:left w:w="0" w:type="dxa"/>
                          <w:bottom w:w="39" w:type="dxa"/>
                          <w:right w:w="39" w:type="dxa"/>
                        </w:tcMar>
                      </w:tcPr>
                      <w:p w14:paraId="5F611058" w14:textId="77777777" w:rsidR="00307E7F" w:rsidRDefault="00307E7F" w:rsidP="00C1350C">
                        <w:r>
                          <w:rPr>
                            <w:rFonts w:ascii="Arial" w:eastAsia="Arial" w:hAnsi="Arial"/>
                            <w:b/>
                            <w:color w:val="000000"/>
                            <w:sz w:val="18"/>
                          </w:rPr>
                          <w:t>VIŠAK/MANJAK IZ PRETHODNIH GODINA</w:t>
                        </w:r>
                      </w:p>
                    </w:tc>
                    <w:tc>
                      <w:tcPr>
                        <w:tcW w:w="1814" w:type="dxa"/>
                        <w:tcBorders>
                          <w:top w:val="nil"/>
                          <w:left w:val="nil"/>
                          <w:bottom w:val="nil"/>
                          <w:right w:val="nil"/>
                        </w:tcBorders>
                        <w:tcMar>
                          <w:top w:w="0" w:type="dxa"/>
                          <w:left w:w="39" w:type="dxa"/>
                          <w:bottom w:w="39" w:type="dxa"/>
                          <w:right w:w="39" w:type="dxa"/>
                        </w:tcMar>
                        <w:vAlign w:val="bottom"/>
                      </w:tcPr>
                      <w:p w14:paraId="29BCE99F" w14:textId="77777777" w:rsidR="00307E7F" w:rsidRDefault="00307E7F" w:rsidP="00C1350C">
                        <w:pPr>
                          <w:jc w:val="right"/>
                        </w:pPr>
                        <w:r>
                          <w:rPr>
                            <w:rFonts w:ascii="Arial" w:eastAsia="Arial" w:hAnsi="Arial"/>
                            <w:b/>
                            <w:color w:val="000000"/>
                            <w:sz w:val="18"/>
                          </w:rPr>
                          <w:t>42.606,08</w:t>
                        </w:r>
                      </w:p>
                    </w:tc>
                    <w:tc>
                      <w:tcPr>
                        <w:tcW w:w="1814" w:type="dxa"/>
                        <w:tcBorders>
                          <w:top w:val="nil"/>
                          <w:left w:val="nil"/>
                          <w:bottom w:val="nil"/>
                          <w:right w:val="nil"/>
                        </w:tcBorders>
                        <w:tcMar>
                          <w:top w:w="0" w:type="dxa"/>
                          <w:left w:w="39" w:type="dxa"/>
                          <w:bottom w:w="39" w:type="dxa"/>
                          <w:right w:w="39" w:type="dxa"/>
                        </w:tcMar>
                        <w:vAlign w:val="bottom"/>
                      </w:tcPr>
                      <w:p w14:paraId="4F5B3095" w14:textId="77777777" w:rsidR="00307E7F" w:rsidRDefault="00307E7F" w:rsidP="00C1350C">
                        <w:pPr>
                          <w:jc w:val="right"/>
                        </w:pPr>
                        <w:r>
                          <w:rPr>
                            <w:rFonts w:ascii="Arial" w:eastAsia="Arial" w:hAnsi="Arial"/>
                            <w:b/>
                            <w:color w:val="000000"/>
                            <w:sz w:val="18"/>
                          </w:rPr>
                          <w:t>0,00</w:t>
                        </w:r>
                      </w:p>
                    </w:tc>
                    <w:tc>
                      <w:tcPr>
                        <w:tcW w:w="963" w:type="dxa"/>
                        <w:tcBorders>
                          <w:top w:val="nil"/>
                          <w:left w:val="nil"/>
                          <w:bottom w:val="nil"/>
                          <w:right w:val="nil"/>
                        </w:tcBorders>
                        <w:tcMar>
                          <w:top w:w="39" w:type="dxa"/>
                          <w:left w:w="39" w:type="dxa"/>
                          <w:bottom w:w="39" w:type="dxa"/>
                          <w:right w:w="39" w:type="dxa"/>
                        </w:tcMar>
                        <w:vAlign w:val="bottom"/>
                      </w:tcPr>
                      <w:p w14:paraId="7863AA54" w14:textId="77777777" w:rsidR="00307E7F" w:rsidRDefault="00307E7F" w:rsidP="00C1350C">
                        <w:pPr>
                          <w:jc w:val="right"/>
                        </w:pPr>
                        <w:r>
                          <w:rPr>
                            <w:rFonts w:ascii="Arial" w:eastAsia="Arial" w:hAnsi="Arial"/>
                            <w:b/>
                            <w:color w:val="000000"/>
                            <w:sz w:val="18"/>
                          </w:rPr>
                          <w:t>0.0%</w:t>
                        </w:r>
                      </w:p>
                    </w:tc>
                    <w:tc>
                      <w:tcPr>
                        <w:tcW w:w="1814" w:type="dxa"/>
                        <w:tcBorders>
                          <w:top w:val="nil"/>
                          <w:left w:val="nil"/>
                          <w:bottom w:val="nil"/>
                          <w:right w:val="nil"/>
                        </w:tcBorders>
                        <w:tcMar>
                          <w:top w:w="0" w:type="dxa"/>
                          <w:left w:w="39" w:type="dxa"/>
                          <w:bottom w:w="39" w:type="dxa"/>
                          <w:right w:w="39" w:type="dxa"/>
                        </w:tcMar>
                        <w:vAlign w:val="bottom"/>
                      </w:tcPr>
                      <w:p w14:paraId="228A4F6E" w14:textId="77777777" w:rsidR="00307E7F" w:rsidRDefault="00307E7F" w:rsidP="00C1350C">
                        <w:pPr>
                          <w:jc w:val="right"/>
                        </w:pPr>
                        <w:r>
                          <w:rPr>
                            <w:rFonts w:ascii="Arial" w:eastAsia="Arial" w:hAnsi="Arial"/>
                            <w:b/>
                            <w:color w:val="000000"/>
                            <w:sz w:val="18"/>
                          </w:rPr>
                          <w:t>42.606,08</w:t>
                        </w:r>
                      </w:p>
                    </w:tc>
                  </w:tr>
                  <w:tr w:rsidR="00307E7F" w14:paraId="06910582" w14:textId="77777777" w:rsidTr="00C1350C">
                    <w:trPr>
                      <w:trHeight w:val="92"/>
                    </w:trPr>
                    <w:tc>
                      <w:tcPr>
                        <w:tcW w:w="425" w:type="dxa"/>
                        <w:tcBorders>
                          <w:top w:val="nil"/>
                          <w:left w:val="nil"/>
                          <w:bottom w:val="nil"/>
                          <w:right w:val="nil"/>
                        </w:tcBorders>
                        <w:tcMar>
                          <w:top w:w="39" w:type="dxa"/>
                          <w:left w:w="39" w:type="dxa"/>
                          <w:bottom w:w="39" w:type="dxa"/>
                          <w:right w:w="39" w:type="dxa"/>
                        </w:tcMar>
                      </w:tcPr>
                      <w:p w14:paraId="7723A2C5" w14:textId="77777777" w:rsidR="00307E7F" w:rsidRDefault="00307E7F" w:rsidP="00C1350C">
                        <w:pPr>
                          <w:rPr>
                            <w:sz w:val="0"/>
                          </w:rPr>
                        </w:pPr>
                      </w:p>
                    </w:tc>
                    <w:tc>
                      <w:tcPr>
                        <w:tcW w:w="8362" w:type="dxa"/>
                        <w:tcBorders>
                          <w:top w:val="nil"/>
                          <w:left w:val="nil"/>
                          <w:bottom w:val="nil"/>
                          <w:right w:val="nil"/>
                        </w:tcBorders>
                        <w:tcMar>
                          <w:top w:w="39" w:type="dxa"/>
                          <w:left w:w="0" w:type="dxa"/>
                          <w:bottom w:w="39" w:type="dxa"/>
                          <w:right w:w="39" w:type="dxa"/>
                        </w:tcMar>
                      </w:tcPr>
                      <w:p w14:paraId="2D2847F1"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7D5CC36F"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6AC28630" w14:textId="77777777" w:rsidR="00307E7F" w:rsidRDefault="00307E7F" w:rsidP="00C1350C">
                        <w:pPr>
                          <w:rPr>
                            <w:sz w:val="0"/>
                          </w:rPr>
                        </w:pPr>
                      </w:p>
                    </w:tc>
                    <w:tc>
                      <w:tcPr>
                        <w:tcW w:w="963" w:type="dxa"/>
                        <w:tcBorders>
                          <w:top w:val="nil"/>
                          <w:left w:val="nil"/>
                          <w:bottom w:val="nil"/>
                          <w:right w:val="nil"/>
                        </w:tcBorders>
                        <w:tcMar>
                          <w:top w:w="39" w:type="dxa"/>
                          <w:left w:w="39" w:type="dxa"/>
                          <w:bottom w:w="39" w:type="dxa"/>
                          <w:right w:w="39" w:type="dxa"/>
                        </w:tcMar>
                      </w:tcPr>
                      <w:p w14:paraId="43A2CBDC"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57738A64" w14:textId="77777777" w:rsidR="00307E7F" w:rsidRDefault="00307E7F" w:rsidP="00C1350C">
                        <w:pPr>
                          <w:rPr>
                            <w:sz w:val="0"/>
                          </w:rPr>
                        </w:pPr>
                      </w:p>
                    </w:tc>
                  </w:tr>
                  <w:tr w:rsidR="00307E7F" w14:paraId="49D00A3F"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048D0447" w14:textId="77777777" w:rsidR="00307E7F" w:rsidRDefault="00307E7F" w:rsidP="00C1350C">
                        <w:pPr>
                          <w:rPr>
                            <w:sz w:val="0"/>
                          </w:rPr>
                        </w:pPr>
                      </w:p>
                    </w:tc>
                    <w:tc>
                      <w:tcPr>
                        <w:tcW w:w="8362" w:type="dxa"/>
                        <w:tcBorders>
                          <w:top w:val="nil"/>
                          <w:left w:val="nil"/>
                          <w:bottom w:val="nil"/>
                          <w:right w:val="nil"/>
                        </w:tcBorders>
                        <w:tcMar>
                          <w:top w:w="39" w:type="dxa"/>
                          <w:left w:w="0" w:type="dxa"/>
                          <w:bottom w:w="39" w:type="dxa"/>
                          <w:right w:w="39" w:type="dxa"/>
                        </w:tcMar>
                      </w:tcPr>
                      <w:p w14:paraId="30E9C62D"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13647089"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0F3DF67D" w14:textId="77777777" w:rsidR="00307E7F" w:rsidRDefault="00307E7F" w:rsidP="00C1350C">
                        <w:pPr>
                          <w:rPr>
                            <w:sz w:val="0"/>
                          </w:rPr>
                        </w:pPr>
                      </w:p>
                    </w:tc>
                    <w:tc>
                      <w:tcPr>
                        <w:tcW w:w="963" w:type="dxa"/>
                        <w:tcBorders>
                          <w:top w:val="nil"/>
                          <w:left w:val="nil"/>
                          <w:bottom w:val="nil"/>
                          <w:right w:val="nil"/>
                        </w:tcBorders>
                        <w:tcMar>
                          <w:top w:w="39" w:type="dxa"/>
                          <w:left w:w="39" w:type="dxa"/>
                          <w:bottom w:w="39" w:type="dxa"/>
                          <w:right w:w="39" w:type="dxa"/>
                        </w:tcMar>
                      </w:tcPr>
                      <w:p w14:paraId="5725CE29" w14:textId="77777777" w:rsidR="00307E7F" w:rsidRDefault="00307E7F" w:rsidP="00C1350C">
                        <w:pPr>
                          <w:rPr>
                            <w:sz w:val="0"/>
                          </w:rPr>
                        </w:pPr>
                      </w:p>
                    </w:tc>
                    <w:tc>
                      <w:tcPr>
                        <w:tcW w:w="1814" w:type="dxa"/>
                        <w:tcBorders>
                          <w:top w:val="nil"/>
                          <w:left w:val="nil"/>
                          <w:bottom w:val="nil"/>
                          <w:right w:val="nil"/>
                        </w:tcBorders>
                        <w:tcMar>
                          <w:top w:w="39" w:type="dxa"/>
                          <w:left w:w="39" w:type="dxa"/>
                          <w:bottom w:w="39" w:type="dxa"/>
                          <w:right w:w="39" w:type="dxa"/>
                        </w:tcMar>
                      </w:tcPr>
                      <w:p w14:paraId="6062CFF0" w14:textId="77777777" w:rsidR="00307E7F" w:rsidRDefault="00307E7F" w:rsidP="00C1350C">
                        <w:pPr>
                          <w:rPr>
                            <w:sz w:val="0"/>
                          </w:rPr>
                        </w:pPr>
                      </w:p>
                    </w:tc>
                  </w:tr>
                  <w:tr w:rsidR="00307E7F" w14:paraId="154633F9"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4D25E77B" w14:textId="77777777" w:rsidR="00307E7F" w:rsidRDefault="00307E7F" w:rsidP="00C1350C">
                        <w:pPr>
                          <w:rPr>
                            <w:sz w:val="0"/>
                          </w:rPr>
                        </w:pPr>
                      </w:p>
                    </w:tc>
                    <w:tc>
                      <w:tcPr>
                        <w:tcW w:w="8362" w:type="dxa"/>
                        <w:tcBorders>
                          <w:top w:val="nil"/>
                          <w:left w:val="nil"/>
                          <w:bottom w:val="nil"/>
                          <w:right w:val="nil"/>
                        </w:tcBorders>
                        <w:tcMar>
                          <w:top w:w="0" w:type="dxa"/>
                          <w:left w:w="0" w:type="dxa"/>
                          <w:bottom w:w="39" w:type="dxa"/>
                          <w:right w:w="39" w:type="dxa"/>
                        </w:tcMar>
                      </w:tcPr>
                      <w:p w14:paraId="422E364C" w14:textId="77777777" w:rsidR="00307E7F" w:rsidRDefault="00307E7F" w:rsidP="00C1350C">
                        <w:r>
                          <w:rPr>
                            <w:rFonts w:ascii="Arial" w:eastAsia="Arial" w:hAnsi="Arial"/>
                            <w:b/>
                            <w:color w:val="000000"/>
                            <w:sz w:val="18"/>
                          </w:rPr>
                          <w:t>VIŠAK/MANJAK + NETO ZADUŽIVANJA/FINANCIRANJA + RASPOLOŽIVA SREDSTVA IZ PRETHODNIH GODINA</w:t>
                        </w:r>
                      </w:p>
                    </w:tc>
                    <w:tc>
                      <w:tcPr>
                        <w:tcW w:w="1814" w:type="dxa"/>
                        <w:tcBorders>
                          <w:top w:val="nil"/>
                          <w:left w:val="nil"/>
                          <w:bottom w:val="nil"/>
                          <w:right w:val="nil"/>
                        </w:tcBorders>
                        <w:tcMar>
                          <w:top w:w="0" w:type="dxa"/>
                          <w:left w:w="39" w:type="dxa"/>
                          <w:bottom w:w="39" w:type="dxa"/>
                          <w:right w:w="39" w:type="dxa"/>
                        </w:tcMar>
                        <w:vAlign w:val="bottom"/>
                      </w:tcPr>
                      <w:p w14:paraId="01E5C892" w14:textId="77777777" w:rsidR="00307E7F" w:rsidRDefault="00307E7F" w:rsidP="00C1350C">
                        <w:pPr>
                          <w:jc w:val="right"/>
                        </w:pPr>
                        <w:r>
                          <w:rPr>
                            <w:rFonts w:ascii="Arial" w:eastAsia="Arial" w:hAnsi="Arial"/>
                            <w:b/>
                            <w:color w:val="000000"/>
                            <w:sz w:val="18"/>
                          </w:rPr>
                          <w:t>0,00</w:t>
                        </w:r>
                      </w:p>
                    </w:tc>
                    <w:tc>
                      <w:tcPr>
                        <w:tcW w:w="1814" w:type="dxa"/>
                        <w:tcBorders>
                          <w:top w:val="nil"/>
                          <w:left w:val="nil"/>
                          <w:bottom w:val="nil"/>
                          <w:right w:val="nil"/>
                        </w:tcBorders>
                        <w:tcMar>
                          <w:top w:w="0" w:type="dxa"/>
                          <w:left w:w="39" w:type="dxa"/>
                          <w:bottom w:w="39" w:type="dxa"/>
                          <w:right w:w="39" w:type="dxa"/>
                        </w:tcMar>
                        <w:vAlign w:val="bottom"/>
                      </w:tcPr>
                      <w:p w14:paraId="674C3D0A" w14:textId="77777777" w:rsidR="00307E7F" w:rsidRDefault="00307E7F" w:rsidP="00C1350C">
                        <w:pPr>
                          <w:jc w:val="right"/>
                        </w:pPr>
                        <w:r>
                          <w:rPr>
                            <w:rFonts w:ascii="Arial" w:eastAsia="Arial" w:hAnsi="Arial"/>
                            <w:b/>
                            <w:color w:val="000000"/>
                            <w:sz w:val="18"/>
                          </w:rPr>
                          <w:t>0,00</w:t>
                        </w:r>
                      </w:p>
                    </w:tc>
                    <w:tc>
                      <w:tcPr>
                        <w:tcW w:w="963" w:type="dxa"/>
                        <w:tcBorders>
                          <w:top w:val="nil"/>
                          <w:left w:val="nil"/>
                          <w:bottom w:val="nil"/>
                          <w:right w:val="nil"/>
                        </w:tcBorders>
                        <w:tcMar>
                          <w:top w:w="39" w:type="dxa"/>
                          <w:left w:w="39" w:type="dxa"/>
                          <w:bottom w:w="39" w:type="dxa"/>
                          <w:right w:w="39" w:type="dxa"/>
                        </w:tcMar>
                        <w:vAlign w:val="bottom"/>
                      </w:tcPr>
                      <w:p w14:paraId="72CE84B8" w14:textId="77777777" w:rsidR="00307E7F" w:rsidRDefault="00307E7F" w:rsidP="00C1350C">
                        <w:pPr>
                          <w:jc w:val="right"/>
                        </w:pPr>
                        <w:r>
                          <w:rPr>
                            <w:rFonts w:ascii="Arial" w:eastAsia="Arial" w:hAnsi="Arial"/>
                            <w:b/>
                            <w:color w:val="000000"/>
                            <w:sz w:val="18"/>
                          </w:rPr>
                          <w:t>0,0%</w:t>
                        </w:r>
                      </w:p>
                    </w:tc>
                    <w:tc>
                      <w:tcPr>
                        <w:tcW w:w="1814" w:type="dxa"/>
                        <w:tcBorders>
                          <w:top w:val="nil"/>
                          <w:left w:val="nil"/>
                          <w:bottom w:val="nil"/>
                          <w:right w:val="nil"/>
                        </w:tcBorders>
                        <w:tcMar>
                          <w:top w:w="0" w:type="dxa"/>
                          <w:left w:w="39" w:type="dxa"/>
                          <w:bottom w:w="39" w:type="dxa"/>
                          <w:right w:w="39" w:type="dxa"/>
                        </w:tcMar>
                        <w:vAlign w:val="bottom"/>
                      </w:tcPr>
                      <w:p w14:paraId="77C680C0" w14:textId="77777777" w:rsidR="00307E7F" w:rsidRDefault="00307E7F" w:rsidP="00C1350C">
                        <w:pPr>
                          <w:jc w:val="right"/>
                        </w:pPr>
                        <w:r>
                          <w:rPr>
                            <w:rFonts w:ascii="Arial" w:eastAsia="Arial" w:hAnsi="Arial"/>
                            <w:b/>
                            <w:color w:val="000000"/>
                            <w:sz w:val="18"/>
                          </w:rPr>
                          <w:t>0,00</w:t>
                        </w:r>
                      </w:p>
                    </w:tc>
                  </w:tr>
                </w:tbl>
                <w:p w14:paraId="4144926D" w14:textId="77777777" w:rsidR="00307E7F" w:rsidRPr="006E049F" w:rsidRDefault="00307E7F" w:rsidP="00C1350C">
                  <w:pPr>
                    <w:rPr>
                      <w:sz w:val="20"/>
                      <w:lang w:eastAsia="hr-HR"/>
                    </w:rPr>
                  </w:pPr>
                </w:p>
              </w:tc>
              <w:tc>
                <w:tcPr>
                  <w:tcW w:w="91" w:type="dxa"/>
                </w:tcPr>
                <w:p w14:paraId="7EB2378F" w14:textId="77777777" w:rsidR="00307E7F" w:rsidRPr="006E049F" w:rsidRDefault="00307E7F" w:rsidP="00C1350C">
                  <w:pPr>
                    <w:rPr>
                      <w:sz w:val="2"/>
                      <w:lang w:eastAsia="hr-HR"/>
                    </w:rPr>
                  </w:pPr>
                </w:p>
              </w:tc>
            </w:tr>
          </w:tbl>
          <w:p w14:paraId="29DAFE9F" w14:textId="77777777" w:rsidR="00307E7F" w:rsidRPr="006E049F" w:rsidRDefault="00307E7F" w:rsidP="00C1350C">
            <w:pPr>
              <w:rPr>
                <w:sz w:val="0"/>
                <w:lang w:eastAsia="hr-HR"/>
              </w:rPr>
            </w:pPr>
            <w:r w:rsidRPr="006E049F">
              <w:rPr>
                <w:sz w:val="20"/>
                <w:lang w:eastAsia="hr-HR"/>
              </w:rPr>
              <w:br w:type="page"/>
            </w:r>
          </w:p>
          <w:p w14:paraId="5166E597" w14:textId="77777777" w:rsidR="00307E7F" w:rsidRDefault="00307E7F" w:rsidP="00C1350C"/>
        </w:tc>
      </w:tr>
      <w:tr w:rsidR="00307E7F" w14:paraId="5A2C933D" w14:textId="77777777" w:rsidTr="00C1350C">
        <w:trPr>
          <w:trHeight w:val="30"/>
        </w:trPr>
        <w:tc>
          <w:tcPr>
            <w:tcW w:w="4708" w:type="dxa"/>
          </w:tcPr>
          <w:p w14:paraId="75F9293B" w14:textId="77777777" w:rsidR="00307E7F" w:rsidRDefault="00307E7F" w:rsidP="00C1350C">
            <w:pPr>
              <w:pStyle w:val="EmptyCellLayoutStyle"/>
              <w:spacing w:after="0" w:line="240" w:lineRule="auto"/>
            </w:pPr>
          </w:p>
        </w:tc>
        <w:tc>
          <w:tcPr>
            <w:tcW w:w="9082" w:type="dxa"/>
          </w:tcPr>
          <w:p w14:paraId="72AFB7D6" w14:textId="77777777" w:rsidR="00307E7F" w:rsidRDefault="00307E7F" w:rsidP="00C1350C">
            <w:pPr>
              <w:pStyle w:val="EmptyCellLayoutStyle"/>
              <w:spacing w:after="0" w:line="240" w:lineRule="auto"/>
            </w:pPr>
          </w:p>
        </w:tc>
      </w:tr>
      <w:tr w:rsidR="00307E7F" w14:paraId="18897F92" w14:textId="77777777" w:rsidTr="00C1350C">
        <w:trPr>
          <w:trHeight w:val="301"/>
        </w:trPr>
        <w:tc>
          <w:tcPr>
            <w:tcW w:w="13790" w:type="dxa"/>
            <w:gridSpan w:val="2"/>
          </w:tcPr>
          <w:p w14:paraId="7B1966CB" w14:textId="77777777" w:rsidR="00307E7F" w:rsidRDefault="00307E7F" w:rsidP="00C1350C"/>
        </w:tc>
      </w:tr>
      <w:tr w:rsidR="00307E7F" w14:paraId="7353C87B" w14:textId="77777777" w:rsidTr="00C1350C">
        <w:trPr>
          <w:trHeight w:val="363"/>
        </w:trPr>
        <w:tc>
          <w:tcPr>
            <w:tcW w:w="4708" w:type="dxa"/>
          </w:tcPr>
          <w:p w14:paraId="6DEFC766" w14:textId="77777777" w:rsidR="00307E7F" w:rsidRDefault="00307E7F" w:rsidP="00C1350C">
            <w:pPr>
              <w:pStyle w:val="EmptyCellLayoutStyle"/>
              <w:spacing w:after="0" w:line="240" w:lineRule="auto"/>
            </w:pPr>
          </w:p>
        </w:tc>
        <w:tc>
          <w:tcPr>
            <w:tcW w:w="9082" w:type="dxa"/>
          </w:tcPr>
          <w:p w14:paraId="22C17936" w14:textId="77777777" w:rsidR="00307E7F" w:rsidRDefault="00307E7F" w:rsidP="00C1350C">
            <w:pPr>
              <w:pStyle w:val="EmptyCellLayoutStyle"/>
              <w:spacing w:after="0" w:line="240" w:lineRule="auto"/>
            </w:pPr>
          </w:p>
        </w:tc>
      </w:tr>
      <w:tr w:rsidR="00307E7F" w14:paraId="401E6B9F" w14:textId="77777777" w:rsidTr="00C1350C">
        <w:trPr>
          <w:trHeight w:val="277"/>
        </w:trPr>
        <w:tc>
          <w:tcPr>
            <w:tcW w:w="13846" w:type="dxa"/>
            <w:gridSpan w:val="2"/>
          </w:tcPr>
          <w:p w14:paraId="703F1BE7" w14:textId="77777777" w:rsidR="00307E7F" w:rsidRDefault="00307E7F" w:rsidP="00C1350C"/>
        </w:tc>
      </w:tr>
    </w:tbl>
    <w:p w14:paraId="6A139298" w14:textId="77777777" w:rsidR="00307E7F" w:rsidRPr="006C1B7C" w:rsidRDefault="00307E7F" w:rsidP="00307E7F">
      <w:pPr>
        <w:tabs>
          <w:tab w:val="left" w:pos="6147"/>
        </w:tabs>
        <w:ind w:right="281"/>
        <w:rPr>
          <w:sz w:val="24"/>
          <w:szCs w:val="24"/>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55"/>
        <w:gridCol w:w="6438"/>
        <w:gridCol w:w="1762"/>
        <w:gridCol w:w="1714"/>
        <w:gridCol w:w="1186"/>
        <w:gridCol w:w="1749"/>
      </w:tblGrid>
      <w:tr w:rsidR="00307E7F" w:rsidRPr="00CA15E2" w14:paraId="37572017" w14:textId="77777777" w:rsidTr="00C1350C">
        <w:trPr>
          <w:trHeight w:val="131"/>
        </w:trPr>
        <w:tc>
          <w:tcPr>
            <w:tcW w:w="1021" w:type="dxa"/>
            <w:tcBorders>
              <w:top w:val="single" w:sz="15" w:space="0" w:color="000000"/>
              <w:left w:val="nil"/>
              <w:bottom w:val="nil"/>
              <w:right w:val="nil"/>
            </w:tcBorders>
            <w:tcMar>
              <w:top w:w="39" w:type="dxa"/>
              <w:left w:w="0" w:type="dxa"/>
              <w:bottom w:w="0" w:type="dxa"/>
              <w:right w:w="0" w:type="dxa"/>
            </w:tcMar>
            <w:vAlign w:val="center"/>
          </w:tcPr>
          <w:p w14:paraId="0BEBB746" w14:textId="77777777" w:rsidR="00307E7F" w:rsidRPr="00CA15E2" w:rsidRDefault="00307E7F" w:rsidP="00C1350C">
            <w:pPr>
              <w:rPr>
                <w:sz w:val="0"/>
                <w:lang w:eastAsia="hr-HR"/>
              </w:rPr>
            </w:pPr>
          </w:p>
        </w:tc>
        <w:tc>
          <w:tcPr>
            <w:tcW w:w="7823" w:type="dxa"/>
            <w:tcBorders>
              <w:top w:val="single" w:sz="15" w:space="0" w:color="000000"/>
              <w:left w:val="nil"/>
              <w:bottom w:val="nil"/>
              <w:right w:val="nil"/>
            </w:tcBorders>
            <w:tcMar>
              <w:top w:w="39" w:type="dxa"/>
              <w:left w:w="0" w:type="dxa"/>
              <w:bottom w:w="0" w:type="dxa"/>
              <w:right w:w="0" w:type="dxa"/>
            </w:tcMar>
            <w:vAlign w:val="bottom"/>
          </w:tcPr>
          <w:p w14:paraId="6CE2BB0A" w14:textId="77777777" w:rsidR="00307E7F" w:rsidRPr="00CA15E2" w:rsidRDefault="00307E7F" w:rsidP="00C1350C">
            <w:pPr>
              <w:rPr>
                <w:sz w:val="0"/>
                <w:lang w:eastAsia="hr-HR"/>
              </w:rPr>
            </w:pPr>
          </w:p>
        </w:tc>
        <w:tc>
          <w:tcPr>
            <w:tcW w:w="1814" w:type="dxa"/>
            <w:tcBorders>
              <w:top w:val="single" w:sz="15" w:space="0" w:color="000000"/>
              <w:left w:val="nil"/>
              <w:bottom w:val="nil"/>
              <w:right w:val="nil"/>
            </w:tcBorders>
            <w:tcMar>
              <w:top w:w="39" w:type="dxa"/>
              <w:left w:w="0" w:type="dxa"/>
              <w:bottom w:w="0" w:type="dxa"/>
              <w:right w:w="0" w:type="dxa"/>
            </w:tcMar>
            <w:vAlign w:val="bottom"/>
          </w:tcPr>
          <w:p w14:paraId="512E5AD4" w14:textId="77777777" w:rsidR="00307E7F" w:rsidRPr="00CA15E2" w:rsidRDefault="00307E7F" w:rsidP="00C1350C">
            <w:pPr>
              <w:rPr>
                <w:sz w:val="0"/>
                <w:lang w:eastAsia="hr-HR"/>
              </w:rPr>
            </w:pPr>
          </w:p>
        </w:tc>
        <w:tc>
          <w:tcPr>
            <w:tcW w:w="1814" w:type="dxa"/>
            <w:gridSpan w:val="3"/>
            <w:tcBorders>
              <w:top w:val="single" w:sz="15" w:space="0" w:color="000000"/>
              <w:left w:val="nil"/>
              <w:bottom w:val="nil"/>
              <w:right w:val="nil"/>
            </w:tcBorders>
            <w:tcMar>
              <w:top w:w="39" w:type="dxa"/>
              <w:left w:w="0" w:type="dxa"/>
              <w:bottom w:w="0" w:type="dxa"/>
              <w:right w:w="0" w:type="dxa"/>
            </w:tcMar>
            <w:vAlign w:val="bottom"/>
          </w:tcPr>
          <w:p w14:paraId="7A5F5BF1" w14:textId="77777777" w:rsidR="00307E7F" w:rsidRPr="00CA15E2" w:rsidRDefault="00307E7F" w:rsidP="00C1350C">
            <w:pPr>
              <w:jc w:val="center"/>
              <w:rPr>
                <w:sz w:val="20"/>
                <w:lang w:eastAsia="hr-HR"/>
              </w:rPr>
            </w:pPr>
            <w:r w:rsidRPr="00CA15E2">
              <w:rPr>
                <w:rFonts w:ascii="Arial" w:eastAsia="Arial" w:hAnsi="Arial"/>
                <w:b/>
                <w:color w:val="000000"/>
                <w:sz w:val="18"/>
                <w:lang w:eastAsia="hr-HR"/>
              </w:rPr>
              <w:t>PROMJENA</w:t>
            </w:r>
          </w:p>
        </w:tc>
      </w:tr>
      <w:tr w:rsidR="00307E7F" w:rsidRPr="00CA15E2" w14:paraId="3BA7BCFA" w14:textId="77777777" w:rsidTr="00C1350C">
        <w:trPr>
          <w:trHeight w:val="131"/>
        </w:trPr>
        <w:tc>
          <w:tcPr>
            <w:tcW w:w="1021" w:type="dxa"/>
            <w:tcBorders>
              <w:top w:val="nil"/>
              <w:left w:val="nil"/>
              <w:bottom w:val="single" w:sz="15" w:space="0" w:color="000000"/>
              <w:right w:val="nil"/>
            </w:tcBorders>
            <w:tcMar>
              <w:top w:w="0" w:type="dxa"/>
              <w:left w:w="39" w:type="dxa"/>
              <w:bottom w:w="39" w:type="dxa"/>
              <w:right w:w="39" w:type="dxa"/>
            </w:tcMar>
            <w:vAlign w:val="center"/>
          </w:tcPr>
          <w:p w14:paraId="2476EFCB" w14:textId="77777777" w:rsidR="00307E7F" w:rsidRPr="00CA15E2" w:rsidRDefault="00307E7F" w:rsidP="00C1350C">
            <w:pPr>
              <w:rPr>
                <w:sz w:val="20"/>
                <w:lang w:eastAsia="hr-HR"/>
              </w:rPr>
            </w:pPr>
            <w:r w:rsidRPr="00CA15E2">
              <w:rPr>
                <w:rFonts w:ascii="Arial" w:eastAsia="Arial" w:hAnsi="Arial"/>
                <w:b/>
                <w:color w:val="000000"/>
                <w:sz w:val="18"/>
                <w:lang w:eastAsia="hr-HR"/>
              </w:rPr>
              <w:t>BROJ KONTA</w:t>
            </w:r>
          </w:p>
        </w:tc>
        <w:tc>
          <w:tcPr>
            <w:tcW w:w="7823" w:type="dxa"/>
            <w:tcBorders>
              <w:top w:val="nil"/>
              <w:left w:val="nil"/>
              <w:bottom w:val="single" w:sz="15" w:space="0" w:color="000000"/>
              <w:right w:val="nil"/>
            </w:tcBorders>
            <w:tcMar>
              <w:top w:w="0" w:type="dxa"/>
              <w:left w:w="39" w:type="dxa"/>
              <w:bottom w:w="39" w:type="dxa"/>
              <w:right w:w="39" w:type="dxa"/>
            </w:tcMar>
            <w:vAlign w:val="bottom"/>
          </w:tcPr>
          <w:p w14:paraId="01DA05A2" w14:textId="77777777" w:rsidR="00307E7F" w:rsidRPr="00CA15E2" w:rsidRDefault="00307E7F" w:rsidP="00C1350C">
            <w:pPr>
              <w:rPr>
                <w:sz w:val="20"/>
                <w:lang w:eastAsia="hr-HR"/>
              </w:rPr>
            </w:pPr>
            <w:r w:rsidRPr="00CA15E2">
              <w:rPr>
                <w:rFonts w:ascii="Arial" w:eastAsia="Arial" w:hAnsi="Arial"/>
                <w:b/>
                <w:color w:val="000000"/>
                <w:sz w:val="18"/>
                <w:lang w:eastAsia="hr-HR"/>
              </w:rPr>
              <w:t>VRSTA PRIHODA / RASHODA</w:t>
            </w:r>
          </w:p>
        </w:tc>
        <w:tc>
          <w:tcPr>
            <w:tcW w:w="1814" w:type="dxa"/>
            <w:tcBorders>
              <w:top w:val="nil"/>
              <w:left w:val="nil"/>
              <w:bottom w:val="single" w:sz="15" w:space="0" w:color="000000"/>
              <w:right w:val="nil"/>
            </w:tcBorders>
            <w:tcMar>
              <w:top w:w="0" w:type="dxa"/>
              <w:left w:w="39" w:type="dxa"/>
              <w:bottom w:w="39" w:type="dxa"/>
              <w:right w:w="39" w:type="dxa"/>
            </w:tcMar>
            <w:vAlign w:val="bottom"/>
          </w:tcPr>
          <w:p w14:paraId="2416C4E3" w14:textId="77777777" w:rsidR="00307E7F" w:rsidRPr="00CA15E2" w:rsidRDefault="00307E7F" w:rsidP="00C1350C">
            <w:pPr>
              <w:jc w:val="right"/>
              <w:rPr>
                <w:sz w:val="20"/>
                <w:lang w:eastAsia="hr-HR"/>
              </w:rPr>
            </w:pPr>
            <w:r w:rsidRPr="00CA15E2">
              <w:rPr>
                <w:rFonts w:ascii="Arial" w:eastAsia="Arial" w:hAnsi="Arial"/>
                <w:b/>
                <w:color w:val="000000"/>
                <w:sz w:val="18"/>
                <w:lang w:eastAsia="hr-HR"/>
              </w:rPr>
              <w:t>PLANIRANO</w:t>
            </w:r>
          </w:p>
        </w:tc>
        <w:tc>
          <w:tcPr>
            <w:tcW w:w="1814" w:type="dxa"/>
            <w:tcBorders>
              <w:top w:val="nil"/>
              <w:left w:val="nil"/>
              <w:bottom w:val="single" w:sz="15" w:space="0" w:color="000000"/>
              <w:right w:val="nil"/>
            </w:tcBorders>
            <w:tcMar>
              <w:top w:w="0" w:type="dxa"/>
              <w:left w:w="39" w:type="dxa"/>
              <w:bottom w:w="39" w:type="dxa"/>
              <w:right w:w="39" w:type="dxa"/>
            </w:tcMar>
            <w:vAlign w:val="bottom"/>
          </w:tcPr>
          <w:p w14:paraId="188BF251" w14:textId="77777777" w:rsidR="00307E7F" w:rsidRPr="00CA15E2" w:rsidRDefault="00307E7F" w:rsidP="00C1350C">
            <w:pPr>
              <w:jc w:val="right"/>
              <w:rPr>
                <w:sz w:val="20"/>
                <w:lang w:eastAsia="hr-HR"/>
              </w:rPr>
            </w:pPr>
            <w:r w:rsidRPr="00CA15E2">
              <w:rPr>
                <w:rFonts w:ascii="Arial" w:eastAsia="Arial" w:hAnsi="Arial"/>
                <w:b/>
                <w:color w:val="000000"/>
                <w:sz w:val="18"/>
                <w:lang w:eastAsia="hr-HR"/>
              </w:rPr>
              <w:t>IZNOS</w:t>
            </w:r>
          </w:p>
        </w:tc>
        <w:tc>
          <w:tcPr>
            <w:tcW w:w="963" w:type="dxa"/>
            <w:tcBorders>
              <w:top w:val="nil"/>
              <w:left w:val="nil"/>
              <w:bottom w:val="single" w:sz="15" w:space="0" w:color="000000"/>
              <w:right w:val="nil"/>
            </w:tcBorders>
            <w:tcMar>
              <w:top w:w="0" w:type="dxa"/>
              <w:left w:w="39" w:type="dxa"/>
              <w:bottom w:w="39" w:type="dxa"/>
              <w:right w:w="39" w:type="dxa"/>
            </w:tcMar>
            <w:vAlign w:val="bottom"/>
          </w:tcPr>
          <w:p w14:paraId="4BDBBA3C" w14:textId="77777777" w:rsidR="00307E7F" w:rsidRPr="00CA15E2" w:rsidRDefault="00307E7F" w:rsidP="00C1350C">
            <w:pPr>
              <w:jc w:val="right"/>
              <w:rPr>
                <w:sz w:val="20"/>
                <w:lang w:eastAsia="hr-HR"/>
              </w:rPr>
            </w:pPr>
            <w:r w:rsidRPr="00CA15E2">
              <w:rPr>
                <w:rFonts w:ascii="Arial" w:eastAsia="Arial" w:hAnsi="Arial"/>
                <w:b/>
                <w:color w:val="000000"/>
                <w:sz w:val="18"/>
                <w:lang w:eastAsia="hr-HR"/>
              </w:rPr>
              <w:t>(%)</w:t>
            </w:r>
          </w:p>
        </w:tc>
        <w:tc>
          <w:tcPr>
            <w:tcW w:w="1814" w:type="dxa"/>
            <w:tcBorders>
              <w:top w:val="nil"/>
              <w:left w:val="nil"/>
              <w:bottom w:val="single" w:sz="15" w:space="0" w:color="000000"/>
              <w:right w:val="nil"/>
            </w:tcBorders>
            <w:tcMar>
              <w:top w:w="0" w:type="dxa"/>
              <w:left w:w="39" w:type="dxa"/>
              <w:bottom w:w="39" w:type="dxa"/>
              <w:right w:w="39" w:type="dxa"/>
            </w:tcMar>
            <w:vAlign w:val="bottom"/>
          </w:tcPr>
          <w:p w14:paraId="47845B1A" w14:textId="77777777" w:rsidR="00307E7F" w:rsidRPr="00CA15E2" w:rsidRDefault="00307E7F" w:rsidP="00C1350C">
            <w:pPr>
              <w:jc w:val="right"/>
              <w:rPr>
                <w:sz w:val="20"/>
                <w:lang w:eastAsia="hr-HR"/>
              </w:rPr>
            </w:pPr>
            <w:r w:rsidRPr="00CA15E2">
              <w:rPr>
                <w:rFonts w:ascii="Arial" w:eastAsia="Arial" w:hAnsi="Arial"/>
                <w:b/>
                <w:color w:val="000000"/>
                <w:sz w:val="18"/>
                <w:lang w:eastAsia="hr-HR"/>
              </w:rPr>
              <w:t>NOVI IZNOS</w:t>
            </w:r>
          </w:p>
        </w:tc>
      </w:tr>
      <w:tr w:rsidR="00307E7F" w:rsidRPr="00CA15E2" w14:paraId="21B79729" w14:textId="77777777" w:rsidTr="00C1350C">
        <w:trPr>
          <w:trHeight w:val="35"/>
        </w:trPr>
        <w:tc>
          <w:tcPr>
            <w:tcW w:w="1021" w:type="dxa"/>
            <w:tcBorders>
              <w:top w:val="nil"/>
              <w:left w:val="nil"/>
              <w:bottom w:val="nil"/>
              <w:right w:val="nil"/>
            </w:tcBorders>
            <w:tcMar>
              <w:top w:w="39" w:type="dxa"/>
              <w:left w:w="39" w:type="dxa"/>
              <w:bottom w:w="39" w:type="dxa"/>
              <w:right w:w="39" w:type="dxa"/>
            </w:tcMar>
            <w:vAlign w:val="center"/>
          </w:tcPr>
          <w:p w14:paraId="2D099611" w14:textId="77777777" w:rsidR="00307E7F" w:rsidRPr="00CA15E2" w:rsidRDefault="00307E7F" w:rsidP="00C1350C">
            <w:pPr>
              <w:rPr>
                <w:sz w:val="0"/>
                <w:lang w:eastAsia="hr-HR"/>
              </w:rPr>
            </w:pPr>
          </w:p>
        </w:tc>
        <w:tc>
          <w:tcPr>
            <w:tcW w:w="7823" w:type="dxa"/>
            <w:tcBorders>
              <w:top w:val="nil"/>
              <w:left w:val="nil"/>
              <w:bottom w:val="nil"/>
              <w:right w:val="nil"/>
            </w:tcBorders>
            <w:tcMar>
              <w:top w:w="39" w:type="dxa"/>
              <w:left w:w="39" w:type="dxa"/>
              <w:bottom w:w="39" w:type="dxa"/>
              <w:right w:w="39" w:type="dxa"/>
            </w:tcMar>
            <w:vAlign w:val="bottom"/>
          </w:tcPr>
          <w:p w14:paraId="63CEDC72" w14:textId="77777777" w:rsidR="00307E7F" w:rsidRPr="00CA15E2" w:rsidRDefault="00307E7F" w:rsidP="00C1350C">
            <w:pPr>
              <w:rPr>
                <w:sz w:val="0"/>
                <w:lang w:eastAsia="hr-HR"/>
              </w:rPr>
            </w:pPr>
          </w:p>
        </w:tc>
        <w:tc>
          <w:tcPr>
            <w:tcW w:w="1814" w:type="dxa"/>
            <w:tcBorders>
              <w:top w:val="nil"/>
              <w:left w:val="nil"/>
              <w:bottom w:val="nil"/>
              <w:right w:val="nil"/>
            </w:tcBorders>
            <w:tcMar>
              <w:top w:w="39" w:type="dxa"/>
              <w:left w:w="39" w:type="dxa"/>
              <w:bottom w:w="39" w:type="dxa"/>
              <w:right w:w="39" w:type="dxa"/>
            </w:tcMar>
            <w:vAlign w:val="bottom"/>
          </w:tcPr>
          <w:p w14:paraId="11EBEC31" w14:textId="77777777" w:rsidR="00307E7F" w:rsidRPr="00CA15E2" w:rsidRDefault="00307E7F" w:rsidP="00C1350C">
            <w:pPr>
              <w:rPr>
                <w:sz w:val="0"/>
                <w:lang w:eastAsia="hr-HR"/>
              </w:rPr>
            </w:pPr>
          </w:p>
        </w:tc>
        <w:tc>
          <w:tcPr>
            <w:tcW w:w="1814" w:type="dxa"/>
            <w:tcBorders>
              <w:top w:val="nil"/>
              <w:left w:val="nil"/>
              <w:bottom w:val="nil"/>
              <w:right w:val="nil"/>
            </w:tcBorders>
            <w:tcMar>
              <w:top w:w="39" w:type="dxa"/>
              <w:left w:w="39" w:type="dxa"/>
              <w:bottom w:w="39" w:type="dxa"/>
              <w:right w:w="39" w:type="dxa"/>
            </w:tcMar>
            <w:vAlign w:val="bottom"/>
          </w:tcPr>
          <w:p w14:paraId="22D0C10F" w14:textId="77777777" w:rsidR="00307E7F" w:rsidRPr="00CA15E2" w:rsidRDefault="00307E7F" w:rsidP="00C1350C">
            <w:pPr>
              <w:rPr>
                <w:sz w:val="0"/>
                <w:lang w:eastAsia="hr-HR"/>
              </w:rPr>
            </w:pPr>
          </w:p>
        </w:tc>
        <w:tc>
          <w:tcPr>
            <w:tcW w:w="963" w:type="dxa"/>
            <w:tcBorders>
              <w:top w:val="nil"/>
              <w:left w:val="nil"/>
              <w:bottom w:val="nil"/>
              <w:right w:val="nil"/>
            </w:tcBorders>
            <w:tcMar>
              <w:top w:w="39" w:type="dxa"/>
              <w:left w:w="39" w:type="dxa"/>
              <w:bottom w:w="39" w:type="dxa"/>
              <w:right w:w="39" w:type="dxa"/>
            </w:tcMar>
            <w:vAlign w:val="bottom"/>
          </w:tcPr>
          <w:p w14:paraId="3D8B2B33" w14:textId="77777777" w:rsidR="00307E7F" w:rsidRPr="00CA15E2" w:rsidRDefault="00307E7F" w:rsidP="00C1350C">
            <w:pPr>
              <w:rPr>
                <w:sz w:val="0"/>
                <w:lang w:eastAsia="hr-HR"/>
              </w:rPr>
            </w:pPr>
          </w:p>
        </w:tc>
        <w:tc>
          <w:tcPr>
            <w:tcW w:w="1814" w:type="dxa"/>
            <w:tcBorders>
              <w:top w:val="nil"/>
              <w:left w:val="nil"/>
              <w:bottom w:val="nil"/>
              <w:right w:val="nil"/>
            </w:tcBorders>
            <w:tcMar>
              <w:top w:w="39" w:type="dxa"/>
              <w:left w:w="39" w:type="dxa"/>
              <w:bottom w:w="39" w:type="dxa"/>
              <w:right w:w="39" w:type="dxa"/>
            </w:tcMar>
            <w:vAlign w:val="bottom"/>
          </w:tcPr>
          <w:p w14:paraId="1F0519B2" w14:textId="77777777" w:rsidR="00307E7F" w:rsidRPr="00CA15E2" w:rsidRDefault="00307E7F" w:rsidP="00C1350C">
            <w:pPr>
              <w:rPr>
                <w:sz w:val="0"/>
                <w:lang w:eastAsia="hr-HR"/>
              </w:rPr>
            </w:pPr>
          </w:p>
        </w:tc>
      </w:tr>
      <w:tr w:rsidR="00307E7F" w:rsidRPr="00CA15E2" w14:paraId="76123E98" w14:textId="77777777" w:rsidTr="00C1350C">
        <w:trPr>
          <w:trHeight w:val="148"/>
        </w:trPr>
        <w:tc>
          <w:tcPr>
            <w:tcW w:w="1021" w:type="dxa"/>
            <w:gridSpan w:val="3"/>
            <w:tcBorders>
              <w:top w:val="nil"/>
              <w:left w:val="nil"/>
              <w:bottom w:val="nil"/>
              <w:right w:val="nil"/>
            </w:tcBorders>
            <w:shd w:val="clear" w:color="auto" w:fill="808080"/>
            <w:tcMar>
              <w:top w:w="39" w:type="dxa"/>
              <w:left w:w="39" w:type="dxa"/>
              <w:bottom w:w="39" w:type="dxa"/>
              <w:right w:w="39" w:type="dxa"/>
            </w:tcMar>
          </w:tcPr>
          <w:p w14:paraId="1B2EBD0A" w14:textId="77777777" w:rsidR="00307E7F" w:rsidRPr="00CA15E2" w:rsidRDefault="00307E7F" w:rsidP="00C1350C">
            <w:pPr>
              <w:rPr>
                <w:sz w:val="20"/>
                <w:lang w:eastAsia="hr-HR"/>
              </w:rPr>
            </w:pPr>
            <w:r w:rsidRPr="00CA15E2">
              <w:rPr>
                <w:rFonts w:ascii="Arial" w:eastAsia="Arial" w:hAnsi="Arial"/>
                <w:b/>
                <w:color w:val="FFFFFF"/>
                <w:sz w:val="20"/>
                <w:lang w:eastAsia="hr-HR"/>
              </w:rPr>
              <w:t>A. RAČUN PRIHODA I RASHODA</w:t>
            </w:r>
          </w:p>
        </w:tc>
        <w:tc>
          <w:tcPr>
            <w:tcW w:w="1814" w:type="dxa"/>
            <w:tcBorders>
              <w:top w:val="nil"/>
              <w:left w:val="nil"/>
              <w:bottom w:val="nil"/>
              <w:right w:val="nil"/>
            </w:tcBorders>
            <w:shd w:val="clear" w:color="auto" w:fill="808080"/>
            <w:tcMar>
              <w:top w:w="39" w:type="dxa"/>
              <w:left w:w="39" w:type="dxa"/>
              <w:bottom w:w="39" w:type="dxa"/>
              <w:right w:w="39" w:type="dxa"/>
            </w:tcMar>
          </w:tcPr>
          <w:p w14:paraId="6B16E480" w14:textId="77777777" w:rsidR="00307E7F" w:rsidRPr="00CA15E2" w:rsidRDefault="00307E7F" w:rsidP="00C1350C">
            <w:pPr>
              <w:rPr>
                <w:sz w:val="0"/>
                <w:lang w:eastAsia="hr-HR"/>
              </w:rPr>
            </w:pPr>
          </w:p>
        </w:tc>
        <w:tc>
          <w:tcPr>
            <w:tcW w:w="963" w:type="dxa"/>
            <w:tcBorders>
              <w:top w:val="nil"/>
              <w:left w:val="nil"/>
              <w:bottom w:val="nil"/>
              <w:right w:val="nil"/>
            </w:tcBorders>
            <w:shd w:val="clear" w:color="auto" w:fill="808080"/>
            <w:tcMar>
              <w:top w:w="39" w:type="dxa"/>
              <w:left w:w="39" w:type="dxa"/>
              <w:bottom w:w="39" w:type="dxa"/>
              <w:right w:w="39" w:type="dxa"/>
            </w:tcMar>
          </w:tcPr>
          <w:p w14:paraId="6848E15B" w14:textId="77777777" w:rsidR="00307E7F" w:rsidRPr="00CA15E2" w:rsidRDefault="00307E7F" w:rsidP="00C1350C">
            <w:pPr>
              <w:rPr>
                <w:sz w:val="0"/>
                <w:lang w:eastAsia="hr-HR"/>
              </w:rPr>
            </w:pPr>
          </w:p>
        </w:tc>
        <w:tc>
          <w:tcPr>
            <w:tcW w:w="1814" w:type="dxa"/>
            <w:tcBorders>
              <w:top w:val="nil"/>
              <w:left w:val="nil"/>
              <w:bottom w:val="nil"/>
              <w:right w:val="nil"/>
            </w:tcBorders>
            <w:shd w:val="clear" w:color="auto" w:fill="808080"/>
            <w:tcMar>
              <w:top w:w="39" w:type="dxa"/>
              <w:left w:w="39" w:type="dxa"/>
              <w:bottom w:w="39" w:type="dxa"/>
              <w:right w:w="39" w:type="dxa"/>
            </w:tcMar>
          </w:tcPr>
          <w:p w14:paraId="4EFA5EC3" w14:textId="77777777" w:rsidR="00307E7F" w:rsidRPr="00CA15E2" w:rsidRDefault="00307E7F" w:rsidP="00C1350C">
            <w:pPr>
              <w:rPr>
                <w:sz w:val="0"/>
                <w:lang w:eastAsia="hr-HR"/>
              </w:rPr>
            </w:pPr>
          </w:p>
        </w:tc>
      </w:tr>
      <w:tr w:rsidR="00307E7F" w:rsidRPr="00CA15E2" w14:paraId="50292583" w14:textId="77777777" w:rsidTr="00C1350C">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14:paraId="34F852AB" w14:textId="77777777" w:rsidR="00307E7F" w:rsidRPr="00CA15E2" w:rsidRDefault="00307E7F" w:rsidP="00C1350C">
            <w:pPr>
              <w:rPr>
                <w:sz w:val="20"/>
                <w:lang w:eastAsia="hr-HR"/>
              </w:rPr>
            </w:pPr>
            <w:r w:rsidRPr="00CA15E2">
              <w:rPr>
                <w:rFonts w:ascii="Arial" w:eastAsia="Arial" w:hAnsi="Arial"/>
                <w:b/>
                <w:color w:val="FFFFFF"/>
                <w:sz w:val="18"/>
                <w:lang w:eastAsia="hr-HR"/>
              </w:rPr>
              <w:t>6</w:t>
            </w:r>
          </w:p>
        </w:tc>
        <w:tc>
          <w:tcPr>
            <w:tcW w:w="7823" w:type="dxa"/>
            <w:tcBorders>
              <w:top w:val="nil"/>
              <w:left w:val="nil"/>
              <w:bottom w:val="nil"/>
              <w:right w:val="nil"/>
            </w:tcBorders>
            <w:shd w:val="clear" w:color="auto" w:fill="191970"/>
            <w:tcMar>
              <w:top w:w="19" w:type="dxa"/>
              <w:left w:w="19" w:type="dxa"/>
              <w:bottom w:w="19" w:type="dxa"/>
              <w:right w:w="19" w:type="dxa"/>
            </w:tcMar>
          </w:tcPr>
          <w:p w14:paraId="358830EE" w14:textId="77777777" w:rsidR="00307E7F" w:rsidRPr="00CA15E2" w:rsidRDefault="00307E7F" w:rsidP="00C1350C">
            <w:pPr>
              <w:rPr>
                <w:sz w:val="20"/>
                <w:lang w:eastAsia="hr-HR"/>
              </w:rPr>
            </w:pPr>
            <w:r w:rsidRPr="00CA15E2">
              <w:rPr>
                <w:rFonts w:ascii="Arial" w:eastAsia="Arial" w:hAnsi="Arial"/>
                <w:b/>
                <w:color w:val="FFFFFF"/>
                <w:sz w:val="18"/>
                <w:lang w:eastAsia="hr-HR"/>
              </w:rPr>
              <w:t>Prihodi poslovanja</w:t>
            </w:r>
          </w:p>
        </w:tc>
        <w:tc>
          <w:tcPr>
            <w:tcW w:w="1814" w:type="dxa"/>
            <w:tcBorders>
              <w:top w:val="nil"/>
              <w:left w:val="nil"/>
              <w:bottom w:val="nil"/>
              <w:right w:val="nil"/>
            </w:tcBorders>
            <w:shd w:val="clear" w:color="auto" w:fill="191970"/>
            <w:tcMar>
              <w:top w:w="19" w:type="dxa"/>
              <w:left w:w="19" w:type="dxa"/>
              <w:bottom w:w="19" w:type="dxa"/>
              <w:right w:w="19" w:type="dxa"/>
            </w:tcMar>
          </w:tcPr>
          <w:p w14:paraId="44C9E6E3"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3.708.129,75</w:t>
            </w:r>
          </w:p>
        </w:tc>
        <w:tc>
          <w:tcPr>
            <w:tcW w:w="1814" w:type="dxa"/>
            <w:tcBorders>
              <w:top w:val="nil"/>
              <w:left w:val="nil"/>
              <w:bottom w:val="nil"/>
              <w:right w:val="nil"/>
            </w:tcBorders>
            <w:shd w:val="clear" w:color="auto" w:fill="191970"/>
            <w:tcMar>
              <w:top w:w="19" w:type="dxa"/>
              <w:left w:w="19" w:type="dxa"/>
              <w:bottom w:w="19" w:type="dxa"/>
              <w:right w:w="19" w:type="dxa"/>
            </w:tcMar>
          </w:tcPr>
          <w:p w14:paraId="10AB76CC"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231.419,05</w:t>
            </w:r>
          </w:p>
        </w:tc>
        <w:tc>
          <w:tcPr>
            <w:tcW w:w="963" w:type="dxa"/>
            <w:tcBorders>
              <w:top w:val="nil"/>
              <w:left w:val="nil"/>
              <w:bottom w:val="nil"/>
              <w:right w:val="nil"/>
            </w:tcBorders>
            <w:shd w:val="clear" w:color="auto" w:fill="191970"/>
            <w:tcMar>
              <w:top w:w="19" w:type="dxa"/>
              <w:left w:w="19" w:type="dxa"/>
              <w:bottom w:w="19" w:type="dxa"/>
              <w:right w:w="19" w:type="dxa"/>
            </w:tcMar>
          </w:tcPr>
          <w:p w14:paraId="1CF92BE8"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6.2%</w:t>
            </w:r>
          </w:p>
        </w:tc>
        <w:tc>
          <w:tcPr>
            <w:tcW w:w="1814" w:type="dxa"/>
            <w:tcBorders>
              <w:top w:val="nil"/>
              <w:left w:val="nil"/>
              <w:bottom w:val="nil"/>
              <w:right w:val="nil"/>
            </w:tcBorders>
            <w:shd w:val="clear" w:color="auto" w:fill="191970"/>
            <w:tcMar>
              <w:top w:w="19" w:type="dxa"/>
              <w:left w:w="19" w:type="dxa"/>
              <w:bottom w:w="19" w:type="dxa"/>
              <w:right w:w="19" w:type="dxa"/>
            </w:tcMar>
          </w:tcPr>
          <w:p w14:paraId="1E1614D0"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3.939.548,80</w:t>
            </w:r>
          </w:p>
        </w:tc>
      </w:tr>
      <w:tr w:rsidR="00307E7F" w:rsidRPr="00CA15E2" w14:paraId="6B256DD6"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5590E409" w14:textId="77777777" w:rsidR="00307E7F" w:rsidRPr="00CA15E2" w:rsidRDefault="00307E7F" w:rsidP="00C1350C">
            <w:pPr>
              <w:rPr>
                <w:sz w:val="20"/>
                <w:lang w:eastAsia="hr-HR"/>
              </w:rPr>
            </w:pPr>
            <w:r w:rsidRPr="00CA15E2">
              <w:rPr>
                <w:rFonts w:ascii="Arial" w:eastAsia="Arial" w:hAnsi="Arial"/>
                <w:color w:val="000000"/>
                <w:sz w:val="18"/>
                <w:lang w:eastAsia="hr-HR"/>
              </w:rPr>
              <w:t>61</w:t>
            </w:r>
          </w:p>
        </w:tc>
        <w:tc>
          <w:tcPr>
            <w:tcW w:w="7823" w:type="dxa"/>
            <w:tcBorders>
              <w:top w:val="nil"/>
              <w:left w:val="nil"/>
              <w:bottom w:val="nil"/>
              <w:right w:val="nil"/>
            </w:tcBorders>
            <w:tcMar>
              <w:top w:w="19" w:type="dxa"/>
              <w:left w:w="19" w:type="dxa"/>
              <w:bottom w:w="19" w:type="dxa"/>
              <w:right w:w="19" w:type="dxa"/>
            </w:tcMar>
          </w:tcPr>
          <w:p w14:paraId="3289181E" w14:textId="77777777" w:rsidR="00307E7F" w:rsidRPr="00CA15E2" w:rsidRDefault="00307E7F" w:rsidP="00C1350C">
            <w:pPr>
              <w:rPr>
                <w:sz w:val="20"/>
                <w:lang w:eastAsia="hr-HR"/>
              </w:rPr>
            </w:pPr>
            <w:r w:rsidRPr="00CA15E2">
              <w:rPr>
                <w:rFonts w:ascii="Arial" w:eastAsia="Arial" w:hAnsi="Arial"/>
                <w:color w:val="000000"/>
                <w:sz w:val="18"/>
                <w:lang w:eastAsia="hr-HR"/>
              </w:rPr>
              <w:t>Prihodi od poreza</w:t>
            </w:r>
          </w:p>
        </w:tc>
        <w:tc>
          <w:tcPr>
            <w:tcW w:w="1814" w:type="dxa"/>
            <w:tcBorders>
              <w:top w:val="nil"/>
              <w:left w:val="nil"/>
              <w:bottom w:val="nil"/>
              <w:right w:val="nil"/>
            </w:tcBorders>
            <w:tcMar>
              <w:top w:w="19" w:type="dxa"/>
              <w:left w:w="19" w:type="dxa"/>
              <w:bottom w:w="19" w:type="dxa"/>
              <w:right w:w="19" w:type="dxa"/>
            </w:tcMar>
          </w:tcPr>
          <w:p w14:paraId="506F117C"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978.707,21</w:t>
            </w:r>
          </w:p>
        </w:tc>
        <w:tc>
          <w:tcPr>
            <w:tcW w:w="1814" w:type="dxa"/>
            <w:tcBorders>
              <w:top w:val="nil"/>
              <w:left w:val="nil"/>
              <w:bottom w:val="nil"/>
              <w:right w:val="nil"/>
            </w:tcBorders>
            <w:tcMar>
              <w:top w:w="19" w:type="dxa"/>
              <w:left w:w="19" w:type="dxa"/>
              <w:bottom w:w="19" w:type="dxa"/>
              <w:right w:w="19" w:type="dxa"/>
            </w:tcMar>
          </w:tcPr>
          <w:p w14:paraId="4FFEB30A"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59.272,66</w:t>
            </w:r>
          </w:p>
        </w:tc>
        <w:tc>
          <w:tcPr>
            <w:tcW w:w="963" w:type="dxa"/>
            <w:tcBorders>
              <w:top w:val="nil"/>
              <w:left w:val="nil"/>
              <w:bottom w:val="nil"/>
              <w:right w:val="nil"/>
            </w:tcBorders>
            <w:tcMar>
              <w:top w:w="19" w:type="dxa"/>
              <w:left w:w="19" w:type="dxa"/>
              <w:bottom w:w="19" w:type="dxa"/>
              <w:right w:w="19" w:type="dxa"/>
            </w:tcMar>
          </w:tcPr>
          <w:p w14:paraId="79275D2C"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6.1%</w:t>
            </w:r>
          </w:p>
        </w:tc>
        <w:tc>
          <w:tcPr>
            <w:tcW w:w="1814" w:type="dxa"/>
            <w:tcBorders>
              <w:top w:val="nil"/>
              <w:left w:val="nil"/>
              <w:bottom w:val="nil"/>
              <w:right w:val="nil"/>
            </w:tcBorders>
            <w:tcMar>
              <w:top w:w="19" w:type="dxa"/>
              <w:left w:w="19" w:type="dxa"/>
              <w:bottom w:w="19" w:type="dxa"/>
              <w:right w:w="19" w:type="dxa"/>
            </w:tcMar>
          </w:tcPr>
          <w:p w14:paraId="762E5951"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1.037.979,87</w:t>
            </w:r>
          </w:p>
        </w:tc>
      </w:tr>
      <w:tr w:rsidR="00307E7F" w:rsidRPr="00CA15E2" w14:paraId="58667FBF"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15F39CDC" w14:textId="77777777" w:rsidR="00307E7F" w:rsidRPr="00CA15E2" w:rsidRDefault="00307E7F" w:rsidP="00C1350C">
            <w:pPr>
              <w:rPr>
                <w:sz w:val="20"/>
                <w:lang w:eastAsia="hr-HR"/>
              </w:rPr>
            </w:pPr>
            <w:r w:rsidRPr="00CA15E2">
              <w:rPr>
                <w:rFonts w:ascii="Arial" w:eastAsia="Arial" w:hAnsi="Arial"/>
                <w:color w:val="000000"/>
                <w:sz w:val="18"/>
                <w:lang w:eastAsia="hr-HR"/>
              </w:rPr>
              <w:t>63</w:t>
            </w:r>
          </w:p>
        </w:tc>
        <w:tc>
          <w:tcPr>
            <w:tcW w:w="7823" w:type="dxa"/>
            <w:tcBorders>
              <w:top w:val="nil"/>
              <w:left w:val="nil"/>
              <w:bottom w:val="nil"/>
              <w:right w:val="nil"/>
            </w:tcBorders>
            <w:tcMar>
              <w:top w:w="19" w:type="dxa"/>
              <w:left w:w="19" w:type="dxa"/>
              <w:bottom w:w="19" w:type="dxa"/>
              <w:right w:w="19" w:type="dxa"/>
            </w:tcMar>
          </w:tcPr>
          <w:p w14:paraId="3DD56FF9" w14:textId="77777777" w:rsidR="00307E7F" w:rsidRPr="00CA15E2" w:rsidRDefault="00307E7F" w:rsidP="00C1350C">
            <w:pPr>
              <w:rPr>
                <w:sz w:val="20"/>
                <w:lang w:eastAsia="hr-HR"/>
              </w:rPr>
            </w:pPr>
            <w:r w:rsidRPr="00CA15E2">
              <w:rPr>
                <w:rFonts w:ascii="Arial" w:eastAsia="Arial" w:hAnsi="Arial"/>
                <w:color w:val="000000"/>
                <w:sz w:val="18"/>
                <w:lang w:eastAsia="hr-HR"/>
              </w:rPr>
              <w:t>Pomoći iz inozemstva i od subjekata unutar općeg proračuna</w:t>
            </w:r>
          </w:p>
        </w:tc>
        <w:tc>
          <w:tcPr>
            <w:tcW w:w="1814" w:type="dxa"/>
            <w:tcBorders>
              <w:top w:val="nil"/>
              <w:left w:val="nil"/>
              <w:bottom w:val="nil"/>
              <w:right w:val="nil"/>
            </w:tcBorders>
            <w:tcMar>
              <w:top w:w="19" w:type="dxa"/>
              <w:left w:w="19" w:type="dxa"/>
              <w:bottom w:w="19" w:type="dxa"/>
              <w:right w:w="19" w:type="dxa"/>
            </w:tcMar>
          </w:tcPr>
          <w:p w14:paraId="40358B4F"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2.527.777,53</w:t>
            </w:r>
          </w:p>
        </w:tc>
        <w:tc>
          <w:tcPr>
            <w:tcW w:w="1814" w:type="dxa"/>
            <w:tcBorders>
              <w:top w:val="nil"/>
              <w:left w:val="nil"/>
              <w:bottom w:val="nil"/>
              <w:right w:val="nil"/>
            </w:tcBorders>
            <w:tcMar>
              <w:top w:w="19" w:type="dxa"/>
              <w:left w:w="19" w:type="dxa"/>
              <w:bottom w:w="19" w:type="dxa"/>
              <w:right w:w="19" w:type="dxa"/>
            </w:tcMar>
          </w:tcPr>
          <w:p w14:paraId="612E2618"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102.171,39</w:t>
            </w:r>
          </w:p>
        </w:tc>
        <w:tc>
          <w:tcPr>
            <w:tcW w:w="963" w:type="dxa"/>
            <w:tcBorders>
              <w:top w:val="nil"/>
              <w:left w:val="nil"/>
              <w:bottom w:val="nil"/>
              <w:right w:val="nil"/>
            </w:tcBorders>
            <w:tcMar>
              <w:top w:w="19" w:type="dxa"/>
              <w:left w:w="19" w:type="dxa"/>
              <w:bottom w:w="19" w:type="dxa"/>
              <w:right w:w="19" w:type="dxa"/>
            </w:tcMar>
          </w:tcPr>
          <w:p w14:paraId="4278631A"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4.0%</w:t>
            </w:r>
          </w:p>
        </w:tc>
        <w:tc>
          <w:tcPr>
            <w:tcW w:w="1814" w:type="dxa"/>
            <w:tcBorders>
              <w:top w:val="nil"/>
              <w:left w:val="nil"/>
              <w:bottom w:val="nil"/>
              <w:right w:val="nil"/>
            </w:tcBorders>
            <w:tcMar>
              <w:top w:w="19" w:type="dxa"/>
              <w:left w:w="19" w:type="dxa"/>
              <w:bottom w:w="19" w:type="dxa"/>
              <w:right w:w="19" w:type="dxa"/>
            </w:tcMar>
          </w:tcPr>
          <w:p w14:paraId="1F7EA401"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2.629.948,92</w:t>
            </w:r>
          </w:p>
        </w:tc>
      </w:tr>
      <w:tr w:rsidR="00307E7F" w:rsidRPr="00CA15E2" w14:paraId="27AB5555"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6F3FA3DE" w14:textId="77777777" w:rsidR="00307E7F" w:rsidRPr="00CA15E2" w:rsidRDefault="00307E7F" w:rsidP="00C1350C">
            <w:pPr>
              <w:rPr>
                <w:sz w:val="20"/>
                <w:lang w:eastAsia="hr-HR"/>
              </w:rPr>
            </w:pPr>
            <w:r w:rsidRPr="00CA15E2">
              <w:rPr>
                <w:rFonts w:ascii="Arial" w:eastAsia="Arial" w:hAnsi="Arial"/>
                <w:color w:val="000000"/>
                <w:sz w:val="18"/>
                <w:lang w:eastAsia="hr-HR"/>
              </w:rPr>
              <w:t>64</w:t>
            </w:r>
          </w:p>
        </w:tc>
        <w:tc>
          <w:tcPr>
            <w:tcW w:w="7823" w:type="dxa"/>
            <w:tcBorders>
              <w:top w:val="nil"/>
              <w:left w:val="nil"/>
              <w:bottom w:val="nil"/>
              <w:right w:val="nil"/>
            </w:tcBorders>
            <w:tcMar>
              <w:top w:w="19" w:type="dxa"/>
              <w:left w:w="19" w:type="dxa"/>
              <w:bottom w:w="19" w:type="dxa"/>
              <w:right w:w="19" w:type="dxa"/>
            </w:tcMar>
          </w:tcPr>
          <w:p w14:paraId="777E618C" w14:textId="77777777" w:rsidR="00307E7F" w:rsidRPr="00CA15E2" w:rsidRDefault="00307E7F" w:rsidP="00C1350C">
            <w:pPr>
              <w:rPr>
                <w:sz w:val="20"/>
                <w:lang w:eastAsia="hr-HR"/>
              </w:rPr>
            </w:pPr>
            <w:r w:rsidRPr="00CA15E2">
              <w:rPr>
                <w:rFonts w:ascii="Arial" w:eastAsia="Arial" w:hAnsi="Arial"/>
                <w:color w:val="000000"/>
                <w:sz w:val="18"/>
                <w:lang w:eastAsia="hr-HR"/>
              </w:rPr>
              <w:t>Prihodi od imovine</w:t>
            </w:r>
          </w:p>
        </w:tc>
        <w:tc>
          <w:tcPr>
            <w:tcW w:w="1814" w:type="dxa"/>
            <w:tcBorders>
              <w:top w:val="nil"/>
              <w:left w:val="nil"/>
              <w:bottom w:val="nil"/>
              <w:right w:val="nil"/>
            </w:tcBorders>
            <w:tcMar>
              <w:top w:w="19" w:type="dxa"/>
              <w:left w:w="19" w:type="dxa"/>
              <w:bottom w:w="19" w:type="dxa"/>
              <w:right w:w="19" w:type="dxa"/>
            </w:tcMar>
          </w:tcPr>
          <w:p w14:paraId="46713943"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50.616,47</w:t>
            </w:r>
          </w:p>
        </w:tc>
        <w:tc>
          <w:tcPr>
            <w:tcW w:w="1814" w:type="dxa"/>
            <w:tcBorders>
              <w:top w:val="nil"/>
              <w:left w:val="nil"/>
              <w:bottom w:val="nil"/>
              <w:right w:val="nil"/>
            </w:tcBorders>
            <w:tcMar>
              <w:top w:w="19" w:type="dxa"/>
              <w:left w:w="19" w:type="dxa"/>
              <w:bottom w:w="19" w:type="dxa"/>
              <w:right w:w="19" w:type="dxa"/>
            </w:tcMar>
          </w:tcPr>
          <w:p w14:paraId="00AE8D7F"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-3.290,00</w:t>
            </w:r>
          </w:p>
        </w:tc>
        <w:tc>
          <w:tcPr>
            <w:tcW w:w="963" w:type="dxa"/>
            <w:tcBorders>
              <w:top w:val="nil"/>
              <w:left w:val="nil"/>
              <w:bottom w:val="nil"/>
              <w:right w:val="nil"/>
            </w:tcBorders>
            <w:tcMar>
              <w:top w:w="19" w:type="dxa"/>
              <w:left w:w="19" w:type="dxa"/>
              <w:bottom w:w="19" w:type="dxa"/>
              <w:right w:w="19" w:type="dxa"/>
            </w:tcMar>
          </w:tcPr>
          <w:p w14:paraId="4376DF8F"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-6.5%</w:t>
            </w:r>
          </w:p>
        </w:tc>
        <w:tc>
          <w:tcPr>
            <w:tcW w:w="1814" w:type="dxa"/>
            <w:tcBorders>
              <w:top w:val="nil"/>
              <w:left w:val="nil"/>
              <w:bottom w:val="nil"/>
              <w:right w:val="nil"/>
            </w:tcBorders>
            <w:tcMar>
              <w:top w:w="19" w:type="dxa"/>
              <w:left w:w="19" w:type="dxa"/>
              <w:bottom w:w="19" w:type="dxa"/>
              <w:right w:w="19" w:type="dxa"/>
            </w:tcMar>
          </w:tcPr>
          <w:p w14:paraId="426B410D"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47.326,47</w:t>
            </w:r>
          </w:p>
        </w:tc>
      </w:tr>
      <w:tr w:rsidR="00307E7F" w:rsidRPr="00CA15E2" w14:paraId="34AE9C39"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72F56DE6" w14:textId="77777777" w:rsidR="00307E7F" w:rsidRPr="00CA15E2" w:rsidRDefault="00307E7F" w:rsidP="00C1350C">
            <w:pPr>
              <w:rPr>
                <w:sz w:val="20"/>
                <w:lang w:eastAsia="hr-HR"/>
              </w:rPr>
            </w:pPr>
            <w:r w:rsidRPr="00CA15E2">
              <w:rPr>
                <w:rFonts w:ascii="Arial" w:eastAsia="Arial" w:hAnsi="Arial"/>
                <w:color w:val="000000"/>
                <w:sz w:val="18"/>
                <w:lang w:eastAsia="hr-HR"/>
              </w:rPr>
              <w:t>65</w:t>
            </w:r>
          </w:p>
        </w:tc>
        <w:tc>
          <w:tcPr>
            <w:tcW w:w="7823" w:type="dxa"/>
            <w:tcBorders>
              <w:top w:val="nil"/>
              <w:left w:val="nil"/>
              <w:bottom w:val="nil"/>
              <w:right w:val="nil"/>
            </w:tcBorders>
            <w:tcMar>
              <w:top w:w="19" w:type="dxa"/>
              <w:left w:w="19" w:type="dxa"/>
              <w:bottom w:w="19" w:type="dxa"/>
              <w:right w:w="19" w:type="dxa"/>
            </w:tcMar>
          </w:tcPr>
          <w:p w14:paraId="4C861075" w14:textId="77777777" w:rsidR="00307E7F" w:rsidRPr="00CA15E2" w:rsidRDefault="00307E7F" w:rsidP="00C1350C">
            <w:pPr>
              <w:rPr>
                <w:sz w:val="20"/>
                <w:lang w:eastAsia="hr-HR"/>
              </w:rPr>
            </w:pPr>
            <w:r w:rsidRPr="00CA15E2">
              <w:rPr>
                <w:rFonts w:ascii="Arial" w:eastAsia="Arial" w:hAnsi="Arial"/>
                <w:color w:val="000000"/>
                <w:sz w:val="18"/>
                <w:lang w:eastAsia="hr-HR"/>
              </w:rPr>
              <w:t>Prihodi od upravnih i administrativnih pristojbi, pristojbi po posebnim propisima i naknada</w:t>
            </w:r>
          </w:p>
        </w:tc>
        <w:tc>
          <w:tcPr>
            <w:tcW w:w="1814" w:type="dxa"/>
            <w:tcBorders>
              <w:top w:val="nil"/>
              <w:left w:val="nil"/>
              <w:bottom w:val="nil"/>
              <w:right w:val="nil"/>
            </w:tcBorders>
            <w:tcMar>
              <w:top w:w="19" w:type="dxa"/>
              <w:left w:w="19" w:type="dxa"/>
              <w:bottom w:w="19" w:type="dxa"/>
              <w:right w:w="19" w:type="dxa"/>
            </w:tcMar>
          </w:tcPr>
          <w:p w14:paraId="4E3234BD"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147.048,54</w:t>
            </w:r>
          </w:p>
        </w:tc>
        <w:tc>
          <w:tcPr>
            <w:tcW w:w="1814" w:type="dxa"/>
            <w:tcBorders>
              <w:top w:val="nil"/>
              <w:left w:val="nil"/>
              <w:bottom w:val="nil"/>
              <w:right w:val="nil"/>
            </w:tcBorders>
            <w:tcMar>
              <w:top w:w="19" w:type="dxa"/>
              <w:left w:w="19" w:type="dxa"/>
              <w:bottom w:w="19" w:type="dxa"/>
              <w:right w:w="19" w:type="dxa"/>
            </w:tcMar>
          </w:tcPr>
          <w:p w14:paraId="771E2780"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73.265,00</w:t>
            </w:r>
          </w:p>
        </w:tc>
        <w:tc>
          <w:tcPr>
            <w:tcW w:w="963" w:type="dxa"/>
            <w:tcBorders>
              <w:top w:val="nil"/>
              <w:left w:val="nil"/>
              <w:bottom w:val="nil"/>
              <w:right w:val="nil"/>
            </w:tcBorders>
            <w:tcMar>
              <w:top w:w="19" w:type="dxa"/>
              <w:left w:w="19" w:type="dxa"/>
              <w:bottom w:w="19" w:type="dxa"/>
              <w:right w:w="19" w:type="dxa"/>
            </w:tcMar>
          </w:tcPr>
          <w:p w14:paraId="5ADE4878"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49.8%</w:t>
            </w:r>
          </w:p>
        </w:tc>
        <w:tc>
          <w:tcPr>
            <w:tcW w:w="1814" w:type="dxa"/>
            <w:tcBorders>
              <w:top w:val="nil"/>
              <w:left w:val="nil"/>
              <w:bottom w:val="nil"/>
              <w:right w:val="nil"/>
            </w:tcBorders>
            <w:tcMar>
              <w:top w:w="19" w:type="dxa"/>
              <w:left w:w="19" w:type="dxa"/>
              <w:bottom w:w="19" w:type="dxa"/>
              <w:right w:w="19" w:type="dxa"/>
            </w:tcMar>
          </w:tcPr>
          <w:p w14:paraId="1C8EFDE3"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220.313,54</w:t>
            </w:r>
          </w:p>
        </w:tc>
      </w:tr>
      <w:tr w:rsidR="00307E7F" w:rsidRPr="00CA15E2" w14:paraId="289511E4"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29ABF75F" w14:textId="77777777" w:rsidR="00307E7F" w:rsidRPr="00CA15E2" w:rsidRDefault="00307E7F" w:rsidP="00C1350C">
            <w:pPr>
              <w:rPr>
                <w:sz w:val="20"/>
                <w:lang w:eastAsia="hr-HR"/>
              </w:rPr>
            </w:pPr>
            <w:r w:rsidRPr="00CA15E2">
              <w:rPr>
                <w:rFonts w:ascii="Arial" w:eastAsia="Arial" w:hAnsi="Arial"/>
                <w:color w:val="000000"/>
                <w:sz w:val="18"/>
                <w:lang w:eastAsia="hr-HR"/>
              </w:rPr>
              <w:t>66</w:t>
            </w:r>
          </w:p>
        </w:tc>
        <w:tc>
          <w:tcPr>
            <w:tcW w:w="7823" w:type="dxa"/>
            <w:tcBorders>
              <w:top w:val="nil"/>
              <w:left w:val="nil"/>
              <w:bottom w:val="nil"/>
              <w:right w:val="nil"/>
            </w:tcBorders>
            <w:tcMar>
              <w:top w:w="19" w:type="dxa"/>
              <w:left w:w="19" w:type="dxa"/>
              <w:bottom w:w="19" w:type="dxa"/>
              <w:right w:w="19" w:type="dxa"/>
            </w:tcMar>
          </w:tcPr>
          <w:p w14:paraId="453DC7FC" w14:textId="77777777" w:rsidR="00307E7F" w:rsidRPr="00CA15E2" w:rsidRDefault="00307E7F" w:rsidP="00C1350C">
            <w:pPr>
              <w:rPr>
                <w:sz w:val="20"/>
                <w:lang w:eastAsia="hr-HR"/>
              </w:rPr>
            </w:pPr>
            <w:r w:rsidRPr="00CA15E2">
              <w:rPr>
                <w:rFonts w:ascii="Arial" w:eastAsia="Arial" w:hAnsi="Arial"/>
                <w:color w:val="000000"/>
                <w:sz w:val="18"/>
                <w:lang w:eastAsia="hr-HR"/>
              </w:rPr>
              <w:t>Prihodi od prodaje proizvoda i robe te pruženih usluga, prihodi od donacija te povrati po protestira</w:t>
            </w:r>
          </w:p>
        </w:tc>
        <w:tc>
          <w:tcPr>
            <w:tcW w:w="1814" w:type="dxa"/>
            <w:tcBorders>
              <w:top w:val="nil"/>
              <w:left w:val="nil"/>
              <w:bottom w:val="nil"/>
              <w:right w:val="nil"/>
            </w:tcBorders>
            <w:tcMar>
              <w:top w:w="19" w:type="dxa"/>
              <w:left w:w="19" w:type="dxa"/>
              <w:bottom w:w="19" w:type="dxa"/>
              <w:right w:w="19" w:type="dxa"/>
            </w:tcMar>
          </w:tcPr>
          <w:p w14:paraId="6E2DEB88"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3.710,00</w:t>
            </w:r>
          </w:p>
        </w:tc>
        <w:tc>
          <w:tcPr>
            <w:tcW w:w="1814" w:type="dxa"/>
            <w:tcBorders>
              <w:top w:val="nil"/>
              <w:left w:val="nil"/>
              <w:bottom w:val="nil"/>
              <w:right w:val="nil"/>
            </w:tcBorders>
            <w:tcMar>
              <w:top w:w="19" w:type="dxa"/>
              <w:left w:w="19" w:type="dxa"/>
              <w:bottom w:w="19" w:type="dxa"/>
              <w:right w:w="19" w:type="dxa"/>
            </w:tcMar>
          </w:tcPr>
          <w:p w14:paraId="72B1AA34"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c>
          <w:tcPr>
            <w:tcW w:w="963" w:type="dxa"/>
            <w:tcBorders>
              <w:top w:val="nil"/>
              <w:left w:val="nil"/>
              <w:bottom w:val="nil"/>
              <w:right w:val="nil"/>
            </w:tcBorders>
            <w:tcMar>
              <w:top w:w="19" w:type="dxa"/>
              <w:left w:w="19" w:type="dxa"/>
              <w:bottom w:w="19" w:type="dxa"/>
              <w:right w:w="19" w:type="dxa"/>
            </w:tcMar>
          </w:tcPr>
          <w:p w14:paraId="24DB7904"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w:t>
            </w:r>
          </w:p>
        </w:tc>
        <w:tc>
          <w:tcPr>
            <w:tcW w:w="1814" w:type="dxa"/>
            <w:tcBorders>
              <w:top w:val="nil"/>
              <w:left w:val="nil"/>
              <w:bottom w:val="nil"/>
              <w:right w:val="nil"/>
            </w:tcBorders>
            <w:tcMar>
              <w:top w:w="19" w:type="dxa"/>
              <w:left w:w="19" w:type="dxa"/>
              <w:bottom w:w="19" w:type="dxa"/>
              <w:right w:w="19" w:type="dxa"/>
            </w:tcMar>
          </w:tcPr>
          <w:p w14:paraId="12BE4621"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3.710,00</w:t>
            </w:r>
          </w:p>
        </w:tc>
      </w:tr>
      <w:tr w:rsidR="00307E7F" w:rsidRPr="00CA15E2" w14:paraId="2DF023B7"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79DC309D" w14:textId="77777777" w:rsidR="00307E7F" w:rsidRPr="00CA15E2" w:rsidRDefault="00307E7F" w:rsidP="00C1350C">
            <w:pPr>
              <w:rPr>
                <w:sz w:val="20"/>
                <w:lang w:eastAsia="hr-HR"/>
              </w:rPr>
            </w:pPr>
            <w:r w:rsidRPr="00CA15E2">
              <w:rPr>
                <w:rFonts w:ascii="Arial" w:eastAsia="Arial" w:hAnsi="Arial"/>
                <w:color w:val="000000"/>
                <w:sz w:val="18"/>
                <w:lang w:eastAsia="hr-HR"/>
              </w:rPr>
              <w:t>68</w:t>
            </w:r>
          </w:p>
        </w:tc>
        <w:tc>
          <w:tcPr>
            <w:tcW w:w="7823" w:type="dxa"/>
            <w:tcBorders>
              <w:top w:val="nil"/>
              <w:left w:val="nil"/>
              <w:bottom w:val="nil"/>
              <w:right w:val="nil"/>
            </w:tcBorders>
            <w:tcMar>
              <w:top w:w="19" w:type="dxa"/>
              <w:left w:w="19" w:type="dxa"/>
              <w:bottom w:w="19" w:type="dxa"/>
              <w:right w:w="19" w:type="dxa"/>
            </w:tcMar>
          </w:tcPr>
          <w:p w14:paraId="0F42009B" w14:textId="77777777" w:rsidR="00307E7F" w:rsidRPr="00CA15E2" w:rsidRDefault="00307E7F" w:rsidP="00C1350C">
            <w:pPr>
              <w:rPr>
                <w:sz w:val="20"/>
                <w:lang w:eastAsia="hr-HR"/>
              </w:rPr>
            </w:pPr>
            <w:r w:rsidRPr="00CA15E2">
              <w:rPr>
                <w:rFonts w:ascii="Arial" w:eastAsia="Arial" w:hAnsi="Arial"/>
                <w:color w:val="000000"/>
                <w:sz w:val="18"/>
                <w:lang w:eastAsia="hr-HR"/>
              </w:rPr>
              <w:t>Kazne, upravne mjere i ostali prihodi</w:t>
            </w:r>
          </w:p>
        </w:tc>
        <w:tc>
          <w:tcPr>
            <w:tcW w:w="1814" w:type="dxa"/>
            <w:tcBorders>
              <w:top w:val="nil"/>
              <w:left w:val="nil"/>
              <w:bottom w:val="nil"/>
              <w:right w:val="nil"/>
            </w:tcBorders>
            <w:tcMar>
              <w:top w:w="19" w:type="dxa"/>
              <w:left w:w="19" w:type="dxa"/>
              <w:bottom w:w="19" w:type="dxa"/>
              <w:right w:w="19" w:type="dxa"/>
            </w:tcMar>
          </w:tcPr>
          <w:p w14:paraId="721E00AA"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270,00</w:t>
            </w:r>
          </w:p>
        </w:tc>
        <w:tc>
          <w:tcPr>
            <w:tcW w:w="1814" w:type="dxa"/>
            <w:tcBorders>
              <w:top w:val="nil"/>
              <w:left w:val="nil"/>
              <w:bottom w:val="nil"/>
              <w:right w:val="nil"/>
            </w:tcBorders>
            <w:tcMar>
              <w:top w:w="19" w:type="dxa"/>
              <w:left w:w="19" w:type="dxa"/>
              <w:bottom w:w="19" w:type="dxa"/>
              <w:right w:w="19" w:type="dxa"/>
            </w:tcMar>
          </w:tcPr>
          <w:p w14:paraId="040C691B"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c>
          <w:tcPr>
            <w:tcW w:w="963" w:type="dxa"/>
            <w:tcBorders>
              <w:top w:val="nil"/>
              <w:left w:val="nil"/>
              <w:bottom w:val="nil"/>
              <w:right w:val="nil"/>
            </w:tcBorders>
            <w:tcMar>
              <w:top w:w="19" w:type="dxa"/>
              <w:left w:w="19" w:type="dxa"/>
              <w:bottom w:w="19" w:type="dxa"/>
              <w:right w:w="19" w:type="dxa"/>
            </w:tcMar>
          </w:tcPr>
          <w:p w14:paraId="6B28E149"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w:t>
            </w:r>
          </w:p>
        </w:tc>
        <w:tc>
          <w:tcPr>
            <w:tcW w:w="1814" w:type="dxa"/>
            <w:tcBorders>
              <w:top w:val="nil"/>
              <w:left w:val="nil"/>
              <w:bottom w:val="nil"/>
              <w:right w:val="nil"/>
            </w:tcBorders>
            <w:tcMar>
              <w:top w:w="19" w:type="dxa"/>
              <w:left w:w="19" w:type="dxa"/>
              <w:bottom w:w="19" w:type="dxa"/>
              <w:right w:w="19" w:type="dxa"/>
            </w:tcMar>
          </w:tcPr>
          <w:p w14:paraId="1A579B5E"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270,00</w:t>
            </w:r>
          </w:p>
        </w:tc>
      </w:tr>
      <w:tr w:rsidR="00307E7F" w:rsidRPr="00CA15E2" w14:paraId="155EDAD2" w14:textId="77777777" w:rsidTr="00C1350C">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14:paraId="7096F0A7" w14:textId="77777777" w:rsidR="00307E7F" w:rsidRPr="00CA15E2" w:rsidRDefault="00307E7F" w:rsidP="00C1350C">
            <w:pPr>
              <w:rPr>
                <w:sz w:val="20"/>
                <w:lang w:eastAsia="hr-HR"/>
              </w:rPr>
            </w:pPr>
            <w:r w:rsidRPr="00CA15E2">
              <w:rPr>
                <w:rFonts w:ascii="Arial" w:eastAsia="Arial" w:hAnsi="Arial"/>
                <w:b/>
                <w:color w:val="FFFFFF"/>
                <w:sz w:val="18"/>
                <w:lang w:eastAsia="hr-HR"/>
              </w:rPr>
              <w:t>7</w:t>
            </w:r>
          </w:p>
        </w:tc>
        <w:tc>
          <w:tcPr>
            <w:tcW w:w="7823" w:type="dxa"/>
            <w:tcBorders>
              <w:top w:val="nil"/>
              <w:left w:val="nil"/>
              <w:bottom w:val="nil"/>
              <w:right w:val="nil"/>
            </w:tcBorders>
            <w:shd w:val="clear" w:color="auto" w:fill="191970"/>
            <w:tcMar>
              <w:top w:w="19" w:type="dxa"/>
              <w:left w:w="19" w:type="dxa"/>
              <w:bottom w:w="19" w:type="dxa"/>
              <w:right w:w="19" w:type="dxa"/>
            </w:tcMar>
          </w:tcPr>
          <w:p w14:paraId="699B3A51" w14:textId="77777777" w:rsidR="00307E7F" w:rsidRPr="00CA15E2" w:rsidRDefault="00307E7F" w:rsidP="00C1350C">
            <w:pPr>
              <w:rPr>
                <w:sz w:val="20"/>
                <w:lang w:eastAsia="hr-HR"/>
              </w:rPr>
            </w:pPr>
            <w:r w:rsidRPr="00CA15E2">
              <w:rPr>
                <w:rFonts w:ascii="Arial" w:eastAsia="Arial" w:hAnsi="Arial"/>
                <w:b/>
                <w:color w:val="FFFFFF"/>
                <w:sz w:val="18"/>
                <w:lang w:eastAsia="hr-HR"/>
              </w:rPr>
              <w:t>Prihodi od prodaje nefinancijske imovine</w:t>
            </w:r>
          </w:p>
        </w:tc>
        <w:tc>
          <w:tcPr>
            <w:tcW w:w="1814" w:type="dxa"/>
            <w:tcBorders>
              <w:top w:val="nil"/>
              <w:left w:val="nil"/>
              <w:bottom w:val="nil"/>
              <w:right w:val="nil"/>
            </w:tcBorders>
            <w:shd w:val="clear" w:color="auto" w:fill="191970"/>
            <w:tcMar>
              <w:top w:w="19" w:type="dxa"/>
              <w:left w:w="19" w:type="dxa"/>
              <w:bottom w:w="19" w:type="dxa"/>
              <w:right w:w="19" w:type="dxa"/>
            </w:tcMar>
          </w:tcPr>
          <w:p w14:paraId="031914D0"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0,00</w:t>
            </w:r>
          </w:p>
        </w:tc>
        <w:tc>
          <w:tcPr>
            <w:tcW w:w="1814" w:type="dxa"/>
            <w:tcBorders>
              <w:top w:val="nil"/>
              <w:left w:val="nil"/>
              <w:bottom w:val="nil"/>
              <w:right w:val="nil"/>
            </w:tcBorders>
            <w:shd w:val="clear" w:color="auto" w:fill="191970"/>
            <w:tcMar>
              <w:top w:w="19" w:type="dxa"/>
              <w:left w:w="19" w:type="dxa"/>
              <w:bottom w:w="19" w:type="dxa"/>
              <w:right w:w="19" w:type="dxa"/>
            </w:tcMar>
          </w:tcPr>
          <w:p w14:paraId="74402BCD"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0,00</w:t>
            </w:r>
          </w:p>
        </w:tc>
        <w:tc>
          <w:tcPr>
            <w:tcW w:w="963" w:type="dxa"/>
            <w:tcBorders>
              <w:top w:val="nil"/>
              <w:left w:val="nil"/>
              <w:bottom w:val="nil"/>
              <w:right w:val="nil"/>
            </w:tcBorders>
            <w:shd w:val="clear" w:color="auto" w:fill="191970"/>
            <w:tcMar>
              <w:top w:w="19" w:type="dxa"/>
              <w:left w:w="19" w:type="dxa"/>
              <w:bottom w:w="19" w:type="dxa"/>
              <w:right w:w="19" w:type="dxa"/>
            </w:tcMar>
          </w:tcPr>
          <w:p w14:paraId="5CDD592D"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0,0%</w:t>
            </w:r>
          </w:p>
        </w:tc>
        <w:tc>
          <w:tcPr>
            <w:tcW w:w="1814" w:type="dxa"/>
            <w:tcBorders>
              <w:top w:val="nil"/>
              <w:left w:val="nil"/>
              <w:bottom w:val="nil"/>
              <w:right w:val="nil"/>
            </w:tcBorders>
            <w:shd w:val="clear" w:color="auto" w:fill="191970"/>
            <w:tcMar>
              <w:top w:w="19" w:type="dxa"/>
              <w:left w:w="19" w:type="dxa"/>
              <w:bottom w:w="19" w:type="dxa"/>
              <w:right w:w="19" w:type="dxa"/>
            </w:tcMar>
          </w:tcPr>
          <w:p w14:paraId="32B2EDF0"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0,00</w:t>
            </w:r>
          </w:p>
        </w:tc>
      </w:tr>
      <w:tr w:rsidR="00307E7F" w:rsidRPr="00CA15E2" w14:paraId="1606C0B4"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72FD5A77" w14:textId="77777777" w:rsidR="00307E7F" w:rsidRPr="00CA15E2" w:rsidRDefault="00307E7F" w:rsidP="00C1350C">
            <w:pPr>
              <w:rPr>
                <w:sz w:val="20"/>
                <w:lang w:eastAsia="hr-HR"/>
              </w:rPr>
            </w:pPr>
            <w:r w:rsidRPr="00CA15E2">
              <w:rPr>
                <w:rFonts w:ascii="Arial" w:eastAsia="Arial" w:hAnsi="Arial"/>
                <w:color w:val="000000"/>
                <w:sz w:val="18"/>
                <w:lang w:eastAsia="hr-HR"/>
              </w:rPr>
              <w:t>71</w:t>
            </w:r>
          </w:p>
        </w:tc>
        <w:tc>
          <w:tcPr>
            <w:tcW w:w="7823" w:type="dxa"/>
            <w:tcBorders>
              <w:top w:val="nil"/>
              <w:left w:val="nil"/>
              <w:bottom w:val="nil"/>
              <w:right w:val="nil"/>
            </w:tcBorders>
            <w:tcMar>
              <w:top w:w="19" w:type="dxa"/>
              <w:left w:w="19" w:type="dxa"/>
              <w:bottom w:w="19" w:type="dxa"/>
              <w:right w:w="19" w:type="dxa"/>
            </w:tcMar>
          </w:tcPr>
          <w:p w14:paraId="7C847F90" w14:textId="77777777" w:rsidR="00307E7F" w:rsidRPr="00CA15E2" w:rsidRDefault="00307E7F" w:rsidP="00C1350C">
            <w:pPr>
              <w:rPr>
                <w:sz w:val="20"/>
                <w:lang w:eastAsia="hr-HR"/>
              </w:rPr>
            </w:pPr>
            <w:r w:rsidRPr="00CA15E2">
              <w:rPr>
                <w:rFonts w:ascii="Arial" w:eastAsia="Arial" w:hAnsi="Arial"/>
                <w:color w:val="000000"/>
                <w:sz w:val="18"/>
                <w:lang w:eastAsia="hr-HR"/>
              </w:rPr>
              <w:t xml:space="preserve">Prihodi od prodaje </w:t>
            </w:r>
            <w:proofErr w:type="spellStart"/>
            <w:r w:rsidRPr="00CA15E2">
              <w:rPr>
                <w:rFonts w:ascii="Arial" w:eastAsia="Arial" w:hAnsi="Arial"/>
                <w:color w:val="000000"/>
                <w:sz w:val="18"/>
                <w:lang w:eastAsia="hr-HR"/>
              </w:rPr>
              <w:t>neproizvedene</w:t>
            </w:r>
            <w:proofErr w:type="spellEnd"/>
            <w:r w:rsidRPr="00CA15E2">
              <w:rPr>
                <w:rFonts w:ascii="Arial" w:eastAsia="Arial" w:hAnsi="Arial"/>
                <w:color w:val="000000"/>
                <w:sz w:val="18"/>
                <w:lang w:eastAsia="hr-HR"/>
              </w:rPr>
              <w:t xml:space="preserve"> dugotrajne imovine</w:t>
            </w:r>
          </w:p>
        </w:tc>
        <w:tc>
          <w:tcPr>
            <w:tcW w:w="1814" w:type="dxa"/>
            <w:tcBorders>
              <w:top w:val="nil"/>
              <w:left w:val="nil"/>
              <w:bottom w:val="nil"/>
              <w:right w:val="nil"/>
            </w:tcBorders>
            <w:tcMar>
              <w:top w:w="19" w:type="dxa"/>
              <w:left w:w="19" w:type="dxa"/>
              <w:bottom w:w="19" w:type="dxa"/>
              <w:right w:w="19" w:type="dxa"/>
            </w:tcMar>
          </w:tcPr>
          <w:p w14:paraId="021EACBB"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c>
          <w:tcPr>
            <w:tcW w:w="1814" w:type="dxa"/>
            <w:tcBorders>
              <w:top w:val="nil"/>
              <w:left w:val="nil"/>
              <w:bottom w:val="nil"/>
              <w:right w:val="nil"/>
            </w:tcBorders>
            <w:tcMar>
              <w:top w:w="19" w:type="dxa"/>
              <w:left w:w="19" w:type="dxa"/>
              <w:bottom w:w="19" w:type="dxa"/>
              <w:right w:w="19" w:type="dxa"/>
            </w:tcMar>
          </w:tcPr>
          <w:p w14:paraId="6DD52752"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c>
          <w:tcPr>
            <w:tcW w:w="963" w:type="dxa"/>
            <w:tcBorders>
              <w:top w:val="nil"/>
              <w:left w:val="nil"/>
              <w:bottom w:val="nil"/>
              <w:right w:val="nil"/>
            </w:tcBorders>
            <w:tcMar>
              <w:top w:w="19" w:type="dxa"/>
              <w:left w:w="19" w:type="dxa"/>
              <w:bottom w:w="19" w:type="dxa"/>
              <w:right w:w="19" w:type="dxa"/>
            </w:tcMar>
          </w:tcPr>
          <w:p w14:paraId="25526722"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w:t>
            </w:r>
          </w:p>
        </w:tc>
        <w:tc>
          <w:tcPr>
            <w:tcW w:w="1814" w:type="dxa"/>
            <w:tcBorders>
              <w:top w:val="nil"/>
              <w:left w:val="nil"/>
              <w:bottom w:val="nil"/>
              <w:right w:val="nil"/>
            </w:tcBorders>
            <w:tcMar>
              <w:top w:w="19" w:type="dxa"/>
              <w:left w:w="19" w:type="dxa"/>
              <w:bottom w:w="19" w:type="dxa"/>
              <w:right w:w="19" w:type="dxa"/>
            </w:tcMar>
          </w:tcPr>
          <w:p w14:paraId="654B54F2"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r>
      <w:tr w:rsidR="00307E7F" w:rsidRPr="00CA15E2" w14:paraId="162FFA7B"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1C1B6560" w14:textId="77777777" w:rsidR="00307E7F" w:rsidRPr="00CA15E2" w:rsidRDefault="00307E7F" w:rsidP="00C1350C">
            <w:pPr>
              <w:rPr>
                <w:sz w:val="20"/>
                <w:lang w:eastAsia="hr-HR"/>
              </w:rPr>
            </w:pPr>
            <w:r w:rsidRPr="00CA15E2">
              <w:rPr>
                <w:rFonts w:ascii="Arial" w:eastAsia="Arial" w:hAnsi="Arial"/>
                <w:color w:val="000000"/>
                <w:sz w:val="18"/>
                <w:lang w:eastAsia="hr-HR"/>
              </w:rPr>
              <w:t>72</w:t>
            </w:r>
          </w:p>
        </w:tc>
        <w:tc>
          <w:tcPr>
            <w:tcW w:w="7823" w:type="dxa"/>
            <w:tcBorders>
              <w:top w:val="nil"/>
              <w:left w:val="nil"/>
              <w:bottom w:val="nil"/>
              <w:right w:val="nil"/>
            </w:tcBorders>
            <w:tcMar>
              <w:top w:w="19" w:type="dxa"/>
              <w:left w:w="19" w:type="dxa"/>
              <w:bottom w:w="19" w:type="dxa"/>
              <w:right w:w="19" w:type="dxa"/>
            </w:tcMar>
          </w:tcPr>
          <w:p w14:paraId="620CDF40" w14:textId="77777777" w:rsidR="00307E7F" w:rsidRPr="00CA15E2" w:rsidRDefault="00307E7F" w:rsidP="00C1350C">
            <w:pPr>
              <w:rPr>
                <w:sz w:val="20"/>
                <w:lang w:eastAsia="hr-HR"/>
              </w:rPr>
            </w:pPr>
            <w:r w:rsidRPr="00CA15E2">
              <w:rPr>
                <w:rFonts w:ascii="Arial" w:eastAsia="Arial" w:hAnsi="Arial"/>
                <w:color w:val="000000"/>
                <w:sz w:val="18"/>
                <w:lang w:eastAsia="hr-HR"/>
              </w:rPr>
              <w:t>Prihodi od prodaje proizvedene dugotrajne imovine</w:t>
            </w:r>
          </w:p>
        </w:tc>
        <w:tc>
          <w:tcPr>
            <w:tcW w:w="1814" w:type="dxa"/>
            <w:tcBorders>
              <w:top w:val="nil"/>
              <w:left w:val="nil"/>
              <w:bottom w:val="nil"/>
              <w:right w:val="nil"/>
            </w:tcBorders>
            <w:tcMar>
              <w:top w:w="19" w:type="dxa"/>
              <w:left w:w="19" w:type="dxa"/>
              <w:bottom w:w="19" w:type="dxa"/>
              <w:right w:w="19" w:type="dxa"/>
            </w:tcMar>
          </w:tcPr>
          <w:p w14:paraId="22DD901D"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c>
          <w:tcPr>
            <w:tcW w:w="1814" w:type="dxa"/>
            <w:tcBorders>
              <w:top w:val="nil"/>
              <w:left w:val="nil"/>
              <w:bottom w:val="nil"/>
              <w:right w:val="nil"/>
            </w:tcBorders>
            <w:tcMar>
              <w:top w:w="19" w:type="dxa"/>
              <w:left w:w="19" w:type="dxa"/>
              <w:bottom w:w="19" w:type="dxa"/>
              <w:right w:w="19" w:type="dxa"/>
            </w:tcMar>
          </w:tcPr>
          <w:p w14:paraId="28EE77A9"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c>
          <w:tcPr>
            <w:tcW w:w="963" w:type="dxa"/>
            <w:tcBorders>
              <w:top w:val="nil"/>
              <w:left w:val="nil"/>
              <w:bottom w:val="nil"/>
              <w:right w:val="nil"/>
            </w:tcBorders>
            <w:tcMar>
              <w:top w:w="19" w:type="dxa"/>
              <w:left w:w="19" w:type="dxa"/>
              <w:bottom w:w="19" w:type="dxa"/>
              <w:right w:w="19" w:type="dxa"/>
            </w:tcMar>
          </w:tcPr>
          <w:p w14:paraId="5F71610A"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w:t>
            </w:r>
          </w:p>
        </w:tc>
        <w:tc>
          <w:tcPr>
            <w:tcW w:w="1814" w:type="dxa"/>
            <w:tcBorders>
              <w:top w:val="nil"/>
              <w:left w:val="nil"/>
              <w:bottom w:val="nil"/>
              <w:right w:val="nil"/>
            </w:tcBorders>
            <w:tcMar>
              <w:top w:w="19" w:type="dxa"/>
              <w:left w:w="19" w:type="dxa"/>
              <w:bottom w:w="19" w:type="dxa"/>
              <w:right w:w="19" w:type="dxa"/>
            </w:tcMar>
          </w:tcPr>
          <w:p w14:paraId="1BA4A3E3"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r>
      <w:tr w:rsidR="00307E7F" w:rsidRPr="00CA15E2" w14:paraId="246B1681" w14:textId="77777777" w:rsidTr="00C1350C">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14:paraId="49A9114E" w14:textId="77777777" w:rsidR="00307E7F" w:rsidRPr="00CA15E2" w:rsidRDefault="00307E7F" w:rsidP="00C1350C">
            <w:pPr>
              <w:rPr>
                <w:sz w:val="20"/>
                <w:lang w:eastAsia="hr-HR"/>
              </w:rPr>
            </w:pPr>
            <w:r w:rsidRPr="00CA15E2">
              <w:rPr>
                <w:rFonts w:ascii="Arial" w:eastAsia="Arial" w:hAnsi="Arial"/>
                <w:b/>
                <w:color w:val="FFFFFF"/>
                <w:sz w:val="18"/>
                <w:lang w:eastAsia="hr-HR"/>
              </w:rPr>
              <w:t>3</w:t>
            </w:r>
          </w:p>
        </w:tc>
        <w:tc>
          <w:tcPr>
            <w:tcW w:w="7823" w:type="dxa"/>
            <w:tcBorders>
              <w:top w:val="nil"/>
              <w:left w:val="nil"/>
              <w:bottom w:val="nil"/>
              <w:right w:val="nil"/>
            </w:tcBorders>
            <w:shd w:val="clear" w:color="auto" w:fill="191970"/>
            <w:tcMar>
              <w:top w:w="19" w:type="dxa"/>
              <w:left w:w="19" w:type="dxa"/>
              <w:bottom w:w="19" w:type="dxa"/>
              <w:right w:w="19" w:type="dxa"/>
            </w:tcMar>
          </w:tcPr>
          <w:p w14:paraId="7609C841" w14:textId="77777777" w:rsidR="00307E7F" w:rsidRPr="00CA15E2" w:rsidRDefault="00307E7F" w:rsidP="00C1350C">
            <w:pPr>
              <w:rPr>
                <w:sz w:val="20"/>
                <w:lang w:eastAsia="hr-HR"/>
              </w:rPr>
            </w:pPr>
            <w:r w:rsidRPr="00CA15E2">
              <w:rPr>
                <w:rFonts w:ascii="Arial" w:eastAsia="Arial" w:hAnsi="Arial"/>
                <w:b/>
                <w:color w:val="FFFFFF"/>
                <w:sz w:val="18"/>
                <w:lang w:eastAsia="hr-HR"/>
              </w:rPr>
              <w:t>Rashodi poslovanja</w:t>
            </w:r>
          </w:p>
        </w:tc>
        <w:tc>
          <w:tcPr>
            <w:tcW w:w="1814" w:type="dxa"/>
            <w:tcBorders>
              <w:top w:val="nil"/>
              <w:left w:val="nil"/>
              <w:bottom w:val="nil"/>
              <w:right w:val="nil"/>
            </w:tcBorders>
            <w:shd w:val="clear" w:color="auto" w:fill="191970"/>
            <w:tcMar>
              <w:top w:w="19" w:type="dxa"/>
              <w:left w:w="19" w:type="dxa"/>
              <w:bottom w:w="19" w:type="dxa"/>
              <w:right w:w="19" w:type="dxa"/>
            </w:tcMar>
          </w:tcPr>
          <w:p w14:paraId="70546D88"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936.209,53</w:t>
            </w:r>
          </w:p>
        </w:tc>
        <w:tc>
          <w:tcPr>
            <w:tcW w:w="1814" w:type="dxa"/>
            <w:tcBorders>
              <w:top w:val="nil"/>
              <w:left w:val="nil"/>
              <w:bottom w:val="nil"/>
              <w:right w:val="nil"/>
            </w:tcBorders>
            <w:shd w:val="clear" w:color="auto" w:fill="191970"/>
            <w:tcMar>
              <w:top w:w="19" w:type="dxa"/>
              <w:left w:w="19" w:type="dxa"/>
              <w:bottom w:w="19" w:type="dxa"/>
              <w:right w:w="19" w:type="dxa"/>
            </w:tcMar>
          </w:tcPr>
          <w:p w14:paraId="71FAE76D"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168.441,54</w:t>
            </w:r>
          </w:p>
        </w:tc>
        <w:tc>
          <w:tcPr>
            <w:tcW w:w="963" w:type="dxa"/>
            <w:tcBorders>
              <w:top w:val="nil"/>
              <w:left w:val="nil"/>
              <w:bottom w:val="nil"/>
              <w:right w:val="nil"/>
            </w:tcBorders>
            <w:shd w:val="clear" w:color="auto" w:fill="191970"/>
            <w:tcMar>
              <w:top w:w="19" w:type="dxa"/>
              <w:left w:w="19" w:type="dxa"/>
              <w:bottom w:w="19" w:type="dxa"/>
              <w:right w:w="19" w:type="dxa"/>
            </w:tcMar>
          </w:tcPr>
          <w:p w14:paraId="418D2587"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18.0%</w:t>
            </w:r>
          </w:p>
        </w:tc>
        <w:tc>
          <w:tcPr>
            <w:tcW w:w="1814" w:type="dxa"/>
            <w:tcBorders>
              <w:top w:val="nil"/>
              <w:left w:val="nil"/>
              <w:bottom w:val="nil"/>
              <w:right w:val="nil"/>
            </w:tcBorders>
            <w:shd w:val="clear" w:color="auto" w:fill="191970"/>
            <w:tcMar>
              <w:top w:w="19" w:type="dxa"/>
              <w:left w:w="19" w:type="dxa"/>
              <w:bottom w:w="19" w:type="dxa"/>
              <w:right w:w="19" w:type="dxa"/>
            </w:tcMar>
          </w:tcPr>
          <w:p w14:paraId="5EE5794B"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1.104.651,07</w:t>
            </w:r>
          </w:p>
        </w:tc>
      </w:tr>
      <w:tr w:rsidR="00307E7F" w:rsidRPr="00CA15E2" w14:paraId="0E82AD4E"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3B4B07B0" w14:textId="77777777" w:rsidR="00307E7F" w:rsidRPr="00CA15E2" w:rsidRDefault="00307E7F" w:rsidP="00C1350C">
            <w:pPr>
              <w:rPr>
                <w:sz w:val="20"/>
                <w:lang w:eastAsia="hr-HR"/>
              </w:rPr>
            </w:pPr>
            <w:r w:rsidRPr="00CA15E2">
              <w:rPr>
                <w:rFonts w:ascii="Arial" w:eastAsia="Arial" w:hAnsi="Arial"/>
                <w:color w:val="000000"/>
                <w:sz w:val="18"/>
                <w:lang w:eastAsia="hr-HR"/>
              </w:rPr>
              <w:t>31</w:t>
            </w:r>
          </w:p>
        </w:tc>
        <w:tc>
          <w:tcPr>
            <w:tcW w:w="7823" w:type="dxa"/>
            <w:tcBorders>
              <w:top w:val="nil"/>
              <w:left w:val="nil"/>
              <w:bottom w:val="nil"/>
              <w:right w:val="nil"/>
            </w:tcBorders>
            <w:tcMar>
              <w:top w:w="19" w:type="dxa"/>
              <w:left w:w="19" w:type="dxa"/>
              <w:bottom w:w="19" w:type="dxa"/>
              <w:right w:w="19" w:type="dxa"/>
            </w:tcMar>
          </w:tcPr>
          <w:p w14:paraId="4872C6F3" w14:textId="77777777" w:rsidR="00307E7F" w:rsidRPr="00CA15E2" w:rsidRDefault="00307E7F" w:rsidP="00C1350C">
            <w:pPr>
              <w:rPr>
                <w:sz w:val="20"/>
                <w:lang w:eastAsia="hr-HR"/>
              </w:rPr>
            </w:pPr>
            <w:r w:rsidRPr="00CA15E2">
              <w:rPr>
                <w:rFonts w:ascii="Arial" w:eastAsia="Arial" w:hAnsi="Arial"/>
                <w:color w:val="000000"/>
                <w:sz w:val="18"/>
                <w:lang w:eastAsia="hr-HR"/>
              </w:rPr>
              <w:t>Rashodi za zaposlene</w:t>
            </w:r>
          </w:p>
        </w:tc>
        <w:tc>
          <w:tcPr>
            <w:tcW w:w="1814" w:type="dxa"/>
            <w:tcBorders>
              <w:top w:val="nil"/>
              <w:left w:val="nil"/>
              <w:bottom w:val="nil"/>
              <w:right w:val="nil"/>
            </w:tcBorders>
            <w:tcMar>
              <w:top w:w="19" w:type="dxa"/>
              <w:left w:w="19" w:type="dxa"/>
              <w:bottom w:w="19" w:type="dxa"/>
              <w:right w:w="19" w:type="dxa"/>
            </w:tcMar>
          </w:tcPr>
          <w:p w14:paraId="76473436"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159.691,00</w:t>
            </w:r>
          </w:p>
        </w:tc>
        <w:tc>
          <w:tcPr>
            <w:tcW w:w="1814" w:type="dxa"/>
            <w:tcBorders>
              <w:top w:val="nil"/>
              <w:left w:val="nil"/>
              <w:bottom w:val="nil"/>
              <w:right w:val="nil"/>
            </w:tcBorders>
            <w:tcMar>
              <w:top w:w="19" w:type="dxa"/>
              <w:left w:w="19" w:type="dxa"/>
              <w:bottom w:w="19" w:type="dxa"/>
              <w:right w:w="19" w:type="dxa"/>
            </w:tcMar>
          </w:tcPr>
          <w:p w14:paraId="24AAF6F3"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17.386,63</w:t>
            </w:r>
          </w:p>
        </w:tc>
        <w:tc>
          <w:tcPr>
            <w:tcW w:w="963" w:type="dxa"/>
            <w:tcBorders>
              <w:top w:val="nil"/>
              <w:left w:val="nil"/>
              <w:bottom w:val="nil"/>
              <w:right w:val="nil"/>
            </w:tcBorders>
            <w:tcMar>
              <w:top w:w="19" w:type="dxa"/>
              <w:left w:w="19" w:type="dxa"/>
              <w:bottom w:w="19" w:type="dxa"/>
              <w:right w:w="19" w:type="dxa"/>
            </w:tcMar>
          </w:tcPr>
          <w:p w14:paraId="4DD0A184"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10.9%</w:t>
            </w:r>
          </w:p>
        </w:tc>
        <w:tc>
          <w:tcPr>
            <w:tcW w:w="1814" w:type="dxa"/>
            <w:tcBorders>
              <w:top w:val="nil"/>
              <w:left w:val="nil"/>
              <w:bottom w:val="nil"/>
              <w:right w:val="nil"/>
            </w:tcBorders>
            <w:tcMar>
              <w:top w:w="19" w:type="dxa"/>
              <w:left w:w="19" w:type="dxa"/>
              <w:bottom w:w="19" w:type="dxa"/>
              <w:right w:w="19" w:type="dxa"/>
            </w:tcMar>
          </w:tcPr>
          <w:p w14:paraId="57D12B9B"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177.077,63</w:t>
            </w:r>
          </w:p>
        </w:tc>
      </w:tr>
      <w:tr w:rsidR="00307E7F" w:rsidRPr="00CA15E2" w14:paraId="2A2AE986"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463F5490" w14:textId="77777777" w:rsidR="00307E7F" w:rsidRPr="00CA15E2" w:rsidRDefault="00307E7F" w:rsidP="00C1350C">
            <w:pPr>
              <w:rPr>
                <w:sz w:val="20"/>
                <w:lang w:eastAsia="hr-HR"/>
              </w:rPr>
            </w:pPr>
            <w:r w:rsidRPr="00CA15E2">
              <w:rPr>
                <w:rFonts w:ascii="Arial" w:eastAsia="Arial" w:hAnsi="Arial"/>
                <w:color w:val="000000"/>
                <w:sz w:val="18"/>
                <w:lang w:eastAsia="hr-HR"/>
              </w:rPr>
              <w:t>32</w:t>
            </w:r>
          </w:p>
        </w:tc>
        <w:tc>
          <w:tcPr>
            <w:tcW w:w="7823" w:type="dxa"/>
            <w:tcBorders>
              <w:top w:val="nil"/>
              <w:left w:val="nil"/>
              <w:bottom w:val="nil"/>
              <w:right w:val="nil"/>
            </w:tcBorders>
            <w:tcMar>
              <w:top w:w="19" w:type="dxa"/>
              <w:left w:w="19" w:type="dxa"/>
              <w:bottom w:w="19" w:type="dxa"/>
              <w:right w:w="19" w:type="dxa"/>
            </w:tcMar>
          </w:tcPr>
          <w:p w14:paraId="069C003E" w14:textId="77777777" w:rsidR="00307E7F" w:rsidRPr="00CA15E2" w:rsidRDefault="00307E7F" w:rsidP="00C1350C">
            <w:pPr>
              <w:rPr>
                <w:sz w:val="20"/>
                <w:lang w:eastAsia="hr-HR"/>
              </w:rPr>
            </w:pPr>
            <w:r w:rsidRPr="00CA15E2">
              <w:rPr>
                <w:rFonts w:ascii="Arial" w:eastAsia="Arial" w:hAnsi="Arial"/>
                <w:color w:val="000000"/>
                <w:sz w:val="18"/>
                <w:lang w:eastAsia="hr-HR"/>
              </w:rPr>
              <w:t>Materijalni rashodi</w:t>
            </w:r>
          </w:p>
        </w:tc>
        <w:tc>
          <w:tcPr>
            <w:tcW w:w="1814" w:type="dxa"/>
            <w:tcBorders>
              <w:top w:val="nil"/>
              <w:left w:val="nil"/>
              <w:bottom w:val="nil"/>
              <w:right w:val="nil"/>
            </w:tcBorders>
            <w:tcMar>
              <w:top w:w="19" w:type="dxa"/>
              <w:left w:w="19" w:type="dxa"/>
              <w:bottom w:w="19" w:type="dxa"/>
              <w:right w:w="19" w:type="dxa"/>
            </w:tcMar>
          </w:tcPr>
          <w:p w14:paraId="29C1FB87"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436.521,60</w:t>
            </w:r>
          </w:p>
        </w:tc>
        <w:tc>
          <w:tcPr>
            <w:tcW w:w="1814" w:type="dxa"/>
            <w:tcBorders>
              <w:top w:val="nil"/>
              <w:left w:val="nil"/>
              <w:bottom w:val="nil"/>
              <w:right w:val="nil"/>
            </w:tcBorders>
            <w:tcMar>
              <w:top w:w="19" w:type="dxa"/>
              <w:left w:w="19" w:type="dxa"/>
              <w:bottom w:w="19" w:type="dxa"/>
              <w:right w:w="19" w:type="dxa"/>
            </w:tcMar>
          </w:tcPr>
          <w:p w14:paraId="11DB3BF1"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146.173,43</w:t>
            </w:r>
          </w:p>
        </w:tc>
        <w:tc>
          <w:tcPr>
            <w:tcW w:w="963" w:type="dxa"/>
            <w:tcBorders>
              <w:top w:val="nil"/>
              <w:left w:val="nil"/>
              <w:bottom w:val="nil"/>
              <w:right w:val="nil"/>
            </w:tcBorders>
            <w:tcMar>
              <w:top w:w="19" w:type="dxa"/>
              <w:left w:w="19" w:type="dxa"/>
              <w:bottom w:w="19" w:type="dxa"/>
              <w:right w:w="19" w:type="dxa"/>
            </w:tcMar>
          </w:tcPr>
          <w:p w14:paraId="2297547C"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33.5%</w:t>
            </w:r>
          </w:p>
        </w:tc>
        <w:tc>
          <w:tcPr>
            <w:tcW w:w="1814" w:type="dxa"/>
            <w:tcBorders>
              <w:top w:val="nil"/>
              <w:left w:val="nil"/>
              <w:bottom w:val="nil"/>
              <w:right w:val="nil"/>
            </w:tcBorders>
            <w:tcMar>
              <w:top w:w="19" w:type="dxa"/>
              <w:left w:w="19" w:type="dxa"/>
              <w:bottom w:w="19" w:type="dxa"/>
              <w:right w:w="19" w:type="dxa"/>
            </w:tcMar>
          </w:tcPr>
          <w:p w14:paraId="2290DAE9"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582.695,03</w:t>
            </w:r>
          </w:p>
        </w:tc>
      </w:tr>
      <w:tr w:rsidR="00307E7F" w:rsidRPr="00CA15E2" w14:paraId="638187F9"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4B4D7B17" w14:textId="77777777" w:rsidR="00307E7F" w:rsidRPr="00CA15E2" w:rsidRDefault="00307E7F" w:rsidP="00C1350C">
            <w:pPr>
              <w:rPr>
                <w:sz w:val="20"/>
                <w:lang w:eastAsia="hr-HR"/>
              </w:rPr>
            </w:pPr>
            <w:r w:rsidRPr="00CA15E2">
              <w:rPr>
                <w:rFonts w:ascii="Arial" w:eastAsia="Arial" w:hAnsi="Arial"/>
                <w:color w:val="000000"/>
                <w:sz w:val="18"/>
                <w:lang w:eastAsia="hr-HR"/>
              </w:rPr>
              <w:t>34</w:t>
            </w:r>
          </w:p>
        </w:tc>
        <w:tc>
          <w:tcPr>
            <w:tcW w:w="7823" w:type="dxa"/>
            <w:tcBorders>
              <w:top w:val="nil"/>
              <w:left w:val="nil"/>
              <w:bottom w:val="nil"/>
              <w:right w:val="nil"/>
            </w:tcBorders>
            <w:tcMar>
              <w:top w:w="19" w:type="dxa"/>
              <w:left w:w="19" w:type="dxa"/>
              <w:bottom w:w="19" w:type="dxa"/>
              <w:right w:w="19" w:type="dxa"/>
            </w:tcMar>
          </w:tcPr>
          <w:p w14:paraId="76781125" w14:textId="77777777" w:rsidR="00307E7F" w:rsidRPr="00CA15E2" w:rsidRDefault="00307E7F" w:rsidP="00C1350C">
            <w:pPr>
              <w:rPr>
                <w:sz w:val="20"/>
                <w:lang w:eastAsia="hr-HR"/>
              </w:rPr>
            </w:pPr>
            <w:r w:rsidRPr="00CA15E2">
              <w:rPr>
                <w:rFonts w:ascii="Arial" w:eastAsia="Arial" w:hAnsi="Arial"/>
                <w:color w:val="000000"/>
                <w:sz w:val="18"/>
                <w:lang w:eastAsia="hr-HR"/>
              </w:rPr>
              <w:t>Financijski rashodi</w:t>
            </w:r>
          </w:p>
        </w:tc>
        <w:tc>
          <w:tcPr>
            <w:tcW w:w="1814" w:type="dxa"/>
            <w:tcBorders>
              <w:top w:val="nil"/>
              <w:left w:val="nil"/>
              <w:bottom w:val="nil"/>
              <w:right w:val="nil"/>
            </w:tcBorders>
            <w:tcMar>
              <w:top w:w="19" w:type="dxa"/>
              <w:left w:w="19" w:type="dxa"/>
              <w:bottom w:w="19" w:type="dxa"/>
              <w:right w:w="19" w:type="dxa"/>
            </w:tcMar>
          </w:tcPr>
          <w:p w14:paraId="7736B8F1"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33.283,93</w:t>
            </w:r>
          </w:p>
        </w:tc>
        <w:tc>
          <w:tcPr>
            <w:tcW w:w="1814" w:type="dxa"/>
            <w:tcBorders>
              <w:top w:val="nil"/>
              <w:left w:val="nil"/>
              <w:bottom w:val="nil"/>
              <w:right w:val="nil"/>
            </w:tcBorders>
            <w:tcMar>
              <w:top w:w="19" w:type="dxa"/>
              <w:left w:w="19" w:type="dxa"/>
              <w:bottom w:w="19" w:type="dxa"/>
              <w:right w:w="19" w:type="dxa"/>
            </w:tcMar>
          </w:tcPr>
          <w:p w14:paraId="0961E32D"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c>
          <w:tcPr>
            <w:tcW w:w="963" w:type="dxa"/>
            <w:tcBorders>
              <w:top w:val="nil"/>
              <w:left w:val="nil"/>
              <w:bottom w:val="nil"/>
              <w:right w:val="nil"/>
            </w:tcBorders>
            <w:tcMar>
              <w:top w:w="19" w:type="dxa"/>
              <w:left w:w="19" w:type="dxa"/>
              <w:bottom w:w="19" w:type="dxa"/>
              <w:right w:w="19" w:type="dxa"/>
            </w:tcMar>
          </w:tcPr>
          <w:p w14:paraId="0B54DEF0"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w:t>
            </w:r>
          </w:p>
        </w:tc>
        <w:tc>
          <w:tcPr>
            <w:tcW w:w="1814" w:type="dxa"/>
            <w:tcBorders>
              <w:top w:val="nil"/>
              <w:left w:val="nil"/>
              <w:bottom w:val="nil"/>
              <w:right w:val="nil"/>
            </w:tcBorders>
            <w:tcMar>
              <w:top w:w="19" w:type="dxa"/>
              <w:left w:w="19" w:type="dxa"/>
              <w:bottom w:w="19" w:type="dxa"/>
              <w:right w:w="19" w:type="dxa"/>
            </w:tcMar>
          </w:tcPr>
          <w:p w14:paraId="51F94965"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33.283,93</w:t>
            </w:r>
          </w:p>
        </w:tc>
      </w:tr>
      <w:tr w:rsidR="00307E7F" w:rsidRPr="00CA15E2" w14:paraId="47BA0485"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7B4A44F4" w14:textId="77777777" w:rsidR="00307E7F" w:rsidRPr="00CA15E2" w:rsidRDefault="00307E7F" w:rsidP="00C1350C">
            <w:pPr>
              <w:rPr>
                <w:sz w:val="20"/>
                <w:lang w:eastAsia="hr-HR"/>
              </w:rPr>
            </w:pPr>
            <w:r w:rsidRPr="00CA15E2">
              <w:rPr>
                <w:rFonts w:ascii="Arial" w:eastAsia="Arial" w:hAnsi="Arial"/>
                <w:color w:val="000000"/>
                <w:sz w:val="18"/>
                <w:lang w:eastAsia="hr-HR"/>
              </w:rPr>
              <w:t>35</w:t>
            </w:r>
          </w:p>
        </w:tc>
        <w:tc>
          <w:tcPr>
            <w:tcW w:w="7823" w:type="dxa"/>
            <w:tcBorders>
              <w:top w:val="nil"/>
              <w:left w:val="nil"/>
              <w:bottom w:val="nil"/>
              <w:right w:val="nil"/>
            </w:tcBorders>
            <w:tcMar>
              <w:top w:w="19" w:type="dxa"/>
              <w:left w:w="19" w:type="dxa"/>
              <w:bottom w:w="19" w:type="dxa"/>
              <w:right w:w="19" w:type="dxa"/>
            </w:tcMar>
          </w:tcPr>
          <w:p w14:paraId="6B443B40" w14:textId="77777777" w:rsidR="00307E7F" w:rsidRPr="00CA15E2" w:rsidRDefault="00307E7F" w:rsidP="00C1350C">
            <w:pPr>
              <w:rPr>
                <w:sz w:val="20"/>
                <w:lang w:eastAsia="hr-HR"/>
              </w:rPr>
            </w:pPr>
            <w:r w:rsidRPr="00CA15E2">
              <w:rPr>
                <w:rFonts w:ascii="Arial" w:eastAsia="Arial" w:hAnsi="Arial"/>
                <w:color w:val="000000"/>
                <w:sz w:val="18"/>
                <w:lang w:eastAsia="hr-HR"/>
              </w:rPr>
              <w:t>Subvencije</w:t>
            </w:r>
          </w:p>
        </w:tc>
        <w:tc>
          <w:tcPr>
            <w:tcW w:w="1814" w:type="dxa"/>
            <w:tcBorders>
              <w:top w:val="nil"/>
              <w:left w:val="nil"/>
              <w:bottom w:val="nil"/>
              <w:right w:val="nil"/>
            </w:tcBorders>
            <w:tcMar>
              <w:top w:w="19" w:type="dxa"/>
              <w:left w:w="19" w:type="dxa"/>
              <w:bottom w:w="19" w:type="dxa"/>
              <w:right w:w="19" w:type="dxa"/>
            </w:tcMar>
          </w:tcPr>
          <w:p w14:paraId="33A1F4C5"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95.387,00</w:t>
            </w:r>
          </w:p>
        </w:tc>
        <w:tc>
          <w:tcPr>
            <w:tcW w:w="1814" w:type="dxa"/>
            <w:tcBorders>
              <w:top w:val="nil"/>
              <w:left w:val="nil"/>
              <w:bottom w:val="nil"/>
              <w:right w:val="nil"/>
            </w:tcBorders>
            <w:tcMar>
              <w:top w:w="19" w:type="dxa"/>
              <w:left w:w="19" w:type="dxa"/>
              <w:bottom w:w="19" w:type="dxa"/>
              <w:right w:w="19" w:type="dxa"/>
            </w:tcMar>
          </w:tcPr>
          <w:p w14:paraId="67380068"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46.506,00</w:t>
            </w:r>
          </w:p>
        </w:tc>
        <w:tc>
          <w:tcPr>
            <w:tcW w:w="963" w:type="dxa"/>
            <w:tcBorders>
              <w:top w:val="nil"/>
              <w:left w:val="nil"/>
              <w:bottom w:val="nil"/>
              <w:right w:val="nil"/>
            </w:tcBorders>
            <w:tcMar>
              <w:top w:w="19" w:type="dxa"/>
              <w:left w:w="19" w:type="dxa"/>
              <w:bottom w:w="19" w:type="dxa"/>
              <w:right w:w="19" w:type="dxa"/>
            </w:tcMar>
          </w:tcPr>
          <w:p w14:paraId="6A7483A0"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48.8%</w:t>
            </w:r>
          </w:p>
        </w:tc>
        <w:tc>
          <w:tcPr>
            <w:tcW w:w="1814" w:type="dxa"/>
            <w:tcBorders>
              <w:top w:val="nil"/>
              <w:left w:val="nil"/>
              <w:bottom w:val="nil"/>
              <w:right w:val="nil"/>
            </w:tcBorders>
            <w:tcMar>
              <w:top w:w="19" w:type="dxa"/>
              <w:left w:w="19" w:type="dxa"/>
              <w:bottom w:w="19" w:type="dxa"/>
              <w:right w:w="19" w:type="dxa"/>
            </w:tcMar>
          </w:tcPr>
          <w:p w14:paraId="12EA75E8"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141.893,00</w:t>
            </w:r>
          </w:p>
        </w:tc>
      </w:tr>
      <w:tr w:rsidR="00307E7F" w:rsidRPr="00CA15E2" w14:paraId="1EDED074"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464C47D8" w14:textId="77777777" w:rsidR="00307E7F" w:rsidRPr="00CA15E2" w:rsidRDefault="00307E7F" w:rsidP="00C1350C">
            <w:pPr>
              <w:rPr>
                <w:sz w:val="20"/>
                <w:lang w:eastAsia="hr-HR"/>
              </w:rPr>
            </w:pPr>
            <w:r w:rsidRPr="00CA15E2">
              <w:rPr>
                <w:rFonts w:ascii="Arial" w:eastAsia="Arial" w:hAnsi="Arial"/>
                <w:color w:val="000000"/>
                <w:sz w:val="18"/>
                <w:lang w:eastAsia="hr-HR"/>
              </w:rPr>
              <w:t>36</w:t>
            </w:r>
          </w:p>
        </w:tc>
        <w:tc>
          <w:tcPr>
            <w:tcW w:w="7823" w:type="dxa"/>
            <w:tcBorders>
              <w:top w:val="nil"/>
              <w:left w:val="nil"/>
              <w:bottom w:val="nil"/>
              <w:right w:val="nil"/>
            </w:tcBorders>
            <w:tcMar>
              <w:top w:w="19" w:type="dxa"/>
              <w:left w:w="19" w:type="dxa"/>
              <w:bottom w:w="19" w:type="dxa"/>
              <w:right w:w="19" w:type="dxa"/>
            </w:tcMar>
          </w:tcPr>
          <w:p w14:paraId="776D0806" w14:textId="77777777" w:rsidR="00307E7F" w:rsidRPr="00CA15E2" w:rsidRDefault="00307E7F" w:rsidP="00C1350C">
            <w:pPr>
              <w:rPr>
                <w:sz w:val="20"/>
                <w:lang w:eastAsia="hr-HR"/>
              </w:rPr>
            </w:pPr>
            <w:r w:rsidRPr="00CA15E2">
              <w:rPr>
                <w:rFonts w:ascii="Arial" w:eastAsia="Arial" w:hAnsi="Arial"/>
                <w:color w:val="000000"/>
                <w:sz w:val="18"/>
                <w:lang w:eastAsia="hr-HR"/>
              </w:rPr>
              <w:t>Pomoći dane u inozemstvo i unutar općeg proračuna</w:t>
            </w:r>
          </w:p>
        </w:tc>
        <w:tc>
          <w:tcPr>
            <w:tcW w:w="1814" w:type="dxa"/>
            <w:tcBorders>
              <w:top w:val="nil"/>
              <w:left w:val="nil"/>
              <w:bottom w:val="nil"/>
              <w:right w:val="nil"/>
            </w:tcBorders>
            <w:tcMar>
              <w:top w:w="19" w:type="dxa"/>
              <w:left w:w="19" w:type="dxa"/>
              <w:bottom w:w="19" w:type="dxa"/>
              <w:right w:w="19" w:type="dxa"/>
            </w:tcMar>
          </w:tcPr>
          <w:p w14:paraId="2CD9D73A"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130,00</w:t>
            </w:r>
          </w:p>
        </w:tc>
        <w:tc>
          <w:tcPr>
            <w:tcW w:w="1814" w:type="dxa"/>
            <w:tcBorders>
              <w:top w:val="nil"/>
              <w:left w:val="nil"/>
              <w:bottom w:val="nil"/>
              <w:right w:val="nil"/>
            </w:tcBorders>
            <w:tcMar>
              <w:top w:w="19" w:type="dxa"/>
              <w:left w:w="19" w:type="dxa"/>
              <w:bottom w:w="19" w:type="dxa"/>
              <w:right w:w="19" w:type="dxa"/>
            </w:tcMar>
          </w:tcPr>
          <w:p w14:paraId="3C228817"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c>
          <w:tcPr>
            <w:tcW w:w="963" w:type="dxa"/>
            <w:tcBorders>
              <w:top w:val="nil"/>
              <w:left w:val="nil"/>
              <w:bottom w:val="nil"/>
              <w:right w:val="nil"/>
            </w:tcBorders>
            <w:tcMar>
              <w:top w:w="19" w:type="dxa"/>
              <w:left w:w="19" w:type="dxa"/>
              <w:bottom w:w="19" w:type="dxa"/>
              <w:right w:w="19" w:type="dxa"/>
            </w:tcMar>
          </w:tcPr>
          <w:p w14:paraId="13CBA0CB"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w:t>
            </w:r>
          </w:p>
        </w:tc>
        <w:tc>
          <w:tcPr>
            <w:tcW w:w="1814" w:type="dxa"/>
            <w:tcBorders>
              <w:top w:val="nil"/>
              <w:left w:val="nil"/>
              <w:bottom w:val="nil"/>
              <w:right w:val="nil"/>
            </w:tcBorders>
            <w:tcMar>
              <w:top w:w="19" w:type="dxa"/>
              <w:left w:w="19" w:type="dxa"/>
              <w:bottom w:w="19" w:type="dxa"/>
              <w:right w:w="19" w:type="dxa"/>
            </w:tcMar>
          </w:tcPr>
          <w:p w14:paraId="05E43556"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130,00</w:t>
            </w:r>
          </w:p>
        </w:tc>
      </w:tr>
      <w:tr w:rsidR="00307E7F" w:rsidRPr="00CA15E2" w14:paraId="09D921F7"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64EFAC0F" w14:textId="77777777" w:rsidR="00307E7F" w:rsidRPr="00CA15E2" w:rsidRDefault="00307E7F" w:rsidP="00C1350C">
            <w:pPr>
              <w:rPr>
                <w:sz w:val="20"/>
                <w:lang w:eastAsia="hr-HR"/>
              </w:rPr>
            </w:pPr>
            <w:r w:rsidRPr="00CA15E2">
              <w:rPr>
                <w:rFonts w:ascii="Arial" w:eastAsia="Arial" w:hAnsi="Arial"/>
                <w:color w:val="000000"/>
                <w:sz w:val="18"/>
                <w:lang w:eastAsia="hr-HR"/>
              </w:rPr>
              <w:t>37</w:t>
            </w:r>
          </w:p>
        </w:tc>
        <w:tc>
          <w:tcPr>
            <w:tcW w:w="7823" w:type="dxa"/>
            <w:tcBorders>
              <w:top w:val="nil"/>
              <w:left w:val="nil"/>
              <w:bottom w:val="nil"/>
              <w:right w:val="nil"/>
            </w:tcBorders>
            <w:tcMar>
              <w:top w:w="19" w:type="dxa"/>
              <w:left w:w="19" w:type="dxa"/>
              <w:bottom w:w="19" w:type="dxa"/>
              <w:right w:w="19" w:type="dxa"/>
            </w:tcMar>
          </w:tcPr>
          <w:p w14:paraId="59A8A4F2" w14:textId="77777777" w:rsidR="00307E7F" w:rsidRPr="00CA15E2" w:rsidRDefault="00307E7F" w:rsidP="00C1350C">
            <w:pPr>
              <w:rPr>
                <w:sz w:val="20"/>
                <w:lang w:eastAsia="hr-HR"/>
              </w:rPr>
            </w:pPr>
            <w:r w:rsidRPr="00CA15E2">
              <w:rPr>
                <w:rFonts w:ascii="Arial" w:eastAsia="Arial" w:hAnsi="Arial"/>
                <w:color w:val="000000"/>
                <w:sz w:val="18"/>
                <w:lang w:eastAsia="hr-HR"/>
              </w:rPr>
              <w:t>Naknade građanima i kućanstvima na temelju osiguranja i druge naknade</w:t>
            </w:r>
          </w:p>
        </w:tc>
        <w:tc>
          <w:tcPr>
            <w:tcW w:w="1814" w:type="dxa"/>
            <w:tcBorders>
              <w:top w:val="nil"/>
              <w:left w:val="nil"/>
              <w:bottom w:val="nil"/>
              <w:right w:val="nil"/>
            </w:tcBorders>
            <w:tcMar>
              <w:top w:w="19" w:type="dxa"/>
              <w:left w:w="19" w:type="dxa"/>
              <w:bottom w:w="19" w:type="dxa"/>
              <w:right w:w="19" w:type="dxa"/>
            </w:tcMar>
          </w:tcPr>
          <w:p w14:paraId="35CCCE87"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55.936,00</w:t>
            </w:r>
          </w:p>
        </w:tc>
        <w:tc>
          <w:tcPr>
            <w:tcW w:w="1814" w:type="dxa"/>
            <w:tcBorders>
              <w:top w:val="nil"/>
              <w:left w:val="nil"/>
              <w:bottom w:val="nil"/>
              <w:right w:val="nil"/>
            </w:tcBorders>
            <w:tcMar>
              <w:top w:w="19" w:type="dxa"/>
              <w:left w:w="19" w:type="dxa"/>
              <w:bottom w:w="19" w:type="dxa"/>
              <w:right w:w="19" w:type="dxa"/>
            </w:tcMar>
          </w:tcPr>
          <w:p w14:paraId="0D1BD921"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2.007,00</w:t>
            </w:r>
          </w:p>
        </w:tc>
        <w:tc>
          <w:tcPr>
            <w:tcW w:w="963" w:type="dxa"/>
            <w:tcBorders>
              <w:top w:val="nil"/>
              <w:left w:val="nil"/>
              <w:bottom w:val="nil"/>
              <w:right w:val="nil"/>
            </w:tcBorders>
            <w:tcMar>
              <w:top w:w="19" w:type="dxa"/>
              <w:left w:w="19" w:type="dxa"/>
              <w:bottom w:w="19" w:type="dxa"/>
              <w:right w:w="19" w:type="dxa"/>
            </w:tcMar>
          </w:tcPr>
          <w:p w14:paraId="0065706E"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3.6%</w:t>
            </w:r>
          </w:p>
        </w:tc>
        <w:tc>
          <w:tcPr>
            <w:tcW w:w="1814" w:type="dxa"/>
            <w:tcBorders>
              <w:top w:val="nil"/>
              <w:left w:val="nil"/>
              <w:bottom w:val="nil"/>
              <w:right w:val="nil"/>
            </w:tcBorders>
            <w:tcMar>
              <w:top w:w="19" w:type="dxa"/>
              <w:left w:w="19" w:type="dxa"/>
              <w:bottom w:w="19" w:type="dxa"/>
              <w:right w:w="19" w:type="dxa"/>
            </w:tcMar>
          </w:tcPr>
          <w:p w14:paraId="4E96CA3B"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57.943,00</w:t>
            </w:r>
          </w:p>
        </w:tc>
      </w:tr>
      <w:tr w:rsidR="00307E7F" w:rsidRPr="00CA15E2" w14:paraId="4641DEBB"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69F8AB23" w14:textId="77777777" w:rsidR="00307E7F" w:rsidRPr="00CA15E2" w:rsidRDefault="00307E7F" w:rsidP="00C1350C">
            <w:pPr>
              <w:rPr>
                <w:sz w:val="20"/>
                <w:lang w:eastAsia="hr-HR"/>
              </w:rPr>
            </w:pPr>
            <w:r w:rsidRPr="00CA15E2">
              <w:rPr>
                <w:rFonts w:ascii="Arial" w:eastAsia="Arial" w:hAnsi="Arial"/>
                <w:color w:val="000000"/>
                <w:sz w:val="18"/>
                <w:lang w:eastAsia="hr-HR"/>
              </w:rPr>
              <w:t>38</w:t>
            </w:r>
          </w:p>
        </w:tc>
        <w:tc>
          <w:tcPr>
            <w:tcW w:w="7823" w:type="dxa"/>
            <w:tcBorders>
              <w:top w:val="nil"/>
              <w:left w:val="nil"/>
              <w:bottom w:val="nil"/>
              <w:right w:val="nil"/>
            </w:tcBorders>
            <w:tcMar>
              <w:top w:w="19" w:type="dxa"/>
              <w:left w:w="19" w:type="dxa"/>
              <w:bottom w:w="19" w:type="dxa"/>
              <w:right w:w="19" w:type="dxa"/>
            </w:tcMar>
          </w:tcPr>
          <w:p w14:paraId="03CA5694" w14:textId="77777777" w:rsidR="00307E7F" w:rsidRPr="00CA15E2" w:rsidRDefault="00307E7F" w:rsidP="00C1350C">
            <w:pPr>
              <w:rPr>
                <w:sz w:val="20"/>
                <w:lang w:eastAsia="hr-HR"/>
              </w:rPr>
            </w:pPr>
            <w:r w:rsidRPr="00CA15E2">
              <w:rPr>
                <w:rFonts w:ascii="Arial" w:eastAsia="Arial" w:hAnsi="Arial"/>
                <w:color w:val="000000"/>
                <w:sz w:val="18"/>
                <w:lang w:eastAsia="hr-HR"/>
              </w:rPr>
              <w:t>Rashodi za donacije, kazne, naknade šteta i kapitalne pomoći</w:t>
            </w:r>
          </w:p>
        </w:tc>
        <w:tc>
          <w:tcPr>
            <w:tcW w:w="1814" w:type="dxa"/>
            <w:tcBorders>
              <w:top w:val="nil"/>
              <w:left w:val="nil"/>
              <w:bottom w:val="nil"/>
              <w:right w:val="nil"/>
            </w:tcBorders>
            <w:tcMar>
              <w:top w:w="19" w:type="dxa"/>
              <w:left w:w="19" w:type="dxa"/>
              <w:bottom w:w="19" w:type="dxa"/>
              <w:right w:w="19" w:type="dxa"/>
            </w:tcMar>
          </w:tcPr>
          <w:p w14:paraId="04681EB9"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155.260,00</w:t>
            </w:r>
          </w:p>
        </w:tc>
        <w:tc>
          <w:tcPr>
            <w:tcW w:w="1814" w:type="dxa"/>
            <w:tcBorders>
              <w:top w:val="nil"/>
              <w:left w:val="nil"/>
              <w:bottom w:val="nil"/>
              <w:right w:val="nil"/>
            </w:tcBorders>
            <w:tcMar>
              <w:top w:w="19" w:type="dxa"/>
              <w:left w:w="19" w:type="dxa"/>
              <w:bottom w:w="19" w:type="dxa"/>
              <w:right w:w="19" w:type="dxa"/>
            </w:tcMar>
          </w:tcPr>
          <w:p w14:paraId="296F401A"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-43.631,52</w:t>
            </w:r>
          </w:p>
        </w:tc>
        <w:tc>
          <w:tcPr>
            <w:tcW w:w="963" w:type="dxa"/>
            <w:tcBorders>
              <w:top w:val="nil"/>
              <w:left w:val="nil"/>
              <w:bottom w:val="nil"/>
              <w:right w:val="nil"/>
            </w:tcBorders>
            <w:tcMar>
              <w:top w:w="19" w:type="dxa"/>
              <w:left w:w="19" w:type="dxa"/>
              <w:bottom w:w="19" w:type="dxa"/>
              <w:right w:w="19" w:type="dxa"/>
            </w:tcMar>
          </w:tcPr>
          <w:p w14:paraId="2BFAF552"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-28.1%</w:t>
            </w:r>
          </w:p>
        </w:tc>
        <w:tc>
          <w:tcPr>
            <w:tcW w:w="1814" w:type="dxa"/>
            <w:tcBorders>
              <w:top w:val="nil"/>
              <w:left w:val="nil"/>
              <w:bottom w:val="nil"/>
              <w:right w:val="nil"/>
            </w:tcBorders>
            <w:tcMar>
              <w:top w:w="19" w:type="dxa"/>
              <w:left w:w="19" w:type="dxa"/>
              <w:bottom w:w="19" w:type="dxa"/>
              <w:right w:w="19" w:type="dxa"/>
            </w:tcMar>
          </w:tcPr>
          <w:p w14:paraId="55A21664"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111.628,48</w:t>
            </w:r>
          </w:p>
        </w:tc>
      </w:tr>
      <w:tr w:rsidR="00307E7F" w:rsidRPr="00CA15E2" w14:paraId="413E684B" w14:textId="77777777" w:rsidTr="00C1350C">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14:paraId="680A950E" w14:textId="77777777" w:rsidR="00307E7F" w:rsidRPr="00CA15E2" w:rsidRDefault="00307E7F" w:rsidP="00C1350C">
            <w:pPr>
              <w:rPr>
                <w:sz w:val="20"/>
                <w:lang w:eastAsia="hr-HR"/>
              </w:rPr>
            </w:pPr>
            <w:r w:rsidRPr="00CA15E2">
              <w:rPr>
                <w:rFonts w:ascii="Arial" w:eastAsia="Arial" w:hAnsi="Arial"/>
                <w:b/>
                <w:color w:val="FFFFFF"/>
                <w:sz w:val="18"/>
                <w:lang w:eastAsia="hr-HR"/>
              </w:rPr>
              <w:lastRenderedPageBreak/>
              <w:t>4</w:t>
            </w:r>
          </w:p>
        </w:tc>
        <w:tc>
          <w:tcPr>
            <w:tcW w:w="7823" w:type="dxa"/>
            <w:tcBorders>
              <w:top w:val="nil"/>
              <w:left w:val="nil"/>
              <w:bottom w:val="nil"/>
              <w:right w:val="nil"/>
            </w:tcBorders>
            <w:shd w:val="clear" w:color="auto" w:fill="191970"/>
            <w:tcMar>
              <w:top w:w="19" w:type="dxa"/>
              <w:left w:w="19" w:type="dxa"/>
              <w:bottom w:w="19" w:type="dxa"/>
              <w:right w:w="19" w:type="dxa"/>
            </w:tcMar>
          </w:tcPr>
          <w:p w14:paraId="79053437" w14:textId="77777777" w:rsidR="00307E7F" w:rsidRPr="00CA15E2" w:rsidRDefault="00307E7F" w:rsidP="00C1350C">
            <w:pPr>
              <w:rPr>
                <w:sz w:val="20"/>
                <w:lang w:eastAsia="hr-HR"/>
              </w:rPr>
            </w:pPr>
            <w:r w:rsidRPr="00CA15E2">
              <w:rPr>
                <w:rFonts w:ascii="Arial" w:eastAsia="Arial" w:hAnsi="Arial"/>
                <w:b/>
                <w:color w:val="FFFFFF"/>
                <w:sz w:val="18"/>
                <w:lang w:eastAsia="hr-HR"/>
              </w:rPr>
              <w:t>Rashodi za nabavu nefinancijske imovine</w:t>
            </w:r>
          </w:p>
        </w:tc>
        <w:tc>
          <w:tcPr>
            <w:tcW w:w="1814" w:type="dxa"/>
            <w:tcBorders>
              <w:top w:val="nil"/>
              <w:left w:val="nil"/>
              <w:bottom w:val="nil"/>
              <w:right w:val="nil"/>
            </w:tcBorders>
            <w:shd w:val="clear" w:color="auto" w:fill="191970"/>
            <w:tcMar>
              <w:top w:w="19" w:type="dxa"/>
              <w:left w:w="19" w:type="dxa"/>
              <w:bottom w:w="19" w:type="dxa"/>
              <w:right w:w="19" w:type="dxa"/>
            </w:tcMar>
          </w:tcPr>
          <w:p w14:paraId="57B12507"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2.791.607,63</w:t>
            </w:r>
          </w:p>
        </w:tc>
        <w:tc>
          <w:tcPr>
            <w:tcW w:w="1814" w:type="dxa"/>
            <w:tcBorders>
              <w:top w:val="nil"/>
              <w:left w:val="nil"/>
              <w:bottom w:val="nil"/>
              <w:right w:val="nil"/>
            </w:tcBorders>
            <w:shd w:val="clear" w:color="auto" w:fill="191970"/>
            <w:tcMar>
              <w:top w:w="19" w:type="dxa"/>
              <w:left w:w="19" w:type="dxa"/>
              <w:bottom w:w="19" w:type="dxa"/>
              <w:right w:w="19" w:type="dxa"/>
            </w:tcMar>
          </w:tcPr>
          <w:p w14:paraId="41E671E8"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602.269,44</w:t>
            </w:r>
          </w:p>
        </w:tc>
        <w:tc>
          <w:tcPr>
            <w:tcW w:w="963" w:type="dxa"/>
            <w:tcBorders>
              <w:top w:val="nil"/>
              <w:left w:val="nil"/>
              <w:bottom w:val="nil"/>
              <w:right w:val="nil"/>
            </w:tcBorders>
            <w:shd w:val="clear" w:color="auto" w:fill="191970"/>
            <w:tcMar>
              <w:top w:w="19" w:type="dxa"/>
              <w:left w:w="19" w:type="dxa"/>
              <w:bottom w:w="19" w:type="dxa"/>
              <w:right w:w="19" w:type="dxa"/>
            </w:tcMar>
          </w:tcPr>
          <w:p w14:paraId="40ACAE7E"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21.6%</w:t>
            </w:r>
          </w:p>
        </w:tc>
        <w:tc>
          <w:tcPr>
            <w:tcW w:w="1814" w:type="dxa"/>
            <w:tcBorders>
              <w:top w:val="nil"/>
              <w:left w:val="nil"/>
              <w:bottom w:val="nil"/>
              <w:right w:val="nil"/>
            </w:tcBorders>
            <w:shd w:val="clear" w:color="auto" w:fill="191970"/>
            <w:tcMar>
              <w:top w:w="19" w:type="dxa"/>
              <w:left w:w="19" w:type="dxa"/>
              <w:bottom w:w="19" w:type="dxa"/>
              <w:right w:w="19" w:type="dxa"/>
            </w:tcMar>
          </w:tcPr>
          <w:p w14:paraId="3BAEF01D"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3.393.877,07</w:t>
            </w:r>
          </w:p>
        </w:tc>
      </w:tr>
      <w:tr w:rsidR="00307E7F" w:rsidRPr="00CA15E2" w14:paraId="1FD2F64D"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1233E455" w14:textId="77777777" w:rsidR="00307E7F" w:rsidRPr="00CA15E2" w:rsidRDefault="00307E7F" w:rsidP="00C1350C">
            <w:pPr>
              <w:rPr>
                <w:sz w:val="20"/>
                <w:lang w:eastAsia="hr-HR"/>
              </w:rPr>
            </w:pPr>
            <w:r w:rsidRPr="00CA15E2">
              <w:rPr>
                <w:rFonts w:ascii="Arial" w:eastAsia="Arial" w:hAnsi="Arial"/>
                <w:color w:val="000000"/>
                <w:sz w:val="18"/>
                <w:lang w:eastAsia="hr-HR"/>
              </w:rPr>
              <w:t>41</w:t>
            </w:r>
          </w:p>
        </w:tc>
        <w:tc>
          <w:tcPr>
            <w:tcW w:w="7823" w:type="dxa"/>
            <w:tcBorders>
              <w:top w:val="nil"/>
              <w:left w:val="nil"/>
              <w:bottom w:val="nil"/>
              <w:right w:val="nil"/>
            </w:tcBorders>
            <w:tcMar>
              <w:top w:w="19" w:type="dxa"/>
              <w:left w:w="19" w:type="dxa"/>
              <w:bottom w:w="19" w:type="dxa"/>
              <w:right w:w="19" w:type="dxa"/>
            </w:tcMar>
          </w:tcPr>
          <w:p w14:paraId="6BCB579C" w14:textId="77777777" w:rsidR="00307E7F" w:rsidRPr="00CA15E2" w:rsidRDefault="00307E7F" w:rsidP="00C1350C">
            <w:pPr>
              <w:rPr>
                <w:sz w:val="20"/>
                <w:lang w:eastAsia="hr-HR"/>
              </w:rPr>
            </w:pPr>
            <w:r w:rsidRPr="00CA15E2">
              <w:rPr>
                <w:rFonts w:ascii="Arial" w:eastAsia="Arial" w:hAnsi="Arial"/>
                <w:color w:val="000000"/>
                <w:sz w:val="18"/>
                <w:lang w:eastAsia="hr-HR"/>
              </w:rPr>
              <w:t xml:space="preserve">Rashodi za nabavu </w:t>
            </w:r>
            <w:proofErr w:type="spellStart"/>
            <w:r w:rsidRPr="00CA15E2">
              <w:rPr>
                <w:rFonts w:ascii="Arial" w:eastAsia="Arial" w:hAnsi="Arial"/>
                <w:color w:val="000000"/>
                <w:sz w:val="18"/>
                <w:lang w:eastAsia="hr-HR"/>
              </w:rPr>
              <w:t>neproizvedene</w:t>
            </w:r>
            <w:proofErr w:type="spellEnd"/>
            <w:r w:rsidRPr="00CA15E2">
              <w:rPr>
                <w:rFonts w:ascii="Arial" w:eastAsia="Arial" w:hAnsi="Arial"/>
                <w:color w:val="000000"/>
                <w:sz w:val="18"/>
                <w:lang w:eastAsia="hr-HR"/>
              </w:rPr>
              <w:t xml:space="preserve"> dugotrajne imovine</w:t>
            </w:r>
          </w:p>
        </w:tc>
        <w:tc>
          <w:tcPr>
            <w:tcW w:w="1814" w:type="dxa"/>
            <w:tcBorders>
              <w:top w:val="nil"/>
              <w:left w:val="nil"/>
              <w:bottom w:val="nil"/>
              <w:right w:val="nil"/>
            </w:tcBorders>
            <w:tcMar>
              <w:top w:w="19" w:type="dxa"/>
              <w:left w:w="19" w:type="dxa"/>
              <w:bottom w:w="19" w:type="dxa"/>
              <w:right w:w="19" w:type="dxa"/>
            </w:tcMar>
          </w:tcPr>
          <w:p w14:paraId="72ECE77E"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24.000,00</w:t>
            </w:r>
          </w:p>
        </w:tc>
        <w:tc>
          <w:tcPr>
            <w:tcW w:w="1814" w:type="dxa"/>
            <w:tcBorders>
              <w:top w:val="nil"/>
              <w:left w:val="nil"/>
              <w:bottom w:val="nil"/>
              <w:right w:val="nil"/>
            </w:tcBorders>
            <w:tcMar>
              <w:top w:w="19" w:type="dxa"/>
              <w:left w:w="19" w:type="dxa"/>
              <w:bottom w:w="19" w:type="dxa"/>
              <w:right w:w="19" w:type="dxa"/>
            </w:tcMar>
          </w:tcPr>
          <w:p w14:paraId="0579B54D"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31.494,13</w:t>
            </w:r>
          </w:p>
        </w:tc>
        <w:tc>
          <w:tcPr>
            <w:tcW w:w="963" w:type="dxa"/>
            <w:tcBorders>
              <w:top w:val="nil"/>
              <w:left w:val="nil"/>
              <w:bottom w:val="nil"/>
              <w:right w:val="nil"/>
            </w:tcBorders>
            <w:tcMar>
              <w:top w:w="19" w:type="dxa"/>
              <w:left w:w="19" w:type="dxa"/>
              <w:bottom w:w="19" w:type="dxa"/>
              <w:right w:w="19" w:type="dxa"/>
            </w:tcMar>
          </w:tcPr>
          <w:p w14:paraId="292D0D70"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131.2%</w:t>
            </w:r>
          </w:p>
        </w:tc>
        <w:tc>
          <w:tcPr>
            <w:tcW w:w="1814" w:type="dxa"/>
            <w:tcBorders>
              <w:top w:val="nil"/>
              <w:left w:val="nil"/>
              <w:bottom w:val="nil"/>
              <w:right w:val="nil"/>
            </w:tcBorders>
            <w:tcMar>
              <w:top w:w="19" w:type="dxa"/>
              <w:left w:w="19" w:type="dxa"/>
              <w:bottom w:w="19" w:type="dxa"/>
              <w:right w:w="19" w:type="dxa"/>
            </w:tcMar>
          </w:tcPr>
          <w:p w14:paraId="40693996"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55.494,13</w:t>
            </w:r>
          </w:p>
        </w:tc>
      </w:tr>
      <w:tr w:rsidR="00307E7F" w:rsidRPr="00CA15E2" w14:paraId="6AB47147"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7B3FB465" w14:textId="77777777" w:rsidR="00307E7F" w:rsidRPr="00CA15E2" w:rsidRDefault="00307E7F" w:rsidP="00C1350C">
            <w:pPr>
              <w:rPr>
                <w:sz w:val="20"/>
                <w:lang w:eastAsia="hr-HR"/>
              </w:rPr>
            </w:pPr>
            <w:r w:rsidRPr="00CA15E2">
              <w:rPr>
                <w:rFonts w:ascii="Arial" w:eastAsia="Arial" w:hAnsi="Arial"/>
                <w:color w:val="000000"/>
                <w:sz w:val="18"/>
                <w:lang w:eastAsia="hr-HR"/>
              </w:rPr>
              <w:t>42</w:t>
            </w:r>
          </w:p>
        </w:tc>
        <w:tc>
          <w:tcPr>
            <w:tcW w:w="7823" w:type="dxa"/>
            <w:tcBorders>
              <w:top w:val="nil"/>
              <w:left w:val="nil"/>
              <w:bottom w:val="nil"/>
              <w:right w:val="nil"/>
            </w:tcBorders>
            <w:tcMar>
              <w:top w:w="19" w:type="dxa"/>
              <w:left w:w="19" w:type="dxa"/>
              <w:bottom w:w="19" w:type="dxa"/>
              <w:right w:w="19" w:type="dxa"/>
            </w:tcMar>
          </w:tcPr>
          <w:p w14:paraId="55F89162" w14:textId="77777777" w:rsidR="00307E7F" w:rsidRPr="00CA15E2" w:rsidRDefault="00307E7F" w:rsidP="00C1350C">
            <w:pPr>
              <w:rPr>
                <w:sz w:val="20"/>
                <w:lang w:eastAsia="hr-HR"/>
              </w:rPr>
            </w:pPr>
            <w:r w:rsidRPr="00CA15E2">
              <w:rPr>
                <w:rFonts w:ascii="Arial" w:eastAsia="Arial" w:hAnsi="Arial"/>
                <w:color w:val="000000"/>
                <w:sz w:val="18"/>
                <w:lang w:eastAsia="hr-HR"/>
              </w:rPr>
              <w:t>Rashodi za nabavu proizvedene dugotrajne imovine</w:t>
            </w:r>
          </w:p>
        </w:tc>
        <w:tc>
          <w:tcPr>
            <w:tcW w:w="1814" w:type="dxa"/>
            <w:tcBorders>
              <w:top w:val="nil"/>
              <w:left w:val="nil"/>
              <w:bottom w:val="nil"/>
              <w:right w:val="nil"/>
            </w:tcBorders>
            <w:tcMar>
              <w:top w:w="19" w:type="dxa"/>
              <w:left w:w="19" w:type="dxa"/>
              <w:bottom w:w="19" w:type="dxa"/>
              <w:right w:w="19" w:type="dxa"/>
            </w:tcMar>
          </w:tcPr>
          <w:p w14:paraId="3BEE3ED5"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2.767.607,63</w:t>
            </w:r>
          </w:p>
        </w:tc>
        <w:tc>
          <w:tcPr>
            <w:tcW w:w="1814" w:type="dxa"/>
            <w:tcBorders>
              <w:top w:val="nil"/>
              <w:left w:val="nil"/>
              <w:bottom w:val="nil"/>
              <w:right w:val="nil"/>
            </w:tcBorders>
            <w:tcMar>
              <w:top w:w="19" w:type="dxa"/>
              <w:left w:w="19" w:type="dxa"/>
              <w:bottom w:w="19" w:type="dxa"/>
              <w:right w:w="19" w:type="dxa"/>
            </w:tcMar>
          </w:tcPr>
          <w:p w14:paraId="3DED503D"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570.775,31</w:t>
            </w:r>
          </w:p>
        </w:tc>
        <w:tc>
          <w:tcPr>
            <w:tcW w:w="963" w:type="dxa"/>
            <w:tcBorders>
              <w:top w:val="nil"/>
              <w:left w:val="nil"/>
              <w:bottom w:val="nil"/>
              <w:right w:val="nil"/>
            </w:tcBorders>
            <w:tcMar>
              <w:top w:w="19" w:type="dxa"/>
              <w:left w:w="19" w:type="dxa"/>
              <w:bottom w:w="19" w:type="dxa"/>
              <w:right w:w="19" w:type="dxa"/>
            </w:tcMar>
          </w:tcPr>
          <w:p w14:paraId="542C0C5A"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20.6%</w:t>
            </w:r>
          </w:p>
        </w:tc>
        <w:tc>
          <w:tcPr>
            <w:tcW w:w="1814" w:type="dxa"/>
            <w:tcBorders>
              <w:top w:val="nil"/>
              <w:left w:val="nil"/>
              <w:bottom w:val="nil"/>
              <w:right w:val="nil"/>
            </w:tcBorders>
            <w:tcMar>
              <w:top w:w="19" w:type="dxa"/>
              <w:left w:w="19" w:type="dxa"/>
              <w:bottom w:w="19" w:type="dxa"/>
              <w:right w:w="19" w:type="dxa"/>
            </w:tcMar>
          </w:tcPr>
          <w:p w14:paraId="38E2AA85"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3.338.382,94</w:t>
            </w:r>
          </w:p>
        </w:tc>
      </w:tr>
      <w:tr w:rsidR="00307E7F" w:rsidRPr="00CA15E2" w14:paraId="6354021B"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276A9D24" w14:textId="77777777" w:rsidR="00307E7F" w:rsidRPr="00CA15E2" w:rsidRDefault="00307E7F" w:rsidP="00C1350C">
            <w:pPr>
              <w:rPr>
                <w:sz w:val="20"/>
                <w:lang w:eastAsia="hr-HR"/>
              </w:rPr>
            </w:pPr>
            <w:r w:rsidRPr="00CA15E2">
              <w:rPr>
                <w:rFonts w:ascii="Arial" w:eastAsia="Arial" w:hAnsi="Arial"/>
                <w:color w:val="000000"/>
                <w:sz w:val="18"/>
                <w:lang w:eastAsia="hr-HR"/>
              </w:rPr>
              <w:t>45</w:t>
            </w:r>
          </w:p>
        </w:tc>
        <w:tc>
          <w:tcPr>
            <w:tcW w:w="7823" w:type="dxa"/>
            <w:tcBorders>
              <w:top w:val="nil"/>
              <w:left w:val="nil"/>
              <w:bottom w:val="nil"/>
              <w:right w:val="nil"/>
            </w:tcBorders>
            <w:tcMar>
              <w:top w:w="19" w:type="dxa"/>
              <w:left w:w="19" w:type="dxa"/>
              <w:bottom w:w="19" w:type="dxa"/>
              <w:right w:w="19" w:type="dxa"/>
            </w:tcMar>
          </w:tcPr>
          <w:p w14:paraId="401B3A95" w14:textId="77777777" w:rsidR="00307E7F" w:rsidRPr="00CA15E2" w:rsidRDefault="00307E7F" w:rsidP="00C1350C">
            <w:pPr>
              <w:rPr>
                <w:sz w:val="20"/>
                <w:lang w:eastAsia="hr-HR"/>
              </w:rPr>
            </w:pPr>
            <w:r w:rsidRPr="00CA15E2">
              <w:rPr>
                <w:rFonts w:ascii="Arial" w:eastAsia="Arial" w:hAnsi="Arial"/>
                <w:color w:val="000000"/>
                <w:sz w:val="18"/>
                <w:lang w:eastAsia="hr-HR"/>
              </w:rPr>
              <w:t>Rashodi za dodatna ulaganja na nefinancijskoj imovini</w:t>
            </w:r>
          </w:p>
        </w:tc>
        <w:tc>
          <w:tcPr>
            <w:tcW w:w="1814" w:type="dxa"/>
            <w:tcBorders>
              <w:top w:val="nil"/>
              <w:left w:val="nil"/>
              <w:bottom w:val="nil"/>
              <w:right w:val="nil"/>
            </w:tcBorders>
            <w:tcMar>
              <w:top w:w="19" w:type="dxa"/>
              <w:left w:w="19" w:type="dxa"/>
              <w:bottom w:w="19" w:type="dxa"/>
              <w:right w:w="19" w:type="dxa"/>
            </w:tcMar>
          </w:tcPr>
          <w:p w14:paraId="6FA32B0F"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c>
          <w:tcPr>
            <w:tcW w:w="1814" w:type="dxa"/>
            <w:tcBorders>
              <w:top w:val="nil"/>
              <w:left w:val="nil"/>
              <w:bottom w:val="nil"/>
              <w:right w:val="nil"/>
            </w:tcBorders>
            <w:tcMar>
              <w:top w:w="19" w:type="dxa"/>
              <w:left w:w="19" w:type="dxa"/>
              <w:bottom w:w="19" w:type="dxa"/>
              <w:right w:w="19" w:type="dxa"/>
            </w:tcMar>
          </w:tcPr>
          <w:p w14:paraId="61B7E2D9"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c>
          <w:tcPr>
            <w:tcW w:w="963" w:type="dxa"/>
            <w:tcBorders>
              <w:top w:val="nil"/>
              <w:left w:val="nil"/>
              <w:bottom w:val="nil"/>
              <w:right w:val="nil"/>
            </w:tcBorders>
            <w:tcMar>
              <w:top w:w="19" w:type="dxa"/>
              <w:left w:w="19" w:type="dxa"/>
              <w:bottom w:w="19" w:type="dxa"/>
              <w:right w:w="19" w:type="dxa"/>
            </w:tcMar>
          </w:tcPr>
          <w:p w14:paraId="6686772C"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w:t>
            </w:r>
          </w:p>
        </w:tc>
        <w:tc>
          <w:tcPr>
            <w:tcW w:w="1814" w:type="dxa"/>
            <w:tcBorders>
              <w:top w:val="nil"/>
              <w:left w:val="nil"/>
              <w:bottom w:val="nil"/>
              <w:right w:val="nil"/>
            </w:tcBorders>
            <w:tcMar>
              <w:top w:w="19" w:type="dxa"/>
              <w:left w:w="19" w:type="dxa"/>
              <w:bottom w:w="19" w:type="dxa"/>
              <w:right w:w="19" w:type="dxa"/>
            </w:tcMar>
          </w:tcPr>
          <w:p w14:paraId="4F96B2BE"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r>
      <w:tr w:rsidR="00307E7F" w:rsidRPr="00CA15E2" w14:paraId="4B3E078F" w14:textId="77777777" w:rsidTr="00C1350C">
        <w:trPr>
          <w:trHeight w:val="281"/>
        </w:trPr>
        <w:tc>
          <w:tcPr>
            <w:tcW w:w="1021" w:type="dxa"/>
            <w:tcBorders>
              <w:top w:val="nil"/>
              <w:left w:val="nil"/>
              <w:bottom w:val="nil"/>
              <w:right w:val="nil"/>
            </w:tcBorders>
            <w:tcMar>
              <w:top w:w="39" w:type="dxa"/>
              <w:left w:w="39" w:type="dxa"/>
              <w:bottom w:w="39" w:type="dxa"/>
              <w:right w:w="39" w:type="dxa"/>
            </w:tcMar>
          </w:tcPr>
          <w:p w14:paraId="28E1B2E8" w14:textId="77777777" w:rsidR="00307E7F" w:rsidRPr="00CA15E2" w:rsidRDefault="00307E7F" w:rsidP="00C1350C">
            <w:pPr>
              <w:rPr>
                <w:sz w:val="0"/>
                <w:lang w:eastAsia="hr-HR"/>
              </w:rPr>
            </w:pPr>
          </w:p>
        </w:tc>
        <w:tc>
          <w:tcPr>
            <w:tcW w:w="7823" w:type="dxa"/>
            <w:tcBorders>
              <w:top w:val="nil"/>
              <w:left w:val="nil"/>
              <w:bottom w:val="nil"/>
              <w:right w:val="nil"/>
            </w:tcBorders>
            <w:tcMar>
              <w:top w:w="39" w:type="dxa"/>
              <w:left w:w="39" w:type="dxa"/>
              <w:bottom w:w="39" w:type="dxa"/>
              <w:right w:w="39" w:type="dxa"/>
            </w:tcMar>
          </w:tcPr>
          <w:p w14:paraId="759933BD" w14:textId="77777777" w:rsidR="00307E7F" w:rsidRPr="00CA15E2" w:rsidRDefault="00307E7F" w:rsidP="00C1350C">
            <w:pPr>
              <w:rPr>
                <w:sz w:val="0"/>
                <w:lang w:eastAsia="hr-HR"/>
              </w:rPr>
            </w:pPr>
          </w:p>
        </w:tc>
        <w:tc>
          <w:tcPr>
            <w:tcW w:w="1814" w:type="dxa"/>
            <w:tcBorders>
              <w:top w:val="nil"/>
              <w:left w:val="nil"/>
              <w:bottom w:val="nil"/>
              <w:right w:val="nil"/>
            </w:tcBorders>
            <w:tcMar>
              <w:top w:w="39" w:type="dxa"/>
              <w:left w:w="39" w:type="dxa"/>
              <w:bottom w:w="39" w:type="dxa"/>
              <w:right w:w="39" w:type="dxa"/>
            </w:tcMar>
          </w:tcPr>
          <w:p w14:paraId="1162C21D" w14:textId="77777777" w:rsidR="00307E7F" w:rsidRPr="00CA15E2" w:rsidRDefault="00307E7F" w:rsidP="00C1350C">
            <w:pPr>
              <w:rPr>
                <w:sz w:val="0"/>
                <w:lang w:eastAsia="hr-HR"/>
              </w:rPr>
            </w:pPr>
          </w:p>
        </w:tc>
        <w:tc>
          <w:tcPr>
            <w:tcW w:w="1814" w:type="dxa"/>
            <w:tcBorders>
              <w:top w:val="nil"/>
              <w:left w:val="nil"/>
              <w:bottom w:val="nil"/>
              <w:right w:val="nil"/>
            </w:tcBorders>
            <w:tcMar>
              <w:top w:w="39" w:type="dxa"/>
              <w:left w:w="39" w:type="dxa"/>
              <w:bottom w:w="39" w:type="dxa"/>
              <w:right w:w="39" w:type="dxa"/>
            </w:tcMar>
          </w:tcPr>
          <w:p w14:paraId="14BD8E1B" w14:textId="77777777" w:rsidR="00307E7F" w:rsidRPr="00CA15E2" w:rsidRDefault="00307E7F" w:rsidP="00C1350C">
            <w:pPr>
              <w:rPr>
                <w:sz w:val="0"/>
                <w:lang w:eastAsia="hr-HR"/>
              </w:rPr>
            </w:pPr>
          </w:p>
        </w:tc>
        <w:tc>
          <w:tcPr>
            <w:tcW w:w="963" w:type="dxa"/>
            <w:tcBorders>
              <w:top w:val="nil"/>
              <w:left w:val="nil"/>
              <w:bottom w:val="nil"/>
              <w:right w:val="nil"/>
            </w:tcBorders>
            <w:tcMar>
              <w:top w:w="39" w:type="dxa"/>
              <w:left w:w="39" w:type="dxa"/>
              <w:bottom w:w="39" w:type="dxa"/>
              <w:right w:w="39" w:type="dxa"/>
            </w:tcMar>
          </w:tcPr>
          <w:p w14:paraId="470164CB" w14:textId="77777777" w:rsidR="00307E7F" w:rsidRPr="00CA15E2" w:rsidRDefault="00307E7F" w:rsidP="00C1350C">
            <w:pPr>
              <w:rPr>
                <w:sz w:val="0"/>
                <w:lang w:eastAsia="hr-HR"/>
              </w:rPr>
            </w:pPr>
          </w:p>
        </w:tc>
        <w:tc>
          <w:tcPr>
            <w:tcW w:w="1814" w:type="dxa"/>
            <w:tcBorders>
              <w:top w:val="nil"/>
              <w:left w:val="nil"/>
              <w:bottom w:val="nil"/>
              <w:right w:val="nil"/>
            </w:tcBorders>
            <w:tcMar>
              <w:top w:w="39" w:type="dxa"/>
              <w:left w:w="39" w:type="dxa"/>
              <w:bottom w:w="39" w:type="dxa"/>
              <w:right w:w="39" w:type="dxa"/>
            </w:tcMar>
          </w:tcPr>
          <w:p w14:paraId="1B84A86C" w14:textId="77777777" w:rsidR="00307E7F" w:rsidRPr="00CA15E2" w:rsidRDefault="00307E7F" w:rsidP="00C1350C">
            <w:pPr>
              <w:rPr>
                <w:sz w:val="0"/>
                <w:lang w:eastAsia="hr-HR"/>
              </w:rPr>
            </w:pPr>
          </w:p>
        </w:tc>
      </w:tr>
      <w:tr w:rsidR="00307E7F" w:rsidRPr="00CA15E2" w14:paraId="1D8A867B" w14:textId="77777777" w:rsidTr="00C1350C">
        <w:trPr>
          <w:trHeight w:val="148"/>
        </w:trPr>
        <w:tc>
          <w:tcPr>
            <w:tcW w:w="1021" w:type="dxa"/>
            <w:gridSpan w:val="3"/>
            <w:tcBorders>
              <w:top w:val="nil"/>
              <w:left w:val="nil"/>
              <w:bottom w:val="nil"/>
              <w:right w:val="nil"/>
            </w:tcBorders>
            <w:shd w:val="clear" w:color="auto" w:fill="808080"/>
            <w:tcMar>
              <w:top w:w="39" w:type="dxa"/>
              <w:left w:w="39" w:type="dxa"/>
              <w:bottom w:w="39" w:type="dxa"/>
              <w:right w:w="39" w:type="dxa"/>
            </w:tcMar>
          </w:tcPr>
          <w:p w14:paraId="25B4C800" w14:textId="77777777" w:rsidR="00307E7F" w:rsidRPr="00CA15E2" w:rsidRDefault="00307E7F" w:rsidP="00C1350C">
            <w:pPr>
              <w:rPr>
                <w:sz w:val="20"/>
                <w:lang w:eastAsia="hr-HR"/>
              </w:rPr>
            </w:pPr>
            <w:r w:rsidRPr="00CA15E2">
              <w:rPr>
                <w:rFonts w:ascii="Arial" w:eastAsia="Arial" w:hAnsi="Arial"/>
                <w:b/>
                <w:color w:val="FFFFFF"/>
                <w:sz w:val="20"/>
                <w:lang w:eastAsia="hr-HR"/>
              </w:rPr>
              <w:t>B. RAČUN ZADUŽIVANJA/FINANCIRANJA</w:t>
            </w:r>
          </w:p>
        </w:tc>
        <w:tc>
          <w:tcPr>
            <w:tcW w:w="1814" w:type="dxa"/>
            <w:tcBorders>
              <w:top w:val="nil"/>
              <w:left w:val="nil"/>
              <w:bottom w:val="nil"/>
              <w:right w:val="nil"/>
            </w:tcBorders>
            <w:shd w:val="clear" w:color="auto" w:fill="808080"/>
            <w:tcMar>
              <w:top w:w="39" w:type="dxa"/>
              <w:left w:w="39" w:type="dxa"/>
              <w:bottom w:w="39" w:type="dxa"/>
              <w:right w:w="39" w:type="dxa"/>
            </w:tcMar>
          </w:tcPr>
          <w:p w14:paraId="236973AE" w14:textId="77777777" w:rsidR="00307E7F" w:rsidRPr="00CA15E2" w:rsidRDefault="00307E7F" w:rsidP="00C1350C">
            <w:pPr>
              <w:rPr>
                <w:sz w:val="0"/>
                <w:lang w:eastAsia="hr-HR"/>
              </w:rPr>
            </w:pPr>
          </w:p>
        </w:tc>
        <w:tc>
          <w:tcPr>
            <w:tcW w:w="963" w:type="dxa"/>
            <w:tcBorders>
              <w:top w:val="nil"/>
              <w:left w:val="nil"/>
              <w:bottom w:val="nil"/>
              <w:right w:val="nil"/>
            </w:tcBorders>
            <w:shd w:val="clear" w:color="auto" w:fill="808080"/>
            <w:tcMar>
              <w:top w:w="39" w:type="dxa"/>
              <w:left w:w="39" w:type="dxa"/>
              <w:bottom w:w="39" w:type="dxa"/>
              <w:right w:w="39" w:type="dxa"/>
            </w:tcMar>
          </w:tcPr>
          <w:p w14:paraId="1F879F39" w14:textId="77777777" w:rsidR="00307E7F" w:rsidRPr="00CA15E2" w:rsidRDefault="00307E7F" w:rsidP="00C1350C">
            <w:pPr>
              <w:rPr>
                <w:sz w:val="0"/>
                <w:lang w:eastAsia="hr-HR"/>
              </w:rPr>
            </w:pPr>
          </w:p>
        </w:tc>
        <w:tc>
          <w:tcPr>
            <w:tcW w:w="1814" w:type="dxa"/>
            <w:tcBorders>
              <w:top w:val="nil"/>
              <w:left w:val="nil"/>
              <w:bottom w:val="nil"/>
              <w:right w:val="nil"/>
            </w:tcBorders>
            <w:shd w:val="clear" w:color="auto" w:fill="808080"/>
            <w:tcMar>
              <w:top w:w="39" w:type="dxa"/>
              <w:left w:w="39" w:type="dxa"/>
              <w:bottom w:w="39" w:type="dxa"/>
              <w:right w:w="39" w:type="dxa"/>
            </w:tcMar>
          </w:tcPr>
          <w:p w14:paraId="30F40C59" w14:textId="77777777" w:rsidR="00307E7F" w:rsidRPr="00CA15E2" w:rsidRDefault="00307E7F" w:rsidP="00C1350C">
            <w:pPr>
              <w:rPr>
                <w:sz w:val="0"/>
                <w:lang w:eastAsia="hr-HR"/>
              </w:rPr>
            </w:pPr>
          </w:p>
        </w:tc>
      </w:tr>
      <w:tr w:rsidR="00307E7F" w:rsidRPr="00CA15E2" w14:paraId="60E7EADC" w14:textId="77777777" w:rsidTr="00C1350C">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14:paraId="6655CF7C" w14:textId="77777777" w:rsidR="00307E7F" w:rsidRPr="00CA15E2" w:rsidRDefault="00307E7F" w:rsidP="00C1350C">
            <w:pPr>
              <w:rPr>
                <w:sz w:val="20"/>
                <w:lang w:eastAsia="hr-HR"/>
              </w:rPr>
            </w:pPr>
            <w:r w:rsidRPr="00CA15E2">
              <w:rPr>
                <w:rFonts w:ascii="Arial" w:eastAsia="Arial" w:hAnsi="Arial"/>
                <w:b/>
                <w:color w:val="FFFFFF"/>
                <w:sz w:val="18"/>
                <w:lang w:eastAsia="hr-HR"/>
              </w:rPr>
              <w:t>8</w:t>
            </w:r>
          </w:p>
        </w:tc>
        <w:tc>
          <w:tcPr>
            <w:tcW w:w="7823" w:type="dxa"/>
            <w:tcBorders>
              <w:top w:val="nil"/>
              <w:left w:val="nil"/>
              <w:bottom w:val="nil"/>
              <w:right w:val="nil"/>
            </w:tcBorders>
            <w:shd w:val="clear" w:color="auto" w:fill="191970"/>
            <w:tcMar>
              <w:top w:w="19" w:type="dxa"/>
              <w:left w:w="19" w:type="dxa"/>
              <w:bottom w:w="19" w:type="dxa"/>
              <w:right w:w="19" w:type="dxa"/>
            </w:tcMar>
          </w:tcPr>
          <w:p w14:paraId="0505A7BC" w14:textId="77777777" w:rsidR="00307E7F" w:rsidRPr="00CA15E2" w:rsidRDefault="00307E7F" w:rsidP="00C1350C">
            <w:pPr>
              <w:rPr>
                <w:sz w:val="20"/>
                <w:lang w:eastAsia="hr-HR"/>
              </w:rPr>
            </w:pPr>
            <w:r w:rsidRPr="00CA15E2">
              <w:rPr>
                <w:rFonts w:ascii="Arial" w:eastAsia="Arial" w:hAnsi="Arial"/>
                <w:b/>
                <w:color w:val="FFFFFF"/>
                <w:sz w:val="18"/>
                <w:lang w:eastAsia="hr-HR"/>
              </w:rPr>
              <w:t>Primici od financijske imovine i zaduživanja</w:t>
            </w:r>
          </w:p>
        </w:tc>
        <w:tc>
          <w:tcPr>
            <w:tcW w:w="1814" w:type="dxa"/>
            <w:tcBorders>
              <w:top w:val="nil"/>
              <w:left w:val="nil"/>
              <w:bottom w:val="nil"/>
              <w:right w:val="nil"/>
            </w:tcBorders>
            <w:shd w:val="clear" w:color="auto" w:fill="191970"/>
            <w:tcMar>
              <w:top w:w="19" w:type="dxa"/>
              <w:left w:w="19" w:type="dxa"/>
              <w:bottom w:w="19" w:type="dxa"/>
              <w:right w:w="19" w:type="dxa"/>
            </w:tcMar>
          </w:tcPr>
          <w:p w14:paraId="4500890D"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36.487,22</w:t>
            </w:r>
          </w:p>
        </w:tc>
        <w:tc>
          <w:tcPr>
            <w:tcW w:w="1814" w:type="dxa"/>
            <w:tcBorders>
              <w:top w:val="nil"/>
              <w:left w:val="nil"/>
              <w:bottom w:val="nil"/>
              <w:right w:val="nil"/>
            </w:tcBorders>
            <w:shd w:val="clear" w:color="auto" w:fill="191970"/>
            <w:tcMar>
              <w:top w:w="19" w:type="dxa"/>
              <w:left w:w="19" w:type="dxa"/>
              <w:bottom w:w="19" w:type="dxa"/>
              <w:right w:w="19" w:type="dxa"/>
            </w:tcMar>
          </w:tcPr>
          <w:p w14:paraId="40968294"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539.291,93</w:t>
            </w:r>
          </w:p>
        </w:tc>
        <w:tc>
          <w:tcPr>
            <w:tcW w:w="963" w:type="dxa"/>
            <w:tcBorders>
              <w:top w:val="nil"/>
              <w:left w:val="nil"/>
              <w:bottom w:val="nil"/>
              <w:right w:val="nil"/>
            </w:tcBorders>
            <w:shd w:val="clear" w:color="auto" w:fill="191970"/>
            <w:tcMar>
              <w:top w:w="19" w:type="dxa"/>
              <w:left w:w="19" w:type="dxa"/>
              <w:bottom w:w="19" w:type="dxa"/>
              <w:right w:w="19" w:type="dxa"/>
            </w:tcMar>
          </w:tcPr>
          <w:p w14:paraId="691C2CD9"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1478.0%</w:t>
            </w:r>
          </w:p>
        </w:tc>
        <w:tc>
          <w:tcPr>
            <w:tcW w:w="1814" w:type="dxa"/>
            <w:tcBorders>
              <w:top w:val="nil"/>
              <w:left w:val="nil"/>
              <w:bottom w:val="nil"/>
              <w:right w:val="nil"/>
            </w:tcBorders>
            <w:shd w:val="clear" w:color="auto" w:fill="191970"/>
            <w:tcMar>
              <w:top w:w="19" w:type="dxa"/>
              <w:left w:w="19" w:type="dxa"/>
              <w:bottom w:w="19" w:type="dxa"/>
              <w:right w:w="19" w:type="dxa"/>
            </w:tcMar>
          </w:tcPr>
          <w:p w14:paraId="78F16CCD"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575.779,15</w:t>
            </w:r>
          </w:p>
        </w:tc>
      </w:tr>
      <w:tr w:rsidR="00307E7F" w:rsidRPr="00CA15E2" w14:paraId="03F325AD"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3C29D376" w14:textId="77777777" w:rsidR="00307E7F" w:rsidRPr="00CA15E2" w:rsidRDefault="00307E7F" w:rsidP="00C1350C">
            <w:pPr>
              <w:rPr>
                <w:sz w:val="20"/>
                <w:lang w:eastAsia="hr-HR"/>
              </w:rPr>
            </w:pPr>
            <w:r w:rsidRPr="00CA15E2">
              <w:rPr>
                <w:rFonts w:ascii="Arial" w:eastAsia="Arial" w:hAnsi="Arial"/>
                <w:color w:val="000000"/>
                <w:sz w:val="18"/>
                <w:lang w:eastAsia="hr-HR"/>
              </w:rPr>
              <w:t>84</w:t>
            </w:r>
          </w:p>
        </w:tc>
        <w:tc>
          <w:tcPr>
            <w:tcW w:w="7823" w:type="dxa"/>
            <w:tcBorders>
              <w:top w:val="nil"/>
              <w:left w:val="nil"/>
              <w:bottom w:val="nil"/>
              <w:right w:val="nil"/>
            </w:tcBorders>
            <w:tcMar>
              <w:top w:w="19" w:type="dxa"/>
              <w:left w:w="19" w:type="dxa"/>
              <w:bottom w:w="19" w:type="dxa"/>
              <w:right w:w="19" w:type="dxa"/>
            </w:tcMar>
          </w:tcPr>
          <w:p w14:paraId="2BA23208" w14:textId="77777777" w:rsidR="00307E7F" w:rsidRPr="00CA15E2" w:rsidRDefault="00307E7F" w:rsidP="00C1350C">
            <w:pPr>
              <w:rPr>
                <w:sz w:val="20"/>
                <w:lang w:eastAsia="hr-HR"/>
              </w:rPr>
            </w:pPr>
            <w:r w:rsidRPr="00CA15E2">
              <w:rPr>
                <w:rFonts w:ascii="Arial" w:eastAsia="Arial" w:hAnsi="Arial"/>
                <w:color w:val="000000"/>
                <w:sz w:val="18"/>
                <w:lang w:eastAsia="hr-HR"/>
              </w:rPr>
              <w:t>Primici od zaduživanja</w:t>
            </w:r>
          </w:p>
        </w:tc>
        <w:tc>
          <w:tcPr>
            <w:tcW w:w="1814" w:type="dxa"/>
            <w:tcBorders>
              <w:top w:val="nil"/>
              <w:left w:val="nil"/>
              <w:bottom w:val="nil"/>
              <w:right w:val="nil"/>
            </w:tcBorders>
            <w:tcMar>
              <w:top w:w="19" w:type="dxa"/>
              <w:left w:w="19" w:type="dxa"/>
              <w:bottom w:w="19" w:type="dxa"/>
              <w:right w:w="19" w:type="dxa"/>
            </w:tcMar>
          </w:tcPr>
          <w:p w14:paraId="0866206C"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36.487,22</w:t>
            </w:r>
          </w:p>
        </w:tc>
        <w:tc>
          <w:tcPr>
            <w:tcW w:w="1814" w:type="dxa"/>
            <w:tcBorders>
              <w:top w:val="nil"/>
              <w:left w:val="nil"/>
              <w:bottom w:val="nil"/>
              <w:right w:val="nil"/>
            </w:tcBorders>
            <w:tcMar>
              <w:top w:w="19" w:type="dxa"/>
              <w:left w:w="19" w:type="dxa"/>
              <w:bottom w:w="19" w:type="dxa"/>
              <w:right w:w="19" w:type="dxa"/>
            </w:tcMar>
          </w:tcPr>
          <w:p w14:paraId="50F67599"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539.291,93</w:t>
            </w:r>
          </w:p>
        </w:tc>
        <w:tc>
          <w:tcPr>
            <w:tcW w:w="963" w:type="dxa"/>
            <w:tcBorders>
              <w:top w:val="nil"/>
              <w:left w:val="nil"/>
              <w:bottom w:val="nil"/>
              <w:right w:val="nil"/>
            </w:tcBorders>
            <w:tcMar>
              <w:top w:w="19" w:type="dxa"/>
              <w:left w:w="19" w:type="dxa"/>
              <w:bottom w:w="19" w:type="dxa"/>
              <w:right w:w="19" w:type="dxa"/>
            </w:tcMar>
          </w:tcPr>
          <w:p w14:paraId="1A0A486C"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1478.0%</w:t>
            </w:r>
          </w:p>
        </w:tc>
        <w:tc>
          <w:tcPr>
            <w:tcW w:w="1814" w:type="dxa"/>
            <w:tcBorders>
              <w:top w:val="nil"/>
              <w:left w:val="nil"/>
              <w:bottom w:val="nil"/>
              <w:right w:val="nil"/>
            </w:tcBorders>
            <w:tcMar>
              <w:top w:w="19" w:type="dxa"/>
              <w:left w:w="19" w:type="dxa"/>
              <w:bottom w:w="19" w:type="dxa"/>
              <w:right w:w="19" w:type="dxa"/>
            </w:tcMar>
          </w:tcPr>
          <w:p w14:paraId="178928E9"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575.779,15</w:t>
            </w:r>
          </w:p>
        </w:tc>
      </w:tr>
      <w:tr w:rsidR="00307E7F" w:rsidRPr="00CA15E2" w14:paraId="79C7D168" w14:textId="77777777" w:rsidTr="00C1350C">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14:paraId="21F905B6" w14:textId="77777777" w:rsidR="00307E7F" w:rsidRPr="00CA15E2" w:rsidRDefault="00307E7F" w:rsidP="00C1350C">
            <w:pPr>
              <w:rPr>
                <w:sz w:val="20"/>
                <w:lang w:eastAsia="hr-HR"/>
              </w:rPr>
            </w:pPr>
            <w:r w:rsidRPr="00CA15E2">
              <w:rPr>
                <w:rFonts w:ascii="Arial" w:eastAsia="Arial" w:hAnsi="Arial"/>
                <w:b/>
                <w:color w:val="FFFFFF"/>
                <w:sz w:val="18"/>
                <w:lang w:eastAsia="hr-HR"/>
              </w:rPr>
              <w:t>5</w:t>
            </w:r>
          </w:p>
        </w:tc>
        <w:tc>
          <w:tcPr>
            <w:tcW w:w="7823" w:type="dxa"/>
            <w:tcBorders>
              <w:top w:val="nil"/>
              <w:left w:val="nil"/>
              <w:bottom w:val="nil"/>
              <w:right w:val="nil"/>
            </w:tcBorders>
            <w:shd w:val="clear" w:color="auto" w:fill="191970"/>
            <w:tcMar>
              <w:top w:w="19" w:type="dxa"/>
              <w:left w:w="19" w:type="dxa"/>
              <w:bottom w:w="19" w:type="dxa"/>
              <w:right w:w="19" w:type="dxa"/>
            </w:tcMar>
          </w:tcPr>
          <w:p w14:paraId="695CE2DE" w14:textId="77777777" w:rsidR="00307E7F" w:rsidRPr="00CA15E2" w:rsidRDefault="00307E7F" w:rsidP="00C1350C">
            <w:pPr>
              <w:rPr>
                <w:sz w:val="20"/>
                <w:lang w:eastAsia="hr-HR"/>
              </w:rPr>
            </w:pPr>
            <w:r w:rsidRPr="00CA15E2">
              <w:rPr>
                <w:rFonts w:ascii="Arial" w:eastAsia="Arial" w:hAnsi="Arial"/>
                <w:b/>
                <w:color w:val="FFFFFF"/>
                <w:sz w:val="18"/>
                <w:lang w:eastAsia="hr-HR"/>
              </w:rPr>
              <w:t>Izdaci za financijsku imovinu i otplate zajmova</w:t>
            </w:r>
          </w:p>
        </w:tc>
        <w:tc>
          <w:tcPr>
            <w:tcW w:w="1814" w:type="dxa"/>
            <w:tcBorders>
              <w:top w:val="nil"/>
              <w:left w:val="nil"/>
              <w:bottom w:val="nil"/>
              <w:right w:val="nil"/>
            </w:tcBorders>
            <w:shd w:val="clear" w:color="auto" w:fill="191970"/>
            <w:tcMar>
              <w:top w:w="19" w:type="dxa"/>
              <w:left w:w="19" w:type="dxa"/>
              <w:bottom w:w="19" w:type="dxa"/>
              <w:right w:w="19" w:type="dxa"/>
            </w:tcMar>
          </w:tcPr>
          <w:p w14:paraId="2B7850FE"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59.405,89</w:t>
            </w:r>
          </w:p>
        </w:tc>
        <w:tc>
          <w:tcPr>
            <w:tcW w:w="1814" w:type="dxa"/>
            <w:tcBorders>
              <w:top w:val="nil"/>
              <w:left w:val="nil"/>
              <w:bottom w:val="nil"/>
              <w:right w:val="nil"/>
            </w:tcBorders>
            <w:shd w:val="clear" w:color="auto" w:fill="191970"/>
            <w:tcMar>
              <w:top w:w="19" w:type="dxa"/>
              <w:left w:w="19" w:type="dxa"/>
              <w:bottom w:w="19" w:type="dxa"/>
              <w:right w:w="19" w:type="dxa"/>
            </w:tcMar>
          </w:tcPr>
          <w:p w14:paraId="41C7DACB"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0,00</w:t>
            </w:r>
          </w:p>
        </w:tc>
        <w:tc>
          <w:tcPr>
            <w:tcW w:w="963" w:type="dxa"/>
            <w:tcBorders>
              <w:top w:val="nil"/>
              <w:left w:val="nil"/>
              <w:bottom w:val="nil"/>
              <w:right w:val="nil"/>
            </w:tcBorders>
            <w:shd w:val="clear" w:color="auto" w:fill="191970"/>
            <w:tcMar>
              <w:top w:w="19" w:type="dxa"/>
              <w:left w:w="19" w:type="dxa"/>
              <w:bottom w:w="19" w:type="dxa"/>
              <w:right w:w="19" w:type="dxa"/>
            </w:tcMar>
          </w:tcPr>
          <w:p w14:paraId="2B217244"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0.0%</w:t>
            </w:r>
          </w:p>
        </w:tc>
        <w:tc>
          <w:tcPr>
            <w:tcW w:w="1814" w:type="dxa"/>
            <w:tcBorders>
              <w:top w:val="nil"/>
              <w:left w:val="nil"/>
              <w:bottom w:val="nil"/>
              <w:right w:val="nil"/>
            </w:tcBorders>
            <w:shd w:val="clear" w:color="auto" w:fill="191970"/>
            <w:tcMar>
              <w:top w:w="19" w:type="dxa"/>
              <w:left w:w="19" w:type="dxa"/>
              <w:bottom w:w="19" w:type="dxa"/>
              <w:right w:w="19" w:type="dxa"/>
            </w:tcMar>
          </w:tcPr>
          <w:p w14:paraId="3D297059"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59.405,89</w:t>
            </w:r>
          </w:p>
        </w:tc>
      </w:tr>
      <w:tr w:rsidR="00307E7F" w:rsidRPr="00CA15E2" w14:paraId="215D8452"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01B98323" w14:textId="77777777" w:rsidR="00307E7F" w:rsidRPr="00CA15E2" w:rsidRDefault="00307E7F" w:rsidP="00C1350C">
            <w:pPr>
              <w:rPr>
                <w:sz w:val="20"/>
                <w:lang w:eastAsia="hr-HR"/>
              </w:rPr>
            </w:pPr>
            <w:r w:rsidRPr="00CA15E2">
              <w:rPr>
                <w:rFonts w:ascii="Arial" w:eastAsia="Arial" w:hAnsi="Arial"/>
                <w:color w:val="000000"/>
                <w:sz w:val="18"/>
                <w:lang w:eastAsia="hr-HR"/>
              </w:rPr>
              <w:t>54</w:t>
            </w:r>
          </w:p>
        </w:tc>
        <w:tc>
          <w:tcPr>
            <w:tcW w:w="7823" w:type="dxa"/>
            <w:tcBorders>
              <w:top w:val="nil"/>
              <w:left w:val="nil"/>
              <w:bottom w:val="nil"/>
              <w:right w:val="nil"/>
            </w:tcBorders>
            <w:tcMar>
              <w:top w:w="19" w:type="dxa"/>
              <w:left w:w="19" w:type="dxa"/>
              <w:bottom w:w="19" w:type="dxa"/>
              <w:right w:w="19" w:type="dxa"/>
            </w:tcMar>
          </w:tcPr>
          <w:p w14:paraId="44E88F09" w14:textId="77777777" w:rsidR="00307E7F" w:rsidRPr="00CA15E2" w:rsidRDefault="00307E7F" w:rsidP="00C1350C">
            <w:pPr>
              <w:rPr>
                <w:sz w:val="20"/>
                <w:lang w:eastAsia="hr-HR"/>
              </w:rPr>
            </w:pPr>
            <w:r w:rsidRPr="00CA15E2">
              <w:rPr>
                <w:rFonts w:ascii="Arial" w:eastAsia="Arial" w:hAnsi="Arial"/>
                <w:color w:val="000000"/>
                <w:sz w:val="18"/>
                <w:lang w:eastAsia="hr-HR"/>
              </w:rPr>
              <w:t>Izdaci za otplatu glavnice primljenih kredita i zajmova</w:t>
            </w:r>
          </w:p>
        </w:tc>
        <w:tc>
          <w:tcPr>
            <w:tcW w:w="1814" w:type="dxa"/>
            <w:tcBorders>
              <w:top w:val="nil"/>
              <w:left w:val="nil"/>
              <w:bottom w:val="nil"/>
              <w:right w:val="nil"/>
            </w:tcBorders>
            <w:tcMar>
              <w:top w:w="19" w:type="dxa"/>
              <w:left w:w="19" w:type="dxa"/>
              <w:bottom w:w="19" w:type="dxa"/>
              <w:right w:w="19" w:type="dxa"/>
            </w:tcMar>
          </w:tcPr>
          <w:p w14:paraId="28C42464"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59.405,89</w:t>
            </w:r>
          </w:p>
        </w:tc>
        <w:tc>
          <w:tcPr>
            <w:tcW w:w="1814" w:type="dxa"/>
            <w:tcBorders>
              <w:top w:val="nil"/>
              <w:left w:val="nil"/>
              <w:bottom w:val="nil"/>
              <w:right w:val="nil"/>
            </w:tcBorders>
            <w:tcMar>
              <w:top w:w="19" w:type="dxa"/>
              <w:left w:w="19" w:type="dxa"/>
              <w:bottom w:w="19" w:type="dxa"/>
              <w:right w:w="19" w:type="dxa"/>
            </w:tcMar>
          </w:tcPr>
          <w:p w14:paraId="07B4CBD3"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c>
          <w:tcPr>
            <w:tcW w:w="963" w:type="dxa"/>
            <w:tcBorders>
              <w:top w:val="nil"/>
              <w:left w:val="nil"/>
              <w:bottom w:val="nil"/>
              <w:right w:val="nil"/>
            </w:tcBorders>
            <w:tcMar>
              <w:top w:w="19" w:type="dxa"/>
              <w:left w:w="19" w:type="dxa"/>
              <w:bottom w:w="19" w:type="dxa"/>
              <w:right w:w="19" w:type="dxa"/>
            </w:tcMar>
          </w:tcPr>
          <w:p w14:paraId="3DFC19AC"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w:t>
            </w:r>
          </w:p>
        </w:tc>
        <w:tc>
          <w:tcPr>
            <w:tcW w:w="1814" w:type="dxa"/>
            <w:tcBorders>
              <w:top w:val="nil"/>
              <w:left w:val="nil"/>
              <w:bottom w:val="nil"/>
              <w:right w:val="nil"/>
            </w:tcBorders>
            <w:tcMar>
              <w:top w:w="19" w:type="dxa"/>
              <w:left w:w="19" w:type="dxa"/>
              <w:bottom w:w="19" w:type="dxa"/>
              <w:right w:w="19" w:type="dxa"/>
            </w:tcMar>
          </w:tcPr>
          <w:p w14:paraId="0B71A1EC"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59.405,89</w:t>
            </w:r>
          </w:p>
        </w:tc>
      </w:tr>
      <w:tr w:rsidR="00307E7F" w:rsidRPr="00CA15E2" w14:paraId="026A5811" w14:textId="77777777" w:rsidTr="00C1350C">
        <w:trPr>
          <w:trHeight w:val="281"/>
        </w:trPr>
        <w:tc>
          <w:tcPr>
            <w:tcW w:w="1021" w:type="dxa"/>
            <w:tcBorders>
              <w:top w:val="nil"/>
              <w:left w:val="nil"/>
              <w:bottom w:val="nil"/>
              <w:right w:val="nil"/>
            </w:tcBorders>
            <w:tcMar>
              <w:top w:w="39" w:type="dxa"/>
              <w:left w:w="39" w:type="dxa"/>
              <w:bottom w:w="39" w:type="dxa"/>
              <w:right w:w="39" w:type="dxa"/>
            </w:tcMar>
          </w:tcPr>
          <w:p w14:paraId="1BAA105D" w14:textId="77777777" w:rsidR="00307E7F" w:rsidRPr="00CA15E2" w:rsidRDefault="00307E7F" w:rsidP="00C1350C">
            <w:pPr>
              <w:rPr>
                <w:sz w:val="0"/>
                <w:lang w:eastAsia="hr-HR"/>
              </w:rPr>
            </w:pPr>
          </w:p>
        </w:tc>
        <w:tc>
          <w:tcPr>
            <w:tcW w:w="7823" w:type="dxa"/>
            <w:tcBorders>
              <w:top w:val="nil"/>
              <w:left w:val="nil"/>
              <w:bottom w:val="nil"/>
              <w:right w:val="nil"/>
            </w:tcBorders>
            <w:tcMar>
              <w:top w:w="39" w:type="dxa"/>
              <w:left w:w="39" w:type="dxa"/>
              <w:bottom w:w="39" w:type="dxa"/>
              <w:right w:w="39" w:type="dxa"/>
            </w:tcMar>
          </w:tcPr>
          <w:p w14:paraId="664279B4" w14:textId="77777777" w:rsidR="00307E7F" w:rsidRPr="00CA15E2" w:rsidRDefault="00307E7F" w:rsidP="00C1350C">
            <w:pPr>
              <w:rPr>
                <w:sz w:val="0"/>
                <w:lang w:eastAsia="hr-HR"/>
              </w:rPr>
            </w:pPr>
          </w:p>
        </w:tc>
        <w:tc>
          <w:tcPr>
            <w:tcW w:w="1814" w:type="dxa"/>
            <w:tcBorders>
              <w:top w:val="nil"/>
              <w:left w:val="nil"/>
              <w:bottom w:val="nil"/>
              <w:right w:val="nil"/>
            </w:tcBorders>
            <w:tcMar>
              <w:top w:w="39" w:type="dxa"/>
              <w:left w:w="39" w:type="dxa"/>
              <w:bottom w:w="39" w:type="dxa"/>
              <w:right w:w="39" w:type="dxa"/>
            </w:tcMar>
          </w:tcPr>
          <w:p w14:paraId="1F43D7E4" w14:textId="77777777" w:rsidR="00307E7F" w:rsidRPr="00CA15E2" w:rsidRDefault="00307E7F" w:rsidP="00C1350C">
            <w:pPr>
              <w:rPr>
                <w:sz w:val="0"/>
                <w:lang w:eastAsia="hr-HR"/>
              </w:rPr>
            </w:pPr>
          </w:p>
        </w:tc>
        <w:tc>
          <w:tcPr>
            <w:tcW w:w="1814" w:type="dxa"/>
            <w:tcBorders>
              <w:top w:val="nil"/>
              <w:left w:val="nil"/>
              <w:bottom w:val="nil"/>
              <w:right w:val="nil"/>
            </w:tcBorders>
            <w:tcMar>
              <w:top w:w="39" w:type="dxa"/>
              <w:left w:w="39" w:type="dxa"/>
              <w:bottom w:w="39" w:type="dxa"/>
              <w:right w:w="39" w:type="dxa"/>
            </w:tcMar>
          </w:tcPr>
          <w:p w14:paraId="08BE1614" w14:textId="77777777" w:rsidR="00307E7F" w:rsidRPr="00CA15E2" w:rsidRDefault="00307E7F" w:rsidP="00C1350C">
            <w:pPr>
              <w:rPr>
                <w:sz w:val="0"/>
                <w:lang w:eastAsia="hr-HR"/>
              </w:rPr>
            </w:pPr>
          </w:p>
        </w:tc>
        <w:tc>
          <w:tcPr>
            <w:tcW w:w="963" w:type="dxa"/>
            <w:tcBorders>
              <w:top w:val="nil"/>
              <w:left w:val="nil"/>
              <w:bottom w:val="nil"/>
              <w:right w:val="nil"/>
            </w:tcBorders>
            <w:tcMar>
              <w:top w:w="39" w:type="dxa"/>
              <w:left w:w="39" w:type="dxa"/>
              <w:bottom w:w="39" w:type="dxa"/>
              <w:right w:w="39" w:type="dxa"/>
            </w:tcMar>
          </w:tcPr>
          <w:p w14:paraId="7F61C558" w14:textId="77777777" w:rsidR="00307E7F" w:rsidRPr="00CA15E2" w:rsidRDefault="00307E7F" w:rsidP="00C1350C">
            <w:pPr>
              <w:rPr>
                <w:sz w:val="0"/>
                <w:lang w:eastAsia="hr-HR"/>
              </w:rPr>
            </w:pPr>
          </w:p>
        </w:tc>
        <w:tc>
          <w:tcPr>
            <w:tcW w:w="1814" w:type="dxa"/>
            <w:tcBorders>
              <w:top w:val="nil"/>
              <w:left w:val="nil"/>
              <w:bottom w:val="nil"/>
              <w:right w:val="nil"/>
            </w:tcBorders>
            <w:tcMar>
              <w:top w:w="39" w:type="dxa"/>
              <w:left w:w="39" w:type="dxa"/>
              <w:bottom w:w="39" w:type="dxa"/>
              <w:right w:w="39" w:type="dxa"/>
            </w:tcMar>
          </w:tcPr>
          <w:p w14:paraId="64DCB721" w14:textId="77777777" w:rsidR="00307E7F" w:rsidRPr="00CA15E2" w:rsidRDefault="00307E7F" w:rsidP="00C1350C">
            <w:pPr>
              <w:rPr>
                <w:sz w:val="0"/>
                <w:lang w:eastAsia="hr-HR"/>
              </w:rPr>
            </w:pPr>
          </w:p>
        </w:tc>
      </w:tr>
      <w:tr w:rsidR="00307E7F" w:rsidRPr="00CA15E2" w14:paraId="682C502F" w14:textId="77777777" w:rsidTr="00C1350C">
        <w:trPr>
          <w:trHeight w:val="148"/>
        </w:trPr>
        <w:tc>
          <w:tcPr>
            <w:tcW w:w="1021" w:type="dxa"/>
            <w:gridSpan w:val="3"/>
            <w:tcBorders>
              <w:top w:val="nil"/>
              <w:left w:val="nil"/>
              <w:bottom w:val="nil"/>
              <w:right w:val="nil"/>
            </w:tcBorders>
            <w:shd w:val="clear" w:color="auto" w:fill="808080"/>
            <w:tcMar>
              <w:top w:w="39" w:type="dxa"/>
              <w:left w:w="39" w:type="dxa"/>
              <w:bottom w:w="39" w:type="dxa"/>
              <w:right w:w="39" w:type="dxa"/>
            </w:tcMar>
          </w:tcPr>
          <w:p w14:paraId="44C126F1" w14:textId="77777777" w:rsidR="00307E7F" w:rsidRPr="00CA15E2" w:rsidRDefault="00307E7F" w:rsidP="00C1350C">
            <w:pPr>
              <w:rPr>
                <w:sz w:val="20"/>
                <w:lang w:eastAsia="hr-HR"/>
              </w:rPr>
            </w:pPr>
            <w:r w:rsidRPr="00CA15E2">
              <w:rPr>
                <w:rFonts w:ascii="Arial" w:eastAsia="Arial" w:hAnsi="Arial"/>
                <w:b/>
                <w:color w:val="FFFFFF"/>
                <w:sz w:val="20"/>
                <w:lang w:eastAsia="hr-HR"/>
              </w:rPr>
              <w:t>C. RASPOLOŽIVA SREDSTVA IZ PRETHODNIH GODINA</w:t>
            </w:r>
          </w:p>
        </w:tc>
        <w:tc>
          <w:tcPr>
            <w:tcW w:w="1814" w:type="dxa"/>
            <w:tcBorders>
              <w:top w:val="nil"/>
              <w:left w:val="nil"/>
              <w:bottom w:val="nil"/>
              <w:right w:val="nil"/>
            </w:tcBorders>
            <w:shd w:val="clear" w:color="auto" w:fill="808080"/>
            <w:tcMar>
              <w:top w:w="39" w:type="dxa"/>
              <w:left w:w="39" w:type="dxa"/>
              <w:bottom w:w="39" w:type="dxa"/>
              <w:right w:w="39" w:type="dxa"/>
            </w:tcMar>
          </w:tcPr>
          <w:p w14:paraId="40FFD02F" w14:textId="77777777" w:rsidR="00307E7F" w:rsidRPr="00CA15E2" w:rsidRDefault="00307E7F" w:rsidP="00C1350C">
            <w:pPr>
              <w:rPr>
                <w:sz w:val="0"/>
                <w:lang w:eastAsia="hr-HR"/>
              </w:rPr>
            </w:pPr>
          </w:p>
        </w:tc>
        <w:tc>
          <w:tcPr>
            <w:tcW w:w="963" w:type="dxa"/>
            <w:tcBorders>
              <w:top w:val="nil"/>
              <w:left w:val="nil"/>
              <w:bottom w:val="nil"/>
              <w:right w:val="nil"/>
            </w:tcBorders>
            <w:shd w:val="clear" w:color="auto" w:fill="808080"/>
            <w:tcMar>
              <w:top w:w="39" w:type="dxa"/>
              <w:left w:w="39" w:type="dxa"/>
              <w:bottom w:w="39" w:type="dxa"/>
              <w:right w:w="39" w:type="dxa"/>
            </w:tcMar>
          </w:tcPr>
          <w:p w14:paraId="30E26362" w14:textId="77777777" w:rsidR="00307E7F" w:rsidRPr="00CA15E2" w:rsidRDefault="00307E7F" w:rsidP="00C1350C">
            <w:pPr>
              <w:rPr>
                <w:sz w:val="0"/>
                <w:lang w:eastAsia="hr-HR"/>
              </w:rPr>
            </w:pPr>
          </w:p>
        </w:tc>
        <w:tc>
          <w:tcPr>
            <w:tcW w:w="1814" w:type="dxa"/>
            <w:tcBorders>
              <w:top w:val="nil"/>
              <w:left w:val="nil"/>
              <w:bottom w:val="nil"/>
              <w:right w:val="nil"/>
            </w:tcBorders>
            <w:shd w:val="clear" w:color="auto" w:fill="808080"/>
            <w:tcMar>
              <w:top w:w="39" w:type="dxa"/>
              <w:left w:w="39" w:type="dxa"/>
              <w:bottom w:w="39" w:type="dxa"/>
              <w:right w:w="39" w:type="dxa"/>
            </w:tcMar>
          </w:tcPr>
          <w:p w14:paraId="780B64F0" w14:textId="77777777" w:rsidR="00307E7F" w:rsidRPr="00CA15E2" w:rsidRDefault="00307E7F" w:rsidP="00C1350C">
            <w:pPr>
              <w:rPr>
                <w:sz w:val="0"/>
                <w:lang w:eastAsia="hr-HR"/>
              </w:rPr>
            </w:pPr>
          </w:p>
        </w:tc>
      </w:tr>
      <w:tr w:rsidR="00307E7F" w:rsidRPr="00CA15E2" w14:paraId="05D633D9" w14:textId="77777777" w:rsidTr="00C1350C">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14:paraId="070D04CD" w14:textId="77777777" w:rsidR="00307E7F" w:rsidRPr="00CA15E2" w:rsidRDefault="00307E7F" w:rsidP="00C1350C">
            <w:pPr>
              <w:rPr>
                <w:sz w:val="20"/>
                <w:lang w:eastAsia="hr-HR"/>
              </w:rPr>
            </w:pPr>
            <w:r w:rsidRPr="00CA15E2">
              <w:rPr>
                <w:rFonts w:ascii="Arial" w:eastAsia="Arial" w:hAnsi="Arial"/>
                <w:b/>
                <w:color w:val="FFFFFF"/>
                <w:sz w:val="18"/>
                <w:lang w:eastAsia="hr-HR"/>
              </w:rPr>
              <w:t>9</w:t>
            </w:r>
          </w:p>
        </w:tc>
        <w:tc>
          <w:tcPr>
            <w:tcW w:w="7823" w:type="dxa"/>
            <w:tcBorders>
              <w:top w:val="nil"/>
              <w:left w:val="nil"/>
              <w:bottom w:val="nil"/>
              <w:right w:val="nil"/>
            </w:tcBorders>
            <w:shd w:val="clear" w:color="auto" w:fill="191970"/>
            <w:tcMar>
              <w:top w:w="19" w:type="dxa"/>
              <w:left w:w="19" w:type="dxa"/>
              <w:bottom w:w="19" w:type="dxa"/>
              <w:right w:w="19" w:type="dxa"/>
            </w:tcMar>
          </w:tcPr>
          <w:p w14:paraId="197DEB44" w14:textId="77777777" w:rsidR="00307E7F" w:rsidRPr="00CA15E2" w:rsidRDefault="00307E7F" w:rsidP="00C1350C">
            <w:pPr>
              <w:rPr>
                <w:sz w:val="20"/>
                <w:lang w:eastAsia="hr-HR"/>
              </w:rPr>
            </w:pPr>
            <w:r w:rsidRPr="00CA15E2">
              <w:rPr>
                <w:rFonts w:ascii="Arial" w:eastAsia="Arial" w:hAnsi="Arial"/>
                <w:b/>
                <w:color w:val="FFFFFF"/>
                <w:sz w:val="18"/>
                <w:lang w:eastAsia="hr-HR"/>
              </w:rPr>
              <w:t>Vlastiti izvori</w:t>
            </w:r>
          </w:p>
        </w:tc>
        <w:tc>
          <w:tcPr>
            <w:tcW w:w="1814" w:type="dxa"/>
            <w:tcBorders>
              <w:top w:val="nil"/>
              <w:left w:val="nil"/>
              <w:bottom w:val="nil"/>
              <w:right w:val="nil"/>
            </w:tcBorders>
            <w:shd w:val="clear" w:color="auto" w:fill="191970"/>
            <w:tcMar>
              <w:top w:w="19" w:type="dxa"/>
              <w:left w:w="19" w:type="dxa"/>
              <w:bottom w:w="19" w:type="dxa"/>
              <w:right w:w="19" w:type="dxa"/>
            </w:tcMar>
          </w:tcPr>
          <w:p w14:paraId="0EB74B6D"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42.606,08</w:t>
            </w:r>
          </w:p>
        </w:tc>
        <w:tc>
          <w:tcPr>
            <w:tcW w:w="1814" w:type="dxa"/>
            <w:tcBorders>
              <w:top w:val="nil"/>
              <w:left w:val="nil"/>
              <w:bottom w:val="nil"/>
              <w:right w:val="nil"/>
            </w:tcBorders>
            <w:shd w:val="clear" w:color="auto" w:fill="191970"/>
            <w:tcMar>
              <w:top w:w="19" w:type="dxa"/>
              <w:left w:w="19" w:type="dxa"/>
              <w:bottom w:w="19" w:type="dxa"/>
              <w:right w:w="19" w:type="dxa"/>
            </w:tcMar>
          </w:tcPr>
          <w:p w14:paraId="28D53F29"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0,00</w:t>
            </w:r>
          </w:p>
        </w:tc>
        <w:tc>
          <w:tcPr>
            <w:tcW w:w="963" w:type="dxa"/>
            <w:tcBorders>
              <w:top w:val="nil"/>
              <w:left w:val="nil"/>
              <w:bottom w:val="nil"/>
              <w:right w:val="nil"/>
            </w:tcBorders>
            <w:shd w:val="clear" w:color="auto" w:fill="191970"/>
            <w:tcMar>
              <w:top w:w="19" w:type="dxa"/>
              <w:left w:w="19" w:type="dxa"/>
              <w:bottom w:w="19" w:type="dxa"/>
              <w:right w:w="19" w:type="dxa"/>
            </w:tcMar>
          </w:tcPr>
          <w:p w14:paraId="17E4C1F7"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0.0%</w:t>
            </w:r>
          </w:p>
        </w:tc>
        <w:tc>
          <w:tcPr>
            <w:tcW w:w="1814" w:type="dxa"/>
            <w:tcBorders>
              <w:top w:val="nil"/>
              <w:left w:val="nil"/>
              <w:bottom w:val="nil"/>
              <w:right w:val="nil"/>
            </w:tcBorders>
            <w:shd w:val="clear" w:color="auto" w:fill="191970"/>
            <w:tcMar>
              <w:top w:w="19" w:type="dxa"/>
              <w:left w:w="19" w:type="dxa"/>
              <w:bottom w:w="19" w:type="dxa"/>
              <w:right w:w="19" w:type="dxa"/>
            </w:tcMar>
          </w:tcPr>
          <w:p w14:paraId="3DF1F1CE" w14:textId="77777777" w:rsidR="00307E7F" w:rsidRPr="00CA15E2" w:rsidRDefault="00307E7F" w:rsidP="00C1350C">
            <w:pPr>
              <w:jc w:val="right"/>
              <w:rPr>
                <w:sz w:val="20"/>
                <w:lang w:eastAsia="hr-HR"/>
              </w:rPr>
            </w:pPr>
            <w:r w:rsidRPr="00CA15E2">
              <w:rPr>
                <w:rFonts w:ascii="Arial" w:eastAsia="Arial" w:hAnsi="Arial"/>
                <w:b/>
                <w:color w:val="FFFFFF"/>
                <w:sz w:val="18"/>
                <w:lang w:eastAsia="hr-HR"/>
              </w:rPr>
              <w:t>42.606,08</w:t>
            </w:r>
          </w:p>
        </w:tc>
      </w:tr>
      <w:tr w:rsidR="00307E7F" w:rsidRPr="00CA15E2" w14:paraId="3D8A244E"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058FAE4E" w14:textId="77777777" w:rsidR="00307E7F" w:rsidRPr="00CA15E2" w:rsidRDefault="00307E7F" w:rsidP="00C1350C">
            <w:pPr>
              <w:rPr>
                <w:sz w:val="20"/>
                <w:lang w:eastAsia="hr-HR"/>
              </w:rPr>
            </w:pPr>
            <w:r w:rsidRPr="00CA15E2">
              <w:rPr>
                <w:rFonts w:ascii="Arial" w:eastAsia="Arial" w:hAnsi="Arial"/>
                <w:color w:val="000000"/>
                <w:sz w:val="18"/>
                <w:lang w:eastAsia="hr-HR"/>
              </w:rPr>
              <w:t>92</w:t>
            </w:r>
          </w:p>
        </w:tc>
        <w:tc>
          <w:tcPr>
            <w:tcW w:w="7823" w:type="dxa"/>
            <w:tcBorders>
              <w:top w:val="nil"/>
              <w:left w:val="nil"/>
              <w:bottom w:val="nil"/>
              <w:right w:val="nil"/>
            </w:tcBorders>
            <w:tcMar>
              <w:top w:w="19" w:type="dxa"/>
              <w:left w:w="19" w:type="dxa"/>
              <w:bottom w:w="19" w:type="dxa"/>
              <w:right w:w="19" w:type="dxa"/>
            </w:tcMar>
          </w:tcPr>
          <w:p w14:paraId="741E88BA" w14:textId="77777777" w:rsidR="00307E7F" w:rsidRPr="00CA15E2" w:rsidRDefault="00307E7F" w:rsidP="00C1350C">
            <w:pPr>
              <w:rPr>
                <w:sz w:val="20"/>
                <w:lang w:eastAsia="hr-HR"/>
              </w:rPr>
            </w:pPr>
            <w:r w:rsidRPr="00CA15E2">
              <w:rPr>
                <w:rFonts w:ascii="Arial" w:eastAsia="Arial" w:hAnsi="Arial"/>
                <w:color w:val="000000"/>
                <w:sz w:val="18"/>
                <w:lang w:eastAsia="hr-HR"/>
              </w:rPr>
              <w:t>Rezultat poslovanja</w:t>
            </w:r>
          </w:p>
        </w:tc>
        <w:tc>
          <w:tcPr>
            <w:tcW w:w="1814" w:type="dxa"/>
            <w:tcBorders>
              <w:top w:val="nil"/>
              <w:left w:val="nil"/>
              <w:bottom w:val="nil"/>
              <w:right w:val="nil"/>
            </w:tcBorders>
            <w:tcMar>
              <w:top w:w="19" w:type="dxa"/>
              <w:left w:w="19" w:type="dxa"/>
              <w:bottom w:w="19" w:type="dxa"/>
              <w:right w:w="19" w:type="dxa"/>
            </w:tcMar>
          </w:tcPr>
          <w:p w14:paraId="52702FB8"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42.606,08</w:t>
            </w:r>
          </w:p>
        </w:tc>
        <w:tc>
          <w:tcPr>
            <w:tcW w:w="1814" w:type="dxa"/>
            <w:tcBorders>
              <w:top w:val="nil"/>
              <w:left w:val="nil"/>
              <w:bottom w:val="nil"/>
              <w:right w:val="nil"/>
            </w:tcBorders>
            <w:tcMar>
              <w:top w:w="19" w:type="dxa"/>
              <w:left w:w="19" w:type="dxa"/>
              <w:bottom w:w="19" w:type="dxa"/>
              <w:right w:w="19" w:type="dxa"/>
            </w:tcMar>
          </w:tcPr>
          <w:p w14:paraId="34E39244"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0,00</w:t>
            </w:r>
          </w:p>
        </w:tc>
        <w:tc>
          <w:tcPr>
            <w:tcW w:w="963" w:type="dxa"/>
            <w:tcBorders>
              <w:top w:val="nil"/>
              <w:left w:val="nil"/>
              <w:bottom w:val="nil"/>
              <w:right w:val="nil"/>
            </w:tcBorders>
            <w:tcMar>
              <w:top w:w="19" w:type="dxa"/>
              <w:left w:w="19" w:type="dxa"/>
              <w:bottom w:w="19" w:type="dxa"/>
              <w:right w:w="19" w:type="dxa"/>
            </w:tcMar>
          </w:tcPr>
          <w:p w14:paraId="196F0E2D"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0.0%</w:t>
            </w:r>
          </w:p>
        </w:tc>
        <w:tc>
          <w:tcPr>
            <w:tcW w:w="1814" w:type="dxa"/>
            <w:tcBorders>
              <w:top w:val="nil"/>
              <w:left w:val="nil"/>
              <w:bottom w:val="nil"/>
              <w:right w:val="nil"/>
            </w:tcBorders>
            <w:tcMar>
              <w:top w:w="19" w:type="dxa"/>
              <w:left w:w="19" w:type="dxa"/>
              <w:bottom w:w="19" w:type="dxa"/>
              <w:right w:w="19" w:type="dxa"/>
            </w:tcMar>
          </w:tcPr>
          <w:p w14:paraId="547F9529" w14:textId="77777777" w:rsidR="00307E7F" w:rsidRPr="00CA15E2" w:rsidRDefault="00307E7F" w:rsidP="00C1350C">
            <w:pPr>
              <w:jc w:val="right"/>
              <w:rPr>
                <w:sz w:val="20"/>
                <w:lang w:eastAsia="hr-HR"/>
              </w:rPr>
            </w:pPr>
            <w:r w:rsidRPr="00CA15E2">
              <w:rPr>
                <w:rFonts w:ascii="Arial" w:eastAsia="Arial" w:hAnsi="Arial"/>
                <w:color w:val="000000"/>
                <w:sz w:val="18"/>
                <w:lang w:eastAsia="hr-HR"/>
              </w:rPr>
              <w:t>42.606,08</w:t>
            </w:r>
          </w:p>
        </w:tc>
      </w:tr>
      <w:tr w:rsidR="00307E7F" w:rsidRPr="00CA15E2" w14:paraId="70108EBE" w14:textId="77777777" w:rsidTr="00C1350C">
        <w:trPr>
          <w:trHeight w:val="281"/>
        </w:trPr>
        <w:tc>
          <w:tcPr>
            <w:tcW w:w="1021" w:type="dxa"/>
            <w:tcBorders>
              <w:top w:val="nil"/>
              <w:left w:val="nil"/>
              <w:bottom w:val="nil"/>
              <w:right w:val="nil"/>
            </w:tcBorders>
            <w:tcMar>
              <w:top w:w="39" w:type="dxa"/>
              <w:left w:w="39" w:type="dxa"/>
              <w:bottom w:w="39" w:type="dxa"/>
              <w:right w:w="39" w:type="dxa"/>
            </w:tcMar>
          </w:tcPr>
          <w:p w14:paraId="779F9914" w14:textId="77777777" w:rsidR="00307E7F" w:rsidRPr="00CA15E2" w:rsidRDefault="00307E7F" w:rsidP="00C1350C">
            <w:pPr>
              <w:rPr>
                <w:sz w:val="0"/>
                <w:lang w:eastAsia="hr-HR"/>
              </w:rPr>
            </w:pPr>
          </w:p>
        </w:tc>
        <w:tc>
          <w:tcPr>
            <w:tcW w:w="7823" w:type="dxa"/>
            <w:tcBorders>
              <w:top w:val="nil"/>
              <w:left w:val="nil"/>
              <w:bottom w:val="nil"/>
              <w:right w:val="nil"/>
            </w:tcBorders>
            <w:tcMar>
              <w:top w:w="39" w:type="dxa"/>
              <w:left w:w="39" w:type="dxa"/>
              <w:bottom w:w="39" w:type="dxa"/>
              <w:right w:w="39" w:type="dxa"/>
            </w:tcMar>
          </w:tcPr>
          <w:p w14:paraId="40C07ED0" w14:textId="77777777" w:rsidR="00307E7F" w:rsidRPr="00CA15E2" w:rsidRDefault="00307E7F" w:rsidP="00C1350C">
            <w:pPr>
              <w:rPr>
                <w:sz w:val="0"/>
                <w:lang w:eastAsia="hr-HR"/>
              </w:rPr>
            </w:pPr>
          </w:p>
        </w:tc>
        <w:tc>
          <w:tcPr>
            <w:tcW w:w="1814" w:type="dxa"/>
            <w:tcBorders>
              <w:top w:val="nil"/>
              <w:left w:val="nil"/>
              <w:bottom w:val="nil"/>
              <w:right w:val="nil"/>
            </w:tcBorders>
            <w:tcMar>
              <w:top w:w="39" w:type="dxa"/>
              <w:left w:w="39" w:type="dxa"/>
              <w:bottom w:w="39" w:type="dxa"/>
              <w:right w:w="39" w:type="dxa"/>
            </w:tcMar>
          </w:tcPr>
          <w:p w14:paraId="33CDD6CB" w14:textId="77777777" w:rsidR="00307E7F" w:rsidRPr="00CA15E2" w:rsidRDefault="00307E7F" w:rsidP="00C1350C">
            <w:pPr>
              <w:rPr>
                <w:sz w:val="0"/>
                <w:lang w:eastAsia="hr-HR"/>
              </w:rPr>
            </w:pPr>
          </w:p>
        </w:tc>
        <w:tc>
          <w:tcPr>
            <w:tcW w:w="1814" w:type="dxa"/>
            <w:tcBorders>
              <w:top w:val="nil"/>
              <w:left w:val="nil"/>
              <w:bottom w:val="nil"/>
              <w:right w:val="nil"/>
            </w:tcBorders>
            <w:tcMar>
              <w:top w:w="39" w:type="dxa"/>
              <w:left w:w="39" w:type="dxa"/>
              <w:bottom w:w="39" w:type="dxa"/>
              <w:right w:w="39" w:type="dxa"/>
            </w:tcMar>
          </w:tcPr>
          <w:p w14:paraId="7AB5EC6E" w14:textId="77777777" w:rsidR="00307E7F" w:rsidRPr="00CA15E2" w:rsidRDefault="00307E7F" w:rsidP="00C1350C">
            <w:pPr>
              <w:rPr>
                <w:sz w:val="0"/>
                <w:lang w:eastAsia="hr-HR"/>
              </w:rPr>
            </w:pPr>
          </w:p>
        </w:tc>
        <w:tc>
          <w:tcPr>
            <w:tcW w:w="963" w:type="dxa"/>
            <w:tcBorders>
              <w:top w:val="nil"/>
              <w:left w:val="nil"/>
              <w:bottom w:val="nil"/>
              <w:right w:val="nil"/>
            </w:tcBorders>
            <w:tcMar>
              <w:top w:w="39" w:type="dxa"/>
              <w:left w:w="39" w:type="dxa"/>
              <w:bottom w:w="39" w:type="dxa"/>
              <w:right w:w="39" w:type="dxa"/>
            </w:tcMar>
          </w:tcPr>
          <w:p w14:paraId="303C2B21" w14:textId="77777777" w:rsidR="00307E7F" w:rsidRPr="00CA15E2" w:rsidRDefault="00307E7F" w:rsidP="00C1350C">
            <w:pPr>
              <w:rPr>
                <w:sz w:val="0"/>
                <w:lang w:eastAsia="hr-HR"/>
              </w:rPr>
            </w:pPr>
          </w:p>
        </w:tc>
        <w:tc>
          <w:tcPr>
            <w:tcW w:w="1814" w:type="dxa"/>
            <w:tcBorders>
              <w:top w:val="nil"/>
              <w:left w:val="nil"/>
              <w:bottom w:val="nil"/>
              <w:right w:val="nil"/>
            </w:tcBorders>
            <w:tcMar>
              <w:top w:w="39" w:type="dxa"/>
              <w:left w:w="39" w:type="dxa"/>
              <w:bottom w:w="39" w:type="dxa"/>
              <w:right w:w="39" w:type="dxa"/>
            </w:tcMar>
          </w:tcPr>
          <w:p w14:paraId="0F4F4B83" w14:textId="77777777" w:rsidR="00307E7F" w:rsidRPr="00CA15E2" w:rsidRDefault="00307E7F" w:rsidP="00C1350C">
            <w:pPr>
              <w:rPr>
                <w:sz w:val="0"/>
                <w:lang w:eastAsia="hr-HR"/>
              </w:rPr>
            </w:pPr>
          </w:p>
        </w:tc>
      </w:tr>
    </w:tbl>
    <w:p w14:paraId="46410B08" w14:textId="77777777" w:rsidR="00307E7F" w:rsidRPr="00116C3F" w:rsidRDefault="00307E7F" w:rsidP="00307E7F">
      <w:pPr>
        <w:ind w:right="281"/>
        <w:rPr>
          <w:b/>
          <w:bCs/>
          <w:color w:val="000000"/>
          <w:sz w:val="24"/>
          <w:szCs w:val="24"/>
          <w:u w:val="single"/>
          <w:lang w:eastAsia="hr-HR"/>
        </w:rPr>
      </w:pPr>
    </w:p>
    <w:p w14:paraId="4850FD0F" w14:textId="77777777" w:rsidR="00307E7F" w:rsidRPr="00307E7F" w:rsidRDefault="00307E7F" w:rsidP="00307E7F">
      <w:pPr>
        <w:spacing w:line="276" w:lineRule="auto"/>
        <w:ind w:right="281"/>
        <w:rPr>
          <w:rFonts w:ascii="Arial Narrow" w:hAnsi="Arial Narrow" w:cs="Calibri"/>
          <w:b/>
          <w:bCs/>
          <w:color w:val="000000"/>
          <w:lang w:eastAsia="hr-HR"/>
        </w:rPr>
      </w:pPr>
      <w:r w:rsidRPr="00307E7F">
        <w:rPr>
          <w:rFonts w:ascii="Arial Narrow" w:hAnsi="Arial Narrow" w:cs="Calibri"/>
          <w:b/>
          <w:bCs/>
          <w:color w:val="000000"/>
          <w:lang w:eastAsia="hr-HR"/>
        </w:rPr>
        <w:t>Prihodi od poreza</w:t>
      </w:r>
    </w:p>
    <w:p w14:paraId="66090968" w14:textId="77777777" w:rsidR="00307E7F" w:rsidRPr="00307E7F" w:rsidRDefault="00307E7F" w:rsidP="00307E7F">
      <w:pPr>
        <w:spacing w:line="276" w:lineRule="auto"/>
        <w:rPr>
          <w:rFonts w:ascii="Arial Narrow" w:hAnsi="Arial Narrow"/>
          <w:lang w:eastAsia="hr-HR"/>
        </w:rPr>
      </w:pPr>
      <w:r w:rsidRPr="00307E7F">
        <w:rPr>
          <w:rFonts w:ascii="Arial Narrow" w:hAnsi="Arial Narrow"/>
          <w:color w:val="000000"/>
          <w:lang w:eastAsia="hr-HR"/>
        </w:rPr>
        <w:t>Prihodi od poreza planirani su u 2026. godini u iznosu od</w:t>
      </w:r>
      <w:r w:rsidRPr="00307E7F">
        <w:rPr>
          <w:rFonts w:ascii="Arial Narrow" w:hAnsi="Arial Narrow"/>
          <w:b/>
          <w:bCs/>
          <w:color w:val="000000"/>
          <w:lang w:eastAsia="hr-HR"/>
        </w:rPr>
        <w:t xml:space="preserve"> </w:t>
      </w:r>
      <w:bookmarkStart w:id="4" w:name="_Hlk122080358"/>
      <w:r w:rsidRPr="00307E7F">
        <w:rPr>
          <w:rFonts w:ascii="Arial Narrow" w:eastAsia="Arial" w:hAnsi="Arial Narrow"/>
          <w:color w:val="000000"/>
        </w:rPr>
        <w:t xml:space="preserve">1.037.979,87 </w:t>
      </w:r>
      <w:r w:rsidRPr="00307E7F">
        <w:rPr>
          <w:rFonts w:ascii="Arial Narrow" w:hAnsi="Arial Narrow"/>
          <w:color w:val="000000"/>
          <w:lang w:eastAsia="hr-HR"/>
        </w:rPr>
        <w:t>€</w:t>
      </w:r>
      <w:bookmarkEnd w:id="4"/>
      <w:r w:rsidRPr="00307E7F">
        <w:rPr>
          <w:rFonts w:ascii="Arial Narrow" w:hAnsi="Arial Narrow"/>
          <w:color w:val="000000"/>
          <w:lang w:eastAsia="hr-HR"/>
        </w:rPr>
        <w:t>.</w:t>
      </w:r>
    </w:p>
    <w:p w14:paraId="03BAB646" w14:textId="77777777" w:rsidR="00307E7F" w:rsidRPr="00307E7F" w:rsidRDefault="00307E7F" w:rsidP="00307E7F">
      <w:pPr>
        <w:spacing w:line="276" w:lineRule="auto"/>
        <w:ind w:right="281"/>
        <w:rPr>
          <w:rFonts w:ascii="Arial Narrow" w:hAnsi="Arial Narrow"/>
          <w:b/>
          <w:bCs/>
          <w:color w:val="000000"/>
          <w:lang w:eastAsia="hr-HR"/>
        </w:rPr>
      </w:pPr>
      <w:r w:rsidRPr="00307E7F">
        <w:rPr>
          <w:rFonts w:ascii="Arial Narrow" w:hAnsi="Arial Narrow"/>
          <w:b/>
          <w:bCs/>
          <w:color w:val="000000"/>
          <w:lang w:eastAsia="hr-HR"/>
        </w:rPr>
        <w:t>Pomoći iz inozemstva i od subjekata unutar općeg proračuna</w:t>
      </w:r>
    </w:p>
    <w:p w14:paraId="2CEF4697" w14:textId="77777777" w:rsidR="00307E7F" w:rsidRPr="00307E7F" w:rsidRDefault="00307E7F" w:rsidP="00307E7F">
      <w:pPr>
        <w:spacing w:line="276" w:lineRule="auto"/>
        <w:rPr>
          <w:rFonts w:ascii="Arial Narrow" w:hAnsi="Arial Narrow"/>
          <w:lang w:eastAsia="hr-HR"/>
        </w:rPr>
      </w:pPr>
      <w:r w:rsidRPr="00307E7F">
        <w:rPr>
          <w:rFonts w:ascii="Arial Narrow" w:hAnsi="Arial Narrow"/>
          <w:color w:val="000000"/>
          <w:lang w:eastAsia="hr-HR"/>
        </w:rPr>
        <w:t xml:space="preserve">Prihodi od pomoći planirani su u 2026. godini u iznosu od </w:t>
      </w:r>
      <w:bookmarkStart w:id="5" w:name="_Hlk121820101"/>
      <w:r w:rsidRPr="00307E7F">
        <w:rPr>
          <w:rFonts w:ascii="Arial Narrow" w:eastAsia="Arial" w:hAnsi="Arial Narrow"/>
          <w:color w:val="000000"/>
        </w:rPr>
        <w:t xml:space="preserve">2.629.948,92 </w:t>
      </w:r>
      <w:r w:rsidRPr="00307E7F">
        <w:rPr>
          <w:rFonts w:ascii="Arial Narrow" w:hAnsi="Arial Narrow"/>
          <w:color w:val="000000"/>
          <w:lang w:eastAsia="hr-HR"/>
        </w:rPr>
        <w:t>€</w:t>
      </w:r>
      <w:bookmarkEnd w:id="5"/>
      <w:r w:rsidRPr="00307E7F">
        <w:rPr>
          <w:rFonts w:ascii="Arial Narrow" w:hAnsi="Arial Narrow"/>
          <w:color w:val="000000"/>
          <w:lang w:eastAsia="hr-HR"/>
        </w:rPr>
        <w:t>.</w:t>
      </w:r>
    </w:p>
    <w:p w14:paraId="7273DA4E" w14:textId="77777777" w:rsidR="00307E7F" w:rsidRPr="00307E7F" w:rsidRDefault="00307E7F" w:rsidP="00307E7F">
      <w:pPr>
        <w:spacing w:line="276" w:lineRule="auto"/>
        <w:ind w:right="281"/>
        <w:rPr>
          <w:rFonts w:ascii="Arial Narrow" w:hAnsi="Arial Narrow"/>
          <w:lang w:eastAsia="hr-HR"/>
        </w:rPr>
      </w:pPr>
      <w:r w:rsidRPr="00307E7F">
        <w:rPr>
          <w:rFonts w:ascii="Arial Narrow" w:hAnsi="Arial Narrow"/>
          <w:lang w:eastAsia="hr-HR"/>
        </w:rPr>
        <w:t xml:space="preserve">Navedeni prihodi odnose se na projekte izgradnja biciklističke staze SUTLA ROAD , na izgradnju i opremanje dječjeg igrališta u Dubravici k.č.br. 72/8, na izgradnju i opremanje dječjeg igrališta- </w:t>
      </w:r>
      <w:proofErr w:type="spellStart"/>
      <w:r w:rsidRPr="00307E7F">
        <w:rPr>
          <w:rFonts w:ascii="Arial Narrow" w:hAnsi="Arial Narrow"/>
          <w:lang w:eastAsia="hr-HR"/>
        </w:rPr>
        <w:t>Bobovec</w:t>
      </w:r>
      <w:proofErr w:type="spellEnd"/>
      <w:r w:rsidRPr="00307E7F">
        <w:rPr>
          <w:rFonts w:ascii="Arial Narrow" w:hAnsi="Arial Narrow"/>
          <w:lang w:eastAsia="hr-HR"/>
        </w:rPr>
        <w:t xml:space="preserve"> </w:t>
      </w:r>
      <w:proofErr w:type="spellStart"/>
      <w:r w:rsidRPr="00307E7F">
        <w:rPr>
          <w:rFonts w:ascii="Arial Narrow" w:hAnsi="Arial Narrow"/>
          <w:lang w:eastAsia="hr-HR"/>
        </w:rPr>
        <w:t>Rozganski</w:t>
      </w:r>
      <w:proofErr w:type="spellEnd"/>
      <w:r w:rsidRPr="00307E7F">
        <w:rPr>
          <w:rFonts w:ascii="Arial Narrow" w:hAnsi="Arial Narrow"/>
          <w:lang w:eastAsia="hr-HR"/>
        </w:rPr>
        <w:t xml:space="preserve">, na rekonstrukciju </w:t>
      </w:r>
      <w:proofErr w:type="spellStart"/>
      <w:r w:rsidRPr="00307E7F">
        <w:rPr>
          <w:rFonts w:ascii="Arial Narrow" w:hAnsi="Arial Narrow"/>
          <w:lang w:eastAsia="hr-HR"/>
        </w:rPr>
        <w:t>Lukavečke</w:t>
      </w:r>
      <w:proofErr w:type="spellEnd"/>
      <w:r w:rsidRPr="00307E7F">
        <w:rPr>
          <w:rFonts w:ascii="Arial Narrow" w:hAnsi="Arial Narrow"/>
          <w:lang w:eastAsia="hr-HR"/>
        </w:rPr>
        <w:t xml:space="preserve"> ceste izgradnjom nogostupa III. faza, na projekt razvoj zelene urbane obnove Općine, na pojačano održavanje nerazvrstanih cesta, na sanaciju klizišta u ulici Horvatov brijeg, na energetsku obnovu zgrada javnog sektora- stara škola, na općinske manifestacije (</w:t>
      </w:r>
      <w:proofErr w:type="spellStart"/>
      <w:r w:rsidRPr="00307E7F">
        <w:rPr>
          <w:rFonts w:ascii="Arial Narrow" w:hAnsi="Arial Narrow"/>
          <w:lang w:eastAsia="hr-HR"/>
        </w:rPr>
        <w:t>kotlovinijada</w:t>
      </w:r>
      <w:proofErr w:type="spellEnd"/>
      <w:r w:rsidRPr="00307E7F">
        <w:rPr>
          <w:rFonts w:ascii="Arial Narrow" w:hAnsi="Arial Narrow"/>
          <w:lang w:eastAsia="hr-HR"/>
        </w:rPr>
        <w:t xml:space="preserve"> i </w:t>
      </w:r>
      <w:proofErr w:type="spellStart"/>
      <w:r w:rsidRPr="00307E7F">
        <w:rPr>
          <w:rFonts w:ascii="Arial Narrow" w:hAnsi="Arial Narrow"/>
          <w:lang w:eastAsia="hr-HR"/>
        </w:rPr>
        <w:t>biciklijada</w:t>
      </w:r>
      <w:proofErr w:type="spellEnd"/>
      <w:r w:rsidRPr="00307E7F">
        <w:rPr>
          <w:rFonts w:ascii="Arial Narrow" w:hAnsi="Arial Narrow"/>
          <w:lang w:eastAsia="hr-HR"/>
        </w:rPr>
        <w:t xml:space="preserve">), na održavanje botaničkog rezervata </w:t>
      </w:r>
      <w:proofErr w:type="spellStart"/>
      <w:r w:rsidRPr="00307E7F">
        <w:rPr>
          <w:rFonts w:ascii="Arial Narrow" w:hAnsi="Arial Narrow"/>
          <w:lang w:eastAsia="hr-HR"/>
        </w:rPr>
        <w:t>Cret</w:t>
      </w:r>
      <w:proofErr w:type="spellEnd"/>
      <w:r w:rsidRPr="00307E7F">
        <w:rPr>
          <w:rFonts w:ascii="Arial Narrow" w:hAnsi="Arial Narrow"/>
          <w:lang w:eastAsia="hr-HR"/>
        </w:rPr>
        <w:t xml:space="preserve"> Dubravica na projekt </w:t>
      </w:r>
      <w:proofErr w:type="spellStart"/>
      <w:r w:rsidRPr="00307E7F">
        <w:rPr>
          <w:rFonts w:ascii="Arial Narrow" w:hAnsi="Arial Narrow"/>
          <w:lang w:eastAsia="hr-HR"/>
        </w:rPr>
        <w:t>Renatura</w:t>
      </w:r>
      <w:proofErr w:type="spellEnd"/>
      <w:r w:rsidRPr="00307E7F">
        <w:rPr>
          <w:rFonts w:ascii="Arial Narrow" w:hAnsi="Arial Narrow"/>
          <w:lang w:eastAsia="hr-HR"/>
        </w:rPr>
        <w:t xml:space="preserve"> 2000-Cret Dubravica, na izgradnju solarne elektrane na krovištu stare škole, na vodoopskrbu- rekonstrukcija vodovodne mreže, te na izgradnju sportsko rekreacijskog centra Dubravica što predstavlja  značajan doprinos proračunskom financiranju. </w:t>
      </w:r>
      <w:bookmarkStart w:id="6" w:name="_Hlk201557471"/>
    </w:p>
    <w:bookmarkEnd w:id="6"/>
    <w:p w14:paraId="618ADF2A" w14:textId="77777777" w:rsidR="00307E7F" w:rsidRPr="00307E7F" w:rsidRDefault="00307E7F" w:rsidP="00307E7F">
      <w:pPr>
        <w:spacing w:line="276" w:lineRule="auto"/>
        <w:ind w:right="281"/>
        <w:rPr>
          <w:rFonts w:ascii="Arial Narrow" w:hAnsi="Arial Narrow"/>
          <w:b/>
          <w:bCs/>
          <w:color w:val="000000"/>
          <w:lang w:eastAsia="hr-HR"/>
        </w:rPr>
      </w:pPr>
      <w:r w:rsidRPr="00307E7F">
        <w:rPr>
          <w:rFonts w:ascii="Arial Narrow" w:hAnsi="Arial Narrow"/>
          <w:b/>
          <w:bCs/>
          <w:color w:val="000000"/>
          <w:lang w:eastAsia="hr-HR"/>
        </w:rPr>
        <w:t>Prihodi od imovine</w:t>
      </w:r>
    </w:p>
    <w:p w14:paraId="27A03FC7" w14:textId="77777777" w:rsidR="00307E7F" w:rsidRPr="00307E7F" w:rsidRDefault="00307E7F" w:rsidP="00307E7F">
      <w:pPr>
        <w:pStyle w:val="Default"/>
        <w:spacing w:line="276" w:lineRule="auto"/>
        <w:rPr>
          <w:rFonts w:ascii="Arial Narrow" w:hAnsi="Arial Narrow"/>
          <w:iCs/>
          <w:sz w:val="22"/>
          <w:szCs w:val="22"/>
        </w:rPr>
      </w:pPr>
      <w:r w:rsidRPr="00307E7F">
        <w:rPr>
          <w:rFonts w:ascii="Arial Narrow" w:hAnsi="Arial Narrow"/>
          <w:sz w:val="22"/>
          <w:szCs w:val="22"/>
        </w:rPr>
        <w:t xml:space="preserve">Prihodi od imovine su u 2026. godini planirani </w:t>
      </w:r>
      <w:bookmarkStart w:id="7" w:name="_Hlk121903507"/>
      <w:r w:rsidRPr="00307E7F">
        <w:rPr>
          <w:rFonts w:ascii="Arial Narrow" w:hAnsi="Arial Narrow"/>
          <w:sz w:val="22"/>
          <w:szCs w:val="22"/>
        </w:rPr>
        <w:t xml:space="preserve">u iznosu od </w:t>
      </w:r>
      <w:r w:rsidRPr="00307E7F">
        <w:rPr>
          <w:rFonts w:ascii="Arial Narrow" w:eastAsia="Arial" w:hAnsi="Arial Narrow"/>
          <w:sz w:val="22"/>
          <w:szCs w:val="22"/>
        </w:rPr>
        <w:t xml:space="preserve">47.326,47 </w:t>
      </w:r>
      <w:r w:rsidRPr="00307E7F">
        <w:rPr>
          <w:rFonts w:ascii="Arial Narrow" w:hAnsi="Arial Narrow"/>
          <w:sz w:val="22"/>
          <w:szCs w:val="22"/>
        </w:rPr>
        <w:t>€</w:t>
      </w:r>
      <w:bookmarkEnd w:id="7"/>
      <w:r w:rsidRPr="00307E7F">
        <w:rPr>
          <w:rFonts w:ascii="Arial Narrow" w:hAnsi="Arial Narrow"/>
          <w:sz w:val="22"/>
          <w:szCs w:val="22"/>
        </w:rPr>
        <w:t>, sveukupno je manji od planiranog, naime trenutno je prihod od zakupa poslovnog prostora -nove zgrade relativno manji u odnosu na planirano, dok su naknade za nezakonito izgrađenu zgradu i naknade za koncesije ostale relativno ne promijenjene.</w:t>
      </w:r>
    </w:p>
    <w:p w14:paraId="49BB6FE3" w14:textId="77777777" w:rsidR="00307E7F" w:rsidRPr="00307E7F" w:rsidRDefault="00307E7F" w:rsidP="00307E7F">
      <w:pPr>
        <w:spacing w:line="276" w:lineRule="auto"/>
        <w:ind w:right="281"/>
        <w:rPr>
          <w:rFonts w:ascii="Arial Narrow" w:hAnsi="Arial Narrow"/>
          <w:b/>
          <w:bCs/>
          <w:color w:val="000000"/>
          <w:lang w:eastAsia="hr-HR"/>
        </w:rPr>
      </w:pPr>
      <w:r w:rsidRPr="00307E7F">
        <w:rPr>
          <w:rFonts w:ascii="Arial Narrow" w:hAnsi="Arial Narrow"/>
          <w:b/>
          <w:bCs/>
          <w:color w:val="000000"/>
          <w:lang w:eastAsia="hr-HR"/>
        </w:rPr>
        <w:lastRenderedPageBreak/>
        <w:t>Prihodi od upravnih i administrativnih pristojbi, pristojbi po posebnim propisima i naknada</w:t>
      </w:r>
    </w:p>
    <w:p w14:paraId="36C032F4" w14:textId="77777777" w:rsidR="00307E7F" w:rsidRPr="00307E7F" w:rsidRDefault="00307E7F" w:rsidP="00307E7F">
      <w:pPr>
        <w:spacing w:line="276" w:lineRule="auto"/>
        <w:ind w:right="281"/>
        <w:rPr>
          <w:rFonts w:ascii="Arial Narrow" w:hAnsi="Arial Narrow"/>
          <w:color w:val="000000"/>
          <w:lang w:eastAsia="hr-HR"/>
        </w:rPr>
      </w:pPr>
      <w:r w:rsidRPr="00307E7F">
        <w:rPr>
          <w:rFonts w:ascii="Arial Narrow" w:hAnsi="Arial Narrow"/>
          <w:color w:val="000000"/>
          <w:lang w:eastAsia="hr-HR"/>
        </w:rPr>
        <w:t xml:space="preserve">U ovoj skupini planirani su prihodi od grobne naknade, mrtvačnice i rashladne komore, prihodi od prodaje grobnih mjesta – novo groblje, prihod od naknade za razvoj – GPZ, komunalni doprinos, komunalna naknada, te ostali nespomenuti prihodi. Od 01.01.2026. godine primjenjuje se nova odluka o vrijednosti boda komunalne naknade i o izmjeni koeficijenta namjene, te također stupa na snagu nova odluka kojom se mijenja iznos naknade za </w:t>
      </w:r>
      <w:proofErr w:type="spellStart"/>
      <w:r w:rsidRPr="00307E7F">
        <w:rPr>
          <w:rFonts w:ascii="Arial Narrow" w:hAnsi="Arial Narrow"/>
          <w:color w:val="000000"/>
          <w:lang w:eastAsia="hr-HR"/>
        </w:rPr>
        <w:t>grobarinu</w:t>
      </w:r>
      <w:proofErr w:type="spellEnd"/>
      <w:r w:rsidRPr="00307E7F">
        <w:rPr>
          <w:rFonts w:ascii="Arial Narrow" w:hAnsi="Arial Narrow"/>
          <w:color w:val="000000"/>
          <w:lang w:eastAsia="hr-HR"/>
        </w:rPr>
        <w:t xml:space="preserve"> i iznos naknade za dodjelu novih grobnih mjesta na korištenje što ukazuje na znatno povećanje prihoda ove skupine u odnosu na prethodnu godinu.</w:t>
      </w:r>
    </w:p>
    <w:p w14:paraId="066F8C2B" w14:textId="77777777" w:rsidR="00307E7F" w:rsidRPr="00307E7F" w:rsidRDefault="00307E7F" w:rsidP="00307E7F">
      <w:pPr>
        <w:spacing w:line="276" w:lineRule="auto"/>
        <w:ind w:right="281"/>
        <w:rPr>
          <w:rFonts w:ascii="Arial Narrow" w:hAnsi="Arial Narrow"/>
          <w:b/>
          <w:bCs/>
          <w:color w:val="000000"/>
          <w:lang w:eastAsia="hr-HR"/>
        </w:rPr>
      </w:pPr>
      <w:r w:rsidRPr="00307E7F">
        <w:rPr>
          <w:rFonts w:ascii="Arial Narrow" w:hAnsi="Arial Narrow"/>
          <w:b/>
          <w:bCs/>
          <w:color w:val="000000"/>
          <w:lang w:eastAsia="hr-HR"/>
        </w:rPr>
        <w:t>Prihodi od prodaje proizvoda i robe te pruženih usluga i prihodi od donacija</w:t>
      </w:r>
    </w:p>
    <w:p w14:paraId="0060F2B7" w14:textId="77777777" w:rsidR="00307E7F" w:rsidRPr="00307E7F" w:rsidRDefault="00307E7F" w:rsidP="00307E7F">
      <w:pPr>
        <w:spacing w:line="276" w:lineRule="auto"/>
        <w:ind w:right="281"/>
        <w:rPr>
          <w:rFonts w:ascii="Arial Narrow" w:hAnsi="Arial Narrow"/>
          <w:color w:val="000000"/>
          <w:lang w:eastAsia="hr-HR"/>
        </w:rPr>
      </w:pPr>
      <w:r w:rsidRPr="00307E7F">
        <w:rPr>
          <w:rFonts w:ascii="Arial Narrow" w:hAnsi="Arial Narrow"/>
          <w:color w:val="000000"/>
          <w:lang w:eastAsia="hr-HR"/>
        </w:rPr>
        <w:t>U okviru ove skupine planirani su prihodi od pruženih usluga na temelju propisane obveze jedinica lokalne samouprave da u ime i za račun Hrvatskih voda prikuplja prihode od naknade za uređenje voda na svom području zajedno s komunalnom naknadom, te za navedenu uslugu jedinici pripada 10% iznosa naplaćene vodne naknade, međutim od 01.01.2025. Hrvatske  vode uslugu ubiranja prihoda obavljaju samostalno.</w:t>
      </w:r>
    </w:p>
    <w:p w14:paraId="224C0696" w14:textId="77777777" w:rsidR="00307E7F" w:rsidRPr="00307E7F" w:rsidRDefault="00307E7F" w:rsidP="00307E7F">
      <w:pPr>
        <w:pStyle w:val="Default"/>
        <w:spacing w:line="276" w:lineRule="auto"/>
        <w:rPr>
          <w:rFonts w:ascii="Arial Narrow" w:hAnsi="Arial Narrow"/>
          <w:b/>
          <w:bCs/>
          <w:sz w:val="22"/>
          <w:szCs w:val="22"/>
        </w:rPr>
      </w:pPr>
      <w:r w:rsidRPr="00307E7F">
        <w:rPr>
          <w:rFonts w:ascii="Arial Narrow" w:hAnsi="Arial Narrow"/>
          <w:b/>
          <w:bCs/>
          <w:sz w:val="22"/>
          <w:szCs w:val="22"/>
        </w:rPr>
        <w:t>Kazne, upravne mjere i ostali prihodi</w:t>
      </w:r>
    </w:p>
    <w:p w14:paraId="59A5737F" w14:textId="77777777" w:rsidR="00307E7F" w:rsidRPr="00307E7F" w:rsidRDefault="00307E7F" w:rsidP="00307E7F">
      <w:pPr>
        <w:pStyle w:val="Default"/>
        <w:spacing w:line="276" w:lineRule="auto"/>
        <w:rPr>
          <w:rFonts w:ascii="Arial Narrow" w:hAnsi="Arial Narrow"/>
          <w:sz w:val="22"/>
          <w:szCs w:val="22"/>
        </w:rPr>
      </w:pPr>
      <w:r w:rsidRPr="00307E7F">
        <w:rPr>
          <w:rFonts w:ascii="Arial Narrow" w:hAnsi="Arial Narrow"/>
          <w:sz w:val="22"/>
          <w:szCs w:val="22"/>
        </w:rPr>
        <w:t>U 2025. godini planirani su prihodi od kazni.</w:t>
      </w:r>
    </w:p>
    <w:p w14:paraId="3B4CB08B" w14:textId="77777777" w:rsidR="00307E7F" w:rsidRPr="00307E7F" w:rsidRDefault="00307E7F" w:rsidP="00307E7F">
      <w:pPr>
        <w:pStyle w:val="Default"/>
        <w:spacing w:line="276" w:lineRule="auto"/>
        <w:rPr>
          <w:rFonts w:ascii="Arial Narrow" w:hAnsi="Arial Narrow"/>
          <w:b/>
          <w:bCs/>
          <w:sz w:val="22"/>
          <w:szCs w:val="22"/>
        </w:rPr>
      </w:pPr>
      <w:r w:rsidRPr="00307E7F">
        <w:rPr>
          <w:rFonts w:ascii="Arial Narrow" w:hAnsi="Arial Narrow"/>
          <w:b/>
          <w:bCs/>
          <w:sz w:val="22"/>
          <w:szCs w:val="22"/>
        </w:rPr>
        <w:t xml:space="preserve">Primici od zaduživanja </w:t>
      </w:r>
    </w:p>
    <w:p w14:paraId="081DA36F" w14:textId="77777777" w:rsidR="00307E7F" w:rsidRPr="00307E7F" w:rsidRDefault="00307E7F" w:rsidP="00307E7F">
      <w:pPr>
        <w:spacing w:line="276" w:lineRule="auto"/>
        <w:rPr>
          <w:rFonts w:ascii="Arial Narrow" w:hAnsi="Arial Narrow"/>
          <w:color w:val="000000"/>
          <w:lang w:eastAsia="hr-HR"/>
        </w:rPr>
      </w:pPr>
      <w:r w:rsidRPr="00307E7F">
        <w:rPr>
          <w:rFonts w:ascii="Arial Narrow" w:hAnsi="Arial Narrow"/>
          <w:color w:val="000000"/>
          <w:lang w:eastAsia="hr-HR"/>
        </w:rPr>
        <w:t xml:space="preserve">U ovoj skupini planiran je u 2026. godini primitak kao kratkoročni kredit za financiranje obrtnih sredstava u iznosu od </w:t>
      </w:r>
      <w:bookmarkStart w:id="8" w:name="_Hlk121903660"/>
      <w:r w:rsidRPr="00307E7F">
        <w:rPr>
          <w:rFonts w:ascii="Arial Narrow" w:eastAsia="Arial" w:hAnsi="Arial Narrow"/>
          <w:color w:val="000000"/>
        </w:rPr>
        <w:t xml:space="preserve">575.779,15 </w:t>
      </w:r>
      <w:r w:rsidRPr="00307E7F">
        <w:rPr>
          <w:rFonts w:ascii="Arial Narrow" w:hAnsi="Arial Narrow"/>
          <w:color w:val="000000"/>
          <w:lang w:eastAsia="hr-HR"/>
        </w:rPr>
        <w:t>€</w:t>
      </w:r>
      <w:bookmarkEnd w:id="8"/>
      <w:r w:rsidRPr="00307E7F">
        <w:rPr>
          <w:rFonts w:ascii="Arial Narrow" w:hAnsi="Arial Narrow"/>
          <w:color w:val="000000"/>
          <w:lang w:eastAsia="hr-HR"/>
        </w:rPr>
        <w:t>.</w:t>
      </w:r>
    </w:p>
    <w:p w14:paraId="7413921E" w14:textId="77777777" w:rsidR="00307E7F" w:rsidRPr="00307E7F" w:rsidRDefault="00307E7F" w:rsidP="00307E7F">
      <w:pPr>
        <w:pStyle w:val="Default"/>
        <w:spacing w:line="276" w:lineRule="auto"/>
        <w:rPr>
          <w:rFonts w:ascii="Arial Narrow" w:hAnsi="Arial Narrow"/>
          <w:i/>
          <w:sz w:val="22"/>
          <w:szCs w:val="22"/>
          <w:u w:val="single"/>
        </w:rPr>
      </w:pPr>
    </w:p>
    <w:p w14:paraId="2DD97CF7" w14:textId="77777777" w:rsidR="00307E7F" w:rsidRPr="00307E7F" w:rsidRDefault="00307E7F" w:rsidP="00307E7F">
      <w:pPr>
        <w:pStyle w:val="Default"/>
        <w:spacing w:line="276" w:lineRule="auto"/>
        <w:rPr>
          <w:rFonts w:ascii="Arial Narrow" w:hAnsi="Arial Narrow"/>
          <w:i/>
          <w:sz w:val="22"/>
          <w:szCs w:val="22"/>
          <w:u w:val="single"/>
        </w:rPr>
      </w:pPr>
    </w:p>
    <w:p w14:paraId="0B9BD125" w14:textId="77777777" w:rsidR="00307E7F" w:rsidRPr="00307E7F" w:rsidRDefault="00307E7F" w:rsidP="00307E7F">
      <w:pPr>
        <w:pStyle w:val="Default"/>
        <w:spacing w:line="276" w:lineRule="auto"/>
        <w:rPr>
          <w:rFonts w:ascii="Arial Narrow" w:hAnsi="Arial Narrow"/>
          <w:i/>
          <w:sz w:val="22"/>
          <w:szCs w:val="22"/>
          <w:u w:val="single"/>
        </w:rPr>
      </w:pPr>
      <w:r w:rsidRPr="00307E7F">
        <w:rPr>
          <w:rFonts w:ascii="Arial Narrow" w:hAnsi="Arial Narrow"/>
          <w:i/>
          <w:sz w:val="22"/>
          <w:szCs w:val="22"/>
          <w:u w:val="single"/>
        </w:rPr>
        <w:t>RASHODI I IZDACI</w:t>
      </w:r>
    </w:p>
    <w:p w14:paraId="73B341DE" w14:textId="77777777" w:rsidR="00307E7F" w:rsidRPr="00307E7F" w:rsidRDefault="00307E7F" w:rsidP="00307E7F">
      <w:pPr>
        <w:pStyle w:val="Default"/>
        <w:spacing w:line="276" w:lineRule="auto"/>
        <w:rPr>
          <w:rFonts w:ascii="Arial Narrow" w:hAnsi="Arial Narrow"/>
          <w:i/>
          <w:sz w:val="22"/>
          <w:szCs w:val="22"/>
          <w:u w:val="single"/>
        </w:rPr>
      </w:pPr>
    </w:p>
    <w:p w14:paraId="3EF2E227" w14:textId="77777777" w:rsidR="00307E7F" w:rsidRPr="00307E7F" w:rsidRDefault="00307E7F" w:rsidP="00307E7F">
      <w:pPr>
        <w:pStyle w:val="Default"/>
        <w:spacing w:line="276" w:lineRule="auto"/>
        <w:rPr>
          <w:rFonts w:ascii="Arial Narrow" w:hAnsi="Arial Narrow"/>
          <w:color w:val="auto"/>
          <w:sz w:val="22"/>
          <w:szCs w:val="22"/>
          <w:lang w:eastAsia="en-US"/>
        </w:rPr>
      </w:pPr>
      <w:r w:rsidRPr="00307E7F">
        <w:rPr>
          <w:rFonts w:ascii="Arial Narrow" w:hAnsi="Arial Narrow"/>
          <w:color w:val="auto"/>
          <w:sz w:val="22"/>
          <w:szCs w:val="22"/>
          <w:lang w:eastAsia="en-US"/>
        </w:rPr>
        <w:t xml:space="preserve">Rashodi su planirani na razini očekivanih prihoda, preuzetim obvezama, te u skladu s potrebama lokalnog stanovništva.  </w:t>
      </w:r>
    </w:p>
    <w:p w14:paraId="06DAB96E" w14:textId="77777777" w:rsidR="00307E7F" w:rsidRPr="00307E7F" w:rsidRDefault="00307E7F" w:rsidP="00307E7F">
      <w:pPr>
        <w:spacing w:line="276" w:lineRule="auto"/>
        <w:rPr>
          <w:rFonts w:ascii="Arial Narrow" w:hAnsi="Arial Narrow"/>
        </w:rPr>
      </w:pPr>
      <w:r w:rsidRPr="00307E7F">
        <w:rPr>
          <w:rFonts w:ascii="Arial Narrow" w:hAnsi="Arial Narrow"/>
        </w:rPr>
        <w:t>Ukupni rashodi i izdaci za 2026. godinu planirani su u iznosu od 4.557.934,03 €.</w:t>
      </w:r>
    </w:p>
    <w:p w14:paraId="10085A79" w14:textId="77777777" w:rsidR="00307E7F" w:rsidRPr="00307E7F" w:rsidRDefault="00307E7F" w:rsidP="00307E7F">
      <w:pPr>
        <w:pStyle w:val="Default"/>
        <w:spacing w:line="276" w:lineRule="auto"/>
        <w:jc w:val="both"/>
        <w:rPr>
          <w:rFonts w:ascii="Arial Narrow" w:hAnsi="Arial Narrow"/>
          <w:color w:val="auto"/>
          <w:sz w:val="22"/>
          <w:szCs w:val="22"/>
          <w:lang w:eastAsia="en-US"/>
        </w:rPr>
      </w:pPr>
      <w:r w:rsidRPr="00307E7F">
        <w:rPr>
          <w:rFonts w:ascii="Arial Narrow" w:hAnsi="Arial Narrow"/>
          <w:color w:val="auto"/>
          <w:sz w:val="22"/>
          <w:szCs w:val="22"/>
          <w:lang w:eastAsia="en-US"/>
        </w:rPr>
        <w:t xml:space="preserve">Procjena rashoda i izdataka temelji se na kretanju njihove realizacije u 2026. godini, na novim tekućim/ili preuzetim obvezama i potrebama za naredno razdoblje te predviđenoj dinamici realizacije planiranih ulaganja i njihovog financiranja. </w:t>
      </w:r>
    </w:p>
    <w:p w14:paraId="2B839F90" w14:textId="77777777" w:rsidR="00307E7F" w:rsidRPr="00307E7F" w:rsidRDefault="00307E7F" w:rsidP="00307E7F">
      <w:pPr>
        <w:pStyle w:val="Default"/>
        <w:spacing w:line="276" w:lineRule="auto"/>
        <w:jc w:val="both"/>
        <w:rPr>
          <w:rFonts w:ascii="Arial Narrow" w:hAnsi="Arial Narrow"/>
          <w:color w:val="auto"/>
          <w:sz w:val="22"/>
          <w:szCs w:val="22"/>
          <w:lang w:eastAsia="en-US"/>
        </w:rPr>
      </w:pPr>
      <w:r w:rsidRPr="00307E7F">
        <w:rPr>
          <w:rFonts w:ascii="Arial Narrow" w:hAnsi="Arial Narrow"/>
          <w:color w:val="auto"/>
          <w:sz w:val="22"/>
          <w:szCs w:val="22"/>
          <w:lang w:eastAsia="en-US"/>
        </w:rPr>
        <w:t xml:space="preserve">U 2026. godini, planirana su sredstva koja bi osigurala odgovarajuću razinu i kvalitetu usluga iz djelokruga i nadležnosti Općine. </w:t>
      </w:r>
    </w:p>
    <w:p w14:paraId="738D155A" w14:textId="77777777" w:rsidR="00307E7F" w:rsidRPr="00307E7F" w:rsidRDefault="00307E7F" w:rsidP="00307E7F">
      <w:pPr>
        <w:pStyle w:val="Default"/>
        <w:spacing w:line="276" w:lineRule="auto"/>
        <w:jc w:val="both"/>
        <w:rPr>
          <w:rFonts w:ascii="Arial Narrow" w:hAnsi="Arial Narrow"/>
          <w:color w:val="auto"/>
          <w:sz w:val="22"/>
          <w:szCs w:val="22"/>
          <w:lang w:eastAsia="en-US"/>
        </w:rPr>
      </w:pPr>
      <w:r w:rsidRPr="00307E7F">
        <w:rPr>
          <w:rFonts w:ascii="Arial Narrow" w:hAnsi="Arial Narrow"/>
          <w:color w:val="auto"/>
          <w:sz w:val="22"/>
          <w:szCs w:val="22"/>
          <w:lang w:eastAsia="en-US"/>
        </w:rPr>
        <w:t>Financijski rashodi se u planu 2026. godine dijelom odnose na bankarske usluge, usluge platnog prometa  te na kamate i bankarske usluge u slijedećim godinama.</w:t>
      </w:r>
    </w:p>
    <w:p w14:paraId="067906D3" w14:textId="77777777" w:rsidR="00307E7F" w:rsidRPr="00307E7F" w:rsidRDefault="00307E7F" w:rsidP="00307E7F">
      <w:pPr>
        <w:pStyle w:val="Default"/>
        <w:spacing w:line="276" w:lineRule="auto"/>
        <w:jc w:val="both"/>
        <w:rPr>
          <w:rFonts w:ascii="Arial Narrow" w:hAnsi="Arial Narrow"/>
          <w:sz w:val="22"/>
          <w:szCs w:val="22"/>
        </w:rPr>
      </w:pPr>
    </w:p>
    <w:p w14:paraId="6C077A22" w14:textId="77777777" w:rsidR="00307E7F" w:rsidRPr="00307E7F" w:rsidRDefault="00307E7F" w:rsidP="00307E7F">
      <w:pPr>
        <w:pStyle w:val="Default"/>
        <w:spacing w:line="276" w:lineRule="auto"/>
        <w:jc w:val="both"/>
        <w:rPr>
          <w:rFonts w:ascii="Arial Narrow" w:hAnsi="Arial Narrow"/>
          <w:sz w:val="22"/>
          <w:szCs w:val="22"/>
        </w:rPr>
      </w:pPr>
      <w:r w:rsidRPr="00307E7F">
        <w:rPr>
          <w:rFonts w:ascii="Arial Narrow" w:hAnsi="Arial Narrow"/>
          <w:sz w:val="22"/>
          <w:szCs w:val="22"/>
        </w:rPr>
        <w:t xml:space="preserve">U 2026. godini planiran je i povrat duga u okviru izdataka, na skupini 54 Izdaci za otplatu primljenih kredita i zajmova po osnovi namirenja iz državnog proračuna za povrat poreza na dohodak  te po osnovi odgode plaćanja poreza na dohodak u ukupnom iznosu od </w:t>
      </w:r>
      <w:r w:rsidRPr="00307E7F">
        <w:rPr>
          <w:rFonts w:ascii="Arial Narrow" w:eastAsia="Arial" w:hAnsi="Arial Narrow"/>
          <w:sz w:val="22"/>
          <w:szCs w:val="22"/>
        </w:rPr>
        <w:t xml:space="preserve">59.405,89 </w:t>
      </w:r>
      <w:r w:rsidRPr="00307E7F">
        <w:rPr>
          <w:rFonts w:ascii="Arial Narrow" w:hAnsi="Arial Narrow"/>
          <w:sz w:val="22"/>
          <w:szCs w:val="22"/>
        </w:rPr>
        <w:t>€.</w:t>
      </w:r>
    </w:p>
    <w:tbl>
      <w:tblPr>
        <w:tblW w:w="0" w:type="auto"/>
        <w:tblInd w:w="78" w:type="dxa"/>
        <w:tblLayout w:type="fixed"/>
        <w:tblLook w:val="0000" w:firstRow="0" w:lastRow="0" w:firstColumn="0" w:lastColumn="0" w:noHBand="0" w:noVBand="0"/>
      </w:tblPr>
      <w:tblGrid>
        <w:gridCol w:w="579"/>
        <w:gridCol w:w="2541"/>
        <w:gridCol w:w="1149"/>
        <w:gridCol w:w="902"/>
        <w:gridCol w:w="932"/>
        <w:gridCol w:w="237"/>
        <w:gridCol w:w="1071"/>
        <w:gridCol w:w="1122"/>
        <w:gridCol w:w="868"/>
        <w:gridCol w:w="1077"/>
      </w:tblGrid>
      <w:tr w:rsidR="00307E7F" w:rsidRPr="00307E7F" w14:paraId="10FE3D92" w14:textId="77777777" w:rsidTr="00C1350C">
        <w:trPr>
          <w:trHeight w:val="84"/>
        </w:trPr>
        <w:tc>
          <w:tcPr>
            <w:tcW w:w="579" w:type="dxa"/>
            <w:tcBorders>
              <w:top w:val="nil"/>
              <w:left w:val="nil"/>
              <w:bottom w:val="nil"/>
              <w:right w:val="nil"/>
            </w:tcBorders>
          </w:tcPr>
          <w:p w14:paraId="75E54E01" w14:textId="77777777" w:rsidR="00307E7F" w:rsidRPr="00307E7F" w:rsidRDefault="00307E7F" w:rsidP="00C1350C">
            <w:pPr>
              <w:rPr>
                <w:rFonts w:ascii="Arial Narrow" w:hAnsi="Arial Narrow" w:cs="Arial"/>
                <w:b/>
                <w:bCs/>
                <w:color w:val="000000"/>
                <w:lang w:eastAsia="hr-HR"/>
              </w:rPr>
            </w:pPr>
          </w:p>
        </w:tc>
        <w:tc>
          <w:tcPr>
            <w:tcW w:w="2541" w:type="dxa"/>
            <w:tcBorders>
              <w:top w:val="nil"/>
              <w:left w:val="nil"/>
              <w:bottom w:val="nil"/>
              <w:right w:val="nil"/>
            </w:tcBorders>
          </w:tcPr>
          <w:p w14:paraId="78EE6CAD" w14:textId="77777777" w:rsidR="00307E7F" w:rsidRPr="00307E7F" w:rsidRDefault="00307E7F" w:rsidP="00C1350C">
            <w:pPr>
              <w:autoSpaceDE w:val="0"/>
              <w:autoSpaceDN w:val="0"/>
              <w:adjustRightInd w:val="0"/>
              <w:rPr>
                <w:rFonts w:ascii="Arial Narrow" w:hAnsi="Arial Narrow" w:cs="Arial"/>
                <w:b/>
                <w:bCs/>
                <w:color w:val="000000"/>
                <w:lang w:eastAsia="hr-HR"/>
              </w:rPr>
            </w:pPr>
          </w:p>
        </w:tc>
        <w:tc>
          <w:tcPr>
            <w:tcW w:w="1149" w:type="dxa"/>
            <w:tcBorders>
              <w:top w:val="nil"/>
              <w:left w:val="nil"/>
              <w:bottom w:val="nil"/>
              <w:right w:val="nil"/>
            </w:tcBorders>
          </w:tcPr>
          <w:p w14:paraId="6DCC33D6" w14:textId="77777777" w:rsidR="00307E7F" w:rsidRPr="00307E7F" w:rsidRDefault="00307E7F" w:rsidP="00C1350C">
            <w:pPr>
              <w:autoSpaceDE w:val="0"/>
              <w:autoSpaceDN w:val="0"/>
              <w:adjustRightInd w:val="0"/>
              <w:rPr>
                <w:rFonts w:ascii="Arial Narrow" w:hAnsi="Arial Narrow" w:cs="Arial"/>
                <w:b/>
                <w:bCs/>
                <w:color w:val="000000"/>
                <w:lang w:eastAsia="hr-HR"/>
              </w:rPr>
            </w:pPr>
          </w:p>
        </w:tc>
        <w:tc>
          <w:tcPr>
            <w:tcW w:w="902" w:type="dxa"/>
            <w:tcBorders>
              <w:top w:val="nil"/>
              <w:left w:val="nil"/>
              <w:bottom w:val="nil"/>
              <w:right w:val="nil"/>
            </w:tcBorders>
          </w:tcPr>
          <w:p w14:paraId="4DED96D9" w14:textId="77777777" w:rsidR="00307E7F" w:rsidRPr="00307E7F" w:rsidRDefault="00307E7F" w:rsidP="00C1350C">
            <w:pPr>
              <w:autoSpaceDE w:val="0"/>
              <w:autoSpaceDN w:val="0"/>
              <w:adjustRightInd w:val="0"/>
              <w:jc w:val="center"/>
              <w:rPr>
                <w:rFonts w:ascii="Arial Narrow" w:hAnsi="Arial Narrow" w:cs="Arial"/>
                <w:b/>
                <w:bCs/>
                <w:color w:val="000000"/>
                <w:lang w:eastAsia="hr-HR"/>
              </w:rPr>
            </w:pPr>
          </w:p>
        </w:tc>
        <w:tc>
          <w:tcPr>
            <w:tcW w:w="932" w:type="dxa"/>
            <w:tcBorders>
              <w:top w:val="nil"/>
              <w:left w:val="nil"/>
              <w:bottom w:val="nil"/>
              <w:right w:val="nil"/>
            </w:tcBorders>
          </w:tcPr>
          <w:p w14:paraId="2EC0D149" w14:textId="77777777" w:rsidR="00307E7F" w:rsidRPr="00307E7F" w:rsidRDefault="00307E7F" w:rsidP="00C1350C">
            <w:pPr>
              <w:autoSpaceDE w:val="0"/>
              <w:autoSpaceDN w:val="0"/>
              <w:adjustRightInd w:val="0"/>
              <w:jc w:val="center"/>
              <w:rPr>
                <w:rFonts w:ascii="Arial Narrow" w:hAnsi="Arial Narrow" w:cs="Arial"/>
                <w:b/>
                <w:bCs/>
                <w:color w:val="000000"/>
                <w:lang w:eastAsia="hr-HR"/>
              </w:rPr>
            </w:pPr>
          </w:p>
        </w:tc>
        <w:tc>
          <w:tcPr>
            <w:tcW w:w="237" w:type="dxa"/>
            <w:tcBorders>
              <w:top w:val="nil"/>
              <w:left w:val="nil"/>
              <w:bottom w:val="nil"/>
              <w:right w:val="nil"/>
            </w:tcBorders>
          </w:tcPr>
          <w:p w14:paraId="362997D1" w14:textId="77777777" w:rsidR="00307E7F" w:rsidRPr="00307E7F" w:rsidRDefault="00307E7F" w:rsidP="00C1350C">
            <w:pPr>
              <w:autoSpaceDE w:val="0"/>
              <w:autoSpaceDN w:val="0"/>
              <w:adjustRightInd w:val="0"/>
              <w:jc w:val="center"/>
              <w:rPr>
                <w:rFonts w:ascii="Arial Narrow" w:hAnsi="Arial Narrow" w:cs="Arial"/>
                <w:b/>
                <w:bCs/>
                <w:color w:val="000000"/>
                <w:lang w:eastAsia="hr-HR"/>
              </w:rPr>
            </w:pPr>
          </w:p>
        </w:tc>
        <w:tc>
          <w:tcPr>
            <w:tcW w:w="1071" w:type="dxa"/>
            <w:tcBorders>
              <w:top w:val="nil"/>
              <w:left w:val="nil"/>
              <w:bottom w:val="nil"/>
              <w:right w:val="nil"/>
            </w:tcBorders>
          </w:tcPr>
          <w:p w14:paraId="74B1EC89" w14:textId="77777777" w:rsidR="00307E7F" w:rsidRPr="00307E7F" w:rsidRDefault="00307E7F" w:rsidP="00C1350C">
            <w:pPr>
              <w:autoSpaceDE w:val="0"/>
              <w:autoSpaceDN w:val="0"/>
              <w:adjustRightInd w:val="0"/>
              <w:jc w:val="center"/>
              <w:rPr>
                <w:rFonts w:ascii="Arial Narrow" w:hAnsi="Arial Narrow" w:cs="Arial"/>
                <w:b/>
                <w:bCs/>
                <w:color w:val="000000"/>
                <w:lang w:eastAsia="hr-HR"/>
              </w:rPr>
            </w:pPr>
          </w:p>
        </w:tc>
        <w:tc>
          <w:tcPr>
            <w:tcW w:w="1122" w:type="dxa"/>
            <w:tcBorders>
              <w:top w:val="nil"/>
              <w:left w:val="nil"/>
              <w:bottom w:val="nil"/>
              <w:right w:val="nil"/>
            </w:tcBorders>
          </w:tcPr>
          <w:p w14:paraId="68CC4C23" w14:textId="77777777" w:rsidR="00307E7F" w:rsidRPr="00307E7F" w:rsidRDefault="00307E7F" w:rsidP="00C1350C">
            <w:pPr>
              <w:autoSpaceDE w:val="0"/>
              <w:autoSpaceDN w:val="0"/>
              <w:adjustRightInd w:val="0"/>
              <w:jc w:val="center"/>
              <w:rPr>
                <w:rFonts w:ascii="Arial Narrow" w:hAnsi="Arial Narrow" w:cs="Arial"/>
                <w:b/>
                <w:bCs/>
                <w:color w:val="000000"/>
                <w:lang w:eastAsia="hr-HR"/>
              </w:rPr>
            </w:pPr>
          </w:p>
        </w:tc>
        <w:tc>
          <w:tcPr>
            <w:tcW w:w="868" w:type="dxa"/>
            <w:tcBorders>
              <w:top w:val="nil"/>
              <w:left w:val="nil"/>
              <w:bottom w:val="nil"/>
              <w:right w:val="nil"/>
            </w:tcBorders>
          </w:tcPr>
          <w:p w14:paraId="0091CB09" w14:textId="77777777" w:rsidR="00307E7F" w:rsidRPr="00307E7F" w:rsidRDefault="00307E7F" w:rsidP="00C1350C">
            <w:pPr>
              <w:autoSpaceDE w:val="0"/>
              <w:autoSpaceDN w:val="0"/>
              <w:adjustRightInd w:val="0"/>
              <w:jc w:val="center"/>
              <w:rPr>
                <w:rFonts w:ascii="Arial Narrow" w:hAnsi="Arial Narrow" w:cs="Arial"/>
                <w:b/>
                <w:bCs/>
                <w:color w:val="000000"/>
                <w:lang w:eastAsia="hr-HR"/>
              </w:rPr>
            </w:pPr>
          </w:p>
        </w:tc>
        <w:tc>
          <w:tcPr>
            <w:tcW w:w="1077" w:type="dxa"/>
            <w:tcBorders>
              <w:top w:val="nil"/>
              <w:left w:val="nil"/>
              <w:bottom w:val="nil"/>
              <w:right w:val="nil"/>
            </w:tcBorders>
          </w:tcPr>
          <w:p w14:paraId="7426D675" w14:textId="77777777" w:rsidR="00307E7F" w:rsidRPr="00307E7F" w:rsidRDefault="00307E7F" w:rsidP="00C1350C">
            <w:pPr>
              <w:autoSpaceDE w:val="0"/>
              <w:autoSpaceDN w:val="0"/>
              <w:adjustRightInd w:val="0"/>
              <w:jc w:val="center"/>
              <w:rPr>
                <w:rFonts w:ascii="Arial Narrow" w:hAnsi="Arial Narrow" w:cs="Arial"/>
                <w:b/>
                <w:bCs/>
                <w:color w:val="000000"/>
                <w:lang w:eastAsia="hr-HR"/>
              </w:rPr>
            </w:pPr>
          </w:p>
        </w:tc>
      </w:tr>
    </w:tbl>
    <w:p w14:paraId="048CBAD2" w14:textId="77777777" w:rsidR="00307E7F" w:rsidRPr="00307E7F" w:rsidRDefault="00307E7F" w:rsidP="00307E7F">
      <w:pPr>
        <w:pStyle w:val="Default"/>
        <w:rPr>
          <w:rFonts w:ascii="Arial Narrow" w:hAnsi="Arial Narrow"/>
          <w:b/>
          <w:bCs/>
          <w:color w:val="auto"/>
          <w:sz w:val="22"/>
          <w:szCs w:val="22"/>
          <w:lang w:eastAsia="en-US"/>
        </w:rPr>
      </w:pPr>
      <w:r w:rsidRPr="00307E7F">
        <w:rPr>
          <w:rFonts w:ascii="Arial Narrow" w:hAnsi="Arial Narrow"/>
          <w:b/>
          <w:bCs/>
          <w:color w:val="auto"/>
          <w:sz w:val="22"/>
          <w:szCs w:val="22"/>
          <w:lang w:eastAsia="en-US"/>
        </w:rPr>
        <w:t>POSEBNI DIO I. IZMJENA I DOPUNA PRORAČUNA</w:t>
      </w:r>
    </w:p>
    <w:p w14:paraId="25E7C748" w14:textId="77777777" w:rsidR="00307E7F" w:rsidRPr="00307E7F" w:rsidRDefault="00307E7F" w:rsidP="00307E7F">
      <w:pPr>
        <w:pStyle w:val="Default"/>
        <w:rPr>
          <w:rFonts w:ascii="Arial Narrow" w:hAnsi="Arial Narrow"/>
          <w:b/>
          <w:bCs/>
          <w:color w:val="auto"/>
          <w:sz w:val="22"/>
          <w:szCs w:val="22"/>
          <w:lang w:eastAsia="en-US"/>
        </w:rPr>
      </w:pPr>
    </w:p>
    <w:p w14:paraId="47D4E973" w14:textId="77777777" w:rsidR="00307E7F" w:rsidRPr="00307E7F" w:rsidRDefault="00307E7F" w:rsidP="00307E7F">
      <w:pPr>
        <w:pStyle w:val="Default"/>
        <w:rPr>
          <w:rFonts w:ascii="Arial Narrow" w:hAnsi="Arial Narrow"/>
          <w:i/>
          <w:iCs/>
          <w:color w:val="auto"/>
          <w:sz w:val="22"/>
          <w:szCs w:val="22"/>
          <w:lang w:eastAsia="en-US"/>
        </w:rPr>
      </w:pPr>
      <w:r w:rsidRPr="00307E7F">
        <w:rPr>
          <w:rFonts w:ascii="Arial Narrow" w:hAnsi="Arial Narrow"/>
          <w:i/>
          <w:iCs/>
          <w:color w:val="auto"/>
          <w:sz w:val="22"/>
          <w:szCs w:val="22"/>
          <w:lang w:eastAsia="en-US"/>
        </w:rPr>
        <w:lastRenderedPageBreak/>
        <w:t>Obrazloženje uz Posebni dio I. Izmjena i dopuna Proračuna Općine Dubravica za razdoblje 2026. godine</w:t>
      </w:r>
    </w:p>
    <w:p w14:paraId="4E0CC7E1" w14:textId="77777777" w:rsidR="00307E7F" w:rsidRPr="00E1473C" w:rsidRDefault="00307E7F" w:rsidP="00307E7F">
      <w:pPr>
        <w:pStyle w:val="Default"/>
        <w:rPr>
          <w:i/>
          <w:iCs/>
          <w:color w:val="auto"/>
          <w:lang w:eastAsia="en-US"/>
        </w:rPr>
      </w:pPr>
    </w:p>
    <w:p w14:paraId="5B5CDA2E" w14:textId="77777777" w:rsidR="00307E7F" w:rsidRPr="00307E7F" w:rsidRDefault="00307E7F" w:rsidP="00307E7F">
      <w:pPr>
        <w:pStyle w:val="Default"/>
        <w:rPr>
          <w:rFonts w:ascii="Arial Narrow" w:hAnsi="Arial Narrow"/>
          <w:color w:val="auto"/>
          <w:sz w:val="22"/>
          <w:szCs w:val="22"/>
          <w:lang w:eastAsia="en-US"/>
        </w:rPr>
      </w:pPr>
      <w:r w:rsidRPr="00307E7F">
        <w:rPr>
          <w:rFonts w:ascii="Arial Narrow" w:hAnsi="Arial Narrow"/>
          <w:color w:val="auto"/>
          <w:sz w:val="22"/>
          <w:szCs w:val="22"/>
          <w:lang w:eastAsia="en-US"/>
        </w:rPr>
        <w:t>Obrazloženje Posebnog dijela I. izmjena i dopuna Proračuna Općine Dubravica za 2026. godinu sadrži ciljeve i pokazatelje uspješnosti po programima, obrazloženje programa, te potrebna sredstva za njihovo izvršenje po aktivnostima i projektima.</w:t>
      </w:r>
    </w:p>
    <w:tbl>
      <w:tblPr>
        <w:tblW w:w="14903" w:type="dxa"/>
        <w:tblLook w:val="04A0" w:firstRow="1" w:lastRow="0" w:firstColumn="1" w:lastColumn="0" w:noHBand="0" w:noVBand="1"/>
      </w:tblPr>
      <w:tblGrid>
        <w:gridCol w:w="1576"/>
        <w:gridCol w:w="1365"/>
        <w:gridCol w:w="5281"/>
        <w:gridCol w:w="1842"/>
        <w:gridCol w:w="1787"/>
        <w:gridCol w:w="1787"/>
        <w:gridCol w:w="1265"/>
      </w:tblGrid>
      <w:tr w:rsidR="00307E7F" w:rsidRPr="00CD3AD8" w14:paraId="3EF85E11" w14:textId="77777777" w:rsidTr="00307E7F">
        <w:trPr>
          <w:trHeight w:val="1016"/>
        </w:trPr>
        <w:tc>
          <w:tcPr>
            <w:tcW w:w="1576" w:type="dxa"/>
            <w:tcBorders>
              <w:top w:val="nil"/>
              <w:left w:val="nil"/>
              <w:bottom w:val="nil"/>
              <w:right w:val="nil"/>
            </w:tcBorders>
            <w:noWrap/>
            <w:vAlign w:val="bottom"/>
            <w:hideMark/>
          </w:tcPr>
          <w:p w14:paraId="142AEF94"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POZICIJA</w:t>
            </w:r>
          </w:p>
        </w:tc>
        <w:tc>
          <w:tcPr>
            <w:tcW w:w="1365" w:type="dxa"/>
            <w:tcBorders>
              <w:top w:val="nil"/>
              <w:left w:val="nil"/>
              <w:bottom w:val="nil"/>
              <w:right w:val="nil"/>
            </w:tcBorders>
            <w:vAlign w:val="bottom"/>
            <w:hideMark/>
          </w:tcPr>
          <w:p w14:paraId="4E35C493"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BROJ </w:t>
            </w:r>
            <w:r w:rsidRPr="00CD3AD8">
              <w:rPr>
                <w:rFonts w:ascii="Arial" w:hAnsi="Arial" w:cs="Arial"/>
                <w:b/>
                <w:bCs/>
                <w:sz w:val="20"/>
                <w:lang w:eastAsia="hr-HR"/>
              </w:rPr>
              <w:br/>
              <w:t>KONTA</w:t>
            </w:r>
          </w:p>
        </w:tc>
        <w:tc>
          <w:tcPr>
            <w:tcW w:w="5281" w:type="dxa"/>
            <w:tcBorders>
              <w:top w:val="nil"/>
              <w:left w:val="nil"/>
              <w:bottom w:val="nil"/>
              <w:right w:val="nil"/>
            </w:tcBorders>
            <w:noWrap/>
            <w:vAlign w:val="bottom"/>
            <w:hideMark/>
          </w:tcPr>
          <w:p w14:paraId="7FC32400"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VRSTA RASHODA / IZDATAKA</w:t>
            </w:r>
          </w:p>
        </w:tc>
        <w:tc>
          <w:tcPr>
            <w:tcW w:w="1842" w:type="dxa"/>
            <w:tcBorders>
              <w:top w:val="nil"/>
              <w:left w:val="nil"/>
              <w:bottom w:val="nil"/>
              <w:right w:val="nil"/>
            </w:tcBorders>
            <w:noWrap/>
            <w:vAlign w:val="bottom"/>
            <w:hideMark/>
          </w:tcPr>
          <w:p w14:paraId="7C4903B7"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PLANIRANO</w:t>
            </w:r>
          </w:p>
        </w:tc>
        <w:tc>
          <w:tcPr>
            <w:tcW w:w="1787" w:type="dxa"/>
            <w:tcBorders>
              <w:top w:val="nil"/>
              <w:left w:val="nil"/>
              <w:bottom w:val="nil"/>
              <w:right w:val="nil"/>
            </w:tcBorders>
            <w:noWrap/>
            <w:vAlign w:val="bottom"/>
            <w:hideMark/>
          </w:tcPr>
          <w:p w14:paraId="18207D18"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1787" w:type="dxa"/>
            <w:tcBorders>
              <w:top w:val="nil"/>
              <w:left w:val="nil"/>
              <w:bottom w:val="nil"/>
              <w:right w:val="nil"/>
            </w:tcBorders>
            <w:vAlign w:val="bottom"/>
            <w:hideMark/>
          </w:tcPr>
          <w:p w14:paraId="316BADB4"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265" w:type="dxa"/>
            <w:tcBorders>
              <w:top w:val="nil"/>
              <w:left w:val="nil"/>
              <w:bottom w:val="nil"/>
              <w:right w:val="nil"/>
            </w:tcBorders>
            <w:noWrap/>
            <w:vAlign w:val="bottom"/>
            <w:hideMark/>
          </w:tcPr>
          <w:p w14:paraId="0AF39DC6"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bl>
    <w:p w14:paraId="593D814D" w14:textId="77777777" w:rsidR="00307E7F" w:rsidRDefault="00307E7F" w:rsidP="00307E7F">
      <w:pPr>
        <w:pStyle w:val="Default"/>
      </w:pPr>
    </w:p>
    <w:p w14:paraId="2796399F" w14:textId="77777777" w:rsidR="00307E7F" w:rsidRDefault="00307E7F" w:rsidP="00307E7F">
      <w:pPr>
        <w:pStyle w:val="Default"/>
      </w:pPr>
    </w:p>
    <w:tbl>
      <w:tblPr>
        <w:tblW w:w="14346" w:type="dxa"/>
        <w:tblLook w:val="04A0" w:firstRow="1" w:lastRow="0" w:firstColumn="1" w:lastColumn="0" w:noHBand="0" w:noVBand="1"/>
      </w:tblPr>
      <w:tblGrid>
        <w:gridCol w:w="9051"/>
        <w:gridCol w:w="1543"/>
        <w:gridCol w:w="1418"/>
        <w:gridCol w:w="1043"/>
        <w:gridCol w:w="1543"/>
      </w:tblGrid>
      <w:tr w:rsidR="00307E7F" w:rsidRPr="00FF5848" w14:paraId="62732DAD" w14:textId="77777777" w:rsidTr="00307E7F">
        <w:trPr>
          <w:trHeight w:val="265"/>
        </w:trPr>
        <w:tc>
          <w:tcPr>
            <w:tcW w:w="9051" w:type="dxa"/>
            <w:tcBorders>
              <w:top w:val="nil"/>
              <w:left w:val="nil"/>
              <w:bottom w:val="nil"/>
              <w:right w:val="nil"/>
            </w:tcBorders>
            <w:shd w:val="clear" w:color="000000" w:fill="000080"/>
            <w:noWrap/>
            <w:vAlign w:val="bottom"/>
            <w:hideMark/>
          </w:tcPr>
          <w:p w14:paraId="492D49A6" w14:textId="77777777" w:rsidR="00307E7F" w:rsidRPr="00FF5848" w:rsidRDefault="00307E7F" w:rsidP="00C1350C">
            <w:pPr>
              <w:rPr>
                <w:rFonts w:ascii="Arial" w:hAnsi="Arial" w:cs="Arial"/>
                <w:b/>
                <w:bCs/>
                <w:color w:val="FFFFFF"/>
                <w:sz w:val="20"/>
                <w:lang w:eastAsia="hr-HR"/>
              </w:rPr>
            </w:pPr>
            <w:r w:rsidRPr="00FF5848">
              <w:rPr>
                <w:rFonts w:ascii="Arial" w:hAnsi="Arial" w:cs="Arial"/>
                <w:b/>
                <w:bCs/>
                <w:color w:val="FFFFFF"/>
                <w:sz w:val="20"/>
                <w:lang w:eastAsia="hr-HR"/>
              </w:rPr>
              <w:t>Razdjel 001 OPĆINSKO VIJEĆE</w:t>
            </w:r>
          </w:p>
        </w:tc>
        <w:tc>
          <w:tcPr>
            <w:tcW w:w="1449" w:type="dxa"/>
            <w:tcBorders>
              <w:top w:val="nil"/>
              <w:left w:val="nil"/>
              <w:bottom w:val="nil"/>
              <w:right w:val="nil"/>
            </w:tcBorders>
            <w:shd w:val="clear" w:color="000000" w:fill="000080"/>
            <w:noWrap/>
            <w:vAlign w:val="bottom"/>
            <w:hideMark/>
          </w:tcPr>
          <w:p w14:paraId="696F4AAE"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13.880,00</w:t>
            </w:r>
          </w:p>
        </w:tc>
        <w:tc>
          <w:tcPr>
            <w:tcW w:w="1418" w:type="dxa"/>
            <w:tcBorders>
              <w:top w:val="nil"/>
              <w:left w:val="nil"/>
              <w:bottom w:val="nil"/>
              <w:right w:val="nil"/>
            </w:tcBorders>
            <w:shd w:val="clear" w:color="000000" w:fill="000080"/>
            <w:noWrap/>
            <w:vAlign w:val="bottom"/>
            <w:hideMark/>
          </w:tcPr>
          <w:p w14:paraId="6D90EC32"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-25,52</w:t>
            </w:r>
          </w:p>
        </w:tc>
        <w:tc>
          <w:tcPr>
            <w:tcW w:w="979" w:type="dxa"/>
            <w:tcBorders>
              <w:top w:val="nil"/>
              <w:left w:val="nil"/>
              <w:bottom w:val="nil"/>
              <w:right w:val="nil"/>
            </w:tcBorders>
            <w:shd w:val="clear" w:color="000000" w:fill="000080"/>
            <w:noWrap/>
            <w:vAlign w:val="bottom"/>
            <w:hideMark/>
          </w:tcPr>
          <w:p w14:paraId="6BC22516"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-0,18</w:t>
            </w:r>
          </w:p>
        </w:tc>
        <w:tc>
          <w:tcPr>
            <w:tcW w:w="1449" w:type="dxa"/>
            <w:tcBorders>
              <w:top w:val="nil"/>
              <w:left w:val="nil"/>
              <w:bottom w:val="nil"/>
              <w:right w:val="nil"/>
            </w:tcBorders>
            <w:shd w:val="clear" w:color="000000" w:fill="000080"/>
            <w:noWrap/>
            <w:vAlign w:val="bottom"/>
            <w:hideMark/>
          </w:tcPr>
          <w:p w14:paraId="12159EA0"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13.854,48</w:t>
            </w:r>
          </w:p>
        </w:tc>
      </w:tr>
      <w:tr w:rsidR="00307E7F" w:rsidRPr="00FF5848" w14:paraId="0380983E" w14:textId="77777777" w:rsidTr="00307E7F">
        <w:trPr>
          <w:trHeight w:val="265"/>
        </w:trPr>
        <w:tc>
          <w:tcPr>
            <w:tcW w:w="9051" w:type="dxa"/>
            <w:tcBorders>
              <w:top w:val="nil"/>
              <w:left w:val="nil"/>
              <w:bottom w:val="nil"/>
              <w:right w:val="nil"/>
            </w:tcBorders>
            <w:shd w:val="clear" w:color="000000" w:fill="0000FF"/>
            <w:noWrap/>
            <w:vAlign w:val="bottom"/>
            <w:hideMark/>
          </w:tcPr>
          <w:p w14:paraId="77AC1F9C" w14:textId="77777777" w:rsidR="00307E7F" w:rsidRPr="00FF5848" w:rsidRDefault="00307E7F" w:rsidP="00C1350C">
            <w:pPr>
              <w:rPr>
                <w:rFonts w:ascii="Arial" w:hAnsi="Arial" w:cs="Arial"/>
                <w:b/>
                <w:bCs/>
                <w:color w:val="FFFFFF"/>
                <w:sz w:val="20"/>
                <w:lang w:eastAsia="hr-HR"/>
              </w:rPr>
            </w:pPr>
            <w:r w:rsidRPr="00FF5848">
              <w:rPr>
                <w:rFonts w:ascii="Arial" w:hAnsi="Arial" w:cs="Arial"/>
                <w:b/>
                <w:bCs/>
                <w:color w:val="FFFFFF"/>
                <w:sz w:val="20"/>
                <w:lang w:eastAsia="hr-HR"/>
              </w:rPr>
              <w:t>Glava 00101 OPĆINSKO VIJEĆE</w:t>
            </w:r>
          </w:p>
        </w:tc>
        <w:tc>
          <w:tcPr>
            <w:tcW w:w="1449" w:type="dxa"/>
            <w:tcBorders>
              <w:top w:val="nil"/>
              <w:left w:val="nil"/>
              <w:bottom w:val="nil"/>
              <w:right w:val="nil"/>
            </w:tcBorders>
            <w:shd w:val="clear" w:color="000000" w:fill="0000FF"/>
            <w:noWrap/>
            <w:vAlign w:val="bottom"/>
            <w:hideMark/>
          </w:tcPr>
          <w:p w14:paraId="214594BE"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13.880,00</w:t>
            </w:r>
          </w:p>
        </w:tc>
        <w:tc>
          <w:tcPr>
            <w:tcW w:w="1418" w:type="dxa"/>
            <w:tcBorders>
              <w:top w:val="nil"/>
              <w:left w:val="nil"/>
              <w:bottom w:val="nil"/>
              <w:right w:val="nil"/>
            </w:tcBorders>
            <w:shd w:val="clear" w:color="000000" w:fill="0000FF"/>
            <w:noWrap/>
            <w:vAlign w:val="bottom"/>
            <w:hideMark/>
          </w:tcPr>
          <w:p w14:paraId="0567F440"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-25,52</w:t>
            </w:r>
          </w:p>
        </w:tc>
        <w:tc>
          <w:tcPr>
            <w:tcW w:w="979" w:type="dxa"/>
            <w:tcBorders>
              <w:top w:val="nil"/>
              <w:left w:val="nil"/>
              <w:bottom w:val="nil"/>
              <w:right w:val="nil"/>
            </w:tcBorders>
            <w:shd w:val="clear" w:color="000000" w:fill="0000FF"/>
            <w:noWrap/>
            <w:vAlign w:val="bottom"/>
            <w:hideMark/>
          </w:tcPr>
          <w:p w14:paraId="0011E9B6"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-0,18</w:t>
            </w:r>
          </w:p>
        </w:tc>
        <w:tc>
          <w:tcPr>
            <w:tcW w:w="1449" w:type="dxa"/>
            <w:tcBorders>
              <w:top w:val="nil"/>
              <w:left w:val="nil"/>
              <w:bottom w:val="nil"/>
              <w:right w:val="nil"/>
            </w:tcBorders>
            <w:shd w:val="clear" w:color="000000" w:fill="0000FF"/>
            <w:noWrap/>
            <w:vAlign w:val="bottom"/>
            <w:hideMark/>
          </w:tcPr>
          <w:p w14:paraId="4A3F8FE8"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13.854,48</w:t>
            </w:r>
          </w:p>
        </w:tc>
      </w:tr>
      <w:tr w:rsidR="00307E7F" w:rsidRPr="00FF5848" w14:paraId="3E64E453" w14:textId="77777777" w:rsidTr="00307E7F">
        <w:trPr>
          <w:trHeight w:val="265"/>
        </w:trPr>
        <w:tc>
          <w:tcPr>
            <w:tcW w:w="9051" w:type="dxa"/>
            <w:tcBorders>
              <w:top w:val="nil"/>
              <w:left w:val="nil"/>
              <w:bottom w:val="nil"/>
              <w:right w:val="nil"/>
            </w:tcBorders>
            <w:shd w:val="clear" w:color="000000" w:fill="666699"/>
            <w:noWrap/>
            <w:vAlign w:val="bottom"/>
            <w:hideMark/>
          </w:tcPr>
          <w:p w14:paraId="775D4548" w14:textId="77777777" w:rsidR="00307E7F" w:rsidRPr="00FF5848" w:rsidRDefault="00307E7F" w:rsidP="00C1350C">
            <w:pPr>
              <w:rPr>
                <w:rFonts w:ascii="Arial" w:hAnsi="Arial" w:cs="Arial"/>
                <w:b/>
                <w:bCs/>
                <w:color w:val="FFFFFF"/>
                <w:sz w:val="20"/>
                <w:lang w:eastAsia="hr-HR"/>
              </w:rPr>
            </w:pPr>
            <w:r w:rsidRPr="00FF5848">
              <w:rPr>
                <w:rFonts w:ascii="Arial" w:hAnsi="Arial" w:cs="Arial"/>
                <w:b/>
                <w:bCs/>
                <w:color w:val="FFFFFF"/>
                <w:sz w:val="20"/>
                <w:lang w:eastAsia="hr-HR"/>
              </w:rPr>
              <w:t>Glavni program A01 Općina Dubravica</w:t>
            </w:r>
          </w:p>
        </w:tc>
        <w:tc>
          <w:tcPr>
            <w:tcW w:w="1449" w:type="dxa"/>
            <w:tcBorders>
              <w:top w:val="nil"/>
              <w:left w:val="nil"/>
              <w:bottom w:val="nil"/>
              <w:right w:val="nil"/>
            </w:tcBorders>
            <w:shd w:val="clear" w:color="000000" w:fill="666699"/>
            <w:noWrap/>
            <w:vAlign w:val="bottom"/>
            <w:hideMark/>
          </w:tcPr>
          <w:p w14:paraId="5037D54A"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13.880,00</w:t>
            </w:r>
          </w:p>
        </w:tc>
        <w:tc>
          <w:tcPr>
            <w:tcW w:w="1418" w:type="dxa"/>
            <w:tcBorders>
              <w:top w:val="nil"/>
              <w:left w:val="nil"/>
              <w:bottom w:val="nil"/>
              <w:right w:val="nil"/>
            </w:tcBorders>
            <w:shd w:val="clear" w:color="000000" w:fill="666699"/>
            <w:noWrap/>
            <w:vAlign w:val="bottom"/>
            <w:hideMark/>
          </w:tcPr>
          <w:p w14:paraId="08FE54B9"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-25,52</w:t>
            </w:r>
          </w:p>
        </w:tc>
        <w:tc>
          <w:tcPr>
            <w:tcW w:w="979" w:type="dxa"/>
            <w:tcBorders>
              <w:top w:val="nil"/>
              <w:left w:val="nil"/>
              <w:bottom w:val="nil"/>
              <w:right w:val="nil"/>
            </w:tcBorders>
            <w:shd w:val="clear" w:color="000000" w:fill="666699"/>
            <w:noWrap/>
            <w:vAlign w:val="bottom"/>
            <w:hideMark/>
          </w:tcPr>
          <w:p w14:paraId="2004F2B5"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-0,18</w:t>
            </w:r>
          </w:p>
        </w:tc>
        <w:tc>
          <w:tcPr>
            <w:tcW w:w="1449" w:type="dxa"/>
            <w:tcBorders>
              <w:top w:val="nil"/>
              <w:left w:val="nil"/>
              <w:bottom w:val="nil"/>
              <w:right w:val="nil"/>
            </w:tcBorders>
            <w:shd w:val="clear" w:color="000000" w:fill="666699"/>
            <w:noWrap/>
            <w:vAlign w:val="bottom"/>
            <w:hideMark/>
          </w:tcPr>
          <w:p w14:paraId="78DFD7C0"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13.854,48</w:t>
            </w:r>
          </w:p>
        </w:tc>
      </w:tr>
      <w:tr w:rsidR="00307E7F" w:rsidRPr="00FF5848" w14:paraId="2BDD0707" w14:textId="77777777" w:rsidTr="00307E7F">
        <w:trPr>
          <w:trHeight w:val="265"/>
        </w:trPr>
        <w:tc>
          <w:tcPr>
            <w:tcW w:w="9051" w:type="dxa"/>
            <w:tcBorders>
              <w:top w:val="nil"/>
              <w:left w:val="nil"/>
              <w:bottom w:val="nil"/>
              <w:right w:val="nil"/>
            </w:tcBorders>
            <w:shd w:val="clear" w:color="000000" w:fill="9999FF"/>
            <w:noWrap/>
            <w:vAlign w:val="bottom"/>
            <w:hideMark/>
          </w:tcPr>
          <w:p w14:paraId="3F981C7E" w14:textId="77777777" w:rsidR="00307E7F" w:rsidRPr="00FF5848" w:rsidRDefault="00307E7F" w:rsidP="00C1350C">
            <w:pPr>
              <w:rPr>
                <w:rFonts w:ascii="Arial" w:hAnsi="Arial" w:cs="Arial"/>
                <w:b/>
                <w:bCs/>
                <w:color w:val="000000"/>
                <w:sz w:val="20"/>
                <w:lang w:eastAsia="hr-HR"/>
              </w:rPr>
            </w:pPr>
            <w:r w:rsidRPr="00FF5848">
              <w:rPr>
                <w:rFonts w:ascii="Arial" w:hAnsi="Arial" w:cs="Arial"/>
                <w:b/>
                <w:bCs/>
                <w:color w:val="000000"/>
                <w:sz w:val="20"/>
                <w:lang w:eastAsia="hr-HR"/>
              </w:rPr>
              <w:t>Program 1000 Redovna djelatnost</w:t>
            </w:r>
          </w:p>
        </w:tc>
        <w:tc>
          <w:tcPr>
            <w:tcW w:w="1449" w:type="dxa"/>
            <w:tcBorders>
              <w:top w:val="nil"/>
              <w:left w:val="nil"/>
              <w:bottom w:val="nil"/>
              <w:right w:val="nil"/>
            </w:tcBorders>
            <w:shd w:val="clear" w:color="000000" w:fill="9999FF"/>
            <w:noWrap/>
            <w:vAlign w:val="bottom"/>
            <w:hideMark/>
          </w:tcPr>
          <w:p w14:paraId="4989ED88"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13.880,00</w:t>
            </w:r>
          </w:p>
        </w:tc>
        <w:tc>
          <w:tcPr>
            <w:tcW w:w="1418" w:type="dxa"/>
            <w:tcBorders>
              <w:top w:val="nil"/>
              <w:left w:val="nil"/>
              <w:bottom w:val="nil"/>
              <w:right w:val="nil"/>
            </w:tcBorders>
            <w:shd w:val="clear" w:color="000000" w:fill="9999FF"/>
            <w:noWrap/>
            <w:vAlign w:val="bottom"/>
            <w:hideMark/>
          </w:tcPr>
          <w:p w14:paraId="4B6A597D"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-25,52</w:t>
            </w:r>
          </w:p>
        </w:tc>
        <w:tc>
          <w:tcPr>
            <w:tcW w:w="979" w:type="dxa"/>
            <w:tcBorders>
              <w:top w:val="nil"/>
              <w:left w:val="nil"/>
              <w:bottom w:val="nil"/>
              <w:right w:val="nil"/>
            </w:tcBorders>
            <w:shd w:val="clear" w:color="000000" w:fill="9999FF"/>
            <w:noWrap/>
            <w:vAlign w:val="bottom"/>
            <w:hideMark/>
          </w:tcPr>
          <w:p w14:paraId="49F7FD81"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-0,18</w:t>
            </w:r>
          </w:p>
        </w:tc>
        <w:tc>
          <w:tcPr>
            <w:tcW w:w="1449" w:type="dxa"/>
            <w:tcBorders>
              <w:top w:val="nil"/>
              <w:left w:val="nil"/>
              <w:bottom w:val="nil"/>
              <w:right w:val="nil"/>
            </w:tcBorders>
            <w:shd w:val="clear" w:color="000000" w:fill="9999FF"/>
            <w:noWrap/>
            <w:vAlign w:val="bottom"/>
            <w:hideMark/>
          </w:tcPr>
          <w:p w14:paraId="49C529AF"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13.854,48</w:t>
            </w:r>
          </w:p>
        </w:tc>
      </w:tr>
      <w:tr w:rsidR="00307E7F" w:rsidRPr="00FF5848" w14:paraId="461DC8B7" w14:textId="77777777" w:rsidTr="00307E7F">
        <w:trPr>
          <w:trHeight w:val="265"/>
        </w:trPr>
        <w:tc>
          <w:tcPr>
            <w:tcW w:w="9051" w:type="dxa"/>
            <w:tcBorders>
              <w:top w:val="nil"/>
              <w:left w:val="nil"/>
              <w:bottom w:val="nil"/>
              <w:right w:val="nil"/>
            </w:tcBorders>
            <w:shd w:val="clear" w:color="000000" w:fill="CCCCFF"/>
            <w:noWrap/>
            <w:vAlign w:val="bottom"/>
            <w:hideMark/>
          </w:tcPr>
          <w:p w14:paraId="596352F6" w14:textId="77777777" w:rsidR="00307E7F" w:rsidRPr="00FF5848" w:rsidRDefault="00307E7F" w:rsidP="00C1350C">
            <w:pPr>
              <w:rPr>
                <w:rFonts w:ascii="Arial" w:hAnsi="Arial" w:cs="Arial"/>
                <w:b/>
                <w:bCs/>
                <w:color w:val="000000"/>
                <w:sz w:val="20"/>
                <w:lang w:eastAsia="hr-HR"/>
              </w:rPr>
            </w:pPr>
            <w:r w:rsidRPr="00FF5848">
              <w:rPr>
                <w:rFonts w:ascii="Arial" w:hAnsi="Arial" w:cs="Arial"/>
                <w:b/>
                <w:bCs/>
                <w:color w:val="000000"/>
                <w:sz w:val="20"/>
                <w:lang w:eastAsia="hr-HR"/>
              </w:rPr>
              <w:t>Aktivnost A100001 Izdaci za troškove Općinskog vijeća i političke stranke</w:t>
            </w:r>
          </w:p>
        </w:tc>
        <w:tc>
          <w:tcPr>
            <w:tcW w:w="1449" w:type="dxa"/>
            <w:tcBorders>
              <w:top w:val="nil"/>
              <w:left w:val="nil"/>
              <w:bottom w:val="nil"/>
              <w:right w:val="nil"/>
            </w:tcBorders>
            <w:shd w:val="clear" w:color="000000" w:fill="CCCCFF"/>
            <w:noWrap/>
            <w:vAlign w:val="bottom"/>
            <w:hideMark/>
          </w:tcPr>
          <w:p w14:paraId="527282C7"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13.880,00</w:t>
            </w:r>
          </w:p>
        </w:tc>
        <w:tc>
          <w:tcPr>
            <w:tcW w:w="1418" w:type="dxa"/>
            <w:tcBorders>
              <w:top w:val="nil"/>
              <w:left w:val="nil"/>
              <w:bottom w:val="nil"/>
              <w:right w:val="nil"/>
            </w:tcBorders>
            <w:shd w:val="clear" w:color="000000" w:fill="CCCCFF"/>
            <w:noWrap/>
            <w:vAlign w:val="bottom"/>
            <w:hideMark/>
          </w:tcPr>
          <w:p w14:paraId="0E0FFD37"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-25,52</w:t>
            </w:r>
          </w:p>
        </w:tc>
        <w:tc>
          <w:tcPr>
            <w:tcW w:w="979" w:type="dxa"/>
            <w:tcBorders>
              <w:top w:val="nil"/>
              <w:left w:val="nil"/>
              <w:bottom w:val="nil"/>
              <w:right w:val="nil"/>
            </w:tcBorders>
            <w:shd w:val="clear" w:color="000000" w:fill="CCCCFF"/>
            <w:noWrap/>
            <w:vAlign w:val="bottom"/>
            <w:hideMark/>
          </w:tcPr>
          <w:p w14:paraId="1671D032"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-0,18</w:t>
            </w:r>
          </w:p>
        </w:tc>
        <w:tc>
          <w:tcPr>
            <w:tcW w:w="1449" w:type="dxa"/>
            <w:tcBorders>
              <w:top w:val="nil"/>
              <w:left w:val="nil"/>
              <w:bottom w:val="nil"/>
              <w:right w:val="nil"/>
            </w:tcBorders>
            <w:shd w:val="clear" w:color="000000" w:fill="CCCCFF"/>
            <w:noWrap/>
            <w:vAlign w:val="bottom"/>
            <w:hideMark/>
          </w:tcPr>
          <w:p w14:paraId="274CBDE5"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13.854,48</w:t>
            </w:r>
          </w:p>
        </w:tc>
      </w:tr>
    </w:tbl>
    <w:p w14:paraId="7FA9FC1A" w14:textId="77777777" w:rsidR="00307E7F" w:rsidRDefault="00307E7F" w:rsidP="00307E7F">
      <w:pPr>
        <w:pStyle w:val="Default"/>
      </w:pPr>
    </w:p>
    <w:p w14:paraId="373979AA" w14:textId="77777777" w:rsidR="00307E7F" w:rsidRPr="00307E7F" w:rsidRDefault="00307E7F" w:rsidP="00307E7F">
      <w:pPr>
        <w:pStyle w:val="Default"/>
        <w:rPr>
          <w:rFonts w:ascii="Arial Narrow" w:hAnsi="Arial Narrow"/>
          <w:sz w:val="22"/>
          <w:szCs w:val="22"/>
        </w:rPr>
      </w:pPr>
      <w:r w:rsidRPr="00307E7F">
        <w:rPr>
          <w:rFonts w:ascii="Arial Narrow" w:hAnsi="Arial Narrow"/>
          <w:sz w:val="22"/>
          <w:szCs w:val="22"/>
        </w:rPr>
        <w:t xml:space="preserve">U okviru </w:t>
      </w:r>
      <w:r w:rsidRPr="00307E7F">
        <w:rPr>
          <w:rFonts w:ascii="Arial Narrow" w:hAnsi="Arial Narrow"/>
          <w:b/>
          <w:bCs/>
          <w:sz w:val="22"/>
          <w:szCs w:val="22"/>
        </w:rPr>
        <w:t>Programa Redovne djelatnosti</w:t>
      </w:r>
      <w:r w:rsidRPr="00307E7F">
        <w:rPr>
          <w:rFonts w:ascii="Arial Narrow" w:hAnsi="Arial Narrow"/>
          <w:sz w:val="22"/>
          <w:szCs w:val="22"/>
        </w:rPr>
        <w:t xml:space="preserve">, </w:t>
      </w:r>
      <w:r w:rsidRPr="00307E7F">
        <w:rPr>
          <w:rFonts w:ascii="Arial Narrow" w:hAnsi="Arial Narrow"/>
          <w:b/>
          <w:bCs/>
          <w:sz w:val="22"/>
          <w:szCs w:val="22"/>
        </w:rPr>
        <w:t>razdjela Općinskog vijeća</w:t>
      </w:r>
      <w:r w:rsidRPr="00307E7F">
        <w:rPr>
          <w:rFonts w:ascii="Arial Narrow" w:hAnsi="Arial Narrow"/>
          <w:sz w:val="22"/>
          <w:szCs w:val="22"/>
        </w:rPr>
        <w:t>, financiraju se uredski materijal i ostali materijalni rashodi, naknade članovim predstavničkih tijela, naknade troškova službenog puta članovima predstavničkih i izvršnih tijela, reprezentacija, sredstva za redovito financiranje političkih stranka zastupljenih u općinskom vijeću.</w:t>
      </w:r>
      <w:bookmarkStart w:id="9" w:name="_Hlk90294337"/>
    </w:p>
    <w:tbl>
      <w:tblPr>
        <w:tblW w:w="21518" w:type="dxa"/>
        <w:tblLook w:val="04A0" w:firstRow="1" w:lastRow="0" w:firstColumn="1" w:lastColumn="0" w:noHBand="0" w:noVBand="1"/>
      </w:tblPr>
      <w:tblGrid>
        <w:gridCol w:w="1576"/>
        <w:gridCol w:w="1365"/>
        <w:gridCol w:w="4856"/>
        <w:gridCol w:w="1842"/>
        <w:gridCol w:w="162"/>
        <w:gridCol w:w="1625"/>
        <w:gridCol w:w="1787"/>
        <w:gridCol w:w="1265"/>
        <w:gridCol w:w="359"/>
        <w:gridCol w:w="1842"/>
        <w:gridCol w:w="1787"/>
        <w:gridCol w:w="1787"/>
        <w:gridCol w:w="1265"/>
      </w:tblGrid>
      <w:tr w:rsidR="00307E7F" w:rsidRPr="00CD3AD8" w14:paraId="02DFA533" w14:textId="77777777" w:rsidTr="00307E7F">
        <w:trPr>
          <w:trHeight w:val="1258"/>
        </w:trPr>
        <w:tc>
          <w:tcPr>
            <w:tcW w:w="1576" w:type="dxa"/>
            <w:tcBorders>
              <w:top w:val="nil"/>
              <w:left w:val="nil"/>
              <w:bottom w:val="nil"/>
              <w:right w:val="nil"/>
            </w:tcBorders>
            <w:noWrap/>
            <w:vAlign w:val="bottom"/>
          </w:tcPr>
          <w:p w14:paraId="32FD514A" w14:textId="77777777" w:rsidR="00307E7F" w:rsidRPr="00CD3AD8" w:rsidRDefault="00307E7F" w:rsidP="00C1350C">
            <w:pPr>
              <w:rPr>
                <w:rFonts w:ascii="Arial" w:hAnsi="Arial" w:cs="Arial"/>
                <w:b/>
                <w:bCs/>
                <w:sz w:val="20"/>
                <w:lang w:eastAsia="hr-HR"/>
              </w:rPr>
            </w:pPr>
            <w:bookmarkStart w:id="10" w:name="_Hlk201560886"/>
          </w:p>
        </w:tc>
        <w:tc>
          <w:tcPr>
            <w:tcW w:w="1365" w:type="dxa"/>
            <w:tcBorders>
              <w:top w:val="nil"/>
              <w:left w:val="nil"/>
              <w:bottom w:val="nil"/>
              <w:right w:val="nil"/>
            </w:tcBorders>
            <w:vAlign w:val="bottom"/>
          </w:tcPr>
          <w:p w14:paraId="3B245841" w14:textId="77777777" w:rsidR="00307E7F" w:rsidRPr="00CD3AD8" w:rsidRDefault="00307E7F" w:rsidP="00C1350C">
            <w:pPr>
              <w:rPr>
                <w:rFonts w:ascii="Arial" w:hAnsi="Arial" w:cs="Arial"/>
                <w:b/>
                <w:bCs/>
                <w:sz w:val="20"/>
                <w:lang w:eastAsia="hr-HR"/>
              </w:rPr>
            </w:pPr>
          </w:p>
        </w:tc>
        <w:tc>
          <w:tcPr>
            <w:tcW w:w="6860" w:type="dxa"/>
            <w:gridSpan w:val="3"/>
            <w:tcBorders>
              <w:top w:val="nil"/>
              <w:left w:val="nil"/>
              <w:bottom w:val="nil"/>
              <w:right w:val="nil"/>
            </w:tcBorders>
          </w:tcPr>
          <w:p w14:paraId="7C5A7D51" w14:textId="77777777" w:rsidR="00307E7F" w:rsidRPr="00CD3AD8" w:rsidRDefault="00307E7F" w:rsidP="00C1350C">
            <w:pPr>
              <w:rPr>
                <w:rFonts w:ascii="Arial" w:hAnsi="Arial" w:cs="Arial"/>
                <w:b/>
                <w:bCs/>
                <w:sz w:val="20"/>
                <w:lang w:eastAsia="hr-HR"/>
              </w:rPr>
            </w:pPr>
          </w:p>
        </w:tc>
        <w:tc>
          <w:tcPr>
            <w:tcW w:w="5036" w:type="dxa"/>
            <w:gridSpan w:val="4"/>
            <w:tcBorders>
              <w:top w:val="nil"/>
              <w:left w:val="nil"/>
              <w:bottom w:val="nil"/>
              <w:right w:val="nil"/>
            </w:tcBorders>
            <w:noWrap/>
            <w:vAlign w:val="bottom"/>
          </w:tcPr>
          <w:p w14:paraId="3686861C" w14:textId="77777777" w:rsidR="00307E7F" w:rsidRPr="00CD3AD8" w:rsidRDefault="00307E7F" w:rsidP="00C1350C">
            <w:pPr>
              <w:rPr>
                <w:rFonts w:ascii="Arial" w:hAnsi="Arial" w:cs="Arial"/>
                <w:b/>
                <w:bCs/>
                <w:sz w:val="20"/>
                <w:lang w:eastAsia="hr-HR"/>
              </w:rPr>
            </w:pPr>
          </w:p>
        </w:tc>
        <w:tc>
          <w:tcPr>
            <w:tcW w:w="1842" w:type="dxa"/>
            <w:tcBorders>
              <w:top w:val="nil"/>
              <w:left w:val="nil"/>
              <w:bottom w:val="nil"/>
              <w:right w:val="nil"/>
            </w:tcBorders>
            <w:noWrap/>
            <w:vAlign w:val="bottom"/>
            <w:hideMark/>
          </w:tcPr>
          <w:p w14:paraId="61D3B969" w14:textId="692AA59D" w:rsidR="00307E7F" w:rsidRPr="00CD3AD8" w:rsidRDefault="00307E7F" w:rsidP="00C1350C">
            <w:pPr>
              <w:rPr>
                <w:rFonts w:ascii="Arial" w:hAnsi="Arial" w:cs="Arial"/>
                <w:b/>
                <w:bCs/>
                <w:sz w:val="20"/>
                <w:lang w:eastAsia="hr-HR"/>
              </w:rPr>
            </w:pPr>
          </w:p>
        </w:tc>
        <w:tc>
          <w:tcPr>
            <w:tcW w:w="1787" w:type="dxa"/>
            <w:tcBorders>
              <w:top w:val="nil"/>
              <w:left w:val="nil"/>
              <w:bottom w:val="nil"/>
              <w:right w:val="nil"/>
            </w:tcBorders>
            <w:noWrap/>
            <w:vAlign w:val="bottom"/>
            <w:hideMark/>
          </w:tcPr>
          <w:p w14:paraId="127CD7CD"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1787" w:type="dxa"/>
            <w:tcBorders>
              <w:top w:val="nil"/>
              <w:left w:val="nil"/>
              <w:bottom w:val="nil"/>
              <w:right w:val="nil"/>
            </w:tcBorders>
            <w:vAlign w:val="bottom"/>
            <w:hideMark/>
          </w:tcPr>
          <w:p w14:paraId="5A6F811A"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265" w:type="dxa"/>
            <w:tcBorders>
              <w:top w:val="nil"/>
              <w:left w:val="nil"/>
              <w:bottom w:val="nil"/>
              <w:right w:val="nil"/>
            </w:tcBorders>
            <w:noWrap/>
            <w:vAlign w:val="bottom"/>
            <w:hideMark/>
          </w:tcPr>
          <w:p w14:paraId="02B8B40A"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r w:rsidR="00307E7F" w:rsidRPr="00CD3AD8" w14:paraId="305BFD42" w14:textId="77777777" w:rsidTr="00307E7F">
        <w:trPr>
          <w:gridAfter w:val="5"/>
          <w:wAfter w:w="7040" w:type="dxa"/>
          <w:trHeight w:val="1016"/>
        </w:trPr>
        <w:tc>
          <w:tcPr>
            <w:tcW w:w="1576" w:type="dxa"/>
            <w:tcBorders>
              <w:top w:val="nil"/>
              <w:left w:val="nil"/>
              <w:bottom w:val="nil"/>
              <w:right w:val="nil"/>
            </w:tcBorders>
            <w:noWrap/>
            <w:vAlign w:val="bottom"/>
            <w:hideMark/>
          </w:tcPr>
          <w:p w14:paraId="58D14688"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lastRenderedPageBreak/>
              <w:t>POZICIJA</w:t>
            </w:r>
          </w:p>
        </w:tc>
        <w:tc>
          <w:tcPr>
            <w:tcW w:w="1365" w:type="dxa"/>
            <w:tcBorders>
              <w:top w:val="nil"/>
              <w:left w:val="nil"/>
              <w:bottom w:val="nil"/>
              <w:right w:val="nil"/>
            </w:tcBorders>
            <w:vAlign w:val="bottom"/>
            <w:hideMark/>
          </w:tcPr>
          <w:p w14:paraId="6F8BB84C"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BROJ </w:t>
            </w:r>
            <w:r w:rsidRPr="00CD3AD8">
              <w:rPr>
                <w:rFonts w:ascii="Arial" w:hAnsi="Arial" w:cs="Arial"/>
                <w:b/>
                <w:bCs/>
                <w:sz w:val="20"/>
                <w:lang w:eastAsia="hr-HR"/>
              </w:rPr>
              <w:br/>
              <w:t>KONTA</w:t>
            </w:r>
          </w:p>
        </w:tc>
        <w:tc>
          <w:tcPr>
            <w:tcW w:w="4856" w:type="dxa"/>
            <w:tcBorders>
              <w:top w:val="nil"/>
              <w:left w:val="nil"/>
              <w:bottom w:val="nil"/>
              <w:right w:val="nil"/>
            </w:tcBorders>
            <w:noWrap/>
            <w:vAlign w:val="bottom"/>
            <w:hideMark/>
          </w:tcPr>
          <w:p w14:paraId="5E2A3F8E"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VRSTA RASHODA / IZDATAKA</w:t>
            </w:r>
          </w:p>
        </w:tc>
        <w:tc>
          <w:tcPr>
            <w:tcW w:w="1842" w:type="dxa"/>
            <w:tcBorders>
              <w:top w:val="nil"/>
              <w:left w:val="nil"/>
              <w:bottom w:val="nil"/>
              <w:right w:val="nil"/>
            </w:tcBorders>
            <w:noWrap/>
            <w:vAlign w:val="bottom"/>
            <w:hideMark/>
          </w:tcPr>
          <w:p w14:paraId="15D525D9"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PLANIRANO</w:t>
            </w:r>
          </w:p>
        </w:tc>
        <w:tc>
          <w:tcPr>
            <w:tcW w:w="1787" w:type="dxa"/>
            <w:gridSpan w:val="2"/>
            <w:tcBorders>
              <w:top w:val="nil"/>
              <w:left w:val="nil"/>
              <w:bottom w:val="nil"/>
              <w:right w:val="nil"/>
            </w:tcBorders>
            <w:noWrap/>
            <w:vAlign w:val="bottom"/>
            <w:hideMark/>
          </w:tcPr>
          <w:p w14:paraId="2D19A197"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1787" w:type="dxa"/>
            <w:tcBorders>
              <w:top w:val="nil"/>
              <w:left w:val="nil"/>
              <w:bottom w:val="nil"/>
              <w:right w:val="nil"/>
            </w:tcBorders>
            <w:vAlign w:val="bottom"/>
            <w:hideMark/>
          </w:tcPr>
          <w:p w14:paraId="4B58FAB1"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265" w:type="dxa"/>
            <w:tcBorders>
              <w:top w:val="nil"/>
              <w:left w:val="nil"/>
              <w:bottom w:val="nil"/>
              <w:right w:val="nil"/>
            </w:tcBorders>
            <w:noWrap/>
            <w:vAlign w:val="bottom"/>
            <w:hideMark/>
          </w:tcPr>
          <w:p w14:paraId="2F96342A"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bl>
    <w:p w14:paraId="540FAA30" w14:textId="77777777" w:rsidR="00307E7F" w:rsidRDefault="00307E7F" w:rsidP="00307E7F">
      <w:pPr>
        <w:ind w:right="281"/>
        <w:rPr>
          <w:sz w:val="24"/>
          <w:szCs w:val="24"/>
        </w:rPr>
      </w:pPr>
    </w:p>
    <w:tbl>
      <w:tblPr>
        <w:tblW w:w="14646" w:type="dxa"/>
        <w:tblLook w:val="04A0" w:firstRow="1" w:lastRow="0" w:firstColumn="1" w:lastColumn="0" w:noHBand="0" w:noVBand="1"/>
      </w:tblPr>
      <w:tblGrid>
        <w:gridCol w:w="8223"/>
        <w:gridCol w:w="1821"/>
        <w:gridCol w:w="1654"/>
        <w:gridCol w:w="1154"/>
        <w:gridCol w:w="1821"/>
      </w:tblGrid>
      <w:tr w:rsidR="00307E7F" w:rsidRPr="00FF5848" w14:paraId="78B78A02" w14:textId="77777777" w:rsidTr="00307E7F">
        <w:trPr>
          <w:trHeight w:val="307"/>
        </w:trPr>
        <w:tc>
          <w:tcPr>
            <w:tcW w:w="8223" w:type="dxa"/>
            <w:tcBorders>
              <w:top w:val="nil"/>
              <w:left w:val="nil"/>
              <w:bottom w:val="nil"/>
              <w:right w:val="nil"/>
            </w:tcBorders>
            <w:shd w:val="clear" w:color="000000" w:fill="000080"/>
            <w:noWrap/>
            <w:vAlign w:val="bottom"/>
            <w:hideMark/>
          </w:tcPr>
          <w:p w14:paraId="7800CBC6" w14:textId="77777777" w:rsidR="00307E7F" w:rsidRPr="00FF5848" w:rsidRDefault="00307E7F" w:rsidP="00C1350C">
            <w:pPr>
              <w:rPr>
                <w:rFonts w:ascii="Arial" w:hAnsi="Arial" w:cs="Arial"/>
                <w:b/>
                <w:bCs/>
                <w:color w:val="FFFFFF"/>
                <w:sz w:val="20"/>
                <w:lang w:eastAsia="hr-HR"/>
              </w:rPr>
            </w:pPr>
            <w:r w:rsidRPr="00FF5848">
              <w:rPr>
                <w:rFonts w:ascii="Arial" w:hAnsi="Arial" w:cs="Arial"/>
                <w:b/>
                <w:bCs/>
                <w:color w:val="FFFFFF"/>
                <w:sz w:val="20"/>
                <w:lang w:eastAsia="hr-HR"/>
              </w:rPr>
              <w:t>Razdjel 002 JEDINSTVENI UPRAVNI ODJEL</w:t>
            </w:r>
          </w:p>
        </w:tc>
        <w:tc>
          <w:tcPr>
            <w:tcW w:w="1812" w:type="dxa"/>
            <w:tcBorders>
              <w:top w:val="nil"/>
              <w:left w:val="nil"/>
              <w:bottom w:val="nil"/>
              <w:right w:val="nil"/>
            </w:tcBorders>
            <w:shd w:val="clear" w:color="000000" w:fill="000080"/>
            <w:noWrap/>
            <w:vAlign w:val="bottom"/>
            <w:hideMark/>
          </w:tcPr>
          <w:p w14:paraId="5196710D"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3.773.343,05</w:t>
            </w:r>
          </w:p>
        </w:tc>
        <w:tc>
          <w:tcPr>
            <w:tcW w:w="1647" w:type="dxa"/>
            <w:tcBorders>
              <w:top w:val="nil"/>
              <w:left w:val="nil"/>
              <w:bottom w:val="nil"/>
              <w:right w:val="nil"/>
            </w:tcBorders>
            <w:shd w:val="clear" w:color="000000" w:fill="000080"/>
            <w:noWrap/>
            <w:vAlign w:val="bottom"/>
            <w:hideMark/>
          </w:tcPr>
          <w:p w14:paraId="137BDEF6"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770.736,50</w:t>
            </w:r>
          </w:p>
        </w:tc>
        <w:tc>
          <w:tcPr>
            <w:tcW w:w="1152" w:type="dxa"/>
            <w:tcBorders>
              <w:top w:val="nil"/>
              <w:left w:val="nil"/>
              <w:bottom w:val="nil"/>
              <w:right w:val="nil"/>
            </w:tcBorders>
            <w:shd w:val="clear" w:color="000000" w:fill="000080"/>
            <w:noWrap/>
            <w:vAlign w:val="bottom"/>
            <w:hideMark/>
          </w:tcPr>
          <w:p w14:paraId="122531AD"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20,43</w:t>
            </w:r>
          </w:p>
        </w:tc>
        <w:tc>
          <w:tcPr>
            <w:tcW w:w="1812" w:type="dxa"/>
            <w:tcBorders>
              <w:top w:val="nil"/>
              <w:left w:val="nil"/>
              <w:bottom w:val="nil"/>
              <w:right w:val="nil"/>
            </w:tcBorders>
            <w:shd w:val="clear" w:color="000000" w:fill="000080"/>
            <w:noWrap/>
            <w:vAlign w:val="bottom"/>
            <w:hideMark/>
          </w:tcPr>
          <w:p w14:paraId="37EF7711"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4.544.079,55</w:t>
            </w:r>
          </w:p>
        </w:tc>
      </w:tr>
      <w:tr w:rsidR="00307E7F" w:rsidRPr="00FF5848" w14:paraId="6C676996" w14:textId="77777777" w:rsidTr="00307E7F">
        <w:trPr>
          <w:trHeight w:val="307"/>
        </w:trPr>
        <w:tc>
          <w:tcPr>
            <w:tcW w:w="8223" w:type="dxa"/>
            <w:tcBorders>
              <w:top w:val="nil"/>
              <w:left w:val="nil"/>
              <w:bottom w:val="nil"/>
              <w:right w:val="nil"/>
            </w:tcBorders>
            <w:shd w:val="clear" w:color="000000" w:fill="0000FF"/>
            <w:noWrap/>
            <w:vAlign w:val="bottom"/>
            <w:hideMark/>
          </w:tcPr>
          <w:p w14:paraId="34366FD4" w14:textId="77777777" w:rsidR="00307E7F" w:rsidRPr="00FF5848" w:rsidRDefault="00307E7F" w:rsidP="00C1350C">
            <w:pPr>
              <w:rPr>
                <w:rFonts w:ascii="Arial" w:hAnsi="Arial" w:cs="Arial"/>
                <w:b/>
                <w:bCs/>
                <w:color w:val="FFFFFF"/>
                <w:sz w:val="20"/>
                <w:lang w:eastAsia="hr-HR"/>
              </w:rPr>
            </w:pPr>
            <w:r w:rsidRPr="00FF5848">
              <w:rPr>
                <w:rFonts w:ascii="Arial" w:hAnsi="Arial" w:cs="Arial"/>
                <w:b/>
                <w:bCs/>
                <w:color w:val="FFFFFF"/>
                <w:sz w:val="20"/>
                <w:lang w:eastAsia="hr-HR"/>
              </w:rPr>
              <w:t>Glava 00201 JEDINSTVENI UPRAVNI ODJEL</w:t>
            </w:r>
          </w:p>
        </w:tc>
        <w:tc>
          <w:tcPr>
            <w:tcW w:w="1812" w:type="dxa"/>
            <w:tcBorders>
              <w:top w:val="nil"/>
              <w:left w:val="nil"/>
              <w:bottom w:val="nil"/>
              <w:right w:val="nil"/>
            </w:tcBorders>
            <w:shd w:val="clear" w:color="000000" w:fill="0000FF"/>
            <w:noWrap/>
            <w:vAlign w:val="bottom"/>
            <w:hideMark/>
          </w:tcPr>
          <w:p w14:paraId="276CF0A8"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3.773.343,05</w:t>
            </w:r>
          </w:p>
        </w:tc>
        <w:tc>
          <w:tcPr>
            <w:tcW w:w="1647" w:type="dxa"/>
            <w:tcBorders>
              <w:top w:val="nil"/>
              <w:left w:val="nil"/>
              <w:bottom w:val="nil"/>
              <w:right w:val="nil"/>
            </w:tcBorders>
            <w:shd w:val="clear" w:color="000000" w:fill="0000FF"/>
            <w:noWrap/>
            <w:vAlign w:val="bottom"/>
            <w:hideMark/>
          </w:tcPr>
          <w:p w14:paraId="1959324D"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770.736,50</w:t>
            </w:r>
          </w:p>
        </w:tc>
        <w:tc>
          <w:tcPr>
            <w:tcW w:w="1152" w:type="dxa"/>
            <w:tcBorders>
              <w:top w:val="nil"/>
              <w:left w:val="nil"/>
              <w:bottom w:val="nil"/>
              <w:right w:val="nil"/>
            </w:tcBorders>
            <w:shd w:val="clear" w:color="000000" w:fill="0000FF"/>
            <w:noWrap/>
            <w:vAlign w:val="bottom"/>
            <w:hideMark/>
          </w:tcPr>
          <w:p w14:paraId="0DEB8293"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20,43</w:t>
            </w:r>
          </w:p>
        </w:tc>
        <w:tc>
          <w:tcPr>
            <w:tcW w:w="1812" w:type="dxa"/>
            <w:tcBorders>
              <w:top w:val="nil"/>
              <w:left w:val="nil"/>
              <w:bottom w:val="nil"/>
              <w:right w:val="nil"/>
            </w:tcBorders>
            <w:shd w:val="clear" w:color="000000" w:fill="0000FF"/>
            <w:noWrap/>
            <w:vAlign w:val="bottom"/>
            <w:hideMark/>
          </w:tcPr>
          <w:p w14:paraId="1EFD09A3"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4.544.079,55</w:t>
            </w:r>
          </w:p>
        </w:tc>
      </w:tr>
      <w:tr w:rsidR="00307E7F" w:rsidRPr="00FF5848" w14:paraId="32F97D4D" w14:textId="77777777" w:rsidTr="00307E7F">
        <w:trPr>
          <w:trHeight w:val="307"/>
        </w:trPr>
        <w:tc>
          <w:tcPr>
            <w:tcW w:w="8223" w:type="dxa"/>
            <w:tcBorders>
              <w:top w:val="nil"/>
              <w:left w:val="nil"/>
              <w:bottom w:val="nil"/>
              <w:right w:val="nil"/>
            </w:tcBorders>
            <w:shd w:val="clear" w:color="000000" w:fill="666699"/>
            <w:noWrap/>
            <w:vAlign w:val="bottom"/>
            <w:hideMark/>
          </w:tcPr>
          <w:p w14:paraId="564A823F" w14:textId="77777777" w:rsidR="00307E7F" w:rsidRPr="00FF5848" w:rsidRDefault="00307E7F" w:rsidP="00C1350C">
            <w:pPr>
              <w:rPr>
                <w:rFonts w:ascii="Arial" w:hAnsi="Arial" w:cs="Arial"/>
                <w:b/>
                <w:bCs/>
                <w:color w:val="FFFFFF"/>
                <w:sz w:val="20"/>
                <w:lang w:eastAsia="hr-HR"/>
              </w:rPr>
            </w:pPr>
            <w:r w:rsidRPr="00FF5848">
              <w:rPr>
                <w:rFonts w:ascii="Arial" w:hAnsi="Arial" w:cs="Arial"/>
                <w:b/>
                <w:bCs/>
                <w:color w:val="FFFFFF"/>
                <w:sz w:val="20"/>
                <w:lang w:eastAsia="hr-HR"/>
              </w:rPr>
              <w:t>Glavni program A01 Općina Dubravica</w:t>
            </w:r>
          </w:p>
        </w:tc>
        <w:tc>
          <w:tcPr>
            <w:tcW w:w="1812" w:type="dxa"/>
            <w:tcBorders>
              <w:top w:val="nil"/>
              <w:left w:val="nil"/>
              <w:bottom w:val="nil"/>
              <w:right w:val="nil"/>
            </w:tcBorders>
            <w:shd w:val="clear" w:color="000000" w:fill="666699"/>
            <w:noWrap/>
            <w:vAlign w:val="bottom"/>
            <w:hideMark/>
          </w:tcPr>
          <w:p w14:paraId="03739451"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3.773.343,05</w:t>
            </w:r>
          </w:p>
        </w:tc>
        <w:tc>
          <w:tcPr>
            <w:tcW w:w="1647" w:type="dxa"/>
            <w:tcBorders>
              <w:top w:val="nil"/>
              <w:left w:val="nil"/>
              <w:bottom w:val="nil"/>
              <w:right w:val="nil"/>
            </w:tcBorders>
            <w:shd w:val="clear" w:color="000000" w:fill="666699"/>
            <w:noWrap/>
            <w:vAlign w:val="bottom"/>
            <w:hideMark/>
          </w:tcPr>
          <w:p w14:paraId="040D8A59"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770.736,50</w:t>
            </w:r>
          </w:p>
        </w:tc>
        <w:tc>
          <w:tcPr>
            <w:tcW w:w="1152" w:type="dxa"/>
            <w:tcBorders>
              <w:top w:val="nil"/>
              <w:left w:val="nil"/>
              <w:bottom w:val="nil"/>
              <w:right w:val="nil"/>
            </w:tcBorders>
            <w:shd w:val="clear" w:color="000000" w:fill="666699"/>
            <w:noWrap/>
            <w:vAlign w:val="bottom"/>
            <w:hideMark/>
          </w:tcPr>
          <w:p w14:paraId="16811E2C"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20,43</w:t>
            </w:r>
          </w:p>
        </w:tc>
        <w:tc>
          <w:tcPr>
            <w:tcW w:w="1812" w:type="dxa"/>
            <w:tcBorders>
              <w:top w:val="nil"/>
              <w:left w:val="nil"/>
              <w:bottom w:val="nil"/>
              <w:right w:val="nil"/>
            </w:tcBorders>
            <w:shd w:val="clear" w:color="000000" w:fill="666699"/>
            <w:noWrap/>
            <w:vAlign w:val="bottom"/>
            <w:hideMark/>
          </w:tcPr>
          <w:p w14:paraId="726F4D68" w14:textId="77777777" w:rsidR="00307E7F" w:rsidRPr="00FF5848" w:rsidRDefault="00307E7F" w:rsidP="00C1350C">
            <w:pPr>
              <w:jc w:val="right"/>
              <w:rPr>
                <w:rFonts w:ascii="Arial" w:hAnsi="Arial" w:cs="Arial"/>
                <w:b/>
                <w:bCs/>
                <w:color w:val="FFFFFF"/>
                <w:sz w:val="20"/>
                <w:lang w:eastAsia="hr-HR"/>
              </w:rPr>
            </w:pPr>
            <w:r w:rsidRPr="00FF5848">
              <w:rPr>
                <w:rFonts w:ascii="Arial" w:hAnsi="Arial" w:cs="Arial"/>
                <w:b/>
                <w:bCs/>
                <w:color w:val="FFFFFF"/>
                <w:sz w:val="20"/>
                <w:lang w:eastAsia="hr-HR"/>
              </w:rPr>
              <w:t>4.544.079,55</w:t>
            </w:r>
          </w:p>
        </w:tc>
      </w:tr>
      <w:tr w:rsidR="00307E7F" w:rsidRPr="00FF5848" w14:paraId="548FDD4F" w14:textId="77777777" w:rsidTr="00307E7F">
        <w:trPr>
          <w:trHeight w:val="307"/>
        </w:trPr>
        <w:tc>
          <w:tcPr>
            <w:tcW w:w="8223" w:type="dxa"/>
            <w:tcBorders>
              <w:top w:val="nil"/>
              <w:left w:val="nil"/>
              <w:bottom w:val="nil"/>
              <w:right w:val="nil"/>
            </w:tcBorders>
            <w:shd w:val="clear" w:color="000000" w:fill="9999FF"/>
            <w:noWrap/>
            <w:vAlign w:val="bottom"/>
            <w:hideMark/>
          </w:tcPr>
          <w:p w14:paraId="2848C9D1" w14:textId="77777777" w:rsidR="00307E7F" w:rsidRPr="00FF5848" w:rsidRDefault="00307E7F" w:rsidP="00C1350C">
            <w:pPr>
              <w:rPr>
                <w:rFonts w:ascii="Arial" w:hAnsi="Arial" w:cs="Arial"/>
                <w:b/>
                <w:bCs/>
                <w:color w:val="000000"/>
                <w:sz w:val="20"/>
                <w:lang w:eastAsia="hr-HR"/>
              </w:rPr>
            </w:pPr>
            <w:r w:rsidRPr="00FF5848">
              <w:rPr>
                <w:rFonts w:ascii="Arial" w:hAnsi="Arial" w:cs="Arial"/>
                <w:b/>
                <w:bCs/>
                <w:color w:val="000000"/>
                <w:sz w:val="20"/>
                <w:lang w:eastAsia="hr-HR"/>
              </w:rPr>
              <w:t>Program 0100 Redovna djelatnost</w:t>
            </w:r>
          </w:p>
        </w:tc>
        <w:tc>
          <w:tcPr>
            <w:tcW w:w="1812" w:type="dxa"/>
            <w:tcBorders>
              <w:top w:val="nil"/>
              <w:left w:val="nil"/>
              <w:bottom w:val="nil"/>
              <w:right w:val="nil"/>
            </w:tcBorders>
            <w:shd w:val="clear" w:color="000000" w:fill="9999FF"/>
            <w:noWrap/>
            <w:vAlign w:val="bottom"/>
            <w:hideMark/>
          </w:tcPr>
          <w:p w14:paraId="0B731E69"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12.145,00</w:t>
            </w:r>
          </w:p>
        </w:tc>
        <w:tc>
          <w:tcPr>
            <w:tcW w:w="1647" w:type="dxa"/>
            <w:tcBorders>
              <w:top w:val="nil"/>
              <w:left w:val="nil"/>
              <w:bottom w:val="nil"/>
              <w:right w:val="nil"/>
            </w:tcBorders>
            <w:shd w:val="clear" w:color="000000" w:fill="9999FF"/>
            <w:noWrap/>
            <w:vAlign w:val="bottom"/>
            <w:hideMark/>
          </w:tcPr>
          <w:p w14:paraId="5A62608F"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152" w:type="dxa"/>
            <w:tcBorders>
              <w:top w:val="nil"/>
              <w:left w:val="nil"/>
              <w:bottom w:val="nil"/>
              <w:right w:val="nil"/>
            </w:tcBorders>
            <w:shd w:val="clear" w:color="000000" w:fill="9999FF"/>
            <w:noWrap/>
            <w:vAlign w:val="bottom"/>
            <w:hideMark/>
          </w:tcPr>
          <w:p w14:paraId="0B1F338E"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812" w:type="dxa"/>
            <w:tcBorders>
              <w:top w:val="nil"/>
              <w:left w:val="nil"/>
              <w:bottom w:val="nil"/>
              <w:right w:val="nil"/>
            </w:tcBorders>
            <w:shd w:val="clear" w:color="000000" w:fill="9999FF"/>
            <w:noWrap/>
            <w:vAlign w:val="bottom"/>
            <w:hideMark/>
          </w:tcPr>
          <w:p w14:paraId="47098DC0"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12.145,00</w:t>
            </w:r>
          </w:p>
        </w:tc>
      </w:tr>
      <w:tr w:rsidR="00307E7F" w:rsidRPr="00FF5848" w14:paraId="726828B8" w14:textId="77777777" w:rsidTr="00307E7F">
        <w:trPr>
          <w:trHeight w:val="307"/>
        </w:trPr>
        <w:tc>
          <w:tcPr>
            <w:tcW w:w="8223" w:type="dxa"/>
            <w:tcBorders>
              <w:top w:val="nil"/>
              <w:left w:val="nil"/>
              <w:bottom w:val="nil"/>
              <w:right w:val="nil"/>
            </w:tcBorders>
            <w:shd w:val="clear" w:color="000000" w:fill="CCCCFF"/>
            <w:noWrap/>
            <w:vAlign w:val="bottom"/>
            <w:hideMark/>
          </w:tcPr>
          <w:p w14:paraId="2E2A0262" w14:textId="77777777" w:rsidR="00307E7F" w:rsidRPr="00FF5848" w:rsidRDefault="00307E7F" w:rsidP="00C1350C">
            <w:pPr>
              <w:rPr>
                <w:rFonts w:ascii="Arial" w:hAnsi="Arial" w:cs="Arial"/>
                <w:b/>
                <w:bCs/>
                <w:color w:val="000000"/>
                <w:sz w:val="20"/>
                <w:lang w:eastAsia="hr-HR"/>
              </w:rPr>
            </w:pPr>
            <w:r w:rsidRPr="00FF5848">
              <w:rPr>
                <w:rFonts w:ascii="Arial" w:hAnsi="Arial" w:cs="Arial"/>
                <w:b/>
                <w:bCs/>
                <w:color w:val="000000"/>
                <w:sz w:val="20"/>
                <w:lang w:eastAsia="hr-HR"/>
              </w:rPr>
              <w:t>Aktivnost A100002 Materijalni troškovi</w:t>
            </w:r>
          </w:p>
        </w:tc>
        <w:tc>
          <w:tcPr>
            <w:tcW w:w="1812" w:type="dxa"/>
            <w:tcBorders>
              <w:top w:val="nil"/>
              <w:left w:val="nil"/>
              <w:bottom w:val="nil"/>
              <w:right w:val="nil"/>
            </w:tcBorders>
            <w:shd w:val="clear" w:color="000000" w:fill="CCCCFF"/>
            <w:noWrap/>
            <w:vAlign w:val="bottom"/>
            <w:hideMark/>
          </w:tcPr>
          <w:p w14:paraId="1CAA258C"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2.520,00</w:t>
            </w:r>
          </w:p>
        </w:tc>
        <w:tc>
          <w:tcPr>
            <w:tcW w:w="1647" w:type="dxa"/>
            <w:tcBorders>
              <w:top w:val="nil"/>
              <w:left w:val="nil"/>
              <w:bottom w:val="nil"/>
              <w:right w:val="nil"/>
            </w:tcBorders>
            <w:shd w:val="clear" w:color="000000" w:fill="CCCCFF"/>
            <w:noWrap/>
            <w:vAlign w:val="bottom"/>
            <w:hideMark/>
          </w:tcPr>
          <w:p w14:paraId="466F2B53"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152" w:type="dxa"/>
            <w:tcBorders>
              <w:top w:val="nil"/>
              <w:left w:val="nil"/>
              <w:bottom w:val="nil"/>
              <w:right w:val="nil"/>
            </w:tcBorders>
            <w:shd w:val="clear" w:color="000000" w:fill="CCCCFF"/>
            <w:noWrap/>
            <w:vAlign w:val="bottom"/>
            <w:hideMark/>
          </w:tcPr>
          <w:p w14:paraId="31DDE339"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812" w:type="dxa"/>
            <w:tcBorders>
              <w:top w:val="nil"/>
              <w:left w:val="nil"/>
              <w:bottom w:val="nil"/>
              <w:right w:val="nil"/>
            </w:tcBorders>
            <w:shd w:val="clear" w:color="000000" w:fill="CCCCFF"/>
            <w:noWrap/>
            <w:vAlign w:val="bottom"/>
            <w:hideMark/>
          </w:tcPr>
          <w:p w14:paraId="2862D3E8"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2.520,00</w:t>
            </w:r>
          </w:p>
        </w:tc>
      </w:tr>
      <w:tr w:rsidR="00307E7F" w:rsidRPr="00FF5848" w14:paraId="7C2E5519" w14:textId="77777777" w:rsidTr="00307E7F">
        <w:trPr>
          <w:trHeight w:val="307"/>
        </w:trPr>
        <w:tc>
          <w:tcPr>
            <w:tcW w:w="8223" w:type="dxa"/>
            <w:tcBorders>
              <w:top w:val="nil"/>
              <w:left w:val="nil"/>
              <w:bottom w:val="nil"/>
              <w:right w:val="nil"/>
            </w:tcBorders>
            <w:shd w:val="clear" w:color="000000" w:fill="CCCCFF"/>
            <w:noWrap/>
            <w:vAlign w:val="bottom"/>
            <w:hideMark/>
          </w:tcPr>
          <w:p w14:paraId="20EF18F3" w14:textId="77777777" w:rsidR="00307E7F" w:rsidRPr="00FF5848" w:rsidRDefault="00307E7F" w:rsidP="00C1350C">
            <w:pPr>
              <w:rPr>
                <w:rFonts w:ascii="Arial" w:hAnsi="Arial" w:cs="Arial"/>
                <w:b/>
                <w:bCs/>
                <w:color w:val="000000"/>
                <w:sz w:val="20"/>
                <w:lang w:eastAsia="hr-HR"/>
              </w:rPr>
            </w:pPr>
            <w:r w:rsidRPr="00FF5848">
              <w:rPr>
                <w:rFonts w:ascii="Arial" w:hAnsi="Arial" w:cs="Arial"/>
                <w:b/>
                <w:bCs/>
                <w:color w:val="000000"/>
                <w:sz w:val="20"/>
                <w:lang w:eastAsia="hr-HR"/>
              </w:rPr>
              <w:t>Aktivnost A100005 Ostali rashodi</w:t>
            </w:r>
          </w:p>
        </w:tc>
        <w:tc>
          <w:tcPr>
            <w:tcW w:w="1812" w:type="dxa"/>
            <w:tcBorders>
              <w:top w:val="nil"/>
              <w:left w:val="nil"/>
              <w:bottom w:val="nil"/>
              <w:right w:val="nil"/>
            </w:tcBorders>
            <w:shd w:val="clear" w:color="000000" w:fill="CCCCFF"/>
            <w:noWrap/>
            <w:vAlign w:val="bottom"/>
            <w:hideMark/>
          </w:tcPr>
          <w:p w14:paraId="0F9CF0BB"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9.625,00</w:t>
            </w:r>
          </w:p>
        </w:tc>
        <w:tc>
          <w:tcPr>
            <w:tcW w:w="1647" w:type="dxa"/>
            <w:tcBorders>
              <w:top w:val="nil"/>
              <w:left w:val="nil"/>
              <w:bottom w:val="nil"/>
              <w:right w:val="nil"/>
            </w:tcBorders>
            <w:shd w:val="clear" w:color="000000" w:fill="CCCCFF"/>
            <w:noWrap/>
            <w:vAlign w:val="bottom"/>
            <w:hideMark/>
          </w:tcPr>
          <w:p w14:paraId="12CBF03B"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152" w:type="dxa"/>
            <w:tcBorders>
              <w:top w:val="nil"/>
              <w:left w:val="nil"/>
              <w:bottom w:val="nil"/>
              <w:right w:val="nil"/>
            </w:tcBorders>
            <w:shd w:val="clear" w:color="000000" w:fill="CCCCFF"/>
            <w:noWrap/>
            <w:vAlign w:val="bottom"/>
            <w:hideMark/>
          </w:tcPr>
          <w:p w14:paraId="34CBC70C"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812" w:type="dxa"/>
            <w:tcBorders>
              <w:top w:val="nil"/>
              <w:left w:val="nil"/>
              <w:bottom w:val="nil"/>
              <w:right w:val="nil"/>
            </w:tcBorders>
            <w:shd w:val="clear" w:color="000000" w:fill="CCCCFF"/>
            <w:noWrap/>
            <w:vAlign w:val="bottom"/>
            <w:hideMark/>
          </w:tcPr>
          <w:p w14:paraId="089FF95F"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9.625,00</w:t>
            </w:r>
          </w:p>
        </w:tc>
      </w:tr>
      <w:tr w:rsidR="00307E7F" w:rsidRPr="00FF5848" w14:paraId="31EC02F2" w14:textId="77777777" w:rsidTr="00307E7F">
        <w:trPr>
          <w:trHeight w:val="307"/>
        </w:trPr>
        <w:tc>
          <w:tcPr>
            <w:tcW w:w="8223" w:type="dxa"/>
            <w:tcBorders>
              <w:top w:val="nil"/>
              <w:left w:val="nil"/>
              <w:bottom w:val="nil"/>
              <w:right w:val="nil"/>
            </w:tcBorders>
            <w:shd w:val="clear" w:color="000000" w:fill="CCCCFF"/>
            <w:noWrap/>
            <w:vAlign w:val="bottom"/>
            <w:hideMark/>
          </w:tcPr>
          <w:p w14:paraId="1883AB00" w14:textId="77777777" w:rsidR="00307E7F" w:rsidRPr="00FF5848" w:rsidRDefault="00307E7F" w:rsidP="00C1350C">
            <w:pPr>
              <w:rPr>
                <w:rFonts w:ascii="Arial" w:hAnsi="Arial" w:cs="Arial"/>
                <w:b/>
                <w:bCs/>
                <w:color w:val="000000"/>
                <w:sz w:val="20"/>
                <w:lang w:eastAsia="hr-HR"/>
              </w:rPr>
            </w:pPr>
            <w:r w:rsidRPr="00FF5848">
              <w:rPr>
                <w:rFonts w:ascii="Arial" w:hAnsi="Arial" w:cs="Arial"/>
                <w:b/>
                <w:bCs/>
                <w:color w:val="000000"/>
                <w:sz w:val="20"/>
                <w:lang w:eastAsia="hr-HR"/>
              </w:rPr>
              <w:t>Aktivnost A100002 Rashodi za zaposlene</w:t>
            </w:r>
          </w:p>
        </w:tc>
        <w:tc>
          <w:tcPr>
            <w:tcW w:w="1812" w:type="dxa"/>
            <w:tcBorders>
              <w:top w:val="nil"/>
              <w:left w:val="nil"/>
              <w:bottom w:val="nil"/>
              <w:right w:val="nil"/>
            </w:tcBorders>
            <w:shd w:val="clear" w:color="000000" w:fill="CCCCFF"/>
            <w:noWrap/>
            <w:vAlign w:val="bottom"/>
            <w:hideMark/>
          </w:tcPr>
          <w:p w14:paraId="0E43EFDA"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157.171,00</w:t>
            </w:r>
          </w:p>
        </w:tc>
        <w:tc>
          <w:tcPr>
            <w:tcW w:w="1647" w:type="dxa"/>
            <w:tcBorders>
              <w:top w:val="nil"/>
              <w:left w:val="nil"/>
              <w:bottom w:val="nil"/>
              <w:right w:val="nil"/>
            </w:tcBorders>
            <w:shd w:val="clear" w:color="000000" w:fill="CCCCFF"/>
            <w:noWrap/>
            <w:vAlign w:val="bottom"/>
            <w:hideMark/>
          </w:tcPr>
          <w:p w14:paraId="5F55314B"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-3.891,00</w:t>
            </w:r>
          </w:p>
        </w:tc>
        <w:tc>
          <w:tcPr>
            <w:tcW w:w="1152" w:type="dxa"/>
            <w:tcBorders>
              <w:top w:val="nil"/>
              <w:left w:val="nil"/>
              <w:bottom w:val="nil"/>
              <w:right w:val="nil"/>
            </w:tcBorders>
            <w:shd w:val="clear" w:color="000000" w:fill="CCCCFF"/>
            <w:noWrap/>
            <w:vAlign w:val="bottom"/>
            <w:hideMark/>
          </w:tcPr>
          <w:p w14:paraId="625105CD"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-2,48</w:t>
            </w:r>
          </w:p>
        </w:tc>
        <w:tc>
          <w:tcPr>
            <w:tcW w:w="1812" w:type="dxa"/>
            <w:tcBorders>
              <w:top w:val="nil"/>
              <w:left w:val="nil"/>
              <w:bottom w:val="nil"/>
              <w:right w:val="nil"/>
            </w:tcBorders>
            <w:shd w:val="clear" w:color="000000" w:fill="CCCCFF"/>
            <w:noWrap/>
            <w:vAlign w:val="bottom"/>
            <w:hideMark/>
          </w:tcPr>
          <w:p w14:paraId="59587777"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153.280,00</w:t>
            </w:r>
          </w:p>
        </w:tc>
      </w:tr>
      <w:tr w:rsidR="00307E7F" w:rsidRPr="00FF5848" w14:paraId="4C4EB748" w14:textId="77777777" w:rsidTr="00307E7F">
        <w:trPr>
          <w:trHeight w:val="307"/>
        </w:trPr>
        <w:tc>
          <w:tcPr>
            <w:tcW w:w="8223" w:type="dxa"/>
            <w:tcBorders>
              <w:top w:val="nil"/>
              <w:left w:val="nil"/>
              <w:bottom w:val="nil"/>
              <w:right w:val="nil"/>
            </w:tcBorders>
            <w:shd w:val="clear" w:color="000000" w:fill="CCCCFF"/>
            <w:noWrap/>
            <w:vAlign w:val="bottom"/>
            <w:hideMark/>
          </w:tcPr>
          <w:p w14:paraId="4639DB46" w14:textId="77777777" w:rsidR="00307E7F" w:rsidRPr="00FF5848" w:rsidRDefault="00307E7F" w:rsidP="00C1350C">
            <w:pPr>
              <w:rPr>
                <w:rFonts w:ascii="Arial" w:hAnsi="Arial" w:cs="Arial"/>
                <w:b/>
                <w:bCs/>
                <w:color w:val="000000"/>
                <w:sz w:val="20"/>
                <w:lang w:eastAsia="hr-HR"/>
              </w:rPr>
            </w:pPr>
            <w:r w:rsidRPr="00FF5848">
              <w:rPr>
                <w:rFonts w:ascii="Arial" w:hAnsi="Arial" w:cs="Arial"/>
                <w:b/>
                <w:bCs/>
                <w:color w:val="000000"/>
                <w:sz w:val="20"/>
                <w:lang w:eastAsia="hr-HR"/>
              </w:rPr>
              <w:t>Aktivnost A100003 Materijalni rashodi</w:t>
            </w:r>
          </w:p>
        </w:tc>
        <w:tc>
          <w:tcPr>
            <w:tcW w:w="1812" w:type="dxa"/>
            <w:tcBorders>
              <w:top w:val="nil"/>
              <w:left w:val="nil"/>
              <w:bottom w:val="nil"/>
              <w:right w:val="nil"/>
            </w:tcBorders>
            <w:shd w:val="clear" w:color="000000" w:fill="CCCCFF"/>
            <w:noWrap/>
            <w:vAlign w:val="bottom"/>
            <w:hideMark/>
          </w:tcPr>
          <w:p w14:paraId="349DF2B5"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157.055,00</w:t>
            </w:r>
          </w:p>
        </w:tc>
        <w:tc>
          <w:tcPr>
            <w:tcW w:w="1647" w:type="dxa"/>
            <w:tcBorders>
              <w:top w:val="nil"/>
              <w:left w:val="nil"/>
              <w:bottom w:val="nil"/>
              <w:right w:val="nil"/>
            </w:tcBorders>
            <w:shd w:val="clear" w:color="000000" w:fill="CCCCFF"/>
            <w:noWrap/>
            <w:vAlign w:val="bottom"/>
            <w:hideMark/>
          </w:tcPr>
          <w:p w14:paraId="2A74E146"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26.119,00</w:t>
            </w:r>
          </w:p>
        </w:tc>
        <w:tc>
          <w:tcPr>
            <w:tcW w:w="1152" w:type="dxa"/>
            <w:tcBorders>
              <w:top w:val="nil"/>
              <w:left w:val="nil"/>
              <w:bottom w:val="nil"/>
              <w:right w:val="nil"/>
            </w:tcBorders>
            <w:shd w:val="clear" w:color="000000" w:fill="CCCCFF"/>
            <w:noWrap/>
            <w:vAlign w:val="bottom"/>
            <w:hideMark/>
          </w:tcPr>
          <w:p w14:paraId="60F2F3E6"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16,63</w:t>
            </w:r>
          </w:p>
        </w:tc>
        <w:tc>
          <w:tcPr>
            <w:tcW w:w="1812" w:type="dxa"/>
            <w:tcBorders>
              <w:top w:val="nil"/>
              <w:left w:val="nil"/>
              <w:bottom w:val="nil"/>
              <w:right w:val="nil"/>
            </w:tcBorders>
            <w:shd w:val="clear" w:color="000000" w:fill="CCCCFF"/>
            <w:noWrap/>
            <w:vAlign w:val="bottom"/>
            <w:hideMark/>
          </w:tcPr>
          <w:p w14:paraId="6383A49B"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183.174,00</w:t>
            </w:r>
          </w:p>
        </w:tc>
      </w:tr>
      <w:tr w:rsidR="00307E7F" w:rsidRPr="00FF5848" w14:paraId="7AE50E79" w14:textId="77777777" w:rsidTr="00307E7F">
        <w:trPr>
          <w:trHeight w:val="307"/>
        </w:trPr>
        <w:tc>
          <w:tcPr>
            <w:tcW w:w="8223" w:type="dxa"/>
            <w:tcBorders>
              <w:top w:val="nil"/>
              <w:left w:val="nil"/>
              <w:bottom w:val="nil"/>
              <w:right w:val="nil"/>
            </w:tcBorders>
            <w:shd w:val="clear" w:color="000000" w:fill="CCCCFF"/>
            <w:noWrap/>
            <w:vAlign w:val="bottom"/>
            <w:hideMark/>
          </w:tcPr>
          <w:p w14:paraId="02DA315B" w14:textId="77777777" w:rsidR="00307E7F" w:rsidRPr="00FF5848" w:rsidRDefault="00307E7F" w:rsidP="00C1350C">
            <w:pPr>
              <w:rPr>
                <w:rFonts w:ascii="Arial" w:hAnsi="Arial" w:cs="Arial"/>
                <w:b/>
                <w:bCs/>
                <w:color w:val="000000"/>
                <w:sz w:val="20"/>
                <w:lang w:eastAsia="hr-HR"/>
              </w:rPr>
            </w:pPr>
            <w:r w:rsidRPr="00FF5848">
              <w:rPr>
                <w:rFonts w:ascii="Arial" w:hAnsi="Arial" w:cs="Arial"/>
                <w:b/>
                <w:bCs/>
                <w:color w:val="000000"/>
                <w:sz w:val="20"/>
                <w:lang w:eastAsia="hr-HR"/>
              </w:rPr>
              <w:t>Aktivnost A100004 Financijski rashodi</w:t>
            </w:r>
          </w:p>
        </w:tc>
        <w:tc>
          <w:tcPr>
            <w:tcW w:w="1812" w:type="dxa"/>
            <w:tcBorders>
              <w:top w:val="nil"/>
              <w:left w:val="nil"/>
              <w:bottom w:val="nil"/>
              <w:right w:val="nil"/>
            </w:tcBorders>
            <w:shd w:val="clear" w:color="000000" w:fill="CCCCFF"/>
            <w:noWrap/>
            <w:vAlign w:val="bottom"/>
            <w:hideMark/>
          </w:tcPr>
          <w:p w14:paraId="07A42EA1"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33.283,93</w:t>
            </w:r>
          </w:p>
        </w:tc>
        <w:tc>
          <w:tcPr>
            <w:tcW w:w="1647" w:type="dxa"/>
            <w:tcBorders>
              <w:top w:val="nil"/>
              <w:left w:val="nil"/>
              <w:bottom w:val="nil"/>
              <w:right w:val="nil"/>
            </w:tcBorders>
            <w:shd w:val="clear" w:color="000000" w:fill="CCCCFF"/>
            <w:noWrap/>
            <w:vAlign w:val="bottom"/>
            <w:hideMark/>
          </w:tcPr>
          <w:p w14:paraId="409D7D4E"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152" w:type="dxa"/>
            <w:tcBorders>
              <w:top w:val="nil"/>
              <w:left w:val="nil"/>
              <w:bottom w:val="nil"/>
              <w:right w:val="nil"/>
            </w:tcBorders>
            <w:shd w:val="clear" w:color="000000" w:fill="CCCCFF"/>
            <w:noWrap/>
            <w:vAlign w:val="bottom"/>
            <w:hideMark/>
          </w:tcPr>
          <w:p w14:paraId="74DCE740"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812" w:type="dxa"/>
            <w:tcBorders>
              <w:top w:val="nil"/>
              <w:left w:val="nil"/>
              <w:bottom w:val="nil"/>
              <w:right w:val="nil"/>
            </w:tcBorders>
            <w:shd w:val="clear" w:color="000000" w:fill="CCCCFF"/>
            <w:noWrap/>
            <w:vAlign w:val="bottom"/>
            <w:hideMark/>
          </w:tcPr>
          <w:p w14:paraId="59A06F92"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33.283,93</w:t>
            </w:r>
          </w:p>
        </w:tc>
      </w:tr>
      <w:tr w:rsidR="00307E7F" w:rsidRPr="00FF5848" w14:paraId="2F44E331" w14:textId="77777777" w:rsidTr="00307E7F">
        <w:trPr>
          <w:trHeight w:val="307"/>
        </w:trPr>
        <w:tc>
          <w:tcPr>
            <w:tcW w:w="8223" w:type="dxa"/>
            <w:tcBorders>
              <w:top w:val="nil"/>
              <w:left w:val="nil"/>
              <w:bottom w:val="nil"/>
              <w:right w:val="nil"/>
            </w:tcBorders>
            <w:shd w:val="clear" w:color="000000" w:fill="CCCCFF"/>
            <w:noWrap/>
            <w:vAlign w:val="bottom"/>
            <w:hideMark/>
          </w:tcPr>
          <w:p w14:paraId="40694160" w14:textId="77777777" w:rsidR="00307E7F" w:rsidRPr="00FF5848" w:rsidRDefault="00307E7F" w:rsidP="00C1350C">
            <w:pPr>
              <w:rPr>
                <w:rFonts w:ascii="Arial" w:hAnsi="Arial" w:cs="Arial"/>
                <w:b/>
                <w:bCs/>
                <w:color w:val="000000"/>
                <w:sz w:val="20"/>
                <w:lang w:eastAsia="hr-HR"/>
              </w:rPr>
            </w:pPr>
            <w:r w:rsidRPr="00FF5848">
              <w:rPr>
                <w:rFonts w:ascii="Arial" w:hAnsi="Arial" w:cs="Arial"/>
                <w:b/>
                <w:bCs/>
                <w:color w:val="000000"/>
                <w:sz w:val="20"/>
                <w:lang w:eastAsia="hr-HR"/>
              </w:rPr>
              <w:t>Aktivnost A100011 Izdaci za otplatu primljenih kredita i zajmova</w:t>
            </w:r>
          </w:p>
        </w:tc>
        <w:tc>
          <w:tcPr>
            <w:tcW w:w="1812" w:type="dxa"/>
            <w:tcBorders>
              <w:top w:val="nil"/>
              <w:left w:val="nil"/>
              <w:bottom w:val="nil"/>
              <w:right w:val="nil"/>
            </w:tcBorders>
            <w:shd w:val="clear" w:color="000000" w:fill="CCCCFF"/>
            <w:noWrap/>
            <w:vAlign w:val="bottom"/>
            <w:hideMark/>
          </w:tcPr>
          <w:p w14:paraId="20FDDED0"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59.405,89</w:t>
            </w:r>
          </w:p>
        </w:tc>
        <w:tc>
          <w:tcPr>
            <w:tcW w:w="1647" w:type="dxa"/>
            <w:tcBorders>
              <w:top w:val="nil"/>
              <w:left w:val="nil"/>
              <w:bottom w:val="nil"/>
              <w:right w:val="nil"/>
            </w:tcBorders>
            <w:shd w:val="clear" w:color="000000" w:fill="CCCCFF"/>
            <w:noWrap/>
            <w:vAlign w:val="bottom"/>
            <w:hideMark/>
          </w:tcPr>
          <w:p w14:paraId="46598A5C"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152" w:type="dxa"/>
            <w:tcBorders>
              <w:top w:val="nil"/>
              <w:left w:val="nil"/>
              <w:bottom w:val="nil"/>
              <w:right w:val="nil"/>
            </w:tcBorders>
            <w:shd w:val="clear" w:color="000000" w:fill="CCCCFF"/>
            <w:noWrap/>
            <w:vAlign w:val="bottom"/>
            <w:hideMark/>
          </w:tcPr>
          <w:p w14:paraId="741DB91F"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812" w:type="dxa"/>
            <w:tcBorders>
              <w:top w:val="nil"/>
              <w:left w:val="nil"/>
              <w:bottom w:val="nil"/>
              <w:right w:val="nil"/>
            </w:tcBorders>
            <w:shd w:val="clear" w:color="000000" w:fill="CCCCFF"/>
            <w:noWrap/>
            <w:vAlign w:val="bottom"/>
            <w:hideMark/>
          </w:tcPr>
          <w:p w14:paraId="3353C1F7"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59.405,89</w:t>
            </w:r>
          </w:p>
        </w:tc>
      </w:tr>
      <w:tr w:rsidR="00307E7F" w:rsidRPr="00FF5848" w14:paraId="41CB3996" w14:textId="77777777" w:rsidTr="00307E7F">
        <w:trPr>
          <w:trHeight w:val="307"/>
        </w:trPr>
        <w:tc>
          <w:tcPr>
            <w:tcW w:w="8223" w:type="dxa"/>
            <w:tcBorders>
              <w:top w:val="nil"/>
              <w:left w:val="nil"/>
              <w:bottom w:val="nil"/>
              <w:right w:val="nil"/>
            </w:tcBorders>
            <w:shd w:val="clear" w:color="000000" w:fill="CCCCFF"/>
            <w:noWrap/>
            <w:vAlign w:val="bottom"/>
            <w:hideMark/>
          </w:tcPr>
          <w:p w14:paraId="00CCAD11" w14:textId="77777777" w:rsidR="00307E7F" w:rsidRPr="00FF5848" w:rsidRDefault="00307E7F" w:rsidP="00C1350C">
            <w:pPr>
              <w:rPr>
                <w:rFonts w:ascii="Arial" w:hAnsi="Arial" w:cs="Arial"/>
                <w:b/>
                <w:bCs/>
                <w:color w:val="000000"/>
                <w:sz w:val="20"/>
                <w:lang w:eastAsia="hr-HR"/>
              </w:rPr>
            </w:pPr>
            <w:r w:rsidRPr="00FF5848">
              <w:rPr>
                <w:rFonts w:ascii="Arial" w:hAnsi="Arial" w:cs="Arial"/>
                <w:b/>
                <w:bCs/>
                <w:color w:val="000000"/>
                <w:sz w:val="20"/>
                <w:lang w:eastAsia="hr-HR"/>
              </w:rPr>
              <w:t>Kapitalni projekt K100001 Postrojenja i oprema</w:t>
            </w:r>
          </w:p>
        </w:tc>
        <w:tc>
          <w:tcPr>
            <w:tcW w:w="1812" w:type="dxa"/>
            <w:tcBorders>
              <w:top w:val="nil"/>
              <w:left w:val="nil"/>
              <w:bottom w:val="nil"/>
              <w:right w:val="nil"/>
            </w:tcBorders>
            <w:shd w:val="clear" w:color="000000" w:fill="CCCCFF"/>
            <w:noWrap/>
            <w:vAlign w:val="bottom"/>
            <w:hideMark/>
          </w:tcPr>
          <w:p w14:paraId="4718059F"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10.646,00</w:t>
            </w:r>
          </w:p>
        </w:tc>
        <w:tc>
          <w:tcPr>
            <w:tcW w:w="1647" w:type="dxa"/>
            <w:tcBorders>
              <w:top w:val="nil"/>
              <w:left w:val="nil"/>
              <w:bottom w:val="nil"/>
              <w:right w:val="nil"/>
            </w:tcBorders>
            <w:shd w:val="clear" w:color="000000" w:fill="CCCCFF"/>
            <w:noWrap/>
            <w:vAlign w:val="bottom"/>
            <w:hideMark/>
          </w:tcPr>
          <w:p w14:paraId="7F9C7130"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152" w:type="dxa"/>
            <w:tcBorders>
              <w:top w:val="nil"/>
              <w:left w:val="nil"/>
              <w:bottom w:val="nil"/>
              <w:right w:val="nil"/>
            </w:tcBorders>
            <w:shd w:val="clear" w:color="000000" w:fill="CCCCFF"/>
            <w:noWrap/>
            <w:vAlign w:val="bottom"/>
            <w:hideMark/>
          </w:tcPr>
          <w:p w14:paraId="2FAF2E3B"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812" w:type="dxa"/>
            <w:tcBorders>
              <w:top w:val="nil"/>
              <w:left w:val="nil"/>
              <w:bottom w:val="nil"/>
              <w:right w:val="nil"/>
            </w:tcBorders>
            <w:shd w:val="clear" w:color="000000" w:fill="CCCCFF"/>
            <w:noWrap/>
            <w:vAlign w:val="bottom"/>
            <w:hideMark/>
          </w:tcPr>
          <w:p w14:paraId="6E8D6792"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10.646,00</w:t>
            </w:r>
          </w:p>
        </w:tc>
      </w:tr>
      <w:bookmarkEnd w:id="10"/>
    </w:tbl>
    <w:p w14:paraId="2C6CF88C" w14:textId="77777777" w:rsidR="00307E7F" w:rsidRDefault="00307E7F" w:rsidP="00307E7F">
      <w:pPr>
        <w:ind w:right="281"/>
        <w:rPr>
          <w:sz w:val="24"/>
          <w:szCs w:val="24"/>
        </w:rPr>
      </w:pPr>
    </w:p>
    <w:bookmarkEnd w:id="9"/>
    <w:p w14:paraId="6B87F084" w14:textId="77777777" w:rsidR="00307E7F" w:rsidRPr="00307E7F" w:rsidRDefault="00307E7F" w:rsidP="00307E7F">
      <w:pPr>
        <w:ind w:right="281"/>
        <w:rPr>
          <w:rFonts w:ascii="Arial Narrow" w:hAnsi="Arial Narrow"/>
        </w:rPr>
      </w:pPr>
      <w:r w:rsidRPr="00307E7F">
        <w:rPr>
          <w:rFonts w:ascii="Arial Narrow" w:hAnsi="Arial Narrow"/>
        </w:rPr>
        <w:t xml:space="preserve">U okviru programa </w:t>
      </w:r>
      <w:r w:rsidRPr="00307E7F">
        <w:rPr>
          <w:rFonts w:ascii="Arial Narrow" w:hAnsi="Arial Narrow"/>
          <w:b/>
          <w:bCs/>
        </w:rPr>
        <w:t>Redovne djelatnosti, razdjela Jedinstvenog upravnog odjela</w:t>
      </w:r>
      <w:r w:rsidRPr="00307E7F">
        <w:rPr>
          <w:rFonts w:ascii="Arial Narrow" w:hAnsi="Arial Narrow"/>
        </w:rPr>
        <w:t xml:space="preserve">, financiraju se: </w:t>
      </w:r>
    </w:p>
    <w:p w14:paraId="5922FA1A" w14:textId="77777777" w:rsidR="00307E7F" w:rsidRPr="00307E7F" w:rsidRDefault="00307E7F" w:rsidP="00307E7F">
      <w:pPr>
        <w:ind w:right="281"/>
        <w:rPr>
          <w:rFonts w:ascii="Arial Narrow" w:hAnsi="Arial Narrow"/>
        </w:rPr>
      </w:pPr>
      <w:r w:rsidRPr="00307E7F">
        <w:rPr>
          <w:rFonts w:ascii="Arial Narrow" w:hAnsi="Arial Narrow"/>
        </w:rPr>
        <w:t>Rashodi za zaposlene – plaće za redovan rad službenika, plaće za redovan rad-zajednički službenik komunalni redar, doprinosi za zdravstveno osiguranje, regres, Božićnica, darovi djeci zaposlenih, novčane nagrade za radne rezultate</w:t>
      </w:r>
    </w:p>
    <w:p w14:paraId="2DE1A4EB" w14:textId="77777777" w:rsidR="00307E7F" w:rsidRPr="00307E7F" w:rsidRDefault="00307E7F" w:rsidP="00307E7F">
      <w:pPr>
        <w:ind w:right="281"/>
        <w:rPr>
          <w:rFonts w:ascii="Arial Narrow" w:hAnsi="Arial Narrow"/>
        </w:rPr>
      </w:pPr>
      <w:r w:rsidRPr="00307E7F">
        <w:rPr>
          <w:rFonts w:ascii="Arial Narrow" w:hAnsi="Arial Narrow"/>
        </w:rPr>
        <w:t>Materijalni rashodi – ostali nenavedeni rashodi za zaposlene, naknada prehrane, električna energija, plin, komunalne usluge –voda, smeće, usluge odvjetnika, uredski materijal, usluge telefona, telefaksa i interneta, usluge pošte, tekućeg i investicijskog održavanja opreme, održavanje telefonske centrale, usluge promidžbe i informiranja, sistematski pregledi, intelektualne i osobne usluge, prijevoz pokojnika, čišćenje općinske zgrade, premije osiguranje, članarine, pristojbe i naknade, naknade za prijevoz na posao i s posla, službena putovanja, stručno usavršavanje zaposlenika, stručna literatura,  naknada za korištenje privatnog automobila u službene  svrhe, materijal i sredstva za čišćenje i održavanje, sitni inventar, nabava GIS programa-</w:t>
      </w:r>
      <w:proofErr w:type="spellStart"/>
      <w:r w:rsidRPr="00307E7F">
        <w:rPr>
          <w:rFonts w:ascii="Arial Narrow" w:hAnsi="Arial Narrow"/>
        </w:rPr>
        <w:t>Libusoft</w:t>
      </w:r>
      <w:proofErr w:type="spellEnd"/>
      <w:r w:rsidRPr="00307E7F">
        <w:rPr>
          <w:rFonts w:ascii="Arial Narrow" w:hAnsi="Arial Narrow"/>
        </w:rPr>
        <w:t xml:space="preserve">, standardno održavanje programa – </w:t>
      </w:r>
      <w:proofErr w:type="spellStart"/>
      <w:r w:rsidRPr="00307E7F">
        <w:rPr>
          <w:rFonts w:ascii="Arial Narrow" w:hAnsi="Arial Narrow"/>
        </w:rPr>
        <w:t>Libusoft</w:t>
      </w:r>
      <w:proofErr w:type="spellEnd"/>
      <w:r w:rsidRPr="00307E7F">
        <w:rPr>
          <w:rFonts w:ascii="Arial Narrow" w:hAnsi="Arial Narrow"/>
        </w:rPr>
        <w:t>, računalne usluge, uredski materijal.</w:t>
      </w:r>
    </w:p>
    <w:p w14:paraId="44808D4F" w14:textId="77777777" w:rsidR="00307E7F" w:rsidRPr="00307E7F" w:rsidRDefault="00307E7F" w:rsidP="00307E7F">
      <w:pPr>
        <w:ind w:right="281"/>
        <w:rPr>
          <w:rFonts w:ascii="Arial Narrow" w:hAnsi="Arial Narrow"/>
        </w:rPr>
      </w:pPr>
      <w:r w:rsidRPr="00307E7F">
        <w:rPr>
          <w:rFonts w:ascii="Arial Narrow" w:hAnsi="Arial Narrow"/>
        </w:rPr>
        <w:t xml:space="preserve">Financijski rashodi – kamate za primljene dugoročne kredite – HBOR i kratkoročne kredite – HPB i ZABA, bankarske usluge i usluge platnog prometa, zatezne kamate, </w:t>
      </w:r>
    </w:p>
    <w:p w14:paraId="12B9E38C" w14:textId="77777777" w:rsidR="00307E7F" w:rsidRPr="00307E7F" w:rsidRDefault="00307E7F" w:rsidP="00307E7F">
      <w:pPr>
        <w:ind w:right="281"/>
        <w:rPr>
          <w:rFonts w:ascii="Arial Narrow" w:hAnsi="Arial Narrow"/>
        </w:rPr>
      </w:pPr>
      <w:r w:rsidRPr="00307E7F">
        <w:rPr>
          <w:rFonts w:ascii="Arial Narrow" w:hAnsi="Arial Narrow"/>
        </w:rPr>
        <w:t>Izdaci za otplatu primljenih kredita i zajmova – otplata zajma i otplata glavnice dugoročnog kredita HBOR</w:t>
      </w:r>
    </w:p>
    <w:p w14:paraId="005B2F28" w14:textId="77777777" w:rsidR="00307E7F" w:rsidRPr="00307E7F" w:rsidRDefault="00307E7F" w:rsidP="00307E7F">
      <w:pPr>
        <w:ind w:right="281"/>
        <w:rPr>
          <w:rFonts w:ascii="Arial Narrow" w:hAnsi="Arial Narrow"/>
        </w:rPr>
      </w:pPr>
      <w:r w:rsidRPr="00307E7F">
        <w:rPr>
          <w:rFonts w:ascii="Arial Narrow" w:hAnsi="Arial Narrow"/>
        </w:rPr>
        <w:t>Postrojenja i oprema – planirana su sredstva za uredsku opremu i namještaj te opremu za općinsku zgradu.</w:t>
      </w:r>
    </w:p>
    <w:p w14:paraId="452CB4F9" w14:textId="77777777" w:rsidR="00307E7F" w:rsidRPr="00307E7F" w:rsidRDefault="00307E7F" w:rsidP="00307E7F">
      <w:pPr>
        <w:ind w:right="281"/>
        <w:rPr>
          <w:rFonts w:ascii="Arial Narrow" w:hAnsi="Arial Narrow"/>
        </w:rPr>
      </w:pPr>
      <w:r w:rsidRPr="00307E7F">
        <w:rPr>
          <w:rFonts w:ascii="Arial Narrow" w:hAnsi="Arial Narrow"/>
          <w:u w:val="single"/>
        </w:rPr>
        <w:lastRenderedPageBreak/>
        <w:t>Opći je cilj</w:t>
      </w:r>
      <w:r w:rsidRPr="00307E7F">
        <w:rPr>
          <w:rFonts w:ascii="Arial Narrow" w:hAnsi="Arial Narrow"/>
        </w:rPr>
        <w:t xml:space="preserve"> navedenog programa efikasno obavljanje poslova lokalnog značaja, upravljanje općinom, izvršavanje Proračuna, provođenje redovnih aktivnosti i poslova, digitalizacija poslovanja</w:t>
      </w:r>
    </w:p>
    <w:p w14:paraId="5F278B13" w14:textId="77777777" w:rsidR="00307E7F" w:rsidRPr="00307E7F" w:rsidRDefault="00307E7F" w:rsidP="00307E7F">
      <w:pPr>
        <w:ind w:right="281"/>
        <w:rPr>
          <w:rFonts w:ascii="Arial Narrow" w:hAnsi="Arial Narrow"/>
        </w:rPr>
      </w:pPr>
      <w:r w:rsidRPr="00307E7F">
        <w:rPr>
          <w:rFonts w:ascii="Arial Narrow" w:hAnsi="Arial Narrow"/>
          <w:u w:val="single"/>
        </w:rPr>
        <w:t>Posebni cilj</w:t>
      </w:r>
      <w:r w:rsidRPr="00307E7F">
        <w:rPr>
          <w:rFonts w:ascii="Arial Narrow" w:hAnsi="Arial Narrow"/>
        </w:rPr>
        <w:t xml:space="preserve">: Povećanje efikasnosti izvršavanja poslova </w:t>
      </w:r>
    </w:p>
    <w:p w14:paraId="0B0F3F3B" w14:textId="77777777" w:rsidR="00307E7F" w:rsidRPr="00307E7F" w:rsidRDefault="00307E7F" w:rsidP="00307E7F">
      <w:pPr>
        <w:ind w:right="281"/>
        <w:rPr>
          <w:rFonts w:ascii="Arial Narrow" w:hAnsi="Arial Narrow"/>
        </w:rPr>
      </w:pPr>
      <w:r w:rsidRPr="00307E7F">
        <w:rPr>
          <w:rFonts w:ascii="Arial Narrow" w:hAnsi="Arial Narrow"/>
          <w:u w:val="single"/>
        </w:rPr>
        <w:t>Mjerilo uspješnosti</w:t>
      </w:r>
      <w:r w:rsidRPr="00307E7F">
        <w:rPr>
          <w:rFonts w:ascii="Arial Narrow" w:hAnsi="Arial Narrow"/>
        </w:rPr>
        <w:t>;</w:t>
      </w:r>
      <w:r w:rsidRPr="00307E7F">
        <w:rPr>
          <w:rFonts w:ascii="Arial Narrow" w:hAnsi="Arial Narrow"/>
          <w:u w:val="single"/>
        </w:rPr>
        <w:t xml:space="preserve"> </w:t>
      </w:r>
      <w:r w:rsidRPr="00307E7F">
        <w:rPr>
          <w:rFonts w:ascii="Arial Narrow" w:hAnsi="Arial Narrow"/>
        </w:rPr>
        <w:t>Uspješnost realizacije programa utvrđenih proračunom, zadovoljstvo mještana, zadovoljstvo mještana radom Jedinstvenog upravnog odjela.</w:t>
      </w:r>
    </w:p>
    <w:tbl>
      <w:tblPr>
        <w:tblW w:w="14718" w:type="dxa"/>
        <w:tblLook w:val="04A0" w:firstRow="1" w:lastRow="0" w:firstColumn="1" w:lastColumn="0" w:noHBand="0" w:noVBand="1"/>
      </w:tblPr>
      <w:tblGrid>
        <w:gridCol w:w="1464"/>
        <w:gridCol w:w="1310"/>
        <w:gridCol w:w="5590"/>
        <w:gridCol w:w="1751"/>
        <w:gridCol w:w="1694"/>
        <w:gridCol w:w="1694"/>
        <w:gridCol w:w="1215"/>
      </w:tblGrid>
      <w:tr w:rsidR="00307E7F" w:rsidRPr="00F93EC1" w14:paraId="22F0F087" w14:textId="77777777" w:rsidTr="00307E7F">
        <w:trPr>
          <w:trHeight w:val="1334"/>
        </w:trPr>
        <w:tc>
          <w:tcPr>
            <w:tcW w:w="1464" w:type="dxa"/>
            <w:tcBorders>
              <w:top w:val="nil"/>
              <w:left w:val="nil"/>
              <w:bottom w:val="nil"/>
              <w:right w:val="nil"/>
            </w:tcBorders>
            <w:noWrap/>
            <w:vAlign w:val="bottom"/>
            <w:hideMark/>
          </w:tcPr>
          <w:p w14:paraId="62F9806A" w14:textId="77777777" w:rsidR="00307E7F" w:rsidRPr="00F93EC1" w:rsidRDefault="00307E7F" w:rsidP="00C1350C">
            <w:pPr>
              <w:rPr>
                <w:b/>
                <w:bCs/>
                <w:lang w:eastAsia="hr-HR"/>
              </w:rPr>
            </w:pPr>
            <w:r w:rsidRPr="00F93EC1">
              <w:rPr>
                <w:b/>
                <w:bCs/>
                <w:lang w:eastAsia="hr-HR"/>
              </w:rPr>
              <w:t>POZICIJA</w:t>
            </w:r>
          </w:p>
        </w:tc>
        <w:tc>
          <w:tcPr>
            <w:tcW w:w="1310" w:type="dxa"/>
            <w:tcBorders>
              <w:top w:val="nil"/>
              <w:left w:val="nil"/>
              <w:bottom w:val="nil"/>
              <w:right w:val="nil"/>
            </w:tcBorders>
            <w:vAlign w:val="bottom"/>
            <w:hideMark/>
          </w:tcPr>
          <w:p w14:paraId="18C05560" w14:textId="77777777" w:rsidR="00307E7F" w:rsidRPr="00F93EC1" w:rsidRDefault="00307E7F" w:rsidP="00C1350C">
            <w:pPr>
              <w:rPr>
                <w:b/>
                <w:bCs/>
                <w:lang w:eastAsia="hr-HR"/>
              </w:rPr>
            </w:pPr>
            <w:r w:rsidRPr="00F93EC1">
              <w:rPr>
                <w:b/>
                <w:bCs/>
                <w:lang w:eastAsia="hr-HR"/>
              </w:rPr>
              <w:t xml:space="preserve">BROJ </w:t>
            </w:r>
            <w:r w:rsidRPr="00F93EC1">
              <w:rPr>
                <w:b/>
                <w:bCs/>
                <w:lang w:eastAsia="hr-HR"/>
              </w:rPr>
              <w:br/>
              <w:t>KONTA</w:t>
            </w:r>
          </w:p>
        </w:tc>
        <w:tc>
          <w:tcPr>
            <w:tcW w:w="5590" w:type="dxa"/>
            <w:tcBorders>
              <w:top w:val="nil"/>
              <w:left w:val="nil"/>
              <w:bottom w:val="nil"/>
              <w:right w:val="nil"/>
            </w:tcBorders>
            <w:noWrap/>
            <w:vAlign w:val="bottom"/>
            <w:hideMark/>
          </w:tcPr>
          <w:p w14:paraId="259808D0" w14:textId="77777777" w:rsidR="00307E7F" w:rsidRPr="00F93EC1" w:rsidRDefault="00307E7F" w:rsidP="00C1350C">
            <w:pPr>
              <w:rPr>
                <w:b/>
                <w:bCs/>
                <w:lang w:eastAsia="hr-HR"/>
              </w:rPr>
            </w:pPr>
            <w:r w:rsidRPr="00F93EC1">
              <w:rPr>
                <w:b/>
                <w:bCs/>
                <w:lang w:eastAsia="hr-HR"/>
              </w:rPr>
              <w:t>VRSTA RASHODA / IZDATAKA</w:t>
            </w:r>
          </w:p>
        </w:tc>
        <w:tc>
          <w:tcPr>
            <w:tcW w:w="1751" w:type="dxa"/>
            <w:tcBorders>
              <w:top w:val="nil"/>
              <w:left w:val="nil"/>
              <w:bottom w:val="nil"/>
              <w:right w:val="nil"/>
            </w:tcBorders>
            <w:noWrap/>
            <w:vAlign w:val="bottom"/>
            <w:hideMark/>
          </w:tcPr>
          <w:p w14:paraId="5496CB3C" w14:textId="77777777" w:rsidR="00307E7F" w:rsidRPr="00F93EC1" w:rsidRDefault="00307E7F" w:rsidP="00C1350C">
            <w:pPr>
              <w:rPr>
                <w:b/>
                <w:bCs/>
                <w:lang w:eastAsia="hr-HR"/>
              </w:rPr>
            </w:pPr>
            <w:r w:rsidRPr="00F93EC1">
              <w:rPr>
                <w:b/>
                <w:bCs/>
                <w:lang w:eastAsia="hr-HR"/>
              </w:rPr>
              <w:t>PLANIRANO</w:t>
            </w:r>
          </w:p>
        </w:tc>
        <w:tc>
          <w:tcPr>
            <w:tcW w:w="1694" w:type="dxa"/>
            <w:tcBorders>
              <w:top w:val="nil"/>
              <w:left w:val="nil"/>
              <w:bottom w:val="nil"/>
              <w:right w:val="nil"/>
            </w:tcBorders>
            <w:noWrap/>
            <w:vAlign w:val="bottom"/>
            <w:hideMark/>
          </w:tcPr>
          <w:p w14:paraId="37FF9510" w14:textId="77777777" w:rsidR="00307E7F" w:rsidRPr="00F93EC1" w:rsidRDefault="00307E7F" w:rsidP="00C1350C">
            <w:pPr>
              <w:rPr>
                <w:b/>
                <w:bCs/>
                <w:lang w:eastAsia="hr-HR"/>
              </w:rPr>
            </w:pPr>
            <w:r w:rsidRPr="00F93EC1">
              <w:rPr>
                <w:b/>
                <w:bCs/>
                <w:lang w:eastAsia="hr-HR"/>
              </w:rPr>
              <w:t>PROMJENA IZNOS</w:t>
            </w:r>
          </w:p>
        </w:tc>
        <w:tc>
          <w:tcPr>
            <w:tcW w:w="1694" w:type="dxa"/>
            <w:tcBorders>
              <w:top w:val="nil"/>
              <w:left w:val="nil"/>
              <w:bottom w:val="nil"/>
              <w:right w:val="nil"/>
            </w:tcBorders>
            <w:vAlign w:val="bottom"/>
            <w:hideMark/>
          </w:tcPr>
          <w:p w14:paraId="63065F9A" w14:textId="77777777" w:rsidR="00307E7F" w:rsidRPr="00F93EC1" w:rsidRDefault="00307E7F" w:rsidP="00C1350C">
            <w:pPr>
              <w:rPr>
                <w:b/>
                <w:bCs/>
                <w:lang w:eastAsia="hr-HR"/>
              </w:rPr>
            </w:pPr>
            <w:r w:rsidRPr="00F93EC1">
              <w:rPr>
                <w:b/>
                <w:bCs/>
                <w:lang w:eastAsia="hr-HR"/>
              </w:rPr>
              <w:t xml:space="preserve">PROMJENA </w:t>
            </w:r>
            <w:r w:rsidRPr="00F93EC1">
              <w:rPr>
                <w:b/>
                <w:bCs/>
                <w:lang w:eastAsia="hr-HR"/>
              </w:rPr>
              <w:br/>
              <w:t>POSTOTAK</w:t>
            </w:r>
          </w:p>
        </w:tc>
        <w:tc>
          <w:tcPr>
            <w:tcW w:w="1215" w:type="dxa"/>
            <w:tcBorders>
              <w:top w:val="nil"/>
              <w:left w:val="nil"/>
              <w:bottom w:val="nil"/>
              <w:right w:val="nil"/>
            </w:tcBorders>
            <w:noWrap/>
            <w:vAlign w:val="bottom"/>
            <w:hideMark/>
          </w:tcPr>
          <w:p w14:paraId="068E7A27" w14:textId="77777777" w:rsidR="00307E7F" w:rsidRPr="00F93EC1" w:rsidRDefault="00307E7F" w:rsidP="00C1350C">
            <w:pPr>
              <w:rPr>
                <w:b/>
                <w:bCs/>
                <w:lang w:eastAsia="hr-HR"/>
              </w:rPr>
            </w:pPr>
            <w:r w:rsidRPr="00F93EC1">
              <w:rPr>
                <w:b/>
                <w:bCs/>
                <w:lang w:eastAsia="hr-HR"/>
              </w:rPr>
              <w:t>NOVI IZNOS</w:t>
            </w:r>
          </w:p>
        </w:tc>
      </w:tr>
    </w:tbl>
    <w:p w14:paraId="10483407" w14:textId="77777777" w:rsidR="00307E7F" w:rsidRDefault="00307E7F" w:rsidP="00307E7F">
      <w:pPr>
        <w:ind w:right="281"/>
        <w:rPr>
          <w:sz w:val="24"/>
          <w:szCs w:val="24"/>
        </w:rPr>
      </w:pPr>
    </w:p>
    <w:tbl>
      <w:tblPr>
        <w:tblW w:w="14387" w:type="dxa"/>
        <w:tblLook w:val="04A0" w:firstRow="1" w:lastRow="0" w:firstColumn="1" w:lastColumn="0" w:noHBand="0" w:noVBand="1"/>
      </w:tblPr>
      <w:tblGrid>
        <w:gridCol w:w="8788"/>
        <w:gridCol w:w="1654"/>
        <w:gridCol w:w="1543"/>
        <w:gridCol w:w="1265"/>
        <w:gridCol w:w="1654"/>
      </w:tblGrid>
      <w:tr w:rsidR="00307E7F" w:rsidRPr="00FF5848" w14:paraId="2F067F90" w14:textId="77777777" w:rsidTr="00307E7F">
        <w:trPr>
          <w:trHeight w:val="269"/>
        </w:trPr>
        <w:tc>
          <w:tcPr>
            <w:tcW w:w="8788" w:type="dxa"/>
            <w:tcBorders>
              <w:top w:val="nil"/>
              <w:left w:val="nil"/>
              <w:bottom w:val="nil"/>
              <w:right w:val="nil"/>
            </w:tcBorders>
            <w:shd w:val="clear" w:color="000000" w:fill="9999FF"/>
            <w:noWrap/>
            <w:vAlign w:val="bottom"/>
            <w:hideMark/>
          </w:tcPr>
          <w:p w14:paraId="3D00A0DF" w14:textId="77777777" w:rsidR="00307E7F" w:rsidRPr="00FF5848" w:rsidRDefault="00307E7F" w:rsidP="00C1350C">
            <w:pPr>
              <w:rPr>
                <w:rFonts w:ascii="Arial" w:hAnsi="Arial" w:cs="Arial"/>
                <w:b/>
                <w:bCs/>
                <w:color w:val="000000"/>
                <w:sz w:val="20"/>
                <w:lang w:eastAsia="hr-HR"/>
              </w:rPr>
            </w:pPr>
            <w:r w:rsidRPr="00FF5848">
              <w:rPr>
                <w:rFonts w:ascii="Arial" w:hAnsi="Arial" w:cs="Arial"/>
                <w:b/>
                <w:bCs/>
                <w:color w:val="000000"/>
                <w:sz w:val="20"/>
                <w:lang w:eastAsia="hr-HR"/>
              </w:rPr>
              <w:t>Program 1001 Predškolsko obrazovanje</w:t>
            </w:r>
          </w:p>
        </w:tc>
        <w:tc>
          <w:tcPr>
            <w:tcW w:w="1514" w:type="dxa"/>
            <w:tcBorders>
              <w:top w:val="nil"/>
              <w:left w:val="nil"/>
              <w:bottom w:val="nil"/>
              <w:right w:val="nil"/>
            </w:tcBorders>
            <w:shd w:val="clear" w:color="000000" w:fill="9999FF"/>
            <w:noWrap/>
            <w:vAlign w:val="bottom"/>
            <w:hideMark/>
          </w:tcPr>
          <w:p w14:paraId="5C286AEB"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124.906,00</w:t>
            </w:r>
          </w:p>
        </w:tc>
        <w:tc>
          <w:tcPr>
            <w:tcW w:w="1413" w:type="dxa"/>
            <w:tcBorders>
              <w:top w:val="nil"/>
              <w:left w:val="nil"/>
              <w:bottom w:val="nil"/>
              <w:right w:val="nil"/>
            </w:tcBorders>
            <w:shd w:val="clear" w:color="000000" w:fill="9999FF"/>
            <w:noWrap/>
            <w:vAlign w:val="bottom"/>
            <w:hideMark/>
          </w:tcPr>
          <w:p w14:paraId="159AA665"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53.900,00</w:t>
            </w:r>
          </w:p>
        </w:tc>
        <w:tc>
          <w:tcPr>
            <w:tcW w:w="1158" w:type="dxa"/>
            <w:tcBorders>
              <w:top w:val="nil"/>
              <w:left w:val="nil"/>
              <w:bottom w:val="nil"/>
              <w:right w:val="nil"/>
            </w:tcBorders>
            <w:shd w:val="clear" w:color="000000" w:fill="9999FF"/>
            <w:noWrap/>
            <w:vAlign w:val="bottom"/>
            <w:hideMark/>
          </w:tcPr>
          <w:p w14:paraId="68EE2F2E"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43,15</w:t>
            </w:r>
          </w:p>
        </w:tc>
        <w:tc>
          <w:tcPr>
            <w:tcW w:w="1514" w:type="dxa"/>
            <w:tcBorders>
              <w:top w:val="nil"/>
              <w:left w:val="nil"/>
              <w:bottom w:val="nil"/>
              <w:right w:val="nil"/>
            </w:tcBorders>
            <w:shd w:val="clear" w:color="000000" w:fill="9999FF"/>
            <w:noWrap/>
            <w:vAlign w:val="bottom"/>
            <w:hideMark/>
          </w:tcPr>
          <w:p w14:paraId="1494E449"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178.806,00</w:t>
            </w:r>
          </w:p>
        </w:tc>
      </w:tr>
      <w:tr w:rsidR="00307E7F" w:rsidRPr="00FF5848" w14:paraId="1F9EBFC0" w14:textId="77777777" w:rsidTr="00307E7F">
        <w:trPr>
          <w:trHeight w:val="269"/>
        </w:trPr>
        <w:tc>
          <w:tcPr>
            <w:tcW w:w="8788" w:type="dxa"/>
            <w:tcBorders>
              <w:top w:val="nil"/>
              <w:left w:val="nil"/>
              <w:bottom w:val="nil"/>
              <w:right w:val="nil"/>
            </w:tcBorders>
            <w:shd w:val="clear" w:color="000000" w:fill="CCCCFF"/>
            <w:noWrap/>
            <w:vAlign w:val="bottom"/>
            <w:hideMark/>
          </w:tcPr>
          <w:p w14:paraId="27589640" w14:textId="77777777" w:rsidR="00307E7F" w:rsidRPr="00FF5848" w:rsidRDefault="00307E7F" w:rsidP="00C1350C">
            <w:pPr>
              <w:rPr>
                <w:rFonts w:ascii="Arial" w:hAnsi="Arial" w:cs="Arial"/>
                <w:b/>
                <w:bCs/>
                <w:color w:val="000000"/>
                <w:sz w:val="20"/>
                <w:lang w:eastAsia="hr-HR"/>
              </w:rPr>
            </w:pPr>
            <w:r w:rsidRPr="00FF5848">
              <w:rPr>
                <w:rFonts w:ascii="Arial" w:hAnsi="Arial" w:cs="Arial"/>
                <w:b/>
                <w:bCs/>
                <w:color w:val="000000"/>
                <w:sz w:val="20"/>
                <w:lang w:eastAsia="hr-HR"/>
              </w:rPr>
              <w:t>Aktivnost A100006 Predškolski odgoj</w:t>
            </w:r>
          </w:p>
        </w:tc>
        <w:tc>
          <w:tcPr>
            <w:tcW w:w="1514" w:type="dxa"/>
            <w:tcBorders>
              <w:top w:val="nil"/>
              <w:left w:val="nil"/>
              <w:bottom w:val="nil"/>
              <w:right w:val="nil"/>
            </w:tcBorders>
            <w:shd w:val="clear" w:color="000000" w:fill="CCCCFF"/>
            <w:noWrap/>
            <w:vAlign w:val="bottom"/>
            <w:hideMark/>
          </w:tcPr>
          <w:p w14:paraId="0C88CE0D"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113.906,00</w:t>
            </w:r>
          </w:p>
        </w:tc>
        <w:tc>
          <w:tcPr>
            <w:tcW w:w="1413" w:type="dxa"/>
            <w:tcBorders>
              <w:top w:val="nil"/>
              <w:left w:val="nil"/>
              <w:bottom w:val="nil"/>
              <w:right w:val="nil"/>
            </w:tcBorders>
            <w:shd w:val="clear" w:color="000000" w:fill="CCCCFF"/>
            <w:noWrap/>
            <w:vAlign w:val="bottom"/>
            <w:hideMark/>
          </w:tcPr>
          <w:p w14:paraId="7755700F"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-2.100,00</w:t>
            </w:r>
          </w:p>
        </w:tc>
        <w:tc>
          <w:tcPr>
            <w:tcW w:w="1158" w:type="dxa"/>
            <w:tcBorders>
              <w:top w:val="nil"/>
              <w:left w:val="nil"/>
              <w:bottom w:val="nil"/>
              <w:right w:val="nil"/>
            </w:tcBorders>
            <w:shd w:val="clear" w:color="000000" w:fill="CCCCFF"/>
            <w:noWrap/>
            <w:vAlign w:val="bottom"/>
            <w:hideMark/>
          </w:tcPr>
          <w:p w14:paraId="23B8D727"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-1,84</w:t>
            </w:r>
          </w:p>
        </w:tc>
        <w:tc>
          <w:tcPr>
            <w:tcW w:w="1514" w:type="dxa"/>
            <w:tcBorders>
              <w:top w:val="nil"/>
              <w:left w:val="nil"/>
              <w:bottom w:val="nil"/>
              <w:right w:val="nil"/>
            </w:tcBorders>
            <w:shd w:val="clear" w:color="000000" w:fill="CCCCFF"/>
            <w:noWrap/>
            <w:vAlign w:val="bottom"/>
            <w:hideMark/>
          </w:tcPr>
          <w:p w14:paraId="0522B5A2"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111.806,00</w:t>
            </w:r>
          </w:p>
        </w:tc>
      </w:tr>
      <w:tr w:rsidR="00307E7F" w:rsidRPr="00FF5848" w14:paraId="5AF3DC8F" w14:textId="77777777" w:rsidTr="00307E7F">
        <w:trPr>
          <w:trHeight w:val="269"/>
        </w:trPr>
        <w:tc>
          <w:tcPr>
            <w:tcW w:w="8788" w:type="dxa"/>
            <w:tcBorders>
              <w:top w:val="nil"/>
              <w:left w:val="nil"/>
              <w:bottom w:val="nil"/>
              <w:right w:val="nil"/>
            </w:tcBorders>
            <w:shd w:val="clear" w:color="000000" w:fill="CCCCFF"/>
            <w:noWrap/>
            <w:vAlign w:val="bottom"/>
            <w:hideMark/>
          </w:tcPr>
          <w:p w14:paraId="282EEF8F" w14:textId="77777777" w:rsidR="00307E7F" w:rsidRPr="00FF5848" w:rsidRDefault="00307E7F" w:rsidP="00C1350C">
            <w:pPr>
              <w:rPr>
                <w:rFonts w:ascii="Arial" w:hAnsi="Arial" w:cs="Arial"/>
                <w:b/>
                <w:bCs/>
                <w:color w:val="000000"/>
                <w:sz w:val="20"/>
                <w:lang w:eastAsia="hr-HR"/>
              </w:rPr>
            </w:pPr>
            <w:r w:rsidRPr="00FF5848">
              <w:rPr>
                <w:rFonts w:ascii="Arial" w:hAnsi="Arial" w:cs="Arial"/>
                <w:b/>
                <w:bCs/>
                <w:color w:val="000000"/>
                <w:sz w:val="20"/>
                <w:lang w:eastAsia="hr-HR"/>
              </w:rPr>
              <w:t>Kapitalni projekt K100005 Oprema za vrtić</w:t>
            </w:r>
          </w:p>
        </w:tc>
        <w:tc>
          <w:tcPr>
            <w:tcW w:w="1514" w:type="dxa"/>
            <w:tcBorders>
              <w:top w:val="nil"/>
              <w:left w:val="nil"/>
              <w:bottom w:val="nil"/>
              <w:right w:val="nil"/>
            </w:tcBorders>
            <w:shd w:val="clear" w:color="000000" w:fill="CCCCFF"/>
            <w:noWrap/>
            <w:vAlign w:val="bottom"/>
            <w:hideMark/>
          </w:tcPr>
          <w:p w14:paraId="2BA90D61"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8.000,00</w:t>
            </w:r>
          </w:p>
        </w:tc>
        <w:tc>
          <w:tcPr>
            <w:tcW w:w="1413" w:type="dxa"/>
            <w:tcBorders>
              <w:top w:val="nil"/>
              <w:left w:val="nil"/>
              <w:bottom w:val="nil"/>
              <w:right w:val="nil"/>
            </w:tcBorders>
            <w:shd w:val="clear" w:color="000000" w:fill="CCCCFF"/>
            <w:noWrap/>
            <w:vAlign w:val="bottom"/>
            <w:hideMark/>
          </w:tcPr>
          <w:p w14:paraId="0F730035"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158" w:type="dxa"/>
            <w:tcBorders>
              <w:top w:val="nil"/>
              <w:left w:val="nil"/>
              <w:bottom w:val="nil"/>
              <w:right w:val="nil"/>
            </w:tcBorders>
            <w:shd w:val="clear" w:color="000000" w:fill="CCCCFF"/>
            <w:noWrap/>
            <w:vAlign w:val="bottom"/>
            <w:hideMark/>
          </w:tcPr>
          <w:p w14:paraId="49DBAD0C"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514" w:type="dxa"/>
            <w:tcBorders>
              <w:top w:val="nil"/>
              <w:left w:val="nil"/>
              <w:bottom w:val="nil"/>
              <w:right w:val="nil"/>
            </w:tcBorders>
            <w:shd w:val="clear" w:color="000000" w:fill="CCCCFF"/>
            <w:noWrap/>
            <w:vAlign w:val="bottom"/>
            <w:hideMark/>
          </w:tcPr>
          <w:p w14:paraId="0B8A7D41"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8.000,00</w:t>
            </w:r>
          </w:p>
        </w:tc>
      </w:tr>
      <w:tr w:rsidR="00307E7F" w:rsidRPr="00FF5848" w14:paraId="2E75C997" w14:textId="77777777" w:rsidTr="00307E7F">
        <w:trPr>
          <w:trHeight w:val="269"/>
        </w:trPr>
        <w:tc>
          <w:tcPr>
            <w:tcW w:w="8788" w:type="dxa"/>
            <w:tcBorders>
              <w:top w:val="nil"/>
              <w:left w:val="nil"/>
              <w:bottom w:val="nil"/>
              <w:right w:val="nil"/>
            </w:tcBorders>
            <w:shd w:val="clear" w:color="000000" w:fill="CCCCFF"/>
            <w:noWrap/>
            <w:vAlign w:val="bottom"/>
            <w:hideMark/>
          </w:tcPr>
          <w:p w14:paraId="586151C2" w14:textId="77777777" w:rsidR="00307E7F" w:rsidRPr="00FF5848" w:rsidRDefault="00307E7F" w:rsidP="00C1350C">
            <w:pPr>
              <w:rPr>
                <w:rFonts w:ascii="Arial" w:hAnsi="Arial" w:cs="Arial"/>
                <w:b/>
                <w:bCs/>
                <w:color w:val="000000"/>
                <w:sz w:val="20"/>
                <w:lang w:eastAsia="hr-HR"/>
              </w:rPr>
            </w:pPr>
            <w:r w:rsidRPr="00FF5848">
              <w:rPr>
                <w:rFonts w:ascii="Arial" w:hAnsi="Arial" w:cs="Arial"/>
                <w:b/>
                <w:bCs/>
                <w:color w:val="000000"/>
                <w:sz w:val="20"/>
                <w:lang w:eastAsia="hr-HR"/>
              </w:rPr>
              <w:t>Kapitalni projekt K100011 Popravak krovišta na zgradi dječjeg vrtića; postavljanje solarnih svjetiljki</w:t>
            </w:r>
          </w:p>
        </w:tc>
        <w:tc>
          <w:tcPr>
            <w:tcW w:w="1514" w:type="dxa"/>
            <w:tcBorders>
              <w:top w:val="nil"/>
              <w:left w:val="nil"/>
              <w:bottom w:val="nil"/>
              <w:right w:val="nil"/>
            </w:tcBorders>
            <w:shd w:val="clear" w:color="000000" w:fill="CCCCFF"/>
            <w:noWrap/>
            <w:vAlign w:val="bottom"/>
            <w:hideMark/>
          </w:tcPr>
          <w:p w14:paraId="288A6A53"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0,00</w:t>
            </w:r>
          </w:p>
        </w:tc>
        <w:tc>
          <w:tcPr>
            <w:tcW w:w="1413" w:type="dxa"/>
            <w:tcBorders>
              <w:top w:val="nil"/>
              <w:left w:val="nil"/>
              <w:bottom w:val="nil"/>
              <w:right w:val="nil"/>
            </w:tcBorders>
            <w:shd w:val="clear" w:color="000000" w:fill="CCCCFF"/>
            <w:noWrap/>
            <w:vAlign w:val="bottom"/>
            <w:hideMark/>
          </w:tcPr>
          <w:p w14:paraId="611DCCBD"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56.000,00</w:t>
            </w:r>
          </w:p>
        </w:tc>
        <w:tc>
          <w:tcPr>
            <w:tcW w:w="1158" w:type="dxa"/>
            <w:tcBorders>
              <w:top w:val="nil"/>
              <w:left w:val="nil"/>
              <w:bottom w:val="nil"/>
              <w:right w:val="nil"/>
            </w:tcBorders>
            <w:shd w:val="clear" w:color="000000" w:fill="CCCCFF"/>
            <w:noWrap/>
            <w:vAlign w:val="bottom"/>
            <w:hideMark/>
          </w:tcPr>
          <w:p w14:paraId="4F445FA7"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100,00</w:t>
            </w:r>
          </w:p>
        </w:tc>
        <w:tc>
          <w:tcPr>
            <w:tcW w:w="1514" w:type="dxa"/>
            <w:tcBorders>
              <w:top w:val="nil"/>
              <w:left w:val="nil"/>
              <w:bottom w:val="nil"/>
              <w:right w:val="nil"/>
            </w:tcBorders>
            <w:shd w:val="clear" w:color="000000" w:fill="CCCCFF"/>
            <w:noWrap/>
            <w:vAlign w:val="bottom"/>
            <w:hideMark/>
          </w:tcPr>
          <w:p w14:paraId="0D166037" w14:textId="77777777" w:rsidR="00307E7F" w:rsidRPr="00FF5848" w:rsidRDefault="00307E7F" w:rsidP="00C1350C">
            <w:pPr>
              <w:jc w:val="right"/>
              <w:rPr>
                <w:rFonts w:ascii="Arial" w:hAnsi="Arial" w:cs="Arial"/>
                <w:b/>
                <w:bCs/>
                <w:color w:val="000000"/>
                <w:sz w:val="20"/>
                <w:lang w:eastAsia="hr-HR"/>
              </w:rPr>
            </w:pPr>
            <w:r w:rsidRPr="00FF5848">
              <w:rPr>
                <w:rFonts w:ascii="Arial" w:hAnsi="Arial" w:cs="Arial"/>
                <w:b/>
                <w:bCs/>
                <w:color w:val="000000"/>
                <w:sz w:val="20"/>
                <w:lang w:eastAsia="hr-HR"/>
              </w:rPr>
              <w:t>56.000,00</w:t>
            </w:r>
          </w:p>
        </w:tc>
      </w:tr>
      <w:tr w:rsidR="00307E7F" w:rsidRPr="00D8641D" w14:paraId="01C9BC75" w14:textId="77777777" w:rsidTr="00307E7F">
        <w:trPr>
          <w:trHeight w:val="269"/>
        </w:trPr>
        <w:tc>
          <w:tcPr>
            <w:tcW w:w="8788" w:type="dxa"/>
            <w:tcBorders>
              <w:top w:val="nil"/>
              <w:left w:val="nil"/>
              <w:bottom w:val="nil"/>
              <w:right w:val="nil"/>
            </w:tcBorders>
            <w:shd w:val="clear" w:color="000000" w:fill="CCCCFF"/>
            <w:noWrap/>
            <w:vAlign w:val="bottom"/>
            <w:hideMark/>
          </w:tcPr>
          <w:p w14:paraId="77C374C0" w14:textId="77777777" w:rsidR="00307E7F" w:rsidRPr="00D8641D" w:rsidRDefault="00307E7F" w:rsidP="00C1350C">
            <w:pPr>
              <w:rPr>
                <w:rFonts w:ascii="Arial" w:hAnsi="Arial" w:cs="Arial"/>
                <w:b/>
                <w:bCs/>
                <w:color w:val="000000"/>
                <w:sz w:val="20"/>
                <w:lang w:eastAsia="hr-HR"/>
              </w:rPr>
            </w:pPr>
            <w:r w:rsidRPr="00D8641D">
              <w:rPr>
                <w:rFonts w:ascii="Arial" w:hAnsi="Arial" w:cs="Arial"/>
                <w:b/>
                <w:bCs/>
                <w:color w:val="000000"/>
                <w:sz w:val="20"/>
                <w:lang w:eastAsia="hr-HR"/>
              </w:rPr>
              <w:t>Tekući projekt T100001 Održavanje zgrade Dječjeg vrtića</w:t>
            </w:r>
          </w:p>
        </w:tc>
        <w:tc>
          <w:tcPr>
            <w:tcW w:w="1514" w:type="dxa"/>
            <w:tcBorders>
              <w:top w:val="nil"/>
              <w:left w:val="nil"/>
              <w:bottom w:val="nil"/>
              <w:right w:val="nil"/>
            </w:tcBorders>
            <w:shd w:val="clear" w:color="000000" w:fill="CCCCFF"/>
            <w:noWrap/>
            <w:vAlign w:val="bottom"/>
            <w:hideMark/>
          </w:tcPr>
          <w:p w14:paraId="2062F438" w14:textId="77777777" w:rsidR="00307E7F" w:rsidRPr="00D8641D" w:rsidRDefault="00307E7F" w:rsidP="00C1350C">
            <w:pPr>
              <w:jc w:val="right"/>
              <w:rPr>
                <w:rFonts w:ascii="Arial" w:hAnsi="Arial" w:cs="Arial"/>
                <w:b/>
                <w:bCs/>
                <w:color w:val="000000"/>
                <w:sz w:val="20"/>
                <w:lang w:eastAsia="hr-HR"/>
              </w:rPr>
            </w:pPr>
            <w:r w:rsidRPr="00D8641D">
              <w:rPr>
                <w:rFonts w:ascii="Arial" w:hAnsi="Arial" w:cs="Arial"/>
                <w:b/>
                <w:bCs/>
                <w:color w:val="000000"/>
                <w:sz w:val="20"/>
                <w:lang w:eastAsia="hr-HR"/>
              </w:rPr>
              <w:t>3.000,00</w:t>
            </w:r>
          </w:p>
        </w:tc>
        <w:tc>
          <w:tcPr>
            <w:tcW w:w="1413" w:type="dxa"/>
            <w:tcBorders>
              <w:top w:val="nil"/>
              <w:left w:val="nil"/>
              <w:bottom w:val="nil"/>
              <w:right w:val="nil"/>
            </w:tcBorders>
            <w:shd w:val="clear" w:color="000000" w:fill="CCCCFF"/>
            <w:noWrap/>
            <w:vAlign w:val="bottom"/>
            <w:hideMark/>
          </w:tcPr>
          <w:p w14:paraId="0F3FD599" w14:textId="77777777" w:rsidR="00307E7F" w:rsidRPr="00D8641D" w:rsidRDefault="00307E7F" w:rsidP="00C1350C">
            <w:pPr>
              <w:jc w:val="right"/>
              <w:rPr>
                <w:rFonts w:ascii="Arial" w:hAnsi="Arial" w:cs="Arial"/>
                <w:b/>
                <w:bCs/>
                <w:color w:val="000000"/>
                <w:sz w:val="20"/>
                <w:lang w:eastAsia="hr-HR"/>
              </w:rPr>
            </w:pPr>
            <w:r w:rsidRPr="00D8641D">
              <w:rPr>
                <w:rFonts w:ascii="Arial" w:hAnsi="Arial" w:cs="Arial"/>
                <w:b/>
                <w:bCs/>
                <w:color w:val="000000"/>
                <w:sz w:val="20"/>
                <w:lang w:eastAsia="hr-HR"/>
              </w:rPr>
              <w:t>0,00</w:t>
            </w:r>
          </w:p>
        </w:tc>
        <w:tc>
          <w:tcPr>
            <w:tcW w:w="1158" w:type="dxa"/>
            <w:tcBorders>
              <w:top w:val="nil"/>
              <w:left w:val="nil"/>
              <w:bottom w:val="nil"/>
              <w:right w:val="nil"/>
            </w:tcBorders>
            <w:shd w:val="clear" w:color="000000" w:fill="CCCCFF"/>
            <w:noWrap/>
            <w:vAlign w:val="bottom"/>
            <w:hideMark/>
          </w:tcPr>
          <w:p w14:paraId="1EF20C7A" w14:textId="77777777" w:rsidR="00307E7F" w:rsidRPr="00D8641D" w:rsidRDefault="00307E7F" w:rsidP="00C1350C">
            <w:pPr>
              <w:jc w:val="right"/>
              <w:rPr>
                <w:rFonts w:ascii="Arial" w:hAnsi="Arial" w:cs="Arial"/>
                <w:b/>
                <w:bCs/>
                <w:color w:val="000000"/>
                <w:sz w:val="20"/>
                <w:lang w:eastAsia="hr-HR"/>
              </w:rPr>
            </w:pPr>
            <w:r w:rsidRPr="00D8641D">
              <w:rPr>
                <w:rFonts w:ascii="Arial" w:hAnsi="Arial" w:cs="Arial"/>
                <w:b/>
                <w:bCs/>
                <w:color w:val="000000"/>
                <w:sz w:val="20"/>
                <w:lang w:eastAsia="hr-HR"/>
              </w:rPr>
              <w:t>0,00</w:t>
            </w:r>
          </w:p>
        </w:tc>
        <w:tc>
          <w:tcPr>
            <w:tcW w:w="1514" w:type="dxa"/>
            <w:tcBorders>
              <w:top w:val="nil"/>
              <w:left w:val="nil"/>
              <w:bottom w:val="nil"/>
              <w:right w:val="nil"/>
            </w:tcBorders>
            <w:shd w:val="clear" w:color="000000" w:fill="CCCCFF"/>
            <w:noWrap/>
            <w:vAlign w:val="bottom"/>
            <w:hideMark/>
          </w:tcPr>
          <w:p w14:paraId="46D55925" w14:textId="77777777" w:rsidR="00307E7F" w:rsidRPr="00D8641D" w:rsidRDefault="00307E7F" w:rsidP="00C1350C">
            <w:pPr>
              <w:jc w:val="right"/>
              <w:rPr>
                <w:rFonts w:ascii="Arial" w:hAnsi="Arial" w:cs="Arial"/>
                <w:b/>
                <w:bCs/>
                <w:color w:val="000000"/>
                <w:sz w:val="20"/>
                <w:lang w:eastAsia="hr-HR"/>
              </w:rPr>
            </w:pPr>
            <w:r w:rsidRPr="00D8641D">
              <w:rPr>
                <w:rFonts w:ascii="Arial" w:hAnsi="Arial" w:cs="Arial"/>
                <w:b/>
                <w:bCs/>
                <w:color w:val="000000"/>
                <w:sz w:val="20"/>
                <w:lang w:eastAsia="hr-HR"/>
              </w:rPr>
              <w:t>3.000,00</w:t>
            </w:r>
          </w:p>
        </w:tc>
      </w:tr>
    </w:tbl>
    <w:p w14:paraId="334F8A14" w14:textId="77777777" w:rsidR="00307E7F" w:rsidRDefault="00307E7F" w:rsidP="00307E7F">
      <w:pPr>
        <w:ind w:right="281"/>
        <w:rPr>
          <w:sz w:val="24"/>
          <w:szCs w:val="24"/>
        </w:rPr>
      </w:pPr>
    </w:p>
    <w:p w14:paraId="0D70F63D" w14:textId="77777777" w:rsidR="00307E7F" w:rsidRPr="00307E7F" w:rsidRDefault="00307E7F" w:rsidP="00307E7F">
      <w:pPr>
        <w:ind w:right="281"/>
        <w:rPr>
          <w:rFonts w:ascii="Arial Narrow" w:hAnsi="Arial Narrow"/>
        </w:rPr>
      </w:pPr>
      <w:r w:rsidRPr="00307E7F">
        <w:rPr>
          <w:rFonts w:ascii="Arial Narrow" w:hAnsi="Arial Narrow"/>
        </w:rPr>
        <w:t xml:space="preserve">Za potrebe financiranja programa </w:t>
      </w:r>
      <w:r w:rsidRPr="00307E7F">
        <w:rPr>
          <w:rFonts w:ascii="Arial Narrow" w:hAnsi="Arial Narrow"/>
          <w:b/>
        </w:rPr>
        <w:t xml:space="preserve">Predškolskog obrazovanja </w:t>
      </w:r>
      <w:r w:rsidRPr="00307E7F">
        <w:rPr>
          <w:rFonts w:ascii="Arial Narrow" w:hAnsi="Arial Narrow"/>
        </w:rPr>
        <w:t>planirana sredstva namijenjena su za provođenje redovnih programa predškolskog odgoja-primarni smještaj u dječjem vrtiću, predškolskog odgoja-male škole, sufinanciranje plaće asistenta za djecu sa posebnim potrebama u dječjem vrtiću, darovi za djecu povodom blagdana Sv. Nikole, održavanje i opremanje zgrade vrtića, planirana su i sredstva za popravak krovišta na zgradi dječjeg vrtića te postavljanje solarnih svjetiljki u dvorište vrtića.</w:t>
      </w:r>
    </w:p>
    <w:p w14:paraId="41A34BE4" w14:textId="77777777" w:rsidR="00307E7F" w:rsidRPr="00307E7F" w:rsidRDefault="00307E7F" w:rsidP="00307E7F">
      <w:pPr>
        <w:ind w:right="281"/>
        <w:rPr>
          <w:rFonts w:ascii="Arial Narrow" w:hAnsi="Arial Narrow"/>
        </w:rPr>
      </w:pPr>
      <w:r w:rsidRPr="00307E7F">
        <w:rPr>
          <w:rFonts w:ascii="Arial Narrow" w:hAnsi="Arial Narrow"/>
          <w:u w:val="single"/>
        </w:rPr>
        <w:t>Opći cilj:</w:t>
      </w:r>
      <w:r w:rsidRPr="00307E7F">
        <w:rPr>
          <w:rFonts w:ascii="Arial Narrow" w:hAnsi="Arial Narrow"/>
        </w:rPr>
        <w:t xml:space="preserve"> osiguravanje uvjeta za provođenje redovnih programa predškolskog odgoja, odnosno vrtića te programa male škole</w:t>
      </w:r>
    </w:p>
    <w:p w14:paraId="30A3397A" w14:textId="77777777" w:rsidR="00307E7F" w:rsidRPr="00307E7F" w:rsidRDefault="00307E7F" w:rsidP="00307E7F">
      <w:pPr>
        <w:ind w:right="281"/>
        <w:rPr>
          <w:rFonts w:ascii="Arial Narrow" w:hAnsi="Arial Narrow"/>
        </w:rPr>
      </w:pPr>
      <w:r w:rsidRPr="00307E7F">
        <w:rPr>
          <w:rFonts w:ascii="Arial Narrow" w:hAnsi="Arial Narrow"/>
          <w:u w:val="single"/>
        </w:rPr>
        <w:t xml:space="preserve">Posebni cilj: </w:t>
      </w:r>
      <w:r w:rsidRPr="00307E7F">
        <w:rPr>
          <w:rFonts w:ascii="Arial Narrow" w:hAnsi="Arial Narrow"/>
        </w:rPr>
        <w:t>uključivanje što većeg broja djece u programe kojima se osigurava predškolski odgoj, naobrazba, pomoć za predškolsku djecu za posebnim potrebama</w:t>
      </w:r>
    </w:p>
    <w:p w14:paraId="00E0DA63" w14:textId="77777777" w:rsidR="00307E7F" w:rsidRPr="00307E7F" w:rsidRDefault="00307E7F" w:rsidP="00307E7F">
      <w:pPr>
        <w:ind w:right="281"/>
        <w:rPr>
          <w:rFonts w:ascii="Arial Narrow" w:hAnsi="Arial Narrow"/>
          <w:u w:val="single"/>
        </w:rPr>
      </w:pPr>
      <w:r w:rsidRPr="00307E7F">
        <w:rPr>
          <w:rFonts w:ascii="Arial Narrow" w:hAnsi="Arial Narrow"/>
          <w:u w:val="single"/>
        </w:rPr>
        <w:t>Mjerilo uspješnosti:</w:t>
      </w:r>
      <w:r w:rsidRPr="00307E7F">
        <w:rPr>
          <w:rFonts w:ascii="Arial Narrow" w:hAnsi="Arial Narrow"/>
        </w:rPr>
        <w:t xml:space="preserve"> Broj djece uključen u program predškolskog odgoja (vrtića) i program male škole </w:t>
      </w:r>
    </w:p>
    <w:tbl>
      <w:tblPr>
        <w:tblW w:w="14903" w:type="dxa"/>
        <w:tblLook w:val="04A0" w:firstRow="1" w:lastRow="0" w:firstColumn="1" w:lastColumn="0" w:noHBand="0" w:noVBand="1"/>
      </w:tblPr>
      <w:tblGrid>
        <w:gridCol w:w="1576"/>
        <w:gridCol w:w="1365"/>
        <w:gridCol w:w="5281"/>
        <w:gridCol w:w="1842"/>
        <w:gridCol w:w="1787"/>
        <w:gridCol w:w="1787"/>
        <w:gridCol w:w="1265"/>
      </w:tblGrid>
      <w:tr w:rsidR="00307E7F" w:rsidRPr="00CD3AD8" w14:paraId="51F64333" w14:textId="77777777" w:rsidTr="00307E7F">
        <w:trPr>
          <w:trHeight w:val="1329"/>
        </w:trPr>
        <w:tc>
          <w:tcPr>
            <w:tcW w:w="1576" w:type="dxa"/>
            <w:tcBorders>
              <w:top w:val="nil"/>
              <w:left w:val="nil"/>
              <w:bottom w:val="nil"/>
              <w:right w:val="nil"/>
            </w:tcBorders>
            <w:noWrap/>
            <w:vAlign w:val="bottom"/>
            <w:hideMark/>
          </w:tcPr>
          <w:p w14:paraId="4D26AC01"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POZICIJA</w:t>
            </w:r>
          </w:p>
        </w:tc>
        <w:tc>
          <w:tcPr>
            <w:tcW w:w="1365" w:type="dxa"/>
            <w:tcBorders>
              <w:top w:val="nil"/>
              <w:left w:val="nil"/>
              <w:bottom w:val="nil"/>
              <w:right w:val="nil"/>
            </w:tcBorders>
            <w:vAlign w:val="bottom"/>
            <w:hideMark/>
          </w:tcPr>
          <w:p w14:paraId="5FA18A5D"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BROJ </w:t>
            </w:r>
            <w:r w:rsidRPr="00CD3AD8">
              <w:rPr>
                <w:rFonts w:ascii="Arial" w:hAnsi="Arial" w:cs="Arial"/>
                <w:b/>
                <w:bCs/>
                <w:sz w:val="20"/>
                <w:lang w:eastAsia="hr-HR"/>
              </w:rPr>
              <w:br/>
              <w:t>KONTA</w:t>
            </w:r>
          </w:p>
        </w:tc>
        <w:tc>
          <w:tcPr>
            <w:tcW w:w="5281" w:type="dxa"/>
            <w:tcBorders>
              <w:top w:val="nil"/>
              <w:left w:val="nil"/>
              <w:bottom w:val="nil"/>
              <w:right w:val="nil"/>
            </w:tcBorders>
            <w:noWrap/>
            <w:vAlign w:val="bottom"/>
            <w:hideMark/>
          </w:tcPr>
          <w:p w14:paraId="5345FB95"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VRSTA RASHODA / IZDATAKA</w:t>
            </w:r>
          </w:p>
        </w:tc>
        <w:tc>
          <w:tcPr>
            <w:tcW w:w="1842" w:type="dxa"/>
            <w:tcBorders>
              <w:top w:val="nil"/>
              <w:left w:val="nil"/>
              <w:bottom w:val="nil"/>
              <w:right w:val="nil"/>
            </w:tcBorders>
            <w:noWrap/>
            <w:vAlign w:val="bottom"/>
            <w:hideMark/>
          </w:tcPr>
          <w:p w14:paraId="3ED16F40"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PLANIRANO</w:t>
            </w:r>
          </w:p>
        </w:tc>
        <w:tc>
          <w:tcPr>
            <w:tcW w:w="1787" w:type="dxa"/>
            <w:tcBorders>
              <w:top w:val="nil"/>
              <w:left w:val="nil"/>
              <w:bottom w:val="nil"/>
              <w:right w:val="nil"/>
            </w:tcBorders>
            <w:noWrap/>
            <w:vAlign w:val="bottom"/>
            <w:hideMark/>
          </w:tcPr>
          <w:p w14:paraId="03A5C837"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1787" w:type="dxa"/>
            <w:tcBorders>
              <w:top w:val="nil"/>
              <w:left w:val="nil"/>
              <w:bottom w:val="nil"/>
              <w:right w:val="nil"/>
            </w:tcBorders>
            <w:vAlign w:val="bottom"/>
            <w:hideMark/>
          </w:tcPr>
          <w:p w14:paraId="09FE90EB"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265" w:type="dxa"/>
            <w:tcBorders>
              <w:top w:val="nil"/>
              <w:left w:val="nil"/>
              <w:bottom w:val="nil"/>
              <w:right w:val="nil"/>
            </w:tcBorders>
            <w:noWrap/>
            <w:vAlign w:val="bottom"/>
            <w:hideMark/>
          </w:tcPr>
          <w:p w14:paraId="060A3DEC"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bl>
    <w:p w14:paraId="6F7CEBC4" w14:textId="77777777" w:rsidR="00307E7F" w:rsidRDefault="00307E7F" w:rsidP="00307E7F">
      <w:pPr>
        <w:ind w:right="281"/>
        <w:rPr>
          <w:sz w:val="24"/>
          <w:szCs w:val="24"/>
        </w:rPr>
      </w:pPr>
    </w:p>
    <w:tbl>
      <w:tblPr>
        <w:tblW w:w="14339" w:type="dxa"/>
        <w:tblLook w:val="04A0" w:firstRow="1" w:lastRow="0" w:firstColumn="1" w:lastColumn="0" w:noHBand="0" w:noVBand="1"/>
      </w:tblPr>
      <w:tblGrid>
        <w:gridCol w:w="9031"/>
        <w:gridCol w:w="1543"/>
        <w:gridCol w:w="1415"/>
        <w:gridCol w:w="1043"/>
        <w:gridCol w:w="1543"/>
      </w:tblGrid>
      <w:tr w:rsidR="00307E7F" w:rsidRPr="00F93EC1" w14:paraId="061383FB" w14:textId="77777777" w:rsidTr="00307E7F">
        <w:trPr>
          <w:trHeight w:val="299"/>
        </w:trPr>
        <w:tc>
          <w:tcPr>
            <w:tcW w:w="9031" w:type="dxa"/>
            <w:tcBorders>
              <w:top w:val="nil"/>
              <w:left w:val="nil"/>
              <w:bottom w:val="nil"/>
              <w:right w:val="nil"/>
            </w:tcBorders>
            <w:shd w:val="clear" w:color="000000" w:fill="9999FF"/>
            <w:noWrap/>
            <w:vAlign w:val="bottom"/>
            <w:hideMark/>
          </w:tcPr>
          <w:p w14:paraId="266DC227"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lastRenderedPageBreak/>
              <w:t>Program 1002 Školsko obrazovanje</w:t>
            </w:r>
          </w:p>
        </w:tc>
        <w:tc>
          <w:tcPr>
            <w:tcW w:w="1455" w:type="dxa"/>
            <w:tcBorders>
              <w:top w:val="nil"/>
              <w:left w:val="nil"/>
              <w:bottom w:val="nil"/>
              <w:right w:val="nil"/>
            </w:tcBorders>
            <w:shd w:val="clear" w:color="000000" w:fill="9999FF"/>
            <w:noWrap/>
            <w:vAlign w:val="bottom"/>
            <w:hideMark/>
          </w:tcPr>
          <w:p w14:paraId="5BBE270F"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42.992,00</w:t>
            </w:r>
          </w:p>
        </w:tc>
        <w:tc>
          <w:tcPr>
            <w:tcW w:w="1415" w:type="dxa"/>
            <w:tcBorders>
              <w:top w:val="nil"/>
              <w:left w:val="nil"/>
              <w:bottom w:val="nil"/>
              <w:right w:val="nil"/>
            </w:tcBorders>
            <w:shd w:val="clear" w:color="000000" w:fill="9999FF"/>
            <w:noWrap/>
            <w:vAlign w:val="bottom"/>
            <w:hideMark/>
          </w:tcPr>
          <w:p w14:paraId="28ED62F0"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983" w:type="dxa"/>
            <w:tcBorders>
              <w:top w:val="nil"/>
              <w:left w:val="nil"/>
              <w:bottom w:val="nil"/>
              <w:right w:val="nil"/>
            </w:tcBorders>
            <w:shd w:val="clear" w:color="000000" w:fill="9999FF"/>
            <w:noWrap/>
            <w:vAlign w:val="bottom"/>
            <w:hideMark/>
          </w:tcPr>
          <w:p w14:paraId="35F947A9"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455" w:type="dxa"/>
            <w:tcBorders>
              <w:top w:val="nil"/>
              <w:left w:val="nil"/>
              <w:bottom w:val="nil"/>
              <w:right w:val="nil"/>
            </w:tcBorders>
            <w:shd w:val="clear" w:color="000000" w:fill="9999FF"/>
            <w:noWrap/>
            <w:vAlign w:val="bottom"/>
            <w:hideMark/>
          </w:tcPr>
          <w:p w14:paraId="373EFA42"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42.992,00</w:t>
            </w:r>
          </w:p>
        </w:tc>
      </w:tr>
      <w:tr w:rsidR="00307E7F" w:rsidRPr="00F93EC1" w14:paraId="755C4B40" w14:textId="77777777" w:rsidTr="00307E7F">
        <w:trPr>
          <w:trHeight w:val="299"/>
        </w:trPr>
        <w:tc>
          <w:tcPr>
            <w:tcW w:w="9031" w:type="dxa"/>
            <w:tcBorders>
              <w:top w:val="nil"/>
              <w:left w:val="nil"/>
              <w:bottom w:val="nil"/>
              <w:right w:val="nil"/>
            </w:tcBorders>
            <w:shd w:val="clear" w:color="000000" w:fill="CCCCFF"/>
            <w:noWrap/>
            <w:vAlign w:val="bottom"/>
            <w:hideMark/>
          </w:tcPr>
          <w:p w14:paraId="35BAEB08"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Aktivnost A100001 Sufinanciranje troškova djece područne škole Dubravica</w:t>
            </w:r>
          </w:p>
        </w:tc>
        <w:tc>
          <w:tcPr>
            <w:tcW w:w="1455" w:type="dxa"/>
            <w:tcBorders>
              <w:top w:val="nil"/>
              <w:left w:val="nil"/>
              <w:bottom w:val="nil"/>
              <w:right w:val="nil"/>
            </w:tcBorders>
            <w:shd w:val="clear" w:color="000000" w:fill="CCCCFF"/>
            <w:noWrap/>
            <w:vAlign w:val="bottom"/>
            <w:hideMark/>
          </w:tcPr>
          <w:p w14:paraId="5ED76A3F"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40.992,00</w:t>
            </w:r>
          </w:p>
        </w:tc>
        <w:tc>
          <w:tcPr>
            <w:tcW w:w="1415" w:type="dxa"/>
            <w:tcBorders>
              <w:top w:val="nil"/>
              <w:left w:val="nil"/>
              <w:bottom w:val="nil"/>
              <w:right w:val="nil"/>
            </w:tcBorders>
            <w:shd w:val="clear" w:color="000000" w:fill="CCCCFF"/>
            <w:noWrap/>
            <w:vAlign w:val="bottom"/>
            <w:hideMark/>
          </w:tcPr>
          <w:p w14:paraId="0913D2A6"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983" w:type="dxa"/>
            <w:tcBorders>
              <w:top w:val="nil"/>
              <w:left w:val="nil"/>
              <w:bottom w:val="nil"/>
              <w:right w:val="nil"/>
            </w:tcBorders>
            <w:shd w:val="clear" w:color="000000" w:fill="CCCCFF"/>
            <w:noWrap/>
            <w:vAlign w:val="bottom"/>
            <w:hideMark/>
          </w:tcPr>
          <w:p w14:paraId="5884E306"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455" w:type="dxa"/>
            <w:tcBorders>
              <w:top w:val="nil"/>
              <w:left w:val="nil"/>
              <w:bottom w:val="nil"/>
              <w:right w:val="nil"/>
            </w:tcBorders>
            <w:shd w:val="clear" w:color="000000" w:fill="CCCCFF"/>
            <w:noWrap/>
            <w:vAlign w:val="bottom"/>
            <w:hideMark/>
          </w:tcPr>
          <w:p w14:paraId="7D064A46"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40.992,00</w:t>
            </w:r>
          </w:p>
        </w:tc>
      </w:tr>
      <w:tr w:rsidR="00307E7F" w:rsidRPr="00F93EC1" w14:paraId="02FD3F9C" w14:textId="77777777" w:rsidTr="00307E7F">
        <w:trPr>
          <w:trHeight w:val="299"/>
        </w:trPr>
        <w:tc>
          <w:tcPr>
            <w:tcW w:w="9031" w:type="dxa"/>
            <w:tcBorders>
              <w:top w:val="nil"/>
              <w:left w:val="nil"/>
              <w:bottom w:val="nil"/>
              <w:right w:val="nil"/>
            </w:tcBorders>
            <w:shd w:val="clear" w:color="000000" w:fill="CCCCFF"/>
            <w:noWrap/>
            <w:vAlign w:val="bottom"/>
            <w:hideMark/>
          </w:tcPr>
          <w:p w14:paraId="70BFBEC6"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Kapitalni projekt K100001 Ulaganja u školstvo</w:t>
            </w:r>
          </w:p>
        </w:tc>
        <w:tc>
          <w:tcPr>
            <w:tcW w:w="1455" w:type="dxa"/>
            <w:tcBorders>
              <w:top w:val="nil"/>
              <w:left w:val="nil"/>
              <w:bottom w:val="nil"/>
              <w:right w:val="nil"/>
            </w:tcBorders>
            <w:shd w:val="clear" w:color="000000" w:fill="CCCCFF"/>
            <w:noWrap/>
            <w:vAlign w:val="bottom"/>
            <w:hideMark/>
          </w:tcPr>
          <w:p w14:paraId="07069AC2"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2.000,00</w:t>
            </w:r>
          </w:p>
        </w:tc>
        <w:tc>
          <w:tcPr>
            <w:tcW w:w="1415" w:type="dxa"/>
            <w:tcBorders>
              <w:top w:val="nil"/>
              <w:left w:val="nil"/>
              <w:bottom w:val="nil"/>
              <w:right w:val="nil"/>
            </w:tcBorders>
            <w:shd w:val="clear" w:color="000000" w:fill="CCCCFF"/>
            <w:noWrap/>
            <w:vAlign w:val="bottom"/>
            <w:hideMark/>
          </w:tcPr>
          <w:p w14:paraId="236BBC73"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983" w:type="dxa"/>
            <w:tcBorders>
              <w:top w:val="nil"/>
              <w:left w:val="nil"/>
              <w:bottom w:val="nil"/>
              <w:right w:val="nil"/>
            </w:tcBorders>
            <w:shd w:val="clear" w:color="000000" w:fill="CCCCFF"/>
            <w:noWrap/>
            <w:vAlign w:val="bottom"/>
            <w:hideMark/>
          </w:tcPr>
          <w:p w14:paraId="7729558D"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455" w:type="dxa"/>
            <w:tcBorders>
              <w:top w:val="nil"/>
              <w:left w:val="nil"/>
              <w:bottom w:val="nil"/>
              <w:right w:val="nil"/>
            </w:tcBorders>
            <w:shd w:val="clear" w:color="000000" w:fill="CCCCFF"/>
            <w:noWrap/>
            <w:vAlign w:val="bottom"/>
            <w:hideMark/>
          </w:tcPr>
          <w:p w14:paraId="07C3F0E5"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2.000,00</w:t>
            </w:r>
          </w:p>
        </w:tc>
      </w:tr>
      <w:tr w:rsidR="00307E7F" w:rsidRPr="00F93EC1" w14:paraId="7888E1BE" w14:textId="77777777" w:rsidTr="00307E7F">
        <w:trPr>
          <w:trHeight w:val="299"/>
        </w:trPr>
        <w:tc>
          <w:tcPr>
            <w:tcW w:w="9031" w:type="dxa"/>
            <w:tcBorders>
              <w:top w:val="nil"/>
              <w:left w:val="nil"/>
              <w:bottom w:val="nil"/>
              <w:right w:val="nil"/>
            </w:tcBorders>
            <w:shd w:val="clear" w:color="000000" w:fill="CCCCFF"/>
            <w:noWrap/>
            <w:vAlign w:val="bottom"/>
            <w:hideMark/>
          </w:tcPr>
          <w:p w14:paraId="487E02E9"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Izvor  1.1. Opći prihodi i primici</w:t>
            </w:r>
          </w:p>
        </w:tc>
        <w:tc>
          <w:tcPr>
            <w:tcW w:w="1455" w:type="dxa"/>
            <w:tcBorders>
              <w:top w:val="nil"/>
              <w:left w:val="nil"/>
              <w:bottom w:val="nil"/>
              <w:right w:val="nil"/>
            </w:tcBorders>
            <w:shd w:val="clear" w:color="000000" w:fill="CCCCFF"/>
            <w:noWrap/>
            <w:vAlign w:val="bottom"/>
            <w:hideMark/>
          </w:tcPr>
          <w:p w14:paraId="25428A2D"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2.000,00</w:t>
            </w:r>
          </w:p>
        </w:tc>
        <w:tc>
          <w:tcPr>
            <w:tcW w:w="1415" w:type="dxa"/>
            <w:tcBorders>
              <w:top w:val="nil"/>
              <w:left w:val="nil"/>
              <w:bottom w:val="nil"/>
              <w:right w:val="nil"/>
            </w:tcBorders>
            <w:shd w:val="clear" w:color="000000" w:fill="CCCCFF"/>
            <w:noWrap/>
            <w:vAlign w:val="bottom"/>
            <w:hideMark/>
          </w:tcPr>
          <w:p w14:paraId="04BBAF8D"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983" w:type="dxa"/>
            <w:tcBorders>
              <w:top w:val="nil"/>
              <w:left w:val="nil"/>
              <w:bottom w:val="nil"/>
              <w:right w:val="nil"/>
            </w:tcBorders>
            <w:shd w:val="clear" w:color="000000" w:fill="CCCCFF"/>
            <w:noWrap/>
            <w:vAlign w:val="bottom"/>
            <w:hideMark/>
          </w:tcPr>
          <w:p w14:paraId="2F4A677A"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455" w:type="dxa"/>
            <w:tcBorders>
              <w:top w:val="nil"/>
              <w:left w:val="nil"/>
              <w:bottom w:val="nil"/>
              <w:right w:val="nil"/>
            </w:tcBorders>
            <w:shd w:val="clear" w:color="000000" w:fill="CCCCFF"/>
            <w:noWrap/>
            <w:vAlign w:val="bottom"/>
            <w:hideMark/>
          </w:tcPr>
          <w:p w14:paraId="54707016"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2.000,00</w:t>
            </w:r>
          </w:p>
        </w:tc>
      </w:tr>
    </w:tbl>
    <w:p w14:paraId="3649297D" w14:textId="77777777" w:rsidR="00307E7F" w:rsidRPr="00307E7F" w:rsidRDefault="00307E7F" w:rsidP="00307E7F">
      <w:pPr>
        <w:ind w:right="281"/>
        <w:rPr>
          <w:rFonts w:ascii="Arial Narrow" w:hAnsi="Arial Narrow"/>
        </w:rPr>
      </w:pPr>
      <w:r w:rsidRPr="00307E7F">
        <w:rPr>
          <w:rFonts w:ascii="Arial Narrow" w:hAnsi="Arial Narrow"/>
        </w:rPr>
        <w:t xml:space="preserve">Navedenim programom </w:t>
      </w:r>
      <w:r w:rsidRPr="00307E7F">
        <w:rPr>
          <w:rFonts w:ascii="Arial Narrow" w:hAnsi="Arial Narrow"/>
          <w:b/>
          <w:bCs/>
        </w:rPr>
        <w:t xml:space="preserve">Školskog obrazovanja </w:t>
      </w:r>
      <w:r w:rsidRPr="00307E7F">
        <w:rPr>
          <w:rFonts w:ascii="Arial Narrow" w:hAnsi="Arial Narrow"/>
        </w:rPr>
        <w:t>planirana su sredstva za školu u prirodi, školu plivanja, školsko zvono, športska natjecanja učenika područne škole Dubravica, sufinanciranje produženog boravka, darovi za osnovnoškolsku djecu povodom blagdana Sv. Nikole, te ostale kapitalne pomoći – papuče/tenisice, sufinanciranje nabave prijenosnih računala za učenike 5. razreda, kapitalne pomoći za izgradnju tribina i opreme igrališta područne škole Dubravica</w:t>
      </w:r>
    </w:p>
    <w:p w14:paraId="2FC976CE" w14:textId="77777777" w:rsidR="00307E7F" w:rsidRPr="00307E7F" w:rsidRDefault="00307E7F" w:rsidP="00307E7F">
      <w:pPr>
        <w:ind w:right="281"/>
        <w:rPr>
          <w:rFonts w:ascii="Arial Narrow" w:hAnsi="Arial Narrow"/>
        </w:rPr>
      </w:pPr>
      <w:r w:rsidRPr="00307E7F">
        <w:rPr>
          <w:rFonts w:ascii="Arial Narrow" w:hAnsi="Arial Narrow"/>
          <w:u w:val="single"/>
        </w:rPr>
        <w:t>Opći cilj</w:t>
      </w:r>
      <w:r w:rsidRPr="00307E7F">
        <w:rPr>
          <w:rFonts w:ascii="Arial Narrow" w:hAnsi="Arial Narrow"/>
        </w:rPr>
        <w:t xml:space="preserve">: podizanje standarda u obrazovanju kroz financiranja/sufinanciranje </w:t>
      </w:r>
    </w:p>
    <w:p w14:paraId="5EDF80DF" w14:textId="77777777" w:rsidR="00307E7F" w:rsidRPr="00307E7F" w:rsidRDefault="00307E7F" w:rsidP="00307E7F">
      <w:pPr>
        <w:ind w:right="281"/>
        <w:rPr>
          <w:rFonts w:ascii="Arial Narrow" w:hAnsi="Arial Narrow"/>
        </w:rPr>
      </w:pPr>
      <w:r w:rsidRPr="00307E7F">
        <w:rPr>
          <w:rFonts w:ascii="Arial Narrow" w:hAnsi="Arial Narrow"/>
          <w:u w:val="single"/>
        </w:rPr>
        <w:t>Posebni cilj</w:t>
      </w:r>
      <w:r w:rsidRPr="00307E7F">
        <w:rPr>
          <w:rFonts w:ascii="Arial Narrow" w:hAnsi="Arial Narrow"/>
        </w:rPr>
        <w:t>: sufinanciranje produženog boravka osnovnoškolske djece u školi, nabave prijenosnih računala, papuča/tenisica, dodatne potrebe u školstvu, pomoć u izgradnji tribina i opreme igrališta</w:t>
      </w:r>
    </w:p>
    <w:p w14:paraId="3F5FC227" w14:textId="77777777" w:rsidR="00307E7F" w:rsidRPr="00307E7F" w:rsidRDefault="00307E7F" w:rsidP="00307E7F">
      <w:pPr>
        <w:ind w:right="281"/>
        <w:rPr>
          <w:rFonts w:ascii="Arial Narrow" w:hAnsi="Arial Narrow"/>
        </w:rPr>
      </w:pPr>
      <w:r w:rsidRPr="00307E7F">
        <w:rPr>
          <w:rFonts w:ascii="Arial Narrow" w:hAnsi="Arial Narrow"/>
          <w:u w:val="single"/>
        </w:rPr>
        <w:t>Mjerilo uspješnosti</w:t>
      </w:r>
      <w:r w:rsidRPr="00307E7F">
        <w:rPr>
          <w:rFonts w:ascii="Arial Narrow" w:hAnsi="Arial Narrow"/>
        </w:rPr>
        <w:t xml:space="preserve">: broj provedenih aktivnosti </w:t>
      </w:r>
    </w:p>
    <w:tbl>
      <w:tblPr>
        <w:tblW w:w="14761" w:type="dxa"/>
        <w:tblLook w:val="04A0" w:firstRow="1" w:lastRow="0" w:firstColumn="1" w:lastColumn="0" w:noHBand="0" w:noVBand="1"/>
      </w:tblPr>
      <w:tblGrid>
        <w:gridCol w:w="1576"/>
        <w:gridCol w:w="1365"/>
        <w:gridCol w:w="5139"/>
        <w:gridCol w:w="1842"/>
        <w:gridCol w:w="1787"/>
        <w:gridCol w:w="1787"/>
        <w:gridCol w:w="1265"/>
      </w:tblGrid>
      <w:tr w:rsidR="00307E7F" w:rsidRPr="00307E7F" w14:paraId="5CA40495" w14:textId="77777777" w:rsidTr="00307E7F">
        <w:trPr>
          <w:trHeight w:val="1329"/>
        </w:trPr>
        <w:tc>
          <w:tcPr>
            <w:tcW w:w="1576" w:type="dxa"/>
            <w:tcBorders>
              <w:top w:val="nil"/>
              <w:left w:val="nil"/>
              <w:bottom w:val="nil"/>
              <w:right w:val="nil"/>
            </w:tcBorders>
            <w:noWrap/>
            <w:vAlign w:val="bottom"/>
            <w:hideMark/>
          </w:tcPr>
          <w:p w14:paraId="57A83586" w14:textId="77777777" w:rsidR="00307E7F" w:rsidRPr="00307E7F" w:rsidRDefault="00307E7F" w:rsidP="00C1350C">
            <w:pPr>
              <w:rPr>
                <w:rFonts w:ascii="Arial Narrow" w:hAnsi="Arial Narrow" w:cs="Arial"/>
                <w:b/>
                <w:bCs/>
                <w:lang w:eastAsia="hr-HR"/>
              </w:rPr>
            </w:pPr>
            <w:r w:rsidRPr="00307E7F">
              <w:rPr>
                <w:rFonts w:ascii="Arial Narrow" w:hAnsi="Arial Narrow" w:cs="Arial"/>
                <w:b/>
                <w:bCs/>
                <w:lang w:eastAsia="hr-HR"/>
              </w:rPr>
              <w:t>POZICIJA</w:t>
            </w:r>
          </w:p>
        </w:tc>
        <w:tc>
          <w:tcPr>
            <w:tcW w:w="1365" w:type="dxa"/>
            <w:tcBorders>
              <w:top w:val="nil"/>
              <w:left w:val="nil"/>
              <w:bottom w:val="nil"/>
              <w:right w:val="nil"/>
            </w:tcBorders>
            <w:vAlign w:val="bottom"/>
            <w:hideMark/>
          </w:tcPr>
          <w:p w14:paraId="6B1A29F9" w14:textId="77777777" w:rsidR="00307E7F" w:rsidRPr="00307E7F" w:rsidRDefault="00307E7F" w:rsidP="00C1350C">
            <w:pPr>
              <w:rPr>
                <w:rFonts w:ascii="Arial Narrow" w:hAnsi="Arial Narrow" w:cs="Arial"/>
                <w:b/>
                <w:bCs/>
                <w:lang w:eastAsia="hr-HR"/>
              </w:rPr>
            </w:pPr>
            <w:r w:rsidRPr="00307E7F">
              <w:rPr>
                <w:rFonts w:ascii="Arial Narrow" w:hAnsi="Arial Narrow" w:cs="Arial"/>
                <w:b/>
                <w:bCs/>
                <w:lang w:eastAsia="hr-HR"/>
              </w:rPr>
              <w:t xml:space="preserve">BROJ </w:t>
            </w:r>
            <w:r w:rsidRPr="00307E7F">
              <w:rPr>
                <w:rFonts w:ascii="Arial Narrow" w:hAnsi="Arial Narrow" w:cs="Arial"/>
                <w:b/>
                <w:bCs/>
                <w:lang w:eastAsia="hr-HR"/>
              </w:rPr>
              <w:br/>
              <w:t>KONTA</w:t>
            </w:r>
          </w:p>
        </w:tc>
        <w:tc>
          <w:tcPr>
            <w:tcW w:w="5139" w:type="dxa"/>
            <w:tcBorders>
              <w:top w:val="nil"/>
              <w:left w:val="nil"/>
              <w:bottom w:val="nil"/>
              <w:right w:val="nil"/>
            </w:tcBorders>
            <w:noWrap/>
            <w:vAlign w:val="bottom"/>
            <w:hideMark/>
          </w:tcPr>
          <w:p w14:paraId="65C91C8E" w14:textId="77777777" w:rsidR="00307E7F" w:rsidRPr="00307E7F" w:rsidRDefault="00307E7F" w:rsidP="00C1350C">
            <w:pPr>
              <w:rPr>
                <w:rFonts w:ascii="Arial Narrow" w:hAnsi="Arial Narrow" w:cs="Arial"/>
                <w:b/>
                <w:bCs/>
                <w:lang w:eastAsia="hr-HR"/>
              </w:rPr>
            </w:pPr>
            <w:r w:rsidRPr="00307E7F">
              <w:rPr>
                <w:rFonts w:ascii="Arial Narrow" w:hAnsi="Arial Narrow" w:cs="Arial"/>
                <w:b/>
                <w:bCs/>
                <w:lang w:eastAsia="hr-HR"/>
              </w:rPr>
              <w:t>VRSTA RASHODA / IZDATAKA</w:t>
            </w:r>
          </w:p>
        </w:tc>
        <w:tc>
          <w:tcPr>
            <w:tcW w:w="1842" w:type="dxa"/>
            <w:tcBorders>
              <w:top w:val="nil"/>
              <w:left w:val="nil"/>
              <w:bottom w:val="nil"/>
              <w:right w:val="nil"/>
            </w:tcBorders>
            <w:noWrap/>
            <w:vAlign w:val="bottom"/>
            <w:hideMark/>
          </w:tcPr>
          <w:p w14:paraId="6F597163" w14:textId="77777777" w:rsidR="00307E7F" w:rsidRPr="00307E7F" w:rsidRDefault="00307E7F" w:rsidP="00C1350C">
            <w:pPr>
              <w:rPr>
                <w:rFonts w:ascii="Arial Narrow" w:hAnsi="Arial Narrow" w:cs="Arial"/>
                <w:b/>
                <w:bCs/>
                <w:lang w:eastAsia="hr-HR"/>
              </w:rPr>
            </w:pPr>
            <w:r w:rsidRPr="00307E7F">
              <w:rPr>
                <w:rFonts w:ascii="Arial Narrow" w:hAnsi="Arial Narrow" w:cs="Arial"/>
                <w:b/>
                <w:bCs/>
                <w:lang w:eastAsia="hr-HR"/>
              </w:rPr>
              <w:t>PLANIRANO</w:t>
            </w:r>
          </w:p>
        </w:tc>
        <w:tc>
          <w:tcPr>
            <w:tcW w:w="1787" w:type="dxa"/>
            <w:tcBorders>
              <w:top w:val="nil"/>
              <w:left w:val="nil"/>
              <w:bottom w:val="nil"/>
              <w:right w:val="nil"/>
            </w:tcBorders>
            <w:noWrap/>
            <w:vAlign w:val="bottom"/>
            <w:hideMark/>
          </w:tcPr>
          <w:p w14:paraId="555FE231" w14:textId="77777777" w:rsidR="00307E7F" w:rsidRPr="00307E7F" w:rsidRDefault="00307E7F" w:rsidP="00C1350C">
            <w:pPr>
              <w:rPr>
                <w:rFonts w:ascii="Arial Narrow" w:hAnsi="Arial Narrow" w:cs="Arial"/>
                <w:b/>
                <w:bCs/>
                <w:lang w:eastAsia="hr-HR"/>
              </w:rPr>
            </w:pPr>
            <w:r w:rsidRPr="00307E7F">
              <w:rPr>
                <w:rFonts w:ascii="Arial Narrow" w:hAnsi="Arial Narrow" w:cs="Arial"/>
                <w:b/>
                <w:bCs/>
                <w:lang w:eastAsia="hr-HR"/>
              </w:rPr>
              <w:t>PROMJENA IZNOS</w:t>
            </w:r>
          </w:p>
        </w:tc>
        <w:tc>
          <w:tcPr>
            <w:tcW w:w="1787" w:type="dxa"/>
            <w:tcBorders>
              <w:top w:val="nil"/>
              <w:left w:val="nil"/>
              <w:bottom w:val="nil"/>
              <w:right w:val="nil"/>
            </w:tcBorders>
            <w:vAlign w:val="bottom"/>
            <w:hideMark/>
          </w:tcPr>
          <w:p w14:paraId="5A755C1F" w14:textId="77777777" w:rsidR="00307E7F" w:rsidRPr="00307E7F" w:rsidRDefault="00307E7F" w:rsidP="00C1350C">
            <w:pPr>
              <w:rPr>
                <w:rFonts w:ascii="Arial Narrow" w:hAnsi="Arial Narrow" w:cs="Arial"/>
                <w:b/>
                <w:bCs/>
                <w:lang w:eastAsia="hr-HR"/>
              </w:rPr>
            </w:pPr>
            <w:r w:rsidRPr="00307E7F">
              <w:rPr>
                <w:rFonts w:ascii="Arial Narrow" w:hAnsi="Arial Narrow" w:cs="Arial"/>
                <w:b/>
                <w:bCs/>
                <w:lang w:eastAsia="hr-HR"/>
              </w:rPr>
              <w:t xml:space="preserve">PROMJENA </w:t>
            </w:r>
            <w:r w:rsidRPr="00307E7F">
              <w:rPr>
                <w:rFonts w:ascii="Arial Narrow" w:hAnsi="Arial Narrow" w:cs="Arial"/>
                <w:b/>
                <w:bCs/>
                <w:lang w:eastAsia="hr-HR"/>
              </w:rPr>
              <w:br/>
              <w:t>POSTOTAK</w:t>
            </w:r>
          </w:p>
        </w:tc>
        <w:tc>
          <w:tcPr>
            <w:tcW w:w="1265" w:type="dxa"/>
            <w:tcBorders>
              <w:top w:val="nil"/>
              <w:left w:val="nil"/>
              <w:bottom w:val="nil"/>
              <w:right w:val="nil"/>
            </w:tcBorders>
            <w:noWrap/>
            <w:vAlign w:val="bottom"/>
            <w:hideMark/>
          </w:tcPr>
          <w:p w14:paraId="635C07CC" w14:textId="77777777" w:rsidR="00307E7F" w:rsidRPr="00307E7F" w:rsidRDefault="00307E7F" w:rsidP="00C1350C">
            <w:pPr>
              <w:rPr>
                <w:rFonts w:ascii="Arial Narrow" w:hAnsi="Arial Narrow" w:cs="Arial"/>
                <w:b/>
                <w:bCs/>
                <w:lang w:eastAsia="hr-HR"/>
              </w:rPr>
            </w:pPr>
            <w:r w:rsidRPr="00307E7F">
              <w:rPr>
                <w:rFonts w:ascii="Arial Narrow" w:hAnsi="Arial Narrow" w:cs="Arial"/>
                <w:b/>
                <w:bCs/>
                <w:lang w:eastAsia="hr-HR"/>
              </w:rPr>
              <w:t>NOVI IZNOS</w:t>
            </w:r>
          </w:p>
        </w:tc>
      </w:tr>
    </w:tbl>
    <w:p w14:paraId="1B50C26A" w14:textId="77777777" w:rsidR="00307E7F" w:rsidRDefault="00307E7F" w:rsidP="00307E7F">
      <w:pPr>
        <w:ind w:right="281"/>
        <w:rPr>
          <w:sz w:val="24"/>
          <w:szCs w:val="24"/>
        </w:rPr>
      </w:pPr>
    </w:p>
    <w:tbl>
      <w:tblPr>
        <w:tblW w:w="14196" w:type="dxa"/>
        <w:tblLook w:val="04A0" w:firstRow="1" w:lastRow="0" w:firstColumn="1" w:lastColumn="0" w:noHBand="0" w:noVBand="1"/>
      </w:tblPr>
      <w:tblGrid>
        <w:gridCol w:w="8396"/>
        <w:gridCol w:w="1821"/>
        <w:gridCol w:w="1654"/>
        <w:gridCol w:w="1265"/>
        <w:gridCol w:w="1821"/>
      </w:tblGrid>
      <w:tr w:rsidR="00307E7F" w:rsidRPr="00F93EC1" w14:paraId="4E3D5C58" w14:textId="77777777" w:rsidTr="00307E7F">
        <w:trPr>
          <w:trHeight w:val="284"/>
        </w:trPr>
        <w:tc>
          <w:tcPr>
            <w:tcW w:w="8396" w:type="dxa"/>
            <w:tcBorders>
              <w:top w:val="nil"/>
              <w:left w:val="nil"/>
              <w:bottom w:val="nil"/>
              <w:right w:val="nil"/>
            </w:tcBorders>
            <w:shd w:val="clear" w:color="000000" w:fill="9999FF"/>
            <w:noWrap/>
            <w:vAlign w:val="bottom"/>
            <w:hideMark/>
          </w:tcPr>
          <w:p w14:paraId="043F20C5"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Program 1003 Gradnje objekata i uređaja komunalne infrastrukture</w:t>
            </w:r>
          </w:p>
        </w:tc>
        <w:tc>
          <w:tcPr>
            <w:tcW w:w="1610" w:type="dxa"/>
            <w:tcBorders>
              <w:top w:val="nil"/>
              <w:left w:val="nil"/>
              <w:bottom w:val="nil"/>
              <w:right w:val="nil"/>
            </w:tcBorders>
            <w:shd w:val="clear" w:color="000000" w:fill="9999FF"/>
            <w:noWrap/>
            <w:vAlign w:val="bottom"/>
            <w:hideMark/>
          </w:tcPr>
          <w:p w14:paraId="04D8EB41"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1.793.987,64</w:t>
            </w:r>
          </w:p>
        </w:tc>
        <w:tc>
          <w:tcPr>
            <w:tcW w:w="1462" w:type="dxa"/>
            <w:tcBorders>
              <w:top w:val="nil"/>
              <w:left w:val="nil"/>
              <w:bottom w:val="nil"/>
              <w:right w:val="nil"/>
            </w:tcBorders>
            <w:shd w:val="clear" w:color="000000" w:fill="9999FF"/>
            <w:noWrap/>
            <w:vAlign w:val="bottom"/>
            <w:hideMark/>
          </w:tcPr>
          <w:p w14:paraId="10C5CD3F"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39.798,70</w:t>
            </w:r>
          </w:p>
        </w:tc>
        <w:tc>
          <w:tcPr>
            <w:tcW w:w="1118" w:type="dxa"/>
            <w:tcBorders>
              <w:top w:val="nil"/>
              <w:left w:val="nil"/>
              <w:bottom w:val="nil"/>
              <w:right w:val="nil"/>
            </w:tcBorders>
            <w:shd w:val="clear" w:color="000000" w:fill="9999FF"/>
            <w:noWrap/>
            <w:vAlign w:val="bottom"/>
            <w:hideMark/>
          </w:tcPr>
          <w:p w14:paraId="0F5F98F2"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2,22</w:t>
            </w:r>
          </w:p>
        </w:tc>
        <w:tc>
          <w:tcPr>
            <w:tcW w:w="1610" w:type="dxa"/>
            <w:tcBorders>
              <w:top w:val="nil"/>
              <w:left w:val="nil"/>
              <w:bottom w:val="nil"/>
              <w:right w:val="nil"/>
            </w:tcBorders>
            <w:shd w:val="clear" w:color="000000" w:fill="9999FF"/>
            <w:noWrap/>
            <w:vAlign w:val="bottom"/>
            <w:hideMark/>
          </w:tcPr>
          <w:p w14:paraId="617B3216"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1.833.786,34</w:t>
            </w:r>
          </w:p>
        </w:tc>
      </w:tr>
      <w:tr w:rsidR="00307E7F" w:rsidRPr="00F93EC1" w14:paraId="20DF3DD8" w14:textId="77777777" w:rsidTr="00307E7F">
        <w:trPr>
          <w:trHeight w:val="284"/>
        </w:trPr>
        <w:tc>
          <w:tcPr>
            <w:tcW w:w="8396" w:type="dxa"/>
            <w:tcBorders>
              <w:top w:val="nil"/>
              <w:left w:val="nil"/>
              <w:bottom w:val="nil"/>
              <w:right w:val="nil"/>
            </w:tcBorders>
            <w:shd w:val="clear" w:color="000000" w:fill="CCCCFF"/>
            <w:noWrap/>
            <w:vAlign w:val="bottom"/>
            <w:hideMark/>
          </w:tcPr>
          <w:p w14:paraId="230C7A75"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Kapitalni projekt K100002 Javna rasvjeta</w:t>
            </w:r>
          </w:p>
        </w:tc>
        <w:tc>
          <w:tcPr>
            <w:tcW w:w="1610" w:type="dxa"/>
            <w:tcBorders>
              <w:top w:val="nil"/>
              <w:left w:val="nil"/>
              <w:bottom w:val="nil"/>
              <w:right w:val="nil"/>
            </w:tcBorders>
            <w:shd w:val="clear" w:color="000000" w:fill="CCCCFF"/>
            <w:noWrap/>
            <w:vAlign w:val="bottom"/>
            <w:hideMark/>
          </w:tcPr>
          <w:p w14:paraId="30C28FDB"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4.000,00</w:t>
            </w:r>
          </w:p>
        </w:tc>
        <w:tc>
          <w:tcPr>
            <w:tcW w:w="1462" w:type="dxa"/>
            <w:tcBorders>
              <w:top w:val="nil"/>
              <w:left w:val="nil"/>
              <w:bottom w:val="nil"/>
              <w:right w:val="nil"/>
            </w:tcBorders>
            <w:shd w:val="clear" w:color="000000" w:fill="CCCCFF"/>
            <w:noWrap/>
            <w:vAlign w:val="bottom"/>
            <w:hideMark/>
          </w:tcPr>
          <w:p w14:paraId="331584A0"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118" w:type="dxa"/>
            <w:tcBorders>
              <w:top w:val="nil"/>
              <w:left w:val="nil"/>
              <w:bottom w:val="nil"/>
              <w:right w:val="nil"/>
            </w:tcBorders>
            <w:shd w:val="clear" w:color="000000" w:fill="CCCCFF"/>
            <w:noWrap/>
            <w:vAlign w:val="bottom"/>
            <w:hideMark/>
          </w:tcPr>
          <w:p w14:paraId="5B8DAD37"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610" w:type="dxa"/>
            <w:tcBorders>
              <w:top w:val="nil"/>
              <w:left w:val="nil"/>
              <w:bottom w:val="nil"/>
              <w:right w:val="nil"/>
            </w:tcBorders>
            <w:shd w:val="clear" w:color="000000" w:fill="CCCCFF"/>
            <w:noWrap/>
            <w:vAlign w:val="bottom"/>
            <w:hideMark/>
          </w:tcPr>
          <w:p w14:paraId="653AEE92"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4.000,00</w:t>
            </w:r>
          </w:p>
        </w:tc>
      </w:tr>
      <w:tr w:rsidR="00307E7F" w:rsidRPr="00F93EC1" w14:paraId="174078F1" w14:textId="77777777" w:rsidTr="00307E7F">
        <w:trPr>
          <w:trHeight w:val="284"/>
        </w:trPr>
        <w:tc>
          <w:tcPr>
            <w:tcW w:w="8396" w:type="dxa"/>
            <w:tcBorders>
              <w:top w:val="nil"/>
              <w:left w:val="nil"/>
              <w:bottom w:val="nil"/>
              <w:right w:val="nil"/>
            </w:tcBorders>
            <w:shd w:val="clear" w:color="000000" w:fill="CCCCFF"/>
            <w:noWrap/>
            <w:vAlign w:val="bottom"/>
            <w:hideMark/>
          </w:tcPr>
          <w:p w14:paraId="2F54430A"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Kapitalni projekt K100004 Izgradnja javnih površina</w:t>
            </w:r>
          </w:p>
        </w:tc>
        <w:tc>
          <w:tcPr>
            <w:tcW w:w="1610" w:type="dxa"/>
            <w:tcBorders>
              <w:top w:val="nil"/>
              <w:left w:val="nil"/>
              <w:bottom w:val="nil"/>
              <w:right w:val="nil"/>
            </w:tcBorders>
            <w:shd w:val="clear" w:color="000000" w:fill="CCCCFF"/>
            <w:noWrap/>
            <w:vAlign w:val="bottom"/>
            <w:hideMark/>
          </w:tcPr>
          <w:p w14:paraId="4E9C999E"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2.400,00</w:t>
            </w:r>
          </w:p>
        </w:tc>
        <w:tc>
          <w:tcPr>
            <w:tcW w:w="1462" w:type="dxa"/>
            <w:tcBorders>
              <w:top w:val="nil"/>
              <w:left w:val="nil"/>
              <w:bottom w:val="nil"/>
              <w:right w:val="nil"/>
            </w:tcBorders>
            <w:shd w:val="clear" w:color="000000" w:fill="CCCCFF"/>
            <w:noWrap/>
            <w:vAlign w:val="bottom"/>
            <w:hideMark/>
          </w:tcPr>
          <w:p w14:paraId="68BE2B12"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118" w:type="dxa"/>
            <w:tcBorders>
              <w:top w:val="nil"/>
              <w:left w:val="nil"/>
              <w:bottom w:val="nil"/>
              <w:right w:val="nil"/>
            </w:tcBorders>
            <w:shd w:val="clear" w:color="000000" w:fill="CCCCFF"/>
            <w:noWrap/>
            <w:vAlign w:val="bottom"/>
            <w:hideMark/>
          </w:tcPr>
          <w:p w14:paraId="62874839"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610" w:type="dxa"/>
            <w:tcBorders>
              <w:top w:val="nil"/>
              <w:left w:val="nil"/>
              <w:bottom w:val="nil"/>
              <w:right w:val="nil"/>
            </w:tcBorders>
            <w:shd w:val="clear" w:color="000000" w:fill="CCCCFF"/>
            <w:noWrap/>
            <w:vAlign w:val="bottom"/>
            <w:hideMark/>
          </w:tcPr>
          <w:p w14:paraId="7AEAA81E"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2.400,00</w:t>
            </w:r>
          </w:p>
        </w:tc>
      </w:tr>
      <w:tr w:rsidR="00307E7F" w:rsidRPr="00F93EC1" w14:paraId="79E20267" w14:textId="77777777" w:rsidTr="00307E7F">
        <w:trPr>
          <w:trHeight w:val="284"/>
        </w:trPr>
        <w:tc>
          <w:tcPr>
            <w:tcW w:w="8396" w:type="dxa"/>
            <w:tcBorders>
              <w:top w:val="nil"/>
              <w:left w:val="nil"/>
              <w:bottom w:val="nil"/>
              <w:right w:val="nil"/>
            </w:tcBorders>
            <w:shd w:val="clear" w:color="000000" w:fill="CCCCFF"/>
            <w:noWrap/>
            <w:vAlign w:val="bottom"/>
            <w:hideMark/>
          </w:tcPr>
          <w:p w14:paraId="1F6C7AB6"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Kapitalni projekt K100013 Prometna signalizacija</w:t>
            </w:r>
          </w:p>
        </w:tc>
        <w:tc>
          <w:tcPr>
            <w:tcW w:w="1610" w:type="dxa"/>
            <w:tcBorders>
              <w:top w:val="nil"/>
              <w:left w:val="nil"/>
              <w:bottom w:val="nil"/>
              <w:right w:val="nil"/>
            </w:tcBorders>
            <w:shd w:val="clear" w:color="000000" w:fill="CCCCFF"/>
            <w:noWrap/>
            <w:vAlign w:val="bottom"/>
            <w:hideMark/>
          </w:tcPr>
          <w:p w14:paraId="1FAC64B2"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1.961,00</w:t>
            </w:r>
          </w:p>
        </w:tc>
        <w:tc>
          <w:tcPr>
            <w:tcW w:w="1462" w:type="dxa"/>
            <w:tcBorders>
              <w:top w:val="nil"/>
              <w:left w:val="nil"/>
              <w:bottom w:val="nil"/>
              <w:right w:val="nil"/>
            </w:tcBorders>
            <w:shd w:val="clear" w:color="000000" w:fill="CCCCFF"/>
            <w:noWrap/>
            <w:vAlign w:val="bottom"/>
            <w:hideMark/>
          </w:tcPr>
          <w:p w14:paraId="339FCC91"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118" w:type="dxa"/>
            <w:tcBorders>
              <w:top w:val="nil"/>
              <w:left w:val="nil"/>
              <w:bottom w:val="nil"/>
              <w:right w:val="nil"/>
            </w:tcBorders>
            <w:shd w:val="clear" w:color="000000" w:fill="CCCCFF"/>
            <w:noWrap/>
            <w:vAlign w:val="bottom"/>
            <w:hideMark/>
          </w:tcPr>
          <w:p w14:paraId="1477B098"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610" w:type="dxa"/>
            <w:tcBorders>
              <w:top w:val="nil"/>
              <w:left w:val="nil"/>
              <w:bottom w:val="nil"/>
              <w:right w:val="nil"/>
            </w:tcBorders>
            <w:shd w:val="clear" w:color="000000" w:fill="CCCCFF"/>
            <w:noWrap/>
            <w:vAlign w:val="bottom"/>
            <w:hideMark/>
          </w:tcPr>
          <w:p w14:paraId="4EBE697F"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1.961,00</w:t>
            </w:r>
          </w:p>
        </w:tc>
      </w:tr>
      <w:tr w:rsidR="00307E7F" w:rsidRPr="00F93EC1" w14:paraId="466E34CF" w14:textId="77777777" w:rsidTr="00307E7F">
        <w:trPr>
          <w:trHeight w:val="284"/>
        </w:trPr>
        <w:tc>
          <w:tcPr>
            <w:tcW w:w="8396" w:type="dxa"/>
            <w:tcBorders>
              <w:top w:val="nil"/>
              <w:left w:val="nil"/>
              <w:bottom w:val="nil"/>
              <w:right w:val="nil"/>
            </w:tcBorders>
            <w:shd w:val="clear" w:color="000000" w:fill="CCCCFF"/>
            <w:noWrap/>
            <w:vAlign w:val="bottom"/>
            <w:hideMark/>
          </w:tcPr>
          <w:p w14:paraId="6E831E61"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Kapitalni projekt K100022 Izgradnja nerazvrstane ceste do sportsko rekreacijskog centra</w:t>
            </w:r>
          </w:p>
        </w:tc>
        <w:tc>
          <w:tcPr>
            <w:tcW w:w="1610" w:type="dxa"/>
            <w:tcBorders>
              <w:top w:val="nil"/>
              <w:left w:val="nil"/>
              <w:bottom w:val="nil"/>
              <w:right w:val="nil"/>
            </w:tcBorders>
            <w:shd w:val="clear" w:color="000000" w:fill="CCCCFF"/>
            <w:noWrap/>
            <w:vAlign w:val="bottom"/>
            <w:hideMark/>
          </w:tcPr>
          <w:p w14:paraId="37315DE9"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32.000,00</w:t>
            </w:r>
          </w:p>
        </w:tc>
        <w:tc>
          <w:tcPr>
            <w:tcW w:w="1462" w:type="dxa"/>
            <w:tcBorders>
              <w:top w:val="nil"/>
              <w:left w:val="nil"/>
              <w:bottom w:val="nil"/>
              <w:right w:val="nil"/>
            </w:tcBorders>
            <w:shd w:val="clear" w:color="000000" w:fill="CCCCFF"/>
            <w:noWrap/>
            <w:vAlign w:val="bottom"/>
            <w:hideMark/>
          </w:tcPr>
          <w:p w14:paraId="7BEC720E"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118" w:type="dxa"/>
            <w:tcBorders>
              <w:top w:val="nil"/>
              <w:left w:val="nil"/>
              <w:bottom w:val="nil"/>
              <w:right w:val="nil"/>
            </w:tcBorders>
            <w:shd w:val="clear" w:color="000000" w:fill="CCCCFF"/>
            <w:noWrap/>
            <w:vAlign w:val="bottom"/>
            <w:hideMark/>
          </w:tcPr>
          <w:p w14:paraId="38E08F0E"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610" w:type="dxa"/>
            <w:tcBorders>
              <w:top w:val="nil"/>
              <w:left w:val="nil"/>
              <w:bottom w:val="nil"/>
              <w:right w:val="nil"/>
            </w:tcBorders>
            <w:shd w:val="clear" w:color="000000" w:fill="CCCCFF"/>
            <w:noWrap/>
            <w:vAlign w:val="bottom"/>
            <w:hideMark/>
          </w:tcPr>
          <w:p w14:paraId="19DCCB41"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32.000,00</w:t>
            </w:r>
          </w:p>
        </w:tc>
      </w:tr>
      <w:tr w:rsidR="00307E7F" w:rsidRPr="00F93EC1" w14:paraId="1BFD1E1E" w14:textId="77777777" w:rsidTr="00307E7F">
        <w:trPr>
          <w:trHeight w:val="284"/>
        </w:trPr>
        <w:tc>
          <w:tcPr>
            <w:tcW w:w="8396" w:type="dxa"/>
            <w:tcBorders>
              <w:top w:val="nil"/>
              <w:left w:val="nil"/>
              <w:bottom w:val="nil"/>
              <w:right w:val="nil"/>
            </w:tcBorders>
            <w:shd w:val="clear" w:color="000000" w:fill="CCCCFF"/>
            <w:noWrap/>
            <w:vAlign w:val="bottom"/>
            <w:hideMark/>
          </w:tcPr>
          <w:p w14:paraId="0CECCBE2"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 xml:space="preserve">Kapitalni projekt K100033 Sanacija </w:t>
            </w:r>
            <w:proofErr w:type="spellStart"/>
            <w:r w:rsidRPr="00F93EC1">
              <w:rPr>
                <w:rFonts w:ascii="Arial" w:hAnsi="Arial" w:cs="Arial"/>
                <w:b/>
                <w:bCs/>
                <w:color w:val="000000"/>
                <w:sz w:val="20"/>
                <w:lang w:eastAsia="hr-HR"/>
              </w:rPr>
              <w:t>ner.ceste</w:t>
            </w:r>
            <w:proofErr w:type="spellEnd"/>
            <w:r w:rsidRPr="00F93EC1">
              <w:rPr>
                <w:rFonts w:ascii="Arial" w:hAnsi="Arial" w:cs="Arial"/>
                <w:b/>
                <w:bCs/>
                <w:color w:val="000000"/>
                <w:sz w:val="20"/>
                <w:lang w:eastAsia="hr-HR"/>
              </w:rPr>
              <w:t xml:space="preserve"> Ul. Sv. Vida ( od Kumrovečke c. do kbr. 11a)</w:t>
            </w:r>
          </w:p>
        </w:tc>
        <w:tc>
          <w:tcPr>
            <w:tcW w:w="1610" w:type="dxa"/>
            <w:tcBorders>
              <w:top w:val="nil"/>
              <w:left w:val="nil"/>
              <w:bottom w:val="nil"/>
              <w:right w:val="nil"/>
            </w:tcBorders>
            <w:shd w:val="clear" w:color="000000" w:fill="CCCCFF"/>
            <w:noWrap/>
            <w:vAlign w:val="bottom"/>
            <w:hideMark/>
          </w:tcPr>
          <w:p w14:paraId="7356590B"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42.000,00</w:t>
            </w:r>
          </w:p>
        </w:tc>
        <w:tc>
          <w:tcPr>
            <w:tcW w:w="1462" w:type="dxa"/>
            <w:tcBorders>
              <w:top w:val="nil"/>
              <w:left w:val="nil"/>
              <w:bottom w:val="nil"/>
              <w:right w:val="nil"/>
            </w:tcBorders>
            <w:shd w:val="clear" w:color="000000" w:fill="CCCCFF"/>
            <w:noWrap/>
            <w:vAlign w:val="bottom"/>
            <w:hideMark/>
          </w:tcPr>
          <w:p w14:paraId="52A2E0D3"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118" w:type="dxa"/>
            <w:tcBorders>
              <w:top w:val="nil"/>
              <w:left w:val="nil"/>
              <w:bottom w:val="nil"/>
              <w:right w:val="nil"/>
            </w:tcBorders>
            <w:shd w:val="clear" w:color="000000" w:fill="CCCCFF"/>
            <w:noWrap/>
            <w:vAlign w:val="bottom"/>
            <w:hideMark/>
          </w:tcPr>
          <w:p w14:paraId="4D97D2CC"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610" w:type="dxa"/>
            <w:tcBorders>
              <w:top w:val="nil"/>
              <w:left w:val="nil"/>
              <w:bottom w:val="nil"/>
              <w:right w:val="nil"/>
            </w:tcBorders>
            <w:shd w:val="clear" w:color="000000" w:fill="CCCCFF"/>
            <w:noWrap/>
            <w:vAlign w:val="bottom"/>
            <w:hideMark/>
          </w:tcPr>
          <w:p w14:paraId="547EB546"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42.000,00</w:t>
            </w:r>
          </w:p>
        </w:tc>
      </w:tr>
      <w:tr w:rsidR="00307E7F" w:rsidRPr="00F93EC1" w14:paraId="236E0309" w14:textId="77777777" w:rsidTr="00307E7F">
        <w:trPr>
          <w:trHeight w:val="284"/>
        </w:trPr>
        <w:tc>
          <w:tcPr>
            <w:tcW w:w="8396" w:type="dxa"/>
            <w:tcBorders>
              <w:top w:val="nil"/>
              <w:left w:val="nil"/>
              <w:bottom w:val="nil"/>
              <w:right w:val="nil"/>
            </w:tcBorders>
            <w:shd w:val="clear" w:color="000000" w:fill="CCCCFF"/>
            <w:noWrap/>
            <w:vAlign w:val="bottom"/>
            <w:hideMark/>
          </w:tcPr>
          <w:p w14:paraId="587916A6"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Kapitalni projekt K100035 Izgradnja biciklističke staze SUTLA ROUD</w:t>
            </w:r>
          </w:p>
        </w:tc>
        <w:tc>
          <w:tcPr>
            <w:tcW w:w="1610" w:type="dxa"/>
            <w:tcBorders>
              <w:top w:val="nil"/>
              <w:left w:val="nil"/>
              <w:bottom w:val="nil"/>
              <w:right w:val="nil"/>
            </w:tcBorders>
            <w:shd w:val="clear" w:color="000000" w:fill="CCCCFF"/>
            <w:noWrap/>
            <w:vAlign w:val="bottom"/>
            <w:hideMark/>
          </w:tcPr>
          <w:p w14:paraId="3866CF86"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634.239,14</w:t>
            </w:r>
          </w:p>
        </w:tc>
        <w:tc>
          <w:tcPr>
            <w:tcW w:w="1462" w:type="dxa"/>
            <w:tcBorders>
              <w:top w:val="nil"/>
              <w:left w:val="nil"/>
              <w:bottom w:val="nil"/>
              <w:right w:val="nil"/>
            </w:tcBorders>
            <w:shd w:val="clear" w:color="000000" w:fill="CCCCFF"/>
            <w:noWrap/>
            <w:vAlign w:val="bottom"/>
            <w:hideMark/>
          </w:tcPr>
          <w:p w14:paraId="5B340CC3"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4.334,00</w:t>
            </w:r>
          </w:p>
        </w:tc>
        <w:tc>
          <w:tcPr>
            <w:tcW w:w="1118" w:type="dxa"/>
            <w:tcBorders>
              <w:top w:val="nil"/>
              <w:left w:val="nil"/>
              <w:bottom w:val="nil"/>
              <w:right w:val="nil"/>
            </w:tcBorders>
            <w:shd w:val="clear" w:color="000000" w:fill="CCCCFF"/>
            <w:noWrap/>
            <w:vAlign w:val="bottom"/>
            <w:hideMark/>
          </w:tcPr>
          <w:p w14:paraId="76DA80CF"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0,68</w:t>
            </w:r>
          </w:p>
        </w:tc>
        <w:tc>
          <w:tcPr>
            <w:tcW w:w="1610" w:type="dxa"/>
            <w:tcBorders>
              <w:top w:val="nil"/>
              <w:left w:val="nil"/>
              <w:bottom w:val="nil"/>
              <w:right w:val="nil"/>
            </w:tcBorders>
            <w:shd w:val="clear" w:color="000000" w:fill="CCCCFF"/>
            <w:noWrap/>
            <w:vAlign w:val="bottom"/>
            <w:hideMark/>
          </w:tcPr>
          <w:p w14:paraId="378C7B96"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638.573,14</w:t>
            </w:r>
          </w:p>
        </w:tc>
      </w:tr>
      <w:tr w:rsidR="00307E7F" w:rsidRPr="00F93EC1" w14:paraId="0F1C6AEF" w14:textId="77777777" w:rsidTr="00307E7F">
        <w:trPr>
          <w:trHeight w:val="284"/>
        </w:trPr>
        <w:tc>
          <w:tcPr>
            <w:tcW w:w="8396" w:type="dxa"/>
            <w:tcBorders>
              <w:top w:val="nil"/>
              <w:left w:val="nil"/>
              <w:bottom w:val="nil"/>
              <w:right w:val="nil"/>
            </w:tcBorders>
            <w:shd w:val="clear" w:color="000000" w:fill="CCCCFF"/>
            <w:noWrap/>
            <w:vAlign w:val="bottom"/>
            <w:hideMark/>
          </w:tcPr>
          <w:p w14:paraId="4E772611"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Kapitalni projekt K100037 Izgradnja i opremanje dječjeg igrališta u Dubravici k.č.br. 72/8</w:t>
            </w:r>
          </w:p>
        </w:tc>
        <w:tc>
          <w:tcPr>
            <w:tcW w:w="1610" w:type="dxa"/>
            <w:tcBorders>
              <w:top w:val="nil"/>
              <w:left w:val="nil"/>
              <w:bottom w:val="nil"/>
              <w:right w:val="nil"/>
            </w:tcBorders>
            <w:shd w:val="clear" w:color="000000" w:fill="CCCCFF"/>
            <w:noWrap/>
            <w:vAlign w:val="bottom"/>
            <w:hideMark/>
          </w:tcPr>
          <w:p w14:paraId="4BFC440D"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77.275,00</w:t>
            </w:r>
          </w:p>
        </w:tc>
        <w:tc>
          <w:tcPr>
            <w:tcW w:w="1462" w:type="dxa"/>
            <w:tcBorders>
              <w:top w:val="nil"/>
              <w:left w:val="nil"/>
              <w:bottom w:val="nil"/>
              <w:right w:val="nil"/>
            </w:tcBorders>
            <w:shd w:val="clear" w:color="000000" w:fill="CCCCFF"/>
            <w:noWrap/>
            <w:vAlign w:val="bottom"/>
            <w:hideMark/>
          </w:tcPr>
          <w:p w14:paraId="27CB7373"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-9.000,00</w:t>
            </w:r>
          </w:p>
        </w:tc>
        <w:tc>
          <w:tcPr>
            <w:tcW w:w="1118" w:type="dxa"/>
            <w:tcBorders>
              <w:top w:val="nil"/>
              <w:left w:val="nil"/>
              <w:bottom w:val="nil"/>
              <w:right w:val="nil"/>
            </w:tcBorders>
            <w:shd w:val="clear" w:color="000000" w:fill="CCCCFF"/>
            <w:noWrap/>
            <w:vAlign w:val="bottom"/>
            <w:hideMark/>
          </w:tcPr>
          <w:p w14:paraId="4318DC9E"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-11,65</w:t>
            </w:r>
          </w:p>
        </w:tc>
        <w:tc>
          <w:tcPr>
            <w:tcW w:w="1610" w:type="dxa"/>
            <w:tcBorders>
              <w:top w:val="nil"/>
              <w:left w:val="nil"/>
              <w:bottom w:val="nil"/>
              <w:right w:val="nil"/>
            </w:tcBorders>
            <w:shd w:val="clear" w:color="000000" w:fill="CCCCFF"/>
            <w:noWrap/>
            <w:vAlign w:val="bottom"/>
            <w:hideMark/>
          </w:tcPr>
          <w:p w14:paraId="2BD46B12"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68.275,00</w:t>
            </w:r>
          </w:p>
        </w:tc>
      </w:tr>
      <w:tr w:rsidR="00307E7F" w:rsidRPr="00F93EC1" w14:paraId="6FC0D3CA" w14:textId="77777777" w:rsidTr="00307E7F">
        <w:trPr>
          <w:trHeight w:val="284"/>
        </w:trPr>
        <w:tc>
          <w:tcPr>
            <w:tcW w:w="8396" w:type="dxa"/>
            <w:tcBorders>
              <w:top w:val="nil"/>
              <w:left w:val="nil"/>
              <w:bottom w:val="nil"/>
              <w:right w:val="nil"/>
            </w:tcBorders>
            <w:shd w:val="clear" w:color="000000" w:fill="CCCCFF"/>
            <w:noWrap/>
            <w:vAlign w:val="bottom"/>
            <w:hideMark/>
          </w:tcPr>
          <w:p w14:paraId="503EFAAF"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Kapitalni projekt K100038 Rekonstrukcija Kumrovečke ceste izgradnjom nogostupa- V. faza</w:t>
            </w:r>
          </w:p>
        </w:tc>
        <w:tc>
          <w:tcPr>
            <w:tcW w:w="1610" w:type="dxa"/>
            <w:tcBorders>
              <w:top w:val="nil"/>
              <w:left w:val="nil"/>
              <w:bottom w:val="nil"/>
              <w:right w:val="nil"/>
            </w:tcBorders>
            <w:shd w:val="clear" w:color="000000" w:fill="CCCCFF"/>
            <w:noWrap/>
            <w:vAlign w:val="bottom"/>
            <w:hideMark/>
          </w:tcPr>
          <w:p w14:paraId="1B23FDB1"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82.000,00</w:t>
            </w:r>
          </w:p>
        </w:tc>
        <w:tc>
          <w:tcPr>
            <w:tcW w:w="1462" w:type="dxa"/>
            <w:tcBorders>
              <w:top w:val="nil"/>
              <w:left w:val="nil"/>
              <w:bottom w:val="nil"/>
              <w:right w:val="nil"/>
            </w:tcBorders>
            <w:shd w:val="clear" w:color="000000" w:fill="CCCCFF"/>
            <w:noWrap/>
            <w:vAlign w:val="bottom"/>
            <w:hideMark/>
          </w:tcPr>
          <w:p w14:paraId="4EC83B47"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118" w:type="dxa"/>
            <w:tcBorders>
              <w:top w:val="nil"/>
              <w:left w:val="nil"/>
              <w:bottom w:val="nil"/>
              <w:right w:val="nil"/>
            </w:tcBorders>
            <w:shd w:val="clear" w:color="000000" w:fill="CCCCFF"/>
            <w:noWrap/>
            <w:vAlign w:val="bottom"/>
            <w:hideMark/>
          </w:tcPr>
          <w:p w14:paraId="7296F3AC"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610" w:type="dxa"/>
            <w:tcBorders>
              <w:top w:val="nil"/>
              <w:left w:val="nil"/>
              <w:bottom w:val="nil"/>
              <w:right w:val="nil"/>
            </w:tcBorders>
            <w:shd w:val="clear" w:color="000000" w:fill="CCCCFF"/>
            <w:noWrap/>
            <w:vAlign w:val="bottom"/>
            <w:hideMark/>
          </w:tcPr>
          <w:p w14:paraId="240F085E"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82.000,00</w:t>
            </w:r>
          </w:p>
        </w:tc>
      </w:tr>
      <w:tr w:rsidR="00307E7F" w:rsidRPr="00F93EC1" w14:paraId="14DB29D3" w14:textId="77777777" w:rsidTr="00307E7F">
        <w:trPr>
          <w:trHeight w:val="284"/>
        </w:trPr>
        <w:tc>
          <w:tcPr>
            <w:tcW w:w="8396" w:type="dxa"/>
            <w:tcBorders>
              <w:top w:val="nil"/>
              <w:left w:val="nil"/>
              <w:bottom w:val="nil"/>
              <w:right w:val="nil"/>
            </w:tcBorders>
            <w:shd w:val="clear" w:color="000000" w:fill="CCCCFF"/>
            <w:noWrap/>
            <w:vAlign w:val="bottom"/>
            <w:hideMark/>
          </w:tcPr>
          <w:p w14:paraId="5389DDD3"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lastRenderedPageBreak/>
              <w:t xml:space="preserve">Kapitalni projekt K100039 Izgradnja i opremanje dječjeg igrališta- </w:t>
            </w:r>
            <w:proofErr w:type="spellStart"/>
            <w:r w:rsidRPr="00F93EC1">
              <w:rPr>
                <w:rFonts w:ascii="Arial" w:hAnsi="Arial" w:cs="Arial"/>
                <w:b/>
                <w:bCs/>
                <w:color w:val="000000"/>
                <w:sz w:val="20"/>
                <w:lang w:eastAsia="hr-HR"/>
              </w:rPr>
              <w:t>Bobovec</w:t>
            </w:r>
            <w:proofErr w:type="spellEnd"/>
            <w:r w:rsidRPr="00F93EC1">
              <w:rPr>
                <w:rFonts w:ascii="Arial" w:hAnsi="Arial" w:cs="Arial"/>
                <w:b/>
                <w:bCs/>
                <w:color w:val="000000"/>
                <w:sz w:val="20"/>
                <w:lang w:eastAsia="hr-HR"/>
              </w:rPr>
              <w:t xml:space="preserve"> </w:t>
            </w:r>
            <w:proofErr w:type="spellStart"/>
            <w:r w:rsidRPr="00F93EC1">
              <w:rPr>
                <w:rFonts w:ascii="Arial" w:hAnsi="Arial" w:cs="Arial"/>
                <w:b/>
                <w:bCs/>
                <w:color w:val="000000"/>
                <w:sz w:val="20"/>
                <w:lang w:eastAsia="hr-HR"/>
              </w:rPr>
              <w:t>Rozganski</w:t>
            </w:r>
            <w:proofErr w:type="spellEnd"/>
          </w:p>
        </w:tc>
        <w:tc>
          <w:tcPr>
            <w:tcW w:w="1610" w:type="dxa"/>
            <w:tcBorders>
              <w:top w:val="nil"/>
              <w:left w:val="nil"/>
              <w:bottom w:val="nil"/>
              <w:right w:val="nil"/>
            </w:tcBorders>
            <w:shd w:val="clear" w:color="000000" w:fill="CCCCFF"/>
            <w:noWrap/>
            <w:vAlign w:val="bottom"/>
            <w:hideMark/>
          </w:tcPr>
          <w:p w14:paraId="6B0FC1CA"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99.000,00</w:t>
            </w:r>
          </w:p>
        </w:tc>
        <w:tc>
          <w:tcPr>
            <w:tcW w:w="1462" w:type="dxa"/>
            <w:tcBorders>
              <w:top w:val="nil"/>
              <w:left w:val="nil"/>
              <w:bottom w:val="nil"/>
              <w:right w:val="nil"/>
            </w:tcBorders>
            <w:shd w:val="clear" w:color="000000" w:fill="CCCCFF"/>
            <w:noWrap/>
            <w:vAlign w:val="bottom"/>
            <w:hideMark/>
          </w:tcPr>
          <w:p w14:paraId="568A4FED"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15.060,00</w:t>
            </w:r>
          </w:p>
        </w:tc>
        <w:tc>
          <w:tcPr>
            <w:tcW w:w="1118" w:type="dxa"/>
            <w:tcBorders>
              <w:top w:val="nil"/>
              <w:left w:val="nil"/>
              <w:bottom w:val="nil"/>
              <w:right w:val="nil"/>
            </w:tcBorders>
            <w:shd w:val="clear" w:color="000000" w:fill="CCCCFF"/>
            <w:noWrap/>
            <w:vAlign w:val="bottom"/>
            <w:hideMark/>
          </w:tcPr>
          <w:p w14:paraId="13292685"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15,21</w:t>
            </w:r>
          </w:p>
        </w:tc>
        <w:tc>
          <w:tcPr>
            <w:tcW w:w="1610" w:type="dxa"/>
            <w:tcBorders>
              <w:top w:val="nil"/>
              <w:left w:val="nil"/>
              <w:bottom w:val="nil"/>
              <w:right w:val="nil"/>
            </w:tcBorders>
            <w:shd w:val="clear" w:color="000000" w:fill="CCCCFF"/>
            <w:noWrap/>
            <w:vAlign w:val="bottom"/>
            <w:hideMark/>
          </w:tcPr>
          <w:p w14:paraId="2CB7739D"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114.060,00</w:t>
            </w:r>
          </w:p>
        </w:tc>
      </w:tr>
      <w:tr w:rsidR="00307E7F" w:rsidRPr="00F93EC1" w14:paraId="7D1B7122" w14:textId="77777777" w:rsidTr="00307E7F">
        <w:trPr>
          <w:trHeight w:val="284"/>
        </w:trPr>
        <w:tc>
          <w:tcPr>
            <w:tcW w:w="8396" w:type="dxa"/>
            <w:tcBorders>
              <w:top w:val="nil"/>
              <w:left w:val="nil"/>
              <w:bottom w:val="nil"/>
              <w:right w:val="nil"/>
            </w:tcBorders>
            <w:shd w:val="clear" w:color="000000" w:fill="CCCCFF"/>
            <w:noWrap/>
            <w:vAlign w:val="bottom"/>
            <w:hideMark/>
          </w:tcPr>
          <w:p w14:paraId="36E04AAF"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 xml:space="preserve">Kapitalni projekt K100040 Rekonstrukcija </w:t>
            </w:r>
            <w:proofErr w:type="spellStart"/>
            <w:r w:rsidRPr="00F93EC1">
              <w:rPr>
                <w:rFonts w:ascii="Arial" w:hAnsi="Arial" w:cs="Arial"/>
                <w:b/>
                <w:bCs/>
                <w:color w:val="000000"/>
                <w:sz w:val="20"/>
                <w:lang w:eastAsia="hr-HR"/>
              </w:rPr>
              <w:t>Lukavečke</w:t>
            </w:r>
            <w:proofErr w:type="spellEnd"/>
            <w:r w:rsidRPr="00F93EC1">
              <w:rPr>
                <w:rFonts w:ascii="Arial" w:hAnsi="Arial" w:cs="Arial"/>
                <w:b/>
                <w:bCs/>
                <w:color w:val="000000"/>
                <w:sz w:val="20"/>
                <w:lang w:eastAsia="hr-HR"/>
              </w:rPr>
              <w:t xml:space="preserve"> ceste izgradnjom nogostupa III. faza</w:t>
            </w:r>
          </w:p>
        </w:tc>
        <w:tc>
          <w:tcPr>
            <w:tcW w:w="1610" w:type="dxa"/>
            <w:tcBorders>
              <w:top w:val="nil"/>
              <w:left w:val="nil"/>
              <w:bottom w:val="nil"/>
              <w:right w:val="nil"/>
            </w:tcBorders>
            <w:shd w:val="clear" w:color="000000" w:fill="CCCCFF"/>
            <w:noWrap/>
            <w:vAlign w:val="bottom"/>
            <w:hideMark/>
          </w:tcPr>
          <w:p w14:paraId="559DFCE8"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90.722,50</w:t>
            </w:r>
          </w:p>
        </w:tc>
        <w:tc>
          <w:tcPr>
            <w:tcW w:w="1462" w:type="dxa"/>
            <w:tcBorders>
              <w:top w:val="nil"/>
              <w:left w:val="nil"/>
              <w:bottom w:val="nil"/>
              <w:right w:val="nil"/>
            </w:tcBorders>
            <w:shd w:val="clear" w:color="000000" w:fill="CCCCFF"/>
            <w:noWrap/>
            <w:vAlign w:val="bottom"/>
            <w:hideMark/>
          </w:tcPr>
          <w:p w14:paraId="28FC2840"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-8.000,00</w:t>
            </w:r>
          </w:p>
        </w:tc>
        <w:tc>
          <w:tcPr>
            <w:tcW w:w="1118" w:type="dxa"/>
            <w:tcBorders>
              <w:top w:val="nil"/>
              <w:left w:val="nil"/>
              <w:bottom w:val="nil"/>
              <w:right w:val="nil"/>
            </w:tcBorders>
            <w:shd w:val="clear" w:color="000000" w:fill="CCCCFF"/>
            <w:noWrap/>
            <w:vAlign w:val="bottom"/>
            <w:hideMark/>
          </w:tcPr>
          <w:p w14:paraId="6CA0DC2A"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-8,82</w:t>
            </w:r>
          </w:p>
        </w:tc>
        <w:tc>
          <w:tcPr>
            <w:tcW w:w="1610" w:type="dxa"/>
            <w:tcBorders>
              <w:top w:val="nil"/>
              <w:left w:val="nil"/>
              <w:bottom w:val="nil"/>
              <w:right w:val="nil"/>
            </w:tcBorders>
            <w:shd w:val="clear" w:color="000000" w:fill="CCCCFF"/>
            <w:noWrap/>
            <w:vAlign w:val="bottom"/>
            <w:hideMark/>
          </w:tcPr>
          <w:p w14:paraId="722B2AF2"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82.722,50</w:t>
            </w:r>
          </w:p>
        </w:tc>
      </w:tr>
      <w:tr w:rsidR="00307E7F" w:rsidRPr="00F93EC1" w14:paraId="62F343FB" w14:textId="77777777" w:rsidTr="00307E7F">
        <w:trPr>
          <w:trHeight w:val="284"/>
        </w:trPr>
        <w:tc>
          <w:tcPr>
            <w:tcW w:w="8396" w:type="dxa"/>
            <w:tcBorders>
              <w:top w:val="nil"/>
              <w:left w:val="nil"/>
              <w:bottom w:val="nil"/>
              <w:right w:val="nil"/>
            </w:tcBorders>
            <w:shd w:val="clear" w:color="000000" w:fill="CCCCFF"/>
            <w:noWrap/>
            <w:vAlign w:val="bottom"/>
            <w:hideMark/>
          </w:tcPr>
          <w:p w14:paraId="20D022DC"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Kapitalni projekt K100041 Izgradnja grobnih mjesta i pješačkih staza</w:t>
            </w:r>
          </w:p>
        </w:tc>
        <w:tc>
          <w:tcPr>
            <w:tcW w:w="1610" w:type="dxa"/>
            <w:tcBorders>
              <w:top w:val="nil"/>
              <w:left w:val="nil"/>
              <w:bottom w:val="nil"/>
              <w:right w:val="nil"/>
            </w:tcBorders>
            <w:shd w:val="clear" w:color="000000" w:fill="CCCCFF"/>
            <w:noWrap/>
            <w:vAlign w:val="bottom"/>
            <w:hideMark/>
          </w:tcPr>
          <w:p w14:paraId="6BD60EFC"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22.500,00</w:t>
            </w:r>
          </w:p>
        </w:tc>
        <w:tc>
          <w:tcPr>
            <w:tcW w:w="1462" w:type="dxa"/>
            <w:tcBorders>
              <w:top w:val="nil"/>
              <w:left w:val="nil"/>
              <w:bottom w:val="nil"/>
              <w:right w:val="nil"/>
            </w:tcBorders>
            <w:shd w:val="clear" w:color="000000" w:fill="CCCCFF"/>
            <w:noWrap/>
            <w:vAlign w:val="bottom"/>
            <w:hideMark/>
          </w:tcPr>
          <w:p w14:paraId="0E09DB2D"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118" w:type="dxa"/>
            <w:tcBorders>
              <w:top w:val="nil"/>
              <w:left w:val="nil"/>
              <w:bottom w:val="nil"/>
              <w:right w:val="nil"/>
            </w:tcBorders>
            <w:shd w:val="clear" w:color="000000" w:fill="CCCCFF"/>
            <w:noWrap/>
            <w:vAlign w:val="bottom"/>
            <w:hideMark/>
          </w:tcPr>
          <w:p w14:paraId="2B2A0A1E"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610" w:type="dxa"/>
            <w:tcBorders>
              <w:top w:val="nil"/>
              <w:left w:val="nil"/>
              <w:bottom w:val="nil"/>
              <w:right w:val="nil"/>
            </w:tcBorders>
            <w:shd w:val="clear" w:color="000000" w:fill="CCCCFF"/>
            <w:noWrap/>
            <w:vAlign w:val="bottom"/>
            <w:hideMark/>
          </w:tcPr>
          <w:p w14:paraId="06D2E04B"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22.500,00</w:t>
            </w:r>
          </w:p>
        </w:tc>
      </w:tr>
      <w:tr w:rsidR="00307E7F" w:rsidRPr="00F93EC1" w14:paraId="2781A00E" w14:textId="77777777" w:rsidTr="00307E7F">
        <w:trPr>
          <w:trHeight w:val="284"/>
        </w:trPr>
        <w:tc>
          <w:tcPr>
            <w:tcW w:w="8396" w:type="dxa"/>
            <w:tcBorders>
              <w:top w:val="nil"/>
              <w:left w:val="nil"/>
              <w:bottom w:val="nil"/>
              <w:right w:val="nil"/>
            </w:tcBorders>
            <w:shd w:val="clear" w:color="000000" w:fill="CCCCFF"/>
            <w:noWrap/>
            <w:vAlign w:val="bottom"/>
            <w:hideMark/>
          </w:tcPr>
          <w:p w14:paraId="2983F0DE"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Kapitalni projekt K100042 Razvoj zelene urbane obnove Općine</w:t>
            </w:r>
          </w:p>
        </w:tc>
        <w:tc>
          <w:tcPr>
            <w:tcW w:w="1610" w:type="dxa"/>
            <w:tcBorders>
              <w:top w:val="nil"/>
              <w:left w:val="nil"/>
              <w:bottom w:val="nil"/>
              <w:right w:val="nil"/>
            </w:tcBorders>
            <w:shd w:val="clear" w:color="000000" w:fill="CCCCFF"/>
            <w:noWrap/>
            <w:vAlign w:val="bottom"/>
            <w:hideMark/>
          </w:tcPr>
          <w:p w14:paraId="45BC31B7"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371.500,00</w:t>
            </w:r>
          </w:p>
        </w:tc>
        <w:tc>
          <w:tcPr>
            <w:tcW w:w="1462" w:type="dxa"/>
            <w:tcBorders>
              <w:top w:val="nil"/>
              <w:left w:val="nil"/>
              <w:bottom w:val="nil"/>
              <w:right w:val="nil"/>
            </w:tcBorders>
            <w:shd w:val="clear" w:color="000000" w:fill="CCCCFF"/>
            <w:noWrap/>
            <w:vAlign w:val="bottom"/>
            <w:hideMark/>
          </w:tcPr>
          <w:p w14:paraId="5FCC14BE"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61.592,09</w:t>
            </w:r>
          </w:p>
        </w:tc>
        <w:tc>
          <w:tcPr>
            <w:tcW w:w="1118" w:type="dxa"/>
            <w:tcBorders>
              <w:top w:val="nil"/>
              <w:left w:val="nil"/>
              <w:bottom w:val="nil"/>
              <w:right w:val="nil"/>
            </w:tcBorders>
            <w:shd w:val="clear" w:color="000000" w:fill="CCCCFF"/>
            <w:noWrap/>
            <w:vAlign w:val="bottom"/>
            <w:hideMark/>
          </w:tcPr>
          <w:p w14:paraId="3344A001"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16,58</w:t>
            </w:r>
          </w:p>
        </w:tc>
        <w:tc>
          <w:tcPr>
            <w:tcW w:w="1610" w:type="dxa"/>
            <w:tcBorders>
              <w:top w:val="nil"/>
              <w:left w:val="nil"/>
              <w:bottom w:val="nil"/>
              <w:right w:val="nil"/>
            </w:tcBorders>
            <w:shd w:val="clear" w:color="000000" w:fill="CCCCFF"/>
            <w:noWrap/>
            <w:vAlign w:val="bottom"/>
            <w:hideMark/>
          </w:tcPr>
          <w:p w14:paraId="6ABB1E2D"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433.092,09</w:t>
            </w:r>
          </w:p>
        </w:tc>
      </w:tr>
      <w:tr w:rsidR="00307E7F" w:rsidRPr="00F93EC1" w14:paraId="5D92A0BF" w14:textId="77777777" w:rsidTr="00307E7F">
        <w:trPr>
          <w:trHeight w:val="284"/>
        </w:trPr>
        <w:tc>
          <w:tcPr>
            <w:tcW w:w="8396" w:type="dxa"/>
            <w:tcBorders>
              <w:top w:val="nil"/>
              <w:left w:val="nil"/>
              <w:bottom w:val="nil"/>
              <w:right w:val="nil"/>
            </w:tcBorders>
            <w:shd w:val="clear" w:color="000000" w:fill="CCCCFF"/>
            <w:noWrap/>
            <w:vAlign w:val="bottom"/>
            <w:hideMark/>
          </w:tcPr>
          <w:p w14:paraId="32E60EA8"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Kapitalni projekt K100043 Pojačano održavanje nerazvrstanih cesta</w:t>
            </w:r>
          </w:p>
        </w:tc>
        <w:tc>
          <w:tcPr>
            <w:tcW w:w="1610" w:type="dxa"/>
            <w:tcBorders>
              <w:top w:val="nil"/>
              <w:left w:val="nil"/>
              <w:bottom w:val="nil"/>
              <w:right w:val="nil"/>
            </w:tcBorders>
            <w:shd w:val="clear" w:color="000000" w:fill="CCCCFF"/>
            <w:noWrap/>
            <w:vAlign w:val="bottom"/>
            <w:hideMark/>
          </w:tcPr>
          <w:p w14:paraId="3ECD0724"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0,00</w:t>
            </w:r>
          </w:p>
        </w:tc>
        <w:tc>
          <w:tcPr>
            <w:tcW w:w="1462" w:type="dxa"/>
            <w:tcBorders>
              <w:top w:val="nil"/>
              <w:left w:val="nil"/>
              <w:bottom w:val="nil"/>
              <w:right w:val="nil"/>
            </w:tcBorders>
            <w:shd w:val="clear" w:color="000000" w:fill="CCCCFF"/>
            <w:noWrap/>
            <w:vAlign w:val="bottom"/>
            <w:hideMark/>
          </w:tcPr>
          <w:p w14:paraId="5A97CE30"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80.812,61</w:t>
            </w:r>
          </w:p>
        </w:tc>
        <w:tc>
          <w:tcPr>
            <w:tcW w:w="1118" w:type="dxa"/>
            <w:tcBorders>
              <w:top w:val="nil"/>
              <w:left w:val="nil"/>
              <w:bottom w:val="nil"/>
              <w:right w:val="nil"/>
            </w:tcBorders>
            <w:shd w:val="clear" w:color="000000" w:fill="CCCCFF"/>
            <w:noWrap/>
            <w:vAlign w:val="bottom"/>
            <w:hideMark/>
          </w:tcPr>
          <w:p w14:paraId="0CCDE6AD"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100,00</w:t>
            </w:r>
          </w:p>
        </w:tc>
        <w:tc>
          <w:tcPr>
            <w:tcW w:w="1610" w:type="dxa"/>
            <w:tcBorders>
              <w:top w:val="nil"/>
              <w:left w:val="nil"/>
              <w:bottom w:val="nil"/>
              <w:right w:val="nil"/>
            </w:tcBorders>
            <w:shd w:val="clear" w:color="000000" w:fill="CCCCFF"/>
            <w:noWrap/>
            <w:vAlign w:val="bottom"/>
            <w:hideMark/>
          </w:tcPr>
          <w:p w14:paraId="52172927"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80.812,61</w:t>
            </w:r>
          </w:p>
        </w:tc>
      </w:tr>
      <w:tr w:rsidR="00307E7F" w:rsidRPr="00F93EC1" w14:paraId="766BDB77" w14:textId="77777777" w:rsidTr="00307E7F">
        <w:trPr>
          <w:trHeight w:val="284"/>
        </w:trPr>
        <w:tc>
          <w:tcPr>
            <w:tcW w:w="8396" w:type="dxa"/>
            <w:tcBorders>
              <w:top w:val="nil"/>
              <w:left w:val="nil"/>
              <w:bottom w:val="nil"/>
              <w:right w:val="nil"/>
            </w:tcBorders>
            <w:shd w:val="clear" w:color="000000" w:fill="CCCCFF"/>
            <w:noWrap/>
            <w:vAlign w:val="bottom"/>
            <w:hideMark/>
          </w:tcPr>
          <w:p w14:paraId="5D2DA896"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Tekući projekt T100010 Evidentiranje komunalne infrastrukture u katastar i zemljišne knjige</w:t>
            </w:r>
          </w:p>
        </w:tc>
        <w:tc>
          <w:tcPr>
            <w:tcW w:w="1610" w:type="dxa"/>
            <w:tcBorders>
              <w:top w:val="nil"/>
              <w:left w:val="nil"/>
              <w:bottom w:val="nil"/>
              <w:right w:val="nil"/>
            </w:tcBorders>
            <w:shd w:val="clear" w:color="000000" w:fill="CCCCFF"/>
            <w:noWrap/>
            <w:vAlign w:val="bottom"/>
            <w:hideMark/>
          </w:tcPr>
          <w:p w14:paraId="3BA95D3B"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2.390,00</w:t>
            </w:r>
          </w:p>
        </w:tc>
        <w:tc>
          <w:tcPr>
            <w:tcW w:w="1462" w:type="dxa"/>
            <w:tcBorders>
              <w:top w:val="nil"/>
              <w:left w:val="nil"/>
              <w:bottom w:val="nil"/>
              <w:right w:val="nil"/>
            </w:tcBorders>
            <w:shd w:val="clear" w:color="000000" w:fill="CCCCFF"/>
            <w:noWrap/>
            <w:vAlign w:val="bottom"/>
            <w:hideMark/>
          </w:tcPr>
          <w:p w14:paraId="6B6A78FF"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20.000,00</w:t>
            </w:r>
          </w:p>
        </w:tc>
        <w:tc>
          <w:tcPr>
            <w:tcW w:w="1118" w:type="dxa"/>
            <w:tcBorders>
              <w:top w:val="nil"/>
              <w:left w:val="nil"/>
              <w:bottom w:val="nil"/>
              <w:right w:val="nil"/>
            </w:tcBorders>
            <w:shd w:val="clear" w:color="000000" w:fill="CCCCFF"/>
            <w:noWrap/>
            <w:vAlign w:val="bottom"/>
            <w:hideMark/>
          </w:tcPr>
          <w:p w14:paraId="6EB0C34C"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836,82</w:t>
            </w:r>
          </w:p>
        </w:tc>
        <w:tc>
          <w:tcPr>
            <w:tcW w:w="1610" w:type="dxa"/>
            <w:tcBorders>
              <w:top w:val="nil"/>
              <w:left w:val="nil"/>
              <w:bottom w:val="nil"/>
              <w:right w:val="nil"/>
            </w:tcBorders>
            <w:shd w:val="clear" w:color="000000" w:fill="CCCCFF"/>
            <w:noWrap/>
            <w:vAlign w:val="bottom"/>
            <w:hideMark/>
          </w:tcPr>
          <w:p w14:paraId="0E4133C6"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22.390,00</w:t>
            </w:r>
          </w:p>
        </w:tc>
      </w:tr>
      <w:tr w:rsidR="00307E7F" w:rsidRPr="00F93EC1" w14:paraId="49C371DA" w14:textId="77777777" w:rsidTr="00307E7F">
        <w:trPr>
          <w:trHeight w:val="284"/>
        </w:trPr>
        <w:tc>
          <w:tcPr>
            <w:tcW w:w="8396" w:type="dxa"/>
            <w:tcBorders>
              <w:top w:val="nil"/>
              <w:left w:val="nil"/>
              <w:bottom w:val="nil"/>
              <w:right w:val="nil"/>
            </w:tcBorders>
            <w:shd w:val="clear" w:color="000000" w:fill="CCCCFF"/>
            <w:noWrap/>
            <w:vAlign w:val="bottom"/>
            <w:hideMark/>
          </w:tcPr>
          <w:p w14:paraId="22CF4856" w14:textId="77777777" w:rsidR="00307E7F" w:rsidRPr="00F93EC1" w:rsidRDefault="00307E7F" w:rsidP="00C1350C">
            <w:pPr>
              <w:rPr>
                <w:rFonts w:ascii="Arial" w:hAnsi="Arial" w:cs="Arial"/>
                <w:b/>
                <w:bCs/>
                <w:color w:val="000000"/>
                <w:sz w:val="20"/>
                <w:lang w:eastAsia="hr-HR"/>
              </w:rPr>
            </w:pPr>
            <w:r w:rsidRPr="00F93EC1">
              <w:rPr>
                <w:rFonts w:ascii="Arial" w:hAnsi="Arial" w:cs="Arial"/>
                <w:b/>
                <w:bCs/>
                <w:color w:val="000000"/>
                <w:sz w:val="20"/>
                <w:lang w:eastAsia="hr-HR"/>
              </w:rPr>
              <w:t>Tekući projekt T100011 Sanacija klizišta u ulici Horvatov brijeg</w:t>
            </w:r>
          </w:p>
        </w:tc>
        <w:tc>
          <w:tcPr>
            <w:tcW w:w="1610" w:type="dxa"/>
            <w:tcBorders>
              <w:top w:val="nil"/>
              <w:left w:val="nil"/>
              <w:bottom w:val="nil"/>
              <w:right w:val="nil"/>
            </w:tcBorders>
            <w:shd w:val="clear" w:color="000000" w:fill="CCCCFF"/>
            <w:noWrap/>
            <w:vAlign w:val="bottom"/>
            <w:hideMark/>
          </w:tcPr>
          <w:p w14:paraId="0516D87F"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332.000,00</w:t>
            </w:r>
          </w:p>
        </w:tc>
        <w:tc>
          <w:tcPr>
            <w:tcW w:w="1462" w:type="dxa"/>
            <w:tcBorders>
              <w:top w:val="nil"/>
              <w:left w:val="nil"/>
              <w:bottom w:val="nil"/>
              <w:right w:val="nil"/>
            </w:tcBorders>
            <w:shd w:val="clear" w:color="000000" w:fill="CCCCFF"/>
            <w:noWrap/>
            <w:vAlign w:val="bottom"/>
            <w:hideMark/>
          </w:tcPr>
          <w:p w14:paraId="587C3E07"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-125.000,00</w:t>
            </w:r>
          </w:p>
        </w:tc>
        <w:tc>
          <w:tcPr>
            <w:tcW w:w="1118" w:type="dxa"/>
            <w:tcBorders>
              <w:top w:val="nil"/>
              <w:left w:val="nil"/>
              <w:bottom w:val="nil"/>
              <w:right w:val="nil"/>
            </w:tcBorders>
            <w:shd w:val="clear" w:color="000000" w:fill="CCCCFF"/>
            <w:noWrap/>
            <w:vAlign w:val="bottom"/>
            <w:hideMark/>
          </w:tcPr>
          <w:p w14:paraId="31646DBB"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-37,65</w:t>
            </w:r>
          </w:p>
        </w:tc>
        <w:tc>
          <w:tcPr>
            <w:tcW w:w="1610" w:type="dxa"/>
            <w:tcBorders>
              <w:top w:val="nil"/>
              <w:left w:val="nil"/>
              <w:bottom w:val="nil"/>
              <w:right w:val="nil"/>
            </w:tcBorders>
            <w:shd w:val="clear" w:color="000000" w:fill="CCCCFF"/>
            <w:noWrap/>
            <w:vAlign w:val="bottom"/>
            <w:hideMark/>
          </w:tcPr>
          <w:p w14:paraId="74D27AF1" w14:textId="77777777" w:rsidR="00307E7F" w:rsidRPr="00F93EC1" w:rsidRDefault="00307E7F" w:rsidP="00C1350C">
            <w:pPr>
              <w:jc w:val="right"/>
              <w:rPr>
                <w:rFonts w:ascii="Arial" w:hAnsi="Arial" w:cs="Arial"/>
                <w:b/>
                <w:bCs/>
                <w:color w:val="000000"/>
                <w:sz w:val="20"/>
                <w:lang w:eastAsia="hr-HR"/>
              </w:rPr>
            </w:pPr>
            <w:r w:rsidRPr="00F93EC1">
              <w:rPr>
                <w:rFonts w:ascii="Arial" w:hAnsi="Arial" w:cs="Arial"/>
                <w:b/>
                <w:bCs/>
                <w:color w:val="000000"/>
                <w:sz w:val="20"/>
                <w:lang w:eastAsia="hr-HR"/>
              </w:rPr>
              <w:t>207.000,00</w:t>
            </w:r>
          </w:p>
        </w:tc>
      </w:tr>
    </w:tbl>
    <w:p w14:paraId="69F38D3D" w14:textId="77777777" w:rsidR="00307E7F" w:rsidRDefault="00307E7F" w:rsidP="00307E7F">
      <w:pPr>
        <w:ind w:right="281"/>
        <w:rPr>
          <w:sz w:val="24"/>
          <w:szCs w:val="24"/>
        </w:rPr>
      </w:pPr>
    </w:p>
    <w:p w14:paraId="3F7E3D38" w14:textId="77777777" w:rsidR="00307E7F" w:rsidRPr="00307E7F" w:rsidRDefault="00307E7F" w:rsidP="00307E7F">
      <w:pPr>
        <w:pStyle w:val="Default"/>
        <w:jc w:val="both"/>
        <w:rPr>
          <w:rFonts w:ascii="Arial Narrow" w:hAnsi="Arial Narrow"/>
          <w:color w:val="auto"/>
          <w:sz w:val="22"/>
          <w:szCs w:val="22"/>
        </w:rPr>
      </w:pPr>
      <w:r w:rsidRPr="00307E7F">
        <w:rPr>
          <w:rFonts w:ascii="Arial Narrow" w:hAnsi="Arial Narrow"/>
          <w:color w:val="auto"/>
          <w:sz w:val="22"/>
          <w:szCs w:val="22"/>
        </w:rPr>
        <w:t xml:space="preserve">Program </w:t>
      </w:r>
      <w:r w:rsidRPr="00307E7F">
        <w:rPr>
          <w:rFonts w:ascii="Arial Narrow" w:hAnsi="Arial Narrow"/>
          <w:b/>
          <w:color w:val="auto"/>
          <w:sz w:val="22"/>
          <w:szCs w:val="22"/>
        </w:rPr>
        <w:t>Gradnje objekata i uređaja komunalne infrastrukture</w:t>
      </w:r>
      <w:r w:rsidRPr="00307E7F">
        <w:rPr>
          <w:rFonts w:ascii="Arial Narrow" w:hAnsi="Arial Narrow"/>
          <w:color w:val="auto"/>
          <w:sz w:val="22"/>
          <w:szCs w:val="22"/>
        </w:rPr>
        <w:t xml:space="preserve"> uključuje ulaganja u javnu rasvjetu – proširenje javne rasvjete odnosno nabava novih svjetiljki javne rasvjete, izgradnju javnih površina, prometnu signalizaciju-nabava oznaka ulica i prometnih znakova te izrada vertikalne ili horizontalne signalizacije.</w:t>
      </w:r>
    </w:p>
    <w:p w14:paraId="68FF61F0"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rPr>
        <w:t xml:space="preserve">Programom se nadalje planira izgradnja nove nerazvrstane ceste kao pristupnog puta prema budućem planu izgradnje sportsko-rekreacijskog centra Dubravica u naselju Rozga, stoga se za novu cestu planira otkup zemljišta i izrada projektne dokumentacije. Zatim se planira </w:t>
      </w:r>
      <w:r w:rsidRPr="00307E7F">
        <w:rPr>
          <w:rFonts w:ascii="Arial Narrow" w:hAnsi="Arial Narrow"/>
          <w:sz w:val="22"/>
          <w:lang w:val="pl-PL"/>
        </w:rPr>
        <w:t xml:space="preserve">izvođenje radova na sanaciji nerazvrstane ceste Ulica Svetog Vida (od Kumrovečke ceste do kućnog broja 11A u Ulici Svetog Vida) u naselju Bobovec Rozganski u dužini 450 m, </w:t>
      </w:r>
      <w:r w:rsidRPr="00307E7F">
        <w:rPr>
          <w:rFonts w:ascii="Arial Narrow" w:hAnsi="Arial Narrow"/>
          <w:sz w:val="22"/>
          <w:szCs w:val="22"/>
        </w:rPr>
        <w:t>a što uključuje nabavu, dopremu i ugradnju kamenog materijala, asfaltiranje, izradu bankina i popravak oborinske odvodnje.</w:t>
      </w:r>
    </w:p>
    <w:p w14:paraId="285D10CD" w14:textId="77777777" w:rsidR="00307E7F" w:rsidRPr="00307E7F" w:rsidRDefault="00307E7F" w:rsidP="00307E7F">
      <w:pPr>
        <w:pStyle w:val="Default"/>
        <w:jc w:val="both"/>
        <w:rPr>
          <w:rFonts w:ascii="Arial Narrow" w:hAnsi="Arial Narrow"/>
          <w:sz w:val="22"/>
          <w:lang w:val="pl-PL"/>
        </w:rPr>
      </w:pPr>
      <w:r w:rsidRPr="00307E7F">
        <w:rPr>
          <w:rFonts w:ascii="Arial Narrow" w:hAnsi="Arial Narrow"/>
          <w:sz w:val="22"/>
          <w:lang w:val="pl-PL"/>
        </w:rPr>
        <w:t>Planira se i izgradnja biciklističke staze SUTLA ROAD namijenjena javnoj uporabi i povezivanju raznih oblika prijevoza prihvatljivih za okoliš, dužine cca 2,40 km, projekt koji obuhvaća trošak izgradnje i opremanja, stručni nadzor nad izvođenjem radova, upravljanje EU projektom ITU-Sustav biciklističkih staza Urbane aglomeracije Zagreb, horizontalne aktivnosti i promidžba te vidljivost projekta.</w:t>
      </w:r>
    </w:p>
    <w:p w14:paraId="155A4F6F" w14:textId="77777777" w:rsidR="00307E7F" w:rsidRPr="00307E7F" w:rsidRDefault="00307E7F" w:rsidP="00307E7F">
      <w:pPr>
        <w:pStyle w:val="Default"/>
        <w:jc w:val="both"/>
        <w:rPr>
          <w:rFonts w:ascii="Arial Narrow" w:hAnsi="Arial Narrow"/>
          <w:sz w:val="22"/>
          <w:lang w:val="pl-PL"/>
        </w:rPr>
      </w:pPr>
      <w:r w:rsidRPr="00307E7F">
        <w:rPr>
          <w:rFonts w:ascii="Arial Narrow" w:hAnsi="Arial Narrow"/>
          <w:sz w:val="22"/>
          <w:lang w:val="pl-PL"/>
        </w:rPr>
        <w:t xml:space="preserve">Planira se izgradnja i opremanje dječjeg igrališta u Dubravici na k.č.br. 72/8, projekt prijavljen na javni natječaj LAG SAVE, a obuhvaća građevinske radove, stručni nadzor nad izvođenjem radova, trošak pripreme i provedbe projekta te postupaka javne nabave, promotivne aktivnosti i izradu projektne dokumentacije. Planira se i </w:t>
      </w:r>
      <w:r w:rsidRPr="00307E7F">
        <w:rPr>
          <w:rFonts w:ascii="Arial Narrow" w:hAnsi="Arial Narrow"/>
          <w:sz w:val="22"/>
          <w:szCs w:val="22"/>
        </w:rPr>
        <w:t>nastavak rekonstrukcije Kumrovečke ceste izgradnjom nogostupa (5. faza) u dužini od 210 m, na k.č.br. 2244/2 k.o. Dubravica (županijska cesta ŽC 2186),</w:t>
      </w:r>
    </w:p>
    <w:p w14:paraId="44A60953"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rPr>
        <w:t xml:space="preserve">Programom se također planira otkup zemljišta na kojem će se graditi novo dječje igralište u naselju </w:t>
      </w:r>
      <w:proofErr w:type="spellStart"/>
      <w:r w:rsidRPr="00307E7F">
        <w:rPr>
          <w:rFonts w:ascii="Arial Narrow" w:hAnsi="Arial Narrow"/>
          <w:sz w:val="22"/>
          <w:szCs w:val="22"/>
        </w:rPr>
        <w:t>Bobovec</w:t>
      </w:r>
      <w:proofErr w:type="spellEnd"/>
      <w:r w:rsidRPr="00307E7F">
        <w:rPr>
          <w:rFonts w:ascii="Arial Narrow" w:hAnsi="Arial Narrow"/>
          <w:sz w:val="22"/>
          <w:szCs w:val="22"/>
        </w:rPr>
        <w:t xml:space="preserve"> </w:t>
      </w:r>
      <w:proofErr w:type="spellStart"/>
      <w:r w:rsidRPr="00307E7F">
        <w:rPr>
          <w:rFonts w:ascii="Arial Narrow" w:hAnsi="Arial Narrow"/>
          <w:sz w:val="22"/>
          <w:szCs w:val="22"/>
        </w:rPr>
        <w:t>Rozganski</w:t>
      </w:r>
      <w:proofErr w:type="spellEnd"/>
      <w:r w:rsidRPr="00307E7F">
        <w:rPr>
          <w:rFonts w:ascii="Arial Narrow" w:hAnsi="Arial Narrow"/>
          <w:sz w:val="22"/>
          <w:szCs w:val="22"/>
        </w:rPr>
        <w:t>, a obuhvaća građevinske radove, stručni nadzor nad izvođenjem radova te izradu projektne dokumentacije.</w:t>
      </w:r>
    </w:p>
    <w:p w14:paraId="30C0913E" w14:textId="77777777" w:rsidR="00307E7F" w:rsidRPr="00307E7F" w:rsidRDefault="00307E7F" w:rsidP="00307E7F">
      <w:pPr>
        <w:pStyle w:val="Default"/>
        <w:jc w:val="both"/>
        <w:rPr>
          <w:rFonts w:ascii="Arial Narrow" w:hAnsi="Arial Narrow"/>
          <w:sz w:val="22"/>
          <w:lang w:val="pl-PL"/>
        </w:rPr>
      </w:pPr>
      <w:r w:rsidRPr="00307E7F">
        <w:rPr>
          <w:rFonts w:ascii="Arial Narrow" w:hAnsi="Arial Narrow"/>
          <w:sz w:val="22"/>
          <w:szCs w:val="22"/>
        </w:rPr>
        <w:t xml:space="preserve">Planira se </w:t>
      </w:r>
      <w:r w:rsidRPr="00307E7F">
        <w:rPr>
          <w:rFonts w:ascii="Arial Narrow" w:hAnsi="Arial Narrow"/>
          <w:sz w:val="22"/>
          <w:lang w:val="pl-PL"/>
        </w:rPr>
        <w:t>nastavak izvođenja radova rekonstrukcije Lukavečke ceste u naselju Lukavec Sutlanski – III. Faza  koja je ujedno i završna faza, u svrhu izgradnje nogostupa u dužini od 700 m, (lokalna cesta pod upravom Županijske uprave za ceste Zagrebačke županije LC 31011).</w:t>
      </w:r>
    </w:p>
    <w:p w14:paraId="6690B410" w14:textId="77777777" w:rsidR="00307E7F" w:rsidRPr="00307E7F" w:rsidRDefault="00307E7F" w:rsidP="00307E7F">
      <w:pPr>
        <w:pStyle w:val="Default"/>
        <w:jc w:val="both"/>
        <w:rPr>
          <w:rFonts w:ascii="Arial Narrow" w:hAnsi="Arial Narrow"/>
          <w:sz w:val="22"/>
          <w:lang w:val="pl-PL"/>
        </w:rPr>
      </w:pPr>
      <w:r w:rsidRPr="00307E7F">
        <w:rPr>
          <w:rFonts w:ascii="Arial Narrow" w:hAnsi="Arial Narrow"/>
          <w:sz w:val="22"/>
          <w:lang w:val="pl-PL"/>
        </w:rPr>
        <w:t>Planira se izgradnja betonskih okvira za nova grobna mjesta te izgradnja pješačke staze na novom groblju.</w:t>
      </w:r>
    </w:p>
    <w:p w14:paraId="5858C106"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rPr>
        <w:lastRenderedPageBreak/>
        <w:t xml:space="preserve">Programom se nadalje planira provedba projekta Razvoja zelene urbane obnove općine u svrhu prijave na EU projekt iz Programa Konkurentnosti i Kohezije 2021-2027 „Razvoj zelene infrastrukture u urbanim područjima“, gdje se planira izrada projektne dokumentacije zelene urbane obnove općine, izrada Strategije zelene urbane obnove, izgradnja i opremanje, stručni nadzor nad izvođenjem radova, projektantski nadzor, konzultantske usluge, promidžba i vidljivost projekta, horizontalne aktivnosti-nabava opreme, edukacije. </w:t>
      </w:r>
    </w:p>
    <w:p w14:paraId="5FF1DCA4" w14:textId="77777777" w:rsidR="00307E7F" w:rsidRPr="00307E7F" w:rsidRDefault="00307E7F" w:rsidP="00307E7F">
      <w:pPr>
        <w:pStyle w:val="Default"/>
        <w:jc w:val="both"/>
        <w:rPr>
          <w:rFonts w:ascii="Arial Narrow" w:hAnsi="Arial Narrow"/>
          <w:sz w:val="22"/>
          <w:lang w:val="pl-PL"/>
        </w:rPr>
      </w:pPr>
      <w:r w:rsidRPr="00307E7F">
        <w:rPr>
          <w:rFonts w:ascii="Arial Narrow" w:hAnsi="Arial Narrow"/>
          <w:sz w:val="22"/>
          <w:lang w:val="pl-PL"/>
        </w:rPr>
        <w:t xml:space="preserve">Programom se planira i pojačano održavanje nerazvrstanih cesta i to konkretno: građevinski radovi, stručni nadzor nad radovima te izradu troškovnika za: </w:t>
      </w:r>
    </w:p>
    <w:p w14:paraId="5CAA7B22" w14:textId="77777777" w:rsidR="00307E7F" w:rsidRPr="00307E7F" w:rsidRDefault="00307E7F" w:rsidP="00307E7F">
      <w:pPr>
        <w:pStyle w:val="Default"/>
        <w:jc w:val="both"/>
        <w:rPr>
          <w:rFonts w:ascii="Arial Narrow" w:hAnsi="Arial Narrow"/>
          <w:sz w:val="22"/>
          <w:lang w:val="pl-PL"/>
        </w:rPr>
      </w:pPr>
    </w:p>
    <w:p w14:paraId="1342B559" w14:textId="77777777" w:rsidR="00307E7F" w:rsidRPr="00307E7F" w:rsidRDefault="00307E7F" w:rsidP="00307E7F">
      <w:pPr>
        <w:pStyle w:val="Default"/>
        <w:jc w:val="both"/>
        <w:rPr>
          <w:rFonts w:ascii="Arial Narrow" w:hAnsi="Arial Narrow"/>
          <w:sz w:val="22"/>
          <w:lang w:val="pl-PL"/>
        </w:rPr>
      </w:pPr>
      <w:r w:rsidRPr="00307E7F">
        <w:rPr>
          <w:rFonts w:ascii="Arial Narrow" w:hAnsi="Arial Narrow"/>
          <w:sz w:val="22"/>
          <w:lang w:val="pl-PL"/>
        </w:rPr>
        <w:t xml:space="preserve">- Sutlanska cesta III. u dužini 450m (k.č.br. 1519/1 k.o. Prosinec), </w:t>
      </w:r>
    </w:p>
    <w:p w14:paraId="0133E3B0" w14:textId="77777777" w:rsidR="00307E7F" w:rsidRPr="00307E7F" w:rsidRDefault="00307E7F" w:rsidP="00307E7F">
      <w:pPr>
        <w:pStyle w:val="Default"/>
        <w:jc w:val="both"/>
        <w:rPr>
          <w:rFonts w:ascii="Arial Narrow" w:hAnsi="Arial Narrow"/>
          <w:sz w:val="22"/>
          <w:lang w:val="pl-PL"/>
        </w:rPr>
      </w:pPr>
      <w:r w:rsidRPr="00307E7F">
        <w:rPr>
          <w:rFonts w:ascii="Arial Narrow" w:hAnsi="Arial Narrow"/>
          <w:sz w:val="22"/>
          <w:lang w:val="pl-PL"/>
        </w:rPr>
        <w:t xml:space="preserve">- Put kod Sutle u dužini 200m (k.č.br. 571 k.o. Prosinec), </w:t>
      </w:r>
    </w:p>
    <w:p w14:paraId="3EB28DEF" w14:textId="77777777" w:rsidR="00307E7F" w:rsidRPr="00307E7F" w:rsidRDefault="00307E7F" w:rsidP="00307E7F">
      <w:pPr>
        <w:pStyle w:val="Default"/>
        <w:jc w:val="both"/>
        <w:rPr>
          <w:rFonts w:ascii="Arial Narrow" w:hAnsi="Arial Narrow"/>
          <w:sz w:val="22"/>
          <w:lang w:val="pl-PL"/>
        </w:rPr>
      </w:pPr>
      <w:r w:rsidRPr="00307E7F">
        <w:rPr>
          <w:rFonts w:ascii="Arial Narrow" w:hAnsi="Arial Narrow"/>
          <w:sz w:val="22"/>
          <w:lang w:val="pl-PL"/>
        </w:rPr>
        <w:t xml:space="preserve">- I. odvojak Rozganske u dužini 120m (k.č.br. 3460 k.o. Kraj) i </w:t>
      </w:r>
    </w:p>
    <w:p w14:paraId="62FBF01A" w14:textId="77777777" w:rsidR="00307E7F" w:rsidRPr="00307E7F" w:rsidRDefault="00307E7F" w:rsidP="00307E7F">
      <w:pPr>
        <w:pStyle w:val="Default"/>
        <w:jc w:val="both"/>
        <w:rPr>
          <w:rFonts w:ascii="Arial Narrow" w:hAnsi="Arial Narrow"/>
          <w:sz w:val="22"/>
          <w:lang w:val="pl-PL"/>
        </w:rPr>
      </w:pPr>
      <w:r w:rsidRPr="00307E7F">
        <w:rPr>
          <w:rFonts w:ascii="Arial Narrow" w:hAnsi="Arial Narrow"/>
          <w:sz w:val="22"/>
          <w:lang w:val="pl-PL"/>
        </w:rPr>
        <w:t>- Stara Sutla u dužini 350m (k.č.br. 2315/2 k.o. Dubravica).</w:t>
      </w:r>
    </w:p>
    <w:p w14:paraId="7636F86C" w14:textId="77777777" w:rsidR="00307E7F" w:rsidRPr="00307E7F" w:rsidRDefault="00307E7F" w:rsidP="00307E7F">
      <w:pPr>
        <w:pStyle w:val="Default"/>
        <w:jc w:val="both"/>
        <w:rPr>
          <w:rFonts w:ascii="Arial Narrow" w:hAnsi="Arial Narrow"/>
          <w:sz w:val="22"/>
          <w:lang w:val="pl-PL"/>
        </w:rPr>
      </w:pPr>
    </w:p>
    <w:p w14:paraId="35E5456A" w14:textId="77777777" w:rsidR="00307E7F" w:rsidRPr="00307E7F" w:rsidRDefault="00307E7F" w:rsidP="00307E7F">
      <w:pPr>
        <w:pStyle w:val="Default"/>
        <w:jc w:val="both"/>
        <w:rPr>
          <w:rFonts w:ascii="Arial Narrow" w:hAnsi="Arial Narrow"/>
          <w:sz w:val="22"/>
          <w:lang w:val="pl-PL"/>
        </w:rPr>
      </w:pPr>
      <w:r w:rsidRPr="00307E7F">
        <w:rPr>
          <w:rFonts w:ascii="Arial Narrow" w:hAnsi="Arial Narrow"/>
          <w:sz w:val="22"/>
          <w:lang w:val="pl-PL"/>
        </w:rPr>
        <w:t>Planira se i evidentiranje komunalne infrastrukture u katastar i zemljišne knjige – izrada geodetskih elaborata za staro groblje u Rozgi, izrada geodetskih elaborata za proglašenje javnog dobra u općoj uporabi za nerazvrstane ceste.</w:t>
      </w:r>
    </w:p>
    <w:p w14:paraId="37A4C8DA"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lang w:val="pl-PL"/>
        </w:rPr>
        <w:t xml:space="preserve">Planira se izvođenje radova na sanaciji klizišta na nerazvrstanoj cesti Horvatov brijeg u naselju Bobovec Rozganski u dužini 900 m, </w:t>
      </w:r>
      <w:r w:rsidRPr="00307E7F">
        <w:rPr>
          <w:rFonts w:ascii="Arial Narrow" w:hAnsi="Arial Narrow"/>
          <w:sz w:val="22"/>
          <w:szCs w:val="22"/>
        </w:rPr>
        <w:t>a što uključuje nabavu, dopremu i ugradnju kamenog materijala, asfaltiranje, izradu bankina i popravak oborinske odvodnje, trošak stručnog nadzora nad izvođenjem radova te trošak provođenja postupaka javne nabave.</w:t>
      </w:r>
    </w:p>
    <w:p w14:paraId="47BA28C3"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Opći cilj</w:t>
      </w:r>
      <w:r w:rsidRPr="00307E7F">
        <w:rPr>
          <w:rFonts w:ascii="Arial Narrow" w:hAnsi="Arial Narrow"/>
          <w:sz w:val="22"/>
          <w:szCs w:val="22"/>
        </w:rPr>
        <w:t>: Podizanje kvalitete života i stanovanja, izgradnja komunalne infrastrukture, rješavanje imovinsko-pravnih odnosa komunalne infrastrukture.</w:t>
      </w:r>
    </w:p>
    <w:p w14:paraId="4BBAAB50"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Posebni cilj</w:t>
      </w:r>
      <w:r w:rsidRPr="00307E7F">
        <w:rPr>
          <w:rFonts w:ascii="Arial Narrow" w:hAnsi="Arial Narrow"/>
          <w:sz w:val="22"/>
          <w:szCs w:val="22"/>
        </w:rPr>
        <w:t>: Osiguranje uvjeta za priključenje na objekte komunalne infrastrukture, povećanje sigurnosti biciklista, zaštita okoliša, zelena obnova općine</w:t>
      </w:r>
    </w:p>
    <w:p w14:paraId="534AFA2C"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Mjerilo uspješnosti</w:t>
      </w:r>
      <w:r w:rsidRPr="00307E7F">
        <w:rPr>
          <w:rFonts w:ascii="Arial Narrow" w:hAnsi="Arial Narrow"/>
          <w:sz w:val="22"/>
          <w:szCs w:val="22"/>
        </w:rPr>
        <w:t xml:space="preserve">: Broj izgrađenih objekata </w:t>
      </w:r>
    </w:p>
    <w:tbl>
      <w:tblPr>
        <w:tblW w:w="14903" w:type="dxa"/>
        <w:tblLook w:val="04A0" w:firstRow="1" w:lastRow="0" w:firstColumn="1" w:lastColumn="0" w:noHBand="0" w:noVBand="1"/>
      </w:tblPr>
      <w:tblGrid>
        <w:gridCol w:w="1576"/>
        <w:gridCol w:w="1365"/>
        <w:gridCol w:w="5281"/>
        <w:gridCol w:w="1842"/>
        <w:gridCol w:w="1787"/>
        <w:gridCol w:w="1787"/>
        <w:gridCol w:w="1265"/>
      </w:tblGrid>
      <w:tr w:rsidR="00307E7F" w:rsidRPr="00CD3AD8" w14:paraId="03750312" w14:textId="77777777" w:rsidTr="00307E7F">
        <w:trPr>
          <w:trHeight w:val="1084"/>
        </w:trPr>
        <w:tc>
          <w:tcPr>
            <w:tcW w:w="1576" w:type="dxa"/>
            <w:tcBorders>
              <w:top w:val="nil"/>
              <w:left w:val="nil"/>
              <w:bottom w:val="nil"/>
              <w:right w:val="nil"/>
            </w:tcBorders>
            <w:noWrap/>
            <w:vAlign w:val="bottom"/>
            <w:hideMark/>
          </w:tcPr>
          <w:p w14:paraId="7E6C4937"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POZICIJA</w:t>
            </w:r>
          </w:p>
        </w:tc>
        <w:tc>
          <w:tcPr>
            <w:tcW w:w="1365" w:type="dxa"/>
            <w:tcBorders>
              <w:top w:val="nil"/>
              <w:left w:val="nil"/>
              <w:bottom w:val="nil"/>
              <w:right w:val="nil"/>
            </w:tcBorders>
            <w:vAlign w:val="bottom"/>
            <w:hideMark/>
          </w:tcPr>
          <w:p w14:paraId="1B41BE04"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BROJ </w:t>
            </w:r>
            <w:r w:rsidRPr="00CD3AD8">
              <w:rPr>
                <w:rFonts w:ascii="Arial" w:hAnsi="Arial" w:cs="Arial"/>
                <w:b/>
                <w:bCs/>
                <w:sz w:val="20"/>
                <w:lang w:eastAsia="hr-HR"/>
              </w:rPr>
              <w:br/>
              <w:t>KONTA</w:t>
            </w:r>
          </w:p>
        </w:tc>
        <w:tc>
          <w:tcPr>
            <w:tcW w:w="5281" w:type="dxa"/>
            <w:tcBorders>
              <w:top w:val="nil"/>
              <w:left w:val="nil"/>
              <w:bottom w:val="nil"/>
              <w:right w:val="nil"/>
            </w:tcBorders>
            <w:noWrap/>
            <w:vAlign w:val="bottom"/>
            <w:hideMark/>
          </w:tcPr>
          <w:p w14:paraId="44235CD2"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VRSTA RASHODA / IZDATAKA</w:t>
            </w:r>
          </w:p>
        </w:tc>
        <w:tc>
          <w:tcPr>
            <w:tcW w:w="1842" w:type="dxa"/>
            <w:tcBorders>
              <w:top w:val="nil"/>
              <w:left w:val="nil"/>
              <w:bottom w:val="nil"/>
              <w:right w:val="nil"/>
            </w:tcBorders>
            <w:noWrap/>
            <w:vAlign w:val="bottom"/>
            <w:hideMark/>
          </w:tcPr>
          <w:p w14:paraId="1BACB510"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PLANIRANO</w:t>
            </w:r>
          </w:p>
        </w:tc>
        <w:tc>
          <w:tcPr>
            <w:tcW w:w="1787" w:type="dxa"/>
            <w:tcBorders>
              <w:top w:val="nil"/>
              <w:left w:val="nil"/>
              <w:bottom w:val="nil"/>
              <w:right w:val="nil"/>
            </w:tcBorders>
            <w:noWrap/>
            <w:vAlign w:val="bottom"/>
            <w:hideMark/>
          </w:tcPr>
          <w:p w14:paraId="4BAAF94F"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1787" w:type="dxa"/>
            <w:tcBorders>
              <w:top w:val="nil"/>
              <w:left w:val="nil"/>
              <w:bottom w:val="nil"/>
              <w:right w:val="nil"/>
            </w:tcBorders>
            <w:vAlign w:val="bottom"/>
            <w:hideMark/>
          </w:tcPr>
          <w:p w14:paraId="792B2503"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265" w:type="dxa"/>
            <w:tcBorders>
              <w:top w:val="nil"/>
              <w:left w:val="nil"/>
              <w:bottom w:val="nil"/>
              <w:right w:val="nil"/>
            </w:tcBorders>
            <w:noWrap/>
            <w:vAlign w:val="bottom"/>
            <w:hideMark/>
          </w:tcPr>
          <w:p w14:paraId="0737D1B7"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bl>
    <w:p w14:paraId="3B0375BF" w14:textId="77777777" w:rsidR="00307E7F" w:rsidRDefault="00307E7F" w:rsidP="00307E7F">
      <w:pPr>
        <w:pStyle w:val="Default"/>
        <w:jc w:val="both"/>
      </w:pPr>
    </w:p>
    <w:tbl>
      <w:tblPr>
        <w:tblW w:w="14347" w:type="dxa"/>
        <w:tblLook w:val="04A0" w:firstRow="1" w:lastRow="0" w:firstColumn="1" w:lastColumn="0" w:noHBand="0" w:noVBand="1"/>
      </w:tblPr>
      <w:tblGrid>
        <w:gridCol w:w="9161"/>
        <w:gridCol w:w="1432"/>
        <w:gridCol w:w="1435"/>
        <w:gridCol w:w="1043"/>
        <w:gridCol w:w="1432"/>
      </w:tblGrid>
      <w:tr w:rsidR="00307E7F" w:rsidRPr="00047710" w14:paraId="44F4AEA7" w14:textId="77777777" w:rsidTr="00307E7F">
        <w:trPr>
          <w:trHeight w:val="316"/>
        </w:trPr>
        <w:tc>
          <w:tcPr>
            <w:tcW w:w="9161" w:type="dxa"/>
            <w:tcBorders>
              <w:top w:val="nil"/>
              <w:left w:val="nil"/>
              <w:bottom w:val="nil"/>
              <w:right w:val="nil"/>
            </w:tcBorders>
            <w:shd w:val="clear" w:color="000000" w:fill="9999FF"/>
            <w:noWrap/>
            <w:vAlign w:val="bottom"/>
            <w:hideMark/>
          </w:tcPr>
          <w:p w14:paraId="0EC900AC" w14:textId="77777777" w:rsidR="00307E7F" w:rsidRPr="00047710" w:rsidRDefault="00307E7F" w:rsidP="00C1350C">
            <w:pPr>
              <w:rPr>
                <w:rFonts w:ascii="Arial" w:hAnsi="Arial" w:cs="Arial"/>
                <w:b/>
                <w:bCs/>
                <w:color w:val="000000"/>
                <w:sz w:val="20"/>
                <w:lang w:eastAsia="hr-HR"/>
              </w:rPr>
            </w:pPr>
            <w:r w:rsidRPr="00047710">
              <w:rPr>
                <w:rFonts w:ascii="Arial" w:hAnsi="Arial" w:cs="Arial"/>
                <w:b/>
                <w:bCs/>
                <w:color w:val="000000"/>
                <w:sz w:val="20"/>
                <w:lang w:eastAsia="hr-HR"/>
              </w:rPr>
              <w:t>Program 1004 Gospodarstvo i poljoprivreda</w:t>
            </w:r>
          </w:p>
        </w:tc>
        <w:tc>
          <w:tcPr>
            <w:tcW w:w="1375" w:type="dxa"/>
            <w:tcBorders>
              <w:top w:val="nil"/>
              <w:left w:val="nil"/>
              <w:bottom w:val="nil"/>
              <w:right w:val="nil"/>
            </w:tcBorders>
            <w:shd w:val="clear" w:color="000000" w:fill="9999FF"/>
            <w:noWrap/>
            <w:vAlign w:val="bottom"/>
            <w:hideMark/>
          </w:tcPr>
          <w:p w14:paraId="502B899F" w14:textId="77777777" w:rsidR="00307E7F" w:rsidRPr="00047710" w:rsidRDefault="00307E7F" w:rsidP="00C1350C">
            <w:pPr>
              <w:jc w:val="right"/>
              <w:rPr>
                <w:rFonts w:ascii="Arial" w:hAnsi="Arial" w:cs="Arial"/>
                <w:b/>
                <w:bCs/>
                <w:color w:val="000000"/>
                <w:sz w:val="20"/>
                <w:lang w:eastAsia="hr-HR"/>
              </w:rPr>
            </w:pPr>
            <w:r w:rsidRPr="00047710">
              <w:rPr>
                <w:rFonts w:ascii="Arial" w:hAnsi="Arial" w:cs="Arial"/>
                <w:b/>
                <w:bCs/>
                <w:color w:val="000000"/>
                <w:sz w:val="20"/>
                <w:lang w:eastAsia="hr-HR"/>
              </w:rPr>
              <w:t>3.627,00</w:t>
            </w:r>
          </w:p>
        </w:tc>
        <w:tc>
          <w:tcPr>
            <w:tcW w:w="1435" w:type="dxa"/>
            <w:tcBorders>
              <w:top w:val="nil"/>
              <w:left w:val="nil"/>
              <w:bottom w:val="nil"/>
              <w:right w:val="nil"/>
            </w:tcBorders>
            <w:shd w:val="clear" w:color="000000" w:fill="9999FF"/>
            <w:noWrap/>
            <w:vAlign w:val="bottom"/>
            <w:hideMark/>
          </w:tcPr>
          <w:p w14:paraId="314B6903" w14:textId="77777777" w:rsidR="00307E7F" w:rsidRPr="00047710" w:rsidRDefault="00307E7F" w:rsidP="00C1350C">
            <w:pPr>
              <w:jc w:val="right"/>
              <w:rPr>
                <w:rFonts w:ascii="Arial" w:hAnsi="Arial" w:cs="Arial"/>
                <w:b/>
                <w:bCs/>
                <w:color w:val="000000"/>
                <w:sz w:val="20"/>
                <w:lang w:eastAsia="hr-HR"/>
              </w:rPr>
            </w:pPr>
            <w:r w:rsidRPr="00047710">
              <w:rPr>
                <w:rFonts w:ascii="Arial" w:hAnsi="Arial" w:cs="Arial"/>
                <w:b/>
                <w:bCs/>
                <w:color w:val="000000"/>
                <w:sz w:val="20"/>
                <w:lang w:eastAsia="hr-HR"/>
              </w:rPr>
              <w:t>0,00</w:t>
            </w:r>
          </w:p>
        </w:tc>
        <w:tc>
          <w:tcPr>
            <w:tcW w:w="1001" w:type="dxa"/>
            <w:tcBorders>
              <w:top w:val="nil"/>
              <w:left w:val="nil"/>
              <w:bottom w:val="nil"/>
              <w:right w:val="nil"/>
            </w:tcBorders>
            <w:shd w:val="clear" w:color="000000" w:fill="9999FF"/>
            <w:noWrap/>
            <w:vAlign w:val="bottom"/>
            <w:hideMark/>
          </w:tcPr>
          <w:p w14:paraId="3508602C" w14:textId="77777777" w:rsidR="00307E7F" w:rsidRPr="00047710" w:rsidRDefault="00307E7F" w:rsidP="00C1350C">
            <w:pPr>
              <w:jc w:val="right"/>
              <w:rPr>
                <w:rFonts w:ascii="Arial" w:hAnsi="Arial" w:cs="Arial"/>
                <w:b/>
                <w:bCs/>
                <w:color w:val="000000"/>
                <w:sz w:val="20"/>
                <w:lang w:eastAsia="hr-HR"/>
              </w:rPr>
            </w:pPr>
            <w:r w:rsidRPr="00047710">
              <w:rPr>
                <w:rFonts w:ascii="Arial" w:hAnsi="Arial" w:cs="Arial"/>
                <w:b/>
                <w:bCs/>
                <w:color w:val="000000"/>
                <w:sz w:val="20"/>
                <w:lang w:eastAsia="hr-HR"/>
              </w:rPr>
              <w:t>0,00</w:t>
            </w:r>
          </w:p>
        </w:tc>
        <w:tc>
          <w:tcPr>
            <w:tcW w:w="1375" w:type="dxa"/>
            <w:tcBorders>
              <w:top w:val="nil"/>
              <w:left w:val="nil"/>
              <w:bottom w:val="nil"/>
              <w:right w:val="nil"/>
            </w:tcBorders>
            <w:shd w:val="clear" w:color="000000" w:fill="9999FF"/>
            <w:noWrap/>
            <w:vAlign w:val="bottom"/>
            <w:hideMark/>
          </w:tcPr>
          <w:p w14:paraId="1D5E47C9" w14:textId="77777777" w:rsidR="00307E7F" w:rsidRPr="00047710" w:rsidRDefault="00307E7F" w:rsidP="00C1350C">
            <w:pPr>
              <w:jc w:val="right"/>
              <w:rPr>
                <w:rFonts w:ascii="Arial" w:hAnsi="Arial" w:cs="Arial"/>
                <w:b/>
                <w:bCs/>
                <w:color w:val="000000"/>
                <w:sz w:val="20"/>
                <w:lang w:eastAsia="hr-HR"/>
              </w:rPr>
            </w:pPr>
            <w:r w:rsidRPr="00047710">
              <w:rPr>
                <w:rFonts w:ascii="Arial" w:hAnsi="Arial" w:cs="Arial"/>
                <w:b/>
                <w:bCs/>
                <w:color w:val="000000"/>
                <w:sz w:val="20"/>
                <w:lang w:eastAsia="hr-HR"/>
              </w:rPr>
              <w:t>3.627,00</w:t>
            </w:r>
          </w:p>
        </w:tc>
      </w:tr>
      <w:tr w:rsidR="00307E7F" w:rsidRPr="00047710" w14:paraId="4ED128ED" w14:textId="77777777" w:rsidTr="00307E7F">
        <w:trPr>
          <w:trHeight w:val="316"/>
        </w:trPr>
        <w:tc>
          <w:tcPr>
            <w:tcW w:w="9161" w:type="dxa"/>
            <w:tcBorders>
              <w:top w:val="nil"/>
              <w:left w:val="nil"/>
              <w:bottom w:val="nil"/>
              <w:right w:val="nil"/>
            </w:tcBorders>
            <w:shd w:val="clear" w:color="000000" w:fill="CCCCFF"/>
            <w:noWrap/>
            <w:vAlign w:val="bottom"/>
            <w:hideMark/>
          </w:tcPr>
          <w:p w14:paraId="79DD2531" w14:textId="77777777" w:rsidR="00307E7F" w:rsidRPr="00047710" w:rsidRDefault="00307E7F" w:rsidP="00C1350C">
            <w:pPr>
              <w:rPr>
                <w:rFonts w:ascii="Arial" w:hAnsi="Arial" w:cs="Arial"/>
                <w:b/>
                <w:bCs/>
                <w:color w:val="000000"/>
                <w:sz w:val="20"/>
                <w:lang w:eastAsia="hr-HR"/>
              </w:rPr>
            </w:pPr>
            <w:r w:rsidRPr="00047710">
              <w:rPr>
                <w:rFonts w:ascii="Arial" w:hAnsi="Arial" w:cs="Arial"/>
                <w:b/>
                <w:bCs/>
                <w:color w:val="000000"/>
                <w:sz w:val="20"/>
                <w:lang w:eastAsia="hr-HR"/>
              </w:rPr>
              <w:t>Aktivnost A100001 Poticaj za razvoj gospodarstva i poljoprivrede</w:t>
            </w:r>
          </w:p>
        </w:tc>
        <w:tc>
          <w:tcPr>
            <w:tcW w:w="1375" w:type="dxa"/>
            <w:tcBorders>
              <w:top w:val="nil"/>
              <w:left w:val="nil"/>
              <w:bottom w:val="nil"/>
              <w:right w:val="nil"/>
            </w:tcBorders>
            <w:shd w:val="clear" w:color="000000" w:fill="CCCCFF"/>
            <w:noWrap/>
            <w:vAlign w:val="bottom"/>
            <w:hideMark/>
          </w:tcPr>
          <w:p w14:paraId="33E8B18D" w14:textId="77777777" w:rsidR="00307E7F" w:rsidRPr="00047710" w:rsidRDefault="00307E7F" w:rsidP="00C1350C">
            <w:pPr>
              <w:jc w:val="right"/>
              <w:rPr>
                <w:rFonts w:ascii="Arial" w:hAnsi="Arial" w:cs="Arial"/>
                <w:b/>
                <w:bCs/>
                <w:color w:val="000000"/>
                <w:sz w:val="20"/>
                <w:lang w:eastAsia="hr-HR"/>
              </w:rPr>
            </w:pPr>
            <w:r w:rsidRPr="00047710">
              <w:rPr>
                <w:rFonts w:ascii="Arial" w:hAnsi="Arial" w:cs="Arial"/>
                <w:b/>
                <w:bCs/>
                <w:color w:val="000000"/>
                <w:sz w:val="20"/>
                <w:lang w:eastAsia="hr-HR"/>
              </w:rPr>
              <w:t>1.727,00</w:t>
            </w:r>
          </w:p>
        </w:tc>
        <w:tc>
          <w:tcPr>
            <w:tcW w:w="1435" w:type="dxa"/>
            <w:tcBorders>
              <w:top w:val="nil"/>
              <w:left w:val="nil"/>
              <w:bottom w:val="nil"/>
              <w:right w:val="nil"/>
            </w:tcBorders>
            <w:shd w:val="clear" w:color="000000" w:fill="CCCCFF"/>
            <w:noWrap/>
            <w:vAlign w:val="bottom"/>
            <w:hideMark/>
          </w:tcPr>
          <w:p w14:paraId="00F045AB" w14:textId="77777777" w:rsidR="00307E7F" w:rsidRPr="00047710" w:rsidRDefault="00307E7F" w:rsidP="00C1350C">
            <w:pPr>
              <w:jc w:val="right"/>
              <w:rPr>
                <w:rFonts w:ascii="Arial" w:hAnsi="Arial" w:cs="Arial"/>
                <w:b/>
                <w:bCs/>
                <w:color w:val="000000"/>
                <w:sz w:val="20"/>
                <w:lang w:eastAsia="hr-HR"/>
              </w:rPr>
            </w:pPr>
            <w:r w:rsidRPr="00047710">
              <w:rPr>
                <w:rFonts w:ascii="Arial" w:hAnsi="Arial" w:cs="Arial"/>
                <w:b/>
                <w:bCs/>
                <w:color w:val="000000"/>
                <w:sz w:val="20"/>
                <w:lang w:eastAsia="hr-HR"/>
              </w:rPr>
              <w:t>0,00</w:t>
            </w:r>
          </w:p>
        </w:tc>
        <w:tc>
          <w:tcPr>
            <w:tcW w:w="1001" w:type="dxa"/>
            <w:tcBorders>
              <w:top w:val="nil"/>
              <w:left w:val="nil"/>
              <w:bottom w:val="nil"/>
              <w:right w:val="nil"/>
            </w:tcBorders>
            <w:shd w:val="clear" w:color="000000" w:fill="CCCCFF"/>
            <w:noWrap/>
            <w:vAlign w:val="bottom"/>
            <w:hideMark/>
          </w:tcPr>
          <w:p w14:paraId="1CAD63A0" w14:textId="77777777" w:rsidR="00307E7F" w:rsidRPr="00047710" w:rsidRDefault="00307E7F" w:rsidP="00C1350C">
            <w:pPr>
              <w:jc w:val="right"/>
              <w:rPr>
                <w:rFonts w:ascii="Arial" w:hAnsi="Arial" w:cs="Arial"/>
                <w:b/>
                <w:bCs/>
                <w:color w:val="000000"/>
                <w:sz w:val="20"/>
                <w:lang w:eastAsia="hr-HR"/>
              </w:rPr>
            </w:pPr>
            <w:r w:rsidRPr="00047710">
              <w:rPr>
                <w:rFonts w:ascii="Arial" w:hAnsi="Arial" w:cs="Arial"/>
                <w:b/>
                <w:bCs/>
                <w:color w:val="000000"/>
                <w:sz w:val="20"/>
                <w:lang w:eastAsia="hr-HR"/>
              </w:rPr>
              <w:t>0,00</w:t>
            </w:r>
          </w:p>
        </w:tc>
        <w:tc>
          <w:tcPr>
            <w:tcW w:w="1375" w:type="dxa"/>
            <w:tcBorders>
              <w:top w:val="nil"/>
              <w:left w:val="nil"/>
              <w:bottom w:val="nil"/>
              <w:right w:val="nil"/>
            </w:tcBorders>
            <w:shd w:val="clear" w:color="000000" w:fill="CCCCFF"/>
            <w:noWrap/>
            <w:vAlign w:val="bottom"/>
            <w:hideMark/>
          </w:tcPr>
          <w:p w14:paraId="42D3B4F0" w14:textId="77777777" w:rsidR="00307E7F" w:rsidRPr="00047710" w:rsidRDefault="00307E7F" w:rsidP="00C1350C">
            <w:pPr>
              <w:jc w:val="right"/>
              <w:rPr>
                <w:rFonts w:ascii="Arial" w:hAnsi="Arial" w:cs="Arial"/>
                <w:b/>
                <w:bCs/>
                <w:color w:val="000000"/>
                <w:sz w:val="20"/>
                <w:lang w:eastAsia="hr-HR"/>
              </w:rPr>
            </w:pPr>
            <w:r w:rsidRPr="00047710">
              <w:rPr>
                <w:rFonts w:ascii="Arial" w:hAnsi="Arial" w:cs="Arial"/>
                <w:b/>
                <w:bCs/>
                <w:color w:val="000000"/>
                <w:sz w:val="20"/>
                <w:lang w:eastAsia="hr-HR"/>
              </w:rPr>
              <w:t>1.727,00</w:t>
            </w:r>
          </w:p>
        </w:tc>
      </w:tr>
      <w:tr w:rsidR="00307E7F" w:rsidRPr="00047710" w14:paraId="302F8B89" w14:textId="77777777" w:rsidTr="00307E7F">
        <w:trPr>
          <w:trHeight w:val="316"/>
        </w:trPr>
        <w:tc>
          <w:tcPr>
            <w:tcW w:w="9161" w:type="dxa"/>
            <w:tcBorders>
              <w:top w:val="nil"/>
              <w:left w:val="nil"/>
              <w:bottom w:val="nil"/>
              <w:right w:val="nil"/>
            </w:tcBorders>
            <w:shd w:val="clear" w:color="000000" w:fill="CCCCFF"/>
            <w:noWrap/>
            <w:vAlign w:val="bottom"/>
            <w:hideMark/>
          </w:tcPr>
          <w:p w14:paraId="491BE410" w14:textId="77777777" w:rsidR="00307E7F" w:rsidRPr="00047710" w:rsidRDefault="00307E7F" w:rsidP="00C1350C">
            <w:pPr>
              <w:rPr>
                <w:rFonts w:ascii="Arial" w:hAnsi="Arial" w:cs="Arial"/>
                <w:b/>
                <w:bCs/>
                <w:color w:val="000000"/>
                <w:sz w:val="20"/>
                <w:lang w:eastAsia="hr-HR"/>
              </w:rPr>
            </w:pPr>
            <w:r w:rsidRPr="00047710">
              <w:rPr>
                <w:rFonts w:ascii="Arial" w:hAnsi="Arial" w:cs="Arial"/>
                <w:b/>
                <w:bCs/>
                <w:color w:val="000000"/>
                <w:sz w:val="20"/>
                <w:lang w:eastAsia="hr-HR"/>
              </w:rPr>
              <w:t>Aktivnost A100004 Program zaštite divljači</w:t>
            </w:r>
          </w:p>
        </w:tc>
        <w:tc>
          <w:tcPr>
            <w:tcW w:w="1375" w:type="dxa"/>
            <w:tcBorders>
              <w:top w:val="nil"/>
              <w:left w:val="nil"/>
              <w:bottom w:val="nil"/>
              <w:right w:val="nil"/>
            </w:tcBorders>
            <w:shd w:val="clear" w:color="000000" w:fill="CCCCFF"/>
            <w:noWrap/>
            <w:vAlign w:val="bottom"/>
            <w:hideMark/>
          </w:tcPr>
          <w:p w14:paraId="4E091D18" w14:textId="77777777" w:rsidR="00307E7F" w:rsidRPr="00047710" w:rsidRDefault="00307E7F" w:rsidP="00C1350C">
            <w:pPr>
              <w:jc w:val="right"/>
              <w:rPr>
                <w:rFonts w:ascii="Arial" w:hAnsi="Arial" w:cs="Arial"/>
                <w:b/>
                <w:bCs/>
                <w:color w:val="000000"/>
                <w:sz w:val="20"/>
                <w:lang w:eastAsia="hr-HR"/>
              </w:rPr>
            </w:pPr>
            <w:r w:rsidRPr="00047710">
              <w:rPr>
                <w:rFonts w:ascii="Arial" w:hAnsi="Arial" w:cs="Arial"/>
                <w:b/>
                <w:bCs/>
                <w:color w:val="000000"/>
                <w:sz w:val="20"/>
                <w:lang w:eastAsia="hr-HR"/>
              </w:rPr>
              <w:t>1.900,00</w:t>
            </w:r>
          </w:p>
        </w:tc>
        <w:tc>
          <w:tcPr>
            <w:tcW w:w="1435" w:type="dxa"/>
            <w:tcBorders>
              <w:top w:val="nil"/>
              <w:left w:val="nil"/>
              <w:bottom w:val="nil"/>
              <w:right w:val="nil"/>
            </w:tcBorders>
            <w:shd w:val="clear" w:color="000000" w:fill="CCCCFF"/>
            <w:noWrap/>
            <w:vAlign w:val="bottom"/>
            <w:hideMark/>
          </w:tcPr>
          <w:p w14:paraId="4EADEF0B" w14:textId="77777777" w:rsidR="00307E7F" w:rsidRPr="00047710" w:rsidRDefault="00307E7F" w:rsidP="00C1350C">
            <w:pPr>
              <w:jc w:val="right"/>
              <w:rPr>
                <w:rFonts w:ascii="Arial" w:hAnsi="Arial" w:cs="Arial"/>
                <w:b/>
                <w:bCs/>
                <w:color w:val="000000"/>
                <w:sz w:val="20"/>
                <w:lang w:eastAsia="hr-HR"/>
              </w:rPr>
            </w:pPr>
            <w:r w:rsidRPr="00047710">
              <w:rPr>
                <w:rFonts w:ascii="Arial" w:hAnsi="Arial" w:cs="Arial"/>
                <w:b/>
                <w:bCs/>
                <w:color w:val="000000"/>
                <w:sz w:val="20"/>
                <w:lang w:eastAsia="hr-HR"/>
              </w:rPr>
              <w:t>0,00</w:t>
            </w:r>
          </w:p>
        </w:tc>
        <w:tc>
          <w:tcPr>
            <w:tcW w:w="1001" w:type="dxa"/>
            <w:tcBorders>
              <w:top w:val="nil"/>
              <w:left w:val="nil"/>
              <w:bottom w:val="nil"/>
              <w:right w:val="nil"/>
            </w:tcBorders>
            <w:shd w:val="clear" w:color="000000" w:fill="CCCCFF"/>
            <w:noWrap/>
            <w:vAlign w:val="bottom"/>
            <w:hideMark/>
          </w:tcPr>
          <w:p w14:paraId="01B86439" w14:textId="77777777" w:rsidR="00307E7F" w:rsidRPr="00047710" w:rsidRDefault="00307E7F" w:rsidP="00C1350C">
            <w:pPr>
              <w:jc w:val="right"/>
              <w:rPr>
                <w:rFonts w:ascii="Arial" w:hAnsi="Arial" w:cs="Arial"/>
                <w:b/>
                <w:bCs/>
                <w:color w:val="000000"/>
                <w:sz w:val="20"/>
                <w:lang w:eastAsia="hr-HR"/>
              </w:rPr>
            </w:pPr>
            <w:r w:rsidRPr="00047710">
              <w:rPr>
                <w:rFonts w:ascii="Arial" w:hAnsi="Arial" w:cs="Arial"/>
                <w:b/>
                <w:bCs/>
                <w:color w:val="000000"/>
                <w:sz w:val="20"/>
                <w:lang w:eastAsia="hr-HR"/>
              </w:rPr>
              <w:t>0,00</w:t>
            </w:r>
          </w:p>
        </w:tc>
        <w:tc>
          <w:tcPr>
            <w:tcW w:w="1375" w:type="dxa"/>
            <w:tcBorders>
              <w:top w:val="nil"/>
              <w:left w:val="nil"/>
              <w:bottom w:val="nil"/>
              <w:right w:val="nil"/>
            </w:tcBorders>
            <w:shd w:val="clear" w:color="000000" w:fill="CCCCFF"/>
            <w:noWrap/>
            <w:vAlign w:val="bottom"/>
            <w:hideMark/>
          </w:tcPr>
          <w:p w14:paraId="19E98F6A" w14:textId="77777777" w:rsidR="00307E7F" w:rsidRPr="00047710" w:rsidRDefault="00307E7F" w:rsidP="00C1350C">
            <w:pPr>
              <w:jc w:val="right"/>
              <w:rPr>
                <w:rFonts w:ascii="Arial" w:hAnsi="Arial" w:cs="Arial"/>
                <w:b/>
                <w:bCs/>
                <w:color w:val="000000"/>
                <w:sz w:val="20"/>
                <w:lang w:eastAsia="hr-HR"/>
              </w:rPr>
            </w:pPr>
            <w:r w:rsidRPr="00047710">
              <w:rPr>
                <w:rFonts w:ascii="Arial" w:hAnsi="Arial" w:cs="Arial"/>
                <w:b/>
                <w:bCs/>
                <w:color w:val="000000"/>
                <w:sz w:val="20"/>
                <w:lang w:eastAsia="hr-HR"/>
              </w:rPr>
              <w:t>1.900,00</w:t>
            </w:r>
          </w:p>
        </w:tc>
      </w:tr>
    </w:tbl>
    <w:p w14:paraId="2B08CFD4" w14:textId="77777777" w:rsidR="00307E7F" w:rsidRPr="005305A2" w:rsidRDefault="00307E7F" w:rsidP="00307E7F">
      <w:pPr>
        <w:pStyle w:val="Default"/>
        <w:jc w:val="both"/>
        <w:rPr>
          <w:b/>
          <w:bCs/>
        </w:rPr>
      </w:pPr>
    </w:p>
    <w:p w14:paraId="0C19AF51"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rPr>
        <w:lastRenderedPageBreak/>
        <w:t xml:space="preserve">Kod </w:t>
      </w:r>
      <w:r w:rsidRPr="00307E7F">
        <w:rPr>
          <w:rFonts w:ascii="Arial Narrow" w:hAnsi="Arial Narrow"/>
          <w:b/>
          <w:bCs/>
          <w:sz w:val="22"/>
          <w:szCs w:val="22"/>
        </w:rPr>
        <w:t>programa Gospodarstva i poljoprivrede</w:t>
      </w:r>
      <w:r w:rsidRPr="00307E7F">
        <w:rPr>
          <w:rFonts w:ascii="Arial Narrow" w:hAnsi="Arial Narrow"/>
          <w:sz w:val="22"/>
          <w:szCs w:val="22"/>
        </w:rPr>
        <w:t xml:space="preserve"> planirana sredstva odnose se na  poticaje za razvoj gospodarstva i poljoprivrede – sajam gospodarstva u Zaprešiću, sufinanciranje umjetnog </w:t>
      </w:r>
      <w:proofErr w:type="spellStart"/>
      <w:r w:rsidRPr="00307E7F">
        <w:rPr>
          <w:rFonts w:ascii="Arial Narrow" w:hAnsi="Arial Narrow"/>
          <w:sz w:val="22"/>
          <w:szCs w:val="22"/>
        </w:rPr>
        <w:t>osjemenjivanja</w:t>
      </w:r>
      <w:proofErr w:type="spellEnd"/>
      <w:r w:rsidRPr="00307E7F">
        <w:rPr>
          <w:rFonts w:ascii="Arial Narrow" w:hAnsi="Arial Narrow"/>
          <w:sz w:val="22"/>
          <w:szCs w:val="22"/>
        </w:rPr>
        <w:t xml:space="preserve"> goveda, sufinanciranje za osiguranje poljoprivrednih usjeva, provođenje Programa zaštite divljači putem pravne osobe ovlaštene za njegovo provođenje (lovačko društvo i monitoring). Ovim programom planiraju se osigurati preduvjeti za razvoj gospodarstva i poljoprivrede.</w:t>
      </w:r>
    </w:p>
    <w:p w14:paraId="50676BD9"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rPr>
        <w:t>Opći cilj: Osiguravanje uvjeta za razvoj gospodarstva  i poljoprivrede na području Općine Dubravica</w:t>
      </w:r>
    </w:p>
    <w:p w14:paraId="2AA1513B"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rPr>
        <w:t xml:space="preserve">Posebni cilj: Brži razvitak Općine </w:t>
      </w:r>
    </w:p>
    <w:p w14:paraId="09B5FF68"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rPr>
        <w:t>Mjerilo uspješnosti: Kvaliteta provedenih aktivnosti</w:t>
      </w:r>
    </w:p>
    <w:tbl>
      <w:tblPr>
        <w:tblW w:w="14903" w:type="dxa"/>
        <w:tblLook w:val="04A0" w:firstRow="1" w:lastRow="0" w:firstColumn="1" w:lastColumn="0" w:noHBand="0" w:noVBand="1"/>
      </w:tblPr>
      <w:tblGrid>
        <w:gridCol w:w="1576"/>
        <w:gridCol w:w="1365"/>
        <w:gridCol w:w="5281"/>
        <w:gridCol w:w="1842"/>
        <w:gridCol w:w="1787"/>
        <w:gridCol w:w="1787"/>
        <w:gridCol w:w="1265"/>
      </w:tblGrid>
      <w:tr w:rsidR="00307E7F" w:rsidRPr="00CD3AD8" w14:paraId="5E1002E0" w14:textId="77777777" w:rsidTr="00307E7F">
        <w:trPr>
          <w:trHeight w:val="1736"/>
        </w:trPr>
        <w:tc>
          <w:tcPr>
            <w:tcW w:w="1576" w:type="dxa"/>
            <w:tcBorders>
              <w:top w:val="nil"/>
              <w:left w:val="nil"/>
              <w:bottom w:val="nil"/>
              <w:right w:val="nil"/>
            </w:tcBorders>
            <w:noWrap/>
            <w:vAlign w:val="bottom"/>
            <w:hideMark/>
          </w:tcPr>
          <w:p w14:paraId="2613EA63" w14:textId="77777777" w:rsidR="00307E7F" w:rsidRDefault="00307E7F" w:rsidP="00C1350C">
            <w:pPr>
              <w:rPr>
                <w:rFonts w:ascii="Arial" w:hAnsi="Arial" w:cs="Arial"/>
                <w:b/>
                <w:bCs/>
                <w:sz w:val="20"/>
                <w:lang w:eastAsia="hr-HR"/>
              </w:rPr>
            </w:pPr>
          </w:p>
          <w:p w14:paraId="651394E1"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POZICIJA</w:t>
            </w:r>
          </w:p>
        </w:tc>
        <w:tc>
          <w:tcPr>
            <w:tcW w:w="1365" w:type="dxa"/>
            <w:tcBorders>
              <w:top w:val="nil"/>
              <w:left w:val="nil"/>
              <w:bottom w:val="nil"/>
              <w:right w:val="nil"/>
            </w:tcBorders>
            <w:vAlign w:val="bottom"/>
            <w:hideMark/>
          </w:tcPr>
          <w:p w14:paraId="3B436F6E"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BROJ </w:t>
            </w:r>
            <w:r w:rsidRPr="00CD3AD8">
              <w:rPr>
                <w:rFonts w:ascii="Arial" w:hAnsi="Arial" w:cs="Arial"/>
                <w:b/>
                <w:bCs/>
                <w:sz w:val="20"/>
                <w:lang w:eastAsia="hr-HR"/>
              </w:rPr>
              <w:br/>
              <w:t>KONTA</w:t>
            </w:r>
          </w:p>
        </w:tc>
        <w:tc>
          <w:tcPr>
            <w:tcW w:w="5281" w:type="dxa"/>
            <w:tcBorders>
              <w:top w:val="nil"/>
              <w:left w:val="nil"/>
              <w:bottom w:val="nil"/>
              <w:right w:val="nil"/>
            </w:tcBorders>
            <w:noWrap/>
            <w:vAlign w:val="bottom"/>
            <w:hideMark/>
          </w:tcPr>
          <w:p w14:paraId="251693D2"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VRSTA RASHODA / IZDATAKA</w:t>
            </w:r>
          </w:p>
        </w:tc>
        <w:tc>
          <w:tcPr>
            <w:tcW w:w="1842" w:type="dxa"/>
            <w:tcBorders>
              <w:top w:val="nil"/>
              <w:left w:val="nil"/>
              <w:bottom w:val="nil"/>
              <w:right w:val="nil"/>
            </w:tcBorders>
            <w:noWrap/>
            <w:vAlign w:val="bottom"/>
            <w:hideMark/>
          </w:tcPr>
          <w:p w14:paraId="6E31B65A"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PLANIRANO</w:t>
            </w:r>
          </w:p>
        </w:tc>
        <w:tc>
          <w:tcPr>
            <w:tcW w:w="1787" w:type="dxa"/>
            <w:tcBorders>
              <w:top w:val="nil"/>
              <w:left w:val="nil"/>
              <w:bottom w:val="nil"/>
              <w:right w:val="nil"/>
            </w:tcBorders>
            <w:noWrap/>
            <w:vAlign w:val="bottom"/>
            <w:hideMark/>
          </w:tcPr>
          <w:p w14:paraId="042D9D73"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1787" w:type="dxa"/>
            <w:tcBorders>
              <w:top w:val="nil"/>
              <w:left w:val="nil"/>
              <w:bottom w:val="nil"/>
              <w:right w:val="nil"/>
            </w:tcBorders>
            <w:vAlign w:val="bottom"/>
            <w:hideMark/>
          </w:tcPr>
          <w:p w14:paraId="64FDF6E7"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265" w:type="dxa"/>
            <w:tcBorders>
              <w:top w:val="nil"/>
              <w:left w:val="nil"/>
              <w:bottom w:val="nil"/>
              <w:right w:val="nil"/>
            </w:tcBorders>
            <w:noWrap/>
            <w:vAlign w:val="bottom"/>
            <w:hideMark/>
          </w:tcPr>
          <w:p w14:paraId="7DF5E99C"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bl>
    <w:p w14:paraId="274B394C" w14:textId="77777777" w:rsidR="00307E7F" w:rsidRDefault="00307E7F" w:rsidP="00307E7F">
      <w:pPr>
        <w:pStyle w:val="Default"/>
        <w:jc w:val="both"/>
      </w:pPr>
    </w:p>
    <w:tbl>
      <w:tblPr>
        <w:tblW w:w="14539" w:type="dxa"/>
        <w:tblLook w:val="04A0" w:firstRow="1" w:lastRow="0" w:firstColumn="1" w:lastColumn="0" w:noHBand="0" w:noVBand="1"/>
      </w:tblPr>
      <w:tblGrid>
        <w:gridCol w:w="8488"/>
        <w:gridCol w:w="1654"/>
        <w:gridCol w:w="1654"/>
        <w:gridCol w:w="1154"/>
        <w:gridCol w:w="1821"/>
      </w:tblGrid>
      <w:tr w:rsidR="00307E7F" w:rsidRPr="00050FC0" w14:paraId="13B28404" w14:textId="77777777" w:rsidTr="00307E7F">
        <w:trPr>
          <w:trHeight w:val="311"/>
        </w:trPr>
        <w:tc>
          <w:tcPr>
            <w:tcW w:w="8488" w:type="dxa"/>
            <w:tcBorders>
              <w:top w:val="nil"/>
              <w:left w:val="nil"/>
              <w:bottom w:val="nil"/>
              <w:right w:val="nil"/>
            </w:tcBorders>
            <w:shd w:val="clear" w:color="000000" w:fill="9999FF"/>
            <w:noWrap/>
            <w:vAlign w:val="bottom"/>
            <w:hideMark/>
          </w:tcPr>
          <w:p w14:paraId="0BE1DDFF" w14:textId="77777777" w:rsidR="00307E7F" w:rsidRPr="00050FC0" w:rsidRDefault="00307E7F" w:rsidP="00C1350C">
            <w:pPr>
              <w:rPr>
                <w:rFonts w:ascii="Arial" w:hAnsi="Arial" w:cs="Arial"/>
                <w:b/>
                <w:bCs/>
                <w:color w:val="000000"/>
                <w:sz w:val="20"/>
                <w:lang w:eastAsia="hr-HR"/>
              </w:rPr>
            </w:pPr>
            <w:r w:rsidRPr="00050FC0">
              <w:rPr>
                <w:rFonts w:ascii="Arial" w:hAnsi="Arial" w:cs="Arial"/>
                <w:b/>
                <w:bCs/>
                <w:color w:val="000000"/>
                <w:sz w:val="20"/>
                <w:lang w:eastAsia="hr-HR"/>
              </w:rPr>
              <w:t>Program 1005 Javnih potreba u kulturi</w:t>
            </w:r>
          </w:p>
        </w:tc>
        <w:tc>
          <w:tcPr>
            <w:tcW w:w="1593" w:type="dxa"/>
            <w:tcBorders>
              <w:top w:val="nil"/>
              <w:left w:val="nil"/>
              <w:bottom w:val="nil"/>
              <w:right w:val="nil"/>
            </w:tcBorders>
            <w:shd w:val="clear" w:color="000000" w:fill="9999FF"/>
            <w:noWrap/>
            <w:vAlign w:val="bottom"/>
            <w:hideMark/>
          </w:tcPr>
          <w:p w14:paraId="730E3AC1"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709.067,50</w:t>
            </w:r>
          </w:p>
        </w:tc>
        <w:tc>
          <w:tcPr>
            <w:tcW w:w="1593" w:type="dxa"/>
            <w:tcBorders>
              <w:top w:val="nil"/>
              <w:left w:val="nil"/>
              <w:bottom w:val="nil"/>
              <w:right w:val="nil"/>
            </w:tcBorders>
            <w:shd w:val="clear" w:color="000000" w:fill="9999FF"/>
            <w:noWrap/>
            <w:vAlign w:val="bottom"/>
            <w:hideMark/>
          </w:tcPr>
          <w:p w14:paraId="03F0E405"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457.168,55</w:t>
            </w:r>
          </w:p>
        </w:tc>
        <w:tc>
          <w:tcPr>
            <w:tcW w:w="1111" w:type="dxa"/>
            <w:tcBorders>
              <w:top w:val="nil"/>
              <w:left w:val="nil"/>
              <w:bottom w:val="nil"/>
              <w:right w:val="nil"/>
            </w:tcBorders>
            <w:shd w:val="clear" w:color="000000" w:fill="9999FF"/>
            <w:noWrap/>
            <w:vAlign w:val="bottom"/>
            <w:hideMark/>
          </w:tcPr>
          <w:p w14:paraId="4B68487E"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64,47</w:t>
            </w:r>
          </w:p>
        </w:tc>
        <w:tc>
          <w:tcPr>
            <w:tcW w:w="1754" w:type="dxa"/>
            <w:tcBorders>
              <w:top w:val="nil"/>
              <w:left w:val="nil"/>
              <w:bottom w:val="nil"/>
              <w:right w:val="nil"/>
            </w:tcBorders>
            <w:shd w:val="clear" w:color="000000" w:fill="9999FF"/>
            <w:noWrap/>
            <w:vAlign w:val="bottom"/>
            <w:hideMark/>
          </w:tcPr>
          <w:p w14:paraId="7AB1D7D8"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1.166.236,05</w:t>
            </w:r>
          </w:p>
        </w:tc>
      </w:tr>
      <w:tr w:rsidR="00307E7F" w:rsidRPr="00050FC0" w14:paraId="030E8245" w14:textId="77777777" w:rsidTr="00307E7F">
        <w:trPr>
          <w:trHeight w:val="311"/>
        </w:trPr>
        <w:tc>
          <w:tcPr>
            <w:tcW w:w="8488" w:type="dxa"/>
            <w:tcBorders>
              <w:top w:val="nil"/>
              <w:left w:val="nil"/>
              <w:bottom w:val="nil"/>
              <w:right w:val="nil"/>
            </w:tcBorders>
            <w:shd w:val="clear" w:color="000000" w:fill="CCCCFF"/>
            <w:noWrap/>
            <w:vAlign w:val="bottom"/>
            <w:hideMark/>
          </w:tcPr>
          <w:p w14:paraId="427F3B62" w14:textId="77777777" w:rsidR="00307E7F" w:rsidRPr="00050FC0" w:rsidRDefault="00307E7F" w:rsidP="00C1350C">
            <w:pPr>
              <w:rPr>
                <w:rFonts w:ascii="Arial" w:hAnsi="Arial" w:cs="Arial"/>
                <w:b/>
                <w:bCs/>
                <w:color w:val="000000"/>
                <w:sz w:val="20"/>
                <w:lang w:eastAsia="hr-HR"/>
              </w:rPr>
            </w:pPr>
            <w:r w:rsidRPr="00050FC0">
              <w:rPr>
                <w:rFonts w:ascii="Arial" w:hAnsi="Arial" w:cs="Arial"/>
                <w:b/>
                <w:bCs/>
                <w:color w:val="000000"/>
                <w:sz w:val="20"/>
                <w:lang w:eastAsia="hr-HR"/>
              </w:rPr>
              <w:t>Aktivnost A100001 Sufinanciranje programa i projekata Udruga</w:t>
            </w:r>
          </w:p>
        </w:tc>
        <w:tc>
          <w:tcPr>
            <w:tcW w:w="1593" w:type="dxa"/>
            <w:tcBorders>
              <w:top w:val="nil"/>
              <w:left w:val="nil"/>
              <w:bottom w:val="nil"/>
              <w:right w:val="nil"/>
            </w:tcBorders>
            <w:shd w:val="clear" w:color="000000" w:fill="CCCCFF"/>
            <w:noWrap/>
            <w:vAlign w:val="bottom"/>
            <w:hideMark/>
          </w:tcPr>
          <w:p w14:paraId="261605B4"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15.000,00</w:t>
            </w:r>
          </w:p>
        </w:tc>
        <w:tc>
          <w:tcPr>
            <w:tcW w:w="1593" w:type="dxa"/>
            <w:tcBorders>
              <w:top w:val="nil"/>
              <w:left w:val="nil"/>
              <w:bottom w:val="nil"/>
              <w:right w:val="nil"/>
            </w:tcBorders>
            <w:shd w:val="clear" w:color="000000" w:fill="CCCCFF"/>
            <w:noWrap/>
            <w:vAlign w:val="bottom"/>
            <w:hideMark/>
          </w:tcPr>
          <w:p w14:paraId="35E5A1D5"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0,00</w:t>
            </w:r>
          </w:p>
        </w:tc>
        <w:tc>
          <w:tcPr>
            <w:tcW w:w="1111" w:type="dxa"/>
            <w:tcBorders>
              <w:top w:val="nil"/>
              <w:left w:val="nil"/>
              <w:bottom w:val="nil"/>
              <w:right w:val="nil"/>
            </w:tcBorders>
            <w:shd w:val="clear" w:color="000000" w:fill="CCCCFF"/>
            <w:noWrap/>
            <w:vAlign w:val="bottom"/>
            <w:hideMark/>
          </w:tcPr>
          <w:p w14:paraId="457E413E"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0,00</w:t>
            </w:r>
          </w:p>
        </w:tc>
        <w:tc>
          <w:tcPr>
            <w:tcW w:w="1754" w:type="dxa"/>
            <w:tcBorders>
              <w:top w:val="nil"/>
              <w:left w:val="nil"/>
              <w:bottom w:val="nil"/>
              <w:right w:val="nil"/>
            </w:tcBorders>
            <w:shd w:val="clear" w:color="000000" w:fill="CCCCFF"/>
            <w:noWrap/>
            <w:vAlign w:val="bottom"/>
            <w:hideMark/>
          </w:tcPr>
          <w:p w14:paraId="1799D1B3"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15.000,00</w:t>
            </w:r>
          </w:p>
        </w:tc>
      </w:tr>
      <w:tr w:rsidR="00307E7F" w:rsidRPr="00050FC0" w14:paraId="2F990C64" w14:textId="77777777" w:rsidTr="00307E7F">
        <w:trPr>
          <w:trHeight w:val="311"/>
        </w:trPr>
        <w:tc>
          <w:tcPr>
            <w:tcW w:w="8488" w:type="dxa"/>
            <w:tcBorders>
              <w:top w:val="nil"/>
              <w:left w:val="nil"/>
              <w:bottom w:val="nil"/>
              <w:right w:val="nil"/>
            </w:tcBorders>
            <w:shd w:val="clear" w:color="000000" w:fill="CCCCFF"/>
            <w:noWrap/>
            <w:vAlign w:val="bottom"/>
            <w:hideMark/>
          </w:tcPr>
          <w:p w14:paraId="5EA8340E" w14:textId="77777777" w:rsidR="00307E7F" w:rsidRPr="00050FC0" w:rsidRDefault="00307E7F" w:rsidP="00C1350C">
            <w:pPr>
              <w:rPr>
                <w:rFonts w:ascii="Arial" w:hAnsi="Arial" w:cs="Arial"/>
                <w:b/>
                <w:bCs/>
                <w:color w:val="000000"/>
                <w:sz w:val="20"/>
                <w:lang w:eastAsia="hr-HR"/>
              </w:rPr>
            </w:pPr>
            <w:r w:rsidRPr="00050FC0">
              <w:rPr>
                <w:rFonts w:ascii="Arial" w:hAnsi="Arial" w:cs="Arial"/>
                <w:b/>
                <w:bCs/>
                <w:color w:val="000000"/>
                <w:sz w:val="20"/>
                <w:lang w:eastAsia="hr-HR"/>
              </w:rPr>
              <w:t>Aktivnost A100004 Manifestacije u kulturi</w:t>
            </w:r>
          </w:p>
        </w:tc>
        <w:tc>
          <w:tcPr>
            <w:tcW w:w="1593" w:type="dxa"/>
            <w:tcBorders>
              <w:top w:val="nil"/>
              <w:left w:val="nil"/>
              <w:bottom w:val="nil"/>
              <w:right w:val="nil"/>
            </w:tcBorders>
            <w:shd w:val="clear" w:color="000000" w:fill="CCCCFF"/>
            <w:noWrap/>
            <w:vAlign w:val="bottom"/>
            <w:hideMark/>
          </w:tcPr>
          <w:p w14:paraId="75E1F69E"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31.630,00</w:t>
            </w:r>
          </w:p>
        </w:tc>
        <w:tc>
          <w:tcPr>
            <w:tcW w:w="1593" w:type="dxa"/>
            <w:tcBorders>
              <w:top w:val="nil"/>
              <w:left w:val="nil"/>
              <w:bottom w:val="nil"/>
              <w:right w:val="nil"/>
            </w:tcBorders>
            <w:shd w:val="clear" w:color="000000" w:fill="CCCCFF"/>
            <w:noWrap/>
            <w:vAlign w:val="bottom"/>
            <w:hideMark/>
          </w:tcPr>
          <w:p w14:paraId="78BF1411"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8.601,55</w:t>
            </w:r>
          </w:p>
        </w:tc>
        <w:tc>
          <w:tcPr>
            <w:tcW w:w="1111" w:type="dxa"/>
            <w:tcBorders>
              <w:top w:val="nil"/>
              <w:left w:val="nil"/>
              <w:bottom w:val="nil"/>
              <w:right w:val="nil"/>
            </w:tcBorders>
            <w:shd w:val="clear" w:color="000000" w:fill="CCCCFF"/>
            <w:noWrap/>
            <w:vAlign w:val="bottom"/>
            <w:hideMark/>
          </w:tcPr>
          <w:p w14:paraId="5571B601"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27,19</w:t>
            </w:r>
          </w:p>
        </w:tc>
        <w:tc>
          <w:tcPr>
            <w:tcW w:w="1754" w:type="dxa"/>
            <w:tcBorders>
              <w:top w:val="nil"/>
              <w:left w:val="nil"/>
              <w:bottom w:val="nil"/>
              <w:right w:val="nil"/>
            </w:tcBorders>
            <w:shd w:val="clear" w:color="000000" w:fill="CCCCFF"/>
            <w:noWrap/>
            <w:vAlign w:val="bottom"/>
            <w:hideMark/>
          </w:tcPr>
          <w:p w14:paraId="06601883"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40.231,55</w:t>
            </w:r>
          </w:p>
        </w:tc>
      </w:tr>
      <w:tr w:rsidR="00307E7F" w:rsidRPr="00050FC0" w14:paraId="2E7D5D84" w14:textId="77777777" w:rsidTr="00307E7F">
        <w:trPr>
          <w:trHeight w:val="311"/>
        </w:trPr>
        <w:tc>
          <w:tcPr>
            <w:tcW w:w="8488" w:type="dxa"/>
            <w:tcBorders>
              <w:top w:val="nil"/>
              <w:left w:val="nil"/>
              <w:bottom w:val="nil"/>
              <w:right w:val="nil"/>
            </w:tcBorders>
            <w:shd w:val="clear" w:color="000000" w:fill="CCCCFF"/>
            <w:noWrap/>
            <w:vAlign w:val="bottom"/>
            <w:hideMark/>
          </w:tcPr>
          <w:p w14:paraId="1D7D3804" w14:textId="77777777" w:rsidR="00307E7F" w:rsidRPr="00050FC0" w:rsidRDefault="00307E7F" w:rsidP="00C1350C">
            <w:pPr>
              <w:rPr>
                <w:rFonts w:ascii="Arial" w:hAnsi="Arial" w:cs="Arial"/>
                <w:b/>
                <w:bCs/>
                <w:color w:val="000000"/>
                <w:sz w:val="20"/>
                <w:lang w:eastAsia="hr-HR"/>
              </w:rPr>
            </w:pPr>
            <w:r w:rsidRPr="00050FC0">
              <w:rPr>
                <w:rFonts w:ascii="Arial" w:hAnsi="Arial" w:cs="Arial"/>
                <w:b/>
                <w:bCs/>
                <w:color w:val="000000"/>
                <w:sz w:val="20"/>
                <w:lang w:eastAsia="hr-HR"/>
              </w:rPr>
              <w:t>Aktivnost A100007 Pokroviteljstvo Matice Hrvatske</w:t>
            </w:r>
          </w:p>
        </w:tc>
        <w:tc>
          <w:tcPr>
            <w:tcW w:w="1593" w:type="dxa"/>
            <w:tcBorders>
              <w:top w:val="nil"/>
              <w:left w:val="nil"/>
              <w:bottom w:val="nil"/>
              <w:right w:val="nil"/>
            </w:tcBorders>
            <w:shd w:val="clear" w:color="000000" w:fill="CCCCFF"/>
            <w:noWrap/>
            <w:vAlign w:val="bottom"/>
            <w:hideMark/>
          </w:tcPr>
          <w:p w14:paraId="67DAA334"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250,00</w:t>
            </w:r>
          </w:p>
        </w:tc>
        <w:tc>
          <w:tcPr>
            <w:tcW w:w="1593" w:type="dxa"/>
            <w:tcBorders>
              <w:top w:val="nil"/>
              <w:left w:val="nil"/>
              <w:bottom w:val="nil"/>
              <w:right w:val="nil"/>
            </w:tcBorders>
            <w:shd w:val="clear" w:color="000000" w:fill="CCCCFF"/>
            <w:noWrap/>
            <w:vAlign w:val="bottom"/>
            <w:hideMark/>
          </w:tcPr>
          <w:p w14:paraId="49B3F31B"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0,00</w:t>
            </w:r>
          </w:p>
        </w:tc>
        <w:tc>
          <w:tcPr>
            <w:tcW w:w="1111" w:type="dxa"/>
            <w:tcBorders>
              <w:top w:val="nil"/>
              <w:left w:val="nil"/>
              <w:bottom w:val="nil"/>
              <w:right w:val="nil"/>
            </w:tcBorders>
            <w:shd w:val="clear" w:color="000000" w:fill="CCCCFF"/>
            <w:noWrap/>
            <w:vAlign w:val="bottom"/>
            <w:hideMark/>
          </w:tcPr>
          <w:p w14:paraId="17823E42"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0,00</w:t>
            </w:r>
          </w:p>
        </w:tc>
        <w:tc>
          <w:tcPr>
            <w:tcW w:w="1754" w:type="dxa"/>
            <w:tcBorders>
              <w:top w:val="nil"/>
              <w:left w:val="nil"/>
              <w:bottom w:val="nil"/>
              <w:right w:val="nil"/>
            </w:tcBorders>
            <w:shd w:val="clear" w:color="000000" w:fill="CCCCFF"/>
            <w:noWrap/>
            <w:vAlign w:val="bottom"/>
            <w:hideMark/>
          </w:tcPr>
          <w:p w14:paraId="7A9B2F95"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250,00</w:t>
            </w:r>
          </w:p>
        </w:tc>
      </w:tr>
      <w:tr w:rsidR="00307E7F" w:rsidRPr="00050FC0" w14:paraId="0991DB51" w14:textId="77777777" w:rsidTr="00307E7F">
        <w:trPr>
          <w:trHeight w:val="311"/>
        </w:trPr>
        <w:tc>
          <w:tcPr>
            <w:tcW w:w="8488" w:type="dxa"/>
            <w:tcBorders>
              <w:top w:val="nil"/>
              <w:left w:val="nil"/>
              <w:bottom w:val="nil"/>
              <w:right w:val="nil"/>
            </w:tcBorders>
            <w:shd w:val="clear" w:color="000000" w:fill="CCCCFF"/>
            <w:noWrap/>
            <w:vAlign w:val="bottom"/>
            <w:hideMark/>
          </w:tcPr>
          <w:p w14:paraId="1A796A7F" w14:textId="77777777" w:rsidR="00307E7F" w:rsidRPr="00050FC0" w:rsidRDefault="00307E7F" w:rsidP="00C1350C">
            <w:pPr>
              <w:rPr>
                <w:rFonts w:ascii="Arial" w:hAnsi="Arial" w:cs="Arial"/>
                <w:b/>
                <w:bCs/>
                <w:color w:val="000000"/>
                <w:sz w:val="20"/>
                <w:lang w:eastAsia="hr-HR"/>
              </w:rPr>
            </w:pPr>
            <w:r w:rsidRPr="00050FC0">
              <w:rPr>
                <w:rFonts w:ascii="Arial" w:hAnsi="Arial" w:cs="Arial"/>
                <w:b/>
                <w:bCs/>
                <w:color w:val="000000"/>
                <w:sz w:val="20"/>
                <w:lang w:eastAsia="hr-HR"/>
              </w:rPr>
              <w:t>Kapitalni projekt K100006 Energetska obnova zgrada javnog sektora- stara škola</w:t>
            </w:r>
          </w:p>
        </w:tc>
        <w:tc>
          <w:tcPr>
            <w:tcW w:w="1593" w:type="dxa"/>
            <w:tcBorders>
              <w:top w:val="nil"/>
              <w:left w:val="nil"/>
              <w:bottom w:val="nil"/>
              <w:right w:val="nil"/>
            </w:tcBorders>
            <w:shd w:val="clear" w:color="000000" w:fill="CCCCFF"/>
            <w:noWrap/>
            <w:vAlign w:val="bottom"/>
            <w:hideMark/>
          </w:tcPr>
          <w:p w14:paraId="3EF73FF0"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662.187,50</w:t>
            </w:r>
          </w:p>
        </w:tc>
        <w:tc>
          <w:tcPr>
            <w:tcW w:w="1593" w:type="dxa"/>
            <w:tcBorders>
              <w:top w:val="nil"/>
              <w:left w:val="nil"/>
              <w:bottom w:val="nil"/>
              <w:right w:val="nil"/>
            </w:tcBorders>
            <w:shd w:val="clear" w:color="000000" w:fill="CCCCFF"/>
            <w:noWrap/>
            <w:vAlign w:val="bottom"/>
            <w:hideMark/>
          </w:tcPr>
          <w:p w14:paraId="2E5C9DB3"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448.567,00</w:t>
            </w:r>
          </w:p>
        </w:tc>
        <w:tc>
          <w:tcPr>
            <w:tcW w:w="1111" w:type="dxa"/>
            <w:tcBorders>
              <w:top w:val="nil"/>
              <w:left w:val="nil"/>
              <w:bottom w:val="nil"/>
              <w:right w:val="nil"/>
            </w:tcBorders>
            <w:shd w:val="clear" w:color="000000" w:fill="CCCCFF"/>
            <w:noWrap/>
            <w:vAlign w:val="bottom"/>
            <w:hideMark/>
          </w:tcPr>
          <w:p w14:paraId="321AA8C1"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67,74</w:t>
            </w:r>
          </w:p>
        </w:tc>
        <w:tc>
          <w:tcPr>
            <w:tcW w:w="1754" w:type="dxa"/>
            <w:tcBorders>
              <w:top w:val="nil"/>
              <w:left w:val="nil"/>
              <w:bottom w:val="nil"/>
              <w:right w:val="nil"/>
            </w:tcBorders>
            <w:shd w:val="clear" w:color="000000" w:fill="CCCCFF"/>
            <w:noWrap/>
            <w:vAlign w:val="bottom"/>
            <w:hideMark/>
          </w:tcPr>
          <w:p w14:paraId="43C8CDF4" w14:textId="77777777" w:rsidR="00307E7F" w:rsidRPr="00050FC0" w:rsidRDefault="00307E7F" w:rsidP="00C1350C">
            <w:pPr>
              <w:jc w:val="right"/>
              <w:rPr>
                <w:rFonts w:ascii="Arial" w:hAnsi="Arial" w:cs="Arial"/>
                <w:b/>
                <w:bCs/>
                <w:color w:val="000000"/>
                <w:sz w:val="20"/>
                <w:lang w:eastAsia="hr-HR"/>
              </w:rPr>
            </w:pPr>
            <w:r w:rsidRPr="00050FC0">
              <w:rPr>
                <w:rFonts w:ascii="Arial" w:hAnsi="Arial" w:cs="Arial"/>
                <w:b/>
                <w:bCs/>
                <w:color w:val="000000"/>
                <w:sz w:val="20"/>
                <w:lang w:eastAsia="hr-HR"/>
              </w:rPr>
              <w:t>1.110.754,50</w:t>
            </w:r>
          </w:p>
        </w:tc>
      </w:tr>
    </w:tbl>
    <w:p w14:paraId="3B976574" w14:textId="77777777" w:rsidR="00307E7F" w:rsidRDefault="00307E7F" w:rsidP="00307E7F">
      <w:pPr>
        <w:pStyle w:val="Default"/>
        <w:jc w:val="both"/>
      </w:pPr>
    </w:p>
    <w:p w14:paraId="3A1BE15E"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 xml:space="preserve">Navedenim programom </w:t>
      </w:r>
      <w:r w:rsidRPr="00307E7F">
        <w:rPr>
          <w:rFonts w:ascii="Arial Narrow" w:hAnsi="Arial Narrow"/>
          <w:b/>
          <w:bCs/>
        </w:rPr>
        <w:t xml:space="preserve">Javnih potreba u kulturi </w:t>
      </w:r>
      <w:r w:rsidRPr="00307E7F">
        <w:rPr>
          <w:rFonts w:ascii="Arial Narrow" w:hAnsi="Arial Narrow"/>
        </w:rPr>
        <w:t>obuhvaćene su aktivnosti za sufinanciranje programa i projekata Udruga na području Općine Dubravica i to:</w:t>
      </w:r>
    </w:p>
    <w:p w14:paraId="5AA19EE6"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Udrugu umirovljenika, Udrugu vinogradara i podrumara, Lovačko društvo „Vidra“ Dubravica, Puhački orkestar „Rozga“, Športsko društvo Dubravica, Limena glazba Rozga Sveta Ana, Žene Dubravica, Udruga umirovljenika, su udruge sa područja općine koje mogu prijaviti svoje kulturne programe u svrhu sufinanciranja, a temeljem prethodno provedenog Javnog poziva za podnošenje prijava za dodjelu jednokratnih financijskih potpora udrugama. Sredstva navedenog programa planirana su za djelovanje i rad udruga, očuvanje kulturnog identiteta, razvoju i poticanju kvalitetnih i uspješnih programa u kulturi, njegovanju tradicijskih običaja poput općinskih manifestacija (Uskrsni sajam, Berba-</w:t>
      </w:r>
      <w:proofErr w:type="spellStart"/>
      <w:r w:rsidRPr="00307E7F">
        <w:rPr>
          <w:rFonts w:ascii="Arial Narrow" w:hAnsi="Arial Narrow"/>
        </w:rPr>
        <w:t>Kak</w:t>
      </w:r>
      <w:proofErr w:type="spellEnd"/>
      <w:r w:rsidRPr="00307E7F">
        <w:rPr>
          <w:rFonts w:ascii="Arial Narrow" w:hAnsi="Arial Narrow"/>
        </w:rPr>
        <w:t xml:space="preserve"> su brali naši stari, </w:t>
      </w:r>
      <w:proofErr w:type="spellStart"/>
      <w:r w:rsidRPr="00307E7F">
        <w:rPr>
          <w:rFonts w:ascii="Arial Narrow" w:hAnsi="Arial Narrow"/>
        </w:rPr>
        <w:t>Kotlovinijada</w:t>
      </w:r>
      <w:proofErr w:type="spellEnd"/>
      <w:r w:rsidRPr="00307E7F">
        <w:rPr>
          <w:rFonts w:ascii="Arial Narrow" w:hAnsi="Arial Narrow"/>
        </w:rPr>
        <w:t xml:space="preserve"> i </w:t>
      </w:r>
      <w:proofErr w:type="spellStart"/>
      <w:r w:rsidRPr="00307E7F">
        <w:rPr>
          <w:rFonts w:ascii="Arial Narrow" w:hAnsi="Arial Narrow"/>
        </w:rPr>
        <w:t>biciklijada</w:t>
      </w:r>
      <w:proofErr w:type="spellEnd"/>
      <w:r w:rsidRPr="00307E7F">
        <w:rPr>
          <w:rFonts w:ascii="Arial Narrow" w:hAnsi="Arial Narrow"/>
        </w:rPr>
        <w:t>), pokroviteljstvo Matice hrvatske.</w:t>
      </w:r>
    </w:p>
    <w:p w14:paraId="0559CFE6" w14:textId="77777777" w:rsidR="00307E7F" w:rsidRPr="00307E7F" w:rsidRDefault="00307E7F" w:rsidP="00307E7F">
      <w:pPr>
        <w:tabs>
          <w:tab w:val="left" w:pos="6147"/>
        </w:tabs>
        <w:ind w:right="281"/>
        <w:rPr>
          <w:rFonts w:ascii="Arial Narrow" w:hAnsi="Arial Narrow"/>
          <w:i/>
          <w:iCs/>
        </w:rPr>
      </w:pPr>
      <w:r w:rsidRPr="00307E7F">
        <w:rPr>
          <w:rFonts w:ascii="Arial Narrow" w:hAnsi="Arial Narrow"/>
        </w:rPr>
        <w:t>Programom je planirana i rekonstrukcija stare škole- objekt u vlasništvu općine (</w:t>
      </w:r>
      <w:r w:rsidRPr="00307E7F">
        <w:rPr>
          <w:rFonts w:ascii="Arial Narrow" w:hAnsi="Arial Narrow"/>
          <w:i/>
          <w:iCs/>
        </w:rPr>
        <w:t xml:space="preserve">Ulica Pavla </w:t>
      </w:r>
      <w:proofErr w:type="spellStart"/>
      <w:r w:rsidRPr="00307E7F">
        <w:rPr>
          <w:rFonts w:ascii="Arial Narrow" w:hAnsi="Arial Narrow"/>
          <w:i/>
          <w:iCs/>
        </w:rPr>
        <w:t>Štoosa</w:t>
      </w:r>
      <w:proofErr w:type="spellEnd"/>
      <w:r w:rsidRPr="00307E7F">
        <w:rPr>
          <w:rFonts w:ascii="Arial Narrow" w:hAnsi="Arial Narrow"/>
          <w:i/>
          <w:iCs/>
        </w:rPr>
        <w:t xml:space="preserve"> 38, na katastarskoj čestici </w:t>
      </w:r>
      <w:proofErr w:type="spellStart"/>
      <w:r w:rsidRPr="00307E7F">
        <w:rPr>
          <w:rFonts w:ascii="Arial Narrow" w:hAnsi="Arial Narrow"/>
          <w:i/>
          <w:iCs/>
        </w:rPr>
        <w:t>k.č</w:t>
      </w:r>
      <w:proofErr w:type="spellEnd"/>
      <w:r w:rsidRPr="00307E7F">
        <w:rPr>
          <w:rFonts w:ascii="Arial Narrow" w:hAnsi="Arial Narrow"/>
          <w:i/>
          <w:iCs/>
        </w:rPr>
        <w:t>. 76/2, k.o. Dubravica)</w:t>
      </w:r>
      <w:r w:rsidRPr="00307E7F">
        <w:rPr>
          <w:rFonts w:ascii="Arial Narrow" w:hAnsi="Arial Narrow"/>
        </w:rPr>
        <w:t xml:space="preserve"> kojeg koriste kulturne udruge sa područja općine za svoje potrebe, odnosno energetska obnova zgrade stare škole koju koriste udruge sa područja Općine Dubravica, projekt prijavljen na EU natječaj „Energetska obnova zgrada javnog sektora“, a obuhvaća izradu projektne dokumentacije obnove zgrade, građevinske radove, stručni nadzor nad izvođenjem radova, </w:t>
      </w:r>
      <w:r w:rsidRPr="00307E7F">
        <w:rPr>
          <w:rFonts w:ascii="Arial Narrow" w:hAnsi="Arial Narrow"/>
        </w:rPr>
        <w:lastRenderedPageBreak/>
        <w:t xml:space="preserve">projektantski nadzor, procjenu otpornosti na klimatske promjene, energetski pregled zgrade, uslugu vođenja projekta, izrada i provedba postupka nabave, konzultantske usluge prijave projekta te promidžba i vidljivost projekta. </w:t>
      </w:r>
    </w:p>
    <w:p w14:paraId="61896512"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Opći cilj</w:t>
      </w:r>
      <w:r w:rsidRPr="00307E7F">
        <w:rPr>
          <w:rFonts w:ascii="Arial Narrow" w:hAnsi="Arial Narrow"/>
          <w:sz w:val="22"/>
          <w:szCs w:val="22"/>
        </w:rPr>
        <w:t>: Očuvanje kulturnog identiteta, te djelovanje i rad Udruga, obnova zgrade javnog sektora</w:t>
      </w:r>
    </w:p>
    <w:p w14:paraId="6EF75E6B"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Posebni cilj</w:t>
      </w:r>
      <w:r w:rsidRPr="00307E7F">
        <w:rPr>
          <w:rFonts w:ascii="Arial Narrow" w:hAnsi="Arial Narrow"/>
          <w:sz w:val="22"/>
          <w:szCs w:val="22"/>
        </w:rPr>
        <w:t>: Poticanje kvalitetnih programa u kulturi, njegovanje tradicijskih običaja, promicanje zavičajne tradicije, energetska obnova zgrade stare škole dovesti će do smanjenja emisija stakleničkih plinova te osiguravanja kvalitetnih i pristupačnih prostora za društvene djelatnosti</w:t>
      </w:r>
    </w:p>
    <w:p w14:paraId="22EE2AE1"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Mjerilo uspješnosti</w:t>
      </w:r>
      <w:r w:rsidRPr="00307E7F">
        <w:rPr>
          <w:rFonts w:ascii="Arial Narrow" w:hAnsi="Arial Narrow"/>
          <w:sz w:val="22"/>
          <w:szCs w:val="22"/>
        </w:rPr>
        <w:t>: Očuvanje kulturne baštine, razvoj programa u kulturi i tradicijskih, zavičajnih običaja</w:t>
      </w:r>
    </w:p>
    <w:tbl>
      <w:tblPr>
        <w:tblW w:w="15045" w:type="dxa"/>
        <w:tblLook w:val="04A0" w:firstRow="1" w:lastRow="0" w:firstColumn="1" w:lastColumn="0" w:noHBand="0" w:noVBand="1"/>
      </w:tblPr>
      <w:tblGrid>
        <w:gridCol w:w="1576"/>
        <w:gridCol w:w="1365"/>
        <w:gridCol w:w="5423"/>
        <w:gridCol w:w="1842"/>
        <w:gridCol w:w="1787"/>
        <w:gridCol w:w="1787"/>
        <w:gridCol w:w="1265"/>
      </w:tblGrid>
      <w:tr w:rsidR="00307E7F" w:rsidRPr="00CD3AD8" w14:paraId="08D3F745" w14:textId="77777777" w:rsidTr="00307E7F">
        <w:trPr>
          <w:trHeight w:val="754"/>
        </w:trPr>
        <w:tc>
          <w:tcPr>
            <w:tcW w:w="1576" w:type="dxa"/>
            <w:tcBorders>
              <w:top w:val="nil"/>
              <w:left w:val="nil"/>
              <w:bottom w:val="nil"/>
              <w:right w:val="nil"/>
            </w:tcBorders>
            <w:noWrap/>
            <w:vAlign w:val="bottom"/>
            <w:hideMark/>
          </w:tcPr>
          <w:p w14:paraId="25EFC4E5"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POZICIJA</w:t>
            </w:r>
          </w:p>
        </w:tc>
        <w:tc>
          <w:tcPr>
            <w:tcW w:w="1365" w:type="dxa"/>
            <w:tcBorders>
              <w:top w:val="nil"/>
              <w:left w:val="nil"/>
              <w:bottom w:val="nil"/>
              <w:right w:val="nil"/>
            </w:tcBorders>
            <w:vAlign w:val="bottom"/>
            <w:hideMark/>
          </w:tcPr>
          <w:p w14:paraId="7A613FC8"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BROJ </w:t>
            </w:r>
            <w:r w:rsidRPr="00CD3AD8">
              <w:rPr>
                <w:rFonts w:ascii="Arial" w:hAnsi="Arial" w:cs="Arial"/>
                <w:b/>
                <w:bCs/>
                <w:sz w:val="20"/>
                <w:lang w:eastAsia="hr-HR"/>
              </w:rPr>
              <w:br/>
              <w:t>KONTA</w:t>
            </w:r>
          </w:p>
        </w:tc>
        <w:tc>
          <w:tcPr>
            <w:tcW w:w="5423" w:type="dxa"/>
            <w:tcBorders>
              <w:top w:val="nil"/>
              <w:left w:val="nil"/>
              <w:bottom w:val="nil"/>
              <w:right w:val="nil"/>
            </w:tcBorders>
            <w:noWrap/>
            <w:vAlign w:val="bottom"/>
            <w:hideMark/>
          </w:tcPr>
          <w:p w14:paraId="7FD8DD81"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VRSTA RASHODA / IZDATAKA</w:t>
            </w:r>
          </w:p>
        </w:tc>
        <w:tc>
          <w:tcPr>
            <w:tcW w:w="1842" w:type="dxa"/>
            <w:tcBorders>
              <w:top w:val="nil"/>
              <w:left w:val="nil"/>
              <w:bottom w:val="nil"/>
              <w:right w:val="nil"/>
            </w:tcBorders>
            <w:noWrap/>
            <w:vAlign w:val="bottom"/>
            <w:hideMark/>
          </w:tcPr>
          <w:p w14:paraId="3DB695D3"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PLANIRANO</w:t>
            </w:r>
          </w:p>
        </w:tc>
        <w:tc>
          <w:tcPr>
            <w:tcW w:w="1787" w:type="dxa"/>
            <w:tcBorders>
              <w:top w:val="nil"/>
              <w:left w:val="nil"/>
              <w:bottom w:val="nil"/>
              <w:right w:val="nil"/>
            </w:tcBorders>
            <w:noWrap/>
            <w:vAlign w:val="bottom"/>
            <w:hideMark/>
          </w:tcPr>
          <w:p w14:paraId="209E9227"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1787" w:type="dxa"/>
            <w:tcBorders>
              <w:top w:val="nil"/>
              <w:left w:val="nil"/>
              <w:bottom w:val="nil"/>
              <w:right w:val="nil"/>
            </w:tcBorders>
            <w:vAlign w:val="bottom"/>
            <w:hideMark/>
          </w:tcPr>
          <w:p w14:paraId="7E59951E"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265" w:type="dxa"/>
            <w:tcBorders>
              <w:top w:val="nil"/>
              <w:left w:val="nil"/>
              <w:bottom w:val="nil"/>
              <w:right w:val="nil"/>
            </w:tcBorders>
            <w:noWrap/>
            <w:vAlign w:val="bottom"/>
            <w:hideMark/>
          </w:tcPr>
          <w:p w14:paraId="4DBA8D85"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bl>
    <w:p w14:paraId="46C1BE46" w14:textId="77777777" w:rsidR="00307E7F" w:rsidRDefault="00307E7F" w:rsidP="00307E7F">
      <w:pPr>
        <w:pStyle w:val="Default"/>
        <w:jc w:val="both"/>
      </w:pPr>
    </w:p>
    <w:tbl>
      <w:tblPr>
        <w:tblW w:w="14524" w:type="dxa"/>
        <w:tblLook w:val="04A0" w:firstRow="1" w:lastRow="0" w:firstColumn="1" w:lastColumn="0" w:noHBand="0" w:noVBand="1"/>
      </w:tblPr>
      <w:tblGrid>
        <w:gridCol w:w="9100"/>
        <w:gridCol w:w="1543"/>
        <w:gridCol w:w="1432"/>
        <w:gridCol w:w="1154"/>
        <w:gridCol w:w="1543"/>
      </w:tblGrid>
      <w:tr w:rsidR="00307E7F" w:rsidRPr="00353B8E" w14:paraId="479A73D6" w14:textId="77777777" w:rsidTr="00307E7F">
        <w:trPr>
          <w:trHeight w:val="272"/>
        </w:trPr>
        <w:tc>
          <w:tcPr>
            <w:tcW w:w="9100" w:type="dxa"/>
            <w:tcBorders>
              <w:top w:val="nil"/>
              <w:left w:val="nil"/>
              <w:bottom w:val="nil"/>
              <w:right w:val="nil"/>
            </w:tcBorders>
            <w:shd w:val="clear" w:color="000000" w:fill="9999FF"/>
            <w:noWrap/>
            <w:vAlign w:val="bottom"/>
            <w:hideMark/>
          </w:tcPr>
          <w:p w14:paraId="11AD63B7"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t>Program 1006 Socijalna zaštita</w:t>
            </w:r>
          </w:p>
        </w:tc>
        <w:tc>
          <w:tcPr>
            <w:tcW w:w="1455" w:type="dxa"/>
            <w:tcBorders>
              <w:top w:val="nil"/>
              <w:left w:val="nil"/>
              <w:bottom w:val="nil"/>
              <w:right w:val="nil"/>
            </w:tcBorders>
            <w:shd w:val="clear" w:color="000000" w:fill="9999FF"/>
            <w:noWrap/>
            <w:vAlign w:val="bottom"/>
            <w:hideMark/>
          </w:tcPr>
          <w:p w14:paraId="43D7269E"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61.137,00</w:t>
            </w:r>
          </w:p>
        </w:tc>
        <w:tc>
          <w:tcPr>
            <w:tcW w:w="1426" w:type="dxa"/>
            <w:tcBorders>
              <w:top w:val="nil"/>
              <w:left w:val="nil"/>
              <w:bottom w:val="nil"/>
              <w:right w:val="nil"/>
            </w:tcBorders>
            <w:shd w:val="clear" w:color="000000" w:fill="9999FF"/>
            <w:noWrap/>
            <w:vAlign w:val="bottom"/>
            <w:hideMark/>
          </w:tcPr>
          <w:p w14:paraId="2FF14BA6"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2.007,00</w:t>
            </w:r>
          </w:p>
        </w:tc>
        <w:tc>
          <w:tcPr>
            <w:tcW w:w="1088" w:type="dxa"/>
            <w:tcBorders>
              <w:top w:val="nil"/>
              <w:left w:val="nil"/>
              <w:bottom w:val="nil"/>
              <w:right w:val="nil"/>
            </w:tcBorders>
            <w:shd w:val="clear" w:color="000000" w:fill="9999FF"/>
            <w:noWrap/>
            <w:vAlign w:val="bottom"/>
            <w:hideMark/>
          </w:tcPr>
          <w:p w14:paraId="56EFE762"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3,28</w:t>
            </w:r>
          </w:p>
        </w:tc>
        <w:tc>
          <w:tcPr>
            <w:tcW w:w="1455" w:type="dxa"/>
            <w:tcBorders>
              <w:top w:val="nil"/>
              <w:left w:val="nil"/>
              <w:bottom w:val="nil"/>
              <w:right w:val="nil"/>
            </w:tcBorders>
            <w:shd w:val="clear" w:color="000000" w:fill="9999FF"/>
            <w:noWrap/>
            <w:vAlign w:val="bottom"/>
            <w:hideMark/>
          </w:tcPr>
          <w:p w14:paraId="4C8C90C3"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63.144,00</w:t>
            </w:r>
          </w:p>
        </w:tc>
      </w:tr>
      <w:tr w:rsidR="00307E7F" w:rsidRPr="00353B8E" w14:paraId="2009EE9C" w14:textId="77777777" w:rsidTr="00307E7F">
        <w:trPr>
          <w:trHeight w:val="272"/>
        </w:trPr>
        <w:tc>
          <w:tcPr>
            <w:tcW w:w="9100" w:type="dxa"/>
            <w:tcBorders>
              <w:top w:val="nil"/>
              <w:left w:val="nil"/>
              <w:bottom w:val="nil"/>
              <w:right w:val="nil"/>
            </w:tcBorders>
            <w:shd w:val="clear" w:color="000000" w:fill="CCCCFF"/>
            <w:noWrap/>
            <w:vAlign w:val="bottom"/>
            <w:hideMark/>
          </w:tcPr>
          <w:p w14:paraId="0B5AC145"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t>Aktivnost A100001 Troškovi stanovanja</w:t>
            </w:r>
          </w:p>
        </w:tc>
        <w:tc>
          <w:tcPr>
            <w:tcW w:w="1455" w:type="dxa"/>
            <w:tcBorders>
              <w:top w:val="nil"/>
              <w:left w:val="nil"/>
              <w:bottom w:val="nil"/>
              <w:right w:val="nil"/>
            </w:tcBorders>
            <w:shd w:val="clear" w:color="000000" w:fill="CCCCFF"/>
            <w:noWrap/>
            <w:vAlign w:val="bottom"/>
            <w:hideMark/>
          </w:tcPr>
          <w:p w14:paraId="33B53674"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1.120,00</w:t>
            </w:r>
          </w:p>
        </w:tc>
        <w:tc>
          <w:tcPr>
            <w:tcW w:w="1426" w:type="dxa"/>
            <w:tcBorders>
              <w:top w:val="nil"/>
              <w:left w:val="nil"/>
              <w:bottom w:val="nil"/>
              <w:right w:val="nil"/>
            </w:tcBorders>
            <w:shd w:val="clear" w:color="000000" w:fill="CCCCFF"/>
            <w:noWrap/>
            <w:vAlign w:val="bottom"/>
            <w:hideMark/>
          </w:tcPr>
          <w:p w14:paraId="49F6D76F"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7,00</w:t>
            </w:r>
          </w:p>
        </w:tc>
        <w:tc>
          <w:tcPr>
            <w:tcW w:w="1088" w:type="dxa"/>
            <w:tcBorders>
              <w:top w:val="nil"/>
              <w:left w:val="nil"/>
              <w:bottom w:val="nil"/>
              <w:right w:val="nil"/>
            </w:tcBorders>
            <w:shd w:val="clear" w:color="000000" w:fill="CCCCFF"/>
            <w:noWrap/>
            <w:vAlign w:val="bottom"/>
            <w:hideMark/>
          </w:tcPr>
          <w:p w14:paraId="1DB38841"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0,63</w:t>
            </w:r>
          </w:p>
        </w:tc>
        <w:tc>
          <w:tcPr>
            <w:tcW w:w="1455" w:type="dxa"/>
            <w:tcBorders>
              <w:top w:val="nil"/>
              <w:left w:val="nil"/>
              <w:bottom w:val="nil"/>
              <w:right w:val="nil"/>
            </w:tcBorders>
            <w:shd w:val="clear" w:color="000000" w:fill="CCCCFF"/>
            <w:noWrap/>
            <w:vAlign w:val="bottom"/>
            <w:hideMark/>
          </w:tcPr>
          <w:p w14:paraId="0B7EF1AB"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1.127,00</w:t>
            </w:r>
          </w:p>
        </w:tc>
      </w:tr>
      <w:tr w:rsidR="00307E7F" w:rsidRPr="00353B8E" w14:paraId="56EBA412" w14:textId="77777777" w:rsidTr="00307E7F">
        <w:trPr>
          <w:trHeight w:val="272"/>
        </w:trPr>
        <w:tc>
          <w:tcPr>
            <w:tcW w:w="9100" w:type="dxa"/>
            <w:tcBorders>
              <w:top w:val="nil"/>
              <w:left w:val="nil"/>
              <w:bottom w:val="nil"/>
              <w:right w:val="nil"/>
            </w:tcBorders>
            <w:shd w:val="clear" w:color="000000" w:fill="CCCCFF"/>
            <w:noWrap/>
            <w:vAlign w:val="bottom"/>
            <w:hideMark/>
          </w:tcPr>
          <w:p w14:paraId="3813A712"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t>Aktivnost A100002 Troškovi prijevoza starijih osoba</w:t>
            </w:r>
          </w:p>
        </w:tc>
        <w:tc>
          <w:tcPr>
            <w:tcW w:w="1455" w:type="dxa"/>
            <w:tcBorders>
              <w:top w:val="nil"/>
              <w:left w:val="nil"/>
              <w:bottom w:val="nil"/>
              <w:right w:val="nil"/>
            </w:tcBorders>
            <w:shd w:val="clear" w:color="000000" w:fill="CCCCFF"/>
            <w:noWrap/>
            <w:vAlign w:val="bottom"/>
            <w:hideMark/>
          </w:tcPr>
          <w:p w14:paraId="64FD338E"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7.152,00</w:t>
            </w:r>
          </w:p>
        </w:tc>
        <w:tc>
          <w:tcPr>
            <w:tcW w:w="1426" w:type="dxa"/>
            <w:tcBorders>
              <w:top w:val="nil"/>
              <w:left w:val="nil"/>
              <w:bottom w:val="nil"/>
              <w:right w:val="nil"/>
            </w:tcBorders>
            <w:shd w:val="clear" w:color="000000" w:fill="CCCCFF"/>
            <w:noWrap/>
            <w:vAlign w:val="bottom"/>
            <w:hideMark/>
          </w:tcPr>
          <w:p w14:paraId="60AFBC81"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0,00</w:t>
            </w:r>
          </w:p>
        </w:tc>
        <w:tc>
          <w:tcPr>
            <w:tcW w:w="1088" w:type="dxa"/>
            <w:tcBorders>
              <w:top w:val="nil"/>
              <w:left w:val="nil"/>
              <w:bottom w:val="nil"/>
              <w:right w:val="nil"/>
            </w:tcBorders>
            <w:shd w:val="clear" w:color="000000" w:fill="CCCCFF"/>
            <w:noWrap/>
            <w:vAlign w:val="bottom"/>
            <w:hideMark/>
          </w:tcPr>
          <w:p w14:paraId="50DF8C9C"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0,00</w:t>
            </w:r>
          </w:p>
        </w:tc>
        <w:tc>
          <w:tcPr>
            <w:tcW w:w="1455" w:type="dxa"/>
            <w:tcBorders>
              <w:top w:val="nil"/>
              <w:left w:val="nil"/>
              <w:bottom w:val="nil"/>
              <w:right w:val="nil"/>
            </w:tcBorders>
            <w:shd w:val="clear" w:color="000000" w:fill="CCCCFF"/>
            <w:noWrap/>
            <w:vAlign w:val="bottom"/>
            <w:hideMark/>
          </w:tcPr>
          <w:p w14:paraId="2B221E28"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7.152,00</w:t>
            </w:r>
          </w:p>
        </w:tc>
      </w:tr>
      <w:tr w:rsidR="00307E7F" w:rsidRPr="00353B8E" w14:paraId="0D6D5950" w14:textId="77777777" w:rsidTr="00307E7F">
        <w:trPr>
          <w:trHeight w:val="272"/>
        </w:trPr>
        <w:tc>
          <w:tcPr>
            <w:tcW w:w="9100" w:type="dxa"/>
            <w:tcBorders>
              <w:top w:val="nil"/>
              <w:left w:val="nil"/>
              <w:bottom w:val="nil"/>
              <w:right w:val="nil"/>
            </w:tcBorders>
            <w:shd w:val="clear" w:color="000000" w:fill="CCCCFF"/>
            <w:noWrap/>
            <w:vAlign w:val="bottom"/>
            <w:hideMark/>
          </w:tcPr>
          <w:p w14:paraId="29022194"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t>Aktivnost A100003 Pomoć socijalno ugroženim obiteljima</w:t>
            </w:r>
          </w:p>
        </w:tc>
        <w:tc>
          <w:tcPr>
            <w:tcW w:w="1455" w:type="dxa"/>
            <w:tcBorders>
              <w:top w:val="nil"/>
              <w:left w:val="nil"/>
              <w:bottom w:val="nil"/>
              <w:right w:val="nil"/>
            </w:tcBorders>
            <w:shd w:val="clear" w:color="000000" w:fill="CCCCFF"/>
            <w:noWrap/>
            <w:vAlign w:val="bottom"/>
            <w:hideMark/>
          </w:tcPr>
          <w:p w14:paraId="51CEF8D7"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12.865,00</w:t>
            </w:r>
          </w:p>
        </w:tc>
        <w:tc>
          <w:tcPr>
            <w:tcW w:w="1426" w:type="dxa"/>
            <w:tcBorders>
              <w:top w:val="nil"/>
              <w:left w:val="nil"/>
              <w:bottom w:val="nil"/>
              <w:right w:val="nil"/>
            </w:tcBorders>
            <w:shd w:val="clear" w:color="000000" w:fill="CCCCFF"/>
            <w:noWrap/>
            <w:vAlign w:val="bottom"/>
            <w:hideMark/>
          </w:tcPr>
          <w:p w14:paraId="0C2D344A"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0,00</w:t>
            </w:r>
          </w:p>
        </w:tc>
        <w:tc>
          <w:tcPr>
            <w:tcW w:w="1088" w:type="dxa"/>
            <w:tcBorders>
              <w:top w:val="nil"/>
              <w:left w:val="nil"/>
              <w:bottom w:val="nil"/>
              <w:right w:val="nil"/>
            </w:tcBorders>
            <w:shd w:val="clear" w:color="000000" w:fill="CCCCFF"/>
            <w:noWrap/>
            <w:vAlign w:val="bottom"/>
            <w:hideMark/>
          </w:tcPr>
          <w:p w14:paraId="3D3BA8BD"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0,00</w:t>
            </w:r>
          </w:p>
        </w:tc>
        <w:tc>
          <w:tcPr>
            <w:tcW w:w="1455" w:type="dxa"/>
            <w:tcBorders>
              <w:top w:val="nil"/>
              <w:left w:val="nil"/>
              <w:bottom w:val="nil"/>
              <w:right w:val="nil"/>
            </w:tcBorders>
            <w:shd w:val="clear" w:color="000000" w:fill="CCCCFF"/>
            <w:noWrap/>
            <w:vAlign w:val="bottom"/>
            <w:hideMark/>
          </w:tcPr>
          <w:p w14:paraId="34C53ACB"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12.865,00</w:t>
            </w:r>
          </w:p>
        </w:tc>
      </w:tr>
      <w:tr w:rsidR="00307E7F" w:rsidRPr="00353B8E" w14:paraId="6A75B985" w14:textId="77777777" w:rsidTr="00307E7F">
        <w:trPr>
          <w:trHeight w:val="272"/>
        </w:trPr>
        <w:tc>
          <w:tcPr>
            <w:tcW w:w="9100" w:type="dxa"/>
            <w:tcBorders>
              <w:top w:val="nil"/>
              <w:left w:val="nil"/>
              <w:bottom w:val="nil"/>
              <w:right w:val="nil"/>
            </w:tcBorders>
            <w:shd w:val="clear" w:color="000000" w:fill="CCCCFF"/>
            <w:noWrap/>
            <w:vAlign w:val="bottom"/>
            <w:hideMark/>
          </w:tcPr>
          <w:p w14:paraId="37080431"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t>Aktivnost A100005 Naknade umirovljenicima</w:t>
            </w:r>
          </w:p>
        </w:tc>
        <w:tc>
          <w:tcPr>
            <w:tcW w:w="1455" w:type="dxa"/>
            <w:tcBorders>
              <w:top w:val="nil"/>
              <w:left w:val="nil"/>
              <w:bottom w:val="nil"/>
              <w:right w:val="nil"/>
            </w:tcBorders>
            <w:shd w:val="clear" w:color="000000" w:fill="CCCCFF"/>
            <w:noWrap/>
            <w:vAlign w:val="bottom"/>
            <w:hideMark/>
          </w:tcPr>
          <w:p w14:paraId="49959322"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20.000,00</w:t>
            </w:r>
          </w:p>
        </w:tc>
        <w:tc>
          <w:tcPr>
            <w:tcW w:w="1426" w:type="dxa"/>
            <w:tcBorders>
              <w:top w:val="nil"/>
              <w:left w:val="nil"/>
              <w:bottom w:val="nil"/>
              <w:right w:val="nil"/>
            </w:tcBorders>
            <w:shd w:val="clear" w:color="000000" w:fill="CCCCFF"/>
            <w:noWrap/>
            <w:vAlign w:val="bottom"/>
            <w:hideMark/>
          </w:tcPr>
          <w:p w14:paraId="0A3A5632"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2.000,00</w:t>
            </w:r>
          </w:p>
        </w:tc>
        <w:tc>
          <w:tcPr>
            <w:tcW w:w="1088" w:type="dxa"/>
            <w:tcBorders>
              <w:top w:val="nil"/>
              <w:left w:val="nil"/>
              <w:bottom w:val="nil"/>
              <w:right w:val="nil"/>
            </w:tcBorders>
            <w:shd w:val="clear" w:color="000000" w:fill="CCCCFF"/>
            <w:noWrap/>
            <w:vAlign w:val="bottom"/>
            <w:hideMark/>
          </w:tcPr>
          <w:p w14:paraId="7B0983A4"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10,00</w:t>
            </w:r>
          </w:p>
        </w:tc>
        <w:tc>
          <w:tcPr>
            <w:tcW w:w="1455" w:type="dxa"/>
            <w:tcBorders>
              <w:top w:val="nil"/>
              <w:left w:val="nil"/>
              <w:bottom w:val="nil"/>
              <w:right w:val="nil"/>
            </w:tcBorders>
            <w:shd w:val="clear" w:color="000000" w:fill="CCCCFF"/>
            <w:noWrap/>
            <w:vAlign w:val="bottom"/>
            <w:hideMark/>
          </w:tcPr>
          <w:p w14:paraId="370C35B9"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22.000,00</w:t>
            </w:r>
          </w:p>
        </w:tc>
      </w:tr>
      <w:tr w:rsidR="00307E7F" w:rsidRPr="00353B8E" w14:paraId="5528C6BD" w14:textId="77777777" w:rsidTr="00307E7F">
        <w:trPr>
          <w:trHeight w:val="272"/>
        </w:trPr>
        <w:tc>
          <w:tcPr>
            <w:tcW w:w="9100" w:type="dxa"/>
            <w:tcBorders>
              <w:top w:val="nil"/>
              <w:left w:val="nil"/>
              <w:bottom w:val="nil"/>
              <w:right w:val="nil"/>
            </w:tcBorders>
            <w:shd w:val="clear" w:color="000000" w:fill="CCCCFF"/>
            <w:noWrap/>
            <w:vAlign w:val="bottom"/>
            <w:hideMark/>
          </w:tcPr>
          <w:p w14:paraId="415B0FD0"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t>Tekući projekt T100077 Program stambenog zbrinjavanja mladih obitelji</w:t>
            </w:r>
          </w:p>
        </w:tc>
        <w:tc>
          <w:tcPr>
            <w:tcW w:w="1455" w:type="dxa"/>
            <w:tcBorders>
              <w:top w:val="nil"/>
              <w:left w:val="nil"/>
              <w:bottom w:val="nil"/>
              <w:right w:val="nil"/>
            </w:tcBorders>
            <w:shd w:val="clear" w:color="000000" w:fill="CCCCFF"/>
            <w:noWrap/>
            <w:vAlign w:val="bottom"/>
            <w:hideMark/>
          </w:tcPr>
          <w:p w14:paraId="5D7A7900"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20.000,00</w:t>
            </w:r>
          </w:p>
        </w:tc>
        <w:tc>
          <w:tcPr>
            <w:tcW w:w="1426" w:type="dxa"/>
            <w:tcBorders>
              <w:top w:val="nil"/>
              <w:left w:val="nil"/>
              <w:bottom w:val="nil"/>
              <w:right w:val="nil"/>
            </w:tcBorders>
            <w:shd w:val="clear" w:color="000000" w:fill="CCCCFF"/>
            <w:noWrap/>
            <w:vAlign w:val="bottom"/>
            <w:hideMark/>
          </w:tcPr>
          <w:p w14:paraId="3E80D80E"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0,00</w:t>
            </w:r>
          </w:p>
        </w:tc>
        <w:tc>
          <w:tcPr>
            <w:tcW w:w="1088" w:type="dxa"/>
            <w:tcBorders>
              <w:top w:val="nil"/>
              <w:left w:val="nil"/>
              <w:bottom w:val="nil"/>
              <w:right w:val="nil"/>
            </w:tcBorders>
            <w:shd w:val="clear" w:color="000000" w:fill="CCCCFF"/>
            <w:noWrap/>
            <w:vAlign w:val="bottom"/>
            <w:hideMark/>
          </w:tcPr>
          <w:p w14:paraId="6FED6FDE"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0,00</w:t>
            </w:r>
          </w:p>
        </w:tc>
        <w:tc>
          <w:tcPr>
            <w:tcW w:w="1455" w:type="dxa"/>
            <w:tcBorders>
              <w:top w:val="nil"/>
              <w:left w:val="nil"/>
              <w:bottom w:val="nil"/>
              <w:right w:val="nil"/>
            </w:tcBorders>
            <w:shd w:val="clear" w:color="000000" w:fill="CCCCFF"/>
            <w:noWrap/>
            <w:vAlign w:val="bottom"/>
            <w:hideMark/>
          </w:tcPr>
          <w:p w14:paraId="02E98F3D"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20.000,00</w:t>
            </w:r>
          </w:p>
        </w:tc>
      </w:tr>
    </w:tbl>
    <w:p w14:paraId="185D279E" w14:textId="77777777" w:rsidR="00307E7F" w:rsidRDefault="00307E7F" w:rsidP="00307E7F">
      <w:pPr>
        <w:pStyle w:val="Default"/>
        <w:jc w:val="both"/>
      </w:pPr>
    </w:p>
    <w:p w14:paraId="48C5928B"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 xml:space="preserve">Programom </w:t>
      </w:r>
      <w:r w:rsidRPr="00307E7F">
        <w:rPr>
          <w:rFonts w:ascii="Arial Narrow" w:hAnsi="Arial Narrow"/>
          <w:b/>
          <w:bCs/>
        </w:rPr>
        <w:t>Socijalne zaštite</w:t>
      </w:r>
      <w:r w:rsidRPr="00307E7F">
        <w:rPr>
          <w:rFonts w:ascii="Arial Narrow" w:hAnsi="Arial Narrow"/>
        </w:rPr>
        <w:t xml:space="preserve"> se predviđaju sredstva za poticanje nataliteta odnosno pomoć za rođenje djeteta, naknadu štete od elementarnih nepogoda, pomoć obiteljima i kućanstvima, pomoći za stanovanje-financijska pomoć za </w:t>
      </w:r>
      <w:proofErr w:type="spellStart"/>
      <w:r w:rsidRPr="00307E7F">
        <w:rPr>
          <w:rFonts w:ascii="Arial Narrow" w:hAnsi="Arial Narrow"/>
        </w:rPr>
        <w:t>ogrijev</w:t>
      </w:r>
      <w:proofErr w:type="spellEnd"/>
      <w:r w:rsidRPr="00307E7F">
        <w:rPr>
          <w:rFonts w:ascii="Arial Narrow" w:hAnsi="Arial Narrow"/>
        </w:rPr>
        <w:t xml:space="preserve"> korisnicima zajamčene minimalne naknade, sufinanciranje javnog prijevoza starijih osoba, zakonski prijenos sredstava Crvenom križu, naknade umirovljenicima u obliku jednokratne financijske pomoći povodom uskrsnih/božićnih blagdana.</w:t>
      </w:r>
    </w:p>
    <w:p w14:paraId="5E93B689"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U sklopu navedenog programa nalazi se i program stambenog zbrinjavanja mladih obitelji sukladno Programu mjera za poticanje rješavanja stambenog pitanja mladih osoba na području Općine Dubravica kojim se namjerava pomoći  mladom stanovništvu u rješavanju stambene problematike.</w:t>
      </w:r>
      <w:r w:rsidRPr="00307E7F">
        <w:rPr>
          <w:rFonts w:ascii="Arial Narrow" w:hAnsi="Arial Narrow"/>
        </w:rPr>
        <w:br/>
        <w:t xml:space="preserve">Korisnici  mjera i olakšica iz Programa mjera za poticanje rješavanja stambenog pitanja mladih osoba na području Općine Dubravica su mlade obitelji i mlade osobe. Programom su propisane 3 Mjere: </w:t>
      </w:r>
    </w:p>
    <w:p w14:paraId="63CE9004"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MJERA 1.</w:t>
      </w:r>
    </w:p>
    <w:p w14:paraId="0677D906"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STAMBENO ZBRINJAVANJE MLADIH OBITELJI I OSOBA PRODAJOM GRAĐEVINSKOG ZEMLJIŠTA U VLASNIŠTVU OPĆINE PO POVLAŠTENIM CIJENAMA RADI IZGRADNJE VLASTITE STAMBENE   ZGRADE NA  PODRUČJU OPĆINE</w:t>
      </w:r>
    </w:p>
    <w:p w14:paraId="3ECD806A"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lastRenderedPageBreak/>
        <w:t>MJERA2.</w:t>
      </w:r>
      <w:r w:rsidRPr="00307E7F">
        <w:rPr>
          <w:rFonts w:ascii="Arial Narrow" w:hAnsi="Arial Narrow"/>
        </w:rPr>
        <w:br/>
        <w:t>FINANCIJSKA POMOĆ PRI KUPNJI PRVE NEKRETNINE (GRAĐEVINSKOG ZEMLJIŠTA ILI STAMBENOG OBJEKTA RADI RJEŠAVANJA VLASTITOG STAMBENOG PITANJA NA PODRUČJU  OPĆINE)</w:t>
      </w:r>
    </w:p>
    <w:p w14:paraId="6CC4360D"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MJERA 3.</w:t>
      </w:r>
    </w:p>
    <w:p w14:paraId="3E5A7EDE"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POBOLJŠANJE KVALITETE STANOVANJA ULAGANJEM U IZGRADNJU NOVOG STAMBENOG OBJEKTA ILI REKONSTRUKCIJU KUĆE ILI STANA KOJIMA SE OSIGURAVA NOVI ILI POBOLJŠAVA POSTOJEĆI STAMBENI PROSTOR.</w:t>
      </w:r>
    </w:p>
    <w:p w14:paraId="30C1E517"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Za provođenje mjera provesti će se u 2026. godini Javni poziv/natječaj.</w:t>
      </w:r>
    </w:p>
    <w:p w14:paraId="197E600D"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Opći cilj</w:t>
      </w:r>
      <w:r w:rsidRPr="00307E7F">
        <w:rPr>
          <w:rFonts w:ascii="Arial Narrow" w:hAnsi="Arial Narrow"/>
          <w:sz w:val="22"/>
          <w:szCs w:val="22"/>
        </w:rPr>
        <w:t>: ostvarenje većeg standarda za mještane općine Dubravica, poticanje rješavanja stambenog pitanja mladih osoba na području općine</w:t>
      </w:r>
    </w:p>
    <w:p w14:paraId="20378B25"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Posebni cilj</w:t>
      </w:r>
      <w:r w:rsidRPr="00307E7F">
        <w:rPr>
          <w:rFonts w:ascii="Arial Narrow" w:hAnsi="Arial Narrow"/>
          <w:sz w:val="22"/>
          <w:szCs w:val="22"/>
        </w:rPr>
        <w:t>: Pomoć nezaposlenim, socijalno ugroženim obiteljima, mladim obiteljima radi rješavanja stambenog pitanja, pomoć umirovljenicima</w:t>
      </w:r>
    </w:p>
    <w:p w14:paraId="0DE1DBAB"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Mjerilo uspješnosti</w:t>
      </w:r>
      <w:r w:rsidRPr="00307E7F">
        <w:rPr>
          <w:rFonts w:ascii="Arial Narrow" w:hAnsi="Arial Narrow"/>
          <w:sz w:val="22"/>
          <w:szCs w:val="22"/>
        </w:rPr>
        <w:t>: Zadovoljstvo mještana uslugom</w:t>
      </w:r>
    </w:p>
    <w:tbl>
      <w:tblPr>
        <w:tblW w:w="15045" w:type="dxa"/>
        <w:tblLook w:val="04A0" w:firstRow="1" w:lastRow="0" w:firstColumn="1" w:lastColumn="0" w:noHBand="0" w:noVBand="1"/>
      </w:tblPr>
      <w:tblGrid>
        <w:gridCol w:w="1576"/>
        <w:gridCol w:w="1365"/>
        <w:gridCol w:w="5423"/>
        <w:gridCol w:w="1842"/>
        <w:gridCol w:w="1787"/>
        <w:gridCol w:w="1787"/>
        <w:gridCol w:w="1265"/>
      </w:tblGrid>
      <w:tr w:rsidR="00307E7F" w:rsidRPr="00CD3AD8" w14:paraId="6504DAF4" w14:textId="77777777" w:rsidTr="00307E7F">
        <w:trPr>
          <w:trHeight w:val="646"/>
        </w:trPr>
        <w:tc>
          <w:tcPr>
            <w:tcW w:w="1576" w:type="dxa"/>
            <w:tcBorders>
              <w:top w:val="nil"/>
              <w:left w:val="nil"/>
              <w:bottom w:val="nil"/>
              <w:right w:val="nil"/>
            </w:tcBorders>
            <w:noWrap/>
            <w:vAlign w:val="bottom"/>
            <w:hideMark/>
          </w:tcPr>
          <w:p w14:paraId="2CB4DEB4"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POZICIJA</w:t>
            </w:r>
          </w:p>
        </w:tc>
        <w:tc>
          <w:tcPr>
            <w:tcW w:w="1365" w:type="dxa"/>
            <w:tcBorders>
              <w:top w:val="nil"/>
              <w:left w:val="nil"/>
              <w:bottom w:val="nil"/>
              <w:right w:val="nil"/>
            </w:tcBorders>
            <w:vAlign w:val="bottom"/>
            <w:hideMark/>
          </w:tcPr>
          <w:p w14:paraId="31D05FFB"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BROJ </w:t>
            </w:r>
            <w:r w:rsidRPr="00CD3AD8">
              <w:rPr>
                <w:rFonts w:ascii="Arial" w:hAnsi="Arial" w:cs="Arial"/>
                <w:b/>
                <w:bCs/>
                <w:sz w:val="20"/>
                <w:lang w:eastAsia="hr-HR"/>
              </w:rPr>
              <w:br/>
              <w:t>KONTA</w:t>
            </w:r>
          </w:p>
        </w:tc>
        <w:tc>
          <w:tcPr>
            <w:tcW w:w="5423" w:type="dxa"/>
            <w:tcBorders>
              <w:top w:val="nil"/>
              <w:left w:val="nil"/>
              <w:bottom w:val="nil"/>
              <w:right w:val="nil"/>
            </w:tcBorders>
            <w:noWrap/>
            <w:vAlign w:val="bottom"/>
            <w:hideMark/>
          </w:tcPr>
          <w:p w14:paraId="21FEE9B1"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VRSTA RASHODA / IZDATAKA</w:t>
            </w:r>
          </w:p>
        </w:tc>
        <w:tc>
          <w:tcPr>
            <w:tcW w:w="1842" w:type="dxa"/>
            <w:tcBorders>
              <w:top w:val="nil"/>
              <w:left w:val="nil"/>
              <w:bottom w:val="nil"/>
              <w:right w:val="nil"/>
            </w:tcBorders>
            <w:noWrap/>
            <w:vAlign w:val="bottom"/>
            <w:hideMark/>
          </w:tcPr>
          <w:p w14:paraId="4B57E60B"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PLANIRANO</w:t>
            </w:r>
          </w:p>
        </w:tc>
        <w:tc>
          <w:tcPr>
            <w:tcW w:w="1787" w:type="dxa"/>
            <w:tcBorders>
              <w:top w:val="nil"/>
              <w:left w:val="nil"/>
              <w:bottom w:val="nil"/>
              <w:right w:val="nil"/>
            </w:tcBorders>
            <w:noWrap/>
            <w:vAlign w:val="bottom"/>
            <w:hideMark/>
          </w:tcPr>
          <w:p w14:paraId="06211D6D"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1787" w:type="dxa"/>
            <w:tcBorders>
              <w:top w:val="nil"/>
              <w:left w:val="nil"/>
              <w:bottom w:val="nil"/>
              <w:right w:val="nil"/>
            </w:tcBorders>
            <w:vAlign w:val="bottom"/>
            <w:hideMark/>
          </w:tcPr>
          <w:p w14:paraId="3F728184"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265" w:type="dxa"/>
            <w:tcBorders>
              <w:top w:val="nil"/>
              <w:left w:val="nil"/>
              <w:bottom w:val="nil"/>
              <w:right w:val="nil"/>
            </w:tcBorders>
            <w:noWrap/>
            <w:vAlign w:val="bottom"/>
            <w:hideMark/>
          </w:tcPr>
          <w:p w14:paraId="26DF7128"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bl>
    <w:p w14:paraId="0650B12A" w14:textId="77777777" w:rsidR="00307E7F" w:rsidRDefault="00307E7F" w:rsidP="00307E7F">
      <w:pPr>
        <w:pStyle w:val="Default"/>
        <w:jc w:val="both"/>
      </w:pPr>
    </w:p>
    <w:tbl>
      <w:tblPr>
        <w:tblW w:w="14356" w:type="dxa"/>
        <w:tblLook w:val="04A0" w:firstRow="1" w:lastRow="0" w:firstColumn="1" w:lastColumn="0" w:noHBand="0" w:noVBand="1"/>
      </w:tblPr>
      <w:tblGrid>
        <w:gridCol w:w="9222"/>
        <w:gridCol w:w="1432"/>
        <w:gridCol w:w="1445"/>
        <w:gridCol w:w="1043"/>
        <w:gridCol w:w="1432"/>
      </w:tblGrid>
      <w:tr w:rsidR="00307E7F" w:rsidRPr="00353B8E" w14:paraId="4B1C6AE3" w14:textId="77777777" w:rsidTr="00307E7F">
        <w:trPr>
          <w:trHeight w:val="306"/>
        </w:trPr>
        <w:tc>
          <w:tcPr>
            <w:tcW w:w="9222" w:type="dxa"/>
            <w:tcBorders>
              <w:top w:val="nil"/>
              <w:left w:val="nil"/>
              <w:bottom w:val="nil"/>
              <w:right w:val="nil"/>
            </w:tcBorders>
            <w:shd w:val="clear" w:color="000000" w:fill="9999FF"/>
            <w:noWrap/>
            <w:vAlign w:val="bottom"/>
            <w:hideMark/>
          </w:tcPr>
          <w:p w14:paraId="60A948A9"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t>Program 1007 Zdravstvo</w:t>
            </w:r>
          </w:p>
        </w:tc>
        <w:tc>
          <w:tcPr>
            <w:tcW w:w="1352" w:type="dxa"/>
            <w:tcBorders>
              <w:top w:val="nil"/>
              <w:left w:val="nil"/>
              <w:bottom w:val="nil"/>
              <w:right w:val="nil"/>
            </w:tcBorders>
            <w:shd w:val="clear" w:color="000000" w:fill="9999FF"/>
            <w:noWrap/>
            <w:vAlign w:val="bottom"/>
            <w:hideMark/>
          </w:tcPr>
          <w:p w14:paraId="59556245"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1.328,00</w:t>
            </w:r>
          </w:p>
        </w:tc>
        <w:tc>
          <w:tcPr>
            <w:tcW w:w="1445" w:type="dxa"/>
            <w:tcBorders>
              <w:top w:val="nil"/>
              <w:left w:val="nil"/>
              <w:bottom w:val="nil"/>
              <w:right w:val="nil"/>
            </w:tcBorders>
            <w:shd w:val="clear" w:color="000000" w:fill="9999FF"/>
            <w:noWrap/>
            <w:vAlign w:val="bottom"/>
            <w:hideMark/>
          </w:tcPr>
          <w:p w14:paraId="3BA7D9F7"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0,00</w:t>
            </w:r>
          </w:p>
        </w:tc>
        <w:tc>
          <w:tcPr>
            <w:tcW w:w="985" w:type="dxa"/>
            <w:tcBorders>
              <w:top w:val="nil"/>
              <w:left w:val="nil"/>
              <w:bottom w:val="nil"/>
              <w:right w:val="nil"/>
            </w:tcBorders>
            <w:shd w:val="clear" w:color="000000" w:fill="9999FF"/>
            <w:noWrap/>
            <w:vAlign w:val="bottom"/>
            <w:hideMark/>
          </w:tcPr>
          <w:p w14:paraId="3161BDF6"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0,00</w:t>
            </w:r>
          </w:p>
        </w:tc>
        <w:tc>
          <w:tcPr>
            <w:tcW w:w="1352" w:type="dxa"/>
            <w:tcBorders>
              <w:top w:val="nil"/>
              <w:left w:val="nil"/>
              <w:bottom w:val="nil"/>
              <w:right w:val="nil"/>
            </w:tcBorders>
            <w:shd w:val="clear" w:color="000000" w:fill="9999FF"/>
            <w:noWrap/>
            <w:vAlign w:val="bottom"/>
            <w:hideMark/>
          </w:tcPr>
          <w:p w14:paraId="0DC1490F"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1.328,00</w:t>
            </w:r>
          </w:p>
        </w:tc>
      </w:tr>
      <w:tr w:rsidR="00307E7F" w:rsidRPr="00353B8E" w14:paraId="019E874D" w14:textId="77777777" w:rsidTr="00307E7F">
        <w:trPr>
          <w:trHeight w:val="306"/>
        </w:trPr>
        <w:tc>
          <w:tcPr>
            <w:tcW w:w="9222" w:type="dxa"/>
            <w:tcBorders>
              <w:top w:val="nil"/>
              <w:left w:val="nil"/>
              <w:bottom w:val="nil"/>
              <w:right w:val="nil"/>
            </w:tcBorders>
            <w:shd w:val="clear" w:color="000000" w:fill="CCCCFF"/>
            <w:noWrap/>
            <w:vAlign w:val="bottom"/>
            <w:hideMark/>
          </w:tcPr>
          <w:p w14:paraId="1C3D6746"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t>Aktivnost A100003 Sufinanciranje hitne medicinske pomoći</w:t>
            </w:r>
          </w:p>
        </w:tc>
        <w:tc>
          <w:tcPr>
            <w:tcW w:w="1352" w:type="dxa"/>
            <w:tcBorders>
              <w:top w:val="nil"/>
              <w:left w:val="nil"/>
              <w:bottom w:val="nil"/>
              <w:right w:val="nil"/>
            </w:tcBorders>
            <w:shd w:val="clear" w:color="000000" w:fill="CCCCFF"/>
            <w:noWrap/>
            <w:vAlign w:val="bottom"/>
            <w:hideMark/>
          </w:tcPr>
          <w:p w14:paraId="7AAFB5FA"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1.328,00</w:t>
            </w:r>
          </w:p>
        </w:tc>
        <w:tc>
          <w:tcPr>
            <w:tcW w:w="1445" w:type="dxa"/>
            <w:tcBorders>
              <w:top w:val="nil"/>
              <w:left w:val="nil"/>
              <w:bottom w:val="nil"/>
              <w:right w:val="nil"/>
            </w:tcBorders>
            <w:shd w:val="clear" w:color="000000" w:fill="CCCCFF"/>
            <w:noWrap/>
            <w:vAlign w:val="bottom"/>
            <w:hideMark/>
          </w:tcPr>
          <w:p w14:paraId="41E537F3"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0,00</w:t>
            </w:r>
          </w:p>
        </w:tc>
        <w:tc>
          <w:tcPr>
            <w:tcW w:w="985" w:type="dxa"/>
            <w:tcBorders>
              <w:top w:val="nil"/>
              <w:left w:val="nil"/>
              <w:bottom w:val="nil"/>
              <w:right w:val="nil"/>
            </w:tcBorders>
            <w:shd w:val="clear" w:color="000000" w:fill="CCCCFF"/>
            <w:noWrap/>
            <w:vAlign w:val="bottom"/>
            <w:hideMark/>
          </w:tcPr>
          <w:p w14:paraId="11A03022"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0,00</w:t>
            </w:r>
          </w:p>
        </w:tc>
        <w:tc>
          <w:tcPr>
            <w:tcW w:w="1352" w:type="dxa"/>
            <w:tcBorders>
              <w:top w:val="nil"/>
              <w:left w:val="nil"/>
              <w:bottom w:val="nil"/>
              <w:right w:val="nil"/>
            </w:tcBorders>
            <w:shd w:val="clear" w:color="000000" w:fill="CCCCFF"/>
            <w:noWrap/>
            <w:vAlign w:val="bottom"/>
            <w:hideMark/>
          </w:tcPr>
          <w:p w14:paraId="49634D6F"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1.328,00</w:t>
            </w:r>
          </w:p>
        </w:tc>
      </w:tr>
    </w:tbl>
    <w:p w14:paraId="39B93EA2" w14:textId="77777777" w:rsidR="00307E7F" w:rsidRDefault="00307E7F" w:rsidP="00307E7F">
      <w:pPr>
        <w:pStyle w:val="Default"/>
        <w:jc w:val="both"/>
      </w:pPr>
    </w:p>
    <w:p w14:paraId="12A4A665"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 xml:space="preserve">Navedeni program </w:t>
      </w:r>
      <w:r w:rsidRPr="00307E7F">
        <w:rPr>
          <w:rFonts w:ascii="Arial Narrow" w:hAnsi="Arial Narrow"/>
          <w:b/>
          <w:bCs/>
        </w:rPr>
        <w:t xml:space="preserve">Zdravstva </w:t>
      </w:r>
      <w:r w:rsidRPr="00307E7F">
        <w:rPr>
          <w:rFonts w:ascii="Arial Narrow" w:hAnsi="Arial Narrow"/>
        </w:rPr>
        <w:t>uključuje sufinanciranje rada Zavoda za hitnu medicinu Zagrebačke županije.</w:t>
      </w:r>
    </w:p>
    <w:p w14:paraId="519031F4"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Naime, uslijed povećanja svih troškova poslovanja, od cijene goriva do troškova plaća rezervnih dijelova i održavanja, Zavod je došao u situaciju otežanog poslovanja prvenstveno iz razloga nedovoljnog financiranja od strane HZZO, ali i zbog rada sa većim brojem timova hitne medicine i sanitetskog prijevoza od ugovorenog.</w:t>
      </w:r>
    </w:p>
    <w:p w14:paraId="23D93F80"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Opći cilj</w:t>
      </w:r>
      <w:r w:rsidRPr="00307E7F">
        <w:rPr>
          <w:rFonts w:ascii="Arial Narrow" w:hAnsi="Arial Narrow"/>
          <w:sz w:val="22"/>
          <w:szCs w:val="22"/>
        </w:rPr>
        <w:t>: Ostvarenje većeg standarda za mještane općine Dubravica</w:t>
      </w:r>
    </w:p>
    <w:p w14:paraId="6065CD84"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Posebni cilj</w:t>
      </w:r>
      <w:r w:rsidRPr="00307E7F">
        <w:rPr>
          <w:rFonts w:ascii="Arial Narrow" w:hAnsi="Arial Narrow"/>
          <w:sz w:val="22"/>
          <w:szCs w:val="22"/>
        </w:rPr>
        <w:t xml:space="preserve">: Osigurati kvalitetu života </w:t>
      </w:r>
    </w:p>
    <w:p w14:paraId="3C8A2DC0"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Mjerilo uspješnosti</w:t>
      </w:r>
      <w:r w:rsidRPr="00307E7F">
        <w:rPr>
          <w:rFonts w:ascii="Arial Narrow" w:hAnsi="Arial Narrow"/>
          <w:sz w:val="22"/>
          <w:szCs w:val="22"/>
        </w:rPr>
        <w:t>: Zadovoljstvo mještana uslugom</w:t>
      </w:r>
    </w:p>
    <w:tbl>
      <w:tblPr>
        <w:tblW w:w="15186" w:type="dxa"/>
        <w:tblLook w:val="04A0" w:firstRow="1" w:lastRow="0" w:firstColumn="1" w:lastColumn="0" w:noHBand="0" w:noVBand="1"/>
      </w:tblPr>
      <w:tblGrid>
        <w:gridCol w:w="1576"/>
        <w:gridCol w:w="1365"/>
        <w:gridCol w:w="5564"/>
        <w:gridCol w:w="1842"/>
        <w:gridCol w:w="1787"/>
        <w:gridCol w:w="1787"/>
        <w:gridCol w:w="1265"/>
      </w:tblGrid>
      <w:tr w:rsidR="00307E7F" w:rsidRPr="00CD3AD8" w14:paraId="6F296AD5" w14:textId="77777777" w:rsidTr="00307E7F">
        <w:trPr>
          <w:trHeight w:val="730"/>
        </w:trPr>
        <w:tc>
          <w:tcPr>
            <w:tcW w:w="1576" w:type="dxa"/>
            <w:tcBorders>
              <w:top w:val="nil"/>
              <w:left w:val="nil"/>
              <w:bottom w:val="nil"/>
              <w:right w:val="nil"/>
            </w:tcBorders>
            <w:noWrap/>
            <w:vAlign w:val="bottom"/>
            <w:hideMark/>
          </w:tcPr>
          <w:p w14:paraId="1C09EEB3"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POZICIJA</w:t>
            </w:r>
          </w:p>
        </w:tc>
        <w:tc>
          <w:tcPr>
            <w:tcW w:w="1365" w:type="dxa"/>
            <w:tcBorders>
              <w:top w:val="nil"/>
              <w:left w:val="nil"/>
              <w:bottom w:val="nil"/>
              <w:right w:val="nil"/>
            </w:tcBorders>
            <w:vAlign w:val="bottom"/>
            <w:hideMark/>
          </w:tcPr>
          <w:p w14:paraId="44171B99"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BROJ </w:t>
            </w:r>
            <w:r w:rsidRPr="00CD3AD8">
              <w:rPr>
                <w:rFonts w:ascii="Arial" w:hAnsi="Arial" w:cs="Arial"/>
                <w:b/>
                <w:bCs/>
                <w:sz w:val="20"/>
                <w:lang w:eastAsia="hr-HR"/>
              </w:rPr>
              <w:br/>
              <w:t>KONTA</w:t>
            </w:r>
          </w:p>
        </w:tc>
        <w:tc>
          <w:tcPr>
            <w:tcW w:w="5564" w:type="dxa"/>
            <w:tcBorders>
              <w:top w:val="nil"/>
              <w:left w:val="nil"/>
              <w:bottom w:val="nil"/>
              <w:right w:val="nil"/>
            </w:tcBorders>
            <w:noWrap/>
            <w:vAlign w:val="bottom"/>
            <w:hideMark/>
          </w:tcPr>
          <w:p w14:paraId="458A9CDD"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VRSTA RASHODA / IZDATAKA</w:t>
            </w:r>
          </w:p>
        </w:tc>
        <w:tc>
          <w:tcPr>
            <w:tcW w:w="1842" w:type="dxa"/>
            <w:tcBorders>
              <w:top w:val="nil"/>
              <w:left w:val="nil"/>
              <w:bottom w:val="nil"/>
              <w:right w:val="nil"/>
            </w:tcBorders>
            <w:noWrap/>
            <w:vAlign w:val="bottom"/>
            <w:hideMark/>
          </w:tcPr>
          <w:p w14:paraId="71B0B3C8"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PLANIRANO</w:t>
            </w:r>
          </w:p>
        </w:tc>
        <w:tc>
          <w:tcPr>
            <w:tcW w:w="1787" w:type="dxa"/>
            <w:tcBorders>
              <w:top w:val="nil"/>
              <w:left w:val="nil"/>
              <w:bottom w:val="nil"/>
              <w:right w:val="nil"/>
            </w:tcBorders>
            <w:noWrap/>
            <w:vAlign w:val="bottom"/>
            <w:hideMark/>
          </w:tcPr>
          <w:p w14:paraId="22EDF645"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1787" w:type="dxa"/>
            <w:tcBorders>
              <w:top w:val="nil"/>
              <w:left w:val="nil"/>
              <w:bottom w:val="nil"/>
              <w:right w:val="nil"/>
            </w:tcBorders>
            <w:vAlign w:val="bottom"/>
            <w:hideMark/>
          </w:tcPr>
          <w:p w14:paraId="1E0D7D3A"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265" w:type="dxa"/>
            <w:tcBorders>
              <w:top w:val="nil"/>
              <w:left w:val="nil"/>
              <w:bottom w:val="nil"/>
              <w:right w:val="nil"/>
            </w:tcBorders>
            <w:noWrap/>
            <w:vAlign w:val="bottom"/>
            <w:hideMark/>
          </w:tcPr>
          <w:p w14:paraId="0689CA7A"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bl>
    <w:p w14:paraId="22F45648" w14:textId="77777777" w:rsidR="00307E7F" w:rsidRDefault="00307E7F" w:rsidP="00307E7F">
      <w:pPr>
        <w:pStyle w:val="Default"/>
        <w:jc w:val="both"/>
      </w:pPr>
    </w:p>
    <w:tbl>
      <w:tblPr>
        <w:tblW w:w="14395" w:type="dxa"/>
        <w:tblLook w:val="04A0" w:firstRow="1" w:lastRow="0" w:firstColumn="1" w:lastColumn="0" w:noHBand="0" w:noVBand="1"/>
      </w:tblPr>
      <w:tblGrid>
        <w:gridCol w:w="8916"/>
        <w:gridCol w:w="1654"/>
        <w:gridCol w:w="1543"/>
        <w:gridCol w:w="1154"/>
        <w:gridCol w:w="1654"/>
      </w:tblGrid>
      <w:tr w:rsidR="00307E7F" w:rsidRPr="00353B8E" w14:paraId="4134C5A7" w14:textId="77777777" w:rsidTr="00307E7F">
        <w:trPr>
          <w:trHeight w:val="259"/>
        </w:trPr>
        <w:tc>
          <w:tcPr>
            <w:tcW w:w="8916" w:type="dxa"/>
            <w:tcBorders>
              <w:top w:val="nil"/>
              <w:left w:val="nil"/>
              <w:bottom w:val="nil"/>
              <w:right w:val="nil"/>
            </w:tcBorders>
            <w:shd w:val="clear" w:color="000000" w:fill="9999FF"/>
            <w:noWrap/>
            <w:vAlign w:val="bottom"/>
            <w:hideMark/>
          </w:tcPr>
          <w:p w14:paraId="129EC706"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t>Program 1008 Održavanje komunalne infrastrukture</w:t>
            </w:r>
          </w:p>
        </w:tc>
        <w:tc>
          <w:tcPr>
            <w:tcW w:w="1509" w:type="dxa"/>
            <w:tcBorders>
              <w:top w:val="nil"/>
              <w:left w:val="nil"/>
              <w:bottom w:val="nil"/>
              <w:right w:val="nil"/>
            </w:tcBorders>
            <w:shd w:val="clear" w:color="000000" w:fill="9999FF"/>
            <w:noWrap/>
            <w:vAlign w:val="bottom"/>
            <w:hideMark/>
          </w:tcPr>
          <w:p w14:paraId="7045F3DD"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129.564,00</w:t>
            </w:r>
          </w:p>
        </w:tc>
        <w:tc>
          <w:tcPr>
            <w:tcW w:w="1408" w:type="dxa"/>
            <w:tcBorders>
              <w:top w:val="nil"/>
              <w:left w:val="nil"/>
              <w:bottom w:val="nil"/>
              <w:right w:val="nil"/>
            </w:tcBorders>
            <w:shd w:val="clear" w:color="000000" w:fill="9999FF"/>
            <w:noWrap/>
            <w:vAlign w:val="bottom"/>
            <w:hideMark/>
          </w:tcPr>
          <w:p w14:paraId="46A95873"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33.590,00</w:t>
            </w:r>
          </w:p>
        </w:tc>
        <w:tc>
          <w:tcPr>
            <w:tcW w:w="1053" w:type="dxa"/>
            <w:tcBorders>
              <w:top w:val="nil"/>
              <w:left w:val="nil"/>
              <w:bottom w:val="nil"/>
              <w:right w:val="nil"/>
            </w:tcBorders>
            <w:shd w:val="clear" w:color="000000" w:fill="9999FF"/>
            <w:noWrap/>
            <w:vAlign w:val="bottom"/>
            <w:hideMark/>
          </w:tcPr>
          <w:p w14:paraId="69B314A8"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25,93</w:t>
            </w:r>
          </w:p>
        </w:tc>
        <w:tc>
          <w:tcPr>
            <w:tcW w:w="1509" w:type="dxa"/>
            <w:tcBorders>
              <w:top w:val="nil"/>
              <w:left w:val="nil"/>
              <w:bottom w:val="nil"/>
              <w:right w:val="nil"/>
            </w:tcBorders>
            <w:shd w:val="clear" w:color="000000" w:fill="9999FF"/>
            <w:noWrap/>
            <w:vAlign w:val="bottom"/>
            <w:hideMark/>
          </w:tcPr>
          <w:p w14:paraId="162C6BEB"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163.154,00</w:t>
            </w:r>
          </w:p>
        </w:tc>
      </w:tr>
      <w:tr w:rsidR="00307E7F" w:rsidRPr="00353B8E" w14:paraId="4B2E05C9" w14:textId="77777777" w:rsidTr="00307E7F">
        <w:trPr>
          <w:trHeight w:val="259"/>
        </w:trPr>
        <w:tc>
          <w:tcPr>
            <w:tcW w:w="8916" w:type="dxa"/>
            <w:tcBorders>
              <w:top w:val="nil"/>
              <w:left w:val="nil"/>
              <w:bottom w:val="nil"/>
              <w:right w:val="nil"/>
            </w:tcBorders>
            <w:shd w:val="clear" w:color="000000" w:fill="CCCCFF"/>
            <w:noWrap/>
            <w:vAlign w:val="bottom"/>
            <w:hideMark/>
          </w:tcPr>
          <w:p w14:paraId="208F62C0"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t>Aktivnost A100001 Javna rasvjeta</w:t>
            </w:r>
          </w:p>
        </w:tc>
        <w:tc>
          <w:tcPr>
            <w:tcW w:w="1509" w:type="dxa"/>
            <w:tcBorders>
              <w:top w:val="nil"/>
              <w:left w:val="nil"/>
              <w:bottom w:val="nil"/>
              <w:right w:val="nil"/>
            </w:tcBorders>
            <w:shd w:val="clear" w:color="000000" w:fill="CCCCFF"/>
            <w:noWrap/>
            <w:vAlign w:val="bottom"/>
            <w:hideMark/>
          </w:tcPr>
          <w:p w14:paraId="37CC1360"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50.675,00</w:t>
            </w:r>
          </w:p>
        </w:tc>
        <w:tc>
          <w:tcPr>
            <w:tcW w:w="1408" w:type="dxa"/>
            <w:tcBorders>
              <w:top w:val="nil"/>
              <w:left w:val="nil"/>
              <w:bottom w:val="nil"/>
              <w:right w:val="nil"/>
            </w:tcBorders>
            <w:shd w:val="clear" w:color="000000" w:fill="CCCCFF"/>
            <w:noWrap/>
            <w:vAlign w:val="bottom"/>
            <w:hideMark/>
          </w:tcPr>
          <w:p w14:paraId="2B10297C"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1.125,00</w:t>
            </w:r>
          </w:p>
        </w:tc>
        <w:tc>
          <w:tcPr>
            <w:tcW w:w="1053" w:type="dxa"/>
            <w:tcBorders>
              <w:top w:val="nil"/>
              <w:left w:val="nil"/>
              <w:bottom w:val="nil"/>
              <w:right w:val="nil"/>
            </w:tcBorders>
            <w:shd w:val="clear" w:color="000000" w:fill="CCCCFF"/>
            <w:noWrap/>
            <w:vAlign w:val="bottom"/>
            <w:hideMark/>
          </w:tcPr>
          <w:p w14:paraId="26144B32"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2,22</w:t>
            </w:r>
          </w:p>
        </w:tc>
        <w:tc>
          <w:tcPr>
            <w:tcW w:w="1509" w:type="dxa"/>
            <w:tcBorders>
              <w:top w:val="nil"/>
              <w:left w:val="nil"/>
              <w:bottom w:val="nil"/>
              <w:right w:val="nil"/>
            </w:tcBorders>
            <w:shd w:val="clear" w:color="000000" w:fill="CCCCFF"/>
            <w:noWrap/>
            <w:vAlign w:val="bottom"/>
            <w:hideMark/>
          </w:tcPr>
          <w:p w14:paraId="73958C23"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51.800,00</w:t>
            </w:r>
          </w:p>
        </w:tc>
      </w:tr>
      <w:tr w:rsidR="00307E7F" w:rsidRPr="00353B8E" w14:paraId="6CD4308B" w14:textId="77777777" w:rsidTr="00307E7F">
        <w:trPr>
          <w:trHeight w:val="259"/>
        </w:trPr>
        <w:tc>
          <w:tcPr>
            <w:tcW w:w="8916" w:type="dxa"/>
            <w:tcBorders>
              <w:top w:val="nil"/>
              <w:left w:val="nil"/>
              <w:bottom w:val="nil"/>
              <w:right w:val="nil"/>
            </w:tcBorders>
            <w:shd w:val="clear" w:color="000000" w:fill="CCCCFF"/>
            <w:noWrap/>
            <w:vAlign w:val="bottom"/>
            <w:hideMark/>
          </w:tcPr>
          <w:p w14:paraId="3FA0DF97"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lastRenderedPageBreak/>
              <w:t>Aktivnost A100002 Održavanje javnih površina, građevina javne namjene, kanala oborinske odvodnje</w:t>
            </w:r>
          </w:p>
        </w:tc>
        <w:tc>
          <w:tcPr>
            <w:tcW w:w="1509" w:type="dxa"/>
            <w:tcBorders>
              <w:top w:val="nil"/>
              <w:left w:val="nil"/>
              <w:bottom w:val="nil"/>
              <w:right w:val="nil"/>
            </w:tcBorders>
            <w:shd w:val="clear" w:color="000000" w:fill="CCCCFF"/>
            <w:noWrap/>
            <w:vAlign w:val="bottom"/>
            <w:hideMark/>
          </w:tcPr>
          <w:p w14:paraId="19AE6918"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17.619,00</w:t>
            </w:r>
          </w:p>
        </w:tc>
        <w:tc>
          <w:tcPr>
            <w:tcW w:w="1408" w:type="dxa"/>
            <w:tcBorders>
              <w:top w:val="nil"/>
              <w:left w:val="nil"/>
              <w:bottom w:val="nil"/>
              <w:right w:val="nil"/>
            </w:tcBorders>
            <w:shd w:val="clear" w:color="000000" w:fill="CCCCFF"/>
            <w:noWrap/>
            <w:vAlign w:val="bottom"/>
            <w:hideMark/>
          </w:tcPr>
          <w:p w14:paraId="53026AE6"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0,00</w:t>
            </w:r>
          </w:p>
        </w:tc>
        <w:tc>
          <w:tcPr>
            <w:tcW w:w="1053" w:type="dxa"/>
            <w:tcBorders>
              <w:top w:val="nil"/>
              <w:left w:val="nil"/>
              <w:bottom w:val="nil"/>
              <w:right w:val="nil"/>
            </w:tcBorders>
            <w:shd w:val="clear" w:color="000000" w:fill="CCCCFF"/>
            <w:noWrap/>
            <w:vAlign w:val="bottom"/>
            <w:hideMark/>
          </w:tcPr>
          <w:p w14:paraId="1ECBE7B4"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0,00</w:t>
            </w:r>
          </w:p>
        </w:tc>
        <w:tc>
          <w:tcPr>
            <w:tcW w:w="1509" w:type="dxa"/>
            <w:tcBorders>
              <w:top w:val="nil"/>
              <w:left w:val="nil"/>
              <w:bottom w:val="nil"/>
              <w:right w:val="nil"/>
            </w:tcBorders>
            <w:shd w:val="clear" w:color="000000" w:fill="CCCCFF"/>
            <w:noWrap/>
            <w:vAlign w:val="bottom"/>
            <w:hideMark/>
          </w:tcPr>
          <w:p w14:paraId="0F849852"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17.619,00</w:t>
            </w:r>
          </w:p>
        </w:tc>
      </w:tr>
      <w:tr w:rsidR="00307E7F" w:rsidRPr="00353B8E" w14:paraId="50AD0986" w14:textId="77777777" w:rsidTr="00307E7F">
        <w:trPr>
          <w:trHeight w:val="259"/>
        </w:trPr>
        <w:tc>
          <w:tcPr>
            <w:tcW w:w="8916" w:type="dxa"/>
            <w:tcBorders>
              <w:top w:val="nil"/>
              <w:left w:val="nil"/>
              <w:bottom w:val="nil"/>
              <w:right w:val="nil"/>
            </w:tcBorders>
            <w:shd w:val="clear" w:color="000000" w:fill="CCCCFF"/>
            <w:noWrap/>
            <w:vAlign w:val="bottom"/>
            <w:hideMark/>
          </w:tcPr>
          <w:p w14:paraId="23572B86"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t>Aktivnost A100003 Održavanje nerazvrstanih cesta</w:t>
            </w:r>
          </w:p>
        </w:tc>
        <w:tc>
          <w:tcPr>
            <w:tcW w:w="1509" w:type="dxa"/>
            <w:tcBorders>
              <w:top w:val="nil"/>
              <w:left w:val="nil"/>
              <w:bottom w:val="nil"/>
              <w:right w:val="nil"/>
            </w:tcBorders>
            <w:shd w:val="clear" w:color="000000" w:fill="CCCCFF"/>
            <w:noWrap/>
            <w:vAlign w:val="bottom"/>
            <w:hideMark/>
          </w:tcPr>
          <w:p w14:paraId="622D843A"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35.969,00</w:t>
            </w:r>
          </w:p>
        </w:tc>
        <w:tc>
          <w:tcPr>
            <w:tcW w:w="1408" w:type="dxa"/>
            <w:tcBorders>
              <w:top w:val="nil"/>
              <w:left w:val="nil"/>
              <w:bottom w:val="nil"/>
              <w:right w:val="nil"/>
            </w:tcBorders>
            <w:shd w:val="clear" w:color="000000" w:fill="CCCCFF"/>
            <w:noWrap/>
            <w:vAlign w:val="bottom"/>
            <w:hideMark/>
          </w:tcPr>
          <w:p w14:paraId="07368907"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16.770,00</w:t>
            </w:r>
          </w:p>
        </w:tc>
        <w:tc>
          <w:tcPr>
            <w:tcW w:w="1053" w:type="dxa"/>
            <w:tcBorders>
              <w:top w:val="nil"/>
              <w:left w:val="nil"/>
              <w:bottom w:val="nil"/>
              <w:right w:val="nil"/>
            </w:tcBorders>
            <w:shd w:val="clear" w:color="000000" w:fill="CCCCFF"/>
            <w:noWrap/>
            <w:vAlign w:val="bottom"/>
            <w:hideMark/>
          </w:tcPr>
          <w:p w14:paraId="523390DB"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46,62</w:t>
            </w:r>
          </w:p>
        </w:tc>
        <w:tc>
          <w:tcPr>
            <w:tcW w:w="1509" w:type="dxa"/>
            <w:tcBorders>
              <w:top w:val="nil"/>
              <w:left w:val="nil"/>
              <w:bottom w:val="nil"/>
              <w:right w:val="nil"/>
            </w:tcBorders>
            <w:shd w:val="clear" w:color="000000" w:fill="CCCCFF"/>
            <w:noWrap/>
            <w:vAlign w:val="bottom"/>
            <w:hideMark/>
          </w:tcPr>
          <w:p w14:paraId="1F490E0F"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52.739,00</w:t>
            </w:r>
          </w:p>
        </w:tc>
      </w:tr>
      <w:tr w:rsidR="00307E7F" w:rsidRPr="00353B8E" w14:paraId="7BC0789F" w14:textId="77777777" w:rsidTr="00307E7F">
        <w:trPr>
          <w:trHeight w:val="259"/>
        </w:trPr>
        <w:tc>
          <w:tcPr>
            <w:tcW w:w="8916" w:type="dxa"/>
            <w:tcBorders>
              <w:top w:val="nil"/>
              <w:left w:val="nil"/>
              <w:bottom w:val="nil"/>
              <w:right w:val="nil"/>
            </w:tcBorders>
            <w:shd w:val="clear" w:color="000000" w:fill="CCCCFF"/>
            <w:noWrap/>
            <w:vAlign w:val="bottom"/>
            <w:hideMark/>
          </w:tcPr>
          <w:p w14:paraId="19533CBD"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t>Aktivnost A100004 Zimsko održavanje</w:t>
            </w:r>
          </w:p>
        </w:tc>
        <w:tc>
          <w:tcPr>
            <w:tcW w:w="1509" w:type="dxa"/>
            <w:tcBorders>
              <w:top w:val="nil"/>
              <w:left w:val="nil"/>
              <w:bottom w:val="nil"/>
              <w:right w:val="nil"/>
            </w:tcBorders>
            <w:shd w:val="clear" w:color="000000" w:fill="CCCCFF"/>
            <w:noWrap/>
            <w:vAlign w:val="bottom"/>
            <w:hideMark/>
          </w:tcPr>
          <w:p w14:paraId="294DD715"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7.834,00</w:t>
            </w:r>
          </w:p>
        </w:tc>
        <w:tc>
          <w:tcPr>
            <w:tcW w:w="1408" w:type="dxa"/>
            <w:tcBorders>
              <w:top w:val="nil"/>
              <w:left w:val="nil"/>
              <w:bottom w:val="nil"/>
              <w:right w:val="nil"/>
            </w:tcBorders>
            <w:shd w:val="clear" w:color="000000" w:fill="CCCCFF"/>
            <w:noWrap/>
            <w:vAlign w:val="bottom"/>
            <w:hideMark/>
          </w:tcPr>
          <w:p w14:paraId="2A4111DA"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7.570,00</w:t>
            </w:r>
          </w:p>
        </w:tc>
        <w:tc>
          <w:tcPr>
            <w:tcW w:w="1053" w:type="dxa"/>
            <w:tcBorders>
              <w:top w:val="nil"/>
              <w:left w:val="nil"/>
              <w:bottom w:val="nil"/>
              <w:right w:val="nil"/>
            </w:tcBorders>
            <w:shd w:val="clear" w:color="000000" w:fill="CCCCFF"/>
            <w:noWrap/>
            <w:vAlign w:val="bottom"/>
            <w:hideMark/>
          </w:tcPr>
          <w:p w14:paraId="1D56AE24"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96,63</w:t>
            </w:r>
          </w:p>
        </w:tc>
        <w:tc>
          <w:tcPr>
            <w:tcW w:w="1509" w:type="dxa"/>
            <w:tcBorders>
              <w:top w:val="nil"/>
              <w:left w:val="nil"/>
              <w:bottom w:val="nil"/>
              <w:right w:val="nil"/>
            </w:tcBorders>
            <w:shd w:val="clear" w:color="000000" w:fill="CCCCFF"/>
            <w:noWrap/>
            <w:vAlign w:val="bottom"/>
            <w:hideMark/>
          </w:tcPr>
          <w:p w14:paraId="21635BAB"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15.404,00</w:t>
            </w:r>
          </w:p>
        </w:tc>
      </w:tr>
      <w:tr w:rsidR="00307E7F" w:rsidRPr="00353B8E" w14:paraId="110AA69A" w14:textId="77777777" w:rsidTr="00307E7F">
        <w:trPr>
          <w:trHeight w:val="259"/>
        </w:trPr>
        <w:tc>
          <w:tcPr>
            <w:tcW w:w="8916" w:type="dxa"/>
            <w:tcBorders>
              <w:top w:val="nil"/>
              <w:left w:val="nil"/>
              <w:bottom w:val="nil"/>
              <w:right w:val="nil"/>
            </w:tcBorders>
            <w:shd w:val="clear" w:color="000000" w:fill="CCCCFF"/>
            <w:noWrap/>
            <w:vAlign w:val="bottom"/>
            <w:hideMark/>
          </w:tcPr>
          <w:p w14:paraId="21E0733C"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t>Aktivnost A100005 Groblje, mrtvačnica</w:t>
            </w:r>
          </w:p>
        </w:tc>
        <w:tc>
          <w:tcPr>
            <w:tcW w:w="1509" w:type="dxa"/>
            <w:tcBorders>
              <w:top w:val="nil"/>
              <w:left w:val="nil"/>
              <w:bottom w:val="nil"/>
              <w:right w:val="nil"/>
            </w:tcBorders>
            <w:shd w:val="clear" w:color="000000" w:fill="CCCCFF"/>
            <w:noWrap/>
            <w:vAlign w:val="bottom"/>
            <w:hideMark/>
          </w:tcPr>
          <w:p w14:paraId="3AB187DC"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16.137,00</w:t>
            </w:r>
          </w:p>
        </w:tc>
        <w:tc>
          <w:tcPr>
            <w:tcW w:w="1408" w:type="dxa"/>
            <w:tcBorders>
              <w:top w:val="nil"/>
              <w:left w:val="nil"/>
              <w:bottom w:val="nil"/>
              <w:right w:val="nil"/>
            </w:tcBorders>
            <w:shd w:val="clear" w:color="000000" w:fill="CCCCFF"/>
            <w:noWrap/>
            <w:vAlign w:val="bottom"/>
            <w:hideMark/>
          </w:tcPr>
          <w:p w14:paraId="47B5CC34"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8.125,00</w:t>
            </w:r>
          </w:p>
        </w:tc>
        <w:tc>
          <w:tcPr>
            <w:tcW w:w="1053" w:type="dxa"/>
            <w:tcBorders>
              <w:top w:val="nil"/>
              <w:left w:val="nil"/>
              <w:bottom w:val="nil"/>
              <w:right w:val="nil"/>
            </w:tcBorders>
            <w:shd w:val="clear" w:color="000000" w:fill="CCCCFF"/>
            <w:noWrap/>
            <w:vAlign w:val="bottom"/>
            <w:hideMark/>
          </w:tcPr>
          <w:p w14:paraId="2467B318"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50,35</w:t>
            </w:r>
          </w:p>
        </w:tc>
        <w:tc>
          <w:tcPr>
            <w:tcW w:w="1509" w:type="dxa"/>
            <w:tcBorders>
              <w:top w:val="nil"/>
              <w:left w:val="nil"/>
              <w:bottom w:val="nil"/>
              <w:right w:val="nil"/>
            </w:tcBorders>
            <w:shd w:val="clear" w:color="000000" w:fill="CCCCFF"/>
            <w:noWrap/>
            <w:vAlign w:val="bottom"/>
            <w:hideMark/>
          </w:tcPr>
          <w:p w14:paraId="394E6F25"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24.262,00</w:t>
            </w:r>
          </w:p>
        </w:tc>
      </w:tr>
      <w:tr w:rsidR="00307E7F" w:rsidRPr="00353B8E" w14:paraId="31E062D3" w14:textId="77777777" w:rsidTr="00307E7F">
        <w:trPr>
          <w:trHeight w:val="259"/>
        </w:trPr>
        <w:tc>
          <w:tcPr>
            <w:tcW w:w="8916" w:type="dxa"/>
            <w:tcBorders>
              <w:top w:val="nil"/>
              <w:left w:val="nil"/>
              <w:bottom w:val="nil"/>
              <w:right w:val="nil"/>
            </w:tcBorders>
            <w:shd w:val="clear" w:color="000000" w:fill="CCCCFF"/>
            <w:noWrap/>
            <w:vAlign w:val="bottom"/>
            <w:hideMark/>
          </w:tcPr>
          <w:p w14:paraId="60A61259" w14:textId="77777777" w:rsidR="00307E7F" w:rsidRPr="00353B8E" w:rsidRDefault="00307E7F" w:rsidP="00C1350C">
            <w:pPr>
              <w:rPr>
                <w:rFonts w:ascii="Arial" w:hAnsi="Arial" w:cs="Arial"/>
                <w:b/>
                <w:bCs/>
                <w:color w:val="000000"/>
                <w:sz w:val="20"/>
                <w:lang w:eastAsia="hr-HR"/>
              </w:rPr>
            </w:pPr>
            <w:r w:rsidRPr="00353B8E">
              <w:rPr>
                <w:rFonts w:ascii="Arial" w:hAnsi="Arial" w:cs="Arial"/>
                <w:b/>
                <w:bCs/>
                <w:color w:val="000000"/>
                <w:sz w:val="20"/>
                <w:lang w:eastAsia="hr-HR"/>
              </w:rPr>
              <w:t>Tekući projekt T100001 Pojačano održavanje nerazvrstanih cesta</w:t>
            </w:r>
          </w:p>
        </w:tc>
        <w:tc>
          <w:tcPr>
            <w:tcW w:w="1509" w:type="dxa"/>
            <w:tcBorders>
              <w:top w:val="nil"/>
              <w:left w:val="nil"/>
              <w:bottom w:val="nil"/>
              <w:right w:val="nil"/>
            </w:tcBorders>
            <w:shd w:val="clear" w:color="000000" w:fill="CCCCFF"/>
            <w:noWrap/>
            <w:vAlign w:val="bottom"/>
            <w:hideMark/>
          </w:tcPr>
          <w:p w14:paraId="5E1AC735"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1.330,00</w:t>
            </w:r>
          </w:p>
        </w:tc>
        <w:tc>
          <w:tcPr>
            <w:tcW w:w="1408" w:type="dxa"/>
            <w:tcBorders>
              <w:top w:val="nil"/>
              <w:left w:val="nil"/>
              <w:bottom w:val="nil"/>
              <w:right w:val="nil"/>
            </w:tcBorders>
            <w:shd w:val="clear" w:color="000000" w:fill="CCCCFF"/>
            <w:noWrap/>
            <w:vAlign w:val="bottom"/>
            <w:hideMark/>
          </w:tcPr>
          <w:p w14:paraId="44592527"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0,00</w:t>
            </w:r>
          </w:p>
        </w:tc>
        <w:tc>
          <w:tcPr>
            <w:tcW w:w="1053" w:type="dxa"/>
            <w:tcBorders>
              <w:top w:val="nil"/>
              <w:left w:val="nil"/>
              <w:bottom w:val="nil"/>
              <w:right w:val="nil"/>
            </w:tcBorders>
            <w:shd w:val="clear" w:color="000000" w:fill="CCCCFF"/>
            <w:noWrap/>
            <w:vAlign w:val="bottom"/>
            <w:hideMark/>
          </w:tcPr>
          <w:p w14:paraId="2AF32E66"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0,00</w:t>
            </w:r>
          </w:p>
        </w:tc>
        <w:tc>
          <w:tcPr>
            <w:tcW w:w="1509" w:type="dxa"/>
            <w:tcBorders>
              <w:top w:val="nil"/>
              <w:left w:val="nil"/>
              <w:bottom w:val="nil"/>
              <w:right w:val="nil"/>
            </w:tcBorders>
            <w:shd w:val="clear" w:color="000000" w:fill="CCCCFF"/>
            <w:noWrap/>
            <w:vAlign w:val="bottom"/>
            <w:hideMark/>
          </w:tcPr>
          <w:p w14:paraId="4E47C1BE" w14:textId="77777777" w:rsidR="00307E7F" w:rsidRPr="00353B8E" w:rsidRDefault="00307E7F" w:rsidP="00C1350C">
            <w:pPr>
              <w:jc w:val="right"/>
              <w:rPr>
                <w:rFonts w:ascii="Arial" w:hAnsi="Arial" w:cs="Arial"/>
                <w:b/>
                <w:bCs/>
                <w:color w:val="000000"/>
                <w:sz w:val="20"/>
                <w:lang w:eastAsia="hr-HR"/>
              </w:rPr>
            </w:pPr>
            <w:r w:rsidRPr="00353B8E">
              <w:rPr>
                <w:rFonts w:ascii="Arial" w:hAnsi="Arial" w:cs="Arial"/>
                <w:b/>
                <w:bCs/>
                <w:color w:val="000000"/>
                <w:sz w:val="20"/>
                <w:lang w:eastAsia="hr-HR"/>
              </w:rPr>
              <w:t>1.330,00</w:t>
            </w:r>
          </w:p>
        </w:tc>
      </w:tr>
    </w:tbl>
    <w:p w14:paraId="083C1977" w14:textId="77777777" w:rsidR="00307E7F" w:rsidRDefault="00307E7F" w:rsidP="00307E7F">
      <w:pPr>
        <w:pStyle w:val="Default"/>
        <w:jc w:val="both"/>
      </w:pPr>
    </w:p>
    <w:p w14:paraId="04A9916C" w14:textId="77777777" w:rsidR="00307E7F" w:rsidRPr="00307E7F" w:rsidRDefault="00307E7F" w:rsidP="00307E7F">
      <w:pPr>
        <w:tabs>
          <w:tab w:val="left" w:pos="6147"/>
        </w:tabs>
        <w:ind w:right="281"/>
        <w:rPr>
          <w:rFonts w:ascii="Arial Narrow" w:hAnsi="Arial Narrow"/>
        </w:rPr>
      </w:pPr>
      <w:r w:rsidRPr="00307E7F">
        <w:rPr>
          <w:rFonts w:ascii="Arial Narrow" w:hAnsi="Arial Narrow"/>
          <w:b/>
          <w:bCs/>
        </w:rPr>
        <w:t>Program održavanja komunalne infrastrukture</w:t>
      </w:r>
      <w:r w:rsidRPr="00307E7F">
        <w:rPr>
          <w:rFonts w:ascii="Arial Narrow" w:hAnsi="Arial Narrow"/>
        </w:rPr>
        <w:t xml:space="preserve"> uključuje održavanje postojećih objekata komunalne infrastrukture potrebnih za obavljanje komunalnih  djelatnosti, te se nastoji  dovesti komunalnu infrastrukturu na stupanj prihvatljiv za korištenje i sigurnost građana.</w:t>
      </w:r>
    </w:p>
    <w:p w14:paraId="783C8FA2" w14:textId="77777777" w:rsidR="00307E7F" w:rsidRPr="00307E7F" w:rsidRDefault="00307E7F" w:rsidP="00307E7F">
      <w:pPr>
        <w:rPr>
          <w:rFonts w:ascii="Arial Narrow" w:hAnsi="Arial Narrow"/>
          <w:sz w:val="18"/>
          <w:szCs w:val="18"/>
        </w:rPr>
      </w:pPr>
      <w:r w:rsidRPr="00307E7F">
        <w:rPr>
          <w:rFonts w:ascii="Arial Narrow" w:hAnsi="Arial Narrow"/>
        </w:rPr>
        <w:t>Programom su obuhvaćeni: električna energija – javna rasvjeta, energetska usluga, održavanje javne rasvjete s ciljem osvjetljavanja cijelog područja Općine Dubravica, održavanje javnih zelenih površina, građevina javne namjene, kanala oborinske odvodnje, održavanje nerazvrstanih cesta, nabava materijala i opreme za održavanje cesta (šljunak), košnja trave i raslinja uz nerazvrstane ceste, zimsko održavanje nerazvrstanih cesta, održavanje groblja i mrtvačnice,  održavanje čistoće javnih površina (nogostup), pojačano održavanje nerazvrstanih cesta – sanacija cijevnog propusta – Vinski put.</w:t>
      </w:r>
    </w:p>
    <w:p w14:paraId="465F2AEB"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Opći cilj</w:t>
      </w:r>
      <w:r w:rsidRPr="00307E7F">
        <w:rPr>
          <w:rFonts w:ascii="Arial Narrow" w:hAnsi="Arial Narrow"/>
          <w:sz w:val="22"/>
          <w:szCs w:val="22"/>
        </w:rPr>
        <w:t xml:space="preserve">: Obavljanje komunalne djelatnosti </w:t>
      </w:r>
    </w:p>
    <w:p w14:paraId="4BFE56F5"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Posebni cilj</w:t>
      </w:r>
      <w:r w:rsidRPr="00307E7F">
        <w:rPr>
          <w:rFonts w:ascii="Arial Narrow" w:hAnsi="Arial Narrow"/>
          <w:sz w:val="22"/>
          <w:szCs w:val="22"/>
        </w:rPr>
        <w:t>: Kvalitetno i kontinuirano obavljanje i održavanje komunalne infrastrukture</w:t>
      </w:r>
    </w:p>
    <w:p w14:paraId="775AC9D2"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Mjerilo uspješnosti</w:t>
      </w:r>
      <w:r w:rsidRPr="00307E7F">
        <w:rPr>
          <w:rFonts w:ascii="Arial Narrow" w:hAnsi="Arial Narrow"/>
          <w:sz w:val="22"/>
          <w:szCs w:val="22"/>
        </w:rPr>
        <w:t>: Zadovoljstvo mještana uslugom, stupanj čistoće javnih površina, funkcionalnost javne rasvjete, efikasnost zimske službe.</w:t>
      </w:r>
    </w:p>
    <w:p w14:paraId="70FD6ECE" w14:textId="77777777" w:rsidR="00307E7F" w:rsidRPr="00307E7F" w:rsidRDefault="00307E7F" w:rsidP="00307E7F">
      <w:pPr>
        <w:pStyle w:val="Default"/>
        <w:jc w:val="both"/>
        <w:rPr>
          <w:rFonts w:ascii="Arial Narrow" w:hAnsi="Arial Narrow"/>
        </w:rPr>
      </w:pPr>
    </w:p>
    <w:tbl>
      <w:tblPr>
        <w:tblW w:w="14903" w:type="dxa"/>
        <w:tblLook w:val="04A0" w:firstRow="1" w:lastRow="0" w:firstColumn="1" w:lastColumn="0" w:noHBand="0" w:noVBand="1"/>
      </w:tblPr>
      <w:tblGrid>
        <w:gridCol w:w="1576"/>
        <w:gridCol w:w="1365"/>
        <w:gridCol w:w="5281"/>
        <w:gridCol w:w="1842"/>
        <w:gridCol w:w="1787"/>
        <w:gridCol w:w="1787"/>
        <w:gridCol w:w="1265"/>
      </w:tblGrid>
      <w:tr w:rsidR="00307E7F" w:rsidRPr="00CD3AD8" w14:paraId="612B7D5E" w14:textId="77777777" w:rsidTr="00307E7F">
        <w:trPr>
          <w:trHeight w:val="744"/>
        </w:trPr>
        <w:tc>
          <w:tcPr>
            <w:tcW w:w="1576" w:type="dxa"/>
            <w:tcBorders>
              <w:top w:val="nil"/>
              <w:left w:val="nil"/>
              <w:bottom w:val="nil"/>
              <w:right w:val="nil"/>
            </w:tcBorders>
            <w:noWrap/>
            <w:vAlign w:val="bottom"/>
            <w:hideMark/>
          </w:tcPr>
          <w:p w14:paraId="4590B5DE"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POZICIJA</w:t>
            </w:r>
          </w:p>
        </w:tc>
        <w:tc>
          <w:tcPr>
            <w:tcW w:w="1365" w:type="dxa"/>
            <w:tcBorders>
              <w:top w:val="nil"/>
              <w:left w:val="nil"/>
              <w:bottom w:val="nil"/>
              <w:right w:val="nil"/>
            </w:tcBorders>
            <w:vAlign w:val="bottom"/>
            <w:hideMark/>
          </w:tcPr>
          <w:p w14:paraId="5B9DE82E"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BROJ </w:t>
            </w:r>
            <w:r w:rsidRPr="00CD3AD8">
              <w:rPr>
                <w:rFonts w:ascii="Arial" w:hAnsi="Arial" w:cs="Arial"/>
                <w:b/>
                <w:bCs/>
                <w:sz w:val="20"/>
                <w:lang w:eastAsia="hr-HR"/>
              </w:rPr>
              <w:br/>
              <w:t>KONTA</w:t>
            </w:r>
          </w:p>
        </w:tc>
        <w:tc>
          <w:tcPr>
            <w:tcW w:w="5281" w:type="dxa"/>
            <w:tcBorders>
              <w:top w:val="nil"/>
              <w:left w:val="nil"/>
              <w:bottom w:val="nil"/>
              <w:right w:val="nil"/>
            </w:tcBorders>
            <w:noWrap/>
            <w:vAlign w:val="bottom"/>
            <w:hideMark/>
          </w:tcPr>
          <w:p w14:paraId="53E10114"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VRSTA RASHODA / IZDATAKA</w:t>
            </w:r>
          </w:p>
        </w:tc>
        <w:tc>
          <w:tcPr>
            <w:tcW w:w="1842" w:type="dxa"/>
            <w:tcBorders>
              <w:top w:val="nil"/>
              <w:left w:val="nil"/>
              <w:bottom w:val="nil"/>
              <w:right w:val="nil"/>
            </w:tcBorders>
            <w:noWrap/>
            <w:vAlign w:val="bottom"/>
            <w:hideMark/>
          </w:tcPr>
          <w:p w14:paraId="79F34A55"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PLANIRANO</w:t>
            </w:r>
          </w:p>
        </w:tc>
        <w:tc>
          <w:tcPr>
            <w:tcW w:w="1787" w:type="dxa"/>
            <w:tcBorders>
              <w:top w:val="nil"/>
              <w:left w:val="nil"/>
              <w:bottom w:val="nil"/>
              <w:right w:val="nil"/>
            </w:tcBorders>
            <w:noWrap/>
            <w:vAlign w:val="bottom"/>
            <w:hideMark/>
          </w:tcPr>
          <w:p w14:paraId="05779891"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1787" w:type="dxa"/>
            <w:tcBorders>
              <w:top w:val="nil"/>
              <w:left w:val="nil"/>
              <w:bottom w:val="nil"/>
              <w:right w:val="nil"/>
            </w:tcBorders>
            <w:vAlign w:val="bottom"/>
            <w:hideMark/>
          </w:tcPr>
          <w:p w14:paraId="5824A58D"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265" w:type="dxa"/>
            <w:tcBorders>
              <w:top w:val="nil"/>
              <w:left w:val="nil"/>
              <w:bottom w:val="nil"/>
              <w:right w:val="nil"/>
            </w:tcBorders>
            <w:noWrap/>
            <w:vAlign w:val="bottom"/>
            <w:hideMark/>
          </w:tcPr>
          <w:p w14:paraId="10EFF8E1"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bl>
    <w:p w14:paraId="5C7570BD" w14:textId="77777777" w:rsidR="00307E7F" w:rsidRDefault="00307E7F" w:rsidP="00307E7F">
      <w:pPr>
        <w:pStyle w:val="Default"/>
        <w:jc w:val="both"/>
      </w:pPr>
    </w:p>
    <w:tbl>
      <w:tblPr>
        <w:tblW w:w="14432" w:type="dxa"/>
        <w:tblLook w:val="04A0" w:firstRow="1" w:lastRow="0" w:firstColumn="1" w:lastColumn="0" w:noHBand="0" w:noVBand="1"/>
      </w:tblPr>
      <w:tblGrid>
        <w:gridCol w:w="8722"/>
        <w:gridCol w:w="1432"/>
        <w:gridCol w:w="1543"/>
        <w:gridCol w:w="1432"/>
        <w:gridCol w:w="1543"/>
      </w:tblGrid>
      <w:tr w:rsidR="00307E7F" w:rsidRPr="00791274" w14:paraId="39FFA3CF" w14:textId="77777777" w:rsidTr="00307E7F">
        <w:trPr>
          <w:trHeight w:val="316"/>
        </w:trPr>
        <w:tc>
          <w:tcPr>
            <w:tcW w:w="8722" w:type="dxa"/>
            <w:tcBorders>
              <w:top w:val="nil"/>
              <w:left w:val="nil"/>
              <w:bottom w:val="nil"/>
              <w:right w:val="nil"/>
            </w:tcBorders>
            <w:shd w:val="clear" w:color="000000" w:fill="9999FF"/>
            <w:noWrap/>
            <w:vAlign w:val="bottom"/>
            <w:hideMark/>
          </w:tcPr>
          <w:p w14:paraId="2072EA97" w14:textId="77777777" w:rsidR="00307E7F" w:rsidRPr="00791274" w:rsidRDefault="00307E7F" w:rsidP="00C1350C">
            <w:pPr>
              <w:rPr>
                <w:rFonts w:ascii="Arial" w:hAnsi="Arial" w:cs="Arial"/>
                <w:b/>
                <w:bCs/>
                <w:color w:val="000000"/>
                <w:sz w:val="20"/>
                <w:lang w:eastAsia="hr-HR"/>
              </w:rPr>
            </w:pPr>
            <w:r w:rsidRPr="00791274">
              <w:rPr>
                <w:rFonts w:ascii="Arial" w:hAnsi="Arial" w:cs="Arial"/>
                <w:b/>
                <w:bCs/>
                <w:color w:val="000000"/>
                <w:sz w:val="20"/>
                <w:lang w:eastAsia="hr-HR"/>
              </w:rPr>
              <w:t>Program 1009 Zaštita okoliša</w:t>
            </w:r>
          </w:p>
        </w:tc>
        <w:tc>
          <w:tcPr>
            <w:tcW w:w="1374" w:type="dxa"/>
            <w:tcBorders>
              <w:top w:val="nil"/>
              <w:left w:val="nil"/>
              <w:bottom w:val="nil"/>
              <w:right w:val="nil"/>
            </w:tcBorders>
            <w:shd w:val="clear" w:color="000000" w:fill="9999FF"/>
            <w:noWrap/>
            <w:vAlign w:val="bottom"/>
            <w:hideMark/>
          </w:tcPr>
          <w:p w14:paraId="739E53DB"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4.862,09</w:t>
            </w:r>
          </w:p>
        </w:tc>
        <w:tc>
          <w:tcPr>
            <w:tcW w:w="1481" w:type="dxa"/>
            <w:tcBorders>
              <w:top w:val="nil"/>
              <w:left w:val="nil"/>
              <w:bottom w:val="nil"/>
              <w:right w:val="nil"/>
            </w:tcBorders>
            <w:shd w:val="clear" w:color="000000" w:fill="9999FF"/>
            <w:noWrap/>
            <w:vAlign w:val="bottom"/>
            <w:hideMark/>
          </w:tcPr>
          <w:p w14:paraId="1C03F0D2"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62.052,37</w:t>
            </w:r>
          </w:p>
        </w:tc>
        <w:tc>
          <w:tcPr>
            <w:tcW w:w="1374" w:type="dxa"/>
            <w:tcBorders>
              <w:top w:val="nil"/>
              <w:left w:val="nil"/>
              <w:bottom w:val="nil"/>
              <w:right w:val="nil"/>
            </w:tcBorders>
            <w:shd w:val="clear" w:color="000000" w:fill="9999FF"/>
            <w:noWrap/>
            <w:vAlign w:val="bottom"/>
            <w:hideMark/>
          </w:tcPr>
          <w:p w14:paraId="5E3A704B"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1.276,25</w:t>
            </w:r>
          </w:p>
        </w:tc>
        <w:tc>
          <w:tcPr>
            <w:tcW w:w="1481" w:type="dxa"/>
            <w:tcBorders>
              <w:top w:val="nil"/>
              <w:left w:val="nil"/>
              <w:bottom w:val="nil"/>
              <w:right w:val="nil"/>
            </w:tcBorders>
            <w:shd w:val="clear" w:color="000000" w:fill="9999FF"/>
            <w:noWrap/>
            <w:vAlign w:val="bottom"/>
            <w:hideMark/>
          </w:tcPr>
          <w:p w14:paraId="02F2DC72"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66.914,46</w:t>
            </w:r>
          </w:p>
        </w:tc>
      </w:tr>
      <w:tr w:rsidR="00307E7F" w:rsidRPr="00791274" w14:paraId="17A01594" w14:textId="77777777" w:rsidTr="00307E7F">
        <w:trPr>
          <w:trHeight w:val="316"/>
        </w:trPr>
        <w:tc>
          <w:tcPr>
            <w:tcW w:w="8722" w:type="dxa"/>
            <w:tcBorders>
              <w:top w:val="nil"/>
              <w:left w:val="nil"/>
              <w:bottom w:val="nil"/>
              <w:right w:val="nil"/>
            </w:tcBorders>
            <w:shd w:val="clear" w:color="000000" w:fill="CCCCFF"/>
            <w:noWrap/>
            <w:vAlign w:val="bottom"/>
            <w:hideMark/>
          </w:tcPr>
          <w:p w14:paraId="1F3BFDFE" w14:textId="77777777" w:rsidR="00307E7F" w:rsidRPr="00791274" w:rsidRDefault="00307E7F" w:rsidP="00C1350C">
            <w:pPr>
              <w:rPr>
                <w:rFonts w:ascii="Arial" w:hAnsi="Arial" w:cs="Arial"/>
                <w:b/>
                <w:bCs/>
                <w:color w:val="000000"/>
                <w:sz w:val="20"/>
                <w:lang w:eastAsia="hr-HR"/>
              </w:rPr>
            </w:pPr>
            <w:r w:rsidRPr="00791274">
              <w:rPr>
                <w:rFonts w:ascii="Arial" w:hAnsi="Arial" w:cs="Arial"/>
                <w:b/>
                <w:bCs/>
                <w:color w:val="000000"/>
                <w:sz w:val="20"/>
                <w:lang w:eastAsia="hr-HR"/>
              </w:rPr>
              <w:t>Aktivnost A100001 Održavanje javnih površina</w:t>
            </w:r>
          </w:p>
        </w:tc>
        <w:tc>
          <w:tcPr>
            <w:tcW w:w="1374" w:type="dxa"/>
            <w:tcBorders>
              <w:top w:val="nil"/>
              <w:left w:val="nil"/>
              <w:bottom w:val="nil"/>
              <w:right w:val="nil"/>
            </w:tcBorders>
            <w:shd w:val="clear" w:color="000000" w:fill="CCCCFF"/>
            <w:noWrap/>
            <w:vAlign w:val="bottom"/>
            <w:hideMark/>
          </w:tcPr>
          <w:p w14:paraId="5B8BAFD2"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4.164,00</w:t>
            </w:r>
          </w:p>
        </w:tc>
        <w:tc>
          <w:tcPr>
            <w:tcW w:w="1481" w:type="dxa"/>
            <w:tcBorders>
              <w:top w:val="nil"/>
              <w:left w:val="nil"/>
              <w:bottom w:val="nil"/>
              <w:right w:val="nil"/>
            </w:tcBorders>
            <w:shd w:val="clear" w:color="000000" w:fill="CCCCFF"/>
            <w:noWrap/>
            <w:vAlign w:val="bottom"/>
            <w:hideMark/>
          </w:tcPr>
          <w:p w14:paraId="18E4EE1F"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0,00</w:t>
            </w:r>
          </w:p>
        </w:tc>
        <w:tc>
          <w:tcPr>
            <w:tcW w:w="1374" w:type="dxa"/>
            <w:tcBorders>
              <w:top w:val="nil"/>
              <w:left w:val="nil"/>
              <w:bottom w:val="nil"/>
              <w:right w:val="nil"/>
            </w:tcBorders>
            <w:shd w:val="clear" w:color="000000" w:fill="CCCCFF"/>
            <w:noWrap/>
            <w:vAlign w:val="bottom"/>
            <w:hideMark/>
          </w:tcPr>
          <w:p w14:paraId="218FE525"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0,00</w:t>
            </w:r>
          </w:p>
        </w:tc>
        <w:tc>
          <w:tcPr>
            <w:tcW w:w="1481" w:type="dxa"/>
            <w:tcBorders>
              <w:top w:val="nil"/>
              <w:left w:val="nil"/>
              <w:bottom w:val="nil"/>
              <w:right w:val="nil"/>
            </w:tcBorders>
            <w:shd w:val="clear" w:color="000000" w:fill="CCCCFF"/>
            <w:noWrap/>
            <w:vAlign w:val="bottom"/>
            <w:hideMark/>
          </w:tcPr>
          <w:p w14:paraId="285673AA"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4.164,00</w:t>
            </w:r>
          </w:p>
        </w:tc>
      </w:tr>
      <w:tr w:rsidR="00307E7F" w:rsidRPr="00791274" w14:paraId="1DB9473F" w14:textId="77777777" w:rsidTr="00307E7F">
        <w:trPr>
          <w:trHeight w:val="316"/>
        </w:trPr>
        <w:tc>
          <w:tcPr>
            <w:tcW w:w="8722" w:type="dxa"/>
            <w:tcBorders>
              <w:top w:val="nil"/>
              <w:left w:val="nil"/>
              <w:bottom w:val="nil"/>
              <w:right w:val="nil"/>
            </w:tcBorders>
            <w:shd w:val="clear" w:color="000000" w:fill="CCCCFF"/>
            <w:noWrap/>
            <w:vAlign w:val="bottom"/>
            <w:hideMark/>
          </w:tcPr>
          <w:p w14:paraId="736899EA" w14:textId="77777777" w:rsidR="00307E7F" w:rsidRPr="00791274" w:rsidRDefault="00307E7F" w:rsidP="00C1350C">
            <w:pPr>
              <w:rPr>
                <w:rFonts w:ascii="Arial" w:hAnsi="Arial" w:cs="Arial"/>
                <w:b/>
                <w:bCs/>
                <w:color w:val="000000"/>
                <w:sz w:val="20"/>
                <w:lang w:eastAsia="hr-HR"/>
              </w:rPr>
            </w:pPr>
            <w:r w:rsidRPr="00791274">
              <w:rPr>
                <w:rFonts w:ascii="Arial" w:hAnsi="Arial" w:cs="Arial"/>
                <w:b/>
                <w:bCs/>
                <w:color w:val="000000"/>
                <w:sz w:val="20"/>
                <w:lang w:eastAsia="hr-HR"/>
              </w:rPr>
              <w:t>Aktivnost A100004 Kampanja ne budi loš koristi koš</w:t>
            </w:r>
          </w:p>
        </w:tc>
        <w:tc>
          <w:tcPr>
            <w:tcW w:w="1374" w:type="dxa"/>
            <w:tcBorders>
              <w:top w:val="nil"/>
              <w:left w:val="nil"/>
              <w:bottom w:val="nil"/>
              <w:right w:val="nil"/>
            </w:tcBorders>
            <w:shd w:val="clear" w:color="000000" w:fill="CCCCFF"/>
            <w:noWrap/>
            <w:vAlign w:val="bottom"/>
            <w:hideMark/>
          </w:tcPr>
          <w:p w14:paraId="0EE5AD55"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698,09</w:t>
            </w:r>
          </w:p>
        </w:tc>
        <w:tc>
          <w:tcPr>
            <w:tcW w:w="1481" w:type="dxa"/>
            <w:tcBorders>
              <w:top w:val="nil"/>
              <w:left w:val="nil"/>
              <w:bottom w:val="nil"/>
              <w:right w:val="nil"/>
            </w:tcBorders>
            <w:shd w:val="clear" w:color="000000" w:fill="CCCCFF"/>
            <w:noWrap/>
            <w:vAlign w:val="bottom"/>
            <w:hideMark/>
          </w:tcPr>
          <w:p w14:paraId="1C374B28"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0,00</w:t>
            </w:r>
          </w:p>
        </w:tc>
        <w:tc>
          <w:tcPr>
            <w:tcW w:w="1374" w:type="dxa"/>
            <w:tcBorders>
              <w:top w:val="nil"/>
              <w:left w:val="nil"/>
              <w:bottom w:val="nil"/>
              <w:right w:val="nil"/>
            </w:tcBorders>
            <w:shd w:val="clear" w:color="000000" w:fill="CCCCFF"/>
            <w:noWrap/>
            <w:vAlign w:val="bottom"/>
            <w:hideMark/>
          </w:tcPr>
          <w:p w14:paraId="104AF6A1"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0,00</w:t>
            </w:r>
          </w:p>
        </w:tc>
        <w:tc>
          <w:tcPr>
            <w:tcW w:w="1481" w:type="dxa"/>
            <w:tcBorders>
              <w:top w:val="nil"/>
              <w:left w:val="nil"/>
              <w:bottom w:val="nil"/>
              <w:right w:val="nil"/>
            </w:tcBorders>
            <w:shd w:val="clear" w:color="000000" w:fill="CCCCFF"/>
            <w:noWrap/>
            <w:vAlign w:val="bottom"/>
            <w:hideMark/>
          </w:tcPr>
          <w:p w14:paraId="26E441B3"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698,09</w:t>
            </w:r>
          </w:p>
        </w:tc>
      </w:tr>
      <w:tr w:rsidR="00307E7F" w:rsidRPr="00791274" w14:paraId="136F7084" w14:textId="77777777" w:rsidTr="00307E7F">
        <w:trPr>
          <w:trHeight w:val="316"/>
        </w:trPr>
        <w:tc>
          <w:tcPr>
            <w:tcW w:w="8722" w:type="dxa"/>
            <w:tcBorders>
              <w:top w:val="nil"/>
              <w:left w:val="nil"/>
              <w:bottom w:val="nil"/>
              <w:right w:val="nil"/>
            </w:tcBorders>
            <w:shd w:val="clear" w:color="000000" w:fill="CCCCFF"/>
            <w:noWrap/>
            <w:vAlign w:val="bottom"/>
            <w:hideMark/>
          </w:tcPr>
          <w:p w14:paraId="67EEFFD8" w14:textId="77777777" w:rsidR="00307E7F" w:rsidRPr="00791274" w:rsidRDefault="00307E7F" w:rsidP="00C1350C">
            <w:pPr>
              <w:rPr>
                <w:rFonts w:ascii="Arial" w:hAnsi="Arial" w:cs="Arial"/>
                <w:b/>
                <w:bCs/>
                <w:color w:val="000000"/>
                <w:sz w:val="20"/>
                <w:lang w:eastAsia="hr-HR"/>
              </w:rPr>
            </w:pPr>
            <w:r w:rsidRPr="00791274">
              <w:rPr>
                <w:rFonts w:ascii="Arial" w:hAnsi="Arial" w:cs="Arial"/>
                <w:b/>
                <w:bCs/>
                <w:color w:val="000000"/>
                <w:sz w:val="20"/>
                <w:lang w:eastAsia="hr-HR"/>
              </w:rPr>
              <w:t xml:space="preserve">Kapitalni projekt K100006 </w:t>
            </w:r>
            <w:proofErr w:type="spellStart"/>
            <w:r w:rsidRPr="00791274">
              <w:rPr>
                <w:rFonts w:ascii="Arial" w:hAnsi="Arial" w:cs="Arial"/>
                <w:b/>
                <w:bCs/>
                <w:color w:val="000000"/>
                <w:sz w:val="20"/>
                <w:lang w:eastAsia="hr-HR"/>
              </w:rPr>
              <w:t>Renatura</w:t>
            </w:r>
            <w:proofErr w:type="spellEnd"/>
            <w:r w:rsidRPr="00791274">
              <w:rPr>
                <w:rFonts w:ascii="Arial" w:hAnsi="Arial" w:cs="Arial"/>
                <w:b/>
                <w:bCs/>
                <w:color w:val="000000"/>
                <w:sz w:val="20"/>
                <w:lang w:eastAsia="hr-HR"/>
              </w:rPr>
              <w:t xml:space="preserve"> 2000- </w:t>
            </w:r>
            <w:proofErr w:type="spellStart"/>
            <w:r w:rsidRPr="00791274">
              <w:rPr>
                <w:rFonts w:ascii="Arial" w:hAnsi="Arial" w:cs="Arial"/>
                <w:b/>
                <w:bCs/>
                <w:color w:val="000000"/>
                <w:sz w:val="20"/>
                <w:lang w:eastAsia="hr-HR"/>
              </w:rPr>
              <w:t>Cret</w:t>
            </w:r>
            <w:proofErr w:type="spellEnd"/>
            <w:r w:rsidRPr="00791274">
              <w:rPr>
                <w:rFonts w:ascii="Arial" w:hAnsi="Arial" w:cs="Arial"/>
                <w:b/>
                <w:bCs/>
                <w:color w:val="000000"/>
                <w:sz w:val="20"/>
                <w:lang w:eastAsia="hr-HR"/>
              </w:rPr>
              <w:t xml:space="preserve"> Dubravica</w:t>
            </w:r>
          </w:p>
        </w:tc>
        <w:tc>
          <w:tcPr>
            <w:tcW w:w="1374" w:type="dxa"/>
            <w:tcBorders>
              <w:top w:val="nil"/>
              <w:left w:val="nil"/>
              <w:bottom w:val="nil"/>
              <w:right w:val="nil"/>
            </w:tcBorders>
            <w:shd w:val="clear" w:color="000000" w:fill="CCCCFF"/>
            <w:noWrap/>
            <w:vAlign w:val="bottom"/>
            <w:hideMark/>
          </w:tcPr>
          <w:p w14:paraId="56D9F801"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0,00</w:t>
            </w:r>
          </w:p>
        </w:tc>
        <w:tc>
          <w:tcPr>
            <w:tcW w:w="1481" w:type="dxa"/>
            <w:tcBorders>
              <w:top w:val="nil"/>
              <w:left w:val="nil"/>
              <w:bottom w:val="nil"/>
              <w:right w:val="nil"/>
            </w:tcBorders>
            <w:shd w:val="clear" w:color="000000" w:fill="CCCCFF"/>
            <w:noWrap/>
            <w:vAlign w:val="bottom"/>
            <w:hideMark/>
          </w:tcPr>
          <w:p w14:paraId="030C25D8"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62.052,37</w:t>
            </w:r>
          </w:p>
        </w:tc>
        <w:tc>
          <w:tcPr>
            <w:tcW w:w="1374" w:type="dxa"/>
            <w:tcBorders>
              <w:top w:val="nil"/>
              <w:left w:val="nil"/>
              <w:bottom w:val="nil"/>
              <w:right w:val="nil"/>
            </w:tcBorders>
            <w:shd w:val="clear" w:color="000000" w:fill="CCCCFF"/>
            <w:noWrap/>
            <w:vAlign w:val="bottom"/>
            <w:hideMark/>
          </w:tcPr>
          <w:p w14:paraId="04147D07"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100,00</w:t>
            </w:r>
          </w:p>
        </w:tc>
        <w:tc>
          <w:tcPr>
            <w:tcW w:w="1481" w:type="dxa"/>
            <w:tcBorders>
              <w:top w:val="nil"/>
              <w:left w:val="nil"/>
              <w:bottom w:val="nil"/>
              <w:right w:val="nil"/>
            </w:tcBorders>
            <w:shd w:val="clear" w:color="000000" w:fill="CCCCFF"/>
            <w:noWrap/>
            <w:vAlign w:val="bottom"/>
            <w:hideMark/>
          </w:tcPr>
          <w:p w14:paraId="210D39CF" w14:textId="77777777" w:rsidR="00307E7F" w:rsidRPr="00791274" w:rsidRDefault="00307E7F" w:rsidP="00C1350C">
            <w:pPr>
              <w:jc w:val="right"/>
              <w:rPr>
                <w:rFonts w:ascii="Arial" w:hAnsi="Arial" w:cs="Arial"/>
                <w:b/>
                <w:bCs/>
                <w:color w:val="000000"/>
                <w:sz w:val="20"/>
                <w:lang w:eastAsia="hr-HR"/>
              </w:rPr>
            </w:pPr>
            <w:r w:rsidRPr="00791274">
              <w:rPr>
                <w:rFonts w:ascii="Arial" w:hAnsi="Arial" w:cs="Arial"/>
                <w:b/>
                <w:bCs/>
                <w:color w:val="000000"/>
                <w:sz w:val="20"/>
                <w:lang w:eastAsia="hr-HR"/>
              </w:rPr>
              <w:t>62.052,37</w:t>
            </w:r>
          </w:p>
        </w:tc>
      </w:tr>
    </w:tbl>
    <w:p w14:paraId="353C36A2" w14:textId="77777777" w:rsidR="00307E7F" w:rsidRDefault="00307E7F" w:rsidP="00307E7F">
      <w:pPr>
        <w:pStyle w:val="Default"/>
        <w:jc w:val="both"/>
      </w:pPr>
    </w:p>
    <w:p w14:paraId="6208A94C"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 xml:space="preserve">Programom </w:t>
      </w:r>
      <w:r w:rsidRPr="00307E7F">
        <w:rPr>
          <w:rFonts w:ascii="Arial Narrow" w:hAnsi="Arial Narrow"/>
          <w:b/>
          <w:bCs/>
        </w:rPr>
        <w:t xml:space="preserve">Zaštite okoliša </w:t>
      </w:r>
      <w:r w:rsidRPr="00307E7F">
        <w:rPr>
          <w:rFonts w:ascii="Arial Narrow" w:hAnsi="Arial Narrow"/>
        </w:rPr>
        <w:t xml:space="preserve">su predviđena sredstva za održavanje botaničkog rezervata i izgradnju ograde – </w:t>
      </w:r>
      <w:proofErr w:type="spellStart"/>
      <w:r w:rsidRPr="00307E7F">
        <w:rPr>
          <w:rFonts w:ascii="Arial Narrow" w:hAnsi="Arial Narrow"/>
        </w:rPr>
        <w:t>Cret</w:t>
      </w:r>
      <w:proofErr w:type="spellEnd"/>
      <w:r w:rsidRPr="00307E7F">
        <w:rPr>
          <w:rFonts w:ascii="Arial Narrow" w:hAnsi="Arial Narrow"/>
        </w:rPr>
        <w:t xml:space="preserve"> Dubravica te sufinanciranje ekološke kampanje „Ne budi loš koristi koš“, koju provodi komunalna tvrtka Zaprešić d.o.o. posvećenu održivom gospodarenju otpadom i promoviranju zdravog okoliša. Ovaj projekt podiže ekološku </w:t>
      </w:r>
      <w:r w:rsidRPr="00307E7F">
        <w:rPr>
          <w:rFonts w:ascii="Arial Narrow" w:hAnsi="Arial Narrow"/>
        </w:rPr>
        <w:lastRenderedPageBreak/>
        <w:t>svijest, radi na stvaranju pozitivnih promjena u zajednici, kroz suradnju s lokalnim stanovništvom i raznim organizacijama, kampanja teži ostaviti dugotrajan utjecaj i osigurati čišću i zdraviju budućnost za sve nas.</w:t>
      </w:r>
    </w:p>
    <w:p w14:paraId="0153B2E6"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Programom se planira i provedba projekta RENATURA 2000 – „Očuvanje i postizanje povoljnog stanja očuvanosti ciljnih vrsta i stanišnih tipova ekološke mreže Natura 2000 na području Zagrebačke županije – RENATURA u Zagrebačkoj županiji“, isti prijavljena na EU natječaj koji se financira iz Programa „Konkurentnost i kohezija“ u razdoblju od 2021-2027, prijavitelj je Javna ustanova Zeleni prsten, dok je Općina Dubravica partner na navedenom projektu.</w:t>
      </w:r>
    </w:p>
    <w:p w14:paraId="0302DB1B"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 xml:space="preserve">U sklopu projekta planiraju se geodetske usluge radi rješavanja vlasništva za </w:t>
      </w:r>
      <w:proofErr w:type="spellStart"/>
      <w:r w:rsidRPr="00307E7F">
        <w:rPr>
          <w:rFonts w:ascii="Arial Narrow" w:hAnsi="Arial Narrow"/>
        </w:rPr>
        <w:t>Cret</w:t>
      </w:r>
      <w:proofErr w:type="spellEnd"/>
      <w:r w:rsidRPr="00307E7F">
        <w:rPr>
          <w:rFonts w:ascii="Arial Narrow" w:hAnsi="Arial Narrow"/>
        </w:rPr>
        <w:t xml:space="preserve"> Dubravica, provođenje redovite košnje na </w:t>
      </w:r>
      <w:proofErr w:type="spellStart"/>
      <w:r w:rsidRPr="00307E7F">
        <w:rPr>
          <w:rFonts w:ascii="Arial Narrow" w:hAnsi="Arial Narrow"/>
        </w:rPr>
        <w:t>Cret</w:t>
      </w:r>
      <w:proofErr w:type="spellEnd"/>
      <w:r w:rsidRPr="00307E7F">
        <w:rPr>
          <w:rFonts w:ascii="Arial Narrow" w:hAnsi="Arial Narrow"/>
        </w:rPr>
        <w:t xml:space="preserve"> Dubravica, naknada za dugoročni zakup zemljišta </w:t>
      </w:r>
      <w:proofErr w:type="spellStart"/>
      <w:r w:rsidRPr="00307E7F">
        <w:rPr>
          <w:rFonts w:ascii="Arial Narrow" w:hAnsi="Arial Narrow"/>
        </w:rPr>
        <w:t>Cret</w:t>
      </w:r>
      <w:proofErr w:type="spellEnd"/>
      <w:r w:rsidRPr="00307E7F">
        <w:rPr>
          <w:rFonts w:ascii="Arial Narrow" w:hAnsi="Arial Narrow"/>
        </w:rPr>
        <w:t xml:space="preserve"> Dubravica, izvođenje radova neophodnih za restauraciju staništa i stručni nadzor nad radovima.</w:t>
      </w:r>
    </w:p>
    <w:p w14:paraId="1F9C3B1B" w14:textId="77777777" w:rsidR="00307E7F" w:rsidRPr="00307E7F" w:rsidRDefault="00307E7F" w:rsidP="00307E7F">
      <w:pPr>
        <w:rPr>
          <w:rFonts w:ascii="Arial Narrow" w:hAnsi="Arial Narrow"/>
        </w:rPr>
      </w:pPr>
      <w:r w:rsidRPr="00307E7F">
        <w:rPr>
          <w:rFonts w:ascii="Arial Narrow" w:hAnsi="Arial Narrow"/>
          <w:u w:val="single"/>
        </w:rPr>
        <w:t>Opći cilj</w:t>
      </w:r>
      <w:r w:rsidRPr="00307E7F">
        <w:rPr>
          <w:rFonts w:ascii="Arial Narrow" w:hAnsi="Arial Narrow"/>
        </w:rPr>
        <w:t xml:space="preserve">: </w:t>
      </w:r>
      <w:proofErr w:type="spellStart"/>
      <w:r w:rsidRPr="00307E7F">
        <w:rPr>
          <w:rFonts w:ascii="Arial Narrow" w:hAnsi="Arial Narrow"/>
        </w:rPr>
        <w:t>Cret</w:t>
      </w:r>
      <w:proofErr w:type="spellEnd"/>
      <w:r w:rsidRPr="00307E7F">
        <w:rPr>
          <w:rFonts w:ascii="Arial Narrow" w:hAnsi="Arial Narrow"/>
        </w:rPr>
        <w:t xml:space="preserve"> Dubravica predstavlja izniman turistički potencijal lokalnog turizma te se njegovo održavanje provodi radi zaštite okoliša, dok kampanja „Ne budi loš koristi koš“ podiže svijest mještana radi očuvanja okoliša</w:t>
      </w:r>
    </w:p>
    <w:p w14:paraId="479444CC" w14:textId="77777777" w:rsidR="00307E7F" w:rsidRPr="00307E7F" w:rsidRDefault="00307E7F" w:rsidP="00307E7F">
      <w:pPr>
        <w:rPr>
          <w:rFonts w:ascii="Arial Narrow" w:hAnsi="Arial Narrow"/>
        </w:rPr>
      </w:pPr>
      <w:r w:rsidRPr="00307E7F">
        <w:rPr>
          <w:rFonts w:ascii="Arial Narrow" w:hAnsi="Arial Narrow"/>
          <w:u w:val="single"/>
        </w:rPr>
        <w:t>Poseban cilj</w:t>
      </w:r>
      <w:r w:rsidRPr="00307E7F">
        <w:rPr>
          <w:rFonts w:ascii="Arial Narrow" w:hAnsi="Arial Narrow"/>
        </w:rPr>
        <w:t xml:space="preserve">: Dosadašnje realizirane brojne aktivnosti zaštite i turističke valorizacije </w:t>
      </w:r>
      <w:proofErr w:type="spellStart"/>
      <w:r w:rsidRPr="00307E7F">
        <w:rPr>
          <w:rFonts w:ascii="Arial Narrow" w:hAnsi="Arial Narrow"/>
        </w:rPr>
        <w:t>Creta</w:t>
      </w:r>
      <w:proofErr w:type="spellEnd"/>
      <w:r w:rsidRPr="00307E7F">
        <w:rPr>
          <w:rFonts w:ascii="Arial Narrow" w:hAnsi="Arial Narrow"/>
        </w:rPr>
        <w:t xml:space="preserve"> Dubravica zahtijevaju redovito provođenje održavanja botaničkog rezervata radi zaštite okoliša.  Pojačanim uključivanjem ovog zaštićenog primjerka prirodne baštine u turističku ponudu osigurala bi se sredstva za daljnje projekte zaštite </w:t>
      </w:r>
      <w:proofErr w:type="spellStart"/>
      <w:r w:rsidRPr="00307E7F">
        <w:rPr>
          <w:rFonts w:ascii="Arial Narrow" w:hAnsi="Arial Narrow"/>
        </w:rPr>
        <w:t>creta</w:t>
      </w:r>
      <w:proofErr w:type="spellEnd"/>
      <w:r w:rsidRPr="00307E7F">
        <w:rPr>
          <w:rFonts w:ascii="Arial Narrow" w:hAnsi="Arial Narrow"/>
        </w:rPr>
        <w:t xml:space="preserve">, ali i osigurala prepoznatljivost općine na turističkom tržištu. </w:t>
      </w:r>
    </w:p>
    <w:p w14:paraId="1E202A54" w14:textId="77777777" w:rsidR="00307E7F" w:rsidRPr="00307E7F" w:rsidRDefault="00307E7F" w:rsidP="00307E7F">
      <w:pPr>
        <w:rPr>
          <w:rFonts w:ascii="Arial Narrow" w:hAnsi="Arial Narrow"/>
        </w:rPr>
      </w:pPr>
      <w:r w:rsidRPr="00307E7F">
        <w:rPr>
          <w:rFonts w:ascii="Arial Narrow" w:hAnsi="Arial Narrow"/>
        </w:rPr>
        <w:t>Jačanje zaštite i očuvanja prirode, bioraznolikosti i zelene infrastrukture, među ostalim i u urbanim područjima te smanjenje svih oblika onečišćenja.</w:t>
      </w:r>
    </w:p>
    <w:p w14:paraId="53049D00" w14:textId="77777777" w:rsidR="00307E7F" w:rsidRPr="00307E7F" w:rsidRDefault="00307E7F" w:rsidP="00307E7F">
      <w:pPr>
        <w:rPr>
          <w:rFonts w:ascii="Arial Narrow" w:hAnsi="Arial Narrow"/>
        </w:rPr>
      </w:pPr>
      <w:r w:rsidRPr="00307E7F">
        <w:rPr>
          <w:rFonts w:ascii="Arial Narrow" w:hAnsi="Arial Narrow"/>
        </w:rPr>
        <w:t>Teži se i podizanju svijesti mještana da brinu o okolišu te osiguravaju čišću i zdraviju budućnosti, kroz programe i radionice kampanje informiraju se i educiraju građani o važnosti pravilnog odlaganja otpada, te se organiziraju aktivnosti koje privlače pažnju i potiču zajednicu na aktivno sudjelovanje. </w:t>
      </w:r>
    </w:p>
    <w:p w14:paraId="7307E396" w14:textId="77777777" w:rsidR="00307E7F" w:rsidRPr="00307E7F" w:rsidRDefault="00307E7F" w:rsidP="00307E7F">
      <w:pPr>
        <w:rPr>
          <w:rFonts w:ascii="Arial Narrow" w:hAnsi="Arial Narrow"/>
        </w:rPr>
      </w:pPr>
      <w:r w:rsidRPr="00307E7F">
        <w:rPr>
          <w:rFonts w:ascii="Arial Narrow" w:hAnsi="Arial Narrow"/>
          <w:u w:val="single"/>
        </w:rPr>
        <w:t>Mjerilo uspješnosti</w:t>
      </w:r>
      <w:r w:rsidRPr="00307E7F">
        <w:rPr>
          <w:rFonts w:ascii="Arial Narrow" w:hAnsi="Arial Narrow"/>
        </w:rPr>
        <w:t xml:space="preserve">: Na području Općine Dubravica nalazi se nekoliko vrijednih primjeraka prirodne baštine, a najviši stupanj zaštite uživa posebni botanički rezervat </w:t>
      </w:r>
      <w:proofErr w:type="spellStart"/>
      <w:r w:rsidRPr="00307E7F">
        <w:rPr>
          <w:rFonts w:ascii="Arial Narrow" w:hAnsi="Arial Narrow"/>
        </w:rPr>
        <w:t>Cret</w:t>
      </w:r>
      <w:proofErr w:type="spellEnd"/>
      <w:r w:rsidRPr="00307E7F">
        <w:rPr>
          <w:rFonts w:ascii="Arial Narrow" w:hAnsi="Arial Narrow"/>
        </w:rPr>
        <w:t xml:space="preserve"> Dubravica te je potrebno njegovo održavanje radi zaštite okoliša. Čisti okoliš zahvaljujući kampanji „Ne budi loš koristi koš“</w:t>
      </w:r>
    </w:p>
    <w:p w14:paraId="10B2E27D" w14:textId="77777777" w:rsidR="00307E7F" w:rsidRDefault="00307E7F" w:rsidP="00307E7F">
      <w:pPr>
        <w:tabs>
          <w:tab w:val="left" w:pos="6147"/>
        </w:tabs>
        <w:ind w:right="281"/>
        <w:rPr>
          <w:sz w:val="24"/>
          <w:szCs w:val="24"/>
        </w:rPr>
      </w:pPr>
    </w:p>
    <w:tbl>
      <w:tblPr>
        <w:tblW w:w="15186" w:type="dxa"/>
        <w:tblLook w:val="04A0" w:firstRow="1" w:lastRow="0" w:firstColumn="1" w:lastColumn="0" w:noHBand="0" w:noVBand="1"/>
      </w:tblPr>
      <w:tblGrid>
        <w:gridCol w:w="1576"/>
        <w:gridCol w:w="1365"/>
        <w:gridCol w:w="5564"/>
        <w:gridCol w:w="1842"/>
        <w:gridCol w:w="1787"/>
        <w:gridCol w:w="1787"/>
        <w:gridCol w:w="1265"/>
      </w:tblGrid>
      <w:tr w:rsidR="00307E7F" w:rsidRPr="00CD3AD8" w14:paraId="2DBABC6A" w14:textId="77777777" w:rsidTr="00307E7F">
        <w:trPr>
          <w:trHeight w:val="632"/>
        </w:trPr>
        <w:tc>
          <w:tcPr>
            <w:tcW w:w="1576" w:type="dxa"/>
            <w:tcBorders>
              <w:top w:val="nil"/>
              <w:left w:val="nil"/>
              <w:bottom w:val="nil"/>
              <w:right w:val="nil"/>
            </w:tcBorders>
            <w:noWrap/>
            <w:vAlign w:val="bottom"/>
            <w:hideMark/>
          </w:tcPr>
          <w:p w14:paraId="39A78597"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POZICIJA</w:t>
            </w:r>
          </w:p>
        </w:tc>
        <w:tc>
          <w:tcPr>
            <w:tcW w:w="1365" w:type="dxa"/>
            <w:tcBorders>
              <w:top w:val="nil"/>
              <w:left w:val="nil"/>
              <w:bottom w:val="nil"/>
              <w:right w:val="nil"/>
            </w:tcBorders>
            <w:vAlign w:val="bottom"/>
            <w:hideMark/>
          </w:tcPr>
          <w:p w14:paraId="6ABCC3D3"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BROJ </w:t>
            </w:r>
            <w:r w:rsidRPr="00CD3AD8">
              <w:rPr>
                <w:rFonts w:ascii="Arial" w:hAnsi="Arial" w:cs="Arial"/>
                <w:b/>
                <w:bCs/>
                <w:sz w:val="20"/>
                <w:lang w:eastAsia="hr-HR"/>
              </w:rPr>
              <w:br/>
              <w:t>KONTA</w:t>
            </w:r>
          </w:p>
        </w:tc>
        <w:tc>
          <w:tcPr>
            <w:tcW w:w="5564" w:type="dxa"/>
            <w:tcBorders>
              <w:top w:val="nil"/>
              <w:left w:val="nil"/>
              <w:bottom w:val="nil"/>
              <w:right w:val="nil"/>
            </w:tcBorders>
            <w:noWrap/>
            <w:vAlign w:val="bottom"/>
            <w:hideMark/>
          </w:tcPr>
          <w:p w14:paraId="66B16AEA"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VRSTA RASHODA / IZDATAKA</w:t>
            </w:r>
          </w:p>
        </w:tc>
        <w:tc>
          <w:tcPr>
            <w:tcW w:w="1842" w:type="dxa"/>
            <w:tcBorders>
              <w:top w:val="nil"/>
              <w:left w:val="nil"/>
              <w:bottom w:val="nil"/>
              <w:right w:val="nil"/>
            </w:tcBorders>
            <w:noWrap/>
            <w:vAlign w:val="bottom"/>
            <w:hideMark/>
          </w:tcPr>
          <w:p w14:paraId="3F5F771D"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PLANIRANO</w:t>
            </w:r>
          </w:p>
        </w:tc>
        <w:tc>
          <w:tcPr>
            <w:tcW w:w="1787" w:type="dxa"/>
            <w:tcBorders>
              <w:top w:val="nil"/>
              <w:left w:val="nil"/>
              <w:bottom w:val="nil"/>
              <w:right w:val="nil"/>
            </w:tcBorders>
            <w:noWrap/>
            <w:vAlign w:val="bottom"/>
            <w:hideMark/>
          </w:tcPr>
          <w:p w14:paraId="4C6960C9"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1787" w:type="dxa"/>
            <w:tcBorders>
              <w:top w:val="nil"/>
              <w:left w:val="nil"/>
              <w:bottom w:val="nil"/>
              <w:right w:val="nil"/>
            </w:tcBorders>
            <w:vAlign w:val="bottom"/>
            <w:hideMark/>
          </w:tcPr>
          <w:p w14:paraId="01B2E347"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265" w:type="dxa"/>
            <w:tcBorders>
              <w:top w:val="nil"/>
              <w:left w:val="nil"/>
              <w:bottom w:val="nil"/>
              <w:right w:val="nil"/>
            </w:tcBorders>
            <w:noWrap/>
            <w:vAlign w:val="bottom"/>
            <w:hideMark/>
          </w:tcPr>
          <w:p w14:paraId="46C5CF9E"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bl>
    <w:p w14:paraId="6FDAFB15" w14:textId="77777777" w:rsidR="00307E7F" w:rsidRDefault="00307E7F" w:rsidP="00307E7F">
      <w:pPr>
        <w:tabs>
          <w:tab w:val="left" w:pos="6147"/>
        </w:tabs>
        <w:ind w:right="281"/>
        <w:rPr>
          <w:sz w:val="24"/>
          <w:szCs w:val="24"/>
        </w:rPr>
      </w:pPr>
    </w:p>
    <w:tbl>
      <w:tblPr>
        <w:tblW w:w="14482" w:type="dxa"/>
        <w:tblLook w:val="04A0" w:firstRow="1" w:lastRow="0" w:firstColumn="1" w:lastColumn="0" w:noHBand="0" w:noVBand="1"/>
      </w:tblPr>
      <w:tblGrid>
        <w:gridCol w:w="9098"/>
        <w:gridCol w:w="1543"/>
        <w:gridCol w:w="1432"/>
        <w:gridCol w:w="1154"/>
        <w:gridCol w:w="1543"/>
      </w:tblGrid>
      <w:tr w:rsidR="00307E7F" w:rsidRPr="00294330" w14:paraId="3E84251E" w14:textId="77777777" w:rsidTr="00307E7F">
        <w:trPr>
          <w:trHeight w:val="303"/>
        </w:trPr>
        <w:tc>
          <w:tcPr>
            <w:tcW w:w="9098" w:type="dxa"/>
            <w:tcBorders>
              <w:top w:val="nil"/>
              <w:left w:val="nil"/>
              <w:bottom w:val="nil"/>
              <w:right w:val="nil"/>
            </w:tcBorders>
            <w:shd w:val="clear" w:color="000000" w:fill="9999FF"/>
            <w:noWrap/>
            <w:vAlign w:val="bottom"/>
            <w:hideMark/>
          </w:tcPr>
          <w:p w14:paraId="3EDF46E5" w14:textId="77777777" w:rsidR="00307E7F" w:rsidRPr="00294330" w:rsidRDefault="00307E7F" w:rsidP="00C1350C">
            <w:pPr>
              <w:rPr>
                <w:rFonts w:ascii="Arial" w:hAnsi="Arial" w:cs="Arial"/>
                <w:b/>
                <w:bCs/>
                <w:color w:val="000000"/>
                <w:sz w:val="20"/>
                <w:lang w:eastAsia="hr-HR"/>
              </w:rPr>
            </w:pPr>
            <w:r w:rsidRPr="00294330">
              <w:rPr>
                <w:rFonts w:ascii="Arial" w:hAnsi="Arial" w:cs="Arial"/>
                <w:b/>
                <w:bCs/>
                <w:color w:val="000000"/>
                <w:sz w:val="20"/>
                <w:lang w:eastAsia="hr-HR"/>
              </w:rPr>
              <w:t>Program 1012 Vatrogasne službe i zaštita</w:t>
            </w:r>
          </w:p>
        </w:tc>
        <w:tc>
          <w:tcPr>
            <w:tcW w:w="1441" w:type="dxa"/>
            <w:tcBorders>
              <w:top w:val="nil"/>
              <w:left w:val="nil"/>
              <w:bottom w:val="nil"/>
              <w:right w:val="nil"/>
            </w:tcBorders>
            <w:shd w:val="clear" w:color="000000" w:fill="9999FF"/>
            <w:noWrap/>
            <w:vAlign w:val="bottom"/>
            <w:hideMark/>
          </w:tcPr>
          <w:p w14:paraId="16AF992F"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35.140,00</w:t>
            </w:r>
          </w:p>
        </w:tc>
        <w:tc>
          <w:tcPr>
            <w:tcW w:w="1425" w:type="dxa"/>
            <w:tcBorders>
              <w:top w:val="nil"/>
              <w:left w:val="nil"/>
              <w:bottom w:val="nil"/>
              <w:right w:val="nil"/>
            </w:tcBorders>
            <w:shd w:val="clear" w:color="000000" w:fill="9999FF"/>
            <w:noWrap/>
            <w:vAlign w:val="bottom"/>
            <w:hideMark/>
          </w:tcPr>
          <w:p w14:paraId="69945951"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6.212,50</w:t>
            </w:r>
          </w:p>
        </w:tc>
        <w:tc>
          <w:tcPr>
            <w:tcW w:w="1077" w:type="dxa"/>
            <w:tcBorders>
              <w:top w:val="nil"/>
              <w:left w:val="nil"/>
              <w:bottom w:val="nil"/>
              <w:right w:val="nil"/>
            </w:tcBorders>
            <w:shd w:val="clear" w:color="000000" w:fill="9999FF"/>
            <w:noWrap/>
            <w:vAlign w:val="bottom"/>
            <w:hideMark/>
          </w:tcPr>
          <w:p w14:paraId="7B336FEF"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17,68</w:t>
            </w:r>
          </w:p>
        </w:tc>
        <w:tc>
          <w:tcPr>
            <w:tcW w:w="1441" w:type="dxa"/>
            <w:tcBorders>
              <w:top w:val="nil"/>
              <w:left w:val="nil"/>
              <w:bottom w:val="nil"/>
              <w:right w:val="nil"/>
            </w:tcBorders>
            <w:shd w:val="clear" w:color="000000" w:fill="9999FF"/>
            <w:noWrap/>
            <w:vAlign w:val="bottom"/>
            <w:hideMark/>
          </w:tcPr>
          <w:p w14:paraId="7F5A1929"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41.352,50</w:t>
            </w:r>
          </w:p>
        </w:tc>
      </w:tr>
      <w:tr w:rsidR="00307E7F" w:rsidRPr="00294330" w14:paraId="013ABCC1" w14:textId="77777777" w:rsidTr="00307E7F">
        <w:trPr>
          <w:trHeight w:val="303"/>
        </w:trPr>
        <w:tc>
          <w:tcPr>
            <w:tcW w:w="9098" w:type="dxa"/>
            <w:tcBorders>
              <w:top w:val="nil"/>
              <w:left w:val="nil"/>
              <w:bottom w:val="nil"/>
              <w:right w:val="nil"/>
            </w:tcBorders>
            <w:shd w:val="clear" w:color="000000" w:fill="CCCCFF"/>
            <w:noWrap/>
            <w:vAlign w:val="bottom"/>
            <w:hideMark/>
          </w:tcPr>
          <w:p w14:paraId="6E90C70A" w14:textId="77777777" w:rsidR="00307E7F" w:rsidRPr="00294330" w:rsidRDefault="00307E7F" w:rsidP="00C1350C">
            <w:pPr>
              <w:rPr>
                <w:rFonts w:ascii="Arial" w:hAnsi="Arial" w:cs="Arial"/>
                <w:b/>
                <w:bCs/>
                <w:color w:val="000000"/>
                <w:sz w:val="20"/>
                <w:lang w:eastAsia="hr-HR"/>
              </w:rPr>
            </w:pPr>
            <w:r w:rsidRPr="00294330">
              <w:rPr>
                <w:rFonts w:ascii="Arial" w:hAnsi="Arial" w:cs="Arial"/>
                <w:b/>
                <w:bCs/>
                <w:color w:val="000000"/>
                <w:sz w:val="20"/>
                <w:lang w:eastAsia="hr-HR"/>
              </w:rPr>
              <w:t>Aktivnost A100001 Vatrogasna zajednica i Civilna zaštita</w:t>
            </w:r>
          </w:p>
        </w:tc>
        <w:tc>
          <w:tcPr>
            <w:tcW w:w="1441" w:type="dxa"/>
            <w:tcBorders>
              <w:top w:val="nil"/>
              <w:left w:val="nil"/>
              <w:bottom w:val="nil"/>
              <w:right w:val="nil"/>
            </w:tcBorders>
            <w:shd w:val="clear" w:color="000000" w:fill="CCCCFF"/>
            <w:noWrap/>
            <w:vAlign w:val="bottom"/>
            <w:hideMark/>
          </w:tcPr>
          <w:p w14:paraId="4330ADFD"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33.260,00</w:t>
            </w:r>
          </w:p>
        </w:tc>
        <w:tc>
          <w:tcPr>
            <w:tcW w:w="1425" w:type="dxa"/>
            <w:tcBorders>
              <w:top w:val="nil"/>
              <w:left w:val="nil"/>
              <w:bottom w:val="nil"/>
              <w:right w:val="nil"/>
            </w:tcBorders>
            <w:shd w:val="clear" w:color="000000" w:fill="CCCCFF"/>
            <w:noWrap/>
            <w:vAlign w:val="bottom"/>
            <w:hideMark/>
          </w:tcPr>
          <w:p w14:paraId="3D8F975B"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5.000,00</w:t>
            </w:r>
          </w:p>
        </w:tc>
        <w:tc>
          <w:tcPr>
            <w:tcW w:w="1077" w:type="dxa"/>
            <w:tcBorders>
              <w:top w:val="nil"/>
              <w:left w:val="nil"/>
              <w:bottom w:val="nil"/>
              <w:right w:val="nil"/>
            </w:tcBorders>
            <w:shd w:val="clear" w:color="000000" w:fill="CCCCFF"/>
            <w:noWrap/>
            <w:vAlign w:val="bottom"/>
            <w:hideMark/>
          </w:tcPr>
          <w:p w14:paraId="48AE4CBC"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15,03</w:t>
            </w:r>
          </w:p>
        </w:tc>
        <w:tc>
          <w:tcPr>
            <w:tcW w:w="1441" w:type="dxa"/>
            <w:tcBorders>
              <w:top w:val="nil"/>
              <w:left w:val="nil"/>
              <w:bottom w:val="nil"/>
              <w:right w:val="nil"/>
            </w:tcBorders>
            <w:shd w:val="clear" w:color="000000" w:fill="CCCCFF"/>
            <w:noWrap/>
            <w:vAlign w:val="bottom"/>
            <w:hideMark/>
          </w:tcPr>
          <w:p w14:paraId="61C2977F"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38.260,00</w:t>
            </w:r>
          </w:p>
        </w:tc>
      </w:tr>
      <w:tr w:rsidR="00307E7F" w:rsidRPr="00294330" w14:paraId="715A4B38" w14:textId="77777777" w:rsidTr="00307E7F">
        <w:trPr>
          <w:trHeight w:val="303"/>
        </w:trPr>
        <w:tc>
          <w:tcPr>
            <w:tcW w:w="9098" w:type="dxa"/>
            <w:tcBorders>
              <w:top w:val="nil"/>
              <w:left w:val="nil"/>
              <w:bottom w:val="nil"/>
              <w:right w:val="nil"/>
            </w:tcBorders>
            <w:shd w:val="clear" w:color="000000" w:fill="CCCCFF"/>
            <w:noWrap/>
            <w:vAlign w:val="bottom"/>
            <w:hideMark/>
          </w:tcPr>
          <w:p w14:paraId="4567F4E1" w14:textId="77777777" w:rsidR="00307E7F" w:rsidRPr="00294330" w:rsidRDefault="00307E7F" w:rsidP="00C1350C">
            <w:pPr>
              <w:rPr>
                <w:rFonts w:ascii="Arial" w:hAnsi="Arial" w:cs="Arial"/>
                <w:b/>
                <w:bCs/>
                <w:color w:val="000000"/>
                <w:sz w:val="20"/>
                <w:lang w:eastAsia="hr-HR"/>
              </w:rPr>
            </w:pPr>
            <w:r w:rsidRPr="00294330">
              <w:rPr>
                <w:rFonts w:ascii="Arial" w:hAnsi="Arial" w:cs="Arial"/>
                <w:b/>
                <w:bCs/>
                <w:color w:val="000000"/>
                <w:sz w:val="20"/>
                <w:lang w:eastAsia="hr-HR"/>
              </w:rPr>
              <w:t>Aktivnost A100002 Javna vatrogasna postrojba</w:t>
            </w:r>
          </w:p>
        </w:tc>
        <w:tc>
          <w:tcPr>
            <w:tcW w:w="1441" w:type="dxa"/>
            <w:tcBorders>
              <w:top w:val="nil"/>
              <w:left w:val="nil"/>
              <w:bottom w:val="nil"/>
              <w:right w:val="nil"/>
            </w:tcBorders>
            <w:shd w:val="clear" w:color="000000" w:fill="CCCCFF"/>
            <w:noWrap/>
            <w:vAlign w:val="bottom"/>
            <w:hideMark/>
          </w:tcPr>
          <w:p w14:paraId="402A417E"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130,00</w:t>
            </w:r>
          </w:p>
        </w:tc>
        <w:tc>
          <w:tcPr>
            <w:tcW w:w="1425" w:type="dxa"/>
            <w:tcBorders>
              <w:top w:val="nil"/>
              <w:left w:val="nil"/>
              <w:bottom w:val="nil"/>
              <w:right w:val="nil"/>
            </w:tcBorders>
            <w:shd w:val="clear" w:color="000000" w:fill="CCCCFF"/>
            <w:noWrap/>
            <w:vAlign w:val="bottom"/>
            <w:hideMark/>
          </w:tcPr>
          <w:p w14:paraId="301F5757"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0,00</w:t>
            </w:r>
          </w:p>
        </w:tc>
        <w:tc>
          <w:tcPr>
            <w:tcW w:w="1077" w:type="dxa"/>
            <w:tcBorders>
              <w:top w:val="nil"/>
              <w:left w:val="nil"/>
              <w:bottom w:val="nil"/>
              <w:right w:val="nil"/>
            </w:tcBorders>
            <w:shd w:val="clear" w:color="000000" w:fill="CCCCFF"/>
            <w:noWrap/>
            <w:vAlign w:val="bottom"/>
            <w:hideMark/>
          </w:tcPr>
          <w:p w14:paraId="3D6672E8"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0,00</w:t>
            </w:r>
          </w:p>
        </w:tc>
        <w:tc>
          <w:tcPr>
            <w:tcW w:w="1441" w:type="dxa"/>
            <w:tcBorders>
              <w:top w:val="nil"/>
              <w:left w:val="nil"/>
              <w:bottom w:val="nil"/>
              <w:right w:val="nil"/>
            </w:tcBorders>
            <w:shd w:val="clear" w:color="000000" w:fill="CCCCFF"/>
            <w:noWrap/>
            <w:vAlign w:val="bottom"/>
            <w:hideMark/>
          </w:tcPr>
          <w:p w14:paraId="1E530101"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130,00</w:t>
            </w:r>
          </w:p>
        </w:tc>
      </w:tr>
      <w:tr w:rsidR="00307E7F" w:rsidRPr="00294330" w14:paraId="2F31EBFE" w14:textId="77777777" w:rsidTr="00307E7F">
        <w:trPr>
          <w:trHeight w:val="303"/>
        </w:trPr>
        <w:tc>
          <w:tcPr>
            <w:tcW w:w="9098" w:type="dxa"/>
            <w:tcBorders>
              <w:top w:val="nil"/>
              <w:left w:val="nil"/>
              <w:bottom w:val="nil"/>
              <w:right w:val="nil"/>
            </w:tcBorders>
            <w:shd w:val="clear" w:color="000000" w:fill="CCCCFF"/>
            <w:noWrap/>
            <w:vAlign w:val="bottom"/>
            <w:hideMark/>
          </w:tcPr>
          <w:p w14:paraId="3004849A" w14:textId="77777777" w:rsidR="00307E7F" w:rsidRPr="00294330" w:rsidRDefault="00307E7F" w:rsidP="00C1350C">
            <w:pPr>
              <w:rPr>
                <w:rFonts w:ascii="Arial" w:hAnsi="Arial" w:cs="Arial"/>
                <w:b/>
                <w:bCs/>
                <w:color w:val="000000"/>
                <w:sz w:val="20"/>
                <w:lang w:eastAsia="hr-HR"/>
              </w:rPr>
            </w:pPr>
            <w:r w:rsidRPr="00294330">
              <w:rPr>
                <w:rFonts w:ascii="Arial" w:hAnsi="Arial" w:cs="Arial"/>
                <w:b/>
                <w:bCs/>
                <w:color w:val="000000"/>
                <w:sz w:val="20"/>
                <w:lang w:eastAsia="hr-HR"/>
              </w:rPr>
              <w:t>Kapitalni projekt K100001 Planovi i procjene</w:t>
            </w:r>
          </w:p>
        </w:tc>
        <w:tc>
          <w:tcPr>
            <w:tcW w:w="1441" w:type="dxa"/>
            <w:tcBorders>
              <w:top w:val="nil"/>
              <w:left w:val="nil"/>
              <w:bottom w:val="nil"/>
              <w:right w:val="nil"/>
            </w:tcBorders>
            <w:shd w:val="clear" w:color="000000" w:fill="CCCCFF"/>
            <w:noWrap/>
            <w:vAlign w:val="bottom"/>
            <w:hideMark/>
          </w:tcPr>
          <w:p w14:paraId="385FD918"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1.750,00</w:t>
            </w:r>
          </w:p>
        </w:tc>
        <w:tc>
          <w:tcPr>
            <w:tcW w:w="1425" w:type="dxa"/>
            <w:tcBorders>
              <w:top w:val="nil"/>
              <w:left w:val="nil"/>
              <w:bottom w:val="nil"/>
              <w:right w:val="nil"/>
            </w:tcBorders>
            <w:shd w:val="clear" w:color="000000" w:fill="CCCCFF"/>
            <w:noWrap/>
            <w:vAlign w:val="bottom"/>
            <w:hideMark/>
          </w:tcPr>
          <w:p w14:paraId="50183CB1"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1.212,50</w:t>
            </w:r>
          </w:p>
        </w:tc>
        <w:tc>
          <w:tcPr>
            <w:tcW w:w="1077" w:type="dxa"/>
            <w:tcBorders>
              <w:top w:val="nil"/>
              <w:left w:val="nil"/>
              <w:bottom w:val="nil"/>
              <w:right w:val="nil"/>
            </w:tcBorders>
            <w:shd w:val="clear" w:color="000000" w:fill="CCCCFF"/>
            <w:noWrap/>
            <w:vAlign w:val="bottom"/>
            <w:hideMark/>
          </w:tcPr>
          <w:p w14:paraId="4CDD3D5F"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69,29</w:t>
            </w:r>
          </w:p>
        </w:tc>
        <w:tc>
          <w:tcPr>
            <w:tcW w:w="1441" w:type="dxa"/>
            <w:tcBorders>
              <w:top w:val="nil"/>
              <w:left w:val="nil"/>
              <w:bottom w:val="nil"/>
              <w:right w:val="nil"/>
            </w:tcBorders>
            <w:shd w:val="clear" w:color="000000" w:fill="CCCCFF"/>
            <w:noWrap/>
            <w:vAlign w:val="bottom"/>
            <w:hideMark/>
          </w:tcPr>
          <w:p w14:paraId="5E885501" w14:textId="77777777" w:rsidR="00307E7F" w:rsidRPr="00294330" w:rsidRDefault="00307E7F" w:rsidP="00C1350C">
            <w:pPr>
              <w:jc w:val="right"/>
              <w:rPr>
                <w:rFonts w:ascii="Arial" w:hAnsi="Arial" w:cs="Arial"/>
                <w:b/>
                <w:bCs/>
                <w:color w:val="000000"/>
                <w:sz w:val="20"/>
                <w:lang w:eastAsia="hr-HR"/>
              </w:rPr>
            </w:pPr>
            <w:r w:rsidRPr="00294330">
              <w:rPr>
                <w:rFonts w:ascii="Arial" w:hAnsi="Arial" w:cs="Arial"/>
                <w:b/>
                <w:bCs/>
                <w:color w:val="000000"/>
                <w:sz w:val="20"/>
                <w:lang w:eastAsia="hr-HR"/>
              </w:rPr>
              <w:t>2.962,50</w:t>
            </w:r>
          </w:p>
        </w:tc>
      </w:tr>
    </w:tbl>
    <w:p w14:paraId="293746F1" w14:textId="77777777" w:rsidR="00307E7F" w:rsidRDefault="00307E7F" w:rsidP="00307E7F">
      <w:pPr>
        <w:tabs>
          <w:tab w:val="left" w:pos="6147"/>
        </w:tabs>
        <w:ind w:right="281"/>
        <w:rPr>
          <w:sz w:val="24"/>
          <w:szCs w:val="24"/>
        </w:rPr>
      </w:pPr>
    </w:p>
    <w:p w14:paraId="48A952F5"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lastRenderedPageBreak/>
        <w:t xml:space="preserve">Ovim se programom </w:t>
      </w:r>
      <w:r w:rsidRPr="00307E7F">
        <w:rPr>
          <w:rFonts w:ascii="Arial Narrow" w:hAnsi="Arial Narrow"/>
          <w:b/>
          <w:bCs/>
        </w:rPr>
        <w:t xml:space="preserve">Vatrogasne službe i zaštite </w:t>
      </w:r>
      <w:r w:rsidRPr="00307E7F">
        <w:rPr>
          <w:rFonts w:ascii="Arial Narrow" w:hAnsi="Arial Narrow"/>
        </w:rPr>
        <w:t>osiguravaju sredstva u proračunu za ispunjenje zakonske obveze prijenosa sredstava VZO-u Dubravica, civilnu zaštitu, za rad Javne vatrogasne postrojbe, nastavak izrade revizije/usklađenja Plana zaštite od požara i Procjene ugroženosti od požara sa zakonskim propisima, isti započeo u 2025. godini, te izrada Procjene rizika od velikih nesreća.</w:t>
      </w:r>
    </w:p>
    <w:p w14:paraId="22E05ED1"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Opći cilj</w:t>
      </w:r>
      <w:r w:rsidRPr="00307E7F">
        <w:rPr>
          <w:rFonts w:ascii="Arial Narrow" w:hAnsi="Arial Narrow"/>
          <w:sz w:val="22"/>
          <w:szCs w:val="22"/>
        </w:rPr>
        <w:t xml:space="preserve">: Zaštita ljudi i imovine  </w:t>
      </w:r>
    </w:p>
    <w:p w14:paraId="14A23B4A"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Posebni cilj</w:t>
      </w:r>
      <w:r w:rsidRPr="00307E7F">
        <w:rPr>
          <w:rFonts w:ascii="Arial Narrow" w:hAnsi="Arial Narrow"/>
          <w:sz w:val="22"/>
          <w:szCs w:val="22"/>
        </w:rPr>
        <w:t xml:space="preserve">: Efikasna zaštita ljudi i imovine  </w:t>
      </w:r>
    </w:p>
    <w:p w14:paraId="2EC944AD"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Mjerilo uspješnosti</w:t>
      </w:r>
      <w:r w:rsidRPr="00307E7F">
        <w:rPr>
          <w:rFonts w:ascii="Arial Narrow" w:hAnsi="Arial Narrow"/>
          <w:sz w:val="22"/>
          <w:szCs w:val="22"/>
        </w:rPr>
        <w:t>: Zadovoljstvo mještana uslugom, zaštita od požara</w:t>
      </w:r>
    </w:p>
    <w:p w14:paraId="7A5C5C90" w14:textId="77777777" w:rsidR="00307E7F" w:rsidRDefault="00307E7F" w:rsidP="00307E7F">
      <w:pPr>
        <w:pStyle w:val="Default"/>
        <w:jc w:val="both"/>
      </w:pPr>
    </w:p>
    <w:tbl>
      <w:tblPr>
        <w:tblW w:w="14761" w:type="dxa"/>
        <w:tblLook w:val="04A0" w:firstRow="1" w:lastRow="0" w:firstColumn="1" w:lastColumn="0" w:noHBand="0" w:noVBand="1"/>
      </w:tblPr>
      <w:tblGrid>
        <w:gridCol w:w="1576"/>
        <w:gridCol w:w="1365"/>
        <w:gridCol w:w="5139"/>
        <w:gridCol w:w="1842"/>
        <w:gridCol w:w="1787"/>
        <w:gridCol w:w="1787"/>
        <w:gridCol w:w="1265"/>
      </w:tblGrid>
      <w:tr w:rsidR="00307E7F" w:rsidRPr="00CD3AD8" w14:paraId="2E06CD14" w14:textId="77777777" w:rsidTr="00307E7F">
        <w:trPr>
          <w:trHeight w:val="757"/>
        </w:trPr>
        <w:tc>
          <w:tcPr>
            <w:tcW w:w="1576" w:type="dxa"/>
            <w:tcBorders>
              <w:top w:val="nil"/>
              <w:left w:val="nil"/>
              <w:bottom w:val="nil"/>
              <w:right w:val="nil"/>
            </w:tcBorders>
            <w:noWrap/>
            <w:vAlign w:val="bottom"/>
            <w:hideMark/>
          </w:tcPr>
          <w:p w14:paraId="4457F799"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POZICIJA</w:t>
            </w:r>
          </w:p>
        </w:tc>
        <w:tc>
          <w:tcPr>
            <w:tcW w:w="1365" w:type="dxa"/>
            <w:tcBorders>
              <w:top w:val="nil"/>
              <w:left w:val="nil"/>
              <w:bottom w:val="nil"/>
              <w:right w:val="nil"/>
            </w:tcBorders>
            <w:vAlign w:val="bottom"/>
            <w:hideMark/>
          </w:tcPr>
          <w:p w14:paraId="7DC28903"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BROJ </w:t>
            </w:r>
            <w:r w:rsidRPr="00CD3AD8">
              <w:rPr>
                <w:rFonts w:ascii="Arial" w:hAnsi="Arial" w:cs="Arial"/>
                <w:b/>
                <w:bCs/>
                <w:sz w:val="20"/>
                <w:lang w:eastAsia="hr-HR"/>
              </w:rPr>
              <w:br/>
              <w:t>KONTA</w:t>
            </w:r>
          </w:p>
        </w:tc>
        <w:tc>
          <w:tcPr>
            <w:tcW w:w="5139" w:type="dxa"/>
            <w:tcBorders>
              <w:top w:val="nil"/>
              <w:left w:val="nil"/>
              <w:bottom w:val="nil"/>
              <w:right w:val="nil"/>
            </w:tcBorders>
            <w:noWrap/>
            <w:vAlign w:val="bottom"/>
            <w:hideMark/>
          </w:tcPr>
          <w:p w14:paraId="2B0F2F87"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VRSTA RASHODA / IZDATAKA</w:t>
            </w:r>
          </w:p>
        </w:tc>
        <w:tc>
          <w:tcPr>
            <w:tcW w:w="1842" w:type="dxa"/>
            <w:tcBorders>
              <w:top w:val="nil"/>
              <w:left w:val="nil"/>
              <w:bottom w:val="nil"/>
              <w:right w:val="nil"/>
            </w:tcBorders>
            <w:noWrap/>
            <w:vAlign w:val="bottom"/>
            <w:hideMark/>
          </w:tcPr>
          <w:p w14:paraId="009F1634"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PLANIRANO</w:t>
            </w:r>
          </w:p>
        </w:tc>
        <w:tc>
          <w:tcPr>
            <w:tcW w:w="1787" w:type="dxa"/>
            <w:tcBorders>
              <w:top w:val="nil"/>
              <w:left w:val="nil"/>
              <w:bottom w:val="nil"/>
              <w:right w:val="nil"/>
            </w:tcBorders>
            <w:noWrap/>
            <w:vAlign w:val="bottom"/>
            <w:hideMark/>
          </w:tcPr>
          <w:p w14:paraId="7223794B"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1787" w:type="dxa"/>
            <w:tcBorders>
              <w:top w:val="nil"/>
              <w:left w:val="nil"/>
              <w:bottom w:val="nil"/>
              <w:right w:val="nil"/>
            </w:tcBorders>
            <w:vAlign w:val="bottom"/>
            <w:hideMark/>
          </w:tcPr>
          <w:p w14:paraId="55F1191F"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265" w:type="dxa"/>
            <w:tcBorders>
              <w:top w:val="nil"/>
              <w:left w:val="nil"/>
              <w:bottom w:val="nil"/>
              <w:right w:val="nil"/>
            </w:tcBorders>
            <w:noWrap/>
            <w:vAlign w:val="bottom"/>
            <w:hideMark/>
          </w:tcPr>
          <w:p w14:paraId="1D5DAEC7"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bl>
    <w:p w14:paraId="55F6485D" w14:textId="77777777" w:rsidR="00307E7F" w:rsidRDefault="00307E7F" w:rsidP="00307E7F">
      <w:pPr>
        <w:pStyle w:val="Default"/>
        <w:jc w:val="both"/>
      </w:pPr>
    </w:p>
    <w:tbl>
      <w:tblPr>
        <w:tblW w:w="14191" w:type="dxa"/>
        <w:tblLook w:val="04A0" w:firstRow="1" w:lastRow="0" w:firstColumn="1" w:lastColumn="0" w:noHBand="0" w:noVBand="1"/>
      </w:tblPr>
      <w:tblGrid>
        <w:gridCol w:w="9134"/>
        <w:gridCol w:w="1432"/>
        <w:gridCol w:w="1431"/>
        <w:gridCol w:w="1043"/>
        <w:gridCol w:w="1432"/>
      </w:tblGrid>
      <w:tr w:rsidR="00307E7F" w:rsidRPr="00AE589B" w14:paraId="3BA13C96" w14:textId="77777777" w:rsidTr="00307E7F">
        <w:trPr>
          <w:trHeight w:val="380"/>
        </w:trPr>
        <w:tc>
          <w:tcPr>
            <w:tcW w:w="9134" w:type="dxa"/>
            <w:tcBorders>
              <w:top w:val="nil"/>
              <w:left w:val="nil"/>
              <w:bottom w:val="nil"/>
              <w:right w:val="nil"/>
            </w:tcBorders>
            <w:shd w:val="clear" w:color="000000" w:fill="9999FF"/>
            <w:noWrap/>
            <w:vAlign w:val="bottom"/>
            <w:hideMark/>
          </w:tcPr>
          <w:p w14:paraId="6442F84A" w14:textId="77777777" w:rsidR="00307E7F" w:rsidRPr="00AE589B" w:rsidRDefault="00307E7F" w:rsidP="00C1350C">
            <w:pPr>
              <w:rPr>
                <w:rFonts w:ascii="Arial" w:hAnsi="Arial" w:cs="Arial"/>
                <w:b/>
                <w:bCs/>
                <w:color w:val="000000"/>
                <w:sz w:val="20"/>
                <w:lang w:eastAsia="hr-HR"/>
              </w:rPr>
            </w:pPr>
            <w:r w:rsidRPr="00AE589B">
              <w:rPr>
                <w:rFonts w:ascii="Arial" w:hAnsi="Arial" w:cs="Arial"/>
                <w:b/>
                <w:bCs/>
                <w:color w:val="000000"/>
                <w:sz w:val="20"/>
                <w:lang w:eastAsia="hr-HR"/>
              </w:rPr>
              <w:t>Program 1013 Turizam</w:t>
            </w:r>
          </w:p>
        </w:tc>
        <w:tc>
          <w:tcPr>
            <w:tcW w:w="1329" w:type="dxa"/>
            <w:tcBorders>
              <w:top w:val="nil"/>
              <w:left w:val="nil"/>
              <w:bottom w:val="nil"/>
              <w:right w:val="nil"/>
            </w:tcBorders>
            <w:shd w:val="clear" w:color="000000" w:fill="9999FF"/>
            <w:noWrap/>
            <w:vAlign w:val="bottom"/>
            <w:hideMark/>
          </w:tcPr>
          <w:p w14:paraId="783C2D49" w14:textId="77777777" w:rsidR="00307E7F" w:rsidRPr="00AE589B" w:rsidRDefault="00307E7F" w:rsidP="00C1350C">
            <w:pPr>
              <w:jc w:val="right"/>
              <w:rPr>
                <w:rFonts w:ascii="Arial" w:hAnsi="Arial" w:cs="Arial"/>
                <w:b/>
                <w:bCs/>
                <w:color w:val="000000"/>
                <w:sz w:val="20"/>
                <w:lang w:eastAsia="hr-HR"/>
              </w:rPr>
            </w:pPr>
            <w:r w:rsidRPr="00AE589B">
              <w:rPr>
                <w:rFonts w:ascii="Arial" w:hAnsi="Arial" w:cs="Arial"/>
                <w:b/>
                <w:bCs/>
                <w:color w:val="000000"/>
                <w:sz w:val="20"/>
                <w:lang w:eastAsia="hr-HR"/>
              </w:rPr>
              <w:t>9.740,00</w:t>
            </w:r>
          </w:p>
        </w:tc>
        <w:tc>
          <w:tcPr>
            <w:tcW w:w="1431" w:type="dxa"/>
            <w:tcBorders>
              <w:top w:val="nil"/>
              <w:left w:val="nil"/>
              <w:bottom w:val="nil"/>
              <w:right w:val="nil"/>
            </w:tcBorders>
            <w:shd w:val="clear" w:color="000000" w:fill="9999FF"/>
            <w:noWrap/>
            <w:vAlign w:val="bottom"/>
            <w:hideMark/>
          </w:tcPr>
          <w:p w14:paraId="37A233C5" w14:textId="77777777" w:rsidR="00307E7F" w:rsidRPr="00AE589B" w:rsidRDefault="00307E7F" w:rsidP="00C1350C">
            <w:pPr>
              <w:jc w:val="right"/>
              <w:rPr>
                <w:rFonts w:ascii="Arial" w:hAnsi="Arial" w:cs="Arial"/>
                <w:b/>
                <w:bCs/>
                <w:color w:val="000000"/>
                <w:sz w:val="20"/>
                <w:lang w:eastAsia="hr-HR"/>
              </w:rPr>
            </w:pPr>
            <w:r w:rsidRPr="00AE589B">
              <w:rPr>
                <w:rFonts w:ascii="Arial" w:hAnsi="Arial" w:cs="Arial"/>
                <w:b/>
                <w:bCs/>
                <w:color w:val="000000"/>
                <w:sz w:val="20"/>
                <w:lang w:eastAsia="hr-HR"/>
              </w:rPr>
              <w:t>0,00</w:t>
            </w:r>
          </w:p>
        </w:tc>
        <w:tc>
          <w:tcPr>
            <w:tcW w:w="968" w:type="dxa"/>
            <w:tcBorders>
              <w:top w:val="nil"/>
              <w:left w:val="nil"/>
              <w:bottom w:val="nil"/>
              <w:right w:val="nil"/>
            </w:tcBorders>
            <w:shd w:val="clear" w:color="000000" w:fill="9999FF"/>
            <w:noWrap/>
            <w:vAlign w:val="bottom"/>
            <w:hideMark/>
          </w:tcPr>
          <w:p w14:paraId="64A8D5EB" w14:textId="77777777" w:rsidR="00307E7F" w:rsidRPr="00AE589B" w:rsidRDefault="00307E7F" w:rsidP="00C1350C">
            <w:pPr>
              <w:jc w:val="right"/>
              <w:rPr>
                <w:rFonts w:ascii="Arial" w:hAnsi="Arial" w:cs="Arial"/>
                <w:b/>
                <w:bCs/>
                <w:color w:val="000000"/>
                <w:sz w:val="20"/>
                <w:lang w:eastAsia="hr-HR"/>
              </w:rPr>
            </w:pPr>
            <w:r w:rsidRPr="00AE589B">
              <w:rPr>
                <w:rFonts w:ascii="Arial" w:hAnsi="Arial" w:cs="Arial"/>
                <w:b/>
                <w:bCs/>
                <w:color w:val="000000"/>
                <w:sz w:val="20"/>
                <w:lang w:eastAsia="hr-HR"/>
              </w:rPr>
              <w:t>0,00</w:t>
            </w:r>
          </w:p>
        </w:tc>
        <w:tc>
          <w:tcPr>
            <w:tcW w:w="1329" w:type="dxa"/>
            <w:tcBorders>
              <w:top w:val="nil"/>
              <w:left w:val="nil"/>
              <w:bottom w:val="nil"/>
              <w:right w:val="nil"/>
            </w:tcBorders>
            <w:shd w:val="clear" w:color="000000" w:fill="9999FF"/>
            <w:noWrap/>
            <w:vAlign w:val="bottom"/>
            <w:hideMark/>
          </w:tcPr>
          <w:p w14:paraId="3C2391E8" w14:textId="77777777" w:rsidR="00307E7F" w:rsidRPr="00AE589B" w:rsidRDefault="00307E7F" w:rsidP="00C1350C">
            <w:pPr>
              <w:jc w:val="right"/>
              <w:rPr>
                <w:rFonts w:ascii="Arial" w:hAnsi="Arial" w:cs="Arial"/>
                <w:b/>
                <w:bCs/>
                <w:color w:val="000000"/>
                <w:sz w:val="20"/>
                <w:lang w:eastAsia="hr-HR"/>
              </w:rPr>
            </w:pPr>
            <w:r w:rsidRPr="00AE589B">
              <w:rPr>
                <w:rFonts w:ascii="Arial" w:hAnsi="Arial" w:cs="Arial"/>
                <w:b/>
                <w:bCs/>
                <w:color w:val="000000"/>
                <w:sz w:val="20"/>
                <w:lang w:eastAsia="hr-HR"/>
              </w:rPr>
              <w:t>9.740,00</w:t>
            </w:r>
          </w:p>
        </w:tc>
      </w:tr>
      <w:tr w:rsidR="00307E7F" w:rsidRPr="00AE589B" w14:paraId="00FDF050" w14:textId="77777777" w:rsidTr="00307E7F">
        <w:trPr>
          <w:trHeight w:val="380"/>
        </w:trPr>
        <w:tc>
          <w:tcPr>
            <w:tcW w:w="9134" w:type="dxa"/>
            <w:tcBorders>
              <w:top w:val="nil"/>
              <w:left w:val="nil"/>
              <w:bottom w:val="nil"/>
              <w:right w:val="nil"/>
            </w:tcBorders>
            <w:shd w:val="clear" w:color="000000" w:fill="CCCCFF"/>
            <w:noWrap/>
            <w:vAlign w:val="bottom"/>
            <w:hideMark/>
          </w:tcPr>
          <w:p w14:paraId="339E0F06" w14:textId="77777777" w:rsidR="00307E7F" w:rsidRPr="00AE589B" w:rsidRDefault="00307E7F" w:rsidP="00C1350C">
            <w:pPr>
              <w:rPr>
                <w:rFonts w:ascii="Arial" w:hAnsi="Arial" w:cs="Arial"/>
                <w:b/>
                <w:bCs/>
                <w:color w:val="000000"/>
                <w:sz w:val="20"/>
                <w:lang w:eastAsia="hr-HR"/>
              </w:rPr>
            </w:pPr>
            <w:r w:rsidRPr="00AE589B">
              <w:rPr>
                <w:rFonts w:ascii="Arial" w:hAnsi="Arial" w:cs="Arial"/>
                <w:b/>
                <w:bCs/>
                <w:color w:val="000000"/>
                <w:sz w:val="20"/>
                <w:lang w:eastAsia="hr-HR"/>
              </w:rPr>
              <w:t>Aktivnost A100001 Provođenje programa razvoja turizma</w:t>
            </w:r>
          </w:p>
        </w:tc>
        <w:tc>
          <w:tcPr>
            <w:tcW w:w="1329" w:type="dxa"/>
            <w:tcBorders>
              <w:top w:val="nil"/>
              <w:left w:val="nil"/>
              <w:bottom w:val="nil"/>
              <w:right w:val="nil"/>
            </w:tcBorders>
            <w:shd w:val="clear" w:color="000000" w:fill="CCCCFF"/>
            <w:noWrap/>
            <w:vAlign w:val="bottom"/>
            <w:hideMark/>
          </w:tcPr>
          <w:p w14:paraId="51B32C6D" w14:textId="77777777" w:rsidR="00307E7F" w:rsidRPr="00AE589B" w:rsidRDefault="00307E7F" w:rsidP="00C1350C">
            <w:pPr>
              <w:jc w:val="right"/>
              <w:rPr>
                <w:rFonts w:ascii="Arial" w:hAnsi="Arial" w:cs="Arial"/>
                <w:b/>
                <w:bCs/>
                <w:color w:val="000000"/>
                <w:sz w:val="20"/>
                <w:lang w:eastAsia="hr-HR"/>
              </w:rPr>
            </w:pPr>
            <w:r w:rsidRPr="00AE589B">
              <w:rPr>
                <w:rFonts w:ascii="Arial" w:hAnsi="Arial" w:cs="Arial"/>
                <w:b/>
                <w:bCs/>
                <w:color w:val="000000"/>
                <w:sz w:val="20"/>
                <w:lang w:eastAsia="hr-HR"/>
              </w:rPr>
              <w:t>9.740,00</w:t>
            </w:r>
          </w:p>
        </w:tc>
        <w:tc>
          <w:tcPr>
            <w:tcW w:w="1431" w:type="dxa"/>
            <w:tcBorders>
              <w:top w:val="nil"/>
              <w:left w:val="nil"/>
              <w:bottom w:val="nil"/>
              <w:right w:val="nil"/>
            </w:tcBorders>
            <w:shd w:val="clear" w:color="000000" w:fill="CCCCFF"/>
            <w:noWrap/>
            <w:vAlign w:val="bottom"/>
            <w:hideMark/>
          </w:tcPr>
          <w:p w14:paraId="61BC23DE" w14:textId="77777777" w:rsidR="00307E7F" w:rsidRPr="00AE589B" w:rsidRDefault="00307E7F" w:rsidP="00C1350C">
            <w:pPr>
              <w:jc w:val="right"/>
              <w:rPr>
                <w:rFonts w:ascii="Arial" w:hAnsi="Arial" w:cs="Arial"/>
                <w:b/>
                <w:bCs/>
                <w:color w:val="000000"/>
                <w:sz w:val="20"/>
                <w:lang w:eastAsia="hr-HR"/>
              </w:rPr>
            </w:pPr>
            <w:r w:rsidRPr="00AE589B">
              <w:rPr>
                <w:rFonts w:ascii="Arial" w:hAnsi="Arial" w:cs="Arial"/>
                <w:b/>
                <w:bCs/>
                <w:color w:val="000000"/>
                <w:sz w:val="20"/>
                <w:lang w:eastAsia="hr-HR"/>
              </w:rPr>
              <w:t>0,00</w:t>
            </w:r>
          </w:p>
        </w:tc>
        <w:tc>
          <w:tcPr>
            <w:tcW w:w="968" w:type="dxa"/>
            <w:tcBorders>
              <w:top w:val="nil"/>
              <w:left w:val="nil"/>
              <w:bottom w:val="nil"/>
              <w:right w:val="nil"/>
            </w:tcBorders>
            <w:shd w:val="clear" w:color="000000" w:fill="CCCCFF"/>
            <w:noWrap/>
            <w:vAlign w:val="bottom"/>
            <w:hideMark/>
          </w:tcPr>
          <w:p w14:paraId="09B8E66D" w14:textId="77777777" w:rsidR="00307E7F" w:rsidRPr="00AE589B" w:rsidRDefault="00307E7F" w:rsidP="00C1350C">
            <w:pPr>
              <w:jc w:val="right"/>
              <w:rPr>
                <w:rFonts w:ascii="Arial" w:hAnsi="Arial" w:cs="Arial"/>
                <w:b/>
                <w:bCs/>
                <w:color w:val="000000"/>
                <w:sz w:val="20"/>
                <w:lang w:eastAsia="hr-HR"/>
              </w:rPr>
            </w:pPr>
            <w:r w:rsidRPr="00AE589B">
              <w:rPr>
                <w:rFonts w:ascii="Arial" w:hAnsi="Arial" w:cs="Arial"/>
                <w:b/>
                <w:bCs/>
                <w:color w:val="000000"/>
                <w:sz w:val="20"/>
                <w:lang w:eastAsia="hr-HR"/>
              </w:rPr>
              <w:t>0,00</w:t>
            </w:r>
          </w:p>
        </w:tc>
        <w:tc>
          <w:tcPr>
            <w:tcW w:w="1329" w:type="dxa"/>
            <w:tcBorders>
              <w:top w:val="nil"/>
              <w:left w:val="nil"/>
              <w:bottom w:val="nil"/>
              <w:right w:val="nil"/>
            </w:tcBorders>
            <w:shd w:val="clear" w:color="000000" w:fill="CCCCFF"/>
            <w:noWrap/>
            <w:vAlign w:val="bottom"/>
            <w:hideMark/>
          </w:tcPr>
          <w:p w14:paraId="156C90DB" w14:textId="77777777" w:rsidR="00307E7F" w:rsidRPr="00AE589B" w:rsidRDefault="00307E7F" w:rsidP="00C1350C">
            <w:pPr>
              <w:jc w:val="right"/>
              <w:rPr>
                <w:rFonts w:ascii="Arial" w:hAnsi="Arial" w:cs="Arial"/>
                <w:b/>
                <w:bCs/>
                <w:color w:val="000000"/>
                <w:sz w:val="20"/>
                <w:lang w:eastAsia="hr-HR"/>
              </w:rPr>
            </w:pPr>
            <w:r w:rsidRPr="00AE589B">
              <w:rPr>
                <w:rFonts w:ascii="Arial" w:hAnsi="Arial" w:cs="Arial"/>
                <w:b/>
                <w:bCs/>
                <w:color w:val="000000"/>
                <w:sz w:val="20"/>
                <w:lang w:eastAsia="hr-HR"/>
              </w:rPr>
              <w:t>9.740,00</w:t>
            </w:r>
          </w:p>
        </w:tc>
      </w:tr>
    </w:tbl>
    <w:p w14:paraId="28F8DCDE" w14:textId="77777777" w:rsidR="00307E7F" w:rsidRDefault="00307E7F" w:rsidP="00307E7F">
      <w:pPr>
        <w:pStyle w:val="Default"/>
        <w:jc w:val="both"/>
      </w:pPr>
    </w:p>
    <w:p w14:paraId="6E3E0624" w14:textId="77777777" w:rsidR="00307E7F" w:rsidRPr="00307E7F" w:rsidRDefault="00307E7F" w:rsidP="00307E7F">
      <w:pPr>
        <w:tabs>
          <w:tab w:val="left" w:pos="6147"/>
        </w:tabs>
        <w:ind w:right="281"/>
        <w:rPr>
          <w:rFonts w:ascii="Arial Narrow" w:hAnsi="Arial Narrow"/>
          <w:sz w:val="24"/>
          <w:szCs w:val="24"/>
        </w:rPr>
      </w:pPr>
      <w:r w:rsidRPr="00307E7F">
        <w:rPr>
          <w:rFonts w:ascii="Arial Narrow" w:hAnsi="Arial Narrow"/>
        </w:rPr>
        <w:t xml:space="preserve">Ovim se programom </w:t>
      </w:r>
      <w:r w:rsidRPr="00307E7F">
        <w:rPr>
          <w:rFonts w:ascii="Arial Narrow" w:hAnsi="Arial Narrow"/>
          <w:b/>
          <w:bCs/>
        </w:rPr>
        <w:t xml:space="preserve">Turizma </w:t>
      </w:r>
      <w:r w:rsidRPr="00307E7F">
        <w:rPr>
          <w:rFonts w:ascii="Arial Narrow" w:hAnsi="Arial Narrow"/>
        </w:rPr>
        <w:t>osiguravaju sredstva u proračunu za sufinanciranje Turističke zajednice Savsko-sutlanska doline i brigi.</w:t>
      </w:r>
    </w:p>
    <w:p w14:paraId="5C7E8215"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Opći cilj</w:t>
      </w:r>
      <w:r w:rsidRPr="00307E7F">
        <w:rPr>
          <w:rFonts w:ascii="Arial Narrow" w:hAnsi="Arial Narrow"/>
          <w:sz w:val="22"/>
          <w:szCs w:val="22"/>
        </w:rPr>
        <w:t>: Ostvarenje većeg standarda za mještane općine Dubravica, turističko promicanje općine</w:t>
      </w:r>
    </w:p>
    <w:p w14:paraId="7C51508B"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Posebni cilj</w:t>
      </w:r>
      <w:r w:rsidRPr="00307E7F">
        <w:rPr>
          <w:rFonts w:ascii="Arial Narrow" w:hAnsi="Arial Narrow"/>
          <w:sz w:val="22"/>
          <w:szCs w:val="22"/>
        </w:rPr>
        <w:t xml:space="preserve">: Osigurati kvalitetu života, razvoj turizma </w:t>
      </w:r>
    </w:p>
    <w:p w14:paraId="568BDA6F"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Mjerilo uspješnosti</w:t>
      </w:r>
      <w:r w:rsidRPr="00307E7F">
        <w:rPr>
          <w:rFonts w:ascii="Arial Narrow" w:hAnsi="Arial Narrow"/>
          <w:sz w:val="22"/>
          <w:szCs w:val="22"/>
        </w:rPr>
        <w:t>: Zadovoljstvo mještana uslugom</w:t>
      </w:r>
    </w:p>
    <w:p w14:paraId="4E47AA91" w14:textId="77777777" w:rsidR="00307E7F" w:rsidRPr="00AE589B" w:rsidRDefault="00307E7F" w:rsidP="00307E7F">
      <w:pPr>
        <w:pStyle w:val="Default"/>
        <w:jc w:val="both"/>
        <w:rPr>
          <w:sz w:val="22"/>
          <w:szCs w:val="22"/>
        </w:rPr>
      </w:pPr>
    </w:p>
    <w:tbl>
      <w:tblPr>
        <w:tblW w:w="15045" w:type="dxa"/>
        <w:tblLook w:val="04A0" w:firstRow="1" w:lastRow="0" w:firstColumn="1" w:lastColumn="0" w:noHBand="0" w:noVBand="1"/>
      </w:tblPr>
      <w:tblGrid>
        <w:gridCol w:w="1576"/>
        <w:gridCol w:w="1365"/>
        <w:gridCol w:w="5423"/>
        <w:gridCol w:w="1842"/>
        <w:gridCol w:w="1787"/>
        <w:gridCol w:w="1787"/>
        <w:gridCol w:w="1265"/>
      </w:tblGrid>
      <w:tr w:rsidR="00307E7F" w:rsidRPr="00CD3AD8" w14:paraId="11D15A46" w14:textId="77777777" w:rsidTr="00307E7F">
        <w:trPr>
          <w:trHeight w:val="702"/>
        </w:trPr>
        <w:tc>
          <w:tcPr>
            <w:tcW w:w="1576" w:type="dxa"/>
            <w:tcBorders>
              <w:top w:val="nil"/>
              <w:left w:val="nil"/>
              <w:bottom w:val="nil"/>
              <w:right w:val="nil"/>
            </w:tcBorders>
            <w:noWrap/>
            <w:vAlign w:val="bottom"/>
            <w:hideMark/>
          </w:tcPr>
          <w:p w14:paraId="2E675924"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POZICIJA</w:t>
            </w:r>
          </w:p>
        </w:tc>
        <w:tc>
          <w:tcPr>
            <w:tcW w:w="1365" w:type="dxa"/>
            <w:tcBorders>
              <w:top w:val="nil"/>
              <w:left w:val="nil"/>
              <w:bottom w:val="nil"/>
              <w:right w:val="nil"/>
            </w:tcBorders>
            <w:vAlign w:val="bottom"/>
            <w:hideMark/>
          </w:tcPr>
          <w:p w14:paraId="4DD37319"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BROJ </w:t>
            </w:r>
            <w:r w:rsidRPr="00CD3AD8">
              <w:rPr>
                <w:rFonts w:ascii="Arial" w:hAnsi="Arial" w:cs="Arial"/>
                <w:b/>
                <w:bCs/>
                <w:sz w:val="20"/>
                <w:lang w:eastAsia="hr-HR"/>
              </w:rPr>
              <w:br/>
              <w:t>KONTA</w:t>
            </w:r>
          </w:p>
        </w:tc>
        <w:tc>
          <w:tcPr>
            <w:tcW w:w="5423" w:type="dxa"/>
            <w:tcBorders>
              <w:top w:val="nil"/>
              <w:left w:val="nil"/>
              <w:bottom w:val="nil"/>
              <w:right w:val="nil"/>
            </w:tcBorders>
            <w:noWrap/>
            <w:vAlign w:val="bottom"/>
            <w:hideMark/>
          </w:tcPr>
          <w:p w14:paraId="43F368B0"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VRSTA RASHODA / IZDATAKA</w:t>
            </w:r>
          </w:p>
        </w:tc>
        <w:tc>
          <w:tcPr>
            <w:tcW w:w="1842" w:type="dxa"/>
            <w:tcBorders>
              <w:top w:val="nil"/>
              <w:left w:val="nil"/>
              <w:bottom w:val="nil"/>
              <w:right w:val="nil"/>
            </w:tcBorders>
            <w:noWrap/>
            <w:vAlign w:val="bottom"/>
            <w:hideMark/>
          </w:tcPr>
          <w:p w14:paraId="6C040346"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PLANIRANO</w:t>
            </w:r>
          </w:p>
        </w:tc>
        <w:tc>
          <w:tcPr>
            <w:tcW w:w="1787" w:type="dxa"/>
            <w:tcBorders>
              <w:top w:val="nil"/>
              <w:left w:val="nil"/>
              <w:bottom w:val="nil"/>
              <w:right w:val="nil"/>
            </w:tcBorders>
            <w:noWrap/>
            <w:vAlign w:val="bottom"/>
            <w:hideMark/>
          </w:tcPr>
          <w:p w14:paraId="70FE7E60"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1787" w:type="dxa"/>
            <w:tcBorders>
              <w:top w:val="nil"/>
              <w:left w:val="nil"/>
              <w:bottom w:val="nil"/>
              <w:right w:val="nil"/>
            </w:tcBorders>
            <w:vAlign w:val="bottom"/>
            <w:hideMark/>
          </w:tcPr>
          <w:p w14:paraId="6E432315"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265" w:type="dxa"/>
            <w:tcBorders>
              <w:top w:val="nil"/>
              <w:left w:val="nil"/>
              <w:bottom w:val="nil"/>
              <w:right w:val="nil"/>
            </w:tcBorders>
            <w:noWrap/>
            <w:vAlign w:val="bottom"/>
            <w:hideMark/>
          </w:tcPr>
          <w:p w14:paraId="20A5C05C"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bl>
    <w:p w14:paraId="2780E288" w14:textId="77777777" w:rsidR="00307E7F" w:rsidRDefault="00307E7F" w:rsidP="00307E7F">
      <w:pPr>
        <w:pStyle w:val="Default"/>
        <w:jc w:val="both"/>
      </w:pPr>
    </w:p>
    <w:tbl>
      <w:tblPr>
        <w:tblW w:w="14598" w:type="dxa"/>
        <w:tblLook w:val="04A0" w:firstRow="1" w:lastRow="0" w:firstColumn="1" w:lastColumn="0" w:noHBand="0" w:noVBand="1"/>
      </w:tblPr>
      <w:tblGrid>
        <w:gridCol w:w="8345"/>
        <w:gridCol w:w="1543"/>
        <w:gridCol w:w="1543"/>
        <w:gridCol w:w="1788"/>
        <w:gridCol w:w="1654"/>
      </w:tblGrid>
      <w:tr w:rsidR="00307E7F" w:rsidRPr="001132E7" w14:paraId="1AE5F022" w14:textId="77777777" w:rsidTr="00307E7F">
        <w:trPr>
          <w:trHeight w:val="301"/>
        </w:trPr>
        <w:tc>
          <w:tcPr>
            <w:tcW w:w="8345" w:type="dxa"/>
            <w:tcBorders>
              <w:top w:val="nil"/>
              <w:left w:val="nil"/>
              <w:bottom w:val="nil"/>
              <w:right w:val="nil"/>
            </w:tcBorders>
            <w:shd w:val="clear" w:color="000000" w:fill="9999FF"/>
            <w:noWrap/>
            <w:vAlign w:val="bottom"/>
            <w:hideMark/>
          </w:tcPr>
          <w:p w14:paraId="167F509A" w14:textId="77777777" w:rsidR="00307E7F" w:rsidRPr="001132E7" w:rsidRDefault="00307E7F" w:rsidP="00C1350C">
            <w:pPr>
              <w:rPr>
                <w:rFonts w:ascii="Arial" w:hAnsi="Arial" w:cs="Arial"/>
                <w:b/>
                <w:bCs/>
                <w:color w:val="000000"/>
                <w:sz w:val="20"/>
                <w:lang w:eastAsia="hr-HR"/>
              </w:rPr>
            </w:pPr>
            <w:r w:rsidRPr="001132E7">
              <w:rPr>
                <w:rFonts w:ascii="Arial" w:hAnsi="Arial" w:cs="Arial"/>
                <w:b/>
                <w:bCs/>
                <w:color w:val="000000"/>
                <w:sz w:val="20"/>
                <w:lang w:eastAsia="hr-HR"/>
              </w:rPr>
              <w:t>Program 1014 Uređenje i održavanje prostora na području Općine</w:t>
            </w:r>
          </w:p>
        </w:tc>
        <w:tc>
          <w:tcPr>
            <w:tcW w:w="1454" w:type="dxa"/>
            <w:tcBorders>
              <w:top w:val="nil"/>
              <w:left w:val="nil"/>
              <w:bottom w:val="nil"/>
              <w:right w:val="nil"/>
            </w:tcBorders>
            <w:shd w:val="clear" w:color="000000" w:fill="9999FF"/>
            <w:noWrap/>
            <w:vAlign w:val="bottom"/>
            <w:hideMark/>
          </w:tcPr>
          <w:p w14:paraId="2D43EB94"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47.075,00</w:t>
            </w:r>
          </w:p>
        </w:tc>
        <w:tc>
          <w:tcPr>
            <w:tcW w:w="1454" w:type="dxa"/>
            <w:tcBorders>
              <w:top w:val="nil"/>
              <w:left w:val="nil"/>
              <w:bottom w:val="nil"/>
              <w:right w:val="nil"/>
            </w:tcBorders>
            <w:shd w:val="clear" w:color="000000" w:fill="9999FF"/>
            <w:noWrap/>
            <w:vAlign w:val="bottom"/>
            <w:hideMark/>
          </w:tcPr>
          <w:p w14:paraId="21B1591F"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56.520,00</w:t>
            </w:r>
          </w:p>
        </w:tc>
        <w:tc>
          <w:tcPr>
            <w:tcW w:w="1788" w:type="dxa"/>
            <w:tcBorders>
              <w:top w:val="nil"/>
              <w:left w:val="nil"/>
              <w:bottom w:val="nil"/>
              <w:right w:val="nil"/>
            </w:tcBorders>
            <w:shd w:val="clear" w:color="000000" w:fill="9999FF"/>
            <w:noWrap/>
            <w:vAlign w:val="bottom"/>
            <w:hideMark/>
          </w:tcPr>
          <w:p w14:paraId="2BB4B143"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120,06</w:t>
            </w:r>
          </w:p>
        </w:tc>
        <w:tc>
          <w:tcPr>
            <w:tcW w:w="1557" w:type="dxa"/>
            <w:tcBorders>
              <w:top w:val="nil"/>
              <w:left w:val="nil"/>
              <w:bottom w:val="nil"/>
              <w:right w:val="nil"/>
            </w:tcBorders>
            <w:shd w:val="clear" w:color="000000" w:fill="9999FF"/>
            <w:noWrap/>
            <w:vAlign w:val="bottom"/>
            <w:hideMark/>
          </w:tcPr>
          <w:p w14:paraId="4E011741"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103.595,00</w:t>
            </w:r>
          </w:p>
        </w:tc>
      </w:tr>
      <w:tr w:rsidR="00307E7F" w:rsidRPr="001132E7" w14:paraId="50ADCC08" w14:textId="77777777" w:rsidTr="00307E7F">
        <w:trPr>
          <w:trHeight w:val="301"/>
        </w:trPr>
        <w:tc>
          <w:tcPr>
            <w:tcW w:w="8345" w:type="dxa"/>
            <w:tcBorders>
              <w:top w:val="nil"/>
              <w:left w:val="nil"/>
              <w:bottom w:val="nil"/>
              <w:right w:val="nil"/>
            </w:tcBorders>
            <w:shd w:val="clear" w:color="000000" w:fill="CCCCFF"/>
            <w:noWrap/>
            <w:vAlign w:val="bottom"/>
            <w:hideMark/>
          </w:tcPr>
          <w:p w14:paraId="023A01D3" w14:textId="77777777" w:rsidR="00307E7F" w:rsidRPr="001132E7" w:rsidRDefault="00307E7F" w:rsidP="00C1350C">
            <w:pPr>
              <w:rPr>
                <w:rFonts w:ascii="Arial" w:hAnsi="Arial" w:cs="Arial"/>
                <w:b/>
                <w:bCs/>
                <w:color w:val="000000"/>
                <w:sz w:val="20"/>
                <w:lang w:eastAsia="hr-HR"/>
              </w:rPr>
            </w:pPr>
            <w:r w:rsidRPr="001132E7">
              <w:rPr>
                <w:rFonts w:ascii="Arial" w:hAnsi="Arial" w:cs="Arial"/>
                <w:b/>
                <w:bCs/>
                <w:color w:val="000000"/>
                <w:sz w:val="20"/>
                <w:lang w:eastAsia="hr-HR"/>
              </w:rPr>
              <w:t>Aktivnost A100001 Božićna rasvjeta</w:t>
            </w:r>
          </w:p>
        </w:tc>
        <w:tc>
          <w:tcPr>
            <w:tcW w:w="1454" w:type="dxa"/>
            <w:tcBorders>
              <w:top w:val="nil"/>
              <w:left w:val="nil"/>
              <w:bottom w:val="nil"/>
              <w:right w:val="nil"/>
            </w:tcBorders>
            <w:shd w:val="clear" w:color="000000" w:fill="CCCCFF"/>
            <w:noWrap/>
            <w:vAlign w:val="bottom"/>
            <w:hideMark/>
          </w:tcPr>
          <w:p w14:paraId="0664BB58"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4.250,00</w:t>
            </w:r>
          </w:p>
        </w:tc>
        <w:tc>
          <w:tcPr>
            <w:tcW w:w="1454" w:type="dxa"/>
            <w:tcBorders>
              <w:top w:val="nil"/>
              <w:left w:val="nil"/>
              <w:bottom w:val="nil"/>
              <w:right w:val="nil"/>
            </w:tcBorders>
            <w:shd w:val="clear" w:color="000000" w:fill="CCCCFF"/>
            <w:noWrap/>
            <w:vAlign w:val="bottom"/>
            <w:hideMark/>
          </w:tcPr>
          <w:p w14:paraId="6173E195"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0,00</w:t>
            </w:r>
          </w:p>
        </w:tc>
        <w:tc>
          <w:tcPr>
            <w:tcW w:w="1788" w:type="dxa"/>
            <w:tcBorders>
              <w:top w:val="nil"/>
              <w:left w:val="nil"/>
              <w:bottom w:val="nil"/>
              <w:right w:val="nil"/>
            </w:tcBorders>
            <w:shd w:val="clear" w:color="000000" w:fill="CCCCFF"/>
            <w:noWrap/>
            <w:vAlign w:val="bottom"/>
            <w:hideMark/>
          </w:tcPr>
          <w:p w14:paraId="35A1EDF5"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0,00</w:t>
            </w:r>
          </w:p>
        </w:tc>
        <w:tc>
          <w:tcPr>
            <w:tcW w:w="1557" w:type="dxa"/>
            <w:tcBorders>
              <w:top w:val="nil"/>
              <w:left w:val="nil"/>
              <w:bottom w:val="nil"/>
              <w:right w:val="nil"/>
            </w:tcBorders>
            <w:shd w:val="clear" w:color="000000" w:fill="CCCCFF"/>
            <w:noWrap/>
            <w:vAlign w:val="bottom"/>
            <w:hideMark/>
          </w:tcPr>
          <w:p w14:paraId="20329C95"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4.250,00</w:t>
            </w:r>
          </w:p>
        </w:tc>
      </w:tr>
      <w:tr w:rsidR="00307E7F" w:rsidRPr="001132E7" w14:paraId="3EAB34BC" w14:textId="77777777" w:rsidTr="00307E7F">
        <w:trPr>
          <w:trHeight w:val="301"/>
        </w:trPr>
        <w:tc>
          <w:tcPr>
            <w:tcW w:w="8345" w:type="dxa"/>
            <w:tcBorders>
              <w:top w:val="nil"/>
              <w:left w:val="nil"/>
              <w:bottom w:val="nil"/>
              <w:right w:val="nil"/>
            </w:tcBorders>
            <w:shd w:val="clear" w:color="000000" w:fill="CCCCFF"/>
            <w:noWrap/>
            <w:vAlign w:val="bottom"/>
            <w:hideMark/>
          </w:tcPr>
          <w:p w14:paraId="367928D2" w14:textId="77777777" w:rsidR="00307E7F" w:rsidRPr="001132E7" w:rsidRDefault="00307E7F" w:rsidP="00C1350C">
            <w:pPr>
              <w:rPr>
                <w:rFonts w:ascii="Arial" w:hAnsi="Arial" w:cs="Arial"/>
                <w:b/>
                <w:bCs/>
                <w:color w:val="000000"/>
                <w:sz w:val="20"/>
                <w:lang w:eastAsia="hr-HR"/>
              </w:rPr>
            </w:pPr>
            <w:r w:rsidRPr="001132E7">
              <w:rPr>
                <w:rFonts w:ascii="Arial" w:hAnsi="Arial" w:cs="Arial"/>
                <w:b/>
                <w:bCs/>
                <w:color w:val="000000"/>
                <w:sz w:val="20"/>
                <w:lang w:eastAsia="hr-HR"/>
              </w:rPr>
              <w:t>Aktivnost A100002 Održavanje općinskih zgrada</w:t>
            </w:r>
          </w:p>
        </w:tc>
        <w:tc>
          <w:tcPr>
            <w:tcW w:w="1454" w:type="dxa"/>
            <w:tcBorders>
              <w:top w:val="nil"/>
              <w:left w:val="nil"/>
              <w:bottom w:val="nil"/>
              <w:right w:val="nil"/>
            </w:tcBorders>
            <w:shd w:val="clear" w:color="000000" w:fill="CCCCFF"/>
            <w:noWrap/>
            <w:vAlign w:val="bottom"/>
            <w:hideMark/>
          </w:tcPr>
          <w:p w14:paraId="611FD8ED"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16.225,00</w:t>
            </w:r>
          </w:p>
        </w:tc>
        <w:tc>
          <w:tcPr>
            <w:tcW w:w="1454" w:type="dxa"/>
            <w:tcBorders>
              <w:top w:val="nil"/>
              <w:left w:val="nil"/>
              <w:bottom w:val="nil"/>
              <w:right w:val="nil"/>
            </w:tcBorders>
            <w:shd w:val="clear" w:color="000000" w:fill="CCCCFF"/>
            <w:noWrap/>
            <w:vAlign w:val="bottom"/>
            <w:hideMark/>
          </w:tcPr>
          <w:p w14:paraId="1DD1F7BB"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0,00</w:t>
            </w:r>
          </w:p>
        </w:tc>
        <w:tc>
          <w:tcPr>
            <w:tcW w:w="1788" w:type="dxa"/>
            <w:tcBorders>
              <w:top w:val="nil"/>
              <w:left w:val="nil"/>
              <w:bottom w:val="nil"/>
              <w:right w:val="nil"/>
            </w:tcBorders>
            <w:shd w:val="clear" w:color="000000" w:fill="CCCCFF"/>
            <w:noWrap/>
            <w:vAlign w:val="bottom"/>
            <w:hideMark/>
          </w:tcPr>
          <w:p w14:paraId="1B198F89"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0,00</w:t>
            </w:r>
          </w:p>
        </w:tc>
        <w:tc>
          <w:tcPr>
            <w:tcW w:w="1557" w:type="dxa"/>
            <w:tcBorders>
              <w:top w:val="nil"/>
              <w:left w:val="nil"/>
              <w:bottom w:val="nil"/>
              <w:right w:val="nil"/>
            </w:tcBorders>
            <w:shd w:val="clear" w:color="000000" w:fill="CCCCFF"/>
            <w:noWrap/>
            <w:vAlign w:val="bottom"/>
            <w:hideMark/>
          </w:tcPr>
          <w:p w14:paraId="3EA44300"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16.225,00</w:t>
            </w:r>
          </w:p>
        </w:tc>
      </w:tr>
      <w:tr w:rsidR="00307E7F" w:rsidRPr="001132E7" w14:paraId="16238547" w14:textId="77777777" w:rsidTr="00307E7F">
        <w:trPr>
          <w:trHeight w:val="301"/>
        </w:trPr>
        <w:tc>
          <w:tcPr>
            <w:tcW w:w="8345" w:type="dxa"/>
            <w:tcBorders>
              <w:top w:val="nil"/>
              <w:left w:val="nil"/>
              <w:bottom w:val="nil"/>
              <w:right w:val="nil"/>
            </w:tcBorders>
            <w:shd w:val="clear" w:color="000000" w:fill="CCCCFF"/>
            <w:noWrap/>
            <w:vAlign w:val="bottom"/>
            <w:hideMark/>
          </w:tcPr>
          <w:p w14:paraId="4912F30D" w14:textId="77777777" w:rsidR="00307E7F" w:rsidRPr="001132E7" w:rsidRDefault="00307E7F" w:rsidP="00C1350C">
            <w:pPr>
              <w:rPr>
                <w:rFonts w:ascii="Arial" w:hAnsi="Arial" w:cs="Arial"/>
                <w:b/>
                <w:bCs/>
                <w:color w:val="000000"/>
                <w:sz w:val="20"/>
                <w:lang w:eastAsia="hr-HR"/>
              </w:rPr>
            </w:pPr>
            <w:r w:rsidRPr="001132E7">
              <w:rPr>
                <w:rFonts w:ascii="Arial" w:hAnsi="Arial" w:cs="Arial"/>
                <w:b/>
                <w:bCs/>
                <w:color w:val="000000"/>
                <w:sz w:val="20"/>
                <w:lang w:eastAsia="hr-HR"/>
              </w:rPr>
              <w:t>Aktivnost A100004 Uređenje autobusnih stajališta</w:t>
            </w:r>
          </w:p>
        </w:tc>
        <w:tc>
          <w:tcPr>
            <w:tcW w:w="1454" w:type="dxa"/>
            <w:tcBorders>
              <w:top w:val="nil"/>
              <w:left w:val="nil"/>
              <w:bottom w:val="nil"/>
              <w:right w:val="nil"/>
            </w:tcBorders>
            <w:shd w:val="clear" w:color="000000" w:fill="CCCCFF"/>
            <w:noWrap/>
            <w:vAlign w:val="bottom"/>
            <w:hideMark/>
          </w:tcPr>
          <w:p w14:paraId="770322FE"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1.000,00</w:t>
            </w:r>
          </w:p>
        </w:tc>
        <w:tc>
          <w:tcPr>
            <w:tcW w:w="1454" w:type="dxa"/>
            <w:tcBorders>
              <w:top w:val="nil"/>
              <w:left w:val="nil"/>
              <w:bottom w:val="nil"/>
              <w:right w:val="nil"/>
            </w:tcBorders>
            <w:shd w:val="clear" w:color="000000" w:fill="CCCCFF"/>
            <w:noWrap/>
            <w:vAlign w:val="bottom"/>
            <w:hideMark/>
          </w:tcPr>
          <w:p w14:paraId="4E627258"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0,00</w:t>
            </w:r>
          </w:p>
        </w:tc>
        <w:tc>
          <w:tcPr>
            <w:tcW w:w="1788" w:type="dxa"/>
            <w:tcBorders>
              <w:top w:val="nil"/>
              <w:left w:val="nil"/>
              <w:bottom w:val="nil"/>
              <w:right w:val="nil"/>
            </w:tcBorders>
            <w:shd w:val="clear" w:color="000000" w:fill="CCCCFF"/>
            <w:noWrap/>
            <w:vAlign w:val="bottom"/>
            <w:hideMark/>
          </w:tcPr>
          <w:p w14:paraId="31C96E6A"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0,00</w:t>
            </w:r>
          </w:p>
        </w:tc>
        <w:tc>
          <w:tcPr>
            <w:tcW w:w="1557" w:type="dxa"/>
            <w:tcBorders>
              <w:top w:val="nil"/>
              <w:left w:val="nil"/>
              <w:bottom w:val="nil"/>
              <w:right w:val="nil"/>
            </w:tcBorders>
            <w:shd w:val="clear" w:color="000000" w:fill="CCCCFF"/>
            <w:noWrap/>
            <w:vAlign w:val="bottom"/>
            <w:hideMark/>
          </w:tcPr>
          <w:p w14:paraId="179DA72F"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1.000,00</w:t>
            </w:r>
          </w:p>
        </w:tc>
      </w:tr>
      <w:tr w:rsidR="00307E7F" w:rsidRPr="001132E7" w14:paraId="3495F05E" w14:textId="77777777" w:rsidTr="00307E7F">
        <w:trPr>
          <w:trHeight w:val="301"/>
        </w:trPr>
        <w:tc>
          <w:tcPr>
            <w:tcW w:w="8345" w:type="dxa"/>
            <w:tcBorders>
              <w:top w:val="nil"/>
              <w:left w:val="nil"/>
              <w:bottom w:val="nil"/>
              <w:right w:val="nil"/>
            </w:tcBorders>
            <w:shd w:val="clear" w:color="000000" w:fill="CCCCFF"/>
            <w:noWrap/>
            <w:vAlign w:val="bottom"/>
            <w:hideMark/>
          </w:tcPr>
          <w:p w14:paraId="6BBCA80B" w14:textId="77777777" w:rsidR="00307E7F" w:rsidRPr="001132E7" w:rsidRDefault="00307E7F" w:rsidP="00C1350C">
            <w:pPr>
              <w:rPr>
                <w:rFonts w:ascii="Arial" w:hAnsi="Arial" w:cs="Arial"/>
                <w:b/>
                <w:bCs/>
                <w:color w:val="000000"/>
                <w:sz w:val="20"/>
                <w:lang w:eastAsia="hr-HR"/>
              </w:rPr>
            </w:pPr>
            <w:r w:rsidRPr="001132E7">
              <w:rPr>
                <w:rFonts w:ascii="Arial" w:hAnsi="Arial" w:cs="Arial"/>
                <w:b/>
                <w:bCs/>
                <w:color w:val="000000"/>
                <w:sz w:val="20"/>
                <w:lang w:eastAsia="hr-HR"/>
              </w:rPr>
              <w:t>Aktivnost A100005 Izgradnja solarne elektrane na krovištu stare škole</w:t>
            </w:r>
          </w:p>
        </w:tc>
        <w:tc>
          <w:tcPr>
            <w:tcW w:w="1454" w:type="dxa"/>
            <w:tcBorders>
              <w:top w:val="nil"/>
              <w:left w:val="nil"/>
              <w:bottom w:val="nil"/>
              <w:right w:val="nil"/>
            </w:tcBorders>
            <w:shd w:val="clear" w:color="000000" w:fill="CCCCFF"/>
            <w:noWrap/>
            <w:vAlign w:val="bottom"/>
            <w:hideMark/>
          </w:tcPr>
          <w:p w14:paraId="3F879120"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25.600,00</w:t>
            </w:r>
          </w:p>
        </w:tc>
        <w:tc>
          <w:tcPr>
            <w:tcW w:w="1454" w:type="dxa"/>
            <w:tcBorders>
              <w:top w:val="nil"/>
              <w:left w:val="nil"/>
              <w:bottom w:val="nil"/>
              <w:right w:val="nil"/>
            </w:tcBorders>
            <w:shd w:val="clear" w:color="000000" w:fill="CCCCFF"/>
            <w:noWrap/>
            <w:vAlign w:val="bottom"/>
            <w:hideMark/>
          </w:tcPr>
          <w:p w14:paraId="4ED75E74"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-1.780,00</w:t>
            </w:r>
          </w:p>
        </w:tc>
        <w:tc>
          <w:tcPr>
            <w:tcW w:w="1788" w:type="dxa"/>
            <w:tcBorders>
              <w:top w:val="nil"/>
              <w:left w:val="nil"/>
              <w:bottom w:val="nil"/>
              <w:right w:val="nil"/>
            </w:tcBorders>
            <w:shd w:val="clear" w:color="000000" w:fill="CCCCFF"/>
            <w:noWrap/>
            <w:vAlign w:val="bottom"/>
            <w:hideMark/>
          </w:tcPr>
          <w:p w14:paraId="374F5C36"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-6,95</w:t>
            </w:r>
          </w:p>
        </w:tc>
        <w:tc>
          <w:tcPr>
            <w:tcW w:w="1557" w:type="dxa"/>
            <w:tcBorders>
              <w:top w:val="nil"/>
              <w:left w:val="nil"/>
              <w:bottom w:val="nil"/>
              <w:right w:val="nil"/>
            </w:tcBorders>
            <w:shd w:val="clear" w:color="000000" w:fill="CCCCFF"/>
            <w:noWrap/>
            <w:vAlign w:val="bottom"/>
            <w:hideMark/>
          </w:tcPr>
          <w:p w14:paraId="7A9155CF"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23.820,00</w:t>
            </w:r>
          </w:p>
        </w:tc>
      </w:tr>
      <w:tr w:rsidR="00307E7F" w:rsidRPr="001132E7" w14:paraId="47D4174B" w14:textId="77777777" w:rsidTr="00307E7F">
        <w:trPr>
          <w:trHeight w:val="301"/>
        </w:trPr>
        <w:tc>
          <w:tcPr>
            <w:tcW w:w="8345" w:type="dxa"/>
            <w:tcBorders>
              <w:top w:val="nil"/>
              <w:left w:val="nil"/>
              <w:bottom w:val="nil"/>
              <w:right w:val="nil"/>
            </w:tcBorders>
            <w:shd w:val="clear" w:color="000000" w:fill="CCCCFF"/>
            <w:noWrap/>
            <w:vAlign w:val="bottom"/>
            <w:hideMark/>
          </w:tcPr>
          <w:p w14:paraId="77331DE3" w14:textId="77777777" w:rsidR="00307E7F" w:rsidRPr="001132E7" w:rsidRDefault="00307E7F" w:rsidP="00C1350C">
            <w:pPr>
              <w:rPr>
                <w:rFonts w:ascii="Arial" w:hAnsi="Arial" w:cs="Arial"/>
                <w:b/>
                <w:bCs/>
                <w:color w:val="000000"/>
                <w:sz w:val="20"/>
                <w:lang w:eastAsia="hr-HR"/>
              </w:rPr>
            </w:pPr>
            <w:r w:rsidRPr="001132E7">
              <w:rPr>
                <w:rFonts w:ascii="Arial" w:hAnsi="Arial" w:cs="Arial"/>
                <w:b/>
                <w:bCs/>
                <w:color w:val="000000"/>
                <w:sz w:val="20"/>
                <w:lang w:eastAsia="hr-HR"/>
              </w:rPr>
              <w:lastRenderedPageBreak/>
              <w:t xml:space="preserve">Aktivnost A100006 Izmjena krovišta na objektu u Ulici Pavla </w:t>
            </w:r>
            <w:proofErr w:type="spellStart"/>
            <w:r w:rsidRPr="001132E7">
              <w:rPr>
                <w:rFonts w:ascii="Arial" w:hAnsi="Arial" w:cs="Arial"/>
                <w:b/>
                <w:bCs/>
                <w:color w:val="000000"/>
                <w:sz w:val="20"/>
                <w:lang w:eastAsia="hr-HR"/>
              </w:rPr>
              <w:t>Štoosa</w:t>
            </w:r>
            <w:proofErr w:type="spellEnd"/>
            <w:r w:rsidRPr="001132E7">
              <w:rPr>
                <w:rFonts w:ascii="Arial" w:hAnsi="Arial" w:cs="Arial"/>
                <w:b/>
                <w:bCs/>
                <w:color w:val="000000"/>
                <w:sz w:val="20"/>
                <w:lang w:eastAsia="hr-HR"/>
              </w:rPr>
              <w:t xml:space="preserve"> 22</w:t>
            </w:r>
          </w:p>
        </w:tc>
        <w:tc>
          <w:tcPr>
            <w:tcW w:w="1454" w:type="dxa"/>
            <w:tcBorders>
              <w:top w:val="nil"/>
              <w:left w:val="nil"/>
              <w:bottom w:val="nil"/>
              <w:right w:val="nil"/>
            </w:tcBorders>
            <w:shd w:val="clear" w:color="000000" w:fill="CCCCFF"/>
            <w:noWrap/>
            <w:vAlign w:val="bottom"/>
            <w:hideMark/>
          </w:tcPr>
          <w:p w14:paraId="7F0E8233"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0,00</w:t>
            </w:r>
          </w:p>
        </w:tc>
        <w:tc>
          <w:tcPr>
            <w:tcW w:w="1454" w:type="dxa"/>
            <w:tcBorders>
              <w:top w:val="nil"/>
              <w:left w:val="nil"/>
              <w:bottom w:val="nil"/>
              <w:right w:val="nil"/>
            </w:tcBorders>
            <w:shd w:val="clear" w:color="000000" w:fill="CCCCFF"/>
            <w:noWrap/>
            <w:vAlign w:val="bottom"/>
            <w:hideMark/>
          </w:tcPr>
          <w:p w14:paraId="6AA5DEBA"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34.800,00</w:t>
            </w:r>
          </w:p>
        </w:tc>
        <w:tc>
          <w:tcPr>
            <w:tcW w:w="1788" w:type="dxa"/>
            <w:tcBorders>
              <w:top w:val="nil"/>
              <w:left w:val="nil"/>
              <w:bottom w:val="nil"/>
              <w:right w:val="nil"/>
            </w:tcBorders>
            <w:shd w:val="clear" w:color="000000" w:fill="CCCCFF"/>
            <w:noWrap/>
            <w:vAlign w:val="bottom"/>
            <w:hideMark/>
          </w:tcPr>
          <w:p w14:paraId="785E7DAD"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100,00</w:t>
            </w:r>
          </w:p>
        </w:tc>
        <w:tc>
          <w:tcPr>
            <w:tcW w:w="1557" w:type="dxa"/>
            <w:tcBorders>
              <w:top w:val="nil"/>
              <w:left w:val="nil"/>
              <w:bottom w:val="nil"/>
              <w:right w:val="nil"/>
            </w:tcBorders>
            <w:shd w:val="clear" w:color="000000" w:fill="CCCCFF"/>
            <w:noWrap/>
            <w:vAlign w:val="bottom"/>
            <w:hideMark/>
          </w:tcPr>
          <w:p w14:paraId="5C085C91"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34.800,00</w:t>
            </w:r>
          </w:p>
        </w:tc>
      </w:tr>
      <w:tr w:rsidR="00307E7F" w:rsidRPr="001132E7" w14:paraId="0D2A8418" w14:textId="77777777" w:rsidTr="00307E7F">
        <w:trPr>
          <w:trHeight w:val="301"/>
        </w:trPr>
        <w:tc>
          <w:tcPr>
            <w:tcW w:w="8345" w:type="dxa"/>
            <w:tcBorders>
              <w:top w:val="nil"/>
              <w:left w:val="nil"/>
              <w:bottom w:val="nil"/>
              <w:right w:val="nil"/>
            </w:tcBorders>
            <w:shd w:val="clear" w:color="000000" w:fill="CCCCFF"/>
            <w:noWrap/>
            <w:vAlign w:val="bottom"/>
            <w:hideMark/>
          </w:tcPr>
          <w:p w14:paraId="2E8E7250" w14:textId="77777777" w:rsidR="00307E7F" w:rsidRPr="001132E7" w:rsidRDefault="00307E7F" w:rsidP="00C1350C">
            <w:pPr>
              <w:rPr>
                <w:rFonts w:ascii="Arial" w:hAnsi="Arial" w:cs="Arial"/>
                <w:b/>
                <w:bCs/>
                <w:color w:val="000000"/>
                <w:sz w:val="20"/>
                <w:lang w:eastAsia="hr-HR"/>
              </w:rPr>
            </w:pPr>
            <w:r w:rsidRPr="001132E7">
              <w:rPr>
                <w:rFonts w:ascii="Arial" w:hAnsi="Arial" w:cs="Arial"/>
                <w:b/>
                <w:bCs/>
                <w:color w:val="000000"/>
                <w:sz w:val="20"/>
                <w:lang w:eastAsia="hr-HR"/>
              </w:rPr>
              <w:t>Aktivnost A100007 Otkup građevinskog zemljišta-državna imovina k.č.br.69/1 k.o. Dubravica</w:t>
            </w:r>
          </w:p>
        </w:tc>
        <w:tc>
          <w:tcPr>
            <w:tcW w:w="1454" w:type="dxa"/>
            <w:tcBorders>
              <w:top w:val="nil"/>
              <w:left w:val="nil"/>
              <w:bottom w:val="nil"/>
              <w:right w:val="nil"/>
            </w:tcBorders>
            <w:shd w:val="clear" w:color="000000" w:fill="CCCCFF"/>
            <w:noWrap/>
            <w:vAlign w:val="bottom"/>
            <w:hideMark/>
          </w:tcPr>
          <w:p w14:paraId="29C42747"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0,00</w:t>
            </w:r>
          </w:p>
        </w:tc>
        <w:tc>
          <w:tcPr>
            <w:tcW w:w="1454" w:type="dxa"/>
            <w:tcBorders>
              <w:top w:val="nil"/>
              <w:left w:val="nil"/>
              <w:bottom w:val="nil"/>
              <w:right w:val="nil"/>
            </w:tcBorders>
            <w:shd w:val="clear" w:color="000000" w:fill="CCCCFF"/>
            <w:noWrap/>
            <w:vAlign w:val="bottom"/>
            <w:hideMark/>
          </w:tcPr>
          <w:p w14:paraId="65239BD1"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23.500,00</w:t>
            </w:r>
          </w:p>
        </w:tc>
        <w:tc>
          <w:tcPr>
            <w:tcW w:w="1788" w:type="dxa"/>
            <w:tcBorders>
              <w:top w:val="nil"/>
              <w:left w:val="nil"/>
              <w:bottom w:val="nil"/>
              <w:right w:val="nil"/>
            </w:tcBorders>
            <w:shd w:val="clear" w:color="000000" w:fill="CCCCFF"/>
            <w:noWrap/>
            <w:vAlign w:val="bottom"/>
            <w:hideMark/>
          </w:tcPr>
          <w:p w14:paraId="221D96A4"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100,00</w:t>
            </w:r>
          </w:p>
        </w:tc>
        <w:tc>
          <w:tcPr>
            <w:tcW w:w="1557" w:type="dxa"/>
            <w:tcBorders>
              <w:top w:val="nil"/>
              <w:left w:val="nil"/>
              <w:bottom w:val="nil"/>
              <w:right w:val="nil"/>
            </w:tcBorders>
            <w:shd w:val="clear" w:color="000000" w:fill="CCCCFF"/>
            <w:noWrap/>
            <w:vAlign w:val="bottom"/>
            <w:hideMark/>
          </w:tcPr>
          <w:p w14:paraId="6428D2C4" w14:textId="77777777" w:rsidR="00307E7F" w:rsidRPr="001132E7" w:rsidRDefault="00307E7F" w:rsidP="00C1350C">
            <w:pPr>
              <w:jc w:val="right"/>
              <w:rPr>
                <w:rFonts w:ascii="Arial" w:hAnsi="Arial" w:cs="Arial"/>
                <w:b/>
                <w:bCs/>
                <w:color w:val="000000"/>
                <w:sz w:val="20"/>
                <w:lang w:eastAsia="hr-HR"/>
              </w:rPr>
            </w:pPr>
            <w:r w:rsidRPr="001132E7">
              <w:rPr>
                <w:rFonts w:ascii="Arial" w:hAnsi="Arial" w:cs="Arial"/>
                <w:b/>
                <w:bCs/>
                <w:color w:val="000000"/>
                <w:sz w:val="20"/>
                <w:lang w:eastAsia="hr-HR"/>
              </w:rPr>
              <w:t>23.500,00</w:t>
            </w:r>
          </w:p>
        </w:tc>
      </w:tr>
    </w:tbl>
    <w:p w14:paraId="331A4CDC" w14:textId="77777777" w:rsidR="00307E7F" w:rsidRDefault="00307E7F" w:rsidP="00307E7F">
      <w:pPr>
        <w:pStyle w:val="Default"/>
        <w:jc w:val="both"/>
      </w:pPr>
    </w:p>
    <w:p w14:paraId="130359FC"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 xml:space="preserve">Sredstva programa </w:t>
      </w:r>
      <w:r w:rsidRPr="00307E7F">
        <w:rPr>
          <w:rFonts w:ascii="Arial Narrow" w:hAnsi="Arial Narrow"/>
          <w:b/>
          <w:bCs/>
        </w:rPr>
        <w:t xml:space="preserve">Uređenje i održavanje prostora na području Općine </w:t>
      </w:r>
      <w:r w:rsidRPr="00307E7F">
        <w:rPr>
          <w:rFonts w:ascii="Arial Narrow" w:hAnsi="Arial Narrow"/>
        </w:rPr>
        <w:t xml:space="preserve">su namijenjena za tekuće i investicijsko održavanje općinskih zgrada – zgrada na adresi Ulica Pavla </w:t>
      </w:r>
      <w:proofErr w:type="spellStart"/>
      <w:r w:rsidRPr="00307E7F">
        <w:rPr>
          <w:rFonts w:ascii="Arial Narrow" w:hAnsi="Arial Narrow"/>
        </w:rPr>
        <w:t>Štoosa</w:t>
      </w:r>
      <w:proofErr w:type="spellEnd"/>
      <w:r w:rsidRPr="00307E7F">
        <w:rPr>
          <w:rFonts w:ascii="Arial Narrow" w:hAnsi="Arial Narrow"/>
        </w:rPr>
        <w:t xml:space="preserve"> 22, na k.č.br. 72/7 k.o. Dubravica, za koju se planira izmjena krovišta u svrhu preinake iste u interpretativni centar „Kuća </w:t>
      </w:r>
      <w:proofErr w:type="spellStart"/>
      <w:r w:rsidRPr="00307E7F">
        <w:rPr>
          <w:rFonts w:ascii="Arial Narrow" w:hAnsi="Arial Narrow"/>
        </w:rPr>
        <w:t>Rožanica</w:t>
      </w:r>
      <w:proofErr w:type="spellEnd"/>
      <w:r w:rsidRPr="00307E7F">
        <w:rPr>
          <w:rFonts w:ascii="Arial Narrow" w:hAnsi="Arial Narrow"/>
        </w:rPr>
        <w:t xml:space="preserve">“ u svrhu očuvanje slavenske baštine i promicanje zavičajne tradicije, usluge– Božićnu rasvjetu, uređenje/zamjena stakla za nadstrešnice/kućice autobusnih stajališta. Ovim programom planira se i izgradnja solarnih elektrana na objektima javne namjene odnosno na zgradi stare škole koju koriste udruge sa područja općine na adresi Ulica Pavla </w:t>
      </w:r>
      <w:proofErr w:type="spellStart"/>
      <w:r w:rsidRPr="00307E7F">
        <w:rPr>
          <w:rFonts w:ascii="Arial Narrow" w:hAnsi="Arial Narrow"/>
        </w:rPr>
        <w:t>Štoosa</w:t>
      </w:r>
      <w:proofErr w:type="spellEnd"/>
      <w:r w:rsidRPr="00307E7F">
        <w:rPr>
          <w:rFonts w:ascii="Arial Narrow" w:hAnsi="Arial Narrow"/>
        </w:rPr>
        <w:t xml:space="preserve"> 38, u svrhu uštede električne energije, projekt kojeg sufinancira LAG SAVA.</w:t>
      </w:r>
    </w:p>
    <w:p w14:paraId="029FC5A8"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Programom se planira i otkup građevinskog zemljišta na k.č.br. 69/1 k.o. Dubravica, isti u vlasništvu Republike Hrvatske.</w:t>
      </w:r>
    </w:p>
    <w:p w14:paraId="466E7ED8"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Opći cilj</w:t>
      </w:r>
      <w:r w:rsidRPr="00307E7F">
        <w:rPr>
          <w:rFonts w:ascii="Arial Narrow" w:hAnsi="Arial Narrow"/>
          <w:sz w:val="22"/>
          <w:szCs w:val="22"/>
        </w:rPr>
        <w:t>: Redovito održavanje prostora na području Općine Dubravica, ušteda električne energije, promicanje zavičajne tradicije</w:t>
      </w:r>
    </w:p>
    <w:p w14:paraId="180502E2"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Posebni cilj</w:t>
      </w:r>
      <w:r w:rsidRPr="00307E7F">
        <w:rPr>
          <w:rFonts w:ascii="Arial Narrow" w:hAnsi="Arial Narrow"/>
          <w:sz w:val="22"/>
          <w:szCs w:val="22"/>
        </w:rPr>
        <w:t xml:space="preserve">: Osigurati kvalitetu života </w:t>
      </w:r>
    </w:p>
    <w:p w14:paraId="134C5D7D"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Mjerilo uspješnosti</w:t>
      </w:r>
      <w:r w:rsidRPr="00307E7F">
        <w:rPr>
          <w:rFonts w:ascii="Arial Narrow" w:hAnsi="Arial Narrow"/>
          <w:sz w:val="22"/>
          <w:szCs w:val="22"/>
        </w:rPr>
        <w:t xml:space="preserve">: Zadovoljstvo mještana </w:t>
      </w:r>
    </w:p>
    <w:p w14:paraId="73AB3F87" w14:textId="77777777" w:rsidR="00307E7F" w:rsidRDefault="00307E7F" w:rsidP="00307E7F">
      <w:pPr>
        <w:pStyle w:val="Default"/>
        <w:jc w:val="both"/>
      </w:pPr>
    </w:p>
    <w:tbl>
      <w:tblPr>
        <w:tblW w:w="14954" w:type="dxa"/>
        <w:tblLook w:val="04A0" w:firstRow="1" w:lastRow="0" w:firstColumn="1" w:lastColumn="0" w:noHBand="0" w:noVBand="1"/>
      </w:tblPr>
      <w:tblGrid>
        <w:gridCol w:w="1576"/>
        <w:gridCol w:w="1365"/>
        <w:gridCol w:w="5576"/>
        <w:gridCol w:w="1842"/>
        <w:gridCol w:w="1787"/>
        <w:gridCol w:w="1787"/>
        <w:gridCol w:w="1265"/>
      </w:tblGrid>
      <w:tr w:rsidR="00307E7F" w:rsidRPr="00CD3AD8" w14:paraId="43CF0191" w14:textId="77777777" w:rsidTr="00307E7F">
        <w:trPr>
          <w:trHeight w:val="1016"/>
        </w:trPr>
        <w:tc>
          <w:tcPr>
            <w:tcW w:w="1536" w:type="dxa"/>
            <w:tcBorders>
              <w:top w:val="nil"/>
              <w:left w:val="nil"/>
              <w:bottom w:val="nil"/>
              <w:right w:val="nil"/>
            </w:tcBorders>
            <w:noWrap/>
            <w:vAlign w:val="bottom"/>
            <w:hideMark/>
          </w:tcPr>
          <w:p w14:paraId="0BB103F3"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POZICIJA</w:t>
            </w:r>
          </w:p>
        </w:tc>
        <w:tc>
          <w:tcPr>
            <w:tcW w:w="1330" w:type="dxa"/>
            <w:tcBorders>
              <w:top w:val="nil"/>
              <w:left w:val="nil"/>
              <w:bottom w:val="nil"/>
              <w:right w:val="nil"/>
            </w:tcBorders>
            <w:vAlign w:val="bottom"/>
            <w:hideMark/>
          </w:tcPr>
          <w:p w14:paraId="20F135F4"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BROJ </w:t>
            </w:r>
            <w:r w:rsidRPr="00CD3AD8">
              <w:rPr>
                <w:rFonts w:ascii="Arial" w:hAnsi="Arial" w:cs="Arial"/>
                <w:b/>
                <w:bCs/>
                <w:sz w:val="20"/>
                <w:lang w:eastAsia="hr-HR"/>
              </w:rPr>
              <w:br/>
              <w:t>KONTA</w:t>
            </w:r>
          </w:p>
        </w:tc>
        <w:tc>
          <w:tcPr>
            <w:tcW w:w="5576" w:type="dxa"/>
            <w:tcBorders>
              <w:top w:val="nil"/>
              <w:left w:val="nil"/>
              <w:bottom w:val="nil"/>
              <w:right w:val="nil"/>
            </w:tcBorders>
            <w:noWrap/>
            <w:vAlign w:val="bottom"/>
            <w:hideMark/>
          </w:tcPr>
          <w:p w14:paraId="60AF9FB7"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VRSTA RASHODA / IZDATAKA</w:t>
            </w:r>
          </w:p>
        </w:tc>
        <w:tc>
          <w:tcPr>
            <w:tcW w:w="1795" w:type="dxa"/>
            <w:tcBorders>
              <w:top w:val="nil"/>
              <w:left w:val="nil"/>
              <w:bottom w:val="nil"/>
              <w:right w:val="nil"/>
            </w:tcBorders>
            <w:noWrap/>
            <w:vAlign w:val="bottom"/>
            <w:hideMark/>
          </w:tcPr>
          <w:p w14:paraId="4C8F13A9"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PLANIRANO</w:t>
            </w:r>
          </w:p>
        </w:tc>
        <w:tc>
          <w:tcPr>
            <w:tcW w:w="1742" w:type="dxa"/>
            <w:tcBorders>
              <w:top w:val="nil"/>
              <w:left w:val="nil"/>
              <w:bottom w:val="nil"/>
              <w:right w:val="nil"/>
            </w:tcBorders>
            <w:noWrap/>
            <w:vAlign w:val="bottom"/>
            <w:hideMark/>
          </w:tcPr>
          <w:p w14:paraId="27F20E9E"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1742" w:type="dxa"/>
            <w:tcBorders>
              <w:top w:val="nil"/>
              <w:left w:val="nil"/>
              <w:bottom w:val="nil"/>
              <w:right w:val="nil"/>
            </w:tcBorders>
            <w:vAlign w:val="bottom"/>
            <w:hideMark/>
          </w:tcPr>
          <w:p w14:paraId="0C277D2C"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233" w:type="dxa"/>
            <w:tcBorders>
              <w:top w:val="nil"/>
              <w:left w:val="nil"/>
              <w:bottom w:val="nil"/>
              <w:right w:val="nil"/>
            </w:tcBorders>
            <w:noWrap/>
            <w:vAlign w:val="bottom"/>
            <w:hideMark/>
          </w:tcPr>
          <w:p w14:paraId="61F9B62F"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bl>
    <w:p w14:paraId="777BDF01" w14:textId="77777777" w:rsidR="00307E7F" w:rsidRDefault="00307E7F" w:rsidP="00307E7F">
      <w:pPr>
        <w:pStyle w:val="Default"/>
        <w:jc w:val="both"/>
      </w:pPr>
    </w:p>
    <w:tbl>
      <w:tblPr>
        <w:tblW w:w="14327" w:type="dxa"/>
        <w:tblLook w:val="04A0" w:firstRow="1" w:lastRow="0" w:firstColumn="1" w:lastColumn="0" w:noHBand="0" w:noVBand="1"/>
      </w:tblPr>
      <w:tblGrid>
        <w:gridCol w:w="9223"/>
        <w:gridCol w:w="1432"/>
        <w:gridCol w:w="1445"/>
        <w:gridCol w:w="1043"/>
        <w:gridCol w:w="1432"/>
      </w:tblGrid>
      <w:tr w:rsidR="00307E7F" w:rsidRPr="00584B41" w14:paraId="7A584F5A" w14:textId="77777777" w:rsidTr="00307E7F">
        <w:trPr>
          <w:trHeight w:val="301"/>
        </w:trPr>
        <w:tc>
          <w:tcPr>
            <w:tcW w:w="9223" w:type="dxa"/>
            <w:tcBorders>
              <w:top w:val="nil"/>
              <w:left w:val="nil"/>
              <w:bottom w:val="nil"/>
              <w:right w:val="nil"/>
            </w:tcBorders>
            <w:shd w:val="clear" w:color="000000" w:fill="9999FF"/>
            <w:noWrap/>
            <w:vAlign w:val="bottom"/>
            <w:hideMark/>
          </w:tcPr>
          <w:p w14:paraId="66272691" w14:textId="77777777" w:rsidR="00307E7F" w:rsidRPr="00584B41" w:rsidRDefault="00307E7F" w:rsidP="00C1350C">
            <w:pPr>
              <w:rPr>
                <w:rFonts w:ascii="Arial" w:hAnsi="Arial" w:cs="Arial"/>
                <w:b/>
                <w:bCs/>
                <w:color w:val="000000"/>
                <w:sz w:val="20"/>
                <w:lang w:eastAsia="hr-HR"/>
              </w:rPr>
            </w:pPr>
            <w:r w:rsidRPr="00584B41">
              <w:rPr>
                <w:rFonts w:ascii="Arial" w:hAnsi="Arial" w:cs="Arial"/>
                <w:b/>
                <w:bCs/>
                <w:color w:val="000000"/>
                <w:sz w:val="20"/>
                <w:lang w:eastAsia="hr-HR"/>
              </w:rPr>
              <w:t>Program 1015 Deratizacija i veterinarsko -higijeničarska služba</w:t>
            </w:r>
          </w:p>
        </w:tc>
        <w:tc>
          <w:tcPr>
            <w:tcW w:w="1341" w:type="dxa"/>
            <w:tcBorders>
              <w:top w:val="nil"/>
              <w:left w:val="nil"/>
              <w:bottom w:val="nil"/>
              <w:right w:val="nil"/>
            </w:tcBorders>
            <w:shd w:val="clear" w:color="000000" w:fill="9999FF"/>
            <w:noWrap/>
            <w:vAlign w:val="bottom"/>
            <w:hideMark/>
          </w:tcPr>
          <w:p w14:paraId="06FF7699" w14:textId="77777777" w:rsidR="00307E7F" w:rsidRPr="00584B41" w:rsidRDefault="00307E7F" w:rsidP="00C1350C">
            <w:pPr>
              <w:jc w:val="right"/>
              <w:rPr>
                <w:rFonts w:ascii="Arial" w:hAnsi="Arial" w:cs="Arial"/>
                <w:b/>
                <w:bCs/>
                <w:color w:val="000000"/>
                <w:sz w:val="20"/>
                <w:lang w:eastAsia="hr-HR"/>
              </w:rPr>
            </w:pPr>
            <w:r w:rsidRPr="00584B41">
              <w:rPr>
                <w:rFonts w:ascii="Arial" w:hAnsi="Arial" w:cs="Arial"/>
                <w:b/>
                <w:bCs/>
                <w:color w:val="000000"/>
                <w:sz w:val="20"/>
                <w:lang w:eastAsia="hr-HR"/>
              </w:rPr>
              <w:t>4.980,00</w:t>
            </w:r>
          </w:p>
        </w:tc>
        <w:tc>
          <w:tcPr>
            <w:tcW w:w="1445" w:type="dxa"/>
            <w:tcBorders>
              <w:top w:val="nil"/>
              <w:left w:val="nil"/>
              <w:bottom w:val="nil"/>
              <w:right w:val="nil"/>
            </w:tcBorders>
            <w:shd w:val="clear" w:color="000000" w:fill="9999FF"/>
            <w:noWrap/>
            <w:vAlign w:val="bottom"/>
            <w:hideMark/>
          </w:tcPr>
          <w:p w14:paraId="117590F8" w14:textId="77777777" w:rsidR="00307E7F" w:rsidRPr="00584B41" w:rsidRDefault="00307E7F" w:rsidP="00C1350C">
            <w:pPr>
              <w:jc w:val="right"/>
              <w:rPr>
                <w:rFonts w:ascii="Arial" w:hAnsi="Arial" w:cs="Arial"/>
                <w:b/>
                <w:bCs/>
                <w:color w:val="000000"/>
                <w:sz w:val="20"/>
                <w:lang w:eastAsia="hr-HR"/>
              </w:rPr>
            </w:pPr>
            <w:r w:rsidRPr="00584B41">
              <w:rPr>
                <w:rFonts w:ascii="Arial" w:hAnsi="Arial" w:cs="Arial"/>
                <w:b/>
                <w:bCs/>
                <w:color w:val="000000"/>
                <w:sz w:val="20"/>
                <w:lang w:eastAsia="hr-HR"/>
              </w:rPr>
              <w:t>9,38</w:t>
            </w:r>
          </w:p>
        </w:tc>
        <w:tc>
          <w:tcPr>
            <w:tcW w:w="977" w:type="dxa"/>
            <w:tcBorders>
              <w:top w:val="nil"/>
              <w:left w:val="nil"/>
              <w:bottom w:val="nil"/>
              <w:right w:val="nil"/>
            </w:tcBorders>
            <w:shd w:val="clear" w:color="000000" w:fill="9999FF"/>
            <w:noWrap/>
            <w:vAlign w:val="bottom"/>
            <w:hideMark/>
          </w:tcPr>
          <w:p w14:paraId="66473536" w14:textId="77777777" w:rsidR="00307E7F" w:rsidRPr="00584B41" w:rsidRDefault="00307E7F" w:rsidP="00C1350C">
            <w:pPr>
              <w:jc w:val="right"/>
              <w:rPr>
                <w:rFonts w:ascii="Arial" w:hAnsi="Arial" w:cs="Arial"/>
                <w:b/>
                <w:bCs/>
                <w:color w:val="000000"/>
                <w:sz w:val="20"/>
                <w:lang w:eastAsia="hr-HR"/>
              </w:rPr>
            </w:pPr>
            <w:r w:rsidRPr="00584B41">
              <w:rPr>
                <w:rFonts w:ascii="Arial" w:hAnsi="Arial" w:cs="Arial"/>
                <w:b/>
                <w:bCs/>
                <w:color w:val="000000"/>
                <w:sz w:val="20"/>
                <w:lang w:eastAsia="hr-HR"/>
              </w:rPr>
              <w:t>0,19</w:t>
            </w:r>
          </w:p>
        </w:tc>
        <w:tc>
          <w:tcPr>
            <w:tcW w:w="1341" w:type="dxa"/>
            <w:tcBorders>
              <w:top w:val="nil"/>
              <w:left w:val="nil"/>
              <w:bottom w:val="nil"/>
              <w:right w:val="nil"/>
            </w:tcBorders>
            <w:shd w:val="clear" w:color="000000" w:fill="9999FF"/>
            <w:noWrap/>
            <w:vAlign w:val="bottom"/>
            <w:hideMark/>
          </w:tcPr>
          <w:p w14:paraId="54D13E85" w14:textId="77777777" w:rsidR="00307E7F" w:rsidRPr="00584B41" w:rsidRDefault="00307E7F" w:rsidP="00C1350C">
            <w:pPr>
              <w:jc w:val="right"/>
              <w:rPr>
                <w:rFonts w:ascii="Arial" w:hAnsi="Arial" w:cs="Arial"/>
                <w:b/>
                <w:bCs/>
                <w:color w:val="000000"/>
                <w:sz w:val="20"/>
                <w:lang w:eastAsia="hr-HR"/>
              </w:rPr>
            </w:pPr>
            <w:r w:rsidRPr="00584B41">
              <w:rPr>
                <w:rFonts w:ascii="Arial" w:hAnsi="Arial" w:cs="Arial"/>
                <w:b/>
                <w:bCs/>
                <w:color w:val="000000"/>
                <w:sz w:val="20"/>
                <w:lang w:eastAsia="hr-HR"/>
              </w:rPr>
              <w:t>4.989,38</w:t>
            </w:r>
          </w:p>
        </w:tc>
      </w:tr>
      <w:tr w:rsidR="00307E7F" w:rsidRPr="00584B41" w14:paraId="1748DB5D" w14:textId="77777777" w:rsidTr="00307E7F">
        <w:trPr>
          <w:trHeight w:val="301"/>
        </w:trPr>
        <w:tc>
          <w:tcPr>
            <w:tcW w:w="9223" w:type="dxa"/>
            <w:tcBorders>
              <w:top w:val="nil"/>
              <w:left w:val="nil"/>
              <w:bottom w:val="nil"/>
              <w:right w:val="nil"/>
            </w:tcBorders>
            <w:shd w:val="clear" w:color="000000" w:fill="CCCCFF"/>
            <w:noWrap/>
            <w:vAlign w:val="bottom"/>
            <w:hideMark/>
          </w:tcPr>
          <w:p w14:paraId="28E92423" w14:textId="77777777" w:rsidR="00307E7F" w:rsidRPr="00584B41" w:rsidRDefault="00307E7F" w:rsidP="00C1350C">
            <w:pPr>
              <w:rPr>
                <w:rFonts w:ascii="Arial" w:hAnsi="Arial" w:cs="Arial"/>
                <w:b/>
                <w:bCs/>
                <w:color w:val="000000"/>
                <w:sz w:val="20"/>
                <w:lang w:eastAsia="hr-HR"/>
              </w:rPr>
            </w:pPr>
            <w:r w:rsidRPr="00584B41">
              <w:rPr>
                <w:rFonts w:ascii="Arial" w:hAnsi="Arial" w:cs="Arial"/>
                <w:b/>
                <w:bCs/>
                <w:color w:val="000000"/>
                <w:sz w:val="20"/>
                <w:lang w:eastAsia="hr-HR"/>
              </w:rPr>
              <w:t>Aktivnost A100001 Deratizacija</w:t>
            </w:r>
          </w:p>
        </w:tc>
        <w:tc>
          <w:tcPr>
            <w:tcW w:w="1341" w:type="dxa"/>
            <w:tcBorders>
              <w:top w:val="nil"/>
              <w:left w:val="nil"/>
              <w:bottom w:val="nil"/>
              <w:right w:val="nil"/>
            </w:tcBorders>
            <w:shd w:val="clear" w:color="000000" w:fill="CCCCFF"/>
            <w:noWrap/>
            <w:vAlign w:val="bottom"/>
            <w:hideMark/>
          </w:tcPr>
          <w:p w14:paraId="131C10AF" w14:textId="77777777" w:rsidR="00307E7F" w:rsidRPr="00584B41" w:rsidRDefault="00307E7F" w:rsidP="00C1350C">
            <w:pPr>
              <w:jc w:val="right"/>
              <w:rPr>
                <w:rFonts w:ascii="Arial" w:hAnsi="Arial" w:cs="Arial"/>
                <w:b/>
                <w:bCs/>
                <w:color w:val="000000"/>
                <w:sz w:val="20"/>
                <w:lang w:eastAsia="hr-HR"/>
              </w:rPr>
            </w:pPr>
            <w:r w:rsidRPr="00584B41">
              <w:rPr>
                <w:rFonts w:ascii="Arial" w:hAnsi="Arial" w:cs="Arial"/>
                <w:b/>
                <w:bCs/>
                <w:color w:val="000000"/>
                <w:sz w:val="20"/>
                <w:lang w:eastAsia="hr-HR"/>
              </w:rPr>
              <w:t>1.710,00</w:t>
            </w:r>
          </w:p>
        </w:tc>
        <w:tc>
          <w:tcPr>
            <w:tcW w:w="1445" w:type="dxa"/>
            <w:tcBorders>
              <w:top w:val="nil"/>
              <w:left w:val="nil"/>
              <w:bottom w:val="nil"/>
              <w:right w:val="nil"/>
            </w:tcBorders>
            <w:shd w:val="clear" w:color="000000" w:fill="CCCCFF"/>
            <w:noWrap/>
            <w:vAlign w:val="bottom"/>
            <w:hideMark/>
          </w:tcPr>
          <w:p w14:paraId="36B8C55E" w14:textId="77777777" w:rsidR="00307E7F" w:rsidRPr="00584B41" w:rsidRDefault="00307E7F" w:rsidP="00C1350C">
            <w:pPr>
              <w:jc w:val="right"/>
              <w:rPr>
                <w:rFonts w:ascii="Arial" w:hAnsi="Arial" w:cs="Arial"/>
                <w:b/>
                <w:bCs/>
                <w:color w:val="000000"/>
                <w:sz w:val="20"/>
                <w:lang w:eastAsia="hr-HR"/>
              </w:rPr>
            </w:pPr>
            <w:r w:rsidRPr="00584B41">
              <w:rPr>
                <w:rFonts w:ascii="Arial" w:hAnsi="Arial" w:cs="Arial"/>
                <w:b/>
                <w:bCs/>
                <w:color w:val="000000"/>
                <w:sz w:val="20"/>
                <w:lang w:eastAsia="hr-HR"/>
              </w:rPr>
              <w:t>9,38</w:t>
            </w:r>
          </w:p>
        </w:tc>
        <w:tc>
          <w:tcPr>
            <w:tcW w:w="977" w:type="dxa"/>
            <w:tcBorders>
              <w:top w:val="nil"/>
              <w:left w:val="nil"/>
              <w:bottom w:val="nil"/>
              <w:right w:val="nil"/>
            </w:tcBorders>
            <w:shd w:val="clear" w:color="000000" w:fill="CCCCFF"/>
            <w:noWrap/>
            <w:vAlign w:val="bottom"/>
            <w:hideMark/>
          </w:tcPr>
          <w:p w14:paraId="69787F0A" w14:textId="77777777" w:rsidR="00307E7F" w:rsidRPr="00584B41" w:rsidRDefault="00307E7F" w:rsidP="00C1350C">
            <w:pPr>
              <w:jc w:val="right"/>
              <w:rPr>
                <w:rFonts w:ascii="Arial" w:hAnsi="Arial" w:cs="Arial"/>
                <w:b/>
                <w:bCs/>
                <w:color w:val="000000"/>
                <w:sz w:val="20"/>
                <w:lang w:eastAsia="hr-HR"/>
              </w:rPr>
            </w:pPr>
            <w:r w:rsidRPr="00584B41">
              <w:rPr>
                <w:rFonts w:ascii="Arial" w:hAnsi="Arial" w:cs="Arial"/>
                <w:b/>
                <w:bCs/>
                <w:color w:val="000000"/>
                <w:sz w:val="20"/>
                <w:lang w:eastAsia="hr-HR"/>
              </w:rPr>
              <w:t>0,55</w:t>
            </w:r>
          </w:p>
        </w:tc>
        <w:tc>
          <w:tcPr>
            <w:tcW w:w="1341" w:type="dxa"/>
            <w:tcBorders>
              <w:top w:val="nil"/>
              <w:left w:val="nil"/>
              <w:bottom w:val="nil"/>
              <w:right w:val="nil"/>
            </w:tcBorders>
            <w:shd w:val="clear" w:color="000000" w:fill="CCCCFF"/>
            <w:noWrap/>
            <w:vAlign w:val="bottom"/>
            <w:hideMark/>
          </w:tcPr>
          <w:p w14:paraId="4EAE7EF2" w14:textId="77777777" w:rsidR="00307E7F" w:rsidRPr="00584B41" w:rsidRDefault="00307E7F" w:rsidP="00C1350C">
            <w:pPr>
              <w:jc w:val="right"/>
              <w:rPr>
                <w:rFonts w:ascii="Arial" w:hAnsi="Arial" w:cs="Arial"/>
                <w:b/>
                <w:bCs/>
                <w:color w:val="000000"/>
                <w:sz w:val="20"/>
                <w:lang w:eastAsia="hr-HR"/>
              </w:rPr>
            </w:pPr>
            <w:r w:rsidRPr="00584B41">
              <w:rPr>
                <w:rFonts w:ascii="Arial" w:hAnsi="Arial" w:cs="Arial"/>
                <w:b/>
                <w:bCs/>
                <w:color w:val="000000"/>
                <w:sz w:val="20"/>
                <w:lang w:eastAsia="hr-HR"/>
              </w:rPr>
              <w:t>1.719,38</w:t>
            </w:r>
          </w:p>
        </w:tc>
      </w:tr>
      <w:tr w:rsidR="00307E7F" w:rsidRPr="00584B41" w14:paraId="712F04CB" w14:textId="77777777" w:rsidTr="00307E7F">
        <w:trPr>
          <w:trHeight w:val="301"/>
        </w:trPr>
        <w:tc>
          <w:tcPr>
            <w:tcW w:w="9223" w:type="dxa"/>
            <w:tcBorders>
              <w:top w:val="nil"/>
              <w:left w:val="nil"/>
              <w:bottom w:val="nil"/>
              <w:right w:val="nil"/>
            </w:tcBorders>
            <w:shd w:val="clear" w:color="000000" w:fill="CCCCFF"/>
            <w:noWrap/>
            <w:vAlign w:val="bottom"/>
            <w:hideMark/>
          </w:tcPr>
          <w:p w14:paraId="61144345" w14:textId="77777777" w:rsidR="00307E7F" w:rsidRPr="00584B41" w:rsidRDefault="00307E7F" w:rsidP="00C1350C">
            <w:pPr>
              <w:rPr>
                <w:rFonts w:ascii="Arial" w:hAnsi="Arial" w:cs="Arial"/>
                <w:b/>
                <w:bCs/>
                <w:color w:val="000000"/>
                <w:sz w:val="20"/>
                <w:lang w:eastAsia="hr-HR"/>
              </w:rPr>
            </w:pPr>
            <w:r w:rsidRPr="00584B41">
              <w:rPr>
                <w:rFonts w:ascii="Arial" w:hAnsi="Arial" w:cs="Arial"/>
                <w:b/>
                <w:bCs/>
                <w:color w:val="000000"/>
                <w:sz w:val="20"/>
                <w:lang w:eastAsia="hr-HR"/>
              </w:rPr>
              <w:t>Aktivnost A100002 Veterinarsko -higijeničarska služba</w:t>
            </w:r>
          </w:p>
        </w:tc>
        <w:tc>
          <w:tcPr>
            <w:tcW w:w="1341" w:type="dxa"/>
            <w:tcBorders>
              <w:top w:val="nil"/>
              <w:left w:val="nil"/>
              <w:bottom w:val="nil"/>
              <w:right w:val="nil"/>
            </w:tcBorders>
            <w:shd w:val="clear" w:color="000000" w:fill="CCCCFF"/>
            <w:noWrap/>
            <w:vAlign w:val="bottom"/>
            <w:hideMark/>
          </w:tcPr>
          <w:p w14:paraId="616588A7" w14:textId="77777777" w:rsidR="00307E7F" w:rsidRPr="00584B41" w:rsidRDefault="00307E7F" w:rsidP="00C1350C">
            <w:pPr>
              <w:jc w:val="right"/>
              <w:rPr>
                <w:rFonts w:ascii="Arial" w:hAnsi="Arial" w:cs="Arial"/>
                <w:b/>
                <w:bCs/>
                <w:color w:val="000000"/>
                <w:sz w:val="20"/>
                <w:lang w:eastAsia="hr-HR"/>
              </w:rPr>
            </w:pPr>
            <w:r w:rsidRPr="00584B41">
              <w:rPr>
                <w:rFonts w:ascii="Arial" w:hAnsi="Arial" w:cs="Arial"/>
                <w:b/>
                <w:bCs/>
                <w:color w:val="000000"/>
                <w:sz w:val="20"/>
                <w:lang w:eastAsia="hr-HR"/>
              </w:rPr>
              <w:t>3.270,00</w:t>
            </w:r>
          </w:p>
        </w:tc>
        <w:tc>
          <w:tcPr>
            <w:tcW w:w="1445" w:type="dxa"/>
            <w:tcBorders>
              <w:top w:val="nil"/>
              <w:left w:val="nil"/>
              <w:bottom w:val="nil"/>
              <w:right w:val="nil"/>
            </w:tcBorders>
            <w:shd w:val="clear" w:color="000000" w:fill="CCCCFF"/>
            <w:noWrap/>
            <w:vAlign w:val="bottom"/>
            <w:hideMark/>
          </w:tcPr>
          <w:p w14:paraId="0F385FAA" w14:textId="77777777" w:rsidR="00307E7F" w:rsidRPr="00584B41" w:rsidRDefault="00307E7F" w:rsidP="00C1350C">
            <w:pPr>
              <w:jc w:val="right"/>
              <w:rPr>
                <w:rFonts w:ascii="Arial" w:hAnsi="Arial" w:cs="Arial"/>
                <w:b/>
                <w:bCs/>
                <w:color w:val="000000"/>
                <w:sz w:val="20"/>
                <w:lang w:eastAsia="hr-HR"/>
              </w:rPr>
            </w:pPr>
            <w:r w:rsidRPr="00584B41">
              <w:rPr>
                <w:rFonts w:ascii="Arial" w:hAnsi="Arial" w:cs="Arial"/>
                <w:b/>
                <w:bCs/>
                <w:color w:val="000000"/>
                <w:sz w:val="20"/>
                <w:lang w:eastAsia="hr-HR"/>
              </w:rPr>
              <w:t>0,00</w:t>
            </w:r>
          </w:p>
        </w:tc>
        <w:tc>
          <w:tcPr>
            <w:tcW w:w="977" w:type="dxa"/>
            <w:tcBorders>
              <w:top w:val="nil"/>
              <w:left w:val="nil"/>
              <w:bottom w:val="nil"/>
              <w:right w:val="nil"/>
            </w:tcBorders>
            <w:shd w:val="clear" w:color="000000" w:fill="CCCCFF"/>
            <w:noWrap/>
            <w:vAlign w:val="bottom"/>
            <w:hideMark/>
          </w:tcPr>
          <w:p w14:paraId="00BAACF1" w14:textId="77777777" w:rsidR="00307E7F" w:rsidRPr="00584B41" w:rsidRDefault="00307E7F" w:rsidP="00C1350C">
            <w:pPr>
              <w:jc w:val="right"/>
              <w:rPr>
                <w:rFonts w:ascii="Arial" w:hAnsi="Arial" w:cs="Arial"/>
                <w:b/>
                <w:bCs/>
                <w:color w:val="000000"/>
                <w:sz w:val="20"/>
                <w:lang w:eastAsia="hr-HR"/>
              </w:rPr>
            </w:pPr>
            <w:r w:rsidRPr="00584B41">
              <w:rPr>
                <w:rFonts w:ascii="Arial" w:hAnsi="Arial" w:cs="Arial"/>
                <w:b/>
                <w:bCs/>
                <w:color w:val="000000"/>
                <w:sz w:val="20"/>
                <w:lang w:eastAsia="hr-HR"/>
              </w:rPr>
              <w:t>0,00</w:t>
            </w:r>
          </w:p>
        </w:tc>
        <w:tc>
          <w:tcPr>
            <w:tcW w:w="1341" w:type="dxa"/>
            <w:tcBorders>
              <w:top w:val="nil"/>
              <w:left w:val="nil"/>
              <w:bottom w:val="nil"/>
              <w:right w:val="nil"/>
            </w:tcBorders>
            <w:shd w:val="clear" w:color="000000" w:fill="CCCCFF"/>
            <w:noWrap/>
            <w:vAlign w:val="bottom"/>
            <w:hideMark/>
          </w:tcPr>
          <w:p w14:paraId="14894529" w14:textId="77777777" w:rsidR="00307E7F" w:rsidRPr="00584B41" w:rsidRDefault="00307E7F" w:rsidP="00C1350C">
            <w:pPr>
              <w:jc w:val="right"/>
              <w:rPr>
                <w:rFonts w:ascii="Arial" w:hAnsi="Arial" w:cs="Arial"/>
                <w:b/>
                <w:bCs/>
                <w:color w:val="000000"/>
                <w:sz w:val="20"/>
                <w:lang w:eastAsia="hr-HR"/>
              </w:rPr>
            </w:pPr>
            <w:r w:rsidRPr="00584B41">
              <w:rPr>
                <w:rFonts w:ascii="Arial" w:hAnsi="Arial" w:cs="Arial"/>
                <w:b/>
                <w:bCs/>
                <w:color w:val="000000"/>
                <w:sz w:val="20"/>
                <w:lang w:eastAsia="hr-HR"/>
              </w:rPr>
              <w:t>3.270,00</w:t>
            </w:r>
          </w:p>
        </w:tc>
      </w:tr>
    </w:tbl>
    <w:p w14:paraId="33D7CF5A"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rPr>
        <w:t xml:space="preserve">Ovim programom </w:t>
      </w:r>
      <w:r w:rsidRPr="00307E7F">
        <w:rPr>
          <w:rFonts w:ascii="Arial Narrow" w:hAnsi="Arial Narrow"/>
          <w:b/>
          <w:bCs/>
          <w:sz w:val="22"/>
          <w:szCs w:val="22"/>
        </w:rPr>
        <w:t xml:space="preserve">Deratizacije i veterinarsko-higijeničarske službe </w:t>
      </w:r>
      <w:r w:rsidRPr="00307E7F">
        <w:rPr>
          <w:rFonts w:ascii="Arial Narrow" w:hAnsi="Arial Narrow"/>
          <w:sz w:val="22"/>
          <w:szCs w:val="22"/>
        </w:rPr>
        <w:t>planiraju se sredstva za obavljanje aktivnosti deratizacije te provođenja DDD mjera na području općine, veterinarsko-higijeničarske službe, sufinanciranje skloništa za životinje s kojim općina surađuje na način zbrinjavanja napuštenih životinja.</w:t>
      </w:r>
    </w:p>
    <w:p w14:paraId="793A8BA1"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Opći cilj</w:t>
      </w:r>
      <w:r w:rsidRPr="00307E7F">
        <w:rPr>
          <w:rFonts w:ascii="Arial Narrow" w:hAnsi="Arial Narrow"/>
          <w:sz w:val="22"/>
          <w:szCs w:val="22"/>
        </w:rPr>
        <w:t>: Obavljanje aktivnosti deratizacije i veterinarsko-higijeničarske službe</w:t>
      </w:r>
    </w:p>
    <w:p w14:paraId="560B9AD2"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Posebni cilj</w:t>
      </w:r>
      <w:r w:rsidRPr="00307E7F">
        <w:rPr>
          <w:rFonts w:ascii="Arial Narrow" w:hAnsi="Arial Narrow"/>
          <w:sz w:val="22"/>
          <w:szCs w:val="22"/>
        </w:rPr>
        <w:t>: Sprečavanje zaraznih bolesti, zaštita životinja</w:t>
      </w:r>
    </w:p>
    <w:p w14:paraId="163F4388"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Mjerilo uspješnosti</w:t>
      </w:r>
      <w:r w:rsidRPr="00307E7F">
        <w:rPr>
          <w:rFonts w:ascii="Arial Narrow" w:hAnsi="Arial Narrow"/>
          <w:sz w:val="22"/>
          <w:szCs w:val="22"/>
        </w:rPr>
        <w:t xml:space="preserve">: Zadovoljstvo mještana uslugama deratizacije i veterinarsko-higijeničarske službe </w:t>
      </w:r>
    </w:p>
    <w:p w14:paraId="140E78B3" w14:textId="77777777" w:rsidR="00307E7F" w:rsidRDefault="00307E7F" w:rsidP="00307E7F">
      <w:pPr>
        <w:pStyle w:val="Default"/>
        <w:jc w:val="both"/>
      </w:pPr>
    </w:p>
    <w:tbl>
      <w:tblPr>
        <w:tblW w:w="14473" w:type="dxa"/>
        <w:tblLook w:val="04A0" w:firstRow="1" w:lastRow="0" w:firstColumn="1" w:lastColumn="0" w:noHBand="0" w:noVBand="1"/>
      </w:tblPr>
      <w:tblGrid>
        <w:gridCol w:w="1576"/>
        <w:gridCol w:w="1365"/>
        <w:gridCol w:w="5355"/>
        <w:gridCol w:w="1842"/>
        <w:gridCol w:w="1787"/>
        <w:gridCol w:w="1787"/>
        <w:gridCol w:w="1265"/>
      </w:tblGrid>
      <w:tr w:rsidR="00307E7F" w:rsidRPr="00CD3AD8" w14:paraId="5BC2CCFC" w14:textId="77777777" w:rsidTr="00307E7F">
        <w:trPr>
          <w:trHeight w:val="988"/>
        </w:trPr>
        <w:tc>
          <w:tcPr>
            <w:tcW w:w="1376" w:type="dxa"/>
            <w:tcBorders>
              <w:top w:val="nil"/>
              <w:left w:val="nil"/>
              <w:bottom w:val="nil"/>
              <w:right w:val="nil"/>
            </w:tcBorders>
            <w:noWrap/>
            <w:vAlign w:val="bottom"/>
            <w:hideMark/>
          </w:tcPr>
          <w:p w14:paraId="0A3918AA"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lastRenderedPageBreak/>
              <w:t>POZICIJA</w:t>
            </w:r>
          </w:p>
        </w:tc>
        <w:tc>
          <w:tcPr>
            <w:tcW w:w="1192" w:type="dxa"/>
            <w:tcBorders>
              <w:top w:val="nil"/>
              <w:left w:val="nil"/>
              <w:bottom w:val="nil"/>
              <w:right w:val="nil"/>
            </w:tcBorders>
            <w:vAlign w:val="bottom"/>
            <w:hideMark/>
          </w:tcPr>
          <w:p w14:paraId="4B73D69F"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BROJ </w:t>
            </w:r>
            <w:r w:rsidRPr="00CD3AD8">
              <w:rPr>
                <w:rFonts w:ascii="Arial" w:hAnsi="Arial" w:cs="Arial"/>
                <w:b/>
                <w:bCs/>
                <w:sz w:val="20"/>
                <w:lang w:eastAsia="hr-HR"/>
              </w:rPr>
              <w:br/>
              <w:t>KONTA</w:t>
            </w:r>
          </w:p>
        </w:tc>
        <w:tc>
          <w:tcPr>
            <w:tcW w:w="5355" w:type="dxa"/>
            <w:tcBorders>
              <w:top w:val="nil"/>
              <w:left w:val="nil"/>
              <w:bottom w:val="nil"/>
              <w:right w:val="nil"/>
            </w:tcBorders>
            <w:noWrap/>
            <w:vAlign w:val="bottom"/>
            <w:hideMark/>
          </w:tcPr>
          <w:p w14:paraId="35FD79B0"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VRSTA RASHODA / IZDATAKA</w:t>
            </w:r>
          </w:p>
        </w:tc>
        <w:tc>
          <w:tcPr>
            <w:tcW w:w="1733" w:type="dxa"/>
            <w:tcBorders>
              <w:top w:val="nil"/>
              <w:left w:val="nil"/>
              <w:bottom w:val="nil"/>
              <w:right w:val="nil"/>
            </w:tcBorders>
            <w:noWrap/>
            <w:vAlign w:val="bottom"/>
            <w:hideMark/>
          </w:tcPr>
          <w:p w14:paraId="58322C4E"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PLANIRANO</w:t>
            </w:r>
          </w:p>
        </w:tc>
        <w:tc>
          <w:tcPr>
            <w:tcW w:w="1560" w:type="dxa"/>
            <w:tcBorders>
              <w:top w:val="nil"/>
              <w:left w:val="nil"/>
              <w:bottom w:val="nil"/>
              <w:right w:val="nil"/>
            </w:tcBorders>
            <w:noWrap/>
            <w:vAlign w:val="bottom"/>
            <w:hideMark/>
          </w:tcPr>
          <w:p w14:paraId="17DA7E3C"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PROMJENA IZNOS</w:t>
            </w:r>
          </w:p>
        </w:tc>
        <w:tc>
          <w:tcPr>
            <w:tcW w:w="2153" w:type="dxa"/>
            <w:tcBorders>
              <w:top w:val="nil"/>
              <w:left w:val="nil"/>
              <w:bottom w:val="nil"/>
              <w:right w:val="nil"/>
            </w:tcBorders>
            <w:vAlign w:val="bottom"/>
            <w:hideMark/>
          </w:tcPr>
          <w:p w14:paraId="34298BBB"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 xml:space="preserve">PROMJENA </w:t>
            </w:r>
            <w:r w:rsidRPr="00CD3AD8">
              <w:rPr>
                <w:rFonts w:ascii="Arial" w:hAnsi="Arial" w:cs="Arial"/>
                <w:b/>
                <w:bCs/>
                <w:sz w:val="20"/>
                <w:lang w:eastAsia="hr-HR"/>
              </w:rPr>
              <w:br/>
              <w:t>POSTOTAK</w:t>
            </w:r>
          </w:p>
        </w:tc>
        <w:tc>
          <w:tcPr>
            <w:tcW w:w="1104" w:type="dxa"/>
            <w:tcBorders>
              <w:top w:val="nil"/>
              <w:left w:val="nil"/>
              <w:bottom w:val="nil"/>
              <w:right w:val="nil"/>
            </w:tcBorders>
            <w:noWrap/>
            <w:vAlign w:val="bottom"/>
            <w:hideMark/>
          </w:tcPr>
          <w:p w14:paraId="38E246CC" w14:textId="77777777" w:rsidR="00307E7F" w:rsidRPr="00CD3AD8" w:rsidRDefault="00307E7F" w:rsidP="00C1350C">
            <w:pPr>
              <w:rPr>
                <w:rFonts w:ascii="Arial" w:hAnsi="Arial" w:cs="Arial"/>
                <w:b/>
                <w:bCs/>
                <w:sz w:val="20"/>
                <w:lang w:eastAsia="hr-HR"/>
              </w:rPr>
            </w:pPr>
            <w:r w:rsidRPr="00CD3AD8">
              <w:rPr>
                <w:rFonts w:ascii="Arial" w:hAnsi="Arial" w:cs="Arial"/>
                <w:b/>
                <w:bCs/>
                <w:sz w:val="20"/>
                <w:lang w:eastAsia="hr-HR"/>
              </w:rPr>
              <w:t>NOVI IZNOS</w:t>
            </w:r>
          </w:p>
        </w:tc>
      </w:tr>
    </w:tbl>
    <w:p w14:paraId="5B3EC752" w14:textId="77777777" w:rsidR="00307E7F" w:rsidRDefault="00307E7F" w:rsidP="00307E7F">
      <w:pPr>
        <w:pStyle w:val="Default"/>
        <w:jc w:val="both"/>
      </w:pPr>
    </w:p>
    <w:tbl>
      <w:tblPr>
        <w:tblW w:w="14218" w:type="dxa"/>
        <w:tblLook w:val="04A0" w:firstRow="1" w:lastRow="0" w:firstColumn="1" w:lastColumn="0" w:noHBand="0" w:noVBand="1"/>
      </w:tblPr>
      <w:tblGrid>
        <w:gridCol w:w="9150"/>
        <w:gridCol w:w="1432"/>
        <w:gridCol w:w="1434"/>
        <w:gridCol w:w="1043"/>
        <w:gridCol w:w="1432"/>
      </w:tblGrid>
      <w:tr w:rsidR="00307E7F" w:rsidRPr="00D44D0D" w14:paraId="2D190F84" w14:textId="77777777" w:rsidTr="00307E7F">
        <w:trPr>
          <w:trHeight w:val="351"/>
        </w:trPr>
        <w:tc>
          <w:tcPr>
            <w:tcW w:w="9150" w:type="dxa"/>
            <w:tcBorders>
              <w:top w:val="nil"/>
              <w:left w:val="nil"/>
              <w:bottom w:val="nil"/>
              <w:right w:val="nil"/>
            </w:tcBorders>
            <w:shd w:val="clear" w:color="000000" w:fill="9999FF"/>
            <w:noWrap/>
            <w:vAlign w:val="bottom"/>
            <w:hideMark/>
          </w:tcPr>
          <w:p w14:paraId="12718496" w14:textId="77777777" w:rsidR="00307E7F" w:rsidRPr="00D44D0D" w:rsidRDefault="00307E7F" w:rsidP="00C1350C">
            <w:pPr>
              <w:rPr>
                <w:rFonts w:ascii="Arial" w:hAnsi="Arial" w:cs="Arial"/>
                <w:b/>
                <w:bCs/>
                <w:color w:val="000000"/>
                <w:sz w:val="20"/>
                <w:lang w:eastAsia="hr-HR"/>
              </w:rPr>
            </w:pPr>
            <w:r w:rsidRPr="00D44D0D">
              <w:rPr>
                <w:rFonts w:ascii="Arial" w:hAnsi="Arial" w:cs="Arial"/>
                <w:b/>
                <w:bCs/>
                <w:color w:val="000000"/>
                <w:sz w:val="20"/>
                <w:lang w:eastAsia="hr-HR"/>
              </w:rPr>
              <w:t>Program 1016 Razvoj civilnog društva</w:t>
            </w:r>
          </w:p>
        </w:tc>
        <w:tc>
          <w:tcPr>
            <w:tcW w:w="1332" w:type="dxa"/>
            <w:tcBorders>
              <w:top w:val="nil"/>
              <w:left w:val="nil"/>
              <w:bottom w:val="nil"/>
              <w:right w:val="nil"/>
            </w:tcBorders>
            <w:shd w:val="clear" w:color="000000" w:fill="9999FF"/>
            <w:noWrap/>
            <w:vAlign w:val="bottom"/>
            <w:hideMark/>
          </w:tcPr>
          <w:p w14:paraId="27F82245" w14:textId="77777777" w:rsidR="00307E7F" w:rsidRPr="00D44D0D" w:rsidRDefault="00307E7F" w:rsidP="00C1350C">
            <w:pPr>
              <w:jc w:val="right"/>
              <w:rPr>
                <w:rFonts w:ascii="Arial" w:hAnsi="Arial" w:cs="Arial"/>
                <w:b/>
                <w:bCs/>
                <w:color w:val="000000"/>
                <w:sz w:val="20"/>
                <w:lang w:eastAsia="hr-HR"/>
              </w:rPr>
            </w:pPr>
            <w:r w:rsidRPr="00D44D0D">
              <w:rPr>
                <w:rFonts w:ascii="Arial" w:hAnsi="Arial" w:cs="Arial"/>
                <w:b/>
                <w:bCs/>
                <w:color w:val="000000"/>
                <w:sz w:val="20"/>
                <w:lang w:eastAsia="hr-HR"/>
              </w:rPr>
              <w:t>2.800,00</w:t>
            </w:r>
          </w:p>
        </w:tc>
        <w:tc>
          <w:tcPr>
            <w:tcW w:w="1434" w:type="dxa"/>
            <w:tcBorders>
              <w:top w:val="nil"/>
              <w:left w:val="nil"/>
              <w:bottom w:val="nil"/>
              <w:right w:val="nil"/>
            </w:tcBorders>
            <w:shd w:val="clear" w:color="000000" w:fill="9999FF"/>
            <w:noWrap/>
            <w:vAlign w:val="bottom"/>
            <w:hideMark/>
          </w:tcPr>
          <w:p w14:paraId="7547783F" w14:textId="77777777" w:rsidR="00307E7F" w:rsidRPr="00D44D0D" w:rsidRDefault="00307E7F" w:rsidP="00C1350C">
            <w:pPr>
              <w:jc w:val="right"/>
              <w:rPr>
                <w:rFonts w:ascii="Arial" w:hAnsi="Arial" w:cs="Arial"/>
                <w:b/>
                <w:bCs/>
                <w:color w:val="000000"/>
                <w:sz w:val="20"/>
                <w:lang w:eastAsia="hr-HR"/>
              </w:rPr>
            </w:pPr>
            <w:r w:rsidRPr="00D44D0D">
              <w:rPr>
                <w:rFonts w:ascii="Arial" w:hAnsi="Arial" w:cs="Arial"/>
                <w:b/>
                <w:bCs/>
                <w:color w:val="000000"/>
                <w:sz w:val="20"/>
                <w:lang w:eastAsia="hr-HR"/>
              </w:rPr>
              <w:t>0,00</w:t>
            </w:r>
          </w:p>
        </w:tc>
        <w:tc>
          <w:tcPr>
            <w:tcW w:w="970" w:type="dxa"/>
            <w:tcBorders>
              <w:top w:val="nil"/>
              <w:left w:val="nil"/>
              <w:bottom w:val="nil"/>
              <w:right w:val="nil"/>
            </w:tcBorders>
            <w:shd w:val="clear" w:color="000000" w:fill="9999FF"/>
            <w:noWrap/>
            <w:vAlign w:val="bottom"/>
            <w:hideMark/>
          </w:tcPr>
          <w:p w14:paraId="51DCF828" w14:textId="77777777" w:rsidR="00307E7F" w:rsidRPr="00D44D0D" w:rsidRDefault="00307E7F" w:rsidP="00C1350C">
            <w:pPr>
              <w:jc w:val="right"/>
              <w:rPr>
                <w:rFonts w:ascii="Arial" w:hAnsi="Arial" w:cs="Arial"/>
                <w:b/>
                <w:bCs/>
                <w:color w:val="000000"/>
                <w:sz w:val="20"/>
                <w:lang w:eastAsia="hr-HR"/>
              </w:rPr>
            </w:pPr>
            <w:r w:rsidRPr="00D44D0D">
              <w:rPr>
                <w:rFonts w:ascii="Arial" w:hAnsi="Arial" w:cs="Arial"/>
                <w:b/>
                <w:bCs/>
                <w:color w:val="000000"/>
                <w:sz w:val="20"/>
                <w:lang w:eastAsia="hr-HR"/>
              </w:rPr>
              <w:t>0,00</w:t>
            </w:r>
          </w:p>
        </w:tc>
        <w:tc>
          <w:tcPr>
            <w:tcW w:w="1332" w:type="dxa"/>
            <w:tcBorders>
              <w:top w:val="nil"/>
              <w:left w:val="nil"/>
              <w:bottom w:val="nil"/>
              <w:right w:val="nil"/>
            </w:tcBorders>
            <w:shd w:val="clear" w:color="000000" w:fill="9999FF"/>
            <w:noWrap/>
            <w:vAlign w:val="bottom"/>
            <w:hideMark/>
          </w:tcPr>
          <w:p w14:paraId="2528E655" w14:textId="77777777" w:rsidR="00307E7F" w:rsidRPr="00D44D0D" w:rsidRDefault="00307E7F" w:rsidP="00C1350C">
            <w:pPr>
              <w:jc w:val="right"/>
              <w:rPr>
                <w:rFonts w:ascii="Arial" w:hAnsi="Arial" w:cs="Arial"/>
                <w:b/>
                <w:bCs/>
                <w:color w:val="000000"/>
                <w:sz w:val="20"/>
                <w:lang w:eastAsia="hr-HR"/>
              </w:rPr>
            </w:pPr>
            <w:r w:rsidRPr="00D44D0D">
              <w:rPr>
                <w:rFonts w:ascii="Arial" w:hAnsi="Arial" w:cs="Arial"/>
                <w:b/>
                <w:bCs/>
                <w:color w:val="000000"/>
                <w:sz w:val="20"/>
                <w:lang w:eastAsia="hr-HR"/>
              </w:rPr>
              <w:t>2.800,00</w:t>
            </w:r>
          </w:p>
        </w:tc>
      </w:tr>
      <w:tr w:rsidR="00307E7F" w:rsidRPr="00D44D0D" w14:paraId="24C4B294" w14:textId="77777777" w:rsidTr="00307E7F">
        <w:trPr>
          <w:trHeight w:val="351"/>
        </w:trPr>
        <w:tc>
          <w:tcPr>
            <w:tcW w:w="9150" w:type="dxa"/>
            <w:tcBorders>
              <w:top w:val="nil"/>
              <w:left w:val="nil"/>
              <w:bottom w:val="nil"/>
              <w:right w:val="nil"/>
            </w:tcBorders>
            <w:shd w:val="clear" w:color="000000" w:fill="CCCCFF"/>
            <w:noWrap/>
            <w:vAlign w:val="bottom"/>
            <w:hideMark/>
          </w:tcPr>
          <w:p w14:paraId="3574FD1E" w14:textId="77777777" w:rsidR="00307E7F" w:rsidRPr="00D44D0D" w:rsidRDefault="00307E7F" w:rsidP="00C1350C">
            <w:pPr>
              <w:rPr>
                <w:rFonts w:ascii="Arial" w:hAnsi="Arial" w:cs="Arial"/>
                <w:b/>
                <w:bCs/>
                <w:color w:val="000000"/>
                <w:sz w:val="20"/>
                <w:lang w:eastAsia="hr-HR"/>
              </w:rPr>
            </w:pPr>
            <w:r w:rsidRPr="00D44D0D">
              <w:rPr>
                <w:rFonts w:ascii="Arial" w:hAnsi="Arial" w:cs="Arial"/>
                <w:b/>
                <w:bCs/>
                <w:color w:val="000000"/>
                <w:sz w:val="20"/>
                <w:lang w:eastAsia="hr-HR"/>
              </w:rPr>
              <w:t>Aktivnost A100001 Potpore udrugama za razvoj civilnog društva</w:t>
            </w:r>
          </w:p>
        </w:tc>
        <w:tc>
          <w:tcPr>
            <w:tcW w:w="1332" w:type="dxa"/>
            <w:tcBorders>
              <w:top w:val="nil"/>
              <w:left w:val="nil"/>
              <w:bottom w:val="nil"/>
              <w:right w:val="nil"/>
            </w:tcBorders>
            <w:shd w:val="clear" w:color="000000" w:fill="CCCCFF"/>
            <w:noWrap/>
            <w:vAlign w:val="bottom"/>
            <w:hideMark/>
          </w:tcPr>
          <w:p w14:paraId="641F2A48" w14:textId="77777777" w:rsidR="00307E7F" w:rsidRPr="00D44D0D" w:rsidRDefault="00307E7F" w:rsidP="00C1350C">
            <w:pPr>
              <w:jc w:val="right"/>
              <w:rPr>
                <w:rFonts w:ascii="Arial" w:hAnsi="Arial" w:cs="Arial"/>
                <w:b/>
                <w:bCs/>
                <w:color w:val="000000"/>
                <w:sz w:val="20"/>
                <w:lang w:eastAsia="hr-HR"/>
              </w:rPr>
            </w:pPr>
            <w:r w:rsidRPr="00D44D0D">
              <w:rPr>
                <w:rFonts w:ascii="Arial" w:hAnsi="Arial" w:cs="Arial"/>
                <w:b/>
                <w:bCs/>
                <w:color w:val="000000"/>
                <w:sz w:val="20"/>
                <w:lang w:eastAsia="hr-HR"/>
              </w:rPr>
              <w:t>2.800,00</w:t>
            </w:r>
          </w:p>
        </w:tc>
        <w:tc>
          <w:tcPr>
            <w:tcW w:w="1434" w:type="dxa"/>
            <w:tcBorders>
              <w:top w:val="nil"/>
              <w:left w:val="nil"/>
              <w:bottom w:val="nil"/>
              <w:right w:val="nil"/>
            </w:tcBorders>
            <w:shd w:val="clear" w:color="000000" w:fill="CCCCFF"/>
            <w:noWrap/>
            <w:vAlign w:val="bottom"/>
            <w:hideMark/>
          </w:tcPr>
          <w:p w14:paraId="1AA609D0" w14:textId="77777777" w:rsidR="00307E7F" w:rsidRPr="00D44D0D" w:rsidRDefault="00307E7F" w:rsidP="00C1350C">
            <w:pPr>
              <w:jc w:val="right"/>
              <w:rPr>
                <w:rFonts w:ascii="Arial" w:hAnsi="Arial" w:cs="Arial"/>
                <w:b/>
                <w:bCs/>
                <w:color w:val="000000"/>
                <w:sz w:val="20"/>
                <w:lang w:eastAsia="hr-HR"/>
              </w:rPr>
            </w:pPr>
            <w:r w:rsidRPr="00D44D0D">
              <w:rPr>
                <w:rFonts w:ascii="Arial" w:hAnsi="Arial" w:cs="Arial"/>
                <w:b/>
                <w:bCs/>
                <w:color w:val="000000"/>
                <w:sz w:val="20"/>
                <w:lang w:eastAsia="hr-HR"/>
              </w:rPr>
              <w:t>0,00</w:t>
            </w:r>
          </w:p>
        </w:tc>
        <w:tc>
          <w:tcPr>
            <w:tcW w:w="970" w:type="dxa"/>
            <w:tcBorders>
              <w:top w:val="nil"/>
              <w:left w:val="nil"/>
              <w:bottom w:val="nil"/>
              <w:right w:val="nil"/>
            </w:tcBorders>
            <w:shd w:val="clear" w:color="000000" w:fill="CCCCFF"/>
            <w:noWrap/>
            <w:vAlign w:val="bottom"/>
            <w:hideMark/>
          </w:tcPr>
          <w:p w14:paraId="6ED33B7D" w14:textId="77777777" w:rsidR="00307E7F" w:rsidRPr="00D44D0D" w:rsidRDefault="00307E7F" w:rsidP="00C1350C">
            <w:pPr>
              <w:jc w:val="right"/>
              <w:rPr>
                <w:rFonts w:ascii="Arial" w:hAnsi="Arial" w:cs="Arial"/>
                <w:b/>
                <w:bCs/>
                <w:color w:val="000000"/>
                <w:sz w:val="20"/>
                <w:lang w:eastAsia="hr-HR"/>
              </w:rPr>
            </w:pPr>
            <w:r w:rsidRPr="00D44D0D">
              <w:rPr>
                <w:rFonts w:ascii="Arial" w:hAnsi="Arial" w:cs="Arial"/>
                <w:b/>
                <w:bCs/>
                <w:color w:val="000000"/>
                <w:sz w:val="20"/>
                <w:lang w:eastAsia="hr-HR"/>
              </w:rPr>
              <w:t>0,00</w:t>
            </w:r>
          </w:p>
        </w:tc>
        <w:tc>
          <w:tcPr>
            <w:tcW w:w="1332" w:type="dxa"/>
            <w:tcBorders>
              <w:top w:val="nil"/>
              <w:left w:val="nil"/>
              <w:bottom w:val="nil"/>
              <w:right w:val="nil"/>
            </w:tcBorders>
            <w:shd w:val="clear" w:color="000000" w:fill="CCCCFF"/>
            <w:noWrap/>
            <w:vAlign w:val="bottom"/>
            <w:hideMark/>
          </w:tcPr>
          <w:p w14:paraId="389E1CD4" w14:textId="77777777" w:rsidR="00307E7F" w:rsidRPr="00D44D0D" w:rsidRDefault="00307E7F" w:rsidP="00C1350C">
            <w:pPr>
              <w:jc w:val="right"/>
              <w:rPr>
                <w:rFonts w:ascii="Arial" w:hAnsi="Arial" w:cs="Arial"/>
                <w:b/>
                <w:bCs/>
                <w:color w:val="000000"/>
                <w:sz w:val="20"/>
                <w:lang w:eastAsia="hr-HR"/>
              </w:rPr>
            </w:pPr>
            <w:r w:rsidRPr="00D44D0D">
              <w:rPr>
                <w:rFonts w:ascii="Arial" w:hAnsi="Arial" w:cs="Arial"/>
                <w:b/>
                <w:bCs/>
                <w:color w:val="000000"/>
                <w:sz w:val="20"/>
                <w:lang w:eastAsia="hr-HR"/>
              </w:rPr>
              <w:t>2.800,00</w:t>
            </w:r>
          </w:p>
        </w:tc>
      </w:tr>
    </w:tbl>
    <w:p w14:paraId="2903AF22" w14:textId="77777777" w:rsidR="00307E7F" w:rsidRDefault="00307E7F" w:rsidP="00307E7F">
      <w:pPr>
        <w:pStyle w:val="Default"/>
        <w:jc w:val="both"/>
      </w:pPr>
    </w:p>
    <w:p w14:paraId="0D627D40"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 xml:space="preserve">Programom </w:t>
      </w:r>
      <w:r w:rsidRPr="00307E7F">
        <w:rPr>
          <w:rFonts w:ascii="Arial Narrow" w:hAnsi="Arial Narrow"/>
          <w:b/>
          <w:bCs/>
        </w:rPr>
        <w:t xml:space="preserve">Razvoja civilnog društva </w:t>
      </w:r>
      <w:r w:rsidRPr="00307E7F">
        <w:rPr>
          <w:rFonts w:ascii="Arial Narrow" w:hAnsi="Arial Narrow"/>
        </w:rPr>
        <w:t>planirana su sredstva potpore udruzi “LAG-SAVA“,  osnovana radi promicanja zajedničkih interesa svih sudionika javnog, gospodarskog i civilnog društva sa svrhom ruralnog te ukupnog razvoja i unapređenja kvalitete života, potpora ostalim udrugama, koje uključuju donacije i sponzorstvo.</w:t>
      </w:r>
    </w:p>
    <w:p w14:paraId="166BC82F"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Opći cilj</w:t>
      </w:r>
      <w:r w:rsidRPr="00307E7F">
        <w:rPr>
          <w:rFonts w:ascii="Arial Narrow" w:hAnsi="Arial Narrow"/>
          <w:sz w:val="22"/>
          <w:szCs w:val="22"/>
        </w:rPr>
        <w:t>: Djelovanje i rad Udruga za razvoj civilnog društva</w:t>
      </w:r>
    </w:p>
    <w:p w14:paraId="3FEB74F0"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Posebni cilj</w:t>
      </w:r>
      <w:r w:rsidRPr="00307E7F">
        <w:rPr>
          <w:rFonts w:ascii="Arial Narrow" w:hAnsi="Arial Narrow"/>
          <w:sz w:val="22"/>
          <w:szCs w:val="22"/>
        </w:rPr>
        <w:t xml:space="preserve">: Razvoj i poticanje kvalitetnih programa </w:t>
      </w:r>
    </w:p>
    <w:p w14:paraId="46F1E810"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Mjerilo uspješnosti</w:t>
      </w:r>
      <w:r w:rsidRPr="00307E7F">
        <w:rPr>
          <w:rFonts w:ascii="Arial Narrow" w:hAnsi="Arial Narrow"/>
          <w:sz w:val="22"/>
          <w:szCs w:val="22"/>
        </w:rPr>
        <w:t xml:space="preserve">: Provedba aktivnosti </w:t>
      </w:r>
    </w:p>
    <w:tbl>
      <w:tblPr>
        <w:tblW w:w="14477" w:type="dxa"/>
        <w:tblLook w:val="04A0" w:firstRow="1" w:lastRow="0" w:firstColumn="1" w:lastColumn="0" w:noHBand="0" w:noVBand="1"/>
      </w:tblPr>
      <w:tblGrid>
        <w:gridCol w:w="1576"/>
        <w:gridCol w:w="1365"/>
        <w:gridCol w:w="5324"/>
        <w:gridCol w:w="1842"/>
        <w:gridCol w:w="1787"/>
        <w:gridCol w:w="1787"/>
        <w:gridCol w:w="1265"/>
      </w:tblGrid>
      <w:tr w:rsidR="00307E7F" w:rsidRPr="00065354" w14:paraId="449B7ACD" w14:textId="77777777" w:rsidTr="00307E7F">
        <w:trPr>
          <w:trHeight w:val="1086"/>
        </w:trPr>
        <w:tc>
          <w:tcPr>
            <w:tcW w:w="1400" w:type="dxa"/>
            <w:tcBorders>
              <w:top w:val="nil"/>
              <w:left w:val="nil"/>
              <w:bottom w:val="nil"/>
              <w:right w:val="nil"/>
            </w:tcBorders>
            <w:noWrap/>
            <w:vAlign w:val="bottom"/>
            <w:hideMark/>
          </w:tcPr>
          <w:p w14:paraId="49609597" w14:textId="77777777" w:rsidR="00307E7F" w:rsidRPr="00065354" w:rsidRDefault="00307E7F" w:rsidP="00C1350C">
            <w:pPr>
              <w:rPr>
                <w:rFonts w:ascii="Arial" w:hAnsi="Arial" w:cs="Arial"/>
                <w:b/>
                <w:bCs/>
                <w:sz w:val="20"/>
                <w:lang w:eastAsia="hr-HR"/>
              </w:rPr>
            </w:pPr>
            <w:r w:rsidRPr="00065354">
              <w:rPr>
                <w:rFonts w:ascii="Arial" w:hAnsi="Arial" w:cs="Arial"/>
                <w:b/>
                <w:bCs/>
                <w:sz w:val="20"/>
                <w:lang w:eastAsia="hr-HR"/>
              </w:rPr>
              <w:t>POZICIJA</w:t>
            </w:r>
          </w:p>
        </w:tc>
        <w:tc>
          <w:tcPr>
            <w:tcW w:w="1213" w:type="dxa"/>
            <w:tcBorders>
              <w:top w:val="nil"/>
              <w:left w:val="nil"/>
              <w:bottom w:val="nil"/>
              <w:right w:val="nil"/>
            </w:tcBorders>
            <w:vAlign w:val="bottom"/>
            <w:hideMark/>
          </w:tcPr>
          <w:p w14:paraId="19578B4A" w14:textId="77777777" w:rsidR="00307E7F" w:rsidRPr="00065354" w:rsidRDefault="00307E7F" w:rsidP="00C1350C">
            <w:pPr>
              <w:rPr>
                <w:rFonts w:ascii="Arial" w:hAnsi="Arial" w:cs="Arial"/>
                <w:b/>
                <w:bCs/>
                <w:sz w:val="20"/>
                <w:lang w:eastAsia="hr-HR"/>
              </w:rPr>
            </w:pPr>
            <w:r w:rsidRPr="00065354">
              <w:rPr>
                <w:rFonts w:ascii="Arial" w:hAnsi="Arial" w:cs="Arial"/>
                <w:b/>
                <w:bCs/>
                <w:sz w:val="20"/>
                <w:lang w:eastAsia="hr-HR"/>
              </w:rPr>
              <w:t xml:space="preserve">BROJ </w:t>
            </w:r>
            <w:r w:rsidRPr="00065354">
              <w:rPr>
                <w:rFonts w:ascii="Arial" w:hAnsi="Arial" w:cs="Arial"/>
                <w:b/>
                <w:bCs/>
                <w:sz w:val="20"/>
                <w:lang w:eastAsia="hr-HR"/>
              </w:rPr>
              <w:br/>
              <w:t>KONTA</w:t>
            </w:r>
          </w:p>
        </w:tc>
        <w:tc>
          <w:tcPr>
            <w:tcW w:w="5324" w:type="dxa"/>
            <w:tcBorders>
              <w:top w:val="nil"/>
              <w:left w:val="nil"/>
              <w:bottom w:val="nil"/>
              <w:right w:val="nil"/>
            </w:tcBorders>
            <w:noWrap/>
            <w:vAlign w:val="bottom"/>
            <w:hideMark/>
          </w:tcPr>
          <w:p w14:paraId="4E8749A8" w14:textId="77777777" w:rsidR="00307E7F" w:rsidRPr="00065354" w:rsidRDefault="00307E7F" w:rsidP="00C1350C">
            <w:pPr>
              <w:rPr>
                <w:rFonts w:ascii="Arial" w:hAnsi="Arial" w:cs="Arial"/>
                <w:b/>
                <w:bCs/>
                <w:sz w:val="20"/>
                <w:lang w:eastAsia="hr-HR"/>
              </w:rPr>
            </w:pPr>
            <w:r w:rsidRPr="00065354">
              <w:rPr>
                <w:rFonts w:ascii="Arial" w:hAnsi="Arial" w:cs="Arial"/>
                <w:b/>
                <w:bCs/>
                <w:sz w:val="20"/>
                <w:lang w:eastAsia="hr-HR"/>
              </w:rPr>
              <w:t>VRSTA RASHODA / IZDATAKA</w:t>
            </w:r>
          </w:p>
        </w:tc>
        <w:tc>
          <w:tcPr>
            <w:tcW w:w="1763" w:type="dxa"/>
            <w:tcBorders>
              <w:top w:val="nil"/>
              <w:left w:val="nil"/>
              <w:bottom w:val="nil"/>
              <w:right w:val="nil"/>
            </w:tcBorders>
            <w:noWrap/>
            <w:vAlign w:val="bottom"/>
            <w:hideMark/>
          </w:tcPr>
          <w:p w14:paraId="37219F94" w14:textId="77777777" w:rsidR="00307E7F" w:rsidRPr="00065354" w:rsidRDefault="00307E7F" w:rsidP="00C1350C">
            <w:pPr>
              <w:rPr>
                <w:rFonts w:ascii="Arial" w:hAnsi="Arial" w:cs="Arial"/>
                <w:b/>
                <w:bCs/>
                <w:sz w:val="20"/>
                <w:lang w:eastAsia="hr-HR"/>
              </w:rPr>
            </w:pPr>
            <w:r w:rsidRPr="00065354">
              <w:rPr>
                <w:rFonts w:ascii="Arial" w:hAnsi="Arial" w:cs="Arial"/>
                <w:b/>
                <w:bCs/>
                <w:sz w:val="20"/>
                <w:lang w:eastAsia="hr-HR"/>
              </w:rPr>
              <w:t>PLANIRANO</w:t>
            </w:r>
          </w:p>
        </w:tc>
        <w:tc>
          <w:tcPr>
            <w:tcW w:w="1588" w:type="dxa"/>
            <w:tcBorders>
              <w:top w:val="nil"/>
              <w:left w:val="nil"/>
              <w:bottom w:val="nil"/>
              <w:right w:val="nil"/>
            </w:tcBorders>
            <w:noWrap/>
            <w:vAlign w:val="bottom"/>
            <w:hideMark/>
          </w:tcPr>
          <w:p w14:paraId="1FF3B9AC" w14:textId="77777777" w:rsidR="00307E7F" w:rsidRPr="00065354" w:rsidRDefault="00307E7F" w:rsidP="00C1350C">
            <w:pPr>
              <w:rPr>
                <w:rFonts w:ascii="Arial" w:hAnsi="Arial" w:cs="Arial"/>
                <w:b/>
                <w:bCs/>
                <w:sz w:val="20"/>
                <w:lang w:eastAsia="hr-HR"/>
              </w:rPr>
            </w:pPr>
            <w:r w:rsidRPr="00065354">
              <w:rPr>
                <w:rFonts w:ascii="Arial" w:hAnsi="Arial" w:cs="Arial"/>
                <w:b/>
                <w:bCs/>
                <w:sz w:val="20"/>
                <w:lang w:eastAsia="hr-HR"/>
              </w:rPr>
              <w:t>PROMJENA IZNOS</w:t>
            </w:r>
          </w:p>
        </w:tc>
        <w:tc>
          <w:tcPr>
            <w:tcW w:w="2065" w:type="dxa"/>
            <w:tcBorders>
              <w:top w:val="nil"/>
              <w:left w:val="nil"/>
              <w:bottom w:val="nil"/>
              <w:right w:val="nil"/>
            </w:tcBorders>
            <w:vAlign w:val="bottom"/>
            <w:hideMark/>
          </w:tcPr>
          <w:p w14:paraId="6426CB35" w14:textId="77777777" w:rsidR="00307E7F" w:rsidRPr="00065354" w:rsidRDefault="00307E7F" w:rsidP="00C1350C">
            <w:pPr>
              <w:rPr>
                <w:rFonts w:ascii="Arial" w:hAnsi="Arial" w:cs="Arial"/>
                <w:b/>
                <w:bCs/>
                <w:sz w:val="20"/>
                <w:lang w:eastAsia="hr-HR"/>
              </w:rPr>
            </w:pPr>
            <w:r w:rsidRPr="00065354">
              <w:rPr>
                <w:rFonts w:ascii="Arial" w:hAnsi="Arial" w:cs="Arial"/>
                <w:b/>
                <w:bCs/>
                <w:sz w:val="20"/>
                <w:lang w:eastAsia="hr-HR"/>
              </w:rPr>
              <w:t xml:space="preserve">PROMJENA </w:t>
            </w:r>
            <w:r w:rsidRPr="00065354">
              <w:rPr>
                <w:rFonts w:ascii="Arial" w:hAnsi="Arial" w:cs="Arial"/>
                <w:b/>
                <w:bCs/>
                <w:sz w:val="20"/>
                <w:lang w:eastAsia="hr-HR"/>
              </w:rPr>
              <w:br/>
              <w:t>POSTOTAK</w:t>
            </w:r>
          </w:p>
        </w:tc>
        <w:tc>
          <w:tcPr>
            <w:tcW w:w="1124" w:type="dxa"/>
            <w:tcBorders>
              <w:top w:val="nil"/>
              <w:left w:val="nil"/>
              <w:bottom w:val="nil"/>
              <w:right w:val="nil"/>
            </w:tcBorders>
            <w:noWrap/>
            <w:vAlign w:val="bottom"/>
            <w:hideMark/>
          </w:tcPr>
          <w:p w14:paraId="3F4E9449" w14:textId="77777777" w:rsidR="00307E7F" w:rsidRPr="00065354" w:rsidRDefault="00307E7F" w:rsidP="00C1350C">
            <w:pPr>
              <w:rPr>
                <w:rFonts w:ascii="Arial" w:hAnsi="Arial" w:cs="Arial"/>
                <w:b/>
                <w:bCs/>
                <w:sz w:val="20"/>
                <w:lang w:eastAsia="hr-HR"/>
              </w:rPr>
            </w:pPr>
            <w:r w:rsidRPr="00065354">
              <w:rPr>
                <w:rFonts w:ascii="Arial" w:hAnsi="Arial" w:cs="Arial"/>
                <w:b/>
                <w:bCs/>
                <w:sz w:val="20"/>
                <w:lang w:eastAsia="hr-HR"/>
              </w:rPr>
              <w:t>NOVI IZNOS</w:t>
            </w:r>
          </w:p>
        </w:tc>
      </w:tr>
    </w:tbl>
    <w:p w14:paraId="1BC2F2DA" w14:textId="77777777" w:rsidR="00307E7F" w:rsidRDefault="00307E7F" w:rsidP="00307E7F">
      <w:pPr>
        <w:pStyle w:val="Default"/>
        <w:jc w:val="both"/>
      </w:pPr>
    </w:p>
    <w:tbl>
      <w:tblPr>
        <w:tblW w:w="14405" w:type="dxa"/>
        <w:tblLook w:val="04A0" w:firstRow="1" w:lastRow="0" w:firstColumn="1" w:lastColumn="0" w:noHBand="0" w:noVBand="1"/>
      </w:tblPr>
      <w:tblGrid>
        <w:gridCol w:w="8952"/>
        <w:gridCol w:w="1654"/>
        <w:gridCol w:w="1402"/>
        <w:gridCol w:w="1043"/>
        <w:gridCol w:w="1654"/>
      </w:tblGrid>
      <w:tr w:rsidR="00307E7F" w:rsidRPr="004B6318" w14:paraId="3B32C5F4" w14:textId="77777777" w:rsidTr="00307E7F">
        <w:trPr>
          <w:trHeight w:val="304"/>
        </w:trPr>
        <w:tc>
          <w:tcPr>
            <w:tcW w:w="8952" w:type="dxa"/>
            <w:tcBorders>
              <w:top w:val="nil"/>
              <w:left w:val="nil"/>
              <w:bottom w:val="nil"/>
              <w:right w:val="nil"/>
            </w:tcBorders>
            <w:shd w:val="clear" w:color="000000" w:fill="9999FF"/>
            <w:noWrap/>
            <w:vAlign w:val="bottom"/>
            <w:hideMark/>
          </w:tcPr>
          <w:p w14:paraId="20EB49A6" w14:textId="77777777" w:rsidR="00307E7F" w:rsidRPr="004B6318" w:rsidRDefault="00307E7F" w:rsidP="00C1350C">
            <w:pPr>
              <w:rPr>
                <w:rFonts w:ascii="Arial" w:hAnsi="Arial" w:cs="Arial"/>
                <w:b/>
                <w:bCs/>
                <w:color w:val="000000"/>
                <w:sz w:val="20"/>
                <w:lang w:eastAsia="hr-HR"/>
              </w:rPr>
            </w:pPr>
            <w:r w:rsidRPr="004B6318">
              <w:rPr>
                <w:rFonts w:ascii="Arial" w:hAnsi="Arial" w:cs="Arial"/>
                <w:b/>
                <w:bCs/>
                <w:color w:val="000000"/>
                <w:sz w:val="20"/>
                <w:lang w:eastAsia="hr-HR"/>
              </w:rPr>
              <w:t>Program 1018 Program vodoopskrba i odvodnja</w:t>
            </w:r>
          </w:p>
        </w:tc>
        <w:tc>
          <w:tcPr>
            <w:tcW w:w="1540" w:type="dxa"/>
            <w:tcBorders>
              <w:top w:val="nil"/>
              <w:left w:val="nil"/>
              <w:bottom w:val="nil"/>
              <w:right w:val="nil"/>
            </w:tcBorders>
            <w:shd w:val="clear" w:color="000000" w:fill="9999FF"/>
            <w:noWrap/>
            <w:vAlign w:val="bottom"/>
            <w:hideMark/>
          </w:tcPr>
          <w:p w14:paraId="7D751E79"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256.855,00</w:t>
            </w:r>
          </w:p>
        </w:tc>
        <w:tc>
          <w:tcPr>
            <w:tcW w:w="1402" w:type="dxa"/>
            <w:tcBorders>
              <w:top w:val="nil"/>
              <w:left w:val="nil"/>
              <w:bottom w:val="nil"/>
              <w:right w:val="nil"/>
            </w:tcBorders>
            <w:shd w:val="clear" w:color="000000" w:fill="9999FF"/>
            <w:noWrap/>
            <w:vAlign w:val="bottom"/>
            <w:hideMark/>
          </w:tcPr>
          <w:p w14:paraId="111EF881"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0,00</w:t>
            </w:r>
          </w:p>
        </w:tc>
        <w:tc>
          <w:tcPr>
            <w:tcW w:w="971" w:type="dxa"/>
            <w:tcBorders>
              <w:top w:val="nil"/>
              <w:left w:val="nil"/>
              <w:bottom w:val="nil"/>
              <w:right w:val="nil"/>
            </w:tcBorders>
            <w:shd w:val="clear" w:color="000000" w:fill="9999FF"/>
            <w:noWrap/>
            <w:vAlign w:val="bottom"/>
            <w:hideMark/>
          </w:tcPr>
          <w:p w14:paraId="6C3019BE"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0,00</w:t>
            </w:r>
          </w:p>
        </w:tc>
        <w:tc>
          <w:tcPr>
            <w:tcW w:w="1540" w:type="dxa"/>
            <w:tcBorders>
              <w:top w:val="nil"/>
              <w:left w:val="nil"/>
              <w:bottom w:val="nil"/>
              <w:right w:val="nil"/>
            </w:tcBorders>
            <w:shd w:val="clear" w:color="000000" w:fill="9999FF"/>
            <w:noWrap/>
            <w:vAlign w:val="bottom"/>
            <w:hideMark/>
          </w:tcPr>
          <w:p w14:paraId="0C5886A9"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256.855,00</w:t>
            </w:r>
          </w:p>
        </w:tc>
      </w:tr>
      <w:tr w:rsidR="00307E7F" w:rsidRPr="004B6318" w14:paraId="7112053D" w14:textId="77777777" w:rsidTr="00307E7F">
        <w:trPr>
          <w:trHeight w:val="304"/>
        </w:trPr>
        <w:tc>
          <w:tcPr>
            <w:tcW w:w="8952" w:type="dxa"/>
            <w:tcBorders>
              <w:top w:val="nil"/>
              <w:left w:val="nil"/>
              <w:bottom w:val="nil"/>
              <w:right w:val="nil"/>
            </w:tcBorders>
            <w:shd w:val="clear" w:color="000000" w:fill="CCCCFF"/>
            <w:noWrap/>
            <w:vAlign w:val="bottom"/>
            <w:hideMark/>
          </w:tcPr>
          <w:p w14:paraId="25E10333" w14:textId="77777777" w:rsidR="00307E7F" w:rsidRPr="004B6318" w:rsidRDefault="00307E7F" w:rsidP="00C1350C">
            <w:pPr>
              <w:rPr>
                <w:rFonts w:ascii="Arial" w:hAnsi="Arial" w:cs="Arial"/>
                <w:b/>
                <w:bCs/>
                <w:color w:val="000000"/>
                <w:sz w:val="20"/>
                <w:lang w:eastAsia="hr-HR"/>
              </w:rPr>
            </w:pPr>
            <w:r w:rsidRPr="004B6318">
              <w:rPr>
                <w:rFonts w:ascii="Arial" w:hAnsi="Arial" w:cs="Arial"/>
                <w:b/>
                <w:bCs/>
                <w:color w:val="000000"/>
                <w:sz w:val="20"/>
                <w:lang w:eastAsia="hr-HR"/>
              </w:rPr>
              <w:t>Kapitalni projekt K100003 Odvodnja</w:t>
            </w:r>
          </w:p>
        </w:tc>
        <w:tc>
          <w:tcPr>
            <w:tcW w:w="1540" w:type="dxa"/>
            <w:tcBorders>
              <w:top w:val="nil"/>
              <w:left w:val="nil"/>
              <w:bottom w:val="nil"/>
              <w:right w:val="nil"/>
            </w:tcBorders>
            <w:shd w:val="clear" w:color="000000" w:fill="CCCCFF"/>
            <w:noWrap/>
            <w:vAlign w:val="bottom"/>
            <w:hideMark/>
          </w:tcPr>
          <w:p w14:paraId="44448209"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27.655,00</w:t>
            </w:r>
          </w:p>
        </w:tc>
        <w:tc>
          <w:tcPr>
            <w:tcW w:w="1402" w:type="dxa"/>
            <w:tcBorders>
              <w:top w:val="nil"/>
              <w:left w:val="nil"/>
              <w:bottom w:val="nil"/>
              <w:right w:val="nil"/>
            </w:tcBorders>
            <w:shd w:val="clear" w:color="000000" w:fill="CCCCFF"/>
            <w:noWrap/>
            <w:vAlign w:val="bottom"/>
            <w:hideMark/>
          </w:tcPr>
          <w:p w14:paraId="133D6A30"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0,00</w:t>
            </w:r>
          </w:p>
        </w:tc>
        <w:tc>
          <w:tcPr>
            <w:tcW w:w="971" w:type="dxa"/>
            <w:tcBorders>
              <w:top w:val="nil"/>
              <w:left w:val="nil"/>
              <w:bottom w:val="nil"/>
              <w:right w:val="nil"/>
            </w:tcBorders>
            <w:shd w:val="clear" w:color="000000" w:fill="CCCCFF"/>
            <w:noWrap/>
            <w:vAlign w:val="bottom"/>
            <w:hideMark/>
          </w:tcPr>
          <w:p w14:paraId="361F81E3"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0,00</w:t>
            </w:r>
          </w:p>
        </w:tc>
        <w:tc>
          <w:tcPr>
            <w:tcW w:w="1540" w:type="dxa"/>
            <w:tcBorders>
              <w:top w:val="nil"/>
              <w:left w:val="nil"/>
              <w:bottom w:val="nil"/>
              <w:right w:val="nil"/>
            </w:tcBorders>
            <w:shd w:val="clear" w:color="000000" w:fill="CCCCFF"/>
            <w:noWrap/>
            <w:vAlign w:val="bottom"/>
            <w:hideMark/>
          </w:tcPr>
          <w:p w14:paraId="71C6C21F"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27.655,00</w:t>
            </w:r>
          </w:p>
        </w:tc>
      </w:tr>
      <w:tr w:rsidR="00307E7F" w:rsidRPr="004B6318" w14:paraId="25A42F3C" w14:textId="77777777" w:rsidTr="00307E7F">
        <w:trPr>
          <w:trHeight w:val="304"/>
        </w:trPr>
        <w:tc>
          <w:tcPr>
            <w:tcW w:w="8952" w:type="dxa"/>
            <w:tcBorders>
              <w:top w:val="nil"/>
              <w:left w:val="nil"/>
              <w:bottom w:val="nil"/>
              <w:right w:val="nil"/>
            </w:tcBorders>
            <w:shd w:val="clear" w:color="000000" w:fill="CCCCFF"/>
            <w:noWrap/>
            <w:vAlign w:val="bottom"/>
            <w:hideMark/>
          </w:tcPr>
          <w:p w14:paraId="5B5FD73D" w14:textId="77777777" w:rsidR="00307E7F" w:rsidRPr="004B6318" w:rsidRDefault="00307E7F" w:rsidP="00C1350C">
            <w:pPr>
              <w:rPr>
                <w:rFonts w:ascii="Arial" w:hAnsi="Arial" w:cs="Arial"/>
                <w:b/>
                <w:bCs/>
                <w:color w:val="000000"/>
                <w:sz w:val="20"/>
                <w:lang w:eastAsia="hr-HR"/>
              </w:rPr>
            </w:pPr>
            <w:r w:rsidRPr="004B6318">
              <w:rPr>
                <w:rFonts w:ascii="Arial" w:hAnsi="Arial" w:cs="Arial"/>
                <w:b/>
                <w:bCs/>
                <w:color w:val="000000"/>
                <w:sz w:val="20"/>
                <w:lang w:eastAsia="hr-HR"/>
              </w:rPr>
              <w:t>Kapitalni projekt K100004 Vodoopskrba-rekonst</w:t>
            </w:r>
            <w:r>
              <w:rPr>
                <w:rFonts w:ascii="Arial" w:hAnsi="Arial" w:cs="Arial"/>
                <w:b/>
                <w:bCs/>
                <w:color w:val="000000"/>
                <w:sz w:val="20"/>
                <w:lang w:eastAsia="hr-HR"/>
              </w:rPr>
              <w:t>r</w:t>
            </w:r>
            <w:r w:rsidRPr="004B6318">
              <w:rPr>
                <w:rFonts w:ascii="Arial" w:hAnsi="Arial" w:cs="Arial"/>
                <w:b/>
                <w:bCs/>
                <w:color w:val="000000"/>
                <w:sz w:val="20"/>
                <w:lang w:eastAsia="hr-HR"/>
              </w:rPr>
              <w:t>ukcija vodovodne mreže</w:t>
            </w:r>
          </w:p>
        </w:tc>
        <w:tc>
          <w:tcPr>
            <w:tcW w:w="1540" w:type="dxa"/>
            <w:tcBorders>
              <w:top w:val="nil"/>
              <w:left w:val="nil"/>
              <w:bottom w:val="nil"/>
              <w:right w:val="nil"/>
            </w:tcBorders>
            <w:shd w:val="clear" w:color="000000" w:fill="CCCCFF"/>
            <w:noWrap/>
            <w:vAlign w:val="bottom"/>
            <w:hideMark/>
          </w:tcPr>
          <w:p w14:paraId="06D13686"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216.000,00</w:t>
            </w:r>
          </w:p>
        </w:tc>
        <w:tc>
          <w:tcPr>
            <w:tcW w:w="1402" w:type="dxa"/>
            <w:tcBorders>
              <w:top w:val="nil"/>
              <w:left w:val="nil"/>
              <w:bottom w:val="nil"/>
              <w:right w:val="nil"/>
            </w:tcBorders>
            <w:shd w:val="clear" w:color="000000" w:fill="CCCCFF"/>
            <w:noWrap/>
            <w:vAlign w:val="bottom"/>
            <w:hideMark/>
          </w:tcPr>
          <w:p w14:paraId="232573B8"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0,00</w:t>
            </w:r>
          </w:p>
        </w:tc>
        <w:tc>
          <w:tcPr>
            <w:tcW w:w="971" w:type="dxa"/>
            <w:tcBorders>
              <w:top w:val="nil"/>
              <w:left w:val="nil"/>
              <w:bottom w:val="nil"/>
              <w:right w:val="nil"/>
            </w:tcBorders>
            <w:shd w:val="clear" w:color="000000" w:fill="CCCCFF"/>
            <w:noWrap/>
            <w:vAlign w:val="bottom"/>
            <w:hideMark/>
          </w:tcPr>
          <w:p w14:paraId="6ED526CB"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0,00</w:t>
            </w:r>
          </w:p>
        </w:tc>
        <w:tc>
          <w:tcPr>
            <w:tcW w:w="1540" w:type="dxa"/>
            <w:tcBorders>
              <w:top w:val="nil"/>
              <w:left w:val="nil"/>
              <w:bottom w:val="nil"/>
              <w:right w:val="nil"/>
            </w:tcBorders>
            <w:shd w:val="clear" w:color="000000" w:fill="CCCCFF"/>
            <w:noWrap/>
            <w:vAlign w:val="bottom"/>
            <w:hideMark/>
          </w:tcPr>
          <w:p w14:paraId="023E287F"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216.000,00</w:t>
            </w:r>
          </w:p>
        </w:tc>
      </w:tr>
      <w:tr w:rsidR="00307E7F" w:rsidRPr="004B6318" w14:paraId="3CA9A704" w14:textId="77777777" w:rsidTr="00307E7F">
        <w:trPr>
          <w:trHeight w:val="304"/>
        </w:trPr>
        <w:tc>
          <w:tcPr>
            <w:tcW w:w="8952" w:type="dxa"/>
            <w:tcBorders>
              <w:top w:val="nil"/>
              <w:left w:val="nil"/>
              <w:bottom w:val="nil"/>
              <w:right w:val="nil"/>
            </w:tcBorders>
            <w:shd w:val="clear" w:color="000000" w:fill="CCCCFF"/>
            <w:noWrap/>
            <w:vAlign w:val="bottom"/>
            <w:hideMark/>
          </w:tcPr>
          <w:p w14:paraId="26B4D2E3" w14:textId="77777777" w:rsidR="00307E7F" w:rsidRPr="004B6318" w:rsidRDefault="00307E7F" w:rsidP="00C1350C">
            <w:pPr>
              <w:rPr>
                <w:rFonts w:ascii="Arial" w:hAnsi="Arial" w:cs="Arial"/>
                <w:b/>
                <w:bCs/>
                <w:color w:val="000000"/>
                <w:sz w:val="20"/>
                <w:lang w:eastAsia="hr-HR"/>
              </w:rPr>
            </w:pPr>
            <w:r w:rsidRPr="004B6318">
              <w:rPr>
                <w:rFonts w:ascii="Arial" w:hAnsi="Arial" w:cs="Arial"/>
                <w:b/>
                <w:bCs/>
                <w:color w:val="000000"/>
                <w:sz w:val="20"/>
                <w:lang w:eastAsia="hr-HR"/>
              </w:rPr>
              <w:t>Kapitalni projekt K100005 Vodoopskrba-sanacija</w:t>
            </w:r>
          </w:p>
        </w:tc>
        <w:tc>
          <w:tcPr>
            <w:tcW w:w="1540" w:type="dxa"/>
            <w:tcBorders>
              <w:top w:val="nil"/>
              <w:left w:val="nil"/>
              <w:bottom w:val="nil"/>
              <w:right w:val="nil"/>
            </w:tcBorders>
            <w:shd w:val="clear" w:color="000000" w:fill="CCCCFF"/>
            <w:noWrap/>
            <w:vAlign w:val="bottom"/>
            <w:hideMark/>
          </w:tcPr>
          <w:p w14:paraId="020B20E4"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13.200,00</w:t>
            </w:r>
          </w:p>
        </w:tc>
        <w:tc>
          <w:tcPr>
            <w:tcW w:w="1402" w:type="dxa"/>
            <w:tcBorders>
              <w:top w:val="nil"/>
              <w:left w:val="nil"/>
              <w:bottom w:val="nil"/>
              <w:right w:val="nil"/>
            </w:tcBorders>
            <w:shd w:val="clear" w:color="000000" w:fill="CCCCFF"/>
            <w:noWrap/>
            <w:vAlign w:val="bottom"/>
            <w:hideMark/>
          </w:tcPr>
          <w:p w14:paraId="7FF976CF"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0,00</w:t>
            </w:r>
          </w:p>
        </w:tc>
        <w:tc>
          <w:tcPr>
            <w:tcW w:w="971" w:type="dxa"/>
            <w:tcBorders>
              <w:top w:val="nil"/>
              <w:left w:val="nil"/>
              <w:bottom w:val="nil"/>
              <w:right w:val="nil"/>
            </w:tcBorders>
            <w:shd w:val="clear" w:color="000000" w:fill="CCCCFF"/>
            <w:noWrap/>
            <w:vAlign w:val="bottom"/>
            <w:hideMark/>
          </w:tcPr>
          <w:p w14:paraId="204FD4F2"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0,00</w:t>
            </w:r>
          </w:p>
        </w:tc>
        <w:tc>
          <w:tcPr>
            <w:tcW w:w="1540" w:type="dxa"/>
            <w:tcBorders>
              <w:top w:val="nil"/>
              <w:left w:val="nil"/>
              <w:bottom w:val="nil"/>
              <w:right w:val="nil"/>
            </w:tcBorders>
            <w:shd w:val="clear" w:color="000000" w:fill="CCCCFF"/>
            <w:noWrap/>
            <w:vAlign w:val="bottom"/>
            <w:hideMark/>
          </w:tcPr>
          <w:p w14:paraId="31A90821" w14:textId="77777777" w:rsidR="00307E7F" w:rsidRPr="004B6318" w:rsidRDefault="00307E7F" w:rsidP="00C1350C">
            <w:pPr>
              <w:jc w:val="right"/>
              <w:rPr>
                <w:rFonts w:ascii="Arial" w:hAnsi="Arial" w:cs="Arial"/>
                <w:b/>
                <w:bCs/>
                <w:color w:val="000000"/>
                <w:sz w:val="20"/>
                <w:lang w:eastAsia="hr-HR"/>
              </w:rPr>
            </w:pPr>
            <w:r w:rsidRPr="004B6318">
              <w:rPr>
                <w:rFonts w:ascii="Arial" w:hAnsi="Arial" w:cs="Arial"/>
                <w:b/>
                <w:bCs/>
                <w:color w:val="000000"/>
                <w:sz w:val="20"/>
                <w:lang w:eastAsia="hr-HR"/>
              </w:rPr>
              <w:t>13.200,00</w:t>
            </w:r>
          </w:p>
        </w:tc>
      </w:tr>
    </w:tbl>
    <w:p w14:paraId="537913CD" w14:textId="77777777" w:rsidR="00307E7F" w:rsidRDefault="00307E7F" w:rsidP="00307E7F">
      <w:pPr>
        <w:pStyle w:val="Default"/>
        <w:jc w:val="both"/>
      </w:pPr>
    </w:p>
    <w:p w14:paraId="66F98706" w14:textId="77777777" w:rsidR="00307E7F" w:rsidRPr="00307E7F" w:rsidRDefault="00307E7F" w:rsidP="00307E7F">
      <w:pPr>
        <w:tabs>
          <w:tab w:val="left" w:pos="6147"/>
        </w:tabs>
        <w:ind w:right="281"/>
        <w:rPr>
          <w:rFonts w:ascii="Arial Narrow" w:hAnsi="Arial Narrow"/>
        </w:rPr>
      </w:pPr>
      <w:r w:rsidRPr="00307E7F">
        <w:rPr>
          <w:rFonts w:ascii="Arial Narrow" w:hAnsi="Arial Narrow"/>
          <w:b/>
          <w:bCs/>
        </w:rPr>
        <w:t>Programom vodoopskrbe i odvodnje</w:t>
      </w:r>
      <w:r w:rsidRPr="00307E7F">
        <w:rPr>
          <w:rFonts w:ascii="Arial Narrow" w:hAnsi="Arial Narrow"/>
        </w:rPr>
        <w:t xml:space="preserve"> su planirana sredstva za izradu projektne dokumentacije u svrhu nastavka provođenja projekta proširenja kanalizacijske mreže „ Projekt poboljšanja vodno komunalne infrastrukture aglomeracije Zaprešić – Kraj Donji“, čiji je korisnik Vodoopskrba i odvodnja Zaprešić d.o.o. (isporučitelj vodne usluge), u suradnji sa ostalim ugovornim partnerima: Grad Zaprešić te Općina Bistra, </w:t>
      </w:r>
      <w:proofErr w:type="spellStart"/>
      <w:r w:rsidRPr="00307E7F">
        <w:rPr>
          <w:rFonts w:ascii="Arial Narrow" w:hAnsi="Arial Narrow"/>
        </w:rPr>
        <w:t>Pušća</w:t>
      </w:r>
      <w:proofErr w:type="spellEnd"/>
      <w:r w:rsidRPr="00307E7F">
        <w:rPr>
          <w:rFonts w:ascii="Arial Narrow" w:hAnsi="Arial Narrow"/>
        </w:rPr>
        <w:t>, Brdovec, Dubravica, Marija Gorica i Luka. Cilj  projekta je povećanje priključenosti stanovništva na javne sustave vodoopskrbe i odvodnje te osiguravanje odgovarajućeg pročišćavanja otpadnih voda na području Grada Zaprešića i imenovanih općina u svrhu ispunjavanja Direktive o pročišćavanju komunalnih otpadnih voda -91/271/EEZ i Direktive o kvaliteti vode namijenjenoj za ljudsku potrošnju -98/83-EZ. Projekt obuhvaća Aglomeraciju Zaprešić i Aglomeraciju Kraj Donji.</w:t>
      </w:r>
    </w:p>
    <w:p w14:paraId="0DBDCC12"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lastRenderedPageBreak/>
        <w:t xml:space="preserve">Ovim se programom planira sufinanciranje građevinskih radova na rekonstrukciji vodovodne mreže od Kumrovečka cesta 241 do Ulice Pavla </w:t>
      </w:r>
      <w:proofErr w:type="spellStart"/>
      <w:r w:rsidRPr="00307E7F">
        <w:rPr>
          <w:rFonts w:ascii="Arial Narrow" w:hAnsi="Arial Narrow"/>
        </w:rPr>
        <w:t>Štoosa</w:t>
      </w:r>
      <w:proofErr w:type="spellEnd"/>
      <w:r w:rsidRPr="00307E7F">
        <w:rPr>
          <w:rFonts w:ascii="Arial Narrow" w:hAnsi="Arial Narrow"/>
        </w:rPr>
        <w:t xml:space="preserve"> 3 te izrada projektne dokumentacije za rekonstrukciju vodovodne mreže od Kumrovečka cesta 226 do Ulica Pavla </w:t>
      </w:r>
      <w:proofErr w:type="spellStart"/>
      <w:r w:rsidRPr="00307E7F">
        <w:rPr>
          <w:rFonts w:ascii="Arial Narrow" w:hAnsi="Arial Narrow"/>
        </w:rPr>
        <w:t>Štoosa</w:t>
      </w:r>
      <w:proofErr w:type="spellEnd"/>
      <w:r w:rsidRPr="00307E7F">
        <w:rPr>
          <w:rFonts w:ascii="Arial Narrow" w:hAnsi="Arial Narrow"/>
        </w:rPr>
        <w:t xml:space="preserve"> 109.</w:t>
      </w:r>
    </w:p>
    <w:p w14:paraId="454A8EAD"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Nadalje, planira se i sufinanciranje radova na sanaciji/rekonstrukciji vodoopskrbne mreže na cijelom području Općine Dubravica u svrhu prijave projekta na EU natječaj „Nacionalnog plana oporavka i otpornosti“ (NPOO).</w:t>
      </w:r>
    </w:p>
    <w:p w14:paraId="58506F45"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 xml:space="preserve">Programom su planirana i sredstva za sufinanciranje građevinskih radova za projekt „Magistralni cjevovod </w:t>
      </w:r>
      <w:proofErr w:type="spellStart"/>
      <w:r w:rsidRPr="00307E7F">
        <w:rPr>
          <w:rFonts w:ascii="Arial Narrow" w:hAnsi="Arial Narrow"/>
        </w:rPr>
        <w:t>Pušća</w:t>
      </w:r>
      <w:proofErr w:type="spellEnd"/>
      <w:r w:rsidRPr="00307E7F">
        <w:rPr>
          <w:rFonts w:ascii="Arial Narrow" w:hAnsi="Arial Narrow"/>
        </w:rPr>
        <w:t xml:space="preserve"> – Milić Selo“</w:t>
      </w:r>
    </w:p>
    <w:p w14:paraId="20C97D8A"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Opći cilj</w:t>
      </w:r>
      <w:r w:rsidRPr="00307E7F">
        <w:rPr>
          <w:rFonts w:ascii="Arial Narrow" w:hAnsi="Arial Narrow"/>
          <w:sz w:val="22"/>
          <w:szCs w:val="22"/>
        </w:rPr>
        <w:t xml:space="preserve">: Podizanje kvalitete života i stanovanja </w:t>
      </w:r>
    </w:p>
    <w:p w14:paraId="6CE1D7F2"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Posebni cilj</w:t>
      </w:r>
      <w:r w:rsidRPr="00307E7F">
        <w:rPr>
          <w:rFonts w:ascii="Arial Narrow" w:hAnsi="Arial Narrow"/>
          <w:sz w:val="22"/>
          <w:szCs w:val="22"/>
        </w:rPr>
        <w:t xml:space="preserve">: Osigurati uvjete za priključenje na objekte vodnih građevina i odvodnje </w:t>
      </w:r>
    </w:p>
    <w:p w14:paraId="2F263D53"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Mjerilo uspješnosti</w:t>
      </w:r>
      <w:r w:rsidRPr="00307E7F">
        <w:rPr>
          <w:rFonts w:ascii="Arial Narrow" w:hAnsi="Arial Narrow"/>
          <w:sz w:val="22"/>
          <w:szCs w:val="22"/>
        </w:rPr>
        <w:t xml:space="preserve">: Provedba projekta </w:t>
      </w:r>
    </w:p>
    <w:tbl>
      <w:tblPr>
        <w:tblW w:w="14533" w:type="dxa"/>
        <w:tblLook w:val="04A0" w:firstRow="1" w:lastRow="0" w:firstColumn="1" w:lastColumn="0" w:noHBand="0" w:noVBand="1"/>
      </w:tblPr>
      <w:tblGrid>
        <w:gridCol w:w="1576"/>
        <w:gridCol w:w="1365"/>
        <w:gridCol w:w="4793"/>
        <w:gridCol w:w="1842"/>
        <w:gridCol w:w="2255"/>
        <w:gridCol w:w="1676"/>
        <w:gridCol w:w="1265"/>
      </w:tblGrid>
      <w:tr w:rsidR="00307E7F" w:rsidRPr="00725349" w14:paraId="43D3E6D7" w14:textId="77777777" w:rsidTr="00307E7F">
        <w:trPr>
          <w:trHeight w:val="1548"/>
        </w:trPr>
        <w:tc>
          <w:tcPr>
            <w:tcW w:w="1527" w:type="dxa"/>
            <w:tcBorders>
              <w:top w:val="nil"/>
              <w:left w:val="nil"/>
              <w:bottom w:val="nil"/>
              <w:right w:val="nil"/>
            </w:tcBorders>
            <w:noWrap/>
            <w:vAlign w:val="bottom"/>
            <w:hideMark/>
          </w:tcPr>
          <w:p w14:paraId="690B6DE5" w14:textId="77777777" w:rsidR="00307E7F" w:rsidRPr="00725349" w:rsidRDefault="00307E7F" w:rsidP="00C1350C">
            <w:pPr>
              <w:rPr>
                <w:rFonts w:ascii="Arial" w:hAnsi="Arial" w:cs="Arial"/>
                <w:b/>
                <w:bCs/>
                <w:sz w:val="20"/>
                <w:lang w:eastAsia="hr-HR"/>
              </w:rPr>
            </w:pPr>
            <w:r w:rsidRPr="00725349">
              <w:rPr>
                <w:rFonts w:ascii="Arial" w:hAnsi="Arial" w:cs="Arial"/>
                <w:b/>
                <w:bCs/>
                <w:sz w:val="20"/>
                <w:lang w:eastAsia="hr-HR"/>
              </w:rPr>
              <w:t>POZICIJA</w:t>
            </w:r>
          </w:p>
        </w:tc>
        <w:tc>
          <w:tcPr>
            <w:tcW w:w="1323" w:type="dxa"/>
            <w:tcBorders>
              <w:top w:val="nil"/>
              <w:left w:val="nil"/>
              <w:bottom w:val="nil"/>
              <w:right w:val="nil"/>
            </w:tcBorders>
            <w:vAlign w:val="bottom"/>
            <w:hideMark/>
          </w:tcPr>
          <w:p w14:paraId="7683D4BD" w14:textId="77777777" w:rsidR="00307E7F" w:rsidRPr="00725349" w:rsidRDefault="00307E7F" w:rsidP="00C1350C">
            <w:pPr>
              <w:rPr>
                <w:rFonts w:ascii="Arial" w:hAnsi="Arial" w:cs="Arial"/>
                <w:b/>
                <w:bCs/>
                <w:sz w:val="20"/>
                <w:lang w:eastAsia="hr-HR"/>
              </w:rPr>
            </w:pPr>
            <w:r w:rsidRPr="00725349">
              <w:rPr>
                <w:rFonts w:ascii="Arial" w:hAnsi="Arial" w:cs="Arial"/>
                <w:b/>
                <w:bCs/>
                <w:sz w:val="20"/>
                <w:lang w:eastAsia="hr-HR"/>
              </w:rPr>
              <w:t xml:space="preserve">BROJ </w:t>
            </w:r>
            <w:r w:rsidRPr="00725349">
              <w:rPr>
                <w:rFonts w:ascii="Arial" w:hAnsi="Arial" w:cs="Arial"/>
                <w:b/>
                <w:bCs/>
                <w:sz w:val="20"/>
                <w:lang w:eastAsia="hr-HR"/>
              </w:rPr>
              <w:br/>
              <w:t>KONTA</w:t>
            </w:r>
          </w:p>
        </w:tc>
        <w:tc>
          <w:tcPr>
            <w:tcW w:w="4793" w:type="dxa"/>
            <w:tcBorders>
              <w:top w:val="nil"/>
              <w:left w:val="nil"/>
              <w:bottom w:val="nil"/>
              <w:right w:val="nil"/>
            </w:tcBorders>
            <w:noWrap/>
            <w:vAlign w:val="bottom"/>
            <w:hideMark/>
          </w:tcPr>
          <w:p w14:paraId="3A853BBD" w14:textId="77777777" w:rsidR="00307E7F" w:rsidRPr="00725349" w:rsidRDefault="00307E7F" w:rsidP="00C1350C">
            <w:pPr>
              <w:rPr>
                <w:rFonts w:ascii="Arial" w:hAnsi="Arial" w:cs="Arial"/>
                <w:b/>
                <w:bCs/>
                <w:sz w:val="20"/>
                <w:lang w:eastAsia="hr-HR"/>
              </w:rPr>
            </w:pPr>
            <w:r w:rsidRPr="00725349">
              <w:rPr>
                <w:rFonts w:ascii="Arial" w:hAnsi="Arial" w:cs="Arial"/>
                <w:b/>
                <w:bCs/>
                <w:sz w:val="20"/>
                <w:lang w:eastAsia="hr-HR"/>
              </w:rPr>
              <w:t>VRSTA RASHODA / IZDATAKA</w:t>
            </w:r>
          </w:p>
        </w:tc>
        <w:tc>
          <w:tcPr>
            <w:tcW w:w="1785" w:type="dxa"/>
            <w:tcBorders>
              <w:top w:val="nil"/>
              <w:left w:val="nil"/>
              <w:bottom w:val="nil"/>
              <w:right w:val="nil"/>
            </w:tcBorders>
            <w:noWrap/>
            <w:vAlign w:val="bottom"/>
            <w:hideMark/>
          </w:tcPr>
          <w:p w14:paraId="24519CDA" w14:textId="77777777" w:rsidR="00307E7F" w:rsidRPr="00725349" w:rsidRDefault="00307E7F" w:rsidP="00C1350C">
            <w:pPr>
              <w:rPr>
                <w:rFonts w:ascii="Arial" w:hAnsi="Arial" w:cs="Arial"/>
                <w:b/>
                <w:bCs/>
                <w:sz w:val="20"/>
                <w:lang w:eastAsia="hr-HR"/>
              </w:rPr>
            </w:pPr>
            <w:r w:rsidRPr="00725349">
              <w:rPr>
                <w:rFonts w:ascii="Arial" w:hAnsi="Arial" w:cs="Arial"/>
                <w:b/>
                <w:bCs/>
                <w:sz w:val="20"/>
                <w:lang w:eastAsia="hr-HR"/>
              </w:rPr>
              <w:t>PLANIRANO</w:t>
            </w:r>
          </w:p>
        </w:tc>
        <w:tc>
          <w:tcPr>
            <w:tcW w:w="2255" w:type="dxa"/>
            <w:tcBorders>
              <w:top w:val="nil"/>
              <w:left w:val="nil"/>
              <w:bottom w:val="nil"/>
              <w:right w:val="nil"/>
            </w:tcBorders>
            <w:noWrap/>
            <w:vAlign w:val="bottom"/>
            <w:hideMark/>
          </w:tcPr>
          <w:p w14:paraId="69FB0CD7" w14:textId="77777777" w:rsidR="00307E7F" w:rsidRPr="00725349" w:rsidRDefault="00307E7F" w:rsidP="00C1350C">
            <w:pPr>
              <w:rPr>
                <w:rFonts w:ascii="Arial" w:hAnsi="Arial" w:cs="Arial"/>
                <w:b/>
                <w:bCs/>
                <w:sz w:val="20"/>
                <w:lang w:eastAsia="hr-HR"/>
              </w:rPr>
            </w:pPr>
            <w:r w:rsidRPr="00725349">
              <w:rPr>
                <w:rFonts w:ascii="Arial" w:hAnsi="Arial" w:cs="Arial"/>
                <w:b/>
                <w:bCs/>
                <w:sz w:val="20"/>
                <w:lang w:eastAsia="hr-HR"/>
              </w:rPr>
              <w:t>PROMJENA IZNOS</w:t>
            </w:r>
          </w:p>
        </w:tc>
        <w:tc>
          <w:tcPr>
            <w:tcW w:w="1624" w:type="dxa"/>
            <w:tcBorders>
              <w:top w:val="nil"/>
              <w:left w:val="nil"/>
              <w:bottom w:val="nil"/>
              <w:right w:val="nil"/>
            </w:tcBorders>
            <w:vAlign w:val="bottom"/>
            <w:hideMark/>
          </w:tcPr>
          <w:p w14:paraId="5F289667" w14:textId="77777777" w:rsidR="00307E7F" w:rsidRPr="00725349" w:rsidRDefault="00307E7F" w:rsidP="00307E7F">
            <w:pPr>
              <w:ind w:left="-111"/>
              <w:rPr>
                <w:rFonts w:ascii="Arial" w:hAnsi="Arial" w:cs="Arial"/>
                <w:b/>
                <w:bCs/>
                <w:sz w:val="20"/>
                <w:lang w:eastAsia="hr-HR"/>
              </w:rPr>
            </w:pPr>
            <w:r w:rsidRPr="00725349">
              <w:rPr>
                <w:rFonts w:ascii="Arial" w:hAnsi="Arial" w:cs="Arial"/>
                <w:b/>
                <w:bCs/>
                <w:sz w:val="20"/>
                <w:lang w:eastAsia="hr-HR"/>
              </w:rPr>
              <w:t xml:space="preserve">PROMJENA </w:t>
            </w:r>
            <w:r w:rsidRPr="00725349">
              <w:rPr>
                <w:rFonts w:ascii="Arial" w:hAnsi="Arial" w:cs="Arial"/>
                <w:b/>
                <w:bCs/>
                <w:sz w:val="20"/>
                <w:lang w:eastAsia="hr-HR"/>
              </w:rPr>
              <w:br/>
              <w:t>POSTOTAK</w:t>
            </w:r>
          </w:p>
        </w:tc>
        <w:tc>
          <w:tcPr>
            <w:tcW w:w="1226" w:type="dxa"/>
            <w:tcBorders>
              <w:top w:val="nil"/>
              <w:left w:val="nil"/>
              <w:bottom w:val="nil"/>
              <w:right w:val="nil"/>
            </w:tcBorders>
            <w:noWrap/>
            <w:vAlign w:val="bottom"/>
            <w:hideMark/>
          </w:tcPr>
          <w:p w14:paraId="331EE8C0" w14:textId="77777777" w:rsidR="00307E7F" w:rsidRPr="00725349" w:rsidRDefault="00307E7F" w:rsidP="00C1350C">
            <w:pPr>
              <w:rPr>
                <w:rFonts w:ascii="Arial" w:hAnsi="Arial" w:cs="Arial"/>
                <w:b/>
                <w:bCs/>
                <w:sz w:val="20"/>
                <w:lang w:eastAsia="hr-HR"/>
              </w:rPr>
            </w:pPr>
            <w:r w:rsidRPr="00725349">
              <w:rPr>
                <w:rFonts w:ascii="Arial" w:hAnsi="Arial" w:cs="Arial"/>
                <w:b/>
                <w:bCs/>
                <w:sz w:val="20"/>
                <w:lang w:eastAsia="hr-HR"/>
              </w:rPr>
              <w:t>NOVI IZNOS</w:t>
            </w:r>
          </w:p>
        </w:tc>
      </w:tr>
    </w:tbl>
    <w:p w14:paraId="334B9ED2" w14:textId="77777777" w:rsidR="00307E7F" w:rsidRDefault="00307E7F" w:rsidP="00307E7F">
      <w:pPr>
        <w:tabs>
          <w:tab w:val="left" w:pos="6147"/>
        </w:tabs>
        <w:ind w:left="-567" w:right="281"/>
        <w:rPr>
          <w:sz w:val="24"/>
          <w:szCs w:val="24"/>
        </w:rPr>
      </w:pPr>
    </w:p>
    <w:tbl>
      <w:tblPr>
        <w:tblW w:w="14271" w:type="dxa"/>
        <w:tblLook w:val="04A0" w:firstRow="1" w:lastRow="0" w:firstColumn="1" w:lastColumn="0" w:noHBand="0" w:noVBand="1"/>
      </w:tblPr>
      <w:tblGrid>
        <w:gridCol w:w="8381"/>
        <w:gridCol w:w="1654"/>
        <w:gridCol w:w="1543"/>
        <w:gridCol w:w="1265"/>
        <w:gridCol w:w="1654"/>
      </w:tblGrid>
      <w:tr w:rsidR="00307E7F" w:rsidRPr="00540A27" w14:paraId="6145A4F7" w14:textId="77777777" w:rsidTr="00307E7F">
        <w:trPr>
          <w:trHeight w:val="320"/>
        </w:trPr>
        <w:tc>
          <w:tcPr>
            <w:tcW w:w="8381" w:type="dxa"/>
            <w:tcBorders>
              <w:top w:val="nil"/>
              <w:left w:val="nil"/>
              <w:bottom w:val="nil"/>
              <w:right w:val="nil"/>
            </w:tcBorders>
            <w:shd w:val="clear" w:color="000000" w:fill="9999FF"/>
            <w:noWrap/>
            <w:vAlign w:val="bottom"/>
            <w:hideMark/>
          </w:tcPr>
          <w:p w14:paraId="7718BA86" w14:textId="77777777" w:rsidR="00307E7F" w:rsidRPr="00540A27" w:rsidRDefault="00307E7F" w:rsidP="00C1350C">
            <w:pPr>
              <w:rPr>
                <w:rFonts w:ascii="Arial" w:hAnsi="Arial" w:cs="Arial"/>
                <w:b/>
                <w:bCs/>
                <w:color w:val="000000"/>
                <w:sz w:val="20"/>
                <w:lang w:eastAsia="hr-HR"/>
              </w:rPr>
            </w:pPr>
            <w:r w:rsidRPr="00540A27">
              <w:rPr>
                <w:rFonts w:ascii="Arial" w:hAnsi="Arial" w:cs="Arial"/>
                <w:b/>
                <w:bCs/>
                <w:color w:val="000000"/>
                <w:sz w:val="20"/>
                <w:lang w:eastAsia="hr-HR"/>
              </w:rPr>
              <w:t>Program 1019 Javne potrebe u športu</w:t>
            </w:r>
          </w:p>
        </w:tc>
        <w:tc>
          <w:tcPr>
            <w:tcW w:w="1593" w:type="dxa"/>
            <w:tcBorders>
              <w:top w:val="nil"/>
              <w:left w:val="nil"/>
              <w:bottom w:val="nil"/>
              <w:right w:val="nil"/>
            </w:tcBorders>
            <w:shd w:val="clear" w:color="000000" w:fill="9999FF"/>
            <w:noWrap/>
            <w:vAlign w:val="bottom"/>
            <w:hideMark/>
          </w:tcPr>
          <w:p w14:paraId="0AB89786" w14:textId="77777777" w:rsidR="00307E7F" w:rsidRPr="00540A27" w:rsidRDefault="00307E7F" w:rsidP="00C1350C">
            <w:pPr>
              <w:jc w:val="right"/>
              <w:rPr>
                <w:rFonts w:ascii="Arial" w:hAnsi="Arial" w:cs="Arial"/>
                <w:b/>
                <w:bCs/>
                <w:color w:val="000000"/>
                <w:sz w:val="20"/>
                <w:lang w:eastAsia="hr-HR"/>
              </w:rPr>
            </w:pPr>
            <w:r w:rsidRPr="00540A27">
              <w:rPr>
                <w:rFonts w:ascii="Arial" w:hAnsi="Arial" w:cs="Arial"/>
                <w:b/>
                <w:bCs/>
                <w:color w:val="000000"/>
                <w:sz w:val="20"/>
                <w:lang w:eastAsia="hr-HR"/>
              </w:rPr>
              <w:t>115.575,00</w:t>
            </w:r>
          </w:p>
        </w:tc>
        <w:tc>
          <w:tcPr>
            <w:tcW w:w="1486" w:type="dxa"/>
            <w:tcBorders>
              <w:top w:val="nil"/>
              <w:left w:val="nil"/>
              <w:bottom w:val="nil"/>
              <w:right w:val="nil"/>
            </w:tcBorders>
            <w:shd w:val="clear" w:color="000000" w:fill="9999FF"/>
            <w:noWrap/>
            <w:vAlign w:val="bottom"/>
            <w:hideMark/>
          </w:tcPr>
          <w:p w14:paraId="6699B86F" w14:textId="77777777" w:rsidR="00307E7F" w:rsidRPr="00540A27" w:rsidRDefault="00307E7F" w:rsidP="00C1350C">
            <w:pPr>
              <w:jc w:val="right"/>
              <w:rPr>
                <w:rFonts w:ascii="Arial" w:hAnsi="Arial" w:cs="Arial"/>
                <w:b/>
                <w:bCs/>
                <w:color w:val="000000"/>
                <w:sz w:val="20"/>
                <w:lang w:eastAsia="hr-HR"/>
              </w:rPr>
            </w:pPr>
            <w:r w:rsidRPr="00540A27">
              <w:rPr>
                <w:rFonts w:ascii="Arial" w:hAnsi="Arial" w:cs="Arial"/>
                <w:b/>
                <w:bCs/>
                <w:color w:val="000000"/>
                <w:sz w:val="20"/>
                <w:lang w:eastAsia="hr-HR"/>
              </w:rPr>
              <w:t>37.250,00</w:t>
            </w:r>
          </w:p>
        </w:tc>
        <w:tc>
          <w:tcPr>
            <w:tcW w:w="1218" w:type="dxa"/>
            <w:tcBorders>
              <w:top w:val="nil"/>
              <w:left w:val="nil"/>
              <w:bottom w:val="nil"/>
              <w:right w:val="nil"/>
            </w:tcBorders>
            <w:shd w:val="clear" w:color="000000" w:fill="9999FF"/>
            <w:noWrap/>
            <w:vAlign w:val="bottom"/>
            <w:hideMark/>
          </w:tcPr>
          <w:p w14:paraId="3245627A" w14:textId="77777777" w:rsidR="00307E7F" w:rsidRPr="00540A27" w:rsidRDefault="00307E7F" w:rsidP="00C1350C">
            <w:pPr>
              <w:jc w:val="right"/>
              <w:rPr>
                <w:rFonts w:ascii="Arial" w:hAnsi="Arial" w:cs="Arial"/>
                <w:b/>
                <w:bCs/>
                <w:color w:val="000000"/>
                <w:sz w:val="20"/>
                <w:lang w:eastAsia="hr-HR"/>
              </w:rPr>
            </w:pPr>
            <w:r w:rsidRPr="00540A27">
              <w:rPr>
                <w:rFonts w:ascii="Arial" w:hAnsi="Arial" w:cs="Arial"/>
                <w:b/>
                <w:bCs/>
                <w:color w:val="000000"/>
                <w:sz w:val="20"/>
                <w:lang w:eastAsia="hr-HR"/>
              </w:rPr>
              <w:t>32,23</w:t>
            </w:r>
          </w:p>
        </w:tc>
        <w:tc>
          <w:tcPr>
            <w:tcW w:w="1593" w:type="dxa"/>
            <w:tcBorders>
              <w:top w:val="nil"/>
              <w:left w:val="nil"/>
              <w:bottom w:val="nil"/>
              <w:right w:val="nil"/>
            </w:tcBorders>
            <w:shd w:val="clear" w:color="000000" w:fill="9999FF"/>
            <w:noWrap/>
            <w:vAlign w:val="bottom"/>
            <w:hideMark/>
          </w:tcPr>
          <w:p w14:paraId="2ADFA83B" w14:textId="77777777" w:rsidR="00307E7F" w:rsidRPr="00540A27" w:rsidRDefault="00307E7F" w:rsidP="00C1350C">
            <w:pPr>
              <w:jc w:val="right"/>
              <w:rPr>
                <w:rFonts w:ascii="Arial" w:hAnsi="Arial" w:cs="Arial"/>
                <w:b/>
                <w:bCs/>
                <w:color w:val="000000"/>
                <w:sz w:val="20"/>
                <w:lang w:eastAsia="hr-HR"/>
              </w:rPr>
            </w:pPr>
            <w:r w:rsidRPr="00540A27">
              <w:rPr>
                <w:rFonts w:ascii="Arial" w:hAnsi="Arial" w:cs="Arial"/>
                <w:b/>
                <w:bCs/>
                <w:color w:val="000000"/>
                <w:sz w:val="20"/>
                <w:lang w:eastAsia="hr-HR"/>
              </w:rPr>
              <w:t>152.825,00</w:t>
            </w:r>
          </w:p>
        </w:tc>
      </w:tr>
      <w:tr w:rsidR="00307E7F" w:rsidRPr="00540A27" w14:paraId="1091964D" w14:textId="77777777" w:rsidTr="00307E7F">
        <w:trPr>
          <w:trHeight w:val="320"/>
        </w:trPr>
        <w:tc>
          <w:tcPr>
            <w:tcW w:w="8381" w:type="dxa"/>
            <w:tcBorders>
              <w:top w:val="nil"/>
              <w:left w:val="nil"/>
              <w:bottom w:val="nil"/>
              <w:right w:val="nil"/>
            </w:tcBorders>
            <w:shd w:val="clear" w:color="000000" w:fill="CCCCFF"/>
            <w:noWrap/>
            <w:vAlign w:val="bottom"/>
            <w:hideMark/>
          </w:tcPr>
          <w:p w14:paraId="47D68726" w14:textId="77777777" w:rsidR="00307E7F" w:rsidRPr="00540A27" w:rsidRDefault="00307E7F" w:rsidP="00C1350C">
            <w:pPr>
              <w:rPr>
                <w:rFonts w:ascii="Arial" w:hAnsi="Arial" w:cs="Arial"/>
                <w:b/>
                <w:bCs/>
                <w:color w:val="000000"/>
                <w:sz w:val="20"/>
                <w:lang w:eastAsia="hr-HR"/>
              </w:rPr>
            </w:pPr>
            <w:r w:rsidRPr="00540A27">
              <w:rPr>
                <w:rFonts w:ascii="Arial" w:hAnsi="Arial" w:cs="Arial"/>
                <w:b/>
                <w:bCs/>
                <w:color w:val="000000"/>
                <w:sz w:val="20"/>
                <w:lang w:eastAsia="hr-HR"/>
              </w:rPr>
              <w:t>Kapitalni projekt K100003 Izgradnja sportsko-rekreacijskog centra Dubravica</w:t>
            </w:r>
          </w:p>
        </w:tc>
        <w:tc>
          <w:tcPr>
            <w:tcW w:w="1593" w:type="dxa"/>
            <w:tcBorders>
              <w:top w:val="nil"/>
              <w:left w:val="nil"/>
              <w:bottom w:val="nil"/>
              <w:right w:val="nil"/>
            </w:tcBorders>
            <w:shd w:val="clear" w:color="000000" w:fill="CCCCFF"/>
            <w:noWrap/>
            <w:vAlign w:val="bottom"/>
            <w:hideMark/>
          </w:tcPr>
          <w:p w14:paraId="0C0B9A78" w14:textId="77777777" w:rsidR="00307E7F" w:rsidRPr="00540A27" w:rsidRDefault="00307E7F" w:rsidP="00C1350C">
            <w:pPr>
              <w:jc w:val="right"/>
              <w:rPr>
                <w:rFonts w:ascii="Arial" w:hAnsi="Arial" w:cs="Arial"/>
                <w:b/>
                <w:bCs/>
                <w:color w:val="000000"/>
                <w:sz w:val="20"/>
                <w:lang w:eastAsia="hr-HR"/>
              </w:rPr>
            </w:pPr>
            <w:r w:rsidRPr="00540A27">
              <w:rPr>
                <w:rFonts w:ascii="Arial" w:hAnsi="Arial" w:cs="Arial"/>
                <w:b/>
                <w:bCs/>
                <w:color w:val="000000"/>
                <w:sz w:val="20"/>
                <w:lang w:eastAsia="hr-HR"/>
              </w:rPr>
              <w:t>115.575,00</w:t>
            </w:r>
          </w:p>
        </w:tc>
        <w:tc>
          <w:tcPr>
            <w:tcW w:w="1486" w:type="dxa"/>
            <w:tcBorders>
              <w:top w:val="nil"/>
              <w:left w:val="nil"/>
              <w:bottom w:val="nil"/>
              <w:right w:val="nil"/>
            </w:tcBorders>
            <w:shd w:val="clear" w:color="000000" w:fill="CCCCFF"/>
            <w:noWrap/>
            <w:vAlign w:val="bottom"/>
            <w:hideMark/>
          </w:tcPr>
          <w:p w14:paraId="3431A305" w14:textId="77777777" w:rsidR="00307E7F" w:rsidRPr="00540A27" w:rsidRDefault="00307E7F" w:rsidP="00C1350C">
            <w:pPr>
              <w:jc w:val="right"/>
              <w:rPr>
                <w:rFonts w:ascii="Arial" w:hAnsi="Arial" w:cs="Arial"/>
                <w:b/>
                <w:bCs/>
                <w:color w:val="000000"/>
                <w:sz w:val="20"/>
                <w:lang w:eastAsia="hr-HR"/>
              </w:rPr>
            </w:pPr>
            <w:r w:rsidRPr="00540A27">
              <w:rPr>
                <w:rFonts w:ascii="Arial" w:hAnsi="Arial" w:cs="Arial"/>
                <w:b/>
                <w:bCs/>
                <w:color w:val="000000"/>
                <w:sz w:val="20"/>
                <w:lang w:eastAsia="hr-HR"/>
              </w:rPr>
              <w:t>31.250,00</w:t>
            </w:r>
          </w:p>
        </w:tc>
        <w:tc>
          <w:tcPr>
            <w:tcW w:w="1218" w:type="dxa"/>
            <w:tcBorders>
              <w:top w:val="nil"/>
              <w:left w:val="nil"/>
              <w:bottom w:val="nil"/>
              <w:right w:val="nil"/>
            </w:tcBorders>
            <w:shd w:val="clear" w:color="000000" w:fill="CCCCFF"/>
            <w:noWrap/>
            <w:vAlign w:val="bottom"/>
            <w:hideMark/>
          </w:tcPr>
          <w:p w14:paraId="6F47BDD9" w14:textId="77777777" w:rsidR="00307E7F" w:rsidRPr="00540A27" w:rsidRDefault="00307E7F" w:rsidP="00C1350C">
            <w:pPr>
              <w:jc w:val="right"/>
              <w:rPr>
                <w:rFonts w:ascii="Arial" w:hAnsi="Arial" w:cs="Arial"/>
                <w:b/>
                <w:bCs/>
                <w:color w:val="000000"/>
                <w:sz w:val="20"/>
                <w:lang w:eastAsia="hr-HR"/>
              </w:rPr>
            </w:pPr>
            <w:r w:rsidRPr="00540A27">
              <w:rPr>
                <w:rFonts w:ascii="Arial" w:hAnsi="Arial" w:cs="Arial"/>
                <w:b/>
                <w:bCs/>
                <w:color w:val="000000"/>
                <w:sz w:val="20"/>
                <w:lang w:eastAsia="hr-HR"/>
              </w:rPr>
              <w:t>27,04</w:t>
            </w:r>
          </w:p>
        </w:tc>
        <w:tc>
          <w:tcPr>
            <w:tcW w:w="1593" w:type="dxa"/>
            <w:tcBorders>
              <w:top w:val="nil"/>
              <w:left w:val="nil"/>
              <w:bottom w:val="nil"/>
              <w:right w:val="nil"/>
            </w:tcBorders>
            <w:shd w:val="clear" w:color="000000" w:fill="CCCCFF"/>
            <w:noWrap/>
            <w:vAlign w:val="bottom"/>
            <w:hideMark/>
          </w:tcPr>
          <w:p w14:paraId="2E4B0F2A" w14:textId="77777777" w:rsidR="00307E7F" w:rsidRPr="00540A27" w:rsidRDefault="00307E7F" w:rsidP="00C1350C">
            <w:pPr>
              <w:jc w:val="right"/>
              <w:rPr>
                <w:rFonts w:ascii="Arial" w:hAnsi="Arial" w:cs="Arial"/>
                <w:b/>
                <w:bCs/>
                <w:color w:val="000000"/>
                <w:sz w:val="20"/>
                <w:lang w:eastAsia="hr-HR"/>
              </w:rPr>
            </w:pPr>
            <w:r w:rsidRPr="00540A27">
              <w:rPr>
                <w:rFonts w:ascii="Arial" w:hAnsi="Arial" w:cs="Arial"/>
                <w:b/>
                <w:bCs/>
                <w:color w:val="000000"/>
                <w:sz w:val="20"/>
                <w:lang w:eastAsia="hr-HR"/>
              </w:rPr>
              <w:t>146.825,00</w:t>
            </w:r>
          </w:p>
        </w:tc>
      </w:tr>
      <w:tr w:rsidR="00307E7F" w:rsidRPr="00540A27" w14:paraId="7CAA2EFA" w14:textId="77777777" w:rsidTr="00307E7F">
        <w:trPr>
          <w:trHeight w:val="320"/>
        </w:trPr>
        <w:tc>
          <w:tcPr>
            <w:tcW w:w="8381" w:type="dxa"/>
            <w:tcBorders>
              <w:top w:val="nil"/>
              <w:left w:val="nil"/>
              <w:bottom w:val="nil"/>
              <w:right w:val="nil"/>
            </w:tcBorders>
            <w:shd w:val="clear" w:color="000000" w:fill="CCCCFF"/>
            <w:noWrap/>
            <w:vAlign w:val="bottom"/>
            <w:hideMark/>
          </w:tcPr>
          <w:p w14:paraId="3C3FCBDC" w14:textId="77777777" w:rsidR="00307E7F" w:rsidRPr="00540A27" w:rsidRDefault="00307E7F" w:rsidP="00C1350C">
            <w:pPr>
              <w:rPr>
                <w:rFonts w:ascii="Arial" w:hAnsi="Arial" w:cs="Arial"/>
                <w:b/>
                <w:bCs/>
                <w:color w:val="000000"/>
                <w:sz w:val="20"/>
                <w:lang w:eastAsia="hr-HR"/>
              </w:rPr>
            </w:pPr>
            <w:r w:rsidRPr="00540A27">
              <w:rPr>
                <w:rFonts w:ascii="Arial" w:hAnsi="Arial" w:cs="Arial"/>
                <w:b/>
                <w:bCs/>
                <w:color w:val="000000"/>
                <w:sz w:val="20"/>
                <w:lang w:eastAsia="hr-HR"/>
              </w:rPr>
              <w:t>Tekući projekt T100001 Projektna dokumentacija- odbojka na pijesku</w:t>
            </w:r>
          </w:p>
        </w:tc>
        <w:tc>
          <w:tcPr>
            <w:tcW w:w="1593" w:type="dxa"/>
            <w:tcBorders>
              <w:top w:val="nil"/>
              <w:left w:val="nil"/>
              <w:bottom w:val="nil"/>
              <w:right w:val="nil"/>
            </w:tcBorders>
            <w:shd w:val="clear" w:color="000000" w:fill="CCCCFF"/>
            <w:noWrap/>
            <w:vAlign w:val="bottom"/>
            <w:hideMark/>
          </w:tcPr>
          <w:p w14:paraId="767C8020" w14:textId="77777777" w:rsidR="00307E7F" w:rsidRPr="00540A27" w:rsidRDefault="00307E7F" w:rsidP="00C1350C">
            <w:pPr>
              <w:jc w:val="right"/>
              <w:rPr>
                <w:rFonts w:ascii="Arial" w:hAnsi="Arial" w:cs="Arial"/>
                <w:b/>
                <w:bCs/>
                <w:color w:val="000000"/>
                <w:sz w:val="20"/>
                <w:lang w:eastAsia="hr-HR"/>
              </w:rPr>
            </w:pPr>
            <w:r w:rsidRPr="00540A27">
              <w:rPr>
                <w:rFonts w:ascii="Arial" w:hAnsi="Arial" w:cs="Arial"/>
                <w:b/>
                <w:bCs/>
                <w:color w:val="000000"/>
                <w:sz w:val="20"/>
                <w:lang w:eastAsia="hr-HR"/>
              </w:rPr>
              <w:t>0,00</w:t>
            </w:r>
          </w:p>
        </w:tc>
        <w:tc>
          <w:tcPr>
            <w:tcW w:w="1486" w:type="dxa"/>
            <w:tcBorders>
              <w:top w:val="nil"/>
              <w:left w:val="nil"/>
              <w:bottom w:val="nil"/>
              <w:right w:val="nil"/>
            </w:tcBorders>
            <w:shd w:val="clear" w:color="000000" w:fill="CCCCFF"/>
            <w:noWrap/>
            <w:vAlign w:val="bottom"/>
            <w:hideMark/>
          </w:tcPr>
          <w:p w14:paraId="214C3739" w14:textId="77777777" w:rsidR="00307E7F" w:rsidRPr="00540A27" w:rsidRDefault="00307E7F" w:rsidP="00C1350C">
            <w:pPr>
              <w:jc w:val="right"/>
              <w:rPr>
                <w:rFonts w:ascii="Arial" w:hAnsi="Arial" w:cs="Arial"/>
                <w:b/>
                <w:bCs/>
                <w:color w:val="000000"/>
                <w:sz w:val="20"/>
                <w:lang w:eastAsia="hr-HR"/>
              </w:rPr>
            </w:pPr>
            <w:r w:rsidRPr="00540A27">
              <w:rPr>
                <w:rFonts w:ascii="Arial" w:hAnsi="Arial" w:cs="Arial"/>
                <w:b/>
                <w:bCs/>
                <w:color w:val="000000"/>
                <w:sz w:val="20"/>
                <w:lang w:eastAsia="hr-HR"/>
              </w:rPr>
              <w:t>6.000,00</w:t>
            </w:r>
          </w:p>
        </w:tc>
        <w:tc>
          <w:tcPr>
            <w:tcW w:w="1218" w:type="dxa"/>
            <w:tcBorders>
              <w:top w:val="nil"/>
              <w:left w:val="nil"/>
              <w:bottom w:val="nil"/>
              <w:right w:val="nil"/>
            </w:tcBorders>
            <w:shd w:val="clear" w:color="000000" w:fill="CCCCFF"/>
            <w:noWrap/>
            <w:vAlign w:val="bottom"/>
            <w:hideMark/>
          </w:tcPr>
          <w:p w14:paraId="03EF5942" w14:textId="77777777" w:rsidR="00307E7F" w:rsidRPr="00540A27" w:rsidRDefault="00307E7F" w:rsidP="00C1350C">
            <w:pPr>
              <w:jc w:val="right"/>
              <w:rPr>
                <w:rFonts w:ascii="Arial" w:hAnsi="Arial" w:cs="Arial"/>
                <w:b/>
                <w:bCs/>
                <w:color w:val="000000"/>
                <w:sz w:val="20"/>
                <w:lang w:eastAsia="hr-HR"/>
              </w:rPr>
            </w:pPr>
            <w:r w:rsidRPr="00540A27">
              <w:rPr>
                <w:rFonts w:ascii="Arial" w:hAnsi="Arial" w:cs="Arial"/>
                <w:b/>
                <w:bCs/>
                <w:color w:val="000000"/>
                <w:sz w:val="20"/>
                <w:lang w:eastAsia="hr-HR"/>
              </w:rPr>
              <w:t>100,00</w:t>
            </w:r>
          </w:p>
        </w:tc>
        <w:tc>
          <w:tcPr>
            <w:tcW w:w="1593" w:type="dxa"/>
            <w:tcBorders>
              <w:top w:val="nil"/>
              <w:left w:val="nil"/>
              <w:bottom w:val="nil"/>
              <w:right w:val="nil"/>
            </w:tcBorders>
            <w:shd w:val="clear" w:color="000000" w:fill="CCCCFF"/>
            <w:noWrap/>
            <w:vAlign w:val="bottom"/>
            <w:hideMark/>
          </w:tcPr>
          <w:p w14:paraId="103FDA66" w14:textId="77777777" w:rsidR="00307E7F" w:rsidRPr="00540A27" w:rsidRDefault="00307E7F" w:rsidP="00C1350C">
            <w:pPr>
              <w:jc w:val="right"/>
              <w:rPr>
                <w:rFonts w:ascii="Arial" w:hAnsi="Arial" w:cs="Arial"/>
                <w:b/>
                <w:bCs/>
                <w:color w:val="000000"/>
                <w:sz w:val="20"/>
                <w:lang w:eastAsia="hr-HR"/>
              </w:rPr>
            </w:pPr>
            <w:r w:rsidRPr="00540A27">
              <w:rPr>
                <w:rFonts w:ascii="Arial" w:hAnsi="Arial" w:cs="Arial"/>
                <w:b/>
                <w:bCs/>
                <w:color w:val="000000"/>
                <w:sz w:val="20"/>
                <w:lang w:eastAsia="hr-HR"/>
              </w:rPr>
              <w:t>6.000,00</w:t>
            </w:r>
          </w:p>
        </w:tc>
      </w:tr>
    </w:tbl>
    <w:p w14:paraId="27D9284E" w14:textId="77777777" w:rsidR="00307E7F" w:rsidRDefault="00307E7F" w:rsidP="00307E7F">
      <w:pPr>
        <w:tabs>
          <w:tab w:val="left" w:pos="6147"/>
        </w:tabs>
        <w:ind w:right="281"/>
        <w:rPr>
          <w:sz w:val="24"/>
          <w:szCs w:val="24"/>
        </w:rPr>
      </w:pPr>
    </w:p>
    <w:p w14:paraId="50EBF900" w14:textId="77777777" w:rsidR="00307E7F" w:rsidRPr="00307E7F" w:rsidRDefault="00307E7F" w:rsidP="00307E7F">
      <w:pPr>
        <w:tabs>
          <w:tab w:val="left" w:pos="6147"/>
        </w:tabs>
        <w:ind w:right="281"/>
        <w:rPr>
          <w:rFonts w:ascii="Arial Narrow" w:hAnsi="Arial Narrow"/>
        </w:rPr>
      </w:pPr>
      <w:r w:rsidRPr="00307E7F">
        <w:rPr>
          <w:rFonts w:ascii="Arial Narrow" w:hAnsi="Arial Narrow"/>
          <w:b/>
          <w:bCs/>
        </w:rPr>
        <w:t>Programom javnih potreba u športu</w:t>
      </w:r>
      <w:r w:rsidRPr="00307E7F">
        <w:rPr>
          <w:rFonts w:ascii="Arial Narrow" w:hAnsi="Arial Narrow"/>
        </w:rPr>
        <w:t xml:space="preserve"> planirana su sredstva za izradu projektne dokumentacije za izgradnju sportsko-rekreacijskog centra Dubravica na nekretnini darovanoj općini od Republike Hrvatske (državna imovina), k.č.br. 536/1 k.o. Dubravica, izrada projektnog zadatka, provedbu postupaka javne nabave te konzultantske usluge prijave projekta na EU natječaj.</w:t>
      </w:r>
    </w:p>
    <w:p w14:paraId="07BC457A"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 xml:space="preserve">Programom je planirana i izrada projektne dokumentacije za provedbu Sanacije nestabilnog </w:t>
      </w:r>
      <w:proofErr w:type="spellStart"/>
      <w:r w:rsidRPr="00307E7F">
        <w:rPr>
          <w:rFonts w:ascii="Arial Narrow" w:hAnsi="Arial Narrow"/>
        </w:rPr>
        <w:t>pokosa</w:t>
      </w:r>
      <w:proofErr w:type="spellEnd"/>
      <w:r w:rsidRPr="00307E7F">
        <w:rPr>
          <w:rFonts w:ascii="Arial Narrow" w:hAnsi="Arial Narrow"/>
        </w:rPr>
        <w:t xml:space="preserve"> i izgradnju potpornog zida na nekretnini na k.č.br. 536/1 k.o. Dubravica.</w:t>
      </w:r>
    </w:p>
    <w:p w14:paraId="5CC20FF1" w14:textId="77777777" w:rsidR="00307E7F" w:rsidRPr="00307E7F" w:rsidRDefault="00307E7F" w:rsidP="00307E7F">
      <w:pPr>
        <w:tabs>
          <w:tab w:val="left" w:pos="6147"/>
        </w:tabs>
        <w:ind w:right="281"/>
        <w:rPr>
          <w:rFonts w:ascii="Arial Narrow" w:hAnsi="Arial Narrow"/>
        </w:rPr>
      </w:pPr>
      <w:r w:rsidRPr="00307E7F">
        <w:rPr>
          <w:rFonts w:ascii="Arial Narrow" w:hAnsi="Arial Narrow"/>
        </w:rPr>
        <w:t xml:space="preserve">Programom je planirana i izrada projektne dokumentacije za izgradnju igrališta – odbojka na pijesku, na nekretnini gdje se nalazi objekt stare škole koju koriste udruge sa područja općine, konkretno u Ulici Pavla </w:t>
      </w:r>
      <w:proofErr w:type="spellStart"/>
      <w:r w:rsidRPr="00307E7F">
        <w:rPr>
          <w:rFonts w:ascii="Arial Narrow" w:hAnsi="Arial Narrow"/>
        </w:rPr>
        <w:t>Štoosa</w:t>
      </w:r>
      <w:proofErr w:type="spellEnd"/>
      <w:r w:rsidRPr="00307E7F">
        <w:rPr>
          <w:rFonts w:ascii="Arial Narrow" w:hAnsi="Arial Narrow"/>
        </w:rPr>
        <w:t xml:space="preserve"> 38, na k.č.br. 76/2 k.o. Dubravica.</w:t>
      </w:r>
    </w:p>
    <w:p w14:paraId="1BEA7A5A"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Opći cilj</w:t>
      </w:r>
      <w:r w:rsidRPr="00307E7F">
        <w:rPr>
          <w:rFonts w:ascii="Arial Narrow" w:hAnsi="Arial Narrow"/>
          <w:sz w:val="22"/>
          <w:szCs w:val="22"/>
        </w:rPr>
        <w:t>: Promicanje sporta, izgradnja sportskog centra</w:t>
      </w:r>
    </w:p>
    <w:p w14:paraId="0D649475"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Posebni cilj</w:t>
      </w:r>
      <w:r w:rsidRPr="00307E7F">
        <w:rPr>
          <w:rFonts w:ascii="Arial Narrow" w:hAnsi="Arial Narrow"/>
          <w:sz w:val="22"/>
          <w:szCs w:val="22"/>
        </w:rPr>
        <w:t xml:space="preserve">: Poticanje mladih sportaša, promicanje sportskih djelatnosti, unapređenje života mještana, osiguranje uvjeta za bavljenje sportom </w:t>
      </w:r>
    </w:p>
    <w:p w14:paraId="66A00419" w14:textId="77777777" w:rsidR="00307E7F" w:rsidRPr="00307E7F" w:rsidRDefault="00307E7F" w:rsidP="00307E7F">
      <w:pPr>
        <w:pStyle w:val="Default"/>
        <w:jc w:val="both"/>
        <w:rPr>
          <w:rFonts w:ascii="Arial Narrow" w:hAnsi="Arial Narrow"/>
          <w:sz w:val="22"/>
          <w:szCs w:val="22"/>
        </w:rPr>
      </w:pPr>
      <w:r w:rsidRPr="00307E7F">
        <w:rPr>
          <w:rFonts w:ascii="Arial Narrow" w:hAnsi="Arial Narrow"/>
          <w:sz w:val="22"/>
          <w:szCs w:val="22"/>
          <w:u w:val="single"/>
        </w:rPr>
        <w:t>Mjerilo uspješnosti</w:t>
      </w:r>
      <w:r w:rsidRPr="00307E7F">
        <w:rPr>
          <w:rFonts w:ascii="Arial Narrow" w:hAnsi="Arial Narrow"/>
          <w:sz w:val="22"/>
          <w:szCs w:val="22"/>
        </w:rPr>
        <w:t>: Provedba projekta</w:t>
      </w:r>
    </w:p>
    <w:p w14:paraId="23CA2ABF" w14:textId="77777777" w:rsidR="00307E7F" w:rsidRDefault="00307E7F" w:rsidP="00307E7F">
      <w:pPr>
        <w:pStyle w:val="Default"/>
        <w:ind w:left="-567"/>
        <w:jc w:val="both"/>
        <w:rPr>
          <w:sz w:val="22"/>
          <w:szCs w:val="22"/>
        </w:rPr>
      </w:pPr>
    </w:p>
    <w:tbl>
      <w:tblPr>
        <w:tblW w:w="0" w:type="auto"/>
        <w:tblCellMar>
          <w:left w:w="0" w:type="dxa"/>
          <w:right w:w="0" w:type="dxa"/>
        </w:tblCellMar>
        <w:tblLook w:val="0000" w:firstRow="0" w:lastRow="0" w:firstColumn="0" w:lastColumn="0" w:noHBand="0" w:noVBand="0"/>
      </w:tblPr>
      <w:tblGrid>
        <w:gridCol w:w="56"/>
        <w:gridCol w:w="5045"/>
        <w:gridCol w:w="8815"/>
        <w:gridCol w:w="88"/>
      </w:tblGrid>
      <w:tr w:rsidR="009D5C78" w14:paraId="11617CF2" w14:textId="77777777" w:rsidTr="009D5C78">
        <w:trPr>
          <w:trHeight w:val="793"/>
        </w:trPr>
        <w:tc>
          <w:tcPr>
            <w:tcW w:w="56" w:type="dxa"/>
          </w:tcPr>
          <w:p w14:paraId="3070A9EE" w14:textId="77777777" w:rsidR="009D5C78" w:rsidRDefault="009D5C78" w:rsidP="00C1350C">
            <w:pPr>
              <w:pStyle w:val="EmptyCellLayoutStyle"/>
              <w:spacing w:after="0" w:line="240" w:lineRule="auto"/>
            </w:pPr>
          </w:p>
        </w:tc>
        <w:tc>
          <w:tcPr>
            <w:tcW w:w="5045" w:type="dxa"/>
          </w:tcPr>
          <w:p w14:paraId="6D33DB96" w14:textId="77777777" w:rsidR="009D5C78" w:rsidRDefault="009D5C78" w:rsidP="00C1350C">
            <w:pPr>
              <w:pStyle w:val="EmptyCellLayoutStyle"/>
              <w:spacing w:after="0" w:line="240" w:lineRule="auto"/>
            </w:pPr>
          </w:p>
        </w:tc>
        <w:tc>
          <w:tcPr>
            <w:tcW w:w="8815" w:type="dxa"/>
          </w:tcPr>
          <w:p w14:paraId="797BF84F" w14:textId="77777777" w:rsidR="009D5C78" w:rsidRDefault="009D5C78" w:rsidP="00C1350C">
            <w:pPr>
              <w:pStyle w:val="EmptyCellLayoutStyle"/>
              <w:spacing w:after="0" w:line="240" w:lineRule="auto"/>
            </w:pPr>
          </w:p>
        </w:tc>
        <w:tc>
          <w:tcPr>
            <w:tcW w:w="88" w:type="dxa"/>
          </w:tcPr>
          <w:p w14:paraId="23F1E16B" w14:textId="77777777" w:rsidR="009D5C78" w:rsidRDefault="009D5C78" w:rsidP="00C1350C">
            <w:pPr>
              <w:pStyle w:val="EmptyCellLayoutStyle"/>
              <w:spacing w:after="0" w:line="240" w:lineRule="auto"/>
            </w:pPr>
          </w:p>
        </w:tc>
      </w:tr>
      <w:tr w:rsidR="009D5C78" w14:paraId="1C113981" w14:textId="77777777" w:rsidTr="009D5C78">
        <w:trPr>
          <w:trHeight w:val="359"/>
        </w:trPr>
        <w:tc>
          <w:tcPr>
            <w:tcW w:w="56" w:type="dxa"/>
          </w:tcPr>
          <w:p w14:paraId="640316CB" w14:textId="77777777" w:rsidR="009D5C78" w:rsidRDefault="009D5C78" w:rsidP="00C1350C">
            <w:pPr>
              <w:pStyle w:val="EmptyCellLayoutStyle"/>
              <w:spacing w:after="0" w:line="240" w:lineRule="auto"/>
            </w:pPr>
          </w:p>
        </w:tc>
        <w:tc>
          <w:tcPr>
            <w:tcW w:w="13860" w:type="dxa"/>
            <w:gridSpan w:val="2"/>
          </w:tcPr>
          <w:tbl>
            <w:tblPr>
              <w:tblW w:w="0" w:type="auto"/>
              <w:tblCellMar>
                <w:left w:w="0" w:type="dxa"/>
                <w:right w:w="0" w:type="dxa"/>
              </w:tblCellMar>
              <w:tblLook w:val="0000" w:firstRow="0" w:lastRow="0" w:firstColumn="0" w:lastColumn="0" w:noHBand="0" w:noVBand="0"/>
            </w:tblPr>
            <w:tblGrid>
              <w:gridCol w:w="9233"/>
            </w:tblGrid>
            <w:tr w:rsidR="009D5C78" w14:paraId="228C2C13" w14:textId="77777777" w:rsidTr="00C1350C">
              <w:trPr>
                <w:trHeight w:val="281"/>
              </w:trPr>
              <w:tc>
                <w:tcPr>
                  <w:tcW w:w="15137" w:type="dxa"/>
                  <w:tcBorders>
                    <w:top w:val="nil"/>
                    <w:left w:val="nil"/>
                    <w:bottom w:val="nil"/>
                    <w:right w:val="nil"/>
                  </w:tcBorders>
                  <w:tcMar>
                    <w:top w:w="39" w:type="dxa"/>
                    <w:left w:w="39" w:type="dxa"/>
                    <w:bottom w:w="39" w:type="dxa"/>
                    <w:right w:w="39" w:type="dxa"/>
                  </w:tcMar>
                </w:tcPr>
                <w:p w14:paraId="658E6381" w14:textId="77777777" w:rsidR="009D5C78" w:rsidRDefault="009D5C78" w:rsidP="00C1350C">
                  <w:pPr>
                    <w:spacing w:line="240" w:lineRule="auto"/>
                    <w:jc w:val="center"/>
                  </w:pPr>
                  <w:r>
                    <w:rPr>
                      <w:rFonts w:ascii="Arial" w:eastAsia="Arial" w:hAnsi="Arial"/>
                      <w:b/>
                      <w:color w:val="000000"/>
                      <w:sz w:val="24"/>
                    </w:rPr>
                    <w:t>I. izmjene i dopune Proračuna Općine Dubravica za 2026. godinu</w:t>
                  </w:r>
                </w:p>
              </w:tc>
            </w:tr>
          </w:tbl>
          <w:p w14:paraId="76839111" w14:textId="77777777" w:rsidR="009D5C78" w:rsidRDefault="009D5C78" w:rsidP="00C1350C">
            <w:pPr>
              <w:spacing w:line="240" w:lineRule="auto"/>
            </w:pPr>
          </w:p>
        </w:tc>
        <w:tc>
          <w:tcPr>
            <w:tcW w:w="88" w:type="dxa"/>
          </w:tcPr>
          <w:p w14:paraId="306133E9" w14:textId="77777777" w:rsidR="009D5C78" w:rsidRDefault="009D5C78" w:rsidP="00C1350C">
            <w:pPr>
              <w:pStyle w:val="EmptyCellLayoutStyle"/>
              <w:spacing w:after="0" w:line="240" w:lineRule="auto"/>
            </w:pPr>
          </w:p>
        </w:tc>
      </w:tr>
      <w:tr w:rsidR="009D5C78" w14:paraId="77372D41" w14:textId="77777777" w:rsidTr="009D5C78">
        <w:trPr>
          <w:trHeight w:val="36"/>
        </w:trPr>
        <w:tc>
          <w:tcPr>
            <w:tcW w:w="56" w:type="dxa"/>
          </w:tcPr>
          <w:p w14:paraId="5BD7C4C1" w14:textId="77777777" w:rsidR="009D5C78" w:rsidRDefault="009D5C78" w:rsidP="00C1350C">
            <w:pPr>
              <w:pStyle w:val="EmptyCellLayoutStyle"/>
              <w:spacing w:after="0" w:line="240" w:lineRule="auto"/>
            </w:pPr>
          </w:p>
        </w:tc>
        <w:tc>
          <w:tcPr>
            <w:tcW w:w="5045" w:type="dxa"/>
          </w:tcPr>
          <w:p w14:paraId="7FA41778" w14:textId="77777777" w:rsidR="009D5C78" w:rsidRDefault="009D5C78" w:rsidP="00C1350C">
            <w:pPr>
              <w:pStyle w:val="EmptyCellLayoutStyle"/>
              <w:spacing w:after="0" w:line="240" w:lineRule="auto"/>
            </w:pPr>
          </w:p>
        </w:tc>
        <w:tc>
          <w:tcPr>
            <w:tcW w:w="8815" w:type="dxa"/>
          </w:tcPr>
          <w:p w14:paraId="5525645B" w14:textId="77777777" w:rsidR="009D5C78" w:rsidRDefault="009D5C78" w:rsidP="00C1350C">
            <w:pPr>
              <w:pStyle w:val="EmptyCellLayoutStyle"/>
              <w:spacing w:after="0" w:line="240" w:lineRule="auto"/>
            </w:pPr>
          </w:p>
        </w:tc>
        <w:tc>
          <w:tcPr>
            <w:tcW w:w="88" w:type="dxa"/>
          </w:tcPr>
          <w:p w14:paraId="1687EA60" w14:textId="77777777" w:rsidR="009D5C78" w:rsidRDefault="009D5C78" w:rsidP="00C1350C">
            <w:pPr>
              <w:pStyle w:val="EmptyCellLayoutStyle"/>
              <w:spacing w:after="0" w:line="240" w:lineRule="auto"/>
            </w:pPr>
          </w:p>
        </w:tc>
      </w:tr>
      <w:tr w:rsidR="009D5C78" w14:paraId="1CFDCBA6" w14:textId="77777777" w:rsidTr="009D5C78">
        <w:trPr>
          <w:trHeight w:val="359"/>
        </w:trPr>
        <w:tc>
          <w:tcPr>
            <w:tcW w:w="56" w:type="dxa"/>
          </w:tcPr>
          <w:p w14:paraId="1AD0024A" w14:textId="77777777" w:rsidR="009D5C78" w:rsidRDefault="009D5C78" w:rsidP="00C1350C">
            <w:pPr>
              <w:pStyle w:val="EmptyCellLayoutStyle"/>
              <w:spacing w:after="0" w:line="240" w:lineRule="auto"/>
            </w:pPr>
          </w:p>
        </w:tc>
        <w:tc>
          <w:tcPr>
            <w:tcW w:w="13860" w:type="dxa"/>
            <w:gridSpan w:val="2"/>
          </w:tcPr>
          <w:tbl>
            <w:tblPr>
              <w:tblW w:w="0" w:type="auto"/>
              <w:tblCellMar>
                <w:left w:w="0" w:type="dxa"/>
                <w:right w:w="0" w:type="dxa"/>
              </w:tblCellMar>
              <w:tblLook w:val="0000" w:firstRow="0" w:lastRow="0" w:firstColumn="0" w:lastColumn="0" w:noHBand="0" w:noVBand="0"/>
            </w:tblPr>
            <w:tblGrid>
              <w:gridCol w:w="9233"/>
            </w:tblGrid>
            <w:tr w:rsidR="009D5C78" w14:paraId="17A34DCE" w14:textId="77777777" w:rsidTr="00C1350C">
              <w:trPr>
                <w:trHeight w:val="281"/>
              </w:trPr>
              <w:tc>
                <w:tcPr>
                  <w:tcW w:w="15137" w:type="dxa"/>
                  <w:tcBorders>
                    <w:top w:val="nil"/>
                    <w:left w:val="nil"/>
                    <w:bottom w:val="nil"/>
                    <w:right w:val="nil"/>
                  </w:tcBorders>
                  <w:tcMar>
                    <w:top w:w="39" w:type="dxa"/>
                    <w:left w:w="39" w:type="dxa"/>
                    <w:bottom w:w="39" w:type="dxa"/>
                    <w:right w:w="39" w:type="dxa"/>
                  </w:tcMar>
                </w:tcPr>
                <w:p w14:paraId="38F4851C" w14:textId="77777777" w:rsidR="009D5C78" w:rsidRDefault="009D5C78" w:rsidP="00C1350C">
                  <w:pPr>
                    <w:spacing w:line="240" w:lineRule="auto"/>
                    <w:jc w:val="center"/>
                  </w:pPr>
                  <w:r>
                    <w:rPr>
                      <w:rFonts w:ascii="Arial" w:eastAsia="Arial" w:hAnsi="Arial"/>
                      <w:color w:val="000000"/>
                    </w:rPr>
                    <w:t>OPĆI DIO</w:t>
                  </w:r>
                </w:p>
              </w:tc>
            </w:tr>
          </w:tbl>
          <w:p w14:paraId="6EEC8803" w14:textId="77777777" w:rsidR="009D5C78" w:rsidRDefault="009D5C78" w:rsidP="00C1350C">
            <w:pPr>
              <w:spacing w:line="240" w:lineRule="auto"/>
            </w:pPr>
          </w:p>
        </w:tc>
        <w:tc>
          <w:tcPr>
            <w:tcW w:w="88" w:type="dxa"/>
          </w:tcPr>
          <w:p w14:paraId="032AD36E" w14:textId="77777777" w:rsidR="009D5C78" w:rsidRDefault="009D5C78" w:rsidP="00C1350C">
            <w:pPr>
              <w:pStyle w:val="EmptyCellLayoutStyle"/>
              <w:spacing w:after="0" w:line="240" w:lineRule="auto"/>
            </w:pPr>
          </w:p>
        </w:tc>
      </w:tr>
      <w:tr w:rsidR="009D5C78" w14:paraId="08F4466B" w14:textId="77777777" w:rsidTr="009D5C78">
        <w:trPr>
          <w:trHeight w:val="433"/>
        </w:trPr>
        <w:tc>
          <w:tcPr>
            <w:tcW w:w="56" w:type="dxa"/>
          </w:tcPr>
          <w:p w14:paraId="4F7A6AFC" w14:textId="77777777" w:rsidR="009D5C78" w:rsidRDefault="009D5C78" w:rsidP="00C1350C">
            <w:pPr>
              <w:pStyle w:val="EmptyCellLayoutStyle"/>
              <w:spacing w:after="0" w:line="240" w:lineRule="auto"/>
            </w:pPr>
          </w:p>
        </w:tc>
        <w:tc>
          <w:tcPr>
            <w:tcW w:w="5045" w:type="dxa"/>
          </w:tcPr>
          <w:p w14:paraId="26672190" w14:textId="77777777" w:rsidR="009D5C78" w:rsidRDefault="009D5C78" w:rsidP="00C1350C">
            <w:pPr>
              <w:pStyle w:val="EmptyCellLayoutStyle"/>
              <w:spacing w:after="0" w:line="240" w:lineRule="auto"/>
            </w:pPr>
          </w:p>
        </w:tc>
        <w:tc>
          <w:tcPr>
            <w:tcW w:w="8815" w:type="dxa"/>
          </w:tcPr>
          <w:p w14:paraId="5D7F46E2" w14:textId="77777777" w:rsidR="009D5C78" w:rsidRDefault="009D5C78" w:rsidP="00C1350C">
            <w:pPr>
              <w:pStyle w:val="EmptyCellLayoutStyle"/>
              <w:spacing w:after="0" w:line="240" w:lineRule="auto"/>
            </w:pPr>
          </w:p>
        </w:tc>
        <w:tc>
          <w:tcPr>
            <w:tcW w:w="88" w:type="dxa"/>
          </w:tcPr>
          <w:p w14:paraId="76CF476E" w14:textId="77777777" w:rsidR="009D5C78" w:rsidRDefault="009D5C78" w:rsidP="00C1350C">
            <w:pPr>
              <w:pStyle w:val="EmptyCellLayoutStyle"/>
              <w:spacing w:after="0" w:line="240" w:lineRule="auto"/>
            </w:pPr>
          </w:p>
        </w:tc>
      </w:tr>
      <w:tr w:rsidR="009D5C78" w14:paraId="5B4215D2" w14:textId="77777777" w:rsidTr="009D5C78">
        <w:tc>
          <w:tcPr>
            <w:tcW w:w="13916" w:type="dxa"/>
            <w:gridSpan w:val="3"/>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74"/>
              <w:gridCol w:w="3036"/>
              <w:gridCol w:w="1530"/>
              <w:gridCol w:w="1368"/>
              <w:gridCol w:w="1184"/>
              <w:gridCol w:w="1512"/>
            </w:tblGrid>
            <w:tr w:rsidR="009D5C78" w14:paraId="46F2E931"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1E3E294D" w14:textId="77777777" w:rsidR="009D5C78" w:rsidRDefault="009D5C78" w:rsidP="00C1350C">
                  <w:pPr>
                    <w:spacing w:line="240" w:lineRule="auto"/>
                    <w:rPr>
                      <w:sz w:val="0"/>
                    </w:rPr>
                  </w:pPr>
                </w:p>
              </w:tc>
              <w:tc>
                <w:tcPr>
                  <w:tcW w:w="8362" w:type="dxa"/>
                  <w:tcBorders>
                    <w:top w:val="nil"/>
                    <w:left w:val="nil"/>
                    <w:bottom w:val="nil"/>
                    <w:right w:val="nil"/>
                  </w:tcBorders>
                  <w:tcMar>
                    <w:top w:w="39" w:type="dxa"/>
                    <w:left w:w="39" w:type="dxa"/>
                    <w:bottom w:w="39" w:type="dxa"/>
                    <w:right w:w="39" w:type="dxa"/>
                  </w:tcMar>
                </w:tcPr>
                <w:p w14:paraId="51C32BD0"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4774B749" w14:textId="77777777" w:rsidR="009D5C78" w:rsidRDefault="009D5C78" w:rsidP="00C1350C">
                  <w:pPr>
                    <w:spacing w:line="240" w:lineRule="auto"/>
                    <w:rPr>
                      <w:sz w:val="0"/>
                    </w:rPr>
                  </w:pPr>
                </w:p>
              </w:tc>
              <w:tc>
                <w:tcPr>
                  <w:tcW w:w="1814" w:type="dxa"/>
                  <w:gridSpan w:val="3"/>
                  <w:tcBorders>
                    <w:top w:val="nil"/>
                    <w:left w:val="nil"/>
                    <w:bottom w:val="nil"/>
                    <w:right w:val="nil"/>
                  </w:tcBorders>
                  <w:tcMar>
                    <w:top w:w="39" w:type="dxa"/>
                    <w:left w:w="39" w:type="dxa"/>
                    <w:bottom w:w="39" w:type="dxa"/>
                    <w:right w:w="39" w:type="dxa"/>
                  </w:tcMar>
                  <w:vAlign w:val="center"/>
                </w:tcPr>
                <w:p w14:paraId="63A8347F" w14:textId="77777777" w:rsidR="009D5C78" w:rsidRDefault="009D5C78" w:rsidP="00C1350C">
                  <w:pPr>
                    <w:spacing w:line="240" w:lineRule="auto"/>
                    <w:jc w:val="center"/>
                  </w:pPr>
                  <w:r>
                    <w:rPr>
                      <w:rFonts w:ascii="Arial" w:eastAsia="Arial" w:hAnsi="Arial"/>
                      <w:b/>
                      <w:color w:val="000000"/>
                      <w:sz w:val="18"/>
                    </w:rPr>
                    <w:t>PROMJENA</w:t>
                  </w:r>
                </w:p>
              </w:tc>
            </w:tr>
            <w:tr w:rsidR="009D5C78" w14:paraId="735AE223"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6FE8DCB5" w14:textId="77777777" w:rsidR="009D5C78" w:rsidRDefault="009D5C78" w:rsidP="00C1350C">
                  <w:pPr>
                    <w:spacing w:line="240" w:lineRule="auto"/>
                    <w:rPr>
                      <w:sz w:val="0"/>
                    </w:rPr>
                  </w:pPr>
                </w:p>
              </w:tc>
              <w:tc>
                <w:tcPr>
                  <w:tcW w:w="8362" w:type="dxa"/>
                  <w:tcBorders>
                    <w:top w:val="nil"/>
                    <w:left w:val="nil"/>
                    <w:bottom w:val="nil"/>
                    <w:right w:val="nil"/>
                  </w:tcBorders>
                  <w:tcMar>
                    <w:top w:w="39" w:type="dxa"/>
                    <w:left w:w="39" w:type="dxa"/>
                    <w:bottom w:w="39" w:type="dxa"/>
                    <w:right w:w="39" w:type="dxa"/>
                  </w:tcMar>
                </w:tcPr>
                <w:p w14:paraId="5367F8C6"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56BFA8DB" w14:textId="77777777" w:rsidR="009D5C78" w:rsidRDefault="009D5C78" w:rsidP="00C1350C">
                  <w:pPr>
                    <w:spacing w:line="240" w:lineRule="auto"/>
                    <w:jc w:val="right"/>
                  </w:pPr>
                  <w:r>
                    <w:rPr>
                      <w:rFonts w:ascii="Arial" w:eastAsia="Arial" w:hAnsi="Arial"/>
                      <w:b/>
                      <w:color w:val="000000"/>
                      <w:sz w:val="18"/>
                    </w:rPr>
                    <w:t>PLANIRANO</w:t>
                  </w:r>
                </w:p>
              </w:tc>
              <w:tc>
                <w:tcPr>
                  <w:tcW w:w="1814" w:type="dxa"/>
                  <w:tcBorders>
                    <w:top w:val="nil"/>
                    <w:left w:val="nil"/>
                    <w:bottom w:val="nil"/>
                    <w:right w:val="nil"/>
                  </w:tcBorders>
                  <w:tcMar>
                    <w:top w:w="39" w:type="dxa"/>
                    <w:left w:w="39" w:type="dxa"/>
                    <w:bottom w:w="39" w:type="dxa"/>
                    <w:right w:w="39" w:type="dxa"/>
                  </w:tcMar>
                </w:tcPr>
                <w:p w14:paraId="11BDCD1A" w14:textId="77777777" w:rsidR="009D5C78" w:rsidRDefault="009D5C78" w:rsidP="00C1350C">
                  <w:pPr>
                    <w:spacing w:line="240" w:lineRule="auto"/>
                    <w:jc w:val="right"/>
                  </w:pPr>
                  <w:r>
                    <w:rPr>
                      <w:rFonts w:ascii="Arial" w:eastAsia="Arial" w:hAnsi="Arial"/>
                      <w:b/>
                      <w:color w:val="000000"/>
                      <w:sz w:val="18"/>
                    </w:rPr>
                    <w:t>IZNOS</w:t>
                  </w:r>
                </w:p>
              </w:tc>
              <w:tc>
                <w:tcPr>
                  <w:tcW w:w="963" w:type="dxa"/>
                  <w:tcBorders>
                    <w:top w:val="nil"/>
                    <w:left w:val="nil"/>
                    <w:bottom w:val="nil"/>
                    <w:right w:val="nil"/>
                  </w:tcBorders>
                  <w:tcMar>
                    <w:top w:w="39" w:type="dxa"/>
                    <w:left w:w="39" w:type="dxa"/>
                    <w:bottom w:w="39" w:type="dxa"/>
                    <w:right w:w="39" w:type="dxa"/>
                  </w:tcMar>
                </w:tcPr>
                <w:p w14:paraId="3972155E" w14:textId="77777777" w:rsidR="009D5C78" w:rsidRDefault="009D5C78" w:rsidP="00C1350C">
                  <w:pPr>
                    <w:spacing w:line="240" w:lineRule="auto"/>
                    <w:jc w:val="right"/>
                  </w:pPr>
                  <w:r>
                    <w:rPr>
                      <w:rFonts w:ascii="Arial" w:eastAsia="Arial" w:hAnsi="Arial"/>
                      <w:b/>
                      <w:color w:val="000000"/>
                      <w:sz w:val="18"/>
                    </w:rPr>
                    <w:t>(%)</w:t>
                  </w:r>
                </w:p>
              </w:tc>
              <w:tc>
                <w:tcPr>
                  <w:tcW w:w="1814" w:type="dxa"/>
                  <w:tcBorders>
                    <w:top w:val="nil"/>
                    <w:left w:val="nil"/>
                    <w:bottom w:val="nil"/>
                    <w:right w:val="nil"/>
                  </w:tcBorders>
                  <w:tcMar>
                    <w:top w:w="39" w:type="dxa"/>
                    <w:left w:w="39" w:type="dxa"/>
                    <w:bottom w:w="39" w:type="dxa"/>
                    <w:right w:w="39" w:type="dxa"/>
                  </w:tcMar>
                </w:tcPr>
                <w:p w14:paraId="68AA9674" w14:textId="77777777" w:rsidR="009D5C78" w:rsidRDefault="009D5C78" w:rsidP="00C1350C">
                  <w:pPr>
                    <w:spacing w:line="240" w:lineRule="auto"/>
                    <w:jc w:val="right"/>
                  </w:pPr>
                  <w:r>
                    <w:rPr>
                      <w:rFonts w:ascii="Arial" w:eastAsia="Arial" w:hAnsi="Arial"/>
                      <w:b/>
                      <w:color w:val="000000"/>
                      <w:sz w:val="18"/>
                    </w:rPr>
                    <w:t>NOVI IZNOS</w:t>
                  </w:r>
                </w:p>
              </w:tc>
            </w:tr>
            <w:tr w:rsidR="009D5C78" w14:paraId="241321B6" w14:textId="77777777" w:rsidTr="00C1350C">
              <w:trPr>
                <w:trHeight w:val="92"/>
              </w:trPr>
              <w:tc>
                <w:tcPr>
                  <w:tcW w:w="425" w:type="dxa"/>
                  <w:tcBorders>
                    <w:top w:val="nil"/>
                    <w:left w:val="nil"/>
                    <w:bottom w:val="nil"/>
                    <w:right w:val="nil"/>
                  </w:tcBorders>
                  <w:tcMar>
                    <w:top w:w="39" w:type="dxa"/>
                    <w:left w:w="39" w:type="dxa"/>
                    <w:bottom w:w="39" w:type="dxa"/>
                    <w:right w:w="39" w:type="dxa"/>
                  </w:tcMar>
                </w:tcPr>
                <w:p w14:paraId="00A25E8A" w14:textId="77777777" w:rsidR="009D5C78" w:rsidRDefault="009D5C78" w:rsidP="00C1350C">
                  <w:pPr>
                    <w:spacing w:line="240" w:lineRule="auto"/>
                    <w:rPr>
                      <w:sz w:val="0"/>
                    </w:rPr>
                  </w:pPr>
                </w:p>
              </w:tc>
              <w:tc>
                <w:tcPr>
                  <w:tcW w:w="8362" w:type="dxa"/>
                  <w:tcBorders>
                    <w:top w:val="nil"/>
                    <w:left w:val="nil"/>
                    <w:bottom w:val="nil"/>
                    <w:right w:val="nil"/>
                  </w:tcBorders>
                  <w:tcMar>
                    <w:top w:w="39" w:type="dxa"/>
                    <w:left w:w="0" w:type="dxa"/>
                    <w:bottom w:w="39" w:type="dxa"/>
                    <w:right w:w="39" w:type="dxa"/>
                  </w:tcMar>
                </w:tcPr>
                <w:p w14:paraId="7011977E"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6DEDA1ED"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5069EEB8" w14:textId="77777777" w:rsidR="009D5C78" w:rsidRDefault="009D5C78" w:rsidP="00C1350C">
                  <w:pPr>
                    <w:spacing w:line="240" w:lineRule="auto"/>
                    <w:rPr>
                      <w:sz w:val="0"/>
                    </w:rPr>
                  </w:pPr>
                </w:p>
              </w:tc>
              <w:tc>
                <w:tcPr>
                  <w:tcW w:w="963" w:type="dxa"/>
                  <w:tcBorders>
                    <w:top w:val="nil"/>
                    <w:left w:val="nil"/>
                    <w:bottom w:val="nil"/>
                    <w:right w:val="nil"/>
                  </w:tcBorders>
                  <w:tcMar>
                    <w:top w:w="39" w:type="dxa"/>
                    <w:left w:w="39" w:type="dxa"/>
                    <w:bottom w:w="39" w:type="dxa"/>
                    <w:right w:w="39" w:type="dxa"/>
                  </w:tcMar>
                </w:tcPr>
                <w:p w14:paraId="0AF7D8CC"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6144B651" w14:textId="77777777" w:rsidR="009D5C78" w:rsidRDefault="009D5C78" w:rsidP="00C1350C">
                  <w:pPr>
                    <w:spacing w:line="240" w:lineRule="auto"/>
                    <w:rPr>
                      <w:sz w:val="0"/>
                    </w:rPr>
                  </w:pPr>
                </w:p>
              </w:tc>
            </w:tr>
            <w:tr w:rsidR="009D5C78" w14:paraId="78C81DC6"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0D010642" w14:textId="77777777" w:rsidR="009D5C78" w:rsidRDefault="009D5C78" w:rsidP="00C1350C">
                  <w:pPr>
                    <w:spacing w:line="240" w:lineRule="auto"/>
                  </w:pPr>
                  <w:r>
                    <w:rPr>
                      <w:rFonts w:ascii="Arial" w:eastAsia="Arial" w:hAnsi="Arial"/>
                      <w:b/>
                      <w:color w:val="000000"/>
                      <w:sz w:val="18"/>
                    </w:rPr>
                    <w:t>A.</w:t>
                  </w:r>
                </w:p>
              </w:tc>
              <w:tc>
                <w:tcPr>
                  <w:tcW w:w="8362" w:type="dxa"/>
                  <w:tcBorders>
                    <w:top w:val="nil"/>
                    <w:left w:val="nil"/>
                    <w:bottom w:val="nil"/>
                    <w:right w:val="nil"/>
                  </w:tcBorders>
                  <w:tcMar>
                    <w:top w:w="39" w:type="dxa"/>
                    <w:left w:w="0" w:type="dxa"/>
                    <w:bottom w:w="39" w:type="dxa"/>
                    <w:right w:w="39" w:type="dxa"/>
                  </w:tcMar>
                </w:tcPr>
                <w:p w14:paraId="7B59BBDC" w14:textId="77777777" w:rsidR="009D5C78" w:rsidRDefault="009D5C78" w:rsidP="00C1350C">
                  <w:pPr>
                    <w:spacing w:line="240" w:lineRule="auto"/>
                  </w:pPr>
                  <w:r>
                    <w:rPr>
                      <w:rFonts w:ascii="Arial" w:eastAsia="Arial" w:hAnsi="Arial"/>
                      <w:b/>
                      <w:color w:val="000000"/>
                      <w:sz w:val="18"/>
                    </w:rPr>
                    <w:t>RAČUN PRIHODA I RASHODA</w:t>
                  </w:r>
                </w:p>
              </w:tc>
              <w:tc>
                <w:tcPr>
                  <w:tcW w:w="1814" w:type="dxa"/>
                  <w:tcBorders>
                    <w:top w:val="nil"/>
                    <w:left w:val="nil"/>
                    <w:bottom w:val="nil"/>
                    <w:right w:val="nil"/>
                  </w:tcBorders>
                  <w:tcMar>
                    <w:top w:w="39" w:type="dxa"/>
                    <w:left w:w="39" w:type="dxa"/>
                    <w:bottom w:w="39" w:type="dxa"/>
                    <w:right w:w="39" w:type="dxa"/>
                  </w:tcMar>
                </w:tcPr>
                <w:p w14:paraId="3C88D55E"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686E4718" w14:textId="77777777" w:rsidR="009D5C78" w:rsidRDefault="009D5C78" w:rsidP="00C1350C">
                  <w:pPr>
                    <w:spacing w:line="240" w:lineRule="auto"/>
                    <w:rPr>
                      <w:sz w:val="0"/>
                    </w:rPr>
                  </w:pPr>
                </w:p>
              </w:tc>
              <w:tc>
                <w:tcPr>
                  <w:tcW w:w="963" w:type="dxa"/>
                  <w:tcBorders>
                    <w:top w:val="nil"/>
                    <w:left w:val="nil"/>
                    <w:bottom w:val="nil"/>
                    <w:right w:val="nil"/>
                  </w:tcBorders>
                  <w:tcMar>
                    <w:top w:w="39" w:type="dxa"/>
                    <w:left w:w="39" w:type="dxa"/>
                    <w:bottom w:w="39" w:type="dxa"/>
                    <w:right w:w="39" w:type="dxa"/>
                  </w:tcMar>
                </w:tcPr>
                <w:p w14:paraId="69AA5CA7"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47B152F3" w14:textId="77777777" w:rsidR="009D5C78" w:rsidRDefault="009D5C78" w:rsidP="00C1350C">
                  <w:pPr>
                    <w:spacing w:line="240" w:lineRule="auto"/>
                    <w:rPr>
                      <w:sz w:val="0"/>
                    </w:rPr>
                  </w:pPr>
                </w:p>
              </w:tc>
            </w:tr>
            <w:tr w:rsidR="009D5C78" w14:paraId="2A580449"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302B2B8B" w14:textId="77777777" w:rsidR="009D5C78" w:rsidRDefault="009D5C78" w:rsidP="00C1350C">
                  <w:pPr>
                    <w:spacing w:line="240" w:lineRule="auto"/>
                    <w:rPr>
                      <w:sz w:val="0"/>
                    </w:rPr>
                  </w:pPr>
                </w:p>
              </w:tc>
              <w:tc>
                <w:tcPr>
                  <w:tcW w:w="8362" w:type="dxa"/>
                  <w:tcBorders>
                    <w:top w:val="nil"/>
                    <w:left w:val="nil"/>
                    <w:bottom w:val="nil"/>
                    <w:right w:val="nil"/>
                  </w:tcBorders>
                  <w:tcMar>
                    <w:top w:w="0" w:type="dxa"/>
                    <w:left w:w="0" w:type="dxa"/>
                    <w:bottom w:w="39" w:type="dxa"/>
                    <w:right w:w="39" w:type="dxa"/>
                  </w:tcMar>
                </w:tcPr>
                <w:p w14:paraId="03323BA8" w14:textId="77777777" w:rsidR="009D5C78" w:rsidRDefault="009D5C78" w:rsidP="00C1350C">
                  <w:pPr>
                    <w:spacing w:line="240" w:lineRule="auto"/>
                  </w:pPr>
                  <w:r>
                    <w:rPr>
                      <w:rFonts w:ascii="Arial" w:eastAsia="Arial" w:hAnsi="Arial"/>
                      <w:b/>
                      <w:color w:val="000000"/>
                      <w:sz w:val="18"/>
                    </w:rPr>
                    <w:t>Prihodi poslovanja</w:t>
                  </w:r>
                </w:p>
              </w:tc>
              <w:tc>
                <w:tcPr>
                  <w:tcW w:w="1814" w:type="dxa"/>
                  <w:tcBorders>
                    <w:top w:val="nil"/>
                    <w:left w:val="nil"/>
                    <w:bottom w:val="nil"/>
                    <w:right w:val="nil"/>
                  </w:tcBorders>
                  <w:tcMar>
                    <w:top w:w="0" w:type="dxa"/>
                    <w:left w:w="39" w:type="dxa"/>
                    <w:bottom w:w="39" w:type="dxa"/>
                    <w:right w:w="39" w:type="dxa"/>
                  </w:tcMar>
                  <w:vAlign w:val="bottom"/>
                </w:tcPr>
                <w:p w14:paraId="39274C70" w14:textId="77777777" w:rsidR="009D5C78" w:rsidRDefault="009D5C78" w:rsidP="00C1350C">
                  <w:pPr>
                    <w:spacing w:line="240" w:lineRule="auto"/>
                    <w:jc w:val="right"/>
                  </w:pPr>
                  <w:r>
                    <w:rPr>
                      <w:rFonts w:ascii="Arial" w:eastAsia="Arial" w:hAnsi="Arial"/>
                      <w:b/>
                      <w:color w:val="000000"/>
                      <w:sz w:val="18"/>
                    </w:rPr>
                    <w:t>3.708.129,75</w:t>
                  </w:r>
                </w:p>
              </w:tc>
              <w:tc>
                <w:tcPr>
                  <w:tcW w:w="1814" w:type="dxa"/>
                  <w:tcBorders>
                    <w:top w:val="nil"/>
                    <w:left w:val="nil"/>
                    <w:bottom w:val="nil"/>
                    <w:right w:val="nil"/>
                  </w:tcBorders>
                  <w:tcMar>
                    <w:top w:w="0" w:type="dxa"/>
                    <w:left w:w="39" w:type="dxa"/>
                    <w:bottom w:w="39" w:type="dxa"/>
                    <w:right w:w="39" w:type="dxa"/>
                  </w:tcMar>
                  <w:vAlign w:val="bottom"/>
                </w:tcPr>
                <w:p w14:paraId="33AC2534" w14:textId="77777777" w:rsidR="009D5C78" w:rsidRDefault="009D5C78" w:rsidP="00C1350C">
                  <w:pPr>
                    <w:spacing w:line="240" w:lineRule="auto"/>
                    <w:jc w:val="right"/>
                  </w:pPr>
                  <w:r>
                    <w:rPr>
                      <w:rFonts w:ascii="Arial" w:eastAsia="Arial" w:hAnsi="Arial"/>
                      <w:b/>
                      <w:color w:val="000000"/>
                      <w:sz w:val="18"/>
                    </w:rPr>
                    <w:t>231.419,05</w:t>
                  </w:r>
                </w:p>
              </w:tc>
              <w:tc>
                <w:tcPr>
                  <w:tcW w:w="963" w:type="dxa"/>
                  <w:tcBorders>
                    <w:top w:val="nil"/>
                    <w:left w:val="nil"/>
                    <w:bottom w:val="nil"/>
                    <w:right w:val="nil"/>
                  </w:tcBorders>
                  <w:tcMar>
                    <w:top w:w="39" w:type="dxa"/>
                    <w:left w:w="39" w:type="dxa"/>
                    <w:bottom w:w="39" w:type="dxa"/>
                    <w:right w:w="39" w:type="dxa"/>
                  </w:tcMar>
                  <w:vAlign w:val="bottom"/>
                </w:tcPr>
                <w:p w14:paraId="6E1C156D" w14:textId="77777777" w:rsidR="009D5C78" w:rsidRDefault="009D5C78" w:rsidP="00C1350C">
                  <w:pPr>
                    <w:spacing w:line="240" w:lineRule="auto"/>
                    <w:jc w:val="right"/>
                  </w:pPr>
                  <w:r>
                    <w:rPr>
                      <w:rFonts w:ascii="Arial" w:eastAsia="Arial" w:hAnsi="Arial"/>
                      <w:b/>
                      <w:color w:val="000000"/>
                      <w:sz w:val="18"/>
                    </w:rPr>
                    <w:t>6.2%</w:t>
                  </w:r>
                </w:p>
              </w:tc>
              <w:tc>
                <w:tcPr>
                  <w:tcW w:w="1814" w:type="dxa"/>
                  <w:tcBorders>
                    <w:top w:val="nil"/>
                    <w:left w:val="nil"/>
                    <w:bottom w:val="nil"/>
                    <w:right w:val="nil"/>
                  </w:tcBorders>
                  <w:tcMar>
                    <w:top w:w="0" w:type="dxa"/>
                    <w:left w:w="39" w:type="dxa"/>
                    <w:bottom w:w="39" w:type="dxa"/>
                    <w:right w:w="39" w:type="dxa"/>
                  </w:tcMar>
                  <w:vAlign w:val="bottom"/>
                </w:tcPr>
                <w:p w14:paraId="466EF91F" w14:textId="77777777" w:rsidR="009D5C78" w:rsidRDefault="009D5C78" w:rsidP="00C1350C">
                  <w:pPr>
                    <w:spacing w:line="240" w:lineRule="auto"/>
                    <w:jc w:val="right"/>
                  </w:pPr>
                  <w:r>
                    <w:rPr>
                      <w:rFonts w:ascii="Arial" w:eastAsia="Arial" w:hAnsi="Arial"/>
                      <w:b/>
                      <w:color w:val="000000"/>
                      <w:sz w:val="18"/>
                    </w:rPr>
                    <w:t>3.939.548,80</w:t>
                  </w:r>
                </w:p>
              </w:tc>
            </w:tr>
            <w:tr w:rsidR="009D5C78" w14:paraId="03B520EF"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0DA93F30" w14:textId="77777777" w:rsidR="009D5C78" w:rsidRDefault="009D5C78" w:rsidP="00C1350C">
                  <w:pPr>
                    <w:spacing w:line="240" w:lineRule="auto"/>
                    <w:rPr>
                      <w:sz w:val="0"/>
                    </w:rPr>
                  </w:pPr>
                </w:p>
              </w:tc>
              <w:tc>
                <w:tcPr>
                  <w:tcW w:w="8362" w:type="dxa"/>
                  <w:tcBorders>
                    <w:top w:val="nil"/>
                    <w:left w:val="nil"/>
                    <w:bottom w:val="nil"/>
                    <w:right w:val="nil"/>
                  </w:tcBorders>
                  <w:tcMar>
                    <w:top w:w="0" w:type="dxa"/>
                    <w:left w:w="0" w:type="dxa"/>
                    <w:bottom w:w="39" w:type="dxa"/>
                    <w:right w:w="39" w:type="dxa"/>
                  </w:tcMar>
                </w:tcPr>
                <w:p w14:paraId="30E9BFAC" w14:textId="77777777" w:rsidR="009D5C78" w:rsidRDefault="009D5C78" w:rsidP="00C1350C">
                  <w:pPr>
                    <w:spacing w:line="240" w:lineRule="auto"/>
                  </w:pPr>
                  <w:r>
                    <w:rPr>
                      <w:rFonts w:ascii="Arial" w:eastAsia="Arial" w:hAnsi="Arial"/>
                      <w:b/>
                      <w:color w:val="000000"/>
                      <w:sz w:val="18"/>
                    </w:rPr>
                    <w:t>Prihodi od prodaje nefinancijske imovine</w:t>
                  </w:r>
                </w:p>
              </w:tc>
              <w:tc>
                <w:tcPr>
                  <w:tcW w:w="1814" w:type="dxa"/>
                  <w:tcBorders>
                    <w:top w:val="nil"/>
                    <w:left w:val="nil"/>
                    <w:bottom w:val="nil"/>
                    <w:right w:val="nil"/>
                  </w:tcBorders>
                  <w:tcMar>
                    <w:top w:w="0" w:type="dxa"/>
                    <w:left w:w="39" w:type="dxa"/>
                    <w:bottom w:w="39" w:type="dxa"/>
                    <w:right w:w="39" w:type="dxa"/>
                  </w:tcMar>
                  <w:vAlign w:val="bottom"/>
                </w:tcPr>
                <w:p w14:paraId="126AFBE9" w14:textId="77777777" w:rsidR="009D5C78" w:rsidRDefault="009D5C78" w:rsidP="00C1350C">
                  <w:pPr>
                    <w:spacing w:line="240" w:lineRule="auto"/>
                    <w:jc w:val="right"/>
                  </w:pPr>
                  <w:r>
                    <w:rPr>
                      <w:rFonts w:ascii="Arial" w:eastAsia="Arial" w:hAnsi="Arial"/>
                      <w:b/>
                      <w:color w:val="000000"/>
                      <w:sz w:val="18"/>
                    </w:rPr>
                    <w:t>0,00</w:t>
                  </w:r>
                </w:p>
              </w:tc>
              <w:tc>
                <w:tcPr>
                  <w:tcW w:w="1814" w:type="dxa"/>
                  <w:tcBorders>
                    <w:top w:val="nil"/>
                    <w:left w:val="nil"/>
                    <w:bottom w:val="nil"/>
                    <w:right w:val="nil"/>
                  </w:tcBorders>
                  <w:tcMar>
                    <w:top w:w="0" w:type="dxa"/>
                    <w:left w:w="39" w:type="dxa"/>
                    <w:bottom w:w="39" w:type="dxa"/>
                    <w:right w:w="39" w:type="dxa"/>
                  </w:tcMar>
                  <w:vAlign w:val="bottom"/>
                </w:tcPr>
                <w:p w14:paraId="2D4EC5A1" w14:textId="77777777" w:rsidR="009D5C78" w:rsidRDefault="009D5C78" w:rsidP="00C1350C">
                  <w:pPr>
                    <w:spacing w:line="240" w:lineRule="auto"/>
                    <w:jc w:val="right"/>
                  </w:pPr>
                  <w:r>
                    <w:rPr>
                      <w:rFonts w:ascii="Arial" w:eastAsia="Arial" w:hAnsi="Arial"/>
                      <w:b/>
                      <w:color w:val="000000"/>
                      <w:sz w:val="18"/>
                    </w:rPr>
                    <w:t>0,00</w:t>
                  </w:r>
                </w:p>
              </w:tc>
              <w:tc>
                <w:tcPr>
                  <w:tcW w:w="963" w:type="dxa"/>
                  <w:tcBorders>
                    <w:top w:val="nil"/>
                    <w:left w:val="nil"/>
                    <w:bottom w:val="nil"/>
                    <w:right w:val="nil"/>
                  </w:tcBorders>
                  <w:tcMar>
                    <w:top w:w="39" w:type="dxa"/>
                    <w:left w:w="39" w:type="dxa"/>
                    <w:bottom w:w="39" w:type="dxa"/>
                    <w:right w:w="39" w:type="dxa"/>
                  </w:tcMar>
                  <w:vAlign w:val="bottom"/>
                </w:tcPr>
                <w:p w14:paraId="42007CDE" w14:textId="77777777" w:rsidR="009D5C78" w:rsidRDefault="009D5C78" w:rsidP="00C1350C">
                  <w:pPr>
                    <w:spacing w:line="240" w:lineRule="auto"/>
                    <w:jc w:val="right"/>
                  </w:pPr>
                  <w:r>
                    <w:rPr>
                      <w:rFonts w:ascii="Arial" w:eastAsia="Arial" w:hAnsi="Arial"/>
                      <w:b/>
                      <w:color w:val="000000"/>
                      <w:sz w:val="18"/>
                    </w:rPr>
                    <w:t>0,0%</w:t>
                  </w:r>
                </w:p>
              </w:tc>
              <w:tc>
                <w:tcPr>
                  <w:tcW w:w="1814" w:type="dxa"/>
                  <w:tcBorders>
                    <w:top w:val="nil"/>
                    <w:left w:val="nil"/>
                    <w:bottom w:val="nil"/>
                    <w:right w:val="nil"/>
                  </w:tcBorders>
                  <w:tcMar>
                    <w:top w:w="0" w:type="dxa"/>
                    <w:left w:w="39" w:type="dxa"/>
                    <w:bottom w:w="39" w:type="dxa"/>
                    <w:right w:w="39" w:type="dxa"/>
                  </w:tcMar>
                  <w:vAlign w:val="bottom"/>
                </w:tcPr>
                <w:p w14:paraId="27C32026" w14:textId="77777777" w:rsidR="009D5C78" w:rsidRDefault="009D5C78" w:rsidP="00C1350C">
                  <w:pPr>
                    <w:spacing w:line="240" w:lineRule="auto"/>
                    <w:jc w:val="right"/>
                  </w:pPr>
                  <w:r>
                    <w:rPr>
                      <w:rFonts w:ascii="Arial" w:eastAsia="Arial" w:hAnsi="Arial"/>
                      <w:b/>
                      <w:color w:val="000000"/>
                      <w:sz w:val="18"/>
                    </w:rPr>
                    <w:t>0,00</w:t>
                  </w:r>
                </w:p>
              </w:tc>
            </w:tr>
            <w:tr w:rsidR="009D5C78" w14:paraId="62031516"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56BD1D1B" w14:textId="77777777" w:rsidR="009D5C78" w:rsidRDefault="009D5C78" w:rsidP="00C1350C">
                  <w:pPr>
                    <w:spacing w:line="240" w:lineRule="auto"/>
                    <w:rPr>
                      <w:sz w:val="0"/>
                    </w:rPr>
                  </w:pPr>
                </w:p>
              </w:tc>
              <w:tc>
                <w:tcPr>
                  <w:tcW w:w="8362" w:type="dxa"/>
                  <w:tcBorders>
                    <w:top w:val="nil"/>
                    <w:left w:val="nil"/>
                    <w:bottom w:val="nil"/>
                    <w:right w:val="nil"/>
                  </w:tcBorders>
                  <w:tcMar>
                    <w:top w:w="0" w:type="dxa"/>
                    <w:left w:w="0" w:type="dxa"/>
                    <w:bottom w:w="39" w:type="dxa"/>
                    <w:right w:w="39" w:type="dxa"/>
                  </w:tcMar>
                </w:tcPr>
                <w:p w14:paraId="30127C10" w14:textId="77777777" w:rsidR="009D5C78" w:rsidRDefault="009D5C78" w:rsidP="00C1350C">
                  <w:pPr>
                    <w:spacing w:line="240" w:lineRule="auto"/>
                  </w:pPr>
                  <w:r>
                    <w:rPr>
                      <w:rFonts w:ascii="Arial" w:eastAsia="Arial" w:hAnsi="Arial"/>
                      <w:b/>
                      <w:color w:val="000000"/>
                      <w:sz w:val="18"/>
                    </w:rPr>
                    <w:t>Rashodi poslovanja</w:t>
                  </w:r>
                </w:p>
              </w:tc>
              <w:tc>
                <w:tcPr>
                  <w:tcW w:w="1814" w:type="dxa"/>
                  <w:tcBorders>
                    <w:top w:val="nil"/>
                    <w:left w:val="nil"/>
                    <w:bottom w:val="nil"/>
                    <w:right w:val="nil"/>
                  </w:tcBorders>
                  <w:tcMar>
                    <w:top w:w="0" w:type="dxa"/>
                    <w:left w:w="39" w:type="dxa"/>
                    <w:bottom w:w="39" w:type="dxa"/>
                    <w:right w:w="39" w:type="dxa"/>
                  </w:tcMar>
                  <w:vAlign w:val="bottom"/>
                </w:tcPr>
                <w:p w14:paraId="502E30D4" w14:textId="77777777" w:rsidR="009D5C78" w:rsidRDefault="009D5C78" w:rsidP="00C1350C">
                  <w:pPr>
                    <w:spacing w:line="240" w:lineRule="auto"/>
                    <w:jc w:val="right"/>
                  </w:pPr>
                  <w:r>
                    <w:rPr>
                      <w:rFonts w:ascii="Arial" w:eastAsia="Arial" w:hAnsi="Arial"/>
                      <w:b/>
                      <w:color w:val="000000"/>
                      <w:sz w:val="18"/>
                    </w:rPr>
                    <w:t>936.209,53</w:t>
                  </w:r>
                </w:p>
              </w:tc>
              <w:tc>
                <w:tcPr>
                  <w:tcW w:w="1814" w:type="dxa"/>
                  <w:tcBorders>
                    <w:top w:val="nil"/>
                    <w:left w:val="nil"/>
                    <w:bottom w:val="nil"/>
                    <w:right w:val="nil"/>
                  </w:tcBorders>
                  <w:tcMar>
                    <w:top w:w="0" w:type="dxa"/>
                    <w:left w:w="39" w:type="dxa"/>
                    <w:bottom w:w="39" w:type="dxa"/>
                    <w:right w:w="39" w:type="dxa"/>
                  </w:tcMar>
                  <w:vAlign w:val="bottom"/>
                </w:tcPr>
                <w:p w14:paraId="171405A4" w14:textId="77777777" w:rsidR="009D5C78" w:rsidRDefault="009D5C78" w:rsidP="00C1350C">
                  <w:pPr>
                    <w:spacing w:line="240" w:lineRule="auto"/>
                    <w:jc w:val="right"/>
                  </w:pPr>
                  <w:r>
                    <w:rPr>
                      <w:rFonts w:ascii="Arial" w:eastAsia="Arial" w:hAnsi="Arial"/>
                      <w:b/>
                      <w:color w:val="000000"/>
                      <w:sz w:val="18"/>
                    </w:rPr>
                    <w:t>168.441,54</w:t>
                  </w:r>
                </w:p>
              </w:tc>
              <w:tc>
                <w:tcPr>
                  <w:tcW w:w="963" w:type="dxa"/>
                  <w:tcBorders>
                    <w:top w:val="nil"/>
                    <w:left w:val="nil"/>
                    <w:bottom w:val="nil"/>
                    <w:right w:val="nil"/>
                  </w:tcBorders>
                  <w:tcMar>
                    <w:top w:w="39" w:type="dxa"/>
                    <w:left w:w="39" w:type="dxa"/>
                    <w:bottom w:w="39" w:type="dxa"/>
                    <w:right w:w="39" w:type="dxa"/>
                  </w:tcMar>
                  <w:vAlign w:val="bottom"/>
                </w:tcPr>
                <w:p w14:paraId="76292922" w14:textId="77777777" w:rsidR="009D5C78" w:rsidRDefault="009D5C78" w:rsidP="00C1350C">
                  <w:pPr>
                    <w:spacing w:line="240" w:lineRule="auto"/>
                    <w:jc w:val="right"/>
                  </w:pPr>
                  <w:r>
                    <w:rPr>
                      <w:rFonts w:ascii="Arial" w:eastAsia="Arial" w:hAnsi="Arial"/>
                      <w:b/>
                      <w:color w:val="000000"/>
                      <w:sz w:val="18"/>
                    </w:rPr>
                    <w:t>18.0%</w:t>
                  </w:r>
                </w:p>
              </w:tc>
              <w:tc>
                <w:tcPr>
                  <w:tcW w:w="1814" w:type="dxa"/>
                  <w:tcBorders>
                    <w:top w:val="nil"/>
                    <w:left w:val="nil"/>
                    <w:bottom w:val="nil"/>
                    <w:right w:val="nil"/>
                  </w:tcBorders>
                  <w:tcMar>
                    <w:top w:w="0" w:type="dxa"/>
                    <w:left w:w="39" w:type="dxa"/>
                    <w:bottom w:w="39" w:type="dxa"/>
                    <w:right w:w="39" w:type="dxa"/>
                  </w:tcMar>
                  <w:vAlign w:val="bottom"/>
                </w:tcPr>
                <w:p w14:paraId="241C0546" w14:textId="77777777" w:rsidR="009D5C78" w:rsidRDefault="009D5C78" w:rsidP="00C1350C">
                  <w:pPr>
                    <w:spacing w:line="240" w:lineRule="auto"/>
                    <w:jc w:val="right"/>
                  </w:pPr>
                  <w:r>
                    <w:rPr>
                      <w:rFonts w:ascii="Arial" w:eastAsia="Arial" w:hAnsi="Arial"/>
                      <w:b/>
                      <w:color w:val="000000"/>
                      <w:sz w:val="18"/>
                    </w:rPr>
                    <w:t>1.104.651,07</w:t>
                  </w:r>
                </w:p>
              </w:tc>
            </w:tr>
            <w:tr w:rsidR="009D5C78" w14:paraId="7D78997D"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2B4CD1D9" w14:textId="77777777" w:rsidR="009D5C78" w:rsidRDefault="009D5C78" w:rsidP="00C1350C">
                  <w:pPr>
                    <w:spacing w:line="240" w:lineRule="auto"/>
                    <w:rPr>
                      <w:sz w:val="0"/>
                    </w:rPr>
                  </w:pPr>
                </w:p>
              </w:tc>
              <w:tc>
                <w:tcPr>
                  <w:tcW w:w="8362" w:type="dxa"/>
                  <w:tcBorders>
                    <w:top w:val="nil"/>
                    <w:left w:val="nil"/>
                    <w:bottom w:val="nil"/>
                    <w:right w:val="nil"/>
                  </w:tcBorders>
                  <w:tcMar>
                    <w:top w:w="0" w:type="dxa"/>
                    <w:left w:w="0" w:type="dxa"/>
                    <w:bottom w:w="39" w:type="dxa"/>
                    <w:right w:w="39" w:type="dxa"/>
                  </w:tcMar>
                </w:tcPr>
                <w:p w14:paraId="3D1B380A" w14:textId="77777777" w:rsidR="009D5C78" w:rsidRDefault="009D5C78" w:rsidP="00C1350C">
                  <w:pPr>
                    <w:spacing w:line="240" w:lineRule="auto"/>
                  </w:pPr>
                  <w:r>
                    <w:rPr>
                      <w:rFonts w:ascii="Arial" w:eastAsia="Arial" w:hAnsi="Arial"/>
                      <w:b/>
                      <w:color w:val="000000"/>
                      <w:sz w:val="18"/>
                    </w:rPr>
                    <w:t>Rashodi za nabavu nefinancijske imovine</w:t>
                  </w:r>
                </w:p>
              </w:tc>
              <w:tc>
                <w:tcPr>
                  <w:tcW w:w="1814" w:type="dxa"/>
                  <w:tcBorders>
                    <w:top w:val="nil"/>
                    <w:left w:val="nil"/>
                    <w:bottom w:val="nil"/>
                    <w:right w:val="nil"/>
                  </w:tcBorders>
                  <w:tcMar>
                    <w:top w:w="0" w:type="dxa"/>
                    <w:left w:w="39" w:type="dxa"/>
                    <w:bottom w:w="39" w:type="dxa"/>
                    <w:right w:w="39" w:type="dxa"/>
                  </w:tcMar>
                  <w:vAlign w:val="bottom"/>
                </w:tcPr>
                <w:p w14:paraId="5841B90A" w14:textId="77777777" w:rsidR="009D5C78" w:rsidRDefault="009D5C78" w:rsidP="00C1350C">
                  <w:pPr>
                    <w:spacing w:line="240" w:lineRule="auto"/>
                    <w:jc w:val="right"/>
                  </w:pPr>
                  <w:r>
                    <w:rPr>
                      <w:rFonts w:ascii="Arial" w:eastAsia="Arial" w:hAnsi="Arial"/>
                      <w:b/>
                      <w:color w:val="000000"/>
                      <w:sz w:val="18"/>
                    </w:rPr>
                    <w:t>2.791.607,63</w:t>
                  </w:r>
                </w:p>
              </w:tc>
              <w:tc>
                <w:tcPr>
                  <w:tcW w:w="1814" w:type="dxa"/>
                  <w:tcBorders>
                    <w:top w:val="nil"/>
                    <w:left w:val="nil"/>
                    <w:bottom w:val="nil"/>
                    <w:right w:val="nil"/>
                  </w:tcBorders>
                  <w:tcMar>
                    <w:top w:w="0" w:type="dxa"/>
                    <w:left w:w="39" w:type="dxa"/>
                    <w:bottom w:w="39" w:type="dxa"/>
                    <w:right w:w="39" w:type="dxa"/>
                  </w:tcMar>
                  <w:vAlign w:val="bottom"/>
                </w:tcPr>
                <w:p w14:paraId="6C649391" w14:textId="77777777" w:rsidR="009D5C78" w:rsidRDefault="009D5C78" w:rsidP="00C1350C">
                  <w:pPr>
                    <w:spacing w:line="240" w:lineRule="auto"/>
                    <w:jc w:val="right"/>
                  </w:pPr>
                  <w:r>
                    <w:rPr>
                      <w:rFonts w:ascii="Arial" w:eastAsia="Arial" w:hAnsi="Arial"/>
                      <w:b/>
                      <w:color w:val="000000"/>
                      <w:sz w:val="18"/>
                    </w:rPr>
                    <w:t>602.269,44</w:t>
                  </w:r>
                </w:p>
              </w:tc>
              <w:tc>
                <w:tcPr>
                  <w:tcW w:w="963" w:type="dxa"/>
                  <w:tcBorders>
                    <w:top w:val="nil"/>
                    <w:left w:val="nil"/>
                    <w:bottom w:val="nil"/>
                    <w:right w:val="nil"/>
                  </w:tcBorders>
                  <w:tcMar>
                    <w:top w:w="39" w:type="dxa"/>
                    <w:left w:w="39" w:type="dxa"/>
                    <w:bottom w:w="39" w:type="dxa"/>
                    <w:right w:w="39" w:type="dxa"/>
                  </w:tcMar>
                  <w:vAlign w:val="bottom"/>
                </w:tcPr>
                <w:p w14:paraId="697E00D5" w14:textId="77777777" w:rsidR="009D5C78" w:rsidRDefault="009D5C78" w:rsidP="00C1350C">
                  <w:pPr>
                    <w:spacing w:line="240" w:lineRule="auto"/>
                    <w:jc w:val="right"/>
                  </w:pPr>
                  <w:r>
                    <w:rPr>
                      <w:rFonts w:ascii="Arial" w:eastAsia="Arial" w:hAnsi="Arial"/>
                      <w:b/>
                      <w:color w:val="000000"/>
                      <w:sz w:val="18"/>
                    </w:rPr>
                    <w:t>21.6%</w:t>
                  </w:r>
                </w:p>
              </w:tc>
              <w:tc>
                <w:tcPr>
                  <w:tcW w:w="1814" w:type="dxa"/>
                  <w:tcBorders>
                    <w:top w:val="nil"/>
                    <w:left w:val="nil"/>
                    <w:bottom w:val="nil"/>
                    <w:right w:val="nil"/>
                  </w:tcBorders>
                  <w:tcMar>
                    <w:top w:w="0" w:type="dxa"/>
                    <w:left w:w="39" w:type="dxa"/>
                    <w:bottom w:w="39" w:type="dxa"/>
                    <w:right w:w="39" w:type="dxa"/>
                  </w:tcMar>
                  <w:vAlign w:val="bottom"/>
                </w:tcPr>
                <w:p w14:paraId="21F2DF98" w14:textId="77777777" w:rsidR="009D5C78" w:rsidRDefault="009D5C78" w:rsidP="00C1350C">
                  <w:pPr>
                    <w:spacing w:line="240" w:lineRule="auto"/>
                    <w:jc w:val="right"/>
                  </w:pPr>
                  <w:r>
                    <w:rPr>
                      <w:rFonts w:ascii="Arial" w:eastAsia="Arial" w:hAnsi="Arial"/>
                      <w:b/>
                      <w:color w:val="000000"/>
                      <w:sz w:val="18"/>
                    </w:rPr>
                    <w:t>3.393.877,07</w:t>
                  </w:r>
                </w:p>
              </w:tc>
            </w:tr>
            <w:tr w:rsidR="009D5C78" w14:paraId="3EBA4863"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16A5575C" w14:textId="77777777" w:rsidR="009D5C78" w:rsidRDefault="009D5C78" w:rsidP="00C1350C">
                  <w:pPr>
                    <w:spacing w:line="240" w:lineRule="auto"/>
                    <w:rPr>
                      <w:sz w:val="0"/>
                    </w:rPr>
                  </w:pPr>
                </w:p>
              </w:tc>
              <w:tc>
                <w:tcPr>
                  <w:tcW w:w="8362" w:type="dxa"/>
                  <w:tcBorders>
                    <w:top w:val="nil"/>
                    <w:left w:val="nil"/>
                    <w:bottom w:val="nil"/>
                    <w:right w:val="nil"/>
                  </w:tcBorders>
                  <w:tcMar>
                    <w:top w:w="0" w:type="dxa"/>
                    <w:left w:w="0" w:type="dxa"/>
                    <w:bottom w:w="39" w:type="dxa"/>
                    <w:right w:w="39" w:type="dxa"/>
                  </w:tcMar>
                </w:tcPr>
                <w:p w14:paraId="60151D24" w14:textId="77777777" w:rsidR="009D5C78" w:rsidRDefault="009D5C78" w:rsidP="00C1350C">
                  <w:pPr>
                    <w:spacing w:line="240" w:lineRule="auto"/>
                  </w:pPr>
                  <w:r>
                    <w:rPr>
                      <w:rFonts w:ascii="Arial" w:eastAsia="Arial" w:hAnsi="Arial"/>
                      <w:b/>
                      <w:color w:val="000000"/>
                      <w:sz w:val="18"/>
                    </w:rPr>
                    <w:t>RAZLIKA</w:t>
                  </w:r>
                </w:p>
              </w:tc>
              <w:tc>
                <w:tcPr>
                  <w:tcW w:w="1814" w:type="dxa"/>
                  <w:tcBorders>
                    <w:top w:val="nil"/>
                    <w:left w:val="nil"/>
                    <w:bottom w:val="nil"/>
                    <w:right w:val="nil"/>
                  </w:tcBorders>
                  <w:tcMar>
                    <w:top w:w="0" w:type="dxa"/>
                    <w:left w:w="39" w:type="dxa"/>
                    <w:bottom w:w="39" w:type="dxa"/>
                    <w:right w:w="39" w:type="dxa"/>
                  </w:tcMar>
                  <w:vAlign w:val="bottom"/>
                </w:tcPr>
                <w:p w14:paraId="250BDB2D" w14:textId="77777777" w:rsidR="009D5C78" w:rsidRDefault="009D5C78" w:rsidP="00C1350C">
                  <w:pPr>
                    <w:spacing w:line="240" w:lineRule="auto"/>
                    <w:jc w:val="right"/>
                  </w:pPr>
                  <w:r>
                    <w:rPr>
                      <w:rFonts w:ascii="Arial" w:eastAsia="Arial" w:hAnsi="Arial"/>
                      <w:b/>
                      <w:color w:val="000000"/>
                      <w:sz w:val="18"/>
                    </w:rPr>
                    <w:t>-19.687,41</w:t>
                  </w:r>
                </w:p>
              </w:tc>
              <w:tc>
                <w:tcPr>
                  <w:tcW w:w="1814" w:type="dxa"/>
                  <w:tcBorders>
                    <w:top w:val="nil"/>
                    <w:left w:val="nil"/>
                    <w:bottom w:val="nil"/>
                    <w:right w:val="nil"/>
                  </w:tcBorders>
                  <w:tcMar>
                    <w:top w:w="0" w:type="dxa"/>
                    <w:left w:w="39" w:type="dxa"/>
                    <w:bottom w:w="39" w:type="dxa"/>
                    <w:right w:w="39" w:type="dxa"/>
                  </w:tcMar>
                  <w:vAlign w:val="bottom"/>
                </w:tcPr>
                <w:p w14:paraId="52E412CE" w14:textId="77777777" w:rsidR="009D5C78" w:rsidRDefault="009D5C78" w:rsidP="00C1350C">
                  <w:pPr>
                    <w:spacing w:line="240" w:lineRule="auto"/>
                    <w:jc w:val="right"/>
                  </w:pPr>
                  <w:r>
                    <w:rPr>
                      <w:rFonts w:ascii="Arial" w:eastAsia="Arial" w:hAnsi="Arial"/>
                      <w:b/>
                      <w:color w:val="000000"/>
                      <w:sz w:val="18"/>
                    </w:rPr>
                    <w:t>-539.291,93</w:t>
                  </w:r>
                </w:p>
              </w:tc>
              <w:tc>
                <w:tcPr>
                  <w:tcW w:w="963" w:type="dxa"/>
                  <w:tcBorders>
                    <w:top w:val="nil"/>
                    <w:left w:val="nil"/>
                    <w:bottom w:val="nil"/>
                    <w:right w:val="nil"/>
                  </w:tcBorders>
                  <w:tcMar>
                    <w:top w:w="39" w:type="dxa"/>
                    <w:left w:w="39" w:type="dxa"/>
                    <w:bottom w:w="39" w:type="dxa"/>
                    <w:right w:w="39" w:type="dxa"/>
                  </w:tcMar>
                  <w:vAlign w:val="bottom"/>
                </w:tcPr>
                <w:p w14:paraId="12B2514A" w14:textId="77777777" w:rsidR="009D5C78" w:rsidRDefault="009D5C78" w:rsidP="00C1350C">
                  <w:pPr>
                    <w:spacing w:line="240" w:lineRule="auto"/>
                    <w:jc w:val="right"/>
                  </w:pPr>
                  <w:r>
                    <w:rPr>
                      <w:rFonts w:ascii="Arial" w:eastAsia="Arial" w:hAnsi="Arial"/>
                      <w:b/>
                      <w:color w:val="000000"/>
                      <w:sz w:val="18"/>
                    </w:rPr>
                    <w:t>2739.3%</w:t>
                  </w:r>
                </w:p>
              </w:tc>
              <w:tc>
                <w:tcPr>
                  <w:tcW w:w="1814" w:type="dxa"/>
                  <w:tcBorders>
                    <w:top w:val="nil"/>
                    <w:left w:val="nil"/>
                    <w:bottom w:val="nil"/>
                    <w:right w:val="nil"/>
                  </w:tcBorders>
                  <w:tcMar>
                    <w:top w:w="0" w:type="dxa"/>
                    <w:left w:w="39" w:type="dxa"/>
                    <w:bottom w:w="39" w:type="dxa"/>
                    <w:right w:w="39" w:type="dxa"/>
                  </w:tcMar>
                  <w:vAlign w:val="bottom"/>
                </w:tcPr>
                <w:p w14:paraId="5DE53F4D" w14:textId="77777777" w:rsidR="009D5C78" w:rsidRDefault="009D5C78" w:rsidP="00C1350C">
                  <w:pPr>
                    <w:spacing w:line="240" w:lineRule="auto"/>
                    <w:jc w:val="right"/>
                  </w:pPr>
                  <w:r>
                    <w:rPr>
                      <w:rFonts w:ascii="Arial" w:eastAsia="Arial" w:hAnsi="Arial"/>
                      <w:b/>
                      <w:color w:val="000000"/>
                      <w:sz w:val="18"/>
                    </w:rPr>
                    <w:t>-558.979,34</w:t>
                  </w:r>
                </w:p>
              </w:tc>
            </w:tr>
            <w:tr w:rsidR="009D5C78" w14:paraId="5B5B5BDA" w14:textId="77777777" w:rsidTr="00C1350C">
              <w:trPr>
                <w:trHeight w:val="92"/>
              </w:trPr>
              <w:tc>
                <w:tcPr>
                  <w:tcW w:w="425" w:type="dxa"/>
                  <w:tcBorders>
                    <w:top w:val="nil"/>
                    <w:left w:val="nil"/>
                    <w:bottom w:val="nil"/>
                    <w:right w:val="nil"/>
                  </w:tcBorders>
                  <w:tcMar>
                    <w:top w:w="39" w:type="dxa"/>
                    <w:left w:w="39" w:type="dxa"/>
                    <w:bottom w:w="39" w:type="dxa"/>
                    <w:right w:w="39" w:type="dxa"/>
                  </w:tcMar>
                </w:tcPr>
                <w:p w14:paraId="0B77C886" w14:textId="77777777" w:rsidR="009D5C78" w:rsidRDefault="009D5C78" w:rsidP="00C1350C">
                  <w:pPr>
                    <w:spacing w:line="240" w:lineRule="auto"/>
                    <w:rPr>
                      <w:sz w:val="0"/>
                    </w:rPr>
                  </w:pPr>
                </w:p>
              </w:tc>
              <w:tc>
                <w:tcPr>
                  <w:tcW w:w="8362" w:type="dxa"/>
                  <w:tcBorders>
                    <w:top w:val="nil"/>
                    <w:left w:val="nil"/>
                    <w:bottom w:val="nil"/>
                    <w:right w:val="nil"/>
                  </w:tcBorders>
                  <w:tcMar>
                    <w:top w:w="39" w:type="dxa"/>
                    <w:left w:w="0" w:type="dxa"/>
                    <w:bottom w:w="39" w:type="dxa"/>
                    <w:right w:w="39" w:type="dxa"/>
                  </w:tcMar>
                </w:tcPr>
                <w:p w14:paraId="0D5465E5"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79D5B1EB"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16177943" w14:textId="77777777" w:rsidR="009D5C78" w:rsidRDefault="009D5C78" w:rsidP="00C1350C">
                  <w:pPr>
                    <w:spacing w:line="240" w:lineRule="auto"/>
                    <w:rPr>
                      <w:sz w:val="0"/>
                    </w:rPr>
                  </w:pPr>
                </w:p>
              </w:tc>
              <w:tc>
                <w:tcPr>
                  <w:tcW w:w="963" w:type="dxa"/>
                  <w:tcBorders>
                    <w:top w:val="nil"/>
                    <w:left w:val="nil"/>
                    <w:bottom w:val="nil"/>
                    <w:right w:val="nil"/>
                  </w:tcBorders>
                  <w:tcMar>
                    <w:top w:w="39" w:type="dxa"/>
                    <w:left w:w="39" w:type="dxa"/>
                    <w:bottom w:w="39" w:type="dxa"/>
                    <w:right w:w="39" w:type="dxa"/>
                  </w:tcMar>
                </w:tcPr>
                <w:p w14:paraId="1D93C09B"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4850B5CD" w14:textId="77777777" w:rsidR="009D5C78" w:rsidRDefault="009D5C78" w:rsidP="00C1350C">
                  <w:pPr>
                    <w:spacing w:line="240" w:lineRule="auto"/>
                    <w:rPr>
                      <w:sz w:val="0"/>
                    </w:rPr>
                  </w:pPr>
                </w:p>
              </w:tc>
            </w:tr>
            <w:tr w:rsidR="009D5C78" w14:paraId="6C1EB433"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5ADFA6FD" w14:textId="77777777" w:rsidR="009D5C78" w:rsidRDefault="009D5C78" w:rsidP="00C1350C">
                  <w:pPr>
                    <w:spacing w:line="240" w:lineRule="auto"/>
                  </w:pPr>
                  <w:r>
                    <w:rPr>
                      <w:rFonts w:ascii="Arial" w:eastAsia="Arial" w:hAnsi="Arial"/>
                      <w:b/>
                      <w:color w:val="000000"/>
                      <w:sz w:val="18"/>
                    </w:rPr>
                    <w:t>B.</w:t>
                  </w:r>
                </w:p>
              </w:tc>
              <w:tc>
                <w:tcPr>
                  <w:tcW w:w="8362" w:type="dxa"/>
                  <w:tcBorders>
                    <w:top w:val="nil"/>
                    <w:left w:val="nil"/>
                    <w:bottom w:val="nil"/>
                    <w:right w:val="nil"/>
                  </w:tcBorders>
                  <w:tcMar>
                    <w:top w:w="39" w:type="dxa"/>
                    <w:left w:w="0" w:type="dxa"/>
                    <w:bottom w:w="39" w:type="dxa"/>
                    <w:right w:w="39" w:type="dxa"/>
                  </w:tcMar>
                </w:tcPr>
                <w:p w14:paraId="51162E39" w14:textId="77777777" w:rsidR="009D5C78" w:rsidRDefault="009D5C78" w:rsidP="00C1350C">
                  <w:pPr>
                    <w:spacing w:line="240" w:lineRule="auto"/>
                  </w:pPr>
                  <w:r>
                    <w:rPr>
                      <w:rFonts w:ascii="Arial" w:eastAsia="Arial" w:hAnsi="Arial"/>
                      <w:b/>
                      <w:color w:val="000000"/>
                      <w:sz w:val="18"/>
                    </w:rPr>
                    <w:t>RAČUN ZADUŽIVANJA/FINANCIRANJA</w:t>
                  </w:r>
                </w:p>
              </w:tc>
              <w:tc>
                <w:tcPr>
                  <w:tcW w:w="1814" w:type="dxa"/>
                  <w:tcBorders>
                    <w:top w:val="nil"/>
                    <w:left w:val="nil"/>
                    <w:bottom w:val="nil"/>
                    <w:right w:val="nil"/>
                  </w:tcBorders>
                  <w:tcMar>
                    <w:top w:w="39" w:type="dxa"/>
                    <w:left w:w="39" w:type="dxa"/>
                    <w:bottom w:w="39" w:type="dxa"/>
                    <w:right w:w="39" w:type="dxa"/>
                  </w:tcMar>
                </w:tcPr>
                <w:p w14:paraId="5AF81347"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7A086B13" w14:textId="77777777" w:rsidR="009D5C78" w:rsidRDefault="009D5C78" w:rsidP="00C1350C">
                  <w:pPr>
                    <w:spacing w:line="240" w:lineRule="auto"/>
                    <w:rPr>
                      <w:sz w:val="0"/>
                    </w:rPr>
                  </w:pPr>
                </w:p>
              </w:tc>
              <w:tc>
                <w:tcPr>
                  <w:tcW w:w="963" w:type="dxa"/>
                  <w:tcBorders>
                    <w:top w:val="nil"/>
                    <w:left w:val="nil"/>
                    <w:bottom w:val="nil"/>
                    <w:right w:val="nil"/>
                  </w:tcBorders>
                  <w:tcMar>
                    <w:top w:w="39" w:type="dxa"/>
                    <w:left w:w="39" w:type="dxa"/>
                    <w:bottom w:w="39" w:type="dxa"/>
                    <w:right w:w="39" w:type="dxa"/>
                  </w:tcMar>
                </w:tcPr>
                <w:p w14:paraId="3000A167"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233CBCAB" w14:textId="77777777" w:rsidR="009D5C78" w:rsidRDefault="009D5C78" w:rsidP="00C1350C">
                  <w:pPr>
                    <w:spacing w:line="240" w:lineRule="auto"/>
                    <w:rPr>
                      <w:sz w:val="0"/>
                    </w:rPr>
                  </w:pPr>
                </w:p>
              </w:tc>
            </w:tr>
            <w:tr w:rsidR="009D5C78" w14:paraId="6A11583C"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70F3FEB0" w14:textId="77777777" w:rsidR="009D5C78" w:rsidRDefault="009D5C78" w:rsidP="00C1350C">
                  <w:pPr>
                    <w:spacing w:line="240" w:lineRule="auto"/>
                    <w:rPr>
                      <w:sz w:val="0"/>
                    </w:rPr>
                  </w:pPr>
                </w:p>
              </w:tc>
              <w:tc>
                <w:tcPr>
                  <w:tcW w:w="8362" w:type="dxa"/>
                  <w:tcBorders>
                    <w:top w:val="nil"/>
                    <w:left w:val="nil"/>
                    <w:bottom w:val="nil"/>
                    <w:right w:val="nil"/>
                  </w:tcBorders>
                  <w:tcMar>
                    <w:top w:w="0" w:type="dxa"/>
                    <w:left w:w="0" w:type="dxa"/>
                    <w:bottom w:w="39" w:type="dxa"/>
                    <w:right w:w="39" w:type="dxa"/>
                  </w:tcMar>
                </w:tcPr>
                <w:p w14:paraId="5B7E9102" w14:textId="77777777" w:rsidR="009D5C78" w:rsidRDefault="009D5C78" w:rsidP="00C1350C">
                  <w:pPr>
                    <w:spacing w:line="240" w:lineRule="auto"/>
                  </w:pPr>
                  <w:r>
                    <w:rPr>
                      <w:rFonts w:ascii="Arial" w:eastAsia="Arial" w:hAnsi="Arial"/>
                      <w:b/>
                      <w:color w:val="000000"/>
                      <w:sz w:val="18"/>
                    </w:rPr>
                    <w:t>Primici od financijske imovine i zaduživanja</w:t>
                  </w:r>
                </w:p>
              </w:tc>
              <w:tc>
                <w:tcPr>
                  <w:tcW w:w="1814" w:type="dxa"/>
                  <w:tcBorders>
                    <w:top w:val="nil"/>
                    <w:left w:val="nil"/>
                    <w:bottom w:val="nil"/>
                    <w:right w:val="nil"/>
                  </w:tcBorders>
                  <w:tcMar>
                    <w:top w:w="0" w:type="dxa"/>
                    <w:left w:w="39" w:type="dxa"/>
                    <w:bottom w:w="39" w:type="dxa"/>
                    <w:right w:w="39" w:type="dxa"/>
                  </w:tcMar>
                  <w:vAlign w:val="bottom"/>
                </w:tcPr>
                <w:p w14:paraId="218DE94C" w14:textId="77777777" w:rsidR="009D5C78" w:rsidRDefault="009D5C78" w:rsidP="00C1350C">
                  <w:pPr>
                    <w:spacing w:line="240" w:lineRule="auto"/>
                    <w:jc w:val="right"/>
                  </w:pPr>
                  <w:r>
                    <w:rPr>
                      <w:rFonts w:ascii="Arial" w:eastAsia="Arial" w:hAnsi="Arial"/>
                      <w:b/>
                      <w:color w:val="000000"/>
                      <w:sz w:val="18"/>
                    </w:rPr>
                    <w:t>36.487,22</w:t>
                  </w:r>
                </w:p>
              </w:tc>
              <w:tc>
                <w:tcPr>
                  <w:tcW w:w="1814" w:type="dxa"/>
                  <w:tcBorders>
                    <w:top w:val="nil"/>
                    <w:left w:val="nil"/>
                    <w:bottom w:val="nil"/>
                    <w:right w:val="nil"/>
                  </w:tcBorders>
                  <w:tcMar>
                    <w:top w:w="0" w:type="dxa"/>
                    <w:left w:w="39" w:type="dxa"/>
                    <w:bottom w:w="39" w:type="dxa"/>
                    <w:right w:w="39" w:type="dxa"/>
                  </w:tcMar>
                  <w:vAlign w:val="bottom"/>
                </w:tcPr>
                <w:p w14:paraId="5C3BCDD7" w14:textId="77777777" w:rsidR="009D5C78" w:rsidRDefault="009D5C78" w:rsidP="00C1350C">
                  <w:pPr>
                    <w:spacing w:line="240" w:lineRule="auto"/>
                    <w:jc w:val="right"/>
                  </w:pPr>
                  <w:r>
                    <w:rPr>
                      <w:rFonts w:ascii="Arial" w:eastAsia="Arial" w:hAnsi="Arial"/>
                      <w:b/>
                      <w:color w:val="000000"/>
                      <w:sz w:val="18"/>
                    </w:rPr>
                    <w:t>539.291,93</w:t>
                  </w:r>
                </w:p>
              </w:tc>
              <w:tc>
                <w:tcPr>
                  <w:tcW w:w="963" w:type="dxa"/>
                  <w:tcBorders>
                    <w:top w:val="nil"/>
                    <w:left w:val="nil"/>
                    <w:bottom w:val="nil"/>
                    <w:right w:val="nil"/>
                  </w:tcBorders>
                  <w:tcMar>
                    <w:top w:w="39" w:type="dxa"/>
                    <w:left w:w="39" w:type="dxa"/>
                    <w:bottom w:w="39" w:type="dxa"/>
                    <w:right w:w="39" w:type="dxa"/>
                  </w:tcMar>
                  <w:vAlign w:val="bottom"/>
                </w:tcPr>
                <w:p w14:paraId="7D54AB03" w14:textId="77777777" w:rsidR="009D5C78" w:rsidRDefault="009D5C78" w:rsidP="00C1350C">
                  <w:pPr>
                    <w:spacing w:line="240" w:lineRule="auto"/>
                    <w:jc w:val="right"/>
                  </w:pPr>
                  <w:r>
                    <w:rPr>
                      <w:rFonts w:ascii="Arial" w:eastAsia="Arial" w:hAnsi="Arial"/>
                      <w:b/>
                      <w:color w:val="000000"/>
                      <w:sz w:val="18"/>
                    </w:rPr>
                    <w:t>1478.0%</w:t>
                  </w:r>
                </w:p>
              </w:tc>
              <w:tc>
                <w:tcPr>
                  <w:tcW w:w="1814" w:type="dxa"/>
                  <w:tcBorders>
                    <w:top w:val="nil"/>
                    <w:left w:val="nil"/>
                    <w:bottom w:val="nil"/>
                    <w:right w:val="nil"/>
                  </w:tcBorders>
                  <w:tcMar>
                    <w:top w:w="0" w:type="dxa"/>
                    <w:left w:w="39" w:type="dxa"/>
                    <w:bottom w:w="39" w:type="dxa"/>
                    <w:right w:w="39" w:type="dxa"/>
                  </w:tcMar>
                  <w:vAlign w:val="bottom"/>
                </w:tcPr>
                <w:p w14:paraId="3431803C" w14:textId="77777777" w:rsidR="009D5C78" w:rsidRDefault="009D5C78" w:rsidP="00C1350C">
                  <w:pPr>
                    <w:spacing w:line="240" w:lineRule="auto"/>
                    <w:jc w:val="right"/>
                  </w:pPr>
                  <w:r>
                    <w:rPr>
                      <w:rFonts w:ascii="Arial" w:eastAsia="Arial" w:hAnsi="Arial"/>
                      <w:b/>
                      <w:color w:val="000000"/>
                      <w:sz w:val="18"/>
                    </w:rPr>
                    <w:t>575.779,15</w:t>
                  </w:r>
                </w:p>
              </w:tc>
            </w:tr>
            <w:tr w:rsidR="009D5C78" w14:paraId="1AAE5BEE"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3672D8DA" w14:textId="77777777" w:rsidR="009D5C78" w:rsidRDefault="009D5C78" w:rsidP="00C1350C">
                  <w:pPr>
                    <w:spacing w:line="240" w:lineRule="auto"/>
                    <w:rPr>
                      <w:sz w:val="0"/>
                    </w:rPr>
                  </w:pPr>
                </w:p>
              </w:tc>
              <w:tc>
                <w:tcPr>
                  <w:tcW w:w="8362" w:type="dxa"/>
                  <w:tcBorders>
                    <w:top w:val="nil"/>
                    <w:left w:val="nil"/>
                    <w:bottom w:val="nil"/>
                    <w:right w:val="nil"/>
                  </w:tcBorders>
                  <w:tcMar>
                    <w:top w:w="0" w:type="dxa"/>
                    <w:left w:w="0" w:type="dxa"/>
                    <w:bottom w:w="39" w:type="dxa"/>
                    <w:right w:w="39" w:type="dxa"/>
                  </w:tcMar>
                </w:tcPr>
                <w:p w14:paraId="6EF601FA" w14:textId="77777777" w:rsidR="009D5C78" w:rsidRDefault="009D5C78" w:rsidP="00C1350C">
                  <w:pPr>
                    <w:spacing w:line="240" w:lineRule="auto"/>
                  </w:pPr>
                  <w:r>
                    <w:rPr>
                      <w:rFonts w:ascii="Arial" w:eastAsia="Arial" w:hAnsi="Arial"/>
                      <w:b/>
                      <w:color w:val="000000"/>
                      <w:sz w:val="18"/>
                    </w:rPr>
                    <w:t>Izdaci za financijsku imovinu i otplate zajmova</w:t>
                  </w:r>
                </w:p>
              </w:tc>
              <w:tc>
                <w:tcPr>
                  <w:tcW w:w="1814" w:type="dxa"/>
                  <w:tcBorders>
                    <w:top w:val="nil"/>
                    <w:left w:val="nil"/>
                    <w:bottom w:val="nil"/>
                    <w:right w:val="nil"/>
                  </w:tcBorders>
                  <w:tcMar>
                    <w:top w:w="0" w:type="dxa"/>
                    <w:left w:w="39" w:type="dxa"/>
                    <w:bottom w:w="39" w:type="dxa"/>
                    <w:right w:w="39" w:type="dxa"/>
                  </w:tcMar>
                  <w:vAlign w:val="bottom"/>
                </w:tcPr>
                <w:p w14:paraId="6EB6CB67" w14:textId="77777777" w:rsidR="009D5C78" w:rsidRDefault="009D5C78" w:rsidP="00C1350C">
                  <w:pPr>
                    <w:spacing w:line="240" w:lineRule="auto"/>
                    <w:jc w:val="right"/>
                  </w:pPr>
                  <w:r>
                    <w:rPr>
                      <w:rFonts w:ascii="Arial" w:eastAsia="Arial" w:hAnsi="Arial"/>
                      <w:b/>
                      <w:color w:val="000000"/>
                      <w:sz w:val="18"/>
                    </w:rPr>
                    <w:t>59.405,89</w:t>
                  </w:r>
                </w:p>
              </w:tc>
              <w:tc>
                <w:tcPr>
                  <w:tcW w:w="1814" w:type="dxa"/>
                  <w:tcBorders>
                    <w:top w:val="nil"/>
                    <w:left w:val="nil"/>
                    <w:bottom w:val="nil"/>
                    <w:right w:val="nil"/>
                  </w:tcBorders>
                  <w:tcMar>
                    <w:top w:w="0" w:type="dxa"/>
                    <w:left w:w="39" w:type="dxa"/>
                    <w:bottom w:w="39" w:type="dxa"/>
                    <w:right w:w="39" w:type="dxa"/>
                  </w:tcMar>
                  <w:vAlign w:val="bottom"/>
                </w:tcPr>
                <w:p w14:paraId="75A62AB9" w14:textId="77777777" w:rsidR="009D5C78" w:rsidRDefault="009D5C78" w:rsidP="00C1350C">
                  <w:pPr>
                    <w:spacing w:line="240" w:lineRule="auto"/>
                    <w:jc w:val="right"/>
                  </w:pPr>
                  <w:r>
                    <w:rPr>
                      <w:rFonts w:ascii="Arial" w:eastAsia="Arial" w:hAnsi="Arial"/>
                      <w:b/>
                      <w:color w:val="000000"/>
                      <w:sz w:val="18"/>
                    </w:rPr>
                    <w:t>0,00</w:t>
                  </w:r>
                </w:p>
              </w:tc>
              <w:tc>
                <w:tcPr>
                  <w:tcW w:w="963" w:type="dxa"/>
                  <w:tcBorders>
                    <w:top w:val="nil"/>
                    <w:left w:val="nil"/>
                    <w:bottom w:val="nil"/>
                    <w:right w:val="nil"/>
                  </w:tcBorders>
                  <w:tcMar>
                    <w:top w:w="39" w:type="dxa"/>
                    <w:left w:w="39" w:type="dxa"/>
                    <w:bottom w:w="39" w:type="dxa"/>
                    <w:right w:w="39" w:type="dxa"/>
                  </w:tcMar>
                  <w:vAlign w:val="bottom"/>
                </w:tcPr>
                <w:p w14:paraId="02C1E23D" w14:textId="77777777" w:rsidR="009D5C78" w:rsidRDefault="009D5C78" w:rsidP="00C1350C">
                  <w:pPr>
                    <w:spacing w:line="240" w:lineRule="auto"/>
                    <w:jc w:val="right"/>
                  </w:pPr>
                  <w:r>
                    <w:rPr>
                      <w:rFonts w:ascii="Arial" w:eastAsia="Arial" w:hAnsi="Arial"/>
                      <w:b/>
                      <w:color w:val="000000"/>
                      <w:sz w:val="18"/>
                    </w:rPr>
                    <w:t>0.0%</w:t>
                  </w:r>
                </w:p>
              </w:tc>
              <w:tc>
                <w:tcPr>
                  <w:tcW w:w="1814" w:type="dxa"/>
                  <w:tcBorders>
                    <w:top w:val="nil"/>
                    <w:left w:val="nil"/>
                    <w:bottom w:val="nil"/>
                    <w:right w:val="nil"/>
                  </w:tcBorders>
                  <w:tcMar>
                    <w:top w:w="0" w:type="dxa"/>
                    <w:left w:w="39" w:type="dxa"/>
                    <w:bottom w:w="39" w:type="dxa"/>
                    <w:right w:w="39" w:type="dxa"/>
                  </w:tcMar>
                  <w:vAlign w:val="bottom"/>
                </w:tcPr>
                <w:p w14:paraId="6310E858" w14:textId="77777777" w:rsidR="009D5C78" w:rsidRDefault="009D5C78" w:rsidP="00C1350C">
                  <w:pPr>
                    <w:spacing w:line="240" w:lineRule="auto"/>
                    <w:jc w:val="right"/>
                  </w:pPr>
                  <w:r>
                    <w:rPr>
                      <w:rFonts w:ascii="Arial" w:eastAsia="Arial" w:hAnsi="Arial"/>
                      <w:b/>
                      <w:color w:val="000000"/>
                      <w:sz w:val="18"/>
                    </w:rPr>
                    <w:t>59.405,89</w:t>
                  </w:r>
                </w:p>
              </w:tc>
            </w:tr>
            <w:tr w:rsidR="009D5C78" w14:paraId="1322646D"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2E09696B" w14:textId="77777777" w:rsidR="009D5C78" w:rsidRDefault="009D5C78" w:rsidP="00C1350C">
                  <w:pPr>
                    <w:spacing w:line="240" w:lineRule="auto"/>
                    <w:rPr>
                      <w:sz w:val="0"/>
                    </w:rPr>
                  </w:pPr>
                </w:p>
              </w:tc>
              <w:tc>
                <w:tcPr>
                  <w:tcW w:w="8362" w:type="dxa"/>
                  <w:tcBorders>
                    <w:top w:val="nil"/>
                    <w:left w:val="nil"/>
                    <w:bottom w:val="nil"/>
                    <w:right w:val="nil"/>
                  </w:tcBorders>
                  <w:tcMar>
                    <w:top w:w="0" w:type="dxa"/>
                    <w:left w:w="0" w:type="dxa"/>
                    <w:bottom w:w="39" w:type="dxa"/>
                    <w:right w:w="39" w:type="dxa"/>
                  </w:tcMar>
                </w:tcPr>
                <w:p w14:paraId="3A1DEAF0" w14:textId="77777777" w:rsidR="009D5C78" w:rsidRDefault="009D5C78" w:rsidP="00C1350C">
                  <w:pPr>
                    <w:spacing w:line="240" w:lineRule="auto"/>
                  </w:pPr>
                  <w:r>
                    <w:rPr>
                      <w:rFonts w:ascii="Arial" w:eastAsia="Arial" w:hAnsi="Arial"/>
                      <w:b/>
                      <w:color w:val="000000"/>
                      <w:sz w:val="18"/>
                    </w:rPr>
                    <w:t>NETO ZADUŽIVANJE/FINANCIRANJE</w:t>
                  </w:r>
                </w:p>
              </w:tc>
              <w:tc>
                <w:tcPr>
                  <w:tcW w:w="1814" w:type="dxa"/>
                  <w:tcBorders>
                    <w:top w:val="nil"/>
                    <w:left w:val="nil"/>
                    <w:bottom w:val="nil"/>
                    <w:right w:val="nil"/>
                  </w:tcBorders>
                  <w:tcMar>
                    <w:top w:w="0" w:type="dxa"/>
                    <w:left w:w="39" w:type="dxa"/>
                    <w:bottom w:w="39" w:type="dxa"/>
                    <w:right w:w="39" w:type="dxa"/>
                  </w:tcMar>
                  <w:vAlign w:val="bottom"/>
                </w:tcPr>
                <w:p w14:paraId="28CAD474" w14:textId="77777777" w:rsidR="009D5C78" w:rsidRDefault="009D5C78" w:rsidP="00C1350C">
                  <w:pPr>
                    <w:spacing w:line="240" w:lineRule="auto"/>
                    <w:jc w:val="right"/>
                  </w:pPr>
                  <w:r>
                    <w:rPr>
                      <w:rFonts w:ascii="Arial" w:eastAsia="Arial" w:hAnsi="Arial"/>
                      <w:b/>
                      <w:color w:val="000000"/>
                      <w:sz w:val="18"/>
                    </w:rPr>
                    <w:t>-22.918,67</w:t>
                  </w:r>
                </w:p>
              </w:tc>
              <w:tc>
                <w:tcPr>
                  <w:tcW w:w="1814" w:type="dxa"/>
                  <w:tcBorders>
                    <w:top w:val="nil"/>
                    <w:left w:val="nil"/>
                    <w:bottom w:val="nil"/>
                    <w:right w:val="nil"/>
                  </w:tcBorders>
                  <w:tcMar>
                    <w:top w:w="0" w:type="dxa"/>
                    <w:left w:w="39" w:type="dxa"/>
                    <w:bottom w:w="39" w:type="dxa"/>
                    <w:right w:w="39" w:type="dxa"/>
                  </w:tcMar>
                  <w:vAlign w:val="bottom"/>
                </w:tcPr>
                <w:p w14:paraId="084522C3" w14:textId="77777777" w:rsidR="009D5C78" w:rsidRDefault="009D5C78" w:rsidP="00C1350C">
                  <w:pPr>
                    <w:spacing w:line="240" w:lineRule="auto"/>
                    <w:jc w:val="right"/>
                  </w:pPr>
                  <w:r>
                    <w:rPr>
                      <w:rFonts w:ascii="Arial" w:eastAsia="Arial" w:hAnsi="Arial"/>
                      <w:b/>
                      <w:color w:val="000000"/>
                      <w:sz w:val="18"/>
                    </w:rPr>
                    <w:t>539.291,93</w:t>
                  </w:r>
                </w:p>
              </w:tc>
              <w:tc>
                <w:tcPr>
                  <w:tcW w:w="963" w:type="dxa"/>
                  <w:tcBorders>
                    <w:top w:val="nil"/>
                    <w:left w:val="nil"/>
                    <w:bottom w:val="nil"/>
                    <w:right w:val="nil"/>
                  </w:tcBorders>
                  <w:tcMar>
                    <w:top w:w="39" w:type="dxa"/>
                    <w:left w:w="39" w:type="dxa"/>
                    <w:bottom w:w="39" w:type="dxa"/>
                    <w:right w:w="39" w:type="dxa"/>
                  </w:tcMar>
                  <w:vAlign w:val="bottom"/>
                </w:tcPr>
                <w:p w14:paraId="5F53444A" w14:textId="77777777" w:rsidR="009D5C78" w:rsidRDefault="009D5C78" w:rsidP="00C1350C">
                  <w:pPr>
                    <w:spacing w:line="240" w:lineRule="auto"/>
                    <w:jc w:val="right"/>
                  </w:pPr>
                  <w:r>
                    <w:rPr>
                      <w:rFonts w:ascii="Arial" w:eastAsia="Arial" w:hAnsi="Arial"/>
                      <w:b/>
                      <w:color w:val="000000"/>
                      <w:sz w:val="18"/>
                    </w:rPr>
                    <w:t>-2353.1%</w:t>
                  </w:r>
                </w:p>
              </w:tc>
              <w:tc>
                <w:tcPr>
                  <w:tcW w:w="1814" w:type="dxa"/>
                  <w:tcBorders>
                    <w:top w:val="nil"/>
                    <w:left w:val="nil"/>
                    <w:bottom w:val="nil"/>
                    <w:right w:val="nil"/>
                  </w:tcBorders>
                  <w:tcMar>
                    <w:top w:w="0" w:type="dxa"/>
                    <w:left w:w="39" w:type="dxa"/>
                    <w:bottom w:w="39" w:type="dxa"/>
                    <w:right w:w="39" w:type="dxa"/>
                  </w:tcMar>
                  <w:vAlign w:val="bottom"/>
                </w:tcPr>
                <w:p w14:paraId="186FC698" w14:textId="77777777" w:rsidR="009D5C78" w:rsidRDefault="009D5C78" w:rsidP="00C1350C">
                  <w:pPr>
                    <w:spacing w:line="240" w:lineRule="auto"/>
                    <w:jc w:val="right"/>
                  </w:pPr>
                  <w:r>
                    <w:rPr>
                      <w:rFonts w:ascii="Arial" w:eastAsia="Arial" w:hAnsi="Arial"/>
                      <w:b/>
                      <w:color w:val="000000"/>
                      <w:sz w:val="18"/>
                    </w:rPr>
                    <w:t>516.373,26</w:t>
                  </w:r>
                </w:p>
              </w:tc>
            </w:tr>
            <w:tr w:rsidR="009D5C78" w14:paraId="0B21052D" w14:textId="77777777" w:rsidTr="00C1350C">
              <w:trPr>
                <w:trHeight w:val="92"/>
              </w:trPr>
              <w:tc>
                <w:tcPr>
                  <w:tcW w:w="425" w:type="dxa"/>
                  <w:tcBorders>
                    <w:top w:val="nil"/>
                    <w:left w:val="nil"/>
                    <w:bottom w:val="nil"/>
                    <w:right w:val="nil"/>
                  </w:tcBorders>
                  <w:tcMar>
                    <w:top w:w="39" w:type="dxa"/>
                    <w:left w:w="39" w:type="dxa"/>
                    <w:bottom w:w="39" w:type="dxa"/>
                    <w:right w:w="39" w:type="dxa"/>
                  </w:tcMar>
                </w:tcPr>
                <w:p w14:paraId="29736DB6" w14:textId="77777777" w:rsidR="009D5C78" w:rsidRDefault="009D5C78" w:rsidP="00C1350C">
                  <w:pPr>
                    <w:spacing w:line="240" w:lineRule="auto"/>
                    <w:rPr>
                      <w:sz w:val="0"/>
                    </w:rPr>
                  </w:pPr>
                </w:p>
              </w:tc>
              <w:tc>
                <w:tcPr>
                  <w:tcW w:w="8362" w:type="dxa"/>
                  <w:tcBorders>
                    <w:top w:val="nil"/>
                    <w:left w:val="nil"/>
                    <w:bottom w:val="nil"/>
                    <w:right w:val="nil"/>
                  </w:tcBorders>
                  <w:tcMar>
                    <w:top w:w="39" w:type="dxa"/>
                    <w:left w:w="0" w:type="dxa"/>
                    <w:bottom w:w="39" w:type="dxa"/>
                    <w:right w:w="39" w:type="dxa"/>
                  </w:tcMar>
                </w:tcPr>
                <w:p w14:paraId="4C4496DD"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7E5C7B84"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3CFB71FC" w14:textId="77777777" w:rsidR="009D5C78" w:rsidRDefault="009D5C78" w:rsidP="00C1350C">
                  <w:pPr>
                    <w:spacing w:line="240" w:lineRule="auto"/>
                    <w:rPr>
                      <w:sz w:val="0"/>
                    </w:rPr>
                  </w:pPr>
                </w:p>
              </w:tc>
              <w:tc>
                <w:tcPr>
                  <w:tcW w:w="963" w:type="dxa"/>
                  <w:tcBorders>
                    <w:top w:val="nil"/>
                    <w:left w:val="nil"/>
                    <w:bottom w:val="nil"/>
                    <w:right w:val="nil"/>
                  </w:tcBorders>
                  <w:tcMar>
                    <w:top w:w="39" w:type="dxa"/>
                    <w:left w:w="39" w:type="dxa"/>
                    <w:bottom w:w="39" w:type="dxa"/>
                    <w:right w:w="39" w:type="dxa"/>
                  </w:tcMar>
                </w:tcPr>
                <w:p w14:paraId="1550B448"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5420D891" w14:textId="77777777" w:rsidR="009D5C78" w:rsidRDefault="009D5C78" w:rsidP="00C1350C">
                  <w:pPr>
                    <w:spacing w:line="240" w:lineRule="auto"/>
                    <w:rPr>
                      <w:sz w:val="0"/>
                    </w:rPr>
                  </w:pPr>
                </w:p>
              </w:tc>
            </w:tr>
            <w:tr w:rsidR="009D5C78" w14:paraId="2082BDC6"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0CD0424D" w14:textId="77777777" w:rsidR="009D5C78" w:rsidRDefault="009D5C78" w:rsidP="00C1350C">
                  <w:pPr>
                    <w:spacing w:line="240" w:lineRule="auto"/>
                  </w:pPr>
                  <w:r>
                    <w:rPr>
                      <w:rFonts w:ascii="Arial" w:eastAsia="Arial" w:hAnsi="Arial"/>
                      <w:b/>
                      <w:color w:val="000000"/>
                      <w:sz w:val="18"/>
                    </w:rPr>
                    <w:t>C.</w:t>
                  </w:r>
                </w:p>
              </w:tc>
              <w:tc>
                <w:tcPr>
                  <w:tcW w:w="8362" w:type="dxa"/>
                  <w:tcBorders>
                    <w:top w:val="nil"/>
                    <w:left w:val="nil"/>
                    <w:bottom w:val="nil"/>
                    <w:right w:val="nil"/>
                  </w:tcBorders>
                  <w:tcMar>
                    <w:top w:w="39" w:type="dxa"/>
                    <w:left w:w="0" w:type="dxa"/>
                    <w:bottom w:w="39" w:type="dxa"/>
                    <w:right w:w="39" w:type="dxa"/>
                  </w:tcMar>
                </w:tcPr>
                <w:p w14:paraId="2C8C4B3B" w14:textId="77777777" w:rsidR="009D5C78" w:rsidRDefault="009D5C78" w:rsidP="00C1350C">
                  <w:pPr>
                    <w:spacing w:line="240" w:lineRule="auto"/>
                  </w:pPr>
                  <w:r>
                    <w:rPr>
                      <w:rFonts w:ascii="Arial" w:eastAsia="Arial" w:hAnsi="Arial"/>
                      <w:b/>
                      <w:color w:val="000000"/>
                      <w:sz w:val="18"/>
                    </w:rPr>
                    <w:t>RASPOLOŽIVA SREDSTVA IZ PRETHODNIH GODINA</w:t>
                  </w:r>
                </w:p>
              </w:tc>
              <w:tc>
                <w:tcPr>
                  <w:tcW w:w="1814" w:type="dxa"/>
                  <w:tcBorders>
                    <w:top w:val="nil"/>
                    <w:left w:val="nil"/>
                    <w:bottom w:val="nil"/>
                    <w:right w:val="nil"/>
                  </w:tcBorders>
                  <w:tcMar>
                    <w:top w:w="39" w:type="dxa"/>
                    <w:left w:w="39" w:type="dxa"/>
                    <w:bottom w:w="39" w:type="dxa"/>
                    <w:right w:w="39" w:type="dxa"/>
                  </w:tcMar>
                </w:tcPr>
                <w:p w14:paraId="1D2EE64F"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2B46304E" w14:textId="77777777" w:rsidR="009D5C78" w:rsidRDefault="009D5C78" w:rsidP="00C1350C">
                  <w:pPr>
                    <w:spacing w:line="240" w:lineRule="auto"/>
                    <w:rPr>
                      <w:sz w:val="0"/>
                    </w:rPr>
                  </w:pPr>
                </w:p>
              </w:tc>
              <w:tc>
                <w:tcPr>
                  <w:tcW w:w="963" w:type="dxa"/>
                  <w:tcBorders>
                    <w:top w:val="nil"/>
                    <w:left w:val="nil"/>
                    <w:bottom w:val="nil"/>
                    <w:right w:val="nil"/>
                  </w:tcBorders>
                  <w:tcMar>
                    <w:top w:w="39" w:type="dxa"/>
                    <w:left w:w="39" w:type="dxa"/>
                    <w:bottom w:w="39" w:type="dxa"/>
                    <w:right w:w="39" w:type="dxa"/>
                  </w:tcMar>
                </w:tcPr>
                <w:p w14:paraId="3EB7DE61"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2EDAF200" w14:textId="77777777" w:rsidR="009D5C78" w:rsidRDefault="009D5C78" w:rsidP="00C1350C">
                  <w:pPr>
                    <w:spacing w:line="240" w:lineRule="auto"/>
                    <w:rPr>
                      <w:sz w:val="0"/>
                    </w:rPr>
                  </w:pPr>
                </w:p>
              </w:tc>
            </w:tr>
            <w:tr w:rsidR="009D5C78" w14:paraId="79A3E045"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52B70B40" w14:textId="77777777" w:rsidR="009D5C78" w:rsidRDefault="009D5C78" w:rsidP="00C1350C">
                  <w:pPr>
                    <w:spacing w:line="240" w:lineRule="auto"/>
                    <w:rPr>
                      <w:sz w:val="0"/>
                    </w:rPr>
                  </w:pPr>
                </w:p>
              </w:tc>
              <w:tc>
                <w:tcPr>
                  <w:tcW w:w="8362" w:type="dxa"/>
                  <w:tcBorders>
                    <w:top w:val="nil"/>
                    <w:left w:val="nil"/>
                    <w:bottom w:val="nil"/>
                    <w:right w:val="nil"/>
                  </w:tcBorders>
                  <w:tcMar>
                    <w:top w:w="0" w:type="dxa"/>
                    <w:left w:w="0" w:type="dxa"/>
                    <w:bottom w:w="39" w:type="dxa"/>
                    <w:right w:w="39" w:type="dxa"/>
                  </w:tcMar>
                </w:tcPr>
                <w:p w14:paraId="53378A8A" w14:textId="77777777" w:rsidR="009D5C78" w:rsidRDefault="009D5C78" w:rsidP="00C1350C">
                  <w:pPr>
                    <w:spacing w:line="240" w:lineRule="auto"/>
                  </w:pPr>
                  <w:r>
                    <w:rPr>
                      <w:rFonts w:ascii="Arial" w:eastAsia="Arial" w:hAnsi="Arial"/>
                      <w:b/>
                      <w:color w:val="000000"/>
                      <w:sz w:val="18"/>
                    </w:rPr>
                    <w:t>VIŠAK/MANJAK IZ PRETHODNIH GODINA</w:t>
                  </w:r>
                </w:p>
              </w:tc>
              <w:tc>
                <w:tcPr>
                  <w:tcW w:w="1814" w:type="dxa"/>
                  <w:tcBorders>
                    <w:top w:val="nil"/>
                    <w:left w:val="nil"/>
                    <w:bottom w:val="nil"/>
                    <w:right w:val="nil"/>
                  </w:tcBorders>
                  <w:tcMar>
                    <w:top w:w="0" w:type="dxa"/>
                    <w:left w:w="39" w:type="dxa"/>
                    <w:bottom w:w="39" w:type="dxa"/>
                    <w:right w:w="39" w:type="dxa"/>
                  </w:tcMar>
                  <w:vAlign w:val="bottom"/>
                </w:tcPr>
                <w:p w14:paraId="14CAA661" w14:textId="77777777" w:rsidR="009D5C78" w:rsidRDefault="009D5C78" w:rsidP="00C1350C">
                  <w:pPr>
                    <w:spacing w:line="240" w:lineRule="auto"/>
                    <w:jc w:val="right"/>
                  </w:pPr>
                  <w:r>
                    <w:rPr>
                      <w:rFonts w:ascii="Arial" w:eastAsia="Arial" w:hAnsi="Arial"/>
                      <w:b/>
                      <w:color w:val="000000"/>
                      <w:sz w:val="18"/>
                    </w:rPr>
                    <w:t>42.606,08</w:t>
                  </w:r>
                </w:p>
              </w:tc>
              <w:tc>
                <w:tcPr>
                  <w:tcW w:w="1814" w:type="dxa"/>
                  <w:tcBorders>
                    <w:top w:val="nil"/>
                    <w:left w:val="nil"/>
                    <w:bottom w:val="nil"/>
                    <w:right w:val="nil"/>
                  </w:tcBorders>
                  <w:tcMar>
                    <w:top w:w="0" w:type="dxa"/>
                    <w:left w:w="39" w:type="dxa"/>
                    <w:bottom w:w="39" w:type="dxa"/>
                    <w:right w:w="39" w:type="dxa"/>
                  </w:tcMar>
                  <w:vAlign w:val="bottom"/>
                </w:tcPr>
                <w:p w14:paraId="3D5D8D56" w14:textId="77777777" w:rsidR="009D5C78" w:rsidRDefault="009D5C78" w:rsidP="00C1350C">
                  <w:pPr>
                    <w:spacing w:line="240" w:lineRule="auto"/>
                    <w:jc w:val="right"/>
                  </w:pPr>
                  <w:r>
                    <w:rPr>
                      <w:rFonts w:ascii="Arial" w:eastAsia="Arial" w:hAnsi="Arial"/>
                      <w:b/>
                      <w:color w:val="000000"/>
                      <w:sz w:val="18"/>
                    </w:rPr>
                    <w:t>0,00</w:t>
                  </w:r>
                </w:p>
              </w:tc>
              <w:tc>
                <w:tcPr>
                  <w:tcW w:w="963" w:type="dxa"/>
                  <w:tcBorders>
                    <w:top w:val="nil"/>
                    <w:left w:val="nil"/>
                    <w:bottom w:val="nil"/>
                    <w:right w:val="nil"/>
                  </w:tcBorders>
                  <w:tcMar>
                    <w:top w:w="39" w:type="dxa"/>
                    <w:left w:w="39" w:type="dxa"/>
                    <w:bottom w:w="39" w:type="dxa"/>
                    <w:right w:w="39" w:type="dxa"/>
                  </w:tcMar>
                  <w:vAlign w:val="bottom"/>
                </w:tcPr>
                <w:p w14:paraId="4903FBA0" w14:textId="77777777" w:rsidR="009D5C78" w:rsidRDefault="009D5C78" w:rsidP="00C1350C">
                  <w:pPr>
                    <w:spacing w:line="240" w:lineRule="auto"/>
                    <w:jc w:val="right"/>
                  </w:pPr>
                  <w:r>
                    <w:rPr>
                      <w:rFonts w:ascii="Arial" w:eastAsia="Arial" w:hAnsi="Arial"/>
                      <w:b/>
                      <w:color w:val="000000"/>
                      <w:sz w:val="18"/>
                    </w:rPr>
                    <w:t>0.0%</w:t>
                  </w:r>
                </w:p>
              </w:tc>
              <w:tc>
                <w:tcPr>
                  <w:tcW w:w="1814" w:type="dxa"/>
                  <w:tcBorders>
                    <w:top w:val="nil"/>
                    <w:left w:val="nil"/>
                    <w:bottom w:val="nil"/>
                    <w:right w:val="nil"/>
                  </w:tcBorders>
                  <w:tcMar>
                    <w:top w:w="0" w:type="dxa"/>
                    <w:left w:w="39" w:type="dxa"/>
                    <w:bottom w:w="39" w:type="dxa"/>
                    <w:right w:w="39" w:type="dxa"/>
                  </w:tcMar>
                  <w:vAlign w:val="bottom"/>
                </w:tcPr>
                <w:p w14:paraId="38D90BBB" w14:textId="77777777" w:rsidR="009D5C78" w:rsidRDefault="009D5C78" w:rsidP="00C1350C">
                  <w:pPr>
                    <w:spacing w:line="240" w:lineRule="auto"/>
                    <w:jc w:val="right"/>
                  </w:pPr>
                  <w:r>
                    <w:rPr>
                      <w:rFonts w:ascii="Arial" w:eastAsia="Arial" w:hAnsi="Arial"/>
                      <w:b/>
                      <w:color w:val="000000"/>
                      <w:sz w:val="18"/>
                    </w:rPr>
                    <w:t>42.606,08</w:t>
                  </w:r>
                </w:p>
              </w:tc>
            </w:tr>
            <w:tr w:rsidR="009D5C78" w14:paraId="6D2695EC" w14:textId="77777777" w:rsidTr="00C1350C">
              <w:trPr>
                <w:trHeight w:val="92"/>
              </w:trPr>
              <w:tc>
                <w:tcPr>
                  <w:tcW w:w="425" w:type="dxa"/>
                  <w:tcBorders>
                    <w:top w:val="nil"/>
                    <w:left w:val="nil"/>
                    <w:bottom w:val="nil"/>
                    <w:right w:val="nil"/>
                  </w:tcBorders>
                  <w:tcMar>
                    <w:top w:w="39" w:type="dxa"/>
                    <w:left w:w="39" w:type="dxa"/>
                    <w:bottom w:w="39" w:type="dxa"/>
                    <w:right w:w="39" w:type="dxa"/>
                  </w:tcMar>
                </w:tcPr>
                <w:p w14:paraId="1EDFA104" w14:textId="77777777" w:rsidR="009D5C78" w:rsidRDefault="009D5C78" w:rsidP="00C1350C">
                  <w:pPr>
                    <w:spacing w:line="240" w:lineRule="auto"/>
                    <w:rPr>
                      <w:sz w:val="0"/>
                    </w:rPr>
                  </w:pPr>
                </w:p>
              </w:tc>
              <w:tc>
                <w:tcPr>
                  <w:tcW w:w="8362" w:type="dxa"/>
                  <w:tcBorders>
                    <w:top w:val="nil"/>
                    <w:left w:val="nil"/>
                    <w:bottom w:val="nil"/>
                    <w:right w:val="nil"/>
                  </w:tcBorders>
                  <w:tcMar>
                    <w:top w:w="39" w:type="dxa"/>
                    <w:left w:w="0" w:type="dxa"/>
                    <w:bottom w:w="39" w:type="dxa"/>
                    <w:right w:w="39" w:type="dxa"/>
                  </w:tcMar>
                </w:tcPr>
                <w:p w14:paraId="0430EA4D"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63994943"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0A9C7F83" w14:textId="77777777" w:rsidR="009D5C78" w:rsidRDefault="009D5C78" w:rsidP="00C1350C">
                  <w:pPr>
                    <w:spacing w:line="240" w:lineRule="auto"/>
                    <w:rPr>
                      <w:sz w:val="0"/>
                    </w:rPr>
                  </w:pPr>
                </w:p>
              </w:tc>
              <w:tc>
                <w:tcPr>
                  <w:tcW w:w="963" w:type="dxa"/>
                  <w:tcBorders>
                    <w:top w:val="nil"/>
                    <w:left w:val="nil"/>
                    <w:bottom w:val="nil"/>
                    <w:right w:val="nil"/>
                  </w:tcBorders>
                  <w:tcMar>
                    <w:top w:w="39" w:type="dxa"/>
                    <w:left w:w="39" w:type="dxa"/>
                    <w:bottom w:w="39" w:type="dxa"/>
                    <w:right w:w="39" w:type="dxa"/>
                  </w:tcMar>
                </w:tcPr>
                <w:p w14:paraId="30D474D8"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61935B68" w14:textId="77777777" w:rsidR="009D5C78" w:rsidRDefault="009D5C78" w:rsidP="00C1350C">
                  <w:pPr>
                    <w:spacing w:line="240" w:lineRule="auto"/>
                    <w:rPr>
                      <w:sz w:val="0"/>
                    </w:rPr>
                  </w:pPr>
                </w:p>
              </w:tc>
            </w:tr>
            <w:tr w:rsidR="009D5C78" w14:paraId="780A1F02" w14:textId="77777777" w:rsidTr="00C1350C">
              <w:trPr>
                <w:trHeight w:val="205"/>
              </w:trPr>
              <w:tc>
                <w:tcPr>
                  <w:tcW w:w="425" w:type="dxa"/>
                  <w:tcBorders>
                    <w:top w:val="nil"/>
                    <w:left w:val="nil"/>
                    <w:bottom w:val="nil"/>
                    <w:right w:val="nil"/>
                  </w:tcBorders>
                  <w:tcMar>
                    <w:top w:w="39" w:type="dxa"/>
                    <w:left w:w="39" w:type="dxa"/>
                    <w:bottom w:w="39" w:type="dxa"/>
                    <w:right w:w="39" w:type="dxa"/>
                  </w:tcMar>
                </w:tcPr>
                <w:p w14:paraId="7C526336" w14:textId="77777777" w:rsidR="009D5C78" w:rsidRDefault="009D5C78" w:rsidP="00C1350C">
                  <w:pPr>
                    <w:spacing w:line="240" w:lineRule="auto"/>
                    <w:rPr>
                      <w:sz w:val="0"/>
                    </w:rPr>
                  </w:pPr>
                </w:p>
              </w:tc>
              <w:tc>
                <w:tcPr>
                  <w:tcW w:w="8362" w:type="dxa"/>
                  <w:tcBorders>
                    <w:top w:val="nil"/>
                    <w:left w:val="nil"/>
                    <w:bottom w:val="nil"/>
                    <w:right w:val="nil"/>
                  </w:tcBorders>
                  <w:tcMar>
                    <w:top w:w="39" w:type="dxa"/>
                    <w:left w:w="0" w:type="dxa"/>
                    <w:bottom w:w="39" w:type="dxa"/>
                    <w:right w:w="39" w:type="dxa"/>
                  </w:tcMar>
                </w:tcPr>
                <w:p w14:paraId="7FB4FEC8"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5D9F3BB6"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40C2951A" w14:textId="77777777" w:rsidR="009D5C78" w:rsidRDefault="009D5C78" w:rsidP="00C1350C">
                  <w:pPr>
                    <w:spacing w:line="240" w:lineRule="auto"/>
                    <w:rPr>
                      <w:sz w:val="0"/>
                    </w:rPr>
                  </w:pPr>
                </w:p>
              </w:tc>
              <w:tc>
                <w:tcPr>
                  <w:tcW w:w="963" w:type="dxa"/>
                  <w:tcBorders>
                    <w:top w:val="nil"/>
                    <w:left w:val="nil"/>
                    <w:bottom w:val="nil"/>
                    <w:right w:val="nil"/>
                  </w:tcBorders>
                  <w:tcMar>
                    <w:top w:w="39" w:type="dxa"/>
                    <w:left w:w="39" w:type="dxa"/>
                    <w:bottom w:w="39" w:type="dxa"/>
                    <w:right w:w="39" w:type="dxa"/>
                  </w:tcMar>
                </w:tcPr>
                <w:p w14:paraId="03DED413"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167A9746" w14:textId="77777777" w:rsidR="009D5C78" w:rsidRDefault="009D5C78" w:rsidP="00C1350C">
                  <w:pPr>
                    <w:spacing w:line="240" w:lineRule="auto"/>
                    <w:rPr>
                      <w:sz w:val="0"/>
                    </w:rPr>
                  </w:pPr>
                </w:p>
              </w:tc>
            </w:tr>
            <w:tr w:rsidR="009D5C78" w14:paraId="772B0DF2" w14:textId="77777777" w:rsidTr="00C1350C">
              <w:trPr>
                <w:trHeight w:val="148"/>
              </w:trPr>
              <w:tc>
                <w:tcPr>
                  <w:tcW w:w="425" w:type="dxa"/>
                  <w:tcBorders>
                    <w:top w:val="nil"/>
                    <w:left w:val="nil"/>
                    <w:bottom w:val="nil"/>
                    <w:right w:val="nil"/>
                  </w:tcBorders>
                  <w:tcMar>
                    <w:top w:w="0" w:type="dxa"/>
                    <w:left w:w="0" w:type="dxa"/>
                    <w:bottom w:w="39" w:type="dxa"/>
                    <w:right w:w="39" w:type="dxa"/>
                  </w:tcMar>
                </w:tcPr>
                <w:p w14:paraId="375493FA" w14:textId="77777777" w:rsidR="009D5C78" w:rsidRDefault="009D5C78" w:rsidP="00C1350C">
                  <w:pPr>
                    <w:spacing w:line="240" w:lineRule="auto"/>
                    <w:rPr>
                      <w:sz w:val="0"/>
                    </w:rPr>
                  </w:pPr>
                </w:p>
              </w:tc>
              <w:tc>
                <w:tcPr>
                  <w:tcW w:w="8362" w:type="dxa"/>
                  <w:tcBorders>
                    <w:top w:val="nil"/>
                    <w:left w:val="nil"/>
                    <w:bottom w:val="nil"/>
                    <w:right w:val="nil"/>
                  </w:tcBorders>
                  <w:tcMar>
                    <w:top w:w="0" w:type="dxa"/>
                    <w:left w:w="0" w:type="dxa"/>
                    <w:bottom w:w="39" w:type="dxa"/>
                    <w:right w:w="39" w:type="dxa"/>
                  </w:tcMar>
                </w:tcPr>
                <w:p w14:paraId="42BDA839" w14:textId="77777777" w:rsidR="009D5C78" w:rsidRDefault="009D5C78" w:rsidP="00C1350C">
                  <w:pPr>
                    <w:spacing w:line="240" w:lineRule="auto"/>
                  </w:pPr>
                  <w:r>
                    <w:rPr>
                      <w:rFonts w:ascii="Arial" w:eastAsia="Arial" w:hAnsi="Arial"/>
                      <w:b/>
                      <w:color w:val="000000"/>
                      <w:sz w:val="18"/>
                    </w:rPr>
                    <w:t>VIŠAK/MANJAK + NETO ZADUŽIVANJA/FINANCIRANJA + RASPOLOŽIVA SREDSTVA IZ PRETHODNIH GODINA</w:t>
                  </w:r>
                </w:p>
              </w:tc>
              <w:tc>
                <w:tcPr>
                  <w:tcW w:w="1814" w:type="dxa"/>
                  <w:tcBorders>
                    <w:top w:val="nil"/>
                    <w:left w:val="nil"/>
                    <w:bottom w:val="nil"/>
                    <w:right w:val="nil"/>
                  </w:tcBorders>
                  <w:tcMar>
                    <w:top w:w="0" w:type="dxa"/>
                    <w:left w:w="39" w:type="dxa"/>
                    <w:bottom w:w="39" w:type="dxa"/>
                    <w:right w:w="39" w:type="dxa"/>
                  </w:tcMar>
                  <w:vAlign w:val="bottom"/>
                </w:tcPr>
                <w:p w14:paraId="00EB7AB6" w14:textId="77777777" w:rsidR="009D5C78" w:rsidRDefault="009D5C78" w:rsidP="00C1350C">
                  <w:pPr>
                    <w:spacing w:line="240" w:lineRule="auto"/>
                    <w:jc w:val="right"/>
                  </w:pPr>
                  <w:r>
                    <w:rPr>
                      <w:rFonts w:ascii="Arial" w:eastAsia="Arial" w:hAnsi="Arial"/>
                      <w:b/>
                      <w:color w:val="000000"/>
                      <w:sz w:val="18"/>
                    </w:rPr>
                    <w:t>0,00</w:t>
                  </w:r>
                </w:p>
              </w:tc>
              <w:tc>
                <w:tcPr>
                  <w:tcW w:w="1814" w:type="dxa"/>
                  <w:tcBorders>
                    <w:top w:val="nil"/>
                    <w:left w:val="nil"/>
                    <w:bottom w:val="nil"/>
                    <w:right w:val="nil"/>
                  </w:tcBorders>
                  <w:tcMar>
                    <w:top w:w="0" w:type="dxa"/>
                    <w:left w:w="39" w:type="dxa"/>
                    <w:bottom w:w="39" w:type="dxa"/>
                    <w:right w:w="39" w:type="dxa"/>
                  </w:tcMar>
                  <w:vAlign w:val="bottom"/>
                </w:tcPr>
                <w:p w14:paraId="64CF5016" w14:textId="77777777" w:rsidR="009D5C78" w:rsidRDefault="009D5C78" w:rsidP="00C1350C">
                  <w:pPr>
                    <w:spacing w:line="240" w:lineRule="auto"/>
                    <w:jc w:val="right"/>
                  </w:pPr>
                  <w:r>
                    <w:rPr>
                      <w:rFonts w:ascii="Arial" w:eastAsia="Arial" w:hAnsi="Arial"/>
                      <w:b/>
                      <w:color w:val="000000"/>
                      <w:sz w:val="18"/>
                    </w:rPr>
                    <w:t>0,00</w:t>
                  </w:r>
                </w:p>
              </w:tc>
              <w:tc>
                <w:tcPr>
                  <w:tcW w:w="963" w:type="dxa"/>
                  <w:tcBorders>
                    <w:top w:val="nil"/>
                    <w:left w:val="nil"/>
                    <w:bottom w:val="nil"/>
                    <w:right w:val="nil"/>
                  </w:tcBorders>
                  <w:tcMar>
                    <w:top w:w="39" w:type="dxa"/>
                    <w:left w:w="39" w:type="dxa"/>
                    <w:bottom w:w="39" w:type="dxa"/>
                    <w:right w:w="39" w:type="dxa"/>
                  </w:tcMar>
                  <w:vAlign w:val="bottom"/>
                </w:tcPr>
                <w:p w14:paraId="00405023" w14:textId="77777777" w:rsidR="009D5C78" w:rsidRDefault="009D5C78" w:rsidP="00C1350C">
                  <w:pPr>
                    <w:spacing w:line="240" w:lineRule="auto"/>
                    <w:jc w:val="right"/>
                  </w:pPr>
                  <w:r>
                    <w:rPr>
                      <w:rFonts w:ascii="Arial" w:eastAsia="Arial" w:hAnsi="Arial"/>
                      <w:b/>
                      <w:color w:val="000000"/>
                      <w:sz w:val="18"/>
                    </w:rPr>
                    <w:t>0,0%</w:t>
                  </w:r>
                </w:p>
              </w:tc>
              <w:tc>
                <w:tcPr>
                  <w:tcW w:w="1814" w:type="dxa"/>
                  <w:tcBorders>
                    <w:top w:val="nil"/>
                    <w:left w:val="nil"/>
                    <w:bottom w:val="nil"/>
                    <w:right w:val="nil"/>
                  </w:tcBorders>
                  <w:tcMar>
                    <w:top w:w="0" w:type="dxa"/>
                    <w:left w:w="39" w:type="dxa"/>
                    <w:bottom w:w="39" w:type="dxa"/>
                    <w:right w:w="39" w:type="dxa"/>
                  </w:tcMar>
                  <w:vAlign w:val="bottom"/>
                </w:tcPr>
                <w:p w14:paraId="3E4EFC1F" w14:textId="77777777" w:rsidR="009D5C78" w:rsidRDefault="009D5C78" w:rsidP="00C1350C">
                  <w:pPr>
                    <w:spacing w:line="240" w:lineRule="auto"/>
                    <w:jc w:val="right"/>
                  </w:pPr>
                  <w:r>
                    <w:rPr>
                      <w:rFonts w:ascii="Arial" w:eastAsia="Arial" w:hAnsi="Arial"/>
                      <w:b/>
                      <w:color w:val="000000"/>
                      <w:sz w:val="18"/>
                    </w:rPr>
                    <w:t>0,00</w:t>
                  </w:r>
                </w:p>
              </w:tc>
            </w:tr>
          </w:tbl>
          <w:p w14:paraId="49C2FF97" w14:textId="77777777" w:rsidR="009D5C78" w:rsidRDefault="009D5C78" w:rsidP="00C1350C">
            <w:pPr>
              <w:spacing w:line="240" w:lineRule="auto"/>
            </w:pPr>
          </w:p>
        </w:tc>
        <w:tc>
          <w:tcPr>
            <w:tcW w:w="88" w:type="dxa"/>
          </w:tcPr>
          <w:p w14:paraId="58D4154D" w14:textId="77777777" w:rsidR="009D5C78" w:rsidRDefault="009D5C78" w:rsidP="00C1350C">
            <w:pPr>
              <w:pStyle w:val="EmptyCellLayoutStyle"/>
              <w:spacing w:after="0" w:line="240" w:lineRule="auto"/>
            </w:pPr>
          </w:p>
        </w:tc>
      </w:tr>
    </w:tbl>
    <w:p w14:paraId="114BF3E1" w14:textId="77777777" w:rsidR="009D5C78" w:rsidRDefault="009D5C78" w:rsidP="009D5C78">
      <w:pPr>
        <w:spacing w:line="240" w:lineRule="auto"/>
        <w:rPr>
          <w:sz w:val="0"/>
        </w:rPr>
      </w:pPr>
      <w:r>
        <w:br w:type="page"/>
      </w:r>
    </w:p>
    <w:tbl>
      <w:tblPr>
        <w:tblW w:w="14742" w:type="dxa"/>
        <w:tblCellMar>
          <w:left w:w="0" w:type="dxa"/>
          <w:right w:w="0" w:type="dxa"/>
        </w:tblCellMar>
        <w:tblLook w:val="0000" w:firstRow="0" w:lastRow="0" w:firstColumn="0" w:lastColumn="0" w:noHBand="0" w:noVBand="0"/>
      </w:tblPr>
      <w:tblGrid>
        <w:gridCol w:w="1139"/>
        <w:gridCol w:w="928"/>
        <w:gridCol w:w="7147"/>
        <w:gridCol w:w="1559"/>
        <w:gridCol w:w="1350"/>
        <w:gridCol w:w="1158"/>
        <w:gridCol w:w="52"/>
        <w:gridCol w:w="140"/>
        <w:gridCol w:w="1384"/>
      </w:tblGrid>
      <w:tr w:rsidR="009D5C78" w14:paraId="13C8E546" w14:textId="77777777" w:rsidTr="009D5C78">
        <w:trPr>
          <w:gridAfter w:val="2"/>
          <w:wAfter w:w="1409" w:type="dxa"/>
          <w:trHeight w:val="453"/>
        </w:trPr>
        <w:tc>
          <w:tcPr>
            <w:tcW w:w="13281" w:type="dxa"/>
            <w:gridSpan w:val="6"/>
          </w:tcPr>
          <w:p w14:paraId="29D7C95E" w14:textId="77777777" w:rsidR="009D5C78" w:rsidRDefault="009D5C78" w:rsidP="00C1350C">
            <w:pPr>
              <w:pStyle w:val="EmptyCellLayoutStyle"/>
              <w:spacing w:after="0" w:line="240" w:lineRule="auto"/>
            </w:pPr>
          </w:p>
        </w:tc>
        <w:tc>
          <w:tcPr>
            <w:tcW w:w="52" w:type="dxa"/>
          </w:tcPr>
          <w:p w14:paraId="5654F1B1" w14:textId="77777777" w:rsidR="009D5C78" w:rsidRDefault="009D5C78" w:rsidP="00C1350C">
            <w:pPr>
              <w:pStyle w:val="EmptyCellLayoutStyle"/>
              <w:spacing w:after="0" w:line="240" w:lineRule="auto"/>
            </w:pPr>
          </w:p>
        </w:tc>
      </w:tr>
      <w:tr w:rsidR="009D5C78" w14:paraId="23483D26" w14:textId="77777777" w:rsidTr="009D5C78">
        <w:trPr>
          <w:gridAfter w:val="2"/>
          <w:wAfter w:w="1409" w:type="dxa"/>
        </w:trPr>
        <w:tc>
          <w:tcPr>
            <w:tcW w:w="13281" w:type="dxa"/>
            <w:gridSpan w:val="6"/>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55"/>
              <w:gridCol w:w="5698"/>
              <w:gridCol w:w="1734"/>
              <w:gridCol w:w="1661"/>
              <w:gridCol w:w="1186"/>
              <w:gridCol w:w="1714"/>
            </w:tblGrid>
            <w:tr w:rsidR="009D5C78" w14:paraId="5D0C7E4E" w14:textId="77777777" w:rsidTr="00C1350C">
              <w:trPr>
                <w:trHeight w:val="131"/>
              </w:trPr>
              <w:tc>
                <w:tcPr>
                  <w:tcW w:w="1021" w:type="dxa"/>
                  <w:tcBorders>
                    <w:top w:val="single" w:sz="15" w:space="0" w:color="000000"/>
                    <w:left w:val="nil"/>
                    <w:bottom w:val="nil"/>
                    <w:right w:val="nil"/>
                  </w:tcBorders>
                  <w:tcMar>
                    <w:top w:w="39" w:type="dxa"/>
                    <w:left w:w="0" w:type="dxa"/>
                    <w:bottom w:w="0" w:type="dxa"/>
                    <w:right w:w="0" w:type="dxa"/>
                  </w:tcMar>
                  <w:vAlign w:val="center"/>
                </w:tcPr>
                <w:p w14:paraId="1D107D55" w14:textId="77777777" w:rsidR="009D5C78" w:rsidRDefault="009D5C78" w:rsidP="00C1350C">
                  <w:pPr>
                    <w:spacing w:line="240" w:lineRule="auto"/>
                    <w:rPr>
                      <w:sz w:val="0"/>
                    </w:rPr>
                  </w:pPr>
                </w:p>
              </w:tc>
              <w:tc>
                <w:tcPr>
                  <w:tcW w:w="7823" w:type="dxa"/>
                  <w:tcBorders>
                    <w:top w:val="single" w:sz="15" w:space="0" w:color="000000"/>
                    <w:left w:val="nil"/>
                    <w:bottom w:val="nil"/>
                    <w:right w:val="nil"/>
                  </w:tcBorders>
                  <w:tcMar>
                    <w:top w:w="39" w:type="dxa"/>
                    <w:left w:w="0" w:type="dxa"/>
                    <w:bottom w:w="0" w:type="dxa"/>
                    <w:right w:w="0" w:type="dxa"/>
                  </w:tcMar>
                  <w:vAlign w:val="bottom"/>
                </w:tcPr>
                <w:p w14:paraId="1CA4E39F" w14:textId="77777777" w:rsidR="009D5C78" w:rsidRDefault="009D5C78" w:rsidP="00C1350C">
                  <w:pPr>
                    <w:spacing w:line="240" w:lineRule="auto"/>
                    <w:rPr>
                      <w:sz w:val="0"/>
                    </w:rPr>
                  </w:pPr>
                </w:p>
              </w:tc>
              <w:tc>
                <w:tcPr>
                  <w:tcW w:w="1814" w:type="dxa"/>
                  <w:tcBorders>
                    <w:top w:val="single" w:sz="15" w:space="0" w:color="000000"/>
                    <w:left w:val="nil"/>
                    <w:bottom w:val="nil"/>
                    <w:right w:val="nil"/>
                  </w:tcBorders>
                  <w:tcMar>
                    <w:top w:w="39" w:type="dxa"/>
                    <w:left w:w="0" w:type="dxa"/>
                    <w:bottom w:w="0" w:type="dxa"/>
                    <w:right w:w="0" w:type="dxa"/>
                  </w:tcMar>
                  <w:vAlign w:val="bottom"/>
                </w:tcPr>
                <w:p w14:paraId="7CBD1802" w14:textId="77777777" w:rsidR="009D5C78" w:rsidRDefault="009D5C78" w:rsidP="00C1350C">
                  <w:pPr>
                    <w:spacing w:line="240" w:lineRule="auto"/>
                    <w:rPr>
                      <w:sz w:val="0"/>
                    </w:rPr>
                  </w:pPr>
                </w:p>
              </w:tc>
              <w:tc>
                <w:tcPr>
                  <w:tcW w:w="1814" w:type="dxa"/>
                  <w:gridSpan w:val="3"/>
                  <w:tcBorders>
                    <w:top w:val="single" w:sz="15" w:space="0" w:color="000000"/>
                    <w:left w:val="nil"/>
                    <w:bottom w:val="nil"/>
                    <w:right w:val="nil"/>
                  </w:tcBorders>
                  <w:tcMar>
                    <w:top w:w="39" w:type="dxa"/>
                    <w:left w:w="0" w:type="dxa"/>
                    <w:bottom w:w="0" w:type="dxa"/>
                    <w:right w:w="0" w:type="dxa"/>
                  </w:tcMar>
                  <w:vAlign w:val="bottom"/>
                </w:tcPr>
                <w:p w14:paraId="7D4F0F57" w14:textId="77777777" w:rsidR="009D5C78" w:rsidRDefault="009D5C78" w:rsidP="00C1350C">
                  <w:pPr>
                    <w:spacing w:line="240" w:lineRule="auto"/>
                    <w:jc w:val="center"/>
                  </w:pPr>
                  <w:r>
                    <w:rPr>
                      <w:rFonts w:ascii="Arial" w:eastAsia="Arial" w:hAnsi="Arial"/>
                      <w:b/>
                      <w:color w:val="000000"/>
                      <w:sz w:val="18"/>
                    </w:rPr>
                    <w:t>PROMJENA</w:t>
                  </w:r>
                </w:p>
              </w:tc>
            </w:tr>
            <w:tr w:rsidR="009D5C78" w14:paraId="3D488E01" w14:textId="77777777" w:rsidTr="00C1350C">
              <w:trPr>
                <w:trHeight w:val="131"/>
              </w:trPr>
              <w:tc>
                <w:tcPr>
                  <w:tcW w:w="1021" w:type="dxa"/>
                  <w:tcBorders>
                    <w:top w:val="nil"/>
                    <w:left w:val="nil"/>
                    <w:bottom w:val="single" w:sz="15" w:space="0" w:color="000000"/>
                    <w:right w:val="nil"/>
                  </w:tcBorders>
                  <w:tcMar>
                    <w:top w:w="0" w:type="dxa"/>
                    <w:left w:w="39" w:type="dxa"/>
                    <w:bottom w:w="39" w:type="dxa"/>
                    <w:right w:w="39" w:type="dxa"/>
                  </w:tcMar>
                  <w:vAlign w:val="center"/>
                </w:tcPr>
                <w:p w14:paraId="4356605C" w14:textId="77777777" w:rsidR="009D5C78" w:rsidRDefault="009D5C78" w:rsidP="00C1350C">
                  <w:pPr>
                    <w:spacing w:line="240" w:lineRule="auto"/>
                  </w:pPr>
                  <w:r>
                    <w:rPr>
                      <w:rFonts w:ascii="Arial" w:eastAsia="Arial" w:hAnsi="Arial"/>
                      <w:b/>
                      <w:color w:val="000000"/>
                      <w:sz w:val="18"/>
                    </w:rPr>
                    <w:t>BROJ KONTA</w:t>
                  </w:r>
                </w:p>
              </w:tc>
              <w:tc>
                <w:tcPr>
                  <w:tcW w:w="7823" w:type="dxa"/>
                  <w:tcBorders>
                    <w:top w:val="nil"/>
                    <w:left w:val="nil"/>
                    <w:bottom w:val="single" w:sz="15" w:space="0" w:color="000000"/>
                    <w:right w:val="nil"/>
                  </w:tcBorders>
                  <w:tcMar>
                    <w:top w:w="0" w:type="dxa"/>
                    <w:left w:w="39" w:type="dxa"/>
                    <w:bottom w:w="39" w:type="dxa"/>
                    <w:right w:w="39" w:type="dxa"/>
                  </w:tcMar>
                  <w:vAlign w:val="bottom"/>
                </w:tcPr>
                <w:p w14:paraId="63BB8415" w14:textId="77777777" w:rsidR="009D5C78" w:rsidRDefault="009D5C78" w:rsidP="00C1350C">
                  <w:pPr>
                    <w:spacing w:line="240" w:lineRule="auto"/>
                  </w:pPr>
                  <w:r>
                    <w:rPr>
                      <w:rFonts w:ascii="Arial" w:eastAsia="Arial" w:hAnsi="Arial"/>
                      <w:b/>
                      <w:color w:val="000000"/>
                      <w:sz w:val="18"/>
                    </w:rPr>
                    <w:t>VRSTA PRIHODA / RASHODA</w:t>
                  </w:r>
                </w:p>
              </w:tc>
              <w:tc>
                <w:tcPr>
                  <w:tcW w:w="1814" w:type="dxa"/>
                  <w:tcBorders>
                    <w:top w:val="nil"/>
                    <w:left w:val="nil"/>
                    <w:bottom w:val="single" w:sz="15" w:space="0" w:color="000000"/>
                    <w:right w:val="nil"/>
                  </w:tcBorders>
                  <w:tcMar>
                    <w:top w:w="0" w:type="dxa"/>
                    <w:left w:w="39" w:type="dxa"/>
                    <w:bottom w:w="39" w:type="dxa"/>
                    <w:right w:w="39" w:type="dxa"/>
                  </w:tcMar>
                  <w:vAlign w:val="bottom"/>
                </w:tcPr>
                <w:p w14:paraId="2BC71197" w14:textId="77777777" w:rsidR="009D5C78" w:rsidRDefault="009D5C78" w:rsidP="00C1350C">
                  <w:pPr>
                    <w:spacing w:line="240" w:lineRule="auto"/>
                    <w:jc w:val="right"/>
                  </w:pPr>
                  <w:r>
                    <w:rPr>
                      <w:rFonts w:ascii="Arial" w:eastAsia="Arial" w:hAnsi="Arial"/>
                      <w:b/>
                      <w:color w:val="000000"/>
                      <w:sz w:val="18"/>
                    </w:rPr>
                    <w:t>PLANIRANO</w:t>
                  </w:r>
                </w:p>
              </w:tc>
              <w:tc>
                <w:tcPr>
                  <w:tcW w:w="1814" w:type="dxa"/>
                  <w:tcBorders>
                    <w:top w:val="nil"/>
                    <w:left w:val="nil"/>
                    <w:bottom w:val="single" w:sz="15" w:space="0" w:color="000000"/>
                    <w:right w:val="nil"/>
                  </w:tcBorders>
                  <w:tcMar>
                    <w:top w:w="0" w:type="dxa"/>
                    <w:left w:w="39" w:type="dxa"/>
                    <w:bottom w:w="39" w:type="dxa"/>
                    <w:right w:w="39" w:type="dxa"/>
                  </w:tcMar>
                  <w:vAlign w:val="bottom"/>
                </w:tcPr>
                <w:p w14:paraId="0EFAA048" w14:textId="77777777" w:rsidR="009D5C78" w:rsidRDefault="009D5C78" w:rsidP="00C1350C">
                  <w:pPr>
                    <w:spacing w:line="240" w:lineRule="auto"/>
                    <w:jc w:val="right"/>
                  </w:pPr>
                  <w:r>
                    <w:rPr>
                      <w:rFonts w:ascii="Arial" w:eastAsia="Arial" w:hAnsi="Arial"/>
                      <w:b/>
                      <w:color w:val="000000"/>
                      <w:sz w:val="18"/>
                    </w:rPr>
                    <w:t>IZNOS</w:t>
                  </w:r>
                </w:p>
              </w:tc>
              <w:tc>
                <w:tcPr>
                  <w:tcW w:w="963" w:type="dxa"/>
                  <w:tcBorders>
                    <w:top w:val="nil"/>
                    <w:left w:val="nil"/>
                    <w:bottom w:val="single" w:sz="15" w:space="0" w:color="000000"/>
                    <w:right w:val="nil"/>
                  </w:tcBorders>
                  <w:tcMar>
                    <w:top w:w="0" w:type="dxa"/>
                    <w:left w:w="39" w:type="dxa"/>
                    <w:bottom w:w="39" w:type="dxa"/>
                    <w:right w:w="39" w:type="dxa"/>
                  </w:tcMar>
                  <w:vAlign w:val="bottom"/>
                </w:tcPr>
                <w:p w14:paraId="3FE39624" w14:textId="77777777" w:rsidR="009D5C78" w:rsidRDefault="009D5C78" w:rsidP="00C1350C">
                  <w:pPr>
                    <w:spacing w:line="240" w:lineRule="auto"/>
                    <w:jc w:val="right"/>
                  </w:pPr>
                  <w:r>
                    <w:rPr>
                      <w:rFonts w:ascii="Arial" w:eastAsia="Arial" w:hAnsi="Arial"/>
                      <w:b/>
                      <w:color w:val="000000"/>
                      <w:sz w:val="18"/>
                    </w:rPr>
                    <w:t>(%)</w:t>
                  </w:r>
                </w:p>
              </w:tc>
              <w:tc>
                <w:tcPr>
                  <w:tcW w:w="1814" w:type="dxa"/>
                  <w:tcBorders>
                    <w:top w:val="nil"/>
                    <w:left w:val="nil"/>
                    <w:bottom w:val="single" w:sz="15" w:space="0" w:color="000000"/>
                    <w:right w:val="nil"/>
                  </w:tcBorders>
                  <w:tcMar>
                    <w:top w:w="0" w:type="dxa"/>
                    <w:left w:w="39" w:type="dxa"/>
                    <w:bottom w:w="39" w:type="dxa"/>
                    <w:right w:w="39" w:type="dxa"/>
                  </w:tcMar>
                  <w:vAlign w:val="bottom"/>
                </w:tcPr>
                <w:p w14:paraId="1903AE75" w14:textId="77777777" w:rsidR="009D5C78" w:rsidRDefault="009D5C78" w:rsidP="00C1350C">
                  <w:pPr>
                    <w:spacing w:line="240" w:lineRule="auto"/>
                    <w:jc w:val="right"/>
                  </w:pPr>
                  <w:r>
                    <w:rPr>
                      <w:rFonts w:ascii="Arial" w:eastAsia="Arial" w:hAnsi="Arial"/>
                      <w:b/>
                      <w:color w:val="000000"/>
                      <w:sz w:val="18"/>
                    </w:rPr>
                    <w:t>NOVI IZNOS</w:t>
                  </w:r>
                </w:p>
              </w:tc>
            </w:tr>
            <w:tr w:rsidR="009D5C78" w14:paraId="1C0D3DA5" w14:textId="77777777" w:rsidTr="00C1350C">
              <w:trPr>
                <w:trHeight w:val="35"/>
              </w:trPr>
              <w:tc>
                <w:tcPr>
                  <w:tcW w:w="1021" w:type="dxa"/>
                  <w:tcBorders>
                    <w:top w:val="nil"/>
                    <w:left w:val="nil"/>
                    <w:bottom w:val="nil"/>
                    <w:right w:val="nil"/>
                  </w:tcBorders>
                  <w:tcMar>
                    <w:top w:w="39" w:type="dxa"/>
                    <w:left w:w="39" w:type="dxa"/>
                    <w:bottom w:w="39" w:type="dxa"/>
                    <w:right w:w="39" w:type="dxa"/>
                  </w:tcMar>
                  <w:vAlign w:val="center"/>
                </w:tcPr>
                <w:p w14:paraId="237C8B7D" w14:textId="77777777" w:rsidR="009D5C78" w:rsidRDefault="009D5C78" w:rsidP="00C1350C">
                  <w:pPr>
                    <w:spacing w:line="240" w:lineRule="auto"/>
                    <w:rPr>
                      <w:sz w:val="0"/>
                    </w:rPr>
                  </w:pPr>
                </w:p>
              </w:tc>
              <w:tc>
                <w:tcPr>
                  <w:tcW w:w="7823" w:type="dxa"/>
                  <w:tcBorders>
                    <w:top w:val="nil"/>
                    <w:left w:val="nil"/>
                    <w:bottom w:val="nil"/>
                    <w:right w:val="nil"/>
                  </w:tcBorders>
                  <w:tcMar>
                    <w:top w:w="39" w:type="dxa"/>
                    <w:left w:w="39" w:type="dxa"/>
                    <w:bottom w:w="39" w:type="dxa"/>
                    <w:right w:w="39" w:type="dxa"/>
                  </w:tcMar>
                  <w:vAlign w:val="bottom"/>
                </w:tcPr>
                <w:p w14:paraId="7C000D0D"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vAlign w:val="bottom"/>
                </w:tcPr>
                <w:p w14:paraId="2901B957"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vAlign w:val="bottom"/>
                </w:tcPr>
                <w:p w14:paraId="422FFDC5" w14:textId="77777777" w:rsidR="009D5C78" w:rsidRDefault="009D5C78" w:rsidP="00C1350C">
                  <w:pPr>
                    <w:spacing w:line="240" w:lineRule="auto"/>
                    <w:rPr>
                      <w:sz w:val="0"/>
                    </w:rPr>
                  </w:pPr>
                </w:p>
              </w:tc>
              <w:tc>
                <w:tcPr>
                  <w:tcW w:w="963" w:type="dxa"/>
                  <w:tcBorders>
                    <w:top w:val="nil"/>
                    <w:left w:val="nil"/>
                    <w:bottom w:val="nil"/>
                    <w:right w:val="nil"/>
                  </w:tcBorders>
                  <w:tcMar>
                    <w:top w:w="39" w:type="dxa"/>
                    <w:left w:w="39" w:type="dxa"/>
                    <w:bottom w:w="39" w:type="dxa"/>
                    <w:right w:w="39" w:type="dxa"/>
                  </w:tcMar>
                  <w:vAlign w:val="bottom"/>
                </w:tcPr>
                <w:p w14:paraId="46274D20"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vAlign w:val="bottom"/>
                </w:tcPr>
                <w:p w14:paraId="6CC6A74E" w14:textId="77777777" w:rsidR="009D5C78" w:rsidRDefault="009D5C78" w:rsidP="00C1350C">
                  <w:pPr>
                    <w:spacing w:line="240" w:lineRule="auto"/>
                    <w:rPr>
                      <w:sz w:val="0"/>
                    </w:rPr>
                  </w:pPr>
                </w:p>
              </w:tc>
            </w:tr>
            <w:tr w:rsidR="009D5C78" w14:paraId="0F5CC419" w14:textId="77777777" w:rsidTr="00C1350C">
              <w:trPr>
                <w:trHeight w:val="148"/>
              </w:trPr>
              <w:tc>
                <w:tcPr>
                  <w:tcW w:w="1021" w:type="dxa"/>
                  <w:gridSpan w:val="3"/>
                  <w:tcBorders>
                    <w:top w:val="nil"/>
                    <w:left w:val="nil"/>
                    <w:bottom w:val="nil"/>
                    <w:right w:val="nil"/>
                  </w:tcBorders>
                  <w:shd w:val="clear" w:color="auto" w:fill="808080"/>
                  <w:tcMar>
                    <w:top w:w="39" w:type="dxa"/>
                    <w:left w:w="39" w:type="dxa"/>
                    <w:bottom w:w="39" w:type="dxa"/>
                    <w:right w:w="39" w:type="dxa"/>
                  </w:tcMar>
                </w:tcPr>
                <w:p w14:paraId="4302A268" w14:textId="77777777" w:rsidR="009D5C78" w:rsidRDefault="009D5C78" w:rsidP="00C1350C">
                  <w:pPr>
                    <w:spacing w:line="240" w:lineRule="auto"/>
                  </w:pPr>
                  <w:r>
                    <w:rPr>
                      <w:rFonts w:ascii="Arial" w:eastAsia="Arial" w:hAnsi="Arial"/>
                      <w:b/>
                      <w:color w:val="FFFFFF"/>
                    </w:rPr>
                    <w:t>A. RAČUN PRIHODA I RASHODA</w:t>
                  </w:r>
                </w:p>
              </w:tc>
              <w:tc>
                <w:tcPr>
                  <w:tcW w:w="1814" w:type="dxa"/>
                  <w:tcBorders>
                    <w:top w:val="nil"/>
                    <w:left w:val="nil"/>
                    <w:bottom w:val="nil"/>
                    <w:right w:val="nil"/>
                  </w:tcBorders>
                  <w:shd w:val="clear" w:color="auto" w:fill="808080"/>
                  <w:tcMar>
                    <w:top w:w="39" w:type="dxa"/>
                    <w:left w:w="39" w:type="dxa"/>
                    <w:bottom w:w="39" w:type="dxa"/>
                    <w:right w:w="39" w:type="dxa"/>
                  </w:tcMar>
                </w:tcPr>
                <w:p w14:paraId="571D43DA" w14:textId="77777777" w:rsidR="009D5C78" w:rsidRDefault="009D5C78" w:rsidP="00C1350C">
                  <w:pPr>
                    <w:spacing w:line="240" w:lineRule="auto"/>
                    <w:rPr>
                      <w:sz w:val="0"/>
                    </w:rPr>
                  </w:pPr>
                </w:p>
              </w:tc>
              <w:tc>
                <w:tcPr>
                  <w:tcW w:w="963" w:type="dxa"/>
                  <w:tcBorders>
                    <w:top w:val="nil"/>
                    <w:left w:val="nil"/>
                    <w:bottom w:val="nil"/>
                    <w:right w:val="nil"/>
                  </w:tcBorders>
                  <w:shd w:val="clear" w:color="auto" w:fill="808080"/>
                  <w:tcMar>
                    <w:top w:w="39" w:type="dxa"/>
                    <w:left w:w="39" w:type="dxa"/>
                    <w:bottom w:w="39" w:type="dxa"/>
                    <w:right w:w="39" w:type="dxa"/>
                  </w:tcMar>
                </w:tcPr>
                <w:p w14:paraId="18C0D465" w14:textId="77777777" w:rsidR="009D5C78" w:rsidRDefault="009D5C78" w:rsidP="00C1350C">
                  <w:pPr>
                    <w:spacing w:line="240" w:lineRule="auto"/>
                    <w:rPr>
                      <w:sz w:val="0"/>
                    </w:rPr>
                  </w:pPr>
                </w:p>
              </w:tc>
              <w:tc>
                <w:tcPr>
                  <w:tcW w:w="1814" w:type="dxa"/>
                  <w:tcBorders>
                    <w:top w:val="nil"/>
                    <w:left w:val="nil"/>
                    <w:bottom w:val="nil"/>
                    <w:right w:val="nil"/>
                  </w:tcBorders>
                  <w:shd w:val="clear" w:color="auto" w:fill="808080"/>
                  <w:tcMar>
                    <w:top w:w="39" w:type="dxa"/>
                    <w:left w:w="39" w:type="dxa"/>
                    <w:bottom w:w="39" w:type="dxa"/>
                    <w:right w:w="39" w:type="dxa"/>
                  </w:tcMar>
                </w:tcPr>
                <w:p w14:paraId="38A0E422" w14:textId="77777777" w:rsidR="009D5C78" w:rsidRDefault="009D5C78" w:rsidP="00C1350C">
                  <w:pPr>
                    <w:spacing w:line="240" w:lineRule="auto"/>
                    <w:rPr>
                      <w:sz w:val="0"/>
                    </w:rPr>
                  </w:pPr>
                </w:p>
              </w:tc>
            </w:tr>
            <w:tr w:rsidR="009D5C78" w14:paraId="001F7BF4" w14:textId="77777777" w:rsidTr="00C1350C">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14:paraId="74DB9B17" w14:textId="77777777" w:rsidR="009D5C78" w:rsidRDefault="009D5C78" w:rsidP="00C1350C">
                  <w:pPr>
                    <w:spacing w:line="240" w:lineRule="auto"/>
                  </w:pPr>
                  <w:r>
                    <w:rPr>
                      <w:rFonts w:ascii="Arial" w:eastAsia="Arial" w:hAnsi="Arial"/>
                      <w:b/>
                      <w:color w:val="FFFFFF"/>
                      <w:sz w:val="18"/>
                    </w:rPr>
                    <w:t>6</w:t>
                  </w:r>
                </w:p>
              </w:tc>
              <w:tc>
                <w:tcPr>
                  <w:tcW w:w="7823" w:type="dxa"/>
                  <w:tcBorders>
                    <w:top w:val="nil"/>
                    <w:left w:val="nil"/>
                    <w:bottom w:val="nil"/>
                    <w:right w:val="nil"/>
                  </w:tcBorders>
                  <w:shd w:val="clear" w:color="auto" w:fill="191970"/>
                  <w:tcMar>
                    <w:top w:w="19" w:type="dxa"/>
                    <w:left w:w="19" w:type="dxa"/>
                    <w:bottom w:w="19" w:type="dxa"/>
                    <w:right w:w="19" w:type="dxa"/>
                  </w:tcMar>
                </w:tcPr>
                <w:p w14:paraId="27D9C169" w14:textId="77777777" w:rsidR="009D5C78" w:rsidRDefault="009D5C78" w:rsidP="00C1350C">
                  <w:pPr>
                    <w:spacing w:line="240" w:lineRule="auto"/>
                  </w:pPr>
                  <w:r>
                    <w:rPr>
                      <w:rFonts w:ascii="Arial" w:eastAsia="Arial" w:hAnsi="Arial"/>
                      <w:b/>
                      <w:color w:val="FFFFFF"/>
                      <w:sz w:val="18"/>
                    </w:rPr>
                    <w:t>Prihodi poslovanja</w:t>
                  </w:r>
                </w:p>
              </w:tc>
              <w:tc>
                <w:tcPr>
                  <w:tcW w:w="1814" w:type="dxa"/>
                  <w:tcBorders>
                    <w:top w:val="nil"/>
                    <w:left w:val="nil"/>
                    <w:bottom w:val="nil"/>
                    <w:right w:val="nil"/>
                  </w:tcBorders>
                  <w:shd w:val="clear" w:color="auto" w:fill="191970"/>
                  <w:tcMar>
                    <w:top w:w="19" w:type="dxa"/>
                    <w:left w:w="19" w:type="dxa"/>
                    <w:bottom w:w="19" w:type="dxa"/>
                    <w:right w:w="19" w:type="dxa"/>
                  </w:tcMar>
                </w:tcPr>
                <w:p w14:paraId="67DD9CF4" w14:textId="77777777" w:rsidR="009D5C78" w:rsidRDefault="009D5C78" w:rsidP="00C1350C">
                  <w:pPr>
                    <w:spacing w:line="240" w:lineRule="auto"/>
                    <w:jc w:val="right"/>
                  </w:pPr>
                  <w:r>
                    <w:rPr>
                      <w:rFonts w:ascii="Arial" w:eastAsia="Arial" w:hAnsi="Arial"/>
                      <w:b/>
                      <w:color w:val="FFFFFF"/>
                      <w:sz w:val="18"/>
                    </w:rPr>
                    <w:t>3.708.129,75</w:t>
                  </w:r>
                </w:p>
              </w:tc>
              <w:tc>
                <w:tcPr>
                  <w:tcW w:w="1814" w:type="dxa"/>
                  <w:tcBorders>
                    <w:top w:val="nil"/>
                    <w:left w:val="nil"/>
                    <w:bottom w:val="nil"/>
                    <w:right w:val="nil"/>
                  </w:tcBorders>
                  <w:shd w:val="clear" w:color="auto" w:fill="191970"/>
                  <w:tcMar>
                    <w:top w:w="19" w:type="dxa"/>
                    <w:left w:w="19" w:type="dxa"/>
                    <w:bottom w:w="19" w:type="dxa"/>
                    <w:right w:w="19" w:type="dxa"/>
                  </w:tcMar>
                </w:tcPr>
                <w:p w14:paraId="3BDB253E" w14:textId="77777777" w:rsidR="009D5C78" w:rsidRDefault="009D5C78" w:rsidP="00C1350C">
                  <w:pPr>
                    <w:spacing w:line="240" w:lineRule="auto"/>
                    <w:jc w:val="right"/>
                  </w:pPr>
                  <w:r>
                    <w:rPr>
                      <w:rFonts w:ascii="Arial" w:eastAsia="Arial" w:hAnsi="Arial"/>
                      <w:b/>
                      <w:color w:val="FFFFFF"/>
                      <w:sz w:val="18"/>
                    </w:rPr>
                    <w:t>231.419,05</w:t>
                  </w:r>
                </w:p>
              </w:tc>
              <w:tc>
                <w:tcPr>
                  <w:tcW w:w="963" w:type="dxa"/>
                  <w:tcBorders>
                    <w:top w:val="nil"/>
                    <w:left w:val="nil"/>
                    <w:bottom w:val="nil"/>
                    <w:right w:val="nil"/>
                  </w:tcBorders>
                  <w:shd w:val="clear" w:color="auto" w:fill="191970"/>
                  <w:tcMar>
                    <w:top w:w="19" w:type="dxa"/>
                    <w:left w:w="19" w:type="dxa"/>
                    <w:bottom w:w="19" w:type="dxa"/>
                    <w:right w:w="19" w:type="dxa"/>
                  </w:tcMar>
                </w:tcPr>
                <w:p w14:paraId="613084E0" w14:textId="77777777" w:rsidR="009D5C78" w:rsidRDefault="009D5C78" w:rsidP="00C1350C">
                  <w:pPr>
                    <w:spacing w:line="240" w:lineRule="auto"/>
                    <w:jc w:val="right"/>
                  </w:pPr>
                  <w:r>
                    <w:rPr>
                      <w:rFonts w:ascii="Arial" w:eastAsia="Arial" w:hAnsi="Arial"/>
                      <w:b/>
                      <w:color w:val="FFFFFF"/>
                      <w:sz w:val="18"/>
                    </w:rPr>
                    <w:t>6.2%</w:t>
                  </w:r>
                </w:p>
              </w:tc>
              <w:tc>
                <w:tcPr>
                  <w:tcW w:w="1814" w:type="dxa"/>
                  <w:tcBorders>
                    <w:top w:val="nil"/>
                    <w:left w:val="nil"/>
                    <w:bottom w:val="nil"/>
                    <w:right w:val="nil"/>
                  </w:tcBorders>
                  <w:shd w:val="clear" w:color="auto" w:fill="191970"/>
                  <w:tcMar>
                    <w:top w:w="19" w:type="dxa"/>
                    <w:left w:w="19" w:type="dxa"/>
                    <w:bottom w:w="19" w:type="dxa"/>
                    <w:right w:w="19" w:type="dxa"/>
                  </w:tcMar>
                </w:tcPr>
                <w:p w14:paraId="1D667EE9" w14:textId="77777777" w:rsidR="009D5C78" w:rsidRDefault="009D5C78" w:rsidP="00C1350C">
                  <w:pPr>
                    <w:spacing w:line="240" w:lineRule="auto"/>
                    <w:jc w:val="right"/>
                  </w:pPr>
                  <w:r>
                    <w:rPr>
                      <w:rFonts w:ascii="Arial" w:eastAsia="Arial" w:hAnsi="Arial"/>
                      <w:b/>
                      <w:color w:val="FFFFFF"/>
                      <w:sz w:val="18"/>
                    </w:rPr>
                    <w:t>3.939.548,80</w:t>
                  </w:r>
                </w:p>
              </w:tc>
            </w:tr>
            <w:tr w:rsidR="009D5C78" w14:paraId="3749B33C"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52E2E1CF" w14:textId="77777777" w:rsidR="009D5C78" w:rsidRDefault="009D5C78" w:rsidP="00C1350C">
                  <w:pPr>
                    <w:spacing w:line="240" w:lineRule="auto"/>
                  </w:pPr>
                  <w:r>
                    <w:rPr>
                      <w:rFonts w:ascii="Arial" w:eastAsia="Arial" w:hAnsi="Arial"/>
                      <w:color w:val="000000"/>
                      <w:sz w:val="18"/>
                    </w:rPr>
                    <w:t>61</w:t>
                  </w:r>
                </w:p>
              </w:tc>
              <w:tc>
                <w:tcPr>
                  <w:tcW w:w="7823" w:type="dxa"/>
                  <w:tcBorders>
                    <w:top w:val="nil"/>
                    <w:left w:val="nil"/>
                    <w:bottom w:val="nil"/>
                    <w:right w:val="nil"/>
                  </w:tcBorders>
                  <w:tcMar>
                    <w:top w:w="19" w:type="dxa"/>
                    <w:left w:w="19" w:type="dxa"/>
                    <w:bottom w:w="19" w:type="dxa"/>
                    <w:right w:w="19" w:type="dxa"/>
                  </w:tcMar>
                </w:tcPr>
                <w:p w14:paraId="64FD9572" w14:textId="77777777" w:rsidR="009D5C78" w:rsidRDefault="009D5C78" w:rsidP="00C1350C">
                  <w:pPr>
                    <w:spacing w:line="240" w:lineRule="auto"/>
                  </w:pPr>
                  <w:r>
                    <w:rPr>
                      <w:rFonts w:ascii="Arial" w:eastAsia="Arial" w:hAnsi="Arial"/>
                      <w:color w:val="000000"/>
                      <w:sz w:val="18"/>
                    </w:rPr>
                    <w:t>Prihodi od poreza</w:t>
                  </w:r>
                </w:p>
              </w:tc>
              <w:tc>
                <w:tcPr>
                  <w:tcW w:w="1814" w:type="dxa"/>
                  <w:tcBorders>
                    <w:top w:val="nil"/>
                    <w:left w:val="nil"/>
                    <w:bottom w:val="nil"/>
                    <w:right w:val="nil"/>
                  </w:tcBorders>
                  <w:tcMar>
                    <w:top w:w="19" w:type="dxa"/>
                    <w:left w:w="19" w:type="dxa"/>
                    <w:bottom w:w="19" w:type="dxa"/>
                    <w:right w:w="19" w:type="dxa"/>
                  </w:tcMar>
                </w:tcPr>
                <w:p w14:paraId="6F5B1712" w14:textId="77777777" w:rsidR="009D5C78" w:rsidRDefault="009D5C78" w:rsidP="00C1350C">
                  <w:pPr>
                    <w:spacing w:line="240" w:lineRule="auto"/>
                    <w:jc w:val="right"/>
                  </w:pPr>
                  <w:r>
                    <w:rPr>
                      <w:rFonts w:ascii="Arial" w:eastAsia="Arial" w:hAnsi="Arial"/>
                      <w:color w:val="000000"/>
                      <w:sz w:val="18"/>
                    </w:rPr>
                    <w:t>978.707,21</w:t>
                  </w:r>
                </w:p>
              </w:tc>
              <w:tc>
                <w:tcPr>
                  <w:tcW w:w="1814" w:type="dxa"/>
                  <w:tcBorders>
                    <w:top w:val="nil"/>
                    <w:left w:val="nil"/>
                    <w:bottom w:val="nil"/>
                    <w:right w:val="nil"/>
                  </w:tcBorders>
                  <w:tcMar>
                    <w:top w:w="19" w:type="dxa"/>
                    <w:left w:w="19" w:type="dxa"/>
                    <w:bottom w:w="19" w:type="dxa"/>
                    <w:right w:w="19" w:type="dxa"/>
                  </w:tcMar>
                </w:tcPr>
                <w:p w14:paraId="1490F385" w14:textId="77777777" w:rsidR="009D5C78" w:rsidRDefault="009D5C78" w:rsidP="00C1350C">
                  <w:pPr>
                    <w:spacing w:line="240" w:lineRule="auto"/>
                    <w:jc w:val="right"/>
                  </w:pPr>
                  <w:r>
                    <w:rPr>
                      <w:rFonts w:ascii="Arial" w:eastAsia="Arial" w:hAnsi="Arial"/>
                      <w:color w:val="000000"/>
                      <w:sz w:val="18"/>
                    </w:rPr>
                    <w:t>59.272,66</w:t>
                  </w:r>
                </w:p>
              </w:tc>
              <w:tc>
                <w:tcPr>
                  <w:tcW w:w="963" w:type="dxa"/>
                  <w:tcBorders>
                    <w:top w:val="nil"/>
                    <w:left w:val="nil"/>
                    <w:bottom w:val="nil"/>
                    <w:right w:val="nil"/>
                  </w:tcBorders>
                  <w:tcMar>
                    <w:top w:w="19" w:type="dxa"/>
                    <w:left w:w="19" w:type="dxa"/>
                    <w:bottom w:w="19" w:type="dxa"/>
                    <w:right w:w="19" w:type="dxa"/>
                  </w:tcMar>
                </w:tcPr>
                <w:p w14:paraId="17DAF109" w14:textId="77777777" w:rsidR="009D5C78" w:rsidRDefault="009D5C78" w:rsidP="00C1350C">
                  <w:pPr>
                    <w:spacing w:line="240" w:lineRule="auto"/>
                    <w:jc w:val="right"/>
                  </w:pPr>
                  <w:r>
                    <w:rPr>
                      <w:rFonts w:ascii="Arial" w:eastAsia="Arial" w:hAnsi="Arial"/>
                      <w:color w:val="000000"/>
                      <w:sz w:val="18"/>
                    </w:rPr>
                    <w:t>6.1%</w:t>
                  </w:r>
                </w:p>
              </w:tc>
              <w:tc>
                <w:tcPr>
                  <w:tcW w:w="1814" w:type="dxa"/>
                  <w:tcBorders>
                    <w:top w:val="nil"/>
                    <w:left w:val="nil"/>
                    <w:bottom w:val="nil"/>
                    <w:right w:val="nil"/>
                  </w:tcBorders>
                  <w:tcMar>
                    <w:top w:w="19" w:type="dxa"/>
                    <w:left w:w="19" w:type="dxa"/>
                    <w:bottom w:w="19" w:type="dxa"/>
                    <w:right w:w="19" w:type="dxa"/>
                  </w:tcMar>
                </w:tcPr>
                <w:p w14:paraId="455DB731" w14:textId="77777777" w:rsidR="009D5C78" w:rsidRDefault="009D5C78" w:rsidP="00C1350C">
                  <w:pPr>
                    <w:spacing w:line="240" w:lineRule="auto"/>
                    <w:jc w:val="right"/>
                  </w:pPr>
                  <w:r>
                    <w:rPr>
                      <w:rFonts w:ascii="Arial" w:eastAsia="Arial" w:hAnsi="Arial"/>
                      <w:color w:val="000000"/>
                      <w:sz w:val="18"/>
                    </w:rPr>
                    <w:t>1.037.979,87</w:t>
                  </w:r>
                </w:p>
              </w:tc>
            </w:tr>
            <w:tr w:rsidR="009D5C78" w14:paraId="02AB23D6"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216DD5DF" w14:textId="77777777" w:rsidR="009D5C78" w:rsidRDefault="009D5C78" w:rsidP="00C1350C">
                  <w:pPr>
                    <w:spacing w:line="240" w:lineRule="auto"/>
                  </w:pPr>
                  <w:r>
                    <w:rPr>
                      <w:rFonts w:ascii="Arial" w:eastAsia="Arial" w:hAnsi="Arial"/>
                      <w:color w:val="000000"/>
                      <w:sz w:val="18"/>
                    </w:rPr>
                    <w:t>63</w:t>
                  </w:r>
                </w:p>
              </w:tc>
              <w:tc>
                <w:tcPr>
                  <w:tcW w:w="7823" w:type="dxa"/>
                  <w:tcBorders>
                    <w:top w:val="nil"/>
                    <w:left w:val="nil"/>
                    <w:bottom w:val="nil"/>
                    <w:right w:val="nil"/>
                  </w:tcBorders>
                  <w:tcMar>
                    <w:top w:w="19" w:type="dxa"/>
                    <w:left w:w="19" w:type="dxa"/>
                    <w:bottom w:w="19" w:type="dxa"/>
                    <w:right w:w="19" w:type="dxa"/>
                  </w:tcMar>
                </w:tcPr>
                <w:p w14:paraId="0DB29405" w14:textId="77777777" w:rsidR="009D5C78" w:rsidRDefault="009D5C78" w:rsidP="00C1350C">
                  <w:pPr>
                    <w:spacing w:line="240" w:lineRule="auto"/>
                  </w:pPr>
                  <w:r>
                    <w:rPr>
                      <w:rFonts w:ascii="Arial" w:eastAsia="Arial" w:hAnsi="Arial"/>
                      <w:color w:val="000000"/>
                      <w:sz w:val="18"/>
                    </w:rPr>
                    <w:t>Pomoći iz inozemstva i od subjekata unutar općeg proračuna</w:t>
                  </w:r>
                </w:p>
              </w:tc>
              <w:tc>
                <w:tcPr>
                  <w:tcW w:w="1814" w:type="dxa"/>
                  <w:tcBorders>
                    <w:top w:val="nil"/>
                    <w:left w:val="nil"/>
                    <w:bottom w:val="nil"/>
                    <w:right w:val="nil"/>
                  </w:tcBorders>
                  <w:tcMar>
                    <w:top w:w="19" w:type="dxa"/>
                    <w:left w:w="19" w:type="dxa"/>
                    <w:bottom w:w="19" w:type="dxa"/>
                    <w:right w:w="19" w:type="dxa"/>
                  </w:tcMar>
                </w:tcPr>
                <w:p w14:paraId="16E54CA6" w14:textId="77777777" w:rsidR="009D5C78" w:rsidRDefault="009D5C78" w:rsidP="00C1350C">
                  <w:pPr>
                    <w:spacing w:line="240" w:lineRule="auto"/>
                    <w:jc w:val="right"/>
                  </w:pPr>
                  <w:r>
                    <w:rPr>
                      <w:rFonts w:ascii="Arial" w:eastAsia="Arial" w:hAnsi="Arial"/>
                      <w:color w:val="000000"/>
                      <w:sz w:val="18"/>
                    </w:rPr>
                    <w:t>2.527.777,53</w:t>
                  </w:r>
                </w:p>
              </w:tc>
              <w:tc>
                <w:tcPr>
                  <w:tcW w:w="1814" w:type="dxa"/>
                  <w:tcBorders>
                    <w:top w:val="nil"/>
                    <w:left w:val="nil"/>
                    <w:bottom w:val="nil"/>
                    <w:right w:val="nil"/>
                  </w:tcBorders>
                  <w:tcMar>
                    <w:top w:w="19" w:type="dxa"/>
                    <w:left w:w="19" w:type="dxa"/>
                    <w:bottom w:w="19" w:type="dxa"/>
                    <w:right w:w="19" w:type="dxa"/>
                  </w:tcMar>
                </w:tcPr>
                <w:p w14:paraId="75BA450F" w14:textId="77777777" w:rsidR="009D5C78" w:rsidRDefault="009D5C78" w:rsidP="00C1350C">
                  <w:pPr>
                    <w:spacing w:line="240" w:lineRule="auto"/>
                    <w:jc w:val="right"/>
                  </w:pPr>
                  <w:r>
                    <w:rPr>
                      <w:rFonts w:ascii="Arial" w:eastAsia="Arial" w:hAnsi="Arial"/>
                      <w:color w:val="000000"/>
                      <w:sz w:val="18"/>
                    </w:rPr>
                    <w:t>102.171,39</w:t>
                  </w:r>
                </w:p>
              </w:tc>
              <w:tc>
                <w:tcPr>
                  <w:tcW w:w="963" w:type="dxa"/>
                  <w:tcBorders>
                    <w:top w:val="nil"/>
                    <w:left w:val="nil"/>
                    <w:bottom w:val="nil"/>
                    <w:right w:val="nil"/>
                  </w:tcBorders>
                  <w:tcMar>
                    <w:top w:w="19" w:type="dxa"/>
                    <w:left w:w="19" w:type="dxa"/>
                    <w:bottom w:w="19" w:type="dxa"/>
                    <w:right w:w="19" w:type="dxa"/>
                  </w:tcMar>
                </w:tcPr>
                <w:p w14:paraId="05F8389A" w14:textId="77777777" w:rsidR="009D5C78" w:rsidRDefault="009D5C78" w:rsidP="00C1350C">
                  <w:pPr>
                    <w:spacing w:line="240" w:lineRule="auto"/>
                    <w:jc w:val="right"/>
                  </w:pPr>
                  <w:r>
                    <w:rPr>
                      <w:rFonts w:ascii="Arial" w:eastAsia="Arial" w:hAnsi="Arial"/>
                      <w:color w:val="000000"/>
                      <w:sz w:val="18"/>
                    </w:rPr>
                    <w:t>4.0%</w:t>
                  </w:r>
                </w:p>
              </w:tc>
              <w:tc>
                <w:tcPr>
                  <w:tcW w:w="1814" w:type="dxa"/>
                  <w:tcBorders>
                    <w:top w:val="nil"/>
                    <w:left w:val="nil"/>
                    <w:bottom w:val="nil"/>
                    <w:right w:val="nil"/>
                  </w:tcBorders>
                  <w:tcMar>
                    <w:top w:w="19" w:type="dxa"/>
                    <w:left w:w="19" w:type="dxa"/>
                    <w:bottom w:w="19" w:type="dxa"/>
                    <w:right w:w="19" w:type="dxa"/>
                  </w:tcMar>
                </w:tcPr>
                <w:p w14:paraId="1EA03201" w14:textId="77777777" w:rsidR="009D5C78" w:rsidRDefault="009D5C78" w:rsidP="00C1350C">
                  <w:pPr>
                    <w:spacing w:line="240" w:lineRule="auto"/>
                    <w:jc w:val="right"/>
                  </w:pPr>
                  <w:r>
                    <w:rPr>
                      <w:rFonts w:ascii="Arial" w:eastAsia="Arial" w:hAnsi="Arial"/>
                      <w:color w:val="000000"/>
                      <w:sz w:val="18"/>
                    </w:rPr>
                    <w:t>2.629.948,92</w:t>
                  </w:r>
                </w:p>
              </w:tc>
            </w:tr>
            <w:tr w:rsidR="009D5C78" w14:paraId="5F4F62DB"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7A8A898D" w14:textId="77777777" w:rsidR="009D5C78" w:rsidRDefault="009D5C78" w:rsidP="00C1350C">
                  <w:pPr>
                    <w:spacing w:line="240" w:lineRule="auto"/>
                  </w:pPr>
                  <w:r>
                    <w:rPr>
                      <w:rFonts w:ascii="Arial" w:eastAsia="Arial" w:hAnsi="Arial"/>
                      <w:color w:val="000000"/>
                      <w:sz w:val="18"/>
                    </w:rPr>
                    <w:t>64</w:t>
                  </w:r>
                </w:p>
              </w:tc>
              <w:tc>
                <w:tcPr>
                  <w:tcW w:w="7823" w:type="dxa"/>
                  <w:tcBorders>
                    <w:top w:val="nil"/>
                    <w:left w:val="nil"/>
                    <w:bottom w:val="nil"/>
                    <w:right w:val="nil"/>
                  </w:tcBorders>
                  <w:tcMar>
                    <w:top w:w="19" w:type="dxa"/>
                    <w:left w:w="19" w:type="dxa"/>
                    <w:bottom w:w="19" w:type="dxa"/>
                    <w:right w:w="19" w:type="dxa"/>
                  </w:tcMar>
                </w:tcPr>
                <w:p w14:paraId="2FCBEB00" w14:textId="77777777" w:rsidR="009D5C78" w:rsidRDefault="009D5C78" w:rsidP="00C1350C">
                  <w:pPr>
                    <w:spacing w:line="240" w:lineRule="auto"/>
                  </w:pPr>
                  <w:r>
                    <w:rPr>
                      <w:rFonts w:ascii="Arial" w:eastAsia="Arial" w:hAnsi="Arial"/>
                      <w:color w:val="000000"/>
                      <w:sz w:val="18"/>
                    </w:rPr>
                    <w:t>Prihodi od imovine</w:t>
                  </w:r>
                </w:p>
              </w:tc>
              <w:tc>
                <w:tcPr>
                  <w:tcW w:w="1814" w:type="dxa"/>
                  <w:tcBorders>
                    <w:top w:val="nil"/>
                    <w:left w:val="nil"/>
                    <w:bottom w:val="nil"/>
                    <w:right w:val="nil"/>
                  </w:tcBorders>
                  <w:tcMar>
                    <w:top w:w="19" w:type="dxa"/>
                    <w:left w:w="19" w:type="dxa"/>
                    <w:bottom w:w="19" w:type="dxa"/>
                    <w:right w:w="19" w:type="dxa"/>
                  </w:tcMar>
                </w:tcPr>
                <w:p w14:paraId="3D032476" w14:textId="77777777" w:rsidR="009D5C78" w:rsidRDefault="009D5C78" w:rsidP="00C1350C">
                  <w:pPr>
                    <w:spacing w:line="240" w:lineRule="auto"/>
                    <w:jc w:val="right"/>
                  </w:pPr>
                  <w:r>
                    <w:rPr>
                      <w:rFonts w:ascii="Arial" w:eastAsia="Arial" w:hAnsi="Arial"/>
                      <w:color w:val="000000"/>
                      <w:sz w:val="18"/>
                    </w:rPr>
                    <w:t>50.616,47</w:t>
                  </w:r>
                </w:p>
              </w:tc>
              <w:tc>
                <w:tcPr>
                  <w:tcW w:w="1814" w:type="dxa"/>
                  <w:tcBorders>
                    <w:top w:val="nil"/>
                    <w:left w:val="nil"/>
                    <w:bottom w:val="nil"/>
                    <w:right w:val="nil"/>
                  </w:tcBorders>
                  <w:tcMar>
                    <w:top w:w="19" w:type="dxa"/>
                    <w:left w:w="19" w:type="dxa"/>
                    <w:bottom w:w="19" w:type="dxa"/>
                    <w:right w:w="19" w:type="dxa"/>
                  </w:tcMar>
                </w:tcPr>
                <w:p w14:paraId="3C9A84F4" w14:textId="77777777" w:rsidR="009D5C78" w:rsidRDefault="009D5C78" w:rsidP="00C1350C">
                  <w:pPr>
                    <w:spacing w:line="240" w:lineRule="auto"/>
                    <w:jc w:val="right"/>
                  </w:pPr>
                  <w:r>
                    <w:rPr>
                      <w:rFonts w:ascii="Arial" w:eastAsia="Arial" w:hAnsi="Arial"/>
                      <w:color w:val="000000"/>
                      <w:sz w:val="18"/>
                    </w:rPr>
                    <w:t>-3.290,00</w:t>
                  </w:r>
                </w:p>
              </w:tc>
              <w:tc>
                <w:tcPr>
                  <w:tcW w:w="963" w:type="dxa"/>
                  <w:tcBorders>
                    <w:top w:val="nil"/>
                    <w:left w:val="nil"/>
                    <w:bottom w:val="nil"/>
                    <w:right w:val="nil"/>
                  </w:tcBorders>
                  <w:tcMar>
                    <w:top w:w="19" w:type="dxa"/>
                    <w:left w:w="19" w:type="dxa"/>
                    <w:bottom w:w="19" w:type="dxa"/>
                    <w:right w:w="19" w:type="dxa"/>
                  </w:tcMar>
                </w:tcPr>
                <w:p w14:paraId="0EEB666D" w14:textId="77777777" w:rsidR="009D5C78" w:rsidRDefault="009D5C78" w:rsidP="00C1350C">
                  <w:pPr>
                    <w:spacing w:line="240" w:lineRule="auto"/>
                    <w:jc w:val="right"/>
                  </w:pPr>
                  <w:r>
                    <w:rPr>
                      <w:rFonts w:ascii="Arial" w:eastAsia="Arial" w:hAnsi="Arial"/>
                      <w:color w:val="000000"/>
                      <w:sz w:val="18"/>
                    </w:rPr>
                    <w:t>-6.5%</w:t>
                  </w:r>
                </w:p>
              </w:tc>
              <w:tc>
                <w:tcPr>
                  <w:tcW w:w="1814" w:type="dxa"/>
                  <w:tcBorders>
                    <w:top w:val="nil"/>
                    <w:left w:val="nil"/>
                    <w:bottom w:val="nil"/>
                    <w:right w:val="nil"/>
                  </w:tcBorders>
                  <w:tcMar>
                    <w:top w:w="19" w:type="dxa"/>
                    <w:left w:w="19" w:type="dxa"/>
                    <w:bottom w:w="19" w:type="dxa"/>
                    <w:right w:w="19" w:type="dxa"/>
                  </w:tcMar>
                </w:tcPr>
                <w:p w14:paraId="77C518A5" w14:textId="77777777" w:rsidR="009D5C78" w:rsidRDefault="009D5C78" w:rsidP="00C1350C">
                  <w:pPr>
                    <w:spacing w:line="240" w:lineRule="auto"/>
                    <w:jc w:val="right"/>
                  </w:pPr>
                  <w:r>
                    <w:rPr>
                      <w:rFonts w:ascii="Arial" w:eastAsia="Arial" w:hAnsi="Arial"/>
                      <w:color w:val="000000"/>
                      <w:sz w:val="18"/>
                    </w:rPr>
                    <w:t>47.326,47</w:t>
                  </w:r>
                </w:p>
              </w:tc>
            </w:tr>
            <w:tr w:rsidR="009D5C78" w14:paraId="59C7C927"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03906193" w14:textId="77777777" w:rsidR="009D5C78" w:rsidRDefault="009D5C78" w:rsidP="00C1350C">
                  <w:pPr>
                    <w:spacing w:line="240" w:lineRule="auto"/>
                  </w:pPr>
                  <w:r>
                    <w:rPr>
                      <w:rFonts w:ascii="Arial" w:eastAsia="Arial" w:hAnsi="Arial"/>
                      <w:color w:val="000000"/>
                      <w:sz w:val="18"/>
                    </w:rPr>
                    <w:t>65</w:t>
                  </w:r>
                </w:p>
              </w:tc>
              <w:tc>
                <w:tcPr>
                  <w:tcW w:w="7823" w:type="dxa"/>
                  <w:tcBorders>
                    <w:top w:val="nil"/>
                    <w:left w:val="nil"/>
                    <w:bottom w:val="nil"/>
                    <w:right w:val="nil"/>
                  </w:tcBorders>
                  <w:tcMar>
                    <w:top w:w="19" w:type="dxa"/>
                    <w:left w:w="19" w:type="dxa"/>
                    <w:bottom w:w="19" w:type="dxa"/>
                    <w:right w:w="19" w:type="dxa"/>
                  </w:tcMar>
                </w:tcPr>
                <w:p w14:paraId="54FBFB19" w14:textId="77777777" w:rsidR="009D5C78" w:rsidRDefault="009D5C78" w:rsidP="00C1350C">
                  <w:pPr>
                    <w:spacing w:line="240" w:lineRule="auto"/>
                  </w:pPr>
                  <w:r>
                    <w:rPr>
                      <w:rFonts w:ascii="Arial" w:eastAsia="Arial" w:hAnsi="Arial"/>
                      <w:color w:val="000000"/>
                      <w:sz w:val="18"/>
                    </w:rPr>
                    <w:t>Prihodi od upravnih i administrativnih pristojbi, pristojbi po posebnim propisima i naknada</w:t>
                  </w:r>
                </w:p>
              </w:tc>
              <w:tc>
                <w:tcPr>
                  <w:tcW w:w="1814" w:type="dxa"/>
                  <w:tcBorders>
                    <w:top w:val="nil"/>
                    <w:left w:val="nil"/>
                    <w:bottom w:val="nil"/>
                    <w:right w:val="nil"/>
                  </w:tcBorders>
                  <w:tcMar>
                    <w:top w:w="19" w:type="dxa"/>
                    <w:left w:w="19" w:type="dxa"/>
                    <w:bottom w:w="19" w:type="dxa"/>
                    <w:right w:w="19" w:type="dxa"/>
                  </w:tcMar>
                </w:tcPr>
                <w:p w14:paraId="61DCDED9" w14:textId="77777777" w:rsidR="009D5C78" w:rsidRDefault="009D5C78" w:rsidP="00C1350C">
                  <w:pPr>
                    <w:spacing w:line="240" w:lineRule="auto"/>
                    <w:jc w:val="right"/>
                  </w:pPr>
                  <w:r>
                    <w:rPr>
                      <w:rFonts w:ascii="Arial" w:eastAsia="Arial" w:hAnsi="Arial"/>
                      <w:color w:val="000000"/>
                      <w:sz w:val="18"/>
                    </w:rPr>
                    <w:t>147.048,54</w:t>
                  </w:r>
                </w:p>
              </w:tc>
              <w:tc>
                <w:tcPr>
                  <w:tcW w:w="1814" w:type="dxa"/>
                  <w:tcBorders>
                    <w:top w:val="nil"/>
                    <w:left w:val="nil"/>
                    <w:bottom w:val="nil"/>
                    <w:right w:val="nil"/>
                  </w:tcBorders>
                  <w:tcMar>
                    <w:top w:w="19" w:type="dxa"/>
                    <w:left w:w="19" w:type="dxa"/>
                    <w:bottom w:w="19" w:type="dxa"/>
                    <w:right w:w="19" w:type="dxa"/>
                  </w:tcMar>
                </w:tcPr>
                <w:p w14:paraId="715E12D4" w14:textId="77777777" w:rsidR="009D5C78" w:rsidRDefault="009D5C78" w:rsidP="00C1350C">
                  <w:pPr>
                    <w:spacing w:line="240" w:lineRule="auto"/>
                    <w:jc w:val="right"/>
                  </w:pPr>
                  <w:r>
                    <w:rPr>
                      <w:rFonts w:ascii="Arial" w:eastAsia="Arial" w:hAnsi="Arial"/>
                      <w:color w:val="000000"/>
                      <w:sz w:val="18"/>
                    </w:rPr>
                    <w:t>73.265,00</w:t>
                  </w:r>
                </w:p>
              </w:tc>
              <w:tc>
                <w:tcPr>
                  <w:tcW w:w="963" w:type="dxa"/>
                  <w:tcBorders>
                    <w:top w:val="nil"/>
                    <w:left w:val="nil"/>
                    <w:bottom w:val="nil"/>
                    <w:right w:val="nil"/>
                  </w:tcBorders>
                  <w:tcMar>
                    <w:top w:w="19" w:type="dxa"/>
                    <w:left w:w="19" w:type="dxa"/>
                    <w:bottom w:w="19" w:type="dxa"/>
                    <w:right w:w="19" w:type="dxa"/>
                  </w:tcMar>
                </w:tcPr>
                <w:p w14:paraId="410553B7" w14:textId="77777777" w:rsidR="009D5C78" w:rsidRDefault="009D5C78" w:rsidP="00C1350C">
                  <w:pPr>
                    <w:spacing w:line="240" w:lineRule="auto"/>
                    <w:jc w:val="right"/>
                  </w:pPr>
                  <w:r>
                    <w:rPr>
                      <w:rFonts w:ascii="Arial" w:eastAsia="Arial" w:hAnsi="Arial"/>
                      <w:color w:val="000000"/>
                      <w:sz w:val="18"/>
                    </w:rPr>
                    <w:t>49.8%</w:t>
                  </w:r>
                </w:p>
              </w:tc>
              <w:tc>
                <w:tcPr>
                  <w:tcW w:w="1814" w:type="dxa"/>
                  <w:tcBorders>
                    <w:top w:val="nil"/>
                    <w:left w:val="nil"/>
                    <w:bottom w:val="nil"/>
                    <w:right w:val="nil"/>
                  </w:tcBorders>
                  <w:tcMar>
                    <w:top w:w="19" w:type="dxa"/>
                    <w:left w:w="19" w:type="dxa"/>
                    <w:bottom w:w="19" w:type="dxa"/>
                    <w:right w:w="19" w:type="dxa"/>
                  </w:tcMar>
                </w:tcPr>
                <w:p w14:paraId="04696156" w14:textId="77777777" w:rsidR="009D5C78" w:rsidRDefault="009D5C78" w:rsidP="00C1350C">
                  <w:pPr>
                    <w:spacing w:line="240" w:lineRule="auto"/>
                    <w:jc w:val="right"/>
                  </w:pPr>
                  <w:r>
                    <w:rPr>
                      <w:rFonts w:ascii="Arial" w:eastAsia="Arial" w:hAnsi="Arial"/>
                      <w:color w:val="000000"/>
                      <w:sz w:val="18"/>
                    </w:rPr>
                    <w:t>220.313,54</w:t>
                  </w:r>
                </w:p>
              </w:tc>
            </w:tr>
            <w:tr w:rsidR="009D5C78" w14:paraId="5E081557"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607CBDC0" w14:textId="77777777" w:rsidR="009D5C78" w:rsidRDefault="009D5C78" w:rsidP="00C1350C">
                  <w:pPr>
                    <w:spacing w:line="240" w:lineRule="auto"/>
                  </w:pPr>
                  <w:r>
                    <w:rPr>
                      <w:rFonts w:ascii="Arial" w:eastAsia="Arial" w:hAnsi="Arial"/>
                      <w:color w:val="000000"/>
                      <w:sz w:val="18"/>
                    </w:rPr>
                    <w:t>66</w:t>
                  </w:r>
                </w:p>
              </w:tc>
              <w:tc>
                <w:tcPr>
                  <w:tcW w:w="7823" w:type="dxa"/>
                  <w:tcBorders>
                    <w:top w:val="nil"/>
                    <w:left w:val="nil"/>
                    <w:bottom w:val="nil"/>
                    <w:right w:val="nil"/>
                  </w:tcBorders>
                  <w:tcMar>
                    <w:top w:w="19" w:type="dxa"/>
                    <w:left w:w="19" w:type="dxa"/>
                    <w:bottom w:w="19" w:type="dxa"/>
                    <w:right w:w="19" w:type="dxa"/>
                  </w:tcMar>
                </w:tcPr>
                <w:p w14:paraId="2C884DC3" w14:textId="77777777" w:rsidR="009D5C78" w:rsidRDefault="009D5C78" w:rsidP="00C1350C">
                  <w:pPr>
                    <w:spacing w:line="240" w:lineRule="auto"/>
                  </w:pPr>
                  <w:r>
                    <w:rPr>
                      <w:rFonts w:ascii="Arial" w:eastAsia="Arial" w:hAnsi="Arial"/>
                      <w:color w:val="000000"/>
                      <w:sz w:val="18"/>
                    </w:rPr>
                    <w:t>Prihodi od prodaje proizvoda i robe te pruženih usluga, prihodi od donacija te povrati po protestira</w:t>
                  </w:r>
                </w:p>
              </w:tc>
              <w:tc>
                <w:tcPr>
                  <w:tcW w:w="1814" w:type="dxa"/>
                  <w:tcBorders>
                    <w:top w:val="nil"/>
                    <w:left w:val="nil"/>
                    <w:bottom w:val="nil"/>
                    <w:right w:val="nil"/>
                  </w:tcBorders>
                  <w:tcMar>
                    <w:top w:w="19" w:type="dxa"/>
                    <w:left w:w="19" w:type="dxa"/>
                    <w:bottom w:w="19" w:type="dxa"/>
                    <w:right w:w="19" w:type="dxa"/>
                  </w:tcMar>
                </w:tcPr>
                <w:p w14:paraId="041BF19C" w14:textId="77777777" w:rsidR="009D5C78" w:rsidRDefault="009D5C78" w:rsidP="00C1350C">
                  <w:pPr>
                    <w:spacing w:line="240" w:lineRule="auto"/>
                    <w:jc w:val="right"/>
                  </w:pPr>
                  <w:r>
                    <w:rPr>
                      <w:rFonts w:ascii="Arial" w:eastAsia="Arial" w:hAnsi="Arial"/>
                      <w:color w:val="000000"/>
                      <w:sz w:val="18"/>
                    </w:rPr>
                    <w:t>3.710,00</w:t>
                  </w:r>
                </w:p>
              </w:tc>
              <w:tc>
                <w:tcPr>
                  <w:tcW w:w="1814" w:type="dxa"/>
                  <w:tcBorders>
                    <w:top w:val="nil"/>
                    <w:left w:val="nil"/>
                    <w:bottom w:val="nil"/>
                    <w:right w:val="nil"/>
                  </w:tcBorders>
                  <w:tcMar>
                    <w:top w:w="19" w:type="dxa"/>
                    <w:left w:w="19" w:type="dxa"/>
                    <w:bottom w:w="19" w:type="dxa"/>
                    <w:right w:w="19" w:type="dxa"/>
                  </w:tcMar>
                </w:tcPr>
                <w:p w14:paraId="3F1090E3" w14:textId="77777777" w:rsidR="009D5C78" w:rsidRDefault="009D5C78" w:rsidP="00C1350C">
                  <w:pPr>
                    <w:spacing w:line="240" w:lineRule="auto"/>
                    <w:jc w:val="right"/>
                  </w:pPr>
                  <w:r>
                    <w:rPr>
                      <w:rFonts w:ascii="Arial" w:eastAsia="Arial" w:hAnsi="Arial"/>
                      <w:color w:val="000000"/>
                      <w:sz w:val="18"/>
                    </w:rPr>
                    <w:t>0,00</w:t>
                  </w:r>
                </w:p>
              </w:tc>
              <w:tc>
                <w:tcPr>
                  <w:tcW w:w="963" w:type="dxa"/>
                  <w:tcBorders>
                    <w:top w:val="nil"/>
                    <w:left w:val="nil"/>
                    <w:bottom w:val="nil"/>
                    <w:right w:val="nil"/>
                  </w:tcBorders>
                  <w:tcMar>
                    <w:top w:w="19" w:type="dxa"/>
                    <w:left w:w="19" w:type="dxa"/>
                    <w:bottom w:w="19" w:type="dxa"/>
                    <w:right w:w="19" w:type="dxa"/>
                  </w:tcMar>
                </w:tcPr>
                <w:p w14:paraId="79933C89" w14:textId="77777777" w:rsidR="009D5C78" w:rsidRDefault="009D5C78" w:rsidP="00C1350C">
                  <w:pPr>
                    <w:spacing w:line="240" w:lineRule="auto"/>
                    <w:jc w:val="right"/>
                  </w:pPr>
                  <w:r>
                    <w:rPr>
                      <w:rFonts w:ascii="Arial" w:eastAsia="Arial" w:hAnsi="Arial"/>
                      <w:color w:val="000000"/>
                      <w:sz w:val="18"/>
                    </w:rPr>
                    <w:t>0.0%</w:t>
                  </w:r>
                </w:p>
              </w:tc>
              <w:tc>
                <w:tcPr>
                  <w:tcW w:w="1814" w:type="dxa"/>
                  <w:tcBorders>
                    <w:top w:val="nil"/>
                    <w:left w:val="nil"/>
                    <w:bottom w:val="nil"/>
                    <w:right w:val="nil"/>
                  </w:tcBorders>
                  <w:tcMar>
                    <w:top w:w="19" w:type="dxa"/>
                    <w:left w:w="19" w:type="dxa"/>
                    <w:bottom w:w="19" w:type="dxa"/>
                    <w:right w:w="19" w:type="dxa"/>
                  </w:tcMar>
                </w:tcPr>
                <w:p w14:paraId="20865F70" w14:textId="77777777" w:rsidR="009D5C78" w:rsidRDefault="009D5C78" w:rsidP="00C1350C">
                  <w:pPr>
                    <w:spacing w:line="240" w:lineRule="auto"/>
                    <w:jc w:val="right"/>
                  </w:pPr>
                  <w:r>
                    <w:rPr>
                      <w:rFonts w:ascii="Arial" w:eastAsia="Arial" w:hAnsi="Arial"/>
                      <w:color w:val="000000"/>
                      <w:sz w:val="18"/>
                    </w:rPr>
                    <w:t>3.710,00</w:t>
                  </w:r>
                </w:p>
              </w:tc>
            </w:tr>
            <w:tr w:rsidR="009D5C78" w14:paraId="2816DA76"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772799A5" w14:textId="77777777" w:rsidR="009D5C78" w:rsidRDefault="009D5C78" w:rsidP="00C1350C">
                  <w:pPr>
                    <w:spacing w:line="240" w:lineRule="auto"/>
                  </w:pPr>
                  <w:r>
                    <w:rPr>
                      <w:rFonts w:ascii="Arial" w:eastAsia="Arial" w:hAnsi="Arial"/>
                      <w:color w:val="000000"/>
                      <w:sz w:val="18"/>
                    </w:rPr>
                    <w:t>68</w:t>
                  </w:r>
                </w:p>
              </w:tc>
              <w:tc>
                <w:tcPr>
                  <w:tcW w:w="7823" w:type="dxa"/>
                  <w:tcBorders>
                    <w:top w:val="nil"/>
                    <w:left w:val="nil"/>
                    <w:bottom w:val="nil"/>
                    <w:right w:val="nil"/>
                  </w:tcBorders>
                  <w:tcMar>
                    <w:top w:w="19" w:type="dxa"/>
                    <w:left w:w="19" w:type="dxa"/>
                    <w:bottom w:w="19" w:type="dxa"/>
                    <w:right w:w="19" w:type="dxa"/>
                  </w:tcMar>
                </w:tcPr>
                <w:p w14:paraId="453E567D" w14:textId="77777777" w:rsidR="009D5C78" w:rsidRDefault="009D5C78" w:rsidP="00C1350C">
                  <w:pPr>
                    <w:spacing w:line="240" w:lineRule="auto"/>
                  </w:pPr>
                  <w:r>
                    <w:rPr>
                      <w:rFonts w:ascii="Arial" w:eastAsia="Arial" w:hAnsi="Arial"/>
                      <w:color w:val="000000"/>
                      <w:sz w:val="18"/>
                    </w:rPr>
                    <w:t>Kazne, upravne mjere i ostali prihodi</w:t>
                  </w:r>
                </w:p>
              </w:tc>
              <w:tc>
                <w:tcPr>
                  <w:tcW w:w="1814" w:type="dxa"/>
                  <w:tcBorders>
                    <w:top w:val="nil"/>
                    <w:left w:val="nil"/>
                    <w:bottom w:val="nil"/>
                    <w:right w:val="nil"/>
                  </w:tcBorders>
                  <w:tcMar>
                    <w:top w:w="19" w:type="dxa"/>
                    <w:left w:w="19" w:type="dxa"/>
                    <w:bottom w:w="19" w:type="dxa"/>
                    <w:right w:w="19" w:type="dxa"/>
                  </w:tcMar>
                </w:tcPr>
                <w:p w14:paraId="0388C385" w14:textId="77777777" w:rsidR="009D5C78" w:rsidRDefault="009D5C78" w:rsidP="00C1350C">
                  <w:pPr>
                    <w:spacing w:line="240" w:lineRule="auto"/>
                    <w:jc w:val="right"/>
                  </w:pPr>
                  <w:r>
                    <w:rPr>
                      <w:rFonts w:ascii="Arial" w:eastAsia="Arial" w:hAnsi="Arial"/>
                      <w:color w:val="000000"/>
                      <w:sz w:val="18"/>
                    </w:rPr>
                    <w:t>270,00</w:t>
                  </w:r>
                </w:p>
              </w:tc>
              <w:tc>
                <w:tcPr>
                  <w:tcW w:w="1814" w:type="dxa"/>
                  <w:tcBorders>
                    <w:top w:val="nil"/>
                    <w:left w:val="nil"/>
                    <w:bottom w:val="nil"/>
                    <w:right w:val="nil"/>
                  </w:tcBorders>
                  <w:tcMar>
                    <w:top w:w="19" w:type="dxa"/>
                    <w:left w:w="19" w:type="dxa"/>
                    <w:bottom w:w="19" w:type="dxa"/>
                    <w:right w:w="19" w:type="dxa"/>
                  </w:tcMar>
                </w:tcPr>
                <w:p w14:paraId="30C16B15" w14:textId="77777777" w:rsidR="009D5C78" w:rsidRDefault="009D5C78" w:rsidP="00C1350C">
                  <w:pPr>
                    <w:spacing w:line="240" w:lineRule="auto"/>
                    <w:jc w:val="right"/>
                  </w:pPr>
                  <w:r>
                    <w:rPr>
                      <w:rFonts w:ascii="Arial" w:eastAsia="Arial" w:hAnsi="Arial"/>
                      <w:color w:val="000000"/>
                      <w:sz w:val="18"/>
                    </w:rPr>
                    <w:t>0,00</w:t>
                  </w:r>
                </w:p>
              </w:tc>
              <w:tc>
                <w:tcPr>
                  <w:tcW w:w="963" w:type="dxa"/>
                  <w:tcBorders>
                    <w:top w:val="nil"/>
                    <w:left w:val="nil"/>
                    <w:bottom w:val="nil"/>
                    <w:right w:val="nil"/>
                  </w:tcBorders>
                  <w:tcMar>
                    <w:top w:w="19" w:type="dxa"/>
                    <w:left w:w="19" w:type="dxa"/>
                    <w:bottom w:w="19" w:type="dxa"/>
                    <w:right w:w="19" w:type="dxa"/>
                  </w:tcMar>
                </w:tcPr>
                <w:p w14:paraId="0735CD17" w14:textId="77777777" w:rsidR="009D5C78" w:rsidRDefault="009D5C78" w:rsidP="00C1350C">
                  <w:pPr>
                    <w:spacing w:line="240" w:lineRule="auto"/>
                    <w:jc w:val="right"/>
                  </w:pPr>
                  <w:r>
                    <w:rPr>
                      <w:rFonts w:ascii="Arial" w:eastAsia="Arial" w:hAnsi="Arial"/>
                      <w:color w:val="000000"/>
                      <w:sz w:val="18"/>
                    </w:rPr>
                    <w:t>0.0%</w:t>
                  </w:r>
                </w:p>
              </w:tc>
              <w:tc>
                <w:tcPr>
                  <w:tcW w:w="1814" w:type="dxa"/>
                  <w:tcBorders>
                    <w:top w:val="nil"/>
                    <w:left w:val="nil"/>
                    <w:bottom w:val="nil"/>
                    <w:right w:val="nil"/>
                  </w:tcBorders>
                  <w:tcMar>
                    <w:top w:w="19" w:type="dxa"/>
                    <w:left w:w="19" w:type="dxa"/>
                    <w:bottom w:w="19" w:type="dxa"/>
                    <w:right w:w="19" w:type="dxa"/>
                  </w:tcMar>
                </w:tcPr>
                <w:p w14:paraId="36099145" w14:textId="77777777" w:rsidR="009D5C78" w:rsidRDefault="009D5C78" w:rsidP="00C1350C">
                  <w:pPr>
                    <w:spacing w:line="240" w:lineRule="auto"/>
                    <w:jc w:val="right"/>
                  </w:pPr>
                  <w:r>
                    <w:rPr>
                      <w:rFonts w:ascii="Arial" w:eastAsia="Arial" w:hAnsi="Arial"/>
                      <w:color w:val="000000"/>
                      <w:sz w:val="18"/>
                    </w:rPr>
                    <w:t>270,00</w:t>
                  </w:r>
                </w:p>
              </w:tc>
            </w:tr>
            <w:tr w:rsidR="009D5C78" w14:paraId="58128774" w14:textId="77777777" w:rsidTr="00C1350C">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14:paraId="0FC7A4E8" w14:textId="77777777" w:rsidR="009D5C78" w:rsidRDefault="009D5C78" w:rsidP="00C1350C">
                  <w:pPr>
                    <w:spacing w:line="240" w:lineRule="auto"/>
                  </w:pPr>
                  <w:r>
                    <w:rPr>
                      <w:rFonts w:ascii="Arial" w:eastAsia="Arial" w:hAnsi="Arial"/>
                      <w:b/>
                      <w:color w:val="FFFFFF"/>
                      <w:sz w:val="18"/>
                    </w:rPr>
                    <w:t>7</w:t>
                  </w:r>
                </w:p>
              </w:tc>
              <w:tc>
                <w:tcPr>
                  <w:tcW w:w="7823" w:type="dxa"/>
                  <w:tcBorders>
                    <w:top w:val="nil"/>
                    <w:left w:val="nil"/>
                    <w:bottom w:val="nil"/>
                    <w:right w:val="nil"/>
                  </w:tcBorders>
                  <w:shd w:val="clear" w:color="auto" w:fill="191970"/>
                  <w:tcMar>
                    <w:top w:w="19" w:type="dxa"/>
                    <w:left w:w="19" w:type="dxa"/>
                    <w:bottom w:w="19" w:type="dxa"/>
                    <w:right w:w="19" w:type="dxa"/>
                  </w:tcMar>
                </w:tcPr>
                <w:p w14:paraId="790E090E" w14:textId="77777777" w:rsidR="009D5C78" w:rsidRDefault="009D5C78" w:rsidP="00C1350C">
                  <w:pPr>
                    <w:spacing w:line="240" w:lineRule="auto"/>
                  </w:pPr>
                  <w:r>
                    <w:rPr>
                      <w:rFonts w:ascii="Arial" w:eastAsia="Arial" w:hAnsi="Arial"/>
                      <w:b/>
                      <w:color w:val="FFFFFF"/>
                      <w:sz w:val="18"/>
                    </w:rPr>
                    <w:t>Prihodi od prodaje nefinancijske imovine</w:t>
                  </w:r>
                </w:p>
              </w:tc>
              <w:tc>
                <w:tcPr>
                  <w:tcW w:w="1814" w:type="dxa"/>
                  <w:tcBorders>
                    <w:top w:val="nil"/>
                    <w:left w:val="nil"/>
                    <w:bottom w:val="nil"/>
                    <w:right w:val="nil"/>
                  </w:tcBorders>
                  <w:shd w:val="clear" w:color="auto" w:fill="191970"/>
                  <w:tcMar>
                    <w:top w:w="19" w:type="dxa"/>
                    <w:left w:w="19" w:type="dxa"/>
                    <w:bottom w:w="19" w:type="dxa"/>
                    <w:right w:w="19" w:type="dxa"/>
                  </w:tcMar>
                </w:tcPr>
                <w:p w14:paraId="2A7E67CE" w14:textId="77777777" w:rsidR="009D5C78" w:rsidRDefault="009D5C78" w:rsidP="00C1350C">
                  <w:pPr>
                    <w:spacing w:line="240" w:lineRule="auto"/>
                    <w:jc w:val="right"/>
                  </w:pPr>
                  <w:r>
                    <w:rPr>
                      <w:rFonts w:ascii="Arial" w:eastAsia="Arial" w:hAnsi="Arial"/>
                      <w:b/>
                      <w:color w:val="FFFFFF"/>
                      <w:sz w:val="18"/>
                    </w:rPr>
                    <w:t>0,00</w:t>
                  </w:r>
                </w:p>
              </w:tc>
              <w:tc>
                <w:tcPr>
                  <w:tcW w:w="1814" w:type="dxa"/>
                  <w:tcBorders>
                    <w:top w:val="nil"/>
                    <w:left w:val="nil"/>
                    <w:bottom w:val="nil"/>
                    <w:right w:val="nil"/>
                  </w:tcBorders>
                  <w:shd w:val="clear" w:color="auto" w:fill="191970"/>
                  <w:tcMar>
                    <w:top w:w="19" w:type="dxa"/>
                    <w:left w:w="19" w:type="dxa"/>
                    <w:bottom w:w="19" w:type="dxa"/>
                    <w:right w:w="19" w:type="dxa"/>
                  </w:tcMar>
                </w:tcPr>
                <w:p w14:paraId="4E611E48" w14:textId="77777777" w:rsidR="009D5C78" w:rsidRDefault="009D5C78" w:rsidP="00C1350C">
                  <w:pPr>
                    <w:spacing w:line="240" w:lineRule="auto"/>
                    <w:jc w:val="right"/>
                  </w:pPr>
                  <w:r>
                    <w:rPr>
                      <w:rFonts w:ascii="Arial" w:eastAsia="Arial" w:hAnsi="Arial"/>
                      <w:b/>
                      <w:color w:val="FFFFFF"/>
                      <w:sz w:val="18"/>
                    </w:rPr>
                    <w:t>0,00</w:t>
                  </w:r>
                </w:p>
              </w:tc>
              <w:tc>
                <w:tcPr>
                  <w:tcW w:w="963" w:type="dxa"/>
                  <w:tcBorders>
                    <w:top w:val="nil"/>
                    <w:left w:val="nil"/>
                    <w:bottom w:val="nil"/>
                    <w:right w:val="nil"/>
                  </w:tcBorders>
                  <w:shd w:val="clear" w:color="auto" w:fill="191970"/>
                  <w:tcMar>
                    <w:top w:w="19" w:type="dxa"/>
                    <w:left w:w="19" w:type="dxa"/>
                    <w:bottom w:w="19" w:type="dxa"/>
                    <w:right w:w="19" w:type="dxa"/>
                  </w:tcMar>
                </w:tcPr>
                <w:p w14:paraId="7ED37ED4" w14:textId="77777777" w:rsidR="009D5C78" w:rsidRDefault="009D5C78" w:rsidP="00C1350C">
                  <w:pPr>
                    <w:spacing w:line="240" w:lineRule="auto"/>
                    <w:jc w:val="right"/>
                  </w:pPr>
                  <w:r>
                    <w:rPr>
                      <w:rFonts w:ascii="Arial" w:eastAsia="Arial" w:hAnsi="Arial"/>
                      <w:b/>
                      <w:color w:val="FFFFFF"/>
                      <w:sz w:val="18"/>
                    </w:rPr>
                    <w:t>0,0%</w:t>
                  </w:r>
                </w:p>
              </w:tc>
              <w:tc>
                <w:tcPr>
                  <w:tcW w:w="1814" w:type="dxa"/>
                  <w:tcBorders>
                    <w:top w:val="nil"/>
                    <w:left w:val="nil"/>
                    <w:bottom w:val="nil"/>
                    <w:right w:val="nil"/>
                  </w:tcBorders>
                  <w:shd w:val="clear" w:color="auto" w:fill="191970"/>
                  <w:tcMar>
                    <w:top w:w="19" w:type="dxa"/>
                    <w:left w:w="19" w:type="dxa"/>
                    <w:bottom w:w="19" w:type="dxa"/>
                    <w:right w:w="19" w:type="dxa"/>
                  </w:tcMar>
                </w:tcPr>
                <w:p w14:paraId="12B58095" w14:textId="77777777" w:rsidR="009D5C78" w:rsidRDefault="009D5C78" w:rsidP="00C1350C">
                  <w:pPr>
                    <w:spacing w:line="240" w:lineRule="auto"/>
                    <w:jc w:val="right"/>
                  </w:pPr>
                  <w:r>
                    <w:rPr>
                      <w:rFonts w:ascii="Arial" w:eastAsia="Arial" w:hAnsi="Arial"/>
                      <w:b/>
                      <w:color w:val="FFFFFF"/>
                      <w:sz w:val="18"/>
                    </w:rPr>
                    <w:t>0,00</w:t>
                  </w:r>
                </w:p>
              </w:tc>
            </w:tr>
            <w:tr w:rsidR="009D5C78" w14:paraId="74E5D6B4"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59E3573D" w14:textId="77777777" w:rsidR="009D5C78" w:rsidRDefault="009D5C78" w:rsidP="00C1350C">
                  <w:pPr>
                    <w:spacing w:line="240" w:lineRule="auto"/>
                  </w:pPr>
                  <w:r>
                    <w:rPr>
                      <w:rFonts w:ascii="Arial" w:eastAsia="Arial" w:hAnsi="Arial"/>
                      <w:color w:val="000000"/>
                      <w:sz w:val="18"/>
                    </w:rPr>
                    <w:t>71</w:t>
                  </w:r>
                </w:p>
              </w:tc>
              <w:tc>
                <w:tcPr>
                  <w:tcW w:w="7823" w:type="dxa"/>
                  <w:tcBorders>
                    <w:top w:val="nil"/>
                    <w:left w:val="nil"/>
                    <w:bottom w:val="nil"/>
                    <w:right w:val="nil"/>
                  </w:tcBorders>
                  <w:tcMar>
                    <w:top w:w="19" w:type="dxa"/>
                    <w:left w:w="19" w:type="dxa"/>
                    <w:bottom w:w="19" w:type="dxa"/>
                    <w:right w:w="19" w:type="dxa"/>
                  </w:tcMar>
                </w:tcPr>
                <w:p w14:paraId="0196A0CC" w14:textId="77777777" w:rsidR="009D5C78" w:rsidRDefault="009D5C78" w:rsidP="00C1350C">
                  <w:pPr>
                    <w:spacing w:line="240" w:lineRule="auto"/>
                  </w:pPr>
                  <w:r>
                    <w:rPr>
                      <w:rFonts w:ascii="Arial" w:eastAsia="Arial" w:hAnsi="Arial"/>
                      <w:color w:val="000000"/>
                      <w:sz w:val="18"/>
                    </w:rPr>
                    <w:t xml:space="preserve">Prihodi od prodaje </w:t>
                  </w:r>
                  <w:proofErr w:type="spellStart"/>
                  <w:r>
                    <w:rPr>
                      <w:rFonts w:ascii="Arial" w:eastAsia="Arial" w:hAnsi="Arial"/>
                      <w:color w:val="000000"/>
                      <w:sz w:val="18"/>
                    </w:rPr>
                    <w:t>neproizvedene</w:t>
                  </w:r>
                  <w:proofErr w:type="spellEnd"/>
                  <w:r>
                    <w:rPr>
                      <w:rFonts w:ascii="Arial" w:eastAsia="Arial" w:hAnsi="Arial"/>
                      <w:color w:val="000000"/>
                      <w:sz w:val="18"/>
                    </w:rPr>
                    <w:t xml:space="preserve"> dugotrajne imovine</w:t>
                  </w:r>
                </w:p>
              </w:tc>
              <w:tc>
                <w:tcPr>
                  <w:tcW w:w="1814" w:type="dxa"/>
                  <w:tcBorders>
                    <w:top w:val="nil"/>
                    <w:left w:val="nil"/>
                    <w:bottom w:val="nil"/>
                    <w:right w:val="nil"/>
                  </w:tcBorders>
                  <w:tcMar>
                    <w:top w:w="19" w:type="dxa"/>
                    <w:left w:w="19" w:type="dxa"/>
                    <w:bottom w:w="19" w:type="dxa"/>
                    <w:right w:w="19" w:type="dxa"/>
                  </w:tcMar>
                </w:tcPr>
                <w:p w14:paraId="0AA3593A" w14:textId="77777777" w:rsidR="009D5C78" w:rsidRDefault="009D5C78" w:rsidP="00C1350C">
                  <w:pPr>
                    <w:spacing w:line="240" w:lineRule="auto"/>
                    <w:jc w:val="right"/>
                  </w:pPr>
                  <w:r>
                    <w:rPr>
                      <w:rFonts w:ascii="Arial" w:eastAsia="Arial" w:hAnsi="Arial"/>
                      <w:color w:val="000000"/>
                      <w:sz w:val="18"/>
                    </w:rPr>
                    <w:t>0,00</w:t>
                  </w:r>
                </w:p>
              </w:tc>
              <w:tc>
                <w:tcPr>
                  <w:tcW w:w="1814" w:type="dxa"/>
                  <w:tcBorders>
                    <w:top w:val="nil"/>
                    <w:left w:val="nil"/>
                    <w:bottom w:val="nil"/>
                    <w:right w:val="nil"/>
                  </w:tcBorders>
                  <w:tcMar>
                    <w:top w:w="19" w:type="dxa"/>
                    <w:left w:w="19" w:type="dxa"/>
                    <w:bottom w:w="19" w:type="dxa"/>
                    <w:right w:w="19" w:type="dxa"/>
                  </w:tcMar>
                </w:tcPr>
                <w:p w14:paraId="37A2B281" w14:textId="77777777" w:rsidR="009D5C78" w:rsidRDefault="009D5C78" w:rsidP="00C1350C">
                  <w:pPr>
                    <w:spacing w:line="240" w:lineRule="auto"/>
                    <w:jc w:val="right"/>
                  </w:pPr>
                  <w:r>
                    <w:rPr>
                      <w:rFonts w:ascii="Arial" w:eastAsia="Arial" w:hAnsi="Arial"/>
                      <w:color w:val="000000"/>
                      <w:sz w:val="18"/>
                    </w:rPr>
                    <w:t>0,00</w:t>
                  </w:r>
                </w:p>
              </w:tc>
              <w:tc>
                <w:tcPr>
                  <w:tcW w:w="963" w:type="dxa"/>
                  <w:tcBorders>
                    <w:top w:val="nil"/>
                    <w:left w:val="nil"/>
                    <w:bottom w:val="nil"/>
                    <w:right w:val="nil"/>
                  </w:tcBorders>
                  <w:tcMar>
                    <w:top w:w="19" w:type="dxa"/>
                    <w:left w:w="19" w:type="dxa"/>
                    <w:bottom w:w="19" w:type="dxa"/>
                    <w:right w:w="19" w:type="dxa"/>
                  </w:tcMar>
                </w:tcPr>
                <w:p w14:paraId="77A6D930" w14:textId="77777777" w:rsidR="009D5C78" w:rsidRDefault="009D5C78" w:rsidP="00C1350C">
                  <w:pPr>
                    <w:spacing w:line="240" w:lineRule="auto"/>
                    <w:jc w:val="right"/>
                  </w:pPr>
                  <w:r>
                    <w:rPr>
                      <w:rFonts w:ascii="Arial" w:eastAsia="Arial" w:hAnsi="Arial"/>
                      <w:color w:val="000000"/>
                      <w:sz w:val="18"/>
                    </w:rPr>
                    <w:t>0,0%</w:t>
                  </w:r>
                </w:p>
              </w:tc>
              <w:tc>
                <w:tcPr>
                  <w:tcW w:w="1814" w:type="dxa"/>
                  <w:tcBorders>
                    <w:top w:val="nil"/>
                    <w:left w:val="nil"/>
                    <w:bottom w:val="nil"/>
                    <w:right w:val="nil"/>
                  </w:tcBorders>
                  <w:tcMar>
                    <w:top w:w="19" w:type="dxa"/>
                    <w:left w:w="19" w:type="dxa"/>
                    <w:bottom w:w="19" w:type="dxa"/>
                    <w:right w:w="19" w:type="dxa"/>
                  </w:tcMar>
                </w:tcPr>
                <w:p w14:paraId="56E6F22F" w14:textId="77777777" w:rsidR="009D5C78" w:rsidRDefault="009D5C78" w:rsidP="00C1350C">
                  <w:pPr>
                    <w:spacing w:line="240" w:lineRule="auto"/>
                    <w:jc w:val="right"/>
                  </w:pPr>
                  <w:r>
                    <w:rPr>
                      <w:rFonts w:ascii="Arial" w:eastAsia="Arial" w:hAnsi="Arial"/>
                      <w:color w:val="000000"/>
                      <w:sz w:val="18"/>
                    </w:rPr>
                    <w:t>0,00</w:t>
                  </w:r>
                </w:p>
              </w:tc>
            </w:tr>
            <w:tr w:rsidR="009D5C78" w14:paraId="5D419AB6"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306AAB3B" w14:textId="77777777" w:rsidR="009D5C78" w:rsidRDefault="009D5C78" w:rsidP="00C1350C">
                  <w:pPr>
                    <w:spacing w:line="240" w:lineRule="auto"/>
                  </w:pPr>
                  <w:r>
                    <w:rPr>
                      <w:rFonts w:ascii="Arial" w:eastAsia="Arial" w:hAnsi="Arial"/>
                      <w:color w:val="000000"/>
                      <w:sz w:val="18"/>
                    </w:rPr>
                    <w:t>72</w:t>
                  </w:r>
                </w:p>
              </w:tc>
              <w:tc>
                <w:tcPr>
                  <w:tcW w:w="7823" w:type="dxa"/>
                  <w:tcBorders>
                    <w:top w:val="nil"/>
                    <w:left w:val="nil"/>
                    <w:bottom w:val="nil"/>
                    <w:right w:val="nil"/>
                  </w:tcBorders>
                  <w:tcMar>
                    <w:top w:w="19" w:type="dxa"/>
                    <w:left w:w="19" w:type="dxa"/>
                    <w:bottom w:w="19" w:type="dxa"/>
                    <w:right w:w="19" w:type="dxa"/>
                  </w:tcMar>
                </w:tcPr>
                <w:p w14:paraId="0737C962" w14:textId="77777777" w:rsidR="009D5C78" w:rsidRDefault="009D5C78" w:rsidP="00C1350C">
                  <w:pPr>
                    <w:spacing w:line="240" w:lineRule="auto"/>
                  </w:pPr>
                  <w:r>
                    <w:rPr>
                      <w:rFonts w:ascii="Arial" w:eastAsia="Arial" w:hAnsi="Arial"/>
                      <w:color w:val="000000"/>
                      <w:sz w:val="18"/>
                    </w:rPr>
                    <w:t>Prihodi od prodaje proizvedene dugotrajne imovine</w:t>
                  </w:r>
                </w:p>
              </w:tc>
              <w:tc>
                <w:tcPr>
                  <w:tcW w:w="1814" w:type="dxa"/>
                  <w:tcBorders>
                    <w:top w:val="nil"/>
                    <w:left w:val="nil"/>
                    <w:bottom w:val="nil"/>
                    <w:right w:val="nil"/>
                  </w:tcBorders>
                  <w:tcMar>
                    <w:top w:w="19" w:type="dxa"/>
                    <w:left w:w="19" w:type="dxa"/>
                    <w:bottom w:w="19" w:type="dxa"/>
                    <w:right w:w="19" w:type="dxa"/>
                  </w:tcMar>
                </w:tcPr>
                <w:p w14:paraId="02356B01" w14:textId="77777777" w:rsidR="009D5C78" w:rsidRDefault="009D5C78" w:rsidP="00C1350C">
                  <w:pPr>
                    <w:spacing w:line="240" w:lineRule="auto"/>
                    <w:jc w:val="right"/>
                  </w:pPr>
                  <w:r>
                    <w:rPr>
                      <w:rFonts w:ascii="Arial" w:eastAsia="Arial" w:hAnsi="Arial"/>
                      <w:color w:val="000000"/>
                      <w:sz w:val="18"/>
                    </w:rPr>
                    <w:t>0,00</w:t>
                  </w:r>
                </w:p>
              </w:tc>
              <w:tc>
                <w:tcPr>
                  <w:tcW w:w="1814" w:type="dxa"/>
                  <w:tcBorders>
                    <w:top w:val="nil"/>
                    <w:left w:val="nil"/>
                    <w:bottom w:val="nil"/>
                    <w:right w:val="nil"/>
                  </w:tcBorders>
                  <w:tcMar>
                    <w:top w:w="19" w:type="dxa"/>
                    <w:left w:w="19" w:type="dxa"/>
                    <w:bottom w:w="19" w:type="dxa"/>
                    <w:right w:w="19" w:type="dxa"/>
                  </w:tcMar>
                </w:tcPr>
                <w:p w14:paraId="5656B3E5" w14:textId="77777777" w:rsidR="009D5C78" w:rsidRDefault="009D5C78" w:rsidP="00C1350C">
                  <w:pPr>
                    <w:spacing w:line="240" w:lineRule="auto"/>
                    <w:jc w:val="right"/>
                  </w:pPr>
                  <w:r>
                    <w:rPr>
                      <w:rFonts w:ascii="Arial" w:eastAsia="Arial" w:hAnsi="Arial"/>
                      <w:color w:val="000000"/>
                      <w:sz w:val="18"/>
                    </w:rPr>
                    <w:t>0,00</w:t>
                  </w:r>
                </w:p>
              </w:tc>
              <w:tc>
                <w:tcPr>
                  <w:tcW w:w="963" w:type="dxa"/>
                  <w:tcBorders>
                    <w:top w:val="nil"/>
                    <w:left w:val="nil"/>
                    <w:bottom w:val="nil"/>
                    <w:right w:val="nil"/>
                  </w:tcBorders>
                  <w:tcMar>
                    <w:top w:w="19" w:type="dxa"/>
                    <w:left w:w="19" w:type="dxa"/>
                    <w:bottom w:w="19" w:type="dxa"/>
                    <w:right w:w="19" w:type="dxa"/>
                  </w:tcMar>
                </w:tcPr>
                <w:p w14:paraId="57402A50" w14:textId="77777777" w:rsidR="009D5C78" w:rsidRDefault="009D5C78" w:rsidP="00C1350C">
                  <w:pPr>
                    <w:spacing w:line="240" w:lineRule="auto"/>
                    <w:jc w:val="right"/>
                  </w:pPr>
                  <w:r>
                    <w:rPr>
                      <w:rFonts w:ascii="Arial" w:eastAsia="Arial" w:hAnsi="Arial"/>
                      <w:color w:val="000000"/>
                      <w:sz w:val="18"/>
                    </w:rPr>
                    <w:t>0,0%</w:t>
                  </w:r>
                </w:p>
              </w:tc>
              <w:tc>
                <w:tcPr>
                  <w:tcW w:w="1814" w:type="dxa"/>
                  <w:tcBorders>
                    <w:top w:val="nil"/>
                    <w:left w:val="nil"/>
                    <w:bottom w:val="nil"/>
                    <w:right w:val="nil"/>
                  </w:tcBorders>
                  <w:tcMar>
                    <w:top w:w="19" w:type="dxa"/>
                    <w:left w:w="19" w:type="dxa"/>
                    <w:bottom w:w="19" w:type="dxa"/>
                    <w:right w:w="19" w:type="dxa"/>
                  </w:tcMar>
                </w:tcPr>
                <w:p w14:paraId="53A432E7" w14:textId="77777777" w:rsidR="009D5C78" w:rsidRDefault="009D5C78" w:rsidP="00C1350C">
                  <w:pPr>
                    <w:spacing w:line="240" w:lineRule="auto"/>
                    <w:jc w:val="right"/>
                  </w:pPr>
                  <w:r>
                    <w:rPr>
                      <w:rFonts w:ascii="Arial" w:eastAsia="Arial" w:hAnsi="Arial"/>
                      <w:color w:val="000000"/>
                      <w:sz w:val="18"/>
                    </w:rPr>
                    <w:t>0,00</w:t>
                  </w:r>
                </w:p>
              </w:tc>
            </w:tr>
            <w:tr w:rsidR="009D5C78" w14:paraId="2B1471F5" w14:textId="77777777" w:rsidTr="00C1350C">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14:paraId="38D92D4E" w14:textId="77777777" w:rsidR="009D5C78" w:rsidRDefault="009D5C78" w:rsidP="00C1350C">
                  <w:pPr>
                    <w:spacing w:line="240" w:lineRule="auto"/>
                  </w:pPr>
                  <w:r>
                    <w:rPr>
                      <w:rFonts w:ascii="Arial" w:eastAsia="Arial" w:hAnsi="Arial"/>
                      <w:b/>
                      <w:color w:val="FFFFFF"/>
                      <w:sz w:val="18"/>
                    </w:rPr>
                    <w:t>3</w:t>
                  </w:r>
                </w:p>
              </w:tc>
              <w:tc>
                <w:tcPr>
                  <w:tcW w:w="7823" w:type="dxa"/>
                  <w:tcBorders>
                    <w:top w:val="nil"/>
                    <w:left w:val="nil"/>
                    <w:bottom w:val="nil"/>
                    <w:right w:val="nil"/>
                  </w:tcBorders>
                  <w:shd w:val="clear" w:color="auto" w:fill="191970"/>
                  <w:tcMar>
                    <w:top w:w="19" w:type="dxa"/>
                    <w:left w:w="19" w:type="dxa"/>
                    <w:bottom w:w="19" w:type="dxa"/>
                    <w:right w:w="19" w:type="dxa"/>
                  </w:tcMar>
                </w:tcPr>
                <w:p w14:paraId="7EABE678" w14:textId="77777777" w:rsidR="009D5C78" w:rsidRDefault="009D5C78" w:rsidP="00C1350C">
                  <w:pPr>
                    <w:spacing w:line="240" w:lineRule="auto"/>
                  </w:pPr>
                  <w:r>
                    <w:rPr>
                      <w:rFonts w:ascii="Arial" w:eastAsia="Arial" w:hAnsi="Arial"/>
                      <w:b/>
                      <w:color w:val="FFFFFF"/>
                      <w:sz w:val="18"/>
                    </w:rPr>
                    <w:t>Rashodi poslovanja</w:t>
                  </w:r>
                </w:p>
              </w:tc>
              <w:tc>
                <w:tcPr>
                  <w:tcW w:w="1814" w:type="dxa"/>
                  <w:tcBorders>
                    <w:top w:val="nil"/>
                    <w:left w:val="nil"/>
                    <w:bottom w:val="nil"/>
                    <w:right w:val="nil"/>
                  </w:tcBorders>
                  <w:shd w:val="clear" w:color="auto" w:fill="191970"/>
                  <w:tcMar>
                    <w:top w:w="19" w:type="dxa"/>
                    <w:left w:w="19" w:type="dxa"/>
                    <w:bottom w:w="19" w:type="dxa"/>
                    <w:right w:w="19" w:type="dxa"/>
                  </w:tcMar>
                </w:tcPr>
                <w:p w14:paraId="23B58155" w14:textId="77777777" w:rsidR="009D5C78" w:rsidRDefault="009D5C78" w:rsidP="00C1350C">
                  <w:pPr>
                    <w:spacing w:line="240" w:lineRule="auto"/>
                    <w:jc w:val="right"/>
                  </w:pPr>
                  <w:r>
                    <w:rPr>
                      <w:rFonts w:ascii="Arial" w:eastAsia="Arial" w:hAnsi="Arial"/>
                      <w:b/>
                      <w:color w:val="FFFFFF"/>
                      <w:sz w:val="18"/>
                    </w:rPr>
                    <w:t>936.209,53</w:t>
                  </w:r>
                </w:p>
              </w:tc>
              <w:tc>
                <w:tcPr>
                  <w:tcW w:w="1814" w:type="dxa"/>
                  <w:tcBorders>
                    <w:top w:val="nil"/>
                    <w:left w:val="nil"/>
                    <w:bottom w:val="nil"/>
                    <w:right w:val="nil"/>
                  </w:tcBorders>
                  <w:shd w:val="clear" w:color="auto" w:fill="191970"/>
                  <w:tcMar>
                    <w:top w:w="19" w:type="dxa"/>
                    <w:left w:w="19" w:type="dxa"/>
                    <w:bottom w:w="19" w:type="dxa"/>
                    <w:right w:w="19" w:type="dxa"/>
                  </w:tcMar>
                </w:tcPr>
                <w:p w14:paraId="052F578C" w14:textId="77777777" w:rsidR="009D5C78" w:rsidRDefault="009D5C78" w:rsidP="00C1350C">
                  <w:pPr>
                    <w:spacing w:line="240" w:lineRule="auto"/>
                    <w:jc w:val="right"/>
                  </w:pPr>
                  <w:r>
                    <w:rPr>
                      <w:rFonts w:ascii="Arial" w:eastAsia="Arial" w:hAnsi="Arial"/>
                      <w:b/>
                      <w:color w:val="FFFFFF"/>
                      <w:sz w:val="18"/>
                    </w:rPr>
                    <w:t>168.441,54</w:t>
                  </w:r>
                </w:p>
              </w:tc>
              <w:tc>
                <w:tcPr>
                  <w:tcW w:w="963" w:type="dxa"/>
                  <w:tcBorders>
                    <w:top w:val="nil"/>
                    <w:left w:val="nil"/>
                    <w:bottom w:val="nil"/>
                    <w:right w:val="nil"/>
                  </w:tcBorders>
                  <w:shd w:val="clear" w:color="auto" w:fill="191970"/>
                  <w:tcMar>
                    <w:top w:w="19" w:type="dxa"/>
                    <w:left w:w="19" w:type="dxa"/>
                    <w:bottom w:w="19" w:type="dxa"/>
                    <w:right w:w="19" w:type="dxa"/>
                  </w:tcMar>
                </w:tcPr>
                <w:p w14:paraId="043E5C25" w14:textId="77777777" w:rsidR="009D5C78" w:rsidRDefault="009D5C78" w:rsidP="00C1350C">
                  <w:pPr>
                    <w:spacing w:line="240" w:lineRule="auto"/>
                    <w:jc w:val="right"/>
                  </w:pPr>
                  <w:r>
                    <w:rPr>
                      <w:rFonts w:ascii="Arial" w:eastAsia="Arial" w:hAnsi="Arial"/>
                      <w:b/>
                      <w:color w:val="FFFFFF"/>
                      <w:sz w:val="18"/>
                    </w:rPr>
                    <w:t>18.0%</w:t>
                  </w:r>
                </w:p>
              </w:tc>
              <w:tc>
                <w:tcPr>
                  <w:tcW w:w="1814" w:type="dxa"/>
                  <w:tcBorders>
                    <w:top w:val="nil"/>
                    <w:left w:val="nil"/>
                    <w:bottom w:val="nil"/>
                    <w:right w:val="nil"/>
                  </w:tcBorders>
                  <w:shd w:val="clear" w:color="auto" w:fill="191970"/>
                  <w:tcMar>
                    <w:top w:w="19" w:type="dxa"/>
                    <w:left w:w="19" w:type="dxa"/>
                    <w:bottom w:w="19" w:type="dxa"/>
                    <w:right w:w="19" w:type="dxa"/>
                  </w:tcMar>
                </w:tcPr>
                <w:p w14:paraId="6761B973" w14:textId="77777777" w:rsidR="009D5C78" w:rsidRDefault="009D5C78" w:rsidP="00C1350C">
                  <w:pPr>
                    <w:spacing w:line="240" w:lineRule="auto"/>
                    <w:jc w:val="right"/>
                  </w:pPr>
                  <w:r>
                    <w:rPr>
                      <w:rFonts w:ascii="Arial" w:eastAsia="Arial" w:hAnsi="Arial"/>
                      <w:b/>
                      <w:color w:val="FFFFFF"/>
                      <w:sz w:val="18"/>
                    </w:rPr>
                    <w:t>1.104.651,07</w:t>
                  </w:r>
                </w:p>
              </w:tc>
            </w:tr>
            <w:tr w:rsidR="009D5C78" w14:paraId="31C6BA89"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4A647D2D" w14:textId="77777777" w:rsidR="009D5C78" w:rsidRDefault="009D5C78" w:rsidP="00C1350C">
                  <w:pPr>
                    <w:spacing w:line="240" w:lineRule="auto"/>
                  </w:pPr>
                  <w:r>
                    <w:rPr>
                      <w:rFonts w:ascii="Arial" w:eastAsia="Arial" w:hAnsi="Arial"/>
                      <w:color w:val="000000"/>
                      <w:sz w:val="18"/>
                    </w:rPr>
                    <w:t>31</w:t>
                  </w:r>
                </w:p>
              </w:tc>
              <w:tc>
                <w:tcPr>
                  <w:tcW w:w="7823" w:type="dxa"/>
                  <w:tcBorders>
                    <w:top w:val="nil"/>
                    <w:left w:val="nil"/>
                    <w:bottom w:val="nil"/>
                    <w:right w:val="nil"/>
                  </w:tcBorders>
                  <w:tcMar>
                    <w:top w:w="19" w:type="dxa"/>
                    <w:left w:w="19" w:type="dxa"/>
                    <w:bottom w:w="19" w:type="dxa"/>
                    <w:right w:w="19" w:type="dxa"/>
                  </w:tcMar>
                </w:tcPr>
                <w:p w14:paraId="0C22F188" w14:textId="77777777" w:rsidR="009D5C78" w:rsidRDefault="009D5C78" w:rsidP="00C1350C">
                  <w:pPr>
                    <w:spacing w:line="240" w:lineRule="auto"/>
                  </w:pPr>
                  <w:r>
                    <w:rPr>
                      <w:rFonts w:ascii="Arial" w:eastAsia="Arial" w:hAnsi="Arial"/>
                      <w:color w:val="000000"/>
                      <w:sz w:val="18"/>
                    </w:rPr>
                    <w:t>Rashodi za zaposlene</w:t>
                  </w:r>
                </w:p>
              </w:tc>
              <w:tc>
                <w:tcPr>
                  <w:tcW w:w="1814" w:type="dxa"/>
                  <w:tcBorders>
                    <w:top w:val="nil"/>
                    <w:left w:val="nil"/>
                    <w:bottom w:val="nil"/>
                    <w:right w:val="nil"/>
                  </w:tcBorders>
                  <w:tcMar>
                    <w:top w:w="19" w:type="dxa"/>
                    <w:left w:w="19" w:type="dxa"/>
                    <w:bottom w:w="19" w:type="dxa"/>
                    <w:right w:w="19" w:type="dxa"/>
                  </w:tcMar>
                </w:tcPr>
                <w:p w14:paraId="33989B24" w14:textId="77777777" w:rsidR="009D5C78" w:rsidRDefault="009D5C78" w:rsidP="00C1350C">
                  <w:pPr>
                    <w:spacing w:line="240" w:lineRule="auto"/>
                    <w:jc w:val="right"/>
                  </w:pPr>
                  <w:r>
                    <w:rPr>
                      <w:rFonts w:ascii="Arial" w:eastAsia="Arial" w:hAnsi="Arial"/>
                      <w:color w:val="000000"/>
                      <w:sz w:val="18"/>
                    </w:rPr>
                    <w:t>159.691,00</w:t>
                  </w:r>
                </w:p>
              </w:tc>
              <w:tc>
                <w:tcPr>
                  <w:tcW w:w="1814" w:type="dxa"/>
                  <w:tcBorders>
                    <w:top w:val="nil"/>
                    <w:left w:val="nil"/>
                    <w:bottom w:val="nil"/>
                    <w:right w:val="nil"/>
                  </w:tcBorders>
                  <w:tcMar>
                    <w:top w:w="19" w:type="dxa"/>
                    <w:left w:w="19" w:type="dxa"/>
                    <w:bottom w:w="19" w:type="dxa"/>
                    <w:right w:w="19" w:type="dxa"/>
                  </w:tcMar>
                </w:tcPr>
                <w:p w14:paraId="0084786B" w14:textId="77777777" w:rsidR="009D5C78" w:rsidRDefault="009D5C78" w:rsidP="00C1350C">
                  <w:pPr>
                    <w:spacing w:line="240" w:lineRule="auto"/>
                    <w:jc w:val="right"/>
                  </w:pPr>
                  <w:r>
                    <w:rPr>
                      <w:rFonts w:ascii="Arial" w:eastAsia="Arial" w:hAnsi="Arial"/>
                      <w:color w:val="000000"/>
                      <w:sz w:val="18"/>
                    </w:rPr>
                    <w:t>17.386,63</w:t>
                  </w:r>
                </w:p>
              </w:tc>
              <w:tc>
                <w:tcPr>
                  <w:tcW w:w="963" w:type="dxa"/>
                  <w:tcBorders>
                    <w:top w:val="nil"/>
                    <w:left w:val="nil"/>
                    <w:bottom w:val="nil"/>
                    <w:right w:val="nil"/>
                  </w:tcBorders>
                  <w:tcMar>
                    <w:top w:w="19" w:type="dxa"/>
                    <w:left w:w="19" w:type="dxa"/>
                    <w:bottom w:w="19" w:type="dxa"/>
                    <w:right w:w="19" w:type="dxa"/>
                  </w:tcMar>
                </w:tcPr>
                <w:p w14:paraId="750C4728" w14:textId="77777777" w:rsidR="009D5C78" w:rsidRDefault="009D5C78" w:rsidP="00C1350C">
                  <w:pPr>
                    <w:spacing w:line="240" w:lineRule="auto"/>
                    <w:jc w:val="right"/>
                  </w:pPr>
                  <w:r>
                    <w:rPr>
                      <w:rFonts w:ascii="Arial" w:eastAsia="Arial" w:hAnsi="Arial"/>
                      <w:color w:val="000000"/>
                      <w:sz w:val="18"/>
                    </w:rPr>
                    <w:t>10.9%</w:t>
                  </w:r>
                </w:p>
              </w:tc>
              <w:tc>
                <w:tcPr>
                  <w:tcW w:w="1814" w:type="dxa"/>
                  <w:tcBorders>
                    <w:top w:val="nil"/>
                    <w:left w:val="nil"/>
                    <w:bottom w:val="nil"/>
                    <w:right w:val="nil"/>
                  </w:tcBorders>
                  <w:tcMar>
                    <w:top w:w="19" w:type="dxa"/>
                    <w:left w:w="19" w:type="dxa"/>
                    <w:bottom w:w="19" w:type="dxa"/>
                    <w:right w:w="19" w:type="dxa"/>
                  </w:tcMar>
                </w:tcPr>
                <w:p w14:paraId="7312C2C3" w14:textId="77777777" w:rsidR="009D5C78" w:rsidRDefault="009D5C78" w:rsidP="00C1350C">
                  <w:pPr>
                    <w:spacing w:line="240" w:lineRule="auto"/>
                    <w:jc w:val="right"/>
                  </w:pPr>
                  <w:r>
                    <w:rPr>
                      <w:rFonts w:ascii="Arial" w:eastAsia="Arial" w:hAnsi="Arial"/>
                      <w:color w:val="000000"/>
                      <w:sz w:val="18"/>
                    </w:rPr>
                    <w:t>177.077,63</w:t>
                  </w:r>
                </w:p>
              </w:tc>
            </w:tr>
            <w:tr w:rsidR="009D5C78" w14:paraId="597DDEF9"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2FEEF1D0" w14:textId="77777777" w:rsidR="009D5C78" w:rsidRDefault="009D5C78" w:rsidP="00C1350C">
                  <w:pPr>
                    <w:spacing w:line="240" w:lineRule="auto"/>
                  </w:pPr>
                  <w:r>
                    <w:rPr>
                      <w:rFonts w:ascii="Arial" w:eastAsia="Arial" w:hAnsi="Arial"/>
                      <w:color w:val="000000"/>
                      <w:sz w:val="18"/>
                    </w:rPr>
                    <w:t>32</w:t>
                  </w:r>
                </w:p>
              </w:tc>
              <w:tc>
                <w:tcPr>
                  <w:tcW w:w="7823" w:type="dxa"/>
                  <w:tcBorders>
                    <w:top w:val="nil"/>
                    <w:left w:val="nil"/>
                    <w:bottom w:val="nil"/>
                    <w:right w:val="nil"/>
                  </w:tcBorders>
                  <w:tcMar>
                    <w:top w:w="19" w:type="dxa"/>
                    <w:left w:w="19" w:type="dxa"/>
                    <w:bottom w:w="19" w:type="dxa"/>
                    <w:right w:w="19" w:type="dxa"/>
                  </w:tcMar>
                </w:tcPr>
                <w:p w14:paraId="7CBF7C72" w14:textId="77777777" w:rsidR="009D5C78" w:rsidRDefault="009D5C78" w:rsidP="00C1350C">
                  <w:pPr>
                    <w:spacing w:line="240" w:lineRule="auto"/>
                  </w:pPr>
                  <w:r>
                    <w:rPr>
                      <w:rFonts w:ascii="Arial" w:eastAsia="Arial" w:hAnsi="Arial"/>
                      <w:color w:val="000000"/>
                      <w:sz w:val="18"/>
                    </w:rPr>
                    <w:t>Materijalni rashodi</w:t>
                  </w:r>
                </w:p>
              </w:tc>
              <w:tc>
                <w:tcPr>
                  <w:tcW w:w="1814" w:type="dxa"/>
                  <w:tcBorders>
                    <w:top w:val="nil"/>
                    <w:left w:val="nil"/>
                    <w:bottom w:val="nil"/>
                    <w:right w:val="nil"/>
                  </w:tcBorders>
                  <w:tcMar>
                    <w:top w:w="19" w:type="dxa"/>
                    <w:left w:w="19" w:type="dxa"/>
                    <w:bottom w:w="19" w:type="dxa"/>
                    <w:right w:w="19" w:type="dxa"/>
                  </w:tcMar>
                </w:tcPr>
                <w:p w14:paraId="591610FB" w14:textId="77777777" w:rsidR="009D5C78" w:rsidRDefault="009D5C78" w:rsidP="00C1350C">
                  <w:pPr>
                    <w:spacing w:line="240" w:lineRule="auto"/>
                    <w:jc w:val="right"/>
                  </w:pPr>
                  <w:r>
                    <w:rPr>
                      <w:rFonts w:ascii="Arial" w:eastAsia="Arial" w:hAnsi="Arial"/>
                      <w:color w:val="000000"/>
                      <w:sz w:val="18"/>
                    </w:rPr>
                    <w:t>436.521,60</w:t>
                  </w:r>
                </w:p>
              </w:tc>
              <w:tc>
                <w:tcPr>
                  <w:tcW w:w="1814" w:type="dxa"/>
                  <w:tcBorders>
                    <w:top w:val="nil"/>
                    <w:left w:val="nil"/>
                    <w:bottom w:val="nil"/>
                    <w:right w:val="nil"/>
                  </w:tcBorders>
                  <w:tcMar>
                    <w:top w:w="19" w:type="dxa"/>
                    <w:left w:w="19" w:type="dxa"/>
                    <w:bottom w:w="19" w:type="dxa"/>
                    <w:right w:w="19" w:type="dxa"/>
                  </w:tcMar>
                </w:tcPr>
                <w:p w14:paraId="3E9658DB" w14:textId="77777777" w:rsidR="009D5C78" w:rsidRDefault="009D5C78" w:rsidP="00C1350C">
                  <w:pPr>
                    <w:spacing w:line="240" w:lineRule="auto"/>
                    <w:jc w:val="right"/>
                  </w:pPr>
                  <w:r>
                    <w:rPr>
                      <w:rFonts w:ascii="Arial" w:eastAsia="Arial" w:hAnsi="Arial"/>
                      <w:color w:val="000000"/>
                      <w:sz w:val="18"/>
                    </w:rPr>
                    <w:t>146.173,43</w:t>
                  </w:r>
                </w:p>
              </w:tc>
              <w:tc>
                <w:tcPr>
                  <w:tcW w:w="963" w:type="dxa"/>
                  <w:tcBorders>
                    <w:top w:val="nil"/>
                    <w:left w:val="nil"/>
                    <w:bottom w:val="nil"/>
                    <w:right w:val="nil"/>
                  </w:tcBorders>
                  <w:tcMar>
                    <w:top w:w="19" w:type="dxa"/>
                    <w:left w:w="19" w:type="dxa"/>
                    <w:bottom w:w="19" w:type="dxa"/>
                    <w:right w:w="19" w:type="dxa"/>
                  </w:tcMar>
                </w:tcPr>
                <w:p w14:paraId="28DBA413" w14:textId="77777777" w:rsidR="009D5C78" w:rsidRDefault="009D5C78" w:rsidP="00C1350C">
                  <w:pPr>
                    <w:spacing w:line="240" w:lineRule="auto"/>
                    <w:jc w:val="right"/>
                  </w:pPr>
                  <w:r>
                    <w:rPr>
                      <w:rFonts w:ascii="Arial" w:eastAsia="Arial" w:hAnsi="Arial"/>
                      <w:color w:val="000000"/>
                      <w:sz w:val="18"/>
                    </w:rPr>
                    <w:t>33.5%</w:t>
                  </w:r>
                </w:p>
              </w:tc>
              <w:tc>
                <w:tcPr>
                  <w:tcW w:w="1814" w:type="dxa"/>
                  <w:tcBorders>
                    <w:top w:val="nil"/>
                    <w:left w:val="nil"/>
                    <w:bottom w:val="nil"/>
                    <w:right w:val="nil"/>
                  </w:tcBorders>
                  <w:tcMar>
                    <w:top w:w="19" w:type="dxa"/>
                    <w:left w:w="19" w:type="dxa"/>
                    <w:bottom w:w="19" w:type="dxa"/>
                    <w:right w:w="19" w:type="dxa"/>
                  </w:tcMar>
                </w:tcPr>
                <w:p w14:paraId="0D323091" w14:textId="77777777" w:rsidR="009D5C78" w:rsidRDefault="009D5C78" w:rsidP="00C1350C">
                  <w:pPr>
                    <w:spacing w:line="240" w:lineRule="auto"/>
                    <w:jc w:val="right"/>
                  </w:pPr>
                  <w:r>
                    <w:rPr>
                      <w:rFonts w:ascii="Arial" w:eastAsia="Arial" w:hAnsi="Arial"/>
                      <w:color w:val="000000"/>
                      <w:sz w:val="18"/>
                    </w:rPr>
                    <w:t>582.695,03</w:t>
                  </w:r>
                </w:p>
              </w:tc>
            </w:tr>
            <w:tr w:rsidR="009D5C78" w14:paraId="718AB18A"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4CDFEE6B" w14:textId="77777777" w:rsidR="009D5C78" w:rsidRDefault="009D5C78" w:rsidP="00C1350C">
                  <w:pPr>
                    <w:spacing w:line="240" w:lineRule="auto"/>
                  </w:pPr>
                  <w:r>
                    <w:rPr>
                      <w:rFonts w:ascii="Arial" w:eastAsia="Arial" w:hAnsi="Arial"/>
                      <w:color w:val="000000"/>
                      <w:sz w:val="18"/>
                    </w:rPr>
                    <w:t>34</w:t>
                  </w:r>
                </w:p>
              </w:tc>
              <w:tc>
                <w:tcPr>
                  <w:tcW w:w="7823" w:type="dxa"/>
                  <w:tcBorders>
                    <w:top w:val="nil"/>
                    <w:left w:val="nil"/>
                    <w:bottom w:val="nil"/>
                    <w:right w:val="nil"/>
                  </w:tcBorders>
                  <w:tcMar>
                    <w:top w:w="19" w:type="dxa"/>
                    <w:left w:w="19" w:type="dxa"/>
                    <w:bottom w:w="19" w:type="dxa"/>
                    <w:right w:w="19" w:type="dxa"/>
                  </w:tcMar>
                </w:tcPr>
                <w:p w14:paraId="45CA514B" w14:textId="77777777" w:rsidR="009D5C78" w:rsidRDefault="009D5C78" w:rsidP="00C1350C">
                  <w:pPr>
                    <w:spacing w:line="240" w:lineRule="auto"/>
                  </w:pPr>
                  <w:r>
                    <w:rPr>
                      <w:rFonts w:ascii="Arial" w:eastAsia="Arial" w:hAnsi="Arial"/>
                      <w:color w:val="000000"/>
                      <w:sz w:val="18"/>
                    </w:rPr>
                    <w:t>Financijski rashodi</w:t>
                  </w:r>
                </w:p>
              </w:tc>
              <w:tc>
                <w:tcPr>
                  <w:tcW w:w="1814" w:type="dxa"/>
                  <w:tcBorders>
                    <w:top w:val="nil"/>
                    <w:left w:val="nil"/>
                    <w:bottom w:val="nil"/>
                    <w:right w:val="nil"/>
                  </w:tcBorders>
                  <w:tcMar>
                    <w:top w:w="19" w:type="dxa"/>
                    <w:left w:w="19" w:type="dxa"/>
                    <w:bottom w:w="19" w:type="dxa"/>
                    <w:right w:w="19" w:type="dxa"/>
                  </w:tcMar>
                </w:tcPr>
                <w:p w14:paraId="7D9D7C97" w14:textId="77777777" w:rsidR="009D5C78" w:rsidRDefault="009D5C78" w:rsidP="00C1350C">
                  <w:pPr>
                    <w:spacing w:line="240" w:lineRule="auto"/>
                    <w:jc w:val="right"/>
                  </w:pPr>
                  <w:r>
                    <w:rPr>
                      <w:rFonts w:ascii="Arial" w:eastAsia="Arial" w:hAnsi="Arial"/>
                      <w:color w:val="000000"/>
                      <w:sz w:val="18"/>
                    </w:rPr>
                    <w:t>33.283,93</w:t>
                  </w:r>
                </w:p>
              </w:tc>
              <w:tc>
                <w:tcPr>
                  <w:tcW w:w="1814" w:type="dxa"/>
                  <w:tcBorders>
                    <w:top w:val="nil"/>
                    <w:left w:val="nil"/>
                    <w:bottom w:val="nil"/>
                    <w:right w:val="nil"/>
                  </w:tcBorders>
                  <w:tcMar>
                    <w:top w:w="19" w:type="dxa"/>
                    <w:left w:w="19" w:type="dxa"/>
                    <w:bottom w:w="19" w:type="dxa"/>
                    <w:right w:w="19" w:type="dxa"/>
                  </w:tcMar>
                </w:tcPr>
                <w:p w14:paraId="1DC19E99" w14:textId="77777777" w:rsidR="009D5C78" w:rsidRDefault="009D5C78" w:rsidP="00C1350C">
                  <w:pPr>
                    <w:spacing w:line="240" w:lineRule="auto"/>
                    <w:jc w:val="right"/>
                  </w:pPr>
                  <w:r>
                    <w:rPr>
                      <w:rFonts w:ascii="Arial" w:eastAsia="Arial" w:hAnsi="Arial"/>
                      <w:color w:val="000000"/>
                      <w:sz w:val="18"/>
                    </w:rPr>
                    <w:t>0,00</w:t>
                  </w:r>
                </w:p>
              </w:tc>
              <w:tc>
                <w:tcPr>
                  <w:tcW w:w="963" w:type="dxa"/>
                  <w:tcBorders>
                    <w:top w:val="nil"/>
                    <w:left w:val="nil"/>
                    <w:bottom w:val="nil"/>
                    <w:right w:val="nil"/>
                  </w:tcBorders>
                  <w:tcMar>
                    <w:top w:w="19" w:type="dxa"/>
                    <w:left w:w="19" w:type="dxa"/>
                    <w:bottom w:w="19" w:type="dxa"/>
                    <w:right w:w="19" w:type="dxa"/>
                  </w:tcMar>
                </w:tcPr>
                <w:p w14:paraId="27EE233C" w14:textId="77777777" w:rsidR="009D5C78" w:rsidRDefault="009D5C78" w:rsidP="00C1350C">
                  <w:pPr>
                    <w:spacing w:line="240" w:lineRule="auto"/>
                    <w:jc w:val="right"/>
                  </w:pPr>
                  <w:r>
                    <w:rPr>
                      <w:rFonts w:ascii="Arial" w:eastAsia="Arial" w:hAnsi="Arial"/>
                      <w:color w:val="000000"/>
                      <w:sz w:val="18"/>
                    </w:rPr>
                    <w:t>0.0%</w:t>
                  </w:r>
                </w:p>
              </w:tc>
              <w:tc>
                <w:tcPr>
                  <w:tcW w:w="1814" w:type="dxa"/>
                  <w:tcBorders>
                    <w:top w:val="nil"/>
                    <w:left w:val="nil"/>
                    <w:bottom w:val="nil"/>
                    <w:right w:val="nil"/>
                  </w:tcBorders>
                  <w:tcMar>
                    <w:top w:w="19" w:type="dxa"/>
                    <w:left w:w="19" w:type="dxa"/>
                    <w:bottom w:w="19" w:type="dxa"/>
                    <w:right w:w="19" w:type="dxa"/>
                  </w:tcMar>
                </w:tcPr>
                <w:p w14:paraId="75CA6B7E" w14:textId="77777777" w:rsidR="009D5C78" w:rsidRDefault="009D5C78" w:rsidP="00C1350C">
                  <w:pPr>
                    <w:spacing w:line="240" w:lineRule="auto"/>
                    <w:jc w:val="right"/>
                  </w:pPr>
                  <w:r>
                    <w:rPr>
                      <w:rFonts w:ascii="Arial" w:eastAsia="Arial" w:hAnsi="Arial"/>
                      <w:color w:val="000000"/>
                      <w:sz w:val="18"/>
                    </w:rPr>
                    <w:t>33.283,93</w:t>
                  </w:r>
                </w:p>
              </w:tc>
            </w:tr>
            <w:tr w:rsidR="009D5C78" w14:paraId="6815A865"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70C9E335" w14:textId="77777777" w:rsidR="009D5C78" w:rsidRDefault="009D5C78" w:rsidP="00C1350C">
                  <w:pPr>
                    <w:spacing w:line="240" w:lineRule="auto"/>
                  </w:pPr>
                  <w:r>
                    <w:rPr>
                      <w:rFonts w:ascii="Arial" w:eastAsia="Arial" w:hAnsi="Arial"/>
                      <w:color w:val="000000"/>
                      <w:sz w:val="18"/>
                    </w:rPr>
                    <w:t>35</w:t>
                  </w:r>
                </w:p>
              </w:tc>
              <w:tc>
                <w:tcPr>
                  <w:tcW w:w="7823" w:type="dxa"/>
                  <w:tcBorders>
                    <w:top w:val="nil"/>
                    <w:left w:val="nil"/>
                    <w:bottom w:val="nil"/>
                    <w:right w:val="nil"/>
                  </w:tcBorders>
                  <w:tcMar>
                    <w:top w:w="19" w:type="dxa"/>
                    <w:left w:w="19" w:type="dxa"/>
                    <w:bottom w:w="19" w:type="dxa"/>
                    <w:right w:w="19" w:type="dxa"/>
                  </w:tcMar>
                </w:tcPr>
                <w:p w14:paraId="0C1E4DA3" w14:textId="77777777" w:rsidR="009D5C78" w:rsidRDefault="009D5C78" w:rsidP="00C1350C">
                  <w:pPr>
                    <w:spacing w:line="240" w:lineRule="auto"/>
                  </w:pPr>
                  <w:r>
                    <w:rPr>
                      <w:rFonts w:ascii="Arial" w:eastAsia="Arial" w:hAnsi="Arial"/>
                      <w:color w:val="000000"/>
                      <w:sz w:val="18"/>
                    </w:rPr>
                    <w:t>Subvencije</w:t>
                  </w:r>
                </w:p>
              </w:tc>
              <w:tc>
                <w:tcPr>
                  <w:tcW w:w="1814" w:type="dxa"/>
                  <w:tcBorders>
                    <w:top w:val="nil"/>
                    <w:left w:val="nil"/>
                    <w:bottom w:val="nil"/>
                    <w:right w:val="nil"/>
                  </w:tcBorders>
                  <w:tcMar>
                    <w:top w:w="19" w:type="dxa"/>
                    <w:left w:w="19" w:type="dxa"/>
                    <w:bottom w:w="19" w:type="dxa"/>
                    <w:right w:w="19" w:type="dxa"/>
                  </w:tcMar>
                </w:tcPr>
                <w:p w14:paraId="0195108E" w14:textId="77777777" w:rsidR="009D5C78" w:rsidRDefault="009D5C78" w:rsidP="00C1350C">
                  <w:pPr>
                    <w:spacing w:line="240" w:lineRule="auto"/>
                    <w:jc w:val="right"/>
                  </w:pPr>
                  <w:r>
                    <w:rPr>
                      <w:rFonts w:ascii="Arial" w:eastAsia="Arial" w:hAnsi="Arial"/>
                      <w:color w:val="000000"/>
                      <w:sz w:val="18"/>
                    </w:rPr>
                    <w:t>95.387,00</w:t>
                  </w:r>
                </w:p>
              </w:tc>
              <w:tc>
                <w:tcPr>
                  <w:tcW w:w="1814" w:type="dxa"/>
                  <w:tcBorders>
                    <w:top w:val="nil"/>
                    <w:left w:val="nil"/>
                    <w:bottom w:val="nil"/>
                    <w:right w:val="nil"/>
                  </w:tcBorders>
                  <w:tcMar>
                    <w:top w:w="19" w:type="dxa"/>
                    <w:left w:w="19" w:type="dxa"/>
                    <w:bottom w:w="19" w:type="dxa"/>
                    <w:right w:w="19" w:type="dxa"/>
                  </w:tcMar>
                </w:tcPr>
                <w:p w14:paraId="4EA8BCC0" w14:textId="77777777" w:rsidR="009D5C78" w:rsidRDefault="009D5C78" w:rsidP="00C1350C">
                  <w:pPr>
                    <w:spacing w:line="240" w:lineRule="auto"/>
                    <w:jc w:val="right"/>
                  </w:pPr>
                  <w:r>
                    <w:rPr>
                      <w:rFonts w:ascii="Arial" w:eastAsia="Arial" w:hAnsi="Arial"/>
                      <w:color w:val="000000"/>
                      <w:sz w:val="18"/>
                    </w:rPr>
                    <w:t>46.506,00</w:t>
                  </w:r>
                </w:p>
              </w:tc>
              <w:tc>
                <w:tcPr>
                  <w:tcW w:w="963" w:type="dxa"/>
                  <w:tcBorders>
                    <w:top w:val="nil"/>
                    <w:left w:val="nil"/>
                    <w:bottom w:val="nil"/>
                    <w:right w:val="nil"/>
                  </w:tcBorders>
                  <w:tcMar>
                    <w:top w:w="19" w:type="dxa"/>
                    <w:left w:w="19" w:type="dxa"/>
                    <w:bottom w:w="19" w:type="dxa"/>
                    <w:right w:w="19" w:type="dxa"/>
                  </w:tcMar>
                </w:tcPr>
                <w:p w14:paraId="3A5DEF30" w14:textId="77777777" w:rsidR="009D5C78" w:rsidRDefault="009D5C78" w:rsidP="00C1350C">
                  <w:pPr>
                    <w:spacing w:line="240" w:lineRule="auto"/>
                    <w:jc w:val="right"/>
                  </w:pPr>
                  <w:r>
                    <w:rPr>
                      <w:rFonts w:ascii="Arial" w:eastAsia="Arial" w:hAnsi="Arial"/>
                      <w:color w:val="000000"/>
                      <w:sz w:val="18"/>
                    </w:rPr>
                    <w:t>48.8%</w:t>
                  </w:r>
                </w:p>
              </w:tc>
              <w:tc>
                <w:tcPr>
                  <w:tcW w:w="1814" w:type="dxa"/>
                  <w:tcBorders>
                    <w:top w:val="nil"/>
                    <w:left w:val="nil"/>
                    <w:bottom w:val="nil"/>
                    <w:right w:val="nil"/>
                  </w:tcBorders>
                  <w:tcMar>
                    <w:top w:w="19" w:type="dxa"/>
                    <w:left w:w="19" w:type="dxa"/>
                    <w:bottom w:w="19" w:type="dxa"/>
                    <w:right w:w="19" w:type="dxa"/>
                  </w:tcMar>
                </w:tcPr>
                <w:p w14:paraId="40ADD6C9" w14:textId="77777777" w:rsidR="009D5C78" w:rsidRDefault="009D5C78" w:rsidP="00C1350C">
                  <w:pPr>
                    <w:spacing w:line="240" w:lineRule="auto"/>
                    <w:jc w:val="right"/>
                  </w:pPr>
                  <w:r>
                    <w:rPr>
                      <w:rFonts w:ascii="Arial" w:eastAsia="Arial" w:hAnsi="Arial"/>
                      <w:color w:val="000000"/>
                      <w:sz w:val="18"/>
                    </w:rPr>
                    <w:t>141.893,00</w:t>
                  </w:r>
                </w:p>
              </w:tc>
            </w:tr>
            <w:tr w:rsidR="009D5C78" w14:paraId="2A54B34C"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21EA208E" w14:textId="77777777" w:rsidR="009D5C78" w:rsidRDefault="009D5C78" w:rsidP="00C1350C">
                  <w:pPr>
                    <w:spacing w:line="240" w:lineRule="auto"/>
                  </w:pPr>
                  <w:r>
                    <w:rPr>
                      <w:rFonts w:ascii="Arial" w:eastAsia="Arial" w:hAnsi="Arial"/>
                      <w:color w:val="000000"/>
                      <w:sz w:val="18"/>
                    </w:rPr>
                    <w:t>36</w:t>
                  </w:r>
                </w:p>
              </w:tc>
              <w:tc>
                <w:tcPr>
                  <w:tcW w:w="7823" w:type="dxa"/>
                  <w:tcBorders>
                    <w:top w:val="nil"/>
                    <w:left w:val="nil"/>
                    <w:bottom w:val="nil"/>
                    <w:right w:val="nil"/>
                  </w:tcBorders>
                  <w:tcMar>
                    <w:top w:w="19" w:type="dxa"/>
                    <w:left w:w="19" w:type="dxa"/>
                    <w:bottom w:w="19" w:type="dxa"/>
                    <w:right w:w="19" w:type="dxa"/>
                  </w:tcMar>
                </w:tcPr>
                <w:p w14:paraId="2DEFB6B6" w14:textId="77777777" w:rsidR="009D5C78" w:rsidRDefault="009D5C78" w:rsidP="00C1350C">
                  <w:pPr>
                    <w:spacing w:line="240" w:lineRule="auto"/>
                  </w:pPr>
                  <w:r>
                    <w:rPr>
                      <w:rFonts w:ascii="Arial" w:eastAsia="Arial" w:hAnsi="Arial"/>
                      <w:color w:val="000000"/>
                      <w:sz w:val="18"/>
                    </w:rPr>
                    <w:t>Pomoći dane u inozemstvo i unutar općeg proračuna</w:t>
                  </w:r>
                </w:p>
              </w:tc>
              <w:tc>
                <w:tcPr>
                  <w:tcW w:w="1814" w:type="dxa"/>
                  <w:tcBorders>
                    <w:top w:val="nil"/>
                    <w:left w:val="nil"/>
                    <w:bottom w:val="nil"/>
                    <w:right w:val="nil"/>
                  </w:tcBorders>
                  <w:tcMar>
                    <w:top w:w="19" w:type="dxa"/>
                    <w:left w:w="19" w:type="dxa"/>
                    <w:bottom w:w="19" w:type="dxa"/>
                    <w:right w:w="19" w:type="dxa"/>
                  </w:tcMar>
                </w:tcPr>
                <w:p w14:paraId="604136C3" w14:textId="77777777" w:rsidR="009D5C78" w:rsidRDefault="009D5C78" w:rsidP="00C1350C">
                  <w:pPr>
                    <w:spacing w:line="240" w:lineRule="auto"/>
                    <w:jc w:val="right"/>
                  </w:pPr>
                  <w:r>
                    <w:rPr>
                      <w:rFonts w:ascii="Arial" w:eastAsia="Arial" w:hAnsi="Arial"/>
                      <w:color w:val="000000"/>
                      <w:sz w:val="18"/>
                    </w:rPr>
                    <w:t>130,00</w:t>
                  </w:r>
                </w:p>
              </w:tc>
              <w:tc>
                <w:tcPr>
                  <w:tcW w:w="1814" w:type="dxa"/>
                  <w:tcBorders>
                    <w:top w:val="nil"/>
                    <w:left w:val="nil"/>
                    <w:bottom w:val="nil"/>
                    <w:right w:val="nil"/>
                  </w:tcBorders>
                  <w:tcMar>
                    <w:top w:w="19" w:type="dxa"/>
                    <w:left w:w="19" w:type="dxa"/>
                    <w:bottom w:w="19" w:type="dxa"/>
                    <w:right w:w="19" w:type="dxa"/>
                  </w:tcMar>
                </w:tcPr>
                <w:p w14:paraId="40DEBE17" w14:textId="77777777" w:rsidR="009D5C78" w:rsidRDefault="009D5C78" w:rsidP="00C1350C">
                  <w:pPr>
                    <w:spacing w:line="240" w:lineRule="auto"/>
                    <w:jc w:val="right"/>
                  </w:pPr>
                  <w:r>
                    <w:rPr>
                      <w:rFonts w:ascii="Arial" w:eastAsia="Arial" w:hAnsi="Arial"/>
                      <w:color w:val="000000"/>
                      <w:sz w:val="18"/>
                    </w:rPr>
                    <w:t>0,00</w:t>
                  </w:r>
                </w:p>
              </w:tc>
              <w:tc>
                <w:tcPr>
                  <w:tcW w:w="963" w:type="dxa"/>
                  <w:tcBorders>
                    <w:top w:val="nil"/>
                    <w:left w:val="nil"/>
                    <w:bottom w:val="nil"/>
                    <w:right w:val="nil"/>
                  </w:tcBorders>
                  <w:tcMar>
                    <w:top w:w="19" w:type="dxa"/>
                    <w:left w:w="19" w:type="dxa"/>
                    <w:bottom w:w="19" w:type="dxa"/>
                    <w:right w:w="19" w:type="dxa"/>
                  </w:tcMar>
                </w:tcPr>
                <w:p w14:paraId="3C2F5DBC" w14:textId="77777777" w:rsidR="009D5C78" w:rsidRDefault="009D5C78" w:rsidP="00C1350C">
                  <w:pPr>
                    <w:spacing w:line="240" w:lineRule="auto"/>
                    <w:jc w:val="right"/>
                  </w:pPr>
                  <w:r>
                    <w:rPr>
                      <w:rFonts w:ascii="Arial" w:eastAsia="Arial" w:hAnsi="Arial"/>
                      <w:color w:val="000000"/>
                      <w:sz w:val="18"/>
                    </w:rPr>
                    <w:t>0.0%</w:t>
                  </w:r>
                </w:p>
              </w:tc>
              <w:tc>
                <w:tcPr>
                  <w:tcW w:w="1814" w:type="dxa"/>
                  <w:tcBorders>
                    <w:top w:val="nil"/>
                    <w:left w:val="nil"/>
                    <w:bottom w:val="nil"/>
                    <w:right w:val="nil"/>
                  </w:tcBorders>
                  <w:tcMar>
                    <w:top w:w="19" w:type="dxa"/>
                    <w:left w:w="19" w:type="dxa"/>
                    <w:bottom w:w="19" w:type="dxa"/>
                    <w:right w:w="19" w:type="dxa"/>
                  </w:tcMar>
                </w:tcPr>
                <w:p w14:paraId="002BC5ED" w14:textId="77777777" w:rsidR="009D5C78" w:rsidRDefault="009D5C78" w:rsidP="00C1350C">
                  <w:pPr>
                    <w:spacing w:line="240" w:lineRule="auto"/>
                    <w:jc w:val="right"/>
                  </w:pPr>
                  <w:r>
                    <w:rPr>
                      <w:rFonts w:ascii="Arial" w:eastAsia="Arial" w:hAnsi="Arial"/>
                      <w:color w:val="000000"/>
                      <w:sz w:val="18"/>
                    </w:rPr>
                    <w:t>130,00</w:t>
                  </w:r>
                </w:p>
              </w:tc>
            </w:tr>
            <w:tr w:rsidR="009D5C78" w14:paraId="46DEC03B"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0E6F25CF" w14:textId="77777777" w:rsidR="009D5C78" w:rsidRDefault="009D5C78" w:rsidP="00C1350C">
                  <w:pPr>
                    <w:spacing w:line="240" w:lineRule="auto"/>
                  </w:pPr>
                  <w:r>
                    <w:rPr>
                      <w:rFonts w:ascii="Arial" w:eastAsia="Arial" w:hAnsi="Arial"/>
                      <w:color w:val="000000"/>
                      <w:sz w:val="18"/>
                    </w:rPr>
                    <w:t>37</w:t>
                  </w:r>
                </w:p>
              </w:tc>
              <w:tc>
                <w:tcPr>
                  <w:tcW w:w="7823" w:type="dxa"/>
                  <w:tcBorders>
                    <w:top w:val="nil"/>
                    <w:left w:val="nil"/>
                    <w:bottom w:val="nil"/>
                    <w:right w:val="nil"/>
                  </w:tcBorders>
                  <w:tcMar>
                    <w:top w:w="19" w:type="dxa"/>
                    <w:left w:w="19" w:type="dxa"/>
                    <w:bottom w:w="19" w:type="dxa"/>
                    <w:right w:w="19" w:type="dxa"/>
                  </w:tcMar>
                </w:tcPr>
                <w:p w14:paraId="590A24BA" w14:textId="77777777" w:rsidR="009D5C78" w:rsidRDefault="009D5C78" w:rsidP="00C1350C">
                  <w:pPr>
                    <w:spacing w:line="240" w:lineRule="auto"/>
                  </w:pPr>
                  <w:r>
                    <w:rPr>
                      <w:rFonts w:ascii="Arial" w:eastAsia="Arial" w:hAnsi="Arial"/>
                      <w:color w:val="000000"/>
                      <w:sz w:val="18"/>
                    </w:rPr>
                    <w:t>Naknade građanima i kućanstvima na temelju osiguranja i druge naknade</w:t>
                  </w:r>
                </w:p>
              </w:tc>
              <w:tc>
                <w:tcPr>
                  <w:tcW w:w="1814" w:type="dxa"/>
                  <w:tcBorders>
                    <w:top w:val="nil"/>
                    <w:left w:val="nil"/>
                    <w:bottom w:val="nil"/>
                    <w:right w:val="nil"/>
                  </w:tcBorders>
                  <w:tcMar>
                    <w:top w:w="19" w:type="dxa"/>
                    <w:left w:w="19" w:type="dxa"/>
                    <w:bottom w:w="19" w:type="dxa"/>
                    <w:right w:w="19" w:type="dxa"/>
                  </w:tcMar>
                </w:tcPr>
                <w:p w14:paraId="752FEC0D" w14:textId="77777777" w:rsidR="009D5C78" w:rsidRDefault="009D5C78" w:rsidP="00C1350C">
                  <w:pPr>
                    <w:spacing w:line="240" w:lineRule="auto"/>
                    <w:jc w:val="right"/>
                  </w:pPr>
                  <w:r>
                    <w:rPr>
                      <w:rFonts w:ascii="Arial" w:eastAsia="Arial" w:hAnsi="Arial"/>
                      <w:color w:val="000000"/>
                      <w:sz w:val="18"/>
                    </w:rPr>
                    <w:t>55.936,00</w:t>
                  </w:r>
                </w:p>
              </w:tc>
              <w:tc>
                <w:tcPr>
                  <w:tcW w:w="1814" w:type="dxa"/>
                  <w:tcBorders>
                    <w:top w:val="nil"/>
                    <w:left w:val="nil"/>
                    <w:bottom w:val="nil"/>
                    <w:right w:val="nil"/>
                  </w:tcBorders>
                  <w:tcMar>
                    <w:top w:w="19" w:type="dxa"/>
                    <w:left w:w="19" w:type="dxa"/>
                    <w:bottom w:w="19" w:type="dxa"/>
                    <w:right w:w="19" w:type="dxa"/>
                  </w:tcMar>
                </w:tcPr>
                <w:p w14:paraId="4A7FB1EC" w14:textId="77777777" w:rsidR="009D5C78" w:rsidRDefault="009D5C78" w:rsidP="00C1350C">
                  <w:pPr>
                    <w:spacing w:line="240" w:lineRule="auto"/>
                    <w:jc w:val="right"/>
                  </w:pPr>
                  <w:r>
                    <w:rPr>
                      <w:rFonts w:ascii="Arial" w:eastAsia="Arial" w:hAnsi="Arial"/>
                      <w:color w:val="000000"/>
                      <w:sz w:val="18"/>
                    </w:rPr>
                    <w:t>2.007,00</w:t>
                  </w:r>
                </w:p>
              </w:tc>
              <w:tc>
                <w:tcPr>
                  <w:tcW w:w="963" w:type="dxa"/>
                  <w:tcBorders>
                    <w:top w:val="nil"/>
                    <w:left w:val="nil"/>
                    <w:bottom w:val="nil"/>
                    <w:right w:val="nil"/>
                  </w:tcBorders>
                  <w:tcMar>
                    <w:top w:w="19" w:type="dxa"/>
                    <w:left w:w="19" w:type="dxa"/>
                    <w:bottom w:w="19" w:type="dxa"/>
                    <w:right w:w="19" w:type="dxa"/>
                  </w:tcMar>
                </w:tcPr>
                <w:p w14:paraId="1FD986AC" w14:textId="77777777" w:rsidR="009D5C78" w:rsidRDefault="009D5C78" w:rsidP="00C1350C">
                  <w:pPr>
                    <w:spacing w:line="240" w:lineRule="auto"/>
                    <w:jc w:val="right"/>
                  </w:pPr>
                  <w:r>
                    <w:rPr>
                      <w:rFonts w:ascii="Arial" w:eastAsia="Arial" w:hAnsi="Arial"/>
                      <w:color w:val="000000"/>
                      <w:sz w:val="18"/>
                    </w:rPr>
                    <w:t>3.6%</w:t>
                  </w:r>
                </w:p>
              </w:tc>
              <w:tc>
                <w:tcPr>
                  <w:tcW w:w="1814" w:type="dxa"/>
                  <w:tcBorders>
                    <w:top w:val="nil"/>
                    <w:left w:val="nil"/>
                    <w:bottom w:val="nil"/>
                    <w:right w:val="nil"/>
                  </w:tcBorders>
                  <w:tcMar>
                    <w:top w:w="19" w:type="dxa"/>
                    <w:left w:w="19" w:type="dxa"/>
                    <w:bottom w:w="19" w:type="dxa"/>
                    <w:right w:w="19" w:type="dxa"/>
                  </w:tcMar>
                </w:tcPr>
                <w:p w14:paraId="77104973" w14:textId="77777777" w:rsidR="009D5C78" w:rsidRDefault="009D5C78" w:rsidP="00C1350C">
                  <w:pPr>
                    <w:spacing w:line="240" w:lineRule="auto"/>
                    <w:jc w:val="right"/>
                  </w:pPr>
                  <w:r>
                    <w:rPr>
                      <w:rFonts w:ascii="Arial" w:eastAsia="Arial" w:hAnsi="Arial"/>
                      <w:color w:val="000000"/>
                      <w:sz w:val="18"/>
                    </w:rPr>
                    <w:t>57.943,00</w:t>
                  </w:r>
                </w:p>
              </w:tc>
            </w:tr>
            <w:tr w:rsidR="009D5C78" w14:paraId="632C895B"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6A817039" w14:textId="77777777" w:rsidR="009D5C78" w:rsidRDefault="009D5C78" w:rsidP="00C1350C">
                  <w:pPr>
                    <w:spacing w:line="240" w:lineRule="auto"/>
                  </w:pPr>
                  <w:r>
                    <w:rPr>
                      <w:rFonts w:ascii="Arial" w:eastAsia="Arial" w:hAnsi="Arial"/>
                      <w:color w:val="000000"/>
                      <w:sz w:val="18"/>
                    </w:rPr>
                    <w:t>38</w:t>
                  </w:r>
                </w:p>
              </w:tc>
              <w:tc>
                <w:tcPr>
                  <w:tcW w:w="7823" w:type="dxa"/>
                  <w:tcBorders>
                    <w:top w:val="nil"/>
                    <w:left w:val="nil"/>
                    <w:bottom w:val="nil"/>
                    <w:right w:val="nil"/>
                  </w:tcBorders>
                  <w:tcMar>
                    <w:top w:w="19" w:type="dxa"/>
                    <w:left w:w="19" w:type="dxa"/>
                    <w:bottom w:w="19" w:type="dxa"/>
                    <w:right w:w="19" w:type="dxa"/>
                  </w:tcMar>
                </w:tcPr>
                <w:p w14:paraId="02BB1DEB" w14:textId="77777777" w:rsidR="009D5C78" w:rsidRDefault="009D5C78" w:rsidP="00C1350C">
                  <w:pPr>
                    <w:spacing w:line="240" w:lineRule="auto"/>
                  </w:pPr>
                  <w:r>
                    <w:rPr>
                      <w:rFonts w:ascii="Arial" w:eastAsia="Arial" w:hAnsi="Arial"/>
                      <w:color w:val="000000"/>
                      <w:sz w:val="18"/>
                    </w:rPr>
                    <w:t>Rashodi za donacije, kazne, naknade šteta i kapitalne pomoći</w:t>
                  </w:r>
                </w:p>
              </w:tc>
              <w:tc>
                <w:tcPr>
                  <w:tcW w:w="1814" w:type="dxa"/>
                  <w:tcBorders>
                    <w:top w:val="nil"/>
                    <w:left w:val="nil"/>
                    <w:bottom w:val="nil"/>
                    <w:right w:val="nil"/>
                  </w:tcBorders>
                  <w:tcMar>
                    <w:top w:w="19" w:type="dxa"/>
                    <w:left w:w="19" w:type="dxa"/>
                    <w:bottom w:w="19" w:type="dxa"/>
                    <w:right w:w="19" w:type="dxa"/>
                  </w:tcMar>
                </w:tcPr>
                <w:p w14:paraId="5F77605D" w14:textId="77777777" w:rsidR="009D5C78" w:rsidRDefault="009D5C78" w:rsidP="00C1350C">
                  <w:pPr>
                    <w:spacing w:line="240" w:lineRule="auto"/>
                    <w:jc w:val="right"/>
                  </w:pPr>
                  <w:r>
                    <w:rPr>
                      <w:rFonts w:ascii="Arial" w:eastAsia="Arial" w:hAnsi="Arial"/>
                      <w:color w:val="000000"/>
                      <w:sz w:val="18"/>
                    </w:rPr>
                    <w:t>155.260,00</w:t>
                  </w:r>
                </w:p>
              </w:tc>
              <w:tc>
                <w:tcPr>
                  <w:tcW w:w="1814" w:type="dxa"/>
                  <w:tcBorders>
                    <w:top w:val="nil"/>
                    <w:left w:val="nil"/>
                    <w:bottom w:val="nil"/>
                    <w:right w:val="nil"/>
                  </w:tcBorders>
                  <w:tcMar>
                    <w:top w:w="19" w:type="dxa"/>
                    <w:left w:w="19" w:type="dxa"/>
                    <w:bottom w:w="19" w:type="dxa"/>
                    <w:right w:w="19" w:type="dxa"/>
                  </w:tcMar>
                </w:tcPr>
                <w:p w14:paraId="01B8BF23" w14:textId="77777777" w:rsidR="009D5C78" w:rsidRDefault="009D5C78" w:rsidP="00C1350C">
                  <w:pPr>
                    <w:spacing w:line="240" w:lineRule="auto"/>
                    <w:jc w:val="right"/>
                  </w:pPr>
                  <w:r>
                    <w:rPr>
                      <w:rFonts w:ascii="Arial" w:eastAsia="Arial" w:hAnsi="Arial"/>
                      <w:color w:val="000000"/>
                      <w:sz w:val="18"/>
                    </w:rPr>
                    <w:t>-43.631,52</w:t>
                  </w:r>
                </w:p>
              </w:tc>
              <w:tc>
                <w:tcPr>
                  <w:tcW w:w="963" w:type="dxa"/>
                  <w:tcBorders>
                    <w:top w:val="nil"/>
                    <w:left w:val="nil"/>
                    <w:bottom w:val="nil"/>
                    <w:right w:val="nil"/>
                  </w:tcBorders>
                  <w:tcMar>
                    <w:top w:w="19" w:type="dxa"/>
                    <w:left w:w="19" w:type="dxa"/>
                    <w:bottom w:w="19" w:type="dxa"/>
                    <w:right w:w="19" w:type="dxa"/>
                  </w:tcMar>
                </w:tcPr>
                <w:p w14:paraId="278942AF" w14:textId="77777777" w:rsidR="009D5C78" w:rsidRDefault="009D5C78" w:rsidP="00C1350C">
                  <w:pPr>
                    <w:spacing w:line="240" w:lineRule="auto"/>
                    <w:jc w:val="right"/>
                  </w:pPr>
                  <w:r>
                    <w:rPr>
                      <w:rFonts w:ascii="Arial" w:eastAsia="Arial" w:hAnsi="Arial"/>
                      <w:color w:val="000000"/>
                      <w:sz w:val="18"/>
                    </w:rPr>
                    <w:t>-28.1%</w:t>
                  </w:r>
                </w:p>
              </w:tc>
              <w:tc>
                <w:tcPr>
                  <w:tcW w:w="1814" w:type="dxa"/>
                  <w:tcBorders>
                    <w:top w:val="nil"/>
                    <w:left w:val="nil"/>
                    <w:bottom w:val="nil"/>
                    <w:right w:val="nil"/>
                  </w:tcBorders>
                  <w:tcMar>
                    <w:top w:w="19" w:type="dxa"/>
                    <w:left w:w="19" w:type="dxa"/>
                    <w:bottom w:w="19" w:type="dxa"/>
                    <w:right w:w="19" w:type="dxa"/>
                  </w:tcMar>
                </w:tcPr>
                <w:p w14:paraId="57D00A6B" w14:textId="77777777" w:rsidR="009D5C78" w:rsidRDefault="009D5C78" w:rsidP="00C1350C">
                  <w:pPr>
                    <w:spacing w:line="240" w:lineRule="auto"/>
                    <w:jc w:val="right"/>
                  </w:pPr>
                  <w:r>
                    <w:rPr>
                      <w:rFonts w:ascii="Arial" w:eastAsia="Arial" w:hAnsi="Arial"/>
                      <w:color w:val="000000"/>
                      <w:sz w:val="18"/>
                    </w:rPr>
                    <w:t>111.628,48</w:t>
                  </w:r>
                </w:p>
              </w:tc>
            </w:tr>
            <w:tr w:rsidR="009D5C78" w14:paraId="68571B91" w14:textId="77777777" w:rsidTr="00C1350C">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14:paraId="3E9E43C5" w14:textId="77777777" w:rsidR="009D5C78" w:rsidRDefault="009D5C78" w:rsidP="00C1350C">
                  <w:pPr>
                    <w:spacing w:line="240" w:lineRule="auto"/>
                  </w:pPr>
                  <w:r>
                    <w:rPr>
                      <w:rFonts w:ascii="Arial" w:eastAsia="Arial" w:hAnsi="Arial"/>
                      <w:b/>
                      <w:color w:val="FFFFFF"/>
                      <w:sz w:val="18"/>
                    </w:rPr>
                    <w:t>4</w:t>
                  </w:r>
                </w:p>
              </w:tc>
              <w:tc>
                <w:tcPr>
                  <w:tcW w:w="7823" w:type="dxa"/>
                  <w:tcBorders>
                    <w:top w:val="nil"/>
                    <w:left w:val="nil"/>
                    <w:bottom w:val="nil"/>
                    <w:right w:val="nil"/>
                  </w:tcBorders>
                  <w:shd w:val="clear" w:color="auto" w:fill="191970"/>
                  <w:tcMar>
                    <w:top w:w="19" w:type="dxa"/>
                    <w:left w:w="19" w:type="dxa"/>
                    <w:bottom w:w="19" w:type="dxa"/>
                    <w:right w:w="19" w:type="dxa"/>
                  </w:tcMar>
                </w:tcPr>
                <w:p w14:paraId="589AC2FE" w14:textId="77777777" w:rsidR="009D5C78" w:rsidRDefault="009D5C78" w:rsidP="00C1350C">
                  <w:pPr>
                    <w:spacing w:line="240" w:lineRule="auto"/>
                  </w:pPr>
                  <w:r>
                    <w:rPr>
                      <w:rFonts w:ascii="Arial" w:eastAsia="Arial" w:hAnsi="Arial"/>
                      <w:b/>
                      <w:color w:val="FFFFFF"/>
                      <w:sz w:val="18"/>
                    </w:rPr>
                    <w:t>Rashodi za nabavu nefinancijske imovine</w:t>
                  </w:r>
                </w:p>
              </w:tc>
              <w:tc>
                <w:tcPr>
                  <w:tcW w:w="1814" w:type="dxa"/>
                  <w:tcBorders>
                    <w:top w:val="nil"/>
                    <w:left w:val="nil"/>
                    <w:bottom w:val="nil"/>
                    <w:right w:val="nil"/>
                  </w:tcBorders>
                  <w:shd w:val="clear" w:color="auto" w:fill="191970"/>
                  <w:tcMar>
                    <w:top w:w="19" w:type="dxa"/>
                    <w:left w:w="19" w:type="dxa"/>
                    <w:bottom w:w="19" w:type="dxa"/>
                    <w:right w:w="19" w:type="dxa"/>
                  </w:tcMar>
                </w:tcPr>
                <w:p w14:paraId="44376FBA" w14:textId="77777777" w:rsidR="009D5C78" w:rsidRDefault="009D5C78" w:rsidP="00C1350C">
                  <w:pPr>
                    <w:spacing w:line="240" w:lineRule="auto"/>
                    <w:jc w:val="right"/>
                  </w:pPr>
                  <w:r>
                    <w:rPr>
                      <w:rFonts w:ascii="Arial" w:eastAsia="Arial" w:hAnsi="Arial"/>
                      <w:b/>
                      <w:color w:val="FFFFFF"/>
                      <w:sz w:val="18"/>
                    </w:rPr>
                    <w:t>2.791.607,63</w:t>
                  </w:r>
                </w:p>
              </w:tc>
              <w:tc>
                <w:tcPr>
                  <w:tcW w:w="1814" w:type="dxa"/>
                  <w:tcBorders>
                    <w:top w:val="nil"/>
                    <w:left w:val="nil"/>
                    <w:bottom w:val="nil"/>
                    <w:right w:val="nil"/>
                  </w:tcBorders>
                  <w:shd w:val="clear" w:color="auto" w:fill="191970"/>
                  <w:tcMar>
                    <w:top w:w="19" w:type="dxa"/>
                    <w:left w:w="19" w:type="dxa"/>
                    <w:bottom w:w="19" w:type="dxa"/>
                    <w:right w:w="19" w:type="dxa"/>
                  </w:tcMar>
                </w:tcPr>
                <w:p w14:paraId="1DC60A2A" w14:textId="77777777" w:rsidR="009D5C78" w:rsidRDefault="009D5C78" w:rsidP="00C1350C">
                  <w:pPr>
                    <w:spacing w:line="240" w:lineRule="auto"/>
                    <w:jc w:val="right"/>
                  </w:pPr>
                  <w:r>
                    <w:rPr>
                      <w:rFonts w:ascii="Arial" w:eastAsia="Arial" w:hAnsi="Arial"/>
                      <w:b/>
                      <w:color w:val="FFFFFF"/>
                      <w:sz w:val="18"/>
                    </w:rPr>
                    <w:t>602.269,44</w:t>
                  </w:r>
                </w:p>
              </w:tc>
              <w:tc>
                <w:tcPr>
                  <w:tcW w:w="963" w:type="dxa"/>
                  <w:tcBorders>
                    <w:top w:val="nil"/>
                    <w:left w:val="nil"/>
                    <w:bottom w:val="nil"/>
                    <w:right w:val="nil"/>
                  </w:tcBorders>
                  <w:shd w:val="clear" w:color="auto" w:fill="191970"/>
                  <w:tcMar>
                    <w:top w:w="19" w:type="dxa"/>
                    <w:left w:w="19" w:type="dxa"/>
                    <w:bottom w:w="19" w:type="dxa"/>
                    <w:right w:w="19" w:type="dxa"/>
                  </w:tcMar>
                </w:tcPr>
                <w:p w14:paraId="5180ADB2" w14:textId="77777777" w:rsidR="009D5C78" w:rsidRDefault="009D5C78" w:rsidP="00C1350C">
                  <w:pPr>
                    <w:spacing w:line="240" w:lineRule="auto"/>
                    <w:jc w:val="right"/>
                  </w:pPr>
                  <w:r>
                    <w:rPr>
                      <w:rFonts w:ascii="Arial" w:eastAsia="Arial" w:hAnsi="Arial"/>
                      <w:b/>
                      <w:color w:val="FFFFFF"/>
                      <w:sz w:val="18"/>
                    </w:rPr>
                    <w:t>21.6%</w:t>
                  </w:r>
                </w:p>
              </w:tc>
              <w:tc>
                <w:tcPr>
                  <w:tcW w:w="1814" w:type="dxa"/>
                  <w:tcBorders>
                    <w:top w:val="nil"/>
                    <w:left w:val="nil"/>
                    <w:bottom w:val="nil"/>
                    <w:right w:val="nil"/>
                  </w:tcBorders>
                  <w:shd w:val="clear" w:color="auto" w:fill="191970"/>
                  <w:tcMar>
                    <w:top w:w="19" w:type="dxa"/>
                    <w:left w:w="19" w:type="dxa"/>
                    <w:bottom w:w="19" w:type="dxa"/>
                    <w:right w:w="19" w:type="dxa"/>
                  </w:tcMar>
                </w:tcPr>
                <w:p w14:paraId="50946798" w14:textId="77777777" w:rsidR="009D5C78" w:rsidRDefault="009D5C78" w:rsidP="00C1350C">
                  <w:pPr>
                    <w:spacing w:line="240" w:lineRule="auto"/>
                    <w:jc w:val="right"/>
                  </w:pPr>
                  <w:r>
                    <w:rPr>
                      <w:rFonts w:ascii="Arial" w:eastAsia="Arial" w:hAnsi="Arial"/>
                      <w:b/>
                      <w:color w:val="FFFFFF"/>
                      <w:sz w:val="18"/>
                    </w:rPr>
                    <w:t>3.393.877,07</w:t>
                  </w:r>
                </w:p>
              </w:tc>
            </w:tr>
            <w:tr w:rsidR="009D5C78" w14:paraId="6945EEFF"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70C97259" w14:textId="77777777" w:rsidR="009D5C78" w:rsidRDefault="009D5C78" w:rsidP="00C1350C">
                  <w:pPr>
                    <w:spacing w:line="240" w:lineRule="auto"/>
                  </w:pPr>
                  <w:r>
                    <w:rPr>
                      <w:rFonts w:ascii="Arial" w:eastAsia="Arial" w:hAnsi="Arial"/>
                      <w:color w:val="000000"/>
                      <w:sz w:val="18"/>
                    </w:rPr>
                    <w:t>41</w:t>
                  </w:r>
                </w:p>
              </w:tc>
              <w:tc>
                <w:tcPr>
                  <w:tcW w:w="7823" w:type="dxa"/>
                  <w:tcBorders>
                    <w:top w:val="nil"/>
                    <w:left w:val="nil"/>
                    <w:bottom w:val="nil"/>
                    <w:right w:val="nil"/>
                  </w:tcBorders>
                  <w:tcMar>
                    <w:top w:w="19" w:type="dxa"/>
                    <w:left w:w="19" w:type="dxa"/>
                    <w:bottom w:w="19" w:type="dxa"/>
                    <w:right w:w="19" w:type="dxa"/>
                  </w:tcMar>
                </w:tcPr>
                <w:p w14:paraId="7B34B704" w14:textId="77777777" w:rsidR="009D5C78" w:rsidRDefault="009D5C78" w:rsidP="00C1350C">
                  <w:pPr>
                    <w:spacing w:line="240" w:lineRule="auto"/>
                  </w:pPr>
                  <w:r>
                    <w:rPr>
                      <w:rFonts w:ascii="Arial" w:eastAsia="Arial" w:hAnsi="Arial"/>
                      <w:color w:val="000000"/>
                      <w:sz w:val="18"/>
                    </w:rPr>
                    <w:t xml:space="preserve">Rashodi za nabavu </w:t>
                  </w:r>
                  <w:proofErr w:type="spellStart"/>
                  <w:r>
                    <w:rPr>
                      <w:rFonts w:ascii="Arial" w:eastAsia="Arial" w:hAnsi="Arial"/>
                      <w:color w:val="000000"/>
                      <w:sz w:val="18"/>
                    </w:rPr>
                    <w:t>neproizvedene</w:t>
                  </w:r>
                  <w:proofErr w:type="spellEnd"/>
                  <w:r>
                    <w:rPr>
                      <w:rFonts w:ascii="Arial" w:eastAsia="Arial" w:hAnsi="Arial"/>
                      <w:color w:val="000000"/>
                      <w:sz w:val="18"/>
                    </w:rPr>
                    <w:t xml:space="preserve"> dugotrajne imovine</w:t>
                  </w:r>
                </w:p>
              </w:tc>
              <w:tc>
                <w:tcPr>
                  <w:tcW w:w="1814" w:type="dxa"/>
                  <w:tcBorders>
                    <w:top w:val="nil"/>
                    <w:left w:val="nil"/>
                    <w:bottom w:val="nil"/>
                    <w:right w:val="nil"/>
                  </w:tcBorders>
                  <w:tcMar>
                    <w:top w:w="19" w:type="dxa"/>
                    <w:left w:w="19" w:type="dxa"/>
                    <w:bottom w:w="19" w:type="dxa"/>
                    <w:right w:w="19" w:type="dxa"/>
                  </w:tcMar>
                </w:tcPr>
                <w:p w14:paraId="305E09DE" w14:textId="77777777" w:rsidR="009D5C78" w:rsidRDefault="009D5C78" w:rsidP="00C1350C">
                  <w:pPr>
                    <w:spacing w:line="240" w:lineRule="auto"/>
                    <w:jc w:val="right"/>
                  </w:pPr>
                  <w:r>
                    <w:rPr>
                      <w:rFonts w:ascii="Arial" w:eastAsia="Arial" w:hAnsi="Arial"/>
                      <w:color w:val="000000"/>
                      <w:sz w:val="18"/>
                    </w:rPr>
                    <w:t>24.000,00</w:t>
                  </w:r>
                </w:p>
              </w:tc>
              <w:tc>
                <w:tcPr>
                  <w:tcW w:w="1814" w:type="dxa"/>
                  <w:tcBorders>
                    <w:top w:val="nil"/>
                    <w:left w:val="nil"/>
                    <w:bottom w:val="nil"/>
                    <w:right w:val="nil"/>
                  </w:tcBorders>
                  <w:tcMar>
                    <w:top w:w="19" w:type="dxa"/>
                    <w:left w:w="19" w:type="dxa"/>
                    <w:bottom w:w="19" w:type="dxa"/>
                    <w:right w:w="19" w:type="dxa"/>
                  </w:tcMar>
                </w:tcPr>
                <w:p w14:paraId="22AD5567" w14:textId="77777777" w:rsidR="009D5C78" w:rsidRDefault="009D5C78" w:rsidP="00C1350C">
                  <w:pPr>
                    <w:spacing w:line="240" w:lineRule="auto"/>
                    <w:jc w:val="right"/>
                  </w:pPr>
                  <w:r>
                    <w:rPr>
                      <w:rFonts w:ascii="Arial" w:eastAsia="Arial" w:hAnsi="Arial"/>
                      <w:color w:val="000000"/>
                      <w:sz w:val="18"/>
                    </w:rPr>
                    <w:t>31.494,13</w:t>
                  </w:r>
                </w:p>
              </w:tc>
              <w:tc>
                <w:tcPr>
                  <w:tcW w:w="963" w:type="dxa"/>
                  <w:tcBorders>
                    <w:top w:val="nil"/>
                    <w:left w:val="nil"/>
                    <w:bottom w:val="nil"/>
                    <w:right w:val="nil"/>
                  </w:tcBorders>
                  <w:tcMar>
                    <w:top w:w="19" w:type="dxa"/>
                    <w:left w:w="19" w:type="dxa"/>
                    <w:bottom w:w="19" w:type="dxa"/>
                    <w:right w:w="19" w:type="dxa"/>
                  </w:tcMar>
                </w:tcPr>
                <w:p w14:paraId="6EB21C65" w14:textId="77777777" w:rsidR="009D5C78" w:rsidRDefault="009D5C78" w:rsidP="00C1350C">
                  <w:pPr>
                    <w:spacing w:line="240" w:lineRule="auto"/>
                    <w:jc w:val="right"/>
                  </w:pPr>
                  <w:r>
                    <w:rPr>
                      <w:rFonts w:ascii="Arial" w:eastAsia="Arial" w:hAnsi="Arial"/>
                      <w:color w:val="000000"/>
                      <w:sz w:val="18"/>
                    </w:rPr>
                    <w:t>131.2%</w:t>
                  </w:r>
                </w:p>
              </w:tc>
              <w:tc>
                <w:tcPr>
                  <w:tcW w:w="1814" w:type="dxa"/>
                  <w:tcBorders>
                    <w:top w:val="nil"/>
                    <w:left w:val="nil"/>
                    <w:bottom w:val="nil"/>
                    <w:right w:val="nil"/>
                  </w:tcBorders>
                  <w:tcMar>
                    <w:top w:w="19" w:type="dxa"/>
                    <w:left w:w="19" w:type="dxa"/>
                    <w:bottom w:w="19" w:type="dxa"/>
                    <w:right w:w="19" w:type="dxa"/>
                  </w:tcMar>
                </w:tcPr>
                <w:p w14:paraId="41F82F93" w14:textId="77777777" w:rsidR="009D5C78" w:rsidRDefault="009D5C78" w:rsidP="00C1350C">
                  <w:pPr>
                    <w:spacing w:line="240" w:lineRule="auto"/>
                    <w:jc w:val="right"/>
                  </w:pPr>
                  <w:r>
                    <w:rPr>
                      <w:rFonts w:ascii="Arial" w:eastAsia="Arial" w:hAnsi="Arial"/>
                      <w:color w:val="000000"/>
                      <w:sz w:val="18"/>
                    </w:rPr>
                    <w:t>55.494,13</w:t>
                  </w:r>
                </w:p>
              </w:tc>
            </w:tr>
            <w:tr w:rsidR="009D5C78" w14:paraId="205BB048"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3AEE8940" w14:textId="77777777" w:rsidR="009D5C78" w:rsidRDefault="009D5C78" w:rsidP="00C1350C">
                  <w:pPr>
                    <w:spacing w:line="240" w:lineRule="auto"/>
                  </w:pPr>
                  <w:r>
                    <w:rPr>
                      <w:rFonts w:ascii="Arial" w:eastAsia="Arial" w:hAnsi="Arial"/>
                      <w:color w:val="000000"/>
                      <w:sz w:val="18"/>
                    </w:rPr>
                    <w:t>42</w:t>
                  </w:r>
                </w:p>
              </w:tc>
              <w:tc>
                <w:tcPr>
                  <w:tcW w:w="7823" w:type="dxa"/>
                  <w:tcBorders>
                    <w:top w:val="nil"/>
                    <w:left w:val="nil"/>
                    <w:bottom w:val="nil"/>
                    <w:right w:val="nil"/>
                  </w:tcBorders>
                  <w:tcMar>
                    <w:top w:w="19" w:type="dxa"/>
                    <w:left w:w="19" w:type="dxa"/>
                    <w:bottom w:w="19" w:type="dxa"/>
                    <w:right w:w="19" w:type="dxa"/>
                  </w:tcMar>
                </w:tcPr>
                <w:p w14:paraId="6C142334" w14:textId="77777777" w:rsidR="009D5C78" w:rsidRDefault="009D5C78" w:rsidP="00C1350C">
                  <w:pPr>
                    <w:spacing w:line="240" w:lineRule="auto"/>
                  </w:pPr>
                  <w:r>
                    <w:rPr>
                      <w:rFonts w:ascii="Arial" w:eastAsia="Arial" w:hAnsi="Arial"/>
                      <w:color w:val="000000"/>
                      <w:sz w:val="18"/>
                    </w:rPr>
                    <w:t>Rashodi za nabavu proizvedene dugotrajne imovine</w:t>
                  </w:r>
                </w:p>
              </w:tc>
              <w:tc>
                <w:tcPr>
                  <w:tcW w:w="1814" w:type="dxa"/>
                  <w:tcBorders>
                    <w:top w:val="nil"/>
                    <w:left w:val="nil"/>
                    <w:bottom w:val="nil"/>
                    <w:right w:val="nil"/>
                  </w:tcBorders>
                  <w:tcMar>
                    <w:top w:w="19" w:type="dxa"/>
                    <w:left w:w="19" w:type="dxa"/>
                    <w:bottom w:w="19" w:type="dxa"/>
                    <w:right w:w="19" w:type="dxa"/>
                  </w:tcMar>
                </w:tcPr>
                <w:p w14:paraId="5B97829E" w14:textId="77777777" w:rsidR="009D5C78" w:rsidRDefault="009D5C78" w:rsidP="00C1350C">
                  <w:pPr>
                    <w:spacing w:line="240" w:lineRule="auto"/>
                    <w:jc w:val="right"/>
                  </w:pPr>
                  <w:r>
                    <w:rPr>
                      <w:rFonts w:ascii="Arial" w:eastAsia="Arial" w:hAnsi="Arial"/>
                      <w:color w:val="000000"/>
                      <w:sz w:val="18"/>
                    </w:rPr>
                    <w:t>2.767.607,63</w:t>
                  </w:r>
                </w:p>
              </w:tc>
              <w:tc>
                <w:tcPr>
                  <w:tcW w:w="1814" w:type="dxa"/>
                  <w:tcBorders>
                    <w:top w:val="nil"/>
                    <w:left w:val="nil"/>
                    <w:bottom w:val="nil"/>
                    <w:right w:val="nil"/>
                  </w:tcBorders>
                  <w:tcMar>
                    <w:top w:w="19" w:type="dxa"/>
                    <w:left w:w="19" w:type="dxa"/>
                    <w:bottom w:w="19" w:type="dxa"/>
                    <w:right w:w="19" w:type="dxa"/>
                  </w:tcMar>
                </w:tcPr>
                <w:p w14:paraId="5E7AC3A2" w14:textId="77777777" w:rsidR="009D5C78" w:rsidRDefault="009D5C78" w:rsidP="00C1350C">
                  <w:pPr>
                    <w:spacing w:line="240" w:lineRule="auto"/>
                    <w:jc w:val="right"/>
                  </w:pPr>
                  <w:r>
                    <w:rPr>
                      <w:rFonts w:ascii="Arial" w:eastAsia="Arial" w:hAnsi="Arial"/>
                      <w:color w:val="000000"/>
                      <w:sz w:val="18"/>
                    </w:rPr>
                    <w:t>570.775,31</w:t>
                  </w:r>
                </w:p>
              </w:tc>
              <w:tc>
                <w:tcPr>
                  <w:tcW w:w="963" w:type="dxa"/>
                  <w:tcBorders>
                    <w:top w:val="nil"/>
                    <w:left w:val="nil"/>
                    <w:bottom w:val="nil"/>
                    <w:right w:val="nil"/>
                  </w:tcBorders>
                  <w:tcMar>
                    <w:top w:w="19" w:type="dxa"/>
                    <w:left w:w="19" w:type="dxa"/>
                    <w:bottom w:w="19" w:type="dxa"/>
                    <w:right w:w="19" w:type="dxa"/>
                  </w:tcMar>
                </w:tcPr>
                <w:p w14:paraId="26B00EB2" w14:textId="77777777" w:rsidR="009D5C78" w:rsidRDefault="009D5C78" w:rsidP="00C1350C">
                  <w:pPr>
                    <w:spacing w:line="240" w:lineRule="auto"/>
                    <w:jc w:val="right"/>
                  </w:pPr>
                  <w:r>
                    <w:rPr>
                      <w:rFonts w:ascii="Arial" w:eastAsia="Arial" w:hAnsi="Arial"/>
                      <w:color w:val="000000"/>
                      <w:sz w:val="18"/>
                    </w:rPr>
                    <w:t>20.6%</w:t>
                  </w:r>
                </w:p>
              </w:tc>
              <w:tc>
                <w:tcPr>
                  <w:tcW w:w="1814" w:type="dxa"/>
                  <w:tcBorders>
                    <w:top w:val="nil"/>
                    <w:left w:val="nil"/>
                    <w:bottom w:val="nil"/>
                    <w:right w:val="nil"/>
                  </w:tcBorders>
                  <w:tcMar>
                    <w:top w:w="19" w:type="dxa"/>
                    <w:left w:w="19" w:type="dxa"/>
                    <w:bottom w:w="19" w:type="dxa"/>
                    <w:right w:w="19" w:type="dxa"/>
                  </w:tcMar>
                </w:tcPr>
                <w:p w14:paraId="4B308B45" w14:textId="77777777" w:rsidR="009D5C78" w:rsidRDefault="009D5C78" w:rsidP="00C1350C">
                  <w:pPr>
                    <w:spacing w:line="240" w:lineRule="auto"/>
                    <w:jc w:val="right"/>
                  </w:pPr>
                  <w:r>
                    <w:rPr>
                      <w:rFonts w:ascii="Arial" w:eastAsia="Arial" w:hAnsi="Arial"/>
                      <w:color w:val="000000"/>
                      <w:sz w:val="18"/>
                    </w:rPr>
                    <w:t>3.338.382,94</w:t>
                  </w:r>
                </w:p>
              </w:tc>
            </w:tr>
            <w:tr w:rsidR="009D5C78" w14:paraId="6D4E42CA"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7886884E" w14:textId="77777777" w:rsidR="009D5C78" w:rsidRDefault="009D5C78" w:rsidP="00C1350C">
                  <w:pPr>
                    <w:spacing w:line="240" w:lineRule="auto"/>
                  </w:pPr>
                  <w:r>
                    <w:rPr>
                      <w:rFonts w:ascii="Arial" w:eastAsia="Arial" w:hAnsi="Arial"/>
                      <w:color w:val="000000"/>
                      <w:sz w:val="18"/>
                    </w:rPr>
                    <w:t>45</w:t>
                  </w:r>
                </w:p>
              </w:tc>
              <w:tc>
                <w:tcPr>
                  <w:tcW w:w="7823" w:type="dxa"/>
                  <w:tcBorders>
                    <w:top w:val="nil"/>
                    <w:left w:val="nil"/>
                    <w:bottom w:val="nil"/>
                    <w:right w:val="nil"/>
                  </w:tcBorders>
                  <w:tcMar>
                    <w:top w:w="19" w:type="dxa"/>
                    <w:left w:w="19" w:type="dxa"/>
                    <w:bottom w:w="19" w:type="dxa"/>
                    <w:right w:w="19" w:type="dxa"/>
                  </w:tcMar>
                </w:tcPr>
                <w:p w14:paraId="5C28037B" w14:textId="77777777" w:rsidR="009D5C78" w:rsidRDefault="009D5C78" w:rsidP="00C1350C">
                  <w:pPr>
                    <w:spacing w:line="240" w:lineRule="auto"/>
                  </w:pPr>
                  <w:r>
                    <w:rPr>
                      <w:rFonts w:ascii="Arial" w:eastAsia="Arial" w:hAnsi="Arial"/>
                      <w:color w:val="000000"/>
                      <w:sz w:val="18"/>
                    </w:rPr>
                    <w:t>Rashodi za dodatna ulaganja na nefinancijskoj imovini</w:t>
                  </w:r>
                </w:p>
              </w:tc>
              <w:tc>
                <w:tcPr>
                  <w:tcW w:w="1814" w:type="dxa"/>
                  <w:tcBorders>
                    <w:top w:val="nil"/>
                    <w:left w:val="nil"/>
                    <w:bottom w:val="nil"/>
                    <w:right w:val="nil"/>
                  </w:tcBorders>
                  <w:tcMar>
                    <w:top w:w="19" w:type="dxa"/>
                    <w:left w:w="19" w:type="dxa"/>
                    <w:bottom w:w="19" w:type="dxa"/>
                    <w:right w:w="19" w:type="dxa"/>
                  </w:tcMar>
                </w:tcPr>
                <w:p w14:paraId="061A7C4D" w14:textId="77777777" w:rsidR="009D5C78" w:rsidRDefault="009D5C78" w:rsidP="00C1350C">
                  <w:pPr>
                    <w:spacing w:line="240" w:lineRule="auto"/>
                    <w:jc w:val="right"/>
                  </w:pPr>
                  <w:r>
                    <w:rPr>
                      <w:rFonts w:ascii="Arial" w:eastAsia="Arial" w:hAnsi="Arial"/>
                      <w:color w:val="000000"/>
                      <w:sz w:val="18"/>
                    </w:rPr>
                    <w:t>0,00</w:t>
                  </w:r>
                </w:p>
              </w:tc>
              <w:tc>
                <w:tcPr>
                  <w:tcW w:w="1814" w:type="dxa"/>
                  <w:tcBorders>
                    <w:top w:val="nil"/>
                    <w:left w:val="nil"/>
                    <w:bottom w:val="nil"/>
                    <w:right w:val="nil"/>
                  </w:tcBorders>
                  <w:tcMar>
                    <w:top w:w="19" w:type="dxa"/>
                    <w:left w:w="19" w:type="dxa"/>
                    <w:bottom w:w="19" w:type="dxa"/>
                    <w:right w:w="19" w:type="dxa"/>
                  </w:tcMar>
                </w:tcPr>
                <w:p w14:paraId="411F37B1" w14:textId="77777777" w:rsidR="009D5C78" w:rsidRDefault="009D5C78" w:rsidP="00C1350C">
                  <w:pPr>
                    <w:spacing w:line="240" w:lineRule="auto"/>
                    <w:jc w:val="right"/>
                  </w:pPr>
                  <w:r>
                    <w:rPr>
                      <w:rFonts w:ascii="Arial" w:eastAsia="Arial" w:hAnsi="Arial"/>
                      <w:color w:val="000000"/>
                      <w:sz w:val="18"/>
                    </w:rPr>
                    <w:t>0,00</w:t>
                  </w:r>
                </w:p>
              </w:tc>
              <w:tc>
                <w:tcPr>
                  <w:tcW w:w="963" w:type="dxa"/>
                  <w:tcBorders>
                    <w:top w:val="nil"/>
                    <w:left w:val="nil"/>
                    <w:bottom w:val="nil"/>
                    <w:right w:val="nil"/>
                  </w:tcBorders>
                  <w:tcMar>
                    <w:top w:w="19" w:type="dxa"/>
                    <w:left w:w="19" w:type="dxa"/>
                    <w:bottom w:w="19" w:type="dxa"/>
                    <w:right w:w="19" w:type="dxa"/>
                  </w:tcMar>
                </w:tcPr>
                <w:p w14:paraId="65A85119" w14:textId="77777777" w:rsidR="009D5C78" w:rsidRDefault="009D5C78" w:rsidP="00C1350C">
                  <w:pPr>
                    <w:spacing w:line="240" w:lineRule="auto"/>
                    <w:jc w:val="right"/>
                  </w:pPr>
                  <w:r>
                    <w:rPr>
                      <w:rFonts w:ascii="Arial" w:eastAsia="Arial" w:hAnsi="Arial"/>
                      <w:color w:val="000000"/>
                      <w:sz w:val="18"/>
                    </w:rPr>
                    <w:t>0,0%</w:t>
                  </w:r>
                </w:p>
              </w:tc>
              <w:tc>
                <w:tcPr>
                  <w:tcW w:w="1814" w:type="dxa"/>
                  <w:tcBorders>
                    <w:top w:val="nil"/>
                    <w:left w:val="nil"/>
                    <w:bottom w:val="nil"/>
                    <w:right w:val="nil"/>
                  </w:tcBorders>
                  <w:tcMar>
                    <w:top w:w="19" w:type="dxa"/>
                    <w:left w:w="19" w:type="dxa"/>
                    <w:bottom w:w="19" w:type="dxa"/>
                    <w:right w:w="19" w:type="dxa"/>
                  </w:tcMar>
                </w:tcPr>
                <w:p w14:paraId="053C1715" w14:textId="77777777" w:rsidR="009D5C78" w:rsidRDefault="009D5C78" w:rsidP="00C1350C">
                  <w:pPr>
                    <w:spacing w:line="240" w:lineRule="auto"/>
                    <w:jc w:val="right"/>
                  </w:pPr>
                  <w:r>
                    <w:rPr>
                      <w:rFonts w:ascii="Arial" w:eastAsia="Arial" w:hAnsi="Arial"/>
                      <w:color w:val="000000"/>
                      <w:sz w:val="18"/>
                    </w:rPr>
                    <w:t>0,00</w:t>
                  </w:r>
                </w:p>
              </w:tc>
            </w:tr>
            <w:tr w:rsidR="009D5C78" w14:paraId="635C8ABB" w14:textId="77777777" w:rsidTr="00C1350C">
              <w:trPr>
                <w:trHeight w:val="281"/>
              </w:trPr>
              <w:tc>
                <w:tcPr>
                  <w:tcW w:w="1021" w:type="dxa"/>
                  <w:tcBorders>
                    <w:top w:val="nil"/>
                    <w:left w:val="nil"/>
                    <w:bottom w:val="nil"/>
                    <w:right w:val="nil"/>
                  </w:tcBorders>
                  <w:tcMar>
                    <w:top w:w="39" w:type="dxa"/>
                    <w:left w:w="39" w:type="dxa"/>
                    <w:bottom w:w="39" w:type="dxa"/>
                    <w:right w:w="39" w:type="dxa"/>
                  </w:tcMar>
                </w:tcPr>
                <w:p w14:paraId="6E652821" w14:textId="77777777" w:rsidR="009D5C78" w:rsidRDefault="009D5C78" w:rsidP="00C1350C">
                  <w:pPr>
                    <w:spacing w:line="240" w:lineRule="auto"/>
                    <w:rPr>
                      <w:sz w:val="0"/>
                    </w:rPr>
                  </w:pPr>
                </w:p>
              </w:tc>
              <w:tc>
                <w:tcPr>
                  <w:tcW w:w="7823" w:type="dxa"/>
                  <w:tcBorders>
                    <w:top w:val="nil"/>
                    <w:left w:val="nil"/>
                    <w:bottom w:val="nil"/>
                    <w:right w:val="nil"/>
                  </w:tcBorders>
                  <w:tcMar>
                    <w:top w:w="39" w:type="dxa"/>
                    <w:left w:w="39" w:type="dxa"/>
                    <w:bottom w:w="39" w:type="dxa"/>
                    <w:right w:w="39" w:type="dxa"/>
                  </w:tcMar>
                </w:tcPr>
                <w:p w14:paraId="39C177CB"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4E1D7FAF"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5CB84DB7" w14:textId="77777777" w:rsidR="009D5C78" w:rsidRDefault="009D5C78" w:rsidP="00C1350C">
                  <w:pPr>
                    <w:spacing w:line="240" w:lineRule="auto"/>
                    <w:rPr>
                      <w:sz w:val="0"/>
                    </w:rPr>
                  </w:pPr>
                </w:p>
              </w:tc>
              <w:tc>
                <w:tcPr>
                  <w:tcW w:w="963" w:type="dxa"/>
                  <w:tcBorders>
                    <w:top w:val="nil"/>
                    <w:left w:val="nil"/>
                    <w:bottom w:val="nil"/>
                    <w:right w:val="nil"/>
                  </w:tcBorders>
                  <w:tcMar>
                    <w:top w:w="39" w:type="dxa"/>
                    <w:left w:w="39" w:type="dxa"/>
                    <w:bottom w:w="39" w:type="dxa"/>
                    <w:right w:w="39" w:type="dxa"/>
                  </w:tcMar>
                </w:tcPr>
                <w:p w14:paraId="258A49F6"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45442C19" w14:textId="77777777" w:rsidR="009D5C78" w:rsidRDefault="009D5C78" w:rsidP="00C1350C">
                  <w:pPr>
                    <w:spacing w:line="240" w:lineRule="auto"/>
                    <w:rPr>
                      <w:sz w:val="0"/>
                    </w:rPr>
                  </w:pPr>
                </w:p>
              </w:tc>
            </w:tr>
            <w:tr w:rsidR="009D5C78" w14:paraId="73CA021A" w14:textId="77777777" w:rsidTr="00C1350C">
              <w:trPr>
                <w:trHeight w:val="148"/>
              </w:trPr>
              <w:tc>
                <w:tcPr>
                  <w:tcW w:w="1021" w:type="dxa"/>
                  <w:gridSpan w:val="3"/>
                  <w:tcBorders>
                    <w:top w:val="nil"/>
                    <w:left w:val="nil"/>
                    <w:bottom w:val="nil"/>
                    <w:right w:val="nil"/>
                  </w:tcBorders>
                  <w:shd w:val="clear" w:color="auto" w:fill="808080"/>
                  <w:tcMar>
                    <w:top w:w="39" w:type="dxa"/>
                    <w:left w:w="39" w:type="dxa"/>
                    <w:bottom w:w="39" w:type="dxa"/>
                    <w:right w:w="39" w:type="dxa"/>
                  </w:tcMar>
                </w:tcPr>
                <w:p w14:paraId="704304FE" w14:textId="77777777" w:rsidR="009D5C78" w:rsidRDefault="009D5C78" w:rsidP="00C1350C">
                  <w:pPr>
                    <w:spacing w:line="240" w:lineRule="auto"/>
                  </w:pPr>
                  <w:r>
                    <w:rPr>
                      <w:rFonts w:ascii="Arial" w:eastAsia="Arial" w:hAnsi="Arial"/>
                      <w:b/>
                      <w:color w:val="FFFFFF"/>
                    </w:rPr>
                    <w:t>B. RAČUN ZADUŽIVANJA/FINANCIRANJA</w:t>
                  </w:r>
                </w:p>
              </w:tc>
              <w:tc>
                <w:tcPr>
                  <w:tcW w:w="1814" w:type="dxa"/>
                  <w:tcBorders>
                    <w:top w:val="nil"/>
                    <w:left w:val="nil"/>
                    <w:bottom w:val="nil"/>
                    <w:right w:val="nil"/>
                  </w:tcBorders>
                  <w:shd w:val="clear" w:color="auto" w:fill="808080"/>
                  <w:tcMar>
                    <w:top w:w="39" w:type="dxa"/>
                    <w:left w:w="39" w:type="dxa"/>
                    <w:bottom w:w="39" w:type="dxa"/>
                    <w:right w:w="39" w:type="dxa"/>
                  </w:tcMar>
                </w:tcPr>
                <w:p w14:paraId="5623750A" w14:textId="77777777" w:rsidR="009D5C78" w:rsidRDefault="009D5C78" w:rsidP="00C1350C">
                  <w:pPr>
                    <w:spacing w:line="240" w:lineRule="auto"/>
                    <w:rPr>
                      <w:sz w:val="0"/>
                    </w:rPr>
                  </w:pPr>
                </w:p>
              </w:tc>
              <w:tc>
                <w:tcPr>
                  <w:tcW w:w="963" w:type="dxa"/>
                  <w:tcBorders>
                    <w:top w:val="nil"/>
                    <w:left w:val="nil"/>
                    <w:bottom w:val="nil"/>
                    <w:right w:val="nil"/>
                  </w:tcBorders>
                  <w:shd w:val="clear" w:color="auto" w:fill="808080"/>
                  <w:tcMar>
                    <w:top w:w="39" w:type="dxa"/>
                    <w:left w:w="39" w:type="dxa"/>
                    <w:bottom w:w="39" w:type="dxa"/>
                    <w:right w:w="39" w:type="dxa"/>
                  </w:tcMar>
                </w:tcPr>
                <w:p w14:paraId="294DE8B6" w14:textId="77777777" w:rsidR="009D5C78" w:rsidRDefault="009D5C78" w:rsidP="00C1350C">
                  <w:pPr>
                    <w:spacing w:line="240" w:lineRule="auto"/>
                    <w:rPr>
                      <w:sz w:val="0"/>
                    </w:rPr>
                  </w:pPr>
                </w:p>
              </w:tc>
              <w:tc>
                <w:tcPr>
                  <w:tcW w:w="1814" w:type="dxa"/>
                  <w:tcBorders>
                    <w:top w:val="nil"/>
                    <w:left w:val="nil"/>
                    <w:bottom w:val="nil"/>
                    <w:right w:val="nil"/>
                  </w:tcBorders>
                  <w:shd w:val="clear" w:color="auto" w:fill="808080"/>
                  <w:tcMar>
                    <w:top w:w="39" w:type="dxa"/>
                    <w:left w:w="39" w:type="dxa"/>
                    <w:bottom w:w="39" w:type="dxa"/>
                    <w:right w:w="39" w:type="dxa"/>
                  </w:tcMar>
                </w:tcPr>
                <w:p w14:paraId="2CE54D0F" w14:textId="77777777" w:rsidR="009D5C78" w:rsidRDefault="009D5C78" w:rsidP="00C1350C">
                  <w:pPr>
                    <w:spacing w:line="240" w:lineRule="auto"/>
                    <w:rPr>
                      <w:sz w:val="0"/>
                    </w:rPr>
                  </w:pPr>
                </w:p>
              </w:tc>
            </w:tr>
            <w:tr w:rsidR="009D5C78" w14:paraId="7653C24D" w14:textId="77777777" w:rsidTr="00C1350C">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14:paraId="27BF8E7E" w14:textId="77777777" w:rsidR="009D5C78" w:rsidRDefault="009D5C78" w:rsidP="00C1350C">
                  <w:pPr>
                    <w:spacing w:line="240" w:lineRule="auto"/>
                  </w:pPr>
                  <w:r>
                    <w:rPr>
                      <w:rFonts w:ascii="Arial" w:eastAsia="Arial" w:hAnsi="Arial"/>
                      <w:b/>
                      <w:color w:val="FFFFFF"/>
                      <w:sz w:val="18"/>
                    </w:rPr>
                    <w:lastRenderedPageBreak/>
                    <w:t>8</w:t>
                  </w:r>
                </w:p>
              </w:tc>
              <w:tc>
                <w:tcPr>
                  <w:tcW w:w="7823" w:type="dxa"/>
                  <w:tcBorders>
                    <w:top w:val="nil"/>
                    <w:left w:val="nil"/>
                    <w:bottom w:val="nil"/>
                    <w:right w:val="nil"/>
                  </w:tcBorders>
                  <w:shd w:val="clear" w:color="auto" w:fill="191970"/>
                  <w:tcMar>
                    <w:top w:w="19" w:type="dxa"/>
                    <w:left w:w="19" w:type="dxa"/>
                    <w:bottom w:w="19" w:type="dxa"/>
                    <w:right w:w="19" w:type="dxa"/>
                  </w:tcMar>
                </w:tcPr>
                <w:p w14:paraId="7ACA32BD" w14:textId="77777777" w:rsidR="009D5C78" w:rsidRDefault="009D5C78" w:rsidP="00C1350C">
                  <w:pPr>
                    <w:spacing w:line="240" w:lineRule="auto"/>
                  </w:pPr>
                  <w:r>
                    <w:rPr>
                      <w:rFonts w:ascii="Arial" w:eastAsia="Arial" w:hAnsi="Arial"/>
                      <w:b/>
                      <w:color w:val="FFFFFF"/>
                      <w:sz w:val="18"/>
                    </w:rPr>
                    <w:t>Primici od financijske imovine i zaduživanja</w:t>
                  </w:r>
                </w:p>
              </w:tc>
              <w:tc>
                <w:tcPr>
                  <w:tcW w:w="1814" w:type="dxa"/>
                  <w:tcBorders>
                    <w:top w:val="nil"/>
                    <w:left w:val="nil"/>
                    <w:bottom w:val="nil"/>
                    <w:right w:val="nil"/>
                  </w:tcBorders>
                  <w:shd w:val="clear" w:color="auto" w:fill="191970"/>
                  <w:tcMar>
                    <w:top w:w="19" w:type="dxa"/>
                    <w:left w:w="19" w:type="dxa"/>
                    <w:bottom w:w="19" w:type="dxa"/>
                    <w:right w:w="19" w:type="dxa"/>
                  </w:tcMar>
                </w:tcPr>
                <w:p w14:paraId="3A097AFD" w14:textId="77777777" w:rsidR="009D5C78" w:rsidRDefault="009D5C78" w:rsidP="00C1350C">
                  <w:pPr>
                    <w:spacing w:line="240" w:lineRule="auto"/>
                    <w:jc w:val="right"/>
                  </w:pPr>
                  <w:r>
                    <w:rPr>
                      <w:rFonts w:ascii="Arial" w:eastAsia="Arial" w:hAnsi="Arial"/>
                      <w:b/>
                      <w:color w:val="FFFFFF"/>
                      <w:sz w:val="18"/>
                    </w:rPr>
                    <w:t>36.487,22</w:t>
                  </w:r>
                </w:p>
              </w:tc>
              <w:tc>
                <w:tcPr>
                  <w:tcW w:w="1814" w:type="dxa"/>
                  <w:tcBorders>
                    <w:top w:val="nil"/>
                    <w:left w:val="nil"/>
                    <w:bottom w:val="nil"/>
                    <w:right w:val="nil"/>
                  </w:tcBorders>
                  <w:shd w:val="clear" w:color="auto" w:fill="191970"/>
                  <w:tcMar>
                    <w:top w:w="19" w:type="dxa"/>
                    <w:left w:w="19" w:type="dxa"/>
                    <w:bottom w:w="19" w:type="dxa"/>
                    <w:right w:w="19" w:type="dxa"/>
                  </w:tcMar>
                </w:tcPr>
                <w:p w14:paraId="18C01F58" w14:textId="77777777" w:rsidR="009D5C78" w:rsidRDefault="009D5C78" w:rsidP="00C1350C">
                  <w:pPr>
                    <w:spacing w:line="240" w:lineRule="auto"/>
                    <w:jc w:val="right"/>
                  </w:pPr>
                  <w:r>
                    <w:rPr>
                      <w:rFonts w:ascii="Arial" w:eastAsia="Arial" w:hAnsi="Arial"/>
                      <w:b/>
                      <w:color w:val="FFFFFF"/>
                      <w:sz w:val="18"/>
                    </w:rPr>
                    <w:t>539.291,93</w:t>
                  </w:r>
                </w:p>
              </w:tc>
              <w:tc>
                <w:tcPr>
                  <w:tcW w:w="963" w:type="dxa"/>
                  <w:tcBorders>
                    <w:top w:val="nil"/>
                    <w:left w:val="nil"/>
                    <w:bottom w:val="nil"/>
                    <w:right w:val="nil"/>
                  </w:tcBorders>
                  <w:shd w:val="clear" w:color="auto" w:fill="191970"/>
                  <w:tcMar>
                    <w:top w:w="19" w:type="dxa"/>
                    <w:left w:w="19" w:type="dxa"/>
                    <w:bottom w:w="19" w:type="dxa"/>
                    <w:right w:w="19" w:type="dxa"/>
                  </w:tcMar>
                </w:tcPr>
                <w:p w14:paraId="1D7F27DF" w14:textId="77777777" w:rsidR="009D5C78" w:rsidRDefault="009D5C78" w:rsidP="00C1350C">
                  <w:pPr>
                    <w:spacing w:line="240" w:lineRule="auto"/>
                    <w:jc w:val="right"/>
                  </w:pPr>
                  <w:r>
                    <w:rPr>
                      <w:rFonts w:ascii="Arial" w:eastAsia="Arial" w:hAnsi="Arial"/>
                      <w:b/>
                      <w:color w:val="FFFFFF"/>
                      <w:sz w:val="18"/>
                    </w:rPr>
                    <w:t>1478.0%</w:t>
                  </w:r>
                </w:p>
              </w:tc>
              <w:tc>
                <w:tcPr>
                  <w:tcW w:w="1814" w:type="dxa"/>
                  <w:tcBorders>
                    <w:top w:val="nil"/>
                    <w:left w:val="nil"/>
                    <w:bottom w:val="nil"/>
                    <w:right w:val="nil"/>
                  </w:tcBorders>
                  <w:shd w:val="clear" w:color="auto" w:fill="191970"/>
                  <w:tcMar>
                    <w:top w:w="19" w:type="dxa"/>
                    <w:left w:w="19" w:type="dxa"/>
                    <w:bottom w:w="19" w:type="dxa"/>
                    <w:right w:w="19" w:type="dxa"/>
                  </w:tcMar>
                </w:tcPr>
                <w:p w14:paraId="322952A1" w14:textId="77777777" w:rsidR="009D5C78" w:rsidRDefault="009D5C78" w:rsidP="00C1350C">
                  <w:pPr>
                    <w:spacing w:line="240" w:lineRule="auto"/>
                    <w:jc w:val="right"/>
                  </w:pPr>
                  <w:r>
                    <w:rPr>
                      <w:rFonts w:ascii="Arial" w:eastAsia="Arial" w:hAnsi="Arial"/>
                      <w:b/>
                      <w:color w:val="FFFFFF"/>
                      <w:sz w:val="18"/>
                    </w:rPr>
                    <w:t>575.779,15</w:t>
                  </w:r>
                </w:p>
              </w:tc>
            </w:tr>
            <w:tr w:rsidR="009D5C78" w14:paraId="526AA42B"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0651FFAF" w14:textId="77777777" w:rsidR="009D5C78" w:rsidRDefault="009D5C78" w:rsidP="00C1350C">
                  <w:pPr>
                    <w:spacing w:line="240" w:lineRule="auto"/>
                  </w:pPr>
                  <w:r>
                    <w:rPr>
                      <w:rFonts w:ascii="Arial" w:eastAsia="Arial" w:hAnsi="Arial"/>
                      <w:color w:val="000000"/>
                      <w:sz w:val="18"/>
                    </w:rPr>
                    <w:t>84</w:t>
                  </w:r>
                </w:p>
              </w:tc>
              <w:tc>
                <w:tcPr>
                  <w:tcW w:w="7823" w:type="dxa"/>
                  <w:tcBorders>
                    <w:top w:val="nil"/>
                    <w:left w:val="nil"/>
                    <w:bottom w:val="nil"/>
                    <w:right w:val="nil"/>
                  </w:tcBorders>
                  <w:tcMar>
                    <w:top w:w="19" w:type="dxa"/>
                    <w:left w:w="19" w:type="dxa"/>
                    <w:bottom w:w="19" w:type="dxa"/>
                    <w:right w:w="19" w:type="dxa"/>
                  </w:tcMar>
                </w:tcPr>
                <w:p w14:paraId="12CA8BDB" w14:textId="77777777" w:rsidR="009D5C78" w:rsidRDefault="009D5C78" w:rsidP="00C1350C">
                  <w:pPr>
                    <w:spacing w:line="240" w:lineRule="auto"/>
                  </w:pPr>
                  <w:r>
                    <w:rPr>
                      <w:rFonts w:ascii="Arial" w:eastAsia="Arial" w:hAnsi="Arial"/>
                      <w:color w:val="000000"/>
                      <w:sz w:val="18"/>
                    </w:rPr>
                    <w:t>Primici od zaduživanja</w:t>
                  </w:r>
                </w:p>
              </w:tc>
              <w:tc>
                <w:tcPr>
                  <w:tcW w:w="1814" w:type="dxa"/>
                  <w:tcBorders>
                    <w:top w:val="nil"/>
                    <w:left w:val="nil"/>
                    <w:bottom w:val="nil"/>
                    <w:right w:val="nil"/>
                  </w:tcBorders>
                  <w:tcMar>
                    <w:top w:w="19" w:type="dxa"/>
                    <w:left w:w="19" w:type="dxa"/>
                    <w:bottom w:w="19" w:type="dxa"/>
                    <w:right w:w="19" w:type="dxa"/>
                  </w:tcMar>
                </w:tcPr>
                <w:p w14:paraId="7F641BA2" w14:textId="77777777" w:rsidR="009D5C78" w:rsidRDefault="009D5C78" w:rsidP="00C1350C">
                  <w:pPr>
                    <w:spacing w:line="240" w:lineRule="auto"/>
                    <w:jc w:val="right"/>
                  </w:pPr>
                  <w:r>
                    <w:rPr>
                      <w:rFonts w:ascii="Arial" w:eastAsia="Arial" w:hAnsi="Arial"/>
                      <w:color w:val="000000"/>
                      <w:sz w:val="18"/>
                    </w:rPr>
                    <w:t>36.487,22</w:t>
                  </w:r>
                </w:p>
              </w:tc>
              <w:tc>
                <w:tcPr>
                  <w:tcW w:w="1814" w:type="dxa"/>
                  <w:tcBorders>
                    <w:top w:val="nil"/>
                    <w:left w:val="nil"/>
                    <w:bottom w:val="nil"/>
                    <w:right w:val="nil"/>
                  </w:tcBorders>
                  <w:tcMar>
                    <w:top w:w="19" w:type="dxa"/>
                    <w:left w:w="19" w:type="dxa"/>
                    <w:bottom w:w="19" w:type="dxa"/>
                    <w:right w:w="19" w:type="dxa"/>
                  </w:tcMar>
                </w:tcPr>
                <w:p w14:paraId="3E851634" w14:textId="77777777" w:rsidR="009D5C78" w:rsidRDefault="009D5C78" w:rsidP="00C1350C">
                  <w:pPr>
                    <w:spacing w:line="240" w:lineRule="auto"/>
                    <w:jc w:val="right"/>
                  </w:pPr>
                  <w:r>
                    <w:rPr>
                      <w:rFonts w:ascii="Arial" w:eastAsia="Arial" w:hAnsi="Arial"/>
                      <w:color w:val="000000"/>
                      <w:sz w:val="18"/>
                    </w:rPr>
                    <w:t>539.291,93</w:t>
                  </w:r>
                </w:p>
              </w:tc>
              <w:tc>
                <w:tcPr>
                  <w:tcW w:w="963" w:type="dxa"/>
                  <w:tcBorders>
                    <w:top w:val="nil"/>
                    <w:left w:val="nil"/>
                    <w:bottom w:val="nil"/>
                    <w:right w:val="nil"/>
                  </w:tcBorders>
                  <w:tcMar>
                    <w:top w:w="19" w:type="dxa"/>
                    <w:left w:w="19" w:type="dxa"/>
                    <w:bottom w:w="19" w:type="dxa"/>
                    <w:right w:w="19" w:type="dxa"/>
                  </w:tcMar>
                </w:tcPr>
                <w:p w14:paraId="12B1A894" w14:textId="77777777" w:rsidR="009D5C78" w:rsidRDefault="009D5C78" w:rsidP="00C1350C">
                  <w:pPr>
                    <w:spacing w:line="240" w:lineRule="auto"/>
                    <w:jc w:val="right"/>
                  </w:pPr>
                  <w:r>
                    <w:rPr>
                      <w:rFonts w:ascii="Arial" w:eastAsia="Arial" w:hAnsi="Arial"/>
                      <w:color w:val="000000"/>
                      <w:sz w:val="18"/>
                    </w:rPr>
                    <w:t>1478.0%</w:t>
                  </w:r>
                </w:p>
              </w:tc>
              <w:tc>
                <w:tcPr>
                  <w:tcW w:w="1814" w:type="dxa"/>
                  <w:tcBorders>
                    <w:top w:val="nil"/>
                    <w:left w:val="nil"/>
                    <w:bottom w:val="nil"/>
                    <w:right w:val="nil"/>
                  </w:tcBorders>
                  <w:tcMar>
                    <w:top w:w="19" w:type="dxa"/>
                    <w:left w:w="19" w:type="dxa"/>
                    <w:bottom w:w="19" w:type="dxa"/>
                    <w:right w:w="19" w:type="dxa"/>
                  </w:tcMar>
                </w:tcPr>
                <w:p w14:paraId="449CE785" w14:textId="77777777" w:rsidR="009D5C78" w:rsidRDefault="009D5C78" w:rsidP="00C1350C">
                  <w:pPr>
                    <w:spacing w:line="240" w:lineRule="auto"/>
                    <w:jc w:val="right"/>
                  </w:pPr>
                  <w:r>
                    <w:rPr>
                      <w:rFonts w:ascii="Arial" w:eastAsia="Arial" w:hAnsi="Arial"/>
                      <w:color w:val="000000"/>
                      <w:sz w:val="18"/>
                    </w:rPr>
                    <w:t>575.779,15</w:t>
                  </w:r>
                </w:p>
              </w:tc>
            </w:tr>
            <w:tr w:rsidR="009D5C78" w14:paraId="61BB1F11" w14:textId="77777777" w:rsidTr="00C1350C">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14:paraId="6028F111" w14:textId="77777777" w:rsidR="009D5C78" w:rsidRDefault="009D5C78" w:rsidP="00C1350C">
                  <w:pPr>
                    <w:spacing w:line="240" w:lineRule="auto"/>
                  </w:pPr>
                  <w:r>
                    <w:rPr>
                      <w:rFonts w:ascii="Arial" w:eastAsia="Arial" w:hAnsi="Arial"/>
                      <w:b/>
                      <w:color w:val="FFFFFF"/>
                      <w:sz w:val="18"/>
                    </w:rPr>
                    <w:t>5</w:t>
                  </w:r>
                </w:p>
              </w:tc>
              <w:tc>
                <w:tcPr>
                  <w:tcW w:w="7823" w:type="dxa"/>
                  <w:tcBorders>
                    <w:top w:val="nil"/>
                    <w:left w:val="nil"/>
                    <w:bottom w:val="nil"/>
                    <w:right w:val="nil"/>
                  </w:tcBorders>
                  <w:shd w:val="clear" w:color="auto" w:fill="191970"/>
                  <w:tcMar>
                    <w:top w:w="19" w:type="dxa"/>
                    <w:left w:w="19" w:type="dxa"/>
                    <w:bottom w:w="19" w:type="dxa"/>
                    <w:right w:w="19" w:type="dxa"/>
                  </w:tcMar>
                </w:tcPr>
                <w:p w14:paraId="1DB50526" w14:textId="77777777" w:rsidR="009D5C78" w:rsidRDefault="009D5C78" w:rsidP="00C1350C">
                  <w:pPr>
                    <w:spacing w:line="240" w:lineRule="auto"/>
                  </w:pPr>
                  <w:r>
                    <w:rPr>
                      <w:rFonts w:ascii="Arial" w:eastAsia="Arial" w:hAnsi="Arial"/>
                      <w:b/>
                      <w:color w:val="FFFFFF"/>
                      <w:sz w:val="18"/>
                    </w:rPr>
                    <w:t>Izdaci za financijsku imovinu i otplate zajmova</w:t>
                  </w:r>
                </w:p>
              </w:tc>
              <w:tc>
                <w:tcPr>
                  <w:tcW w:w="1814" w:type="dxa"/>
                  <w:tcBorders>
                    <w:top w:val="nil"/>
                    <w:left w:val="nil"/>
                    <w:bottom w:val="nil"/>
                    <w:right w:val="nil"/>
                  </w:tcBorders>
                  <w:shd w:val="clear" w:color="auto" w:fill="191970"/>
                  <w:tcMar>
                    <w:top w:w="19" w:type="dxa"/>
                    <w:left w:w="19" w:type="dxa"/>
                    <w:bottom w:w="19" w:type="dxa"/>
                    <w:right w:w="19" w:type="dxa"/>
                  </w:tcMar>
                </w:tcPr>
                <w:p w14:paraId="449352D4" w14:textId="77777777" w:rsidR="009D5C78" w:rsidRDefault="009D5C78" w:rsidP="00C1350C">
                  <w:pPr>
                    <w:spacing w:line="240" w:lineRule="auto"/>
                    <w:jc w:val="right"/>
                  </w:pPr>
                  <w:r>
                    <w:rPr>
                      <w:rFonts w:ascii="Arial" w:eastAsia="Arial" w:hAnsi="Arial"/>
                      <w:b/>
                      <w:color w:val="FFFFFF"/>
                      <w:sz w:val="18"/>
                    </w:rPr>
                    <w:t>59.405,89</w:t>
                  </w:r>
                </w:p>
              </w:tc>
              <w:tc>
                <w:tcPr>
                  <w:tcW w:w="1814" w:type="dxa"/>
                  <w:tcBorders>
                    <w:top w:val="nil"/>
                    <w:left w:val="nil"/>
                    <w:bottom w:val="nil"/>
                    <w:right w:val="nil"/>
                  </w:tcBorders>
                  <w:shd w:val="clear" w:color="auto" w:fill="191970"/>
                  <w:tcMar>
                    <w:top w:w="19" w:type="dxa"/>
                    <w:left w:w="19" w:type="dxa"/>
                    <w:bottom w:w="19" w:type="dxa"/>
                    <w:right w:w="19" w:type="dxa"/>
                  </w:tcMar>
                </w:tcPr>
                <w:p w14:paraId="62DD688E" w14:textId="77777777" w:rsidR="009D5C78" w:rsidRDefault="009D5C78" w:rsidP="00C1350C">
                  <w:pPr>
                    <w:spacing w:line="240" w:lineRule="auto"/>
                    <w:jc w:val="right"/>
                  </w:pPr>
                  <w:r>
                    <w:rPr>
                      <w:rFonts w:ascii="Arial" w:eastAsia="Arial" w:hAnsi="Arial"/>
                      <w:b/>
                      <w:color w:val="FFFFFF"/>
                      <w:sz w:val="18"/>
                    </w:rPr>
                    <w:t>0,00</w:t>
                  </w:r>
                </w:p>
              </w:tc>
              <w:tc>
                <w:tcPr>
                  <w:tcW w:w="963" w:type="dxa"/>
                  <w:tcBorders>
                    <w:top w:val="nil"/>
                    <w:left w:val="nil"/>
                    <w:bottom w:val="nil"/>
                    <w:right w:val="nil"/>
                  </w:tcBorders>
                  <w:shd w:val="clear" w:color="auto" w:fill="191970"/>
                  <w:tcMar>
                    <w:top w:w="19" w:type="dxa"/>
                    <w:left w:w="19" w:type="dxa"/>
                    <w:bottom w:w="19" w:type="dxa"/>
                    <w:right w:w="19" w:type="dxa"/>
                  </w:tcMar>
                </w:tcPr>
                <w:p w14:paraId="6300EBBF" w14:textId="77777777" w:rsidR="009D5C78" w:rsidRDefault="009D5C78" w:rsidP="00C1350C">
                  <w:pPr>
                    <w:spacing w:line="240" w:lineRule="auto"/>
                    <w:jc w:val="right"/>
                  </w:pPr>
                  <w:r>
                    <w:rPr>
                      <w:rFonts w:ascii="Arial" w:eastAsia="Arial" w:hAnsi="Arial"/>
                      <w:b/>
                      <w:color w:val="FFFFFF"/>
                      <w:sz w:val="18"/>
                    </w:rPr>
                    <w:t>0.0%</w:t>
                  </w:r>
                </w:p>
              </w:tc>
              <w:tc>
                <w:tcPr>
                  <w:tcW w:w="1814" w:type="dxa"/>
                  <w:tcBorders>
                    <w:top w:val="nil"/>
                    <w:left w:val="nil"/>
                    <w:bottom w:val="nil"/>
                    <w:right w:val="nil"/>
                  </w:tcBorders>
                  <w:shd w:val="clear" w:color="auto" w:fill="191970"/>
                  <w:tcMar>
                    <w:top w:w="19" w:type="dxa"/>
                    <w:left w:w="19" w:type="dxa"/>
                    <w:bottom w:w="19" w:type="dxa"/>
                    <w:right w:w="19" w:type="dxa"/>
                  </w:tcMar>
                </w:tcPr>
                <w:p w14:paraId="3560E843" w14:textId="77777777" w:rsidR="009D5C78" w:rsidRDefault="009D5C78" w:rsidP="00C1350C">
                  <w:pPr>
                    <w:spacing w:line="240" w:lineRule="auto"/>
                    <w:jc w:val="right"/>
                  </w:pPr>
                  <w:r>
                    <w:rPr>
                      <w:rFonts w:ascii="Arial" w:eastAsia="Arial" w:hAnsi="Arial"/>
                      <w:b/>
                      <w:color w:val="FFFFFF"/>
                      <w:sz w:val="18"/>
                    </w:rPr>
                    <w:t>59.405,89</w:t>
                  </w:r>
                </w:p>
              </w:tc>
            </w:tr>
            <w:tr w:rsidR="009D5C78" w14:paraId="4635C9A3"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62A3A903" w14:textId="77777777" w:rsidR="009D5C78" w:rsidRDefault="009D5C78" w:rsidP="00C1350C">
                  <w:pPr>
                    <w:spacing w:line="240" w:lineRule="auto"/>
                  </w:pPr>
                  <w:r>
                    <w:rPr>
                      <w:rFonts w:ascii="Arial" w:eastAsia="Arial" w:hAnsi="Arial"/>
                      <w:color w:val="000000"/>
                      <w:sz w:val="18"/>
                    </w:rPr>
                    <w:t>54</w:t>
                  </w:r>
                </w:p>
              </w:tc>
              <w:tc>
                <w:tcPr>
                  <w:tcW w:w="7823" w:type="dxa"/>
                  <w:tcBorders>
                    <w:top w:val="nil"/>
                    <w:left w:val="nil"/>
                    <w:bottom w:val="nil"/>
                    <w:right w:val="nil"/>
                  </w:tcBorders>
                  <w:tcMar>
                    <w:top w:w="19" w:type="dxa"/>
                    <w:left w:w="19" w:type="dxa"/>
                    <w:bottom w:w="19" w:type="dxa"/>
                    <w:right w:w="19" w:type="dxa"/>
                  </w:tcMar>
                </w:tcPr>
                <w:p w14:paraId="3B97D020" w14:textId="77777777" w:rsidR="009D5C78" w:rsidRDefault="009D5C78" w:rsidP="00C1350C">
                  <w:pPr>
                    <w:spacing w:line="240" w:lineRule="auto"/>
                  </w:pPr>
                  <w:r>
                    <w:rPr>
                      <w:rFonts w:ascii="Arial" w:eastAsia="Arial" w:hAnsi="Arial"/>
                      <w:color w:val="000000"/>
                      <w:sz w:val="18"/>
                    </w:rPr>
                    <w:t>Izdaci za otplatu glavnice primljenih kredita i zajmova</w:t>
                  </w:r>
                </w:p>
              </w:tc>
              <w:tc>
                <w:tcPr>
                  <w:tcW w:w="1814" w:type="dxa"/>
                  <w:tcBorders>
                    <w:top w:val="nil"/>
                    <w:left w:val="nil"/>
                    <w:bottom w:val="nil"/>
                    <w:right w:val="nil"/>
                  </w:tcBorders>
                  <w:tcMar>
                    <w:top w:w="19" w:type="dxa"/>
                    <w:left w:w="19" w:type="dxa"/>
                    <w:bottom w:w="19" w:type="dxa"/>
                    <w:right w:w="19" w:type="dxa"/>
                  </w:tcMar>
                </w:tcPr>
                <w:p w14:paraId="4A183504" w14:textId="77777777" w:rsidR="009D5C78" w:rsidRDefault="009D5C78" w:rsidP="00C1350C">
                  <w:pPr>
                    <w:spacing w:line="240" w:lineRule="auto"/>
                    <w:jc w:val="right"/>
                  </w:pPr>
                  <w:r>
                    <w:rPr>
                      <w:rFonts w:ascii="Arial" w:eastAsia="Arial" w:hAnsi="Arial"/>
                      <w:color w:val="000000"/>
                      <w:sz w:val="18"/>
                    </w:rPr>
                    <w:t>59.405,89</w:t>
                  </w:r>
                </w:p>
              </w:tc>
              <w:tc>
                <w:tcPr>
                  <w:tcW w:w="1814" w:type="dxa"/>
                  <w:tcBorders>
                    <w:top w:val="nil"/>
                    <w:left w:val="nil"/>
                    <w:bottom w:val="nil"/>
                    <w:right w:val="nil"/>
                  </w:tcBorders>
                  <w:tcMar>
                    <w:top w:w="19" w:type="dxa"/>
                    <w:left w:w="19" w:type="dxa"/>
                    <w:bottom w:w="19" w:type="dxa"/>
                    <w:right w:w="19" w:type="dxa"/>
                  </w:tcMar>
                </w:tcPr>
                <w:p w14:paraId="1DB6A8AE" w14:textId="77777777" w:rsidR="009D5C78" w:rsidRDefault="009D5C78" w:rsidP="00C1350C">
                  <w:pPr>
                    <w:spacing w:line="240" w:lineRule="auto"/>
                    <w:jc w:val="right"/>
                  </w:pPr>
                  <w:r>
                    <w:rPr>
                      <w:rFonts w:ascii="Arial" w:eastAsia="Arial" w:hAnsi="Arial"/>
                      <w:color w:val="000000"/>
                      <w:sz w:val="18"/>
                    </w:rPr>
                    <w:t>0,00</w:t>
                  </w:r>
                </w:p>
              </w:tc>
              <w:tc>
                <w:tcPr>
                  <w:tcW w:w="963" w:type="dxa"/>
                  <w:tcBorders>
                    <w:top w:val="nil"/>
                    <w:left w:val="nil"/>
                    <w:bottom w:val="nil"/>
                    <w:right w:val="nil"/>
                  </w:tcBorders>
                  <w:tcMar>
                    <w:top w:w="19" w:type="dxa"/>
                    <w:left w:w="19" w:type="dxa"/>
                    <w:bottom w:w="19" w:type="dxa"/>
                    <w:right w:w="19" w:type="dxa"/>
                  </w:tcMar>
                </w:tcPr>
                <w:p w14:paraId="0371E6F8" w14:textId="77777777" w:rsidR="009D5C78" w:rsidRDefault="009D5C78" w:rsidP="00C1350C">
                  <w:pPr>
                    <w:spacing w:line="240" w:lineRule="auto"/>
                    <w:jc w:val="right"/>
                  </w:pPr>
                  <w:r>
                    <w:rPr>
                      <w:rFonts w:ascii="Arial" w:eastAsia="Arial" w:hAnsi="Arial"/>
                      <w:color w:val="000000"/>
                      <w:sz w:val="18"/>
                    </w:rPr>
                    <w:t>0.0%</w:t>
                  </w:r>
                </w:p>
              </w:tc>
              <w:tc>
                <w:tcPr>
                  <w:tcW w:w="1814" w:type="dxa"/>
                  <w:tcBorders>
                    <w:top w:val="nil"/>
                    <w:left w:val="nil"/>
                    <w:bottom w:val="nil"/>
                    <w:right w:val="nil"/>
                  </w:tcBorders>
                  <w:tcMar>
                    <w:top w:w="19" w:type="dxa"/>
                    <w:left w:w="19" w:type="dxa"/>
                    <w:bottom w:w="19" w:type="dxa"/>
                    <w:right w:w="19" w:type="dxa"/>
                  </w:tcMar>
                </w:tcPr>
                <w:p w14:paraId="43B65DB5" w14:textId="77777777" w:rsidR="009D5C78" w:rsidRDefault="009D5C78" w:rsidP="00C1350C">
                  <w:pPr>
                    <w:spacing w:line="240" w:lineRule="auto"/>
                    <w:jc w:val="right"/>
                  </w:pPr>
                  <w:r>
                    <w:rPr>
                      <w:rFonts w:ascii="Arial" w:eastAsia="Arial" w:hAnsi="Arial"/>
                      <w:color w:val="000000"/>
                      <w:sz w:val="18"/>
                    </w:rPr>
                    <w:t>59.405,89</w:t>
                  </w:r>
                </w:p>
              </w:tc>
            </w:tr>
            <w:tr w:rsidR="009D5C78" w14:paraId="556DF489" w14:textId="77777777" w:rsidTr="00C1350C">
              <w:trPr>
                <w:trHeight w:val="281"/>
              </w:trPr>
              <w:tc>
                <w:tcPr>
                  <w:tcW w:w="1021" w:type="dxa"/>
                  <w:tcBorders>
                    <w:top w:val="nil"/>
                    <w:left w:val="nil"/>
                    <w:bottom w:val="nil"/>
                    <w:right w:val="nil"/>
                  </w:tcBorders>
                  <w:tcMar>
                    <w:top w:w="39" w:type="dxa"/>
                    <w:left w:w="39" w:type="dxa"/>
                    <w:bottom w:w="39" w:type="dxa"/>
                    <w:right w:w="39" w:type="dxa"/>
                  </w:tcMar>
                </w:tcPr>
                <w:p w14:paraId="188546BD" w14:textId="77777777" w:rsidR="009D5C78" w:rsidRDefault="009D5C78" w:rsidP="00C1350C">
                  <w:pPr>
                    <w:spacing w:line="240" w:lineRule="auto"/>
                    <w:rPr>
                      <w:sz w:val="0"/>
                    </w:rPr>
                  </w:pPr>
                </w:p>
              </w:tc>
              <w:tc>
                <w:tcPr>
                  <w:tcW w:w="7823" w:type="dxa"/>
                  <w:tcBorders>
                    <w:top w:val="nil"/>
                    <w:left w:val="nil"/>
                    <w:bottom w:val="nil"/>
                    <w:right w:val="nil"/>
                  </w:tcBorders>
                  <w:tcMar>
                    <w:top w:w="39" w:type="dxa"/>
                    <w:left w:w="39" w:type="dxa"/>
                    <w:bottom w:w="39" w:type="dxa"/>
                    <w:right w:w="39" w:type="dxa"/>
                  </w:tcMar>
                </w:tcPr>
                <w:p w14:paraId="4BF76FF1"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6E8E3BA0"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6192697A" w14:textId="77777777" w:rsidR="009D5C78" w:rsidRDefault="009D5C78" w:rsidP="00C1350C">
                  <w:pPr>
                    <w:spacing w:line="240" w:lineRule="auto"/>
                    <w:rPr>
                      <w:sz w:val="0"/>
                    </w:rPr>
                  </w:pPr>
                </w:p>
              </w:tc>
              <w:tc>
                <w:tcPr>
                  <w:tcW w:w="963" w:type="dxa"/>
                  <w:tcBorders>
                    <w:top w:val="nil"/>
                    <w:left w:val="nil"/>
                    <w:bottom w:val="nil"/>
                    <w:right w:val="nil"/>
                  </w:tcBorders>
                  <w:tcMar>
                    <w:top w:w="39" w:type="dxa"/>
                    <w:left w:w="39" w:type="dxa"/>
                    <w:bottom w:w="39" w:type="dxa"/>
                    <w:right w:w="39" w:type="dxa"/>
                  </w:tcMar>
                </w:tcPr>
                <w:p w14:paraId="48E54D01"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1FC7F77B" w14:textId="77777777" w:rsidR="009D5C78" w:rsidRDefault="009D5C78" w:rsidP="00C1350C">
                  <w:pPr>
                    <w:spacing w:line="240" w:lineRule="auto"/>
                    <w:rPr>
                      <w:sz w:val="0"/>
                    </w:rPr>
                  </w:pPr>
                </w:p>
              </w:tc>
            </w:tr>
            <w:tr w:rsidR="009D5C78" w14:paraId="0841C4AA" w14:textId="77777777" w:rsidTr="00C1350C">
              <w:trPr>
                <w:trHeight w:val="148"/>
              </w:trPr>
              <w:tc>
                <w:tcPr>
                  <w:tcW w:w="1021" w:type="dxa"/>
                  <w:gridSpan w:val="3"/>
                  <w:tcBorders>
                    <w:top w:val="nil"/>
                    <w:left w:val="nil"/>
                    <w:bottom w:val="nil"/>
                    <w:right w:val="nil"/>
                  </w:tcBorders>
                  <w:shd w:val="clear" w:color="auto" w:fill="808080"/>
                  <w:tcMar>
                    <w:top w:w="39" w:type="dxa"/>
                    <w:left w:w="39" w:type="dxa"/>
                    <w:bottom w:w="39" w:type="dxa"/>
                    <w:right w:w="39" w:type="dxa"/>
                  </w:tcMar>
                </w:tcPr>
                <w:p w14:paraId="764B1737" w14:textId="77777777" w:rsidR="009D5C78" w:rsidRDefault="009D5C78" w:rsidP="00C1350C">
                  <w:pPr>
                    <w:spacing w:line="240" w:lineRule="auto"/>
                  </w:pPr>
                  <w:r>
                    <w:rPr>
                      <w:rFonts w:ascii="Arial" w:eastAsia="Arial" w:hAnsi="Arial"/>
                      <w:b/>
                      <w:color w:val="FFFFFF"/>
                    </w:rPr>
                    <w:t>C. RASPOLOŽIVA SREDSTVA IZ PRETHODNIH GODINA</w:t>
                  </w:r>
                </w:p>
              </w:tc>
              <w:tc>
                <w:tcPr>
                  <w:tcW w:w="1814" w:type="dxa"/>
                  <w:tcBorders>
                    <w:top w:val="nil"/>
                    <w:left w:val="nil"/>
                    <w:bottom w:val="nil"/>
                    <w:right w:val="nil"/>
                  </w:tcBorders>
                  <w:shd w:val="clear" w:color="auto" w:fill="808080"/>
                  <w:tcMar>
                    <w:top w:w="39" w:type="dxa"/>
                    <w:left w:w="39" w:type="dxa"/>
                    <w:bottom w:w="39" w:type="dxa"/>
                    <w:right w:w="39" w:type="dxa"/>
                  </w:tcMar>
                </w:tcPr>
                <w:p w14:paraId="39C684F4" w14:textId="77777777" w:rsidR="009D5C78" w:rsidRDefault="009D5C78" w:rsidP="00C1350C">
                  <w:pPr>
                    <w:spacing w:line="240" w:lineRule="auto"/>
                    <w:rPr>
                      <w:sz w:val="0"/>
                    </w:rPr>
                  </w:pPr>
                </w:p>
              </w:tc>
              <w:tc>
                <w:tcPr>
                  <w:tcW w:w="963" w:type="dxa"/>
                  <w:tcBorders>
                    <w:top w:val="nil"/>
                    <w:left w:val="nil"/>
                    <w:bottom w:val="nil"/>
                    <w:right w:val="nil"/>
                  </w:tcBorders>
                  <w:shd w:val="clear" w:color="auto" w:fill="808080"/>
                  <w:tcMar>
                    <w:top w:w="39" w:type="dxa"/>
                    <w:left w:w="39" w:type="dxa"/>
                    <w:bottom w:w="39" w:type="dxa"/>
                    <w:right w:w="39" w:type="dxa"/>
                  </w:tcMar>
                </w:tcPr>
                <w:p w14:paraId="0FE754BE" w14:textId="77777777" w:rsidR="009D5C78" w:rsidRDefault="009D5C78" w:rsidP="00C1350C">
                  <w:pPr>
                    <w:spacing w:line="240" w:lineRule="auto"/>
                    <w:rPr>
                      <w:sz w:val="0"/>
                    </w:rPr>
                  </w:pPr>
                </w:p>
              </w:tc>
              <w:tc>
                <w:tcPr>
                  <w:tcW w:w="1814" w:type="dxa"/>
                  <w:tcBorders>
                    <w:top w:val="nil"/>
                    <w:left w:val="nil"/>
                    <w:bottom w:val="nil"/>
                    <w:right w:val="nil"/>
                  </w:tcBorders>
                  <w:shd w:val="clear" w:color="auto" w:fill="808080"/>
                  <w:tcMar>
                    <w:top w:w="39" w:type="dxa"/>
                    <w:left w:w="39" w:type="dxa"/>
                    <w:bottom w:w="39" w:type="dxa"/>
                    <w:right w:w="39" w:type="dxa"/>
                  </w:tcMar>
                </w:tcPr>
                <w:p w14:paraId="38AAB72B" w14:textId="77777777" w:rsidR="009D5C78" w:rsidRDefault="009D5C78" w:rsidP="00C1350C">
                  <w:pPr>
                    <w:spacing w:line="240" w:lineRule="auto"/>
                    <w:rPr>
                      <w:sz w:val="0"/>
                    </w:rPr>
                  </w:pPr>
                </w:p>
              </w:tc>
            </w:tr>
            <w:tr w:rsidR="009D5C78" w14:paraId="6B1BA8EE" w14:textId="77777777" w:rsidTr="00C1350C">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14:paraId="5E2271A4" w14:textId="77777777" w:rsidR="009D5C78" w:rsidRDefault="009D5C78" w:rsidP="00C1350C">
                  <w:pPr>
                    <w:spacing w:line="240" w:lineRule="auto"/>
                  </w:pPr>
                  <w:r>
                    <w:rPr>
                      <w:rFonts w:ascii="Arial" w:eastAsia="Arial" w:hAnsi="Arial"/>
                      <w:b/>
                      <w:color w:val="FFFFFF"/>
                      <w:sz w:val="18"/>
                    </w:rPr>
                    <w:t>9</w:t>
                  </w:r>
                </w:p>
              </w:tc>
              <w:tc>
                <w:tcPr>
                  <w:tcW w:w="7823" w:type="dxa"/>
                  <w:tcBorders>
                    <w:top w:val="nil"/>
                    <w:left w:val="nil"/>
                    <w:bottom w:val="nil"/>
                    <w:right w:val="nil"/>
                  </w:tcBorders>
                  <w:shd w:val="clear" w:color="auto" w:fill="191970"/>
                  <w:tcMar>
                    <w:top w:w="19" w:type="dxa"/>
                    <w:left w:w="19" w:type="dxa"/>
                    <w:bottom w:w="19" w:type="dxa"/>
                    <w:right w:w="19" w:type="dxa"/>
                  </w:tcMar>
                </w:tcPr>
                <w:p w14:paraId="6A6E9025" w14:textId="77777777" w:rsidR="009D5C78" w:rsidRDefault="009D5C78" w:rsidP="00C1350C">
                  <w:pPr>
                    <w:spacing w:line="240" w:lineRule="auto"/>
                  </w:pPr>
                  <w:r>
                    <w:rPr>
                      <w:rFonts w:ascii="Arial" w:eastAsia="Arial" w:hAnsi="Arial"/>
                      <w:b/>
                      <w:color w:val="FFFFFF"/>
                      <w:sz w:val="18"/>
                    </w:rPr>
                    <w:t>Vlastiti izvori</w:t>
                  </w:r>
                </w:p>
              </w:tc>
              <w:tc>
                <w:tcPr>
                  <w:tcW w:w="1814" w:type="dxa"/>
                  <w:tcBorders>
                    <w:top w:val="nil"/>
                    <w:left w:val="nil"/>
                    <w:bottom w:val="nil"/>
                    <w:right w:val="nil"/>
                  </w:tcBorders>
                  <w:shd w:val="clear" w:color="auto" w:fill="191970"/>
                  <w:tcMar>
                    <w:top w:w="19" w:type="dxa"/>
                    <w:left w:w="19" w:type="dxa"/>
                    <w:bottom w:w="19" w:type="dxa"/>
                    <w:right w:w="19" w:type="dxa"/>
                  </w:tcMar>
                </w:tcPr>
                <w:p w14:paraId="2E9CC70A" w14:textId="77777777" w:rsidR="009D5C78" w:rsidRDefault="009D5C78" w:rsidP="00C1350C">
                  <w:pPr>
                    <w:spacing w:line="240" w:lineRule="auto"/>
                    <w:jc w:val="right"/>
                  </w:pPr>
                  <w:r>
                    <w:rPr>
                      <w:rFonts w:ascii="Arial" w:eastAsia="Arial" w:hAnsi="Arial"/>
                      <w:b/>
                      <w:color w:val="FFFFFF"/>
                      <w:sz w:val="18"/>
                    </w:rPr>
                    <w:t>42.606,08</w:t>
                  </w:r>
                </w:p>
              </w:tc>
              <w:tc>
                <w:tcPr>
                  <w:tcW w:w="1814" w:type="dxa"/>
                  <w:tcBorders>
                    <w:top w:val="nil"/>
                    <w:left w:val="nil"/>
                    <w:bottom w:val="nil"/>
                    <w:right w:val="nil"/>
                  </w:tcBorders>
                  <w:shd w:val="clear" w:color="auto" w:fill="191970"/>
                  <w:tcMar>
                    <w:top w:w="19" w:type="dxa"/>
                    <w:left w:w="19" w:type="dxa"/>
                    <w:bottom w:w="19" w:type="dxa"/>
                    <w:right w:w="19" w:type="dxa"/>
                  </w:tcMar>
                </w:tcPr>
                <w:p w14:paraId="4F8C9E2D" w14:textId="77777777" w:rsidR="009D5C78" w:rsidRDefault="009D5C78" w:rsidP="00C1350C">
                  <w:pPr>
                    <w:spacing w:line="240" w:lineRule="auto"/>
                    <w:jc w:val="right"/>
                  </w:pPr>
                  <w:r>
                    <w:rPr>
                      <w:rFonts w:ascii="Arial" w:eastAsia="Arial" w:hAnsi="Arial"/>
                      <w:b/>
                      <w:color w:val="FFFFFF"/>
                      <w:sz w:val="18"/>
                    </w:rPr>
                    <w:t>0,00</w:t>
                  </w:r>
                </w:p>
              </w:tc>
              <w:tc>
                <w:tcPr>
                  <w:tcW w:w="963" w:type="dxa"/>
                  <w:tcBorders>
                    <w:top w:val="nil"/>
                    <w:left w:val="nil"/>
                    <w:bottom w:val="nil"/>
                    <w:right w:val="nil"/>
                  </w:tcBorders>
                  <w:shd w:val="clear" w:color="auto" w:fill="191970"/>
                  <w:tcMar>
                    <w:top w:w="19" w:type="dxa"/>
                    <w:left w:w="19" w:type="dxa"/>
                    <w:bottom w:w="19" w:type="dxa"/>
                    <w:right w:w="19" w:type="dxa"/>
                  </w:tcMar>
                </w:tcPr>
                <w:p w14:paraId="609D127E" w14:textId="77777777" w:rsidR="009D5C78" w:rsidRDefault="009D5C78" w:rsidP="00C1350C">
                  <w:pPr>
                    <w:spacing w:line="240" w:lineRule="auto"/>
                    <w:jc w:val="right"/>
                  </w:pPr>
                  <w:r>
                    <w:rPr>
                      <w:rFonts w:ascii="Arial" w:eastAsia="Arial" w:hAnsi="Arial"/>
                      <w:b/>
                      <w:color w:val="FFFFFF"/>
                      <w:sz w:val="18"/>
                    </w:rPr>
                    <w:t>0.0%</w:t>
                  </w:r>
                </w:p>
              </w:tc>
              <w:tc>
                <w:tcPr>
                  <w:tcW w:w="1814" w:type="dxa"/>
                  <w:tcBorders>
                    <w:top w:val="nil"/>
                    <w:left w:val="nil"/>
                    <w:bottom w:val="nil"/>
                    <w:right w:val="nil"/>
                  </w:tcBorders>
                  <w:shd w:val="clear" w:color="auto" w:fill="191970"/>
                  <w:tcMar>
                    <w:top w:w="19" w:type="dxa"/>
                    <w:left w:w="19" w:type="dxa"/>
                    <w:bottom w:w="19" w:type="dxa"/>
                    <w:right w:w="19" w:type="dxa"/>
                  </w:tcMar>
                </w:tcPr>
                <w:p w14:paraId="04DB4611" w14:textId="77777777" w:rsidR="009D5C78" w:rsidRDefault="009D5C78" w:rsidP="00C1350C">
                  <w:pPr>
                    <w:spacing w:line="240" w:lineRule="auto"/>
                    <w:jc w:val="right"/>
                  </w:pPr>
                  <w:r>
                    <w:rPr>
                      <w:rFonts w:ascii="Arial" w:eastAsia="Arial" w:hAnsi="Arial"/>
                      <w:b/>
                      <w:color w:val="FFFFFF"/>
                      <w:sz w:val="18"/>
                    </w:rPr>
                    <w:t>42.606,08</w:t>
                  </w:r>
                </w:p>
              </w:tc>
            </w:tr>
            <w:tr w:rsidR="009D5C78" w14:paraId="0FD6A9EF" w14:textId="77777777" w:rsidTr="00C1350C">
              <w:trPr>
                <w:trHeight w:val="132"/>
              </w:trPr>
              <w:tc>
                <w:tcPr>
                  <w:tcW w:w="1021" w:type="dxa"/>
                  <w:tcBorders>
                    <w:top w:val="nil"/>
                    <w:left w:val="nil"/>
                    <w:bottom w:val="nil"/>
                    <w:right w:val="nil"/>
                  </w:tcBorders>
                  <w:tcMar>
                    <w:top w:w="19" w:type="dxa"/>
                    <w:left w:w="19" w:type="dxa"/>
                    <w:bottom w:w="19" w:type="dxa"/>
                    <w:right w:w="19" w:type="dxa"/>
                  </w:tcMar>
                </w:tcPr>
                <w:p w14:paraId="1F2C997D" w14:textId="77777777" w:rsidR="009D5C78" w:rsidRDefault="009D5C78" w:rsidP="00C1350C">
                  <w:pPr>
                    <w:spacing w:line="240" w:lineRule="auto"/>
                  </w:pPr>
                  <w:r>
                    <w:rPr>
                      <w:rFonts w:ascii="Arial" w:eastAsia="Arial" w:hAnsi="Arial"/>
                      <w:color w:val="000000"/>
                      <w:sz w:val="18"/>
                    </w:rPr>
                    <w:t>92</w:t>
                  </w:r>
                </w:p>
              </w:tc>
              <w:tc>
                <w:tcPr>
                  <w:tcW w:w="7823" w:type="dxa"/>
                  <w:tcBorders>
                    <w:top w:val="nil"/>
                    <w:left w:val="nil"/>
                    <w:bottom w:val="nil"/>
                    <w:right w:val="nil"/>
                  </w:tcBorders>
                  <w:tcMar>
                    <w:top w:w="19" w:type="dxa"/>
                    <w:left w:w="19" w:type="dxa"/>
                    <w:bottom w:w="19" w:type="dxa"/>
                    <w:right w:w="19" w:type="dxa"/>
                  </w:tcMar>
                </w:tcPr>
                <w:p w14:paraId="0D0920F6" w14:textId="77777777" w:rsidR="009D5C78" w:rsidRDefault="009D5C78" w:rsidP="00C1350C">
                  <w:pPr>
                    <w:spacing w:line="240" w:lineRule="auto"/>
                  </w:pPr>
                  <w:r>
                    <w:rPr>
                      <w:rFonts w:ascii="Arial" w:eastAsia="Arial" w:hAnsi="Arial"/>
                      <w:color w:val="000000"/>
                      <w:sz w:val="18"/>
                    </w:rPr>
                    <w:t>Rezultat poslovanja</w:t>
                  </w:r>
                </w:p>
              </w:tc>
              <w:tc>
                <w:tcPr>
                  <w:tcW w:w="1814" w:type="dxa"/>
                  <w:tcBorders>
                    <w:top w:val="nil"/>
                    <w:left w:val="nil"/>
                    <w:bottom w:val="nil"/>
                    <w:right w:val="nil"/>
                  </w:tcBorders>
                  <w:tcMar>
                    <w:top w:w="19" w:type="dxa"/>
                    <w:left w:w="19" w:type="dxa"/>
                    <w:bottom w:w="19" w:type="dxa"/>
                    <w:right w:w="19" w:type="dxa"/>
                  </w:tcMar>
                </w:tcPr>
                <w:p w14:paraId="32423AF6" w14:textId="77777777" w:rsidR="009D5C78" w:rsidRDefault="009D5C78" w:rsidP="00C1350C">
                  <w:pPr>
                    <w:spacing w:line="240" w:lineRule="auto"/>
                    <w:jc w:val="right"/>
                  </w:pPr>
                  <w:r>
                    <w:rPr>
                      <w:rFonts w:ascii="Arial" w:eastAsia="Arial" w:hAnsi="Arial"/>
                      <w:color w:val="000000"/>
                      <w:sz w:val="18"/>
                    </w:rPr>
                    <w:t>42.606,08</w:t>
                  </w:r>
                </w:p>
              </w:tc>
              <w:tc>
                <w:tcPr>
                  <w:tcW w:w="1814" w:type="dxa"/>
                  <w:tcBorders>
                    <w:top w:val="nil"/>
                    <w:left w:val="nil"/>
                    <w:bottom w:val="nil"/>
                    <w:right w:val="nil"/>
                  </w:tcBorders>
                  <w:tcMar>
                    <w:top w:w="19" w:type="dxa"/>
                    <w:left w:w="19" w:type="dxa"/>
                    <w:bottom w:w="19" w:type="dxa"/>
                    <w:right w:w="19" w:type="dxa"/>
                  </w:tcMar>
                </w:tcPr>
                <w:p w14:paraId="31DCAEAF" w14:textId="77777777" w:rsidR="009D5C78" w:rsidRDefault="009D5C78" w:rsidP="00C1350C">
                  <w:pPr>
                    <w:spacing w:line="240" w:lineRule="auto"/>
                    <w:jc w:val="right"/>
                  </w:pPr>
                  <w:r>
                    <w:rPr>
                      <w:rFonts w:ascii="Arial" w:eastAsia="Arial" w:hAnsi="Arial"/>
                      <w:color w:val="000000"/>
                      <w:sz w:val="18"/>
                    </w:rPr>
                    <w:t>0,00</w:t>
                  </w:r>
                </w:p>
              </w:tc>
              <w:tc>
                <w:tcPr>
                  <w:tcW w:w="963" w:type="dxa"/>
                  <w:tcBorders>
                    <w:top w:val="nil"/>
                    <w:left w:val="nil"/>
                    <w:bottom w:val="nil"/>
                    <w:right w:val="nil"/>
                  </w:tcBorders>
                  <w:tcMar>
                    <w:top w:w="19" w:type="dxa"/>
                    <w:left w:w="19" w:type="dxa"/>
                    <w:bottom w:w="19" w:type="dxa"/>
                    <w:right w:w="19" w:type="dxa"/>
                  </w:tcMar>
                </w:tcPr>
                <w:p w14:paraId="7A2635B4" w14:textId="77777777" w:rsidR="009D5C78" w:rsidRDefault="009D5C78" w:rsidP="00C1350C">
                  <w:pPr>
                    <w:spacing w:line="240" w:lineRule="auto"/>
                    <w:jc w:val="right"/>
                  </w:pPr>
                  <w:r>
                    <w:rPr>
                      <w:rFonts w:ascii="Arial" w:eastAsia="Arial" w:hAnsi="Arial"/>
                      <w:color w:val="000000"/>
                      <w:sz w:val="18"/>
                    </w:rPr>
                    <w:t>0.0%</w:t>
                  </w:r>
                </w:p>
              </w:tc>
              <w:tc>
                <w:tcPr>
                  <w:tcW w:w="1814" w:type="dxa"/>
                  <w:tcBorders>
                    <w:top w:val="nil"/>
                    <w:left w:val="nil"/>
                    <w:bottom w:val="nil"/>
                    <w:right w:val="nil"/>
                  </w:tcBorders>
                  <w:tcMar>
                    <w:top w:w="19" w:type="dxa"/>
                    <w:left w:w="19" w:type="dxa"/>
                    <w:bottom w:w="19" w:type="dxa"/>
                    <w:right w:w="19" w:type="dxa"/>
                  </w:tcMar>
                </w:tcPr>
                <w:p w14:paraId="26E73B32" w14:textId="77777777" w:rsidR="009D5C78" w:rsidRDefault="009D5C78" w:rsidP="00C1350C">
                  <w:pPr>
                    <w:spacing w:line="240" w:lineRule="auto"/>
                    <w:jc w:val="right"/>
                  </w:pPr>
                  <w:r>
                    <w:rPr>
                      <w:rFonts w:ascii="Arial" w:eastAsia="Arial" w:hAnsi="Arial"/>
                      <w:color w:val="000000"/>
                      <w:sz w:val="18"/>
                    </w:rPr>
                    <w:t>42.606,08</w:t>
                  </w:r>
                </w:p>
              </w:tc>
            </w:tr>
            <w:tr w:rsidR="009D5C78" w14:paraId="5728319F" w14:textId="77777777" w:rsidTr="00C1350C">
              <w:trPr>
                <w:trHeight w:val="281"/>
              </w:trPr>
              <w:tc>
                <w:tcPr>
                  <w:tcW w:w="1021" w:type="dxa"/>
                  <w:tcBorders>
                    <w:top w:val="nil"/>
                    <w:left w:val="nil"/>
                    <w:bottom w:val="nil"/>
                    <w:right w:val="nil"/>
                  </w:tcBorders>
                  <w:tcMar>
                    <w:top w:w="39" w:type="dxa"/>
                    <w:left w:w="39" w:type="dxa"/>
                    <w:bottom w:w="39" w:type="dxa"/>
                    <w:right w:w="39" w:type="dxa"/>
                  </w:tcMar>
                </w:tcPr>
                <w:p w14:paraId="3941F537" w14:textId="77777777" w:rsidR="009D5C78" w:rsidRDefault="009D5C78" w:rsidP="00C1350C">
                  <w:pPr>
                    <w:spacing w:line="240" w:lineRule="auto"/>
                    <w:rPr>
                      <w:sz w:val="0"/>
                    </w:rPr>
                  </w:pPr>
                </w:p>
              </w:tc>
              <w:tc>
                <w:tcPr>
                  <w:tcW w:w="7823" w:type="dxa"/>
                  <w:tcBorders>
                    <w:top w:val="nil"/>
                    <w:left w:val="nil"/>
                    <w:bottom w:val="nil"/>
                    <w:right w:val="nil"/>
                  </w:tcBorders>
                  <w:tcMar>
                    <w:top w:w="39" w:type="dxa"/>
                    <w:left w:w="39" w:type="dxa"/>
                    <w:bottom w:w="39" w:type="dxa"/>
                    <w:right w:w="39" w:type="dxa"/>
                  </w:tcMar>
                </w:tcPr>
                <w:p w14:paraId="32690C15"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030157F3"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6597C258" w14:textId="77777777" w:rsidR="009D5C78" w:rsidRDefault="009D5C78" w:rsidP="00C1350C">
                  <w:pPr>
                    <w:spacing w:line="240" w:lineRule="auto"/>
                    <w:rPr>
                      <w:sz w:val="0"/>
                    </w:rPr>
                  </w:pPr>
                </w:p>
              </w:tc>
              <w:tc>
                <w:tcPr>
                  <w:tcW w:w="963" w:type="dxa"/>
                  <w:tcBorders>
                    <w:top w:val="nil"/>
                    <w:left w:val="nil"/>
                    <w:bottom w:val="nil"/>
                    <w:right w:val="nil"/>
                  </w:tcBorders>
                  <w:tcMar>
                    <w:top w:w="39" w:type="dxa"/>
                    <w:left w:w="39" w:type="dxa"/>
                    <w:bottom w:w="39" w:type="dxa"/>
                    <w:right w:w="39" w:type="dxa"/>
                  </w:tcMar>
                </w:tcPr>
                <w:p w14:paraId="0A07853D" w14:textId="77777777" w:rsidR="009D5C78" w:rsidRDefault="009D5C78" w:rsidP="00C1350C">
                  <w:pPr>
                    <w:spacing w:line="240" w:lineRule="auto"/>
                    <w:rPr>
                      <w:sz w:val="0"/>
                    </w:rPr>
                  </w:pPr>
                </w:p>
              </w:tc>
              <w:tc>
                <w:tcPr>
                  <w:tcW w:w="1814" w:type="dxa"/>
                  <w:tcBorders>
                    <w:top w:val="nil"/>
                    <w:left w:val="nil"/>
                    <w:bottom w:val="nil"/>
                    <w:right w:val="nil"/>
                  </w:tcBorders>
                  <w:tcMar>
                    <w:top w:w="39" w:type="dxa"/>
                    <w:left w:w="39" w:type="dxa"/>
                    <w:bottom w:w="39" w:type="dxa"/>
                    <w:right w:w="39" w:type="dxa"/>
                  </w:tcMar>
                </w:tcPr>
                <w:p w14:paraId="5D8F226A" w14:textId="77777777" w:rsidR="009D5C78" w:rsidRDefault="009D5C78" w:rsidP="00C1350C">
                  <w:pPr>
                    <w:spacing w:line="240" w:lineRule="auto"/>
                    <w:rPr>
                      <w:sz w:val="0"/>
                    </w:rPr>
                  </w:pPr>
                </w:p>
              </w:tc>
            </w:tr>
          </w:tbl>
          <w:p w14:paraId="3C0476EE" w14:textId="77777777" w:rsidR="009D5C78" w:rsidRDefault="009D5C78" w:rsidP="00C1350C">
            <w:pPr>
              <w:spacing w:line="240" w:lineRule="auto"/>
            </w:pPr>
          </w:p>
        </w:tc>
        <w:tc>
          <w:tcPr>
            <w:tcW w:w="52" w:type="dxa"/>
          </w:tcPr>
          <w:p w14:paraId="12535DF5" w14:textId="77777777" w:rsidR="009D5C78" w:rsidRDefault="009D5C78" w:rsidP="00C1350C">
            <w:pPr>
              <w:pStyle w:val="EmptyCellLayoutStyle"/>
              <w:spacing w:after="0" w:line="240" w:lineRule="auto"/>
            </w:pPr>
          </w:p>
        </w:tc>
      </w:tr>
      <w:tr w:rsidR="009D5C78" w:rsidRPr="009D5C78" w14:paraId="26DB8D70" w14:textId="77777777" w:rsidTr="009D5C78">
        <w:tblPrEx>
          <w:tblCellMar>
            <w:left w:w="108" w:type="dxa"/>
            <w:right w:w="108" w:type="dxa"/>
          </w:tblCellMar>
          <w:tblLook w:val="04A0" w:firstRow="1" w:lastRow="0" w:firstColumn="1" w:lastColumn="0" w:noHBand="0" w:noVBand="1"/>
        </w:tblPrEx>
        <w:trPr>
          <w:trHeight w:val="315"/>
        </w:trPr>
        <w:tc>
          <w:tcPr>
            <w:tcW w:w="14742" w:type="dxa"/>
            <w:gridSpan w:val="9"/>
            <w:tcBorders>
              <w:top w:val="nil"/>
              <w:left w:val="nil"/>
              <w:bottom w:val="nil"/>
              <w:right w:val="nil"/>
            </w:tcBorders>
            <w:noWrap/>
            <w:vAlign w:val="bottom"/>
            <w:hideMark/>
          </w:tcPr>
          <w:p w14:paraId="2FE6085C" w14:textId="77777777" w:rsidR="009D5C78" w:rsidRPr="009D5C78" w:rsidRDefault="009D5C78" w:rsidP="009D5C78">
            <w:pPr>
              <w:spacing w:line="240" w:lineRule="auto"/>
              <w:ind w:right="0"/>
              <w:jc w:val="center"/>
              <w:rPr>
                <w:rFonts w:ascii="Arial" w:eastAsia="Times New Roman" w:hAnsi="Arial" w:cs="Arial"/>
                <w:b/>
                <w:bCs/>
                <w:sz w:val="24"/>
                <w:szCs w:val="24"/>
                <w:lang w:eastAsia="hr-HR"/>
              </w:rPr>
            </w:pPr>
            <w:r w:rsidRPr="009D5C78">
              <w:rPr>
                <w:rFonts w:ascii="Arial" w:eastAsia="Times New Roman" w:hAnsi="Arial" w:cs="Arial"/>
                <w:b/>
                <w:bCs/>
                <w:sz w:val="24"/>
                <w:szCs w:val="24"/>
                <w:lang w:eastAsia="hr-HR"/>
              </w:rPr>
              <w:t>I. IZMJENE I DOPUNE PLANA PRORAČUNA OPĆINE DUBRAVICA ZA 2026. GODINU</w:t>
            </w:r>
          </w:p>
        </w:tc>
      </w:tr>
      <w:tr w:rsidR="009D5C78" w:rsidRPr="009D5C78" w14:paraId="21FC5A50" w14:textId="77777777" w:rsidTr="009D5C78">
        <w:tblPrEx>
          <w:tblCellMar>
            <w:left w:w="108" w:type="dxa"/>
            <w:right w:w="108" w:type="dxa"/>
          </w:tblCellMar>
          <w:tblLook w:val="04A0" w:firstRow="1" w:lastRow="0" w:firstColumn="1" w:lastColumn="0" w:noHBand="0" w:noVBand="1"/>
        </w:tblPrEx>
        <w:trPr>
          <w:trHeight w:val="315"/>
        </w:trPr>
        <w:tc>
          <w:tcPr>
            <w:tcW w:w="14742" w:type="dxa"/>
            <w:gridSpan w:val="9"/>
            <w:tcBorders>
              <w:top w:val="nil"/>
              <w:left w:val="nil"/>
              <w:bottom w:val="nil"/>
              <w:right w:val="nil"/>
            </w:tcBorders>
            <w:noWrap/>
            <w:vAlign w:val="bottom"/>
            <w:hideMark/>
          </w:tcPr>
          <w:p w14:paraId="4FCDB743" w14:textId="77777777" w:rsidR="009D5C78" w:rsidRPr="009D5C78" w:rsidRDefault="009D5C78" w:rsidP="009D5C78">
            <w:pPr>
              <w:spacing w:line="240" w:lineRule="auto"/>
              <w:ind w:right="0"/>
              <w:jc w:val="center"/>
              <w:rPr>
                <w:rFonts w:ascii="Arial" w:eastAsia="Times New Roman" w:hAnsi="Arial" w:cs="Arial"/>
                <w:b/>
                <w:bCs/>
                <w:sz w:val="24"/>
                <w:szCs w:val="24"/>
                <w:lang w:eastAsia="hr-HR"/>
              </w:rPr>
            </w:pPr>
            <w:r w:rsidRPr="009D5C78">
              <w:rPr>
                <w:rFonts w:ascii="Arial" w:eastAsia="Times New Roman" w:hAnsi="Arial" w:cs="Arial"/>
                <w:b/>
                <w:bCs/>
                <w:sz w:val="24"/>
                <w:szCs w:val="24"/>
                <w:lang w:eastAsia="hr-HR"/>
              </w:rPr>
              <w:t>POSEBNI DIO</w:t>
            </w:r>
          </w:p>
        </w:tc>
      </w:tr>
      <w:tr w:rsidR="009D5C78" w:rsidRPr="009D5C78" w14:paraId="3E11B7E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92161C9" w14:textId="77777777" w:rsidR="009D5C78" w:rsidRPr="009D5C78" w:rsidRDefault="009D5C78" w:rsidP="009D5C78">
            <w:pPr>
              <w:spacing w:line="240" w:lineRule="auto"/>
              <w:ind w:right="0"/>
              <w:jc w:val="center"/>
              <w:rPr>
                <w:rFonts w:ascii="Arial" w:eastAsia="Times New Roman" w:hAnsi="Arial" w:cs="Arial"/>
                <w:b/>
                <w:bCs/>
                <w:sz w:val="24"/>
                <w:szCs w:val="24"/>
                <w:lang w:eastAsia="hr-HR"/>
              </w:rPr>
            </w:pPr>
          </w:p>
        </w:tc>
        <w:tc>
          <w:tcPr>
            <w:tcW w:w="928" w:type="dxa"/>
            <w:tcBorders>
              <w:top w:val="nil"/>
              <w:left w:val="nil"/>
              <w:bottom w:val="nil"/>
              <w:right w:val="nil"/>
            </w:tcBorders>
            <w:noWrap/>
            <w:vAlign w:val="bottom"/>
            <w:hideMark/>
          </w:tcPr>
          <w:p w14:paraId="40B15B19" w14:textId="77777777" w:rsidR="009D5C78" w:rsidRPr="009D5C78" w:rsidRDefault="009D5C78" w:rsidP="009D5C78">
            <w:pPr>
              <w:spacing w:line="240" w:lineRule="auto"/>
              <w:ind w:right="0"/>
              <w:jc w:val="left"/>
              <w:rPr>
                <w:rFonts w:ascii="Times New Roman" w:eastAsia="Times New Roman" w:hAnsi="Times New Roman" w:cs="Times New Roman"/>
                <w:sz w:val="20"/>
                <w:szCs w:val="20"/>
                <w:lang w:eastAsia="hr-HR"/>
              </w:rPr>
            </w:pPr>
          </w:p>
        </w:tc>
        <w:tc>
          <w:tcPr>
            <w:tcW w:w="7147" w:type="dxa"/>
            <w:tcBorders>
              <w:top w:val="nil"/>
              <w:left w:val="nil"/>
              <w:bottom w:val="nil"/>
              <w:right w:val="nil"/>
            </w:tcBorders>
            <w:noWrap/>
            <w:vAlign w:val="bottom"/>
            <w:hideMark/>
          </w:tcPr>
          <w:p w14:paraId="6F00AA51" w14:textId="77777777" w:rsidR="009D5C78" w:rsidRPr="009D5C78" w:rsidRDefault="009D5C78" w:rsidP="009D5C78">
            <w:pPr>
              <w:spacing w:line="240" w:lineRule="auto"/>
              <w:ind w:right="0"/>
              <w:jc w:val="lef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792D646" w14:textId="77777777" w:rsidR="009D5C78" w:rsidRPr="009D5C78" w:rsidRDefault="009D5C78" w:rsidP="009D5C78">
            <w:pPr>
              <w:spacing w:line="240" w:lineRule="auto"/>
              <w:ind w:right="0"/>
              <w:jc w:val="left"/>
              <w:rPr>
                <w:rFonts w:ascii="Times New Roman" w:eastAsia="Times New Roman" w:hAnsi="Times New Roman" w:cs="Times New Roman"/>
                <w:sz w:val="20"/>
                <w:szCs w:val="20"/>
                <w:lang w:eastAsia="hr-HR"/>
              </w:rPr>
            </w:pPr>
          </w:p>
        </w:tc>
        <w:tc>
          <w:tcPr>
            <w:tcW w:w="1350" w:type="dxa"/>
            <w:tcBorders>
              <w:top w:val="nil"/>
              <w:left w:val="nil"/>
              <w:bottom w:val="nil"/>
              <w:right w:val="nil"/>
            </w:tcBorders>
            <w:noWrap/>
            <w:vAlign w:val="bottom"/>
            <w:hideMark/>
          </w:tcPr>
          <w:p w14:paraId="2732DDD3" w14:textId="77777777" w:rsidR="009D5C78" w:rsidRPr="009D5C78" w:rsidRDefault="009D5C78" w:rsidP="009D5C78">
            <w:pPr>
              <w:spacing w:line="240" w:lineRule="auto"/>
              <w:ind w:right="0"/>
              <w:jc w:val="left"/>
              <w:rPr>
                <w:rFonts w:ascii="Times New Roman" w:eastAsia="Times New Roman" w:hAnsi="Times New Roman" w:cs="Times New Roman"/>
                <w:sz w:val="20"/>
                <w:szCs w:val="20"/>
                <w:lang w:eastAsia="hr-HR"/>
              </w:rPr>
            </w:pPr>
          </w:p>
        </w:tc>
        <w:tc>
          <w:tcPr>
            <w:tcW w:w="1350" w:type="dxa"/>
            <w:gridSpan w:val="3"/>
            <w:tcBorders>
              <w:top w:val="nil"/>
              <w:left w:val="nil"/>
              <w:bottom w:val="nil"/>
              <w:right w:val="nil"/>
            </w:tcBorders>
            <w:noWrap/>
            <w:vAlign w:val="bottom"/>
            <w:hideMark/>
          </w:tcPr>
          <w:p w14:paraId="6574A970" w14:textId="77777777" w:rsidR="009D5C78" w:rsidRPr="009D5C78" w:rsidRDefault="009D5C78" w:rsidP="009D5C78">
            <w:pPr>
              <w:spacing w:line="240" w:lineRule="auto"/>
              <w:ind w:right="0"/>
              <w:jc w:val="left"/>
              <w:rPr>
                <w:rFonts w:ascii="Times New Roman" w:eastAsia="Times New Roman" w:hAnsi="Times New Roman" w:cs="Times New Roman"/>
                <w:sz w:val="20"/>
                <w:szCs w:val="20"/>
                <w:lang w:eastAsia="hr-HR"/>
              </w:rPr>
            </w:pPr>
          </w:p>
        </w:tc>
        <w:tc>
          <w:tcPr>
            <w:tcW w:w="1269" w:type="dxa"/>
            <w:tcBorders>
              <w:top w:val="nil"/>
              <w:left w:val="nil"/>
              <w:bottom w:val="nil"/>
              <w:right w:val="nil"/>
            </w:tcBorders>
            <w:noWrap/>
            <w:vAlign w:val="bottom"/>
            <w:hideMark/>
          </w:tcPr>
          <w:p w14:paraId="479519F5" w14:textId="77777777" w:rsidR="009D5C78" w:rsidRPr="009D5C78" w:rsidRDefault="009D5C78" w:rsidP="009D5C78">
            <w:pPr>
              <w:spacing w:line="240" w:lineRule="auto"/>
              <w:ind w:right="0"/>
              <w:jc w:val="left"/>
              <w:rPr>
                <w:rFonts w:ascii="Times New Roman" w:eastAsia="Times New Roman" w:hAnsi="Times New Roman" w:cs="Times New Roman"/>
                <w:sz w:val="20"/>
                <w:szCs w:val="20"/>
                <w:lang w:eastAsia="hr-HR"/>
              </w:rPr>
            </w:pPr>
          </w:p>
        </w:tc>
      </w:tr>
      <w:tr w:rsidR="009D5C78" w:rsidRPr="009D5C78" w14:paraId="1A9EBD8D" w14:textId="77777777" w:rsidTr="009D5C78">
        <w:tblPrEx>
          <w:tblCellMar>
            <w:left w:w="108" w:type="dxa"/>
            <w:right w:w="108" w:type="dxa"/>
          </w:tblCellMar>
          <w:tblLook w:val="04A0" w:firstRow="1" w:lastRow="0" w:firstColumn="1" w:lastColumn="0" w:noHBand="0" w:noVBand="1"/>
        </w:tblPrEx>
        <w:trPr>
          <w:trHeight w:val="1020"/>
        </w:trPr>
        <w:tc>
          <w:tcPr>
            <w:tcW w:w="1139" w:type="dxa"/>
            <w:tcBorders>
              <w:top w:val="nil"/>
              <w:left w:val="nil"/>
              <w:bottom w:val="nil"/>
              <w:right w:val="nil"/>
            </w:tcBorders>
            <w:noWrap/>
            <w:vAlign w:val="bottom"/>
            <w:hideMark/>
          </w:tcPr>
          <w:p w14:paraId="48C8E1F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POZICIJA</w:t>
            </w:r>
          </w:p>
        </w:tc>
        <w:tc>
          <w:tcPr>
            <w:tcW w:w="928" w:type="dxa"/>
            <w:tcBorders>
              <w:top w:val="nil"/>
              <w:left w:val="nil"/>
              <w:bottom w:val="nil"/>
              <w:right w:val="nil"/>
            </w:tcBorders>
            <w:vAlign w:val="bottom"/>
            <w:hideMark/>
          </w:tcPr>
          <w:p w14:paraId="5D91EB1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 xml:space="preserve">BROJ </w:t>
            </w:r>
            <w:r w:rsidRPr="009D5C78">
              <w:rPr>
                <w:rFonts w:ascii="Arial" w:eastAsia="Times New Roman" w:hAnsi="Arial" w:cs="Arial"/>
                <w:b/>
                <w:bCs/>
                <w:sz w:val="20"/>
                <w:szCs w:val="20"/>
                <w:lang w:eastAsia="hr-HR"/>
              </w:rPr>
              <w:br/>
              <w:t>KONTA</w:t>
            </w:r>
          </w:p>
        </w:tc>
        <w:tc>
          <w:tcPr>
            <w:tcW w:w="7147" w:type="dxa"/>
            <w:tcBorders>
              <w:top w:val="nil"/>
              <w:left w:val="nil"/>
              <w:bottom w:val="nil"/>
              <w:right w:val="nil"/>
            </w:tcBorders>
            <w:noWrap/>
            <w:vAlign w:val="bottom"/>
            <w:hideMark/>
          </w:tcPr>
          <w:p w14:paraId="41F5B9B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VRSTA RASHODA / IZDATAKA</w:t>
            </w:r>
          </w:p>
        </w:tc>
        <w:tc>
          <w:tcPr>
            <w:tcW w:w="1559" w:type="dxa"/>
            <w:tcBorders>
              <w:top w:val="nil"/>
              <w:left w:val="nil"/>
              <w:bottom w:val="nil"/>
              <w:right w:val="nil"/>
            </w:tcBorders>
            <w:noWrap/>
            <w:vAlign w:val="bottom"/>
            <w:hideMark/>
          </w:tcPr>
          <w:p w14:paraId="0AE15BF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PLANIRANO</w:t>
            </w:r>
          </w:p>
        </w:tc>
        <w:tc>
          <w:tcPr>
            <w:tcW w:w="1350" w:type="dxa"/>
            <w:tcBorders>
              <w:top w:val="nil"/>
              <w:left w:val="nil"/>
              <w:bottom w:val="nil"/>
              <w:right w:val="nil"/>
            </w:tcBorders>
            <w:noWrap/>
            <w:vAlign w:val="bottom"/>
            <w:hideMark/>
          </w:tcPr>
          <w:p w14:paraId="02921A6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PROMJENA IZNOS</w:t>
            </w:r>
          </w:p>
        </w:tc>
        <w:tc>
          <w:tcPr>
            <w:tcW w:w="1350" w:type="dxa"/>
            <w:gridSpan w:val="3"/>
            <w:tcBorders>
              <w:top w:val="nil"/>
              <w:left w:val="nil"/>
              <w:bottom w:val="nil"/>
              <w:right w:val="nil"/>
            </w:tcBorders>
            <w:vAlign w:val="bottom"/>
            <w:hideMark/>
          </w:tcPr>
          <w:p w14:paraId="3A0C9F9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 xml:space="preserve">PROMJENA </w:t>
            </w:r>
            <w:r w:rsidRPr="009D5C78">
              <w:rPr>
                <w:rFonts w:ascii="Arial" w:eastAsia="Times New Roman" w:hAnsi="Arial" w:cs="Arial"/>
                <w:b/>
                <w:bCs/>
                <w:sz w:val="20"/>
                <w:szCs w:val="20"/>
                <w:lang w:eastAsia="hr-HR"/>
              </w:rPr>
              <w:br/>
              <w:t>POSTOTAK</w:t>
            </w:r>
          </w:p>
        </w:tc>
        <w:tc>
          <w:tcPr>
            <w:tcW w:w="1269" w:type="dxa"/>
            <w:tcBorders>
              <w:top w:val="nil"/>
              <w:left w:val="nil"/>
              <w:bottom w:val="nil"/>
              <w:right w:val="nil"/>
            </w:tcBorders>
            <w:noWrap/>
            <w:vAlign w:val="bottom"/>
            <w:hideMark/>
          </w:tcPr>
          <w:p w14:paraId="11523A9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NOVI IZNOS</w:t>
            </w:r>
          </w:p>
        </w:tc>
      </w:tr>
      <w:tr w:rsidR="009D5C78" w:rsidRPr="009D5C78" w14:paraId="00F5AA3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noWrap/>
            <w:vAlign w:val="bottom"/>
            <w:hideMark/>
          </w:tcPr>
          <w:p w14:paraId="56DA860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 xml:space="preserve">  SVEUKUPNO RASHODI / IZDACI</w:t>
            </w:r>
          </w:p>
        </w:tc>
        <w:tc>
          <w:tcPr>
            <w:tcW w:w="1559" w:type="dxa"/>
            <w:tcBorders>
              <w:top w:val="nil"/>
              <w:left w:val="nil"/>
              <w:bottom w:val="nil"/>
              <w:right w:val="nil"/>
            </w:tcBorders>
            <w:noWrap/>
            <w:vAlign w:val="bottom"/>
            <w:hideMark/>
          </w:tcPr>
          <w:p w14:paraId="18541F5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3.787.223,05</w:t>
            </w:r>
          </w:p>
        </w:tc>
        <w:tc>
          <w:tcPr>
            <w:tcW w:w="1350" w:type="dxa"/>
            <w:tcBorders>
              <w:top w:val="nil"/>
              <w:left w:val="nil"/>
              <w:bottom w:val="nil"/>
              <w:right w:val="nil"/>
            </w:tcBorders>
            <w:noWrap/>
            <w:vAlign w:val="bottom"/>
            <w:hideMark/>
          </w:tcPr>
          <w:p w14:paraId="6E434F4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770.710,98</w:t>
            </w:r>
          </w:p>
        </w:tc>
        <w:tc>
          <w:tcPr>
            <w:tcW w:w="1350" w:type="dxa"/>
            <w:gridSpan w:val="3"/>
            <w:tcBorders>
              <w:top w:val="nil"/>
              <w:left w:val="nil"/>
              <w:bottom w:val="nil"/>
              <w:right w:val="nil"/>
            </w:tcBorders>
            <w:noWrap/>
            <w:vAlign w:val="bottom"/>
            <w:hideMark/>
          </w:tcPr>
          <w:p w14:paraId="27454E9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20,35</w:t>
            </w:r>
          </w:p>
        </w:tc>
        <w:tc>
          <w:tcPr>
            <w:tcW w:w="1269" w:type="dxa"/>
            <w:tcBorders>
              <w:top w:val="nil"/>
              <w:left w:val="nil"/>
              <w:bottom w:val="nil"/>
              <w:right w:val="nil"/>
            </w:tcBorders>
            <w:noWrap/>
            <w:vAlign w:val="bottom"/>
            <w:hideMark/>
          </w:tcPr>
          <w:p w14:paraId="28E554D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4.557.934,03</w:t>
            </w:r>
          </w:p>
        </w:tc>
      </w:tr>
      <w:tr w:rsidR="009D5C78" w:rsidRPr="009D5C78" w14:paraId="4E4E6F7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0080"/>
            <w:noWrap/>
            <w:vAlign w:val="bottom"/>
            <w:hideMark/>
          </w:tcPr>
          <w:p w14:paraId="6B8F79C2" w14:textId="77777777" w:rsidR="009D5C78" w:rsidRPr="009D5C78" w:rsidRDefault="009D5C78" w:rsidP="009D5C78">
            <w:pPr>
              <w:spacing w:line="240" w:lineRule="auto"/>
              <w:ind w:right="0"/>
              <w:jc w:val="lef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Razdjel 001 OPĆINSKO VIJEĆE</w:t>
            </w:r>
          </w:p>
        </w:tc>
        <w:tc>
          <w:tcPr>
            <w:tcW w:w="1559" w:type="dxa"/>
            <w:tcBorders>
              <w:top w:val="nil"/>
              <w:left w:val="nil"/>
              <w:bottom w:val="nil"/>
              <w:right w:val="nil"/>
            </w:tcBorders>
            <w:shd w:val="clear" w:color="000000" w:fill="000080"/>
            <w:noWrap/>
            <w:vAlign w:val="bottom"/>
            <w:hideMark/>
          </w:tcPr>
          <w:p w14:paraId="7A3F04C1"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13.880,00</w:t>
            </w:r>
          </w:p>
        </w:tc>
        <w:tc>
          <w:tcPr>
            <w:tcW w:w="1350" w:type="dxa"/>
            <w:tcBorders>
              <w:top w:val="nil"/>
              <w:left w:val="nil"/>
              <w:bottom w:val="nil"/>
              <w:right w:val="nil"/>
            </w:tcBorders>
            <w:shd w:val="clear" w:color="000000" w:fill="000080"/>
            <w:noWrap/>
            <w:vAlign w:val="bottom"/>
            <w:hideMark/>
          </w:tcPr>
          <w:p w14:paraId="5EA66077"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-25,52</w:t>
            </w:r>
          </w:p>
        </w:tc>
        <w:tc>
          <w:tcPr>
            <w:tcW w:w="1350" w:type="dxa"/>
            <w:gridSpan w:val="3"/>
            <w:tcBorders>
              <w:top w:val="nil"/>
              <w:left w:val="nil"/>
              <w:bottom w:val="nil"/>
              <w:right w:val="nil"/>
            </w:tcBorders>
            <w:shd w:val="clear" w:color="000000" w:fill="000080"/>
            <w:noWrap/>
            <w:vAlign w:val="bottom"/>
            <w:hideMark/>
          </w:tcPr>
          <w:p w14:paraId="2FCF94EA"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-0,18</w:t>
            </w:r>
          </w:p>
        </w:tc>
        <w:tc>
          <w:tcPr>
            <w:tcW w:w="1269" w:type="dxa"/>
            <w:tcBorders>
              <w:top w:val="nil"/>
              <w:left w:val="nil"/>
              <w:bottom w:val="nil"/>
              <w:right w:val="nil"/>
            </w:tcBorders>
            <w:shd w:val="clear" w:color="000000" w:fill="000080"/>
            <w:noWrap/>
            <w:vAlign w:val="bottom"/>
            <w:hideMark/>
          </w:tcPr>
          <w:p w14:paraId="4990AD20"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13.854,48</w:t>
            </w:r>
          </w:p>
        </w:tc>
      </w:tr>
      <w:tr w:rsidR="009D5C78" w:rsidRPr="009D5C78" w14:paraId="77DDD2D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00FF"/>
            <w:noWrap/>
            <w:vAlign w:val="bottom"/>
            <w:hideMark/>
          </w:tcPr>
          <w:p w14:paraId="321786C5" w14:textId="77777777" w:rsidR="009D5C78" w:rsidRPr="009D5C78" w:rsidRDefault="009D5C78" w:rsidP="009D5C78">
            <w:pPr>
              <w:spacing w:line="240" w:lineRule="auto"/>
              <w:ind w:right="0"/>
              <w:jc w:val="lef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Glava 00101 OPĆINSKO VIJEĆE</w:t>
            </w:r>
          </w:p>
        </w:tc>
        <w:tc>
          <w:tcPr>
            <w:tcW w:w="1559" w:type="dxa"/>
            <w:tcBorders>
              <w:top w:val="nil"/>
              <w:left w:val="nil"/>
              <w:bottom w:val="nil"/>
              <w:right w:val="nil"/>
            </w:tcBorders>
            <w:shd w:val="clear" w:color="000000" w:fill="0000FF"/>
            <w:noWrap/>
            <w:vAlign w:val="bottom"/>
            <w:hideMark/>
          </w:tcPr>
          <w:p w14:paraId="4B99F92D"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13.880,00</w:t>
            </w:r>
          </w:p>
        </w:tc>
        <w:tc>
          <w:tcPr>
            <w:tcW w:w="1350" w:type="dxa"/>
            <w:tcBorders>
              <w:top w:val="nil"/>
              <w:left w:val="nil"/>
              <w:bottom w:val="nil"/>
              <w:right w:val="nil"/>
            </w:tcBorders>
            <w:shd w:val="clear" w:color="000000" w:fill="0000FF"/>
            <w:noWrap/>
            <w:vAlign w:val="bottom"/>
            <w:hideMark/>
          </w:tcPr>
          <w:p w14:paraId="6CF9035E"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-25,52</w:t>
            </w:r>
          </w:p>
        </w:tc>
        <w:tc>
          <w:tcPr>
            <w:tcW w:w="1350" w:type="dxa"/>
            <w:gridSpan w:val="3"/>
            <w:tcBorders>
              <w:top w:val="nil"/>
              <w:left w:val="nil"/>
              <w:bottom w:val="nil"/>
              <w:right w:val="nil"/>
            </w:tcBorders>
            <w:shd w:val="clear" w:color="000000" w:fill="0000FF"/>
            <w:noWrap/>
            <w:vAlign w:val="bottom"/>
            <w:hideMark/>
          </w:tcPr>
          <w:p w14:paraId="28032D0E"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-0,18</w:t>
            </w:r>
          </w:p>
        </w:tc>
        <w:tc>
          <w:tcPr>
            <w:tcW w:w="1269" w:type="dxa"/>
            <w:tcBorders>
              <w:top w:val="nil"/>
              <w:left w:val="nil"/>
              <w:bottom w:val="nil"/>
              <w:right w:val="nil"/>
            </w:tcBorders>
            <w:shd w:val="clear" w:color="000000" w:fill="0000FF"/>
            <w:noWrap/>
            <w:vAlign w:val="bottom"/>
            <w:hideMark/>
          </w:tcPr>
          <w:p w14:paraId="1CE427F6"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13.854,48</w:t>
            </w:r>
          </w:p>
        </w:tc>
      </w:tr>
      <w:tr w:rsidR="009D5C78" w:rsidRPr="009D5C78" w14:paraId="60D5272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666699"/>
            <w:noWrap/>
            <w:vAlign w:val="bottom"/>
            <w:hideMark/>
          </w:tcPr>
          <w:p w14:paraId="13EE9771" w14:textId="77777777" w:rsidR="009D5C78" w:rsidRPr="009D5C78" w:rsidRDefault="009D5C78" w:rsidP="009D5C78">
            <w:pPr>
              <w:spacing w:line="240" w:lineRule="auto"/>
              <w:ind w:right="0"/>
              <w:jc w:val="lef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Glavni program A01 Općina Dubravica</w:t>
            </w:r>
          </w:p>
        </w:tc>
        <w:tc>
          <w:tcPr>
            <w:tcW w:w="1559" w:type="dxa"/>
            <w:tcBorders>
              <w:top w:val="nil"/>
              <w:left w:val="nil"/>
              <w:bottom w:val="nil"/>
              <w:right w:val="nil"/>
            </w:tcBorders>
            <w:shd w:val="clear" w:color="000000" w:fill="666699"/>
            <w:noWrap/>
            <w:vAlign w:val="bottom"/>
            <w:hideMark/>
          </w:tcPr>
          <w:p w14:paraId="43347DFA"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13.880,00</w:t>
            </w:r>
          </w:p>
        </w:tc>
        <w:tc>
          <w:tcPr>
            <w:tcW w:w="1350" w:type="dxa"/>
            <w:tcBorders>
              <w:top w:val="nil"/>
              <w:left w:val="nil"/>
              <w:bottom w:val="nil"/>
              <w:right w:val="nil"/>
            </w:tcBorders>
            <w:shd w:val="clear" w:color="000000" w:fill="666699"/>
            <w:noWrap/>
            <w:vAlign w:val="bottom"/>
            <w:hideMark/>
          </w:tcPr>
          <w:p w14:paraId="4FD1B4F0"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-25,52</w:t>
            </w:r>
          </w:p>
        </w:tc>
        <w:tc>
          <w:tcPr>
            <w:tcW w:w="1350" w:type="dxa"/>
            <w:gridSpan w:val="3"/>
            <w:tcBorders>
              <w:top w:val="nil"/>
              <w:left w:val="nil"/>
              <w:bottom w:val="nil"/>
              <w:right w:val="nil"/>
            </w:tcBorders>
            <w:shd w:val="clear" w:color="000000" w:fill="666699"/>
            <w:noWrap/>
            <w:vAlign w:val="bottom"/>
            <w:hideMark/>
          </w:tcPr>
          <w:p w14:paraId="3B174237"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-0,18</w:t>
            </w:r>
          </w:p>
        </w:tc>
        <w:tc>
          <w:tcPr>
            <w:tcW w:w="1269" w:type="dxa"/>
            <w:tcBorders>
              <w:top w:val="nil"/>
              <w:left w:val="nil"/>
              <w:bottom w:val="nil"/>
              <w:right w:val="nil"/>
            </w:tcBorders>
            <w:shd w:val="clear" w:color="000000" w:fill="666699"/>
            <w:noWrap/>
            <w:vAlign w:val="bottom"/>
            <w:hideMark/>
          </w:tcPr>
          <w:p w14:paraId="06540875"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13.854,48</w:t>
            </w:r>
          </w:p>
        </w:tc>
      </w:tr>
      <w:tr w:rsidR="009D5C78" w:rsidRPr="009D5C78" w14:paraId="37FA527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6C4AE06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1000 Redovna djelatnost</w:t>
            </w:r>
          </w:p>
        </w:tc>
        <w:tc>
          <w:tcPr>
            <w:tcW w:w="1559" w:type="dxa"/>
            <w:tcBorders>
              <w:top w:val="nil"/>
              <w:left w:val="nil"/>
              <w:bottom w:val="nil"/>
              <w:right w:val="nil"/>
            </w:tcBorders>
            <w:shd w:val="clear" w:color="000000" w:fill="9999FF"/>
            <w:noWrap/>
            <w:vAlign w:val="bottom"/>
            <w:hideMark/>
          </w:tcPr>
          <w:p w14:paraId="0F907B5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13.880,00</w:t>
            </w:r>
          </w:p>
        </w:tc>
        <w:tc>
          <w:tcPr>
            <w:tcW w:w="1350" w:type="dxa"/>
            <w:tcBorders>
              <w:top w:val="nil"/>
              <w:left w:val="nil"/>
              <w:bottom w:val="nil"/>
              <w:right w:val="nil"/>
            </w:tcBorders>
            <w:shd w:val="clear" w:color="000000" w:fill="9999FF"/>
            <w:noWrap/>
            <w:vAlign w:val="bottom"/>
            <w:hideMark/>
          </w:tcPr>
          <w:p w14:paraId="34D9301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-25,52</w:t>
            </w:r>
          </w:p>
        </w:tc>
        <w:tc>
          <w:tcPr>
            <w:tcW w:w="1350" w:type="dxa"/>
            <w:gridSpan w:val="3"/>
            <w:tcBorders>
              <w:top w:val="nil"/>
              <w:left w:val="nil"/>
              <w:bottom w:val="nil"/>
              <w:right w:val="nil"/>
            </w:tcBorders>
            <w:shd w:val="clear" w:color="000000" w:fill="9999FF"/>
            <w:noWrap/>
            <w:vAlign w:val="bottom"/>
            <w:hideMark/>
          </w:tcPr>
          <w:p w14:paraId="0B16E0F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-0,18</w:t>
            </w:r>
          </w:p>
        </w:tc>
        <w:tc>
          <w:tcPr>
            <w:tcW w:w="1269" w:type="dxa"/>
            <w:tcBorders>
              <w:top w:val="nil"/>
              <w:left w:val="nil"/>
              <w:bottom w:val="nil"/>
              <w:right w:val="nil"/>
            </w:tcBorders>
            <w:shd w:val="clear" w:color="000000" w:fill="9999FF"/>
            <w:noWrap/>
            <w:vAlign w:val="bottom"/>
            <w:hideMark/>
          </w:tcPr>
          <w:p w14:paraId="07C1FC5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13.854,48</w:t>
            </w:r>
          </w:p>
        </w:tc>
      </w:tr>
      <w:tr w:rsidR="009D5C78" w:rsidRPr="009D5C78" w14:paraId="4BB00E9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1939CC2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A100001 Izdaci za troškove Općinskog vijeća i političke stranke</w:t>
            </w:r>
          </w:p>
        </w:tc>
        <w:tc>
          <w:tcPr>
            <w:tcW w:w="1559" w:type="dxa"/>
            <w:tcBorders>
              <w:top w:val="nil"/>
              <w:left w:val="nil"/>
              <w:bottom w:val="nil"/>
              <w:right w:val="nil"/>
            </w:tcBorders>
            <w:shd w:val="clear" w:color="000000" w:fill="CCCCFF"/>
            <w:noWrap/>
            <w:vAlign w:val="bottom"/>
            <w:hideMark/>
          </w:tcPr>
          <w:p w14:paraId="595923B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13.880,00</w:t>
            </w:r>
          </w:p>
        </w:tc>
        <w:tc>
          <w:tcPr>
            <w:tcW w:w="1350" w:type="dxa"/>
            <w:tcBorders>
              <w:top w:val="nil"/>
              <w:left w:val="nil"/>
              <w:bottom w:val="nil"/>
              <w:right w:val="nil"/>
            </w:tcBorders>
            <w:shd w:val="clear" w:color="000000" w:fill="CCCCFF"/>
            <w:noWrap/>
            <w:vAlign w:val="bottom"/>
            <w:hideMark/>
          </w:tcPr>
          <w:p w14:paraId="4BBB3A5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-25,52</w:t>
            </w:r>
          </w:p>
        </w:tc>
        <w:tc>
          <w:tcPr>
            <w:tcW w:w="1350" w:type="dxa"/>
            <w:gridSpan w:val="3"/>
            <w:tcBorders>
              <w:top w:val="nil"/>
              <w:left w:val="nil"/>
              <w:bottom w:val="nil"/>
              <w:right w:val="nil"/>
            </w:tcBorders>
            <w:shd w:val="clear" w:color="000000" w:fill="CCCCFF"/>
            <w:noWrap/>
            <w:vAlign w:val="bottom"/>
            <w:hideMark/>
          </w:tcPr>
          <w:p w14:paraId="68BA94F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-0,18</w:t>
            </w:r>
          </w:p>
        </w:tc>
        <w:tc>
          <w:tcPr>
            <w:tcW w:w="1269" w:type="dxa"/>
            <w:tcBorders>
              <w:top w:val="nil"/>
              <w:left w:val="nil"/>
              <w:bottom w:val="nil"/>
              <w:right w:val="nil"/>
            </w:tcBorders>
            <w:shd w:val="clear" w:color="000000" w:fill="CCCCFF"/>
            <w:noWrap/>
            <w:vAlign w:val="bottom"/>
            <w:hideMark/>
          </w:tcPr>
          <w:p w14:paraId="58F1B4C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13.854,48</w:t>
            </w:r>
          </w:p>
        </w:tc>
      </w:tr>
      <w:tr w:rsidR="009D5C78" w:rsidRPr="009D5C78" w14:paraId="714B68C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C2D168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 Opće javne usluge</w:t>
            </w:r>
          </w:p>
        </w:tc>
        <w:tc>
          <w:tcPr>
            <w:tcW w:w="1559" w:type="dxa"/>
            <w:tcBorders>
              <w:top w:val="nil"/>
              <w:left w:val="nil"/>
              <w:bottom w:val="nil"/>
              <w:right w:val="nil"/>
            </w:tcBorders>
            <w:shd w:val="clear" w:color="000000" w:fill="00CCFF"/>
            <w:noWrap/>
            <w:vAlign w:val="bottom"/>
            <w:hideMark/>
          </w:tcPr>
          <w:p w14:paraId="28C5A75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13.880,00</w:t>
            </w:r>
          </w:p>
        </w:tc>
        <w:tc>
          <w:tcPr>
            <w:tcW w:w="1350" w:type="dxa"/>
            <w:tcBorders>
              <w:top w:val="nil"/>
              <w:left w:val="nil"/>
              <w:bottom w:val="nil"/>
              <w:right w:val="nil"/>
            </w:tcBorders>
            <w:shd w:val="clear" w:color="000000" w:fill="00CCFF"/>
            <w:noWrap/>
            <w:vAlign w:val="bottom"/>
            <w:hideMark/>
          </w:tcPr>
          <w:p w14:paraId="41B2535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-25,52</w:t>
            </w:r>
          </w:p>
        </w:tc>
        <w:tc>
          <w:tcPr>
            <w:tcW w:w="1350" w:type="dxa"/>
            <w:gridSpan w:val="3"/>
            <w:tcBorders>
              <w:top w:val="nil"/>
              <w:left w:val="nil"/>
              <w:bottom w:val="nil"/>
              <w:right w:val="nil"/>
            </w:tcBorders>
            <w:shd w:val="clear" w:color="000000" w:fill="00CCFF"/>
            <w:noWrap/>
            <w:vAlign w:val="bottom"/>
            <w:hideMark/>
          </w:tcPr>
          <w:p w14:paraId="7134A93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-0,18</w:t>
            </w:r>
          </w:p>
        </w:tc>
        <w:tc>
          <w:tcPr>
            <w:tcW w:w="1269" w:type="dxa"/>
            <w:tcBorders>
              <w:top w:val="nil"/>
              <w:left w:val="nil"/>
              <w:bottom w:val="nil"/>
              <w:right w:val="nil"/>
            </w:tcBorders>
            <w:shd w:val="clear" w:color="000000" w:fill="00CCFF"/>
            <w:noWrap/>
            <w:vAlign w:val="bottom"/>
            <w:hideMark/>
          </w:tcPr>
          <w:p w14:paraId="0C4C970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13.854,48</w:t>
            </w:r>
          </w:p>
        </w:tc>
      </w:tr>
      <w:tr w:rsidR="009D5C78" w:rsidRPr="009D5C78" w14:paraId="0DD11DF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74FF3D5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559" w:type="dxa"/>
            <w:tcBorders>
              <w:top w:val="nil"/>
              <w:left w:val="nil"/>
              <w:bottom w:val="nil"/>
              <w:right w:val="nil"/>
            </w:tcBorders>
            <w:shd w:val="clear" w:color="000000" w:fill="00FFFF"/>
            <w:noWrap/>
            <w:vAlign w:val="bottom"/>
            <w:hideMark/>
          </w:tcPr>
          <w:p w14:paraId="7EE1CC8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8.660,00</w:t>
            </w:r>
          </w:p>
        </w:tc>
        <w:tc>
          <w:tcPr>
            <w:tcW w:w="1350" w:type="dxa"/>
            <w:tcBorders>
              <w:top w:val="nil"/>
              <w:left w:val="nil"/>
              <w:bottom w:val="nil"/>
              <w:right w:val="nil"/>
            </w:tcBorders>
            <w:shd w:val="clear" w:color="000000" w:fill="00FFFF"/>
            <w:noWrap/>
            <w:vAlign w:val="bottom"/>
            <w:hideMark/>
          </w:tcPr>
          <w:p w14:paraId="3771779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1704EBF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32DE1B7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8.660,00</w:t>
            </w:r>
          </w:p>
        </w:tc>
      </w:tr>
      <w:tr w:rsidR="009D5C78" w:rsidRPr="009D5C78" w14:paraId="41F1C19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2A77763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0111 Izvršna  i zakonodavna tijela</w:t>
            </w:r>
          </w:p>
        </w:tc>
        <w:tc>
          <w:tcPr>
            <w:tcW w:w="1559" w:type="dxa"/>
            <w:tcBorders>
              <w:top w:val="nil"/>
              <w:left w:val="nil"/>
              <w:bottom w:val="nil"/>
              <w:right w:val="nil"/>
            </w:tcBorders>
            <w:shd w:val="clear" w:color="000000" w:fill="CCFFFF"/>
            <w:noWrap/>
            <w:vAlign w:val="bottom"/>
            <w:hideMark/>
          </w:tcPr>
          <w:p w14:paraId="43FF85A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8.660,00</w:t>
            </w:r>
          </w:p>
        </w:tc>
        <w:tc>
          <w:tcPr>
            <w:tcW w:w="1350" w:type="dxa"/>
            <w:tcBorders>
              <w:top w:val="nil"/>
              <w:left w:val="nil"/>
              <w:bottom w:val="nil"/>
              <w:right w:val="nil"/>
            </w:tcBorders>
            <w:shd w:val="clear" w:color="000000" w:fill="CCFFFF"/>
            <w:noWrap/>
            <w:vAlign w:val="bottom"/>
            <w:hideMark/>
          </w:tcPr>
          <w:p w14:paraId="3CB852A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0647C6D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0AA39E0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8.660,00</w:t>
            </w:r>
          </w:p>
        </w:tc>
      </w:tr>
      <w:tr w:rsidR="009D5C78" w:rsidRPr="009D5C78" w14:paraId="5AA4500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29D8CC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12ED25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8.660,00</w:t>
            </w:r>
          </w:p>
        </w:tc>
        <w:tc>
          <w:tcPr>
            <w:tcW w:w="1350" w:type="dxa"/>
            <w:tcBorders>
              <w:top w:val="nil"/>
              <w:left w:val="nil"/>
              <w:bottom w:val="nil"/>
              <w:right w:val="nil"/>
            </w:tcBorders>
            <w:shd w:val="clear" w:color="000000" w:fill="FFFF99"/>
            <w:noWrap/>
            <w:vAlign w:val="bottom"/>
            <w:hideMark/>
          </w:tcPr>
          <w:p w14:paraId="1C47121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6D8CE93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51DB06E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8.660,00</w:t>
            </w:r>
          </w:p>
        </w:tc>
      </w:tr>
      <w:tr w:rsidR="009D5C78" w:rsidRPr="009D5C78" w14:paraId="6328249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C9F691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3A8FB947"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36C3A08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09F121D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8.660,00</w:t>
            </w:r>
          </w:p>
        </w:tc>
        <w:tc>
          <w:tcPr>
            <w:tcW w:w="1350" w:type="dxa"/>
            <w:tcBorders>
              <w:top w:val="nil"/>
              <w:left w:val="nil"/>
              <w:bottom w:val="nil"/>
              <w:right w:val="nil"/>
            </w:tcBorders>
            <w:noWrap/>
            <w:vAlign w:val="bottom"/>
            <w:hideMark/>
          </w:tcPr>
          <w:p w14:paraId="02AB4E8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0F077B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242CBBA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8.660,00</w:t>
            </w:r>
          </w:p>
        </w:tc>
      </w:tr>
      <w:tr w:rsidR="009D5C78" w:rsidRPr="009D5C78" w14:paraId="41E98B0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611B37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01F2B0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6C2B85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77267A5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8.660,00</w:t>
            </w:r>
          </w:p>
        </w:tc>
        <w:tc>
          <w:tcPr>
            <w:tcW w:w="1350" w:type="dxa"/>
            <w:tcBorders>
              <w:top w:val="nil"/>
              <w:left w:val="nil"/>
              <w:bottom w:val="nil"/>
              <w:right w:val="nil"/>
            </w:tcBorders>
            <w:noWrap/>
            <w:vAlign w:val="bottom"/>
            <w:hideMark/>
          </w:tcPr>
          <w:p w14:paraId="1A2FE67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AA9707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14C947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8.660,00</w:t>
            </w:r>
          </w:p>
        </w:tc>
      </w:tr>
      <w:tr w:rsidR="009D5C78" w:rsidRPr="009D5C78" w14:paraId="3D50CF4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78668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R001</w:t>
            </w:r>
          </w:p>
        </w:tc>
        <w:tc>
          <w:tcPr>
            <w:tcW w:w="928" w:type="dxa"/>
            <w:tcBorders>
              <w:top w:val="nil"/>
              <w:left w:val="nil"/>
              <w:bottom w:val="nil"/>
              <w:right w:val="nil"/>
            </w:tcBorders>
            <w:noWrap/>
            <w:vAlign w:val="bottom"/>
            <w:hideMark/>
          </w:tcPr>
          <w:p w14:paraId="3A52878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B26007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4BED88F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660,00</w:t>
            </w:r>
          </w:p>
        </w:tc>
        <w:tc>
          <w:tcPr>
            <w:tcW w:w="1350" w:type="dxa"/>
            <w:tcBorders>
              <w:top w:val="nil"/>
              <w:left w:val="nil"/>
              <w:bottom w:val="nil"/>
              <w:right w:val="nil"/>
            </w:tcBorders>
            <w:noWrap/>
            <w:vAlign w:val="bottom"/>
            <w:hideMark/>
          </w:tcPr>
          <w:p w14:paraId="72AC1F2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03326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547C4A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660,00</w:t>
            </w:r>
          </w:p>
        </w:tc>
      </w:tr>
      <w:tr w:rsidR="009D5C78" w:rsidRPr="009D5C78" w14:paraId="1CDA79E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02DAE7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R005</w:t>
            </w:r>
          </w:p>
        </w:tc>
        <w:tc>
          <w:tcPr>
            <w:tcW w:w="928" w:type="dxa"/>
            <w:tcBorders>
              <w:top w:val="nil"/>
              <w:left w:val="nil"/>
              <w:bottom w:val="nil"/>
              <w:right w:val="nil"/>
            </w:tcBorders>
            <w:noWrap/>
            <w:vAlign w:val="bottom"/>
            <w:hideMark/>
          </w:tcPr>
          <w:p w14:paraId="538BD25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6123BA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Naknade članovima predstavničkih tijela - Vijećnici</w:t>
            </w:r>
          </w:p>
        </w:tc>
        <w:tc>
          <w:tcPr>
            <w:tcW w:w="1559" w:type="dxa"/>
            <w:tcBorders>
              <w:top w:val="nil"/>
              <w:left w:val="nil"/>
              <w:bottom w:val="nil"/>
              <w:right w:val="nil"/>
            </w:tcBorders>
            <w:noWrap/>
            <w:vAlign w:val="bottom"/>
            <w:hideMark/>
          </w:tcPr>
          <w:p w14:paraId="7486AD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6.000,00</w:t>
            </w:r>
          </w:p>
        </w:tc>
        <w:tc>
          <w:tcPr>
            <w:tcW w:w="1350" w:type="dxa"/>
            <w:tcBorders>
              <w:top w:val="nil"/>
              <w:left w:val="nil"/>
              <w:bottom w:val="nil"/>
              <w:right w:val="nil"/>
            </w:tcBorders>
            <w:noWrap/>
            <w:vAlign w:val="bottom"/>
            <w:hideMark/>
          </w:tcPr>
          <w:p w14:paraId="6DC3F71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1EBEA1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27FD35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6.000,00</w:t>
            </w:r>
          </w:p>
        </w:tc>
      </w:tr>
      <w:tr w:rsidR="009D5C78" w:rsidRPr="009D5C78" w14:paraId="20C2476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4847F7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R005A</w:t>
            </w:r>
          </w:p>
        </w:tc>
        <w:tc>
          <w:tcPr>
            <w:tcW w:w="928" w:type="dxa"/>
            <w:tcBorders>
              <w:top w:val="nil"/>
              <w:left w:val="nil"/>
              <w:bottom w:val="nil"/>
              <w:right w:val="nil"/>
            </w:tcBorders>
            <w:noWrap/>
            <w:vAlign w:val="bottom"/>
            <w:hideMark/>
          </w:tcPr>
          <w:p w14:paraId="6A1A060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3668E5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Naknade troškova službenog puta članovima </w:t>
            </w:r>
            <w:proofErr w:type="spellStart"/>
            <w:r w:rsidRPr="009D5C78">
              <w:rPr>
                <w:rFonts w:ascii="Arial" w:eastAsia="Times New Roman" w:hAnsi="Arial" w:cs="Arial"/>
                <w:sz w:val="20"/>
                <w:szCs w:val="20"/>
                <w:lang w:eastAsia="hr-HR"/>
              </w:rPr>
              <w:t>predstavničkh</w:t>
            </w:r>
            <w:proofErr w:type="spellEnd"/>
            <w:r w:rsidRPr="009D5C78">
              <w:rPr>
                <w:rFonts w:ascii="Arial" w:eastAsia="Times New Roman" w:hAnsi="Arial" w:cs="Arial"/>
                <w:sz w:val="20"/>
                <w:szCs w:val="20"/>
                <w:lang w:eastAsia="hr-HR"/>
              </w:rPr>
              <w:t xml:space="preserve"> i izvršnih tijela</w:t>
            </w:r>
          </w:p>
        </w:tc>
        <w:tc>
          <w:tcPr>
            <w:tcW w:w="1559" w:type="dxa"/>
            <w:tcBorders>
              <w:top w:val="nil"/>
              <w:left w:val="nil"/>
              <w:bottom w:val="nil"/>
              <w:right w:val="nil"/>
            </w:tcBorders>
            <w:noWrap/>
            <w:vAlign w:val="bottom"/>
            <w:hideMark/>
          </w:tcPr>
          <w:p w14:paraId="107072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44EE4DD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52C3B9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CF7FD6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78A50C1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583AA14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lastRenderedPageBreak/>
              <w:t>Funkcijska klasifikacija  016 Opće javne usluge koje nisu drugdje svrstane</w:t>
            </w:r>
          </w:p>
        </w:tc>
        <w:tc>
          <w:tcPr>
            <w:tcW w:w="1559" w:type="dxa"/>
            <w:tcBorders>
              <w:top w:val="nil"/>
              <w:left w:val="nil"/>
              <w:bottom w:val="nil"/>
              <w:right w:val="nil"/>
            </w:tcBorders>
            <w:shd w:val="clear" w:color="000000" w:fill="00FFFF"/>
            <w:noWrap/>
            <w:vAlign w:val="bottom"/>
            <w:hideMark/>
          </w:tcPr>
          <w:p w14:paraId="5C49C64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5.220,00</w:t>
            </w:r>
          </w:p>
        </w:tc>
        <w:tc>
          <w:tcPr>
            <w:tcW w:w="1350" w:type="dxa"/>
            <w:tcBorders>
              <w:top w:val="nil"/>
              <w:left w:val="nil"/>
              <w:bottom w:val="nil"/>
              <w:right w:val="nil"/>
            </w:tcBorders>
            <w:shd w:val="clear" w:color="000000" w:fill="00FFFF"/>
            <w:noWrap/>
            <w:vAlign w:val="bottom"/>
            <w:hideMark/>
          </w:tcPr>
          <w:p w14:paraId="1547A4E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-25,52</w:t>
            </w:r>
          </w:p>
        </w:tc>
        <w:tc>
          <w:tcPr>
            <w:tcW w:w="1350" w:type="dxa"/>
            <w:gridSpan w:val="3"/>
            <w:tcBorders>
              <w:top w:val="nil"/>
              <w:left w:val="nil"/>
              <w:bottom w:val="nil"/>
              <w:right w:val="nil"/>
            </w:tcBorders>
            <w:shd w:val="clear" w:color="000000" w:fill="00FFFF"/>
            <w:noWrap/>
            <w:vAlign w:val="bottom"/>
            <w:hideMark/>
          </w:tcPr>
          <w:p w14:paraId="788ECE7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-0,49</w:t>
            </w:r>
          </w:p>
        </w:tc>
        <w:tc>
          <w:tcPr>
            <w:tcW w:w="1269" w:type="dxa"/>
            <w:tcBorders>
              <w:top w:val="nil"/>
              <w:left w:val="nil"/>
              <w:bottom w:val="nil"/>
              <w:right w:val="nil"/>
            </w:tcBorders>
            <w:shd w:val="clear" w:color="000000" w:fill="00FFFF"/>
            <w:noWrap/>
            <w:vAlign w:val="bottom"/>
            <w:hideMark/>
          </w:tcPr>
          <w:p w14:paraId="1994B30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5.194,48</w:t>
            </w:r>
          </w:p>
        </w:tc>
      </w:tr>
      <w:tr w:rsidR="009D5C78" w:rsidRPr="009D5C78" w14:paraId="7186503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6ECE253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0160 Opće javne usluge koje nisu drugdje svrstane</w:t>
            </w:r>
          </w:p>
        </w:tc>
        <w:tc>
          <w:tcPr>
            <w:tcW w:w="1559" w:type="dxa"/>
            <w:tcBorders>
              <w:top w:val="nil"/>
              <w:left w:val="nil"/>
              <w:bottom w:val="nil"/>
              <w:right w:val="nil"/>
            </w:tcBorders>
            <w:shd w:val="clear" w:color="000000" w:fill="CCFFFF"/>
            <w:noWrap/>
            <w:vAlign w:val="bottom"/>
            <w:hideMark/>
          </w:tcPr>
          <w:p w14:paraId="7577DFF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5.220,00</w:t>
            </w:r>
          </w:p>
        </w:tc>
        <w:tc>
          <w:tcPr>
            <w:tcW w:w="1350" w:type="dxa"/>
            <w:tcBorders>
              <w:top w:val="nil"/>
              <w:left w:val="nil"/>
              <w:bottom w:val="nil"/>
              <w:right w:val="nil"/>
            </w:tcBorders>
            <w:shd w:val="clear" w:color="000000" w:fill="CCFFFF"/>
            <w:noWrap/>
            <w:vAlign w:val="bottom"/>
            <w:hideMark/>
          </w:tcPr>
          <w:p w14:paraId="12D8E1B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-25,52</w:t>
            </w:r>
          </w:p>
        </w:tc>
        <w:tc>
          <w:tcPr>
            <w:tcW w:w="1350" w:type="dxa"/>
            <w:gridSpan w:val="3"/>
            <w:tcBorders>
              <w:top w:val="nil"/>
              <w:left w:val="nil"/>
              <w:bottom w:val="nil"/>
              <w:right w:val="nil"/>
            </w:tcBorders>
            <w:shd w:val="clear" w:color="000000" w:fill="CCFFFF"/>
            <w:noWrap/>
            <w:vAlign w:val="bottom"/>
            <w:hideMark/>
          </w:tcPr>
          <w:p w14:paraId="255856F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-0,49</w:t>
            </w:r>
          </w:p>
        </w:tc>
        <w:tc>
          <w:tcPr>
            <w:tcW w:w="1269" w:type="dxa"/>
            <w:tcBorders>
              <w:top w:val="nil"/>
              <w:left w:val="nil"/>
              <w:bottom w:val="nil"/>
              <w:right w:val="nil"/>
            </w:tcBorders>
            <w:shd w:val="clear" w:color="000000" w:fill="CCFFFF"/>
            <w:noWrap/>
            <w:vAlign w:val="bottom"/>
            <w:hideMark/>
          </w:tcPr>
          <w:p w14:paraId="490C222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5.194,48</w:t>
            </w:r>
          </w:p>
        </w:tc>
      </w:tr>
      <w:tr w:rsidR="009D5C78" w:rsidRPr="009D5C78" w14:paraId="77ADD15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48C0FE7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EEFE27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5.220,00</w:t>
            </w:r>
          </w:p>
        </w:tc>
        <w:tc>
          <w:tcPr>
            <w:tcW w:w="1350" w:type="dxa"/>
            <w:tcBorders>
              <w:top w:val="nil"/>
              <w:left w:val="nil"/>
              <w:bottom w:val="nil"/>
              <w:right w:val="nil"/>
            </w:tcBorders>
            <w:shd w:val="clear" w:color="000000" w:fill="FFFF99"/>
            <w:noWrap/>
            <w:vAlign w:val="bottom"/>
            <w:hideMark/>
          </w:tcPr>
          <w:p w14:paraId="43CEEB8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-25,52</w:t>
            </w:r>
          </w:p>
        </w:tc>
        <w:tc>
          <w:tcPr>
            <w:tcW w:w="1350" w:type="dxa"/>
            <w:gridSpan w:val="3"/>
            <w:tcBorders>
              <w:top w:val="nil"/>
              <w:left w:val="nil"/>
              <w:bottom w:val="nil"/>
              <w:right w:val="nil"/>
            </w:tcBorders>
            <w:shd w:val="clear" w:color="000000" w:fill="FFFF99"/>
            <w:noWrap/>
            <w:vAlign w:val="bottom"/>
            <w:hideMark/>
          </w:tcPr>
          <w:p w14:paraId="742DA7A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-0,49</w:t>
            </w:r>
          </w:p>
        </w:tc>
        <w:tc>
          <w:tcPr>
            <w:tcW w:w="1269" w:type="dxa"/>
            <w:tcBorders>
              <w:top w:val="nil"/>
              <w:left w:val="nil"/>
              <w:bottom w:val="nil"/>
              <w:right w:val="nil"/>
            </w:tcBorders>
            <w:shd w:val="clear" w:color="000000" w:fill="FFFF99"/>
            <w:noWrap/>
            <w:vAlign w:val="bottom"/>
            <w:hideMark/>
          </w:tcPr>
          <w:p w14:paraId="1684975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5.194,48</w:t>
            </w:r>
          </w:p>
        </w:tc>
      </w:tr>
      <w:tr w:rsidR="009D5C78" w:rsidRPr="009D5C78" w14:paraId="0144124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246064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336B807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3E2C820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4C84A80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5.220,00</w:t>
            </w:r>
          </w:p>
        </w:tc>
        <w:tc>
          <w:tcPr>
            <w:tcW w:w="1350" w:type="dxa"/>
            <w:tcBorders>
              <w:top w:val="nil"/>
              <w:left w:val="nil"/>
              <w:bottom w:val="nil"/>
              <w:right w:val="nil"/>
            </w:tcBorders>
            <w:noWrap/>
            <w:vAlign w:val="bottom"/>
            <w:hideMark/>
          </w:tcPr>
          <w:p w14:paraId="182FB0F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-25,52</w:t>
            </w:r>
          </w:p>
        </w:tc>
        <w:tc>
          <w:tcPr>
            <w:tcW w:w="1350" w:type="dxa"/>
            <w:gridSpan w:val="3"/>
            <w:tcBorders>
              <w:top w:val="nil"/>
              <w:left w:val="nil"/>
              <w:bottom w:val="nil"/>
              <w:right w:val="nil"/>
            </w:tcBorders>
            <w:noWrap/>
            <w:vAlign w:val="bottom"/>
            <w:hideMark/>
          </w:tcPr>
          <w:p w14:paraId="78A5076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-0,49</w:t>
            </w:r>
          </w:p>
        </w:tc>
        <w:tc>
          <w:tcPr>
            <w:tcW w:w="1269" w:type="dxa"/>
            <w:tcBorders>
              <w:top w:val="nil"/>
              <w:left w:val="nil"/>
              <w:bottom w:val="nil"/>
              <w:right w:val="nil"/>
            </w:tcBorders>
            <w:noWrap/>
            <w:vAlign w:val="bottom"/>
            <w:hideMark/>
          </w:tcPr>
          <w:p w14:paraId="6E1A47D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5.194,48</w:t>
            </w:r>
          </w:p>
        </w:tc>
      </w:tr>
      <w:tr w:rsidR="009D5C78" w:rsidRPr="009D5C78" w14:paraId="59F1742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B7CEBC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26F0D6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96256B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3CA66DF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c>
          <w:tcPr>
            <w:tcW w:w="1350" w:type="dxa"/>
            <w:tcBorders>
              <w:top w:val="nil"/>
              <w:left w:val="nil"/>
              <w:bottom w:val="nil"/>
              <w:right w:val="nil"/>
            </w:tcBorders>
            <w:noWrap/>
            <w:vAlign w:val="bottom"/>
            <w:hideMark/>
          </w:tcPr>
          <w:p w14:paraId="57D4BC3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745B25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7D7B96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r>
      <w:tr w:rsidR="009D5C78" w:rsidRPr="009D5C78" w14:paraId="260A40A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F02933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R006</w:t>
            </w:r>
          </w:p>
        </w:tc>
        <w:tc>
          <w:tcPr>
            <w:tcW w:w="928" w:type="dxa"/>
            <w:tcBorders>
              <w:top w:val="nil"/>
              <w:left w:val="nil"/>
              <w:bottom w:val="nil"/>
              <w:right w:val="nil"/>
            </w:tcBorders>
            <w:noWrap/>
            <w:vAlign w:val="bottom"/>
            <w:hideMark/>
          </w:tcPr>
          <w:p w14:paraId="40D5F5D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B457C5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Reprezentacija</w:t>
            </w:r>
          </w:p>
        </w:tc>
        <w:tc>
          <w:tcPr>
            <w:tcW w:w="1559" w:type="dxa"/>
            <w:tcBorders>
              <w:top w:val="nil"/>
              <w:left w:val="nil"/>
              <w:bottom w:val="nil"/>
              <w:right w:val="nil"/>
            </w:tcBorders>
            <w:noWrap/>
            <w:vAlign w:val="bottom"/>
            <w:hideMark/>
          </w:tcPr>
          <w:p w14:paraId="63C1099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c>
          <w:tcPr>
            <w:tcW w:w="1350" w:type="dxa"/>
            <w:tcBorders>
              <w:top w:val="nil"/>
              <w:left w:val="nil"/>
              <w:bottom w:val="nil"/>
              <w:right w:val="nil"/>
            </w:tcBorders>
            <w:noWrap/>
            <w:vAlign w:val="bottom"/>
            <w:hideMark/>
          </w:tcPr>
          <w:p w14:paraId="7F9B131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B39577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1DE3E5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r>
      <w:tr w:rsidR="009D5C78" w:rsidRPr="009D5C78" w14:paraId="271C5D9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2605270"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74477CD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758DEC9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60BA79F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1.220,00</w:t>
            </w:r>
          </w:p>
        </w:tc>
        <w:tc>
          <w:tcPr>
            <w:tcW w:w="1350" w:type="dxa"/>
            <w:tcBorders>
              <w:top w:val="nil"/>
              <w:left w:val="nil"/>
              <w:bottom w:val="nil"/>
              <w:right w:val="nil"/>
            </w:tcBorders>
            <w:noWrap/>
            <w:vAlign w:val="bottom"/>
            <w:hideMark/>
          </w:tcPr>
          <w:p w14:paraId="6CE6684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-25,52</w:t>
            </w:r>
          </w:p>
        </w:tc>
        <w:tc>
          <w:tcPr>
            <w:tcW w:w="1350" w:type="dxa"/>
            <w:gridSpan w:val="3"/>
            <w:tcBorders>
              <w:top w:val="nil"/>
              <w:left w:val="nil"/>
              <w:bottom w:val="nil"/>
              <w:right w:val="nil"/>
            </w:tcBorders>
            <w:noWrap/>
            <w:vAlign w:val="bottom"/>
            <w:hideMark/>
          </w:tcPr>
          <w:p w14:paraId="5E3B3A5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-2,09</w:t>
            </w:r>
          </w:p>
        </w:tc>
        <w:tc>
          <w:tcPr>
            <w:tcW w:w="1269" w:type="dxa"/>
            <w:tcBorders>
              <w:top w:val="nil"/>
              <w:left w:val="nil"/>
              <w:bottom w:val="nil"/>
              <w:right w:val="nil"/>
            </w:tcBorders>
            <w:noWrap/>
            <w:vAlign w:val="bottom"/>
            <w:hideMark/>
          </w:tcPr>
          <w:p w14:paraId="21391D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1.194,48</w:t>
            </w:r>
          </w:p>
        </w:tc>
      </w:tr>
      <w:tr w:rsidR="009D5C78" w:rsidRPr="009D5C78" w14:paraId="4CF2205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63ED92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R007</w:t>
            </w:r>
          </w:p>
        </w:tc>
        <w:tc>
          <w:tcPr>
            <w:tcW w:w="928" w:type="dxa"/>
            <w:tcBorders>
              <w:top w:val="nil"/>
              <w:left w:val="nil"/>
              <w:bottom w:val="nil"/>
              <w:right w:val="nil"/>
            </w:tcBorders>
            <w:noWrap/>
            <w:vAlign w:val="bottom"/>
            <w:hideMark/>
          </w:tcPr>
          <w:p w14:paraId="341D4D3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6328ED1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Političke stranke</w:t>
            </w:r>
          </w:p>
        </w:tc>
        <w:tc>
          <w:tcPr>
            <w:tcW w:w="1559" w:type="dxa"/>
            <w:tcBorders>
              <w:top w:val="nil"/>
              <w:left w:val="nil"/>
              <w:bottom w:val="nil"/>
              <w:right w:val="nil"/>
            </w:tcBorders>
            <w:noWrap/>
            <w:vAlign w:val="bottom"/>
            <w:hideMark/>
          </w:tcPr>
          <w:p w14:paraId="341D1DB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1.220,00</w:t>
            </w:r>
          </w:p>
        </w:tc>
        <w:tc>
          <w:tcPr>
            <w:tcW w:w="1350" w:type="dxa"/>
            <w:tcBorders>
              <w:top w:val="nil"/>
              <w:left w:val="nil"/>
              <w:bottom w:val="nil"/>
              <w:right w:val="nil"/>
            </w:tcBorders>
            <w:noWrap/>
            <w:vAlign w:val="bottom"/>
            <w:hideMark/>
          </w:tcPr>
          <w:p w14:paraId="5C0AE24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-25,52</w:t>
            </w:r>
          </w:p>
        </w:tc>
        <w:tc>
          <w:tcPr>
            <w:tcW w:w="1350" w:type="dxa"/>
            <w:gridSpan w:val="3"/>
            <w:tcBorders>
              <w:top w:val="nil"/>
              <w:left w:val="nil"/>
              <w:bottom w:val="nil"/>
              <w:right w:val="nil"/>
            </w:tcBorders>
            <w:noWrap/>
            <w:vAlign w:val="bottom"/>
            <w:hideMark/>
          </w:tcPr>
          <w:p w14:paraId="2898B3D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-2,09</w:t>
            </w:r>
          </w:p>
        </w:tc>
        <w:tc>
          <w:tcPr>
            <w:tcW w:w="1269" w:type="dxa"/>
            <w:tcBorders>
              <w:top w:val="nil"/>
              <w:left w:val="nil"/>
              <w:bottom w:val="nil"/>
              <w:right w:val="nil"/>
            </w:tcBorders>
            <w:noWrap/>
            <w:vAlign w:val="bottom"/>
            <w:hideMark/>
          </w:tcPr>
          <w:p w14:paraId="0537E8F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1.194,48</w:t>
            </w:r>
          </w:p>
        </w:tc>
      </w:tr>
      <w:tr w:rsidR="009D5C78" w:rsidRPr="009D5C78" w14:paraId="1953025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0080"/>
            <w:noWrap/>
            <w:vAlign w:val="bottom"/>
            <w:hideMark/>
          </w:tcPr>
          <w:p w14:paraId="7FD012DB" w14:textId="77777777" w:rsidR="009D5C78" w:rsidRPr="009D5C78" w:rsidRDefault="009D5C78" w:rsidP="009D5C78">
            <w:pPr>
              <w:spacing w:line="240" w:lineRule="auto"/>
              <w:ind w:right="0"/>
              <w:jc w:val="lef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Razdjel 002 JEDINSTVENI UPRAVNI ODJEL</w:t>
            </w:r>
          </w:p>
        </w:tc>
        <w:tc>
          <w:tcPr>
            <w:tcW w:w="1559" w:type="dxa"/>
            <w:tcBorders>
              <w:top w:val="nil"/>
              <w:left w:val="nil"/>
              <w:bottom w:val="nil"/>
              <w:right w:val="nil"/>
            </w:tcBorders>
            <w:shd w:val="clear" w:color="000000" w:fill="000080"/>
            <w:noWrap/>
            <w:vAlign w:val="bottom"/>
            <w:hideMark/>
          </w:tcPr>
          <w:p w14:paraId="6C70468E"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3.773.343,05</w:t>
            </w:r>
          </w:p>
        </w:tc>
        <w:tc>
          <w:tcPr>
            <w:tcW w:w="1350" w:type="dxa"/>
            <w:tcBorders>
              <w:top w:val="nil"/>
              <w:left w:val="nil"/>
              <w:bottom w:val="nil"/>
              <w:right w:val="nil"/>
            </w:tcBorders>
            <w:shd w:val="clear" w:color="000000" w:fill="000080"/>
            <w:noWrap/>
            <w:vAlign w:val="bottom"/>
            <w:hideMark/>
          </w:tcPr>
          <w:p w14:paraId="2A4F9E1D"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770.736,50</w:t>
            </w:r>
          </w:p>
        </w:tc>
        <w:tc>
          <w:tcPr>
            <w:tcW w:w="1350" w:type="dxa"/>
            <w:gridSpan w:val="3"/>
            <w:tcBorders>
              <w:top w:val="nil"/>
              <w:left w:val="nil"/>
              <w:bottom w:val="nil"/>
              <w:right w:val="nil"/>
            </w:tcBorders>
            <w:shd w:val="clear" w:color="000000" w:fill="000080"/>
            <w:noWrap/>
            <w:vAlign w:val="bottom"/>
            <w:hideMark/>
          </w:tcPr>
          <w:p w14:paraId="4B7180FF"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20,43</w:t>
            </w:r>
          </w:p>
        </w:tc>
        <w:tc>
          <w:tcPr>
            <w:tcW w:w="1269" w:type="dxa"/>
            <w:tcBorders>
              <w:top w:val="nil"/>
              <w:left w:val="nil"/>
              <w:bottom w:val="nil"/>
              <w:right w:val="nil"/>
            </w:tcBorders>
            <w:shd w:val="clear" w:color="000000" w:fill="000080"/>
            <w:noWrap/>
            <w:vAlign w:val="bottom"/>
            <w:hideMark/>
          </w:tcPr>
          <w:p w14:paraId="5C6E94E5"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4.544.079,55</w:t>
            </w:r>
          </w:p>
        </w:tc>
      </w:tr>
      <w:tr w:rsidR="009D5C78" w:rsidRPr="009D5C78" w14:paraId="213487E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00FF"/>
            <w:noWrap/>
            <w:vAlign w:val="bottom"/>
            <w:hideMark/>
          </w:tcPr>
          <w:p w14:paraId="208E7637" w14:textId="77777777" w:rsidR="009D5C78" w:rsidRPr="009D5C78" w:rsidRDefault="009D5C78" w:rsidP="009D5C78">
            <w:pPr>
              <w:spacing w:line="240" w:lineRule="auto"/>
              <w:ind w:right="0"/>
              <w:jc w:val="lef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Glava 00201 JEDINSTVENI UPRAVNI ODJEL</w:t>
            </w:r>
          </w:p>
        </w:tc>
        <w:tc>
          <w:tcPr>
            <w:tcW w:w="1559" w:type="dxa"/>
            <w:tcBorders>
              <w:top w:val="nil"/>
              <w:left w:val="nil"/>
              <w:bottom w:val="nil"/>
              <w:right w:val="nil"/>
            </w:tcBorders>
            <w:shd w:val="clear" w:color="000000" w:fill="0000FF"/>
            <w:noWrap/>
            <w:vAlign w:val="bottom"/>
            <w:hideMark/>
          </w:tcPr>
          <w:p w14:paraId="1459D9F3"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3.773.343,05</w:t>
            </w:r>
          </w:p>
        </w:tc>
        <w:tc>
          <w:tcPr>
            <w:tcW w:w="1350" w:type="dxa"/>
            <w:tcBorders>
              <w:top w:val="nil"/>
              <w:left w:val="nil"/>
              <w:bottom w:val="nil"/>
              <w:right w:val="nil"/>
            </w:tcBorders>
            <w:shd w:val="clear" w:color="000000" w:fill="0000FF"/>
            <w:noWrap/>
            <w:vAlign w:val="bottom"/>
            <w:hideMark/>
          </w:tcPr>
          <w:p w14:paraId="560AFB12"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770.736,50</w:t>
            </w:r>
          </w:p>
        </w:tc>
        <w:tc>
          <w:tcPr>
            <w:tcW w:w="1350" w:type="dxa"/>
            <w:gridSpan w:val="3"/>
            <w:tcBorders>
              <w:top w:val="nil"/>
              <w:left w:val="nil"/>
              <w:bottom w:val="nil"/>
              <w:right w:val="nil"/>
            </w:tcBorders>
            <w:shd w:val="clear" w:color="000000" w:fill="0000FF"/>
            <w:noWrap/>
            <w:vAlign w:val="bottom"/>
            <w:hideMark/>
          </w:tcPr>
          <w:p w14:paraId="7E4EB96D"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20,43</w:t>
            </w:r>
          </w:p>
        </w:tc>
        <w:tc>
          <w:tcPr>
            <w:tcW w:w="1269" w:type="dxa"/>
            <w:tcBorders>
              <w:top w:val="nil"/>
              <w:left w:val="nil"/>
              <w:bottom w:val="nil"/>
              <w:right w:val="nil"/>
            </w:tcBorders>
            <w:shd w:val="clear" w:color="000000" w:fill="0000FF"/>
            <w:noWrap/>
            <w:vAlign w:val="bottom"/>
            <w:hideMark/>
          </w:tcPr>
          <w:p w14:paraId="2D2C8D46"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4.544.079,55</w:t>
            </w:r>
          </w:p>
        </w:tc>
      </w:tr>
      <w:tr w:rsidR="009D5C78" w:rsidRPr="009D5C78" w14:paraId="2784D7C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666699"/>
            <w:noWrap/>
            <w:vAlign w:val="bottom"/>
            <w:hideMark/>
          </w:tcPr>
          <w:p w14:paraId="774D8738" w14:textId="77777777" w:rsidR="009D5C78" w:rsidRPr="009D5C78" w:rsidRDefault="009D5C78" w:rsidP="009D5C78">
            <w:pPr>
              <w:spacing w:line="240" w:lineRule="auto"/>
              <w:ind w:right="0"/>
              <w:jc w:val="lef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Glavni program A01 Općina Dubravica</w:t>
            </w:r>
          </w:p>
        </w:tc>
        <w:tc>
          <w:tcPr>
            <w:tcW w:w="1559" w:type="dxa"/>
            <w:tcBorders>
              <w:top w:val="nil"/>
              <w:left w:val="nil"/>
              <w:bottom w:val="nil"/>
              <w:right w:val="nil"/>
            </w:tcBorders>
            <w:shd w:val="clear" w:color="000000" w:fill="666699"/>
            <w:noWrap/>
            <w:vAlign w:val="bottom"/>
            <w:hideMark/>
          </w:tcPr>
          <w:p w14:paraId="7449704B"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3.773.343,05</w:t>
            </w:r>
          </w:p>
        </w:tc>
        <w:tc>
          <w:tcPr>
            <w:tcW w:w="1350" w:type="dxa"/>
            <w:tcBorders>
              <w:top w:val="nil"/>
              <w:left w:val="nil"/>
              <w:bottom w:val="nil"/>
              <w:right w:val="nil"/>
            </w:tcBorders>
            <w:shd w:val="clear" w:color="000000" w:fill="666699"/>
            <w:noWrap/>
            <w:vAlign w:val="bottom"/>
            <w:hideMark/>
          </w:tcPr>
          <w:p w14:paraId="4065DE50"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770.736,50</w:t>
            </w:r>
          </w:p>
        </w:tc>
        <w:tc>
          <w:tcPr>
            <w:tcW w:w="1350" w:type="dxa"/>
            <w:gridSpan w:val="3"/>
            <w:tcBorders>
              <w:top w:val="nil"/>
              <w:left w:val="nil"/>
              <w:bottom w:val="nil"/>
              <w:right w:val="nil"/>
            </w:tcBorders>
            <w:shd w:val="clear" w:color="000000" w:fill="666699"/>
            <w:noWrap/>
            <w:vAlign w:val="bottom"/>
            <w:hideMark/>
          </w:tcPr>
          <w:p w14:paraId="1F0E80A6"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20,43</w:t>
            </w:r>
          </w:p>
        </w:tc>
        <w:tc>
          <w:tcPr>
            <w:tcW w:w="1269" w:type="dxa"/>
            <w:tcBorders>
              <w:top w:val="nil"/>
              <w:left w:val="nil"/>
              <w:bottom w:val="nil"/>
              <w:right w:val="nil"/>
            </w:tcBorders>
            <w:shd w:val="clear" w:color="000000" w:fill="666699"/>
            <w:noWrap/>
            <w:vAlign w:val="bottom"/>
            <w:hideMark/>
          </w:tcPr>
          <w:p w14:paraId="0A6A3521" w14:textId="77777777" w:rsidR="009D5C78" w:rsidRPr="009D5C78" w:rsidRDefault="009D5C78" w:rsidP="009D5C78">
            <w:pPr>
              <w:spacing w:line="240" w:lineRule="auto"/>
              <w:ind w:right="0"/>
              <w:jc w:val="right"/>
              <w:rPr>
                <w:rFonts w:ascii="Arial" w:eastAsia="Times New Roman" w:hAnsi="Arial" w:cs="Arial"/>
                <w:b/>
                <w:bCs/>
                <w:color w:val="FFFFFF"/>
                <w:sz w:val="20"/>
                <w:szCs w:val="20"/>
                <w:lang w:eastAsia="hr-HR"/>
              </w:rPr>
            </w:pPr>
            <w:r w:rsidRPr="009D5C78">
              <w:rPr>
                <w:rFonts w:ascii="Arial" w:eastAsia="Times New Roman" w:hAnsi="Arial" w:cs="Arial"/>
                <w:b/>
                <w:bCs/>
                <w:color w:val="FFFFFF"/>
                <w:sz w:val="20"/>
                <w:szCs w:val="20"/>
                <w:lang w:eastAsia="hr-HR"/>
              </w:rPr>
              <w:t>4.544.079,55</w:t>
            </w:r>
          </w:p>
        </w:tc>
      </w:tr>
      <w:tr w:rsidR="009D5C78" w:rsidRPr="009D5C78" w14:paraId="5700FB8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2E56CE4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1000 Redovna djelatnost</w:t>
            </w:r>
          </w:p>
        </w:tc>
        <w:tc>
          <w:tcPr>
            <w:tcW w:w="1559" w:type="dxa"/>
            <w:tcBorders>
              <w:top w:val="nil"/>
              <w:left w:val="nil"/>
              <w:bottom w:val="nil"/>
              <w:right w:val="nil"/>
            </w:tcBorders>
            <w:shd w:val="clear" w:color="000000" w:fill="9999FF"/>
            <w:noWrap/>
            <w:vAlign w:val="bottom"/>
            <w:hideMark/>
          </w:tcPr>
          <w:p w14:paraId="533348B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429.706,82</w:t>
            </w:r>
          </w:p>
        </w:tc>
        <w:tc>
          <w:tcPr>
            <w:tcW w:w="1350" w:type="dxa"/>
            <w:tcBorders>
              <w:top w:val="nil"/>
              <w:left w:val="nil"/>
              <w:bottom w:val="nil"/>
              <w:right w:val="nil"/>
            </w:tcBorders>
            <w:shd w:val="clear" w:color="000000" w:fill="9999FF"/>
            <w:noWrap/>
            <w:vAlign w:val="bottom"/>
            <w:hideMark/>
          </w:tcPr>
          <w:p w14:paraId="717A4C2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22.228,00</w:t>
            </w:r>
          </w:p>
        </w:tc>
        <w:tc>
          <w:tcPr>
            <w:tcW w:w="1350" w:type="dxa"/>
            <w:gridSpan w:val="3"/>
            <w:tcBorders>
              <w:top w:val="nil"/>
              <w:left w:val="nil"/>
              <w:bottom w:val="nil"/>
              <w:right w:val="nil"/>
            </w:tcBorders>
            <w:shd w:val="clear" w:color="000000" w:fill="9999FF"/>
            <w:noWrap/>
            <w:vAlign w:val="bottom"/>
            <w:hideMark/>
          </w:tcPr>
          <w:p w14:paraId="7BC9728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5,17</w:t>
            </w:r>
          </w:p>
        </w:tc>
        <w:tc>
          <w:tcPr>
            <w:tcW w:w="1269" w:type="dxa"/>
            <w:tcBorders>
              <w:top w:val="nil"/>
              <w:left w:val="nil"/>
              <w:bottom w:val="nil"/>
              <w:right w:val="nil"/>
            </w:tcBorders>
            <w:shd w:val="clear" w:color="000000" w:fill="9999FF"/>
            <w:noWrap/>
            <w:vAlign w:val="bottom"/>
            <w:hideMark/>
          </w:tcPr>
          <w:p w14:paraId="7A3B7B9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451.934,82</w:t>
            </w:r>
          </w:p>
        </w:tc>
      </w:tr>
      <w:tr w:rsidR="009D5C78" w:rsidRPr="009D5C78" w14:paraId="3CC29E7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5BBEB31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A100002 Rashodi za zaposlene</w:t>
            </w:r>
          </w:p>
        </w:tc>
        <w:tc>
          <w:tcPr>
            <w:tcW w:w="1559" w:type="dxa"/>
            <w:tcBorders>
              <w:top w:val="nil"/>
              <w:left w:val="nil"/>
              <w:bottom w:val="nil"/>
              <w:right w:val="nil"/>
            </w:tcBorders>
            <w:shd w:val="clear" w:color="000000" w:fill="CCCCFF"/>
            <w:noWrap/>
            <w:vAlign w:val="bottom"/>
            <w:hideMark/>
          </w:tcPr>
          <w:p w14:paraId="3DE8C6D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157.171,00</w:t>
            </w:r>
          </w:p>
        </w:tc>
        <w:tc>
          <w:tcPr>
            <w:tcW w:w="1350" w:type="dxa"/>
            <w:tcBorders>
              <w:top w:val="nil"/>
              <w:left w:val="nil"/>
              <w:bottom w:val="nil"/>
              <w:right w:val="nil"/>
            </w:tcBorders>
            <w:shd w:val="clear" w:color="000000" w:fill="CCCCFF"/>
            <w:noWrap/>
            <w:vAlign w:val="bottom"/>
            <w:hideMark/>
          </w:tcPr>
          <w:p w14:paraId="2621891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-3.891,00</w:t>
            </w:r>
          </w:p>
        </w:tc>
        <w:tc>
          <w:tcPr>
            <w:tcW w:w="1350" w:type="dxa"/>
            <w:gridSpan w:val="3"/>
            <w:tcBorders>
              <w:top w:val="nil"/>
              <w:left w:val="nil"/>
              <w:bottom w:val="nil"/>
              <w:right w:val="nil"/>
            </w:tcBorders>
            <w:shd w:val="clear" w:color="000000" w:fill="CCCCFF"/>
            <w:noWrap/>
            <w:vAlign w:val="bottom"/>
            <w:hideMark/>
          </w:tcPr>
          <w:p w14:paraId="6F940BE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-2,48</w:t>
            </w:r>
          </w:p>
        </w:tc>
        <w:tc>
          <w:tcPr>
            <w:tcW w:w="1269" w:type="dxa"/>
            <w:tcBorders>
              <w:top w:val="nil"/>
              <w:left w:val="nil"/>
              <w:bottom w:val="nil"/>
              <w:right w:val="nil"/>
            </w:tcBorders>
            <w:shd w:val="clear" w:color="000000" w:fill="CCCCFF"/>
            <w:noWrap/>
            <w:vAlign w:val="bottom"/>
            <w:hideMark/>
          </w:tcPr>
          <w:p w14:paraId="1D9A1FC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153.280,00</w:t>
            </w:r>
          </w:p>
        </w:tc>
      </w:tr>
      <w:tr w:rsidR="009D5C78" w:rsidRPr="009D5C78" w14:paraId="0B656C2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11460E6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 Opće javne usluge</w:t>
            </w:r>
          </w:p>
        </w:tc>
        <w:tc>
          <w:tcPr>
            <w:tcW w:w="1559" w:type="dxa"/>
            <w:tcBorders>
              <w:top w:val="nil"/>
              <w:left w:val="nil"/>
              <w:bottom w:val="nil"/>
              <w:right w:val="nil"/>
            </w:tcBorders>
            <w:shd w:val="clear" w:color="000000" w:fill="00CCFF"/>
            <w:noWrap/>
            <w:vAlign w:val="bottom"/>
            <w:hideMark/>
          </w:tcPr>
          <w:p w14:paraId="47A350B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157.171,00</w:t>
            </w:r>
          </w:p>
        </w:tc>
        <w:tc>
          <w:tcPr>
            <w:tcW w:w="1350" w:type="dxa"/>
            <w:tcBorders>
              <w:top w:val="nil"/>
              <w:left w:val="nil"/>
              <w:bottom w:val="nil"/>
              <w:right w:val="nil"/>
            </w:tcBorders>
            <w:shd w:val="clear" w:color="000000" w:fill="00CCFF"/>
            <w:noWrap/>
            <w:vAlign w:val="bottom"/>
            <w:hideMark/>
          </w:tcPr>
          <w:p w14:paraId="5F5C91B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-3.891,00</w:t>
            </w:r>
          </w:p>
        </w:tc>
        <w:tc>
          <w:tcPr>
            <w:tcW w:w="1350" w:type="dxa"/>
            <w:gridSpan w:val="3"/>
            <w:tcBorders>
              <w:top w:val="nil"/>
              <w:left w:val="nil"/>
              <w:bottom w:val="nil"/>
              <w:right w:val="nil"/>
            </w:tcBorders>
            <w:shd w:val="clear" w:color="000000" w:fill="00CCFF"/>
            <w:noWrap/>
            <w:vAlign w:val="bottom"/>
            <w:hideMark/>
          </w:tcPr>
          <w:p w14:paraId="7D4FD2E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-2,48</w:t>
            </w:r>
          </w:p>
        </w:tc>
        <w:tc>
          <w:tcPr>
            <w:tcW w:w="1269" w:type="dxa"/>
            <w:tcBorders>
              <w:top w:val="nil"/>
              <w:left w:val="nil"/>
              <w:bottom w:val="nil"/>
              <w:right w:val="nil"/>
            </w:tcBorders>
            <w:shd w:val="clear" w:color="000000" w:fill="00CCFF"/>
            <w:noWrap/>
            <w:vAlign w:val="bottom"/>
            <w:hideMark/>
          </w:tcPr>
          <w:p w14:paraId="7A5AE08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153.280,00</w:t>
            </w:r>
          </w:p>
        </w:tc>
      </w:tr>
      <w:tr w:rsidR="009D5C78" w:rsidRPr="009D5C78" w14:paraId="18E752E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4CF2A91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559" w:type="dxa"/>
            <w:tcBorders>
              <w:top w:val="nil"/>
              <w:left w:val="nil"/>
              <w:bottom w:val="nil"/>
              <w:right w:val="nil"/>
            </w:tcBorders>
            <w:shd w:val="clear" w:color="000000" w:fill="00FFFF"/>
            <w:noWrap/>
            <w:vAlign w:val="bottom"/>
            <w:hideMark/>
          </w:tcPr>
          <w:p w14:paraId="144D0B6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157.171,00</w:t>
            </w:r>
          </w:p>
        </w:tc>
        <w:tc>
          <w:tcPr>
            <w:tcW w:w="1350" w:type="dxa"/>
            <w:tcBorders>
              <w:top w:val="nil"/>
              <w:left w:val="nil"/>
              <w:bottom w:val="nil"/>
              <w:right w:val="nil"/>
            </w:tcBorders>
            <w:shd w:val="clear" w:color="000000" w:fill="00FFFF"/>
            <w:noWrap/>
            <w:vAlign w:val="bottom"/>
            <w:hideMark/>
          </w:tcPr>
          <w:p w14:paraId="6ABA5B0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-3.891,00</w:t>
            </w:r>
          </w:p>
        </w:tc>
        <w:tc>
          <w:tcPr>
            <w:tcW w:w="1350" w:type="dxa"/>
            <w:gridSpan w:val="3"/>
            <w:tcBorders>
              <w:top w:val="nil"/>
              <w:left w:val="nil"/>
              <w:bottom w:val="nil"/>
              <w:right w:val="nil"/>
            </w:tcBorders>
            <w:shd w:val="clear" w:color="000000" w:fill="00FFFF"/>
            <w:noWrap/>
            <w:vAlign w:val="bottom"/>
            <w:hideMark/>
          </w:tcPr>
          <w:p w14:paraId="0A43371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-2,48</w:t>
            </w:r>
          </w:p>
        </w:tc>
        <w:tc>
          <w:tcPr>
            <w:tcW w:w="1269" w:type="dxa"/>
            <w:tcBorders>
              <w:top w:val="nil"/>
              <w:left w:val="nil"/>
              <w:bottom w:val="nil"/>
              <w:right w:val="nil"/>
            </w:tcBorders>
            <w:shd w:val="clear" w:color="000000" w:fill="00FFFF"/>
            <w:noWrap/>
            <w:vAlign w:val="bottom"/>
            <w:hideMark/>
          </w:tcPr>
          <w:p w14:paraId="4FA570D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153.280,00</w:t>
            </w:r>
          </w:p>
        </w:tc>
      </w:tr>
      <w:tr w:rsidR="009D5C78" w:rsidRPr="009D5C78" w14:paraId="048303C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7D65585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0111 Izvršna  i zakonodavna tijela</w:t>
            </w:r>
          </w:p>
        </w:tc>
        <w:tc>
          <w:tcPr>
            <w:tcW w:w="1559" w:type="dxa"/>
            <w:tcBorders>
              <w:top w:val="nil"/>
              <w:left w:val="nil"/>
              <w:bottom w:val="nil"/>
              <w:right w:val="nil"/>
            </w:tcBorders>
            <w:shd w:val="clear" w:color="000000" w:fill="CCFFFF"/>
            <w:noWrap/>
            <w:vAlign w:val="bottom"/>
            <w:hideMark/>
          </w:tcPr>
          <w:p w14:paraId="33FAE05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157.171,00</w:t>
            </w:r>
          </w:p>
        </w:tc>
        <w:tc>
          <w:tcPr>
            <w:tcW w:w="1350" w:type="dxa"/>
            <w:tcBorders>
              <w:top w:val="nil"/>
              <w:left w:val="nil"/>
              <w:bottom w:val="nil"/>
              <w:right w:val="nil"/>
            </w:tcBorders>
            <w:shd w:val="clear" w:color="000000" w:fill="CCFFFF"/>
            <w:noWrap/>
            <w:vAlign w:val="bottom"/>
            <w:hideMark/>
          </w:tcPr>
          <w:p w14:paraId="3A7C4DA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-3.891,00</w:t>
            </w:r>
          </w:p>
        </w:tc>
        <w:tc>
          <w:tcPr>
            <w:tcW w:w="1350" w:type="dxa"/>
            <w:gridSpan w:val="3"/>
            <w:tcBorders>
              <w:top w:val="nil"/>
              <w:left w:val="nil"/>
              <w:bottom w:val="nil"/>
              <w:right w:val="nil"/>
            </w:tcBorders>
            <w:shd w:val="clear" w:color="000000" w:fill="CCFFFF"/>
            <w:noWrap/>
            <w:vAlign w:val="bottom"/>
            <w:hideMark/>
          </w:tcPr>
          <w:p w14:paraId="4DBCE64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-2,48</w:t>
            </w:r>
          </w:p>
        </w:tc>
        <w:tc>
          <w:tcPr>
            <w:tcW w:w="1269" w:type="dxa"/>
            <w:tcBorders>
              <w:top w:val="nil"/>
              <w:left w:val="nil"/>
              <w:bottom w:val="nil"/>
              <w:right w:val="nil"/>
            </w:tcBorders>
            <w:shd w:val="clear" w:color="000000" w:fill="CCFFFF"/>
            <w:noWrap/>
            <w:vAlign w:val="bottom"/>
            <w:hideMark/>
          </w:tcPr>
          <w:p w14:paraId="62DAF20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153.280,00</w:t>
            </w:r>
          </w:p>
        </w:tc>
      </w:tr>
      <w:tr w:rsidR="009D5C78" w:rsidRPr="009D5C78" w14:paraId="0A8E1BF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133D27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C1DE06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157.171,00</w:t>
            </w:r>
          </w:p>
        </w:tc>
        <w:tc>
          <w:tcPr>
            <w:tcW w:w="1350" w:type="dxa"/>
            <w:tcBorders>
              <w:top w:val="nil"/>
              <w:left w:val="nil"/>
              <w:bottom w:val="nil"/>
              <w:right w:val="nil"/>
            </w:tcBorders>
            <w:shd w:val="clear" w:color="000000" w:fill="FFFF99"/>
            <w:noWrap/>
            <w:vAlign w:val="bottom"/>
            <w:hideMark/>
          </w:tcPr>
          <w:p w14:paraId="113743C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-3.891,00</w:t>
            </w:r>
          </w:p>
        </w:tc>
        <w:tc>
          <w:tcPr>
            <w:tcW w:w="1350" w:type="dxa"/>
            <w:gridSpan w:val="3"/>
            <w:tcBorders>
              <w:top w:val="nil"/>
              <w:left w:val="nil"/>
              <w:bottom w:val="nil"/>
              <w:right w:val="nil"/>
            </w:tcBorders>
            <w:shd w:val="clear" w:color="000000" w:fill="FFFF99"/>
            <w:noWrap/>
            <w:vAlign w:val="bottom"/>
            <w:hideMark/>
          </w:tcPr>
          <w:p w14:paraId="102F4FF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-2,48</w:t>
            </w:r>
          </w:p>
        </w:tc>
        <w:tc>
          <w:tcPr>
            <w:tcW w:w="1269" w:type="dxa"/>
            <w:tcBorders>
              <w:top w:val="nil"/>
              <w:left w:val="nil"/>
              <w:bottom w:val="nil"/>
              <w:right w:val="nil"/>
            </w:tcBorders>
            <w:shd w:val="clear" w:color="000000" w:fill="FFFF99"/>
            <w:noWrap/>
            <w:vAlign w:val="bottom"/>
            <w:hideMark/>
          </w:tcPr>
          <w:p w14:paraId="021C163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153.280,00</w:t>
            </w:r>
          </w:p>
        </w:tc>
      </w:tr>
      <w:tr w:rsidR="009D5C78" w:rsidRPr="009D5C78" w14:paraId="483D7E6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8D4C67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5CE1F2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2F8F0A7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1D92747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157.171,00</w:t>
            </w:r>
          </w:p>
        </w:tc>
        <w:tc>
          <w:tcPr>
            <w:tcW w:w="1350" w:type="dxa"/>
            <w:tcBorders>
              <w:top w:val="nil"/>
              <w:left w:val="nil"/>
              <w:bottom w:val="nil"/>
              <w:right w:val="nil"/>
            </w:tcBorders>
            <w:noWrap/>
            <w:vAlign w:val="bottom"/>
            <w:hideMark/>
          </w:tcPr>
          <w:p w14:paraId="168ADA4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-3.891,00</w:t>
            </w:r>
          </w:p>
        </w:tc>
        <w:tc>
          <w:tcPr>
            <w:tcW w:w="1350" w:type="dxa"/>
            <w:gridSpan w:val="3"/>
            <w:tcBorders>
              <w:top w:val="nil"/>
              <w:left w:val="nil"/>
              <w:bottom w:val="nil"/>
              <w:right w:val="nil"/>
            </w:tcBorders>
            <w:noWrap/>
            <w:vAlign w:val="bottom"/>
            <w:hideMark/>
          </w:tcPr>
          <w:p w14:paraId="67E41EC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-2,48</w:t>
            </w:r>
          </w:p>
        </w:tc>
        <w:tc>
          <w:tcPr>
            <w:tcW w:w="1269" w:type="dxa"/>
            <w:tcBorders>
              <w:top w:val="nil"/>
              <w:left w:val="nil"/>
              <w:bottom w:val="nil"/>
              <w:right w:val="nil"/>
            </w:tcBorders>
            <w:noWrap/>
            <w:vAlign w:val="bottom"/>
            <w:hideMark/>
          </w:tcPr>
          <w:p w14:paraId="357E458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153.280,00</w:t>
            </w:r>
          </w:p>
        </w:tc>
      </w:tr>
      <w:tr w:rsidR="009D5C78" w:rsidRPr="009D5C78" w14:paraId="346B8F4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A27A1D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D77ABB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530253F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zaposlene</w:t>
            </w:r>
          </w:p>
        </w:tc>
        <w:tc>
          <w:tcPr>
            <w:tcW w:w="1559" w:type="dxa"/>
            <w:tcBorders>
              <w:top w:val="nil"/>
              <w:left w:val="nil"/>
              <w:bottom w:val="nil"/>
              <w:right w:val="nil"/>
            </w:tcBorders>
            <w:noWrap/>
            <w:vAlign w:val="bottom"/>
            <w:hideMark/>
          </w:tcPr>
          <w:p w14:paraId="1B5CA43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157.171,00</w:t>
            </w:r>
          </w:p>
        </w:tc>
        <w:tc>
          <w:tcPr>
            <w:tcW w:w="1350" w:type="dxa"/>
            <w:tcBorders>
              <w:top w:val="nil"/>
              <w:left w:val="nil"/>
              <w:bottom w:val="nil"/>
              <w:right w:val="nil"/>
            </w:tcBorders>
            <w:noWrap/>
            <w:vAlign w:val="bottom"/>
            <w:hideMark/>
          </w:tcPr>
          <w:p w14:paraId="4C15B31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-3.891,00</w:t>
            </w:r>
          </w:p>
        </w:tc>
        <w:tc>
          <w:tcPr>
            <w:tcW w:w="1350" w:type="dxa"/>
            <w:gridSpan w:val="3"/>
            <w:tcBorders>
              <w:top w:val="nil"/>
              <w:left w:val="nil"/>
              <w:bottom w:val="nil"/>
              <w:right w:val="nil"/>
            </w:tcBorders>
            <w:noWrap/>
            <w:vAlign w:val="bottom"/>
            <w:hideMark/>
          </w:tcPr>
          <w:p w14:paraId="7785628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-2,48</w:t>
            </w:r>
          </w:p>
        </w:tc>
        <w:tc>
          <w:tcPr>
            <w:tcW w:w="1269" w:type="dxa"/>
            <w:tcBorders>
              <w:top w:val="nil"/>
              <w:left w:val="nil"/>
              <w:bottom w:val="nil"/>
              <w:right w:val="nil"/>
            </w:tcBorders>
            <w:noWrap/>
            <w:vAlign w:val="bottom"/>
            <w:hideMark/>
          </w:tcPr>
          <w:p w14:paraId="5321028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153.280,00</w:t>
            </w:r>
          </w:p>
        </w:tc>
      </w:tr>
      <w:tr w:rsidR="009D5C78" w:rsidRPr="009D5C78" w14:paraId="3585099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D6539A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R008</w:t>
            </w:r>
          </w:p>
        </w:tc>
        <w:tc>
          <w:tcPr>
            <w:tcW w:w="928" w:type="dxa"/>
            <w:tcBorders>
              <w:top w:val="nil"/>
              <w:left w:val="nil"/>
              <w:bottom w:val="nil"/>
              <w:right w:val="nil"/>
            </w:tcBorders>
            <w:noWrap/>
            <w:vAlign w:val="bottom"/>
            <w:hideMark/>
          </w:tcPr>
          <w:p w14:paraId="4F620D8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7FAE5EB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Plaće za redovan rad</w:t>
            </w:r>
          </w:p>
        </w:tc>
        <w:tc>
          <w:tcPr>
            <w:tcW w:w="1559" w:type="dxa"/>
            <w:tcBorders>
              <w:top w:val="nil"/>
              <w:left w:val="nil"/>
              <w:bottom w:val="nil"/>
              <w:right w:val="nil"/>
            </w:tcBorders>
            <w:noWrap/>
            <w:vAlign w:val="bottom"/>
            <w:hideMark/>
          </w:tcPr>
          <w:p w14:paraId="5F748EC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120.000,00</w:t>
            </w:r>
          </w:p>
        </w:tc>
        <w:tc>
          <w:tcPr>
            <w:tcW w:w="1350" w:type="dxa"/>
            <w:tcBorders>
              <w:top w:val="nil"/>
              <w:left w:val="nil"/>
              <w:bottom w:val="nil"/>
              <w:right w:val="nil"/>
            </w:tcBorders>
            <w:noWrap/>
            <w:vAlign w:val="bottom"/>
            <w:hideMark/>
          </w:tcPr>
          <w:p w14:paraId="15969C0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DED48D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30FF05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120.000,00</w:t>
            </w:r>
          </w:p>
        </w:tc>
      </w:tr>
      <w:tr w:rsidR="009D5C78" w:rsidRPr="009D5C78" w14:paraId="3735F4F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BCD854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R009</w:t>
            </w:r>
          </w:p>
        </w:tc>
        <w:tc>
          <w:tcPr>
            <w:tcW w:w="928" w:type="dxa"/>
            <w:tcBorders>
              <w:top w:val="nil"/>
              <w:left w:val="nil"/>
              <w:bottom w:val="nil"/>
              <w:right w:val="nil"/>
            </w:tcBorders>
            <w:noWrap/>
            <w:vAlign w:val="bottom"/>
            <w:hideMark/>
          </w:tcPr>
          <w:p w14:paraId="267DC63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4229D6E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Ostali rashodi za zaposlene - Darovi djeci zaposlenih</w:t>
            </w:r>
          </w:p>
        </w:tc>
        <w:tc>
          <w:tcPr>
            <w:tcW w:w="1559" w:type="dxa"/>
            <w:tcBorders>
              <w:top w:val="nil"/>
              <w:left w:val="nil"/>
              <w:bottom w:val="nil"/>
              <w:right w:val="nil"/>
            </w:tcBorders>
            <w:noWrap/>
            <w:vAlign w:val="bottom"/>
            <w:hideMark/>
          </w:tcPr>
          <w:p w14:paraId="5A26ABE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980,00</w:t>
            </w:r>
          </w:p>
        </w:tc>
        <w:tc>
          <w:tcPr>
            <w:tcW w:w="1350" w:type="dxa"/>
            <w:tcBorders>
              <w:top w:val="nil"/>
              <w:left w:val="nil"/>
              <w:bottom w:val="nil"/>
              <w:right w:val="nil"/>
            </w:tcBorders>
            <w:noWrap/>
            <w:vAlign w:val="bottom"/>
            <w:hideMark/>
          </w:tcPr>
          <w:p w14:paraId="189E393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90549C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AEBE82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980,00</w:t>
            </w:r>
          </w:p>
        </w:tc>
      </w:tr>
      <w:tr w:rsidR="009D5C78" w:rsidRPr="009D5C78" w14:paraId="7A508B3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C04591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R010</w:t>
            </w:r>
          </w:p>
        </w:tc>
        <w:tc>
          <w:tcPr>
            <w:tcW w:w="928" w:type="dxa"/>
            <w:tcBorders>
              <w:top w:val="nil"/>
              <w:left w:val="nil"/>
              <w:bottom w:val="nil"/>
              <w:right w:val="nil"/>
            </w:tcBorders>
            <w:noWrap/>
            <w:vAlign w:val="bottom"/>
            <w:hideMark/>
          </w:tcPr>
          <w:p w14:paraId="3DD99BC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6039B0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Ostali rashodi za zaposlene - Božićnica, smrtni slučaj</w:t>
            </w:r>
          </w:p>
        </w:tc>
        <w:tc>
          <w:tcPr>
            <w:tcW w:w="1559" w:type="dxa"/>
            <w:tcBorders>
              <w:top w:val="nil"/>
              <w:left w:val="nil"/>
              <w:bottom w:val="nil"/>
              <w:right w:val="nil"/>
            </w:tcBorders>
            <w:noWrap/>
            <w:vAlign w:val="bottom"/>
            <w:hideMark/>
          </w:tcPr>
          <w:p w14:paraId="2023DA9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1A865E2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FD5C81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76A0BB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312AB1D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EFA13C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R011</w:t>
            </w:r>
          </w:p>
        </w:tc>
        <w:tc>
          <w:tcPr>
            <w:tcW w:w="928" w:type="dxa"/>
            <w:tcBorders>
              <w:top w:val="nil"/>
              <w:left w:val="nil"/>
              <w:bottom w:val="nil"/>
              <w:right w:val="nil"/>
            </w:tcBorders>
            <w:noWrap/>
            <w:vAlign w:val="bottom"/>
            <w:hideMark/>
          </w:tcPr>
          <w:p w14:paraId="5AD6705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6F9FD35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Regres za godišnji odmor</w:t>
            </w:r>
          </w:p>
        </w:tc>
        <w:tc>
          <w:tcPr>
            <w:tcW w:w="1559" w:type="dxa"/>
            <w:tcBorders>
              <w:top w:val="nil"/>
              <w:left w:val="nil"/>
              <w:bottom w:val="nil"/>
              <w:right w:val="nil"/>
            </w:tcBorders>
            <w:noWrap/>
            <w:vAlign w:val="bottom"/>
            <w:hideMark/>
          </w:tcPr>
          <w:p w14:paraId="617B19A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w:t>
            </w:r>
          </w:p>
        </w:tc>
        <w:tc>
          <w:tcPr>
            <w:tcW w:w="1350" w:type="dxa"/>
            <w:tcBorders>
              <w:top w:val="nil"/>
              <w:left w:val="nil"/>
              <w:bottom w:val="nil"/>
              <w:right w:val="nil"/>
            </w:tcBorders>
            <w:noWrap/>
            <w:vAlign w:val="bottom"/>
            <w:hideMark/>
          </w:tcPr>
          <w:p w14:paraId="4A94EBD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E29A4A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E9F527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w:t>
            </w:r>
          </w:p>
        </w:tc>
      </w:tr>
      <w:tr w:rsidR="009D5C78" w:rsidRPr="009D5C78" w14:paraId="40E4405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DF5311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R013</w:t>
            </w:r>
          </w:p>
        </w:tc>
        <w:tc>
          <w:tcPr>
            <w:tcW w:w="928" w:type="dxa"/>
            <w:tcBorders>
              <w:top w:val="nil"/>
              <w:left w:val="nil"/>
              <w:bottom w:val="nil"/>
              <w:right w:val="nil"/>
            </w:tcBorders>
            <w:noWrap/>
            <w:vAlign w:val="bottom"/>
            <w:hideMark/>
          </w:tcPr>
          <w:p w14:paraId="52690AB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22CD9DC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Doprinosi za zdravstveno osiguranje</w:t>
            </w:r>
          </w:p>
        </w:tc>
        <w:tc>
          <w:tcPr>
            <w:tcW w:w="1559" w:type="dxa"/>
            <w:tcBorders>
              <w:top w:val="nil"/>
              <w:left w:val="nil"/>
              <w:bottom w:val="nil"/>
              <w:right w:val="nil"/>
            </w:tcBorders>
            <w:noWrap/>
            <w:vAlign w:val="bottom"/>
            <w:hideMark/>
          </w:tcPr>
          <w:p w14:paraId="452B6A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c>
          <w:tcPr>
            <w:tcW w:w="1350" w:type="dxa"/>
            <w:tcBorders>
              <w:top w:val="nil"/>
              <w:left w:val="nil"/>
              <w:bottom w:val="nil"/>
              <w:right w:val="nil"/>
            </w:tcBorders>
            <w:noWrap/>
            <w:vAlign w:val="bottom"/>
            <w:hideMark/>
          </w:tcPr>
          <w:p w14:paraId="2D97527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142A04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40C8F5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r>
      <w:tr w:rsidR="009D5C78" w:rsidRPr="009D5C78" w14:paraId="4EA7327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F844E5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R377</w:t>
            </w:r>
          </w:p>
        </w:tc>
        <w:tc>
          <w:tcPr>
            <w:tcW w:w="928" w:type="dxa"/>
            <w:tcBorders>
              <w:top w:val="nil"/>
              <w:left w:val="nil"/>
              <w:bottom w:val="nil"/>
              <w:right w:val="nil"/>
            </w:tcBorders>
            <w:noWrap/>
            <w:vAlign w:val="bottom"/>
            <w:hideMark/>
          </w:tcPr>
          <w:p w14:paraId="61BE8DE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66562A5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Novčane nagrade za radne rezultate</w:t>
            </w:r>
          </w:p>
        </w:tc>
        <w:tc>
          <w:tcPr>
            <w:tcW w:w="1559" w:type="dxa"/>
            <w:tcBorders>
              <w:top w:val="nil"/>
              <w:left w:val="nil"/>
              <w:bottom w:val="nil"/>
              <w:right w:val="nil"/>
            </w:tcBorders>
            <w:noWrap/>
            <w:vAlign w:val="bottom"/>
            <w:hideMark/>
          </w:tcPr>
          <w:p w14:paraId="12A2FC2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1.991,00</w:t>
            </w:r>
          </w:p>
        </w:tc>
        <w:tc>
          <w:tcPr>
            <w:tcW w:w="1350" w:type="dxa"/>
            <w:tcBorders>
              <w:top w:val="nil"/>
              <w:left w:val="nil"/>
              <w:bottom w:val="nil"/>
              <w:right w:val="nil"/>
            </w:tcBorders>
            <w:noWrap/>
            <w:vAlign w:val="bottom"/>
            <w:hideMark/>
          </w:tcPr>
          <w:p w14:paraId="11B07F5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109,00</w:t>
            </w:r>
          </w:p>
        </w:tc>
        <w:tc>
          <w:tcPr>
            <w:tcW w:w="1350" w:type="dxa"/>
            <w:gridSpan w:val="3"/>
            <w:tcBorders>
              <w:top w:val="nil"/>
              <w:left w:val="nil"/>
              <w:bottom w:val="nil"/>
              <w:right w:val="nil"/>
            </w:tcBorders>
            <w:noWrap/>
            <w:vAlign w:val="bottom"/>
            <w:hideMark/>
          </w:tcPr>
          <w:p w14:paraId="3B1233A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5,47</w:t>
            </w:r>
          </w:p>
        </w:tc>
        <w:tc>
          <w:tcPr>
            <w:tcW w:w="1269" w:type="dxa"/>
            <w:tcBorders>
              <w:top w:val="nil"/>
              <w:left w:val="nil"/>
              <w:bottom w:val="nil"/>
              <w:right w:val="nil"/>
            </w:tcBorders>
            <w:noWrap/>
            <w:vAlign w:val="bottom"/>
            <w:hideMark/>
          </w:tcPr>
          <w:p w14:paraId="4453671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2.100,00</w:t>
            </w:r>
          </w:p>
        </w:tc>
      </w:tr>
      <w:tr w:rsidR="009D5C78" w:rsidRPr="009D5C78" w14:paraId="7236297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F47561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R546</w:t>
            </w:r>
          </w:p>
        </w:tc>
        <w:tc>
          <w:tcPr>
            <w:tcW w:w="928" w:type="dxa"/>
            <w:tcBorders>
              <w:top w:val="nil"/>
              <w:left w:val="nil"/>
              <w:bottom w:val="nil"/>
              <w:right w:val="nil"/>
            </w:tcBorders>
            <w:noWrap/>
            <w:vAlign w:val="bottom"/>
            <w:hideMark/>
          </w:tcPr>
          <w:p w14:paraId="6EBEBB4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26233D4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Plaće za redovan rad-zajednički službenik komunalni redar</w:t>
            </w:r>
          </w:p>
        </w:tc>
        <w:tc>
          <w:tcPr>
            <w:tcW w:w="1559" w:type="dxa"/>
            <w:tcBorders>
              <w:top w:val="nil"/>
              <w:left w:val="nil"/>
              <w:bottom w:val="nil"/>
              <w:right w:val="nil"/>
            </w:tcBorders>
            <w:noWrap/>
            <w:vAlign w:val="bottom"/>
            <w:hideMark/>
          </w:tcPr>
          <w:p w14:paraId="30F2A65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12.000,00</w:t>
            </w:r>
          </w:p>
        </w:tc>
        <w:tc>
          <w:tcPr>
            <w:tcW w:w="1350" w:type="dxa"/>
            <w:tcBorders>
              <w:top w:val="nil"/>
              <w:left w:val="nil"/>
              <w:bottom w:val="nil"/>
              <w:right w:val="nil"/>
            </w:tcBorders>
            <w:noWrap/>
            <w:vAlign w:val="bottom"/>
            <w:hideMark/>
          </w:tcPr>
          <w:p w14:paraId="67E3E70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c>
          <w:tcPr>
            <w:tcW w:w="1350" w:type="dxa"/>
            <w:gridSpan w:val="3"/>
            <w:tcBorders>
              <w:top w:val="nil"/>
              <w:left w:val="nil"/>
              <w:bottom w:val="nil"/>
              <w:right w:val="nil"/>
            </w:tcBorders>
            <w:noWrap/>
            <w:vAlign w:val="bottom"/>
            <w:hideMark/>
          </w:tcPr>
          <w:p w14:paraId="2D23548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-33,33</w:t>
            </w:r>
          </w:p>
        </w:tc>
        <w:tc>
          <w:tcPr>
            <w:tcW w:w="1269" w:type="dxa"/>
            <w:tcBorders>
              <w:top w:val="nil"/>
              <w:left w:val="nil"/>
              <w:bottom w:val="nil"/>
              <w:right w:val="nil"/>
            </w:tcBorders>
            <w:noWrap/>
            <w:vAlign w:val="bottom"/>
            <w:hideMark/>
          </w:tcPr>
          <w:p w14:paraId="3F6DCBF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8.000,00</w:t>
            </w:r>
          </w:p>
        </w:tc>
      </w:tr>
      <w:tr w:rsidR="009D5C78" w:rsidRPr="009D5C78" w14:paraId="72F9B3F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22E2255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A100003 Materijalni rashodi</w:t>
            </w:r>
          </w:p>
        </w:tc>
        <w:tc>
          <w:tcPr>
            <w:tcW w:w="1559" w:type="dxa"/>
            <w:tcBorders>
              <w:top w:val="nil"/>
              <w:left w:val="nil"/>
              <w:bottom w:val="nil"/>
              <w:right w:val="nil"/>
            </w:tcBorders>
            <w:shd w:val="clear" w:color="000000" w:fill="CCCCFF"/>
            <w:noWrap/>
            <w:vAlign w:val="bottom"/>
            <w:hideMark/>
          </w:tcPr>
          <w:p w14:paraId="58BFED9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169.200,00</w:t>
            </w:r>
          </w:p>
        </w:tc>
        <w:tc>
          <w:tcPr>
            <w:tcW w:w="1350" w:type="dxa"/>
            <w:tcBorders>
              <w:top w:val="nil"/>
              <w:left w:val="nil"/>
              <w:bottom w:val="nil"/>
              <w:right w:val="nil"/>
            </w:tcBorders>
            <w:shd w:val="clear" w:color="000000" w:fill="CCCCFF"/>
            <w:noWrap/>
            <w:vAlign w:val="bottom"/>
            <w:hideMark/>
          </w:tcPr>
          <w:p w14:paraId="560AE2B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26.119,00</w:t>
            </w:r>
          </w:p>
        </w:tc>
        <w:tc>
          <w:tcPr>
            <w:tcW w:w="1350" w:type="dxa"/>
            <w:gridSpan w:val="3"/>
            <w:tcBorders>
              <w:top w:val="nil"/>
              <w:left w:val="nil"/>
              <w:bottom w:val="nil"/>
              <w:right w:val="nil"/>
            </w:tcBorders>
            <w:shd w:val="clear" w:color="000000" w:fill="CCCCFF"/>
            <w:noWrap/>
            <w:vAlign w:val="bottom"/>
            <w:hideMark/>
          </w:tcPr>
          <w:p w14:paraId="7AA97CE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15,44</w:t>
            </w:r>
          </w:p>
        </w:tc>
        <w:tc>
          <w:tcPr>
            <w:tcW w:w="1269" w:type="dxa"/>
            <w:tcBorders>
              <w:top w:val="nil"/>
              <w:left w:val="nil"/>
              <w:bottom w:val="nil"/>
              <w:right w:val="nil"/>
            </w:tcBorders>
            <w:shd w:val="clear" w:color="000000" w:fill="CCCCFF"/>
            <w:noWrap/>
            <w:vAlign w:val="bottom"/>
            <w:hideMark/>
          </w:tcPr>
          <w:p w14:paraId="5329504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195.319,00</w:t>
            </w:r>
          </w:p>
        </w:tc>
      </w:tr>
      <w:tr w:rsidR="009D5C78" w:rsidRPr="009D5C78" w14:paraId="10838AD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707B0F4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 Opće javne usluge</w:t>
            </w:r>
          </w:p>
        </w:tc>
        <w:tc>
          <w:tcPr>
            <w:tcW w:w="1559" w:type="dxa"/>
            <w:tcBorders>
              <w:top w:val="nil"/>
              <w:left w:val="nil"/>
              <w:bottom w:val="nil"/>
              <w:right w:val="nil"/>
            </w:tcBorders>
            <w:shd w:val="clear" w:color="000000" w:fill="00CCFF"/>
            <w:noWrap/>
            <w:vAlign w:val="bottom"/>
            <w:hideMark/>
          </w:tcPr>
          <w:p w14:paraId="3C07233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168.540,00</w:t>
            </w:r>
          </w:p>
        </w:tc>
        <w:tc>
          <w:tcPr>
            <w:tcW w:w="1350" w:type="dxa"/>
            <w:tcBorders>
              <w:top w:val="nil"/>
              <w:left w:val="nil"/>
              <w:bottom w:val="nil"/>
              <w:right w:val="nil"/>
            </w:tcBorders>
            <w:shd w:val="clear" w:color="000000" w:fill="00CCFF"/>
            <w:noWrap/>
            <w:vAlign w:val="bottom"/>
            <w:hideMark/>
          </w:tcPr>
          <w:p w14:paraId="78DFB76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26.119,00</w:t>
            </w:r>
          </w:p>
        </w:tc>
        <w:tc>
          <w:tcPr>
            <w:tcW w:w="1350" w:type="dxa"/>
            <w:gridSpan w:val="3"/>
            <w:tcBorders>
              <w:top w:val="nil"/>
              <w:left w:val="nil"/>
              <w:bottom w:val="nil"/>
              <w:right w:val="nil"/>
            </w:tcBorders>
            <w:shd w:val="clear" w:color="000000" w:fill="00CCFF"/>
            <w:noWrap/>
            <w:vAlign w:val="bottom"/>
            <w:hideMark/>
          </w:tcPr>
          <w:p w14:paraId="398B8E8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15,50</w:t>
            </w:r>
          </w:p>
        </w:tc>
        <w:tc>
          <w:tcPr>
            <w:tcW w:w="1269" w:type="dxa"/>
            <w:tcBorders>
              <w:top w:val="nil"/>
              <w:left w:val="nil"/>
              <w:bottom w:val="nil"/>
              <w:right w:val="nil"/>
            </w:tcBorders>
            <w:shd w:val="clear" w:color="000000" w:fill="00CCFF"/>
            <w:noWrap/>
            <w:vAlign w:val="bottom"/>
            <w:hideMark/>
          </w:tcPr>
          <w:p w14:paraId="39E7E68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194.659,00</w:t>
            </w:r>
          </w:p>
        </w:tc>
      </w:tr>
      <w:tr w:rsidR="009D5C78" w:rsidRPr="009D5C78" w14:paraId="1F6A9EB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2171D34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016 Opće javne usluge koje nisu drugdje svrstane</w:t>
            </w:r>
          </w:p>
        </w:tc>
        <w:tc>
          <w:tcPr>
            <w:tcW w:w="1559" w:type="dxa"/>
            <w:tcBorders>
              <w:top w:val="nil"/>
              <w:left w:val="nil"/>
              <w:bottom w:val="nil"/>
              <w:right w:val="nil"/>
            </w:tcBorders>
            <w:shd w:val="clear" w:color="000000" w:fill="00FFFF"/>
            <w:noWrap/>
            <w:vAlign w:val="bottom"/>
            <w:hideMark/>
          </w:tcPr>
          <w:p w14:paraId="26C3836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168.540,00</w:t>
            </w:r>
          </w:p>
        </w:tc>
        <w:tc>
          <w:tcPr>
            <w:tcW w:w="1350" w:type="dxa"/>
            <w:tcBorders>
              <w:top w:val="nil"/>
              <w:left w:val="nil"/>
              <w:bottom w:val="nil"/>
              <w:right w:val="nil"/>
            </w:tcBorders>
            <w:shd w:val="clear" w:color="000000" w:fill="00FFFF"/>
            <w:noWrap/>
            <w:vAlign w:val="bottom"/>
            <w:hideMark/>
          </w:tcPr>
          <w:p w14:paraId="359568E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26.119,00</w:t>
            </w:r>
          </w:p>
        </w:tc>
        <w:tc>
          <w:tcPr>
            <w:tcW w:w="1350" w:type="dxa"/>
            <w:gridSpan w:val="3"/>
            <w:tcBorders>
              <w:top w:val="nil"/>
              <w:left w:val="nil"/>
              <w:bottom w:val="nil"/>
              <w:right w:val="nil"/>
            </w:tcBorders>
            <w:shd w:val="clear" w:color="000000" w:fill="00FFFF"/>
            <w:noWrap/>
            <w:vAlign w:val="bottom"/>
            <w:hideMark/>
          </w:tcPr>
          <w:p w14:paraId="3FE729C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15,50</w:t>
            </w:r>
          </w:p>
        </w:tc>
        <w:tc>
          <w:tcPr>
            <w:tcW w:w="1269" w:type="dxa"/>
            <w:tcBorders>
              <w:top w:val="nil"/>
              <w:left w:val="nil"/>
              <w:bottom w:val="nil"/>
              <w:right w:val="nil"/>
            </w:tcBorders>
            <w:shd w:val="clear" w:color="000000" w:fill="00FFFF"/>
            <w:noWrap/>
            <w:vAlign w:val="bottom"/>
            <w:hideMark/>
          </w:tcPr>
          <w:p w14:paraId="2239D34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194.659,00</w:t>
            </w:r>
          </w:p>
        </w:tc>
      </w:tr>
      <w:tr w:rsidR="009D5C78" w:rsidRPr="009D5C78" w14:paraId="415DE80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585873A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5458BF7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6BB5A86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330B049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48BACD2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r>
      <w:tr w:rsidR="009D5C78" w:rsidRPr="009D5C78" w14:paraId="79C3E50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A9C171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12F659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72591237"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5E1CC94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w:t>
            </w:r>
          </w:p>
        </w:tc>
        <w:tc>
          <w:tcPr>
            <w:tcW w:w="1350" w:type="dxa"/>
            <w:tcBorders>
              <w:top w:val="nil"/>
              <w:left w:val="nil"/>
              <w:bottom w:val="nil"/>
              <w:right w:val="nil"/>
            </w:tcBorders>
            <w:noWrap/>
            <w:vAlign w:val="bottom"/>
            <w:hideMark/>
          </w:tcPr>
          <w:p w14:paraId="1163A2F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366F60E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9E4635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w:t>
            </w:r>
          </w:p>
        </w:tc>
      </w:tr>
      <w:tr w:rsidR="009D5C78" w:rsidRPr="009D5C78" w14:paraId="3ABC123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B3566D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AB78D0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EAA9C5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223D6CA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297D5C6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94E447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AA6594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6A91708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C14D4B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R436</w:t>
            </w:r>
          </w:p>
        </w:tc>
        <w:tc>
          <w:tcPr>
            <w:tcW w:w="928" w:type="dxa"/>
            <w:tcBorders>
              <w:top w:val="nil"/>
              <w:left w:val="nil"/>
              <w:bottom w:val="nil"/>
              <w:right w:val="nil"/>
            </w:tcBorders>
            <w:noWrap/>
            <w:vAlign w:val="bottom"/>
            <w:hideMark/>
          </w:tcPr>
          <w:p w14:paraId="2631B53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C02E4E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Održavanje telefonske centrale</w:t>
            </w:r>
          </w:p>
        </w:tc>
        <w:tc>
          <w:tcPr>
            <w:tcW w:w="1559" w:type="dxa"/>
            <w:tcBorders>
              <w:top w:val="nil"/>
              <w:left w:val="nil"/>
              <w:bottom w:val="nil"/>
              <w:right w:val="nil"/>
            </w:tcBorders>
            <w:noWrap/>
            <w:vAlign w:val="bottom"/>
            <w:hideMark/>
          </w:tcPr>
          <w:p w14:paraId="7614B33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132CD08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9497D4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357CE4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02B1DB7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897CD9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R453</w:t>
            </w:r>
          </w:p>
        </w:tc>
        <w:tc>
          <w:tcPr>
            <w:tcW w:w="928" w:type="dxa"/>
            <w:tcBorders>
              <w:top w:val="nil"/>
              <w:left w:val="nil"/>
              <w:bottom w:val="nil"/>
              <w:right w:val="nil"/>
            </w:tcBorders>
            <w:noWrap/>
            <w:vAlign w:val="bottom"/>
            <w:hideMark/>
          </w:tcPr>
          <w:p w14:paraId="22B77AD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3F15C0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Sistematski</w:t>
            </w:r>
          </w:p>
        </w:tc>
        <w:tc>
          <w:tcPr>
            <w:tcW w:w="1559" w:type="dxa"/>
            <w:tcBorders>
              <w:top w:val="nil"/>
              <w:left w:val="nil"/>
              <w:bottom w:val="nil"/>
              <w:right w:val="nil"/>
            </w:tcBorders>
            <w:noWrap/>
            <w:vAlign w:val="bottom"/>
            <w:hideMark/>
          </w:tcPr>
          <w:p w14:paraId="0D64806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639E3BF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86E6E8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F942D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2DFFDFB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7C3D81A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0160 Opće javne usluge koje nisu drugdje svrstane</w:t>
            </w:r>
          </w:p>
        </w:tc>
        <w:tc>
          <w:tcPr>
            <w:tcW w:w="1559" w:type="dxa"/>
            <w:tcBorders>
              <w:top w:val="nil"/>
              <w:left w:val="nil"/>
              <w:bottom w:val="nil"/>
              <w:right w:val="nil"/>
            </w:tcBorders>
            <w:shd w:val="clear" w:color="000000" w:fill="CCFFFF"/>
            <w:noWrap/>
            <w:vAlign w:val="bottom"/>
            <w:hideMark/>
          </w:tcPr>
          <w:p w14:paraId="5EA3D58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166.540,00</w:t>
            </w:r>
          </w:p>
        </w:tc>
        <w:tc>
          <w:tcPr>
            <w:tcW w:w="1350" w:type="dxa"/>
            <w:tcBorders>
              <w:top w:val="nil"/>
              <w:left w:val="nil"/>
              <w:bottom w:val="nil"/>
              <w:right w:val="nil"/>
            </w:tcBorders>
            <w:shd w:val="clear" w:color="000000" w:fill="CCFFFF"/>
            <w:noWrap/>
            <w:vAlign w:val="bottom"/>
            <w:hideMark/>
          </w:tcPr>
          <w:p w14:paraId="4E44C37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26.119,00</w:t>
            </w:r>
          </w:p>
        </w:tc>
        <w:tc>
          <w:tcPr>
            <w:tcW w:w="1350" w:type="dxa"/>
            <w:gridSpan w:val="3"/>
            <w:tcBorders>
              <w:top w:val="nil"/>
              <w:left w:val="nil"/>
              <w:bottom w:val="nil"/>
              <w:right w:val="nil"/>
            </w:tcBorders>
            <w:shd w:val="clear" w:color="000000" w:fill="CCFFFF"/>
            <w:noWrap/>
            <w:vAlign w:val="bottom"/>
            <w:hideMark/>
          </w:tcPr>
          <w:p w14:paraId="3F0B710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15,68</w:t>
            </w:r>
          </w:p>
        </w:tc>
        <w:tc>
          <w:tcPr>
            <w:tcW w:w="1269" w:type="dxa"/>
            <w:tcBorders>
              <w:top w:val="nil"/>
              <w:left w:val="nil"/>
              <w:bottom w:val="nil"/>
              <w:right w:val="nil"/>
            </w:tcBorders>
            <w:shd w:val="clear" w:color="000000" w:fill="CCFFFF"/>
            <w:noWrap/>
            <w:vAlign w:val="bottom"/>
            <w:hideMark/>
          </w:tcPr>
          <w:p w14:paraId="34FB768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192.659,00</w:t>
            </w:r>
          </w:p>
        </w:tc>
      </w:tr>
      <w:tr w:rsidR="009D5C78" w:rsidRPr="009D5C78" w14:paraId="47FC525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4C36E0F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70619AB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151.502,00</w:t>
            </w:r>
          </w:p>
        </w:tc>
        <w:tc>
          <w:tcPr>
            <w:tcW w:w="1350" w:type="dxa"/>
            <w:tcBorders>
              <w:top w:val="nil"/>
              <w:left w:val="nil"/>
              <w:bottom w:val="nil"/>
              <w:right w:val="nil"/>
            </w:tcBorders>
            <w:shd w:val="clear" w:color="000000" w:fill="FFFF99"/>
            <w:noWrap/>
            <w:vAlign w:val="bottom"/>
            <w:hideMark/>
          </w:tcPr>
          <w:p w14:paraId="6B78DAF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26.119,00</w:t>
            </w:r>
          </w:p>
        </w:tc>
        <w:tc>
          <w:tcPr>
            <w:tcW w:w="1350" w:type="dxa"/>
            <w:gridSpan w:val="3"/>
            <w:tcBorders>
              <w:top w:val="nil"/>
              <w:left w:val="nil"/>
              <w:bottom w:val="nil"/>
              <w:right w:val="nil"/>
            </w:tcBorders>
            <w:shd w:val="clear" w:color="000000" w:fill="FFFF99"/>
            <w:noWrap/>
            <w:vAlign w:val="bottom"/>
            <w:hideMark/>
          </w:tcPr>
          <w:p w14:paraId="1674D4A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17,24</w:t>
            </w:r>
          </w:p>
        </w:tc>
        <w:tc>
          <w:tcPr>
            <w:tcW w:w="1269" w:type="dxa"/>
            <w:tcBorders>
              <w:top w:val="nil"/>
              <w:left w:val="nil"/>
              <w:bottom w:val="nil"/>
              <w:right w:val="nil"/>
            </w:tcBorders>
            <w:shd w:val="clear" w:color="000000" w:fill="FFFF99"/>
            <w:noWrap/>
            <w:vAlign w:val="bottom"/>
            <w:hideMark/>
          </w:tcPr>
          <w:p w14:paraId="1B0FCB7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177.621,00</w:t>
            </w:r>
          </w:p>
        </w:tc>
      </w:tr>
      <w:tr w:rsidR="009D5C78" w:rsidRPr="009D5C78" w14:paraId="53C3D14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5EEC3F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3E0D311"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030E021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4B72770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151.502,00</w:t>
            </w:r>
          </w:p>
        </w:tc>
        <w:tc>
          <w:tcPr>
            <w:tcW w:w="1350" w:type="dxa"/>
            <w:tcBorders>
              <w:top w:val="nil"/>
              <w:left w:val="nil"/>
              <w:bottom w:val="nil"/>
              <w:right w:val="nil"/>
            </w:tcBorders>
            <w:noWrap/>
            <w:vAlign w:val="bottom"/>
            <w:hideMark/>
          </w:tcPr>
          <w:p w14:paraId="014C54F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26.119,00</w:t>
            </w:r>
          </w:p>
        </w:tc>
        <w:tc>
          <w:tcPr>
            <w:tcW w:w="1350" w:type="dxa"/>
            <w:gridSpan w:val="3"/>
            <w:tcBorders>
              <w:top w:val="nil"/>
              <w:left w:val="nil"/>
              <w:bottom w:val="nil"/>
              <w:right w:val="nil"/>
            </w:tcBorders>
            <w:noWrap/>
            <w:vAlign w:val="bottom"/>
            <w:hideMark/>
          </w:tcPr>
          <w:p w14:paraId="6864F61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17,24</w:t>
            </w:r>
          </w:p>
        </w:tc>
        <w:tc>
          <w:tcPr>
            <w:tcW w:w="1269" w:type="dxa"/>
            <w:tcBorders>
              <w:top w:val="nil"/>
              <w:left w:val="nil"/>
              <w:bottom w:val="nil"/>
              <w:right w:val="nil"/>
            </w:tcBorders>
            <w:noWrap/>
            <w:vAlign w:val="bottom"/>
            <w:hideMark/>
          </w:tcPr>
          <w:p w14:paraId="04412F6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177.621,00</w:t>
            </w:r>
          </w:p>
        </w:tc>
      </w:tr>
      <w:tr w:rsidR="009D5C78" w:rsidRPr="009D5C78" w14:paraId="523316B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A3FF18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2226B8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1D8370C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zaposlene</w:t>
            </w:r>
          </w:p>
        </w:tc>
        <w:tc>
          <w:tcPr>
            <w:tcW w:w="1559" w:type="dxa"/>
            <w:tcBorders>
              <w:top w:val="nil"/>
              <w:left w:val="nil"/>
              <w:bottom w:val="nil"/>
              <w:right w:val="nil"/>
            </w:tcBorders>
            <w:noWrap/>
            <w:vAlign w:val="bottom"/>
            <w:hideMark/>
          </w:tcPr>
          <w:p w14:paraId="5689991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2.520,00</w:t>
            </w:r>
          </w:p>
        </w:tc>
        <w:tc>
          <w:tcPr>
            <w:tcW w:w="1350" w:type="dxa"/>
            <w:tcBorders>
              <w:top w:val="nil"/>
              <w:left w:val="nil"/>
              <w:bottom w:val="nil"/>
              <w:right w:val="nil"/>
            </w:tcBorders>
            <w:noWrap/>
            <w:vAlign w:val="bottom"/>
            <w:hideMark/>
          </w:tcPr>
          <w:p w14:paraId="77C306A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FE34C2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DEE189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2.520,00</w:t>
            </w:r>
          </w:p>
        </w:tc>
      </w:tr>
      <w:tr w:rsidR="009D5C78" w:rsidRPr="009D5C78" w14:paraId="471D019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CFABEC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R478</w:t>
            </w:r>
          </w:p>
        </w:tc>
        <w:tc>
          <w:tcPr>
            <w:tcW w:w="928" w:type="dxa"/>
            <w:tcBorders>
              <w:top w:val="nil"/>
              <w:left w:val="nil"/>
              <w:bottom w:val="nil"/>
              <w:right w:val="nil"/>
            </w:tcBorders>
            <w:noWrap/>
            <w:vAlign w:val="bottom"/>
            <w:hideMark/>
          </w:tcPr>
          <w:p w14:paraId="0A7675E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7D96A21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Ostali nenavedeni rashodi za zaposlene, naknada prehrana</w:t>
            </w:r>
          </w:p>
        </w:tc>
        <w:tc>
          <w:tcPr>
            <w:tcW w:w="1559" w:type="dxa"/>
            <w:tcBorders>
              <w:top w:val="nil"/>
              <w:left w:val="nil"/>
              <w:bottom w:val="nil"/>
              <w:right w:val="nil"/>
            </w:tcBorders>
            <w:noWrap/>
            <w:vAlign w:val="bottom"/>
            <w:hideMark/>
          </w:tcPr>
          <w:p w14:paraId="16D557E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2.520,00</w:t>
            </w:r>
          </w:p>
        </w:tc>
        <w:tc>
          <w:tcPr>
            <w:tcW w:w="1350" w:type="dxa"/>
            <w:tcBorders>
              <w:top w:val="nil"/>
              <w:left w:val="nil"/>
              <w:bottom w:val="nil"/>
              <w:right w:val="nil"/>
            </w:tcBorders>
            <w:noWrap/>
            <w:vAlign w:val="bottom"/>
            <w:hideMark/>
          </w:tcPr>
          <w:p w14:paraId="1198E83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212716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89494C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2.520,00</w:t>
            </w:r>
          </w:p>
        </w:tc>
      </w:tr>
      <w:tr w:rsidR="009D5C78" w:rsidRPr="009D5C78" w14:paraId="77B64F6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ED1FF01"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19308F5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6F815D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266A77A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148.982,00</w:t>
            </w:r>
          </w:p>
        </w:tc>
        <w:tc>
          <w:tcPr>
            <w:tcW w:w="1350" w:type="dxa"/>
            <w:tcBorders>
              <w:top w:val="nil"/>
              <w:left w:val="nil"/>
              <w:bottom w:val="nil"/>
              <w:right w:val="nil"/>
            </w:tcBorders>
            <w:noWrap/>
            <w:vAlign w:val="bottom"/>
            <w:hideMark/>
          </w:tcPr>
          <w:p w14:paraId="5D7E05E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26.119,00</w:t>
            </w:r>
          </w:p>
        </w:tc>
        <w:tc>
          <w:tcPr>
            <w:tcW w:w="1350" w:type="dxa"/>
            <w:gridSpan w:val="3"/>
            <w:tcBorders>
              <w:top w:val="nil"/>
              <w:left w:val="nil"/>
              <w:bottom w:val="nil"/>
              <w:right w:val="nil"/>
            </w:tcBorders>
            <w:noWrap/>
            <w:vAlign w:val="bottom"/>
            <w:hideMark/>
          </w:tcPr>
          <w:p w14:paraId="46B4875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17,53</w:t>
            </w:r>
          </w:p>
        </w:tc>
        <w:tc>
          <w:tcPr>
            <w:tcW w:w="1269" w:type="dxa"/>
            <w:tcBorders>
              <w:top w:val="nil"/>
              <w:left w:val="nil"/>
              <w:bottom w:val="nil"/>
              <w:right w:val="nil"/>
            </w:tcBorders>
            <w:noWrap/>
            <w:vAlign w:val="bottom"/>
            <w:hideMark/>
          </w:tcPr>
          <w:p w14:paraId="16B9F9F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175.101,00</w:t>
            </w:r>
          </w:p>
        </w:tc>
      </w:tr>
      <w:tr w:rsidR="009D5C78" w:rsidRPr="009D5C78" w14:paraId="14A2ABB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8109C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R015</w:t>
            </w:r>
          </w:p>
        </w:tc>
        <w:tc>
          <w:tcPr>
            <w:tcW w:w="928" w:type="dxa"/>
            <w:tcBorders>
              <w:top w:val="nil"/>
              <w:left w:val="nil"/>
              <w:bottom w:val="nil"/>
              <w:right w:val="nil"/>
            </w:tcBorders>
            <w:noWrap/>
            <w:vAlign w:val="bottom"/>
            <w:hideMark/>
          </w:tcPr>
          <w:p w14:paraId="203F67C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B7D1AF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noWrap/>
            <w:vAlign w:val="bottom"/>
            <w:hideMark/>
          </w:tcPr>
          <w:p w14:paraId="497FDE6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4984E8F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AEB399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D0DC74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2F02D15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FA2328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R016</w:t>
            </w:r>
          </w:p>
        </w:tc>
        <w:tc>
          <w:tcPr>
            <w:tcW w:w="928" w:type="dxa"/>
            <w:tcBorders>
              <w:top w:val="nil"/>
              <w:left w:val="nil"/>
              <w:bottom w:val="nil"/>
              <w:right w:val="nil"/>
            </w:tcBorders>
            <w:noWrap/>
            <w:vAlign w:val="bottom"/>
            <w:hideMark/>
          </w:tcPr>
          <w:p w14:paraId="4C78E42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4D5326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Ostali materijal za potrebe redovnog poslovanja</w:t>
            </w:r>
          </w:p>
        </w:tc>
        <w:tc>
          <w:tcPr>
            <w:tcW w:w="1559" w:type="dxa"/>
            <w:tcBorders>
              <w:top w:val="nil"/>
              <w:left w:val="nil"/>
              <w:bottom w:val="nil"/>
              <w:right w:val="nil"/>
            </w:tcBorders>
            <w:noWrap/>
            <w:vAlign w:val="bottom"/>
            <w:hideMark/>
          </w:tcPr>
          <w:p w14:paraId="11FADCB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70,00</w:t>
            </w:r>
          </w:p>
        </w:tc>
        <w:tc>
          <w:tcPr>
            <w:tcW w:w="1350" w:type="dxa"/>
            <w:tcBorders>
              <w:top w:val="nil"/>
              <w:left w:val="nil"/>
              <w:bottom w:val="nil"/>
              <w:right w:val="nil"/>
            </w:tcBorders>
            <w:noWrap/>
            <w:vAlign w:val="bottom"/>
            <w:hideMark/>
          </w:tcPr>
          <w:p w14:paraId="5FF2A07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A02C75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7A6A48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70,00</w:t>
            </w:r>
          </w:p>
        </w:tc>
      </w:tr>
      <w:tr w:rsidR="009D5C78" w:rsidRPr="009D5C78" w14:paraId="35BC656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A25F1F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R018</w:t>
            </w:r>
          </w:p>
        </w:tc>
        <w:tc>
          <w:tcPr>
            <w:tcW w:w="928" w:type="dxa"/>
            <w:tcBorders>
              <w:top w:val="nil"/>
              <w:left w:val="nil"/>
              <w:bottom w:val="nil"/>
              <w:right w:val="nil"/>
            </w:tcBorders>
            <w:noWrap/>
            <w:vAlign w:val="bottom"/>
            <w:hideMark/>
          </w:tcPr>
          <w:p w14:paraId="3CBF5D4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46A458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 i sredstva za čišćenje i održavanje</w:t>
            </w:r>
          </w:p>
        </w:tc>
        <w:tc>
          <w:tcPr>
            <w:tcW w:w="1559" w:type="dxa"/>
            <w:tcBorders>
              <w:top w:val="nil"/>
              <w:left w:val="nil"/>
              <w:bottom w:val="nil"/>
              <w:right w:val="nil"/>
            </w:tcBorders>
            <w:noWrap/>
            <w:vAlign w:val="bottom"/>
            <w:hideMark/>
          </w:tcPr>
          <w:p w14:paraId="4BF9687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c>
          <w:tcPr>
            <w:tcW w:w="1350" w:type="dxa"/>
            <w:tcBorders>
              <w:top w:val="nil"/>
              <w:left w:val="nil"/>
              <w:bottom w:val="nil"/>
              <w:right w:val="nil"/>
            </w:tcBorders>
            <w:noWrap/>
            <w:vAlign w:val="bottom"/>
            <w:hideMark/>
          </w:tcPr>
          <w:p w14:paraId="3A2967B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17C79B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F56886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r>
      <w:tr w:rsidR="009D5C78" w:rsidRPr="009D5C78" w14:paraId="48048DD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78A4BD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R019</w:t>
            </w:r>
          </w:p>
        </w:tc>
        <w:tc>
          <w:tcPr>
            <w:tcW w:w="928" w:type="dxa"/>
            <w:tcBorders>
              <w:top w:val="nil"/>
              <w:left w:val="nil"/>
              <w:bottom w:val="nil"/>
              <w:right w:val="nil"/>
            </w:tcBorders>
            <w:noWrap/>
            <w:vAlign w:val="bottom"/>
            <w:hideMark/>
          </w:tcPr>
          <w:p w14:paraId="2F8BB4B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DA0D33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Uredski materijal</w:t>
            </w:r>
          </w:p>
        </w:tc>
        <w:tc>
          <w:tcPr>
            <w:tcW w:w="1559" w:type="dxa"/>
            <w:tcBorders>
              <w:top w:val="nil"/>
              <w:left w:val="nil"/>
              <w:bottom w:val="nil"/>
              <w:right w:val="nil"/>
            </w:tcBorders>
            <w:noWrap/>
            <w:vAlign w:val="bottom"/>
            <w:hideMark/>
          </w:tcPr>
          <w:p w14:paraId="3DD456D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4.378,00</w:t>
            </w:r>
          </w:p>
        </w:tc>
        <w:tc>
          <w:tcPr>
            <w:tcW w:w="1350" w:type="dxa"/>
            <w:tcBorders>
              <w:top w:val="nil"/>
              <w:left w:val="nil"/>
              <w:bottom w:val="nil"/>
              <w:right w:val="nil"/>
            </w:tcBorders>
            <w:noWrap/>
            <w:vAlign w:val="bottom"/>
            <w:hideMark/>
          </w:tcPr>
          <w:p w14:paraId="1614A99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1B9ADE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B51B11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4.378,00</w:t>
            </w:r>
          </w:p>
        </w:tc>
      </w:tr>
      <w:tr w:rsidR="009D5C78" w:rsidRPr="009D5C78" w14:paraId="5B8DA49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1C21E9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R020</w:t>
            </w:r>
          </w:p>
        </w:tc>
        <w:tc>
          <w:tcPr>
            <w:tcW w:w="928" w:type="dxa"/>
            <w:tcBorders>
              <w:top w:val="nil"/>
              <w:left w:val="nil"/>
              <w:bottom w:val="nil"/>
              <w:right w:val="nil"/>
            </w:tcBorders>
            <w:noWrap/>
            <w:vAlign w:val="bottom"/>
            <w:hideMark/>
          </w:tcPr>
          <w:p w14:paraId="3F1C442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A6F2FC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Stručna literatura</w:t>
            </w:r>
          </w:p>
        </w:tc>
        <w:tc>
          <w:tcPr>
            <w:tcW w:w="1559" w:type="dxa"/>
            <w:tcBorders>
              <w:top w:val="nil"/>
              <w:left w:val="nil"/>
              <w:bottom w:val="nil"/>
              <w:right w:val="nil"/>
            </w:tcBorders>
            <w:noWrap/>
            <w:vAlign w:val="bottom"/>
            <w:hideMark/>
          </w:tcPr>
          <w:p w14:paraId="56880A0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w:t>
            </w:r>
          </w:p>
        </w:tc>
        <w:tc>
          <w:tcPr>
            <w:tcW w:w="1350" w:type="dxa"/>
            <w:tcBorders>
              <w:top w:val="nil"/>
              <w:left w:val="nil"/>
              <w:bottom w:val="nil"/>
              <w:right w:val="nil"/>
            </w:tcBorders>
            <w:noWrap/>
            <w:vAlign w:val="bottom"/>
            <w:hideMark/>
          </w:tcPr>
          <w:p w14:paraId="3BF5A59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9DEF6D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9B04D2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w:t>
            </w:r>
          </w:p>
        </w:tc>
      </w:tr>
      <w:tr w:rsidR="009D5C78" w:rsidRPr="009D5C78" w14:paraId="6AD8B1A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3F02E9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R021</w:t>
            </w:r>
          </w:p>
        </w:tc>
        <w:tc>
          <w:tcPr>
            <w:tcW w:w="928" w:type="dxa"/>
            <w:tcBorders>
              <w:top w:val="nil"/>
              <w:left w:val="nil"/>
              <w:bottom w:val="nil"/>
              <w:right w:val="nil"/>
            </w:tcBorders>
            <w:noWrap/>
            <w:vAlign w:val="bottom"/>
            <w:hideMark/>
          </w:tcPr>
          <w:p w14:paraId="10391D3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A23B6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Električna energija</w:t>
            </w:r>
          </w:p>
        </w:tc>
        <w:tc>
          <w:tcPr>
            <w:tcW w:w="1559" w:type="dxa"/>
            <w:tcBorders>
              <w:top w:val="nil"/>
              <w:left w:val="nil"/>
              <w:bottom w:val="nil"/>
              <w:right w:val="nil"/>
            </w:tcBorders>
            <w:noWrap/>
            <w:vAlign w:val="bottom"/>
            <w:hideMark/>
          </w:tcPr>
          <w:p w14:paraId="470C0B7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c>
          <w:tcPr>
            <w:tcW w:w="1350" w:type="dxa"/>
            <w:tcBorders>
              <w:top w:val="nil"/>
              <w:left w:val="nil"/>
              <w:bottom w:val="nil"/>
              <w:right w:val="nil"/>
            </w:tcBorders>
            <w:noWrap/>
            <w:vAlign w:val="bottom"/>
            <w:hideMark/>
          </w:tcPr>
          <w:p w14:paraId="34204F5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6915DA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1C3AD3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r>
      <w:tr w:rsidR="009D5C78" w:rsidRPr="009D5C78" w14:paraId="13D9711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62446F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R022</w:t>
            </w:r>
          </w:p>
        </w:tc>
        <w:tc>
          <w:tcPr>
            <w:tcW w:w="928" w:type="dxa"/>
            <w:tcBorders>
              <w:top w:val="nil"/>
              <w:left w:val="nil"/>
              <w:bottom w:val="nil"/>
              <w:right w:val="nil"/>
            </w:tcBorders>
            <w:noWrap/>
            <w:vAlign w:val="bottom"/>
            <w:hideMark/>
          </w:tcPr>
          <w:p w14:paraId="08C3FA0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15AC4A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Plin</w:t>
            </w:r>
          </w:p>
        </w:tc>
        <w:tc>
          <w:tcPr>
            <w:tcW w:w="1559" w:type="dxa"/>
            <w:tcBorders>
              <w:top w:val="nil"/>
              <w:left w:val="nil"/>
              <w:bottom w:val="nil"/>
              <w:right w:val="nil"/>
            </w:tcBorders>
            <w:noWrap/>
            <w:vAlign w:val="bottom"/>
            <w:hideMark/>
          </w:tcPr>
          <w:p w14:paraId="72369DF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12.000,00</w:t>
            </w:r>
          </w:p>
        </w:tc>
        <w:tc>
          <w:tcPr>
            <w:tcW w:w="1350" w:type="dxa"/>
            <w:tcBorders>
              <w:top w:val="nil"/>
              <w:left w:val="nil"/>
              <w:bottom w:val="nil"/>
              <w:right w:val="nil"/>
            </w:tcBorders>
            <w:noWrap/>
            <w:vAlign w:val="bottom"/>
            <w:hideMark/>
          </w:tcPr>
          <w:p w14:paraId="34571D7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D1341E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6D4915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12.000,00</w:t>
            </w:r>
          </w:p>
        </w:tc>
      </w:tr>
      <w:tr w:rsidR="009D5C78" w:rsidRPr="009D5C78" w14:paraId="7BF7423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7D3F35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R024</w:t>
            </w:r>
          </w:p>
        </w:tc>
        <w:tc>
          <w:tcPr>
            <w:tcW w:w="928" w:type="dxa"/>
            <w:tcBorders>
              <w:top w:val="nil"/>
              <w:left w:val="nil"/>
              <w:bottom w:val="nil"/>
              <w:right w:val="nil"/>
            </w:tcBorders>
            <w:noWrap/>
            <w:vAlign w:val="bottom"/>
            <w:hideMark/>
          </w:tcPr>
          <w:p w14:paraId="392C349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FEA5DB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Sitni inventar</w:t>
            </w:r>
          </w:p>
        </w:tc>
        <w:tc>
          <w:tcPr>
            <w:tcW w:w="1559" w:type="dxa"/>
            <w:tcBorders>
              <w:top w:val="nil"/>
              <w:left w:val="nil"/>
              <w:bottom w:val="nil"/>
              <w:right w:val="nil"/>
            </w:tcBorders>
            <w:noWrap/>
            <w:vAlign w:val="bottom"/>
            <w:hideMark/>
          </w:tcPr>
          <w:p w14:paraId="0D1A460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1.330,00</w:t>
            </w:r>
          </w:p>
        </w:tc>
        <w:tc>
          <w:tcPr>
            <w:tcW w:w="1350" w:type="dxa"/>
            <w:tcBorders>
              <w:top w:val="nil"/>
              <w:left w:val="nil"/>
              <w:bottom w:val="nil"/>
              <w:right w:val="nil"/>
            </w:tcBorders>
            <w:noWrap/>
            <w:vAlign w:val="bottom"/>
            <w:hideMark/>
          </w:tcPr>
          <w:p w14:paraId="43FCF02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994F24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220B61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1.330,00</w:t>
            </w:r>
          </w:p>
        </w:tc>
      </w:tr>
      <w:tr w:rsidR="009D5C78" w:rsidRPr="009D5C78" w14:paraId="2044692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7B3FCF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R025</w:t>
            </w:r>
          </w:p>
        </w:tc>
        <w:tc>
          <w:tcPr>
            <w:tcW w:w="928" w:type="dxa"/>
            <w:tcBorders>
              <w:top w:val="nil"/>
              <w:left w:val="nil"/>
              <w:bottom w:val="nil"/>
              <w:right w:val="nil"/>
            </w:tcBorders>
            <w:noWrap/>
            <w:vAlign w:val="bottom"/>
            <w:hideMark/>
          </w:tcPr>
          <w:p w14:paraId="2EFD5AF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898770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Usluge telefona, telefaksa i interneta</w:t>
            </w:r>
          </w:p>
        </w:tc>
        <w:tc>
          <w:tcPr>
            <w:tcW w:w="1559" w:type="dxa"/>
            <w:tcBorders>
              <w:top w:val="nil"/>
              <w:left w:val="nil"/>
              <w:bottom w:val="nil"/>
              <w:right w:val="nil"/>
            </w:tcBorders>
            <w:noWrap/>
            <w:vAlign w:val="bottom"/>
            <w:hideMark/>
          </w:tcPr>
          <w:p w14:paraId="1C1AF63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3.450,00</w:t>
            </w:r>
          </w:p>
        </w:tc>
        <w:tc>
          <w:tcPr>
            <w:tcW w:w="1350" w:type="dxa"/>
            <w:tcBorders>
              <w:top w:val="nil"/>
              <w:left w:val="nil"/>
              <w:bottom w:val="nil"/>
              <w:right w:val="nil"/>
            </w:tcBorders>
            <w:noWrap/>
            <w:vAlign w:val="bottom"/>
            <w:hideMark/>
          </w:tcPr>
          <w:p w14:paraId="5164C8C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276DBC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4DAFDB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3.450,00</w:t>
            </w:r>
          </w:p>
        </w:tc>
      </w:tr>
      <w:tr w:rsidR="009D5C78" w:rsidRPr="009D5C78" w14:paraId="6987CD3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B834A9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R026</w:t>
            </w:r>
          </w:p>
        </w:tc>
        <w:tc>
          <w:tcPr>
            <w:tcW w:w="928" w:type="dxa"/>
            <w:tcBorders>
              <w:top w:val="nil"/>
              <w:left w:val="nil"/>
              <w:bottom w:val="nil"/>
              <w:right w:val="nil"/>
            </w:tcBorders>
            <w:noWrap/>
            <w:vAlign w:val="bottom"/>
            <w:hideMark/>
          </w:tcPr>
          <w:p w14:paraId="76D291D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73214D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Usluge pošte - poštarina</w:t>
            </w:r>
          </w:p>
        </w:tc>
        <w:tc>
          <w:tcPr>
            <w:tcW w:w="1559" w:type="dxa"/>
            <w:tcBorders>
              <w:top w:val="nil"/>
              <w:left w:val="nil"/>
              <w:bottom w:val="nil"/>
              <w:right w:val="nil"/>
            </w:tcBorders>
            <w:noWrap/>
            <w:vAlign w:val="bottom"/>
            <w:hideMark/>
          </w:tcPr>
          <w:p w14:paraId="2755477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c>
          <w:tcPr>
            <w:tcW w:w="1350" w:type="dxa"/>
            <w:tcBorders>
              <w:top w:val="nil"/>
              <w:left w:val="nil"/>
              <w:bottom w:val="nil"/>
              <w:right w:val="nil"/>
            </w:tcBorders>
            <w:noWrap/>
            <w:vAlign w:val="bottom"/>
            <w:hideMark/>
          </w:tcPr>
          <w:p w14:paraId="0DA3097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2AE789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A54FD5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r>
      <w:tr w:rsidR="009D5C78" w:rsidRPr="009D5C78" w14:paraId="3981D24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9D7C1C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R027</w:t>
            </w:r>
          </w:p>
        </w:tc>
        <w:tc>
          <w:tcPr>
            <w:tcW w:w="928" w:type="dxa"/>
            <w:tcBorders>
              <w:top w:val="nil"/>
              <w:left w:val="nil"/>
              <w:bottom w:val="nil"/>
              <w:right w:val="nil"/>
            </w:tcBorders>
            <w:noWrap/>
            <w:vAlign w:val="bottom"/>
            <w:hideMark/>
          </w:tcPr>
          <w:p w14:paraId="05325F4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87E6BD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Usluge tekućeg i investicijskog održavanja opreme, </w:t>
            </w:r>
            <w:proofErr w:type="spellStart"/>
            <w:r w:rsidRPr="009D5C78">
              <w:rPr>
                <w:rFonts w:ascii="Arial" w:eastAsia="Times New Roman" w:hAnsi="Arial" w:cs="Arial"/>
                <w:sz w:val="20"/>
                <w:szCs w:val="20"/>
                <w:lang w:eastAsia="hr-HR"/>
              </w:rPr>
              <w:t>telef</w:t>
            </w:r>
            <w:proofErr w:type="spellEnd"/>
            <w:r w:rsidRPr="009D5C78">
              <w:rPr>
                <w:rFonts w:ascii="Arial" w:eastAsia="Times New Roman" w:hAnsi="Arial" w:cs="Arial"/>
                <w:sz w:val="20"/>
                <w:szCs w:val="20"/>
                <w:lang w:eastAsia="hr-HR"/>
              </w:rPr>
              <w:t>, internet</w:t>
            </w:r>
          </w:p>
        </w:tc>
        <w:tc>
          <w:tcPr>
            <w:tcW w:w="1559" w:type="dxa"/>
            <w:tcBorders>
              <w:top w:val="nil"/>
              <w:left w:val="nil"/>
              <w:bottom w:val="nil"/>
              <w:right w:val="nil"/>
            </w:tcBorders>
            <w:noWrap/>
            <w:vAlign w:val="bottom"/>
            <w:hideMark/>
          </w:tcPr>
          <w:p w14:paraId="24FC7F7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4.179,00</w:t>
            </w:r>
          </w:p>
        </w:tc>
        <w:tc>
          <w:tcPr>
            <w:tcW w:w="1350" w:type="dxa"/>
            <w:tcBorders>
              <w:top w:val="nil"/>
              <w:left w:val="nil"/>
              <w:bottom w:val="nil"/>
              <w:right w:val="nil"/>
            </w:tcBorders>
            <w:noWrap/>
            <w:vAlign w:val="bottom"/>
            <w:hideMark/>
          </w:tcPr>
          <w:p w14:paraId="05B28FB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E3F00C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20E4BE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4.179,00</w:t>
            </w:r>
          </w:p>
        </w:tc>
      </w:tr>
      <w:tr w:rsidR="009D5C78" w:rsidRPr="009D5C78" w14:paraId="407876D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46DAC7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R028</w:t>
            </w:r>
          </w:p>
        </w:tc>
        <w:tc>
          <w:tcPr>
            <w:tcW w:w="928" w:type="dxa"/>
            <w:tcBorders>
              <w:top w:val="nil"/>
              <w:left w:val="nil"/>
              <w:bottom w:val="nil"/>
              <w:right w:val="nil"/>
            </w:tcBorders>
            <w:noWrap/>
            <w:vAlign w:val="bottom"/>
            <w:hideMark/>
          </w:tcPr>
          <w:p w14:paraId="3E7E189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681232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232E7D0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17.000,00</w:t>
            </w:r>
          </w:p>
        </w:tc>
        <w:tc>
          <w:tcPr>
            <w:tcW w:w="1350" w:type="dxa"/>
            <w:tcBorders>
              <w:top w:val="nil"/>
              <w:left w:val="nil"/>
              <w:bottom w:val="nil"/>
              <w:right w:val="nil"/>
            </w:tcBorders>
            <w:noWrap/>
            <w:vAlign w:val="bottom"/>
            <w:hideMark/>
          </w:tcPr>
          <w:p w14:paraId="497EC0D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EB9EA4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D5C7EC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17.000,00</w:t>
            </w:r>
          </w:p>
        </w:tc>
      </w:tr>
      <w:tr w:rsidR="009D5C78" w:rsidRPr="009D5C78" w14:paraId="64C5C91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8746BE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R029</w:t>
            </w:r>
          </w:p>
        </w:tc>
        <w:tc>
          <w:tcPr>
            <w:tcW w:w="928" w:type="dxa"/>
            <w:tcBorders>
              <w:top w:val="nil"/>
              <w:left w:val="nil"/>
              <w:bottom w:val="nil"/>
              <w:right w:val="nil"/>
            </w:tcBorders>
            <w:noWrap/>
            <w:vAlign w:val="bottom"/>
            <w:hideMark/>
          </w:tcPr>
          <w:p w14:paraId="555B52A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B7FC30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5F6A2AB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w:t>
            </w:r>
          </w:p>
        </w:tc>
        <w:tc>
          <w:tcPr>
            <w:tcW w:w="1350" w:type="dxa"/>
            <w:tcBorders>
              <w:top w:val="nil"/>
              <w:left w:val="nil"/>
              <w:bottom w:val="nil"/>
              <w:right w:val="nil"/>
            </w:tcBorders>
            <w:noWrap/>
            <w:vAlign w:val="bottom"/>
            <w:hideMark/>
          </w:tcPr>
          <w:p w14:paraId="06F50D9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217174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AE5965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w:t>
            </w:r>
          </w:p>
        </w:tc>
      </w:tr>
      <w:tr w:rsidR="009D5C78" w:rsidRPr="009D5C78" w14:paraId="28B10EE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2BFA83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R030</w:t>
            </w:r>
          </w:p>
        </w:tc>
        <w:tc>
          <w:tcPr>
            <w:tcW w:w="928" w:type="dxa"/>
            <w:tcBorders>
              <w:top w:val="nil"/>
              <w:left w:val="nil"/>
              <w:bottom w:val="nil"/>
              <w:right w:val="nil"/>
            </w:tcBorders>
            <w:noWrap/>
            <w:vAlign w:val="bottom"/>
            <w:hideMark/>
          </w:tcPr>
          <w:p w14:paraId="5DA5C07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AD577B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2A5D685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30.000,00</w:t>
            </w:r>
          </w:p>
        </w:tc>
        <w:tc>
          <w:tcPr>
            <w:tcW w:w="1350" w:type="dxa"/>
            <w:tcBorders>
              <w:top w:val="nil"/>
              <w:left w:val="nil"/>
              <w:bottom w:val="nil"/>
              <w:right w:val="nil"/>
            </w:tcBorders>
            <w:noWrap/>
            <w:vAlign w:val="bottom"/>
            <w:hideMark/>
          </w:tcPr>
          <w:p w14:paraId="5C789D6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A3C7E4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DC4F9D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30.000,00</w:t>
            </w:r>
          </w:p>
        </w:tc>
      </w:tr>
      <w:tr w:rsidR="009D5C78" w:rsidRPr="009D5C78" w14:paraId="1258CA8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B95D2C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R031</w:t>
            </w:r>
          </w:p>
        </w:tc>
        <w:tc>
          <w:tcPr>
            <w:tcW w:w="928" w:type="dxa"/>
            <w:tcBorders>
              <w:top w:val="nil"/>
              <w:left w:val="nil"/>
              <w:bottom w:val="nil"/>
              <w:right w:val="nil"/>
            </w:tcBorders>
            <w:noWrap/>
            <w:vAlign w:val="bottom"/>
            <w:hideMark/>
          </w:tcPr>
          <w:p w14:paraId="2DC3860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0FA097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Usluge odvjetnika</w:t>
            </w:r>
          </w:p>
        </w:tc>
        <w:tc>
          <w:tcPr>
            <w:tcW w:w="1559" w:type="dxa"/>
            <w:tcBorders>
              <w:top w:val="nil"/>
              <w:left w:val="nil"/>
              <w:bottom w:val="nil"/>
              <w:right w:val="nil"/>
            </w:tcBorders>
            <w:noWrap/>
            <w:vAlign w:val="bottom"/>
            <w:hideMark/>
          </w:tcPr>
          <w:p w14:paraId="534B1B2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3.982,00</w:t>
            </w:r>
          </w:p>
        </w:tc>
        <w:tc>
          <w:tcPr>
            <w:tcW w:w="1350" w:type="dxa"/>
            <w:tcBorders>
              <w:top w:val="nil"/>
              <w:left w:val="nil"/>
              <w:bottom w:val="nil"/>
              <w:right w:val="nil"/>
            </w:tcBorders>
            <w:noWrap/>
            <w:vAlign w:val="bottom"/>
            <w:hideMark/>
          </w:tcPr>
          <w:p w14:paraId="035CEAE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EAD5E7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C0CCE7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3.982,00</w:t>
            </w:r>
          </w:p>
        </w:tc>
      </w:tr>
      <w:tr w:rsidR="009D5C78" w:rsidRPr="009D5C78" w14:paraId="7607283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35D574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R032</w:t>
            </w:r>
          </w:p>
        </w:tc>
        <w:tc>
          <w:tcPr>
            <w:tcW w:w="928" w:type="dxa"/>
            <w:tcBorders>
              <w:top w:val="nil"/>
              <w:left w:val="nil"/>
              <w:bottom w:val="nil"/>
              <w:right w:val="nil"/>
            </w:tcBorders>
            <w:noWrap/>
            <w:vAlign w:val="bottom"/>
            <w:hideMark/>
          </w:tcPr>
          <w:p w14:paraId="5EEB3E2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1BB35F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Programi </w:t>
            </w:r>
            <w:proofErr w:type="spellStart"/>
            <w:r w:rsidRPr="009D5C78">
              <w:rPr>
                <w:rFonts w:ascii="Arial" w:eastAsia="Times New Roman" w:hAnsi="Arial" w:cs="Arial"/>
                <w:sz w:val="20"/>
                <w:szCs w:val="20"/>
                <w:lang w:eastAsia="hr-HR"/>
              </w:rPr>
              <w:t>Libusoft</w:t>
            </w:r>
            <w:proofErr w:type="spellEnd"/>
          </w:p>
        </w:tc>
        <w:tc>
          <w:tcPr>
            <w:tcW w:w="1559" w:type="dxa"/>
            <w:tcBorders>
              <w:top w:val="nil"/>
              <w:left w:val="nil"/>
              <w:bottom w:val="nil"/>
              <w:right w:val="nil"/>
            </w:tcBorders>
            <w:noWrap/>
            <w:vAlign w:val="bottom"/>
            <w:hideMark/>
          </w:tcPr>
          <w:p w14:paraId="0611B3C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15.000,00</w:t>
            </w:r>
          </w:p>
        </w:tc>
        <w:tc>
          <w:tcPr>
            <w:tcW w:w="1350" w:type="dxa"/>
            <w:tcBorders>
              <w:top w:val="nil"/>
              <w:left w:val="nil"/>
              <w:bottom w:val="nil"/>
              <w:right w:val="nil"/>
            </w:tcBorders>
            <w:noWrap/>
            <w:vAlign w:val="bottom"/>
            <w:hideMark/>
          </w:tcPr>
          <w:p w14:paraId="702B710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5.280,00</w:t>
            </w:r>
          </w:p>
        </w:tc>
        <w:tc>
          <w:tcPr>
            <w:tcW w:w="1350" w:type="dxa"/>
            <w:gridSpan w:val="3"/>
            <w:tcBorders>
              <w:top w:val="nil"/>
              <w:left w:val="nil"/>
              <w:bottom w:val="nil"/>
              <w:right w:val="nil"/>
            </w:tcBorders>
            <w:noWrap/>
            <w:vAlign w:val="bottom"/>
            <w:hideMark/>
          </w:tcPr>
          <w:p w14:paraId="4D9B004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35,20</w:t>
            </w:r>
          </w:p>
        </w:tc>
        <w:tc>
          <w:tcPr>
            <w:tcW w:w="1269" w:type="dxa"/>
            <w:tcBorders>
              <w:top w:val="nil"/>
              <w:left w:val="nil"/>
              <w:bottom w:val="nil"/>
              <w:right w:val="nil"/>
            </w:tcBorders>
            <w:noWrap/>
            <w:vAlign w:val="bottom"/>
            <w:hideMark/>
          </w:tcPr>
          <w:p w14:paraId="4E678FD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20.280,00</w:t>
            </w:r>
          </w:p>
        </w:tc>
      </w:tr>
      <w:tr w:rsidR="009D5C78" w:rsidRPr="009D5C78" w14:paraId="27BBF8F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B9DB2E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R032B</w:t>
            </w:r>
          </w:p>
        </w:tc>
        <w:tc>
          <w:tcPr>
            <w:tcW w:w="928" w:type="dxa"/>
            <w:tcBorders>
              <w:top w:val="nil"/>
              <w:left w:val="nil"/>
              <w:bottom w:val="nil"/>
              <w:right w:val="nil"/>
            </w:tcBorders>
            <w:noWrap/>
            <w:vAlign w:val="bottom"/>
            <w:hideMark/>
          </w:tcPr>
          <w:p w14:paraId="3BE4E5F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757085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Programi </w:t>
            </w:r>
            <w:proofErr w:type="spellStart"/>
            <w:r w:rsidRPr="009D5C78">
              <w:rPr>
                <w:rFonts w:ascii="Arial" w:eastAsia="Times New Roman" w:hAnsi="Arial" w:cs="Arial"/>
                <w:sz w:val="20"/>
                <w:szCs w:val="20"/>
                <w:lang w:eastAsia="hr-HR"/>
              </w:rPr>
              <w:t>Libusoft</w:t>
            </w:r>
            <w:proofErr w:type="spellEnd"/>
          </w:p>
        </w:tc>
        <w:tc>
          <w:tcPr>
            <w:tcW w:w="1559" w:type="dxa"/>
            <w:tcBorders>
              <w:top w:val="nil"/>
              <w:left w:val="nil"/>
              <w:bottom w:val="nil"/>
              <w:right w:val="nil"/>
            </w:tcBorders>
            <w:noWrap/>
            <w:vAlign w:val="bottom"/>
            <w:hideMark/>
          </w:tcPr>
          <w:p w14:paraId="40E8337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5.280,00</w:t>
            </w:r>
          </w:p>
        </w:tc>
        <w:tc>
          <w:tcPr>
            <w:tcW w:w="1350" w:type="dxa"/>
            <w:tcBorders>
              <w:top w:val="nil"/>
              <w:left w:val="nil"/>
              <w:bottom w:val="nil"/>
              <w:right w:val="nil"/>
            </w:tcBorders>
            <w:noWrap/>
            <w:vAlign w:val="bottom"/>
            <w:hideMark/>
          </w:tcPr>
          <w:p w14:paraId="270A729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-5.280,00</w:t>
            </w:r>
          </w:p>
        </w:tc>
        <w:tc>
          <w:tcPr>
            <w:tcW w:w="1350" w:type="dxa"/>
            <w:gridSpan w:val="3"/>
            <w:tcBorders>
              <w:top w:val="nil"/>
              <w:left w:val="nil"/>
              <w:bottom w:val="nil"/>
              <w:right w:val="nil"/>
            </w:tcBorders>
            <w:noWrap/>
            <w:vAlign w:val="bottom"/>
            <w:hideMark/>
          </w:tcPr>
          <w:p w14:paraId="56DA939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A5E1E4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52D689F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149C7A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R033</w:t>
            </w:r>
          </w:p>
        </w:tc>
        <w:tc>
          <w:tcPr>
            <w:tcW w:w="928" w:type="dxa"/>
            <w:tcBorders>
              <w:top w:val="nil"/>
              <w:left w:val="nil"/>
              <w:bottom w:val="nil"/>
              <w:right w:val="nil"/>
            </w:tcBorders>
            <w:noWrap/>
            <w:vAlign w:val="bottom"/>
            <w:hideMark/>
          </w:tcPr>
          <w:p w14:paraId="367E5CC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8B99D1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73CCB66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5.044,00</w:t>
            </w:r>
          </w:p>
        </w:tc>
        <w:tc>
          <w:tcPr>
            <w:tcW w:w="1350" w:type="dxa"/>
            <w:tcBorders>
              <w:top w:val="nil"/>
              <w:left w:val="nil"/>
              <w:bottom w:val="nil"/>
              <w:right w:val="nil"/>
            </w:tcBorders>
            <w:noWrap/>
            <w:vAlign w:val="bottom"/>
            <w:hideMark/>
          </w:tcPr>
          <w:p w14:paraId="0F7D691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935D76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1952C7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5.044,00</w:t>
            </w:r>
          </w:p>
        </w:tc>
      </w:tr>
      <w:tr w:rsidR="009D5C78" w:rsidRPr="009D5C78" w14:paraId="0EAE425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B78D62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R035</w:t>
            </w:r>
          </w:p>
        </w:tc>
        <w:tc>
          <w:tcPr>
            <w:tcW w:w="928" w:type="dxa"/>
            <w:tcBorders>
              <w:top w:val="nil"/>
              <w:left w:val="nil"/>
              <w:bottom w:val="nil"/>
              <w:right w:val="nil"/>
            </w:tcBorders>
            <w:noWrap/>
            <w:vAlign w:val="bottom"/>
            <w:hideMark/>
          </w:tcPr>
          <w:p w14:paraId="35BC654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786C0E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Premije osiguranja</w:t>
            </w:r>
          </w:p>
        </w:tc>
        <w:tc>
          <w:tcPr>
            <w:tcW w:w="1559" w:type="dxa"/>
            <w:tcBorders>
              <w:top w:val="nil"/>
              <w:left w:val="nil"/>
              <w:bottom w:val="nil"/>
              <w:right w:val="nil"/>
            </w:tcBorders>
            <w:noWrap/>
            <w:vAlign w:val="bottom"/>
            <w:hideMark/>
          </w:tcPr>
          <w:p w14:paraId="27A2D21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3.053,00</w:t>
            </w:r>
          </w:p>
        </w:tc>
        <w:tc>
          <w:tcPr>
            <w:tcW w:w="1350" w:type="dxa"/>
            <w:tcBorders>
              <w:top w:val="nil"/>
              <w:left w:val="nil"/>
              <w:bottom w:val="nil"/>
              <w:right w:val="nil"/>
            </w:tcBorders>
            <w:noWrap/>
            <w:vAlign w:val="bottom"/>
            <w:hideMark/>
          </w:tcPr>
          <w:p w14:paraId="2C622EA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DA4409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14DBF3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3.053,00</w:t>
            </w:r>
          </w:p>
        </w:tc>
      </w:tr>
      <w:tr w:rsidR="009D5C78" w:rsidRPr="009D5C78" w14:paraId="1822A21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E34639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R036</w:t>
            </w:r>
          </w:p>
        </w:tc>
        <w:tc>
          <w:tcPr>
            <w:tcW w:w="928" w:type="dxa"/>
            <w:tcBorders>
              <w:top w:val="nil"/>
              <w:left w:val="nil"/>
              <w:bottom w:val="nil"/>
              <w:right w:val="nil"/>
            </w:tcBorders>
            <w:noWrap/>
            <w:vAlign w:val="bottom"/>
            <w:hideMark/>
          </w:tcPr>
          <w:p w14:paraId="4ADC889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970FDA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Članarine</w:t>
            </w:r>
          </w:p>
        </w:tc>
        <w:tc>
          <w:tcPr>
            <w:tcW w:w="1559" w:type="dxa"/>
            <w:tcBorders>
              <w:top w:val="nil"/>
              <w:left w:val="nil"/>
              <w:bottom w:val="nil"/>
              <w:right w:val="nil"/>
            </w:tcBorders>
            <w:noWrap/>
            <w:vAlign w:val="bottom"/>
            <w:hideMark/>
          </w:tcPr>
          <w:p w14:paraId="4EC069C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3.500,00</w:t>
            </w:r>
          </w:p>
        </w:tc>
        <w:tc>
          <w:tcPr>
            <w:tcW w:w="1350" w:type="dxa"/>
            <w:tcBorders>
              <w:top w:val="nil"/>
              <w:left w:val="nil"/>
              <w:bottom w:val="nil"/>
              <w:right w:val="nil"/>
            </w:tcBorders>
            <w:noWrap/>
            <w:vAlign w:val="bottom"/>
            <w:hideMark/>
          </w:tcPr>
          <w:p w14:paraId="46A6DD4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A83821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221DCD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3.500,00</w:t>
            </w:r>
          </w:p>
        </w:tc>
      </w:tr>
      <w:tr w:rsidR="009D5C78" w:rsidRPr="009D5C78" w14:paraId="7A03C28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3B2036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R037</w:t>
            </w:r>
          </w:p>
        </w:tc>
        <w:tc>
          <w:tcPr>
            <w:tcW w:w="928" w:type="dxa"/>
            <w:tcBorders>
              <w:top w:val="nil"/>
              <w:left w:val="nil"/>
              <w:bottom w:val="nil"/>
              <w:right w:val="nil"/>
            </w:tcBorders>
            <w:noWrap/>
            <w:vAlign w:val="bottom"/>
            <w:hideMark/>
          </w:tcPr>
          <w:p w14:paraId="5F38A01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A61815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noWrap/>
            <w:vAlign w:val="bottom"/>
            <w:hideMark/>
          </w:tcPr>
          <w:p w14:paraId="29ACE12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2.190,00</w:t>
            </w:r>
          </w:p>
        </w:tc>
        <w:tc>
          <w:tcPr>
            <w:tcW w:w="1350" w:type="dxa"/>
            <w:tcBorders>
              <w:top w:val="nil"/>
              <w:left w:val="nil"/>
              <w:bottom w:val="nil"/>
              <w:right w:val="nil"/>
            </w:tcBorders>
            <w:noWrap/>
            <w:vAlign w:val="bottom"/>
            <w:hideMark/>
          </w:tcPr>
          <w:p w14:paraId="684614C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3988D1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E6A2B1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2.190,00</w:t>
            </w:r>
          </w:p>
        </w:tc>
      </w:tr>
      <w:tr w:rsidR="009D5C78" w:rsidRPr="009D5C78" w14:paraId="685E161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D49D50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R037C</w:t>
            </w:r>
          </w:p>
        </w:tc>
        <w:tc>
          <w:tcPr>
            <w:tcW w:w="928" w:type="dxa"/>
            <w:tcBorders>
              <w:top w:val="nil"/>
              <w:left w:val="nil"/>
              <w:bottom w:val="nil"/>
              <w:right w:val="nil"/>
            </w:tcBorders>
            <w:noWrap/>
            <w:vAlign w:val="bottom"/>
            <w:hideMark/>
          </w:tcPr>
          <w:p w14:paraId="147F869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B5AA56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Računalne usluge</w:t>
            </w:r>
          </w:p>
        </w:tc>
        <w:tc>
          <w:tcPr>
            <w:tcW w:w="1559" w:type="dxa"/>
            <w:tcBorders>
              <w:top w:val="nil"/>
              <w:left w:val="nil"/>
              <w:bottom w:val="nil"/>
              <w:right w:val="nil"/>
            </w:tcBorders>
            <w:noWrap/>
            <w:vAlign w:val="bottom"/>
            <w:hideMark/>
          </w:tcPr>
          <w:p w14:paraId="5F88E8E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25,00</w:t>
            </w:r>
          </w:p>
        </w:tc>
        <w:tc>
          <w:tcPr>
            <w:tcW w:w="1350" w:type="dxa"/>
            <w:tcBorders>
              <w:top w:val="nil"/>
              <w:left w:val="nil"/>
              <w:bottom w:val="nil"/>
              <w:right w:val="nil"/>
            </w:tcBorders>
            <w:noWrap/>
            <w:vAlign w:val="bottom"/>
            <w:hideMark/>
          </w:tcPr>
          <w:p w14:paraId="225C3A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975,00</w:t>
            </w:r>
          </w:p>
        </w:tc>
        <w:tc>
          <w:tcPr>
            <w:tcW w:w="1350" w:type="dxa"/>
            <w:gridSpan w:val="3"/>
            <w:tcBorders>
              <w:top w:val="nil"/>
              <w:left w:val="nil"/>
              <w:bottom w:val="nil"/>
              <w:right w:val="nil"/>
            </w:tcBorders>
            <w:noWrap/>
            <w:vAlign w:val="bottom"/>
            <w:hideMark/>
          </w:tcPr>
          <w:p w14:paraId="4736F39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3.900,00</w:t>
            </w:r>
          </w:p>
        </w:tc>
        <w:tc>
          <w:tcPr>
            <w:tcW w:w="1269" w:type="dxa"/>
            <w:tcBorders>
              <w:top w:val="nil"/>
              <w:left w:val="nil"/>
              <w:bottom w:val="nil"/>
              <w:right w:val="nil"/>
            </w:tcBorders>
            <w:noWrap/>
            <w:vAlign w:val="bottom"/>
            <w:hideMark/>
          </w:tcPr>
          <w:p w14:paraId="222B0B5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33A2014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C8341C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R152</w:t>
            </w:r>
          </w:p>
        </w:tc>
        <w:tc>
          <w:tcPr>
            <w:tcW w:w="928" w:type="dxa"/>
            <w:tcBorders>
              <w:top w:val="nil"/>
              <w:left w:val="nil"/>
              <w:bottom w:val="nil"/>
              <w:right w:val="nil"/>
            </w:tcBorders>
            <w:noWrap/>
            <w:vAlign w:val="bottom"/>
            <w:hideMark/>
          </w:tcPr>
          <w:p w14:paraId="527E868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AFC5F0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Naknade za prijevoz na posao i s posla</w:t>
            </w:r>
          </w:p>
        </w:tc>
        <w:tc>
          <w:tcPr>
            <w:tcW w:w="1559" w:type="dxa"/>
            <w:tcBorders>
              <w:top w:val="nil"/>
              <w:left w:val="nil"/>
              <w:bottom w:val="nil"/>
              <w:right w:val="nil"/>
            </w:tcBorders>
            <w:noWrap/>
            <w:vAlign w:val="bottom"/>
            <w:hideMark/>
          </w:tcPr>
          <w:p w14:paraId="1ED69C4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2.920,00</w:t>
            </w:r>
          </w:p>
        </w:tc>
        <w:tc>
          <w:tcPr>
            <w:tcW w:w="1350" w:type="dxa"/>
            <w:tcBorders>
              <w:top w:val="nil"/>
              <w:left w:val="nil"/>
              <w:bottom w:val="nil"/>
              <w:right w:val="nil"/>
            </w:tcBorders>
            <w:noWrap/>
            <w:vAlign w:val="bottom"/>
            <w:hideMark/>
          </w:tcPr>
          <w:p w14:paraId="2A356E7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EDB809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5E0943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2.920,00</w:t>
            </w:r>
          </w:p>
        </w:tc>
      </w:tr>
      <w:tr w:rsidR="009D5C78" w:rsidRPr="009D5C78" w14:paraId="106BC33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916F23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R186</w:t>
            </w:r>
          </w:p>
        </w:tc>
        <w:tc>
          <w:tcPr>
            <w:tcW w:w="928" w:type="dxa"/>
            <w:tcBorders>
              <w:top w:val="nil"/>
              <w:left w:val="nil"/>
              <w:bottom w:val="nil"/>
              <w:right w:val="nil"/>
            </w:tcBorders>
            <w:noWrap/>
            <w:vAlign w:val="bottom"/>
            <w:hideMark/>
          </w:tcPr>
          <w:p w14:paraId="30569BB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59FB73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Pristojbe i naknade</w:t>
            </w:r>
          </w:p>
        </w:tc>
        <w:tc>
          <w:tcPr>
            <w:tcW w:w="1559" w:type="dxa"/>
            <w:tcBorders>
              <w:top w:val="nil"/>
              <w:left w:val="nil"/>
              <w:bottom w:val="nil"/>
              <w:right w:val="nil"/>
            </w:tcBorders>
            <w:noWrap/>
            <w:vAlign w:val="bottom"/>
            <w:hideMark/>
          </w:tcPr>
          <w:p w14:paraId="5B453BC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0A13505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c>
          <w:tcPr>
            <w:tcW w:w="1350" w:type="dxa"/>
            <w:gridSpan w:val="3"/>
            <w:tcBorders>
              <w:top w:val="nil"/>
              <w:left w:val="nil"/>
              <w:bottom w:val="nil"/>
              <w:right w:val="nil"/>
            </w:tcBorders>
            <w:noWrap/>
            <w:vAlign w:val="bottom"/>
            <w:hideMark/>
          </w:tcPr>
          <w:p w14:paraId="21FD9D3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w:t>
            </w:r>
          </w:p>
        </w:tc>
        <w:tc>
          <w:tcPr>
            <w:tcW w:w="1269" w:type="dxa"/>
            <w:tcBorders>
              <w:top w:val="nil"/>
              <w:left w:val="nil"/>
              <w:bottom w:val="nil"/>
              <w:right w:val="nil"/>
            </w:tcBorders>
            <w:noWrap/>
            <w:vAlign w:val="bottom"/>
            <w:hideMark/>
          </w:tcPr>
          <w:p w14:paraId="1984A2F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6.000,00</w:t>
            </w:r>
          </w:p>
        </w:tc>
      </w:tr>
      <w:tr w:rsidR="009D5C78" w:rsidRPr="009D5C78" w14:paraId="25B4382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12D737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R188</w:t>
            </w:r>
          </w:p>
        </w:tc>
        <w:tc>
          <w:tcPr>
            <w:tcW w:w="928" w:type="dxa"/>
            <w:tcBorders>
              <w:top w:val="nil"/>
              <w:left w:val="nil"/>
              <w:bottom w:val="nil"/>
              <w:right w:val="nil"/>
            </w:tcBorders>
            <w:noWrap/>
            <w:vAlign w:val="bottom"/>
            <w:hideMark/>
          </w:tcPr>
          <w:p w14:paraId="17B29B0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9F33C3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Naknada za korištenje </w:t>
            </w:r>
            <w:proofErr w:type="spellStart"/>
            <w:r w:rsidRPr="009D5C78">
              <w:rPr>
                <w:rFonts w:ascii="Arial" w:eastAsia="Times New Roman" w:hAnsi="Arial" w:cs="Arial"/>
                <w:sz w:val="20"/>
                <w:szCs w:val="20"/>
                <w:lang w:eastAsia="hr-HR"/>
              </w:rPr>
              <w:t>priv.aut</w:t>
            </w:r>
            <w:proofErr w:type="spellEnd"/>
            <w:r w:rsidRPr="009D5C78">
              <w:rPr>
                <w:rFonts w:ascii="Arial" w:eastAsia="Times New Roman" w:hAnsi="Arial" w:cs="Arial"/>
                <w:sz w:val="20"/>
                <w:szCs w:val="20"/>
                <w:lang w:eastAsia="hr-HR"/>
              </w:rPr>
              <w:t>. u sl. svrhe</w:t>
            </w:r>
          </w:p>
        </w:tc>
        <w:tc>
          <w:tcPr>
            <w:tcW w:w="1559" w:type="dxa"/>
            <w:tcBorders>
              <w:top w:val="nil"/>
              <w:left w:val="nil"/>
              <w:bottom w:val="nil"/>
              <w:right w:val="nil"/>
            </w:tcBorders>
            <w:noWrap/>
            <w:vAlign w:val="bottom"/>
            <w:hideMark/>
          </w:tcPr>
          <w:p w14:paraId="435A7C9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266,00</w:t>
            </w:r>
          </w:p>
        </w:tc>
        <w:tc>
          <w:tcPr>
            <w:tcW w:w="1350" w:type="dxa"/>
            <w:tcBorders>
              <w:top w:val="nil"/>
              <w:left w:val="nil"/>
              <w:bottom w:val="nil"/>
              <w:right w:val="nil"/>
            </w:tcBorders>
            <w:noWrap/>
            <w:vAlign w:val="bottom"/>
            <w:hideMark/>
          </w:tcPr>
          <w:p w14:paraId="016AD94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B1DDDD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3D38C2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266,00</w:t>
            </w:r>
          </w:p>
        </w:tc>
      </w:tr>
      <w:tr w:rsidR="009D5C78" w:rsidRPr="009D5C78" w14:paraId="47B00BE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DDA889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R277</w:t>
            </w:r>
          </w:p>
        </w:tc>
        <w:tc>
          <w:tcPr>
            <w:tcW w:w="928" w:type="dxa"/>
            <w:tcBorders>
              <w:top w:val="nil"/>
              <w:left w:val="nil"/>
              <w:bottom w:val="nil"/>
              <w:right w:val="nil"/>
            </w:tcBorders>
            <w:noWrap/>
            <w:vAlign w:val="bottom"/>
            <w:hideMark/>
          </w:tcPr>
          <w:p w14:paraId="13B77FB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1AC894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Prijevoz pokojnika</w:t>
            </w:r>
          </w:p>
        </w:tc>
        <w:tc>
          <w:tcPr>
            <w:tcW w:w="1559" w:type="dxa"/>
            <w:tcBorders>
              <w:top w:val="nil"/>
              <w:left w:val="nil"/>
              <w:bottom w:val="nil"/>
              <w:right w:val="nil"/>
            </w:tcBorders>
            <w:noWrap/>
            <w:vAlign w:val="bottom"/>
            <w:hideMark/>
          </w:tcPr>
          <w:p w14:paraId="531AEF7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930,00</w:t>
            </w:r>
          </w:p>
        </w:tc>
        <w:tc>
          <w:tcPr>
            <w:tcW w:w="1350" w:type="dxa"/>
            <w:tcBorders>
              <w:top w:val="nil"/>
              <w:left w:val="nil"/>
              <w:bottom w:val="nil"/>
              <w:right w:val="nil"/>
            </w:tcBorders>
            <w:noWrap/>
            <w:vAlign w:val="bottom"/>
            <w:hideMark/>
          </w:tcPr>
          <w:p w14:paraId="4B61621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1FC6C6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BD8CFF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930,00</w:t>
            </w:r>
          </w:p>
        </w:tc>
      </w:tr>
      <w:tr w:rsidR="009D5C78" w:rsidRPr="009D5C78" w14:paraId="14522CF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7C4910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R335</w:t>
            </w:r>
          </w:p>
        </w:tc>
        <w:tc>
          <w:tcPr>
            <w:tcW w:w="928" w:type="dxa"/>
            <w:tcBorders>
              <w:top w:val="nil"/>
              <w:left w:val="nil"/>
              <w:bottom w:val="nil"/>
              <w:right w:val="nil"/>
            </w:tcBorders>
            <w:noWrap/>
            <w:vAlign w:val="bottom"/>
            <w:hideMark/>
          </w:tcPr>
          <w:p w14:paraId="5AFC8EA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5F9D06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Usluga čišćenja općinske zgrade</w:t>
            </w:r>
          </w:p>
        </w:tc>
        <w:tc>
          <w:tcPr>
            <w:tcW w:w="1559" w:type="dxa"/>
            <w:tcBorders>
              <w:top w:val="nil"/>
              <w:left w:val="nil"/>
              <w:bottom w:val="nil"/>
              <w:right w:val="nil"/>
            </w:tcBorders>
            <w:noWrap/>
            <w:vAlign w:val="bottom"/>
            <w:hideMark/>
          </w:tcPr>
          <w:p w14:paraId="7BBD8FB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7.560,00</w:t>
            </w:r>
          </w:p>
        </w:tc>
        <w:tc>
          <w:tcPr>
            <w:tcW w:w="1350" w:type="dxa"/>
            <w:tcBorders>
              <w:top w:val="nil"/>
              <w:left w:val="nil"/>
              <w:bottom w:val="nil"/>
              <w:right w:val="nil"/>
            </w:tcBorders>
            <w:noWrap/>
            <w:vAlign w:val="bottom"/>
            <w:hideMark/>
          </w:tcPr>
          <w:p w14:paraId="323EEFB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3800F8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2E0C77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7.560,00</w:t>
            </w:r>
          </w:p>
        </w:tc>
      </w:tr>
      <w:tr w:rsidR="009D5C78" w:rsidRPr="009D5C78" w14:paraId="7495FDA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F94447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R490</w:t>
            </w:r>
          </w:p>
        </w:tc>
        <w:tc>
          <w:tcPr>
            <w:tcW w:w="928" w:type="dxa"/>
            <w:tcBorders>
              <w:top w:val="nil"/>
              <w:left w:val="nil"/>
              <w:bottom w:val="nil"/>
              <w:right w:val="nil"/>
            </w:tcBorders>
            <w:noWrap/>
            <w:vAlign w:val="bottom"/>
            <w:hideMark/>
          </w:tcPr>
          <w:p w14:paraId="66146F2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8F96C7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Povrat neutrošenih sredstava Zagrebačke županije</w:t>
            </w:r>
          </w:p>
        </w:tc>
        <w:tc>
          <w:tcPr>
            <w:tcW w:w="1559" w:type="dxa"/>
            <w:tcBorders>
              <w:top w:val="nil"/>
              <w:left w:val="nil"/>
              <w:bottom w:val="nil"/>
              <w:right w:val="nil"/>
            </w:tcBorders>
            <w:noWrap/>
            <w:vAlign w:val="bottom"/>
            <w:hideMark/>
          </w:tcPr>
          <w:p w14:paraId="53C39CC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9.625,00</w:t>
            </w:r>
          </w:p>
        </w:tc>
        <w:tc>
          <w:tcPr>
            <w:tcW w:w="1350" w:type="dxa"/>
            <w:tcBorders>
              <w:top w:val="nil"/>
              <w:left w:val="nil"/>
              <w:bottom w:val="nil"/>
              <w:right w:val="nil"/>
            </w:tcBorders>
            <w:noWrap/>
            <w:vAlign w:val="bottom"/>
            <w:hideMark/>
          </w:tcPr>
          <w:p w14:paraId="1263307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2468CA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78F03E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9.625,00</w:t>
            </w:r>
          </w:p>
        </w:tc>
      </w:tr>
      <w:tr w:rsidR="009D5C78" w:rsidRPr="009D5C78" w14:paraId="67F3C0A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930D1C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R611</w:t>
            </w:r>
          </w:p>
        </w:tc>
        <w:tc>
          <w:tcPr>
            <w:tcW w:w="928" w:type="dxa"/>
            <w:tcBorders>
              <w:top w:val="nil"/>
              <w:left w:val="nil"/>
              <w:bottom w:val="nil"/>
              <w:right w:val="nil"/>
            </w:tcBorders>
            <w:noWrap/>
            <w:vAlign w:val="bottom"/>
            <w:hideMark/>
          </w:tcPr>
          <w:p w14:paraId="20EB83C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62A1DC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Programi </w:t>
            </w:r>
            <w:proofErr w:type="spellStart"/>
            <w:r w:rsidRPr="009D5C78">
              <w:rPr>
                <w:rFonts w:ascii="Arial" w:eastAsia="Times New Roman" w:hAnsi="Arial" w:cs="Arial"/>
                <w:sz w:val="20"/>
                <w:szCs w:val="20"/>
                <w:lang w:eastAsia="hr-HR"/>
              </w:rPr>
              <w:t>Libusoft</w:t>
            </w:r>
            <w:proofErr w:type="spellEnd"/>
            <w:r w:rsidRPr="009D5C78">
              <w:rPr>
                <w:rFonts w:ascii="Arial" w:eastAsia="Times New Roman" w:hAnsi="Arial" w:cs="Arial"/>
                <w:sz w:val="20"/>
                <w:szCs w:val="20"/>
                <w:lang w:eastAsia="hr-HR"/>
              </w:rPr>
              <w:t>-GIS</w:t>
            </w:r>
          </w:p>
        </w:tc>
        <w:tc>
          <w:tcPr>
            <w:tcW w:w="1559" w:type="dxa"/>
            <w:tcBorders>
              <w:top w:val="nil"/>
              <w:left w:val="nil"/>
              <w:bottom w:val="nil"/>
              <w:right w:val="nil"/>
            </w:tcBorders>
            <w:noWrap/>
            <w:vAlign w:val="bottom"/>
            <w:hideMark/>
          </w:tcPr>
          <w:p w14:paraId="18C59B5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6FE4FA9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21.144,00</w:t>
            </w:r>
          </w:p>
        </w:tc>
        <w:tc>
          <w:tcPr>
            <w:tcW w:w="1350" w:type="dxa"/>
            <w:gridSpan w:val="3"/>
            <w:tcBorders>
              <w:top w:val="nil"/>
              <w:left w:val="nil"/>
              <w:bottom w:val="nil"/>
              <w:right w:val="nil"/>
            </w:tcBorders>
            <w:noWrap/>
            <w:vAlign w:val="bottom"/>
            <w:hideMark/>
          </w:tcPr>
          <w:p w14:paraId="3E6F916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92B29E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21.144,00</w:t>
            </w:r>
          </w:p>
        </w:tc>
      </w:tr>
      <w:tr w:rsidR="009D5C78" w:rsidRPr="009D5C78" w14:paraId="39CB451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D3203C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3.1. Vlastiti prihodi</w:t>
            </w:r>
          </w:p>
        </w:tc>
        <w:tc>
          <w:tcPr>
            <w:tcW w:w="1559" w:type="dxa"/>
            <w:tcBorders>
              <w:top w:val="nil"/>
              <w:left w:val="nil"/>
              <w:bottom w:val="nil"/>
              <w:right w:val="nil"/>
            </w:tcBorders>
            <w:shd w:val="clear" w:color="000000" w:fill="FFFF99"/>
            <w:noWrap/>
            <w:vAlign w:val="bottom"/>
            <w:hideMark/>
          </w:tcPr>
          <w:p w14:paraId="52C6FB7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12.280,00</w:t>
            </w:r>
          </w:p>
        </w:tc>
        <w:tc>
          <w:tcPr>
            <w:tcW w:w="1350" w:type="dxa"/>
            <w:tcBorders>
              <w:top w:val="nil"/>
              <w:left w:val="nil"/>
              <w:bottom w:val="nil"/>
              <w:right w:val="nil"/>
            </w:tcBorders>
            <w:shd w:val="clear" w:color="000000" w:fill="FFFF99"/>
            <w:noWrap/>
            <w:vAlign w:val="bottom"/>
            <w:hideMark/>
          </w:tcPr>
          <w:p w14:paraId="36A939A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151685F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1C1DAEE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12.280,00</w:t>
            </w:r>
          </w:p>
        </w:tc>
      </w:tr>
      <w:tr w:rsidR="009D5C78" w:rsidRPr="009D5C78" w14:paraId="153EB7D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62611D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3D865AF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665B851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600EF19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12.280,00</w:t>
            </w:r>
          </w:p>
        </w:tc>
        <w:tc>
          <w:tcPr>
            <w:tcW w:w="1350" w:type="dxa"/>
            <w:tcBorders>
              <w:top w:val="nil"/>
              <w:left w:val="nil"/>
              <w:bottom w:val="nil"/>
              <w:right w:val="nil"/>
            </w:tcBorders>
            <w:noWrap/>
            <w:vAlign w:val="bottom"/>
            <w:hideMark/>
          </w:tcPr>
          <w:p w14:paraId="38572D4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372086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48B9A6B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12.280,00</w:t>
            </w:r>
          </w:p>
        </w:tc>
      </w:tr>
      <w:tr w:rsidR="009D5C78" w:rsidRPr="009D5C78" w14:paraId="0964FB5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220884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517FFD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4BE362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6030D46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12.280,00</w:t>
            </w:r>
          </w:p>
        </w:tc>
        <w:tc>
          <w:tcPr>
            <w:tcW w:w="1350" w:type="dxa"/>
            <w:tcBorders>
              <w:top w:val="nil"/>
              <w:left w:val="nil"/>
              <w:bottom w:val="nil"/>
              <w:right w:val="nil"/>
            </w:tcBorders>
            <w:noWrap/>
            <w:vAlign w:val="bottom"/>
            <w:hideMark/>
          </w:tcPr>
          <w:p w14:paraId="4C5169E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A57BD3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303F1E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12.280,00</w:t>
            </w:r>
          </w:p>
        </w:tc>
      </w:tr>
      <w:tr w:rsidR="009D5C78" w:rsidRPr="009D5C78" w14:paraId="2B40856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20B4E8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R019A</w:t>
            </w:r>
          </w:p>
        </w:tc>
        <w:tc>
          <w:tcPr>
            <w:tcW w:w="928" w:type="dxa"/>
            <w:tcBorders>
              <w:top w:val="nil"/>
              <w:left w:val="nil"/>
              <w:bottom w:val="nil"/>
              <w:right w:val="nil"/>
            </w:tcBorders>
            <w:noWrap/>
            <w:vAlign w:val="bottom"/>
            <w:hideMark/>
          </w:tcPr>
          <w:p w14:paraId="06D0C95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2C9EEB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Uredski materijal</w:t>
            </w:r>
          </w:p>
        </w:tc>
        <w:tc>
          <w:tcPr>
            <w:tcW w:w="1559" w:type="dxa"/>
            <w:tcBorders>
              <w:top w:val="nil"/>
              <w:left w:val="nil"/>
              <w:bottom w:val="nil"/>
              <w:right w:val="nil"/>
            </w:tcBorders>
            <w:noWrap/>
            <w:vAlign w:val="bottom"/>
            <w:hideMark/>
          </w:tcPr>
          <w:p w14:paraId="67D7017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2.520,00</w:t>
            </w:r>
          </w:p>
        </w:tc>
        <w:tc>
          <w:tcPr>
            <w:tcW w:w="1350" w:type="dxa"/>
            <w:tcBorders>
              <w:top w:val="nil"/>
              <w:left w:val="nil"/>
              <w:bottom w:val="nil"/>
              <w:right w:val="nil"/>
            </w:tcBorders>
            <w:noWrap/>
            <w:vAlign w:val="bottom"/>
            <w:hideMark/>
          </w:tcPr>
          <w:p w14:paraId="3E5F0E0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FA9E6B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40552A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2.520,00</w:t>
            </w:r>
          </w:p>
        </w:tc>
      </w:tr>
      <w:tr w:rsidR="009D5C78" w:rsidRPr="009D5C78" w14:paraId="1B255A4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54B2EE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R026B</w:t>
            </w:r>
          </w:p>
        </w:tc>
        <w:tc>
          <w:tcPr>
            <w:tcW w:w="928" w:type="dxa"/>
            <w:tcBorders>
              <w:top w:val="nil"/>
              <w:left w:val="nil"/>
              <w:bottom w:val="nil"/>
              <w:right w:val="nil"/>
            </w:tcBorders>
            <w:noWrap/>
            <w:vAlign w:val="bottom"/>
            <w:hideMark/>
          </w:tcPr>
          <w:p w14:paraId="1053A71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43D0BC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Usluge pošte - poštarina</w:t>
            </w:r>
          </w:p>
        </w:tc>
        <w:tc>
          <w:tcPr>
            <w:tcW w:w="1559" w:type="dxa"/>
            <w:tcBorders>
              <w:top w:val="nil"/>
              <w:left w:val="nil"/>
              <w:bottom w:val="nil"/>
              <w:right w:val="nil"/>
            </w:tcBorders>
            <w:noWrap/>
            <w:vAlign w:val="bottom"/>
            <w:hideMark/>
          </w:tcPr>
          <w:p w14:paraId="64F9612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4E11E8A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017C27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A8CEB2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1CD8101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30466D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R030B</w:t>
            </w:r>
          </w:p>
        </w:tc>
        <w:tc>
          <w:tcPr>
            <w:tcW w:w="928" w:type="dxa"/>
            <w:tcBorders>
              <w:top w:val="nil"/>
              <w:left w:val="nil"/>
              <w:bottom w:val="nil"/>
              <w:right w:val="nil"/>
            </w:tcBorders>
            <w:noWrap/>
            <w:vAlign w:val="bottom"/>
            <w:hideMark/>
          </w:tcPr>
          <w:p w14:paraId="5AE9861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BCB021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461C315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8.760,00</w:t>
            </w:r>
          </w:p>
        </w:tc>
        <w:tc>
          <w:tcPr>
            <w:tcW w:w="1350" w:type="dxa"/>
            <w:tcBorders>
              <w:top w:val="nil"/>
              <w:left w:val="nil"/>
              <w:bottom w:val="nil"/>
              <w:right w:val="nil"/>
            </w:tcBorders>
            <w:noWrap/>
            <w:vAlign w:val="bottom"/>
            <w:hideMark/>
          </w:tcPr>
          <w:p w14:paraId="429E33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A24952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87ADF5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8.760,00</w:t>
            </w:r>
          </w:p>
        </w:tc>
      </w:tr>
      <w:tr w:rsidR="009D5C78" w:rsidRPr="009D5C78" w14:paraId="1FA1D1C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7ECF37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4.3. Ostali prihodi za posebne namjene</w:t>
            </w:r>
          </w:p>
        </w:tc>
        <w:tc>
          <w:tcPr>
            <w:tcW w:w="1559" w:type="dxa"/>
            <w:tcBorders>
              <w:top w:val="nil"/>
              <w:left w:val="nil"/>
              <w:bottom w:val="nil"/>
              <w:right w:val="nil"/>
            </w:tcBorders>
            <w:shd w:val="clear" w:color="000000" w:fill="FFFF99"/>
            <w:noWrap/>
            <w:vAlign w:val="bottom"/>
            <w:hideMark/>
          </w:tcPr>
          <w:p w14:paraId="48457BF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270,00</w:t>
            </w:r>
          </w:p>
        </w:tc>
        <w:tc>
          <w:tcPr>
            <w:tcW w:w="1350" w:type="dxa"/>
            <w:tcBorders>
              <w:top w:val="nil"/>
              <w:left w:val="nil"/>
              <w:bottom w:val="nil"/>
              <w:right w:val="nil"/>
            </w:tcBorders>
            <w:shd w:val="clear" w:color="000000" w:fill="FFFF99"/>
            <w:noWrap/>
            <w:vAlign w:val="bottom"/>
            <w:hideMark/>
          </w:tcPr>
          <w:p w14:paraId="2CB19B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3498359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4E4DF44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270,00</w:t>
            </w:r>
          </w:p>
        </w:tc>
      </w:tr>
      <w:tr w:rsidR="009D5C78" w:rsidRPr="009D5C78" w14:paraId="59CE9A6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DFA057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1BB1040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70F40077"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5BC2CE7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270,00</w:t>
            </w:r>
          </w:p>
        </w:tc>
        <w:tc>
          <w:tcPr>
            <w:tcW w:w="1350" w:type="dxa"/>
            <w:tcBorders>
              <w:top w:val="nil"/>
              <w:left w:val="nil"/>
              <w:bottom w:val="nil"/>
              <w:right w:val="nil"/>
            </w:tcBorders>
            <w:noWrap/>
            <w:vAlign w:val="bottom"/>
            <w:hideMark/>
          </w:tcPr>
          <w:p w14:paraId="5B77812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12A35BF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200ACFB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270,00</w:t>
            </w:r>
          </w:p>
        </w:tc>
      </w:tr>
      <w:tr w:rsidR="009D5C78" w:rsidRPr="009D5C78" w14:paraId="73D2C07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606713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031C78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0C09EF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689F85E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270,00</w:t>
            </w:r>
          </w:p>
        </w:tc>
        <w:tc>
          <w:tcPr>
            <w:tcW w:w="1350" w:type="dxa"/>
            <w:tcBorders>
              <w:top w:val="nil"/>
              <w:left w:val="nil"/>
              <w:bottom w:val="nil"/>
              <w:right w:val="nil"/>
            </w:tcBorders>
            <w:noWrap/>
            <w:vAlign w:val="bottom"/>
            <w:hideMark/>
          </w:tcPr>
          <w:p w14:paraId="4ADFF74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D1D75B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E3AE0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270,00</w:t>
            </w:r>
          </w:p>
        </w:tc>
      </w:tr>
      <w:tr w:rsidR="009D5C78" w:rsidRPr="009D5C78" w14:paraId="4508674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72E075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R021B-1</w:t>
            </w:r>
          </w:p>
        </w:tc>
        <w:tc>
          <w:tcPr>
            <w:tcW w:w="928" w:type="dxa"/>
            <w:tcBorders>
              <w:top w:val="nil"/>
              <w:left w:val="nil"/>
              <w:bottom w:val="nil"/>
              <w:right w:val="nil"/>
            </w:tcBorders>
            <w:noWrap/>
            <w:vAlign w:val="bottom"/>
            <w:hideMark/>
          </w:tcPr>
          <w:p w14:paraId="3BDD8A4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D0E734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Električna energija</w:t>
            </w:r>
          </w:p>
        </w:tc>
        <w:tc>
          <w:tcPr>
            <w:tcW w:w="1559" w:type="dxa"/>
            <w:tcBorders>
              <w:top w:val="nil"/>
              <w:left w:val="nil"/>
              <w:bottom w:val="nil"/>
              <w:right w:val="nil"/>
            </w:tcBorders>
            <w:noWrap/>
            <w:vAlign w:val="bottom"/>
            <w:hideMark/>
          </w:tcPr>
          <w:p w14:paraId="6E69281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270,00</w:t>
            </w:r>
          </w:p>
        </w:tc>
        <w:tc>
          <w:tcPr>
            <w:tcW w:w="1350" w:type="dxa"/>
            <w:tcBorders>
              <w:top w:val="nil"/>
              <w:left w:val="nil"/>
              <w:bottom w:val="nil"/>
              <w:right w:val="nil"/>
            </w:tcBorders>
            <w:noWrap/>
            <w:vAlign w:val="bottom"/>
            <w:hideMark/>
          </w:tcPr>
          <w:p w14:paraId="53339DC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E3971C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CCFA56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270,00</w:t>
            </w:r>
          </w:p>
        </w:tc>
      </w:tr>
      <w:tr w:rsidR="009D5C78" w:rsidRPr="009D5C78" w14:paraId="3016890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E6E33E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14CA187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2.488,00</w:t>
            </w:r>
          </w:p>
        </w:tc>
        <w:tc>
          <w:tcPr>
            <w:tcW w:w="1350" w:type="dxa"/>
            <w:tcBorders>
              <w:top w:val="nil"/>
              <w:left w:val="nil"/>
              <w:bottom w:val="nil"/>
              <w:right w:val="nil"/>
            </w:tcBorders>
            <w:shd w:val="clear" w:color="000000" w:fill="FFFF99"/>
            <w:noWrap/>
            <w:vAlign w:val="bottom"/>
            <w:hideMark/>
          </w:tcPr>
          <w:p w14:paraId="28191DF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669E6D6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66D90EB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2.488,00</w:t>
            </w:r>
          </w:p>
        </w:tc>
      </w:tr>
      <w:tr w:rsidR="009D5C78" w:rsidRPr="009D5C78" w14:paraId="71F26F1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B949A4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3EEE83F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5F4A2267"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3A16AAA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2.488,00</w:t>
            </w:r>
          </w:p>
        </w:tc>
        <w:tc>
          <w:tcPr>
            <w:tcW w:w="1350" w:type="dxa"/>
            <w:tcBorders>
              <w:top w:val="nil"/>
              <w:left w:val="nil"/>
              <w:bottom w:val="nil"/>
              <w:right w:val="nil"/>
            </w:tcBorders>
            <w:noWrap/>
            <w:vAlign w:val="bottom"/>
            <w:hideMark/>
          </w:tcPr>
          <w:p w14:paraId="129E7FD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659B68D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1612FFF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2.488,00</w:t>
            </w:r>
          </w:p>
        </w:tc>
      </w:tr>
      <w:tr w:rsidR="009D5C78" w:rsidRPr="009D5C78" w14:paraId="2BBE6C3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C9D70D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EFEE90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43FAF2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2A2F48A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2.488,00</w:t>
            </w:r>
          </w:p>
        </w:tc>
        <w:tc>
          <w:tcPr>
            <w:tcW w:w="1350" w:type="dxa"/>
            <w:tcBorders>
              <w:top w:val="nil"/>
              <w:left w:val="nil"/>
              <w:bottom w:val="nil"/>
              <w:right w:val="nil"/>
            </w:tcBorders>
            <w:noWrap/>
            <w:vAlign w:val="bottom"/>
            <w:hideMark/>
          </w:tcPr>
          <w:p w14:paraId="7304090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CDC7A1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1447EB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2.488,00</w:t>
            </w:r>
          </w:p>
        </w:tc>
      </w:tr>
      <w:tr w:rsidR="009D5C78" w:rsidRPr="009D5C78" w14:paraId="51F4B13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34AD1E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R026A</w:t>
            </w:r>
          </w:p>
        </w:tc>
        <w:tc>
          <w:tcPr>
            <w:tcW w:w="928" w:type="dxa"/>
            <w:tcBorders>
              <w:top w:val="nil"/>
              <w:left w:val="nil"/>
              <w:bottom w:val="nil"/>
              <w:right w:val="nil"/>
            </w:tcBorders>
            <w:noWrap/>
            <w:vAlign w:val="bottom"/>
            <w:hideMark/>
          </w:tcPr>
          <w:p w14:paraId="2864374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7AA8CB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Usluge pošte - poštarina</w:t>
            </w:r>
          </w:p>
        </w:tc>
        <w:tc>
          <w:tcPr>
            <w:tcW w:w="1559" w:type="dxa"/>
            <w:tcBorders>
              <w:top w:val="nil"/>
              <w:left w:val="nil"/>
              <w:bottom w:val="nil"/>
              <w:right w:val="nil"/>
            </w:tcBorders>
            <w:noWrap/>
            <w:vAlign w:val="bottom"/>
            <w:hideMark/>
          </w:tcPr>
          <w:p w14:paraId="54E633F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1E641D2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1BFA1F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FB51BB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79A97A7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33F803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R030A</w:t>
            </w:r>
          </w:p>
        </w:tc>
        <w:tc>
          <w:tcPr>
            <w:tcW w:w="928" w:type="dxa"/>
            <w:tcBorders>
              <w:top w:val="nil"/>
              <w:left w:val="nil"/>
              <w:bottom w:val="nil"/>
              <w:right w:val="nil"/>
            </w:tcBorders>
            <w:noWrap/>
            <w:vAlign w:val="bottom"/>
            <w:hideMark/>
          </w:tcPr>
          <w:p w14:paraId="2627AEA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B6323B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055EEDE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1.488,00</w:t>
            </w:r>
          </w:p>
        </w:tc>
        <w:tc>
          <w:tcPr>
            <w:tcW w:w="1350" w:type="dxa"/>
            <w:tcBorders>
              <w:top w:val="nil"/>
              <w:left w:val="nil"/>
              <w:bottom w:val="nil"/>
              <w:right w:val="nil"/>
            </w:tcBorders>
            <w:noWrap/>
            <w:vAlign w:val="bottom"/>
            <w:hideMark/>
          </w:tcPr>
          <w:p w14:paraId="25DA053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8062B2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FB3394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1.488,00</w:t>
            </w:r>
          </w:p>
        </w:tc>
      </w:tr>
      <w:tr w:rsidR="009D5C78" w:rsidRPr="009D5C78" w14:paraId="094F95C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75CCE67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 Obrazovanje</w:t>
            </w:r>
          </w:p>
        </w:tc>
        <w:tc>
          <w:tcPr>
            <w:tcW w:w="1559" w:type="dxa"/>
            <w:tcBorders>
              <w:top w:val="nil"/>
              <w:left w:val="nil"/>
              <w:bottom w:val="nil"/>
              <w:right w:val="nil"/>
            </w:tcBorders>
            <w:shd w:val="clear" w:color="000000" w:fill="00CCFF"/>
            <w:noWrap/>
            <w:vAlign w:val="bottom"/>
            <w:hideMark/>
          </w:tcPr>
          <w:p w14:paraId="50B3954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660,00</w:t>
            </w:r>
          </w:p>
        </w:tc>
        <w:tc>
          <w:tcPr>
            <w:tcW w:w="1350" w:type="dxa"/>
            <w:tcBorders>
              <w:top w:val="nil"/>
              <w:left w:val="nil"/>
              <w:bottom w:val="nil"/>
              <w:right w:val="nil"/>
            </w:tcBorders>
            <w:shd w:val="clear" w:color="000000" w:fill="00CCFF"/>
            <w:noWrap/>
            <w:vAlign w:val="bottom"/>
            <w:hideMark/>
          </w:tcPr>
          <w:p w14:paraId="14731B2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1EE5E79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74F22A5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660,00</w:t>
            </w:r>
          </w:p>
        </w:tc>
      </w:tr>
      <w:tr w:rsidR="009D5C78" w:rsidRPr="009D5C78" w14:paraId="60C8679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4D31366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 Predškolsko i osnovno obrazovanje</w:t>
            </w:r>
          </w:p>
        </w:tc>
        <w:tc>
          <w:tcPr>
            <w:tcW w:w="1559" w:type="dxa"/>
            <w:tcBorders>
              <w:top w:val="nil"/>
              <w:left w:val="nil"/>
              <w:bottom w:val="nil"/>
              <w:right w:val="nil"/>
            </w:tcBorders>
            <w:shd w:val="clear" w:color="000000" w:fill="00FFFF"/>
            <w:noWrap/>
            <w:vAlign w:val="bottom"/>
            <w:hideMark/>
          </w:tcPr>
          <w:p w14:paraId="73FFE73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660,00</w:t>
            </w:r>
          </w:p>
        </w:tc>
        <w:tc>
          <w:tcPr>
            <w:tcW w:w="1350" w:type="dxa"/>
            <w:tcBorders>
              <w:top w:val="nil"/>
              <w:left w:val="nil"/>
              <w:bottom w:val="nil"/>
              <w:right w:val="nil"/>
            </w:tcBorders>
            <w:shd w:val="clear" w:color="000000" w:fill="00FFFF"/>
            <w:noWrap/>
            <w:vAlign w:val="bottom"/>
            <w:hideMark/>
          </w:tcPr>
          <w:p w14:paraId="3B567A8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7FA8755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7CABAAE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660,00</w:t>
            </w:r>
          </w:p>
        </w:tc>
      </w:tr>
      <w:tr w:rsidR="009D5C78" w:rsidRPr="009D5C78" w14:paraId="2C8AEA0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033BCA1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0911 Predškolsko obrazovanje</w:t>
            </w:r>
          </w:p>
        </w:tc>
        <w:tc>
          <w:tcPr>
            <w:tcW w:w="1559" w:type="dxa"/>
            <w:tcBorders>
              <w:top w:val="nil"/>
              <w:left w:val="nil"/>
              <w:bottom w:val="nil"/>
              <w:right w:val="nil"/>
            </w:tcBorders>
            <w:shd w:val="clear" w:color="000000" w:fill="CCFFFF"/>
            <w:noWrap/>
            <w:vAlign w:val="bottom"/>
            <w:hideMark/>
          </w:tcPr>
          <w:p w14:paraId="27C4252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660,00</w:t>
            </w:r>
          </w:p>
        </w:tc>
        <w:tc>
          <w:tcPr>
            <w:tcW w:w="1350" w:type="dxa"/>
            <w:tcBorders>
              <w:top w:val="nil"/>
              <w:left w:val="nil"/>
              <w:bottom w:val="nil"/>
              <w:right w:val="nil"/>
            </w:tcBorders>
            <w:shd w:val="clear" w:color="000000" w:fill="CCFFFF"/>
            <w:noWrap/>
            <w:vAlign w:val="bottom"/>
            <w:hideMark/>
          </w:tcPr>
          <w:p w14:paraId="2AD2126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5817C91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238B280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660,00</w:t>
            </w:r>
          </w:p>
        </w:tc>
      </w:tr>
      <w:tr w:rsidR="009D5C78" w:rsidRPr="009D5C78" w14:paraId="2EE7BEE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8421BA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B2C16E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660,00</w:t>
            </w:r>
          </w:p>
        </w:tc>
        <w:tc>
          <w:tcPr>
            <w:tcW w:w="1350" w:type="dxa"/>
            <w:tcBorders>
              <w:top w:val="nil"/>
              <w:left w:val="nil"/>
              <w:bottom w:val="nil"/>
              <w:right w:val="nil"/>
            </w:tcBorders>
            <w:shd w:val="clear" w:color="000000" w:fill="FFFF99"/>
            <w:noWrap/>
            <w:vAlign w:val="bottom"/>
            <w:hideMark/>
          </w:tcPr>
          <w:p w14:paraId="7577AD6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0B45251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76AB910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660,00</w:t>
            </w:r>
          </w:p>
        </w:tc>
      </w:tr>
      <w:tr w:rsidR="009D5C78" w:rsidRPr="009D5C78" w14:paraId="2637177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B93FD2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762F14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39CFB252"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6FF8D91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660,00</w:t>
            </w:r>
          </w:p>
        </w:tc>
        <w:tc>
          <w:tcPr>
            <w:tcW w:w="1350" w:type="dxa"/>
            <w:tcBorders>
              <w:top w:val="nil"/>
              <w:left w:val="nil"/>
              <w:bottom w:val="nil"/>
              <w:right w:val="nil"/>
            </w:tcBorders>
            <w:noWrap/>
            <w:vAlign w:val="bottom"/>
            <w:hideMark/>
          </w:tcPr>
          <w:p w14:paraId="38AD376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683226A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700D6A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660,00</w:t>
            </w:r>
          </w:p>
        </w:tc>
      </w:tr>
      <w:tr w:rsidR="009D5C78" w:rsidRPr="009D5C78" w14:paraId="4D4D433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A8CDBF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8DE9BF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F1256C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4D97060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660,00</w:t>
            </w:r>
          </w:p>
        </w:tc>
        <w:tc>
          <w:tcPr>
            <w:tcW w:w="1350" w:type="dxa"/>
            <w:tcBorders>
              <w:top w:val="nil"/>
              <w:left w:val="nil"/>
              <w:bottom w:val="nil"/>
              <w:right w:val="nil"/>
            </w:tcBorders>
            <w:noWrap/>
            <w:vAlign w:val="bottom"/>
            <w:hideMark/>
          </w:tcPr>
          <w:p w14:paraId="35CFF5B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611606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3ABB50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660,00</w:t>
            </w:r>
          </w:p>
        </w:tc>
      </w:tr>
      <w:tr w:rsidR="009D5C78" w:rsidRPr="009D5C78" w14:paraId="3A57D48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8191F4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R392</w:t>
            </w:r>
          </w:p>
        </w:tc>
        <w:tc>
          <w:tcPr>
            <w:tcW w:w="928" w:type="dxa"/>
            <w:tcBorders>
              <w:top w:val="nil"/>
              <w:left w:val="nil"/>
              <w:bottom w:val="nil"/>
              <w:right w:val="nil"/>
            </w:tcBorders>
            <w:noWrap/>
            <w:vAlign w:val="bottom"/>
            <w:hideMark/>
          </w:tcPr>
          <w:p w14:paraId="66D1AF6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542B64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3B57433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660,00</w:t>
            </w:r>
          </w:p>
        </w:tc>
        <w:tc>
          <w:tcPr>
            <w:tcW w:w="1350" w:type="dxa"/>
            <w:tcBorders>
              <w:top w:val="nil"/>
              <w:left w:val="nil"/>
              <w:bottom w:val="nil"/>
              <w:right w:val="nil"/>
            </w:tcBorders>
            <w:noWrap/>
            <w:vAlign w:val="bottom"/>
            <w:hideMark/>
          </w:tcPr>
          <w:p w14:paraId="1DBA802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6D2421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B3E268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660,00</w:t>
            </w:r>
          </w:p>
        </w:tc>
      </w:tr>
      <w:tr w:rsidR="009D5C78" w:rsidRPr="009D5C78" w14:paraId="61CEA30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56819C6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A100004 Financijski rashodi</w:t>
            </w:r>
          </w:p>
        </w:tc>
        <w:tc>
          <w:tcPr>
            <w:tcW w:w="1559" w:type="dxa"/>
            <w:tcBorders>
              <w:top w:val="nil"/>
              <w:left w:val="nil"/>
              <w:bottom w:val="nil"/>
              <w:right w:val="nil"/>
            </w:tcBorders>
            <w:shd w:val="clear" w:color="000000" w:fill="CCCCFF"/>
            <w:noWrap/>
            <w:vAlign w:val="bottom"/>
            <w:hideMark/>
          </w:tcPr>
          <w:p w14:paraId="455924C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33.283,93</w:t>
            </w:r>
          </w:p>
        </w:tc>
        <w:tc>
          <w:tcPr>
            <w:tcW w:w="1350" w:type="dxa"/>
            <w:tcBorders>
              <w:top w:val="nil"/>
              <w:left w:val="nil"/>
              <w:bottom w:val="nil"/>
              <w:right w:val="nil"/>
            </w:tcBorders>
            <w:shd w:val="clear" w:color="000000" w:fill="CCCCFF"/>
            <w:noWrap/>
            <w:vAlign w:val="bottom"/>
            <w:hideMark/>
          </w:tcPr>
          <w:p w14:paraId="07E5DE7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18931BD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5EA101C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33.283,93</w:t>
            </w:r>
          </w:p>
        </w:tc>
      </w:tr>
      <w:tr w:rsidR="009D5C78" w:rsidRPr="009D5C78" w14:paraId="013D161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4F51656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 Opće javne usluge</w:t>
            </w:r>
          </w:p>
        </w:tc>
        <w:tc>
          <w:tcPr>
            <w:tcW w:w="1559" w:type="dxa"/>
            <w:tcBorders>
              <w:top w:val="nil"/>
              <w:left w:val="nil"/>
              <w:bottom w:val="nil"/>
              <w:right w:val="nil"/>
            </w:tcBorders>
            <w:shd w:val="clear" w:color="000000" w:fill="00CCFF"/>
            <w:noWrap/>
            <w:vAlign w:val="bottom"/>
            <w:hideMark/>
          </w:tcPr>
          <w:p w14:paraId="00AB6DF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33.283,93</w:t>
            </w:r>
          </w:p>
        </w:tc>
        <w:tc>
          <w:tcPr>
            <w:tcW w:w="1350" w:type="dxa"/>
            <w:tcBorders>
              <w:top w:val="nil"/>
              <w:left w:val="nil"/>
              <w:bottom w:val="nil"/>
              <w:right w:val="nil"/>
            </w:tcBorders>
            <w:shd w:val="clear" w:color="000000" w:fill="00CCFF"/>
            <w:noWrap/>
            <w:vAlign w:val="bottom"/>
            <w:hideMark/>
          </w:tcPr>
          <w:p w14:paraId="4BA779B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72F6715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73683EC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33.283,93</w:t>
            </w:r>
          </w:p>
        </w:tc>
      </w:tr>
      <w:tr w:rsidR="009D5C78" w:rsidRPr="009D5C78" w14:paraId="7EF3CCA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1F86047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016 Opće javne usluge koje nisu drugdje svrstane</w:t>
            </w:r>
          </w:p>
        </w:tc>
        <w:tc>
          <w:tcPr>
            <w:tcW w:w="1559" w:type="dxa"/>
            <w:tcBorders>
              <w:top w:val="nil"/>
              <w:left w:val="nil"/>
              <w:bottom w:val="nil"/>
              <w:right w:val="nil"/>
            </w:tcBorders>
            <w:shd w:val="clear" w:color="000000" w:fill="00FFFF"/>
            <w:noWrap/>
            <w:vAlign w:val="bottom"/>
            <w:hideMark/>
          </w:tcPr>
          <w:p w14:paraId="7366305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33.283,93</w:t>
            </w:r>
          </w:p>
        </w:tc>
        <w:tc>
          <w:tcPr>
            <w:tcW w:w="1350" w:type="dxa"/>
            <w:tcBorders>
              <w:top w:val="nil"/>
              <w:left w:val="nil"/>
              <w:bottom w:val="nil"/>
              <w:right w:val="nil"/>
            </w:tcBorders>
            <w:shd w:val="clear" w:color="000000" w:fill="00FFFF"/>
            <w:noWrap/>
            <w:vAlign w:val="bottom"/>
            <w:hideMark/>
          </w:tcPr>
          <w:p w14:paraId="32590FD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1DC0D2E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09683CD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33.283,93</w:t>
            </w:r>
          </w:p>
        </w:tc>
      </w:tr>
      <w:tr w:rsidR="009D5C78" w:rsidRPr="009D5C78" w14:paraId="54D8C0F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69FF828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0160 Opće javne usluge koje nisu drugdje svrstane</w:t>
            </w:r>
          </w:p>
        </w:tc>
        <w:tc>
          <w:tcPr>
            <w:tcW w:w="1559" w:type="dxa"/>
            <w:tcBorders>
              <w:top w:val="nil"/>
              <w:left w:val="nil"/>
              <w:bottom w:val="nil"/>
              <w:right w:val="nil"/>
            </w:tcBorders>
            <w:shd w:val="clear" w:color="000000" w:fill="CCFFFF"/>
            <w:noWrap/>
            <w:vAlign w:val="bottom"/>
            <w:hideMark/>
          </w:tcPr>
          <w:p w14:paraId="0A40518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33.283,93</w:t>
            </w:r>
          </w:p>
        </w:tc>
        <w:tc>
          <w:tcPr>
            <w:tcW w:w="1350" w:type="dxa"/>
            <w:tcBorders>
              <w:top w:val="nil"/>
              <w:left w:val="nil"/>
              <w:bottom w:val="nil"/>
              <w:right w:val="nil"/>
            </w:tcBorders>
            <w:shd w:val="clear" w:color="000000" w:fill="CCFFFF"/>
            <w:noWrap/>
            <w:vAlign w:val="bottom"/>
            <w:hideMark/>
          </w:tcPr>
          <w:p w14:paraId="6084C75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60E034E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1459D1F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33.283,93</w:t>
            </w:r>
          </w:p>
        </w:tc>
      </w:tr>
      <w:tr w:rsidR="009D5C78" w:rsidRPr="009D5C78" w14:paraId="250F5CB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A70254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5B52718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32.783,93</w:t>
            </w:r>
          </w:p>
        </w:tc>
        <w:tc>
          <w:tcPr>
            <w:tcW w:w="1350" w:type="dxa"/>
            <w:tcBorders>
              <w:top w:val="nil"/>
              <w:left w:val="nil"/>
              <w:bottom w:val="nil"/>
              <w:right w:val="nil"/>
            </w:tcBorders>
            <w:shd w:val="clear" w:color="000000" w:fill="FFFF99"/>
            <w:noWrap/>
            <w:vAlign w:val="bottom"/>
            <w:hideMark/>
          </w:tcPr>
          <w:p w14:paraId="04D9268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19A6BEA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2CED422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32.783,93</w:t>
            </w:r>
          </w:p>
        </w:tc>
      </w:tr>
      <w:tr w:rsidR="009D5C78" w:rsidRPr="009D5C78" w14:paraId="50CBEB9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965633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19C742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0A1FB11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7CDA75E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32.783,93</w:t>
            </w:r>
          </w:p>
        </w:tc>
        <w:tc>
          <w:tcPr>
            <w:tcW w:w="1350" w:type="dxa"/>
            <w:tcBorders>
              <w:top w:val="nil"/>
              <w:left w:val="nil"/>
              <w:bottom w:val="nil"/>
              <w:right w:val="nil"/>
            </w:tcBorders>
            <w:noWrap/>
            <w:vAlign w:val="bottom"/>
            <w:hideMark/>
          </w:tcPr>
          <w:p w14:paraId="63EB27D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4F64510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56853EE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32.783,93</w:t>
            </w:r>
          </w:p>
        </w:tc>
      </w:tr>
      <w:tr w:rsidR="009D5C78" w:rsidRPr="009D5C78" w14:paraId="574CDC7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A1972A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D50E52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34</w:t>
            </w:r>
          </w:p>
        </w:tc>
        <w:tc>
          <w:tcPr>
            <w:tcW w:w="7147" w:type="dxa"/>
            <w:tcBorders>
              <w:top w:val="nil"/>
              <w:left w:val="nil"/>
              <w:bottom w:val="nil"/>
              <w:right w:val="nil"/>
            </w:tcBorders>
            <w:noWrap/>
            <w:vAlign w:val="bottom"/>
            <w:hideMark/>
          </w:tcPr>
          <w:p w14:paraId="237423F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Financijski rashodi</w:t>
            </w:r>
          </w:p>
        </w:tc>
        <w:tc>
          <w:tcPr>
            <w:tcW w:w="1559" w:type="dxa"/>
            <w:tcBorders>
              <w:top w:val="nil"/>
              <w:left w:val="nil"/>
              <w:bottom w:val="nil"/>
              <w:right w:val="nil"/>
            </w:tcBorders>
            <w:noWrap/>
            <w:vAlign w:val="bottom"/>
            <w:hideMark/>
          </w:tcPr>
          <w:p w14:paraId="3994C56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32.783,93</w:t>
            </w:r>
          </w:p>
        </w:tc>
        <w:tc>
          <w:tcPr>
            <w:tcW w:w="1350" w:type="dxa"/>
            <w:tcBorders>
              <w:top w:val="nil"/>
              <w:left w:val="nil"/>
              <w:bottom w:val="nil"/>
              <w:right w:val="nil"/>
            </w:tcBorders>
            <w:noWrap/>
            <w:vAlign w:val="bottom"/>
            <w:hideMark/>
          </w:tcPr>
          <w:p w14:paraId="1B66A26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B70AE3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CD876A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32.783,93</w:t>
            </w:r>
          </w:p>
        </w:tc>
      </w:tr>
      <w:tr w:rsidR="009D5C78" w:rsidRPr="009D5C78" w14:paraId="2065535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AB31F2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R038</w:t>
            </w:r>
          </w:p>
        </w:tc>
        <w:tc>
          <w:tcPr>
            <w:tcW w:w="928" w:type="dxa"/>
            <w:tcBorders>
              <w:top w:val="nil"/>
              <w:left w:val="nil"/>
              <w:bottom w:val="nil"/>
              <w:right w:val="nil"/>
            </w:tcBorders>
            <w:noWrap/>
            <w:vAlign w:val="bottom"/>
            <w:hideMark/>
          </w:tcPr>
          <w:p w14:paraId="04BF8F3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34</w:t>
            </w:r>
          </w:p>
        </w:tc>
        <w:tc>
          <w:tcPr>
            <w:tcW w:w="7147" w:type="dxa"/>
            <w:tcBorders>
              <w:top w:val="nil"/>
              <w:left w:val="nil"/>
              <w:bottom w:val="nil"/>
              <w:right w:val="nil"/>
            </w:tcBorders>
            <w:noWrap/>
            <w:vAlign w:val="bottom"/>
            <w:hideMark/>
          </w:tcPr>
          <w:p w14:paraId="43E5D53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Bankarske usluge i usluge platnog prometa</w:t>
            </w:r>
          </w:p>
        </w:tc>
        <w:tc>
          <w:tcPr>
            <w:tcW w:w="1559" w:type="dxa"/>
            <w:tcBorders>
              <w:top w:val="nil"/>
              <w:left w:val="nil"/>
              <w:bottom w:val="nil"/>
              <w:right w:val="nil"/>
            </w:tcBorders>
            <w:noWrap/>
            <w:vAlign w:val="bottom"/>
            <w:hideMark/>
          </w:tcPr>
          <w:p w14:paraId="6332A86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8.000,00</w:t>
            </w:r>
          </w:p>
        </w:tc>
        <w:tc>
          <w:tcPr>
            <w:tcW w:w="1350" w:type="dxa"/>
            <w:tcBorders>
              <w:top w:val="nil"/>
              <w:left w:val="nil"/>
              <w:bottom w:val="nil"/>
              <w:right w:val="nil"/>
            </w:tcBorders>
            <w:noWrap/>
            <w:vAlign w:val="bottom"/>
            <w:hideMark/>
          </w:tcPr>
          <w:p w14:paraId="297455E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F1180B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D841D5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8.000,00</w:t>
            </w:r>
          </w:p>
        </w:tc>
      </w:tr>
      <w:tr w:rsidR="009D5C78" w:rsidRPr="009D5C78" w14:paraId="2A0F2EA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A3A085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R344</w:t>
            </w:r>
          </w:p>
        </w:tc>
        <w:tc>
          <w:tcPr>
            <w:tcW w:w="928" w:type="dxa"/>
            <w:tcBorders>
              <w:top w:val="nil"/>
              <w:left w:val="nil"/>
              <w:bottom w:val="nil"/>
              <w:right w:val="nil"/>
            </w:tcBorders>
            <w:noWrap/>
            <w:vAlign w:val="bottom"/>
            <w:hideMark/>
          </w:tcPr>
          <w:p w14:paraId="4F5DE69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34</w:t>
            </w:r>
          </w:p>
        </w:tc>
        <w:tc>
          <w:tcPr>
            <w:tcW w:w="7147" w:type="dxa"/>
            <w:tcBorders>
              <w:top w:val="nil"/>
              <w:left w:val="nil"/>
              <w:bottom w:val="nil"/>
              <w:right w:val="nil"/>
            </w:tcBorders>
            <w:noWrap/>
            <w:vAlign w:val="bottom"/>
            <w:hideMark/>
          </w:tcPr>
          <w:p w14:paraId="6064F10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Zatezne kamate</w:t>
            </w:r>
          </w:p>
        </w:tc>
        <w:tc>
          <w:tcPr>
            <w:tcW w:w="1559" w:type="dxa"/>
            <w:tcBorders>
              <w:top w:val="nil"/>
              <w:left w:val="nil"/>
              <w:bottom w:val="nil"/>
              <w:right w:val="nil"/>
            </w:tcBorders>
            <w:noWrap/>
            <w:vAlign w:val="bottom"/>
            <w:hideMark/>
          </w:tcPr>
          <w:p w14:paraId="1B80354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350,00</w:t>
            </w:r>
          </w:p>
        </w:tc>
        <w:tc>
          <w:tcPr>
            <w:tcW w:w="1350" w:type="dxa"/>
            <w:tcBorders>
              <w:top w:val="nil"/>
              <w:left w:val="nil"/>
              <w:bottom w:val="nil"/>
              <w:right w:val="nil"/>
            </w:tcBorders>
            <w:noWrap/>
            <w:vAlign w:val="bottom"/>
            <w:hideMark/>
          </w:tcPr>
          <w:p w14:paraId="2089799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509FBD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B0FD94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350,00</w:t>
            </w:r>
          </w:p>
        </w:tc>
      </w:tr>
      <w:tr w:rsidR="009D5C78" w:rsidRPr="009D5C78" w14:paraId="44993A4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37E20A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R428</w:t>
            </w:r>
          </w:p>
        </w:tc>
        <w:tc>
          <w:tcPr>
            <w:tcW w:w="928" w:type="dxa"/>
            <w:tcBorders>
              <w:top w:val="nil"/>
              <w:left w:val="nil"/>
              <w:bottom w:val="nil"/>
              <w:right w:val="nil"/>
            </w:tcBorders>
            <w:noWrap/>
            <w:vAlign w:val="bottom"/>
            <w:hideMark/>
          </w:tcPr>
          <w:p w14:paraId="38B85C6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34</w:t>
            </w:r>
          </w:p>
        </w:tc>
        <w:tc>
          <w:tcPr>
            <w:tcW w:w="7147" w:type="dxa"/>
            <w:tcBorders>
              <w:top w:val="nil"/>
              <w:left w:val="nil"/>
              <w:bottom w:val="nil"/>
              <w:right w:val="nil"/>
            </w:tcBorders>
            <w:noWrap/>
            <w:vAlign w:val="bottom"/>
            <w:hideMark/>
          </w:tcPr>
          <w:p w14:paraId="13BE715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Kamate za primljene dugoročne kredite - HBOR</w:t>
            </w:r>
          </w:p>
        </w:tc>
        <w:tc>
          <w:tcPr>
            <w:tcW w:w="1559" w:type="dxa"/>
            <w:tcBorders>
              <w:top w:val="nil"/>
              <w:left w:val="nil"/>
              <w:bottom w:val="nil"/>
              <w:right w:val="nil"/>
            </w:tcBorders>
            <w:noWrap/>
            <w:vAlign w:val="bottom"/>
            <w:hideMark/>
          </w:tcPr>
          <w:p w14:paraId="0C0E720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2.580,00</w:t>
            </w:r>
          </w:p>
        </w:tc>
        <w:tc>
          <w:tcPr>
            <w:tcW w:w="1350" w:type="dxa"/>
            <w:tcBorders>
              <w:top w:val="nil"/>
              <w:left w:val="nil"/>
              <w:bottom w:val="nil"/>
              <w:right w:val="nil"/>
            </w:tcBorders>
            <w:noWrap/>
            <w:vAlign w:val="bottom"/>
            <w:hideMark/>
          </w:tcPr>
          <w:p w14:paraId="2139D14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21DB2D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86277C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2.580,00</w:t>
            </w:r>
          </w:p>
        </w:tc>
      </w:tr>
      <w:tr w:rsidR="009D5C78" w:rsidRPr="009D5C78" w14:paraId="47C75B4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55D5F6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R491</w:t>
            </w:r>
          </w:p>
        </w:tc>
        <w:tc>
          <w:tcPr>
            <w:tcW w:w="928" w:type="dxa"/>
            <w:tcBorders>
              <w:top w:val="nil"/>
              <w:left w:val="nil"/>
              <w:bottom w:val="nil"/>
              <w:right w:val="nil"/>
            </w:tcBorders>
            <w:noWrap/>
            <w:vAlign w:val="bottom"/>
            <w:hideMark/>
          </w:tcPr>
          <w:p w14:paraId="2A20DED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34</w:t>
            </w:r>
          </w:p>
        </w:tc>
        <w:tc>
          <w:tcPr>
            <w:tcW w:w="7147" w:type="dxa"/>
            <w:tcBorders>
              <w:top w:val="nil"/>
              <w:left w:val="nil"/>
              <w:bottom w:val="nil"/>
              <w:right w:val="nil"/>
            </w:tcBorders>
            <w:noWrap/>
            <w:vAlign w:val="bottom"/>
            <w:hideMark/>
          </w:tcPr>
          <w:p w14:paraId="4A108B7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Kamate za primljene kratkoročne kredite HPB</w:t>
            </w:r>
          </w:p>
        </w:tc>
        <w:tc>
          <w:tcPr>
            <w:tcW w:w="1559" w:type="dxa"/>
            <w:tcBorders>
              <w:top w:val="nil"/>
              <w:left w:val="nil"/>
              <w:bottom w:val="nil"/>
              <w:right w:val="nil"/>
            </w:tcBorders>
            <w:noWrap/>
            <w:vAlign w:val="bottom"/>
            <w:hideMark/>
          </w:tcPr>
          <w:p w14:paraId="77C3D72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2F22F65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B50964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DA32B7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2AEEDDF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604C37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R493</w:t>
            </w:r>
          </w:p>
        </w:tc>
        <w:tc>
          <w:tcPr>
            <w:tcW w:w="928" w:type="dxa"/>
            <w:tcBorders>
              <w:top w:val="nil"/>
              <w:left w:val="nil"/>
              <w:bottom w:val="nil"/>
              <w:right w:val="nil"/>
            </w:tcBorders>
            <w:noWrap/>
            <w:vAlign w:val="bottom"/>
            <w:hideMark/>
          </w:tcPr>
          <w:p w14:paraId="3FCAEFC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34</w:t>
            </w:r>
          </w:p>
        </w:tc>
        <w:tc>
          <w:tcPr>
            <w:tcW w:w="7147" w:type="dxa"/>
            <w:tcBorders>
              <w:top w:val="nil"/>
              <w:left w:val="nil"/>
              <w:bottom w:val="nil"/>
              <w:right w:val="nil"/>
            </w:tcBorders>
            <w:noWrap/>
            <w:vAlign w:val="bottom"/>
            <w:hideMark/>
          </w:tcPr>
          <w:p w14:paraId="675CF5A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Kamate za primljene kratkoročne kredite ZABA</w:t>
            </w:r>
          </w:p>
        </w:tc>
        <w:tc>
          <w:tcPr>
            <w:tcW w:w="1559" w:type="dxa"/>
            <w:tcBorders>
              <w:top w:val="nil"/>
              <w:left w:val="nil"/>
              <w:bottom w:val="nil"/>
              <w:right w:val="nil"/>
            </w:tcBorders>
            <w:noWrap/>
            <w:vAlign w:val="bottom"/>
            <w:hideMark/>
          </w:tcPr>
          <w:p w14:paraId="74485A5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19.853,93</w:t>
            </w:r>
          </w:p>
        </w:tc>
        <w:tc>
          <w:tcPr>
            <w:tcW w:w="1350" w:type="dxa"/>
            <w:tcBorders>
              <w:top w:val="nil"/>
              <w:left w:val="nil"/>
              <w:bottom w:val="nil"/>
              <w:right w:val="nil"/>
            </w:tcBorders>
            <w:noWrap/>
            <w:vAlign w:val="bottom"/>
            <w:hideMark/>
          </w:tcPr>
          <w:p w14:paraId="16BE733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356635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42DC51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19.853,93</w:t>
            </w:r>
          </w:p>
        </w:tc>
      </w:tr>
      <w:tr w:rsidR="009D5C78" w:rsidRPr="009D5C78" w14:paraId="02A8C3A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8C5578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35BC460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500,00</w:t>
            </w:r>
          </w:p>
        </w:tc>
        <w:tc>
          <w:tcPr>
            <w:tcW w:w="1350" w:type="dxa"/>
            <w:tcBorders>
              <w:top w:val="nil"/>
              <w:left w:val="nil"/>
              <w:bottom w:val="nil"/>
              <w:right w:val="nil"/>
            </w:tcBorders>
            <w:shd w:val="clear" w:color="000000" w:fill="FFFF99"/>
            <w:noWrap/>
            <w:vAlign w:val="bottom"/>
            <w:hideMark/>
          </w:tcPr>
          <w:p w14:paraId="12D7BF9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79DE6C3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64EA115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500,00</w:t>
            </w:r>
          </w:p>
        </w:tc>
      </w:tr>
      <w:tr w:rsidR="009D5C78" w:rsidRPr="009D5C78" w14:paraId="63E4B4C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F6781B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0E90AD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675219D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53B66CB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500,00</w:t>
            </w:r>
          </w:p>
        </w:tc>
        <w:tc>
          <w:tcPr>
            <w:tcW w:w="1350" w:type="dxa"/>
            <w:tcBorders>
              <w:top w:val="nil"/>
              <w:left w:val="nil"/>
              <w:bottom w:val="nil"/>
              <w:right w:val="nil"/>
            </w:tcBorders>
            <w:noWrap/>
            <w:vAlign w:val="bottom"/>
            <w:hideMark/>
          </w:tcPr>
          <w:p w14:paraId="18750B3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5D3AE31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3726BB1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500,00</w:t>
            </w:r>
          </w:p>
        </w:tc>
      </w:tr>
      <w:tr w:rsidR="009D5C78" w:rsidRPr="009D5C78" w14:paraId="69DD10B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7F90CF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087245A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34</w:t>
            </w:r>
          </w:p>
        </w:tc>
        <w:tc>
          <w:tcPr>
            <w:tcW w:w="7147" w:type="dxa"/>
            <w:tcBorders>
              <w:top w:val="nil"/>
              <w:left w:val="nil"/>
              <w:bottom w:val="nil"/>
              <w:right w:val="nil"/>
            </w:tcBorders>
            <w:noWrap/>
            <w:vAlign w:val="bottom"/>
            <w:hideMark/>
          </w:tcPr>
          <w:p w14:paraId="22E7ECA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Financijski rashodi</w:t>
            </w:r>
          </w:p>
        </w:tc>
        <w:tc>
          <w:tcPr>
            <w:tcW w:w="1559" w:type="dxa"/>
            <w:tcBorders>
              <w:top w:val="nil"/>
              <w:left w:val="nil"/>
              <w:bottom w:val="nil"/>
              <w:right w:val="nil"/>
            </w:tcBorders>
            <w:noWrap/>
            <w:vAlign w:val="bottom"/>
            <w:hideMark/>
          </w:tcPr>
          <w:p w14:paraId="366F286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w:t>
            </w:r>
          </w:p>
        </w:tc>
        <w:tc>
          <w:tcPr>
            <w:tcW w:w="1350" w:type="dxa"/>
            <w:tcBorders>
              <w:top w:val="nil"/>
              <w:left w:val="nil"/>
              <w:bottom w:val="nil"/>
              <w:right w:val="nil"/>
            </w:tcBorders>
            <w:noWrap/>
            <w:vAlign w:val="bottom"/>
            <w:hideMark/>
          </w:tcPr>
          <w:p w14:paraId="616DA77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6BDAAD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54EC4B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w:t>
            </w:r>
          </w:p>
        </w:tc>
      </w:tr>
      <w:tr w:rsidR="009D5C78" w:rsidRPr="009D5C78" w14:paraId="54DE72C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0D843D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R038A</w:t>
            </w:r>
          </w:p>
        </w:tc>
        <w:tc>
          <w:tcPr>
            <w:tcW w:w="928" w:type="dxa"/>
            <w:tcBorders>
              <w:top w:val="nil"/>
              <w:left w:val="nil"/>
              <w:bottom w:val="nil"/>
              <w:right w:val="nil"/>
            </w:tcBorders>
            <w:noWrap/>
            <w:vAlign w:val="bottom"/>
            <w:hideMark/>
          </w:tcPr>
          <w:p w14:paraId="63AF11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34</w:t>
            </w:r>
          </w:p>
        </w:tc>
        <w:tc>
          <w:tcPr>
            <w:tcW w:w="7147" w:type="dxa"/>
            <w:tcBorders>
              <w:top w:val="nil"/>
              <w:left w:val="nil"/>
              <w:bottom w:val="nil"/>
              <w:right w:val="nil"/>
            </w:tcBorders>
            <w:noWrap/>
            <w:vAlign w:val="bottom"/>
            <w:hideMark/>
          </w:tcPr>
          <w:p w14:paraId="4E2E154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Bankarske usluge i usluge platnog prometa</w:t>
            </w:r>
          </w:p>
        </w:tc>
        <w:tc>
          <w:tcPr>
            <w:tcW w:w="1559" w:type="dxa"/>
            <w:tcBorders>
              <w:top w:val="nil"/>
              <w:left w:val="nil"/>
              <w:bottom w:val="nil"/>
              <w:right w:val="nil"/>
            </w:tcBorders>
            <w:noWrap/>
            <w:vAlign w:val="bottom"/>
            <w:hideMark/>
          </w:tcPr>
          <w:p w14:paraId="58F36B2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w:t>
            </w:r>
          </w:p>
        </w:tc>
        <w:tc>
          <w:tcPr>
            <w:tcW w:w="1350" w:type="dxa"/>
            <w:tcBorders>
              <w:top w:val="nil"/>
              <w:left w:val="nil"/>
              <w:bottom w:val="nil"/>
              <w:right w:val="nil"/>
            </w:tcBorders>
            <w:noWrap/>
            <w:vAlign w:val="bottom"/>
            <w:hideMark/>
          </w:tcPr>
          <w:p w14:paraId="0D61DA7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E07866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1BD43C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w:t>
            </w:r>
          </w:p>
        </w:tc>
      </w:tr>
      <w:tr w:rsidR="009D5C78" w:rsidRPr="009D5C78" w14:paraId="68F8436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74E6005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A100011 Izdaci za otplatu primljenih kredita i zajmova</w:t>
            </w:r>
          </w:p>
        </w:tc>
        <w:tc>
          <w:tcPr>
            <w:tcW w:w="1559" w:type="dxa"/>
            <w:tcBorders>
              <w:top w:val="nil"/>
              <w:left w:val="nil"/>
              <w:bottom w:val="nil"/>
              <w:right w:val="nil"/>
            </w:tcBorders>
            <w:shd w:val="clear" w:color="000000" w:fill="CCCCFF"/>
            <w:noWrap/>
            <w:vAlign w:val="bottom"/>
            <w:hideMark/>
          </w:tcPr>
          <w:p w14:paraId="36A784A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59.405,89</w:t>
            </w:r>
          </w:p>
        </w:tc>
        <w:tc>
          <w:tcPr>
            <w:tcW w:w="1350" w:type="dxa"/>
            <w:tcBorders>
              <w:top w:val="nil"/>
              <w:left w:val="nil"/>
              <w:bottom w:val="nil"/>
              <w:right w:val="nil"/>
            </w:tcBorders>
            <w:shd w:val="clear" w:color="000000" w:fill="CCCCFF"/>
            <w:noWrap/>
            <w:vAlign w:val="bottom"/>
            <w:hideMark/>
          </w:tcPr>
          <w:p w14:paraId="539921D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34B3CB6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709040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59.405,89</w:t>
            </w:r>
          </w:p>
        </w:tc>
      </w:tr>
      <w:tr w:rsidR="009D5C78" w:rsidRPr="009D5C78" w14:paraId="411192C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73E4FA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C81E0C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31.125,89</w:t>
            </w:r>
          </w:p>
        </w:tc>
        <w:tc>
          <w:tcPr>
            <w:tcW w:w="1350" w:type="dxa"/>
            <w:tcBorders>
              <w:top w:val="nil"/>
              <w:left w:val="nil"/>
              <w:bottom w:val="nil"/>
              <w:right w:val="nil"/>
            </w:tcBorders>
            <w:shd w:val="clear" w:color="000000" w:fill="FFFF99"/>
            <w:noWrap/>
            <w:vAlign w:val="bottom"/>
            <w:hideMark/>
          </w:tcPr>
          <w:p w14:paraId="2D9A085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093ED2B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4A26798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31.125,89</w:t>
            </w:r>
          </w:p>
        </w:tc>
      </w:tr>
      <w:tr w:rsidR="009D5C78" w:rsidRPr="009D5C78" w14:paraId="66A6AC4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A38A87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AA4DF8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w:t>
            </w:r>
          </w:p>
        </w:tc>
        <w:tc>
          <w:tcPr>
            <w:tcW w:w="7147" w:type="dxa"/>
            <w:tcBorders>
              <w:top w:val="nil"/>
              <w:left w:val="nil"/>
              <w:bottom w:val="nil"/>
              <w:right w:val="nil"/>
            </w:tcBorders>
            <w:noWrap/>
            <w:vAlign w:val="bottom"/>
            <w:hideMark/>
          </w:tcPr>
          <w:p w14:paraId="32215F7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Izdaci za financijsku imovinu i otplate zajmova</w:t>
            </w:r>
          </w:p>
        </w:tc>
        <w:tc>
          <w:tcPr>
            <w:tcW w:w="1559" w:type="dxa"/>
            <w:tcBorders>
              <w:top w:val="nil"/>
              <w:left w:val="nil"/>
              <w:bottom w:val="nil"/>
              <w:right w:val="nil"/>
            </w:tcBorders>
            <w:noWrap/>
            <w:vAlign w:val="bottom"/>
            <w:hideMark/>
          </w:tcPr>
          <w:p w14:paraId="4558555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31.125,89</w:t>
            </w:r>
          </w:p>
        </w:tc>
        <w:tc>
          <w:tcPr>
            <w:tcW w:w="1350" w:type="dxa"/>
            <w:tcBorders>
              <w:top w:val="nil"/>
              <w:left w:val="nil"/>
              <w:bottom w:val="nil"/>
              <w:right w:val="nil"/>
            </w:tcBorders>
            <w:noWrap/>
            <w:vAlign w:val="bottom"/>
            <w:hideMark/>
          </w:tcPr>
          <w:p w14:paraId="68CF914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7E05F98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4641D57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31.125,89</w:t>
            </w:r>
          </w:p>
        </w:tc>
      </w:tr>
      <w:tr w:rsidR="009D5C78" w:rsidRPr="009D5C78" w14:paraId="7391650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32B807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6EC7EA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54</w:t>
            </w:r>
          </w:p>
        </w:tc>
        <w:tc>
          <w:tcPr>
            <w:tcW w:w="7147" w:type="dxa"/>
            <w:tcBorders>
              <w:top w:val="nil"/>
              <w:left w:val="nil"/>
              <w:bottom w:val="nil"/>
              <w:right w:val="nil"/>
            </w:tcBorders>
            <w:noWrap/>
            <w:vAlign w:val="bottom"/>
            <w:hideMark/>
          </w:tcPr>
          <w:p w14:paraId="49C34DD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Izdaci za otplatu glavnice primljenih kredita i zajmova</w:t>
            </w:r>
          </w:p>
        </w:tc>
        <w:tc>
          <w:tcPr>
            <w:tcW w:w="1559" w:type="dxa"/>
            <w:tcBorders>
              <w:top w:val="nil"/>
              <w:left w:val="nil"/>
              <w:bottom w:val="nil"/>
              <w:right w:val="nil"/>
            </w:tcBorders>
            <w:noWrap/>
            <w:vAlign w:val="bottom"/>
            <w:hideMark/>
          </w:tcPr>
          <w:p w14:paraId="648F13E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31.125,89</w:t>
            </w:r>
          </w:p>
        </w:tc>
        <w:tc>
          <w:tcPr>
            <w:tcW w:w="1350" w:type="dxa"/>
            <w:tcBorders>
              <w:top w:val="nil"/>
              <w:left w:val="nil"/>
              <w:bottom w:val="nil"/>
              <w:right w:val="nil"/>
            </w:tcBorders>
            <w:noWrap/>
            <w:vAlign w:val="bottom"/>
            <w:hideMark/>
          </w:tcPr>
          <w:p w14:paraId="5FFAEE4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8946C4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10A4F4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31.125,89</w:t>
            </w:r>
          </w:p>
        </w:tc>
      </w:tr>
      <w:tr w:rsidR="009D5C78" w:rsidRPr="009D5C78" w14:paraId="0923669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BDDF43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R492</w:t>
            </w:r>
          </w:p>
        </w:tc>
        <w:tc>
          <w:tcPr>
            <w:tcW w:w="928" w:type="dxa"/>
            <w:tcBorders>
              <w:top w:val="nil"/>
              <w:left w:val="nil"/>
              <w:bottom w:val="nil"/>
              <w:right w:val="nil"/>
            </w:tcBorders>
            <w:noWrap/>
            <w:vAlign w:val="bottom"/>
            <w:hideMark/>
          </w:tcPr>
          <w:p w14:paraId="7CEEDC2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54</w:t>
            </w:r>
          </w:p>
        </w:tc>
        <w:tc>
          <w:tcPr>
            <w:tcW w:w="7147" w:type="dxa"/>
            <w:tcBorders>
              <w:top w:val="nil"/>
              <w:left w:val="nil"/>
              <w:bottom w:val="nil"/>
              <w:right w:val="nil"/>
            </w:tcBorders>
            <w:noWrap/>
            <w:vAlign w:val="bottom"/>
            <w:hideMark/>
          </w:tcPr>
          <w:p w14:paraId="7282011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Otplata glavnice kredita HBOR - dugoročni</w:t>
            </w:r>
          </w:p>
        </w:tc>
        <w:tc>
          <w:tcPr>
            <w:tcW w:w="1559" w:type="dxa"/>
            <w:tcBorders>
              <w:top w:val="nil"/>
              <w:left w:val="nil"/>
              <w:bottom w:val="nil"/>
              <w:right w:val="nil"/>
            </w:tcBorders>
            <w:noWrap/>
            <w:vAlign w:val="bottom"/>
            <w:hideMark/>
          </w:tcPr>
          <w:p w14:paraId="0070BFA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31.125,89</w:t>
            </w:r>
          </w:p>
        </w:tc>
        <w:tc>
          <w:tcPr>
            <w:tcW w:w="1350" w:type="dxa"/>
            <w:tcBorders>
              <w:top w:val="nil"/>
              <w:left w:val="nil"/>
              <w:bottom w:val="nil"/>
              <w:right w:val="nil"/>
            </w:tcBorders>
            <w:noWrap/>
            <w:vAlign w:val="bottom"/>
            <w:hideMark/>
          </w:tcPr>
          <w:p w14:paraId="00760E1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C08463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47A0BC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31.125,89</w:t>
            </w:r>
          </w:p>
        </w:tc>
      </w:tr>
      <w:tr w:rsidR="009D5C78" w:rsidRPr="009D5C78" w14:paraId="711FA3F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E24058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4.3. Ostali prihodi za posebne namjene</w:t>
            </w:r>
          </w:p>
        </w:tc>
        <w:tc>
          <w:tcPr>
            <w:tcW w:w="1559" w:type="dxa"/>
            <w:tcBorders>
              <w:top w:val="nil"/>
              <w:left w:val="nil"/>
              <w:bottom w:val="nil"/>
              <w:right w:val="nil"/>
            </w:tcBorders>
            <w:shd w:val="clear" w:color="000000" w:fill="FFFF99"/>
            <w:noWrap/>
            <w:vAlign w:val="bottom"/>
            <w:hideMark/>
          </w:tcPr>
          <w:p w14:paraId="36F4CEE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28.280,00</w:t>
            </w:r>
          </w:p>
        </w:tc>
        <w:tc>
          <w:tcPr>
            <w:tcW w:w="1350" w:type="dxa"/>
            <w:tcBorders>
              <w:top w:val="nil"/>
              <w:left w:val="nil"/>
              <w:bottom w:val="nil"/>
              <w:right w:val="nil"/>
            </w:tcBorders>
            <w:shd w:val="clear" w:color="000000" w:fill="FFFF99"/>
            <w:noWrap/>
            <w:vAlign w:val="bottom"/>
            <w:hideMark/>
          </w:tcPr>
          <w:p w14:paraId="68B1687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7901E8E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59501AC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28.280,00</w:t>
            </w:r>
          </w:p>
        </w:tc>
      </w:tr>
      <w:tr w:rsidR="009D5C78" w:rsidRPr="009D5C78" w14:paraId="24FD3D5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5E362D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5F5315C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w:t>
            </w:r>
          </w:p>
        </w:tc>
        <w:tc>
          <w:tcPr>
            <w:tcW w:w="7147" w:type="dxa"/>
            <w:tcBorders>
              <w:top w:val="nil"/>
              <w:left w:val="nil"/>
              <w:bottom w:val="nil"/>
              <w:right w:val="nil"/>
            </w:tcBorders>
            <w:noWrap/>
            <w:vAlign w:val="bottom"/>
            <w:hideMark/>
          </w:tcPr>
          <w:p w14:paraId="1177B7C2"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Izdaci za financijsku imovinu i otplate zajmova</w:t>
            </w:r>
          </w:p>
        </w:tc>
        <w:tc>
          <w:tcPr>
            <w:tcW w:w="1559" w:type="dxa"/>
            <w:tcBorders>
              <w:top w:val="nil"/>
              <w:left w:val="nil"/>
              <w:bottom w:val="nil"/>
              <w:right w:val="nil"/>
            </w:tcBorders>
            <w:noWrap/>
            <w:vAlign w:val="bottom"/>
            <w:hideMark/>
          </w:tcPr>
          <w:p w14:paraId="38D14AF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28.280,00</w:t>
            </w:r>
          </w:p>
        </w:tc>
        <w:tc>
          <w:tcPr>
            <w:tcW w:w="1350" w:type="dxa"/>
            <w:tcBorders>
              <w:top w:val="nil"/>
              <w:left w:val="nil"/>
              <w:bottom w:val="nil"/>
              <w:right w:val="nil"/>
            </w:tcBorders>
            <w:noWrap/>
            <w:vAlign w:val="bottom"/>
            <w:hideMark/>
          </w:tcPr>
          <w:p w14:paraId="5036D0F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61FC1DC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20101B8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28.280,00</w:t>
            </w:r>
          </w:p>
        </w:tc>
      </w:tr>
      <w:tr w:rsidR="009D5C78" w:rsidRPr="009D5C78" w14:paraId="4D82E05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2274C5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8A934C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54</w:t>
            </w:r>
          </w:p>
        </w:tc>
        <w:tc>
          <w:tcPr>
            <w:tcW w:w="7147" w:type="dxa"/>
            <w:tcBorders>
              <w:top w:val="nil"/>
              <w:left w:val="nil"/>
              <w:bottom w:val="nil"/>
              <w:right w:val="nil"/>
            </w:tcBorders>
            <w:noWrap/>
            <w:vAlign w:val="bottom"/>
            <w:hideMark/>
          </w:tcPr>
          <w:p w14:paraId="6E5A511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Izdaci za otplatu glavnice primljenih kredita i zajmova</w:t>
            </w:r>
          </w:p>
        </w:tc>
        <w:tc>
          <w:tcPr>
            <w:tcW w:w="1559" w:type="dxa"/>
            <w:tcBorders>
              <w:top w:val="nil"/>
              <w:left w:val="nil"/>
              <w:bottom w:val="nil"/>
              <w:right w:val="nil"/>
            </w:tcBorders>
            <w:noWrap/>
            <w:vAlign w:val="bottom"/>
            <w:hideMark/>
          </w:tcPr>
          <w:p w14:paraId="19E6C6C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28.280,00</w:t>
            </w:r>
          </w:p>
        </w:tc>
        <w:tc>
          <w:tcPr>
            <w:tcW w:w="1350" w:type="dxa"/>
            <w:tcBorders>
              <w:top w:val="nil"/>
              <w:left w:val="nil"/>
              <w:bottom w:val="nil"/>
              <w:right w:val="nil"/>
            </w:tcBorders>
            <w:noWrap/>
            <w:vAlign w:val="bottom"/>
            <w:hideMark/>
          </w:tcPr>
          <w:p w14:paraId="4564F39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CE2019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5648D0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28.280,00</w:t>
            </w:r>
          </w:p>
        </w:tc>
      </w:tr>
      <w:tr w:rsidR="009D5C78" w:rsidRPr="009D5C78" w14:paraId="0DDF451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0E6510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R383B</w:t>
            </w:r>
          </w:p>
        </w:tc>
        <w:tc>
          <w:tcPr>
            <w:tcW w:w="928" w:type="dxa"/>
            <w:tcBorders>
              <w:top w:val="nil"/>
              <w:left w:val="nil"/>
              <w:bottom w:val="nil"/>
              <w:right w:val="nil"/>
            </w:tcBorders>
            <w:noWrap/>
            <w:vAlign w:val="bottom"/>
            <w:hideMark/>
          </w:tcPr>
          <w:p w14:paraId="0EBFACC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54</w:t>
            </w:r>
          </w:p>
        </w:tc>
        <w:tc>
          <w:tcPr>
            <w:tcW w:w="7147" w:type="dxa"/>
            <w:tcBorders>
              <w:top w:val="nil"/>
              <w:left w:val="nil"/>
              <w:bottom w:val="nil"/>
              <w:right w:val="nil"/>
            </w:tcBorders>
            <w:noWrap/>
            <w:vAlign w:val="bottom"/>
            <w:hideMark/>
          </w:tcPr>
          <w:p w14:paraId="6A53EDF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Otplata zajma</w:t>
            </w:r>
          </w:p>
        </w:tc>
        <w:tc>
          <w:tcPr>
            <w:tcW w:w="1559" w:type="dxa"/>
            <w:tcBorders>
              <w:top w:val="nil"/>
              <w:left w:val="nil"/>
              <w:bottom w:val="nil"/>
              <w:right w:val="nil"/>
            </w:tcBorders>
            <w:noWrap/>
            <w:vAlign w:val="bottom"/>
            <w:hideMark/>
          </w:tcPr>
          <w:p w14:paraId="30DDD66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28.280,00</w:t>
            </w:r>
          </w:p>
        </w:tc>
        <w:tc>
          <w:tcPr>
            <w:tcW w:w="1350" w:type="dxa"/>
            <w:tcBorders>
              <w:top w:val="nil"/>
              <w:left w:val="nil"/>
              <w:bottom w:val="nil"/>
              <w:right w:val="nil"/>
            </w:tcBorders>
            <w:noWrap/>
            <w:vAlign w:val="bottom"/>
            <w:hideMark/>
          </w:tcPr>
          <w:p w14:paraId="49762E6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5DF76E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8E1EA1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28.280,00</w:t>
            </w:r>
          </w:p>
        </w:tc>
      </w:tr>
      <w:tr w:rsidR="009D5C78" w:rsidRPr="009D5C78" w14:paraId="5EED0DE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496A1BD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K100001 Postrojenja i oprema</w:t>
            </w:r>
          </w:p>
        </w:tc>
        <w:tc>
          <w:tcPr>
            <w:tcW w:w="1559" w:type="dxa"/>
            <w:tcBorders>
              <w:top w:val="nil"/>
              <w:left w:val="nil"/>
              <w:bottom w:val="nil"/>
              <w:right w:val="nil"/>
            </w:tcBorders>
            <w:shd w:val="clear" w:color="000000" w:fill="CCCCFF"/>
            <w:noWrap/>
            <w:vAlign w:val="bottom"/>
            <w:hideMark/>
          </w:tcPr>
          <w:p w14:paraId="06BB899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10.646,00</w:t>
            </w:r>
          </w:p>
        </w:tc>
        <w:tc>
          <w:tcPr>
            <w:tcW w:w="1350" w:type="dxa"/>
            <w:tcBorders>
              <w:top w:val="nil"/>
              <w:left w:val="nil"/>
              <w:bottom w:val="nil"/>
              <w:right w:val="nil"/>
            </w:tcBorders>
            <w:shd w:val="clear" w:color="000000" w:fill="CCCCFF"/>
            <w:noWrap/>
            <w:vAlign w:val="bottom"/>
            <w:hideMark/>
          </w:tcPr>
          <w:p w14:paraId="639AF27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4A54ECC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370BE8C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10.646,00</w:t>
            </w:r>
          </w:p>
        </w:tc>
      </w:tr>
      <w:tr w:rsidR="009D5C78" w:rsidRPr="009D5C78" w14:paraId="40FEE4E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473A3B7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 Opće javne usluge</w:t>
            </w:r>
          </w:p>
        </w:tc>
        <w:tc>
          <w:tcPr>
            <w:tcW w:w="1559" w:type="dxa"/>
            <w:tcBorders>
              <w:top w:val="nil"/>
              <w:left w:val="nil"/>
              <w:bottom w:val="nil"/>
              <w:right w:val="nil"/>
            </w:tcBorders>
            <w:shd w:val="clear" w:color="000000" w:fill="00CCFF"/>
            <w:noWrap/>
            <w:vAlign w:val="bottom"/>
            <w:hideMark/>
          </w:tcPr>
          <w:p w14:paraId="20073B9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10.646,00</w:t>
            </w:r>
          </w:p>
        </w:tc>
        <w:tc>
          <w:tcPr>
            <w:tcW w:w="1350" w:type="dxa"/>
            <w:tcBorders>
              <w:top w:val="nil"/>
              <w:left w:val="nil"/>
              <w:bottom w:val="nil"/>
              <w:right w:val="nil"/>
            </w:tcBorders>
            <w:shd w:val="clear" w:color="000000" w:fill="00CCFF"/>
            <w:noWrap/>
            <w:vAlign w:val="bottom"/>
            <w:hideMark/>
          </w:tcPr>
          <w:p w14:paraId="5084D12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1259078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7C82CCF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10.646,00</w:t>
            </w:r>
          </w:p>
        </w:tc>
      </w:tr>
      <w:tr w:rsidR="009D5C78" w:rsidRPr="009D5C78" w14:paraId="7421168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0DA0F18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016 Opće javne usluge koje nisu drugdje svrstane</w:t>
            </w:r>
          </w:p>
        </w:tc>
        <w:tc>
          <w:tcPr>
            <w:tcW w:w="1559" w:type="dxa"/>
            <w:tcBorders>
              <w:top w:val="nil"/>
              <w:left w:val="nil"/>
              <w:bottom w:val="nil"/>
              <w:right w:val="nil"/>
            </w:tcBorders>
            <w:shd w:val="clear" w:color="000000" w:fill="00FFFF"/>
            <w:noWrap/>
            <w:vAlign w:val="bottom"/>
            <w:hideMark/>
          </w:tcPr>
          <w:p w14:paraId="725D851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10.646,00</w:t>
            </w:r>
          </w:p>
        </w:tc>
        <w:tc>
          <w:tcPr>
            <w:tcW w:w="1350" w:type="dxa"/>
            <w:tcBorders>
              <w:top w:val="nil"/>
              <w:left w:val="nil"/>
              <w:bottom w:val="nil"/>
              <w:right w:val="nil"/>
            </w:tcBorders>
            <w:shd w:val="clear" w:color="000000" w:fill="00FFFF"/>
            <w:noWrap/>
            <w:vAlign w:val="bottom"/>
            <w:hideMark/>
          </w:tcPr>
          <w:p w14:paraId="08C7385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5DC946F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0DB5022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10.646,00</w:t>
            </w:r>
          </w:p>
        </w:tc>
      </w:tr>
      <w:tr w:rsidR="009D5C78" w:rsidRPr="009D5C78" w14:paraId="3E1416A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346AB40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0160 Opće javne usluge koje nisu drugdje svrstane</w:t>
            </w:r>
          </w:p>
        </w:tc>
        <w:tc>
          <w:tcPr>
            <w:tcW w:w="1559" w:type="dxa"/>
            <w:tcBorders>
              <w:top w:val="nil"/>
              <w:left w:val="nil"/>
              <w:bottom w:val="nil"/>
              <w:right w:val="nil"/>
            </w:tcBorders>
            <w:shd w:val="clear" w:color="000000" w:fill="CCFFFF"/>
            <w:noWrap/>
            <w:vAlign w:val="bottom"/>
            <w:hideMark/>
          </w:tcPr>
          <w:p w14:paraId="7C8A43B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10.646,00</w:t>
            </w:r>
          </w:p>
        </w:tc>
        <w:tc>
          <w:tcPr>
            <w:tcW w:w="1350" w:type="dxa"/>
            <w:tcBorders>
              <w:top w:val="nil"/>
              <w:left w:val="nil"/>
              <w:bottom w:val="nil"/>
              <w:right w:val="nil"/>
            </w:tcBorders>
            <w:shd w:val="clear" w:color="000000" w:fill="CCFFFF"/>
            <w:noWrap/>
            <w:vAlign w:val="bottom"/>
            <w:hideMark/>
          </w:tcPr>
          <w:p w14:paraId="5F55B4E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7608E21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4DD6A21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10.646,00</w:t>
            </w:r>
          </w:p>
        </w:tc>
      </w:tr>
      <w:tr w:rsidR="009D5C78" w:rsidRPr="009D5C78" w14:paraId="3D26336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3B5F28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1625705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10.516,00</w:t>
            </w:r>
          </w:p>
        </w:tc>
        <w:tc>
          <w:tcPr>
            <w:tcW w:w="1350" w:type="dxa"/>
            <w:tcBorders>
              <w:top w:val="nil"/>
              <w:left w:val="nil"/>
              <w:bottom w:val="nil"/>
              <w:right w:val="nil"/>
            </w:tcBorders>
            <w:shd w:val="clear" w:color="000000" w:fill="FFFF99"/>
            <w:noWrap/>
            <w:vAlign w:val="bottom"/>
            <w:hideMark/>
          </w:tcPr>
          <w:p w14:paraId="3554ABC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0C4DCA4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1F55E45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10.516,00</w:t>
            </w:r>
          </w:p>
        </w:tc>
      </w:tr>
      <w:tr w:rsidR="009D5C78" w:rsidRPr="009D5C78" w14:paraId="7AC8572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D8DCC2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3DEE68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593F1047"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63604CF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10.516,00</w:t>
            </w:r>
          </w:p>
        </w:tc>
        <w:tc>
          <w:tcPr>
            <w:tcW w:w="1350" w:type="dxa"/>
            <w:tcBorders>
              <w:top w:val="nil"/>
              <w:left w:val="nil"/>
              <w:bottom w:val="nil"/>
              <w:right w:val="nil"/>
            </w:tcBorders>
            <w:noWrap/>
            <w:vAlign w:val="bottom"/>
            <w:hideMark/>
          </w:tcPr>
          <w:p w14:paraId="007532B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2B26620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7A8C7DF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10.516,00</w:t>
            </w:r>
          </w:p>
        </w:tc>
      </w:tr>
      <w:tr w:rsidR="009D5C78" w:rsidRPr="009D5C78" w14:paraId="3E59C0C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2C3AE0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7F769E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9A6A16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88AC82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10.516,00</w:t>
            </w:r>
          </w:p>
        </w:tc>
        <w:tc>
          <w:tcPr>
            <w:tcW w:w="1350" w:type="dxa"/>
            <w:tcBorders>
              <w:top w:val="nil"/>
              <w:left w:val="nil"/>
              <w:bottom w:val="nil"/>
              <w:right w:val="nil"/>
            </w:tcBorders>
            <w:noWrap/>
            <w:vAlign w:val="bottom"/>
            <w:hideMark/>
          </w:tcPr>
          <w:p w14:paraId="1F2C806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94747F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EA07FF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10.516,00</w:t>
            </w:r>
          </w:p>
        </w:tc>
      </w:tr>
      <w:tr w:rsidR="009D5C78" w:rsidRPr="009D5C78" w14:paraId="7FB6218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44680C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R042</w:t>
            </w:r>
          </w:p>
        </w:tc>
        <w:tc>
          <w:tcPr>
            <w:tcW w:w="928" w:type="dxa"/>
            <w:tcBorders>
              <w:top w:val="nil"/>
              <w:left w:val="nil"/>
              <w:bottom w:val="nil"/>
              <w:right w:val="nil"/>
            </w:tcBorders>
            <w:noWrap/>
            <w:vAlign w:val="bottom"/>
            <w:hideMark/>
          </w:tcPr>
          <w:p w14:paraId="6FC6C88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808B1E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Uredska oprema i namještaj</w:t>
            </w:r>
          </w:p>
        </w:tc>
        <w:tc>
          <w:tcPr>
            <w:tcW w:w="1559" w:type="dxa"/>
            <w:tcBorders>
              <w:top w:val="nil"/>
              <w:left w:val="nil"/>
              <w:bottom w:val="nil"/>
              <w:right w:val="nil"/>
            </w:tcBorders>
            <w:noWrap/>
            <w:vAlign w:val="bottom"/>
            <w:hideMark/>
          </w:tcPr>
          <w:p w14:paraId="409D94F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9.516,00</w:t>
            </w:r>
          </w:p>
        </w:tc>
        <w:tc>
          <w:tcPr>
            <w:tcW w:w="1350" w:type="dxa"/>
            <w:tcBorders>
              <w:top w:val="nil"/>
              <w:left w:val="nil"/>
              <w:bottom w:val="nil"/>
              <w:right w:val="nil"/>
            </w:tcBorders>
            <w:noWrap/>
            <w:vAlign w:val="bottom"/>
            <w:hideMark/>
          </w:tcPr>
          <w:p w14:paraId="78682AA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F395CF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6AFC21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9.516,00</w:t>
            </w:r>
          </w:p>
        </w:tc>
      </w:tr>
      <w:tr w:rsidR="009D5C78" w:rsidRPr="009D5C78" w14:paraId="1167959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931403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R042C</w:t>
            </w:r>
          </w:p>
        </w:tc>
        <w:tc>
          <w:tcPr>
            <w:tcW w:w="928" w:type="dxa"/>
            <w:tcBorders>
              <w:top w:val="nil"/>
              <w:left w:val="nil"/>
              <w:bottom w:val="nil"/>
              <w:right w:val="nil"/>
            </w:tcBorders>
            <w:noWrap/>
            <w:vAlign w:val="bottom"/>
            <w:hideMark/>
          </w:tcPr>
          <w:p w14:paraId="41784CE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F2BF19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Oprema za općinsku zgradu</w:t>
            </w:r>
          </w:p>
        </w:tc>
        <w:tc>
          <w:tcPr>
            <w:tcW w:w="1559" w:type="dxa"/>
            <w:tcBorders>
              <w:top w:val="nil"/>
              <w:left w:val="nil"/>
              <w:bottom w:val="nil"/>
              <w:right w:val="nil"/>
            </w:tcBorders>
            <w:noWrap/>
            <w:vAlign w:val="bottom"/>
            <w:hideMark/>
          </w:tcPr>
          <w:p w14:paraId="13E12C3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406A107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005D6C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B0D89A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4991C0D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4DE21F8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4.0. Prihodi od komunalne naknade i komunalnog doprinosa</w:t>
            </w:r>
          </w:p>
        </w:tc>
        <w:tc>
          <w:tcPr>
            <w:tcW w:w="1559" w:type="dxa"/>
            <w:tcBorders>
              <w:top w:val="nil"/>
              <w:left w:val="nil"/>
              <w:bottom w:val="nil"/>
              <w:right w:val="nil"/>
            </w:tcBorders>
            <w:shd w:val="clear" w:color="000000" w:fill="FFFF99"/>
            <w:noWrap/>
            <w:vAlign w:val="bottom"/>
            <w:hideMark/>
          </w:tcPr>
          <w:p w14:paraId="76E0C3A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130,00</w:t>
            </w:r>
          </w:p>
        </w:tc>
        <w:tc>
          <w:tcPr>
            <w:tcW w:w="1350" w:type="dxa"/>
            <w:tcBorders>
              <w:top w:val="nil"/>
              <w:left w:val="nil"/>
              <w:bottom w:val="nil"/>
              <w:right w:val="nil"/>
            </w:tcBorders>
            <w:shd w:val="clear" w:color="000000" w:fill="FFFF99"/>
            <w:noWrap/>
            <w:vAlign w:val="bottom"/>
            <w:hideMark/>
          </w:tcPr>
          <w:p w14:paraId="27BDD0C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3800361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7B28069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130,00</w:t>
            </w:r>
          </w:p>
        </w:tc>
      </w:tr>
      <w:tr w:rsidR="009D5C78" w:rsidRPr="009D5C78" w14:paraId="3CC6C43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79F1CC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E1F7B4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08C9E24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43F9DB0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130,00</w:t>
            </w:r>
          </w:p>
        </w:tc>
        <w:tc>
          <w:tcPr>
            <w:tcW w:w="1350" w:type="dxa"/>
            <w:tcBorders>
              <w:top w:val="nil"/>
              <w:left w:val="nil"/>
              <w:bottom w:val="nil"/>
              <w:right w:val="nil"/>
            </w:tcBorders>
            <w:noWrap/>
            <w:vAlign w:val="bottom"/>
            <w:hideMark/>
          </w:tcPr>
          <w:p w14:paraId="6354D90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4917164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15BE336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130,00</w:t>
            </w:r>
          </w:p>
        </w:tc>
      </w:tr>
      <w:tr w:rsidR="009D5C78" w:rsidRPr="009D5C78" w14:paraId="7950E87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0617A7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6A4324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42A6C3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A87702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w:t>
            </w:r>
          </w:p>
        </w:tc>
        <w:tc>
          <w:tcPr>
            <w:tcW w:w="1350" w:type="dxa"/>
            <w:tcBorders>
              <w:top w:val="nil"/>
              <w:left w:val="nil"/>
              <w:bottom w:val="nil"/>
              <w:right w:val="nil"/>
            </w:tcBorders>
            <w:noWrap/>
            <w:vAlign w:val="bottom"/>
            <w:hideMark/>
          </w:tcPr>
          <w:p w14:paraId="68E7262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6B025D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EA7E03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w:t>
            </w:r>
          </w:p>
        </w:tc>
      </w:tr>
      <w:tr w:rsidR="009D5C78" w:rsidRPr="009D5C78" w14:paraId="56D2B02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FF39C5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R042B</w:t>
            </w:r>
          </w:p>
        </w:tc>
        <w:tc>
          <w:tcPr>
            <w:tcW w:w="928" w:type="dxa"/>
            <w:tcBorders>
              <w:top w:val="nil"/>
              <w:left w:val="nil"/>
              <w:bottom w:val="nil"/>
              <w:right w:val="nil"/>
            </w:tcBorders>
            <w:noWrap/>
            <w:vAlign w:val="bottom"/>
            <w:hideMark/>
          </w:tcPr>
          <w:p w14:paraId="2FC261F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F362EA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Uredska oprema i namještaj</w:t>
            </w:r>
          </w:p>
        </w:tc>
        <w:tc>
          <w:tcPr>
            <w:tcW w:w="1559" w:type="dxa"/>
            <w:tcBorders>
              <w:top w:val="nil"/>
              <w:left w:val="nil"/>
              <w:bottom w:val="nil"/>
              <w:right w:val="nil"/>
            </w:tcBorders>
            <w:noWrap/>
            <w:vAlign w:val="bottom"/>
            <w:hideMark/>
          </w:tcPr>
          <w:p w14:paraId="6CA9A82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w:t>
            </w:r>
          </w:p>
        </w:tc>
        <w:tc>
          <w:tcPr>
            <w:tcW w:w="1350" w:type="dxa"/>
            <w:tcBorders>
              <w:top w:val="nil"/>
              <w:left w:val="nil"/>
              <w:bottom w:val="nil"/>
              <w:right w:val="nil"/>
            </w:tcBorders>
            <w:noWrap/>
            <w:vAlign w:val="bottom"/>
            <w:hideMark/>
          </w:tcPr>
          <w:p w14:paraId="43A4729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6CD4BC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CE1A06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w:t>
            </w:r>
          </w:p>
        </w:tc>
      </w:tr>
      <w:tr w:rsidR="009D5C78" w:rsidRPr="009D5C78" w14:paraId="1AA4AC4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6BBDDA1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1001 Predškolsko obrazovanje</w:t>
            </w:r>
          </w:p>
        </w:tc>
        <w:tc>
          <w:tcPr>
            <w:tcW w:w="1559" w:type="dxa"/>
            <w:tcBorders>
              <w:top w:val="nil"/>
              <w:left w:val="nil"/>
              <w:bottom w:val="nil"/>
              <w:right w:val="nil"/>
            </w:tcBorders>
            <w:shd w:val="clear" w:color="000000" w:fill="9999FF"/>
            <w:noWrap/>
            <w:vAlign w:val="bottom"/>
            <w:hideMark/>
          </w:tcPr>
          <w:p w14:paraId="6D643DC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124.906,00</w:t>
            </w:r>
          </w:p>
        </w:tc>
        <w:tc>
          <w:tcPr>
            <w:tcW w:w="1350" w:type="dxa"/>
            <w:tcBorders>
              <w:top w:val="nil"/>
              <w:left w:val="nil"/>
              <w:bottom w:val="nil"/>
              <w:right w:val="nil"/>
            </w:tcBorders>
            <w:shd w:val="clear" w:color="000000" w:fill="9999FF"/>
            <w:noWrap/>
            <w:vAlign w:val="bottom"/>
            <w:hideMark/>
          </w:tcPr>
          <w:p w14:paraId="39A2052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53.900,00</w:t>
            </w:r>
          </w:p>
        </w:tc>
        <w:tc>
          <w:tcPr>
            <w:tcW w:w="1350" w:type="dxa"/>
            <w:gridSpan w:val="3"/>
            <w:tcBorders>
              <w:top w:val="nil"/>
              <w:left w:val="nil"/>
              <w:bottom w:val="nil"/>
              <w:right w:val="nil"/>
            </w:tcBorders>
            <w:shd w:val="clear" w:color="000000" w:fill="9999FF"/>
            <w:noWrap/>
            <w:vAlign w:val="bottom"/>
            <w:hideMark/>
          </w:tcPr>
          <w:p w14:paraId="17ABB21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43,15</w:t>
            </w:r>
          </w:p>
        </w:tc>
        <w:tc>
          <w:tcPr>
            <w:tcW w:w="1269" w:type="dxa"/>
            <w:tcBorders>
              <w:top w:val="nil"/>
              <w:left w:val="nil"/>
              <w:bottom w:val="nil"/>
              <w:right w:val="nil"/>
            </w:tcBorders>
            <w:shd w:val="clear" w:color="000000" w:fill="9999FF"/>
            <w:noWrap/>
            <w:vAlign w:val="bottom"/>
            <w:hideMark/>
          </w:tcPr>
          <w:p w14:paraId="30DC9DF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178.806,00</w:t>
            </w:r>
          </w:p>
        </w:tc>
      </w:tr>
      <w:tr w:rsidR="009D5C78" w:rsidRPr="009D5C78" w14:paraId="560E345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3A71E55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A100006 Predškolski odgoj</w:t>
            </w:r>
          </w:p>
        </w:tc>
        <w:tc>
          <w:tcPr>
            <w:tcW w:w="1559" w:type="dxa"/>
            <w:tcBorders>
              <w:top w:val="nil"/>
              <w:left w:val="nil"/>
              <w:bottom w:val="nil"/>
              <w:right w:val="nil"/>
            </w:tcBorders>
            <w:shd w:val="clear" w:color="000000" w:fill="CCCCFF"/>
            <w:noWrap/>
            <w:vAlign w:val="bottom"/>
            <w:hideMark/>
          </w:tcPr>
          <w:p w14:paraId="3E77909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113.906,00</w:t>
            </w:r>
          </w:p>
        </w:tc>
        <w:tc>
          <w:tcPr>
            <w:tcW w:w="1350" w:type="dxa"/>
            <w:tcBorders>
              <w:top w:val="nil"/>
              <w:left w:val="nil"/>
              <w:bottom w:val="nil"/>
              <w:right w:val="nil"/>
            </w:tcBorders>
            <w:shd w:val="clear" w:color="000000" w:fill="CCCCFF"/>
            <w:noWrap/>
            <w:vAlign w:val="bottom"/>
            <w:hideMark/>
          </w:tcPr>
          <w:p w14:paraId="0BF20EB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-2.100,00</w:t>
            </w:r>
          </w:p>
        </w:tc>
        <w:tc>
          <w:tcPr>
            <w:tcW w:w="1350" w:type="dxa"/>
            <w:gridSpan w:val="3"/>
            <w:tcBorders>
              <w:top w:val="nil"/>
              <w:left w:val="nil"/>
              <w:bottom w:val="nil"/>
              <w:right w:val="nil"/>
            </w:tcBorders>
            <w:shd w:val="clear" w:color="000000" w:fill="CCCCFF"/>
            <w:noWrap/>
            <w:vAlign w:val="bottom"/>
            <w:hideMark/>
          </w:tcPr>
          <w:p w14:paraId="602AC4D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-1,84</w:t>
            </w:r>
          </w:p>
        </w:tc>
        <w:tc>
          <w:tcPr>
            <w:tcW w:w="1269" w:type="dxa"/>
            <w:tcBorders>
              <w:top w:val="nil"/>
              <w:left w:val="nil"/>
              <w:bottom w:val="nil"/>
              <w:right w:val="nil"/>
            </w:tcBorders>
            <w:shd w:val="clear" w:color="000000" w:fill="CCCCFF"/>
            <w:noWrap/>
            <w:vAlign w:val="bottom"/>
            <w:hideMark/>
          </w:tcPr>
          <w:p w14:paraId="63CD4CF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111.806,00</w:t>
            </w:r>
          </w:p>
        </w:tc>
      </w:tr>
      <w:tr w:rsidR="009D5C78" w:rsidRPr="009D5C78" w14:paraId="1B44491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79FA9F3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lastRenderedPageBreak/>
              <w:t>Funkcijska klasifikacija  09 Obrazovanje</w:t>
            </w:r>
          </w:p>
        </w:tc>
        <w:tc>
          <w:tcPr>
            <w:tcW w:w="1559" w:type="dxa"/>
            <w:tcBorders>
              <w:top w:val="nil"/>
              <w:left w:val="nil"/>
              <w:bottom w:val="nil"/>
              <w:right w:val="nil"/>
            </w:tcBorders>
            <w:shd w:val="clear" w:color="000000" w:fill="00CCFF"/>
            <w:noWrap/>
            <w:vAlign w:val="bottom"/>
            <w:hideMark/>
          </w:tcPr>
          <w:p w14:paraId="1EBA978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113.906,00</w:t>
            </w:r>
          </w:p>
        </w:tc>
        <w:tc>
          <w:tcPr>
            <w:tcW w:w="1350" w:type="dxa"/>
            <w:tcBorders>
              <w:top w:val="nil"/>
              <w:left w:val="nil"/>
              <w:bottom w:val="nil"/>
              <w:right w:val="nil"/>
            </w:tcBorders>
            <w:shd w:val="clear" w:color="000000" w:fill="00CCFF"/>
            <w:noWrap/>
            <w:vAlign w:val="bottom"/>
            <w:hideMark/>
          </w:tcPr>
          <w:p w14:paraId="7754302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-2.100,00</w:t>
            </w:r>
          </w:p>
        </w:tc>
        <w:tc>
          <w:tcPr>
            <w:tcW w:w="1350" w:type="dxa"/>
            <w:gridSpan w:val="3"/>
            <w:tcBorders>
              <w:top w:val="nil"/>
              <w:left w:val="nil"/>
              <w:bottom w:val="nil"/>
              <w:right w:val="nil"/>
            </w:tcBorders>
            <w:shd w:val="clear" w:color="000000" w:fill="00CCFF"/>
            <w:noWrap/>
            <w:vAlign w:val="bottom"/>
            <w:hideMark/>
          </w:tcPr>
          <w:p w14:paraId="73C8D3C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-1,84</w:t>
            </w:r>
          </w:p>
        </w:tc>
        <w:tc>
          <w:tcPr>
            <w:tcW w:w="1269" w:type="dxa"/>
            <w:tcBorders>
              <w:top w:val="nil"/>
              <w:left w:val="nil"/>
              <w:bottom w:val="nil"/>
              <w:right w:val="nil"/>
            </w:tcBorders>
            <w:shd w:val="clear" w:color="000000" w:fill="00CCFF"/>
            <w:noWrap/>
            <w:vAlign w:val="bottom"/>
            <w:hideMark/>
          </w:tcPr>
          <w:p w14:paraId="7A72A58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111.806,00</w:t>
            </w:r>
          </w:p>
        </w:tc>
      </w:tr>
      <w:tr w:rsidR="009D5C78" w:rsidRPr="009D5C78" w14:paraId="332B62E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25B3C6C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 Predškolsko i osnovno obrazovanje</w:t>
            </w:r>
          </w:p>
        </w:tc>
        <w:tc>
          <w:tcPr>
            <w:tcW w:w="1559" w:type="dxa"/>
            <w:tcBorders>
              <w:top w:val="nil"/>
              <w:left w:val="nil"/>
              <w:bottom w:val="nil"/>
              <w:right w:val="nil"/>
            </w:tcBorders>
            <w:shd w:val="clear" w:color="000000" w:fill="00FFFF"/>
            <w:noWrap/>
            <w:vAlign w:val="bottom"/>
            <w:hideMark/>
          </w:tcPr>
          <w:p w14:paraId="7CDC88B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113.906,00</w:t>
            </w:r>
          </w:p>
        </w:tc>
        <w:tc>
          <w:tcPr>
            <w:tcW w:w="1350" w:type="dxa"/>
            <w:tcBorders>
              <w:top w:val="nil"/>
              <w:left w:val="nil"/>
              <w:bottom w:val="nil"/>
              <w:right w:val="nil"/>
            </w:tcBorders>
            <w:shd w:val="clear" w:color="000000" w:fill="00FFFF"/>
            <w:noWrap/>
            <w:vAlign w:val="bottom"/>
            <w:hideMark/>
          </w:tcPr>
          <w:p w14:paraId="3375D3E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-2.100,00</w:t>
            </w:r>
          </w:p>
        </w:tc>
        <w:tc>
          <w:tcPr>
            <w:tcW w:w="1350" w:type="dxa"/>
            <w:gridSpan w:val="3"/>
            <w:tcBorders>
              <w:top w:val="nil"/>
              <w:left w:val="nil"/>
              <w:bottom w:val="nil"/>
              <w:right w:val="nil"/>
            </w:tcBorders>
            <w:shd w:val="clear" w:color="000000" w:fill="00FFFF"/>
            <w:noWrap/>
            <w:vAlign w:val="bottom"/>
            <w:hideMark/>
          </w:tcPr>
          <w:p w14:paraId="4A50509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-1,84</w:t>
            </w:r>
          </w:p>
        </w:tc>
        <w:tc>
          <w:tcPr>
            <w:tcW w:w="1269" w:type="dxa"/>
            <w:tcBorders>
              <w:top w:val="nil"/>
              <w:left w:val="nil"/>
              <w:bottom w:val="nil"/>
              <w:right w:val="nil"/>
            </w:tcBorders>
            <w:shd w:val="clear" w:color="000000" w:fill="00FFFF"/>
            <w:noWrap/>
            <w:vAlign w:val="bottom"/>
            <w:hideMark/>
          </w:tcPr>
          <w:p w14:paraId="06317A3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111.806,00</w:t>
            </w:r>
          </w:p>
        </w:tc>
      </w:tr>
      <w:tr w:rsidR="009D5C78" w:rsidRPr="009D5C78" w14:paraId="147AFF2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227D411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0911 Predškolsko obrazovanje</w:t>
            </w:r>
          </w:p>
        </w:tc>
        <w:tc>
          <w:tcPr>
            <w:tcW w:w="1559" w:type="dxa"/>
            <w:tcBorders>
              <w:top w:val="nil"/>
              <w:left w:val="nil"/>
              <w:bottom w:val="nil"/>
              <w:right w:val="nil"/>
            </w:tcBorders>
            <w:shd w:val="clear" w:color="000000" w:fill="CCFFFF"/>
            <w:noWrap/>
            <w:vAlign w:val="bottom"/>
            <w:hideMark/>
          </w:tcPr>
          <w:p w14:paraId="3A36995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113.906,00</w:t>
            </w:r>
          </w:p>
        </w:tc>
        <w:tc>
          <w:tcPr>
            <w:tcW w:w="1350" w:type="dxa"/>
            <w:tcBorders>
              <w:top w:val="nil"/>
              <w:left w:val="nil"/>
              <w:bottom w:val="nil"/>
              <w:right w:val="nil"/>
            </w:tcBorders>
            <w:shd w:val="clear" w:color="000000" w:fill="CCFFFF"/>
            <w:noWrap/>
            <w:vAlign w:val="bottom"/>
            <w:hideMark/>
          </w:tcPr>
          <w:p w14:paraId="5BA4BEB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-2.100,00</w:t>
            </w:r>
          </w:p>
        </w:tc>
        <w:tc>
          <w:tcPr>
            <w:tcW w:w="1350" w:type="dxa"/>
            <w:gridSpan w:val="3"/>
            <w:tcBorders>
              <w:top w:val="nil"/>
              <w:left w:val="nil"/>
              <w:bottom w:val="nil"/>
              <w:right w:val="nil"/>
            </w:tcBorders>
            <w:shd w:val="clear" w:color="000000" w:fill="CCFFFF"/>
            <w:noWrap/>
            <w:vAlign w:val="bottom"/>
            <w:hideMark/>
          </w:tcPr>
          <w:p w14:paraId="5A349FA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-1,84</w:t>
            </w:r>
          </w:p>
        </w:tc>
        <w:tc>
          <w:tcPr>
            <w:tcW w:w="1269" w:type="dxa"/>
            <w:tcBorders>
              <w:top w:val="nil"/>
              <w:left w:val="nil"/>
              <w:bottom w:val="nil"/>
              <w:right w:val="nil"/>
            </w:tcBorders>
            <w:shd w:val="clear" w:color="000000" w:fill="CCFFFF"/>
            <w:noWrap/>
            <w:vAlign w:val="bottom"/>
            <w:hideMark/>
          </w:tcPr>
          <w:p w14:paraId="2FDEE16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111.806,00</w:t>
            </w:r>
          </w:p>
        </w:tc>
      </w:tr>
      <w:tr w:rsidR="009D5C78" w:rsidRPr="009D5C78" w14:paraId="30EF999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4D9BF60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733A497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57.200,00</w:t>
            </w:r>
          </w:p>
        </w:tc>
        <w:tc>
          <w:tcPr>
            <w:tcW w:w="1350" w:type="dxa"/>
            <w:tcBorders>
              <w:top w:val="nil"/>
              <w:left w:val="nil"/>
              <w:bottom w:val="nil"/>
              <w:right w:val="nil"/>
            </w:tcBorders>
            <w:shd w:val="clear" w:color="000000" w:fill="FFFF99"/>
            <w:noWrap/>
            <w:vAlign w:val="bottom"/>
            <w:hideMark/>
          </w:tcPr>
          <w:p w14:paraId="1E21AC7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54.606,00</w:t>
            </w:r>
          </w:p>
        </w:tc>
        <w:tc>
          <w:tcPr>
            <w:tcW w:w="1350" w:type="dxa"/>
            <w:gridSpan w:val="3"/>
            <w:tcBorders>
              <w:top w:val="nil"/>
              <w:left w:val="nil"/>
              <w:bottom w:val="nil"/>
              <w:right w:val="nil"/>
            </w:tcBorders>
            <w:shd w:val="clear" w:color="000000" w:fill="FFFF99"/>
            <w:noWrap/>
            <w:vAlign w:val="bottom"/>
            <w:hideMark/>
          </w:tcPr>
          <w:p w14:paraId="0CE2B88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95,47</w:t>
            </w:r>
          </w:p>
        </w:tc>
        <w:tc>
          <w:tcPr>
            <w:tcW w:w="1269" w:type="dxa"/>
            <w:tcBorders>
              <w:top w:val="nil"/>
              <w:left w:val="nil"/>
              <w:bottom w:val="nil"/>
              <w:right w:val="nil"/>
            </w:tcBorders>
            <w:shd w:val="clear" w:color="000000" w:fill="FFFF99"/>
            <w:noWrap/>
            <w:vAlign w:val="bottom"/>
            <w:hideMark/>
          </w:tcPr>
          <w:p w14:paraId="70CE2F0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111.806,00</w:t>
            </w:r>
          </w:p>
        </w:tc>
      </w:tr>
      <w:tr w:rsidR="009D5C78" w:rsidRPr="009D5C78" w14:paraId="2AB923D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2E3A1D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1C4EEE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1B0EE5E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259750D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57.200,00</w:t>
            </w:r>
          </w:p>
        </w:tc>
        <w:tc>
          <w:tcPr>
            <w:tcW w:w="1350" w:type="dxa"/>
            <w:tcBorders>
              <w:top w:val="nil"/>
              <w:left w:val="nil"/>
              <w:bottom w:val="nil"/>
              <w:right w:val="nil"/>
            </w:tcBorders>
            <w:noWrap/>
            <w:vAlign w:val="bottom"/>
            <w:hideMark/>
          </w:tcPr>
          <w:p w14:paraId="39046A1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54.606,00</w:t>
            </w:r>
          </w:p>
        </w:tc>
        <w:tc>
          <w:tcPr>
            <w:tcW w:w="1350" w:type="dxa"/>
            <w:gridSpan w:val="3"/>
            <w:tcBorders>
              <w:top w:val="nil"/>
              <w:left w:val="nil"/>
              <w:bottom w:val="nil"/>
              <w:right w:val="nil"/>
            </w:tcBorders>
            <w:noWrap/>
            <w:vAlign w:val="bottom"/>
            <w:hideMark/>
          </w:tcPr>
          <w:p w14:paraId="79660FF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95,47</w:t>
            </w:r>
          </w:p>
        </w:tc>
        <w:tc>
          <w:tcPr>
            <w:tcW w:w="1269" w:type="dxa"/>
            <w:tcBorders>
              <w:top w:val="nil"/>
              <w:left w:val="nil"/>
              <w:bottom w:val="nil"/>
              <w:right w:val="nil"/>
            </w:tcBorders>
            <w:noWrap/>
            <w:vAlign w:val="bottom"/>
            <w:hideMark/>
          </w:tcPr>
          <w:p w14:paraId="5B7ECE3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111.806,00</w:t>
            </w:r>
          </w:p>
        </w:tc>
      </w:tr>
      <w:tr w:rsidR="009D5C78" w:rsidRPr="009D5C78" w14:paraId="3753566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B9FBFA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A87278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0E044E0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Subvencije</w:t>
            </w:r>
          </w:p>
        </w:tc>
        <w:tc>
          <w:tcPr>
            <w:tcW w:w="1559" w:type="dxa"/>
            <w:tcBorders>
              <w:top w:val="nil"/>
              <w:left w:val="nil"/>
              <w:bottom w:val="nil"/>
              <w:right w:val="nil"/>
            </w:tcBorders>
            <w:noWrap/>
            <w:vAlign w:val="bottom"/>
            <w:hideMark/>
          </w:tcPr>
          <w:p w14:paraId="5632DA5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56.800,00</w:t>
            </w:r>
          </w:p>
        </w:tc>
        <w:tc>
          <w:tcPr>
            <w:tcW w:w="1350" w:type="dxa"/>
            <w:tcBorders>
              <w:top w:val="nil"/>
              <w:left w:val="nil"/>
              <w:bottom w:val="nil"/>
              <w:right w:val="nil"/>
            </w:tcBorders>
            <w:noWrap/>
            <w:vAlign w:val="bottom"/>
            <w:hideMark/>
          </w:tcPr>
          <w:p w14:paraId="77EEBCA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54.606,00</w:t>
            </w:r>
          </w:p>
        </w:tc>
        <w:tc>
          <w:tcPr>
            <w:tcW w:w="1350" w:type="dxa"/>
            <w:gridSpan w:val="3"/>
            <w:tcBorders>
              <w:top w:val="nil"/>
              <w:left w:val="nil"/>
              <w:bottom w:val="nil"/>
              <w:right w:val="nil"/>
            </w:tcBorders>
            <w:noWrap/>
            <w:vAlign w:val="bottom"/>
            <w:hideMark/>
          </w:tcPr>
          <w:p w14:paraId="1CC8415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96,14</w:t>
            </w:r>
          </w:p>
        </w:tc>
        <w:tc>
          <w:tcPr>
            <w:tcW w:w="1269" w:type="dxa"/>
            <w:tcBorders>
              <w:top w:val="nil"/>
              <w:left w:val="nil"/>
              <w:bottom w:val="nil"/>
              <w:right w:val="nil"/>
            </w:tcBorders>
            <w:noWrap/>
            <w:vAlign w:val="bottom"/>
            <w:hideMark/>
          </w:tcPr>
          <w:p w14:paraId="497F650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111.406,00</w:t>
            </w:r>
          </w:p>
        </w:tc>
      </w:tr>
      <w:tr w:rsidR="009D5C78" w:rsidRPr="009D5C78" w14:paraId="3DCB665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3272C6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R043</w:t>
            </w:r>
          </w:p>
        </w:tc>
        <w:tc>
          <w:tcPr>
            <w:tcW w:w="928" w:type="dxa"/>
            <w:tcBorders>
              <w:top w:val="nil"/>
              <w:left w:val="nil"/>
              <w:bottom w:val="nil"/>
              <w:right w:val="nil"/>
            </w:tcBorders>
            <w:noWrap/>
            <w:vAlign w:val="bottom"/>
            <w:hideMark/>
          </w:tcPr>
          <w:p w14:paraId="60DF239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6B6620B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Primarni smještaj DV</w:t>
            </w:r>
          </w:p>
        </w:tc>
        <w:tc>
          <w:tcPr>
            <w:tcW w:w="1559" w:type="dxa"/>
            <w:tcBorders>
              <w:top w:val="nil"/>
              <w:left w:val="nil"/>
              <w:bottom w:val="nil"/>
              <w:right w:val="nil"/>
            </w:tcBorders>
            <w:noWrap/>
            <w:vAlign w:val="bottom"/>
            <w:hideMark/>
          </w:tcPr>
          <w:p w14:paraId="4801EEC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47.000,00</w:t>
            </w:r>
          </w:p>
        </w:tc>
        <w:tc>
          <w:tcPr>
            <w:tcW w:w="1350" w:type="dxa"/>
            <w:tcBorders>
              <w:top w:val="nil"/>
              <w:left w:val="nil"/>
              <w:bottom w:val="nil"/>
              <w:right w:val="nil"/>
            </w:tcBorders>
            <w:noWrap/>
            <w:vAlign w:val="bottom"/>
            <w:hideMark/>
          </w:tcPr>
          <w:p w14:paraId="0D327AD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56.706,00</w:t>
            </w:r>
          </w:p>
        </w:tc>
        <w:tc>
          <w:tcPr>
            <w:tcW w:w="1350" w:type="dxa"/>
            <w:gridSpan w:val="3"/>
            <w:tcBorders>
              <w:top w:val="nil"/>
              <w:left w:val="nil"/>
              <w:bottom w:val="nil"/>
              <w:right w:val="nil"/>
            </w:tcBorders>
            <w:noWrap/>
            <w:vAlign w:val="bottom"/>
            <w:hideMark/>
          </w:tcPr>
          <w:p w14:paraId="649FAAE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120,65</w:t>
            </w:r>
          </w:p>
        </w:tc>
        <w:tc>
          <w:tcPr>
            <w:tcW w:w="1269" w:type="dxa"/>
            <w:tcBorders>
              <w:top w:val="nil"/>
              <w:left w:val="nil"/>
              <w:bottom w:val="nil"/>
              <w:right w:val="nil"/>
            </w:tcBorders>
            <w:noWrap/>
            <w:vAlign w:val="bottom"/>
            <w:hideMark/>
          </w:tcPr>
          <w:p w14:paraId="5C6C321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103.706,00</w:t>
            </w:r>
          </w:p>
        </w:tc>
      </w:tr>
      <w:tr w:rsidR="009D5C78" w:rsidRPr="009D5C78" w14:paraId="46843FE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F21EF5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R256</w:t>
            </w:r>
          </w:p>
        </w:tc>
        <w:tc>
          <w:tcPr>
            <w:tcW w:w="928" w:type="dxa"/>
            <w:tcBorders>
              <w:top w:val="nil"/>
              <w:left w:val="nil"/>
              <w:bottom w:val="nil"/>
              <w:right w:val="nil"/>
            </w:tcBorders>
            <w:noWrap/>
            <w:vAlign w:val="bottom"/>
            <w:hideMark/>
          </w:tcPr>
          <w:p w14:paraId="13E7F7B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4516B47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Predškolski odgoj</w:t>
            </w:r>
          </w:p>
        </w:tc>
        <w:tc>
          <w:tcPr>
            <w:tcW w:w="1559" w:type="dxa"/>
            <w:tcBorders>
              <w:top w:val="nil"/>
              <w:left w:val="nil"/>
              <w:bottom w:val="nil"/>
              <w:right w:val="nil"/>
            </w:tcBorders>
            <w:noWrap/>
            <w:vAlign w:val="bottom"/>
            <w:hideMark/>
          </w:tcPr>
          <w:p w14:paraId="13153D2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w:t>
            </w:r>
          </w:p>
        </w:tc>
        <w:tc>
          <w:tcPr>
            <w:tcW w:w="1350" w:type="dxa"/>
            <w:tcBorders>
              <w:top w:val="nil"/>
              <w:left w:val="nil"/>
              <w:bottom w:val="nil"/>
              <w:right w:val="nil"/>
            </w:tcBorders>
            <w:noWrap/>
            <w:vAlign w:val="bottom"/>
            <w:hideMark/>
          </w:tcPr>
          <w:p w14:paraId="30D7BC7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F64E22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C4538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w:t>
            </w:r>
          </w:p>
        </w:tc>
      </w:tr>
      <w:tr w:rsidR="009D5C78" w:rsidRPr="009D5C78" w14:paraId="2882E73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A94AAC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R547</w:t>
            </w:r>
          </w:p>
        </w:tc>
        <w:tc>
          <w:tcPr>
            <w:tcW w:w="928" w:type="dxa"/>
            <w:tcBorders>
              <w:top w:val="nil"/>
              <w:left w:val="nil"/>
              <w:bottom w:val="nil"/>
              <w:right w:val="nil"/>
            </w:tcBorders>
            <w:noWrap/>
            <w:vAlign w:val="bottom"/>
            <w:hideMark/>
          </w:tcPr>
          <w:p w14:paraId="14688C0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09D0CC6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Primarni smještaj-asistent</w:t>
            </w:r>
          </w:p>
        </w:tc>
        <w:tc>
          <w:tcPr>
            <w:tcW w:w="1559" w:type="dxa"/>
            <w:tcBorders>
              <w:top w:val="nil"/>
              <w:left w:val="nil"/>
              <w:bottom w:val="nil"/>
              <w:right w:val="nil"/>
            </w:tcBorders>
            <w:noWrap/>
            <w:vAlign w:val="bottom"/>
            <w:hideMark/>
          </w:tcPr>
          <w:p w14:paraId="2A3F29F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9.000,00</w:t>
            </w:r>
          </w:p>
        </w:tc>
        <w:tc>
          <w:tcPr>
            <w:tcW w:w="1350" w:type="dxa"/>
            <w:tcBorders>
              <w:top w:val="nil"/>
              <w:left w:val="nil"/>
              <w:bottom w:val="nil"/>
              <w:right w:val="nil"/>
            </w:tcBorders>
            <w:noWrap/>
            <w:vAlign w:val="bottom"/>
            <w:hideMark/>
          </w:tcPr>
          <w:p w14:paraId="5438F32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-2.100,00</w:t>
            </w:r>
          </w:p>
        </w:tc>
        <w:tc>
          <w:tcPr>
            <w:tcW w:w="1350" w:type="dxa"/>
            <w:gridSpan w:val="3"/>
            <w:tcBorders>
              <w:top w:val="nil"/>
              <w:left w:val="nil"/>
              <w:bottom w:val="nil"/>
              <w:right w:val="nil"/>
            </w:tcBorders>
            <w:noWrap/>
            <w:vAlign w:val="bottom"/>
            <w:hideMark/>
          </w:tcPr>
          <w:p w14:paraId="27D592B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-23,33</w:t>
            </w:r>
          </w:p>
        </w:tc>
        <w:tc>
          <w:tcPr>
            <w:tcW w:w="1269" w:type="dxa"/>
            <w:tcBorders>
              <w:top w:val="nil"/>
              <w:left w:val="nil"/>
              <w:bottom w:val="nil"/>
              <w:right w:val="nil"/>
            </w:tcBorders>
            <w:noWrap/>
            <w:vAlign w:val="bottom"/>
            <w:hideMark/>
          </w:tcPr>
          <w:p w14:paraId="47692A2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6.900,00</w:t>
            </w:r>
          </w:p>
        </w:tc>
      </w:tr>
      <w:tr w:rsidR="009D5C78" w:rsidRPr="009D5C78" w14:paraId="32EC6A4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0EC3883"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4140E12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7109FCF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273A76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c>
          <w:tcPr>
            <w:tcW w:w="1350" w:type="dxa"/>
            <w:tcBorders>
              <w:top w:val="nil"/>
              <w:left w:val="nil"/>
              <w:bottom w:val="nil"/>
              <w:right w:val="nil"/>
            </w:tcBorders>
            <w:noWrap/>
            <w:vAlign w:val="bottom"/>
            <w:hideMark/>
          </w:tcPr>
          <w:p w14:paraId="08D6A1D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D0C220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5824DB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r>
      <w:tr w:rsidR="009D5C78" w:rsidRPr="009D5C78" w14:paraId="437C212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2B5145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R182</w:t>
            </w:r>
          </w:p>
        </w:tc>
        <w:tc>
          <w:tcPr>
            <w:tcW w:w="928" w:type="dxa"/>
            <w:tcBorders>
              <w:top w:val="nil"/>
              <w:left w:val="nil"/>
              <w:bottom w:val="nil"/>
              <w:right w:val="nil"/>
            </w:tcBorders>
            <w:noWrap/>
            <w:vAlign w:val="bottom"/>
            <w:hideMark/>
          </w:tcPr>
          <w:p w14:paraId="67DAD19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50A80C6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Darovi za Sv. Nikolu- PŠ Dubravica</w:t>
            </w:r>
          </w:p>
        </w:tc>
        <w:tc>
          <w:tcPr>
            <w:tcW w:w="1559" w:type="dxa"/>
            <w:tcBorders>
              <w:top w:val="nil"/>
              <w:left w:val="nil"/>
              <w:bottom w:val="nil"/>
              <w:right w:val="nil"/>
            </w:tcBorders>
            <w:noWrap/>
            <w:vAlign w:val="bottom"/>
            <w:hideMark/>
          </w:tcPr>
          <w:p w14:paraId="59F00D1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c>
          <w:tcPr>
            <w:tcW w:w="1350" w:type="dxa"/>
            <w:tcBorders>
              <w:top w:val="nil"/>
              <w:left w:val="nil"/>
              <w:bottom w:val="nil"/>
              <w:right w:val="nil"/>
            </w:tcBorders>
            <w:noWrap/>
            <w:vAlign w:val="bottom"/>
            <w:hideMark/>
          </w:tcPr>
          <w:p w14:paraId="69328D4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363EFC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BF1BA1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r>
      <w:tr w:rsidR="009D5C78" w:rsidRPr="009D5C78" w14:paraId="684BFF5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C109C2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5.0. Pomoći iz državnog proračuna</w:t>
            </w:r>
          </w:p>
        </w:tc>
        <w:tc>
          <w:tcPr>
            <w:tcW w:w="1559" w:type="dxa"/>
            <w:tcBorders>
              <w:top w:val="nil"/>
              <w:left w:val="nil"/>
              <w:bottom w:val="nil"/>
              <w:right w:val="nil"/>
            </w:tcBorders>
            <w:shd w:val="clear" w:color="000000" w:fill="FFFF99"/>
            <w:noWrap/>
            <w:vAlign w:val="bottom"/>
            <w:hideMark/>
          </w:tcPr>
          <w:p w14:paraId="744251F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48.606,00</w:t>
            </w:r>
          </w:p>
        </w:tc>
        <w:tc>
          <w:tcPr>
            <w:tcW w:w="1350" w:type="dxa"/>
            <w:tcBorders>
              <w:top w:val="nil"/>
              <w:left w:val="nil"/>
              <w:bottom w:val="nil"/>
              <w:right w:val="nil"/>
            </w:tcBorders>
            <w:shd w:val="clear" w:color="000000" w:fill="FFFF99"/>
            <w:noWrap/>
            <w:vAlign w:val="bottom"/>
            <w:hideMark/>
          </w:tcPr>
          <w:p w14:paraId="2F50330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-48.606,00</w:t>
            </w:r>
          </w:p>
        </w:tc>
        <w:tc>
          <w:tcPr>
            <w:tcW w:w="1350" w:type="dxa"/>
            <w:gridSpan w:val="3"/>
            <w:tcBorders>
              <w:top w:val="nil"/>
              <w:left w:val="nil"/>
              <w:bottom w:val="nil"/>
              <w:right w:val="nil"/>
            </w:tcBorders>
            <w:shd w:val="clear" w:color="000000" w:fill="FFFF99"/>
            <w:noWrap/>
            <w:vAlign w:val="bottom"/>
            <w:hideMark/>
          </w:tcPr>
          <w:p w14:paraId="32C1439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3B4BDC3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r>
      <w:tr w:rsidR="009D5C78" w:rsidRPr="009D5C78" w14:paraId="389ACFD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68EE8B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7382C55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7AD8928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617A710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48.606,00</w:t>
            </w:r>
          </w:p>
        </w:tc>
        <w:tc>
          <w:tcPr>
            <w:tcW w:w="1350" w:type="dxa"/>
            <w:tcBorders>
              <w:top w:val="nil"/>
              <w:left w:val="nil"/>
              <w:bottom w:val="nil"/>
              <w:right w:val="nil"/>
            </w:tcBorders>
            <w:noWrap/>
            <w:vAlign w:val="bottom"/>
            <w:hideMark/>
          </w:tcPr>
          <w:p w14:paraId="314E081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-48.606,00</w:t>
            </w:r>
          </w:p>
        </w:tc>
        <w:tc>
          <w:tcPr>
            <w:tcW w:w="1350" w:type="dxa"/>
            <w:gridSpan w:val="3"/>
            <w:tcBorders>
              <w:top w:val="nil"/>
              <w:left w:val="nil"/>
              <w:bottom w:val="nil"/>
              <w:right w:val="nil"/>
            </w:tcBorders>
            <w:noWrap/>
            <w:vAlign w:val="bottom"/>
            <w:hideMark/>
          </w:tcPr>
          <w:p w14:paraId="1999DE5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3EF42E2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r>
      <w:tr w:rsidR="009D5C78" w:rsidRPr="009D5C78" w14:paraId="03A8BAB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623CD1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67E988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01AD87D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79405FE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48.606,00</w:t>
            </w:r>
          </w:p>
        </w:tc>
        <w:tc>
          <w:tcPr>
            <w:tcW w:w="1350" w:type="dxa"/>
            <w:tcBorders>
              <w:top w:val="nil"/>
              <w:left w:val="nil"/>
              <w:bottom w:val="nil"/>
              <w:right w:val="nil"/>
            </w:tcBorders>
            <w:noWrap/>
            <w:vAlign w:val="bottom"/>
            <w:hideMark/>
          </w:tcPr>
          <w:p w14:paraId="35ABE7E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-48.606,00</w:t>
            </w:r>
          </w:p>
        </w:tc>
        <w:tc>
          <w:tcPr>
            <w:tcW w:w="1350" w:type="dxa"/>
            <w:gridSpan w:val="3"/>
            <w:tcBorders>
              <w:top w:val="nil"/>
              <w:left w:val="nil"/>
              <w:bottom w:val="nil"/>
              <w:right w:val="nil"/>
            </w:tcBorders>
            <w:noWrap/>
            <w:vAlign w:val="bottom"/>
            <w:hideMark/>
          </w:tcPr>
          <w:p w14:paraId="1EEB6DB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48DDE50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3B52951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B10425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R043B</w:t>
            </w:r>
          </w:p>
        </w:tc>
        <w:tc>
          <w:tcPr>
            <w:tcW w:w="928" w:type="dxa"/>
            <w:tcBorders>
              <w:top w:val="nil"/>
              <w:left w:val="nil"/>
              <w:bottom w:val="nil"/>
              <w:right w:val="nil"/>
            </w:tcBorders>
            <w:noWrap/>
            <w:vAlign w:val="bottom"/>
            <w:hideMark/>
          </w:tcPr>
          <w:p w14:paraId="39CDFC7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2E5B3A9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Primarni smještaj</w:t>
            </w:r>
          </w:p>
        </w:tc>
        <w:tc>
          <w:tcPr>
            <w:tcW w:w="1559" w:type="dxa"/>
            <w:tcBorders>
              <w:top w:val="nil"/>
              <w:left w:val="nil"/>
              <w:bottom w:val="nil"/>
              <w:right w:val="nil"/>
            </w:tcBorders>
            <w:noWrap/>
            <w:vAlign w:val="bottom"/>
            <w:hideMark/>
          </w:tcPr>
          <w:p w14:paraId="7CE4B3F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48.606,00</w:t>
            </w:r>
          </w:p>
        </w:tc>
        <w:tc>
          <w:tcPr>
            <w:tcW w:w="1350" w:type="dxa"/>
            <w:tcBorders>
              <w:top w:val="nil"/>
              <w:left w:val="nil"/>
              <w:bottom w:val="nil"/>
              <w:right w:val="nil"/>
            </w:tcBorders>
            <w:noWrap/>
            <w:vAlign w:val="bottom"/>
            <w:hideMark/>
          </w:tcPr>
          <w:p w14:paraId="6CD9BCA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-48.606,00</w:t>
            </w:r>
          </w:p>
        </w:tc>
        <w:tc>
          <w:tcPr>
            <w:tcW w:w="1350" w:type="dxa"/>
            <w:gridSpan w:val="3"/>
            <w:tcBorders>
              <w:top w:val="nil"/>
              <w:left w:val="nil"/>
              <w:bottom w:val="nil"/>
              <w:right w:val="nil"/>
            </w:tcBorders>
            <w:noWrap/>
            <w:vAlign w:val="bottom"/>
            <w:hideMark/>
          </w:tcPr>
          <w:p w14:paraId="782791C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1119A2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342F7DE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A2D860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6F7C17C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8.100,00</w:t>
            </w:r>
          </w:p>
        </w:tc>
        <w:tc>
          <w:tcPr>
            <w:tcW w:w="1350" w:type="dxa"/>
            <w:tcBorders>
              <w:top w:val="nil"/>
              <w:left w:val="nil"/>
              <w:bottom w:val="nil"/>
              <w:right w:val="nil"/>
            </w:tcBorders>
            <w:shd w:val="clear" w:color="000000" w:fill="FFFF99"/>
            <w:noWrap/>
            <w:vAlign w:val="bottom"/>
            <w:hideMark/>
          </w:tcPr>
          <w:p w14:paraId="06AA227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-8.100,00</w:t>
            </w:r>
          </w:p>
        </w:tc>
        <w:tc>
          <w:tcPr>
            <w:tcW w:w="1350" w:type="dxa"/>
            <w:gridSpan w:val="3"/>
            <w:tcBorders>
              <w:top w:val="nil"/>
              <w:left w:val="nil"/>
              <w:bottom w:val="nil"/>
              <w:right w:val="nil"/>
            </w:tcBorders>
            <w:shd w:val="clear" w:color="000000" w:fill="FFFF99"/>
            <w:noWrap/>
            <w:vAlign w:val="bottom"/>
            <w:hideMark/>
          </w:tcPr>
          <w:p w14:paraId="47F7EC0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0D27352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r>
      <w:tr w:rsidR="009D5C78" w:rsidRPr="009D5C78" w14:paraId="1457349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CFEB5A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728AB4B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4E446291"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30863F9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8.100,00</w:t>
            </w:r>
          </w:p>
        </w:tc>
        <w:tc>
          <w:tcPr>
            <w:tcW w:w="1350" w:type="dxa"/>
            <w:tcBorders>
              <w:top w:val="nil"/>
              <w:left w:val="nil"/>
              <w:bottom w:val="nil"/>
              <w:right w:val="nil"/>
            </w:tcBorders>
            <w:noWrap/>
            <w:vAlign w:val="bottom"/>
            <w:hideMark/>
          </w:tcPr>
          <w:p w14:paraId="2942B22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-8.100,00</w:t>
            </w:r>
          </w:p>
        </w:tc>
        <w:tc>
          <w:tcPr>
            <w:tcW w:w="1350" w:type="dxa"/>
            <w:gridSpan w:val="3"/>
            <w:tcBorders>
              <w:top w:val="nil"/>
              <w:left w:val="nil"/>
              <w:bottom w:val="nil"/>
              <w:right w:val="nil"/>
            </w:tcBorders>
            <w:noWrap/>
            <w:vAlign w:val="bottom"/>
            <w:hideMark/>
          </w:tcPr>
          <w:p w14:paraId="7EB8D59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13E6B26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r>
      <w:tr w:rsidR="009D5C78" w:rsidRPr="009D5C78" w14:paraId="6AC0738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0898BE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7C7F65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7D42BCC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Subvencije</w:t>
            </w:r>
          </w:p>
        </w:tc>
        <w:tc>
          <w:tcPr>
            <w:tcW w:w="1559" w:type="dxa"/>
            <w:tcBorders>
              <w:top w:val="nil"/>
              <w:left w:val="nil"/>
              <w:bottom w:val="nil"/>
              <w:right w:val="nil"/>
            </w:tcBorders>
            <w:noWrap/>
            <w:vAlign w:val="bottom"/>
            <w:hideMark/>
          </w:tcPr>
          <w:p w14:paraId="0450EF3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8.100,00</w:t>
            </w:r>
          </w:p>
        </w:tc>
        <w:tc>
          <w:tcPr>
            <w:tcW w:w="1350" w:type="dxa"/>
            <w:tcBorders>
              <w:top w:val="nil"/>
              <w:left w:val="nil"/>
              <w:bottom w:val="nil"/>
              <w:right w:val="nil"/>
            </w:tcBorders>
            <w:noWrap/>
            <w:vAlign w:val="bottom"/>
            <w:hideMark/>
          </w:tcPr>
          <w:p w14:paraId="2FF5F16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-8.100,00</w:t>
            </w:r>
          </w:p>
        </w:tc>
        <w:tc>
          <w:tcPr>
            <w:tcW w:w="1350" w:type="dxa"/>
            <w:gridSpan w:val="3"/>
            <w:tcBorders>
              <w:top w:val="nil"/>
              <w:left w:val="nil"/>
              <w:bottom w:val="nil"/>
              <w:right w:val="nil"/>
            </w:tcBorders>
            <w:noWrap/>
            <w:vAlign w:val="bottom"/>
            <w:hideMark/>
          </w:tcPr>
          <w:p w14:paraId="093B409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41295C2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3EC0B38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41D8A9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R043C</w:t>
            </w:r>
          </w:p>
        </w:tc>
        <w:tc>
          <w:tcPr>
            <w:tcW w:w="928" w:type="dxa"/>
            <w:tcBorders>
              <w:top w:val="nil"/>
              <w:left w:val="nil"/>
              <w:bottom w:val="nil"/>
              <w:right w:val="nil"/>
            </w:tcBorders>
            <w:noWrap/>
            <w:vAlign w:val="bottom"/>
            <w:hideMark/>
          </w:tcPr>
          <w:p w14:paraId="2C5B913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4FDDA47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Primarni smještaj</w:t>
            </w:r>
          </w:p>
        </w:tc>
        <w:tc>
          <w:tcPr>
            <w:tcW w:w="1559" w:type="dxa"/>
            <w:tcBorders>
              <w:top w:val="nil"/>
              <w:left w:val="nil"/>
              <w:bottom w:val="nil"/>
              <w:right w:val="nil"/>
            </w:tcBorders>
            <w:noWrap/>
            <w:vAlign w:val="bottom"/>
            <w:hideMark/>
          </w:tcPr>
          <w:p w14:paraId="04FC6F9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8.100,00</w:t>
            </w:r>
          </w:p>
        </w:tc>
        <w:tc>
          <w:tcPr>
            <w:tcW w:w="1350" w:type="dxa"/>
            <w:tcBorders>
              <w:top w:val="nil"/>
              <w:left w:val="nil"/>
              <w:bottom w:val="nil"/>
              <w:right w:val="nil"/>
            </w:tcBorders>
            <w:noWrap/>
            <w:vAlign w:val="bottom"/>
            <w:hideMark/>
          </w:tcPr>
          <w:p w14:paraId="6352747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-8.100,00</w:t>
            </w:r>
          </w:p>
        </w:tc>
        <w:tc>
          <w:tcPr>
            <w:tcW w:w="1350" w:type="dxa"/>
            <w:gridSpan w:val="3"/>
            <w:tcBorders>
              <w:top w:val="nil"/>
              <w:left w:val="nil"/>
              <w:bottom w:val="nil"/>
              <w:right w:val="nil"/>
            </w:tcBorders>
            <w:noWrap/>
            <w:vAlign w:val="bottom"/>
            <w:hideMark/>
          </w:tcPr>
          <w:p w14:paraId="6D4B977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7FE384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04152B7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01B36E4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K100005 Oprema za vrtić</w:t>
            </w:r>
          </w:p>
        </w:tc>
        <w:tc>
          <w:tcPr>
            <w:tcW w:w="1559" w:type="dxa"/>
            <w:tcBorders>
              <w:top w:val="nil"/>
              <w:left w:val="nil"/>
              <w:bottom w:val="nil"/>
              <w:right w:val="nil"/>
            </w:tcBorders>
            <w:shd w:val="clear" w:color="000000" w:fill="CCCCFF"/>
            <w:noWrap/>
            <w:vAlign w:val="bottom"/>
            <w:hideMark/>
          </w:tcPr>
          <w:p w14:paraId="5B9A4A6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w:t>
            </w:r>
          </w:p>
        </w:tc>
        <w:tc>
          <w:tcPr>
            <w:tcW w:w="1350" w:type="dxa"/>
            <w:tcBorders>
              <w:top w:val="nil"/>
              <w:left w:val="nil"/>
              <w:bottom w:val="nil"/>
              <w:right w:val="nil"/>
            </w:tcBorders>
            <w:shd w:val="clear" w:color="000000" w:fill="CCCCFF"/>
            <w:noWrap/>
            <w:vAlign w:val="bottom"/>
            <w:hideMark/>
          </w:tcPr>
          <w:p w14:paraId="4925E6A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4E0E883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1E8C368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w:t>
            </w:r>
          </w:p>
        </w:tc>
      </w:tr>
      <w:tr w:rsidR="009D5C78" w:rsidRPr="009D5C78" w14:paraId="0005D8E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B3069B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 Obrazovanje</w:t>
            </w:r>
          </w:p>
        </w:tc>
        <w:tc>
          <w:tcPr>
            <w:tcW w:w="1559" w:type="dxa"/>
            <w:tcBorders>
              <w:top w:val="nil"/>
              <w:left w:val="nil"/>
              <w:bottom w:val="nil"/>
              <w:right w:val="nil"/>
            </w:tcBorders>
            <w:shd w:val="clear" w:color="000000" w:fill="00CCFF"/>
            <w:noWrap/>
            <w:vAlign w:val="bottom"/>
            <w:hideMark/>
          </w:tcPr>
          <w:p w14:paraId="4B53646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w:t>
            </w:r>
          </w:p>
        </w:tc>
        <w:tc>
          <w:tcPr>
            <w:tcW w:w="1350" w:type="dxa"/>
            <w:tcBorders>
              <w:top w:val="nil"/>
              <w:left w:val="nil"/>
              <w:bottom w:val="nil"/>
              <w:right w:val="nil"/>
            </w:tcBorders>
            <w:shd w:val="clear" w:color="000000" w:fill="00CCFF"/>
            <w:noWrap/>
            <w:vAlign w:val="bottom"/>
            <w:hideMark/>
          </w:tcPr>
          <w:p w14:paraId="593F604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6F5CE7E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5A3A0CB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w:t>
            </w:r>
          </w:p>
        </w:tc>
      </w:tr>
      <w:tr w:rsidR="009D5C78" w:rsidRPr="009D5C78" w14:paraId="4539D89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7B5F511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 Predškolsko i osnovno obrazovanje</w:t>
            </w:r>
          </w:p>
        </w:tc>
        <w:tc>
          <w:tcPr>
            <w:tcW w:w="1559" w:type="dxa"/>
            <w:tcBorders>
              <w:top w:val="nil"/>
              <w:left w:val="nil"/>
              <w:bottom w:val="nil"/>
              <w:right w:val="nil"/>
            </w:tcBorders>
            <w:shd w:val="clear" w:color="000000" w:fill="00FFFF"/>
            <w:noWrap/>
            <w:vAlign w:val="bottom"/>
            <w:hideMark/>
          </w:tcPr>
          <w:p w14:paraId="12B6AF2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w:t>
            </w:r>
          </w:p>
        </w:tc>
        <w:tc>
          <w:tcPr>
            <w:tcW w:w="1350" w:type="dxa"/>
            <w:tcBorders>
              <w:top w:val="nil"/>
              <w:left w:val="nil"/>
              <w:bottom w:val="nil"/>
              <w:right w:val="nil"/>
            </w:tcBorders>
            <w:shd w:val="clear" w:color="000000" w:fill="00FFFF"/>
            <w:noWrap/>
            <w:vAlign w:val="bottom"/>
            <w:hideMark/>
          </w:tcPr>
          <w:p w14:paraId="056A640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5D8C39D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6794742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w:t>
            </w:r>
          </w:p>
        </w:tc>
      </w:tr>
      <w:tr w:rsidR="009D5C78" w:rsidRPr="009D5C78" w14:paraId="1405E37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5736BE1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0911 Predškolsko obrazovanje</w:t>
            </w:r>
          </w:p>
        </w:tc>
        <w:tc>
          <w:tcPr>
            <w:tcW w:w="1559" w:type="dxa"/>
            <w:tcBorders>
              <w:top w:val="nil"/>
              <w:left w:val="nil"/>
              <w:bottom w:val="nil"/>
              <w:right w:val="nil"/>
            </w:tcBorders>
            <w:shd w:val="clear" w:color="000000" w:fill="CCFFFF"/>
            <w:noWrap/>
            <w:vAlign w:val="bottom"/>
            <w:hideMark/>
          </w:tcPr>
          <w:p w14:paraId="6A27831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w:t>
            </w:r>
          </w:p>
        </w:tc>
        <w:tc>
          <w:tcPr>
            <w:tcW w:w="1350" w:type="dxa"/>
            <w:tcBorders>
              <w:top w:val="nil"/>
              <w:left w:val="nil"/>
              <w:bottom w:val="nil"/>
              <w:right w:val="nil"/>
            </w:tcBorders>
            <w:shd w:val="clear" w:color="000000" w:fill="CCFFFF"/>
            <w:noWrap/>
            <w:vAlign w:val="bottom"/>
            <w:hideMark/>
          </w:tcPr>
          <w:p w14:paraId="08DE256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4D4D1AB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22077AF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w:t>
            </w:r>
          </w:p>
        </w:tc>
      </w:tr>
      <w:tr w:rsidR="009D5C78" w:rsidRPr="009D5C78" w14:paraId="31B9EA3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40F46F3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7C5AD3F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w:t>
            </w:r>
          </w:p>
        </w:tc>
        <w:tc>
          <w:tcPr>
            <w:tcW w:w="1350" w:type="dxa"/>
            <w:tcBorders>
              <w:top w:val="nil"/>
              <w:left w:val="nil"/>
              <w:bottom w:val="nil"/>
              <w:right w:val="nil"/>
            </w:tcBorders>
            <w:shd w:val="clear" w:color="000000" w:fill="FFFF99"/>
            <w:noWrap/>
            <w:vAlign w:val="bottom"/>
            <w:hideMark/>
          </w:tcPr>
          <w:p w14:paraId="4383704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2477CFE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2370996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w:t>
            </w:r>
          </w:p>
        </w:tc>
      </w:tr>
      <w:tr w:rsidR="009D5C78" w:rsidRPr="009D5C78" w14:paraId="047BBB7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45C46F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31AF73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5C8A435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3F45EB9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8.000,00</w:t>
            </w:r>
          </w:p>
        </w:tc>
        <w:tc>
          <w:tcPr>
            <w:tcW w:w="1350" w:type="dxa"/>
            <w:tcBorders>
              <w:top w:val="nil"/>
              <w:left w:val="nil"/>
              <w:bottom w:val="nil"/>
              <w:right w:val="nil"/>
            </w:tcBorders>
            <w:noWrap/>
            <w:vAlign w:val="bottom"/>
            <w:hideMark/>
          </w:tcPr>
          <w:p w14:paraId="786D012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8D1756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691DA9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8.000,00</w:t>
            </w:r>
          </w:p>
        </w:tc>
      </w:tr>
      <w:tr w:rsidR="009D5C78" w:rsidRPr="009D5C78" w14:paraId="70E7668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9D340D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86C0B1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3F2630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4CDA5B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8.000,00</w:t>
            </w:r>
          </w:p>
        </w:tc>
        <w:tc>
          <w:tcPr>
            <w:tcW w:w="1350" w:type="dxa"/>
            <w:tcBorders>
              <w:top w:val="nil"/>
              <w:left w:val="nil"/>
              <w:bottom w:val="nil"/>
              <w:right w:val="nil"/>
            </w:tcBorders>
            <w:noWrap/>
            <w:vAlign w:val="bottom"/>
            <w:hideMark/>
          </w:tcPr>
          <w:p w14:paraId="205B0A5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FA964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07057D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8.000,00</w:t>
            </w:r>
          </w:p>
        </w:tc>
      </w:tr>
      <w:tr w:rsidR="009D5C78" w:rsidRPr="009D5C78" w14:paraId="07FDCCB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855B13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R433A</w:t>
            </w:r>
          </w:p>
        </w:tc>
        <w:tc>
          <w:tcPr>
            <w:tcW w:w="928" w:type="dxa"/>
            <w:tcBorders>
              <w:top w:val="nil"/>
              <w:left w:val="nil"/>
              <w:bottom w:val="nil"/>
              <w:right w:val="nil"/>
            </w:tcBorders>
            <w:noWrap/>
            <w:vAlign w:val="bottom"/>
            <w:hideMark/>
          </w:tcPr>
          <w:p w14:paraId="0A7D9FA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0633E9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Oprema -  zgrada vrtića</w:t>
            </w:r>
          </w:p>
        </w:tc>
        <w:tc>
          <w:tcPr>
            <w:tcW w:w="1559" w:type="dxa"/>
            <w:tcBorders>
              <w:top w:val="nil"/>
              <w:left w:val="nil"/>
              <w:bottom w:val="nil"/>
              <w:right w:val="nil"/>
            </w:tcBorders>
            <w:noWrap/>
            <w:vAlign w:val="bottom"/>
            <w:hideMark/>
          </w:tcPr>
          <w:p w14:paraId="4A65B83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8.000,00</w:t>
            </w:r>
          </w:p>
        </w:tc>
        <w:tc>
          <w:tcPr>
            <w:tcW w:w="1350" w:type="dxa"/>
            <w:tcBorders>
              <w:top w:val="nil"/>
              <w:left w:val="nil"/>
              <w:bottom w:val="nil"/>
              <w:right w:val="nil"/>
            </w:tcBorders>
            <w:noWrap/>
            <w:vAlign w:val="bottom"/>
            <w:hideMark/>
          </w:tcPr>
          <w:p w14:paraId="3B58219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F0E80D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A728FA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8.000,00</w:t>
            </w:r>
          </w:p>
        </w:tc>
      </w:tr>
      <w:tr w:rsidR="009D5C78" w:rsidRPr="009D5C78" w14:paraId="69A001E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2EA25FA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K100011 Popravak krovišta na zgradi dječjeg vrtića; postavljanje solarnih svjetiljki</w:t>
            </w:r>
          </w:p>
        </w:tc>
        <w:tc>
          <w:tcPr>
            <w:tcW w:w="1559" w:type="dxa"/>
            <w:tcBorders>
              <w:top w:val="nil"/>
              <w:left w:val="nil"/>
              <w:bottom w:val="nil"/>
              <w:right w:val="nil"/>
            </w:tcBorders>
            <w:shd w:val="clear" w:color="000000" w:fill="CCCCFF"/>
            <w:noWrap/>
            <w:vAlign w:val="bottom"/>
            <w:hideMark/>
          </w:tcPr>
          <w:p w14:paraId="263CF3E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0B656AB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56.000,00</w:t>
            </w:r>
          </w:p>
        </w:tc>
        <w:tc>
          <w:tcPr>
            <w:tcW w:w="1350" w:type="dxa"/>
            <w:gridSpan w:val="3"/>
            <w:tcBorders>
              <w:top w:val="nil"/>
              <w:left w:val="nil"/>
              <w:bottom w:val="nil"/>
              <w:right w:val="nil"/>
            </w:tcBorders>
            <w:shd w:val="clear" w:color="000000" w:fill="CCCCFF"/>
            <w:noWrap/>
            <w:vAlign w:val="bottom"/>
            <w:hideMark/>
          </w:tcPr>
          <w:p w14:paraId="4CBABB4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CCCCFF"/>
            <w:noWrap/>
            <w:vAlign w:val="bottom"/>
            <w:hideMark/>
          </w:tcPr>
          <w:p w14:paraId="32AE73D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56.000,00</w:t>
            </w:r>
          </w:p>
        </w:tc>
      </w:tr>
      <w:tr w:rsidR="009D5C78" w:rsidRPr="009D5C78" w14:paraId="748F7BF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A752D1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 Obrazovanje</w:t>
            </w:r>
          </w:p>
        </w:tc>
        <w:tc>
          <w:tcPr>
            <w:tcW w:w="1559" w:type="dxa"/>
            <w:tcBorders>
              <w:top w:val="nil"/>
              <w:left w:val="nil"/>
              <w:bottom w:val="nil"/>
              <w:right w:val="nil"/>
            </w:tcBorders>
            <w:shd w:val="clear" w:color="000000" w:fill="00CCFF"/>
            <w:noWrap/>
            <w:vAlign w:val="bottom"/>
            <w:hideMark/>
          </w:tcPr>
          <w:p w14:paraId="3C4EC99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00CCFF"/>
            <w:noWrap/>
            <w:vAlign w:val="bottom"/>
            <w:hideMark/>
          </w:tcPr>
          <w:p w14:paraId="35981BE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56.000,00</w:t>
            </w:r>
          </w:p>
        </w:tc>
        <w:tc>
          <w:tcPr>
            <w:tcW w:w="1350" w:type="dxa"/>
            <w:gridSpan w:val="3"/>
            <w:tcBorders>
              <w:top w:val="nil"/>
              <w:left w:val="nil"/>
              <w:bottom w:val="nil"/>
              <w:right w:val="nil"/>
            </w:tcBorders>
            <w:shd w:val="clear" w:color="000000" w:fill="00CCFF"/>
            <w:noWrap/>
            <w:vAlign w:val="bottom"/>
            <w:hideMark/>
          </w:tcPr>
          <w:p w14:paraId="2772CD9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00CCFF"/>
            <w:noWrap/>
            <w:vAlign w:val="bottom"/>
            <w:hideMark/>
          </w:tcPr>
          <w:p w14:paraId="7A46434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56.000,00</w:t>
            </w:r>
          </w:p>
        </w:tc>
      </w:tr>
      <w:tr w:rsidR="009D5C78" w:rsidRPr="009D5C78" w14:paraId="3C894CB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3F94958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 Predškolsko i osnovno obrazovanje</w:t>
            </w:r>
          </w:p>
        </w:tc>
        <w:tc>
          <w:tcPr>
            <w:tcW w:w="1559" w:type="dxa"/>
            <w:tcBorders>
              <w:top w:val="nil"/>
              <w:left w:val="nil"/>
              <w:bottom w:val="nil"/>
              <w:right w:val="nil"/>
            </w:tcBorders>
            <w:shd w:val="clear" w:color="000000" w:fill="00FFFF"/>
            <w:noWrap/>
            <w:vAlign w:val="bottom"/>
            <w:hideMark/>
          </w:tcPr>
          <w:p w14:paraId="4238C57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00FFFF"/>
            <w:noWrap/>
            <w:vAlign w:val="bottom"/>
            <w:hideMark/>
          </w:tcPr>
          <w:p w14:paraId="16FD32C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56.000,00</w:t>
            </w:r>
          </w:p>
        </w:tc>
        <w:tc>
          <w:tcPr>
            <w:tcW w:w="1350" w:type="dxa"/>
            <w:gridSpan w:val="3"/>
            <w:tcBorders>
              <w:top w:val="nil"/>
              <w:left w:val="nil"/>
              <w:bottom w:val="nil"/>
              <w:right w:val="nil"/>
            </w:tcBorders>
            <w:shd w:val="clear" w:color="000000" w:fill="00FFFF"/>
            <w:noWrap/>
            <w:vAlign w:val="bottom"/>
            <w:hideMark/>
          </w:tcPr>
          <w:p w14:paraId="0A91415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00FFFF"/>
            <w:noWrap/>
            <w:vAlign w:val="bottom"/>
            <w:hideMark/>
          </w:tcPr>
          <w:p w14:paraId="0183E8D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56.000,00</w:t>
            </w:r>
          </w:p>
        </w:tc>
      </w:tr>
      <w:tr w:rsidR="009D5C78" w:rsidRPr="009D5C78" w14:paraId="2C4BBD2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7A50C79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0911 Predškolsko obrazovanje</w:t>
            </w:r>
          </w:p>
        </w:tc>
        <w:tc>
          <w:tcPr>
            <w:tcW w:w="1559" w:type="dxa"/>
            <w:tcBorders>
              <w:top w:val="nil"/>
              <w:left w:val="nil"/>
              <w:bottom w:val="nil"/>
              <w:right w:val="nil"/>
            </w:tcBorders>
            <w:shd w:val="clear" w:color="000000" w:fill="CCFFFF"/>
            <w:noWrap/>
            <w:vAlign w:val="bottom"/>
            <w:hideMark/>
          </w:tcPr>
          <w:p w14:paraId="08050F1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FFFF"/>
            <w:noWrap/>
            <w:vAlign w:val="bottom"/>
            <w:hideMark/>
          </w:tcPr>
          <w:p w14:paraId="4520EAA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56.000,00</w:t>
            </w:r>
          </w:p>
        </w:tc>
        <w:tc>
          <w:tcPr>
            <w:tcW w:w="1350" w:type="dxa"/>
            <w:gridSpan w:val="3"/>
            <w:tcBorders>
              <w:top w:val="nil"/>
              <w:left w:val="nil"/>
              <w:bottom w:val="nil"/>
              <w:right w:val="nil"/>
            </w:tcBorders>
            <w:shd w:val="clear" w:color="000000" w:fill="CCFFFF"/>
            <w:noWrap/>
            <w:vAlign w:val="bottom"/>
            <w:hideMark/>
          </w:tcPr>
          <w:p w14:paraId="1AD6E7D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CCFFFF"/>
            <w:noWrap/>
            <w:vAlign w:val="bottom"/>
            <w:hideMark/>
          </w:tcPr>
          <w:p w14:paraId="41887DB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56.000,00</w:t>
            </w:r>
          </w:p>
        </w:tc>
      </w:tr>
      <w:tr w:rsidR="009D5C78" w:rsidRPr="009D5C78" w14:paraId="63DB443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0A5768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16C1440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F5BADD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11.070,00</w:t>
            </w:r>
          </w:p>
        </w:tc>
        <w:tc>
          <w:tcPr>
            <w:tcW w:w="1350" w:type="dxa"/>
            <w:gridSpan w:val="3"/>
            <w:tcBorders>
              <w:top w:val="nil"/>
              <w:left w:val="nil"/>
              <w:bottom w:val="nil"/>
              <w:right w:val="nil"/>
            </w:tcBorders>
            <w:shd w:val="clear" w:color="000000" w:fill="FFFF99"/>
            <w:noWrap/>
            <w:vAlign w:val="bottom"/>
            <w:hideMark/>
          </w:tcPr>
          <w:p w14:paraId="4B29D1A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1E5CA96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11.070,00</w:t>
            </w:r>
          </w:p>
        </w:tc>
      </w:tr>
      <w:tr w:rsidR="009D5C78" w:rsidRPr="009D5C78" w14:paraId="128B463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DD582A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3301CD6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6731E41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0009753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05E1C34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11.070,00</w:t>
            </w:r>
          </w:p>
        </w:tc>
        <w:tc>
          <w:tcPr>
            <w:tcW w:w="1350" w:type="dxa"/>
            <w:gridSpan w:val="3"/>
            <w:tcBorders>
              <w:top w:val="nil"/>
              <w:left w:val="nil"/>
              <w:bottom w:val="nil"/>
              <w:right w:val="nil"/>
            </w:tcBorders>
            <w:noWrap/>
            <w:vAlign w:val="bottom"/>
            <w:hideMark/>
          </w:tcPr>
          <w:p w14:paraId="410D328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3258C50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11.070,00</w:t>
            </w:r>
          </w:p>
        </w:tc>
      </w:tr>
      <w:tr w:rsidR="009D5C78" w:rsidRPr="009D5C78" w14:paraId="35838D8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412111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4274A8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2639B8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25151A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4B6001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11.070,00</w:t>
            </w:r>
          </w:p>
        </w:tc>
        <w:tc>
          <w:tcPr>
            <w:tcW w:w="1350" w:type="dxa"/>
            <w:gridSpan w:val="3"/>
            <w:tcBorders>
              <w:top w:val="nil"/>
              <w:left w:val="nil"/>
              <w:bottom w:val="nil"/>
              <w:right w:val="nil"/>
            </w:tcBorders>
            <w:noWrap/>
            <w:vAlign w:val="bottom"/>
            <w:hideMark/>
          </w:tcPr>
          <w:p w14:paraId="052EEB7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40D18F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11.070,00</w:t>
            </w:r>
          </w:p>
        </w:tc>
      </w:tr>
      <w:tr w:rsidR="009D5C78" w:rsidRPr="009D5C78" w14:paraId="1AED0FE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2DA418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R612</w:t>
            </w:r>
          </w:p>
        </w:tc>
        <w:tc>
          <w:tcPr>
            <w:tcW w:w="928" w:type="dxa"/>
            <w:tcBorders>
              <w:top w:val="nil"/>
              <w:left w:val="nil"/>
              <w:bottom w:val="nil"/>
              <w:right w:val="nil"/>
            </w:tcBorders>
            <w:noWrap/>
            <w:vAlign w:val="bottom"/>
            <w:hideMark/>
          </w:tcPr>
          <w:p w14:paraId="5A11843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D09B1C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Promidžba i vidljivost</w:t>
            </w:r>
          </w:p>
        </w:tc>
        <w:tc>
          <w:tcPr>
            <w:tcW w:w="1559" w:type="dxa"/>
            <w:tcBorders>
              <w:top w:val="nil"/>
              <w:left w:val="nil"/>
              <w:bottom w:val="nil"/>
              <w:right w:val="nil"/>
            </w:tcBorders>
            <w:noWrap/>
            <w:vAlign w:val="bottom"/>
            <w:hideMark/>
          </w:tcPr>
          <w:p w14:paraId="27F5246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0282AE2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350" w:type="dxa"/>
            <w:gridSpan w:val="3"/>
            <w:tcBorders>
              <w:top w:val="nil"/>
              <w:left w:val="nil"/>
              <w:bottom w:val="nil"/>
              <w:right w:val="nil"/>
            </w:tcBorders>
            <w:noWrap/>
            <w:vAlign w:val="bottom"/>
            <w:hideMark/>
          </w:tcPr>
          <w:p w14:paraId="6A60F2F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456399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r>
      <w:tr w:rsidR="009D5C78" w:rsidRPr="009D5C78" w14:paraId="0572B67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3870E6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R613</w:t>
            </w:r>
          </w:p>
        </w:tc>
        <w:tc>
          <w:tcPr>
            <w:tcW w:w="928" w:type="dxa"/>
            <w:tcBorders>
              <w:top w:val="nil"/>
              <w:left w:val="nil"/>
              <w:bottom w:val="nil"/>
              <w:right w:val="nil"/>
            </w:tcBorders>
            <w:noWrap/>
            <w:vAlign w:val="bottom"/>
            <w:hideMark/>
          </w:tcPr>
          <w:p w14:paraId="3F40027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5AC98C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w:t>
            </w:r>
          </w:p>
        </w:tc>
        <w:tc>
          <w:tcPr>
            <w:tcW w:w="1559" w:type="dxa"/>
            <w:tcBorders>
              <w:top w:val="nil"/>
              <w:left w:val="nil"/>
              <w:bottom w:val="nil"/>
              <w:right w:val="nil"/>
            </w:tcBorders>
            <w:noWrap/>
            <w:vAlign w:val="bottom"/>
            <w:hideMark/>
          </w:tcPr>
          <w:p w14:paraId="196CFD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0534CCD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gridSpan w:val="3"/>
            <w:tcBorders>
              <w:top w:val="nil"/>
              <w:left w:val="nil"/>
              <w:bottom w:val="nil"/>
              <w:right w:val="nil"/>
            </w:tcBorders>
            <w:noWrap/>
            <w:vAlign w:val="bottom"/>
            <w:hideMark/>
          </w:tcPr>
          <w:p w14:paraId="55A41EC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43D0EF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4D854AD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CCF1D0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R614</w:t>
            </w:r>
          </w:p>
        </w:tc>
        <w:tc>
          <w:tcPr>
            <w:tcW w:w="928" w:type="dxa"/>
            <w:tcBorders>
              <w:top w:val="nil"/>
              <w:left w:val="nil"/>
              <w:bottom w:val="nil"/>
              <w:right w:val="nil"/>
            </w:tcBorders>
            <w:noWrap/>
            <w:vAlign w:val="bottom"/>
            <w:hideMark/>
          </w:tcPr>
          <w:p w14:paraId="5099133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B83335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Radovi-popravak krovišta na zgradi dječjeg vrtića</w:t>
            </w:r>
          </w:p>
        </w:tc>
        <w:tc>
          <w:tcPr>
            <w:tcW w:w="1559" w:type="dxa"/>
            <w:tcBorders>
              <w:top w:val="nil"/>
              <w:left w:val="nil"/>
              <w:bottom w:val="nil"/>
              <w:right w:val="nil"/>
            </w:tcBorders>
            <w:noWrap/>
            <w:vAlign w:val="bottom"/>
            <w:hideMark/>
          </w:tcPr>
          <w:p w14:paraId="1355954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554D9F1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8.970,00</w:t>
            </w:r>
          </w:p>
        </w:tc>
        <w:tc>
          <w:tcPr>
            <w:tcW w:w="1350" w:type="dxa"/>
            <w:gridSpan w:val="3"/>
            <w:tcBorders>
              <w:top w:val="nil"/>
              <w:left w:val="nil"/>
              <w:bottom w:val="nil"/>
              <w:right w:val="nil"/>
            </w:tcBorders>
            <w:noWrap/>
            <w:vAlign w:val="bottom"/>
            <w:hideMark/>
          </w:tcPr>
          <w:p w14:paraId="1DDDE3D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647A93C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8.970,00</w:t>
            </w:r>
          </w:p>
        </w:tc>
      </w:tr>
      <w:tr w:rsidR="009D5C78" w:rsidRPr="009D5C78" w14:paraId="2723E8F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D94B70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5.0. Pomoći iz državnog proračuna</w:t>
            </w:r>
          </w:p>
        </w:tc>
        <w:tc>
          <w:tcPr>
            <w:tcW w:w="1559" w:type="dxa"/>
            <w:tcBorders>
              <w:top w:val="nil"/>
              <w:left w:val="nil"/>
              <w:bottom w:val="nil"/>
              <w:right w:val="nil"/>
            </w:tcBorders>
            <w:shd w:val="clear" w:color="000000" w:fill="FFFF99"/>
            <w:noWrap/>
            <w:vAlign w:val="bottom"/>
            <w:hideMark/>
          </w:tcPr>
          <w:p w14:paraId="1D3E65B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DD176C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44.930,00</w:t>
            </w:r>
          </w:p>
        </w:tc>
        <w:tc>
          <w:tcPr>
            <w:tcW w:w="1350" w:type="dxa"/>
            <w:gridSpan w:val="3"/>
            <w:tcBorders>
              <w:top w:val="nil"/>
              <w:left w:val="nil"/>
              <w:bottom w:val="nil"/>
              <w:right w:val="nil"/>
            </w:tcBorders>
            <w:shd w:val="clear" w:color="000000" w:fill="FFFF99"/>
            <w:noWrap/>
            <w:vAlign w:val="bottom"/>
            <w:hideMark/>
          </w:tcPr>
          <w:p w14:paraId="67C65A7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3F89DE5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44.930,00</w:t>
            </w:r>
          </w:p>
        </w:tc>
      </w:tr>
      <w:tr w:rsidR="009D5C78" w:rsidRPr="009D5C78" w14:paraId="6989EFA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7ADA73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BF403F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6B496D5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7AF5063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24FD256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44.930,00</w:t>
            </w:r>
          </w:p>
        </w:tc>
        <w:tc>
          <w:tcPr>
            <w:tcW w:w="1350" w:type="dxa"/>
            <w:gridSpan w:val="3"/>
            <w:tcBorders>
              <w:top w:val="nil"/>
              <w:left w:val="nil"/>
              <w:bottom w:val="nil"/>
              <w:right w:val="nil"/>
            </w:tcBorders>
            <w:noWrap/>
            <w:vAlign w:val="bottom"/>
            <w:hideMark/>
          </w:tcPr>
          <w:p w14:paraId="1E90D92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35E6925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44.930,00</w:t>
            </w:r>
          </w:p>
        </w:tc>
      </w:tr>
      <w:tr w:rsidR="009D5C78" w:rsidRPr="009D5C78" w14:paraId="6B05D75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BBB826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1387889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19089A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0FCF83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3CA890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44.930,00</w:t>
            </w:r>
          </w:p>
        </w:tc>
        <w:tc>
          <w:tcPr>
            <w:tcW w:w="1350" w:type="dxa"/>
            <w:gridSpan w:val="3"/>
            <w:tcBorders>
              <w:top w:val="nil"/>
              <w:left w:val="nil"/>
              <w:bottom w:val="nil"/>
              <w:right w:val="nil"/>
            </w:tcBorders>
            <w:noWrap/>
            <w:vAlign w:val="bottom"/>
            <w:hideMark/>
          </w:tcPr>
          <w:p w14:paraId="3BF7BCD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A14622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44.930,00</w:t>
            </w:r>
          </w:p>
        </w:tc>
      </w:tr>
      <w:tr w:rsidR="009D5C78" w:rsidRPr="009D5C78" w14:paraId="05E75E9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A2323C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R615</w:t>
            </w:r>
          </w:p>
        </w:tc>
        <w:tc>
          <w:tcPr>
            <w:tcW w:w="928" w:type="dxa"/>
            <w:tcBorders>
              <w:top w:val="nil"/>
              <w:left w:val="nil"/>
              <w:bottom w:val="nil"/>
              <w:right w:val="nil"/>
            </w:tcBorders>
            <w:noWrap/>
            <w:vAlign w:val="bottom"/>
            <w:hideMark/>
          </w:tcPr>
          <w:p w14:paraId="111FACC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7335BC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Promidžba i vidljivost</w:t>
            </w:r>
          </w:p>
        </w:tc>
        <w:tc>
          <w:tcPr>
            <w:tcW w:w="1559" w:type="dxa"/>
            <w:tcBorders>
              <w:top w:val="nil"/>
              <w:left w:val="nil"/>
              <w:bottom w:val="nil"/>
              <w:right w:val="nil"/>
            </w:tcBorders>
            <w:noWrap/>
            <w:vAlign w:val="bottom"/>
            <w:hideMark/>
          </w:tcPr>
          <w:p w14:paraId="5855B2B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6AB52DB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w:t>
            </w:r>
          </w:p>
        </w:tc>
        <w:tc>
          <w:tcPr>
            <w:tcW w:w="1350" w:type="dxa"/>
            <w:gridSpan w:val="3"/>
            <w:tcBorders>
              <w:top w:val="nil"/>
              <w:left w:val="nil"/>
              <w:bottom w:val="nil"/>
              <w:right w:val="nil"/>
            </w:tcBorders>
            <w:noWrap/>
            <w:vAlign w:val="bottom"/>
            <w:hideMark/>
          </w:tcPr>
          <w:p w14:paraId="43A83B5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7F8913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w:t>
            </w:r>
          </w:p>
        </w:tc>
      </w:tr>
      <w:tr w:rsidR="009D5C78" w:rsidRPr="009D5C78" w14:paraId="3EE8584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825AE5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R616</w:t>
            </w:r>
          </w:p>
        </w:tc>
        <w:tc>
          <w:tcPr>
            <w:tcW w:w="928" w:type="dxa"/>
            <w:tcBorders>
              <w:top w:val="nil"/>
              <w:left w:val="nil"/>
              <w:bottom w:val="nil"/>
              <w:right w:val="nil"/>
            </w:tcBorders>
            <w:noWrap/>
            <w:vAlign w:val="bottom"/>
            <w:hideMark/>
          </w:tcPr>
          <w:p w14:paraId="789EECE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3F2CF2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Radovi- popravak krovišta na zgradi dječjeg vrtića</w:t>
            </w:r>
          </w:p>
        </w:tc>
        <w:tc>
          <w:tcPr>
            <w:tcW w:w="1559" w:type="dxa"/>
            <w:tcBorders>
              <w:top w:val="nil"/>
              <w:left w:val="nil"/>
              <w:bottom w:val="nil"/>
              <w:right w:val="nil"/>
            </w:tcBorders>
            <w:noWrap/>
            <w:vAlign w:val="bottom"/>
            <w:hideMark/>
          </w:tcPr>
          <w:p w14:paraId="1500F8D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6156E70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44.730,00</w:t>
            </w:r>
          </w:p>
        </w:tc>
        <w:tc>
          <w:tcPr>
            <w:tcW w:w="1350" w:type="dxa"/>
            <w:gridSpan w:val="3"/>
            <w:tcBorders>
              <w:top w:val="nil"/>
              <w:left w:val="nil"/>
              <w:bottom w:val="nil"/>
              <w:right w:val="nil"/>
            </w:tcBorders>
            <w:noWrap/>
            <w:vAlign w:val="bottom"/>
            <w:hideMark/>
          </w:tcPr>
          <w:p w14:paraId="5DEA0E1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72AC58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44.730,00</w:t>
            </w:r>
          </w:p>
        </w:tc>
      </w:tr>
      <w:tr w:rsidR="009D5C78" w:rsidRPr="009D5C78" w14:paraId="54C21E9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728EA6D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Tekući projekt T100001 Održavanje zgrade Dječjeg vrtića</w:t>
            </w:r>
          </w:p>
        </w:tc>
        <w:tc>
          <w:tcPr>
            <w:tcW w:w="1559" w:type="dxa"/>
            <w:tcBorders>
              <w:top w:val="nil"/>
              <w:left w:val="nil"/>
              <w:bottom w:val="nil"/>
              <w:right w:val="nil"/>
            </w:tcBorders>
            <w:shd w:val="clear" w:color="000000" w:fill="CCCCFF"/>
            <w:noWrap/>
            <w:vAlign w:val="bottom"/>
            <w:hideMark/>
          </w:tcPr>
          <w:p w14:paraId="65A2FE7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3.000,00</w:t>
            </w:r>
          </w:p>
        </w:tc>
        <w:tc>
          <w:tcPr>
            <w:tcW w:w="1350" w:type="dxa"/>
            <w:tcBorders>
              <w:top w:val="nil"/>
              <w:left w:val="nil"/>
              <w:bottom w:val="nil"/>
              <w:right w:val="nil"/>
            </w:tcBorders>
            <w:shd w:val="clear" w:color="000000" w:fill="CCCCFF"/>
            <w:noWrap/>
            <w:vAlign w:val="bottom"/>
            <w:hideMark/>
          </w:tcPr>
          <w:p w14:paraId="3908E0F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24AC27D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7B82674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3.000,00</w:t>
            </w:r>
          </w:p>
        </w:tc>
      </w:tr>
      <w:tr w:rsidR="009D5C78" w:rsidRPr="009D5C78" w14:paraId="262C9F0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61D298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 Obrazovanje</w:t>
            </w:r>
          </w:p>
        </w:tc>
        <w:tc>
          <w:tcPr>
            <w:tcW w:w="1559" w:type="dxa"/>
            <w:tcBorders>
              <w:top w:val="nil"/>
              <w:left w:val="nil"/>
              <w:bottom w:val="nil"/>
              <w:right w:val="nil"/>
            </w:tcBorders>
            <w:shd w:val="clear" w:color="000000" w:fill="00CCFF"/>
            <w:noWrap/>
            <w:vAlign w:val="bottom"/>
            <w:hideMark/>
          </w:tcPr>
          <w:p w14:paraId="17CE03B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3.000,00</w:t>
            </w:r>
          </w:p>
        </w:tc>
        <w:tc>
          <w:tcPr>
            <w:tcW w:w="1350" w:type="dxa"/>
            <w:tcBorders>
              <w:top w:val="nil"/>
              <w:left w:val="nil"/>
              <w:bottom w:val="nil"/>
              <w:right w:val="nil"/>
            </w:tcBorders>
            <w:shd w:val="clear" w:color="000000" w:fill="00CCFF"/>
            <w:noWrap/>
            <w:vAlign w:val="bottom"/>
            <w:hideMark/>
          </w:tcPr>
          <w:p w14:paraId="55726D9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21E3CE7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3B7582E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3.000,00</w:t>
            </w:r>
          </w:p>
        </w:tc>
      </w:tr>
      <w:tr w:rsidR="009D5C78" w:rsidRPr="009D5C78" w14:paraId="7E042D5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18DEB79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 Predškolsko i osnovno obrazovanje</w:t>
            </w:r>
          </w:p>
        </w:tc>
        <w:tc>
          <w:tcPr>
            <w:tcW w:w="1559" w:type="dxa"/>
            <w:tcBorders>
              <w:top w:val="nil"/>
              <w:left w:val="nil"/>
              <w:bottom w:val="nil"/>
              <w:right w:val="nil"/>
            </w:tcBorders>
            <w:shd w:val="clear" w:color="000000" w:fill="00FFFF"/>
            <w:noWrap/>
            <w:vAlign w:val="bottom"/>
            <w:hideMark/>
          </w:tcPr>
          <w:p w14:paraId="333553E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3.000,00</w:t>
            </w:r>
          </w:p>
        </w:tc>
        <w:tc>
          <w:tcPr>
            <w:tcW w:w="1350" w:type="dxa"/>
            <w:tcBorders>
              <w:top w:val="nil"/>
              <w:left w:val="nil"/>
              <w:bottom w:val="nil"/>
              <w:right w:val="nil"/>
            </w:tcBorders>
            <w:shd w:val="clear" w:color="000000" w:fill="00FFFF"/>
            <w:noWrap/>
            <w:vAlign w:val="bottom"/>
            <w:hideMark/>
          </w:tcPr>
          <w:p w14:paraId="1FE1768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278DD5B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074BB24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3.000,00</w:t>
            </w:r>
          </w:p>
        </w:tc>
      </w:tr>
      <w:tr w:rsidR="009D5C78" w:rsidRPr="009D5C78" w14:paraId="789DED1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014CDFC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0911 Predškolsko obrazovanje</w:t>
            </w:r>
          </w:p>
        </w:tc>
        <w:tc>
          <w:tcPr>
            <w:tcW w:w="1559" w:type="dxa"/>
            <w:tcBorders>
              <w:top w:val="nil"/>
              <w:left w:val="nil"/>
              <w:bottom w:val="nil"/>
              <w:right w:val="nil"/>
            </w:tcBorders>
            <w:shd w:val="clear" w:color="000000" w:fill="CCFFFF"/>
            <w:noWrap/>
            <w:vAlign w:val="bottom"/>
            <w:hideMark/>
          </w:tcPr>
          <w:p w14:paraId="7D32193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3.000,00</w:t>
            </w:r>
          </w:p>
        </w:tc>
        <w:tc>
          <w:tcPr>
            <w:tcW w:w="1350" w:type="dxa"/>
            <w:tcBorders>
              <w:top w:val="nil"/>
              <w:left w:val="nil"/>
              <w:bottom w:val="nil"/>
              <w:right w:val="nil"/>
            </w:tcBorders>
            <w:shd w:val="clear" w:color="000000" w:fill="CCFFFF"/>
            <w:noWrap/>
            <w:vAlign w:val="bottom"/>
            <w:hideMark/>
          </w:tcPr>
          <w:p w14:paraId="05FEC5E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19FAE94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49D4827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3.000,00</w:t>
            </w:r>
          </w:p>
        </w:tc>
      </w:tr>
      <w:tr w:rsidR="009D5C78" w:rsidRPr="009D5C78" w14:paraId="2557F35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5D9E623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02B2C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3.000,00</w:t>
            </w:r>
          </w:p>
        </w:tc>
        <w:tc>
          <w:tcPr>
            <w:tcW w:w="1350" w:type="dxa"/>
            <w:tcBorders>
              <w:top w:val="nil"/>
              <w:left w:val="nil"/>
              <w:bottom w:val="nil"/>
              <w:right w:val="nil"/>
            </w:tcBorders>
            <w:shd w:val="clear" w:color="000000" w:fill="FFFF99"/>
            <w:noWrap/>
            <w:vAlign w:val="bottom"/>
            <w:hideMark/>
          </w:tcPr>
          <w:p w14:paraId="3347C3E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6333425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40840F9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3.000,00</w:t>
            </w:r>
          </w:p>
        </w:tc>
      </w:tr>
      <w:tr w:rsidR="009D5C78" w:rsidRPr="009D5C78" w14:paraId="4655076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A1F53B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5EDC01D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393EF42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3F28BF8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3.000,00</w:t>
            </w:r>
          </w:p>
        </w:tc>
        <w:tc>
          <w:tcPr>
            <w:tcW w:w="1350" w:type="dxa"/>
            <w:tcBorders>
              <w:top w:val="nil"/>
              <w:left w:val="nil"/>
              <w:bottom w:val="nil"/>
              <w:right w:val="nil"/>
            </w:tcBorders>
            <w:noWrap/>
            <w:vAlign w:val="bottom"/>
            <w:hideMark/>
          </w:tcPr>
          <w:p w14:paraId="1949601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2EF7F9F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7A3E627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3.000,00</w:t>
            </w:r>
          </w:p>
        </w:tc>
      </w:tr>
      <w:tr w:rsidR="009D5C78" w:rsidRPr="009D5C78" w14:paraId="60C35BE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70940C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907B82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830E5D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16EF61D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w:t>
            </w:r>
          </w:p>
        </w:tc>
        <w:tc>
          <w:tcPr>
            <w:tcW w:w="1350" w:type="dxa"/>
            <w:tcBorders>
              <w:top w:val="nil"/>
              <w:left w:val="nil"/>
              <w:bottom w:val="nil"/>
              <w:right w:val="nil"/>
            </w:tcBorders>
            <w:noWrap/>
            <w:vAlign w:val="bottom"/>
            <w:hideMark/>
          </w:tcPr>
          <w:p w14:paraId="7889806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E0F963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70332D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w:t>
            </w:r>
          </w:p>
        </w:tc>
      </w:tr>
      <w:tr w:rsidR="009D5C78" w:rsidRPr="009D5C78" w14:paraId="78BCBA9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1A9339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R433</w:t>
            </w:r>
          </w:p>
        </w:tc>
        <w:tc>
          <w:tcPr>
            <w:tcW w:w="928" w:type="dxa"/>
            <w:tcBorders>
              <w:top w:val="nil"/>
              <w:left w:val="nil"/>
              <w:bottom w:val="nil"/>
              <w:right w:val="nil"/>
            </w:tcBorders>
            <w:noWrap/>
            <w:vAlign w:val="bottom"/>
            <w:hideMark/>
          </w:tcPr>
          <w:p w14:paraId="132CE1B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BDB728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Održavanje - zgrada vrtića</w:t>
            </w:r>
          </w:p>
        </w:tc>
        <w:tc>
          <w:tcPr>
            <w:tcW w:w="1559" w:type="dxa"/>
            <w:tcBorders>
              <w:top w:val="nil"/>
              <w:left w:val="nil"/>
              <w:bottom w:val="nil"/>
              <w:right w:val="nil"/>
            </w:tcBorders>
            <w:noWrap/>
            <w:vAlign w:val="bottom"/>
            <w:hideMark/>
          </w:tcPr>
          <w:p w14:paraId="6CC6AC5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w:t>
            </w:r>
          </w:p>
        </w:tc>
        <w:tc>
          <w:tcPr>
            <w:tcW w:w="1350" w:type="dxa"/>
            <w:tcBorders>
              <w:top w:val="nil"/>
              <w:left w:val="nil"/>
              <w:bottom w:val="nil"/>
              <w:right w:val="nil"/>
            </w:tcBorders>
            <w:noWrap/>
            <w:vAlign w:val="bottom"/>
            <w:hideMark/>
          </w:tcPr>
          <w:p w14:paraId="1CCD8D7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4BA148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1B2859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w:t>
            </w:r>
          </w:p>
        </w:tc>
      </w:tr>
      <w:tr w:rsidR="009D5C78" w:rsidRPr="009D5C78" w14:paraId="7461E1D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7B4E210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1002 Školsko obrazovanje</w:t>
            </w:r>
          </w:p>
        </w:tc>
        <w:tc>
          <w:tcPr>
            <w:tcW w:w="1559" w:type="dxa"/>
            <w:tcBorders>
              <w:top w:val="nil"/>
              <w:left w:val="nil"/>
              <w:bottom w:val="nil"/>
              <w:right w:val="nil"/>
            </w:tcBorders>
            <w:shd w:val="clear" w:color="000000" w:fill="9999FF"/>
            <w:noWrap/>
            <w:vAlign w:val="bottom"/>
            <w:hideMark/>
          </w:tcPr>
          <w:p w14:paraId="7F56913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42.992,00</w:t>
            </w:r>
          </w:p>
        </w:tc>
        <w:tc>
          <w:tcPr>
            <w:tcW w:w="1350" w:type="dxa"/>
            <w:tcBorders>
              <w:top w:val="nil"/>
              <w:left w:val="nil"/>
              <w:bottom w:val="nil"/>
              <w:right w:val="nil"/>
            </w:tcBorders>
            <w:shd w:val="clear" w:color="000000" w:fill="9999FF"/>
            <w:noWrap/>
            <w:vAlign w:val="bottom"/>
            <w:hideMark/>
          </w:tcPr>
          <w:p w14:paraId="370DCC5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9999FF"/>
            <w:noWrap/>
            <w:vAlign w:val="bottom"/>
            <w:hideMark/>
          </w:tcPr>
          <w:p w14:paraId="2763F1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9999FF"/>
            <w:noWrap/>
            <w:vAlign w:val="bottom"/>
            <w:hideMark/>
          </w:tcPr>
          <w:p w14:paraId="40255CB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42.992,00</w:t>
            </w:r>
          </w:p>
        </w:tc>
      </w:tr>
      <w:tr w:rsidR="009D5C78" w:rsidRPr="009D5C78" w14:paraId="2B72E48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6A22ED3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A100001 Sufinanciranje troškova djece područne škole Dubravica</w:t>
            </w:r>
          </w:p>
        </w:tc>
        <w:tc>
          <w:tcPr>
            <w:tcW w:w="1559" w:type="dxa"/>
            <w:tcBorders>
              <w:top w:val="nil"/>
              <w:left w:val="nil"/>
              <w:bottom w:val="nil"/>
              <w:right w:val="nil"/>
            </w:tcBorders>
            <w:shd w:val="clear" w:color="000000" w:fill="CCCCFF"/>
            <w:noWrap/>
            <w:vAlign w:val="bottom"/>
            <w:hideMark/>
          </w:tcPr>
          <w:p w14:paraId="58F45D6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40.992,00</w:t>
            </w:r>
          </w:p>
        </w:tc>
        <w:tc>
          <w:tcPr>
            <w:tcW w:w="1350" w:type="dxa"/>
            <w:tcBorders>
              <w:top w:val="nil"/>
              <w:left w:val="nil"/>
              <w:bottom w:val="nil"/>
              <w:right w:val="nil"/>
            </w:tcBorders>
            <w:shd w:val="clear" w:color="000000" w:fill="CCCCFF"/>
            <w:noWrap/>
            <w:vAlign w:val="bottom"/>
            <w:hideMark/>
          </w:tcPr>
          <w:p w14:paraId="31B133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76026D1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56202D3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40.992,00</w:t>
            </w:r>
          </w:p>
        </w:tc>
      </w:tr>
      <w:tr w:rsidR="009D5C78" w:rsidRPr="009D5C78" w14:paraId="266CDBD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71B6EC0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 Obrazovanje</w:t>
            </w:r>
          </w:p>
        </w:tc>
        <w:tc>
          <w:tcPr>
            <w:tcW w:w="1559" w:type="dxa"/>
            <w:tcBorders>
              <w:top w:val="nil"/>
              <w:left w:val="nil"/>
              <w:bottom w:val="nil"/>
              <w:right w:val="nil"/>
            </w:tcBorders>
            <w:shd w:val="clear" w:color="000000" w:fill="00CCFF"/>
            <w:noWrap/>
            <w:vAlign w:val="bottom"/>
            <w:hideMark/>
          </w:tcPr>
          <w:p w14:paraId="118AD87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40.992,00</w:t>
            </w:r>
          </w:p>
        </w:tc>
        <w:tc>
          <w:tcPr>
            <w:tcW w:w="1350" w:type="dxa"/>
            <w:tcBorders>
              <w:top w:val="nil"/>
              <w:left w:val="nil"/>
              <w:bottom w:val="nil"/>
              <w:right w:val="nil"/>
            </w:tcBorders>
            <w:shd w:val="clear" w:color="000000" w:fill="00CCFF"/>
            <w:noWrap/>
            <w:vAlign w:val="bottom"/>
            <w:hideMark/>
          </w:tcPr>
          <w:p w14:paraId="169E043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4713E54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614EC87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40.992,00</w:t>
            </w:r>
          </w:p>
        </w:tc>
      </w:tr>
      <w:tr w:rsidR="009D5C78" w:rsidRPr="009D5C78" w14:paraId="618BB4A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393993F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 Predškolsko i osnovno obrazovanje</w:t>
            </w:r>
          </w:p>
        </w:tc>
        <w:tc>
          <w:tcPr>
            <w:tcW w:w="1559" w:type="dxa"/>
            <w:tcBorders>
              <w:top w:val="nil"/>
              <w:left w:val="nil"/>
              <w:bottom w:val="nil"/>
              <w:right w:val="nil"/>
            </w:tcBorders>
            <w:shd w:val="clear" w:color="000000" w:fill="00FFFF"/>
            <w:noWrap/>
            <w:vAlign w:val="bottom"/>
            <w:hideMark/>
          </w:tcPr>
          <w:p w14:paraId="70EDC5D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40.992,00</w:t>
            </w:r>
          </w:p>
        </w:tc>
        <w:tc>
          <w:tcPr>
            <w:tcW w:w="1350" w:type="dxa"/>
            <w:tcBorders>
              <w:top w:val="nil"/>
              <w:left w:val="nil"/>
              <w:bottom w:val="nil"/>
              <w:right w:val="nil"/>
            </w:tcBorders>
            <w:shd w:val="clear" w:color="000000" w:fill="00FFFF"/>
            <w:noWrap/>
            <w:vAlign w:val="bottom"/>
            <w:hideMark/>
          </w:tcPr>
          <w:p w14:paraId="6CCCA16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0158B87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43A9BB8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40.992,00</w:t>
            </w:r>
          </w:p>
        </w:tc>
      </w:tr>
      <w:tr w:rsidR="009D5C78" w:rsidRPr="009D5C78" w14:paraId="2681A2B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479F7AE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0912 Osnovno obrazovanje</w:t>
            </w:r>
          </w:p>
        </w:tc>
        <w:tc>
          <w:tcPr>
            <w:tcW w:w="1559" w:type="dxa"/>
            <w:tcBorders>
              <w:top w:val="nil"/>
              <w:left w:val="nil"/>
              <w:bottom w:val="nil"/>
              <w:right w:val="nil"/>
            </w:tcBorders>
            <w:shd w:val="clear" w:color="000000" w:fill="CCFFFF"/>
            <w:noWrap/>
            <w:vAlign w:val="bottom"/>
            <w:hideMark/>
          </w:tcPr>
          <w:p w14:paraId="4C3C091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40.992,00</w:t>
            </w:r>
          </w:p>
        </w:tc>
        <w:tc>
          <w:tcPr>
            <w:tcW w:w="1350" w:type="dxa"/>
            <w:tcBorders>
              <w:top w:val="nil"/>
              <w:left w:val="nil"/>
              <w:bottom w:val="nil"/>
              <w:right w:val="nil"/>
            </w:tcBorders>
            <w:shd w:val="clear" w:color="000000" w:fill="CCFFFF"/>
            <w:noWrap/>
            <w:vAlign w:val="bottom"/>
            <w:hideMark/>
          </w:tcPr>
          <w:p w14:paraId="363601F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50F61A3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0C57FC9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40.992,00</w:t>
            </w:r>
          </w:p>
        </w:tc>
      </w:tr>
      <w:tr w:rsidR="009D5C78" w:rsidRPr="009D5C78" w14:paraId="084F019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564D18D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66BF6E7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32.866,00</w:t>
            </w:r>
          </w:p>
        </w:tc>
        <w:tc>
          <w:tcPr>
            <w:tcW w:w="1350" w:type="dxa"/>
            <w:tcBorders>
              <w:top w:val="nil"/>
              <w:left w:val="nil"/>
              <w:bottom w:val="nil"/>
              <w:right w:val="nil"/>
            </w:tcBorders>
            <w:shd w:val="clear" w:color="000000" w:fill="FFFF99"/>
            <w:noWrap/>
            <w:vAlign w:val="bottom"/>
            <w:hideMark/>
          </w:tcPr>
          <w:p w14:paraId="58FE7E9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364B1DC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7AC23A9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32.866,00</w:t>
            </w:r>
          </w:p>
        </w:tc>
      </w:tr>
      <w:tr w:rsidR="009D5C78" w:rsidRPr="009D5C78" w14:paraId="273171E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9FC90A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94693F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33A6314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09BD81D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32.866,00</w:t>
            </w:r>
          </w:p>
        </w:tc>
        <w:tc>
          <w:tcPr>
            <w:tcW w:w="1350" w:type="dxa"/>
            <w:tcBorders>
              <w:top w:val="nil"/>
              <w:left w:val="nil"/>
              <w:bottom w:val="nil"/>
              <w:right w:val="nil"/>
            </w:tcBorders>
            <w:noWrap/>
            <w:vAlign w:val="bottom"/>
            <w:hideMark/>
          </w:tcPr>
          <w:p w14:paraId="462B7B3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D22997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0367263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32.866,00</w:t>
            </w:r>
          </w:p>
        </w:tc>
      </w:tr>
      <w:tr w:rsidR="009D5C78" w:rsidRPr="009D5C78" w14:paraId="373D3E2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EEBA30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0DA23E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BA01F0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78D2F54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4.566,00</w:t>
            </w:r>
          </w:p>
        </w:tc>
        <w:tc>
          <w:tcPr>
            <w:tcW w:w="1350" w:type="dxa"/>
            <w:tcBorders>
              <w:top w:val="nil"/>
              <w:left w:val="nil"/>
              <w:bottom w:val="nil"/>
              <w:right w:val="nil"/>
            </w:tcBorders>
            <w:noWrap/>
            <w:vAlign w:val="bottom"/>
            <w:hideMark/>
          </w:tcPr>
          <w:p w14:paraId="5019A02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221EAE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A3CBD7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4.566,00</w:t>
            </w:r>
          </w:p>
        </w:tc>
      </w:tr>
      <w:tr w:rsidR="009D5C78" w:rsidRPr="009D5C78" w14:paraId="506E212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385FFF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R045</w:t>
            </w:r>
          </w:p>
        </w:tc>
        <w:tc>
          <w:tcPr>
            <w:tcW w:w="928" w:type="dxa"/>
            <w:tcBorders>
              <w:top w:val="nil"/>
              <w:left w:val="nil"/>
              <w:bottom w:val="nil"/>
              <w:right w:val="nil"/>
            </w:tcBorders>
            <w:noWrap/>
            <w:vAlign w:val="bottom"/>
            <w:hideMark/>
          </w:tcPr>
          <w:p w14:paraId="06B9572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F509A3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Škola u prirodi</w:t>
            </w:r>
          </w:p>
        </w:tc>
        <w:tc>
          <w:tcPr>
            <w:tcW w:w="1559" w:type="dxa"/>
            <w:tcBorders>
              <w:top w:val="nil"/>
              <w:left w:val="nil"/>
              <w:bottom w:val="nil"/>
              <w:right w:val="nil"/>
            </w:tcBorders>
            <w:noWrap/>
            <w:vAlign w:val="bottom"/>
            <w:hideMark/>
          </w:tcPr>
          <w:p w14:paraId="22398BF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2.500,00</w:t>
            </w:r>
          </w:p>
        </w:tc>
        <w:tc>
          <w:tcPr>
            <w:tcW w:w="1350" w:type="dxa"/>
            <w:tcBorders>
              <w:top w:val="nil"/>
              <w:left w:val="nil"/>
              <w:bottom w:val="nil"/>
              <w:right w:val="nil"/>
            </w:tcBorders>
            <w:noWrap/>
            <w:vAlign w:val="bottom"/>
            <w:hideMark/>
          </w:tcPr>
          <w:p w14:paraId="14BB8E5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A4FC8D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1D8ACE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2.500,00</w:t>
            </w:r>
          </w:p>
        </w:tc>
      </w:tr>
      <w:tr w:rsidR="009D5C78" w:rsidRPr="009D5C78" w14:paraId="3136BB1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BFB1CC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R046</w:t>
            </w:r>
          </w:p>
        </w:tc>
        <w:tc>
          <w:tcPr>
            <w:tcW w:w="928" w:type="dxa"/>
            <w:tcBorders>
              <w:top w:val="nil"/>
              <w:left w:val="nil"/>
              <w:bottom w:val="nil"/>
              <w:right w:val="nil"/>
            </w:tcBorders>
            <w:noWrap/>
            <w:vAlign w:val="bottom"/>
            <w:hideMark/>
          </w:tcPr>
          <w:p w14:paraId="5B8BD3E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E4E694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Škola plivanja</w:t>
            </w:r>
          </w:p>
        </w:tc>
        <w:tc>
          <w:tcPr>
            <w:tcW w:w="1559" w:type="dxa"/>
            <w:tcBorders>
              <w:top w:val="nil"/>
              <w:left w:val="nil"/>
              <w:bottom w:val="nil"/>
              <w:right w:val="nil"/>
            </w:tcBorders>
            <w:noWrap/>
            <w:vAlign w:val="bottom"/>
            <w:hideMark/>
          </w:tcPr>
          <w:p w14:paraId="41292FB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1.800,00</w:t>
            </w:r>
          </w:p>
        </w:tc>
        <w:tc>
          <w:tcPr>
            <w:tcW w:w="1350" w:type="dxa"/>
            <w:tcBorders>
              <w:top w:val="nil"/>
              <w:left w:val="nil"/>
              <w:bottom w:val="nil"/>
              <w:right w:val="nil"/>
            </w:tcBorders>
            <w:noWrap/>
            <w:vAlign w:val="bottom"/>
            <w:hideMark/>
          </w:tcPr>
          <w:p w14:paraId="641778E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38653C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34961B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1.800,00</w:t>
            </w:r>
          </w:p>
        </w:tc>
      </w:tr>
      <w:tr w:rsidR="009D5C78" w:rsidRPr="009D5C78" w14:paraId="60F34C7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BB3523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R049</w:t>
            </w:r>
          </w:p>
        </w:tc>
        <w:tc>
          <w:tcPr>
            <w:tcW w:w="928" w:type="dxa"/>
            <w:tcBorders>
              <w:top w:val="nil"/>
              <w:left w:val="nil"/>
              <w:bottom w:val="nil"/>
              <w:right w:val="nil"/>
            </w:tcBorders>
            <w:noWrap/>
            <w:vAlign w:val="bottom"/>
            <w:hideMark/>
          </w:tcPr>
          <w:p w14:paraId="496707E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0A76B5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Školsko zvono</w:t>
            </w:r>
          </w:p>
        </w:tc>
        <w:tc>
          <w:tcPr>
            <w:tcW w:w="1559" w:type="dxa"/>
            <w:tcBorders>
              <w:top w:val="nil"/>
              <w:left w:val="nil"/>
              <w:bottom w:val="nil"/>
              <w:right w:val="nil"/>
            </w:tcBorders>
            <w:noWrap/>
            <w:vAlign w:val="bottom"/>
            <w:hideMark/>
          </w:tcPr>
          <w:p w14:paraId="01CE699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266,00</w:t>
            </w:r>
          </w:p>
        </w:tc>
        <w:tc>
          <w:tcPr>
            <w:tcW w:w="1350" w:type="dxa"/>
            <w:tcBorders>
              <w:top w:val="nil"/>
              <w:left w:val="nil"/>
              <w:bottom w:val="nil"/>
              <w:right w:val="nil"/>
            </w:tcBorders>
            <w:noWrap/>
            <w:vAlign w:val="bottom"/>
            <w:hideMark/>
          </w:tcPr>
          <w:p w14:paraId="66B6608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DA3347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920233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266,00</w:t>
            </w:r>
          </w:p>
        </w:tc>
      </w:tr>
      <w:tr w:rsidR="009D5C78" w:rsidRPr="009D5C78" w14:paraId="3755510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0C8810F"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570C1FD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072F9EE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Subvencije</w:t>
            </w:r>
          </w:p>
        </w:tc>
        <w:tc>
          <w:tcPr>
            <w:tcW w:w="1559" w:type="dxa"/>
            <w:tcBorders>
              <w:top w:val="nil"/>
              <w:left w:val="nil"/>
              <w:bottom w:val="nil"/>
              <w:right w:val="nil"/>
            </w:tcBorders>
            <w:noWrap/>
            <w:vAlign w:val="bottom"/>
            <w:hideMark/>
          </w:tcPr>
          <w:p w14:paraId="48F0E00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20.900,00</w:t>
            </w:r>
          </w:p>
        </w:tc>
        <w:tc>
          <w:tcPr>
            <w:tcW w:w="1350" w:type="dxa"/>
            <w:tcBorders>
              <w:top w:val="nil"/>
              <w:left w:val="nil"/>
              <w:bottom w:val="nil"/>
              <w:right w:val="nil"/>
            </w:tcBorders>
            <w:noWrap/>
            <w:vAlign w:val="bottom"/>
            <w:hideMark/>
          </w:tcPr>
          <w:p w14:paraId="5BCF8F5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4BBB14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F8E0B5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20.900,00</w:t>
            </w:r>
          </w:p>
        </w:tc>
      </w:tr>
      <w:tr w:rsidR="009D5C78" w:rsidRPr="009D5C78" w14:paraId="1785626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F119C4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R051</w:t>
            </w:r>
          </w:p>
        </w:tc>
        <w:tc>
          <w:tcPr>
            <w:tcW w:w="928" w:type="dxa"/>
            <w:tcBorders>
              <w:top w:val="nil"/>
              <w:left w:val="nil"/>
              <w:bottom w:val="nil"/>
              <w:right w:val="nil"/>
            </w:tcBorders>
            <w:noWrap/>
            <w:vAlign w:val="bottom"/>
            <w:hideMark/>
          </w:tcPr>
          <w:p w14:paraId="41A4645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5AAA720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Sufinanciranje produženog boravka</w:t>
            </w:r>
          </w:p>
        </w:tc>
        <w:tc>
          <w:tcPr>
            <w:tcW w:w="1559" w:type="dxa"/>
            <w:tcBorders>
              <w:top w:val="nil"/>
              <w:left w:val="nil"/>
              <w:bottom w:val="nil"/>
              <w:right w:val="nil"/>
            </w:tcBorders>
            <w:noWrap/>
            <w:vAlign w:val="bottom"/>
            <w:hideMark/>
          </w:tcPr>
          <w:p w14:paraId="57E5BCF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7.560,00</w:t>
            </w:r>
          </w:p>
        </w:tc>
        <w:tc>
          <w:tcPr>
            <w:tcW w:w="1350" w:type="dxa"/>
            <w:tcBorders>
              <w:top w:val="nil"/>
              <w:left w:val="nil"/>
              <w:bottom w:val="nil"/>
              <w:right w:val="nil"/>
            </w:tcBorders>
            <w:noWrap/>
            <w:vAlign w:val="bottom"/>
            <w:hideMark/>
          </w:tcPr>
          <w:p w14:paraId="238EB5E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4E45F6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82C535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7.560,00</w:t>
            </w:r>
          </w:p>
        </w:tc>
      </w:tr>
      <w:tr w:rsidR="009D5C78" w:rsidRPr="009D5C78" w14:paraId="5CA49F6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31C0B2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R051 C</w:t>
            </w:r>
          </w:p>
        </w:tc>
        <w:tc>
          <w:tcPr>
            <w:tcW w:w="928" w:type="dxa"/>
            <w:tcBorders>
              <w:top w:val="nil"/>
              <w:left w:val="nil"/>
              <w:bottom w:val="nil"/>
              <w:right w:val="nil"/>
            </w:tcBorders>
            <w:noWrap/>
            <w:vAlign w:val="bottom"/>
            <w:hideMark/>
          </w:tcPr>
          <w:p w14:paraId="15E521A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1247C92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Sufinanciranje produženog boravka</w:t>
            </w:r>
          </w:p>
        </w:tc>
        <w:tc>
          <w:tcPr>
            <w:tcW w:w="1559" w:type="dxa"/>
            <w:tcBorders>
              <w:top w:val="nil"/>
              <w:left w:val="nil"/>
              <w:bottom w:val="nil"/>
              <w:right w:val="nil"/>
            </w:tcBorders>
            <w:noWrap/>
            <w:vAlign w:val="bottom"/>
            <w:hideMark/>
          </w:tcPr>
          <w:p w14:paraId="66FD72D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13.340,00</w:t>
            </w:r>
          </w:p>
        </w:tc>
        <w:tc>
          <w:tcPr>
            <w:tcW w:w="1350" w:type="dxa"/>
            <w:tcBorders>
              <w:top w:val="nil"/>
              <w:left w:val="nil"/>
              <w:bottom w:val="nil"/>
              <w:right w:val="nil"/>
            </w:tcBorders>
            <w:noWrap/>
            <w:vAlign w:val="bottom"/>
            <w:hideMark/>
          </w:tcPr>
          <w:p w14:paraId="242BF52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569B35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311CAF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13.340,00</w:t>
            </w:r>
          </w:p>
        </w:tc>
      </w:tr>
      <w:tr w:rsidR="009D5C78" w:rsidRPr="009D5C78" w14:paraId="60BE761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284104E"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0F7261A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37</w:t>
            </w:r>
          </w:p>
        </w:tc>
        <w:tc>
          <w:tcPr>
            <w:tcW w:w="7147" w:type="dxa"/>
            <w:tcBorders>
              <w:top w:val="nil"/>
              <w:left w:val="nil"/>
              <w:bottom w:val="nil"/>
              <w:right w:val="nil"/>
            </w:tcBorders>
            <w:noWrap/>
            <w:vAlign w:val="bottom"/>
            <w:hideMark/>
          </w:tcPr>
          <w:p w14:paraId="3219B51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Naknade građanima i kućanstvima na temelju osiguranja i druge naknade</w:t>
            </w:r>
          </w:p>
        </w:tc>
        <w:tc>
          <w:tcPr>
            <w:tcW w:w="1559" w:type="dxa"/>
            <w:tcBorders>
              <w:top w:val="nil"/>
              <w:left w:val="nil"/>
              <w:bottom w:val="nil"/>
              <w:right w:val="nil"/>
            </w:tcBorders>
            <w:noWrap/>
            <w:vAlign w:val="bottom"/>
            <w:hideMark/>
          </w:tcPr>
          <w:p w14:paraId="1F44F04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7.000,00</w:t>
            </w:r>
          </w:p>
        </w:tc>
        <w:tc>
          <w:tcPr>
            <w:tcW w:w="1350" w:type="dxa"/>
            <w:tcBorders>
              <w:top w:val="nil"/>
              <w:left w:val="nil"/>
              <w:bottom w:val="nil"/>
              <w:right w:val="nil"/>
            </w:tcBorders>
            <w:noWrap/>
            <w:vAlign w:val="bottom"/>
            <w:hideMark/>
          </w:tcPr>
          <w:p w14:paraId="32C27AC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9EC295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3FA9F5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7.000,00</w:t>
            </w:r>
          </w:p>
        </w:tc>
      </w:tr>
      <w:tr w:rsidR="009D5C78" w:rsidRPr="009D5C78" w14:paraId="21E2F1F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5C5026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R548</w:t>
            </w:r>
          </w:p>
        </w:tc>
        <w:tc>
          <w:tcPr>
            <w:tcW w:w="928" w:type="dxa"/>
            <w:tcBorders>
              <w:top w:val="nil"/>
              <w:left w:val="nil"/>
              <w:bottom w:val="nil"/>
              <w:right w:val="nil"/>
            </w:tcBorders>
            <w:noWrap/>
            <w:vAlign w:val="bottom"/>
            <w:hideMark/>
          </w:tcPr>
          <w:p w14:paraId="71FA368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37</w:t>
            </w:r>
          </w:p>
        </w:tc>
        <w:tc>
          <w:tcPr>
            <w:tcW w:w="7147" w:type="dxa"/>
            <w:tcBorders>
              <w:top w:val="nil"/>
              <w:left w:val="nil"/>
              <w:bottom w:val="nil"/>
              <w:right w:val="nil"/>
            </w:tcBorders>
            <w:noWrap/>
            <w:vAlign w:val="bottom"/>
            <w:hideMark/>
          </w:tcPr>
          <w:p w14:paraId="2709F43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Ostale kapitalne pomoći</w:t>
            </w:r>
          </w:p>
        </w:tc>
        <w:tc>
          <w:tcPr>
            <w:tcW w:w="1559" w:type="dxa"/>
            <w:tcBorders>
              <w:top w:val="nil"/>
              <w:left w:val="nil"/>
              <w:bottom w:val="nil"/>
              <w:right w:val="nil"/>
            </w:tcBorders>
            <w:noWrap/>
            <w:vAlign w:val="bottom"/>
            <w:hideMark/>
          </w:tcPr>
          <w:p w14:paraId="43E9C30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7.000,00</w:t>
            </w:r>
          </w:p>
        </w:tc>
        <w:tc>
          <w:tcPr>
            <w:tcW w:w="1350" w:type="dxa"/>
            <w:tcBorders>
              <w:top w:val="nil"/>
              <w:left w:val="nil"/>
              <w:bottom w:val="nil"/>
              <w:right w:val="nil"/>
            </w:tcBorders>
            <w:noWrap/>
            <w:vAlign w:val="bottom"/>
            <w:hideMark/>
          </w:tcPr>
          <w:p w14:paraId="79ECE65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04CC9C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CE4D59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7.000,00</w:t>
            </w:r>
          </w:p>
        </w:tc>
      </w:tr>
      <w:tr w:rsidR="009D5C78" w:rsidRPr="009D5C78" w14:paraId="59BDB95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A68C6EE"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40A44F2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7A7DA24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40C8259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c>
          <w:tcPr>
            <w:tcW w:w="1350" w:type="dxa"/>
            <w:tcBorders>
              <w:top w:val="nil"/>
              <w:left w:val="nil"/>
              <w:bottom w:val="nil"/>
              <w:right w:val="nil"/>
            </w:tcBorders>
            <w:noWrap/>
            <w:vAlign w:val="bottom"/>
            <w:hideMark/>
          </w:tcPr>
          <w:p w14:paraId="5957B00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4080A8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387BF2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r>
      <w:tr w:rsidR="009D5C78" w:rsidRPr="009D5C78" w14:paraId="272D356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E7B83C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R183</w:t>
            </w:r>
          </w:p>
        </w:tc>
        <w:tc>
          <w:tcPr>
            <w:tcW w:w="928" w:type="dxa"/>
            <w:tcBorders>
              <w:top w:val="nil"/>
              <w:left w:val="nil"/>
              <w:bottom w:val="nil"/>
              <w:right w:val="nil"/>
            </w:tcBorders>
            <w:noWrap/>
            <w:vAlign w:val="bottom"/>
            <w:hideMark/>
          </w:tcPr>
          <w:p w14:paraId="437B9FA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78A9414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Darovi za </w:t>
            </w:r>
            <w:proofErr w:type="spellStart"/>
            <w:r w:rsidRPr="009D5C78">
              <w:rPr>
                <w:rFonts w:ascii="Arial" w:eastAsia="Times New Roman" w:hAnsi="Arial" w:cs="Arial"/>
                <w:sz w:val="20"/>
                <w:szCs w:val="20"/>
                <w:lang w:eastAsia="hr-HR"/>
              </w:rPr>
              <w:t>Sv.Nikolu</w:t>
            </w:r>
            <w:proofErr w:type="spellEnd"/>
            <w:r w:rsidRPr="009D5C78">
              <w:rPr>
                <w:rFonts w:ascii="Arial" w:eastAsia="Times New Roman" w:hAnsi="Arial" w:cs="Arial"/>
                <w:sz w:val="20"/>
                <w:szCs w:val="20"/>
                <w:lang w:eastAsia="hr-HR"/>
              </w:rPr>
              <w:t xml:space="preserve"> - PŠ Dubravica</w:t>
            </w:r>
          </w:p>
        </w:tc>
        <w:tc>
          <w:tcPr>
            <w:tcW w:w="1559" w:type="dxa"/>
            <w:tcBorders>
              <w:top w:val="nil"/>
              <w:left w:val="nil"/>
              <w:bottom w:val="nil"/>
              <w:right w:val="nil"/>
            </w:tcBorders>
            <w:noWrap/>
            <w:vAlign w:val="bottom"/>
            <w:hideMark/>
          </w:tcPr>
          <w:p w14:paraId="103B338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c>
          <w:tcPr>
            <w:tcW w:w="1350" w:type="dxa"/>
            <w:tcBorders>
              <w:top w:val="nil"/>
              <w:left w:val="nil"/>
              <w:bottom w:val="nil"/>
              <w:right w:val="nil"/>
            </w:tcBorders>
            <w:noWrap/>
            <w:vAlign w:val="bottom"/>
            <w:hideMark/>
          </w:tcPr>
          <w:p w14:paraId="4A3505A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F27C82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436D8E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r>
      <w:tr w:rsidR="009D5C78" w:rsidRPr="009D5C78" w14:paraId="57FB317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C66451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3.1. Vlastiti prihodi</w:t>
            </w:r>
          </w:p>
        </w:tc>
        <w:tc>
          <w:tcPr>
            <w:tcW w:w="1559" w:type="dxa"/>
            <w:tcBorders>
              <w:top w:val="nil"/>
              <w:left w:val="nil"/>
              <w:bottom w:val="nil"/>
              <w:right w:val="nil"/>
            </w:tcBorders>
            <w:shd w:val="clear" w:color="000000" w:fill="FFFF99"/>
            <w:noWrap/>
            <w:vAlign w:val="bottom"/>
            <w:hideMark/>
          </w:tcPr>
          <w:p w14:paraId="4A75AF0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7.330,00</w:t>
            </w:r>
          </w:p>
        </w:tc>
        <w:tc>
          <w:tcPr>
            <w:tcW w:w="1350" w:type="dxa"/>
            <w:tcBorders>
              <w:top w:val="nil"/>
              <w:left w:val="nil"/>
              <w:bottom w:val="nil"/>
              <w:right w:val="nil"/>
            </w:tcBorders>
            <w:shd w:val="clear" w:color="000000" w:fill="FFFF99"/>
            <w:noWrap/>
            <w:vAlign w:val="bottom"/>
            <w:hideMark/>
          </w:tcPr>
          <w:p w14:paraId="1FC80B9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587253B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35033B0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7.330,00</w:t>
            </w:r>
          </w:p>
        </w:tc>
      </w:tr>
      <w:tr w:rsidR="009D5C78" w:rsidRPr="009D5C78" w14:paraId="765C3AE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AA55A2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147F6AC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7730E08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2922CC1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7.330,00</w:t>
            </w:r>
          </w:p>
        </w:tc>
        <w:tc>
          <w:tcPr>
            <w:tcW w:w="1350" w:type="dxa"/>
            <w:tcBorders>
              <w:top w:val="nil"/>
              <w:left w:val="nil"/>
              <w:bottom w:val="nil"/>
              <w:right w:val="nil"/>
            </w:tcBorders>
            <w:noWrap/>
            <w:vAlign w:val="bottom"/>
            <w:hideMark/>
          </w:tcPr>
          <w:p w14:paraId="36FCBD5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18F784E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AB329E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7.330,00</w:t>
            </w:r>
          </w:p>
        </w:tc>
      </w:tr>
      <w:tr w:rsidR="009D5C78" w:rsidRPr="009D5C78" w14:paraId="657DBFE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B4D30B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B52091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4533647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Subvencije</w:t>
            </w:r>
          </w:p>
        </w:tc>
        <w:tc>
          <w:tcPr>
            <w:tcW w:w="1559" w:type="dxa"/>
            <w:tcBorders>
              <w:top w:val="nil"/>
              <w:left w:val="nil"/>
              <w:bottom w:val="nil"/>
              <w:right w:val="nil"/>
            </w:tcBorders>
            <w:noWrap/>
            <w:vAlign w:val="bottom"/>
            <w:hideMark/>
          </w:tcPr>
          <w:p w14:paraId="5FA1EA3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7.330,00</w:t>
            </w:r>
          </w:p>
        </w:tc>
        <w:tc>
          <w:tcPr>
            <w:tcW w:w="1350" w:type="dxa"/>
            <w:tcBorders>
              <w:top w:val="nil"/>
              <w:left w:val="nil"/>
              <w:bottom w:val="nil"/>
              <w:right w:val="nil"/>
            </w:tcBorders>
            <w:noWrap/>
            <w:vAlign w:val="bottom"/>
            <w:hideMark/>
          </w:tcPr>
          <w:p w14:paraId="61A2462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969EC4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F9B57A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7.330,00</w:t>
            </w:r>
          </w:p>
        </w:tc>
      </w:tr>
      <w:tr w:rsidR="009D5C78" w:rsidRPr="009D5C78" w14:paraId="38E3563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4373FB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R051 A</w:t>
            </w:r>
          </w:p>
        </w:tc>
        <w:tc>
          <w:tcPr>
            <w:tcW w:w="928" w:type="dxa"/>
            <w:tcBorders>
              <w:top w:val="nil"/>
              <w:left w:val="nil"/>
              <w:bottom w:val="nil"/>
              <w:right w:val="nil"/>
            </w:tcBorders>
            <w:noWrap/>
            <w:vAlign w:val="bottom"/>
            <w:hideMark/>
          </w:tcPr>
          <w:p w14:paraId="7694C1B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43D8B96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Sufinanciranje produženog boravka</w:t>
            </w:r>
          </w:p>
        </w:tc>
        <w:tc>
          <w:tcPr>
            <w:tcW w:w="1559" w:type="dxa"/>
            <w:tcBorders>
              <w:top w:val="nil"/>
              <w:left w:val="nil"/>
              <w:bottom w:val="nil"/>
              <w:right w:val="nil"/>
            </w:tcBorders>
            <w:noWrap/>
            <w:vAlign w:val="bottom"/>
            <w:hideMark/>
          </w:tcPr>
          <w:p w14:paraId="6C4DDDD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7.330,00</w:t>
            </w:r>
          </w:p>
        </w:tc>
        <w:tc>
          <w:tcPr>
            <w:tcW w:w="1350" w:type="dxa"/>
            <w:tcBorders>
              <w:top w:val="nil"/>
              <w:left w:val="nil"/>
              <w:bottom w:val="nil"/>
              <w:right w:val="nil"/>
            </w:tcBorders>
            <w:noWrap/>
            <w:vAlign w:val="bottom"/>
            <w:hideMark/>
          </w:tcPr>
          <w:p w14:paraId="024556A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919355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71FC55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7.330,00</w:t>
            </w:r>
          </w:p>
        </w:tc>
      </w:tr>
      <w:tr w:rsidR="009D5C78" w:rsidRPr="009D5C78" w14:paraId="2B00A44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46EE56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2D646CF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530,00</w:t>
            </w:r>
          </w:p>
        </w:tc>
        <w:tc>
          <w:tcPr>
            <w:tcW w:w="1350" w:type="dxa"/>
            <w:tcBorders>
              <w:top w:val="nil"/>
              <w:left w:val="nil"/>
              <w:bottom w:val="nil"/>
              <w:right w:val="nil"/>
            </w:tcBorders>
            <w:shd w:val="clear" w:color="000000" w:fill="FFFF99"/>
            <w:noWrap/>
            <w:vAlign w:val="bottom"/>
            <w:hideMark/>
          </w:tcPr>
          <w:p w14:paraId="00B484C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2856088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0792EFA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530,00</w:t>
            </w:r>
          </w:p>
        </w:tc>
      </w:tr>
      <w:tr w:rsidR="009D5C78" w:rsidRPr="009D5C78" w14:paraId="425C1A7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2AA5E3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CED4B31"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666A8BD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2083867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530,00</w:t>
            </w:r>
          </w:p>
        </w:tc>
        <w:tc>
          <w:tcPr>
            <w:tcW w:w="1350" w:type="dxa"/>
            <w:tcBorders>
              <w:top w:val="nil"/>
              <w:left w:val="nil"/>
              <w:bottom w:val="nil"/>
              <w:right w:val="nil"/>
            </w:tcBorders>
            <w:noWrap/>
            <w:vAlign w:val="bottom"/>
            <w:hideMark/>
          </w:tcPr>
          <w:p w14:paraId="70C9F7B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F301C3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43B6440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530,00</w:t>
            </w:r>
          </w:p>
        </w:tc>
      </w:tr>
      <w:tr w:rsidR="009D5C78" w:rsidRPr="009D5C78" w14:paraId="632C433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270B00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181E0A7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5384056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Subvencije</w:t>
            </w:r>
          </w:p>
        </w:tc>
        <w:tc>
          <w:tcPr>
            <w:tcW w:w="1559" w:type="dxa"/>
            <w:tcBorders>
              <w:top w:val="nil"/>
              <w:left w:val="nil"/>
              <w:bottom w:val="nil"/>
              <w:right w:val="nil"/>
            </w:tcBorders>
            <w:noWrap/>
            <w:vAlign w:val="bottom"/>
            <w:hideMark/>
          </w:tcPr>
          <w:p w14:paraId="0ACFB3D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530,00</w:t>
            </w:r>
          </w:p>
        </w:tc>
        <w:tc>
          <w:tcPr>
            <w:tcW w:w="1350" w:type="dxa"/>
            <w:tcBorders>
              <w:top w:val="nil"/>
              <w:left w:val="nil"/>
              <w:bottom w:val="nil"/>
              <w:right w:val="nil"/>
            </w:tcBorders>
            <w:noWrap/>
            <w:vAlign w:val="bottom"/>
            <w:hideMark/>
          </w:tcPr>
          <w:p w14:paraId="5D32B86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DDA742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0A709B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530,00</w:t>
            </w:r>
          </w:p>
        </w:tc>
      </w:tr>
      <w:tr w:rsidR="009D5C78" w:rsidRPr="009D5C78" w14:paraId="3306097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41C56E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R051 B</w:t>
            </w:r>
          </w:p>
        </w:tc>
        <w:tc>
          <w:tcPr>
            <w:tcW w:w="928" w:type="dxa"/>
            <w:tcBorders>
              <w:top w:val="nil"/>
              <w:left w:val="nil"/>
              <w:bottom w:val="nil"/>
              <w:right w:val="nil"/>
            </w:tcBorders>
            <w:noWrap/>
            <w:vAlign w:val="bottom"/>
            <w:hideMark/>
          </w:tcPr>
          <w:p w14:paraId="3E3D8F7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5AB4A12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Sufinanciranje produženog boravka</w:t>
            </w:r>
          </w:p>
        </w:tc>
        <w:tc>
          <w:tcPr>
            <w:tcW w:w="1559" w:type="dxa"/>
            <w:tcBorders>
              <w:top w:val="nil"/>
              <w:left w:val="nil"/>
              <w:bottom w:val="nil"/>
              <w:right w:val="nil"/>
            </w:tcBorders>
            <w:noWrap/>
            <w:vAlign w:val="bottom"/>
            <w:hideMark/>
          </w:tcPr>
          <w:p w14:paraId="5E96B9A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530,00</w:t>
            </w:r>
          </w:p>
        </w:tc>
        <w:tc>
          <w:tcPr>
            <w:tcW w:w="1350" w:type="dxa"/>
            <w:tcBorders>
              <w:top w:val="nil"/>
              <w:left w:val="nil"/>
              <w:bottom w:val="nil"/>
              <w:right w:val="nil"/>
            </w:tcBorders>
            <w:noWrap/>
            <w:vAlign w:val="bottom"/>
            <w:hideMark/>
          </w:tcPr>
          <w:p w14:paraId="575DBBE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1FF2EA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5AE191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530,00</w:t>
            </w:r>
          </w:p>
        </w:tc>
      </w:tr>
      <w:tr w:rsidR="009D5C78" w:rsidRPr="009D5C78" w14:paraId="7DC043F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9A6AA7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8.1. Namjenski primici od zaduživanja</w:t>
            </w:r>
          </w:p>
        </w:tc>
        <w:tc>
          <w:tcPr>
            <w:tcW w:w="1559" w:type="dxa"/>
            <w:tcBorders>
              <w:top w:val="nil"/>
              <w:left w:val="nil"/>
              <w:bottom w:val="nil"/>
              <w:right w:val="nil"/>
            </w:tcBorders>
            <w:shd w:val="clear" w:color="000000" w:fill="FFFF99"/>
            <w:noWrap/>
            <w:vAlign w:val="bottom"/>
            <w:hideMark/>
          </w:tcPr>
          <w:p w14:paraId="59E5AD6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266,00</w:t>
            </w:r>
          </w:p>
        </w:tc>
        <w:tc>
          <w:tcPr>
            <w:tcW w:w="1350" w:type="dxa"/>
            <w:tcBorders>
              <w:top w:val="nil"/>
              <w:left w:val="nil"/>
              <w:bottom w:val="nil"/>
              <w:right w:val="nil"/>
            </w:tcBorders>
            <w:shd w:val="clear" w:color="000000" w:fill="FFFF99"/>
            <w:noWrap/>
            <w:vAlign w:val="bottom"/>
            <w:hideMark/>
          </w:tcPr>
          <w:p w14:paraId="5B3B42E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0B819D7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06837F8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266,00</w:t>
            </w:r>
          </w:p>
        </w:tc>
      </w:tr>
      <w:tr w:rsidR="009D5C78" w:rsidRPr="009D5C78" w14:paraId="59698DE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3FB75F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70E8DFC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30DE338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576BB8A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266,00</w:t>
            </w:r>
          </w:p>
        </w:tc>
        <w:tc>
          <w:tcPr>
            <w:tcW w:w="1350" w:type="dxa"/>
            <w:tcBorders>
              <w:top w:val="nil"/>
              <w:left w:val="nil"/>
              <w:bottom w:val="nil"/>
              <w:right w:val="nil"/>
            </w:tcBorders>
            <w:noWrap/>
            <w:vAlign w:val="bottom"/>
            <w:hideMark/>
          </w:tcPr>
          <w:p w14:paraId="5A97CD1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CA4A15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22CE24E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266,00</w:t>
            </w:r>
          </w:p>
        </w:tc>
      </w:tr>
      <w:tr w:rsidR="009D5C78" w:rsidRPr="009D5C78" w14:paraId="3A4B2E5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175994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7871CA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562176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4F292FE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266,00</w:t>
            </w:r>
          </w:p>
        </w:tc>
        <w:tc>
          <w:tcPr>
            <w:tcW w:w="1350" w:type="dxa"/>
            <w:tcBorders>
              <w:top w:val="nil"/>
              <w:left w:val="nil"/>
              <w:bottom w:val="nil"/>
              <w:right w:val="nil"/>
            </w:tcBorders>
            <w:noWrap/>
            <w:vAlign w:val="bottom"/>
            <w:hideMark/>
          </w:tcPr>
          <w:p w14:paraId="7A2058A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5F622C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EA064E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266,00</w:t>
            </w:r>
          </w:p>
        </w:tc>
      </w:tr>
      <w:tr w:rsidR="009D5C78" w:rsidRPr="009D5C78" w14:paraId="6DA9A43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13D52D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R208</w:t>
            </w:r>
          </w:p>
        </w:tc>
        <w:tc>
          <w:tcPr>
            <w:tcW w:w="928" w:type="dxa"/>
            <w:tcBorders>
              <w:top w:val="nil"/>
              <w:left w:val="nil"/>
              <w:bottom w:val="nil"/>
              <w:right w:val="nil"/>
            </w:tcBorders>
            <w:noWrap/>
            <w:vAlign w:val="bottom"/>
            <w:hideMark/>
          </w:tcPr>
          <w:p w14:paraId="58A0B5E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86F8C6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Športska natjecanja učenika područne škole Dubravica</w:t>
            </w:r>
          </w:p>
        </w:tc>
        <w:tc>
          <w:tcPr>
            <w:tcW w:w="1559" w:type="dxa"/>
            <w:tcBorders>
              <w:top w:val="nil"/>
              <w:left w:val="nil"/>
              <w:bottom w:val="nil"/>
              <w:right w:val="nil"/>
            </w:tcBorders>
            <w:noWrap/>
            <w:vAlign w:val="bottom"/>
            <w:hideMark/>
          </w:tcPr>
          <w:p w14:paraId="5A692BD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266,00</w:t>
            </w:r>
          </w:p>
        </w:tc>
        <w:tc>
          <w:tcPr>
            <w:tcW w:w="1350" w:type="dxa"/>
            <w:tcBorders>
              <w:top w:val="nil"/>
              <w:left w:val="nil"/>
              <w:bottom w:val="nil"/>
              <w:right w:val="nil"/>
            </w:tcBorders>
            <w:noWrap/>
            <w:vAlign w:val="bottom"/>
            <w:hideMark/>
          </w:tcPr>
          <w:p w14:paraId="0FC2F52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54489A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16292E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266,00</w:t>
            </w:r>
          </w:p>
        </w:tc>
      </w:tr>
      <w:tr w:rsidR="009D5C78" w:rsidRPr="009D5C78" w14:paraId="5572089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200CDFB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K100001 Ulaganja u školstvo</w:t>
            </w:r>
          </w:p>
        </w:tc>
        <w:tc>
          <w:tcPr>
            <w:tcW w:w="1559" w:type="dxa"/>
            <w:tcBorders>
              <w:top w:val="nil"/>
              <w:left w:val="nil"/>
              <w:bottom w:val="nil"/>
              <w:right w:val="nil"/>
            </w:tcBorders>
            <w:shd w:val="clear" w:color="000000" w:fill="CCCCFF"/>
            <w:noWrap/>
            <w:vAlign w:val="bottom"/>
            <w:hideMark/>
          </w:tcPr>
          <w:p w14:paraId="28EF495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c>
          <w:tcPr>
            <w:tcW w:w="1350" w:type="dxa"/>
            <w:tcBorders>
              <w:top w:val="nil"/>
              <w:left w:val="nil"/>
              <w:bottom w:val="nil"/>
              <w:right w:val="nil"/>
            </w:tcBorders>
            <w:shd w:val="clear" w:color="000000" w:fill="CCCCFF"/>
            <w:noWrap/>
            <w:vAlign w:val="bottom"/>
            <w:hideMark/>
          </w:tcPr>
          <w:p w14:paraId="7EDCA07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7104A84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5AB7BA4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r>
      <w:tr w:rsidR="009D5C78" w:rsidRPr="009D5C78" w14:paraId="12C2745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12C057A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 Obrazovanje</w:t>
            </w:r>
          </w:p>
        </w:tc>
        <w:tc>
          <w:tcPr>
            <w:tcW w:w="1559" w:type="dxa"/>
            <w:tcBorders>
              <w:top w:val="nil"/>
              <w:left w:val="nil"/>
              <w:bottom w:val="nil"/>
              <w:right w:val="nil"/>
            </w:tcBorders>
            <w:shd w:val="clear" w:color="000000" w:fill="00CCFF"/>
            <w:noWrap/>
            <w:vAlign w:val="bottom"/>
            <w:hideMark/>
          </w:tcPr>
          <w:p w14:paraId="77F08B5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c>
          <w:tcPr>
            <w:tcW w:w="1350" w:type="dxa"/>
            <w:tcBorders>
              <w:top w:val="nil"/>
              <w:left w:val="nil"/>
              <w:bottom w:val="nil"/>
              <w:right w:val="nil"/>
            </w:tcBorders>
            <w:shd w:val="clear" w:color="000000" w:fill="00CCFF"/>
            <w:noWrap/>
            <w:vAlign w:val="bottom"/>
            <w:hideMark/>
          </w:tcPr>
          <w:p w14:paraId="621EA6B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4CEE2B6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6804948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r>
      <w:tr w:rsidR="009D5C78" w:rsidRPr="009D5C78" w14:paraId="5FB766E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48F5955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 Predškolsko i osnovno obrazovanje</w:t>
            </w:r>
          </w:p>
        </w:tc>
        <w:tc>
          <w:tcPr>
            <w:tcW w:w="1559" w:type="dxa"/>
            <w:tcBorders>
              <w:top w:val="nil"/>
              <w:left w:val="nil"/>
              <w:bottom w:val="nil"/>
              <w:right w:val="nil"/>
            </w:tcBorders>
            <w:shd w:val="clear" w:color="000000" w:fill="00FFFF"/>
            <w:noWrap/>
            <w:vAlign w:val="bottom"/>
            <w:hideMark/>
          </w:tcPr>
          <w:p w14:paraId="106E970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c>
          <w:tcPr>
            <w:tcW w:w="1350" w:type="dxa"/>
            <w:tcBorders>
              <w:top w:val="nil"/>
              <w:left w:val="nil"/>
              <w:bottom w:val="nil"/>
              <w:right w:val="nil"/>
            </w:tcBorders>
            <w:shd w:val="clear" w:color="000000" w:fill="00FFFF"/>
            <w:noWrap/>
            <w:vAlign w:val="bottom"/>
            <w:hideMark/>
          </w:tcPr>
          <w:p w14:paraId="7DA597E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54C14C0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168DF9D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r>
      <w:tr w:rsidR="009D5C78" w:rsidRPr="009D5C78" w14:paraId="574C638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19F3A10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0912 Osnovno obrazovanje</w:t>
            </w:r>
          </w:p>
        </w:tc>
        <w:tc>
          <w:tcPr>
            <w:tcW w:w="1559" w:type="dxa"/>
            <w:tcBorders>
              <w:top w:val="nil"/>
              <w:left w:val="nil"/>
              <w:bottom w:val="nil"/>
              <w:right w:val="nil"/>
            </w:tcBorders>
            <w:shd w:val="clear" w:color="000000" w:fill="CCFFFF"/>
            <w:noWrap/>
            <w:vAlign w:val="bottom"/>
            <w:hideMark/>
          </w:tcPr>
          <w:p w14:paraId="3275861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c>
          <w:tcPr>
            <w:tcW w:w="1350" w:type="dxa"/>
            <w:tcBorders>
              <w:top w:val="nil"/>
              <w:left w:val="nil"/>
              <w:bottom w:val="nil"/>
              <w:right w:val="nil"/>
            </w:tcBorders>
            <w:shd w:val="clear" w:color="000000" w:fill="CCFFFF"/>
            <w:noWrap/>
            <w:vAlign w:val="bottom"/>
            <w:hideMark/>
          </w:tcPr>
          <w:p w14:paraId="61A55C6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1FD6723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00E7CA6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r>
      <w:tr w:rsidR="009D5C78" w:rsidRPr="009D5C78" w14:paraId="684DC55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893F06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E7AEFC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5D4E1E0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18E3DAB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784ACAA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r>
      <w:tr w:rsidR="009D5C78" w:rsidRPr="009D5C78" w14:paraId="0898401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A98252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9D6D3E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118C841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56B31B4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w:t>
            </w:r>
          </w:p>
        </w:tc>
        <w:tc>
          <w:tcPr>
            <w:tcW w:w="1350" w:type="dxa"/>
            <w:tcBorders>
              <w:top w:val="nil"/>
              <w:left w:val="nil"/>
              <w:bottom w:val="nil"/>
              <w:right w:val="nil"/>
            </w:tcBorders>
            <w:noWrap/>
            <w:vAlign w:val="bottom"/>
            <w:hideMark/>
          </w:tcPr>
          <w:p w14:paraId="302B295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2DEF78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3ECAE3F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w:t>
            </w:r>
          </w:p>
        </w:tc>
      </w:tr>
      <w:tr w:rsidR="009D5C78" w:rsidRPr="009D5C78" w14:paraId="7AB354B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3E0910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92849A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499E678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5CF69A6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7B8E64F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0C53C9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9B332D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51DED26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CC5400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R479</w:t>
            </w:r>
          </w:p>
        </w:tc>
        <w:tc>
          <w:tcPr>
            <w:tcW w:w="928" w:type="dxa"/>
            <w:tcBorders>
              <w:top w:val="nil"/>
              <w:left w:val="nil"/>
              <w:bottom w:val="nil"/>
              <w:right w:val="nil"/>
            </w:tcBorders>
            <w:noWrap/>
            <w:vAlign w:val="bottom"/>
            <w:hideMark/>
          </w:tcPr>
          <w:p w14:paraId="46352C4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00F03EF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Kapitalne pomoći za izgradnju tribina i opreme igrališta ŠK</w:t>
            </w:r>
          </w:p>
        </w:tc>
        <w:tc>
          <w:tcPr>
            <w:tcW w:w="1559" w:type="dxa"/>
            <w:tcBorders>
              <w:top w:val="nil"/>
              <w:left w:val="nil"/>
              <w:bottom w:val="nil"/>
              <w:right w:val="nil"/>
            </w:tcBorders>
            <w:noWrap/>
            <w:vAlign w:val="bottom"/>
            <w:hideMark/>
          </w:tcPr>
          <w:p w14:paraId="1BAC52C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3CF0C6A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C02E87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69E4C3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0D25C6F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6C3A1C3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1003 Gradnje objekata i uređaja komunalne infrastrukture</w:t>
            </w:r>
          </w:p>
        </w:tc>
        <w:tc>
          <w:tcPr>
            <w:tcW w:w="1559" w:type="dxa"/>
            <w:tcBorders>
              <w:top w:val="nil"/>
              <w:left w:val="nil"/>
              <w:bottom w:val="nil"/>
              <w:right w:val="nil"/>
            </w:tcBorders>
            <w:shd w:val="clear" w:color="000000" w:fill="9999FF"/>
            <w:noWrap/>
            <w:vAlign w:val="bottom"/>
            <w:hideMark/>
          </w:tcPr>
          <w:p w14:paraId="0C588A2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1.793.987,64</w:t>
            </w:r>
          </w:p>
        </w:tc>
        <w:tc>
          <w:tcPr>
            <w:tcW w:w="1350" w:type="dxa"/>
            <w:tcBorders>
              <w:top w:val="nil"/>
              <w:left w:val="nil"/>
              <w:bottom w:val="nil"/>
              <w:right w:val="nil"/>
            </w:tcBorders>
            <w:shd w:val="clear" w:color="000000" w:fill="9999FF"/>
            <w:noWrap/>
            <w:vAlign w:val="bottom"/>
            <w:hideMark/>
          </w:tcPr>
          <w:p w14:paraId="3BB8A18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39.798,70</w:t>
            </w:r>
          </w:p>
        </w:tc>
        <w:tc>
          <w:tcPr>
            <w:tcW w:w="1350" w:type="dxa"/>
            <w:gridSpan w:val="3"/>
            <w:tcBorders>
              <w:top w:val="nil"/>
              <w:left w:val="nil"/>
              <w:bottom w:val="nil"/>
              <w:right w:val="nil"/>
            </w:tcBorders>
            <w:shd w:val="clear" w:color="000000" w:fill="9999FF"/>
            <w:noWrap/>
            <w:vAlign w:val="bottom"/>
            <w:hideMark/>
          </w:tcPr>
          <w:p w14:paraId="3518B99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2,22</w:t>
            </w:r>
          </w:p>
        </w:tc>
        <w:tc>
          <w:tcPr>
            <w:tcW w:w="1269" w:type="dxa"/>
            <w:tcBorders>
              <w:top w:val="nil"/>
              <w:left w:val="nil"/>
              <w:bottom w:val="nil"/>
              <w:right w:val="nil"/>
            </w:tcBorders>
            <w:shd w:val="clear" w:color="000000" w:fill="9999FF"/>
            <w:noWrap/>
            <w:vAlign w:val="bottom"/>
            <w:hideMark/>
          </w:tcPr>
          <w:p w14:paraId="1093B22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1.833.786,34</w:t>
            </w:r>
          </w:p>
        </w:tc>
      </w:tr>
      <w:tr w:rsidR="009D5C78" w:rsidRPr="009D5C78" w14:paraId="3C24B14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7D4F2BA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K100002 Javna rasvjeta</w:t>
            </w:r>
          </w:p>
        </w:tc>
        <w:tc>
          <w:tcPr>
            <w:tcW w:w="1559" w:type="dxa"/>
            <w:tcBorders>
              <w:top w:val="nil"/>
              <w:left w:val="nil"/>
              <w:bottom w:val="nil"/>
              <w:right w:val="nil"/>
            </w:tcBorders>
            <w:shd w:val="clear" w:color="000000" w:fill="CCCCFF"/>
            <w:noWrap/>
            <w:vAlign w:val="bottom"/>
            <w:hideMark/>
          </w:tcPr>
          <w:p w14:paraId="61498BE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4.000,00</w:t>
            </w:r>
          </w:p>
        </w:tc>
        <w:tc>
          <w:tcPr>
            <w:tcW w:w="1350" w:type="dxa"/>
            <w:tcBorders>
              <w:top w:val="nil"/>
              <w:left w:val="nil"/>
              <w:bottom w:val="nil"/>
              <w:right w:val="nil"/>
            </w:tcBorders>
            <w:shd w:val="clear" w:color="000000" w:fill="CCCCFF"/>
            <w:noWrap/>
            <w:vAlign w:val="bottom"/>
            <w:hideMark/>
          </w:tcPr>
          <w:p w14:paraId="5D89745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7D40E96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3E46C5F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4.000,00</w:t>
            </w:r>
          </w:p>
        </w:tc>
      </w:tr>
      <w:tr w:rsidR="009D5C78" w:rsidRPr="009D5C78" w14:paraId="24F8422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66B2AF6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6FFF4FB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4.000,00</w:t>
            </w:r>
          </w:p>
        </w:tc>
        <w:tc>
          <w:tcPr>
            <w:tcW w:w="1350" w:type="dxa"/>
            <w:tcBorders>
              <w:top w:val="nil"/>
              <w:left w:val="nil"/>
              <w:bottom w:val="nil"/>
              <w:right w:val="nil"/>
            </w:tcBorders>
            <w:shd w:val="clear" w:color="000000" w:fill="00CCFF"/>
            <w:noWrap/>
            <w:vAlign w:val="bottom"/>
            <w:hideMark/>
          </w:tcPr>
          <w:p w14:paraId="30A1144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2E933BF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61701C3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4.000,00</w:t>
            </w:r>
          </w:p>
        </w:tc>
      </w:tr>
      <w:tr w:rsidR="009D5C78" w:rsidRPr="009D5C78" w14:paraId="0C48D3F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630DAA0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1E40B7A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4.000,00</w:t>
            </w:r>
          </w:p>
        </w:tc>
        <w:tc>
          <w:tcPr>
            <w:tcW w:w="1350" w:type="dxa"/>
            <w:tcBorders>
              <w:top w:val="nil"/>
              <w:left w:val="nil"/>
              <w:bottom w:val="nil"/>
              <w:right w:val="nil"/>
            </w:tcBorders>
            <w:shd w:val="clear" w:color="000000" w:fill="00FFFF"/>
            <w:noWrap/>
            <w:vAlign w:val="bottom"/>
            <w:hideMark/>
          </w:tcPr>
          <w:p w14:paraId="33D2EEE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3E237D8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7292FEE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4.000,00</w:t>
            </w:r>
          </w:p>
        </w:tc>
      </w:tr>
      <w:tr w:rsidR="009D5C78" w:rsidRPr="009D5C78" w14:paraId="327E913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60F920B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0620 Razvoj zajednice</w:t>
            </w:r>
          </w:p>
        </w:tc>
        <w:tc>
          <w:tcPr>
            <w:tcW w:w="1559" w:type="dxa"/>
            <w:tcBorders>
              <w:top w:val="nil"/>
              <w:left w:val="nil"/>
              <w:bottom w:val="nil"/>
              <w:right w:val="nil"/>
            </w:tcBorders>
            <w:shd w:val="clear" w:color="000000" w:fill="CCFFFF"/>
            <w:noWrap/>
            <w:vAlign w:val="bottom"/>
            <w:hideMark/>
          </w:tcPr>
          <w:p w14:paraId="5069193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4.000,00</w:t>
            </w:r>
          </w:p>
        </w:tc>
        <w:tc>
          <w:tcPr>
            <w:tcW w:w="1350" w:type="dxa"/>
            <w:tcBorders>
              <w:top w:val="nil"/>
              <w:left w:val="nil"/>
              <w:bottom w:val="nil"/>
              <w:right w:val="nil"/>
            </w:tcBorders>
            <w:shd w:val="clear" w:color="000000" w:fill="CCFFFF"/>
            <w:noWrap/>
            <w:vAlign w:val="bottom"/>
            <w:hideMark/>
          </w:tcPr>
          <w:p w14:paraId="6AF871A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582CC90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492884E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4.000,00</w:t>
            </w:r>
          </w:p>
        </w:tc>
      </w:tr>
      <w:tr w:rsidR="009D5C78" w:rsidRPr="009D5C78" w14:paraId="422AABA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C94DC6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35D7CF2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333206E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21404EB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3B18D18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r>
      <w:tr w:rsidR="009D5C78" w:rsidRPr="009D5C78" w14:paraId="64D1705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A0781A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D04C92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0BA63BC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0350343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w:t>
            </w:r>
          </w:p>
        </w:tc>
        <w:tc>
          <w:tcPr>
            <w:tcW w:w="1350" w:type="dxa"/>
            <w:tcBorders>
              <w:top w:val="nil"/>
              <w:left w:val="nil"/>
              <w:bottom w:val="nil"/>
              <w:right w:val="nil"/>
            </w:tcBorders>
            <w:noWrap/>
            <w:vAlign w:val="bottom"/>
            <w:hideMark/>
          </w:tcPr>
          <w:p w14:paraId="36F0ADB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4A4485F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41D35E3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w:t>
            </w:r>
          </w:p>
        </w:tc>
      </w:tr>
      <w:tr w:rsidR="009D5C78" w:rsidRPr="009D5C78" w14:paraId="336C5BC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1D0959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A06F08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74774B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B55775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78D0C6F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C6D8A3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15CE29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0FE8E4A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F0A5E6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R273</w:t>
            </w:r>
          </w:p>
        </w:tc>
        <w:tc>
          <w:tcPr>
            <w:tcW w:w="928" w:type="dxa"/>
            <w:tcBorders>
              <w:top w:val="nil"/>
              <w:left w:val="nil"/>
              <w:bottom w:val="nil"/>
              <w:right w:val="nil"/>
            </w:tcBorders>
            <w:noWrap/>
            <w:vAlign w:val="bottom"/>
            <w:hideMark/>
          </w:tcPr>
          <w:p w14:paraId="2BD45F3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D55E45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Proširenje javne rasvjete</w:t>
            </w:r>
          </w:p>
        </w:tc>
        <w:tc>
          <w:tcPr>
            <w:tcW w:w="1559" w:type="dxa"/>
            <w:tcBorders>
              <w:top w:val="nil"/>
              <w:left w:val="nil"/>
              <w:bottom w:val="nil"/>
              <w:right w:val="nil"/>
            </w:tcBorders>
            <w:noWrap/>
            <w:vAlign w:val="bottom"/>
            <w:hideMark/>
          </w:tcPr>
          <w:p w14:paraId="33251D1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31D9EC8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052A89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E1B7F2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2008D63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4981E4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4.0. Prihodi od komunalne naknade i komunalnog doprinosa</w:t>
            </w:r>
          </w:p>
        </w:tc>
        <w:tc>
          <w:tcPr>
            <w:tcW w:w="1559" w:type="dxa"/>
            <w:tcBorders>
              <w:top w:val="nil"/>
              <w:left w:val="nil"/>
              <w:bottom w:val="nil"/>
              <w:right w:val="nil"/>
            </w:tcBorders>
            <w:shd w:val="clear" w:color="000000" w:fill="FFFF99"/>
            <w:noWrap/>
            <w:vAlign w:val="bottom"/>
            <w:hideMark/>
          </w:tcPr>
          <w:p w14:paraId="0ACE543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1.621,00</w:t>
            </w:r>
          </w:p>
        </w:tc>
        <w:tc>
          <w:tcPr>
            <w:tcW w:w="1350" w:type="dxa"/>
            <w:tcBorders>
              <w:top w:val="nil"/>
              <w:left w:val="nil"/>
              <w:bottom w:val="nil"/>
              <w:right w:val="nil"/>
            </w:tcBorders>
            <w:shd w:val="clear" w:color="000000" w:fill="FFFF99"/>
            <w:noWrap/>
            <w:vAlign w:val="bottom"/>
            <w:hideMark/>
          </w:tcPr>
          <w:p w14:paraId="2880EA3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74A70B7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476F9DE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1.621,00</w:t>
            </w:r>
          </w:p>
        </w:tc>
      </w:tr>
      <w:tr w:rsidR="009D5C78" w:rsidRPr="009D5C78" w14:paraId="402F629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E0F0A7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7212700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486141E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5629B73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1.621,00</w:t>
            </w:r>
          </w:p>
        </w:tc>
        <w:tc>
          <w:tcPr>
            <w:tcW w:w="1350" w:type="dxa"/>
            <w:tcBorders>
              <w:top w:val="nil"/>
              <w:left w:val="nil"/>
              <w:bottom w:val="nil"/>
              <w:right w:val="nil"/>
            </w:tcBorders>
            <w:noWrap/>
            <w:vAlign w:val="bottom"/>
            <w:hideMark/>
          </w:tcPr>
          <w:p w14:paraId="1967C98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3DABDBA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0516365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1.621,00</w:t>
            </w:r>
          </w:p>
        </w:tc>
      </w:tr>
      <w:tr w:rsidR="009D5C78" w:rsidRPr="009D5C78" w14:paraId="42A9CB5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4E5795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26DEE6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E60BF5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09A1E9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1.621,00</w:t>
            </w:r>
          </w:p>
        </w:tc>
        <w:tc>
          <w:tcPr>
            <w:tcW w:w="1350" w:type="dxa"/>
            <w:tcBorders>
              <w:top w:val="nil"/>
              <w:left w:val="nil"/>
              <w:bottom w:val="nil"/>
              <w:right w:val="nil"/>
            </w:tcBorders>
            <w:noWrap/>
            <w:vAlign w:val="bottom"/>
            <w:hideMark/>
          </w:tcPr>
          <w:p w14:paraId="03953FF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FC45CF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B2E84C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1.621,00</w:t>
            </w:r>
          </w:p>
        </w:tc>
      </w:tr>
      <w:tr w:rsidR="009D5C78" w:rsidRPr="009D5C78" w14:paraId="6C02788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6E9E5A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R273A-1</w:t>
            </w:r>
          </w:p>
        </w:tc>
        <w:tc>
          <w:tcPr>
            <w:tcW w:w="928" w:type="dxa"/>
            <w:tcBorders>
              <w:top w:val="nil"/>
              <w:left w:val="nil"/>
              <w:bottom w:val="nil"/>
              <w:right w:val="nil"/>
            </w:tcBorders>
            <w:noWrap/>
            <w:vAlign w:val="bottom"/>
            <w:hideMark/>
          </w:tcPr>
          <w:p w14:paraId="561B06F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5E7E5E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Proširenje javne rasvjete</w:t>
            </w:r>
          </w:p>
        </w:tc>
        <w:tc>
          <w:tcPr>
            <w:tcW w:w="1559" w:type="dxa"/>
            <w:tcBorders>
              <w:top w:val="nil"/>
              <w:left w:val="nil"/>
              <w:bottom w:val="nil"/>
              <w:right w:val="nil"/>
            </w:tcBorders>
            <w:noWrap/>
            <w:vAlign w:val="bottom"/>
            <w:hideMark/>
          </w:tcPr>
          <w:p w14:paraId="0C6BF8D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1.621,00</w:t>
            </w:r>
          </w:p>
        </w:tc>
        <w:tc>
          <w:tcPr>
            <w:tcW w:w="1350" w:type="dxa"/>
            <w:tcBorders>
              <w:top w:val="nil"/>
              <w:left w:val="nil"/>
              <w:bottom w:val="nil"/>
              <w:right w:val="nil"/>
            </w:tcBorders>
            <w:noWrap/>
            <w:vAlign w:val="bottom"/>
            <w:hideMark/>
          </w:tcPr>
          <w:p w14:paraId="2536C1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0B9745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5B0002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1.621,00</w:t>
            </w:r>
          </w:p>
        </w:tc>
      </w:tr>
      <w:tr w:rsidR="009D5C78" w:rsidRPr="009D5C78" w14:paraId="3F3A0B3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5D70B9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4.3. Ostali prihodi za posebne namjene</w:t>
            </w:r>
          </w:p>
        </w:tc>
        <w:tc>
          <w:tcPr>
            <w:tcW w:w="1559" w:type="dxa"/>
            <w:tcBorders>
              <w:top w:val="nil"/>
              <w:left w:val="nil"/>
              <w:bottom w:val="nil"/>
              <w:right w:val="nil"/>
            </w:tcBorders>
            <w:shd w:val="clear" w:color="000000" w:fill="FFFF99"/>
            <w:noWrap/>
            <w:vAlign w:val="bottom"/>
            <w:hideMark/>
          </w:tcPr>
          <w:p w14:paraId="15E4886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379,00</w:t>
            </w:r>
          </w:p>
        </w:tc>
        <w:tc>
          <w:tcPr>
            <w:tcW w:w="1350" w:type="dxa"/>
            <w:tcBorders>
              <w:top w:val="nil"/>
              <w:left w:val="nil"/>
              <w:bottom w:val="nil"/>
              <w:right w:val="nil"/>
            </w:tcBorders>
            <w:shd w:val="clear" w:color="000000" w:fill="FFFF99"/>
            <w:noWrap/>
            <w:vAlign w:val="bottom"/>
            <w:hideMark/>
          </w:tcPr>
          <w:p w14:paraId="7B50D9F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67C7963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6EDA13E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379,00</w:t>
            </w:r>
          </w:p>
        </w:tc>
      </w:tr>
      <w:tr w:rsidR="009D5C78" w:rsidRPr="009D5C78" w14:paraId="2C9E752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0CCFA5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2ACF91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00DD534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45D1B0A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379,00</w:t>
            </w:r>
          </w:p>
        </w:tc>
        <w:tc>
          <w:tcPr>
            <w:tcW w:w="1350" w:type="dxa"/>
            <w:tcBorders>
              <w:top w:val="nil"/>
              <w:left w:val="nil"/>
              <w:bottom w:val="nil"/>
              <w:right w:val="nil"/>
            </w:tcBorders>
            <w:noWrap/>
            <w:vAlign w:val="bottom"/>
            <w:hideMark/>
          </w:tcPr>
          <w:p w14:paraId="1872BDE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4ED087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1469744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379,00</w:t>
            </w:r>
          </w:p>
        </w:tc>
      </w:tr>
      <w:tr w:rsidR="009D5C78" w:rsidRPr="009D5C78" w14:paraId="1DF3E76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600225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E325C0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D00DB5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4EAB8C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379,00</w:t>
            </w:r>
          </w:p>
        </w:tc>
        <w:tc>
          <w:tcPr>
            <w:tcW w:w="1350" w:type="dxa"/>
            <w:tcBorders>
              <w:top w:val="nil"/>
              <w:left w:val="nil"/>
              <w:bottom w:val="nil"/>
              <w:right w:val="nil"/>
            </w:tcBorders>
            <w:noWrap/>
            <w:vAlign w:val="bottom"/>
            <w:hideMark/>
          </w:tcPr>
          <w:p w14:paraId="2BBF518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5A8955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F75316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379,00</w:t>
            </w:r>
          </w:p>
        </w:tc>
      </w:tr>
      <w:tr w:rsidR="009D5C78" w:rsidRPr="009D5C78" w14:paraId="2023291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100FE6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R273A</w:t>
            </w:r>
          </w:p>
        </w:tc>
        <w:tc>
          <w:tcPr>
            <w:tcW w:w="928" w:type="dxa"/>
            <w:tcBorders>
              <w:top w:val="nil"/>
              <w:left w:val="nil"/>
              <w:bottom w:val="nil"/>
              <w:right w:val="nil"/>
            </w:tcBorders>
            <w:noWrap/>
            <w:vAlign w:val="bottom"/>
            <w:hideMark/>
          </w:tcPr>
          <w:p w14:paraId="0E2BD6A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2D5E74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Proširenje javne rasvjete</w:t>
            </w:r>
          </w:p>
        </w:tc>
        <w:tc>
          <w:tcPr>
            <w:tcW w:w="1559" w:type="dxa"/>
            <w:tcBorders>
              <w:top w:val="nil"/>
              <w:left w:val="nil"/>
              <w:bottom w:val="nil"/>
              <w:right w:val="nil"/>
            </w:tcBorders>
            <w:noWrap/>
            <w:vAlign w:val="bottom"/>
            <w:hideMark/>
          </w:tcPr>
          <w:p w14:paraId="23178F1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379,00</w:t>
            </w:r>
          </w:p>
        </w:tc>
        <w:tc>
          <w:tcPr>
            <w:tcW w:w="1350" w:type="dxa"/>
            <w:tcBorders>
              <w:top w:val="nil"/>
              <w:left w:val="nil"/>
              <w:bottom w:val="nil"/>
              <w:right w:val="nil"/>
            </w:tcBorders>
            <w:noWrap/>
            <w:vAlign w:val="bottom"/>
            <w:hideMark/>
          </w:tcPr>
          <w:p w14:paraId="59D9A44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D7FE46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E6913A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379,00</w:t>
            </w:r>
          </w:p>
        </w:tc>
      </w:tr>
      <w:tr w:rsidR="009D5C78" w:rsidRPr="009D5C78" w14:paraId="0700A06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7FECE95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K100004 Izgradnja javnih površina</w:t>
            </w:r>
          </w:p>
        </w:tc>
        <w:tc>
          <w:tcPr>
            <w:tcW w:w="1559" w:type="dxa"/>
            <w:tcBorders>
              <w:top w:val="nil"/>
              <w:left w:val="nil"/>
              <w:bottom w:val="nil"/>
              <w:right w:val="nil"/>
            </w:tcBorders>
            <w:shd w:val="clear" w:color="000000" w:fill="CCCCFF"/>
            <w:noWrap/>
            <w:vAlign w:val="bottom"/>
            <w:hideMark/>
          </w:tcPr>
          <w:p w14:paraId="3EC19EF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2.400,00</w:t>
            </w:r>
          </w:p>
        </w:tc>
        <w:tc>
          <w:tcPr>
            <w:tcW w:w="1350" w:type="dxa"/>
            <w:tcBorders>
              <w:top w:val="nil"/>
              <w:left w:val="nil"/>
              <w:bottom w:val="nil"/>
              <w:right w:val="nil"/>
            </w:tcBorders>
            <w:shd w:val="clear" w:color="000000" w:fill="CCCCFF"/>
            <w:noWrap/>
            <w:vAlign w:val="bottom"/>
            <w:hideMark/>
          </w:tcPr>
          <w:p w14:paraId="24FBCE6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6B2953F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2B87778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2.400,00</w:t>
            </w:r>
          </w:p>
        </w:tc>
      </w:tr>
      <w:tr w:rsidR="009D5C78" w:rsidRPr="009D5C78" w14:paraId="60FC5F5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E1651A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7947636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2.400,00</w:t>
            </w:r>
          </w:p>
        </w:tc>
        <w:tc>
          <w:tcPr>
            <w:tcW w:w="1350" w:type="dxa"/>
            <w:tcBorders>
              <w:top w:val="nil"/>
              <w:left w:val="nil"/>
              <w:bottom w:val="nil"/>
              <w:right w:val="nil"/>
            </w:tcBorders>
            <w:shd w:val="clear" w:color="000000" w:fill="00CCFF"/>
            <w:noWrap/>
            <w:vAlign w:val="bottom"/>
            <w:hideMark/>
          </w:tcPr>
          <w:p w14:paraId="42BCA02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59582A2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26568A1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2.400,00</w:t>
            </w:r>
          </w:p>
        </w:tc>
      </w:tr>
      <w:tr w:rsidR="009D5C78" w:rsidRPr="009D5C78" w14:paraId="23EFCC8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4CE31F7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403A15C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2.400,00</w:t>
            </w:r>
          </w:p>
        </w:tc>
        <w:tc>
          <w:tcPr>
            <w:tcW w:w="1350" w:type="dxa"/>
            <w:tcBorders>
              <w:top w:val="nil"/>
              <w:left w:val="nil"/>
              <w:bottom w:val="nil"/>
              <w:right w:val="nil"/>
            </w:tcBorders>
            <w:shd w:val="clear" w:color="000000" w:fill="00FFFF"/>
            <w:noWrap/>
            <w:vAlign w:val="bottom"/>
            <w:hideMark/>
          </w:tcPr>
          <w:p w14:paraId="0F626A6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4D99D07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20DEF1D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2.400,00</w:t>
            </w:r>
          </w:p>
        </w:tc>
      </w:tr>
      <w:tr w:rsidR="009D5C78" w:rsidRPr="009D5C78" w14:paraId="0F957C2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4186E6B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0620 Razvoj zajednice</w:t>
            </w:r>
          </w:p>
        </w:tc>
        <w:tc>
          <w:tcPr>
            <w:tcW w:w="1559" w:type="dxa"/>
            <w:tcBorders>
              <w:top w:val="nil"/>
              <w:left w:val="nil"/>
              <w:bottom w:val="nil"/>
              <w:right w:val="nil"/>
            </w:tcBorders>
            <w:shd w:val="clear" w:color="000000" w:fill="CCFFFF"/>
            <w:noWrap/>
            <w:vAlign w:val="bottom"/>
            <w:hideMark/>
          </w:tcPr>
          <w:p w14:paraId="6F4E85E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2.400,00</w:t>
            </w:r>
          </w:p>
        </w:tc>
        <w:tc>
          <w:tcPr>
            <w:tcW w:w="1350" w:type="dxa"/>
            <w:tcBorders>
              <w:top w:val="nil"/>
              <w:left w:val="nil"/>
              <w:bottom w:val="nil"/>
              <w:right w:val="nil"/>
            </w:tcBorders>
            <w:shd w:val="clear" w:color="000000" w:fill="CCFFFF"/>
            <w:noWrap/>
            <w:vAlign w:val="bottom"/>
            <w:hideMark/>
          </w:tcPr>
          <w:p w14:paraId="3273ACF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1ABF1C2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30A6F1C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2.400,00</w:t>
            </w:r>
          </w:p>
        </w:tc>
      </w:tr>
      <w:tr w:rsidR="009D5C78" w:rsidRPr="009D5C78" w14:paraId="7F73873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4C9252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63A4525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2.400,00</w:t>
            </w:r>
          </w:p>
        </w:tc>
        <w:tc>
          <w:tcPr>
            <w:tcW w:w="1350" w:type="dxa"/>
            <w:tcBorders>
              <w:top w:val="nil"/>
              <w:left w:val="nil"/>
              <w:bottom w:val="nil"/>
              <w:right w:val="nil"/>
            </w:tcBorders>
            <w:shd w:val="clear" w:color="000000" w:fill="FFFF99"/>
            <w:noWrap/>
            <w:vAlign w:val="bottom"/>
            <w:hideMark/>
          </w:tcPr>
          <w:p w14:paraId="31F6C9F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63AEC8B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4357195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2.400,00</w:t>
            </w:r>
          </w:p>
        </w:tc>
      </w:tr>
      <w:tr w:rsidR="009D5C78" w:rsidRPr="009D5C78" w14:paraId="4C009BC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E17A28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3BC1C7A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1415A352"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1D273D1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2.400,00</w:t>
            </w:r>
          </w:p>
        </w:tc>
        <w:tc>
          <w:tcPr>
            <w:tcW w:w="1350" w:type="dxa"/>
            <w:tcBorders>
              <w:top w:val="nil"/>
              <w:left w:val="nil"/>
              <w:bottom w:val="nil"/>
              <w:right w:val="nil"/>
            </w:tcBorders>
            <w:noWrap/>
            <w:vAlign w:val="bottom"/>
            <w:hideMark/>
          </w:tcPr>
          <w:p w14:paraId="0560171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5263995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51FF58D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2.400,00</w:t>
            </w:r>
          </w:p>
        </w:tc>
      </w:tr>
      <w:tr w:rsidR="009D5C78" w:rsidRPr="009D5C78" w14:paraId="3696710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E641EE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202F51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68227E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A41EF7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2.400,00</w:t>
            </w:r>
          </w:p>
        </w:tc>
        <w:tc>
          <w:tcPr>
            <w:tcW w:w="1350" w:type="dxa"/>
            <w:tcBorders>
              <w:top w:val="nil"/>
              <w:left w:val="nil"/>
              <w:bottom w:val="nil"/>
              <w:right w:val="nil"/>
            </w:tcBorders>
            <w:noWrap/>
            <w:vAlign w:val="bottom"/>
            <w:hideMark/>
          </w:tcPr>
          <w:p w14:paraId="4E8D39C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AEF012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E0D12C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2.400,00</w:t>
            </w:r>
          </w:p>
        </w:tc>
      </w:tr>
      <w:tr w:rsidR="009D5C78" w:rsidRPr="009D5C78" w14:paraId="3D3DECC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47AE26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R097</w:t>
            </w:r>
          </w:p>
        </w:tc>
        <w:tc>
          <w:tcPr>
            <w:tcW w:w="928" w:type="dxa"/>
            <w:tcBorders>
              <w:top w:val="nil"/>
              <w:left w:val="nil"/>
              <w:bottom w:val="nil"/>
              <w:right w:val="nil"/>
            </w:tcBorders>
            <w:noWrap/>
            <w:vAlign w:val="bottom"/>
            <w:hideMark/>
          </w:tcPr>
          <w:p w14:paraId="394B45A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7BB19A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Uređenje okoliša poslovne zgrade</w:t>
            </w:r>
          </w:p>
        </w:tc>
        <w:tc>
          <w:tcPr>
            <w:tcW w:w="1559" w:type="dxa"/>
            <w:tcBorders>
              <w:top w:val="nil"/>
              <w:left w:val="nil"/>
              <w:bottom w:val="nil"/>
              <w:right w:val="nil"/>
            </w:tcBorders>
            <w:noWrap/>
            <w:vAlign w:val="bottom"/>
            <w:hideMark/>
          </w:tcPr>
          <w:p w14:paraId="7FD36E7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2.400,00</w:t>
            </w:r>
          </w:p>
        </w:tc>
        <w:tc>
          <w:tcPr>
            <w:tcW w:w="1350" w:type="dxa"/>
            <w:tcBorders>
              <w:top w:val="nil"/>
              <w:left w:val="nil"/>
              <w:bottom w:val="nil"/>
              <w:right w:val="nil"/>
            </w:tcBorders>
            <w:noWrap/>
            <w:vAlign w:val="bottom"/>
            <w:hideMark/>
          </w:tcPr>
          <w:p w14:paraId="6D4276F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9D9EAF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81809D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2.400,00</w:t>
            </w:r>
          </w:p>
        </w:tc>
      </w:tr>
      <w:tr w:rsidR="009D5C78" w:rsidRPr="009D5C78" w14:paraId="0B724AC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0BB12AD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K100013 Prometna signalizacija</w:t>
            </w:r>
          </w:p>
        </w:tc>
        <w:tc>
          <w:tcPr>
            <w:tcW w:w="1559" w:type="dxa"/>
            <w:tcBorders>
              <w:top w:val="nil"/>
              <w:left w:val="nil"/>
              <w:bottom w:val="nil"/>
              <w:right w:val="nil"/>
            </w:tcBorders>
            <w:shd w:val="clear" w:color="000000" w:fill="CCCCFF"/>
            <w:noWrap/>
            <w:vAlign w:val="bottom"/>
            <w:hideMark/>
          </w:tcPr>
          <w:p w14:paraId="26C55BD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1.961,00</w:t>
            </w:r>
          </w:p>
        </w:tc>
        <w:tc>
          <w:tcPr>
            <w:tcW w:w="1350" w:type="dxa"/>
            <w:tcBorders>
              <w:top w:val="nil"/>
              <w:left w:val="nil"/>
              <w:bottom w:val="nil"/>
              <w:right w:val="nil"/>
            </w:tcBorders>
            <w:shd w:val="clear" w:color="000000" w:fill="CCCCFF"/>
            <w:noWrap/>
            <w:vAlign w:val="bottom"/>
            <w:hideMark/>
          </w:tcPr>
          <w:p w14:paraId="7C600F0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0C2C8E6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245FD4C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1.961,00</w:t>
            </w:r>
          </w:p>
        </w:tc>
      </w:tr>
      <w:tr w:rsidR="009D5C78" w:rsidRPr="009D5C78" w14:paraId="12260A5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AAAA90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40224B8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1.961,00</w:t>
            </w:r>
          </w:p>
        </w:tc>
        <w:tc>
          <w:tcPr>
            <w:tcW w:w="1350" w:type="dxa"/>
            <w:tcBorders>
              <w:top w:val="nil"/>
              <w:left w:val="nil"/>
              <w:bottom w:val="nil"/>
              <w:right w:val="nil"/>
            </w:tcBorders>
            <w:shd w:val="clear" w:color="000000" w:fill="00CCFF"/>
            <w:noWrap/>
            <w:vAlign w:val="bottom"/>
            <w:hideMark/>
          </w:tcPr>
          <w:p w14:paraId="7EB759E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5B01863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6486603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1.961,00</w:t>
            </w:r>
          </w:p>
        </w:tc>
      </w:tr>
      <w:tr w:rsidR="009D5C78" w:rsidRPr="009D5C78" w14:paraId="2774BA3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5867050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033855C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1.961,00</w:t>
            </w:r>
          </w:p>
        </w:tc>
        <w:tc>
          <w:tcPr>
            <w:tcW w:w="1350" w:type="dxa"/>
            <w:tcBorders>
              <w:top w:val="nil"/>
              <w:left w:val="nil"/>
              <w:bottom w:val="nil"/>
              <w:right w:val="nil"/>
            </w:tcBorders>
            <w:shd w:val="clear" w:color="000000" w:fill="00FFFF"/>
            <w:noWrap/>
            <w:vAlign w:val="bottom"/>
            <w:hideMark/>
          </w:tcPr>
          <w:p w14:paraId="233E84C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3078EB4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29E73F5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1.961,00</w:t>
            </w:r>
          </w:p>
        </w:tc>
      </w:tr>
      <w:tr w:rsidR="009D5C78" w:rsidRPr="009D5C78" w14:paraId="729AE06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4418241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0620 Razvoj zajednice</w:t>
            </w:r>
          </w:p>
        </w:tc>
        <w:tc>
          <w:tcPr>
            <w:tcW w:w="1559" w:type="dxa"/>
            <w:tcBorders>
              <w:top w:val="nil"/>
              <w:left w:val="nil"/>
              <w:bottom w:val="nil"/>
              <w:right w:val="nil"/>
            </w:tcBorders>
            <w:shd w:val="clear" w:color="000000" w:fill="CCFFFF"/>
            <w:noWrap/>
            <w:vAlign w:val="bottom"/>
            <w:hideMark/>
          </w:tcPr>
          <w:p w14:paraId="6D2CB5C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1.961,00</w:t>
            </w:r>
          </w:p>
        </w:tc>
        <w:tc>
          <w:tcPr>
            <w:tcW w:w="1350" w:type="dxa"/>
            <w:tcBorders>
              <w:top w:val="nil"/>
              <w:left w:val="nil"/>
              <w:bottom w:val="nil"/>
              <w:right w:val="nil"/>
            </w:tcBorders>
            <w:shd w:val="clear" w:color="000000" w:fill="CCFFFF"/>
            <w:noWrap/>
            <w:vAlign w:val="bottom"/>
            <w:hideMark/>
          </w:tcPr>
          <w:p w14:paraId="674795E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404F62C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408CBF7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1.961,00</w:t>
            </w:r>
          </w:p>
        </w:tc>
      </w:tr>
      <w:tr w:rsidR="009D5C78" w:rsidRPr="009D5C78" w14:paraId="5C22956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AA06A0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37112DE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1.830,00</w:t>
            </w:r>
          </w:p>
        </w:tc>
        <w:tc>
          <w:tcPr>
            <w:tcW w:w="1350" w:type="dxa"/>
            <w:tcBorders>
              <w:top w:val="nil"/>
              <w:left w:val="nil"/>
              <w:bottom w:val="nil"/>
              <w:right w:val="nil"/>
            </w:tcBorders>
            <w:shd w:val="clear" w:color="000000" w:fill="FFFF99"/>
            <w:noWrap/>
            <w:vAlign w:val="bottom"/>
            <w:hideMark/>
          </w:tcPr>
          <w:p w14:paraId="291A745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76EF339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519BAC0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1.830,00</w:t>
            </w:r>
          </w:p>
        </w:tc>
      </w:tr>
      <w:tr w:rsidR="009D5C78" w:rsidRPr="009D5C78" w14:paraId="491530F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5C97D1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DD170F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36E78CB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6C0F4D2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1.830,00</w:t>
            </w:r>
          </w:p>
        </w:tc>
        <w:tc>
          <w:tcPr>
            <w:tcW w:w="1350" w:type="dxa"/>
            <w:tcBorders>
              <w:top w:val="nil"/>
              <w:left w:val="nil"/>
              <w:bottom w:val="nil"/>
              <w:right w:val="nil"/>
            </w:tcBorders>
            <w:noWrap/>
            <w:vAlign w:val="bottom"/>
            <w:hideMark/>
          </w:tcPr>
          <w:p w14:paraId="220EF1B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325B9D5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7FB11F9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1.830,00</w:t>
            </w:r>
          </w:p>
        </w:tc>
      </w:tr>
      <w:tr w:rsidR="009D5C78" w:rsidRPr="009D5C78" w14:paraId="4F3925F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D04DA4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E36F8D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DF50D2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D072C4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1.830,00</w:t>
            </w:r>
          </w:p>
        </w:tc>
        <w:tc>
          <w:tcPr>
            <w:tcW w:w="1350" w:type="dxa"/>
            <w:tcBorders>
              <w:top w:val="nil"/>
              <w:left w:val="nil"/>
              <w:bottom w:val="nil"/>
              <w:right w:val="nil"/>
            </w:tcBorders>
            <w:noWrap/>
            <w:vAlign w:val="bottom"/>
            <w:hideMark/>
          </w:tcPr>
          <w:p w14:paraId="07394FD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CB9CF7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F58DD9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1.830,00</w:t>
            </w:r>
          </w:p>
        </w:tc>
      </w:tr>
      <w:tr w:rsidR="009D5C78" w:rsidRPr="009D5C78" w14:paraId="41817AF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E72859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R112</w:t>
            </w:r>
          </w:p>
        </w:tc>
        <w:tc>
          <w:tcPr>
            <w:tcW w:w="928" w:type="dxa"/>
            <w:tcBorders>
              <w:top w:val="nil"/>
              <w:left w:val="nil"/>
              <w:bottom w:val="nil"/>
              <w:right w:val="nil"/>
            </w:tcBorders>
            <w:noWrap/>
            <w:vAlign w:val="bottom"/>
            <w:hideMark/>
          </w:tcPr>
          <w:p w14:paraId="6A7AE9C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867A34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Oznake ulica i znakovi</w:t>
            </w:r>
          </w:p>
        </w:tc>
        <w:tc>
          <w:tcPr>
            <w:tcW w:w="1559" w:type="dxa"/>
            <w:tcBorders>
              <w:top w:val="nil"/>
              <w:left w:val="nil"/>
              <w:bottom w:val="nil"/>
              <w:right w:val="nil"/>
            </w:tcBorders>
            <w:noWrap/>
            <w:vAlign w:val="bottom"/>
            <w:hideMark/>
          </w:tcPr>
          <w:p w14:paraId="0AEEC94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1.830,00</w:t>
            </w:r>
          </w:p>
        </w:tc>
        <w:tc>
          <w:tcPr>
            <w:tcW w:w="1350" w:type="dxa"/>
            <w:tcBorders>
              <w:top w:val="nil"/>
              <w:left w:val="nil"/>
              <w:bottom w:val="nil"/>
              <w:right w:val="nil"/>
            </w:tcBorders>
            <w:noWrap/>
            <w:vAlign w:val="bottom"/>
            <w:hideMark/>
          </w:tcPr>
          <w:p w14:paraId="05ACB2B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D51BF7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42C45E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1.830,00</w:t>
            </w:r>
          </w:p>
        </w:tc>
      </w:tr>
      <w:tr w:rsidR="009D5C78" w:rsidRPr="009D5C78" w14:paraId="769716F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F563DD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4.3. Ostali prihodi za posebne namjene</w:t>
            </w:r>
          </w:p>
        </w:tc>
        <w:tc>
          <w:tcPr>
            <w:tcW w:w="1559" w:type="dxa"/>
            <w:tcBorders>
              <w:top w:val="nil"/>
              <w:left w:val="nil"/>
              <w:bottom w:val="nil"/>
              <w:right w:val="nil"/>
            </w:tcBorders>
            <w:shd w:val="clear" w:color="000000" w:fill="FFFF99"/>
            <w:noWrap/>
            <w:vAlign w:val="bottom"/>
            <w:hideMark/>
          </w:tcPr>
          <w:p w14:paraId="4A8FA6E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131,00</w:t>
            </w:r>
          </w:p>
        </w:tc>
        <w:tc>
          <w:tcPr>
            <w:tcW w:w="1350" w:type="dxa"/>
            <w:tcBorders>
              <w:top w:val="nil"/>
              <w:left w:val="nil"/>
              <w:bottom w:val="nil"/>
              <w:right w:val="nil"/>
            </w:tcBorders>
            <w:shd w:val="clear" w:color="000000" w:fill="FFFF99"/>
            <w:noWrap/>
            <w:vAlign w:val="bottom"/>
            <w:hideMark/>
          </w:tcPr>
          <w:p w14:paraId="04034D3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0DB68B5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2F0BE68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131,00</w:t>
            </w:r>
          </w:p>
        </w:tc>
      </w:tr>
      <w:tr w:rsidR="009D5C78" w:rsidRPr="009D5C78" w14:paraId="40FDBC2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D59DB3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1B3C0887"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691FEF51"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092CF32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131,00</w:t>
            </w:r>
          </w:p>
        </w:tc>
        <w:tc>
          <w:tcPr>
            <w:tcW w:w="1350" w:type="dxa"/>
            <w:tcBorders>
              <w:top w:val="nil"/>
              <w:left w:val="nil"/>
              <w:bottom w:val="nil"/>
              <w:right w:val="nil"/>
            </w:tcBorders>
            <w:noWrap/>
            <w:vAlign w:val="bottom"/>
            <w:hideMark/>
          </w:tcPr>
          <w:p w14:paraId="1C7A161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12AF075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5FB86B6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131,00</w:t>
            </w:r>
          </w:p>
        </w:tc>
      </w:tr>
      <w:tr w:rsidR="009D5C78" w:rsidRPr="009D5C78" w14:paraId="407EBAD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1287E5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98466D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76B052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FB16CF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131,00</w:t>
            </w:r>
          </w:p>
        </w:tc>
        <w:tc>
          <w:tcPr>
            <w:tcW w:w="1350" w:type="dxa"/>
            <w:tcBorders>
              <w:top w:val="nil"/>
              <w:left w:val="nil"/>
              <w:bottom w:val="nil"/>
              <w:right w:val="nil"/>
            </w:tcBorders>
            <w:noWrap/>
            <w:vAlign w:val="bottom"/>
            <w:hideMark/>
          </w:tcPr>
          <w:p w14:paraId="54AE9B6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98D479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C003F0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131,00</w:t>
            </w:r>
          </w:p>
        </w:tc>
      </w:tr>
      <w:tr w:rsidR="009D5C78" w:rsidRPr="009D5C78" w14:paraId="625DF66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8D2DF5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R112A</w:t>
            </w:r>
          </w:p>
        </w:tc>
        <w:tc>
          <w:tcPr>
            <w:tcW w:w="928" w:type="dxa"/>
            <w:tcBorders>
              <w:top w:val="nil"/>
              <w:left w:val="nil"/>
              <w:bottom w:val="nil"/>
              <w:right w:val="nil"/>
            </w:tcBorders>
            <w:noWrap/>
            <w:vAlign w:val="bottom"/>
            <w:hideMark/>
          </w:tcPr>
          <w:p w14:paraId="2CCFC60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9ECF32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Vertikalna i horizontalna signalizacija</w:t>
            </w:r>
          </w:p>
        </w:tc>
        <w:tc>
          <w:tcPr>
            <w:tcW w:w="1559" w:type="dxa"/>
            <w:tcBorders>
              <w:top w:val="nil"/>
              <w:left w:val="nil"/>
              <w:bottom w:val="nil"/>
              <w:right w:val="nil"/>
            </w:tcBorders>
            <w:noWrap/>
            <w:vAlign w:val="bottom"/>
            <w:hideMark/>
          </w:tcPr>
          <w:p w14:paraId="5239F01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131,00</w:t>
            </w:r>
          </w:p>
        </w:tc>
        <w:tc>
          <w:tcPr>
            <w:tcW w:w="1350" w:type="dxa"/>
            <w:tcBorders>
              <w:top w:val="nil"/>
              <w:left w:val="nil"/>
              <w:bottom w:val="nil"/>
              <w:right w:val="nil"/>
            </w:tcBorders>
            <w:noWrap/>
            <w:vAlign w:val="bottom"/>
            <w:hideMark/>
          </w:tcPr>
          <w:p w14:paraId="13BDA8E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E04B4D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59AE55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131,00</w:t>
            </w:r>
          </w:p>
        </w:tc>
      </w:tr>
      <w:tr w:rsidR="009D5C78" w:rsidRPr="009D5C78" w14:paraId="6B38795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49C3A50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K100022 Izgradnja nerazvrstane ceste do sportsko rekreacijskog centra</w:t>
            </w:r>
          </w:p>
        </w:tc>
        <w:tc>
          <w:tcPr>
            <w:tcW w:w="1559" w:type="dxa"/>
            <w:tcBorders>
              <w:top w:val="nil"/>
              <w:left w:val="nil"/>
              <w:bottom w:val="nil"/>
              <w:right w:val="nil"/>
            </w:tcBorders>
            <w:shd w:val="clear" w:color="000000" w:fill="CCCCFF"/>
            <w:noWrap/>
            <w:vAlign w:val="bottom"/>
            <w:hideMark/>
          </w:tcPr>
          <w:p w14:paraId="719F4A9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32.000,00</w:t>
            </w:r>
          </w:p>
        </w:tc>
        <w:tc>
          <w:tcPr>
            <w:tcW w:w="1350" w:type="dxa"/>
            <w:tcBorders>
              <w:top w:val="nil"/>
              <w:left w:val="nil"/>
              <w:bottom w:val="nil"/>
              <w:right w:val="nil"/>
            </w:tcBorders>
            <w:shd w:val="clear" w:color="000000" w:fill="CCCCFF"/>
            <w:noWrap/>
            <w:vAlign w:val="bottom"/>
            <w:hideMark/>
          </w:tcPr>
          <w:p w14:paraId="06FE956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6FB52EA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14CBD85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32.000,00</w:t>
            </w:r>
          </w:p>
        </w:tc>
      </w:tr>
      <w:tr w:rsidR="009D5C78" w:rsidRPr="009D5C78" w14:paraId="369FE2C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7095089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 Ekonomski poslovi</w:t>
            </w:r>
          </w:p>
        </w:tc>
        <w:tc>
          <w:tcPr>
            <w:tcW w:w="1559" w:type="dxa"/>
            <w:tcBorders>
              <w:top w:val="nil"/>
              <w:left w:val="nil"/>
              <w:bottom w:val="nil"/>
              <w:right w:val="nil"/>
            </w:tcBorders>
            <w:shd w:val="clear" w:color="000000" w:fill="00CCFF"/>
            <w:noWrap/>
            <w:vAlign w:val="bottom"/>
            <w:hideMark/>
          </w:tcPr>
          <w:p w14:paraId="2076F24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32.000,00</w:t>
            </w:r>
          </w:p>
        </w:tc>
        <w:tc>
          <w:tcPr>
            <w:tcW w:w="1350" w:type="dxa"/>
            <w:tcBorders>
              <w:top w:val="nil"/>
              <w:left w:val="nil"/>
              <w:bottom w:val="nil"/>
              <w:right w:val="nil"/>
            </w:tcBorders>
            <w:shd w:val="clear" w:color="000000" w:fill="00CCFF"/>
            <w:noWrap/>
            <w:vAlign w:val="bottom"/>
            <w:hideMark/>
          </w:tcPr>
          <w:p w14:paraId="0E3A5A6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6FAAE08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0973B2D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32.000,00</w:t>
            </w:r>
          </w:p>
        </w:tc>
      </w:tr>
      <w:tr w:rsidR="009D5C78" w:rsidRPr="009D5C78" w14:paraId="2299970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2ECCBB6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045 Promet</w:t>
            </w:r>
          </w:p>
        </w:tc>
        <w:tc>
          <w:tcPr>
            <w:tcW w:w="1559" w:type="dxa"/>
            <w:tcBorders>
              <w:top w:val="nil"/>
              <w:left w:val="nil"/>
              <w:bottom w:val="nil"/>
              <w:right w:val="nil"/>
            </w:tcBorders>
            <w:shd w:val="clear" w:color="000000" w:fill="00FFFF"/>
            <w:noWrap/>
            <w:vAlign w:val="bottom"/>
            <w:hideMark/>
          </w:tcPr>
          <w:p w14:paraId="7F3D10B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32.000,00</w:t>
            </w:r>
          </w:p>
        </w:tc>
        <w:tc>
          <w:tcPr>
            <w:tcW w:w="1350" w:type="dxa"/>
            <w:tcBorders>
              <w:top w:val="nil"/>
              <w:left w:val="nil"/>
              <w:bottom w:val="nil"/>
              <w:right w:val="nil"/>
            </w:tcBorders>
            <w:shd w:val="clear" w:color="000000" w:fill="00FFFF"/>
            <w:noWrap/>
            <w:vAlign w:val="bottom"/>
            <w:hideMark/>
          </w:tcPr>
          <w:p w14:paraId="64B80BB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03A6121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151004E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32.000,00</w:t>
            </w:r>
          </w:p>
        </w:tc>
      </w:tr>
      <w:tr w:rsidR="009D5C78" w:rsidRPr="009D5C78" w14:paraId="76B1DF7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79445B8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0451 Cestovni promet</w:t>
            </w:r>
          </w:p>
        </w:tc>
        <w:tc>
          <w:tcPr>
            <w:tcW w:w="1559" w:type="dxa"/>
            <w:tcBorders>
              <w:top w:val="nil"/>
              <w:left w:val="nil"/>
              <w:bottom w:val="nil"/>
              <w:right w:val="nil"/>
            </w:tcBorders>
            <w:shd w:val="clear" w:color="000000" w:fill="CCFFFF"/>
            <w:noWrap/>
            <w:vAlign w:val="bottom"/>
            <w:hideMark/>
          </w:tcPr>
          <w:p w14:paraId="4E77744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32.000,00</w:t>
            </w:r>
          </w:p>
        </w:tc>
        <w:tc>
          <w:tcPr>
            <w:tcW w:w="1350" w:type="dxa"/>
            <w:tcBorders>
              <w:top w:val="nil"/>
              <w:left w:val="nil"/>
              <w:bottom w:val="nil"/>
              <w:right w:val="nil"/>
            </w:tcBorders>
            <w:shd w:val="clear" w:color="000000" w:fill="CCFFFF"/>
            <w:noWrap/>
            <w:vAlign w:val="bottom"/>
            <w:hideMark/>
          </w:tcPr>
          <w:p w14:paraId="57B395F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1F8DE37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215C8D9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32.000,00</w:t>
            </w:r>
          </w:p>
        </w:tc>
      </w:tr>
      <w:tr w:rsidR="009D5C78" w:rsidRPr="009D5C78" w14:paraId="3038722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0D75FE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0187024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FFFF99"/>
            <w:noWrap/>
            <w:vAlign w:val="bottom"/>
            <w:hideMark/>
          </w:tcPr>
          <w:p w14:paraId="336E293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2430064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616D112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r>
      <w:tr w:rsidR="009D5C78" w:rsidRPr="009D5C78" w14:paraId="668B862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07F338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AE7BBB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171881B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22353DF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20.000,00</w:t>
            </w:r>
          </w:p>
        </w:tc>
        <w:tc>
          <w:tcPr>
            <w:tcW w:w="1350" w:type="dxa"/>
            <w:tcBorders>
              <w:top w:val="nil"/>
              <w:left w:val="nil"/>
              <w:bottom w:val="nil"/>
              <w:right w:val="nil"/>
            </w:tcBorders>
            <w:noWrap/>
            <w:vAlign w:val="bottom"/>
            <w:hideMark/>
          </w:tcPr>
          <w:p w14:paraId="6F96B47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396DE6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4DDE5C6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20.000,00</w:t>
            </w:r>
          </w:p>
        </w:tc>
      </w:tr>
      <w:tr w:rsidR="009D5C78" w:rsidRPr="009D5C78" w14:paraId="7288D41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1A567F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11936A7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F68465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E5FAC7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c>
          <w:tcPr>
            <w:tcW w:w="1350" w:type="dxa"/>
            <w:tcBorders>
              <w:top w:val="nil"/>
              <w:left w:val="nil"/>
              <w:bottom w:val="nil"/>
              <w:right w:val="nil"/>
            </w:tcBorders>
            <w:noWrap/>
            <w:vAlign w:val="bottom"/>
            <w:hideMark/>
          </w:tcPr>
          <w:p w14:paraId="7768D6F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C0B3A8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5D1893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r>
      <w:tr w:rsidR="009D5C78" w:rsidRPr="009D5C78" w14:paraId="3D1730E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63D9EE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R553</w:t>
            </w:r>
          </w:p>
        </w:tc>
        <w:tc>
          <w:tcPr>
            <w:tcW w:w="928" w:type="dxa"/>
            <w:tcBorders>
              <w:top w:val="nil"/>
              <w:left w:val="nil"/>
              <w:bottom w:val="nil"/>
              <w:right w:val="nil"/>
            </w:tcBorders>
            <w:noWrap/>
            <w:vAlign w:val="bottom"/>
            <w:hideMark/>
          </w:tcPr>
          <w:p w14:paraId="0504981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C4C9F3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w:t>
            </w:r>
          </w:p>
        </w:tc>
        <w:tc>
          <w:tcPr>
            <w:tcW w:w="1559" w:type="dxa"/>
            <w:tcBorders>
              <w:top w:val="nil"/>
              <w:left w:val="nil"/>
              <w:bottom w:val="nil"/>
              <w:right w:val="nil"/>
            </w:tcBorders>
            <w:noWrap/>
            <w:vAlign w:val="bottom"/>
            <w:hideMark/>
          </w:tcPr>
          <w:p w14:paraId="42843B5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c>
          <w:tcPr>
            <w:tcW w:w="1350" w:type="dxa"/>
            <w:tcBorders>
              <w:top w:val="nil"/>
              <w:left w:val="nil"/>
              <w:bottom w:val="nil"/>
              <w:right w:val="nil"/>
            </w:tcBorders>
            <w:noWrap/>
            <w:vAlign w:val="bottom"/>
            <w:hideMark/>
          </w:tcPr>
          <w:p w14:paraId="65E68F2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90F2E6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674E23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r>
      <w:tr w:rsidR="009D5C78" w:rsidRPr="009D5C78" w14:paraId="70B283E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DBC988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3.1. Vlastiti prihodi</w:t>
            </w:r>
          </w:p>
        </w:tc>
        <w:tc>
          <w:tcPr>
            <w:tcW w:w="1559" w:type="dxa"/>
            <w:tcBorders>
              <w:top w:val="nil"/>
              <w:left w:val="nil"/>
              <w:bottom w:val="nil"/>
              <w:right w:val="nil"/>
            </w:tcBorders>
            <w:shd w:val="clear" w:color="000000" w:fill="FFFF99"/>
            <w:noWrap/>
            <w:vAlign w:val="bottom"/>
            <w:hideMark/>
          </w:tcPr>
          <w:p w14:paraId="0733BE1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12.000,00</w:t>
            </w:r>
          </w:p>
        </w:tc>
        <w:tc>
          <w:tcPr>
            <w:tcW w:w="1350" w:type="dxa"/>
            <w:tcBorders>
              <w:top w:val="nil"/>
              <w:left w:val="nil"/>
              <w:bottom w:val="nil"/>
              <w:right w:val="nil"/>
            </w:tcBorders>
            <w:shd w:val="clear" w:color="000000" w:fill="FFFF99"/>
            <w:noWrap/>
            <w:vAlign w:val="bottom"/>
            <w:hideMark/>
          </w:tcPr>
          <w:p w14:paraId="670F824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590560B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3E5C298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12.000,00</w:t>
            </w:r>
          </w:p>
        </w:tc>
      </w:tr>
      <w:tr w:rsidR="009D5C78" w:rsidRPr="009D5C78" w14:paraId="02CF132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B7AF68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75183ED"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5D3EC282"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4BB8E3E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12.000,00</w:t>
            </w:r>
          </w:p>
        </w:tc>
        <w:tc>
          <w:tcPr>
            <w:tcW w:w="1350" w:type="dxa"/>
            <w:tcBorders>
              <w:top w:val="nil"/>
              <w:left w:val="nil"/>
              <w:bottom w:val="nil"/>
              <w:right w:val="nil"/>
            </w:tcBorders>
            <w:noWrap/>
            <w:vAlign w:val="bottom"/>
            <w:hideMark/>
          </w:tcPr>
          <w:p w14:paraId="0F0BACE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4DF4ABD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3E70A74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12.000,00</w:t>
            </w:r>
          </w:p>
        </w:tc>
      </w:tr>
      <w:tr w:rsidR="009D5C78" w:rsidRPr="009D5C78" w14:paraId="0F845C1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D1ECBB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017ABBD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41</w:t>
            </w:r>
          </w:p>
        </w:tc>
        <w:tc>
          <w:tcPr>
            <w:tcW w:w="7147" w:type="dxa"/>
            <w:tcBorders>
              <w:top w:val="nil"/>
              <w:left w:val="nil"/>
              <w:bottom w:val="nil"/>
              <w:right w:val="nil"/>
            </w:tcBorders>
            <w:noWrap/>
            <w:vAlign w:val="bottom"/>
            <w:hideMark/>
          </w:tcPr>
          <w:p w14:paraId="5C85486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Rashodi za nabavu </w:t>
            </w:r>
            <w:proofErr w:type="spellStart"/>
            <w:r w:rsidRPr="009D5C78">
              <w:rPr>
                <w:rFonts w:ascii="Arial" w:eastAsia="Times New Roman" w:hAnsi="Arial" w:cs="Arial"/>
                <w:sz w:val="20"/>
                <w:szCs w:val="20"/>
                <w:lang w:eastAsia="hr-HR"/>
              </w:rPr>
              <w:t>neproizvedene</w:t>
            </w:r>
            <w:proofErr w:type="spellEnd"/>
            <w:r w:rsidRPr="009D5C78">
              <w:rPr>
                <w:rFonts w:ascii="Arial" w:eastAsia="Times New Roman" w:hAnsi="Arial" w:cs="Arial"/>
                <w:sz w:val="20"/>
                <w:szCs w:val="20"/>
                <w:lang w:eastAsia="hr-HR"/>
              </w:rPr>
              <w:t xml:space="preserve"> dugotrajne imovine</w:t>
            </w:r>
          </w:p>
        </w:tc>
        <w:tc>
          <w:tcPr>
            <w:tcW w:w="1559" w:type="dxa"/>
            <w:tcBorders>
              <w:top w:val="nil"/>
              <w:left w:val="nil"/>
              <w:bottom w:val="nil"/>
              <w:right w:val="nil"/>
            </w:tcBorders>
            <w:noWrap/>
            <w:vAlign w:val="bottom"/>
            <w:hideMark/>
          </w:tcPr>
          <w:p w14:paraId="00385A3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12.000,00</w:t>
            </w:r>
          </w:p>
        </w:tc>
        <w:tc>
          <w:tcPr>
            <w:tcW w:w="1350" w:type="dxa"/>
            <w:tcBorders>
              <w:top w:val="nil"/>
              <w:left w:val="nil"/>
              <w:bottom w:val="nil"/>
              <w:right w:val="nil"/>
            </w:tcBorders>
            <w:noWrap/>
            <w:vAlign w:val="bottom"/>
            <w:hideMark/>
          </w:tcPr>
          <w:p w14:paraId="0CE99C0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913FDF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F035FF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12.000,00</w:t>
            </w:r>
          </w:p>
        </w:tc>
      </w:tr>
      <w:tr w:rsidR="009D5C78" w:rsidRPr="009D5C78" w14:paraId="32CD936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3CED43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R552</w:t>
            </w:r>
          </w:p>
        </w:tc>
        <w:tc>
          <w:tcPr>
            <w:tcW w:w="928" w:type="dxa"/>
            <w:tcBorders>
              <w:top w:val="nil"/>
              <w:left w:val="nil"/>
              <w:bottom w:val="nil"/>
              <w:right w:val="nil"/>
            </w:tcBorders>
            <w:noWrap/>
            <w:vAlign w:val="bottom"/>
            <w:hideMark/>
          </w:tcPr>
          <w:p w14:paraId="10B15D9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41</w:t>
            </w:r>
          </w:p>
        </w:tc>
        <w:tc>
          <w:tcPr>
            <w:tcW w:w="7147" w:type="dxa"/>
            <w:tcBorders>
              <w:top w:val="nil"/>
              <w:left w:val="nil"/>
              <w:bottom w:val="nil"/>
              <w:right w:val="nil"/>
            </w:tcBorders>
            <w:noWrap/>
            <w:vAlign w:val="bottom"/>
            <w:hideMark/>
          </w:tcPr>
          <w:p w14:paraId="7F5F2DA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Otkup zemljišta</w:t>
            </w:r>
          </w:p>
        </w:tc>
        <w:tc>
          <w:tcPr>
            <w:tcW w:w="1559" w:type="dxa"/>
            <w:tcBorders>
              <w:top w:val="nil"/>
              <w:left w:val="nil"/>
              <w:bottom w:val="nil"/>
              <w:right w:val="nil"/>
            </w:tcBorders>
            <w:noWrap/>
            <w:vAlign w:val="bottom"/>
            <w:hideMark/>
          </w:tcPr>
          <w:p w14:paraId="0166954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12.000,00</w:t>
            </w:r>
          </w:p>
        </w:tc>
        <w:tc>
          <w:tcPr>
            <w:tcW w:w="1350" w:type="dxa"/>
            <w:tcBorders>
              <w:top w:val="nil"/>
              <w:left w:val="nil"/>
              <w:bottom w:val="nil"/>
              <w:right w:val="nil"/>
            </w:tcBorders>
            <w:noWrap/>
            <w:vAlign w:val="bottom"/>
            <w:hideMark/>
          </w:tcPr>
          <w:p w14:paraId="57791D7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C6BDD7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11CA40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12.000,00</w:t>
            </w:r>
          </w:p>
        </w:tc>
      </w:tr>
      <w:tr w:rsidR="009D5C78" w:rsidRPr="009D5C78" w14:paraId="57504F6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139CE81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 xml:space="preserve">Kapitalni projekt K100033 Sanacija </w:t>
            </w:r>
            <w:proofErr w:type="spellStart"/>
            <w:r w:rsidRPr="009D5C78">
              <w:rPr>
                <w:rFonts w:ascii="Arial" w:eastAsia="Times New Roman" w:hAnsi="Arial" w:cs="Arial"/>
                <w:b/>
                <w:bCs/>
                <w:color w:val="000000"/>
                <w:sz w:val="20"/>
                <w:szCs w:val="20"/>
                <w:lang w:eastAsia="hr-HR"/>
              </w:rPr>
              <w:t>ner.ceste</w:t>
            </w:r>
            <w:proofErr w:type="spellEnd"/>
            <w:r w:rsidRPr="009D5C78">
              <w:rPr>
                <w:rFonts w:ascii="Arial" w:eastAsia="Times New Roman" w:hAnsi="Arial" w:cs="Arial"/>
                <w:b/>
                <w:bCs/>
                <w:color w:val="000000"/>
                <w:sz w:val="20"/>
                <w:szCs w:val="20"/>
                <w:lang w:eastAsia="hr-HR"/>
              </w:rPr>
              <w:t xml:space="preserve"> Ul. Sv. Vida ( od Kumrovečke c. do kbr. 11a)</w:t>
            </w:r>
          </w:p>
        </w:tc>
        <w:tc>
          <w:tcPr>
            <w:tcW w:w="1559" w:type="dxa"/>
            <w:tcBorders>
              <w:top w:val="nil"/>
              <w:left w:val="nil"/>
              <w:bottom w:val="nil"/>
              <w:right w:val="nil"/>
            </w:tcBorders>
            <w:shd w:val="clear" w:color="000000" w:fill="CCCCFF"/>
            <w:noWrap/>
            <w:vAlign w:val="bottom"/>
            <w:hideMark/>
          </w:tcPr>
          <w:p w14:paraId="0580254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42.000,00</w:t>
            </w:r>
          </w:p>
        </w:tc>
        <w:tc>
          <w:tcPr>
            <w:tcW w:w="1350" w:type="dxa"/>
            <w:tcBorders>
              <w:top w:val="nil"/>
              <w:left w:val="nil"/>
              <w:bottom w:val="nil"/>
              <w:right w:val="nil"/>
            </w:tcBorders>
            <w:shd w:val="clear" w:color="000000" w:fill="CCCCFF"/>
            <w:noWrap/>
            <w:vAlign w:val="bottom"/>
            <w:hideMark/>
          </w:tcPr>
          <w:p w14:paraId="2023D33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196BA3F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517D847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42.000,00</w:t>
            </w:r>
          </w:p>
        </w:tc>
      </w:tr>
      <w:tr w:rsidR="009D5C78" w:rsidRPr="009D5C78" w14:paraId="45E0F84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F0311C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73CD3C8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42.000,00</w:t>
            </w:r>
          </w:p>
        </w:tc>
        <w:tc>
          <w:tcPr>
            <w:tcW w:w="1350" w:type="dxa"/>
            <w:tcBorders>
              <w:top w:val="nil"/>
              <w:left w:val="nil"/>
              <w:bottom w:val="nil"/>
              <w:right w:val="nil"/>
            </w:tcBorders>
            <w:shd w:val="clear" w:color="000000" w:fill="00CCFF"/>
            <w:noWrap/>
            <w:vAlign w:val="bottom"/>
            <w:hideMark/>
          </w:tcPr>
          <w:p w14:paraId="23980D5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1B43A31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0CD4417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42.000,00</w:t>
            </w:r>
          </w:p>
        </w:tc>
      </w:tr>
      <w:tr w:rsidR="009D5C78" w:rsidRPr="009D5C78" w14:paraId="7227F8F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62A0B70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4A9A19C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42.000,00</w:t>
            </w:r>
          </w:p>
        </w:tc>
        <w:tc>
          <w:tcPr>
            <w:tcW w:w="1350" w:type="dxa"/>
            <w:tcBorders>
              <w:top w:val="nil"/>
              <w:left w:val="nil"/>
              <w:bottom w:val="nil"/>
              <w:right w:val="nil"/>
            </w:tcBorders>
            <w:shd w:val="clear" w:color="000000" w:fill="00FFFF"/>
            <w:noWrap/>
            <w:vAlign w:val="bottom"/>
            <w:hideMark/>
          </w:tcPr>
          <w:p w14:paraId="14DAB9E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261AED5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721030A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42.000,00</w:t>
            </w:r>
          </w:p>
        </w:tc>
      </w:tr>
      <w:tr w:rsidR="009D5C78" w:rsidRPr="009D5C78" w14:paraId="789360C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02863A4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0620 Razvoj zajednice</w:t>
            </w:r>
          </w:p>
        </w:tc>
        <w:tc>
          <w:tcPr>
            <w:tcW w:w="1559" w:type="dxa"/>
            <w:tcBorders>
              <w:top w:val="nil"/>
              <w:left w:val="nil"/>
              <w:bottom w:val="nil"/>
              <w:right w:val="nil"/>
            </w:tcBorders>
            <w:shd w:val="clear" w:color="000000" w:fill="CCFFFF"/>
            <w:noWrap/>
            <w:vAlign w:val="bottom"/>
            <w:hideMark/>
          </w:tcPr>
          <w:p w14:paraId="7275771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42.000,00</w:t>
            </w:r>
          </w:p>
        </w:tc>
        <w:tc>
          <w:tcPr>
            <w:tcW w:w="1350" w:type="dxa"/>
            <w:tcBorders>
              <w:top w:val="nil"/>
              <w:left w:val="nil"/>
              <w:bottom w:val="nil"/>
              <w:right w:val="nil"/>
            </w:tcBorders>
            <w:shd w:val="clear" w:color="000000" w:fill="CCFFFF"/>
            <w:noWrap/>
            <w:vAlign w:val="bottom"/>
            <w:hideMark/>
          </w:tcPr>
          <w:p w14:paraId="1F66EFB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4B075D8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749AFAC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42.000,00</w:t>
            </w:r>
          </w:p>
        </w:tc>
      </w:tr>
      <w:tr w:rsidR="009D5C78" w:rsidRPr="009D5C78" w14:paraId="3FA0D74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48F3E2C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F506A6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5B0DBC8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3906E7E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58FB66B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r>
      <w:tr w:rsidR="009D5C78" w:rsidRPr="009D5C78" w14:paraId="51DAF27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8703D6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4F0542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32D893A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39A4B4A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w:t>
            </w:r>
          </w:p>
        </w:tc>
        <w:tc>
          <w:tcPr>
            <w:tcW w:w="1350" w:type="dxa"/>
            <w:tcBorders>
              <w:top w:val="nil"/>
              <w:left w:val="nil"/>
              <w:bottom w:val="nil"/>
              <w:right w:val="nil"/>
            </w:tcBorders>
            <w:noWrap/>
            <w:vAlign w:val="bottom"/>
            <w:hideMark/>
          </w:tcPr>
          <w:p w14:paraId="7EB3156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3747F23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5E2523C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w:t>
            </w:r>
          </w:p>
        </w:tc>
      </w:tr>
      <w:tr w:rsidR="009D5C78" w:rsidRPr="009D5C78" w14:paraId="3521E88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794C99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0207C56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F2D0F2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EAB4C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0C9CC29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4E1964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D4F454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58AB989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0E3135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R464</w:t>
            </w:r>
          </w:p>
        </w:tc>
        <w:tc>
          <w:tcPr>
            <w:tcW w:w="928" w:type="dxa"/>
            <w:tcBorders>
              <w:top w:val="nil"/>
              <w:left w:val="nil"/>
              <w:bottom w:val="nil"/>
              <w:right w:val="nil"/>
            </w:tcBorders>
            <w:noWrap/>
            <w:vAlign w:val="bottom"/>
            <w:hideMark/>
          </w:tcPr>
          <w:p w14:paraId="526980D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481882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 Sanacija NC Ulica Sv. Vida (od Kumrovečke ceste do kč.br. 11A)</w:t>
            </w:r>
          </w:p>
        </w:tc>
        <w:tc>
          <w:tcPr>
            <w:tcW w:w="1559" w:type="dxa"/>
            <w:tcBorders>
              <w:top w:val="nil"/>
              <w:left w:val="nil"/>
              <w:bottom w:val="nil"/>
              <w:right w:val="nil"/>
            </w:tcBorders>
            <w:noWrap/>
            <w:vAlign w:val="bottom"/>
            <w:hideMark/>
          </w:tcPr>
          <w:p w14:paraId="6851599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13E8029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6B89F9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3D049C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431F019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A0A646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R481</w:t>
            </w:r>
          </w:p>
        </w:tc>
        <w:tc>
          <w:tcPr>
            <w:tcW w:w="928" w:type="dxa"/>
            <w:tcBorders>
              <w:top w:val="nil"/>
              <w:left w:val="nil"/>
              <w:bottom w:val="nil"/>
              <w:right w:val="nil"/>
            </w:tcBorders>
            <w:noWrap/>
            <w:vAlign w:val="bottom"/>
            <w:hideMark/>
          </w:tcPr>
          <w:p w14:paraId="0BBB759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19A694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 Sanacija NC Ulica Sv. Vida (od Kumrovečke ceste do kč.br. 11A)</w:t>
            </w:r>
          </w:p>
        </w:tc>
        <w:tc>
          <w:tcPr>
            <w:tcW w:w="1559" w:type="dxa"/>
            <w:tcBorders>
              <w:top w:val="nil"/>
              <w:left w:val="nil"/>
              <w:bottom w:val="nil"/>
              <w:right w:val="nil"/>
            </w:tcBorders>
            <w:noWrap/>
            <w:vAlign w:val="bottom"/>
            <w:hideMark/>
          </w:tcPr>
          <w:p w14:paraId="0BC5EA0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42B0574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21109E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2B48A0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690B586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78DA5D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4.0. Prihodi od komunalne naknade i komunalnog doprinosa</w:t>
            </w:r>
          </w:p>
        </w:tc>
        <w:tc>
          <w:tcPr>
            <w:tcW w:w="1559" w:type="dxa"/>
            <w:tcBorders>
              <w:top w:val="nil"/>
              <w:left w:val="nil"/>
              <w:bottom w:val="nil"/>
              <w:right w:val="nil"/>
            </w:tcBorders>
            <w:shd w:val="clear" w:color="000000" w:fill="FFFF99"/>
            <w:noWrap/>
            <w:vAlign w:val="bottom"/>
            <w:hideMark/>
          </w:tcPr>
          <w:p w14:paraId="301F559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4.000,00</w:t>
            </w:r>
          </w:p>
        </w:tc>
        <w:tc>
          <w:tcPr>
            <w:tcW w:w="1350" w:type="dxa"/>
            <w:tcBorders>
              <w:top w:val="nil"/>
              <w:left w:val="nil"/>
              <w:bottom w:val="nil"/>
              <w:right w:val="nil"/>
            </w:tcBorders>
            <w:shd w:val="clear" w:color="000000" w:fill="FFFF99"/>
            <w:noWrap/>
            <w:vAlign w:val="bottom"/>
            <w:hideMark/>
          </w:tcPr>
          <w:p w14:paraId="3D223AD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65385FE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3EC3652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4.000,00</w:t>
            </w:r>
          </w:p>
        </w:tc>
      </w:tr>
      <w:tr w:rsidR="009D5C78" w:rsidRPr="009D5C78" w14:paraId="4FEDC75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34BA18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37810C77"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6CC8094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5118865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4.000,00</w:t>
            </w:r>
          </w:p>
        </w:tc>
        <w:tc>
          <w:tcPr>
            <w:tcW w:w="1350" w:type="dxa"/>
            <w:tcBorders>
              <w:top w:val="nil"/>
              <w:left w:val="nil"/>
              <w:bottom w:val="nil"/>
              <w:right w:val="nil"/>
            </w:tcBorders>
            <w:noWrap/>
            <w:vAlign w:val="bottom"/>
            <w:hideMark/>
          </w:tcPr>
          <w:p w14:paraId="34E59AC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676FBDD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44D2395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4.000,00</w:t>
            </w:r>
          </w:p>
        </w:tc>
      </w:tr>
      <w:tr w:rsidR="009D5C78" w:rsidRPr="009D5C78" w14:paraId="4BFADB9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004680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417F38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5E6E00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52E5AB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c>
          <w:tcPr>
            <w:tcW w:w="1350" w:type="dxa"/>
            <w:tcBorders>
              <w:top w:val="nil"/>
              <w:left w:val="nil"/>
              <w:bottom w:val="nil"/>
              <w:right w:val="nil"/>
            </w:tcBorders>
            <w:noWrap/>
            <w:vAlign w:val="bottom"/>
            <w:hideMark/>
          </w:tcPr>
          <w:p w14:paraId="2E5B125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6DAA69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D35975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r>
      <w:tr w:rsidR="009D5C78" w:rsidRPr="009D5C78" w14:paraId="4147E93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1C5F4A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R463</w:t>
            </w:r>
          </w:p>
        </w:tc>
        <w:tc>
          <w:tcPr>
            <w:tcW w:w="928" w:type="dxa"/>
            <w:tcBorders>
              <w:top w:val="nil"/>
              <w:left w:val="nil"/>
              <w:bottom w:val="nil"/>
              <w:right w:val="nil"/>
            </w:tcBorders>
            <w:noWrap/>
            <w:vAlign w:val="bottom"/>
            <w:hideMark/>
          </w:tcPr>
          <w:p w14:paraId="5248C17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C325DE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Radovi- Sanacija NC Ulica Sv. Vida</w:t>
            </w:r>
          </w:p>
        </w:tc>
        <w:tc>
          <w:tcPr>
            <w:tcW w:w="1559" w:type="dxa"/>
            <w:tcBorders>
              <w:top w:val="nil"/>
              <w:left w:val="nil"/>
              <w:bottom w:val="nil"/>
              <w:right w:val="nil"/>
            </w:tcBorders>
            <w:noWrap/>
            <w:vAlign w:val="bottom"/>
            <w:hideMark/>
          </w:tcPr>
          <w:p w14:paraId="434A1E5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c>
          <w:tcPr>
            <w:tcW w:w="1350" w:type="dxa"/>
            <w:tcBorders>
              <w:top w:val="nil"/>
              <w:left w:val="nil"/>
              <w:bottom w:val="nil"/>
              <w:right w:val="nil"/>
            </w:tcBorders>
            <w:noWrap/>
            <w:vAlign w:val="bottom"/>
            <w:hideMark/>
          </w:tcPr>
          <w:p w14:paraId="0D7A05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D3ABDE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19376F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r>
      <w:tr w:rsidR="009D5C78" w:rsidRPr="009D5C78" w14:paraId="721077C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ECA32F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2E1183E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36.000,00</w:t>
            </w:r>
          </w:p>
        </w:tc>
        <w:tc>
          <w:tcPr>
            <w:tcW w:w="1350" w:type="dxa"/>
            <w:tcBorders>
              <w:top w:val="nil"/>
              <w:left w:val="nil"/>
              <w:bottom w:val="nil"/>
              <w:right w:val="nil"/>
            </w:tcBorders>
            <w:shd w:val="clear" w:color="000000" w:fill="FFFF99"/>
            <w:noWrap/>
            <w:vAlign w:val="bottom"/>
            <w:hideMark/>
          </w:tcPr>
          <w:p w14:paraId="70FEC11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7842465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2191D12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36.000,00</w:t>
            </w:r>
          </w:p>
        </w:tc>
      </w:tr>
      <w:tr w:rsidR="009D5C78" w:rsidRPr="009D5C78" w14:paraId="57CA7C7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CD05EF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0D72661"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38E8478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420DF72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36.000,00</w:t>
            </w:r>
          </w:p>
        </w:tc>
        <w:tc>
          <w:tcPr>
            <w:tcW w:w="1350" w:type="dxa"/>
            <w:tcBorders>
              <w:top w:val="nil"/>
              <w:left w:val="nil"/>
              <w:bottom w:val="nil"/>
              <w:right w:val="nil"/>
            </w:tcBorders>
            <w:noWrap/>
            <w:vAlign w:val="bottom"/>
            <w:hideMark/>
          </w:tcPr>
          <w:p w14:paraId="2CCEF0C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19F7CDD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529FCEB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36.000,00</w:t>
            </w:r>
          </w:p>
        </w:tc>
      </w:tr>
      <w:tr w:rsidR="009D5C78" w:rsidRPr="009D5C78" w14:paraId="0C21729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E15418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08004F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A4BCD5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911CA1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36.000,00</w:t>
            </w:r>
          </w:p>
        </w:tc>
        <w:tc>
          <w:tcPr>
            <w:tcW w:w="1350" w:type="dxa"/>
            <w:tcBorders>
              <w:top w:val="nil"/>
              <w:left w:val="nil"/>
              <w:bottom w:val="nil"/>
              <w:right w:val="nil"/>
            </w:tcBorders>
            <w:noWrap/>
            <w:vAlign w:val="bottom"/>
            <w:hideMark/>
          </w:tcPr>
          <w:p w14:paraId="7A81B5E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D2B726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6D1727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36.000,00</w:t>
            </w:r>
          </w:p>
        </w:tc>
      </w:tr>
      <w:tr w:rsidR="009D5C78" w:rsidRPr="009D5C78" w14:paraId="1AE9692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A369EA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R462</w:t>
            </w:r>
          </w:p>
        </w:tc>
        <w:tc>
          <w:tcPr>
            <w:tcW w:w="928" w:type="dxa"/>
            <w:tcBorders>
              <w:top w:val="nil"/>
              <w:left w:val="nil"/>
              <w:bottom w:val="nil"/>
              <w:right w:val="nil"/>
            </w:tcBorders>
            <w:noWrap/>
            <w:vAlign w:val="bottom"/>
            <w:hideMark/>
          </w:tcPr>
          <w:p w14:paraId="1C71D15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5792B4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Radovi- Sanacija NC ulica Sv. Vida</w:t>
            </w:r>
          </w:p>
        </w:tc>
        <w:tc>
          <w:tcPr>
            <w:tcW w:w="1559" w:type="dxa"/>
            <w:tcBorders>
              <w:top w:val="nil"/>
              <w:left w:val="nil"/>
              <w:bottom w:val="nil"/>
              <w:right w:val="nil"/>
            </w:tcBorders>
            <w:noWrap/>
            <w:vAlign w:val="bottom"/>
            <w:hideMark/>
          </w:tcPr>
          <w:p w14:paraId="247D5A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36.000,00</w:t>
            </w:r>
          </w:p>
        </w:tc>
        <w:tc>
          <w:tcPr>
            <w:tcW w:w="1350" w:type="dxa"/>
            <w:tcBorders>
              <w:top w:val="nil"/>
              <w:left w:val="nil"/>
              <w:bottom w:val="nil"/>
              <w:right w:val="nil"/>
            </w:tcBorders>
            <w:noWrap/>
            <w:vAlign w:val="bottom"/>
            <w:hideMark/>
          </w:tcPr>
          <w:p w14:paraId="77FFB3D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7A4139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C8FFCF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36.000,00</w:t>
            </w:r>
          </w:p>
        </w:tc>
      </w:tr>
      <w:tr w:rsidR="009D5C78" w:rsidRPr="009D5C78" w14:paraId="36E8B04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0773BE9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K100035 Izgradnja biciklističke staze SUTLA ROUD</w:t>
            </w:r>
          </w:p>
        </w:tc>
        <w:tc>
          <w:tcPr>
            <w:tcW w:w="1559" w:type="dxa"/>
            <w:tcBorders>
              <w:top w:val="nil"/>
              <w:left w:val="nil"/>
              <w:bottom w:val="nil"/>
              <w:right w:val="nil"/>
            </w:tcBorders>
            <w:shd w:val="clear" w:color="000000" w:fill="CCCCFF"/>
            <w:noWrap/>
            <w:vAlign w:val="bottom"/>
            <w:hideMark/>
          </w:tcPr>
          <w:p w14:paraId="7E63238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634.239,14</w:t>
            </w:r>
          </w:p>
        </w:tc>
        <w:tc>
          <w:tcPr>
            <w:tcW w:w="1350" w:type="dxa"/>
            <w:tcBorders>
              <w:top w:val="nil"/>
              <w:left w:val="nil"/>
              <w:bottom w:val="nil"/>
              <w:right w:val="nil"/>
            </w:tcBorders>
            <w:shd w:val="clear" w:color="000000" w:fill="CCCCFF"/>
            <w:noWrap/>
            <w:vAlign w:val="bottom"/>
            <w:hideMark/>
          </w:tcPr>
          <w:p w14:paraId="3C57FF1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4.334,00</w:t>
            </w:r>
          </w:p>
        </w:tc>
        <w:tc>
          <w:tcPr>
            <w:tcW w:w="1350" w:type="dxa"/>
            <w:gridSpan w:val="3"/>
            <w:tcBorders>
              <w:top w:val="nil"/>
              <w:left w:val="nil"/>
              <w:bottom w:val="nil"/>
              <w:right w:val="nil"/>
            </w:tcBorders>
            <w:shd w:val="clear" w:color="000000" w:fill="CCCCFF"/>
            <w:noWrap/>
            <w:vAlign w:val="bottom"/>
            <w:hideMark/>
          </w:tcPr>
          <w:p w14:paraId="16E1DC9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0,68</w:t>
            </w:r>
          </w:p>
        </w:tc>
        <w:tc>
          <w:tcPr>
            <w:tcW w:w="1269" w:type="dxa"/>
            <w:tcBorders>
              <w:top w:val="nil"/>
              <w:left w:val="nil"/>
              <w:bottom w:val="nil"/>
              <w:right w:val="nil"/>
            </w:tcBorders>
            <w:shd w:val="clear" w:color="000000" w:fill="CCCCFF"/>
            <w:noWrap/>
            <w:vAlign w:val="bottom"/>
            <w:hideMark/>
          </w:tcPr>
          <w:p w14:paraId="71D942E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638.573,14</w:t>
            </w:r>
          </w:p>
        </w:tc>
      </w:tr>
      <w:tr w:rsidR="009D5C78" w:rsidRPr="009D5C78" w14:paraId="470471C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17BE455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 "Rekreacija, kultura i religija"</w:t>
            </w:r>
          </w:p>
        </w:tc>
        <w:tc>
          <w:tcPr>
            <w:tcW w:w="1559" w:type="dxa"/>
            <w:tcBorders>
              <w:top w:val="nil"/>
              <w:left w:val="nil"/>
              <w:bottom w:val="nil"/>
              <w:right w:val="nil"/>
            </w:tcBorders>
            <w:shd w:val="clear" w:color="000000" w:fill="00CCFF"/>
            <w:noWrap/>
            <w:vAlign w:val="bottom"/>
            <w:hideMark/>
          </w:tcPr>
          <w:p w14:paraId="7977F0E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634.239,14</w:t>
            </w:r>
          </w:p>
        </w:tc>
        <w:tc>
          <w:tcPr>
            <w:tcW w:w="1350" w:type="dxa"/>
            <w:tcBorders>
              <w:top w:val="nil"/>
              <w:left w:val="nil"/>
              <w:bottom w:val="nil"/>
              <w:right w:val="nil"/>
            </w:tcBorders>
            <w:shd w:val="clear" w:color="000000" w:fill="00CCFF"/>
            <w:noWrap/>
            <w:vAlign w:val="bottom"/>
            <w:hideMark/>
          </w:tcPr>
          <w:p w14:paraId="0960B76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4.334,00</w:t>
            </w:r>
          </w:p>
        </w:tc>
        <w:tc>
          <w:tcPr>
            <w:tcW w:w="1350" w:type="dxa"/>
            <w:gridSpan w:val="3"/>
            <w:tcBorders>
              <w:top w:val="nil"/>
              <w:left w:val="nil"/>
              <w:bottom w:val="nil"/>
              <w:right w:val="nil"/>
            </w:tcBorders>
            <w:shd w:val="clear" w:color="000000" w:fill="00CCFF"/>
            <w:noWrap/>
            <w:vAlign w:val="bottom"/>
            <w:hideMark/>
          </w:tcPr>
          <w:p w14:paraId="5E682E1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0,68</w:t>
            </w:r>
          </w:p>
        </w:tc>
        <w:tc>
          <w:tcPr>
            <w:tcW w:w="1269" w:type="dxa"/>
            <w:tcBorders>
              <w:top w:val="nil"/>
              <w:left w:val="nil"/>
              <w:bottom w:val="nil"/>
              <w:right w:val="nil"/>
            </w:tcBorders>
            <w:shd w:val="clear" w:color="000000" w:fill="00CCFF"/>
            <w:noWrap/>
            <w:vAlign w:val="bottom"/>
            <w:hideMark/>
          </w:tcPr>
          <w:p w14:paraId="5DBD6CD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638.573,14</w:t>
            </w:r>
          </w:p>
        </w:tc>
      </w:tr>
      <w:tr w:rsidR="009D5C78" w:rsidRPr="009D5C78" w14:paraId="3540FF1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108ECA8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081 Službe rekreacije i sporta</w:t>
            </w:r>
          </w:p>
        </w:tc>
        <w:tc>
          <w:tcPr>
            <w:tcW w:w="1559" w:type="dxa"/>
            <w:tcBorders>
              <w:top w:val="nil"/>
              <w:left w:val="nil"/>
              <w:bottom w:val="nil"/>
              <w:right w:val="nil"/>
            </w:tcBorders>
            <w:shd w:val="clear" w:color="000000" w:fill="00FFFF"/>
            <w:noWrap/>
            <w:vAlign w:val="bottom"/>
            <w:hideMark/>
          </w:tcPr>
          <w:p w14:paraId="50FD271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634.239,14</w:t>
            </w:r>
          </w:p>
        </w:tc>
        <w:tc>
          <w:tcPr>
            <w:tcW w:w="1350" w:type="dxa"/>
            <w:tcBorders>
              <w:top w:val="nil"/>
              <w:left w:val="nil"/>
              <w:bottom w:val="nil"/>
              <w:right w:val="nil"/>
            </w:tcBorders>
            <w:shd w:val="clear" w:color="000000" w:fill="00FFFF"/>
            <w:noWrap/>
            <w:vAlign w:val="bottom"/>
            <w:hideMark/>
          </w:tcPr>
          <w:p w14:paraId="1AD25D9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4.334,00</w:t>
            </w:r>
          </w:p>
        </w:tc>
        <w:tc>
          <w:tcPr>
            <w:tcW w:w="1350" w:type="dxa"/>
            <w:gridSpan w:val="3"/>
            <w:tcBorders>
              <w:top w:val="nil"/>
              <w:left w:val="nil"/>
              <w:bottom w:val="nil"/>
              <w:right w:val="nil"/>
            </w:tcBorders>
            <w:shd w:val="clear" w:color="000000" w:fill="00FFFF"/>
            <w:noWrap/>
            <w:vAlign w:val="bottom"/>
            <w:hideMark/>
          </w:tcPr>
          <w:p w14:paraId="135D9D2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0,68</w:t>
            </w:r>
          </w:p>
        </w:tc>
        <w:tc>
          <w:tcPr>
            <w:tcW w:w="1269" w:type="dxa"/>
            <w:tcBorders>
              <w:top w:val="nil"/>
              <w:left w:val="nil"/>
              <w:bottom w:val="nil"/>
              <w:right w:val="nil"/>
            </w:tcBorders>
            <w:shd w:val="clear" w:color="000000" w:fill="00FFFF"/>
            <w:noWrap/>
            <w:vAlign w:val="bottom"/>
            <w:hideMark/>
          </w:tcPr>
          <w:p w14:paraId="0962FAE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638.573,14</w:t>
            </w:r>
          </w:p>
        </w:tc>
      </w:tr>
      <w:tr w:rsidR="009D5C78" w:rsidRPr="009D5C78" w14:paraId="04FA51F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986B02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5F21AF9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1.875,00</w:t>
            </w:r>
          </w:p>
        </w:tc>
        <w:tc>
          <w:tcPr>
            <w:tcW w:w="1350" w:type="dxa"/>
            <w:tcBorders>
              <w:top w:val="nil"/>
              <w:left w:val="nil"/>
              <w:bottom w:val="nil"/>
              <w:right w:val="nil"/>
            </w:tcBorders>
            <w:shd w:val="clear" w:color="000000" w:fill="FFFF99"/>
            <w:noWrap/>
            <w:vAlign w:val="bottom"/>
            <w:hideMark/>
          </w:tcPr>
          <w:p w14:paraId="2A5A671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69317D0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2A972F3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1.875,00</w:t>
            </w:r>
          </w:p>
        </w:tc>
      </w:tr>
      <w:tr w:rsidR="009D5C78" w:rsidRPr="009D5C78" w14:paraId="2167141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227C23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1A53262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02EC76E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449A144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1.875,00</w:t>
            </w:r>
          </w:p>
        </w:tc>
        <w:tc>
          <w:tcPr>
            <w:tcW w:w="1350" w:type="dxa"/>
            <w:tcBorders>
              <w:top w:val="nil"/>
              <w:left w:val="nil"/>
              <w:bottom w:val="nil"/>
              <w:right w:val="nil"/>
            </w:tcBorders>
            <w:noWrap/>
            <w:vAlign w:val="bottom"/>
            <w:hideMark/>
          </w:tcPr>
          <w:p w14:paraId="6608762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6DAAAEC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47FF1F7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1.875,00</w:t>
            </w:r>
          </w:p>
        </w:tc>
      </w:tr>
      <w:tr w:rsidR="009D5C78" w:rsidRPr="009D5C78" w14:paraId="5709BA1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A7A738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16ADB15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07A420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D431EE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1.875,00</w:t>
            </w:r>
          </w:p>
        </w:tc>
        <w:tc>
          <w:tcPr>
            <w:tcW w:w="1350" w:type="dxa"/>
            <w:tcBorders>
              <w:top w:val="nil"/>
              <w:left w:val="nil"/>
              <w:bottom w:val="nil"/>
              <w:right w:val="nil"/>
            </w:tcBorders>
            <w:noWrap/>
            <w:vAlign w:val="bottom"/>
            <w:hideMark/>
          </w:tcPr>
          <w:p w14:paraId="6305EF3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5B6122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4E241F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1.875,00</w:t>
            </w:r>
          </w:p>
        </w:tc>
      </w:tr>
      <w:tr w:rsidR="009D5C78" w:rsidRPr="009D5C78" w14:paraId="28E73EC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B35970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R525</w:t>
            </w:r>
          </w:p>
        </w:tc>
        <w:tc>
          <w:tcPr>
            <w:tcW w:w="928" w:type="dxa"/>
            <w:tcBorders>
              <w:top w:val="nil"/>
              <w:left w:val="nil"/>
              <w:bottom w:val="nil"/>
              <w:right w:val="nil"/>
            </w:tcBorders>
            <w:noWrap/>
            <w:vAlign w:val="bottom"/>
            <w:hideMark/>
          </w:tcPr>
          <w:p w14:paraId="41F056C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C3E5C6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 radova Biciklistička staza SUTLA ROAD</w:t>
            </w:r>
          </w:p>
        </w:tc>
        <w:tc>
          <w:tcPr>
            <w:tcW w:w="1559" w:type="dxa"/>
            <w:tcBorders>
              <w:top w:val="nil"/>
              <w:left w:val="nil"/>
              <w:bottom w:val="nil"/>
              <w:right w:val="nil"/>
            </w:tcBorders>
            <w:noWrap/>
            <w:vAlign w:val="bottom"/>
            <w:hideMark/>
          </w:tcPr>
          <w:p w14:paraId="3F6B86C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1.875,00</w:t>
            </w:r>
          </w:p>
        </w:tc>
        <w:tc>
          <w:tcPr>
            <w:tcW w:w="1350" w:type="dxa"/>
            <w:tcBorders>
              <w:top w:val="nil"/>
              <w:left w:val="nil"/>
              <w:bottom w:val="nil"/>
              <w:right w:val="nil"/>
            </w:tcBorders>
            <w:noWrap/>
            <w:vAlign w:val="bottom"/>
            <w:hideMark/>
          </w:tcPr>
          <w:p w14:paraId="1B1F46D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9ED237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977182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1.875,00</w:t>
            </w:r>
          </w:p>
        </w:tc>
      </w:tr>
      <w:tr w:rsidR="009D5C78" w:rsidRPr="009D5C78" w14:paraId="79B2B91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4A61311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5.6. Fondovi EU</w:t>
            </w:r>
          </w:p>
        </w:tc>
        <w:tc>
          <w:tcPr>
            <w:tcW w:w="1559" w:type="dxa"/>
            <w:tcBorders>
              <w:top w:val="nil"/>
              <w:left w:val="nil"/>
              <w:bottom w:val="nil"/>
              <w:right w:val="nil"/>
            </w:tcBorders>
            <w:shd w:val="clear" w:color="000000" w:fill="FFFF99"/>
            <w:noWrap/>
            <w:vAlign w:val="bottom"/>
            <w:hideMark/>
          </w:tcPr>
          <w:p w14:paraId="0DA5FBE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15.937,50</w:t>
            </w:r>
          </w:p>
        </w:tc>
        <w:tc>
          <w:tcPr>
            <w:tcW w:w="1350" w:type="dxa"/>
            <w:tcBorders>
              <w:top w:val="nil"/>
              <w:left w:val="nil"/>
              <w:bottom w:val="nil"/>
              <w:right w:val="nil"/>
            </w:tcBorders>
            <w:shd w:val="clear" w:color="000000" w:fill="FFFF99"/>
            <w:noWrap/>
            <w:vAlign w:val="bottom"/>
            <w:hideMark/>
          </w:tcPr>
          <w:p w14:paraId="33BE9D7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32ACE84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2E57CF2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15.937,50</w:t>
            </w:r>
          </w:p>
        </w:tc>
      </w:tr>
      <w:tr w:rsidR="009D5C78" w:rsidRPr="009D5C78" w14:paraId="1973FEB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CC"/>
            <w:noWrap/>
            <w:vAlign w:val="bottom"/>
            <w:hideMark/>
          </w:tcPr>
          <w:p w14:paraId="5873DB2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lastRenderedPageBreak/>
              <w:t>Izvor  5.6.3 Europski fond za regionalni razvoj</w:t>
            </w:r>
          </w:p>
        </w:tc>
        <w:tc>
          <w:tcPr>
            <w:tcW w:w="1559" w:type="dxa"/>
            <w:tcBorders>
              <w:top w:val="nil"/>
              <w:left w:val="nil"/>
              <w:bottom w:val="nil"/>
              <w:right w:val="nil"/>
            </w:tcBorders>
            <w:shd w:val="clear" w:color="000000" w:fill="FFFFCC"/>
            <w:noWrap/>
            <w:vAlign w:val="bottom"/>
            <w:hideMark/>
          </w:tcPr>
          <w:p w14:paraId="6FAC718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15.937,50</w:t>
            </w:r>
          </w:p>
        </w:tc>
        <w:tc>
          <w:tcPr>
            <w:tcW w:w="1350" w:type="dxa"/>
            <w:tcBorders>
              <w:top w:val="nil"/>
              <w:left w:val="nil"/>
              <w:bottom w:val="nil"/>
              <w:right w:val="nil"/>
            </w:tcBorders>
            <w:shd w:val="clear" w:color="000000" w:fill="FFFFCC"/>
            <w:noWrap/>
            <w:vAlign w:val="bottom"/>
            <w:hideMark/>
          </w:tcPr>
          <w:p w14:paraId="458BADD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CC"/>
            <w:noWrap/>
            <w:vAlign w:val="bottom"/>
            <w:hideMark/>
          </w:tcPr>
          <w:p w14:paraId="1A98154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CC"/>
            <w:noWrap/>
            <w:vAlign w:val="bottom"/>
            <w:hideMark/>
          </w:tcPr>
          <w:p w14:paraId="5774086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15.937,50</w:t>
            </w:r>
          </w:p>
        </w:tc>
      </w:tr>
      <w:tr w:rsidR="009D5C78" w:rsidRPr="009D5C78" w14:paraId="3203C89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1FF600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D1423E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58B1CDE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3833E15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15.937,50</w:t>
            </w:r>
          </w:p>
        </w:tc>
        <w:tc>
          <w:tcPr>
            <w:tcW w:w="1350" w:type="dxa"/>
            <w:tcBorders>
              <w:top w:val="nil"/>
              <w:left w:val="nil"/>
              <w:bottom w:val="nil"/>
              <w:right w:val="nil"/>
            </w:tcBorders>
            <w:noWrap/>
            <w:vAlign w:val="bottom"/>
            <w:hideMark/>
          </w:tcPr>
          <w:p w14:paraId="3959A89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3FA49F3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297CC0F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15.937,50</w:t>
            </w:r>
          </w:p>
        </w:tc>
      </w:tr>
      <w:tr w:rsidR="009D5C78" w:rsidRPr="009D5C78" w14:paraId="6F1FCFB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632B17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1CF7BB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FCB33D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19096D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15.937,50</w:t>
            </w:r>
          </w:p>
        </w:tc>
        <w:tc>
          <w:tcPr>
            <w:tcW w:w="1350" w:type="dxa"/>
            <w:tcBorders>
              <w:top w:val="nil"/>
              <w:left w:val="nil"/>
              <w:bottom w:val="nil"/>
              <w:right w:val="nil"/>
            </w:tcBorders>
            <w:noWrap/>
            <w:vAlign w:val="bottom"/>
            <w:hideMark/>
          </w:tcPr>
          <w:p w14:paraId="52F7D13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821B81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0A0426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15.937,50</w:t>
            </w:r>
          </w:p>
        </w:tc>
      </w:tr>
      <w:tr w:rsidR="009D5C78" w:rsidRPr="009D5C78" w14:paraId="2A7694A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270941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R456</w:t>
            </w:r>
          </w:p>
        </w:tc>
        <w:tc>
          <w:tcPr>
            <w:tcW w:w="928" w:type="dxa"/>
            <w:tcBorders>
              <w:top w:val="nil"/>
              <w:left w:val="nil"/>
              <w:bottom w:val="nil"/>
              <w:right w:val="nil"/>
            </w:tcBorders>
            <w:noWrap/>
            <w:vAlign w:val="bottom"/>
            <w:hideMark/>
          </w:tcPr>
          <w:p w14:paraId="23ED424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015033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 radova Biciklistička staza SUTLA ROUD</w:t>
            </w:r>
          </w:p>
        </w:tc>
        <w:tc>
          <w:tcPr>
            <w:tcW w:w="1559" w:type="dxa"/>
            <w:tcBorders>
              <w:top w:val="nil"/>
              <w:left w:val="nil"/>
              <w:bottom w:val="nil"/>
              <w:right w:val="nil"/>
            </w:tcBorders>
            <w:noWrap/>
            <w:vAlign w:val="bottom"/>
            <w:hideMark/>
          </w:tcPr>
          <w:p w14:paraId="2129829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15.937,50</w:t>
            </w:r>
          </w:p>
        </w:tc>
        <w:tc>
          <w:tcPr>
            <w:tcW w:w="1350" w:type="dxa"/>
            <w:tcBorders>
              <w:top w:val="nil"/>
              <w:left w:val="nil"/>
              <w:bottom w:val="nil"/>
              <w:right w:val="nil"/>
            </w:tcBorders>
            <w:noWrap/>
            <w:vAlign w:val="bottom"/>
            <w:hideMark/>
          </w:tcPr>
          <w:p w14:paraId="5083AF6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6EBCB8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EEB786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15.937,50</w:t>
            </w:r>
          </w:p>
        </w:tc>
      </w:tr>
      <w:tr w:rsidR="009D5C78" w:rsidRPr="009D5C78" w14:paraId="734DCCB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232B6E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8.1. Namjenski primici od zaduživanja</w:t>
            </w:r>
          </w:p>
        </w:tc>
        <w:tc>
          <w:tcPr>
            <w:tcW w:w="1559" w:type="dxa"/>
            <w:tcBorders>
              <w:top w:val="nil"/>
              <w:left w:val="nil"/>
              <w:bottom w:val="nil"/>
              <w:right w:val="nil"/>
            </w:tcBorders>
            <w:shd w:val="clear" w:color="000000" w:fill="FFFF99"/>
            <w:noWrap/>
            <w:vAlign w:val="bottom"/>
            <w:hideMark/>
          </w:tcPr>
          <w:p w14:paraId="0E9F474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23.167,97</w:t>
            </w:r>
          </w:p>
        </w:tc>
        <w:tc>
          <w:tcPr>
            <w:tcW w:w="1350" w:type="dxa"/>
            <w:tcBorders>
              <w:top w:val="nil"/>
              <w:left w:val="nil"/>
              <w:bottom w:val="nil"/>
              <w:right w:val="nil"/>
            </w:tcBorders>
            <w:shd w:val="clear" w:color="000000" w:fill="FFFF99"/>
            <w:noWrap/>
            <w:vAlign w:val="bottom"/>
            <w:hideMark/>
          </w:tcPr>
          <w:p w14:paraId="0F7F6C8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4.334,00</w:t>
            </w:r>
          </w:p>
        </w:tc>
        <w:tc>
          <w:tcPr>
            <w:tcW w:w="1350" w:type="dxa"/>
            <w:gridSpan w:val="3"/>
            <w:tcBorders>
              <w:top w:val="nil"/>
              <w:left w:val="nil"/>
              <w:bottom w:val="nil"/>
              <w:right w:val="nil"/>
            </w:tcBorders>
            <w:shd w:val="clear" w:color="000000" w:fill="FFFF99"/>
            <w:noWrap/>
            <w:vAlign w:val="bottom"/>
            <w:hideMark/>
          </w:tcPr>
          <w:p w14:paraId="267448A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18,71</w:t>
            </w:r>
          </w:p>
        </w:tc>
        <w:tc>
          <w:tcPr>
            <w:tcW w:w="1269" w:type="dxa"/>
            <w:tcBorders>
              <w:top w:val="nil"/>
              <w:left w:val="nil"/>
              <w:bottom w:val="nil"/>
              <w:right w:val="nil"/>
            </w:tcBorders>
            <w:shd w:val="clear" w:color="000000" w:fill="FFFF99"/>
            <w:noWrap/>
            <w:vAlign w:val="bottom"/>
            <w:hideMark/>
          </w:tcPr>
          <w:p w14:paraId="5614B41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27.501,97</w:t>
            </w:r>
          </w:p>
        </w:tc>
      </w:tr>
      <w:tr w:rsidR="009D5C78" w:rsidRPr="009D5C78" w14:paraId="0B49850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AB46E9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702668D"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4224F9B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1F8C370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1.000,00</w:t>
            </w:r>
          </w:p>
        </w:tc>
        <w:tc>
          <w:tcPr>
            <w:tcW w:w="1350" w:type="dxa"/>
            <w:tcBorders>
              <w:top w:val="nil"/>
              <w:left w:val="nil"/>
              <w:bottom w:val="nil"/>
              <w:right w:val="nil"/>
            </w:tcBorders>
            <w:noWrap/>
            <w:vAlign w:val="bottom"/>
            <w:hideMark/>
          </w:tcPr>
          <w:p w14:paraId="6126AED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4.334,00</w:t>
            </w:r>
          </w:p>
        </w:tc>
        <w:tc>
          <w:tcPr>
            <w:tcW w:w="1350" w:type="dxa"/>
            <w:gridSpan w:val="3"/>
            <w:tcBorders>
              <w:top w:val="nil"/>
              <w:left w:val="nil"/>
              <w:bottom w:val="nil"/>
              <w:right w:val="nil"/>
            </w:tcBorders>
            <w:noWrap/>
            <w:vAlign w:val="bottom"/>
            <w:hideMark/>
          </w:tcPr>
          <w:p w14:paraId="240EAF5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433,40</w:t>
            </w:r>
          </w:p>
        </w:tc>
        <w:tc>
          <w:tcPr>
            <w:tcW w:w="1269" w:type="dxa"/>
            <w:tcBorders>
              <w:top w:val="nil"/>
              <w:left w:val="nil"/>
              <w:bottom w:val="nil"/>
              <w:right w:val="nil"/>
            </w:tcBorders>
            <w:noWrap/>
            <w:vAlign w:val="bottom"/>
            <w:hideMark/>
          </w:tcPr>
          <w:p w14:paraId="6269AE1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5.334,00</w:t>
            </w:r>
          </w:p>
        </w:tc>
      </w:tr>
      <w:tr w:rsidR="009D5C78" w:rsidRPr="009D5C78" w14:paraId="3D6C7EC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E800B2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138627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B26F2E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0042840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12CFEC2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4.334,00</w:t>
            </w:r>
          </w:p>
        </w:tc>
        <w:tc>
          <w:tcPr>
            <w:tcW w:w="1350" w:type="dxa"/>
            <w:gridSpan w:val="3"/>
            <w:tcBorders>
              <w:top w:val="nil"/>
              <w:left w:val="nil"/>
              <w:bottom w:val="nil"/>
              <w:right w:val="nil"/>
            </w:tcBorders>
            <w:noWrap/>
            <w:vAlign w:val="bottom"/>
            <w:hideMark/>
          </w:tcPr>
          <w:p w14:paraId="4DA2F4A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433,40</w:t>
            </w:r>
          </w:p>
        </w:tc>
        <w:tc>
          <w:tcPr>
            <w:tcW w:w="1269" w:type="dxa"/>
            <w:tcBorders>
              <w:top w:val="nil"/>
              <w:left w:val="nil"/>
              <w:bottom w:val="nil"/>
              <w:right w:val="nil"/>
            </w:tcBorders>
            <w:noWrap/>
            <w:vAlign w:val="bottom"/>
            <w:hideMark/>
          </w:tcPr>
          <w:p w14:paraId="7F8F744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5.334,00</w:t>
            </w:r>
          </w:p>
        </w:tc>
      </w:tr>
      <w:tr w:rsidR="009D5C78" w:rsidRPr="009D5C78" w14:paraId="5C710D2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648F1D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R521</w:t>
            </w:r>
          </w:p>
        </w:tc>
        <w:tc>
          <w:tcPr>
            <w:tcW w:w="928" w:type="dxa"/>
            <w:tcBorders>
              <w:top w:val="nil"/>
              <w:left w:val="nil"/>
              <w:bottom w:val="nil"/>
              <w:right w:val="nil"/>
            </w:tcBorders>
            <w:noWrap/>
            <w:vAlign w:val="bottom"/>
            <w:hideMark/>
          </w:tcPr>
          <w:p w14:paraId="377177A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708194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Upravljanje projektom Biciklistička staza SUTLA ROAD</w:t>
            </w:r>
          </w:p>
        </w:tc>
        <w:tc>
          <w:tcPr>
            <w:tcW w:w="1559" w:type="dxa"/>
            <w:tcBorders>
              <w:top w:val="nil"/>
              <w:left w:val="nil"/>
              <w:bottom w:val="nil"/>
              <w:right w:val="nil"/>
            </w:tcBorders>
            <w:noWrap/>
            <w:vAlign w:val="bottom"/>
            <w:hideMark/>
          </w:tcPr>
          <w:p w14:paraId="2CBDDFC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0B3EB73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4.334,00</w:t>
            </w:r>
          </w:p>
        </w:tc>
        <w:tc>
          <w:tcPr>
            <w:tcW w:w="1350" w:type="dxa"/>
            <w:gridSpan w:val="3"/>
            <w:tcBorders>
              <w:top w:val="nil"/>
              <w:left w:val="nil"/>
              <w:bottom w:val="nil"/>
              <w:right w:val="nil"/>
            </w:tcBorders>
            <w:noWrap/>
            <w:vAlign w:val="bottom"/>
            <w:hideMark/>
          </w:tcPr>
          <w:p w14:paraId="0007EF0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433,40</w:t>
            </w:r>
          </w:p>
        </w:tc>
        <w:tc>
          <w:tcPr>
            <w:tcW w:w="1269" w:type="dxa"/>
            <w:tcBorders>
              <w:top w:val="nil"/>
              <w:left w:val="nil"/>
              <w:bottom w:val="nil"/>
              <w:right w:val="nil"/>
            </w:tcBorders>
            <w:noWrap/>
            <w:vAlign w:val="bottom"/>
            <w:hideMark/>
          </w:tcPr>
          <w:p w14:paraId="4B6AD4C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5.334,00</w:t>
            </w:r>
          </w:p>
        </w:tc>
      </w:tr>
      <w:tr w:rsidR="009D5C78" w:rsidRPr="009D5C78" w14:paraId="37D9C79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812E0F1"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074C71D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1AB81B5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23FE01C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22.167,97</w:t>
            </w:r>
          </w:p>
        </w:tc>
        <w:tc>
          <w:tcPr>
            <w:tcW w:w="1350" w:type="dxa"/>
            <w:tcBorders>
              <w:top w:val="nil"/>
              <w:left w:val="nil"/>
              <w:bottom w:val="nil"/>
              <w:right w:val="nil"/>
            </w:tcBorders>
            <w:noWrap/>
            <w:vAlign w:val="bottom"/>
            <w:hideMark/>
          </w:tcPr>
          <w:p w14:paraId="6297A82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6F19DC9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4E308E8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22.167,97</w:t>
            </w:r>
          </w:p>
        </w:tc>
      </w:tr>
      <w:tr w:rsidR="009D5C78" w:rsidRPr="009D5C78" w14:paraId="4701FC4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8CB865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2ED62D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7F5A48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5B5A16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22.167,97</w:t>
            </w:r>
          </w:p>
        </w:tc>
        <w:tc>
          <w:tcPr>
            <w:tcW w:w="1350" w:type="dxa"/>
            <w:tcBorders>
              <w:top w:val="nil"/>
              <w:left w:val="nil"/>
              <w:bottom w:val="nil"/>
              <w:right w:val="nil"/>
            </w:tcBorders>
            <w:noWrap/>
            <w:vAlign w:val="bottom"/>
            <w:hideMark/>
          </w:tcPr>
          <w:p w14:paraId="63FD44B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641A34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F20C3B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22.167,97</w:t>
            </w:r>
          </w:p>
        </w:tc>
      </w:tr>
      <w:tr w:rsidR="009D5C78" w:rsidRPr="009D5C78" w14:paraId="61391B8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239239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R522</w:t>
            </w:r>
          </w:p>
        </w:tc>
        <w:tc>
          <w:tcPr>
            <w:tcW w:w="928" w:type="dxa"/>
            <w:tcBorders>
              <w:top w:val="nil"/>
              <w:left w:val="nil"/>
              <w:bottom w:val="nil"/>
              <w:right w:val="nil"/>
            </w:tcBorders>
            <w:noWrap/>
            <w:vAlign w:val="bottom"/>
            <w:hideMark/>
          </w:tcPr>
          <w:p w14:paraId="551716D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1D539A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 radova Biciklistička staza SUTLA ROAD</w:t>
            </w:r>
          </w:p>
        </w:tc>
        <w:tc>
          <w:tcPr>
            <w:tcW w:w="1559" w:type="dxa"/>
            <w:tcBorders>
              <w:top w:val="nil"/>
              <w:left w:val="nil"/>
              <w:bottom w:val="nil"/>
              <w:right w:val="nil"/>
            </w:tcBorders>
            <w:noWrap/>
            <w:vAlign w:val="bottom"/>
            <w:hideMark/>
          </w:tcPr>
          <w:p w14:paraId="1C10E6C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437,50</w:t>
            </w:r>
          </w:p>
        </w:tc>
        <w:tc>
          <w:tcPr>
            <w:tcW w:w="1350" w:type="dxa"/>
            <w:tcBorders>
              <w:top w:val="nil"/>
              <w:left w:val="nil"/>
              <w:bottom w:val="nil"/>
              <w:right w:val="nil"/>
            </w:tcBorders>
            <w:noWrap/>
            <w:vAlign w:val="bottom"/>
            <w:hideMark/>
          </w:tcPr>
          <w:p w14:paraId="4F721B9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79830C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494882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437,50</w:t>
            </w:r>
          </w:p>
        </w:tc>
      </w:tr>
      <w:tr w:rsidR="009D5C78" w:rsidRPr="009D5C78" w14:paraId="4A57EDF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6E233E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R523</w:t>
            </w:r>
          </w:p>
        </w:tc>
        <w:tc>
          <w:tcPr>
            <w:tcW w:w="928" w:type="dxa"/>
            <w:tcBorders>
              <w:top w:val="nil"/>
              <w:left w:val="nil"/>
              <w:bottom w:val="nil"/>
              <w:right w:val="nil"/>
            </w:tcBorders>
            <w:noWrap/>
            <w:vAlign w:val="bottom"/>
            <w:hideMark/>
          </w:tcPr>
          <w:p w14:paraId="0EEE1CA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FCE168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Izgradnja i opremanje Biciklistička staza SUTLA ROAD</w:t>
            </w:r>
          </w:p>
        </w:tc>
        <w:tc>
          <w:tcPr>
            <w:tcW w:w="1559" w:type="dxa"/>
            <w:tcBorders>
              <w:top w:val="nil"/>
              <w:left w:val="nil"/>
              <w:bottom w:val="nil"/>
              <w:right w:val="nil"/>
            </w:tcBorders>
            <w:noWrap/>
            <w:vAlign w:val="bottom"/>
            <w:hideMark/>
          </w:tcPr>
          <w:p w14:paraId="0043D79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21.730,47</w:t>
            </w:r>
          </w:p>
        </w:tc>
        <w:tc>
          <w:tcPr>
            <w:tcW w:w="1350" w:type="dxa"/>
            <w:tcBorders>
              <w:top w:val="nil"/>
              <w:left w:val="nil"/>
              <w:bottom w:val="nil"/>
              <w:right w:val="nil"/>
            </w:tcBorders>
            <w:noWrap/>
            <w:vAlign w:val="bottom"/>
            <w:hideMark/>
          </w:tcPr>
          <w:p w14:paraId="45B1C64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011055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8059CA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21.730,47</w:t>
            </w:r>
          </w:p>
        </w:tc>
      </w:tr>
      <w:tr w:rsidR="009D5C78" w:rsidRPr="009D5C78" w14:paraId="2887E9E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2A51E0A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0810 Službe rekreacije i sporta</w:t>
            </w:r>
          </w:p>
        </w:tc>
        <w:tc>
          <w:tcPr>
            <w:tcW w:w="1559" w:type="dxa"/>
            <w:tcBorders>
              <w:top w:val="nil"/>
              <w:left w:val="nil"/>
              <w:bottom w:val="nil"/>
              <w:right w:val="nil"/>
            </w:tcBorders>
            <w:shd w:val="clear" w:color="000000" w:fill="CCFFFF"/>
            <w:noWrap/>
            <w:vAlign w:val="bottom"/>
            <w:hideMark/>
          </w:tcPr>
          <w:p w14:paraId="2223FCB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593.258,67</w:t>
            </w:r>
          </w:p>
        </w:tc>
        <w:tc>
          <w:tcPr>
            <w:tcW w:w="1350" w:type="dxa"/>
            <w:tcBorders>
              <w:top w:val="nil"/>
              <w:left w:val="nil"/>
              <w:bottom w:val="nil"/>
              <w:right w:val="nil"/>
            </w:tcBorders>
            <w:shd w:val="clear" w:color="000000" w:fill="CCFFFF"/>
            <w:noWrap/>
            <w:vAlign w:val="bottom"/>
            <w:hideMark/>
          </w:tcPr>
          <w:p w14:paraId="59A221F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3BFCD5E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6DA686A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593.258,67</w:t>
            </w:r>
          </w:p>
        </w:tc>
      </w:tr>
      <w:tr w:rsidR="009D5C78" w:rsidRPr="009D5C78" w14:paraId="42D9025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1249F2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5.0. Pomoći iz državnog proračuna</w:t>
            </w:r>
          </w:p>
        </w:tc>
        <w:tc>
          <w:tcPr>
            <w:tcW w:w="1559" w:type="dxa"/>
            <w:tcBorders>
              <w:top w:val="nil"/>
              <w:left w:val="nil"/>
              <w:bottom w:val="nil"/>
              <w:right w:val="nil"/>
            </w:tcBorders>
            <w:shd w:val="clear" w:color="000000" w:fill="FFFF99"/>
            <w:noWrap/>
            <w:vAlign w:val="bottom"/>
            <w:hideMark/>
          </w:tcPr>
          <w:p w14:paraId="74FB68E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19.955,12</w:t>
            </w:r>
          </w:p>
        </w:tc>
        <w:tc>
          <w:tcPr>
            <w:tcW w:w="1350" w:type="dxa"/>
            <w:tcBorders>
              <w:top w:val="nil"/>
              <w:left w:val="nil"/>
              <w:bottom w:val="nil"/>
              <w:right w:val="nil"/>
            </w:tcBorders>
            <w:shd w:val="clear" w:color="000000" w:fill="FFFF99"/>
            <w:noWrap/>
            <w:vAlign w:val="bottom"/>
            <w:hideMark/>
          </w:tcPr>
          <w:p w14:paraId="6BF41A7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0EA7532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442E64A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19.955,12</w:t>
            </w:r>
          </w:p>
        </w:tc>
      </w:tr>
      <w:tr w:rsidR="009D5C78" w:rsidRPr="009D5C78" w14:paraId="63141B2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CC"/>
            <w:noWrap/>
            <w:vAlign w:val="bottom"/>
            <w:hideMark/>
          </w:tcPr>
          <w:p w14:paraId="1A3B6DA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 xml:space="preserve">Izvor  5.0.12 Pomoći iz državnog proračuna kroz nacionalno </w:t>
            </w:r>
            <w:proofErr w:type="spellStart"/>
            <w:r w:rsidRPr="009D5C78">
              <w:rPr>
                <w:rFonts w:ascii="Arial" w:eastAsia="Times New Roman" w:hAnsi="Arial" w:cs="Arial"/>
                <w:b/>
                <w:bCs/>
                <w:color w:val="000000"/>
                <w:sz w:val="20"/>
                <w:szCs w:val="20"/>
                <w:lang w:eastAsia="hr-HR"/>
              </w:rPr>
              <w:t>sufin</w:t>
            </w:r>
            <w:proofErr w:type="spellEnd"/>
            <w:r w:rsidRPr="009D5C78">
              <w:rPr>
                <w:rFonts w:ascii="Arial" w:eastAsia="Times New Roman" w:hAnsi="Arial" w:cs="Arial"/>
                <w:b/>
                <w:bCs/>
                <w:color w:val="000000"/>
                <w:sz w:val="20"/>
                <w:szCs w:val="20"/>
                <w:lang w:eastAsia="hr-HR"/>
              </w:rPr>
              <w:t xml:space="preserve">. EU </w:t>
            </w:r>
            <w:proofErr w:type="spellStart"/>
            <w:r w:rsidRPr="009D5C78">
              <w:rPr>
                <w:rFonts w:ascii="Arial" w:eastAsia="Times New Roman" w:hAnsi="Arial" w:cs="Arial"/>
                <w:b/>
                <w:bCs/>
                <w:color w:val="000000"/>
                <w:sz w:val="20"/>
                <w:szCs w:val="20"/>
                <w:lang w:eastAsia="hr-HR"/>
              </w:rPr>
              <w:t>proj</w:t>
            </w:r>
            <w:proofErr w:type="spellEnd"/>
          </w:p>
        </w:tc>
        <w:tc>
          <w:tcPr>
            <w:tcW w:w="1559" w:type="dxa"/>
            <w:tcBorders>
              <w:top w:val="nil"/>
              <w:left w:val="nil"/>
              <w:bottom w:val="nil"/>
              <w:right w:val="nil"/>
            </w:tcBorders>
            <w:shd w:val="clear" w:color="000000" w:fill="FFFFCC"/>
            <w:noWrap/>
            <w:vAlign w:val="bottom"/>
            <w:hideMark/>
          </w:tcPr>
          <w:p w14:paraId="74EA029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19.955,12</w:t>
            </w:r>
          </w:p>
        </w:tc>
        <w:tc>
          <w:tcPr>
            <w:tcW w:w="1350" w:type="dxa"/>
            <w:tcBorders>
              <w:top w:val="nil"/>
              <w:left w:val="nil"/>
              <w:bottom w:val="nil"/>
              <w:right w:val="nil"/>
            </w:tcBorders>
            <w:shd w:val="clear" w:color="000000" w:fill="FFFFCC"/>
            <w:noWrap/>
            <w:vAlign w:val="bottom"/>
            <w:hideMark/>
          </w:tcPr>
          <w:p w14:paraId="50726F2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CC"/>
            <w:noWrap/>
            <w:vAlign w:val="bottom"/>
            <w:hideMark/>
          </w:tcPr>
          <w:p w14:paraId="511E7D8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CC"/>
            <w:noWrap/>
            <w:vAlign w:val="bottom"/>
            <w:hideMark/>
          </w:tcPr>
          <w:p w14:paraId="19C2D93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19.955,12</w:t>
            </w:r>
          </w:p>
        </w:tc>
      </w:tr>
      <w:tr w:rsidR="009D5C78" w:rsidRPr="009D5C78" w14:paraId="20A8A38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561760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56FA282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55E4890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3B690E2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1.000,00</w:t>
            </w:r>
          </w:p>
        </w:tc>
        <w:tc>
          <w:tcPr>
            <w:tcW w:w="1350" w:type="dxa"/>
            <w:tcBorders>
              <w:top w:val="nil"/>
              <w:left w:val="nil"/>
              <w:bottom w:val="nil"/>
              <w:right w:val="nil"/>
            </w:tcBorders>
            <w:noWrap/>
            <w:vAlign w:val="bottom"/>
            <w:hideMark/>
          </w:tcPr>
          <w:p w14:paraId="4851EF9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A61A83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5F7EDB1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1.000,00</w:t>
            </w:r>
          </w:p>
        </w:tc>
      </w:tr>
      <w:tr w:rsidR="009D5C78" w:rsidRPr="009D5C78" w14:paraId="4B68D5C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097450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63FA0C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20751C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3DD904A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4995425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E1E766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1B1C1E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3A71AF6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FDEB7F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R524</w:t>
            </w:r>
          </w:p>
        </w:tc>
        <w:tc>
          <w:tcPr>
            <w:tcW w:w="928" w:type="dxa"/>
            <w:tcBorders>
              <w:top w:val="nil"/>
              <w:left w:val="nil"/>
              <w:bottom w:val="nil"/>
              <w:right w:val="nil"/>
            </w:tcBorders>
            <w:noWrap/>
            <w:vAlign w:val="bottom"/>
            <w:hideMark/>
          </w:tcPr>
          <w:p w14:paraId="6E447C2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45C0D4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Upravljanje projektom Biciklistička staza SUTLA ROAD</w:t>
            </w:r>
          </w:p>
        </w:tc>
        <w:tc>
          <w:tcPr>
            <w:tcW w:w="1559" w:type="dxa"/>
            <w:tcBorders>
              <w:top w:val="nil"/>
              <w:left w:val="nil"/>
              <w:bottom w:val="nil"/>
              <w:right w:val="nil"/>
            </w:tcBorders>
            <w:noWrap/>
            <w:vAlign w:val="bottom"/>
            <w:hideMark/>
          </w:tcPr>
          <w:p w14:paraId="6A765BA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59A6B6A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BB962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1F3A0E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199E01E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6625C81"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76839E2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3256F71D"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4D52EF2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18.955,12</w:t>
            </w:r>
          </w:p>
        </w:tc>
        <w:tc>
          <w:tcPr>
            <w:tcW w:w="1350" w:type="dxa"/>
            <w:tcBorders>
              <w:top w:val="nil"/>
              <w:left w:val="nil"/>
              <w:bottom w:val="nil"/>
              <w:right w:val="nil"/>
            </w:tcBorders>
            <w:noWrap/>
            <w:vAlign w:val="bottom"/>
            <w:hideMark/>
          </w:tcPr>
          <w:p w14:paraId="01AE4A7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166ABAA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1786635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18.955,12</w:t>
            </w:r>
          </w:p>
        </w:tc>
      </w:tr>
      <w:tr w:rsidR="009D5C78" w:rsidRPr="009D5C78" w14:paraId="2180659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DBCF4E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50D36C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6FAAAA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972DF3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18.955,12</w:t>
            </w:r>
          </w:p>
        </w:tc>
        <w:tc>
          <w:tcPr>
            <w:tcW w:w="1350" w:type="dxa"/>
            <w:tcBorders>
              <w:top w:val="nil"/>
              <w:left w:val="nil"/>
              <w:bottom w:val="nil"/>
              <w:right w:val="nil"/>
            </w:tcBorders>
            <w:noWrap/>
            <w:vAlign w:val="bottom"/>
            <w:hideMark/>
          </w:tcPr>
          <w:p w14:paraId="76EAA4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2AB8EC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A9141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18.955,12</w:t>
            </w:r>
          </w:p>
        </w:tc>
      </w:tr>
      <w:tr w:rsidR="009D5C78" w:rsidRPr="009D5C78" w14:paraId="0AF8399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5C59CE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R528</w:t>
            </w:r>
          </w:p>
        </w:tc>
        <w:tc>
          <w:tcPr>
            <w:tcW w:w="928" w:type="dxa"/>
            <w:tcBorders>
              <w:top w:val="nil"/>
              <w:left w:val="nil"/>
              <w:bottom w:val="nil"/>
              <w:right w:val="nil"/>
            </w:tcBorders>
            <w:noWrap/>
            <w:vAlign w:val="bottom"/>
            <w:hideMark/>
          </w:tcPr>
          <w:p w14:paraId="192053D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83CE20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 radova Biciklistička staza SUTLA ROAD</w:t>
            </w:r>
          </w:p>
        </w:tc>
        <w:tc>
          <w:tcPr>
            <w:tcW w:w="1559" w:type="dxa"/>
            <w:tcBorders>
              <w:top w:val="nil"/>
              <w:left w:val="nil"/>
              <w:bottom w:val="nil"/>
              <w:right w:val="nil"/>
            </w:tcBorders>
            <w:noWrap/>
            <w:vAlign w:val="bottom"/>
            <w:hideMark/>
          </w:tcPr>
          <w:p w14:paraId="22B8039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w:t>
            </w:r>
          </w:p>
        </w:tc>
        <w:tc>
          <w:tcPr>
            <w:tcW w:w="1350" w:type="dxa"/>
            <w:tcBorders>
              <w:top w:val="nil"/>
              <w:left w:val="nil"/>
              <w:bottom w:val="nil"/>
              <w:right w:val="nil"/>
            </w:tcBorders>
            <w:noWrap/>
            <w:vAlign w:val="bottom"/>
            <w:hideMark/>
          </w:tcPr>
          <w:p w14:paraId="086F1BB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986FD1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AA946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w:t>
            </w:r>
          </w:p>
        </w:tc>
      </w:tr>
      <w:tr w:rsidR="009D5C78" w:rsidRPr="009D5C78" w14:paraId="75C732E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FC584B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R529</w:t>
            </w:r>
          </w:p>
        </w:tc>
        <w:tc>
          <w:tcPr>
            <w:tcW w:w="928" w:type="dxa"/>
            <w:tcBorders>
              <w:top w:val="nil"/>
              <w:left w:val="nil"/>
              <w:bottom w:val="nil"/>
              <w:right w:val="nil"/>
            </w:tcBorders>
            <w:noWrap/>
            <w:vAlign w:val="bottom"/>
            <w:hideMark/>
          </w:tcPr>
          <w:p w14:paraId="0780F87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9C87F2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Izgradnja i opremanje Biciklistička staza SUTLA ROAD</w:t>
            </w:r>
          </w:p>
        </w:tc>
        <w:tc>
          <w:tcPr>
            <w:tcW w:w="1559" w:type="dxa"/>
            <w:tcBorders>
              <w:top w:val="nil"/>
              <w:left w:val="nil"/>
              <w:bottom w:val="nil"/>
              <w:right w:val="nil"/>
            </w:tcBorders>
            <w:noWrap/>
            <w:vAlign w:val="bottom"/>
            <w:hideMark/>
          </w:tcPr>
          <w:p w14:paraId="1BC24B5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18.353,12</w:t>
            </w:r>
          </w:p>
        </w:tc>
        <w:tc>
          <w:tcPr>
            <w:tcW w:w="1350" w:type="dxa"/>
            <w:tcBorders>
              <w:top w:val="nil"/>
              <w:left w:val="nil"/>
              <w:bottom w:val="nil"/>
              <w:right w:val="nil"/>
            </w:tcBorders>
            <w:noWrap/>
            <w:vAlign w:val="bottom"/>
            <w:hideMark/>
          </w:tcPr>
          <w:p w14:paraId="07D20D2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04E2C0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1FC43F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18.353,12</w:t>
            </w:r>
          </w:p>
        </w:tc>
      </w:tr>
      <w:tr w:rsidR="009D5C78" w:rsidRPr="009D5C78" w14:paraId="5D99049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5F8337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R584</w:t>
            </w:r>
          </w:p>
        </w:tc>
        <w:tc>
          <w:tcPr>
            <w:tcW w:w="928" w:type="dxa"/>
            <w:tcBorders>
              <w:top w:val="nil"/>
              <w:left w:val="nil"/>
              <w:bottom w:val="nil"/>
              <w:right w:val="nil"/>
            </w:tcBorders>
            <w:noWrap/>
            <w:vAlign w:val="bottom"/>
            <w:hideMark/>
          </w:tcPr>
          <w:p w14:paraId="4DDB1F9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A57C91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Horizontalne aktivnosti Biciklistička staza STULA ROAD</w:t>
            </w:r>
          </w:p>
        </w:tc>
        <w:tc>
          <w:tcPr>
            <w:tcW w:w="1559" w:type="dxa"/>
            <w:tcBorders>
              <w:top w:val="nil"/>
              <w:left w:val="nil"/>
              <w:bottom w:val="nil"/>
              <w:right w:val="nil"/>
            </w:tcBorders>
            <w:noWrap/>
            <w:vAlign w:val="bottom"/>
            <w:hideMark/>
          </w:tcPr>
          <w:p w14:paraId="44CA13A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w:t>
            </w:r>
          </w:p>
        </w:tc>
        <w:tc>
          <w:tcPr>
            <w:tcW w:w="1350" w:type="dxa"/>
            <w:tcBorders>
              <w:top w:val="nil"/>
              <w:left w:val="nil"/>
              <w:bottom w:val="nil"/>
              <w:right w:val="nil"/>
            </w:tcBorders>
            <w:noWrap/>
            <w:vAlign w:val="bottom"/>
            <w:hideMark/>
          </w:tcPr>
          <w:p w14:paraId="1761C70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D1C9EE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E08AB1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w:t>
            </w:r>
          </w:p>
        </w:tc>
      </w:tr>
      <w:tr w:rsidR="009D5C78" w:rsidRPr="009D5C78" w14:paraId="1CB0F4B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251464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R585</w:t>
            </w:r>
          </w:p>
        </w:tc>
        <w:tc>
          <w:tcPr>
            <w:tcW w:w="928" w:type="dxa"/>
            <w:tcBorders>
              <w:top w:val="nil"/>
              <w:left w:val="nil"/>
              <w:bottom w:val="nil"/>
              <w:right w:val="nil"/>
            </w:tcBorders>
            <w:noWrap/>
            <w:vAlign w:val="bottom"/>
            <w:hideMark/>
          </w:tcPr>
          <w:p w14:paraId="1301171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BDE866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Promidžba i vidljivost Biciklistička staza SUTLA ROAD</w:t>
            </w:r>
          </w:p>
        </w:tc>
        <w:tc>
          <w:tcPr>
            <w:tcW w:w="1559" w:type="dxa"/>
            <w:tcBorders>
              <w:top w:val="nil"/>
              <w:left w:val="nil"/>
              <w:bottom w:val="nil"/>
              <w:right w:val="nil"/>
            </w:tcBorders>
            <w:noWrap/>
            <w:vAlign w:val="bottom"/>
            <w:hideMark/>
          </w:tcPr>
          <w:p w14:paraId="12D7AD4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72,00</w:t>
            </w:r>
          </w:p>
        </w:tc>
        <w:tc>
          <w:tcPr>
            <w:tcW w:w="1350" w:type="dxa"/>
            <w:tcBorders>
              <w:top w:val="nil"/>
              <w:left w:val="nil"/>
              <w:bottom w:val="nil"/>
              <w:right w:val="nil"/>
            </w:tcBorders>
            <w:noWrap/>
            <w:vAlign w:val="bottom"/>
            <w:hideMark/>
          </w:tcPr>
          <w:p w14:paraId="771E968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B81221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4069C8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72,00</w:t>
            </w:r>
          </w:p>
        </w:tc>
      </w:tr>
      <w:tr w:rsidR="009D5C78" w:rsidRPr="009D5C78" w14:paraId="278C712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4BA7DC8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01C30F2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48.125,00</w:t>
            </w:r>
          </w:p>
        </w:tc>
        <w:tc>
          <w:tcPr>
            <w:tcW w:w="1350" w:type="dxa"/>
            <w:tcBorders>
              <w:top w:val="nil"/>
              <w:left w:val="nil"/>
              <w:bottom w:val="nil"/>
              <w:right w:val="nil"/>
            </w:tcBorders>
            <w:shd w:val="clear" w:color="000000" w:fill="FFFF99"/>
            <w:noWrap/>
            <w:vAlign w:val="bottom"/>
            <w:hideMark/>
          </w:tcPr>
          <w:p w14:paraId="332990F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5CABB50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424D38E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48.125,00</w:t>
            </w:r>
          </w:p>
        </w:tc>
      </w:tr>
      <w:tr w:rsidR="009D5C78" w:rsidRPr="009D5C78" w14:paraId="230562C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1DC9A7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171F7A4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2DA32A4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679A6F0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1.000,00</w:t>
            </w:r>
          </w:p>
        </w:tc>
        <w:tc>
          <w:tcPr>
            <w:tcW w:w="1350" w:type="dxa"/>
            <w:tcBorders>
              <w:top w:val="nil"/>
              <w:left w:val="nil"/>
              <w:bottom w:val="nil"/>
              <w:right w:val="nil"/>
            </w:tcBorders>
            <w:noWrap/>
            <w:vAlign w:val="bottom"/>
            <w:hideMark/>
          </w:tcPr>
          <w:p w14:paraId="2AA2ACC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3DCAEF1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2D43F47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1.000,00</w:t>
            </w:r>
          </w:p>
        </w:tc>
      </w:tr>
      <w:tr w:rsidR="009D5C78" w:rsidRPr="009D5C78" w14:paraId="26A130D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0AB29F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17588A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50830A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56405E0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7E63EBB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A5695A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6B847A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3695DE3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0DBDF9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R527</w:t>
            </w:r>
          </w:p>
        </w:tc>
        <w:tc>
          <w:tcPr>
            <w:tcW w:w="928" w:type="dxa"/>
            <w:tcBorders>
              <w:top w:val="nil"/>
              <w:left w:val="nil"/>
              <w:bottom w:val="nil"/>
              <w:right w:val="nil"/>
            </w:tcBorders>
            <w:noWrap/>
            <w:vAlign w:val="bottom"/>
            <w:hideMark/>
          </w:tcPr>
          <w:p w14:paraId="5E1E10E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27C493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Upravljanje projektom Biciklistička staza SUTLA ROAD</w:t>
            </w:r>
          </w:p>
        </w:tc>
        <w:tc>
          <w:tcPr>
            <w:tcW w:w="1559" w:type="dxa"/>
            <w:tcBorders>
              <w:top w:val="nil"/>
              <w:left w:val="nil"/>
              <w:bottom w:val="nil"/>
              <w:right w:val="nil"/>
            </w:tcBorders>
            <w:noWrap/>
            <w:vAlign w:val="bottom"/>
            <w:hideMark/>
          </w:tcPr>
          <w:p w14:paraId="351172C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796D5E8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3CFAB1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0E399F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56FB822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E7A9CC7"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30DD577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3671033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2894208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47.125,00</w:t>
            </w:r>
          </w:p>
        </w:tc>
        <w:tc>
          <w:tcPr>
            <w:tcW w:w="1350" w:type="dxa"/>
            <w:tcBorders>
              <w:top w:val="nil"/>
              <w:left w:val="nil"/>
              <w:bottom w:val="nil"/>
              <w:right w:val="nil"/>
            </w:tcBorders>
            <w:noWrap/>
            <w:vAlign w:val="bottom"/>
            <w:hideMark/>
          </w:tcPr>
          <w:p w14:paraId="55B1B27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1D175E2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24832A5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47.125,00</w:t>
            </w:r>
          </w:p>
        </w:tc>
      </w:tr>
      <w:tr w:rsidR="009D5C78" w:rsidRPr="009D5C78" w14:paraId="562087A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9BDD1E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229CDA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8C25D0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37695B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47.125,00</w:t>
            </w:r>
          </w:p>
        </w:tc>
        <w:tc>
          <w:tcPr>
            <w:tcW w:w="1350" w:type="dxa"/>
            <w:tcBorders>
              <w:top w:val="nil"/>
              <w:left w:val="nil"/>
              <w:bottom w:val="nil"/>
              <w:right w:val="nil"/>
            </w:tcBorders>
            <w:noWrap/>
            <w:vAlign w:val="bottom"/>
            <w:hideMark/>
          </w:tcPr>
          <w:p w14:paraId="375ADA6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379BFD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0C08E5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47.125,00</w:t>
            </w:r>
          </w:p>
        </w:tc>
      </w:tr>
      <w:tr w:rsidR="009D5C78" w:rsidRPr="009D5C78" w14:paraId="49CE76E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900DD6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R526</w:t>
            </w:r>
          </w:p>
        </w:tc>
        <w:tc>
          <w:tcPr>
            <w:tcW w:w="928" w:type="dxa"/>
            <w:tcBorders>
              <w:top w:val="nil"/>
              <w:left w:val="nil"/>
              <w:bottom w:val="nil"/>
              <w:right w:val="nil"/>
            </w:tcBorders>
            <w:noWrap/>
            <w:vAlign w:val="bottom"/>
            <w:hideMark/>
          </w:tcPr>
          <w:p w14:paraId="713B443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9B4AC8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Izgradnja i opremanje Biciklistička staza SUTLA ROAD</w:t>
            </w:r>
          </w:p>
        </w:tc>
        <w:tc>
          <w:tcPr>
            <w:tcW w:w="1559" w:type="dxa"/>
            <w:tcBorders>
              <w:top w:val="nil"/>
              <w:left w:val="nil"/>
              <w:bottom w:val="nil"/>
              <w:right w:val="nil"/>
            </w:tcBorders>
            <w:noWrap/>
            <w:vAlign w:val="bottom"/>
            <w:hideMark/>
          </w:tcPr>
          <w:p w14:paraId="734A7F1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46.000,00</w:t>
            </w:r>
          </w:p>
        </w:tc>
        <w:tc>
          <w:tcPr>
            <w:tcW w:w="1350" w:type="dxa"/>
            <w:tcBorders>
              <w:top w:val="nil"/>
              <w:left w:val="nil"/>
              <w:bottom w:val="nil"/>
              <w:right w:val="nil"/>
            </w:tcBorders>
            <w:noWrap/>
            <w:vAlign w:val="bottom"/>
            <w:hideMark/>
          </w:tcPr>
          <w:p w14:paraId="0BFA985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7B2BBD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EDCDB1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46.000,00</w:t>
            </w:r>
          </w:p>
        </w:tc>
      </w:tr>
      <w:tr w:rsidR="009D5C78" w:rsidRPr="009D5C78" w14:paraId="0DE71EE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0B4121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R586</w:t>
            </w:r>
          </w:p>
        </w:tc>
        <w:tc>
          <w:tcPr>
            <w:tcW w:w="928" w:type="dxa"/>
            <w:tcBorders>
              <w:top w:val="nil"/>
              <w:left w:val="nil"/>
              <w:bottom w:val="nil"/>
              <w:right w:val="nil"/>
            </w:tcBorders>
            <w:noWrap/>
            <w:vAlign w:val="bottom"/>
            <w:hideMark/>
          </w:tcPr>
          <w:p w14:paraId="672719E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21A98E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Horizontalne aktivnosti Biciklistička staza SUTLA ROAD</w:t>
            </w:r>
          </w:p>
        </w:tc>
        <w:tc>
          <w:tcPr>
            <w:tcW w:w="1559" w:type="dxa"/>
            <w:tcBorders>
              <w:top w:val="nil"/>
              <w:left w:val="nil"/>
              <w:bottom w:val="nil"/>
              <w:right w:val="nil"/>
            </w:tcBorders>
            <w:noWrap/>
            <w:vAlign w:val="bottom"/>
            <w:hideMark/>
          </w:tcPr>
          <w:p w14:paraId="3169914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64,00</w:t>
            </w:r>
          </w:p>
        </w:tc>
        <w:tc>
          <w:tcPr>
            <w:tcW w:w="1350" w:type="dxa"/>
            <w:tcBorders>
              <w:top w:val="nil"/>
              <w:left w:val="nil"/>
              <w:bottom w:val="nil"/>
              <w:right w:val="nil"/>
            </w:tcBorders>
            <w:noWrap/>
            <w:vAlign w:val="bottom"/>
            <w:hideMark/>
          </w:tcPr>
          <w:p w14:paraId="39F7B1E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E6FD11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2B53CB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64,00</w:t>
            </w:r>
          </w:p>
        </w:tc>
      </w:tr>
      <w:tr w:rsidR="009D5C78" w:rsidRPr="009D5C78" w14:paraId="3C52624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6998FB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R587</w:t>
            </w:r>
          </w:p>
        </w:tc>
        <w:tc>
          <w:tcPr>
            <w:tcW w:w="928" w:type="dxa"/>
            <w:tcBorders>
              <w:top w:val="nil"/>
              <w:left w:val="nil"/>
              <w:bottom w:val="nil"/>
              <w:right w:val="nil"/>
            </w:tcBorders>
            <w:noWrap/>
            <w:vAlign w:val="bottom"/>
            <w:hideMark/>
          </w:tcPr>
          <w:p w14:paraId="7C2BF6E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DAB495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Promidžba i vidljivost Biciklistička staza SUTLA ROAD</w:t>
            </w:r>
          </w:p>
        </w:tc>
        <w:tc>
          <w:tcPr>
            <w:tcW w:w="1559" w:type="dxa"/>
            <w:tcBorders>
              <w:top w:val="nil"/>
              <w:left w:val="nil"/>
              <w:bottom w:val="nil"/>
              <w:right w:val="nil"/>
            </w:tcBorders>
            <w:noWrap/>
            <w:vAlign w:val="bottom"/>
            <w:hideMark/>
          </w:tcPr>
          <w:p w14:paraId="6F29779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1.061,00</w:t>
            </w:r>
          </w:p>
        </w:tc>
        <w:tc>
          <w:tcPr>
            <w:tcW w:w="1350" w:type="dxa"/>
            <w:tcBorders>
              <w:top w:val="nil"/>
              <w:left w:val="nil"/>
              <w:bottom w:val="nil"/>
              <w:right w:val="nil"/>
            </w:tcBorders>
            <w:noWrap/>
            <w:vAlign w:val="bottom"/>
            <w:hideMark/>
          </w:tcPr>
          <w:p w14:paraId="24DD54F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A11464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3C29EC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1.061,00</w:t>
            </w:r>
          </w:p>
        </w:tc>
      </w:tr>
      <w:tr w:rsidR="009D5C78" w:rsidRPr="009D5C78" w14:paraId="32FA72B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F9229A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lastRenderedPageBreak/>
              <w:t>Izvor  5.6. Fondovi EU</w:t>
            </w:r>
          </w:p>
        </w:tc>
        <w:tc>
          <w:tcPr>
            <w:tcW w:w="1559" w:type="dxa"/>
            <w:tcBorders>
              <w:top w:val="nil"/>
              <w:left w:val="nil"/>
              <w:bottom w:val="nil"/>
              <w:right w:val="nil"/>
            </w:tcBorders>
            <w:shd w:val="clear" w:color="000000" w:fill="FFFF99"/>
            <w:noWrap/>
            <w:vAlign w:val="bottom"/>
            <w:hideMark/>
          </w:tcPr>
          <w:p w14:paraId="65547A9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525.125,30</w:t>
            </w:r>
          </w:p>
        </w:tc>
        <w:tc>
          <w:tcPr>
            <w:tcW w:w="1350" w:type="dxa"/>
            <w:tcBorders>
              <w:top w:val="nil"/>
              <w:left w:val="nil"/>
              <w:bottom w:val="nil"/>
              <w:right w:val="nil"/>
            </w:tcBorders>
            <w:shd w:val="clear" w:color="000000" w:fill="FFFF99"/>
            <w:noWrap/>
            <w:vAlign w:val="bottom"/>
            <w:hideMark/>
          </w:tcPr>
          <w:p w14:paraId="74EF5F3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1E24F74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0B2F5C7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525.125,30</w:t>
            </w:r>
          </w:p>
        </w:tc>
      </w:tr>
      <w:tr w:rsidR="009D5C78" w:rsidRPr="009D5C78" w14:paraId="418EB1F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CC"/>
            <w:noWrap/>
            <w:vAlign w:val="bottom"/>
            <w:hideMark/>
          </w:tcPr>
          <w:p w14:paraId="4D0F55C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5.6.3 Europski fond za regionalni razvoj</w:t>
            </w:r>
          </w:p>
        </w:tc>
        <w:tc>
          <w:tcPr>
            <w:tcW w:w="1559" w:type="dxa"/>
            <w:tcBorders>
              <w:top w:val="nil"/>
              <w:left w:val="nil"/>
              <w:bottom w:val="nil"/>
              <w:right w:val="nil"/>
            </w:tcBorders>
            <w:shd w:val="clear" w:color="000000" w:fill="FFFFCC"/>
            <w:noWrap/>
            <w:vAlign w:val="bottom"/>
            <w:hideMark/>
          </w:tcPr>
          <w:p w14:paraId="605BA7A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525.125,30</w:t>
            </w:r>
          </w:p>
        </w:tc>
        <w:tc>
          <w:tcPr>
            <w:tcW w:w="1350" w:type="dxa"/>
            <w:tcBorders>
              <w:top w:val="nil"/>
              <w:left w:val="nil"/>
              <w:bottom w:val="nil"/>
              <w:right w:val="nil"/>
            </w:tcBorders>
            <w:shd w:val="clear" w:color="000000" w:fill="FFFFCC"/>
            <w:noWrap/>
            <w:vAlign w:val="bottom"/>
            <w:hideMark/>
          </w:tcPr>
          <w:p w14:paraId="373CDB5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CC"/>
            <w:noWrap/>
            <w:vAlign w:val="bottom"/>
            <w:hideMark/>
          </w:tcPr>
          <w:p w14:paraId="34B7484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CC"/>
            <w:noWrap/>
            <w:vAlign w:val="bottom"/>
            <w:hideMark/>
          </w:tcPr>
          <w:p w14:paraId="765BF9E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525.125,30</w:t>
            </w:r>
          </w:p>
        </w:tc>
      </w:tr>
      <w:tr w:rsidR="009D5C78" w:rsidRPr="009D5C78" w14:paraId="6F660D0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A4D25D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1CB0B6C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4260500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03E9DED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30.063,51</w:t>
            </w:r>
          </w:p>
        </w:tc>
        <w:tc>
          <w:tcPr>
            <w:tcW w:w="1350" w:type="dxa"/>
            <w:tcBorders>
              <w:top w:val="nil"/>
              <w:left w:val="nil"/>
              <w:bottom w:val="nil"/>
              <w:right w:val="nil"/>
            </w:tcBorders>
            <w:noWrap/>
            <w:vAlign w:val="bottom"/>
            <w:hideMark/>
          </w:tcPr>
          <w:p w14:paraId="3E1621C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721B13C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13D1B6F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30.063,51</w:t>
            </w:r>
          </w:p>
        </w:tc>
      </w:tr>
      <w:tr w:rsidR="009D5C78" w:rsidRPr="009D5C78" w14:paraId="3119753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90FC9A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DB8A16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F15B98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1F7C1FB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30.063,51</w:t>
            </w:r>
          </w:p>
        </w:tc>
        <w:tc>
          <w:tcPr>
            <w:tcW w:w="1350" w:type="dxa"/>
            <w:tcBorders>
              <w:top w:val="nil"/>
              <w:left w:val="nil"/>
              <w:bottom w:val="nil"/>
              <w:right w:val="nil"/>
            </w:tcBorders>
            <w:noWrap/>
            <w:vAlign w:val="bottom"/>
            <w:hideMark/>
          </w:tcPr>
          <w:p w14:paraId="77DA03A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1CBED4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75A5FC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30.063,51</w:t>
            </w:r>
          </w:p>
        </w:tc>
      </w:tr>
      <w:tr w:rsidR="009D5C78" w:rsidRPr="009D5C78" w14:paraId="405D461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8B1BB1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R457</w:t>
            </w:r>
          </w:p>
        </w:tc>
        <w:tc>
          <w:tcPr>
            <w:tcW w:w="928" w:type="dxa"/>
            <w:tcBorders>
              <w:top w:val="nil"/>
              <w:left w:val="nil"/>
              <w:bottom w:val="nil"/>
              <w:right w:val="nil"/>
            </w:tcBorders>
            <w:noWrap/>
            <w:vAlign w:val="bottom"/>
            <w:hideMark/>
          </w:tcPr>
          <w:p w14:paraId="156384A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5E52FF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Upravljanje projektom Biciklistička staza SUTLA ROUD</w:t>
            </w:r>
          </w:p>
        </w:tc>
        <w:tc>
          <w:tcPr>
            <w:tcW w:w="1559" w:type="dxa"/>
            <w:tcBorders>
              <w:top w:val="nil"/>
              <w:left w:val="nil"/>
              <w:bottom w:val="nil"/>
              <w:right w:val="nil"/>
            </w:tcBorders>
            <w:noWrap/>
            <w:vAlign w:val="bottom"/>
            <w:hideMark/>
          </w:tcPr>
          <w:p w14:paraId="646F12F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17.000,00</w:t>
            </w:r>
          </w:p>
        </w:tc>
        <w:tc>
          <w:tcPr>
            <w:tcW w:w="1350" w:type="dxa"/>
            <w:tcBorders>
              <w:top w:val="nil"/>
              <w:left w:val="nil"/>
              <w:bottom w:val="nil"/>
              <w:right w:val="nil"/>
            </w:tcBorders>
            <w:noWrap/>
            <w:vAlign w:val="bottom"/>
            <w:hideMark/>
          </w:tcPr>
          <w:p w14:paraId="14386D7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3CB79B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009506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17.000,00</w:t>
            </w:r>
          </w:p>
        </w:tc>
      </w:tr>
      <w:tr w:rsidR="009D5C78" w:rsidRPr="009D5C78" w14:paraId="16226D4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557E58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R610</w:t>
            </w:r>
          </w:p>
        </w:tc>
        <w:tc>
          <w:tcPr>
            <w:tcW w:w="928" w:type="dxa"/>
            <w:tcBorders>
              <w:top w:val="nil"/>
              <w:left w:val="nil"/>
              <w:bottom w:val="nil"/>
              <w:right w:val="nil"/>
            </w:tcBorders>
            <w:noWrap/>
            <w:vAlign w:val="bottom"/>
            <w:hideMark/>
          </w:tcPr>
          <w:p w14:paraId="280D7D2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888215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Izravni troškovi osoblja</w:t>
            </w:r>
          </w:p>
        </w:tc>
        <w:tc>
          <w:tcPr>
            <w:tcW w:w="1559" w:type="dxa"/>
            <w:tcBorders>
              <w:top w:val="nil"/>
              <w:left w:val="nil"/>
              <w:bottom w:val="nil"/>
              <w:right w:val="nil"/>
            </w:tcBorders>
            <w:noWrap/>
            <w:vAlign w:val="bottom"/>
            <w:hideMark/>
          </w:tcPr>
          <w:p w14:paraId="097388A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13.063,51</w:t>
            </w:r>
          </w:p>
        </w:tc>
        <w:tc>
          <w:tcPr>
            <w:tcW w:w="1350" w:type="dxa"/>
            <w:tcBorders>
              <w:top w:val="nil"/>
              <w:left w:val="nil"/>
              <w:bottom w:val="nil"/>
              <w:right w:val="nil"/>
            </w:tcBorders>
            <w:noWrap/>
            <w:vAlign w:val="bottom"/>
            <w:hideMark/>
          </w:tcPr>
          <w:p w14:paraId="304D5EA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335288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960802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13.063,51</w:t>
            </w:r>
          </w:p>
        </w:tc>
      </w:tr>
      <w:tr w:rsidR="009D5C78" w:rsidRPr="009D5C78" w14:paraId="4F5D08B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1C82832"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36BADE5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39F11AE2"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71A1111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495.061,79</w:t>
            </w:r>
          </w:p>
        </w:tc>
        <w:tc>
          <w:tcPr>
            <w:tcW w:w="1350" w:type="dxa"/>
            <w:tcBorders>
              <w:top w:val="nil"/>
              <w:left w:val="nil"/>
              <w:bottom w:val="nil"/>
              <w:right w:val="nil"/>
            </w:tcBorders>
            <w:noWrap/>
            <w:vAlign w:val="bottom"/>
            <w:hideMark/>
          </w:tcPr>
          <w:p w14:paraId="4B187F2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5D3148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0DC811B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495.061,79</w:t>
            </w:r>
          </w:p>
        </w:tc>
      </w:tr>
      <w:tr w:rsidR="009D5C78" w:rsidRPr="009D5C78" w14:paraId="308DDED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F24A09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B316C3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212408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141F89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495.061,79</w:t>
            </w:r>
          </w:p>
        </w:tc>
        <w:tc>
          <w:tcPr>
            <w:tcW w:w="1350" w:type="dxa"/>
            <w:tcBorders>
              <w:top w:val="nil"/>
              <w:left w:val="nil"/>
              <w:bottom w:val="nil"/>
              <w:right w:val="nil"/>
            </w:tcBorders>
            <w:noWrap/>
            <w:vAlign w:val="bottom"/>
            <w:hideMark/>
          </w:tcPr>
          <w:p w14:paraId="5AE9D31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754730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DCD85A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495.061,79</w:t>
            </w:r>
          </w:p>
        </w:tc>
      </w:tr>
      <w:tr w:rsidR="009D5C78" w:rsidRPr="009D5C78" w14:paraId="2C26D99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DA9CEC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R451</w:t>
            </w:r>
          </w:p>
        </w:tc>
        <w:tc>
          <w:tcPr>
            <w:tcW w:w="928" w:type="dxa"/>
            <w:tcBorders>
              <w:top w:val="nil"/>
              <w:left w:val="nil"/>
              <w:bottom w:val="nil"/>
              <w:right w:val="nil"/>
            </w:tcBorders>
            <w:noWrap/>
            <w:vAlign w:val="bottom"/>
            <w:hideMark/>
          </w:tcPr>
          <w:p w14:paraId="066E23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A43682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Izgradnja i opremanje Biciklistička staza SUTLA ROAD</w:t>
            </w:r>
          </w:p>
        </w:tc>
        <w:tc>
          <w:tcPr>
            <w:tcW w:w="1559" w:type="dxa"/>
            <w:tcBorders>
              <w:top w:val="nil"/>
              <w:left w:val="nil"/>
              <w:bottom w:val="nil"/>
              <w:right w:val="nil"/>
            </w:tcBorders>
            <w:noWrap/>
            <w:vAlign w:val="bottom"/>
            <w:hideMark/>
          </w:tcPr>
          <w:p w14:paraId="16FEEC5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487.807,04</w:t>
            </w:r>
          </w:p>
        </w:tc>
        <w:tc>
          <w:tcPr>
            <w:tcW w:w="1350" w:type="dxa"/>
            <w:tcBorders>
              <w:top w:val="nil"/>
              <w:left w:val="nil"/>
              <w:bottom w:val="nil"/>
              <w:right w:val="nil"/>
            </w:tcBorders>
            <w:noWrap/>
            <w:vAlign w:val="bottom"/>
            <w:hideMark/>
          </w:tcPr>
          <w:p w14:paraId="4CBCC4F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0DCA33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B6DBE3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487.807,04</w:t>
            </w:r>
          </w:p>
        </w:tc>
      </w:tr>
      <w:tr w:rsidR="009D5C78" w:rsidRPr="009D5C78" w14:paraId="6AED01E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975344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R582</w:t>
            </w:r>
          </w:p>
        </w:tc>
        <w:tc>
          <w:tcPr>
            <w:tcW w:w="928" w:type="dxa"/>
            <w:tcBorders>
              <w:top w:val="nil"/>
              <w:left w:val="nil"/>
              <w:bottom w:val="nil"/>
              <w:right w:val="nil"/>
            </w:tcBorders>
            <w:noWrap/>
            <w:vAlign w:val="bottom"/>
            <w:hideMark/>
          </w:tcPr>
          <w:p w14:paraId="50636A8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0F9F62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Horizontalne aktivnosti Biciklistička staza SUTLA ROAD</w:t>
            </w:r>
          </w:p>
        </w:tc>
        <w:tc>
          <w:tcPr>
            <w:tcW w:w="1559" w:type="dxa"/>
            <w:tcBorders>
              <w:top w:val="nil"/>
              <w:left w:val="nil"/>
              <w:bottom w:val="nil"/>
              <w:right w:val="nil"/>
            </w:tcBorders>
            <w:noWrap/>
            <w:vAlign w:val="bottom"/>
            <w:hideMark/>
          </w:tcPr>
          <w:p w14:paraId="6065632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680,00</w:t>
            </w:r>
          </w:p>
        </w:tc>
        <w:tc>
          <w:tcPr>
            <w:tcW w:w="1350" w:type="dxa"/>
            <w:tcBorders>
              <w:top w:val="nil"/>
              <w:left w:val="nil"/>
              <w:bottom w:val="nil"/>
              <w:right w:val="nil"/>
            </w:tcBorders>
            <w:noWrap/>
            <w:vAlign w:val="bottom"/>
            <w:hideMark/>
          </w:tcPr>
          <w:p w14:paraId="2C9A9ED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2CCBB1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331DCB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680,00</w:t>
            </w:r>
          </w:p>
        </w:tc>
      </w:tr>
      <w:tr w:rsidR="009D5C78" w:rsidRPr="009D5C78" w14:paraId="41C2B89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16F590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R583</w:t>
            </w:r>
          </w:p>
        </w:tc>
        <w:tc>
          <w:tcPr>
            <w:tcW w:w="928" w:type="dxa"/>
            <w:tcBorders>
              <w:top w:val="nil"/>
              <w:left w:val="nil"/>
              <w:bottom w:val="nil"/>
              <w:right w:val="nil"/>
            </w:tcBorders>
            <w:noWrap/>
            <w:vAlign w:val="bottom"/>
            <w:hideMark/>
          </w:tcPr>
          <w:p w14:paraId="47B663E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B22E43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Promidžba i vidljivost Biciklistička staza SUTLA ROAD</w:t>
            </w:r>
          </w:p>
        </w:tc>
        <w:tc>
          <w:tcPr>
            <w:tcW w:w="1559" w:type="dxa"/>
            <w:tcBorders>
              <w:top w:val="nil"/>
              <w:left w:val="nil"/>
              <w:bottom w:val="nil"/>
              <w:right w:val="nil"/>
            </w:tcBorders>
            <w:noWrap/>
            <w:vAlign w:val="bottom"/>
            <w:hideMark/>
          </w:tcPr>
          <w:p w14:paraId="4499E94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6.574,75</w:t>
            </w:r>
          </w:p>
        </w:tc>
        <w:tc>
          <w:tcPr>
            <w:tcW w:w="1350" w:type="dxa"/>
            <w:tcBorders>
              <w:top w:val="nil"/>
              <w:left w:val="nil"/>
              <w:bottom w:val="nil"/>
              <w:right w:val="nil"/>
            </w:tcBorders>
            <w:noWrap/>
            <w:vAlign w:val="bottom"/>
            <w:hideMark/>
          </w:tcPr>
          <w:p w14:paraId="5F96ED5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C1CAE7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35E3FC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6.574,75</w:t>
            </w:r>
          </w:p>
        </w:tc>
      </w:tr>
      <w:tr w:rsidR="009D5C78" w:rsidRPr="009D5C78" w14:paraId="65085B8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6309B9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8.1. Namjenski primici od zaduživanja</w:t>
            </w:r>
          </w:p>
        </w:tc>
        <w:tc>
          <w:tcPr>
            <w:tcW w:w="1559" w:type="dxa"/>
            <w:tcBorders>
              <w:top w:val="nil"/>
              <w:left w:val="nil"/>
              <w:bottom w:val="nil"/>
              <w:right w:val="nil"/>
            </w:tcBorders>
            <w:shd w:val="clear" w:color="000000" w:fill="FFFF99"/>
            <w:noWrap/>
            <w:vAlign w:val="bottom"/>
            <w:hideMark/>
          </w:tcPr>
          <w:p w14:paraId="71CE2A8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53,25</w:t>
            </w:r>
          </w:p>
        </w:tc>
        <w:tc>
          <w:tcPr>
            <w:tcW w:w="1350" w:type="dxa"/>
            <w:tcBorders>
              <w:top w:val="nil"/>
              <w:left w:val="nil"/>
              <w:bottom w:val="nil"/>
              <w:right w:val="nil"/>
            </w:tcBorders>
            <w:shd w:val="clear" w:color="000000" w:fill="FFFF99"/>
            <w:noWrap/>
            <w:vAlign w:val="bottom"/>
            <w:hideMark/>
          </w:tcPr>
          <w:p w14:paraId="0D415C4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1F7CBE8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0FA5C1C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53,25</w:t>
            </w:r>
          </w:p>
        </w:tc>
      </w:tr>
      <w:tr w:rsidR="009D5C78" w:rsidRPr="009D5C78" w14:paraId="0CD543F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CACB25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5841D0E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6FF8E57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3A88107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53,25</w:t>
            </w:r>
          </w:p>
        </w:tc>
        <w:tc>
          <w:tcPr>
            <w:tcW w:w="1350" w:type="dxa"/>
            <w:tcBorders>
              <w:top w:val="nil"/>
              <w:left w:val="nil"/>
              <w:bottom w:val="nil"/>
              <w:right w:val="nil"/>
            </w:tcBorders>
            <w:noWrap/>
            <w:vAlign w:val="bottom"/>
            <w:hideMark/>
          </w:tcPr>
          <w:p w14:paraId="10ECD0B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6810DA3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99178D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53,25</w:t>
            </w:r>
          </w:p>
        </w:tc>
      </w:tr>
      <w:tr w:rsidR="009D5C78" w:rsidRPr="009D5C78" w14:paraId="250F22C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C9D4A9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943B0B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4DE395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C4B6E1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53,25</w:t>
            </w:r>
          </w:p>
        </w:tc>
        <w:tc>
          <w:tcPr>
            <w:tcW w:w="1350" w:type="dxa"/>
            <w:tcBorders>
              <w:top w:val="nil"/>
              <w:left w:val="nil"/>
              <w:bottom w:val="nil"/>
              <w:right w:val="nil"/>
            </w:tcBorders>
            <w:noWrap/>
            <w:vAlign w:val="bottom"/>
            <w:hideMark/>
          </w:tcPr>
          <w:p w14:paraId="34CA4E6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02DAEA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39277E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53,25</w:t>
            </w:r>
          </w:p>
        </w:tc>
      </w:tr>
      <w:tr w:rsidR="009D5C78" w:rsidRPr="009D5C78" w14:paraId="13B1B38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0B5ECC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R588</w:t>
            </w:r>
          </w:p>
        </w:tc>
        <w:tc>
          <w:tcPr>
            <w:tcW w:w="928" w:type="dxa"/>
            <w:tcBorders>
              <w:top w:val="nil"/>
              <w:left w:val="nil"/>
              <w:bottom w:val="nil"/>
              <w:right w:val="nil"/>
            </w:tcBorders>
            <w:noWrap/>
            <w:vAlign w:val="bottom"/>
            <w:hideMark/>
          </w:tcPr>
          <w:p w14:paraId="6E4A83B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BACA88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Horizontalne aktivnosti Biciklistička staza SUTLA ROAD</w:t>
            </w:r>
          </w:p>
        </w:tc>
        <w:tc>
          <w:tcPr>
            <w:tcW w:w="1559" w:type="dxa"/>
            <w:tcBorders>
              <w:top w:val="nil"/>
              <w:left w:val="nil"/>
              <w:bottom w:val="nil"/>
              <w:right w:val="nil"/>
            </w:tcBorders>
            <w:noWrap/>
            <w:vAlign w:val="bottom"/>
            <w:hideMark/>
          </w:tcPr>
          <w:p w14:paraId="69CA05C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26,00</w:t>
            </w:r>
          </w:p>
        </w:tc>
        <w:tc>
          <w:tcPr>
            <w:tcW w:w="1350" w:type="dxa"/>
            <w:tcBorders>
              <w:top w:val="nil"/>
              <w:left w:val="nil"/>
              <w:bottom w:val="nil"/>
              <w:right w:val="nil"/>
            </w:tcBorders>
            <w:noWrap/>
            <w:vAlign w:val="bottom"/>
            <w:hideMark/>
          </w:tcPr>
          <w:p w14:paraId="064D839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6BEADF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C25DD9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26,00</w:t>
            </w:r>
          </w:p>
        </w:tc>
      </w:tr>
      <w:tr w:rsidR="009D5C78" w:rsidRPr="009D5C78" w14:paraId="177EA58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3422B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R589</w:t>
            </w:r>
          </w:p>
        </w:tc>
        <w:tc>
          <w:tcPr>
            <w:tcW w:w="928" w:type="dxa"/>
            <w:tcBorders>
              <w:top w:val="nil"/>
              <w:left w:val="nil"/>
              <w:bottom w:val="nil"/>
              <w:right w:val="nil"/>
            </w:tcBorders>
            <w:noWrap/>
            <w:vAlign w:val="bottom"/>
            <w:hideMark/>
          </w:tcPr>
          <w:p w14:paraId="3C7A4AB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A923DA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Promidžba i vidljivost Biciklistička staza SUTLA ROAD</w:t>
            </w:r>
          </w:p>
        </w:tc>
        <w:tc>
          <w:tcPr>
            <w:tcW w:w="1559" w:type="dxa"/>
            <w:tcBorders>
              <w:top w:val="nil"/>
              <w:left w:val="nil"/>
              <w:bottom w:val="nil"/>
              <w:right w:val="nil"/>
            </w:tcBorders>
            <w:noWrap/>
            <w:vAlign w:val="bottom"/>
            <w:hideMark/>
          </w:tcPr>
          <w:p w14:paraId="175324D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27,25</w:t>
            </w:r>
          </w:p>
        </w:tc>
        <w:tc>
          <w:tcPr>
            <w:tcW w:w="1350" w:type="dxa"/>
            <w:tcBorders>
              <w:top w:val="nil"/>
              <w:left w:val="nil"/>
              <w:bottom w:val="nil"/>
              <w:right w:val="nil"/>
            </w:tcBorders>
            <w:noWrap/>
            <w:vAlign w:val="bottom"/>
            <w:hideMark/>
          </w:tcPr>
          <w:p w14:paraId="6BB89C9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45C93A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E98D06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27,25</w:t>
            </w:r>
          </w:p>
        </w:tc>
      </w:tr>
      <w:tr w:rsidR="009D5C78" w:rsidRPr="009D5C78" w14:paraId="2E1A0F8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70A0FDC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K100037 Izgradnja i opremanje dječjeg igrališta u Dubravici k.č.br. 72/8</w:t>
            </w:r>
          </w:p>
        </w:tc>
        <w:tc>
          <w:tcPr>
            <w:tcW w:w="1559" w:type="dxa"/>
            <w:tcBorders>
              <w:top w:val="nil"/>
              <w:left w:val="nil"/>
              <w:bottom w:val="nil"/>
              <w:right w:val="nil"/>
            </w:tcBorders>
            <w:shd w:val="clear" w:color="000000" w:fill="CCCCFF"/>
            <w:noWrap/>
            <w:vAlign w:val="bottom"/>
            <w:hideMark/>
          </w:tcPr>
          <w:p w14:paraId="6B350EB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77.275,00</w:t>
            </w:r>
          </w:p>
        </w:tc>
        <w:tc>
          <w:tcPr>
            <w:tcW w:w="1350" w:type="dxa"/>
            <w:tcBorders>
              <w:top w:val="nil"/>
              <w:left w:val="nil"/>
              <w:bottom w:val="nil"/>
              <w:right w:val="nil"/>
            </w:tcBorders>
            <w:shd w:val="clear" w:color="000000" w:fill="CCCCFF"/>
            <w:noWrap/>
            <w:vAlign w:val="bottom"/>
            <w:hideMark/>
          </w:tcPr>
          <w:p w14:paraId="6D83594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-9.000,00</w:t>
            </w:r>
          </w:p>
        </w:tc>
        <w:tc>
          <w:tcPr>
            <w:tcW w:w="1350" w:type="dxa"/>
            <w:gridSpan w:val="3"/>
            <w:tcBorders>
              <w:top w:val="nil"/>
              <w:left w:val="nil"/>
              <w:bottom w:val="nil"/>
              <w:right w:val="nil"/>
            </w:tcBorders>
            <w:shd w:val="clear" w:color="000000" w:fill="CCCCFF"/>
            <w:noWrap/>
            <w:vAlign w:val="bottom"/>
            <w:hideMark/>
          </w:tcPr>
          <w:p w14:paraId="6304D2E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-11,65</w:t>
            </w:r>
          </w:p>
        </w:tc>
        <w:tc>
          <w:tcPr>
            <w:tcW w:w="1269" w:type="dxa"/>
            <w:tcBorders>
              <w:top w:val="nil"/>
              <w:left w:val="nil"/>
              <w:bottom w:val="nil"/>
              <w:right w:val="nil"/>
            </w:tcBorders>
            <w:shd w:val="clear" w:color="000000" w:fill="CCCCFF"/>
            <w:noWrap/>
            <w:vAlign w:val="bottom"/>
            <w:hideMark/>
          </w:tcPr>
          <w:p w14:paraId="4B1CE21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68.275,00</w:t>
            </w:r>
          </w:p>
        </w:tc>
      </w:tr>
      <w:tr w:rsidR="009D5C78" w:rsidRPr="009D5C78" w14:paraId="4AA1307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8D1937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 Obrazovanje</w:t>
            </w:r>
          </w:p>
        </w:tc>
        <w:tc>
          <w:tcPr>
            <w:tcW w:w="1559" w:type="dxa"/>
            <w:tcBorders>
              <w:top w:val="nil"/>
              <w:left w:val="nil"/>
              <w:bottom w:val="nil"/>
              <w:right w:val="nil"/>
            </w:tcBorders>
            <w:shd w:val="clear" w:color="000000" w:fill="00CCFF"/>
            <w:noWrap/>
            <w:vAlign w:val="bottom"/>
            <w:hideMark/>
          </w:tcPr>
          <w:p w14:paraId="5B1320A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77.275,00</w:t>
            </w:r>
          </w:p>
        </w:tc>
        <w:tc>
          <w:tcPr>
            <w:tcW w:w="1350" w:type="dxa"/>
            <w:tcBorders>
              <w:top w:val="nil"/>
              <w:left w:val="nil"/>
              <w:bottom w:val="nil"/>
              <w:right w:val="nil"/>
            </w:tcBorders>
            <w:shd w:val="clear" w:color="000000" w:fill="00CCFF"/>
            <w:noWrap/>
            <w:vAlign w:val="bottom"/>
            <w:hideMark/>
          </w:tcPr>
          <w:p w14:paraId="07D7CFF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-9.000,00</w:t>
            </w:r>
          </w:p>
        </w:tc>
        <w:tc>
          <w:tcPr>
            <w:tcW w:w="1350" w:type="dxa"/>
            <w:gridSpan w:val="3"/>
            <w:tcBorders>
              <w:top w:val="nil"/>
              <w:left w:val="nil"/>
              <w:bottom w:val="nil"/>
              <w:right w:val="nil"/>
            </w:tcBorders>
            <w:shd w:val="clear" w:color="000000" w:fill="00CCFF"/>
            <w:noWrap/>
            <w:vAlign w:val="bottom"/>
            <w:hideMark/>
          </w:tcPr>
          <w:p w14:paraId="7D527D9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-11,65</w:t>
            </w:r>
          </w:p>
        </w:tc>
        <w:tc>
          <w:tcPr>
            <w:tcW w:w="1269" w:type="dxa"/>
            <w:tcBorders>
              <w:top w:val="nil"/>
              <w:left w:val="nil"/>
              <w:bottom w:val="nil"/>
              <w:right w:val="nil"/>
            </w:tcBorders>
            <w:shd w:val="clear" w:color="000000" w:fill="00CCFF"/>
            <w:noWrap/>
            <w:vAlign w:val="bottom"/>
            <w:hideMark/>
          </w:tcPr>
          <w:p w14:paraId="60A8E68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68.275,00</w:t>
            </w:r>
          </w:p>
        </w:tc>
      </w:tr>
      <w:tr w:rsidR="009D5C78" w:rsidRPr="009D5C78" w14:paraId="607A141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24CE555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 Predškolsko i osnovno obrazovanje</w:t>
            </w:r>
          </w:p>
        </w:tc>
        <w:tc>
          <w:tcPr>
            <w:tcW w:w="1559" w:type="dxa"/>
            <w:tcBorders>
              <w:top w:val="nil"/>
              <w:left w:val="nil"/>
              <w:bottom w:val="nil"/>
              <w:right w:val="nil"/>
            </w:tcBorders>
            <w:shd w:val="clear" w:color="000000" w:fill="00FFFF"/>
            <w:noWrap/>
            <w:vAlign w:val="bottom"/>
            <w:hideMark/>
          </w:tcPr>
          <w:p w14:paraId="1AAD0FA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77.275,00</w:t>
            </w:r>
          </w:p>
        </w:tc>
        <w:tc>
          <w:tcPr>
            <w:tcW w:w="1350" w:type="dxa"/>
            <w:tcBorders>
              <w:top w:val="nil"/>
              <w:left w:val="nil"/>
              <w:bottom w:val="nil"/>
              <w:right w:val="nil"/>
            </w:tcBorders>
            <w:shd w:val="clear" w:color="000000" w:fill="00FFFF"/>
            <w:noWrap/>
            <w:vAlign w:val="bottom"/>
            <w:hideMark/>
          </w:tcPr>
          <w:p w14:paraId="7C3F193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-9.000,00</w:t>
            </w:r>
          </w:p>
        </w:tc>
        <w:tc>
          <w:tcPr>
            <w:tcW w:w="1350" w:type="dxa"/>
            <w:gridSpan w:val="3"/>
            <w:tcBorders>
              <w:top w:val="nil"/>
              <w:left w:val="nil"/>
              <w:bottom w:val="nil"/>
              <w:right w:val="nil"/>
            </w:tcBorders>
            <w:shd w:val="clear" w:color="000000" w:fill="00FFFF"/>
            <w:noWrap/>
            <w:vAlign w:val="bottom"/>
            <w:hideMark/>
          </w:tcPr>
          <w:p w14:paraId="1BB83E9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-11,65</w:t>
            </w:r>
          </w:p>
        </w:tc>
        <w:tc>
          <w:tcPr>
            <w:tcW w:w="1269" w:type="dxa"/>
            <w:tcBorders>
              <w:top w:val="nil"/>
              <w:left w:val="nil"/>
              <w:bottom w:val="nil"/>
              <w:right w:val="nil"/>
            </w:tcBorders>
            <w:shd w:val="clear" w:color="000000" w:fill="00FFFF"/>
            <w:noWrap/>
            <w:vAlign w:val="bottom"/>
            <w:hideMark/>
          </w:tcPr>
          <w:p w14:paraId="0646AD7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68.275,00</w:t>
            </w:r>
          </w:p>
        </w:tc>
      </w:tr>
      <w:tr w:rsidR="009D5C78" w:rsidRPr="009D5C78" w14:paraId="7618D2A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46625A8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0911 Predškolsko obrazovanje</w:t>
            </w:r>
          </w:p>
        </w:tc>
        <w:tc>
          <w:tcPr>
            <w:tcW w:w="1559" w:type="dxa"/>
            <w:tcBorders>
              <w:top w:val="nil"/>
              <w:left w:val="nil"/>
              <w:bottom w:val="nil"/>
              <w:right w:val="nil"/>
            </w:tcBorders>
            <w:shd w:val="clear" w:color="000000" w:fill="CCFFFF"/>
            <w:noWrap/>
            <w:vAlign w:val="bottom"/>
            <w:hideMark/>
          </w:tcPr>
          <w:p w14:paraId="4636C2A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77.275,00</w:t>
            </w:r>
          </w:p>
        </w:tc>
        <w:tc>
          <w:tcPr>
            <w:tcW w:w="1350" w:type="dxa"/>
            <w:tcBorders>
              <w:top w:val="nil"/>
              <w:left w:val="nil"/>
              <w:bottom w:val="nil"/>
              <w:right w:val="nil"/>
            </w:tcBorders>
            <w:shd w:val="clear" w:color="000000" w:fill="CCFFFF"/>
            <w:noWrap/>
            <w:vAlign w:val="bottom"/>
            <w:hideMark/>
          </w:tcPr>
          <w:p w14:paraId="3DD67EE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-9.000,00</w:t>
            </w:r>
          </w:p>
        </w:tc>
        <w:tc>
          <w:tcPr>
            <w:tcW w:w="1350" w:type="dxa"/>
            <w:gridSpan w:val="3"/>
            <w:tcBorders>
              <w:top w:val="nil"/>
              <w:left w:val="nil"/>
              <w:bottom w:val="nil"/>
              <w:right w:val="nil"/>
            </w:tcBorders>
            <w:shd w:val="clear" w:color="000000" w:fill="CCFFFF"/>
            <w:noWrap/>
            <w:vAlign w:val="bottom"/>
            <w:hideMark/>
          </w:tcPr>
          <w:p w14:paraId="68D0000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-11,65</w:t>
            </w:r>
          </w:p>
        </w:tc>
        <w:tc>
          <w:tcPr>
            <w:tcW w:w="1269" w:type="dxa"/>
            <w:tcBorders>
              <w:top w:val="nil"/>
              <w:left w:val="nil"/>
              <w:bottom w:val="nil"/>
              <w:right w:val="nil"/>
            </w:tcBorders>
            <w:shd w:val="clear" w:color="000000" w:fill="CCFFFF"/>
            <w:noWrap/>
            <w:vAlign w:val="bottom"/>
            <w:hideMark/>
          </w:tcPr>
          <w:p w14:paraId="0E9E9DC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68.275,00</w:t>
            </w:r>
          </w:p>
        </w:tc>
      </w:tr>
      <w:tr w:rsidR="009D5C78" w:rsidRPr="009D5C78" w14:paraId="7682BC9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1575E2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7FC43BF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1.500,00</w:t>
            </w:r>
          </w:p>
        </w:tc>
        <w:tc>
          <w:tcPr>
            <w:tcW w:w="1350" w:type="dxa"/>
            <w:tcBorders>
              <w:top w:val="nil"/>
              <w:left w:val="nil"/>
              <w:bottom w:val="nil"/>
              <w:right w:val="nil"/>
            </w:tcBorders>
            <w:shd w:val="clear" w:color="000000" w:fill="FFFF99"/>
            <w:noWrap/>
            <w:vAlign w:val="bottom"/>
            <w:hideMark/>
          </w:tcPr>
          <w:p w14:paraId="263D29E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2.477,41</w:t>
            </w:r>
          </w:p>
        </w:tc>
        <w:tc>
          <w:tcPr>
            <w:tcW w:w="1350" w:type="dxa"/>
            <w:gridSpan w:val="3"/>
            <w:tcBorders>
              <w:top w:val="nil"/>
              <w:left w:val="nil"/>
              <w:bottom w:val="nil"/>
              <w:right w:val="nil"/>
            </w:tcBorders>
            <w:shd w:val="clear" w:color="000000" w:fill="FFFF99"/>
            <w:noWrap/>
            <w:vAlign w:val="bottom"/>
            <w:hideMark/>
          </w:tcPr>
          <w:p w14:paraId="137C6A9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165,16</w:t>
            </w:r>
          </w:p>
        </w:tc>
        <w:tc>
          <w:tcPr>
            <w:tcW w:w="1269" w:type="dxa"/>
            <w:tcBorders>
              <w:top w:val="nil"/>
              <w:left w:val="nil"/>
              <w:bottom w:val="nil"/>
              <w:right w:val="nil"/>
            </w:tcBorders>
            <w:shd w:val="clear" w:color="000000" w:fill="FFFF99"/>
            <w:noWrap/>
            <w:vAlign w:val="bottom"/>
            <w:hideMark/>
          </w:tcPr>
          <w:p w14:paraId="2711F22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3.977,41</w:t>
            </w:r>
          </w:p>
        </w:tc>
      </w:tr>
      <w:tr w:rsidR="009D5C78" w:rsidRPr="009D5C78" w14:paraId="404B573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0890C0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74A00E7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3B589AF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513EC42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1.500,00</w:t>
            </w:r>
          </w:p>
        </w:tc>
        <w:tc>
          <w:tcPr>
            <w:tcW w:w="1350" w:type="dxa"/>
            <w:tcBorders>
              <w:top w:val="nil"/>
              <w:left w:val="nil"/>
              <w:bottom w:val="nil"/>
              <w:right w:val="nil"/>
            </w:tcBorders>
            <w:noWrap/>
            <w:vAlign w:val="bottom"/>
            <w:hideMark/>
          </w:tcPr>
          <w:p w14:paraId="6FF73F9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2.477,41</w:t>
            </w:r>
          </w:p>
        </w:tc>
        <w:tc>
          <w:tcPr>
            <w:tcW w:w="1350" w:type="dxa"/>
            <w:gridSpan w:val="3"/>
            <w:tcBorders>
              <w:top w:val="nil"/>
              <w:left w:val="nil"/>
              <w:bottom w:val="nil"/>
              <w:right w:val="nil"/>
            </w:tcBorders>
            <w:noWrap/>
            <w:vAlign w:val="bottom"/>
            <w:hideMark/>
          </w:tcPr>
          <w:p w14:paraId="7B4F6BA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165,16</w:t>
            </w:r>
          </w:p>
        </w:tc>
        <w:tc>
          <w:tcPr>
            <w:tcW w:w="1269" w:type="dxa"/>
            <w:tcBorders>
              <w:top w:val="nil"/>
              <w:left w:val="nil"/>
              <w:bottom w:val="nil"/>
              <w:right w:val="nil"/>
            </w:tcBorders>
            <w:noWrap/>
            <w:vAlign w:val="bottom"/>
            <w:hideMark/>
          </w:tcPr>
          <w:p w14:paraId="30E0EF5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3.977,41</w:t>
            </w:r>
          </w:p>
        </w:tc>
      </w:tr>
      <w:tr w:rsidR="009D5C78" w:rsidRPr="009D5C78" w14:paraId="5D580C4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55EAF8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C819FB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3DA2EF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44885A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1.500,00</w:t>
            </w:r>
          </w:p>
        </w:tc>
        <w:tc>
          <w:tcPr>
            <w:tcW w:w="1350" w:type="dxa"/>
            <w:tcBorders>
              <w:top w:val="nil"/>
              <w:left w:val="nil"/>
              <w:bottom w:val="nil"/>
              <w:right w:val="nil"/>
            </w:tcBorders>
            <w:noWrap/>
            <w:vAlign w:val="bottom"/>
            <w:hideMark/>
          </w:tcPr>
          <w:p w14:paraId="1D3B71C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2.477,41</w:t>
            </w:r>
          </w:p>
        </w:tc>
        <w:tc>
          <w:tcPr>
            <w:tcW w:w="1350" w:type="dxa"/>
            <w:gridSpan w:val="3"/>
            <w:tcBorders>
              <w:top w:val="nil"/>
              <w:left w:val="nil"/>
              <w:bottom w:val="nil"/>
              <w:right w:val="nil"/>
            </w:tcBorders>
            <w:noWrap/>
            <w:vAlign w:val="bottom"/>
            <w:hideMark/>
          </w:tcPr>
          <w:p w14:paraId="0C8844D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165,16</w:t>
            </w:r>
          </w:p>
        </w:tc>
        <w:tc>
          <w:tcPr>
            <w:tcW w:w="1269" w:type="dxa"/>
            <w:tcBorders>
              <w:top w:val="nil"/>
              <w:left w:val="nil"/>
              <w:bottom w:val="nil"/>
              <w:right w:val="nil"/>
            </w:tcBorders>
            <w:noWrap/>
            <w:vAlign w:val="bottom"/>
            <w:hideMark/>
          </w:tcPr>
          <w:p w14:paraId="62C5E7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3.977,41</w:t>
            </w:r>
          </w:p>
        </w:tc>
      </w:tr>
      <w:tr w:rsidR="009D5C78" w:rsidRPr="009D5C78" w14:paraId="5EA3368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5DB2E9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R511</w:t>
            </w:r>
          </w:p>
        </w:tc>
        <w:tc>
          <w:tcPr>
            <w:tcW w:w="928" w:type="dxa"/>
            <w:tcBorders>
              <w:top w:val="nil"/>
              <w:left w:val="nil"/>
              <w:bottom w:val="nil"/>
              <w:right w:val="nil"/>
            </w:tcBorders>
            <w:noWrap/>
            <w:vAlign w:val="bottom"/>
            <w:hideMark/>
          </w:tcPr>
          <w:p w14:paraId="149674C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B0AB2A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 Izgradnja i opremanje dječjeg igrališta u Dubravici k.č.br. 72/8</w:t>
            </w:r>
          </w:p>
        </w:tc>
        <w:tc>
          <w:tcPr>
            <w:tcW w:w="1559" w:type="dxa"/>
            <w:tcBorders>
              <w:top w:val="nil"/>
              <w:left w:val="nil"/>
              <w:bottom w:val="nil"/>
              <w:right w:val="nil"/>
            </w:tcBorders>
            <w:noWrap/>
            <w:vAlign w:val="bottom"/>
            <w:hideMark/>
          </w:tcPr>
          <w:p w14:paraId="1475CCD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w:t>
            </w:r>
          </w:p>
        </w:tc>
        <w:tc>
          <w:tcPr>
            <w:tcW w:w="1350" w:type="dxa"/>
            <w:tcBorders>
              <w:top w:val="nil"/>
              <w:left w:val="nil"/>
              <w:bottom w:val="nil"/>
              <w:right w:val="nil"/>
            </w:tcBorders>
            <w:noWrap/>
            <w:vAlign w:val="bottom"/>
            <w:hideMark/>
          </w:tcPr>
          <w:p w14:paraId="0640829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1.375,00</w:t>
            </w:r>
          </w:p>
        </w:tc>
        <w:tc>
          <w:tcPr>
            <w:tcW w:w="1350" w:type="dxa"/>
            <w:gridSpan w:val="3"/>
            <w:tcBorders>
              <w:top w:val="nil"/>
              <w:left w:val="nil"/>
              <w:bottom w:val="nil"/>
              <w:right w:val="nil"/>
            </w:tcBorders>
            <w:noWrap/>
            <w:vAlign w:val="bottom"/>
            <w:hideMark/>
          </w:tcPr>
          <w:p w14:paraId="73DF9C7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275,00</w:t>
            </w:r>
          </w:p>
        </w:tc>
        <w:tc>
          <w:tcPr>
            <w:tcW w:w="1269" w:type="dxa"/>
            <w:tcBorders>
              <w:top w:val="nil"/>
              <w:left w:val="nil"/>
              <w:bottom w:val="nil"/>
              <w:right w:val="nil"/>
            </w:tcBorders>
            <w:noWrap/>
            <w:vAlign w:val="bottom"/>
            <w:hideMark/>
          </w:tcPr>
          <w:p w14:paraId="6481B25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1.875,00</w:t>
            </w:r>
          </w:p>
        </w:tc>
      </w:tr>
      <w:tr w:rsidR="009D5C78" w:rsidRPr="009D5C78" w14:paraId="0B3BF3E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66FB61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R513</w:t>
            </w:r>
          </w:p>
        </w:tc>
        <w:tc>
          <w:tcPr>
            <w:tcW w:w="928" w:type="dxa"/>
            <w:tcBorders>
              <w:top w:val="nil"/>
              <w:left w:val="nil"/>
              <w:bottom w:val="nil"/>
              <w:right w:val="nil"/>
            </w:tcBorders>
            <w:noWrap/>
            <w:vAlign w:val="bottom"/>
            <w:hideMark/>
          </w:tcPr>
          <w:p w14:paraId="76A9F43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10AA39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Trošak </w:t>
            </w:r>
            <w:proofErr w:type="spellStart"/>
            <w:r w:rsidRPr="009D5C78">
              <w:rPr>
                <w:rFonts w:ascii="Arial" w:eastAsia="Times New Roman" w:hAnsi="Arial" w:cs="Arial"/>
                <w:sz w:val="20"/>
                <w:szCs w:val="20"/>
                <w:lang w:eastAsia="hr-HR"/>
              </w:rPr>
              <w:t>mark</w:t>
            </w:r>
            <w:proofErr w:type="spellEnd"/>
            <w:r w:rsidRPr="009D5C78">
              <w:rPr>
                <w:rFonts w:ascii="Arial" w:eastAsia="Times New Roman" w:hAnsi="Arial" w:cs="Arial"/>
                <w:sz w:val="20"/>
                <w:szCs w:val="20"/>
                <w:lang w:eastAsia="hr-HR"/>
              </w:rPr>
              <w:t>.-</w:t>
            </w:r>
            <w:proofErr w:type="spellStart"/>
            <w:r w:rsidRPr="009D5C78">
              <w:rPr>
                <w:rFonts w:ascii="Arial" w:eastAsia="Times New Roman" w:hAnsi="Arial" w:cs="Arial"/>
                <w:sz w:val="20"/>
                <w:szCs w:val="20"/>
                <w:lang w:eastAsia="hr-HR"/>
              </w:rPr>
              <w:t>promot</w:t>
            </w:r>
            <w:proofErr w:type="spellEnd"/>
            <w:r w:rsidRPr="009D5C78">
              <w:rPr>
                <w:rFonts w:ascii="Arial" w:eastAsia="Times New Roman" w:hAnsi="Arial" w:cs="Arial"/>
                <w:sz w:val="20"/>
                <w:szCs w:val="20"/>
                <w:lang w:eastAsia="hr-HR"/>
              </w:rPr>
              <w:t>. aktivnosti-Izgradnja i opremanje dječjeg igrališta u Dubravici k.č.br. 72/8</w:t>
            </w:r>
          </w:p>
        </w:tc>
        <w:tc>
          <w:tcPr>
            <w:tcW w:w="1559" w:type="dxa"/>
            <w:tcBorders>
              <w:top w:val="nil"/>
              <w:left w:val="nil"/>
              <w:bottom w:val="nil"/>
              <w:right w:val="nil"/>
            </w:tcBorders>
            <w:noWrap/>
            <w:vAlign w:val="bottom"/>
            <w:hideMark/>
          </w:tcPr>
          <w:p w14:paraId="4033C2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1CC2742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25,00</w:t>
            </w:r>
          </w:p>
        </w:tc>
        <w:tc>
          <w:tcPr>
            <w:tcW w:w="1350" w:type="dxa"/>
            <w:gridSpan w:val="3"/>
            <w:tcBorders>
              <w:top w:val="nil"/>
              <w:left w:val="nil"/>
              <w:bottom w:val="nil"/>
              <w:right w:val="nil"/>
            </w:tcBorders>
            <w:noWrap/>
            <w:vAlign w:val="bottom"/>
            <w:hideMark/>
          </w:tcPr>
          <w:p w14:paraId="6AEEA51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2,50</w:t>
            </w:r>
          </w:p>
        </w:tc>
        <w:tc>
          <w:tcPr>
            <w:tcW w:w="1269" w:type="dxa"/>
            <w:tcBorders>
              <w:top w:val="nil"/>
              <w:left w:val="nil"/>
              <w:bottom w:val="nil"/>
              <w:right w:val="nil"/>
            </w:tcBorders>
            <w:noWrap/>
            <w:vAlign w:val="bottom"/>
            <w:hideMark/>
          </w:tcPr>
          <w:p w14:paraId="603FD0D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1.025,00</w:t>
            </w:r>
          </w:p>
        </w:tc>
      </w:tr>
      <w:tr w:rsidR="009D5C78" w:rsidRPr="009D5C78" w14:paraId="1494630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609451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R633</w:t>
            </w:r>
          </w:p>
        </w:tc>
        <w:tc>
          <w:tcPr>
            <w:tcW w:w="928" w:type="dxa"/>
            <w:tcBorders>
              <w:top w:val="nil"/>
              <w:left w:val="nil"/>
              <w:bottom w:val="nil"/>
              <w:right w:val="nil"/>
            </w:tcBorders>
            <w:noWrap/>
            <w:vAlign w:val="bottom"/>
            <w:hideMark/>
          </w:tcPr>
          <w:p w14:paraId="7CACE24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F71332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 Izgradnja i opremanje dječjeg igrališta u Dubravici k.č.br. 72/8</w:t>
            </w:r>
          </w:p>
        </w:tc>
        <w:tc>
          <w:tcPr>
            <w:tcW w:w="1559" w:type="dxa"/>
            <w:tcBorders>
              <w:top w:val="nil"/>
              <w:left w:val="nil"/>
              <w:bottom w:val="nil"/>
              <w:right w:val="nil"/>
            </w:tcBorders>
            <w:noWrap/>
            <w:vAlign w:val="bottom"/>
            <w:hideMark/>
          </w:tcPr>
          <w:p w14:paraId="04C4411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802456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1.077,41</w:t>
            </w:r>
          </w:p>
        </w:tc>
        <w:tc>
          <w:tcPr>
            <w:tcW w:w="1350" w:type="dxa"/>
            <w:gridSpan w:val="3"/>
            <w:tcBorders>
              <w:top w:val="nil"/>
              <w:left w:val="nil"/>
              <w:bottom w:val="nil"/>
              <w:right w:val="nil"/>
            </w:tcBorders>
            <w:noWrap/>
            <w:vAlign w:val="bottom"/>
            <w:hideMark/>
          </w:tcPr>
          <w:p w14:paraId="0A2E75A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363BE9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1.077,41</w:t>
            </w:r>
          </w:p>
        </w:tc>
      </w:tr>
      <w:tr w:rsidR="009D5C78" w:rsidRPr="009D5C78" w14:paraId="2F24CC3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BA8D7A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37659A5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22.460,41</w:t>
            </w:r>
          </w:p>
        </w:tc>
        <w:tc>
          <w:tcPr>
            <w:tcW w:w="1350" w:type="dxa"/>
            <w:tcBorders>
              <w:top w:val="nil"/>
              <w:left w:val="nil"/>
              <w:bottom w:val="nil"/>
              <w:right w:val="nil"/>
            </w:tcBorders>
            <w:shd w:val="clear" w:color="000000" w:fill="FFFF99"/>
            <w:noWrap/>
            <w:vAlign w:val="bottom"/>
            <w:hideMark/>
          </w:tcPr>
          <w:p w14:paraId="4FDE43A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-11.477,41</w:t>
            </w:r>
          </w:p>
        </w:tc>
        <w:tc>
          <w:tcPr>
            <w:tcW w:w="1350" w:type="dxa"/>
            <w:gridSpan w:val="3"/>
            <w:tcBorders>
              <w:top w:val="nil"/>
              <w:left w:val="nil"/>
              <w:bottom w:val="nil"/>
              <w:right w:val="nil"/>
            </w:tcBorders>
            <w:shd w:val="clear" w:color="000000" w:fill="FFFF99"/>
            <w:noWrap/>
            <w:vAlign w:val="bottom"/>
            <w:hideMark/>
          </w:tcPr>
          <w:p w14:paraId="1CD583C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-51,10</w:t>
            </w:r>
          </w:p>
        </w:tc>
        <w:tc>
          <w:tcPr>
            <w:tcW w:w="1269" w:type="dxa"/>
            <w:tcBorders>
              <w:top w:val="nil"/>
              <w:left w:val="nil"/>
              <w:bottom w:val="nil"/>
              <w:right w:val="nil"/>
            </w:tcBorders>
            <w:shd w:val="clear" w:color="000000" w:fill="FFFF99"/>
            <w:noWrap/>
            <w:vAlign w:val="bottom"/>
            <w:hideMark/>
          </w:tcPr>
          <w:p w14:paraId="462C5E2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10.983,00</w:t>
            </w:r>
          </w:p>
        </w:tc>
      </w:tr>
      <w:tr w:rsidR="009D5C78" w:rsidRPr="009D5C78" w14:paraId="10315F6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1BC4AB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1F8AAF9D"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267FD3C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10ED616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22.460,41</w:t>
            </w:r>
          </w:p>
        </w:tc>
        <w:tc>
          <w:tcPr>
            <w:tcW w:w="1350" w:type="dxa"/>
            <w:tcBorders>
              <w:top w:val="nil"/>
              <w:left w:val="nil"/>
              <w:bottom w:val="nil"/>
              <w:right w:val="nil"/>
            </w:tcBorders>
            <w:noWrap/>
            <w:vAlign w:val="bottom"/>
            <w:hideMark/>
          </w:tcPr>
          <w:p w14:paraId="7DBE5E8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-11.477,41</w:t>
            </w:r>
          </w:p>
        </w:tc>
        <w:tc>
          <w:tcPr>
            <w:tcW w:w="1350" w:type="dxa"/>
            <w:gridSpan w:val="3"/>
            <w:tcBorders>
              <w:top w:val="nil"/>
              <w:left w:val="nil"/>
              <w:bottom w:val="nil"/>
              <w:right w:val="nil"/>
            </w:tcBorders>
            <w:noWrap/>
            <w:vAlign w:val="bottom"/>
            <w:hideMark/>
          </w:tcPr>
          <w:p w14:paraId="0B3DE83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-51,10</w:t>
            </w:r>
          </w:p>
        </w:tc>
        <w:tc>
          <w:tcPr>
            <w:tcW w:w="1269" w:type="dxa"/>
            <w:tcBorders>
              <w:top w:val="nil"/>
              <w:left w:val="nil"/>
              <w:bottom w:val="nil"/>
              <w:right w:val="nil"/>
            </w:tcBorders>
            <w:noWrap/>
            <w:vAlign w:val="bottom"/>
            <w:hideMark/>
          </w:tcPr>
          <w:p w14:paraId="610176A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10.983,00</w:t>
            </w:r>
          </w:p>
        </w:tc>
      </w:tr>
      <w:tr w:rsidR="009D5C78" w:rsidRPr="009D5C78" w14:paraId="4AC426B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126970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07C33B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7D7F2D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28B8D9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22.460,41</w:t>
            </w:r>
          </w:p>
        </w:tc>
        <w:tc>
          <w:tcPr>
            <w:tcW w:w="1350" w:type="dxa"/>
            <w:tcBorders>
              <w:top w:val="nil"/>
              <w:left w:val="nil"/>
              <w:bottom w:val="nil"/>
              <w:right w:val="nil"/>
            </w:tcBorders>
            <w:noWrap/>
            <w:vAlign w:val="bottom"/>
            <w:hideMark/>
          </w:tcPr>
          <w:p w14:paraId="7EC3231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-11.477,41</w:t>
            </w:r>
          </w:p>
        </w:tc>
        <w:tc>
          <w:tcPr>
            <w:tcW w:w="1350" w:type="dxa"/>
            <w:gridSpan w:val="3"/>
            <w:tcBorders>
              <w:top w:val="nil"/>
              <w:left w:val="nil"/>
              <w:bottom w:val="nil"/>
              <w:right w:val="nil"/>
            </w:tcBorders>
            <w:noWrap/>
            <w:vAlign w:val="bottom"/>
            <w:hideMark/>
          </w:tcPr>
          <w:p w14:paraId="1F25BEF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-51,10</w:t>
            </w:r>
          </w:p>
        </w:tc>
        <w:tc>
          <w:tcPr>
            <w:tcW w:w="1269" w:type="dxa"/>
            <w:tcBorders>
              <w:top w:val="nil"/>
              <w:left w:val="nil"/>
              <w:bottom w:val="nil"/>
              <w:right w:val="nil"/>
            </w:tcBorders>
            <w:noWrap/>
            <w:vAlign w:val="bottom"/>
            <w:hideMark/>
          </w:tcPr>
          <w:p w14:paraId="061ABCA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10.983,00</w:t>
            </w:r>
          </w:p>
        </w:tc>
      </w:tr>
      <w:tr w:rsidR="009D5C78" w:rsidRPr="009D5C78" w14:paraId="62DA2B1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20EF2D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R510</w:t>
            </w:r>
          </w:p>
        </w:tc>
        <w:tc>
          <w:tcPr>
            <w:tcW w:w="928" w:type="dxa"/>
            <w:tcBorders>
              <w:top w:val="nil"/>
              <w:left w:val="nil"/>
              <w:bottom w:val="nil"/>
              <w:right w:val="nil"/>
            </w:tcBorders>
            <w:noWrap/>
            <w:vAlign w:val="bottom"/>
            <w:hideMark/>
          </w:tcPr>
          <w:p w14:paraId="72879F5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7F98A8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radovi-Izgradnja i opremanje dječjeg igrališta u Dubravici k.č.br. 72/8</w:t>
            </w:r>
          </w:p>
        </w:tc>
        <w:tc>
          <w:tcPr>
            <w:tcW w:w="1559" w:type="dxa"/>
            <w:tcBorders>
              <w:top w:val="nil"/>
              <w:left w:val="nil"/>
              <w:bottom w:val="nil"/>
              <w:right w:val="nil"/>
            </w:tcBorders>
            <w:noWrap/>
            <w:vAlign w:val="bottom"/>
            <w:hideMark/>
          </w:tcPr>
          <w:p w14:paraId="1B442B7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21.060,41</w:t>
            </w:r>
          </w:p>
        </w:tc>
        <w:tc>
          <w:tcPr>
            <w:tcW w:w="1350" w:type="dxa"/>
            <w:tcBorders>
              <w:top w:val="nil"/>
              <w:left w:val="nil"/>
              <w:bottom w:val="nil"/>
              <w:right w:val="nil"/>
            </w:tcBorders>
            <w:noWrap/>
            <w:vAlign w:val="bottom"/>
            <w:hideMark/>
          </w:tcPr>
          <w:p w14:paraId="2145616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-10.077,41</w:t>
            </w:r>
          </w:p>
        </w:tc>
        <w:tc>
          <w:tcPr>
            <w:tcW w:w="1350" w:type="dxa"/>
            <w:gridSpan w:val="3"/>
            <w:tcBorders>
              <w:top w:val="nil"/>
              <w:left w:val="nil"/>
              <w:bottom w:val="nil"/>
              <w:right w:val="nil"/>
            </w:tcBorders>
            <w:noWrap/>
            <w:vAlign w:val="bottom"/>
            <w:hideMark/>
          </w:tcPr>
          <w:p w14:paraId="7DB79EE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-47,85</w:t>
            </w:r>
          </w:p>
        </w:tc>
        <w:tc>
          <w:tcPr>
            <w:tcW w:w="1269" w:type="dxa"/>
            <w:tcBorders>
              <w:top w:val="nil"/>
              <w:left w:val="nil"/>
              <w:bottom w:val="nil"/>
              <w:right w:val="nil"/>
            </w:tcBorders>
            <w:noWrap/>
            <w:vAlign w:val="bottom"/>
            <w:hideMark/>
          </w:tcPr>
          <w:p w14:paraId="08593F3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10.983,00</w:t>
            </w:r>
          </w:p>
        </w:tc>
      </w:tr>
      <w:tr w:rsidR="009D5C78" w:rsidRPr="009D5C78" w14:paraId="307D6AE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6B5027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R512</w:t>
            </w:r>
          </w:p>
        </w:tc>
        <w:tc>
          <w:tcPr>
            <w:tcW w:w="928" w:type="dxa"/>
            <w:tcBorders>
              <w:top w:val="nil"/>
              <w:left w:val="nil"/>
              <w:bottom w:val="nil"/>
              <w:right w:val="nil"/>
            </w:tcBorders>
            <w:noWrap/>
            <w:vAlign w:val="bottom"/>
            <w:hideMark/>
          </w:tcPr>
          <w:p w14:paraId="492BECD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529BFA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Trošak pripreme i </w:t>
            </w:r>
            <w:proofErr w:type="spellStart"/>
            <w:r w:rsidRPr="009D5C78">
              <w:rPr>
                <w:rFonts w:ascii="Arial" w:eastAsia="Times New Roman" w:hAnsi="Arial" w:cs="Arial"/>
                <w:sz w:val="20"/>
                <w:szCs w:val="20"/>
                <w:lang w:eastAsia="hr-HR"/>
              </w:rPr>
              <w:t>prov</w:t>
            </w:r>
            <w:proofErr w:type="spellEnd"/>
            <w:r w:rsidRPr="009D5C78">
              <w:rPr>
                <w:rFonts w:ascii="Arial" w:eastAsia="Times New Roman" w:hAnsi="Arial" w:cs="Arial"/>
                <w:sz w:val="20"/>
                <w:szCs w:val="20"/>
                <w:lang w:eastAsia="hr-HR"/>
              </w:rPr>
              <w:t xml:space="preserve">. post. </w:t>
            </w:r>
            <w:proofErr w:type="spellStart"/>
            <w:r w:rsidRPr="009D5C78">
              <w:rPr>
                <w:rFonts w:ascii="Arial" w:eastAsia="Times New Roman" w:hAnsi="Arial" w:cs="Arial"/>
                <w:sz w:val="20"/>
                <w:szCs w:val="20"/>
                <w:lang w:eastAsia="hr-HR"/>
              </w:rPr>
              <w:t>j.n</w:t>
            </w:r>
            <w:proofErr w:type="spellEnd"/>
            <w:r w:rsidRPr="009D5C78">
              <w:rPr>
                <w:rFonts w:ascii="Arial" w:eastAsia="Times New Roman" w:hAnsi="Arial" w:cs="Arial"/>
                <w:sz w:val="20"/>
                <w:szCs w:val="20"/>
                <w:lang w:eastAsia="hr-HR"/>
              </w:rPr>
              <w:t>.-Izgradnja i opremanje dječjeg igrališta u Dubravici k.č.br. 72/8</w:t>
            </w:r>
          </w:p>
        </w:tc>
        <w:tc>
          <w:tcPr>
            <w:tcW w:w="1559" w:type="dxa"/>
            <w:tcBorders>
              <w:top w:val="nil"/>
              <w:left w:val="nil"/>
              <w:bottom w:val="nil"/>
              <w:right w:val="nil"/>
            </w:tcBorders>
            <w:noWrap/>
            <w:vAlign w:val="bottom"/>
            <w:hideMark/>
          </w:tcPr>
          <w:p w14:paraId="1DA9874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700,00</w:t>
            </w:r>
          </w:p>
        </w:tc>
        <w:tc>
          <w:tcPr>
            <w:tcW w:w="1350" w:type="dxa"/>
            <w:tcBorders>
              <w:top w:val="nil"/>
              <w:left w:val="nil"/>
              <w:bottom w:val="nil"/>
              <w:right w:val="nil"/>
            </w:tcBorders>
            <w:noWrap/>
            <w:vAlign w:val="bottom"/>
            <w:hideMark/>
          </w:tcPr>
          <w:p w14:paraId="0BB7E8C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-700,00</w:t>
            </w:r>
          </w:p>
        </w:tc>
        <w:tc>
          <w:tcPr>
            <w:tcW w:w="1350" w:type="dxa"/>
            <w:gridSpan w:val="3"/>
            <w:tcBorders>
              <w:top w:val="nil"/>
              <w:left w:val="nil"/>
              <w:bottom w:val="nil"/>
              <w:right w:val="nil"/>
            </w:tcBorders>
            <w:noWrap/>
            <w:vAlign w:val="bottom"/>
            <w:hideMark/>
          </w:tcPr>
          <w:p w14:paraId="29697A9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4E911FC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4EAEC2D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67B676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R514</w:t>
            </w:r>
          </w:p>
        </w:tc>
        <w:tc>
          <w:tcPr>
            <w:tcW w:w="928" w:type="dxa"/>
            <w:tcBorders>
              <w:top w:val="nil"/>
              <w:left w:val="nil"/>
              <w:bottom w:val="nil"/>
              <w:right w:val="nil"/>
            </w:tcBorders>
            <w:noWrap/>
            <w:vAlign w:val="bottom"/>
            <w:hideMark/>
          </w:tcPr>
          <w:p w14:paraId="5739BBF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CEC063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Trošak </w:t>
            </w:r>
            <w:proofErr w:type="spellStart"/>
            <w:r w:rsidRPr="009D5C78">
              <w:rPr>
                <w:rFonts w:ascii="Arial" w:eastAsia="Times New Roman" w:hAnsi="Arial" w:cs="Arial"/>
                <w:sz w:val="20"/>
                <w:szCs w:val="20"/>
                <w:lang w:eastAsia="hr-HR"/>
              </w:rPr>
              <w:t>pripr</w:t>
            </w:r>
            <w:proofErr w:type="spellEnd"/>
            <w:r w:rsidRPr="009D5C78">
              <w:rPr>
                <w:rFonts w:ascii="Arial" w:eastAsia="Times New Roman" w:hAnsi="Arial" w:cs="Arial"/>
                <w:sz w:val="20"/>
                <w:szCs w:val="20"/>
                <w:lang w:eastAsia="hr-HR"/>
              </w:rPr>
              <w:t xml:space="preserve">. dok. za </w:t>
            </w:r>
            <w:proofErr w:type="spellStart"/>
            <w:r w:rsidRPr="009D5C78">
              <w:rPr>
                <w:rFonts w:ascii="Arial" w:eastAsia="Times New Roman" w:hAnsi="Arial" w:cs="Arial"/>
                <w:sz w:val="20"/>
                <w:szCs w:val="20"/>
                <w:lang w:eastAsia="hr-HR"/>
              </w:rPr>
              <w:t>prij</w:t>
            </w:r>
            <w:proofErr w:type="spellEnd"/>
            <w:r w:rsidRPr="009D5C78">
              <w:rPr>
                <w:rFonts w:ascii="Arial" w:eastAsia="Times New Roman" w:hAnsi="Arial" w:cs="Arial"/>
                <w:sz w:val="20"/>
                <w:szCs w:val="20"/>
                <w:lang w:eastAsia="hr-HR"/>
              </w:rPr>
              <w:t xml:space="preserve"> na </w:t>
            </w:r>
            <w:proofErr w:type="spellStart"/>
            <w:r w:rsidRPr="009D5C78">
              <w:rPr>
                <w:rFonts w:ascii="Arial" w:eastAsia="Times New Roman" w:hAnsi="Arial" w:cs="Arial"/>
                <w:sz w:val="20"/>
                <w:szCs w:val="20"/>
                <w:lang w:eastAsia="hr-HR"/>
              </w:rPr>
              <w:t>Lag</w:t>
            </w:r>
            <w:proofErr w:type="spellEnd"/>
            <w:r w:rsidRPr="009D5C78">
              <w:rPr>
                <w:rFonts w:ascii="Arial" w:eastAsia="Times New Roman" w:hAnsi="Arial" w:cs="Arial"/>
                <w:sz w:val="20"/>
                <w:szCs w:val="20"/>
                <w:lang w:eastAsia="hr-HR"/>
              </w:rPr>
              <w:t xml:space="preserve"> natječaj-Izgradnja i opre. </w:t>
            </w:r>
            <w:proofErr w:type="spellStart"/>
            <w:r w:rsidRPr="009D5C78">
              <w:rPr>
                <w:rFonts w:ascii="Arial" w:eastAsia="Times New Roman" w:hAnsi="Arial" w:cs="Arial"/>
                <w:sz w:val="20"/>
                <w:szCs w:val="20"/>
                <w:lang w:eastAsia="hr-HR"/>
              </w:rPr>
              <w:t>dječ</w:t>
            </w:r>
            <w:proofErr w:type="spellEnd"/>
            <w:r w:rsidRPr="009D5C78">
              <w:rPr>
                <w:rFonts w:ascii="Arial" w:eastAsia="Times New Roman" w:hAnsi="Arial" w:cs="Arial"/>
                <w:sz w:val="20"/>
                <w:szCs w:val="20"/>
                <w:lang w:eastAsia="hr-HR"/>
              </w:rPr>
              <w:t>. igrališta u Dubravici k.č.br.72/8</w:t>
            </w:r>
          </w:p>
        </w:tc>
        <w:tc>
          <w:tcPr>
            <w:tcW w:w="1559" w:type="dxa"/>
            <w:tcBorders>
              <w:top w:val="nil"/>
              <w:left w:val="nil"/>
              <w:bottom w:val="nil"/>
              <w:right w:val="nil"/>
            </w:tcBorders>
            <w:noWrap/>
            <w:vAlign w:val="bottom"/>
            <w:hideMark/>
          </w:tcPr>
          <w:p w14:paraId="65B8050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700,00</w:t>
            </w:r>
          </w:p>
        </w:tc>
        <w:tc>
          <w:tcPr>
            <w:tcW w:w="1350" w:type="dxa"/>
            <w:tcBorders>
              <w:top w:val="nil"/>
              <w:left w:val="nil"/>
              <w:bottom w:val="nil"/>
              <w:right w:val="nil"/>
            </w:tcBorders>
            <w:noWrap/>
            <w:vAlign w:val="bottom"/>
            <w:hideMark/>
          </w:tcPr>
          <w:p w14:paraId="5FA610E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-700,00</w:t>
            </w:r>
          </w:p>
        </w:tc>
        <w:tc>
          <w:tcPr>
            <w:tcW w:w="1350" w:type="dxa"/>
            <w:gridSpan w:val="3"/>
            <w:tcBorders>
              <w:top w:val="nil"/>
              <w:left w:val="nil"/>
              <w:bottom w:val="nil"/>
              <w:right w:val="nil"/>
            </w:tcBorders>
            <w:noWrap/>
            <w:vAlign w:val="bottom"/>
            <w:hideMark/>
          </w:tcPr>
          <w:p w14:paraId="00E401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46232E2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2BC2885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174D51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5.6. Fondovi EU</w:t>
            </w:r>
          </w:p>
        </w:tc>
        <w:tc>
          <w:tcPr>
            <w:tcW w:w="1559" w:type="dxa"/>
            <w:tcBorders>
              <w:top w:val="nil"/>
              <w:left w:val="nil"/>
              <w:bottom w:val="nil"/>
              <w:right w:val="nil"/>
            </w:tcBorders>
            <w:shd w:val="clear" w:color="000000" w:fill="FFFF99"/>
            <w:noWrap/>
            <w:vAlign w:val="bottom"/>
            <w:hideMark/>
          </w:tcPr>
          <w:p w14:paraId="1A20D02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53.314,59</w:t>
            </w:r>
          </w:p>
        </w:tc>
        <w:tc>
          <w:tcPr>
            <w:tcW w:w="1350" w:type="dxa"/>
            <w:tcBorders>
              <w:top w:val="nil"/>
              <w:left w:val="nil"/>
              <w:bottom w:val="nil"/>
              <w:right w:val="nil"/>
            </w:tcBorders>
            <w:shd w:val="clear" w:color="000000" w:fill="FFFF99"/>
            <w:noWrap/>
            <w:vAlign w:val="bottom"/>
            <w:hideMark/>
          </w:tcPr>
          <w:p w14:paraId="77DDD2A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13E7989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36D530E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53.314,59</w:t>
            </w:r>
          </w:p>
        </w:tc>
      </w:tr>
      <w:tr w:rsidR="009D5C78" w:rsidRPr="009D5C78" w14:paraId="10A2DE2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0F4DA0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C5C29E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66BFB4E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638C71D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10.325,00</w:t>
            </w:r>
          </w:p>
        </w:tc>
        <w:tc>
          <w:tcPr>
            <w:tcW w:w="1350" w:type="dxa"/>
            <w:tcBorders>
              <w:top w:val="nil"/>
              <w:left w:val="nil"/>
              <w:bottom w:val="nil"/>
              <w:right w:val="nil"/>
            </w:tcBorders>
            <w:noWrap/>
            <w:vAlign w:val="bottom"/>
            <w:hideMark/>
          </w:tcPr>
          <w:p w14:paraId="1DF8101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-10.325,00</w:t>
            </w:r>
          </w:p>
        </w:tc>
        <w:tc>
          <w:tcPr>
            <w:tcW w:w="1350" w:type="dxa"/>
            <w:gridSpan w:val="3"/>
            <w:tcBorders>
              <w:top w:val="nil"/>
              <w:left w:val="nil"/>
              <w:bottom w:val="nil"/>
              <w:right w:val="nil"/>
            </w:tcBorders>
            <w:noWrap/>
            <w:vAlign w:val="bottom"/>
            <w:hideMark/>
          </w:tcPr>
          <w:p w14:paraId="508ED53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12959C8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r>
      <w:tr w:rsidR="009D5C78" w:rsidRPr="009D5C78" w14:paraId="60325DE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3325D3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E2E939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BE00F4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DB7A67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10.325,00</w:t>
            </w:r>
          </w:p>
        </w:tc>
        <w:tc>
          <w:tcPr>
            <w:tcW w:w="1350" w:type="dxa"/>
            <w:tcBorders>
              <w:top w:val="nil"/>
              <w:left w:val="nil"/>
              <w:bottom w:val="nil"/>
              <w:right w:val="nil"/>
            </w:tcBorders>
            <w:noWrap/>
            <w:vAlign w:val="bottom"/>
            <w:hideMark/>
          </w:tcPr>
          <w:p w14:paraId="597AAEC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-10.325,00</w:t>
            </w:r>
          </w:p>
        </w:tc>
        <w:tc>
          <w:tcPr>
            <w:tcW w:w="1350" w:type="dxa"/>
            <w:gridSpan w:val="3"/>
            <w:tcBorders>
              <w:top w:val="nil"/>
              <w:left w:val="nil"/>
              <w:bottom w:val="nil"/>
              <w:right w:val="nil"/>
            </w:tcBorders>
            <w:noWrap/>
            <w:vAlign w:val="bottom"/>
            <w:hideMark/>
          </w:tcPr>
          <w:p w14:paraId="5290BA7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54DAEA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738E118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749AFA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R506</w:t>
            </w:r>
          </w:p>
        </w:tc>
        <w:tc>
          <w:tcPr>
            <w:tcW w:w="928" w:type="dxa"/>
            <w:tcBorders>
              <w:top w:val="nil"/>
              <w:left w:val="nil"/>
              <w:bottom w:val="nil"/>
              <w:right w:val="nil"/>
            </w:tcBorders>
            <w:noWrap/>
            <w:vAlign w:val="bottom"/>
            <w:hideMark/>
          </w:tcPr>
          <w:p w14:paraId="30E464B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4F9CD6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nadzor-Izgradnja i opremanje dječjeg igrališta u Dubravici k.č.br. 72/8</w:t>
            </w:r>
          </w:p>
        </w:tc>
        <w:tc>
          <w:tcPr>
            <w:tcW w:w="1559" w:type="dxa"/>
            <w:tcBorders>
              <w:top w:val="nil"/>
              <w:left w:val="nil"/>
              <w:bottom w:val="nil"/>
              <w:right w:val="nil"/>
            </w:tcBorders>
            <w:noWrap/>
            <w:vAlign w:val="bottom"/>
            <w:hideMark/>
          </w:tcPr>
          <w:p w14:paraId="3E48BB7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074D553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gridSpan w:val="3"/>
            <w:tcBorders>
              <w:top w:val="nil"/>
              <w:left w:val="nil"/>
              <w:bottom w:val="nil"/>
              <w:right w:val="nil"/>
            </w:tcBorders>
            <w:noWrap/>
            <w:vAlign w:val="bottom"/>
            <w:hideMark/>
          </w:tcPr>
          <w:p w14:paraId="3CCA2E2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358DFC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1647F5A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C42B33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R507</w:t>
            </w:r>
          </w:p>
        </w:tc>
        <w:tc>
          <w:tcPr>
            <w:tcW w:w="928" w:type="dxa"/>
            <w:tcBorders>
              <w:top w:val="nil"/>
              <w:left w:val="nil"/>
              <w:bottom w:val="nil"/>
              <w:right w:val="nil"/>
            </w:tcBorders>
            <w:noWrap/>
            <w:vAlign w:val="bottom"/>
            <w:hideMark/>
          </w:tcPr>
          <w:p w14:paraId="15E2431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434715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Trošak pripreme i </w:t>
            </w:r>
            <w:proofErr w:type="spellStart"/>
            <w:r w:rsidRPr="009D5C78">
              <w:rPr>
                <w:rFonts w:ascii="Arial" w:eastAsia="Times New Roman" w:hAnsi="Arial" w:cs="Arial"/>
                <w:sz w:val="20"/>
                <w:szCs w:val="20"/>
                <w:lang w:eastAsia="hr-HR"/>
              </w:rPr>
              <w:t>prov</w:t>
            </w:r>
            <w:proofErr w:type="spellEnd"/>
            <w:r w:rsidRPr="009D5C78">
              <w:rPr>
                <w:rFonts w:ascii="Arial" w:eastAsia="Times New Roman" w:hAnsi="Arial" w:cs="Arial"/>
                <w:sz w:val="20"/>
                <w:szCs w:val="20"/>
                <w:lang w:eastAsia="hr-HR"/>
              </w:rPr>
              <w:t xml:space="preserve">. post. </w:t>
            </w:r>
            <w:proofErr w:type="spellStart"/>
            <w:r w:rsidRPr="009D5C78">
              <w:rPr>
                <w:rFonts w:ascii="Arial" w:eastAsia="Times New Roman" w:hAnsi="Arial" w:cs="Arial"/>
                <w:sz w:val="20"/>
                <w:szCs w:val="20"/>
                <w:lang w:eastAsia="hr-HR"/>
              </w:rPr>
              <w:t>j.n</w:t>
            </w:r>
            <w:proofErr w:type="spellEnd"/>
            <w:r w:rsidRPr="009D5C78">
              <w:rPr>
                <w:rFonts w:ascii="Arial" w:eastAsia="Times New Roman" w:hAnsi="Arial" w:cs="Arial"/>
                <w:sz w:val="20"/>
                <w:szCs w:val="20"/>
                <w:lang w:eastAsia="hr-HR"/>
              </w:rPr>
              <w:t>.-Izgradnja i opremanje dječjeg igrališta u Dubravici k.č.br. 72/8</w:t>
            </w:r>
          </w:p>
        </w:tc>
        <w:tc>
          <w:tcPr>
            <w:tcW w:w="1559" w:type="dxa"/>
            <w:tcBorders>
              <w:top w:val="nil"/>
              <w:left w:val="nil"/>
              <w:bottom w:val="nil"/>
              <w:right w:val="nil"/>
            </w:tcBorders>
            <w:noWrap/>
            <w:vAlign w:val="bottom"/>
            <w:hideMark/>
          </w:tcPr>
          <w:p w14:paraId="0AEDFCD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670987D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gridSpan w:val="3"/>
            <w:tcBorders>
              <w:top w:val="nil"/>
              <w:left w:val="nil"/>
              <w:bottom w:val="nil"/>
              <w:right w:val="nil"/>
            </w:tcBorders>
            <w:noWrap/>
            <w:vAlign w:val="bottom"/>
            <w:hideMark/>
          </w:tcPr>
          <w:p w14:paraId="73AD24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467342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6C63D45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1A8312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R508</w:t>
            </w:r>
          </w:p>
        </w:tc>
        <w:tc>
          <w:tcPr>
            <w:tcW w:w="928" w:type="dxa"/>
            <w:tcBorders>
              <w:top w:val="nil"/>
              <w:left w:val="nil"/>
              <w:bottom w:val="nil"/>
              <w:right w:val="nil"/>
            </w:tcBorders>
            <w:noWrap/>
            <w:vAlign w:val="bottom"/>
            <w:hideMark/>
          </w:tcPr>
          <w:p w14:paraId="0C72A06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48147B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Trošak </w:t>
            </w:r>
            <w:proofErr w:type="spellStart"/>
            <w:r w:rsidRPr="009D5C78">
              <w:rPr>
                <w:rFonts w:ascii="Arial" w:eastAsia="Times New Roman" w:hAnsi="Arial" w:cs="Arial"/>
                <w:sz w:val="20"/>
                <w:szCs w:val="20"/>
                <w:lang w:eastAsia="hr-HR"/>
              </w:rPr>
              <w:t>mark</w:t>
            </w:r>
            <w:proofErr w:type="spellEnd"/>
            <w:r w:rsidRPr="009D5C78">
              <w:rPr>
                <w:rFonts w:ascii="Arial" w:eastAsia="Times New Roman" w:hAnsi="Arial" w:cs="Arial"/>
                <w:sz w:val="20"/>
                <w:szCs w:val="20"/>
                <w:lang w:eastAsia="hr-HR"/>
              </w:rPr>
              <w:t>.-</w:t>
            </w:r>
            <w:proofErr w:type="spellStart"/>
            <w:r w:rsidRPr="009D5C78">
              <w:rPr>
                <w:rFonts w:ascii="Arial" w:eastAsia="Times New Roman" w:hAnsi="Arial" w:cs="Arial"/>
                <w:sz w:val="20"/>
                <w:szCs w:val="20"/>
                <w:lang w:eastAsia="hr-HR"/>
              </w:rPr>
              <w:t>promot</w:t>
            </w:r>
            <w:proofErr w:type="spellEnd"/>
            <w:r w:rsidRPr="009D5C78">
              <w:rPr>
                <w:rFonts w:ascii="Arial" w:eastAsia="Times New Roman" w:hAnsi="Arial" w:cs="Arial"/>
                <w:sz w:val="20"/>
                <w:szCs w:val="20"/>
                <w:lang w:eastAsia="hr-HR"/>
              </w:rPr>
              <w:t>. aktivnosti-Izgradnja i opremanje dječjeg igrališta u Dubravici k.č.br. 72/8</w:t>
            </w:r>
          </w:p>
        </w:tc>
        <w:tc>
          <w:tcPr>
            <w:tcW w:w="1559" w:type="dxa"/>
            <w:tcBorders>
              <w:top w:val="nil"/>
              <w:left w:val="nil"/>
              <w:bottom w:val="nil"/>
              <w:right w:val="nil"/>
            </w:tcBorders>
            <w:noWrap/>
            <w:vAlign w:val="bottom"/>
            <w:hideMark/>
          </w:tcPr>
          <w:p w14:paraId="0EA93AA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700,00</w:t>
            </w:r>
          </w:p>
        </w:tc>
        <w:tc>
          <w:tcPr>
            <w:tcW w:w="1350" w:type="dxa"/>
            <w:tcBorders>
              <w:top w:val="nil"/>
              <w:left w:val="nil"/>
              <w:bottom w:val="nil"/>
              <w:right w:val="nil"/>
            </w:tcBorders>
            <w:noWrap/>
            <w:vAlign w:val="bottom"/>
            <w:hideMark/>
          </w:tcPr>
          <w:p w14:paraId="0D3D011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-700,00</w:t>
            </w:r>
          </w:p>
        </w:tc>
        <w:tc>
          <w:tcPr>
            <w:tcW w:w="1350" w:type="dxa"/>
            <w:gridSpan w:val="3"/>
            <w:tcBorders>
              <w:top w:val="nil"/>
              <w:left w:val="nil"/>
              <w:bottom w:val="nil"/>
              <w:right w:val="nil"/>
            </w:tcBorders>
            <w:noWrap/>
            <w:vAlign w:val="bottom"/>
            <w:hideMark/>
          </w:tcPr>
          <w:p w14:paraId="785F03E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025922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36D597E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CD57A5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R509</w:t>
            </w:r>
          </w:p>
        </w:tc>
        <w:tc>
          <w:tcPr>
            <w:tcW w:w="928" w:type="dxa"/>
            <w:tcBorders>
              <w:top w:val="nil"/>
              <w:left w:val="nil"/>
              <w:bottom w:val="nil"/>
              <w:right w:val="nil"/>
            </w:tcBorders>
            <w:noWrap/>
            <w:vAlign w:val="bottom"/>
            <w:hideMark/>
          </w:tcPr>
          <w:p w14:paraId="34C38E7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D3D0E7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Trošak </w:t>
            </w:r>
            <w:proofErr w:type="spellStart"/>
            <w:r w:rsidRPr="009D5C78">
              <w:rPr>
                <w:rFonts w:ascii="Arial" w:eastAsia="Times New Roman" w:hAnsi="Arial" w:cs="Arial"/>
                <w:sz w:val="20"/>
                <w:szCs w:val="20"/>
                <w:lang w:eastAsia="hr-HR"/>
              </w:rPr>
              <w:t>pripr</w:t>
            </w:r>
            <w:proofErr w:type="spellEnd"/>
            <w:r w:rsidRPr="009D5C78">
              <w:rPr>
                <w:rFonts w:ascii="Arial" w:eastAsia="Times New Roman" w:hAnsi="Arial" w:cs="Arial"/>
                <w:sz w:val="20"/>
                <w:szCs w:val="20"/>
                <w:lang w:eastAsia="hr-HR"/>
              </w:rPr>
              <w:t xml:space="preserve">. dok. za </w:t>
            </w:r>
            <w:proofErr w:type="spellStart"/>
            <w:r w:rsidRPr="009D5C78">
              <w:rPr>
                <w:rFonts w:ascii="Arial" w:eastAsia="Times New Roman" w:hAnsi="Arial" w:cs="Arial"/>
                <w:sz w:val="20"/>
                <w:szCs w:val="20"/>
                <w:lang w:eastAsia="hr-HR"/>
              </w:rPr>
              <w:t>prij</w:t>
            </w:r>
            <w:proofErr w:type="spellEnd"/>
            <w:r w:rsidRPr="009D5C78">
              <w:rPr>
                <w:rFonts w:ascii="Arial" w:eastAsia="Times New Roman" w:hAnsi="Arial" w:cs="Arial"/>
                <w:sz w:val="20"/>
                <w:szCs w:val="20"/>
                <w:lang w:eastAsia="hr-HR"/>
              </w:rPr>
              <w:t xml:space="preserve"> na </w:t>
            </w:r>
            <w:proofErr w:type="spellStart"/>
            <w:r w:rsidRPr="009D5C78">
              <w:rPr>
                <w:rFonts w:ascii="Arial" w:eastAsia="Times New Roman" w:hAnsi="Arial" w:cs="Arial"/>
                <w:sz w:val="20"/>
                <w:szCs w:val="20"/>
                <w:lang w:eastAsia="hr-HR"/>
              </w:rPr>
              <w:t>Lag</w:t>
            </w:r>
            <w:proofErr w:type="spellEnd"/>
            <w:r w:rsidRPr="009D5C78">
              <w:rPr>
                <w:rFonts w:ascii="Arial" w:eastAsia="Times New Roman" w:hAnsi="Arial" w:cs="Arial"/>
                <w:sz w:val="20"/>
                <w:szCs w:val="20"/>
                <w:lang w:eastAsia="hr-HR"/>
              </w:rPr>
              <w:t xml:space="preserve"> natječaj-Izgradnja i opre. </w:t>
            </w:r>
            <w:proofErr w:type="spellStart"/>
            <w:r w:rsidRPr="009D5C78">
              <w:rPr>
                <w:rFonts w:ascii="Arial" w:eastAsia="Times New Roman" w:hAnsi="Arial" w:cs="Arial"/>
                <w:sz w:val="20"/>
                <w:szCs w:val="20"/>
                <w:lang w:eastAsia="hr-HR"/>
              </w:rPr>
              <w:t>dječ</w:t>
            </w:r>
            <w:proofErr w:type="spellEnd"/>
            <w:r w:rsidRPr="009D5C78">
              <w:rPr>
                <w:rFonts w:ascii="Arial" w:eastAsia="Times New Roman" w:hAnsi="Arial" w:cs="Arial"/>
                <w:sz w:val="20"/>
                <w:szCs w:val="20"/>
                <w:lang w:eastAsia="hr-HR"/>
              </w:rPr>
              <w:t>. igrališta u Dubravici k.č.br.72/8</w:t>
            </w:r>
          </w:p>
        </w:tc>
        <w:tc>
          <w:tcPr>
            <w:tcW w:w="1559" w:type="dxa"/>
            <w:tcBorders>
              <w:top w:val="nil"/>
              <w:left w:val="nil"/>
              <w:bottom w:val="nil"/>
              <w:right w:val="nil"/>
            </w:tcBorders>
            <w:noWrap/>
            <w:vAlign w:val="bottom"/>
            <w:hideMark/>
          </w:tcPr>
          <w:p w14:paraId="3A60137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12D887B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gridSpan w:val="3"/>
            <w:tcBorders>
              <w:top w:val="nil"/>
              <w:left w:val="nil"/>
              <w:bottom w:val="nil"/>
              <w:right w:val="nil"/>
            </w:tcBorders>
            <w:noWrap/>
            <w:vAlign w:val="bottom"/>
            <w:hideMark/>
          </w:tcPr>
          <w:p w14:paraId="17DB412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15EA46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2728420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B30366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R515</w:t>
            </w:r>
          </w:p>
        </w:tc>
        <w:tc>
          <w:tcPr>
            <w:tcW w:w="928" w:type="dxa"/>
            <w:tcBorders>
              <w:top w:val="nil"/>
              <w:left w:val="nil"/>
              <w:bottom w:val="nil"/>
              <w:right w:val="nil"/>
            </w:tcBorders>
            <w:noWrap/>
            <w:vAlign w:val="bottom"/>
            <w:hideMark/>
          </w:tcPr>
          <w:p w14:paraId="43A3F8F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492022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dokumentacija-Izgradnja i opremanje dječjeg igrališta u Dubravici k.č.br. 72/8</w:t>
            </w:r>
          </w:p>
        </w:tc>
        <w:tc>
          <w:tcPr>
            <w:tcW w:w="1559" w:type="dxa"/>
            <w:tcBorders>
              <w:top w:val="nil"/>
              <w:left w:val="nil"/>
              <w:bottom w:val="nil"/>
              <w:right w:val="nil"/>
            </w:tcBorders>
            <w:noWrap/>
            <w:vAlign w:val="bottom"/>
            <w:hideMark/>
          </w:tcPr>
          <w:p w14:paraId="706877E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5.625,00</w:t>
            </w:r>
          </w:p>
        </w:tc>
        <w:tc>
          <w:tcPr>
            <w:tcW w:w="1350" w:type="dxa"/>
            <w:tcBorders>
              <w:top w:val="nil"/>
              <w:left w:val="nil"/>
              <w:bottom w:val="nil"/>
              <w:right w:val="nil"/>
            </w:tcBorders>
            <w:noWrap/>
            <w:vAlign w:val="bottom"/>
            <w:hideMark/>
          </w:tcPr>
          <w:p w14:paraId="72CC3FB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-5.625,00</w:t>
            </w:r>
          </w:p>
        </w:tc>
        <w:tc>
          <w:tcPr>
            <w:tcW w:w="1350" w:type="dxa"/>
            <w:gridSpan w:val="3"/>
            <w:tcBorders>
              <w:top w:val="nil"/>
              <w:left w:val="nil"/>
              <w:bottom w:val="nil"/>
              <w:right w:val="nil"/>
            </w:tcBorders>
            <w:noWrap/>
            <w:vAlign w:val="bottom"/>
            <w:hideMark/>
          </w:tcPr>
          <w:p w14:paraId="20B634A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90F331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002B6C9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CC"/>
            <w:noWrap/>
            <w:vAlign w:val="bottom"/>
            <w:hideMark/>
          </w:tcPr>
          <w:p w14:paraId="4E79579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5.6.5 Europski poljoprivredni fond za ruralni razvoj</w:t>
            </w:r>
          </w:p>
        </w:tc>
        <w:tc>
          <w:tcPr>
            <w:tcW w:w="1559" w:type="dxa"/>
            <w:tcBorders>
              <w:top w:val="nil"/>
              <w:left w:val="nil"/>
              <w:bottom w:val="nil"/>
              <w:right w:val="nil"/>
            </w:tcBorders>
            <w:shd w:val="clear" w:color="000000" w:fill="FFFFCC"/>
            <w:noWrap/>
            <w:vAlign w:val="bottom"/>
            <w:hideMark/>
          </w:tcPr>
          <w:p w14:paraId="20210D6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42.989,59</w:t>
            </w:r>
          </w:p>
        </w:tc>
        <w:tc>
          <w:tcPr>
            <w:tcW w:w="1350" w:type="dxa"/>
            <w:tcBorders>
              <w:top w:val="nil"/>
              <w:left w:val="nil"/>
              <w:bottom w:val="nil"/>
              <w:right w:val="nil"/>
            </w:tcBorders>
            <w:shd w:val="clear" w:color="000000" w:fill="FFFFCC"/>
            <w:noWrap/>
            <w:vAlign w:val="bottom"/>
            <w:hideMark/>
          </w:tcPr>
          <w:p w14:paraId="2F0CC77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10.325,00</w:t>
            </w:r>
          </w:p>
        </w:tc>
        <w:tc>
          <w:tcPr>
            <w:tcW w:w="1350" w:type="dxa"/>
            <w:gridSpan w:val="3"/>
            <w:tcBorders>
              <w:top w:val="nil"/>
              <w:left w:val="nil"/>
              <w:bottom w:val="nil"/>
              <w:right w:val="nil"/>
            </w:tcBorders>
            <w:shd w:val="clear" w:color="000000" w:fill="FFFFCC"/>
            <w:noWrap/>
            <w:vAlign w:val="bottom"/>
            <w:hideMark/>
          </w:tcPr>
          <w:p w14:paraId="184D1B4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24,02</w:t>
            </w:r>
          </w:p>
        </w:tc>
        <w:tc>
          <w:tcPr>
            <w:tcW w:w="1269" w:type="dxa"/>
            <w:tcBorders>
              <w:top w:val="nil"/>
              <w:left w:val="nil"/>
              <w:bottom w:val="nil"/>
              <w:right w:val="nil"/>
            </w:tcBorders>
            <w:shd w:val="clear" w:color="000000" w:fill="FFFFCC"/>
            <w:noWrap/>
            <w:vAlign w:val="bottom"/>
            <w:hideMark/>
          </w:tcPr>
          <w:p w14:paraId="611BBCE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53.314,59</w:t>
            </w:r>
          </w:p>
        </w:tc>
      </w:tr>
      <w:tr w:rsidR="009D5C78" w:rsidRPr="009D5C78" w14:paraId="60D225F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CF0F7C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35E65D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3776859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58F07F9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42.989,59</w:t>
            </w:r>
          </w:p>
        </w:tc>
        <w:tc>
          <w:tcPr>
            <w:tcW w:w="1350" w:type="dxa"/>
            <w:tcBorders>
              <w:top w:val="nil"/>
              <w:left w:val="nil"/>
              <w:bottom w:val="nil"/>
              <w:right w:val="nil"/>
            </w:tcBorders>
            <w:noWrap/>
            <w:vAlign w:val="bottom"/>
            <w:hideMark/>
          </w:tcPr>
          <w:p w14:paraId="1D5BE6D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10.325,00</w:t>
            </w:r>
          </w:p>
        </w:tc>
        <w:tc>
          <w:tcPr>
            <w:tcW w:w="1350" w:type="dxa"/>
            <w:gridSpan w:val="3"/>
            <w:tcBorders>
              <w:top w:val="nil"/>
              <w:left w:val="nil"/>
              <w:bottom w:val="nil"/>
              <w:right w:val="nil"/>
            </w:tcBorders>
            <w:noWrap/>
            <w:vAlign w:val="bottom"/>
            <w:hideMark/>
          </w:tcPr>
          <w:p w14:paraId="69B3091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24,02</w:t>
            </w:r>
          </w:p>
        </w:tc>
        <w:tc>
          <w:tcPr>
            <w:tcW w:w="1269" w:type="dxa"/>
            <w:tcBorders>
              <w:top w:val="nil"/>
              <w:left w:val="nil"/>
              <w:bottom w:val="nil"/>
              <w:right w:val="nil"/>
            </w:tcBorders>
            <w:noWrap/>
            <w:vAlign w:val="bottom"/>
            <w:hideMark/>
          </w:tcPr>
          <w:p w14:paraId="14717CE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53.314,59</w:t>
            </w:r>
          </w:p>
        </w:tc>
      </w:tr>
      <w:tr w:rsidR="009D5C78" w:rsidRPr="009D5C78" w14:paraId="0674DFF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907C32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9D6BF7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E7CA58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EE70FB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42.989,59</w:t>
            </w:r>
          </w:p>
        </w:tc>
        <w:tc>
          <w:tcPr>
            <w:tcW w:w="1350" w:type="dxa"/>
            <w:tcBorders>
              <w:top w:val="nil"/>
              <w:left w:val="nil"/>
              <w:bottom w:val="nil"/>
              <w:right w:val="nil"/>
            </w:tcBorders>
            <w:noWrap/>
            <w:vAlign w:val="bottom"/>
            <w:hideMark/>
          </w:tcPr>
          <w:p w14:paraId="51520FF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10.325,00</w:t>
            </w:r>
          </w:p>
        </w:tc>
        <w:tc>
          <w:tcPr>
            <w:tcW w:w="1350" w:type="dxa"/>
            <w:gridSpan w:val="3"/>
            <w:tcBorders>
              <w:top w:val="nil"/>
              <w:left w:val="nil"/>
              <w:bottom w:val="nil"/>
              <w:right w:val="nil"/>
            </w:tcBorders>
            <w:noWrap/>
            <w:vAlign w:val="bottom"/>
            <w:hideMark/>
          </w:tcPr>
          <w:p w14:paraId="543BF4B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24,02</w:t>
            </w:r>
          </w:p>
        </w:tc>
        <w:tc>
          <w:tcPr>
            <w:tcW w:w="1269" w:type="dxa"/>
            <w:tcBorders>
              <w:top w:val="nil"/>
              <w:left w:val="nil"/>
              <w:bottom w:val="nil"/>
              <w:right w:val="nil"/>
            </w:tcBorders>
            <w:noWrap/>
            <w:vAlign w:val="bottom"/>
            <w:hideMark/>
          </w:tcPr>
          <w:p w14:paraId="1B28C75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53.314,59</w:t>
            </w:r>
          </w:p>
        </w:tc>
      </w:tr>
      <w:tr w:rsidR="009D5C78" w:rsidRPr="009D5C78" w14:paraId="6B98B12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CC04AB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R505</w:t>
            </w:r>
          </w:p>
        </w:tc>
        <w:tc>
          <w:tcPr>
            <w:tcW w:w="928" w:type="dxa"/>
            <w:tcBorders>
              <w:top w:val="nil"/>
              <w:left w:val="nil"/>
              <w:bottom w:val="nil"/>
              <w:right w:val="nil"/>
            </w:tcBorders>
            <w:noWrap/>
            <w:vAlign w:val="bottom"/>
            <w:hideMark/>
          </w:tcPr>
          <w:p w14:paraId="07FF155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FE3642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radovi-Izgradnja i opremanje dječjeg igrališta u Dubravici k.č.br. 72/8</w:t>
            </w:r>
          </w:p>
        </w:tc>
        <w:tc>
          <w:tcPr>
            <w:tcW w:w="1559" w:type="dxa"/>
            <w:tcBorders>
              <w:top w:val="nil"/>
              <w:left w:val="nil"/>
              <w:bottom w:val="nil"/>
              <w:right w:val="nil"/>
            </w:tcBorders>
            <w:noWrap/>
            <w:vAlign w:val="bottom"/>
            <w:hideMark/>
          </w:tcPr>
          <w:p w14:paraId="318718E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42.989,59</w:t>
            </w:r>
          </w:p>
        </w:tc>
        <w:tc>
          <w:tcPr>
            <w:tcW w:w="1350" w:type="dxa"/>
            <w:tcBorders>
              <w:top w:val="nil"/>
              <w:left w:val="nil"/>
              <w:bottom w:val="nil"/>
              <w:right w:val="nil"/>
            </w:tcBorders>
            <w:noWrap/>
            <w:vAlign w:val="bottom"/>
            <w:hideMark/>
          </w:tcPr>
          <w:p w14:paraId="26D3D1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10.325,00</w:t>
            </w:r>
          </w:p>
        </w:tc>
        <w:tc>
          <w:tcPr>
            <w:tcW w:w="1350" w:type="dxa"/>
            <w:gridSpan w:val="3"/>
            <w:tcBorders>
              <w:top w:val="nil"/>
              <w:left w:val="nil"/>
              <w:bottom w:val="nil"/>
              <w:right w:val="nil"/>
            </w:tcBorders>
            <w:noWrap/>
            <w:vAlign w:val="bottom"/>
            <w:hideMark/>
          </w:tcPr>
          <w:p w14:paraId="27285F4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24,02</w:t>
            </w:r>
          </w:p>
        </w:tc>
        <w:tc>
          <w:tcPr>
            <w:tcW w:w="1269" w:type="dxa"/>
            <w:tcBorders>
              <w:top w:val="nil"/>
              <w:left w:val="nil"/>
              <w:bottom w:val="nil"/>
              <w:right w:val="nil"/>
            </w:tcBorders>
            <w:noWrap/>
            <w:vAlign w:val="bottom"/>
            <w:hideMark/>
          </w:tcPr>
          <w:p w14:paraId="52DC619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53.314,59</w:t>
            </w:r>
          </w:p>
        </w:tc>
      </w:tr>
      <w:tr w:rsidR="009D5C78" w:rsidRPr="009D5C78" w14:paraId="3D0B228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5BD1E49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K100038 Rekonstrukcija Kumrovečke ceste izgradnjom nogostupa- V. faza</w:t>
            </w:r>
          </w:p>
        </w:tc>
        <w:tc>
          <w:tcPr>
            <w:tcW w:w="1559" w:type="dxa"/>
            <w:tcBorders>
              <w:top w:val="nil"/>
              <w:left w:val="nil"/>
              <w:bottom w:val="nil"/>
              <w:right w:val="nil"/>
            </w:tcBorders>
            <w:shd w:val="clear" w:color="000000" w:fill="CCCCFF"/>
            <w:noWrap/>
            <w:vAlign w:val="bottom"/>
            <w:hideMark/>
          </w:tcPr>
          <w:p w14:paraId="1E3B353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82.000,00</w:t>
            </w:r>
          </w:p>
        </w:tc>
        <w:tc>
          <w:tcPr>
            <w:tcW w:w="1350" w:type="dxa"/>
            <w:tcBorders>
              <w:top w:val="nil"/>
              <w:left w:val="nil"/>
              <w:bottom w:val="nil"/>
              <w:right w:val="nil"/>
            </w:tcBorders>
            <w:shd w:val="clear" w:color="000000" w:fill="CCCCFF"/>
            <w:noWrap/>
            <w:vAlign w:val="bottom"/>
            <w:hideMark/>
          </w:tcPr>
          <w:p w14:paraId="6075804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16C81DC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162C502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82.000,00</w:t>
            </w:r>
          </w:p>
        </w:tc>
      </w:tr>
      <w:tr w:rsidR="009D5C78" w:rsidRPr="009D5C78" w14:paraId="7973A1F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6F39AB9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 Ekonomski poslovi</w:t>
            </w:r>
          </w:p>
        </w:tc>
        <w:tc>
          <w:tcPr>
            <w:tcW w:w="1559" w:type="dxa"/>
            <w:tcBorders>
              <w:top w:val="nil"/>
              <w:left w:val="nil"/>
              <w:bottom w:val="nil"/>
              <w:right w:val="nil"/>
            </w:tcBorders>
            <w:shd w:val="clear" w:color="000000" w:fill="00CCFF"/>
            <w:noWrap/>
            <w:vAlign w:val="bottom"/>
            <w:hideMark/>
          </w:tcPr>
          <w:p w14:paraId="1279231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82.000,00</w:t>
            </w:r>
          </w:p>
        </w:tc>
        <w:tc>
          <w:tcPr>
            <w:tcW w:w="1350" w:type="dxa"/>
            <w:tcBorders>
              <w:top w:val="nil"/>
              <w:left w:val="nil"/>
              <w:bottom w:val="nil"/>
              <w:right w:val="nil"/>
            </w:tcBorders>
            <w:shd w:val="clear" w:color="000000" w:fill="00CCFF"/>
            <w:noWrap/>
            <w:vAlign w:val="bottom"/>
            <w:hideMark/>
          </w:tcPr>
          <w:p w14:paraId="4C44E63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0A411EF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7F4E49D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82.000,00</w:t>
            </w:r>
          </w:p>
        </w:tc>
      </w:tr>
      <w:tr w:rsidR="009D5C78" w:rsidRPr="009D5C78" w14:paraId="7AD319C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641920B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045 Promet</w:t>
            </w:r>
          </w:p>
        </w:tc>
        <w:tc>
          <w:tcPr>
            <w:tcW w:w="1559" w:type="dxa"/>
            <w:tcBorders>
              <w:top w:val="nil"/>
              <w:left w:val="nil"/>
              <w:bottom w:val="nil"/>
              <w:right w:val="nil"/>
            </w:tcBorders>
            <w:shd w:val="clear" w:color="000000" w:fill="00FFFF"/>
            <w:noWrap/>
            <w:vAlign w:val="bottom"/>
            <w:hideMark/>
          </w:tcPr>
          <w:p w14:paraId="330948A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82.000,00</w:t>
            </w:r>
          </w:p>
        </w:tc>
        <w:tc>
          <w:tcPr>
            <w:tcW w:w="1350" w:type="dxa"/>
            <w:tcBorders>
              <w:top w:val="nil"/>
              <w:left w:val="nil"/>
              <w:bottom w:val="nil"/>
              <w:right w:val="nil"/>
            </w:tcBorders>
            <w:shd w:val="clear" w:color="000000" w:fill="00FFFF"/>
            <w:noWrap/>
            <w:vAlign w:val="bottom"/>
            <w:hideMark/>
          </w:tcPr>
          <w:p w14:paraId="0633FFC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13E89DC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5DFAD53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82.000,00</w:t>
            </w:r>
          </w:p>
        </w:tc>
      </w:tr>
      <w:tr w:rsidR="009D5C78" w:rsidRPr="009D5C78" w14:paraId="11036F4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0F904C2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0451 Cestovni promet</w:t>
            </w:r>
          </w:p>
        </w:tc>
        <w:tc>
          <w:tcPr>
            <w:tcW w:w="1559" w:type="dxa"/>
            <w:tcBorders>
              <w:top w:val="nil"/>
              <w:left w:val="nil"/>
              <w:bottom w:val="nil"/>
              <w:right w:val="nil"/>
            </w:tcBorders>
            <w:shd w:val="clear" w:color="000000" w:fill="CCFFFF"/>
            <w:noWrap/>
            <w:vAlign w:val="bottom"/>
            <w:hideMark/>
          </w:tcPr>
          <w:p w14:paraId="2DC6F10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82.000,00</w:t>
            </w:r>
          </w:p>
        </w:tc>
        <w:tc>
          <w:tcPr>
            <w:tcW w:w="1350" w:type="dxa"/>
            <w:tcBorders>
              <w:top w:val="nil"/>
              <w:left w:val="nil"/>
              <w:bottom w:val="nil"/>
              <w:right w:val="nil"/>
            </w:tcBorders>
            <w:shd w:val="clear" w:color="000000" w:fill="CCFFFF"/>
            <w:noWrap/>
            <w:vAlign w:val="bottom"/>
            <w:hideMark/>
          </w:tcPr>
          <w:p w14:paraId="441A5AF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4221588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144E0AD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82.000,00</w:t>
            </w:r>
          </w:p>
        </w:tc>
      </w:tr>
      <w:tr w:rsidR="009D5C78" w:rsidRPr="009D5C78" w14:paraId="52A9BD2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4BD0594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4.0. Prihodi od komunalne naknade i komunalnog doprinosa</w:t>
            </w:r>
          </w:p>
        </w:tc>
        <w:tc>
          <w:tcPr>
            <w:tcW w:w="1559" w:type="dxa"/>
            <w:tcBorders>
              <w:top w:val="nil"/>
              <w:left w:val="nil"/>
              <w:bottom w:val="nil"/>
              <w:right w:val="nil"/>
            </w:tcBorders>
            <w:shd w:val="clear" w:color="000000" w:fill="FFFF99"/>
            <w:noWrap/>
            <w:vAlign w:val="bottom"/>
            <w:hideMark/>
          </w:tcPr>
          <w:p w14:paraId="12FD968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9.820,00</w:t>
            </w:r>
          </w:p>
        </w:tc>
        <w:tc>
          <w:tcPr>
            <w:tcW w:w="1350" w:type="dxa"/>
            <w:tcBorders>
              <w:top w:val="nil"/>
              <w:left w:val="nil"/>
              <w:bottom w:val="nil"/>
              <w:right w:val="nil"/>
            </w:tcBorders>
            <w:shd w:val="clear" w:color="000000" w:fill="FFFF99"/>
            <w:noWrap/>
            <w:vAlign w:val="bottom"/>
            <w:hideMark/>
          </w:tcPr>
          <w:p w14:paraId="25850A3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7BE6CBC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6023A62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9.820,00</w:t>
            </w:r>
          </w:p>
        </w:tc>
      </w:tr>
      <w:tr w:rsidR="009D5C78" w:rsidRPr="009D5C78" w14:paraId="35FAA1E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4CB11C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D7511F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5F3F56C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1BF0B13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9.820,00</w:t>
            </w:r>
          </w:p>
        </w:tc>
        <w:tc>
          <w:tcPr>
            <w:tcW w:w="1350" w:type="dxa"/>
            <w:tcBorders>
              <w:top w:val="nil"/>
              <w:left w:val="nil"/>
              <w:bottom w:val="nil"/>
              <w:right w:val="nil"/>
            </w:tcBorders>
            <w:noWrap/>
            <w:vAlign w:val="bottom"/>
            <w:hideMark/>
          </w:tcPr>
          <w:p w14:paraId="7BCA4E4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1B2B1EA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044443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9.820,00</w:t>
            </w:r>
          </w:p>
        </w:tc>
      </w:tr>
      <w:tr w:rsidR="009D5C78" w:rsidRPr="009D5C78" w14:paraId="6A4FF4F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B21777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DF1606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00B5A2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E8E802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9.820,00</w:t>
            </w:r>
          </w:p>
        </w:tc>
        <w:tc>
          <w:tcPr>
            <w:tcW w:w="1350" w:type="dxa"/>
            <w:tcBorders>
              <w:top w:val="nil"/>
              <w:left w:val="nil"/>
              <w:bottom w:val="nil"/>
              <w:right w:val="nil"/>
            </w:tcBorders>
            <w:noWrap/>
            <w:vAlign w:val="bottom"/>
            <w:hideMark/>
          </w:tcPr>
          <w:p w14:paraId="7BD841C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260135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AD28BF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9.820,00</w:t>
            </w:r>
          </w:p>
        </w:tc>
      </w:tr>
      <w:tr w:rsidR="009D5C78" w:rsidRPr="009D5C78" w14:paraId="45DB23B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874B19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R554</w:t>
            </w:r>
          </w:p>
        </w:tc>
        <w:tc>
          <w:tcPr>
            <w:tcW w:w="928" w:type="dxa"/>
            <w:tcBorders>
              <w:top w:val="nil"/>
              <w:left w:val="nil"/>
              <w:bottom w:val="nil"/>
              <w:right w:val="nil"/>
            </w:tcBorders>
            <w:noWrap/>
            <w:vAlign w:val="bottom"/>
            <w:hideMark/>
          </w:tcPr>
          <w:p w14:paraId="4FCCF6B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521D20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 Rekonstrukcija Kumrovečke ceste izgradnjom nogostupa- V. faza</w:t>
            </w:r>
          </w:p>
        </w:tc>
        <w:tc>
          <w:tcPr>
            <w:tcW w:w="1559" w:type="dxa"/>
            <w:tcBorders>
              <w:top w:val="nil"/>
              <w:left w:val="nil"/>
              <w:bottom w:val="nil"/>
              <w:right w:val="nil"/>
            </w:tcBorders>
            <w:noWrap/>
            <w:vAlign w:val="bottom"/>
            <w:hideMark/>
          </w:tcPr>
          <w:p w14:paraId="7D83209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1.800,00</w:t>
            </w:r>
          </w:p>
        </w:tc>
        <w:tc>
          <w:tcPr>
            <w:tcW w:w="1350" w:type="dxa"/>
            <w:tcBorders>
              <w:top w:val="nil"/>
              <w:left w:val="nil"/>
              <w:bottom w:val="nil"/>
              <w:right w:val="nil"/>
            </w:tcBorders>
            <w:noWrap/>
            <w:vAlign w:val="bottom"/>
            <w:hideMark/>
          </w:tcPr>
          <w:p w14:paraId="2A856C9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BA29CF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86C829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1.800,00</w:t>
            </w:r>
          </w:p>
        </w:tc>
      </w:tr>
      <w:tr w:rsidR="009D5C78" w:rsidRPr="009D5C78" w14:paraId="419B2F0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2F6E2A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R555</w:t>
            </w:r>
          </w:p>
        </w:tc>
        <w:tc>
          <w:tcPr>
            <w:tcW w:w="928" w:type="dxa"/>
            <w:tcBorders>
              <w:top w:val="nil"/>
              <w:left w:val="nil"/>
              <w:bottom w:val="nil"/>
              <w:right w:val="nil"/>
            </w:tcBorders>
            <w:noWrap/>
            <w:vAlign w:val="bottom"/>
            <w:hideMark/>
          </w:tcPr>
          <w:p w14:paraId="5462D89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F1C1F9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Građevinski radovi- Rekonstrukcija Kumrovečke ceste izgradnjom nogostupa- </w:t>
            </w:r>
            <w:proofErr w:type="spellStart"/>
            <w:r w:rsidRPr="009D5C78">
              <w:rPr>
                <w:rFonts w:ascii="Arial" w:eastAsia="Times New Roman" w:hAnsi="Arial" w:cs="Arial"/>
                <w:sz w:val="20"/>
                <w:szCs w:val="20"/>
                <w:lang w:eastAsia="hr-HR"/>
              </w:rPr>
              <w:t>V.faza</w:t>
            </w:r>
            <w:proofErr w:type="spellEnd"/>
          </w:p>
        </w:tc>
        <w:tc>
          <w:tcPr>
            <w:tcW w:w="1559" w:type="dxa"/>
            <w:tcBorders>
              <w:top w:val="nil"/>
              <w:left w:val="nil"/>
              <w:bottom w:val="nil"/>
              <w:right w:val="nil"/>
            </w:tcBorders>
            <w:noWrap/>
            <w:vAlign w:val="bottom"/>
            <w:hideMark/>
          </w:tcPr>
          <w:p w14:paraId="24F451E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8.020,00</w:t>
            </w:r>
          </w:p>
        </w:tc>
        <w:tc>
          <w:tcPr>
            <w:tcW w:w="1350" w:type="dxa"/>
            <w:tcBorders>
              <w:top w:val="nil"/>
              <w:left w:val="nil"/>
              <w:bottom w:val="nil"/>
              <w:right w:val="nil"/>
            </w:tcBorders>
            <w:noWrap/>
            <w:vAlign w:val="bottom"/>
            <w:hideMark/>
          </w:tcPr>
          <w:p w14:paraId="4BF5C16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E0AAEF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AE72C4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8.020,00</w:t>
            </w:r>
          </w:p>
        </w:tc>
      </w:tr>
      <w:tr w:rsidR="009D5C78" w:rsidRPr="009D5C78" w14:paraId="61BC5F6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968346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2DB0105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72.180,00</w:t>
            </w:r>
          </w:p>
        </w:tc>
        <w:tc>
          <w:tcPr>
            <w:tcW w:w="1350" w:type="dxa"/>
            <w:tcBorders>
              <w:top w:val="nil"/>
              <w:left w:val="nil"/>
              <w:bottom w:val="nil"/>
              <w:right w:val="nil"/>
            </w:tcBorders>
            <w:shd w:val="clear" w:color="000000" w:fill="FFFF99"/>
            <w:noWrap/>
            <w:vAlign w:val="bottom"/>
            <w:hideMark/>
          </w:tcPr>
          <w:p w14:paraId="5670A6C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3ABC4A0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6471184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72.180,00</w:t>
            </w:r>
          </w:p>
        </w:tc>
      </w:tr>
      <w:tr w:rsidR="009D5C78" w:rsidRPr="009D5C78" w14:paraId="3921CF5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2A52B4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579ADA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0808240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3B5C09F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72.180,00</w:t>
            </w:r>
          </w:p>
        </w:tc>
        <w:tc>
          <w:tcPr>
            <w:tcW w:w="1350" w:type="dxa"/>
            <w:tcBorders>
              <w:top w:val="nil"/>
              <w:left w:val="nil"/>
              <w:bottom w:val="nil"/>
              <w:right w:val="nil"/>
            </w:tcBorders>
            <w:noWrap/>
            <w:vAlign w:val="bottom"/>
            <w:hideMark/>
          </w:tcPr>
          <w:p w14:paraId="54F85E7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574CEB7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3CF25E8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72.180,00</w:t>
            </w:r>
          </w:p>
        </w:tc>
      </w:tr>
      <w:tr w:rsidR="009D5C78" w:rsidRPr="009D5C78" w14:paraId="315623F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11B219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8E40BB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FA293B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B08E52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72.180,00</w:t>
            </w:r>
          </w:p>
        </w:tc>
        <w:tc>
          <w:tcPr>
            <w:tcW w:w="1350" w:type="dxa"/>
            <w:tcBorders>
              <w:top w:val="nil"/>
              <w:left w:val="nil"/>
              <w:bottom w:val="nil"/>
              <w:right w:val="nil"/>
            </w:tcBorders>
            <w:noWrap/>
            <w:vAlign w:val="bottom"/>
            <w:hideMark/>
          </w:tcPr>
          <w:p w14:paraId="4F4D2DE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EE65A5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625C07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72.180,00</w:t>
            </w:r>
          </w:p>
        </w:tc>
      </w:tr>
      <w:tr w:rsidR="009D5C78" w:rsidRPr="009D5C78" w14:paraId="11BDBAB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0ADDF0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R556</w:t>
            </w:r>
          </w:p>
        </w:tc>
        <w:tc>
          <w:tcPr>
            <w:tcW w:w="928" w:type="dxa"/>
            <w:tcBorders>
              <w:top w:val="nil"/>
              <w:left w:val="nil"/>
              <w:bottom w:val="nil"/>
              <w:right w:val="nil"/>
            </w:tcBorders>
            <w:noWrap/>
            <w:vAlign w:val="bottom"/>
            <w:hideMark/>
          </w:tcPr>
          <w:p w14:paraId="3951901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910C06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 Rekonstrukcija Kumrovečke ceste izgradnjom nogostupa- V. faza</w:t>
            </w:r>
          </w:p>
        </w:tc>
        <w:tc>
          <w:tcPr>
            <w:tcW w:w="1559" w:type="dxa"/>
            <w:tcBorders>
              <w:top w:val="nil"/>
              <w:left w:val="nil"/>
              <w:bottom w:val="nil"/>
              <w:right w:val="nil"/>
            </w:tcBorders>
            <w:noWrap/>
            <w:vAlign w:val="bottom"/>
            <w:hideMark/>
          </w:tcPr>
          <w:p w14:paraId="62B3172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72.180,00</w:t>
            </w:r>
          </w:p>
        </w:tc>
        <w:tc>
          <w:tcPr>
            <w:tcW w:w="1350" w:type="dxa"/>
            <w:tcBorders>
              <w:top w:val="nil"/>
              <w:left w:val="nil"/>
              <w:bottom w:val="nil"/>
              <w:right w:val="nil"/>
            </w:tcBorders>
            <w:noWrap/>
            <w:vAlign w:val="bottom"/>
            <w:hideMark/>
          </w:tcPr>
          <w:p w14:paraId="0B8BE8D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16F75D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C09744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72.180,00</w:t>
            </w:r>
          </w:p>
        </w:tc>
      </w:tr>
      <w:tr w:rsidR="009D5C78" w:rsidRPr="009D5C78" w14:paraId="5C8357E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36B0642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 xml:space="preserve">Kapitalni projekt K100039 Izgradnja i opremanje dječjeg igrališta- </w:t>
            </w:r>
            <w:proofErr w:type="spellStart"/>
            <w:r w:rsidRPr="009D5C78">
              <w:rPr>
                <w:rFonts w:ascii="Arial" w:eastAsia="Times New Roman" w:hAnsi="Arial" w:cs="Arial"/>
                <w:b/>
                <w:bCs/>
                <w:color w:val="000000"/>
                <w:sz w:val="20"/>
                <w:szCs w:val="20"/>
                <w:lang w:eastAsia="hr-HR"/>
              </w:rPr>
              <w:t>Bobovec</w:t>
            </w:r>
            <w:proofErr w:type="spellEnd"/>
            <w:r w:rsidRPr="009D5C78">
              <w:rPr>
                <w:rFonts w:ascii="Arial" w:eastAsia="Times New Roman" w:hAnsi="Arial" w:cs="Arial"/>
                <w:b/>
                <w:bCs/>
                <w:color w:val="000000"/>
                <w:sz w:val="20"/>
                <w:szCs w:val="20"/>
                <w:lang w:eastAsia="hr-HR"/>
              </w:rPr>
              <w:t xml:space="preserve"> </w:t>
            </w:r>
            <w:proofErr w:type="spellStart"/>
            <w:r w:rsidRPr="009D5C78">
              <w:rPr>
                <w:rFonts w:ascii="Arial" w:eastAsia="Times New Roman" w:hAnsi="Arial" w:cs="Arial"/>
                <w:b/>
                <w:bCs/>
                <w:color w:val="000000"/>
                <w:sz w:val="20"/>
                <w:szCs w:val="20"/>
                <w:lang w:eastAsia="hr-HR"/>
              </w:rPr>
              <w:t>Rozganski</w:t>
            </w:r>
            <w:proofErr w:type="spellEnd"/>
          </w:p>
        </w:tc>
        <w:tc>
          <w:tcPr>
            <w:tcW w:w="1559" w:type="dxa"/>
            <w:tcBorders>
              <w:top w:val="nil"/>
              <w:left w:val="nil"/>
              <w:bottom w:val="nil"/>
              <w:right w:val="nil"/>
            </w:tcBorders>
            <w:shd w:val="clear" w:color="000000" w:fill="CCCCFF"/>
            <w:noWrap/>
            <w:vAlign w:val="bottom"/>
            <w:hideMark/>
          </w:tcPr>
          <w:p w14:paraId="28001BE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99.000,00</w:t>
            </w:r>
          </w:p>
        </w:tc>
        <w:tc>
          <w:tcPr>
            <w:tcW w:w="1350" w:type="dxa"/>
            <w:tcBorders>
              <w:top w:val="nil"/>
              <w:left w:val="nil"/>
              <w:bottom w:val="nil"/>
              <w:right w:val="nil"/>
            </w:tcBorders>
            <w:shd w:val="clear" w:color="000000" w:fill="CCCCFF"/>
            <w:noWrap/>
            <w:vAlign w:val="bottom"/>
            <w:hideMark/>
          </w:tcPr>
          <w:p w14:paraId="273BCCB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15.060,00</w:t>
            </w:r>
          </w:p>
        </w:tc>
        <w:tc>
          <w:tcPr>
            <w:tcW w:w="1350" w:type="dxa"/>
            <w:gridSpan w:val="3"/>
            <w:tcBorders>
              <w:top w:val="nil"/>
              <w:left w:val="nil"/>
              <w:bottom w:val="nil"/>
              <w:right w:val="nil"/>
            </w:tcBorders>
            <w:shd w:val="clear" w:color="000000" w:fill="CCCCFF"/>
            <w:noWrap/>
            <w:vAlign w:val="bottom"/>
            <w:hideMark/>
          </w:tcPr>
          <w:p w14:paraId="3C29EAE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15,21</w:t>
            </w:r>
          </w:p>
        </w:tc>
        <w:tc>
          <w:tcPr>
            <w:tcW w:w="1269" w:type="dxa"/>
            <w:tcBorders>
              <w:top w:val="nil"/>
              <w:left w:val="nil"/>
              <w:bottom w:val="nil"/>
              <w:right w:val="nil"/>
            </w:tcBorders>
            <w:shd w:val="clear" w:color="000000" w:fill="CCCCFF"/>
            <w:noWrap/>
            <w:vAlign w:val="bottom"/>
            <w:hideMark/>
          </w:tcPr>
          <w:p w14:paraId="2F25E9B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114.060,00</w:t>
            </w:r>
          </w:p>
        </w:tc>
      </w:tr>
      <w:tr w:rsidR="009D5C78" w:rsidRPr="009D5C78" w14:paraId="4911337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5D158D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 "Rekreacija, kultura i religija"</w:t>
            </w:r>
          </w:p>
        </w:tc>
        <w:tc>
          <w:tcPr>
            <w:tcW w:w="1559" w:type="dxa"/>
            <w:tcBorders>
              <w:top w:val="nil"/>
              <w:left w:val="nil"/>
              <w:bottom w:val="nil"/>
              <w:right w:val="nil"/>
            </w:tcBorders>
            <w:shd w:val="clear" w:color="000000" w:fill="00CCFF"/>
            <w:noWrap/>
            <w:vAlign w:val="bottom"/>
            <w:hideMark/>
          </w:tcPr>
          <w:p w14:paraId="3B4A3B5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99.000,00</w:t>
            </w:r>
          </w:p>
        </w:tc>
        <w:tc>
          <w:tcPr>
            <w:tcW w:w="1350" w:type="dxa"/>
            <w:tcBorders>
              <w:top w:val="nil"/>
              <w:left w:val="nil"/>
              <w:bottom w:val="nil"/>
              <w:right w:val="nil"/>
            </w:tcBorders>
            <w:shd w:val="clear" w:color="000000" w:fill="00CCFF"/>
            <w:noWrap/>
            <w:vAlign w:val="bottom"/>
            <w:hideMark/>
          </w:tcPr>
          <w:p w14:paraId="29D2A55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15.060,00</w:t>
            </w:r>
          </w:p>
        </w:tc>
        <w:tc>
          <w:tcPr>
            <w:tcW w:w="1350" w:type="dxa"/>
            <w:gridSpan w:val="3"/>
            <w:tcBorders>
              <w:top w:val="nil"/>
              <w:left w:val="nil"/>
              <w:bottom w:val="nil"/>
              <w:right w:val="nil"/>
            </w:tcBorders>
            <w:shd w:val="clear" w:color="000000" w:fill="00CCFF"/>
            <w:noWrap/>
            <w:vAlign w:val="bottom"/>
            <w:hideMark/>
          </w:tcPr>
          <w:p w14:paraId="111E9BD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15,21</w:t>
            </w:r>
          </w:p>
        </w:tc>
        <w:tc>
          <w:tcPr>
            <w:tcW w:w="1269" w:type="dxa"/>
            <w:tcBorders>
              <w:top w:val="nil"/>
              <w:left w:val="nil"/>
              <w:bottom w:val="nil"/>
              <w:right w:val="nil"/>
            </w:tcBorders>
            <w:shd w:val="clear" w:color="000000" w:fill="00CCFF"/>
            <w:noWrap/>
            <w:vAlign w:val="bottom"/>
            <w:hideMark/>
          </w:tcPr>
          <w:p w14:paraId="5E4CF2F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114.060,00</w:t>
            </w:r>
          </w:p>
        </w:tc>
      </w:tr>
      <w:tr w:rsidR="009D5C78" w:rsidRPr="009D5C78" w14:paraId="32969E0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33EF1D6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086 "Rashodi za rekreaciju, kulturu i religiju koji nisu drugdje svrstani"</w:t>
            </w:r>
          </w:p>
        </w:tc>
        <w:tc>
          <w:tcPr>
            <w:tcW w:w="1559" w:type="dxa"/>
            <w:tcBorders>
              <w:top w:val="nil"/>
              <w:left w:val="nil"/>
              <w:bottom w:val="nil"/>
              <w:right w:val="nil"/>
            </w:tcBorders>
            <w:shd w:val="clear" w:color="000000" w:fill="00FFFF"/>
            <w:noWrap/>
            <w:vAlign w:val="bottom"/>
            <w:hideMark/>
          </w:tcPr>
          <w:p w14:paraId="774746A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99.000,00</w:t>
            </w:r>
          </w:p>
        </w:tc>
        <w:tc>
          <w:tcPr>
            <w:tcW w:w="1350" w:type="dxa"/>
            <w:tcBorders>
              <w:top w:val="nil"/>
              <w:left w:val="nil"/>
              <w:bottom w:val="nil"/>
              <w:right w:val="nil"/>
            </w:tcBorders>
            <w:shd w:val="clear" w:color="000000" w:fill="00FFFF"/>
            <w:noWrap/>
            <w:vAlign w:val="bottom"/>
            <w:hideMark/>
          </w:tcPr>
          <w:p w14:paraId="046ED09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15.060,00</w:t>
            </w:r>
          </w:p>
        </w:tc>
        <w:tc>
          <w:tcPr>
            <w:tcW w:w="1350" w:type="dxa"/>
            <w:gridSpan w:val="3"/>
            <w:tcBorders>
              <w:top w:val="nil"/>
              <w:left w:val="nil"/>
              <w:bottom w:val="nil"/>
              <w:right w:val="nil"/>
            </w:tcBorders>
            <w:shd w:val="clear" w:color="000000" w:fill="00FFFF"/>
            <w:noWrap/>
            <w:vAlign w:val="bottom"/>
            <w:hideMark/>
          </w:tcPr>
          <w:p w14:paraId="2A44C27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15,21</w:t>
            </w:r>
          </w:p>
        </w:tc>
        <w:tc>
          <w:tcPr>
            <w:tcW w:w="1269" w:type="dxa"/>
            <w:tcBorders>
              <w:top w:val="nil"/>
              <w:left w:val="nil"/>
              <w:bottom w:val="nil"/>
              <w:right w:val="nil"/>
            </w:tcBorders>
            <w:shd w:val="clear" w:color="000000" w:fill="00FFFF"/>
            <w:noWrap/>
            <w:vAlign w:val="bottom"/>
            <w:hideMark/>
          </w:tcPr>
          <w:p w14:paraId="2AE51D0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114.060,00</w:t>
            </w:r>
          </w:p>
        </w:tc>
      </w:tr>
      <w:tr w:rsidR="009D5C78" w:rsidRPr="009D5C78" w14:paraId="4C8D594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57397D9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0860 "Rashodi za rekreaciju, kulturu i religiju koji nisu drugdje svrstani"</w:t>
            </w:r>
          </w:p>
        </w:tc>
        <w:tc>
          <w:tcPr>
            <w:tcW w:w="1559" w:type="dxa"/>
            <w:tcBorders>
              <w:top w:val="nil"/>
              <w:left w:val="nil"/>
              <w:bottom w:val="nil"/>
              <w:right w:val="nil"/>
            </w:tcBorders>
            <w:shd w:val="clear" w:color="000000" w:fill="CCFFFF"/>
            <w:noWrap/>
            <w:vAlign w:val="bottom"/>
            <w:hideMark/>
          </w:tcPr>
          <w:p w14:paraId="5394A84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99.000,00</w:t>
            </w:r>
          </w:p>
        </w:tc>
        <w:tc>
          <w:tcPr>
            <w:tcW w:w="1350" w:type="dxa"/>
            <w:tcBorders>
              <w:top w:val="nil"/>
              <w:left w:val="nil"/>
              <w:bottom w:val="nil"/>
              <w:right w:val="nil"/>
            </w:tcBorders>
            <w:shd w:val="clear" w:color="000000" w:fill="CCFFFF"/>
            <w:noWrap/>
            <w:vAlign w:val="bottom"/>
            <w:hideMark/>
          </w:tcPr>
          <w:p w14:paraId="0909A1F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15.060,00</w:t>
            </w:r>
          </w:p>
        </w:tc>
        <w:tc>
          <w:tcPr>
            <w:tcW w:w="1350" w:type="dxa"/>
            <w:gridSpan w:val="3"/>
            <w:tcBorders>
              <w:top w:val="nil"/>
              <w:left w:val="nil"/>
              <w:bottom w:val="nil"/>
              <w:right w:val="nil"/>
            </w:tcBorders>
            <w:shd w:val="clear" w:color="000000" w:fill="CCFFFF"/>
            <w:noWrap/>
            <w:vAlign w:val="bottom"/>
            <w:hideMark/>
          </w:tcPr>
          <w:p w14:paraId="51981EB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15,21</w:t>
            </w:r>
          </w:p>
        </w:tc>
        <w:tc>
          <w:tcPr>
            <w:tcW w:w="1269" w:type="dxa"/>
            <w:tcBorders>
              <w:top w:val="nil"/>
              <w:left w:val="nil"/>
              <w:bottom w:val="nil"/>
              <w:right w:val="nil"/>
            </w:tcBorders>
            <w:shd w:val="clear" w:color="000000" w:fill="CCFFFF"/>
            <w:noWrap/>
            <w:vAlign w:val="bottom"/>
            <w:hideMark/>
          </w:tcPr>
          <w:p w14:paraId="53DFD22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114.060,00</w:t>
            </w:r>
          </w:p>
        </w:tc>
      </w:tr>
      <w:tr w:rsidR="009D5C78" w:rsidRPr="009D5C78" w14:paraId="436DF4F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5A6434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367079E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1.400,00</w:t>
            </w:r>
          </w:p>
        </w:tc>
        <w:tc>
          <w:tcPr>
            <w:tcW w:w="1350" w:type="dxa"/>
            <w:tcBorders>
              <w:top w:val="nil"/>
              <w:left w:val="nil"/>
              <w:bottom w:val="nil"/>
              <w:right w:val="nil"/>
            </w:tcBorders>
            <w:shd w:val="clear" w:color="000000" w:fill="FFFF99"/>
            <w:noWrap/>
            <w:vAlign w:val="bottom"/>
            <w:hideMark/>
          </w:tcPr>
          <w:p w14:paraId="14023F3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354094D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099C121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1.400,00</w:t>
            </w:r>
          </w:p>
        </w:tc>
      </w:tr>
      <w:tr w:rsidR="009D5C78" w:rsidRPr="009D5C78" w14:paraId="182764B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C5B529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67C40CD"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67CEB922"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00A1443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1.400,00</w:t>
            </w:r>
          </w:p>
        </w:tc>
        <w:tc>
          <w:tcPr>
            <w:tcW w:w="1350" w:type="dxa"/>
            <w:tcBorders>
              <w:top w:val="nil"/>
              <w:left w:val="nil"/>
              <w:bottom w:val="nil"/>
              <w:right w:val="nil"/>
            </w:tcBorders>
            <w:noWrap/>
            <w:vAlign w:val="bottom"/>
            <w:hideMark/>
          </w:tcPr>
          <w:p w14:paraId="45C1C26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354C930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55B1917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1.400,00</w:t>
            </w:r>
          </w:p>
        </w:tc>
      </w:tr>
      <w:tr w:rsidR="009D5C78" w:rsidRPr="009D5C78" w14:paraId="7A889FD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A4FA76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1CD716D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293A42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50C22A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1.400,00</w:t>
            </w:r>
          </w:p>
        </w:tc>
        <w:tc>
          <w:tcPr>
            <w:tcW w:w="1350" w:type="dxa"/>
            <w:tcBorders>
              <w:top w:val="nil"/>
              <w:left w:val="nil"/>
              <w:bottom w:val="nil"/>
              <w:right w:val="nil"/>
            </w:tcBorders>
            <w:noWrap/>
            <w:vAlign w:val="bottom"/>
            <w:hideMark/>
          </w:tcPr>
          <w:p w14:paraId="6D9B833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205DEA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63A6D8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1.400,00</w:t>
            </w:r>
          </w:p>
        </w:tc>
      </w:tr>
      <w:tr w:rsidR="009D5C78" w:rsidRPr="009D5C78" w14:paraId="5062D31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66A17F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R558</w:t>
            </w:r>
          </w:p>
        </w:tc>
        <w:tc>
          <w:tcPr>
            <w:tcW w:w="928" w:type="dxa"/>
            <w:tcBorders>
              <w:top w:val="nil"/>
              <w:left w:val="nil"/>
              <w:bottom w:val="nil"/>
              <w:right w:val="nil"/>
            </w:tcBorders>
            <w:noWrap/>
            <w:vAlign w:val="bottom"/>
            <w:hideMark/>
          </w:tcPr>
          <w:p w14:paraId="0F260C3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1AF574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w:t>
            </w:r>
          </w:p>
        </w:tc>
        <w:tc>
          <w:tcPr>
            <w:tcW w:w="1559" w:type="dxa"/>
            <w:tcBorders>
              <w:top w:val="nil"/>
              <w:left w:val="nil"/>
              <w:bottom w:val="nil"/>
              <w:right w:val="nil"/>
            </w:tcBorders>
            <w:noWrap/>
            <w:vAlign w:val="bottom"/>
            <w:hideMark/>
          </w:tcPr>
          <w:p w14:paraId="7EB3E23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c>
          <w:tcPr>
            <w:tcW w:w="1350" w:type="dxa"/>
            <w:tcBorders>
              <w:top w:val="nil"/>
              <w:left w:val="nil"/>
              <w:bottom w:val="nil"/>
              <w:right w:val="nil"/>
            </w:tcBorders>
            <w:noWrap/>
            <w:vAlign w:val="bottom"/>
            <w:hideMark/>
          </w:tcPr>
          <w:p w14:paraId="55FAEE6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699317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E0AD38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r>
      <w:tr w:rsidR="009D5C78" w:rsidRPr="009D5C78" w14:paraId="0219832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A47FCE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R559</w:t>
            </w:r>
          </w:p>
        </w:tc>
        <w:tc>
          <w:tcPr>
            <w:tcW w:w="928" w:type="dxa"/>
            <w:tcBorders>
              <w:top w:val="nil"/>
              <w:left w:val="nil"/>
              <w:bottom w:val="nil"/>
              <w:right w:val="nil"/>
            </w:tcBorders>
            <w:noWrap/>
            <w:vAlign w:val="bottom"/>
            <w:hideMark/>
          </w:tcPr>
          <w:p w14:paraId="36BE1FE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6DBCA9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w:t>
            </w:r>
          </w:p>
        </w:tc>
        <w:tc>
          <w:tcPr>
            <w:tcW w:w="1559" w:type="dxa"/>
            <w:tcBorders>
              <w:top w:val="nil"/>
              <w:left w:val="nil"/>
              <w:bottom w:val="nil"/>
              <w:right w:val="nil"/>
            </w:tcBorders>
            <w:noWrap/>
            <w:vAlign w:val="bottom"/>
            <w:hideMark/>
          </w:tcPr>
          <w:p w14:paraId="28F820F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5215148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DC1110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2B703C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2CB7B0B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7CA159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3.1. Vlastiti prihodi</w:t>
            </w:r>
          </w:p>
        </w:tc>
        <w:tc>
          <w:tcPr>
            <w:tcW w:w="1559" w:type="dxa"/>
            <w:tcBorders>
              <w:top w:val="nil"/>
              <w:left w:val="nil"/>
              <w:bottom w:val="nil"/>
              <w:right w:val="nil"/>
            </w:tcBorders>
            <w:shd w:val="clear" w:color="000000" w:fill="FFFF99"/>
            <w:noWrap/>
            <w:vAlign w:val="bottom"/>
            <w:hideMark/>
          </w:tcPr>
          <w:p w14:paraId="0EAA025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12.000,00</w:t>
            </w:r>
          </w:p>
        </w:tc>
        <w:tc>
          <w:tcPr>
            <w:tcW w:w="1350" w:type="dxa"/>
            <w:tcBorders>
              <w:top w:val="nil"/>
              <w:left w:val="nil"/>
              <w:bottom w:val="nil"/>
              <w:right w:val="nil"/>
            </w:tcBorders>
            <w:shd w:val="clear" w:color="000000" w:fill="FFFF99"/>
            <w:noWrap/>
            <w:vAlign w:val="bottom"/>
            <w:hideMark/>
          </w:tcPr>
          <w:p w14:paraId="2B28A9F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-1.940,00</w:t>
            </w:r>
          </w:p>
        </w:tc>
        <w:tc>
          <w:tcPr>
            <w:tcW w:w="1350" w:type="dxa"/>
            <w:gridSpan w:val="3"/>
            <w:tcBorders>
              <w:top w:val="nil"/>
              <w:left w:val="nil"/>
              <w:bottom w:val="nil"/>
              <w:right w:val="nil"/>
            </w:tcBorders>
            <w:shd w:val="clear" w:color="000000" w:fill="FFFF99"/>
            <w:noWrap/>
            <w:vAlign w:val="bottom"/>
            <w:hideMark/>
          </w:tcPr>
          <w:p w14:paraId="520CFA7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-16,17</w:t>
            </w:r>
          </w:p>
        </w:tc>
        <w:tc>
          <w:tcPr>
            <w:tcW w:w="1269" w:type="dxa"/>
            <w:tcBorders>
              <w:top w:val="nil"/>
              <w:left w:val="nil"/>
              <w:bottom w:val="nil"/>
              <w:right w:val="nil"/>
            </w:tcBorders>
            <w:shd w:val="clear" w:color="000000" w:fill="FFFF99"/>
            <w:noWrap/>
            <w:vAlign w:val="bottom"/>
            <w:hideMark/>
          </w:tcPr>
          <w:p w14:paraId="56F2691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10.060,00</w:t>
            </w:r>
          </w:p>
        </w:tc>
      </w:tr>
      <w:tr w:rsidR="009D5C78" w:rsidRPr="009D5C78" w14:paraId="2FFFB6D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E02356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55C714E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517A622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5F1513E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12.000,00</w:t>
            </w:r>
          </w:p>
        </w:tc>
        <w:tc>
          <w:tcPr>
            <w:tcW w:w="1350" w:type="dxa"/>
            <w:tcBorders>
              <w:top w:val="nil"/>
              <w:left w:val="nil"/>
              <w:bottom w:val="nil"/>
              <w:right w:val="nil"/>
            </w:tcBorders>
            <w:noWrap/>
            <w:vAlign w:val="bottom"/>
            <w:hideMark/>
          </w:tcPr>
          <w:p w14:paraId="46A9E15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-1.940,00</w:t>
            </w:r>
          </w:p>
        </w:tc>
        <w:tc>
          <w:tcPr>
            <w:tcW w:w="1350" w:type="dxa"/>
            <w:gridSpan w:val="3"/>
            <w:tcBorders>
              <w:top w:val="nil"/>
              <w:left w:val="nil"/>
              <w:bottom w:val="nil"/>
              <w:right w:val="nil"/>
            </w:tcBorders>
            <w:noWrap/>
            <w:vAlign w:val="bottom"/>
            <w:hideMark/>
          </w:tcPr>
          <w:p w14:paraId="7E3748B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-16,17</w:t>
            </w:r>
          </w:p>
        </w:tc>
        <w:tc>
          <w:tcPr>
            <w:tcW w:w="1269" w:type="dxa"/>
            <w:tcBorders>
              <w:top w:val="nil"/>
              <w:left w:val="nil"/>
              <w:bottom w:val="nil"/>
              <w:right w:val="nil"/>
            </w:tcBorders>
            <w:noWrap/>
            <w:vAlign w:val="bottom"/>
            <w:hideMark/>
          </w:tcPr>
          <w:p w14:paraId="29EE249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10.060,00</w:t>
            </w:r>
          </w:p>
        </w:tc>
      </w:tr>
      <w:tr w:rsidR="009D5C78" w:rsidRPr="009D5C78" w14:paraId="5FDF508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015153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3DCB08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41</w:t>
            </w:r>
          </w:p>
        </w:tc>
        <w:tc>
          <w:tcPr>
            <w:tcW w:w="7147" w:type="dxa"/>
            <w:tcBorders>
              <w:top w:val="nil"/>
              <w:left w:val="nil"/>
              <w:bottom w:val="nil"/>
              <w:right w:val="nil"/>
            </w:tcBorders>
            <w:noWrap/>
            <w:vAlign w:val="bottom"/>
            <w:hideMark/>
          </w:tcPr>
          <w:p w14:paraId="046D366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Rashodi za nabavu </w:t>
            </w:r>
            <w:proofErr w:type="spellStart"/>
            <w:r w:rsidRPr="009D5C78">
              <w:rPr>
                <w:rFonts w:ascii="Arial" w:eastAsia="Times New Roman" w:hAnsi="Arial" w:cs="Arial"/>
                <w:sz w:val="20"/>
                <w:szCs w:val="20"/>
                <w:lang w:eastAsia="hr-HR"/>
              </w:rPr>
              <w:t>neproizvedene</w:t>
            </w:r>
            <w:proofErr w:type="spellEnd"/>
            <w:r w:rsidRPr="009D5C78">
              <w:rPr>
                <w:rFonts w:ascii="Arial" w:eastAsia="Times New Roman" w:hAnsi="Arial" w:cs="Arial"/>
                <w:sz w:val="20"/>
                <w:szCs w:val="20"/>
                <w:lang w:eastAsia="hr-HR"/>
              </w:rPr>
              <w:t xml:space="preserve"> dugotrajne imovine</w:t>
            </w:r>
          </w:p>
        </w:tc>
        <w:tc>
          <w:tcPr>
            <w:tcW w:w="1559" w:type="dxa"/>
            <w:tcBorders>
              <w:top w:val="nil"/>
              <w:left w:val="nil"/>
              <w:bottom w:val="nil"/>
              <w:right w:val="nil"/>
            </w:tcBorders>
            <w:noWrap/>
            <w:vAlign w:val="bottom"/>
            <w:hideMark/>
          </w:tcPr>
          <w:p w14:paraId="6CCD3BE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12.000,00</w:t>
            </w:r>
          </w:p>
        </w:tc>
        <w:tc>
          <w:tcPr>
            <w:tcW w:w="1350" w:type="dxa"/>
            <w:tcBorders>
              <w:top w:val="nil"/>
              <w:left w:val="nil"/>
              <w:bottom w:val="nil"/>
              <w:right w:val="nil"/>
            </w:tcBorders>
            <w:noWrap/>
            <w:vAlign w:val="bottom"/>
            <w:hideMark/>
          </w:tcPr>
          <w:p w14:paraId="1880CE8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-1.940,00</w:t>
            </w:r>
          </w:p>
        </w:tc>
        <w:tc>
          <w:tcPr>
            <w:tcW w:w="1350" w:type="dxa"/>
            <w:gridSpan w:val="3"/>
            <w:tcBorders>
              <w:top w:val="nil"/>
              <w:left w:val="nil"/>
              <w:bottom w:val="nil"/>
              <w:right w:val="nil"/>
            </w:tcBorders>
            <w:noWrap/>
            <w:vAlign w:val="bottom"/>
            <w:hideMark/>
          </w:tcPr>
          <w:p w14:paraId="207F422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-16,17</w:t>
            </w:r>
          </w:p>
        </w:tc>
        <w:tc>
          <w:tcPr>
            <w:tcW w:w="1269" w:type="dxa"/>
            <w:tcBorders>
              <w:top w:val="nil"/>
              <w:left w:val="nil"/>
              <w:bottom w:val="nil"/>
              <w:right w:val="nil"/>
            </w:tcBorders>
            <w:noWrap/>
            <w:vAlign w:val="bottom"/>
            <w:hideMark/>
          </w:tcPr>
          <w:p w14:paraId="4D19550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10.060,00</w:t>
            </w:r>
          </w:p>
        </w:tc>
      </w:tr>
      <w:tr w:rsidR="009D5C78" w:rsidRPr="009D5C78" w14:paraId="498C2DB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521D96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R452</w:t>
            </w:r>
          </w:p>
        </w:tc>
        <w:tc>
          <w:tcPr>
            <w:tcW w:w="928" w:type="dxa"/>
            <w:tcBorders>
              <w:top w:val="nil"/>
              <w:left w:val="nil"/>
              <w:bottom w:val="nil"/>
              <w:right w:val="nil"/>
            </w:tcBorders>
            <w:noWrap/>
            <w:vAlign w:val="bottom"/>
            <w:hideMark/>
          </w:tcPr>
          <w:p w14:paraId="4E9D6C3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41</w:t>
            </w:r>
          </w:p>
        </w:tc>
        <w:tc>
          <w:tcPr>
            <w:tcW w:w="7147" w:type="dxa"/>
            <w:tcBorders>
              <w:top w:val="nil"/>
              <w:left w:val="nil"/>
              <w:bottom w:val="nil"/>
              <w:right w:val="nil"/>
            </w:tcBorders>
            <w:noWrap/>
            <w:vAlign w:val="bottom"/>
            <w:hideMark/>
          </w:tcPr>
          <w:p w14:paraId="084DCEE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Otkup zemljišta, DI </w:t>
            </w:r>
            <w:proofErr w:type="spellStart"/>
            <w:r w:rsidRPr="009D5C78">
              <w:rPr>
                <w:rFonts w:ascii="Arial" w:eastAsia="Times New Roman" w:hAnsi="Arial" w:cs="Arial"/>
                <w:sz w:val="20"/>
                <w:szCs w:val="20"/>
                <w:lang w:eastAsia="hr-HR"/>
              </w:rPr>
              <w:t>Bobovec</w:t>
            </w:r>
            <w:proofErr w:type="spellEnd"/>
            <w:r w:rsidRPr="009D5C78">
              <w:rPr>
                <w:rFonts w:ascii="Arial" w:eastAsia="Times New Roman" w:hAnsi="Arial" w:cs="Arial"/>
                <w:sz w:val="20"/>
                <w:szCs w:val="20"/>
                <w:lang w:eastAsia="hr-HR"/>
              </w:rPr>
              <w:t xml:space="preserve"> </w:t>
            </w:r>
            <w:proofErr w:type="spellStart"/>
            <w:r w:rsidRPr="009D5C78">
              <w:rPr>
                <w:rFonts w:ascii="Arial" w:eastAsia="Times New Roman" w:hAnsi="Arial" w:cs="Arial"/>
                <w:sz w:val="20"/>
                <w:szCs w:val="20"/>
                <w:lang w:eastAsia="hr-HR"/>
              </w:rPr>
              <w:t>Rozganski</w:t>
            </w:r>
            <w:proofErr w:type="spellEnd"/>
          </w:p>
        </w:tc>
        <w:tc>
          <w:tcPr>
            <w:tcW w:w="1559" w:type="dxa"/>
            <w:tcBorders>
              <w:top w:val="nil"/>
              <w:left w:val="nil"/>
              <w:bottom w:val="nil"/>
              <w:right w:val="nil"/>
            </w:tcBorders>
            <w:noWrap/>
            <w:vAlign w:val="bottom"/>
            <w:hideMark/>
          </w:tcPr>
          <w:p w14:paraId="2C083C7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12.000,00</w:t>
            </w:r>
          </w:p>
        </w:tc>
        <w:tc>
          <w:tcPr>
            <w:tcW w:w="1350" w:type="dxa"/>
            <w:tcBorders>
              <w:top w:val="nil"/>
              <w:left w:val="nil"/>
              <w:bottom w:val="nil"/>
              <w:right w:val="nil"/>
            </w:tcBorders>
            <w:noWrap/>
            <w:vAlign w:val="bottom"/>
            <w:hideMark/>
          </w:tcPr>
          <w:p w14:paraId="5305011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-1.940,00</w:t>
            </w:r>
          </w:p>
        </w:tc>
        <w:tc>
          <w:tcPr>
            <w:tcW w:w="1350" w:type="dxa"/>
            <w:gridSpan w:val="3"/>
            <w:tcBorders>
              <w:top w:val="nil"/>
              <w:left w:val="nil"/>
              <w:bottom w:val="nil"/>
              <w:right w:val="nil"/>
            </w:tcBorders>
            <w:noWrap/>
            <w:vAlign w:val="bottom"/>
            <w:hideMark/>
          </w:tcPr>
          <w:p w14:paraId="0208ABD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-16,17</w:t>
            </w:r>
          </w:p>
        </w:tc>
        <w:tc>
          <w:tcPr>
            <w:tcW w:w="1269" w:type="dxa"/>
            <w:tcBorders>
              <w:top w:val="nil"/>
              <w:left w:val="nil"/>
              <w:bottom w:val="nil"/>
              <w:right w:val="nil"/>
            </w:tcBorders>
            <w:noWrap/>
            <w:vAlign w:val="bottom"/>
            <w:hideMark/>
          </w:tcPr>
          <w:p w14:paraId="21B5766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10.060,00</w:t>
            </w:r>
          </w:p>
        </w:tc>
      </w:tr>
      <w:tr w:rsidR="009D5C78" w:rsidRPr="009D5C78" w14:paraId="634D475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1C22C8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3133249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69.600,00</w:t>
            </w:r>
          </w:p>
        </w:tc>
        <w:tc>
          <w:tcPr>
            <w:tcW w:w="1350" w:type="dxa"/>
            <w:tcBorders>
              <w:top w:val="nil"/>
              <w:left w:val="nil"/>
              <w:bottom w:val="nil"/>
              <w:right w:val="nil"/>
            </w:tcBorders>
            <w:shd w:val="clear" w:color="000000" w:fill="FFFF99"/>
            <w:noWrap/>
            <w:vAlign w:val="bottom"/>
            <w:hideMark/>
          </w:tcPr>
          <w:p w14:paraId="120F7DC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-14.000,00</w:t>
            </w:r>
          </w:p>
        </w:tc>
        <w:tc>
          <w:tcPr>
            <w:tcW w:w="1350" w:type="dxa"/>
            <w:gridSpan w:val="3"/>
            <w:tcBorders>
              <w:top w:val="nil"/>
              <w:left w:val="nil"/>
              <w:bottom w:val="nil"/>
              <w:right w:val="nil"/>
            </w:tcBorders>
            <w:shd w:val="clear" w:color="000000" w:fill="FFFF99"/>
            <w:noWrap/>
            <w:vAlign w:val="bottom"/>
            <w:hideMark/>
          </w:tcPr>
          <w:p w14:paraId="7758718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-20,11</w:t>
            </w:r>
          </w:p>
        </w:tc>
        <w:tc>
          <w:tcPr>
            <w:tcW w:w="1269" w:type="dxa"/>
            <w:tcBorders>
              <w:top w:val="nil"/>
              <w:left w:val="nil"/>
              <w:bottom w:val="nil"/>
              <w:right w:val="nil"/>
            </w:tcBorders>
            <w:shd w:val="clear" w:color="000000" w:fill="FFFF99"/>
            <w:noWrap/>
            <w:vAlign w:val="bottom"/>
            <w:hideMark/>
          </w:tcPr>
          <w:p w14:paraId="1709855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55.600,00</w:t>
            </w:r>
          </w:p>
        </w:tc>
      </w:tr>
      <w:tr w:rsidR="009D5C78" w:rsidRPr="009D5C78" w14:paraId="0AED252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6B62A7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358920D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68BD44E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4009FEC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69.600,00</w:t>
            </w:r>
          </w:p>
        </w:tc>
        <w:tc>
          <w:tcPr>
            <w:tcW w:w="1350" w:type="dxa"/>
            <w:tcBorders>
              <w:top w:val="nil"/>
              <w:left w:val="nil"/>
              <w:bottom w:val="nil"/>
              <w:right w:val="nil"/>
            </w:tcBorders>
            <w:noWrap/>
            <w:vAlign w:val="bottom"/>
            <w:hideMark/>
          </w:tcPr>
          <w:p w14:paraId="5A7F16F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-14.000,00</w:t>
            </w:r>
          </w:p>
        </w:tc>
        <w:tc>
          <w:tcPr>
            <w:tcW w:w="1350" w:type="dxa"/>
            <w:gridSpan w:val="3"/>
            <w:tcBorders>
              <w:top w:val="nil"/>
              <w:left w:val="nil"/>
              <w:bottom w:val="nil"/>
              <w:right w:val="nil"/>
            </w:tcBorders>
            <w:noWrap/>
            <w:vAlign w:val="bottom"/>
            <w:hideMark/>
          </w:tcPr>
          <w:p w14:paraId="58A0EE4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-20,11</w:t>
            </w:r>
          </w:p>
        </w:tc>
        <w:tc>
          <w:tcPr>
            <w:tcW w:w="1269" w:type="dxa"/>
            <w:tcBorders>
              <w:top w:val="nil"/>
              <w:left w:val="nil"/>
              <w:bottom w:val="nil"/>
              <w:right w:val="nil"/>
            </w:tcBorders>
            <w:noWrap/>
            <w:vAlign w:val="bottom"/>
            <w:hideMark/>
          </w:tcPr>
          <w:p w14:paraId="30E2E16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55.600,00</w:t>
            </w:r>
          </w:p>
        </w:tc>
      </w:tr>
      <w:tr w:rsidR="009D5C78" w:rsidRPr="009D5C78" w14:paraId="6BDDDB4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6B7E82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1851A12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E9FC9C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30CC01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69.600,00</w:t>
            </w:r>
          </w:p>
        </w:tc>
        <w:tc>
          <w:tcPr>
            <w:tcW w:w="1350" w:type="dxa"/>
            <w:tcBorders>
              <w:top w:val="nil"/>
              <w:left w:val="nil"/>
              <w:bottom w:val="nil"/>
              <w:right w:val="nil"/>
            </w:tcBorders>
            <w:noWrap/>
            <w:vAlign w:val="bottom"/>
            <w:hideMark/>
          </w:tcPr>
          <w:p w14:paraId="3B331D2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-14.000,00</w:t>
            </w:r>
          </w:p>
        </w:tc>
        <w:tc>
          <w:tcPr>
            <w:tcW w:w="1350" w:type="dxa"/>
            <w:gridSpan w:val="3"/>
            <w:tcBorders>
              <w:top w:val="nil"/>
              <w:left w:val="nil"/>
              <w:bottom w:val="nil"/>
              <w:right w:val="nil"/>
            </w:tcBorders>
            <w:noWrap/>
            <w:vAlign w:val="bottom"/>
            <w:hideMark/>
          </w:tcPr>
          <w:p w14:paraId="32F274B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-20,11</w:t>
            </w:r>
          </w:p>
        </w:tc>
        <w:tc>
          <w:tcPr>
            <w:tcW w:w="1269" w:type="dxa"/>
            <w:tcBorders>
              <w:top w:val="nil"/>
              <w:left w:val="nil"/>
              <w:bottom w:val="nil"/>
              <w:right w:val="nil"/>
            </w:tcBorders>
            <w:noWrap/>
            <w:vAlign w:val="bottom"/>
            <w:hideMark/>
          </w:tcPr>
          <w:p w14:paraId="1A73E9D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55.600,00</w:t>
            </w:r>
          </w:p>
        </w:tc>
      </w:tr>
      <w:tr w:rsidR="009D5C78" w:rsidRPr="009D5C78" w14:paraId="05CB9BD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9312EC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R560</w:t>
            </w:r>
          </w:p>
        </w:tc>
        <w:tc>
          <w:tcPr>
            <w:tcW w:w="928" w:type="dxa"/>
            <w:tcBorders>
              <w:top w:val="nil"/>
              <w:left w:val="nil"/>
              <w:bottom w:val="nil"/>
              <w:right w:val="nil"/>
            </w:tcBorders>
            <w:noWrap/>
            <w:vAlign w:val="bottom"/>
            <w:hideMark/>
          </w:tcPr>
          <w:p w14:paraId="2EDC139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BE90B8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w:t>
            </w:r>
          </w:p>
        </w:tc>
        <w:tc>
          <w:tcPr>
            <w:tcW w:w="1559" w:type="dxa"/>
            <w:tcBorders>
              <w:top w:val="nil"/>
              <w:left w:val="nil"/>
              <w:bottom w:val="nil"/>
              <w:right w:val="nil"/>
            </w:tcBorders>
            <w:noWrap/>
            <w:vAlign w:val="bottom"/>
            <w:hideMark/>
          </w:tcPr>
          <w:p w14:paraId="466D362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64.000,00</w:t>
            </w:r>
          </w:p>
        </w:tc>
        <w:tc>
          <w:tcPr>
            <w:tcW w:w="1350" w:type="dxa"/>
            <w:tcBorders>
              <w:top w:val="nil"/>
              <w:left w:val="nil"/>
              <w:bottom w:val="nil"/>
              <w:right w:val="nil"/>
            </w:tcBorders>
            <w:noWrap/>
            <w:vAlign w:val="bottom"/>
            <w:hideMark/>
          </w:tcPr>
          <w:p w14:paraId="66C361C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-14.000,00</w:t>
            </w:r>
          </w:p>
        </w:tc>
        <w:tc>
          <w:tcPr>
            <w:tcW w:w="1350" w:type="dxa"/>
            <w:gridSpan w:val="3"/>
            <w:tcBorders>
              <w:top w:val="nil"/>
              <w:left w:val="nil"/>
              <w:bottom w:val="nil"/>
              <w:right w:val="nil"/>
            </w:tcBorders>
            <w:noWrap/>
            <w:vAlign w:val="bottom"/>
            <w:hideMark/>
          </w:tcPr>
          <w:p w14:paraId="708A6FB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-21,88</w:t>
            </w:r>
          </w:p>
        </w:tc>
        <w:tc>
          <w:tcPr>
            <w:tcW w:w="1269" w:type="dxa"/>
            <w:tcBorders>
              <w:top w:val="nil"/>
              <w:left w:val="nil"/>
              <w:bottom w:val="nil"/>
              <w:right w:val="nil"/>
            </w:tcBorders>
            <w:noWrap/>
            <w:vAlign w:val="bottom"/>
            <w:hideMark/>
          </w:tcPr>
          <w:p w14:paraId="09EDE08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50.000,00</w:t>
            </w:r>
          </w:p>
        </w:tc>
      </w:tr>
      <w:tr w:rsidR="009D5C78" w:rsidRPr="009D5C78" w14:paraId="71924A1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F26908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R561</w:t>
            </w:r>
          </w:p>
        </w:tc>
        <w:tc>
          <w:tcPr>
            <w:tcW w:w="928" w:type="dxa"/>
            <w:tcBorders>
              <w:top w:val="nil"/>
              <w:left w:val="nil"/>
              <w:bottom w:val="nil"/>
              <w:right w:val="nil"/>
            </w:tcBorders>
            <w:noWrap/>
            <w:vAlign w:val="bottom"/>
            <w:hideMark/>
          </w:tcPr>
          <w:p w14:paraId="3583437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7BFFD8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w:t>
            </w:r>
          </w:p>
        </w:tc>
        <w:tc>
          <w:tcPr>
            <w:tcW w:w="1559" w:type="dxa"/>
            <w:tcBorders>
              <w:top w:val="nil"/>
              <w:left w:val="nil"/>
              <w:bottom w:val="nil"/>
              <w:right w:val="nil"/>
            </w:tcBorders>
            <w:noWrap/>
            <w:vAlign w:val="bottom"/>
            <w:hideMark/>
          </w:tcPr>
          <w:p w14:paraId="6B6E00F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1.600,00</w:t>
            </w:r>
          </w:p>
        </w:tc>
        <w:tc>
          <w:tcPr>
            <w:tcW w:w="1350" w:type="dxa"/>
            <w:tcBorders>
              <w:top w:val="nil"/>
              <w:left w:val="nil"/>
              <w:bottom w:val="nil"/>
              <w:right w:val="nil"/>
            </w:tcBorders>
            <w:noWrap/>
            <w:vAlign w:val="bottom"/>
            <w:hideMark/>
          </w:tcPr>
          <w:p w14:paraId="7627737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285B2E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E2D794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1.600,00</w:t>
            </w:r>
          </w:p>
        </w:tc>
      </w:tr>
      <w:tr w:rsidR="009D5C78" w:rsidRPr="009D5C78" w14:paraId="62F2ABD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431687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R562</w:t>
            </w:r>
          </w:p>
        </w:tc>
        <w:tc>
          <w:tcPr>
            <w:tcW w:w="928" w:type="dxa"/>
            <w:tcBorders>
              <w:top w:val="nil"/>
              <w:left w:val="nil"/>
              <w:bottom w:val="nil"/>
              <w:right w:val="nil"/>
            </w:tcBorders>
            <w:noWrap/>
            <w:vAlign w:val="bottom"/>
            <w:hideMark/>
          </w:tcPr>
          <w:p w14:paraId="4682614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2DB6AF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w:t>
            </w:r>
          </w:p>
        </w:tc>
        <w:tc>
          <w:tcPr>
            <w:tcW w:w="1559" w:type="dxa"/>
            <w:tcBorders>
              <w:top w:val="nil"/>
              <w:left w:val="nil"/>
              <w:bottom w:val="nil"/>
              <w:right w:val="nil"/>
            </w:tcBorders>
            <w:noWrap/>
            <w:vAlign w:val="bottom"/>
            <w:hideMark/>
          </w:tcPr>
          <w:p w14:paraId="06A25A3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c>
          <w:tcPr>
            <w:tcW w:w="1350" w:type="dxa"/>
            <w:tcBorders>
              <w:top w:val="nil"/>
              <w:left w:val="nil"/>
              <w:bottom w:val="nil"/>
              <w:right w:val="nil"/>
            </w:tcBorders>
            <w:noWrap/>
            <w:vAlign w:val="bottom"/>
            <w:hideMark/>
          </w:tcPr>
          <w:p w14:paraId="1D6BF8C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2349DD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799663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r>
      <w:tr w:rsidR="009D5C78" w:rsidRPr="009D5C78" w14:paraId="2A705E4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2B70D8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8.1. Namjenski primici od zaduživanja</w:t>
            </w:r>
          </w:p>
        </w:tc>
        <w:tc>
          <w:tcPr>
            <w:tcW w:w="1559" w:type="dxa"/>
            <w:tcBorders>
              <w:top w:val="nil"/>
              <w:left w:val="nil"/>
              <w:bottom w:val="nil"/>
              <w:right w:val="nil"/>
            </w:tcBorders>
            <w:shd w:val="clear" w:color="000000" w:fill="FFFF99"/>
            <w:noWrap/>
            <w:vAlign w:val="bottom"/>
            <w:hideMark/>
          </w:tcPr>
          <w:p w14:paraId="138DE2C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16.000,00</w:t>
            </w:r>
          </w:p>
        </w:tc>
        <w:tc>
          <w:tcPr>
            <w:tcW w:w="1350" w:type="dxa"/>
            <w:tcBorders>
              <w:top w:val="nil"/>
              <w:left w:val="nil"/>
              <w:bottom w:val="nil"/>
              <w:right w:val="nil"/>
            </w:tcBorders>
            <w:shd w:val="clear" w:color="000000" w:fill="FFFF99"/>
            <w:noWrap/>
            <w:vAlign w:val="bottom"/>
            <w:hideMark/>
          </w:tcPr>
          <w:p w14:paraId="4540FE9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31.000,00</w:t>
            </w:r>
          </w:p>
        </w:tc>
        <w:tc>
          <w:tcPr>
            <w:tcW w:w="1350" w:type="dxa"/>
            <w:gridSpan w:val="3"/>
            <w:tcBorders>
              <w:top w:val="nil"/>
              <w:left w:val="nil"/>
              <w:bottom w:val="nil"/>
              <w:right w:val="nil"/>
            </w:tcBorders>
            <w:shd w:val="clear" w:color="000000" w:fill="FFFF99"/>
            <w:noWrap/>
            <w:vAlign w:val="bottom"/>
            <w:hideMark/>
          </w:tcPr>
          <w:p w14:paraId="6974106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193,75</w:t>
            </w:r>
          </w:p>
        </w:tc>
        <w:tc>
          <w:tcPr>
            <w:tcW w:w="1269" w:type="dxa"/>
            <w:tcBorders>
              <w:top w:val="nil"/>
              <w:left w:val="nil"/>
              <w:bottom w:val="nil"/>
              <w:right w:val="nil"/>
            </w:tcBorders>
            <w:shd w:val="clear" w:color="000000" w:fill="FFFF99"/>
            <w:noWrap/>
            <w:vAlign w:val="bottom"/>
            <w:hideMark/>
          </w:tcPr>
          <w:p w14:paraId="24A6B4B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47.000,00</w:t>
            </w:r>
          </w:p>
        </w:tc>
      </w:tr>
      <w:tr w:rsidR="009D5C78" w:rsidRPr="009D5C78" w14:paraId="1F61E71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3DE66D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761B5EA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130A264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076A1E2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16.000,00</w:t>
            </w:r>
          </w:p>
        </w:tc>
        <w:tc>
          <w:tcPr>
            <w:tcW w:w="1350" w:type="dxa"/>
            <w:tcBorders>
              <w:top w:val="nil"/>
              <w:left w:val="nil"/>
              <w:bottom w:val="nil"/>
              <w:right w:val="nil"/>
            </w:tcBorders>
            <w:noWrap/>
            <w:vAlign w:val="bottom"/>
            <w:hideMark/>
          </w:tcPr>
          <w:p w14:paraId="0D125FE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31.000,00</w:t>
            </w:r>
          </w:p>
        </w:tc>
        <w:tc>
          <w:tcPr>
            <w:tcW w:w="1350" w:type="dxa"/>
            <w:gridSpan w:val="3"/>
            <w:tcBorders>
              <w:top w:val="nil"/>
              <w:left w:val="nil"/>
              <w:bottom w:val="nil"/>
              <w:right w:val="nil"/>
            </w:tcBorders>
            <w:noWrap/>
            <w:vAlign w:val="bottom"/>
            <w:hideMark/>
          </w:tcPr>
          <w:p w14:paraId="14F7110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193,75</w:t>
            </w:r>
          </w:p>
        </w:tc>
        <w:tc>
          <w:tcPr>
            <w:tcW w:w="1269" w:type="dxa"/>
            <w:tcBorders>
              <w:top w:val="nil"/>
              <w:left w:val="nil"/>
              <w:bottom w:val="nil"/>
              <w:right w:val="nil"/>
            </w:tcBorders>
            <w:noWrap/>
            <w:vAlign w:val="bottom"/>
            <w:hideMark/>
          </w:tcPr>
          <w:p w14:paraId="655595D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47.000,00</w:t>
            </w:r>
          </w:p>
        </w:tc>
      </w:tr>
      <w:tr w:rsidR="009D5C78" w:rsidRPr="009D5C78" w14:paraId="3DFAE36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9EC427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7BE9D8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6AE3D2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56BE2D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16.000,00</w:t>
            </w:r>
          </w:p>
        </w:tc>
        <w:tc>
          <w:tcPr>
            <w:tcW w:w="1350" w:type="dxa"/>
            <w:tcBorders>
              <w:top w:val="nil"/>
              <w:left w:val="nil"/>
              <w:bottom w:val="nil"/>
              <w:right w:val="nil"/>
            </w:tcBorders>
            <w:noWrap/>
            <w:vAlign w:val="bottom"/>
            <w:hideMark/>
          </w:tcPr>
          <w:p w14:paraId="66EA59C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31.000,00</w:t>
            </w:r>
          </w:p>
        </w:tc>
        <w:tc>
          <w:tcPr>
            <w:tcW w:w="1350" w:type="dxa"/>
            <w:gridSpan w:val="3"/>
            <w:tcBorders>
              <w:top w:val="nil"/>
              <w:left w:val="nil"/>
              <w:bottom w:val="nil"/>
              <w:right w:val="nil"/>
            </w:tcBorders>
            <w:noWrap/>
            <w:vAlign w:val="bottom"/>
            <w:hideMark/>
          </w:tcPr>
          <w:p w14:paraId="4783E57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193,75</w:t>
            </w:r>
          </w:p>
        </w:tc>
        <w:tc>
          <w:tcPr>
            <w:tcW w:w="1269" w:type="dxa"/>
            <w:tcBorders>
              <w:top w:val="nil"/>
              <w:left w:val="nil"/>
              <w:bottom w:val="nil"/>
              <w:right w:val="nil"/>
            </w:tcBorders>
            <w:noWrap/>
            <w:vAlign w:val="bottom"/>
            <w:hideMark/>
          </w:tcPr>
          <w:p w14:paraId="2A05DCF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47.000,00</w:t>
            </w:r>
          </w:p>
        </w:tc>
      </w:tr>
      <w:tr w:rsidR="009D5C78" w:rsidRPr="009D5C78" w14:paraId="126658A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CF36B1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R557</w:t>
            </w:r>
          </w:p>
        </w:tc>
        <w:tc>
          <w:tcPr>
            <w:tcW w:w="928" w:type="dxa"/>
            <w:tcBorders>
              <w:top w:val="nil"/>
              <w:left w:val="nil"/>
              <w:bottom w:val="nil"/>
              <w:right w:val="nil"/>
            </w:tcBorders>
            <w:noWrap/>
            <w:vAlign w:val="bottom"/>
            <w:hideMark/>
          </w:tcPr>
          <w:p w14:paraId="01604EC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6BB516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w:t>
            </w:r>
          </w:p>
        </w:tc>
        <w:tc>
          <w:tcPr>
            <w:tcW w:w="1559" w:type="dxa"/>
            <w:tcBorders>
              <w:top w:val="nil"/>
              <w:left w:val="nil"/>
              <w:bottom w:val="nil"/>
              <w:right w:val="nil"/>
            </w:tcBorders>
            <w:noWrap/>
            <w:vAlign w:val="bottom"/>
            <w:hideMark/>
          </w:tcPr>
          <w:p w14:paraId="3B2EDB3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16.000,00</w:t>
            </w:r>
          </w:p>
        </w:tc>
        <w:tc>
          <w:tcPr>
            <w:tcW w:w="1350" w:type="dxa"/>
            <w:tcBorders>
              <w:top w:val="nil"/>
              <w:left w:val="nil"/>
              <w:bottom w:val="nil"/>
              <w:right w:val="nil"/>
            </w:tcBorders>
            <w:noWrap/>
            <w:vAlign w:val="bottom"/>
            <w:hideMark/>
          </w:tcPr>
          <w:p w14:paraId="0F9BFF5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31.000,00</w:t>
            </w:r>
          </w:p>
        </w:tc>
        <w:tc>
          <w:tcPr>
            <w:tcW w:w="1350" w:type="dxa"/>
            <w:gridSpan w:val="3"/>
            <w:tcBorders>
              <w:top w:val="nil"/>
              <w:left w:val="nil"/>
              <w:bottom w:val="nil"/>
              <w:right w:val="nil"/>
            </w:tcBorders>
            <w:noWrap/>
            <w:vAlign w:val="bottom"/>
            <w:hideMark/>
          </w:tcPr>
          <w:p w14:paraId="6EA0190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193,75</w:t>
            </w:r>
          </w:p>
        </w:tc>
        <w:tc>
          <w:tcPr>
            <w:tcW w:w="1269" w:type="dxa"/>
            <w:tcBorders>
              <w:top w:val="nil"/>
              <w:left w:val="nil"/>
              <w:bottom w:val="nil"/>
              <w:right w:val="nil"/>
            </w:tcBorders>
            <w:noWrap/>
            <w:vAlign w:val="bottom"/>
            <w:hideMark/>
          </w:tcPr>
          <w:p w14:paraId="0EEC182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47.000,00</w:t>
            </w:r>
          </w:p>
        </w:tc>
      </w:tr>
      <w:tr w:rsidR="009D5C78" w:rsidRPr="009D5C78" w14:paraId="44B21F2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7B64782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 xml:space="preserve">Kapitalni projekt K100040 Rekonstrukcija </w:t>
            </w:r>
            <w:proofErr w:type="spellStart"/>
            <w:r w:rsidRPr="009D5C78">
              <w:rPr>
                <w:rFonts w:ascii="Arial" w:eastAsia="Times New Roman" w:hAnsi="Arial" w:cs="Arial"/>
                <w:b/>
                <w:bCs/>
                <w:color w:val="000000"/>
                <w:sz w:val="20"/>
                <w:szCs w:val="20"/>
                <w:lang w:eastAsia="hr-HR"/>
              </w:rPr>
              <w:t>Lukavečke</w:t>
            </w:r>
            <w:proofErr w:type="spellEnd"/>
            <w:r w:rsidRPr="009D5C78">
              <w:rPr>
                <w:rFonts w:ascii="Arial" w:eastAsia="Times New Roman" w:hAnsi="Arial" w:cs="Arial"/>
                <w:b/>
                <w:bCs/>
                <w:color w:val="000000"/>
                <w:sz w:val="20"/>
                <w:szCs w:val="20"/>
                <w:lang w:eastAsia="hr-HR"/>
              </w:rPr>
              <w:t xml:space="preserve"> ceste izgradnjom nogostupa III. faza</w:t>
            </w:r>
          </w:p>
        </w:tc>
        <w:tc>
          <w:tcPr>
            <w:tcW w:w="1559" w:type="dxa"/>
            <w:tcBorders>
              <w:top w:val="nil"/>
              <w:left w:val="nil"/>
              <w:bottom w:val="nil"/>
              <w:right w:val="nil"/>
            </w:tcBorders>
            <w:shd w:val="clear" w:color="000000" w:fill="CCCCFF"/>
            <w:noWrap/>
            <w:vAlign w:val="bottom"/>
            <w:hideMark/>
          </w:tcPr>
          <w:p w14:paraId="5863514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90.722,50</w:t>
            </w:r>
          </w:p>
        </w:tc>
        <w:tc>
          <w:tcPr>
            <w:tcW w:w="1350" w:type="dxa"/>
            <w:tcBorders>
              <w:top w:val="nil"/>
              <w:left w:val="nil"/>
              <w:bottom w:val="nil"/>
              <w:right w:val="nil"/>
            </w:tcBorders>
            <w:shd w:val="clear" w:color="000000" w:fill="CCCCFF"/>
            <w:noWrap/>
            <w:vAlign w:val="bottom"/>
            <w:hideMark/>
          </w:tcPr>
          <w:p w14:paraId="7532FA0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w:t>
            </w:r>
          </w:p>
        </w:tc>
        <w:tc>
          <w:tcPr>
            <w:tcW w:w="1350" w:type="dxa"/>
            <w:gridSpan w:val="3"/>
            <w:tcBorders>
              <w:top w:val="nil"/>
              <w:left w:val="nil"/>
              <w:bottom w:val="nil"/>
              <w:right w:val="nil"/>
            </w:tcBorders>
            <w:shd w:val="clear" w:color="000000" w:fill="CCCCFF"/>
            <w:noWrap/>
            <w:vAlign w:val="bottom"/>
            <w:hideMark/>
          </w:tcPr>
          <w:p w14:paraId="3FAE86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-8,82</w:t>
            </w:r>
          </w:p>
        </w:tc>
        <w:tc>
          <w:tcPr>
            <w:tcW w:w="1269" w:type="dxa"/>
            <w:tcBorders>
              <w:top w:val="nil"/>
              <w:left w:val="nil"/>
              <w:bottom w:val="nil"/>
              <w:right w:val="nil"/>
            </w:tcBorders>
            <w:shd w:val="clear" w:color="000000" w:fill="CCCCFF"/>
            <w:noWrap/>
            <w:vAlign w:val="bottom"/>
            <w:hideMark/>
          </w:tcPr>
          <w:p w14:paraId="255B900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82.722,50</w:t>
            </w:r>
          </w:p>
        </w:tc>
      </w:tr>
      <w:tr w:rsidR="009D5C78" w:rsidRPr="009D5C78" w14:paraId="2628EC9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00632D7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 Ekonomski poslovi</w:t>
            </w:r>
          </w:p>
        </w:tc>
        <w:tc>
          <w:tcPr>
            <w:tcW w:w="1559" w:type="dxa"/>
            <w:tcBorders>
              <w:top w:val="nil"/>
              <w:left w:val="nil"/>
              <w:bottom w:val="nil"/>
              <w:right w:val="nil"/>
            </w:tcBorders>
            <w:shd w:val="clear" w:color="000000" w:fill="00CCFF"/>
            <w:noWrap/>
            <w:vAlign w:val="bottom"/>
            <w:hideMark/>
          </w:tcPr>
          <w:p w14:paraId="77D3C4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90.722,50</w:t>
            </w:r>
          </w:p>
        </w:tc>
        <w:tc>
          <w:tcPr>
            <w:tcW w:w="1350" w:type="dxa"/>
            <w:tcBorders>
              <w:top w:val="nil"/>
              <w:left w:val="nil"/>
              <w:bottom w:val="nil"/>
              <w:right w:val="nil"/>
            </w:tcBorders>
            <w:shd w:val="clear" w:color="000000" w:fill="00CCFF"/>
            <w:noWrap/>
            <w:vAlign w:val="bottom"/>
            <w:hideMark/>
          </w:tcPr>
          <w:p w14:paraId="1217418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w:t>
            </w:r>
          </w:p>
        </w:tc>
        <w:tc>
          <w:tcPr>
            <w:tcW w:w="1350" w:type="dxa"/>
            <w:gridSpan w:val="3"/>
            <w:tcBorders>
              <w:top w:val="nil"/>
              <w:left w:val="nil"/>
              <w:bottom w:val="nil"/>
              <w:right w:val="nil"/>
            </w:tcBorders>
            <w:shd w:val="clear" w:color="000000" w:fill="00CCFF"/>
            <w:noWrap/>
            <w:vAlign w:val="bottom"/>
            <w:hideMark/>
          </w:tcPr>
          <w:p w14:paraId="213910A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-8,82</w:t>
            </w:r>
          </w:p>
        </w:tc>
        <w:tc>
          <w:tcPr>
            <w:tcW w:w="1269" w:type="dxa"/>
            <w:tcBorders>
              <w:top w:val="nil"/>
              <w:left w:val="nil"/>
              <w:bottom w:val="nil"/>
              <w:right w:val="nil"/>
            </w:tcBorders>
            <w:shd w:val="clear" w:color="000000" w:fill="00CCFF"/>
            <w:noWrap/>
            <w:vAlign w:val="bottom"/>
            <w:hideMark/>
          </w:tcPr>
          <w:p w14:paraId="2540131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82.722,50</w:t>
            </w:r>
          </w:p>
        </w:tc>
      </w:tr>
      <w:tr w:rsidR="009D5C78" w:rsidRPr="009D5C78" w14:paraId="6A1096A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0B0A10A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045 Promet</w:t>
            </w:r>
          </w:p>
        </w:tc>
        <w:tc>
          <w:tcPr>
            <w:tcW w:w="1559" w:type="dxa"/>
            <w:tcBorders>
              <w:top w:val="nil"/>
              <w:left w:val="nil"/>
              <w:bottom w:val="nil"/>
              <w:right w:val="nil"/>
            </w:tcBorders>
            <w:shd w:val="clear" w:color="000000" w:fill="00FFFF"/>
            <w:noWrap/>
            <w:vAlign w:val="bottom"/>
            <w:hideMark/>
          </w:tcPr>
          <w:p w14:paraId="1C2E042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90.722,50</w:t>
            </w:r>
          </w:p>
        </w:tc>
        <w:tc>
          <w:tcPr>
            <w:tcW w:w="1350" w:type="dxa"/>
            <w:tcBorders>
              <w:top w:val="nil"/>
              <w:left w:val="nil"/>
              <w:bottom w:val="nil"/>
              <w:right w:val="nil"/>
            </w:tcBorders>
            <w:shd w:val="clear" w:color="000000" w:fill="00FFFF"/>
            <w:noWrap/>
            <w:vAlign w:val="bottom"/>
            <w:hideMark/>
          </w:tcPr>
          <w:p w14:paraId="2C612C9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w:t>
            </w:r>
          </w:p>
        </w:tc>
        <w:tc>
          <w:tcPr>
            <w:tcW w:w="1350" w:type="dxa"/>
            <w:gridSpan w:val="3"/>
            <w:tcBorders>
              <w:top w:val="nil"/>
              <w:left w:val="nil"/>
              <w:bottom w:val="nil"/>
              <w:right w:val="nil"/>
            </w:tcBorders>
            <w:shd w:val="clear" w:color="000000" w:fill="00FFFF"/>
            <w:noWrap/>
            <w:vAlign w:val="bottom"/>
            <w:hideMark/>
          </w:tcPr>
          <w:p w14:paraId="26F7BAE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-8,82</w:t>
            </w:r>
          </w:p>
        </w:tc>
        <w:tc>
          <w:tcPr>
            <w:tcW w:w="1269" w:type="dxa"/>
            <w:tcBorders>
              <w:top w:val="nil"/>
              <w:left w:val="nil"/>
              <w:bottom w:val="nil"/>
              <w:right w:val="nil"/>
            </w:tcBorders>
            <w:shd w:val="clear" w:color="000000" w:fill="00FFFF"/>
            <w:noWrap/>
            <w:vAlign w:val="bottom"/>
            <w:hideMark/>
          </w:tcPr>
          <w:p w14:paraId="08CAE06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82.722,50</w:t>
            </w:r>
          </w:p>
        </w:tc>
      </w:tr>
      <w:tr w:rsidR="009D5C78" w:rsidRPr="009D5C78" w14:paraId="68F4190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196F80F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0451 Cestovni promet</w:t>
            </w:r>
          </w:p>
        </w:tc>
        <w:tc>
          <w:tcPr>
            <w:tcW w:w="1559" w:type="dxa"/>
            <w:tcBorders>
              <w:top w:val="nil"/>
              <w:left w:val="nil"/>
              <w:bottom w:val="nil"/>
              <w:right w:val="nil"/>
            </w:tcBorders>
            <w:shd w:val="clear" w:color="000000" w:fill="CCFFFF"/>
            <w:noWrap/>
            <w:vAlign w:val="bottom"/>
            <w:hideMark/>
          </w:tcPr>
          <w:p w14:paraId="65B2915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90.722,50</w:t>
            </w:r>
          </w:p>
        </w:tc>
        <w:tc>
          <w:tcPr>
            <w:tcW w:w="1350" w:type="dxa"/>
            <w:tcBorders>
              <w:top w:val="nil"/>
              <w:left w:val="nil"/>
              <w:bottom w:val="nil"/>
              <w:right w:val="nil"/>
            </w:tcBorders>
            <w:shd w:val="clear" w:color="000000" w:fill="CCFFFF"/>
            <w:noWrap/>
            <w:vAlign w:val="bottom"/>
            <w:hideMark/>
          </w:tcPr>
          <w:p w14:paraId="0E7D9C4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w:t>
            </w:r>
          </w:p>
        </w:tc>
        <w:tc>
          <w:tcPr>
            <w:tcW w:w="1350" w:type="dxa"/>
            <w:gridSpan w:val="3"/>
            <w:tcBorders>
              <w:top w:val="nil"/>
              <w:left w:val="nil"/>
              <w:bottom w:val="nil"/>
              <w:right w:val="nil"/>
            </w:tcBorders>
            <w:shd w:val="clear" w:color="000000" w:fill="CCFFFF"/>
            <w:noWrap/>
            <w:vAlign w:val="bottom"/>
            <w:hideMark/>
          </w:tcPr>
          <w:p w14:paraId="03E03C9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-8,82</w:t>
            </w:r>
          </w:p>
        </w:tc>
        <w:tc>
          <w:tcPr>
            <w:tcW w:w="1269" w:type="dxa"/>
            <w:tcBorders>
              <w:top w:val="nil"/>
              <w:left w:val="nil"/>
              <w:bottom w:val="nil"/>
              <w:right w:val="nil"/>
            </w:tcBorders>
            <w:shd w:val="clear" w:color="000000" w:fill="CCFFFF"/>
            <w:noWrap/>
            <w:vAlign w:val="bottom"/>
            <w:hideMark/>
          </w:tcPr>
          <w:p w14:paraId="4C8016B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82.722,50</w:t>
            </w:r>
          </w:p>
        </w:tc>
      </w:tr>
      <w:tr w:rsidR="009D5C78" w:rsidRPr="009D5C78" w14:paraId="58428AE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7705A3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C41A67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26.800,00</w:t>
            </w:r>
          </w:p>
        </w:tc>
        <w:tc>
          <w:tcPr>
            <w:tcW w:w="1350" w:type="dxa"/>
            <w:tcBorders>
              <w:top w:val="nil"/>
              <w:left w:val="nil"/>
              <w:bottom w:val="nil"/>
              <w:right w:val="nil"/>
            </w:tcBorders>
            <w:shd w:val="clear" w:color="000000" w:fill="FFFF99"/>
            <w:noWrap/>
            <w:vAlign w:val="bottom"/>
            <w:hideMark/>
          </w:tcPr>
          <w:p w14:paraId="6D9B8C1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7.369,00</w:t>
            </w:r>
          </w:p>
        </w:tc>
        <w:tc>
          <w:tcPr>
            <w:tcW w:w="1350" w:type="dxa"/>
            <w:gridSpan w:val="3"/>
            <w:tcBorders>
              <w:top w:val="nil"/>
              <w:left w:val="nil"/>
              <w:bottom w:val="nil"/>
              <w:right w:val="nil"/>
            </w:tcBorders>
            <w:shd w:val="clear" w:color="000000" w:fill="FFFF99"/>
            <w:noWrap/>
            <w:vAlign w:val="bottom"/>
            <w:hideMark/>
          </w:tcPr>
          <w:p w14:paraId="0359B03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27,50</w:t>
            </w:r>
          </w:p>
        </w:tc>
        <w:tc>
          <w:tcPr>
            <w:tcW w:w="1269" w:type="dxa"/>
            <w:tcBorders>
              <w:top w:val="nil"/>
              <w:left w:val="nil"/>
              <w:bottom w:val="nil"/>
              <w:right w:val="nil"/>
            </w:tcBorders>
            <w:shd w:val="clear" w:color="000000" w:fill="FFFF99"/>
            <w:noWrap/>
            <w:vAlign w:val="bottom"/>
            <w:hideMark/>
          </w:tcPr>
          <w:p w14:paraId="22CAC70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34.169,00</w:t>
            </w:r>
          </w:p>
        </w:tc>
      </w:tr>
      <w:tr w:rsidR="009D5C78" w:rsidRPr="009D5C78" w14:paraId="12A5D3D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BD853B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510F82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770D24D1"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4E4A63A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26.800,00</w:t>
            </w:r>
          </w:p>
        </w:tc>
        <w:tc>
          <w:tcPr>
            <w:tcW w:w="1350" w:type="dxa"/>
            <w:tcBorders>
              <w:top w:val="nil"/>
              <w:left w:val="nil"/>
              <w:bottom w:val="nil"/>
              <w:right w:val="nil"/>
            </w:tcBorders>
            <w:noWrap/>
            <w:vAlign w:val="bottom"/>
            <w:hideMark/>
          </w:tcPr>
          <w:p w14:paraId="16DDF61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7.369,00</w:t>
            </w:r>
          </w:p>
        </w:tc>
        <w:tc>
          <w:tcPr>
            <w:tcW w:w="1350" w:type="dxa"/>
            <w:gridSpan w:val="3"/>
            <w:tcBorders>
              <w:top w:val="nil"/>
              <w:left w:val="nil"/>
              <w:bottom w:val="nil"/>
              <w:right w:val="nil"/>
            </w:tcBorders>
            <w:noWrap/>
            <w:vAlign w:val="bottom"/>
            <w:hideMark/>
          </w:tcPr>
          <w:p w14:paraId="5C36332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27,50</w:t>
            </w:r>
          </w:p>
        </w:tc>
        <w:tc>
          <w:tcPr>
            <w:tcW w:w="1269" w:type="dxa"/>
            <w:tcBorders>
              <w:top w:val="nil"/>
              <w:left w:val="nil"/>
              <w:bottom w:val="nil"/>
              <w:right w:val="nil"/>
            </w:tcBorders>
            <w:noWrap/>
            <w:vAlign w:val="bottom"/>
            <w:hideMark/>
          </w:tcPr>
          <w:p w14:paraId="26547F5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34.169,00</w:t>
            </w:r>
          </w:p>
        </w:tc>
      </w:tr>
      <w:tr w:rsidR="009D5C78" w:rsidRPr="009D5C78" w14:paraId="1D619E6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EBDCC6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256922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E32F31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3A5517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26.800,00</w:t>
            </w:r>
          </w:p>
        </w:tc>
        <w:tc>
          <w:tcPr>
            <w:tcW w:w="1350" w:type="dxa"/>
            <w:tcBorders>
              <w:top w:val="nil"/>
              <w:left w:val="nil"/>
              <w:bottom w:val="nil"/>
              <w:right w:val="nil"/>
            </w:tcBorders>
            <w:noWrap/>
            <w:vAlign w:val="bottom"/>
            <w:hideMark/>
          </w:tcPr>
          <w:p w14:paraId="58320E7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7.369,00</w:t>
            </w:r>
          </w:p>
        </w:tc>
        <w:tc>
          <w:tcPr>
            <w:tcW w:w="1350" w:type="dxa"/>
            <w:gridSpan w:val="3"/>
            <w:tcBorders>
              <w:top w:val="nil"/>
              <w:left w:val="nil"/>
              <w:bottom w:val="nil"/>
              <w:right w:val="nil"/>
            </w:tcBorders>
            <w:noWrap/>
            <w:vAlign w:val="bottom"/>
            <w:hideMark/>
          </w:tcPr>
          <w:p w14:paraId="1362418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27,50</w:t>
            </w:r>
          </w:p>
        </w:tc>
        <w:tc>
          <w:tcPr>
            <w:tcW w:w="1269" w:type="dxa"/>
            <w:tcBorders>
              <w:top w:val="nil"/>
              <w:left w:val="nil"/>
              <w:bottom w:val="nil"/>
              <w:right w:val="nil"/>
            </w:tcBorders>
            <w:noWrap/>
            <w:vAlign w:val="bottom"/>
            <w:hideMark/>
          </w:tcPr>
          <w:p w14:paraId="3B789E6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34.169,00</w:t>
            </w:r>
          </w:p>
        </w:tc>
      </w:tr>
      <w:tr w:rsidR="009D5C78" w:rsidRPr="009D5C78" w14:paraId="56A5B46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50685B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R590</w:t>
            </w:r>
          </w:p>
        </w:tc>
        <w:tc>
          <w:tcPr>
            <w:tcW w:w="928" w:type="dxa"/>
            <w:tcBorders>
              <w:top w:val="nil"/>
              <w:left w:val="nil"/>
              <w:bottom w:val="nil"/>
              <w:right w:val="nil"/>
            </w:tcBorders>
            <w:noWrap/>
            <w:vAlign w:val="bottom"/>
            <w:hideMark/>
          </w:tcPr>
          <w:p w14:paraId="2645D04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F54BA4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w:t>
            </w:r>
          </w:p>
        </w:tc>
        <w:tc>
          <w:tcPr>
            <w:tcW w:w="1559" w:type="dxa"/>
            <w:tcBorders>
              <w:top w:val="nil"/>
              <w:left w:val="nil"/>
              <w:bottom w:val="nil"/>
              <w:right w:val="nil"/>
            </w:tcBorders>
            <w:noWrap/>
            <w:vAlign w:val="bottom"/>
            <w:hideMark/>
          </w:tcPr>
          <w:p w14:paraId="507AA78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25.000,00</w:t>
            </w:r>
          </w:p>
        </w:tc>
        <w:tc>
          <w:tcPr>
            <w:tcW w:w="1350" w:type="dxa"/>
            <w:tcBorders>
              <w:top w:val="nil"/>
              <w:left w:val="nil"/>
              <w:bottom w:val="nil"/>
              <w:right w:val="nil"/>
            </w:tcBorders>
            <w:noWrap/>
            <w:vAlign w:val="bottom"/>
            <w:hideMark/>
          </w:tcPr>
          <w:p w14:paraId="0C7ADF2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7.369,00</w:t>
            </w:r>
          </w:p>
        </w:tc>
        <w:tc>
          <w:tcPr>
            <w:tcW w:w="1350" w:type="dxa"/>
            <w:gridSpan w:val="3"/>
            <w:tcBorders>
              <w:top w:val="nil"/>
              <w:left w:val="nil"/>
              <w:bottom w:val="nil"/>
              <w:right w:val="nil"/>
            </w:tcBorders>
            <w:noWrap/>
            <w:vAlign w:val="bottom"/>
            <w:hideMark/>
          </w:tcPr>
          <w:p w14:paraId="60CFE2F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29,48</w:t>
            </w:r>
          </w:p>
        </w:tc>
        <w:tc>
          <w:tcPr>
            <w:tcW w:w="1269" w:type="dxa"/>
            <w:tcBorders>
              <w:top w:val="nil"/>
              <w:left w:val="nil"/>
              <w:bottom w:val="nil"/>
              <w:right w:val="nil"/>
            </w:tcBorders>
            <w:noWrap/>
            <w:vAlign w:val="bottom"/>
            <w:hideMark/>
          </w:tcPr>
          <w:p w14:paraId="2241F02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32.369,00</w:t>
            </w:r>
          </w:p>
        </w:tc>
      </w:tr>
      <w:tr w:rsidR="009D5C78" w:rsidRPr="009D5C78" w14:paraId="09BC76B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E0760F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R593</w:t>
            </w:r>
          </w:p>
        </w:tc>
        <w:tc>
          <w:tcPr>
            <w:tcW w:w="928" w:type="dxa"/>
            <w:tcBorders>
              <w:top w:val="nil"/>
              <w:left w:val="nil"/>
              <w:bottom w:val="nil"/>
              <w:right w:val="nil"/>
            </w:tcBorders>
            <w:noWrap/>
            <w:vAlign w:val="bottom"/>
            <w:hideMark/>
          </w:tcPr>
          <w:p w14:paraId="6C1E988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CCE358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w:t>
            </w:r>
          </w:p>
        </w:tc>
        <w:tc>
          <w:tcPr>
            <w:tcW w:w="1559" w:type="dxa"/>
            <w:tcBorders>
              <w:top w:val="nil"/>
              <w:left w:val="nil"/>
              <w:bottom w:val="nil"/>
              <w:right w:val="nil"/>
            </w:tcBorders>
            <w:noWrap/>
            <w:vAlign w:val="bottom"/>
            <w:hideMark/>
          </w:tcPr>
          <w:p w14:paraId="3DE7743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1.800,00</w:t>
            </w:r>
          </w:p>
        </w:tc>
        <w:tc>
          <w:tcPr>
            <w:tcW w:w="1350" w:type="dxa"/>
            <w:tcBorders>
              <w:top w:val="nil"/>
              <w:left w:val="nil"/>
              <w:bottom w:val="nil"/>
              <w:right w:val="nil"/>
            </w:tcBorders>
            <w:noWrap/>
            <w:vAlign w:val="bottom"/>
            <w:hideMark/>
          </w:tcPr>
          <w:p w14:paraId="7361966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1D2D68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07C405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1.800,00</w:t>
            </w:r>
          </w:p>
        </w:tc>
      </w:tr>
      <w:tr w:rsidR="009D5C78" w:rsidRPr="009D5C78" w14:paraId="2B1E36A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E23FF3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5.0. Pomoći iz državnog proračuna</w:t>
            </w:r>
          </w:p>
        </w:tc>
        <w:tc>
          <w:tcPr>
            <w:tcW w:w="1559" w:type="dxa"/>
            <w:tcBorders>
              <w:top w:val="nil"/>
              <w:left w:val="nil"/>
              <w:bottom w:val="nil"/>
              <w:right w:val="nil"/>
            </w:tcBorders>
            <w:shd w:val="clear" w:color="000000" w:fill="FFFF99"/>
            <w:noWrap/>
            <w:vAlign w:val="bottom"/>
            <w:hideMark/>
          </w:tcPr>
          <w:p w14:paraId="660195B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40.000,00</w:t>
            </w:r>
          </w:p>
        </w:tc>
        <w:tc>
          <w:tcPr>
            <w:tcW w:w="1350" w:type="dxa"/>
            <w:tcBorders>
              <w:top w:val="nil"/>
              <w:left w:val="nil"/>
              <w:bottom w:val="nil"/>
              <w:right w:val="nil"/>
            </w:tcBorders>
            <w:shd w:val="clear" w:color="000000" w:fill="FFFF99"/>
            <w:noWrap/>
            <w:vAlign w:val="bottom"/>
            <w:hideMark/>
          </w:tcPr>
          <w:p w14:paraId="65D8D5E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8.553,50</w:t>
            </w:r>
          </w:p>
        </w:tc>
        <w:tc>
          <w:tcPr>
            <w:tcW w:w="1350" w:type="dxa"/>
            <w:gridSpan w:val="3"/>
            <w:tcBorders>
              <w:top w:val="nil"/>
              <w:left w:val="nil"/>
              <w:bottom w:val="nil"/>
              <w:right w:val="nil"/>
            </w:tcBorders>
            <w:shd w:val="clear" w:color="000000" w:fill="FFFF99"/>
            <w:noWrap/>
            <w:vAlign w:val="bottom"/>
            <w:hideMark/>
          </w:tcPr>
          <w:p w14:paraId="4A92217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21,38</w:t>
            </w:r>
          </w:p>
        </w:tc>
        <w:tc>
          <w:tcPr>
            <w:tcW w:w="1269" w:type="dxa"/>
            <w:tcBorders>
              <w:top w:val="nil"/>
              <w:left w:val="nil"/>
              <w:bottom w:val="nil"/>
              <w:right w:val="nil"/>
            </w:tcBorders>
            <w:shd w:val="clear" w:color="000000" w:fill="FFFF99"/>
            <w:noWrap/>
            <w:vAlign w:val="bottom"/>
            <w:hideMark/>
          </w:tcPr>
          <w:p w14:paraId="631B587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48.553,50</w:t>
            </w:r>
          </w:p>
        </w:tc>
      </w:tr>
      <w:tr w:rsidR="009D5C78" w:rsidRPr="009D5C78" w14:paraId="07BEBF2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122B76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BE38A8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1345D37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78CDD96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40.000,00</w:t>
            </w:r>
          </w:p>
        </w:tc>
        <w:tc>
          <w:tcPr>
            <w:tcW w:w="1350" w:type="dxa"/>
            <w:tcBorders>
              <w:top w:val="nil"/>
              <w:left w:val="nil"/>
              <w:bottom w:val="nil"/>
              <w:right w:val="nil"/>
            </w:tcBorders>
            <w:noWrap/>
            <w:vAlign w:val="bottom"/>
            <w:hideMark/>
          </w:tcPr>
          <w:p w14:paraId="0C19996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8.553,50</w:t>
            </w:r>
          </w:p>
        </w:tc>
        <w:tc>
          <w:tcPr>
            <w:tcW w:w="1350" w:type="dxa"/>
            <w:gridSpan w:val="3"/>
            <w:tcBorders>
              <w:top w:val="nil"/>
              <w:left w:val="nil"/>
              <w:bottom w:val="nil"/>
              <w:right w:val="nil"/>
            </w:tcBorders>
            <w:noWrap/>
            <w:vAlign w:val="bottom"/>
            <w:hideMark/>
          </w:tcPr>
          <w:p w14:paraId="4D1F211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21,38</w:t>
            </w:r>
          </w:p>
        </w:tc>
        <w:tc>
          <w:tcPr>
            <w:tcW w:w="1269" w:type="dxa"/>
            <w:tcBorders>
              <w:top w:val="nil"/>
              <w:left w:val="nil"/>
              <w:bottom w:val="nil"/>
              <w:right w:val="nil"/>
            </w:tcBorders>
            <w:noWrap/>
            <w:vAlign w:val="bottom"/>
            <w:hideMark/>
          </w:tcPr>
          <w:p w14:paraId="3E45684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48.553,50</w:t>
            </w:r>
          </w:p>
        </w:tc>
      </w:tr>
      <w:tr w:rsidR="009D5C78" w:rsidRPr="009D5C78" w14:paraId="07621B4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BB897C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3A2BDB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55550A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503E67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40.000,00</w:t>
            </w:r>
          </w:p>
        </w:tc>
        <w:tc>
          <w:tcPr>
            <w:tcW w:w="1350" w:type="dxa"/>
            <w:tcBorders>
              <w:top w:val="nil"/>
              <w:left w:val="nil"/>
              <w:bottom w:val="nil"/>
              <w:right w:val="nil"/>
            </w:tcBorders>
            <w:noWrap/>
            <w:vAlign w:val="bottom"/>
            <w:hideMark/>
          </w:tcPr>
          <w:p w14:paraId="71AD4E3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8.553,50</w:t>
            </w:r>
          </w:p>
        </w:tc>
        <w:tc>
          <w:tcPr>
            <w:tcW w:w="1350" w:type="dxa"/>
            <w:gridSpan w:val="3"/>
            <w:tcBorders>
              <w:top w:val="nil"/>
              <w:left w:val="nil"/>
              <w:bottom w:val="nil"/>
              <w:right w:val="nil"/>
            </w:tcBorders>
            <w:noWrap/>
            <w:vAlign w:val="bottom"/>
            <w:hideMark/>
          </w:tcPr>
          <w:p w14:paraId="209EEF9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21,38</w:t>
            </w:r>
          </w:p>
        </w:tc>
        <w:tc>
          <w:tcPr>
            <w:tcW w:w="1269" w:type="dxa"/>
            <w:tcBorders>
              <w:top w:val="nil"/>
              <w:left w:val="nil"/>
              <w:bottom w:val="nil"/>
              <w:right w:val="nil"/>
            </w:tcBorders>
            <w:noWrap/>
            <w:vAlign w:val="bottom"/>
            <w:hideMark/>
          </w:tcPr>
          <w:p w14:paraId="0C5A830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48.553,50</w:t>
            </w:r>
          </w:p>
        </w:tc>
      </w:tr>
      <w:tr w:rsidR="009D5C78" w:rsidRPr="009D5C78" w14:paraId="3C1510F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9BC79C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R591</w:t>
            </w:r>
          </w:p>
        </w:tc>
        <w:tc>
          <w:tcPr>
            <w:tcW w:w="928" w:type="dxa"/>
            <w:tcBorders>
              <w:top w:val="nil"/>
              <w:left w:val="nil"/>
              <w:bottom w:val="nil"/>
              <w:right w:val="nil"/>
            </w:tcBorders>
            <w:noWrap/>
            <w:vAlign w:val="bottom"/>
            <w:hideMark/>
          </w:tcPr>
          <w:p w14:paraId="2E98E07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9E759B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w:t>
            </w:r>
          </w:p>
        </w:tc>
        <w:tc>
          <w:tcPr>
            <w:tcW w:w="1559" w:type="dxa"/>
            <w:tcBorders>
              <w:top w:val="nil"/>
              <w:left w:val="nil"/>
              <w:bottom w:val="nil"/>
              <w:right w:val="nil"/>
            </w:tcBorders>
            <w:noWrap/>
            <w:vAlign w:val="bottom"/>
            <w:hideMark/>
          </w:tcPr>
          <w:p w14:paraId="7B6AB02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40.000,00</w:t>
            </w:r>
          </w:p>
        </w:tc>
        <w:tc>
          <w:tcPr>
            <w:tcW w:w="1350" w:type="dxa"/>
            <w:tcBorders>
              <w:top w:val="nil"/>
              <w:left w:val="nil"/>
              <w:bottom w:val="nil"/>
              <w:right w:val="nil"/>
            </w:tcBorders>
            <w:noWrap/>
            <w:vAlign w:val="bottom"/>
            <w:hideMark/>
          </w:tcPr>
          <w:p w14:paraId="46F5AC9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8.553,50</w:t>
            </w:r>
          </w:p>
        </w:tc>
        <w:tc>
          <w:tcPr>
            <w:tcW w:w="1350" w:type="dxa"/>
            <w:gridSpan w:val="3"/>
            <w:tcBorders>
              <w:top w:val="nil"/>
              <w:left w:val="nil"/>
              <w:bottom w:val="nil"/>
              <w:right w:val="nil"/>
            </w:tcBorders>
            <w:noWrap/>
            <w:vAlign w:val="bottom"/>
            <w:hideMark/>
          </w:tcPr>
          <w:p w14:paraId="59EB6C5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21,38</w:t>
            </w:r>
          </w:p>
        </w:tc>
        <w:tc>
          <w:tcPr>
            <w:tcW w:w="1269" w:type="dxa"/>
            <w:tcBorders>
              <w:top w:val="nil"/>
              <w:left w:val="nil"/>
              <w:bottom w:val="nil"/>
              <w:right w:val="nil"/>
            </w:tcBorders>
            <w:noWrap/>
            <w:vAlign w:val="bottom"/>
            <w:hideMark/>
          </w:tcPr>
          <w:p w14:paraId="37A7D14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48.553,50</w:t>
            </w:r>
          </w:p>
        </w:tc>
      </w:tr>
      <w:tr w:rsidR="009D5C78" w:rsidRPr="009D5C78" w14:paraId="769168F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F38FB6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1812255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23.922,50</w:t>
            </w:r>
          </w:p>
        </w:tc>
        <w:tc>
          <w:tcPr>
            <w:tcW w:w="1350" w:type="dxa"/>
            <w:tcBorders>
              <w:top w:val="nil"/>
              <w:left w:val="nil"/>
              <w:bottom w:val="nil"/>
              <w:right w:val="nil"/>
            </w:tcBorders>
            <w:shd w:val="clear" w:color="000000" w:fill="FFFF99"/>
            <w:noWrap/>
            <w:vAlign w:val="bottom"/>
            <w:hideMark/>
          </w:tcPr>
          <w:p w14:paraId="0B2F62E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-23.922,50</w:t>
            </w:r>
          </w:p>
        </w:tc>
        <w:tc>
          <w:tcPr>
            <w:tcW w:w="1350" w:type="dxa"/>
            <w:gridSpan w:val="3"/>
            <w:tcBorders>
              <w:top w:val="nil"/>
              <w:left w:val="nil"/>
              <w:bottom w:val="nil"/>
              <w:right w:val="nil"/>
            </w:tcBorders>
            <w:shd w:val="clear" w:color="000000" w:fill="FFFF99"/>
            <w:noWrap/>
            <w:vAlign w:val="bottom"/>
            <w:hideMark/>
          </w:tcPr>
          <w:p w14:paraId="33F2322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6D79D94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r>
      <w:tr w:rsidR="009D5C78" w:rsidRPr="009D5C78" w14:paraId="17C5391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3747C0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6C82B6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28370EF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6345610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23.922,50</w:t>
            </w:r>
          </w:p>
        </w:tc>
        <w:tc>
          <w:tcPr>
            <w:tcW w:w="1350" w:type="dxa"/>
            <w:tcBorders>
              <w:top w:val="nil"/>
              <w:left w:val="nil"/>
              <w:bottom w:val="nil"/>
              <w:right w:val="nil"/>
            </w:tcBorders>
            <w:noWrap/>
            <w:vAlign w:val="bottom"/>
            <w:hideMark/>
          </w:tcPr>
          <w:p w14:paraId="77A776A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-23.922,50</w:t>
            </w:r>
          </w:p>
        </w:tc>
        <w:tc>
          <w:tcPr>
            <w:tcW w:w="1350" w:type="dxa"/>
            <w:gridSpan w:val="3"/>
            <w:tcBorders>
              <w:top w:val="nil"/>
              <w:left w:val="nil"/>
              <w:bottom w:val="nil"/>
              <w:right w:val="nil"/>
            </w:tcBorders>
            <w:noWrap/>
            <w:vAlign w:val="bottom"/>
            <w:hideMark/>
          </w:tcPr>
          <w:p w14:paraId="6E80825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531640E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r>
      <w:tr w:rsidR="009D5C78" w:rsidRPr="009D5C78" w14:paraId="7E955C7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42BBFF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1D6EFD7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5FF205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78970F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23.922,50</w:t>
            </w:r>
          </w:p>
        </w:tc>
        <w:tc>
          <w:tcPr>
            <w:tcW w:w="1350" w:type="dxa"/>
            <w:tcBorders>
              <w:top w:val="nil"/>
              <w:left w:val="nil"/>
              <w:bottom w:val="nil"/>
              <w:right w:val="nil"/>
            </w:tcBorders>
            <w:noWrap/>
            <w:vAlign w:val="bottom"/>
            <w:hideMark/>
          </w:tcPr>
          <w:p w14:paraId="1EBFA42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-23.922,50</w:t>
            </w:r>
          </w:p>
        </w:tc>
        <w:tc>
          <w:tcPr>
            <w:tcW w:w="1350" w:type="dxa"/>
            <w:gridSpan w:val="3"/>
            <w:tcBorders>
              <w:top w:val="nil"/>
              <w:left w:val="nil"/>
              <w:bottom w:val="nil"/>
              <w:right w:val="nil"/>
            </w:tcBorders>
            <w:noWrap/>
            <w:vAlign w:val="bottom"/>
            <w:hideMark/>
          </w:tcPr>
          <w:p w14:paraId="390824C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877FF9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0C6E9AA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309DAF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R592</w:t>
            </w:r>
          </w:p>
        </w:tc>
        <w:tc>
          <w:tcPr>
            <w:tcW w:w="928" w:type="dxa"/>
            <w:tcBorders>
              <w:top w:val="nil"/>
              <w:left w:val="nil"/>
              <w:bottom w:val="nil"/>
              <w:right w:val="nil"/>
            </w:tcBorders>
            <w:noWrap/>
            <w:vAlign w:val="bottom"/>
            <w:hideMark/>
          </w:tcPr>
          <w:p w14:paraId="6C21E80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BCE69F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w:t>
            </w:r>
          </w:p>
        </w:tc>
        <w:tc>
          <w:tcPr>
            <w:tcW w:w="1559" w:type="dxa"/>
            <w:tcBorders>
              <w:top w:val="nil"/>
              <w:left w:val="nil"/>
              <w:bottom w:val="nil"/>
              <w:right w:val="nil"/>
            </w:tcBorders>
            <w:noWrap/>
            <w:vAlign w:val="bottom"/>
            <w:hideMark/>
          </w:tcPr>
          <w:p w14:paraId="68C52A6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23.922,50</w:t>
            </w:r>
          </w:p>
        </w:tc>
        <w:tc>
          <w:tcPr>
            <w:tcW w:w="1350" w:type="dxa"/>
            <w:tcBorders>
              <w:top w:val="nil"/>
              <w:left w:val="nil"/>
              <w:bottom w:val="nil"/>
              <w:right w:val="nil"/>
            </w:tcBorders>
            <w:noWrap/>
            <w:vAlign w:val="bottom"/>
            <w:hideMark/>
          </w:tcPr>
          <w:p w14:paraId="6EF7EE3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-23.922,50</w:t>
            </w:r>
          </w:p>
        </w:tc>
        <w:tc>
          <w:tcPr>
            <w:tcW w:w="1350" w:type="dxa"/>
            <w:gridSpan w:val="3"/>
            <w:tcBorders>
              <w:top w:val="nil"/>
              <w:left w:val="nil"/>
              <w:bottom w:val="nil"/>
              <w:right w:val="nil"/>
            </w:tcBorders>
            <w:noWrap/>
            <w:vAlign w:val="bottom"/>
            <w:hideMark/>
          </w:tcPr>
          <w:p w14:paraId="387A43B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4584A30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0E04B94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0A2F0BF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K100041 Izgradnja grobnih mjesta i pješačkih staza</w:t>
            </w:r>
          </w:p>
        </w:tc>
        <w:tc>
          <w:tcPr>
            <w:tcW w:w="1559" w:type="dxa"/>
            <w:tcBorders>
              <w:top w:val="nil"/>
              <w:left w:val="nil"/>
              <w:bottom w:val="nil"/>
              <w:right w:val="nil"/>
            </w:tcBorders>
            <w:shd w:val="clear" w:color="000000" w:fill="CCCCFF"/>
            <w:noWrap/>
            <w:vAlign w:val="bottom"/>
            <w:hideMark/>
          </w:tcPr>
          <w:p w14:paraId="49EA2D9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22.500,00</w:t>
            </w:r>
          </w:p>
        </w:tc>
        <w:tc>
          <w:tcPr>
            <w:tcW w:w="1350" w:type="dxa"/>
            <w:tcBorders>
              <w:top w:val="nil"/>
              <w:left w:val="nil"/>
              <w:bottom w:val="nil"/>
              <w:right w:val="nil"/>
            </w:tcBorders>
            <w:shd w:val="clear" w:color="000000" w:fill="CCCCFF"/>
            <w:noWrap/>
            <w:vAlign w:val="bottom"/>
            <w:hideMark/>
          </w:tcPr>
          <w:p w14:paraId="37E4ACB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5AC1AEC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535C10F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22.500,00</w:t>
            </w:r>
          </w:p>
        </w:tc>
      </w:tr>
      <w:tr w:rsidR="009D5C78" w:rsidRPr="009D5C78" w14:paraId="64AD836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66451DA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048E89D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22.500,00</w:t>
            </w:r>
          </w:p>
        </w:tc>
        <w:tc>
          <w:tcPr>
            <w:tcW w:w="1350" w:type="dxa"/>
            <w:tcBorders>
              <w:top w:val="nil"/>
              <w:left w:val="nil"/>
              <w:bottom w:val="nil"/>
              <w:right w:val="nil"/>
            </w:tcBorders>
            <w:shd w:val="clear" w:color="000000" w:fill="00CCFF"/>
            <w:noWrap/>
            <w:vAlign w:val="bottom"/>
            <w:hideMark/>
          </w:tcPr>
          <w:p w14:paraId="6B4B13E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3A48AA5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10BAADE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22.500,00</w:t>
            </w:r>
          </w:p>
        </w:tc>
      </w:tr>
      <w:tr w:rsidR="009D5C78" w:rsidRPr="009D5C78" w14:paraId="5A1323D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6F95F6A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672368E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22.500,00</w:t>
            </w:r>
          </w:p>
        </w:tc>
        <w:tc>
          <w:tcPr>
            <w:tcW w:w="1350" w:type="dxa"/>
            <w:tcBorders>
              <w:top w:val="nil"/>
              <w:left w:val="nil"/>
              <w:bottom w:val="nil"/>
              <w:right w:val="nil"/>
            </w:tcBorders>
            <w:shd w:val="clear" w:color="000000" w:fill="00FFFF"/>
            <w:noWrap/>
            <w:vAlign w:val="bottom"/>
            <w:hideMark/>
          </w:tcPr>
          <w:p w14:paraId="547BA39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264054A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0CFCD20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22.500,00</w:t>
            </w:r>
          </w:p>
        </w:tc>
      </w:tr>
      <w:tr w:rsidR="009D5C78" w:rsidRPr="009D5C78" w14:paraId="0C2E17A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2B522D1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0620 Razvoj zajednice</w:t>
            </w:r>
          </w:p>
        </w:tc>
        <w:tc>
          <w:tcPr>
            <w:tcW w:w="1559" w:type="dxa"/>
            <w:tcBorders>
              <w:top w:val="nil"/>
              <w:left w:val="nil"/>
              <w:bottom w:val="nil"/>
              <w:right w:val="nil"/>
            </w:tcBorders>
            <w:shd w:val="clear" w:color="000000" w:fill="CCFFFF"/>
            <w:noWrap/>
            <w:vAlign w:val="bottom"/>
            <w:hideMark/>
          </w:tcPr>
          <w:p w14:paraId="0A98CA9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22.500,00</w:t>
            </w:r>
          </w:p>
        </w:tc>
        <w:tc>
          <w:tcPr>
            <w:tcW w:w="1350" w:type="dxa"/>
            <w:tcBorders>
              <w:top w:val="nil"/>
              <w:left w:val="nil"/>
              <w:bottom w:val="nil"/>
              <w:right w:val="nil"/>
            </w:tcBorders>
            <w:shd w:val="clear" w:color="000000" w:fill="CCFFFF"/>
            <w:noWrap/>
            <w:vAlign w:val="bottom"/>
            <w:hideMark/>
          </w:tcPr>
          <w:p w14:paraId="22A0A04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0732929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3A2DDAC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22.500,00</w:t>
            </w:r>
          </w:p>
        </w:tc>
      </w:tr>
      <w:tr w:rsidR="009D5C78" w:rsidRPr="009D5C78" w14:paraId="56D4006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5F4E069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4.3. Ostali prihodi za posebne namjene</w:t>
            </w:r>
          </w:p>
        </w:tc>
        <w:tc>
          <w:tcPr>
            <w:tcW w:w="1559" w:type="dxa"/>
            <w:tcBorders>
              <w:top w:val="nil"/>
              <w:left w:val="nil"/>
              <w:bottom w:val="nil"/>
              <w:right w:val="nil"/>
            </w:tcBorders>
            <w:shd w:val="clear" w:color="000000" w:fill="FFFF99"/>
            <w:noWrap/>
            <w:vAlign w:val="bottom"/>
            <w:hideMark/>
          </w:tcPr>
          <w:p w14:paraId="4F60573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22.500,00</w:t>
            </w:r>
          </w:p>
        </w:tc>
        <w:tc>
          <w:tcPr>
            <w:tcW w:w="1350" w:type="dxa"/>
            <w:tcBorders>
              <w:top w:val="nil"/>
              <w:left w:val="nil"/>
              <w:bottom w:val="nil"/>
              <w:right w:val="nil"/>
            </w:tcBorders>
            <w:shd w:val="clear" w:color="000000" w:fill="FFFF99"/>
            <w:noWrap/>
            <w:vAlign w:val="bottom"/>
            <w:hideMark/>
          </w:tcPr>
          <w:p w14:paraId="3DFE392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5CE2C5F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02D23F5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22.500,00</w:t>
            </w:r>
          </w:p>
        </w:tc>
      </w:tr>
      <w:tr w:rsidR="009D5C78" w:rsidRPr="009D5C78" w14:paraId="6FB7B5E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E208AE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17D605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21E69C37"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2703A7F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22.500,00</w:t>
            </w:r>
          </w:p>
        </w:tc>
        <w:tc>
          <w:tcPr>
            <w:tcW w:w="1350" w:type="dxa"/>
            <w:tcBorders>
              <w:top w:val="nil"/>
              <w:left w:val="nil"/>
              <w:bottom w:val="nil"/>
              <w:right w:val="nil"/>
            </w:tcBorders>
            <w:noWrap/>
            <w:vAlign w:val="bottom"/>
            <w:hideMark/>
          </w:tcPr>
          <w:p w14:paraId="524ED11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34B7776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7D6D934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22.500,00</w:t>
            </w:r>
          </w:p>
        </w:tc>
      </w:tr>
      <w:tr w:rsidR="009D5C78" w:rsidRPr="009D5C78" w14:paraId="2006CC7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5C93D4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4416E3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D2F0E1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13BC8A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22.500,00</w:t>
            </w:r>
          </w:p>
        </w:tc>
        <w:tc>
          <w:tcPr>
            <w:tcW w:w="1350" w:type="dxa"/>
            <w:tcBorders>
              <w:top w:val="nil"/>
              <w:left w:val="nil"/>
              <w:bottom w:val="nil"/>
              <w:right w:val="nil"/>
            </w:tcBorders>
            <w:noWrap/>
            <w:vAlign w:val="bottom"/>
            <w:hideMark/>
          </w:tcPr>
          <w:p w14:paraId="5D8E12D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E75062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A7A471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22.500,00</w:t>
            </w:r>
          </w:p>
        </w:tc>
      </w:tr>
      <w:tr w:rsidR="009D5C78" w:rsidRPr="009D5C78" w14:paraId="09A2F3D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FDE11F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R364-E</w:t>
            </w:r>
          </w:p>
        </w:tc>
        <w:tc>
          <w:tcPr>
            <w:tcW w:w="928" w:type="dxa"/>
            <w:tcBorders>
              <w:top w:val="nil"/>
              <w:left w:val="nil"/>
              <w:bottom w:val="nil"/>
              <w:right w:val="nil"/>
            </w:tcBorders>
            <w:noWrap/>
            <w:vAlign w:val="bottom"/>
            <w:hideMark/>
          </w:tcPr>
          <w:p w14:paraId="456542A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8BA9A1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Izgradnja grobnih mjesta</w:t>
            </w:r>
          </w:p>
        </w:tc>
        <w:tc>
          <w:tcPr>
            <w:tcW w:w="1559" w:type="dxa"/>
            <w:tcBorders>
              <w:top w:val="nil"/>
              <w:left w:val="nil"/>
              <w:bottom w:val="nil"/>
              <w:right w:val="nil"/>
            </w:tcBorders>
            <w:noWrap/>
            <w:vAlign w:val="bottom"/>
            <w:hideMark/>
          </w:tcPr>
          <w:p w14:paraId="09B56E1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12.500,00</w:t>
            </w:r>
          </w:p>
        </w:tc>
        <w:tc>
          <w:tcPr>
            <w:tcW w:w="1350" w:type="dxa"/>
            <w:tcBorders>
              <w:top w:val="nil"/>
              <w:left w:val="nil"/>
              <w:bottom w:val="nil"/>
              <w:right w:val="nil"/>
            </w:tcBorders>
            <w:noWrap/>
            <w:vAlign w:val="bottom"/>
            <w:hideMark/>
          </w:tcPr>
          <w:p w14:paraId="104E5CF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951A1C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BB77F7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12.500,00</w:t>
            </w:r>
          </w:p>
        </w:tc>
      </w:tr>
      <w:tr w:rsidR="009D5C78" w:rsidRPr="009D5C78" w14:paraId="3F9445F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B707A1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R597</w:t>
            </w:r>
          </w:p>
        </w:tc>
        <w:tc>
          <w:tcPr>
            <w:tcW w:w="928" w:type="dxa"/>
            <w:tcBorders>
              <w:top w:val="nil"/>
              <w:left w:val="nil"/>
              <w:bottom w:val="nil"/>
              <w:right w:val="nil"/>
            </w:tcBorders>
            <w:noWrap/>
            <w:vAlign w:val="bottom"/>
            <w:hideMark/>
          </w:tcPr>
          <w:p w14:paraId="35094E3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109E6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Izgradnja pješačkih staza na novom djelu groblja</w:t>
            </w:r>
          </w:p>
        </w:tc>
        <w:tc>
          <w:tcPr>
            <w:tcW w:w="1559" w:type="dxa"/>
            <w:tcBorders>
              <w:top w:val="nil"/>
              <w:left w:val="nil"/>
              <w:bottom w:val="nil"/>
              <w:right w:val="nil"/>
            </w:tcBorders>
            <w:noWrap/>
            <w:vAlign w:val="bottom"/>
            <w:hideMark/>
          </w:tcPr>
          <w:p w14:paraId="33CB4D4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10.000,00</w:t>
            </w:r>
          </w:p>
        </w:tc>
        <w:tc>
          <w:tcPr>
            <w:tcW w:w="1350" w:type="dxa"/>
            <w:tcBorders>
              <w:top w:val="nil"/>
              <w:left w:val="nil"/>
              <w:bottom w:val="nil"/>
              <w:right w:val="nil"/>
            </w:tcBorders>
            <w:noWrap/>
            <w:vAlign w:val="bottom"/>
            <w:hideMark/>
          </w:tcPr>
          <w:p w14:paraId="19614EE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51BC14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4D30C8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10.000,00</w:t>
            </w:r>
          </w:p>
        </w:tc>
      </w:tr>
      <w:tr w:rsidR="009D5C78" w:rsidRPr="009D5C78" w14:paraId="3D0195D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364C49E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K100042 Razvoj zelene urbane obnove Općine</w:t>
            </w:r>
          </w:p>
        </w:tc>
        <w:tc>
          <w:tcPr>
            <w:tcW w:w="1559" w:type="dxa"/>
            <w:tcBorders>
              <w:top w:val="nil"/>
              <w:left w:val="nil"/>
              <w:bottom w:val="nil"/>
              <w:right w:val="nil"/>
            </w:tcBorders>
            <w:shd w:val="clear" w:color="000000" w:fill="CCCCFF"/>
            <w:noWrap/>
            <w:vAlign w:val="bottom"/>
            <w:hideMark/>
          </w:tcPr>
          <w:p w14:paraId="27BB04F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371.500,00</w:t>
            </w:r>
          </w:p>
        </w:tc>
        <w:tc>
          <w:tcPr>
            <w:tcW w:w="1350" w:type="dxa"/>
            <w:tcBorders>
              <w:top w:val="nil"/>
              <w:left w:val="nil"/>
              <w:bottom w:val="nil"/>
              <w:right w:val="nil"/>
            </w:tcBorders>
            <w:shd w:val="clear" w:color="000000" w:fill="CCCCFF"/>
            <w:noWrap/>
            <w:vAlign w:val="bottom"/>
            <w:hideMark/>
          </w:tcPr>
          <w:p w14:paraId="4CBA7BD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61.592,09</w:t>
            </w:r>
          </w:p>
        </w:tc>
        <w:tc>
          <w:tcPr>
            <w:tcW w:w="1350" w:type="dxa"/>
            <w:gridSpan w:val="3"/>
            <w:tcBorders>
              <w:top w:val="nil"/>
              <w:left w:val="nil"/>
              <w:bottom w:val="nil"/>
              <w:right w:val="nil"/>
            </w:tcBorders>
            <w:shd w:val="clear" w:color="000000" w:fill="CCCCFF"/>
            <w:noWrap/>
            <w:vAlign w:val="bottom"/>
            <w:hideMark/>
          </w:tcPr>
          <w:p w14:paraId="292D56C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16,58</w:t>
            </w:r>
          </w:p>
        </w:tc>
        <w:tc>
          <w:tcPr>
            <w:tcW w:w="1269" w:type="dxa"/>
            <w:tcBorders>
              <w:top w:val="nil"/>
              <w:left w:val="nil"/>
              <w:bottom w:val="nil"/>
              <w:right w:val="nil"/>
            </w:tcBorders>
            <w:shd w:val="clear" w:color="000000" w:fill="CCCCFF"/>
            <w:noWrap/>
            <w:vAlign w:val="bottom"/>
            <w:hideMark/>
          </w:tcPr>
          <w:p w14:paraId="4B66ACD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433.092,09</w:t>
            </w:r>
          </w:p>
        </w:tc>
      </w:tr>
      <w:tr w:rsidR="009D5C78" w:rsidRPr="009D5C78" w14:paraId="5EA37E3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00DD210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3E48186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371.500,00</w:t>
            </w:r>
          </w:p>
        </w:tc>
        <w:tc>
          <w:tcPr>
            <w:tcW w:w="1350" w:type="dxa"/>
            <w:tcBorders>
              <w:top w:val="nil"/>
              <w:left w:val="nil"/>
              <w:bottom w:val="nil"/>
              <w:right w:val="nil"/>
            </w:tcBorders>
            <w:shd w:val="clear" w:color="000000" w:fill="00CCFF"/>
            <w:noWrap/>
            <w:vAlign w:val="bottom"/>
            <w:hideMark/>
          </w:tcPr>
          <w:p w14:paraId="6EDCF69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61.592,09</w:t>
            </w:r>
          </w:p>
        </w:tc>
        <w:tc>
          <w:tcPr>
            <w:tcW w:w="1350" w:type="dxa"/>
            <w:gridSpan w:val="3"/>
            <w:tcBorders>
              <w:top w:val="nil"/>
              <w:left w:val="nil"/>
              <w:bottom w:val="nil"/>
              <w:right w:val="nil"/>
            </w:tcBorders>
            <w:shd w:val="clear" w:color="000000" w:fill="00CCFF"/>
            <w:noWrap/>
            <w:vAlign w:val="bottom"/>
            <w:hideMark/>
          </w:tcPr>
          <w:p w14:paraId="2DEDF07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16,58</w:t>
            </w:r>
          </w:p>
        </w:tc>
        <w:tc>
          <w:tcPr>
            <w:tcW w:w="1269" w:type="dxa"/>
            <w:tcBorders>
              <w:top w:val="nil"/>
              <w:left w:val="nil"/>
              <w:bottom w:val="nil"/>
              <w:right w:val="nil"/>
            </w:tcBorders>
            <w:shd w:val="clear" w:color="000000" w:fill="00CCFF"/>
            <w:noWrap/>
            <w:vAlign w:val="bottom"/>
            <w:hideMark/>
          </w:tcPr>
          <w:p w14:paraId="1C2F538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433.092,09</w:t>
            </w:r>
          </w:p>
        </w:tc>
      </w:tr>
      <w:tr w:rsidR="009D5C78" w:rsidRPr="009D5C78" w14:paraId="30C6BA6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412EC61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3A72820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371.500,00</w:t>
            </w:r>
          </w:p>
        </w:tc>
        <w:tc>
          <w:tcPr>
            <w:tcW w:w="1350" w:type="dxa"/>
            <w:tcBorders>
              <w:top w:val="nil"/>
              <w:left w:val="nil"/>
              <w:bottom w:val="nil"/>
              <w:right w:val="nil"/>
            </w:tcBorders>
            <w:shd w:val="clear" w:color="000000" w:fill="00FFFF"/>
            <w:noWrap/>
            <w:vAlign w:val="bottom"/>
            <w:hideMark/>
          </w:tcPr>
          <w:p w14:paraId="55F405D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61.592,09</w:t>
            </w:r>
          </w:p>
        </w:tc>
        <w:tc>
          <w:tcPr>
            <w:tcW w:w="1350" w:type="dxa"/>
            <w:gridSpan w:val="3"/>
            <w:tcBorders>
              <w:top w:val="nil"/>
              <w:left w:val="nil"/>
              <w:bottom w:val="nil"/>
              <w:right w:val="nil"/>
            </w:tcBorders>
            <w:shd w:val="clear" w:color="000000" w:fill="00FFFF"/>
            <w:noWrap/>
            <w:vAlign w:val="bottom"/>
            <w:hideMark/>
          </w:tcPr>
          <w:p w14:paraId="0D8FD54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16,58</w:t>
            </w:r>
          </w:p>
        </w:tc>
        <w:tc>
          <w:tcPr>
            <w:tcW w:w="1269" w:type="dxa"/>
            <w:tcBorders>
              <w:top w:val="nil"/>
              <w:left w:val="nil"/>
              <w:bottom w:val="nil"/>
              <w:right w:val="nil"/>
            </w:tcBorders>
            <w:shd w:val="clear" w:color="000000" w:fill="00FFFF"/>
            <w:noWrap/>
            <w:vAlign w:val="bottom"/>
            <w:hideMark/>
          </w:tcPr>
          <w:p w14:paraId="61F5E10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433.092,09</w:t>
            </w:r>
          </w:p>
        </w:tc>
      </w:tr>
      <w:tr w:rsidR="009D5C78" w:rsidRPr="009D5C78" w14:paraId="67C50C3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52E9309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0620 Razvoj zajednice</w:t>
            </w:r>
          </w:p>
        </w:tc>
        <w:tc>
          <w:tcPr>
            <w:tcW w:w="1559" w:type="dxa"/>
            <w:tcBorders>
              <w:top w:val="nil"/>
              <w:left w:val="nil"/>
              <w:bottom w:val="nil"/>
              <w:right w:val="nil"/>
            </w:tcBorders>
            <w:shd w:val="clear" w:color="000000" w:fill="CCFFFF"/>
            <w:noWrap/>
            <w:vAlign w:val="bottom"/>
            <w:hideMark/>
          </w:tcPr>
          <w:p w14:paraId="56F92B4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371.500,00</w:t>
            </w:r>
          </w:p>
        </w:tc>
        <w:tc>
          <w:tcPr>
            <w:tcW w:w="1350" w:type="dxa"/>
            <w:tcBorders>
              <w:top w:val="nil"/>
              <w:left w:val="nil"/>
              <w:bottom w:val="nil"/>
              <w:right w:val="nil"/>
            </w:tcBorders>
            <w:shd w:val="clear" w:color="000000" w:fill="CCFFFF"/>
            <w:noWrap/>
            <w:vAlign w:val="bottom"/>
            <w:hideMark/>
          </w:tcPr>
          <w:p w14:paraId="2FFD2AC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61.592,09</w:t>
            </w:r>
          </w:p>
        </w:tc>
        <w:tc>
          <w:tcPr>
            <w:tcW w:w="1350" w:type="dxa"/>
            <w:gridSpan w:val="3"/>
            <w:tcBorders>
              <w:top w:val="nil"/>
              <w:left w:val="nil"/>
              <w:bottom w:val="nil"/>
              <w:right w:val="nil"/>
            </w:tcBorders>
            <w:shd w:val="clear" w:color="000000" w:fill="CCFFFF"/>
            <w:noWrap/>
            <w:vAlign w:val="bottom"/>
            <w:hideMark/>
          </w:tcPr>
          <w:p w14:paraId="1E5E65F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16,58</w:t>
            </w:r>
          </w:p>
        </w:tc>
        <w:tc>
          <w:tcPr>
            <w:tcW w:w="1269" w:type="dxa"/>
            <w:tcBorders>
              <w:top w:val="nil"/>
              <w:left w:val="nil"/>
              <w:bottom w:val="nil"/>
              <w:right w:val="nil"/>
            </w:tcBorders>
            <w:shd w:val="clear" w:color="000000" w:fill="CCFFFF"/>
            <w:noWrap/>
            <w:vAlign w:val="bottom"/>
            <w:hideMark/>
          </w:tcPr>
          <w:p w14:paraId="267B6B0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433.092,09</w:t>
            </w:r>
          </w:p>
        </w:tc>
      </w:tr>
      <w:tr w:rsidR="009D5C78" w:rsidRPr="009D5C78" w14:paraId="1D22313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D7331D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174BC8F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7.650,00</w:t>
            </w:r>
          </w:p>
        </w:tc>
        <w:tc>
          <w:tcPr>
            <w:tcW w:w="1350" w:type="dxa"/>
            <w:tcBorders>
              <w:top w:val="nil"/>
              <w:left w:val="nil"/>
              <w:bottom w:val="nil"/>
              <w:right w:val="nil"/>
            </w:tcBorders>
            <w:shd w:val="clear" w:color="000000" w:fill="FFFF99"/>
            <w:noWrap/>
            <w:vAlign w:val="bottom"/>
            <w:hideMark/>
          </w:tcPr>
          <w:p w14:paraId="516A817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-7.650,00</w:t>
            </w:r>
          </w:p>
        </w:tc>
        <w:tc>
          <w:tcPr>
            <w:tcW w:w="1350" w:type="dxa"/>
            <w:gridSpan w:val="3"/>
            <w:tcBorders>
              <w:top w:val="nil"/>
              <w:left w:val="nil"/>
              <w:bottom w:val="nil"/>
              <w:right w:val="nil"/>
            </w:tcBorders>
            <w:shd w:val="clear" w:color="000000" w:fill="FFFF99"/>
            <w:noWrap/>
            <w:vAlign w:val="bottom"/>
            <w:hideMark/>
          </w:tcPr>
          <w:p w14:paraId="7DF610E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63F3DAE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r>
      <w:tr w:rsidR="009D5C78" w:rsidRPr="009D5C78" w14:paraId="6AA3591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3C75F5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52A0EA8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02518AF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0D4DFF3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7.650,00</w:t>
            </w:r>
          </w:p>
        </w:tc>
        <w:tc>
          <w:tcPr>
            <w:tcW w:w="1350" w:type="dxa"/>
            <w:tcBorders>
              <w:top w:val="nil"/>
              <w:left w:val="nil"/>
              <w:bottom w:val="nil"/>
              <w:right w:val="nil"/>
            </w:tcBorders>
            <w:noWrap/>
            <w:vAlign w:val="bottom"/>
            <w:hideMark/>
          </w:tcPr>
          <w:p w14:paraId="04451C7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-7.650,00</w:t>
            </w:r>
          </w:p>
        </w:tc>
        <w:tc>
          <w:tcPr>
            <w:tcW w:w="1350" w:type="dxa"/>
            <w:gridSpan w:val="3"/>
            <w:tcBorders>
              <w:top w:val="nil"/>
              <w:left w:val="nil"/>
              <w:bottom w:val="nil"/>
              <w:right w:val="nil"/>
            </w:tcBorders>
            <w:noWrap/>
            <w:vAlign w:val="bottom"/>
            <w:hideMark/>
          </w:tcPr>
          <w:p w14:paraId="6A616A7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363D599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r>
      <w:tr w:rsidR="009D5C78" w:rsidRPr="009D5C78" w14:paraId="2A15DC9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79E842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740A51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60AEDF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C5767C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7.650,00</w:t>
            </w:r>
          </w:p>
        </w:tc>
        <w:tc>
          <w:tcPr>
            <w:tcW w:w="1350" w:type="dxa"/>
            <w:tcBorders>
              <w:top w:val="nil"/>
              <w:left w:val="nil"/>
              <w:bottom w:val="nil"/>
              <w:right w:val="nil"/>
            </w:tcBorders>
            <w:noWrap/>
            <w:vAlign w:val="bottom"/>
            <w:hideMark/>
          </w:tcPr>
          <w:p w14:paraId="3034473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-7.650,00</w:t>
            </w:r>
          </w:p>
        </w:tc>
        <w:tc>
          <w:tcPr>
            <w:tcW w:w="1350" w:type="dxa"/>
            <w:gridSpan w:val="3"/>
            <w:tcBorders>
              <w:top w:val="nil"/>
              <w:left w:val="nil"/>
              <w:bottom w:val="nil"/>
              <w:right w:val="nil"/>
            </w:tcBorders>
            <w:noWrap/>
            <w:vAlign w:val="bottom"/>
            <w:hideMark/>
          </w:tcPr>
          <w:p w14:paraId="609C8B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0AFF9F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5D5E06C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3BC4E9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R568</w:t>
            </w:r>
          </w:p>
        </w:tc>
        <w:tc>
          <w:tcPr>
            <w:tcW w:w="928" w:type="dxa"/>
            <w:tcBorders>
              <w:top w:val="nil"/>
              <w:left w:val="nil"/>
              <w:bottom w:val="nil"/>
              <w:right w:val="nil"/>
            </w:tcBorders>
            <w:noWrap/>
            <w:vAlign w:val="bottom"/>
            <w:hideMark/>
          </w:tcPr>
          <w:p w14:paraId="0A1EF5F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0CF67D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Strategija zelene urbane obnove Općine Dubravica</w:t>
            </w:r>
          </w:p>
        </w:tc>
        <w:tc>
          <w:tcPr>
            <w:tcW w:w="1559" w:type="dxa"/>
            <w:tcBorders>
              <w:top w:val="nil"/>
              <w:left w:val="nil"/>
              <w:bottom w:val="nil"/>
              <w:right w:val="nil"/>
            </w:tcBorders>
            <w:noWrap/>
            <w:vAlign w:val="bottom"/>
            <w:hideMark/>
          </w:tcPr>
          <w:p w14:paraId="0FCF6BC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3.750,00</w:t>
            </w:r>
          </w:p>
        </w:tc>
        <w:tc>
          <w:tcPr>
            <w:tcW w:w="1350" w:type="dxa"/>
            <w:tcBorders>
              <w:top w:val="nil"/>
              <w:left w:val="nil"/>
              <w:bottom w:val="nil"/>
              <w:right w:val="nil"/>
            </w:tcBorders>
            <w:noWrap/>
            <w:vAlign w:val="bottom"/>
            <w:hideMark/>
          </w:tcPr>
          <w:p w14:paraId="2366DF3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-3.750,00</w:t>
            </w:r>
          </w:p>
        </w:tc>
        <w:tc>
          <w:tcPr>
            <w:tcW w:w="1350" w:type="dxa"/>
            <w:gridSpan w:val="3"/>
            <w:tcBorders>
              <w:top w:val="nil"/>
              <w:left w:val="nil"/>
              <w:bottom w:val="nil"/>
              <w:right w:val="nil"/>
            </w:tcBorders>
            <w:noWrap/>
            <w:vAlign w:val="bottom"/>
            <w:hideMark/>
          </w:tcPr>
          <w:p w14:paraId="3C8D97E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F09FDE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244CF27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B367F7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R601</w:t>
            </w:r>
          </w:p>
        </w:tc>
        <w:tc>
          <w:tcPr>
            <w:tcW w:w="928" w:type="dxa"/>
            <w:tcBorders>
              <w:top w:val="nil"/>
              <w:left w:val="nil"/>
              <w:bottom w:val="nil"/>
              <w:right w:val="nil"/>
            </w:tcBorders>
            <w:noWrap/>
            <w:vAlign w:val="bottom"/>
            <w:hideMark/>
          </w:tcPr>
          <w:p w14:paraId="74C4F88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37E6BD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 zelene urbane obnove</w:t>
            </w:r>
          </w:p>
        </w:tc>
        <w:tc>
          <w:tcPr>
            <w:tcW w:w="1559" w:type="dxa"/>
            <w:tcBorders>
              <w:top w:val="nil"/>
              <w:left w:val="nil"/>
              <w:bottom w:val="nil"/>
              <w:right w:val="nil"/>
            </w:tcBorders>
            <w:noWrap/>
            <w:vAlign w:val="bottom"/>
            <w:hideMark/>
          </w:tcPr>
          <w:p w14:paraId="63FCF8F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3.900,00</w:t>
            </w:r>
          </w:p>
        </w:tc>
        <w:tc>
          <w:tcPr>
            <w:tcW w:w="1350" w:type="dxa"/>
            <w:tcBorders>
              <w:top w:val="nil"/>
              <w:left w:val="nil"/>
              <w:bottom w:val="nil"/>
              <w:right w:val="nil"/>
            </w:tcBorders>
            <w:noWrap/>
            <w:vAlign w:val="bottom"/>
            <w:hideMark/>
          </w:tcPr>
          <w:p w14:paraId="7AE8FDD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-3.900,00</w:t>
            </w:r>
          </w:p>
        </w:tc>
        <w:tc>
          <w:tcPr>
            <w:tcW w:w="1350" w:type="dxa"/>
            <w:gridSpan w:val="3"/>
            <w:tcBorders>
              <w:top w:val="nil"/>
              <w:left w:val="nil"/>
              <w:bottom w:val="nil"/>
              <w:right w:val="nil"/>
            </w:tcBorders>
            <w:noWrap/>
            <w:vAlign w:val="bottom"/>
            <w:hideMark/>
          </w:tcPr>
          <w:p w14:paraId="575F0B9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44C0AF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6A8A248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6FF293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5.6. Fondovi EU</w:t>
            </w:r>
          </w:p>
        </w:tc>
        <w:tc>
          <w:tcPr>
            <w:tcW w:w="1559" w:type="dxa"/>
            <w:tcBorders>
              <w:top w:val="nil"/>
              <w:left w:val="nil"/>
              <w:bottom w:val="nil"/>
              <w:right w:val="nil"/>
            </w:tcBorders>
            <w:shd w:val="clear" w:color="000000" w:fill="FFFF99"/>
            <w:noWrap/>
            <w:vAlign w:val="bottom"/>
            <w:hideMark/>
          </w:tcPr>
          <w:p w14:paraId="75DDA06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360.775,00</w:t>
            </w:r>
          </w:p>
        </w:tc>
        <w:tc>
          <w:tcPr>
            <w:tcW w:w="1350" w:type="dxa"/>
            <w:tcBorders>
              <w:top w:val="nil"/>
              <w:left w:val="nil"/>
              <w:bottom w:val="nil"/>
              <w:right w:val="nil"/>
            </w:tcBorders>
            <w:shd w:val="clear" w:color="000000" w:fill="FFFF99"/>
            <w:noWrap/>
            <w:vAlign w:val="bottom"/>
            <w:hideMark/>
          </w:tcPr>
          <w:p w14:paraId="525EDBA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7.406,82</w:t>
            </w:r>
          </w:p>
        </w:tc>
        <w:tc>
          <w:tcPr>
            <w:tcW w:w="1350" w:type="dxa"/>
            <w:gridSpan w:val="3"/>
            <w:tcBorders>
              <w:top w:val="nil"/>
              <w:left w:val="nil"/>
              <w:bottom w:val="nil"/>
              <w:right w:val="nil"/>
            </w:tcBorders>
            <w:shd w:val="clear" w:color="000000" w:fill="FFFF99"/>
            <w:noWrap/>
            <w:vAlign w:val="bottom"/>
            <w:hideMark/>
          </w:tcPr>
          <w:p w14:paraId="1C1D0F2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2,05</w:t>
            </w:r>
          </w:p>
        </w:tc>
        <w:tc>
          <w:tcPr>
            <w:tcW w:w="1269" w:type="dxa"/>
            <w:tcBorders>
              <w:top w:val="nil"/>
              <w:left w:val="nil"/>
              <w:bottom w:val="nil"/>
              <w:right w:val="nil"/>
            </w:tcBorders>
            <w:shd w:val="clear" w:color="000000" w:fill="FFFF99"/>
            <w:noWrap/>
            <w:vAlign w:val="bottom"/>
            <w:hideMark/>
          </w:tcPr>
          <w:p w14:paraId="21DB063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368.181,82</w:t>
            </w:r>
          </w:p>
        </w:tc>
      </w:tr>
      <w:tr w:rsidR="009D5C78" w:rsidRPr="009D5C78" w14:paraId="4710D65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0A9146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17FC14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1D278EAD"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1199455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6.375,00</w:t>
            </w:r>
          </w:p>
        </w:tc>
        <w:tc>
          <w:tcPr>
            <w:tcW w:w="1350" w:type="dxa"/>
            <w:tcBorders>
              <w:top w:val="nil"/>
              <w:left w:val="nil"/>
              <w:bottom w:val="nil"/>
              <w:right w:val="nil"/>
            </w:tcBorders>
            <w:noWrap/>
            <w:vAlign w:val="bottom"/>
            <w:hideMark/>
          </w:tcPr>
          <w:p w14:paraId="4004D17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13E4715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3DDC4A0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6.375,00</w:t>
            </w:r>
          </w:p>
        </w:tc>
      </w:tr>
      <w:tr w:rsidR="009D5C78" w:rsidRPr="009D5C78" w14:paraId="533B53C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BFAD13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10392B7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C45FB4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23C6AF3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6.375,00</w:t>
            </w:r>
          </w:p>
        </w:tc>
        <w:tc>
          <w:tcPr>
            <w:tcW w:w="1350" w:type="dxa"/>
            <w:tcBorders>
              <w:top w:val="nil"/>
              <w:left w:val="nil"/>
              <w:bottom w:val="nil"/>
              <w:right w:val="nil"/>
            </w:tcBorders>
            <w:noWrap/>
            <w:vAlign w:val="bottom"/>
            <w:hideMark/>
          </w:tcPr>
          <w:p w14:paraId="183C765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295E67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BB82A4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6.375,00</w:t>
            </w:r>
          </w:p>
        </w:tc>
      </w:tr>
      <w:tr w:rsidR="009D5C78" w:rsidRPr="009D5C78" w14:paraId="3A6A9F9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6095BD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R604</w:t>
            </w:r>
          </w:p>
        </w:tc>
        <w:tc>
          <w:tcPr>
            <w:tcW w:w="928" w:type="dxa"/>
            <w:tcBorders>
              <w:top w:val="nil"/>
              <w:left w:val="nil"/>
              <w:bottom w:val="nil"/>
              <w:right w:val="nil"/>
            </w:tcBorders>
            <w:noWrap/>
            <w:vAlign w:val="bottom"/>
            <w:hideMark/>
          </w:tcPr>
          <w:p w14:paraId="50155EE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EE6EAA2" w14:textId="77777777" w:rsidR="009D5C78" w:rsidRPr="009D5C78" w:rsidRDefault="009D5C78" w:rsidP="009D5C78">
            <w:pPr>
              <w:spacing w:line="240" w:lineRule="auto"/>
              <w:ind w:right="0"/>
              <w:jc w:val="left"/>
              <w:rPr>
                <w:rFonts w:ascii="Arial" w:eastAsia="Times New Roman" w:hAnsi="Arial" w:cs="Arial"/>
                <w:sz w:val="20"/>
                <w:szCs w:val="20"/>
                <w:lang w:eastAsia="hr-HR"/>
              </w:rPr>
            </w:pPr>
            <w:proofErr w:type="spellStart"/>
            <w:r w:rsidRPr="009D5C78">
              <w:rPr>
                <w:rFonts w:ascii="Arial" w:eastAsia="Times New Roman" w:hAnsi="Arial" w:cs="Arial"/>
                <w:sz w:val="20"/>
                <w:szCs w:val="20"/>
                <w:lang w:eastAsia="hr-HR"/>
              </w:rPr>
              <w:t>Konzultanske</w:t>
            </w:r>
            <w:proofErr w:type="spellEnd"/>
            <w:r w:rsidRPr="009D5C78">
              <w:rPr>
                <w:rFonts w:ascii="Arial" w:eastAsia="Times New Roman" w:hAnsi="Arial" w:cs="Arial"/>
                <w:sz w:val="20"/>
                <w:szCs w:val="20"/>
                <w:lang w:eastAsia="hr-HR"/>
              </w:rPr>
              <w:t xml:space="preserve"> usluge</w:t>
            </w:r>
          </w:p>
        </w:tc>
        <w:tc>
          <w:tcPr>
            <w:tcW w:w="1559" w:type="dxa"/>
            <w:tcBorders>
              <w:top w:val="nil"/>
              <w:left w:val="nil"/>
              <w:bottom w:val="nil"/>
              <w:right w:val="nil"/>
            </w:tcBorders>
            <w:noWrap/>
            <w:vAlign w:val="bottom"/>
            <w:hideMark/>
          </w:tcPr>
          <w:p w14:paraId="5BC4287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6.375,00</w:t>
            </w:r>
          </w:p>
        </w:tc>
        <w:tc>
          <w:tcPr>
            <w:tcW w:w="1350" w:type="dxa"/>
            <w:tcBorders>
              <w:top w:val="nil"/>
              <w:left w:val="nil"/>
              <w:bottom w:val="nil"/>
              <w:right w:val="nil"/>
            </w:tcBorders>
            <w:noWrap/>
            <w:vAlign w:val="bottom"/>
            <w:hideMark/>
          </w:tcPr>
          <w:p w14:paraId="0F51080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2AD506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DF350A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6.375,00</w:t>
            </w:r>
          </w:p>
        </w:tc>
      </w:tr>
      <w:tr w:rsidR="009D5C78" w:rsidRPr="009D5C78" w14:paraId="3F1EED9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77A2EAA"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155D076D"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2CF2A801"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74240C2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43.350,00</w:t>
            </w:r>
          </w:p>
        </w:tc>
        <w:tc>
          <w:tcPr>
            <w:tcW w:w="1350" w:type="dxa"/>
            <w:tcBorders>
              <w:top w:val="nil"/>
              <w:left w:val="nil"/>
              <w:bottom w:val="nil"/>
              <w:right w:val="nil"/>
            </w:tcBorders>
            <w:noWrap/>
            <w:vAlign w:val="bottom"/>
            <w:hideMark/>
          </w:tcPr>
          <w:p w14:paraId="25F3DDB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-43.350,00</w:t>
            </w:r>
          </w:p>
        </w:tc>
        <w:tc>
          <w:tcPr>
            <w:tcW w:w="1350" w:type="dxa"/>
            <w:gridSpan w:val="3"/>
            <w:tcBorders>
              <w:top w:val="nil"/>
              <w:left w:val="nil"/>
              <w:bottom w:val="nil"/>
              <w:right w:val="nil"/>
            </w:tcBorders>
            <w:noWrap/>
            <w:vAlign w:val="bottom"/>
            <w:hideMark/>
          </w:tcPr>
          <w:p w14:paraId="178D4DF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22F57F3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r>
      <w:tr w:rsidR="009D5C78" w:rsidRPr="009D5C78" w14:paraId="21C86AD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08DE76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EF2B4E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011F58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C0420B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43.350,00</w:t>
            </w:r>
          </w:p>
        </w:tc>
        <w:tc>
          <w:tcPr>
            <w:tcW w:w="1350" w:type="dxa"/>
            <w:tcBorders>
              <w:top w:val="nil"/>
              <w:left w:val="nil"/>
              <w:bottom w:val="nil"/>
              <w:right w:val="nil"/>
            </w:tcBorders>
            <w:noWrap/>
            <w:vAlign w:val="bottom"/>
            <w:hideMark/>
          </w:tcPr>
          <w:p w14:paraId="1567F7E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-43.350,00</w:t>
            </w:r>
          </w:p>
        </w:tc>
        <w:tc>
          <w:tcPr>
            <w:tcW w:w="1350" w:type="dxa"/>
            <w:gridSpan w:val="3"/>
            <w:tcBorders>
              <w:top w:val="nil"/>
              <w:left w:val="nil"/>
              <w:bottom w:val="nil"/>
              <w:right w:val="nil"/>
            </w:tcBorders>
            <w:noWrap/>
            <w:vAlign w:val="bottom"/>
            <w:hideMark/>
          </w:tcPr>
          <w:p w14:paraId="509F2B1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544219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5F9D58A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0B8095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R569</w:t>
            </w:r>
          </w:p>
        </w:tc>
        <w:tc>
          <w:tcPr>
            <w:tcW w:w="928" w:type="dxa"/>
            <w:tcBorders>
              <w:top w:val="nil"/>
              <w:left w:val="nil"/>
              <w:bottom w:val="nil"/>
              <w:right w:val="nil"/>
            </w:tcBorders>
            <w:noWrap/>
            <w:vAlign w:val="bottom"/>
            <w:hideMark/>
          </w:tcPr>
          <w:p w14:paraId="4F4BD1E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AC18A8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Strategija zelene urbane obnove Općine Dubravica</w:t>
            </w:r>
          </w:p>
        </w:tc>
        <w:tc>
          <w:tcPr>
            <w:tcW w:w="1559" w:type="dxa"/>
            <w:tcBorders>
              <w:top w:val="nil"/>
              <w:left w:val="nil"/>
              <w:bottom w:val="nil"/>
              <w:right w:val="nil"/>
            </w:tcBorders>
            <w:noWrap/>
            <w:vAlign w:val="bottom"/>
            <w:hideMark/>
          </w:tcPr>
          <w:p w14:paraId="5DED1D0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21.250,00</w:t>
            </w:r>
          </w:p>
        </w:tc>
        <w:tc>
          <w:tcPr>
            <w:tcW w:w="1350" w:type="dxa"/>
            <w:tcBorders>
              <w:top w:val="nil"/>
              <w:left w:val="nil"/>
              <w:bottom w:val="nil"/>
              <w:right w:val="nil"/>
            </w:tcBorders>
            <w:noWrap/>
            <w:vAlign w:val="bottom"/>
            <w:hideMark/>
          </w:tcPr>
          <w:p w14:paraId="6C80C07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-21.250,00</w:t>
            </w:r>
          </w:p>
        </w:tc>
        <w:tc>
          <w:tcPr>
            <w:tcW w:w="1350" w:type="dxa"/>
            <w:gridSpan w:val="3"/>
            <w:tcBorders>
              <w:top w:val="nil"/>
              <w:left w:val="nil"/>
              <w:bottom w:val="nil"/>
              <w:right w:val="nil"/>
            </w:tcBorders>
            <w:noWrap/>
            <w:vAlign w:val="bottom"/>
            <w:hideMark/>
          </w:tcPr>
          <w:p w14:paraId="22652E7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EB34CF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581A753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25E06B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R602</w:t>
            </w:r>
          </w:p>
        </w:tc>
        <w:tc>
          <w:tcPr>
            <w:tcW w:w="928" w:type="dxa"/>
            <w:tcBorders>
              <w:top w:val="nil"/>
              <w:left w:val="nil"/>
              <w:bottom w:val="nil"/>
              <w:right w:val="nil"/>
            </w:tcBorders>
            <w:noWrap/>
            <w:vAlign w:val="bottom"/>
            <w:hideMark/>
          </w:tcPr>
          <w:p w14:paraId="5C342F0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8FC571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 zelene urbane obnove</w:t>
            </w:r>
          </w:p>
        </w:tc>
        <w:tc>
          <w:tcPr>
            <w:tcW w:w="1559" w:type="dxa"/>
            <w:tcBorders>
              <w:top w:val="nil"/>
              <w:left w:val="nil"/>
              <w:bottom w:val="nil"/>
              <w:right w:val="nil"/>
            </w:tcBorders>
            <w:noWrap/>
            <w:vAlign w:val="bottom"/>
            <w:hideMark/>
          </w:tcPr>
          <w:p w14:paraId="63A5CE6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22.100,00</w:t>
            </w:r>
          </w:p>
        </w:tc>
        <w:tc>
          <w:tcPr>
            <w:tcW w:w="1350" w:type="dxa"/>
            <w:tcBorders>
              <w:top w:val="nil"/>
              <w:left w:val="nil"/>
              <w:bottom w:val="nil"/>
              <w:right w:val="nil"/>
            </w:tcBorders>
            <w:noWrap/>
            <w:vAlign w:val="bottom"/>
            <w:hideMark/>
          </w:tcPr>
          <w:p w14:paraId="6AEBC5A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-22.100,00</w:t>
            </w:r>
          </w:p>
        </w:tc>
        <w:tc>
          <w:tcPr>
            <w:tcW w:w="1350" w:type="dxa"/>
            <w:gridSpan w:val="3"/>
            <w:tcBorders>
              <w:top w:val="nil"/>
              <w:left w:val="nil"/>
              <w:bottom w:val="nil"/>
              <w:right w:val="nil"/>
            </w:tcBorders>
            <w:noWrap/>
            <w:vAlign w:val="bottom"/>
            <w:hideMark/>
          </w:tcPr>
          <w:p w14:paraId="720A135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7941C9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1BA3995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CC"/>
            <w:noWrap/>
            <w:vAlign w:val="bottom"/>
            <w:hideMark/>
          </w:tcPr>
          <w:p w14:paraId="0A0EE7E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5.6.3 Europski fond za regionalni razvoj</w:t>
            </w:r>
          </w:p>
        </w:tc>
        <w:tc>
          <w:tcPr>
            <w:tcW w:w="1559" w:type="dxa"/>
            <w:tcBorders>
              <w:top w:val="nil"/>
              <w:left w:val="nil"/>
              <w:bottom w:val="nil"/>
              <w:right w:val="nil"/>
            </w:tcBorders>
            <w:shd w:val="clear" w:color="000000" w:fill="FFFFCC"/>
            <w:noWrap/>
            <w:vAlign w:val="bottom"/>
            <w:hideMark/>
          </w:tcPr>
          <w:p w14:paraId="78E3D34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311.050,00</w:t>
            </w:r>
          </w:p>
        </w:tc>
        <w:tc>
          <w:tcPr>
            <w:tcW w:w="1350" w:type="dxa"/>
            <w:tcBorders>
              <w:top w:val="nil"/>
              <w:left w:val="nil"/>
              <w:bottom w:val="nil"/>
              <w:right w:val="nil"/>
            </w:tcBorders>
            <w:shd w:val="clear" w:color="000000" w:fill="FFFFCC"/>
            <w:noWrap/>
            <w:vAlign w:val="bottom"/>
            <w:hideMark/>
          </w:tcPr>
          <w:p w14:paraId="572DFBE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50.756,82</w:t>
            </w:r>
          </w:p>
        </w:tc>
        <w:tc>
          <w:tcPr>
            <w:tcW w:w="1350" w:type="dxa"/>
            <w:gridSpan w:val="3"/>
            <w:tcBorders>
              <w:top w:val="nil"/>
              <w:left w:val="nil"/>
              <w:bottom w:val="nil"/>
              <w:right w:val="nil"/>
            </w:tcBorders>
            <w:shd w:val="clear" w:color="000000" w:fill="FFFFCC"/>
            <w:noWrap/>
            <w:vAlign w:val="bottom"/>
            <w:hideMark/>
          </w:tcPr>
          <w:p w14:paraId="1A2598F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16,32</w:t>
            </w:r>
          </w:p>
        </w:tc>
        <w:tc>
          <w:tcPr>
            <w:tcW w:w="1269" w:type="dxa"/>
            <w:tcBorders>
              <w:top w:val="nil"/>
              <w:left w:val="nil"/>
              <w:bottom w:val="nil"/>
              <w:right w:val="nil"/>
            </w:tcBorders>
            <w:shd w:val="clear" w:color="000000" w:fill="FFFFCC"/>
            <w:noWrap/>
            <w:vAlign w:val="bottom"/>
            <w:hideMark/>
          </w:tcPr>
          <w:p w14:paraId="2F6A49F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361.806,82</w:t>
            </w:r>
          </w:p>
        </w:tc>
      </w:tr>
      <w:tr w:rsidR="009D5C78" w:rsidRPr="009D5C78" w14:paraId="200D202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E3D681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4CEB52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4909B7E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14E0B4A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0B7ED95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21.279,23</w:t>
            </w:r>
          </w:p>
        </w:tc>
        <w:tc>
          <w:tcPr>
            <w:tcW w:w="1350" w:type="dxa"/>
            <w:gridSpan w:val="3"/>
            <w:tcBorders>
              <w:top w:val="nil"/>
              <w:left w:val="nil"/>
              <w:bottom w:val="nil"/>
              <w:right w:val="nil"/>
            </w:tcBorders>
            <w:noWrap/>
            <w:vAlign w:val="bottom"/>
            <w:hideMark/>
          </w:tcPr>
          <w:p w14:paraId="1C6579D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7BFFD14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21.279,23</w:t>
            </w:r>
          </w:p>
        </w:tc>
      </w:tr>
      <w:tr w:rsidR="009D5C78" w:rsidRPr="009D5C78" w14:paraId="6D86DE4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298815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1FA5DCE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3917CFD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zaposlene</w:t>
            </w:r>
          </w:p>
        </w:tc>
        <w:tc>
          <w:tcPr>
            <w:tcW w:w="1559" w:type="dxa"/>
            <w:tcBorders>
              <w:top w:val="nil"/>
              <w:left w:val="nil"/>
              <w:bottom w:val="nil"/>
              <w:right w:val="nil"/>
            </w:tcBorders>
            <w:noWrap/>
            <w:vAlign w:val="bottom"/>
            <w:hideMark/>
          </w:tcPr>
          <w:p w14:paraId="618D9A7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06A960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3.322,98</w:t>
            </w:r>
          </w:p>
        </w:tc>
        <w:tc>
          <w:tcPr>
            <w:tcW w:w="1350" w:type="dxa"/>
            <w:gridSpan w:val="3"/>
            <w:tcBorders>
              <w:top w:val="nil"/>
              <w:left w:val="nil"/>
              <w:bottom w:val="nil"/>
              <w:right w:val="nil"/>
            </w:tcBorders>
            <w:noWrap/>
            <w:vAlign w:val="bottom"/>
            <w:hideMark/>
          </w:tcPr>
          <w:p w14:paraId="640A4E2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A641BA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3.322,98</w:t>
            </w:r>
          </w:p>
        </w:tc>
      </w:tr>
      <w:tr w:rsidR="009D5C78" w:rsidRPr="009D5C78" w14:paraId="6AE1FA5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A0AB54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R646</w:t>
            </w:r>
          </w:p>
        </w:tc>
        <w:tc>
          <w:tcPr>
            <w:tcW w:w="928" w:type="dxa"/>
            <w:tcBorders>
              <w:top w:val="nil"/>
              <w:left w:val="nil"/>
              <w:bottom w:val="nil"/>
              <w:right w:val="nil"/>
            </w:tcBorders>
            <w:noWrap/>
            <w:vAlign w:val="bottom"/>
            <w:hideMark/>
          </w:tcPr>
          <w:p w14:paraId="37D9D43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3AAE1C6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Trošak plaće djelatnice</w:t>
            </w:r>
          </w:p>
        </w:tc>
        <w:tc>
          <w:tcPr>
            <w:tcW w:w="1559" w:type="dxa"/>
            <w:tcBorders>
              <w:top w:val="nil"/>
              <w:left w:val="nil"/>
              <w:bottom w:val="nil"/>
              <w:right w:val="nil"/>
            </w:tcBorders>
            <w:noWrap/>
            <w:vAlign w:val="bottom"/>
            <w:hideMark/>
          </w:tcPr>
          <w:p w14:paraId="4483F1D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4E1597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3.322,98</w:t>
            </w:r>
          </w:p>
        </w:tc>
        <w:tc>
          <w:tcPr>
            <w:tcW w:w="1350" w:type="dxa"/>
            <w:gridSpan w:val="3"/>
            <w:tcBorders>
              <w:top w:val="nil"/>
              <w:left w:val="nil"/>
              <w:bottom w:val="nil"/>
              <w:right w:val="nil"/>
            </w:tcBorders>
            <w:noWrap/>
            <w:vAlign w:val="bottom"/>
            <w:hideMark/>
          </w:tcPr>
          <w:p w14:paraId="2432D37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4CE7923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3.322,98</w:t>
            </w:r>
          </w:p>
        </w:tc>
      </w:tr>
      <w:tr w:rsidR="009D5C78" w:rsidRPr="009D5C78" w14:paraId="1B4CB03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A4E9135"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33258CC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2965EC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1DBE996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41035E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17.956,25</w:t>
            </w:r>
          </w:p>
        </w:tc>
        <w:tc>
          <w:tcPr>
            <w:tcW w:w="1350" w:type="dxa"/>
            <w:gridSpan w:val="3"/>
            <w:tcBorders>
              <w:top w:val="nil"/>
              <w:left w:val="nil"/>
              <w:bottom w:val="nil"/>
              <w:right w:val="nil"/>
            </w:tcBorders>
            <w:noWrap/>
            <w:vAlign w:val="bottom"/>
            <w:hideMark/>
          </w:tcPr>
          <w:p w14:paraId="6CF1845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86EBCC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17.956,25</w:t>
            </w:r>
          </w:p>
        </w:tc>
      </w:tr>
      <w:tr w:rsidR="009D5C78" w:rsidRPr="009D5C78" w14:paraId="1046A3C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8107E2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R641</w:t>
            </w:r>
          </w:p>
        </w:tc>
        <w:tc>
          <w:tcPr>
            <w:tcW w:w="928" w:type="dxa"/>
            <w:tcBorders>
              <w:top w:val="nil"/>
              <w:left w:val="nil"/>
              <w:bottom w:val="nil"/>
              <w:right w:val="nil"/>
            </w:tcBorders>
            <w:noWrap/>
            <w:vAlign w:val="bottom"/>
            <w:hideMark/>
          </w:tcPr>
          <w:p w14:paraId="5BC5628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E61E19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Usluga vođenja projekta</w:t>
            </w:r>
          </w:p>
        </w:tc>
        <w:tc>
          <w:tcPr>
            <w:tcW w:w="1559" w:type="dxa"/>
            <w:tcBorders>
              <w:top w:val="nil"/>
              <w:left w:val="nil"/>
              <w:bottom w:val="nil"/>
              <w:right w:val="nil"/>
            </w:tcBorders>
            <w:noWrap/>
            <w:vAlign w:val="bottom"/>
            <w:hideMark/>
          </w:tcPr>
          <w:p w14:paraId="4C18EE3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377BE4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10.093,75</w:t>
            </w:r>
          </w:p>
        </w:tc>
        <w:tc>
          <w:tcPr>
            <w:tcW w:w="1350" w:type="dxa"/>
            <w:gridSpan w:val="3"/>
            <w:tcBorders>
              <w:top w:val="nil"/>
              <w:left w:val="nil"/>
              <w:bottom w:val="nil"/>
              <w:right w:val="nil"/>
            </w:tcBorders>
            <w:noWrap/>
            <w:vAlign w:val="bottom"/>
            <w:hideMark/>
          </w:tcPr>
          <w:p w14:paraId="53CC4F4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600A901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10.093,75</w:t>
            </w:r>
          </w:p>
        </w:tc>
      </w:tr>
      <w:tr w:rsidR="009D5C78" w:rsidRPr="009D5C78" w14:paraId="2C6690E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1054EC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R642</w:t>
            </w:r>
          </w:p>
        </w:tc>
        <w:tc>
          <w:tcPr>
            <w:tcW w:w="928" w:type="dxa"/>
            <w:tcBorders>
              <w:top w:val="nil"/>
              <w:left w:val="nil"/>
              <w:bottom w:val="nil"/>
              <w:right w:val="nil"/>
            </w:tcBorders>
            <w:noWrap/>
            <w:vAlign w:val="bottom"/>
            <w:hideMark/>
          </w:tcPr>
          <w:p w14:paraId="43ABE11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3E6FD0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Usluga provođenja postupka javne nabave</w:t>
            </w:r>
          </w:p>
        </w:tc>
        <w:tc>
          <w:tcPr>
            <w:tcW w:w="1559" w:type="dxa"/>
            <w:tcBorders>
              <w:top w:val="nil"/>
              <w:left w:val="nil"/>
              <w:bottom w:val="nil"/>
              <w:right w:val="nil"/>
            </w:tcBorders>
            <w:noWrap/>
            <w:vAlign w:val="bottom"/>
            <w:hideMark/>
          </w:tcPr>
          <w:p w14:paraId="3F86F54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77B790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2.550,00</w:t>
            </w:r>
          </w:p>
        </w:tc>
        <w:tc>
          <w:tcPr>
            <w:tcW w:w="1350" w:type="dxa"/>
            <w:gridSpan w:val="3"/>
            <w:tcBorders>
              <w:top w:val="nil"/>
              <w:left w:val="nil"/>
              <w:bottom w:val="nil"/>
              <w:right w:val="nil"/>
            </w:tcBorders>
            <w:noWrap/>
            <w:vAlign w:val="bottom"/>
            <w:hideMark/>
          </w:tcPr>
          <w:p w14:paraId="16E0020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AB993C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2.550,00</w:t>
            </w:r>
          </w:p>
        </w:tc>
      </w:tr>
      <w:tr w:rsidR="009D5C78" w:rsidRPr="009D5C78" w14:paraId="67D10CF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5D1F1C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R645</w:t>
            </w:r>
          </w:p>
        </w:tc>
        <w:tc>
          <w:tcPr>
            <w:tcW w:w="928" w:type="dxa"/>
            <w:tcBorders>
              <w:top w:val="nil"/>
              <w:left w:val="nil"/>
              <w:bottom w:val="nil"/>
              <w:right w:val="nil"/>
            </w:tcBorders>
            <w:noWrap/>
            <w:vAlign w:val="bottom"/>
            <w:hideMark/>
          </w:tcPr>
          <w:p w14:paraId="1235C69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410AAE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Unos podataka o zelenoj infrastrukturi u Registar zelene infrastrukture</w:t>
            </w:r>
          </w:p>
        </w:tc>
        <w:tc>
          <w:tcPr>
            <w:tcW w:w="1559" w:type="dxa"/>
            <w:tcBorders>
              <w:top w:val="nil"/>
              <w:left w:val="nil"/>
              <w:bottom w:val="nil"/>
              <w:right w:val="nil"/>
            </w:tcBorders>
            <w:noWrap/>
            <w:vAlign w:val="bottom"/>
            <w:hideMark/>
          </w:tcPr>
          <w:p w14:paraId="7E7A540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5F5D1F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5.312,50</w:t>
            </w:r>
          </w:p>
        </w:tc>
        <w:tc>
          <w:tcPr>
            <w:tcW w:w="1350" w:type="dxa"/>
            <w:gridSpan w:val="3"/>
            <w:tcBorders>
              <w:top w:val="nil"/>
              <w:left w:val="nil"/>
              <w:bottom w:val="nil"/>
              <w:right w:val="nil"/>
            </w:tcBorders>
            <w:noWrap/>
            <w:vAlign w:val="bottom"/>
            <w:hideMark/>
          </w:tcPr>
          <w:p w14:paraId="32854A6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E83F81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5.312,50</w:t>
            </w:r>
          </w:p>
        </w:tc>
      </w:tr>
      <w:tr w:rsidR="009D5C78" w:rsidRPr="009D5C78" w14:paraId="02421B3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9EBBA5F"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4359A96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61C4948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4D83F80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311.050,00</w:t>
            </w:r>
          </w:p>
        </w:tc>
        <w:tc>
          <w:tcPr>
            <w:tcW w:w="1350" w:type="dxa"/>
            <w:tcBorders>
              <w:top w:val="nil"/>
              <w:left w:val="nil"/>
              <w:bottom w:val="nil"/>
              <w:right w:val="nil"/>
            </w:tcBorders>
            <w:noWrap/>
            <w:vAlign w:val="bottom"/>
            <w:hideMark/>
          </w:tcPr>
          <w:p w14:paraId="5ACE383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29.477,59</w:t>
            </w:r>
          </w:p>
        </w:tc>
        <w:tc>
          <w:tcPr>
            <w:tcW w:w="1350" w:type="dxa"/>
            <w:gridSpan w:val="3"/>
            <w:tcBorders>
              <w:top w:val="nil"/>
              <w:left w:val="nil"/>
              <w:bottom w:val="nil"/>
              <w:right w:val="nil"/>
            </w:tcBorders>
            <w:noWrap/>
            <w:vAlign w:val="bottom"/>
            <w:hideMark/>
          </w:tcPr>
          <w:p w14:paraId="344EBD5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9,48</w:t>
            </w:r>
          </w:p>
        </w:tc>
        <w:tc>
          <w:tcPr>
            <w:tcW w:w="1269" w:type="dxa"/>
            <w:tcBorders>
              <w:top w:val="nil"/>
              <w:left w:val="nil"/>
              <w:bottom w:val="nil"/>
              <w:right w:val="nil"/>
            </w:tcBorders>
            <w:noWrap/>
            <w:vAlign w:val="bottom"/>
            <w:hideMark/>
          </w:tcPr>
          <w:p w14:paraId="4BC2910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340.527,59</w:t>
            </w:r>
          </w:p>
        </w:tc>
      </w:tr>
      <w:tr w:rsidR="009D5C78" w:rsidRPr="009D5C78" w14:paraId="4DE88DB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D1A37B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1D8263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C3E3E4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AE81C2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311.050,00</w:t>
            </w:r>
          </w:p>
        </w:tc>
        <w:tc>
          <w:tcPr>
            <w:tcW w:w="1350" w:type="dxa"/>
            <w:tcBorders>
              <w:top w:val="nil"/>
              <w:left w:val="nil"/>
              <w:bottom w:val="nil"/>
              <w:right w:val="nil"/>
            </w:tcBorders>
            <w:noWrap/>
            <w:vAlign w:val="bottom"/>
            <w:hideMark/>
          </w:tcPr>
          <w:p w14:paraId="058C253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29.477,59</w:t>
            </w:r>
          </w:p>
        </w:tc>
        <w:tc>
          <w:tcPr>
            <w:tcW w:w="1350" w:type="dxa"/>
            <w:gridSpan w:val="3"/>
            <w:tcBorders>
              <w:top w:val="nil"/>
              <w:left w:val="nil"/>
              <w:bottom w:val="nil"/>
              <w:right w:val="nil"/>
            </w:tcBorders>
            <w:noWrap/>
            <w:vAlign w:val="bottom"/>
            <w:hideMark/>
          </w:tcPr>
          <w:p w14:paraId="6C7D435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9,48</w:t>
            </w:r>
          </w:p>
        </w:tc>
        <w:tc>
          <w:tcPr>
            <w:tcW w:w="1269" w:type="dxa"/>
            <w:tcBorders>
              <w:top w:val="nil"/>
              <w:left w:val="nil"/>
              <w:bottom w:val="nil"/>
              <w:right w:val="nil"/>
            </w:tcBorders>
            <w:noWrap/>
            <w:vAlign w:val="bottom"/>
            <w:hideMark/>
          </w:tcPr>
          <w:p w14:paraId="1C8C501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340.527,59</w:t>
            </w:r>
          </w:p>
        </w:tc>
      </w:tr>
      <w:tr w:rsidR="009D5C78" w:rsidRPr="009D5C78" w14:paraId="6F4647F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D90A04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R605</w:t>
            </w:r>
          </w:p>
        </w:tc>
        <w:tc>
          <w:tcPr>
            <w:tcW w:w="928" w:type="dxa"/>
            <w:tcBorders>
              <w:top w:val="nil"/>
              <w:left w:val="nil"/>
              <w:bottom w:val="nil"/>
              <w:right w:val="nil"/>
            </w:tcBorders>
            <w:noWrap/>
            <w:vAlign w:val="bottom"/>
            <w:hideMark/>
          </w:tcPr>
          <w:p w14:paraId="6060DF7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F69A9D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Izgradnja zelene infrastrukture i opremanja na javnim površinama</w:t>
            </w:r>
          </w:p>
        </w:tc>
        <w:tc>
          <w:tcPr>
            <w:tcW w:w="1559" w:type="dxa"/>
            <w:tcBorders>
              <w:top w:val="nil"/>
              <w:left w:val="nil"/>
              <w:bottom w:val="nil"/>
              <w:right w:val="nil"/>
            </w:tcBorders>
            <w:noWrap/>
            <w:vAlign w:val="bottom"/>
            <w:hideMark/>
          </w:tcPr>
          <w:p w14:paraId="13A4FC7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300.000,00</w:t>
            </w:r>
          </w:p>
        </w:tc>
        <w:tc>
          <w:tcPr>
            <w:tcW w:w="1350" w:type="dxa"/>
            <w:tcBorders>
              <w:top w:val="nil"/>
              <w:left w:val="nil"/>
              <w:bottom w:val="nil"/>
              <w:right w:val="nil"/>
            </w:tcBorders>
            <w:noWrap/>
            <w:vAlign w:val="bottom"/>
            <w:hideMark/>
          </w:tcPr>
          <w:p w14:paraId="3B75270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-85.973,66</w:t>
            </w:r>
          </w:p>
        </w:tc>
        <w:tc>
          <w:tcPr>
            <w:tcW w:w="1350" w:type="dxa"/>
            <w:gridSpan w:val="3"/>
            <w:tcBorders>
              <w:top w:val="nil"/>
              <w:left w:val="nil"/>
              <w:bottom w:val="nil"/>
              <w:right w:val="nil"/>
            </w:tcBorders>
            <w:noWrap/>
            <w:vAlign w:val="bottom"/>
            <w:hideMark/>
          </w:tcPr>
          <w:p w14:paraId="18674FA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-28,66</w:t>
            </w:r>
          </w:p>
        </w:tc>
        <w:tc>
          <w:tcPr>
            <w:tcW w:w="1269" w:type="dxa"/>
            <w:tcBorders>
              <w:top w:val="nil"/>
              <w:left w:val="nil"/>
              <w:bottom w:val="nil"/>
              <w:right w:val="nil"/>
            </w:tcBorders>
            <w:noWrap/>
            <w:vAlign w:val="bottom"/>
            <w:hideMark/>
          </w:tcPr>
          <w:p w14:paraId="4E6762C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214.026,34</w:t>
            </w:r>
          </w:p>
        </w:tc>
      </w:tr>
      <w:tr w:rsidR="009D5C78" w:rsidRPr="009D5C78" w14:paraId="17C2613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6437B0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R607</w:t>
            </w:r>
          </w:p>
        </w:tc>
        <w:tc>
          <w:tcPr>
            <w:tcW w:w="928" w:type="dxa"/>
            <w:tcBorders>
              <w:top w:val="nil"/>
              <w:left w:val="nil"/>
              <w:bottom w:val="nil"/>
              <w:right w:val="nil"/>
            </w:tcBorders>
            <w:noWrap/>
            <w:vAlign w:val="bottom"/>
            <w:hideMark/>
          </w:tcPr>
          <w:p w14:paraId="15D3096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C1D13E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Promidžba i vidljivost</w:t>
            </w:r>
          </w:p>
        </w:tc>
        <w:tc>
          <w:tcPr>
            <w:tcW w:w="1559" w:type="dxa"/>
            <w:tcBorders>
              <w:top w:val="nil"/>
              <w:left w:val="nil"/>
              <w:bottom w:val="nil"/>
              <w:right w:val="nil"/>
            </w:tcBorders>
            <w:noWrap/>
            <w:vAlign w:val="bottom"/>
            <w:hideMark/>
          </w:tcPr>
          <w:p w14:paraId="629264E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5.950,00</w:t>
            </w:r>
          </w:p>
        </w:tc>
        <w:tc>
          <w:tcPr>
            <w:tcW w:w="1350" w:type="dxa"/>
            <w:tcBorders>
              <w:top w:val="nil"/>
              <w:left w:val="nil"/>
              <w:bottom w:val="nil"/>
              <w:right w:val="nil"/>
            </w:tcBorders>
            <w:noWrap/>
            <w:vAlign w:val="bottom"/>
            <w:hideMark/>
          </w:tcPr>
          <w:p w14:paraId="2536E5A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-1.700,00</w:t>
            </w:r>
          </w:p>
        </w:tc>
        <w:tc>
          <w:tcPr>
            <w:tcW w:w="1350" w:type="dxa"/>
            <w:gridSpan w:val="3"/>
            <w:tcBorders>
              <w:top w:val="nil"/>
              <w:left w:val="nil"/>
              <w:bottom w:val="nil"/>
              <w:right w:val="nil"/>
            </w:tcBorders>
            <w:noWrap/>
            <w:vAlign w:val="bottom"/>
            <w:hideMark/>
          </w:tcPr>
          <w:p w14:paraId="46147CA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-28,57</w:t>
            </w:r>
          </w:p>
        </w:tc>
        <w:tc>
          <w:tcPr>
            <w:tcW w:w="1269" w:type="dxa"/>
            <w:tcBorders>
              <w:top w:val="nil"/>
              <w:left w:val="nil"/>
              <w:bottom w:val="nil"/>
              <w:right w:val="nil"/>
            </w:tcBorders>
            <w:noWrap/>
            <w:vAlign w:val="bottom"/>
            <w:hideMark/>
          </w:tcPr>
          <w:p w14:paraId="1AFDDAD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4.250,00</w:t>
            </w:r>
          </w:p>
        </w:tc>
      </w:tr>
      <w:tr w:rsidR="009D5C78" w:rsidRPr="009D5C78" w14:paraId="66855B3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717A03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R609</w:t>
            </w:r>
          </w:p>
        </w:tc>
        <w:tc>
          <w:tcPr>
            <w:tcW w:w="928" w:type="dxa"/>
            <w:tcBorders>
              <w:top w:val="nil"/>
              <w:left w:val="nil"/>
              <w:bottom w:val="nil"/>
              <w:right w:val="nil"/>
            </w:tcBorders>
            <w:noWrap/>
            <w:vAlign w:val="bottom"/>
            <w:hideMark/>
          </w:tcPr>
          <w:p w14:paraId="006B45A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E5B534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w:t>
            </w:r>
          </w:p>
        </w:tc>
        <w:tc>
          <w:tcPr>
            <w:tcW w:w="1559" w:type="dxa"/>
            <w:tcBorders>
              <w:top w:val="nil"/>
              <w:left w:val="nil"/>
              <w:bottom w:val="nil"/>
              <w:right w:val="nil"/>
            </w:tcBorders>
            <w:noWrap/>
            <w:vAlign w:val="bottom"/>
            <w:hideMark/>
          </w:tcPr>
          <w:p w14:paraId="0095EB0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5.100,00</w:t>
            </w:r>
          </w:p>
        </w:tc>
        <w:tc>
          <w:tcPr>
            <w:tcW w:w="1350" w:type="dxa"/>
            <w:tcBorders>
              <w:top w:val="nil"/>
              <w:left w:val="nil"/>
              <w:bottom w:val="nil"/>
              <w:right w:val="nil"/>
            </w:tcBorders>
            <w:noWrap/>
            <w:vAlign w:val="bottom"/>
            <w:hideMark/>
          </w:tcPr>
          <w:p w14:paraId="1266985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212,50</w:t>
            </w:r>
          </w:p>
        </w:tc>
        <w:tc>
          <w:tcPr>
            <w:tcW w:w="1350" w:type="dxa"/>
            <w:gridSpan w:val="3"/>
            <w:tcBorders>
              <w:top w:val="nil"/>
              <w:left w:val="nil"/>
              <w:bottom w:val="nil"/>
              <w:right w:val="nil"/>
            </w:tcBorders>
            <w:noWrap/>
            <w:vAlign w:val="bottom"/>
            <w:hideMark/>
          </w:tcPr>
          <w:p w14:paraId="04F0130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4,17</w:t>
            </w:r>
          </w:p>
        </w:tc>
        <w:tc>
          <w:tcPr>
            <w:tcW w:w="1269" w:type="dxa"/>
            <w:tcBorders>
              <w:top w:val="nil"/>
              <w:left w:val="nil"/>
              <w:bottom w:val="nil"/>
              <w:right w:val="nil"/>
            </w:tcBorders>
            <w:noWrap/>
            <w:vAlign w:val="bottom"/>
            <w:hideMark/>
          </w:tcPr>
          <w:p w14:paraId="091786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5.312,50</w:t>
            </w:r>
          </w:p>
        </w:tc>
      </w:tr>
      <w:tr w:rsidR="009D5C78" w:rsidRPr="009D5C78" w14:paraId="7350D4F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509991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R643</w:t>
            </w:r>
          </w:p>
        </w:tc>
        <w:tc>
          <w:tcPr>
            <w:tcW w:w="928" w:type="dxa"/>
            <w:tcBorders>
              <w:top w:val="nil"/>
              <w:left w:val="nil"/>
              <w:bottom w:val="nil"/>
              <w:right w:val="nil"/>
            </w:tcBorders>
            <w:noWrap/>
            <w:vAlign w:val="bottom"/>
            <w:hideMark/>
          </w:tcPr>
          <w:p w14:paraId="7C42B2B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5CFDD0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Trošak </w:t>
            </w:r>
            <w:proofErr w:type="spellStart"/>
            <w:r w:rsidRPr="009D5C78">
              <w:rPr>
                <w:rFonts w:ascii="Arial" w:eastAsia="Times New Roman" w:hAnsi="Arial" w:cs="Arial"/>
                <w:sz w:val="20"/>
                <w:szCs w:val="20"/>
                <w:lang w:eastAsia="hr-HR"/>
              </w:rPr>
              <w:t>projektanskog</w:t>
            </w:r>
            <w:proofErr w:type="spellEnd"/>
            <w:r w:rsidRPr="009D5C78">
              <w:rPr>
                <w:rFonts w:ascii="Arial" w:eastAsia="Times New Roman" w:hAnsi="Arial" w:cs="Arial"/>
                <w:sz w:val="20"/>
                <w:szCs w:val="20"/>
                <w:lang w:eastAsia="hr-HR"/>
              </w:rPr>
              <w:t xml:space="preserve"> nadzora</w:t>
            </w:r>
          </w:p>
        </w:tc>
        <w:tc>
          <w:tcPr>
            <w:tcW w:w="1559" w:type="dxa"/>
            <w:tcBorders>
              <w:top w:val="nil"/>
              <w:left w:val="nil"/>
              <w:bottom w:val="nil"/>
              <w:right w:val="nil"/>
            </w:tcBorders>
            <w:noWrap/>
            <w:vAlign w:val="bottom"/>
            <w:hideMark/>
          </w:tcPr>
          <w:p w14:paraId="325ED31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AD4339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11.156,25</w:t>
            </w:r>
          </w:p>
        </w:tc>
        <w:tc>
          <w:tcPr>
            <w:tcW w:w="1350" w:type="dxa"/>
            <w:gridSpan w:val="3"/>
            <w:tcBorders>
              <w:top w:val="nil"/>
              <w:left w:val="nil"/>
              <w:bottom w:val="nil"/>
              <w:right w:val="nil"/>
            </w:tcBorders>
            <w:noWrap/>
            <w:vAlign w:val="bottom"/>
            <w:hideMark/>
          </w:tcPr>
          <w:p w14:paraId="39CC818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591BEC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11.156,25</w:t>
            </w:r>
          </w:p>
        </w:tc>
      </w:tr>
      <w:tr w:rsidR="009D5C78" w:rsidRPr="009D5C78" w14:paraId="1A21E6D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F0737E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R644</w:t>
            </w:r>
          </w:p>
        </w:tc>
        <w:tc>
          <w:tcPr>
            <w:tcW w:w="928" w:type="dxa"/>
            <w:tcBorders>
              <w:top w:val="nil"/>
              <w:left w:val="nil"/>
              <w:bottom w:val="nil"/>
              <w:right w:val="nil"/>
            </w:tcBorders>
            <w:noWrap/>
            <w:vAlign w:val="bottom"/>
            <w:hideMark/>
          </w:tcPr>
          <w:p w14:paraId="52F7DAC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991D48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Horizontalne aktivnosti- nabava opreme, edukacije</w:t>
            </w:r>
          </w:p>
        </w:tc>
        <w:tc>
          <w:tcPr>
            <w:tcW w:w="1559" w:type="dxa"/>
            <w:tcBorders>
              <w:top w:val="nil"/>
              <w:left w:val="nil"/>
              <w:bottom w:val="nil"/>
              <w:right w:val="nil"/>
            </w:tcBorders>
            <w:noWrap/>
            <w:vAlign w:val="bottom"/>
            <w:hideMark/>
          </w:tcPr>
          <w:p w14:paraId="3A91E6C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0A50181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62.432,50</w:t>
            </w:r>
          </w:p>
        </w:tc>
        <w:tc>
          <w:tcPr>
            <w:tcW w:w="1350" w:type="dxa"/>
            <w:gridSpan w:val="3"/>
            <w:tcBorders>
              <w:top w:val="nil"/>
              <w:left w:val="nil"/>
              <w:bottom w:val="nil"/>
              <w:right w:val="nil"/>
            </w:tcBorders>
            <w:noWrap/>
            <w:vAlign w:val="bottom"/>
            <w:hideMark/>
          </w:tcPr>
          <w:p w14:paraId="3DB83CF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60077BB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62.432,50</w:t>
            </w:r>
          </w:p>
        </w:tc>
      </w:tr>
      <w:tr w:rsidR="009D5C78" w:rsidRPr="009D5C78" w14:paraId="67CEE55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1A2556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R688</w:t>
            </w:r>
          </w:p>
        </w:tc>
        <w:tc>
          <w:tcPr>
            <w:tcW w:w="928" w:type="dxa"/>
            <w:tcBorders>
              <w:top w:val="nil"/>
              <w:left w:val="nil"/>
              <w:bottom w:val="nil"/>
              <w:right w:val="nil"/>
            </w:tcBorders>
            <w:noWrap/>
            <w:vAlign w:val="bottom"/>
            <w:hideMark/>
          </w:tcPr>
          <w:p w14:paraId="6BB3DF5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E8C9F1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 zelene urbane obnove</w:t>
            </w:r>
          </w:p>
        </w:tc>
        <w:tc>
          <w:tcPr>
            <w:tcW w:w="1559" w:type="dxa"/>
            <w:tcBorders>
              <w:top w:val="nil"/>
              <w:left w:val="nil"/>
              <w:bottom w:val="nil"/>
              <w:right w:val="nil"/>
            </w:tcBorders>
            <w:noWrap/>
            <w:vAlign w:val="bottom"/>
            <w:hideMark/>
          </w:tcPr>
          <w:p w14:paraId="23BF368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99AB8E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22.100,00</w:t>
            </w:r>
          </w:p>
        </w:tc>
        <w:tc>
          <w:tcPr>
            <w:tcW w:w="1350" w:type="dxa"/>
            <w:gridSpan w:val="3"/>
            <w:tcBorders>
              <w:top w:val="nil"/>
              <w:left w:val="nil"/>
              <w:bottom w:val="nil"/>
              <w:right w:val="nil"/>
            </w:tcBorders>
            <w:noWrap/>
            <w:vAlign w:val="bottom"/>
            <w:hideMark/>
          </w:tcPr>
          <w:p w14:paraId="3FB5093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F2EF73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22.100,00</w:t>
            </w:r>
          </w:p>
        </w:tc>
      </w:tr>
      <w:tr w:rsidR="009D5C78" w:rsidRPr="009D5C78" w14:paraId="61E8AC7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740940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R689</w:t>
            </w:r>
          </w:p>
        </w:tc>
        <w:tc>
          <w:tcPr>
            <w:tcW w:w="928" w:type="dxa"/>
            <w:tcBorders>
              <w:top w:val="nil"/>
              <w:left w:val="nil"/>
              <w:bottom w:val="nil"/>
              <w:right w:val="nil"/>
            </w:tcBorders>
            <w:noWrap/>
            <w:vAlign w:val="bottom"/>
            <w:hideMark/>
          </w:tcPr>
          <w:p w14:paraId="537B48C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BA2CBC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Strategija zelene urbane obnove Općine Dubravica</w:t>
            </w:r>
          </w:p>
        </w:tc>
        <w:tc>
          <w:tcPr>
            <w:tcW w:w="1559" w:type="dxa"/>
            <w:tcBorders>
              <w:top w:val="nil"/>
              <w:left w:val="nil"/>
              <w:bottom w:val="nil"/>
              <w:right w:val="nil"/>
            </w:tcBorders>
            <w:noWrap/>
            <w:vAlign w:val="bottom"/>
            <w:hideMark/>
          </w:tcPr>
          <w:p w14:paraId="6F70B64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520DE74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21.250,00</w:t>
            </w:r>
          </w:p>
        </w:tc>
        <w:tc>
          <w:tcPr>
            <w:tcW w:w="1350" w:type="dxa"/>
            <w:gridSpan w:val="3"/>
            <w:tcBorders>
              <w:top w:val="nil"/>
              <w:left w:val="nil"/>
              <w:bottom w:val="nil"/>
              <w:right w:val="nil"/>
            </w:tcBorders>
            <w:noWrap/>
            <w:vAlign w:val="bottom"/>
            <w:hideMark/>
          </w:tcPr>
          <w:p w14:paraId="7A6FA4F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818FE8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21.250,00</w:t>
            </w:r>
          </w:p>
        </w:tc>
      </w:tr>
      <w:tr w:rsidR="009D5C78" w:rsidRPr="009D5C78" w14:paraId="602B20B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62C8ED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8.1. Namjenski primici od zaduživanja</w:t>
            </w:r>
          </w:p>
        </w:tc>
        <w:tc>
          <w:tcPr>
            <w:tcW w:w="1559" w:type="dxa"/>
            <w:tcBorders>
              <w:top w:val="nil"/>
              <w:left w:val="nil"/>
              <w:bottom w:val="nil"/>
              <w:right w:val="nil"/>
            </w:tcBorders>
            <w:shd w:val="clear" w:color="000000" w:fill="FFFF99"/>
            <w:noWrap/>
            <w:vAlign w:val="bottom"/>
            <w:hideMark/>
          </w:tcPr>
          <w:p w14:paraId="6670D0D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3.075,00</w:t>
            </w:r>
          </w:p>
        </w:tc>
        <w:tc>
          <w:tcPr>
            <w:tcW w:w="1350" w:type="dxa"/>
            <w:tcBorders>
              <w:top w:val="nil"/>
              <w:left w:val="nil"/>
              <w:bottom w:val="nil"/>
              <w:right w:val="nil"/>
            </w:tcBorders>
            <w:shd w:val="clear" w:color="000000" w:fill="FFFF99"/>
            <w:noWrap/>
            <w:vAlign w:val="bottom"/>
            <w:hideMark/>
          </w:tcPr>
          <w:p w14:paraId="110939F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61.835,27</w:t>
            </w:r>
          </w:p>
        </w:tc>
        <w:tc>
          <w:tcPr>
            <w:tcW w:w="1350" w:type="dxa"/>
            <w:gridSpan w:val="3"/>
            <w:tcBorders>
              <w:top w:val="nil"/>
              <w:left w:val="nil"/>
              <w:bottom w:val="nil"/>
              <w:right w:val="nil"/>
            </w:tcBorders>
            <w:shd w:val="clear" w:color="000000" w:fill="FFFF99"/>
            <w:noWrap/>
            <w:vAlign w:val="bottom"/>
            <w:hideMark/>
          </w:tcPr>
          <w:p w14:paraId="2A01EC2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2.010,90</w:t>
            </w:r>
          </w:p>
        </w:tc>
        <w:tc>
          <w:tcPr>
            <w:tcW w:w="1269" w:type="dxa"/>
            <w:tcBorders>
              <w:top w:val="nil"/>
              <w:left w:val="nil"/>
              <w:bottom w:val="nil"/>
              <w:right w:val="nil"/>
            </w:tcBorders>
            <w:shd w:val="clear" w:color="000000" w:fill="FFFF99"/>
            <w:noWrap/>
            <w:vAlign w:val="bottom"/>
            <w:hideMark/>
          </w:tcPr>
          <w:p w14:paraId="26CEA20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64.910,27</w:t>
            </w:r>
          </w:p>
        </w:tc>
      </w:tr>
      <w:tr w:rsidR="009D5C78" w:rsidRPr="009D5C78" w14:paraId="666314F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193DAF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5043E33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5770725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0FDF911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1.125,00</w:t>
            </w:r>
          </w:p>
        </w:tc>
        <w:tc>
          <w:tcPr>
            <w:tcW w:w="1350" w:type="dxa"/>
            <w:tcBorders>
              <w:top w:val="nil"/>
              <w:left w:val="nil"/>
              <w:bottom w:val="nil"/>
              <w:right w:val="nil"/>
            </w:tcBorders>
            <w:noWrap/>
            <w:vAlign w:val="bottom"/>
            <w:hideMark/>
          </w:tcPr>
          <w:p w14:paraId="0ECE8B4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3.692,16</w:t>
            </w:r>
          </w:p>
        </w:tc>
        <w:tc>
          <w:tcPr>
            <w:tcW w:w="1350" w:type="dxa"/>
            <w:gridSpan w:val="3"/>
            <w:tcBorders>
              <w:top w:val="nil"/>
              <w:left w:val="nil"/>
              <w:bottom w:val="nil"/>
              <w:right w:val="nil"/>
            </w:tcBorders>
            <w:noWrap/>
            <w:vAlign w:val="bottom"/>
            <w:hideMark/>
          </w:tcPr>
          <w:p w14:paraId="24C308A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328,19</w:t>
            </w:r>
          </w:p>
        </w:tc>
        <w:tc>
          <w:tcPr>
            <w:tcW w:w="1269" w:type="dxa"/>
            <w:tcBorders>
              <w:top w:val="nil"/>
              <w:left w:val="nil"/>
              <w:bottom w:val="nil"/>
              <w:right w:val="nil"/>
            </w:tcBorders>
            <w:noWrap/>
            <w:vAlign w:val="bottom"/>
            <w:hideMark/>
          </w:tcPr>
          <w:p w14:paraId="692FB5E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4.817,16</w:t>
            </w:r>
          </w:p>
        </w:tc>
      </w:tr>
      <w:tr w:rsidR="009D5C78" w:rsidRPr="009D5C78" w14:paraId="108A9C8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228601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1FA03D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4F72AB5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zaposlene</w:t>
            </w:r>
          </w:p>
        </w:tc>
        <w:tc>
          <w:tcPr>
            <w:tcW w:w="1559" w:type="dxa"/>
            <w:tcBorders>
              <w:top w:val="nil"/>
              <w:left w:val="nil"/>
              <w:bottom w:val="nil"/>
              <w:right w:val="nil"/>
            </w:tcBorders>
            <w:noWrap/>
            <w:vAlign w:val="bottom"/>
            <w:hideMark/>
          </w:tcPr>
          <w:p w14:paraId="7D23538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4F498EE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586,41</w:t>
            </w:r>
          </w:p>
        </w:tc>
        <w:tc>
          <w:tcPr>
            <w:tcW w:w="1350" w:type="dxa"/>
            <w:gridSpan w:val="3"/>
            <w:tcBorders>
              <w:top w:val="nil"/>
              <w:left w:val="nil"/>
              <w:bottom w:val="nil"/>
              <w:right w:val="nil"/>
            </w:tcBorders>
            <w:noWrap/>
            <w:vAlign w:val="bottom"/>
            <w:hideMark/>
          </w:tcPr>
          <w:p w14:paraId="53FD359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3FD1E9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586,41</w:t>
            </w:r>
          </w:p>
        </w:tc>
      </w:tr>
      <w:tr w:rsidR="009D5C78" w:rsidRPr="009D5C78" w14:paraId="7524B9A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0A3F0E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R639</w:t>
            </w:r>
          </w:p>
        </w:tc>
        <w:tc>
          <w:tcPr>
            <w:tcW w:w="928" w:type="dxa"/>
            <w:tcBorders>
              <w:top w:val="nil"/>
              <w:left w:val="nil"/>
              <w:bottom w:val="nil"/>
              <w:right w:val="nil"/>
            </w:tcBorders>
            <w:noWrap/>
            <w:vAlign w:val="bottom"/>
            <w:hideMark/>
          </w:tcPr>
          <w:p w14:paraId="1C5DFCE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5CBAFC3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Trošak plaće djelatnice</w:t>
            </w:r>
          </w:p>
        </w:tc>
        <w:tc>
          <w:tcPr>
            <w:tcW w:w="1559" w:type="dxa"/>
            <w:tcBorders>
              <w:top w:val="nil"/>
              <w:left w:val="nil"/>
              <w:bottom w:val="nil"/>
              <w:right w:val="nil"/>
            </w:tcBorders>
            <w:noWrap/>
            <w:vAlign w:val="bottom"/>
            <w:hideMark/>
          </w:tcPr>
          <w:p w14:paraId="0C6B61F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0E9AF8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586,41</w:t>
            </w:r>
          </w:p>
        </w:tc>
        <w:tc>
          <w:tcPr>
            <w:tcW w:w="1350" w:type="dxa"/>
            <w:gridSpan w:val="3"/>
            <w:tcBorders>
              <w:top w:val="nil"/>
              <w:left w:val="nil"/>
              <w:bottom w:val="nil"/>
              <w:right w:val="nil"/>
            </w:tcBorders>
            <w:noWrap/>
            <w:vAlign w:val="bottom"/>
            <w:hideMark/>
          </w:tcPr>
          <w:p w14:paraId="6A45054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4E7A15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586,41</w:t>
            </w:r>
          </w:p>
        </w:tc>
      </w:tr>
      <w:tr w:rsidR="009D5C78" w:rsidRPr="009D5C78" w14:paraId="67ECDF3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CF3270B"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372D8FB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9EF143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13E7F07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1.125,00</w:t>
            </w:r>
          </w:p>
        </w:tc>
        <w:tc>
          <w:tcPr>
            <w:tcW w:w="1350" w:type="dxa"/>
            <w:tcBorders>
              <w:top w:val="nil"/>
              <w:left w:val="nil"/>
              <w:bottom w:val="nil"/>
              <w:right w:val="nil"/>
            </w:tcBorders>
            <w:noWrap/>
            <w:vAlign w:val="bottom"/>
            <w:hideMark/>
          </w:tcPr>
          <w:p w14:paraId="4401586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3.105,75</w:t>
            </w:r>
          </w:p>
        </w:tc>
        <w:tc>
          <w:tcPr>
            <w:tcW w:w="1350" w:type="dxa"/>
            <w:gridSpan w:val="3"/>
            <w:tcBorders>
              <w:top w:val="nil"/>
              <w:left w:val="nil"/>
              <w:bottom w:val="nil"/>
              <w:right w:val="nil"/>
            </w:tcBorders>
            <w:noWrap/>
            <w:vAlign w:val="bottom"/>
            <w:hideMark/>
          </w:tcPr>
          <w:p w14:paraId="02A855D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276,07</w:t>
            </w:r>
          </w:p>
        </w:tc>
        <w:tc>
          <w:tcPr>
            <w:tcW w:w="1269" w:type="dxa"/>
            <w:tcBorders>
              <w:top w:val="nil"/>
              <w:left w:val="nil"/>
              <w:bottom w:val="nil"/>
              <w:right w:val="nil"/>
            </w:tcBorders>
            <w:noWrap/>
            <w:vAlign w:val="bottom"/>
            <w:hideMark/>
          </w:tcPr>
          <w:p w14:paraId="0EF1A8F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4.230,75</w:t>
            </w:r>
          </w:p>
        </w:tc>
      </w:tr>
      <w:tr w:rsidR="009D5C78" w:rsidRPr="009D5C78" w14:paraId="6DC6AB0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53CCBC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R603</w:t>
            </w:r>
          </w:p>
        </w:tc>
        <w:tc>
          <w:tcPr>
            <w:tcW w:w="928" w:type="dxa"/>
            <w:tcBorders>
              <w:top w:val="nil"/>
              <w:left w:val="nil"/>
              <w:bottom w:val="nil"/>
              <w:right w:val="nil"/>
            </w:tcBorders>
            <w:noWrap/>
            <w:vAlign w:val="bottom"/>
            <w:hideMark/>
          </w:tcPr>
          <w:p w14:paraId="08634A7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42DA780" w14:textId="77777777" w:rsidR="009D5C78" w:rsidRPr="009D5C78" w:rsidRDefault="009D5C78" w:rsidP="009D5C78">
            <w:pPr>
              <w:spacing w:line="240" w:lineRule="auto"/>
              <w:ind w:right="0"/>
              <w:jc w:val="left"/>
              <w:rPr>
                <w:rFonts w:ascii="Arial" w:eastAsia="Times New Roman" w:hAnsi="Arial" w:cs="Arial"/>
                <w:sz w:val="20"/>
                <w:szCs w:val="20"/>
                <w:lang w:eastAsia="hr-HR"/>
              </w:rPr>
            </w:pPr>
            <w:proofErr w:type="spellStart"/>
            <w:r w:rsidRPr="009D5C78">
              <w:rPr>
                <w:rFonts w:ascii="Arial" w:eastAsia="Times New Roman" w:hAnsi="Arial" w:cs="Arial"/>
                <w:sz w:val="20"/>
                <w:szCs w:val="20"/>
                <w:lang w:eastAsia="hr-HR"/>
              </w:rPr>
              <w:t>Konzultanske</w:t>
            </w:r>
            <w:proofErr w:type="spellEnd"/>
            <w:r w:rsidRPr="009D5C78">
              <w:rPr>
                <w:rFonts w:ascii="Arial" w:eastAsia="Times New Roman" w:hAnsi="Arial" w:cs="Arial"/>
                <w:sz w:val="20"/>
                <w:szCs w:val="20"/>
                <w:lang w:eastAsia="hr-HR"/>
              </w:rPr>
              <w:t xml:space="preserve"> usluge</w:t>
            </w:r>
          </w:p>
        </w:tc>
        <w:tc>
          <w:tcPr>
            <w:tcW w:w="1559" w:type="dxa"/>
            <w:tcBorders>
              <w:top w:val="nil"/>
              <w:left w:val="nil"/>
              <w:bottom w:val="nil"/>
              <w:right w:val="nil"/>
            </w:tcBorders>
            <w:noWrap/>
            <w:vAlign w:val="bottom"/>
            <w:hideMark/>
          </w:tcPr>
          <w:p w14:paraId="467FD0A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1.125,00</w:t>
            </w:r>
          </w:p>
        </w:tc>
        <w:tc>
          <w:tcPr>
            <w:tcW w:w="1350" w:type="dxa"/>
            <w:tcBorders>
              <w:top w:val="nil"/>
              <w:left w:val="nil"/>
              <w:bottom w:val="nil"/>
              <w:right w:val="nil"/>
            </w:tcBorders>
            <w:noWrap/>
            <w:vAlign w:val="bottom"/>
            <w:hideMark/>
          </w:tcPr>
          <w:p w14:paraId="3073CFB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5F4526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90B339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1.125,00</w:t>
            </w:r>
          </w:p>
        </w:tc>
      </w:tr>
      <w:tr w:rsidR="009D5C78" w:rsidRPr="009D5C78" w14:paraId="2E23745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99B10F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R634</w:t>
            </w:r>
          </w:p>
        </w:tc>
        <w:tc>
          <w:tcPr>
            <w:tcW w:w="928" w:type="dxa"/>
            <w:tcBorders>
              <w:top w:val="nil"/>
              <w:left w:val="nil"/>
              <w:bottom w:val="nil"/>
              <w:right w:val="nil"/>
            </w:tcBorders>
            <w:noWrap/>
            <w:vAlign w:val="bottom"/>
            <w:hideMark/>
          </w:tcPr>
          <w:p w14:paraId="4CE6B83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A35B96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Usluga vođenja projekta</w:t>
            </w:r>
          </w:p>
        </w:tc>
        <w:tc>
          <w:tcPr>
            <w:tcW w:w="1559" w:type="dxa"/>
            <w:tcBorders>
              <w:top w:val="nil"/>
              <w:left w:val="nil"/>
              <w:bottom w:val="nil"/>
              <w:right w:val="nil"/>
            </w:tcBorders>
            <w:noWrap/>
            <w:vAlign w:val="bottom"/>
            <w:hideMark/>
          </w:tcPr>
          <w:p w14:paraId="0A173AD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839962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1.718,25</w:t>
            </w:r>
          </w:p>
        </w:tc>
        <w:tc>
          <w:tcPr>
            <w:tcW w:w="1350" w:type="dxa"/>
            <w:gridSpan w:val="3"/>
            <w:tcBorders>
              <w:top w:val="nil"/>
              <w:left w:val="nil"/>
              <w:bottom w:val="nil"/>
              <w:right w:val="nil"/>
            </w:tcBorders>
            <w:noWrap/>
            <w:vAlign w:val="bottom"/>
            <w:hideMark/>
          </w:tcPr>
          <w:p w14:paraId="1441877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0F7D14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1.718,25</w:t>
            </w:r>
          </w:p>
        </w:tc>
      </w:tr>
      <w:tr w:rsidR="009D5C78" w:rsidRPr="009D5C78" w14:paraId="0C71F2D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133239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R635</w:t>
            </w:r>
          </w:p>
        </w:tc>
        <w:tc>
          <w:tcPr>
            <w:tcW w:w="928" w:type="dxa"/>
            <w:tcBorders>
              <w:top w:val="nil"/>
              <w:left w:val="nil"/>
              <w:bottom w:val="nil"/>
              <w:right w:val="nil"/>
            </w:tcBorders>
            <w:noWrap/>
            <w:vAlign w:val="bottom"/>
            <w:hideMark/>
          </w:tcPr>
          <w:p w14:paraId="41EA417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2DE164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Usluga provođenja postupka javne nabave</w:t>
            </w:r>
          </w:p>
        </w:tc>
        <w:tc>
          <w:tcPr>
            <w:tcW w:w="1559" w:type="dxa"/>
            <w:tcBorders>
              <w:top w:val="nil"/>
              <w:left w:val="nil"/>
              <w:bottom w:val="nil"/>
              <w:right w:val="nil"/>
            </w:tcBorders>
            <w:noWrap/>
            <w:vAlign w:val="bottom"/>
            <w:hideMark/>
          </w:tcPr>
          <w:p w14:paraId="2D093D1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5678938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450,00</w:t>
            </w:r>
          </w:p>
        </w:tc>
        <w:tc>
          <w:tcPr>
            <w:tcW w:w="1350" w:type="dxa"/>
            <w:gridSpan w:val="3"/>
            <w:tcBorders>
              <w:top w:val="nil"/>
              <w:left w:val="nil"/>
              <w:bottom w:val="nil"/>
              <w:right w:val="nil"/>
            </w:tcBorders>
            <w:noWrap/>
            <w:vAlign w:val="bottom"/>
            <w:hideMark/>
          </w:tcPr>
          <w:p w14:paraId="6ABFD65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C8F9C7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450,00</w:t>
            </w:r>
          </w:p>
        </w:tc>
      </w:tr>
      <w:tr w:rsidR="009D5C78" w:rsidRPr="009D5C78" w14:paraId="355059B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A7E271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R638</w:t>
            </w:r>
          </w:p>
        </w:tc>
        <w:tc>
          <w:tcPr>
            <w:tcW w:w="928" w:type="dxa"/>
            <w:tcBorders>
              <w:top w:val="nil"/>
              <w:left w:val="nil"/>
              <w:bottom w:val="nil"/>
              <w:right w:val="nil"/>
            </w:tcBorders>
            <w:noWrap/>
            <w:vAlign w:val="bottom"/>
            <w:hideMark/>
          </w:tcPr>
          <w:p w14:paraId="24AEFA1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7BD48E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Unos podataka o zelenoj infrastrukturi u Registar zelene infrastrukture</w:t>
            </w:r>
          </w:p>
        </w:tc>
        <w:tc>
          <w:tcPr>
            <w:tcW w:w="1559" w:type="dxa"/>
            <w:tcBorders>
              <w:top w:val="nil"/>
              <w:left w:val="nil"/>
              <w:bottom w:val="nil"/>
              <w:right w:val="nil"/>
            </w:tcBorders>
            <w:noWrap/>
            <w:vAlign w:val="bottom"/>
            <w:hideMark/>
          </w:tcPr>
          <w:p w14:paraId="63A2AC1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2B1F1C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937,50</w:t>
            </w:r>
          </w:p>
        </w:tc>
        <w:tc>
          <w:tcPr>
            <w:tcW w:w="1350" w:type="dxa"/>
            <w:gridSpan w:val="3"/>
            <w:tcBorders>
              <w:top w:val="nil"/>
              <w:left w:val="nil"/>
              <w:bottom w:val="nil"/>
              <w:right w:val="nil"/>
            </w:tcBorders>
            <w:noWrap/>
            <w:vAlign w:val="bottom"/>
            <w:hideMark/>
          </w:tcPr>
          <w:p w14:paraId="2F96762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A3F9BF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937,50</w:t>
            </w:r>
          </w:p>
        </w:tc>
      </w:tr>
      <w:tr w:rsidR="009D5C78" w:rsidRPr="009D5C78" w14:paraId="703F791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68E46F3"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7B44BC1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16F0495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1B3B8FF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1.950,00</w:t>
            </w:r>
          </w:p>
        </w:tc>
        <w:tc>
          <w:tcPr>
            <w:tcW w:w="1350" w:type="dxa"/>
            <w:tcBorders>
              <w:top w:val="nil"/>
              <w:left w:val="nil"/>
              <w:bottom w:val="nil"/>
              <w:right w:val="nil"/>
            </w:tcBorders>
            <w:noWrap/>
            <w:vAlign w:val="bottom"/>
            <w:hideMark/>
          </w:tcPr>
          <w:p w14:paraId="570EB10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58.143,11</w:t>
            </w:r>
          </w:p>
        </w:tc>
        <w:tc>
          <w:tcPr>
            <w:tcW w:w="1350" w:type="dxa"/>
            <w:gridSpan w:val="3"/>
            <w:tcBorders>
              <w:top w:val="nil"/>
              <w:left w:val="nil"/>
              <w:bottom w:val="nil"/>
              <w:right w:val="nil"/>
            </w:tcBorders>
            <w:noWrap/>
            <w:vAlign w:val="bottom"/>
            <w:hideMark/>
          </w:tcPr>
          <w:p w14:paraId="69AA192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2.981,70</w:t>
            </w:r>
          </w:p>
        </w:tc>
        <w:tc>
          <w:tcPr>
            <w:tcW w:w="1269" w:type="dxa"/>
            <w:tcBorders>
              <w:top w:val="nil"/>
              <w:left w:val="nil"/>
              <w:bottom w:val="nil"/>
              <w:right w:val="nil"/>
            </w:tcBorders>
            <w:noWrap/>
            <w:vAlign w:val="bottom"/>
            <w:hideMark/>
          </w:tcPr>
          <w:p w14:paraId="3D93F58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60.093,11</w:t>
            </w:r>
          </w:p>
        </w:tc>
      </w:tr>
      <w:tr w:rsidR="009D5C78" w:rsidRPr="009D5C78" w14:paraId="4F98227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E15258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1C4E3CB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07BC53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749CA8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1.950,00</w:t>
            </w:r>
          </w:p>
        </w:tc>
        <w:tc>
          <w:tcPr>
            <w:tcW w:w="1350" w:type="dxa"/>
            <w:tcBorders>
              <w:top w:val="nil"/>
              <w:left w:val="nil"/>
              <w:bottom w:val="nil"/>
              <w:right w:val="nil"/>
            </w:tcBorders>
            <w:noWrap/>
            <w:vAlign w:val="bottom"/>
            <w:hideMark/>
          </w:tcPr>
          <w:p w14:paraId="54EBD7C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58.143,11</w:t>
            </w:r>
          </w:p>
        </w:tc>
        <w:tc>
          <w:tcPr>
            <w:tcW w:w="1350" w:type="dxa"/>
            <w:gridSpan w:val="3"/>
            <w:tcBorders>
              <w:top w:val="nil"/>
              <w:left w:val="nil"/>
              <w:bottom w:val="nil"/>
              <w:right w:val="nil"/>
            </w:tcBorders>
            <w:noWrap/>
            <w:vAlign w:val="bottom"/>
            <w:hideMark/>
          </w:tcPr>
          <w:p w14:paraId="76C152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2.981,70</w:t>
            </w:r>
          </w:p>
        </w:tc>
        <w:tc>
          <w:tcPr>
            <w:tcW w:w="1269" w:type="dxa"/>
            <w:tcBorders>
              <w:top w:val="nil"/>
              <w:left w:val="nil"/>
              <w:bottom w:val="nil"/>
              <w:right w:val="nil"/>
            </w:tcBorders>
            <w:noWrap/>
            <w:vAlign w:val="bottom"/>
            <w:hideMark/>
          </w:tcPr>
          <w:p w14:paraId="7175CF2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60.093,11</w:t>
            </w:r>
          </w:p>
        </w:tc>
      </w:tr>
      <w:tr w:rsidR="009D5C78" w:rsidRPr="009D5C78" w14:paraId="1723DC7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A701F3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R606</w:t>
            </w:r>
          </w:p>
        </w:tc>
        <w:tc>
          <w:tcPr>
            <w:tcW w:w="928" w:type="dxa"/>
            <w:tcBorders>
              <w:top w:val="nil"/>
              <w:left w:val="nil"/>
              <w:bottom w:val="nil"/>
              <w:right w:val="nil"/>
            </w:tcBorders>
            <w:noWrap/>
            <w:vAlign w:val="bottom"/>
            <w:hideMark/>
          </w:tcPr>
          <w:p w14:paraId="5A69E92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C22602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Promidžba i vidljivost</w:t>
            </w:r>
          </w:p>
        </w:tc>
        <w:tc>
          <w:tcPr>
            <w:tcW w:w="1559" w:type="dxa"/>
            <w:tcBorders>
              <w:top w:val="nil"/>
              <w:left w:val="nil"/>
              <w:bottom w:val="nil"/>
              <w:right w:val="nil"/>
            </w:tcBorders>
            <w:noWrap/>
            <w:vAlign w:val="bottom"/>
            <w:hideMark/>
          </w:tcPr>
          <w:p w14:paraId="3DCF699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1.050,00</w:t>
            </w:r>
          </w:p>
        </w:tc>
        <w:tc>
          <w:tcPr>
            <w:tcW w:w="1350" w:type="dxa"/>
            <w:tcBorders>
              <w:top w:val="nil"/>
              <w:left w:val="nil"/>
              <w:bottom w:val="nil"/>
              <w:right w:val="nil"/>
            </w:tcBorders>
            <w:noWrap/>
            <w:vAlign w:val="bottom"/>
            <w:hideMark/>
          </w:tcPr>
          <w:p w14:paraId="5913CE1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w:t>
            </w:r>
          </w:p>
        </w:tc>
        <w:tc>
          <w:tcPr>
            <w:tcW w:w="1350" w:type="dxa"/>
            <w:gridSpan w:val="3"/>
            <w:tcBorders>
              <w:top w:val="nil"/>
              <w:left w:val="nil"/>
              <w:bottom w:val="nil"/>
              <w:right w:val="nil"/>
            </w:tcBorders>
            <w:noWrap/>
            <w:vAlign w:val="bottom"/>
            <w:hideMark/>
          </w:tcPr>
          <w:p w14:paraId="67D6B76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-28,57</w:t>
            </w:r>
          </w:p>
        </w:tc>
        <w:tc>
          <w:tcPr>
            <w:tcW w:w="1269" w:type="dxa"/>
            <w:tcBorders>
              <w:top w:val="nil"/>
              <w:left w:val="nil"/>
              <w:bottom w:val="nil"/>
              <w:right w:val="nil"/>
            </w:tcBorders>
            <w:noWrap/>
            <w:vAlign w:val="bottom"/>
            <w:hideMark/>
          </w:tcPr>
          <w:p w14:paraId="3345C85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750,00</w:t>
            </w:r>
          </w:p>
        </w:tc>
      </w:tr>
      <w:tr w:rsidR="009D5C78" w:rsidRPr="009D5C78" w14:paraId="21F6029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5CCBA4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R608</w:t>
            </w:r>
          </w:p>
        </w:tc>
        <w:tc>
          <w:tcPr>
            <w:tcW w:w="928" w:type="dxa"/>
            <w:tcBorders>
              <w:top w:val="nil"/>
              <w:left w:val="nil"/>
              <w:bottom w:val="nil"/>
              <w:right w:val="nil"/>
            </w:tcBorders>
            <w:noWrap/>
            <w:vAlign w:val="bottom"/>
            <w:hideMark/>
          </w:tcPr>
          <w:p w14:paraId="2A13573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304B00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w:t>
            </w:r>
          </w:p>
        </w:tc>
        <w:tc>
          <w:tcPr>
            <w:tcW w:w="1559" w:type="dxa"/>
            <w:tcBorders>
              <w:top w:val="nil"/>
              <w:left w:val="nil"/>
              <w:bottom w:val="nil"/>
              <w:right w:val="nil"/>
            </w:tcBorders>
            <w:noWrap/>
            <w:vAlign w:val="bottom"/>
            <w:hideMark/>
          </w:tcPr>
          <w:p w14:paraId="25E172A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900,00</w:t>
            </w:r>
          </w:p>
        </w:tc>
        <w:tc>
          <w:tcPr>
            <w:tcW w:w="1350" w:type="dxa"/>
            <w:tcBorders>
              <w:top w:val="nil"/>
              <w:left w:val="nil"/>
              <w:bottom w:val="nil"/>
              <w:right w:val="nil"/>
            </w:tcBorders>
            <w:noWrap/>
            <w:vAlign w:val="bottom"/>
            <w:hideMark/>
          </w:tcPr>
          <w:p w14:paraId="54F84B6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37,50</w:t>
            </w:r>
          </w:p>
        </w:tc>
        <w:tc>
          <w:tcPr>
            <w:tcW w:w="1350" w:type="dxa"/>
            <w:gridSpan w:val="3"/>
            <w:tcBorders>
              <w:top w:val="nil"/>
              <w:left w:val="nil"/>
              <w:bottom w:val="nil"/>
              <w:right w:val="nil"/>
            </w:tcBorders>
            <w:noWrap/>
            <w:vAlign w:val="bottom"/>
            <w:hideMark/>
          </w:tcPr>
          <w:p w14:paraId="5471AD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4,17</w:t>
            </w:r>
          </w:p>
        </w:tc>
        <w:tc>
          <w:tcPr>
            <w:tcW w:w="1269" w:type="dxa"/>
            <w:tcBorders>
              <w:top w:val="nil"/>
              <w:left w:val="nil"/>
              <w:bottom w:val="nil"/>
              <w:right w:val="nil"/>
            </w:tcBorders>
            <w:noWrap/>
            <w:vAlign w:val="bottom"/>
            <w:hideMark/>
          </w:tcPr>
          <w:p w14:paraId="2813FDA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937,50</w:t>
            </w:r>
          </w:p>
        </w:tc>
      </w:tr>
      <w:tr w:rsidR="009D5C78" w:rsidRPr="009D5C78" w14:paraId="35D08AC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5CD894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R636</w:t>
            </w:r>
          </w:p>
        </w:tc>
        <w:tc>
          <w:tcPr>
            <w:tcW w:w="928" w:type="dxa"/>
            <w:tcBorders>
              <w:top w:val="nil"/>
              <w:left w:val="nil"/>
              <w:bottom w:val="nil"/>
              <w:right w:val="nil"/>
            </w:tcBorders>
            <w:noWrap/>
            <w:vAlign w:val="bottom"/>
            <w:hideMark/>
          </w:tcPr>
          <w:p w14:paraId="69178A3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71EF0F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Trošak </w:t>
            </w:r>
            <w:proofErr w:type="spellStart"/>
            <w:r w:rsidRPr="009D5C78">
              <w:rPr>
                <w:rFonts w:ascii="Arial" w:eastAsia="Times New Roman" w:hAnsi="Arial" w:cs="Arial"/>
                <w:sz w:val="20"/>
                <w:szCs w:val="20"/>
                <w:lang w:eastAsia="hr-HR"/>
              </w:rPr>
              <w:t>projektanskog</w:t>
            </w:r>
            <w:proofErr w:type="spellEnd"/>
            <w:r w:rsidRPr="009D5C78">
              <w:rPr>
                <w:rFonts w:ascii="Arial" w:eastAsia="Times New Roman" w:hAnsi="Arial" w:cs="Arial"/>
                <w:sz w:val="20"/>
                <w:szCs w:val="20"/>
                <w:lang w:eastAsia="hr-HR"/>
              </w:rPr>
              <w:t xml:space="preserve"> nadzora</w:t>
            </w:r>
          </w:p>
        </w:tc>
        <w:tc>
          <w:tcPr>
            <w:tcW w:w="1559" w:type="dxa"/>
            <w:tcBorders>
              <w:top w:val="nil"/>
              <w:left w:val="nil"/>
              <w:bottom w:val="nil"/>
              <w:right w:val="nil"/>
            </w:tcBorders>
            <w:noWrap/>
            <w:vAlign w:val="bottom"/>
            <w:hideMark/>
          </w:tcPr>
          <w:p w14:paraId="090E42E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0328E98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1.968,75</w:t>
            </w:r>
          </w:p>
        </w:tc>
        <w:tc>
          <w:tcPr>
            <w:tcW w:w="1350" w:type="dxa"/>
            <w:gridSpan w:val="3"/>
            <w:tcBorders>
              <w:top w:val="nil"/>
              <w:left w:val="nil"/>
              <w:bottom w:val="nil"/>
              <w:right w:val="nil"/>
            </w:tcBorders>
            <w:noWrap/>
            <w:vAlign w:val="bottom"/>
            <w:hideMark/>
          </w:tcPr>
          <w:p w14:paraId="53941C4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40D1AF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1.968,75</w:t>
            </w:r>
          </w:p>
        </w:tc>
      </w:tr>
      <w:tr w:rsidR="009D5C78" w:rsidRPr="009D5C78" w14:paraId="5AAED08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C683F9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R637</w:t>
            </w:r>
          </w:p>
        </w:tc>
        <w:tc>
          <w:tcPr>
            <w:tcW w:w="928" w:type="dxa"/>
            <w:tcBorders>
              <w:top w:val="nil"/>
              <w:left w:val="nil"/>
              <w:bottom w:val="nil"/>
              <w:right w:val="nil"/>
            </w:tcBorders>
            <w:noWrap/>
            <w:vAlign w:val="bottom"/>
            <w:hideMark/>
          </w:tcPr>
          <w:p w14:paraId="665D760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A84C38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Horizontalne aktivnosti- nabava opreme, edukacije</w:t>
            </w:r>
          </w:p>
        </w:tc>
        <w:tc>
          <w:tcPr>
            <w:tcW w:w="1559" w:type="dxa"/>
            <w:tcBorders>
              <w:top w:val="nil"/>
              <w:left w:val="nil"/>
              <w:bottom w:val="nil"/>
              <w:right w:val="nil"/>
            </w:tcBorders>
            <w:noWrap/>
            <w:vAlign w:val="bottom"/>
            <w:hideMark/>
          </w:tcPr>
          <w:p w14:paraId="424DF09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431426A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11.017,50</w:t>
            </w:r>
          </w:p>
        </w:tc>
        <w:tc>
          <w:tcPr>
            <w:tcW w:w="1350" w:type="dxa"/>
            <w:gridSpan w:val="3"/>
            <w:tcBorders>
              <w:top w:val="nil"/>
              <w:left w:val="nil"/>
              <w:bottom w:val="nil"/>
              <w:right w:val="nil"/>
            </w:tcBorders>
            <w:noWrap/>
            <w:vAlign w:val="bottom"/>
            <w:hideMark/>
          </w:tcPr>
          <w:p w14:paraId="771AAA6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50923C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11.017,50</w:t>
            </w:r>
          </w:p>
        </w:tc>
      </w:tr>
      <w:tr w:rsidR="009D5C78" w:rsidRPr="009D5C78" w14:paraId="6862A08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F82A43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R640</w:t>
            </w:r>
          </w:p>
        </w:tc>
        <w:tc>
          <w:tcPr>
            <w:tcW w:w="928" w:type="dxa"/>
            <w:tcBorders>
              <w:top w:val="nil"/>
              <w:left w:val="nil"/>
              <w:bottom w:val="nil"/>
              <w:right w:val="nil"/>
            </w:tcBorders>
            <w:noWrap/>
            <w:vAlign w:val="bottom"/>
            <w:hideMark/>
          </w:tcPr>
          <w:p w14:paraId="51E264F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547236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Izgradnja zelene infrastrukture i opremanja na javnim površinama</w:t>
            </w:r>
          </w:p>
        </w:tc>
        <w:tc>
          <w:tcPr>
            <w:tcW w:w="1559" w:type="dxa"/>
            <w:tcBorders>
              <w:top w:val="nil"/>
              <w:left w:val="nil"/>
              <w:bottom w:val="nil"/>
              <w:right w:val="nil"/>
            </w:tcBorders>
            <w:noWrap/>
            <w:vAlign w:val="bottom"/>
            <w:hideMark/>
          </w:tcPr>
          <w:p w14:paraId="4525120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A32B0C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37.769,36</w:t>
            </w:r>
          </w:p>
        </w:tc>
        <w:tc>
          <w:tcPr>
            <w:tcW w:w="1350" w:type="dxa"/>
            <w:gridSpan w:val="3"/>
            <w:tcBorders>
              <w:top w:val="nil"/>
              <w:left w:val="nil"/>
              <w:bottom w:val="nil"/>
              <w:right w:val="nil"/>
            </w:tcBorders>
            <w:noWrap/>
            <w:vAlign w:val="bottom"/>
            <w:hideMark/>
          </w:tcPr>
          <w:p w14:paraId="45B4884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9DCD84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37.769,36</w:t>
            </w:r>
          </w:p>
        </w:tc>
      </w:tr>
      <w:tr w:rsidR="009D5C78" w:rsidRPr="009D5C78" w14:paraId="51F4782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AB5D28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R690</w:t>
            </w:r>
          </w:p>
        </w:tc>
        <w:tc>
          <w:tcPr>
            <w:tcW w:w="928" w:type="dxa"/>
            <w:tcBorders>
              <w:top w:val="nil"/>
              <w:left w:val="nil"/>
              <w:bottom w:val="nil"/>
              <w:right w:val="nil"/>
            </w:tcBorders>
            <w:noWrap/>
            <w:vAlign w:val="bottom"/>
            <w:hideMark/>
          </w:tcPr>
          <w:p w14:paraId="1C5A83A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77A364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Strategija zelene urbane obnove Općine Dubravica</w:t>
            </w:r>
          </w:p>
        </w:tc>
        <w:tc>
          <w:tcPr>
            <w:tcW w:w="1559" w:type="dxa"/>
            <w:tcBorders>
              <w:top w:val="nil"/>
              <w:left w:val="nil"/>
              <w:bottom w:val="nil"/>
              <w:right w:val="nil"/>
            </w:tcBorders>
            <w:noWrap/>
            <w:vAlign w:val="bottom"/>
            <w:hideMark/>
          </w:tcPr>
          <w:p w14:paraId="0680FEA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DB5799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3.750,00</w:t>
            </w:r>
          </w:p>
        </w:tc>
        <w:tc>
          <w:tcPr>
            <w:tcW w:w="1350" w:type="dxa"/>
            <w:gridSpan w:val="3"/>
            <w:tcBorders>
              <w:top w:val="nil"/>
              <w:left w:val="nil"/>
              <w:bottom w:val="nil"/>
              <w:right w:val="nil"/>
            </w:tcBorders>
            <w:noWrap/>
            <w:vAlign w:val="bottom"/>
            <w:hideMark/>
          </w:tcPr>
          <w:p w14:paraId="5605C56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672174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3.750,00</w:t>
            </w:r>
          </w:p>
        </w:tc>
      </w:tr>
      <w:tr w:rsidR="009D5C78" w:rsidRPr="009D5C78" w14:paraId="4213C9E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AB25D3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R691</w:t>
            </w:r>
          </w:p>
        </w:tc>
        <w:tc>
          <w:tcPr>
            <w:tcW w:w="928" w:type="dxa"/>
            <w:tcBorders>
              <w:top w:val="nil"/>
              <w:left w:val="nil"/>
              <w:bottom w:val="nil"/>
              <w:right w:val="nil"/>
            </w:tcBorders>
            <w:noWrap/>
            <w:vAlign w:val="bottom"/>
            <w:hideMark/>
          </w:tcPr>
          <w:p w14:paraId="17ADDF4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45C067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 zelene urbane obnove</w:t>
            </w:r>
          </w:p>
        </w:tc>
        <w:tc>
          <w:tcPr>
            <w:tcW w:w="1559" w:type="dxa"/>
            <w:tcBorders>
              <w:top w:val="nil"/>
              <w:left w:val="nil"/>
              <w:bottom w:val="nil"/>
              <w:right w:val="nil"/>
            </w:tcBorders>
            <w:noWrap/>
            <w:vAlign w:val="bottom"/>
            <w:hideMark/>
          </w:tcPr>
          <w:p w14:paraId="5970718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49C0E6C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3.900,00</w:t>
            </w:r>
          </w:p>
        </w:tc>
        <w:tc>
          <w:tcPr>
            <w:tcW w:w="1350" w:type="dxa"/>
            <w:gridSpan w:val="3"/>
            <w:tcBorders>
              <w:top w:val="nil"/>
              <w:left w:val="nil"/>
              <w:bottom w:val="nil"/>
              <w:right w:val="nil"/>
            </w:tcBorders>
            <w:noWrap/>
            <w:vAlign w:val="bottom"/>
            <w:hideMark/>
          </w:tcPr>
          <w:p w14:paraId="0862D8E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32809F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3.900,00</w:t>
            </w:r>
          </w:p>
        </w:tc>
      </w:tr>
      <w:tr w:rsidR="009D5C78" w:rsidRPr="009D5C78" w14:paraId="11A2216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0C34CBE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K100043 Pojačano održavanje nerazvrstanih cesta</w:t>
            </w:r>
          </w:p>
        </w:tc>
        <w:tc>
          <w:tcPr>
            <w:tcW w:w="1559" w:type="dxa"/>
            <w:tcBorders>
              <w:top w:val="nil"/>
              <w:left w:val="nil"/>
              <w:bottom w:val="nil"/>
              <w:right w:val="nil"/>
            </w:tcBorders>
            <w:shd w:val="clear" w:color="000000" w:fill="CCCCFF"/>
            <w:noWrap/>
            <w:vAlign w:val="bottom"/>
            <w:hideMark/>
          </w:tcPr>
          <w:p w14:paraId="6080215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2E8C8D3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80.812,61</w:t>
            </w:r>
          </w:p>
        </w:tc>
        <w:tc>
          <w:tcPr>
            <w:tcW w:w="1350" w:type="dxa"/>
            <w:gridSpan w:val="3"/>
            <w:tcBorders>
              <w:top w:val="nil"/>
              <w:left w:val="nil"/>
              <w:bottom w:val="nil"/>
              <w:right w:val="nil"/>
            </w:tcBorders>
            <w:shd w:val="clear" w:color="000000" w:fill="CCCCFF"/>
            <w:noWrap/>
            <w:vAlign w:val="bottom"/>
            <w:hideMark/>
          </w:tcPr>
          <w:p w14:paraId="6112DCD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CCCCFF"/>
            <w:noWrap/>
            <w:vAlign w:val="bottom"/>
            <w:hideMark/>
          </w:tcPr>
          <w:p w14:paraId="2BAFC84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80.812,61</w:t>
            </w:r>
          </w:p>
        </w:tc>
      </w:tr>
      <w:tr w:rsidR="009D5C78" w:rsidRPr="009D5C78" w14:paraId="53FC93A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13E86AA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 Ekonomski poslovi</w:t>
            </w:r>
          </w:p>
        </w:tc>
        <w:tc>
          <w:tcPr>
            <w:tcW w:w="1559" w:type="dxa"/>
            <w:tcBorders>
              <w:top w:val="nil"/>
              <w:left w:val="nil"/>
              <w:bottom w:val="nil"/>
              <w:right w:val="nil"/>
            </w:tcBorders>
            <w:shd w:val="clear" w:color="000000" w:fill="00CCFF"/>
            <w:noWrap/>
            <w:vAlign w:val="bottom"/>
            <w:hideMark/>
          </w:tcPr>
          <w:p w14:paraId="565124C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00CCFF"/>
            <w:noWrap/>
            <w:vAlign w:val="bottom"/>
            <w:hideMark/>
          </w:tcPr>
          <w:p w14:paraId="01FD778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80.812,61</w:t>
            </w:r>
          </w:p>
        </w:tc>
        <w:tc>
          <w:tcPr>
            <w:tcW w:w="1350" w:type="dxa"/>
            <w:gridSpan w:val="3"/>
            <w:tcBorders>
              <w:top w:val="nil"/>
              <w:left w:val="nil"/>
              <w:bottom w:val="nil"/>
              <w:right w:val="nil"/>
            </w:tcBorders>
            <w:shd w:val="clear" w:color="000000" w:fill="00CCFF"/>
            <w:noWrap/>
            <w:vAlign w:val="bottom"/>
            <w:hideMark/>
          </w:tcPr>
          <w:p w14:paraId="73E06D6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00CCFF"/>
            <w:noWrap/>
            <w:vAlign w:val="bottom"/>
            <w:hideMark/>
          </w:tcPr>
          <w:p w14:paraId="03D315E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80.812,61</w:t>
            </w:r>
          </w:p>
        </w:tc>
      </w:tr>
      <w:tr w:rsidR="009D5C78" w:rsidRPr="009D5C78" w14:paraId="2548108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1BB8C80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045 Promet</w:t>
            </w:r>
          </w:p>
        </w:tc>
        <w:tc>
          <w:tcPr>
            <w:tcW w:w="1559" w:type="dxa"/>
            <w:tcBorders>
              <w:top w:val="nil"/>
              <w:left w:val="nil"/>
              <w:bottom w:val="nil"/>
              <w:right w:val="nil"/>
            </w:tcBorders>
            <w:shd w:val="clear" w:color="000000" w:fill="00FFFF"/>
            <w:noWrap/>
            <w:vAlign w:val="bottom"/>
            <w:hideMark/>
          </w:tcPr>
          <w:p w14:paraId="1ADF93E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00FFFF"/>
            <w:noWrap/>
            <w:vAlign w:val="bottom"/>
            <w:hideMark/>
          </w:tcPr>
          <w:p w14:paraId="0E3913E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80.812,61</w:t>
            </w:r>
          </w:p>
        </w:tc>
        <w:tc>
          <w:tcPr>
            <w:tcW w:w="1350" w:type="dxa"/>
            <w:gridSpan w:val="3"/>
            <w:tcBorders>
              <w:top w:val="nil"/>
              <w:left w:val="nil"/>
              <w:bottom w:val="nil"/>
              <w:right w:val="nil"/>
            </w:tcBorders>
            <w:shd w:val="clear" w:color="000000" w:fill="00FFFF"/>
            <w:noWrap/>
            <w:vAlign w:val="bottom"/>
            <w:hideMark/>
          </w:tcPr>
          <w:p w14:paraId="3EBE483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00FFFF"/>
            <w:noWrap/>
            <w:vAlign w:val="bottom"/>
            <w:hideMark/>
          </w:tcPr>
          <w:p w14:paraId="24E5F72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80.812,61</w:t>
            </w:r>
          </w:p>
        </w:tc>
      </w:tr>
      <w:tr w:rsidR="009D5C78" w:rsidRPr="009D5C78" w14:paraId="2548FE5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58ADDD3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0451 Cestovni promet</w:t>
            </w:r>
          </w:p>
        </w:tc>
        <w:tc>
          <w:tcPr>
            <w:tcW w:w="1559" w:type="dxa"/>
            <w:tcBorders>
              <w:top w:val="nil"/>
              <w:left w:val="nil"/>
              <w:bottom w:val="nil"/>
              <w:right w:val="nil"/>
            </w:tcBorders>
            <w:shd w:val="clear" w:color="000000" w:fill="CCFFFF"/>
            <w:noWrap/>
            <w:vAlign w:val="bottom"/>
            <w:hideMark/>
          </w:tcPr>
          <w:p w14:paraId="210C2AE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FFFF"/>
            <w:noWrap/>
            <w:vAlign w:val="bottom"/>
            <w:hideMark/>
          </w:tcPr>
          <w:p w14:paraId="6AD5871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80.812,61</w:t>
            </w:r>
          </w:p>
        </w:tc>
        <w:tc>
          <w:tcPr>
            <w:tcW w:w="1350" w:type="dxa"/>
            <w:gridSpan w:val="3"/>
            <w:tcBorders>
              <w:top w:val="nil"/>
              <w:left w:val="nil"/>
              <w:bottom w:val="nil"/>
              <w:right w:val="nil"/>
            </w:tcBorders>
            <w:shd w:val="clear" w:color="000000" w:fill="CCFFFF"/>
            <w:noWrap/>
            <w:vAlign w:val="bottom"/>
            <w:hideMark/>
          </w:tcPr>
          <w:p w14:paraId="1CABCA7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CCFFFF"/>
            <w:noWrap/>
            <w:vAlign w:val="bottom"/>
            <w:hideMark/>
          </w:tcPr>
          <w:p w14:paraId="05839DC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80.812,61</w:t>
            </w:r>
          </w:p>
        </w:tc>
      </w:tr>
      <w:tr w:rsidR="009D5C78" w:rsidRPr="009D5C78" w14:paraId="44D2B9C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C520CA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72BCFDB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75F6B8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22.000,00</w:t>
            </w:r>
          </w:p>
        </w:tc>
        <w:tc>
          <w:tcPr>
            <w:tcW w:w="1350" w:type="dxa"/>
            <w:gridSpan w:val="3"/>
            <w:tcBorders>
              <w:top w:val="nil"/>
              <w:left w:val="nil"/>
              <w:bottom w:val="nil"/>
              <w:right w:val="nil"/>
            </w:tcBorders>
            <w:shd w:val="clear" w:color="000000" w:fill="FFFF99"/>
            <w:noWrap/>
            <w:vAlign w:val="bottom"/>
            <w:hideMark/>
          </w:tcPr>
          <w:p w14:paraId="02AC8CC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30A1A8B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22.000,00</w:t>
            </w:r>
          </w:p>
        </w:tc>
      </w:tr>
      <w:tr w:rsidR="009D5C78" w:rsidRPr="009D5C78" w14:paraId="4D10CF7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32D8F0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5D434C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18F9126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2643D30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1303BD0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22.000,00</w:t>
            </w:r>
          </w:p>
        </w:tc>
        <w:tc>
          <w:tcPr>
            <w:tcW w:w="1350" w:type="dxa"/>
            <w:gridSpan w:val="3"/>
            <w:tcBorders>
              <w:top w:val="nil"/>
              <w:left w:val="nil"/>
              <w:bottom w:val="nil"/>
              <w:right w:val="nil"/>
            </w:tcBorders>
            <w:noWrap/>
            <w:vAlign w:val="bottom"/>
            <w:hideMark/>
          </w:tcPr>
          <w:p w14:paraId="1177E80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400CFB4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22.000,00</w:t>
            </w:r>
          </w:p>
        </w:tc>
      </w:tr>
      <w:tr w:rsidR="009D5C78" w:rsidRPr="009D5C78" w14:paraId="60E3258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8F4386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C24093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D82D9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FCD9F9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6E7126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22.000,00</w:t>
            </w:r>
          </w:p>
        </w:tc>
        <w:tc>
          <w:tcPr>
            <w:tcW w:w="1350" w:type="dxa"/>
            <w:gridSpan w:val="3"/>
            <w:tcBorders>
              <w:top w:val="nil"/>
              <w:left w:val="nil"/>
              <w:bottom w:val="nil"/>
              <w:right w:val="nil"/>
            </w:tcBorders>
            <w:noWrap/>
            <w:vAlign w:val="bottom"/>
            <w:hideMark/>
          </w:tcPr>
          <w:p w14:paraId="05D8F5C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6F59BE3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22.000,00</w:t>
            </w:r>
          </w:p>
        </w:tc>
      </w:tr>
      <w:tr w:rsidR="009D5C78" w:rsidRPr="009D5C78" w14:paraId="2D8B848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523E5C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R629</w:t>
            </w:r>
          </w:p>
        </w:tc>
        <w:tc>
          <w:tcPr>
            <w:tcW w:w="928" w:type="dxa"/>
            <w:tcBorders>
              <w:top w:val="nil"/>
              <w:left w:val="nil"/>
              <w:bottom w:val="nil"/>
              <w:right w:val="nil"/>
            </w:tcBorders>
            <w:noWrap/>
            <w:vAlign w:val="bottom"/>
            <w:hideMark/>
          </w:tcPr>
          <w:p w14:paraId="4D335B3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63FF95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Radovi na cesti I. odvojak </w:t>
            </w:r>
            <w:proofErr w:type="spellStart"/>
            <w:r w:rsidRPr="009D5C78">
              <w:rPr>
                <w:rFonts w:ascii="Arial" w:eastAsia="Times New Roman" w:hAnsi="Arial" w:cs="Arial"/>
                <w:sz w:val="20"/>
                <w:szCs w:val="20"/>
                <w:lang w:eastAsia="hr-HR"/>
              </w:rPr>
              <w:t>Rozganske</w:t>
            </w:r>
            <w:proofErr w:type="spellEnd"/>
          </w:p>
        </w:tc>
        <w:tc>
          <w:tcPr>
            <w:tcW w:w="1559" w:type="dxa"/>
            <w:tcBorders>
              <w:top w:val="nil"/>
              <w:left w:val="nil"/>
              <w:bottom w:val="nil"/>
              <w:right w:val="nil"/>
            </w:tcBorders>
            <w:noWrap/>
            <w:vAlign w:val="bottom"/>
            <w:hideMark/>
          </w:tcPr>
          <w:p w14:paraId="1F4E6C8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EA7628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5.500,00</w:t>
            </w:r>
          </w:p>
        </w:tc>
        <w:tc>
          <w:tcPr>
            <w:tcW w:w="1350" w:type="dxa"/>
            <w:gridSpan w:val="3"/>
            <w:tcBorders>
              <w:top w:val="nil"/>
              <w:left w:val="nil"/>
              <w:bottom w:val="nil"/>
              <w:right w:val="nil"/>
            </w:tcBorders>
            <w:noWrap/>
            <w:vAlign w:val="bottom"/>
            <w:hideMark/>
          </w:tcPr>
          <w:p w14:paraId="167B677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73D810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5.500,00</w:t>
            </w:r>
          </w:p>
        </w:tc>
      </w:tr>
      <w:tr w:rsidR="009D5C78" w:rsidRPr="009D5C78" w14:paraId="726834A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C67A4C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R630</w:t>
            </w:r>
          </w:p>
        </w:tc>
        <w:tc>
          <w:tcPr>
            <w:tcW w:w="928" w:type="dxa"/>
            <w:tcBorders>
              <w:top w:val="nil"/>
              <w:left w:val="nil"/>
              <w:bottom w:val="nil"/>
              <w:right w:val="nil"/>
            </w:tcBorders>
            <w:noWrap/>
            <w:vAlign w:val="bottom"/>
            <w:hideMark/>
          </w:tcPr>
          <w:p w14:paraId="0F29448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D37C26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Radovi na cesti Put kod Sutle</w:t>
            </w:r>
          </w:p>
        </w:tc>
        <w:tc>
          <w:tcPr>
            <w:tcW w:w="1559" w:type="dxa"/>
            <w:tcBorders>
              <w:top w:val="nil"/>
              <w:left w:val="nil"/>
              <w:bottom w:val="nil"/>
              <w:right w:val="nil"/>
            </w:tcBorders>
            <w:noWrap/>
            <w:vAlign w:val="bottom"/>
            <w:hideMark/>
          </w:tcPr>
          <w:p w14:paraId="1F29691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2B2883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5.500,00</w:t>
            </w:r>
          </w:p>
        </w:tc>
        <w:tc>
          <w:tcPr>
            <w:tcW w:w="1350" w:type="dxa"/>
            <w:gridSpan w:val="3"/>
            <w:tcBorders>
              <w:top w:val="nil"/>
              <w:left w:val="nil"/>
              <w:bottom w:val="nil"/>
              <w:right w:val="nil"/>
            </w:tcBorders>
            <w:noWrap/>
            <w:vAlign w:val="bottom"/>
            <w:hideMark/>
          </w:tcPr>
          <w:p w14:paraId="6620FB3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A52B7F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5.500,00</w:t>
            </w:r>
          </w:p>
        </w:tc>
      </w:tr>
      <w:tr w:rsidR="009D5C78" w:rsidRPr="009D5C78" w14:paraId="4A6A6F3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2B9C8A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R631</w:t>
            </w:r>
          </w:p>
        </w:tc>
        <w:tc>
          <w:tcPr>
            <w:tcW w:w="928" w:type="dxa"/>
            <w:tcBorders>
              <w:top w:val="nil"/>
              <w:left w:val="nil"/>
              <w:bottom w:val="nil"/>
              <w:right w:val="nil"/>
            </w:tcBorders>
            <w:noWrap/>
            <w:vAlign w:val="bottom"/>
            <w:hideMark/>
          </w:tcPr>
          <w:p w14:paraId="4C53BFF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3F7D53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Radovi na cesti Stara Sutla</w:t>
            </w:r>
          </w:p>
        </w:tc>
        <w:tc>
          <w:tcPr>
            <w:tcW w:w="1559" w:type="dxa"/>
            <w:tcBorders>
              <w:top w:val="nil"/>
              <w:left w:val="nil"/>
              <w:bottom w:val="nil"/>
              <w:right w:val="nil"/>
            </w:tcBorders>
            <w:noWrap/>
            <w:vAlign w:val="bottom"/>
            <w:hideMark/>
          </w:tcPr>
          <w:p w14:paraId="15BACC0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A324C3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5.500,00</w:t>
            </w:r>
          </w:p>
        </w:tc>
        <w:tc>
          <w:tcPr>
            <w:tcW w:w="1350" w:type="dxa"/>
            <w:gridSpan w:val="3"/>
            <w:tcBorders>
              <w:top w:val="nil"/>
              <w:left w:val="nil"/>
              <w:bottom w:val="nil"/>
              <w:right w:val="nil"/>
            </w:tcBorders>
            <w:noWrap/>
            <w:vAlign w:val="bottom"/>
            <w:hideMark/>
          </w:tcPr>
          <w:p w14:paraId="36A19BE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0E6341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5.500,00</w:t>
            </w:r>
          </w:p>
        </w:tc>
      </w:tr>
      <w:tr w:rsidR="009D5C78" w:rsidRPr="009D5C78" w14:paraId="4E741FF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03A593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R632</w:t>
            </w:r>
          </w:p>
        </w:tc>
        <w:tc>
          <w:tcPr>
            <w:tcW w:w="928" w:type="dxa"/>
            <w:tcBorders>
              <w:top w:val="nil"/>
              <w:left w:val="nil"/>
              <w:bottom w:val="nil"/>
              <w:right w:val="nil"/>
            </w:tcBorders>
            <w:noWrap/>
            <w:vAlign w:val="bottom"/>
            <w:hideMark/>
          </w:tcPr>
          <w:p w14:paraId="097E707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2ACA5D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Radovi na cesti Sutlanska cesta III.</w:t>
            </w:r>
          </w:p>
        </w:tc>
        <w:tc>
          <w:tcPr>
            <w:tcW w:w="1559" w:type="dxa"/>
            <w:tcBorders>
              <w:top w:val="nil"/>
              <w:left w:val="nil"/>
              <w:bottom w:val="nil"/>
              <w:right w:val="nil"/>
            </w:tcBorders>
            <w:noWrap/>
            <w:vAlign w:val="bottom"/>
            <w:hideMark/>
          </w:tcPr>
          <w:p w14:paraId="446346E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2FA3FA4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5.500,00</w:t>
            </w:r>
          </w:p>
        </w:tc>
        <w:tc>
          <w:tcPr>
            <w:tcW w:w="1350" w:type="dxa"/>
            <w:gridSpan w:val="3"/>
            <w:tcBorders>
              <w:top w:val="nil"/>
              <w:left w:val="nil"/>
              <w:bottom w:val="nil"/>
              <w:right w:val="nil"/>
            </w:tcBorders>
            <w:noWrap/>
            <w:vAlign w:val="bottom"/>
            <w:hideMark/>
          </w:tcPr>
          <w:p w14:paraId="40C5B1B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B3F82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5.500,00</w:t>
            </w:r>
          </w:p>
        </w:tc>
      </w:tr>
      <w:tr w:rsidR="009D5C78" w:rsidRPr="009D5C78" w14:paraId="1674147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57FA735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8.1. Namjenski primici od zaduživanja</w:t>
            </w:r>
          </w:p>
        </w:tc>
        <w:tc>
          <w:tcPr>
            <w:tcW w:w="1559" w:type="dxa"/>
            <w:tcBorders>
              <w:top w:val="nil"/>
              <w:left w:val="nil"/>
              <w:bottom w:val="nil"/>
              <w:right w:val="nil"/>
            </w:tcBorders>
            <w:shd w:val="clear" w:color="000000" w:fill="FFFF99"/>
            <w:noWrap/>
            <w:vAlign w:val="bottom"/>
            <w:hideMark/>
          </w:tcPr>
          <w:p w14:paraId="3E277DB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C0E964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58.812,61</w:t>
            </w:r>
          </w:p>
        </w:tc>
        <w:tc>
          <w:tcPr>
            <w:tcW w:w="1350" w:type="dxa"/>
            <w:gridSpan w:val="3"/>
            <w:tcBorders>
              <w:top w:val="nil"/>
              <w:left w:val="nil"/>
              <w:bottom w:val="nil"/>
              <w:right w:val="nil"/>
            </w:tcBorders>
            <w:shd w:val="clear" w:color="000000" w:fill="FFFF99"/>
            <w:noWrap/>
            <w:vAlign w:val="bottom"/>
            <w:hideMark/>
          </w:tcPr>
          <w:p w14:paraId="26A899A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2D1B96C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58.812,61</w:t>
            </w:r>
          </w:p>
        </w:tc>
      </w:tr>
      <w:tr w:rsidR="009D5C78" w:rsidRPr="009D5C78" w14:paraId="5398883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E42716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5605312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203C13A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3BCB40D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7F82668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58.812,61</w:t>
            </w:r>
          </w:p>
        </w:tc>
        <w:tc>
          <w:tcPr>
            <w:tcW w:w="1350" w:type="dxa"/>
            <w:gridSpan w:val="3"/>
            <w:tcBorders>
              <w:top w:val="nil"/>
              <w:left w:val="nil"/>
              <w:bottom w:val="nil"/>
              <w:right w:val="nil"/>
            </w:tcBorders>
            <w:noWrap/>
            <w:vAlign w:val="bottom"/>
            <w:hideMark/>
          </w:tcPr>
          <w:p w14:paraId="48A3D8E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50C5E96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58.812,61</w:t>
            </w:r>
          </w:p>
        </w:tc>
      </w:tr>
      <w:tr w:rsidR="009D5C78" w:rsidRPr="009D5C78" w14:paraId="1649F67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DAF41E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77F5E0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C46439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E9B37D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3BB14D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58.812,61</w:t>
            </w:r>
          </w:p>
        </w:tc>
        <w:tc>
          <w:tcPr>
            <w:tcW w:w="1350" w:type="dxa"/>
            <w:gridSpan w:val="3"/>
            <w:tcBorders>
              <w:top w:val="nil"/>
              <w:left w:val="nil"/>
              <w:bottom w:val="nil"/>
              <w:right w:val="nil"/>
            </w:tcBorders>
            <w:noWrap/>
            <w:vAlign w:val="bottom"/>
            <w:hideMark/>
          </w:tcPr>
          <w:p w14:paraId="2B1B6A1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5C233C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58.812,61</w:t>
            </w:r>
          </w:p>
        </w:tc>
      </w:tr>
      <w:tr w:rsidR="009D5C78" w:rsidRPr="009D5C78" w14:paraId="225C118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E813FD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R617</w:t>
            </w:r>
          </w:p>
        </w:tc>
        <w:tc>
          <w:tcPr>
            <w:tcW w:w="928" w:type="dxa"/>
            <w:tcBorders>
              <w:top w:val="nil"/>
              <w:left w:val="nil"/>
              <w:bottom w:val="nil"/>
              <w:right w:val="nil"/>
            </w:tcBorders>
            <w:noWrap/>
            <w:vAlign w:val="bottom"/>
            <w:hideMark/>
          </w:tcPr>
          <w:p w14:paraId="2F7C258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8B88BE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Stručni nadzor- </w:t>
            </w:r>
            <w:proofErr w:type="spellStart"/>
            <w:r w:rsidRPr="009D5C78">
              <w:rPr>
                <w:rFonts w:ascii="Arial" w:eastAsia="Times New Roman" w:hAnsi="Arial" w:cs="Arial"/>
                <w:sz w:val="20"/>
                <w:szCs w:val="20"/>
                <w:lang w:eastAsia="hr-HR"/>
              </w:rPr>
              <w:t>I.odvojak</w:t>
            </w:r>
            <w:proofErr w:type="spellEnd"/>
            <w:r w:rsidRPr="009D5C78">
              <w:rPr>
                <w:rFonts w:ascii="Arial" w:eastAsia="Times New Roman" w:hAnsi="Arial" w:cs="Arial"/>
                <w:sz w:val="20"/>
                <w:szCs w:val="20"/>
                <w:lang w:eastAsia="hr-HR"/>
              </w:rPr>
              <w:t xml:space="preserve"> </w:t>
            </w:r>
            <w:proofErr w:type="spellStart"/>
            <w:r w:rsidRPr="009D5C78">
              <w:rPr>
                <w:rFonts w:ascii="Arial" w:eastAsia="Times New Roman" w:hAnsi="Arial" w:cs="Arial"/>
                <w:sz w:val="20"/>
                <w:szCs w:val="20"/>
                <w:lang w:eastAsia="hr-HR"/>
              </w:rPr>
              <w:t>Rozganske</w:t>
            </w:r>
            <w:proofErr w:type="spellEnd"/>
          </w:p>
        </w:tc>
        <w:tc>
          <w:tcPr>
            <w:tcW w:w="1559" w:type="dxa"/>
            <w:tcBorders>
              <w:top w:val="nil"/>
              <w:left w:val="nil"/>
              <w:bottom w:val="nil"/>
              <w:right w:val="nil"/>
            </w:tcBorders>
            <w:noWrap/>
            <w:vAlign w:val="bottom"/>
            <w:hideMark/>
          </w:tcPr>
          <w:p w14:paraId="6ADAF66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6D2C9C9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312,50</w:t>
            </w:r>
          </w:p>
        </w:tc>
        <w:tc>
          <w:tcPr>
            <w:tcW w:w="1350" w:type="dxa"/>
            <w:gridSpan w:val="3"/>
            <w:tcBorders>
              <w:top w:val="nil"/>
              <w:left w:val="nil"/>
              <w:bottom w:val="nil"/>
              <w:right w:val="nil"/>
            </w:tcBorders>
            <w:noWrap/>
            <w:vAlign w:val="bottom"/>
            <w:hideMark/>
          </w:tcPr>
          <w:p w14:paraId="637F794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C5DB7A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312,50</w:t>
            </w:r>
          </w:p>
        </w:tc>
      </w:tr>
      <w:tr w:rsidR="009D5C78" w:rsidRPr="009D5C78" w14:paraId="5657641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11881C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R618</w:t>
            </w:r>
          </w:p>
        </w:tc>
        <w:tc>
          <w:tcPr>
            <w:tcW w:w="928" w:type="dxa"/>
            <w:tcBorders>
              <w:top w:val="nil"/>
              <w:left w:val="nil"/>
              <w:bottom w:val="nil"/>
              <w:right w:val="nil"/>
            </w:tcBorders>
            <w:noWrap/>
            <w:vAlign w:val="bottom"/>
            <w:hideMark/>
          </w:tcPr>
          <w:p w14:paraId="6437185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0AE91A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 Put kod Sutle</w:t>
            </w:r>
          </w:p>
        </w:tc>
        <w:tc>
          <w:tcPr>
            <w:tcW w:w="1559" w:type="dxa"/>
            <w:tcBorders>
              <w:top w:val="nil"/>
              <w:left w:val="nil"/>
              <w:bottom w:val="nil"/>
              <w:right w:val="nil"/>
            </w:tcBorders>
            <w:noWrap/>
            <w:vAlign w:val="bottom"/>
            <w:hideMark/>
          </w:tcPr>
          <w:p w14:paraId="3416CD1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69C7F81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312,50</w:t>
            </w:r>
          </w:p>
        </w:tc>
        <w:tc>
          <w:tcPr>
            <w:tcW w:w="1350" w:type="dxa"/>
            <w:gridSpan w:val="3"/>
            <w:tcBorders>
              <w:top w:val="nil"/>
              <w:left w:val="nil"/>
              <w:bottom w:val="nil"/>
              <w:right w:val="nil"/>
            </w:tcBorders>
            <w:noWrap/>
            <w:vAlign w:val="bottom"/>
            <w:hideMark/>
          </w:tcPr>
          <w:p w14:paraId="3785CF1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3678B4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312,50</w:t>
            </w:r>
          </w:p>
        </w:tc>
      </w:tr>
      <w:tr w:rsidR="009D5C78" w:rsidRPr="009D5C78" w14:paraId="7E73CCA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1A851E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R619</w:t>
            </w:r>
          </w:p>
        </w:tc>
        <w:tc>
          <w:tcPr>
            <w:tcW w:w="928" w:type="dxa"/>
            <w:tcBorders>
              <w:top w:val="nil"/>
              <w:left w:val="nil"/>
              <w:bottom w:val="nil"/>
              <w:right w:val="nil"/>
            </w:tcBorders>
            <w:noWrap/>
            <w:vAlign w:val="bottom"/>
            <w:hideMark/>
          </w:tcPr>
          <w:p w14:paraId="615BBD1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77162F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 Stara Sutla</w:t>
            </w:r>
          </w:p>
        </w:tc>
        <w:tc>
          <w:tcPr>
            <w:tcW w:w="1559" w:type="dxa"/>
            <w:tcBorders>
              <w:top w:val="nil"/>
              <w:left w:val="nil"/>
              <w:bottom w:val="nil"/>
              <w:right w:val="nil"/>
            </w:tcBorders>
            <w:noWrap/>
            <w:vAlign w:val="bottom"/>
            <w:hideMark/>
          </w:tcPr>
          <w:p w14:paraId="73ED4D4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1BA908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312,50</w:t>
            </w:r>
          </w:p>
        </w:tc>
        <w:tc>
          <w:tcPr>
            <w:tcW w:w="1350" w:type="dxa"/>
            <w:gridSpan w:val="3"/>
            <w:tcBorders>
              <w:top w:val="nil"/>
              <w:left w:val="nil"/>
              <w:bottom w:val="nil"/>
              <w:right w:val="nil"/>
            </w:tcBorders>
            <w:noWrap/>
            <w:vAlign w:val="bottom"/>
            <w:hideMark/>
          </w:tcPr>
          <w:p w14:paraId="1D4889D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2DD4A3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312,50</w:t>
            </w:r>
          </w:p>
        </w:tc>
      </w:tr>
      <w:tr w:rsidR="009D5C78" w:rsidRPr="009D5C78" w14:paraId="6C6AAF3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B8026B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R620</w:t>
            </w:r>
          </w:p>
        </w:tc>
        <w:tc>
          <w:tcPr>
            <w:tcW w:w="928" w:type="dxa"/>
            <w:tcBorders>
              <w:top w:val="nil"/>
              <w:left w:val="nil"/>
              <w:bottom w:val="nil"/>
              <w:right w:val="nil"/>
            </w:tcBorders>
            <w:noWrap/>
            <w:vAlign w:val="bottom"/>
            <w:hideMark/>
          </w:tcPr>
          <w:p w14:paraId="3E5A6D2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E1B861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 Sutlanska cesta III.</w:t>
            </w:r>
          </w:p>
        </w:tc>
        <w:tc>
          <w:tcPr>
            <w:tcW w:w="1559" w:type="dxa"/>
            <w:tcBorders>
              <w:top w:val="nil"/>
              <w:left w:val="nil"/>
              <w:bottom w:val="nil"/>
              <w:right w:val="nil"/>
            </w:tcBorders>
            <w:noWrap/>
            <w:vAlign w:val="bottom"/>
            <w:hideMark/>
          </w:tcPr>
          <w:p w14:paraId="70F39D9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4CF141A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312,50</w:t>
            </w:r>
          </w:p>
        </w:tc>
        <w:tc>
          <w:tcPr>
            <w:tcW w:w="1350" w:type="dxa"/>
            <w:gridSpan w:val="3"/>
            <w:tcBorders>
              <w:top w:val="nil"/>
              <w:left w:val="nil"/>
              <w:bottom w:val="nil"/>
              <w:right w:val="nil"/>
            </w:tcBorders>
            <w:noWrap/>
            <w:vAlign w:val="bottom"/>
            <w:hideMark/>
          </w:tcPr>
          <w:p w14:paraId="5E71A76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4930B3B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312,50</w:t>
            </w:r>
          </w:p>
        </w:tc>
      </w:tr>
      <w:tr w:rsidR="009D5C78" w:rsidRPr="009D5C78" w14:paraId="28978BB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3D0E55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R621</w:t>
            </w:r>
          </w:p>
        </w:tc>
        <w:tc>
          <w:tcPr>
            <w:tcW w:w="928" w:type="dxa"/>
            <w:tcBorders>
              <w:top w:val="nil"/>
              <w:left w:val="nil"/>
              <w:bottom w:val="nil"/>
              <w:right w:val="nil"/>
            </w:tcBorders>
            <w:noWrap/>
            <w:vAlign w:val="bottom"/>
            <w:hideMark/>
          </w:tcPr>
          <w:p w14:paraId="0FFB06F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C46C25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Izrada troškovnika- I. </w:t>
            </w:r>
            <w:proofErr w:type="spellStart"/>
            <w:r w:rsidRPr="009D5C78">
              <w:rPr>
                <w:rFonts w:ascii="Arial" w:eastAsia="Times New Roman" w:hAnsi="Arial" w:cs="Arial"/>
                <w:sz w:val="20"/>
                <w:szCs w:val="20"/>
                <w:lang w:eastAsia="hr-HR"/>
              </w:rPr>
              <w:t>odv</w:t>
            </w:r>
            <w:proofErr w:type="spellEnd"/>
            <w:r w:rsidRPr="009D5C78">
              <w:rPr>
                <w:rFonts w:ascii="Arial" w:eastAsia="Times New Roman" w:hAnsi="Arial" w:cs="Arial"/>
                <w:sz w:val="20"/>
                <w:szCs w:val="20"/>
                <w:lang w:eastAsia="hr-HR"/>
              </w:rPr>
              <w:t xml:space="preserve">. </w:t>
            </w:r>
            <w:proofErr w:type="spellStart"/>
            <w:r w:rsidRPr="009D5C78">
              <w:rPr>
                <w:rFonts w:ascii="Arial" w:eastAsia="Times New Roman" w:hAnsi="Arial" w:cs="Arial"/>
                <w:sz w:val="20"/>
                <w:szCs w:val="20"/>
                <w:lang w:eastAsia="hr-HR"/>
              </w:rPr>
              <w:t>Rozganske</w:t>
            </w:r>
            <w:proofErr w:type="spellEnd"/>
          </w:p>
        </w:tc>
        <w:tc>
          <w:tcPr>
            <w:tcW w:w="1559" w:type="dxa"/>
            <w:tcBorders>
              <w:top w:val="nil"/>
              <w:left w:val="nil"/>
              <w:bottom w:val="nil"/>
              <w:right w:val="nil"/>
            </w:tcBorders>
            <w:noWrap/>
            <w:vAlign w:val="bottom"/>
            <w:hideMark/>
          </w:tcPr>
          <w:p w14:paraId="319B501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2E5B4D5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156,25</w:t>
            </w:r>
          </w:p>
        </w:tc>
        <w:tc>
          <w:tcPr>
            <w:tcW w:w="1350" w:type="dxa"/>
            <w:gridSpan w:val="3"/>
            <w:tcBorders>
              <w:top w:val="nil"/>
              <w:left w:val="nil"/>
              <w:bottom w:val="nil"/>
              <w:right w:val="nil"/>
            </w:tcBorders>
            <w:noWrap/>
            <w:vAlign w:val="bottom"/>
            <w:hideMark/>
          </w:tcPr>
          <w:p w14:paraId="7FB26F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B668F6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156,25</w:t>
            </w:r>
          </w:p>
        </w:tc>
      </w:tr>
      <w:tr w:rsidR="009D5C78" w:rsidRPr="009D5C78" w14:paraId="7450028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8D8326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R622</w:t>
            </w:r>
          </w:p>
        </w:tc>
        <w:tc>
          <w:tcPr>
            <w:tcW w:w="928" w:type="dxa"/>
            <w:tcBorders>
              <w:top w:val="nil"/>
              <w:left w:val="nil"/>
              <w:bottom w:val="nil"/>
              <w:right w:val="nil"/>
            </w:tcBorders>
            <w:noWrap/>
            <w:vAlign w:val="bottom"/>
            <w:hideMark/>
          </w:tcPr>
          <w:p w14:paraId="7912F02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694450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Izrada troškovnika- Put kod Sutle</w:t>
            </w:r>
          </w:p>
        </w:tc>
        <w:tc>
          <w:tcPr>
            <w:tcW w:w="1559" w:type="dxa"/>
            <w:tcBorders>
              <w:top w:val="nil"/>
              <w:left w:val="nil"/>
              <w:bottom w:val="nil"/>
              <w:right w:val="nil"/>
            </w:tcBorders>
            <w:noWrap/>
            <w:vAlign w:val="bottom"/>
            <w:hideMark/>
          </w:tcPr>
          <w:p w14:paraId="612A4D8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2EEC2DC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156,25</w:t>
            </w:r>
          </w:p>
        </w:tc>
        <w:tc>
          <w:tcPr>
            <w:tcW w:w="1350" w:type="dxa"/>
            <w:gridSpan w:val="3"/>
            <w:tcBorders>
              <w:top w:val="nil"/>
              <w:left w:val="nil"/>
              <w:bottom w:val="nil"/>
              <w:right w:val="nil"/>
            </w:tcBorders>
            <w:noWrap/>
            <w:vAlign w:val="bottom"/>
            <w:hideMark/>
          </w:tcPr>
          <w:p w14:paraId="35A4CB9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E231E5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156,25</w:t>
            </w:r>
          </w:p>
        </w:tc>
      </w:tr>
      <w:tr w:rsidR="009D5C78" w:rsidRPr="009D5C78" w14:paraId="430FCC4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C7E498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R623</w:t>
            </w:r>
          </w:p>
        </w:tc>
        <w:tc>
          <w:tcPr>
            <w:tcW w:w="928" w:type="dxa"/>
            <w:tcBorders>
              <w:top w:val="nil"/>
              <w:left w:val="nil"/>
              <w:bottom w:val="nil"/>
              <w:right w:val="nil"/>
            </w:tcBorders>
            <w:noWrap/>
            <w:vAlign w:val="bottom"/>
            <w:hideMark/>
          </w:tcPr>
          <w:p w14:paraId="53D8121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339F55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Izrada troškovnika- Stara Sutla</w:t>
            </w:r>
          </w:p>
        </w:tc>
        <w:tc>
          <w:tcPr>
            <w:tcW w:w="1559" w:type="dxa"/>
            <w:tcBorders>
              <w:top w:val="nil"/>
              <w:left w:val="nil"/>
              <w:bottom w:val="nil"/>
              <w:right w:val="nil"/>
            </w:tcBorders>
            <w:noWrap/>
            <w:vAlign w:val="bottom"/>
            <w:hideMark/>
          </w:tcPr>
          <w:p w14:paraId="0185B1F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0108524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156,25</w:t>
            </w:r>
          </w:p>
        </w:tc>
        <w:tc>
          <w:tcPr>
            <w:tcW w:w="1350" w:type="dxa"/>
            <w:gridSpan w:val="3"/>
            <w:tcBorders>
              <w:top w:val="nil"/>
              <w:left w:val="nil"/>
              <w:bottom w:val="nil"/>
              <w:right w:val="nil"/>
            </w:tcBorders>
            <w:noWrap/>
            <w:vAlign w:val="bottom"/>
            <w:hideMark/>
          </w:tcPr>
          <w:p w14:paraId="37484A1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6B4EA4A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156,25</w:t>
            </w:r>
          </w:p>
        </w:tc>
      </w:tr>
      <w:tr w:rsidR="009D5C78" w:rsidRPr="009D5C78" w14:paraId="5997A35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01B799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R624</w:t>
            </w:r>
          </w:p>
        </w:tc>
        <w:tc>
          <w:tcPr>
            <w:tcW w:w="928" w:type="dxa"/>
            <w:tcBorders>
              <w:top w:val="nil"/>
              <w:left w:val="nil"/>
              <w:bottom w:val="nil"/>
              <w:right w:val="nil"/>
            </w:tcBorders>
            <w:noWrap/>
            <w:vAlign w:val="bottom"/>
            <w:hideMark/>
          </w:tcPr>
          <w:p w14:paraId="49151EA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A45C35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Izrada troškovnika- Sutlanska cesta III.</w:t>
            </w:r>
          </w:p>
        </w:tc>
        <w:tc>
          <w:tcPr>
            <w:tcW w:w="1559" w:type="dxa"/>
            <w:tcBorders>
              <w:top w:val="nil"/>
              <w:left w:val="nil"/>
              <w:bottom w:val="nil"/>
              <w:right w:val="nil"/>
            </w:tcBorders>
            <w:noWrap/>
            <w:vAlign w:val="bottom"/>
            <w:hideMark/>
          </w:tcPr>
          <w:p w14:paraId="7164805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79C038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156,25</w:t>
            </w:r>
          </w:p>
        </w:tc>
        <w:tc>
          <w:tcPr>
            <w:tcW w:w="1350" w:type="dxa"/>
            <w:gridSpan w:val="3"/>
            <w:tcBorders>
              <w:top w:val="nil"/>
              <w:left w:val="nil"/>
              <w:bottom w:val="nil"/>
              <w:right w:val="nil"/>
            </w:tcBorders>
            <w:noWrap/>
            <w:vAlign w:val="bottom"/>
            <w:hideMark/>
          </w:tcPr>
          <w:p w14:paraId="774083B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109373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156,25</w:t>
            </w:r>
          </w:p>
        </w:tc>
      </w:tr>
      <w:tr w:rsidR="009D5C78" w:rsidRPr="009D5C78" w14:paraId="0300EEF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961946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R625</w:t>
            </w:r>
          </w:p>
        </w:tc>
        <w:tc>
          <w:tcPr>
            <w:tcW w:w="928" w:type="dxa"/>
            <w:tcBorders>
              <w:top w:val="nil"/>
              <w:left w:val="nil"/>
              <w:bottom w:val="nil"/>
              <w:right w:val="nil"/>
            </w:tcBorders>
            <w:noWrap/>
            <w:vAlign w:val="bottom"/>
            <w:hideMark/>
          </w:tcPr>
          <w:p w14:paraId="1F86EBE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615483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Radovi na cesti I. odvojak </w:t>
            </w:r>
            <w:proofErr w:type="spellStart"/>
            <w:r w:rsidRPr="009D5C78">
              <w:rPr>
                <w:rFonts w:ascii="Arial" w:eastAsia="Times New Roman" w:hAnsi="Arial" w:cs="Arial"/>
                <w:sz w:val="20"/>
                <w:szCs w:val="20"/>
                <w:lang w:eastAsia="hr-HR"/>
              </w:rPr>
              <w:t>Rozganske</w:t>
            </w:r>
            <w:proofErr w:type="spellEnd"/>
          </w:p>
        </w:tc>
        <w:tc>
          <w:tcPr>
            <w:tcW w:w="1559" w:type="dxa"/>
            <w:tcBorders>
              <w:top w:val="nil"/>
              <w:left w:val="nil"/>
              <w:bottom w:val="nil"/>
              <w:right w:val="nil"/>
            </w:tcBorders>
            <w:noWrap/>
            <w:vAlign w:val="bottom"/>
            <w:hideMark/>
          </w:tcPr>
          <w:p w14:paraId="497F9E5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FEAA3A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35.347,50</w:t>
            </w:r>
          </w:p>
        </w:tc>
        <w:tc>
          <w:tcPr>
            <w:tcW w:w="1350" w:type="dxa"/>
            <w:gridSpan w:val="3"/>
            <w:tcBorders>
              <w:top w:val="nil"/>
              <w:left w:val="nil"/>
              <w:bottom w:val="nil"/>
              <w:right w:val="nil"/>
            </w:tcBorders>
            <w:noWrap/>
            <w:vAlign w:val="bottom"/>
            <w:hideMark/>
          </w:tcPr>
          <w:p w14:paraId="2795506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63965B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35.347,50</w:t>
            </w:r>
          </w:p>
        </w:tc>
      </w:tr>
      <w:tr w:rsidR="009D5C78" w:rsidRPr="009D5C78" w14:paraId="0D2C54F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5DC0B0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R626</w:t>
            </w:r>
          </w:p>
        </w:tc>
        <w:tc>
          <w:tcPr>
            <w:tcW w:w="928" w:type="dxa"/>
            <w:tcBorders>
              <w:top w:val="nil"/>
              <w:left w:val="nil"/>
              <w:bottom w:val="nil"/>
              <w:right w:val="nil"/>
            </w:tcBorders>
            <w:noWrap/>
            <w:vAlign w:val="bottom"/>
            <w:hideMark/>
          </w:tcPr>
          <w:p w14:paraId="75A056E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332A55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Radovi na cesti Put kod Sutle</w:t>
            </w:r>
          </w:p>
        </w:tc>
        <w:tc>
          <w:tcPr>
            <w:tcW w:w="1559" w:type="dxa"/>
            <w:tcBorders>
              <w:top w:val="nil"/>
              <w:left w:val="nil"/>
              <w:bottom w:val="nil"/>
              <w:right w:val="nil"/>
            </w:tcBorders>
            <w:noWrap/>
            <w:vAlign w:val="bottom"/>
            <w:hideMark/>
          </w:tcPr>
          <w:p w14:paraId="68FE217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856E62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3.732,11</w:t>
            </w:r>
          </w:p>
        </w:tc>
        <w:tc>
          <w:tcPr>
            <w:tcW w:w="1350" w:type="dxa"/>
            <w:gridSpan w:val="3"/>
            <w:tcBorders>
              <w:top w:val="nil"/>
              <w:left w:val="nil"/>
              <w:bottom w:val="nil"/>
              <w:right w:val="nil"/>
            </w:tcBorders>
            <w:noWrap/>
            <w:vAlign w:val="bottom"/>
            <w:hideMark/>
          </w:tcPr>
          <w:p w14:paraId="38C7BBF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618382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3.732,11</w:t>
            </w:r>
          </w:p>
        </w:tc>
      </w:tr>
      <w:tr w:rsidR="009D5C78" w:rsidRPr="009D5C78" w14:paraId="0FF5272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8C4704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R627</w:t>
            </w:r>
          </w:p>
        </w:tc>
        <w:tc>
          <w:tcPr>
            <w:tcW w:w="928" w:type="dxa"/>
            <w:tcBorders>
              <w:top w:val="nil"/>
              <w:left w:val="nil"/>
              <w:bottom w:val="nil"/>
              <w:right w:val="nil"/>
            </w:tcBorders>
            <w:noWrap/>
            <w:vAlign w:val="bottom"/>
            <w:hideMark/>
          </w:tcPr>
          <w:p w14:paraId="2313565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7E5053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Radovi na cesti Stara Sutla</w:t>
            </w:r>
          </w:p>
        </w:tc>
        <w:tc>
          <w:tcPr>
            <w:tcW w:w="1559" w:type="dxa"/>
            <w:tcBorders>
              <w:top w:val="nil"/>
              <w:left w:val="nil"/>
              <w:bottom w:val="nil"/>
              <w:right w:val="nil"/>
            </w:tcBorders>
            <w:noWrap/>
            <w:vAlign w:val="bottom"/>
            <w:hideMark/>
          </w:tcPr>
          <w:p w14:paraId="68065AE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56DB6CF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4.650,00</w:t>
            </w:r>
          </w:p>
        </w:tc>
        <w:tc>
          <w:tcPr>
            <w:tcW w:w="1350" w:type="dxa"/>
            <w:gridSpan w:val="3"/>
            <w:tcBorders>
              <w:top w:val="nil"/>
              <w:left w:val="nil"/>
              <w:bottom w:val="nil"/>
              <w:right w:val="nil"/>
            </w:tcBorders>
            <w:noWrap/>
            <w:vAlign w:val="bottom"/>
            <w:hideMark/>
          </w:tcPr>
          <w:p w14:paraId="3AF15B3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845FC8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4.650,00</w:t>
            </w:r>
          </w:p>
        </w:tc>
      </w:tr>
      <w:tr w:rsidR="009D5C78" w:rsidRPr="009D5C78" w14:paraId="5E26F51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AEAC1E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R628</w:t>
            </w:r>
          </w:p>
        </w:tc>
        <w:tc>
          <w:tcPr>
            <w:tcW w:w="928" w:type="dxa"/>
            <w:tcBorders>
              <w:top w:val="nil"/>
              <w:left w:val="nil"/>
              <w:bottom w:val="nil"/>
              <w:right w:val="nil"/>
            </w:tcBorders>
            <w:noWrap/>
            <w:vAlign w:val="bottom"/>
            <w:hideMark/>
          </w:tcPr>
          <w:p w14:paraId="2B1E8FF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E86D68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Radovi na cesti Sutlanska cesta III.</w:t>
            </w:r>
          </w:p>
        </w:tc>
        <w:tc>
          <w:tcPr>
            <w:tcW w:w="1559" w:type="dxa"/>
            <w:tcBorders>
              <w:top w:val="nil"/>
              <w:left w:val="nil"/>
              <w:bottom w:val="nil"/>
              <w:right w:val="nil"/>
            </w:tcBorders>
            <w:noWrap/>
            <w:vAlign w:val="bottom"/>
            <w:hideMark/>
          </w:tcPr>
          <w:p w14:paraId="25E07E9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0652B4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13.208,00</w:t>
            </w:r>
          </w:p>
        </w:tc>
        <w:tc>
          <w:tcPr>
            <w:tcW w:w="1350" w:type="dxa"/>
            <w:gridSpan w:val="3"/>
            <w:tcBorders>
              <w:top w:val="nil"/>
              <w:left w:val="nil"/>
              <w:bottom w:val="nil"/>
              <w:right w:val="nil"/>
            </w:tcBorders>
            <w:noWrap/>
            <w:vAlign w:val="bottom"/>
            <w:hideMark/>
          </w:tcPr>
          <w:p w14:paraId="3439A35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23B75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13.208,00</w:t>
            </w:r>
          </w:p>
        </w:tc>
      </w:tr>
      <w:tr w:rsidR="009D5C78" w:rsidRPr="009D5C78" w14:paraId="4D902B9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1795227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Tekući projekt T100010 Evidentiranje komunalne infrastrukture u katastar i zemljišne knjige</w:t>
            </w:r>
          </w:p>
        </w:tc>
        <w:tc>
          <w:tcPr>
            <w:tcW w:w="1559" w:type="dxa"/>
            <w:tcBorders>
              <w:top w:val="nil"/>
              <w:left w:val="nil"/>
              <w:bottom w:val="nil"/>
              <w:right w:val="nil"/>
            </w:tcBorders>
            <w:shd w:val="clear" w:color="000000" w:fill="CCCCFF"/>
            <w:noWrap/>
            <w:vAlign w:val="bottom"/>
            <w:hideMark/>
          </w:tcPr>
          <w:p w14:paraId="4F58D28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2.390,00</w:t>
            </w:r>
          </w:p>
        </w:tc>
        <w:tc>
          <w:tcPr>
            <w:tcW w:w="1350" w:type="dxa"/>
            <w:tcBorders>
              <w:top w:val="nil"/>
              <w:left w:val="nil"/>
              <w:bottom w:val="nil"/>
              <w:right w:val="nil"/>
            </w:tcBorders>
            <w:shd w:val="clear" w:color="000000" w:fill="CCCCFF"/>
            <w:noWrap/>
            <w:vAlign w:val="bottom"/>
            <w:hideMark/>
          </w:tcPr>
          <w:p w14:paraId="1D924D7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gridSpan w:val="3"/>
            <w:tcBorders>
              <w:top w:val="nil"/>
              <w:left w:val="nil"/>
              <w:bottom w:val="nil"/>
              <w:right w:val="nil"/>
            </w:tcBorders>
            <w:shd w:val="clear" w:color="000000" w:fill="CCCCFF"/>
            <w:noWrap/>
            <w:vAlign w:val="bottom"/>
            <w:hideMark/>
          </w:tcPr>
          <w:p w14:paraId="10B23A0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836,82</w:t>
            </w:r>
          </w:p>
        </w:tc>
        <w:tc>
          <w:tcPr>
            <w:tcW w:w="1269" w:type="dxa"/>
            <w:tcBorders>
              <w:top w:val="nil"/>
              <w:left w:val="nil"/>
              <w:bottom w:val="nil"/>
              <w:right w:val="nil"/>
            </w:tcBorders>
            <w:shd w:val="clear" w:color="000000" w:fill="CCCCFF"/>
            <w:noWrap/>
            <w:vAlign w:val="bottom"/>
            <w:hideMark/>
          </w:tcPr>
          <w:p w14:paraId="2067EA3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22.390,00</w:t>
            </w:r>
          </w:p>
        </w:tc>
      </w:tr>
      <w:tr w:rsidR="009D5C78" w:rsidRPr="009D5C78" w14:paraId="7B6502B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2EE65A1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 Ekonomski poslovi</w:t>
            </w:r>
          </w:p>
        </w:tc>
        <w:tc>
          <w:tcPr>
            <w:tcW w:w="1559" w:type="dxa"/>
            <w:tcBorders>
              <w:top w:val="nil"/>
              <w:left w:val="nil"/>
              <w:bottom w:val="nil"/>
              <w:right w:val="nil"/>
            </w:tcBorders>
            <w:shd w:val="clear" w:color="000000" w:fill="00CCFF"/>
            <w:noWrap/>
            <w:vAlign w:val="bottom"/>
            <w:hideMark/>
          </w:tcPr>
          <w:p w14:paraId="561AEA5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2.390,00</w:t>
            </w:r>
          </w:p>
        </w:tc>
        <w:tc>
          <w:tcPr>
            <w:tcW w:w="1350" w:type="dxa"/>
            <w:tcBorders>
              <w:top w:val="nil"/>
              <w:left w:val="nil"/>
              <w:bottom w:val="nil"/>
              <w:right w:val="nil"/>
            </w:tcBorders>
            <w:shd w:val="clear" w:color="000000" w:fill="00CCFF"/>
            <w:noWrap/>
            <w:vAlign w:val="bottom"/>
            <w:hideMark/>
          </w:tcPr>
          <w:p w14:paraId="619CD8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gridSpan w:val="3"/>
            <w:tcBorders>
              <w:top w:val="nil"/>
              <w:left w:val="nil"/>
              <w:bottom w:val="nil"/>
              <w:right w:val="nil"/>
            </w:tcBorders>
            <w:shd w:val="clear" w:color="000000" w:fill="00CCFF"/>
            <w:noWrap/>
            <w:vAlign w:val="bottom"/>
            <w:hideMark/>
          </w:tcPr>
          <w:p w14:paraId="591B6F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836,82</w:t>
            </w:r>
          </w:p>
        </w:tc>
        <w:tc>
          <w:tcPr>
            <w:tcW w:w="1269" w:type="dxa"/>
            <w:tcBorders>
              <w:top w:val="nil"/>
              <w:left w:val="nil"/>
              <w:bottom w:val="nil"/>
              <w:right w:val="nil"/>
            </w:tcBorders>
            <w:shd w:val="clear" w:color="000000" w:fill="00CCFF"/>
            <w:noWrap/>
            <w:vAlign w:val="bottom"/>
            <w:hideMark/>
          </w:tcPr>
          <w:p w14:paraId="0C823CD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22.390,00</w:t>
            </w:r>
          </w:p>
        </w:tc>
      </w:tr>
      <w:tr w:rsidR="009D5C78" w:rsidRPr="009D5C78" w14:paraId="71E780B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6D26BF1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lastRenderedPageBreak/>
              <w:t>Funkcijska klasifikacija  049 Ekonomski poslovi koji nisu drugdje svrstani</w:t>
            </w:r>
          </w:p>
        </w:tc>
        <w:tc>
          <w:tcPr>
            <w:tcW w:w="1559" w:type="dxa"/>
            <w:tcBorders>
              <w:top w:val="nil"/>
              <w:left w:val="nil"/>
              <w:bottom w:val="nil"/>
              <w:right w:val="nil"/>
            </w:tcBorders>
            <w:shd w:val="clear" w:color="000000" w:fill="00FFFF"/>
            <w:noWrap/>
            <w:vAlign w:val="bottom"/>
            <w:hideMark/>
          </w:tcPr>
          <w:p w14:paraId="027D924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2.390,00</w:t>
            </w:r>
          </w:p>
        </w:tc>
        <w:tc>
          <w:tcPr>
            <w:tcW w:w="1350" w:type="dxa"/>
            <w:tcBorders>
              <w:top w:val="nil"/>
              <w:left w:val="nil"/>
              <w:bottom w:val="nil"/>
              <w:right w:val="nil"/>
            </w:tcBorders>
            <w:shd w:val="clear" w:color="000000" w:fill="00FFFF"/>
            <w:noWrap/>
            <w:vAlign w:val="bottom"/>
            <w:hideMark/>
          </w:tcPr>
          <w:p w14:paraId="266154D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gridSpan w:val="3"/>
            <w:tcBorders>
              <w:top w:val="nil"/>
              <w:left w:val="nil"/>
              <w:bottom w:val="nil"/>
              <w:right w:val="nil"/>
            </w:tcBorders>
            <w:shd w:val="clear" w:color="000000" w:fill="00FFFF"/>
            <w:noWrap/>
            <w:vAlign w:val="bottom"/>
            <w:hideMark/>
          </w:tcPr>
          <w:p w14:paraId="7F003B3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836,82</w:t>
            </w:r>
          </w:p>
        </w:tc>
        <w:tc>
          <w:tcPr>
            <w:tcW w:w="1269" w:type="dxa"/>
            <w:tcBorders>
              <w:top w:val="nil"/>
              <w:left w:val="nil"/>
              <w:bottom w:val="nil"/>
              <w:right w:val="nil"/>
            </w:tcBorders>
            <w:shd w:val="clear" w:color="000000" w:fill="00FFFF"/>
            <w:noWrap/>
            <w:vAlign w:val="bottom"/>
            <w:hideMark/>
          </w:tcPr>
          <w:p w14:paraId="46EC4A3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22.390,00</w:t>
            </w:r>
          </w:p>
        </w:tc>
      </w:tr>
      <w:tr w:rsidR="009D5C78" w:rsidRPr="009D5C78" w14:paraId="02D3C2E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59428FF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0490 Ekonomski poslovi koji nisu drugdje svrstani</w:t>
            </w:r>
          </w:p>
        </w:tc>
        <w:tc>
          <w:tcPr>
            <w:tcW w:w="1559" w:type="dxa"/>
            <w:tcBorders>
              <w:top w:val="nil"/>
              <w:left w:val="nil"/>
              <w:bottom w:val="nil"/>
              <w:right w:val="nil"/>
            </w:tcBorders>
            <w:shd w:val="clear" w:color="000000" w:fill="CCFFFF"/>
            <w:noWrap/>
            <w:vAlign w:val="bottom"/>
            <w:hideMark/>
          </w:tcPr>
          <w:p w14:paraId="69994D9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2.390,00</w:t>
            </w:r>
          </w:p>
        </w:tc>
        <w:tc>
          <w:tcPr>
            <w:tcW w:w="1350" w:type="dxa"/>
            <w:tcBorders>
              <w:top w:val="nil"/>
              <w:left w:val="nil"/>
              <w:bottom w:val="nil"/>
              <w:right w:val="nil"/>
            </w:tcBorders>
            <w:shd w:val="clear" w:color="000000" w:fill="CCFFFF"/>
            <w:noWrap/>
            <w:vAlign w:val="bottom"/>
            <w:hideMark/>
          </w:tcPr>
          <w:p w14:paraId="3942A4C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gridSpan w:val="3"/>
            <w:tcBorders>
              <w:top w:val="nil"/>
              <w:left w:val="nil"/>
              <w:bottom w:val="nil"/>
              <w:right w:val="nil"/>
            </w:tcBorders>
            <w:shd w:val="clear" w:color="000000" w:fill="CCFFFF"/>
            <w:noWrap/>
            <w:vAlign w:val="bottom"/>
            <w:hideMark/>
          </w:tcPr>
          <w:p w14:paraId="4CB810A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836,82</w:t>
            </w:r>
          </w:p>
        </w:tc>
        <w:tc>
          <w:tcPr>
            <w:tcW w:w="1269" w:type="dxa"/>
            <w:tcBorders>
              <w:top w:val="nil"/>
              <w:left w:val="nil"/>
              <w:bottom w:val="nil"/>
              <w:right w:val="nil"/>
            </w:tcBorders>
            <w:shd w:val="clear" w:color="000000" w:fill="CCFFFF"/>
            <w:noWrap/>
            <w:vAlign w:val="bottom"/>
            <w:hideMark/>
          </w:tcPr>
          <w:p w14:paraId="4C62BC0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22.390,00</w:t>
            </w:r>
          </w:p>
        </w:tc>
      </w:tr>
      <w:tr w:rsidR="009D5C78" w:rsidRPr="009D5C78" w14:paraId="2C4CDC4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0E86BB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3F78F88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2.390,00</w:t>
            </w:r>
          </w:p>
        </w:tc>
        <w:tc>
          <w:tcPr>
            <w:tcW w:w="1350" w:type="dxa"/>
            <w:tcBorders>
              <w:top w:val="nil"/>
              <w:left w:val="nil"/>
              <w:bottom w:val="nil"/>
              <w:right w:val="nil"/>
            </w:tcBorders>
            <w:shd w:val="clear" w:color="000000" w:fill="FFFF99"/>
            <w:noWrap/>
            <w:vAlign w:val="bottom"/>
            <w:hideMark/>
          </w:tcPr>
          <w:p w14:paraId="1EE2B0C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gridSpan w:val="3"/>
            <w:tcBorders>
              <w:top w:val="nil"/>
              <w:left w:val="nil"/>
              <w:bottom w:val="nil"/>
              <w:right w:val="nil"/>
            </w:tcBorders>
            <w:shd w:val="clear" w:color="000000" w:fill="FFFF99"/>
            <w:noWrap/>
            <w:vAlign w:val="bottom"/>
            <w:hideMark/>
          </w:tcPr>
          <w:p w14:paraId="79A581E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836,82</w:t>
            </w:r>
          </w:p>
        </w:tc>
        <w:tc>
          <w:tcPr>
            <w:tcW w:w="1269" w:type="dxa"/>
            <w:tcBorders>
              <w:top w:val="nil"/>
              <w:left w:val="nil"/>
              <w:bottom w:val="nil"/>
              <w:right w:val="nil"/>
            </w:tcBorders>
            <w:shd w:val="clear" w:color="000000" w:fill="FFFF99"/>
            <w:noWrap/>
            <w:vAlign w:val="bottom"/>
            <w:hideMark/>
          </w:tcPr>
          <w:p w14:paraId="5D76A96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22.390,00</w:t>
            </w:r>
          </w:p>
        </w:tc>
      </w:tr>
      <w:tr w:rsidR="009D5C78" w:rsidRPr="009D5C78" w14:paraId="7E84D2D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BAC960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704170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02F55AB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19A6D8A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2.390,00</w:t>
            </w:r>
          </w:p>
        </w:tc>
        <w:tc>
          <w:tcPr>
            <w:tcW w:w="1350" w:type="dxa"/>
            <w:tcBorders>
              <w:top w:val="nil"/>
              <w:left w:val="nil"/>
              <w:bottom w:val="nil"/>
              <w:right w:val="nil"/>
            </w:tcBorders>
            <w:noWrap/>
            <w:vAlign w:val="bottom"/>
            <w:hideMark/>
          </w:tcPr>
          <w:p w14:paraId="30D2704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20.000,00</w:t>
            </w:r>
          </w:p>
        </w:tc>
        <w:tc>
          <w:tcPr>
            <w:tcW w:w="1350" w:type="dxa"/>
            <w:gridSpan w:val="3"/>
            <w:tcBorders>
              <w:top w:val="nil"/>
              <w:left w:val="nil"/>
              <w:bottom w:val="nil"/>
              <w:right w:val="nil"/>
            </w:tcBorders>
            <w:noWrap/>
            <w:vAlign w:val="bottom"/>
            <w:hideMark/>
          </w:tcPr>
          <w:p w14:paraId="142992E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836,82</w:t>
            </w:r>
          </w:p>
        </w:tc>
        <w:tc>
          <w:tcPr>
            <w:tcW w:w="1269" w:type="dxa"/>
            <w:tcBorders>
              <w:top w:val="nil"/>
              <w:left w:val="nil"/>
              <w:bottom w:val="nil"/>
              <w:right w:val="nil"/>
            </w:tcBorders>
            <w:noWrap/>
            <w:vAlign w:val="bottom"/>
            <w:hideMark/>
          </w:tcPr>
          <w:p w14:paraId="19F59C9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22.390,00</w:t>
            </w:r>
          </w:p>
        </w:tc>
      </w:tr>
      <w:tr w:rsidR="009D5C78" w:rsidRPr="009D5C78" w14:paraId="575492C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899BD0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CF67D0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7285A0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213880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2.390,00</w:t>
            </w:r>
          </w:p>
        </w:tc>
        <w:tc>
          <w:tcPr>
            <w:tcW w:w="1350" w:type="dxa"/>
            <w:tcBorders>
              <w:top w:val="nil"/>
              <w:left w:val="nil"/>
              <w:bottom w:val="nil"/>
              <w:right w:val="nil"/>
            </w:tcBorders>
            <w:noWrap/>
            <w:vAlign w:val="bottom"/>
            <w:hideMark/>
          </w:tcPr>
          <w:p w14:paraId="52555BB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c>
          <w:tcPr>
            <w:tcW w:w="1350" w:type="dxa"/>
            <w:gridSpan w:val="3"/>
            <w:tcBorders>
              <w:top w:val="nil"/>
              <w:left w:val="nil"/>
              <w:bottom w:val="nil"/>
              <w:right w:val="nil"/>
            </w:tcBorders>
            <w:noWrap/>
            <w:vAlign w:val="bottom"/>
            <w:hideMark/>
          </w:tcPr>
          <w:p w14:paraId="2FAB5A2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836,82</w:t>
            </w:r>
          </w:p>
        </w:tc>
        <w:tc>
          <w:tcPr>
            <w:tcW w:w="1269" w:type="dxa"/>
            <w:tcBorders>
              <w:top w:val="nil"/>
              <w:left w:val="nil"/>
              <w:bottom w:val="nil"/>
              <w:right w:val="nil"/>
            </w:tcBorders>
            <w:noWrap/>
            <w:vAlign w:val="bottom"/>
            <w:hideMark/>
          </w:tcPr>
          <w:p w14:paraId="5BAEADF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22.390,00</w:t>
            </w:r>
          </w:p>
        </w:tc>
      </w:tr>
      <w:tr w:rsidR="009D5C78" w:rsidRPr="009D5C78" w14:paraId="7DA9B2E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28ECE8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R380</w:t>
            </w:r>
          </w:p>
        </w:tc>
        <w:tc>
          <w:tcPr>
            <w:tcW w:w="928" w:type="dxa"/>
            <w:tcBorders>
              <w:top w:val="nil"/>
              <w:left w:val="nil"/>
              <w:bottom w:val="nil"/>
              <w:right w:val="nil"/>
            </w:tcBorders>
            <w:noWrap/>
            <w:vAlign w:val="bottom"/>
            <w:hideMark/>
          </w:tcPr>
          <w:p w14:paraId="1B95F7C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34F1B8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 Geodetski elaborat kom.infr.za upis u ZK i katastar</w:t>
            </w:r>
          </w:p>
        </w:tc>
        <w:tc>
          <w:tcPr>
            <w:tcW w:w="1559" w:type="dxa"/>
            <w:tcBorders>
              <w:top w:val="nil"/>
              <w:left w:val="nil"/>
              <w:bottom w:val="nil"/>
              <w:right w:val="nil"/>
            </w:tcBorders>
            <w:noWrap/>
            <w:vAlign w:val="bottom"/>
            <w:hideMark/>
          </w:tcPr>
          <w:p w14:paraId="6CDFF78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2.390,00</w:t>
            </w:r>
          </w:p>
        </w:tc>
        <w:tc>
          <w:tcPr>
            <w:tcW w:w="1350" w:type="dxa"/>
            <w:tcBorders>
              <w:top w:val="nil"/>
              <w:left w:val="nil"/>
              <w:bottom w:val="nil"/>
              <w:right w:val="nil"/>
            </w:tcBorders>
            <w:noWrap/>
            <w:vAlign w:val="bottom"/>
            <w:hideMark/>
          </w:tcPr>
          <w:p w14:paraId="672744E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c>
          <w:tcPr>
            <w:tcW w:w="1350" w:type="dxa"/>
            <w:gridSpan w:val="3"/>
            <w:tcBorders>
              <w:top w:val="nil"/>
              <w:left w:val="nil"/>
              <w:bottom w:val="nil"/>
              <w:right w:val="nil"/>
            </w:tcBorders>
            <w:noWrap/>
            <w:vAlign w:val="bottom"/>
            <w:hideMark/>
          </w:tcPr>
          <w:p w14:paraId="688AB2A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836,82</w:t>
            </w:r>
          </w:p>
        </w:tc>
        <w:tc>
          <w:tcPr>
            <w:tcW w:w="1269" w:type="dxa"/>
            <w:tcBorders>
              <w:top w:val="nil"/>
              <w:left w:val="nil"/>
              <w:bottom w:val="nil"/>
              <w:right w:val="nil"/>
            </w:tcBorders>
            <w:noWrap/>
            <w:vAlign w:val="bottom"/>
            <w:hideMark/>
          </w:tcPr>
          <w:p w14:paraId="2BF5542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22.390,00</w:t>
            </w:r>
          </w:p>
        </w:tc>
      </w:tr>
      <w:tr w:rsidR="009D5C78" w:rsidRPr="009D5C78" w14:paraId="07D0B05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72405EB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Tekući projekt T100011 Sanacija klizišta u ulici Horvatov brijeg</w:t>
            </w:r>
          </w:p>
        </w:tc>
        <w:tc>
          <w:tcPr>
            <w:tcW w:w="1559" w:type="dxa"/>
            <w:tcBorders>
              <w:top w:val="nil"/>
              <w:left w:val="nil"/>
              <w:bottom w:val="nil"/>
              <w:right w:val="nil"/>
            </w:tcBorders>
            <w:shd w:val="clear" w:color="000000" w:fill="CCCCFF"/>
            <w:noWrap/>
            <w:vAlign w:val="bottom"/>
            <w:hideMark/>
          </w:tcPr>
          <w:p w14:paraId="2A7E91C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332.000,00</w:t>
            </w:r>
          </w:p>
        </w:tc>
        <w:tc>
          <w:tcPr>
            <w:tcW w:w="1350" w:type="dxa"/>
            <w:tcBorders>
              <w:top w:val="nil"/>
              <w:left w:val="nil"/>
              <w:bottom w:val="nil"/>
              <w:right w:val="nil"/>
            </w:tcBorders>
            <w:shd w:val="clear" w:color="000000" w:fill="CCCCFF"/>
            <w:noWrap/>
            <w:vAlign w:val="bottom"/>
            <w:hideMark/>
          </w:tcPr>
          <w:p w14:paraId="54AB96D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-125.000,00</w:t>
            </w:r>
          </w:p>
        </w:tc>
        <w:tc>
          <w:tcPr>
            <w:tcW w:w="1350" w:type="dxa"/>
            <w:gridSpan w:val="3"/>
            <w:tcBorders>
              <w:top w:val="nil"/>
              <w:left w:val="nil"/>
              <w:bottom w:val="nil"/>
              <w:right w:val="nil"/>
            </w:tcBorders>
            <w:shd w:val="clear" w:color="000000" w:fill="CCCCFF"/>
            <w:noWrap/>
            <w:vAlign w:val="bottom"/>
            <w:hideMark/>
          </w:tcPr>
          <w:p w14:paraId="55C7D47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-37,65</w:t>
            </w:r>
          </w:p>
        </w:tc>
        <w:tc>
          <w:tcPr>
            <w:tcW w:w="1269" w:type="dxa"/>
            <w:tcBorders>
              <w:top w:val="nil"/>
              <w:left w:val="nil"/>
              <w:bottom w:val="nil"/>
              <w:right w:val="nil"/>
            </w:tcBorders>
            <w:shd w:val="clear" w:color="000000" w:fill="CCCCFF"/>
            <w:noWrap/>
            <w:vAlign w:val="bottom"/>
            <w:hideMark/>
          </w:tcPr>
          <w:p w14:paraId="6E2E787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207.000,00</w:t>
            </w:r>
          </w:p>
        </w:tc>
      </w:tr>
      <w:tr w:rsidR="009D5C78" w:rsidRPr="009D5C78" w14:paraId="74BDD26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6C09F98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55B5CC6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332.000,00</w:t>
            </w:r>
          </w:p>
        </w:tc>
        <w:tc>
          <w:tcPr>
            <w:tcW w:w="1350" w:type="dxa"/>
            <w:tcBorders>
              <w:top w:val="nil"/>
              <w:left w:val="nil"/>
              <w:bottom w:val="nil"/>
              <w:right w:val="nil"/>
            </w:tcBorders>
            <w:shd w:val="clear" w:color="000000" w:fill="00CCFF"/>
            <w:noWrap/>
            <w:vAlign w:val="bottom"/>
            <w:hideMark/>
          </w:tcPr>
          <w:p w14:paraId="3A6EDBF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-125.000,00</w:t>
            </w:r>
          </w:p>
        </w:tc>
        <w:tc>
          <w:tcPr>
            <w:tcW w:w="1350" w:type="dxa"/>
            <w:gridSpan w:val="3"/>
            <w:tcBorders>
              <w:top w:val="nil"/>
              <w:left w:val="nil"/>
              <w:bottom w:val="nil"/>
              <w:right w:val="nil"/>
            </w:tcBorders>
            <w:shd w:val="clear" w:color="000000" w:fill="00CCFF"/>
            <w:noWrap/>
            <w:vAlign w:val="bottom"/>
            <w:hideMark/>
          </w:tcPr>
          <w:p w14:paraId="49FA539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-37,65</w:t>
            </w:r>
          </w:p>
        </w:tc>
        <w:tc>
          <w:tcPr>
            <w:tcW w:w="1269" w:type="dxa"/>
            <w:tcBorders>
              <w:top w:val="nil"/>
              <w:left w:val="nil"/>
              <w:bottom w:val="nil"/>
              <w:right w:val="nil"/>
            </w:tcBorders>
            <w:shd w:val="clear" w:color="000000" w:fill="00CCFF"/>
            <w:noWrap/>
            <w:vAlign w:val="bottom"/>
            <w:hideMark/>
          </w:tcPr>
          <w:p w14:paraId="2365000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207.000,00</w:t>
            </w:r>
          </w:p>
        </w:tc>
      </w:tr>
      <w:tr w:rsidR="009D5C78" w:rsidRPr="009D5C78" w14:paraId="41A9865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313E4B9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3DE65E9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332.000,00</w:t>
            </w:r>
          </w:p>
        </w:tc>
        <w:tc>
          <w:tcPr>
            <w:tcW w:w="1350" w:type="dxa"/>
            <w:tcBorders>
              <w:top w:val="nil"/>
              <w:left w:val="nil"/>
              <w:bottom w:val="nil"/>
              <w:right w:val="nil"/>
            </w:tcBorders>
            <w:shd w:val="clear" w:color="000000" w:fill="00FFFF"/>
            <w:noWrap/>
            <w:vAlign w:val="bottom"/>
            <w:hideMark/>
          </w:tcPr>
          <w:p w14:paraId="49C7509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-125.000,00</w:t>
            </w:r>
          </w:p>
        </w:tc>
        <w:tc>
          <w:tcPr>
            <w:tcW w:w="1350" w:type="dxa"/>
            <w:gridSpan w:val="3"/>
            <w:tcBorders>
              <w:top w:val="nil"/>
              <w:left w:val="nil"/>
              <w:bottom w:val="nil"/>
              <w:right w:val="nil"/>
            </w:tcBorders>
            <w:shd w:val="clear" w:color="000000" w:fill="00FFFF"/>
            <w:noWrap/>
            <w:vAlign w:val="bottom"/>
            <w:hideMark/>
          </w:tcPr>
          <w:p w14:paraId="7E6BC89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-37,65</w:t>
            </w:r>
          </w:p>
        </w:tc>
        <w:tc>
          <w:tcPr>
            <w:tcW w:w="1269" w:type="dxa"/>
            <w:tcBorders>
              <w:top w:val="nil"/>
              <w:left w:val="nil"/>
              <w:bottom w:val="nil"/>
              <w:right w:val="nil"/>
            </w:tcBorders>
            <w:shd w:val="clear" w:color="000000" w:fill="00FFFF"/>
            <w:noWrap/>
            <w:vAlign w:val="bottom"/>
            <w:hideMark/>
          </w:tcPr>
          <w:p w14:paraId="07FAF58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207.000,00</w:t>
            </w:r>
          </w:p>
        </w:tc>
      </w:tr>
      <w:tr w:rsidR="009D5C78" w:rsidRPr="009D5C78" w14:paraId="0E55835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1F92C89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0620 Razvoj zajednice</w:t>
            </w:r>
          </w:p>
        </w:tc>
        <w:tc>
          <w:tcPr>
            <w:tcW w:w="1559" w:type="dxa"/>
            <w:tcBorders>
              <w:top w:val="nil"/>
              <w:left w:val="nil"/>
              <w:bottom w:val="nil"/>
              <w:right w:val="nil"/>
            </w:tcBorders>
            <w:shd w:val="clear" w:color="000000" w:fill="CCFFFF"/>
            <w:noWrap/>
            <w:vAlign w:val="bottom"/>
            <w:hideMark/>
          </w:tcPr>
          <w:p w14:paraId="5D250EC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332.000,00</w:t>
            </w:r>
          </w:p>
        </w:tc>
        <w:tc>
          <w:tcPr>
            <w:tcW w:w="1350" w:type="dxa"/>
            <w:tcBorders>
              <w:top w:val="nil"/>
              <w:left w:val="nil"/>
              <w:bottom w:val="nil"/>
              <w:right w:val="nil"/>
            </w:tcBorders>
            <w:shd w:val="clear" w:color="000000" w:fill="CCFFFF"/>
            <w:noWrap/>
            <w:vAlign w:val="bottom"/>
            <w:hideMark/>
          </w:tcPr>
          <w:p w14:paraId="71B5F48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-125.000,00</w:t>
            </w:r>
          </w:p>
        </w:tc>
        <w:tc>
          <w:tcPr>
            <w:tcW w:w="1350" w:type="dxa"/>
            <w:gridSpan w:val="3"/>
            <w:tcBorders>
              <w:top w:val="nil"/>
              <w:left w:val="nil"/>
              <w:bottom w:val="nil"/>
              <w:right w:val="nil"/>
            </w:tcBorders>
            <w:shd w:val="clear" w:color="000000" w:fill="CCFFFF"/>
            <w:noWrap/>
            <w:vAlign w:val="bottom"/>
            <w:hideMark/>
          </w:tcPr>
          <w:p w14:paraId="6C72333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-37,65</w:t>
            </w:r>
          </w:p>
        </w:tc>
        <w:tc>
          <w:tcPr>
            <w:tcW w:w="1269" w:type="dxa"/>
            <w:tcBorders>
              <w:top w:val="nil"/>
              <w:left w:val="nil"/>
              <w:bottom w:val="nil"/>
              <w:right w:val="nil"/>
            </w:tcBorders>
            <w:shd w:val="clear" w:color="000000" w:fill="CCFFFF"/>
            <w:noWrap/>
            <w:vAlign w:val="bottom"/>
            <w:hideMark/>
          </w:tcPr>
          <w:p w14:paraId="74236E9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207.000,00</w:t>
            </w:r>
          </w:p>
        </w:tc>
      </w:tr>
      <w:tr w:rsidR="009D5C78" w:rsidRPr="009D5C78" w14:paraId="42032C5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19BC81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5058ECE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68.000,00</w:t>
            </w:r>
          </w:p>
        </w:tc>
        <w:tc>
          <w:tcPr>
            <w:tcW w:w="1350" w:type="dxa"/>
            <w:tcBorders>
              <w:top w:val="nil"/>
              <w:left w:val="nil"/>
              <w:bottom w:val="nil"/>
              <w:right w:val="nil"/>
            </w:tcBorders>
            <w:shd w:val="clear" w:color="000000" w:fill="FFFF99"/>
            <w:noWrap/>
            <w:vAlign w:val="bottom"/>
            <w:hideMark/>
          </w:tcPr>
          <w:p w14:paraId="7E84669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-51.000,00</w:t>
            </w:r>
          </w:p>
        </w:tc>
        <w:tc>
          <w:tcPr>
            <w:tcW w:w="1350" w:type="dxa"/>
            <w:gridSpan w:val="3"/>
            <w:tcBorders>
              <w:top w:val="nil"/>
              <w:left w:val="nil"/>
              <w:bottom w:val="nil"/>
              <w:right w:val="nil"/>
            </w:tcBorders>
            <w:shd w:val="clear" w:color="000000" w:fill="FFFF99"/>
            <w:noWrap/>
            <w:vAlign w:val="bottom"/>
            <w:hideMark/>
          </w:tcPr>
          <w:p w14:paraId="386118B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-75,00</w:t>
            </w:r>
          </w:p>
        </w:tc>
        <w:tc>
          <w:tcPr>
            <w:tcW w:w="1269" w:type="dxa"/>
            <w:tcBorders>
              <w:top w:val="nil"/>
              <w:left w:val="nil"/>
              <w:bottom w:val="nil"/>
              <w:right w:val="nil"/>
            </w:tcBorders>
            <w:shd w:val="clear" w:color="000000" w:fill="FFFF99"/>
            <w:noWrap/>
            <w:vAlign w:val="bottom"/>
            <w:hideMark/>
          </w:tcPr>
          <w:p w14:paraId="7FFDADD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17.000,00</w:t>
            </w:r>
          </w:p>
        </w:tc>
      </w:tr>
      <w:tr w:rsidR="009D5C78" w:rsidRPr="009D5C78" w14:paraId="790A5C1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EC986B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440C96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247C635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52FBED6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w:t>
            </w:r>
          </w:p>
        </w:tc>
        <w:tc>
          <w:tcPr>
            <w:tcW w:w="1350" w:type="dxa"/>
            <w:tcBorders>
              <w:top w:val="nil"/>
              <w:left w:val="nil"/>
              <w:bottom w:val="nil"/>
              <w:right w:val="nil"/>
            </w:tcBorders>
            <w:noWrap/>
            <w:vAlign w:val="bottom"/>
            <w:hideMark/>
          </w:tcPr>
          <w:p w14:paraId="25CF585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1E7DE0B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5E22D32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w:t>
            </w:r>
          </w:p>
        </w:tc>
      </w:tr>
      <w:tr w:rsidR="009D5C78" w:rsidRPr="009D5C78" w14:paraId="1B549F5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D7D07E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0A3E48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A830C2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6076DAD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4AB712D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C59E78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0139C0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5B436BC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870AEC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R563</w:t>
            </w:r>
          </w:p>
        </w:tc>
        <w:tc>
          <w:tcPr>
            <w:tcW w:w="928" w:type="dxa"/>
            <w:tcBorders>
              <w:top w:val="nil"/>
              <w:left w:val="nil"/>
              <w:bottom w:val="nil"/>
              <w:right w:val="nil"/>
            </w:tcBorders>
            <w:noWrap/>
            <w:vAlign w:val="bottom"/>
            <w:hideMark/>
          </w:tcPr>
          <w:p w14:paraId="35EF008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CF355B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Trošak provođenja postupka javne nabave</w:t>
            </w:r>
          </w:p>
        </w:tc>
        <w:tc>
          <w:tcPr>
            <w:tcW w:w="1559" w:type="dxa"/>
            <w:tcBorders>
              <w:top w:val="nil"/>
              <w:left w:val="nil"/>
              <w:bottom w:val="nil"/>
              <w:right w:val="nil"/>
            </w:tcBorders>
            <w:noWrap/>
            <w:vAlign w:val="bottom"/>
            <w:hideMark/>
          </w:tcPr>
          <w:p w14:paraId="0E2D1DB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73D89D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814FEC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87E2AF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66B3B7A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48A5230"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097FCB51"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06A787A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640C692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66.000,00</w:t>
            </w:r>
          </w:p>
        </w:tc>
        <w:tc>
          <w:tcPr>
            <w:tcW w:w="1350" w:type="dxa"/>
            <w:tcBorders>
              <w:top w:val="nil"/>
              <w:left w:val="nil"/>
              <w:bottom w:val="nil"/>
              <w:right w:val="nil"/>
            </w:tcBorders>
            <w:noWrap/>
            <w:vAlign w:val="bottom"/>
            <w:hideMark/>
          </w:tcPr>
          <w:p w14:paraId="4B2B330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-51.000,00</w:t>
            </w:r>
          </w:p>
        </w:tc>
        <w:tc>
          <w:tcPr>
            <w:tcW w:w="1350" w:type="dxa"/>
            <w:gridSpan w:val="3"/>
            <w:tcBorders>
              <w:top w:val="nil"/>
              <w:left w:val="nil"/>
              <w:bottom w:val="nil"/>
              <w:right w:val="nil"/>
            </w:tcBorders>
            <w:noWrap/>
            <w:vAlign w:val="bottom"/>
            <w:hideMark/>
          </w:tcPr>
          <w:p w14:paraId="53511A9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-77,27</w:t>
            </w:r>
          </w:p>
        </w:tc>
        <w:tc>
          <w:tcPr>
            <w:tcW w:w="1269" w:type="dxa"/>
            <w:tcBorders>
              <w:top w:val="nil"/>
              <w:left w:val="nil"/>
              <w:bottom w:val="nil"/>
              <w:right w:val="nil"/>
            </w:tcBorders>
            <w:noWrap/>
            <w:vAlign w:val="bottom"/>
            <w:hideMark/>
          </w:tcPr>
          <w:p w14:paraId="6975C92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15.000,00</w:t>
            </w:r>
          </w:p>
        </w:tc>
      </w:tr>
      <w:tr w:rsidR="009D5C78" w:rsidRPr="009D5C78" w14:paraId="1F69FE3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798BE7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9CF6AF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547651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EFEEC2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66.000,00</w:t>
            </w:r>
          </w:p>
        </w:tc>
        <w:tc>
          <w:tcPr>
            <w:tcW w:w="1350" w:type="dxa"/>
            <w:tcBorders>
              <w:top w:val="nil"/>
              <w:left w:val="nil"/>
              <w:bottom w:val="nil"/>
              <w:right w:val="nil"/>
            </w:tcBorders>
            <w:noWrap/>
            <w:vAlign w:val="bottom"/>
            <w:hideMark/>
          </w:tcPr>
          <w:p w14:paraId="34B5FC6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-51.000,00</w:t>
            </w:r>
          </w:p>
        </w:tc>
        <w:tc>
          <w:tcPr>
            <w:tcW w:w="1350" w:type="dxa"/>
            <w:gridSpan w:val="3"/>
            <w:tcBorders>
              <w:top w:val="nil"/>
              <w:left w:val="nil"/>
              <w:bottom w:val="nil"/>
              <w:right w:val="nil"/>
            </w:tcBorders>
            <w:noWrap/>
            <w:vAlign w:val="bottom"/>
            <w:hideMark/>
          </w:tcPr>
          <w:p w14:paraId="44A1587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-77,27</w:t>
            </w:r>
          </w:p>
        </w:tc>
        <w:tc>
          <w:tcPr>
            <w:tcW w:w="1269" w:type="dxa"/>
            <w:tcBorders>
              <w:top w:val="nil"/>
              <w:left w:val="nil"/>
              <w:bottom w:val="nil"/>
              <w:right w:val="nil"/>
            </w:tcBorders>
            <w:noWrap/>
            <w:vAlign w:val="bottom"/>
            <w:hideMark/>
          </w:tcPr>
          <w:p w14:paraId="7CCB543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15.000,00</w:t>
            </w:r>
          </w:p>
        </w:tc>
      </w:tr>
      <w:tr w:rsidR="009D5C78" w:rsidRPr="009D5C78" w14:paraId="1A6E32A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04B88E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R465</w:t>
            </w:r>
          </w:p>
        </w:tc>
        <w:tc>
          <w:tcPr>
            <w:tcW w:w="928" w:type="dxa"/>
            <w:tcBorders>
              <w:top w:val="nil"/>
              <w:left w:val="nil"/>
              <w:bottom w:val="nil"/>
              <w:right w:val="nil"/>
            </w:tcBorders>
            <w:noWrap/>
            <w:vAlign w:val="bottom"/>
            <w:hideMark/>
          </w:tcPr>
          <w:p w14:paraId="2CD10EB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B2D7C4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 Sanacija klizišta u ulici Horvatov brijeg</w:t>
            </w:r>
          </w:p>
        </w:tc>
        <w:tc>
          <w:tcPr>
            <w:tcW w:w="1559" w:type="dxa"/>
            <w:tcBorders>
              <w:top w:val="nil"/>
              <w:left w:val="nil"/>
              <w:bottom w:val="nil"/>
              <w:right w:val="nil"/>
            </w:tcBorders>
            <w:noWrap/>
            <w:vAlign w:val="bottom"/>
            <w:hideMark/>
          </w:tcPr>
          <w:p w14:paraId="4B05CA2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3828CE2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w:t>
            </w:r>
          </w:p>
        </w:tc>
        <w:tc>
          <w:tcPr>
            <w:tcW w:w="1350" w:type="dxa"/>
            <w:gridSpan w:val="3"/>
            <w:tcBorders>
              <w:top w:val="nil"/>
              <w:left w:val="nil"/>
              <w:bottom w:val="nil"/>
              <w:right w:val="nil"/>
            </w:tcBorders>
            <w:noWrap/>
            <w:vAlign w:val="bottom"/>
            <w:hideMark/>
          </w:tcPr>
          <w:p w14:paraId="107A5AE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150,00</w:t>
            </w:r>
          </w:p>
        </w:tc>
        <w:tc>
          <w:tcPr>
            <w:tcW w:w="1269" w:type="dxa"/>
            <w:tcBorders>
              <w:top w:val="nil"/>
              <w:left w:val="nil"/>
              <w:bottom w:val="nil"/>
              <w:right w:val="nil"/>
            </w:tcBorders>
            <w:noWrap/>
            <w:vAlign w:val="bottom"/>
            <w:hideMark/>
          </w:tcPr>
          <w:p w14:paraId="40FF3A5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w:t>
            </w:r>
          </w:p>
        </w:tc>
      </w:tr>
      <w:tr w:rsidR="009D5C78" w:rsidRPr="009D5C78" w14:paraId="3765B1F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09A5E6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R564</w:t>
            </w:r>
          </w:p>
        </w:tc>
        <w:tc>
          <w:tcPr>
            <w:tcW w:w="928" w:type="dxa"/>
            <w:tcBorders>
              <w:top w:val="nil"/>
              <w:left w:val="nil"/>
              <w:bottom w:val="nil"/>
              <w:right w:val="nil"/>
            </w:tcBorders>
            <w:noWrap/>
            <w:vAlign w:val="bottom"/>
            <w:hideMark/>
          </w:tcPr>
          <w:p w14:paraId="0D255E0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D960C7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 Sanacija klizišta u ulici Horvatov brijeg</w:t>
            </w:r>
          </w:p>
        </w:tc>
        <w:tc>
          <w:tcPr>
            <w:tcW w:w="1559" w:type="dxa"/>
            <w:tcBorders>
              <w:top w:val="nil"/>
              <w:left w:val="nil"/>
              <w:bottom w:val="nil"/>
              <w:right w:val="nil"/>
            </w:tcBorders>
            <w:noWrap/>
            <w:vAlign w:val="bottom"/>
            <w:hideMark/>
          </w:tcPr>
          <w:p w14:paraId="3069E33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64.000,00</w:t>
            </w:r>
          </w:p>
        </w:tc>
        <w:tc>
          <w:tcPr>
            <w:tcW w:w="1350" w:type="dxa"/>
            <w:tcBorders>
              <w:top w:val="nil"/>
              <w:left w:val="nil"/>
              <w:bottom w:val="nil"/>
              <w:right w:val="nil"/>
            </w:tcBorders>
            <w:noWrap/>
            <w:vAlign w:val="bottom"/>
            <w:hideMark/>
          </w:tcPr>
          <w:p w14:paraId="693F6E1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-54.000,00</w:t>
            </w:r>
          </w:p>
        </w:tc>
        <w:tc>
          <w:tcPr>
            <w:tcW w:w="1350" w:type="dxa"/>
            <w:gridSpan w:val="3"/>
            <w:tcBorders>
              <w:top w:val="nil"/>
              <w:left w:val="nil"/>
              <w:bottom w:val="nil"/>
              <w:right w:val="nil"/>
            </w:tcBorders>
            <w:noWrap/>
            <w:vAlign w:val="bottom"/>
            <w:hideMark/>
          </w:tcPr>
          <w:p w14:paraId="416FDE9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-84,38</w:t>
            </w:r>
          </w:p>
        </w:tc>
        <w:tc>
          <w:tcPr>
            <w:tcW w:w="1269" w:type="dxa"/>
            <w:tcBorders>
              <w:top w:val="nil"/>
              <w:left w:val="nil"/>
              <w:bottom w:val="nil"/>
              <w:right w:val="nil"/>
            </w:tcBorders>
            <w:noWrap/>
            <w:vAlign w:val="bottom"/>
            <w:hideMark/>
          </w:tcPr>
          <w:p w14:paraId="7BBA5BE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10.000,00</w:t>
            </w:r>
          </w:p>
        </w:tc>
      </w:tr>
      <w:tr w:rsidR="009D5C78" w:rsidRPr="009D5C78" w14:paraId="2394F9F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53686DC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68473A9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264.000,00</w:t>
            </w:r>
          </w:p>
        </w:tc>
        <w:tc>
          <w:tcPr>
            <w:tcW w:w="1350" w:type="dxa"/>
            <w:tcBorders>
              <w:top w:val="nil"/>
              <w:left w:val="nil"/>
              <w:bottom w:val="nil"/>
              <w:right w:val="nil"/>
            </w:tcBorders>
            <w:shd w:val="clear" w:color="000000" w:fill="FFFF99"/>
            <w:noWrap/>
            <w:vAlign w:val="bottom"/>
            <w:hideMark/>
          </w:tcPr>
          <w:p w14:paraId="0FA0670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-74.000,00</w:t>
            </w:r>
          </w:p>
        </w:tc>
        <w:tc>
          <w:tcPr>
            <w:tcW w:w="1350" w:type="dxa"/>
            <w:gridSpan w:val="3"/>
            <w:tcBorders>
              <w:top w:val="nil"/>
              <w:left w:val="nil"/>
              <w:bottom w:val="nil"/>
              <w:right w:val="nil"/>
            </w:tcBorders>
            <w:shd w:val="clear" w:color="000000" w:fill="FFFF99"/>
            <w:noWrap/>
            <w:vAlign w:val="bottom"/>
            <w:hideMark/>
          </w:tcPr>
          <w:p w14:paraId="179DA17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-28,03</w:t>
            </w:r>
          </w:p>
        </w:tc>
        <w:tc>
          <w:tcPr>
            <w:tcW w:w="1269" w:type="dxa"/>
            <w:tcBorders>
              <w:top w:val="nil"/>
              <w:left w:val="nil"/>
              <w:bottom w:val="nil"/>
              <w:right w:val="nil"/>
            </w:tcBorders>
            <w:shd w:val="clear" w:color="000000" w:fill="FFFF99"/>
            <w:noWrap/>
            <w:vAlign w:val="bottom"/>
            <w:hideMark/>
          </w:tcPr>
          <w:p w14:paraId="1548C40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190.000,00</w:t>
            </w:r>
          </w:p>
        </w:tc>
      </w:tr>
      <w:tr w:rsidR="009D5C78" w:rsidRPr="009D5C78" w14:paraId="78A534F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5454B4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E65832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4765A7B7"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21E0000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264.000,00</w:t>
            </w:r>
          </w:p>
        </w:tc>
        <w:tc>
          <w:tcPr>
            <w:tcW w:w="1350" w:type="dxa"/>
            <w:tcBorders>
              <w:top w:val="nil"/>
              <w:left w:val="nil"/>
              <w:bottom w:val="nil"/>
              <w:right w:val="nil"/>
            </w:tcBorders>
            <w:noWrap/>
            <w:vAlign w:val="bottom"/>
            <w:hideMark/>
          </w:tcPr>
          <w:p w14:paraId="296D0F1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-74.000,00</w:t>
            </w:r>
          </w:p>
        </w:tc>
        <w:tc>
          <w:tcPr>
            <w:tcW w:w="1350" w:type="dxa"/>
            <w:gridSpan w:val="3"/>
            <w:tcBorders>
              <w:top w:val="nil"/>
              <w:left w:val="nil"/>
              <w:bottom w:val="nil"/>
              <w:right w:val="nil"/>
            </w:tcBorders>
            <w:noWrap/>
            <w:vAlign w:val="bottom"/>
            <w:hideMark/>
          </w:tcPr>
          <w:p w14:paraId="57E9A2D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-28,03</w:t>
            </w:r>
          </w:p>
        </w:tc>
        <w:tc>
          <w:tcPr>
            <w:tcW w:w="1269" w:type="dxa"/>
            <w:tcBorders>
              <w:top w:val="nil"/>
              <w:left w:val="nil"/>
              <w:bottom w:val="nil"/>
              <w:right w:val="nil"/>
            </w:tcBorders>
            <w:noWrap/>
            <w:vAlign w:val="bottom"/>
            <w:hideMark/>
          </w:tcPr>
          <w:p w14:paraId="391869F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190.000,00</w:t>
            </w:r>
          </w:p>
        </w:tc>
      </w:tr>
      <w:tr w:rsidR="009D5C78" w:rsidRPr="009D5C78" w14:paraId="14C8D0A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4EDCF9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24157A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FCD6BE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6B05D0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264.000,00</w:t>
            </w:r>
          </w:p>
        </w:tc>
        <w:tc>
          <w:tcPr>
            <w:tcW w:w="1350" w:type="dxa"/>
            <w:tcBorders>
              <w:top w:val="nil"/>
              <w:left w:val="nil"/>
              <w:bottom w:val="nil"/>
              <w:right w:val="nil"/>
            </w:tcBorders>
            <w:noWrap/>
            <w:vAlign w:val="bottom"/>
            <w:hideMark/>
          </w:tcPr>
          <w:p w14:paraId="36ED71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-74.000,00</w:t>
            </w:r>
          </w:p>
        </w:tc>
        <w:tc>
          <w:tcPr>
            <w:tcW w:w="1350" w:type="dxa"/>
            <w:gridSpan w:val="3"/>
            <w:tcBorders>
              <w:top w:val="nil"/>
              <w:left w:val="nil"/>
              <w:bottom w:val="nil"/>
              <w:right w:val="nil"/>
            </w:tcBorders>
            <w:noWrap/>
            <w:vAlign w:val="bottom"/>
            <w:hideMark/>
          </w:tcPr>
          <w:p w14:paraId="4E21FF5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-28,03</w:t>
            </w:r>
          </w:p>
        </w:tc>
        <w:tc>
          <w:tcPr>
            <w:tcW w:w="1269" w:type="dxa"/>
            <w:tcBorders>
              <w:top w:val="nil"/>
              <w:left w:val="nil"/>
              <w:bottom w:val="nil"/>
              <w:right w:val="nil"/>
            </w:tcBorders>
            <w:noWrap/>
            <w:vAlign w:val="bottom"/>
            <w:hideMark/>
          </w:tcPr>
          <w:p w14:paraId="094E1D5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190.000,00</w:t>
            </w:r>
          </w:p>
        </w:tc>
      </w:tr>
      <w:tr w:rsidR="009D5C78" w:rsidRPr="009D5C78" w14:paraId="6B31D5A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6F8562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R565</w:t>
            </w:r>
          </w:p>
        </w:tc>
        <w:tc>
          <w:tcPr>
            <w:tcW w:w="928" w:type="dxa"/>
            <w:tcBorders>
              <w:top w:val="nil"/>
              <w:left w:val="nil"/>
              <w:bottom w:val="nil"/>
              <w:right w:val="nil"/>
            </w:tcBorders>
            <w:noWrap/>
            <w:vAlign w:val="bottom"/>
            <w:hideMark/>
          </w:tcPr>
          <w:p w14:paraId="300EE43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655491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 Sanacija klizišta u ulici Horvatov brijeg</w:t>
            </w:r>
          </w:p>
        </w:tc>
        <w:tc>
          <w:tcPr>
            <w:tcW w:w="1559" w:type="dxa"/>
            <w:tcBorders>
              <w:top w:val="nil"/>
              <w:left w:val="nil"/>
              <w:bottom w:val="nil"/>
              <w:right w:val="nil"/>
            </w:tcBorders>
            <w:noWrap/>
            <w:vAlign w:val="bottom"/>
            <w:hideMark/>
          </w:tcPr>
          <w:p w14:paraId="50E141D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8.000,00</w:t>
            </w:r>
          </w:p>
        </w:tc>
        <w:tc>
          <w:tcPr>
            <w:tcW w:w="1350" w:type="dxa"/>
            <w:tcBorders>
              <w:top w:val="nil"/>
              <w:left w:val="nil"/>
              <w:bottom w:val="nil"/>
              <w:right w:val="nil"/>
            </w:tcBorders>
            <w:noWrap/>
            <w:vAlign w:val="bottom"/>
            <w:hideMark/>
          </w:tcPr>
          <w:p w14:paraId="6CA854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-8.000,00</w:t>
            </w:r>
          </w:p>
        </w:tc>
        <w:tc>
          <w:tcPr>
            <w:tcW w:w="1350" w:type="dxa"/>
            <w:gridSpan w:val="3"/>
            <w:tcBorders>
              <w:top w:val="nil"/>
              <w:left w:val="nil"/>
              <w:bottom w:val="nil"/>
              <w:right w:val="nil"/>
            </w:tcBorders>
            <w:noWrap/>
            <w:vAlign w:val="bottom"/>
            <w:hideMark/>
          </w:tcPr>
          <w:p w14:paraId="10B46E4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4F80DA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51EC892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1DD606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R566</w:t>
            </w:r>
          </w:p>
        </w:tc>
        <w:tc>
          <w:tcPr>
            <w:tcW w:w="928" w:type="dxa"/>
            <w:tcBorders>
              <w:top w:val="nil"/>
              <w:left w:val="nil"/>
              <w:bottom w:val="nil"/>
              <w:right w:val="nil"/>
            </w:tcBorders>
            <w:noWrap/>
            <w:vAlign w:val="bottom"/>
            <w:hideMark/>
          </w:tcPr>
          <w:p w14:paraId="54C8EE7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B71465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 Sanacija klizišta u ulici Horvatov brijeg</w:t>
            </w:r>
          </w:p>
        </w:tc>
        <w:tc>
          <w:tcPr>
            <w:tcW w:w="1559" w:type="dxa"/>
            <w:tcBorders>
              <w:top w:val="nil"/>
              <w:left w:val="nil"/>
              <w:bottom w:val="nil"/>
              <w:right w:val="nil"/>
            </w:tcBorders>
            <w:noWrap/>
            <w:vAlign w:val="bottom"/>
            <w:hideMark/>
          </w:tcPr>
          <w:p w14:paraId="03A43BC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256.000,00</w:t>
            </w:r>
          </w:p>
        </w:tc>
        <w:tc>
          <w:tcPr>
            <w:tcW w:w="1350" w:type="dxa"/>
            <w:tcBorders>
              <w:top w:val="nil"/>
              <w:left w:val="nil"/>
              <w:bottom w:val="nil"/>
              <w:right w:val="nil"/>
            </w:tcBorders>
            <w:noWrap/>
            <w:vAlign w:val="bottom"/>
            <w:hideMark/>
          </w:tcPr>
          <w:p w14:paraId="4E96997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-66.000,00</w:t>
            </w:r>
          </w:p>
        </w:tc>
        <w:tc>
          <w:tcPr>
            <w:tcW w:w="1350" w:type="dxa"/>
            <w:gridSpan w:val="3"/>
            <w:tcBorders>
              <w:top w:val="nil"/>
              <w:left w:val="nil"/>
              <w:bottom w:val="nil"/>
              <w:right w:val="nil"/>
            </w:tcBorders>
            <w:noWrap/>
            <w:vAlign w:val="bottom"/>
            <w:hideMark/>
          </w:tcPr>
          <w:p w14:paraId="028A1EF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-25,78</w:t>
            </w:r>
          </w:p>
        </w:tc>
        <w:tc>
          <w:tcPr>
            <w:tcW w:w="1269" w:type="dxa"/>
            <w:tcBorders>
              <w:top w:val="nil"/>
              <w:left w:val="nil"/>
              <w:bottom w:val="nil"/>
              <w:right w:val="nil"/>
            </w:tcBorders>
            <w:noWrap/>
            <w:vAlign w:val="bottom"/>
            <w:hideMark/>
          </w:tcPr>
          <w:p w14:paraId="07D3583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190.000,00</w:t>
            </w:r>
          </w:p>
        </w:tc>
      </w:tr>
      <w:tr w:rsidR="009D5C78" w:rsidRPr="009D5C78" w14:paraId="7775E13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7A55A29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1004 Gospodarstvo i poljoprivreda</w:t>
            </w:r>
          </w:p>
        </w:tc>
        <w:tc>
          <w:tcPr>
            <w:tcW w:w="1559" w:type="dxa"/>
            <w:tcBorders>
              <w:top w:val="nil"/>
              <w:left w:val="nil"/>
              <w:bottom w:val="nil"/>
              <w:right w:val="nil"/>
            </w:tcBorders>
            <w:shd w:val="clear" w:color="000000" w:fill="9999FF"/>
            <w:noWrap/>
            <w:vAlign w:val="bottom"/>
            <w:hideMark/>
          </w:tcPr>
          <w:p w14:paraId="424ACC0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3.627,00</w:t>
            </w:r>
          </w:p>
        </w:tc>
        <w:tc>
          <w:tcPr>
            <w:tcW w:w="1350" w:type="dxa"/>
            <w:tcBorders>
              <w:top w:val="nil"/>
              <w:left w:val="nil"/>
              <w:bottom w:val="nil"/>
              <w:right w:val="nil"/>
            </w:tcBorders>
            <w:shd w:val="clear" w:color="000000" w:fill="9999FF"/>
            <w:noWrap/>
            <w:vAlign w:val="bottom"/>
            <w:hideMark/>
          </w:tcPr>
          <w:p w14:paraId="4A81EE4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9999FF"/>
            <w:noWrap/>
            <w:vAlign w:val="bottom"/>
            <w:hideMark/>
          </w:tcPr>
          <w:p w14:paraId="759FDDE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9999FF"/>
            <w:noWrap/>
            <w:vAlign w:val="bottom"/>
            <w:hideMark/>
          </w:tcPr>
          <w:p w14:paraId="1111EB2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3.627,00</w:t>
            </w:r>
          </w:p>
        </w:tc>
      </w:tr>
      <w:tr w:rsidR="009D5C78" w:rsidRPr="009D5C78" w14:paraId="1C83CA4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004F17B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A100001 Poticaj za razvoj gospodarstva i poljoprivrede</w:t>
            </w:r>
          </w:p>
        </w:tc>
        <w:tc>
          <w:tcPr>
            <w:tcW w:w="1559" w:type="dxa"/>
            <w:tcBorders>
              <w:top w:val="nil"/>
              <w:left w:val="nil"/>
              <w:bottom w:val="nil"/>
              <w:right w:val="nil"/>
            </w:tcBorders>
            <w:shd w:val="clear" w:color="000000" w:fill="CCCCFF"/>
            <w:noWrap/>
            <w:vAlign w:val="bottom"/>
            <w:hideMark/>
          </w:tcPr>
          <w:p w14:paraId="754C80B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1.727,00</w:t>
            </w:r>
          </w:p>
        </w:tc>
        <w:tc>
          <w:tcPr>
            <w:tcW w:w="1350" w:type="dxa"/>
            <w:tcBorders>
              <w:top w:val="nil"/>
              <w:left w:val="nil"/>
              <w:bottom w:val="nil"/>
              <w:right w:val="nil"/>
            </w:tcBorders>
            <w:shd w:val="clear" w:color="000000" w:fill="CCCCFF"/>
            <w:noWrap/>
            <w:vAlign w:val="bottom"/>
            <w:hideMark/>
          </w:tcPr>
          <w:p w14:paraId="12F20AA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6A8E7BC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77308C5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1.727,00</w:t>
            </w:r>
          </w:p>
        </w:tc>
      </w:tr>
      <w:tr w:rsidR="009D5C78" w:rsidRPr="009D5C78" w14:paraId="45BEA3F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06F3F15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 Ekonomski poslovi</w:t>
            </w:r>
          </w:p>
        </w:tc>
        <w:tc>
          <w:tcPr>
            <w:tcW w:w="1559" w:type="dxa"/>
            <w:tcBorders>
              <w:top w:val="nil"/>
              <w:left w:val="nil"/>
              <w:bottom w:val="nil"/>
              <w:right w:val="nil"/>
            </w:tcBorders>
            <w:shd w:val="clear" w:color="000000" w:fill="00CCFF"/>
            <w:noWrap/>
            <w:vAlign w:val="bottom"/>
            <w:hideMark/>
          </w:tcPr>
          <w:p w14:paraId="577D7D0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1.727,00</w:t>
            </w:r>
          </w:p>
        </w:tc>
        <w:tc>
          <w:tcPr>
            <w:tcW w:w="1350" w:type="dxa"/>
            <w:tcBorders>
              <w:top w:val="nil"/>
              <w:left w:val="nil"/>
              <w:bottom w:val="nil"/>
              <w:right w:val="nil"/>
            </w:tcBorders>
            <w:shd w:val="clear" w:color="000000" w:fill="00CCFF"/>
            <w:noWrap/>
            <w:vAlign w:val="bottom"/>
            <w:hideMark/>
          </w:tcPr>
          <w:p w14:paraId="04315B4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7487199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7DEE9B0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1.727,00</w:t>
            </w:r>
          </w:p>
        </w:tc>
      </w:tr>
      <w:tr w:rsidR="009D5C78" w:rsidRPr="009D5C78" w14:paraId="46BA05B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3DA5837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042 "Poljoprivreda, šumarstvo, ribarstvo i lov"</w:t>
            </w:r>
          </w:p>
        </w:tc>
        <w:tc>
          <w:tcPr>
            <w:tcW w:w="1559" w:type="dxa"/>
            <w:tcBorders>
              <w:top w:val="nil"/>
              <w:left w:val="nil"/>
              <w:bottom w:val="nil"/>
              <w:right w:val="nil"/>
            </w:tcBorders>
            <w:shd w:val="clear" w:color="000000" w:fill="00FFFF"/>
            <w:noWrap/>
            <w:vAlign w:val="bottom"/>
            <w:hideMark/>
          </w:tcPr>
          <w:p w14:paraId="11B1375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1.727,00</w:t>
            </w:r>
          </w:p>
        </w:tc>
        <w:tc>
          <w:tcPr>
            <w:tcW w:w="1350" w:type="dxa"/>
            <w:tcBorders>
              <w:top w:val="nil"/>
              <w:left w:val="nil"/>
              <w:bottom w:val="nil"/>
              <w:right w:val="nil"/>
            </w:tcBorders>
            <w:shd w:val="clear" w:color="000000" w:fill="00FFFF"/>
            <w:noWrap/>
            <w:vAlign w:val="bottom"/>
            <w:hideMark/>
          </w:tcPr>
          <w:p w14:paraId="56A3ABB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5FFE5E8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3C7DF20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1.727,00</w:t>
            </w:r>
          </w:p>
        </w:tc>
      </w:tr>
      <w:tr w:rsidR="009D5C78" w:rsidRPr="009D5C78" w14:paraId="204F0A0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69798F1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0421 Poljoprivreda</w:t>
            </w:r>
          </w:p>
        </w:tc>
        <w:tc>
          <w:tcPr>
            <w:tcW w:w="1559" w:type="dxa"/>
            <w:tcBorders>
              <w:top w:val="nil"/>
              <w:left w:val="nil"/>
              <w:bottom w:val="nil"/>
              <w:right w:val="nil"/>
            </w:tcBorders>
            <w:shd w:val="clear" w:color="000000" w:fill="CCFFFF"/>
            <w:noWrap/>
            <w:vAlign w:val="bottom"/>
            <w:hideMark/>
          </w:tcPr>
          <w:p w14:paraId="7773A19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1.727,00</w:t>
            </w:r>
          </w:p>
        </w:tc>
        <w:tc>
          <w:tcPr>
            <w:tcW w:w="1350" w:type="dxa"/>
            <w:tcBorders>
              <w:top w:val="nil"/>
              <w:left w:val="nil"/>
              <w:bottom w:val="nil"/>
              <w:right w:val="nil"/>
            </w:tcBorders>
            <w:shd w:val="clear" w:color="000000" w:fill="CCFFFF"/>
            <w:noWrap/>
            <w:vAlign w:val="bottom"/>
            <w:hideMark/>
          </w:tcPr>
          <w:p w14:paraId="2A0A690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6C6C2FA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0D6CC1A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1.727,00</w:t>
            </w:r>
          </w:p>
        </w:tc>
      </w:tr>
      <w:tr w:rsidR="009D5C78" w:rsidRPr="009D5C78" w14:paraId="2076938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341666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F020A1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1.727,00</w:t>
            </w:r>
          </w:p>
        </w:tc>
        <w:tc>
          <w:tcPr>
            <w:tcW w:w="1350" w:type="dxa"/>
            <w:tcBorders>
              <w:top w:val="nil"/>
              <w:left w:val="nil"/>
              <w:bottom w:val="nil"/>
              <w:right w:val="nil"/>
            </w:tcBorders>
            <w:shd w:val="clear" w:color="000000" w:fill="FFFF99"/>
            <w:noWrap/>
            <w:vAlign w:val="bottom"/>
            <w:hideMark/>
          </w:tcPr>
          <w:p w14:paraId="1C4995D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4E06BE5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73BFCF0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1.727,00</w:t>
            </w:r>
          </w:p>
        </w:tc>
      </w:tr>
      <w:tr w:rsidR="009D5C78" w:rsidRPr="009D5C78" w14:paraId="708A816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006038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1C2EE7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2E435EE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699D1F0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1.727,00</w:t>
            </w:r>
          </w:p>
        </w:tc>
        <w:tc>
          <w:tcPr>
            <w:tcW w:w="1350" w:type="dxa"/>
            <w:tcBorders>
              <w:top w:val="nil"/>
              <w:left w:val="nil"/>
              <w:bottom w:val="nil"/>
              <w:right w:val="nil"/>
            </w:tcBorders>
            <w:noWrap/>
            <w:vAlign w:val="bottom"/>
            <w:hideMark/>
          </w:tcPr>
          <w:p w14:paraId="4BBC260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C0B0C1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1EDBC7B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1.727,00</w:t>
            </w:r>
          </w:p>
        </w:tc>
      </w:tr>
      <w:tr w:rsidR="009D5C78" w:rsidRPr="009D5C78" w14:paraId="28C5984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C92AA1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1947A1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681CAB9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Subvencije</w:t>
            </w:r>
          </w:p>
        </w:tc>
        <w:tc>
          <w:tcPr>
            <w:tcW w:w="1559" w:type="dxa"/>
            <w:tcBorders>
              <w:top w:val="nil"/>
              <w:left w:val="nil"/>
              <w:bottom w:val="nil"/>
              <w:right w:val="nil"/>
            </w:tcBorders>
            <w:noWrap/>
            <w:vAlign w:val="bottom"/>
            <w:hideMark/>
          </w:tcPr>
          <w:p w14:paraId="2EF03ED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1.727,00</w:t>
            </w:r>
          </w:p>
        </w:tc>
        <w:tc>
          <w:tcPr>
            <w:tcW w:w="1350" w:type="dxa"/>
            <w:tcBorders>
              <w:top w:val="nil"/>
              <w:left w:val="nil"/>
              <w:bottom w:val="nil"/>
              <w:right w:val="nil"/>
            </w:tcBorders>
            <w:noWrap/>
            <w:vAlign w:val="bottom"/>
            <w:hideMark/>
          </w:tcPr>
          <w:p w14:paraId="51A7764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0724AA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BA6CAF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1.727,00</w:t>
            </w:r>
          </w:p>
        </w:tc>
      </w:tr>
      <w:tr w:rsidR="009D5C78" w:rsidRPr="009D5C78" w14:paraId="7523BFD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F6FFC9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R055</w:t>
            </w:r>
          </w:p>
        </w:tc>
        <w:tc>
          <w:tcPr>
            <w:tcW w:w="928" w:type="dxa"/>
            <w:tcBorders>
              <w:top w:val="nil"/>
              <w:left w:val="nil"/>
              <w:bottom w:val="nil"/>
              <w:right w:val="nil"/>
            </w:tcBorders>
            <w:noWrap/>
            <w:vAlign w:val="bottom"/>
            <w:hideMark/>
          </w:tcPr>
          <w:p w14:paraId="4639FF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39FA798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Sajam gospodarstva</w:t>
            </w:r>
          </w:p>
        </w:tc>
        <w:tc>
          <w:tcPr>
            <w:tcW w:w="1559" w:type="dxa"/>
            <w:tcBorders>
              <w:top w:val="nil"/>
              <w:left w:val="nil"/>
              <w:bottom w:val="nil"/>
              <w:right w:val="nil"/>
            </w:tcBorders>
            <w:noWrap/>
            <w:vAlign w:val="bottom"/>
            <w:hideMark/>
          </w:tcPr>
          <w:p w14:paraId="591507C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c>
          <w:tcPr>
            <w:tcW w:w="1350" w:type="dxa"/>
            <w:tcBorders>
              <w:top w:val="nil"/>
              <w:left w:val="nil"/>
              <w:bottom w:val="nil"/>
              <w:right w:val="nil"/>
            </w:tcBorders>
            <w:noWrap/>
            <w:vAlign w:val="bottom"/>
            <w:hideMark/>
          </w:tcPr>
          <w:p w14:paraId="16D8786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98F946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43C375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r>
      <w:tr w:rsidR="009D5C78" w:rsidRPr="009D5C78" w14:paraId="6B6D5FD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784C1D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R057</w:t>
            </w:r>
          </w:p>
        </w:tc>
        <w:tc>
          <w:tcPr>
            <w:tcW w:w="928" w:type="dxa"/>
            <w:tcBorders>
              <w:top w:val="nil"/>
              <w:left w:val="nil"/>
              <w:bottom w:val="nil"/>
              <w:right w:val="nil"/>
            </w:tcBorders>
            <w:noWrap/>
            <w:vAlign w:val="bottom"/>
            <w:hideMark/>
          </w:tcPr>
          <w:p w14:paraId="3B0D9B2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140590E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Oplodnja krava</w:t>
            </w:r>
          </w:p>
        </w:tc>
        <w:tc>
          <w:tcPr>
            <w:tcW w:w="1559" w:type="dxa"/>
            <w:tcBorders>
              <w:top w:val="nil"/>
              <w:left w:val="nil"/>
              <w:bottom w:val="nil"/>
              <w:right w:val="nil"/>
            </w:tcBorders>
            <w:noWrap/>
            <w:vAlign w:val="bottom"/>
            <w:hideMark/>
          </w:tcPr>
          <w:p w14:paraId="34953CD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1.194,00</w:t>
            </w:r>
          </w:p>
        </w:tc>
        <w:tc>
          <w:tcPr>
            <w:tcW w:w="1350" w:type="dxa"/>
            <w:tcBorders>
              <w:top w:val="nil"/>
              <w:left w:val="nil"/>
              <w:bottom w:val="nil"/>
              <w:right w:val="nil"/>
            </w:tcBorders>
            <w:noWrap/>
            <w:vAlign w:val="bottom"/>
            <w:hideMark/>
          </w:tcPr>
          <w:p w14:paraId="5C4D050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1C6214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8F85F4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1.194,00</w:t>
            </w:r>
          </w:p>
        </w:tc>
      </w:tr>
      <w:tr w:rsidR="009D5C78" w:rsidRPr="009D5C78" w14:paraId="11D93AB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E01DA8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R191A</w:t>
            </w:r>
          </w:p>
        </w:tc>
        <w:tc>
          <w:tcPr>
            <w:tcW w:w="928" w:type="dxa"/>
            <w:tcBorders>
              <w:top w:val="nil"/>
              <w:left w:val="nil"/>
              <w:bottom w:val="nil"/>
              <w:right w:val="nil"/>
            </w:tcBorders>
            <w:noWrap/>
            <w:vAlign w:val="bottom"/>
            <w:hideMark/>
          </w:tcPr>
          <w:p w14:paraId="08291B6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35</w:t>
            </w:r>
          </w:p>
        </w:tc>
        <w:tc>
          <w:tcPr>
            <w:tcW w:w="7147" w:type="dxa"/>
            <w:tcBorders>
              <w:top w:val="nil"/>
              <w:left w:val="nil"/>
              <w:bottom w:val="nil"/>
              <w:right w:val="nil"/>
            </w:tcBorders>
            <w:noWrap/>
            <w:vAlign w:val="bottom"/>
            <w:hideMark/>
          </w:tcPr>
          <w:p w14:paraId="2C0DE8C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Sufinanciranje za osiguranje </w:t>
            </w:r>
            <w:proofErr w:type="spellStart"/>
            <w:r w:rsidRPr="009D5C78">
              <w:rPr>
                <w:rFonts w:ascii="Arial" w:eastAsia="Times New Roman" w:hAnsi="Arial" w:cs="Arial"/>
                <w:sz w:val="20"/>
                <w:szCs w:val="20"/>
                <w:lang w:eastAsia="hr-HR"/>
              </w:rPr>
              <w:t>polj</w:t>
            </w:r>
            <w:proofErr w:type="spellEnd"/>
            <w:r w:rsidRPr="009D5C78">
              <w:rPr>
                <w:rFonts w:ascii="Arial" w:eastAsia="Times New Roman" w:hAnsi="Arial" w:cs="Arial"/>
                <w:sz w:val="20"/>
                <w:szCs w:val="20"/>
                <w:lang w:eastAsia="hr-HR"/>
              </w:rPr>
              <w:t>. usjeva</w:t>
            </w:r>
          </w:p>
        </w:tc>
        <w:tc>
          <w:tcPr>
            <w:tcW w:w="1559" w:type="dxa"/>
            <w:tcBorders>
              <w:top w:val="nil"/>
              <w:left w:val="nil"/>
              <w:bottom w:val="nil"/>
              <w:right w:val="nil"/>
            </w:tcBorders>
            <w:noWrap/>
            <w:vAlign w:val="bottom"/>
            <w:hideMark/>
          </w:tcPr>
          <w:p w14:paraId="2CA825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133,00</w:t>
            </w:r>
          </w:p>
        </w:tc>
        <w:tc>
          <w:tcPr>
            <w:tcW w:w="1350" w:type="dxa"/>
            <w:tcBorders>
              <w:top w:val="nil"/>
              <w:left w:val="nil"/>
              <w:bottom w:val="nil"/>
              <w:right w:val="nil"/>
            </w:tcBorders>
            <w:noWrap/>
            <w:vAlign w:val="bottom"/>
            <w:hideMark/>
          </w:tcPr>
          <w:p w14:paraId="49BC786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E64293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38CF67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133,00</w:t>
            </w:r>
          </w:p>
        </w:tc>
      </w:tr>
      <w:tr w:rsidR="009D5C78" w:rsidRPr="009D5C78" w14:paraId="3B3DBCB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55AEF48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A100004 Program zaštite divljači</w:t>
            </w:r>
          </w:p>
        </w:tc>
        <w:tc>
          <w:tcPr>
            <w:tcW w:w="1559" w:type="dxa"/>
            <w:tcBorders>
              <w:top w:val="nil"/>
              <w:left w:val="nil"/>
              <w:bottom w:val="nil"/>
              <w:right w:val="nil"/>
            </w:tcBorders>
            <w:shd w:val="clear" w:color="000000" w:fill="CCCCFF"/>
            <w:noWrap/>
            <w:vAlign w:val="bottom"/>
            <w:hideMark/>
          </w:tcPr>
          <w:p w14:paraId="33E865D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1.900,00</w:t>
            </w:r>
          </w:p>
        </w:tc>
        <w:tc>
          <w:tcPr>
            <w:tcW w:w="1350" w:type="dxa"/>
            <w:tcBorders>
              <w:top w:val="nil"/>
              <w:left w:val="nil"/>
              <w:bottom w:val="nil"/>
              <w:right w:val="nil"/>
            </w:tcBorders>
            <w:shd w:val="clear" w:color="000000" w:fill="CCCCFF"/>
            <w:noWrap/>
            <w:vAlign w:val="bottom"/>
            <w:hideMark/>
          </w:tcPr>
          <w:p w14:paraId="7596DD4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37B43BF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186D7C1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1.900,00</w:t>
            </w:r>
          </w:p>
        </w:tc>
      </w:tr>
      <w:tr w:rsidR="009D5C78" w:rsidRPr="009D5C78" w14:paraId="255AD02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4A7DB43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 Ekonomski poslovi</w:t>
            </w:r>
          </w:p>
        </w:tc>
        <w:tc>
          <w:tcPr>
            <w:tcW w:w="1559" w:type="dxa"/>
            <w:tcBorders>
              <w:top w:val="nil"/>
              <w:left w:val="nil"/>
              <w:bottom w:val="nil"/>
              <w:right w:val="nil"/>
            </w:tcBorders>
            <w:shd w:val="clear" w:color="000000" w:fill="00CCFF"/>
            <w:noWrap/>
            <w:vAlign w:val="bottom"/>
            <w:hideMark/>
          </w:tcPr>
          <w:p w14:paraId="53766B0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1.900,00</w:t>
            </w:r>
          </w:p>
        </w:tc>
        <w:tc>
          <w:tcPr>
            <w:tcW w:w="1350" w:type="dxa"/>
            <w:tcBorders>
              <w:top w:val="nil"/>
              <w:left w:val="nil"/>
              <w:bottom w:val="nil"/>
              <w:right w:val="nil"/>
            </w:tcBorders>
            <w:shd w:val="clear" w:color="000000" w:fill="00CCFF"/>
            <w:noWrap/>
            <w:vAlign w:val="bottom"/>
            <w:hideMark/>
          </w:tcPr>
          <w:p w14:paraId="00F3EFD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2944C2D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4DF4046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1.900,00</w:t>
            </w:r>
          </w:p>
        </w:tc>
      </w:tr>
      <w:tr w:rsidR="009D5C78" w:rsidRPr="009D5C78" w14:paraId="454E98D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27EF742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042 "Poljoprivreda, šumarstvo, ribarstvo i lov"</w:t>
            </w:r>
          </w:p>
        </w:tc>
        <w:tc>
          <w:tcPr>
            <w:tcW w:w="1559" w:type="dxa"/>
            <w:tcBorders>
              <w:top w:val="nil"/>
              <w:left w:val="nil"/>
              <w:bottom w:val="nil"/>
              <w:right w:val="nil"/>
            </w:tcBorders>
            <w:shd w:val="clear" w:color="000000" w:fill="00FFFF"/>
            <w:noWrap/>
            <w:vAlign w:val="bottom"/>
            <w:hideMark/>
          </w:tcPr>
          <w:p w14:paraId="2848DBA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1.900,00</w:t>
            </w:r>
          </w:p>
        </w:tc>
        <w:tc>
          <w:tcPr>
            <w:tcW w:w="1350" w:type="dxa"/>
            <w:tcBorders>
              <w:top w:val="nil"/>
              <w:left w:val="nil"/>
              <w:bottom w:val="nil"/>
              <w:right w:val="nil"/>
            </w:tcBorders>
            <w:shd w:val="clear" w:color="000000" w:fill="00FFFF"/>
            <w:noWrap/>
            <w:vAlign w:val="bottom"/>
            <w:hideMark/>
          </w:tcPr>
          <w:p w14:paraId="0E1F98C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6D3578A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3761FDB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1.900,00</w:t>
            </w:r>
          </w:p>
        </w:tc>
      </w:tr>
      <w:tr w:rsidR="009D5C78" w:rsidRPr="009D5C78" w14:paraId="4D24614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734B322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0422 Šumarstvo</w:t>
            </w:r>
          </w:p>
        </w:tc>
        <w:tc>
          <w:tcPr>
            <w:tcW w:w="1559" w:type="dxa"/>
            <w:tcBorders>
              <w:top w:val="nil"/>
              <w:left w:val="nil"/>
              <w:bottom w:val="nil"/>
              <w:right w:val="nil"/>
            </w:tcBorders>
            <w:shd w:val="clear" w:color="000000" w:fill="CCFFFF"/>
            <w:noWrap/>
            <w:vAlign w:val="bottom"/>
            <w:hideMark/>
          </w:tcPr>
          <w:p w14:paraId="26CFA9C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1.900,00</w:t>
            </w:r>
          </w:p>
        </w:tc>
        <w:tc>
          <w:tcPr>
            <w:tcW w:w="1350" w:type="dxa"/>
            <w:tcBorders>
              <w:top w:val="nil"/>
              <w:left w:val="nil"/>
              <w:bottom w:val="nil"/>
              <w:right w:val="nil"/>
            </w:tcBorders>
            <w:shd w:val="clear" w:color="000000" w:fill="CCFFFF"/>
            <w:noWrap/>
            <w:vAlign w:val="bottom"/>
            <w:hideMark/>
          </w:tcPr>
          <w:p w14:paraId="07B2212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57AD819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365099A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1.900,00</w:t>
            </w:r>
          </w:p>
        </w:tc>
      </w:tr>
      <w:tr w:rsidR="009D5C78" w:rsidRPr="009D5C78" w14:paraId="3063481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7B5D6E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66027FD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1.900,00</w:t>
            </w:r>
          </w:p>
        </w:tc>
        <w:tc>
          <w:tcPr>
            <w:tcW w:w="1350" w:type="dxa"/>
            <w:tcBorders>
              <w:top w:val="nil"/>
              <w:left w:val="nil"/>
              <w:bottom w:val="nil"/>
              <w:right w:val="nil"/>
            </w:tcBorders>
            <w:shd w:val="clear" w:color="000000" w:fill="FFFF99"/>
            <w:noWrap/>
            <w:vAlign w:val="bottom"/>
            <w:hideMark/>
          </w:tcPr>
          <w:p w14:paraId="08F0054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7B06120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32EFB0E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1.900,00</w:t>
            </w:r>
          </w:p>
        </w:tc>
      </w:tr>
      <w:tr w:rsidR="009D5C78" w:rsidRPr="009D5C78" w14:paraId="2AC9870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BD18BF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0F2AAD7"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5890D18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46C3C0B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1.900,00</w:t>
            </w:r>
          </w:p>
        </w:tc>
        <w:tc>
          <w:tcPr>
            <w:tcW w:w="1350" w:type="dxa"/>
            <w:tcBorders>
              <w:top w:val="nil"/>
              <w:left w:val="nil"/>
              <w:bottom w:val="nil"/>
              <w:right w:val="nil"/>
            </w:tcBorders>
            <w:noWrap/>
            <w:vAlign w:val="bottom"/>
            <w:hideMark/>
          </w:tcPr>
          <w:p w14:paraId="5EC5636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558268D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06FCC97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1.900,00</w:t>
            </w:r>
          </w:p>
        </w:tc>
      </w:tr>
      <w:tr w:rsidR="009D5C78" w:rsidRPr="009D5C78" w14:paraId="1CFEB74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04E55F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843A0B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579861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6219F2A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1.100,00</w:t>
            </w:r>
          </w:p>
        </w:tc>
        <w:tc>
          <w:tcPr>
            <w:tcW w:w="1350" w:type="dxa"/>
            <w:tcBorders>
              <w:top w:val="nil"/>
              <w:left w:val="nil"/>
              <w:bottom w:val="nil"/>
              <w:right w:val="nil"/>
            </w:tcBorders>
            <w:noWrap/>
            <w:vAlign w:val="bottom"/>
            <w:hideMark/>
          </w:tcPr>
          <w:p w14:paraId="187DCE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D77212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E408A1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1.100,00</w:t>
            </w:r>
          </w:p>
        </w:tc>
      </w:tr>
      <w:tr w:rsidR="009D5C78" w:rsidRPr="009D5C78" w14:paraId="6C7FE0A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2C8E7B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R408A1</w:t>
            </w:r>
          </w:p>
        </w:tc>
        <w:tc>
          <w:tcPr>
            <w:tcW w:w="928" w:type="dxa"/>
            <w:tcBorders>
              <w:top w:val="nil"/>
              <w:left w:val="nil"/>
              <w:bottom w:val="nil"/>
              <w:right w:val="nil"/>
            </w:tcBorders>
            <w:noWrap/>
            <w:vAlign w:val="bottom"/>
            <w:hideMark/>
          </w:tcPr>
          <w:p w14:paraId="206F478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817E84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Provođenje  Programa zaštite divljači - monitoring</w:t>
            </w:r>
          </w:p>
        </w:tc>
        <w:tc>
          <w:tcPr>
            <w:tcW w:w="1559" w:type="dxa"/>
            <w:tcBorders>
              <w:top w:val="nil"/>
              <w:left w:val="nil"/>
              <w:bottom w:val="nil"/>
              <w:right w:val="nil"/>
            </w:tcBorders>
            <w:noWrap/>
            <w:vAlign w:val="bottom"/>
            <w:hideMark/>
          </w:tcPr>
          <w:p w14:paraId="7836A44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1.100,00</w:t>
            </w:r>
          </w:p>
        </w:tc>
        <w:tc>
          <w:tcPr>
            <w:tcW w:w="1350" w:type="dxa"/>
            <w:tcBorders>
              <w:top w:val="nil"/>
              <w:left w:val="nil"/>
              <w:bottom w:val="nil"/>
              <w:right w:val="nil"/>
            </w:tcBorders>
            <w:noWrap/>
            <w:vAlign w:val="bottom"/>
            <w:hideMark/>
          </w:tcPr>
          <w:p w14:paraId="6349831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63641C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A871D6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1.100,00</w:t>
            </w:r>
          </w:p>
        </w:tc>
      </w:tr>
      <w:tr w:rsidR="009D5C78" w:rsidRPr="009D5C78" w14:paraId="4CBE40E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0D9E6D2"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4278C7D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2E97CD9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10B5EAA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w:t>
            </w:r>
          </w:p>
        </w:tc>
        <w:tc>
          <w:tcPr>
            <w:tcW w:w="1350" w:type="dxa"/>
            <w:tcBorders>
              <w:top w:val="nil"/>
              <w:left w:val="nil"/>
              <w:bottom w:val="nil"/>
              <w:right w:val="nil"/>
            </w:tcBorders>
            <w:noWrap/>
            <w:vAlign w:val="bottom"/>
            <w:hideMark/>
          </w:tcPr>
          <w:p w14:paraId="2DF8AEC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855465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A78F0E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w:t>
            </w:r>
          </w:p>
        </w:tc>
      </w:tr>
      <w:tr w:rsidR="009D5C78" w:rsidRPr="009D5C78" w14:paraId="2A92875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9CBE0B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R408A</w:t>
            </w:r>
          </w:p>
        </w:tc>
        <w:tc>
          <w:tcPr>
            <w:tcW w:w="928" w:type="dxa"/>
            <w:tcBorders>
              <w:top w:val="nil"/>
              <w:left w:val="nil"/>
              <w:bottom w:val="nil"/>
              <w:right w:val="nil"/>
            </w:tcBorders>
            <w:noWrap/>
            <w:vAlign w:val="bottom"/>
            <w:hideMark/>
          </w:tcPr>
          <w:p w14:paraId="5D78925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7591EBF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Provođenje  Programa zaštite LOVAČKO DRUŠTVO</w:t>
            </w:r>
          </w:p>
        </w:tc>
        <w:tc>
          <w:tcPr>
            <w:tcW w:w="1559" w:type="dxa"/>
            <w:tcBorders>
              <w:top w:val="nil"/>
              <w:left w:val="nil"/>
              <w:bottom w:val="nil"/>
              <w:right w:val="nil"/>
            </w:tcBorders>
            <w:noWrap/>
            <w:vAlign w:val="bottom"/>
            <w:hideMark/>
          </w:tcPr>
          <w:p w14:paraId="7A173C7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w:t>
            </w:r>
          </w:p>
        </w:tc>
        <w:tc>
          <w:tcPr>
            <w:tcW w:w="1350" w:type="dxa"/>
            <w:tcBorders>
              <w:top w:val="nil"/>
              <w:left w:val="nil"/>
              <w:bottom w:val="nil"/>
              <w:right w:val="nil"/>
            </w:tcBorders>
            <w:noWrap/>
            <w:vAlign w:val="bottom"/>
            <w:hideMark/>
          </w:tcPr>
          <w:p w14:paraId="6876E53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44435F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7D6128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w:t>
            </w:r>
          </w:p>
        </w:tc>
      </w:tr>
      <w:tr w:rsidR="009D5C78" w:rsidRPr="009D5C78" w14:paraId="0A8D3F1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525DC49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1005 Javnih potreba u kulturi</w:t>
            </w:r>
          </w:p>
        </w:tc>
        <w:tc>
          <w:tcPr>
            <w:tcW w:w="1559" w:type="dxa"/>
            <w:tcBorders>
              <w:top w:val="nil"/>
              <w:left w:val="nil"/>
              <w:bottom w:val="nil"/>
              <w:right w:val="nil"/>
            </w:tcBorders>
            <w:shd w:val="clear" w:color="000000" w:fill="9999FF"/>
            <w:noWrap/>
            <w:vAlign w:val="bottom"/>
            <w:hideMark/>
          </w:tcPr>
          <w:p w14:paraId="724C3F2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709.067,50</w:t>
            </w:r>
          </w:p>
        </w:tc>
        <w:tc>
          <w:tcPr>
            <w:tcW w:w="1350" w:type="dxa"/>
            <w:tcBorders>
              <w:top w:val="nil"/>
              <w:left w:val="nil"/>
              <w:bottom w:val="nil"/>
              <w:right w:val="nil"/>
            </w:tcBorders>
            <w:shd w:val="clear" w:color="000000" w:fill="9999FF"/>
            <w:noWrap/>
            <w:vAlign w:val="bottom"/>
            <w:hideMark/>
          </w:tcPr>
          <w:p w14:paraId="721FBAF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457.168,55</w:t>
            </w:r>
          </w:p>
        </w:tc>
        <w:tc>
          <w:tcPr>
            <w:tcW w:w="1350" w:type="dxa"/>
            <w:gridSpan w:val="3"/>
            <w:tcBorders>
              <w:top w:val="nil"/>
              <w:left w:val="nil"/>
              <w:bottom w:val="nil"/>
              <w:right w:val="nil"/>
            </w:tcBorders>
            <w:shd w:val="clear" w:color="000000" w:fill="9999FF"/>
            <w:noWrap/>
            <w:vAlign w:val="bottom"/>
            <w:hideMark/>
          </w:tcPr>
          <w:p w14:paraId="46559DF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64,47</w:t>
            </w:r>
          </w:p>
        </w:tc>
        <w:tc>
          <w:tcPr>
            <w:tcW w:w="1269" w:type="dxa"/>
            <w:tcBorders>
              <w:top w:val="nil"/>
              <w:left w:val="nil"/>
              <w:bottom w:val="nil"/>
              <w:right w:val="nil"/>
            </w:tcBorders>
            <w:shd w:val="clear" w:color="000000" w:fill="9999FF"/>
            <w:noWrap/>
            <w:vAlign w:val="bottom"/>
            <w:hideMark/>
          </w:tcPr>
          <w:p w14:paraId="5D9A7BD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1.166.236,05</w:t>
            </w:r>
          </w:p>
        </w:tc>
      </w:tr>
      <w:tr w:rsidR="009D5C78" w:rsidRPr="009D5C78" w14:paraId="30F71E1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67BA55B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A100001 Sufinanciranje programa i projekata Udruga</w:t>
            </w:r>
          </w:p>
        </w:tc>
        <w:tc>
          <w:tcPr>
            <w:tcW w:w="1559" w:type="dxa"/>
            <w:tcBorders>
              <w:top w:val="nil"/>
              <w:left w:val="nil"/>
              <w:bottom w:val="nil"/>
              <w:right w:val="nil"/>
            </w:tcBorders>
            <w:shd w:val="clear" w:color="000000" w:fill="CCCCFF"/>
            <w:noWrap/>
            <w:vAlign w:val="bottom"/>
            <w:hideMark/>
          </w:tcPr>
          <w:p w14:paraId="7276E05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15.000,00</w:t>
            </w:r>
          </w:p>
        </w:tc>
        <w:tc>
          <w:tcPr>
            <w:tcW w:w="1350" w:type="dxa"/>
            <w:tcBorders>
              <w:top w:val="nil"/>
              <w:left w:val="nil"/>
              <w:bottom w:val="nil"/>
              <w:right w:val="nil"/>
            </w:tcBorders>
            <w:shd w:val="clear" w:color="000000" w:fill="CCCCFF"/>
            <w:noWrap/>
            <w:vAlign w:val="bottom"/>
            <w:hideMark/>
          </w:tcPr>
          <w:p w14:paraId="558A20E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2F1E3FE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3685400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15.000,00</w:t>
            </w:r>
          </w:p>
        </w:tc>
      </w:tr>
      <w:tr w:rsidR="009D5C78" w:rsidRPr="009D5C78" w14:paraId="75F2C65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134A63B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 "Rekreacija, kultura i religija"</w:t>
            </w:r>
          </w:p>
        </w:tc>
        <w:tc>
          <w:tcPr>
            <w:tcW w:w="1559" w:type="dxa"/>
            <w:tcBorders>
              <w:top w:val="nil"/>
              <w:left w:val="nil"/>
              <w:bottom w:val="nil"/>
              <w:right w:val="nil"/>
            </w:tcBorders>
            <w:shd w:val="clear" w:color="000000" w:fill="00CCFF"/>
            <w:noWrap/>
            <w:vAlign w:val="bottom"/>
            <w:hideMark/>
          </w:tcPr>
          <w:p w14:paraId="27E0845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15.000,00</w:t>
            </w:r>
          </w:p>
        </w:tc>
        <w:tc>
          <w:tcPr>
            <w:tcW w:w="1350" w:type="dxa"/>
            <w:tcBorders>
              <w:top w:val="nil"/>
              <w:left w:val="nil"/>
              <w:bottom w:val="nil"/>
              <w:right w:val="nil"/>
            </w:tcBorders>
            <w:shd w:val="clear" w:color="000000" w:fill="00CCFF"/>
            <w:noWrap/>
            <w:vAlign w:val="bottom"/>
            <w:hideMark/>
          </w:tcPr>
          <w:p w14:paraId="6B4249D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69185C9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66A57E7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15.000,00</w:t>
            </w:r>
          </w:p>
        </w:tc>
      </w:tr>
      <w:tr w:rsidR="009D5C78" w:rsidRPr="009D5C78" w14:paraId="17A3B5C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7DAF1F1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086 "Rashodi za rekreaciju, kulturu i religiju koji nisu drugdje svrstani"</w:t>
            </w:r>
          </w:p>
        </w:tc>
        <w:tc>
          <w:tcPr>
            <w:tcW w:w="1559" w:type="dxa"/>
            <w:tcBorders>
              <w:top w:val="nil"/>
              <w:left w:val="nil"/>
              <w:bottom w:val="nil"/>
              <w:right w:val="nil"/>
            </w:tcBorders>
            <w:shd w:val="clear" w:color="000000" w:fill="00FFFF"/>
            <w:noWrap/>
            <w:vAlign w:val="bottom"/>
            <w:hideMark/>
          </w:tcPr>
          <w:p w14:paraId="424987F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15.000,00</w:t>
            </w:r>
          </w:p>
        </w:tc>
        <w:tc>
          <w:tcPr>
            <w:tcW w:w="1350" w:type="dxa"/>
            <w:tcBorders>
              <w:top w:val="nil"/>
              <w:left w:val="nil"/>
              <w:bottom w:val="nil"/>
              <w:right w:val="nil"/>
            </w:tcBorders>
            <w:shd w:val="clear" w:color="000000" w:fill="00FFFF"/>
            <w:noWrap/>
            <w:vAlign w:val="bottom"/>
            <w:hideMark/>
          </w:tcPr>
          <w:p w14:paraId="19F1958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64030A0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63A3A2A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15.000,00</w:t>
            </w:r>
          </w:p>
        </w:tc>
      </w:tr>
      <w:tr w:rsidR="009D5C78" w:rsidRPr="009D5C78" w14:paraId="3C6135B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7E81C70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0860 "Rashodi za rekreaciju, kulturu i religiju koji nisu drugdje svrstani"</w:t>
            </w:r>
          </w:p>
        </w:tc>
        <w:tc>
          <w:tcPr>
            <w:tcW w:w="1559" w:type="dxa"/>
            <w:tcBorders>
              <w:top w:val="nil"/>
              <w:left w:val="nil"/>
              <w:bottom w:val="nil"/>
              <w:right w:val="nil"/>
            </w:tcBorders>
            <w:shd w:val="clear" w:color="000000" w:fill="CCFFFF"/>
            <w:noWrap/>
            <w:vAlign w:val="bottom"/>
            <w:hideMark/>
          </w:tcPr>
          <w:p w14:paraId="53BDE7D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15.000,00</w:t>
            </w:r>
          </w:p>
        </w:tc>
        <w:tc>
          <w:tcPr>
            <w:tcW w:w="1350" w:type="dxa"/>
            <w:tcBorders>
              <w:top w:val="nil"/>
              <w:left w:val="nil"/>
              <w:bottom w:val="nil"/>
              <w:right w:val="nil"/>
            </w:tcBorders>
            <w:shd w:val="clear" w:color="000000" w:fill="CCFFFF"/>
            <w:noWrap/>
            <w:vAlign w:val="bottom"/>
            <w:hideMark/>
          </w:tcPr>
          <w:p w14:paraId="3773B38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6CBAA05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4EA5740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15.000,00</w:t>
            </w:r>
          </w:p>
        </w:tc>
      </w:tr>
      <w:tr w:rsidR="009D5C78" w:rsidRPr="009D5C78" w14:paraId="4ED2950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855988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06C922A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c>
          <w:tcPr>
            <w:tcW w:w="1350" w:type="dxa"/>
            <w:tcBorders>
              <w:top w:val="nil"/>
              <w:left w:val="nil"/>
              <w:bottom w:val="nil"/>
              <w:right w:val="nil"/>
            </w:tcBorders>
            <w:shd w:val="clear" w:color="000000" w:fill="FFFF99"/>
            <w:noWrap/>
            <w:vAlign w:val="bottom"/>
            <w:hideMark/>
          </w:tcPr>
          <w:p w14:paraId="6D4214C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1B2459D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5C9803B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r>
      <w:tr w:rsidR="009D5C78" w:rsidRPr="009D5C78" w14:paraId="553C3B6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FAC5E2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12A4B68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53FAB03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5346BB5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w:t>
            </w:r>
          </w:p>
        </w:tc>
        <w:tc>
          <w:tcPr>
            <w:tcW w:w="1350" w:type="dxa"/>
            <w:tcBorders>
              <w:top w:val="nil"/>
              <w:left w:val="nil"/>
              <w:bottom w:val="nil"/>
              <w:right w:val="nil"/>
            </w:tcBorders>
            <w:noWrap/>
            <w:vAlign w:val="bottom"/>
            <w:hideMark/>
          </w:tcPr>
          <w:p w14:paraId="5B8CF90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4A39686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176693A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w:t>
            </w:r>
          </w:p>
        </w:tc>
      </w:tr>
      <w:tr w:rsidR="009D5C78" w:rsidRPr="009D5C78" w14:paraId="0CDCB24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2BF92F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0A750E0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47A8F52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37D176E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79CB711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CBEF5F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4EE165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7B201C2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9AFDBA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R305A</w:t>
            </w:r>
          </w:p>
        </w:tc>
        <w:tc>
          <w:tcPr>
            <w:tcW w:w="928" w:type="dxa"/>
            <w:tcBorders>
              <w:top w:val="nil"/>
              <w:left w:val="nil"/>
              <w:bottom w:val="nil"/>
              <w:right w:val="nil"/>
            </w:tcBorders>
            <w:noWrap/>
            <w:vAlign w:val="bottom"/>
            <w:hideMark/>
          </w:tcPr>
          <w:p w14:paraId="3A8A86A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6F5CD7E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Sufinanciranje programa i projekata u kulturi</w:t>
            </w:r>
          </w:p>
        </w:tc>
        <w:tc>
          <w:tcPr>
            <w:tcW w:w="1559" w:type="dxa"/>
            <w:tcBorders>
              <w:top w:val="nil"/>
              <w:left w:val="nil"/>
              <w:bottom w:val="nil"/>
              <w:right w:val="nil"/>
            </w:tcBorders>
            <w:noWrap/>
            <w:vAlign w:val="bottom"/>
            <w:hideMark/>
          </w:tcPr>
          <w:p w14:paraId="57D4E42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1D41C7F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FA05A9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5C03E3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2F7469F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9E4B8E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8.1. Namjenski primici od zaduživanja</w:t>
            </w:r>
          </w:p>
        </w:tc>
        <w:tc>
          <w:tcPr>
            <w:tcW w:w="1559" w:type="dxa"/>
            <w:tcBorders>
              <w:top w:val="nil"/>
              <w:left w:val="nil"/>
              <w:bottom w:val="nil"/>
              <w:right w:val="nil"/>
            </w:tcBorders>
            <w:shd w:val="clear" w:color="000000" w:fill="FFFF99"/>
            <w:noWrap/>
            <w:vAlign w:val="bottom"/>
            <w:hideMark/>
          </w:tcPr>
          <w:p w14:paraId="7696E46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13.000,00</w:t>
            </w:r>
          </w:p>
        </w:tc>
        <w:tc>
          <w:tcPr>
            <w:tcW w:w="1350" w:type="dxa"/>
            <w:tcBorders>
              <w:top w:val="nil"/>
              <w:left w:val="nil"/>
              <w:bottom w:val="nil"/>
              <w:right w:val="nil"/>
            </w:tcBorders>
            <w:shd w:val="clear" w:color="000000" w:fill="FFFF99"/>
            <w:noWrap/>
            <w:vAlign w:val="bottom"/>
            <w:hideMark/>
          </w:tcPr>
          <w:p w14:paraId="15C5969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582E0D6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79C5AC6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13.000,00</w:t>
            </w:r>
          </w:p>
        </w:tc>
      </w:tr>
      <w:tr w:rsidR="009D5C78" w:rsidRPr="009D5C78" w14:paraId="7EE8378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0116A7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572E333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2270AD7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57BB5CD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13.000,00</w:t>
            </w:r>
          </w:p>
        </w:tc>
        <w:tc>
          <w:tcPr>
            <w:tcW w:w="1350" w:type="dxa"/>
            <w:tcBorders>
              <w:top w:val="nil"/>
              <w:left w:val="nil"/>
              <w:bottom w:val="nil"/>
              <w:right w:val="nil"/>
            </w:tcBorders>
            <w:noWrap/>
            <w:vAlign w:val="bottom"/>
            <w:hideMark/>
          </w:tcPr>
          <w:p w14:paraId="49E556D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7E41021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1EFA2EF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13.000,00</w:t>
            </w:r>
          </w:p>
        </w:tc>
      </w:tr>
      <w:tr w:rsidR="009D5C78" w:rsidRPr="009D5C78" w14:paraId="0F1FF3D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DA8388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98D42E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2B4D343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4BD8418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13.000,00</w:t>
            </w:r>
          </w:p>
        </w:tc>
        <w:tc>
          <w:tcPr>
            <w:tcW w:w="1350" w:type="dxa"/>
            <w:tcBorders>
              <w:top w:val="nil"/>
              <w:left w:val="nil"/>
              <w:bottom w:val="nil"/>
              <w:right w:val="nil"/>
            </w:tcBorders>
            <w:noWrap/>
            <w:vAlign w:val="bottom"/>
            <w:hideMark/>
          </w:tcPr>
          <w:p w14:paraId="42577A7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102029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5295EA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13.000,00</w:t>
            </w:r>
          </w:p>
        </w:tc>
      </w:tr>
      <w:tr w:rsidR="009D5C78" w:rsidRPr="009D5C78" w14:paraId="6E2CC55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7D9950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R305</w:t>
            </w:r>
          </w:p>
        </w:tc>
        <w:tc>
          <w:tcPr>
            <w:tcW w:w="928" w:type="dxa"/>
            <w:tcBorders>
              <w:top w:val="nil"/>
              <w:left w:val="nil"/>
              <w:bottom w:val="nil"/>
              <w:right w:val="nil"/>
            </w:tcBorders>
            <w:noWrap/>
            <w:vAlign w:val="bottom"/>
            <w:hideMark/>
          </w:tcPr>
          <w:p w14:paraId="51363FC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293964C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Sufinanciranje programa i projekata u kulturi</w:t>
            </w:r>
          </w:p>
        </w:tc>
        <w:tc>
          <w:tcPr>
            <w:tcW w:w="1559" w:type="dxa"/>
            <w:tcBorders>
              <w:top w:val="nil"/>
              <w:left w:val="nil"/>
              <w:bottom w:val="nil"/>
              <w:right w:val="nil"/>
            </w:tcBorders>
            <w:noWrap/>
            <w:vAlign w:val="bottom"/>
            <w:hideMark/>
          </w:tcPr>
          <w:p w14:paraId="19DCC61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13.000,00</w:t>
            </w:r>
          </w:p>
        </w:tc>
        <w:tc>
          <w:tcPr>
            <w:tcW w:w="1350" w:type="dxa"/>
            <w:tcBorders>
              <w:top w:val="nil"/>
              <w:left w:val="nil"/>
              <w:bottom w:val="nil"/>
              <w:right w:val="nil"/>
            </w:tcBorders>
            <w:noWrap/>
            <w:vAlign w:val="bottom"/>
            <w:hideMark/>
          </w:tcPr>
          <w:p w14:paraId="45A854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5B894B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52D83F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13.000,00</w:t>
            </w:r>
          </w:p>
        </w:tc>
      </w:tr>
      <w:tr w:rsidR="009D5C78" w:rsidRPr="009D5C78" w14:paraId="0D262B2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469B8B5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A100004 Manifestacije u kulturi</w:t>
            </w:r>
          </w:p>
        </w:tc>
        <w:tc>
          <w:tcPr>
            <w:tcW w:w="1559" w:type="dxa"/>
            <w:tcBorders>
              <w:top w:val="nil"/>
              <w:left w:val="nil"/>
              <w:bottom w:val="nil"/>
              <w:right w:val="nil"/>
            </w:tcBorders>
            <w:shd w:val="clear" w:color="000000" w:fill="CCCCFF"/>
            <w:noWrap/>
            <w:vAlign w:val="bottom"/>
            <w:hideMark/>
          </w:tcPr>
          <w:p w14:paraId="583EA39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31.630,00</w:t>
            </w:r>
          </w:p>
        </w:tc>
        <w:tc>
          <w:tcPr>
            <w:tcW w:w="1350" w:type="dxa"/>
            <w:tcBorders>
              <w:top w:val="nil"/>
              <w:left w:val="nil"/>
              <w:bottom w:val="nil"/>
              <w:right w:val="nil"/>
            </w:tcBorders>
            <w:shd w:val="clear" w:color="000000" w:fill="CCCCFF"/>
            <w:noWrap/>
            <w:vAlign w:val="bottom"/>
            <w:hideMark/>
          </w:tcPr>
          <w:p w14:paraId="761696C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8.601,55</w:t>
            </w:r>
          </w:p>
        </w:tc>
        <w:tc>
          <w:tcPr>
            <w:tcW w:w="1350" w:type="dxa"/>
            <w:gridSpan w:val="3"/>
            <w:tcBorders>
              <w:top w:val="nil"/>
              <w:left w:val="nil"/>
              <w:bottom w:val="nil"/>
              <w:right w:val="nil"/>
            </w:tcBorders>
            <w:shd w:val="clear" w:color="000000" w:fill="CCCCFF"/>
            <w:noWrap/>
            <w:vAlign w:val="bottom"/>
            <w:hideMark/>
          </w:tcPr>
          <w:p w14:paraId="5BA3D9C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27,19</w:t>
            </w:r>
          </w:p>
        </w:tc>
        <w:tc>
          <w:tcPr>
            <w:tcW w:w="1269" w:type="dxa"/>
            <w:tcBorders>
              <w:top w:val="nil"/>
              <w:left w:val="nil"/>
              <w:bottom w:val="nil"/>
              <w:right w:val="nil"/>
            </w:tcBorders>
            <w:shd w:val="clear" w:color="000000" w:fill="CCCCFF"/>
            <w:noWrap/>
            <w:vAlign w:val="bottom"/>
            <w:hideMark/>
          </w:tcPr>
          <w:p w14:paraId="37E5FCF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40.231,55</w:t>
            </w:r>
          </w:p>
        </w:tc>
      </w:tr>
      <w:tr w:rsidR="009D5C78" w:rsidRPr="009D5C78" w14:paraId="5CAEB6E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0C52637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 "Rekreacija, kultura i religija"</w:t>
            </w:r>
          </w:p>
        </w:tc>
        <w:tc>
          <w:tcPr>
            <w:tcW w:w="1559" w:type="dxa"/>
            <w:tcBorders>
              <w:top w:val="nil"/>
              <w:left w:val="nil"/>
              <w:bottom w:val="nil"/>
              <w:right w:val="nil"/>
            </w:tcBorders>
            <w:shd w:val="clear" w:color="000000" w:fill="00CCFF"/>
            <w:noWrap/>
            <w:vAlign w:val="bottom"/>
            <w:hideMark/>
          </w:tcPr>
          <w:p w14:paraId="4FBDAB9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31.630,00</w:t>
            </w:r>
          </w:p>
        </w:tc>
        <w:tc>
          <w:tcPr>
            <w:tcW w:w="1350" w:type="dxa"/>
            <w:tcBorders>
              <w:top w:val="nil"/>
              <w:left w:val="nil"/>
              <w:bottom w:val="nil"/>
              <w:right w:val="nil"/>
            </w:tcBorders>
            <w:shd w:val="clear" w:color="000000" w:fill="00CCFF"/>
            <w:noWrap/>
            <w:vAlign w:val="bottom"/>
            <w:hideMark/>
          </w:tcPr>
          <w:p w14:paraId="3A6C628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8.601,55</w:t>
            </w:r>
          </w:p>
        </w:tc>
        <w:tc>
          <w:tcPr>
            <w:tcW w:w="1350" w:type="dxa"/>
            <w:gridSpan w:val="3"/>
            <w:tcBorders>
              <w:top w:val="nil"/>
              <w:left w:val="nil"/>
              <w:bottom w:val="nil"/>
              <w:right w:val="nil"/>
            </w:tcBorders>
            <w:shd w:val="clear" w:color="000000" w:fill="00CCFF"/>
            <w:noWrap/>
            <w:vAlign w:val="bottom"/>
            <w:hideMark/>
          </w:tcPr>
          <w:p w14:paraId="6B0D728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27,19</w:t>
            </w:r>
          </w:p>
        </w:tc>
        <w:tc>
          <w:tcPr>
            <w:tcW w:w="1269" w:type="dxa"/>
            <w:tcBorders>
              <w:top w:val="nil"/>
              <w:left w:val="nil"/>
              <w:bottom w:val="nil"/>
              <w:right w:val="nil"/>
            </w:tcBorders>
            <w:shd w:val="clear" w:color="000000" w:fill="00CCFF"/>
            <w:noWrap/>
            <w:vAlign w:val="bottom"/>
            <w:hideMark/>
          </w:tcPr>
          <w:p w14:paraId="7DEF341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40.231,55</w:t>
            </w:r>
          </w:p>
        </w:tc>
      </w:tr>
      <w:tr w:rsidR="009D5C78" w:rsidRPr="009D5C78" w14:paraId="5E1C35B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35AC176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086 "Rashodi za rekreaciju, kulturu i religiju koji nisu drugdje svrstani"</w:t>
            </w:r>
          </w:p>
        </w:tc>
        <w:tc>
          <w:tcPr>
            <w:tcW w:w="1559" w:type="dxa"/>
            <w:tcBorders>
              <w:top w:val="nil"/>
              <w:left w:val="nil"/>
              <w:bottom w:val="nil"/>
              <w:right w:val="nil"/>
            </w:tcBorders>
            <w:shd w:val="clear" w:color="000000" w:fill="00FFFF"/>
            <w:noWrap/>
            <w:vAlign w:val="bottom"/>
            <w:hideMark/>
          </w:tcPr>
          <w:p w14:paraId="2609E56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31.630,00</w:t>
            </w:r>
          </w:p>
        </w:tc>
        <w:tc>
          <w:tcPr>
            <w:tcW w:w="1350" w:type="dxa"/>
            <w:tcBorders>
              <w:top w:val="nil"/>
              <w:left w:val="nil"/>
              <w:bottom w:val="nil"/>
              <w:right w:val="nil"/>
            </w:tcBorders>
            <w:shd w:val="clear" w:color="000000" w:fill="00FFFF"/>
            <w:noWrap/>
            <w:vAlign w:val="bottom"/>
            <w:hideMark/>
          </w:tcPr>
          <w:p w14:paraId="64B2F30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8.601,55</w:t>
            </w:r>
          </w:p>
        </w:tc>
        <w:tc>
          <w:tcPr>
            <w:tcW w:w="1350" w:type="dxa"/>
            <w:gridSpan w:val="3"/>
            <w:tcBorders>
              <w:top w:val="nil"/>
              <w:left w:val="nil"/>
              <w:bottom w:val="nil"/>
              <w:right w:val="nil"/>
            </w:tcBorders>
            <w:shd w:val="clear" w:color="000000" w:fill="00FFFF"/>
            <w:noWrap/>
            <w:vAlign w:val="bottom"/>
            <w:hideMark/>
          </w:tcPr>
          <w:p w14:paraId="4022B72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27,19</w:t>
            </w:r>
          </w:p>
        </w:tc>
        <w:tc>
          <w:tcPr>
            <w:tcW w:w="1269" w:type="dxa"/>
            <w:tcBorders>
              <w:top w:val="nil"/>
              <w:left w:val="nil"/>
              <w:bottom w:val="nil"/>
              <w:right w:val="nil"/>
            </w:tcBorders>
            <w:shd w:val="clear" w:color="000000" w:fill="00FFFF"/>
            <w:noWrap/>
            <w:vAlign w:val="bottom"/>
            <w:hideMark/>
          </w:tcPr>
          <w:p w14:paraId="0EDA0C7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40.231,55</w:t>
            </w:r>
          </w:p>
        </w:tc>
      </w:tr>
      <w:tr w:rsidR="009D5C78" w:rsidRPr="009D5C78" w14:paraId="48D565A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7B46D36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0860 "Rashodi za rekreaciju, kulturu i religiju koji nisu drugdje svrstani"</w:t>
            </w:r>
          </w:p>
        </w:tc>
        <w:tc>
          <w:tcPr>
            <w:tcW w:w="1559" w:type="dxa"/>
            <w:tcBorders>
              <w:top w:val="nil"/>
              <w:left w:val="nil"/>
              <w:bottom w:val="nil"/>
              <w:right w:val="nil"/>
            </w:tcBorders>
            <w:shd w:val="clear" w:color="000000" w:fill="CCFFFF"/>
            <w:noWrap/>
            <w:vAlign w:val="bottom"/>
            <w:hideMark/>
          </w:tcPr>
          <w:p w14:paraId="6728E94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31.630,00</w:t>
            </w:r>
          </w:p>
        </w:tc>
        <w:tc>
          <w:tcPr>
            <w:tcW w:w="1350" w:type="dxa"/>
            <w:tcBorders>
              <w:top w:val="nil"/>
              <w:left w:val="nil"/>
              <w:bottom w:val="nil"/>
              <w:right w:val="nil"/>
            </w:tcBorders>
            <w:shd w:val="clear" w:color="000000" w:fill="CCFFFF"/>
            <w:noWrap/>
            <w:vAlign w:val="bottom"/>
            <w:hideMark/>
          </w:tcPr>
          <w:p w14:paraId="278A91D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8.601,55</w:t>
            </w:r>
          </w:p>
        </w:tc>
        <w:tc>
          <w:tcPr>
            <w:tcW w:w="1350" w:type="dxa"/>
            <w:gridSpan w:val="3"/>
            <w:tcBorders>
              <w:top w:val="nil"/>
              <w:left w:val="nil"/>
              <w:bottom w:val="nil"/>
              <w:right w:val="nil"/>
            </w:tcBorders>
            <w:shd w:val="clear" w:color="000000" w:fill="CCFFFF"/>
            <w:noWrap/>
            <w:vAlign w:val="bottom"/>
            <w:hideMark/>
          </w:tcPr>
          <w:p w14:paraId="0A09329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27,19</w:t>
            </w:r>
          </w:p>
        </w:tc>
        <w:tc>
          <w:tcPr>
            <w:tcW w:w="1269" w:type="dxa"/>
            <w:tcBorders>
              <w:top w:val="nil"/>
              <w:left w:val="nil"/>
              <w:bottom w:val="nil"/>
              <w:right w:val="nil"/>
            </w:tcBorders>
            <w:shd w:val="clear" w:color="000000" w:fill="CCFFFF"/>
            <w:noWrap/>
            <w:vAlign w:val="bottom"/>
            <w:hideMark/>
          </w:tcPr>
          <w:p w14:paraId="1DE72DD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40.231,55</w:t>
            </w:r>
          </w:p>
        </w:tc>
      </w:tr>
      <w:tr w:rsidR="009D5C78" w:rsidRPr="009D5C78" w14:paraId="67BCBF4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DAA3A8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694D62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17.300,00</w:t>
            </w:r>
          </w:p>
        </w:tc>
        <w:tc>
          <w:tcPr>
            <w:tcW w:w="1350" w:type="dxa"/>
            <w:tcBorders>
              <w:top w:val="nil"/>
              <w:left w:val="nil"/>
              <w:bottom w:val="nil"/>
              <w:right w:val="nil"/>
            </w:tcBorders>
            <w:shd w:val="clear" w:color="000000" w:fill="FFFF99"/>
            <w:noWrap/>
            <w:vAlign w:val="bottom"/>
            <w:hideMark/>
          </w:tcPr>
          <w:p w14:paraId="56E7EF4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13.801,55</w:t>
            </w:r>
          </w:p>
        </w:tc>
        <w:tc>
          <w:tcPr>
            <w:tcW w:w="1350" w:type="dxa"/>
            <w:gridSpan w:val="3"/>
            <w:tcBorders>
              <w:top w:val="nil"/>
              <w:left w:val="nil"/>
              <w:bottom w:val="nil"/>
              <w:right w:val="nil"/>
            </w:tcBorders>
            <w:shd w:val="clear" w:color="000000" w:fill="FFFF99"/>
            <w:noWrap/>
            <w:vAlign w:val="bottom"/>
            <w:hideMark/>
          </w:tcPr>
          <w:p w14:paraId="1AD36C9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79,78</w:t>
            </w:r>
          </w:p>
        </w:tc>
        <w:tc>
          <w:tcPr>
            <w:tcW w:w="1269" w:type="dxa"/>
            <w:tcBorders>
              <w:top w:val="nil"/>
              <w:left w:val="nil"/>
              <w:bottom w:val="nil"/>
              <w:right w:val="nil"/>
            </w:tcBorders>
            <w:shd w:val="clear" w:color="000000" w:fill="FFFF99"/>
            <w:noWrap/>
            <w:vAlign w:val="bottom"/>
            <w:hideMark/>
          </w:tcPr>
          <w:p w14:paraId="3BF9584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31.101,55</w:t>
            </w:r>
          </w:p>
        </w:tc>
      </w:tr>
      <w:tr w:rsidR="009D5C78" w:rsidRPr="009D5C78" w14:paraId="3ED9D29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F033A6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9E41D97"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4F500F1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4D5F81A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17.300,00</w:t>
            </w:r>
          </w:p>
        </w:tc>
        <w:tc>
          <w:tcPr>
            <w:tcW w:w="1350" w:type="dxa"/>
            <w:tcBorders>
              <w:top w:val="nil"/>
              <w:left w:val="nil"/>
              <w:bottom w:val="nil"/>
              <w:right w:val="nil"/>
            </w:tcBorders>
            <w:noWrap/>
            <w:vAlign w:val="bottom"/>
            <w:hideMark/>
          </w:tcPr>
          <w:p w14:paraId="63FEBD0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13.801,55</w:t>
            </w:r>
          </w:p>
        </w:tc>
        <w:tc>
          <w:tcPr>
            <w:tcW w:w="1350" w:type="dxa"/>
            <w:gridSpan w:val="3"/>
            <w:tcBorders>
              <w:top w:val="nil"/>
              <w:left w:val="nil"/>
              <w:bottom w:val="nil"/>
              <w:right w:val="nil"/>
            </w:tcBorders>
            <w:noWrap/>
            <w:vAlign w:val="bottom"/>
            <w:hideMark/>
          </w:tcPr>
          <w:p w14:paraId="3EA5FCE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79,78</w:t>
            </w:r>
          </w:p>
        </w:tc>
        <w:tc>
          <w:tcPr>
            <w:tcW w:w="1269" w:type="dxa"/>
            <w:tcBorders>
              <w:top w:val="nil"/>
              <w:left w:val="nil"/>
              <w:bottom w:val="nil"/>
              <w:right w:val="nil"/>
            </w:tcBorders>
            <w:noWrap/>
            <w:vAlign w:val="bottom"/>
            <w:hideMark/>
          </w:tcPr>
          <w:p w14:paraId="00E3D11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31.101,55</w:t>
            </w:r>
          </w:p>
        </w:tc>
      </w:tr>
      <w:tr w:rsidR="009D5C78" w:rsidRPr="009D5C78" w14:paraId="0B8440A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5701C1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8F320C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23D84D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2D1E842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17.300,00</w:t>
            </w:r>
          </w:p>
        </w:tc>
        <w:tc>
          <w:tcPr>
            <w:tcW w:w="1350" w:type="dxa"/>
            <w:tcBorders>
              <w:top w:val="nil"/>
              <w:left w:val="nil"/>
              <w:bottom w:val="nil"/>
              <w:right w:val="nil"/>
            </w:tcBorders>
            <w:noWrap/>
            <w:vAlign w:val="bottom"/>
            <w:hideMark/>
          </w:tcPr>
          <w:p w14:paraId="06BF8CC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13.801,55</w:t>
            </w:r>
          </w:p>
        </w:tc>
        <w:tc>
          <w:tcPr>
            <w:tcW w:w="1350" w:type="dxa"/>
            <w:gridSpan w:val="3"/>
            <w:tcBorders>
              <w:top w:val="nil"/>
              <w:left w:val="nil"/>
              <w:bottom w:val="nil"/>
              <w:right w:val="nil"/>
            </w:tcBorders>
            <w:noWrap/>
            <w:vAlign w:val="bottom"/>
            <w:hideMark/>
          </w:tcPr>
          <w:p w14:paraId="7D8971C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79,78</w:t>
            </w:r>
          </w:p>
        </w:tc>
        <w:tc>
          <w:tcPr>
            <w:tcW w:w="1269" w:type="dxa"/>
            <w:tcBorders>
              <w:top w:val="nil"/>
              <w:left w:val="nil"/>
              <w:bottom w:val="nil"/>
              <w:right w:val="nil"/>
            </w:tcBorders>
            <w:noWrap/>
            <w:vAlign w:val="bottom"/>
            <w:hideMark/>
          </w:tcPr>
          <w:p w14:paraId="1CDDFEC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31.101,55</w:t>
            </w:r>
          </w:p>
        </w:tc>
      </w:tr>
      <w:tr w:rsidR="009D5C78" w:rsidRPr="009D5C78" w14:paraId="50DD7A9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BB14C7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R064-3A</w:t>
            </w:r>
          </w:p>
        </w:tc>
        <w:tc>
          <w:tcPr>
            <w:tcW w:w="928" w:type="dxa"/>
            <w:tcBorders>
              <w:top w:val="nil"/>
              <w:left w:val="nil"/>
              <w:bottom w:val="nil"/>
              <w:right w:val="nil"/>
            </w:tcBorders>
            <w:noWrap/>
            <w:vAlign w:val="bottom"/>
            <w:hideMark/>
          </w:tcPr>
          <w:p w14:paraId="0BD040F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F59DAD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Uskrsni sajam</w:t>
            </w:r>
          </w:p>
        </w:tc>
        <w:tc>
          <w:tcPr>
            <w:tcW w:w="1559" w:type="dxa"/>
            <w:tcBorders>
              <w:top w:val="nil"/>
              <w:left w:val="nil"/>
              <w:bottom w:val="nil"/>
              <w:right w:val="nil"/>
            </w:tcBorders>
            <w:noWrap/>
            <w:vAlign w:val="bottom"/>
            <w:hideMark/>
          </w:tcPr>
          <w:p w14:paraId="452D350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12.300,00</w:t>
            </w:r>
          </w:p>
        </w:tc>
        <w:tc>
          <w:tcPr>
            <w:tcW w:w="1350" w:type="dxa"/>
            <w:tcBorders>
              <w:top w:val="nil"/>
              <w:left w:val="nil"/>
              <w:bottom w:val="nil"/>
              <w:right w:val="nil"/>
            </w:tcBorders>
            <w:noWrap/>
            <w:vAlign w:val="bottom"/>
            <w:hideMark/>
          </w:tcPr>
          <w:p w14:paraId="7258665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12.801,55</w:t>
            </w:r>
          </w:p>
        </w:tc>
        <w:tc>
          <w:tcPr>
            <w:tcW w:w="1350" w:type="dxa"/>
            <w:gridSpan w:val="3"/>
            <w:tcBorders>
              <w:top w:val="nil"/>
              <w:left w:val="nil"/>
              <w:bottom w:val="nil"/>
              <w:right w:val="nil"/>
            </w:tcBorders>
            <w:noWrap/>
            <w:vAlign w:val="bottom"/>
            <w:hideMark/>
          </w:tcPr>
          <w:p w14:paraId="445A3FA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104,08</w:t>
            </w:r>
          </w:p>
        </w:tc>
        <w:tc>
          <w:tcPr>
            <w:tcW w:w="1269" w:type="dxa"/>
            <w:tcBorders>
              <w:top w:val="nil"/>
              <w:left w:val="nil"/>
              <w:bottom w:val="nil"/>
              <w:right w:val="nil"/>
            </w:tcBorders>
            <w:noWrap/>
            <w:vAlign w:val="bottom"/>
            <w:hideMark/>
          </w:tcPr>
          <w:p w14:paraId="5548472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25.101,55</w:t>
            </w:r>
          </w:p>
        </w:tc>
      </w:tr>
      <w:tr w:rsidR="009D5C78" w:rsidRPr="009D5C78" w14:paraId="0227B66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BB4657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R064-B1</w:t>
            </w:r>
          </w:p>
        </w:tc>
        <w:tc>
          <w:tcPr>
            <w:tcW w:w="928" w:type="dxa"/>
            <w:tcBorders>
              <w:top w:val="nil"/>
              <w:left w:val="nil"/>
              <w:bottom w:val="nil"/>
              <w:right w:val="nil"/>
            </w:tcBorders>
            <w:noWrap/>
            <w:vAlign w:val="bottom"/>
            <w:hideMark/>
          </w:tcPr>
          <w:p w14:paraId="32A48C8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DB0B14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Općinske manifestacije, KOTLOVINIJADA, BICIKLIJADA</w:t>
            </w:r>
          </w:p>
        </w:tc>
        <w:tc>
          <w:tcPr>
            <w:tcW w:w="1559" w:type="dxa"/>
            <w:tcBorders>
              <w:top w:val="nil"/>
              <w:left w:val="nil"/>
              <w:bottom w:val="nil"/>
              <w:right w:val="nil"/>
            </w:tcBorders>
            <w:noWrap/>
            <w:vAlign w:val="bottom"/>
            <w:hideMark/>
          </w:tcPr>
          <w:p w14:paraId="2E8E93A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2EC3BFB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gridSpan w:val="3"/>
            <w:tcBorders>
              <w:top w:val="nil"/>
              <w:left w:val="nil"/>
              <w:bottom w:val="nil"/>
              <w:right w:val="nil"/>
            </w:tcBorders>
            <w:noWrap/>
            <w:vAlign w:val="bottom"/>
            <w:hideMark/>
          </w:tcPr>
          <w:p w14:paraId="269DC87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E20249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3ED36C5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88C69B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R356A</w:t>
            </w:r>
          </w:p>
        </w:tc>
        <w:tc>
          <w:tcPr>
            <w:tcW w:w="928" w:type="dxa"/>
            <w:tcBorders>
              <w:top w:val="nil"/>
              <w:left w:val="nil"/>
              <w:bottom w:val="nil"/>
              <w:right w:val="nil"/>
            </w:tcBorders>
            <w:noWrap/>
            <w:vAlign w:val="bottom"/>
            <w:hideMark/>
          </w:tcPr>
          <w:p w14:paraId="4DBFD64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38CB2B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57B01A0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c>
          <w:tcPr>
            <w:tcW w:w="1350" w:type="dxa"/>
            <w:tcBorders>
              <w:top w:val="nil"/>
              <w:left w:val="nil"/>
              <w:bottom w:val="nil"/>
              <w:right w:val="nil"/>
            </w:tcBorders>
            <w:noWrap/>
            <w:vAlign w:val="bottom"/>
            <w:hideMark/>
          </w:tcPr>
          <w:p w14:paraId="19E33D5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DB4C7F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B67F94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r>
      <w:tr w:rsidR="009D5C78" w:rsidRPr="009D5C78" w14:paraId="255D54E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4FEF307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2624668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14.330,00</w:t>
            </w:r>
          </w:p>
        </w:tc>
        <w:tc>
          <w:tcPr>
            <w:tcW w:w="1350" w:type="dxa"/>
            <w:tcBorders>
              <w:top w:val="nil"/>
              <w:left w:val="nil"/>
              <w:bottom w:val="nil"/>
              <w:right w:val="nil"/>
            </w:tcBorders>
            <w:shd w:val="clear" w:color="000000" w:fill="FFFF99"/>
            <w:noWrap/>
            <w:vAlign w:val="bottom"/>
            <w:hideMark/>
          </w:tcPr>
          <w:p w14:paraId="5D7D520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-5.200,00</w:t>
            </w:r>
          </w:p>
        </w:tc>
        <w:tc>
          <w:tcPr>
            <w:tcW w:w="1350" w:type="dxa"/>
            <w:gridSpan w:val="3"/>
            <w:tcBorders>
              <w:top w:val="nil"/>
              <w:left w:val="nil"/>
              <w:bottom w:val="nil"/>
              <w:right w:val="nil"/>
            </w:tcBorders>
            <w:shd w:val="clear" w:color="000000" w:fill="FFFF99"/>
            <w:noWrap/>
            <w:vAlign w:val="bottom"/>
            <w:hideMark/>
          </w:tcPr>
          <w:p w14:paraId="2BC1D23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-36,29</w:t>
            </w:r>
          </w:p>
        </w:tc>
        <w:tc>
          <w:tcPr>
            <w:tcW w:w="1269" w:type="dxa"/>
            <w:tcBorders>
              <w:top w:val="nil"/>
              <w:left w:val="nil"/>
              <w:bottom w:val="nil"/>
              <w:right w:val="nil"/>
            </w:tcBorders>
            <w:shd w:val="clear" w:color="000000" w:fill="FFFF99"/>
            <w:noWrap/>
            <w:vAlign w:val="bottom"/>
            <w:hideMark/>
          </w:tcPr>
          <w:p w14:paraId="45A9FD0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9.130,00</w:t>
            </w:r>
          </w:p>
        </w:tc>
      </w:tr>
      <w:tr w:rsidR="009D5C78" w:rsidRPr="009D5C78" w14:paraId="57620B6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88F0DD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7311D3F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0DFE21D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6965376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14.330,00</w:t>
            </w:r>
          </w:p>
        </w:tc>
        <w:tc>
          <w:tcPr>
            <w:tcW w:w="1350" w:type="dxa"/>
            <w:tcBorders>
              <w:top w:val="nil"/>
              <w:left w:val="nil"/>
              <w:bottom w:val="nil"/>
              <w:right w:val="nil"/>
            </w:tcBorders>
            <w:noWrap/>
            <w:vAlign w:val="bottom"/>
            <w:hideMark/>
          </w:tcPr>
          <w:p w14:paraId="6B0B65B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-5.200,00</w:t>
            </w:r>
          </w:p>
        </w:tc>
        <w:tc>
          <w:tcPr>
            <w:tcW w:w="1350" w:type="dxa"/>
            <w:gridSpan w:val="3"/>
            <w:tcBorders>
              <w:top w:val="nil"/>
              <w:left w:val="nil"/>
              <w:bottom w:val="nil"/>
              <w:right w:val="nil"/>
            </w:tcBorders>
            <w:noWrap/>
            <w:vAlign w:val="bottom"/>
            <w:hideMark/>
          </w:tcPr>
          <w:p w14:paraId="2F4B4FD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-36,29</w:t>
            </w:r>
          </w:p>
        </w:tc>
        <w:tc>
          <w:tcPr>
            <w:tcW w:w="1269" w:type="dxa"/>
            <w:tcBorders>
              <w:top w:val="nil"/>
              <w:left w:val="nil"/>
              <w:bottom w:val="nil"/>
              <w:right w:val="nil"/>
            </w:tcBorders>
            <w:noWrap/>
            <w:vAlign w:val="bottom"/>
            <w:hideMark/>
          </w:tcPr>
          <w:p w14:paraId="7742C3E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9.130,00</w:t>
            </w:r>
          </w:p>
        </w:tc>
      </w:tr>
      <w:tr w:rsidR="009D5C78" w:rsidRPr="009D5C78" w14:paraId="268EBFE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75C0E6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1A1C17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588AF1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27B2585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14.330,00</w:t>
            </w:r>
          </w:p>
        </w:tc>
        <w:tc>
          <w:tcPr>
            <w:tcW w:w="1350" w:type="dxa"/>
            <w:tcBorders>
              <w:top w:val="nil"/>
              <w:left w:val="nil"/>
              <w:bottom w:val="nil"/>
              <w:right w:val="nil"/>
            </w:tcBorders>
            <w:noWrap/>
            <w:vAlign w:val="bottom"/>
            <w:hideMark/>
          </w:tcPr>
          <w:p w14:paraId="7FF461B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-5.200,00</w:t>
            </w:r>
          </w:p>
        </w:tc>
        <w:tc>
          <w:tcPr>
            <w:tcW w:w="1350" w:type="dxa"/>
            <w:gridSpan w:val="3"/>
            <w:tcBorders>
              <w:top w:val="nil"/>
              <w:left w:val="nil"/>
              <w:bottom w:val="nil"/>
              <w:right w:val="nil"/>
            </w:tcBorders>
            <w:noWrap/>
            <w:vAlign w:val="bottom"/>
            <w:hideMark/>
          </w:tcPr>
          <w:p w14:paraId="5D558E5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-36,29</w:t>
            </w:r>
          </w:p>
        </w:tc>
        <w:tc>
          <w:tcPr>
            <w:tcW w:w="1269" w:type="dxa"/>
            <w:tcBorders>
              <w:top w:val="nil"/>
              <w:left w:val="nil"/>
              <w:bottom w:val="nil"/>
              <w:right w:val="nil"/>
            </w:tcBorders>
            <w:noWrap/>
            <w:vAlign w:val="bottom"/>
            <w:hideMark/>
          </w:tcPr>
          <w:p w14:paraId="36423F9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9.130,00</w:t>
            </w:r>
          </w:p>
        </w:tc>
      </w:tr>
      <w:tr w:rsidR="009D5C78" w:rsidRPr="009D5C78" w14:paraId="3140B26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D65BDC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R064-3</w:t>
            </w:r>
          </w:p>
        </w:tc>
        <w:tc>
          <w:tcPr>
            <w:tcW w:w="928" w:type="dxa"/>
            <w:tcBorders>
              <w:top w:val="nil"/>
              <w:left w:val="nil"/>
              <w:bottom w:val="nil"/>
              <w:right w:val="nil"/>
            </w:tcBorders>
            <w:noWrap/>
            <w:vAlign w:val="bottom"/>
            <w:hideMark/>
          </w:tcPr>
          <w:p w14:paraId="532ECE4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5ACD9E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Uskrsni sajam</w:t>
            </w:r>
          </w:p>
        </w:tc>
        <w:tc>
          <w:tcPr>
            <w:tcW w:w="1559" w:type="dxa"/>
            <w:tcBorders>
              <w:top w:val="nil"/>
              <w:left w:val="nil"/>
              <w:bottom w:val="nil"/>
              <w:right w:val="nil"/>
            </w:tcBorders>
            <w:noWrap/>
            <w:vAlign w:val="bottom"/>
            <w:hideMark/>
          </w:tcPr>
          <w:p w14:paraId="133057C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5.200,00</w:t>
            </w:r>
          </w:p>
        </w:tc>
        <w:tc>
          <w:tcPr>
            <w:tcW w:w="1350" w:type="dxa"/>
            <w:tcBorders>
              <w:top w:val="nil"/>
              <w:left w:val="nil"/>
              <w:bottom w:val="nil"/>
              <w:right w:val="nil"/>
            </w:tcBorders>
            <w:noWrap/>
            <w:vAlign w:val="bottom"/>
            <w:hideMark/>
          </w:tcPr>
          <w:p w14:paraId="40A40D2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-5.200,00</w:t>
            </w:r>
          </w:p>
        </w:tc>
        <w:tc>
          <w:tcPr>
            <w:tcW w:w="1350" w:type="dxa"/>
            <w:gridSpan w:val="3"/>
            <w:tcBorders>
              <w:top w:val="nil"/>
              <w:left w:val="nil"/>
              <w:bottom w:val="nil"/>
              <w:right w:val="nil"/>
            </w:tcBorders>
            <w:noWrap/>
            <w:vAlign w:val="bottom"/>
            <w:hideMark/>
          </w:tcPr>
          <w:p w14:paraId="7098D91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2CE593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74B6DF4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A08C7B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R064B</w:t>
            </w:r>
          </w:p>
        </w:tc>
        <w:tc>
          <w:tcPr>
            <w:tcW w:w="928" w:type="dxa"/>
            <w:tcBorders>
              <w:top w:val="nil"/>
              <w:left w:val="nil"/>
              <w:bottom w:val="nil"/>
              <w:right w:val="nil"/>
            </w:tcBorders>
            <w:noWrap/>
            <w:vAlign w:val="bottom"/>
            <w:hideMark/>
          </w:tcPr>
          <w:p w14:paraId="5DE2E7C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4E2F33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Općinske manifestacije - Ugovori</w:t>
            </w:r>
          </w:p>
        </w:tc>
        <w:tc>
          <w:tcPr>
            <w:tcW w:w="1559" w:type="dxa"/>
            <w:tcBorders>
              <w:top w:val="nil"/>
              <w:left w:val="nil"/>
              <w:bottom w:val="nil"/>
              <w:right w:val="nil"/>
            </w:tcBorders>
            <w:noWrap/>
            <w:vAlign w:val="bottom"/>
            <w:hideMark/>
          </w:tcPr>
          <w:p w14:paraId="7199861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w:t>
            </w:r>
          </w:p>
        </w:tc>
        <w:tc>
          <w:tcPr>
            <w:tcW w:w="1350" w:type="dxa"/>
            <w:tcBorders>
              <w:top w:val="nil"/>
              <w:left w:val="nil"/>
              <w:bottom w:val="nil"/>
              <w:right w:val="nil"/>
            </w:tcBorders>
            <w:noWrap/>
            <w:vAlign w:val="bottom"/>
            <w:hideMark/>
          </w:tcPr>
          <w:p w14:paraId="29B9AC3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30FC89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F900FB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w:t>
            </w:r>
          </w:p>
        </w:tc>
      </w:tr>
      <w:tr w:rsidR="009D5C78" w:rsidRPr="009D5C78" w14:paraId="5474442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6A088C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R519</w:t>
            </w:r>
          </w:p>
        </w:tc>
        <w:tc>
          <w:tcPr>
            <w:tcW w:w="928" w:type="dxa"/>
            <w:tcBorders>
              <w:top w:val="nil"/>
              <w:left w:val="nil"/>
              <w:bottom w:val="nil"/>
              <w:right w:val="nil"/>
            </w:tcBorders>
            <w:noWrap/>
            <w:vAlign w:val="bottom"/>
            <w:hideMark/>
          </w:tcPr>
          <w:p w14:paraId="77ACEA6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FAA3C2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Općinske manifestacije, KOTLOVINIJADA, BICIKLIJADA</w:t>
            </w:r>
          </w:p>
        </w:tc>
        <w:tc>
          <w:tcPr>
            <w:tcW w:w="1559" w:type="dxa"/>
            <w:tcBorders>
              <w:top w:val="nil"/>
              <w:left w:val="nil"/>
              <w:bottom w:val="nil"/>
              <w:right w:val="nil"/>
            </w:tcBorders>
            <w:noWrap/>
            <w:vAlign w:val="bottom"/>
            <w:hideMark/>
          </w:tcPr>
          <w:p w14:paraId="00D2750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c>
          <w:tcPr>
            <w:tcW w:w="1350" w:type="dxa"/>
            <w:tcBorders>
              <w:top w:val="nil"/>
              <w:left w:val="nil"/>
              <w:bottom w:val="nil"/>
              <w:right w:val="nil"/>
            </w:tcBorders>
            <w:noWrap/>
            <w:vAlign w:val="bottom"/>
            <w:hideMark/>
          </w:tcPr>
          <w:p w14:paraId="24DFF3E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E9D539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49BB4C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w:t>
            </w:r>
          </w:p>
        </w:tc>
      </w:tr>
      <w:tr w:rsidR="009D5C78" w:rsidRPr="009D5C78" w14:paraId="15A4D4A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B67C65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R567</w:t>
            </w:r>
          </w:p>
        </w:tc>
        <w:tc>
          <w:tcPr>
            <w:tcW w:w="928" w:type="dxa"/>
            <w:tcBorders>
              <w:top w:val="nil"/>
              <w:left w:val="nil"/>
              <w:bottom w:val="nil"/>
              <w:right w:val="nil"/>
            </w:tcBorders>
            <w:noWrap/>
            <w:vAlign w:val="bottom"/>
            <w:hideMark/>
          </w:tcPr>
          <w:p w14:paraId="2731C61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B890DD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Berba 2026- </w:t>
            </w:r>
            <w:proofErr w:type="spellStart"/>
            <w:r w:rsidRPr="009D5C78">
              <w:rPr>
                <w:rFonts w:ascii="Arial" w:eastAsia="Times New Roman" w:hAnsi="Arial" w:cs="Arial"/>
                <w:sz w:val="20"/>
                <w:szCs w:val="20"/>
                <w:lang w:eastAsia="hr-HR"/>
              </w:rPr>
              <w:t>Kak</w:t>
            </w:r>
            <w:proofErr w:type="spellEnd"/>
            <w:r w:rsidRPr="009D5C78">
              <w:rPr>
                <w:rFonts w:ascii="Arial" w:eastAsia="Times New Roman" w:hAnsi="Arial" w:cs="Arial"/>
                <w:sz w:val="20"/>
                <w:szCs w:val="20"/>
                <w:lang w:eastAsia="hr-HR"/>
              </w:rPr>
              <w:t xml:space="preserve"> su brali naši stari</w:t>
            </w:r>
          </w:p>
        </w:tc>
        <w:tc>
          <w:tcPr>
            <w:tcW w:w="1559" w:type="dxa"/>
            <w:tcBorders>
              <w:top w:val="nil"/>
              <w:left w:val="nil"/>
              <w:bottom w:val="nil"/>
              <w:right w:val="nil"/>
            </w:tcBorders>
            <w:noWrap/>
            <w:vAlign w:val="bottom"/>
            <w:hideMark/>
          </w:tcPr>
          <w:p w14:paraId="13E4AE6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w:t>
            </w:r>
          </w:p>
        </w:tc>
        <w:tc>
          <w:tcPr>
            <w:tcW w:w="1350" w:type="dxa"/>
            <w:tcBorders>
              <w:top w:val="nil"/>
              <w:left w:val="nil"/>
              <w:bottom w:val="nil"/>
              <w:right w:val="nil"/>
            </w:tcBorders>
            <w:noWrap/>
            <w:vAlign w:val="bottom"/>
            <w:hideMark/>
          </w:tcPr>
          <w:p w14:paraId="470348D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40EF68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D14E51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w:t>
            </w:r>
          </w:p>
        </w:tc>
      </w:tr>
      <w:tr w:rsidR="009D5C78" w:rsidRPr="009D5C78" w14:paraId="5862C6C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6F7FFBB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A100007 Pokroviteljstvo Matice Hrvatske</w:t>
            </w:r>
          </w:p>
        </w:tc>
        <w:tc>
          <w:tcPr>
            <w:tcW w:w="1559" w:type="dxa"/>
            <w:tcBorders>
              <w:top w:val="nil"/>
              <w:left w:val="nil"/>
              <w:bottom w:val="nil"/>
              <w:right w:val="nil"/>
            </w:tcBorders>
            <w:shd w:val="clear" w:color="000000" w:fill="CCCCFF"/>
            <w:noWrap/>
            <w:vAlign w:val="bottom"/>
            <w:hideMark/>
          </w:tcPr>
          <w:p w14:paraId="1BE77F0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250,00</w:t>
            </w:r>
          </w:p>
        </w:tc>
        <w:tc>
          <w:tcPr>
            <w:tcW w:w="1350" w:type="dxa"/>
            <w:tcBorders>
              <w:top w:val="nil"/>
              <w:left w:val="nil"/>
              <w:bottom w:val="nil"/>
              <w:right w:val="nil"/>
            </w:tcBorders>
            <w:shd w:val="clear" w:color="000000" w:fill="CCCCFF"/>
            <w:noWrap/>
            <w:vAlign w:val="bottom"/>
            <w:hideMark/>
          </w:tcPr>
          <w:p w14:paraId="1B01258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160A95A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2F1BCBB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250,00</w:t>
            </w:r>
          </w:p>
        </w:tc>
      </w:tr>
      <w:tr w:rsidR="009D5C78" w:rsidRPr="009D5C78" w14:paraId="68BC6C4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606FB87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 "Rekreacija, kultura i religija"</w:t>
            </w:r>
          </w:p>
        </w:tc>
        <w:tc>
          <w:tcPr>
            <w:tcW w:w="1559" w:type="dxa"/>
            <w:tcBorders>
              <w:top w:val="nil"/>
              <w:left w:val="nil"/>
              <w:bottom w:val="nil"/>
              <w:right w:val="nil"/>
            </w:tcBorders>
            <w:shd w:val="clear" w:color="000000" w:fill="00CCFF"/>
            <w:noWrap/>
            <w:vAlign w:val="bottom"/>
            <w:hideMark/>
          </w:tcPr>
          <w:p w14:paraId="3903E18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250,00</w:t>
            </w:r>
          </w:p>
        </w:tc>
        <w:tc>
          <w:tcPr>
            <w:tcW w:w="1350" w:type="dxa"/>
            <w:tcBorders>
              <w:top w:val="nil"/>
              <w:left w:val="nil"/>
              <w:bottom w:val="nil"/>
              <w:right w:val="nil"/>
            </w:tcBorders>
            <w:shd w:val="clear" w:color="000000" w:fill="00CCFF"/>
            <w:noWrap/>
            <w:vAlign w:val="bottom"/>
            <w:hideMark/>
          </w:tcPr>
          <w:p w14:paraId="64F0CCE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04F12B8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331FDF0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250,00</w:t>
            </w:r>
          </w:p>
        </w:tc>
      </w:tr>
      <w:tr w:rsidR="009D5C78" w:rsidRPr="009D5C78" w14:paraId="5A51C0A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1F92E45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086 "Rashodi za rekreaciju, kulturu i religiju koji nisu drugdje svrstani"</w:t>
            </w:r>
          </w:p>
        </w:tc>
        <w:tc>
          <w:tcPr>
            <w:tcW w:w="1559" w:type="dxa"/>
            <w:tcBorders>
              <w:top w:val="nil"/>
              <w:left w:val="nil"/>
              <w:bottom w:val="nil"/>
              <w:right w:val="nil"/>
            </w:tcBorders>
            <w:shd w:val="clear" w:color="000000" w:fill="00FFFF"/>
            <w:noWrap/>
            <w:vAlign w:val="bottom"/>
            <w:hideMark/>
          </w:tcPr>
          <w:p w14:paraId="614EC3C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250,00</w:t>
            </w:r>
          </w:p>
        </w:tc>
        <w:tc>
          <w:tcPr>
            <w:tcW w:w="1350" w:type="dxa"/>
            <w:tcBorders>
              <w:top w:val="nil"/>
              <w:left w:val="nil"/>
              <w:bottom w:val="nil"/>
              <w:right w:val="nil"/>
            </w:tcBorders>
            <w:shd w:val="clear" w:color="000000" w:fill="00FFFF"/>
            <w:noWrap/>
            <w:vAlign w:val="bottom"/>
            <w:hideMark/>
          </w:tcPr>
          <w:p w14:paraId="25BAACC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0581FF5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672D924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250,00</w:t>
            </w:r>
          </w:p>
        </w:tc>
      </w:tr>
      <w:tr w:rsidR="009D5C78" w:rsidRPr="009D5C78" w14:paraId="2BD61C9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0D58A11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0860 "Rashodi za rekreaciju, kulturu i religiju koji nisu drugdje svrstani"</w:t>
            </w:r>
          </w:p>
        </w:tc>
        <w:tc>
          <w:tcPr>
            <w:tcW w:w="1559" w:type="dxa"/>
            <w:tcBorders>
              <w:top w:val="nil"/>
              <w:left w:val="nil"/>
              <w:bottom w:val="nil"/>
              <w:right w:val="nil"/>
            </w:tcBorders>
            <w:shd w:val="clear" w:color="000000" w:fill="CCFFFF"/>
            <w:noWrap/>
            <w:vAlign w:val="bottom"/>
            <w:hideMark/>
          </w:tcPr>
          <w:p w14:paraId="1C296BD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250,00</w:t>
            </w:r>
          </w:p>
        </w:tc>
        <w:tc>
          <w:tcPr>
            <w:tcW w:w="1350" w:type="dxa"/>
            <w:tcBorders>
              <w:top w:val="nil"/>
              <w:left w:val="nil"/>
              <w:bottom w:val="nil"/>
              <w:right w:val="nil"/>
            </w:tcBorders>
            <w:shd w:val="clear" w:color="000000" w:fill="CCFFFF"/>
            <w:noWrap/>
            <w:vAlign w:val="bottom"/>
            <w:hideMark/>
          </w:tcPr>
          <w:p w14:paraId="7C1BDC1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53D66FC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648A61C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250,00</w:t>
            </w:r>
          </w:p>
        </w:tc>
      </w:tr>
      <w:tr w:rsidR="009D5C78" w:rsidRPr="009D5C78" w14:paraId="447C16A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5014562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373ADD7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250,00</w:t>
            </w:r>
          </w:p>
        </w:tc>
        <w:tc>
          <w:tcPr>
            <w:tcW w:w="1350" w:type="dxa"/>
            <w:tcBorders>
              <w:top w:val="nil"/>
              <w:left w:val="nil"/>
              <w:bottom w:val="nil"/>
              <w:right w:val="nil"/>
            </w:tcBorders>
            <w:shd w:val="clear" w:color="000000" w:fill="FFFF99"/>
            <w:noWrap/>
            <w:vAlign w:val="bottom"/>
            <w:hideMark/>
          </w:tcPr>
          <w:p w14:paraId="684E949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29A647F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6B234E3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250,00</w:t>
            </w:r>
          </w:p>
        </w:tc>
      </w:tr>
      <w:tr w:rsidR="009D5C78" w:rsidRPr="009D5C78" w14:paraId="6AEF0E9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77ED95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865C1E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42CD14E2"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50A70B0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250,00</w:t>
            </w:r>
          </w:p>
        </w:tc>
        <w:tc>
          <w:tcPr>
            <w:tcW w:w="1350" w:type="dxa"/>
            <w:tcBorders>
              <w:top w:val="nil"/>
              <w:left w:val="nil"/>
              <w:bottom w:val="nil"/>
              <w:right w:val="nil"/>
            </w:tcBorders>
            <w:noWrap/>
            <w:vAlign w:val="bottom"/>
            <w:hideMark/>
          </w:tcPr>
          <w:p w14:paraId="335DE43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34096E1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8D2681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250,00</w:t>
            </w:r>
          </w:p>
        </w:tc>
      </w:tr>
      <w:tr w:rsidR="009D5C78" w:rsidRPr="009D5C78" w14:paraId="10EC65B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010B74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C5551E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0033DCA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60A5461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250,00</w:t>
            </w:r>
          </w:p>
        </w:tc>
        <w:tc>
          <w:tcPr>
            <w:tcW w:w="1350" w:type="dxa"/>
            <w:tcBorders>
              <w:top w:val="nil"/>
              <w:left w:val="nil"/>
              <w:bottom w:val="nil"/>
              <w:right w:val="nil"/>
            </w:tcBorders>
            <w:noWrap/>
            <w:vAlign w:val="bottom"/>
            <w:hideMark/>
          </w:tcPr>
          <w:p w14:paraId="3F7FB70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19C7BE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B492A6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250,00</w:t>
            </w:r>
          </w:p>
        </w:tc>
      </w:tr>
      <w:tr w:rsidR="009D5C78" w:rsidRPr="009D5C78" w14:paraId="6272503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807157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R065</w:t>
            </w:r>
          </w:p>
        </w:tc>
        <w:tc>
          <w:tcPr>
            <w:tcW w:w="928" w:type="dxa"/>
            <w:tcBorders>
              <w:top w:val="nil"/>
              <w:left w:val="nil"/>
              <w:bottom w:val="nil"/>
              <w:right w:val="nil"/>
            </w:tcBorders>
            <w:noWrap/>
            <w:vAlign w:val="bottom"/>
            <w:hideMark/>
          </w:tcPr>
          <w:p w14:paraId="22CE627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62A48E4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Pokroviteljstvo Matice Hrvatske</w:t>
            </w:r>
          </w:p>
        </w:tc>
        <w:tc>
          <w:tcPr>
            <w:tcW w:w="1559" w:type="dxa"/>
            <w:tcBorders>
              <w:top w:val="nil"/>
              <w:left w:val="nil"/>
              <w:bottom w:val="nil"/>
              <w:right w:val="nil"/>
            </w:tcBorders>
            <w:noWrap/>
            <w:vAlign w:val="bottom"/>
            <w:hideMark/>
          </w:tcPr>
          <w:p w14:paraId="5DF411B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250,00</w:t>
            </w:r>
          </w:p>
        </w:tc>
        <w:tc>
          <w:tcPr>
            <w:tcW w:w="1350" w:type="dxa"/>
            <w:tcBorders>
              <w:top w:val="nil"/>
              <w:left w:val="nil"/>
              <w:bottom w:val="nil"/>
              <w:right w:val="nil"/>
            </w:tcBorders>
            <w:noWrap/>
            <w:vAlign w:val="bottom"/>
            <w:hideMark/>
          </w:tcPr>
          <w:p w14:paraId="775868F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5C0345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9A38D5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250,00</w:t>
            </w:r>
          </w:p>
        </w:tc>
      </w:tr>
      <w:tr w:rsidR="009D5C78" w:rsidRPr="009D5C78" w14:paraId="4697840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567C59B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K100006 Energetska obnova zgrada javnog sektora- stara škola</w:t>
            </w:r>
          </w:p>
        </w:tc>
        <w:tc>
          <w:tcPr>
            <w:tcW w:w="1559" w:type="dxa"/>
            <w:tcBorders>
              <w:top w:val="nil"/>
              <w:left w:val="nil"/>
              <w:bottom w:val="nil"/>
              <w:right w:val="nil"/>
            </w:tcBorders>
            <w:shd w:val="clear" w:color="000000" w:fill="CCCCFF"/>
            <w:noWrap/>
            <w:vAlign w:val="bottom"/>
            <w:hideMark/>
          </w:tcPr>
          <w:p w14:paraId="7B8ADED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662.187,50</w:t>
            </w:r>
          </w:p>
        </w:tc>
        <w:tc>
          <w:tcPr>
            <w:tcW w:w="1350" w:type="dxa"/>
            <w:tcBorders>
              <w:top w:val="nil"/>
              <w:left w:val="nil"/>
              <w:bottom w:val="nil"/>
              <w:right w:val="nil"/>
            </w:tcBorders>
            <w:shd w:val="clear" w:color="000000" w:fill="CCCCFF"/>
            <w:noWrap/>
            <w:vAlign w:val="bottom"/>
            <w:hideMark/>
          </w:tcPr>
          <w:p w14:paraId="199355F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448.567,00</w:t>
            </w:r>
          </w:p>
        </w:tc>
        <w:tc>
          <w:tcPr>
            <w:tcW w:w="1350" w:type="dxa"/>
            <w:gridSpan w:val="3"/>
            <w:tcBorders>
              <w:top w:val="nil"/>
              <w:left w:val="nil"/>
              <w:bottom w:val="nil"/>
              <w:right w:val="nil"/>
            </w:tcBorders>
            <w:shd w:val="clear" w:color="000000" w:fill="CCCCFF"/>
            <w:noWrap/>
            <w:vAlign w:val="bottom"/>
            <w:hideMark/>
          </w:tcPr>
          <w:p w14:paraId="4454B9D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67,74</w:t>
            </w:r>
          </w:p>
        </w:tc>
        <w:tc>
          <w:tcPr>
            <w:tcW w:w="1269" w:type="dxa"/>
            <w:tcBorders>
              <w:top w:val="nil"/>
              <w:left w:val="nil"/>
              <w:bottom w:val="nil"/>
              <w:right w:val="nil"/>
            </w:tcBorders>
            <w:shd w:val="clear" w:color="000000" w:fill="CCCCFF"/>
            <w:noWrap/>
            <w:vAlign w:val="bottom"/>
            <w:hideMark/>
          </w:tcPr>
          <w:p w14:paraId="01697AC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1.110.754,50</w:t>
            </w:r>
          </w:p>
        </w:tc>
      </w:tr>
      <w:tr w:rsidR="009D5C78" w:rsidRPr="009D5C78" w14:paraId="76D1B54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DAFC2D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 "Rekreacija, kultura i religija"</w:t>
            </w:r>
          </w:p>
        </w:tc>
        <w:tc>
          <w:tcPr>
            <w:tcW w:w="1559" w:type="dxa"/>
            <w:tcBorders>
              <w:top w:val="nil"/>
              <w:left w:val="nil"/>
              <w:bottom w:val="nil"/>
              <w:right w:val="nil"/>
            </w:tcBorders>
            <w:shd w:val="clear" w:color="000000" w:fill="00CCFF"/>
            <w:noWrap/>
            <w:vAlign w:val="bottom"/>
            <w:hideMark/>
          </w:tcPr>
          <w:p w14:paraId="1AD2014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662.187,50</w:t>
            </w:r>
          </w:p>
        </w:tc>
        <w:tc>
          <w:tcPr>
            <w:tcW w:w="1350" w:type="dxa"/>
            <w:tcBorders>
              <w:top w:val="nil"/>
              <w:left w:val="nil"/>
              <w:bottom w:val="nil"/>
              <w:right w:val="nil"/>
            </w:tcBorders>
            <w:shd w:val="clear" w:color="000000" w:fill="00CCFF"/>
            <w:noWrap/>
            <w:vAlign w:val="bottom"/>
            <w:hideMark/>
          </w:tcPr>
          <w:p w14:paraId="0586E3F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448.567,00</w:t>
            </w:r>
          </w:p>
        </w:tc>
        <w:tc>
          <w:tcPr>
            <w:tcW w:w="1350" w:type="dxa"/>
            <w:gridSpan w:val="3"/>
            <w:tcBorders>
              <w:top w:val="nil"/>
              <w:left w:val="nil"/>
              <w:bottom w:val="nil"/>
              <w:right w:val="nil"/>
            </w:tcBorders>
            <w:shd w:val="clear" w:color="000000" w:fill="00CCFF"/>
            <w:noWrap/>
            <w:vAlign w:val="bottom"/>
            <w:hideMark/>
          </w:tcPr>
          <w:p w14:paraId="22E4744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67,74</w:t>
            </w:r>
          </w:p>
        </w:tc>
        <w:tc>
          <w:tcPr>
            <w:tcW w:w="1269" w:type="dxa"/>
            <w:tcBorders>
              <w:top w:val="nil"/>
              <w:left w:val="nil"/>
              <w:bottom w:val="nil"/>
              <w:right w:val="nil"/>
            </w:tcBorders>
            <w:shd w:val="clear" w:color="000000" w:fill="00CCFF"/>
            <w:noWrap/>
            <w:vAlign w:val="bottom"/>
            <w:hideMark/>
          </w:tcPr>
          <w:p w14:paraId="314D200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1.110.754,50</w:t>
            </w:r>
          </w:p>
        </w:tc>
      </w:tr>
      <w:tr w:rsidR="009D5C78" w:rsidRPr="009D5C78" w14:paraId="406E83E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6623783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086 "Rashodi za rekreaciju, kulturu i religiju koji nisu drugdje svrstani"</w:t>
            </w:r>
          </w:p>
        </w:tc>
        <w:tc>
          <w:tcPr>
            <w:tcW w:w="1559" w:type="dxa"/>
            <w:tcBorders>
              <w:top w:val="nil"/>
              <w:left w:val="nil"/>
              <w:bottom w:val="nil"/>
              <w:right w:val="nil"/>
            </w:tcBorders>
            <w:shd w:val="clear" w:color="000000" w:fill="00FFFF"/>
            <w:noWrap/>
            <w:vAlign w:val="bottom"/>
            <w:hideMark/>
          </w:tcPr>
          <w:p w14:paraId="79C7F50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662.187,50</w:t>
            </w:r>
          </w:p>
        </w:tc>
        <w:tc>
          <w:tcPr>
            <w:tcW w:w="1350" w:type="dxa"/>
            <w:tcBorders>
              <w:top w:val="nil"/>
              <w:left w:val="nil"/>
              <w:bottom w:val="nil"/>
              <w:right w:val="nil"/>
            </w:tcBorders>
            <w:shd w:val="clear" w:color="000000" w:fill="00FFFF"/>
            <w:noWrap/>
            <w:vAlign w:val="bottom"/>
            <w:hideMark/>
          </w:tcPr>
          <w:p w14:paraId="0710E57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448.567,00</w:t>
            </w:r>
          </w:p>
        </w:tc>
        <w:tc>
          <w:tcPr>
            <w:tcW w:w="1350" w:type="dxa"/>
            <w:gridSpan w:val="3"/>
            <w:tcBorders>
              <w:top w:val="nil"/>
              <w:left w:val="nil"/>
              <w:bottom w:val="nil"/>
              <w:right w:val="nil"/>
            </w:tcBorders>
            <w:shd w:val="clear" w:color="000000" w:fill="00FFFF"/>
            <w:noWrap/>
            <w:vAlign w:val="bottom"/>
            <w:hideMark/>
          </w:tcPr>
          <w:p w14:paraId="2E3FD5E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67,74</w:t>
            </w:r>
          </w:p>
        </w:tc>
        <w:tc>
          <w:tcPr>
            <w:tcW w:w="1269" w:type="dxa"/>
            <w:tcBorders>
              <w:top w:val="nil"/>
              <w:left w:val="nil"/>
              <w:bottom w:val="nil"/>
              <w:right w:val="nil"/>
            </w:tcBorders>
            <w:shd w:val="clear" w:color="000000" w:fill="00FFFF"/>
            <w:noWrap/>
            <w:vAlign w:val="bottom"/>
            <w:hideMark/>
          </w:tcPr>
          <w:p w14:paraId="61FCF5C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1.110.754,50</w:t>
            </w:r>
          </w:p>
        </w:tc>
      </w:tr>
      <w:tr w:rsidR="009D5C78" w:rsidRPr="009D5C78" w14:paraId="0F7FDB4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6AC6106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0860 "Rashodi za rekreaciju, kulturu i religiju koji nisu drugdje svrstani"</w:t>
            </w:r>
          </w:p>
        </w:tc>
        <w:tc>
          <w:tcPr>
            <w:tcW w:w="1559" w:type="dxa"/>
            <w:tcBorders>
              <w:top w:val="nil"/>
              <w:left w:val="nil"/>
              <w:bottom w:val="nil"/>
              <w:right w:val="nil"/>
            </w:tcBorders>
            <w:shd w:val="clear" w:color="000000" w:fill="CCFFFF"/>
            <w:noWrap/>
            <w:vAlign w:val="bottom"/>
            <w:hideMark/>
          </w:tcPr>
          <w:p w14:paraId="4B6F113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662.187,50</w:t>
            </w:r>
          </w:p>
        </w:tc>
        <w:tc>
          <w:tcPr>
            <w:tcW w:w="1350" w:type="dxa"/>
            <w:tcBorders>
              <w:top w:val="nil"/>
              <w:left w:val="nil"/>
              <w:bottom w:val="nil"/>
              <w:right w:val="nil"/>
            </w:tcBorders>
            <w:shd w:val="clear" w:color="000000" w:fill="CCFFFF"/>
            <w:noWrap/>
            <w:vAlign w:val="bottom"/>
            <w:hideMark/>
          </w:tcPr>
          <w:p w14:paraId="7EF4127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448.567,00</w:t>
            </w:r>
          </w:p>
        </w:tc>
        <w:tc>
          <w:tcPr>
            <w:tcW w:w="1350" w:type="dxa"/>
            <w:gridSpan w:val="3"/>
            <w:tcBorders>
              <w:top w:val="nil"/>
              <w:left w:val="nil"/>
              <w:bottom w:val="nil"/>
              <w:right w:val="nil"/>
            </w:tcBorders>
            <w:shd w:val="clear" w:color="000000" w:fill="CCFFFF"/>
            <w:noWrap/>
            <w:vAlign w:val="bottom"/>
            <w:hideMark/>
          </w:tcPr>
          <w:p w14:paraId="747554D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67,74</w:t>
            </w:r>
          </w:p>
        </w:tc>
        <w:tc>
          <w:tcPr>
            <w:tcW w:w="1269" w:type="dxa"/>
            <w:tcBorders>
              <w:top w:val="nil"/>
              <w:left w:val="nil"/>
              <w:bottom w:val="nil"/>
              <w:right w:val="nil"/>
            </w:tcBorders>
            <w:shd w:val="clear" w:color="000000" w:fill="CCFFFF"/>
            <w:noWrap/>
            <w:vAlign w:val="bottom"/>
            <w:hideMark/>
          </w:tcPr>
          <w:p w14:paraId="5445A96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1.110.754,50</w:t>
            </w:r>
          </w:p>
        </w:tc>
      </w:tr>
      <w:tr w:rsidR="009D5C78" w:rsidRPr="009D5C78" w14:paraId="7901F9B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70B57D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9354C9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3.109,39</w:t>
            </w:r>
          </w:p>
        </w:tc>
        <w:tc>
          <w:tcPr>
            <w:tcW w:w="1350" w:type="dxa"/>
            <w:tcBorders>
              <w:top w:val="nil"/>
              <w:left w:val="nil"/>
              <w:bottom w:val="nil"/>
              <w:right w:val="nil"/>
            </w:tcBorders>
            <w:shd w:val="clear" w:color="000000" w:fill="FFFF99"/>
            <w:noWrap/>
            <w:vAlign w:val="bottom"/>
            <w:hideMark/>
          </w:tcPr>
          <w:p w14:paraId="1CC7F7E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15.143,73</w:t>
            </w:r>
          </w:p>
        </w:tc>
        <w:tc>
          <w:tcPr>
            <w:tcW w:w="1350" w:type="dxa"/>
            <w:gridSpan w:val="3"/>
            <w:tcBorders>
              <w:top w:val="nil"/>
              <w:left w:val="nil"/>
              <w:bottom w:val="nil"/>
              <w:right w:val="nil"/>
            </w:tcBorders>
            <w:shd w:val="clear" w:color="000000" w:fill="FFFF99"/>
            <w:noWrap/>
            <w:vAlign w:val="bottom"/>
            <w:hideMark/>
          </w:tcPr>
          <w:p w14:paraId="3E7E117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487,03</w:t>
            </w:r>
          </w:p>
        </w:tc>
        <w:tc>
          <w:tcPr>
            <w:tcW w:w="1269" w:type="dxa"/>
            <w:tcBorders>
              <w:top w:val="nil"/>
              <w:left w:val="nil"/>
              <w:bottom w:val="nil"/>
              <w:right w:val="nil"/>
            </w:tcBorders>
            <w:shd w:val="clear" w:color="000000" w:fill="FFFF99"/>
            <w:noWrap/>
            <w:vAlign w:val="bottom"/>
            <w:hideMark/>
          </w:tcPr>
          <w:p w14:paraId="0571C79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18.253,12</w:t>
            </w:r>
          </w:p>
        </w:tc>
      </w:tr>
      <w:tr w:rsidR="009D5C78" w:rsidRPr="009D5C78" w14:paraId="1CB5E3A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BD6AF5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5612453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15F7602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4E30589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187,50</w:t>
            </w:r>
          </w:p>
        </w:tc>
        <w:tc>
          <w:tcPr>
            <w:tcW w:w="1350" w:type="dxa"/>
            <w:tcBorders>
              <w:top w:val="nil"/>
              <w:left w:val="nil"/>
              <w:bottom w:val="nil"/>
              <w:right w:val="nil"/>
            </w:tcBorders>
            <w:noWrap/>
            <w:vAlign w:val="bottom"/>
            <w:hideMark/>
          </w:tcPr>
          <w:p w14:paraId="2FC44B7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5.793,75</w:t>
            </w:r>
          </w:p>
        </w:tc>
        <w:tc>
          <w:tcPr>
            <w:tcW w:w="1350" w:type="dxa"/>
            <w:gridSpan w:val="3"/>
            <w:tcBorders>
              <w:top w:val="nil"/>
              <w:left w:val="nil"/>
              <w:bottom w:val="nil"/>
              <w:right w:val="nil"/>
            </w:tcBorders>
            <w:noWrap/>
            <w:vAlign w:val="bottom"/>
            <w:hideMark/>
          </w:tcPr>
          <w:p w14:paraId="188FD23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3.090,00</w:t>
            </w:r>
          </w:p>
        </w:tc>
        <w:tc>
          <w:tcPr>
            <w:tcW w:w="1269" w:type="dxa"/>
            <w:tcBorders>
              <w:top w:val="nil"/>
              <w:left w:val="nil"/>
              <w:bottom w:val="nil"/>
              <w:right w:val="nil"/>
            </w:tcBorders>
            <w:noWrap/>
            <w:vAlign w:val="bottom"/>
            <w:hideMark/>
          </w:tcPr>
          <w:p w14:paraId="607FAA5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5.981,25</w:t>
            </w:r>
          </w:p>
        </w:tc>
      </w:tr>
      <w:tr w:rsidR="009D5C78" w:rsidRPr="009D5C78" w14:paraId="6147AEE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8EC668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025F42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B135A7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3082AEB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187,50</w:t>
            </w:r>
          </w:p>
        </w:tc>
        <w:tc>
          <w:tcPr>
            <w:tcW w:w="1350" w:type="dxa"/>
            <w:tcBorders>
              <w:top w:val="nil"/>
              <w:left w:val="nil"/>
              <w:bottom w:val="nil"/>
              <w:right w:val="nil"/>
            </w:tcBorders>
            <w:noWrap/>
            <w:vAlign w:val="bottom"/>
            <w:hideMark/>
          </w:tcPr>
          <w:p w14:paraId="2074BB4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5.793,75</w:t>
            </w:r>
          </w:p>
        </w:tc>
        <w:tc>
          <w:tcPr>
            <w:tcW w:w="1350" w:type="dxa"/>
            <w:gridSpan w:val="3"/>
            <w:tcBorders>
              <w:top w:val="nil"/>
              <w:left w:val="nil"/>
              <w:bottom w:val="nil"/>
              <w:right w:val="nil"/>
            </w:tcBorders>
            <w:noWrap/>
            <w:vAlign w:val="bottom"/>
            <w:hideMark/>
          </w:tcPr>
          <w:p w14:paraId="3942749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3.090,00</w:t>
            </w:r>
          </w:p>
        </w:tc>
        <w:tc>
          <w:tcPr>
            <w:tcW w:w="1269" w:type="dxa"/>
            <w:tcBorders>
              <w:top w:val="nil"/>
              <w:left w:val="nil"/>
              <w:bottom w:val="nil"/>
              <w:right w:val="nil"/>
            </w:tcBorders>
            <w:noWrap/>
            <w:vAlign w:val="bottom"/>
            <w:hideMark/>
          </w:tcPr>
          <w:p w14:paraId="45802CE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5.981,25</w:t>
            </w:r>
          </w:p>
        </w:tc>
      </w:tr>
      <w:tr w:rsidR="009D5C78" w:rsidRPr="009D5C78" w14:paraId="3F0C372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60CA51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R545</w:t>
            </w:r>
          </w:p>
        </w:tc>
        <w:tc>
          <w:tcPr>
            <w:tcW w:w="928" w:type="dxa"/>
            <w:tcBorders>
              <w:top w:val="nil"/>
              <w:left w:val="nil"/>
              <w:bottom w:val="nil"/>
              <w:right w:val="nil"/>
            </w:tcBorders>
            <w:noWrap/>
            <w:vAlign w:val="bottom"/>
            <w:hideMark/>
          </w:tcPr>
          <w:p w14:paraId="7E2705E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A1B3E5F" w14:textId="77777777" w:rsidR="009D5C78" w:rsidRPr="009D5C78" w:rsidRDefault="009D5C78" w:rsidP="009D5C78">
            <w:pPr>
              <w:spacing w:line="240" w:lineRule="auto"/>
              <w:ind w:right="0"/>
              <w:jc w:val="left"/>
              <w:rPr>
                <w:rFonts w:ascii="Arial" w:eastAsia="Times New Roman" w:hAnsi="Arial" w:cs="Arial"/>
                <w:sz w:val="20"/>
                <w:szCs w:val="20"/>
                <w:lang w:eastAsia="hr-HR"/>
              </w:rPr>
            </w:pPr>
            <w:proofErr w:type="spellStart"/>
            <w:r w:rsidRPr="009D5C78">
              <w:rPr>
                <w:rFonts w:ascii="Arial" w:eastAsia="Times New Roman" w:hAnsi="Arial" w:cs="Arial"/>
                <w:sz w:val="20"/>
                <w:szCs w:val="20"/>
                <w:lang w:eastAsia="hr-HR"/>
              </w:rPr>
              <w:t>Konzultanske</w:t>
            </w:r>
            <w:proofErr w:type="spellEnd"/>
            <w:r w:rsidRPr="009D5C78">
              <w:rPr>
                <w:rFonts w:ascii="Arial" w:eastAsia="Times New Roman" w:hAnsi="Arial" w:cs="Arial"/>
                <w:sz w:val="20"/>
                <w:szCs w:val="20"/>
                <w:lang w:eastAsia="hr-HR"/>
              </w:rPr>
              <w:t xml:space="preserve"> usluge- prijava projekta</w:t>
            </w:r>
          </w:p>
        </w:tc>
        <w:tc>
          <w:tcPr>
            <w:tcW w:w="1559" w:type="dxa"/>
            <w:tcBorders>
              <w:top w:val="nil"/>
              <w:left w:val="nil"/>
              <w:bottom w:val="nil"/>
              <w:right w:val="nil"/>
            </w:tcBorders>
            <w:noWrap/>
            <w:vAlign w:val="bottom"/>
            <w:hideMark/>
          </w:tcPr>
          <w:p w14:paraId="4234A44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187,50</w:t>
            </w:r>
          </w:p>
        </w:tc>
        <w:tc>
          <w:tcPr>
            <w:tcW w:w="1350" w:type="dxa"/>
            <w:tcBorders>
              <w:top w:val="nil"/>
              <w:left w:val="nil"/>
              <w:bottom w:val="nil"/>
              <w:right w:val="nil"/>
            </w:tcBorders>
            <w:noWrap/>
            <w:vAlign w:val="bottom"/>
            <w:hideMark/>
          </w:tcPr>
          <w:p w14:paraId="788FACA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375,00</w:t>
            </w:r>
          </w:p>
        </w:tc>
        <w:tc>
          <w:tcPr>
            <w:tcW w:w="1350" w:type="dxa"/>
            <w:gridSpan w:val="3"/>
            <w:tcBorders>
              <w:top w:val="nil"/>
              <w:left w:val="nil"/>
              <w:bottom w:val="nil"/>
              <w:right w:val="nil"/>
            </w:tcBorders>
            <w:noWrap/>
            <w:vAlign w:val="bottom"/>
            <w:hideMark/>
          </w:tcPr>
          <w:p w14:paraId="3ADF99F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w:t>
            </w:r>
          </w:p>
        </w:tc>
        <w:tc>
          <w:tcPr>
            <w:tcW w:w="1269" w:type="dxa"/>
            <w:tcBorders>
              <w:top w:val="nil"/>
              <w:left w:val="nil"/>
              <w:bottom w:val="nil"/>
              <w:right w:val="nil"/>
            </w:tcBorders>
            <w:noWrap/>
            <w:vAlign w:val="bottom"/>
            <w:hideMark/>
          </w:tcPr>
          <w:p w14:paraId="2F21CEE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562,50</w:t>
            </w:r>
          </w:p>
        </w:tc>
      </w:tr>
      <w:tr w:rsidR="009D5C78" w:rsidRPr="009D5C78" w14:paraId="169487A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2ACEA4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R650</w:t>
            </w:r>
          </w:p>
        </w:tc>
        <w:tc>
          <w:tcPr>
            <w:tcW w:w="928" w:type="dxa"/>
            <w:tcBorders>
              <w:top w:val="nil"/>
              <w:left w:val="nil"/>
              <w:bottom w:val="nil"/>
              <w:right w:val="nil"/>
            </w:tcBorders>
            <w:noWrap/>
            <w:vAlign w:val="bottom"/>
            <w:hideMark/>
          </w:tcPr>
          <w:p w14:paraId="4EA54D9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69F380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Procjena otpornosti na klimatske promjene</w:t>
            </w:r>
          </w:p>
        </w:tc>
        <w:tc>
          <w:tcPr>
            <w:tcW w:w="1559" w:type="dxa"/>
            <w:tcBorders>
              <w:top w:val="nil"/>
              <w:left w:val="nil"/>
              <w:bottom w:val="nil"/>
              <w:right w:val="nil"/>
            </w:tcBorders>
            <w:noWrap/>
            <w:vAlign w:val="bottom"/>
            <w:hideMark/>
          </w:tcPr>
          <w:p w14:paraId="1534728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819872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281,25</w:t>
            </w:r>
          </w:p>
        </w:tc>
        <w:tc>
          <w:tcPr>
            <w:tcW w:w="1350" w:type="dxa"/>
            <w:gridSpan w:val="3"/>
            <w:tcBorders>
              <w:top w:val="nil"/>
              <w:left w:val="nil"/>
              <w:bottom w:val="nil"/>
              <w:right w:val="nil"/>
            </w:tcBorders>
            <w:noWrap/>
            <w:vAlign w:val="bottom"/>
            <w:hideMark/>
          </w:tcPr>
          <w:p w14:paraId="2663615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4D998BC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281,25</w:t>
            </w:r>
          </w:p>
        </w:tc>
      </w:tr>
      <w:tr w:rsidR="009D5C78" w:rsidRPr="009D5C78" w14:paraId="4A992D2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B25894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R651</w:t>
            </w:r>
          </w:p>
        </w:tc>
        <w:tc>
          <w:tcPr>
            <w:tcW w:w="928" w:type="dxa"/>
            <w:tcBorders>
              <w:top w:val="nil"/>
              <w:left w:val="nil"/>
              <w:bottom w:val="nil"/>
              <w:right w:val="nil"/>
            </w:tcBorders>
            <w:noWrap/>
            <w:vAlign w:val="bottom"/>
            <w:hideMark/>
          </w:tcPr>
          <w:p w14:paraId="4A115B8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6F18DA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Energetski pregled zgrade</w:t>
            </w:r>
          </w:p>
        </w:tc>
        <w:tc>
          <w:tcPr>
            <w:tcW w:w="1559" w:type="dxa"/>
            <w:tcBorders>
              <w:top w:val="nil"/>
              <w:left w:val="nil"/>
              <w:bottom w:val="nil"/>
              <w:right w:val="nil"/>
            </w:tcBorders>
            <w:noWrap/>
            <w:vAlign w:val="bottom"/>
            <w:hideMark/>
          </w:tcPr>
          <w:p w14:paraId="4BD5302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4CA5A0E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375,00</w:t>
            </w:r>
          </w:p>
        </w:tc>
        <w:tc>
          <w:tcPr>
            <w:tcW w:w="1350" w:type="dxa"/>
            <w:gridSpan w:val="3"/>
            <w:tcBorders>
              <w:top w:val="nil"/>
              <w:left w:val="nil"/>
              <w:bottom w:val="nil"/>
              <w:right w:val="nil"/>
            </w:tcBorders>
            <w:noWrap/>
            <w:vAlign w:val="bottom"/>
            <w:hideMark/>
          </w:tcPr>
          <w:p w14:paraId="091BDD5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D066D3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375,00</w:t>
            </w:r>
          </w:p>
        </w:tc>
      </w:tr>
      <w:tr w:rsidR="009D5C78" w:rsidRPr="009D5C78" w14:paraId="764A5B1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165036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R652</w:t>
            </w:r>
          </w:p>
        </w:tc>
        <w:tc>
          <w:tcPr>
            <w:tcW w:w="928" w:type="dxa"/>
            <w:tcBorders>
              <w:top w:val="nil"/>
              <w:left w:val="nil"/>
              <w:bottom w:val="nil"/>
              <w:right w:val="nil"/>
            </w:tcBorders>
            <w:noWrap/>
            <w:vAlign w:val="bottom"/>
            <w:hideMark/>
          </w:tcPr>
          <w:p w14:paraId="4B40A45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9EE801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Usluga vođenja projekta</w:t>
            </w:r>
          </w:p>
        </w:tc>
        <w:tc>
          <w:tcPr>
            <w:tcW w:w="1559" w:type="dxa"/>
            <w:tcBorders>
              <w:top w:val="nil"/>
              <w:left w:val="nil"/>
              <w:bottom w:val="nil"/>
              <w:right w:val="nil"/>
            </w:tcBorders>
            <w:noWrap/>
            <w:vAlign w:val="bottom"/>
            <w:hideMark/>
          </w:tcPr>
          <w:p w14:paraId="1DB4D94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E01753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1.800,00</w:t>
            </w:r>
          </w:p>
        </w:tc>
        <w:tc>
          <w:tcPr>
            <w:tcW w:w="1350" w:type="dxa"/>
            <w:gridSpan w:val="3"/>
            <w:tcBorders>
              <w:top w:val="nil"/>
              <w:left w:val="nil"/>
              <w:bottom w:val="nil"/>
              <w:right w:val="nil"/>
            </w:tcBorders>
            <w:noWrap/>
            <w:vAlign w:val="bottom"/>
            <w:hideMark/>
          </w:tcPr>
          <w:p w14:paraId="58FA2CF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09D1C1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1.800,00</w:t>
            </w:r>
          </w:p>
        </w:tc>
      </w:tr>
      <w:tr w:rsidR="009D5C78" w:rsidRPr="009D5C78" w14:paraId="39EB0F9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D9573E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R653</w:t>
            </w:r>
          </w:p>
        </w:tc>
        <w:tc>
          <w:tcPr>
            <w:tcW w:w="928" w:type="dxa"/>
            <w:tcBorders>
              <w:top w:val="nil"/>
              <w:left w:val="nil"/>
              <w:bottom w:val="nil"/>
              <w:right w:val="nil"/>
            </w:tcBorders>
            <w:noWrap/>
            <w:vAlign w:val="bottom"/>
            <w:hideMark/>
          </w:tcPr>
          <w:p w14:paraId="098CF43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F8270E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Priprema obrazaca za projektnu prijavu</w:t>
            </w:r>
          </w:p>
        </w:tc>
        <w:tc>
          <w:tcPr>
            <w:tcW w:w="1559" w:type="dxa"/>
            <w:tcBorders>
              <w:top w:val="nil"/>
              <w:left w:val="nil"/>
              <w:bottom w:val="nil"/>
              <w:right w:val="nil"/>
            </w:tcBorders>
            <w:noWrap/>
            <w:vAlign w:val="bottom"/>
            <w:hideMark/>
          </w:tcPr>
          <w:p w14:paraId="4A32E06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CD6D09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562,50</w:t>
            </w:r>
          </w:p>
        </w:tc>
        <w:tc>
          <w:tcPr>
            <w:tcW w:w="1350" w:type="dxa"/>
            <w:gridSpan w:val="3"/>
            <w:tcBorders>
              <w:top w:val="nil"/>
              <w:left w:val="nil"/>
              <w:bottom w:val="nil"/>
              <w:right w:val="nil"/>
            </w:tcBorders>
            <w:noWrap/>
            <w:vAlign w:val="bottom"/>
            <w:hideMark/>
          </w:tcPr>
          <w:p w14:paraId="780C10A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1E7EF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562,50</w:t>
            </w:r>
          </w:p>
        </w:tc>
      </w:tr>
      <w:tr w:rsidR="009D5C78" w:rsidRPr="009D5C78" w14:paraId="48BFC39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9C0EC5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R655</w:t>
            </w:r>
          </w:p>
        </w:tc>
        <w:tc>
          <w:tcPr>
            <w:tcW w:w="928" w:type="dxa"/>
            <w:tcBorders>
              <w:top w:val="nil"/>
              <w:left w:val="nil"/>
              <w:bottom w:val="nil"/>
              <w:right w:val="nil"/>
            </w:tcBorders>
            <w:noWrap/>
            <w:vAlign w:val="bottom"/>
            <w:hideMark/>
          </w:tcPr>
          <w:p w14:paraId="4936CA9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606398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Upravljanje i administracija projekta</w:t>
            </w:r>
          </w:p>
        </w:tc>
        <w:tc>
          <w:tcPr>
            <w:tcW w:w="1559" w:type="dxa"/>
            <w:tcBorders>
              <w:top w:val="nil"/>
              <w:left w:val="nil"/>
              <w:bottom w:val="nil"/>
              <w:right w:val="nil"/>
            </w:tcBorders>
            <w:noWrap/>
            <w:vAlign w:val="bottom"/>
            <w:hideMark/>
          </w:tcPr>
          <w:p w14:paraId="47D8C40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61E458C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1.800,00</w:t>
            </w:r>
          </w:p>
        </w:tc>
        <w:tc>
          <w:tcPr>
            <w:tcW w:w="1350" w:type="dxa"/>
            <w:gridSpan w:val="3"/>
            <w:tcBorders>
              <w:top w:val="nil"/>
              <w:left w:val="nil"/>
              <w:bottom w:val="nil"/>
              <w:right w:val="nil"/>
            </w:tcBorders>
            <w:noWrap/>
            <w:vAlign w:val="bottom"/>
            <w:hideMark/>
          </w:tcPr>
          <w:p w14:paraId="102E417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991C8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1.800,00</w:t>
            </w:r>
          </w:p>
        </w:tc>
      </w:tr>
      <w:tr w:rsidR="009D5C78" w:rsidRPr="009D5C78" w14:paraId="6D64838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FBE653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R657</w:t>
            </w:r>
          </w:p>
        </w:tc>
        <w:tc>
          <w:tcPr>
            <w:tcW w:w="928" w:type="dxa"/>
            <w:tcBorders>
              <w:top w:val="nil"/>
              <w:left w:val="nil"/>
              <w:bottom w:val="nil"/>
              <w:right w:val="nil"/>
            </w:tcBorders>
            <w:noWrap/>
            <w:vAlign w:val="bottom"/>
            <w:hideMark/>
          </w:tcPr>
          <w:p w14:paraId="463E037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418ACD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Planiranje i izrada dokumentacije za nadmetanje</w:t>
            </w:r>
          </w:p>
        </w:tc>
        <w:tc>
          <w:tcPr>
            <w:tcW w:w="1559" w:type="dxa"/>
            <w:tcBorders>
              <w:top w:val="nil"/>
              <w:left w:val="nil"/>
              <w:bottom w:val="nil"/>
              <w:right w:val="nil"/>
            </w:tcBorders>
            <w:noWrap/>
            <w:vAlign w:val="bottom"/>
            <w:hideMark/>
          </w:tcPr>
          <w:p w14:paraId="51ABE3E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4A525A4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w:t>
            </w:r>
          </w:p>
        </w:tc>
        <w:tc>
          <w:tcPr>
            <w:tcW w:w="1350" w:type="dxa"/>
            <w:gridSpan w:val="3"/>
            <w:tcBorders>
              <w:top w:val="nil"/>
              <w:left w:val="nil"/>
              <w:bottom w:val="nil"/>
              <w:right w:val="nil"/>
            </w:tcBorders>
            <w:noWrap/>
            <w:vAlign w:val="bottom"/>
            <w:hideMark/>
          </w:tcPr>
          <w:p w14:paraId="545D1A7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2CD69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w:t>
            </w:r>
          </w:p>
        </w:tc>
      </w:tr>
      <w:tr w:rsidR="009D5C78" w:rsidRPr="009D5C78" w14:paraId="04D148B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415DBBB"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159B761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080F26E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48553D9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2.921,89</w:t>
            </w:r>
          </w:p>
        </w:tc>
        <w:tc>
          <w:tcPr>
            <w:tcW w:w="1350" w:type="dxa"/>
            <w:tcBorders>
              <w:top w:val="nil"/>
              <w:left w:val="nil"/>
              <w:bottom w:val="nil"/>
              <w:right w:val="nil"/>
            </w:tcBorders>
            <w:noWrap/>
            <w:vAlign w:val="bottom"/>
            <w:hideMark/>
          </w:tcPr>
          <w:p w14:paraId="0929C95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9.349,98</w:t>
            </w:r>
          </w:p>
        </w:tc>
        <w:tc>
          <w:tcPr>
            <w:tcW w:w="1350" w:type="dxa"/>
            <w:gridSpan w:val="3"/>
            <w:tcBorders>
              <w:top w:val="nil"/>
              <w:left w:val="nil"/>
              <w:bottom w:val="nil"/>
              <w:right w:val="nil"/>
            </w:tcBorders>
            <w:noWrap/>
            <w:vAlign w:val="bottom"/>
            <w:hideMark/>
          </w:tcPr>
          <w:p w14:paraId="231DDA8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320,00</w:t>
            </w:r>
          </w:p>
        </w:tc>
        <w:tc>
          <w:tcPr>
            <w:tcW w:w="1269" w:type="dxa"/>
            <w:tcBorders>
              <w:top w:val="nil"/>
              <w:left w:val="nil"/>
              <w:bottom w:val="nil"/>
              <w:right w:val="nil"/>
            </w:tcBorders>
            <w:noWrap/>
            <w:vAlign w:val="bottom"/>
            <w:hideMark/>
          </w:tcPr>
          <w:p w14:paraId="4B54872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12.271,87</w:t>
            </w:r>
          </w:p>
        </w:tc>
      </w:tr>
      <w:tr w:rsidR="009D5C78" w:rsidRPr="009D5C78" w14:paraId="7CF446B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BDF901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AA8772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BEF420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4C49E9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2.921,89</w:t>
            </w:r>
          </w:p>
        </w:tc>
        <w:tc>
          <w:tcPr>
            <w:tcW w:w="1350" w:type="dxa"/>
            <w:tcBorders>
              <w:top w:val="nil"/>
              <w:left w:val="nil"/>
              <w:bottom w:val="nil"/>
              <w:right w:val="nil"/>
            </w:tcBorders>
            <w:noWrap/>
            <w:vAlign w:val="bottom"/>
            <w:hideMark/>
          </w:tcPr>
          <w:p w14:paraId="560512D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9.349,98</w:t>
            </w:r>
          </w:p>
        </w:tc>
        <w:tc>
          <w:tcPr>
            <w:tcW w:w="1350" w:type="dxa"/>
            <w:gridSpan w:val="3"/>
            <w:tcBorders>
              <w:top w:val="nil"/>
              <w:left w:val="nil"/>
              <w:bottom w:val="nil"/>
              <w:right w:val="nil"/>
            </w:tcBorders>
            <w:noWrap/>
            <w:vAlign w:val="bottom"/>
            <w:hideMark/>
          </w:tcPr>
          <w:p w14:paraId="1BAFE7D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320,00</w:t>
            </w:r>
          </w:p>
        </w:tc>
        <w:tc>
          <w:tcPr>
            <w:tcW w:w="1269" w:type="dxa"/>
            <w:tcBorders>
              <w:top w:val="nil"/>
              <w:left w:val="nil"/>
              <w:bottom w:val="nil"/>
              <w:right w:val="nil"/>
            </w:tcBorders>
            <w:noWrap/>
            <w:vAlign w:val="bottom"/>
            <w:hideMark/>
          </w:tcPr>
          <w:p w14:paraId="465D1B7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12.271,87</w:t>
            </w:r>
          </w:p>
        </w:tc>
      </w:tr>
      <w:tr w:rsidR="009D5C78" w:rsidRPr="009D5C78" w14:paraId="539D043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24A2FE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R531</w:t>
            </w:r>
          </w:p>
        </w:tc>
        <w:tc>
          <w:tcPr>
            <w:tcW w:w="928" w:type="dxa"/>
            <w:tcBorders>
              <w:top w:val="nil"/>
              <w:left w:val="nil"/>
              <w:bottom w:val="nil"/>
              <w:right w:val="nil"/>
            </w:tcBorders>
            <w:noWrap/>
            <w:vAlign w:val="bottom"/>
            <w:hideMark/>
          </w:tcPr>
          <w:p w14:paraId="331B8A3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291C0F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 Energetska obnova zgrada javnog sektora- stara škola</w:t>
            </w:r>
          </w:p>
        </w:tc>
        <w:tc>
          <w:tcPr>
            <w:tcW w:w="1559" w:type="dxa"/>
            <w:tcBorders>
              <w:top w:val="nil"/>
              <w:left w:val="nil"/>
              <w:bottom w:val="nil"/>
              <w:right w:val="nil"/>
            </w:tcBorders>
            <w:noWrap/>
            <w:vAlign w:val="bottom"/>
            <w:hideMark/>
          </w:tcPr>
          <w:p w14:paraId="6CA46F9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1.171,89</w:t>
            </w:r>
          </w:p>
        </w:tc>
        <w:tc>
          <w:tcPr>
            <w:tcW w:w="1350" w:type="dxa"/>
            <w:tcBorders>
              <w:top w:val="nil"/>
              <w:left w:val="nil"/>
              <w:bottom w:val="nil"/>
              <w:right w:val="nil"/>
            </w:tcBorders>
            <w:noWrap/>
            <w:vAlign w:val="bottom"/>
            <w:hideMark/>
          </w:tcPr>
          <w:p w14:paraId="7B58CB1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1.387,48</w:t>
            </w:r>
          </w:p>
        </w:tc>
        <w:tc>
          <w:tcPr>
            <w:tcW w:w="1350" w:type="dxa"/>
            <w:gridSpan w:val="3"/>
            <w:tcBorders>
              <w:top w:val="nil"/>
              <w:left w:val="nil"/>
              <w:bottom w:val="nil"/>
              <w:right w:val="nil"/>
            </w:tcBorders>
            <w:noWrap/>
            <w:vAlign w:val="bottom"/>
            <w:hideMark/>
          </w:tcPr>
          <w:p w14:paraId="187515A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118,40</w:t>
            </w:r>
          </w:p>
        </w:tc>
        <w:tc>
          <w:tcPr>
            <w:tcW w:w="1269" w:type="dxa"/>
            <w:tcBorders>
              <w:top w:val="nil"/>
              <w:left w:val="nil"/>
              <w:bottom w:val="nil"/>
              <w:right w:val="nil"/>
            </w:tcBorders>
            <w:noWrap/>
            <w:vAlign w:val="bottom"/>
            <w:hideMark/>
          </w:tcPr>
          <w:p w14:paraId="5ECC030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2.559,37</w:t>
            </w:r>
          </w:p>
        </w:tc>
      </w:tr>
      <w:tr w:rsidR="009D5C78" w:rsidRPr="009D5C78" w14:paraId="05EEE88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9B6FE8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R540</w:t>
            </w:r>
          </w:p>
        </w:tc>
        <w:tc>
          <w:tcPr>
            <w:tcW w:w="928" w:type="dxa"/>
            <w:tcBorders>
              <w:top w:val="nil"/>
              <w:left w:val="nil"/>
              <w:bottom w:val="nil"/>
              <w:right w:val="nil"/>
            </w:tcBorders>
            <w:noWrap/>
            <w:vAlign w:val="bottom"/>
            <w:hideMark/>
          </w:tcPr>
          <w:p w14:paraId="0C4E7CD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A1940F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Stručni i </w:t>
            </w:r>
            <w:proofErr w:type="spellStart"/>
            <w:r w:rsidRPr="009D5C78">
              <w:rPr>
                <w:rFonts w:ascii="Arial" w:eastAsia="Times New Roman" w:hAnsi="Arial" w:cs="Arial"/>
                <w:sz w:val="20"/>
                <w:szCs w:val="20"/>
                <w:lang w:eastAsia="hr-HR"/>
              </w:rPr>
              <w:t>projektanski</w:t>
            </w:r>
            <w:proofErr w:type="spellEnd"/>
            <w:r w:rsidRPr="009D5C78">
              <w:rPr>
                <w:rFonts w:ascii="Arial" w:eastAsia="Times New Roman" w:hAnsi="Arial" w:cs="Arial"/>
                <w:sz w:val="20"/>
                <w:szCs w:val="20"/>
                <w:lang w:eastAsia="hr-HR"/>
              </w:rPr>
              <w:t xml:space="preserve"> nadzor Energetska obnova zgrada javnog sektora- stara škola</w:t>
            </w:r>
          </w:p>
        </w:tc>
        <w:tc>
          <w:tcPr>
            <w:tcW w:w="1559" w:type="dxa"/>
            <w:tcBorders>
              <w:top w:val="nil"/>
              <w:left w:val="nil"/>
              <w:bottom w:val="nil"/>
              <w:right w:val="nil"/>
            </w:tcBorders>
            <w:noWrap/>
            <w:vAlign w:val="bottom"/>
            <w:hideMark/>
          </w:tcPr>
          <w:p w14:paraId="75DE284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900,00</w:t>
            </w:r>
          </w:p>
        </w:tc>
        <w:tc>
          <w:tcPr>
            <w:tcW w:w="1350" w:type="dxa"/>
            <w:tcBorders>
              <w:top w:val="nil"/>
              <w:left w:val="nil"/>
              <w:bottom w:val="nil"/>
              <w:right w:val="nil"/>
            </w:tcBorders>
            <w:noWrap/>
            <w:vAlign w:val="bottom"/>
            <w:hideMark/>
          </w:tcPr>
          <w:p w14:paraId="66BC493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8.287,50</w:t>
            </w:r>
          </w:p>
        </w:tc>
        <w:tc>
          <w:tcPr>
            <w:tcW w:w="1350" w:type="dxa"/>
            <w:gridSpan w:val="3"/>
            <w:tcBorders>
              <w:top w:val="nil"/>
              <w:left w:val="nil"/>
              <w:bottom w:val="nil"/>
              <w:right w:val="nil"/>
            </w:tcBorders>
            <w:noWrap/>
            <w:vAlign w:val="bottom"/>
            <w:hideMark/>
          </w:tcPr>
          <w:p w14:paraId="6051B4F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920,83</w:t>
            </w:r>
          </w:p>
        </w:tc>
        <w:tc>
          <w:tcPr>
            <w:tcW w:w="1269" w:type="dxa"/>
            <w:tcBorders>
              <w:top w:val="nil"/>
              <w:left w:val="nil"/>
              <w:bottom w:val="nil"/>
              <w:right w:val="nil"/>
            </w:tcBorders>
            <w:noWrap/>
            <w:vAlign w:val="bottom"/>
            <w:hideMark/>
          </w:tcPr>
          <w:p w14:paraId="39978C5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9.187,50</w:t>
            </w:r>
          </w:p>
        </w:tc>
      </w:tr>
      <w:tr w:rsidR="009D5C78" w:rsidRPr="009D5C78" w14:paraId="628A373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95C3CF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R542</w:t>
            </w:r>
          </w:p>
        </w:tc>
        <w:tc>
          <w:tcPr>
            <w:tcW w:w="928" w:type="dxa"/>
            <w:tcBorders>
              <w:top w:val="nil"/>
              <w:left w:val="nil"/>
              <w:bottom w:val="nil"/>
              <w:right w:val="nil"/>
            </w:tcBorders>
            <w:noWrap/>
            <w:vAlign w:val="bottom"/>
            <w:hideMark/>
          </w:tcPr>
          <w:p w14:paraId="229CB8F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170834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Promidžba i vidljivost Energetska obnova zgrada javnog sektora- stara škola</w:t>
            </w:r>
          </w:p>
        </w:tc>
        <w:tc>
          <w:tcPr>
            <w:tcW w:w="1559" w:type="dxa"/>
            <w:tcBorders>
              <w:top w:val="nil"/>
              <w:left w:val="nil"/>
              <w:bottom w:val="nil"/>
              <w:right w:val="nil"/>
            </w:tcBorders>
            <w:noWrap/>
            <w:vAlign w:val="bottom"/>
            <w:hideMark/>
          </w:tcPr>
          <w:p w14:paraId="0469AA7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850,00</w:t>
            </w:r>
          </w:p>
        </w:tc>
        <w:tc>
          <w:tcPr>
            <w:tcW w:w="1350" w:type="dxa"/>
            <w:tcBorders>
              <w:top w:val="nil"/>
              <w:left w:val="nil"/>
              <w:bottom w:val="nil"/>
              <w:right w:val="nil"/>
            </w:tcBorders>
            <w:noWrap/>
            <w:vAlign w:val="bottom"/>
            <w:hideMark/>
          </w:tcPr>
          <w:p w14:paraId="64BE59F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-325,00</w:t>
            </w:r>
          </w:p>
        </w:tc>
        <w:tc>
          <w:tcPr>
            <w:tcW w:w="1350" w:type="dxa"/>
            <w:gridSpan w:val="3"/>
            <w:tcBorders>
              <w:top w:val="nil"/>
              <w:left w:val="nil"/>
              <w:bottom w:val="nil"/>
              <w:right w:val="nil"/>
            </w:tcBorders>
            <w:noWrap/>
            <w:vAlign w:val="bottom"/>
            <w:hideMark/>
          </w:tcPr>
          <w:p w14:paraId="758D7F4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-38,24</w:t>
            </w:r>
          </w:p>
        </w:tc>
        <w:tc>
          <w:tcPr>
            <w:tcW w:w="1269" w:type="dxa"/>
            <w:tcBorders>
              <w:top w:val="nil"/>
              <w:left w:val="nil"/>
              <w:bottom w:val="nil"/>
              <w:right w:val="nil"/>
            </w:tcBorders>
            <w:noWrap/>
            <w:vAlign w:val="bottom"/>
            <w:hideMark/>
          </w:tcPr>
          <w:p w14:paraId="5058323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525,00</w:t>
            </w:r>
          </w:p>
        </w:tc>
      </w:tr>
      <w:tr w:rsidR="009D5C78" w:rsidRPr="009D5C78" w14:paraId="5BE6C06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B75731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13CD8DC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66.218,75</w:t>
            </w:r>
          </w:p>
        </w:tc>
        <w:tc>
          <w:tcPr>
            <w:tcW w:w="1350" w:type="dxa"/>
            <w:tcBorders>
              <w:top w:val="nil"/>
              <w:left w:val="nil"/>
              <w:bottom w:val="nil"/>
              <w:right w:val="nil"/>
            </w:tcBorders>
            <w:shd w:val="clear" w:color="000000" w:fill="FFFF99"/>
            <w:noWrap/>
            <w:vAlign w:val="bottom"/>
            <w:hideMark/>
          </w:tcPr>
          <w:p w14:paraId="4FC4E35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-56.218,75</w:t>
            </w:r>
          </w:p>
        </w:tc>
        <w:tc>
          <w:tcPr>
            <w:tcW w:w="1350" w:type="dxa"/>
            <w:gridSpan w:val="3"/>
            <w:tcBorders>
              <w:top w:val="nil"/>
              <w:left w:val="nil"/>
              <w:bottom w:val="nil"/>
              <w:right w:val="nil"/>
            </w:tcBorders>
            <w:shd w:val="clear" w:color="000000" w:fill="FFFF99"/>
            <w:noWrap/>
            <w:vAlign w:val="bottom"/>
            <w:hideMark/>
          </w:tcPr>
          <w:p w14:paraId="4F521E2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-84,90</w:t>
            </w:r>
          </w:p>
        </w:tc>
        <w:tc>
          <w:tcPr>
            <w:tcW w:w="1269" w:type="dxa"/>
            <w:tcBorders>
              <w:top w:val="nil"/>
              <w:left w:val="nil"/>
              <w:bottom w:val="nil"/>
              <w:right w:val="nil"/>
            </w:tcBorders>
            <w:shd w:val="clear" w:color="000000" w:fill="FFFF99"/>
            <w:noWrap/>
            <w:vAlign w:val="bottom"/>
            <w:hideMark/>
          </w:tcPr>
          <w:p w14:paraId="1C5AA13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10.000,00</w:t>
            </w:r>
          </w:p>
        </w:tc>
      </w:tr>
      <w:tr w:rsidR="009D5C78" w:rsidRPr="009D5C78" w14:paraId="7E7DB7B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E6FDC9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46EC7B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08F104DD"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2154410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66.218,75</w:t>
            </w:r>
          </w:p>
        </w:tc>
        <w:tc>
          <w:tcPr>
            <w:tcW w:w="1350" w:type="dxa"/>
            <w:tcBorders>
              <w:top w:val="nil"/>
              <w:left w:val="nil"/>
              <w:bottom w:val="nil"/>
              <w:right w:val="nil"/>
            </w:tcBorders>
            <w:noWrap/>
            <w:vAlign w:val="bottom"/>
            <w:hideMark/>
          </w:tcPr>
          <w:p w14:paraId="385003A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-56.218,75</w:t>
            </w:r>
          </w:p>
        </w:tc>
        <w:tc>
          <w:tcPr>
            <w:tcW w:w="1350" w:type="dxa"/>
            <w:gridSpan w:val="3"/>
            <w:tcBorders>
              <w:top w:val="nil"/>
              <w:left w:val="nil"/>
              <w:bottom w:val="nil"/>
              <w:right w:val="nil"/>
            </w:tcBorders>
            <w:noWrap/>
            <w:vAlign w:val="bottom"/>
            <w:hideMark/>
          </w:tcPr>
          <w:p w14:paraId="70A93AD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-84,90</w:t>
            </w:r>
          </w:p>
        </w:tc>
        <w:tc>
          <w:tcPr>
            <w:tcW w:w="1269" w:type="dxa"/>
            <w:tcBorders>
              <w:top w:val="nil"/>
              <w:left w:val="nil"/>
              <w:bottom w:val="nil"/>
              <w:right w:val="nil"/>
            </w:tcBorders>
            <w:noWrap/>
            <w:vAlign w:val="bottom"/>
            <w:hideMark/>
          </w:tcPr>
          <w:p w14:paraId="274433A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10.000,00</w:t>
            </w:r>
          </w:p>
        </w:tc>
      </w:tr>
      <w:tr w:rsidR="009D5C78" w:rsidRPr="009D5C78" w14:paraId="19BFAB7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7FE274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C36687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E51D57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476762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66.218,75</w:t>
            </w:r>
          </w:p>
        </w:tc>
        <w:tc>
          <w:tcPr>
            <w:tcW w:w="1350" w:type="dxa"/>
            <w:tcBorders>
              <w:top w:val="nil"/>
              <w:left w:val="nil"/>
              <w:bottom w:val="nil"/>
              <w:right w:val="nil"/>
            </w:tcBorders>
            <w:noWrap/>
            <w:vAlign w:val="bottom"/>
            <w:hideMark/>
          </w:tcPr>
          <w:p w14:paraId="2FA01DD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-56.218,75</w:t>
            </w:r>
          </w:p>
        </w:tc>
        <w:tc>
          <w:tcPr>
            <w:tcW w:w="1350" w:type="dxa"/>
            <w:gridSpan w:val="3"/>
            <w:tcBorders>
              <w:top w:val="nil"/>
              <w:left w:val="nil"/>
              <w:bottom w:val="nil"/>
              <w:right w:val="nil"/>
            </w:tcBorders>
            <w:noWrap/>
            <w:vAlign w:val="bottom"/>
            <w:hideMark/>
          </w:tcPr>
          <w:p w14:paraId="2CA5D99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-84,90</w:t>
            </w:r>
          </w:p>
        </w:tc>
        <w:tc>
          <w:tcPr>
            <w:tcW w:w="1269" w:type="dxa"/>
            <w:tcBorders>
              <w:top w:val="nil"/>
              <w:left w:val="nil"/>
              <w:bottom w:val="nil"/>
              <w:right w:val="nil"/>
            </w:tcBorders>
            <w:noWrap/>
            <w:vAlign w:val="bottom"/>
            <w:hideMark/>
          </w:tcPr>
          <w:p w14:paraId="71991B7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10.000,00</w:t>
            </w:r>
          </w:p>
        </w:tc>
      </w:tr>
      <w:tr w:rsidR="009D5C78" w:rsidRPr="009D5C78" w14:paraId="31B0444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9223BE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R532</w:t>
            </w:r>
          </w:p>
        </w:tc>
        <w:tc>
          <w:tcPr>
            <w:tcW w:w="928" w:type="dxa"/>
            <w:tcBorders>
              <w:top w:val="nil"/>
              <w:left w:val="nil"/>
              <w:bottom w:val="nil"/>
              <w:right w:val="nil"/>
            </w:tcBorders>
            <w:noWrap/>
            <w:vAlign w:val="bottom"/>
            <w:hideMark/>
          </w:tcPr>
          <w:p w14:paraId="61615C9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F2B06B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 Energetska obnova zgrada javnog sektora- stara škola</w:t>
            </w:r>
          </w:p>
        </w:tc>
        <w:tc>
          <w:tcPr>
            <w:tcW w:w="1559" w:type="dxa"/>
            <w:tcBorders>
              <w:top w:val="nil"/>
              <w:left w:val="nil"/>
              <w:bottom w:val="nil"/>
              <w:right w:val="nil"/>
            </w:tcBorders>
            <w:noWrap/>
            <w:vAlign w:val="bottom"/>
            <w:hideMark/>
          </w:tcPr>
          <w:p w14:paraId="60AD9B3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2.343,75</w:t>
            </w:r>
          </w:p>
        </w:tc>
        <w:tc>
          <w:tcPr>
            <w:tcW w:w="1350" w:type="dxa"/>
            <w:tcBorders>
              <w:top w:val="nil"/>
              <w:left w:val="nil"/>
              <w:bottom w:val="nil"/>
              <w:right w:val="nil"/>
            </w:tcBorders>
            <w:noWrap/>
            <w:vAlign w:val="bottom"/>
            <w:hideMark/>
          </w:tcPr>
          <w:p w14:paraId="7F281C7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7.656,25</w:t>
            </w:r>
          </w:p>
        </w:tc>
        <w:tc>
          <w:tcPr>
            <w:tcW w:w="1350" w:type="dxa"/>
            <w:gridSpan w:val="3"/>
            <w:tcBorders>
              <w:top w:val="nil"/>
              <w:left w:val="nil"/>
              <w:bottom w:val="nil"/>
              <w:right w:val="nil"/>
            </w:tcBorders>
            <w:noWrap/>
            <w:vAlign w:val="bottom"/>
            <w:hideMark/>
          </w:tcPr>
          <w:p w14:paraId="40D9D84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326,67</w:t>
            </w:r>
          </w:p>
        </w:tc>
        <w:tc>
          <w:tcPr>
            <w:tcW w:w="1269" w:type="dxa"/>
            <w:tcBorders>
              <w:top w:val="nil"/>
              <w:left w:val="nil"/>
              <w:bottom w:val="nil"/>
              <w:right w:val="nil"/>
            </w:tcBorders>
            <w:noWrap/>
            <w:vAlign w:val="bottom"/>
            <w:hideMark/>
          </w:tcPr>
          <w:p w14:paraId="0049FE5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10.000,00</w:t>
            </w:r>
          </w:p>
        </w:tc>
      </w:tr>
      <w:tr w:rsidR="009D5C78" w:rsidRPr="009D5C78" w14:paraId="46DF98F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23903E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R537</w:t>
            </w:r>
          </w:p>
        </w:tc>
        <w:tc>
          <w:tcPr>
            <w:tcW w:w="928" w:type="dxa"/>
            <w:tcBorders>
              <w:top w:val="nil"/>
              <w:left w:val="nil"/>
              <w:bottom w:val="nil"/>
              <w:right w:val="nil"/>
            </w:tcBorders>
            <w:noWrap/>
            <w:vAlign w:val="bottom"/>
            <w:hideMark/>
          </w:tcPr>
          <w:p w14:paraId="7056C90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C6AAF7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 Energetska obnova zgrada javnog sektora- stara škola</w:t>
            </w:r>
          </w:p>
        </w:tc>
        <w:tc>
          <w:tcPr>
            <w:tcW w:w="1559" w:type="dxa"/>
            <w:tcBorders>
              <w:top w:val="nil"/>
              <w:left w:val="nil"/>
              <w:bottom w:val="nil"/>
              <w:right w:val="nil"/>
            </w:tcBorders>
            <w:noWrap/>
            <w:vAlign w:val="bottom"/>
            <w:hideMark/>
          </w:tcPr>
          <w:p w14:paraId="33D947C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1.800,00</w:t>
            </w:r>
          </w:p>
        </w:tc>
        <w:tc>
          <w:tcPr>
            <w:tcW w:w="1350" w:type="dxa"/>
            <w:tcBorders>
              <w:top w:val="nil"/>
              <w:left w:val="nil"/>
              <w:bottom w:val="nil"/>
              <w:right w:val="nil"/>
            </w:tcBorders>
            <w:noWrap/>
            <w:vAlign w:val="bottom"/>
            <w:hideMark/>
          </w:tcPr>
          <w:p w14:paraId="31A4AE2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-1.800,00</w:t>
            </w:r>
          </w:p>
        </w:tc>
        <w:tc>
          <w:tcPr>
            <w:tcW w:w="1350" w:type="dxa"/>
            <w:gridSpan w:val="3"/>
            <w:tcBorders>
              <w:top w:val="nil"/>
              <w:left w:val="nil"/>
              <w:bottom w:val="nil"/>
              <w:right w:val="nil"/>
            </w:tcBorders>
            <w:noWrap/>
            <w:vAlign w:val="bottom"/>
            <w:hideMark/>
          </w:tcPr>
          <w:p w14:paraId="15BA2C3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23E30B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2160912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AFB6C2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R538</w:t>
            </w:r>
          </w:p>
        </w:tc>
        <w:tc>
          <w:tcPr>
            <w:tcW w:w="928" w:type="dxa"/>
            <w:tcBorders>
              <w:top w:val="nil"/>
              <w:left w:val="nil"/>
              <w:bottom w:val="nil"/>
              <w:right w:val="nil"/>
            </w:tcBorders>
            <w:noWrap/>
            <w:vAlign w:val="bottom"/>
            <w:hideMark/>
          </w:tcPr>
          <w:p w14:paraId="6A71181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FB70BB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 Energetska obnova zgrada javnog sektora- stara škola</w:t>
            </w:r>
          </w:p>
        </w:tc>
        <w:tc>
          <w:tcPr>
            <w:tcW w:w="1559" w:type="dxa"/>
            <w:tcBorders>
              <w:top w:val="nil"/>
              <w:left w:val="nil"/>
              <w:bottom w:val="nil"/>
              <w:right w:val="nil"/>
            </w:tcBorders>
            <w:noWrap/>
            <w:vAlign w:val="bottom"/>
            <w:hideMark/>
          </w:tcPr>
          <w:p w14:paraId="7C495CF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60.000,00</w:t>
            </w:r>
          </w:p>
        </w:tc>
        <w:tc>
          <w:tcPr>
            <w:tcW w:w="1350" w:type="dxa"/>
            <w:tcBorders>
              <w:top w:val="nil"/>
              <w:left w:val="nil"/>
              <w:bottom w:val="nil"/>
              <w:right w:val="nil"/>
            </w:tcBorders>
            <w:noWrap/>
            <w:vAlign w:val="bottom"/>
            <w:hideMark/>
          </w:tcPr>
          <w:p w14:paraId="2581839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-60.000,00</w:t>
            </w:r>
          </w:p>
        </w:tc>
        <w:tc>
          <w:tcPr>
            <w:tcW w:w="1350" w:type="dxa"/>
            <w:gridSpan w:val="3"/>
            <w:tcBorders>
              <w:top w:val="nil"/>
              <w:left w:val="nil"/>
              <w:bottom w:val="nil"/>
              <w:right w:val="nil"/>
            </w:tcBorders>
            <w:noWrap/>
            <w:vAlign w:val="bottom"/>
            <w:hideMark/>
          </w:tcPr>
          <w:p w14:paraId="74A239D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E92660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0DD4C0B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0AE508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R539</w:t>
            </w:r>
          </w:p>
        </w:tc>
        <w:tc>
          <w:tcPr>
            <w:tcW w:w="928" w:type="dxa"/>
            <w:tcBorders>
              <w:top w:val="nil"/>
              <w:left w:val="nil"/>
              <w:bottom w:val="nil"/>
              <w:right w:val="nil"/>
            </w:tcBorders>
            <w:noWrap/>
            <w:vAlign w:val="bottom"/>
            <w:hideMark/>
          </w:tcPr>
          <w:p w14:paraId="0A53209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215C5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Promidžba i vidljivost Energetska obnova zgrada javnog sektora- stara škola</w:t>
            </w:r>
          </w:p>
        </w:tc>
        <w:tc>
          <w:tcPr>
            <w:tcW w:w="1559" w:type="dxa"/>
            <w:tcBorders>
              <w:top w:val="nil"/>
              <w:left w:val="nil"/>
              <w:bottom w:val="nil"/>
              <w:right w:val="nil"/>
            </w:tcBorders>
            <w:noWrap/>
            <w:vAlign w:val="bottom"/>
            <w:hideMark/>
          </w:tcPr>
          <w:p w14:paraId="0835642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1.700,00</w:t>
            </w:r>
          </w:p>
        </w:tc>
        <w:tc>
          <w:tcPr>
            <w:tcW w:w="1350" w:type="dxa"/>
            <w:tcBorders>
              <w:top w:val="nil"/>
              <w:left w:val="nil"/>
              <w:bottom w:val="nil"/>
              <w:right w:val="nil"/>
            </w:tcBorders>
            <w:noWrap/>
            <w:vAlign w:val="bottom"/>
            <w:hideMark/>
          </w:tcPr>
          <w:p w14:paraId="0350239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-1.700,00</w:t>
            </w:r>
          </w:p>
        </w:tc>
        <w:tc>
          <w:tcPr>
            <w:tcW w:w="1350" w:type="dxa"/>
            <w:gridSpan w:val="3"/>
            <w:tcBorders>
              <w:top w:val="nil"/>
              <w:left w:val="nil"/>
              <w:bottom w:val="nil"/>
              <w:right w:val="nil"/>
            </w:tcBorders>
            <w:noWrap/>
            <w:vAlign w:val="bottom"/>
            <w:hideMark/>
          </w:tcPr>
          <w:p w14:paraId="3472B95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03C214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64C883F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5F2CB6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R544</w:t>
            </w:r>
          </w:p>
        </w:tc>
        <w:tc>
          <w:tcPr>
            <w:tcW w:w="928" w:type="dxa"/>
            <w:tcBorders>
              <w:top w:val="nil"/>
              <w:left w:val="nil"/>
              <w:bottom w:val="nil"/>
              <w:right w:val="nil"/>
            </w:tcBorders>
            <w:noWrap/>
            <w:vAlign w:val="bottom"/>
            <w:hideMark/>
          </w:tcPr>
          <w:p w14:paraId="3E71355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817E9B4" w14:textId="77777777" w:rsidR="009D5C78" w:rsidRPr="009D5C78" w:rsidRDefault="009D5C78" w:rsidP="009D5C78">
            <w:pPr>
              <w:spacing w:line="240" w:lineRule="auto"/>
              <w:ind w:right="0"/>
              <w:jc w:val="left"/>
              <w:rPr>
                <w:rFonts w:ascii="Arial" w:eastAsia="Times New Roman" w:hAnsi="Arial" w:cs="Arial"/>
                <w:sz w:val="20"/>
                <w:szCs w:val="20"/>
                <w:lang w:eastAsia="hr-HR"/>
              </w:rPr>
            </w:pPr>
            <w:proofErr w:type="spellStart"/>
            <w:r w:rsidRPr="009D5C78">
              <w:rPr>
                <w:rFonts w:ascii="Arial" w:eastAsia="Times New Roman" w:hAnsi="Arial" w:cs="Arial"/>
                <w:sz w:val="20"/>
                <w:szCs w:val="20"/>
                <w:lang w:eastAsia="hr-HR"/>
              </w:rPr>
              <w:t>Konzultanske</w:t>
            </w:r>
            <w:proofErr w:type="spellEnd"/>
            <w:r w:rsidRPr="009D5C78">
              <w:rPr>
                <w:rFonts w:ascii="Arial" w:eastAsia="Times New Roman" w:hAnsi="Arial" w:cs="Arial"/>
                <w:sz w:val="20"/>
                <w:szCs w:val="20"/>
                <w:lang w:eastAsia="hr-HR"/>
              </w:rPr>
              <w:t xml:space="preserve"> usluge-prijava projekta</w:t>
            </w:r>
          </w:p>
        </w:tc>
        <w:tc>
          <w:tcPr>
            <w:tcW w:w="1559" w:type="dxa"/>
            <w:tcBorders>
              <w:top w:val="nil"/>
              <w:left w:val="nil"/>
              <w:bottom w:val="nil"/>
              <w:right w:val="nil"/>
            </w:tcBorders>
            <w:noWrap/>
            <w:vAlign w:val="bottom"/>
            <w:hideMark/>
          </w:tcPr>
          <w:p w14:paraId="686D607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375,00</w:t>
            </w:r>
          </w:p>
        </w:tc>
        <w:tc>
          <w:tcPr>
            <w:tcW w:w="1350" w:type="dxa"/>
            <w:tcBorders>
              <w:top w:val="nil"/>
              <w:left w:val="nil"/>
              <w:bottom w:val="nil"/>
              <w:right w:val="nil"/>
            </w:tcBorders>
            <w:noWrap/>
            <w:vAlign w:val="bottom"/>
            <w:hideMark/>
          </w:tcPr>
          <w:p w14:paraId="471B0A1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-375,00</w:t>
            </w:r>
          </w:p>
        </w:tc>
        <w:tc>
          <w:tcPr>
            <w:tcW w:w="1350" w:type="dxa"/>
            <w:gridSpan w:val="3"/>
            <w:tcBorders>
              <w:top w:val="nil"/>
              <w:left w:val="nil"/>
              <w:bottom w:val="nil"/>
              <w:right w:val="nil"/>
            </w:tcBorders>
            <w:noWrap/>
            <w:vAlign w:val="bottom"/>
            <w:hideMark/>
          </w:tcPr>
          <w:p w14:paraId="735F62D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D605C7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1E7D757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B7B9E2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5.6. Fondovi EU</w:t>
            </w:r>
          </w:p>
        </w:tc>
        <w:tc>
          <w:tcPr>
            <w:tcW w:w="1559" w:type="dxa"/>
            <w:tcBorders>
              <w:top w:val="nil"/>
              <w:left w:val="nil"/>
              <w:bottom w:val="nil"/>
              <w:right w:val="nil"/>
            </w:tcBorders>
            <w:shd w:val="clear" w:color="000000" w:fill="FFFF99"/>
            <w:noWrap/>
            <w:vAlign w:val="bottom"/>
            <w:hideMark/>
          </w:tcPr>
          <w:p w14:paraId="506F2EE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562.859,36</w:t>
            </w:r>
          </w:p>
        </w:tc>
        <w:tc>
          <w:tcPr>
            <w:tcW w:w="1350" w:type="dxa"/>
            <w:tcBorders>
              <w:top w:val="nil"/>
              <w:left w:val="nil"/>
              <w:bottom w:val="nil"/>
              <w:right w:val="nil"/>
            </w:tcBorders>
            <w:shd w:val="clear" w:color="000000" w:fill="FFFF99"/>
            <w:noWrap/>
            <w:vAlign w:val="bottom"/>
            <w:hideMark/>
          </w:tcPr>
          <w:p w14:paraId="54686EE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372.781,97</w:t>
            </w:r>
          </w:p>
        </w:tc>
        <w:tc>
          <w:tcPr>
            <w:tcW w:w="1350" w:type="dxa"/>
            <w:gridSpan w:val="3"/>
            <w:tcBorders>
              <w:top w:val="nil"/>
              <w:left w:val="nil"/>
              <w:bottom w:val="nil"/>
              <w:right w:val="nil"/>
            </w:tcBorders>
            <w:shd w:val="clear" w:color="000000" w:fill="FFFF99"/>
            <w:noWrap/>
            <w:vAlign w:val="bottom"/>
            <w:hideMark/>
          </w:tcPr>
          <w:p w14:paraId="457352D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66,23</w:t>
            </w:r>
          </w:p>
        </w:tc>
        <w:tc>
          <w:tcPr>
            <w:tcW w:w="1269" w:type="dxa"/>
            <w:tcBorders>
              <w:top w:val="nil"/>
              <w:left w:val="nil"/>
              <w:bottom w:val="nil"/>
              <w:right w:val="nil"/>
            </w:tcBorders>
            <w:shd w:val="clear" w:color="000000" w:fill="FFFF99"/>
            <w:noWrap/>
            <w:vAlign w:val="bottom"/>
            <w:hideMark/>
          </w:tcPr>
          <w:p w14:paraId="743E8B9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935.641,33</w:t>
            </w:r>
          </w:p>
        </w:tc>
      </w:tr>
      <w:tr w:rsidR="009D5C78" w:rsidRPr="009D5C78" w14:paraId="0D36BFD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CC"/>
            <w:noWrap/>
            <w:vAlign w:val="bottom"/>
            <w:hideMark/>
          </w:tcPr>
          <w:p w14:paraId="4E0F77B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5.6.3 Europski fond za regionalni razvoj</w:t>
            </w:r>
          </w:p>
        </w:tc>
        <w:tc>
          <w:tcPr>
            <w:tcW w:w="1559" w:type="dxa"/>
            <w:tcBorders>
              <w:top w:val="nil"/>
              <w:left w:val="nil"/>
              <w:bottom w:val="nil"/>
              <w:right w:val="nil"/>
            </w:tcBorders>
            <w:shd w:val="clear" w:color="000000" w:fill="FFFFCC"/>
            <w:noWrap/>
            <w:vAlign w:val="bottom"/>
            <w:hideMark/>
          </w:tcPr>
          <w:p w14:paraId="4271B25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562.859,36</w:t>
            </w:r>
          </w:p>
        </w:tc>
        <w:tc>
          <w:tcPr>
            <w:tcW w:w="1350" w:type="dxa"/>
            <w:tcBorders>
              <w:top w:val="nil"/>
              <w:left w:val="nil"/>
              <w:bottom w:val="nil"/>
              <w:right w:val="nil"/>
            </w:tcBorders>
            <w:shd w:val="clear" w:color="000000" w:fill="FFFFCC"/>
            <w:noWrap/>
            <w:vAlign w:val="bottom"/>
            <w:hideMark/>
          </w:tcPr>
          <w:p w14:paraId="1ED409F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372.781,97</w:t>
            </w:r>
          </w:p>
        </w:tc>
        <w:tc>
          <w:tcPr>
            <w:tcW w:w="1350" w:type="dxa"/>
            <w:gridSpan w:val="3"/>
            <w:tcBorders>
              <w:top w:val="nil"/>
              <w:left w:val="nil"/>
              <w:bottom w:val="nil"/>
              <w:right w:val="nil"/>
            </w:tcBorders>
            <w:shd w:val="clear" w:color="000000" w:fill="FFFFCC"/>
            <w:noWrap/>
            <w:vAlign w:val="bottom"/>
            <w:hideMark/>
          </w:tcPr>
          <w:p w14:paraId="478F892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66,23</w:t>
            </w:r>
          </w:p>
        </w:tc>
        <w:tc>
          <w:tcPr>
            <w:tcW w:w="1269" w:type="dxa"/>
            <w:tcBorders>
              <w:top w:val="nil"/>
              <w:left w:val="nil"/>
              <w:bottom w:val="nil"/>
              <w:right w:val="nil"/>
            </w:tcBorders>
            <w:shd w:val="clear" w:color="000000" w:fill="FFFFCC"/>
            <w:noWrap/>
            <w:vAlign w:val="bottom"/>
            <w:hideMark/>
          </w:tcPr>
          <w:p w14:paraId="688D3BA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935.641,33</w:t>
            </w:r>
          </w:p>
        </w:tc>
      </w:tr>
      <w:tr w:rsidR="009D5C78" w:rsidRPr="009D5C78" w14:paraId="0F51F24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869DE0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077FE0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7659F91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74B59BF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3.187,50</w:t>
            </w:r>
          </w:p>
        </w:tc>
        <w:tc>
          <w:tcPr>
            <w:tcW w:w="1350" w:type="dxa"/>
            <w:tcBorders>
              <w:top w:val="nil"/>
              <w:left w:val="nil"/>
              <w:bottom w:val="nil"/>
              <w:right w:val="nil"/>
            </w:tcBorders>
            <w:noWrap/>
            <w:vAlign w:val="bottom"/>
            <w:hideMark/>
          </w:tcPr>
          <w:p w14:paraId="762CCD4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30.706,25</w:t>
            </w:r>
          </w:p>
        </w:tc>
        <w:tc>
          <w:tcPr>
            <w:tcW w:w="1350" w:type="dxa"/>
            <w:gridSpan w:val="3"/>
            <w:tcBorders>
              <w:top w:val="nil"/>
              <w:left w:val="nil"/>
              <w:bottom w:val="nil"/>
              <w:right w:val="nil"/>
            </w:tcBorders>
            <w:noWrap/>
            <w:vAlign w:val="bottom"/>
            <w:hideMark/>
          </w:tcPr>
          <w:p w14:paraId="2FCB534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963,33</w:t>
            </w:r>
          </w:p>
        </w:tc>
        <w:tc>
          <w:tcPr>
            <w:tcW w:w="1269" w:type="dxa"/>
            <w:tcBorders>
              <w:top w:val="nil"/>
              <w:left w:val="nil"/>
              <w:bottom w:val="nil"/>
              <w:right w:val="nil"/>
            </w:tcBorders>
            <w:noWrap/>
            <w:vAlign w:val="bottom"/>
            <w:hideMark/>
          </w:tcPr>
          <w:p w14:paraId="2647108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33.893,75</w:t>
            </w:r>
          </w:p>
        </w:tc>
      </w:tr>
      <w:tr w:rsidR="009D5C78" w:rsidRPr="009D5C78" w14:paraId="11777E4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5C90CA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1CF626C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A39585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74FDB04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3.187,50</w:t>
            </w:r>
          </w:p>
        </w:tc>
        <w:tc>
          <w:tcPr>
            <w:tcW w:w="1350" w:type="dxa"/>
            <w:tcBorders>
              <w:top w:val="nil"/>
              <w:left w:val="nil"/>
              <w:bottom w:val="nil"/>
              <w:right w:val="nil"/>
            </w:tcBorders>
            <w:noWrap/>
            <w:vAlign w:val="bottom"/>
            <w:hideMark/>
          </w:tcPr>
          <w:p w14:paraId="435F9A7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30.706,25</w:t>
            </w:r>
          </w:p>
        </w:tc>
        <w:tc>
          <w:tcPr>
            <w:tcW w:w="1350" w:type="dxa"/>
            <w:gridSpan w:val="3"/>
            <w:tcBorders>
              <w:top w:val="nil"/>
              <w:left w:val="nil"/>
              <w:bottom w:val="nil"/>
              <w:right w:val="nil"/>
            </w:tcBorders>
            <w:noWrap/>
            <w:vAlign w:val="bottom"/>
            <w:hideMark/>
          </w:tcPr>
          <w:p w14:paraId="45B65E0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963,33</w:t>
            </w:r>
          </w:p>
        </w:tc>
        <w:tc>
          <w:tcPr>
            <w:tcW w:w="1269" w:type="dxa"/>
            <w:tcBorders>
              <w:top w:val="nil"/>
              <w:left w:val="nil"/>
              <w:bottom w:val="nil"/>
              <w:right w:val="nil"/>
            </w:tcBorders>
            <w:noWrap/>
            <w:vAlign w:val="bottom"/>
            <w:hideMark/>
          </w:tcPr>
          <w:p w14:paraId="00427B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33.893,75</w:t>
            </w:r>
          </w:p>
        </w:tc>
      </w:tr>
      <w:tr w:rsidR="009D5C78" w:rsidRPr="009D5C78" w14:paraId="0F7B88C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033905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R543</w:t>
            </w:r>
          </w:p>
        </w:tc>
        <w:tc>
          <w:tcPr>
            <w:tcW w:w="928" w:type="dxa"/>
            <w:tcBorders>
              <w:top w:val="nil"/>
              <w:left w:val="nil"/>
              <w:bottom w:val="nil"/>
              <w:right w:val="nil"/>
            </w:tcBorders>
            <w:noWrap/>
            <w:vAlign w:val="bottom"/>
            <w:hideMark/>
          </w:tcPr>
          <w:p w14:paraId="4534D35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69D9BF0" w14:textId="77777777" w:rsidR="009D5C78" w:rsidRPr="009D5C78" w:rsidRDefault="009D5C78" w:rsidP="009D5C78">
            <w:pPr>
              <w:spacing w:line="240" w:lineRule="auto"/>
              <w:ind w:right="0"/>
              <w:jc w:val="left"/>
              <w:rPr>
                <w:rFonts w:ascii="Arial" w:eastAsia="Times New Roman" w:hAnsi="Arial" w:cs="Arial"/>
                <w:sz w:val="20"/>
                <w:szCs w:val="20"/>
                <w:lang w:eastAsia="hr-HR"/>
              </w:rPr>
            </w:pPr>
            <w:proofErr w:type="spellStart"/>
            <w:r w:rsidRPr="009D5C78">
              <w:rPr>
                <w:rFonts w:ascii="Arial" w:eastAsia="Times New Roman" w:hAnsi="Arial" w:cs="Arial"/>
                <w:sz w:val="20"/>
                <w:szCs w:val="20"/>
                <w:lang w:eastAsia="hr-HR"/>
              </w:rPr>
              <w:t>Konzultanske</w:t>
            </w:r>
            <w:proofErr w:type="spellEnd"/>
            <w:r w:rsidRPr="009D5C78">
              <w:rPr>
                <w:rFonts w:ascii="Arial" w:eastAsia="Times New Roman" w:hAnsi="Arial" w:cs="Arial"/>
                <w:sz w:val="20"/>
                <w:szCs w:val="20"/>
                <w:lang w:eastAsia="hr-HR"/>
              </w:rPr>
              <w:t xml:space="preserve"> usluge- prijava projekta</w:t>
            </w:r>
          </w:p>
        </w:tc>
        <w:tc>
          <w:tcPr>
            <w:tcW w:w="1559" w:type="dxa"/>
            <w:tcBorders>
              <w:top w:val="nil"/>
              <w:left w:val="nil"/>
              <w:bottom w:val="nil"/>
              <w:right w:val="nil"/>
            </w:tcBorders>
            <w:noWrap/>
            <w:vAlign w:val="bottom"/>
            <w:hideMark/>
          </w:tcPr>
          <w:p w14:paraId="3773F10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3.187,50</w:t>
            </w:r>
          </w:p>
        </w:tc>
        <w:tc>
          <w:tcPr>
            <w:tcW w:w="1350" w:type="dxa"/>
            <w:tcBorders>
              <w:top w:val="nil"/>
              <w:left w:val="nil"/>
              <w:bottom w:val="nil"/>
              <w:right w:val="nil"/>
            </w:tcBorders>
            <w:noWrap/>
            <w:vAlign w:val="bottom"/>
            <w:hideMark/>
          </w:tcPr>
          <w:p w14:paraId="75F32F4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D6A83E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A53E4C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3.187,50</w:t>
            </w:r>
          </w:p>
        </w:tc>
      </w:tr>
      <w:tr w:rsidR="009D5C78" w:rsidRPr="009D5C78" w14:paraId="3B66E74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13BB4E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R647</w:t>
            </w:r>
          </w:p>
        </w:tc>
        <w:tc>
          <w:tcPr>
            <w:tcW w:w="928" w:type="dxa"/>
            <w:tcBorders>
              <w:top w:val="nil"/>
              <w:left w:val="nil"/>
              <w:bottom w:val="nil"/>
              <w:right w:val="nil"/>
            </w:tcBorders>
            <w:noWrap/>
            <w:vAlign w:val="bottom"/>
            <w:hideMark/>
          </w:tcPr>
          <w:p w14:paraId="3A98D87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4B61EE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Procjena otpornosti na klimatske promjene</w:t>
            </w:r>
          </w:p>
        </w:tc>
        <w:tc>
          <w:tcPr>
            <w:tcW w:w="1559" w:type="dxa"/>
            <w:tcBorders>
              <w:top w:val="nil"/>
              <w:left w:val="nil"/>
              <w:bottom w:val="nil"/>
              <w:right w:val="nil"/>
            </w:tcBorders>
            <w:noWrap/>
            <w:vAlign w:val="bottom"/>
            <w:hideMark/>
          </w:tcPr>
          <w:p w14:paraId="29CD836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4C36D25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1.593,75</w:t>
            </w:r>
          </w:p>
        </w:tc>
        <w:tc>
          <w:tcPr>
            <w:tcW w:w="1350" w:type="dxa"/>
            <w:gridSpan w:val="3"/>
            <w:tcBorders>
              <w:top w:val="nil"/>
              <w:left w:val="nil"/>
              <w:bottom w:val="nil"/>
              <w:right w:val="nil"/>
            </w:tcBorders>
            <w:noWrap/>
            <w:vAlign w:val="bottom"/>
            <w:hideMark/>
          </w:tcPr>
          <w:p w14:paraId="6E2F6DB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C906B0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1.593,75</w:t>
            </w:r>
          </w:p>
        </w:tc>
      </w:tr>
      <w:tr w:rsidR="009D5C78" w:rsidRPr="009D5C78" w14:paraId="49B596A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5C257D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R648</w:t>
            </w:r>
          </w:p>
        </w:tc>
        <w:tc>
          <w:tcPr>
            <w:tcW w:w="928" w:type="dxa"/>
            <w:tcBorders>
              <w:top w:val="nil"/>
              <w:left w:val="nil"/>
              <w:bottom w:val="nil"/>
              <w:right w:val="nil"/>
            </w:tcBorders>
            <w:noWrap/>
            <w:vAlign w:val="bottom"/>
            <w:hideMark/>
          </w:tcPr>
          <w:p w14:paraId="3BAFD76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3E7423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Energetski pregled zgrade</w:t>
            </w:r>
          </w:p>
        </w:tc>
        <w:tc>
          <w:tcPr>
            <w:tcW w:w="1559" w:type="dxa"/>
            <w:tcBorders>
              <w:top w:val="nil"/>
              <w:left w:val="nil"/>
              <w:bottom w:val="nil"/>
              <w:right w:val="nil"/>
            </w:tcBorders>
            <w:noWrap/>
            <w:vAlign w:val="bottom"/>
            <w:hideMark/>
          </w:tcPr>
          <w:p w14:paraId="39E5045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21E5345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2.125,00</w:t>
            </w:r>
          </w:p>
        </w:tc>
        <w:tc>
          <w:tcPr>
            <w:tcW w:w="1350" w:type="dxa"/>
            <w:gridSpan w:val="3"/>
            <w:tcBorders>
              <w:top w:val="nil"/>
              <w:left w:val="nil"/>
              <w:bottom w:val="nil"/>
              <w:right w:val="nil"/>
            </w:tcBorders>
            <w:noWrap/>
            <w:vAlign w:val="bottom"/>
            <w:hideMark/>
          </w:tcPr>
          <w:p w14:paraId="711584D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6195C5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2.125,00</w:t>
            </w:r>
          </w:p>
        </w:tc>
      </w:tr>
      <w:tr w:rsidR="009D5C78" w:rsidRPr="009D5C78" w14:paraId="3571805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6618C7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R649</w:t>
            </w:r>
          </w:p>
        </w:tc>
        <w:tc>
          <w:tcPr>
            <w:tcW w:w="928" w:type="dxa"/>
            <w:tcBorders>
              <w:top w:val="nil"/>
              <w:left w:val="nil"/>
              <w:bottom w:val="nil"/>
              <w:right w:val="nil"/>
            </w:tcBorders>
            <w:noWrap/>
            <w:vAlign w:val="bottom"/>
            <w:hideMark/>
          </w:tcPr>
          <w:p w14:paraId="7755839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6A749E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Usluga vođenja projekta</w:t>
            </w:r>
          </w:p>
        </w:tc>
        <w:tc>
          <w:tcPr>
            <w:tcW w:w="1559" w:type="dxa"/>
            <w:tcBorders>
              <w:top w:val="nil"/>
              <w:left w:val="nil"/>
              <w:bottom w:val="nil"/>
              <w:right w:val="nil"/>
            </w:tcBorders>
            <w:noWrap/>
            <w:vAlign w:val="bottom"/>
            <w:hideMark/>
          </w:tcPr>
          <w:p w14:paraId="7ACBB09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34239C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10.200,00</w:t>
            </w:r>
          </w:p>
        </w:tc>
        <w:tc>
          <w:tcPr>
            <w:tcW w:w="1350" w:type="dxa"/>
            <w:gridSpan w:val="3"/>
            <w:tcBorders>
              <w:top w:val="nil"/>
              <w:left w:val="nil"/>
              <w:bottom w:val="nil"/>
              <w:right w:val="nil"/>
            </w:tcBorders>
            <w:noWrap/>
            <w:vAlign w:val="bottom"/>
            <w:hideMark/>
          </w:tcPr>
          <w:p w14:paraId="4EAEF4E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8F761D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10.200,00</w:t>
            </w:r>
          </w:p>
        </w:tc>
      </w:tr>
      <w:tr w:rsidR="009D5C78" w:rsidRPr="009D5C78" w14:paraId="7F5CD28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E54B65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R654</w:t>
            </w:r>
          </w:p>
        </w:tc>
        <w:tc>
          <w:tcPr>
            <w:tcW w:w="928" w:type="dxa"/>
            <w:tcBorders>
              <w:top w:val="nil"/>
              <w:left w:val="nil"/>
              <w:bottom w:val="nil"/>
              <w:right w:val="nil"/>
            </w:tcBorders>
            <w:noWrap/>
            <w:vAlign w:val="bottom"/>
            <w:hideMark/>
          </w:tcPr>
          <w:p w14:paraId="72E4C8D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DF94BF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Priprema obrazaca za projektnu prijavu</w:t>
            </w:r>
          </w:p>
        </w:tc>
        <w:tc>
          <w:tcPr>
            <w:tcW w:w="1559" w:type="dxa"/>
            <w:tcBorders>
              <w:top w:val="nil"/>
              <w:left w:val="nil"/>
              <w:bottom w:val="nil"/>
              <w:right w:val="nil"/>
            </w:tcBorders>
            <w:noWrap/>
            <w:vAlign w:val="bottom"/>
            <w:hideMark/>
          </w:tcPr>
          <w:p w14:paraId="6FE3888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06F8DE4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3.187,50</w:t>
            </w:r>
          </w:p>
        </w:tc>
        <w:tc>
          <w:tcPr>
            <w:tcW w:w="1350" w:type="dxa"/>
            <w:gridSpan w:val="3"/>
            <w:tcBorders>
              <w:top w:val="nil"/>
              <w:left w:val="nil"/>
              <w:bottom w:val="nil"/>
              <w:right w:val="nil"/>
            </w:tcBorders>
            <w:noWrap/>
            <w:vAlign w:val="bottom"/>
            <w:hideMark/>
          </w:tcPr>
          <w:p w14:paraId="14736DB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B44898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3.187,50</w:t>
            </w:r>
          </w:p>
        </w:tc>
      </w:tr>
      <w:tr w:rsidR="009D5C78" w:rsidRPr="009D5C78" w14:paraId="2948835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705D17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R656</w:t>
            </w:r>
          </w:p>
        </w:tc>
        <w:tc>
          <w:tcPr>
            <w:tcW w:w="928" w:type="dxa"/>
            <w:tcBorders>
              <w:top w:val="nil"/>
              <w:left w:val="nil"/>
              <w:bottom w:val="nil"/>
              <w:right w:val="nil"/>
            </w:tcBorders>
            <w:noWrap/>
            <w:vAlign w:val="bottom"/>
            <w:hideMark/>
          </w:tcPr>
          <w:p w14:paraId="2540F00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745592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Upravljanje i administracija projekta</w:t>
            </w:r>
          </w:p>
        </w:tc>
        <w:tc>
          <w:tcPr>
            <w:tcW w:w="1559" w:type="dxa"/>
            <w:tcBorders>
              <w:top w:val="nil"/>
              <w:left w:val="nil"/>
              <w:bottom w:val="nil"/>
              <w:right w:val="nil"/>
            </w:tcBorders>
            <w:noWrap/>
            <w:vAlign w:val="bottom"/>
            <w:hideMark/>
          </w:tcPr>
          <w:p w14:paraId="4A79AC0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8CA066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10.200,00</w:t>
            </w:r>
          </w:p>
        </w:tc>
        <w:tc>
          <w:tcPr>
            <w:tcW w:w="1350" w:type="dxa"/>
            <w:gridSpan w:val="3"/>
            <w:tcBorders>
              <w:top w:val="nil"/>
              <w:left w:val="nil"/>
              <w:bottom w:val="nil"/>
              <w:right w:val="nil"/>
            </w:tcBorders>
            <w:noWrap/>
            <w:vAlign w:val="bottom"/>
            <w:hideMark/>
          </w:tcPr>
          <w:p w14:paraId="3964602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ACA987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10.200,00</w:t>
            </w:r>
          </w:p>
        </w:tc>
      </w:tr>
      <w:tr w:rsidR="009D5C78" w:rsidRPr="009D5C78" w14:paraId="1AC1154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DE4A17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R658</w:t>
            </w:r>
          </w:p>
        </w:tc>
        <w:tc>
          <w:tcPr>
            <w:tcW w:w="928" w:type="dxa"/>
            <w:tcBorders>
              <w:top w:val="nil"/>
              <w:left w:val="nil"/>
              <w:bottom w:val="nil"/>
              <w:right w:val="nil"/>
            </w:tcBorders>
            <w:noWrap/>
            <w:vAlign w:val="bottom"/>
            <w:hideMark/>
          </w:tcPr>
          <w:p w14:paraId="27121BE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CC655E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planiranje i izrada dokumentacije za nadmetanje</w:t>
            </w:r>
          </w:p>
        </w:tc>
        <w:tc>
          <w:tcPr>
            <w:tcW w:w="1559" w:type="dxa"/>
            <w:tcBorders>
              <w:top w:val="nil"/>
              <w:left w:val="nil"/>
              <w:bottom w:val="nil"/>
              <w:right w:val="nil"/>
            </w:tcBorders>
            <w:noWrap/>
            <w:vAlign w:val="bottom"/>
            <w:hideMark/>
          </w:tcPr>
          <w:p w14:paraId="5FDB1E1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41F479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3.400,00</w:t>
            </w:r>
          </w:p>
        </w:tc>
        <w:tc>
          <w:tcPr>
            <w:tcW w:w="1350" w:type="dxa"/>
            <w:gridSpan w:val="3"/>
            <w:tcBorders>
              <w:top w:val="nil"/>
              <w:left w:val="nil"/>
              <w:bottom w:val="nil"/>
              <w:right w:val="nil"/>
            </w:tcBorders>
            <w:noWrap/>
            <w:vAlign w:val="bottom"/>
            <w:hideMark/>
          </w:tcPr>
          <w:p w14:paraId="6F09DB1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6826275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3.400,00</w:t>
            </w:r>
          </w:p>
        </w:tc>
      </w:tr>
      <w:tr w:rsidR="009D5C78" w:rsidRPr="009D5C78" w14:paraId="420EFF8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C5AB768"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3F3B16D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58E79B3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483A121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559.671,86</w:t>
            </w:r>
          </w:p>
        </w:tc>
        <w:tc>
          <w:tcPr>
            <w:tcW w:w="1350" w:type="dxa"/>
            <w:tcBorders>
              <w:top w:val="nil"/>
              <w:left w:val="nil"/>
              <w:bottom w:val="nil"/>
              <w:right w:val="nil"/>
            </w:tcBorders>
            <w:noWrap/>
            <w:vAlign w:val="bottom"/>
            <w:hideMark/>
          </w:tcPr>
          <w:p w14:paraId="76D44A3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342.075,72</w:t>
            </w:r>
          </w:p>
        </w:tc>
        <w:tc>
          <w:tcPr>
            <w:tcW w:w="1350" w:type="dxa"/>
            <w:gridSpan w:val="3"/>
            <w:tcBorders>
              <w:top w:val="nil"/>
              <w:left w:val="nil"/>
              <w:bottom w:val="nil"/>
              <w:right w:val="nil"/>
            </w:tcBorders>
            <w:noWrap/>
            <w:vAlign w:val="bottom"/>
            <w:hideMark/>
          </w:tcPr>
          <w:p w14:paraId="49307F6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61,12</w:t>
            </w:r>
          </w:p>
        </w:tc>
        <w:tc>
          <w:tcPr>
            <w:tcW w:w="1269" w:type="dxa"/>
            <w:tcBorders>
              <w:top w:val="nil"/>
              <w:left w:val="nil"/>
              <w:bottom w:val="nil"/>
              <w:right w:val="nil"/>
            </w:tcBorders>
            <w:noWrap/>
            <w:vAlign w:val="bottom"/>
            <w:hideMark/>
          </w:tcPr>
          <w:p w14:paraId="6494F88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901.747,58</w:t>
            </w:r>
          </w:p>
        </w:tc>
      </w:tr>
      <w:tr w:rsidR="009D5C78" w:rsidRPr="009D5C78" w14:paraId="2C7B9AF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46E9A0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217647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676215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CE9E6F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559.671,86</w:t>
            </w:r>
          </w:p>
        </w:tc>
        <w:tc>
          <w:tcPr>
            <w:tcW w:w="1350" w:type="dxa"/>
            <w:tcBorders>
              <w:top w:val="nil"/>
              <w:left w:val="nil"/>
              <w:bottom w:val="nil"/>
              <w:right w:val="nil"/>
            </w:tcBorders>
            <w:noWrap/>
            <w:vAlign w:val="bottom"/>
            <w:hideMark/>
          </w:tcPr>
          <w:p w14:paraId="744E5BD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342.075,72</w:t>
            </w:r>
          </w:p>
        </w:tc>
        <w:tc>
          <w:tcPr>
            <w:tcW w:w="1350" w:type="dxa"/>
            <w:gridSpan w:val="3"/>
            <w:tcBorders>
              <w:top w:val="nil"/>
              <w:left w:val="nil"/>
              <w:bottom w:val="nil"/>
              <w:right w:val="nil"/>
            </w:tcBorders>
            <w:noWrap/>
            <w:vAlign w:val="bottom"/>
            <w:hideMark/>
          </w:tcPr>
          <w:p w14:paraId="7D25ECD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61,12</w:t>
            </w:r>
          </w:p>
        </w:tc>
        <w:tc>
          <w:tcPr>
            <w:tcW w:w="1269" w:type="dxa"/>
            <w:tcBorders>
              <w:top w:val="nil"/>
              <w:left w:val="nil"/>
              <w:bottom w:val="nil"/>
              <w:right w:val="nil"/>
            </w:tcBorders>
            <w:noWrap/>
            <w:vAlign w:val="bottom"/>
            <w:hideMark/>
          </w:tcPr>
          <w:p w14:paraId="32FCEF7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901.747,58</w:t>
            </w:r>
          </w:p>
        </w:tc>
      </w:tr>
      <w:tr w:rsidR="009D5C78" w:rsidRPr="009D5C78" w14:paraId="1C32C6A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CF4134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R533</w:t>
            </w:r>
          </w:p>
        </w:tc>
        <w:tc>
          <w:tcPr>
            <w:tcW w:w="928" w:type="dxa"/>
            <w:tcBorders>
              <w:top w:val="nil"/>
              <w:left w:val="nil"/>
              <w:bottom w:val="nil"/>
              <w:right w:val="nil"/>
            </w:tcBorders>
            <w:noWrap/>
            <w:vAlign w:val="bottom"/>
            <w:hideMark/>
          </w:tcPr>
          <w:p w14:paraId="5A944AB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602D94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 Energetska obnova zgrada javnog sektora- stara škola</w:t>
            </w:r>
          </w:p>
        </w:tc>
        <w:tc>
          <w:tcPr>
            <w:tcW w:w="1559" w:type="dxa"/>
            <w:tcBorders>
              <w:top w:val="nil"/>
              <w:left w:val="nil"/>
              <w:bottom w:val="nil"/>
              <w:right w:val="nil"/>
            </w:tcBorders>
            <w:noWrap/>
            <w:vAlign w:val="bottom"/>
            <w:hideMark/>
          </w:tcPr>
          <w:p w14:paraId="36560B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19.921,86</w:t>
            </w:r>
          </w:p>
        </w:tc>
        <w:tc>
          <w:tcPr>
            <w:tcW w:w="1350" w:type="dxa"/>
            <w:tcBorders>
              <w:top w:val="nil"/>
              <w:left w:val="nil"/>
              <w:bottom w:val="nil"/>
              <w:right w:val="nil"/>
            </w:tcBorders>
            <w:noWrap/>
            <w:vAlign w:val="bottom"/>
            <w:hideMark/>
          </w:tcPr>
          <w:p w14:paraId="1E135C9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-5.418,73</w:t>
            </w:r>
          </w:p>
        </w:tc>
        <w:tc>
          <w:tcPr>
            <w:tcW w:w="1350" w:type="dxa"/>
            <w:gridSpan w:val="3"/>
            <w:tcBorders>
              <w:top w:val="nil"/>
              <w:left w:val="nil"/>
              <w:bottom w:val="nil"/>
              <w:right w:val="nil"/>
            </w:tcBorders>
            <w:noWrap/>
            <w:vAlign w:val="bottom"/>
            <w:hideMark/>
          </w:tcPr>
          <w:p w14:paraId="67D48F4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-27,20</w:t>
            </w:r>
          </w:p>
        </w:tc>
        <w:tc>
          <w:tcPr>
            <w:tcW w:w="1269" w:type="dxa"/>
            <w:tcBorders>
              <w:top w:val="nil"/>
              <w:left w:val="nil"/>
              <w:bottom w:val="nil"/>
              <w:right w:val="nil"/>
            </w:tcBorders>
            <w:noWrap/>
            <w:vAlign w:val="bottom"/>
            <w:hideMark/>
          </w:tcPr>
          <w:p w14:paraId="6089A95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14.503,13</w:t>
            </w:r>
          </w:p>
        </w:tc>
      </w:tr>
      <w:tr w:rsidR="009D5C78" w:rsidRPr="009D5C78" w14:paraId="4916E1C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2FAB54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R534</w:t>
            </w:r>
          </w:p>
        </w:tc>
        <w:tc>
          <w:tcPr>
            <w:tcW w:w="928" w:type="dxa"/>
            <w:tcBorders>
              <w:top w:val="nil"/>
              <w:left w:val="nil"/>
              <w:bottom w:val="nil"/>
              <w:right w:val="nil"/>
            </w:tcBorders>
            <w:noWrap/>
            <w:vAlign w:val="bottom"/>
            <w:hideMark/>
          </w:tcPr>
          <w:p w14:paraId="470A284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BB74B4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Stručni i </w:t>
            </w:r>
            <w:proofErr w:type="spellStart"/>
            <w:r w:rsidRPr="009D5C78">
              <w:rPr>
                <w:rFonts w:ascii="Arial" w:eastAsia="Times New Roman" w:hAnsi="Arial" w:cs="Arial"/>
                <w:sz w:val="20"/>
                <w:szCs w:val="20"/>
                <w:lang w:eastAsia="hr-HR"/>
              </w:rPr>
              <w:t>projektanski</w:t>
            </w:r>
            <w:proofErr w:type="spellEnd"/>
            <w:r w:rsidRPr="009D5C78">
              <w:rPr>
                <w:rFonts w:ascii="Arial" w:eastAsia="Times New Roman" w:hAnsi="Arial" w:cs="Arial"/>
                <w:sz w:val="20"/>
                <w:szCs w:val="20"/>
                <w:lang w:eastAsia="hr-HR"/>
              </w:rPr>
              <w:t xml:space="preserve"> nadzor Energetska obnova zgrada javnog sektora- stara škola</w:t>
            </w:r>
          </w:p>
        </w:tc>
        <w:tc>
          <w:tcPr>
            <w:tcW w:w="1559" w:type="dxa"/>
            <w:tcBorders>
              <w:top w:val="nil"/>
              <w:left w:val="nil"/>
              <w:bottom w:val="nil"/>
              <w:right w:val="nil"/>
            </w:tcBorders>
            <w:noWrap/>
            <w:vAlign w:val="bottom"/>
            <w:hideMark/>
          </w:tcPr>
          <w:p w14:paraId="71D00B2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15.300,00</w:t>
            </w:r>
          </w:p>
        </w:tc>
        <w:tc>
          <w:tcPr>
            <w:tcW w:w="1350" w:type="dxa"/>
            <w:tcBorders>
              <w:top w:val="nil"/>
              <w:left w:val="nil"/>
              <w:bottom w:val="nil"/>
              <w:right w:val="nil"/>
            </w:tcBorders>
            <w:noWrap/>
            <w:vAlign w:val="bottom"/>
            <w:hideMark/>
          </w:tcPr>
          <w:p w14:paraId="5548DD1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36.762,50</w:t>
            </w:r>
          </w:p>
        </w:tc>
        <w:tc>
          <w:tcPr>
            <w:tcW w:w="1350" w:type="dxa"/>
            <w:gridSpan w:val="3"/>
            <w:tcBorders>
              <w:top w:val="nil"/>
              <w:left w:val="nil"/>
              <w:bottom w:val="nil"/>
              <w:right w:val="nil"/>
            </w:tcBorders>
            <w:noWrap/>
            <w:vAlign w:val="bottom"/>
            <w:hideMark/>
          </w:tcPr>
          <w:p w14:paraId="67559F6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240,28</w:t>
            </w:r>
          </w:p>
        </w:tc>
        <w:tc>
          <w:tcPr>
            <w:tcW w:w="1269" w:type="dxa"/>
            <w:tcBorders>
              <w:top w:val="nil"/>
              <w:left w:val="nil"/>
              <w:bottom w:val="nil"/>
              <w:right w:val="nil"/>
            </w:tcBorders>
            <w:noWrap/>
            <w:vAlign w:val="bottom"/>
            <w:hideMark/>
          </w:tcPr>
          <w:p w14:paraId="5AD2190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52.062,50</w:t>
            </w:r>
          </w:p>
        </w:tc>
      </w:tr>
      <w:tr w:rsidR="009D5C78" w:rsidRPr="009D5C78" w14:paraId="00936E1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DDF9C8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R535</w:t>
            </w:r>
          </w:p>
        </w:tc>
        <w:tc>
          <w:tcPr>
            <w:tcW w:w="928" w:type="dxa"/>
            <w:tcBorders>
              <w:top w:val="nil"/>
              <w:left w:val="nil"/>
              <w:bottom w:val="nil"/>
              <w:right w:val="nil"/>
            </w:tcBorders>
            <w:noWrap/>
            <w:vAlign w:val="bottom"/>
            <w:hideMark/>
          </w:tcPr>
          <w:p w14:paraId="5683D03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9D78F2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 Energetska obnova zgrada javnog sektora- stara škola</w:t>
            </w:r>
          </w:p>
        </w:tc>
        <w:tc>
          <w:tcPr>
            <w:tcW w:w="1559" w:type="dxa"/>
            <w:tcBorders>
              <w:top w:val="nil"/>
              <w:left w:val="nil"/>
              <w:bottom w:val="nil"/>
              <w:right w:val="nil"/>
            </w:tcBorders>
            <w:noWrap/>
            <w:vAlign w:val="bottom"/>
            <w:hideMark/>
          </w:tcPr>
          <w:p w14:paraId="7D9C3F8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510.000,00</w:t>
            </w:r>
          </w:p>
        </w:tc>
        <w:tc>
          <w:tcPr>
            <w:tcW w:w="1350" w:type="dxa"/>
            <w:tcBorders>
              <w:top w:val="nil"/>
              <w:left w:val="nil"/>
              <w:bottom w:val="nil"/>
              <w:right w:val="nil"/>
            </w:tcBorders>
            <w:noWrap/>
            <w:vAlign w:val="bottom"/>
            <w:hideMark/>
          </w:tcPr>
          <w:p w14:paraId="6E3D44B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322.206,95</w:t>
            </w:r>
          </w:p>
        </w:tc>
        <w:tc>
          <w:tcPr>
            <w:tcW w:w="1350" w:type="dxa"/>
            <w:gridSpan w:val="3"/>
            <w:tcBorders>
              <w:top w:val="nil"/>
              <w:left w:val="nil"/>
              <w:bottom w:val="nil"/>
              <w:right w:val="nil"/>
            </w:tcBorders>
            <w:noWrap/>
            <w:vAlign w:val="bottom"/>
            <w:hideMark/>
          </w:tcPr>
          <w:p w14:paraId="3F827FF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63,18</w:t>
            </w:r>
          </w:p>
        </w:tc>
        <w:tc>
          <w:tcPr>
            <w:tcW w:w="1269" w:type="dxa"/>
            <w:tcBorders>
              <w:top w:val="nil"/>
              <w:left w:val="nil"/>
              <w:bottom w:val="nil"/>
              <w:right w:val="nil"/>
            </w:tcBorders>
            <w:noWrap/>
            <w:vAlign w:val="bottom"/>
            <w:hideMark/>
          </w:tcPr>
          <w:p w14:paraId="0C7506D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832.206,95</w:t>
            </w:r>
          </w:p>
        </w:tc>
      </w:tr>
      <w:tr w:rsidR="009D5C78" w:rsidRPr="009D5C78" w14:paraId="7A632EF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2F282D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R536</w:t>
            </w:r>
          </w:p>
        </w:tc>
        <w:tc>
          <w:tcPr>
            <w:tcW w:w="928" w:type="dxa"/>
            <w:tcBorders>
              <w:top w:val="nil"/>
              <w:left w:val="nil"/>
              <w:bottom w:val="nil"/>
              <w:right w:val="nil"/>
            </w:tcBorders>
            <w:noWrap/>
            <w:vAlign w:val="bottom"/>
            <w:hideMark/>
          </w:tcPr>
          <w:p w14:paraId="1C91D42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1840EE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Promidžba i vidljivost Energetska obnova zgrada javnog sektora- stara škola</w:t>
            </w:r>
          </w:p>
        </w:tc>
        <w:tc>
          <w:tcPr>
            <w:tcW w:w="1559" w:type="dxa"/>
            <w:tcBorders>
              <w:top w:val="nil"/>
              <w:left w:val="nil"/>
              <w:bottom w:val="nil"/>
              <w:right w:val="nil"/>
            </w:tcBorders>
            <w:noWrap/>
            <w:vAlign w:val="bottom"/>
            <w:hideMark/>
          </w:tcPr>
          <w:p w14:paraId="623BACD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14.450,00</w:t>
            </w:r>
          </w:p>
        </w:tc>
        <w:tc>
          <w:tcPr>
            <w:tcW w:w="1350" w:type="dxa"/>
            <w:tcBorders>
              <w:top w:val="nil"/>
              <w:left w:val="nil"/>
              <w:bottom w:val="nil"/>
              <w:right w:val="nil"/>
            </w:tcBorders>
            <w:noWrap/>
            <w:vAlign w:val="bottom"/>
            <w:hideMark/>
          </w:tcPr>
          <w:p w14:paraId="2663515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-11.475,00</w:t>
            </w:r>
          </w:p>
        </w:tc>
        <w:tc>
          <w:tcPr>
            <w:tcW w:w="1350" w:type="dxa"/>
            <w:gridSpan w:val="3"/>
            <w:tcBorders>
              <w:top w:val="nil"/>
              <w:left w:val="nil"/>
              <w:bottom w:val="nil"/>
              <w:right w:val="nil"/>
            </w:tcBorders>
            <w:noWrap/>
            <w:vAlign w:val="bottom"/>
            <w:hideMark/>
          </w:tcPr>
          <w:p w14:paraId="4B338D6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-79,41</w:t>
            </w:r>
          </w:p>
        </w:tc>
        <w:tc>
          <w:tcPr>
            <w:tcW w:w="1269" w:type="dxa"/>
            <w:tcBorders>
              <w:top w:val="nil"/>
              <w:left w:val="nil"/>
              <w:bottom w:val="nil"/>
              <w:right w:val="nil"/>
            </w:tcBorders>
            <w:noWrap/>
            <w:vAlign w:val="bottom"/>
            <w:hideMark/>
          </w:tcPr>
          <w:p w14:paraId="13C4A7B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2.975,00</w:t>
            </w:r>
          </w:p>
        </w:tc>
      </w:tr>
      <w:tr w:rsidR="009D5C78" w:rsidRPr="009D5C78" w14:paraId="717FCFB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4A0E5E0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8.1. Namjenski primici od zaduživanja</w:t>
            </w:r>
          </w:p>
        </w:tc>
        <w:tc>
          <w:tcPr>
            <w:tcW w:w="1559" w:type="dxa"/>
            <w:tcBorders>
              <w:top w:val="nil"/>
              <w:left w:val="nil"/>
              <w:bottom w:val="nil"/>
              <w:right w:val="nil"/>
            </w:tcBorders>
            <w:shd w:val="clear" w:color="000000" w:fill="FFFF99"/>
            <w:noWrap/>
            <w:vAlign w:val="bottom"/>
            <w:hideMark/>
          </w:tcPr>
          <w:p w14:paraId="2439FC5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30.000,00</w:t>
            </w:r>
          </w:p>
        </w:tc>
        <w:tc>
          <w:tcPr>
            <w:tcW w:w="1350" w:type="dxa"/>
            <w:tcBorders>
              <w:top w:val="nil"/>
              <w:left w:val="nil"/>
              <w:bottom w:val="nil"/>
              <w:right w:val="nil"/>
            </w:tcBorders>
            <w:shd w:val="clear" w:color="000000" w:fill="FFFF99"/>
            <w:noWrap/>
            <w:vAlign w:val="bottom"/>
            <w:hideMark/>
          </w:tcPr>
          <w:p w14:paraId="5F92B8F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116.860,05</w:t>
            </w:r>
          </w:p>
        </w:tc>
        <w:tc>
          <w:tcPr>
            <w:tcW w:w="1350" w:type="dxa"/>
            <w:gridSpan w:val="3"/>
            <w:tcBorders>
              <w:top w:val="nil"/>
              <w:left w:val="nil"/>
              <w:bottom w:val="nil"/>
              <w:right w:val="nil"/>
            </w:tcBorders>
            <w:shd w:val="clear" w:color="000000" w:fill="FFFF99"/>
            <w:noWrap/>
            <w:vAlign w:val="bottom"/>
            <w:hideMark/>
          </w:tcPr>
          <w:p w14:paraId="1ACE1B3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389,53</w:t>
            </w:r>
          </w:p>
        </w:tc>
        <w:tc>
          <w:tcPr>
            <w:tcW w:w="1269" w:type="dxa"/>
            <w:tcBorders>
              <w:top w:val="nil"/>
              <w:left w:val="nil"/>
              <w:bottom w:val="nil"/>
              <w:right w:val="nil"/>
            </w:tcBorders>
            <w:shd w:val="clear" w:color="000000" w:fill="FFFF99"/>
            <w:noWrap/>
            <w:vAlign w:val="bottom"/>
            <w:hideMark/>
          </w:tcPr>
          <w:p w14:paraId="6FF6FE1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146.860,05</w:t>
            </w:r>
          </w:p>
        </w:tc>
      </w:tr>
      <w:tr w:rsidR="009D5C78" w:rsidRPr="009D5C78" w14:paraId="7634264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F5175D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3221CB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4EB42BA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70FBDF6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30.000,00</w:t>
            </w:r>
          </w:p>
        </w:tc>
        <w:tc>
          <w:tcPr>
            <w:tcW w:w="1350" w:type="dxa"/>
            <w:tcBorders>
              <w:top w:val="nil"/>
              <w:left w:val="nil"/>
              <w:bottom w:val="nil"/>
              <w:right w:val="nil"/>
            </w:tcBorders>
            <w:noWrap/>
            <w:vAlign w:val="bottom"/>
            <w:hideMark/>
          </w:tcPr>
          <w:p w14:paraId="09B6E15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116.860,05</w:t>
            </w:r>
          </w:p>
        </w:tc>
        <w:tc>
          <w:tcPr>
            <w:tcW w:w="1350" w:type="dxa"/>
            <w:gridSpan w:val="3"/>
            <w:tcBorders>
              <w:top w:val="nil"/>
              <w:left w:val="nil"/>
              <w:bottom w:val="nil"/>
              <w:right w:val="nil"/>
            </w:tcBorders>
            <w:noWrap/>
            <w:vAlign w:val="bottom"/>
            <w:hideMark/>
          </w:tcPr>
          <w:p w14:paraId="47F0905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389,53</w:t>
            </w:r>
          </w:p>
        </w:tc>
        <w:tc>
          <w:tcPr>
            <w:tcW w:w="1269" w:type="dxa"/>
            <w:tcBorders>
              <w:top w:val="nil"/>
              <w:left w:val="nil"/>
              <w:bottom w:val="nil"/>
              <w:right w:val="nil"/>
            </w:tcBorders>
            <w:noWrap/>
            <w:vAlign w:val="bottom"/>
            <w:hideMark/>
          </w:tcPr>
          <w:p w14:paraId="72DF28F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146.860,05</w:t>
            </w:r>
          </w:p>
        </w:tc>
      </w:tr>
      <w:tr w:rsidR="009D5C78" w:rsidRPr="009D5C78" w14:paraId="320ACAF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9AD972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38CD53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CDD5AB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2EE7C0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30.000,00</w:t>
            </w:r>
          </w:p>
        </w:tc>
        <w:tc>
          <w:tcPr>
            <w:tcW w:w="1350" w:type="dxa"/>
            <w:tcBorders>
              <w:top w:val="nil"/>
              <w:left w:val="nil"/>
              <w:bottom w:val="nil"/>
              <w:right w:val="nil"/>
            </w:tcBorders>
            <w:noWrap/>
            <w:vAlign w:val="bottom"/>
            <w:hideMark/>
          </w:tcPr>
          <w:p w14:paraId="1219902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116.860,05</w:t>
            </w:r>
          </w:p>
        </w:tc>
        <w:tc>
          <w:tcPr>
            <w:tcW w:w="1350" w:type="dxa"/>
            <w:gridSpan w:val="3"/>
            <w:tcBorders>
              <w:top w:val="nil"/>
              <w:left w:val="nil"/>
              <w:bottom w:val="nil"/>
              <w:right w:val="nil"/>
            </w:tcBorders>
            <w:noWrap/>
            <w:vAlign w:val="bottom"/>
            <w:hideMark/>
          </w:tcPr>
          <w:p w14:paraId="79BD1AE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389,53</w:t>
            </w:r>
          </w:p>
        </w:tc>
        <w:tc>
          <w:tcPr>
            <w:tcW w:w="1269" w:type="dxa"/>
            <w:tcBorders>
              <w:top w:val="nil"/>
              <w:left w:val="nil"/>
              <w:bottom w:val="nil"/>
              <w:right w:val="nil"/>
            </w:tcBorders>
            <w:noWrap/>
            <w:vAlign w:val="bottom"/>
            <w:hideMark/>
          </w:tcPr>
          <w:p w14:paraId="66BE6A8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146.860,05</w:t>
            </w:r>
          </w:p>
        </w:tc>
      </w:tr>
      <w:tr w:rsidR="009D5C78" w:rsidRPr="009D5C78" w14:paraId="241E793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31A19F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R541</w:t>
            </w:r>
          </w:p>
        </w:tc>
        <w:tc>
          <w:tcPr>
            <w:tcW w:w="928" w:type="dxa"/>
            <w:tcBorders>
              <w:top w:val="nil"/>
              <w:left w:val="nil"/>
              <w:bottom w:val="nil"/>
              <w:right w:val="nil"/>
            </w:tcBorders>
            <w:noWrap/>
            <w:vAlign w:val="bottom"/>
            <w:hideMark/>
          </w:tcPr>
          <w:p w14:paraId="7B63BCB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C4BFFC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 Energetska obnova zgrada javnog sektora- stara škola</w:t>
            </w:r>
          </w:p>
        </w:tc>
        <w:tc>
          <w:tcPr>
            <w:tcW w:w="1559" w:type="dxa"/>
            <w:tcBorders>
              <w:top w:val="nil"/>
              <w:left w:val="nil"/>
              <w:bottom w:val="nil"/>
              <w:right w:val="nil"/>
            </w:tcBorders>
            <w:noWrap/>
            <w:vAlign w:val="bottom"/>
            <w:hideMark/>
          </w:tcPr>
          <w:p w14:paraId="4AA0C88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30.000,00</w:t>
            </w:r>
          </w:p>
        </w:tc>
        <w:tc>
          <w:tcPr>
            <w:tcW w:w="1350" w:type="dxa"/>
            <w:tcBorders>
              <w:top w:val="nil"/>
              <w:left w:val="nil"/>
              <w:bottom w:val="nil"/>
              <w:right w:val="nil"/>
            </w:tcBorders>
            <w:noWrap/>
            <w:vAlign w:val="bottom"/>
            <w:hideMark/>
          </w:tcPr>
          <w:p w14:paraId="15394B8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116.860,05</w:t>
            </w:r>
          </w:p>
        </w:tc>
        <w:tc>
          <w:tcPr>
            <w:tcW w:w="1350" w:type="dxa"/>
            <w:gridSpan w:val="3"/>
            <w:tcBorders>
              <w:top w:val="nil"/>
              <w:left w:val="nil"/>
              <w:bottom w:val="nil"/>
              <w:right w:val="nil"/>
            </w:tcBorders>
            <w:noWrap/>
            <w:vAlign w:val="bottom"/>
            <w:hideMark/>
          </w:tcPr>
          <w:p w14:paraId="5212DF7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389,53</w:t>
            </w:r>
          </w:p>
        </w:tc>
        <w:tc>
          <w:tcPr>
            <w:tcW w:w="1269" w:type="dxa"/>
            <w:tcBorders>
              <w:top w:val="nil"/>
              <w:left w:val="nil"/>
              <w:bottom w:val="nil"/>
              <w:right w:val="nil"/>
            </w:tcBorders>
            <w:noWrap/>
            <w:vAlign w:val="bottom"/>
            <w:hideMark/>
          </w:tcPr>
          <w:p w14:paraId="3912DFB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146.860,05</w:t>
            </w:r>
          </w:p>
        </w:tc>
      </w:tr>
      <w:tr w:rsidR="009D5C78" w:rsidRPr="009D5C78" w14:paraId="7EA323A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401D93E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1006 Socijalna zaštita</w:t>
            </w:r>
          </w:p>
        </w:tc>
        <w:tc>
          <w:tcPr>
            <w:tcW w:w="1559" w:type="dxa"/>
            <w:tcBorders>
              <w:top w:val="nil"/>
              <w:left w:val="nil"/>
              <w:bottom w:val="nil"/>
              <w:right w:val="nil"/>
            </w:tcBorders>
            <w:shd w:val="clear" w:color="000000" w:fill="9999FF"/>
            <w:noWrap/>
            <w:vAlign w:val="bottom"/>
            <w:hideMark/>
          </w:tcPr>
          <w:p w14:paraId="49C05CC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61.137,00</w:t>
            </w:r>
          </w:p>
        </w:tc>
        <w:tc>
          <w:tcPr>
            <w:tcW w:w="1350" w:type="dxa"/>
            <w:tcBorders>
              <w:top w:val="nil"/>
              <w:left w:val="nil"/>
              <w:bottom w:val="nil"/>
              <w:right w:val="nil"/>
            </w:tcBorders>
            <w:shd w:val="clear" w:color="000000" w:fill="9999FF"/>
            <w:noWrap/>
            <w:vAlign w:val="bottom"/>
            <w:hideMark/>
          </w:tcPr>
          <w:p w14:paraId="73B4709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2.007,00</w:t>
            </w:r>
          </w:p>
        </w:tc>
        <w:tc>
          <w:tcPr>
            <w:tcW w:w="1350" w:type="dxa"/>
            <w:gridSpan w:val="3"/>
            <w:tcBorders>
              <w:top w:val="nil"/>
              <w:left w:val="nil"/>
              <w:bottom w:val="nil"/>
              <w:right w:val="nil"/>
            </w:tcBorders>
            <w:shd w:val="clear" w:color="000000" w:fill="9999FF"/>
            <w:noWrap/>
            <w:vAlign w:val="bottom"/>
            <w:hideMark/>
          </w:tcPr>
          <w:p w14:paraId="6C51694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3,28</w:t>
            </w:r>
          </w:p>
        </w:tc>
        <w:tc>
          <w:tcPr>
            <w:tcW w:w="1269" w:type="dxa"/>
            <w:tcBorders>
              <w:top w:val="nil"/>
              <w:left w:val="nil"/>
              <w:bottom w:val="nil"/>
              <w:right w:val="nil"/>
            </w:tcBorders>
            <w:shd w:val="clear" w:color="000000" w:fill="9999FF"/>
            <w:noWrap/>
            <w:vAlign w:val="bottom"/>
            <w:hideMark/>
          </w:tcPr>
          <w:p w14:paraId="0A411A8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63.144,00</w:t>
            </w:r>
          </w:p>
        </w:tc>
      </w:tr>
      <w:tr w:rsidR="009D5C78" w:rsidRPr="009D5C78" w14:paraId="10BCB68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539C890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A100001 Troškovi stanovanja</w:t>
            </w:r>
          </w:p>
        </w:tc>
        <w:tc>
          <w:tcPr>
            <w:tcW w:w="1559" w:type="dxa"/>
            <w:tcBorders>
              <w:top w:val="nil"/>
              <w:left w:val="nil"/>
              <w:bottom w:val="nil"/>
              <w:right w:val="nil"/>
            </w:tcBorders>
            <w:shd w:val="clear" w:color="000000" w:fill="CCCCFF"/>
            <w:noWrap/>
            <w:vAlign w:val="bottom"/>
            <w:hideMark/>
          </w:tcPr>
          <w:p w14:paraId="3740A73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1.120,00</w:t>
            </w:r>
          </w:p>
        </w:tc>
        <w:tc>
          <w:tcPr>
            <w:tcW w:w="1350" w:type="dxa"/>
            <w:tcBorders>
              <w:top w:val="nil"/>
              <w:left w:val="nil"/>
              <w:bottom w:val="nil"/>
              <w:right w:val="nil"/>
            </w:tcBorders>
            <w:shd w:val="clear" w:color="000000" w:fill="CCCCFF"/>
            <w:noWrap/>
            <w:vAlign w:val="bottom"/>
            <w:hideMark/>
          </w:tcPr>
          <w:p w14:paraId="465C614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7,00</w:t>
            </w:r>
          </w:p>
        </w:tc>
        <w:tc>
          <w:tcPr>
            <w:tcW w:w="1350" w:type="dxa"/>
            <w:gridSpan w:val="3"/>
            <w:tcBorders>
              <w:top w:val="nil"/>
              <w:left w:val="nil"/>
              <w:bottom w:val="nil"/>
              <w:right w:val="nil"/>
            </w:tcBorders>
            <w:shd w:val="clear" w:color="000000" w:fill="CCCCFF"/>
            <w:noWrap/>
            <w:vAlign w:val="bottom"/>
            <w:hideMark/>
          </w:tcPr>
          <w:p w14:paraId="610D526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0,63</w:t>
            </w:r>
          </w:p>
        </w:tc>
        <w:tc>
          <w:tcPr>
            <w:tcW w:w="1269" w:type="dxa"/>
            <w:tcBorders>
              <w:top w:val="nil"/>
              <w:left w:val="nil"/>
              <w:bottom w:val="nil"/>
              <w:right w:val="nil"/>
            </w:tcBorders>
            <w:shd w:val="clear" w:color="000000" w:fill="CCCCFF"/>
            <w:noWrap/>
            <w:vAlign w:val="bottom"/>
            <w:hideMark/>
          </w:tcPr>
          <w:p w14:paraId="5720648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1.127,00</w:t>
            </w:r>
          </w:p>
        </w:tc>
      </w:tr>
      <w:tr w:rsidR="009D5C78" w:rsidRPr="009D5C78" w14:paraId="040976B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2B42B9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 Socijalna zaštita</w:t>
            </w:r>
          </w:p>
        </w:tc>
        <w:tc>
          <w:tcPr>
            <w:tcW w:w="1559" w:type="dxa"/>
            <w:tcBorders>
              <w:top w:val="nil"/>
              <w:left w:val="nil"/>
              <w:bottom w:val="nil"/>
              <w:right w:val="nil"/>
            </w:tcBorders>
            <w:shd w:val="clear" w:color="000000" w:fill="00CCFF"/>
            <w:noWrap/>
            <w:vAlign w:val="bottom"/>
            <w:hideMark/>
          </w:tcPr>
          <w:p w14:paraId="44F84C8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1.120,00</w:t>
            </w:r>
          </w:p>
        </w:tc>
        <w:tc>
          <w:tcPr>
            <w:tcW w:w="1350" w:type="dxa"/>
            <w:tcBorders>
              <w:top w:val="nil"/>
              <w:left w:val="nil"/>
              <w:bottom w:val="nil"/>
              <w:right w:val="nil"/>
            </w:tcBorders>
            <w:shd w:val="clear" w:color="000000" w:fill="00CCFF"/>
            <w:noWrap/>
            <w:vAlign w:val="bottom"/>
            <w:hideMark/>
          </w:tcPr>
          <w:p w14:paraId="049D356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7,00</w:t>
            </w:r>
          </w:p>
        </w:tc>
        <w:tc>
          <w:tcPr>
            <w:tcW w:w="1350" w:type="dxa"/>
            <w:gridSpan w:val="3"/>
            <w:tcBorders>
              <w:top w:val="nil"/>
              <w:left w:val="nil"/>
              <w:bottom w:val="nil"/>
              <w:right w:val="nil"/>
            </w:tcBorders>
            <w:shd w:val="clear" w:color="000000" w:fill="00CCFF"/>
            <w:noWrap/>
            <w:vAlign w:val="bottom"/>
            <w:hideMark/>
          </w:tcPr>
          <w:p w14:paraId="1E179B0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0,63</w:t>
            </w:r>
          </w:p>
        </w:tc>
        <w:tc>
          <w:tcPr>
            <w:tcW w:w="1269" w:type="dxa"/>
            <w:tcBorders>
              <w:top w:val="nil"/>
              <w:left w:val="nil"/>
              <w:bottom w:val="nil"/>
              <w:right w:val="nil"/>
            </w:tcBorders>
            <w:shd w:val="clear" w:color="000000" w:fill="00CCFF"/>
            <w:noWrap/>
            <w:vAlign w:val="bottom"/>
            <w:hideMark/>
          </w:tcPr>
          <w:p w14:paraId="0AA200E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1.127,00</w:t>
            </w:r>
          </w:p>
        </w:tc>
      </w:tr>
      <w:tr w:rsidR="009D5C78" w:rsidRPr="009D5C78" w14:paraId="5A06E7F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7A1BE0F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106 Stanovanje</w:t>
            </w:r>
          </w:p>
        </w:tc>
        <w:tc>
          <w:tcPr>
            <w:tcW w:w="1559" w:type="dxa"/>
            <w:tcBorders>
              <w:top w:val="nil"/>
              <w:left w:val="nil"/>
              <w:bottom w:val="nil"/>
              <w:right w:val="nil"/>
            </w:tcBorders>
            <w:shd w:val="clear" w:color="000000" w:fill="00FFFF"/>
            <w:noWrap/>
            <w:vAlign w:val="bottom"/>
            <w:hideMark/>
          </w:tcPr>
          <w:p w14:paraId="1A9203B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1.120,00</w:t>
            </w:r>
          </w:p>
        </w:tc>
        <w:tc>
          <w:tcPr>
            <w:tcW w:w="1350" w:type="dxa"/>
            <w:tcBorders>
              <w:top w:val="nil"/>
              <w:left w:val="nil"/>
              <w:bottom w:val="nil"/>
              <w:right w:val="nil"/>
            </w:tcBorders>
            <w:shd w:val="clear" w:color="000000" w:fill="00FFFF"/>
            <w:noWrap/>
            <w:vAlign w:val="bottom"/>
            <w:hideMark/>
          </w:tcPr>
          <w:p w14:paraId="6EA5BF9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7,00</w:t>
            </w:r>
          </w:p>
        </w:tc>
        <w:tc>
          <w:tcPr>
            <w:tcW w:w="1350" w:type="dxa"/>
            <w:gridSpan w:val="3"/>
            <w:tcBorders>
              <w:top w:val="nil"/>
              <w:left w:val="nil"/>
              <w:bottom w:val="nil"/>
              <w:right w:val="nil"/>
            </w:tcBorders>
            <w:shd w:val="clear" w:color="000000" w:fill="00FFFF"/>
            <w:noWrap/>
            <w:vAlign w:val="bottom"/>
            <w:hideMark/>
          </w:tcPr>
          <w:p w14:paraId="67B53AC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0,63</w:t>
            </w:r>
          </w:p>
        </w:tc>
        <w:tc>
          <w:tcPr>
            <w:tcW w:w="1269" w:type="dxa"/>
            <w:tcBorders>
              <w:top w:val="nil"/>
              <w:left w:val="nil"/>
              <w:bottom w:val="nil"/>
              <w:right w:val="nil"/>
            </w:tcBorders>
            <w:shd w:val="clear" w:color="000000" w:fill="00FFFF"/>
            <w:noWrap/>
            <w:vAlign w:val="bottom"/>
            <w:hideMark/>
          </w:tcPr>
          <w:p w14:paraId="2E9D0CF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1.127,00</w:t>
            </w:r>
          </w:p>
        </w:tc>
      </w:tr>
      <w:tr w:rsidR="009D5C78" w:rsidRPr="009D5C78" w14:paraId="02E2EAC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55FE148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1060 Stanovanje</w:t>
            </w:r>
          </w:p>
        </w:tc>
        <w:tc>
          <w:tcPr>
            <w:tcW w:w="1559" w:type="dxa"/>
            <w:tcBorders>
              <w:top w:val="nil"/>
              <w:left w:val="nil"/>
              <w:bottom w:val="nil"/>
              <w:right w:val="nil"/>
            </w:tcBorders>
            <w:shd w:val="clear" w:color="000000" w:fill="CCFFFF"/>
            <w:noWrap/>
            <w:vAlign w:val="bottom"/>
            <w:hideMark/>
          </w:tcPr>
          <w:p w14:paraId="0F67179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1.120,00</w:t>
            </w:r>
          </w:p>
        </w:tc>
        <w:tc>
          <w:tcPr>
            <w:tcW w:w="1350" w:type="dxa"/>
            <w:tcBorders>
              <w:top w:val="nil"/>
              <w:left w:val="nil"/>
              <w:bottom w:val="nil"/>
              <w:right w:val="nil"/>
            </w:tcBorders>
            <w:shd w:val="clear" w:color="000000" w:fill="CCFFFF"/>
            <w:noWrap/>
            <w:vAlign w:val="bottom"/>
            <w:hideMark/>
          </w:tcPr>
          <w:p w14:paraId="01003EA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7,00</w:t>
            </w:r>
          </w:p>
        </w:tc>
        <w:tc>
          <w:tcPr>
            <w:tcW w:w="1350" w:type="dxa"/>
            <w:gridSpan w:val="3"/>
            <w:tcBorders>
              <w:top w:val="nil"/>
              <w:left w:val="nil"/>
              <w:bottom w:val="nil"/>
              <w:right w:val="nil"/>
            </w:tcBorders>
            <w:shd w:val="clear" w:color="000000" w:fill="CCFFFF"/>
            <w:noWrap/>
            <w:vAlign w:val="bottom"/>
            <w:hideMark/>
          </w:tcPr>
          <w:p w14:paraId="016FE41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0,63</w:t>
            </w:r>
          </w:p>
        </w:tc>
        <w:tc>
          <w:tcPr>
            <w:tcW w:w="1269" w:type="dxa"/>
            <w:tcBorders>
              <w:top w:val="nil"/>
              <w:left w:val="nil"/>
              <w:bottom w:val="nil"/>
              <w:right w:val="nil"/>
            </w:tcBorders>
            <w:shd w:val="clear" w:color="000000" w:fill="CCFFFF"/>
            <w:noWrap/>
            <w:vAlign w:val="bottom"/>
            <w:hideMark/>
          </w:tcPr>
          <w:p w14:paraId="3C8CDC0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1.127,00</w:t>
            </w:r>
          </w:p>
        </w:tc>
      </w:tr>
      <w:tr w:rsidR="009D5C78" w:rsidRPr="009D5C78" w14:paraId="70AA694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5656804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F85154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1.120,00</w:t>
            </w:r>
          </w:p>
        </w:tc>
        <w:tc>
          <w:tcPr>
            <w:tcW w:w="1350" w:type="dxa"/>
            <w:tcBorders>
              <w:top w:val="nil"/>
              <w:left w:val="nil"/>
              <w:bottom w:val="nil"/>
              <w:right w:val="nil"/>
            </w:tcBorders>
            <w:shd w:val="clear" w:color="000000" w:fill="FFFF99"/>
            <w:noWrap/>
            <w:vAlign w:val="bottom"/>
            <w:hideMark/>
          </w:tcPr>
          <w:p w14:paraId="3F8DB5E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7,00</w:t>
            </w:r>
          </w:p>
        </w:tc>
        <w:tc>
          <w:tcPr>
            <w:tcW w:w="1350" w:type="dxa"/>
            <w:gridSpan w:val="3"/>
            <w:tcBorders>
              <w:top w:val="nil"/>
              <w:left w:val="nil"/>
              <w:bottom w:val="nil"/>
              <w:right w:val="nil"/>
            </w:tcBorders>
            <w:shd w:val="clear" w:color="000000" w:fill="FFFF99"/>
            <w:noWrap/>
            <w:vAlign w:val="bottom"/>
            <w:hideMark/>
          </w:tcPr>
          <w:p w14:paraId="3A87735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0,63</w:t>
            </w:r>
          </w:p>
        </w:tc>
        <w:tc>
          <w:tcPr>
            <w:tcW w:w="1269" w:type="dxa"/>
            <w:tcBorders>
              <w:top w:val="nil"/>
              <w:left w:val="nil"/>
              <w:bottom w:val="nil"/>
              <w:right w:val="nil"/>
            </w:tcBorders>
            <w:shd w:val="clear" w:color="000000" w:fill="FFFF99"/>
            <w:noWrap/>
            <w:vAlign w:val="bottom"/>
            <w:hideMark/>
          </w:tcPr>
          <w:p w14:paraId="795FF0E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1.127,00</w:t>
            </w:r>
          </w:p>
        </w:tc>
      </w:tr>
      <w:tr w:rsidR="009D5C78" w:rsidRPr="009D5C78" w14:paraId="2141AF3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496614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81DA99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150001C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3C51667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1.120,00</w:t>
            </w:r>
          </w:p>
        </w:tc>
        <w:tc>
          <w:tcPr>
            <w:tcW w:w="1350" w:type="dxa"/>
            <w:tcBorders>
              <w:top w:val="nil"/>
              <w:left w:val="nil"/>
              <w:bottom w:val="nil"/>
              <w:right w:val="nil"/>
            </w:tcBorders>
            <w:noWrap/>
            <w:vAlign w:val="bottom"/>
            <w:hideMark/>
          </w:tcPr>
          <w:p w14:paraId="19D5CDE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7,00</w:t>
            </w:r>
          </w:p>
        </w:tc>
        <w:tc>
          <w:tcPr>
            <w:tcW w:w="1350" w:type="dxa"/>
            <w:gridSpan w:val="3"/>
            <w:tcBorders>
              <w:top w:val="nil"/>
              <w:left w:val="nil"/>
              <w:bottom w:val="nil"/>
              <w:right w:val="nil"/>
            </w:tcBorders>
            <w:noWrap/>
            <w:vAlign w:val="bottom"/>
            <w:hideMark/>
          </w:tcPr>
          <w:p w14:paraId="3A48365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0,63</w:t>
            </w:r>
          </w:p>
        </w:tc>
        <w:tc>
          <w:tcPr>
            <w:tcW w:w="1269" w:type="dxa"/>
            <w:tcBorders>
              <w:top w:val="nil"/>
              <w:left w:val="nil"/>
              <w:bottom w:val="nil"/>
              <w:right w:val="nil"/>
            </w:tcBorders>
            <w:noWrap/>
            <w:vAlign w:val="bottom"/>
            <w:hideMark/>
          </w:tcPr>
          <w:p w14:paraId="7F5955E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1.127,00</w:t>
            </w:r>
          </w:p>
        </w:tc>
      </w:tr>
      <w:tr w:rsidR="009D5C78" w:rsidRPr="009D5C78" w14:paraId="724CD60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FEC06F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CD4ACE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37</w:t>
            </w:r>
          </w:p>
        </w:tc>
        <w:tc>
          <w:tcPr>
            <w:tcW w:w="7147" w:type="dxa"/>
            <w:tcBorders>
              <w:top w:val="nil"/>
              <w:left w:val="nil"/>
              <w:bottom w:val="nil"/>
              <w:right w:val="nil"/>
            </w:tcBorders>
            <w:noWrap/>
            <w:vAlign w:val="bottom"/>
            <w:hideMark/>
          </w:tcPr>
          <w:p w14:paraId="15F97B4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Naknade građanima i kućanstvima na temelju osiguranja i druge naknade</w:t>
            </w:r>
          </w:p>
        </w:tc>
        <w:tc>
          <w:tcPr>
            <w:tcW w:w="1559" w:type="dxa"/>
            <w:tcBorders>
              <w:top w:val="nil"/>
              <w:left w:val="nil"/>
              <w:bottom w:val="nil"/>
              <w:right w:val="nil"/>
            </w:tcBorders>
            <w:noWrap/>
            <w:vAlign w:val="bottom"/>
            <w:hideMark/>
          </w:tcPr>
          <w:p w14:paraId="1EFAFB1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1.120,00</w:t>
            </w:r>
          </w:p>
        </w:tc>
        <w:tc>
          <w:tcPr>
            <w:tcW w:w="1350" w:type="dxa"/>
            <w:tcBorders>
              <w:top w:val="nil"/>
              <w:left w:val="nil"/>
              <w:bottom w:val="nil"/>
              <w:right w:val="nil"/>
            </w:tcBorders>
            <w:noWrap/>
            <w:vAlign w:val="bottom"/>
            <w:hideMark/>
          </w:tcPr>
          <w:p w14:paraId="1D800A0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7,00</w:t>
            </w:r>
          </w:p>
        </w:tc>
        <w:tc>
          <w:tcPr>
            <w:tcW w:w="1350" w:type="dxa"/>
            <w:gridSpan w:val="3"/>
            <w:tcBorders>
              <w:top w:val="nil"/>
              <w:left w:val="nil"/>
              <w:bottom w:val="nil"/>
              <w:right w:val="nil"/>
            </w:tcBorders>
            <w:noWrap/>
            <w:vAlign w:val="bottom"/>
            <w:hideMark/>
          </w:tcPr>
          <w:p w14:paraId="540CC85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0,63</w:t>
            </w:r>
          </w:p>
        </w:tc>
        <w:tc>
          <w:tcPr>
            <w:tcW w:w="1269" w:type="dxa"/>
            <w:tcBorders>
              <w:top w:val="nil"/>
              <w:left w:val="nil"/>
              <w:bottom w:val="nil"/>
              <w:right w:val="nil"/>
            </w:tcBorders>
            <w:noWrap/>
            <w:vAlign w:val="bottom"/>
            <w:hideMark/>
          </w:tcPr>
          <w:p w14:paraId="096E94B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1.127,00</w:t>
            </w:r>
          </w:p>
        </w:tc>
      </w:tr>
      <w:tr w:rsidR="009D5C78" w:rsidRPr="009D5C78" w14:paraId="3CFDCD9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8BC7DD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R073</w:t>
            </w:r>
          </w:p>
        </w:tc>
        <w:tc>
          <w:tcPr>
            <w:tcW w:w="928" w:type="dxa"/>
            <w:tcBorders>
              <w:top w:val="nil"/>
              <w:left w:val="nil"/>
              <w:bottom w:val="nil"/>
              <w:right w:val="nil"/>
            </w:tcBorders>
            <w:noWrap/>
            <w:vAlign w:val="bottom"/>
            <w:hideMark/>
          </w:tcPr>
          <w:p w14:paraId="4233DE0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37</w:t>
            </w:r>
          </w:p>
        </w:tc>
        <w:tc>
          <w:tcPr>
            <w:tcW w:w="7147" w:type="dxa"/>
            <w:tcBorders>
              <w:top w:val="nil"/>
              <w:left w:val="nil"/>
              <w:bottom w:val="nil"/>
              <w:right w:val="nil"/>
            </w:tcBorders>
            <w:noWrap/>
            <w:vAlign w:val="bottom"/>
            <w:hideMark/>
          </w:tcPr>
          <w:p w14:paraId="5ADA366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Stanovanje</w:t>
            </w:r>
          </w:p>
        </w:tc>
        <w:tc>
          <w:tcPr>
            <w:tcW w:w="1559" w:type="dxa"/>
            <w:tcBorders>
              <w:top w:val="nil"/>
              <w:left w:val="nil"/>
              <w:bottom w:val="nil"/>
              <w:right w:val="nil"/>
            </w:tcBorders>
            <w:noWrap/>
            <w:vAlign w:val="bottom"/>
            <w:hideMark/>
          </w:tcPr>
          <w:p w14:paraId="006597D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1.120,00</w:t>
            </w:r>
          </w:p>
        </w:tc>
        <w:tc>
          <w:tcPr>
            <w:tcW w:w="1350" w:type="dxa"/>
            <w:tcBorders>
              <w:top w:val="nil"/>
              <w:left w:val="nil"/>
              <w:bottom w:val="nil"/>
              <w:right w:val="nil"/>
            </w:tcBorders>
            <w:noWrap/>
            <w:vAlign w:val="bottom"/>
            <w:hideMark/>
          </w:tcPr>
          <w:p w14:paraId="547EA9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7,00</w:t>
            </w:r>
          </w:p>
        </w:tc>
        <w:tc>
          <w:tcPr>
            <w:tcW w:w="1350" w:type="dxa"/>
            <w:gridSpan w:val="3"/>
            <w:tcBorders>
              <w:top w:val="nil"/>
              <w:left w:val="nil"/>
              <w:bottom w:val="nil"/>
              <w:right w:val="nil"/>
            </w:tcBorders>
            <w:noWrap/>
            <w:vAlign w:val="bottom"/>
            <w:hideMark/>
          </w:tcPr>
          <w:p w14:paraId="1A42659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0,63</w:t>
            </w:r>
          </w:p>
        </w:tc>
        <w:tc>
          <w:tcPr>
            <w:tcW w:w="1269" w:type="dxa"/>
            <w:tcBorders>
              <w:top w:val="nil"/>
              <w:left w:val="nil"/>
              <w:bottom w:val="nil"/>
              <w:right w:val="nil"/>
            </w:tcBorders>
            <w:noWrap/>
            <w:vAlign w:val="bottom"/>
            <w:hideMark/>
          </w:tcPr>
          <w:p w14:paraId="0040475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1.127,00</w:t>
            </w:r>
          </w:p>
        </w:tc>
      </w:tr>
      <w:tr w:rsidR="009D5C78" w:rsidRPr="009D5C78" w14:paraId="3535C8A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6FC5E74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A100002 Troškovi prijevoza starijih osoba</w:t>
            </w:r>
          </w:p>
        </w:tc>
        <w:tc>
          <w:tcPr>
            <w:tcW w:w="1559" w:type="dxa"/>
            <w:tcBorders>
              <w:top w:val="nil"/>
              <w:left w:val="nil"/>
              <w:bottom w:val="nil"/>
              <w:right w:val="nil"/>
            </w:tcBorders>
            <w:shd w:val="clear" w:color="000000" w:fill="CCCCFF"/>
            <w:noWrap/>
            <w:vAlign w:val="bottom"/>
            <w:hideMark/>
          </w:tcPr>
          <w:p w14:paraId="1646CF4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7.152,00</w:t>
            </w:r>
          </w:p>
        </w:tc>
        <w:tc>
          <w:tcPr>
            <w:tcW w:w="1350" w:type="dxa"/>
            <w:tcBorders>
              <w:top w:val="nil"/>
              <w:left w:val="nil"/>
              <w:bottom w:val="nil"/>
              <w:right w:val="nil"/>
            </w:tcBorders>
            <w:shd w:val="clear" w:color="000000" w:fill="CCCCFF"/>
            <w:noWrap/>
            <w:vAlign w:val="bottom"/>
            <w:hideMark/>
          </w:tcPr>
          <w:p w14:paraId="358AEF6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2E0FDC2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317D767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7.152,00</w:t>
            </w:r>
          </w:p>
        </w:tc>
      </w:tr>
      <w:tr w:rsidR="009D5C78" w:rsidRPr="009D5C78" w14:paraId="1DF2841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6B60B02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 Socijalna zaštita</w:t>
            </w:r>
          </w:p>
        </w:tc>
        <w:tc>
          <w:tcPr>
            <w:tcW w:w="1559" w:type="dxa"/>
            <w:tcBorders>
              <w:top w:val="nil"/>
              <w:left w:val="nil"/>
              <w:bottom w:val="nil"/>
              <w:right w:val="nil"/>
            </w:tcBorders>
            <w:shd w:val="clear" w:color="000000" w:fill="00CCFF"/>
            <w:noWrap/>
            <w:vAlign w:val="bottom"/>
            <w:hideMark/>
          </w:tcPr>
          <w:p w14:paraId="7753769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7.152,00</w:t>
            </w:r>
          </w:p>
        </w:tc>
        <w:tc>
          <w:tcPr>
            <w:tcW w:w="1350" w:type="dxa"/>
            <w:tcBorders>
              <w:top w:val="nil"/>
              <w:left w:val="nil"/>
              <w:bottom w:val="nil"/>
              <w:right w:val="nil"/>
            </w:tcBorders>
            <w:shd w:val="clear" w:color="000000" w:fill="00CCFF"/>
            <w:noWrap/>
            <w:vAlign w:val="bottom"/>
            <w:hideMark/>
          </w:tcPr>
          <w:p w14:paraId="57F8E98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0322B65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65B9A4C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7.152,00</w:t>
            </w:r>
          </w:p>
        </w:tc>
      </w:tr>
      <w:tr w:rsidR="009D5C78" w:rsidRPr="009D5C78" w14:paraId="3A20C49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7BC145A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102 Starost</w:t>
            </w:r>
          </w:p>
        </w:tc>
        <w:tc>
          <w:tcPr>
            <w:tcW w:w="1559" w:type="dxa"/>
            <w:tcBorders>
              <w:top w:val="nil"/>
              <w:left w:val="nil"/>
              <w:bottom w:val="nil"/>
              <w:right w:val="nil"/>
            </w:tcBorders>
            <w:shd w:val="clear" w:color="000000" w:fill="00FFFF"/>
            <w:noWrap/>
            <w:vAlign w:val="bottom"/>
            <w:hideMark/>
          </w:tcPr>
          <w:p w14:paraId="4099404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7.152,00</w:t>
            </w:r>
          </w:p>
        </w:tc>
        <w:tc>
          <w:tcPr>
            <w:tcW w:w="1350" w:type="dxa"/>
            <w:tcBorders>
              <w:top w:val="nil"/>
              <w:left w:val="nil"/>
              <w:bottom w:val="nil"/>
              <w:right w:val="nil"/>
            </w:tcBorders>
            <w:shd w:val="clear" w:color="000000" w:fill="00FFFF"/>
            <w:noWrap/>
            <w:vAlign w:val="bottom"/>
            <w:hideMark/>
          </w:tcPr>
          <w:p w14:paraId="5244ABE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2F83A64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688E676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7.152,00</w:t>
            </w:r>
          </w:p>
        </w:tc>
      </w:tr>
      <w:tr w:rsidR="009D5C78" w:rsidRPr="009D5C78" w14:paraId="7190149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1621975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1020 Starost</w:t>
            </w:r>
          </w:p>
        </w:tc>
        <w:tc>
          <w:tcPr>
            <w:tcW w:w="1559" w:type="dxa"/>
            <w:tcBorders>
              <w:top w:val="nil"/>
              <w:left w:val="nil"/>
              <w:bottom w:val="nil"/>
              <w:right w:val="nil"/>
            </w:tcBorders>
            <w:shd w:val="clear" w:color="000000" w:fill="CCFFFF"/>
            <w:noWrap/>
            <w:vAlign w:val="bottom"/>
            <w:hideMark/>
          </w:tcPr>
          <w:p w14:paraId="21B8967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7.152,00</w:t>
            </w:r>
          </w:p>
        </w:tc>
        <w:tc>
          <w:tcPr>
            <w:tcW w:w="1350" w:type="dxa"/>
            <w:tcBorders>
              <w:top w:val="nil"/>
              <w:left w:val="nil"/>
              <w:bottom w:val="nil"/>
              <w:right w:val="nil"/>
            </w:tcBorders>
            <w:shd w:val="clear" w:color="000000" w:fill="CCFFFF"/>
            <w:noWrap/>
            <w:vAlign w:val="bottom"/>
            <w:hideMark/>
          </w:tcPr>
          <w:p w14:paraId="4171183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2ABBC12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7FEE3C6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7.152,00</w:t>
            </w:r>
          </w:p>
        </w:tc>
      </w:tr>
      <w:tr w:rsidR="009D5C78" w:rsidRPr="009D5C78" w14:paraId="3B2A375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F7277F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570FE7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7.152,00</w:t>
            </w:r>
          </w:p>
        </w:tc>
        <w:tc>
          <w:tcPr>
            <w:tcW w:w="1350" w:type="dxa"/>
            <w:tcBorders>
              <w:top w:val="nil"/>
              <w:left w:val="nil"/>
              <w:bottom w:val="nil"/>
              <w:right w:val="nil"/>
            </w:tcBorders>
            <w:shd w:val="clear" w:color="000000" w:fill="FFFF99"/>
            <w:noWrap/>
            <w:vAlign w:val="bottom"/>
            <w:hideMark/>
          </w:tcPr>
          <w:p w14:paraId="7AE017B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01FAAF8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092DBFF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7.152,00</w:t>
            </w:r>
          </w:p>
        </w:tc>
      </w:tr>
      <w:tr w:rsidR="009D5C78" w:rsidRPr="009D5C78" w14:paraId="527DA8B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D9A799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A38453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2BC520C2"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4486860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7.152,00</w:t>
            </w:r>
          </w:p>
        </w:tc>
        <w:tc>
          <w:tcPr>
            <w:tcW w:w="1350" w:type="dxa"/>
            <w:tcBorders>
              <w:top w:val="nil"/>
              <w:left w:val="nil"/>
              <w:bottom w:val="nil"/>
              <w:right w:val="nil"/>
            </w:tcBorders>
            <w:noWrap/>
            <w:vAlign w:val="bottom"/>
            <w:hideMark/>
          </w:tcPr>
          <w:p w14:paraId="77D05BF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F64C6A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2825F03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7.152,00</w:t>
            </w:r>
          </w:p>
        </w:tc>
      </w:tr>
      <w:tr w:rsidR="009D5C78" w:rsidRPr="009D5C78" w14:paraId="64EB31F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9BDCDB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18ACF6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37</w:t>
            </w:r>
          </w:p>
        </w:tc>
        <w:tc>
          <w:tcPr>
            <w:tcW w:w="7147" w:type="dxa"/>
            <w:tcBorders>
              <w:top w:val="nil"/>
              <w:left w:val="nil"/>
              <w:bottom w:val="nil"/>
              <w:right w:val="nil"/>
            </w:tcBorders>
            <w:noWrap/>
            <w:vAlign w:val="bottom"/>
            <w:hideMark/>
          </w:tcPr>
          <w:p w14:paraId="0542C8E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Naknade građanima i kućanstvima na temelju osiguranja i druge naknade</w:t>
            </w:r>
          </w:p>
        </w:tc>
        <w:tc>
          <w:tcPr>
            <w:tcW w:w="1559" w:type="dxa"/>
            <w:tcBorders>
              <w:top w:val="nil"/>
              <w:left w:val="nil"/>
              <w:bottom w:val="nil"/>
              <w:right w:val="nil"/>
            </w:tcBorders>
            <w:noWrap/>
            <w:vAlign w:val="bottom"/>
            <w:hideMark/>
          </w:tcPr>
          <w:p w14:paraId="6E21374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7.152,00</w:t>
            </w:r>
          </w:p>
        </w:tc>
        <w:tc>
          <w:tcPr>
            <w:tcW w:w="1350" w:type="dxa"/>
            <w:tcBorders>
              <w:top w:val="nil"/>
              <w:left w:val="nil"/>
              <w:bottom w:val="nil"/>
              <w:right w:val="nil"/>
            </w:tcBorders>
            <w:noWrap/>
            <w:vAlign w:val="bottom"/>
            <w:hideMark/>
          </w:tcPr>
          <w:p w14:paraId="0B51987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452338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090251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7.152,00</w:t>
            </w:r>
          </w:p>
        </w:tc>
      </w:tr>
      <w:tr w:rsidR="009D5C78" w:rsidRPr="009D5C78" w14:paraId="1B24C96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DE9293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R324</w:t>
            </w:r>
          </w:p>
        </w:tc>
        <w:tc>
          <w:tcPr>
            <w:tcW w:w="928" w:type="dxa"/>
            <w:tcBorders>
              <w:top w:val="nil"/>
              <w:left w:val="nil"/>
              <w:bottom w:val="nil"/>
              <w:right w:val="nil"/>
            </w:tcBorders>
            <w:noWrap/>
            <w:vAlign w:val="bottom"/>
            <w:hideMark/>
          </w:tcPr>
          <w:p w14:paraId="64DE5A2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37</w:t>
            </w:r>
          </w:p>
        </w:tc>
        <w:tc>
          <w:tcPr>
            <w:tcW w:w="7147" w:type="dxa"/>
            <w:tcBorders>
              <w:top w:val="nil"/>
              <w:left w:val="nil"/>
              <w:bottom w:val="nil"/>
              <w:right w:val="nil"/>
            </w:tcBorders>
            <w:noWrap/>
            <w:vAlign w:val="bottom"/>
            <w:hideMark/>
          </w:tcPr>
          <w:p w14:paraId="41354EB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Sufinanciranje javnog prijevoza</w:t>
            </w:r>
          </w:p>
        </w:tc>
        <w:tc>
          <w:tcPr>
            <w:tcW w:w="1559" w:type="dxa"/>
            <w:tcBorders>
              <w:top w:val="nil"/>
              <w:left w:val="nil"/>
              <w:bottom w:val="nil"/>
              <w:right w:val="nil"/>
            </w:tcBorders>
            <w:noWrap/>
            <w:vAlign w:val="bottom"/>
            <w:hideMark/>
          </w:tcPr>
          <w:p w14:paraId="351A172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7.152,00</w:t>
            </w:r>
          </w:p>
        </w:tc>
        <w:tc>
          <w:tcPr>
            <w:tcW w:w="1350" w:type="dxa"/>
            <w:tcBorders>
              <w:top w:val="nil"/>
              <w:left w:val="nil"/>
              <w:bottom w:val="nil"/>
              <w:right w:val="nil"/>
            </w:tcBorders>
            <w:noWrap/>
            <w:vAlign w:val="bottom"/>
            <w:hideMark/>
          </w:tcPr>
          <w:p w14:paraId="44F6137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F56C6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EF8D58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7.152,00</w:t>
            </w:r>
          </w:p>
        </w:tc>
      </w:tr>
      <w:tr w:rsidR="009D5C78" w:rsidRPr="009D5C78" w14:paraId="5BFAD74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6D50409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A100003 Pomoć socijalno ugroženim obiteljima</w:t>
            </w:r>
          </w:p>
        </w:tc>
        <w:tc>
          <w:tcPr>
            <w:tcW w:w="1559" w:type="dxa"/>
            <w:tcBorders>
              <w:top w:val="nil"/>
              <w:left w:val="nil"/>
              <w:bottom w:val="nil"/>
              <w:right w:val="nil"/>
            </w:tcBorders>
            <w:shd w:val="clear" w:color="000000" w:fill="CCCCFF"/>
            <w:noWrap/>
            <w:vAlign w:val="bottom"/>
            <w:hideMark/>
          </w:tcPr>
          <w:p w14:paraId="3ACA296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12.865,00</w:t>
            </w:r>
          </w:p>
        </w:tc>
        <w:tc>
          <w:tcPr>
            <w:tcW w:w="1350" w:type="dxa"/>
            <w:tcBorders>
              <w:top w:val="nil"/>
              <w:left w:val="nil"/>
              <w:bottom w:val="nil"/>
              <w:right w:val="nil"/>
            </w:tcBorders>
            <w:shd w:val="clear" w:color="000000" w:fill="CCCCFF"/>
            <w:noWrap/>
            <w:vAlign w:val="bottom"/>
            <w:hideMark/>
          </w:tcPr>
          <w:p w14:paraId="78A36B1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305082A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1BB0781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12.865,00</w:t>
            </w:r>
          </w:p>
        </w:tc>
      </w:tr>
      <w:tr w:rsidR="009D5C78" w:rsidRPr="009D5C78" w14:paraId="2CE506D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412193F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 Socijalna zaštita</w:t>
            </w:r>
          </w:p>
        </w:tc>
        <w:tc>
          <w:tcPr>
            <w:tcW w:w="1559" w:type="dxa"/>
            <w:tcBorders>
              <w:top w:val="nil"/>
              <w:left w:val="nil"/>
              <w:bottom w:val="nil"/>
              <w:right w:val="nil"/>
            </w:tcBorders>
            <w:shd w:val="clear" w:color="000000" w:fill="00CCFF"/>
            <w:noWrap/>
            <w:vAlign w:val="bottom"/>
            <w:hideMark/>
          </w:tcPr>
          <w:p w14:paraId="4037188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12.865,00</w:t>
            </w:r>
          </w:p>
        </w:tc>
        <w:tc>
          <w:tcPr>
            <w:tcW w:w="1350" w:type="dxa"/>
            <w:tcBorders>
              <w:top w:val="nil"/>
              <w:left w:val="nil"/>
              <w:bottom w:val="nil"/>
              <w:right w:val="nil"/>
            </w:tcBorders>
            <w:shd w:val="clear" w:color="000000" w:fill="00CCFF"/>
            <w:noWrap/>
            <w:vAlign w:val="bottom"/>
            <w:hideMark/>
          </w:tcPr>
          <w:p w14:paraId="1CB558D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741E5A3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4B76F01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12.865,00</w:t>
            </w:r>
          </w:p>
        </w:tc>
      </w:tr>
      <w:tr w:rsidR="009D5C78" w:rsidRPr="009D5C78" w14:paraId="782F573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6944E65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107 Socijalna pomoć stanovništvu koje nije obuhvaćeno redovnim socijalnim programima</w:t>
            </w:r>
          </w:p>
        </w:tc>
        <w:tc>
          <w:tcPr>
            <w:tcW w:w="1559" w:type="dxa"/>
            <w:tcBorders>
              <w:top w:val="nil"/>
              <w:left w:val="nil"/>
              <w:bottom w:val="nil"/>
              <w:right w:val="nil"/>
            </w:tcBorders>
            <w:shd w:val="clear" w:color="000000" w:fill="00FFFF"/>
            <w:noWrap/>
            <w:vAlign w:val="bottom"/>
            <w:hideMark/>
          </w:tcPr>
          <w:p w14:paraId="1346395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12.865,00</w:t>
            </w:r>
          </w:p>
        </w:tc>
        <w:tc>
          <w:tcPr>
            <w:tcW w:w="1350" w:type="dxa"/>
            <w:tcBorders>
              <w:top w:val="nil"/>
              <w:left w:val="nil"/>
              <w:bottom w:val="nil"/>
              <w:right w:val="nil"/>
            </w:tcBorders>
            <w:shd w:val="clear" w:color="000000" w:fill="00FFFF"/>
            <w:noWrap/>
            <w:vAlign w:val="bottom"/>
            <w:hideMark/>
          </w:tcPr>
          <w:p w14:paraId="08131B0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60015DA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2F735FC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12.865,00</w:t>
            </w:r>
          </w:p>
        </w:tc>
      </w:tr>
      <w:tr w:rsidR="009D5C78" w:rsidRPr="009D5C78" w14:paraId="7D70277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4B32FDE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1070 Socijalna pomoć stanovništvu koje nije obuhvaćeno redovnim socijalnim programima</w:t>
            </w:r>
          </w:p>
        </w:tc>
        <w:tc>
          <w:tcPr>
            <w:tcW w:w="1559" w:type="dxa"/>
            <w:tcBorders>
              <w:top w:val="nil"/>
              <w:left w:val="nil"/>
              <w:bottom w:val="nil"/>
              <w:right w:val="nil"/>
            </w:tcBorders>
            <w:shd w:val="clear" w:color="000000" w:fill="CCFFFF"/>
            <w:noWrap/>
            <w:vAlign w:val="bottom"/>
            <w:hideMark/>
          </w:tcPr>
          <w:p w14:paraId="7E44589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12.865,00</w:t>
            </w:r>
          </w:p>
        </w:tc>
        <w:tc>
          <w:tcPr>
            <w:tcW w:w="1350" w:type="dxa"/>
            <w:tcBorders>
              <w:top w:val="nil"/>
              <w:left w:val="nil"/>
              <w:bottom w:val="nil"/>
              <w:right w:val="nil"/>
            </w:tcBorders>
            <w:shd w:val="clear" w:color="000000" w:fill="CCFFFF"/>
            <w:noWrap/>
            <w:vAlign w:val="bottom"/>
            <w:hideMark/>
          </w:tcPr>
          <w:p w14:paraId="1F08985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27C90DA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671DCDE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12.865,00</w:t>
            </w:r>
          </w:p>
        </w:tc>
      </w:tr>
      <w:tr w:rsidR="009D5C78" w:rsidRPr="009D5C78" w14:paraId="788CEC3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52A82F8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1933C8E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12.865,00</w:t>
            </w:r>
          </w:p>
        </w:tc>
        <w:tc>
          <w:tcPr>
            <w:tcW w:w="1350" w:type="dxa"/>
            <w:tcBorders>
              <w:top w:val="nil"/>
              <w:left w:val="nil"/>
              <w:bottom w:val="nil"/>
              <w:right w:val="nil"/>
            </w:tcBorders>
            <w:shd w:val="clear" w:color="000000" w:fill="FFFF99"/>
            <w:noWrap/>
            <w:vAlign w:val="bottom"/>
            <w:hideMark/>
          </w:tcPr>
          <w:p w14:paraId="72ADFEC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181339F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34A351F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12.865,00</w:t>
            </w:r>
          </w:p>
        </w:tc>
      </w:tr>
      <w:tr w:rsidR="009D5C78" w:rsidRPr="009D5C78" w14:paraId="79C3D45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14DDDC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334119B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638565B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0F9AFEB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12.865,00</w:t>
            </w:r>
          </w:p>
        </w:tc>
        <w:tc>
          <w:tcPr>
            <w:tcW w:w="1350" w:type="dxa"/>
            <w:tcBorders>
              <w:top w:val="nil"/>
              <w:left w:val="nil"/>
              <w:bottom w:val="nil"/>
              <w:right w:val="nil"/>
            </w:tcBorders>
            <w:noWrap/>
            <w:vAlign w:val="bottom"/>
            <w:hideMark/>
          </w:tcPr>
          <w:p w14:paraId="482A439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186ED50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EEF9F6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12.865,00</w:t>
            </w:r>
          </w:p>
        </w:tc>
      </w:tr>
      <w:tr w:rsidR="009D5C78" w:rsidRPr="009D5C78" w14:paraId="16D2E75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8B4F86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01AB2EB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37</w:t>
            </w:r>
          </w:p>
        </w:tc>
        <w:tc>
          <w:tcPr>
            <w:tcW w:w="7147" w:type="dxa"/>
            <w:tcBorders>
              <w:top w:val="nil"/>
              <w:left w:val="nil"/>
              <w:bottom w:val="nil"/>
              <w:right w:val="nil"/>
            </w:tcBorders>
            <w:noWrap/>
            <w:vAlign w:val="bottom"/>
            <w:hideMark/>
          </w:tcPr>
          <w:p w14:paraId="1F2BD00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Naknade građanima i kućanstvima na temelju osiguranja i druge naknade</w:t>
            </w:r>
          </w:p>
        </w:tc>
        <w:tc>
          <w:tcPr>
            <w:tcW w:w="1559" w:type="dxa"/>
            <w:tcBorders>
              <w:top w:val="nil"/>
              <w:left w:val="nil"/>
              <w:bottom w:val="nil"/>
              <w:right w:val="nil"/>
            </w:tcBorders>
            <w:noWrap/>
            <w:vAlign w:val="bottom"/>
            <w:hideMark/>
          </w:tcPr>
          <w:p w14:paraId="6ED8D3E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664,00</w:t>
            </w:r>
          </w:p>
        </w:tc>
        <w:tc>
          <w:tcPr>
            <w:tcW w:w="1350" w:type="dxa"/>
            <w:tcBorders>
              <w:top w:val="nil"/>
              <w:left w:val="nil"/>
              <w:bottom w:val="nil"/>
              <w:right w:val="nil"/>
            </w:tcBorders>
            <w:noWrap/>
            <w:vAlign w:val="bottom"/>
            <w:hideMark/>
          </w:tcPr>
          <w:p w14:paraId="0F45D4E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50489B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A24F4E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664,00</w:t>
            </w:r>
          </w:p>
        </w:tc>
      </w:tr>
      <w:tr w:rsidR="009D5C78" w:rsidRPr="009D5C78" w14:paraId="32FB81C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402477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R077</w:t>
            </w:r>
          </w:p>
        </w:tc>
        <w:tc>
          <w:tcPr>
            <w:tcW w:w="928" w:type="dxa"/>
            <w:tcBorders>
              <w:top w:val="nil"/>
              <w:left w:val="nil"/>
              <w:bottom w:val="nil"/>
              <w:right w:val="nil"/>
            </w:tcBorders>
            <w:noWrap/>
            <w:vAlign w:val="bottom"/>
            <w:hideMark/>
          </w:tcPr>
          <w:p w14:paraId="567C0C3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37</w:t>
            </w:r>
          </w:p>
        </w:tc>
        <w:tc>
          <w:tcPr>
            <w:tcW w:w="7147" w:type="dxa"/>
            <w:tcBorders>
              <w:top w:val="nil"/>
              <w:left w:val="nil"/>
              <w:bottom w:val="nil"/>
              <w:right w:val="nil"/>
            </w:tcBorders>
            <w:noWrap/>
            <w:vAlign w:val="bottom"/>
            <w:hideMark/>
          </w:tcPr>
          <w:p w14:paraId="6FEDD3C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Elementarne nepogode</w:t>
            </w:r>
          </w:p>
        </w:tc>
        <w:tc>
          <w:tcPr>
            <w:tcW w:w="1559" w:type="dxa"/>
            <w:tcBorders>
              <w:top w:val="nil"/>
              <w:left w:val="nil"/>
              <w:bottom w:val="nil"/>
              <w:right w:val="nil"/>
            </w:tcBorders>
            <w:noWrap/>
            <w:vAlign w:val="bottom"/>
            <w:hideMark/>
          </w:tcPr>
          <w:p w14:paraId="11E34B4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664,00</w:t>
            </w:r>
          </w:p>
        </w:tc>
        <w:tc>
          <w:tcPr>
            <w:tcW w:w="1350" w:type="dxa"/>
            <w:tcBorders>
              <w:top w:val="nil"/>
              <w:left w:val="nil"/>
              <w:bottom w:val="nil"/>
              <w:right w:val="nil"/>
            </w:tcBorders>
            <w:noWrap/>
            <w:vAlign w:val="bottom"/>
            <w:hideMark/>
          </w:tcPr>
          <w:p w14:paraId="57CC64C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742C25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72574B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664,00</w:t>
            </w:r>
          </w:p>
        </w:tc>
      </w:tr>
      <w:tr w:rsidR="009D5C78" w:rsidRPr="009D5C78" w14:paraId="5EC14E8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5AE54FB"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3BFF090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420A6ED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254A2BE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12.201,00</w:t>
            </w:r>
          </w:p>
        </w:tc>
        <w:tc>
          <w:tcPr>
            <w:tcW w:w="1350" w:type="dxa"/>
            <w:tcBorders>
              <w:top w:val="nil"/>
              <w:left w:val="nil"/>
              <w:bottom w:val="nil"/>
              <w:right w:val="nil"/>
            </w:tcBorders>
            <w:noWrap/>
            <w:vAlign w:val="bottom"/>
            <w:hideMark/>
          </w:tcPr>
          <w:p w14:paraId="29823C6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4549B0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CCB4FC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12.201,00</w:t>
            </w:r>
          </w:p>
        </w:tc>
      </w:tr>
      <w:tr w:rsidR="009D5C78" w:rsidRPr="009D5C78" w14:paraId="158544D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8EE6FD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R079</w:t>
            </w:r>
          </w:p>
        </w:tc>
        <w:tc>
          <w:tcPr>
            <w:tcW w:w="928" w:type="dxa"/>
            <w:tcBorders>
              <w:top w:val="nil"/>
              <w:left w:val="nil"/>
              <w:bottom w:val="nil"/>
              <w:right w:val="nil"/>
            </w:tcBorders>
            <w:noWrap/>
            <w:vAlign w:val="bottom"/>
            <w:hideMark/>
          </w:tcPr>
          <w:p w14:paraId="2E44E93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24B49F1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Crveni križ</w:t>
            </w:r>
          </w:p>
        </w:tc>
        <w:tc>
          <w:tcPr>
            <w:tcW w:w="1559" w:type="dxa"/>
            <w:tcBorders>
              <w:top w:val="nil"/>
              <w:left w:val="nil"/>
              <w:bottom w:val="nil"/>
              <w:right w:val="nil"/>
            </w:tcBorders>
            <w:noWrap/>
            <w:vAlign w:val="bottom"/>
            <w:hideMark/>
          </w:tcPr>
          <w:p w14:paraId="40488F6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4.900,00</w:t>
            </w:r>
          </w:p>
        </w:tc>
        <w:tc>
          <w:tcPr>
            <w:tcW w:w="1350" w:type="dxa"/>
            <w:tcBorders>
              <w:top w:val="nil"/>
              <w:left w:val="nil"/>
              <w:bottom w:val="nil"/>
              <w:right w:val="nil"/>
            </w:tcBorders>
            <w:noWrap/>
            <w:vAlign w:val="bottom"/>
            <w:hideMark/>
          </w:tcPr>
          <w:p w14:paraId="3AB2058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A8C20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CB6A28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4.900,00</w:t>
            </w:r>
          </w:p>
        </w:tc>
      </w:tr>
      <w:tr w:rsidR="009D5C78" w:rsidRPr="009D5C78" w14:paraId="7405ED4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4AFEB3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R080</w:t>
            </w:r>
          </w:p>
        </w:tc>
        <w:tc>
          <w:tcPr>
            <w:tcW w:w="928" w:type="dxa"/>
            <w:tcBorders>
              <w:top w:val="nil"/>
              <w:left w:val="nil"/>
              <w:bottom w:val="nil"/>
              <w:right w:val="nil"/>
            </w:tcBorders>
            <w:noWrap/>
            <w:vAlign w:val="bottom"/>
            <w:hideMark/>
          </w:tcPr>
          <w:p w14:paraId="5BDF6C6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254E99F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Pomoć obiteljima</w:t>
            </w:r>
          </w:p>
        </w:tc>
        <w:tc>
          <w:tcPr>
            <w:tcW w:w="1559" w:type="dxa"/>
            <w:tcBorders>
              <w:top w:val="nil"/>
              <w:left w:val="nil"/>
              <w:bottom w:val="nil"/>
              <w:right w:val="nil"/>
            </w:tcBorders>
            <w:noWrap/>
            <w:vAlign w:val="bottom"/>
            <w:hideMark/>
          </w:tcPr>
          <w:p w14:paraId="537462F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1.991,00</w:t>
            </w:r>
          </w:p>
        </w:tc>
        <w:tc>
          <w:tcPr>
            <w:tcW w:w="1350" w:type="dxa"/>
            <w:tcBorders>
              <w:top w:val="nil"/>
              <w:left w:val="nil"/>
              <w:bottom w:val="nil"/>
              <w:right w:val="nil"/>
            </w:tcBorders>
            <w:noWrap/>
            <w:vAlign w:val="bottom"/>
            <w:hideMark/>
          </w:tcPr>
          <w:p w14:paraId="3305118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47DDDD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BB4D96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1.991,00</w:t>
            </w:r>
          </w:p>
        </w:tc>
      </w:tr>
      <w:tr w:rsidR="009D5C78" w:rsidRPr="009D5C78" w14:paraId="0402434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26CD65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R081</w:t>
            </w:r>
          </w:p>
        </w:tc>
        <w:tc>
          <w:tcPr>
            <w:tcW w:w="928" w:type="dxa"/>
            <w:tcBorders>
              <w:top w:val="nil"/>
              <w:left w:val="nil"/>
              <w:bottom w:val="nil"/>
              <w:right w:val="nil"/>
            </w:tcBorders>
            <w:noWrap/>
            <w:vAlign w:val="bottom"/>
            <w:hideMark/>
          </w:tcPr>
          <w:p w14:paraId="4466E8A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3AF8E30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Pomoć za rođenje djeteta</w:t>
            </w:r>
          </w:p>
        </w:tc>
        <w:tc>
          <w:tcPr>
            <w:tcW w:w="1559" w:type="dxa"/>
            <w:tcBorders>
              <w:top w:val="nil"/>
              <w:left w:val="nil"/>
              <w:bottom w:val="nil"/>
              <w:right w:val="nil"/>
            </w:tcBorders>
            <w:noWrap/>
            <w:vAlign w:val="bottom"/>
            <w:hideMark/>
          </w:tcPr>
          <w:p w14:paraId="7929730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5.310,00</w:t>
            </w:r>
          </w:p>
        </w:tc>
        <w:tc>
          <w:tcPr>
            <w:tcW w:w="1350" w:type="dxa"/>
            <w:tcBorders>
              <w:top w:val="nil"/>
              <w:left w:val="nil"/>
              <w:bottom w:val="nil"/>
              <w:right w:val="nil"/>
            </w:tcBorders>
            <w:noWrap/>
            <w:vAlign w:val="bottom"/>
            <w:hideMark/>
          </w:tcPr>
          <w:p w14:paraId="462DDEC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8C95EF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04D640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5.310,00</w:t>
            </w:r>
          </w:p>
        </w:tc>
      </w:tr>
      <w:tr w:rsidR="009D5C78" w:rsidRPr="009D5C78" w14:paraId="7B29DE6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65DB7DC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A100005 Naknade umirovljenicima</w:t>
            </w:r>
          </w:p>
        </w:tc>
        <w:tc>
          <w:tcPr>
            <w:tcW w:w="1559" w:type="dxa"/>
            <w:tcBorders>
              <w:top w:val="nil"/>
              <w:left w:val="nil"/>
              <w:bottom w:val="nil"/>
              <w:right w:val="nil"/>
            </w:tcBorders>
            <w:shd w:val="clear" w:color="000000" w:fill="CCCCFF"/>
            <w:noWrap/>
            <w:vAlign w:val="bottom"/>
            <w:hideMark/>
          </w:tcPr>
          <w:p w14:paraId="3075926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CCCCFF"/>
            <w:noWrap/>
            <w:vAlign w:val="bottom"/>
            <w:hideMark/>
          </w:tcPr>
          <w:p w14:paraId="297EB2C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c>
          <w:tcPr>
            <w:tcW w:w="1350" w:type="dxa"/>
            <w:gridSpan w:val="3"/>
            <w:tcBorders>
              <w:top w:val="nil"/>
              <w:left w:val="nil"/>
              <w:bottom w:val="nil"/>
              <w:right w:val="nil"/>
            </w:tcBorders>
            <w:shd w:val="clear" w:color="000000" w:fill="CCCCFF"/>
            <w:noWrap/>
            <w:vAlign w:val="bottom"/>
            <w:hideMark/>
          </w:tcPr>
          <w:p w14:paraId="7C9DD7C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w:t>
            </w:r>
          </w:p>
        </w:tc>
        <w:tc>
          <w:tcPr>
            <w:tcW w:w="1269" w:type="dxa"/>
            <w:tcBorders>
              <w:top w:val="nil"/>
              <w:left w:val="nil"/>
              <w:bottom w:val="nil"/>
              <w:right w:val="nil"/>
            </w:tcBorders>
            <w:shd w:val="clear" w:color="000000" w:fill="CCCCFF"/>
            <w:noWrap/>
            <w:vAlign w:val="bottom"/>
            <w:hideMark/>
          </w:tcPr>
          <w:p w14:paraId="4E6B084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22.000,00</w:t>
            </w:r>
          </w:p>
        </w:tc>
      </w:tr>
      <w:tr w:rsidR="009D5C78" w:rsidRPr="009D5C78" w14:paraId="2B14109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1046790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 Socijalna zaštita</w:t>
            </w:r>
          </w:p>
        </w:tc>
        <w:tc>
          <w:tcPr>
            <w:tcW w:w="1559" w:type="dxa"/>
            <w:tcBorders>
              <w:top w:val="nil"/>
              <w:left w:val="nil"/>
              <w:bottom w:val="nil"/>
              <w:right w:val="nil"/>
            </w:tcBorders>
            <w:shd w:val="clear" w:color="000000" w:fill="00CCFF"/>
            <w:noWrap/>
            <w:vAlign w:val="bottom"/>
            <w:hideMark/>
          </w:tcPr>
          <w:p w14:paraId="7A9EBAF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00CCFF"/>
            <w:noWrap/>
            <w:vAlign w:val="bottom"/>
            <w:hideMark/>
          </w:tcPr>
          <w:p w14:paraId="36778E5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c>
          <w:tcPr>
            <w:tcW w:w="1350" w:type="dxa"/>
            <w:gridSpan w:val="3"/>
            <w:tcBorders>
              <w:top w:val="nil"/>
              <w:left w:val="nil"/>
              <w:bottom w:val="nil"/>
              <w:right w:val="nil"/>
            </w:tcBorders>
            <w:shd w:val="clear" w:color="000000" w:fill="00CCFF"/>
            <w:noWrap/>
            <w:vAlign w:val="bottom"/>
            <w:hideMark/>
          </w:tcPr>
          <w:p w14:paraId="239D70B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w:t>
            </w:r>
          </w:p>
        </w:tc>
        <w:tc>
          <w:tcPr>
            <w:tcW w:w="1269" w:type="dxa"/>
            <w:tcBorders>
              <w:top w:val="nil"/>
              <w:left w:val="nil"/>
              <w:bottom w:val="nil"/>
              <w:right w:val="nil"/>
            </w:tcBorders>
            <w:shd w:val="clear" w:color="000000" w:fill="00CCFF"/>
            <w:noWrap/>
            <w:vAlign w:val="bottom"/>
            <w:hideMark/>
          </w:tcPr>
          <w:p w14:paraId="69F9B14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22.000,00</w:t>
            </w:r>
          </w:p>
        </w:tc>
      </w:tr>
      <w:tr w:rsidR="009D5C78" w:rsidRPr="009D5C78" w14:paraId="6E0FA8F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3BCC87F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107 Socijalna pomoć stanovništvu koje nije obuhvaćeno redovnim socijalnim programima</w:t>
            </w:r>
          </w:p>
        </w:tc>
        <w:tc>
          <w:tcPr>
            <w:tcW w:w="1559" w:type="dxa"/>
            <w:tcBorders>
              <w:top w:val="nil"/>
              <w:left w:val="nil"/>
              <w:bottom w:val="nil"/>
              <w:right w:val="nil"/>
            </w:tcBorders>
            <w:shd w:val="clear" w:color="000000" w:fill="00FFFF"/>
            <w:noWrap/>
            <w:vAlign w:val="bottom"/>
            <w:hideMark/>
          </w:tcPr>
          <w:p w14:paraId="3088907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00FFFF"/>
            <w:noWrap/>
            <w:vAlign w:val="bottom"/>
            <w:hideMark/>
          </w:tcPr>
          <w:p w14:paraId="021A92C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c>
          <w:tcPr>
            <w:tcW w:w="1350" w:type="dxa"/>
            <w:gridSpan w:val="3"/>
            <w:tcBorders>
              <w:top w:val="nil"/>
              <w:left w:val="nil"/>
              <w:bottom w:val="nil"/>
              <w:right w:val="nil"/>
            </w:tcBorders>
            <w:shd w:val="clear" w:color="000000" w:fill="00FFFF"/>
            <w:noWrap/>
            <w:vAlign w:val="bottom"/>
            <w:hideMark/>
          </w:tcPr>
          <w:p w14:paraId="507E821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w:t>
            </w:r>
          </w:p>
        </w:tc>
        <w:tc>
          <w:tcPr>
            <w:tcW w:w="1269" w:type="dxa"/>
            <w:tcBorders>
              <w:top w:val="nil"/>
              <w:left w:val="nil"/>
              <w:bottom w:val="nil"/>
              <w:right w:val="nil"/>
            </w:tcBorders>
            <w:shd w:val="clear" w:color="000000" w:fill="00FFFF"/>
            <w:noWrap/>
            <w:vAlign w:val="bottom"/>
            <w:hideMark/>
          </w:tcPr>
          <w:p w14:paraId="2051680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22.000,00</w:t>
            </w:r>
          </w:p>
        </w:tc>
      </w:tr>
      <w:tr w:rsidR="009D5C78" w:rsidRPr="009D5C78" w14:paraId="3ADFAC6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69D19A7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1070 Socijalna pomoć stanovništvu koje nije obuhvaćeno redovnim socijalnim programima</w:t>
            </w:r>
          </w:p>
        </w:tc>
        <w:tc>
          <w:tcPr>
            <w:tcW w:w="1559" w:type="dxa"/>
            <w:tcBorders>
              <w:top w:val="nil"/>
              <w:left w:val="nil"/>
              <w:bottom w:val="nil"/>
              <w:right w:val="nil"/>
            </w:tcBorders>
            <w:shd w:val="clear" w:color="000000" w:fill="CCFFFF"/>
            <w:noWrap/>
            <w:vAlign w:val="bottom"/>
            <w:hideMark/>
          </w:tcPr>
          <w:p w14:paraId="2920A55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CCFFFF"/>
            <w:noWrap/>
            <w:vAlign w:val="bottom"/>
            <w:hideMark/>
          </w:tcPr>
          <w:p w14:paraId="6474FFE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c>
          <w:tcPr>
            <w:tcW w:w="1350" w:type="dxa"/>
            <w:gridSpan w:val="3"/>
            <w:tcBorders>
              <w:top w:val="nil"/>
              <w:left w:val="nil"/>
              <w:bottom w:val="nil"/>
              <w:right w:val="nil"/>
            </w:tcBorders>
            <w:shd w:val="clear" w:color="000000" w:fill="CCFFFF"/>
            <w:noWrap/>
            <w:vAlign w:val="bottom"/>
            <w:hideMark/>
          </w:tcPr>
          <w:p w14:paraId="778B462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w:t>
            </w:r>
          </w:p>
        </w:tc>
        <w:tc>
          <w:tcPr>
            <w:tcW w:w="1269" w:type="dxa"/>
            <w:tcBorders>
              <w:top w:val="nil"/>
              <w:left w:val="nil"/>
              <w:bottom w:val="nil"/>
              <w:right w:val="nil"/>
            </w:tcBorders>
            <w:shd w:val="clear" w:color="000000" w:fill="CCFFFF"/>
            <w:noWrap/>
            <w:vAlign w:val="bottom"/>
            <w:hideMark/>
          </w:tcPr>
          <w:p w14:paraId="350FD15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22.000,00</w:t>
            </w:r>
          </w:p>
        </w:tc>
      </w:tr>
      <w:tr w:rsidR="009D5C78" w:rsidRPr="009D5C78" w14:paraId="2E27C8D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1E6FB6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0546CF5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FFFF99"/>
            <w:noWrap/>
            <w:vAlign w:val="bottom"/>
            <w:hideMark/>
          </w:tcPr>
          <w:p w14:paraId="088E312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w:t>
            </w:r>
          </w:p>
        </w:tc>
        <w:tc>
          <w:tcPr>
            <w:tcW w:w="1350" w:type="dxa"/>
            <w:gridSpan w:val="3"/>
            <w:tcBorders>
              <w:top w:val="nil"/>
              <w:left w:val="nil"/>
              <w:bottom w:val="nil"/>
              <w:right w:val="nil"/>
            </w:tcBorders>
            <w:shd w:val="clear" w:color="000000" w:fill="FFFF99"/>
            <w:noWrap/>
            <w:vAlign w:val="bottom"/>
            <w:hideMark/>
          </w:tcPr>
          <w:p w14:paraId="52005D2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w:t>
            </w:r>
          </w:p>
        </w:tc>
        <w:tc>
          <w:tcPr>
            <w:tcW w:w="1269" w:type="dxa"/>
            <w:tcBorders>
              <w:top w:val="nil"/>
              <w:left w:val="nil"/>
              <w:bottom w:val="nil"/>
              <w:right w:val="nil"/>
            </w:tcBorders>
            <w:shd w:val="clear" w:color="000000" w:fill="FFFF99"/>
            <w:noWrap/>
            <w:vAlign w:val="bottom"/>
            <w:hideMark/>
          </w:tcPr>
          <w:p w14:paraId="7301FBD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22.000,00</w:t>
            </w:r>
          </w:p>
        </w:tc>
      </w:tr>
      <w:tr w:rsidR="009D5C78" w:rsidRPr="009D5C78" w14:paraId="62FCCEC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751AB1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31C6A6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142B4A0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5BC419D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20.000,00</w:t>
            </w:r>
          </w:p>
        </w:tc>
        <w:tc>
          <w:tcPr>
            <w:tcW w:w="1350" w:type="dxa"/>
            <w:tcBorders>
              <w:top w:val="nil"/>
              <w:left w:val="nil"/>
              <w:bottom w:val="nil"/>
              <w:right w:val="nil"/>
            </w:tcBorders>
            <w:noWrap/>
            <w:vAlign w:val="bottom"/>
            <w:hideMark/>
          </w:tcPr>
          <w:p w14:paraId="0D1FBCB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w:t>
            </w:r>
          </w:p>
        </w:tc>
        <w:tc>
          <w:tcPr>
            <w:tcW w:w="1350" w:type="dxa"/>
            <w:gridSpan w:val="3"/>
            <w:tcBorders>
              <w:top w:val="nil"/>
              <w:left w:val="nil"/>
              <w:bottom w:val="nil"/>
              <w:right w:val="nil"/>
            </w:tcBorders>
            <w:noWrap/>
            <w:vAlign w:val="bottom"/>
            <w:hideMark/>
          </w:tcPr>
          <w:p w14:paraId="1596DAF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w:t>
            </w:r>
          </w:p>
        </w:tc>
        <w:tc>
          <w:tcPr>
            <w:tcW w:w="1269" w:type="dxa"/>
            <w:tcBorders>
              <w:top w:val="nil"/>
              <w:left w:val="nil"/>
              <w:bottom w:val="nil"/>
              <w:right w:val="nil"/>
            </w:tcBorders>
            <w:noWrap/>
            <w:vAlign w:val="bottom"/>
            <w:hideMark/>
          </w:tcPr>
          <w:p w14:paraId="575B41E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22.000,00</w:t>
            </w:r>
          </w:p>
        </w:tc>
      </w:tr>
      <w:tr w:rsidR="009D5C78" w:rsidRPr="009D5C78" w14:paraId="62925E7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796870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04C721B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37</w:t>
            </w:r>
          </w:p>
        </w:tc>
        <w:tc>
          <w:tcPr>
            <w:tcW w:w="7147" w:type="dxa"/>
            <w:tcBorders>
              <w:top w:val="nil"/>
              <w:left w:val="nil"/>
              <w:bottom w:val="nil"/>
              <w:right w:val="nil"/>
            </w:tcBorders>
            <w:noWrap/>
            <w:vAlign w:val="bottom"/>
            <w:hideMark/>
          </w:tcPr>
          <w:p w14:paraId="66651AD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Naknade građanima i kućanstvima na temelju osiguranja i druge naknade</w:t>
            </w:r>
          </w:p>
        </w:tc>
        <w:tc>
          <w:tcPr>
            <w:tcW w:w="1559" w:type="dxa"/>
            <w:tcBorders>
              <w:top w:val="nil"/>
              <w:left w:val="nil"/>
              <w:bottom w:val="nil"/>
              <w:right w:val="nil"/>
            </w:tcBorders>
            <w:noWrap/>
            <w:vAlign w:val="bottom"/>
            <w:hideMark/>
          </w:tcPr>
          <w:p w14:paraId="4FC4384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c>
          <w:tcPr>
            <w:tcW w:w="1350" w:type="dxa"/>
            <w:tcBorders>
              <w:top w:val="nil"/>
              <w:left w:val="nil"/>
              <w:bottom w:val="nil"/>
              <w:right w:val="nil"/>
            </w:tcBorders>
            <w:noWrap/>
            <w:vAlign w:val="bottom"/>
            <w:hideMark/>
          </w:tcPr>
          <w:p w14:paraId="35B0954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gridSpan w:val="3"/>
            <w:tcBorders>
              <w:top w:val="nil"/>
              <w:left w:val="nil"/>
              <w:bottom w:val="nil"/>
              <w:right w:val="nil"/>
            </w:tcBorders>
            <w:noWrap/>
            <w:vAlign w:val="bottom"/>
            <w:hideMark/>
          </w:tcPr>
          <w:p w14:paraId="525C6EB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w:t>
            </w:r>
          </w:p>
        </w:tc>
        <w:tc>
          <w:tcPr>
            <w:tcW w:w="1269" w:type="dxa"/>
            <w:tcBorders>
              <w:top w:val="nil"/>
              <w:left w:val="nil"/>
              <w:bottom w:val="nil"/>
              <w:right w:val="nil"/>
            </w:tcBorders>
            <w:noWrap/>
            <w:vAlign w:val="bottom"/>
            <w:hideMark/>
          </w:tcPr>
          <w:p w14:paraId="3F0FF76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22.000,00</w:t>
            </w:r>
          </w:p>
        </w:tc>
      </w:tr>
      <w:tr w:rsidR="009D5C78" w:rsidRPr="009D5C78" w14:paraId="5C9C7AB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43DE7D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R598</w:t>
            </w:r>
          </w:p>
        </w:tc>
        <w:tc>
          <w:tcPr>
            <w:tcW w:w="928" w:type="dxa"/>
            <w:tcBorders>
              <w:top w:val="nil"/>
              <w:left w:val="nil"/>
              <w:bottom w:val="nil"/>
              <w:right w:val="nil"/>
            </w:tcBorders>
            <w:noWrap/>
            <w:vAlign w:val="bottom"/>
            <w:hideMark/>
          </w:tcPr>
          <w:p w14:paraId="75F43EA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37</w:t>
            </w:r>
          </w:p>
        </w:tc>
        <w:tc>
          <w:tcPr>
            <w:tcW w:w="7147" w:type="dxa"/>
            <w:tcBorders>
              <w:top w:val="nil"/>
              <w:left w:val="nil"/>
              <w:bottom w:val="nil"/>
              <w:right w:val="nil"/>
            </w:tcBorders>
            <w:noWrap/>
            <w:vAlign w:val="bottom"/>
            <w:hideMark/>
          </w:tcPr>
          <w:p w14:paraId="3614902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Ostale naknade iz proračuna u novcu</w:t>
            </w:r>
          </w:p>
        </w:tc>
        <w:tc>
          <w:tcPr>
            <w:tcW w:w="1559" w:type="dxa"/>
            <w:tcBorders>
              <w:top w:val="nil"/>
              <w:left w:val="nil"/>
              <w:bottom w:val="nil"/>
              <w:right w:val="nil"/>
            </w:tcBorders>
            <w:noWrap/>
            <w:vAlign w:val="bottom"/>
            <w:hideMark/>
          </w:tcPr>
          <w:p w14:paraId="4DEB931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c>
          <w:tcPr>
            <w:tcW w:w="1350" w:type="dxa"/>
            <w:tcBorders>
              <w:top w:val="nil"/>
              <w:left w:val="nil"/>
              <w:bottom w:val="nil"/>
              <w:right w:val="nil"/>
            </w:tcBorders>
            <w:noWrap/>
            <w:vAlign w:val="bottom"/>
            <w:hideMark/>
          </w:tcPr>
          <w:p w14:paraId="6175DE0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gridSpan w:val="3"/>
            <w:tcBorders>
              <w:top w:val="nil"/>
              <w:left w:val="nil"/>
              <w:bottom w:val="nil"/>
              <w:right w:val="nil"/>
            </w:tcBorders>
            <w:noWrap/>
            <w:vAlign w:val="bottom"/>
            <w:hideMark/>
          </w:tcPr>
          <w:p w14:paraId="01D366C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w:t>
            </w:r>
          </w:p>
        </w:tc>
        <w:tc>
          <w:tcPr>
            <w:tcW w:w="1269" w:type="dxa"/>
            <w:tcBorders>
              <w:top w:val="nil"/>
              <w:left w:val="nil"/>
              <w:bottom w:val="nil"/>
              <w:right w:val="nil"/>
            </w:tcBorders>
            <w:noWrap/>
            <w:vAlign w:val="bottom"/>
            <w:hideMark/>
          </w:tcPr>
          <w:p w14:paraId="261A5E3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22.000,00</w:t>
            </w:r>
          </w:p>
        </w:tc>
      </w:tr>
      <w:tr w:rsidR="009D5C78" w:rsidRPr="009D5C78" w14:paraId="4B181B9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7A1C5AB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Tekući projekt T100077 Program stambenog zbrinjavanja mladih obitelji</w:t>
            </w:r>
          </w:p>
        </w:tc>
        <w:tc>
          <w:tcPr>
            <w:tcW w:w="1559" w:type="dxa"/>
            <w:tcBorders>
              <w:top w:val="nil"/>
              <w:left w:val="nil"/>
              <w:bottom w:val="nil"/>
              <w:right w:val="nil"/>
            </w:tcBorders>
            <w:shd w:val="clear" w:color="000000" w:fill="CCCCFF"/>
            <w:noWrap/>
            <w:vAlign w:val="bottom"/>
            <w:hideMark/>
          </w:tcPr>
          <w:p w14:paraId="2CD17DC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CCCCFF"/>
            <w:noWrap/>
            <w:vAlign w:val="bottom"/>
            <w:hideMark/>
          </w:tcPr>
          <w:p w14:paraId="7BD2AD2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5C48BE8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6DC21E7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r>
      <w:tr w:rsidR="009D5C78" w:rsidRPr="009D5C78" w14:paraId="7CC6FC3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76E65D3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 Socijalna zaštita</w:t>
            </w:r>
          </w:p>
        </w:tc>
        <w:tc>
          <w:tcPr>
            <w:tcW w:w="1559" w:type="dxa"/>
            <w:tcBorders>
              <w:top w:val="nil"/>
              <w:left w:val="nil"/>
              <w:bottom w:val="nil"/>
              <w:right w:val="nil"/>
            </w:tcBorders>
            <w:shd w:val="clear" w:color="000000" w:fill="00CCFF"/>
            <w:noWrap/>
            <w:vAlign w:val="bottom"/>
            <w:hideMark/>
          </w:tcPr>
          <w:p w14:paraId="7E931B7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00CCFF"/>
            <w:noWrap/>
            <w:vAlign w:val="bottom"/>
            <w:hideMark/>
          </w:tcPr>
          <w:p w14:paraId="6C9264D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4733BBF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26BEB23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r>
      <w:tr w:rsidR="009D5C78" w:rsidRPr="009D5C78" w14:paraId="6817660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78C75BF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106 Stanovanje</w:t>
            </w:r>
          </w:p>
        </w:tc>
        <w:tc>
          <w:tcPr>
            <w:tcW w:w="1559" w:type="dxa"/>
            <w:tcBorders>
              <w:top w:val="nil"/>
              <w:left w:val="nil"/>
              <w:bottom w:val="nil"/>
              <w:right w:val="nil"/>
            </w:tcBorders>
            <w:shd w:val="clear" w:color="000000" w:fill="00FFFF"/>
            <w:noWrap/>
            <w:vAlign w:val="bottom"/>
            <w:hideMark/>
          </w:tcPr>
          <w:p w14:paraId="1321032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00FFFF"/>
            <w:noWrap/>
            <w:vAlign w:val="bottom"/>
            <w:hideMark/>
          </w:tcPr>
          <w:p w14:paraId="7482CDF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5923DAD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4F90263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r>
      <w:tr w:rsidR="009D5C78" w:rsidRPr="009D5C78" w14:paraId="4E94621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64B1BDA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1060 Stanovanje</w:t>
            </w:r>
          </w:p>
        </w:tc>
        <w:tc>
          <w:tcPr>
            <w:tcW w:w="1559" w:type="dxa"/>
            <w:tcBorders>
              <w:top w:val="nil"/>
              <w:left w:val="nil"/>
              <w:bottom w:val="nil"/>
              <w:right w:val="nil"/>
            </w:tcBorders>
            <w:shd w:val="clear" w:color="000000" w:fill="CCFFFF"/>
            <w:noWrap/>
            <w:vAlign w:val="bottom"/>
            <w:hideMark/>
          </w:tcPr>
          <w:p w14:paraId="11C6C3A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CCFFFF"/>
            <w:noWrap/>
            <w:vAlign w:val="bottom"/>
            <w:hideMark/>
          </w:tcPr>
          <w:p w14:paraId="114DD3A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71BCDD7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758A1D5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r>
      <w:tr w:rsidR="009D5C78" w:rsidRPr="009D5C78" w14:paraId="0EDEECF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D84750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3.1. Vlastiti prihodi</w:t>
            </w:r>
          </w:p>
        </w:tc>
        <w:tc>
          <w:tcPr>
            <w:tcW w:w="1559" w:type="dxa"/>
            <w:tcBorders>
              <w:top w:val="nil"/>
              <w:left w:val="nil"/>
              <w:bottom w:val="nil"/>
              <w:right w:val="nil"/>
            </w:tcBorders>
            <w:shd w:val="clear" w:color="000000" w:fill="FFFF99"/>
            <w:noWrap/>
            <w:vAlign w:val="bottom"/>
            <w:hideMark/>
          </w:tcPr>
          <w:p w14:paraId="4D89A75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FFFF99"/>
            <w:noWrap/>
            <w:vAlign w:val="bottom"/>
            <w:hideMark/>
          </w:tcPr>
          <w:p w14:paraId="34E597B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66FAED0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4364D8D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r>
      <w:tr w:rsidR="009D5C78" w:rsidRPr="009D5C78" w14:paraId="47EA3A2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935C98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3F80F4F1"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5141A48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5E51CD3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20.000,00</w:t>
            </w:r>
          </w:p>
        </w:tc>
        <w:tc>
          <w:tcPr>
            <w:tcW w:w="1350" w:type="dxa"/>
            <w:tcBorders>
              <w:top w:val="nil"/>
              <w:left w:val="nil"/>
              <w:bottom w:val="nil"/>
              <w:right w:val="nil"/>
            </w:tcBorders>
            <w:noWrap/>
            <w:vAlign w:val="bottom"/>
            <w:hideMark/>
          </w:tcPr>
          <w:p w14:paraId="033AD90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3A59D4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03900A5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20.000,00</w:t>
            </w:r>
          </w:p>
        </w:tc>
      </w:tr>
      <w:tr w:rsidR="009D5C78" w:rsidRPr="009D5C78" w14:paraId="24D14C7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FC6242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F66606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37</w:t>
            </w:r>
          </w:p>
        </w:tc>
        <w:tc>
          <w:tcPr>
            <w:tcW w:w="7147" w:type="dxa"/>
            <w:tcBorders>
              <w:top w:val="nil"/>
              <w:left w:val="nil"/>
              <w:bottom w:val="nil"/>
              <w:right w:val="nil"/>
            </w:tcBorders>
            <w:noWrap/>
            <w:vAlign w:val="bottom"/>
            <w:hideMark/>
          </w:tcPr>
          <w:p w14:paraId="458E61D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Naknade građanima i kućanstvima na temelju osiguranja i druge naknade</w:t>
            </w:r>
          </w:p>
        </w:tc>
        <w:tc>
          <w:tcPr>
            <w:tcW w:w="1559" w:type="dxa"/>
            <w:tcBorders>
              <w:top w:val="nil"/>
              <w:left w:val="nil"/>
              <w:bottom w:val="nil"/>
              <w:right w:val="nil"/>
            </w:tcBorders>
            <w:noWrap/>
            <w:vAlign w:val="bottom"/>
            <w:hideMark/>
          </w:tcPr>
          <w:p w14:paraId="024CFF2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c>
          <w:tcPr>
            <w:tcW w:w="1350" w:type="dxa"/>
            <w:tcBorders>
              <w:top w:val="nil"/>
              <w:left w:val="nil"/>
              <w:bottom w:val="nil"/>
              <w:right w:val="nil"/>
            </w:tcBorders>
            <w:noWrap/>
            <w:vAlign w:val="bottom"/>
            <w:hideMark/>
          </w:tcPr>
          <w:p w14:paraId="5EE63B6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18211B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5EECA3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r>
      <w:tr w:rsidR="009D5C78" w:rsidRPr="009D5C78" w14:paraId="4801DB3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C6E736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R461</w:t>
            </w:r>
          </w:p>
        </w:tc>
        <w:tc>
          <w:tcPr>
            <w:tcW w:w="928" w:type="dxa"/>
            <w:tcBorders>
              <w:top w:val="nil"/>
              <w:left w:val="nil"/>
              <w:bottom w:val="nil"/>
              <w:right w:val="nil"/>
            </w:tcBorders>
            <w:noWrap/>
            <w:vAlign w:val="bottom"/>
            <w:hideMark/>
          </w:tcPr>
          <w:p w14:paraId="044EF76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37</w:t>
            </w:r>
          </w:p>
        </w:tc>
        <w:tc>
          <w:tcPr>
            <w:tcW w:w="7147" w:type="dxa"/>
            <w:tcBorders>
              <w:top w:val="nil"/>
              <w:left w:val="nil"/>
              <w:bottom w:val="nil"/>
              <w:right w:val="nil"/>
            </w:tcBorders>
            <w:noWrap/>
            <w:vAlign w:val="bottom"/>
            <w:hideMark/>
          </w:tcPr>
          <w:p w14:paraId="647656A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Ostale naknade iz proračuna u novcu</w:t>
            </w:r>
          </w:p>
        </w:tc>
        <w:tc>
          <w:tcPr>
            <w:tcW w:w="1559" w:type="dxa"/>
            <w:tcBorders>
              <w:top w:val="nil"/>
              <w:left w:val="nil"/>
              <w:bottom w:val="nil"/>
              <w:right w:val="nil"/>
            </w:tcBorders>
            <w:noWrap/>
            <w:vAlign w:val="bottom"/>
            <w:hideMark/>
          </w:tcPr>
          <w:p w14:paraId="2AE81B6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c>
          <w:tcPr>
            <w:tcW w:w="1350" w:type="dxa"/>
            <w:tcBorders>
              <w:top w:val="nil"/>
              <w:left w:val="nil"/>
              <w:bottom w:val="nil"/>
              <w:right w:val="nil"/>
            </w:tcBorders>
            <w:noWrap/>
            <w:vAlign w:val="bottom"/>
            <w:hideMark/>
          </w:tcPr>
          <w:p w14:paraId="256F9E6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61D7FE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4C1C07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r>
      <w:tr w:rsidR="009D5C78" w:rsidRPr="009D5C78" w14:paraId="415325C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0A42BCB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1007 Zdravstvo</w:t>
            </w:r>
          </w:p>
        </w:tc>
        <w:tc>
          <w:tcPr>
            <w:tcW w:w="1559" w:type="dxa"/>
            <w:tcBorders>
              <w:top w:val="nil"/>
              <w:left w:val="nil"/>
              <w:bottom w:val="nil"/>
              <w:right w:val="nil"/>
            </w:tcBorders>
            <w:shd w:val="clear" w:color="000000" w:fill="9999FF"/>
            <w:noWrap/>
            <w:vAlign w:val="bottom"/>
            <w:hideMark/>
          </w:tcPr>
          <w:p w14:paraId="3D4FABF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1.328,00</w:t>
            </w:r>
          </w:p>
        </w:tc>
        <w:tc>
          <w:tcPr>
            <w:tcW w:w="1350" w:type="dxa"/>
            <w:tcBorders>
              <w:top w:val="nil"/>
              <w:left w:val="nil"/>
              <w:bottom w:val="nil"/>
              <w:right w:val="nil"/>
            </w:tcBorders>
            <w:shd w:val="clear" w:color="000000" w:fill="9999FF"/>
            <w:noWrap/>
            <w:vAlign w:val="bottom"/>
            <w:hideMark/>
          </w:tcPr>
          <w:p w14:paraId="34855F5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9999FF"/>
            <w:noWrap/>
            <w:vAlign w:val="bottom"/>
            <w:hideMark/>
          </w:tcPr>
          <w:p w14:paraId="7BA6D44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9999FF"/>
            <w:noWrap/>
            <w:vAlign w:val="bottom"/>
            <w:hideMark/>
          </w:tcPr>
          <w:p w14:paraId="4A29D16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1.328,00</w:t>
            </w:r>
          </w:p>
        </w:tc>
      </w:tr>
      <w:tr w:rsidR="009D5C78" w:rsidRPr="009D5C78" w14:paraId="2B7DD2B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2DDCF01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A100003 Sufinanciranje hitne medicinske pomoći</w:t>
            </w:r>
          </w:p>
        </w:tc>
        <w:tc>
          <w:tcPr>
            <w:tcW w:w="1559" w:type="dxa"/>
            <w:tcBorders>
              <w:top w:val="nil"/>
              <w:left w:val="nil"/>
              <w:bottom w:val="nil"/>
              <w:right w:val="nil"/>
            </w:tcBorders>
            <w:shd w:val="clear" w:color="000000" w:fill="CCCCFF"/>
            <w:noWrap/>
            <w:vAlign w:val="bottom"/>
            <w:hideMark/>
          </w:tcPr>
          <w:p w14:paraId="0FF3E0C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1.328,00</w:t>
            </w:r>
          </w:p>
        </w:tc>
        <w:tc>
          <w:tcPr>
            <w:tcW w:w="1350" w:type="dxa"/>
            <w:tcBorders>
              <w:top w:val="nil"/>
              <w:left w:val="nil"/>
              <w:bottom w:val="nil"/>
              <w:right w:val="nil"/>
            </w:tcBorders>
            <w:shd w:val="clear" w:color="000000" w:fill="CCCCFF"/>
            <w:noWrap/>
            <w:vAlign w:val="bottom"/>
            <w:hideMark/>
          </w:tcPr>
          <w:p w14:paraId="1A01EE4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571F136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5E3828B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1.328,00</w:t>
            </w:r>
          </w:p>
        </w:tc>
      </w:tr>
      <w:tr w:rsidR="009D5C78" w:rsidRPr="009D5C78" w14:paraId="0141479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150963B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07 Zdravstvo</w:t>
            </w:r>
          </w:p>
        </w:tc>
        <w:tc>
          <w:tcPr>
            <w:tcW w:w="1559" w:type="dxa"/>
            <w:tcBorders>
              <w:top w:val="nil"/>
              <w:left w:val="nil"/>
              <w:bottom w:val="nil"/>
              <w:right w:val="nil"/>
            </w:tcBorders>
            <w:shd w:val="clear" w:color="000000" w:fill="00CCFF"/>
            <w:noWrap/>
            <w:vAlign w:val="bottom"/>
            <w:hideMark/>
          </w:tcPr>
          <w:p w14:paraId="2444186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1.328,00</w:t>
            </w:r>
          </w:p>
        </w:tc>
        <w:tc>
          <w:tcPr>
            <w:tcW w:w="1350" w:type="dxa"/>
            <w:tcBorders>
              <w:top w:val="nil"/>
              <w:left w:val="nil"/>
              <w:bottom w:val="nil"/>
              <w:right w:val="nil"/>
            </w:tcBorders>
            <w:shd w:val="clear" w:color="000000" w:fill="00CCFF"/>
            <w:noWrap/>
            <w:vAlign w:val="bottom"/>
            <w:hideMark/>
          </w:tcPr>
          <w:p w14:paraId="63694A4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5954B48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219F8F1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1.328,00</w:t>
            </w:r>
          </w:p>
        </w:tc>
      </w:tr>
      <w:tr w:rsidR="009D5C78" w:rsidRPr="009D5C78" w14:paraId="4D34D48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4064245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076 Poslovi i usluge zdravstva koji nisu drugdje svrstani</w:t>
            </w:r>
          </w:p>
        </w:tc>
        <w:tc>
          <w:tcPr>
            <w:tcW w:w="1559" w:type="dxa"/>
            <w:tcBorders>
              <w:top w:val="nil"/>
              <w:left w:val="nil"/>
              <w:bottom w:val="nil"/>
              <w:right w:val="nil"/>
            </w:tcBorders>
            <w:shd w:val="clear" w:color="000000" w:fill="00FFFF"/>
            <w:noWrap/>
            <w:vAlign w:val="bottom"/>
            <w:hideMark/>
          </w:tcPr>
          <w:p w14:paraId="5CD368E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1.328,00</w:t>
            </w:r>
          </w:p>
        </w:tc>
        <w:tc>
          <w:tcPr>
            <w:tcW w:w="1350" w:type="dxa"/>
            <w:tcBorders>
              <w:top w:val="nil"/>
              <w:left w:val="nil"/>
              <w:bottom w:val="nil"/>
              <w:right w:val="nil"/>
            </w:tcBorders>
            <w:shd w:val="clear" w:color="000000" w:fill="00FFFF"/>
            <w:noWrap/>
            <w:vAlign w:val="bottom"/>
            <w:hideMark/>
          </w:tcPr>
          <w:p w14:paraId="356BA9C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7E5C0A0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2BFABD1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1.328,00</w:t>
            </w:r>
          </w:p>
        </w:tc>
      </w:tr>
      <w:tr w:rsidR="009D5C78" w:rsidRPr="009D5C78" w14:paraId="5C26A6F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7ECA093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0760 Poslovi i usluge zdravstva koji nisu drugdje svrstani</w:t>
            </w:r>
          </w:p>
        </w:tc>
        <w:tc>
          <w:tcPr>
            <w:tcW w:w="1559" w:type="dxa"/>
            <w:tcBorders>
              <w:top w:val="nil"/>
              <w:left w:val="nil"/>
              <w:bottom w:val="nil"/>
              <w:right w:val="nil"/>
            </w:tcBorders>
            <w:shd w:val="clear" w:color="000000" w:fill="CCFFFF"/>
            <w:noWrap/>
            <w:vAlign w:val="bottom"/>
            <w:hideMark/>
          </w:tcPr>
          <w:p w14:paraId="27D0A2C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1.328,00</w:t>
            </w:r>
          </w:p>
        </w:tc>
        <w:tc>
          <w:tcPr>
            <w:tcW w:w="1350" w:type="dxa"/>
            <w:tcBorders>
              <w:top w:val="nil"/>
              <w:left w:val="nil"/>
              <w:bottom w:val="nil"/>
              <w:right w:val="nil"/>
            </w:tcBorders>
            <w:shd w:val="clear" w:color="000000" w:fill="CCFFFF"/>
            <w:noWrap/>
            <w:vAlign w:val="bottom"/>
            <w:hideMark/>
          </w:tcPr>
          <w:p w14:paraId="0A027D4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1C8BAD8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358C22F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1.328,00</w:t>
            </w:r>
          </w:p>
        </w:tc>
      </w:tr>
      <w:tr w:rsidR="009D5C78" w:rsidRPr="009D5C78" w14:paraId="5D173B2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51E10D6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1CC0BE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1.328,00</w:t>
            </w:r>
          </w:p>
        </w:tc>
        <w:tc>
          <w:tcPr>
            <w:tcW w:w="1350" w:type="dxa"/>
            <w:tcBorders>
              <w:top w:val="nil"/>
              <w:left w:val="nil"/>
              <w:bottom w:val="nil"/>
              <w:right w:val="nil"/>
            </w:tcBorders>
            <w:shd w:val="clear" w:color="000000" w:fill="FFFF99"/>
            <w:noWrap/>
            <w:vAlign w:val="bottom"/>
            <w:hideMark/>
          </w:tcPr>
          <w:p w14:paraId="4BF23EF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2766689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1EC7410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1.328,00</w:t>
            </w:r>
          </w:p>
        </w:tc>
      </w:tr>
      <w:tr w:rsidR="009D5C78" w:rsidRPr="009D5C78" w14:paraId="638F4CE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F463B0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453B49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3A44DDE7"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7F01ABD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1.328,00</w:t>
            </w:r>
          </w:p>
        </w:tc>
        <w:tc>
          <w:tcPr>
            <w:tcW w:w="1350" w:type="dxa"/>
            <w:tcBorders>
              <w:top w:val="nil"/>
              <w:left w:val="nil"/>
              <w:bottom w:val="nil"/>
              <w:right w:val="nil"/>
            </w:tcBorders>
            <w:noWrap/>
            <w:vAlign w:val="bottom"/>
            <w:hideMark/>
          </w:tcPr>
          <w:p w14:paraId="7E2AA83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4584B7C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0F8B06C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1.328,00</w:t>
            </w:r>
          </w:p>
        </w:tc>
      </w:tr>
      <w:tr w:rsidR="009D5C78" w:rsidRPr="009D5C78" w14:paraId="7D143EF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B85AFC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2B637A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438280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00773F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1.328,00</w:t>
            </w:r>
          </w:p>
        </w:tc>
        <w:tc>
          <w:tcPr>
            <w:tcW w:w="1350" w:type="dxa"/>
            <w:tcBorders>
              <w:top w:val="nil"/>
              <w:left w:val="nil"/>
              <w:bottom w:val="nil"/>
              <w:right w:val="nil"/>
            </w:tcBorders>
            <w:noWrap/>
            <w:vAlign w:val="bottom"/>
            <w:hideMark/>
          </w:tcPr>
          <w:p w14:paraId="79DB37D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9FA126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9A153A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1.328,00</w:t>
            </w:r>
          </w:p>
        </w:tc>
      </w:tr>
      <w:tr w:rsidR="009D5C78" w:rsidRPr="009D5C78" w14:paraId="1A6AC33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CC11E4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R443</w:t>
            </w:r>
          </w:p>
        </w:tc>
        <w:tc>
          <w:tcPr>
            <w:tcW w:w="928" w:type="dxa"/>
            <w:tcBorders>
              <w:top w:val="nil"/>
              <w:left w:val="nil"/>
              <w:bottom w:val="nil"/>
              <w:right w:val="nil"/>
            </w:tcBorders>
            <w:noWrap/>
            <w:vAlign w:val="bottom"/>
            <w:hideMark/>
          </w:tcPr>
          <w:p w14:paraId="67B3E78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7BC52BE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Sufinanciranje HMP</w:t>
            </w:r>
          </w:p>
        </w:tc>
        <w:tc>
          <w:tcPr>
            <w:tcW w:w="1559" w:type="dxa"/>
            <w:tcBorders>
              <w:top w:val="nil"/>
              <w:left w:val="nil"/>
              <w:bottom w:val="nil"/>
              <w:right w:val="nil"/>
            </w:tcBorders>
            <w:noWrap/>
            <w:vAlign w:val="bottom"/>
            <w:hideMark/>
          </w:tcPr>
          <w:p w14:paraId="563260A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1.328,00</w:t>
            </w:r>
          </w:p>
        </w:tc>
        <w:tc>
          <w:tcPr>
            <w:tcW w:w="1350" w:type="dxa"/>
            <w:tcBorders>
              <w:top w:val="nil"/>
              <w:left w:val="nil"/>
              <w:bottom w:val="nil"/>
              <w:right w:val="nil"/>
            </w:tcBorders>
            <w:noWrap/>
            <w:vAlign w:val="bottom"/>
            <w:hideMark/>
          </w:tcPr>
          <w:p w14:paraId="65B222B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DEA5D4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3088F3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1.328,00</w:t>
            </w:r>
          </w:p>
        </w:tc>
      </w:tr>
      <w:tr w:rsidR="009D5C78" w:rsidRPr="009D5C78" w14:paraId="0EB1030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0CCEE79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1008 Održavanje komunalne infrastrukture</w:t>
            </w:r>
          </w:p>
        </w:tc>
        <w:tc>
          <w:tcPr>
            <w:tcW w:w="1559" w:type="dxa"/>
            <w:tcBorders>
              <w:top w:val="nil"/>
              <w:left w:val="nil"/>
              <w:bottom w:val="nil"/>
              <w:right w:val="nil"/>
            </w:tcBorders>
            <w:shd w:val="clear" w:color="000000" w:fill="9999FF"/>
            <w:noWrap/>
            <w:vAlign w:val="bottom"/>
            <w:hideMark/>
          </w:tcPr>
          <w:p w14:paraId="7897A64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129.564,00</w:t>
            </w:r>
          </w:p>
        </w:tc>
        <w:tc>
          <w:tcPr>
            <w:tcW w:w="1350" w:type="dxa"/>
            <w:tcBorders>
              <w:top w:val="nil"/>
              <w:left w:val="nil"/>
              <w:bottom w:val="nil"/>
              <w:right w:val="nil"/>
            </w:tcBorders>
            <w:shd w:val="clear" w:color="000000" w:fill="9999FF"/>
            <w:noWrap/>
            <w:vAlign w:val="bottom"/>
            <w:hideMark/>
          </w:tcPr>
          <w:p w14:paraId="6CD2FFD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33.590,00</w:t>
            </w:r>
          </w:p>
        </w:tc>
        <w:tc>
          <w:tcPr>
            <w:tcW w:w="1350" w:type="dxa"/>
            <w:gridSpan w:val="3"/>
            <w:tcBorders>
              <w:top w:val="nil"/>
              <w:left w:val="nil"/>
              <w:bottom w:val="nil"/>
              <w:right w:val="nil"/>
            </w:tcBorders>
            <w:shd w:val="clear" w:color="000000" w:fill="9999FF"/>
            <w:noWrap/>
            <w:vAlign w:val="bottom"/>
            <w:hideMark/>
          </w:tcPr>
          <w:p w14:paraId="75AE5D6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25,93</w:t>
            </w:r>
          </w:p>
        </w:tc>
        <w:tc>
          <w:tcPr>
            <w:tcW w:w="1269" w:type="dxa"/>
            <w:tcBorders>
              <w:top w:val="nil"/>
              <w:left w:val="nil"/>
              <w:bottom w:val="nil"/>
              <w:right w:val="nil"/>
            </w:tcBorders>
            <w:shd w:val="clear" w:color="000000" w:fill="9999FF"/>
            <w:noWrap/>
            <w:vAlign w:val="bottom"/>
            <w:hideMark/>
          </w:tcPr>
          <w:p w14:paraId="3D4156F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163.154,00</w:t>
            </w:r>
          </w:p>
        </w:tc>
      </w:tr>
      <w:tr w:rsidR="009D5C78" w:rsidRPr="009D5C78" w14:paraId="6CFE173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37CE65E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lastRenderedPageBreak/>
              <w:t>Aktivnost A100001 Javna rasvjeta</w:t>
            </w:r>
          </w:p>
        </w:tc>
        <w:tc>
          <w:tcPr>
            <w:tcW w:w="1559" w:type="dxa"/>
            <w:tcBorders>
              <w:top w:val="nil"/>
              <w:left w:val="nil"/>
              <w:bottom w:val="nil"/>
              <w:right w:val="nil"/>
            </w:tcBorders>
            <w:shd w:val="clear" w:color="000000" w:fill="CCCCFF"/>
            <w:noWrap/>
            <w:vAlign w:val="bottom"/>
            <w:hideMark/>
          </w:tcPr>
          <w:p w14:paraId="042855D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50.675,00</w:t>
            </w:r>
          </w:p>
        </w:tc>
        <w:tc>
          <w:tcPr>
            <w:tcW w:w="1350" w:type="dxa"/>
            <w:tcBorders>
              <w:top w:val="nil"/>
              <w:left w:val="nil"/>
              <w:bottom w:val="nil"/>
              <w:right w:val="nil"/>
            </w:tcBorders>
            <w:shd w:val="clear" w:color="000000" w:fill="CCCCFF"/>
            <w:noWrap/>
            <w:vAlign w:val="bottom"/>
            <w:hideMark/>
          </w:tcPr>
          <w:p w14:paraId="1A72DE4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1.125,00</w:t>
            </w:r>
          </w:p>
        </w:tc>
        <w:tc>
          <w:tcPr>
            <w:tcW w:w="1350" w:type="dxa"/>
            <w:gridSpan w:val="3"/>
            <w:tcBorders>
              <w:top w:val="nil"/>
              <w:left w:val="nil"/>
              <w:bottom w:val="nil"/>
              <w:right w:val="nil"/>
            </w:tcBorders>
            <w:shd w:val="clear" w:color="000000" w:fill="CCCCFF"/>
            <w:noWrap/>
            <w:vAlign w:val="bottom"/>
            <w:hideMark/>
          </w:tcPr>
          <w:p w14:paraId="43C6C96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2,22</w:t>
            </w:r>
          </w:p>
        </w:tc>
        <w:tc>
          <w:tcPr>
            <w:tcW w:w="1269" w:type="dxa"/>
            <w:tcBorders>
              <w:top w:val="nil"/>
              <w:left w:val="nil"/>
              <w:bottom w:val="nil"/>
              <w:right w:val="nil"/>
            </w:tcBorders>
            <w:shd w:val="clear" w:color="000000" w:fill="CCCCFF"/>
            <w:noWrap/>
            <w:vAlign w:val="bottom"/>
            <w:hideMark/>
          </w:tcPr>
          <w:p w14:paraId="3C28317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51.800,00</w:t>
            </w:r>
          </w:p>
        </w:tc>
      </w:tr>
      <w:tr w:rsidR="009D5C78" w:rsidRPr="009D5C78" w14:paraId="4307C64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6ACD7E4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6872802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50.675,00</w:t>
            </w:r>
          </w:p>
        </w:tc>
        <w:tc>
          <w:tcPr>
            <w:tcW w:w="1350" w:type="dxa"/>
            <w:tcBorders>
              <w:top w:val="nil"/>
              <w:left w:val="nil"/>
              <w:bottom w:val="nil"/>
              <w:right w:val="nil"/>
            </w:tcBorders>
            <w:shd w:val="clear" w:color="000000" w:fill="00CCFF"/>
            <w:noWrap/>
            <w:vAlign w:val="bottom"/>
            <w:hideMark/>
          </w:tcPr>
          <w:p w14:paraId="0BAC07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1.125,00</w:t>
            </w:r>
          </w:p>
        </w:tc>
        <w:tc>
          <w:tcPr>
            <w:tcW w:w="1350" w:type="dxa"/>
            <w:gridSpan w:val="3"/>
            <w:tcBorders>
              <w:top w:val="nil"/>
              <w:left w:val="nil"/>
              <w:bottom w:val="nil"/>
              <w:right w:val="nil"/>
            </w:tcBorders>
            <w:shd w:val="clear" w:color="000000" w:fill="00CCFF"/>
            <w:noWrap/>
            <w:vAlign w:val="bottom"/>
            <w:hideMark/>
          </w:tcPr>
          <w:p w14:paraId="6199589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2,22</w:t>
            </w:r>
          </w:p>
        </w:tc>
        <w:tc>
          <w:tcPr>
            <w:tcW w:w="1269" w:type="dxa"/>
            <w:tcBorders>
              <w:top w:val="nil"/>
              <w:left w:val="nil"/>
              <w:bottom w:val="nil"/>
              <w:right w:val="nil"/>
            </w:tcBorders>
            <w:shd w:val="clear" w:color="000000" w:fill="00CCFF"/>
            <w:noWrap/>
            <w:vAlign w:val="bottom"/>
            <w:hideMark/>
          </w:tcPr>
          <w:p w14:paraId="52E8AB7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51.800,00</w:t>
            </w:r>
          </w:p>
        </w:tc>
      </w:tr>
      <w:tr w:rsidR="009D5C78" w:rsidRPr="009D5C78" w14:paraId="7DD087B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1C4F8DC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064 Ulična rasvjeta</w:t>
            </w:r>
          </w:p>
        </w:tc>
        <w:tc>
          <w:tcPr>
            <w:tcW w:w="1559" w:type="dxa"/>
            <w:tcBorders>
              <w:top w:val="nil"/>
              <w:left w:val="nil"/>
              <w:bottom w:val="nil"/>
              <w:right w:val="nil"/>
            </w:tcBorders>
            <w:shd w:val="clear" w:color="000000" w:fill="00FFFF"/>
            <w:noWrap/>
            <w:vAlign w:val="bottom"/>
            <w:hideMark/>
          </w:tcPr>
          <w:p w14:paraId="32FE02C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50.675,00</w:t>
            </w:r>
          </w:p>
        </w:tc>
        <w:tc>
          <w:tcPr>
            <w:tcW w:w="1350" w:type="dxa"/>
            <w:tcBorders>
              <w:top w:val="nil"/>
              <w:left w:val="nil"/>
              <w:bottom w:val="nil"/>
              <w:right w:val="nil"/>
            </w:tcBorders>
            <w:shd w:val="clear" w:color="000000" w:fill="00FFFF"/>
            <w:noWrap/>
            <w:vAlign w:val="bottom"/>
            <w:hideMark/>
          </w:tcPr>
          <w:p w14:paraId="55BD41B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1.125,00</w:t>
            </w:r>
          </w:p>
        </w:tc>
        <w:tc>
          <w:tcPr>
            <w:tcW w:w="1350" w:type="dxa"/>
            <w:gridSpan w:val="3"/>
            <w:tcBorders>
              <w:top w:val="nil"/>
              <w:left w:val="nil"/>
              <w:bottom w:val="nil"/>
              <w:right w:val="nil"/>
            </w:tcBorders>
            <w:shd w:val="clear" w:color="000000" w:fill="00FFFF"/>
            <w:noWrap/>
            <w:vAlign w:val="bottom"/>
            <w:hideMark/>
          </w:tcPr>
          <w:p w14:paraId="588EF6E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2,22</w:t>
            </w:r>
          </w:p>
        </w:tc>
        <w:tc>
          <w:tcPr>
            <w:tcW w:w="1269" w:type="dxa"/>
            <w:tcBorders>
              <w:top w:val="nil"/>
              <w:left w:val="nil"/>
              <w:bottom w:val="nil"/>
              <w:right w:val="nil"/>
            </w:tcBorders>
            <w:shd w:val="clear" w:color="000000" w:fill="00FFFF"/>
            <w:noWrap/>
            <w:vAlign w:val="bottom"/>
            <w:hideMark/>
          </w:tcPr>
          <w:p w14:paraId="7FA1D0B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51.800,00</w:t>
            </w:r>
          </w:p>
        </w:tc>
      </w:tr>
      <w:tr w:rsidR="009D5C78" w:rsidRPr="009D5C78" w14:paraId="6FE7653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43F3814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0640 Ulična rasvjeta</w:t>
            </w:r>
          </w:p>
        </w:tc>
        <w:tc>
          <w:tcPr>
            <w:tcW w:w="1559" w:type="dxa"/>
            <w:tcBorders>
              <w:top w:val="nil"/>
              <w:left w:val="nil"/>
              <w:bottom w:val="nil"/>
              <w:right w:val="nil"/>
            </w:tcBorders>
            <w:shd w:val="clear" w:color="000000" w:fill="CCFFFF"/>
            <w:noWrap/>
            <w:vAlign w:val="bottom"/>
            <w:hideMark/>
          </w:tcPr>
          <w:p w14:paraId="6FB335C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50.675,00</w:t>
            </w:r>
          </w:p>
        </w:tc>
        <w:tc>
          <w:tcPr>
            <w:tcW w:w="1350" w:type="dxa"/>
            <w:tcBorders>
              <w:top w:val="nil"/>
              <w:left w:val="nil"/>
              <w:bottom w:val="nil"/>
              <w:right w:val="nil"/>
            </w:tcBorders>
            <w:shd w:val="clear" w:color="000000" w:fill="CCFFFF"/>
            <w:noWrap/>
            <w:vAlign w:val="bottom"/>
            <w:hideMark/>
          </w:tcPr>
          <w:p w14:paraId="49228A2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1.125,00</w:t>
            </w:r>
          </w:p>
        </w:tc>
        <w:tc>
          <w:tcPr>
            <w:tcW w:w="1350" w:type="dxa"/>
            <w:gridSpan w:val="3"/>
            <w:tcBorders>
              <w:top w:val="nil"/>
              <w:left w:val="nil"/>
              <w:bottom w:val="nil"/>
              <w:right w:val="nil"/>
            </w:tcBorders>
            <w:shd w:val="clear" w:color="000000" w:fill="CCFFFF"/>
            <w:noWrap/>
            <w:vAlign w:val="bottom"/>
            <w:hideMark/>
          </w:tcPr>
          <w:p w14:paraId="4D1ACE0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2,22</w:t>
            </w:r>
          </w:p>
        </w:tc>
        <w:tc>
          <w:tcPr>
            <w:tcW w:w="1269" w:type="dxa"/>
            <w:tcBorders>
              <w:top w:val="nil"/>
              <w:left w:val="nil"/>
              <w:bottom w:val="nil"/>
              <w:right w:val="nil"/>
            </w:tcBorders>
            <w:shd w:val="clear" w:color="000000" w:fill="CCFFFF"/>
            <w:noWrap/>
            <w:vAlign w:val="bottom"/>
            <w:hideMark/>
          </w:tcPr>
          <w:p w14:paraId="185E2CB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51.800,00</w:t>
            </w:r>
          </w:p>
        </w:tc>
      </w:tr>
      <w:tr w:rsidR="009D5C78" w:rsidRPr="009D5C78" w14:paraId="4105AD8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B21DF6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7D84E4C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21.987,00</w:t>
            </w:r>
          </w:p>
        </w:tc>
        <w:tc>
          <w:tcPr>
            <w:tcW w:w="1350" w:type="dxa"/>
            <w:tcBorders>
              <w:top w:val="nil"/>
              <w:left w:val="nil"/>
              <w:bottom w:val="nil"/>
              <w:right w:val="nil"/>
            </w:tcBorders>
            <w:shd w:val="clear" w:color="000000" w:fill="FFFF99"/>
            <w:noWrap/>
            <w:vAlign w:val="bottom"/>
            <w:hideMark/>
          </w:tcPr>
          <w:p w14:paraId="6E4ACA5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1.125,00</w:t>
            </w:r>
          </w:p>
        </w:tc>
        <w:tc>
          <w:tcPr>
            <w:tcW w:w="1350" w:type="dxa"/>
            <w:gridSpan w:val="3"/>
            <w:tcBorders>
              <w:top w:val="nil"/>
              <w:left w:val="nil"/>
              <w:bottom w:val="nil"/>
              <w:right w:val="nil"/>
            </w:tcBorders>
            <w:shd w:val="clear" w:color="000000" w:fill="FFFF99"/>
            <w:noWrap/>
            <w:vAlign w:val="bottom"/>
            <w:hideMark/>
          </w:tcPr>
          <w:p w14:paraId="4641503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5,12</w:t>
            </w:r>
          </w:p>
        </w:tc>
        <w:tc>
          <w:tcPr>
            <w:tcW w:w="1269" w:type="dxa"/>
            <w:tcBorders>
              <w:top w:val="nil"/>
              <w:left w:val="nil"/>
              <w:bottom w:val="nil"/>
              <w:right w:val="nil"/>
            </w:tcBorders>
            <w:shd w:val="clear" w:color="000000" w:fill="FFFF99"/>
            <w:noWrap/>
            <w:vAlign w:val="bottom"/>
            <w:hideMark/>
          </w:tcPr>
          <w:p w14:paraId="52AFE58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23.112,00</w:t>
            </w:r>
          </w:p>
        </w:tc>
      </w:tr>
      <w:tr w:rsidR="009D5C78" w:rsidRPr="009D5C78" w14:paraId="0E7C860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1DE2DE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1394541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3C6B7171"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00EBC98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21.987,00</w:t>
            </w:r>
          </w:p>
        </w:tc>
        <w:tc>
          <w:tcPr>
            <w:tcW w:w="1350" w:type="dxa"/>
            <w:tcBorders>
              <w:top w:val="nil"/>
              <w:left w:val="nil"/>
              <w:bottom w:val="nil"/>
              <w:right w:val="nil"/>
            </w:tcBorders>
            <w:noWrap/>
            <w:vAlign w:val="bottom"/>
            <w:hideMark/>
          </w:tcPr>
          <w:p w14:paraId="709F12D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1.125,00</w:t>
            </w:r>
          </w:p>
        </w:tc>
        <w:tc>
          <w:tcPr>
            <w:tcW w:w="1350" w:type="dxa"/>
            <w:gridSpan w:val="3"/>
            <w:tcBorders>
              <w:top w:val="nil"/>
              <w:left w:val="nil"/>
              <w:bottom w:val="nil"/>
              <w:right w:val="nil"/>
            </w:tcBorders>
            <w:noWrap/>
            <w:vAlign w:val="bottom"/>
            <w:hideMark/>
          </w:tcPr>
          <w:p w14:paraId="21A290E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5,12</w:t>
            </w:r>
          </w:p>
        </w:tc>
        <w:tc>
          <w:tcPr>
            <w:tcW w:w="1269" w:type="dxa"/>
            <w:tcBorders>
              <w:top w:val="nil"/>
              <w:left w:val="nil"/>
              <w:bottom w:val="nil"/>
              <w:right w:val="nil"/>
            </w:tcBorders>
            <w:noWrap/>
            <w:vAlign w:val="bottom"/>
            <w:hideMark/>
          </w:tcPr>
          <w:p w14:paraId="749EE32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23.112,00</w:t>
            </w:r>
          </w:p>
        </w:tc>
      </w:tr>
      <w:tr w:rsidR="009D5C78" w:rsidRPr="009D5C78" w14:paraId="27CE9C3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A2EFCA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7A0914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5F12F9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50BCCBC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21.987,00</w:t>
            </w:r>
          </w:p>
        </w:tc>
        <w:tc>
          <w:tcPr>
            <w:tcW w:w="1350" w:type="dxa"/>
            <w:tcBorders>
              <w:top w:val="nil"/>
              <w:left w:val="nil"/>
              <w:bottom w:val="nil"/>
              <w:right w:val="nil"/>
            </w:tcBorders>
            <w:noWrap/>
            <w:vAlign w:val="bottom"/>
            <w:hideMark/>
          </w:tcPr>
          <w:p w14:paraId="75E1F2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1.125,00</w:t>
            </w:r>
          </w:p>
        </w:tc>
        <w:tc>
          <w:tcPr>
            <w:tcW w:w="1350" w:type="dxa"/>
            <w:gridSpan w:val="3"/>
            <w:tcBorders>
              <w:top w:val="nil"/>
              <w:left w:val="nil"/>
              <w:bottom w:val="nil"/>
              <w:right w:val="nil"/>
            </w:tcBorders>
            <w:noWrap/>
            <w:vAlign w:val="bottom"/>
            <w:hideMark/>
          </w:tcPr>
          <w:p w14:paraId="781B197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5,12</w:t>
            </w:r>
          </w:p>
        </w:tc>
        <w:tc>
          <w:tcPr>
            <w:tcW w:w="1269" w:type="dxa"/>
            <w:tcBorders>
              <w:top w:val="nil"/>
              <w:left w:val="nil"/>
              <w:bottom w:val="nil"/>
              <w:right w:val="nil"/>
            </w:tcBorders>
            <w:noWrap/>
            <w:vAlign w:val="bottom"/>
            <w:hideMark/>
          </w:tcPr>
          <w:p w14:paraId="42ADFCF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23.112,00</w:t>
            </w:r>
          </w:p>
        </w:tc>
      </w:tr>
      <w:tr w:rsidR="009D5C78" w:rsidRPr="009D5C78" w14:paraId="5A4B78D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C4C004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R082</w:t>
            </w:r>
          </w:p>
        </w:tc>
        <w:tc>
          <w:tcPr>
            <w:tcW w:w="928" w:type="dxa"/>
            <w:tcBorders>
              <w:top w:val="nil"/>
              <w:left w:val="nil"/>
              <w:bottom w:val="nil"/>
              <w:right w:val="nil"/>
            </w:tcBorders>
            <w:noWrap/>
            <w:vAlign w:val="bottom"/>
            <w:hideMark/>
          </w:tcPr>
          <w:p w14:paraId="4AB3D89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089248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Električna energija - javna rasvjeta</w:t>
            </w:r>
          </w:p>
        </w:tc>
        <w:tc>
          <w:tcPr>
            <w:tcW w:w="1559" w:type="dxa"/>
            <w:tcBorders>
              <w:top w:val="nil"/>
              <w:left w:val="nil"/>
              <w:bottom w:val="nil"/>
              <w:right w:val="nil"/>
            </w:tcBorders>
            <w:noWrap/>
            <w:vAlign w:val="bottom"/>
            <w:hideMark/>
          </w:tcPr>
          <w:p w14:paraId="584AF25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6.032,00</w:t>
            </w:r>
          </w:p>
        </w:tc>
        <w:tc>
          <w:tcPr>
            <w:tcW w:w="1350" w:type="dxa"/>
            <w:tcBorders>
              <w:top w:val="nil"/>
              <w:left w:val="nil"/>
              <w:bottom w:val="nil"/>
              <w:right w:val="nil"/>
            </w:tcBorders>
            <w:noWrap/>
            <w:vAlign w:val="bottom"/>
            <w:hideMark/>
          </w:tcPr>
          <w:p w14:paraId="4E3F95F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86A3FC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F1DEE4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6.032,00</w:t>
            </w:r>
          </w:p>
        </w:tc>
      </w:tr>
      <w:tr w:rsidR="009D5C78" w:rsidRPr="009D5C78" w14:paraId="6CD76BF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C68399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R084A</w:t>
            </w:r>
          </w:p>
        </w:tc>
        <w:tc>
          <w:tcPr>
            <w:tcW w:w="928" w:type="dxa"/>
            <w:tcBorders>
              <w:top w:val="nil"/>
              <w:left w:val="nil"/>
              <w:bottom w:val="nil"/>
              <w:right w:val="nil"/>
            </w:tcBorders>
            <w:noWrap/>
            <w:vAlign w:val="bottom"/>
            <w:hideMark/>
          </w:tcPr>
          <w:p w14:paraId="6575E2A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685964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Održavanje javne rasvjete</w:t>
            </w:r>
          </w:p>
        </w:tc>
        <w:tc>
          <w:tcPr>
            <w:tcW w:w="1559" w:type="dxa"/>
            <w:tcBorders>
              <w:top w:val="nil"/>
              <w:left w:val="nil"/>
              <w:bottom w:val="nil"/>
              <w:right w:val="nil"/>
            </w:tcBorders>
            <w:noWrap/>
            <w:vAlign w:val="bottom"/>
            <w:hideMark/>
          </w:tcPr>
          <w:p w14:paraId="7DE3320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100329B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463E5A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76D72B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03280E1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F54C7A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R284</w:t>
            </w:r>
          </w:p>
        </w:tc>
        <w:tc>
          <w:tcPr>
            <w:tcW w:w="928" w:type="dxa"/>
            <w:tcBorders>
              <w:top w:val="nil"/>
              <w:left w:val="nil"/>
              <w:bottom w:val="nil"/>
              <w:right w:val="nil"/>
            </w:tcBorders>
            <w:noWrap/>
            <w:vAlign w:val="bottom"/>
            <w:hideMark/>
          </w:tcPr>
          <w:p w14:paraId="127B45A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E2AF8A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Energetska usluga NEWLIGHT</w:t>
            </w:r>
          </w:p>
        </w:tc>
        <w:tc>
          <w:tcPr>
            <w:tcW w:w="1559" w:type="dxa"/>
            <w:tcBorders>
              <w:top w:val="nil"/>
              <w:left w:val="nil"/>
              <w:bottom w:val="nil"/>
              <w:right w:val="nil"/>
            </w:tcBorders>
            <w:noWrap/>
            <w:vAlign w:val="bottom"/>
            <w:hideMark/>
          </w:tcPr>
          <w:p w14:paraId="7192A76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9.955,00</w:t>
            </w:r>
          </w:p>
        </w:tc>
        <w:tc>
          <w:tcPr>
            <w:tcW w:w="1350" w:type="dxa"/>
            <w:tcBorders>
              <w:top w:val="nil"/>
              <w:left w:val="nil"/>
              <w:bottom w:val="nil"/>
              <w:right w:val="nil"/>
            </w:tcBorders>
            <w:noWrap/>
            <w:vAlign w:val="bottom"/>
            <w:hideMark/>
          </w:tcPr>
          <w:p w14:paraId="222C77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EE011C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515DF6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9.955,00</w:t>
            </w:r>
          </w:p>
        </w:tc>
      </w:tr>
      <w:tr w:rsidR="009D5C78" w:rsidRPr="009D5C78" w14:paraId="412359C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2B07CF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R480</w:t>
            </w:r>
          </w:p>
        </w:tc>
        <w:tc>
          <w:tcPr>
            <w:tcW w:w="928" w:type="dxa"/>
            <w:tcBorders>
              <w:top w:val="nil"/>
              <w:left w:val="nil"/>
              <w:bottom w:val="nil"/>
              <w:right w:val="nil"/>
            </w:tcBorders>
            <w:noWrap/>
            <w:vAlign w:val="bottom"/>
            <w:hideMark/>
          </w:tcPr>
          <w:p w14:paraId="37B7D57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284579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Plan javne rasvjete Općine Dubravica</w:t>
            </w:r>
          </w:p>
        </w:tc>
        <w:tc>
          <w:tcPr>
            <w:tcW w:w="1559" w:type="dxa"/>
            <w:tcBorders>
              <w:top w:val="nil"/>
              <w:left w:val="nil"/>
              <w:bottom w:val="nil"/>
              <w:right w:val="nil"/>
            </w:tcBorders>
            <w:noWrap/>
            <w:vAlign w:val="bottom"/>
            <w:hideMark/>
          </w:tcPr>
          <w:p w14:paraId="4A21529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w:t>
            </w:r>
          </w:p>
        </w:tc>
        <w:tc>
          <w:tcPr>
            <w:tcW w:w="1350" w:type="dxa"/>
            <w:tcBorders>
              <w:top w:val="nil"/>
              <w:left w:val="nil"/>
              <w:bottom w:val="nil"/>
              <w:right w:val="nil"/>
            </w:tcBorders>
            <w:noWrap/>
            <w:vAlign w:val="bottom"/>
            <w:hideMark/>
          </w:tcPr>
          <w:p w14:paraId="7B6B163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w:t>
            </w:r>
          </w:p>
        </w:tc>
        <w:tc>
          <w:tcPr>
            <w:tcW w:w="1350" w:type="dxa"/>
            <w:gridSpan w:val="3"/>
            <w:tcBorders>
              <w:top w:val="nil"/>
              <w:left w:val="nil"/>
              <w:bottom w:val="nil"/>
              <w:right w:val="nil"/>
            </w:tcBorders>
            <w:noWrap/>
            <w:vAlign w:val="bottom"/>
            <w:hideMark/>
          </w:tcPr>
          <w:p w14:paraId="563F48B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4D66D1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44EE9D6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437118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R659</w:t>
            </w:r>
          </w:p>
        </w:tc>
        <w:tc>
          <w:tcPr>
            <w:tcW w:w="928" w:type="dxa"/>
            <w:tcBorders>
              <w:top w:val="nil"/>
              <w:left w:val="nil"/>
              <w:bottom w:val="nil"/>
              <w:right w:val="nil"/>
            </w:tcBorders>
            <w:noWrap/>
            <w:vAlign w:val="bottom"/>
            <w:hideMark/>
          </w:tcPr>
          <w:p w14:paraId="4FA7A49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D62BC3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Geodetsko snimanje javne rasvjete</w:t>
            </w:r>
          </w:p>
        </w:tc>
        <w:tc>
          <w:tcPr>
            <w:tcW w:w="1559" w:type="dxa"/>
            <w:tcBorders>
              <w:top w:val="nil"/>
              <w:left w:val="nil"/>
              <w:bottom w:val="nil"/>
              <w:right w:val="nil"/>
            </w:tcBorders>
            <w:noWrap/>
            <w:vAlign w:val="bottom"/>
            <w:hideMark/>
          </w:tcPr>
          <w:p w14:paraId="7FDBE8D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27F7B8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6.125,00</w:t>
            </w:r>
          </w:p>
        </w:tc>
        <w:tc>
          <w:tcPr>
            <w:tcW w:w="1350" w:type="dxa"/>
            <w:gridSpan w:val="3"/>
            <w:tcBorders>
              <w:top w:val="nil"/>
              <w:left w:val="nil"/>
              <w:bottom w:val="nil"/>
              <w:right w:val="nil"/>
            </w:tcBorders>
            <w:noWrap/>
            <w:vAlign w:val="bottom"/>
            <w:hideMark/>
          </w:tcPr>
          <w:p w14:paraId="5FB3EA8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4380A4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6.125,00</w:t>
            </w:r>
          </w:p>
        </w:tc>
      </w:tr>
      <w:tr w:rsidR="009D5C78" w:rsidRPr="009D5C78" w14:paraId="1D2A329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1197C4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4.0. Prihodi od komunalne naknade i komunalnog doprinosa</w:t>
            </w:r>
          </w:p>
        </w:tc>
        <w:tc>
          <w:tcPr>
            <w:tcW w:w="1559" w:type="dxa"/>
            <w:tcBorders>
              <w:top w:val="nil"/>
              <w:left w:val="nil"/>
              <w:bottom w:val="nil"/>
              <w:right w:val="nil"/>
            </w:tcBorders>
            <w:shd w:val="clear" w:color="000000" w:fill="FFFF99"/>
            <w:noWrap/>
            <w:vAlign w:val="bottom"/>
            <w:hideMark/>
          </w:tcPr>
          <w:p w14:paraId="19C2171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19.640,00</w:t>
            </w:r>
          </w:p>
        </w:tc>
        <w:tc>
          <w:tcPr>
            <w:tcW w:w="1350" w:type="dxa"/>
            <w:tcBorders>
              <w:top w:val="nil"/>
              <w:left w:val="nil"/>
              <w:bottom w:val="nil"/>
              <w:right w:val="nil"/>
            </w:tcBorders>
            <w:shd w:val="clear" w:color="000000" w:fill="FFFF99"/>
            <w:noWrap/>
            <w:vAlign w:val="bottom"/>
            <w:hideMark/>
          </w:tcPr>
          <w:p w14:paraId="45FCE95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9.048,00</w:t>
            </w:r>
          </w:p>
        </w:tc>
        <w:tc>
          <w:tcPr>
            <w:tcW w:w="1350" w:type="dxa"/>
            <w:gridSpan w:val="3"/>
            <w:tcBorders>
              <w:top w:val="nil"/>
              <w:left w:val="nil"/>
              <w:bottom w:val="nil"/>
              <w:right w:val="nil"/>
            </w:tcBorders>
            <w:shd w:val="clear" w:color="000000" w:fill="FFFF99"/>
            <w:noWrap/>
            <w:vAlign w:val="bottom"/>
            <w:hideMark/>
          </w:tcPr>
          <w:p w14:paraId="129128A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46,07</w:t>
            </w:r>
          </w:p>
        </w:tc>
        <w:tc>
          <w:tcPr>
            <w:tcW w:w="1269" w:type="dxa"/>
            <w:tcBorders>
              <w:top w:val="nil"/>
              <w:left w:val="nil"/>
              <w:bottom w:val="nil"/>
              <w:right w:val="nil"/>
            </w:tcBorders>
            <w:shd w:val="clear" w:color="000000" w:fill="FFFF99"/>
            <w:noWrap/>
            <w:vAlign w:val="bottom"/>
            <w:hideMark/>
          </w:tcPr>
          <w:p w14:paraId="65D0FA9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28.688,00</w:t>
            </w:r>
          </w:p>
        </w:tc>
      </w:tr>
      <w:tr w:rsidR="009D5C78" w:rsidRPr="009D5C78" w14:paraId="585B11A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6E4C75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1C03CA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06E4C49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1156A57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19.640,00</w:t>
            </w:r>
          </w:p>
        </w:tc>
        <w:tc>
          <w:tcPr>
            <w:tcW w:w="1350" w:type="dxa"/>
            <w:tcBorders>
              <w:top w:val="nil"/>
              <w:left w:val="nil"/>
              <w:bottom w:val="nil"/>
              <w:right w:val="nil"/>
            </w:tcBorders>
            <w:noWrap/>
            <w:vAlign w:val="bottom"/>
            <w:hideMark/>
          </w:tcPr>
          <w:p w14:paraId="4417243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9.048,00</w:t>
            </w:r>
          </w:p>
        </w:tc>
        <w:tc>
          <w:tcPr>
            <w:tcW w:w="1350" w:type="dxa"/>
            <w:gridSpan w:val="3"/>
            <w:tcBorders>
              <w:top w:val="nil"/>
              <w:left w:val="nil"/>
              <w:bottom w:val="nil"/>
              <w:right w:val="nil"/>
            </w:tcBorders>
            <w:noWrap/>
            <w:vAlign w:val="bottom"/>
            <w:hideMark/>
          </w:tcPr>
          <w:p w14:paraId="46D6401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46,07</w:t>
            </w:r>
          </w:p>
        </w:tc>
        <w:tc>
          <w:tcPr>
            <w:tcW w:w="1269" w:type="dxa"/>
            <w:tcBorders>
              <w:top w:val="nil"/>
              <w:left w:val="nil"/>
              <w:bottom w:val="nil"/>
              <w:right w:val="nil"/>
            </w:tcBorders>
            <w:noWrap/>
            <w:vAlign w:val="bottom"/>
            <w:hideMark/>
          </w:tcPr>
          <w:p w14:paraId="24652C2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28.688,00</w:t>
            </w:r>
          </w:p>
        </w:tc>
      </w:tr>
      <w:tr w:rsidR="009D5C78" w:rsidRPr="009D5C78" w14:paraId="79E17F9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8C0424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2BC64A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06D5A7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0E34693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19.640,00</w:t>
            </w:r>
          </w:p>
        </w:tc>
        <w:tc>
          <w:tcPr>
            <w:tcW w:w="1350" w:type="dxa"/>
            <w:tcBorders>
              <w:top w:val="nil"/>
              <w:left w:val="nil"/>
              <w:bottom w:val="nil"/>
              <w:right w:val="nil"/>
            </w:tcBorders>
            <w:noWrap/>
            <w:vAlign w:val="bottom"/>
            <w:hideMark/>
          </w:tcPr>
          <w:p w14:paraId="0BB6131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9.048,00</w:t>
            </w:r>
          </w:p>
        </w:tc>
        <w:tc>
          <w:tcPr>
            <w:tcW w:w="1350" w:type="dxa"/>
            <w:gridSpan w:val="3"/>
            <w:tcBorders>
              <w:top w:val="nil"/>
              <w:left w:val="nil"/>
              <w:bottom w:val="nil"/>
              <w:right w:val="nil"/>
            </w:tcBorders>
            <w:noWrap/>
            <w:vAlign w:val="bottom"/>
            <w:hideMark/>
          </w:tcPr>
          <w:p w14:paraId="6308241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46,07</w:t>
            </w:r>
          </w:p>
        </w:tc>
        <w:tc>
          <w:tcPr>
            <w:tcW w:w="1269" w:type="dxa"/>
            <w:tcBorders>
              <w:top w:val="nil"/>
              <w:left w:val="nil"/>
              <w:bottom w:val="nil"/>
              <w:right w:val="nil"/>
            </w:tcBorders>
            <w:noWrap/>
            <w:vAlign w:val="bottom"/>
            <w:hideMark/>
          </w:tcPr>
          <w:p w14:paraId="4A5D57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28.688,00</w:t>
            </w:r>
          </w:p>
        </w:tc>
      </w:tr>
      <w:tr w:rsidR="009D5C78" w:rsidRPr="009D5C78" w14:paraId="3CD22B1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AE9877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R084-1</w:t>
            </w:r>
          </w:p>
        </w:tc>
        <w:tc>
          <w:tcPr>
            <w:tcW w:w="928" w:type="dxa"/>
            <w:tcBorders>
              <w:top w:val="nil"/>
              <w:left w:val="nil"/>
              <w:bottom w:val="nil"/>
              <w:right w:val="nil"/>
            </w:tcBorders>
            <w:noWrap/>
            <w:vAlign w:val="bottom"/>
            <w:hideMark/>
          </w:tcPr>
          <w:p w14:paraId="4BFEF3E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EE0326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Održavanje javne rasvjete</w:t>
            </w:r>
          </w:p>
        </w:tc>
        <w:tc>
          <w:tcPr>
            <w:tcW w:w="1559" w:type="dxa"/>
            <w:tcBorders>
              <w:top w:val="nil"/>
              <w:left w:val="nil"/>
              <w:bottom w:val="nil"/>
              <w:right w:val="nil"/>
            </w:tcBorders>
            <w:noWrap/>
            <w:vAlign w:val="bottom"/>
            <w:hideMark/>
          </w:tcPr>
          <w:p w14:paraId="49F9429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13.000,00</w:t>
            </w:r>
          </w:p>
        </w:tc>
        <w:tc>
          <w:tcPr>
            <w:tcW w:w="1350" w:type="dxa"/>
            <w:tcBorders>
              <w:top w:val="nil"/>
              <w:left w:val="nil"/>
              <w:bottom w:val="nil"/>
              <w:right w:val="nil"/>
            </w:tcBorders>
            <w:noWrap/>
            <w:vAlign w:val="bottom"/>
            <w:hideMark/>
          </w:tcPr>
          <w:p w14:paraId="7A7CCA7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070EE4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771338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13.000,00</w:t>
            </w:r>
          </w:p>
        </w:tc>
      </w:tr>
      <w:tr w:rsidR="009D5C78" w:rsidRPr="009D5C78" w14:paraId="3E155F3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5CCE16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R284A1</w:t>
            </w:r>
          </w:p>
        </w:tc>
        <w:tc>
          <w:tcPr>
            <w:tcW w:w="928" w:type="dxa"/>
            <w:tcBorders>
              <w:top w:val="nil"/>
              <w:left w:val="nil"/>
              <w:bottom w:val="nil"/>
              <w:right w:val="nil"/>
            </w:tcBorders>
            <w:noWrap/>
            <w:vAlign w:val="bottom"/>
            <w:hideMark/>
          </w:tcPr>
          <w:p w14:paraId="7FF045D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FB555D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Energetska usluga NEWLIGHT</w:t>
            </w:r>
          </w:p>
        </w:tc>
        <w:tc>
          <w:tcPr>
            <w:tcW w:w="1559" w:type="dxa"/>
            <w:tcBorders>
              <w:top w:val="nil"/>
              <w:left w:val="nil"/>
              <w:bottom w:val="nil"/>
              <w:right w:val="nil"/>
            </w:tcBorders>
            <w:noWrap/>
            <w:vAlign w:val="bottom"/>
            <w:hideMark/>
          </w:tcPr>
          <w:p w14:paraId="2AAB5DF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6.640,00</w:t>
            </w:r>
          </w:p>
        </w:tc>
        <w:tc>
          <w:tcPr>
            <w:tcW w:w="1350" w:type="dxa"/>
            <w:tcBorders>
              <w:top w:val="nil"/>
              <w:left w:val="nil"/>
              <w:bottom w:val="nil"/>
              <w:right w:val="nil"/>
            </w:tcBorders>
            <w:noWrap/>
            <w:vAlign w:val="bottom"/>
            <w:hideMark/>
          </w:tcPr>
          <w:p w14:paraId="0B3FC6E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8BEA2C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4766BE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6.640,00</w:t>
            </w:r>
          </w:p>
        </w:tc>
      </w:tr>
      <w:tr w:rsidR="009D5C78" w:rsidRPr="009D5C78" w14:paraId="0BC7306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4F1CD7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R660</w:t>
            </w:r>
          </w:p>
        </w:tc>
        <w:tc>
          <w:tcPr>
            <w:tcW w:w="928" w:type="dxa"/>
            <w:tcBorders>
              <w:top w:val="nil"/>
              <w:left w:val="nil"/>
              <w:bottom w:val="nil"/>
              <w:right w:val="nil"/>
            </w:tcBorders>
            <w:noWrap/>
            <w:vAlign w:val="bottom"/>
            <w:hideMark/>
          </w:tcPr>
          <w:p w14:paraId="5B633E7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95F5F7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Električna energija-javna rasvjeta</w:t>
            </w:r>
          </w:p>
        </w:tc>
        <w:tc>
          <w:tcPr>
            <w:tcW w:w="1559" w:type="dxa"/>
            <w:tcBorders>
              <w:top w:val="nil"/>
              <w:left w:val="nil"/>
              <w:bottom w:val="nil"/>
              <w:right w:val="nil"/>
            </w:tcBorders>
            <w:noWrap/>
            <w:vAlign w:val="bottom"/>
            <w:hideMark/>
          </w:tcPr>
          <w:p w14:paraId="2ADD95E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1CD3BB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9.048,00</w:t>
            </w:r>
          </w:p>
        </w:tc>
        <w:tc>
          <w:tcPr>
            <w:tcW w:w="1350" w:type="dxa"/>
            <w:gridSpan w:val="3"/>
            <w:tcBorders>
              <w:top w:val="nil"/>
              <w:left w:val="nil"/>
              <w:bottom w:val="nil"/>
              <w:right w:val="nil"/>
            </w:tcBorders>
            <w:noWrap/>
            <w:vAlign w:val="bottom"/>
            <w:hideMark/>
          </w:tcPr>
          <w:p w14:paraId="097922D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73B5F6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9.048,00</w:t>
            </w:r>
          </w:p>
        </w:tc>
      </w:tr>
      <w:tr w:rsidR="009D5C78" w:rsidRPr="009D5C78" w14:paraId="5948A99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398DEA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4.4. Prihod od komunalne naknade</w:t>
            </w:r>
          </w:p>
        </w:tc>
        <w:tc>
          <w:tcPr>
            <w:tcW w:w="1559" w:type="dxa"/>
            <w:tcBorders>
              <w:top w:val="nil"/>
              <w:left w:val="nil"/>
              <w:bottom w:val="nil"/>
              <w:right w:val="nil"/>
            </w:tcBorders>
            <w:shd w:val="clear" w:color="000000" w:fill="FFFF99"/>
            <w:noWrap/>
            <w:vAlign w:val="bottom"/>
            <w:hideMark/>
          </w:tcPr>
          <w:p w14:paraId="4AA24A1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9.048,00</w:t>
            </w:r>
          </w:p>
        </w:tc>
        <w:tc>
          <w:tcPr>
            <w:tcW w:w="1350" w:type="dxa"/>
            <w:tcBorders>
              <w:top w:val="nil"/>
              <w:left w:val="nil"/>
              <w:bottom w:val="nil"/>
              <w:right w:val="nil"/>
            </w:tcBorders>
            <w:shd w:val="clear" w:color="000000" w:fill="FFFF99"/>
            <w:noWrap/>
            <w:vAlign w:val="bottom"/>
            <w:hideMark/>
          </w:tcPr>
          <w:p w14:paraId="4F02233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-9.048,00</w:t>
            </w:r>
          </w:p>
        </w:tc>
        <w:tc>
          <w:tcPr>
            <w:tcW w:w="1350" w:type="dxa"/>
            <w:gridSpan w:val="3"/>
            <w:tcBorders>
              <w:top w:val="nil"/>
              <w:left w:val="nil"/>
              <w:bottom w:val="nil"/>
              <w:right w:val="nil"/>
            </w:tcBorders>
            <w:shd w:val="clear" w:color="000000" w:fill="FFFF99"/>
            <w:noWrap/>
            <w:vAlign w:val="bottom"/>
            <w:hideMark/>
          </w:tcPr>
          <w:p w14:paraId="200D9EF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4597529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r>
      <w:tr w:rsidR="009D5C78" w:rsidRPr="009D5C78" w14:paraId="2F234A0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3A0242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197115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5B81A43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1785380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9.048,00</w:t>
            </w:r>
          </w:p>
        </w:tc>
        <w:tc>
          <w:tcPr>
            <w:tcW w:w="1350" w:type="dxa"/>
            <w:tcBorders>
              <w:top w:val="nil"/>
              <w:left w:val="nil"/>
              <w:bottom w:val="nil"/>
              <w:right w:val="nil"/>
            </w:tcBorders>
            <w:noWrap/>
            <w:vAlign w:val="bottom"/>
            <w:hideMark/>
          </w:tcPr>
          <w:p w14:paraId="6CC450C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-9.048,00</w:t>
            </w:r>
          </w:p>
        </w:tc>
        <w:tc>
          <w:tcPr>
            <w:tcW w:w="1350" w:type="dxa"/>
            <w:gridSpan w:val="3"/>
            <w:tcBorders>
              <w:top w:val="nil"/>
              <w:left w:val="nil"/>
              <w:bottom w:val="nil"/>
              <w:right w:val="nil"/>
            </w:tcBorders>
            <w:noWrap/>
            <w:vAlign w:val="bottom"/>
            <w:hideMark/>
          </w:tcPr>
          <w:p w14:paraId="425B6DA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488B9D6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r>
      <w:tr w:rsidR="009D5C78" w:rsidRPr="009D5C78" w14:paraId="5706B56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7DC73F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F59C11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152757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237025D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9.048,00</w:t>
            </w:r>
          </w:p>
        </w:tc>
        <w:tc>
          <w:tcPr>
            <w:tcW w:w="1350" w:type="dxa"/>
            <w:tcBorders>
              <w:top w:val="nil"/>
              <w:left w:val="nil"/>
              <w:bottom w:val="nil"/>
              <w:right w:val="nil"/>
            </w:tcBorders>
            <w:noWrap/>
            <w:vAlign w:val="bottom"/>
            <w:hideMark/>
          </w:tcPr>
          <w:p w14:paraId="2068DFB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-9.048,00</w:t>
            </w:r>
          </w:p>
        </w:tc>
        <w:tc>
          <w:tcPr>
            <w:tcW w:w="1350" w:type="dxa"/>
            <w:gridSpan w:val="3"/>
            <w:tcBorders>
              <w:top w:val="nil"/>
              <w:left w:val="nil"/>
              <w:bottom w:val="nil"/>
              <w:right w:val="nil"/>
            </w:tcBorders>
            <w:noWrap/>
            <w:vAlign w:val="bottom"/>
            <w:hideMark/>
          </w:tcPr>
          <w:p w14:paraId="725AEF7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5A21B8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13AEB33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76AF6F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R082A-1</w:t>
            </w:r>
          </w:p>
        </w:tc>
        <w:tc>
          <w:tcPr>
            <w:tcW w:w="928" w:type="dxa"/>
            <w:tcBorders>
              <w:top w:val="nil"/>
              <w:left w:val="nil"/>
              <w:bottom w:val="nil"/>
              <w:right w:val="nil"/>
            </w:tcBorders>
            <w:noWrap/>
            <w:vAlign w:val="bottom"/>
            <w:hideMark/>
          </w:tcPr>
          <w:p w14:paraId="1D90DF1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9CC014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Električna energija - javna rasvjeta</w:t>
            </w:r>
          </w:p>
        </w:tc>
        <w:tc>
          <w:tcPr>
            <w:tcW w:w="1559" w:type="dxa"/>
            <w:tcBorders>
              <w:top w:val="nil"/>
              <w:left w:val="nil"/>
              <w:bottom w:val="nil"/>
              <w:right w:val="nil"/>
            </w:tcBorders>
            <w:noWrap/>
            <w:vAlign w:val="bottom"/>
            <w:hideMark/>
          </w:tcPr>
          <w:p w14:paraId="025AAF6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9.048,00</w:t>
            </w:r>
          </w:p>
        </w:tc>
        <w:tc>
          <w:tcPr>
            <w:tcW w:w="1350" w:type="dxa"/>
            <w:tcBorders>
              <w:top w:val="nil"/>
              <w:left w:val="nil"/>
              <w:bottom w:val="nil"/>
              <w:right w:val="nil"/>
            </w:tcBorders>
            <w:noWrap/>
            <w:vAlign w:val="bottom"/>
            <w:hideMark/>
          </w:tcPr>
          <w:p w14:paraId="6C08DB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-9.048,00</w:t>
            </w:r>
          </w:p>
        </w:tc>
        <w:tc>
          <w:tcPr>
            <w:tcW w:w="1350" w:type="dxa"/>
            <w:gridSpan w:val="3"/>
            <w:tcBorders>
              <w:top w:val="nil"/>
              <w:left w:val="nil"/>
              <w:bottom w:val="nil"/>
              <w:right w:val="nil"/>
            </w:tcBorders>
            <w:noWrap/>
            <w:vAlign w:val="bottom"/>
            <w:hideMark/>
          </w:tcPr>
          <w:p w14:paraId="2ACF898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6DCE79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20B875D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301D8FD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A100002 Održavanje javnih površina, građevina javne namjene, kanala oborinske odvodnje</w:t>
            </w:r>
          </w:p>
        </w:tc>
        <w:tc>
          <w:tcPr>
            <w:tcW w:w="1559" w:type="dxa"/>
            <w:tcBorders>
              <w:top w:val="nil"/>
              <w:left w:val="nil"/>
              <w:bottom w:val="nil"/>
              <w:right w:val="nil"/>
            </w:tcBorders>
            <w:shd w:val="clear" w:color="000000" w:fill="CCCCFF"/>
            <w:noWrap/>
            <w:vAlign w:val="bottom"/>
            <w:hideMark/>
          </w:tcPr>
          <w:p w14:paraId="7924A6B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17.619,00</w:t>
            </w:r>
          </w:p>
        </w:tc>
        <w:tc>
          <w:tcPr>
            <w:tcW w:w="1350" w:type="dxa"/>
            <w:tcBorders>
              <w:top w:val="nil"/>
              <w:left w:val="nil"/>
              <w:bottom w:val="nil"/>
              <w:right w:val="nil"/>
            </w:tcBorders>
            <w:shd w:val="clear" w:color="000000" w:fill="CCCCFF"/>
            <w:noWrap/>
            <w:vAlign w:val="bottom"/>
            <w:hideMark/>
          </w:tcPr>
          <w:p w14:paraId="0E1C926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792822E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13CFA9F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17.619,00</w:t>
            </w:r>
          </w:p>
        </w:tc>
      </w:tr>
      <w:tr w:rsidR="009D5C78" w:rsidRPr="009D5C78" w14:paraId="5D36721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5F8CD44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 Ekonomski poslovi</w:t>
            </w:r>
          </w:p>
        </w:tc>
        <w:tc>
          <w:tcPr>
            <w:tcW w:w="1559" w:type="dxa"/>
            <w:tcBorders>
              <w:top w:val="nil"/>
              <w:left w:val="nil"/>
              <w:bottom w:val="nil"/>
              <w:right w:val="nil"/>
            </w:tcBorders>
            <w:shd w:val="clear" w:color="000000" w:fill="00CCFF"/>
            <w:noWrap/>
            <w:vAlign w:val="bottom"/>
            <w:hideMark/>
          </w:tcPr>
          <w:p w14:paraId="38B788B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17.619,00</w:t>
            </w:r>
          </w:p>
        </w:tc>
        <w:tc>
          <w:tcPr>
            <w:tcW w:w="1350" w:type="dxa"/>
            <w:tcBorders>
              <w:top w:val="nil"/>
              <w:left w:val="nil"/>
              <w:bottom w:val="nil"/>
              <w:right w:val="nil"/>
            </w:tcBorders>
            <w:shd w:val="clear" w:color="000000" w:fill="00CCFF"/>
            <w:noWrap/>
            <w:vAlign w:val="bottom"/>
            <w:hideMark/>
          </w:tcPr>
          <w:p w14:paraId="7404E32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7A8AD64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3B4B924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17.619,00</w:t>
            </w:r>
          </w:p>
        </w:tc>
      </w:tr>
      <w:tr w:rsidR="009D5C78" w:rsidRPr="009D5C78" w14:paraId="1F60AAF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0CC4028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049 Ekonomski poslovi koji nisu drugdje svrstani</w:t>
            </w:r>
          </w:p>
        </w:tc>
        <w:tc>
          <w:tcPr>
            <w:tcW w:w="1559" w:type="dxa"/>
            <w:tcBorders>
              <w:top w:val="nil"/>
              <w:left w:val="nil"/>
              <w:bottom w:val="nil"/>
              <w:right w:val="nil"/>
            </w:tcBorders>
            <w:shd w:val="clear" w:color="000000" w:fill="00FFFF"/>
            <w:noWrap/>
            <w:vAlign w:val="bottom"/>
            <w:hideMark/>
          </w:tcPr>
          <w:p w14:paraId="56A28A0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17.619,00</w:t>
            </w:r>
          </w:p>
        </w:tc>
        <w:tc>
          <w:tcPr>
            <w:tcW w:w="1350" w:type="dxa"/>
            <w:tcBorders>
              <w:top w:val="nil"/>
              <w:left w:val="nil"/>
              <w:bottom w:val="nil"/>
              <w:right w:val="nil"/>
            </w:tcBorders>
            <w:shd w:val="clear" w:color="000000" w:fill="00FFFF"/>
            <w:noWrap/>
            <w:vAlign w:val="bottom"/>
            <w:hideMark/>
          </w:tcPr>
          <w:p w14:paraId="349702B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2050193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3BE3708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17.619,00</w:t>
            </w:r>
          </w:p>
        </w:tc>
      </w:tr>
      <w:tr w:rsidR="009D5C78" w:rsidRPr="009D5C78" w14:paraId="639F0CD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5A8B508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0490 Ekonomski poslovi koji nisu drugdje svrstani</w:t>
            </w:r>
          </w:p>
        </w:tc>
        <w:tc>
          <w:tcPr>
            <w:tcW w:w="1559" w:type="dxa"/>
            <w:tcBorders>
              <w:top w:val="nil"/>
              <w:left w:val="nil"/>
              <w:bottom w:val="nil"/>
              <w:right w:val="nil"/>
            </w:tcBorders>
            <w:shd w:val="clear" w:color="000000" w:fill="CCFFFF"/>
            <w:noWrap/>
            <w:vAlign w:val="bottom"/>
            <w:hideMark/>
          </w:tcPr>
          <w:p w14:paraId="2D9CDE2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17.619,00</w:t>
            </w:r>
          </w:p>
        </w:tc>
        <w:tc>
          <w:tcPr>
            <w:tcW w:w="1350" w:type="dxa"/>
            <w:tcBorders>
              <w:top w:val="nil"/>
              <w:left w:val="nil"/>
              <w:bottom w:val="nil"/>
              <w:right w:val="nil"/>
            </w:tcBorders>
            <w:shd w:val="clear" w:color="000000" w:fill="CCFFFF"/>
            <w:noWrap/>
            <w:vAlign w:val="bottom"/>
            <w:hideMark/>
          </w:tcPr>
          <w:p w14:paraId="76033DD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7568E38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53EDC4A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17.619,00</w:t>
            </w:r>
          </w:p>
        </w:tc>
      </w:tr>
      <w:tr w:rsidR="009D5C78" w:rsidRPr="009D5C78" w14:paraId="691908A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7BBA44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49B6A9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13.322,00</w:t>
            </w:r>
          </w:p>
        </w:tc>
        <w:tc>
          <w:tcPr>
            <w:tcW w:w="1350" w:type="dxa"/>
            <w:tcBorders>
              <w:top w:val="nil"/>
              <w:left w:val="nil"/>
              <w:bottom w:val="nil"/>
              <w:right w:val="nil"/>
            </w:tcBorders>
            <w:shd w:val="clear" w:color="000000" w:fill="FFFF99"/>
            <w:noWrap/>
            <w:vAlign w:val="bottom"/>
            <w:hideMark/>
          </w:tcPr>
          <w:p w14:paraId="795572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5E075FA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5BEE896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13.322,00</w:t>
            </w:r>
          </w:p>
        </w:tc>
      </w:tr>
      <w:tr w:rsidR="009D5C78" w:rsidRPr="009D5C78" w14:paraId="31B9530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06EEF2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3AD8786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1D8F5F0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203D9EE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13.322,00</w:t>
            </w:r>
          </w:p>
        </w:tc>
        <w:tc>
          <w:tcPr>
            <w:tcW w:w="1350" w:type="dxa"/>
            <w:tcBorders>
              <w:top w:val="nil"/>
              <w:left w:val="nil"/>
              <w:bottom w:val="nil"/>
              <w:right w:val="nil"/>
            </w:tcBorders>
            <w:noWrap/>
            <w:vAlign w:val="bottom"/>
            <w:hideMark/>
          </w:tcPr>
          <w:p w14:paraId="770509E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175AFAC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18528B5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13.322,00</w:t>
            </w:r>
          </w:p>
        </w:tc>
      </w:tr>
      <w:tr w:rsidR="009D5C78" w:rsidRPr="009D5C78" w14:paraId="62E936F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DB381D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A88314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5D832E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4225E99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13.322,00</w:t>
            </w:r>
          </w:p>
        </w:tc>
        <w:tc>
          <w:tcPr>
            <w:tcW w:w="1350" w:type="dxa"/>
            <w:tcBorders>
              <w:top w:val="nil"/>
              <w:left w:val="nil"/>
              <w:bottom w:val="nil"/>
              <w:right w:val="nil"/>
            </w:tcBorders>
            <w:noWrap/>
            <w:vAlign w:val="bottom"/>
            <w:hideMark/>
          </w:tcPr>
          <w:p w14:paraId="4380052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15175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D0F66D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13.322,00</w:t>
            </w:r>
          </w:p>
        </w:tc>
      </w:tr>
      <w:tr w:rsidR="009D5C78" w:rsidRPr="009D5C78" w14:paraId="76259F8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7EDD0E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R083D</w:t>
            </w:r>
          </w:p>
        </w:tc>
        <w:tc>
          <w:tcPr>
            <w:tcW w:w="928" w:type="dxa"/>
            <w:tcBorders>
              <w:top w:val="nil"/>
              <w:left w:val="nil"/>
              <w:bottom w:val="nil"/>
              <w:right w:val="nil"/>
            </w:tcBorders>
            <w:noWrap/>
            <w:vAlign w:val="bottom"/>
            <w:hideMark/>
          </w:tcPr>
          <w:p w14:paraId="6973485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6AA199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Uređenje okoliša javnih površina</w:t>
            </w:r>
          </w:p>
        </w:tc>
        <w:tc>
          <w:tcPr>
            <w:tcW w:w="1559" w:type="dxa"/>
            <w:tcBorders>
              <w:top w:val="nil"/>
              <w:left w:val="nil"/>
              <w:bottom w:val="nil"/>
              <w:right w:val="nil"/>
            </w:tcBorders>
            <w:noWrap/>
            <w:vAlign w:val="bottom"/>
            <w:hideMark/>
          </w:tcPr>
          <w:p w14:paraId="46A4078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1.062,00</w:t>
            </w:r>
          </w:p>
        </w:tc>
        <w:tc>
          <w:tcPr>
            <w:tcW w:w="1350" w:type="dxa"/>
            <w:tcBorders>
              <w:top w:val="nil"/>
              <w:left w:val="nil"/>
              <w:bottom w:val="nil"/>
              <w:right w:val="nil"/>
            </w:tcBorders>
            <w:noWrap/>
            <w:vAlign w:val="bottom"/>
            <w:hideMark/>
          </w:tcPr>
          <w:p w14:paraId="1DC27C5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-1.062,00</w:t>
            </w:r>
          </w:p>
        </w:tc>
        <w:tc>
          <w:tcPr>
            <w:tcW w:w="1350" w:type="dxa"/>
            <w:gridSpan w:val="3"/>
            <w:tcBorders>
              <w:top w:val="nil"/>
              <w:left w:val="nil"/>
              <w:bottom w:val="nil"/>
              <w:right w:val="nil"/>
            </w:tcBorders>
            <w:noWrap/>
            <w:vAlign w:val="bottom"/>
            <w:hideMark/>
          </w:tcPr>
          <w:p w14:paraId="4928364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6B7D9A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7DDE387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C66D3C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R384B</w:t>
            </w:r>
          </w:p>
        </w:tc>
        <w:tc>
          <w:tcPr>
            <w:tcW w:w="928" w:type="dxa"/>
            <w:tcBorders>
              <w:top w:val="nil"/>
              <w:left w:val="nil"/>
              <w:bottom w:val="nil"/>
              <w:right w:val="nil"/>
            </w:tcBorders>
            <w:noWrap/>
            <w:vAlign w:val="bottom"/>
            <w:hideMark/>
          </w:tcPr>
          <w:p w14:paraId="2FD7D80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6886B9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Održavanje javnih zelenih površina, građevina javne namjene, kanala oborinske odvodnje</w:t>
            </w:r>
          </w:p>
        </w:tc>
        <w:tc>
          <w:tcPr>
            <w:tcW w:w="1559" w:type="dxa"/>
            <w:tcBorders>
              <w:top w:val="nil"/>
              <w:left w:val="nil"/>
              <w:bottom w:val="nil"/>
              <w:right w:val="nil"/>
            </w:tcBorders>
            <w:noWrap/>
            <w:vAlign w:val="bottom"/>
            <w:hideMark/>
          </w:tcPr>
          <w:p w14:paraId="3A94B69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10.000,00</w:t>
            </w:r>
          </w:p>
        </w:tc>
        <w:tc>
          <w:tcPr>
            <w:tcW w:w="1350" w:type="dxa"/>
            <w:tcBorders>
              <w:top w:val="nil"/>
              <w:left w:val="nil"/>
              <w:bottom w:val="nil"/>
              <w:right w:val="nil"/>
            </w:tcBorders>
            <w:noWrap/>
            <w:vAlign w:val="bottom"/>
            <w:hideMark/>
          </w:tcPr>
          <w:p w14:paraId="762E32F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1.062,00</w:t>
            </w:r>
          </w:p>
        </w:tc>
        <w:tc>
          <w:tcPr>
            <w:tcW w:w="1350" w:type="dxa"/>
            <w:gridSpan w:val="3"/>
            <w:tcBorders>
              <w:top w:val="nil"/>
              <w:left w:val="nil"/>
              <w:bottom w:val="nil"/>
              <w:right w:val="nil"/>
            </w:tcBorders>
            <w:noWrap/>
            <w:vAlign w:val="bottom"/>
            <w:hideMark/>
          </w:tcPr>
          <w:p w14:paraId="65664C0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10,62</w:t>
            </w:r>
          </w:p>
        </w:tc>
        <w:tc>
          <w:tcPr>
            <w:tcW w:w="1269" w:type="dxa"/>
            <w:tcBorders>
              <w:top w:val="nil"/>
              <w:left w:val="nil"/>
              <w:bottom w:val="nil"/>
              <w:right w:val="nil"/>
            </w:tcBorders>
            <w:noWrap/>
            <w:vAlign w:val="bottom"/>
            <w:hideMark/>
          </w:tcPr>
          <w:p w14:paraId="2080879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11.062,00</w:t>
            </w:r>
          </w:p>
        </w:tc>
      </w:tr>
      <w:tr w:rsidR="009D5C78" w:rsidRPr="009D5C78" w14:paraId="3DA04FF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12834A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R425</w:t>
            </w:r>
          </w:p>
        </w:tc>
        <w:tc>
          <w:tcPr>
            <w:tcW w:w="928" w:type="dxa"/>
            <w:tcBorders>
              <w:top w:val="nil"/>
              <w:left w:val="nil"/>
              <w:bottom w:val="nil"/>
              <w:right w:val="nil"/>
            </w:tcBorders>
            <w:noWrap/>
            <w:vAlign w:val="bottom"/>
            <w:hideMark/>
          </w:tcPr>
          <w:p w14:paraId="0E797A7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55AC6E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Održavanje čistoće javnih površina (nogostup)</w:t>
            </w:r>
          </w:p>
        </w:tc>
        <w:tc>
          <w:tcPr>
            <w:tcW w:w="1559" w:type="dxa"/>
            <w:tcBorders>
              <w:top w:val="nil"/>
              <w:left w:val="nil"/>
              <w:bottom w:val="nil"/>
              <w:right w:val="nil"/>
            </w:tcBorders>
            <w:noWrap/>
            <w:vAlign w:val="bottom"/>
            <w:hideMark/>
          </w:tcPr>
          <w:p w14:paraId="668D1F7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2.260,00</w:t>
            </w:r>
          </w:p>
        </w:tc>
        <w:tc>
          <w:tcPr>
            <w:tcW w:w="1350" w:type="dxa"/>
            <w:tcBorders>
              <w:top w:val="nil"/>
              <w:left w:val="nil"/>
              <w:bottom w:val="nil"/>
              <w:right w:val="nil"/>
            </w:tcBorders>
            <w:noWrap/>
            <w:vAlign w:val="bottom"/>
            <w:hideMark/>
          </w:tcPr>
          <w:p w14:paraId="4EFD4E7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6B7AEC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FB7EA3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2.260,00</w:t>
            </w:r>
          </w:p>
        </w:tc>
      </w:tr>
      <w:tr w:rsidR="009D5C78" w:rsidRPr="009D5C78" w14:paraId="1B450DA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4A287B5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4.0. Prihodi od komunalne naknade i komunalnog doprinosa</w:t>
            </w:r>
          </w:p>
        </w:tc>
        <w:tc>
          <w:tcPr>
            <w:tcW w:w="1559" w:type="dxa"/>
            <w:tcBorders>
              <w:top w:val="nil"/>
              <w:left w:val="nil"/>
              <w:bottom w:val="nil"/>
              <w:right w:val="nil"/>
            </w:tcBorders>
            <w:shd w:val="clear" w:color="000000" w:fill="FFFF99"/>
            <w:noWrap/>
            <w:vAlign w:val="bottom"/>
            <w:hideMark/>
          </w:tcPr>
          <w:p w14:paraId="0E11875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4.297,00</w:t>
            </w:r>
          </w:p>
        </w:tc>
        <w:tc>
          <w:tcPr>
            <w:tcW w:w="1350" w:type="dxa"/>
            <w:tcBorders>
              <w:top w:val="nil"/>
              <w:left w:val="nil"/>
              <w:bottom w:val="nil"/>
              <w:right w:val="nil"/>
            </w:tcBorders>
            <w:shd w:val="clear" w:color="000000" w:fill="FFFF99"/>
            <w:noWrap/>
            <w:vAlign w:val="bottom"/>
            <w:hideMark/>
          </w:tcPr>
          <w:p w14:paraId="5180CA7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54E3751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350EFE7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4.297,00</w:t>
            </w:r>
          </w:p>
        </w:tc>
      </w:tr>
      <w:tr w:rsidR="009D5C78" w:rsidRPr="009D5C78" w14:paraId="3805563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3295AC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48CEE2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4D98D77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7B8E916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4.297,00</w:t>
            </w:r>
          </w:p>
        </w:tc>
        <w:tc>
          <w:tcPr>
            <w:tcW w:w="1350" w:type="dxa"/>
            <w:tcBorders>
              <w:top w:val="nil"/>
              <w:left w:val="nil"/>
              <w:bottom w:val="nil"/>
              <w:right w:val="nil"/>
            </w:tcBorders>
            <w:noWrap/>
            <w:vAlign w:val="bottom"/>
            <w:hideMark/>
          </w:tcPr>
          <w:p w14:paraId="276DC7F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399DC9D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7554246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4.297,00</w:t>
            </w:r>
          </w:p>
        </w:tc>
      </w:tr>
      <w:tr w:rsidR="009D5C78" w:rsidRPr="009D5C78" w14:paraId="72FF66D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FC94AE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84A7DD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CCA94B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12B83B1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4.297,00</w:t>
            </w:r>
          </w:p>
        </w:tc>
        <w:tc>
          <w:tcPr>
            <w:tcW w:w="1350" w:type="dxa"/>
            <w:tcBorders>
              <w:top w:val="nil"/>
              <w:left w:val="nil"/>
              <w:bottom w:val="nil"/>
              <w:right w:val="nil"/>
            </w:tcBorders>
            <w:noWrap/>
            <w:vAlign w:val="bottom"/>
            <w:hideMark/>
          </w:tcPr>
          <w:p w14:paraId="40C0094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230781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87B733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4.297,00</w:t>
            </w:r>
          </w:p>
        </w:tc>
      </w:tr>
      <w:tr w:rsidR="009D5C78" w:rsidRPr="009D5C78" w14:paraId="2814B45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B19DF0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R083F-1</w:t>
            </w:r>
          </w:p>
        </w:tc>
        <w:tc>
          <w:tcPr>
            <w:tcW w:w="928" w:type="dxa"/>
            <w:tcBorders>
              <w:top w:val="nil"/>
              <w:left w:val="nil"/>
              <w:bottom w:val="nil"/>
              <w:right w:val="nil"/>
            </w:tcBorders>
            <w:noWrap/>
            <w:vAlign w:val="bottom"/>
            <w:hideMark/>
          </w:tcPr>
          <w:p w14:paraId="3A8D4EE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A17F0F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Uređenje okoliša javnih površina</w:t>
            </w:r>
          </w:p>
        </w:tc>
        <w:tc>
          <w:tcPr>
            <w:tcW w:w="1559" w:type="dxa"/>
            <w:tcBorders>
              <w:top w:val="nil"/>
              <w:left w:val="nil"/>
              <w:bottom w:val="nil"/>
              <w:right w:val="nil"/>
            </w:tcBorders>
            <w:noWrap/>
            <w:vAlign w:val="bottom"/>
            <w:hideMark/>
          </w:tcPr>
          <w:p w14:paraId="63833A4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664,00</w:t>
            </w:r>
          </w:p>
        </w:tc>
        <w:tc>
          <w:tcPr>
            <w:tcW w:w="1350" w:type="dxa"/>
            <w:tcBorders>
              <w:top w:val="nil"/>
              <w:left w:val="nil"/>
              <w:bottom w:val="nil"/>
              <w:right w:val="nil"/>
            </w:tcBorders>
            <w:noWrap/>
            <w:vAlign w:val="bottom"/>
            <w:hideMark/>
          </w:tcPr>
          <w:p w14:paraId="3C5F586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0CF8AD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50E13A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664,00</w:t>
            </w:r>
          </w:p>
        </w:tc>
      </w:tr>
      <w:tr w:rsidR="009D5C78" w:rsidRPr="009D5C78" w14:paraId="454DD49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D56B90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R384B-2</w:t>
            </w:r>
          </w:p>
        </w:tc>
        <w:tc>
          <w:tcPr>
            <w:tcW w:w="928" w:type="dxa"/>
            <w:tcBorders>
              <w:top w:val="nil"/>
              <w:left w:val="nil"/>
              <w:bottom w:val="nil"/>
              <w:right w:val="nil"/>
            </w:tcBorders>
            <w:noWrap/>
            <w:vAlign w:val="bottom"/>
            <w:hideMark/>
          </w:tcPr>
          <w:p w14:paraId="430447E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6487D3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Održavanje javnih zelenih površina, građevina javne namjene, kanala oborinske odvodnje</w:t>
            </w:r>
          </w:p>
        </w:tc>
        <w:tc>
          <w:tcPr>
            <w:tcW w:w="1559" w:type="dxa"/>
            <w:tcBorders>
              <w:top w:val="nil"/>
              <w:left w:val="nil"/>
              <w:bottom w:val="nil"/>
              <w:right w:val="nil"/>
            </w:tcBorders>
            <w:noWrap/>
            <w:vAlign w:val="bottom"/>
            <w:hideMark/>
          </w:tcPr>
          <w:p w14:paraId="75F91F5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3.500,00</w:t>
            </w:r>
          </w:p>
        </w:tc>
        <w:tc>
          <w:tcPr>
            <w:tcW w:w="1350" w:type="dxa"/>
            <w:tcBorders>
              <w:top w:val="nil"/>
              <w:left w:val="nil"/>
              <w:bottom w:val="nil"/>
              <w:right w:val="nil"/>
            </w:tcBorders>
            <w:noWrap/>
            <w:vAlign w:val="bottom"/>
            <w:hideMark/>
          </w:tcPr>
          <w:p w14:paraId="7135384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1BDFC8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08E7C9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3.500,00</w:t>
            </w:r>
          </w:p>
        </w:tc>
      </w:tr>
      <w:tr w:rsidR="009D5C78" w:rsidRPr="009D5C78" w14:paraId="7163F4E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5E17FB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R425A</w:t>
            </w:r>
          </w:p>
        </w:tc>
        <w:tc>
          <w:tcPr>
            <w:tcW w:w="928" w:type="dxa"/>
            <w:tcBorders>
              <w:top w:val="nil"/>
              <w:left w:val="nil"/>
              <w:bottom w:val="nil"/>
              <w:right w:val="nil"/>
            </w:tcBorders>
            <w:noWrap/>
            <w:vAlign w:val="bottom"/>
            <w:hideMark/>
          </w:tcPr>
          <w:p w14:paraId="46EE828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7123B1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Održavanje čistoće javnih površina (nogostup)</w:t>
            </w:r>
          </w:p>
        </w:tc>
        <w:tc>
          <w:tcPr>
            <w:tcW w:w="1559" w:type="dxa"/>
            <w:tcBorders>
              <w:top w:val="nil"/>
              <w:left w:val="nil"/>
              <w:bottom w:val="nil"/>
              <w:right w:val="nil"/>
            </w:tcBorders>
            <w:noWrap/>
            <w:vAlign w:val="bottom"/>
            <w:hideMark/>
          </w:tcPr>
          <w:p w14:paraId="217227E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133,00</w:t>
            </w:r>
          </w:p>
        </w:tc>
        <w:tc>
          <w:tcPr>
            <w:tcW w:w="1350" w:type="dxa"/>
            <w:tcBorders>
              <w:top w:val="nil"/>
              <w:left w:val="nil"/>
              <w:bottom w:val="nil"/>
              <w:right w:val="nil"/>
            </w:tcBorders>
            <w:noWrap/>
            <w:vAlign w:val="bottom"/>
            <w:hideMark/>
          </w:tcPr>
          <w:p w14:paraId="3372232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CBCA07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B6589C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133,00</w:t>
            </w:r>
          </w:p>
        </w:tc>
      </w:tr>
      <w:tr w:rsidR="009D5C78" w:rsidRPr="009D5C78" w14:paraId="2353DBA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22B8338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A100003 Održavanje nerazvrstanih cesta</w:t>
            </w:r>
          </w:p>
        </w:tc>
        <w:tc>
          <w:tcPr>
            <w:tcW w:w="1559" w:type="dxa"/>
            <w:tcBorders>
              <w:top w:val="nil"/>
              <w:left w:val="nil"/>
              <w:bottom w:val="nil"/>
              <w:right w:val="nil"/>
            </w:tcBorders>
            <w:shd w:val="clear" w:color="000000" w:fill="CCCCFF"/>
            <w:noWrap/>
            <w:vAlign w:val="bottom"/>
            <w:hideMark/>
          </w:tcPr>
          <w:p w14:paraId="0F9E105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35.969,00</w:t>
            </w:r>
          </w:p>
        </w:tc>
        <w:tc>
          <w:tcPr>
            <w:tcW w:w="1350" w:type="dxa"/>
            <w:tcBorders>
              <w:top w:val="nil"/>
              <w:left w:val="nil"/>
              <w:bottom w:val="nil"/>
              <w:right w:val="nil"/>
            </w:tcBorders>
            <w:shd w:val="clear" w:color="000000" w:fill="CCCCFF"/>
            <w:noWrap/>
            <w:vAlign w:val="bottom"/>
            <w:hideMark/>
          </w:tcPr>
          <w:p w14:paraId="3DE4F5C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16.770,00</w:t>
            </w:r>
          </w:p>
        </w:tc>
        <w:tc>
          <w:tcPr>
            <w:tcW w:w="1350" w:type="dxa"/>
            <w:gridSpan w:val="3"/>
            <w:tcBorders>
              <w:top w:val="nil"/>
              <w:left w:val="nil"/>
              <w:bottom w:val="nil"/>
              <w:right w:val="nil"/>
            </w:tcBorders>
            <w:shd w:val="clear" w:color="000000" w:fill="CCCCFF"/>
            <w:noWrap/>
            <w:vAlign w:val="bottom"/>
            <w:hideMark/>
          </w:tcPr>
          <w:p w14:paraId="13B6956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46,62</w:t>
            </w:r>
          </w:p>
        </w:tc>
        <w:tc>
          <w:tcPr>
            <w:tcW w:w="1269" w:type="dxa"/>
            <w:tcBorders>
              <w:top w:val="nil"/>
              <w:left w:val="nil"/>
              <w:bottom w:val="nil"/>
              <w:right w:val="nil"/>
            </w:tcBorders>
            <w:shd w:val="clear" w:color="000000" w:fill="CCCCFF"/>
            <w:noWrap/>
            <w:vAlign w:val="bottom"/>
            <w:hideMark/>
          </w:tcPr>
          <w:p w14:paraId="5E8EB21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52.739,00</w:t>
            </w:r>
          </w:p>
        </w:tc>
      </w:tr>
      <w:tr w:rsidR="009D5C78" w:rsidRPr="009D5C78" w14:paraId="4DAEDFD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631D61D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 Ekonomski poslovi</w:t>
            </w:r>
          </w:p>
        </w:tc>
        <w:tc>
          <w:tcPr>
            <w:tcW w:w="1559" w:type="dxa"/>
            <w:tcBorders>
              <w:top w:val="nil"/>
              <w:left w:val="nil"/>
              <w:bottom w:val="nil"/>
              <w:right w:val="nil"/>
            </w:tcBorders>
            <w:shd w:val="clear" w:color="000000" w:fill="00CCFF"/>
            <w:noWrap/>
            <w:vAlign w:val="bottom"/>
            <w:hideMark/>
          </w:tcPr>
          <w:p w14:paraId="793F515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35.969,00</w:t>
            </w:r>
          </w:p>
        </w:tc>
        <w:tc>
          <w:tcPr>
            <w:tcW w:w="1350" w:type="dxa"/>
            <w:tcBorders>
              <w:top w:val="nil"/>
              <w:left w:val="nil"/>
              <w:bottom w:val="nil"/>
              <w:right w:val="nil"/>
            </w:tcBorders>
            <w:shd w:val="clear" w:color="000000" w:fill="00CCFF"/>
            <w:noWrap/>
            <w:vAlign w:val="bottom"/>
            <w:hideMark/>
          </w:tcPr>
          <w:p w14:paraId="0D20677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16.770,00</w:t>
            </w:r>
          </w:p>
        </w:tc>
        <w:tc>
          <w:tcPr>
            <w:tcW w:w="1350" w:type="dxa"/>
            <w:gridSpan w:val="3"/>
            <w:tcBorders>
              <w:top w:val="nil"/>
              <w:left w:val="nil"/>
              <w:bottom w:val="nil"/>
              <w:right w:val="nil"/>
            </w:tcBorders>
            <w:shd w:val="clear" w:color="000000" w:fill="00CCFF"/>
            <w:noWrap/>
            <w:vAlign w:val="bottom"/>
            <w:hideMark/>
          </w:tcPr>
          <w:p w14:paraId="2F2D6F8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46,62</w:t>
            </w:r>
          </w:p>
        </w:tc>
        <w:tc>
          <w:tcPr>
            <w:tcW w:w="1269" w:type="dxa"/>
            <w:tcBorders>
              <w:top w:val="nil"/>
              <w:left w:val="nil"/>
              <w:bottom w:val="nil"/>
              <w:right w:val="nil"/>
            </w:tcBorders>
            <w:shd w:val="clear" w:color="000000" w:fill="00CCFF"/>
            <w:noWrap/>
            <w:vAlign w:val="bottom"/>
            <w:hideMark/>
          </w:tcPr>
          <w:p w14:paraId="7D1C9C8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52.739,00</w:t>
            </w:r>
          </w:p>
        </w:tc>
      </w:tr>
      <w:tr w:rsidR="009D5C78" w:rsidRPr="009D5C78" w14:paraId="6CCB508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48CEC08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045 Promet</w:t>
            </w:r>
          </w:p>
        </w:tc>
        <w:tc>
          <w:tcPr>
            <w:tcW w:w="1559" w:type="dxa"/>
            <w:tcBorders>
              <w:top w:val="nil"/>
              <w:left w:val="nil"/>
              <w:bottom w:val="nil"/>
              <w:right w:val="nil"/>
            </w:tcBorders>
            <w:shd w:val="clear" w:color="000000" w:fill="00FFFF"/>
            <w:noWrap/>
            <w:vAlign w:val="bottom"/>
            <w:hideMark/>
          </w:tcPr>
          <w:p w14:paraId="3EBCF16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35.969,00</w:t>
            </w:r>
          </w:p>
        </w:tc>
        <w:tc>
          <w:tcPr>
            <w:tcW w:w="1350" w:type="dxa"/>
            <w:tcBorders>
              <w:top w:val="nil"/>
              <w:left w:val="nil"/>
              <w:bottom w:val="nil"/>
              <w:right w:val="nil"/>
            </w:tcBorders>
            <w:shd w:val="clear" w:color="000000" w:fill="00FFFF"/>
            <w:noWrap/>
            <w:vAlign w:val="bottom"/>
            <w:hideMark/>
          </w:tcPr>
          <w:p w14:paraId="7186E27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16.770,00</w:t>
            </w:r>
          </w:p>
        </w:tc>
        <w:tc>
          <w:tcPr>
            <w:tcW w:w="1350" w:type="dxa"/>
            <w:gridSpan w:val="3"/>
            <w:tcBorders>
              <w:top w:val="nil"/>
              <w:left w:val="nil"/>
              <w:bottom w:val="nil"/>
              <w:right w:val="nil"/>
            </w:tcBorders>
            <w:shd w:val="clear" w:color="000000" w:fill="00FFFF"/>
            <w:noWrap/>
            <w:vAlign w:val="bottom"/>
            <w:hideMark/>
          </w:tcPr>
          <w:p w14:paraId="5EAC24A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46,62</w:t>
            </w:r>
          </w:p>
        </w:tc>
        <w:tc>
          <w:tcPr>
            <w:tcW w:w="1269" w:type="dxa"/>
            <w:tcBorders>
              <w:top w:val="nil"/>
              <w:left w:val="nil"/>
              <w:bottom w:val="nil"/>
              <w:right w:val="nil"/>
            </w:tcBorders>
            <w:shd w:val="clear" w:color="000000" w:fill="00FFFF"/>
            <w:noWrap/>
            <w:vAlign w:val="bottom"/>
            <w:hideMark/>
          </w:tcPr>
          <w:p w14:paraId="0D07516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52.739,00</w:t>
            </w:r>
          </w:p>
        </w:tc>
      </w:tr>
      <w:tr w:rsidR="009D5C78" w:rsidRPr="009D5C78" w14:paraId="3E84CA1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4EDD695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0451 Cestovni promet</w:t>
            </w:r>
          </w:p>
        </w:tc>
        <w:tc>
          <w:tcPr>
            <w:tcW w:w="1559" w:type="dxa"/>
            <w:tcBorders>
              <w:top w:val="nil"/>
              <w:left w:val="nil"/>
              <w:bottom w:val="nil"/>
              <w:right w:val="nil"/>
            </w:tcBorders>
            <w:shd w:val="clear" w:color="000000" w:fill="CCFFFF"/>
            <w:noWrap/>
            <w:vAlign w:val="bottom"/>
            <w:hideMark/>
          </w:tcPr>
          <w:p w14:paraId="1F200DA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35.969,00</w:t>
            </w:r>
          </w:p>
        </w:tc>
        <w:tc>
          <w:tcPr>
            <w:tcW w:w="1350" w:type="dxa"/>
            <w:tcBorders>
              <w:top w:val="nil"/>
              <w:left w:val="nil"/>
              <w:bottom w:val="nil"/>
              <w:right w:val="nil"/>
            </w:tcBorders>
            <w:shd w:val="clear" w:color="000000" w:fill="CCFFFF"/>
            <w:noWrap/>
            <w:vAlign w:val="bottom"/>
            <w:hideMark/>
          </w:tcPr>
          <w:p w14:paraId="2BB84C4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16.770,00</w:t>
            </w:r>
          </w:p>
        </w:tc>
        <w:tc>
          <w:tcPr>
            <w:tcW w:w="1350" w:type="dxa"/>
            <w:gridSpan w:val="3"/>
            <w:tcBorders>
              <w:top w:val="nil"/>
              <w:left w:val="nil"/>
              <w:bottom w:val="nil"/>
              <w:right w:val="nil"/>
            </w:tcBorders>
            <w:shd w:val="clear" w:color="000000" w:fill="CCFFFF"/>
            <w:noWrap/>
            <w:vAlign w:val="bottom"/>
            <w:hideMark/>
          </w:tcPr>
          <w:p w14:paraId="5852473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46,62</w:t>
            </w:r>
          </w:p>
        </w:tc>
        <w:tc>
          <w:tcPr>
            <w:tcW w:w="1269" w:type="dxa"/>
            <w:tcBorders>
              <w:top w:val="nil"/>
              <w:left w:val="nil"/>
              <w:bottom w:val="nil"/>
              <w:right w:val="nil"/>
            </w:tcBorders>
            <w:shd w:val="clear" w:color="000000" w:fill="CCFFFF"/>
            <w:noWrap/>
            <w:vAlign w:val="bottom"/>
            <w:hideMark/>
          </w:tcPr>
          <w:p w14:paraId="678398A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52.739,00</w:t>
            </w:r>
          </w:p>
        </w:tc>
      </w:tr>
      <w:tr w:rsidR="009D5C78" w:rsidRPr="009D5C78" w14:paraId="6447FB0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749926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C8215D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14.656,00</w:t>
            </w:r>
          </w:p>
        </w:tc>
        <w:tc>
          <w:tcPr>
            <w:tcW w:w="1350" w:type="dxa"/>
            <w:tcBorders>
              <w:top w:val="nil"/>
              <w:left w:val="nil"/>
              <w:bottom w:val="nil"/>
              <w:right w:val="nil"/>
            </w:tcBorders>
            <w:shd w:val="clear" w:color="000000" w:fill="FFFF99"/>
            <w:noWrap/>
            <w:vAlign w:val="bottom"/>
            <w:hideMark/>
          </w:tcPr>
          <w:p w14:paraId="158BC6B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2E52775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2CB9859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14.656,00</w:t>
            </w:r>
          </w:p>
        </w:tc>
      </w:tr>
      <w:tr w:rsidR="009D5C78" w:rsidRPr="009D5C78" w14:paraId="4AC6EB3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87531D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3054B0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7D1C7AD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48A2BEB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14.656,00</w:t>
            </w:r>
          </w:p>
        </w:tc>
        <w:tc>
          <w:tcPr>
            <w:tcW w:w="1350" w:type="dxa"/>
            <w:tcBorders>
              <w:top w:val="nil"/>
              <w:left w:val="nil"/>
              <w:bottom w:val="nil"/>
              <w:right w:val="nil"/>
            </w:tcBorders>
            <w:noWrap/>
            <w:vAlign w:val="bottom"/>
            <w:hideMark/>
          </w:tcPr>
          <w:p w14:paraId="267B4D1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6348762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DEA262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14.656,00</w:t>
            </w:r>
          </w:p>
        </w:tc>
      </w:tr>
      <w:tr w:rsidR="009D5C78" w:rsidRPr="009D5C78" w14:paraId="74FCD84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C3B057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0F4E31B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5D6719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4ED01FC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14.656,00</w:t>
            </w:r>
          </w:p>
        </w:tc>
        <w:tc>
          <w:tcPr>
            <w:tcW w:w="1350" w:type="dxa"/>
            <w:tcBorders>
              <w:top w:val="nil"/>
              <w:left w:val="nil"/>
              <w:bottom w:val="nil"/>
              <w:right w:val="nil"/>
            </w:tcBorders>
            <w:noWrap/>
            <w:vAlign w:val="bottom"/>
            <w:hideMark/>
          </w:tcPr>
          <w:p w14:paraId="215F9CB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C0BCB4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B8268D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14.656,00</w:t>
            </w:r>
          </w:p>
        </w:tc>
      </w:tr>
      <w:tr w:rsidR="009D5C78" w:rsidRPr="009D5C78" w14:paraId="541A461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302AD6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R085B</w:t>
            </w:r>
          </w:p>
        </w:tc>
        <w:tc>
          <w:tcPr>
            <w:tcW w:w="928" w:type="dxa"/>
            <w:tcBorders>
              <w:top w:val="nil"/>
              <w:left w:val="nil"/>
              <w:bottom w:val="nil"/>
              <w:right w:val="nil"/>
            </w:tcBorders>
            <w:noWrap/>
            <w:vAlign w:val="bottom"/>
            <w:hideMark/>
          </w:tcPr>
          <w:p w14:paraId="38C43C4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B49A8D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Održavanje nerazvrstanih cesta i javnih površina na kojima nije dopušten promet motornim vozilima</w:t>
            </w:r>
          </w:p>
        </w:tc>
        <w:tc>
          <w:tcPr>
            <w:tcW w:w="1559" w:type="dxa"/>
            <w:tcBorders>
              <w:top w:val="nil"/>
              <w:left w:val="nil"/>
              <w:bottom w:val="nil"/>
              <w:right w:val="nil"/>
            </w:tcBorders>
            <w:noWrap/>
            <w:vAlign w:val="bottom"/>
            <w:hideMark/>
          </w:tcPr>
          <w:p w14:paraId="33E0192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1.328,00</w:t>
            </w:r>
          </w:p>
        </w:tc>
        <w:tc>
          <w:tcPr>
            <w:tcW w:w="1350" w:type="dxa"/>
            <w:tcBorders>
              <w:top w:val="nil"/>
              <w:left w:val="nil"/>
              <w:bottom w:val="nil"/>
              <w:right w:val="nil"/>
            </w:tcBorders>
            <w:noWrap/>
            <w:vAlign w:val="bottom"/>
            <w:hideMark/>
          </w:tcPr>
          <w:p w14:paraId="3731B21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88A6D7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196DFF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1.328,00</w:t>
            </w:r>
          </w:p>
        </w:tc>
      </w:tr>
      <w:tr w:rsidR="009D5C78" w:rsidRPr="009D5C78" w14:paraId="04EC3D2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EFEDD6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R382</w:t>
            </w:r>
          </w:p>
        </w:tc>
        <w:tc>
          <w:tcPr>
            <w:tcW w:w="928" w:type="dxa"/>
            <w:tcBorders>
              <w:top w:val="nil"/>
              <w:left w:val="nil"/>
              <w:bottom w:val="nil"/>
              <w:right w:val="nil"/>
            </w:tcBorders>
            <w:noWrap/>
            <w:vAlign w:val="bottom"/>
            <w:hideMark/>
          </w:tcPr>
          <w:p w14:paraId="627FBEF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9CDAC5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Nabava materijala i opreme za održavanje cesta</w:t>
            </w:r>
          </w:p>
        </w:tc>
        <w:tc>
          <w:tcPr>
            <w:tcW w:w="1559" w:type="dxa"/>
            <w:tcBorders>
              <w:top w:val="nil"/>
              <w:left w:val="nil"/>
              <w:bottom w:val="nil"/>
              <w:right w:val="nil"/>
            </w:tcBorders>
            <w:noWrap/>
            <w:vAlign w:val="bottom"/>
            <w:hideMark/>
          </w:tcPr>
          <w:p w14:paraId="4259A90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1.328,00</w:t>
            </w:r>
          </w:p>
        </w:tc>
        <w:tc>
          <w:tcPr>
            <w:tcW w:w="1350" w:type="dxa"/>
            <w:tcBorders>
              <w:top w:val="nil"/>
              <w:left w:val="nil"/>
              <w:bottom w:val="nil"/>
              <w:right w:val="nil"/>
            </w:tcBorders>
            <w:noWrap/>
            <w:vAlign w:val="bottom"/>
            <w:hideMark/>
          </w:tcPr>
          <w:p w14:paraId="04B62B1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B9FD80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E2ECFF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1.328,00</w:t>
            </w:r>
          </w:p>
        </w:tc>
      </w:tr>
      <w:tr w:rsidR="009D5C78" w:rsidRPr="009D5C78" w14:paraId="39AAF22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5F1AFA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R388</w:t>
            </w:r>
          </w:p>
        </w:tc>
        <w:tc>
          <w:tcPr>
            <w:tcW w:w="928" w:type="dxa"/>
            <w:tcBorders>
              <w:top w:val="nil"/>
              <w:left w:val="nil"/>
              <w:bottom w:val="nil"/>
              <w:right w:val="nil"/>
            </w:tcBorders>
            <w:noWrap/>
            <w:vAlign w:val="bottom"/>
            <w:hideMark/>
          </w:tcPr>
          <w:p w14:paraId="53ED120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8DA825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Košnja trave i raslinja uz nerazvrstane ceste</w:t>
            </w:r>
          </w:p>
        </w:tc>
        <w:tc>
          <w:tcPr>
            <w:tcW w:w="1559" w:type="dxa"/>
            <w:tcBorders>
              <w:top w:val="nil"/>
              <w:left w:val="nil"/>
              <w:bottom w:val="nil"/>
              <w:right w:val="nil"/>
            </w:tcBorders>
            <w:noWrap/>
            <w:vAlign w:val="bottom"/>
            <w:hideMark/>
          </w:tcPr>
          <w:p w14:paraId="01C6587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12.000,00</w:t>
            </w:r>
          </w:p>
        </w:tc>
        <w:tc>
          <w:tcPr>
            <w:tcW w:w="1350" w:type="dxa"/>
            <w:tcBorders>
              <w:top w:val="nil"/>
              <w:left w:val="nil"/>
              <w:bottom w:val="nil"/>
              <w:right w:val="nil"/>
            </w:tcBorders>
            <w:noWrap/>
            <w:vAlign w:val="bottom"/>
            <w:hideMark/>
          </w:tcPr>
          <w:p w14:paraId="313C641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4D862D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C5450C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12.000,00</w:t>
            </w:r>
          </w:p>
        </w:tc>
      </w:tr>
      <w:tr w:rsidR="009D5C78" w:rsidRPr="009D5C78" w14:paraId="7CE2B75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E1792A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4.0. Prihodi od komunalne naknade i komunalnog doprinosa</w:t>
            </w:r>
          </w:p>
        </w:tc>
        <w:tc>
          <w:tcPr>
            <w:tcW w:w="1559" w:type="dxa"/>
            <w:tcBorders>
              <w:top w:val="nil"/>
              <w:left w:val="nil"/>
              <w:bottom w:val="nil"/>
              <w:right w:val="nil"/>
            </w:tcBorders>
            <w:shd w:val="clear" w:color="000000" w:fill="FFFF99"/>
            <w:noWrap/>
            <w:vAlign w:val="bottom"/>
            <w:hideMark/>
          </w:tcPr>
          <w:p w14:paraId="1963345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21.313,00</w:t>
            </w:r>
          </w:p>
        </w:tc>
        <w:tc>
          <w:tcPr>
            <w:tcW w:w="1350" w:type="dxa"/>
            <w:tcBorders>
              <w:top w:val="nil"/>
              <w:left w:val="nil"/>
              <w:bottom w:val="nil"/>
              <w:right w:val="nil"/>
            </w:tcBorders>
            <w:shd w:val="clear" w:color="000000" w:fill="FFFF99"/>
            <w:noWrap/>
            <w:vAlign w:val="bottom"/>
            <w:hideMark/>
          </w:tcPr>
          <w:p w14:paraId="0DDBD5A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16.770,00</w:t>
            </w:r>
          </w:p>
        </w:tc>
        <w:tc>
          <w:tcPr>
            <w:tcW w:w="1350" w:type="dxa"/>
            <w:gridSpan w:val="3"/>
            <w:tcBorders>
              <w:top w:val="nil"/>
              <w:left w:val="nil"/>
              <w:bottom w:val="nil"/>
              <w:right w:val="nil"/>
            </w:tcBorders>
            <w:shd w:val="clear" w:color="000000" w:fill="FFFF99"/>
            <w:noWrap/>
            <w:vAlign w:val="bottom"/>
            <w:hideMark/>
          </w:tcPr>
          <w:p w14:paraId="45A1598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78,68</w:t>
            </w:r>
          </w:p>
        </w:tc>
        <w:tc>
          <w:tcPr>
            <w:tcW w:w="1269" w:type="dxa"/>
            <w:tcBorders>
              <w:top w:val="nil"/>
              <w:left w:val="nil"/>
              <w:bottom w:val="nil"/>
              <w:right w:val="nil"/>
            </w:tcBorders>
            <w:shd w:val="clear" w:color="000000" w:fill="FFFF99"/>
            <w:noWrap/>
            <w:vAlign w:val="bottom"/>
            <w:hideMark/>
          </w:tcPr>
          <w:p w14:paraId="59F3E69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38.083,00</w:t>
            </w:r>
          </w:p>
        </w:tc>
      </w:tr>
      <w:tr w:rsidR="009D5C78" w:rsidRPr="009D5C78" w14:paraId="70EC6B0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0A0D8E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55ACF9D7"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67F99F9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6E6C790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21.313,00</w:t>
            </w:r>
          </w:p>
        </w:tc>
        <w:tc>
          <w:tcPr>
            <w:tcW w:w="1350" w:type="dxa"/>
            <w:tcBorders>
              <w:top w:val="nil"/>
              <w:left w:val="nil"/>
              <w:bottom w:val="nil"/>
              <w:right w:val="nil"/>
            </w:tcBorders>
            <w:noWrap/>
            <w:vAlign w:val="bottom"/>
            <w:hideMark/>
          </w:tcPr>
          <w:p w14:paraId="526C40E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16.770,00</w:t>
            </w:r>
          </w:p>
        </w:tc>
        <w:tc>
          <w:tcPr>
            <w:tcW w:w="1350" w:type="dxa"/>
            <w:gridSpan w:val="3"/>
            <w:tcBorders>
              <w:top w:val="nil"/>
              <w:left w:val="nil"/>
              <w:bottom w:val="nil"/>
              <w:right w:val="nil"/>
            </w:tcBorders>
            <w:noWrap/>
            <w:vAlign w:val="bottom"/>
            <w:hideMark/>
          </w:tcPr>
          <w:p w14:paraId="1E03013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78,68</w:t>
            </w:r>
          </w:p>
        </w:tc>
        <w:tc>
          <w:tcPr>
            <w:tcW w:w="1269" w:type="dxa"/>
            <w:tcBorders>
              <w:top w:val="nil"/>
              <w:left w:val="nil"/>
              <w:bottom w:val="nil"/>
              <w:right w:val="nil"/>
            </w:tcBorders>
            <w:noWrap/>
            <w:vAlign w:val="bottom"/>
            <w:hideMark/>
          </w:tcPr>
          <w:p w14:paraId="7451606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38.083,00</w:t>
            </w:r>
          </w:p>
        </w:tc>
      </w:tr>
      <w:tr w:rsidR="009D5C78" w:rsidRPr="009D5C78" w14:paraId="3CA2AA2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8D3692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176B7A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26FF5A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7C30EBA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21.313,00</w:t>
            </w:r>
          </w:p>
        </w:tc>
        <w:tc>
          <w:tcPr>
            <w:tcW w:w="1350" w:type="dxa"/>
            <w:tcBorders>
              <w:top w:val="nil"/>
              <w:left w:val="nil"/>
              <w:bottom w:val="nil"/>
              <w:right w:val="nil"/>
            </w:tcBorders>
            <w:noWrap/>
            <w:vAlign w:val="bottom"/>
            <w:hideMark/>
          </w:tcPr>
          <w:p w14:paraId="7BCD3E8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16.770,00</w:t>
            </w:r>
          </w:p>
        </w:tc>
        <w:tc>
          <w:tcPr>
            <w:tcW w:w="1350" w:type="dxa"/>
            <w:gridSpan w:val="3"/>
            <w:tcBorders>
              <w:top w:val="nil"/>
              <w:left w:val="nil"/>
              <w:bottom w:val="nil"/>
              <w:right w:val="nil"/>
            </w:tcBorders>
            <w:noWrap/>
            <w:vAlign w:val="bottom"/>
            <w:hideMark/>
          </w:tcPr>
          <w:p w14:paraId="0BE4D1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78,68</w:t>
            </w:r>
          </w:p>
        </w:tc>
        <w:tc>
          <w:tcPr>
            <w:tcW w:w="1269" w:type="dxa"/>
            <w:tcBorders>
              <w:top w:val="nil"/>
              <w:left w:val="nil"/>
              <w:bottom w:val="nil"/>
              <w:right w:val="nil"/>
            </w:tcBorders>
            <w:noWrap/>
            <w:vAlign w:val="bottom"/>
            <w:hideMark/>
          </w:tcPr>
          <w:p w14:paraId="644EC32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38.083,00</w:t>
            </w:r>
          </w:p>
        </w:tc>
      </w:tr>
      <w:tr w:rsidR="009D5C78" w:rsidRPr="009D5C78" w14:paraId="01E244F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766905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R085C</w:t>
            </w:r>
          </w:p>
        </w:tc>
        <w:tc>
          <w:tcPr>
            <w:tcW w:w="928" w:type="dxa"/>
            <w:tcBorders>
              <w:top w:val="nil"/>
              <w:left w:val="nil"/>
              <w:bottom w:val="nil"/>
              <w:right w:val="nil"/>
            </w:tcBorders>
            <w:noWrap/>
            <w:vAlign w:val="bottom"/>
            <w:hideMark/>
          </w:tcPr>
          <w:p w14:paraId="44BBD18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461771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Održavanje nerazvrstanih cesta i javnih površina na kojima nije dopušten promet motornim vozilima</w:t>
            </w:r>
          </w:p>
        </w:tc>
        <w:tc>
          <w:tcPr>
            <w:tcW w:w="1559" w:type="dxa"/>
            <w:tcBorders>
              <w:top w:val="nil"/>
              <w:left w:val="nil"/>
              <w:bottom w:val="nil"/>
              <w:right w:val="nil"/>
            </w:tcBorders>
            <w:noWrap/>
            <w:vAlign w:val="bottom"/>
            <w:hideMark/>
          </w:tcPr>
          <w:p w14:paraId="5A237C4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13.230,00</w:t>
            </w:r>
          </w:p>
        </w:tc>
        <w:tc>
          <w:tcPr>
            <w:tcW w:w="1350" w:type="dxa"/>
            <w:tcBorders>
              <w:top w:val="nil"/>
              <w:left w:val="nil"/>
              <w:bottom w:val="nil"/>
              <w:right w:val="nil"/>
            </w:tcBorders>
            <w:noWrap/>
            <w:vAlign w:val="bottom"/>
            <w:hideMark/>
          </w:tcPr>
          <w:p w14:paraId="1E63D3F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16.770,00</w:t>
            </w:r>
          </w:p>
        </w:tc>
        <w:tc>
          <w:tcPr>
            <w:tcW w:w="1350" w:type="dxa"/>
            <w:gridSpan w:val="3"/>
            <w:tcBorders>
              <w:top w:val="nil"/>
              <w:left w:val="nil"/>
              <w:bottom w:val="nil"/>
              <w:right w:val="nil"/>
            </w:tcBorders>
            <w:noWrap/>
            <w:vAlign w:val="bottom"/>
            <w:hideMark/>
          </w:tcPr>
          <w:p w14:paraId="76C75D3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126,76</w:t>
            </w:r>
          </w:p>
        </w:tc>
        <w:tc>
          <w:tcPr>
            <w:tcW w:w="1269" w:type="dxa"/>
            <w:tcBorders>
              <w:top w:val="nil"/>
              <w:left w:val="nil"/>
              <w:bottom w:val="nil"/>
              <w:right w:val="nil"/>
            </w:tcBorders>
            <w:noWrap/>
            <w:vAlign w:val="bottom"/>
            <w:hideMark/>
          </w:tcPr>
          <w:p w14:paraId="59508A9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30.000,00</w:t>
            </w:r>
          </w:p>
        </w:tc>
      </w:tr>
      <w:tr w:rsidR="009D5C78" w:rsidRPr="009D5C78" w14:paraId="12B69A5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07D47D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R382A-1</w:t>
            </w:r>
          </w:p>
        </w:tc>
        <w:tc>
          <w:tcPr>
            <w:tcW w:w="928" w:type="dxa"/>
            <w:tcBorders>
              <w:top w:val="nil"/>
              <w:left w:val="nil"/>
              <w:bottom w:val="nil"/>
              <w:right w:val="nil"/>
            </w:tcBorders>
            <w:noWrap/>
            <w:vAlign w:val="bottom"/>
            <w:hideMark/>
          </w:tcPr>
          <w:p w14:paraId="413B051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03E197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Nabava materijala i opreme za održavanje cesta</w:t>
            </w:r>
          </w:p>
        </w:tc>
        <w:tc>
          <w:tcPr>
            <w:tcW w:w="1559" w:type="dxa"/>
            <w:tcBorders>
              <w:top w:val="nil"/>
              <w:left w:val="nil"/>
              <w:bottom w:val="nil"/>
              <w:right w:val="nil"/>
            </w:tcBorders>
            <w:noWrap/>
            <w:vAlign w:val="bottom"/>
            <w:hideMark/>
          </w:tcPr>
          <w:p w14:paraId="3964D91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7.423,00</w:t>
            </w:r>
          </w:p>
        </w:tc>
        <w:tc>
          <w:tcPr>
            <w:tcW w:w="1350" w:type="dxa"/>
            <w:tcBorders>
              <w:top w:val="nil"/>
              <w:left w:val="nil"/>
              <w:bottom w:val="nil"/>
              <w:right w:val="nil"/>
            </w:tcBorders>
            <w:noWrap/>
            <w:vAlign w:val="bottom"/>
            <w:hideMark/>
          </w:tcPr>
          <w:p w14:paraId="6CE8BA1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737FEC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A365DB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7.423,00</w:t>
            </w:r>
          </w:p>
        </w:tc>
      </w:tr>
      <w:tr w:rsidR="009D5C78" w:rsidRPr="009D5C78" w14:paraId="381F680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24ABEB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R388A1</w:t>
            </w:r>
          </w:p>
        </w:tc>
        <w:tc>
          <w:tcPr>
            <w:tcW w:w="928" w:type="dxa"/>
            <w:tcBorders>
              <w:top w:val="nil"/>
              <w:left w:val="nil"/>
              <w:bottom w:val="nil"/>
              <w:right w:val="nil"/>
            </w:tcBorders>
            <w:noWrap/>
            <w:vAlign w:val="bottom"/>
            <w:hideMark/>
          </w:tcPr>
          <w:p w14:paraId="0883292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ACF941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Košnja trave i raslinja uz nerazvrstane ceste</w:t>
            </w:r>
          </w:p>
        </w:tc>
        <w:tc>
          <w:tcPr>
            <w:tcW w:w="1559" w:type="dxa"/>
            <w:tcBorders>
              <w:top w:val="nil"/>
              <w:left w:val="nil"/>
              <w:bottom w:val="nil"/>
              <w:right w:val="nil"/>
            </w:tcBorders>
            <w:noWrap/>
            <w:vAlign w:val="bottom"/>
            <w:hideMark/>
          </w:tcPr>
          <w:p w14:paraId="78721B8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660,00</w:t>
            </w:r>
          </w:p>
        </w:tc>
        <w:tc>
          <w:tcPr>
            <w:tcW w:w="1350" w:type="dxa"/>
            <w:tcBorders>
              <w:top w:val="nil"/>
              <w:left w:val="nil"/>
              <w:bottom w:val="nil"/>
              <w:right w:val="nil"/>
            </w:tcBorders>
            <w:noWrap/>
            <w:vAlign w:val="bottom"/>
            <w:hideMark/>
          </w:tcPr>
          <w:p w14:paraId="4C96F66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67896E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B41031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660,00</w:t>
            </w:r>
          </w:p>
        </w:tc>
      </w:tr>
      <w:tr w:rsidR="009D5C78" w:rsidRPr="009D5C78" w14:paraId="0941954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27E6F86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A100004 Zimsko održavanje</w:t>
            </w:r>
          </w:p>
        </w:tc>
        <w:tc>
          <w:tcPr>
            <w:tcW w:w="1559" w:type="dxa"/>
            <w:tcBorders>
              <w:top w:val="nil"/>
              <w:left w:val="nil"/>
              <w:bottom w:val="nil"/>
              <w:right w:val="nil"/>
            </w:tcBorders>
            <w:shd w:val="clear" w:color="000000" w:fill="CCCCFF"/>
            <w:noWrap/>
            <w:vAlign w:val="bottom"/>
            <w:hideMark/>
          </w:tcPr>
          <w:p w14:paraId="62D4B77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7.834,00</w:t>
            </w:r>
          </w:p>
        </w:tc>
        <w:tc>
          <w:tcPr>
            <w:tcW w:w="1350" w:type="dxa"/>
            <w:tcBorders>
              <w:top w:val="nil"/>
              <w:left w:val="nil"/>
              <w:bottom w:val="nil"/>
              <w:right w:val="nil"/>
            </w:tcBorders>
            <w:shd w:val="clear" w:color="000000" w:fill="CCCCFF"/>
            <w:noWrap/>
            <w:vAlign w:val="bottom"/>
            <w:hideMark/>
          </w:tcPr>
          <w:p w14:paraId="15907DC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7.570,00</w:t>
            </w:r>
          </w:p>
        </w:tc>
        <w:tc>
          <w:tcPr>
            <w:tcW w:w="1350" w:type="dxa"/>
            <w:gridSpan w:val="3"/>
            <w:tcBorders>
              <w:top w:val="nil"/>
              <w:left w:val="nil"/>
              <w:bottom w:val="nil"/>
              <w:right w:val="nil"/>
            </w:tcBorders>
            <w:shd w:val="clear" w:color="000000" w:fill="CCCCFF"/>
            <w:noWrap/>
            <w:vAlign w:val="bottom"/>
            <w:hideMark/>
          </w:tcPr>
          <w:p w14:paraId="6336BBD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96,63</w:t>
            </w:r>
          </w:p>
        </w:tc>
        <w:tc>
          <w:tcPr>
            <w:tcW w:w="1269" w:type="dxa"/>
            <w:tcBorders>
              <w:top w:val="nil"/>
              <w:left w:val="nil"/>
              <w:bottom w:val="nil"/>
              <w:right w:val="nil"/>
            </w:tcBorders>
            <w:shd w:val="clear" w:color="000000" w:fill="CCCCFF"/>
            <w:noWrap/>
            <w:vAlign w:val="bottom"/>
            <w:hideMark/>
          </w:tcPr>
          <w:p w14:paraId="45D14B4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15.404,00</w:t>
            </w:r>
          </w:p>
        </w:tc>
      </w:tr>
      <w:tr w:rsidR="009D5C78" w:rsidRPr="009D5C78" w14:paraId="2B1E02F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409486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 Ekonomski poslovi</w:t>
            </w:r>
          </w:p>
        </w:tc>
        <w:tc>
          <w:tcPr>
            <w:tcW w:w="1559" w:type="dxa"/>
            <w:tcBorders>
              <w:top w:val="nil"/>
              <w:left w:val="nil"/>
              <w:bottom w:val="nil"/>
              <w:right w:val="nil"/>
            </w:tcBorders>
            <w:shd w:val="clear" w:color="000000" w:fill="00CCFF"/>
            <w:noWrap/>
            <w:vAlign w:val="bottom"/>
            <w:hideMark/>
          </w:tcPr>
          <w:p w14:paraId="632C197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7.834,00</w:t>
            </w:r>
          </w:p>
        </w:tc>
        <w:tc>
          <w:tcPr>
            <w:tcW w:w="1350" w:type="dxa"/>
            <w:tcBorders>
              <w:top w:val="nil"/>
              <w:left w:val="nil"/>
              <w:bottom w:val="nil"/>
              <w:right w:val="nil"/>
            </w:tcBorders>
            <w:shd w:val="clear" w:color="000000" w:fill="00CCFF"/>
            <w:noWrap/>
            <w:vAlign w:val="bottom"/>
            <w:hideMark/>
          </w:tcPr>
          <w:p w14:paraId="2DDA005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7.570,00</w:t>
            </w:r>
          </w:p>
        </w:tc>
        <w:tc>
          <w:tcPr>
            <w:tcW w:w="1350" w:type="dxa"/>
            <w:gridSpan w:val="3"/>
            <w:tcBorders>
              <w:top w:val="nil"/>
              <w:left w:val="nil"/>
              <w:bottom w:val="nil"/>
              <w:right w:val="nil"/>
            </w:tcBorders>
            <w:shd w:val="clear" w:color="000000" w:fill="00CCFF"/>
            <w:noWrap/>
            <w:vAlign w:val="bottom"/>
            <w:hideMark/>
          </w:tcPr>
          <w:p w14:paraId="1F4AD03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96,63</w:t>
            </w:r>
          </w:p>
        </w:tc>
        <w:tc>
          <w:tcPr>
            <w:tcW w:w="1269" w:type="dxa"/>
            <w:tcBorders>
              <w:top w:val="nil"/>
              <w:left w:val="nil"/>
              <w:bottom w:val="nil"/>
              <w:right w:val="nil"/>
            </w:tcBorders>
            <w:shd w:val="clear" w:color="000000" w:fill="00CCFF"/>
            <w:noWrap/>
            <w:vAlign w:val="bottom"/>
            <w:hideMark/>
          </w:tcPr>
          <w:p w14:paraId="1423591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15.404,00</w:t>
            </w:r>
          </w:p>
        </w:tc>
      </w:tr>
      <w:tr w:rsidR="009D5C78" w:rsidRPr="009D5C78" w14:paraId="66B8599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3965041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045 Promet</w:t>
            </w:r>
          </w:p>
        </w:tc>
        <w:tc>
          <w:tcPr>
            <w:tcW w:w="1559" w:type="dxa"/>
            <w:tcBorders>
              <w:top w:val="nil"/>
              <w:left w:val="nil"/>
              <w:bottom w:val="nil"/>
              <w:right w:val="nil"/>
            </w:tcBorders>
            <w:shd w:val="clear" w:color="000000" w:fill="00FFFF"/>
            <w:noWrap/>
            <w:vAlign w:val="bottom"/>
            <w:hideMark/>
          </w:tcPr>
          <w:p w14:paraId="7359D27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7.834,00</w:t>
            </w:r>
          </w:p>
        </w:tc>
        <w:tc>
          <w:tcPr>
            <w:tcW w:w="1350" w:type="dxa"/>
            <w:tcBorders>
              <w:top w:val="nil"/>
              <w:left w:val="nil"/>
              <w:bottom w:val="nil"/>
              <w:right w:val="nil"/>
            </w:tcBorders>
            <w:shd w:val="clear" w:color="000000" w:fill="00FFFF"/>
            <w:noWrap/>
            <w:vAlign w:val="bottom"/>
            <w:hideMark/>
          </w:tcPr>
          <w:p w14:paraId="57EB4A3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7.570,00</w:t>
            </w:r>
          </w:p>
        </w:tc>
        <w:tc>
          <w:tcPr>
            <w:tcW w:w="1350" w:type="dxa"/>
            <w:gridSpan w:val="3"/>
            <w:tcBorders>
              <w:top w:val="nil"/>
              <w:left w:val="nil"/>
              <w:bottom w:val="nil"/>
              <w:right w:val="nil"/>
            </w:tcBorders>
            <w:shd w:val="clear" w:color="000000" w:fill="00FFFF"/>
            <w:noWrap/>
            <w:vAlign w:val="bottom"/>
            <w:hideMark/>
          </w:tcPr>
          <w:p w14:paraId="7889E72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96,63</w:t>
            </w:r>
          </w:p>
        </w:tc>
        <w:tc>
          <w:tcPr>
            <w:tcW w:w="1269" w:type="dxa"/>
            <w:tcBorders>
              <w:top w:val="nil"/>
              <w:left w:val="nil"/>
              <w:bottom w:val="nil"/>
              <w:right w:val="nil"/>
            </w:tcBorders>
            <w:shd w:val="clear" w:color="000000" w:fill="00FFFF"/>
            <w:noWrap/>
            <w:vAlign w:val="bottom"/>
            <w:hideMark/>
          </w:tcPr>
          <w:p w14:paraId="5D74D91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15.404,00</w:t>
            </w:r>
          </w:p>
        </w:tc>
      </w:tr>
      <w:tr w:rsidR="009D5C78" w:rsidRPr="009D5C78" w14:paraId="65EA4AC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4951A55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0451 Cestovni promet</w:t>
            </w:r>
          </w:p>
        </w:tc>
        <w:tc>
          <w:tcPr>
            <w:tcW w:w="1559" w:type="dxa"/>
            <w:tcBorders>
              <w:top w:val="nil"/>
              <w:left w:val="nil"/>
              <w:bottom w:val="nil"/>
              <w:right w:val="nil"/>
            </w:tcBorders>
            <w:shd w:val="clear" w:color="000000" w:fill="CCFFFF"/>
            <w:noWrap/>
            <w:vAlign w:val="bottom"/>
            <w:hideMark/>
          </w:tcPr>
          <w:p w14:paraId="5C419A6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7.834,00</w:t>
            </w:r>
          </w:p>
        </w:tc>
        <w:tc>
          <w:tcPr>
            <w:tcW w:w="1350" w:type="dxa"/>
            <w:tcBorders>
              <w:top w:val="nil"/>
              <w:left w:val="nil"/>
              <w:bottom w:val="nil"/>
              <w:right w:val="nil"/>
            </w:tcBorders>
            <w:shd w:val="clear" w:color="000000" w:fill="CCFFFF"/>
            <w:noWrap/>
            <w:vAlign w:val="bottom"/>
            <w:hideMark/>
          </w:tcPr>
          <w:p w14:paraId="5BCD556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7.570,00</w:t>
            </w:r>
          </w:p>
        </w:tc>
        <w:tc>
          <w:tcPr>
            <w:tcW w:w="1350" w:type="dxa"/>
            <w:gridSpan w:val="3"/>
            <w:tcBorders>
              <w:top w:val="nil"/>
              <w:left w:val="nil"/>
              <w:bottom w:val="nil"/>
              <w:right w:val="nil"/>
            </w:tcBorders>
            <w:shd w:val="clear" w:color="000000" w:fill="CCFFFF"/>
            <w:noWrap/>
            <w:vAlign w:val="bottom"/>
            <w:hideMark/>
          </w:tcPr>
          <w:p w14:paraId="6F52578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96,63</w:t>
            </w:r>
          </w:p>
        </w:tc>
        <w:tc>
          <w:tcPr>
            <w:tcW w:w="1269" w:type="dxa"/>
            <w:tcBorders>
              <w:top w:val="nil"/>
              <w:left w:val="nil"/>
              <w:bottom w:val="nil"/>
              <w:right w:val="nil"/>
            </w:tcBorders>
            <w:shd w:val="clear" w:color="000000" w:fill="CCFFFF"/>
            <w:noWrap/>
            <w:vAlign w:val="bottom"/>
            <w:hideMark/>
          </w:tcPr>
          <w:p w14:paraId="44F4298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15.404,00</w:t>
            </w:r>
          </w:p>
        </w:tc>
      </w:tr>
      <w:tr w:rsidR="009D5C78" w:rsidRPr="009D5C78" w14:paraId="64A8B62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844991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AB2533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404,00</w:t>
            </w:r>
          </w:p>
        </w:tc>
        <w:tc>
          <w:tcPr>
            <w:tcW w:w="1350" w:type="dxa"/>
            <w:tcBorders>
              <w:top w:val="nil"/>
              <w:left w:val="nil"/>
              <w:bottom w:val="nil"/>
              <w:right w:val="nil"/>
            </w:tcBorders>
            <w:shd w:val="clear" w:color="000000" w:fill="FFFF99"/>
            <w:noWrap/>
            <w:vAlign w:val="bottom"/>
            <w:hideMark/>
          </w:tcPr>
          <w:p w14:paraId="1630080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4BAFD4B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3380863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404,00</w:t>
            </w:r>
          </w:p>
        </w:tc>
      </w:tr>
      <w:tr w:rsidR="009D5C78" w:rsidRPr="009D5C78" w14:paraId="292E2D4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75FEFE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7683113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1D38297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0E9BCD5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404,00</w:t>
            </w:r>
          </w:p>
        </w:tc>
        <w:tc>
          <w:tcPr>
            <w:tcW w:w="1350" w:type="dxa"/>
            <w:tcBorders>
              <w:top w:val="nil"/>
              <w:left w:val="nil"/>
              <w:bottom w:val="nil"/>
              <w:right w:val="nil"/>
            </w:tcBorders>
            <w:noWrap/>
            <w:vAlign w:val="bottom"/>
            <w:hideMark/>
          </w:tcPr>
          <w:p w14:paraId="0A20656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17DF1D7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57A8AD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404,00</w:t>
            </w:r>
          </w:p>
        </w:tc>
      </w:tr>
      <w:tr w:rsidR="009D5C78" w:rsidRPr="009D5C78" w14:paraId="548041B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B8CEE3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189A940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D2CF23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4054C12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404,00</w:t>
            </w:r>
          </w:p>
        </w:tc>
        <w:tc>
          <w:tcPr>
            <w:tcW w:w="1350" w:type="dxa"/>
            <w:tcBorders>
              <w:top w:val="nil"/>
              <w:left w:val="nil"/>
              <w:bottom w:val="nil"/>
              <w:right w:val="nil"/>
            </w:tcBorders>
            <w:noWrap/>
            <w:vAlign w:val="bottom"/>
            <w:hideMark/>
          </w:tcPr>
          <w:p w14:paraId="0E82F69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13A0D1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B15F5B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404,00</w:t>
            </w:r>
          </w:p>
        </w:tc>
      </w:tr>
      <w:tr w:rsidR="009D5C78" w:rsidRPr="009D5C78" w14:paraId="652F7C3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765502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R086</w:t>
            </w:r>
          </w:p>
        </w:tc>
        <w:tc>
          <w:tcPr>
            <w:tcW w:w="928" w:type="dxa"/>
            <w:tcBorders>
              <w:top w:val="nil"/>
              <w:left w:val="nil"/>
              <w:bottom w:val="nil"/>
              <w:right w:val="nil"/>
            </w:tcBorders>
            <w:noWrap/>
            <w:vAlign w:val="bottom"/>
            <w:hideMark/>
          </w:tcPr>
          <w:p w14:paraId="64C1107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DA130F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Zimsko održavanje</w:t>
            </w:r>
          </w:p>
        </w:tc>
        <w:tc>
          <w:tcPr>
            <w:tcW w:w="1559" w:type="dxa"/>
            <w:tcBorders>
              <w:top w:val="nil"/>
              <w:left w:val="nil"/>
              <w:bottom w:val="nil"/>
              <w:right w:val="nil"/>
            </w:tcBorders>
            <w:noWrap/>
            <w:vAlign w:val="bottom"/>
            <w:hideMark/>
          </w:tcPr>
          <w:p w14:paraId="0BE16DF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404,00</w:t>
            </w:r>
          </w:p>
        </w:tc>
        <w:tc>
          <w:tcPr>
            <w:tcW w:w="1350" w:type="dxa"/>
            <w:tcBorders>
              <w:top w:val="nil"/>
              <w:left w:val="nil"/>
              <w:bottom w:val="nil"/>
              <w:right w:val="nil"/>
            </w:tcBorders>
            <w:noWrap/>
            <w:vAlign w:val="bottom"/>
            <w:hideMark/>
          </w:tcPr>
          <w:p w14:paraId="624499E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CD253A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BE0AB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404,00</w:t>
            </w:r>
          </w:p>
        </w:tc>
      </w:tr>
      <w:tr w:rsidR="009D5C78" w:rsidRPr="009D5C78" w14:paraId="700EAA8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9BDCFE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lastRenderedPageBreak/>
              <w:t>Izvor  4.0. Prihodi od komunalne naknade i komunalnog doprinosa</w:t>
            </w:r>
          </w:p>
        </w:tc>
        <w:tc>
          <w:tcPr>
            <w:tcW w:w="1559" w:type="dxa"/>
            <w:tcBorders>
              <w:top w:val="nil"/>
              <w:left w:val="nil"/>
              <w:bottom w:val="nil"/>
              <w:right w:val="nil"/>
            </w:tcBorders>
            <w:shd w:val="clear" w:color="000000" w:fill="FFFF99"/>
            <w:noWrap/>
            <w:vAlign w:val="bottom"/>
            <w:hideMark/>
          </w:tcPr>
          <w:p w14:paraId="31DEB7E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7.430,00</w:t>
            </w:r>
          </w:p>
        </w:tc>
        <w:tc>
          <w:tcPr>
            <w:tcW w:w="1350" w:type="dxa"/>
            <w:tcBorders>
              <w:top w:val="nil"/>
              <w:left w:val="nil"/>
              <w:bottom w:val="nil"/>
              <w:right w:val="nil"/>
            </w:tcBorders>
            <w:shd w:val="clear" w:color="000000" w:fill="FFFF99"/>
            <w:noWrap/>
            <w:vAlign w:val="bottom"/>
            <w:hideMark/>
          </w:tcPr>
          <w:p w14:paraId="4841D59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7.570,00</w:t>
            </w:r>
          </w:p>
        </w:tc>
        <w:tc>
          <w:tcPr>
            <w:tcW w:w="1350" w:type="dxa"/>
            <w:gridSpan w:val="3"/>
            <w:tcBorders>
              <w:top w:val="nil"/>
              <w:left w:val="nil"/>
              <w:bottom w:val="nil"/>
              <w:right w:val="nil"/>
            </w:tcBorders>
            <w:shd w:val="clear" w:color="000000" w:fill="FFFF99"/>
            <w:noWrap/>
            <w:vAlign w:val="bottom"/>
            <w:hideMark/>
          </w:tcPr>
          <w:p w14:paraId="20ACA07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101,88</w:t>
            </w:r>
          </w:p>
        </w:tc>
        <w:tc>
          <w:tcPr>
            <w:tcW w:w="1269" w:type="dxa"/>
            <w:tcBorders>
              <w:top w:val="nil"/>
              <w:left w:val="nil"/>
              <w:bottom w:val="nil"/>
              <w:right w:val="nil"/>
            </w:tcBorders>
            <w:shd w:val="clear" w:color="000000" w:fill="FFFF99"/>
            <w:noWrap/>
            <w:vAlign w:val="bottom"/>
            <w:hideMark/>
          </w:tcPr>
          <w:p w14:paraId="199479B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15.000,00</w:t>
            </w:r>
          </w:p>
        </w:tc>
      </w:tr>
      <w:tr w:rsidR="009D5C78" w:rsidRPr="009D5C78" w14:paraId="798E49C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DB04A8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F28802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7FC920E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6200E5F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7.430,00</w:t>
            </w:r>
          </w:p>
        </w:tc>
        <w:tc>
          <w:tcPr>
            <w:tcW w:w="1350" w:type="dxa"/>
            <w:tcBorders>
              <w:top w:val="nil"/>
              <w:left w:val="nil"/>
              <w:bottom w:val="nil"/>
              <w:right w:val="nil"/>
            </w:tcBorders>
            <w:noWrap/>
            <w:vAlign w:val="bottom"/>
            <w:hideMark/>
          </w:tcPr>
          <w:p w14:paraId="5782DB5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7.570,00</w:t>
            </w:r>
          </w:p>
        </w:tc>
        <w:tc>
          <w:tcPr>
            <w:tcW w:w="1350" w:type="dxa"/>
            <w:gridSpan w:val="3"/>
            <w:tcBorders>
              <w:top w:val="nil"/>
              <w:left w:val="nil"/>
              <w:bottom w:val="nil"/>
              <w:right w:val="nil"/>
            </w:tcBorders>
            <w:noWrap/>
            <w:vAlign w:val="bottom"/>
            <w:hideMark/>
          </w:tcPr>
          <w:p w14:paraId="5224A12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101,88</w:t>
            </w:r>
          </w:p>
        </w:tc>
        <w:tc>
          <w:tcPr>
            <w:tcW w:w="1269" w:type="dxa"/>
            <w:tcBorders>
              <w:top w:val="nil"/>
              <w:left w:val="nil"/>
              <w:bottom w:val="nil"/>
              <w:right w:val="nil"/>
            </w:tcBorders>
            <w:noWrap/>
            <w:vAlign w:val="bottom"/>
            <w:hideMark/>
          </w:tcPr>
          <w:p w14:paraId="6247DA4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15.000,00</w:t>
            </w:r>
          </w:p>
        </w:tc>
      </w:tr>
      <w:tr w:rsidR="009D5C78" w:rsidRPr="009D5C78" w14:paraId="57301F9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2B0818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864E63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1E18AB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0493CFE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7.430,00</w:t>
            </w:r>
          </w:p>
        </w:tc>
        <w:tc>
          <w:tcPr>
            <w:tcW w:w="1350" w:type="dxa"/>
            <w:tcBorders>
              <w:top w:val="nil"/>
              <w:left w:val="nil"/>
              <w:bottom w:val="nil"/>
              <w:right w:val="nil"/>
            </w:tcBorders>
            <w:noWrap/>
            <w:vAlign w:val="bottom"/>
            <w:hideMark/>
          </w:tcPr>
          <w:p w14:paraId="359A70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7.570,00</w:t>
            </w:r>
          </w:p>
        </w:tc>
        <w:tc>
          <w:tcPr>
            <w:tcW w:w="1350" w:type="dxa"/>
            <w:gridSpan w:val="3"/>
            <w:tcBorders>
              <w:top w:val="nil"/>
              <w:left w:val="nil"/>
              <w:bottom w:val="nil"/>
              <w:right w:val="nil"/>
            </w:tcBorders>
            <w:noWrap/>
            <w:vAlign w:val="bottom"/>
            <w:hideMark/>
          </w:tcPr>
          <w:p w14:paraId="00E3A42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101,88</w:t>
            </w:r>
          </w:p>
        </w:tc>
        <w:tc>
          <w:tcPr>
            <w:tcW w:w="1269" w:type="dxa"/>
            <w:tcBorders>
              <w:top w:val="nil"/>
              <w:left w:val="nil"/>
              <w:bottom w:val="nil"/>
              <w:right w:val="nil"/>
            </w:tcBorders>
            <w:noWrap/>
            <w:vAlign w:val="bottom"/>
            <w:hideMark/>
          </w:tcPr>
          <w:p w14:paraId="381D4D6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15.000,00</w:t>
            </w:r>
          </w:p>
        </w:tc>
      </w:tr>
      <w:tr w:rsidR="009D5C78" w:rsidRPr="009D5C78" w14:paraId="25EF1FF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C38FD1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R086A-1</w:t>
            </w:r>
          </w:p>
        </w:tc>
        <w:tc>
          <w:tcPr>
            <w:tcW w:w="928" w:type="dxa"/>
            <w:tcBorders>
              <w:top w:val="nil"/>
              <w:left w:val="nil"/>
              <w:bottom w:val="nil"/>
              <w:right w:val="nil"/>
            </w:tcBorders>
            <w:noWrap/>
            <w:vAlign w:val="bottom"/>
            <w:hideMark/>
          </w:tcPr>
          <w:p w14:paraId="6151F9E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0EDD72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Zimsko održavanje</w:t>
            </w:r>
          </w:p>
        </w:tc>
        <w:tc>
          <w:tcPr>
            <w:tcW w:w="1559" w:type="dxa"/>
            <w:tcBorders>
              <w:top w:val="nil"/>
              <w:left w:val="nil"/>
              <w:bottom w:val="nil"/>
              <w:right w:val="nil"/>
            </w:tcBorders>
            <w:noWrap/>
            <w:vAlign w:val="bottom"/>
            <w:hideMark/>
          </w:tcPr>
          <w:p w14:paraId="5F630B9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7.430,00</w:t>
            </w:r>
          </w:p>
        </w:tc>
        <w:tc>
          <w:tcPr>
            <w:tcW w:w="1350" w:type="dxa"/>
            <w:tcBorders>
              <w:top w:val="nil"/>
              <w:left w:val="nil"/>
              <w:bottom w:val="nil"/>
              <w:right w:val="nil"/>
            </w:tcBorders>
            <w:noWrap/>
            <w:vAlign w:val="bottom"/>
            <w:hideMark/>
          </w:tcPr>
          <w:p w14:paraId="75C1852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7.570,00</w:t>
            </w:r>
          </w:p>
        </w:tc>
        <w:tc>
          <w:tcPr>
            <w:tcW w:w="1350" w:type="dxa"/>
            <w:gridSpan w:val="3"/>
            <w:tcBorders>
              <w:top w:val="nil"/>
              <w:left w:val="nil"/>
              <w:bottom w:val="nil"/>
              <w:right w:val="nil"/>
            </w:tcBorders>
            <w:noWrap/>
            <w:vAlign w:val="bottom"/>
            <w:hideMark/>
          </w:tcPr>
          <w:p w14:paraId="1C1F65A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101,88</w:t>
            </w:r>
          </w:p>
        </w:tc>
        <w:tc>
          <w:tcPr>
            <w:tcW w:w="1269" w:type="dxa"/>
            <w:tcBorders>
              <w:top w:val="nil"/>
              <w:left w:val="nil"/>
              <w:bottom w:val="nil"/>
              <w:right w:val="nil"/>
            </w:tcBorders>
            <w:noWrap/>
            <w:vAlign w:val="bottom"/>
            <w:hideMark/>
          </w:tcPr>
          <w:p w14:paraId="7B8B314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15.000,00</w:t>
            </w:r>
          </w:p>
        </w:tc>
      </w:tr>
      <w:tr w:rsidR="009D5C78" w:rsidRPr="009D5C78" w14:paraId="37776F9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61A9AA7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A100005 Groblje, mrtvačnica</w:t>
            </w:r>
          </w:p>
        </w:tc>
        <w:tc>
          <w:tcPr>
            <w:tcW w:w="1559" w:type="dxa"/>
            <w:tcBorders>
              <w:top w:val="nil"/>
              <w:left w:val="nil"/>
              <w:bottom w:val="nil"/>
              <w:right w:val="nil"/>
            </w:tcBorders>
            <w:shd w:val="clear" w:color="000000" w:fill="CCCCFF"/>
            <w:noWrap/>
            <w:vAlign w:val="bottom"/>
            <w:hideMark/>
          </w:tcPr>
          <w:p w14:paraId="44FE1E8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16.137,00</w:t>
            </w:r>
          </w:p>
        </w:tc>
        <w:tc>
          <w:tcPr>
            <w:tcW w:w="1350" w:type="dxa"/>
            <w:tcBorders>
              <w:top w:val="nil"/>
              <w:left w:val="nil"/>
              <w:bottom w:val="nil"/>
              <w:right w:val="nil"/>
            </w:tcBorders>
            <w:shd w:val="clear" w:color="000000" w:fill="CCCCFF"/>
            <w:noWrap/>
            <w:vAlign w:val="bottom"/>
            <w:hideMark/>
          </w:tcPr>
          <w:p w14:paraId="63E605D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8.125,00</w:t>
            </w:r>
          </w:p>
        </w:tc>
        <w:tc>
          <w:tcPr>
            <w:tcW w:w="1350" w:type="dxa"/>
            <w:gridSpan w:val="3"/>
            <w:tcBorders>
              <w:top w:val="nil"/>
              <w:left w:val="nil"/>
              <w:bottom w:val="nil"/>
              <w:right w:val="nil"/>
            </w:tcBorders>
            <w:shd w:val="clear" w:color="000000" w:fill="CCCCFF"/>
            <w:noWrap/>
            <w:vAlign w:val="bottom"/>
            <w:hideMark/>
          </w:tcPr>
          <w:p w14:paraId="0A7A2EE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50,35</w:t>
            </w:r>
          </w:p>
        </w:tc>
        <w:tc>
          <w:tcPr>
            <w:tcW w:w="1269" w:type="dxa"/>
            <w:tcBorders>
              <w:top w:val="nil"/>
              <w:left w:val="nil"/>
              <w:bottom w:val="nil"/>
              <w:right w:val="nil"/>
            </w:tcBorders>
            <w:shd w:val="clear" w:color="000000" w:fill="CCCCFF"/>
            <w:noWrap/>
            <w:vAlign w:val="bottom"/>
            <w:hideMark/>
          </w:tcPr>
          <w:p w14:paraId="0C65C65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24.262,00</w:t>
            </w:r>
          </w:p>
        </w:tc>
      </w:tr>
      <w:tr w:rsidR="009D5C78" w:rsidRPr="009D5C78" w14:paraId="27370C7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7C01E31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6F71589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16.137,00</w:t>
            </w:r>
          </w:p>
        </w:tc>
        <w:tc>
          <w:tcPr>
            <w:tcW w:w="1350" w:type="dxa"/>
            <w:tcBorders>
              <w:top w:val="nil"/>
              <w:left w:val="nil"/>
              <w:bottom w:val="nil"/>
              <w:right w:val="nil"/>
            </w:tcBorders>
            <w:shd w:val="clear" w:color="000000" w:fill="00CCFF"/>
            <w:noWrap/>
            <w:vAlign w:val="bottom"/>
            <w:hideMark/>
          </w:tcPr>
          <w:p w14:paraId="6A5FBED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8.125,00</w:t>
            </w:r>
          </w:p>
        </w:tc>
        <w:tc>
          <w:tcPr>
            <w:tcW w:w="1350" w:type="dxa"/>
            <w:gridSpan w:val="3"/>
            <w:tcBorders>
              <w:top w:val="nil"/>
              <w:left w:val="nil"/>
              <w:bottom w:val="nil"/>
              <w:right w:val="nil"/>
            </w:tcBorders>
            <w:shd w:val="clear" w:color="000000" w:fill="00CCFF"/>
            <w:noWrap/>
            <w:vAlign w:val="bottom"/>
            <w:hideMark/>
          </w:tcPr>
          <w:p w14:paraId="762A1EC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50,35</w:t>
            </w:r>
          </w:p>
        </w:tc>
        <w:tc>
          <w:tcPr>
            <w:tcW w:w="1269" w:type="dxa"/>
            <w:tcBorders>
              <w:top w:val="nil"/>
              <w:left w:val="nil"/>
              <w:bottom w:val="nil"/>
              <w:right w:val="nil"/>
            </w:tcBorders>
            <w:shd w:val="clear" w:color="000000" w:fill="00CCFF"/>
            <w:noWrap/>
            <w:vAlign w:val="bottom"/>
            <w:hideMark/>
          </w:tcPr>
          <w:p w14:paraId="48EC2AE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24.262,00</w:t>
            </w:r>
          </w:p>
        </w:tc>
      </w:tr>
      <w:tr w:rsidR="009D5C78" w:rsidRPr="009D5C78" w14:paraId="5A5F76B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05E68A6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7857477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16.137,00</w:t>
            </w:r>
          </w:p>
        </w:tc>
        <w:tc>
          <w:tcPr>
            <w:tcW w:w="1350" w:type="dxa"/>
            <w:tcBorders>
              <w:top w:val="nil"/>
              <w:left w:val="nil"/>
              <w:bottom w:val="nil"/>
              <w:right w:val="nil"/>
            </w:tcBorders>
            <w:shd w:val="clear" w:color="000000" w:fill="00FFFF"/>
            <w:noWrap/>
            <w:vAlign w:val="bottom"/>
            <w:hideMark/>
          </w:tcPr>
          <w:p w14:paraId="475E4C3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8.125,00</w:t>
            </w:r>
          </w:p>
        </w:tc>
        <w:tc>
          <w:tcPr>
            <w:tcW w:w="1350" w:type="dxa"/>
            <w:gridSpan w:val="3"/>
            <w:tcBorders>
              <w:top w:val="nil"/>
              <w:left w:val="nil"/>
              <w:bottom w:val="nil"/>
              <w:right w:val="nil"/>
            </w:tcBorders>
            <w:shd w:val="clear" w:color="000000" w:fill="00FFFF"/>
            <w:noWrap/>
            <w:vAlign w:val="bottom"/>
            <w:hideMark/>
          </w:tcPr>
          <w:p w14:paraId="079FCB7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50,35</w:t>
            </w:r>
          </w:p>
        </w:tc>
        <w:tc>
          <w:tcPr>
            <w:tcW w:w="1269" w:type="dxa"/>
            <w:tcBorders>
              <w:top w:val="nil"/>
              <w:left w:val="nil"/>
              <w:bottom w:val="nil"/>
              <w:right w:val="nil"/>
            </w:tcBorders>
            <w:shd w:val="clear" w:color="000000" w:fill="00FFFF"/>
            <w:noWrap/>
            <w:vAlign w:val="bottom"/>
            <w:hideMark/>
          </w:tcPr>
          <w:p w14:paraId="184CEE5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24.262,00</w:t>
            </w:r>
          </w:p>
        </w:tc>
      </w:tr>
      <w:tr w:rsidR="009D5C78" w:rsidRPr="009D5C78" w14:paraId="3CDDF0F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1B5A036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0620 Razvoj zajednice</w:t>
            </w:r>
          </w:p>
        </w:tc>
        <w:tc>
          <w:tcPr>
            <w:tcW w:w="1559" w:type="dxa"/>
            <w:tcBorders>
              <w:top w:val="nil"/>
              <w:left w:val="nil"/>
              <w:bottom w:val="nil"/>
              <w:right w:val="nil"/>
            </w:tcBorders>
            <w:shd w:val="clear" w:color="000000" w:fill="CCFFFF"/>
            <w:noWrap/>
            <w:vAlign w:val="bottom"/>
            <w:hideMark/>
          </w:tcPr>
          <w:p w14:paraId="6742483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16.137,00</w:t>
            </w:r>
          </w:p>
        </w:tc>
        <w:tc>
          <w:tcPr>
            <w:tcW w:w="1350" w:type="dxa"/>
            <w:tcBorders>
              <w:top w:val="nil"/>
              <w:left w:val="nil"/>
              <w:bottom w:val="nil"/>
              <w:right w:val="nil"/>
            </w:tcBorders>
            <w:shd w:val="clear" w:color="000000" w:fill="CCFFFF"/>
            <w:noWrap/>
            <w:vAlign w:val="bottom"/>
            <w:hideMark/>
          </w:tcPr>
          <w:p w14:paraId="74DA054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8.125,00</w:t>
            </w:r>
          </w:p>
        </w:tc>
        <w:tc>
          <w:tcPr>
            <w:tcW w:w="1350" w:type="dxa"/>
            <w:gridSpan w:val="3"/>
            <w:tcBorders>
              <w:top w:val="nil"/>
              <w:left w:val="nil"/>
              <w:bottom w:val="nil"/>
              <w:right w:val="nil"/>
            </w:tcBorders>
            <w:shd w:val="clear" w:color="000000" w:fill="CCFFFF"/>
            <w:noWrap/>
            <w:vAlign w:val="bottom"/>
            <w:hideMark/>
          </w:tcPr>
          <w:p w14:paraId="6B08782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50,35</w:t>
            </w:r>
          </w:p>
        </w:tc>
        <w:tc>
          <w:tcPr>
            <w:tcW w:w="1269" w:type="dxa"/>
            <w:tcBorders>
              <w:top w:val="nil"/>
              <w:left w:val="nil"/>
              <w:bottom w:val="nil"/>
              <w:right w:val="nil"/>
            </w:tcBorders>
            <w:shd w:val="clear" w:color="000000" w:fill="CCFFFF"/>
            <w:noWrap/>
            <w:vAlign w:val="bottom"/>
            <w:hideMark/>
          </w:tcPr>
          <w:p w14:paraId="3EF7A0B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24.262,00</w:t>
            </w:r>
          </w:p>
        </w:tc>
      </w:tr>
      <w:tr w:rsidR="009D5C78" w:rsidRPr="009D5C78" w14:paraId="51B0235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970FA3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6E3BA6F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137,00</w:t>
            </w:r>
          </w:p>
        </w:tc>
        <w:tc>
          <w:tcPr>
            <w:tcW w:w="1350" w:type="dxa"/>
            <w:tcBorders>
              <w:top w:val="nil"/>
              <w:left w:val="nil"/>
              <w:bottom w:val="nil"/>
              <w:right w:val="nil"/>
            </w:tcBorders>
            <w:shd w:val="clear" w:color="000000" w:fill="FFFF99"/>
            <w:noWrap/>
            <w:vAlign w:val="bottom"/>
            <w:hideMark/>
          </w:tcPr>
          <w:p w14:paraId="0181E25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6ED4366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5E39279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137,00</w:t>
            </w:r>
          </w:p>
        </w:tc>
      </w:tr>
      <w:tr w:rsidR="009D5C78" w:rsidRPr="009D5C78" w14:paraId="3DBCABB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D47D05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771155E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6F18675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16413CE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137,00</w:t>
            </w:r>
          </w:p>
        </w:tc>
        <w:tc>
          <w:tcPr>
            <w:tcW w:w="1350" w:type="dxa"/>
            <w:tcBorders>
              <w:top w:val="nil"/>
              <w:left w:val="nil"/>
              <w:bottom w:val="nil"/>
              <w:right w:val="nil"/>
            </w:tcBorders>
            <w:noWrap/>
            <w:vAlign w:val="bottom"/>
            <w:hideMark/>
          </w:tcPr>
          <w:p w14:paraId="5FCA9B6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7AB963D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3537EE4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137,00</w:t>
            </w:r>
          </w:p>
        </w:tc>
      </w:tr>
      <w:tr w:rsidR="009D5C78" w:rsidRPr="009D5C78" w14:paraId="2465066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A13DBA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6DF5A0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18DCB1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27B5C1B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137,00</w:t>
            </w:r>
          </w:p>
        </w:tc>
        <w:tc>
          <w:tcPr>
            <w:tcW w:w="1350" w:type="dxa"/>
            <w:tcBorders>
              <w:top w:val="nil"/>
              <w:left w:val="nil"/>
              <w:bottom w:val="nil"/>
              <w:right w:val="nil"/>
            </w:tcBorders>
            <w:noWrap/>
            <w:vAlign w:val="bottom"/>
            <w:hideMark/>
          </w:tcPr>
          <w:p w14:paraId="02D593C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693DEC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1D6B18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137,00</w:t>
            </w:r>
          </w:p>
        </w:tc>
      </w:tr>
      <w:tr w:rsidR="009D5C78" w:rsidRPr="009D5C78" w14:paraId="28C46BF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2B32AA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R088</w:t>
            </w:r>
          </w:p>
        </w:tc>
        <w:tc>
          <w:tcPr>
            <w:tcW w:w="928" w:type="dxa"/>
            <w:tcBorders>
              <w:top w:val="nil"/>
              <w:left w:val="nil"/>
              <w:bottom w:val="nil"/>
              <w:right w:val="nil"/>
            </w:tcBorders>
            <w:noWrap/>
            <w:vAlign w:val="bottom"/>
            <w:hideMark/>
          </w:tcPr>
          <w:p w14:paraId="3E794BD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E5EA5B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Održavanje groblja</w:t>
            </w:r>
          </w:p>
        </w:tc>
        <w:tc>
          <w:tcPr>
            <w:tcW w:w="1559" w:type="dxa"/>
            <w:tcBorders>
              <w:top w:val="nil"/>
              <w:left w:val="nil"/>
              <w:bottom w:val="nil"/>
              <w:right w:val="nil"/>
            </w:tcBorders>
            <w:noWrap/>
            <w:vAlign w:val="bottom"/>
            <w:hideMark/>
          </w:tcPr>
          <w:p w14:paraId="2008ED1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137,00</w:t>
            </w:r>
          </w:p>
        </w:tc>
        <w:tc>
          <w:tcPr>
            <w:tcW w:w="1350" w:type="dxa"/>
            <w:tcBorders>
              <w:top w:val="nil"/>
              <w:left w:val="nil"/>
              <w:bottom w:val="nil"/>
              <w:right w:val="nil"/>
            </w:tcBorders>
            <w:noWrap/>
            <w:vAlign w:val="bottom"/>
            <w:hideMark/>
          </w:tcPr>
          <w:p w14:paraId="117C9CB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495010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3546C1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137,00</w:t>
            </w:r>
          </w:p>
        </w:tc>
      </w:tr>
      <w:tr w:rsidR="009D5C78" w:rsidRPr="009D5C78" w14:paraId="35F7CAA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26F2EB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4.3. Ostali prihodi za posebne namjene</w:t>
            </w:r>
          </w:p>
        </w:tc>
        <w:tc>
          <w:tcPr>
            <w:tcW w:w="1559" w:type="dxa"/>
            <w:tcBorders>
              <w:top w:val="nil"/>
              <w:left w:val="nil"/>
              <w:bottom w:val="nil"/>
              <w:right w:val="nil"/>
            </w:tcBorders>
            <w:shd w:val="clear" w:color="000000" w:fill="FFFF99"/>
            <w:noWrap/>
            <w:vAlign w:val="bottom"/>
            <w:hideMark/>
          </w:tcPr>
          <w:p w14:paraId="4E5ED9B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16.000,00</w:t>
            </w:r>
          </w:p>
        </w:tc>
        <w:tc>
          <w:tcPr>
            <w:tcW w:w="1350" w:type="dxa"/>
            <w:tcBorders>
              <w:top w:val="nil"/>
              <w:left w:val="nil"/>
              <w:bottom w:val="nil"/>
              <w:right w:val="nil"/>
            </w:tcBorders>
            <w:shd w:val="clear" w:color="000000" w:fill="FFFF99"/>
            <w:noWrap/>
            <w:vAlign w:val="bottom"/>
            <w:hideMark/>
          </w:tcPr>
          <w:p w14:paraId="27D45CF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8.125,00</w:t>
            </w:r>
          </w:p>
        </w:tc>
        <w:tc>
          <w:tcPr>
            <w:tcW w:w="1350" w:type="dxa"/>
            <w:gridSpan w:val="3"/>
            <w:tcBorders>
              <w:top w:val="nil"/>
              <w:left w:val="nil"/>
              <w:bottom w:val="nil"/>
              <w:right w:val="nil"/>
            </w:tcBorders>
            <w:shd w:val="clear" w:color="000000" w:fill="FFFF99"/>
            <w:noWrap/>
            <w:vAlign w:val="bottom"/>
            <w:hideMark/>
          </w:tcPr>
          <w:p w14:paraId="19001F4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50,78</w:t>
            </w:r>
          </w:p>
        </w:tc>
        <w:tc>
          <w:tcPr>
            <w:tcW w:w="1269" w:type="dxa"/>
            <w:tcBorders>
              <w:top w:val="nil"/>
              <w:left w:val="nil"/>
              <w:bottom w:val="nil"/>
              <w:right w:val="nil"/>
            </w:tcBorders>
            <w:shd w:val="clear" w:color="000000" w:fill="FFFF99"/>
            <w:noWrap/>
            <w:vAlign w:val="bottom"/>
            <w:hideMark/>
          </w:tcPr>
          <w:p w14:paraId="34BC46E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24.125,00</w:t>
            </w:r>
          </w:p>
        </w:tc>
      </w:tr>
      <w:tr w:rsidR="009D5C78" w:rsidRPr="009D5C78" w14:paraId="7D4FFD2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E273DB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278754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2237AA6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4C916FE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16.000,00</w:t>
            </w:r>
          </w:p>
        </w:tc>
        <w:tc>
          <w:tcPr>
            <w:tcW w:w="1350" w:type="dxa"/>
            <w:tcBorders>
              <w:top w:val="nil"/>
              <w:left w:val="nil"/>
              <w:bottom w:val="nil"/>
              <w:right w:val="nil"/>
            </w:tcBorders>
            <w:noWrap/>
            <w:vAlign w:val="bottom"/>
            <w:hideMark/>
          </w:tcPr>
          <w:p w14:paraId="027E26F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8.125,00</w:t>
            </w:r>
          </w:p>
        </w:tc>
        <w:tc>
          <w:tcPr>
            <w:tcW w:w="1350" w:type="dxa"/>
            <w:gridSpan w:val="3"/>
            <w:tcBorders>
              <w:top w:val="nil"/>
              <w:left w:val="nil"/>
              <w:bottom w:val="nil"/>
              <w:right w:val="nil"/>
            </w:tcBorders>
            <w:noWrap/>
            <w:vAlign w:val="bottom"/>
            <w:hideMark/>
          </w:tcPr>
          <w:p w14:paraId="3CA9A0D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50,78</w:t>
            </w:r>
          </w:p>
        </w:tc>
        <w:tc>
          <w:tcPr>
            <w:tcW w:w="1269" w:type="dxa"/>
            <w:tcBorders>
              <w:top w:val="nil"/>
              <w:left w:val="nil"/>
              <w:bottom w:val="nil"/>
              <w:right w:val="nil"/>
            </w:tcBorders>
            <w:noWrap/>
            <w:vAlign w:val="bottom"/>
            <w:hideMark/>
          </w:tcPr>
          <w:p w14:paraId="528CC43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24.125,00</w:t>
            </w:r>
          </w:p>
        </w:tc>
      </w:tr>
      <w:tr w:rsidR="009D5C78" w:rsidRPr="009D5C78" w14:paraId="509FD34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0AF50C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0B9CD8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30FD1C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20F0652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16.000,00</w:t>
            </w:r>
          </w:p>
        </w:tc>
        <w:tc>
          <w:tcPr>
            <w:tcW w:w="1350" w:type="dxa"/>
            <w:tcBorders>
              <w:top w:val="nil"/>
              <w:left w:val="nil"/>
              <w:bottom w:val="nil"/>
              <w:right w:val="nil"/>
            </w:tcBorders>
            <w:noWrap/>
            <w:vAlign w:val="bottom"/>
            <w:hideMark/>
          </w:tcPr>
          <w:p w14:paraId="4165BED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8.125,00</w:t>
            </w:r>
          </w:p>
        </w:tc>
        <w:tc>
          <w:tcPr>
            <w:tcW w:w="1350" w:type="dxa"/>
            <w:gridSpan w:val="3"/>
            <w:tcBorders>
              <w:top w:val="nil"/>
              <w:left w:val="nil"/>
              <w:bottom w:val="nil"/>
              <w:right w:val="nil"/>
            </w:tcBorders>
            <w:noWrap/>
            <w:vAlign w:val="bottom"/>
            <w:hideMark/>
          </w:tcPr>
          <w:p w14:paraId="775836D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50,78</w:t>
            </w:r>
          </w:p>
        </w:tc>
        <w:tc>
          <w:tcPr>
            <w:tcW w:w="1269" w:type="dxa"/>
            <w:tcBorders>
              <w:top w:val="nil"/>
              <w:left w:val="nil"/>
              <w:bottom w:val="nil"/>
              <w:right w:val="nil"/>
            </w:tcBorders>
            <w:noWrap/>
            <w:vAlign w:val="bottom"/>
            <w:hideMark/>
          </w:tcPr>
          <w:p w14:paraId="0E3CE16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24.125,00</w:t>
            </w:r>
          </w:p>
        </w:tc>
      </w:tr>
      <w:tr w:rsidR="009D5C78" w:rsidRPr="009D5C78" w14:paraId="1F724DB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E7A3B9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R088A1</w:t>
            </w:r>
          </w:p>
        </w:tc>
        <w:tc>
          <w:tcPr>
            <w:tcW w:w="928" w:type="dxa"/>
            <w:tcBorders>
              <w:top w:val="nil"/>
              <w:left w:val="nil"/>
              <w:bottom w:val="nil"/>
              <w:right w:val="nil"/>
            </w:tcBorders>
            <w:noWrap/>
            <w:vAlign w:val="bottom"/>
            <w:hideMark/>
          </w:tcPr>
          <w:p w14:paraId="524CEB0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BE1E10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Održavanje groblja</w:t>
            </w:r>
          </w:p>
        </w:tc>
        <w:tc>
          <w:tcPr>
            <w:tcW w:w="1559" w:type="dxa"/>
            <w:tcBorders>
              <w:top w:val="nil"/>
              <w:left w:val="nil"/>
              <w:bottom w:val="nil"/>
              <w:right w:val="nil"/>
            </w:tcBorders>
            <w:noWrap/>
            <w:vAlign w:val="bottom"/>
            <w:hideMark/>
          </w:tcPr>
          <w:p w14:paraId="5381E5A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6.000,00</w:t>
            </w:r>
          </w:p>
        </w:tc>
        <w:tc>
          <w:tcPr>
            <w:tcW w:w="1350" w:type="dxa"/>
            <w:tcBorders>
              <w:top w:val="nil"/>
              <w:left w:val="nil"/>
              <w:bottom w:val="nil"/>
              <w:right w:val="nil"/>
            </w:tcBorders>
            <w:noWrap/>
            <w:vAlign w:val="bottom"/>
            <w:hideMark/>
          </w:tcPr>
          <w:p w14:paraId="39547FC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9B7BB8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8A2250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6.000,00</w:t>
            </w:r>
          </w:p>
        </w:tc>
      </w:tr>
      <w:tr w:rsidR="009D5C78" w:rsidRPr="009D5C78" w14:paraId="1E993D4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F1B26D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R599</w:t>
            </w:r>
          </w:p>
        </w:tc>
        <w:tc>
          <w:tcPr>
            <w:tcW w:w="928" w:type="dxa"/>
            <w:tcBorders>
              <w:top w:val="nil"/>
              <w:left w:val="nil"/>
              <w:bottom w:val="nil"/>
              <w:right w:val="nil"/>
            </w:tcBorders>
            <w:noWrap/>
            <w:vAlign w:val="bottom"/>
            <w:hideMark/>
          </w:tcPr>
          <w:p w14:paraId="4FAEC28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E69919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Održavanje zgrade mrtvačnice</w:t>
            </w:r>
          </w:p>
        </w:tc>
        <w:tc>
          <w:tcPr>
            <w:tcW w:w="1559" w:type="dxa"/>
            <w:tcBorders>
              <w:top w:val="nil"/>
              <w:left w:val="nil"/>
              <w:bottom w:val="nil"/>
              <w:right w:val="nil"/>
            </w:tcBorders>
            <w:noWrap/>
            <w:vAlign w:val="bottom"/>
            <w:hideMark/>
          </w:tcPr>
          <w:p w14:paraId="3302C11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10.000,00</w:t>
            </w:r>
          </w:p>
        </w:tc>
        <w:tc>
          <w:tcPr>
            <w:tcW w:w="1350" w:type="dxa"/>
            <w:tcBorders>
              <w:top w:val="nil"/>
              <w:left w:val="nil"/>
              <w:bottom w:val="nil"/>
              <w:right w:val="nil"/>
            </w:tcBorders>
            <w:noWrap/>
            <w:vAlign w:val="bottom"/>
            <w:hideMark/>
          </w:tcPr>
          <w:p w14:paraId="0BB77A8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w:t>
            </w:r>
          </w:p>
        </w:tc>
        <w:tc>
          <w:tcPr>
            <w:tcW w:w="1350" w:type="dxa"/>
            <w:gridSpan w:val="3"/>
            <w:tcBorders>
              <w:top w:val="nil"/>
              <w:left w:val="nil"/>
              <w:bottom w:val="nil"/>
              <w:right w:val="nil"/>
            </w:tcBorders>
            <w:noWrap/>
            <w:vAlign w:val="bottom"/>
            <w:hideMark/>
          </w:tcPr>
          <w:p w14:paraId="18E49D0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w:t>
            </w:r>
          </w:p>
        </w:tc>
        <w:tc>
          <w:tcPr>
            <w:tcW w:w="1269" w:type="dxa"/>
            <w:tcBorders>
              <w:top w:val="nil"/>
              <w:left w:val="nil"/>
              <w:bottom w:val="nil"/>
              <w:right w:val="nil"/>
            </w:tcBorders>
            <w:noWrap/>
            <w:vAlign w:val="bottom"/>
            <w:hideMark/>
          </w:tcPr>
          <w:p w14:paraId="156A004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15.000,00</w:t>
            </w:r>
          </w:p>
        </w:tc>
      </w:tr>
      <w:tr w:rsidR="009D5C78" w:rsidRPr="009D5C78" w14:paraId="5193893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7D0509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R661</w:t>
            </w:r>
          </w:p>
        </w:tc>
        <w:tc>
          <w:tcPr>
            <w:tcW w:w="928" w:type="dxa"/>
            <w:tcBorders>
              <w:top w:val="nil"/>
              <w:left w:val="nil"/>
              <w:bottom w:val="nil"/>
              <w:right w:val="nil"/>
            </w:tcBorders>
            <w:noWrap/>
            <w:vAlign w:val="bottom"/>
            <w:hideMark/>
          </w:tcPr>
          <w:p w14:paraId="0DB17AF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CC821B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Strojna obrada tla</w:t>
            </w:r>
          </w:p>
        </w:tc>
        <w:tc>
          <w:tcPr>
            <w:tcW w:w="1559" w:type="dxa"/>
            <w:tcBorders>
              <w:top w:val="nil"/>
              <w:left w:val="nil"/>
              <w:bottom w:val="nil"/>
              <w:right w:val="nil"/>
            </w:tcBorders>
            <w:noWrap/>
            <w:vAlign w:val="bottom"/>
            <w:hideMark/>
          </w:tcPr>
          <w:p w14:paraId="54C323B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5D3E8F4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3.125,00</w:t>
            </w:r>
          </w:p>
        </w:tc>
        <w:tc>
          <w:tcPr>
            <w:tcW w:w="1350" w:type="dxa"/>
            <w:gridSpan w:val="3"/>
            <w:tcBorders>
              <w:top w:val="nil"/>
              <w:left w:val="nil"/>
              <w:bottom w:val="nil"/>
              <w:right w:val="nil"/>
            </w:tcBorders>
            <w:noWrap/>
            <w:vAlign w:val="bottom"/>
            <w:hideMark/>
          </w:tcPr>
          <w:p w14:paraId="440B888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981BF4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3.125,00</w:t>
            </w:r>
          </w:p>
        </w:tc>
      </w:tr>
      <w:tr w:rsidR="009D5C78" w:rsidRPr="009D5C78" w14:paraId="0259A3D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2402EF7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Tekući projekt T100001 Pojačano održavanje nerazvrstanih cesta</w:t>
            </w:r>
          </w:p>
        </w:tc>
        <w:tc>
          <w:tcPr>
            <w:tcW w:w="1559" w:type="dxa"/>
            <w:tcBorders>
              <w:top w:val="nil"/>
              <w:left w:val="nil"/>
              <w:bottom w:val="nil"/>
              <w:right w:val="nil"/>
            </w:tcBorders>
            <w:shd w:val="clear" w:color="000000" w:fill="CCCCFF"/>
            <w:noWrap/>
            <w:vAlign w:val="bottom"/>
            <w:hideMark/>
          </w:tcPr>
          <w:p w14:paraId="1FA8CFA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1.330,00</w:t>
            </w:r>
          </w:p>
        </w:tc>
        <w:tc>
          <w:tcPr>
            <w:tcW w:w="1350" w:type="dxa"/>
            <w:tcBorders>
              <w:top w:val="nil"/>
              <w:left w:val="nil"/>
              <w:bottom w:val="nil"/>
              <w:right w:val="nil"/>
            </w:tcBorders>
            <w:shd w:val="clear" w:color="000000" w:fill="CCCCFF"/>
            <w:noWrap/>
            <w:vAlign w:val="bottom"/>
            <w:hideMark/>
          </w:tcPr>
          <w:p w14:paraId="2A33922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177A195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422AE32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1.330,00</w:t>
            </w:r>
          </w:p>
        </w:tc>
      </w:tr>
      <w:tr w:rsidR="009D5C78" w:rsidRPr="009D5C78" w14:paraId="344214D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43EE4F6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 Ekonomski poslovi</w:t>
            </w:r>
          </w:p>
        </w:tc>
        <w:tc>
          <w:tcPr>
            <w:tcW w:w="1559" w:type="dxa"/>
            <w:tcBorders>
              <w:top w:val="nil"/>
              <w:left w:val="nil"/>
              <w:bottom w:val="nil"/>
              <w:right w:val="nil"/>
            </w:tcBorders>
            <w:shd w:val="clear" w:color="000000" w:fill="00CCFF"/>
            <w:noWrap/>
            <w:vAlign w:val="bottom"/>
            <w:hideMark/>
          </w:tcPr>
          <w:p w14:paraId="286A2C3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1.330,00</w:t>
            </w:r>
          </w:p>
        </w:tc>
        <w:tc>
          <w:tcPr>
            <w:tcW w:w="1350" w:type="dxa"/>
            <w:tcBorders>
              <w:top w:val="nil"/>
              <w:left w:val="nil"/>
              <w:bottom w:val="nil"/>
              <w:right w:val="nil"/>
            </w:tcBorders>
            <w:shd w:val="clear" w:color="000000" w:fill="00CCFF"/>
            <w:noWrap/>
            <w:vAlign w:val="bottom"/>
            <w:hideMark/>
          </w:tcPr>
          <w:p w14:paraId="0C302BF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2F13ED6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2A87BBF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1.330,00</w:t>
            </w:r>
          </w:p>
        </w:tc>
      </w:tr>
      <w:tr w:rsidR="009D5C78" w:rsidRPr="009D5C78" w14:paraId="49A927C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66268BD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049 Ekonomski poslovi koji nisu drugdje svrstani</w:t>
            </w:r>
          </w:p>
        </w:tc>
        <w:tc>
          <w:tcPr>
            <w:tcW w:w="1559" w:type="dxa"/>
            <w:tcBorders>
              <w:top w:val="nil"/>
              <w:left w:val="nil"/>
              <w:bottom w:val="nil"/>
              <w:right w:val="nil"/>
            </w:tcBorders>
            <w:shd w:val="clear" w:color="000000" w:fill="00FFFF"/>
            <w:noWrap/>
            <w:vAlign w:val="bottom"/>
            <w:hideMark/>
          </w:tcPr>
          <w:p w14:paraId="6FCEB99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1.330,00</w:t>
            </w:r>
          </w:p>
        </w:tc>
        <w:tc>
          <w:tcPr>
            <w:tcW w:w="1350" w:type="dxa"/>
            <w:tcBorders>
              <w:top w:val="nil"/>
              <w:left w:val="nil"/>
              <w:bottom w:val="nil"/>
              <w:right w:val="nil"/>
            </w:tcBorders>
            <w:shd w:val="clear" w:color="000000" w:fill="00FFFF"/>
            <w:noWrap/>
            <w:vAlign w:val="bottom"/>
            <w:hideMark/>
          </w:tcPr>
          <w:p w14:paraId="68B3194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39DD3B1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7731B99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1.330,00</w:t>
            </w:r>
          </w:p>
        </w:tc>
      </w:tr>
      <w:tr w:rsidR="009D5C78" w:rsidRPr="009D5C78" w14:paraId="7EFC7B5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7967BC0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0490 Ekonomski poslovi koji nisu drugdje svrstani</w:t>
            </w:r>
          </w:p>
        </w:tc>
        <w:tc>
          <w:tcPr>
            <w:tcW w:w="1559" w:type="dxa"/>
            <w:tcBorders>
              <w:top w:val="nil"/>
              <w:left w:val="nil"/>
              <w:bottom w:val="nil"/>
              <w:right w:val="nil"/>
            </w:tcBorders>
            <w:shd w:val="clear" w:color="000000" w:fill="CCFFFF"/>
            <w:noWrap/>
            <w:vAlign w:val="bottom"/>
            <w:hideMark/>
          </w:tcPr>
          <w:p w14:paraId="1BA473D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1.330,00</w:t>
            </w:r>
          </w:p>
        </w:tc>
        <w:tc>
          <w:tcPr>
            <w:tcW w:w="1350" w:type="dxa"/>
            <w:tcBorders>
              <w:top w:val="nil"/>
              <w:left w:val="nil"/>
              <w:bottom w:val="nil"/>
              <w:right w:val="nil"/>
            </w:tcBorders>
            <w:shd w:val="clear" w:color="000000" w:fill="CCFFFF"/>
            <w:noWrap/>
            <w:vAlign w:val="bottom"/>
            <w:hideMark/>
          </w:tcPr>
          <w:p w14:paraId="0EFCD42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146395D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4B7913E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1.330,00</w:t>
            </w:r>
          </w:p>
        </w:tc>
      </w:tr>
      <w:tr w:rsidR="009D5C78" w:rsidRPr="009D5C78" w14:paraId="19F7ABC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714F2A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39ADCB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1.330,00</w:t>
            </w:r>
          </w:p>
        </w:tc>
        <w:tc>
          <w:tcPr>
            <w:tcW w:w="1350" w:type="dxa"/>
            <w:tcBorders>
              <w:top w:val="nil"/>
              <w:left w:val="nil"/>
              <w:bottom w:val="nil"/>
              <w:right w:val="nil"/>
            </w:tcBorders>
            <w:shd w:val="clear" w:color="000000" w:fill="FFFF99"/>
            <w:noWrap/>
            <w:vAlign w:val="bottom"/>
            <w:hideMark/>
          </w:tcPr>
          <w:p w14:paraId="5B55ADD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00FBD61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585041C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1.330,00</w:t>
            </w:r>
          </w:p>
        </w:tc>
      </w:tr>
      <w:tr w:rsidR="009D5C78" w:rsidRPr="009D5C78" w14:paraId="4E08BC9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D860A1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A3D3C6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0A4298B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37E9ED9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1.330,00</w:t>
            </w:r>
          </w:p>
        </w:tc>
        <w:tc>
          <w:tcPr>
            <w:tcW w:w="1350" w:type="dxa"/>
            <w:tcBorders>
              <w:top w:val="nil"/>
              <w:left w:val="nil"/>
              <w:bottom w:val="nil"/>
              <w:right w:val="nil"/>
            </w:tcBorders>
            <w:noWrap/>
            <w:vAlign w:val="bottom"/>
            <w:hideMark/>
          </w:tcPr>
          <w:p w14:paraId="244C816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260D84E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FB0004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1.330,00</w:t>
            </w:r>
          </w:p>
        </w:tc>
      </w:tr>
      <w:tr w:rsidR="009D5C78" w:rsidRPr="009D5C78" w14:paraId="3EDCC0B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0383AF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83BA39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300EEF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45DB67C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1.330,00</w:t>
            </w:r>
          </w:p>
        </w:tc>
        <w:tc>
          <w:tcPr>
            <w:tcW w:w="1350" w:type="dxa"/>
            <w:tcBorders>
              <w:top w:val="nil"/>
              <w:left w:val="nil"/>
              <w:bottom w:val="nil"/>
              <w:right w:val="nil"/>
            </w:tcBorders>
            <w:noWrap/>
            <w:vAlign w:val="bottom"/>
            <w:hideMark/>
          </w:tcPr>
          <w:p w14:paraId="0D28D0B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1DB3E9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2FCFF5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1.330,00</w:t>
            </w:r>
          </w:p>
        </w:tc>
      </w:tr>
      <w:tr w:rsidR="009D5C78" w:rsidRPr="009D5C78" w14:paraId="3802504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5DAF07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R402</w:t>
            </w:r>
          </w:p>
        </w:tc>
        <w:tc>
          <w:tcPr>
            <w:tcW w:w="928" w:type="dxa"/>
            <w:tcBorders>
              <w:top w:val="nil"/>
              <w:left w:val="nil"/>
              <w:bottom w:val="nil"/>
              <w:right w:val="nil"/>
            </w:tcBorders>
            <w:noWrap/>
            <w:vAlign w:val="bottom"/>
            <w:hideMark/>
          </w:tcPr>
          <w:p w14:paraId="2B482C5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AD921E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Sanacija cijevnog propusta -Vinski put</w:t>
            </w:r>
          </w:p>
        </w:tc>
        <w:tc>
          <w:tcPr>
            <w:tcW w:w="1559" w:type="dxa"/>
            <w:tcBorders>
              <w:top w:val="nil"/>
              <w:left w:val="nil"/>
              <w:bottom w:val="nil"/>
              <w:right w:val="nil"/>
            </w:tcBorders>
            <w:noWrap/>
            <w:vAlign w:val="bottom"/>
            <w:hideMark/>
          </w:tcPr>
          <w:p w14:paraId="46F5714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1.330,00</w:t>
            </w:r>
          </w:p>
        </w:tc>
        <w:tc>
          <w:tcPr>
            <w:tcW w:w="1350" w:type="dxa"/>
            <w:tcBorders>
              <w:top w:val="nil"/>
              <w:left w:val="nil"/>
              <w:bottom w:val="nil"/>
              <w:right w:val="nil"/>
            </w:tcBorders>
            <w:noWrap/>
            <w:vAlign w:val="bottom"/>
            <w:hideMark/>
          </w:tcPr>
          <w:p w14:paraId="5107A80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DC507D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ACA253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1.330,00</w:t>
            </w:r>
          </w:p>
        </w:tc>
      </w:tr>
      <w:tr w:rsidR="009D5C78" w:rsidRPr="009D5C78" w14:paraId="2224502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4BCD739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1009 Zaštita okoliša</w:t>
            </w:r>
          </w:p>
        </w:tc>
        <w:tc>
          <w:tcPr>
            <w:tcW w:w="1559" w:type="dxa"/>
            <w:tcBorders>
              <w:top w:val="nil"/>
              <w:left w:val="nil"/>
              <w:bottom w:val="nil"/>
              <w:right w:val="nil"/>
            </w:tcBorders>
            <w:shd w:val="clear" w:color="000000" w:fill="9999FF"/>
            <w:noWrap/>
            <w:vAlign w:val="bottom"/>
            <w:hideMark/>
          </w:tcPr>
          <w:p w14:paraId="23D8B84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4.862,09</w:t>
            </w:r>
          </w:p>
        </w:tc>
        <w:tc>
          <w:tcPr>
            <w:tcW w:w="1350" w:type="dxa"/>
            <w:tcBorders>
              <w:top w:val="nil"/>
              <w:left w:val="nil"/>
              <w:bottom w:val="nil"/>
              <w:right w:val="nil"/>
            </w:tcBorders>
            <w:shd w:val="clear" w:color="000000" w:fill="9999FF"/>
            <w:noWrap/>
            <w:vAlign w:val="bottom"/>
            <w:hideMark/>
          </w:tcPr>
          <w:p w14:paraId="4C236E9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62.052,37</w:t>
            </w:r>
          </w:p>
        </w:tc>
        <w:tc>
          <w:tcPr>
            <w:tcW w:w="1350" w:type="dxa"/>
            <w:gridSpan w:val="3"/>
            <w:tcBorders>
              <w:top w:val="nil"/>
              <w:left w:val="nil"/>
              <w:bottom w:val="nil"/>
              <w:right w:val="nil"/>
            </w:tcBorders>
            <w:shd w:val="clear" w:color="000000" w:fill="9999FF"/>
            <w:noWrap/>
            <w:vAlign w:val="bottom"/>
            <w:hideMark/>
          </w:tcPr>
          <w:p w14:paraId="0657548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1.276,25</w:t>
            </w:r>
          </w:p>
        </w:tc>
        <w:tc>
          <w:tcPr>
            <w:tcW w:w="1269" w:type="dxa"/>
            <w:tcBorders>
              <w:top w:val="nil"/>
              <w:left w:val="nil"/>
              <w:bottom w:val="nil"/>
              <w:right w:val="nil"/>
            </w:tcBorders>
            <w:shd w:val="clear" w:color="000000" w:fill="9999FF"/>
            <w:noWrap/>
            <w:vAlign w:val="bottom"/>
            <w:hideMark/>
          </w:tcPr>
          <w:p w14:paraId="5F53850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66.914,46</w:t>
            </w:r>
          </w:p>
        </w:tc>
      </w:tr>
      <w:tr w:rsidR="009D5C78" w:rsidRPr="009D5C78" w14:paraId="6B2BFD9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662337B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A100001 Održavanje javnih površina</w:t>
            </w:r>
          </w:p>
        </w:tc>
        <w:tc>
          <w:tcPr>
            <w:tcW w:w="1559" w:type="dxa"/>
            <w:tcBorders>
              <w:top w:val="nil"/>
              <w:left w:val="nil"/>
              <w:bottom w:val="nil"/>
              <w:right w:val="nil"/>
            </w:tcBorders>
            <w:shd w:val="clear" w:color="000000" w:fill="CCCCFF"/>
            <w:noWrap/>
            <w:vAlign w:val="bottom"/>
            <w:hideMark/>
          </w:tcPr>
          <w:p w14:paraId="701C472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4.164,00</w:t>
            </w:r>
          </w:p>
        </w:tc>
        <w:tc>
          <w:tcPr>
            <w:tcW w:w="1350" w:type="dxa"/>
            <w:tcBorders>
              <w:top w:val="nil"/>
              <w:left w:val="nil"/>
              <w:bottom w:val="nil"/>
              <w:right w:val="nil"/>
            </w:tcBorders>
            <w:shd w:val="clear" w:color="000000" w:fill="CCCCFF"/>
            <w:noWrap/>
            <w:vAlign w:val="bottom"/>
            <w:hideMark/>
          </w:tcPr>
          <w:p w14:paraId="07E1C84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7BCD3F6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0C065D0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4.164,00</w:t>
            </w:r>
          </w:p>
        </w:tc>
      </w:tr>
      <w:tr w:rsidR="009D5C78" w:rsidRPr="009D5C78" w14:paraId="556218C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11AD0D4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05 Zaštita okoliša</w:t>
            </w:r>
          </w:p>
        </w:tc>
        <w:tc>
          <w:tcPr>
            <w:tcW w:w="1559" w:type="dxa"/>
            <w:tcBorders>
              <w:top w:val="nil"/>
              <w:left w:val="nil"/>
              <w:bottom w:val="nil"/>
              <w:right w:val="nil"/>
            </w:tcBorders>
            <w:shd w:val="clear" w:color="000000" w:fill="00CCFF"/>
            <w:noWrap/>
            <w:vAlign w:val="bottom"/>
            <w:hideMark/>
          </w:tcPr>
          <w:p w14:paraId="36E270D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4.164,00</w:t>
            </w:r>
          </w:p>
        </w:tc>
        <w:tc>
          <w:tcPr>
            <w:tcW w:w="1350" w:type="dxa"/>
            <w:tcBorders>
              <w:top w:val="nil"/>
              <w:left w:val="nil"/>
              <w:bottom w:val="nil"/>
              <w:right w:val="nil"/>
            </w:tcBorders>
            <w:shd w:val="clear" w:color="000000" w:fill="00CCFF"/>
            <w:noWrap/>
            <w:vAlign w:val="bottom"/>
            <w:hideMark/>
          </w:tcPr>
          <w:p w14:paraId="280F0BF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644A0CB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07D6C57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4.164,00</w:t>
            </w:r>
          </w:p>
        </w:tc>
      </w:tr>
      <w:tr w:rsidR="009D5C78" w:rsidRPr="009D5C78" w14:paraId="095A991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2F5E87F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054 Zaštita bioraznolikosti i krajolika</w:t>
            </w:r>
          </w:p>
        </w:tc>
        <w:tc>
          <w:tcPr>
            <w:tcW w:w="1559" w:type="dxa"/>
            <w:tcBorders>
              <w:top w:val="nil"/>
              <w:left w:val="nil"/>
              <w:bottom w:val="nil"/>
              <w:right w:val="nil"/>
            </w:tcBorders>
            <w:shd w:val="clear" w:color="000000" w:fill="00FFFF"/>
            <w:noWrap/>
            <w:vAlign w:val="bottom"/>
            <w:hideMark/>
          </w:tcPr>
          <w:p w14:paraId="5893664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4.164,00</w:t>
            </w:r>
          </w:p>
        </w:tc>
        <w:tc>
          <w:tcPr>
            <w:tcW w:w="1350" w:type="dxa"/>
            <w:tcBorders>
              <w:top w:val="nil"/>
              <w:left w:val="nil"/>
              <w:bottom w:val="nil"/>
              <w:right w:val="nil"/>
            </w:tcBorders>
            <w:shd w:val="clear" w:color="000000" w:fill="00FFFF"/>
            <w:noWrap/>
            <w:vAlign w:val="bottom"/>
            <w:hideMark/>
          </w:tcPr>
          <w:p w14:paraId="29C861B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0759060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7D498AB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4.164,00</w:t>
            </w:r>
          </w:p>
        </w:tc>
      </w:tr>
      <w:tr w:rsidR="009D5C78" w:rsidRPr="009D5C78" w14:paraId="534EEFE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73AF094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0540 Zaštita bioraznolikosti i krajolika</w:t>
            </w:r>
          </w:p>
        </w:tc>
        <w:tc>
          <w:tcPr>
            <w:tcW w:w="1559" w:type="dxa"/>
            <w:tcBorders>
              <w:top w:val="nil"/>
              <w:left w:val="nil"/>
              <w:bottom w:val="nil"/>
              <w:right w:val="nil"/>
            </w:tcBorders>
            <w:shd w:val="clear" w:color="000000" w:fill="CCFFFF"/>
            <w:noWrap/>
            <w:vAlign w:val="bottom"/>
            <w:hideMark/>
          </w:tcPr>
          <w:p w14:paraId="1D02C18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4.164,00</w:t>
            </w:r>
          </w:p>
        </w:tc>
        <w:tc>
          <w:tcPr>
            <w:tcW w:w="1350" w:type="dxa"/>
            <w:tcBorders>
              <w:top w:val="nil"/>
              <w:left w:val="nil"/>
              <w:bottom w:val="nil"/>
              <w:right w:val="nil"/>
            </w:tcBorders>
            <w:shd w:val="clear" w:color="000000" w:fill="CCFFFF"/>
            <w:noWrap/>
            <w:vAlign w:val="bottom"/>
            <w:hideMark/>
          </w:tcPr>
          <w:p w14:paraId="0DC82E3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53A2C93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270DB11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4.164,00</w:t>
            </w:r>
          </w:p>
        </w:tc>
      </w:tr>
      <w:tr w:rsidR="009D5C78" w:rsidRPr="009D5C78" w14:paraId="51F0013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65768F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3263582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664,00</w:t>
            </w:r>
          </w:p>
        </w:tc>
        <w:tc>
          <w:tcPr>
            <w:tcW w:w="1350" w:type="dxa"/>
            <w:tcBorders>
              <w:top w:val="nil"/>
              <w:left w:val="nil"/>
              <w:bottom w:val="nil"/>
              <w:right w:val="nil"/>
            </w:tcBorders>
            <w:shd w:val="clear" w:color="000000" w:fill="FFFF99"/>
            <w:noWrap/>
            <w:vAlign w:val="bottom"/>
            <w:hideMark/>
          </w:tcPr>
          <w:p w14:paraId="28388F8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1CE707F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66291AA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664,00</w:t>
            </w:r>
          </w:p>
        </w:tc>
      </w:tr>
      <w:tr w:rsidR="009D5C78" w:rsidRPr="009D5C78" w14:paraId="6744658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F6B433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50FE839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4F0A7C2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60492D7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664,00</w:t>
            </w:r>
          </w:p>
        </w:tc>
        <w:tc>
          <w:tcPr>
            <w:tcW w:w="1350" w:type="dxa"/>
            <w:tcBorders>
              <w:top w:val="nil"/>
              <w:left w:val="nil"/>
              <w:bottom w:val="nil"/>
              <w:right w:val="nil"/>
            </w:tcBorders>
            <w:noWrap/>
            <w:vAlign w:val="bottom"/>
            <w:hideMark/>
          </w:tcPr>
          <w:p w14:paraId="72623DD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3DEC4F5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2DAD2A8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664,00</w:t>
            </w:r>
          </w:p>
        </w:tc>
      </w:tr>
      <w:tr w:rsidR="009D5C78" w:rsidRPr="009D5C78" w14:paraId="59F62FA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5F82E5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D164C7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B8160E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6D6F63A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664,00</w:t>
            </w:r>
          </w:p>
        </w:tc>
        <w:tc>
          <w:tcPr>
            <w:tcW w:w="1350" w:type="dxa"/>
            <w:tcBorders>
              <w:top w:val="nil"/>
              <w:left w:val="nil"/>
              <w:bottom w:val="nil"/>
              <w:right w:val="nil"/>
            </w:tcBorders>
            <w:noWrap/>
            <w:vAlign w:val="bottom"/>
            <w:hideMark/>
          </w:tcPr>
          <w:p w14:paraId="654F8A9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78472E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F38327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664,00</w:t>
            </w:r>
          </w:p>
        </w:tc>
      </w:tr>
      <w:tr w:rsidR="009D5C78" w:rsidRPr="009D5C78" w14:paraId="2D8558E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48E8A0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R435</w:t>
            </w:r>
          </w:p>
        </w:tc>
        <w:tc>
          <w:tcPr>
            <w:tcW w:w="928" w:type="dxa"/>
            <w:tcBorders>
              <w:top w:val="nil"/>
              <w:left w:val="nil"/>
              <w:bottom w:val="nil"/>
              <w:right w:val="nil"/>
            </w:tcBorders>
            <w:noWrap/>
            <w:vAlign w:val="bottom"/>
            <w:hideMark/>
          </w:tcPr>
          <w:p w14:paraId="7B5149F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89051E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Održavanje botaničkog rezervata i izgradnja ograde - </w:t>
            </w:r>
            <w:proofErr w:type="spellStart"/>
            <w:r w:rsidRPr="009D5C78">
              <w:rPr>
                <w:rFonts w:ascii="Arial" w:eastAsia="Times New Roman" w:hAnsi="Arial" w:cs="Arial"/>
                <w:sz w:val="20"/>
                <w:szCs w:val="20"/>
                <w:lang w:eastAsia="hr-HR"/>
              </w:rPr>
              <w:t>Cret</w:t>
            </w:r>
            <w:proofErr w:type="spellEnd"/>
            <w:r w:rsidRPr="009D5C78">
              <w:rPr>
                <w:rFonts w:ascii="Arial" w:eastAsia="Times New Roman" w:hAnsi="Arial" w:cs="Arial"/>
                <w:sz w:val="20"/>
                <w:szCs w:val="20"/>
                <w:lang w:eastAsia="hr-HR"/>
              </w:rPr>
              <w:t xml:space="preserve"> Dubravica</w:t>
            </w:r>
          </w:p>
        </w:tc>
        <w:tc>
          <w:tcPr>
            <w:tcW w:w="1559" w:type="dxa"/>
            <w:tcBorders>
              <w:top w:val="nil"/>
              <w:left w:val="nil"/>
              <w:bottom w:val="nil"/>
              <w:right w:val="nil"/>
            </w:tcBorders>
            <w:noWrap/>
            <w:vAlign w:val="bottom"/>
            <w:hideMark/>
          </w:tcPr>
          <w:p w14:paraId="53A26FB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664,00</w:t>
            </w:r>
          </w:p>
        </w:tc>
        <w:tc>
          <w:tcPr>
            <w:tcW w:w="1350" w:type="dxa"/>
            <w:tcBorders>
              <w:top w:val="nil"/>
              <w:left w:val="nil"/>
              <w:bottom w:val="nil"/>
              <w:right w:val="nil"/>
            </w:tcBorders>
            <w:noWrap/>
            <w:vAlign w:val="bottom"/>
            <w:hideMark/>
          </w:tcPr>
          <w:p w14:paraId="19A4C2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0BC29D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D9E508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664,00</w:t>
            </w:r>
          </w:p>
        </w:tc>
      </w:tr>
      <w:tr w:rsidR="009D5C78" w:rsidRPr="009D5C78" w14:paraId="2D9F470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FB0D01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6D2CD0D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3.500,00</w:t>
            </w:r>
          </w:p>
        </w:tc>
        <w:tc>
          <w:tcPr>
            <w:tcW w:w="1350" w:type="dxa"/>
            <w:tcBorders>
              <w:top w:val="nil"/>
              <w:left w:val="nil"/>
              <w:bottom w:val="nil"/>
              <w:right w:val="nil"/>
            </w:tcBorders>
            <w:shd w:val="clear" w:color="000000" w:fill="FFFF99"/>
            <w:noWrap/>
            <w:vAlign w:val="bottom"/>
            <w:hideMark/>
          </w:tcPr>
          <w:p w14:paraId="6B54759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222FDF3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21935E8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3.500,00</w:t>
            </w:r>
          </w:p>
        </w:tc>
      </w:tr>
      <w:tr w:rsidR="009D5C78" w:rsidRPr="009D5C78" w14:paraId="118F2AF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27592E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3920902"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147037B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301644D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3.500,00</w:t>
            </w:r>
          </w:p>
        </w:tc>
        <w:tc>
          <w:tcPr>
            <w:tcW w:w="1350" w:type="dxa"/>
            <w:tcBorders>
              <w:top w:val="nil"/>
              <w:left w:val="nil"/>
              <w:bottom w:val="nil"/>
              <w:right w:val="nil"/>
            </w:tcBorders>
            <w:noWrap/>
            <w:vAlign w:val="bottom"/>
            <w:hideMark/>
          </w:tcPr>
          <w:p w14:paraId="615BD26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1AA2D11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733D4BB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3.500,00</w:t>
            </w:r>
          </w:p>
        </w:tc>
      </w:tr>
      <w:tr w:rsidR="009D5C78" w:rsidRPr="009D5C78" w14:paraId="011FD9D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C70EEA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381104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9596A4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164FD9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3.500,00</w:t>
            </w:r>
          </w:p>
        </w:tc>
        <w:tc>
          <w:tcPr>
            <w:tcW w:w="1350" w:type="dxa"/>
            <w:tcBorders>
              <w:top w:val="nil"/>
              <w:left w:val="nil"/>
              <w:bottom w:val="nil"/>
              <w:right w:val="nil"/>
            </w:tcBorders>
            <w:noWrap/>
            <w:vAlign w:val="bottom"/>
            <w:hideMark/>
          </w:tcPr>
          <w:p w14:paraId="106722C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FAEC89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F51686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3.500,00</w:t>
            </w:r>
          </w:p>
        </w:tc>
      </w:tr>
      <w:tr w:rsidR="009D5C78" w:rsidRPr="009D5C78" w14:paraId="70314B6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DF4E87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R435A</w:t>
            </w:r>
          </w:p>
        </w:tc>
        <w:tc>
          <w:tcPr>
            <w:tcW w:w="928" w:type="dxa"/>
            <w:tcBorders>
              <w:top w:val="nil"/>
              <w:left w:val="nil"/>
              <w:bottom w:val="nil"/>
              <w:right w:val="nil"/>
            </w:tcBorders>
            <w:noWrap/>
            <w:vAlign w:val="bottom"/>
            <w:hideMark/>
          </w:tcPr>
          <w:p w14:paraId="778620F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FACDC2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Održavanje botaničkog rezervata i izgradnja ograde - </w:t>
            </w:r>
            <w:proofErr w:type="spellStart"/>
            <w:r w:rsidRPr="009D5C78">
              <w:rPr>
                <w:rFonts w:ascii="Arial" w:eastAsia="Times New Roman" w:hAnsi="Arial" w:cs="Arial"/>
                <w:sz w:val="20"/>
                <w:szCs w:val="20"/>
                <w:lang w:eastAsia="hr-HR"/>
              </w:rPr>
              <w:t>Cret</w:t>
            </w:r>
            <w:proofErr w:type="spellEnd"/>
            <w:r w:rsidRPr="009D5C78">
              <w:rPr>
                <w:rFonts w:ascii="Arial" w:eastAsia="Times New Roman" w:hAnsi="Arial" w:cs="Arial"/>
                <w:sz w:val="20"/>
                <w:szCs w:val="20"/>
                <w:lang w:eastAsia="hr-HR"/>
              </w:rPr>
              <w:t xml:space="preserve"> Dubravica</w:t>
            </w:r>
          </w:p>
        </w:tc>
        <w:tc>
          <w:tcPr>
            <w:tcW w:w="1559" w:type="dxa"/>
            <w:tcBorders>
              <w:top w:val="nil"/>
              <w:left w:val="nil"/>
              <w:bottom w:val="nil"/>
              <w:right w:val="nil"/>
            </w:tcBorders>
            <w:noWrap/>
            <w:vAlign w:val="bottom"/>
            <w:hideMark/>
          </w:tcPr>
          <w:p w14:paraId="5586DEB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3.500,00</w:t>
            </w:r>
          </w:p>
        </w:tc>
        <w:tc>
          <w:tcPr>
            <w:tcW w:w="1350" w:type="dxa"/>
            <w:tcBorders>
              <w:top w:val="nil"/>
              <w:left w:val="nil"/>
              <w:bottom w:val="nil"/>
              <w:right w:val="nil"/>
            </w:tcBorders>
            <w:noWrap/>
            <w:vAlign w:val="bottom"/>
            <w:hideMark/>
          </w:tcPr>
          <w:p w14:paraId="321C14B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A5457D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0BAFAB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3.500,00</w:t>
            </w:r>
          </w:p>
        </w:tc>
      </w:tr>
      <w:tr w:rsidR="009D5C78" w:rsidRPr="009D5C78" w14:paraId="6442F19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2E273B4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A100004 Kampanja ne budi loš koristi koš</w:t>
            </w:r>
          </w:p>
        </w:tc>
        <w:tc>
          <w:tcPr>
            <w:tcW w:w="1559" w:type="dxa"/>
            <w:tcBorders>
              <w:top w:val="nil"/>
              <w:left w:val="nil"/>
              <w:bottom w:val="nil"/>
              <w:right w:val="nil"/>
            </w:tcBorders>
            <w:shd w:val="clear" w:color="000000" w:fill="CCCCFF"/>
            <w:noWrap/>
            <w:vAlign w:val="bottom"/>
            <w:hideMark/>
          </w:tcPr>
          <w:p w14:paraId="321948B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698,09</w:t>
            </w:r>
          </w:p>
        </w:tc>
        <w:tc>
          <w:tcPr>
            <w:tcW w:w="1350" w:type="dxa"/>
            <w:tcBorders>
              <w:top w:val="nil"/>
              <w:left w:val="nil"/>
              <w:bottom w:val="nil"/>
              <w:right w:val="nil"/>
            </w:tcBorders>
            <w:shd w:val="clear" w:color="000000" w:fill="CCCCFF"/>
            <w:noWrap/>
            <w:vAlign w:val="bottom"/>
            <w:hideMark/>
          </w:tcPr>
          <w:p w14:paraId="0F066F7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04EFE94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02D5EF1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698,09</w:t>
            </w:r>
          </w:p>
        </w:tc>
      </w:tr>
      <w:tr w:rsidR="009D5C78" w:rsidRPr="009D5C78" w14:paraId="3B18AC2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773B27B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05 Zaštita okoliša</w:t>
            </w:r>
          </w:p>
        </w:tc>
        <w:tc>
          <w:tcPr>
            <w:tcW w:w="1559" w:type="dxa"/>
            <w:tcBorders>
              <w:top w:val="nil"/>
              <w:left w:val="nil"/>
              <w:bottom w:val="nil"/>
              <w:right w:val="nil"/>
            </w:tcBorders>
            <w:shd w:val="clear" w:color="000000" w:fill="00CCFF"/>
            <w:noWrap/>
            <w:vAlign w:val="bottom"/>
            <w:hideMark/>
          </w:tcPr>
          <w:p w14:paraId="336E891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698,09</w:t>
            </w:r>
          </w:p>
        </w:tc>
        <w:tc>
          <w:tcPr>
            <w:tcW w:w="1350" w:type="dxa"/>
            <w:tcBorders>
              <w:top w:val="nil"/>
              <w:left w:val="nil"/>
              <w:bottom w:val="nil"/>
              <w:right w:val="nil"/>
            </w:tcBorders>
            <w:shd w:val="clear" w:color="000000" w:fill="00CCFF"/>
            <w:noWrap/>
            <w:vAlign w:val="bottom"/>
            <w:hideMark/>
          </w:tcPr>
          <w:p w14:paraId="328F193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36C8351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39A99DD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698,09</w:t>
            </w:r>
          </w:p>
        </w:tc>
      </w:tr>
      <w:tr w:rsidR="009D5C78" w:rsidRPr="009D5C78" w14:paraId="1BBC61A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3C9026D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053 Smanjenje zagađivanja</w:t>
            </w:r>
          </w:p>
        </w:tc>
        <w:tc>
          <w:tcPr>
            <w:tcW w:w="1559" w:type="dxa"/>
            <w:tcBorders>
              <w:top w:val="nil"/>
              <w:left w:val="nil"/>
              <w:bottom w:val="nil"/>
              <w:right w:val="nil"/>
            </w:tcBorders>
            <w:shd w:val="clear" w:color="000000" w:fill="00FFFF"/>
            <w:noWrap/>
            <w:vAlign w:val="bottom"/>
            <w:hideMark/>
          </w:tcPr>
          <w:p w14:paraId="012F9A9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698,09</w:t>
            </w:r>
          </w:p>
        </w:tc>
        <w:tc>
          <w:tcPr>
            <w:tcW w:w="1350" w:type="dxa"/>
            <w:tcBorders>
              <w:top w:val="nil"/>
              <w:left w:val="nil"/>
              <w:bottom w:val="nil"/>
              <w:right w:val="nil"/>
            </w:tcBorders>
            <w:shd w:val="clear" w:color="000000" w:fill="00FFFF"/>
            <w:noWrap/>
            <w:vAlign w:val="bottom"/>
            <w:hideMark/>
          </w:tcPr>
          <w:p w14:paraId="1A4A767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35AE698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7F131FE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698,09</w:t>
            </w:r>
          </w:p>
        </w:tc>
      </w:tr>
      <w:tr w:rsidR="009D5C78" w:rsidRPr="009D5C78" w14:paraId="4E0002F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24F9F64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0530 Smanjenje zagađivanja</w:t>
            </w:r>
          </w:p>
        </w:tc>
        <w:tc>
          <w:tcPr>
            <w:tcW w:w="1559" w:type="dxa"/>
            <w:tcBorders>
              <w:top w:val="nil"/>
              <w:left w:val="nil"/>
              <w:bottom w:val="nil"/>
              <w:right w:val="nil"/>
            </w:tcBorders>
            <w:shd w:val="clear" w:color="000000" w:fill="CCFFFF"/>
            <w:noWrap/>
            <w:vAlign w:val="bottom"/>
            <w:hideMark/>
          </w:tcPr>
          <w:p w14:paraId="246A537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698,09</w:t>
            </w:r>
          </w:p>
        </w:tc>
        <w:tc>
          <w:tcPr>
            <w:tcW w:w="1350" w:type="dxa"/>
            <w:tcBorders>
              <w:top w:val="nil"/>
              <w:left w:val="nil"/>
              <w:bottom w:val="nil"/>
              <w:right w:val="nil"/>
            </w:tcBorders>
            <w:shd w:val="clear" w:color="000000" w:fill="CCFFFF"/>
            <w:noWrap/>
            <w:vAlign w:val="bottom"/>
            <w:hideMark/>
          </w:tcPr>
          <w:p w14:paraId="1E0FF8B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65C6003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780409F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698,09</w:t>
            </w:r>
          </w:p>
        </w:tc>
      </w:tr>
      <w:tr w:rsidR="009D5C78" w:rsidRPr="009D5C78" w14:paraId="6EDCFD0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17F298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3.1. Vlastiti prihodi</w:t>
            </w:r>
          </w:p>
        </w:tc>
        <w:tc>
          <w:tcPr>
            <w:tcW w:w="1559" w:type="dxa"/>
            <w:tcBorders>
              <w:top w:val="nil"/>
              <w:left w:val="nil"/>
              <w:bottom w:val="nil"/>
              <w:right w:val="nil"/>
            </w:tcBorders>
            <w:shd w:val="clear" w:color="000000" w:fill="FFFF99"/>
            <w:noWrap/>
            <w:vAlign w:val="bottom"/>
            <w:hideMark/>
          </w:tcPr>
          <w:p w14:paraId="366911C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698,09</w:t>
            </w:r>
          </w:p>
        </w:tc>
        <w:tc>
          <w:tcPr>
            <w:tcW w:w="1350" w:type="dxa"/>
            <w:tcBorders>
              <w:top w:val="nil"/>
              <w:left w:val="nil"/>
              <w:bottom w:val="nil"/>
              <w:right w:val="nil"/>
            </w:tcBorders>
            <w:shd w:val="clear" w:color="000000" w:fill="FFFF99"/>
            <w:noWrap/>
            <w:vAlign w:val="bottom"/>
            <w:hideMark/>
          </w:tcPr>
          <w:p w14:paraId="77DC1BA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521E4C2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6F5D71A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698,09</w:t>
            </w:r>
          </w:p>
        </w:tc>
      </w:tr>
      <w:tr w:rsidR="009D5C78" w:rsidRPr="009D5C78" w14:paraId="64EF3FD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EE5250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7CB66A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412CC81D"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6E05DF0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698,09</w:t>
            </w:r>
          </w:p>
        </w:tc>
        <w:tc>
          <w:tcPr>
            <w:tcW w:w="1350" w:type="dxa"/>
            <w:tcBorders>
              <w:top w:val="nil"/>
              <w:left w:val="nil"/>
              <w:bottom w:val="nil"/>
              <w:right w:val="nil"/>
            </w:tcBorders>
            <w:noWrap/>
            <w:vAlign w:val="bottom"/>
            <w:hideMark/>
          </w:tcPr>
          <w:p w14:paraId="72499E8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D53877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5880EC1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698,09</w:t>
            </w:r>
          </w:p>
        </w:tc>
      </w:tr>
      <w:tr w:rsidR="009D5C78" w:rsidRPr="009D5C78" w14:paraId="7D30949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9703DF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206356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33B6FE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4A40053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698,09</w:t>
            </w:r>
          </w:p>
        </w:tc>
        <w:tc>
          <w:tcPr>
            <w:tcW w:w="1350" w:type="dxa"/>
            <w:tcBorders>
              <w:top w:val="nil"/>
              <w:left w:val="nil"/>
              <w:bottom w:val="nil"/>
              <w:right w:val="nil"/>
            </w:tcBorders>
            <w:noWrap/>
            <w:vAlign w:val="bottom"/>
            <w:hideMark/>
          </w:tcPr>
          <w:p w14:paraId="15161B2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C1B814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63B54C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698,09</w:t>
            </w:r>
          </w:p>
        </w:tc>
      </w:tr>
      <w:tr w:rsidR="009D5C78" w:rsidRPr="009D5C78" w14:paraId="560A37C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BC20C9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R530</w:t>
            </w:r>
          </w:p>
        </w:tc>
        <w:tc>
          <w:tcPr>
            <w:tcW w:w="928" w:type="dxa"/>
            <w:tcBorders>
              <w:top w:val="nil"/>
              <w:left w:val="nil"/>
              <w:bottom w:val="nil"/>
              <w:right w:val="nil"/>
            </w:tcBorders>
            <w:noWrap/>
            <w:vAlign w:val="bottom"/>
            <w:hideMark/>
          </w:tcPr>
          <w:p w14:paraId="6E6A210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881BC0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Kampanja ne budi loš koristi koš</w:t>
            </w:r>
          </w:p>
        </w:tc>
        <w:tc>
          <w:tcPr>
            <w:tcW w:w="1559" w:type="dxa"/>
            <w:tcBorders>
              <w:top w:val="nil"/>
              <w:left w:val="nil"/>
              <w:bottom w:val="nil"/>
              <w:right w:val="nil"/>
            </w:tcBorders>
            <w:noWrap/>
            <w:vAlign w:val="bottom"/>
            <w:hideMark/>
          </w:tcPr>
          <w:p w14:paraId="2417DC5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698,09</w:t>
            </w:r>
          </w:p>
        </w:tc>
        <w:tc>
          <w:tcPr>
            <w:tcW w:w="1350" w:type="dxa"/>
            <w:tcBorders>
              <w:top w:val="nil"/>
              <w:left w:val="nil"/>
              <w:bottom w:val="nil"/>
              <w:right w:val="nil"/>
            </w:tcBorders>
            <w:noWrap/>
            <w:vAlign w:val="bottom"/>
            <w:hideMark/>
          </w:tcPr>
          <w:p w14:paraId="426C060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53075B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F20BD4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698,09</w:t>
            </w:r>
          </w:p>
        </w:tc>
      </w:tr>
      <w:tr w:rsidR="009D5C78" w:rsidRPr="009D5C78" w14:paraId="15EE517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610B28E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 xml:space="preserve">Kapitalni projekt K100006 </w:t>
            </w:r>
            <w:proofErr w:type="spellStart"/>
            <w:r w:rsidRPr="009D5C78">
              <w:rPr>
                <w:rFonts w:ascii="Arial" w:eastAsia="Times New Roman" w:hAnsi="Arial" w:cs="Arial"/>
                <w:b/>
                <w:bCs/>
                <w:color w:val="000000"/>
                <w:sz w:val="20"/>
                <w:szCs w:val="20"/>
                <w:lang w:eastAsia="hr-HR"/>
              </w:rPr>
              <w:t>Renatura</w:t>
            </w:r>
            <w:proofErr w:type="spellEnd"/>
            <w:r w:rsidRPr="009D5C78">
              <w:rPr>
                <w:rFonts w:ascii="Arial" w:eastAsia="Times New Roman" w:hAnsi="Arial" w:cs="Arial"/>
                <w:b/>
                <w:bCs/>
                <w:color w:val="000000"/>
                <w:sz w:val="20"/>
                <w:szCs w:val="20"/>
                <w:lang w:eastAsia="hr-HR"/>
              </w:rPr>
              <w:t xml:space="preserve"> 2000- </w:t>
            </w:r>
            <w:proofErr w:type="spellStart"/>
            <w:r w:rsidRPr="009D5C78">
              <w:rPr>
                <w:rFonts w:ascii="Arial" w:eastAsia="Times New Roman" w:hAnsi="Arial" w:cs="Arial"/>
                <w:b/>
                <w:bCs/>
                <w:color w:val="000000"/>
                <w:sz w:val="20"/>
                <w:szCs w:val="20"/>
                <w:lang w:eastAsia="hr-HR"/>
              </w:rPr>
              <w:t>Cret</w:t>
            </w:r>
            <w:proofErr w:type="spellEnd"/>
            <w:r w:rsidRPr="009D5C78">
              <w:rPr>
                <w:rFonts w:ascii="Arial" w:eastAsia="Times New Roman" w:hAnsi="Arial" w:cs="Arial"/>
                <w:b/>
                <w:bCs/>
                <w:color w:val="000000"/>
                <w:sz w:val="20"/>
                <w:szCs w:val="20"/>
                <w:lang w:eastAsia="hr-HR"/>
              </w:rPr>
              <w:t xml:space="preserve"> Dubravica</w:t>
            </w:r>
          </w:p>
        </w:tc>
        <w:tc>
          <w:tcPr>
            <w:tcW w:w="1559" w:type="dxa"/>
            <w:tcBorders>
              <w:top w:val="nil"/>
              <w:left w:val="nil"/>
              <w:bottom w:val="nil"/>
              <w:right w:val="nil"/>
            </w:tcBorders>
            <w:shd w:val="clear" w:color="000000" w:fill="CCCCFF"/>
            <w:noWrap/>
            <w:vAlign w:val="bottom"/>
            <w:hideMark/>
          </w:tcPr>
          <w:p w14:paraId="042D350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5584B3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62.052,37</w:t>
            </w:r>
          </w:p>
        </w:tc>
        <w:tc>
          <w:tcPr>
            <w:tcW w:w="1350" w:type="dxa"/>
            <w:gridSpan w:val="3"/>
            <w:tcBorders>
              <w:top w:val="nil"/>
              <w:left w:val="nil"/>
              <w:bottom w:val="nil"/>
              <w:right w:val="nil"/>
            </w:tcBorders>
            <w:shd w:val="clear" w:color="000000" w:fill="CCCCFF"/>
            <w:noWrap/>
            <w:vAlign w:val="bottom"/>
            <w:hideMark/>
          </w:tcPr>
          <w:p w14:paraId="3749AE7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CCCCFF"/>
            <w:noWrap/>
            <w:vAlign w:val="bottom"/>
            <w:hideMark/>
          </w:tcPr>
          <w:p w14:paraId="20B68A8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62.052,37</w:t>
            </w:r>
          </w:p>
        </w:tc>
      </w:tr>
      <w:tr w:rsidR="009D5C78" w:rsidRPr="009D5C78" w14:paraId="20F0025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72B7061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05 Zaštita okoliša</w:t>
            </w:r>
          </w:p>
        </w:tc>
        <w:tc>
          <w:tcPr>
            <w:tcW w:w="1559" w:type="dxa"/>
            <w:tcBorders>
              <w:top w:val="nil"/>
              <w:left w:val="nil"/>
              <w:bottom w:val="nil"/>
              <w:right w:val="nil"/>
            </w:tcBorders>
            <w:shd w:val="clear" w:color="000000" w:fill="00CCFF"/>
            <w:noWrap/>
            <w:vAlign w:val="bottom"/>
            <w:hideMark/>
          </w:tcPr>
          <w:p w14:paraId="7271500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00CCFF"/>
            <w:noWrap/>
            <w:vAlign w:val="bottom"/>
            <w:hideMark/>
          </w:tcPr>
          <w:p w14:paraId="00174AA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62.052,37</w:t>
            </w:r>
          </w:p>
        </w:tc>
        <w:tc>
          <w:tcPr>
            <w:tcW w:w="1350" w:type="dxa"/>
            <w:gridSpan w:val="3"/>
            <w:tcBorders>
              <w:top w:val="nil"/>
              <w:left w:val="nil"/>
              <w:bottom w:val="nil"/>
              <w:right w:val="nil"/>
            </w:tcBorders>
            <w:shd w:val="clear" w:color="000000" w:fill="00CCFF"/>
            <w:noWrap/>
            <w:vAlign w:val="bottom"/>
            <w:hideMark/>
          </w:tcPr>
          <w:p w14:paraId="189787C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00CCFF"/>
            <w:noWrap/>
            <w:vAlign w:val="bottom"/>
            <w:hideMark/>
          </w:tcPr>
          <w:p w14:paraId="08402C4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62.052,37</w:t>
            </w:r>
          </w:p>
        </w:tc>
      </w:tr>
      <w:tr w:rsidR="009D5C78" w:rsidRPr="009D5C78" w14:paraId="10299CF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3295D99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054 Zaštita bioraznolikosti i krajolika</w:t>
            </w:r>
          </w:p>
        </w:tc>
        <w:tc>
          <w:tcPr>
            <w:tcW w:w="1559" w:type="dxa"/>
            <w:tcBorders>
              <w:top w:val="nil"/>
              <w:left w:val="nil"/>
              <w:bottom w:val="nil"/>
              <w:right w:val="nil"/>
            </w:tcBorders>
            <w:shd w:val="clear" w:color="000000" w:fill="00FFFF"/>
            <w:noWrap/>
            <w:vAlign w:val="bottom"/>
            <w:hideMark/>
          </w:tcPr>
          <w:p w14:paraId="39C9BA1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00FFFF"/>
            <w:noWrap/>
            <w:vAlign w:val="bottom"/>
            <w:hideMark/>
          </w:tcPr>
          <w:p w14:paraId="0AF4F9B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62.052,37</w:t>
            </w:r>
          </w:p>
        </w:tc>
        <w:tc>
          <w:tcPr>
            <w:tcW w:w="1350" w:type="dxa"/>
            <w:gridSpan w:val="3"/>
            <w:tcBorders>
              <w:top w:val="nil"/>
              <w:left w:val="nil"/>
              <w:bottom w:val="nil"/>
              <w:right w:val="nil"/>
            </w:tcBorders>
            <w:shd w:val="clear" w:color="000000" w:fill="00FFFF"/>
            <w:noWrap/>
            <w:vAlign w:val="bottom"/>
            <w:hideMark/>
          </w:tcPr>
          <w:p w14:paraId="731BE65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00FFFF"/>
            <w:noWrap/>
            <w:vAlign w:val="bottom"/>
            <w:hideMark/>
          </w:tcPr>
          <w:p w14:paraId="1061BA0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62.052,37</w:t>
            </w:r>
          </w:p>
        </w:tc>
      </w:tr>
      <w:tr w:rsidR="009D5C78" w:rsidRPr="009D5C78" w14:paraId="275F857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277893F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0540 Zaštita bioraznolikosti i krajolika</w:t>
            </w:r>
          </w:p>
        </w:tc>
        <w:tc>
          <w:tcPr>
            <w:tcW w:w="1559" w:type="dxa"/>
            <w:tcBorders>
              <w:top w:val="nil"/>
              <w:left w:val="nil"/>
              <w:bottom w:val="nil"/>
              <w:right w:val="nil"/>
            </w:tcBorders>
            <w:shd w:val="clear" w:color="000000" w:fill="CCFFFF"/>
            <w:noWrap/>
            <w:vAlign w:val="bottom"/>
            <w:hideMark/>
          </w:tcPr>
          <w:p w14:paraId="57D04BF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FFFF"/>
            <w:noWrap/>
            <w:vAlign w:val="bottom"/>
            <w:hideMark/>
          </w:tcPr>
          <w:p w14:paraId="6CFED3D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62.052,37</w:t>
            </w:r>
          </w:p>
        </w:tc>
        <w:tc>
          <w:tcPr>
            <w:tcW w:w="1350" w:type="dxa"/>
            <w:gridSpan w:val="3"/>
            <w:tcBorders>
              <w:top w:val="nil"/>
              <w:left w:val="nil"/>
              <w:bottom w:val="nil"/>
              <w:right w:val="nil"/>
            </w:tcBorders>
            <w:shd w:val="clear" w:color="000000" w:fill="CCFFFF"/>
            <w:noWrap/>
            <w:vAlign w:val="bottom"/>
            <w:hideMark/>
          </w:tcPr>
          <w:p w14:paraId="0710BC4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CCFFFF"/>
            <w:noWrap/>
            <w:vAlign w:val="bottom"/>
            <w:hideMark/>
          </w:tcPr>
          <w:p w14:paraId="281421C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62.052,37</w:t>
            </w:r>
          </w:p>
        </w:tc>
      </w:tr>
      <w:tr w:rsidR="009D5C78" w:rsidRPr="009D5C78" w14:paraId="55406B6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68EE67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032D2A3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6B973E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8.684,29</w:t>
            </w:r>
          </w:p>
        </w:tc>
        <w:tc>
          <w:tcPr>
            <w:tcW w:w="1350" w:type="dxa"/>
            <w:gridSpan w:val="3"/>
            <w:tcBorders>
              <w:top w:val="nil"/>
              <w:left w:val="nil"/>
              <w:bottom w:val="nil"/>
              <w:right w:val="nil"/>
            </w:tcBorders>
            <w:shd w:val="clear" w:color="000000" w:fill="FFFF99"/>
            <w:noWrap/>
            <w:vAlign w:val="bottom"/>
            <w:hideMark/>
          </w:tcPr>
          <w:p w14:paraId="439FF1F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6A1225C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8.684,29</w:t>
            </w:r>
          </w:p>
        </w:tc>
      </w:tr>
      <w:tr w:rsidR="009D5C78" w:rsidRPr="009D5C78" w14:paraId="44403B6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3664BE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679C65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28B9C12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7933EA0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57A702B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4.292,74</w:t>
            </w:r>
          </w:p>
        </w:tc>
        <w:tc>
          <w:tcPr>
            <w:tcW w:w="1350" w:type="dxa"/>
            <w:gridSpan w:val="3"/>
            <w:tcBorders>
              <w:top w:val="nil"/>
              <w:left w:val="nil"/>
              <w:bottom w:val="nil"/>
              <w:right w:val="nil"/>
            </w:tcBorders>
            <w:noWrap/>
            <w:vAlign w:val="bottom"/>
            <w:hideMark/>
          </w:tcPr>
          <w:p w14:paraId="3D1FE20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0B2FCFB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4.292,74</w:t>
            </w:r>
          </w:p>
        </w:tc>
      </w:tr>
      <w:tr w:rsidR="009D5C78" w:rsidRPr="009D5C78" w14:paraId="091F25E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F34BB4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501AE9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3C92E2C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zaposlene</w:t>
            </w:r>
          </w:p>
        </w:tc>
        <w:tc>
          <w:tcPr>
            <w:tcW w:w="1559" w:type="dxa"/>
            <w:tcBorders>
              <w:top w:val="nil"/>
              <w:left w:val="nil"/>
              <w:bottom w:val="nil"/>
              <w:right w:val="nil"/>
            </w:tcBorders>
            <w:noWrap/>
            <w:vAlign w:val="bottom"/>
            <w:hideMark/>
          </w:tcPr>
          <w:p w14:paraId="6A1351B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0233071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2.605,24</w:t>
            </w:r>
          </w:p>
        </w:tc>
        <w:tc>
          <w:tcPr>
            <w:tcW w:w="1350" w:type="dxa"/>
            <w:gridSpan w:val="3"/>
            <w:tcBorders>
              <w:top w:val="nil"/>
              <w:left w:val="nil"/>
              <w:bottom w:val="nil"/>
              <w:right w:val="nil"/>
            </w:tcBorders>
            <w:noWrap/>
            <w:vAlign w:val="bottom"/>
            <w:hideMark/>
          </w:tcPr>
          <w:p w14:paraId="7AA3D1D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9B7540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2.605,24</w:t>
            </w:r>
          </w:p>
        </w:tc>
      </w:tr>
      <w:tr w:rsidR="009D5C78" w:rsidRPr="009D5C78" w14:paraId="5C9D362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AFDB98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R673</w:t>
            </w:r>
          </w:p>
        </w:tc>
        <w:tc>
          <w:tcPr>
            <w:tcW w:w="928" w:type="dxa"/>
            <w:tcBorders>
              <w:top w:val="nil"/>
              <w:left w:val="nil"/>
              <w:bottom w:val="nil"/>
              <w:right w:val="nil"/>
            </w:tcBorders>
            <w:noWrap/>
            <w:vAlign w:val="bottom"/>
            <w:hideMark/>
          </w:tcPr>
          <w:p w14:paraId="42C43DA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7D7CF01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Troškovi djelatnika općine</w:t>
            </w:r>
          </w:p>
        </w:tc>
        <w:tc>
          <w:tcPr>
            <w:tcW w:w="1559" w:type="dxa"/>
            <w:tcBorders>
              <w:top w:val="nil"/>
              <w:left w:val="nil"/>
              <w:bottom w:val="nil"/>
              <w:right w:val="nil"/>
            </w:tcBorders>
            <w:noWrap/>
            <w:vAlign w:val="bottom"/>
            <w:hideMark/>
          </w:tcPr>
          <w:p w14:paraId="3D12F7A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BB360C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2.368,40</w:t>
            </w:r>
          </w:p>
        </w:tc>
        <w:tc>
          <w:tcPr>
            <w:tcW w:w="1350" w:type="dxa"/>
            <w:gridSpan w:val="3"/>
            <w:tcBorders>
              <w:top w:val="nil"/>
              <w:left w:val="nil"/>
              <w:bottom w:val="nil"/>
              <w:right w:val="nil"/>
            </w:tcBorders>
            <w:noWrap/>
            <w:vAlign w:val="bottom"/>
            <w:hideMark/>
          </w:tcPr>
          <w:p w14:paraId="4B94014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80255A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2.368,40</w:t>
            </w:r>
          </w:p>
        </w:tc>
      </w:tr>
      <w:tr w:rsidR="009D5C78" w:rsidRPr="009D5C78" w14:paraId="2119CA6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634008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R675</w:t>
            </w:r>
          </w:p>
        </w:tc>
        <w:tc>
          <w:tcPr>
            <w:tcW w:w="928" w:type="dxa"/>
            <w:tcBorders>
              <w:top w:val="nil"/>
              <w:left w:val="nil"/>
              <w:bottom w:val="nil"/>
              <w:right w:val="nil"/>
            </w:tcBorders>
            <w:noWrap/>
            <w:vAlign w:val="bottom"/>
            <w:hideMark/>
          </w:tcPr>
          <w:p w14:paraId="64057DB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41B45ED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Neizravni troškovi</w:t>
            </w:r>
          </w:p>
        </w:tc>
        <w:tc>
          <w:tcPr>
            <w:tcW w:w="1559" w:type="dxa"/>
            <w:tcBorders>
              <w:top w:val="nil"/>
              <w:left w:val="nil"/>
              <w:bottom w:val="nil"/>
              <w:right w:val="nil"/>
            </w:tcBorders>
            <w:noWrap/>
            <w:vAlign w:val="bottom"/>
            <w:hideMark/>
          </w:tcPr>
          <w:p w14:paraId="3FA7795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6E77FB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236,84</w:t>
            </w:r>
          </w:p>
        </w:tc>
        <w:tc>
          <w:tcPr>
            <w:tcW w:w="1350" w:type="dxa"/>
            <w:gridSpan w:val="3"/>
            <w:tcBorders>
              <w:top w:val="nil"/>
              <w:left w:val="nil"/>
              <w:bottom w:val="nil"/>
              <w:right w:val="nil"/>
            </w:tcBorders>
            <w:noWrap/>
            <w:vAlign w:val="bottom"/>
            <w:hideMark/>
          </w:tcPr>
          <w:p w14:paraId="4A1A3E6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6BD9E45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236,84</w:t>
            </w:r>
          </w:p>
        </w:tc>
      </w:tr>
      <w:tr w:rsidR="009D5C78" w:rsidRPr="009D5C78" w14:paraId="2B3CF3C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576A15D"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631965B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060244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635C88D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6FFB74A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1.687,50</w:t>
            </w:r>
          </w:p>
        </w:tc>
        <w:tc>
          <w:tcPr>
            <w:tcW w:w="1350" w:type="dxa"/>
            <w:gridSpan w:val="3"/>
            <w:tcBorders>
              <w:top w:val="nil"/>
              <w:left w:val="nil"/>
              <w:bottom w:val="nil"/>
              <w:right w:val="nil"/>
            </w:tcBorders>
            <w:noWrap/>
            <w:vAlign w:val="bottom"/>
            <w:hideMark/>
          </w:tcPr>
          <w:p w14:paraId="1CB719D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767FC0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1.687,50</w:t>
            </w:r>
          </w:p>
        </w:tc>
      </w:tr>
      <w:tr w:rsidR="009D5C78" w:rsidRPr="009D5C78" w14:paraId="1C55A0E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C612BE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R665</w:t>
            </w:r>
          </w:p>
        </w:tc>
        <w:tc>
          <w:tcPr>
            <w:tcW w:w="928" w:type="dxa"/>
            <w:tcBorders>
              <w:top w:val="nil"/>
              <w:left w:val="nil"/>
              <w:bottom w:val="nil"/>
              <w:right w:val="nil"/>
            </w:tcBorders>
            <w:noWrap/>
            <w:vAlign w:val="bottom"/>
            <w:hideMark/>
          </w:tcPr>
          <w:p w14:paraId="16DF0EF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64F15B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Geodetske usluge-rješavanje vlasništva- </w:t>
            </w:r>
            <w:proofErr w:type="spellStart"/>
            <w:r w:rsidRPr="009D5C78">
              <w:rPr>
                <w:rFonts w:ascii="Arial" w:eastAsia="Times New Roman" w:hAnsi="Arial" w:cs="Arial"/>
                <w:sz w:val="20"/>
                <w:szCs w:val="20"/>
                <w:lang w:eastAsia="hr-HR"/>
              </w:rPr>
              <w:t>Cret</w:t>
            </w:r>
            <w:proofErr w:type="spellEnd"/>
            <w:r w:rsidRPr="009D5C78">
              <w:rPr>
                <w:rFonts w:ascii="Arial" w:eastAsia="Times New Roman" w:hAnsi="Arial" w:cs="Arial"/>
                <w:sz w:val="20"/>
                <w:szCs w:val="20"/>
                <w:lang w:eastAsia="hr-HR"/>
              </w:rPr>
              <w:t xml:space="preserve"> Dubravica</w:t>
            </w:r>
          </w:p>
        </w:tc>
        <w:tc>
          <w:tcPr>
            <w:tcW w:w="1559" w:type="dxa"/>
            <w:tcBorders>
              <w:top w:val="nil"/>
              <w:left w:val="nil"/>
              <w:bottom w:val="nil"/>
              <w:right w:val="nil"/>
            </w:tcBorders>
            <w:noWrap/>
            <w:vAlign w:val="bottom"/>
            <w:hideMark/>
          </w:tcPr>
          <w:p w14:paraId="230004F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52CB2D2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187,50</w:t>
            </w:r>
          </w:p>
        </w:tc>
        <w:tc>
          <w:tcPr>
            <w:tcW w:w="1350" w:type="dxa"/>
            <w:gridSpan w:val="3"/>
            <w:tcBorders>
              <w:top w:val="nil"/>
              <w:left w:val="nil"/>
              <w:bottom w:val="nil"/>
              <w:right w:val="nil"/>
            </w:tcBorders>
            <w:noWrap/>
            <w:vAlign w:val="bottom"/>
            <w:hideMark/>
          </w:tcPr>
          <w:p w14:paraId="57901E9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4EF15BA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187,50</w:t>
            </w:r>
          </w:p>
        </w:tc>
      </w:tr>
      <w:tr w:rsidR="009D5C78" w:rsidRPr="009D5C78" w14:paraId="6FB4735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C0AC79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R667</w:t>
            </w:r>
          </w:p>
        </w:tc>
        <w:tc>
          <w:tcPr>
            <w:tcW w:w="928" w:type="dxa"/>
            <w:tcBorders>
              <w:top w:val="nil"/>
              <w:left w:val="nil"/>
              <w:bottom w:val="nil"/>
              <w:right w:val="nil"/>
            </w:tcBorders>
            <w:noWrap/>
            <w:vAlign w:val="bottom"/>
            <w:hideMark/>
          </w:tcPr>
          <w:p w14:paraId="6496ACA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369D47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Provođenje redovite košnje- </w:t>
            </w:r>
            <w:proofErr w:type="spellStart"/>
            <w:r w:rsidRPr="009D5C78">
              <w:rPr>
                <w:rFonts w:ascii="Arial" w:eastAsia="Times New Roman" w:hAnsi="Arial" w:cs="Arial"/>
                <w:sz w:val="20"/>
                <w:szCs w:val="20"/>
                <w:lang w:eastAsia="hr-HR"/>
              </w:rPr>
              <w:t>Cret</w:t>
            </w:r>
            <w:proofErr w:type="spellEnd"/>
            <w:r w:rsidRPr="009D5C78">
              <w:rPr>
                <w:rFonts w:ascii="Arial" w:eastAsia="Times New Roman" w:hAnsi="Arial" w:cs="Arial"/>
                <w:sz w:val="20"/>
                <w:szCs w:val="20"/>
                <w:lang w:eastAsia="hr-HR"/>
              </w:rPr>
              <w:t xml:space="preserve"> Dubravica</w:t>
            </w:r>
          </w:p>
        </w:tc>
        <w:tc>
          <w:tcPr>
            <w:tcW w:w="1559" w:type="dxa"/>
            <w:tcBorders>
              <w:top w:val="nil"/>
              <w:left w:val="nil"/>
              <w:bottom w:val="nil"/>
              <w:right w:val="nil"/>
            </w:tcBorders>
            <w:noWrap/>
            <w:vAlign w:val="bottom"/>
            <w:hideMark/>
          </w:tcPr>
          <w:p w14:paraId="0E07A3C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5621FF8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1.500,00</w:t>
            </w:r>
          </w:p>
        </w:tc>
        <w:tc>
          <w:tcPr>
            <w:tcW w:w="1350" w:type="dxa"/>
            <w:gridSpan w:val="3"/>
            <w:tcBorders>
              <w:top w:val="nil"/>
              <w:left w:val="nil"/>
              <w:bottom w:val="nil"/>
              <w:right w:val="nil"/>
            </w:tcBorders>
            <w:noWrap/>
            <w:vAlign w:val="bottom"/>
            <w:hideMark/>
          </w:tcPr>
          <w:p w14:paraId="7153A9E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1AA5C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1.500,00</w:t>
            </w:r>
          </w:p>
        </w:tc>
      </w:tr>
      <w:tr w:rsidR="009D5C78" w:rsidRPr="009D5C78" w14:paraId="24FE0BC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8B97850"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7E499FC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6982915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510EBBE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3D4B6C1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4.391,55</w:t>
            </w:r>
          </w:p>
        </w:tc>
        <w:tc>
          <w:tcPr>
            <w:tcW w:w="1350" w:type="dxa"/>
            <w:gridSpan w:val="3"/>
            <w:tcBorders>
              <w:top w:val="nil"/>
              <w:left w:val="nil"/>
              <w:bottom w:val="nil"/>
              <w:right w:val="nil"/>
            </w:tcBorders>
            <w:noWrap/>
            <w:vAlign w:val="bottom"/>
            <w:hideMark/>
          </w:tcPr>
          <w:p w14:paraId="117E08F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2B2AD36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4.391,55</w:t>
            </w:r>
          </w:p>
        </w:tc>
      </w:tr>
      <w:tr w:rsidR="009D5C78" w:rsidRPr="009D5C78" w14:paraId="3DEC40E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116FC4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9D91CF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41</w:t>
            </w:r>
          </w:p>
        </w:tc>
        <w:tc>
          <w:tcPr>
            <w:tcW w:w="7147" w:type="dxa"/>
            <w:tcBorders>
              <w:top w:val="nil"/>
              <w:left w:val="nil"/>
              <w:bottom w:val="nil"/>
              <w:right w:val="nil"/>
            </w:tcBorders>
            <w:noWrap/>
            <w:vAlign w:val="bottom"/>
            <w:hideMark/>
          </w:tcPr>
          <w:p w14:paraId="0938FC2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Rashodi za nabavu </w:t>
            </w:r>
            <w:proofErr w:type="spellStart"/>
            <w:r w:rsidRPr="009D5C78">
              <w:rPr>
                <w:rFonts w:ascii="Arial" w:eastAsia="Times New Roman" w:hAnsi="Arial" w:cs="Arial"/>
                <w:sz w:val="20"/>
                <w:szCs w:val="20"/>
                <w:lang w:eastAsia="hr-HR"/>
              </w:rPr>
              <w:t>neproizvedene</w:t>
            </w:r>
            <w:proofErr w:type="spellEnd"/>
            <w:r w:rsidRPr="009D5C78">
              <w:rPr>
                <w:rFonts w:ascii="Arial" w:eastAsia="Times New Roman" w:hAnsi="Arial" w:cs="Arial"/>
                <w:sz w:val="20"/>
                <w:szCs w:val="20"/>
                <w:lang w:eastAsia="hr-HR"/>
              </w:rPr>
              <w:t xml:space="preserve"> dugotrajne imovine</w:t>
            </w:r>
          </w:p>
        </w:tc>
        <w:tc>
          <w:tcPr>
            <w:tcW w:w="1559" w:type="dxa"/>
            <w:tcBorders>
              <w:top w:val="nil"/>
              <w:left w:val="nil"/>
              <w:bottom w:val="nil"/>
              <w:right w:val="nil"/>
            </w:tcBorders>
            <w:noWrap/>
            <w:vAlign w:val="bottom"/>
            <w:hideMark/>
          </w:tcPr>
          <w:p w14:paraId="6A2E6ED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25FD01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4.391,55</w:t>
            </w:r>
          </w:p>
        </w:tc>
        <w:tc>
          <w:tcPr>
            <w:tcW w:w="1350" w:type="dxa"/>
            <w:gridSpan w:val="3"/>
            <w:tcBorders>
              <w:top w:val="nil"/>
              <w:left w:val="nil"/>
              <w:bottom w:val="nil"/>
              <w:right w:val="nil"/>
            </w:tcBorders>
            <w:noWrap/>
            <w:vAlign w:val="bottom"/>
            <w:hideMark/>
          </w:tcPr>
          <w:p w14:paraId="00BE672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38845D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4.391,55</w:t>
            </w:r>
          </w:p>
        </w:tc>
      </w:tr>
      <w:tr w:rsidR="009D5C78" w:rsidRPr="009D5C78" w14:paraId="2D466DC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B83475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R663</w:t>
            </w:r>
          </w:p>
        </w:tc>
        <w:tc>
          <w:tcPr>
            <w:tcW w:w="928" w:type="dxa"/>
            <w:tcBorders>
              <w:top w:val="nil"/>
              <w:left w:val="nil"/>
              <w:bottom w:val="nil"/>
              <w:right w:val="nil"/>
            </w:tcBorders>
            <w:noWrap/>
            <w:vAlign w:val="bottom"/>
            <w:hideMark/>
          </w:tcPr>
          <w:p w14:paraId="6655574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41</w:t>
            </w:r>
          </w:p>
        </w:tc>
        <w:tc>
          <w:tcPr>
            <w:tcW w:w="7147" w:type="dxa"/>
            <w:tcBorders>
              <w:top w:val="nil"/>
              <w:left w:val="nil"/>
              <w:bottom w:val="nil"/>
              <w:right w:val="nil"/>
            </w:tcBorders>
            <w:noWrap/>
            <w:vAlign w:val="bottom"/>
            <w:hideMark/>
          </w:tcPr>
          <w:p w14:paraId="730159B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Naknada za dugoročni zakup zemljišta-</w:t>
            </w:r>
            <w:proofErr w:type="spellStart"/>
            <w:r w:rsidRPr="009D5C78">
              <w:rPr>
                <w:rFonts w:ascii="Arial" w:eastAsia="Times New Roman" w:hAnsi="Arial" w:cs="Arial"/>
                <w:sz w:val="20"/>
                <w:szCs w:val="20"/>
                <w:lang w:eastAsia="hr-HR"/>
              </w:rPr>
              <w:t>Cret</w:t>
            </w:r>
            <w:proofErr w:type="spellEnd"/>
            <w:r w:rsidRPr="009D5C78">
              <w:rPr>
                <w:rFonts w:ascii="Arial" w:eastAsia="Times New Roman" w:hAnsi="Arial" w:cs="Arial"/>
                <w:sz w:val="20"/>
                <w:szCs w:val="20"/>
                <w:lang w:eastAsia="hr-HR"/>
              </w:rPr>
              <w:t xml:space="preserve"> Dubravica</w:t>
            </w:r>
          </w:p>
        </w:tc>
        <w:tc>
          <w:tcPr>
            <w:tcW w:w="1559" w:type="dxa"/>
            <w:tcBorders>
              <w:top w:val="nil"/>
              <w:left w:val="nil"/>
              <w:bottom w:val="nil"/>
              <w:right w:val="nil"/>
            </w:tcBorders>
            <w:noWrap/>
            <w:vAlign w:val="bottom"/>
            <w:hideMark/>
          </w:tcPr>
          <w:p w14:paraId="15DB9A0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24B18CD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736,68</w:t>
            </w:r>
          </w:p>
        </w:tc>
        <w:tc>
          <w:tcPr>
            <w:tcW w:w="1350" w:type="dxa"/>
            <w:gridSpan w:val="3"/>
            <w:tcBorders>
              <w:top w:val="nil"/>
              <w:left w:val="nil"/>
              <w:bottom w:val="nil"/>
              <w:right w:val="nil"/>
            </w:tcBorders>
            <w:noWrap/>
            <w:vAlign w:val="bottom"/>
            <w:hideMark/>
          </w:tcPr>
          <w:p w14:paraId="4A73C1D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5E0D48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736,68</w:t>
            </w:r>
          </w:p>
        </w:tc>
      </w:tr>
      <w:tr w:rsidR="009D5C78" w:rsidRPr="009D5C78" w14:paraId="56BB49A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1EE354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R669</w:t>
            </w:r>
          </w:p>
        </w:tc>
        <w:tc>
          <w:tcPr>
            <w:tcW w:w="928" w:type="dxa"/>
            <w:tcBorders>
              <w:top w:val="nil"/>
              <w:left w:val="nil"/>
              <w:bottom w:val="nil"/>
              <w:right w:val="nil"/>
            </w:tcBorders>
            <w:noWrap/>
            <w:vAlign w:val="bottom"/>
            <w:hideMark/>
          </w:tcPr>
          <w:p w14:paraId="2A7D967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41</w:t>
            </w:r>
          </w:p>
        </w:tc>
        <w:tc>
          <w:tcPr>
            <w:tcW w:w="7147" w:type="dxa"/>
            <w:tcBorders>
              <w:top w:val="nil"/>
              <w:left w:val="nil"/>
              <w:bottom w:val="nil"/>
              <w:right w:val="nil"/>
            </w:tcBorders>
            <w:noWrap/>
            <w:vAlign w:val="bottom"/>
            <w:hideMark/>
          </w:tcPr>
          <w:p w14:paraId="2F013DC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Radovi neophodni za restauraciju staništa- </w:t>
            </w:r>
            <w:proofErr w:type="spellStart"/>
            <w:r w:rsidRPr="009D5C78">
              <w:rPr>
                <w:rFonts w:ascii="Arial" w:eastAsia="Times New Roman" w:hAnsi="Arial" w:cs="Arial"/>
                <w:sz w:val="20"/>
                <w:szCs w:val="20"/>
                <w:lang w:eastAsia="hr-HR"/>
              </w:rPr>
              <w:t>Cret</w:t>
            </w:r>
            <w:proofErr w:type="spellEnd"/>
            <w:r w:rsidRPr="009D5C78">
              <w:rPr>
                <w:rFonts w:ascii="Arial" w:eastAsia="Times New Roman" w:hAnsi="Arial" w:cs="Arial"/>
                <w:sz w:val="20"/>
                <w:szCs w:val="20"/>
                <w:lang w:eastAsia="hr-HR"/>
              </w:rPr>
              <w:t xml:space="preserve"> Dubravica</w:t>
            </w:r>
          </w:p>
        </w:tc>
        <w:tc>
          <w:tcPr>
            <w:tcW w:w="1559" w:type="dxa"/>
            <w:tcBorders>
              <w:top w:val="nil"/>
              <w:left w:val="nil"/>
              <w:bottom w:val="nil"/>
              <w:right w:val="nil"/>
            </w:tcBorders>
            <w:noWrap/>
            <w:vAlign w:val="bottom"/>
            <w:hideMark/>
          </w:tcPr>
          <w:p w14:paraId="5DAAD14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D2B8B8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3.420,47</w:t>
            </w:r>
          </w:p>
        </w:tc>
        <w:tc>
          <w:tcPr>
            <w:tcW w:w="1350" w:type="dxa"/>
            <w:gridSpan w:val="3"/>
            <w:tcBorders>
              <w:top w:val="nil"/>
              <w:left w:val="nil"/>
              <w:bottom w:val="nil"/>
              <w:right w:val="nil"/>
            </w:tcBorders>
            <w:noWrap/>
            <w:vAlign w:val="bottom"/>
            <w:hideMark/>
          </w:tcPr>
          <w:p w14:paraId="0A9481C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E42762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3.420,47</w:t>
            </w:r>
          </w:p>
        </w:tc>
      </w:tr>
      <w:tr w:rsidR="009D5C78" w:rsidRPr="009D5C78" w14:paraId="2D75219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A0547D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R671</w:t>
            </w:r>
          </w:p>
        </w:tc>
        <w:tc>
          <w:tcPr>
            <w:tcW w:w="928" w:type="dxa"/>
            <w:tcBorders>
              <w:top w:val="nil"/>
              <w:left w:val="nil"/>
              <w:bottom w:val="nil"/>
              <w:right w:val="nil"/>
            </w:tcBorders>
            <w:noWrap/>
            <w:vAlign w:val="bottom"/>
            <w:hideMark/>
          </w:tcPr>
          <w:p w14:paraId="67A1B11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41</w:t>
            </w:r>
          </w:p>
        </w:tc>
        <w:tc>
          <w:tcPr>
            <w:tcW w:w="7147" w:type="dxa"/>
            <w:tcBorders>
              <w:top w:val="nil"/>
              <w:left w:val="nil"/>
              <w:bottom w:val="nil"/>
              <w:right w:val="nil"/>
            </w:tcBorders>
            <w:noWrap/>
            <w:vAlign w:val="bottom"/>
            <w:hideMark/>
          </w:tcPr>
          <w:p w14:paraId="41146D3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Stručni nadzor radova neophodnih za restauraciju staništa- </w:t>
            </w:r>
            <w:proofErr w:type="spellStart"/>
            <w:r w:rsidRPr="009D5C78">
              <w:rPr>
                <w:rFonts w:ascii="Arial" w:eastAsia="Times New Roman" w:hAnsi="Arial" w:cs="Arial"/>
                <w:sz w:val="20"/>
                <w:szCs w:val="20"/>
                <w:lang w:eastAsia="hr-HR"/>
              </w:rPr>
              <w:t>Cret</w:t>
            </w:r>
            <w:proofErr w:type="spellEnd"/>
            <w:r w:rsidRPr="009D5C78">
              <w:rPr>
                <w:rFonts w:ascii="Arial" w:eastAsia="Times New Roman" w:hAnsi="Arial" w:cs="Arial"/>
                <w:sz w:val="20"/>
                <w:szCs w:val="20"/>
                <w:lang w:eastAsia="hr-HR"/>
              </w:rPr>
              <w:t xml:space="preserve"> Dubravica</w:t>
            </w:r>
          </w:p>
        </w:tc>
        <w:tc>
          <w:tcPr>
            <w:tcW w:w="1559" w:type="dxa"/>
            <w:tcBorders>
              <w:top w:val="nil"/>
              <w:left w:val="nil"/>
              <w:bottom w:val="nil"/>
              <w:right w:val="nil"/>
            </w:tcBorders>
            <w:noWrap/>
            <w:vAlign w:val="bottom"/>
            <w:hideMark/>
          </w:tcPr>
          <w:p w14:paraId="47AFB6D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B0655B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234,40</w:t>
            </w:r>
          </w:p>
        </w:tc>
        <w:tc>
          <w:tcPr>
            <w:tcW w:w="1350" w:type="dxa"/>
            <w:gridSpan w:val="3"/>
            <w:tcBorders>
              <w:top w:val="nil"/>
              <w:left w:val="nil"/>
              <w:bottom w:val="nil"/>
              <w:right w:val="nil"/>
            </w:tcBorders>
            <w:noWrap/>
            <w:vAlign w:val="bottom"/>
            <w:hideMark/>
          </w:tcPr>
          <w:p w14:paraId="7D12E76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94454C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234,40</w:t>
            </w:r>
          </w:p>
        </w:tc>
      </w:tr>
      <w:tr w:rsidR="009D5C78" w:rsidRPr="009D5C78" w14:paraId="46893BD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196B31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5.6. Fondovi EU</w:t>
            </w:r>
          </w:p>
        </w:tc>
        <w:tc>
          <w:tcPr>
            <w:tcW w:w="1559" w:type="dxa"/>
            <w:tcBorders>
              <w:top w:val="nil"/>
              <w:left w:val="nil"/>
              <w:bottom w:val="nil"/>
              <w:right w:val="nil"/>
            </w:tcBorders>
            <w:shd w:val="clear" w:color="000000" w:fill="FFFF99"/>
            <w:noWrap/>
            <w:vAlign w:val="bottom"/>
            <w:hideMark/>
          </w:tcPr>
          <w:p w14:paraId="0D6232C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B42F4E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53.368,08</w:t>
            </w:r>
          </w:p>
        </w:tc>
        <w:tc>
          <w:tcPr>
            <w:tcW w:w="1350" w:type="dxa"/>
            <w:gridSpan w:val="3"/>
            <w:tcBorders>
              <w:top w:val="nil"/>
              <w:left w:val="nil"/>
              <w:bottom w:val="nil"/>
              <w:right w:val="nil"/>
            </w:tcBorders>
            <w:shd w:val="clear" w:color="000000" w:fill="FFFF99"/>
            <w:noWrap/>
            <w:vAlign w:val="bottom"/>
            <w:hideMark/>
          </w:tcPr>
          <w:p w14:paraId="22BB1E6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7F8904C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53.368,08</w:t>
            </w:r>
          </w:p>
        </w:tc>
      </w:tr>
      <w:tr w:rsidR="009D5C78" w:rsidRPr="009D5C78" w14:paraId="5609891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CC"/>
            <w:noWrap/>
            <w:vAlign w:val="bottom"/>
            <w:hideMark/>
          </w:tcPr>
          <w:p w14:paraId="19C8AA5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5.6.3 Europski fond za regionalni razvoj</w:t>
            </w:r>
          </w:p>
        </w:tc>
        <w:tc>
          <w:tcPr>
            <w:tcW w:w="1559" w:type="dxa"/>
            <w:tcBorders>
              <w:top w:val="nil"/>
              <w:left w:val="nil"/>
              <w:bottom w:val="nil"/>
              <w:right w:val="nil"/>
            </w:tcBorders>
            <w:shd w:val="clear" w:color="000000" w:fill="FFFFCC"/>
            <w:noWrap/>
            <w:vAlign w:val="bottom"/>
            <w:hideMark/>
          </w:tcPr>
          <w:p w14:paraId="423C07F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CC"/>
            <w:noWrap/>
            <w:vAlign w:val="bottom"/>
            <w:hideMark/>
          </w:tcPr>
          <w:p w14:paraId="140ACE0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53.368,08</w:t>
            </w:r>
          </w:p>
        </w:tc>
        <w:tc>
          <w:tcPr>
            <w:tcW w:w="1350" w:type="dxa"/>
            <w:gridSpan w:val="3"/>
            <w:tcBorders>
              <w:top w:val="nil"/>
              <w:left w:val="nil"/>
              <w:bottom w:val="nil"/>
              <w:right w:val="nil"/>
            </w:tcBorders>
            <w:shd w:val="clear" w:color="000000" w:fill="FFFFCC"/>
            <w:noWrap/>
            <w:vAlign w:val="bottom"/>
            <w:hideMark/>
          </w:tcPr>
          <w:p w14:paraId="7D8E8B9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CC"/>
            <w:noWrap/>
            <w:vAlign w:val="bottom"/>
            <w:hideMark/>
          </w:tcPr>
          <w:p w14:paraId="608E817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53.368,08</w:t>
            </w:r>
          </w:p>
        </w:tc>
      </w:tr>
      <w:tr w:rsidR="009D5C78" w:rsidRPr="009D5C78" w14:paraId="29FC03B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6DC656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102A4562"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40B47FD7"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679940A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7D51656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24.325,50</w:t>
            </w:r>
          </w:p>
        </w:tc>
        <w:tc>
          <w:tcPr>
            <w:tcW w:w="1350" w:type="dxa"/>
            <w:gridSpan w:val="3"/>
            <w:tcBorders>
              <w:top w:val="nil"/>
              <w:left w:val="nil"/>
              <w:bottom w:val="nil"/>
              <w:right w:val="nil"/>
            </w:tcBorders>
            <w:noWrap/>
            <w:vAlign w:val="bottom"/>
            <w:hideMark/>
          </w:tcPr>
          <w:p w14:paraId="36AC4FD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0B7F340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24.325,50</w:t>
            </w:r>
          </w:p>
        </w:tc>
      </w:tr>
      <w:tr w:rsidR="009D5C78" w:rsidRPr="009D5C78" w14:paraId="4FDA2F2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426E05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2793C2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20066AA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zaposlene</w:t>
            </w:r>
          </w:p>
        </w:tc>
        <w:tc>
          <w:tcPr>
            <w:tcW w:w="1559" w:type="dxa"/>
            <w:tcBorders>
              <w:top w:val="nil"/>
              <w:left w:val="nil"/>
              <w:bottom w:val="nil"/>
              <w:right w:val="nil"/>
            </w:tcBorders>
            <w:noWrap/>
            <w:vAlign w:val="bottom"/>
            <w:hideMark/>
          </w:tcPr>
          <w:p w14:paraId="31358BF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6E48392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14.763,00</w:t>
            </w:r>
          </w:p>
        </w:tc>
        <w:tc>
          <w:tcPr>
            <w:tcW w:w="1350" w:type="dxa"/>
            <w:gridSpan w:val="3"/>
            <w:tcBorders>
              <w:top w:val="nil"/>
              <w:left w:val="nil"/>
              <w:bottom w:val="nil"/>
              <w:right w:val="nil"/>
            </w:tcBorders>
            <w:noWrap/>
            <w:vAlign w:val="bottom"/>
            <w:hideMark/>
          </w:tcPr>
          <w:p w14:paraId="63C5A1F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FE3C3C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14.763,00</w:t>
            </w:r>
          </w:p>
        </w:tc>
      </w:tr>
      <w:tr w:rsidR="009D5C78" w:rsidRPr="009D5C78" w14:paraId="0A66132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04F320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R674</w:t>
            </w:r>
          </w:p>
        </w:tc>
        <w:tc>
          <w:tcPr>
            <w:tcW w:w="928" w:type="dxa"/>
            <w:tcBorders>
              <w:top w:val="nil"/>
              <w:left w:val="nil"/>
              <w:bottom w:val="nil"/>
              <w:right w:val="nil"/>
            </w:tcBorders>
            <w:noWrap/>
            <w:vAlign w:val="bottom"/>
            <w:hideMark/>
          </w:tcPr>
          <w:p w14:paraId="793DED2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57BF27F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Troškovi djelatnika općine</w:t>
            </w:r>
          </w:p>
        </w:tc>
        <w:tc>
          <w:tcPr>
            <w:tcW w:w="1559" w:type="dxa"/>
            <w:tcBorders>
              <w:top w:val="nil"/>
              <w:left w:val="nil"/>
              <w:bottom w:val="nil"/>
              <w:right w:val="nil"/>
            </w:tcBorders>
            <w:noWrap/>
            <w:vAlign w:val="bottom"/>
            <w:hideMark/>
          </w:tcPr>
          <w:p w14:paraId="5B6D054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0070206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13.420,91</w:t>
            </w:r>
          </w:p>
        </w:tc>
        <w:tc>
          <w:tcPr>
            <w:tcW w:w="1350" w:type="dxa"/>
            <w:gridSpan w:val="3"/>
            <w:tcBorders>
              <w:top w:val="nil"/>
              <w:left w:val="nil"/>
              <w:bottom w:val="nil"/>
              <w:right w:val="nil"/>
            </w:tcBorders>
            <w:noWrap/>
            <w:vAlign w:val="bottom"/>
            <w:hideMark/>
          </w:tcPr>
          <w:p w14:paraId="6897DE5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538AD8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13.420,91</w:t>
            </w:r>
          </w:p>
        </w:tc>
      </w:tr>
      <w:tr w:rsidR="009D5C78" w:rsidRPr="009D5C78" w14:paraId="56CDF0D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8F8688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R676</w:t>
            </w:r>
          </w:p>
        </w:tc>
        <w:tc>
          <w:tcPr>
            <w:tcW w:w="928" w:type="dxa"/>
            <w:tcBorders>
              <w:top w:val="nil"/>
              <w:left w:val="nil"/>
              <w:bottom w:val="nil"/>
              <w:right w:val="nil"/>
            </w:tcBorders>
            <w:noWrap/>
            <w:vAlign w:val="bottom"/>
            <w:hideMark/>
          </w:tcPr>
          <w:p w14:paraId="3CCDC0F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31</w:t>
            </w:r>
          </w:p>
        </w:tc>
        <w:tc>
          <w:tcPr>
            <w:tcW w:w="7147" w:type="dxa"/>
            <w:tcBorders>
              <w:top w:val="nil"/>
              <w:left w:val="nil"/>
              <w:bottom w:val="nil"/>
              <w:right w:val="nil"/>
            </w:tcBorders>
            <w:noWrap/>
            <w:vAlign w:val="bottom"/>
            <w:hideMark/>
          </w:tcPr>
          <w:p w14:paraId="3C7125C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Neizravni troškovi</w:t>
            </w:r>
          </w:p>
        </w:tc>
        <w:tc>
          <w:tcPr>
            <w:tcW w:w="1559" w:type="dxa"/>
            <w:tcBorders>
              <w:top w:val="nil"/>
              <w:left w:val="nil"/>
              <w:bottom w:val="nil"/>
              <w:right w:val="nil"/>
            </w:tcBorders>
            <w:noWrap/>
            <w:vAlign w:val="bottom"/>
            <w:hideMark/>
          </w:tcPr>
          <w:p w14:paraId="5BC3909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88F0BB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1.342,09</w:t>
            </w:r>
          </w:p>
        </w:tc>
        <w:tc>
          <w:tcPr>
            <w:tcW w:w="1350" w:type="dxa"/>
            <w:gridSpan w:val="3"/>
            <w:tcBorders>
              <w:top w:val="nil"/>
              <w:left w:val="nil"/>
              <w:bottom w:val="nil"/>
              <w:right w:val="nil"/>
            </w:tcBorders>
            <w:noWrap/>
            <w:vAlign w:val="bottom"/>
            <w:hideMark/>
          </w:tcPr>
          <w:p w14:paraId="22C1F01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52425E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1.342,09</w:t>
            </w:r>
          </w:p>
        </w:tc>
      </w:tr>
      <w:tr w:rsidR="009D5C78" w:rsidRPr="009D5C78" w14:paraId="21D325D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59C7817"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4EB7CEF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C8CA86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3B26931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51E517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9.562,50</w:t>
            </w:r>
          </w:p>
        </w:tc>
        <w:tc>
          <w:tcPr>
            <w:tcW w:w="1350" w:type="dxa"/>
            <w:gridSpan w:val="3"/>
            <w:tcBorders>
              <w:top w:val="nil"/>
              <w:left w:val="nil"/>
              <w:bottom w:val="nil"/>
              <w:right w:val="nil"/>
            </w:tcBorders>
            <w:noWrap/>
            <w:vAlign w:val="bottom"/>
            <w:hideMark/>
          </w:tcPr>
          <w:p w14:paraId="5CBD63D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68ABCC8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9.562,50</w:t>
            </w:r>
          </w:p>
        </w:tc>
      </w:tr>
      <w:tr w:rsidR="009D5C78" w:rsidRPr="009D5C78" w14:paraId="034E9BB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C5ED90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R666</w:t>
            </w:r>
          </w:p>
        </w:tc>
        <w:tc>
          <w:tcPr>
            <w:tcW w:w="928" w:type="dxa"/>
            <w:tcBorders>
              <w:top w:val="nil"/>
              <w:left w:val="nil"/>
              <w:bottom w:val="nil"/>
              <w:right w:val="nil"/>
            </w:tcBorders>
            <w:noWrap/>
            <w:vAlign w:val="bottom"/>
            <w:hideMark/>
          </w:tcPr>
          <w:p w14:paraId="1DB7F4E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53AE6D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Geodetske usluge-rješavanje vlasništva- </w:t>
            </w:r>
            <w:proofErr w:type="spellStart"/>
            <w:r w:rsidRPr="009D5C78">
              <w:rPr>
                <w:rFonts w:ascii="Arial" w:eastAsia="Times New Roman" w:hAnsi="Arial" w:cs="Arial"/>
                <w:sz w:val="20"/>
                <w:szCs w:val="20"/>
                <w:lang w:eastAsia="hr-HR"/>
              </w:rPr>
              <w:t>Cret</w:t>
            </w:r>
            <w:proofErr w:type="spellEnd"/>
            <w:r w:rsidRPr="009D5C78">
              <w:rPr>
                <w:rFonts w:ascii="Arial" w:eastAsia="Times New Roman" w:hAnsi="Arial" w:cs="Arial"/>
                <w:sz w:val="20"/>
                <w:szCs w:val="20"/>
                <w:lang w:eastAsia="hr-HR"/>
              </w:rPr>
              <w:t xml:space="preserve"> Dubravica</w:t>
            </w:r>
          </w:p>
        </w:tc>
        <w:tc>
          <w:tcPr>
            <w:tcW w:w="1559" w:type="dxa"/>
            <w:tcBorders>
              <w:top w:val="nil"/>
              <w:left w:val="nil"/>
              <w:bottom w:val="nil"/>
              <w:right w:val="nil"/>
            </w:tcBorders>
            <w:noWrap/>
            <w:vAlign w:val="bottom"/>
            <w:hideMark/>
          </w:tcPr>
          <w:p w14:paraId="2FB74E7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26498B6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1.062,50</w:t>
            </w:r>
          </w:p>
        </w:tc>
        <w:tc>
          <w:tcPr>
            <w:tcW w:w="1350" w:type="dxa"/>
            <w:gridSpan w:val="3"/>
            <w:tcBorders>
              <w:top w:val="nil"/>
              <w:left w:val="nil"/>
              <w:bottom w:val="nil"/>
              <w:right w:val="nil"/>
            </w:tcBorders>
            <w:noWrap/>
            <w:vAlign w:val="bottom"/>
            <w:hideMark/>
          </w:tcPr>
          <w:p w14:paraId="6E7527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F6F139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1.062,50</w:t>
            </w:r>
          </w:p>
        </w:tc>
      </w:tr>
      <w:tr w:rsidR="009D5C78" w:rsidRPr="009D5C78" w14:paraId="662E0BC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9B9510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R668</w:t>
            </w:r>
          </w:p>
        </w:tc>
        <w:tc>
          <w:tcPr>
            <w:tcW w:w="928" w:type="dxa"/>
            <w:tcBorders>
              <w:top w:val="nil"/>
              <w:left w:val="nil"/>
              <w:bottom w:val="nil"/>
              <w:right w:val="nil"/>
            </w:tcBorders>
            <w:noWrap/>
            <w:vAlign w:val="bottom"/>
            <w:hideMark/>
          </w:tcPr>
          <w:p w14:paraId="5565D88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F2F935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Provođenje redovite košnje- </w:t>
            </w:r>
            <w:proofErr w:type="spellStart"/>
            <w:r w:rsidRPr="009D5C78">
              <w:rPr>
                <w:rFonts w:ascii="Arial" w:eastAsia="Times New Roman" w:hAnsi="Arial" w:cs="Arial"/>
                <w:sz w:val="20"/>
                <w:szCs w:val="20"/>
                <w:lang w:eastAsia="hr-HR"/>
              </w:rPr>
              <w:t>Cret</w:t>
            </w:r>
            <w:proofErr w:type="spellEnd"/>
            <w:r w:rsidRPr="009D5C78">
              <w:rPr>
                <w:rFonts w:ascii="Arial" w:eastAsia="Times New Roman" w:hAnsi="Arial" w:cs="Arial"/>
                <w:sz w:val="20"/>
                <w:szCs w:val="20"/>
                <w:lang w:eastAsia="hr-HR"/>
              </w:rPr>
              <w:t xml:space="preserve"> Dubravica</w:t>
            </w:r>
          </w:p>
        </w:tc>
        <w:tc>
          <w:tcPr>
            <w:tcW w:w="1559" w:type="dxa"/>
            <w:tcBorders>
              <w:top w:val="nil"/>
              <w:left w:val="nil"/>
              <w:bottom w:val="nil"/>
              <w:right w:val="nil"/>
            </w:tcBorders>
            <w:noWrap/>
            <w:vAlign w:val="bottom"/>
            <w:hideMark/>
          </w:tcPr>
          <w:p w14:paraId="1F357A6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61A69C6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8.500,00</w:t>
            </w:r>
          </w:p>
        </w:tc>
        <w:tc>
          <w:tcPr>
            <w:tcW w:w="1350" w:type="dxa"/>
            <w:gridSpan w:val="3"/>
            <w:tcBorders>
              <w:top w:val="nil"/>
              <w:left w:val="nil"/>
              <w:bottom w:val="nil"/>
              <w:right w:val="nil"/>
            </w:tcBorders>
            <w:noWrap/>
            <w:vAlign w:val="bottom"/>
            <w:hideMark/>
          </w:tcPr>
          <w:p w14:paraId="4FCB48C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44B4C67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8.500,00</w:t>
            </w:r>
          </w:p>
        </w:tc>
      </w:tr>
      <w:tr w:rsidR="009D5C78" w:rsidRPr="009D5C78" w14:paraId="35CA9CA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F86E7FA"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457E200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129EE3C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749587E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278BD31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29.042,58</w:t>
            </w:r>
          </w:p>
        </w:tc>
        <w:tc>
          <w:tcPr>
            <w:tcW w:w="1350" w:type="dxa"/>
            <w:gridSpan w:val="3"/>
            <w:tcBorders>
              <w:top w:val="nil"/>
              <w:left w:val="nil"/>
              <w:bottom w:val="nil"/>
              <w:right w:val="nil"/>
            </w:tcBorders>
            <w:noWrap/>
            <w:vAlign w:val="bottom"/>
            <w:hideMark/>
          </w:tcPr>
          <w:p w14:paraId="3A2D939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0183BBD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29.042,58</w:t>
            </w:r>
          </w:p>
        </w:tc>
      </w:tr>
      <w:tr w:rsidR="009D5C78" w:rsidRPr="009D5C78" w14:paraId="267BB43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8E848D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23F892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41</w:t>
            </w:r>
          </w:p>
        </w:tc>
        <w:tc>
          <w:tcPr>
            <w:tcW w:w="7147" w:type="dxa"/>
            <w:tcBorders>
              <w:top w:val="nil"/>
              <w:left w:val="nil"/>
              <w:bottom w:val="nil"/>
              <w:right w:val="nil"/>
            </w:tcBorders>
            <w:noWrap/>
            <w:vAlign w:val="bottom"/>
            <w:hideMark/>
          </w:tcPr>
          <w:p w14:paraId="1A7D21E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Rashodi za nabavu </w:t>
            </w:r>
            <w:proofErr w:type="spellStart"/>
            <w:r w:rsidRPr="009D5C78">
              <w:rPr>
                <w:rFonts w:ascii="Arial" w:eastAsia="Times New Roman" w:hAnsi="Arial" w:cs="Arial"/>
                <w:sz w:val="20"/>
                <w:szCs w:val="20"/>
                <w:lang w:eastAsia="hr-HR"/>
              </w:rPr>
              <w:t>neproizvedene</w:t>
            </w:r>
            <w:proofErr w:type="spellEnd"/>
            <w:r w:rsidRPr="009D5C78">
              <w:rPr>
                <w:rFonts w:ascii="Arial" w:eastAsia="Times New Roman" w:hAnsi="Arial" w:cs="Arial"/>
                <w:sz w:val="20"/>
                <w:szCs w:val="20"/>
                <w:lang w:eastAsia="hr-HR"/>
              </w:rPr>
              <w:t xml:space="preserve"> dugotrajne imovine</w:t>
            </w:r>
          </w:p>
        </w:tc>
        <w:tc>
          <w:tcPr>
            <w:tcW w:w="1559" w:type="dxa"/>
            <w:tcBorders>
              <w:top w:val="nil"/>
              <w:left w:val="nil"/>
              <w:bottom w:val="nil"/>
              <w:right w:val="nil"/>
            </w:tcBorders>
            <w:noWrap/>
            <w:vAlign w:val="bottom"/>
            <w:hideMark/>
          </w:tcPr>
          <w:p w14:paraId="4D89EC5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F3B93A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29.042,58</w:t>
            </w:r>
          </w:p>
        </w:tc>
        <w:tc>
          <w:tcPr>
            <w:tcW w:w="1350" w:type="dxa"/>
            <w:gridSpan w:val="3"/>
            <w:tcBorders>
              <w:top w:val="nil"/>
              <w:left w:val="nil"/>
              <w:bottom w:val="nil"/>
              <w:right w:val="nil"/>
            </w:tcBorders>
            <w:noWrap/>
            <w:vAlign w:val="bottom"/>
            <w:hideMark/>
          </w:tcPr>
          <w:p w14:paraId="6B9C384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6328922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29.042,58</w:t>
            </w:r>
          </w:p>
        </w:tc>
      </w:tr>
      <w:tr w:rsidR="009D5C78" w:rsidRPr="009D5C78" w14:paraId="05D8999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2BD77D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R664</w:t>
            </w:r>
          </w:p>
        </w:tc>
        <w:tc>
          <w:tcPr>
            <w:tcW w:w="928" w:type="dxa"/>
            <w:tcBorders>
              <w:top w:val="nil"/>
              <w:left w:val="nil"/>
              <w:bottom w:val="nil"/>
              <w:right w:val="nil"/>
            </w:tcBorders>
            <w:noWrap/>
            <w:vAlign w:val="bottom"/>
            <w:hideMark/>
          </w:tcPr>
          <w:p w14:paraId="69AB9FD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41</w:t>
            </w:r>
          </w:p>
        </w:tc>
        <w:tc>
          <w:tcPr>
            <w:tcW w:w="7147" w:type="dxa"/>
            <w:tcBorders>
              <w:top w:val="nil"/>
              <w:left w:val="nil"/>
              <w:bottom w:val="nil"/>
              <w:right w:val="nil"/>
            </w:tcBorders>
            <w:noWrap/>
            <w:vAlign w:val="bottom"/>
            <w:hideMark/>
          </w:tcPr>
          <w:p w14:paraId="781EE2A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Naknada za dugoročni zakup zemljišta-</w:t>
            </w:r>
            <w:proofErr w:type="spellStart"/>
            <w:r w:rsidRPr="009D5C78">
              <w:rPr>
                <w:rFonts w:ascii="Arial" w:eastAsia="Times New Roman" w:hAnsi="Arial" w:cs="Arial"/>
                <w:sz w:val="20"/>
                <w:szCs w:val="20"/>
                <w:lang w:eastAsia="hr-HR"/>
              </w:rPr>
              <w:t>Cret</w:t>
            </w:r>
            <w:proofErr w:type="spellEnd"/>
            <w:r w:rsidRPr="009D5C78">
              <w:rPr>
                <w:rFonts w:ascii="Arial" w:eastAsia="Times New Roman" w:hAnsi="Arial" w:cs="Arial"/>
                <w:sz w:val="20"/>
                <w:szCs w:val="20"/>
                <w:lang w:eastAsia="hr-HR"/>
              </w:rPr>
              <w:t xml:space="preserve"> Dubravica</w:t>
            </w:r>
          </w:p>
        </w:tc>
        <w:tc>
          <w:tcPr>
            <w:tcW w:w="1559" w:type="dxa"/>
            <w:tcBorders>
              <w:top w:val="nil"/>
              <w:left w:val="nil"/>
              <w:bottom w:val="nil"/>
              <w:right w:val="nil"/>
            </w:tcBorders>
            <w:noWrap/>
            <w:vAlign w:val="bottom"/>
            <w:hideMark/>
          </w:tcPr>
          <w:p w14:paraId="53E8FBD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2C11B67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4.911,20</w:t>
            </w:r>
          </w:p>
        </w:tc>
        <w:tc>
          <w:tcPr>
            <w:tcW w:w="1350" w:type="dxa"/>
            <w:gridSpan w:val="3"/>
            <w:tcBorders>
              <w:top w:val="nil"/>
              <w:left w:val="nil"/>
              <w:bottom w:val="nil"/>
              <w:right w:val="nil"/>
            </w:tcBorders>
            <w:noWrap/>
            <w:vAlign w:val="bottom"/>
            <w:hideMark/>
          </w:tcPr>
          <w:p w14:paraId="3E92449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C5DCEF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4.911,20</w:t>
            </w:r>
          </w:p>
        </w:tc>
      </w:tr>
      <w:tr w:rsidR="009D5C78" w:rsidRPr="009D5C78" w14:paraId="37FA73E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18A005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R670</w:t>
            </w:r>
          </w:p>
        </w:tc>
        <w:tc>
          <w:tcPr>
            <w:tcW w:w="928" w:type="dxa"/>
            <w:tcBorders>
              <w:top w:val="nil"/>
              <w:left w:val="nil"/>
              <w:bottom w:val="nil"/>
              <w:right w:val="nil"/>
            </w:tcBorders>
            <w:noWrap/>
            <w:vAlign w:val="bottom"/>
            <w:hideMark/>
          </w:tcPr>
          <w:p w14:paraId="063CD1F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41</w:t>
            </w:r>
          </w:p>
        </w:tc>
        <w:tc>
          <w:tcPr>
            <w:tcW w:w="7147" w:type="dxa"/>
            <w:tcBorders>
              <w:top w:val="nil"/>
              <w:left w:val="nil"/>
              <w:bottom w:val="nil"/>
              <w:right w:val="nil"/>
            </w:tcBorders>
            <w:noWrap/>
            <w:vAlign w:val="bottom"/>
            <w:hideMark/>
          </w:tcPr>
          <w:p w14:paraId="664EE27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Radovi neophodni za restauraciju staništa- </w:t>
            </w:r>
            <w:proofErr w:type="spellStart"/>
            <w:r w:rsidRPr="009D5C78">
              <w:rPr>
                <w:rFonts w:ascii="Arial" w:eastAsia="Times New Roman" w:hAnsi="Arial" w:cs="Arial"/>
                <w:sz w:val="20"/>
                <w:szCs w:val="20"/>
                <w:lang w:eastAsia="hr-HR"/>
              </w:rPr>
              <w:t>Cret</w:t>
            </w:r>
            <w:proofErr w:type="spellEnd"/>
            <w:r w:rsidRPr="009D5C78">
              <w:rPr>
                <w:rFonts w:ascii="Arial" w:eastAsia="Times New Roman" w:hAnsi="Arial" w:cs="Arial"/>
                <w:sz w:val="20"/>
                <w:szCs w:val="20"/>
                <w:lang w:eastAsia="hr-HR"/>
              </w:rPr>
              <w:t xml:space="preserve"> Dubravica</w:t>
            </w:r>
          </w:p>
        </w:tc>
        <w:tc>
          <w:tcPr>
            <w:tcW w:w="1559" w:type="dxa"/>
            <w:tcBorders>
              <w:top w:val="nil"/>
              <w:left w:val="nil"/>
              <w:bottom w:val="nil"/>
              <w:right w:val="nil"/>
            </w:tcBorders>
            <w:noWrap/>
            <w:vAlign w:val="bottom"/>
            <w:hideMark/>
          </w:tcPr>
          <w:p w14:paraId="7B51E55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0FD8F2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22.803,13</w:t>
            </w:r>
          </w:p>
        </w:tc>
        <w:tc>
          <w:tcPr>
            <w:tcW w:w="1350" w:type="dxa"/>
            <w:gridSpan w:val="3"/>
            <w:tcBorders>
              <w:top w:val="nil"/>
              <w:left w:val="nil"/>
              <w:bottom w:val="nil"/>
              <w:right w:val="nil"/>
            </w:tcBorders>
            <w:noWrap/>
            <w:vAlign w:val="bottom"/>
            <w:hideMark/>
          </w:tcPr>
          <w:p w14:paraId="10D1AC5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6CE009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22.803,13</w:t>
            </w:r>
          </w:p>
        </w:tc>
      </w:tr>
      <w:tr w:rsidR="009D5C78" w:rsidRPr="009D5C78" w14:paraId="5E4AB1F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E3D623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R672</w:t>
            </w:r>
          </w:p>
        </w:tc>
        <w:tc>
          <w:tcPr>
            <w:tcW w:w="928" w:type="dxa"/>
            <w:tcBorders>
              <w:top w:val="nil"/>
              <w:left w:val="nil"/>
              <w:bottom w:val="nil"/>
              <w:right w:val="nil"/>
            </w:tcBorders>
            <w:noWrap/>
            <w:vAlign w:val="bottom"/>
            <w:hideMark/>
          </w:tcPr>
          <w:p w14:paraId="33ED0CF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41</w:t>
            </w:r>
          </w:p>
        </w:tc>
        <w:tc>
          <w:tcPr>
            <w:tcW w:w="7147" w:type="dxa"/>
            <w:tcBorders>
              <w:top w:val="nil"/>
              <w:left w:val="nil"/>
              <w:bottom w:val="nil"/>
              <w:right w:val="nil"/>
            </w:tcBorders>
            <w:noWrap/>
            <w:vAlign w:val="bottom"/>
            <w:hideMark/>
          </w:tcPr>
          <w:p w14:paraId="2817B37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Stručni nadzor radova neophodnih za restauraciju staništa- </w:t>
            </w:r>
            <w:proofErr w:type="spellStart"/>
            <w:r w:rsidRPr="009D5C78">
              <w:rPr>
                <w:rFonts w:ascii="Arial" w:eastAsia="Times New Roman" w:hAnsi="Arial" w:cs="Arial"/>
                <w:sz w:val="20"/>
                <w:szCs w:val="20"/>
                <w:lang w:eastAsia="hr-HR"/>
              </w:rPr>
              <w:t>Cret</w:t>
            </w:r>
            <w:proofErr w:type="spellEnd"/>
            <w:r w:rsidRPr="009D5C78">
              <w:rPr>
                <w:rFonts w:ascii="Arial" w:eastAsia="Times New Roman" w:hAnsi="Arial" w:cs="Arial"/>
                <w:sz w:val="20"/>
                <w:szCs w:val="20"/>
                <w:lang w:eastAsia="hr-HR"/>
              </w:rPr>
              <w:t xml:space="preserve"> Dubravica</w:t>
            </w:r>
          </w:p>
        </w:tc>
        <w:tc>
          <w:tcPr>
            <w:tcW w:w="1559" w:type="dxa"/>
            <w:tcBorders>
              <w:top w:val="nil"/>
              <w:left w:val="nil"/>
              <w:bottom w:val="nil"/>
              <w:right w:val="nil"/>
            </w:tcBorders>
            <w:noWrap/>
            <w:vAlign w:val="bottom"/>
            <w:hideMark/>
          </w:tcPr>
          <w:p w14:paraId="304D354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D02869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1.328,25</w:t>
            </w:r>
          </w:p>
        </w:tc>
        <w:tc>
          <w:tcPr>
            <w:tcW w:w="1350" w:type="dxa"/>
            <w:gridSpan w:val="3"/>
            <w:tcBorders>
              <w:top w:val="nil"/>
              <w:left w:val="nil"/>
              <w:bottom w:val="nil"/>
              <w:right w:val="nil"/>
            </w:tcBorders>
            <w:noWrap/>
            <w:vAlign w:val="bottom"/>
            <w:hideMark/>
          </w:tcPr>
          <w:p w14:paraId="04F3255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EECD23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1.328,25</w:t>
            </w:r>
          </w:p>
        </w:tc>
      </w:tr>
      <w:tr w:rsidR="009D5C78" w:rsidRPr="009D5C78" w14:paraId="4097AD8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729982E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1012 Vatrogasne službe i zaštita</w:t>
            </w:r>
          </w:p>
        </w:tc>
        <w:tc>
          <w:tcPr>
            <w:tcW w:w="1559" w:type="dxa"/>
            <w:tcBorders>
              <w:top w:val="nil"/>
              <w:left w:val="nil"/>
              <w:bottom w:val="nil"/>
              <w:right w:val="nil"/>
            </w:tcBorders>
            <w:shd w:val="clear" w:color="000000" w:fill="9999FF"/>
            <w:noWrap/>
            <w:vAlign w:val="bottom"/>
            <w:hideMark/>
          </w:tcPr>
          <w:p w14:paraId="063ED62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35.140,00</w:t>
            </w:r>
          </w:p>
        </w:tc>
        <w:tc>
          <w:tcPr>
            <w:tcW w:w="1350" w:type="dxa"/>
            <w:tcBorders>
              <w:top w:val="nil"/>
              <w:left w:val="nil"/>
              <w:bottom w:val="nil"/>
              <w:right w:val="nil"/>
            </w:tcBorders>
            <w:shd w:val="clear" w:color="000000" w:fill="9999FF"/>
            <w:noWrap/>
            <w:vAlign w:val="bottom"/>
            <w:hideMark/>
          </w:tcPr>
          <w:p w14:paraId="33AA0C3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6.212,50</w:t>
            </w:r>
          </w:p>
        </w:tc>
        <w:tc>
          <w:tcPr>
            <w:tcW w:w="1350" w:type="dxa"/>
            <w:gridSpan w:val="3"/>
            <w:tcBorders>
              <w:top w:val="nil"/>
              <w:left w:val="nil"/>
              <w:bottom w:val="nil"/>
              <w:right w:val="nil"/>
            </w:tcBorders>
            <w:shd w:val="clear" w:color="000000" w:fill="9999FF"/>
            <w:noWrap/>
            <w:vAlign w:val="bottom"/>
            <w:hideMark/>
          </w:tcPr>
          <w:p w14:paraId="1DA2FAA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17,68</w:t>
            </w:r>
          </w:p>
        </w:tc>
        <w:tc>
          <w:tcPr>
            <w:tcW w:w="1269" w:type="dxa"/>
            <w:tcBorders>
              <w:top w:val="nil"/>
              <w:left w:val="nil"/>
              <w:bottom w:val="nil"/>
              <w:right w:val="nil"/>
            </w:tcBorders>
            <w:shd w:val="clear" w:color="000000" w:fill="9999FF"/>
            <w:noWrap/>
            <w:vAlign w:val="bottom"/>
            <w:hideMark/>
          </w:tcPr>
          <w:p w14:paraId="1077021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41.352,50</w:t>
            </w:r>
          </w:p>
        </w:tc>
      </w:tr>
      <w:tr w:rsidR="009D5C78" w:rsidRPr="009D5C78" w14:paraId="4ACA4C7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15E9F6D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A100001 Vatrogasna zajednica i Civilna zaštita</w:t>
            </w:r>
          </w:p>
        </w:tc>
        <w:tc>
          <w:tcPr>
            <w:tcW w:w="1559" w:type="dxa"/>
            <w:tcBorders>
              <w:top w:val="nil"/>
              <w:left w:val="nil"/>
              <w:bottom w:val="nil"/>
              <w:right w:val="nil"/>
            </w:tcBorders>
            <w:shd w:val="clear" w:color="000000" w:fill="CCCCFF"/>
            <w:noWrap/>
            <w:vAlign w:val="bottom"/>
            <w:hideMark/>
          </w:tcPr>
          <w:p w14:paraId="4BAEFF7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33.260,00</w:t>
            </w:r>
          </w:p>
        </w:tc>
        <w:tc>
          <w:tcPr>
            <w:tcW w:w="1350" w:type="dxa"/>
            <w:tcBorders>
              <w:top w:val="nil"/>
              <w:left w:val="nil"/>
              <w:bottom w:val="nil"/>
              <w:right w:val="nil"/>
            </w:tcBorders>
            <w:shd w:val="clear" w:color="000000" w:fill="CCCCFF"/>
            <w:noWrap/>
            <w:vAlign w:val="bottom"/>
            <w:hideMark/>
          </w:tcPr>
          <w:p w14:paraId="138BCAB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5.000,00</w:t>
            </w:r>
          </w:p>
        </w:tc>
        <w:tc>
          <w:tcPr>
            <w:tcW w:w="1350" w:type="dxa"/>
            <w:gridSpan w:val="3"/>
            <w:tcBorders>
              <w:top w:val="nil"/>
              <w:left w:val="nil"/>
              <w:bottom w:val="nil"/>
              <w:right w:val="nil"/>
            </w:tcBorders>
            <w:shd w:val="clear" w:color="000000" w:fill="CCCCFF"/>
            <w:noWrap/>
            <w:vAlign w:val="bottom"/>
            <w:hideMark/>
          </w:tcPr>
          <w:p w14:paraId="74EC3DF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15,03</w:t>
            </w:r>
          </w:p>
        </w:tc>
        <w:tc>
          <w:tcPr>
            <w:tcW w:w="1269" w:type="dxa"/>
            <w:tcBorders>
              <w:top w:val="nil"/>
              <w:left w:val="nil"/>
              <w:bottom w:val="nil"/>
              <w:right w:val="nil"/>
            </w:tcBorders>
            <w:shd w:val="clear" w:color="000000" w:fill="CCCCFF"/>
            <w:noWrap/>
            <w:vAlign w:val="bottom"/>
            <w:hideMark/>
          </w:tcPr>
          <w:p w14:paraId="26133AF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38.260,00</w:t>
            </w:r>
          </w:p>
        </w:tc>
      </w:tr>
      <w:tr w:rsidR="009D5C78" w:rsidRPr="009D5C78" w14:paraId="078ECD2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4DE4E55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03 Javni red i sigurnost</w:t>
            </w:r>
          </w:p>
        </w:tc>
        <w:tc>
          <w:tcPr>
            <w:tcW w:w="1559" w:type="dxa"/>
            <w:tcBorders>
              <w:top w:val="nil"/>
              <w:left w:val="nil"/>
              <w:bottom w:val="nil"/>
              <w:right w:val="nil"/>
            </w:tcBorders>
            <w:shd w:val="clear" w:color="000000" w:fill="00CCFF"/>
            <w:noWrap/>
            <w:vAlign w:val="bottom"/>
            <w:hideMark/>
          </w:tcPr>
          <w:p w14:paraId="613F58E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33.260,00</w:t>
            </w:r>
          </w:p>
        </w:tc>
        <w:tc>
          <w:tcPr>
            <w:tcW w:w="1350" w:type="dxa"/>
            <w:tcBorders>
              <w:top w:val="nil"/>
              <w:left w:val="nil"/>
              <w:bottom w:val="nil"/>
              <w:right w:val="nil"/>
            </w:tcBorders>
            <w:shd w:val="clear" w:color="000000" w:fill="00CCFF"/>
            <w:noWrap/>
            <w:vAlign w:val="bottom"/>
            <w:hideMark/>
          </w:tcPr>
          <w:p w14:paraId="564374E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5.000,00</w:t>
            </w:r>
          </w:p>
        </w:tc>
        <w:tc>
          <w:tcPr>
            <w:tcW w:w="1350" w:type="dxa"/>
            <w:gridSpan w:val="3"/>
            <w:tcBorders>
              <w:top w:val="nil"/>
              <w:left w:val="nil"/>
              <w:bottom w:val="nil"/>
              <w:right w:val="nil"/>
            </w:tcBorders>
            <w:shd w:val="clear" w:color="000000" w:fill="00CCFF"/>
            <w:noWrap/>
            <w:vAlign w:val="bottom"/>
            <w:hideMark/>
          </w:tcPr>
          <w:p w14:paraId="74E7D47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15,03</w:t>
            </w:r>
          </w:p>
        </w:tc>
        <w:tc>
          <w:tcPr>
            <w:tcW w:w="1269" w:type="dxa"/>
            <w:tcBorders>
              <w:top w:val="nil"/>
              <w:left w:val="nil"/>
              <w:bottom w:val="nil"/>
              <w:right w:val="nil"/>
            </w:tcBorders>
            <w:shd w:val="clear" w:color="000000" w:fill="00CCFF"/>
            <w:noWrap/>
            <w:vAlign w:val="bottom"/>
            <w:hideMark/>
          </w:tcPr>
          <w:p w14:paraId="7CCE0B2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38.260,00</w:t>
            </w:r>
          </w:p>
        </w:tc>
      </w:tr>
      <w:tr w:rsidR="009D5C78" w:rsidRPr="009D5C78" w14:paraId="757E6E6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0C623AD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032 Usluge protupožarne zaštite</w:t>
            </w:r>
          </w:p>
        </w:tc>
        <w:tc>
          <w:tcPr>
            <w:tcW w:w="1559" w:type="dxa"/>
            <w:tcBorders>
              <w:top w:val="nil"/>
              <w:left w:val="nil"/>
              <w:bottom w:val="nil"/>
              <w:right w:val="nil"/>
            </w:tcBorders>
            <w:shd w:val="clear" w:color="000000" w:fill="00FFFF"/>
            <w:noWrap/>
            <w:vAlign w:val="bottom"/>
            <w:hideMark/>
          </w:tcPr>
          <w:p w14:paraId="2F78683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33.260,00</w:t>
            </w:r>
          </w:p>
        </w:tc>
        <w:tc>
          <w:tcPr>
            <w:tcW w:w="1350" w:type="dxa"/>
            <w:tcBorders>
              <w:top w:val="nil"/>
              <w:left w:val="nil"/>
              <w:bottom w:val="nil"/>
              <w:right w:val="nil"/>
            </w:tcBorders>
            <w:shd w:val="clear" w:color="000000" w:fill="00FFFF"/>
            <w:noWrap/>
            <w:vAlign w:val="bottom"/>
            <w:hideMark/>
          </w:tcPr>
          <w:p w14:paraId="394276C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5.000,00</w:t>
            </w:r>
          </w:p>
        </w:tc>
        <w:tc>
          <w:tcPr>
            <w:tcW w:w="1350" w:type="dxa"/>
            <w:gridSpan w:val="3"/>
            <w:tcBorders>
              <w:top w:val="nil"/>
              <w:left w:val="nil"/>
              <w:bottom w:val="nil"/>
              <w:right w:val="nil"/>
            </w:tcBorders>
            <w:shd w:val="clear" w:color="000000" w:fill="00FFFF"/>
            <w:noWrap/>
            <w:vAlign w:val="bottom"/>
            <w:hideMark/>
          </w:tcPr>
          <w:p w14:paraId="45D3424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15,03</w:t>
            </w:r>
          </w:p>
        </w:tc>
        <w:tc>
          <w:tcPr>
            <w:tcW w:w="1269" w:type="dxa"/>
            <w:tcBorders>
              <w:top w:val="nil"/>
              <w:left w:val="nil"/>
              <w:bottom w:val="nil"/>
              <w:right w:val="nil"/>
            </w:tcBorders>
            <w:shd w:val="clear" w:color="000000" w:fill="00FFFF"/>
            <w:noWrap/>
            <w:vAlign w:val="bottom"/>
            <w:hideMark/>
          </w:tcPr>
          <w:p w14:paraId="54A2680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38.260,00</w:t>
            </w:r>
          </w:p>
        </w:tc>
      </w:tr>
      <w:tr w:rsidR="009D5C78" w:rsidRPr="009D5C78" w14:paraId="3B13530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0E5F0BD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0320 Usluge protupožarne zaštite</w:t>
            </w:r>
          </w:p>
        </w:tc>
        <w:tc>
          <w:tcPr>
            <w:tcW w:w="1559" w:type="dxa"/>
            <w:tcBorders>
              <w:top w:val="nil"/>
              <w:left w:val="nil"/>
              <w:bottom w:val="nil"/>
              <w:right w:val="nil"/>
            </w:tcBorders>
            <w:shd w:val="clear" w:color="000000" w:fill="CCFFFF"/>
            <w:noWrap/>
            <w:vAlign w:val="bottom"/>
            <w:hideMark/>
          </w:tcPr>
          <w:p w14:paraId="6F54F7A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33.260,00</w:t>
            </w:r>
          </w:p>
        </w:tc>
        <w:tc>
          <w:tcPr>
            <w:tcW w:w="1350" w:type="dxa"/>
            <w:tcBorders>
              <w:top w:val="nil"/>
              <w:left w:val="nil"/>
              <w:bottom w:val="nil"/>
              <w:right w:val="nil"/>
            </w:tcBorders>
            <w:shd w:val="clear" w:color="000000" w:fill="CCFFFF"/>
            <w:noWrap/>
            <w:vAlign w:val="bottom"/>
            <w:hideMark/>
          </w:tcPr>
          <w:p w14:paraId="29AE0B1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5.000,00</w:t>
            </w:r>
          </w:p>
        </w:tc>
        <w:tc>
          <w:tcPr>
            <w:tcW w:w="1350" w:type="dxa"/>
            <w:gridSpan w:val="3"/>
            <w:tcBorders>
              <w:top w:val="nil"/>
              <w:left w:val="nil"/>
              <w:bottom w:val="nil"/>
              <w:right w:val="nil"/>
            </w:tcBorders>
            <w:shd w:val="clear" w:color="000000" w:fill="CCFFFF"/>
            <w:noWrap/>
            <w:vAlign w:val="bottom"/>
            <w:hideMark/>
          </w:tcPr>
          <w:p w14:paraId="14EBBB5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15,03</w:t>
            </w:r>
          </w:p>
        </w:tc>
        <w:tc>
          <w:tcPr>
            <w:tcW w:w="1269" w:type="dxa"/>
            <w:tcBorders>
              <w:top w:val="nil"/>
              <w:left w:val="nil"/>
              <w:bottom w:val="nil"/>
              <w:right w:val="nil"/>
            </w:tcBorders>
            <w:shd w:val="clear" w:color="000000" w:fill="CCFFFF"/>
            <w:noWrap/>
            <w:vAlign w:val="bottom"/>
            <w:hideMark/>
          </w:tcPr>
          <w:p w14:paraId="327E872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38.260,00</w:t>
            </w:r>
          </w:p>
        </w:tc>
      </w:tr>
      <w:tr w:rsidR="009D5C78" w:rsidRPr="009D5C78" w14:paraId="730B133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F663E4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06F8C0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33.260,00</w:t>
            </w:r>
          </w:p>
        </w:tc>
        <w:tc>
          <w:tcPr>
            <w:tcW w:w="1350" w:type="dxa"/>
            <w:tcBorders>
              <w:top w:val="nil"/>
              <w:left w:val="nil"/>
              <w:bottom w:val="nil"/>
              <w:right w:val="nil"/>
            </w:tcBorders>
            <w:shd w:val="clear" w:color="000000" w:fill="FFFF99"/>
            <w:noWrap/>
            <w:vAlign w:val="bottom"/>
            <w:hideMark/>
          </w:tcPr>
          <w:p w14:paraId="125C7E0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5.000,00</w:t>
            </w:r>
          </w:p>
        </w:tc>
        <w:tc>
          <w:tcPr>
            <w:tcW w:w="1350" w:type="dxa"/>
            <w:gridSpan w:val="3"/>
            <w:tcBorders>
              <w:top w:val="nil"/>
              <w:left w:val="nil"/>
              <w:bottom w:val="nil"/>
              <w:right w:val="nil"/>
            </w:tcBorders>
            <w:shd w:val="clear" w:color="000000" w:fill="FFFF99"/>
            <w:noWrap/>
            <w:vAlign w:val="bottom"/>
            <w:hideMark/>
          </w:tcPr>
          <w:p w14:paraId="015AB77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15,03</w:t>
            </w:r>
          </w:p>
        </w:tc>
        <w:tc>
          <w:tcPr>
            <w:tcW w:w="1269" w:type="dxa"/>
            <w:tcBorders>
              <w:top w:val="nil"/>
              <w:left w:val="nil"/>
              <w:bottom w:val="nil"/>
              <w:right w:val="nil"/>
            </w:tcBorders>
            <w:shd w:val="clear" w:color="000000" w:fill="FFFF99"/>
            <w:noWrap/>
            <w:vAlign w:val="bottom"/>
            <w:hideMark/>
          </w:tcPr>
          <w:p w14:paraId="103C440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38.260,00</w:t>
            </w:r>
          </w:p>
        </w:tc>
      </w:tr>
      <w:tr w:rsidR="009D5C78" w:rsidRPr="009D5C78" w14:paraId="3FE3C3E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AEE0E2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9A28BB8"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1BD6F49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20727AD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33.260,00</w:t>
            </w:r>
          </w:p>
        </w:tc>
        <w:tc>
          <w:tcPr>
            <w:tcW w:w="1350" w:type="dxa"/>
            <w:tcBorders>
              <w:top w:val="nil"/>
              <w:left w:val="nil"/>
              <w:bottom w:val="nil"/>
              <w:right w:val="nil"/>
            </w:tcBorders>
            <w:noWrap/>
            <w:vAlign w:val="bottom"/>
            <w:hideMark/>
          </w:tcPr>
          <w:p w14:paraId="62E0054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5.000,00</w:t>
            </w:r>
          </w:p>
        </w:tc>
        <w:tc>
          <w:tcPr>
            <w:tcW w:w="1350" w:type="dxa"/>
            <w:gridSpan w:val="3"/>
            <w:tcBorders>
              <w:top w:val="nil"/>
              <w:left w:val="nil"/>
              <w:bottom w:val="nil"/>
              <w:right w:val="nil"/>
            </w:tcBorders>
            <w:noWrap/>
            <w:vAlign w:val="bottom"/>
            <w:hideMark/>
          </w:tcPr>
          <w:p w14:paraId="4736D62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15,03</w:t>
            </w:r>
          </w:p>
        </w:tc>
        <w:tc>
          <w:tcPr>
            <w:tcW w:w="1269" w:type="dxa"/>
            <w:tcBorders>
              <w:top w:val="nil"/>
              <w:left w:val="nil"/>
              <w:bottom w:val="nil"/>
              <w:right w:val="nil"/>
            </w:tcBorders>
            <w:noWrap/>
            <w:vAlign w:val="bottom"/>
            <w:hideMark/>
          </w:tcPr>
          <w:p w14:paraId="1DC23E7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38.260,00</w:t>
            </w:r>
          </w:p>
        </w:tc>
      </w:tr>
      <w:tr w:rsidR="009D5C78" w:rsidRPr="009D5C78" w14:paraId="559F3F6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FDE8EB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815E59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B16776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67F05DB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c>
          <w:tcPr>
            <w:tcW w:w="1350" w:type="dxa"/>
            <w:tcBorders>
              <w:top w:val="nil"/>
              <w:left w:val="nil"/>
              <w:bottom w:val="nil"/>
              <w:right w:val="nil"/>
            </w:tcBorders>
            <w:noWrap/>
            <w:vAlign w:val="bottom"/>
            <w:hideMark/>
          </w:tcPr>
          <w:p w14:paraId="0B47725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EFA7D6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AA98D5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w:t>
            </w:r>
          </w:p>
        </w:tc>
      </w:tr>
      <w:tr w:rsidR="009D5C78" w:rsidRPr="009D5C78" w14:paraId="248F4CD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95050A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R103B</w:t>
            </w:r>
          </w:p>
        </w:tc>
        <w:tc>
          <w:tcPr>
            <w:tcW w:w="928" w:type="dxa"/>
            <w:tcBorders>
              <w:top w:val="nil"/>
              <w:left w:val="nil"/>
              <w:bottom w:val="nil"/>
              <w:right w:val="nil"/>
            </w:tcBorders>
            <w:noWrap/>
            <w:vAlign w:val="bottom"/>
            <w:hideMark/>
          </w:tcPr>
          <w:p w14:paraId="7933B2C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F5F0D8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Civilna zaštita</w:t>
            </w:r>
          </w:p>
        </w:tc>
        <w:tc>
          <w:tcPr>
            <w:tcW w:w="1559" w:type="dxa"/>
            <w:tcBorders>
              <w:top w:val="nil"/>
              <w:left w:val="nil"/>
              <w:bottom w:val="nil"/>
              <w:right w:val="nil"/>
            </w:tcBorders>
            <w:noWrap/>
            <w:vAlign w:val="bottom"/>
            <w:hideMark/>
          </w:tcPr>
          <w:p w14:paraId="0C97EB8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270,00</w:t>
            </w:r>
          </w:p>
        </w:tc>
        <w:tc>
          <w:tcPr>
            <w:tcW w:w="1350" w:type="dxa"/>
            <w:tcBorders>
              <w:top w:val="nil"/>
              <w:left w:val="nil"/>
              <w:bottom w:val="nil"/>
              <w:right w:val="nil"/>
            </w:tcBorders>
            <w:noWrap/>
            <w:vAlign w:val="bottom"/>
            <w:hideMark/>
          </w:tcPr>
          <w:p w14:paraId="3B32BBC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45AD48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B9815F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270,00</w:t>
            </w:r>
          </w:p>
        </w:tc>
      </w:tr>
      <w:tr w:rsidR="009D5C78" w:rsidRPr="009D5C78" w14:paraId="7CE2847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882CE9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R103C</w:t>
            </w:r>
          </w:p>
        </w:tc>
        <w:tc>
          <w:tcPr>
            <w:tcW w:w="928" w:type="dxa"/>
            <w:tcBorders>
              <w:top w:val="nil"/>
              <w:left w:val="nil"/>
              <w:bottom w:val="nil"/>
              <w:right w:val="nil"/>
            </w:tcBorders>
            <w:noWrap/>
            <w:vAlign w:val="bottom"/>
            <w:hideMark/>
          </w:tcPr>
          <w:p w14:paraId="3D3C101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442BDD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Naknada - Civilna zaštita</w:t>
            </w:r>
          </w:p>
        </w:tc>
        <w:tc>
          <w:tcPr>
            <w:tcW w:w="1559" w:type="dxa"/>
            <w:tcBorders>
              <w:top w:val="nil"/>
              <w:left w:val="nil"/>
              <w:bottom w:val="nil"/>
              <w:right w:val="nil"/>
            </w:tcBorders>
            <w:noWrap/>
            <w:vAlign w:val="bottom"/>
            <w:hideMark/>
          </w:tcPr>
          <w:p w14:paraId="4F78C4E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w:t>
            </w:r>
          </w:p>
        </w:tc>
        <w:tc>
          <w:tcPr>
            <w:tcW w:w="1350" w:type="dxa"/>
            <w:tcBorders>
              <w:top w:val="nil"/>
              <w:left w:val="nil"/>
              <w:bottom w:val="nil"/>
              <w:right w:val="nil"/>
            </w:tcBorders>
            <w:noWrap/>
            <w:vAlign w:val="bottom"/>
            <w:hideMark/>
          </w:tcPr>
          <w:p w14:paraId="6725D04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0B49DF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C1C187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w:t>
            </w:r>
          </w:p>
        </w:tc>
      </w:tr>
      <w:tr w:rsidR="009D5C78" w:rsidRPr="009D5C78" w14:paraId="0816CA6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901764C"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6823EEC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458CA98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40507A5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32.860,00</w:t>
            </w:r>
          </w:p>
        </w:tc>
        <w:tc>
          <w:tcPr>
            <w:tcW w:w="1350" w:type="dxa"/>
            <w:tcBorders>
              <w:top w:val="nil"/>
              <w:left w:val="nil"/>
              <w:bottom w:val="nil"/>
              <w:right w:val="nil"/>
            </w:tcBorders>
            <w:noWrap/>
            <w:vAlign w:val="bottom"/>
            <w:hideMark/>
          </w:tcPr>
          <w:p w14:paraId="6A71E3F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w:t>
            </w:r>
          </w:p>
        </w:tc>
        <w:tc>
          <w:tcPr>
            <w:tcW w:w="1350" w:type="dxa"/>
            <w:gridSpan w:val="3"/>
            <w:tcBorders>
              <w:top w:val="nil"/>
              <w:left w:val="nil"/>
              <w:bottom w:val="nil"/>
              <w:right w:val="nil"/>
            </w:tcBorders>
            <w:noWrap/>
            <w:vAlign w:val="bottom"/>
            <w:hideMark/>
          </w:tcPr>
          <w:p w14:paraId="2E4494A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15,22</w:t>
            </w:r>
          </w:p>
        </w:tc>
        <w:tc>
          <w:tcPr>
            <w:tcW w:w="1269" w:type="dxa"/>
            <w:tcBorders>
              <w:top w:val="nil"/>
              <w:left w:val="nil"/>
              <w:bottom w:val="nil"/>
              <w:right w:val="nil"/>
            </w:tcBorders>
            <w:noWrap/>
            <w:vAlign w:val="bottom"/>
            <w:hideMark/>
          </w:tcPr>
          <w:p w14:paraId="18080E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37.860,00</w:t>
            </w:r>
          </w:p>
        </w:tc>
      </w:tr>
      <w:tr w:rsidR="009D5C78" w:rsidRPr="009D5C78" w14:paraId="457B1DF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D6054A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R104</w:t>
            </w:r>
          </w:p>
        </w:tc>
        <w:tc>
          <w:tcPr>
            <w:tcW w:w="928" w:type="dxa"/>
            <w:tcBorders>
              <w:top w:val="nil"/>
              <w:left w:val="nil"/>
              <w:bottom w:val="nil"/>
              <w:right w:val="nil"/>
            </w:tcBorders>
            <w:noWrap/>
            <w:vAlign w:val="bottom"/>
            <w:hideMark/>
          </w:tcPr>
          <w:p w14:paraId="239D103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5B84F88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VZO Dubravica</w:t>
            </w:r>
          </w:p>
        </w:tc>
        <w:tc>
          <w:tcPr>
            <w:tcW w:w="1559" w:type="dxa"/>
            <w:tcBorders>
              <w:top w:val="nil"/>
              <w:left w:val="nil"/>
              <w:bottom w:val="nil"/>
              <w:right w:val="nil"/>
            </w:tcBorders>
            <w:noWrap/>
            <w:vAlign w:val="bottom"/>
            <w:hideMark/>
          </w:tcPr>
          <w:p w14:paraId="17405E3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32.860,00</w:t>
            </w:r>
          </w:p>
        </w:tc>
        <w:tc>
          <w:tcPr>
            <w:tcW w:w="1350" w:type="dxa"/>
            <w:tcBorders>
              <w:top w:val="nil"/>
              <w:left w:val="nil"/>
              <w:bottom w:val="nil"/>
              <w:right w:val="nil"/>
            </w:tcBorders>
            <w:noWrap/>
            <w:vAlign w:val="bottom"/>
            <w:hideMark/>
          </w:tcPr>
          <w:p w14:paraId="1B6B3CC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w:t>
            </w:r>
          </w:p>
        </w:tc>
        <w:tc>
          <w:tcPr>
            <w:tcW w:w="1350" w:type="dxa"/>
            <w:gridSpan w:val="3"/>
            <w:tcBorders>
              <w:top w:val="nil"/>
              <w:left w:val="nil"/>
              <w:bottom w:val="nil"/>
              <w:right w:val="nil"/>
            </w:tcBorders>
            <w:noWrap/>
            <w:vAlign w:val="bottom"/>
            <w:hideMark/>
          </w:tcPr>
          <w:p w14:paraId="7C0734C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15,22</w:t>
            </w:r>
          </w:p>
        </w:tc>
        <w:tc>
          <w:tcPr>
            <w:tcW w:w="1269" w:type="dxa"/>
            <w:tcBorders>
              <w:top w:val="nil"/>
              <w:left w:val="nil"/>
              <w:bottom w:val="nil"/>
              <w:right w:val="nil"/>
            </w:tcBorders>
            <w:noWrap/>
            <w:vAlign w:val="bottom"/>
            <w:hideMark/>
          </w:tcPr>
          <w:p w14:paraId="3B80564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37.860,00</w:t>
            </w:r>
          </w:p>
        </w:tc>
      </w:tr>
      <w:tr w:rsidR="009D5C78" w:rsidRPr="009D5C78" w14:paraId="0AC5C5B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1F385DD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A100002 Javna vatrogasna postrojba</w:t>
            </w:r>
          </w:p>
        </w:tc>
        <w:tc>
          <w:tcPr>
            <w:tcW w:w="1559" w:type="dxa"/>
            <w:tcBorders>
              <w:top w:val="nil"/>
              <w:left w:val="nil"/>
              <w:bottom w:val="nil"/>
              <w:right w:val="nil"/>
            </w:tcBorders>
            <w:shd w:val="clear" w:color="000000" w:fill="CCCCFF"/>
            <w:noWrap/>
            <w:vAlign w:val="bottom"/>
            <w:hideMark/>
          </w:tcPr>
          <w:p w14:paraId="5075299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130,00</w:t>
            </w:r>
          </w:p>
        </w:tc>
        <w:tc>
          <w:tcPr>
            <w:tcW w:w="1350" w:type="dxa"/>
            <w:tcBorders>
              <w:top w:val="nil"/>
              <w:left w:val="nil"/>
              <w:bottom w:val="nil"/>
              <w:right w:val="nil"/>
            </w:tcBorders>
            <w:shd w:val="clear" w:color="000000" w:fill="CCCCFF"/>
            <w:noWrap/>
            <w:vAlign w:val="bottom"/>
            <w:hideMark/>
          </w:tcPr>
          <w:p w14:paraId="39CA7FC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2895701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07F9873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130,00</w:t>
            </w:r>
          </w:p>
        </w:tc>
      </w:tr>
      <w:tr w:rsidR="009D5C78" w:rsidRPr="009D5C78" w14:paraId="0EAFDE8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603ECAC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03 Javni red i sigurnost</w:t>
            </w:r>
          </w:p>
        </w:tc>
        <w:tc>
          <w:tcPr>
            <w:tcW w:w="1559" w:type="dxa"/>
            <w:tcBorders>
              <w:top w:val="nil"/>
              <w:left w:val="nil"/>
              <w:bottom w:val="nil"/>
              <w:right w:val="nil"/>
            </w:tcBorders>
            <w:shd w:val="clear" w:color="000000" w:fill="00CCFF"/>
            <w:noWrap/>
            <w:vAlign w:val="bottom"/>
            <w:hideMark/>
          </w:tcPr>
          <w:p w14:paraId="63F72C0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130,00</w:t>
            </w:r>
          </w:p>
        </w:tc>
        <w:tc>
          <w:tcPr>
            <w:tcW w:w="1350" w:type="dxa"/>
            <w:tcBorders>
              <w:top w:val="nil"/>
              <w:left w:val="nil"/>
              <w:bottom w:val="nil"/>
              <w:right w:val="nil"/>
            </w:tcBorders>
            <w:shd w:val="clear" w:color="000000" w:fill="00CCFF"/>
            <w:noWrap/>
            <w:vAlign w:val="bottom"/>
            <w:hideMark/>
          </w:tcPr>
          <w:p w14:paraId="1C62128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796D2E5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6C97980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130,00</w:t>
            </w:r>
          </w:p>
        </w:tc>
      </w:tr>
      <w:tr w:rsidR="009D5C78" w:rsidRPr="009D5C78" w14:paraId="2A3CC90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0BF9558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036 Rashodi za javni red i sigurnost koji nisu drugdje svrstani</w:t>
            </w:r>
          </w:p>
        </w:tc>
        <w:tc>
          <w:tcPr>
            <w:tcW w:w="1559" w:type="dxa"/>
            <w:tcBorders>
              <w:top w:val="nil"/>
              <w:left w:val="nil"/>
              <w:bottom w:val="nil"/>
              <w:right w:val="nil"/>
            </w:tcBorders>
            <w:shd w:val="clear" w:color="000000" w:fill="00FFFF"/>
            <w:noWrap/>
            <w:vAlign w:val="bottom"/>
            <w:hideMark/>
          </w:tcPr>
          <w:p w14:paraId="775336D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130,00</w:t>
            </w:r>
          </w:p>
        </w:tc>
        <w:tc>
          <w:tcPr>
            <w:tcW w:w="1350" w:type="dxa"/>
            <w:tcBorders>
              <w:top w:val="nil"/>
              <w:left w:val="nil"/>
              <w:bottom w:val="nil"/>
              <w:right w:val="nil"/>
            </w:tcBorders>
            <w:shd w:val="clear" w:color="000000" w:fill="00FFFF"/>
            <w:noWrap/>
            <w:vAlign w:val="bottom"/>
            <w:hideMark/>
          </w:tcPr>
          <w:p w14:paraId="4E6BE0A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1B96149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67A118A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130,00</w:t>
            </w:r>
          </w:p>
        </w:tc>
      </w:tr>
      <w:tr w:rsidR="009D5C78" w:rsidRPr="009D5C78" w14:paraId="6615BAB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78F87751"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0360 Rashodi za javni red i sigurnost koji nisu drugdje svrstani</w:t>
            </w:r>
          </w:p>
        </w:tc>
        <w:tc>
          <w:tcPr>
            <w:tcW w:w="1559" w:type="dxa"/>
            <w:tcBorders>
              <w:top w:val="nil"/>
              <w:left w:val="nil"/>
              <w:bottom w:val="nil"/>
              <w:right w:val="nil"/>
            </w:tcBorders>
            <w:shd w:val="clear" w:color="000000" w:fill="CCFFFF"/>
            <w:noWrap/>
            <w:vAlign w:val="bottom"/>
            <w:hideMark/>
          </w:tcPr>
          <w:p w14:paraId="6F06489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130,00</w:t>
            </w:r>
          </w:p>
        </w:tc>
        <w:tc>
          <w:tcPr>
            <w:tcW w:w="1350" w:type="dxa"/>
            <w:tcBorders>
              <w:top w:val="nil"/>
              <w:left w:val="nil"/>
              <w:bottom w:val="nil"/>
              <w:right w:val="nil"/>
            </w:tcBorders>
            <w:shd w:val="clear" w:color="000000" w:fill="CCFFFF"/>
            <w:noWrap/>
            <w:vAlign w:val="bottom"/>
            <w:hideMark/>
          </w:tcPr>
          <w:p w14:paraId="5F1BFE4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4FF5FA6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2A930AE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130,00</w:t>
            </w:r>
          </w:p>
        </w:tc>
      </w:tr>
      <w:tr w:rsidR="009D5C78" w:rsidRPr="009D5C78" w14:paraId="6FEB685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AAA1D2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1B2C82D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130,00</w:t>
            </w:r>
          </w:p>
        </w:tc>
        <w:tc>
          <w:tcPr>
            <w:tcW w:w="1350" w:type="dxa"/>
            <w:tcBorders>
              <w:top w:val="nil"/>
              <w:left w:val="nil"/>
              <w:bottom w:val="nil"/>
              <w:right w:val="nil"/>
            </w:tcBorders>
            <w:shd w:val="clear" w:color="000000" w:fill="FFFF99"/>
            <w:noWrap/>
            <w:vAlign w:val="bottom"/>
            <w:hideMark/>
          </w:tcPr>
          <w:p w14:paraId="15A40B4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5151A43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4414E03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130,00</w:t>
            </w:r>
          </w:p>
        </w:tc>
      </w:tr>
      <w:tr w:rsidR="009D5C78" w:rsidRPr="009D5C78" w14:paraId="3874C28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50EA5D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DFC6FC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28594D9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050225A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130,00</w:t>
            </w:r>
          </w:p>
        </w:tc>
        <w:tc>
          <w:tcPr>
            <w:tcW w:w="1350" w:type="dxa"/>
            <w:tcBorders>
              <w:top w:val="nil"/>
              <w:left w:val="nil"/>
              <w:bottom w:val="nil"/>
              <w:right w:val="nil"/>
            </w:tcBorders>
            <w:noWrap/>
            <w:vAlign w:val="bottom"/>
            <w:hideMark/>
          </w:tcPr>
          <w:p w14:paraId="3E6A0C1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55ECB9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20B41AC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130,00</w:t>
            </w:r>
          </w:p>
        </w:tc>
      </w:tr>
      <w:tr w:rsidR="009D5C78" w:rsidRPr="009D5C78" w14:paraId="14E01B2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257744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014D3B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36</w:t>
            </w:r>
          </w:p>
        </w:tc>
        <w:tc>
          <w:tcPr>
            <w:tcW w:w="7147" w:type="dxa"/>
            <w:tcBorders>
              <w:top w:val="nil"/>
              <w:left w:val="nil"/>
              <w:bottom w:val="nil"/>
              <w:right w:val="nil"/>
            </w:tcBorders>
            <w:noWrap/>
            <w:vAlign w:val="bottom"/>
            <w:hideMark/>
          </w:tcPr>
          <w:p w14:paraId="5A09BF3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Pomoći dane u inozemstvo i unutar općeg proračuna</w:t>
            </w:r>
          </w:p>
        </w:tc>
        <w:tc>
          <w:tcPr>
            <w:tcW w:w="1559" w:type="dxa"/>
            <w:tcBorders>
              <w:top w:val="nil"/>
              <w:left w:val="nil"/>
              <w:bottom w:val="nil"/>
              <w:right w:val="nil"/>
            </w:tcBorders>
            <w:noWrap/>
            <w:vAlign w:val="bottom"/>
            <w:hideMark/>
          </w:tcPr>
          <w:p w14:paraId="42F93D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w:t>
            </w:r>
          </w:p>
        </w:tc>
        <w:tc>
          <w:tcPr>
            <w:tcW w:w="1350" w:type="dxa"/>
            <w:tcBorders>
              <w:top w:val="nil"/>
              <w:left w:val="nil"/>
              <w:bottom w:val="nil"/>
              <w:right w:val="nil"/>
            </w:tcBorders>
            <w:noWrap/>
            <w:vAlign w:val="bottom"/>
            <w:hideMark/>
          </w:tcPr>
          <w:p w14:paraId="6EC8A51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272BCA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6BBFCD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w:t>
            </w:r>
          </w:p>
        </w:tc>
      </w:tr>
      <w:tr w:rsidR="009D5C78" w:rsidRPr="009D5C78" w14:paraId="000BE23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47E667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R196</w:t>
            </w:r>
          </w:p>
        </w:tc>
        <w:tc>
          <w:tcPr>
            <w:tcW w:w="928" w:type="dxa"/>
            <w:tcBorders>
              <w:top w:val="nil"/>
              <w:left w:val="nil"/>
              <w:bottom w:val="nil"/>
              <w:right w:val="nil"/>
            </w:tcBorders>
            <w:noWrap/>
            <w:vAlign w:val="bottom"/>
            <w:hideMark/>
          </w:tcPr>
          <w:p w14:paraId="302E692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36</w:t>
            </w:r>
          </w:p>
        </w:tc>
        <w:tc>
          <w:tcPr>
            <w:tcW w:w="7147" w:type="dxa"/>
            <w:tcBorders>
              <w:top w:val="nil"/>
              <w:left w:val="nil"/>
              <w:bottom w:val="nil"/>
              <w:right w:val="nil"/>
            </w:tcBorders>
            <w:noWrap/>
            <w:vAlign w:val="bottom"/>
            <w:hideMark/>
          </w:tcPr>
          <w:p w14:paraId="7F85E42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Rad Javne vatrogasne postrojbe</w:t>
            </w:r>
          </w:p>
        </w:tc>
        <w:tc>
          <w:tcPr>
            <w:tcW w:w="1559" w:type="dxa"/>
            <w:tcBorders>
              <w:top w:val="nil"/>
              <w:left w:val="nil"/>
              <w:bottom w:val="nil"/>
              <w:right w:val="nil"/>
            </w:tcBorders>
            <w:noWrap/>
            <w:vAlign w:val="bottom"/>
            <w:hideMark/>
          </w:tcPr>
          <w:p w14:paraId="4E8E68D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w:t>
            </w:r>
          </w:p>
        </w:tc>
        <w:tc>
          <w:tcPr>
            <w:tcW w:w="1350" w:type="dxa"/>
            <w:tcBorders>
              <w:top w:val="nil"/>
              <w:left w:val="nil"/>
              <w:bottom w:val="nil"/>
              <w:right w:val="nil"/>
            </w:tcBorders>
            <w:noWrap/>
            <w:vAlign w:val="bottom"/>
            <w:hideMark/>
          </w:tcPr>
          <w:p w14:paraId="48599ED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13016B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CE45E8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w:t>
            </w:r>
          </w:p>
        </w:tc>
      </w:tr>
      <w:tr w:rsidR="009D5C78" w:rsidRPr="009D5C78" w14:paraId="6C6E91B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62F180F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K100001 Planovi i procjene</w:t>
            </w:r>
          </w:p>
        </w:tc>
        <w:tc>
          <w:tcPr>
            <w:tcW w:w="1559" w:type="dxa"/>
            <w:tcBorders>
              <w:top w:val="nil"/>
              <w:left w:val="nil"/>
              <w:bottom w:val="nil"/>
              <w:right w:val="nil"/>
            </w:tcBorders>
            <w:shd w:val="clear" w:color="000000" w:fill="CCCCFF"/>
            <w:noWrap/>
            <w:vAlign w:val="bottom"/>
            <w:hideMark/>
          </w:tcPr>
          <w:p w14:paraId="65EE482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1.750,00</w:t>
            </w:r>
          </w:p>
        </w:tc>
        <w:tc>
          <w:tcPr>
            <w:tcW w:w="1350" w:type="dxa"/>
            <w:tcBorders>
              <w:top w:val="nil"/>
              <w:left w:val="nil"/>
              <w:bottom w:val="nil"/>
              <w:right w:val="nil"/>
            </w:tcBorders>
            <w:shd w:val="clear" w:color="000000" w:fill="CCCCFF"/>
            <w:noWrap/>
            <w:vAlign w:val="bottom"/>
            <w:hideMark/>
          </w:tcPr>
          <w:p w14:paraId="0153946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1.212,50</w:t>
            </w:r>
          </w:p>
        </w:tc>
        <w:tc>
          <w:tcPr>
            <w:tcW w:w="1350" w:type="dxa"/>
            <w:gridSpan w:val="3"/>
            <w:tcBorders>
              <w:top w:val="nil"/>
              <w:left w:val="nil"/>
              <w:bottom w:val="nil"/>
              <w:right w:val="nil"/>
            </w:tcBorders>
            <w:shd w:val="clear" w:color="000000" w:fill="CCCCFF"/>
            <w:noWrap/>
            <w:vAlign w:val="bottom"/>
            <w:hideMark/>
          </w:tcPr>
          <w:p w14:paraId="7E720EA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69,29</w:t>
            </w:r>
          </w:p>
        </w:tc>
        <w:tc>
          <w:tcPr>
            <w:tcW w:w="1269" w:type="dxa"/>
            <w:tcBorders>
              <w:top w:val="nil"/>
              <w:left w:val="nil"/>
              <w:bottom w:val="nil"/>
              <w:right w:val="nil"/>
            </w:tcBorders>
            <w:shd w:val="clear" w:color="000000" w:fill="CCCCFF"/>
            <w:noWrap/>
            <w:vAlign w:val="bottom"/>
            <w:hideMark/>
          </w:tcPr>
          <w:p w14:paraId="78A8526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2.962,50</w:t>
            </w:r>
          </w:p>
        </w:tc>
      </w:tr>
      <w:tr w:rsidR="009D5C78" w:rsidRPr="009D5C78" w14:paraId="2B5CA8B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68D9C26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lastRenderedPageBreak/>
              <w:t>Funkcijska klasifikacija  03 Javni red i sigurnost</w:t>
            </w:r>
          </w:p>
        </w:tc>
        <w:tc>
          <w:tcPr>
            <w:tcW w:w="1559" w:type="dxa"/>
            <w:tcBorders>
              <w:top w:val="nil"/>
              <w:left w:val="nil"/>
              <w:bottom w:val="nil"/>
              <w:right w:val="nil"/>
            </w:tcBorders>
            <w:shd w:val="clear" w:color="000000" w:fill="00CCFF"/>
            <w:noWrap/>
            <w:vAlign w:val="bottom"/>
            <w:hideMark/>
          </w:tcPr>
          <w:p w14:paraId="05047D1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1.750,00</w:t>
            </w:r>
          </w:p>
        </w:tc>
        <w:tc>
          <w:tcPr>
            <w:tcW w:w="1350" w:type="dxa"/>
            <w:tcBorders>
              <w:top w:val="nil"/>
              <w:left w:val="nil"/>
              <w:bottom w:val="nil"/>
              <w:right w:val="nil"/>
            </w:tcBorders>
            <w:shd w:val="clear" w:color="000000" w:fill="00CCFF"/>
            <w:noWrap/>
            <w:vAlign w:val="bottom"/>
            <w:hideMark/>
          </w:tcPr>
          <w:p w14:paraId="183F4BE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1.212,50</w:t>
            </w:r>
          </w:p>
        </w:tc>
        <w:tc>
          <w:tcPr>
            <w:tcW w:w="1350" w:type="dxa"/>
            <w:gridSpan w:val="3"/>
            <w:tcBorders>
              <w:top w:val="nil"/>
              <w:left w:val="nil"/>
              <w:bottom w:val="nil"/>
              <w:right w:val="nil"/>
            </w:tcBorders>
            <w:shd w:val="clear" w:color="000000" w:fill="00CCFF"/>
            <w:noWrap/>
            <w:vAlign w:val="bottom"/>
            <w:hideMark/>
          </w:tcPr>
          <w:p w14:paraId="4F50668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69,29</w:t>
            </w:r>
          </w:p>
        </w:tc>
        <w:tc>
          <w:tcPr>
            <w:tcW w:w="1269" w:type="dxa"/>
            <w:tcBorders>
              <w:top w:val="nil"/>
              <w:left w:val="nil"/>
              <w:bottom w:val="nil"/>
              <w:right w:val="nil"/>
            </w:tcBorders>
            <w:shd w:val="clear" w:color="000000" w:fill="00CCFF"/>
            <w:noWrap/>
            <w:vAlign w:val="bottom"/>
            <w:hideMark/>
          </w:tcPr>
          <w:p w14:paraId="5A7A92C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2.962,50</w:t>
            </w:r>
          </w:p>
        </w:tc>
      </w:tr>
      <w:tr w:rsidR="009D5C78" w:rsidRPr="009D5C78" w14:paraId="5C24462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1CC0591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036 Rashodi za javni red i sigurnost koji nisu drugdje svrstani</w:t>
            </w:r>
          </w:p>
        </w:tc>
        <w:tc>
          <w:tcPr>
            <w:tcW w:w="1559" w:type="dxa"/>
            <w:tcBorders>
              <w:top w:val="nil"/>
              <w:left w:val="nil"/>
              <w:bottom w:val="nil"/>
              <w:right w:val="nil"/>
            </w:tcBorders>
            <w:shd w:val="clear" w:color="000000" w:fill="00FFFF"/>
            <w:noWrap/>
            <w:vAlign w:val="bottom"/>
            <w:hideMark/>
          </w:tcPr>
          <w:p w14:paraId="1A2638B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1.750,00</w:t>
            </w:r>
          </w:p>
        </w:tc>
        <w:tc>
          <w:tcPr>
            <w:tcW w:w="1350" w:type="dxa"/>
            <w:tcBorders>
              <w:top w:val="nil"/>
              <w:left w:val="nil"/>
              <w:bottom w:val="nil"/>
              <w:right w:val="nil"/>
            </w:tcBorders>
            <w:shd w:val="clear" w:color="000000" w:fill="00FFFF"/>
            <w:noWrap/>
            <w:vAlign w:val="bottom"/>
            <w:hideMark/>
          </w:tcPr>
          <w:p w14:paraId="475BC11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1.212,50</w:t>
            </w:r>
          </w:p>
        </w:tc>
        <w:tc>
          <w:tcPr>
            <w:tcW w:w="1350" w:type="dxa"/>
            <w:gridSpan w:val="3"/>
            <w:tcBorders>
              <w:top w:val="nil"/>
              <w:left w:val="nil"/>
              <w:bottom w:val="nil"/>
              <w:right w:val="nil"/>
            </w:tcBorders>
            <w:shd w:val="clear" w:color="000000" w:fill="00FFFF"/>
            <w:noWrap/>
            <w:vAlign w:val="bottom"/>
            <w:hideMark/>
          </w:tcPr>
          <w:p w14:paraId="260C6B8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69,29</w:t>
            </w:r>
          </w:p>
        </w:tc>
        <w:tc>
          <w:tcPr>
            <w:tcW w:w="1269" w:type="dxa"/>
            <w:tcBorders>
              <w:top w:val="nil"/>
              <w:left w:val="nil"/>
              <w:bottom w:val="nil"/>
              <w:right w:val="nil"/>
            </w:tcBorders>
            <w:shd w:val="clear" w:color="000000" w:fill="00FFFF"/>
            <w:noWrap/>
            <w:vAlign w:val="bottom"/>
            <w:hideMark/>
          </w:tcPr>
          <w:p w14:paraId="4586B6E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2.962,50</w:t>
            </w:r>
          </w:p>
        </w:tc>
      </w:tr>
      <w:tr w:rsidR="009D5C78" w:rsidRPr="009D5C78" w14:paraId="3125EDE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76A394B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0360 Rashodi za javni red i sigurnost koji nisu drugdje svrstani</w:t>
            </w:r>
          </w:p>
        </w:tc>
        <w:tc>
          <w:tcPr>
            <w:tcW w:w="1559" w:type="dxa"/>
            <w:tcBorders>
              <w:top w:val="nil"/>
              <w:left w:val="nil"/>
              <w:bottom w:val="nil"/>
              <w:right w:val="nil"/>
            </w:tcBorders>
            <w:shd w:val="clear" w:color="000000" w:fill="CCFFFF"/>
            <w:noWrap/>
            <w:vAlign w:val="bottom"/>
            <w:hideMark/>
          </w:tcPr>
          <w:p w14:paraId="7C8D0ED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1.750,00</w:t>
            </w:r>
          </w:p>
        </w:tc>
        <w:tc>
          <w:tcPr>
            <w:tcW w:w="1350" w:type="dxa"/>
            <w:tcBorders>
              <w:top w:val="nil"/>
              <w:left w:val="nil"/>
              <w:bottom w:val="nil"/>
              <w:right w:val="nil"/>
            </w:tcBorders>
            <w:shd w:val="clear" w:color="000000" w:fill="CCFFFF"/>
            <w:noWrap/>
            <w:vAlign w:val="bottom"/>
            <w:hideMark/>
          </w:tcPr>
          <w:p w14:paraId="4A7E35C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1.212,50</w:t>
            </w:r>
          </w:p>
        </w:tc>
        <w:tc>
          <w:tcPr>
            <w:tcW w:w="1350" w:type="dxa"/>
            <w:gridSpan w:val="3"/>
            <w:tcBorders>
              <w:top w:val="nil"/>
              <w:left w:val="nil"/>
              <w:bottom w:val="nil"/>
              <w:right w:val="nil"/>
            </w:tcBorders>
            <w:shd w:val="clear" w:color="000000" w:fill="CCFFFF"/>
            <w:noWrap/>
            <w:vAlign w:val="bottom"/>
            <w:hideMark/>
          </w:tcPr>
          <w:p w14:paraId="66E1E2A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69,29</w:t>
            </w:r>
          </w:p>
        </w:tc>
        <w:tc>
          <w:tcPr>
            <w:tcW w:w="1269" w:type="dxa"/>
            <w:tcBorders>
              <w:top w:val="nil"/>
              <w:left w:val="nil"/>
              <w:bottom w:val="nil"/>
              <w:right w:val="nil"/>
            </w:tcBorders>
            <w:shd w:val="clear" w:color="000000" w:fill="CCFFFF"/>
            <w:noWrap/>
            <w:vAlign w:val="bottom"/>
            <w:hideMark/>
          </w:tcPr>
          <w:p w14:paraId="02C0952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2.962,50</w:t>
            </w:r>
          </w:p>
        </w:tc>
      </w:tr>
      <w:tr w:rsidR="009D5C78" w:rsidRPr="009D5C78" w14:paraId="711C316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72390E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A79E4C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1.750,00</w:t>
            </w:r>
          </w:p>
        </w:tc>
        <w:tc>
          <w:tcPr>
            <w:tcW w:w="1350" w:type="dxa"/>
            <w:tcBorders>
              <w:top w:val="nil"/>
              <w:left w:val="nil"/>
              <w:bottom w:val="nil"/>
              <w:right w:val="nil"/>
            </w:tcBorders>
            <w:shd w:val="clear" w:color="000000" w:fill="FFFF99"/>
            <w:noWrap/>
            <w:vAlign w:val="bottom"/>
            <w:hideMark/>
          </w:tcPr>
          <w:p w14:paraId="414B56E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1.212,50</w:t>
            </w:r>
          </w:p>
        </w:tc>
        <w:tc>
          <w:tcPr>
            <w:tcW w:w="1350" w:type="dxa"/>
            <w:gridSpan w:val="3"/>
            <w:tcBorders>
              <w:top w:val="nil"/>
              <w:left w:val="nil"/>
              <w:bottom w:val="nil"/>
              <w:right w:val="nil"/>
            </w:tcBorders>
            <w:shd w:val="clear" w:color="000000" w:fill="FFFF99"/>
            <w:noWrap/>
            <w:vAlign w:val="bottom"/>
            <w:hideMark/>
          </w:tcPr>
          <w:p w14:paraId="0250B76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69,29</w:t>
            </w:r>
          </w:p>
        </w:tc>
        <w:tc>
          <w:tcPr>
            <w:tcW w:w="1269" w:type="dxa"/>
            <w:tcBorders>
              <w:top w:val="nil"/>
              <w:left w:val="nil"/>
              <w:bottom w:val="nil"/>
              <w:right w:val="nil"/>
            </w:tcBorders>
            <w:shd w:val="clear" w:color="000000" w:fill="FFFF99"/>
            <w:noWrap/>
            <w:vAlign w:val="bottom"/>
            <w:hideMark/>
          </w:tcPr>
          <w:p w14:paraId="6D97BC3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2.962,50</w:t>
            </w:r>
          </w:p>
        </w:tc>
      </w:tr>
      <w:tr w:rsidR="009D5C78" w:rsidRPr="009D5C78" w14:paraId="41663DC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19FCF1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AD7EE9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58E8AC6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712C042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1.750,00</w:t>
            </w:r>
          </w:p>
        </w:tc>
        <w:tc>
          <w:tcPr>
            <w:tcW w:w="1350" w:type="dxa"/>
            <w:tcBorders>
              <w:top w:val="nil"/>
              <w:left w:val="nil"/>
              <w:bottom w:val="nil"/>
              <w:right w:val="nil"/>
            </w:tcBorders>
            <w:noWrap/>
            <w:vAlign w:val="bottom"/>
            <w:hideMark/>
          </w:tcPr>
          <w:p w14:paraId="40A8203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1.212,50</w:t>
            </w:r>
          </w:p>
        </w:tc>
        <w:tc>
          <w:tcPr>
            <w:tcW w:w="1350" w:type="dxa"/>
            <w:gridSpan w:val="3"/>
            <w:tcBorders>
              <w:top w:val="nil"/>
              <w:left w:val="nil"/>
              <w:bottom w:val="nil"/>
              <w:right w:val="nil"/>
            </w:tcBorders>
            <w:noWrap/>
            <w:vAlign w:val="bottom"/>
            <w:hideMark/>
          </w:tcPr>
          <w:p w14:paraId="0CE9968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69,29</w:t>
            </w:r>
          </w:p>
        </w:tc>
        <w:tc>
          <w:tcPr>
            <w:tcW w:w="1269" w:type="dxa"/>
            <w:tcBorders>
              <w:top w:val="nil"/>
              <w:left w:val="nil"/>
              <w:bottom w:val="nil"/>
              <w:right w:val="nil"/>
            </w:tcBorders>
            <w:noWrap/>
            <w:vAlign w:val="bottom"/>
            <w:hideMark/>
          </w:tcPr>
          <w:p w14:paraId="783FC49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2.962,50</w:t>
            </w:r>
          </w:p>
        </w:tc>
      </w:tr>
      <w:tr w:rsidR="009D5C78" w:rsidRPr="009D5C78" w14:paraId="3B08A18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A5DFD6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2CF0BA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BFF824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434B70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1.750,00</w:t>
            </w:r>
          </w:p>
        </w:tc>
        <w:tc>
          <w:tcPr>
            <w:tcW w:w="1350" w:type="dxa"/>
            <w:tcBorders>
              <w:top w:val="nil"/>
              <w:left w:val="nil"/>
              <w:bottom w:val="nil"/>
              <w:right w:val="nil"/>
            </w:tcBorders>
            <w:noWrap/>
            <w:vAlign w:val="bottom"/>
            <w:hideMark/>
          </w:tcPr>
          <w:p w14:paraId="355D6E9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1.212,50</w:t>
            </w:r>
          </w:p>
        </w:tc>
        <w:tc>
          <w:tcPr>
            <w:tcW w:w="1350" w:type="dxa"/>
            <w:gridSpan w:val="3"/>
            <w:tcBorders>
              <w:top w:val="nil"/>
              <w:left w:val="nil"/>
              <w:bottom w:val="nil"/>
              <w:right w:val="nil"/>
            </w:tcBorders>
            <w:noWrap/>
            <w:vAlign w:val="bottom"/>
            <w:hideMark/>
          </w:tcPr>
          <w:p w14:paraId="5C69614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69,29</w:t>
            </w:r>
          </w:p>
        </w:tc>
        <w:tc>
          <w:tcPr>
            <w:tcW w:w="1269" w:type="dxa"/>
            <w:tcBorders>
              <w:top w:val="nil"/>
              <w:left w:val="nil"/>
              <w:bottom w:val="nil"/>
              <w:right w:val="nil"/>
            </w:tcBorders>
            <w:noWrap/>
            <w:vAlign w:val="bottom"/>
            <w:hideMark/>
          </w:tcPr>
          <w:p w14:paraId="51C62F1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2.962,50</w:t>
            </w:r>
          </w:p>
        </w:tc>
      </w:tr>
      <w:tr w:rsidR="009D5C78" w:rsidRPr="009D5C78" w14:paraId="7DA0F41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52A7A2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R487</w:t>
            </w:r>
          </w:p>
        </w:tc>
        <w:tc>
          <w:tcPr>
            <w:tcW w:w="928" w:type="dxa"/>
            <w:tcBorders>
              <w:top w:val="nil"/>
              <w:left w:val="nil"/>
              <w:bottom w:val="nil"/>
              <w:right w:val="nil"/>
            </w:tcBorders>
            <w:noWrap/>
            <w:vAlign w:val="bottom"/>
            <w:hideMark/>
          </w:tcPr>
          <w:p w14:paraId="599D4BD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274366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Plan zaštite od požara i procjena ugroženosti</w:t>
            </w:r>
          </w:p>
        </w:tc>
        <w:tc>
          <w:tcPr>
            <w:tcW w:w="1559" w:type="dxa"/>
            <w:tcBorders>
              <w:top w:val="nil"/>
              <w:left w:val="nil"/>
              <w:bottom w:val="nil"/>
              <w:right w:val="nil"/>
            </w:tcBorders>
            <w:noWrap/>
            <w:vAlign w:val="bottom"/>
            <w:hideMark/>
          </w:tcPr>
          <w:p w14:paraId="3F56D99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1.750,00</w:t>
            </w:r>
          </w:p>
        </w:tc>
        <w:tc>
          <w:tcPr>
            <w:tcW w:w="1350" w:type="dxa"/>
            <w:tcBorders>
              <w:top w:val="nil"/>
              <w:left w:val="nil"/>
              <w:bottom w:val="nil"/>
              <w:right w:val="nil"/>
            </w:tcBorders>
            <w:noWrap/>
            <w:vAlign w:val="bottom"/>
            <w:hideMark/>
          </w:tcPr>
          <w:p w14:paraId="01E6521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BE8443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88D3E6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1.750,00</w:t>
            </w:r>
          </w:p>
        </w:tc>
      </w:tr>
      <w:tr w:rsidR="009D5C78" w:rsidRPr="009D5C78" w14:paraId="32AB4F2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2C06F3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R662</w:t>
            </w:r>
          </w:p>
        </w:tc>
        <w:tc>
          <w:tcPr>
            <w:tcW w:w="928" w:type="dxa"/>
            <w:tcBorders>
              <w:top w:val="nil"/>
              <w:left w:val="nil"/>
              <w:bottom w:val="nil"/>
              <w:right w:val="nil"/>
            </w:tcBorders>
            <w:noWrap/>
            <w:vAlign w:val="bottom"/>
            <w:hideMark/>
          </w:tcPr>
          <w:p w14:paraId="4B787E8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89BF00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Procjena rizika od velikih nesreća</w:t>
            </w:r>
          </w:p>
        </w:tc>
        <w:tc>
          <w:tcPr>
            <w:tcW w:w="1559" w:type="dxa"/>
            <w:tcBorders>
              <w:top w:val="nil"/>
              <w:left w:val="nil"/>
              <w:bottom w:val="nil"/>
              <w:right w:val="nil"/>
            </w:tcBorders>
            <w:noWrap/>
            <w:vAlign w:val="bottom"/>
            <w:hideMark/>
          </w:tcPr>
          <w:p w14:paraId="4154A36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670D4BE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1.212,50</w:t>
            </w:r>
          </w:p>
        </w:tc>
        <w:tc>
          <w:tcPr>
            <w:tcW w:w="1350" w:type="dxa"/>
            <w:gridSpan w:val="3"/>
            <w:tcBorders>
              <w:top w:val="nil"/>
              <w:left w:val="nil"/>
              <w:bottom w:val="nil"/>
              <w:right w:val="nil"/>
            </w:tcBorders>
            <w:noWrap/>
            <w:vAlign w:val="bottom"/>
            <w:hideMark/>
          </w:tcPr>
          <w:p w14:paraId="0424F00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819D92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1.212,50</w:t>
            </w:r>
          </w:p>
        </w:tc>
      </w:tr>
      <w:tr w:rsidR="009D5C78" w:rsidRPr="009D5C78" w14:paraId="729E8EA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710883A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1013 Turizam</w:t>
            </w:r>
          </w:p>
        </w:tc>
        <w:tc>
          <w:tcPr>
            <w:tcW w:w="1559" w:type="dxa"/>
            <w:tcBorders>
              <w:top w:val="nil"/>
              <w:left w:val="nil"/>
              <w:bottom w:val="nil"/>
              <w:right w:val="nil"/>
            </w:tcBorders>
            <w:shd w:val="clear" w:color="000000" w:fill="9999FF"/>
            <w:noWrap/>
            <w:vAlign w:val="bottom"/>
            <w:hideMark/>
          </w:tcPr>
          <w:p w14:paraId="6EAF7A8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9.740,00</w:t>
            </w:r>
          </w:p>
        </w:tc>
        <w:tc>
          <w:tcPr>
            <w:tcW w:w="1350" w:type="dxa"/>
            <w:tcBorders>
              <w:top w:val="nil"/>
              <w:left w:val="nil"/>
              <w:bottom w:val="nil"/>
              <w:right w:val="nil"/>
            </w:tcBorders>
            <w:shd w:val="clear" w:color="000000" w:fill="9999FF"/>
            <w:noWrap/>
            <w:vAlign w:val="bottom"/>
            <w:hideMark/>
          </w:tcPr>
          <w:p w14:paraId="5CFB82C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9999FF"/>
            <w:noWrap/>
            <w:vAlign w:val="bottom"/>
            <w:hideMark/>
          </w:tcPr>
          <w:p w14:paraId="37D5C78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9999FF"/>
            <w:noWrap/>
            <w:vAlign w:val="bottom"/>
            <w:hideMark/>
          </w:tcPr>
          <w:p w14:paraId="1F53F30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9.740,00</w:t>
            </w:r>
          </w:p>
        </w:tc>
      </w:tr>
      <w:tr w:rsidR="009D5C78" w:rsidRPr="009D5C78" w14:paraId="107A4FA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47D4AC2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A100001 Provođenje programa razvoja turizma</w:t>
            </w:r>
          </w:p>
        </w:tc>
        <w:tc>
          <w:tcPr>
            <w:tcW w:w="1559" w:type="dxa"/>
            <w:tcBorders>
              <w:top w:val="nil"/>
              <w:left w:val="nil"/>
              <w:bottom w:val="nil"/>
              <w:right w:val="nil"/>
            </w:tcBorders>
            <w:shd w:val="clear" w:color="000000" w:fill="CCCCFF"/>
            <w:noWrap/>
            <w:vAlign w:val="bottom"/>
            <w:hideMark/>
          </w:tcPr>
          <w:p w14:paraId="44DE746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9.740,00</w:t>
            </w:r>
          </w:p>
        </w:tc>
        <w:tc>
          <w:tcPr>
            <w:tcW w:w="1350" w:type="dxa"/>
            <w:tcBorders>
              <w:top w:val="nil"/>
              <w:left w:val="nil"/>
              <w:bottom w:val="nil"/>
              <w:right w:val="nil"/>
            </w:tcBorders>
            <w:shd w:val="clear" w:color="000000" w:fill="CCCCFF"/>
            <w:noWrap/>
            <w:vAlign w:val="bottom"/>
            <w:hideMark/>
          </w:tcPr>
          <w:p w14:paraId="2524210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7614F22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1C9B64E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9.740,00</w:t>
            </w:r>
          </w:p>
        </w:tc>
      </w:tr>
      <w:tr w:rsidR="009D5C78" w:rsidRPr="009D5C78" w14:paraId="52ED8E6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F4F795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 Ekonomski poslovi</w:t>
            </w:r>
          </w:p>
        </w:tc>
        <w:tc>
          <w:tcPr>
            <w:tcW w:w="1559" w:type="dxa"/>
            <w:tcBorders>
              <w:top w:val="nil"/>
              <w:left w:val="nil"/>
              <w:bottom w:val="nil"/>
              <w:right w:val="nil"/>
            </w:tcBorders>
            <w:shd w:val="clear" w:color="000000" w:fill="00CCFF"/>
            <w:noWrap/>
            <w:vAlign w:val="bottom"/>
            <w:hideMark/>
          </w:tcPr>
          <w:p w14:paraId="66EDC74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9.740,00</w:t>
            </w:r>
          </w:p>
        </w:tc>
        <w:tc>
          <w:tcPr>
            <w:tcW w:w="1350" w:type="dxa"/>
            <w:tcBorders>
              <w:top w:val="nil"/>
              <w:left w:val="nil"/>
              <w:bottom w:val="nil"/>
              <w:right w:val="nil"/>
            </w:tcBorders>
            <w:shd w:val="clear" w:color="000000" w:fill="00CCFF"/>
            <w:noWrap/>
            <w:vAlign w:val="bottom"/>
            <w:hideMark/>
          </w:tcPr>
          <w:p w14:paraId="4B01F69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255E8B0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3708428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9.740,00</w:t>
            </w:r>
          </w:p>
        </w:tc>
      </w:tr>
      <w:tr w:rsidR="009D5C78" w:rsidRPr="009D5C78" w14:paraId="03C2B32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7E7D29A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047 Ostale industrije</w:t>
            </w:r>
          </w:p>
        </w:tc>
        <w:tc>
          <w:tcPr>
            <w:tcW w:w="1559" w:type="dxa"/>
            <w:tcBorders>
              <w:top w:val="nil"/>
              <w:left w:val="nil"/>
              <w:bottom w:val="nil"/>
              <w:right w:val="nil"/>
            </w:tcBorders>
            <w:shd w:val="clear" w:color="000000" w:fill="00FFFF"/>
            <w:noWrap/>
            <w:vAlign w:val="bottom"/>
            <w:hideMark/>
          </w:tcPr>
          <w:p w14:paraId="22B4183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9.740,00</w:t>
            </w:r>
          </w:p>
        </w:tc>
        <w:tc>
          <w:tcPr>
            <w:tcW w:w="1350" w:type="dxa"/>
            <w:tcBorders>
              <w:top w:val="nil"/>
              <w:left w:val="nil"/>
              <w:bottom w:val="nil"/>
              <w:right w:val="nil"/>
            </w:tcBorders>
            <w:shd w:val="clear" w:color="000000" w:fill="00FFFF"/>
            <w:noWrap/>
            <w:vAlign w:val="bottom"/>
            <w:hideMark/>
          </w:tcPr>
          <w:p w14:paraId="72124F3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437521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7F83F10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9.740,00</w:t>
            </w:r>
          </w:p>
        </w:tc>
      </w:tr>
      <w:tr w:rsidR="009D5C78" w:rsidRPr="009D5C78" w14:paraId="36879FF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5F5F7A5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0473 Turizam</w:t>
            </w:r>
          </w:p>
        </w:tc>
        <w:tc>
          <w:tcPr>
            <w:tcW w:w="1559" w:type="dxa"/>
            <w:tcBorders>
              <w:top w:val="nil"/>
              <w:left w:val="nil"/>
              <w:bottom w:val="nil"/>
              <w:right w:val="nil"/>
            </w:tcBorders>
            <w:shd w:val="clear" w:color="000000" w:fill="CCFFFF"/>
            <w:noWrap/>
            <w:vAlign w:val="bottom"/>
            <w:hideMark/>
          </w:tcPr>
          <w:p w14:paraId="6CE63F8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9.740,00</w:t>
            </w:r>
          </w:p>
        </w:tc>
        <w:tc>
          <w:tcPr>
            <w:tcW w:w="1350" w:type="dxa"/>
            <w:tcBorders>
              <w:top w:val="nil"/>
              <w:left w:val="nil"/>
              <w:bottom w:val="nil"/>
              <w:right w:val="nil"/>
            </w:tcBorders>
            <w:shd w:val="clear" w:color="000000" w:fill="CCFFFF"/>
            <w:noWrap/>
            <w:vAlign w:val="bottom"/>
            <w:hideMark/>
          </w:tcPr>
          <w:p w14:paraId="581F7CD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4B057F3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2CEDB6B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9.740,00</w:t>
            </w:r>
          </w:p>
        </w:tc>
      </w:tr>
      <w:tr w:rsidR="009D5C78" w:rsidRPr="009D5C78" w14:paraId="2BB0CF1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C10888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71521C3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9.740,00</w:t>
            </w:r>
          </w:p>
        </w:tc>
        <w:tc>
          <w:tcPr>
            <w:tcW w:w="1350" w:type="dxa"/>
            <w:tcBorders>
              <w:top w:val="nil"/>
              <w:left w:val="nil"/>
              <w:bottom w:val="nil"/>
              <w:right w:val="nil"/>
            </w:tcBorders>
            <w:shd w:val="clear" w:color="000000" w:fill="FFFF99"/>
            <w:noWrap/>
            <w:vAlign w:val="bottom"/>
            <w:hideMark/>
          </w:tcPr>
          <w:p w14:paraId="7611A29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1D97DD5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6614168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9.740,00</w:t>
            </w:r>
          </w:p>
        </w:tc>
      </w:tr>
      <w:tr w:rsidR="009D5C78" w:rsidRPr="009D5C78" w14:paraId="1E7FF58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904CED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87EE34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06E1A28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19244A4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9.740,00</w:t>
            </w:r>
          </w:p>
        </w:tc>
        <w:tc>
          <w:tcPr>
            <w:tcW w:w="1350" w:type="dxa"/>
            <w:tcBorders>
              <w:top w:val="nil"/>
              <w:left w:val="nil"/>
              <w:bottom w:val="nil"/>
              <w:right w:val="nil"/>
            </w:tcBorders>
            <w:noWrap/>
            <w:vAlign w:val="bottom"/>
            <w:hideMark/>
          </w:tcPr>
          <w:p w14:paraId="2041E1E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1A84348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5CE0288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9.740,00</w:t>
            </w:r>
          </w:p>
        </w:tc>
      </w:tr>
      <w:tr w:rsidR="009D5C78" w:rsidRPr="009D5C78" w14:paraId="4687096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DFAE2C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0CDAE8F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45287BE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3D258EB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9.740,00</w:t>
            </w:r>
          </w:p>
        </w:tc>
        <w:tc>
          <w:tcPr>
            <w:tcW w:w="1350" w:type="dxa"/>
            <w:tcBorders>
              <w:top w:val="nil"/>
              <w:left w:val="nil"/>
              <w:bottom w:val="nil"/>
              <w:right w:val="nil"/>
            </w:tcBorders>
            <w:noWrap/>
            <w:vAlign w:val="bottom"/>
            <w:hideMark/>
          </w:tcPr>
          <w:p w14:paraId="64E1588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40EF10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C41E1F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9.740,00</w:t>
            </w:r>
          </w:p>
        </w:tc>
      </w:tr>
      <w:tr w:rsidR="009D5C78" w:rsidRPr="009D5C78" w14:paraId="74D9331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580057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R153</w:t>
            </w:r>
          </w:p>
        </w:tc>
        <w:tc>
          <w:tcPr>
            <w:tcW w:w="928" w:type="dxa"/>
            <w:tcBorders>
              <w:top w:val="nil"/>
              <w:left w:val="nil"/>
              <w:bottom w:val="nil"/>
              <w:right w:val="nil"/>
            </w:tcBorders>
            <w:noWrap/>
            <w:vAlign w:val="bottom"/>
            <w:hideMark/>
          </w:tcPr>
          <w:p w14:paraId="5B5D77C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2BC9AC58" w14:textId="77777777" w:rsidR="009D5C78" w:rsidRPr="009D5C78" w:rsidRDefault="009D5C78" w:rsidP="009D5C78">
            <w:pPr>
              <w:spacing w:line="240" w:lineRule="auto"/>
              <w:ind w:right="0"/>
              <w:jc w:val="left"/>
              <w:rPr>
                <w:rFonts w:ascii="Arial" w:eastAsia="Times New Roman" w:hAnsi="Arial" w:cs="Arial"/>
                <w:sz w:val="20"/>
                <w:szCs w:val="20"/>
                <w:lang w:eastAsia="hr-HR"/>
              </w:rPr>
            </w:pPr>
            <w:proofErr w:type="spellStart"/>
            <w:r w:rsidRPr="009D5C78">
              <w:rPr>
                <w:rFonts w:ascii="Arial" w:eastAsia="Times New Roman" w:hAnsi="Arial" w:cs="Arial"/>
                <w:sz w:val="20"/>
                <w:szCs w:val="20"/>
                <w:lang w:eastAsia="hr-HR"/>
              </w:rPr>
              <w:t>Suf</w:t>
            </w:r>
            <w:proofErr w:type="spellEnd"/>
            <w:r w:rsidRPr="009D5C78">
              <w:rPr>
                <w:rFonts w:ascii="Arial" w:eastAsia="Times New Roman" w:hAnsi="Arial" w:cs="Arial"/>
                <w:sz w:val="20"/>
                <w:szCs w:val="20"/>
                <w:lang w:eastAsia="hr-HR"/>
              </w:rPr>
              <w:t>. Turističke zajednice "DOLINE I BRIGI"</w:t>
            </w:r>
          </w:p>
        </w:tc>
        <w:tc>
          <w:tcPr>
            <w:tcW w:w="1559" w:type="dxa"/>
            <w:tcBorders>
              <w:top w:val="nil"/>
              <w:left w:val="nil"/>
              <w:bottom w:val="nil"/>
              <w:right w:val="nil"/>
            </w:tcBorders>
            <w:noWrap/>
            <w:vAlign w:val="bottom"/>
            <w:hideMark/>
          </w:tcPr>
          <w:p w14:paraId="72E580A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9.740,00</w:t>
            </w:r>
          </w:p>
        </w:tc>
        <w:tc>
          <w:tcPr>
            <w:tcW w:w="1350" w:type="dxa"/>
            <w:tcBorders>
              <w:top w:val="nil"/>
              <w:left w:val="nil"/>
              <w:bottom w:val="nil"/>
              <w:right w:val="nil"/>
            </w:tcBorders>
            <w:noWrap/>
            <w:vAlign w:val="bottom"/>
            <w:hideMark/>
          </w:tcPr>
          <w:p w14:paraId="6984D0C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74AE50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F40D28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9.740,00</w:t>
            </w:r>
          </w:p>
        </w:tc>
      </w:tr>
      <w:tr w:rsidR="009D5C78" w:rsidRPr="009D5C78" w14:paraId="1D3FAC6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4B8B216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1014 Uređenje i održavanje prostora na području Općine</w:t>
            </w:r>
          </w:p>
        </w:tc>
        <w:tc>
          <w:tcPr>
            <w:tcW w:w="1559" w:type="dxa"/>
            <w:tcBorders>
              <w:top w:val="nil"/>
              <w:left w:val="nil"/>
              <w:bottom w:val="nil"/>
              <w:right w:val="nil"/>
            </w:tcBorders>
            <w:shd w:val="clear" w:color="000000" w:fill="9999FF"/>
            <w:noWrap/>
            <w:vAlign w:val="bottom"/>
            <w:hideMark/>
          </w:tcPr>
          <w:p w14:paraId="338C361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47.075,00</w:t>
            </w:r>
          </w:p>
        </w:tc>
        <w:tc>
          <w:tcPr>
            <w:tcW w:w="1350" w:type="dxa"/>
            <w:tcBorders>
              <w:top w:val="nil"/>
              <w:left w:val="nil"/>
              <w:bottom w:val="nil"/>
              <w:right w:val="nil"/>
            </w:tcBorders>
            <w:shd w:val="clear" w:color="000000" w:fill="9999FF"/>
            <w:noWrap/>
            <w:vAlign w:val="bottom"/>
            <w:hideMark/>
          </w:tcPr>
          <w:p w14:paraId="2504F95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56.520,00</w:t>
            </w:r>
          </w:p>
        </w:tc>
        <w:tc>
          <w:tcPr>
            <w:tcW w:w="1350" w:type="dxa"/>
            <w:gridSpan w:val="3"/>
            <w:tcBorders>
              <w:top w:val="nil"/>
              <w:left w:val="nil"/>
              <w:bottom w:val="nil"/>
              <w:right w:val="nil"/>
            </w:tcBorders>
            <w:shd w:val="clear" w:color="000000" w:fill="9999FF"/>
            <w:noWrap/>
            <w:vAlign w:val="bottom"/>
            <w:hideMark/>
          </w:tcPr>
          <w:p w14:paraId="4ADF1DC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120,06</w:t>
            </w:r>
          </w:p>
        </w:tc>
        <w:tc>
          <w:tcPr>
            <w:tcW w:w="1269" w:type="dxa"/>
            <w:tcBorders>
              <w:top w:val="nil"/>
              <w:left w:val="nil"/>
              <w:bottom w:val="nil"/>
              <w:right w:val="nil"/>
            </w:tcBorders>
            <w:shd w:val="clear" w:color="000000" w:fill="9999FF"/>
            <w:noWrap/>
            <w:vAlign w:val="bottom"/>
            <w:hideMark/>
          </w:tcPr>
          <w:p w14:paraId="6C874A7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103.595,00</w:t>
            </w:r>
          </w:p>
        </w:tc>
      </w:tr>
      <w:tr w:rsidR="009D5C78" w:rsidRPr="009D5C78" w14:paraId="205D3E8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2EC53BF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A100001 Božićna rasvjeta</w:t>
            </w:r>
          </w:p>
        </w:tc>
        <w:tc>
          <w:tcPr>
            <w:tcW w:w="1559" w:type="dxa"/>
            <w:tcBorders>
              <w:top w:val="nil"/>
              <w:left w:val="nil"/>
              <w:bottom w:val="nil"/>
              <w:right w:val="nil"/>
            </w:tcBorders>
            <w:shd w:val="clear" w:color="000000" w:fill="CCCCFF"/>
            <w:noWrap/>
            <w:vAlign w:val="bottom"/>
            <w:hideMark/>
          </w:tcPr>
          <w:p w14:paraId="5F9B339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4.250,00</w:t>
            </w:r>
          </w:p>
        </w:tc>
        <w:tc>
          <w:tcPr>
            <w:tcW w:w="1350" w:type="dxa"/>
            <w:tcBorders>
              <w:top w:val="nil"/>
              <w:left w:val="nil"/>
              <w:bottom w:val="nil"/>
              <w:right w:val="nil"/>
            </w:tcBorders>
            <w:shd w:val="clear" w:color="000000" w:fill="CCCCFF"/>
            <w:noWrap/>
            <w:vAlign w:val="bottom"/>
            <w:hideMark/>
          </w:tcPr>
          <w:p w14:paraId="60165FF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556DB26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6C62AB9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4.250,00</w:t>
            </w:r>
          </w:p>
        </w:tc>
      </w:tr>
      <w:tr w:rsidR="009D5C78" w:rsidRPr="009D5C78" w14:paraId="0678B48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433D0E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42E0FE7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4.250,00</w:t>
            </w:r>
          </w:p>
        </w:tc>
        <w:tc>
          <w:tcPr>
            <w:tcW w:w="1350" w:type="dxa"/>
            <w:tcBorders>
              <w:top w:val="nil"/>
              <w:left w:val="nil"/>
              <w:bottom w:val="nil"/>
              <w:right w:val="nil"/>
            </w:tcBorders>
            <w:shd w:val="clear" w:color="000000" w:fill="00CCFF"/>
            <w:noWrap/>
            <w:vAlign w:val="bottom"/>
            <w:hideMark/>
          </w:tcPr>
          <w:p w14:paraId="4C8DD91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78CE2F5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18FB946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4.250,00</w:t>
            </w:r>
          </w:p>
        </w:tc>
      </w:tr>
      <w:tr w:rsidR="009D5C78" w:rsidRPr="009D5C78" w14:paraId="63BC3CF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5FB307C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723DF12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4.250,00</w:t>
            </w:r>
          </w:p>
        </w:tc>
        <w:tc>
          <w:tcPr>
            <w:tcW w:w="1350" w:type="dxa"/>
            <w:tcBorders>
              <w:top w:val="nil"/>
              <w:left w:val="nil"/>
              <w:bottom w:val="nil"/>
              <w:right w:val="nil"/>
            </w:tcBorders>
            <w:shd w:val="clear" w:color="000000" w:fill="00FFFF"/>
            <w:noWrap/>
            <w:vAlign w:val="bottom"/>
            <w:hideMark/>
          </w:tcPr>
          <w:p w14:paraId="4D591DD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6ED99AB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2D1041E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4.250,00</w:t>
            </w:r>
          </w:p>
        </w:tc>
      </w:tr>
      <w:tr w:rsidR="009D5C78" w:rsidRPr="009D5C78" w14:paraId="417FF25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477B9C9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0620 Razvoj zajednice</w:t>
            </w:r>
          </w:p>
        </w:tc>
        <w:tc>
          <w:tcPr>
            <w:tcW w:w="1559" w:type="dxa"/>
            <w:tcBorders>
              <w:top w:val="nil"/>
              <w:left w:val="nil"/>
              <w:bottom w:val="nil"/>
              <w:right w:val="nil"/>
            </w:tcBorders>
            <w:shd w:val="clear" w:color="000000" w:fill="CCFFFF"/>
            <w:noWrap/>
            <w:vAlign w:val="bottom"/>
            <w:hideMark/>
          </w:tcPr>
          <w:p w14:paraId="6C33CE1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4.250,00</w:t>
            </w:r>
          </w:p>
        </w:tc>
        <w:tc>
          <w:tcPr>
            <w:tcW w:w="1350" w:type="dxa"/>
            <w:tcBorders>
              <w:top w:val="nil"/>
              <w:left w:val="nil"/>
              <w:bottom w:val="nil"/>
              <w:right w:val="nil"/>
            </w:tcBorders>
            <w:shd w:val="clear" w:color="000000" w:fill="CCFFFF"/>
            <w:noWrap/>
            <w:vAlign w:val="bottom"/>
            <w:hideMark/>
          </w:tcPr>
          <w:p w14:paraId="1A75EB6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38D5686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6E11F20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4.250,00</w:t>
            </w:r>
          </w:p>
        </w:tc>
      </w:tr>
      <w:tr w:rsidR="009D5C78" w:rsidRPr="009D5C78" w14:paraId="61861A7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4815CD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51D4288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4.250,00</w:t>
            </w:r>
          </w:p>
        </w:tc>
        <w:tc>
          <w:tcPr>
            <w:tcW w:w="1350" w:type="dxa"/>
            <w:tcBorders>
              <w:top w:val="nil"/>
              <w:left w:val="nil"/>
              <w:bottom w:val="nil"/>
              <w:right w:val="nil"/>
            </w:tcBorders>
            <w:shd w:val="clear" w:color="000000" w:fill="FFFF99"/>
            <w:noWrap/>
            <w:vAlign w:val="bottom"/>
            <w:hideMark/>
          </w:tcPr>
          <w:p w14:paraId="5324B81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42B7F2E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25EF1F0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4.250,00</w:t>
            </w:r>
          </w:p>
        </w:tc>
      </w:tr>
      <w:tr w:rsidR="009D5C78" w:rsidRPr="009D5C78" w14:paraId="57FD5F1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0B2600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61A149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31944251"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1FC0DB0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4.250,00</w:t>
            </w:r>
          </w:p>
        </w:tc>
        <w:tc>
          <w:tcPr>
            <w:tcW w:w="1350" w:type="dxa"/>
            <w:tcBorders>
              <w:top w:val="nil"/>
              <w:left w:val="nil"/>
              <w:bottom w:val="nil"/>
              <w:right w:val="nil"/>
            </w:tcBorders>
            <w:noWrap/>
            <w:vAlign w:val="bottom"/>
            <w:hideMark/>
          </w:tcPr>
          <w:p w14:paraId="449F0E2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24EDF47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57C9137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4.250,00</w:t>
            </w:r>
          </w:p>
        </w:tc>
      </w:tr>
      <w:tr w:rsidR="009D5C78" w:rsidRPr="009D5C78" w14:paraId="1C4FE0E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E36473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35773A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CFCC9F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08DD3C7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4.250,00</w:t>
            </w:r>
          </w:p>
        </w:tc>
        <w:tc>
          <w:tcPr>
            <w:tcW w:w="1350" w:type="dxa"/>
            <w:tcBorders>
              <w:top w:val="nil"/>
              <w:left w:val="nil"/>
              <w:bottom w:val="nil"/>
              <w:right w:val="nil"/>
            </w:tcBorders>
            <w:noWrap/>
            <w:vAlign w:val="bottom"/>
            <w:hideMark/>
          </w:tcPr>
          <w:p w14:paraId="2A66319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D89782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DD415A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4.250,00</w:t>
            </w:r>
          </w:p>
        </w:tc>
      </w:tr>
      <w:tr w:rsidR="009D5C78" w:rsidRPr="009D5C78" w14:paraId="3B75B2D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F73654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R159</w:t>
            </w:r>
          </w:p>
        </w:tc>
        <w:tc>
          <w:tcPr>
            <w:tcW w:w="928" w:type="dxa"/>
            <w:tcBorders>
              <w:top w:val="nil"/>
              <w:left w:val="nil"/>
              <w:bottom w:val="nil"/>
              <w:right w:val="nil"/>
            </w:tcBorders>
            <w:noWrap/>
            <w:vAlign w:val="bottom"/>
            <w:hideMark/>
          </w:tcPr>
          <w:p w14:paraId="4900C4C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D89254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Usluge - Božićna rasvjeta</w:t>
            </w:r>
          </w:p>
        </w:tc>
        <w:tc>
          <w:tcPr>
            <w:tcW w:w="1559" w:type="dxa"/>
            <w:tcBorders>
              <w:top w:val="nil"/>
              <w:left w:val="nil"/>
              <w:bottom w:val="nil"/>
              <w:right w:val="nil"/>
            </w:tcBorders>
            <w:noWrap/>
            <w:vAlign w:val="bottom"/>
            <w:hideMark/>
          </w:tcPr>
          <w:p w14:paraId="51674C9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4.250,00</w:t>
            </w:r>
          </w:p>
        </w:tc>
        <w:tc>
          <w:tcPr>
            <w:tcW w:w="1350" w:type="dxa"/>
            <w:tcBorders>
              <w:top w:val="nil"/>
              <w:left w:val="nil"/>
              <w:bottom w:val="nil"/>
              <w:right w:val="nil"/>
            </w:tcBorders>
            <w:noWrap/>
            <w:vAlign w:val="bottom"/>
            <w:hideMark/>
          </w:tcPr>
          <w:p w14:paraId="02F1064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389D29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95FCE3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4.250,00</w:t>
            </w:r>
          </w:p>
        </w:tc>
      </w:tr>
      <w:tr w:rsidR="009D5C78" w:rsidRPr="009D5C78" w14:paraId="4901586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2D5A02A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A100002 Održavanje općinskih zgrada</w:t>
            </w:r>
          </w:p>
        </w:tc>
        <w:tc>
          <w:tcPr>
            <w:tcW w:w="1559" w:type="dxa"/>
            <w:tcBorders>
              <w:top w:val="nil"/>
              <w:left w:val="nil"/>
              <w:bottom w:val="nil"/>
              <w:right w:val="nil"/>
            </w:tcBorders>
            <w:shd w:val="clear" w:color="000000" w:fill="CCCCFF"/>
            <w:noWrap/>
            <w:vAlign w:val="bottom"/>
            <w:hideMark/>
          </w:tcPr>
          <w:p w14:paraId="7124646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16.225,00</w:t>
            </w:r>
          </w:p>
        </w:tc>
        <w:tc>
          <w:tcPr>
            <w:tcW w:w="1350" w:type="dxa"/>
            <w:tcBorders>
              <w:top w:val="nil"/>
              <w:left w:val="nil"/>
              <w:bottom w:val="nil"/>
              <w:right w:val="nil"/>
            </w:tcBorders>
            <w:shd w:val="clear" w:color="000000" w:fill="CCCCFF"/>
            <w:noWrap/>
            <w:vAlign w:val="bottom"/>
            <w:hideMark/>
          </w:tcPr>
          <w:p w14:paraId="1C2CDC4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000B31E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48859DB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16.225,00</w:t>
            </w:r>
          </w:p>
        </w:tc>
      </w:tr>
      <w:tr w:rsidR="009D5C78" w:rsidRPr="009D5C78" w14:paraId="18629AB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53A9D28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 Opće javne usluge</w:t>
            </w:r>
          </w:p>
        </w:tc>
        <w:tc>
          <w:tcPr>
            <w:tcW w:w="1559" w:type="dxa"/>
            <w:tcBorders>
              <w:top w:val="nil"/>
              <w:left w:val="nil"/>
              <w:bottom w:val="nil"/>
              <w:right w:val="nil"/>
            </w:tcBorders>
            <w:shd w:val="clear" w:color="000000" w:fill="00CCFF"/>
            <w:noWrap/>
            <w:vAlign w:val="bottom"/>
            <w:hideMark/>
          </w:tcPr>
          <w:p w14:paraId="34FEF7E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16.225,00</w:t>
            </w:r>
          </w:p>
        </w:tc>
        <w:tc>
          <w:tcPr>
            <w:tcW w:w="1350" w:type="dxa"/>
            <w:tcBorders>
              <w:top w:val="nil"/>
              <w:left w:val="nil"/>
              <w:bottom w:val="nil"/>
              <w:right w:val="nil"/>
            </w:tcBorders>
            <w:shd w:val="clear" w:color="000000" w:fill="00CCFF"/>
            <w:noWrap/>
            <w:vAlign w:val="bottom"/>
            <w:hideMark/>
          </w:tcPr>
          <w:p w14:paraId="34788DB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0FE08B0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3443641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16.225,00</w:t>
            </w:r>
          </w:p>
        </w:tc>
      </w:tr>
      <w:tr w:rsidR="009D5C78" w:rsidRPr="009D5C78" w14:paraId="20CCB21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19D5733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013 Opće usluge</w:t>
            </w:r>
          </w:p>
        </w:tc>
        <w:tc>
          <w:tcPr>
            <w:tcW w:w="1559" w:type="dxa"/>
            <w:tcBorders>
              <w:top w:val="nil"/>
              <w:left w:val="nil"/>
              <w:bottom w:val="nil"/>
              <w:right w:val="nil"/>
            </w:tcBorders>
            <w:shd w:val="clear" w:color="000000" w:fill="00FFFF"/>
            <w:noWrap/>
            <w:vAlign w:val="bottom"/>
            <w:hideMark/>
          </w:tcPr>
          <w:p w14:paraId="2CB0A7B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16.225,00</w:t>
            </w:r>
          </w:p>
        </w:tc>
        <w:tc>
          <w:tcPr>
            <w:tcW w:w="1350" w:type="dxa"/>
            <w:tcBorders>
              <w:top w:val="nil"/>
              <w:left w:val="nil"/>
              <w:bottom w:val="nil"/>
              <w:right w:val="nil"/>
            </w:tcBorders>
            <w:shd w:val="clear" w:color="000000" w:fill="00FFFF"/>
            <w:noWrap/>
            <w:vAlign w:val="bottom"/>
            <w:hideMark/>
          </w:tcPr>
          <w:p w14:paraId="101F08E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11A61FB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2D1BDBD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16.225,00</w:t>
            </w:r>
          </w:p>
        </w:tc>
      </w:tr>
      <w:tr w:rsidR="009D5C78" w:rsidRPr="009D5C78" w14:paraId="29FD737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67D851E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0133 Ostale opće usluge</w:t>
            </w:r>
          </w:p>
        </w:tc>
        <w:tc>
          <w:tcPr>
            <w:tcW w:w="1559" w:type="dxa"/>
            <w:tcBorders>
              <w:top w:val="nil"/>
              <w:left w:val="nil"/>
              <w:bottom w:val="nil"/>
              <w:right w:val="nil"/>
            </w:tcBorders>
            <w:shd w:val="clear" w:color="000000" w:fill="CCFFFF"/>
            <w:noWrap/>
            <w:vAlign w:val="bottom"/>
            <w:hideMark/>
          </w:tcPr>
          <w:p w14:paraId="70C9E97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16.225,00</w:t>
            </w:r>
          </w:p>
        </w:tc>
        <w:tc>
          <w:tcPr>
            <w:tcW w:w="1350" w:type="dxa"/>
            <w:tcBorders>
              <w:top w:val="nil"/>
              <w:left w:val="nil"/>
              <w:bottom w:val="nil"/>
              <w:right w:val="nil"/>
            </w:tcBorders>
            <w:shd w:val="clear" w:color="000000" w:fill="CCFFFF"/>
            <w:noWrap/>
            <w:vAlign w:val="bottom"/>
            <w:hideMark/>
          </w:tcPr>
          <w:p w14:paraId="0D0DA9E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603C0DE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7AEE7B4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16.225,00</w:t>
            </w:r>
          </w:p>
        </w:tc>
      </w:tr>
      <w:tr w:rsidR="009D5C78" w:rsidRPr="009D5C78" w14:paraId="581FD29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B43A07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6C70590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16.225,00</w:t>
            </w:r>
          </w:p>
        </w:tc>
        <w:tc>
          <w:tcPr>
            <w:tcW w:w="1350" w:type="dxa"/>
            <w:tcBorders>
              <w:top w:val="nil"/>
              <w:left w:val="nil"/>
              <w:bottom w:val="nil"/>
              <w:right w:val="nil"/>
            </w:tcBorders>
            <w:shd w:val="clear" w:color="000000" w:fill="FFFF99"/>
            <w:noWrap/>
            <w:vAlign w:val="bottom"/>
            <w:hideMark/>
          </w:tcPr>
          <w:p w14:paraId="2D13A92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664BECC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09C7FC1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16.225,00</w:t>
            </w:r>
          </w:p>
        </w:tc>
      </w:tr>
      <w:tr w:rsidR="009D5C78" w:rsidRPr="009D5C78" w14:paraId="23FCDC3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7DF57A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E3194B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3F238A3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517A80B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13.225,00</w:t>
            </w:r>
          </w:p>
        </w:tc>
        <w:tc>
          <w:tcPr>
            <w:tcW w:w="1350" w:type="dxa"/>
            <w:tcBorders>
              <w:top w:val="nil"/>
              <w:left w:val="nil"/>
              <w:bottom w:val="nil"/>
              <w:right w:val="nil"/>
            </w:tcBorders>
            <w:noWrap/>
            <w:vAlign w:val="bottom"/>
            <w:hideMark/>
          </w:tcPr>
          <w:p w14:paraId="63A8449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495D495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1AD2CC8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13.225,00</w:t>
            </w:r>
          </w:p>
        </w:tc>
      </w:tr>
      <w:tr w:rsidR="009D5C78" w:rsidRPr="009D5C78" w14:paraId="0408DB0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698F1E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24855FD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BBBBAE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5BFD7E3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13.225,00</w:t>
            </w:r>
          </w:p>
        </w:tc>
        <w:tc>
          <w:tcPr>
            <w:tcW w:w="1350" w:type="dxa"/>
            <w:tcBorders>
              <w:top w:val="nil"/>
              <w:left w:val="nil"/>
              <w:bottom w:val="nil"/>
              <w:right w:val="nil"/>
            </w:tcBorders>
            <w:noWrap/>
            <w:vAlign w:val="bottom"/>
            <w:hideMark/>
          </w:tcPr>
          <w:p w14:paraId="26E0D9F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B163FC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F99A2D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13.225,00</w:t>
            </w:r>
          </w:p>
        </w:tc>
      </w:tr>
      <w:tr w:rsidR="009D5C78" w:rsidRPr="009D5C78" w14:paraId="4A76685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2C6D1D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R161</w:t>
            </w:r>
          </w:p>
        </w:tc>
        <w:tc>
          <w:tcPr>
            <w:tcW w:w="928" w:type="dxa"/>
            <w:tcBorders>
              <w:top w:val="nil"/>
              <w:left w:val="nil"/>
              <w:bottom w:val="nil"/>
              <w:right w:val="nil"/>
            </w:tcBorders>
            <w:noWrap/>
            <w:vAlign w:val="bottom"/>
            <w:hideMark/>
          </w:tcPr>
          <w:p w14:paraId="006BFC9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9C6198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4FCD2BE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3.225,00</w:t>
            </w:r>
          </w:p>
        </w:tc>
        <w:tc>
          <w:tcPr>
            <w:tcW w:w="1350" w:type="dxa"/>
            <w:tcBorders>
              <w:top w:val="nil"/>
              <w:left w:val="nil"/>
              <w:bottom w:val="nil"/>
              <w:right w:val="nil"/>
            </w:tcBorders>
            <w:noWrap/>
            <w:vAlign w:val="bottom"/>
            <w:hideMark/>
          </w:tcPr>
          <w:p w14:paraId="0D1916A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686DC3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EB9D6E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3.225,00</w:t>
            </w:r>
          </w:p>
        </w:tc>
      </w:tr>
      <w:tr w:rsidR="009D5C78" w:rsidRPr="009D5C78" w14:paraId="6B222CF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B8D6DD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R161A</w:t>
            </w:r>
          </w:p>
        </w:tc>
        <w:tc>
          <w:tcPr>
            <w:tcW w:w="928" w:type="dxa"/>
            <w:tcBorders>
              <w:top w:val="nil"/>
              <w:left w:val="nil"/>
              <w:bottom w:val="nil"/>
              <w:right w:val="nil"/>
            </w:tcBorders>
            <w:noWrap/>
            <w:vAlign w:val="bottom"/>
            <w:hideMark/>
          </w:tcPr>
          <w:p w14:paraId="3BBC306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D99514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Tekuće i investicijsko održavanje - općinskih zgrada</w:t>
            </w:r>
          </w:p>
        </w:tc>
        <w:tc>
          <w:tcPr>
            <w:tcW w:w="1559" w:type="dxa"/>
            <w:tcBorders>
              <w:top w:val="nil"/>
              <w:left w:val="nil"/>
              <w:bottom w:val="nil"/>
              <w:right w:val="nil"/>
            </w:tcBorders>
            <w:noWrap/>
            <w:vAlign w:val="bottom"/>
            <w:hideMark/>
          </w:tcPr>
          <w:p w14:paraId="3DCF1E2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10.000,00</w:t>
            </w:r>
          </w:p>
        </w:tc>
        <w:tc>
          <w:tcPr>
            <w:tcW w:w="1350" w:type="dxa"/>
            <w:tcBorders>
              <w:top w:val="nil"/>
              <w:left w:val="nil"/>
              <w:bottom w:val="nil"/>
              <w:right w:val="nil"/>
            </w:tcBorders>
            <w:noWrap/>
            <w:vAlign w:val="bottom"/>
            <w:hideMark/>
          </w:tcPr>
          <w:p w14:paraId="4DC49B7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A8C907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D8E676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10.000,00</w:t>
            </w:r>
          </w:p>
        </w:tc>
      </w:tr>
      <w:tr w:rsidR="009D5C78" w:rsidRPr="009D5C78" w14:paraId="32F5AE6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923E94F"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11BA2CA1"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2E4EE76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2410BFE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3.000,00</w:t>
            </w:r>
          </w:p>
        </w:tc>
        <w:tc>
          <w:tcPr>
            <w:tcW w:w="1350" w:type="dxa"/>
            <w:tcBorders>
              <w:top w:val="nil"/>
              <w:left w:val="nil"/>
              <w:bottom w:val="nil"/>
              <w:right w:val="nil"/>
            </w:tcBorders>
            <w:noWrap/>
            <w:vAlign w:val="bottom"/>
            <w:hideMark/>
          </w:tcPr>
          <w:p w14:paraId="319FA89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551352E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15FCAD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3.000,00</w:t>
            </w:r>
          </w:p>
        </w:tc>
      </w:tr>
      <w:tr w:rsidR="009D5C78" w:rsidRPr="009D5C78" w14:paraId="6C6B09E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62FF7B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93EE29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C87ED7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5AE891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w:t>
            </w:r>
          </w:p>
        </w:tc>
        <w:tc>
          <w:tcPr>
            <w:tcW w:w="1350" w:type="dxa"/>
            <w:tcBorders>
              <w:top w:val="nil"/>
              <w:left w:val="nil"/>
              <w:bottom w:val="nil"/>
              <w:right w:val="nil"/>
            </w:tcBorders>
            <w:noWrap/>
            <w:vAlign w:val="bottom"/>
            <w:hideMark/>
          </w:tcPr>
          <w:p w14:paraId="23CDDF1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BF3735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59D3E4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w:t>
            </w:r>
          </w:p>
        </w:tc>
      </w:tr>
      <w:tr w:rsidR="009D5C78" w:rsidRPr="009D5C78" w14:paraId="3E5FA4A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168A4A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R600</w:t>
            </w:r>
          </w:p>
        </w:tc>
        <w:tc>
          <w:tcPr>
            <w:tcW w:w="928" w:type="dxa"/>
            <w:tcBorders>
              <w:top w:val="nil"/>
              <w:left w:val="nil"/>
              <w:bottom w:val="nil"/>
              <w:right w:val="nil"/>
            </w:tcBorders>
            <w:noWrap/>
            <w:vAlign w:val="bottom"/>
            <w:hideMark/>
          </w:tcPr>
          <w:p w14:paraId="0681C00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AB0EE8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Oprema</w:t>
            </w:r>
          </w:p>
        </w:tc>
        <w:tc>
          <w:tcPr>
            <w:tcW w:w="1559" w:type="dxa"/>
            <w:tcBorders>
              <w:top w:val="nil"/>
              <w:left w:val="nil"/>
              <w:bottom w:val="nil"/>
              <w:right w:val="nil"/>
            </w:tcBorders>
            <w:noWrap/>
            <w:vAlign w:val="bottom"/>
            <w:hideMark/>
          </w:tcPr>
          <w:p w14:paraId="30BBF2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w:t>
            </w:r>
          </w:p>
        </w:tc>
        <w:tc>
          <w:tcPr>
            <w:tcW w:w="1350" w:type="dxa"/>
            <w:tcBorders>
              <w:top w:val="nil"/>
              <w:left w:val="nil"/>
              <w:bottom w:val="nil"/>
              <w:right w:val="nil"/>
            </w:tcBorders>
            <w:noWrap/>
            <w:vAlign w:val="bottom"/>
            <w:hideMark/>
          </w:tcPr>
          <w:p w14:paraId="355BDE8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074BEC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9C7BB0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w:t>
            </w:r>
          </w:p>
        </w:tc>
      </w:tr>
      <w:tr w:rsidR="009D5C78" w:rsidRPr="009D5C78" w14:paraId="1026642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763BBC8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A100004 Uređenje autobusnih stajališta</w:t>
            </w:r>
          </w:p>
        </w:tc>
        <w:tc>
          <w:tcPr>
            <w:tcW w:w="1559" w:type="dxa"/>
            <w:tcBorders>
              <w:top w:val="nil"/>
              <w:left w:val="nil"/>
              <w:bottom w:val="nil"/>
              <w:right w:val="nil"/>
            </w:tcBorders>
            <w:shd w:val="clear" w:color="000000" w:fill="CCCCFF"/>
            <w:noWrap/>
            <w:vAlign w:val="bottom"/>
            <w:hideMark/>
          </w:tcPr>
          <w:p w14:paraId="6CBD8E6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w:t>
            </w:r>
          </w:p>
        </w:tc>
        <w:tc>
          <w:tcPr>
            <w:tcW w:w="1350" w:type="dxa"/>
            <w:tcBorders>
              <w:top w:val="nil"/>
              <w:left w:val="nil"/>
              <w:bottom w:val="nil"/>
              <w:right w:val="nil"/>
            </w:tcBorders>
            <w:shd w:val="clear" w:color="000000" w:fill="CCCCFF"/>
            <w:noWrap/>
            <w:vAlign w:val="bottom"/>
            <w:hideMark/>
          </w:tcPr>
          <w:p w14:paraId="3F0C877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5EB4D04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59A7A9B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w:t>
            </w:r>
          </w:p>
        </w:tc>
      </w:tr>
      <w:tr w:rsidR="009D5C78" w:rsidRPr="009D5C78" w14:paraId="4565508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2BDC755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 Ekonomski poslovi</w:t>
            </w:r>
          </w:p>
        </w:tc>
        <w:tc>
          <w:tcPr>
            <w:tcW w:w="1559" w:type="dxa"/>
            <w:tcBorders>
              <w:top w:val="nil"/>
              <w:left w:val="nil"/>
              <w:bottom w:val="nil"/>
              <w:right w:val="nil"/>
            </w:tcBorders>
            <w:shd w:val="clear" w:color="000000" w:fill="00CCFF"/>
            <w:noWrap/>
            <w:vAlign w:val="bottom"/>
            <w:hideMark/>
          </w:tcPr>
          <w:p w14:paraId="438DA62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w:t>
            </w:r>
          </w:p>
        </w:tc>
        <w:tc>
          <w:tcPr>
            <w:tcW w:w="1350" w:type="dxa"/>
            <w:tcBorders>
              <w:top w:val="nil"/>
              <w:left w:val="nil"/>
              <w:bottom w:val="nil"/>
              <w:right w:val="nil"/>
            </w:tcBorders>
            <w:shd w:val="clear" w:color="000000" w:fill="00CCFF"/>
            <w:noWrap/>
            <w:vAlign w:val="bottom"/>
            <w:hideMark/>
          </w:tcPr>
          <w:p w14:paraId="2C2B039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0934F21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4F387EC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w:t>
            </w:r>
          </w:p>
        </w:tc>
      </w:tr>
      <w:tr w:rsidR="009D5C78" w:rsidRPr="009D5C78" w14:paraId="6B9B97F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5ACED42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049 Ekonomski poslovi koji nisu drugdje svrstani</w:t>
            </w:r>
          </w:p>
        </w:tc>
        <w:tc>
          <w:tcPr>
            <w:tcW w:w="1559" w:type="dxa"/>
            <w:tcBorders>
              <w:top w:val="nil"/>
              <w:left w:val="nil"/>
              <w:bottom w:val="nil"/>
              <w:right w:val="nil"/>
            </w:tcBorders>
            <w:shd w:val="clear" w:color="000000" w:fill="00FFFF"/>
            <w:noWrap/>
            <w:vAlign w:val="bottom"/>
            <w:hideMark/>
          </w:tcPr>
          <w:p w14:paraId="4BAEEF0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w:t>
            </w:r>
          </w:p>
        </w:tc>
        <w:tc>
          <w:tcPr>
            <w:tcW w:w="1350" w:type="dxa"/>
            <w:tcBorders>
              <w:top w:val="nil"/>
              <w:left w:val="nil"/>
              <w:bottom w:val="nil"/>
              <w:right w:val="nil"/>
            </w:tcBorders>
            <w:shd w:val="clear" w:color="000000" w:fill="00FFFF"/>
            <w:noWrap/>
            <w:vAlign w:val="bottom"/>
            <w:hideMark/>
          </w:tcPr>
          <w:p w14:paraId="1115E01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0F4219A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75DE48C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w:t>
            </w:r>
          </w:p>
        </w:tc>
      </w:tr>
      <w:tr w:rsidR="009D5C78" w:rsidRPr="009D5C78" w14:paraId="5CE36D7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4B22DC0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0490 Ekonomski poslovi koji nisu drugdje svrstani</w:t>
            </w:r>
          </w:p>
        </w:tc>
        <w:tc>
          <w:tcPr>
            <w:tcW w:w="1559" w:type="dxa"/>
            <w:tcBorders>
              <w:top w:val="nil"/>
              <w:left w:val="nil"/>
              <w:bottom w:val="nil"/>
              <w:right w:val="nil"/>
            </w:tcBorders>
            <w:shd w:val="clear" w:color="000000" w:fill="CCFFFF"/>
            <w:noWrap/>
            <w:vAlign w:val="bottom"/>
            <w:hideMark/>
          </w:tcPr>
          <w:p w14:paraId="136053B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w:t>
            </w:r>
          </w:p>
        </w:tc>
        <w:tc>
          <w:tcPr>
            <w:tcW w:w="1350" w:type="dxa"/>
            <w:tcBorders>
              <w:top w:val="nil"/>
              <w:left w:val="nil"/>
              <w:bottom w:val="nil"/>
              <w:right w:val="nil"/>
            </w:tcBorders>
            <w:shd w:val="clear" w:color="000000" w:fill="CCFFFF"/>
            <w:noWrap/>
            <w:vAlign w:val="bottom"/>
            <w:hideMark/>
          </w:tcPr>
          <w:p w14:paraId="71782C0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2A3F05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4EB3A59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w:t>
            </w:r>
          </w:p>
        </w:tc>
      </w:tr>
      <w:tr w:rsidR="009D5C78" w:rsidRPr="009D5C78" w14:paraId="53156E3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BEB342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93C0E9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w:t>
            </w:r>
          </w:p>
        </w:tc>
        <w:tc>
          <w:tcPr>
            <w:tcW w:w="1350" w:type="dxa"/>
            <w:tcBorders>
              <w:top w:val="nil"/>
              <w:left w:val="nil"/>
              <w:bottom w:val="nil"/>
              <w:right w:val="nil"/>
            </w:tcBorders>
            <w:shd w:val="clear" w:color="000000" w:fill="FFFF99"/>
            <w:noWrap/>
            <w:vAlign w:val="bottom"/>
            <w:hideMark/>
          </w:tcPr>
          <w:p w14:paraId="0009661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039E5E0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6D899B3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w:t>
            </w:r>
          </w:p>
        </w:tc>
      </w:tr>
      <w:tr w:rsidR="009D5C78" w:rsidRPr="009D5C78" w14:paraId="338CD50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831E96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DD401D1"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395669E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43294E2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1.000,00</w:t>
            </w:r>
          </w:p>
        </w:tc>
        <w:tc>
          <w:tcPr>
            <w:tcW w:w="1350" w:type="dxa"/>
            <w:tcBorders>
              <w:top w:val="nil"/>
              <w:left w:val="nil"/>
              <w:bottom w:val="nil"/>
              <w:right w:val="nil"/>
            </w:tcBorders>
            <w:noWrap/>
            <w:vAlign w:val="bottom"/>
            <w:hideMark/>
          </w:tcPr>
          <w:p w14:paraId="22A837D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2A71F3E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70A636A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1.000,00</w:t>
            </w:r>
          </w:p>
        </w:tc>
      </w:tr>
      <w:tr w:rsidR="009D5C78" w:rsidRPr="009D5C78" w14:paraId="4BD5EDC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CD463E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B0954E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00B26C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76DB08E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4BF1DF6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9158AD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A7CABC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78638E2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91067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R175A</w:t>
            </w:r>
          </w:p>
        </w:tc>
        <w:tc>
          <w:tcPr>
            <w:tcW w:w="928" w:type="dxa"/>
            <w:tcBorders>
              <w:top w:val="nil"/>
              <w:left w:val="nil"/>
              <w:bottom w:val="nil"/>
              <w:right w:val="nil"/>
            </w:tcBorders>
            <w:noWrap/>
            <w:vAlign w:val="bottom"/>
            <w:hideMark/>
          </w:tcPr>
          <w:p w14:paraId="354E438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6824C4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1FB5AB7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tcBorders>
              <w:top w:val="nil"/>
              <w:left w:val="nil"/>
              <w:bottom w:val="nil"/>
              <w:right w:val="nil"/>
            </w:tcBorders>
            <w:noWrap/>
            <w:vAlign w:val="bottom"/>
            <w:hideMark/>
          </w:tcPr>
          <w:p w14:paraId="177EF1D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C11364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B5CF65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4B2D594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1E51FFA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A100005 Izgradnja solarne elektrane na krovištu stare škole</w:t>
            </w:r>
          </w:p>
        </w:tc>
        <w:tc>
          <w:tcPr>
            <w:tcW w:w="1559" w:type="dxa"/>
            <w:tcBorders>
              <w:top w:val="nil"/>
              <w:left w:val="nil"/>
              <w:bottom w:val="nil"/>
              <w:right w:val="nil"/>
            </w:tcBorders>
            <w:shd w:val="clear" w:color="000000" w:fill="CCCCFF"/>
            <w:noWrap/>
            <w:vAlign w:val="bottom"/>
            <w:hideMark/>
          </w:tcPr>
          <w:p w14:paraId="4AC9A99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25.600,00</w:t>
            </w:r>
          </w:p>
        </w:tc>
        <w:tc>
          <w:tcPr>
            <w:tcW w:w="1350" w:type="dxa"/>
            <w:tcBorders>
              <w:top w:val="nil"/>
              <w:left w:val="nil"/>
              <w:bottom w:val="nil"/>
              <w:right w:val="nil"/>
            </w:tcBorders>
            <w:shd w:val="clear" w:color="000000" w:fill="CCCCFF"/>
            <w:noWrap/>
            <w:vAlign w:val="bottom"/>
            <w:hideMark/>
          </w:tcPr>
          <w:p w14:paraId="357B223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-1.780,00</w:t>
            </w:r>
          </w:p>
        </w:tc>
        <w:tc>
          <w:tcPr>
            <w:tcW w:w="1350" w:type="dxa"/>
            <w:gridSpan w:val="3"/>
            <w:tcBorders>
              <w:top w:val="nil"/>
              <w:left w:val="nil"/>
              <w:bottom w:val="nil"/>
              <w:right w:val="nil"/>
            </w:tcBorders>
            <w:shd w:val="clear" w:color="000000" w:fill="CCCCFF"/>
            <w:noWrap/>
            <w:vAlign w:val="bottom"/>
            <w:hideMark/>
          </w:tcPr>
          <w:p w14:paraId="4FDBE86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-6,95</w:t>
            </w:r>
          </w:p>
        </w:tc>
        <w:tc>
          <w:tcPr>
            <w:tcW w:w="1269" w:type="dxa"/>
            <w:tcBorders>
              <w:top w:val="nil"/>
              <w:left w:val="nil"/>
              <w:bottom w:val="nil"/>
              <w:right w:val="nil"/>
            </w:tcBorders>
            <w:shd w:val="clear" w:color="000000" w:fill="CCCCFF"/>
            <w:noWrap/>
            <w:vAlign w:val="bottom"/>
            <w:hideMark/>
          </w:tcPr>
          <w:p w14:paraId="426F842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23.820,00</w:t>
            </w:r>
          </w:p>
        </w:tc>
      </w:tr>
      <w:tr w:rsidR="009D5C78" w:rsidRPr="009D5C78" w14:paraId="1E33404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25C6F0D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 Ekonomski poslovi</w:t>
            </w:r>
          </w:p>
        </w:tc>
        <w:tc>
          <w:tcPr>
            <w:tcW w:w="1559" w:type="dxa"/>
            <w:tcBorders>
              <w:top w:val="nil"/>
              <w:left w:val="nil"/>
              <w:bottom w:val="nil"/>
              <w:right w:val="nil"/>
            </w:tcBorders>
            <w:shd w:val="clear" w:color="000000" w:fill="00CCFF"/>
            <w:noWrap/>
            <w:vAlign w:val="bottom"/>
            <w:hideMark/>
          </w:tcPr>
          <w:p w14:paraId="5C11CE6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25.600,00</w:t>
            </w:r>
          </w:p>
        </w:tc>
        <w:tc>
          <w:tcPr>
            <w:tcW w:w="1350" w:type="dxa"/>
            <w:tcBorders>
              <w:top w:val="nil"/>
              <w:left w:val="nil"/>
              <w:bottom w:val="nil"/>
              <w:right w:val="nil"/>
            </w:tcBorders>
            <w:shd w:val="clear" w:color="000000" w:fill="00CCFF"/>
            <w:noWrap/>
            <w:vAlign w:val="bottom"/>
            <w:hideMark/>
          </w:tcPr>
          <w:p w14:paraId="32283A0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-1.780,00</w:t>
            </w:r>
          </w:p>
        </w:tc>
        <w:tc>
          <w:tcPr>
            <w:tcW w:w="1350" w:type="dxa"/>
            <w:gridSpan w:val="3"/>
            <w:tcBorders>
              <w:top w:val="nil"/>
              <w:left w:val="nil"/>
              <w:bottom w:val="nil"/>
              <w:right w:val="nil"/>
            </w:tcBorders>
            <w:shd w:val="clear" w:color="000000" w:fill="00CCFF"/>
            <w:noWrap/>
            <w:vAlign w:val="bottom"/>
            <w:hideMark/>
          </w:tcPr>
          <w:p w14:paraId="4C462A7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-6,95</w:t>
            </w:r>
          </w:p>
        </w:tc>
        <w:tc>
          <w:tcPr>
            <w:tcW w:w="1269" w:type="dxa"/>
            <w:tcBorders>
              <w:top w:val="nil"/>
              <w:left w:val="nil"/>
              <w:bottom w:val="nil"/>
              <w:right w:val="nil"/>
            </w:tcBorders>
            <w:shd w:val="clear" w:color="000000" w:fill="00CCFF"/>
            <w:noWrap/>
            <w:vAlign w:val="bottom"/>
            <w:hideMark/>
          </w:tcPr>
          <w:p w14:paraId="3AD87CA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23.820,00</w:t>
            </w:r>
          </w:p>
        </w:tc>
      </w:tr>
      <w:tr w:rsidR="009D5C78" w:rsidRPr="009D5C78" w14:paraId="7B1EED9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2F35B85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043 Gorivo i energija</w:t>
            </w:r>
          </w:p>
        </w:tc>
        <w:tc>
          <w:tcPr>
            <w:tcW w:w="1559" w:type="dxa"/>
            <w:tcBorders>
              <w:top w:val="nil"/>
              <w:left w:val="nil"/>
              <w:bottom w:val="nil"/>
              <w:right w:val="nil"/>
            </w:tcBorders>
            <w:shd w:val="clear" w:color="000000" w:fill="00FFFF"/>
            <w:noWrap/>
            <w:vAlign w:val="bottom"/>
            <w:hideMark/>
          </w:tcPr>
          <w:p w14:paraId="3AECAAB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25.600,00</w:t>
            </w:r>
          </w:p>
        </w:tc>
        <w:tc>
          <w:tcPr>
            <w:tcW w:w="1350" w:type="dxa"/>
            <w:tcBorders>
              <w:top w:val="nil"/>
              <w:left w:val="nil"/>
              <w:bottom w:val="nil"/>
              <w:right w:val="nil"/>
            </w:tcBorders>
            <w:shd w:val="clear" w:color="000000" w:fill="00FFFF"/>
            <w:noWrap/>
            <w:vAlign w:val="bottom"/>
            <w:hideMark/>
          </w:tcPr>
          <w:p w14:paraId="245DACD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-1.780,00</w:t>
            </w:r>
          </w:p>
        </w:tc>
        <w:tc>
          <w:tcPr>
            <w:tcW w:w="1350" w:type="dxa"/>
            <w:gridSpan w:val="3"/>
            <w:tcBorders>
              <w:top w:val="nil"/>
              <w:left w:val="nil"/>
              <w:bottom w:val="nil"/>
              <w:right w:val="nil"/>
            </w:tcBorders>
            <w:shd w:val="clear" w:color="000000" w:fill="00FFFF"/>
            <w:noWrap/>
            <w:vAlign w:val="bottom"/>
            <w:hideMark/>
          </w:tcPr>
          <w:p w14:paraId="38BC415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-6,95</w:t>
            </w:r>
          </w:p>
        </w:tc>
        <w:tc>
          <w:tcPr>
            <w:tcW w:w="1269" w:type="dxa"/>
            <w:tcBorders>
              <w:top w:val="nil"/>
              <w:left w:val="nil"/>
              <w:bottom w:val="nil"/>
              <w:right w:val="nil"/>
            </w:tcBorders>
            <w:shd w:val="clear" w:color="000000" w:fill="00FFFF"/>
            <w:noWrap/>
            <w:vAlign w:val="bottom"/>
            <w:hideMark/>
          </w:tcPr>
          <w:p w14:paraId="292492C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23.820,00</w:t>
            </w:r>
          </w:p>
        </w:tc>
      </w:tr>
      <w:tr w:rsidR="009D5C78" w:rsidRPr="009D5C78" w14:paraId="2936D32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6C8EE21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0436 Ostale vrste energije</w:t>
            </w:r>
          </w:p>
        </w:tc>
        <w:tc>
          <w:tcPr>
            <w:tcW w:w="1559" w:type="dxa"/>
            <w:tcBorders>
              <w:top w:val="nil"/>
              <w:left w:val="nil"/>
              <w:bottom w:val="nil"/>
              <w:right w:val="nil"/>
            </w:tcBorders>
            <w:shd w:val="clear" w:color="000000" w:fill="CCFFFF"/>
            <w:noWrap/>
            <w:vAlign w:val="bottom"/>
            <w:hideMark/>
          </w:tcPr>
          <w:p w14:paraId="4084C44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25.600,00</w:t>
            </w:r>
          </w:p>
        </w:tc>
        <w:tc>
          <w:tcPr>
            <w:tcW w:w="1350" w:type="dxa"/>
            <w:tcBorders>
              <w:top w:val="nil"/>
              <w:left w:val="nil"/>
              <w:bottom w:val="nil"/>
              <w:right w:val="nil"/>
            </w:tcBorders>
            <w:shd w:val="clear" w:color="000000" w:fill="CCFFFF"/>
            <w:noWrap/>
            <w:vAlign w:val="bottom"/>
            <w:hideMark/>
          </w:tcPr>
          <w:p w14:paraId="406BBB7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-1.780,00</w:t>
            </w:r>
          </w:p>
        </w:tc>
        <w:tc>
          <w:tcPr>
            <w:tcW w:w="1350" w:type="dxa"/>
            <w:gridSpan w:val="3"/>
            <w:tcBorders>
              <w:top w:val="nil"/>
              <w:left w:val="nil"/>
              <w:bottom w:val="nil"/>
              <w:right w:val="nil"/>
            </w:tcBorders>
            <w:shd w:val="clear" w:color="000000" w:fill="CCFFFF"/>
            <w:noWrap/>
            <w:vAlign w:val="bottom"/>
            <w:hideMark/>
          </w:tcPr>
          <w:p w14:paraId="00041AA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-6,95</w:t>
            </w:r>
          </w:p>
        </w:tc>
        <w:tc>
          <w:tcPr>
            <w:tcW w:w="1269" w:type="dxa"/>
            <w:tcBorders>
              <w:top w:val="nil"/>
              <w:left w:val="nil"/>
              <w:bottom w:val="nil"/>
              <w:right w:val="nil"/>
            </w:tcBorders>
            <w:shd w:val="clear" w:color="000000" w:fill="CCFFFF"/>
            <w:noWrap/>
            <w:vAlign w:val="bottom"/>
            <w:hideMark/>
          </w:tcPr>
          <w:p w14:paraId="3880332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23.820,00</w:t>
            </w:r>
          </w:p>
        </w:tc>
      </w:tr>
      <w:tr w:rsidR="009D5C78" w:rsidRPr="009D5C78" w14:paraId="3551813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750710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40C701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0C35AAD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789,32</w:t>
            </w:r>
          </w:p>
        </w:tc>
        <w:tc>
          <w:tcPr>
            <w:tcW w:w="1350" w:type="dxa"/>
            <w:gridSpan w:val="3"/>
            <w:tcBorders>
              <w:top w:val="nil"/>
              <w:left w:val="nil"/>
              <w:bottom w:val="nil"/>
              <w:right w:val="nil"/>
            </w:tcBorders>
            <w:shd w:val="clear" w:color="000000" w:fill="FFFF99"/>
            <w:noWrap/>
            <w:vAlign w:val="bottom"/>
            <w:hideMark/>
          </w:tcPr>
          <w:p w14:paraId="01E84E6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4813A94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789,32</w:t>
            </w:r>
          </w:p>
        </w:tc>
      </w:tr>
      <w:tr w:rsidR="009D5C78" w:rsidRPr="009D5C78" w14:paraId="48C341E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2D771A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E2FD68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3C44ED9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3B5C059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544F20C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789,32</w:t>
            </w:r>
          </w:p>
        </w:tc>
        <w:tc>
          <w:tcPr>
            <w:tcW w:w="1350" w:type="dxa"/>
            <w:gridSpan w:val="3"/>
            <w:tcBorders>
              <w:top w:val="nil"/>
              <w:left w:val="nil"/>
              <w:bottom w:val="nil"/>
              <w:right w:val="nil"/>
            </w:tcBorders>
            <w:noWrap/>
            <w:vAlign w:val="bottom"/>
            <w:hideMark/>
          </w:tcPr>
          <w:p w14:paraId="7AA8A77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332C624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789,32</w:t>
            </w:r>
          </w:p>
        </w:tc>
      </w:tr>
      <w:tr w:rsidR="009D5C78" w:rsidRPr="009D5C78" w14:paraId="0D1A93B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5C3AA9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E73FF6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319F42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15B7441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2BB353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789,32</w:t>
            </w:r>
          </w:p>
        </w:tc>
        <w:tc>
          <w:tcPr>
            <w:tcW w:w="1350" w:type="dxa"/>
            <w:gridSpan w:val="3"/>
            <w:tcBorders>
              <w:top w:val="nil"/>
              <w:left w:val="nil"/>
              <w:bottom w:val="nil"/>
              <w:right w:val="nil"/>
            </w:tcBorders>
            <w:noWrap/>
            <w:vAlign w:val="bottom"/>
            <w:hideMark/>
          </w:tcPr>
          <w:p w14:paraId="52F5652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B378CA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789,32</w:t>
            </w:r>
          </w:p>
        </w:tc>
      </w:tr>
      <w:tr w:rsidR="009D5C78" w:rsidRPr="009D5C78" w14:paraId="53A2D6D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FA1B92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R679</w:t>
            </w:r>
          </w:p>
        </w:tc>
        <w:tc>
          <w:tcPr>
            <w:tcW w:w="928" w:type="dxa"/>
            <w:tcBorders>
              <w:top w:val="nil"/>
              <w:left w:val="nil"/>
              <w:bottom w:val="nil"/>
              <w:right w:val="nil"/>
            </w:tcBorders>
            <w:noWrap/>
            <w:vAlign w:val="bottom"/>
            <w:hideMark/>
          </w:tcPr>
          <w:p w14:paraId="0A49200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25E86F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Upravljanje projektom i provedba postupka javne nabave</w:t>
            </w:r>
          </w:p>
        </w:tc>
        <w:tc>
          <w:tcPr>
            <w:tcW w:w="1559" w:type="dxa"/>
            <w:tcBorders>
              <w:top w:val="nil"/>
              <w:left w:val="nil"/>
              <w:bottom w:val="nil"/>
              <w:right w:val="nil"/>
            </w:tcBorders>
            <w:noWrap/>
            <w:vAlign w:val="bottom"/>
            <w:hideMark/>
          </w:tcPr>
          <w:p w14:paraId="6F6D2E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4A93B8F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789,32</w:t>
            </w:r>
          </w:p>
        </w:tc>
        <w:tc>
          <w:tcPr>
            <w:tcW w:w="1350" w:type="dxa"/>
            <w:gridSpan w:val="3"/>
            <w:tcBorders>
              <w:top w:val="nil"/>
              <w:left w:val="nil"/>
              <w:bottom w:val="nil"/>
              <w:right w:val="nil"/>
            </w:tcBorders>
            <w:noWrap/>
            <w:vAlign w:val="bottom"/>
            <w:hideMark/>
          </w:tcPr>
          <w:p w14:paraId="202AED3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9DB0D8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789,32</w:t>
            </w:r>
          </w:p>
        </w:tc>
      </w:tr>
      <w:tr w:rsidR="009D5C78" w:rsidRPr="009D5C78" w14:paraId="5E27B5B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91A194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3.1. Vlastiti prihodi</w:t>
            </w:r>
          </w:p>
        </w:tc>
        <w:tc>
          <w:tcPr>
            <w:tcW w:w="1559" w:type="dxa"/>
            <w:tcBorders>
              <w:top w:val="nil"/>
              <w:left w:val="nil"/>
              <w:bottom w:val="nil"/>
              <w:right w:val="nil"/>
            </w:tcBorders>
            <w:shd w:val="clear" w:color="000000" w:fill="FFFF99"/>
            <w:noWrap/>
            <w:vAlign w:val="bottom"/>
            <w:hideMark/>
          </w:tcPr>
          <w:p w14:paraId="6947B03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5.600,00</w:t>
            </w:r>
          </w:p>
        </w:tc>
        <w:tc>
          <w:tcPr>
            <w:tcW w:w="1350" w:type="dxa"/>
            <w:tcBorders>
              <w:top w:val="nil"/>
              <w:left w:val="nil"/>
              <w:bottom w:val="nil"/>
              <w:right w:val="nil"/>
            </w:tcBorders>
            <w:shd w:val="clear" w:color="000000" w:fill="FFFF99"/>
            <w:noWrap/>
            <w:vAlign w:val="bottom"/>
            <w:hideMark/>
          </w:tcPr>
          <w:p w14:paraId="7E3F695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-5.600,00</w:t>
            </w:r>
          </w:p>
        </w:tc>
        <w:tc>
          <w:tcPr>
            <w:tcW w:w="1350" w:type="dxa"/>
            <w:gridSpan w:val="3"/>
            <w:tcBorders>
              <w:top w:val="nil"/>
              <w:left w:val="nil"/>
              <w:bottom w:val="nil"/>
              <w:right w:val="nil"/>
            </w:tcBorders>
            <w:shd w:val="clear" w:color="000000" w:fill="FFFF99"/>
            <w:noWrap/>
            <w:vAlign w:val="bottom"/>
            <w:hideMark/>
          </w:tcPr>
          <w:p w14:paraId="61B9467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1BD1E41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r>
      <w:tr w:rsidR="009D5C78" w:rsidRPr="009D5C78" w14:paraId="042BA52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473479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458EF78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18B9BC7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287F3E2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5.600,00</w:t>
            </w:r>
          </w:p>
        </w:tc>
        <w:tc>
          <w:tcPr>
            <w:tcW w:w="1350" w:type="dxa"/>
            <w:tcBorders>
              <w:top w:val="nil"/>
              <w:left w:val="nil"/>
              <w:bottom w:val="nil"/>
              <w:right w:val="nil"/>
            </w:tcBorders>
            <w:noWrap/>
            <w:vAlign w:val="bottom"/>
            <w:hideMark/>
          </w:tcPr>
          <w:p w14:paraId="3481193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-5.600,00</w:t>
            </w:r>
          </w:p>
        </w:tc>
        <w:tc>
          <w:tcPr>
            <w:tcW w:w="1350" w:type="dxa"/>
            <w:gridSpan w:val="3"/>
            <w:tcBorders>
              <w:top w:val="nil"/>
              <w:left w:val="nil"/>
              <w:bottom w:val="nil"/>
              <w:right w:val="nil"/>
            </w:tcBorders>
            <w:noWrap/>
            <w:vAlign w:val="bottom"/>
            <w:hideMark/>
          </w:tcPr>
          <w:p w14:paraId="57B231A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6A2763C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r>
      <w:tr w:rsidR="009D5C78" w:rsidRPr="009D5C78" w14:paraId="3408931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96BBD8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5552E79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88C70B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ECDE26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5.600,00</w:t>
            </w:r>
          </w:p>
        </w:tc>
        <w:tc>
          <w:tcPr>
            <w:tcW w:w="1350" w:type="dxa"/>
            <w:tcBorders>
              <w:top w:val="nil"/>
              <w:left w:val="nil"/>
              <w:bottom w:val="nil"/>
              <w:right w:val="nil"/>
            </w:tcBorders>
            <w:noWrap/>
            <w:vAlign w:val="bottom"/>
            <w:hideMark/>
          </w:tcPr>
          <w:p w14:paraId="6B7401F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-5.600,00</w:t>
            </w:r>
          </w:p>
        </w:tc>
        <w:tc>
          <w:tcPr>
            <w:tcW w:w="1350" w:type="dxa"/>
            <w:gridSpan w:val="3"/>
            <w:tcBorders>
              <w:top w:val="nil"/>
              <w:left w:val="nil"/>
              <w:bottom w:val="nil"/>
              <w:right w:val="nil"/>
            </w:tcBorders>
            <w:noWrap/>
            <w:vAlign w:val="bottom"/>
            <w:hideMark/>
          </w:tcPr>
          <w:p w14:paraId="5C7BDAC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6862A1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4D655D5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800773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R595</w:t>
            </w:r>
          </w:p>
        </w:tc>
        <w:tc>
          <w:tcPr>
            <w:tcW w:w="928" w:type="dxa"/>
            <w:tcBorders>
              <w:top w:val="nil"/>
              <w:left w:val="nil"/>
              <w:bottom w:val="nil"/>
              <w:right w:val="nil"/>
            </w:tcBorders>
            <w:noWrap/>
            <w:vAlign w:val="bottom"/>
            <w:hideMark/>
          </w:tcPr>
          <w:p w14:paraId="54EA048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0BC3B1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Glavni projekt</w:t>
            </w:r>
          </w:p>
        </w:tc>
        <w:tc>
          <w:tcPr>
            <w:tcW w:w="1559" w:type="dxa"/>
            <w:tcBorders>
              <w:top w:val="nil"/>
              <w:left w:val="nil"/>
              <w:bottom w:val="nil"/>
              <w:right w:val="nil"/>
            </w:tcBorders>
            <w:noWrap/>
            <w:vAlign w:val="bottom"/>
            <w:hideMark/>
          </w:tcPr>
          <w:p w14:paraId="40345E0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w:t>
            </w:r>
          </w:p>
        </w:tc>
        <w:tc>
          <w:tcPr>
            <w:tcW w:w="1350" w:type="dxa"/>
            <w:tcBorders>
              <w:top w:val="nil"/>
              <w:left w:val="nil"/>
              <w:bottom w:val="nil"/>
              <w:right w:val="nil"/>
            </w:tcBorders>
            <w:noWrap/>
            <w:vAlign w:val="bottom"/>
            <w:hideMark/>
          </w:tcPr>
          <w:p w14:paraId="340785D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w:t>
            </w:r>
          </w:p>
        </w:tc>
        <w:tc>
          <w:tcPr>
            <w:tcW w:w="1350" w:type="dxa"/>
            <w:gridSpan w:val="3"/>
            <w:tcBorders>
              <w:top w:val="nil"/>
              <w:left w:val="nil"/>
              <w:bottom w:val="nil"/>
              <w:right w:val="nil"/>
            </w:tcBorders>
            <w:noWrap/>
            <w:vAlign w:val="bottom"/>
            <w:hideMark/>
          </w:tcPr>
          <w:p w14:paraId="1FA5458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269BC3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427E45C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4BAE5F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R596</w:t>
            </w:r>
          </w:p>
        </w:tc>
        <w:tc>
          <w:tcPr>
            <w:tcW w:w="928" w:type="dxa"/>
            <w:tcBorders>
              <w:top w:val="nil"/>
              <w:left w:val="nil"/>
              <w:bottom w:val="nil"/>
              <w:right w:val="nil"/>
            </w:tcBorders>
            <w:noWrap/>
            <w:vAlign w:val="bottom"/>
            <w:hideMark/>
          </w:tcPr>
          <w:p w14:paraId="5115FFC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401C86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Izgradnja solarnih elektrana na objektima javne namjene</w:t>
            </w:r>
          </w:p>
        </w:tc>
        <w:tc>
          <w:tcPr>
            <w:tcW w:w="1559" w:type="dxa"/>
            <w:tcBorders>
              <w:top w:val="nil"/>
              <w:left w:val="nil"/>
              <w:bottom w:val="nil"/>
              <w:right w:val="nil"/>
            </w:tcBorders>
            <w:noWrap/>
            <w:vAlign w:val="bottom"/>
            <w:hideMark/>
          </w:tcPr>
          <w:p w14:paraId="6372458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w:t>
            </w:r>
          </w:p>
        </w:tc>
        <w:tc>
          <w:tcPr>
            <w:tcW w:w="1350" w:type="dxa"/>
            <w:tcBorders>
              <w:top w:val="nil"/>
              <w:left w:val="nil"/>
              <w:bottom w:val="nil"/>
              <w:right w:val="nil"/>
            </w:tcBorders>
            <w:noWrap/>
            <w:vAlign w:val="bottom"/>
            <w:hideMark/>
          </w:tcPr>
          <w:p w14:paraId="31E3112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w:t>
            </w:r>
          </w:p>
        </w:tc>
        <w:tc>
          <w:tcPr>
            <w:tcW w:w="1350" w:type="dxa"/>
            <w:gridSpan w:val="3"/>
            <w:tcBorders>
              <w:top w:val="nil"/>
              <w:left w:val="nil"/>
              <w:bottom w:val="nil"/>
              <w:right w:val="nil"/>
            </w:tcBorders>
            <w:noWrap/>
            <w:vAlign w:val="bottom"/>
            <w:hideMark/>
          </w:tcPr>
          <w:p w14:paraId="6F160AB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BA4F60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6361123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147ACB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35BA0F5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tcBorders>
              <w:top w:val="nil"/>
              <w:left w:val="nil"/>
              <w:bottom w:val="nil"/>
              <w:right w:val="nil"/>
            </w:tcBorders>
            <w:shd w:val="clear" w:color="000000" w:fill="FFFF99"/>
            <w:noWrap/>
            <w:vAlign w:val="bottom"/>
            <w:hideMark/>
          </w:tcPr>
          <w:p w14:paraId="3DEB908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-20.000,00</w:t>
            </w:r>
          </w:p>
        </w:tc>
        <w:tc>
          <w:tcPr>
            <w:tcW w:w="1350" w:type="dxa"/>
            <w:gridSpan w:val="3"/>
            <w:tcBorders>
              <w:top w:val="nil"/>
              <w:left w:val="nil"/>
              <w:bottom w:val="nil"/>
              <w:right w:val="nil"/>
            </w:tcBorders>
            <w:shd w:val="clear" w:color="000000" w:fill="FFFF99"/>
            <w:noWrap/>
            <w:vAlign w:val="bottom"/>
            <w:hideMark/>
          </w:tcPr>
          <w:p w14:paraId="1113EC5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445DF3D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r>
      <w:tr w:rsidR="009D5C78" w:rsidRPr="009D5C78" w14:paraId="4C38C6A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E05ADC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5AE7F87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1034CDC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54C6C9C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20.000,00</w:t>
            </w:r>
          </w:p>
        </w:tc>
        <w:tc>
          <w:tcPr>
            <w:tcW w:w="1350" w:type="dxa"/>
            <w:tcBorders>
              <w:top w:val="nil"/>
              <w:left w:val="nil"/>
              <w:bottom w:val="nil"/>
              <w:right w:val="nil"/>
            </w:tcBorders>
            <w:noWrap/>
            <w:vAlign w:val="bottom"/>
            <w:hideMark/>
          </w:tcPr>
          <w:p w14:paraId="693858A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-20.000,00</w:t>
            </w:r>
          </w:p>
        </w:tc>
        <w:tc>
          <w:tcPr>
            <w:tcW w:w="1350" w:type="dxa"/>
            <w:gridSpan w:val="3"/>
            <w:tcBorders>
              <w:top w:val="nil"/>
              <w:left w:val="nil"/>
              <w:bottom w:val="nil"/>
              <w:right w:val="nil"/>
            </w:tcBorders>
            <w:noWrap/>
            <w:vAlign w:val="bottom"/>
            <w:hideMark/>
          </w:tcPr>
          <w:p w14:paraId="31AE95D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11B79E1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r>
      <w:tr w:rsidR="009D5C78" w:rsidRPr="009D5C78" w14:paraId="308014A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929B68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104C4C4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A174DE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B15934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c>
          <w:tcPr>
            <w:tcW w:w="1350" w:type="dxa"/>
            <w:tcBorders>
              <w:top w:val="nil"/>
              <w:left w:val="nil"/>
              <w:bottom w:val="nil"/>
              <w:right w:val="nil"/>
            </w:tcBorders>
            <w:noWrap/>
            <w:vAlign w:val="bottom"/>
            <w:hideMark/>
          </w:tcPr>
          <w:p w14:paraId="15BEFEC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c>
          <w:tcPr>
            <w:tcW w:w="1350" w:type="dxa"/>
            <w:gridSpan w:val="3"/>
            <w:tcBorders>
              <w:top w:val="nil"/>
              <w:left w:val="nil"/>
              <w:bottom w:val="nil"/>
              <w:right w:val="nil"/>
            </w:tcBorders>
            <w:noWrap/>
            <w:vAlign w:val="bottom"/>
            <w:hideMark/>
          </w:tcPr>
          <w:p w14:paraId="5B3FF94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404BA18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792F3B6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CA614E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R594</w:t>
            </w:r>
          </w:p>
        </w:tc>
        <w:tc>
          <w:tcPr>
            <w:tcW w:w="928" w:type="dxa"/>
            <w:tcBorders>
              <w:top w:val="nil"/>
              <w:left w:val="nil"/>
              <w:bottom w:val="nil"/>
              <w:right w:val="nil"/>
            </w:tcBorders>
            <w:noWrap/>
            <w:vAlign w:val="bottom"/>
            <w:hideMark/>
          </w:tcPr>
          <w:p w14:paraId="4A7BC20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8CF223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Izgradnja solarnih elektrana na objektima javne namjene</w:t>
            </w:r>
          </w:p>
        </w:tc>
        <w:tc>
          <w:tcPr>
            <w:tcW w:w="1559" w:type="dxa"/>
            <w:tcBorders>
              <w:top w:val="nil"/>
              <w:left w:val="nil"/>
              <w:bottom w:val="nil"/>
              <w:right w:val="nil"/>
            </w:tcBorders>
            <w:noWrap/>
            <w:vAlign w:val="bottom"/>
            <w:hideMark/>
          </w:tcPr>
          <w:p w14:paraId="0D5F8C9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c>
          <w:tcPr>
            <w:tcW w:w="1350" w:type="dxa"/>
            <w:tcBorders>
              <w:top w:val="nil"/>
              <w:left w:val="nil"/>
              <w:bottom w:val="nil"/>
              <w:right w:val="nil"/>
            </w:tcBorders>
            <w:noWrap/>
            <w:vAlign w:val="bottom"/>
            <w:hideMark/>
          </w:tcPr>
          <w:p w14:paraId="25A2429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-20.000,00</w:t>
            </w:r>
          </w:p>
        </w:tc>
        <w:tc>
          <w:tcPr>
            <w:tcW w:w="1350" w:type="dxa"/>
            <w:gridSpan w:val="3"/>
            <w:tcBorders>
              <w:top w:val="nil"/>
              <w:left w:val="nil"/>
              <w:bottom w:val="nil"/>
              <w:right w:val="nil"/>
            </w:tcBorders>
            <w:noWrap/>
            <w:vAlign w:val="bottom"/>
            <w:hideMark/>
          </w:tcPr>
          <w:p w14:paraId="5CE0A53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12F287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r>
      <w:tr w:rsidR="009D5C78" w:rsidRPr="009D5C78" w14:paraId="33FC998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406119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5.6. Fondovi EU</w:t>
            </w:r>
          </w:p>
        </w:tc>
        <w:tc>
          <w:tcPr>
            <w:tcW w:w="1559" w:type="dxa"/>
            <w:tcBorders>
              <w:top w:val="nil"/>
              <w:left w:val="nil"/>
              <w:bottom w:val="nil"/>
              <w:right w:val="nil"/>
            </w:tcBorders>
            <w:shd w:val="clear" w:color="000000" w:fill="FFFF99"/>
            <w:noWrap/>
            <w:vAlign w:val="bottom"/>
            <w:hideMark/>
          </w:tcPr>
          <w:p w14:paraId="17DEAD5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54ACE5B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23.030,68</w:t>
            </w:r>
          </w:p>
        </w:tc>
        <w:tc>
          <w:tcPr>
            <w:tcW w:w="1350" w:type="dxa"/>
            <w:gridSpan w:val="3"/>
            <w:tcBorders>
              <w:top w:val="nil"/>
              <w:left w:val="nil"/>
              <w:bottom w:val="nil"/>
              <w:right w:val="nil"/>
            </w:tcBorders>
            <w:shd w:val="clear" w:color="000000" w:fill="FFFF99"/>
            <w:noWrap/>
            <w:vAlign w:val="bottom"/>
            <w:hideMark/>
          </w:tcPr>
          <w:p w14:paraId="07F60BD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0530962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23.030,68</w:t>
            </w:r>
          </w:p>
        </w:tc>
      </w:tr>
      <w:tr w:rsidR="009D5C78" w:rsidRPr="009D5C78" w14:paraId="066ABC4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CC"/>
            <w:noWrap/>
            <w:vAlign w:val="bottom"/>
            <w:hideMark/>
          </w:tcPr>
          <w:p w14:paraId="7C9B921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5.6.5 Europski poljoprivredni fond za ruralni razvoj</w:t>
            </w:r>
          </w:p>
        </w:tc>
        <w:tc>
          <w:tcPr>
            <w:tcW w:w="1559" w:type="dxa"/>
            <w:tcBorders>
              <w:top w:val="nil"/>
              <w:left w:val="nil"/>
              <w:bottom w:val="nil"/>
              <w:right w:val="nil"/>
            </w:tcBorders>
            <w:shd w:val="clear" w:color="000000" w:fill="FFFFCC"/>
            <w:noWrap/>
            <w:vAlign w:val="bottom"/>
            <w:hideMark/>
          </w:tcPr>
          <w:p w14:paraId="774023F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CC"/>
            <w:noWrap/>
            <w:vAlign w:val="bottom"/>
            <w:hideMark/>
          </w:tcPr>
          <w:p w14:paraId="72B1A48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23.030,68</w:t>
            </w:r>
          </w:p>
        </w:tc>
        <w:tc>
          <w:tcPr>
            <w:tcW w:w="1350" w:type="dxa"/>
            <w:gridSpan w:val="3"/>
            <w:tcBorders>
              <w:top w:val="nil"/>
              <w:left w:val="nil"/>
              <w:bottom w:val="nil"/>
              <w:right w:val="nil"/>
            </w:tcBorders>
            <w:shd w:val="clear" w:color="000000" w:fill="FFFFCC"/>
            <w:noWrap/>
            <w:vAlign w:val="bottom"/>
            <w:hideMark/>
          </w:tcPr>
          <w:p w14:paraId="2402E15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CC"/>
            <w:noWrap/>
            <w:vAlign w:val="bottom"/>
            <w:hideMark/>
          </w:tcPr>
          <w:p w14:paraId="1D8B5C9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23.030,68</w:t>
            </w:r>
          </w:p>
        </w:tc>
      </w:tr>
      <w:tr w:rsidR="009D5C78" w:rsidRPr="009D5C78" w14:paraId="3713B59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7C4EF7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922961E"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6EE5F57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07066D5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1C9C477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3.918,18</w:t>
            </w:r>
          </w:p>
        </w:tc>
        <w:tc>
          <w:tcPr>
            <w:tcW w:w="1350" w:type="dxa"/>
            <w:gridSpan w:val="3"/>
            <w:tcBorders>
              <w:top w:val="nil"/>
              <w:left w:val="nil"/>
              <w:bottom w:val="nil"/>
              <w:right w:val="nil"/>
            </w:tcBorders>
            <w:noWrap/>
            <w:vAlign w:val="bottom"/>
            <w:hideMark/>
          </w:tcPr>
          <w:p w14:paraId="326D886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2F17974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3.918,18</w:t>
            </w:r>
          </w:p>
        </w:tc>
      </w:tr>
      <w:tr w:rsidR="009D5C78" w:rsidRPr="009D5C78" w14:paraId="6CA62D6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A2B500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AAA106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2943526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16BCE1E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673251D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3.918,18</w:t>
            </w:r>
          </w:p>
        </w:tc>
        <w:tc>
          <w:tcPr>
            <w:tcW w:w="1350" w:type="dxa"/>
            <w:gridSpan w:val="3"/>
            <w:tcBorders>
              <w:top w:val="nil"/>
              <w:left w:val="nil"/>
              <w:bottom w:val="nil"/>
              <w:right w:val="nil"/>
            </w:tcBorders>
            <w:noWrap/>
            <w:vAlign w:val="bottom"/>
            <w:hideMark/>
          </w:tcPr>
          <w:p w14:paraId="107BCFC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8DDB64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3.918,18</w:t>
            </w:r>
          </w:p>
        </w:tc>
      </w:tr>
      <w:tr w:rsidR="009D5C78" w:rsidRPr="009D5C78" w14:paraId="0CBDA4D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E2905C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R680</w:t>
            </w:r>
          </w:p>
        </w:tc>
        <w:tc>
          <w:tcPr>
            <w:tcW w:w="928" w:type="dxa"/>
            <w:tcBorders>
              <w:top w:val="nil"/>
              <w:left w:val="nil"/>
              <w:bottom w:val="nil"/>
              <w:right w:val="nil"/>
            </w:tcBorders>
            <w:noWrap/>
            <w:vAlign w:val="bottom"/>
            <w:hideMark/>
          </w:tcPr>
          <w:p w14:paraId="46CEE3F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0A0CDB5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Upravljanje projektom i provedba postupka javne nabave</w:t>
            </w:r>
          </w:p>
        </w:tc>
        <w:tc>
          <w:tcPr>
            <w:tcW w:w="1559" w:type="dxa"/>
            <w:tcBorders>
              <w:top w:val="nil"/>
              <w:left w:val="nil"/>
              <w:bottom w:val="nil"/>
              <w:right w:val="nil"/>
            </w:tcBorders>
            <w:noWrap/>
            <w:vAlign w:val="bottom"/>
            <w:hideMark/>
          </w:tcPr>
          <w:p w14:paraId="2A486E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7B2DEC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730,68</w:t>
            </w:r>
          </w:p>
        </w:tc>
        <w:tc>
          <w:tcPr>
            <w:tcW w:w="1350" w:type="dxa"/>
            <w:gridSpan w:val="3"/>
            <w:tcBorders>
              <w:top w:val="nil"/>
              <w:left w:val="nil"/>
              <w:bottom w:val="nil"/>
              <w:right w:val="nil"/>
            </w:tcBorders>
            <w:noWrap/>
            <w:vAlign w:val="bottom"/>
            <w:hideMark/>
          </w:tcPr>
          <w:p w14:paraId="641A8F3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69F590B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730,68</w:t>
            </w:r>
          </w:p>
        </w:tc>
      </w:tr>
      <w:tr w:rsidR="009D5C78" w:rsidRPr="009D5C78" w14:paraId="00965CD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26A405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R682</w:t>
            </w:r>
          </w:p>
        </w:tc>
        <w:tc>
          <w:tcPr>
            <w:tcW w:w="928" w:type="dxa"/>
            <w:tcBorders>
              <w:top w:val="nil"/>
              <w:left w:val="nil"/>
              <w:bottom w:val="nil"/>
              <w:right w:val="nil"/>
            </w:tcBorders>
            <w:noWrap/>
            <w:vAlign w:val="bottom"/>
            <w:hideMark/>
          </w:tcPr>
          <w:p w14:paraId="21345C0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70BC028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Priprema dokumentacije za prijavu na natječaj</w:t>
            </w:r>
          </w:p>
        </w:tc>
        <w:tc>
          <w:tcPr>
            <w:tcW w:w="1559" w:type="dxa"/>
            <w:tcBorders>
              <w:top w:val="nil"/>
              <w:left w:val="nil"/>
              <w:bottom w:val="nil"/>
              <w:right w:val="nil"/>
            </w:tcBorders>
            <w:noWrap/>
            <w:vAlign w:val="bottom"/>
            <w:hideMark/>
          </w:tcPr>
          <w:p w14:paraId="77BA3B3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E7F0AD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gridSpan w:val="3"/>
            <w:tcBorders>
              <w:top w:val="nil"/>
              <w:left w:val="nil"/>
              <w:bottom w:val="nil"/>
              <w:right w:val="nil"/>
            </w:tcBorders>
            <w:noWrap/>
            <w:vAlign w:val="bottom"/>
            <w:hideMark/>
          </w:tcPr>
          <w:p w14:paraId="2ACFD42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20B24F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502F942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375868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R683</w:t>
            </w:r>
          </w:p>
        </w:tc>
        <w:tc>
          <w:tcPr>
            <w:tcW w:w="928" w:type="dxa"/>
            <w:tcBorders>
              <w:top w:val="nil"/>
              <w:left w:val="nil"/>
              <w:bottom w:val="nil"/>
              <w:right w:val="nil"/>
            </w:tcBorders>
            <w:noWrap/>
            <w:vAlign w:val="bottom"/>
            <w:hideMark/>
          </w:tcPr>
          <w:p w14:paraId="6EB66CE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77DE49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Završna konferencija</w:t>
            </w:r>
          </w:p>
        </w:tc>
        <w:tc>
          <w:tcPr>
            <w:tcW w:w="1559" w:type="dxa"/>
            <w:tcBorders>
              <w:top w:val="nil"/>
              <w:left w:val="nil"/>
              <w:bottom w:val="nil"/>
              <w:right w:val="nil"/>
            </w:tcBorders>
            <w:noWrap/>
            <w:vAlign w:val="bottom"/>
            <w:hideMark/>
          </w:tcPr>
          <w:p w14:paraId="63B7CD0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D413A4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2.187,50</w:t>
            </w:r>
          </w:p>
        </w:tc>
        <w:tc>
          <w:tcPr>
            <w:tcW w:w="1350" w:type="dxa"/>
            <w:gridSpan w:val="3"/>
            <w:tcBorders>
              <w:top w:val="nil"/>
              <w:left w:val="nil"/>
              <w:bottom w:val="nil"/>
              <w:right w:val="nil"/>
            </w:tcBorders>
            <w:noWrap/>
            <w:vAlign w:val="bottom"/>
            <w:hideMark/>
          </w:tcPr>
          <w:p w14:paraId="6A66244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6B8B0AF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2.187,50</w:t>
            </w:r>
          </w:p>
        </w:tc>
      </w:tr>
      <w:tr w:rsidR="009D5C78" w:rsidRPr="009D5C78" w14:paraId="16D3736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C532C21"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2DD0BBE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3BC5D64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2FB931B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6EB4F28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19.112,50</w:t>
            </w:r>
          </w:p>
        </w:tc>
        <w:tc>
          <w:tcPr>
            <w:tcW w:w="1350" w:type="dxa"/>
            <w:gridSpan w:val="3"/>
            <w:tcBorders>
              <w:top w:val="nil"/>
              <w:left w:val="nil"/>
              <w:bottom w:val="nil"/>
              <w:right w:val="nil"/>
            </w:tcBorders>
            <w:noWrap/>
            <w:vAlign w:val="bottom"/>
            <w:hideMark/>
          </w:tcPr>
          <w:p w14:paraId="2EC7FB1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48F9162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19.112,50</w:t>
            </w:r>
          </w:p>
        </w:tc>
      </w:tr>
      <w:tr w:rsidR="009D5C78" w:rsidRPr="009D5C78" w14:paraId="56CDF35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8FE970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9F496E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74DC79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DEF34D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4CC9EF8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19.112,50</w:t>
            </w:r>
          </w:p>
        </w:tc>
        <w:tc>
          <w:tcPr>
            <w:tcW w:w="1350" w:type="dxa"/>
            <w:gridSpan w:val="3"/>
            <w:tcBorders>
              <w:top w:val="nil"/>
              <w:left w:val="nil"/>
              <w:bottom w:val="nil"/>
              <w:right w:val="nil"/>
            </w:tcBorders>
            <w:noWrap/>
            <w:vAlign w:val="bottom"/>
            <w:hideMark/>
          </w:tcPr>
          <w:p w14:paraId="79F79B7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B14C4C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19.112,50</w:t>
            </w:r>
          </w:p>
        </w:tc>
      </w:tr>
      <w:tr w:rsidR="009D5C78" w:rsidRPr="009D5C78" w14:paraId="24A5864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5FC28E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R681</w:t>
            </w:r>
          </w:p>
        </w:tc>
        <w:tc>
          <w:tcPr>
            <w:tcW w:w="928" w:type="dxa"/>
            <w:tcBorders>
              <w:top w:val="nil"/>
              <w:left w:val="nil"/>
              <w:bottom w:val="nil"/>
              <w:right w:val="nil"/>
            </w:tcBorders>
            <w:noWrap/>
            <w:vAlign w:val="bottom"/>
            <w:hideMark/>
          </w:tcPr>
          <w:p w14:paraId="25BA859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FA3602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Promotivne aktivnosti projekta</w:t>
            </w:r>
          </w:p>
        </w:tc>
        <w:tc>
          <w:tcPr>
            <w:tcW w:w="1559" w:type="dxa"/>
            <w:tcBorders>
              <w:top w:val="nil"/>
              <w:left w:val="nil"/>
              <w:bottom w:val="nil"/>
              <w:right w:val="nil"/>
            </w:tcBorders>
            <w:noWrap/>
            <w:vAlign w:val="bottom"/>
            <w:hideMark/>
          </w:tcPr>
          <w:p w14:paraId="39AD56E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49EC549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3.175,00</w:t>
            </w:r>
          </w:p>
        </w:tc>
        <w:tc>
          <w:tcPr>
            <w:tcW w:w="1350" w:type="dxa"/>
            <w:gridSpan w:val="3"/>
            <w:tcBorders>
              <w:top w:val="nil"/>
              <w:left w:val="nil"/>
              <w:bottom w:val="nil"/>
              <w:right w:val="nil"/>
            </w:tcBorders>
            <w:noWrap/>
            <w:vAlign w:val="bottom"/>
            <w:hideMark/>
          </w:tcPr>
          <w:p w14:paraId="0A7692F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1F1646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3.175,00</w:t>
            </w:r>
          </w:p>
        </w:tc>
      </w:tr>
      <w:tr w:rsidR="009D5C78" w:rsidRPr="009D5C78" w14:paraId="79FBE35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D1C465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R684</w:t>
            </w:r>
          </w:p>
        </w:tc>
        <w:tc>
          <w:tcPr>
            <w:tcW w:w="928" w:type="dxa"/>
            <w:tcBorders>
              <w:top w:val="nil"/>
              <w:left w:val="nil"/>
              <w:bottom w:val="nil"/>
              <w:right w:val="nil"/>
            </w:tcBorders>
            <w:noWrap/>
            <w:vAlign w:val="bottom"/>
            <w:hideMark/>
          </w:tcPr>
          <w:p w14:paraId="40C3DA4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499280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Ulaganje u sustav za proizvodnju energije- fotonaponska elektrana</w:t>
            </w:r>
          </w:p>
        </w:tc>
        <w:tc>
          <w:tcPr>
            <w:tcW w:w="1559" w:type="dxa"/>
            <w:tcBorders>
              <w:top w:val="nil"/>
              <w:left w:val="nil"/>
              <w:bottom w:val="nil"/>
              <w:right w:val="nil"/>
            </w:tcBorders>
            <w:noWrap/>
            <w:vAlign w:val="bottom"/>
            <w:hideMark/>
          </w:tcPr>
          <w:p w14:paraId="72A0D59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F2F5EF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15.937,50</w:t>
            </w:r>
          </w:p>
        </w:tc>
        <w:tc>
          <w:tcPr>
            <w:tcW w:w="1350" w:type="dxa"/>
            <w:gridSpan w:val="3"/>
            <w:tcBorders>
              <w:top w:val="nil"/>
              <w:left w:val="nil"/>
              <w:bottom w:val="nil"/>
              <w:right w:val="nil"/>
            </w:tcBorders>
            <w:noWrap/>
            <w:vAlign w:val="bottom"/>
            <w:hideMark/>
          </w:tcPr>
          <w:p w14:paraId="775B2AD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F8705F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15.937,50</w:t>
            </w:r>
          </w:p>
        </w:tc>
      </w:tr>
      <w:tr w:rsidR="009D5C78" w:rsidRPr="009D5C78" w14:paraId="58642BE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4F4E478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 xml:space="preserve">Aktivnost A100006 Izmjena krovišta na objektu u Ulici Pavla </w:t>
            </w:r>
            <w:proofErr w:type="spellStart"/>
            <w:r w:rsidRPr="009D5C78">
              <w:rPr>
                <w:rFonts w:ascii="Arial" w:eastAsia="Times New Roman" w:hAnsi="Arial" w:cs="Arial"/>
                <w:b/>
                <w:bCs/>
                <w:color w:val="000000"/>
                <w:sz w:val="20"/>
                <w:szCs w:val="20"/>
                <w:lang w:eastAsia="hr-HR"/>
              </w:rPr>
              <w:t>Štoosa</w:t>
            </w:r>
            <w:proofErr w:type="spellEnd"/>
            <w:r w:rsidRPr="009D5C78">
              <w:rPr>
                <w:rFonts w:ascii="Arial" w:eastAsia="Times New Roman" w:hAnsi="Arial" w:cs="Arial"/>
                <w:b/>
                <w:bCs/>
                <w:color w:val="000000"/>
                <w:sz w:val="20"/>
                <w:szCs w:val="20"/>
                <w:lang w:eastAsia="hr-HR"/>
              </w:rPr>
              <w:t xml:space="preserve"> 22</w:t>
            </w:r>
          </w:p>
        </w:tc>
        <w:tc>
          <w:tcPr>
            <w:tcW w:w="1559" w:type="dxa"/>
            <w:tcBorders>
              <w:top w:val="nil"/>
              <w:left w:val="nil"/>
              <w:bottom w:val="nil"/>
              <w:right w:val="nil"/>
            </w:tcBorders>
            <w:shd w:val="clear" w:color="000000" w:fill="CCCCFF"/>
            <w:noWrap/>
            <w:vAlign w:val="bottom"/>
            <w:hideMark/>
          </w:tcPr>
          <w:p w14:paraId="091A7FF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58AC584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34.800,00</w:t>
            </w:r>
          </w:p>
        </w:tc>
        <w:tc>
          <w:tcPr>
            <w:tcW w:w="1350" w:type="dxa"/>
            <w:gridSpan w:val="3"/>
            <w:tcBorders>
              <w:top w:val="nil"/>
              <w:left w:val="nil"/>
              <w:bottom w:val="nil"/>
              <w:right w:val="nil"/>
            </w:tcBorders>
            <w:shd w:val="clear" w:color="000000" w:fill="CCCCFF"/>
            <w:noWrap/>
            <w:vAlign w:val="bottom"/>
            <w:hideMark/>
          </w:tcPr>
          <w:p w14:paraId="66C4BB4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CCCCFF"/>
            <w:noWrap/>
            <w:vAlign w:val="bottom"/>
            <w:hideMark/>
          </w:tcPr>
          <w:p w14:paraId="2451277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34.800,00</w:t>
            </w:r>
          </w:p>
        </w:tc>
      </w:tr>
      <w:tr w:rsidR="009D5C78" w:rsidRPr="009D5C78" w14:paraId="169F9CA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15F4A8F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6603BF9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00CCFF"/>
            <w:noWrap/>
            <w:vAlign w:val="bottom"/>
            <w:hideMark/>
          </w:tcPr>
          <w:p w14:paraId="38DAAB6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34.800,00</w:t>
            </w:r>
          </w:p>
        </w:tc>
        <w:tc>
          <w:tcPr>
            <w:tcW w:w="1350" w:type="dxa"/>
            <w:gridSpan w:val="3"/>
            <w:tcBorders>
              <w:top w:val="nil"/>
              <w:left w:val="nil"/>
              <w:bottom w:val="nil"/>
              <w:right w:val="nil"/>
            </w:tcBorders>
            <w:shd w:val="clear" w:color="000000" w:fill="00CCFF"/>
            <w:noWrap/>
            <w:vAlign w:val="bottom"/>
            <w:hideMark/>
          </w:tcPr>
          <w:p w14:paraId="37ED445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00CCFF"/>
            <w:noWrap/>
            <w:vAlign w:val="bottom"/>
            <w:hideMark/>
          </w:tcPr>
          <w:p w14:paraId="2463758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34.800,00</w:t>
            </w:r>
          </w:p>
        </w:tc>
      </w:tr>
      <w:tr w:rsidR="009D5C78" w:rsidRPr="009D5C78" w14:paraId="3A1AC99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044A3EEA"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2F5C54F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00FFFF"/>
            <w:noWrap/>
            <w:vAlign w:val="bottom"/>
            <w:hideMark/>
          </w:tcPr>
          <w:p w14:paraId="0434B69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34.800,00</w:t>
            </w:r>
          </w:p>
        </w:tc>
        <w:tc>
          <w:tcPr>
            <w:tcW w:w="1350" w:type="dxa"/>
            <w:gridSpan w:val="3"/>
            <w:tcBorders>
              <w:top w:val="nil"/>
              <w:left w:val="nil"/>
              <w:bottom w:val="nil"/>
              <w:right w:val="nil"/>
            </w:tcBorders>
            <w:shd w:val="clear" w:color="000000" w:fill="00FFFF"/>
            <w:noWrap/>
            <w:vAlign w:val="bottom"/>
            <w:hideMark/>
          </w:tcPr>
          <w:p w14:paraId="754E7CE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00FFFF"/>
            <w:noWrap/>
            <w:vAlign w:val="bottom"/>
            <w:hideMark/>
          </w:tcPr>
          <w:p w14:paraId="5F1B6C6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34.800,00</w:t>
            </w:r>
          </w:p>
        </w:tc>
      </w:tr>
      <w:tr w:rsidR="009D5C78" w:rsidRPr="009D5C78" w14:paraId="31E6388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30B490B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0620 Razvoj zajednice</w:t>
            </w:r>
          </w:p>
        </w:tc>
        <w:tc>
          <w:tcPr>
            <w:tcW w:w="1559" w:type="dxa"/>
            <w:tcBorders>
              <w:top w:val="nil"/>
              <w:left w:val="nil"/>
              <w:bottom w:val="nil"/>
              <w:right w:val="nil"/>
            </w:tcBorders>
            <w:shd w:val="clear" w:color="000000" w:fill="CCFFFF"/>
            <w:noWrap/>
            <w:vAlign w:val="bottom"/>
            <w:hideMark/>
          </w:tcPr>
          <w:p w14:paraId="1A2023F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FFFF"/>
            <w:noWrap/>
            <w:vAlign w:val="bottom"/>
            <w:hideMark/>
          </w:tcPr>
          <w:p w14:paraId="5E111ED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34.800,00</w:t>
            </w:r>
          </w:p>
        </w:tc>
        <w:tc>
          <w:tcPr>
            <w:tcW w:w="1350" w:type="dxa"/>
            <w:gridSpan w:val="3"/>
            <w:tcBorders>
              <w:top w:val="nil"/>
              <w:left w:val="nil"/>
              <w:bottom w:val="nil"/>
              <w:right w:val="nil"/>
            </w:tcBorders>
            <w:shd w:val="clear" w:color="000000" w:fill="CCFFFF"/>
            <w:noWrap/>
            <w:vAlign w:val="bottom"/>
            <w:hideMark/>
          </w:tcPr>
          <w:p w14:paraId="51D7E81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CCFFFF"/>
            <w:noWrap/>
            <w:vAlign w:val="bottom"/>
            <w:hideMark/>
          </w:tcPr>
          <w:p w14:paraId="62F025C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34.800,00</w:t>
            </w:r>
          </w:p>
        </w:tc>
      </w:tr>
      <w:tr w:rsidR="009D5C78" w:rsidRPr="009D5C78" w14:paraId="11D90CE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81483B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4.0. Prihodi od komunalne naknade i komunalnog doprinosa</w:t>
            </w:r>
          </w:p>
        </w:tc>
        <w:tc>
          <w:tcPr>
            <w:tcW w:w="1559" w:type="dxa"/>
            <w:tcBorders>
              <w:top w:val="nil"/>
              <w:left w:val="nil"/>
              <w:bottom w:val="nil"/>
              <w:right w:val="nil"/>
            </w:tcBorders>
            <w:shd w:val="clear" w:color="000000" w:fill="FFFF99"/>
            <w:noWrap/>
            <w:vAlign w:val="bottom"/>
            <w:hideMark/>
          </w:tcPr>
          <w:p w14:paraId="760CEA8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688F077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34.800,00</w:t>
            </w:r>
          </w:p>
        </w:tc>
        <w:tc>
          <w:tcPr>
            <w:tcW w:w="1350" w:type="dxa"/>
            <w:gridSpan w:val="3"/>
            <w:tcBorders>
              <w:top w:val="nil"/>
              <w:left w:val="nil"/>
              <w:bottom w:val="nil"/>
              <w:right w:val="nil"/>
            </w:tcBorders>
            <w:shd w:val="clear" w:color="000000" w:fill="FFFF99"/>
            <w:noWrap/>
            <w:vAlign w:val="bottom"/>
            <w:hideMark/>
          </w:tcPr>
          <w:p w14:paraId="521EAEA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7E1F4CF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34.800,00</w:t>
            </w:r>
          </w:p>
        </w:tc>
      </w:tr>
      <w:tr w:rsidR="009D5C78" w:rsidRPr="009D5C78" w14:paraId="2400DCB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ECFE98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193EDF6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1C0E03F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60BB948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173E629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34.800,00</w:t>
            </w:r>
          </w:p>
        </w:tc>
        <w:tc>
          <w:tcPr>
            <w:tcW w:w="1350" w:type="dxa"/>
            <w:gridSpan w:val="3"/>
            <w:tcBorders>
              <w:top w:val="nil"/>
              <w:left w:val="nil"/>
              <w:bottom w:val="nil"/>
              <w:right w:val="nil"/>
            </w:tcBorders>
            <w:noWrap/>
            <w:vAlign w:val="bottom"/>
            <w:hideMark/>
          </w:tcPr>
          <w:p w14:paraId="4F597A1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36ACF35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34.800,00</w:t>
            </w:r>
          </w:p>
        </w:tc>
      </w:tr>
      <w:tr w:rsidR="009D5C78" w:rsidRPr="009D5C78" w14:paraId="2CE3272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01F956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6B4144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257A723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57C3E9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6A7ABAF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34.800,00</w:t>
            </w:r>
          </w:p>
        </w:tc>
        <w:tc>
          <w:tcPr>
            <w:tcW w:w="1350" w:type="dxa"/>
            <w:gridSpan w:val="3"/>
            <w:tcBorders>
              <w:top w:val="nil"/>
              <w:left w:val="nil"/>
              <w:bottom w:val="nil"/>
              <w:right w:val="nil"/>
            </w:tcBorders>
            <w:noWrap/>
            <w:vAlign w:val="bottom"/>
            <w:hideMark/>
          </w:tcPr>
          <w:p w14:paraId="01637CD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60B8CED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34.800,00</w:t>
            </w:r>
          </w:p>
        </w:tc>
      </w:tr>
      <w:tr w:rsidR="009D5C78" w:rsidRPr="009D5C78" w14:paraId="416F5AD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161F8C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R677</w:t>
            </w:r>
          </w:p>
        </w:tc>
        <w:tc>
          <w:tcPr>
            <w:tcW w:w="928" w:type="dxa"/>
            <w:tcBorders>
              <w:top w:val="nil"/>
              <w:left w:val="nil"/>
              <w:bottom w:val="nil"/>
              <w:right w:val="nil"/>
            </w:tcBorders>
            <w:noWrap/>
            <w:vAlign w:val="bottom"/>
            <w:hideMark/>
          </w:tcPr>
          <w:p w14:paraId="4692D76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A5F02E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Radovi</w:t>
            </w:r>
          </w:p>
        </w:tc>
        <w:tc>
          <w:tcPr>
            <w:tcW w:w="1559" w:type="dxa"/>
            <w:tcBorders>
              <w:top w:val="nil"/>
              <w:left w:val="nil"/>
              <w:bottom w:val="nil"/>
              <w:right w:val="nil"/>
            </w:tcBorders>
            <w:noWrap/>
            <w:vAlign w:val="bottom"/>
            <w:hideMark/>
          </w:tcPr>
          <w:p w14:paraId="79FE57D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2D7DA93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33.800,00</w:t>
            </w:r>
          </w:p>
        </w:tc>
        <w:tc>
          <w:tcPr>
            <w:tcW w:w="1350" w:type="dxa"/>
            <w:gridSpan w:val="3"/>
            <w:tcBorders>
              <w:top w:val="nil"/>
              <w:left w:val="nil"/>
              <w:bottom w:val="nil"/>
              <w:right w:val="nil"/>
            </w:tcBorders>
            <w:noWrap/>
            <w:vAlign w:val="bottom"/>
            <w:hideMark/>
          </w:tcPr>
          <w:p w14:paraId="48D1FE4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B15767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33.800,00</w:t>
            </w:r>
          </w:p>
        </w:tc>
      </w:tr>
      <w:tr w:rsidR="009D5C78" w:rsidRPr="009D5C78" w14:paraId="5AE657A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7FC1A1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R678</w:t>
            </w:r>
          </w:p>
        </w:tc>
        <w:tc>
          <w:tcPr>
            <w:tcW w:w="928" w:type="dxa"/>
            <w:tcBorders>
              <w:top w:val="nil"/>
              <w:left w:val="nil"/>
              <w:bottom w:val="nil"/>
              <w:right w:val="nil"/>
            </w:tcBorders>
            <w:noWrap/>
            <w:vAlign w:val="bottom"/>
            <w:hideMark/>
          </w:tcPr>
          <w:p w14:paraId="4D8171C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9F659B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Stručni nadzor</w:t>
            </w:r>
          </w:p>
        </w:tc>
        <w:tc>
          <w:tcPr>
            <w:tcW w:w="1559" w:type="dxa"/>
            <w:tcBorders>
              <w:top w:val="nil"/>
              <w:left w:val="nil"/>
              <w:bottom w:val="nil"/>
              <w:right w:val="nil"/>
            </w:tcBorders>
            <w:noWrap/>
            <w:vAlign w:val="bottom"/>
            <w:hideMark/>
          </w:tcPr>
          <w:p w14:paraId="7ADDE3A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2D7373D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c>
          <w:tcPr>
            <w:tcW w:w="1350" w:type="dxa"/>
            <w:gridSpan w:val="3"/>
            <w:tcBorders>
              <w:top w:val="nil"/>
              <w:left w:val="nil"/>
              <w:bottom w:val="nil"/>
              <w:right w:val="nil"/>
            </w:tcBorders>
            <w:noWrap/>
            <w:vAlign w:val="bottom"/>
            <w:hideMark/>
          </w:tcPr>
          <w:p w14:paraId="412F771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54F8767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w:t>
            </w:r>
          </w:p>
        </w:tc>
      </w:tr>
      <w:tr w:rsidR="009D5C78" w:rsidRPr="009D5C78" w14:paraId="3C6410A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51BE5F8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A100007 Otkup građevinskog zemljišta-državna imovina k.č.br.69/1 k.o. Dubravica</w:t>
            </w:r>
          </w:p>
        </w:tc>
        <w:tc>
          <w:tcPr>
            <w:tcW w:w="1559" w:type="dxa"/>
            <w:tcBorders>
              <w:top w:val="nil"/>
              <w:left w:val="nil"/>
              <w:bottom w:val="nil"/>
              <w:right w:val="nil"/>
            </w:tcBorders>
            <w:shd w:val="clear" w:color="000000" w:fill="CCCCFF"/>
            <w:noWrap/>
            <w:vAlign w:val="bottom"/>
            <w:hideMark/>
          </w:tcPr>
          <w:p w14:paraId="0F63125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66C4313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23.500,00</w:t>
            </w:r>
          </w:p>
        </w:tc>
        <w:tc>
          <w:tcPr>
            <w:tcW w:w="1350" w:type="dxa"/>
            <w:gridSpan w:val="3"/>
            <w:tcBorders>
              <w:top w:val="nil"/>
              <w:left w:val="nil"/>
              <w:bottom w:val="nil"/>
              <w:right w:val="nil"/>
            </w:tcBorders>
            <w:shd w:val="clear" w:color="000000" w:fill="CCCCFF"/>
            <w:noWrap/>
            <w:vAlign w:val="bottom"/>
            <w:hideMark/>
          </w:tcPr>
          <w:p w14:paraId="0FA18E2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CCCCFF"/>
            <w:noWrap/>
            <w:vAlign w:val="bottom"/>
            <w:hideMark/>
          </w:tcPr>
          <w:p w14:paraId="43D779A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23.500,00</w:t>
            </w:r>
          </w:p>
        </w:tc>
      </w:tr>
      <w:tr w:rsidR="009D5C78" w:rsidRPr="009D5C78" w14:paraId="126D6B7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65DFCDF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55ECEA1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00CCFF"/>
            <w:noWrap/>
            <w:vAlign w:val="bottom"/>
            <w:hideMark/>
          </w:tcPr>
          <w:p w14:paraId="7CDCABF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23.500,00</w:t>
            </w:r>
          </w:p>
        </w:tc>
        <w:tc>
          <w:tcPr>
            <w:tcW w:w="1350" w:type="dxa"/>
            <w:gridSpan w:val="3"/>
            <w:tcBorders>
              <w:top w:val="nil"/>
              <w:left w:val="nil"/>
              <w:bottom w:val="nil"/>
              <w:right w:val="nil"/>
            </w:tcBorders>
            <w:shd w:val="clear" w:color="000000" w:fill="00CCFF"/>
            <w:noWrap/>
            <w:vAlign w:val="bottom"/>
            <w:hideMark/>
          </w:tcPr>
          <w:p w14:paraId="38BE5DD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00CCFF"/>
            <w:noWrap/>
            <w:vAlign w:val="bottom"/>
            <w:hideMark/>
          </w:tcPr>
          <w:p w14:paraId="7A2256E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23.500,00</w:t>
            </w:r>
          </w:p>
        </w:tc>
      </w:tr>
      <w:tr w:rsidR="009D5C78" w:rsidRPr="009D5C78" w14:paraId="39789ED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0AC04B8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0E1E8D0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00FFFF"/>
            <w:noWrap/>
            <w:vAlign w:val="bottom"/>
            <w:hideMark/>
          </w:tcPr>
          <w:p w14:paraId="4516141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23.500,00</w:t>
            </w:r>
          </w:p>
        </w:tc>
        <w:tc>
          <w:tcPr>
            <w:tcW w:w="1350" w:type="dxa"/>
            <w:gridSpan w:val="3"/>
            <w:tcBorders>
              <w:top w:val="nil"/>
              <w:left w:val="nil"/>
              <w:bottom w:val="nil"/>
              <w:right w:val="nil"/>
            </w:tcBorders>
            <w:shd w:val="clear" w:color="000000" w:fill="00FFFF"/>
            <w:noWrap/>
            <w:vAlign w:val="bottom"/>
            <w:hideMark/>
          </w:tcPr>
          <w:p w14:paraId="7B0DDDE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00FFFF"/>
            <w:noWrap/>
            <w:vAlign w:val="bottom"/>
            <w:hideMark/>
          </w:tcPr>
          <w:p w14:paraId="5E0679B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23.500,00</w:t>
            </w:r>
          </w:p>
        </w:tc>
      </w:tr>
      <w:tr w:rsidR="009D5C78" w:rsidRPr="009D5C78" w14:paraId="1E02406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6371DEB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0620 Razvoj zajednice</w:t>
            </w:r>
          </w:p>
        </w:tc>
        <w:tc>
          <w:tcPr>
            <w:tcW w:w="1559" w:type="dxa"/>
            <w:tcBorders>
              <w:top w:val="nil"/>
              <w:left w:val="nil"/>
              <w:bottom w:val="nil"/>
              <w:right w:val="nil"/>
            </w:tcBorders>
            <w:shd w:val="clear" w:color="000000" w:fill="CCFFFF"/>
            <w:noWrap/>
            <w:vAlign w:val="bottom"/>
            <w:hideMark/>
          </w:tcPr>
          <w:p w14:paraId="2279F90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FFFF"/>
            <w:noWrap/>
            <w:vAlign w:val="bottom"/>
            <w:hideMark/>
          </w:tcPr>
          <w:p w14:paraId="3C54817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23.500,00</w:t>
            </w:r>
          </w:p>
        </w:tc>
        <w:tc>
          <w:tcPr>
            <w:tcW w:w="1350" w:type="dxa"/>
            <w:gridSpan w:val="3"/>
            <w:tcBorders>
              <w:top w:val="nil"/>
              <w:left w:val="nil"/>
              <w:bottom w:val="nil"/>
              <w:right w:val="nil"/>
            </w:tcBorders>
            <w:shd w:val="clear" w:color="000000" w:fill="CCFFFF"/>
            <w:noWrap/>
            <w:vAlign w:val="bottom"/>
            <w:hideMark/>
          </w:tcPr>
          <w:p w14:paraId="10F7F4A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CCFFFF"/>
            <w:noWrap/>
            <w:vAlign w:val="bottom"/>
            <w:hideMark/>
          </w:tcPr>
          <w:p w14:paraId="13722BA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23.500,00</w:t>
            </w:r>
          </w:p>
        </w:tc>
      </w:tr>
      <w:tr w:rsidR="009D5C78" w:rsidRPr="009D5C78" w14:paraId="0F4FDD2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576C630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8.1. Namjenski primici od zaduživanja</w:t>
            </w:r>
          </w:p>
        </w:tc>
        <w:tc>
          <w:tcPr>
            <w:tcW w:w="1559" w:type="dxa"/>
            <w:tcBorders>
              <w:top w:val="nil"/>
              <w:left w:val="nil"/>
              <w:bottom w:val="nil"/>
              <w:right w:val="nil"/>
            </w:tcBorders>
            <w:shd w:val="clear" w:color="000000" w:fill="FFFF99"/>
            <w:noWrap/>
            <w:vAlign w:val="bottom"/>
            <w:hideMark/>
          </w:tcPr>
          <w:p w14:paraId="741F568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7146B30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23.500,00</w:t>
            </w:r>
          </w:p>
        </w:tc>
        <w:tc>
          <w:tcPr>
            <w:tcW w:w="1350" w:type="dxa"/>
            <w:gridSpan w:val="3"/>
            <w:tcBorders>
              <w:top w:val="nil"/>
              <w:left w:val="nil"/>
              <w:bottom w:val="nil"/>
              <w:right w:val="nil"/>
            </w:tcBorders>
            <w:shd w:val="clear" w:color="000000" w:fill="FFFF99"/>
            <w:noWrap/>
            <w:vAlign w:val="bottom"/>
            <w:hideMark/>
          </w:tcPr>
          <w:p w14:paraId="40502DC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5EF8F15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23.500,00</w:t>
            </w:r>
          </w:p>
        </w:tc>
      </w:tr>
      <w:tr w:rsidR="009D5C78" w:rsidRPr="009D5C78" w14:paraId="120D28C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5E47B7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9602FB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6A14140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1F51AE2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1B93FFC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23.500,00</w:t>
            </w:r>
          </w:p>
        </w:tc>
        <w:tc>
          <w:tcPr>
            <w:tcW w:w="1350" w:type="dxa"/>
            <w:gridSpan w:val="3"/>
            <w:tcBorders>
              <w:top w:val="nil"/>
              <w:left w:val="nil"/>
              <w:bottom w:val="nil"/>
              <w:right w:val="nil"/>
            </w:tcBorders>
            <w:noWrap/>
            <w:vAlign w:val="bottom"/>
            <w:hideMark/>
          </w:tcPr>
          <w:p w14:paraId="17C8C38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0C00B42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23.500,00</w:t>
            </w:r>
          </w:p>
        </w:tc>
      </w:tr>
      <w:tr w:rsidR="009D5C78" w:rsidRPr="009D5C78" w14:paraId="603BAF8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DE1E22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DAE1B8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B62113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C3A128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AE50EA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23.500,00</w:t>
            </w:r>
          </w:p>
        </w:tc>
        <w:tc>
          <w:tcPr>
            <w:tcW w:w="1350" w:type="dxa"/>
            <w:gridSpan w:val="3"/>
            <w:tcBorders>
              <w:top w:val="nil"/>
              <w:left w:val="nil"/>
              <w:bottom w:val="nil"/>
              <w:right w:val="nil"/>
            </w:tcBorders>
            <w:noWrap/>
            <w:vAlign w:val="bottom"/>
            <w:hideMark/>
          </w:tcPr>
          <w:p w14:paraId="406FAEB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178EE6D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23.500,00</w:t>
            </w:r>
          </w:p>
        </w:tc>
      </w:tr>
      <w:tr w:rsidR="009D5C78" w:rsidRPr="009D5C78" w14:paraId="5F3E0A8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CCAE3C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R692</w:t>
            </w:r>
          </w:p>
        </w:tc>
        <w:tc>
          <w:tcPr>
            <w:tcW w:w="928" w:type="dxa"/>
            <w:tcBorders>
              <w:top w:val="nil"/>
              <w:left w:val="nil"/>
              <w:bottom w:val="nil"/>
              <w:right w:val="nil"/>
            </w:tcBorders>
            <w:noWrap/>
            <w:vAlign w:val="bottom"/>
            <w:hideMark/>
          </w:tcPr>
          <w:p w14:paraId="3E91398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4591A8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Otkup građevinskog zemljišta k.č.br. 69/1 k.o. Dubravica</w:t>
            </w:r>
          </w:p>
        </w:tc>
        <w:tc>
          <w:tcPr>
            <w:tcW w:w="1559" w:type="dxa"/>
            <w:tcBorders>
              <w:top w:val="nil"/>
              <w:left w:val="nil"/>
              <w:bottom w:val="nil"/>
              <w:right w:val="nil"/>
            </w:tcBorders>
            <w:noWrap/>
            <w:vAlign w:val="bottom"/>
            <w:hideMark/>
          </w:tcPr>
          <w:p w14:paraId="495AA99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3629FBA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23.500,00</w:t>
            </w:r>
          </w:p>
        </w:tc>
        <w:tc>
          <w:tcPr>
            <w:tcW w:w="1350" w:type="dxa"/>
            <w:gridSpan w:val="3"/>
            <w:tcBorders>
              <w:top w:val="nil"/>
              <w:left w:val="nil"/>
              <w:bottom w:val="nil"/>
              <w:right w:val="nil"/>
            </w:tcBorders>
            <w:noWrap/>
            <w:vAlign w:val="bottom"/>
            <w:hideMark/>
          </w:tcPr>
          <w:p w14:paraId="03A8D73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F54473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23.500,00</w:t>
            </w:r>
          </w:p>
        </w:tc>
      </w:tr>
      <w:tr w:rsidR="009D5C78" w:rsidRPr="009D5C78" w14:paraId="59E4F63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6A2805A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1015 Deratizacija i veterinarsko -higijeničarska služba</w:t>
            </w:r>
          </w:p>
        </w:tc>
        <w:tc>
          <w:tcPr>
            <w:tcW w:w="1559" w:type="dxa"/>
            <w:tcBorders>
              <w:top w:val="nil"/>
              <w:left w:val="nil"/>
              <w:bottom w:val="nil"/>
              <w:right w:val="nil"/>
            </w:tcBorders>
            <w:shd w:val="clear" w:color="000000" w:fill="9999FF"/>
            <w:noWrap/>
            <w:vAlign w:val="bottom"/>
            <w:hideMark/>
          </w:tcPr>
          <w:p w14:paraId="1C6E0BF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4.980,00</w:t>
            </w:r>
          </w:p>
        </w:tc>
        <w:tc>
          <w:tcPr>
            <w:tcW w:w="1350" w:type="dxa"/>
            <w:tcBorders>
              <w:top w:val="nil"/>
              <w:left w:val="nil"/>
              <w:bottom w:val="nil"/>
              <w:right w:val="nil"/>
            </w:tcBorders>
            <w:shd w:val="clear" w:color="000000" w:fill="9999FF"/>
            <w:noWrap/>
            <w:vAlign w:val="bottom"/>
            <w:hideMark/>
          </w:tcPr>
          <w:p w14:paraId="44CD1DC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9,38</w:t>
            </w:r>
          </w:p>
        </w:tc>
        <w:tc>
          <w:tcPr>
            <w:tcW w:w="1350" w:type="dxa"/>
            <w:gridSpan w:val="3"/>
            <w:tcBorders>
              <w:top w:val="nil"/>
              <w:left w:val="nil"/>
              <w:bottom w:val="nil"/>
              <w:right w:val="nil"/>
            </w:tcBorders>
            <w:shd w:val="clear" w:color="000000" w:fill="9999FF"/>
            <w:noWrap/>
            <w:vAlign w:val="bottom"/>
            <w:hideMark/>
          </w:tcPr>
          <w:p w14:paraId="0BFD27F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0,19</w:t>
            </w:r>
          </w:p>
        </w:tc>
        <w:tc>
          <w:tcPr>
            <w:tcW w:w="1269" w:type="dxa"/>
            <w:tcBorders>
              <w:top w:val="nil"/>
              <w:left w:val="nil"/>
              <w:bottom w:val="nil"/>
              <w:right w:val="nil"/>
            </w:tcBorders>
            <w:shd w:val="clear" w:color="000000" w:fill="9999FF"/>
            <w:noWrap/>
            <w:vAlign w:val="bottom"/>
            <w:hideMark/>
          </w:tcPr>
          <w:p w14:paraId="09F367E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4.989,38</w:t>
            </w:r>
          </w:p>
        </w:tc>
      </w:tr>
      <w:tr w:rsidR="009D5C78" w:rsidRPr="009D5C78" w14:paraId="4B683C9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3FC6366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A100001 Deratizacija</w:t>
            </w:r>
          </w:p>
        </w:tc>
        <w:tc>
          <w:tcPr>
            <w:tcW w:w="1559" w:type="dxa"/>
            <w:tcBorders>
              <w:top w:val="nil"/>
              <w:left w:val="nil"/>
              <w:bottom w:val="nil"/>
              <w:right w:val="nil"/>
            </w:tcBorders>
            <w:shd w:val="clear" w:color="000000" w:fill="CCCCFF"/>
            <w:noWrap/>
            <w:vAlign w:val="bottom"/>
            <w:hideMark/>
          </w:tcPr>
          <w:p w14:paraId="3222F85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1.710,00</w:t>
            </w:r>
          </w:p>
        </w:tc>
        <w:tc>
          <w:tcPr>
            <w:tcW w:w="1350" w:type="dxa"/>
            <w:tcBorders>
              <w:top w:val="nil"/>
              <w:left w:val="nil"/>
              <w:bottom w:val="nil"/>
              <w:right w:val="nil"/>
            </w:tcBorders>
            <w:shd w:val="clear" w:color="000000" w:fill="CCCCFF"/>
            <w:noWrap/>
            <w:vAlign w:val="bottom"/>
            <w:hideMark/>
          </w:tcPr>
          <w:p w14:paraId="029F294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9,38</w:t>
            </w:r>
          </w:p>
        </w:tc>
        <w:tc>
          <w:tcPr>
            <w:tcW w:w="1350" w:type="dxa"/>
            <w:gridSpan w:val="3"/>
            <w:tcBorders>
              <w:top w:val="nil"/>
              <w:left w:val="nil"/>
              <w:bottom w:val="nil"/>
              <w:right w:val="nil"/>
            </w:tcBorders>
            <w:shd w:val="clear" w:color="000000" w:fill="CCCCFF"/>
            <w:noWrap/>
            <w:vAlign w:val="bottom"/>
            <w:hideMark/>
          </w:tcPr>
          <w:p w14:paraId="2EFE8D2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0,55</w:t>
            </w:r>
          </w:p>
        </w:tc>
        <w:tc>
          <w:tcPr>
            <w:tcW w:w="1269" w:type="dxa"/>
            <w:tcBorders>
              <w:top w:val="nil"/>
              <w:left w:val="nil"/>
              <w:bottom w:val="nil"/>
              <w:right w:val="nil"/>
            </w:tcBorders>
            <w:shd w:val="clear" w:color="000000" w:fill="CCCCFF"/>
            <w:noWrap/>
            <w:vAlign w:val="bottom"/>
            <w:hideMark/>
          </w:tcPr>
          <w:p w14:paraId="767A42F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1.719,38</w:t>
            </w:r>
          </w:p>
        </w:tc>
      </w:tr>
      <w:tr w:rsidR="009D5C78" w:rsidRPr="009D5C78" w14:paraId="273A690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78E89F7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07 Zdravstvo</w:t>
            </w:r>
          </w:p>
        </w:tc>
        <w:tc>
          <w:tcPr>
            <w:tcW w:w="1559" w:type="dxa"/>
            <w:tcBorders>
              <w:top w:val="nil"/>
              <w:left w:val="nil"/>
              <w:bottom w:val="nil"/>
              <w:right w:val="nil"/>
            </w:tcBorders>
            <w:shd w:val="clear" w:color="000000" w:fill="00CCFF"/>
            <w:noWrap/>
            <w:vAlign w:val="bottom"/>
            <w:hideMark/>
          </w:tcPr>
          <w:p w14:paraId="0F3A0CF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1.710,00</w:t>
            </w:r>
          </w:p>
        </w:tc>
        <w:tc>
          <w:tcPr>
            <w:tcW w:w="1350" w:type="dxa"/>
            <w:tcBorders>
              <w:top w:val="nil"/>
              <w:left w:val="nil"/>
              <w:bottom w:val="nil"/>
              <w:right w:val="nil"/>
            </w:tcBorders>
            <w:shd w:val="clear" w:color="000000" w:fill="00CCFF"/>
            <w:noWrap/>
            <w:vAlign w:val="bottom"/>
            <w:hideMark/>
          </w:tcPr>
          <w:p w14:paraId="41113CD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9,38</w:t>
            </w:r>
          </w:p>
        </w:tc>
        <w:tc>
          <w:tcPr>
            <w:tcW w:w="1350" w:type="dxa"/>
            <w:gridSpan w:val="3"/>
            <w:tcBorders>
              <w:top w:val="nil"/>
              <w:left w:val="nil"/>
              <w:bottom w:val="nil"/>
              <w:right w:val="nil"/>
            </w:tcBorders>
            <w:shd w:val="clear" w:color="000000" w:fill="00CCFF"/>
            <w:noWrap/>
            <w:vAlign w:val="bottom"/>
            <w:hideMark/>
          </w:tcPr>
          <w:p w14:paraId="4D57283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0,55</w:t>
            </w:r>
          </w:p>
        </w:tc>
        <w:tc>
          <w:tcPr>
            <w:tcW w:w="1269" w:type="dxa"/>
            <w:tcBorders>
              <w:top w:val="nil"/>
              <w:left w:val="nil"/>
              <w:bottom w:val="nil"/>
              <w:right w:val="nil"/>
            </w:tcBorders>
            <w:shd w:val="clear" w:color="000000" w:fill="00CCFF"/>
            <w:noWrap/>
            <w:vAlign w:val="bottom"/>
            <w:hideMark/>
          </w:tcPr>
          <w:p w14:paraId="23AFB83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1.719,38</w:t>
            </w:r>
          </w:p>
        </w:tc>
      </w:tr>
      <w:tr w:rsidR="009D5C78" w:rsidRPr="009D5C78" w14:paraId="64B6BDE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06DBE59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076 Poslovi i usluge zdravstva koji nisu drugdje svrstani</w:t>
            </w:r>
          </w:p>
        </w:tc>
        <w:tc>
          <w:tcPr>
            <w:tcW w:w="1559" w:type="dxa"/>
            <w:tcBorders>
              <w:top w:val="nil"/>
              <w:left w:val="nil"/>
              <w:bottom w:val="nil"/>
              <w:right w:val="nil"/>
            </w:tcBorders>
            <w:shd w:val="clear" w:color="000000" w:fill="00FFFF"/>
            <w:noWrap/>
            <w:vAlign w:val="bottom"/>
            <w:hideMark/>
          </w:tcPr>
          <w:p w14:paraId="3D04C17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1.710,00</w:t>
            </w:r>
          </w:p>
        </w:tc>
        <w:tc>
          <w:tcPr>
            <w:tcW w:w="1350" w:type="dxa"/>
            <w:tcBorders>
              <w:top w:val="nil"/>
              <w:left w:val="nil"/>
              <w:bottom w:val="nil"/>
              <w:right w:val="nil"/>
            </w:tcBorders>
            <w:shd w:val="clear" w:color="000000" w:fill="00FFFF"/>
            <w:noWrap/>
            <w:vAlign w:val="bottom"/>
            <w:hideMark/>
          </w:tcPr>
          <w:p w14:paraId="7A7E5DE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9,38</w:t>
            </w:r>
          </w:p>
        </w:tc>
        <w:tc>
          <w:tcPr>
            <w:tcW w:w="1350" w:type="dxa"/>
            <w:gridSpan w:val="3"/>
            <w:tcBorders>
              <w:top w:val="nil"/>
              <w:left w:val="nil"/>
              <w:bottom w:val="nil"/>
              <w:right w:val="nil"/>
            </w:tcBorders>
            <w:shd w:val="clear" w:color="000000" w:fill="00FFFF"/>
            <w:noWrap/>
            <w:vAlign w:val="bottom"/>
            <w:hideMark/>
          </w:tcPr>
          <w:p w14:paraId="5CE61E5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0,55</w:t>
            </w:r>
          </w:p>
        </w:tc>
        <w:tc>
          <w:tcPr>
            <w:tcW w:w="1269" w:type="dxa"/>
            <w:tcBorders>
              <w:top w:val="nil"/>
              <w:left w:val="nil"/>
              <w:bottom w:val="nil"/>
              <w:right w:val="nil"/>
            </w:tcBorders>
            <w:shd w:val="clear" w:color="000000" w:fill="00FFFF"/>
            <w:noWrap/>
            <w:vAlign w:val="bottom"/>
            <w:hideMark/>
          </w:tcPr>
          <w:p w14:paraId="032605B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1.719,38</w:t>
            </w:r>
          </w:p>
        </w:tc>
      </w:tr>
      <w:tr w:rsidR="009D5C78" w:rsidRPr="009D5C78" w14:paraId="02C7A0A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519F76F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0760 Poslovi i usluge zdravstva koji nisu drugdje svrstani</w:t>
            </w:r>
          </w:p>
        </w:tc>
        <w:tc>
          <w:tcPr>
            <w:tcW w:w="1559" w:type="dxa"/>
            <w:tcBorders>
              <w:top w:val="nil"/>
              <w:left w:val="nil"/>
              <w:bottom w:val="nil"/>
              <w:right w:val="nil"/>
            </w:tcBorders>
            <w:shd w:val="clear" w:color="000000" w:fill="CCFFFF"/>
            <w:noWrap/>
            <w:vAlign w:val="bottom"/>
            <w:hideMark/>
          </w:tcPr>
          <w:p w14:paraId="6DA4003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1.710,00</w:t>
            </w:r>
          </w:p>
        </w:tc>
        <w:tc>
          <w:tcPr>
            <w:tcW w:w="1350" w:type="dxa"/>
            <w:tcBorders>
              <w:top w:val="nil"/>
              <w:left w:val="nil"/>
              <w:bottom w:val="nil"/>
              <w:right w:val="nil"/>
            </w:tcBorders>
            <w:shd w:val="clear" w:color="000000" w:fill="CCFFFF"/>
            <w:noWrap/>
            <w:vAlign w:val="bottom"/>
            <w:hideMark/>
          </w:tcPr>
          <w:p w14:paraId="47A8AB4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9,38</w:t>
            </w:r>
          </w:p>
        </w:tc>
        <w:tc>
          <w:tcPr>
            <w:tcW w:w="1350" w:type="dxa"/>
            <w:gridSpan w:val="3"/>
            <w:tcBorders>
              <w:top w:val="nil"/>
              <w:left w:val="nil"/>
              <w:bottom w:val="nil"/>
              <w:right w:val="nil"/>
            </w:tcBorders>
            <w:shd w:val="clear" w:color="000000" w:fill="CCFFFF"/>
            <w:noWrap/>
            <w:vAlign w:val="bottom"/>
            <w:hideMark/>
          </w:tcPr>
          <w:p w14:paraId="2CBE808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0,55</w:t>
            </w:r>
          </w:p>
        </w:tc>
        <w:tc>
          <w:tcPr>
            <w:tcW w:w="1269" w:type="dxa"/>
            <w:tcBorders>
              <w:top w:val="nil"/>
              <w:left w:val="nil"/>
              <w:bottom w:val="nil"/>
              <w:right w:val="nil"/>
            </w:tcBorders>
            <w:shd w:val="clear" w:color="000000" w:fill="CCFFFF"/>
            <w:noWrap/>
            <w:vAlign w:val="bottom"/>
            <w:hideMark/>
          </w:tcPr>
          <w:p w14:paraId="2354AEE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1.719,38</w:t>
            </w:r>
          </w:p>
        </w:tc>
      </w:tr>
      <w:tr w:rsidR="009D5C78" w:rsidRPr="009D5C78" w14:paraId="657F433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3F6BD9E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79235B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1.710,00</w:t>
            </w:r>
          </w:p>
        </w:tc>
        <w:tc>
          <w:tcPr>
            <w:tcW w:w="1350" w:type="dxa"/>
            <w:tcBorders>
              <w:top w:val="nil"/>
              <w:left w:val="nil"/>
              <w:bottom w:val="nil"/>
              <w:right w:val="nil"/>
            </w:tcBorders>
            <w:shd w:val="clear" w:color="000000" w:fill="FFFF99"/>
            <w:noWrap/>
            <w:vAlign w:val="bottom"/>
            <w:hideMark/>
          </w:tcPr>
          <w:p w14:paraId="2F23F8C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9,38</w:t>
            </w:r>
          </w:p>
        </w:tc>
        <w:tc>
          <w:tcPr>
            <w:tcW w:w="1350" w:type="dxa"/>
            <w:gridSpan w:val="3"/>
            <w:tcBorders>
              <w:top w:val="nil"/>
              <w:left w:val="nil"/>
              <w:bottom w:val="nil"/>
              <w:right w:val="nil"/>
            </w:tcBorders>
            <w:shd w:val="clear" w:color="000000" w:fill="FFFF99"/>
            <w:noWrap/>
            <w:vAlign w:val="bottom"/>
            <w:hideMark/>
          </w:tcPr>
          <w:p w14:paraId="120B22A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0,55</w:t>
            </w:r>
          </w:p>
        </w:tc>
        <w:tc>
          <w:tcPr>
            <w:tcW w:w="1269" w:type="dxa"/>
            <w:tcBorders>
              <w:top w:val="nil"/>
              <w:left w:val="nil"/>
              <w:bottom w:val="nil"/>
              <w:right w:val="nil"/>
            </w:tcBorders>
            <w:shd w:val="clear" w:color="000000" w:fill="FFFF99"/>
            <w:noWrap/>
            <w:vAlign w:val="bottom"/>
            <w:hideMark/>
          </w:tcPr>
          <w:p w14:paraId="503D94B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1.719,38</w:t>
            </w:r>
          </w:p>
        </w:tc>
      </w:tr>
      <w:tr w:rsidR="009D5C78" w:rsidRPr="009D5C78" w14:paraId="3394C29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E417B4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1124244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3290491A"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645142B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1.710,00</w:t>
            </w:r>
          </w:p>
        </w:tc>
        <w:tc>
          <w:tcPr>
            <w:tcW w:w="1350" w:type="dxa"/>
            <w:tcBorders>
              <w:top w:val="nil"/>
              <w:left w:val="nil"/>
              <w:bottom w:val="nil"/>
              <w:right w:val="nil"/>
            </w:tcBorders>
            <w:noWrap/>
            <w:vAlign w:val="bottom"/>
            <w:hideMark/>
          </w:tcPr>
          <w:p w14:paraId="1C7918E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9,38</w:t>
            </w:r>
          </w:p>
        </w:tc>
        <w:tc>
          <w:tcPr>
            <w:tcW w:w="1350" w:type="dxa"/>
            <w:gridSpan w:val="3"/>
            <w:tcBorders>
              <w:top w:val="nil"/>
              <w:left w:val="nil"/>
              <w:bottom w:val="nil"/>
              <w:right w:val="nil"/>
            </w:tcBorders>
            <w:noWrap/>
            <w:vAlign w:val="bottom"/>
            <w:hideMark/>
          </w:tcPr>
          <w:p w14:paraId="6CBD5F7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0,55</w:t>
            </w:r>
          </w:p>
        </w:tc>
        <w:tc>
          <w:tcPr>
            <w:tcW w:w="1269" w:type="dxa"/>
            <w:tcBorders>
              <w:top w:val="nil"/>
              <w:left w:val="nil"/>
              <w:bottom w:val="nil"/>
              <w:right w:val="nil"/>
            </w:tcBorders>
            <w:noWrap/>
            <w:vAlign w:val="bottom"/>
            <w:hideMark/>
          </w:tcPr>
          <w:p w14:paraId="380504C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1.719,38</w:t>
            </w:r>
          </w:p>
        </w:tc>
      </w:tr>
      <w:tr w:rsidR="009D5C78" w:rsidRPr="009D5C78" w14:paraId="05E9806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CFB2B6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ABDAA0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9306F4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322A2BE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1.710,00</w:t>
            </w:r>
          </w:p>
        </w:tc>
        <w:tc>
          <w:tcPr>
            <w:tcW w:w="1350" w:type="dxa"/>
            <w:tcBorders>
              <w:top w:val="nil"/>
              <w:left w:val="nil"/>
              <w:bottom w:val="nil"/>
              <w:right w:val="nil"/>
            </w:tcBorders>
            <w:noWrap/>
            <w:vAlign w:val="bottom"/>
            <w:hideMark/>
          </w:tcPr>
          <w:p w14:paraId="16E2CB0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9,38</w:t>
            </w:r>
          </w:p>
        </w:tc>
        <w:tc>
          <w:tcPr>
            <w:tcW w:w="1350" w:type="dxa"/>
            <w:gridSpan w:val="3"/>
            <w:tcBorders>
              <w:top w:val="nil"/>
              <w:left w:val="nil"/>
              <w:bottom w:val="nil"/>
              <w:right w:val="nil"/>
            </w:tcBorders>
            <w:noWrap/>
            <w:vAlign w:val="bottom"/>
            <w:hideMark/>
          </w:tcPr>
          <w:p w14:paraId="1592C4E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0,55</w:t>
            </w:r>
          </w:p>
        </w:tc>
        <w:tc>
          <w:tcPr>
            <w:tcW w:w="1269" w:type="dxa"/>
            <w:tcBorders>
              <w:top w:val="nil"/>
              <w:left w:val="nil"/>
              <w:bottom w:val="nil"/>
              <w:right w:val="nil"/>
            </w:tcBorders>
            <w:noWrap/>
            <w:vAlign w:val="bottom"/>
            <w:hideMark/>
          </w:tcPr>
          <w:p w14:paraId="3A9875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1.719,38</w:t>
            </w:r>
          </w:p>
        </w:tc>
      </w:tr>
      <w:tr w:rsidR="009D5C78" w:rsidRPr="009D5C78" w14:paraId="57707FA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9EF670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lastRenderedPageBreak/>
              <w:t>R109</w:t>
            </w:r>
          </w:p>
        </w:tc>
        <w:tc>
          <w:tcPr>
            <w:tcW w:w="928" w:type="dxa"/>
            <w:tcBorders>
              <w:top w:val="nil"/>
              <w:left w:val="nil"/>
              <w:bottom w:val="nil"/>
              <w:right w:val="nil"/>
            </w:tcBorders>
            <w:noWrap/>
            <w:vAlign w:val="bottom"/>
            <w:hideMark/>
          </w:tcPr>
          <w:p w14:paraId="2050443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4255050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Deratizacija</w:t>
            </w:r>
          </w:p>
        </w:tc>
        <w:tc>
          <w:tcPr>
            <w:tcW w:w="1559" w:type="dxa"/>
            <w:tcBorders>
              <w:top w:val="nil"/>
              <w:left w:val="nil"/>
              <w:bottom w:val="nil"/>
              <w:right w:val="nil"/>
            </w:tcBorders>
            <w:noWrap/>
            <w:vAlign w:val="bottom"/>
            <w:hideMark/>
          </w:tcPr>
          <w:p w14:paraId="52AF001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1.710,00</w:t>
            </w:r>
          </w:p>
        </w:tc>
        <w:tc>
          <w:tcPr>
            <w:tcW w:w="1350" w:type="dxa"/>
            <w:tcBorders>
              <w:top w:val="nil"/>
              <w:left w:val="nil"/>
              <w:bottom w:val="nil"/>
              <w:right w:val="nil"/>
            </w:tcBorders>
            <w:noWrap/>
            <w:vAlign w:val="bottom"/>
            <w:hideMark/>
          </w:tcPr>
          <w:p w14:paraId="1EA23ED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9,38</w:t>
            </w:r>
          </w:p>
        </w:tc>
        <w:tc>
          <w:tcPr>
            <w:tcW w:w="1350" w:type="dxa"/>
            <w:gridSpan w:val="3"/>
            <w:tcBorders>
              <w:top w:val="nil"/>
              <w:left w:val="nil"/>
              <w:bottom w:val="nil"/>
              <w:right w:val="nil"/>
            </w:tcBorders>
            <w:noWrap/>
            <w:vAlign w:val="bottom"/>
            <w:hideMark/>
          </w:tcPr>
          <w:p w14:paraId="51511CC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0,55</w:t>
            </w:r>
          </w:p>
        </w:tc>
        <w:tc>
          <w:tcPr>
            <w:tcW w:w="1269" w:type="dxa"/>
            <w:tcBorders>
              <w:top w:val="nil"/>
              <w:left w:val="nil"/>
              <w:bottom w:val="nil"/>
              <w:right w:val="nil"/>
            </w:tcBorders>
            <w:noWrap/>
            <w:vAlign w:val="bottom"/>
            <w:hideMark/>
          </w:tcPr>
          <w:p w14:paraId="2FC9453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1.719,38</w:t>
            </w:r>
          </w:p>
        </w:tc>
      </w:tr>
      <w:tr w:rsidR="009D5C78" w:rsidRPr="009D5C78" w14:paraId="73AA9BC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11DD35F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A100002 Veterinarsko -higijeničarska služba</w:t>
            </w:r>
          </w:p>
        </w:tc>
        <w:tc>
          <w:tcPr>
            <w:tcW w:w="1559" w:type="dxa"/>
            <w:tcBorders>
              <w:top w:val="nil"/>
              <w:left w:val="nil"/>
              <w:bottom w:val="nil"/>
              <w:right w:val="nil"/>
            </w:tcBorders>
            <w:shd w:val="clear" w:color="000000" w:fill="CCCCFF"/>
            <w:noWrap/>
            <w:vAlign w:val="bottom"/>
            <w:hideMark/>
          </w:tcPr>
          <w:p w14:paraId="6E6CA6A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3.270,00</w:t>
            </w:r>
          </w:p>
        </w:tc>
        <w:tc>
          <w:tcPr>
            <w:tcW w:w="1350" w:type="dxa"/>
            <w:tcBorders>
              <w:top w:val="nil"/>
              <w:left w:val="nil"/>
              <w:bottom w:val="nil"/>
              <w:right w:val="nil"/>
            </w:tcBorders>
            <w:shd w:val="clear" w:color="000000" w:fill="CCCCFF"/>
            <w:noWrap/>
            <w:vAlign w:val="bottom"/>
            <w:hideMark/>
          </w:tcPr>
          <w:p w14:paraId="5941ADD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47B7811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65E0946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3.270,00</w:t>
            </w:r>
          </w:p>
        </w:tc>
      </w:tr>
      <w:tr w:rsidR="009D5C78" w:rsidRPr="009D5C78" w14:paraId="14FBA96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7326B8A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07 Zdravstvo</w:t>
            </w:r>
          </w:p>
        </w:tc>
        <w:tc>
          <w:tcPr>
            <w:tcW w:w="1559" w:type="dxa"/>
            <w:tcBorders>
              <w:top w:val="nil"/>
              <w:left w:val="nil"/>
              <w:bottom w:val="nil"/>
              <w:right w:val="nil"/>
            </w:tcBorders>
            <w:shd w:val="clear" w:color="000000" w:fill="00CCFF"/>
            <w:noWrap/>
            <w:vAlign w:val="bottom"/>
            <w:hideMark/>
          </w:tcPr>
          <w:p w14:paraId="2F876BB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3.270,00</w:t>
            </w:r>
          </w:p>
        </w:tc>
        <w:tc>
          <w:tcPr>
            <w:tcW w:w="1350" w:type="dxa"/>
            <w:tcBorders>
              <w:top w:val="nil"/>
              <w:left w:val="nil"/>
              <w:bottom w:val="nil"/>
              <w:right w:val="nil"/>
            </w:tcBorders>
            <w:shd w:val="clear" w:color="000000" w:fill="00CCFF"/>
            <w:noWrap/>
            <w:vAlign w:val="bottom"/>
            <w:hideMark/>
          </w:tcPr>
          <w:p w14:paraId="793CEF9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31C1AF4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6E6E353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3.270,00</w:t>
            </w:r>
          </w:p>
        </w:tc>
      </w:tr>
      <w:tr w:rsidR="009D5C78" w:rsidRPr="009D5C78" w14:paraId="49C7B0FB"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159F10D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076 Poslovi i usluge zdravstva koji nisu drugdje svrstani</w:t>
            </w:r>
          </w:p>
        </w:tc>
        <w:tc>
          <w:tcPr>
            <w:tcW w:w="1559" w:type="dxa"/>
            <w:tcBorders>
              <w:top w:val="nil"/>
              <w:left w:val="nil"/>
              <w:bottom w:val="nil"/>
              <w:right w:val="nil"/>
            </w:tcBorders>
            <w:shd w:val="clear" w:color="000000" w:fill="00FFFF"/>
            <w:noWrap/>
            <w:vAlign w:val="bottom"/>
            <w:hideMark/>
          </w:tcPr>
          <w:p w14:paraId="1256C17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3.270,00</w:t>
            </w:r>
          </w:p>
        </w:tc>
        <w:tc>
          <w:tcPr>
            <w:tcW w:w="1350" w:type="dxa"/>
            <w:tcBorders>
              <w:top w:val="nil"/>
              <w:left w:val="nil"/>
              <w:bottom w:val="nil"/>
              <w:right w:val="nil"/>
            </w:tcBorders>
            <w:shd w:val="clear" w:color="000000" w:fill="00FFFF"/>
            <w:noWrap/>
            <w:vAlign w:val="bottom"/>
            <w:hideMark/>
          </w:tcPr>
          <w:p w14:paraId="254870C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671C7DB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4B10422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3.270,00</w:t>
            </w:r>
          </w:p>
        </w:tc>
      </w:tr>
      <w:tr w:rsidR="009D5C78" w:rsidRPr="009D5C78" w14:paraId="5457CE6A"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0CDD77F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0760 Poslovi i usluge zdravstva koji nisu drugdje svrstani</w:t>
            </w:r>
          </w:p>
        </w:tc>
        <w:tc>
          <w:tcPr>
            <w:tcW w:w="1559" w:type="dxa"/>
            <w:tcBorders>
              <w:top w:val="nil"/>
              <w:left w:val="nil"/>
              <w:bottom w:val="nil"/>
              <w:right w:val="nil"/>
            </w:tcBorders>
            <w:shd w:val="clear" w:color="000000" w:fill="CCFFFF"/>
            <w:noWrap/>
            <w:vAlign w:val="bottom"/>
            <w:hideMark/>
          </w:tcPr>
          <w:p w14:paraId="274FC5A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3.270,00</w:t>
            </w:r>
          </w:p>
        </w:tc>
        <w:tc>
          <w:tcPr>
            <w:tcW w:w="1350" w:type="dxa"/>
            <w:tcBorders>
              <w:top w:val="nil"/>
              <w:left w:val="nil"/>
              <w:bottom w:val="nil"/>
              <w:right w:val="nil"/>
            </w:tcBorders>
            <w:shd w:val="clear" w:color="000000" w:fill="CCFFFF"/>
            <w:noWrap/>
            <w:vAlign w:val="bottom"/>
            <w:hideMark/>
          </w:tcPr>
          <w:p w14:paraId="3A5D59E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2A4DBC8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0346F5F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3.270,00</w:t>
            </w:r>
          </w:p>
        </w:tc>
      </w:tr>
      <w:tr w:rsidR="009D5C78" w:rsidRPr="009D5C78" w14:paraId="6858593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47969AB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77BB3A8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3.270,00</w:t>
            </w:r>
          </w:p>
        </w:tc>
        <w:tc>
          <w:tcPr>
            <w:tcW w:w="1350" w:type="dxa"/>
            <w:tcBorders>
              <w:top w:val="nil"/>
              <w:left w:val="nil"/>
              <w:bottom w:val="nil"/>
              <w:right w:val="nil"/>
            </w:tcBorders>
            <w:shd w:val="clear" w:color="000000" w:fill="FFFF99"/>
            <w:noWrap/>
            <w:vAlign w:val="bottom"/>
            <w:hideMark/>
          </w:tcPr>
          <w:p w14:paraId="64C0F5C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59A2B27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51A5FFE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3.270,00</w:t>
            </w:r>
          </w:p>
        </w:tc>
      </w:tr>
      <w:tr w:rsidR="009D5C78" w:rsidRPr="009D5C78" w14:paraId="4D17495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062F08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0EB1BC8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5399CF2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4EACAB5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3.270,00</w:t>
            </w:r>
          </w:p>
        </w:tc>
        <w:tc>
          <w:tcPr>
            <w:tcW w:w="1350" w:type="dxa"/>
            <w:tcBorders>
              <w:top w:val="nil"/>
              <w:left w:val="nil"/>
              <w:bottom w:val="nil"/>
              <w:right w:val="nil"/>
            </w:tcBorders>
            <w:noWrap/>
            <w:vAlign w:val="bottom"/>
            <w:hideMark/>
          </w:tcPr>
          <w:p w14:paraId="5134F2F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775A55A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5F94088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3.270,00</w:t>
            </w:r>
          </w:p>
        </w:tc>
      </w:tr>
      <w:tr w:rsidR="009D5C78" w:rsidRPr="009D5C78" w14:paraId="47279A3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165F1A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0EF3E24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D3D163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6B88F91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3.270,00</w:t>
            </w:r>
          </w:p>
        </w:tc>
        <w:tc>
          <w:tcPr>
            <w:tcW w:w="1350" w:type="dxa"/>
            <w:tcBorders>
              <w:top w:val="nil"/>
              <w:left w:val="nil"/>
              <w:bottom w:val="nil"/>
              <w:right w:val="nil"/>
            </w:tcBorders>
            <w:noWrap/>
            <w:vAlign w:val="bottom"/>
            <w:hideMark/>
          </w:tcPr>
          <w:p w14:paraId="00C8D66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3D5E86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040F5E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3.270,00</w:t>
            </w:r>
          </w:p>
        </w:tc>
      </w:tr>
      <w:tr w:rsidR="009D5C78" w:rsidRPr="009D5C78" w14:paraId="139EB6A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555187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R170</w:t>
            </w:r>
          </w:p>
        </w:tc>
        <w:tc>
          <w:tcPr>
            <w:tcW w:w="928" w:type="dxa"/>
            <w:tcBorders>
              <w:top w:val="nil"/>
              <w:left w:val="nil"/>
              <w:bottom w:val="nil"/>
              <w:right w:val="nil"/>
            </w:tcBorders>
            <w:noWrap/>
            <w:vAlign w:val="bottom"/>
            <w:hideMark/>
          </w:tcPr>
          <w:p w14:paraId="3C99ABB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E5E1ED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Veterinarsko-higijeničarska služba</w:t>
            </w:r>
          </w:p>
        </w:tc>
        <w:tc>
          <w:tcPr>
            <w:tcW w:w="1559" w:type="dxa"/>
            <w:tcBorders>
              <w:top w:val="nil"/>
              <w:left w:val="nil"/>
              <w:bottom w:val="nil"/>
              <w:right w:val="nil"/>
            </w:tcBorders>
            <w:noWrap/>
            <w:vAlign w:val="bottom"/>
            <w:hideMark/>
          </w:tcPr>
          <w:p w14:paraId="2BD20C4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270,00</w:t>
            </w:r>
          </w:p>
        </w:tc>
        <w:tc>
          <w:tcPr>
            <w:tcW w:w="1350" w:type="dxa"/>
            <w:tcBorders>
              <w:top w:val="nil"/>
              <w:left w:val="nil"/>
              <w:bottom w:val="nil"/>
              <w:right w:val="nil"/>
            </w:tcBorders>
            <w:noWrap/>
            <w:vAlign w:val="bottom"/>
            <w:hideMark/>
          </w:tcPr>
          <w:p w14:paraId="342CCDB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5DBBBF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9C7DE0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270,00</w:t>
            </w:r>
          </w:p>
        </w:tc>
      </w:tr>
      <w:tr w:rsidR="009D5C78" w:rsidRPr="009D5C78" w14:paraId="3B46473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AD2BA6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R309</w:t>
            </w:r>
          </w:p>
        </w:tc>
        <w:tc>
          <w:tcPr>
            <w:tcW w:w="928" w:type="dxa"/>
            <w:tcBorders>
              <w:top w:val="nil"/>
              <w:left w:val="nil"/>
              <w:bottom w:val="nil"/>
              <w:right w:val="nil"/>
            </w:tcBorders>
            <w:noWrap/>
            <w:vAlign w:val="bottom"/>
            <w:hideMark/>
          </w:tcPr>
          <w:p w14:paraId="1146CE8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646EC0B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Zbrinjavanje napuštenih životinja</w:t>
            </w:r>
          </w:p>
        </w:tc>
        <w:tc>
          <w:tcPr>
            <w:tcW w:w="1559" w:type="dxa"/>
            <w:tcBorders>
              <w:top w:val="nil"/>
              <w:left w:val="nil"/>
              <w:bottom w:val="nil"/>
              <w:right w:val="nil"/>
            </w:tcBorders>
            <w:noWrap/>
            <w:vAlign w:val="bottom"/>
            <w:hideMark/>
          </w:tcPr>
          <w:p w14:paraId="07E480A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w:t>
            </w:r>
          </w:p>
        </w:tc>
        <w:tc>
          <w:tcPr>
            <w:tcW w:w="1350" w:type="dxa"/>
            <w:tcBorders>
              <w:top w:val="nil"/>
              <w:left w:val="nil"/>
              <w:bottom w:val="nil"/>
              <w:right w:val="nil"/>
            </w:tcBorders>
            <w:noWrap/>
            <w:vAlign w:val="bottom"/>
            <w:hideMark/>
          </w:tcPr>
          <w:p w14:paraId="6429564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0DF84B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9F3065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3.000,00</w:t>
            </w:r>
          </w:p>
        </w:tc>
      </w:tr>
      <w:tr w:rsidR="009D5C78" w:rsidRPr="009D5C78" w14:paraId="66ADC54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1226D12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1016 Razvoj civilnog društva</w:t>
            </w:r>
          </w:p>
        </w:tc>
        <w:tc>
          <w:tcPr>
            <w:tcW w:w="1559" w:type="dxa"/>
            <w:tcBorders>
              <w:top w:val="nil"/>
              <w:left w:val="nil"/>
              <w:bottom w:val="nil"/>
              <w:right w:val="nil"/>
            </w:tcBorders>
            <w:shd w:val="clear" w:color="000000" w:fill="9999FF"/>
            <w:noWrap/>
            <w:vAlign w:val="bottom"/>
            <w:hideMark/>
          </w:tcPr>
          <w:p w14:paraId="7632027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2.800,00</w:t>
            </w:r>
          </w:p>
        </w:tc>
        <w:tc>
          <w:tcPr>
            <w:tcW w:w="1350" w:type="dxa"/>
            <w:tcBorders>
              <w:top w:val="nil"/>
              <w:left w:val="nil"/>
              <w:bottom w:val="nil"/>
              <w:right w:val="nil"/>
            </w:tcBorders>
            <w:shd w:val="clear" w:color="000000" w:fill="9999FF"/>
            <w:noWrap/>
            <w:vAlign w:val="bottom"/>
            <w:hideMark/>
          </w:tcPr>
          <w:p w14:paraId="77960F8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9999FF"/>
            <w:noWrap/>
            <w:vAlign w:val="bottom"/>
            <w:hideMark/>
          </w:tcPr>
          <w:p w14:paraId="52DFC9E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9999FF"/>
            <w:noWrap/>
            <w:vAlign w:val="bottom"/>
            <w:hideMark/>
          </w:tcPr>
          <w:p w14:paraId="6E524F0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2.800,00</w:t>
            </w:r>
          </w:p>
        </w:tc>
      </w:tr>
      <w:tr w:rsidR="009D5C78" w:rsidRPr="009D5C78" w14:paraId="3CF0ADA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3375646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Aktivnost A100001 Potpore udrugama za razvoj civilnog društva</w:t>
            </w:r>
          </w:p>
        </w:tc>
        <w:tc>
          <w:tcPr>
            <w:tcW w:w="1559" w:type="dxa"/>
            <w:tcBorders>
              <w:top w:val="nil"/>
              <w:left w:val="nil"/>
              <w:bottom w:val="nil"/>
              <w:right w:val="nil"/>
            </w:tcBorders>
            <w:shd w:val="clear" w:color="000000" w:fill="CCCCFF"/>
            <w:noWrap/>
            <w:vAlign w:val="bottom"/>
            <w:hideMark/>
          </w:tcPr>
          <w:p w14:paraId="3999545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2.800,00</w:t>
            </w:r>
          </w:p>
        </w:tc>
        <w:tc>
          <w:tcPr>
            <w:tcW w:w="1350" w:type="dxa"/>
            <w:tcBorders>
              <w:top w:val="nil"/>
              <w:left w:val="nil"/>
              <w:bottom w:val="nil"/>
              <w:right w:val="nil"/>
            </w:tcBorders>
            <w:shd w:val="clear" w:color="000000" w:fill="CCCCFF"/>
            <w:noWrap/>
            <w:vAlign w:val="bottom"/>
            <w:hideMark/>
          </w:tcPr>
          <w:p w14:paraId="4A45DC7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7528481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2562089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2.800,00</w:t>
            </w:r>
          </w:p>
        </w:tc>
      </w:tr>
      <w:tr w:rsidR="009D5C78" w:rsidRPr="009D5C78" w14:paraId="5A52364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7841970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074B174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2.800,00</w:t>
            </w:r>
          </w:p>
        </w:tc>
        <w:tc>
          <w:tcPr>
            <w:tcW w:w="1350" w:type="dxa"/>
            <w:tcBorders>
              <w:top w:val="nil"/>
              <w:left w:val="nil"/>
              <w:bottom w:val="nil"/>
              <w:right w:val="nil"/>
            </w:tcBorders>
            <w:shd w:val="clear" w:color="000000" w:fill="00CCFF"/>
            <w:noWrap/>
            <w:vAlign w:val="bottom"/>
            <w:hideMark/>
          </w:tcPr>
          <w:p w14:paraId="66C983E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5BD6A8E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5519D02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2.800,00</w:t>
            </w:r>
          </w:p>
        </w:tc>
      </w:tr>
      <w:tr w:rsidR="009D5C78" w:rsidRPr="009D5C78" w14:paraId="2E02329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1EF9867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65A8EF1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2.800,00</w:t>
            </w:r>
          </w:p>
        </w:tc>
        <w:tc>
          <w:tcPr>
            <w:tcW w:w="1350" w:type="dxa"/>
            <w:tcBorders>
              <w:top w:val="nil"/>
              <w:left w:val="nil"/>
              <w:bottom w:val="nil"/>
              <w:right w:val="nil"/>
            </w:tcBorders>
            <w:shd w:val="clear" w:color="000000" w:fill="00FFFF"/>
            <w:noWrap/>
            <w:vAlign w:val="bottom"/>
            <w:hideMark/>
          </w:tcPr>
          <w:p w14:paraId="1CE9B12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4C3E16E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0501B82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2.800,00</w:t>
            </w:r>
          </w:p>
        </w:tc>
      </w:tr>
      <w:tr w:rsidR="009D5C78" w:rsidRPr="009D5C78" w14:paraId="71A62E43"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255AB75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0620 Razvoj zajednice</w:t>
            </w:r>
          </w:p>
        </w:tc>
        <w:tc>
          <w:tcPr>
            <w:tcW w:w="1559" w:type="dxa"/>
            <w:tcBorders>
              <w:top w:val="nil"/>
              <w:left w:val="nil"/>
              <w:bottom w:val="nil"/>
              <w:right w:val="nil"/>
            </w:tcBorders>
            <w:shd w:val="clear" w:color="000000" w:fill="CCFFFF"/>
            <w:noWrap/>
            <w:vAlign w:val="bottom"/>
            <w:hideMark/>
          </w:tcPr>
          <w:p w14:paraId="2437AC0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2.800,00</w:t>
            </w:r>
          </w:p>
        </w:tc>
        <w:tc>
          <w:tcPr>
            <w:tcW w:w="1350" w:type="dxa"/>
            <w:tcBorders>
              <w:top w:val="nil"/>
              <w:left w:val="nil"/>
              <w:bottom w:val="nil"/>
              <w:right w:val="nil"/>
            </w:tcBorders>
            <w:shd w:val="clear" w:color="000000" w:fill="CCFFFF"/>
            <w:noWrap/>
            <w:vAlign w:val="bottom"/>
            <w:hideMark/>
          </w:tcPr>
          <w:p w14:paraId="06CFE10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6FF800B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1840310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2.800,00</w:t>
            </w:r>
          </w:p>
        </w:tc>
      </w:tr>
      <w:tr w:rsidR="009D5C78" w:rsidRPr="009D5C78" w14:paraId="3ADBD8D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F49B42F"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19921BA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2.800,00</w:t>
            </w:r>
          </w:p>
        </w:tc>
        <w:tc>
          <w:tcPr>
            <w:tcW w:w="1350" w:type="dxa"/>
            <w:tcBorders>
              <w:top w:val="nil"/>
              <w:left w:val="nil"/>
              <w:bottom w:val="nil"/>
              <w:right w:val="nil"/>
            </w:tcBorders>
            <w:shd w:val="clear" w:color="000000" w:fill="FFFF99"/>
            <w:noWrap/>
            <w:vAlign w:val="bottom"/>
            <w:hideMark/>
          </w:tcPr>
          <w:p w14:paraId="153BD8C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33F8B8A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67D03DB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2.800,00</w:t>
            </w:r>
          </w:p>
        </w:tc>
      </w:tr>
      <w:tr w:rsidR="009D5C78" w:rsidRPr="009D5C78" w14:paraId="7CBDCD27"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F1B722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7AF6E9CD"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6D74610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24BBE1B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2.800,00</w:t>
            </w:r>
          </w:p>
        </w:tc>
        <w:tc>
          <w:tcPr>
            <w:tcW w:w="1350" w:type="dxa"/>
            <w:tcBorders>
              <w:top w:val="nil"/>
              <w:left w:val="nil"/>
              <w:bottom w:val="nil"/>
              <w:right w:val="nil"/>
            </w:tcBorders>
            <w:noWrap/>
            <w:vAlign w:val="bottom"/>
            <w:hideMark/>
          </w:tcPr>
          <w:p w14:paraId="56CE6FD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48A630F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2AB1A96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2.800,00</w:t>
            </w:r>
          </w:p>
        </w:tc>
      </w:tr>
      <w:tr w:rsidR="009D5C78" w:rsidRPr="009D5C78" w14:paraId="073EC3D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8745C7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30BE81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3AD4AB2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0BB6D25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2.800,00</w:t>
            </w:r>
          </w:p>
        </w:tc>
        <w:tc>
          <w:tcPr>
            <w:tcW w:w="1350" w:type="dxa"/>
            <w:tcBorders>
              <w:top w:val="nil"/>
              <w:left w:val="nil"/>
              <w:bottom w:val="nil"/>
              <w:right w:val="nil"/>
            </w:tcBorders>
            <w:noWrap/>
            <w:vAlign w:val="bottom"/>
            <w:hideMark/>
          </w:tcPr>
          <w:p w14:paraId="7FB0C91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C1E937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C0C845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2.800,00</w:t>
            </w:r>
          </w:p>
        </w:tc>
      </w:tr>
      <w:tr w:rsidR="009D5C78" w:rsidRPr="009D5C78" w14:paraId="23A34B0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DEC0A3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R210</w:t>
            </w:r>
          </w:p>
        </w:tc>
        <w:tc>
          <w:tcPr>
            <w:tcW w:w="928" w:type="dxa"/>
            <w:tcBorders>
              <w:top w:val="nil"/>
              <w:left w:val="nil"/>
              <w:bottom w:val="nil"/>
              <w:right w:val="nil"/>
            </w:tcBorders>
            <w:noWrap/>
            <w:vAlign w:val="bottom"/>
            <w:hideMark/>
          </w:tcPr>
          <w:p w14:paraId="3350A42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37B6C45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Udruga "LAG"</w:t>
            </w:r>
          </w:p>
        </w:tc>
        <w:tc>
          <w:tcPr>
            <w:tcW w:w="1559" w:type="dxa"/>
            <w:tcBorders>
              <w:top w:val="nil"/>
              <w:left w:val="nil"/>
              <w:bottom w:val="nil"/>
              <w:right w:val="nil"/>
            </w:tcBorders>
            <w:noWrap/>
            <w:vAlign w:val="bottom"/>
            <w:hideMark/>
          </w:tcPr>
          <w:p w14:paraId="7996F25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w:t>
            </w:r>
          </w:p>
        </w:tc>
        <w:tc>
          <w:tcPr>
            <w:tcW w:w="1350" w:type="dxa"/>
            <w:tcBorders>
              <w:top w:val="nil"/>
              <w:left w:val="nil"/>
              <w:bottom w:val="nil"/>
              <w:right w:val="nil"/>
            </w:tcBorders>
            <w:noWrap/>
            <w:vAlign w:val="bottom"/>
            <w:hideMark/>
          </w:tcPr>
          <w:p w14:paraId="2EDC621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7AC5F9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ADB8C5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w:t>
            </w:r>
          </w:p>
        </w:tc>
      </w:tr>
      <w:tr w:rsidR="009D5C78" w:rsidRPr="009D5C78" w14:paraId="7A45694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A81530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R253</w:t>
            </w:r>
          </w:p>
        </w:tc>
        <w:tc>
          <w:tcPr>
            <w:tcW w:w="928" w:type="dxa"/>
            <w:tcBorders>
              <w:top w:val="nil"/>
              <w:left w:val="nil"/>
              <w:bottom w:val="nil"/>
              <w:right w:val="nil"/>
            </w:tcBorders>
            <w:noWrap/>
            <w:vAlign w:val="bottom"/>
            <w:hideMark/>
          </w:tcPr>
          <w:p w14:paraId="5E5C3D4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13A82DB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Ostale udruge</w:t>
            </w:r>
          </w:p>
        </w:tc>
        <w:tc>
          <w:tcPr>
            <w:tcW w:w="1559" w:type="dxa"/>
            <w:tcBorders>
              <w:top w:val="nil"/>
              <w:left w:val="nil"/>
              <w:bottom w:val="nil"/>
              <w:right w:val="nil"/>
            </w:tcBorders>
            <w:noWrap/>
            <w:vAlign w:val="bottom"/>
            <w:hideMark/>
          </w:tcPr>
          <w:p w14:paraId="35EF1D5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c>
          <w:tcPr>
            <w:tcW w:w="1350" w:type="dxa"/>
            <w:tcBorders>
              <w:top w:val="nil"/>
              <w:left w:val="nil"/>
              <w:bottom w:val="nil"/>
              <w:right w:val="nil"/>
            </w:tcBorders>
            <w:noWrap/>
            <w:vAlign w:val="bottom"/>
            <w:hideMark/>
          </w:tcPr>
          <w:p w14:paraId="3145C4F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CA0EA5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44B5D4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2.000,00</w:t>
            </w:r>
          </w:p>
        </w:tc>
      </w:tr>
      <w:tr w:rsidR="009D5C78" w:rsidRPr="009D5C78" w14:paraId="42CC45C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53E5448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1018 Program vodoopskrba i odvodnja</w:t>
            </w:r>
          </w:p>
        </w:tc>
        <w:tc>
          <w:tcPr>
            <w:tcW w:w="1559" w:type="dxa"/>
            <w:tcBorders>
              <w:top w:val="nil"/>
              <w:left w:val="nil"/>
              <w:bottom w:val="nil"/>
              <w:right w:val="nil"/>
            </w:tcBorders>
            <w:shd w:val="clear" w:color="000000" w:fill="9999FF"/>
            <w:noWrap/>
            <w:vAlign w:val="bottom"/>
            <w:hideMark/>
          </w:tcPr>
          <w:p w14:paraId="1D83BB0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256.855,00</w:t>
            </w:r>
          </w:p>
        </w:tc>
        <w:tc>
          <w:tcPr>
            <w:tcW w:w="1350" w:type="dxa"/>
            <w:tcBorders>
              <w:top w:val="nil"/>
              <w:left w:val="nil"/>
              <w:bottom w:val="nil"/>
              <w:right w:val="nil"/>
            </w:tcBorders>
            <w:shd w:val="clear" w:color="000000" w:fill="9999FF"/>
            <w:noWrap/>
            <w:vAlign w:val="bottom"/>
            <w:hideMark/>
          </w:tcPr>
          <w:p w14:paraId="61ABB5C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9999FF"/>
            <w:noWrap/>
            <w:vAlign w:val="bottom"/>
            <w:hideMark/>
          </w:tcPr>
          <w:p w14:paraId="1369FEF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9999FF"/>
            <w:noWrap/>
            <w:vAlign w:val="bottom"/>
            <w:hideMark/>
          </w:tcPr>
          <w:p w14:paraId="6466475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256.855,00</w:t>
            </w:r>
          </w:p>
        </w:tc>
      </w:tr>
      <w:tr w:rsidR="009D5C78" w:rsidRPr="009D5C78" w14:paraId="5869E96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319E97D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K100003 Odvodnja</w:t>
            </w:r>
          </w:p>
        </w:tc>
        <w:tc>
          <w:tcPr>
            <w:tcW w:w="1559" w:type="dxa"/>
            <w:tcBorders>
              <w:top w:val="nil"/>
              <w:left w:val="nil"/>
              <w:bottom w:val="nil"/>
              <w:right w:val="nil"/>
            </w:tcBorders>
            <w:shd w:val="clear" w:color="000000" w:fill="CCCCFF"/>
            <w:noWrap/>
            <w:vAlign w:val="bottom"/>
            <w:hideMark/>
          </w:tcPr>
          <w:p w14:paraId="2C34398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27.655,00</w:t>
            </w:r>
          </w:p>
        </w:tc>
        <w:tc>
          <w:tcPr>
            <w:tcW w:w="1350" w:type="dxa"/>
            <w:tcBorders>
              <w:top w:val="nil"/>
              <w:left w:val="nil"/>
              <w:bottom w:val="nil"/>
              <w:right w:val="nil"/>
            </w:tcBorders>
            <w:shd w:val="clear" w:color="000000" w:fill="CCCCFF"/>
            <w:noWrap/>
            <w:vAlign w:val="bottom"/>
            <w:hideMark/>
          </w:tcPr>
          <w:p w14:paraId="6A8F8D6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2030FD2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126C1B8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27.655,00</w:t>
            </w:r>
          </w:p>
        </w:tc>
      </w:tr>
      <w:tr w:rsidR="009D5C78" w:rsidRPr="009D5C78" w14:paraId="66193E9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722B236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7BFAE9B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27.655,00</w:t>
            </w:r>
          </w:p>
        </w:tc>
        <w:tc>
          <w:tcPr>
            <w:tcW w:w="1350" w:type="dxa"/>
            <w:tcBorders>
              <w:top w:val="nil"/>
              <w:left w:val="nil"/>
              <w:bottom w:val="nil"/>
              <w:right w:val="nil"/>
            </w:tcBorders>
            <w:shd w:val="clear" w:color="000000" w:fill="00CCFF"/>
            <w:noWrap/>
            <w:vAlign w:val="bottom"/>
            <w:hideMark/>
          </w:tcPr>
          <w:p w14:paraId="63E5A2B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7BA13DF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73D24E7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27.655,00</w:t>
            </w:r>
          </w:p>
        </w:tc>
      </w:tr>
      <w:tr w:rsidR="009D5C78" w:rsidRPr="009D5C78" w14:paraId="6E42EAD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7183F1F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6DE65DE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27.655,00</w:t>
            </w:r>
          </w:p>
        </w:tc>
        <w:tc>
          <w:tcPr>
            <w:tcW w:w="1350" w:type="dxa"/>
            <w:tcBorders>
              <w:top w:val="nil"/>
              <w:left w:val="nil"/>
              <w:bottom w:val="nil"/>
              <w:right w:val="nil"/>
            </w:tcBorders>
            <w:shd w:val="clear" w:color="000000" w:fill="00FFFF"/>
            <w:noWrap/>
            <w:vAlign w:val="bottom"/>
            <w:hideMark/>
          </w:tcPr>
          <w:p w14:paraId="39AD6AB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4CE3DBC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5C7421D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27.655,00</w:t>
            </w:r>
          </w:p>
        </w:tc>
      </w:tr>
      <w:tr w:rsidR="009D5C78" w:rsidRPr="009D5C78" w14:paraId="4B2C536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1837A9E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0620 Razvoj zajednice</w:t>
            </w:r>
          </w:p>
        </w:tc>
        <w:tc>
          <w:tcPr>
            <w:tcW w:w="1559" w:type="dxa"/>
            <w:tcBorders>
              <w:top w:val="nil"/>
              <w:left w:val="nil"/>
              <w:bottom w:val="nil"/>
              <w:right w:val="nil"/>
            </w:tcBorders>
            <w:shd w:val="clear" w:color="000000" w:fill="CCFFFF"/>
            <w:noWrap/>
            <w:vAlign w:val="bottom"/>
            <w:hideMark/>
          </w:tcPr>
          <w:p w14:paraId="2A7E939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27.655,00</w:t>
            </w:r>
          </w:p>
        </w:tc>
        <w:tc>
          <w:tcPr>
            <w:tcW w:w="1350" w:type="dxa"/>
            <w:tcBorders>
              <w:top w:val="nil"/>
              <w:left w:val="nil"/>
              <w:bottom w:val="nil"/>
              <w:right w:val="nil"/>
            </w:tcBorders>
            <w:shd w:val="clear" w:color="000000" w:fill="CCFFFF"/>
            <w:noWrap/>
            <w:vAlign w:val="bottom"/>
            <w:hideMark/>
          </w:tcPr>
          <w:p w14:paraId="54F0949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2C81606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7A5C8A2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27.655,00</w:t>
            </w:r>
          </w:p>
        </w:tc>
      </w:tr>
      <w:tr w:rsidR="009D5C78" w:rsidRPr="009D5C78" w14:paraId="62AF807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E89806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7C0F8FE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27.655,00</w:t>
            </w:r>
          </w:p>
        </w:tc>
        <w:tc>
          <w:tcPr>
            <w:tcW w:w="1350" w:type="dxa"/>
            <w:tcBorders>
              <w:top w:val="nil"/>
              <w:left w:val="nil"/>
              <w:bottom w:val="nil"/>
              <w:right w:val="nil"/>
            </w:tcBorders>
            <w:shd w:val="clear" w:color="000000" w:fill="FFFF99"/>
            <w:noWrap/>
            <w:vAlign w:val="bottom"/>
            <w:hideMark/>
          </w:tcPr>
          <w:p w14:paraId="7C11BDB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4FA89D2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12A1C28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27.655,00</w:t>
            </w:r>
          </w:p>
        </w:tc>
      </w:tr>
      <w:tr w:rsidR="009D5C78" w:rsidRPr="009D5C78" w14:paraId="7F73FA7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1E0388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11E4C6E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10AFEA3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47B9C78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27.655,00</w:t>
            </w:r>
          </w:p>
        </w:tc>
        <w:tc>
          <w:tcPr>
            <w:tcW w:w="1350" w:type="dxa"/>
            <w:tcBorders>
              <w:top w:val="nil"/>
              <w:left w:val="nil"/>
              <w:bottom w:val="nil"/>
              <w:right w:val="nil"/>
            </w:tcBorders>
            <w:noWrap/>
            <w:vAlign w:val="bottom"/>
            <w:hideMark/>
          </w:tcPr>
          <w:p w14:paraId="3D27732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2D7AAB5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560B02B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27.655,00</w:t>
            </w:r>
          </w:p>
        </w:tc>
      </w:tr>
      <w:tr w:rsidR="009D5C78" w:rsidRPr="009D5C78" w14:paraId="147823C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F5CE58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49DF13C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0E06DD6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3867F0D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27.655,00</w:t>
            </w:r>
          </w:p>
        </w:tc>
        <w:tc>
          <w:tcPr>
            <w:tcW w:w="1350" w:type="dxa"/>
            <w:tcBorders>
              <w:top w:val="nil"/>
              <w:left w:val="nil"/>
              <w:bottom w:val="nil"/>
              <w:right w:val="nil"/>
            </w:tcBorders>
            <w:noWrap/>
            <w:vAlign w:val="bottom"/>
            <w:hideMark/>
          </w:tcPr>
          <w:p w14:paraId="0690163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0B1243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6C6D22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27.655,00</w:t>
            </w:r>
          </w:p>
        </w:tc>
      </w:tr>
      <w:tr w:rsidR="009D5C78" w:rsidRPr="009D5C78" w14:paraId="162E554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000DFA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R354C</w:t>
            </w:r>
          </w:p>
        </w:tc>
        <w:tc>
          <w:tcPr>
            <w:tcW w:w="928" w:type="dxa"/>
            <w:tcBorders>
              <w:top w:val="nil"/>
              <w:left w:val="nil"/>
              <w:bottom w:val="nil"/>
              <w:right w:val="nil"/>
            </w:tcBorders>
            <w:noWrap/>
            <w:vAlign w:val="bottom"/>
            <w:hideMark/>
          </w:tcPr>
          <w:p w14:paraId="1C9023F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60C18E7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Aglomeracija Zaprešić - Kraj Donji</w:t>
            </w:r>
          </w:p>
        </w:tc>
        <w:tc>
          <w:tcPr>
            <w:tcW w:w="1559" w:type="dxa"/>
            <w:tcBorders>
              <w:top w:val="nil"/>
              <w:left w:val="nil"/>
              <w:bottom w:val="nil"/>
              <w:right w:val="nil"/>
            </w:tcBorders>
            <w:noWrap/>
            <w:vAlign w:val="bottom"/>
            <w:hideMark/>
          </w:tcPr>
          <w:p w14:paraId="7C82E76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2.655,00</w:t>
            </w:r>
          </w:p>
        </w:tc>
        <w:tc>
          <w:tcPr>
            <w:tcW w:w="1350" w:type="dxa"/>
            <w:tcBorders>
              <w:top w:val="nil"/>
              <w:left w:val="nil"/>
              <w:bottom w:val="nil"/>
              <w:right w:val="nil"/>
            </w:tcBorders>
            <w:noWrap/>
            <w:vAlign w:val="bottom"/>
            <w:hideMark/>
          </w:tcPr>
          <w:p w14:paraId="44F476D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18106A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DEA077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2.655,00</w:t>
            </w:r>
          </w:p>
        </w:tc>
      </w:tr>
      <w:tr w:rsidR="009D5C78" w:rsidRPr="009D5C78" w14:paraId="6E7E427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A8B2D7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R577</w:t>
            </w:r>
          </w:p>
        </w:tc>
        <w:tc>
          <w:tcPr>
            <w:tcW w:w="928" w:type="dxa"/>
            <w:tcBorders>
              <w:top w:val="nil"/>
              <w:left w:val="nil"/>
              <w:bottom w:val="nil"/>
              <w:right w:val="nil"/>
            </w:tcBorders>
            <w:noWrap/>
            <w:vAlign w:val="bottom"/>
            <w:hideMark/>
          </w:tcPr>
          <w:p w14:paraId="185AD99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38</w:t>
            </w:r>
          </w:p>
        </w:tc>
        <w:tc>
          <w:tcPr>
            <w:tcW w:w="7147" w:type="dxa"/>
            <w:tcBorders>
              <w:top w:val="nil"/>
              <w:left w:val="nil"/>
              <w:bottom w:val="nil"/>
              <w:right w:val="nil"/>
            </w:tcBorders>
            <w:noWrap/>
            <w:vAlign w:val="bottom"/>
            <w:hideMark/>
          </w:tcPr>
          <w:p w14:paraId="705A164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Izrada projektne dokumentacije Aglomeracija Zaprešić-Kraj Donji-nastavak</w:t>
            </w:r>
          </w:p>
        </w:tc>
        <w:tc>
          <w:tcPr>
            <w:tcW w:w="1559" w:type="dxa"/>
            <w:tcBorders>
              <w:top w:val="nil"/>
              <w:left w:val="nil"/>
              <w:bottom w:val="nil"/>
              <w:right w:val="nil"/>
            </w:tcBorders>
            <w:noWrap/>
            <w:vAlign w:val="bottom"/>
            <w:hideMark/>
          </w:tcPr>
          <w:p w14:paraId="4B16546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25.000,00</w:t>
            </w:r>
          </w:p>
        </w:tc>
        <w:tc>
          <w:tcPr>
            <w:tcW w:w="1350" w:type="dxa"/>
            <w:tcBorders>
              <w:top w:val="nil"/>
              <w:left w:val="nil"/>
              <w:bottom w:val="nil"/>
              <w:right w:val="nil"/>
            </w:tcBorders>
            <w:noWrap/>
            <w:vAlign w:val="bottom"/>
            <w:hideMark/>
          </w:tcPr>
          <w:p w14:paraId="32B0B16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F91DEC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5A1B905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25.000,00</w:t>
            </w:r>
          </w:p>
        </w:tc>
      </w:tr>
      <w:tr w:rsidR="009D5C78" w:rsidRPr="009D5C78" w14:paraId="4C2FC49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7CC87A5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K100004 Vodoopskrba-</w:t>
            </w:r>
            <w:proofErr w:type="spellStart"/>
            <w:r w:rsidRPr="009D5C78">
              <w:rPr>
                <w:rFonts w:ascii="Arial" w:eastAsia="Times New Roman" w:hAnsi="Arial" w:cs="Arial"/>
                <w:b/>
                <w:bCs/>
                <w:color w:val="000000"/>
                <w:sz w:val="20"/>
                <w:szCs w:val="20"/>
                <w:lang w:eastAsia="hr-HR"/>
              </w:rPr>
              <w:t>rekonstukcija</w:t>
            </w:r>
            <w:proofErr w:type="spellEnd"/>
            <w:r w:rsidRPr="009D5C78">
              <w:rPr>
                <w:rFonts w:ascii="Arial" w:eastAsia="Times New Roman" w:hAnsi="Arial" w:cs="Arial"/>
                <w:b/>
                <w:bCs/>
                <w:color w:val="000000"/>
                <w:sz w:val="20"/>
                <w:szCs w:val="20"/>
                <w:lang w:eastAsia="hr-HR"/>
              </w:rPr>
              <w:t xml:space="preserve"> vodovodne mreže</w:t>
            </w:r>
          </w:p>
        </w:tc>
        <w:tc>
          <w:tcPr>
            <w:tcW w:w="1559" w:type="dxa"/>
            <w:tcBorders>
              <w:top w:val="nil"/>
              <w:left w:val="nil"/>
              <w:bottom w:val="nil"/>
              <w:right w:val="nil"/>
            </w:tcBorders>
            <w:shd w:val="clear" w:color="000000" w:fill="CCCCFF"/>
            <w:noWrap/>
            <w:vAlign w:val="bottom"/>
            <w:hideMark/>
          </w:tcPr>
          <w:p w14:paraId="320939F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216.000,00</w:t>
            </w:r>
          </w:p>
        </w:tc>
        <w:tc>
          <w:tcPr>
            <w:tcW w:w="1350" w:type="dxa"/>
            <w:tcBorders>
              <w:top w:val="nil"/>
              <w:left w:val="nil"/>
              <w:bottom w:val="nil"/>
              <w:right w:val="nil"/>
            </w:tcBorders>
            <w:shd w:val="clear" w:color="000000" w:fill="CCCCFF"/>
            <w:noWrap/>
            <w:vAlign w:val="bottom"/>
            <w:hideMark/>
          </w:tcPr>
          <w:p w14:paraId="27025A2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204A643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60F2583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216.000,00</w:t>
            </w:r>
          </w:p>
        </w:tc>
      </w:tr>
      <w:tr w:rsidR="009D5C78" w:rsidRPr="009D5C78" w14:paraId="0BF7687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5F96E4E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3AD81CE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216.000,00</w:t>
            </w:r>
          </w:p>
        </w:tc>
        <w:tc>
          <w:tcPr>
            <w:tcW w:w="1350" w:type="dxa"/>
            <w:tcBorders>
              <w:top w:val="nil"/>
              <w:left w:val="nil"/>
              <w:bottom w:val="nil"/>
              <w:right w:val="nil"/>
            </w:tcBorders>
            <w:shd w:val="clear" w:color="000000" w:fill="00CCFF"/>
            <w:noWrap/>
            <w:vAlign w:val="bottom"/>
            <w:hideMark/>
          </w:tcPr>
          <w:p w14:paraId="0FDA93F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4F6BBC8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732C77A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216.000,00</w:t>
            </w:r>
          </w:p>
        </w:tc>
      </w:tr>
      <w:tr w:rsidR="009D5C78" w:rsidRPr="009D5C78" w14:paraId="54E3BC6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2D6F373B"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1EA6AD6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216.000,00</w:t>
            </w:r>
          </w:p>
        </w:tc>
        <w:tc>
          <w:tcPr>
            <w:tcW w:w="1350" w:type="dxa"/>
            <w:tcBorders>
              <w:top w:val="nil"/>
              <w:left w:val="nil"/>
              <w:bottom w:val="nil"/>
              <w:right w:val="nil"/>
            </w:tcBorders>
            <w:shd w:val="clear" w:color="000000" w:fill="00FFFF"/>
            <w:noWrap/>
            <w:vAlign w:val="bottom"/>
            <w:hideMark/>
          </w:tcPr>
          <w:p w14:paraId="7B56E92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503BB23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1D2FFC0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216.000,00</w:t>
            </w:r>
          </w:p>
        </w:tc>
      </w:tr>
      <w:tr w:rsidR="009D5C78" w:rsidRPr="009D5C78" w14:paraId="44189CA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3FBEC56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lastRenderedPageBreak/>
              <w:t>Funkcijska klasifikacija  0620 Razvoj zajednice</w:t>
            </w:r>
          </w:p>
        </w:tc>
        <w:tc>
          <w:tcPr>
            <w:tcW w:w="1559" w:type="dxa"/>
            <w:tcBorders>
              <w:top w:val="nil"/>
              <w:left w:val="nil"/>
              <w:bottom w:val="nil"/>
              <w:right w:val="nil"/>
            </w:tcBorders>
            <w:shd w:val="clear" w:color="000000" w:fill="CCFFFF"/>
            <w:noWrap/>
            <w:vAlign w:val="bottom"/>
            <w:hideMark/>
          </w:tcPr>
          <w:p w14:paraId="14A7FD6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216.000,00</w:t>
            </w:r>
          </w:p>
        </w:tc>
        <w:tc>
          <w:tcPr>
            <w:tcW w:w="1350" w:type="dxa"/>
            <w:tcBorders>
              <w:top w:val="nil"/>
              <w:left w:val="nil"/>
              <w:bottom w:val="nil"/>
              <w:right w:val="nil"/>
            </w:tcBorders>
            <w:shd w:val="clear" w:color="000000" w:fill="CCFFFF"/>
            <w:noWrap/>
            <w:vAlign w:val="bottom"/>
            <w:hideMark/>
          </w:tcPr>
          <w:p w14:paraId="0BB10B0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21FFA36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672CFDF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216.000,00</w:t>
            </w:r>
          </w:p>
        </w:tc>
      </w:tr>
      <w:tr w:rsidR="009D5C78" w:rsidRPr="009D5C78" w14:paraId="4683263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F3E0F3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0ADB012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96.000,00</w:t>
            </w:r>
          </w:p>
        </w:tc>
        <w:tc>
          <w:tcPr>
            <w:tcW w:w="1350" w:type="dxa"/>
            <w:tcBorders>
              <w:top w:val="nil"/>
              <w:left w:val="nil"/>
              <w:bottom w:val="nil"/>
              <w:right w:val="nil"/>
            </w:tcBorders>
            <w:shd w:val="clear" w:color="000000" w:fill="FFFF99"/>
            <w:noWrap/>
            <w:vAlign w:val="bottom"/>
            <w:hideMark/>
          </w:tcPr>
          <w:p w14:paraId="0EC73FE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0CEB76D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403B85A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96.000,00</w:t>
            </w:r>
          </w:p>
        </w:tc>
      </w:tr>
      <w:tr w:rsidR="009D5C78" w:rsidRPr="009D5C78" w14:paraId="145CC2F4"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05D0D6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7CD8F07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298D748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32BBFF3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96.000,00</w:t>
            </w:r>
          </w:p>
        </w:tc>
        <w:tc>
          <w:tcPr>
            <w:tcW w:w="1350" w:type="dxa"/>
            <w:tcBorders>
              <w:top w:val="nil"/>
              <w:left w:val="nil"/>
              <w:bottom w:val="nil"/>
              <w:right w:val="nil"/>
            </w:tcBorders>
            <w:noWrap/>
            <w:vAlign w:val="bottom"/>
            <w:hideMark/>
          </w:tcPr>
          <w:p w14:paraId="7139AB5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4C6F908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F07ABF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96.000,00</w:t>
            </w:r>
          </w:p>
        </w:tc>
      </w:tr>
      <w:tr w:rsidR="009D5C78" w:rsidRPr="009D5C78" w14:paraId="09F809D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5AFC25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02BE4F5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9F6224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28EED8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96.000,00</w:t>
            </w:r>
          </w:p>
        </w:tc>
        <w:tc>
          <w:tcPr>
            <w:tcW w:w="1350" w:type="dxa"/>
            <w:tcBorders>
              <w:top w:val="nil"/>
              <w:left w:val="nil"/>
              <w:bottom w:val="nil"/>
              <w:right w:val="nil"/>
            </w:tcBorders>
            <w:noWrap/>
            <w:vAlign w:val="bottom"/>
            <w:hideMark/>
          </w:tcPr>
          <w:p w14:paraId="503BCAD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0E219D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D05FE4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96.000,00</w:t>
            </w:r>
          </w:p>
        </w:tc>
      </w:tr>
      <w:tr w:rsidR="009D5C78" w:rsidRPr="009D5C78" w14:paraId="35EE52B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B9D304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R570</w:t>
            </w:r>
          </w:p>
        </w:tc>
        <w:tc>
          <w:tcPr>
            <w:tcW w:w="928" w:type="dxa"/>
            <w:tcBorders>
              <w:top w:val="nil"/>
              <w:left w:val="nil"/>
              <w:bottom w:val="nil"/>
              <w:right w:val="nil"/>
            </w:tcBorders>
            <w:noWrap/>
            <w:vAlign w:val="bottom"/>
            <w:hideMark/>
          </w:tcPr>
          <w:p w14:paraId="2850F03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41CA6E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w:t>
            </w:r>
            <w:proofErr w:type="spellStart"/>
            <w:r w:rsidRPr="009D5C78">
              <w:rPr>
                <w:rFonts w:ascii="Arial" w:eastAsia="Times New Roman" w:hAnsi="Arial" w:cs="Arial"/>
                <w:sz w:val="20"/>
                <w:szCs w:val="20"/>
                <w:lang w:eastAsia="hr-HR"/>
              </w:rPr>
              <w:t>Rekonstruk</w:t>
            </w:r>
            <w:proofErr w:type="spellEnd"/>
            <w:r w:rsidRPr="009D5C78">
              <w:rPr>
                <w:rFonts w:ascii="Arial" w:eastAsia="Times New Roman" w:hAnsi="Arial" w:cs="Arial"/>
                <w:sz w:val="20"/>
                <w:szCs w:val="20"/>
                <w:lang w:eastAsia="hr-HR"/>
              </w:rPr>
              <w:t xml:space="preserve">. vodovod. mreže od Kumrovečka cesta 226 do Ulica Pavla </w:t>
            </w:r>
            <w:proofErr w:type="spellStart"/>
            <w:r w:rsidRPr="009D5C78">
              <w:rPr>
                <w:rFonts w:ascii="Arial" w:eastAsia="Times New Roman" w:hAnsi="Arial" w:cs="Arial"/>
                <w:sz w:val="20"/>
                <w:szCs w:val="20"/>
                <w:lang w:eastAsia="hr-HR"/>
              </w:rPr>
              <w:t>Štoosa</w:t>
            </w:r>
            <w:proofErr w:type="spellEnd"/>
            <w:r w:rsidRPr="009D5C78">
              <w:rPr>
                <w:rFonts w:ascii="Arial" w:eastAsia="Times New Roman" w:hAnsi="Arial" w:cs="Arial"/>
                <w:sz w:val="20"/>
                <w:szCs w:val="20"/>
                <w:lang w:eastAsia="hr-HR"/>
              </w:rPr>
              <w:t xml:space="preserve"> 109</w:t>
            </w:r>
          </w:p>
        </w:tc>
        <w:tc>
          <w:tcPr>
            <w:tcW w:w="1559" w:type="dxa"/>
            <w:tcBorders>
              <w:top w:val="nil"/>
              <w:left w:val="nil"/>
              <w:bottom w:val="nil"/>
              <w:right w:val="nil"/>
            </w:tcBorders>
            <w:noWrap/>
            <w:vAlign w:val="bottom"/>
            <w:hideMark/>
          </w:tcPr>
          <w:p w14:paraId="1A3BD0D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w:t>
            </w:r>
          </w:p>
        </w:tc>
        <w:tc>
          <w:tcPr>
            <w:tcW w:w="1350" w:type="dxa"/>
            <w:tcBorders>
              <w:top w:val="nil"/>
              <w:left w:val="nil"/>
              <w:bottom w:val="nil"/>
              <w:right w:val="nil"/>
            </w:tcBorders>
            <w:noWrap/>
            <w:vAlign w:val="bottom"/>
            <w:hideMark/>
          </w:tcPr>
          <w:p w14:paraId="03C7E20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636440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0ADC066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5.000,00</w:t>
            </w:r>
          </w:p>
        </w:tc>
      </w:tr>
      <w:tr w:rsidR="009D5C78" w:rsidRPr="009D5C78" w14:paraId="107F679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2E72FC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R572</w:t>
            </w:r>
          </w:p>
        </w:tc>
        <w:tc>
          <w:tcPr>
            <w:tcW w:w="928" w:type="dxa"/>
            <w:tcBorders>
              <w:top w:val="nil"/>
              <w:left w:val="nil"/>
              <w:bottom w:val="nil"/>
              <w:right w:val="nil"/>
            </w:tcBorders>
            <w:noWrap/>
            <w:vAlign w:val="bottom"/>
            <w:hideMark/>
          </w:tcPr>
          <w:p w14:paraId="4A200F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AEE3CF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Građevinski radovi- </w:t>
            </w:r>
            <w:proofErr w:type="spellStart"/>
            <w:r w:rsidRPr="009D5C78">
              <w:rPr>
                <w:rFonts w:ascii="Arial" w:eastAsia="Times New Roman" w:hAnsi="Arial" w:cs="Arial"/>
                <w:sz w:val="20"/>
                <w:szCs w:val="20"/>
                <w:lang w:eastAsia="hr-HR"/>
              </w:rPr>
              <w:t>Rekonstr</w:t>
            </w:r>
            <w:proofErr w:type="spellEnd"/>
            <w:r w:rsidRPr="009D5C78">
              <w:rPr>
                <w:rFonts w:ascii="Arial" w:eastAsia="Times New Roman" w:hAnsi="Arial" w:cs="Arial"/>
                <w:sz w:val="20"/>
                <w:szCs w:val="20"/>
                <w:lang w:eastAsia="hr-HR"/>
              </w:rPr>
              <w:t xml:space="preserve">. vodovod. mreže od Kumrovečka cesta 241 do Ulica Pavla </w:t>
            </w:r>
            <w:proofErr w:type="spellStart"/>
            <w:r w:rsidRPr="009D5C78">
              <w:rPr>
                <w:rFonts w:ascii="Arial" w:eastAsia="Times New Roman" w:hAnsi="Arial" w:cs="Arial"/>
                <w:sz w:val="20"/>
                <w:szCs w:val="20"/>
                <w:lang w:eastAsia="hr-HR"/>
              </w:rPr>
              <w:t>Štoosa</w:t>
            </w:r>
            <w:proofErr w:type="spellEnd"/>
            <w:r w:rsidRPr="009D5C78">
              <w:rPr>
                <w:rFonts w:ascii="Arial" w:eastAsia="Times New Roman" w:hAnsi="Arial" w:cs="Arial"/>
                <w:sz w:val="20"/>
                <w:szCs w:val="20"/>
                <w:lang w:eastAsia="hr-HR"/>
              </w:rPr>
              <w:t xml:space="preserve"> 3</w:t>
            </w:r>
          </w:p>
        </w:tc>
        <w:tc>
          <w:tcPr>
            <w:tcW w:w="1559" w:type="dxa"/>
            <w:tcBorders>
              <w:top w:val="nil"/>
              <w:left w:val="nil"/>
              <w:bottom w:val="nil"/>
              <w:right w:val="nil"/>
            </w:tcBorders>
            <w:noWrap/>
            <w:vAlign w:val="bottom"/>
            <w:hideMark/>
          </w:tcPr>
          <w:p w14:paraId="30A4AD8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13.000,00</w:t>
            </w:r>
          </w:p>
        </w:tc>
        <w:tc>
          <w:tcPr>
            <w:tcW w:w="1350" w:type="dxa"/>
            <w:tcBorders>
              <w:top w:val="nil"/>
              <w:left w:val="nil"/>
              <w:bottom w:val="nil"/>
              <w:right w:val="nil"/>
            </w:tcBorders>
            <w:noWrap/>
            <w:vAlign w:val="bottom"/>
            <w:hideMark/>
          </w:tcPr>
          <w:p w14:paraId="38A14AC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EBE025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A6BB1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13.000,00</w:t>
            </w:r>
          </w:p>
        </w:tc>
      </w:tr>
      <w:tr w:rsidR="009D5C78" w:rsidRPr="009D5C78" w14:paraId="0D910A8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2B5F7F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R574</w:t>
            </w:r>
          </w:p>
        </w:tc>
        <w:tc>
          <w:tcPr>
            <w:tcW w:w="928" w:type="dxa"/>
            <w:tcBorders>
              <w:top w:val="nil"/>
              <w:left w:val="nil"/>
              <w:bottom w:val="nil"/>
              <w:right w:val="nil"/>
            </w:tcBorders>
            <w:noWrap/>
            <w:vAlign w:val="bottom"/>
            <w:hideMark/>
          </w:tcPr>
          <w:p w14:paraId="19F70FC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6253CF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Građevinski radovi- ''Magistralni cjevovod </w:t>
            </w:r>
            <w:proofErr w:type="spellStart"/>
            <w:r w:rsidRPr="009D5C78">
              <w:rPr>
                <w:rFonts w:ascii="Arial" w:eastAsia="Times New Roman" w:hAnsi="Arial" w:cs="Arial"/>
                <w:sz w:val="20"/>
                <w:szCs w:val="20"/>
                <w:lang w:eastAsia="hr-HR"/>
              </w:rPr>
              <w:t>Pušća</w:t>
            </w:r>
            <w:proofErr w:type="spellEnd"/>
            <w:r w:rsidRPr="009D5C78">
              <w:rPr>
                <w:rFonts w:ascii="Arial" w:eastAsia="Times New Roman" w:hAnsi="Arial" w:cs="Arial"/>
                <w:sz w:val="20"/>
                <w:szCs w:val="20"/>
                <w:lang w:eastAsia="hr-HR"/>
              </w:rPr>
              <w:t>- Milić Selo''</w:t>
            </w:r>
          </w:p>
        </w:tc>
        <w:tc>
          <w:tcPr>
            <w:tcW w:w="1559" w:type="dxa"/>
            <w:tcBorders>
              <w:top w:val="nil"/>
              <w:left w:val="nil"/>
              <w:bottom w:val="nil"/>
              <w:right w:val="nil"/>
            </w:tcBorders>
            <w:noWrap/>
            <w:vAlign w:val="bottom"/>
            <w:hideMark/>
          </w:tcPr>
          <w:p w14:paraId="4DA0508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78.000,00</w:t>
            </w:r>
          </w:p>
        </w:tc>
        <w:tc>
          <w:tcPr>
            <w:tcW w:w="1350" w:type="dxa"/>
            <w:tcBorders>
              <w:top w:val="nil"/>
              <w:left w:val="nil"/>
              <w:bottom w:val="nil"/>
              <w:right w:val="nil"/>
            </w:tcBorders>
            <w:noWrap/>
            <w:vAlign w:val="bottom"/>
            <w:hideMark/>
          </w:tcPr>
          <w:p w14:paraId="1A3F315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555146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BFC6A9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78.000,00</w:t>
            </w:r>
          </w:p>
        </w:tc>
      </w:tr>
      <w:tr w:rsidR="009D5C78" w:rsidRPr="009D5C78" w14:paraId="56E5626C"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104DAC5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0ED8800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40.000,00</w:t>
            </w:r>
          </w:p>
        </w:tc>
        <w:tc>
          <w:tcPr>
            <w:tcW w:w="1350" w:type="dxa"/>
            <w:tcBorders>
              <w:top w:val="nil"/>
              <w:left w:val="nil"/>
              <w:bottom w:val="nil"/>
              <w:right w:val="nil"/>
            </w:tcBorders>
            <w:shd w:val="clear" w:color="000000" w:fill="FFFF99"/>
            <w:noWrap/>
            <w:vAlign w:val="bottom"/>
            <w:hideMark/>
          </w:tcPr>
          <w:p w14:paraId="22B3ABB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61D0316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0B04EC2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40.000,00</w:t>
            </w:r>
          </w:p>
        </w:tc>
      </w:tr>
      <w:tr w:rsidR="009D5C78" w:rsidRPr="009D5C78" w14:paraId="4A3172F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8FDAE8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771DADC9"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48A0E71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5FCD322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40.000,00</w:t>
            </w:r>
          </w:p>
        </w:tc>
        <w:tc>
          <w:tcPr>
            <w:tcW w:w="1350" w:type="dxa"/>
            <w:tcBorders>
              <w:top w:val="nil"/>
              <w:left w:val="nil"/>
              <w:bottom w:val="nil"/>
              <w:right w:val="nil"/>
            </w:tcBorders>
            <w:noWrap/>
            <w:vAlign w:val="bottom"/>
            <w:hideMark/>
          </w:tcPr>
          <w:p w14:paraId="5E098D6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2F82B21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43F5DD2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40.000,00</w:t>
            </w:r>
          </w:p>
        </w:tc>
      </w:tr>
      <w:tr w:rsidR="009D5C78" w:rsidRPr="009D5C78" w14:paraId="71F72FD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613384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0A61F20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A8DC26A"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B68433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40.000,00</w:t>
            </w:r>
          </w:p>
        </w:tc>
        <w:tc>
          <w:tcPr>
            <w:tcW w:w="1350" w:type="dxa"/>
            <w:tcBorders>
              <w:top w:val="nil"/>
              <w:left w:val="nil"/>
              <w:bottom w:val="nil"/>
              <w:right w:val="nil"/>
            </w:tcBorders>
            <w:noWrap/>
            <w:vAlign w:val="bottom"/>
            <w:hideMark/>
          </w:tcPr>
          <w:p w14:paraId="49E82FC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B7D12F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84CB63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40.000,00</w:t>
            </w:r>
          </w:p>
        </w:tc>
      </w:tr>
      <w:tr w:rsidR="009D5C78" w:rsidRPr="009D5C78" w14:paraId="2D107DF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32F2954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R571</w:t>
            </w:r>
          </w:p>
        </w:tc>
        <w:tc>
          <w:tcPr>
            <w:tcW w:w="928" w:type="dxa"/>
            <w:tcBorders>
              <w:top w:val="nil"/>
              <w:left w:val="nil"/>
              <w:bottom w:val="nil"/>
              <w:right w:val="nil"/>
            </w:tcBorders>
            <w:noWrap/>
            <w:vAlign w:val="bottom"/>
            <w:hideMark/>
          </w:tcPr>
          <w:p w14:paraId="1F56C1A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E50083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w:t>
            </w:r>
            <w:proofErr w:type="spellStart"/>
            <w:r w:rsidRPr="009D5C78">
              <w:rPr>
                <w:rFonts w:ascii="Arial" w:eastAsia="Times New Roman" w:hAnsi="Arial" w:cs="Arial"/>
                <w:sz w:val="20"/>
                <w:szCs w:val="20"/>
                <w:lang w:eastAsia="hr-HR"/>
              </w:rPr>
              <w:t>Rekonstruk</w:t>
            </w:r>
            <w:proofErr w:type="spellEnd"/>
            <w:r w:rsidRPr="009D5C78">
              <w:rPr>
                <w:rFonts w:ascii="Arial" w:eastAsia="Times New Roman" w:hAnsi="Arial" w:cs="Arial"/>
                <w:sz w:val="20"/>
                <w:szCs w:val="20"/>
                <w:lang w:eastAsia="hr-HR"/>
              </w:rPr>
              <w:t xml:space="preserve">. vodovod. mreže od Kumrovečka cesta 226 do Ulica Pavla </w:t>
            </w:r>
            <w:proofErr w:type="spellStart"/>
            <w:r w:rsidRPr="009D5C78">
              <w:rPr>
                <w:rFonts w:ascii="Arial" w:eastAsia="Times New Roman" w:hAnsi="Arial" w:cs="Arial"/>
                <w:sz w:val="20"/>
                <w:szCs w:val="20"/>
                <w:lang w:eastAsia="hr-HR"/>
              </w:rPr>
              <w:t>Štoosa</w:t>
            </w:r>
            <w:proofErr w:type="spellEnd"/>
            <w:r w:rsidRPr="009D5C78">
              <w:rPr>
                <w:rFonts w:ascii="Arial" w:eastAsia="Times New Roman" w:hAnsi="Arial" w:cs="Arial"/>
                <w:sz w:val="20"/>
                <w:szCs w:val="20"/>
                <w:lang w:eastAsia="hr-HR"/>
              </w:rPr>
              <w:t xml:space="preserve"> 109</w:t>
            </w:r>
          </w:p>
        </w:tc>
        <w:tc>
          <w:tcPr>
            <w:tcW w:w="1559" w:type="dxa"/>
            <w:tcBorders>
              <w:top w:val="nil"/>
              <w:left w:val="nil"/>
              <w:bottom w:val="nil"/>
              <w:right w:val="nil"/>
            </w:tcBorders>
            <w:noWrap/>
            <w:vAlign w:val="bottom"/>
            <w:hideMark/>
          </w:tcPr>
          <w:p w14:paraId="3F58436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40.000,00</w:t>
            </w:r>
          </w:p>
        </w:tc>
        <w:tc>
          <w:tcPr>
            <w:tcW w:w="1350" w:type="dxa"/>
            <w:tcBorders>
              <w:top w:val="nil"/>
              <w:left w:val="nil"/>
              <w:bottom w:val="nil"/>
              <w:right w:val="nil"/>
            </w:tcBorders>
            <w:noWrap/>
            <w:vAlign w:val="bottom"/>
            <w:hideMark/>
          </w:tcPr>
          <w:p w14:paraId="381EB84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D918C2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3B9E19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40.000,00</w:t>
            </w:r>
          </w:p>
        </w:tc>
      </w:tr>
      <w:tr w:rsidR="009D5C78" w:rsidRPr="009D5C78" w14:paraId="047779B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6CBDC007"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8.1. Namjenski primici od zaduživanja</w:t>
            </w:r>
          </w:p>
        </w:tc>
        <w:tc>
          <w:tcPr>
            <w:tcW w:w="1559" w:type="dxa"/>
            <w:tcBorders>
              <w:top w:val="nil"/>
              <w:left w:val="nil"/>
              <w:bottom w:val="nil"/>
              <w:right w:val="nil"/>
            </w:tcBorders>
            <w:shd w:val="clear" w:color="000000" w:fill="FFFF99"/>
            <w:noWrap/>
            <w:vAlign w:val="bottom"/>
            <w:hideMark/>
          </w:tcPr>
          <w:p w14:paraId="467CAF1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80.000,00</w:t>
            </w:r>
          </w:p>
        </w:tc>
        <w:tc>
          <w:tcPr>
            <w:tcW w:w="1350" w:type="dxa"/>
            <w:tcBorders>
              <w:top w:val="nil"/>
              <w:left w:val="nil"/>
              <w:bottom w:val="nil"/>
              <w:right w:val="nil"/>
            </w:tcBorders>
            <w:shd w:val="clear" w:color="000000" w:fill="FFFF99"/>
            <w:noWrap/>
            <w:vAlign w:val="bottom"/>
            <w:hideMark/>
          </w:tcPr>
          <w:p w14:paraId="3855405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3992650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4039CCE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80.000,00</w:t>
            </w:r>
          </w:p>
        </w:tc>
      </w:tr>
      <w:tr w:rsidR="009D5C78" w:rsidRPr="009D5C78" w14:paraId="406A5A3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6851E3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6BE63CA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7AB12CD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7A11A55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80.000,00</w:t>
            </w:r>
          </w:p>
        </w:tc>
        <w:tc>
          <w:tcPr>
            <w:tcW w:w="1350" w:type="dxa"/>
            <w:tcBorders>
              <w:top w:val="nil"/>
              <w:left w:val="nil"/>
              <w:bottom w:val="nil"/>
              <w:right w:val="nil"/>
            </w:tcBorders>
            <w:noWrap/>
            <w:vAlign w:val="bottom"/>
            <w:hideMark/>
          </w:tcPr>
          <w:p w14:paraId="1201033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4BE49A7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1C06800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80.000,00</w:t>
            </w:r>
          </w:p>
        </w:tc>
      </w:tr>
      <w:tr w:rsidR="009D5C78" w:rsidRPr="009D5C78" w14:paraId="535493D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B14E43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B84478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1CB90AA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1DB091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80.000,00</w:t>
            </w:r>
          </w:p>
        </w:tc>
        <w:tc>
          <w:tcPr>
            <w:tcW w:w="1350" w:type="dxa"/>
            <w:tcBorders>
              <w:top w:val="nil"/>
              <w:left w:val="nil"/>
              <w:bottom w:val="nil"/>
              <w:right w:val="nil"/>
            </w:tcBorders>
            <w:noWrap/>
            <w:vAlign w:val="bottom"/>
            <w:hideMark/>
          </w:tcPr>
          <w:p w14:paraId="4AF81EA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BBBE29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61F01B4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80.000,00</w:t>
            </w:r>
          </w:p>
        </w:tc>
      </w:tr>
      <w:tr w:rsidR="009D5C78" w:rsidRPr="009D5C78" w14:paraId="791CAD7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EB89FC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R573</w:t>
            </w:r>
          </w:p>
        </w:tc>
        <w:tc>
          <w:tcPr>
            <w:tcW w:w="928" w:type="dxa"/>
            <w:tcBorders>
              <w:top w:val="nil"/>
              <w:left w:val="nil"/>
              <w:bottom w:val="nil"/>
              <w:right w:val="nil"/>
            </w:tcBorders>
            <w:noWrap/>
            <w:vAlign w:val="bottom"/>
            <w:hideMark/>
          </w:tcPr>
          <w:p w14:paraId="3BD5AA9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EFE704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Građevinski radovi- </w:t>
            </w:r>
            <w:proofErr w:type="spellStart"/>
            <w:r w:rsidRPr="009D5C78">
              <w:rPr>
                <w:rFonts w:ascii="Arial" w:eastAsia="Times New Roman" w:hAnsi="Arial" w:cs="Arial"/>
                <w:sz w:val="20"/>
                <w:szCs w:val="20"/>
                <w:lang w:eastAsia="hr-HR"/>
              </w:rPr>
              <w:t>Rekonstr</w:t>
            </w:r>
            <w:proofErr w:type="spellEnd"/>
            <w:r w:rsidRPr="009D5C78">
              <w:rPr>
                <w:rFonts w:ascii="Arial" w:eastAsia="Times New Roman" w:hAnsi="Arial" w:cs="Arial"/>
                <w:sz w:val="20"/>
                <w:szCs w:val="20"/>
                <w:lang w:eastAsia="hr-HR"/>
              </w:rPr>
              <w:t xml:space="preserve">. vodovod. mreže od Kumrovečka cesta 241 do Ulica Pavla </w:t>
            </w:r>
            <w:proofErr w:type="spellStart"/>
            <w:r w:rsidRPr="009D5C78">
              <w:rPr>
                <w:rFonts w:ascii="Arial" w:eastAsia="Times New Roman" w:hAnsi="Arial" w:cs="Arial"/>
                <w:sz w:val="20"/>
                <w:szCs w:val="20"/>
                <w:lang w:eastAsia="hr-HR"/>
              </w:rPr>
              <w:t>Štoosa</w:t>
            </w:r>
            <w:proofErr w:type="spellEnd"/>
            <w:r w:rsidRPr="009D5C78">
              <w:rPr>
                <w:rFonts w:ascii="Arial" w:eastAsia="Times New Roman" w:hAnsi="Arial" w:cs="Arial"/>
                <w:sz w:val="20"/>
                <w:szCs w:val="20"/>
                <w:lang w:eastAsia="hr-HR"/>
              </w:rPr>
              <w:t xml:space="preserve"> 3</w:t>
            </w:r>
          </w:p>
        </w:tc>
        <w:tc>
          <w:tcPr>
            <w:tcW w:w="1559" w:type="dxa"/>
            <w:tcBorders>
              <w:top w:val="nil"/>
              <w:left w:val="nil"/>
              <w:bottom w:val="nil"/>
              <w:right w:val="nil"/>
            </w:tcBorders>
            <w:noWrap/>
            <w:vAlign w:val="bottom"/>
            <w:hideMark/>
          </w:tcPr>
          <w:p w14:paraId="5224F15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80.000,00</w:t>
            </w:r>
          </w:p>
        </w:tc>
        <w:tc>
          <w:tcPr>
            <w:tcW w:w="1350" w:type="dxa"/>
            <w:tcBorders>
              <w:top w:val="nil"/>
              <w:left w:val="nil"/>
              <w:bottom w:val="nil"/>
              <w:right w:val="nil"/>
            </w:tcBorders>
            <w:noWrap/>
            <w:vAlign w:val="bottom"/>
            <w:hideMark/>
          </w:tcPr>
          <w:p w14:paraId="6E4C336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C5D069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7D247E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80.000,00</w:t>
            </w:r>
          </w:p>
        </w:tc>
      </w:tr>
      <w:tr w:rsidR="009D5C78" w:rsidRPr="009D5C78" w14:paraId="6080A840"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5C38DFC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K100005 Vodoopskrba-sanacija</w:t>
            </w:r>
          </w:p>
        </w:tc>
        <w:tc>
          <w:tcPr>
            <w:tcW w:w="1559" w:type="dxa"/>
            <w:tcBorders>
              <w:top w:val="nil"/>
              <w:left w:val="nil"/>
              <w:bottom w:val="nil"/>
              <w:right w:val="nil"/>
            </w:tcBorders>
            <w:shd w:val="clear" w:color="000000" w:fill="CCCCFF"/>
            <w:noWrap/>
            <w:vAlign w:val="bottom"/>
            <w:hideMark/>
          </w:tcPr>
          <w:p w14:paraId="0CED3B2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13.200,00</w:t>
            </w:r>
          </w:p>
        </w:tc>
        <w:tc>
          <w:tcPr>
            <w:tcW w:w="1350" w:type="dxa"/>
            <w:tcBorders>
              <w:top w:val="nil"/>
              <w:left w:val="nil"/>
              <w:bottom w:val="nil"/>
              <w:right w:val="nil"/>
            </w:tcBorders>
            <w:shd w:val="clear" w:color="000000" w:fill="CCCCFF"/>
            <w:noWrap/>
            <w:vAlign w:val="bottom"/>
            <w:hideMark/>
          </w:tcPr>
          <w:p w14:paraId="0402C53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CCFF"/>
            <w:noWrap/>
            <w:vAlign w:val="bottom"/>
            <w:hideMark/>
          </w:tcPr>
          <w:p w14:paraId="7954D9D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CCFF"/>
            <w:noWrap/>
            <w:vAlign w:val="bottom"/>
            <w:hideMark/>
          </w:tcPr>
          <w:p w14:paraId="47353D6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13.200,00</w:t>
            </w:r>
          </w:p>
        </w:tc>
      </w:tr>
      <w:tr w:rsidR="009D5C78" w:rsidRPr="009D5C78" w14:paraId="070F304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42C37C5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 Usluge unapređenja stanovanja i zajednice</w:t>
            </w:r>
          </w:p>
        </w:tc>
        <w:tc>
          <w:tcPr>
            <w:tcW w:w="1559" w:type="dxa"/>
            <w:tcBorders>
              <w:top w:val="nil"/>
              <w:left w:val="nil"/>
              <w:bottom w:val="nil"/>
              <w:right w:val="nil"/>
            </w:tcBorders>
            <w:shd w:val="clear" w:color="000000" w:fill="00CCFF"/>
            <w:noWrap/>
            <w:vAlign w:val="bottom"/>
            <w:hideMark/>
          </w:tcPr>
          <w:p w14:paraId="6084D37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13.200,00</w:t>
            </w:r>
          </w:p>
        </w:tc>
        <w:tc>
          <w:tcPr>
            <w:tcW w:w="1350" w:type="dxa"/>
            <w:tcBorders>
              <w:top w:val="nil"/>
              <w:left w:val="nil"/>
              <w:bottom w:val="nil"/>
              <w:right w:val="nil"/>
            </w:tcBorders>
            <w:shd w:val="clear" w:color="000000" w:fill="00CCFF"/>
            <w:noWrap/>
            <w:vAlign w:val="bottom"/>
            <w:hideMark/>
          </w:tcPr>
          <w:p w14:paraId="62B1643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CCFF"/>
            <w:noWrap/>
            <w:vAlign w:val="bottom"/>
            <w:hideMark/>
          </w:tcPr>
          <w:p w14:paraId="4A5F09C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CCFF"/>
            <w:noWrap/>
            <w:vAlign w:val="bottom"/>
            <w:hideMark/>
          </w:tcPr>
          <w:p w14:paraId="3B06985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13.200,00</w:t>
            </w:r>
          </w:p>
        </w:tc>
      </w:tr>
      <w:tr w:rsidR="009D5C78" w:rsidRPr="009D5C78" w14:paraId="56EEBB69"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6CBBD22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 Razvoj zajednice</w:t>
            </w:r>
          </w:p>
        </w:tc>
        <w:tc>
          <w:tcPr>
            <w:tcW w:w="1559" w:type="dxa"/>
            <w:tcBorders>
              <w:top w:val="nil"/>
              <w:left w:val="nil"/>
              <w:bottom w:val="nil"/>
              <w:right w:val="nil"/>
            </w:tcBorders>
            <w:shd w:val="clear" w:color="000000" w:fill="00FFFF"/>
            <w:noWrap/>
            <w:vAlign w:val="bottom"/>
            <w:hideMark/>
          </w:tcPr>
          <w:p w14:paraId="7C7940F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13.200,00</w:t>
            </w:r>
          </w:p>
        </w:tc>
        <w:tc>
          <w:tcPr>
            <w:tcW w:w="1350" w:type="dxa"/>
            <w:tcBorders>
              <w:top w:val="nil"/>
              <w:left w:val="nil"/>
              <w:bottom w:val="nil"/>
              <w:right w:val="nil"/>
            </w:tcBorders>
            <w:shd w:val="clear" w:color="000000" w:fill="00FFFF"/>
            <w:noWrap/>
            <w:vAlign w:val="bottom"/>
            <w:hideMark/>
          </w:tcPr>
          <w:p w14:paraId="52BEED4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00FFFF"/>
            <w:noWrap/>
            <w:vAlign w:val="bottom"/>
            <w:hideMark/>
          </w:tcPr>
          <w:p w14:paraId="01A1554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00FFFF"/>
            <w:noWrap/>
            <w:vAlign w:val="bottom"/>
            <w:hideMark/>
          </w:tcPr>
          <w:p w14:paraId="2552074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13.200,00</w:t>
            </w:r>
          </w:p>
        </w:tc>
      </w:tr>
      <w:tr w:rsidR="009D5C78" w:rsidRPr="009D5C78" w14:paraId="31A7230E"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1F98977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0620 Razvoj zajednice</w:t>
            </w:r>
          </w:p>
        </w:tc>
        <w:tc>
          <w:tcPr>
            <w:tcW w:w="1559" w:type="dxa"/>
            <w:tcBorders>
              <w:top w:val="nil"/>
              <w:left w:val="nil"/>
              <w:bottom w:val="nil"/>
              <w:right w:val="nil"/>
            </w:tcBorders>
            <w:shd w:val="clear" w:color="000000" w:fill="CCFFFF"/>
            <w:noWrap/>
            <w:vAlign w:val="bottom"/>
            <w:hideMark/>
          </w:tcPr>
          <w:p w14:paraId="3BF7194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13.200,00</w:t>
            </w:r>
          </w:p>
        </w:tc>
        <w:tc>
          <w:tcPr>
            <w:tcW w:w="1350" w:type="dxa"/>
            <w:tcBorders>
              <w:top w:val="nil"/>
              <w:left w:val="nil"/>
              <w:bottom w:val="nil"/>
              <w:right w:val="nil"/>
            </w:tcBorders>
            <w:shd w:val="clear" w:color="000000" w:fill="CCFFFF"/>
            <w:noWrap/>
            <w:vAlign w:val="bottom"/>
            <w:hideMark/>
          </w:tcPr>
          <w:p w14:paraId="119288D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CCFFFF"/>
            <w:noWrap/>
            <w:vAlign w:val="bottom"/>
            <w:hideMark/>
          </w:tcPr>
          <w:p w14:paraId="3D98B98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CCFFFF"/>
            <w:noWrap/>
            <w:vAlign w:val="bottom"/>
            <w:hideMark/>
          </w:tcPr>
          <w:p w14:paraId="27137CC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13.200,00</w:t>
            </w:r>
          </w:p>
        </w:tc>
      </w:tr>
      <w:tr w:rsidR="009D5C78" w:rsidRPr="009D5C78" w14:paraId="510BC00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3F8A979"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3.1. Vlastiti prihodi</w:t>
            </w:r>
          </w:p>
        </w:tc>
        <w:tc>
          <w:tcPr>
            <w:tcW w:w="1559" w:type="dxa"/>
            <w:tcBorders>
              <w:top w:val="nil"/>
              <w:left w:val="nil"/>
              <w:bottom w:val="nil"/>
              <w:right w:val="nil"/>
            </w:tcBorders>
            <w:shd w:val="clear" w:color="000000" w:fill="FFFF99"/>
            <w:noWrap/>
            <w:vAlign w:val="bottom"/>
            <w:hideMark/>
          </w:tcPr>
          <w:p w14:paraId="258A7B8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3.200,00</w:t>
            </w:r>
          </w:p>
        </w:tc>
        <w:tc>
          <w:tcPr>
            <w:tcW w:w="1350" w:type="dxa"/>
            <w:tcBorders>
              <w:top w:val="nil"/>
              <w:left w:val="nil"/>
              <w:bottom w:val="nil"/>
              <w:right w:val="nil"/>
            </w:tcBorders>
            <w:shd w:val="clear" w:color="000000" w:fill="FFFF99"/>
            <w:noWrap/>
            <w:vAlign w:val="bottom"/>
            <w:hideMark/>
          </w:tcPr>
          <w:p w14:paraId="4CB2759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7556D40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1F1057F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3.200,00</w:t>
            </w:r>
          </w:p>
        </w:tc>
      </w:tr>
      <w:tr w:rsidR="009D5C78" w:rsidRPr="009D5C78" w14:paraId="76EF235F"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AD38F5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312E9D3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645187E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26D711E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3.200,00</w:t>
            </w:r>
          </w:p>
        </w:tc>
        <w:tc>
          <w:tcPr>
            <w:tcW w:w="1350" w:type="dxa"/>
            <w:tcBorders>
              <w:top w:val="nil"/>
              <w:left w:val="nil"/>
              <w:bottom w:val="nil"/>
              <w:right w:val="nil"/>
            </w:tcBorders>
            <w:noWrap/>
            <w:vAlign w:val="bottom"/>
            <w:hideMark/>
          </w:tcPr>
          <w:p w14:paraId="23D720E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0F1681D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D80880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3.200,00</w:t>
            </w:r>
          </w:p>
        </w:tc>
      </w:tr>
      <w:tr w:rsidR="009D5C78" w:rsidRPr="009D5C78" w14:paraId="6898ED2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F2CE19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07D6E48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A09C8E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446C8EF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3.200,00</w:t>
            </w:r>
          </w:p>
        </w:tc>
        <w:tc>
          <w:tcPr>
            <w:tcW w:w="1350" w:type="dxa"/>
            <w:tcBorders>
              <w:top w:val="nil"/>
              <w:left w:val="nil"/>
              <w:bottom w:val="nil"/>
              <w:right w:val="nil"/>
            </w:tcBorders>
            <w:noWrap/>
            <w:vAlign w:val="bottom"/>
            <w:hideMark/>
          </w:tcPr>
          <w:p w14:paraId="13B6A10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604B916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E1722A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3.200,00</w:t>
            </w:r>
          </w:p>
        </w:tc>
      </w:tr>
      <w:tr w:rsidR="009D5C78" w:rsidRPr="009D5C78" w14:paraId="5E79E0D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DCFE45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R576</w:t>
            </w:r>
          </w:p>
        </w:tc>
        <w:tc>
          <w:tcPr>
            <w:tcW w:w="928" w:type="dxa"/>
            <w:tcBorders>
              <w:top w:val="nil"/>
              <w:left w:val="nil"/>
              <w:bottom w:val="nil"/>
              <w:right w:val="nil"/>
            </w:tcBorders>
            <w:noWrap/>
            <w:vAlign w:val="bottom"/>
            <w:hideMark/>
          </w:tcPr>
          <w:p w14:paraId="3B7897C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C639EE3"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Izrada akcijskog plana</w:t>
            </w:r>
          </w:p>
        </w:tc>
        <w:tc>
          <w:tcPr>
            <w:tcW w:w="1559" w:type="dxa"/>
            <w:tcBorders>
              <w:top w:val="nil"/>
              <w:left w:val="nil"/>
              <w:bottom w:val="nil"/>
              <w:right w:val="nil"/>
            </w:tcBorders>
            <w:noWrap/>
            <w:vAlign w:val="bottom"/>
            <w:hideMark/>
          </w:tcPr>
          <w:p w14:paraId="34D32C0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3.200,00</w:t>
            </w:r>
          </w:p>
        </w:tc>
        <w:tc>
          <w:tcPr>
            <w:tcW w:w="1350" w:type="dxa"/>
            <w:tcBorders>
              <w:top w:val="nil"/>
              <w:left w:val="nil"/>
              <w:bottom w:val="nil"/>
              <w:right w:val="nil"/>
            </w:tcBorders>
            <w:noWrap/>
            <w:vAlign w:val="bottom"/>
            <w:hideMark/>
          </w:tcPr>
          <w:p w14:paraId="244CDFE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436BF8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335EFF6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3.200,00</w:t>
            </w:r>
          </w:p>
        </w:tc>
      </w:tr>
      <w:tr w:rsidR="009D5C78" w:rsidRPr="009D5C78" w14:paraId="4473B2D7"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4B2CB8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5.0. Pomoći iz državnog proračuna</w:t>
            </w:r>
          </w:p>
        </w:tc>
        <w:tc>
          <w:tcPr>
            <w:tcW w:w="1559" w:type="dxa"/>
            <w:tcBorders>
              <w:top w:val="nil"/>
              <w:left w:val="nil"/>
              <w:bottom w:val="nil"/>
              <w:right w:val="nil"/>
            </w:tcBorders>
            <w:shd w:val="clear" w:color="000000" w:fill="FFFF99"/>
            <w:noWrap/>
            <w:vAlign w:val="bottom"/>
            <w:hideMark/>
          </w:tcPr>
          <w:p w14:paraId="5A36E1D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10.000,00</w:t>
            </w:r>
          </w:p>
        </w:tc>
        <w:tc>
          <w:tcPr>
            <w:tcW w:w="1350" w:type="dxa"/>
            <w:tcBorders>
              <w:top w:val="nil"/>
              <w:left w:val="nil"/>
              <w:bottom w:val="nil"/>
              <w:right w:val="nil"/>
            </w:tcBorders>
            <w:shd w:val="clear" w:color="000000" w:fill="FFFF99"/>
            <w:noWrap/>
            <w:vAlign w:val="bottom"/>
            <w:hideMark/>
          </w:tcPr>
          <w:p w14:paraId="0681FEB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4415B2F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0F8034B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10.000,00</w:t>
            </w:r>
          </w:p>
        </w:tc>
      </w:tr>
      <w:tr w:rsidR="009D5C78" w:rsidRPr="009D5C78" w14:paraId="3FBE63A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CC"/>
            <w:noWrap/>
            <w:vAlign w:val="bottom"/>
            <w:hideMark/>
          </w:tcPr>
          <w:p w14:paraId="25A0B1D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5.0.815 Pomoći kroz namjenske primitke od zaduživanja-NPOO</w:t>
            </w:r>
          </w:p>
        </w:tc>
        <w:tc>
          <w:tcPr>
            <w:tcW w:w="1559" w:type="dxa"/>
            <w:tcBorders>
              <w:top w:val="nil"/>
              <w:left w:val="nil"/>
              <w:bottom w:val="nil"/>
              <w:right w:val="nil"/>
            </w:tcBorders>
            <w:shd w:val="clear" w:color="000000" w:fill="FFFFCC"/>
            <w:noWrap/>
            <w:vAlign w:val="bottom"/>
            <w:hideMark/>
          </w:tcPr>
          <w:p w14:paraId="20D2F60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10.000,00</w:t>
            </w:r>
          </w:p>
        </w:tc>
        <w:tc>
          <w:tcPr>
            <w:tcW w:w="1350" w:type="dxa"/>
            <w:tcBorders>
              <w:top w:val="nil"/>
              <w:left w:val="nil"/>
              <w:bottom w:val="nil"/>
              <w:right w:val="nil"/>
            </w:tcBorders>
            <w:shd w:val="clear" w:color="000000" w:fill="FFFFCC"/>
            <w:noWrap/>
            <w:vAlign w:val="bottom"/>
            <w:hideMark/>
          </w:tcPr>
          <w:p w14:paraId="5835F0A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CC"/>
            <w:noWrap/>
            <w:vAlign w:val="bottom"/>
            <w:hideMark/>
          </w:tcPr>
          <w:p w14:paraId="285DABF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CC"/>
            <w:noWrap/>
            <w:vAlign w:val="bottom"/>
            <w:hideMark/>
          </w:tcPr>
          <w:p w14:paraId="2C9A8A7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10.000,00</w:t>
            </w:r>
          </w:p>
        </w:tc>
      </w:tr>
      <w:tr w:rsidR="009D5C78" w:rsidRPr="009D5C78" w14:paraId="1D9E463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602AE0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FDB15A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02D9F8EB"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7F2EF5A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10.000,00</w:t>
            </w:r>
          </w:p>
        </w:tc>
        <w:tc>
          <w:tcPr>
            <w:tcW w:w="1350" w:type="dxa"/>
            <w:tcBorders>
              <w:top w:val="nil"/>
              <w:left w:val="nil"/>
              <w:bottom w:val="nil"/>
              <w:right w:val="nil"/>
            </w:tcBorders>
            <w:noWrap/>
            <w:vAlign w:val="bottom"/>
            <w:hideMark/>
          </w:tcPr>
          <w:p w14:paraId="4793274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7356489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502B065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10.000,00</w:t>
            </w:r>
          </w:p>
        </w:tc>
      </w:tr>
      <w:tr w:rsidR="009D5C78" w:rsidRPr="009D5C78" w14:paraId="0F9E915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BF972D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0BB6A1E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86DFCE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E8CDA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10.000,00</w:t>
            </w:r>
          </w:p>
        </w:tc>
        <w:tc>
          <w:tcPr>
            <w:tcW w:w="1350" w:type="dxa"/>
            <w:tcBorders>
              <w:top w:val="nil"/>
              <w:left w:val="nil"/>
              <w:bottom w:val="nil"/>
              <w:right w:val="nil"/>
            </w:tcBorders>
            <w:noWrap/>
            <w:vAlign w:val="bottom"/>
            <w:hideMark/>
          </w:tcPr>
          <w:p w14:paraId="6C96095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2F1995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9954C5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10.000,00</w:t>
            </w:r>
          </w:p>
        </w:tc>
      </w:tr>
      <w:tr w:rsidR="009D5C78" w:rsidRPr="009D5C78" w14:paraId="5E36454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13B0B2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R575</w:t>
            </w:r>
          </w:p>
        </w:tc>
        <w:tc>
          <w:tcPr>
            <w:tcW w:w="928" w:type="dxa"/>
            <w:tcBorders>
              <w:top w:val="nil"/>
              <w:left w:val="nil"/>
              <w:bottom w:val="nil"/>
              <w:right w:val="nil"/>
            </w:tcBorders>
            <w:noWrap/>
            <w:vAlign w:val="bottom"/>
            <w:hideMark/>
          </w:tcPr>
          <w:p w14:paraId="6128A34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F0BA94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Građevinski radovi- vodoopskrba-sanacija</w:t>
            </w:r>
          </w:p>
        </w:tc>
        <w:tc>
          <w:tcPr>
            <w:tcW w:w="1559" w:type="dxa"/>
            <w:tcBorders>
              <w:top w:val="nil"/>
              <w:left w:val="nil"/>
              <w:bottom w:val="nil"/>
              <w:right w:val="nil"/>
            </w:tcBorders>
            <w:noWrap/>
            <w:vAlign w:val="bottom"/>
            <w:hideMark/>
          </w:tcPr>
          <w:p w14:paraId="2D6A49F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10.000,00</w:t>
            </w:r>
          </w:p>
        </w:tc>
        <w:tc>
          <w:tcPr>
            <w:tcW w:w="1350" w:type="dxa"/>
            <w:tcBorders>
              <w:top w:val="nil"/>
              <w:left w:val="nil"/>
              <w:bottom w:val="nil"/>
              <w:right w:val="nil"/>
            </w:tcBorders>
            <w:noWrap/>
            <w:vAlign w:val="bottom"/>
            <w:hideMark/>
          </w:tcPr>
          <w:p w14:paraId="61A4205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70793F0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674142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10.000,00</w:t>
            </w:r>
          </w:p>
        </w:tc>
      </w:tr>
      <w:tr w:rsidR="009D5C78" w:rsidRPr="009D5C78" w14:paraId="00727EA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9999FF"/>
            <w:noWrap/>
            <w:vAlign w:val="bottom"/>
            <w:hideMark/>
          </w:tcPr>
          <w:p w14:paraId="630CB3A5"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Program 1019 Javne potrebe u športu</w:t>
            </w:r>
          </w:p>
        </w:tc>
        <w:tc>
          <w:tcPr>
            <w:tcW w:w="1559" w:type="dxa"/>
            <w:tcBorders>
              <w:top w:val="nil"/>
              <w:left w:val="nil"/>
              <w:bottom w:val="nil"/>
              <w:right w:val="nil"/>
            </w:tcBorders>
            <w:shd w:val="clear" w:color="000000" w:fill="9999FF"/>
            <w:noWrap/>
            <w:vAlign w:val="bottom"/>
            <w:hideMark/>
          </w:tcPr>
          <w:p w14:paraId="7954AEA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115.575,00</w:t>
            </w:r>
          </w:p>
        </w:tc>
        <w:tc>
          <w:tcPr>
            <w:tcW w:w="1350" w:type="dxa"/>
            <w:tcBorders>
              <w:top w:val="nil"/>
              <w:left w:val="nil"/>
              <w:bottom w:val="nil"/>
              <w:right w:val="nil"/>
            </w:tcBorders>
            <w:shd w:val="clear" w:color="000000" w:fill="9999FF"/>
            <w:noWrap/>
            <w:vAlign w:val="bottom"/>
            <w:hideMark/>
          </w:tcPr>
          <w:p w14:paraId="40BC7A0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37.250,00</w:t>
            </w:r>
          </w:p>
        </w:tc>
        <w:tc>
          <w:tcPr>
            <w:tcW w:w="1350" w:type="dxa"/>
            <w:gridSpan w:val="3"/>
            <w:tcBorders>
              <w:top w:val="nil"/>
              <w:left w:val="nil"/>
              <w:bottom w:val="nil"/>
              <w:right w:val="nil"/>
            </w:tcBorders>
            <w:shd w:val="clear" w:color="000000" w:fill="9999FF"/>
            <w:noWrap/>
            <w:vAlign w:val="bottom"/>
            <w:hideMark/>
          </w:tcPr>
          <w:p w14:paraId="19A3590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32,23</w:t>
            </w:r>
          </w:p>
        </w:tc>
        <w:tc>
          <w:tcPr>
            <w:tcW w:w="1269" w:type="dxa"/>
            <w:tcBorders>
              <w:top w:val="nil"/>
              <w:left w:val="nil"/>
              <w:bottom w:val="nil"/>
              <w:right w:val="nil"/>
            </w:tcBorders>
            <w:shd w:val="clear" w:color="000000" w:fill="9999FF"/>
            <w:noWrap/>
            <w:vAlign w:val="bottom"/>
            <w:hideMark/>
          </w:tcPr>
          <w:p w14:paraId="2A9A671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152.825,00</w:t>
            </w:r>
          </w:p>
        </w:tc>
      </w:tr>
      <w:tr w:rsidR="009D5C78" w:rsidRPr="009D5C78" w14:paraId="61690035"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4371B292"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Kapitalni projekt K100003 Izgradnja sportsko-rekreacijskog centra Dubravica</w:t>
            </w:r>
          </w:p>
        </w:tc>
        <w:tc>
          <w:tcPr>
            <w:tcW w:w="1559" w:type="dxa"/>
            <w:tcBorders>
              <w:top w:val="nil"/>
              <w:left w:val="nil"/>
              <w:bottom w:val="nil"/>
              <w:right w:val="nil"/>
            </w:tcBorders>
            <w:shd w:val="clear" w:color="000000" w:fill="CCCCFF"/>
            <w:noWrap/>
            <w:vAlign w:val="bottom"/>
            <w:hideMark/>
          </w:tcPr>
          <w:p w14:paraId="7BDC661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115.575,00</w:t>
            </w:r>
          </w:p>
        </w:tc>
        <w:tc>
          <w:tcPr>
            <w:tcW w:w="1350" w:type="dxa"/>
            <w:tcBorders>
              <w:top w:val="nil"/>
              <w:left w:val="nil"/>
              <w:bottom w:val="nil"/>
              <w:right w:val="nil"/>
            </w:tcBorders>
            <w:shd w:val="clear" w:color="000000" w:fill="CCCCFF"/>
            <w:noWrap/>
            <w:vAlign w:val="bottom"/>
            <w:hideMark/>
          </w:tcPr>
          <w:p w14:paraId="5144E6C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31.250,00</w:t>
            </w:r>
          </w:p>
        </w:tc>
        <w:tc>
          <w:tcPr>
            <w:tcW w:w="1350" w:type="dxa"/>
            <w:gridSpan w:val="3"/>
            <w:tcBorders>
              <w:top w:val="nil"/>
              <w:left w:val="nil"/>
              <w:bottom w:val="nil"/>
              <w:right w:val="nil"/>
            </w:tcBorders>
            <w:shd w:val="clear" w:color="000000" w:fill="CCCCFF"/>
            <w:noWrap/>
            <w:vAlign w:val="bottom"/>
            <w:hideMark/>
          </w:tcPr>
          <w:p w14:paraId="5B57491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27,04</w:t>
            </w:r>
          </w:p>
        </w:tc>
        <w:tc>
          <w:tcPr>
            <w:tcW w:w="1269" w:type="dxa"/>
            <w:tcBorders>
              <w:top w:val="nil"/>
              <w:left w:val="nil"/>
              <w:bottom w:val="nil"/>
              <w:right w:val="nil"/>
            </w:tcBorders>
            <w:shd w:val="clear" w:color="000000" w:fill="CCCCFF"/>
            <w:noWrap/>
            <w:vAlign w:val="bottom"/>
            <w:hideMark/>
          </w:tcPr>
          <w:p w14:paraId="3E9B286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146.825,00</w:t>
            </w:r>
          </w:p>
        </w:tc>
      </w:tr>
      <w:tr w:rsidR="009D5C78" w:rsidRPr="009D5C78" w14:paraId="1451E8C2"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1439CB7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lastRenderedPageBreak/>
              <w:t>Funkcijska klasifikacija  08 "Rekreacija, kultura i religija"</w:t>
            </w:r>
          </w:p>
        </w:tc>
        <w:tc>
          <w:tcPr>
            <w:tcW w:w="1559" w:type="dxa"/>
            <w:tcBorders>
              <w:top w:val="nil"/>
              <w:left w:val="nil"/>
              <w:bottom w:val="nil"/>
              <w:right w:val="nil"/>
            </w:tcBorders>
            <w:shd w:val="clear" w:color="000000" w:fill="00CCFF"/>
            <w:noWrap/>
            <w:vAlign w:val="bottom"/>
            <w:hideMark/>
          </w:tcPr>
          <w:p w14:paraId="083F88B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115.575,00</w:t>
            </w:r>
          </w:p>
        </w:tc>
        <w:tc>
          <w:tcPr>
            <w:tcW w:w="1350" w:type="dxa"/>
            <w:tcBorders>
              <w:top w:val="nil"/>
              <w:left w:val="nil"/>
              <w:bottom w:val="nil"/>
              <w:right w:val="nil"/>
            </w:tcBorders>
            <w:shd w:val="clear" w:color="000000" w:fill="00CCFF"/>
            <w:noWrap/>
            <w:vAlign w:val="bottom"/>
            <w:hideMark/>
          </w:tcPr>
          <w:p w14:paraId="086DCC2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31.250,00</w:t>
            </w:r>
          </w:p>
        </w:tc>
        <w:tc>
          <w:tcPr>
            <w:tcW w:w="1350" w:type="dxa"/>
            <w:gridSpan w:val="3"/>
            <w:tcBorders>
              <w:top w:val="nil"/>
              <w:left w:val="nil"/>
              <w:bottom w:val="nil"/>
              <w:right w:val="nil"/>
            </w:tcBorders>
            <w:shd w:val="clear" w:color="000000" w:fill="00CCFF"/>
            <w:noWrap/>
            <w:vAlign w:val="bottom"/>
            <w:hideMark/>
          </w:tcPr>
          <w:p w14:paraId="773E841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27,04</w:t>
            </w:r>
          </w:p>
        </w:tc>
        <w:tc>
          <w:tcPr>
            <w:tcW w:w="1269" w:type="dxa"/>
            <w:tcBorders>
              <w:top w:val="nil"/>
              <w:left w:val="nil"/>
              <w:bottom w:val="nil"/>
              <w:right w:val="nil"/>
            </w:tcBorders>
            <w:shd w:val="clear" w:color="000000" w:fill="00CCFF"/>
            <w:noWrap/>
            <w:vAlign w:val="bottom"/>
            <w:hideMark/>
          </w:tcPr>
          <w:p w14:paraId="345DFA2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146.825,00</w:t>
            </w:r>
          </w:p>
        </w:tc>
      </w:tr>
      <w:tr w:rsidR="009D5C78" w:rsidRPr="009D5C78" w14:paraId="303A4C8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255B1E5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081 Službe rekreacije i sporta</w:t>
            </w:r>
          </w:p>
        </w:tc>
        <w:tc>
          <w:tcPr>
            <w:tcW w:w="1559" w:type="dxa"/>
            <w:tcBorders>
              <w:top w:val="nil"/>
              <w:left w:val="nil"/>
              <w:bottom w:val="nil"/>
              <w:right w:val="nil"/>
            </w:tcBorders>
            <w:shd w:val="clear" w:color="000000" w:fill="00FFFF"/>
            <w:noWrap/>
            <w:vAlign w:val="bottom"/>
            <w:hideMark/>
          </w:tcPr>
          <w:p w14:paraId="33A89EF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115.575,00</w:t>
            </w:r>
          </w:p>
        </w:tc>
        <w:tc>
          <w:tcPr>
            <w:tcW w:w="1350" w:type="dxa"/>
            <w:tcBorders>
              <w:top w:val="nil"/>
              <w:left w:val="nil"/>
              <w:bottom w:val="nil"/>
              <w:right w:val="nil"/>
            </w:tcBorders>
            <w:shd w:val="clear" w:color="000000" w:fill="00FFFF"/>
            <w:noWrap/>
            <w:vAlign w:val="bottom"/>
            <w:hideMark/>
          </w:tcPr>
          <w:p w14:paraId="66E83B81"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31.250,00</w:t>
            </w:r>
          </w:p>
        </w:tc>
        <w:tc>
          <w:tcPr>
            <w:tcW w:w="1350" w:type="dxa"/>
            <w:gridSpan w:val="3"/>
            <w:tcBorders>
              <w:top w:val="nil"/>
              <w:left w:val="nil"/>
              <w:bottom w:val="nil"/>
              <w:right w:val="nil"/>
            </w:tcBorders>
            <w:shd w:val="clear" w:color="000000" w:fill="00FFFF"/>
            <w:noWrap/>
            <w:vAlign w:val="bottom"/>
            <w:hideMark/>
          </w:tcPr>
          <w:p w14:paraId="763FBDC5"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27,04</w:t>
            </w:r>
          </w:p>
        </w:tc>
        <w:tc>
          <w:tcPr>
            <w:tcW w:w="1269" w:type="dxa"/>
            <w:tcBorders>
              <w:top w:val="nil"/>
              <w:left w:val="nil"/>
              <w:bottom w:val="nil"/>
              <w:right w:val="nil"/>
            </w:tcBorders>
            <w:shd w:val="clear" w:color="000000" w:fill="00FFFF"/>
            <w:noWrap/>
            <w:vAlign w:val="bottom"/>
            <w:hideMark/>
          </w:tcPr>
          <w:p w14:paraId="06601CB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146.825,00</w:t>
            </w:r>
          </w:p>
        </w:tc>
      </w:tr>
      <w:tr w:rsidR="009D5C78" w:rsidRPr="009D5C78" w14:paraId="4A2A8468"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4797C6A4"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0810 Službe rekreacije i sporta</w:t>
            </w:r>
          </w:p>
        </w:tc>
        <w:tc>
          <w:tcPr>
            <w:tcW w:w="1559" w:type="dxa"/>
            <w:tcBorders>
              <w:top w:val="nil"/>
              <w:left w:val="nil"/>
              <w:bottom w:val="nil"/>
              <w:right w:val="nil"/>
            </w:tcBorders>
            <w:shd w:val="clear" w:color="000000" w:fill="CCFFFF"/>
            <w:noWrap/>
            <w:vAlign w:val="bottom"/>
            <w:hideMark/>
          </w:tcPr>
          <w:p w14:paraId="24AC605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115.575,00</w:t>
            </w:r>
          </w:p>
        </w:tc>
        <w:tc>
          <w:tcPr>
            <w:tcW w:w="1350" w:type="dxa"/>
            <w:tcBorders>
              <w:top w:val="nil"/>
              <w:left w:val="nil"/>
              <w:bottom w:val="nil"/>
              <w:right w:val="nil"/>
            </w:tcBorders>
            <w:shd w:val="clear" w:color="000000" w:fill="CCFFFF"/>
            <w:noWrap/>
            <w:vAlign w:val="bottom"/>
            <w:hideMark/>
          </w:tcPr>
          <w:p w14:paraId="03F9A10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31.250,00</w:t>
            </w:r>
          </w:p>
        </w:tc>
        <w:tc>
          <w:tcPr>
            <w:tcW w:w="1350" w:type="dxa"/>
            <w:gridSpan w:val="3"/>
            <w:tcBorders>
              <w:top w:val="nil"/>
              <w:left w:val="nil"/>
              <w:bottom w:val="nil"/>
              <w:right w:val="nil"/>
            </w:tcBorders>
            <w:shd w:val="clear" w:color="000000" w:fill="CCFFFF"/>
            <w:noWrap/>
            <w:vAlign w:val="bottom"/>
            <w:hideMark/>
          </w:tcPr>
          <w:p w14:paraId="1AA29FA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27,04</w:t>
            </w:r>
          </w:p>
        </w:tc>
        <w:tc>
          <w:tcPr>
            <w:tcW w:w="1269" w:type="dxa"/>
            <w:tcBorders>
              <w:top w:val="nil"/>
              <w:left w:val="nil"/>
              <w:bottom w:val="nil"/>
              <w:right w:val="nil"/>
            </w:tcBorders>
            <w:shd w:val="clear" w:color="000000" w:fill="CCFFFF"/>
            <w:noWrap/>
            <w:vAlign w:val="bottom"/>
            <w:hideMark/>
          </w:tcPr>
          <w:p w14:paraId="6BD44A1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146.825,00</w:t>
            </w:r>
          </w:p>
        </w:tc>
      </w:tr>
      <w:tr w:rsidR="009D5C78" w:rsidRPr="009D5C78" w14:paraId="2A46901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5C266AF6"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3.1. Vlastiti prihodi</w:t>
            </w:r>
          </w:p>
        </w:tc>
        <w:tc>
          <w:tcPr>
            <w:tcW w:w="1559" w:type="dxa"/>
            <w:tcBorders>
              <w:top w:val="nil"/>
              <w:left w:val="nil"/>
              <w:bottom w:val="nil"/>
              <w:right w:val="nil"/>
            </w:tcBorders>
            <w:shd w:val="clear" w:color="000000" w:fill="FFFF99"/>
            <w:noWrap/>
            <w:vAlign w:val="bottom"/>
            <w:hideMark/>
          </w:tcPr>
          <w:p w14:paraId="48E24FC2"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1.700,00</w:t>
            </w:r>
          </w:p>
        </w:tc>
        <w:tc>
          <w:tcPr>
            <w:tcW w:w="1350" w:type="dxa"/>
            <w:tcBorders>
              <w:top w:val="nil"/>
              <w:left w:val="nil"/>
              <w:bottom w:val="nil"/>
              <w:right w:val="nil"/>
            </w:tcBorders>
            <w:shd w:val="clear" w:color="000000" w:fill="FFFF99"/>
            <w:noWrap/>
            <w:vAlign w:val="bottom"/>
            <w:hideMark/>
          </w:tcPr>
          <w:p w14:paraId="2D1AB10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4.250,00</w:t>
            </w:r>
          </w:p>
        </w:tc>
        <w:tc>
          <w:tcPr>
            <w:tcW w:w="1350" w:type="dxa"/>
            <w:gridSpan w:val="3"/>
            <w:tcBorders>
              <w:top w:val="nil"/>
              <w:left w:val="nil"/>
              <w:bottom w:val="nil"/>
              <w:right w:val="nil"/>
            </w:tcBorders>
            <w:shd w:val="clear" w:color="000000" w:fill="FFFF99"/>
            <w:noWrap/>
            <w:vAlign w:val="bottom"/>
            <w:hideMark/>
          </w:tcPr>
          <w:p w14:paraId="74051993"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250,00</w:t>
            </w:r>
          </w:p>
        </w:tc>
        <w:tc>
          <w:tcPr>
            <w:tcW w:w="1269" w:type="dxa"/>
            <w:tcBorders>
              <w:top w:val="nil"/>
              <w:left w:val="nil"/>
              <w:bottom w:val="nil"/>
              <w:right w:val="nil"/>
            </w:tcBorders>
            <w:shd w:val="clear" w:color="000000" w:fill="FFFF99"/>
            <w:noWrap/>
            <w:vAlign w:val="bottom"/>
            <w:hideMark/>
          </w:tcPr>
          <w:p w14:paraId="02B30EA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5.950,00</w:t>
            </w:r>
          </w:p>
        </w:tc>
      </w:tr>
      <w:tr w:rsidR="009D5C78" w:rsidRPr="009D5C78" w14:paraId="3FD19EF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01361C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329B1DC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03D35443"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5D543B7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1.700,00</w:t>
            </w:r>
          </w:p>
        </w:tc>
        <w:tc>
          <w:tcPr>
            <w:tcW w:w="1350" w:type="dxa"/>
            <w:tcBorders>
              <w:top w:val="nil"/>
              <w:left w:val="nil"/>
              <w:bottom w:val="nil"/>
              <w:right w:val="nil"/>
            </w:tcBorders>
            <w:noWrap/>
            <w:vAlign w:val="bottom"/>
            <w:hideMark/>
          </w:tcPr>
          <w:p w14:paraId="03796B9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64215E4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F2A2B7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1.700,00</w:t>
            </w:r>
          </w:p>
        </w:tc>
      </w:tr>
      <w:tr w:rsidR="009D5C78" w:rsidRPr="009D5C78" w14:paraId="03809A12"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7CC2898"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1E3E384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54017BD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57F9D47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1.700,00</w:t>
            </w:r>
          </w:p>
        </w:tc>
        <w:tc>
          <w:tcPr>
            <w:tcW w:w="1350" w:type="dxa"/>
            <w:tcBorders>
              <w:top w:val="nil"/>
              <w:left w:val="nil"/>
              <w:bottom w:val="nil"/>
              <w:right w:val="nil"/>
            </w:tcBorders>
            <w:noWrap/>
            <w:vAlign w:val="bottom"/>
            <w:hideMark/>
          </w:tcPr>
          <w:p w14:paraId="26585A0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2683A4D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35809E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1.700,00</w:t>
            </w:r>
          </w:p>
        </w:tc>
      </w:tr>
      <w:tr w:rsidR="009D5C78" w:rsidRPr="009D5C78" w14:paraId="4DC67DBE"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7A34C06"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R580</w:t>
            </w:r>
          </w:p>
        </w:tc>
        <w:tc>
          <w:tcPr>
            <w:tcW w:w="928" w:type="dxa"/>
            <w:tcBorders>
              <w:top w:val="nil"/>
              <w:left w:val="nil"/>
              <w:bottom w:val="nil"/>
              <w:right w:val="nil"/>
            </w:tcBorders>
            <w:noWrap/>
            <w:vAlign w:val="bottom"/>
            <w:hideMark/>
          </w:tcPr>
          <w:p w14:paraId="4EA877D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0096DA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Provedba postupka javne nabave</w:t>
            </w:r>
          </w:p>
        </w:tc>
        <w:tc>
          <w:tcPr>
            <w:tcW w:w="1559" w:type="dxa"/>
            <w:tcBorders>
              <w:top w:val="nil"/>
              <w:left w:val="nil"/>
              <w:bottom w:val="nil"/>
              <w:right w:val="nil"/>
            </w:tcBorders>
            <w:noWrap/>
            <w:vAlign w:val="bottom"/>
            <w:hideMark/>
          </w:tcPr>
          <w:p w14:paraId="74C0B2F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1.700,00</w:t>
            </w:r>
          </w:p>
        </w:tc>
        <w:tc>
          <w:tcPr>
            <w:tcW w:w="1350" w:type="dxa"/>
            <w:tcBorders>
              <w:top w:val="nil"/>
              <w:left w:val="nil"/>
              <w:bottom w:val="nil"/>
              <w:right w:val="nil"/>
            </w:tcBorders>
            <w:noWrap/>
            <w:vAlign w:val="bottom"/>
            <w:hideMark/>
          </w:tcPr>
          <w:p w14:paraId="1F9EFEB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19E302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CAA568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1.700,00</w:t>
            </w:r>
          </w:p>
        </w:tc>
      </w:tr>
      <w:tr w:rsidR="009D5C78" w:rsidRPr="009D5C78" w14:paraId="4BD9E8C9"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2D2AFCC"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77AF13C6"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12969E00"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37381E4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7EEE26B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4.250,00</w:t>
            </w:r>
          </w:p>
        </w:tc>
        <w:tc>
          <w:tcPr>
            <w:tcW w:w="1350" w:type="dxa"/>
            <w:gridSpan w:val="3"/>
            <w:tcBorders>
              <w:top w:val="nil"/>
              <w:left w:val="nil"/>
              <w:bottom w:val="nil"/>
              <w:right w:val="nil"/>
            </w:tcBorders>
            <w:noWrap/>
            <w:vAlign w:val="bottom"/>
            <w:hideMark/>
          </w:tcPr>
          <w:p w14:paraId="115018A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48CF1809"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4.250,00</w:t>
            </w:r>
          </w:p>
        </w:tc>
      </w:tr>
      <w:tr w:rsidR="009D5C78" w:rsidRPr="009D5C78" w14:paraId="7D62878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1C446D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61DEFF3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42F2FCD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EDB871E"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46DB8C2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4.250,00</w:t>
            </w:r>
          </w:p>
        </w:tc>
        <w:tc>
          <w:tcPr>
            <w:tcW w:w="1350" w:type="dxa"/>
            <w:gridSpan w:val="3"/>
            <w:tcBorders>
              <w:top w:val="nil"/>
              <w:left w:val="nil"/>
              <w:bottom w:val="nil"/>
              <w:right w:val="nil"/>
            </w:tcBorders>
            <w:noWrap/>
            <w:vAlign w:val="bottom"/>
            <w:hideMark/>
          </w:tcPr>
          <w:p w14:paraId="6F9B75C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3A02181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4.250,00</w:t>
            </w:r>
          </w:p>
        </w:tc>
      </w:tr>
      <w:tr w:rsidR="009D5C78" w:rsidRPr="009D5C78" w14:paraId="48EC1BC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7F59B0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R685</w:t>
            </w:r>
          </w:p>
        </w:tc>
        <w:tc>
          <w:tcPr>
            <w:tcW w:w="928" w:type="dxa"/>
            <w:tcBorders>
              <w:top w:val="nil"/>
              <w:left w:val="nil"/>
              <w:bottom w:val="nil"/>
              <w:right w:val="nil"/>
            </w:tcBorders>
            <w:noWrap/>
            <w:vAlign w:val="bottom"/>
            <w:hideMark/>
          </w:tcPr>
          <w:p w14:paraId="34497838"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195CEEB"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Izrada projektne dokumentacije-Sanacija nestabilnog </w:t>
            </w:r>
            <w:proofErr w:type="spellStart"/>
            <w:r w:rsidRPr="009D5C78">
              <w:rPr>
                <w:rFonts w:ascii="Arial" w:eastAsia="Times New Roman" w:hAnsi="Arial" w:cs="Arial"/>
                <w:sz w:val="20"/>
                <w:szCs w:val="20"/>
                <w:lang w:eastAsia="hr-HR"/>
              </w:rPr>
              <w:t>pokosa</w:t>
            </w:r>
            <w:proofErr w:type="spellEnd"/>
            <w:r w:rsidRPr="009D5C78">
              <w:rPr>
                <w:rFonts w:ascii="Arial" w:eastAsia="Times New Roman" w:hAnsi="Arial" w:cs="Arial"/>
                <w:sz w:val="20"/>
                <w:szCs w:val="20"/>
                <w:lang w:eastAsia="hr-HR"/>
              </w:rPr>
              <w:t xml:space="preserve"> i izgradnja potpornog zida</w:t>
            </w:r>
          </w:p>
        </w:tc>
        <w:tc>
          <w:tcPr>
            <w:tcW w:w="1559" w:type="dxa"/>
            <w:tcBorders>
              <w:top w:val="nil"/>
              <w:left w:val="nil"/>
              <w:bottom w:val="nil"/>
              <w:right w:val="nil"/>
            </w:tcBorders>
            <w:noWrap/>
            <w:vAlign w:val="bottom"/>
            <w:hideMark/>
          </w:tcPr>
          <w:p w14:paraId="6B2FC74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22FD4B6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4.250,00</w:t>
            </w:r>
          </w:p>
        </w:tc>
        <w:tc>
          <w:tcPr>
            <w:tcW w:w="1350" w:type="dxa"/>
            <w:gridSpan w:val="3"/>
            <w:tcBorders>
              <w:top w:val="nil"/>
              <w:left w:val="nil"/>
              <w:bottom w:val="nil"/>
              <w:right w:val="nil"/>
            </w:tcBorders>
            <w:noWrap/>
            <w:vAlign w:val="bottom"/>
            <w:hideMark/>
          </w:tcPr>
          <w:p w14:paraId="6A41CA6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78FE255B"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4.250,00</w:t>
            </w:r>
          </w:p>
        </w:tc>
      </w:tr>
      <w:tr w:rsidR="009D5C78" w:rsidRPr="009D5C78" w14:paraId="62A7C52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24F19328"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62A7296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41ECB71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27.000,00</w:t>
            </w:r>
          </w:p>
        </w:tc>
        <w:tc>
          <w:tcPr>
            <w:tcW w:w="1350" w:type="dxa"/>
            <w:gridSpan w:val="3"/>
            <w:tcBorders>
              <w:top w:val="nil"/>
              <w:left w:val="nil"/>
              <w:bottom w:val="nil"/>
              <w:right w:val="nil"/>
            </w:tcBorders>
            <w:shd w:val="clear" w:color="000000" w:fill="FFFF99"/>
            <w:noWrap/>
            <w:vAlign w:val="bottom"/>
            <w:hideMark/>
          </w:tcPr>
          <w:p w14:paraId="31383F8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55E8E50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27.000,00</w:t>
            </w:r>
          </w:p>
        </w:tc>
      </w:tr>
      <w:tr w:rsidR="009D5C78" w:rsidRPr="009D5C78" w14:paraId="2C13A598"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5942D05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73407B44"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0BC5C6B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3D65C47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042F86A4"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27.000,00</w:t>
            </w:r>
          </w:p>
        </w:tc>
        <w:tc>
          <w:tcPr>
            <w:tcW w:w="1350" w:type="dxa"/>
            <w:gridSpan w:val="3"/>
            <w:tcBorders>
              <w:top w:val="nil"/>
              <w:left w:val="nil"/>
              <w:bottom w:val="nil"/>
              <w:right w:val="nil"/>
            </w:tcBorders>
            <w:noWrap/>
            <w:vAlign w:val="bottom"/>
            <w:hideMark/>
          </w:tcPr>
          <w:p w14:paraId="2E4D00E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5B28175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27.000,00</w:t>
            </w:r>
          </w:p>
        </w:tc>
      </w:tr>
      <w:tr w:rsidR="009D5C78" w:rsidRPr="009D5C78" w14:paraId="1AD3E66C"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8C474E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3C5ED6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0B326630"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786EF0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7E8C536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27.000,00</w:t>
            </w:r>
          </w:p>
        </w:tc>
        <w:tc>
          <w:tcPr>
            <w:tcW w:w="1350" w:type="dxa"/>
            <w:gridSpan w:val="3"/>
            <w:tcBorders>
              <w:top w:val="nil"/>
              <w:left w:val="nil"/>
              <w:bottom w:val="nil"/>
              <w:right w:val="nil"/>
            </w:tcBorders>
            <w:noWrap/>
            <w:vAlign w:val="bottom"/>
            <w:hideMark/>
          </w:tcPr>
          <w:p w14:paraId="6868864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0CF47FB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27.000,00</w:t>
            </w:r>
          </w:p>
        </w:tc>
      </w:tr>
      <w:tr w:rsidR="009D5C78" w:rsidRPr="009D5C78" w14:paraId="500C003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E3B826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R686</w:t>
            </w:r>
          </w:p>
        </w:tc>
        <w:tc>
          <w:tcPr>
            <w:tcW w:w="928" w:type="dxa"/>
            <w:tcBorders>
              <w:top w:val="nil"/>
              <w:left w:val="nil"/>
              <w:bottom w:val="nil"/>
              <w:right w:val="nil"/>
            </w:tcBorders>
            <w:noWrap/>
            <w:vAlign w:val="bottom"/>
            <w:hideMark/>
          </w:tcPr>
          <w:p w14:paraId="5C06294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736A07F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 xml:space="preserve">Izrada projektne dokumentacije- Sanacija nestabilnog </w:t>
            </w:r>
            <w:proofErr w:type="spellStart"/>
            <w:r w:rsidRPr="009D5C78">
              <w:rPr>
                <w:rFonts w:ascii="Arial" w:eastAsia="Times New Roman" w:hAnsi="Arial" w:cs="Arial"/>
                <w:sz w:val="20"/>
                <w:szCs w:val="20"/>
                <w:lang w:eastAsia="hr-HR"/>
              </w:rPr>
              <w:t>pokosa</w:t>
            </w:r>
            <w:proofErr w:type="spellEnd"/>
            <w:r w:rsidRPr="009D5C78">
              <w:rPr>
                <w:rFonts w:ascii="Arial" w:eastAsia="Times New Roman" w:hAnsi="Arial" w:cs="Arial"/>
                <w:sz w:val="20"/>
                <w:szCs w:val="20"/>
                <w:lang w:eastAsia="hr-HR"/>
              </w:rPr>
              <w:t xml:space="preserve"> i izgradnja potpornog zida</w:t>
            </w:r>
          </w:p>
        </w:tc>
        <w:tc>
          <w:tcPr>
            <w:tcW w:w="1559" w:type="dxa"/>
            <w:tcBorders>
              <w:top w:val="nil"/>
              <w:left w:val="nil"/>
              <w:bottom w:val="nil"/>
              <w:right w:val="nil"/>
            </w:tcBorders>
            <w:noWrap/>
            <w:vAlign w:val="bottom"/>
            <w:hideMark/>
          </w:tcPr>
          <w:p w14:paraId="45C08F02"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073B185F"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27.000,00</w:t>
            </w:r>
          </w:p>
        </w:tc>
        <w:tc>
          <w:tcPr>
            <w:tcW w:w="1350" w:type="dxa"/>
            <w:gridSpan w:val="3"/>
            <w:tcBorders>
              <w:top w:val="nil"/>
              <w:left w:val="nil"/>
              <w:bottom w:val="nil"/>
              <w:right w:val="nil"/>
            </w:tcBorders>
            <w:noWrap/>
            <w:vAlign w:val="bottom"/>
            <w:hideMark/>
          </w:tcPr>
          <w:p w14:paraId="0122A36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28E40E7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27.000,00</w:t>
            </w:r>
          </w:p>
        </w:tc>
      </w:tr>
      <w:tr w:rsidR="009D5C78" w:rsidRPr="009D5C78" w14:paraId="11A04B2D"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77701AAC"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8.1. Namjenski primici od zaduživanja</w:t>
            </w:r>
          </w:p>
        </w:tc>
        <w:tc>
          <w:tcPr>
            <w:tcW w:w="1559" w:type="dxa"/>
            <w:tcBorders>
              <w:top w:val="nil"/>
              <w:left w:val="nil"/>
              <w:bottom w:val="nil"/>
              <w:right w:val="nil"/>
            </w:tcBorders>
            <w:shd w:val="clear" w:color="000000" w:fill="FFFF99"/>
            <w:noWrap/>
            <w:vAlign w:val="bottom"/>
            <w:hideMark/>
          </w:tcPr>
          <w:p w14:paraId="22BC29E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113.875,00</w:t>
            </w:r>
          </w:p>
        </w:tc>
        <w:tc>
          <w:tcPr>
            <w:tcW w:w="1350" w:type="dxa"/>
            <w:tcBorders>
              <w:top w:val="nil"/>
              <w:left w:val="nil"/>
              <w:bottom w:val="nil"/>
              <w:right w:val="nil"/>
            </w:tcBorders>
            <w:shd w:val="clear" w:color="000000" w:fill="FFFF99"/>
            <w:noWrap/>
            <w:vAlign w:val="bottom"/>
            <w:hideMark/>
          </w:tcPr>
          <w:p w14:paraId="27A1433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gridSpan w:val="3"/>
            <w:tcBorders>
              <w:top w:val="nil"/>
              <w:left w:val="nil"/>
              <w:bottom w:val="nil"/>
              <w:right w:val="nil"/>
            </w:tcBorders>
            <w:shd w:val="clear" w:color="000000" w:fill="FFFF99"/>
            <w:noWrap/>
            <w:vAlign w:val="bottom"/>
            <w:hideMark/>
          </w:tcPr>
          <w:p w14:paraId="709D4257"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269" w:type="dxa"/>
            <w:tcBorders>
              <w:top w:val="nil"/>
              <w:left w:val="nil"/>
              <w:bottom w:val="nil"/>
              <w:right w:val="nil"/>
            </w:tcBorders>
            <w:shd w:val="clear" w:color="000000" w:fill="FFFF99"/>
            <w:noWrap/>
            <w:vAlign w:val="bottom"/>
            <w:hideMark/>
          </w:tcPr>
          <w:p w14:paraId="5C06F2D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113.875,00</w:t>
            </w:r>
          </w:p>
        </w:tc>
      </w:tr>
      <w:tr w:rsidR="009D5C78" w:rsidRPr="009D5C78" w14:paraId="3E13FDA0"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4D70C1F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79CEA2B5"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3</w:t>
            </w:r>
          </w:p>
        </w:tc>
        <w:tc>
          <w:tcPr>
            <w:tcW w:w="7147" w:type="dxa"/>
            <w:tcBorders>
              <w:top w:val="nil"/>
              <w:left w:val="nil"/>
              <w:bottom w:val="nil"/>
              <w:right w:val="nil"/>
            </w:tcBorders>
            <w:noWrap/>
            <w:vAlign w:val="bottom"/>
            <w:hideMark/>
          </w:tcPr>
          <w:p w14:paraId="0744E282"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poslovanja</w:t>
            </w:r>
          </w:p>
        </w:tc>
        <w:tc>
          <w:tcPr>
            <w:tcW w:w="1559" w:type="dxa"/>
            <w:tcBorders>
              <w:top w:val="nil"/>
              <w:left w:val="nil"/>
              <w:bottom w:val="nil"/>
              <w:right w:val="nil"/>
            </w:tcBorders>
            <w:noWrap/>
            <w:vAlign w:val="bottom"/>
            <w:hideMark/>
          </w:tcPr>
          <w:p w14:paraId="78B2464D"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7.500,00</w:t>
            </w:r>
          </w:p>
        </w:tc>
        <w:tc>
          <w:tcPr>
            <w:tcW w:w="1350" w:type="dxa"/>
            <w:tcBorders>
              <w:top w:val="nil"/>
              <w:left w:val="nil"/>
              <w:bottom w:val="nil"/>
              <w:right w:val="nil"/>
            </w:tcBorders>
            <w:noWrap/>
            <w:vAlign w:val="bottom"/>
            <w:hideMark/>
          </w:tcPr>
          <w:p w14:paraId="6A3FF733"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32FB49DA"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6D4D005E"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7.500,00</w:t>
            </w:r>
          </w:p>
        </w:tc>
      </w:tr>
      <w:tr w:rsidR="009D5C78" w:rsidRPr="009D5C78" w14:paraId="7A2236AA"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1FF5B71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307EEB7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101D025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Materijalni rashodi</w:t>
            </w:r>
          </w:p>
        </w:tc>
        <w:tc>
          <w:tcPr>
            <w:tcW w:w="1559" w:type="dxa"/>
            <w:tcBorders>
              <w:top w:val="nil"/>
              <w:left w:val="nil"/>
              <w:bottom w:val="nil"/>
              <w:right w:val="nil"/>
            </w:tcBorders>
            <w:noWrap/>
            <w:vAlign w:val="bottom"/>
            <w:hideMark/>
          </w:tcPr>
          <w:p w14:paraId="43EF749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7.500,00</w:t>
            </w:r>
          </w:p>
        </w:tc>
        <w:tc>
          <w:tcPr>
            <w:tcW w:w="1350" w:type="dxa"/>
            <w:tcBorders>
              <w:top w:val="nil"/>
              <w:left w:val="nil"/>
              <w:bottom w:val="nil"/>
              <w:right w:val="nil"/>
            </w:tcBorders>
            <w:noWrap/>
            <w:vAlign w:val="bottom"/>
            <w:hideMark/>
          </w:tcPr>
          <w:p w14:paraId="5459569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025AE6F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45BA05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7.500,00</w:t>
            </w:r>
          </w:p>
        </w:tc>
      </w:tr>
      <w:tr w:rsidR="009D5C78" w:rsidRPr="009D5C78" w14:paraId="7BC9B19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D98169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R579</w:t>
            </w:r>
          </w:p>
        </w:tc>
        <w:tc>
          <w:tcPr>
            <w:tcW w:w="928" w:type="dxa"/>
            <w:tcBorders>
              <w:top w:val="nil"/>
              <w:left w:val="nil"/>
              <w:bottom w:val="nil"/>
              <w:right w:val="nil"/>
            </w:tcBorders>
            <w:noWrap/>
            <w:vAlign w:val="bottom"/>
            <w:hideMark/>
          </w:tcPr>
          <w:p w14:paraId="1EA84C7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32</w:t>
            </w:r>
          </w:p>
        </w:tc>
        <w:tc>
          <w:tcPr>
            <w:tcW w:w="7147" w:type="dxa"/>
            <w:tcBorders>
              <w:top w:val="nil"/>
              <w:left w:val="nil"/>
              <w:bottom w:val="nil"/>
              <w:right w:val="nil"/>
            </w:tcBorders>
            <w:noWrap/>
            <w:vAlign w:val="bottom"/>
            <w:hideMark/>
          </w:tcPr>
          <w:p w14:paraId="398968DD" w14:textId="77777777" w:rsidR="009D5C78" w:rsidRPr="009D5C78" w:rsidRDefault="009D5C78" w:rsidP="009D5C78">
            <w:pPr>
              <w:spacing w:line="240" w:lineRule="auto"/>
              <w:ind w:right="0"/>
              <w:jc w:val="left"/>
              <w:rPr>
                <w:rFonts w:ascii="Arial" w:eastAsia="Times New Roman" w:hAnsi="Arial" w:cs="Arial"/>
                <w:sz w:val="20"/>
                <w:szCs w:val="20"/>
                <w:lang w:eastAsia="hr-HR"/>
              </w:rPr>
            </w:pPr>
            <w:proofErr w:type="spellStart"/>
            <w:r w:rsidRPr="009D5C78">
              <w:rPr>
                <w:rFonts w:ascii="Arial" w:eastAsia="Times New Roman" w:hAnsi="Arial" w:cs="Arial"/>
                <w:sz w:val="20"/>
                <w:szCs w:val="20"/>
                <w:lang w:eastAsia="hr-HR"/>
              </w:rPr>
              <w:t>Konzultanske</w:t>
            </w:r>
            <w:proofErr w:type="spellEnd"/>
            <w:r w:rsidRPr="009D5C78">
              <w:rPr>
                <w:rFonts w:ascii="Arial" w:eastAsia="Times New Roman" w:hAnsi="Arial" w:cs="Arial"/>
                <w:sz w:val="20"/>
                <w:szCs w:val="20"/>
                <w:lang w:eastAsia="hr-HR"/>
              </w:rPr>
              <w:t xml:space="preserve"> usluge- prijava projekta na EU natječaj</w:t>
            </w:r>
          </w:p>
        </w:tc>
        <w:tc>
          <w:tcPr>
            <w:tcW w:w="1559" w:type="dxa"/>
            <w:tcBorders>
              <w:top w:val="nil"/>
              <w:left w:val="nil"/>
              <w:bottom w:val="nil"/>
              <w:right w:val="nil"/>
            </w:tcBorders>
            <w:noWrap/>
            <w:vAlign w:val="bottom"/>
            <w:hideMark/>
          </w:tcPr>
          <w:p w14:paraId="6788A9A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7.500,00</w:t>
            </w:r>
          </w:p>
        </w:tc>
        <w:tc>
          <w:tcPr>
            <w:tcW w:w="1350" w:type="dxa"/>
            <w:tcBorders>
              <w:top w:val="nil"/>
              <w:left w:val="nil"/>
              <w:bottom w:val="nil"/>
              <w:right w:val="nil"/>
            </w:tcBorders>
            <w:noWrap/>
            <w:vAlign w:val="bottom"/>
            <w:hideMark/>
          </w:tcPr>
          <w:p w14:paraId="00E1041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5366EEC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2EE3FF6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7.500,00</w:t>
            </w:r>
          </w:p>
        </w:tc>
      </w:tr>
      <w:tr w:rsidR="009D5C78" w:rsidRPr="009D5C78" w14:paraId="3F43EE6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03AEB6EA" w14:textId="77777777" w:rsidR="009D5C78" w:rsidRPr="009D5C78" w:rsidRDefault="009D5C78" w:rsidP="009D5C78">
            <w:pPr>
              <w:spacing w:line="240" w:lineRule="auto"/>
              <w:ind w:right="0"/>
              <w:jc w:val="right"/>
              <w:rPr>
                <w:rFonts w:ascii="Arial" w:eastAsia="Times New Roman" w:hAnsi="Arial" w:cs="Arial"/>
                <w:sz w:val="20"/>
                <w:szCs w:val="20"/>
                <w:lang w:eastAsia="hr-HR"/>
              </w:rPr>
            </w:pPr>
          </w:p>
        </w:tc>
        <w:tc>
          <w:tcPr>
            <w:tcW w:w="928" w:type="dxa"/>
            <w:tcBorders>
              <w:top w:val="nil"/>
              <w:left w:val="nil"/>
              <w:bottom w:val="nil"/>
              <w:right w:val="nil"/>
            </w:tcBorders>
            <w:noWrap/>
            <w:vAlign w:val="bottom"/>
            <w:hideMark/>
          </w:tcPr>
          <w:p w14:paraId="60ABE661"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3DB1F9FF"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6FD06E8C"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106.375,00</w:t>
            </w:r>
          </w:p>
        </w:tc>
        <w:tc>
          <w:tcPr>
            <w:tcW w:w="1350" w:type="dxa"/>
            <w:tcBorders>
              <w:top w:val="nil"/>
              <w:left w:val="nil"/>
              <w:bottom w:val="nil"/>
              <w:right w:val="nil"/>
            </w:tcBorders>
            <w:noWrap/>
            <w:vAlign w:val="bottom"/>
            <w:hideMark/>
          </w:tcPr>
          <w:p w14:paraId="2A2DD291"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gridSpan w:val="3"/>
            <w:tcBorders>
              <w:top w:val="nil"/>
              <w:left w:val="nil"/>
              <w:bottom w:val="nil"/>
              <w:right w:val="nil"/>
            </w:tcBorders>
            <w:noWrap/>
            <w:vAlign w:val="bottom"/>
            <w:hideMark/>
          </w:tcPr>
          <w:p w14:paraId="3AF3D91F"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269" w:type="dxa"/>
            <w:tcBorders>
              <w:top w:val="nil"/>
              <w:left w:val="nil"/>
              <w:bottom w:val="nil"/>
              <w:right w:val="nil"/>
            </w:tcBorders>
            <w:noWrap/>
            <w:vAlign w:val="bottom"/>
            <w:hideMark/>
          </w:tcPr>
          <w:p w14:paraId="37DD48F0"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106.375,00</w:t>
            </w:r>
          </w:p>
        </w:tc>
      </w:tr>
      <w:tr w:rsidR="009D5C78" w:rsidRPr="009D5C78" w14:paraId="0B5DD17B"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C1D259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53781E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D7F13F1"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F2CF82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106.375,00</w:t>
            </w:r>
          </w:p>
        </w:tc>
        <w:tc>
          <w:tcPr>
            <w:tcW w:w="1350" w:type="dxa"/>
            <w:tcBorders>
              <w:top w:val="nil"/>
              <w:left w:val="nil"/>
              <w:bottom w:val="nil"/>
              <w:right w:val="nil"/>
            </w:tcBorders>
            <w:noWrap/>
            <w:vAlign w:val="bottom"/>
            <w:hideMark/>
          </w:tcPr>
          <w:p w14:paraId="3B39479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1F7C27A7"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7909E331"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106.375,00</w:t>
            </w:r>
          </w:p>
        </w:tc>
      </w:tr>
      <w:tr w:rsidR="009D5C78" w:rsidRPr="009D5C78" w14:paraId="634BD545"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93A06C5"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R578</w:t>
            </w:r>
          </w:p>
        </w:tc>
        <w:tc>
          <w:tcPr>
            <w:tcW w:w="928" w:type="dxa"/>
            <w:tcBorders>
              <w:top w:val="nil"/>
              <w:left w:val="nil"/>
              <w:bottom w:val="nil"/>
              <w:right w:val="nil"/>
            </w:tcBorders>
            <w:noWrap/>
            <w:vAlign w:val="bottom"/>
            <w:hideMark/>
          </w:tcPr>
          <w:p w14:paraId="3222780D"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6F64654F"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Izrada projektne dokumentacije sportsko-rekreacijski centar Dubravica</w:t>
            </w:r>
          </w:p>
        </w:tc>
        <w:tc>
          <w:tcPr>
            <w:tcW w:w="1559" w:type="dxa"/>
            <w:tcBorders>
              <w:top w:val="nil"/>
              <w:left w:val="nil"/>
              <w:bottom w:val="nil"/>
              <w:right w:val="nil"/>
            </w:tcBorders>
            <w:noWrap/>
            <w:vAlign w:val="bottom"/>
            <w:hideMark/>
          </w:tcPr>
          <w:p w14:paraId="798F78B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104.500,00</w:t>
            </w:r>
          </w:p>
        </w:tc>
        <w:tc>
          <w:tcPr>
            <w:tcW w:w="1350" w:type="dxa"/>
            <w:tcBorders>
              <w:top w:val="nil"/>
              <w:left w:val="nil"/>
              <w:bottom w:val="nil"/>
              <w:right w:val="nil"/>
            </w:tcBorders>
            <w:noWrap/>
            <w:vAlign w:val="bottom"/>
            <w:hideMark/>
          </w:tcPr>
          <w:p w14:paraId="1015F4D9"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355ED48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120BA1D3"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104.500,00</w:t>
            </w:r>
          </w:p>
        </w:tc>
      </w:tr>
      <w:tr w:rsidR="009D5C78" w:rsidRPr="009D5C78" w14:paraId="6F1CBE81"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F41AC0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R581</w:t>
            </w:r>
          </w:p>
        </w:tc>
        <w:tc>
          <w:tcPr>
            <w:tcW w:w="928" w:type="dxa"/>
            <w:tcBorders>
              <w:top w:val="nil"/>
              <w:left w:val="nil"/>
              <w:bottom w:val="nil"/>
              <w:right w:val="nil"/>
            </w:tcBorders>
            <w:noWrap/>
            <w:vAlign w:val="bottom"/>
            <w:hideMark/>
          </w:tcPr>
          <w:p w14:paraId="457275D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31EBFF2"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Projektni zadatak sportsko-rekreacijski centar Dubravica</w:t>
            </w:r>
          </w:p>
        </w:tc>
        <w:tc>
          <w:tcPr>
            <w:tcW w:w="1559" w:type="dxa"/>
            <w:tcBorders>
              <w:top w:val="nil"/>
              <w:left w:val="nil"/>
              <w:bottom w:val="nil"/>
              <w:right w:val="nil"/>
            </w:tcBorders>
            <w:noWrap/>
            <w:vAlign w:val="bottom"/>
            <w:hideMark/>
          </w:tcPr>
          <w:p w14:paraId="5DB68BC4"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1.875,00</w:t>
            </w:r>
          </w:p>
        </w:tc>
        <w:tc>
          <w:tcPr>
            <w:tcW w:w="1350" w:type="dxa"/>
            <w:tcBorders>
              <w:top w:val="nil"/>
              <w:left w:val="nil"/>
              <w:bottom w:val="nil"/>
              <w:right w:val="nil"/>
            </w:tcBorders>
            <w:noWrap/>
            <w:vAlign w:val="bottom"/>
            <w:hideMark/>
          </w:tcPr>
          <w:p w14:paraId="3F1CCAC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gridSpan w:val="3"/>
            <w:tcBorders>
              <w:top w:val="nil"/>
              <w:left w:val="nil"/>
              <w:bottom w:val="nil"/>
              <w:right w:val="nil"/>
            </w:tcBorders>
            <w:noWrap/>
            <w:vAlign w:val="bottom"/>
            <w:hideMark/>
          </w:tcPr>
          <w:p w14:paraId="4E9BEF5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269" w:type="dxa"/>
            <w:tcBorders>
              <w:top w:val="nil"/>
              <w:left w:val="nil"/>
              <w:bottom w:val="nil"/>
              <w:right w:val="nil"/>
            </w:tcBorders>
            <w:noWrap/>
            <w:vAlign w:val="bottom"/>
            <w:hideMark/>
          </w:tcPr>
          <w:p w14:paraId="4F39952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1.875,00</w:t>
            </w:r>
          </w:p>
        </w:tc>
      </w:tr>
      <w:tr w:rsidR="009D5C78" w:rsidRPr="009D5C78" w14:paraId="7B6A4044"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CCFF"/>
            <w:noWrap/>
            <w:vAlign w:val="bottom"/>
            <w:hideMark/>
          </w:tcPr>
          <w:p w14:paraId="3CC54EE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Tekući projekt T100001 Projektna dokumentacija- odbojka na pijesku</w:t>
            </w:r>
          </w:p>
        </w:tc>
        <w:tc>
          <w:tcPr>
            <w:tcW w:w="1559" w:type="dxa"/>
            <w:tcBorders>
              <w:top w:val="nil"/>
              <w:left w:val="nil"/>
              <w:bottom w:val="nil"/>
              <w:right w:val="nil"/>
            </w:tcBorders>
            <w:shd w:val="clear" w:color="000000" w:fill="CCCCFF"/>
            <w:noWrap/>
            <w:vAlign w:val="bottom"/>
            <w:hideMark/>
          </w:tcPr>
          <w:p w14:paraId="7871C1DF"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CCFF"/>
            <w:noWrap/>
            <w:vAlign w:val="bottom"/>
            <w:hideMark/>
          </w:tcPr>
          <w:p w14:paraId="3F2777C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6.000,00</w:t>
            </w:r>
          </w:p>
        </w:tc>
        <w:tc>
          <w:tcPr>
            <w:tcW w:w="1350" w:type="dxa"/>
            <w:gridSpan w:val="3"/>
            <w:tcBorders>
              <w:top w:val="nil"/>
              <w:left w:val="nil"/>
              <w:bottom w:val="nil"/>
              <w:right w:val="nil"/>
            </w:tcBorders>
            <w:shd w:val="clear" w:color="000000" w:fill="CCCCFF"/>
            <w:noWrap/>
            <w:vAlign w:val="bottom"/>
            <w:hideMark/>
          </w:tcPr>
          <w:p w14:paraId="682BF3F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CCCCFF"/>
            <w:noWrap/>
            <w:vAlign w:val="bottom"/>
            <w:hideMark/>
          </w:tcPr>
          <w:p w14:paraId="793B850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6.000,00</w:t>
            </w:r>
          </w:p>
        </w:tc>
      </w:tr>
      <w:tr w:rsidR="009D5C78" w:rsidRPr="009D5C78" w14:paraId="61E8ADB1"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CCFF"/>
            <w:noWrap/>
            <w:vAlign w:val="bottom"/>
            <w:hideMark/>
          </w:tcPr>
          <w:p w14:paraId="363066DE"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 "Rekreacija, kultura i religija"</w:t>
            </w:r>
          </w:p>
        </w:tc>
        <w:tc>
          <w:tcPr>
            <w:tcW w:w="1559" w:type="dxa"/>
            <w:tcBorders>
              <w:top w:val="nil"/>
              <w:left w:val="nil"/>
              <w:bottom w:val="nil"/>
              <w:right w:val="nil"/>
            </w:tcBorders>
            <w:shd w:val="clear" w:color="000000" w:fill="00CCFF"/>
            <w:noWrap/>
            <w:vAlign w:val="bottom"/>
            <w:hideMark/>
          </w:tcPr>
          <w:p w14:paraId="79E7175B"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00CCFF"/>
            <w:noWrap/>
            <w:vAlign w:val="bottom"/>
            <w:hideMark/>
          </w:tcPr>
          <w:p w14:paraId="3177ED8E"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6.000,00</w:t>
            </w:r>
          </w:p>
        </w:tc>
        <w:tc>
          <w:tcPr>
            <w:tcW w:w="1350" w:type="dxa"/>
            <w:gridSpan w:val="3"/>
            <w:tcBorders>
              <w:top w:val="nil"/>
              <w:left w:val="nil"/>
              <w:bottom w:val="nil"/>
              <w:right w:val="nil"/>
            </w:tcBorders>
            <w:shd w:val="clear" w:color="000000" w:fill="00CCFF"/>
            <w:noWrap/>
            <w:vAlign w:val="bottom"/>
            <w:hideMark/>
          </w:tcPr>
          <w:p w14:paraId="60E11ED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00CCFF"/>
            <w:noWrap/>
            <w:vAlign w:val="bottom"/>
            <w:hideMark/>
          </w:tcPr>
          <w:p w14:paraId="376968D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6.000,00</w:t>
            </w:r>
          </w:p>
        </w:tc>
      </w:tr>
      <w:tr w:rsidR="009D5C78" w:rsidRPr="009D5C78" w14:paraId="6257255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00FFFF"/>
            <w:noWrap/>
            <w:vAlign w:val="bottom"/>
            <w:hideMark/>
          </w:tcPr>
          <w:p w14:paraId="365C3D1D"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081 Službe rekreacije i sporta</w:t>
            </w:r>
          </w:p>
        </w:tc>
        <w:tc>
          <w:tcPr>
            <w:tcW w:w="1559" w:type="dxa"/>
            <w:tcBorders>
              <w:top w:val="nil"/>
              <w:left w:val="nil"/>
              <w:bottom w:val="nil"/>
              <w:right w:val="nil"/>
            </w:tcBorders>
            <w:shd w:val="clear" w:color="000000" w:fill="00FFFF"/>
            <w:noWrap/>
            <w:vAlign w:val="bottom"/>
            <w:hideMark/>
          </w:tcPr>
          <w:p w14:paraId="0BA144E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00FFFF"/>
            <w:noWrap/>
            <w:vAlign w:val="bottom"/>
            <w:hideMark/>
          </w:tcPr>
          <w:p w14:paraId="44DCEA58"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6.000,00</w:t>
            </w:r>
          </w:p>
        </w:tc>
        <w:tc>
          <w:tcPr>
            <w:tcW w:w="1350" w:type="dxa"/>
            <w:gridSpan w:val="3"/>
            <w:tcBorders>
              <w:top w:val="nil"/>
              <w:left w:val="nil"/>
              <w:bottom w:val="nil"/>
              <w:right w:val="nil"/>
            </w:tcBorders>
            <w:shd w:val="clear" w:color="000000" w:fill="00FFFF"/>
            <w:noWrap/>
            <w:vAlign w:val="bottom"/>
            <w:hideMark/>
          </w:tcPr>
          <w:p w14:paraId="6A17140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00FFFF"/>
            <w:noWrap/>
            <w:vAlign w:val="bottom"/>
            <w:hideMark/>
          </w:tcPr>
          <w:p w14:paraId="126907A6"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6.000,00</w:t>
            </w:r>
          </w:p>
        </w:tc>
      </w:tr>
      <w:tr w:rsidR="009D5C78" w:rsidRPr="009D5C78" w14:paraId="3C61975F"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CCFFFF"/>
            <w:noWrap/>
            <w:vAlign w:val="bottom"/>
            <w:hideMark/>
          </w:tcPr>
          <w:p w14:paraId="4441A4F3"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Funkcijska klasifikacija  0810 Službe rekreacije i sporta</w:t>
            </w:r>
          </w:p>
        </w:tc>
        <w:tc>
          <w:tcPr>
            <w:tcW w:w="1559" w:type="dxa"/>
            <w:tcBorders>
              <w:top w:val="nil"/>
              <w:left w:val="nil"/>
              <w:bottom w:val="nil"/>
              <w:right w:val="nil"/>
            </w:tcBorders>
            <w:shd w:val="clear" w:color="000000" w:fill="CCFFFF"/>
            <w:noWrap/>
            <w:vAlign w:val="bottom"/>
            <w:hideMark/>
          </w:tcPr>
          <w:p w14:paraId="2561C649"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CCFFFF"/>
            <w:noWrap/>
            <w:vAlign w:val="bottom"/>
            <w:hideMark/>
          </w:tcPr>
          <w:p w14:paraId="3300A75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6.000,00</w:t>
            </w:r>
          </w:p>
        </w:tc>
        <w:tc>
          <w:tcPr>
            <w:tcW w:w="1350" w:type="dxa"/>
            <w:gridSpan w:val="3"/>
            <w:tcBorders>
              <w:top w:val="nil"/>
              <w:left w:val="nil"/>
              <w:bottom w:val="nil"/>
              <w:right w:val="nil"/>
            </w:tcBorders>
            <w:shd w:val="clear" w:color="000000" w:fill="CCFFFF"/>
            <w:noWrap/>
            <w:vAlign w:val="bottom"/>
            <w:hideMark/>
          </w:tcPr>
          <w:p w14:paraId="3B20F07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CCFFFF"/>
            <w:noWrap/>
            <w:vAlign w:val="bottom"/>
            <w:hideMark/>
          </w:tcPr>
          <w:p w14:paraId="79B553E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6.000,00</w:t>
            </w:r>
          </w:p>
        </w:tc>
      </w:tr>
      <w:tr w:rsidR="009D5C78" w:rsidRPr="009D5C78" w14:paraId="2C62EC96" w14:textId="77777777" w:rsidTr="009D5C78">
        <w:tblPrEx>
          <w:tblCellMar>
            <w:left w:w="108" w:type="dxa"/>
            <w:right w:w="108" w:type="dxa"/>
          </w:tblCellMar>
          <w:tblLook w:val="04A0" w:firstRow="1" w:lastRow="0" w:firstColumn="1" w:lastColumn="0" w:noHBand="0" w:noVBand="1"/>
        </w:tblPrEx>
        <w:trPr>
          <w:trHeight w:val="255"/>
        </w:trPr>
        <w:tc>
          <w:tcPr>
            <w:tcW w:w="9214" w:type="dxa"/>
            <w:gridSpan w:val="3"/>
            <w:tcBorders>
              <w:top w:val="nil"/>
              <w:left w:val="nil"/>
              <w:bottom w:val="nil"/>
              <w:right w:val="nil"/>
            </w:tcBorders>
            <w:shd w:val="clear" w:color="000000" w:fill="FFFF99"/>
            <w:noWrap/>
            <w:vAlign w:val="bottom"/>
            <w:hideMark/>
          </w:tcPr>
          <w:p w14:paraId="06F8DD20" w14:textId="77777777" w:rsidR="009D5C78" w:rsidRPr="009D5C78" w:rsidRDefault="009D5C78" w:rsidP="009D5C78">
            <w:pPr>
              <w:spacing w:line="240" w:lineRule="auto"/>
              <w:ind w:right="0"/>
              <w:jc w:val="lef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Izvor  4.3. Ostali prihodi za posebne namjene</w:t>
            </w:r>
          </w:p>
        </w:tc>
        <w:tc>
          <w:tcPr>
            <w:tcW w:w="1559" w:type="dxa"/>
            <w:tcBorders>
              <w:top w:val="nil"/>
              <w:left w:val="nil"/>
              <w:bottom w:val="nil"/>
              <w:right w:val="nil"/>
            </w:tcBorders>
            <w:shd w:val="clear" w:color="000000" w:fill="FFFF99"/>
            <w:noWrap/>
            <w:vAlign w:val="bottom"/>
            <w:hideMark/>
          </w:tcPr>
          <w:p w14:paraId="1447BE4A"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0,00</w:t>
            </w:r>
          </w:p>
        </w:tc>
        <w:tc>
          <w:tcPr>
            <w:tcW w:w="1350" w:type="dxa"/>
            <w:tcBorders>
              <w:top w:val="nil"/>
              <w:left w:val="nil"/>
              <w:bottom w:val="nil"/>
              <w:right w:val="nil"/>
            </w:tcBorders>
            <w:shd w:val="clear" w:color="000000" w:fill="FFFF99"/>
            <w:noWrap/>
            <w:vAlign w:val="bottom"/>
            <w:hideMark/>
          </w:tcPr>
          <w:p w14:paraId="1F5BD010"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6.000,00</w:t>
            </w:r>
          </w:p>
        </w:tc>
        <w:tc>
          <w:tcPr>
            <w:tcW w:w="1350" w:type="dxa"/>
            <w:gridSpan w:val="3"/>
            <w:tcBorders>
              <w:top w:val="nil"/>
              <w:left w:val="nil"/>
              <w:bottom w:val="nil"/>
              <w:right w:val="nil"/>
            </w:tcBorders>
            <w:shd w:val="clear" w:color="000000" w:fill="FFFF99"/>
            <w:noWrap/>
            <w:vAlign w:val="bottom"/>
            <w:hideMark/>
          </w:tcPr>
          <w:p w14:paraId="2049AB9D"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100,00</w:t>
            </w:r>
          </w:p>
        </w:tc>
        <w:tc>
          <w:tcPr>
            <w:tcW w:w="1269" w:type="dxa"/>
            <w:tcBorders>
              <w:top w:val="nil"/>
              <w:left w:val="nil"/>
              <w:bottom w:val="nil"/>
              <w:right w:val="nil"/>
            </w:tcBorders>
            <w:shd w:val="clear" w:color="000000" w:fill="FFFF99"/>
            <w:noWrap/>
            <w:vAlign w:val="bottom"/>
            <w:hideMark/>
          </w:tcPr>
          <w:p w14:paraId="4549698C"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r w:rsidRPr="009D5C78">
              <w:rPr>
                <w:rFonts w:ascii="Arial" w:eastAsia="Times New Roman" w:hAnsi="Arial" w:cs="Arial"/>
                <w:b/>
                <w:bCs/>
                <w:color w:val="000000"/>
                <w:sz w:val="20"/>
                <w:szCs w:val="20"/>
                <w:lang w:eastAsia="hr-HR"/>
              </w:rPr>
              <w:t>6.000,00</w:t>
            </w:r>
          </w:p>
        </w:tc>
      </w:tr>
      <w:tr w:rsidR="009D5C78" w:rsidRPr="009D5C78" w14:paraId="1DF92946"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6A1B1054" w14:textId="77777777" w:rsidR="009D5C78" w:rsidRPr="009D5C78" w:rsidRDefault="009D5C78" w:rsidP="009D5C78">
            <w:pPr>
              <w:spacing w:line="240" w:lineRule="auto"/>
              <w:ind w:right="0"/>
              <w:jc w:val="right"/>
              <w:rPr>
                <w:rFonts w:ascii="Arial" w:eastAsia="Times New Roman" w:hAnsi="Arial" w:cs="Arial"/>
                <w:b/>
                <w:bCs/>
                <w:color w:val="000000"/>
                <w:sz w:val="20"/>
                <w:szCs w:val="20"/>
                <w:lang w:eastAsia="hr-HR"/>
              </w:rPr>
            </w:pPr>
          </w:p>
        </w:tc>
        <w:tc>
          <w:tcPr>
            <w:tcW w:w="928" w:type="dxa"/>
            <w:tcBorders>
              <w:top w:val="nil"/>
              <w:left w:val="nil"/>
              <w:bottom w:val="nil"/>
              <w:right w:val="nil"/>
            </w:tcBorders>
            <w:noWrap/>
            <w:vAlign w:val="bottom"/>
            <w:hideMark/>
          </w:tcPr>
          <w:p w14:paraId="2B4E5E8D"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4</w:t>
            </w:r>
          </w:p>
        </w:tc>
        <w:tc>
          <w:tcPr>
            <w:tcW w:w="7147" w:type="dxa"/>
            <w:tcBorders>
              <w:top w:val="nil"/>
              <w:left w:val="nil"/>
              <w:bottom w:val="nil"/>
              <w:right w:val="nil"/>
            </w:tcBorders>
            <w:noWrap/>
            <w:vAlign w:val="bottom"/>
            <w:hideMark/>
          </w:tcPr>
          <w:p w14:paraId="788E209C" w14:textId="77777777" w:rsidR="009D5C78" w:rsidRPr="009D5C78" w:rsidRDefault="009D5C78" w:rsidP="009D5C78">
            <w:pPr>
              <w:spacing w:line="240" w:lineRule="auto"/>
              <w:ind w:right="0"/>
              <w:jc w:val="lef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Rashodi za nabavu nefinancijske imovine</w:t>
            </w:r>
          </w:p>
        </w:tc>
        <w:tc>
          <w:tcPr>
            <w:tcW w:w="1559" w:type="dxa"/>
            <w:tcBorders>
              <w:top w:val="nil"/>
              <w:left w:val="nil"/>
              <w:bottom w:val="nil"/>
              <w:right w:val="nil"/>
            </w:tcBorders>
            <w:noWrap/>
            <w:vAlign w:val="bottom"/>
            <w:hideMark/>
          </w:tcPr>
          <w:p w14:paraId="7F85F542"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0,00</w:t>
            </w:r>
          </w:p>
        </w:tc>
        <w:tc>
          <w:tcPr>
            <w:tcW w:w="1350" w:type="dxa"/>
            <w:tcBorders>
              <w:top w:val="nil"/>
              <w:left w:val="nil"/>
              <w:bottom w:val="nil"/>
              <w:right w:val="nil"/>
            </w:tcBorders>
            <w:noWrap/>
            <w:vAlign w:val="bottom"/>
            <w:hideMark/>
          </w:tcPr>
          <w:p w14:paraId="511ED717"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6.000,00</w:t>
            </w:r>
          </w:p>
        </w:tc>
        <w:tc>
          <w:tcPr>
            <w:tcW w:w="1350" w:type="dxa"/>
            <w:gridSpan w:val="3"/>
            <w:tcBorders>
              <w:top w:val="nil"/>
              <w:left w:val="nil"/>
              <w:bottom w:val="nil"/>
              <w:right w:val="nil"/>
            </w:tcBorders>
            <w:noWrap/>
            <w:vAlign w:val="bottom"/>
            <w:hideMark/>
          </w:tcPr>
          <w:p w14:paraId="272E7FC6"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100,00</w:t>
            </w:r>
          </w:p>
        </w:tc>
        <w:tc>
          <w:tcPr>
            <w:tcW w:w="1269" w:type="dxa"/>
            <w:tcBorders>
              <w:top w:val="nil"/>
              <w:left w:val="nil"/>
              <w:bottom w:val="nil"/>
              <w:right w:val="nil"/>
            </w:tcBorders>
            <w:noWrap/>
            <w:vAlign w:val="bottom"/>
            <w:hideMark/>
          </w:tcPr>
          <w:p w14:paraId="3DE8906B"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r w:rsidRPr="009D5C78">
              <w:rPr>
                <w:rFonts w:ascii="Arial" w:eastAsia="Times New Roman" w:hAnsi="Arial" w:cs="Arial"/>
                <w:b/>
                <w:bCs/>
                <w:sz w:val="20"/>
                <w:szCs w:val="20"/>
                <w:lang w:eastAsia="hr-HR"/>
              </w:rPr>
              <w:t>6.000,00</w:t>
            </w:r>
          </w:p>
        </w:tc>
      </w:tr>
      <w:tr w:rsidR="009D5C78" w:rsidRPr="009D5C78" w14:paraId="072138A3"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7AB11215" w14:textId="77777777" w:rsidR="009D5C78" w:rsidRPr="009D5C78" w:rsidRDefault="009D5C78" w:rsidP="009D5C78">
            <w:pPr>
              <w:spacing w:line="240" w:lineRule="auto"/>
              <w:ind w:right="0"/>
              <w:jc w:val="right"/>
              <w:rPr>
                <w:rFonts w:ascii="Arial" w:eastAsia="Times New Roman" w:hAnsi="Arial" w:cs="Arial"/>
                <w:b/>
                <w:bCs/>
                <w:sz w:val="20"/>
                <w:szCs w:val="20"/>
                <w:lang w:eastAsia="hr-HR"/>
              </w:rPr>
            </w:pPr>
          </w:p>
        </w:tc>
        <w:tc>
          <w:tcPr>
            <w:tcW w:w="928" w:type="dxa"/>
            <w:tcBorders>
              <w:top w:val="nil"/>
              <w:left w:val="nil"/>
              <w:bottom w:val="nil"/>
              <w:right w:val="nil"/>
            </w:tcBorders>
            <w:noWrap/>
            <w:vAlign w:val="bottom"/>
            <w:hideMark/>
          </w:tcPr>
          <w:p w14:paraId="760F9D8C"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501BEFAE"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AC6CEBC"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17F5EB0D"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6.000,00</w:t>
            </w:r>
          </w:p>
        </w:tc>
        <w:tc>
          <w:tcPr>
            <w:tcW w:w="1350" w:type="dxa"/>
            <w:gridSpan w:val="3"/>
            <w:tcBorders>
              <w:top w:val="nil"/>
              <w:left w:val="nil"/>
              <w:bottom w:val="nil"/>
              <w:right w:val="nil"/>
            </w:tcBorders>
            <w:noWrap/>
            <w:vAlign w:val="bottom"/>
            <w:hideMark/>
          </w:tcPr>
          <w:p w14:paraId="504702A6"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4F3D8B98"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6.000,00</w:t>
            </w:r>
          </w:p>
        </w:tc>
      </w:tr>
      <w:tr w:rsidR="009D5C78" w:rsidRPr="009D5C78" w14:paraId="0A2A038D" w14:textId="77777777" w:rsidTr="009D5C78">
        <w:tblPrEx>
          <w:tblCellMar>
            <w:left w:w="108" w:type="dxa"/>
            <w:right w:w="108" w:type="dxa"/>
          </w:tblCellMar>
          <w:tblLook w:val="04A0" w:firstRow="1" w:lastRow="0" w:firstColumn="1" w:lastColumn="0" w:noHBand="0" w:noVBand="1"/>
        </w:tblPrEx>
        <w:trPr>
          <w:trHeight w:val="255"/>
        </w:trPr>
        <w:tc>
          <w:tcPr>
            <w:tcW w:w="1139" w:type="dxa"/>
            <w:tcBorders>
              <w:top w:val="nil"/>
              <w:left w:val="nil"/>
              <w:bottom w:val="nil"/>
              <w:right w:val="nil"/>
            </w:tcBorders>
            <w:noWrap/>
            <w:vAlign w:val="bottom"/>
            <w:hideMark/>
          </w:tcPr>
          <w:p w14:paraId="208686B4"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R687</w:t>
            </w:r>
          </w:p>
        </w:tc>
        <w:tc>
          <w:tcPr>
            <w:tcW w:w="928" w:type="dxa"/>
            <w:tcBorders>
              <w:top w:val="nil"/>
              <w:left w:val="nil"/>
              <w:bottom w:val="nil"/>
              <w:right w:val="nil"/>
            </w:tcBorders>
            <w:noWrap/>
            <w:vAlign w:val="bottom"/>
            <w:hideMark/>
          </w:tcPr>
          <w:p w14:paraId="63EA77C9"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42</w:t>
            </w:r>
          </w:p>
        </w:tc>
        <w:tc>
          <w:tcPr>
            <w:tcW w:w="7147" w:type="dxa"/>
            <w:tcBorders>
              <w:top w:val="nil"/>
              <w:left w:val="nil"/>
              <w:bottom w:val="nil"/>
              <w:right w:val="nil"/>
            </w:tcBorders>
            <w:noWrap/>
            <w:vAlign w:val="bottom"/>
            <w:hideMark/>
          </w:tcPr>
          <w:p w14:paraId="35025667" w14:textId="77777777" w:rsidR="009D5C78" w:rsidRPr="009D5C78" w:rsidRDefault="009D5C78" w:rsidP="009D5C78">
            <w:pPr>
              <w:spacing w:line="240" w:lineRule="auto"/>
              <w:ind w:right="0"/>
              <w:jc w:val="left"/>
              <w:rPr>
                <w:rFonts w:ascii="Arial" w:eastAsia="Times New Roman" w:hAnsi="Arial" w:cs="Arial"/>
                <w:sz w:val="20"/>
                <w:szCs w:val="20"/>
                <w:lang w:eastAsia="hr-HR"/>
              </w:rPr>
            </w:pPr>
            <w:r w:rsidRPr="009D5C78">
              <w:rPr>
                <w:rFonts w:ascii="Arial" w:eastAsia="Times New Roman" w:hAnsi="Arial" w:cs="Arial"/>
                <w:sz w:val="20"/>
                <w:szCs w:val="20"/>
                <w:lang w:eastAsia="hr-HR"/>
              </w:rPr>
              <w:t>Projektna dokumentacija-odbojka na pijesku</w:t>
            </w:r>
          </w:p>
        </w:tc>
        <w:tc>
          <w:tcPr>
            <w:tcW w:w="1559" w:type="dxa"/>
            <w:tcBorders>
              <w:top w:val="nil"/>
              <w:left w:val="nil"/>
              <w:bottom w:val="nil"/>
              <w:right w:val="nil"/>
            </w:tcBorders>
            <w:noWrap/>
            <w:vAlign w:val="bottom"/>
            <w:hideMark/>
          </w:tcPr>
          <w:p w14:paraId="35B974F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0,00</w:t>
            </w:r>
          </w:p>
        </w:tc>
        <w:tc>
          <w:tcPr>
            <w:tcW w:w="1350" w:type="dxa"/>
            <w:tcBorders>
              <w:top w:val="nil"/>
              <w:left w:val="nil"/>
              <w:bottom w:val="nil"/>
              <w:right w:val="nil"/>
            </w:tcBorders>
            <w:noWrap/>
            <w:vAlign w:val="bottom"/>
            <w:hideMark/>
          </w:tcPr>
          <w:p w14:paraId="26C96035"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6.000,00</w:t>
            </w:r>
          </w:p>
        </w:tc>
        <w:tc>
          <w:tcPr>
            <w:tcW w:w="1350" w:type="dxa"/>
            <w:gridSpan w:val="3"/>
            <w:tcBorders>
              <w:top w:val="nil"/>
              <w:left w:val="nil"/>
              <w:bottom w:val="nil"/>
              <w:right w:val="nil"/>
            </w:tcBorders>
            <w:noWrap/>
            <w:vAlign w:val="bottom"/>
            <w:hideMark/>
          </w:tcPr>
          <w:p w14:paraId="167C8C60"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100,00</w:t>
            </w:r>
          </w:p>
        </w:tc>
        <w:tc>
          <w:tcPr>
            <w:tcW w:w="1269" w:type="dxa"/>
            <w:tcBorders>
              <w:top w:val="nil"/>
              <w:left w:val="nil"/>
              <w:bottom w:val="nil"/>
              <w:right w:val="nil"/>
            </w:tcBorders>
            <w:noWrap/>
            <w:vAlign w:val="bottom"/>
            <w:hideMark/>
          </w:tcPr>
          <w:p w14:paraId="4321FE6A" w14:textId="77777777" w:rsidR="009D5C78" w:rsidRPr="009D5C78" w:rsidRDefault="009D5C78" w:rsidP="009D5C78">
            <w:pPr>
              <w:spacing w:line="240" w:lineRule="auto"/>
              <w:ind w:right="0"/>
              <w:jc w:val="right"/>
              <w:rPr>
                <w:rFonts w:ascii="Arial" w:eastAsia="Times New Roman" w:hAnsi="Arial" w:cs="Arial"/>
                <w:sz w:val="20"/>
                <w:szCs w:val="20"/>
                <w:lang w:eastAsia="hr-HR"/>
              </w:rPr>
            </w:pPr>
            <w:r w:rsidRPr="009D5C78">
              <w:rPr>
                <w:rFonts w:ascii="Arial" w:eastAsia="Times New Roman" w:hAnsi="Arial" w:cs="Arial"/>
                <w:sz w:val="20"/>
                <w:szCs w:val="20"/>
                <w:lang w:eastAsia="hr-HR"/>
              </w:rPr>
              <w:t>6.000,00</w:t>
            </w:r>
          </w:p>
        </w:tc>
      </w:tr>
    </w:tbl>
    <w:p w14:paraId="255E96AD" w14:textId="77777777" w:rsidR="009D5C78" w:rsidRDefault="009D5C78" w:rsidP="009D5C78">
      <w:pPr>
        <w:spacing w:line="240" w:lineRule="auto"/>
      </w:pPr>
    </w:p>
    <w:p w14:paraId="00440B8E" w14:textId="2671A3E5" w:rsidR="003C3ECD" w:rsidRPr="00C012AC" w:rsidRDefault="003C3ECD" w:rsidP="003C3ECD">
      <w:pPr>
        <w:rPr>
          <w:rFonts w:ascii="Times New Roman" w:hAnsi="Times New Roman"/>
        </w:rPr>
      </w:pPr>
      <w:r w:rsidRPr="00C012AC">
        <w:rPr>
          <w:rFonts w:ascii="Times New Roman" w:hAnsi="Times New Roman"/>
        </w:rPr>
        <w:lastRenderedPageBreak/>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p>
    <w:p w14:paraId="4D7BEBD3" w14:textId="415C9590" w:rsidR="003C3ECD" w:rsidRPr="00C012AC" w:rsidRDefault="008F76A1" w:rsidP="003C3ECD">
      <w:pPr>
        <w:rPr>
          <w:rFonts w:ascii="Times New Roman" w:hAnsi="Times New Roman"/>
        </w:rPr>
      </w:pPr>
      <w:r w:rsidRPr="006329A4">
        <w:rPr>
          <w:rFonts w:ascii="Arial Narrow" w:hAnsi="Arial Narrow"/>
          <w:b/>
          <w:noProof/>
          <w:lang w:val="sl-SI" w:eastAsia="sl-SI"/>
        </w:rPr>
        <mc:AlternateContent>
          <mc:Choice Requires="wps">
            <w:drawing>
              <wp:anchor distT="0" distB="0" distL="114300" distR="114300" simplePos="0" relativeHeight="252043264" behindDoc="0" locked="0" layoutInCell="1" allowOverlap="1" wp14:anchorId="17E2960C" wp14:editId="6AA310F1">
                <wp:simplePos x="0" y="0"/>
                <wp:positionH relativeFrom="margin">
                  <wp:posOffset>0</wp:posOffset>
                </wp:positionH>
                <wp:positionV relativeFrom="paragraph">
                  <wp:posOffset>113665</wp:posOffset>
                </wp:positionV>
                <wp:extent cx="454025" cy="317500"/>
                <wp:effectExtent l="57150" t="114300" r="136525" b="82550"/>
                <wp:wrapNone/>
                <wp:docPr id="1305131654"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9FA5621" w14:textId="6D30CC35"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2</w:t>
                            </w:r>
                          </w:p>
                          <w:p w14:paraId="13C738BC" w14:textId="77777777" w:rsidR="008F76A1" w:rsidRPr="00104EAC" w:rsidRDefault="008F76A1" w:rsidP="008F76A1">
                            <w:pPr>
                              <w:jc w:val="center"/>
                              <w:rPr>
                                <w:rFonts w:ascii="Arial Narrow" w:hAnsi="Arial Narrow"/>
                                <w:sz w:val="24"/>
                                <w:szCs w:val="24"/>
                              </w:rPr>
                            </w:pPr>
                          </w:p>
                          <w:p w14:paraId="5CD84ACE" w14:textId="77777777" w:rsidR="008F76A1" w:rsidRDefault="008F76A1" w:rsidP="008F76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E2960C" id="_x0000_s1037" style="position:absolute;left:0;text-align:left;margin-left:0;margin-top:8.95pt;width:35.75pt;height:25pt;z-index:25204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58H2wIAAOkFAAAOAAAAZHJzL2Uyb0RvYy54bWysVFtP2zAUfp+0/2D5faQpLZSKFFVcpkkM&#10;EGXi+cRxGgvH9mynKfz6HTtJW9j2Mk2RHJ+Lz/nO9fxiW0uy4dYJrTKaHo0o4YrpQqh1Rn883XyZ&#10;UeI8qAKkVjyjr9zRi8XnT+etmfOxrrQsuCVoRLl5azJaeW/mSeJYxWtwR9pwhcJS2xo8knadFBZa&#10;tF7LZDwanSSttoWxmnHnkHvVCeki2i9Lzvx9WTruicwoYvPxtPHMw5kszmG+tmAqwXoY8A8oahAK&#10;ne5MXYEH0ljxm6laMKudLv0R03Wiy1IwHmPAaNLRh2hWFRgeY8HkOLNLk/t/ZtndZmUeLKahNW7u&#10;8Bqi2Ja2Dn/ER7YxWa+7ZPGtJwyZk+lkNJ5SwlB0nJ5ORzGZyf6xsc5/5bom4ZJRqxtVPGJBYp5g&#10;c+s8ekX9QS84dFqK4kZIGQm7zi+lJRvA4l2fXp9cn8S3sqm/66JjB7+DY9fpR6PvDElF2oxOoyph&#10;gG1WSvAIvTZFRj2W/uWpwgISkGvsYuZt9PPORm+887qchq9TqqDgHTfY7zvKC+U75tme6cDvcKfH&#10;Ax8z8FfgITVX4KrOVMQTOhafSBUyxGOHYyZjsRrP7aoqWpLLxj4ChjYdzRARKUQowPEs7Qhs/3QW&#10;caGsCzmXlFjtn4WvYtOFagebAcCuBLkE9hLZIE0FHajJQRy9dgSoBzSROgCa7Bst3Pw23xKBWNM0&#10;hBZYuS5eH2zAE1vPGXYjEMctOP8AFscTYePK8fd4lFJjaXV/o6TS9u1P/KCPU4NSSloc94y6nw1Y&#10;Ton8pnCeztLJJOyHSEymp2Mk7KEkP5Sopr7U2JQpLjfD4jXoezlcS6vrZ9xMy+AVRaAY+u5aqycu&#10;fbeGcLcxvlxGNdwJBvytWhkWjA8VeNo+gzX9HHkcwDs9rAaYf5ikTje8VHrZeF2KOGb7vGI9AoH7&#10;JFam331hYR3SUWu/oRe/AAAA//8DAFBLAwQUAAYACAAAACEA8Sh4PtgAAAAFAQAADwAAAGRycy9k&#10;b3ducmV2LnhtbEyOwU7DMBBE70j8g7VI3OimSG0hxKkQEuqxJc0Bbm68JBH2OordNPw9ywmOszN6&#10;+4rt7J2aaIx9YA3LRQaKuAm251ZDfXy9ewAVk2FrXGDS8E0RtuX1VWFyGy78RlOVWiUQjrnR0KU0&#10;5Iix6cibuAgDsXSfYfQmSRxbtKO5CNw7vM+yNXrTs3zozEAvHTVf1dlryD6q+uD62b3vaFrtcL+v&#10;qwNqfXszPz+BSjSnvzH86os6lOJ0Cme2UTlhyE6um0dQ0m6WK1AnDWvJWBb43778AQAA//8DAFBL&#10;AQItABQABgAIAAAAIQC2gziS/gAAAOEBAAATAAAAAAAAAAAAAAAAAAAAAABbQ29udGVudF9UeXBl&#10;c10ueG1sUEsBAi0AFAAGAAgAAAAhADj9If/WAAAAlAEAAAsAAAAAAAAAAAAAAAAALwEAAF9yZWxz&#10;Ly5yZWxzUEsBAi0AFAAGAAgAAAAhAGvvnwfbAgAA6QUAAA4AAAAAAAAAAAAAAAAALgIAAGRycy9l&#10;Mm9Eb2MueG1sUEsBAi0AFAAGAAgAAAAhAPEoeD7YAAAABQEAAA8AAAAAAAAAAAAAAAAANQUAAGRy&#10;cy9kb3ducmV2LnhtbFBLBQYAAAAABAAEAPMAAAA6BgAAAAA=&#10;" fillcolor="#afabab" strokecolor="#8e8e8e" strokeweight="1.52778mm">
                <v:stroke linestyle="thickThin"/>
                <v:shadow on="t" color="black" opacity="26214f" origin="-.5,.5" offset=".74836mm,-.74836mm"/>
                <v:textbox>
                  <w:txbxContent>
                    <w:p w14:paraId="79FA5621" w14:textId="6D30CC35"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2</w:t>
                      </w:r>
                    </w:p>
                    <w:p w14:paraId="13C738BC" w14:textId="77777777" w:rsidR="008F76A1" w:rsidRPr="00104EAC" w:rsidRDefault="008F76A1" w:rsidP="008F76A1">
                      <w:pPr>
                        <w:jc w:val="center"/>
                        <w:rPr>
                          <w:rFonts w:ascii="Arial Narrow" w:hAnsi="Arial Narrow"/>
                          <w:sz w:val="24"/>
                          <w:szCs w:val="24"/>
                        </w:rPr>
                      </w:pPr>
                    </w:p>
                    <w:p w14:paraId="5CD84ACE" w14:textId="77777777" w:rsidR="008F76A1" w:rsidRDefault="008F76A1" w:rsidP="008F76A1">
                      <w:pPr>
                        <w:jc w:val="center"/>
                      </w:pPr>
                    </w:p>
                  </w:txbxContent>
                </v:textbox>
                <w10:wrap anchorx="margin"/>
              </v:roundrect>
            </w:pict>
          </mc:Fallback>
        </mc:AlternateContent>
      </w:r>
    </w:p>
    <w:p w14:paraId="70607F4B" w14:textId="77777777" w:rsidR="009D5C78" w:rsidRDefault="009D5C78" w:rsidP="009D5C78">
      <w:pPr>
        <w:tabs>
          <w:tab w:val="left" w:pos="390"/>
          <w:tab w:val="num" w:pos="1080"/>
          <w:tab w:val="left" w:pos="3105"/>
        </w:tabs>
        <w:rPr>
          <w:b/>
        </w:rPr>
      </w:pPr>
    </w:p>
    <w:p w14:paraId="5BC04C79" w14:textId="77777777" w:rsidR="009D5C78" w:rsidRDefault="009D5C78" w:rsidP="009D5C78">
      <w:pPr>
        <w:tabs>
          <w:tab w:val="left" w:pos="390"/>
          <w:tab w:val="num" w:pos="1080"/>
          <w:tab w:val="left" w:pos="3105"/>
        </w:tabs>
        <w:rPr>
          <w:lang w:val="pl-PL"/>
        </w:rPr>
      </w:pPr>
    </w:p>
    <w:p w14:paraId="410061B9" w14:textId="77777777" w:rsidR="009D5C78" w:rsidRPr="009D5C78" w:rsidRDefault="009D5C78" w:rsidP="009D5C78">
      <w:pPr>
        <w:rPr>
          <w:rFonts w:ascii="Arial Narrow" w:hAnsi="Arial Narrow"/>
          <w:lang w:val="pl-PL"/>
        </w:rPr>
      </w:pPr>
      <w:r w:rsidRPr="009D5C78">
        <w:rPr>
          <w:rFonts w:ascii="Arial Narrow" w:hAnsi="Arial Narrow"/>
          <w:lang w:val="pl-PL"/>
        </w:rPr>
        <w:t xml:space="preserve">Na temelju članka 2. i 49. Zakona o predškolskom odgoju i obrazovanju („Narodne novine” broj </w:t>
      </w:r>
      <w:r w:rsidRPr="009D5C78">
        <w:rPr>
          <w:rFonts w:ascii="Arial Narrow" w:hAnsi="Arial Narrow"/>
        </w:rPr>
        <w:fldChar w:fldCharType="begin"/>
      </w:r>
      <w:r w:rsidRPr="009D5C78">
        <w:rPr>
          <w:rFonts w:ascii="Arial Narrow" w:hAnsi="Arial Narrow"/>
        </w:rPr>
        <w:instrText>HYPERLINK "https://www.zakon.hr/cms.htm?id=477"</w:instrText>
      </w:r>
      <w:r w:rsidRPr="009D5C78">
        <w:rPr>
          <w:rFonts w:ascii="Arial Narrow" w:hAnsi="Arial Narrow"/>
        </w:rPr>
      </w:r>
      <w:r w:rsidRPr="009D5C78">
        <w:rPr>
          <w:rFonts w:ascii="Arial Narrow" w:hAnsi="Arial Narrow"/>
        </w:rPr>
        <w:fldChar w:fldCharType="separate"/>
      </w:r>
      <w:r w:rsidRPr="009D5C78">
        <w:rPr>
          <w:rFonts w:ascii="Arial Narrow" w:hAnsi="Arial Narrow"/>
          <w:lang w:val="pl-PL"/>
        </w:rPr>
        <w:t>10/97</w:t>
      </w:r>
      <w:r w:rsidRPr="009D5C78">
        <w:rPr>
          <w:rFonts w:ascii="Arial Narrow" w:hAnsi="Arial Narrow"/>
        </w:rPr>
        <w:fldChar w:fldCharType="end"/>
      </w:r>
      <w:r w:rsidRPr="009D5C78">
        <w:rPr>
          <w:rFonts w:ascii="Arial Narrow" w:hAnsi="Arial Narrow"/>
          <w:lang w:val="pl-PL"/>
        </w:rPr>
        <w:t>, </w:t>
      </w:r>
      <w:hyperlink r:id="rId36" w:history="1">
        <w:r w:rsidRPr="009D5C78">
          <w:rPr>
            <w:rFonts w:ascii="Arial Narrow" w:hAnsi="Arial Narrow"/>
            <w:lang w:val="pl-PL"/>
          </w:rPr>
          <w:t>107/07</w:t>
        </w:r>
      </w:hyperlink>
      <w:r w:rsidRPr="009D5C78">
        <w:rPr>
          <w:rFonts w:ascii="Arial Narrow" w:hAnsi="Arial Narrow"/>
          <w:lang w:val="pl-PL"/>
        </w:rPr>
        <w:t>, </w:t>
      </w:r>
      <w:hyperlink r:id="rId37" w:history="1">
        <w:r w:rsidRPr="009D5C78">
          <w:rPr>
            <w:rFonts w:ascii="Arial Narrow" w:hAnsi="Arial Narrow"/>
            <w:lang w:val="pl-PL"/>
          </w:rPr>
          <w:t>94/13</w:t>
        </w:r>
      </w:hyperlink>
      <w:r w:rsidRPr="009D5C78">
        <w:rPr>
          <w:rFonts w:ascii="Arial Narrow" w:hAnsi="Arial Narrow"/>
          <w:lang w:val="pl-PL"/>
        </w:rPr>
        <w:t>, </w:t>
      </w:r>
      <w:hyperlink r:id="rId38" w:history="1">
        <w:r w:rsidRPr="009D5C78">
          <w:rPr>
            <w:rFonts w:ascii="Arial Narrow" w:hAnsi="Arial Narrow"/>
            <w:lang w:val="pl-PL"/>
          </w:rPr>
          <w:t>98/19</w:t>
        </w:r>
      </w:hyperlink>
      <w:r w:rsidRPr="009D5C78">
        <w:rPr>
          <w:rFonts w:ascii="Arial Narrow" w:hAnsi="Arial Narrow"/>
          <w:lang w:val="pl-PL"/>
        </w:rPr>
        <w:t>, 57/22, 101/23) i članka 21. Statuta Općine Dubravica („Službeni glasnik Općine Dubravica” broj 01/2021, 03/2024, 04/2025) Općinsko vijeće Općine Dubravica na svojoj 07. sjednici održanoj 26. svibnja 2026. godine donosi</w:t>
      </w:r>
    </w:p>
    <w:p w14:paraId="46B1CB40" w14:textId="77777777" w:rsidR="009D5C78" w:rsidRPr="009D5C78" w:rsidRDefault="009D5C78" w:rsidP="009D5C78">
      <w:pPr>
        <w:rPr>
          <w:rFonts w:ascii="Arial Narrow" w:hAnsi="Arial Narrow"/>
        </w:rPr>
      </w:pPr>
    </w:p>
    <w:p w14:paraId="2DCF364F" w14:textId="77777777" w:rsidR="009D5C78" w:rsidRPr="009D5C78" w:rsidRDefault="009D5C78" w:rsidP="009D5C78">
      <w:pPr>
        <w:tabs>
          <w:tab w:val="left" w:pos="1256"/>
        </w:tabs>
        <w:jc w:val="center"/>
        <w:rPr>
          <w:rFonts w:ascii="Arial Narrow" w:hAnsi="Arial Narrow"/>
          <w:b/>
        </w:rPr>
      </w:pPr>
      <w:r w:rsidRPr="009D5C78">
        <w:rPr>
          <w:rFonts w:ascii="Arial Narrow" w:hAnsi="Arial Narrow"/>
          <w:b/>
        </w:rPr>
        <w:t>ODLUKU O I. IZMJENAMA I DOPUNAMA</w:t>
      </w:r>
    </w:p>
    <w:p w14:paraId="0163494C" w14:textId="77777777" w:rsidR="009D5C78" w:rsidRPr="009D5C78" w:rsidRDefault="009D5C78" w:rsidP="009D5C78">
      <w:pPr>
        <w:tabs>
          <w:tab w:val="left" w:pos="1256"/>
        </w:tabs>
        <w:jc w:val="center"/>
        <w:rPr>
          <w:rFonts w:ascii="Arial Narrow" w:hAnsi="Arial Narrow"/>
          <w:b/>
        </w:rPr>
      </w:pPr>
      <w:r w:rsidRPr="009D5C78">
        <w:rPr>
          <w:rFonts w:ascii="Arial Narrow" w:hAnsi="Arial Narrow"/>
          <w:b/>
        </w:rPr>
        <w:t xml:space="preserve">PROGRAMA </w:t>
      </w:r>
    </w:p>
    <w:p w14:paraId="58FF9EDB" w14:textId="77777777" w:rsidR="009D5C78" w:rsidRPr="009D5C78" w:rsidRDefault="009D5C78" w:rsidP="009D5C78">
      <w:pPr>
        <w:tabs>
          <w:tab w:val="left" w:pos="1256"/>
        </w:tabs>
        <w:jc w:val="center"/>
        <w:rPr>
          <w:rFonts w:ascii="Arial Narrow" w:hAnsi="Arial Narrow"/>
          <w:b/>
        </w:rPr>
      </w:pPr>
      <w:r w:rsidRPr="009D5C78">
        <w:rPr>
          <w:rFonts w:ascii="Arial Narrow" w:hAnsi="Arial Narrow"/>
          <w:b/>
        </w:rPr>
        <w:t>PREDŠKOLSKOG OBRAZOVANJA ZA 2026. GODINU</w:t>
      </w:r>
    </w:p>
    <w:p w14:paraId="617E24E1" w14:textId="77777777" w:rsidR="009D5C78" w:rsidRPr="009D5C78" w:rsidRDefault="009D5C78" w:rsidP="009D5C78">
      <w:pPr>
        <w:tabs>
          <w:tab w:val="left" w:pos="1256"/>
        </w:tabs>
        <w:rPr>
          <w:rFonts w:ascii="Arial Narrow" w:hAnsi="Arial Narrow"/>
          <w:b/>
        </w:rPr>
      </w:pPr>
    </w:p>
    <w:p w14:paraId="3F59B191" w14:textId="77777777" w:rsidR="009D5C78" w:rsidRPr="009D5C78" w:rsidRDefault="009D5C78" w:rsidP="009D5C78">
      <w:pPr>
        <w:tabs>
          <w:tab w:val="left" w:pos="3105"/>
        </w:tabs>
        <w:jc w:val="center"/>
        <w:rPr>
          <w:rFonts w:ascii="Arial Narrow" w:hAnsi="Arial Narrow"/>
          <w:b/>
          <w:lang w:val="pl-PL"/>
        </w:rPr>
      </w:pPr>
      <w:r w:rsidRPr="009D5C78">
        <w:rPr>
          <w:rFonts w:ascii="Arial Narrow" w:hAnsi="Arial Narrow"/>
          <w:b/>
          <w:lang w:val="pl-PL"/>
        </w:rPr>
        <w:t>Članak 1.</w:t>
      </w:r>
    </w:p>
    <w:p w14:paraId="6EFDDBBE" w14:textId="77777777" w:rsidR="009D5C78" w:rsidRPr="009D5C78" w:rsidRDefault="009D5C78" w:rsidP="009D5C78">
      <w:pPr>
        <w:tabs>
          <w:tab w:val="left" w:pos="3105"/>
        </w:tabs>
        <w:rPr>
          <w:rFonts w:ascii="Arial Narrow" w:hAnsi="Arial Narrow"/>
          <w:lang w:val="pl-PL"/>
        </w:rPr>
      </w:pPr>
      <w:r w:rsidRPr="009D5C78">
        <w:rPr>
          <w:rFonts w:ascii="Arial Narrow" w:hAnsi="Arial Narrow"/>
          <w:lang w:val="pl-PL"/>
        </w:rPr>
        <w:t>Program predškolskog obrazovanja za 2026. godinu („Službeni glasnik Općine Dubravica” broj 07/2025) ovom se Odlukom o I. Izmjenama i dopunama, mijenja i glasi:</w:t>
      </w:r>
    </w:p>
    <w:tbl>
      <w:tblPr>
        <w:tblW w:w="15072" w:type="dxa"/>
        <w:tblLook w:val="04A0" w:firstRow="1" w:lastRow="0" w:firstColumn="1" w:lastColumn="0" w:noHBand="0" w:noVBand="1"/>
      </w:tblPr>
      <w:tblGrid>
        <w:gridCol w:w="1485"/>
        <w:gridCol w:w="1295"/>
        <w:gridCol w:w="6009"/>
        <w:gridCol w:w="1726"/>
        <w:gridCol w:w="1676"/>
        <w:gridCol w:w="1676"/>
        <w:gridCol w:w="1205"/>
      </w:tblGrid>
      <w:tr w:rsidR="009D5C78" w:rsidRPr="009D5C78" w14:paraId="7F50EA5C" w14:textId="77777777" w:rsidTr="009D5C78">
        <w:trPr>
          <w:trHeight w:val="1259"/>
        </w:trPr>
        <w:tc>
          <w:tcPr>
            <w:tcW w:w="1485" w:type="dxa"/>
            <w:tcBorders>
              <w:top w:val="nil"/>
              <w:left w:val="nil"/>
              <w:bottom w:val="nil"/>
              <w:right w:val="nil"/>
            </w:tcBorders>
            <w:noWrap/>
            <w:vAlign w:val="bottom"/>
            <w:hideMark/>
          </w:tcPr>
          <w:p w14:paraId="1BE40096" w14:textId="77777777" w:rsidR="009D5C78" w:rsidRPr="009D5C78" w:rsidRDefault="009D5C78" w:rsidP="00C1350C">
            <w:pPr>
              <w:rPr>
                <w:rFonts w:ascii="Arial Narrow" w:hAnsi="Arial Narrow" w:cs="Arial"/>
                <w:b/>
                <w:bCs/>
              </w:rPr>
            </w:pPr>
            <w:r w:rsidRPr="009D5C78">
              <w:rPr>
                <w:rFonts w:ascii="Arial Narrow" w:hAnsi="Arial Narrow" w:cs="Arial"/>
                <w:b/>
                <w:bCs/>
              </w:rPr>
              <w:t>POZICIJA</w:t>
            </w:r>
          </w:p>
        </w:tc>
        <w:tc>
          <w:tcPr>
            <w:tcW w:w="1295" w:type="dxa"/>
            <w:tcBorders>
              <w:top w:val="nil"/>
              <w:left w:val="nil"/>
              <w:bottom w:val="nil"/>
              <w:right w:val="nil"/>
            </w:tcBorders>
            <w:vAlign w:val="bottom"/>
            <w:hideMark/>
          </w:tcPr>
          <w:p w14:paraId="14F73803" w14:textId="77777777" w:rsidR="009D5C78" w:rsidRPr="009D5C78" w:rsidRDefault="009D5C78" w:rsidP="00C1350C">
            <w:pPr>
              <w:rPr>
                <w:rFonts w:ascii="Arial Narrow" w:hAnsi="Arial Narrow" w:cs="Arial"/>
                <w:b/>
                <w:bCs/>
              </w:rPr>
            </w:pPr>
            <w:r w:rsidRPr="009D5C78">
              <w:rPr>
                <w:rFonts w:ascii="Arial Narrow" w:hAnsi="Arial Narrow" w:cs="Arial"/>
                <w:b/>
                <w:bCs/>
              </w:rPr>
              <w:t xml:space="preserve">BROJ </w:t>
            </w:r>
            <w:r w:rsidRPr="009D5C78">
              <w:rPr>
                <w:rFonts w:ascii="Arial Narrow" w:hAnsi="Arial Narrow" w:cs="Arial"/>
                <w:b/>
                <w:bCs/>
              </w:rPr>
              <w:br/>
              <w:t>KONTA</w:t>
            </w:r>
          </w:p>
        </w:tc>
        <w:tc>
          <w:tcPr>
            <w:tcW w:w="6009" w:type="dxa"/>
            <w:tcBorders>
              <w:top w:val="nil"/>
              <w:left w:val="nil"/>
              <w:bottom w:val="nil"/>
              <w:right w:val="nil"/>
            </w:tcBorders>
            <w:noWrap/>
            <w:vAlign w:val="bottom"/>
            <w:hideMark/>
          </w:tcPr>
          <w:p w14:paraId="6B2C836F" w14:textId="77777777" w:rsidR="009D5C78" w:rsidRPr="009D5C78" w:rsidRDefault="009D5C78" w:rsidP="00C1350C">
            <w:pPr>
              <w:rPr>
                <w:rFonts w:ascii="Arial Narrow" w:hAnsi="Arial Narrow" w:cs="Arial"/>
                <w:b/>
                <w:bCs/>
              </w:rPr>
            </w:pPr>
            <w:r w:rsidRPr="009D5C78">
              <w:rPr>
                <w:rFonts w:ascii="Arial Narrow" w:hAnsi="Arial Narrow" w:cs="Arial"/>
                <w:b/>
                <w:bCs/>
              </w:rPr>
              <w:t>VRSTA PRIHODA / PRIMITAKA</w:t>
            </w:r>
          </w:p>
        </w:tc>
        <w:tc>
          <w:tcPr>
            <w:tcW w:w="1726" w:type="dxa"/>
            <w:tcBorders>
              <w:top w:val="nil"/>
              <w:left w:val="nil"/>
              <w:bottom w:val="nil"/>
              <w:right w:val="nil"/>
            </w:tcBorders>
            <w:noWrap/>
            <w:vAlign w:val="bottom"/>
            <w:hideMark/>
          </w:tcPr>
          <w:p w14:paraId="25BB29F2" w14:textId="77777777" w:rsidR="009D5C78" w:rsidRPr="009D5C78" w:rsidRDefault="009D5C78" w:rsidP="00C1350C">
            <w:pPr>
              <w:rPr>
                <w:rFonts w:ascii="Arial Narrow" w:hAnsi="Arial Narrow" w:cs="Arial"/>
                <w:b/>
                <w:bCs/>
              </w:rPr>
            </w:pPr>
            <w:r w:rsidRPr="009D5C78">
              <w:rPr>
                <w:rFonts w:ascii="Arial Narrow" w:hAnsi="Arial Narrow" w:cs="Arial"/>
                <w:b/>
                <w:bCs/>
              </w:rPr>
              <w:t>PLANIRANO</w:t>
            </w:r>
          </w:p>
        </w:tc>
        <w:tc>
          <w:tcPr>
            <w:tcW w:w="1676" w:type="dxa"/>
            <w:tcBorders>
              <w:top w:val="nil"/>
              <w:left w:val="nil"/>
              <w:bottom w:val="nil"/>
              <w:right w:val="nil"/>
            </w:tcBorders>
            <w:noWrap/>
            <w:vAlign w:val="bottom"/>
            <w:hideMark/>
          </w:tcPr>
          <w:p w14:paraId="1844DCB1" w14:textId="77777777" w:rsidR="009D5C78" w:rsidRPr="009D5C78" w:rsidRDefault="009D5C78" w:rsidP="00C1350C">
            <w:pPr>
              <w:rPr>
                <w:rFonts w:ascii="Arial Narrow" w:hAnsi="Arial Narrow" w:cs="Arial"/>
                <w:b/>
                <w:bCs/>
              </w:rPr>
            </w:pPr>
            <w:r w:rsidRPr="009D5C78">
              <w:rPr>
                <w:rFonts w:ascii="Arial Narrow" w:hAnsi="Arial Narrow" w:cs="Arial"/>
                <w:b/>
                <w:bCs/>
              </w:rPr>
              <w:t>PROMJENA IZNOS</w:t>
            </w:r>
          </w:p>
        </w:tc>
        <w:tc>
          <w:tcPr>
            <w:tcW w:w="1676" w:type="dxa"/>
            <w:tcBorders>
              <w:top w:val="nil"/>
              <w:left w:val="nil"/>
              <w:bottom w:val="nil"/>
              <w:right w:val="nil"/>
            </w:tcBorders>
            <w:vAlign w:val="bottom"/>
            <w:hideMark/>
          </w:tcPr>
          <w:p w14:paraId="24D3397C" w14:textId="77777777" w:rsidR="009D5C78" w:rsidRPr="009D5C78" w:rsidRDefault="009D5C78" w:rsidP="00C1350C">
            <w:pPr>
              <w:rPr>
                <w:rFonts w:ascii="Arial Narrow" w:hAnsi="Arial Narrow" w:cs="Arial"/>
                <w:b/>
                <w:bCs/>
              </w:rPr>
            </w:pPr>
            <w:r w:rsidRPr="009D5C78">
              <w:rPr>
                <w:rFonts w:ascii="Arial Narrow" w:hAnsi="Arial Narrow" w:cs="Arial"/>
                <w:b/>
                <w:bCs/>
              </w:rPr>
              <w:t xml:space="preserve">PROMJENA </w:t>
            </w:r>
            <w:r w:rsidRPr="009D5C78">
              <w:rPr>
                <w:rFonts w:ascii="Arial Narrow" w:hAnsi="Arial Narrow" w:cs="Arial"/>
                <w:b/>
                <w:bCs/>
              </w:rPr>
              <w:br/>
              <w:t>POSTOTAK</w:t>
            </w:r>
          </w:p>
        </w:tc>
        <w:tc>
          <w:tcPr>
            <w:tcW w:w="1205" w:type="dxa"/>
            <w:tcBorders>
              <w:top w:val="nil"/>
              <w:left w:val="nil"/>
              <w:bottom w:val="nil"/>
              <w:right w:val="nil"/>
            </w:tcBorders>
            <w:noWrap/>
            <w:vAlign w:val="bottom"/>
            <w:hideMark/>
          </w:tcPr>
          <w:p w14:paraId="565112F3" w14:textId="77777777" w:rsidR="009D5C78" w:rsidRPr="009D5C78" w:rsidRDefault="009D5C78" w:rsidP="00C1350C">
            <w:pPr>
              <w:rPr>
                <w:rFonts w:ascii="Arial Narrow" w:hAnsi="Arial Narrow" w:cs="Arial"/>
                <w:b/>
                <w:bCs/>
              </w:rPr>
            </w:pPr>
            <w:r w:rsidRPr="009D5C78">
              <w:rPr>
                <w:rFonts w:ascii="Arial Narrow" w:hAnsi="Arial Narrow" w:cs="Arial"/>
                <w:b/>
                <w:bCs/>
              </w:rPr>
              <w:t>NOVI IZNOS</w:t>
            </w:r>
          </w:p>
        </w:tc>
      </w:tr>
    </w:tbl>
    <w:p w14:paraId="5E3BD5D0" w14:textId="77777777" w:rsidR="009D5C78" w:rsidRPr="009D5C78" w:rsidRDefault="009D5C78" w:rsidP="009D5C78">
      <w:pPr>
        <w:tabs>
          <w:tab w:val="left" w:pos="3105"/>
        </w:tabs>
        <w:rPr>
          <w:rFonts w:ascii="Arial Narrow" w:hAnsi="Arial Narrow"/>
          <w:lang w:val="pl-PL"/>
        </w:rPr>
      </w:pPr>
    </w:p>
    <w:tbl>
      <w:tblPr>
        <w:tblW w:w="14728" w:type="dxa"/>
        <w:tblLook w:val="04A0" w:firstRow="1" w:lastRow="0" w:firstColumn="1" w:lastColumn="0" w:noHBand="0" w:noVBand="1"/>
      </w:tblPr>
      <w:tblGrid>
        <w:gridCol w:w="1215"/>
        <w:gridCol w:w="854"/>
        <w:gridCol w:w="7073"/>
        <w:gridCol w:w="1556"/>
        <w:gridCol w:w="1456"/>
        <w:gridCol w:w="1205"/>
        <w:gridCol w:w="1556"/>
      </w:tblGrid>
      <w:tr w:rsidR="009D5C78" w:rsidRPr="009D5C78" w14:paraId="6AA842DB" w14:textId="77777777" w:rsidTr="009D5C78">
        <w:trPr>
          <w:trHeight w:val="269"/>
        </w:trPr>
        <w:tc>
          <w:tcPr>
            <w:tcW w:w="9093" w:type="dxa"/>
            <w:gridSpan w:val="3"/>
            <w:tcBorders>
              <w:top w:val="nil"/>
              <w:left w:val="nil"/>
              <w:bottom w:val="nil"/>
              <w:right w:val="nil"/>
            </w:tcBorders>
            <w:shd w:val="clear" w:color="000000" w:fill="9999FF"/>
            <w:noWrap/>
            <w:vAlign w:val="bottom"/>
            <w:hideMark/>
          </w:tcPr>
          <w:p w14:paraId="38867949" w14:textId="77777777" w:rsidR="009D5C78" w:rsidRPr="009D5C78" w:rsidRDefault="009D5C78" w:rsidP="00C1350C">
            <w:pPr>
              <w:rPr>
                <w:rFonts w:ascii="Arial Narrow" w:hAnsi="Arial Narrow" w:cs="Arial"/>
                <w:b/>
                <w:bCs/>
                <w:color w:val="000000"/>
              </w:rPr>
            </w:pPr>
            <w:r w:rsidRPr="009D5C78">
              <w:rPr>
                <w:rFonts w:ascii="Arial Narrow" w:hAnsi="Arial Narrow" w:cs="Arial"/>
                <w:b/>
                <w:bCs/>
                <w:color w:val="000000"/>
              </w:rPr>
              <w:t>Program 1001 Predškolsko obrazovanje</w:t>
            </w:r>
          </w:p>
        </w:tc>
        <w:tc>
          <w:tcPr>
            <w:tcW w:w="1519" w:type="dxa"/>
            <w:tcBorders>
              <w:top w:val="nil"/>
              <w:left w:val="nil"/>
              <w:bottom w:val="nil"/>
              <w:right w:val="nil"/>
            </w:tcBorders>
            <w:shd w:val="clear" w:color="000000" w:fill="9999FF"/>
            <w:noWrap/>
            <w:vAlign w:val="bottom"/>
            <w:hideMark/>
          </w:tcPr>
          <w:p w14:paraId="19E7AE81"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124.906,00</w:t>
            </w:r>
          </w:p>
        </w:tc>
        <w:tc>
          <w:tcPr>
            <w:tcW w:w="1421" w:type="dxa"/>
            <w:tcBorders>
              <w:top w:val="nil"/>
              <w:left w:val="nil"/>
              <w:bottom w:val="nil"/>
              <w:right w:val="nil"/>
            </w:tcBorders>
            <w:shd w:val="clear" w:color="000000" w:fill="9999FF"/>
            <w:noWrap/>
            <w:vAlign w:val="bottom"/>
            <w:hideMark/>
          </w:tcPr>
          <w:p w14:paraId="681E3B31"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53.900,00</w:t>
            </w:r>
          </w:p>
        </w:tc>
        <w:tc>
          <w:tcPr>
            <w:tcW w:w="1176" w:type="dxa"/>
            <w:tcBorders>
              <w:top w:val="nil"/>
              <w:left w:val="nil"/>
              <w:bottom w:val="nil"/>
              <w:right w:val="nil"/>
            </w:tcBorders>
            <w:shd w:val="clear" w:color="000000" w:fill="9999FF"/>
            <w:noWrap/>
            <w:vAlign w:val="bottom"/>
            <w:hideMark/>
          </w:tcPr>
          <w:p w14:paraId="6AD1A6B5"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43,15</w:t>
            </w:r>
          </w:p>
        </w:tc>
        <w:tc>
          <w:tcPr>
            <w:tcW w:w="1519" w:type="dxa"/>
            <w:tcBorders>
              <w:top w:val="nil"/>
              <w:left w:val="nil"/>
              <w:bottom w:val="nil"/>
              <w:right w:val="nil"/>
            </w:tcBorders>
            <w:shd w:val="clear" w:color="000000" w:fill="9999FF"/>
            <w:noWrap/>
            <w:vAlign w:val="bottom"/>
            <w:hideMark/>
          </w:tcPr>
          <w:p w14:paraId="07F55AC7"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178.806,00</w:t>
            </w:r>
          </w:p>
        </w:tc>
      </w:tr>
      <w:tr w:rsidR="009D5C78" w:rsidRPr="009D5C78" w14:paraId="60EB8136" w14:textId="77777777" w:rsidTr="009D5C78">
        <w:trPr>
          <w:trHeight w:val="269"/>
        </w:trPr>
        <w:tc>
          <w:tcPr>
            <w:tcW w:w="9093" w:type="dxa"/>
            <w:gridSpan w:val="3"/>
            <w:tcBorders>
              <w:top w:val="nil"/>
              <w:left w:val="nil"/>
              <w:bottom w:val="nil"/>
              <w:right w:val="nil"/>
            </w:tcBorders>
            <w:shd w:val="clear" w:color="000000" w:fill="CCCCFF"/>
            <w:noWrap/>
            <w:vAlign w:val="bottom"/>
            <w:hideMark/>
          </w:tcPr>
          <w:p w14:paraId="5419BF19" w14:textId="77777777" w:rsidR="009D5C78" w:rsidRPr="009D5C78" w:rsidRDefault="009D5C78" w:rsidP="00C1350C">
            <w:pPr>
              <w:rPr>
                <w:rFonts w:ascii="Arial Narrow" w:hAnsi="Arial Narrow" w:cs="Arial"/>
                <w:b/>
                <w:bCs/>
                <w:color w:val="000000"/>
              </w:rPr>
            </w:pPr>
            <w:r w:rsidRPr="009D5C78">
              <w:rPr>
                <w:rFonts w:ascii="Arial Narrow" w:hAnsi="Arial Narrow" w:cs="Arial"/>
                <w:b/>
                <w:bCs/>
                <w:color w:val="000000"/>
              </w:rPr>
              <w:t>Aktivnost A100006 Predškolski odgoj</w:t>
            </w:r>
          </w:p>
        </w:tc>
        <w:tc>
          <w:tcPr>
            <w:tcW w:w="1519" w:type="dxa"/>
            <w:tcBorders>
              <w:top w:val="nil"/>
              <w:left w:val="nil"/>
              <w:bottom w:val="nil"/>
              <w:right w:val="nil"/>
            </w:tcBorders>
            <w:shd w:val="clear" w:color="000000" w:fill="CCCCFF"/>
            <w:noWrap/>
            <w:vAlign w:val="bottom"/>
            <w:hideMark/>
          </w:tcPr>
          <w:p w14:paraId="7AC4FF5D"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113.906,00</w:t>
            </w:r>
          </w:p>
        </w:tc>
        <w:tc>
          <w:tcPr>
            <w:tcW w:w="1421" w:type="dxa"/>
            <w:tcBorders>
              <w:top w:val="nil"/>
              <w:left w:val="nil"/>
              <w:bottom w:val="nil"/>
              <w:right w:val="nil"/>
            </w:tcBorders>
            <w:shd w:val="clear" w:color="000000" w:fill="CCCCFF"/>
            <w:noWrap/>
            <w:vAlign w:val="bottom"/>
            <w:hideMark/>
          </w:tcPr>
          <w:p w14:paraId="72859874"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-2.100,00</w:t>
            </w:r>
          </w:p>
        </w:tc>
        <w:tc>
          <w:tcPr>
            <w:tcW w:w="1176" w:type="dxa"/>
            <w:tcBorders>
              <w:top w:val="nil"/>
              <w:left w:val="nil"/>
              <w:bottom w:val="nil"/>
              <w:right w:val="nil"/>
            </w:tcBorders>
            <w:shd w:val="clear" w:color="000000" w:fill="CCCCFF"/>
            <w:noWrap/>
            <w:vAlign w:val="bottom"/>
            <w:hideMark/>
          </w:tcPr>
          <w:p w14:paraId="0A369C25"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-1,84</w:t>
            </w:r>
          </w:p>
        </w:tc>
        <w:tc>
          <w:tcPr>
            <w:tcW w:w="1519" w:type="dxa"/>
            <w:tcBorders>
              <w:top w:val="nil"/>
              <w:left w:val="nil"/>
              <w:bottom w:val="nil"/>
              <w:right w:val="nil"/>
            </w:tcBorders>
            <w:shd w:val="clear" w:color="000000" w:fill="CCCCFF"/>
            <w:noWrap/>
            <w:vAlign w:val="bottom"/>
            <w:hideMark/>
          </w:tcPr>
          <w:p w14:paraId="6C10F09C"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111.806,00</w:t>
            </w:r>
          </w:p>
        </w:tc>
      </w:tr>
      <w:tr w:rsidR="009D5C78" w:rsidRPr="009D5C78" w14:paraId="61C5D3A6" w14:textId="77777777" w:rsidTr="009D5C78">
        <w:trPr>
          <w:trHeight w:val="269"/>
        </w:trPr>
        <w:tc>
          <w:tcPr>
            <w:tcW w:w="9093" w:type="dxa"/>
            <w:gridSpan w:val="3"/>
            <w:tcBorders>
              <w:top w:val="nil"/>
              <w:left w:val="nil"/>
              <w:bottom w:val="nil"/>
              <w:right w:val="nil"/>
            </w:tcBorders>
            <w:shd w:val="clear" w:color="000000" w:fill="FFFF99"/>
            <w:noWrap/>
            <w:vAlign w:val="bottom"/>
            <w:hideMark/>
          </w:tcPr>
          <w:p w14:paraId="45C8EE3A" w14:textId="77777777" w:rsidR="009D5C78" w:rsidRPr="009D5C78" w:rsidRDefault="009D5C78" w:rsidP="00C1350C">
            <w:pPr>
              <w:rPr>
                <w:rFonts w:ascii="Arial Narrow" w:hAnsi="Arial Narrow" w:cs="Arial"/>
                <w:b/>
                <w:bCs/>
                <w:color w:val="000000"/>
              </w:rPr>
            </w:pPr>
            <w:r w:rsidRPr="009D5C78">
              <w:rPr>
                <w:rFonts w:ascii="Arial Narrow" w:hAnsi="Arial Narrow" w:cs="Arial"/>
                <w:b/>
                <w:bCs/>
                <w:color w:val="000000"/>
              </w:rPr>
              <w:t>Izvor  1.1. Opći prihodi i primici</w:t>
            </w:r>
          </w:p>
        </w:tc>
        <w:tc>
          <w:tcPr>
            <w:tcW w:w="1519" w:type="dxa"/>
            <w:tcBorders>
              <w:top w:val="nil"/>
              <w:left w:val="nil"/>
              <w:bottom w:val="nil"/>
              <w:right w:val="nil"/>
            </w:tcBorders>
            <w:shd w:val="clear" w:color="000000" w:fill="FFFF99"/>
            <w:noWrap/>
            <w:vAlign w:val="bottom"/>
            <w:hideMark/>
          </w:tcPr>
          <w:p w14:paraId="4867F957"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57.200,00</w:t>
            </w:r>
          </w:p>
        </w:tc>
        <w:tc>
          <w:tcPr>
            <w:tcW w:w="1421" w:type="dxa"/>
            <w:tcBorders>
              <w:top w:val="nil"/>
              <w:left w:val="nil"/>
              <w:bottom w:val="nil"/>
              <w:right w:val="nil"/>
            </w:tcBorders>
            <w:shd w:val="clear" w:color="000000" w:fill="FFFF99"/>
            <w:noWrap/>
            <w:vAlign w:val="bottom"/>
            <w:hideMark/>
          </w:tcPr>
          <w:p w14:paraId="57D56961"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54.606,00</w:t>
            </w:r>
          </w:p>
        </w:tc>
        <w:tc>
          <w:tcPr>
            <w:tcW w:w="1176" w:type="dxa"/>
            <w:tcBorders>
              <w:top w:val="nil"/>
              <w:left w:val="nil"/>
              <w:bottom w:val="nil"/>
              <w:right w:val="nil"/>
            </w:tcBorders>
            <w:shd w:val="clear" w:color="000000" w:fill="FFFF99"/>
            <w:noWrap/>
            <w:vAlign w:val="bottom"/>
            <w:hideMark/>
          </w:tcPr>
          <w:p w14:paraId="313881DC"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95,47</w:t>
            </w:r>
          </w:p>
        </w:tc>
        <w:tc>
          <w:tcPr>
            <w:tcW w:w="1519" w:type="dxa"/>
            <w:tcBorders>
              <w:top w:val="nil"/>
              <w:left w:val="nil"/>
              <w:bottom w:val="nil"/>
              <w:right w:val="nil"/>
            </w:tcBorders>
            <w:shd w:val="clear" w:color="000000" w:fill="FFFF99"/>
            <w:noWrap/>
            <w:vAlign w:val="bottom"/>
            <w:hideMark/>
          </w:tcPr>
          <w:p w14:paraId="5FDAA3AB"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111.806,00</w:t>
            </w:r>
          </w:p>
        </w:tc>
      </w:tr>
      <w:tr w:rsidR="009D5C78" w:rsidRPr="009D5C78" w14:paraId="18383B88" w14:textId="77777777" w:rsidTr="009D5C78">
        <w:trPr>
          <w:trHeight w:val="269"/>
        </w:trPr>
        <w:tc>
          <w:tcPr>
            <w:tcW w:w="1186" w:type="dxa"/>
            <w:tcBorders>
              <w:top w:val="nil"/>
              <w:left w:val="nil"/>
              <w:bottom w:val="nil"/>
              <w:right w:val="nil"/>
            </w:tcBorders>
            <w:noWrap/>
            <w:vAlign w:val="bottom"/>
            <w:hideMark/>
          </w:tcPr>
          <w:p w14:paraId="7D558328" w14:textId="77777777" w:rsidR="009D5C78" w:rsidRPr="009D5C78" w:rsidRDefault="009D5C78" w:rsidP="00C1350C">
            <w:pPr>
              <w:rPr>
                <w:rFonts w:ascii="Arial Narrow" w:hAnsi="Arial Narrow" w:cs="Arial"/>
              </w:rPr>
            </w:pPr>
            <w:r w:rsidRPr="009D5C78">
              <w:rPr>
                <w:rFonts w:ascii="Arial Narrow" w:hAnsi="Arial Narrow" w:cs="Arial"/>
              </w:rPr>
              <w:t>R043</w:t>
            </w:r>
          </w:p>
        </w:tc>
        <w:tc>
          <w:tcPr>
            <w:tcW w:w="833" w:type="dxa"/>
            <w:tcBorders>
              <w:top w:val="nil"/>
              <w:left w:val="nil"/>
              <w:bottom w:val="nil"/>
              <w:right w:val="nil"/>
            </w:tcBorders>
            <w:noWrap/>
            <w:vAlign w:val="bottom"/>
            <w:hideMark/>
          </w:tcPr>
          <w:p w14:paraId="54959F66" w14:textId="77777777" w:rsidR="009D5C78" w:rsidRPr="009D5C78" w:rsidRDefault="009D5C78" w:rsidP="00C1350C">
            <w:pPr>
              <w:rPr>
                <w:rFonts w:ascii="Arial Narrow" w:hAnsi="Arial Narrow" w:cs="Arial"/>
              </w:rPr>
            </w:pPr>
            <w:r w:rsidRPr="009D5C78">
              <w:rPr>
                <w:rFonts w:ascii="Arial Narrow" w:hAnsi="Arial Narrow" w:cs="Arial"/>
              </w:rPr>
              <w:t>35</w:t>
            </w:r>
          </w:p>
        </w:tc>
        <w:tc>
          <w:tcPr>
            <w:tcW w:w="7073" w:type="dxa"/>
            <w:tcBorders>
              <w:top w:val="nil"/>
              <w:left w:val="nil"/>
              <w:bottom w:val="nil"/>
              <w:right w:val="nil"/>
            </w:tcBorders>
            <w:noWrap/>
            <w:vAlign w:val="bottom"/>
            <w:hideMark/>
          </w:tcPr>
          <w:p w14:paraId="0B10EE4A" w14:textId="77777777" w:rsidR="009D5C78" w:rsidRPr="009D5C78" w:rsidRDefault="009D5C78" w:rsidP="00C1350C">
            <w:pPr>
              <w:rPr>
                <w:rFonts w:ascii="Arial Narrow" w:hAnsi="Arial Narrow" w:cs="Arial"/>
              </w:rPr>
            </w:pPr>
            <w:r w:rsidRPr="009D5C78">
              <w:rPr>
                <w:rFonts w:ascii="Arial Narrow" w:hAnsi="Arial Narrow" w:cs="Arial"/>
              </w:rPr>
              <w:t>Primarni smještaj DV</w:t>
            </w:r>
          </w:p>
        </w:tc>
        <w:tc>
          <w:tcPr>
            <w:tcW w:w="1519" w:type="dxa"/>
            <w:tcBorders>
              <w:top w:val="nil"/>
              <w:left w:val="nil"/>
              <w:bottom w:val="nil"/>
              <w:right w:val="nil"/>
            </w:tcBorders>
            <w:noWrap/>
            <w:vAlign w:val="bottom"/>
            <w:hideMark/>
          </w:tcPr>
          <w:p w14:paraId="23924561" w14:textId="77777777" w:rsidR="009D5C78" w:rsidRPr="009D5C78" w:rsidRDefault="009D5C78" w:rsidP="00C1350C">
            <w:pPr>
              <w:jc w:val="right"/>
              <w:rPr>
                <w:rFonts w:ascii="Arial Narrow" w:hAnsi="Arial Narrow" w:cs="Arial"/>
              </w:rPr>
            </w:pPr>
            <w:r w:rsidRPr="009D5C78">
              <w:rPr>
                <w:rFonts w:ascii="Arial Narrow" w:hAnsi="Arial Narrow" w:cs="Arial"/>
              </w:rPr>
              <w:t>47.000,00</w:t>
            </w:r>
          </w:p>
        </w:tc>
        <w:tc>
          <w:tcPr>
            <w:tcW w:w="1421" w:type="dxa"/>
            <w:tcBorders>
              <w:top w:val="nil"/>
              <w:left w:val="nil"/>
              <w:bottom w:val="nil"/>
              <w:right w:val="nil"/>
            </w:tcBorders>
            <w:noWrap/>
            <w:vAlign w:val="bottom"/>
            <w:hideMark/>
          </w:tcPr>
          <w:p w14:paraId="3D7C726E" w14:textId="77777777" w:rsidR="009D5C78" w:rsidRPr="009D5C78" w:rsidRDefault="009D5C78" w:rsidP="00C1350C">
            <w:pPr>
              <w:jc w:val="right"/>
              <w:rPr>
                <w:rFonts w:ascii="Arial Narrow" w:hAnsi="Arial Narrow" w:cs="Arial"/>
              </w:rPr>
            </w:pPr>
            <w:r w:rsidRPr="009D5C78">
              <w:rPr>
                <w:rFonts w:ascii="Arial Narrow" w:hAnsi="Arial Narrow" w:cs="Arial"/>
              </w:rPr>
              <w:t>56.706,00</w:t>
            </w:r>
          </w:p>
        </w:tc>
        <w:tc>
          <w:tcPr>
            <w:tcW w:w="1176" w:type="dxa"/>
            <w:tcBorders>
              <w:top w:val="nil"/>
              <w:left w:val="nil"/>
              <w:bottom w:val="nil"/>
              <w:right w:val="nil"/>
            </w:tcBorders>
            <w:noWrap/>
            <w:vAlign w:val="bottom"/>
            <w:hideMark/>
          </w:tcPr>
          <w:p w14:paraId="6A3EB7C8" w14:textId="77777777" w:rsidR="009D5C78" w:rsidRPr="009D5C78" w:rsidRDefault="009D5C78" w:rsidP="00C1350C">
            <w:pPr>
              <w:jc w:val="right"/>
              <w:rPr>
                <w:rFonts w:ascii="Arial Narrow" w:hAnsi="Arial Narrow" w:cs="Arial"/>
              </w:rPr>
            </w:pPr>
            <w:r w:rsidRPr="009D5C78">
              <w:rPr>
                <w:rFonts w:ascii="Arial Narrow" w:hAnsi="Arial Narrow" w:cs="Arial"/>
              </w:rPr>
              <w:t>120,65</w:t>
            </w:r>
          </w:p>
        </w:tc>
        <w:tc>
          <w:tcPr>
            <w:tcW w:w="1519" w:type="dxa"/>
            <w:tcBorders>
              <w:top w:val="nil"/>
              <w:left w:val="nil"/>
              <w:bottom w:val="nil"/>
              <w:right w:val="nil"/>
            </w:tcBorders>
            <w:noWrap/>
            <w:vAlign w:val="bottom"/>
            <w:hideMark/>
          </w:tcPr>
          <w:p w14:paraId="031D5AFD" w14:textId="77777777" w:rsidR="009D5C78" w:rsidRPr="009D5C78" w:rsidRDefault="009D5C78" w:rsidP="00C1350C">
            <w:pPr>
              <w:jc w:val="right"/>
              <w:rPr>
                <w:rFonts w:ascii="Arial Narrow" w:hAnsi="Arial Narrow" w:cs="Arial"/>
              </w:rPr>
            </w:pPr>
            <w:r w:rsidRPr="009D5C78">
              <w:rPr>
                <w:rFonts w:ascii="Arial Narrow" w:hAnsi="Arial Narrow" w:cs="Arial"/>
              </w:rPr>
              <w:t>103.706,00</w:t>
            </w:r>
          </w:p>
        </w:tc>
      </w:tr>
      <w:tr w:rsidR="009D5C78" w:rsidRPr="009D5C78" w14:paraId="3521C79F" w14:textId="77777777" w:rsidTr="009D5C78">
        <w:trPr>
          <w:trHeight w:val="269"/>
        </w:trPr>
        <w:tc>
          <w:tcPr>
            <w:tcW w:w="1186" w:type="dxa"/>
            <w:tcBorders>
              <w:top w:val="nil"/>
              <w:left w:val="nil"/>
              <w:bottom w:val="nil"/>
              <w:right w:val="nil"/>
            </w:tcBorders>
            <w:noWrap/>
            <w:vAlign w:val="bottom"/>
            <w:hideMark/>
          </w:tcPr>
          <w:p w14:paraId="40509CE9" w14:textId="77777777" w:rsidR="009D5C78" w:rsidRPr="009D5C78" w:rsidRDefault="009D5C78" w:rsidP="00C1350C">
            <w:pPr>
              <w:rPr>
                <w:rFonts w:ascii="Arial Narrow" w:hAnsi="Arial Narrow" w:cs="Arial"/>
              </w:rPr>
            </w:pPr>
            <w:r w:rsidRPr="009D5C78">
              <w:rPr>
                <w:rFonts w:ascii="Arial Narrow" w:hAnsi="Arial Narrow" w:cs="Arial"/>
              </w:rPr>
              <w:t>R256</w:t>
            </w:r>
          </w:p>
        </w:tc>
        <w:tc>
          <w:tcPr>
            <w:tcW w:w="833" w:type="dxa"/>
            <w:tcBorders>
              <w:top w:val="nil"/>
              <w:left w:val="nil"/>
              <w:bottom w:val="nil"/>
              <w:right w:val="nil"/>
            </w:tcBorders>
            <w:noWrap/>
            <w:vAlign w:val="bottom"/>
            <w:hideMark/>
          </w:tcPr>
          <w:p w14:paraId="6FA07294" w14:textId="77777777" w:rsidR="009D5C78" w:rsidRPr="009D5C78" w:rsidRDefault="009D5C78" w:rsidP="00C1350C">
            <w:pPr>
              <w:rPr>
                <w:rFonts w:ascii="Arial Narrow" w:hAnsi="Arial Narrow" w:cs="Arial"/>
              </w:rPr>
            </w:pPr>
            <w:r w:rsidRPr="009D5C78">
              <w:rPr>
                <w:rFonts w:ascii="Arial Narrow" w:hAnsi="Arial Narrow" w:cs="Arial"/>
              </w:rPr>
              <w:t>35</w:t>
            </w:r>
          </w:p>
        </w:tc>
        <w:tc>
          <w:tcPr>
            <w:tcW w:w="7073" w:type="dxa"/>
            <w:tcBorders>
              <w:top w:val="nil"/>
              <w:left w:val="nil"/>
              <w:bottom w:val="nil"/>
              <w:right w:val="nil"/>
            </w:tcBorders>
            <w:noWrap/>
            <w:vAlign w:val="bottom"/>
            <w:hideMark/>
          </w:tcPr>
          <w:p w14:paraId="79589318" w14:textId="77777777" w:rsidR="009D5C78" w:rsidRPr="009D5C78" w:rsidRDefault="009D5C78" w:rsidP="00C1350C">
            <w:pPr>
              <w:rPr>
                <w:rFonts w:ascii="Arial Narrow" w:hAnsi="Arial Narrow" w:cs="Arial"/>
              </w:rPr>
            </w:pPr>
            <w:r w:rsidRPr="009D5C78">
              <w:rPr>
                <w:rFonts w:ascii="Arial Narrow" w:hAnsi="Arial Narrow" w:cs="Arial"/>
              </w:rPr>
              <w:t>Predškolski odgoj</w:t>
            </w:r>
          </w:p>
        </w:tc>
        <w:tc>
          <w:tcPr>
            <w:tcW w:w="1519" w:type="dxa"/>
            <w:tcBorders>
              <w:top w:val="nil"/>
              <w:left w:val="nil"/>
              <w:bottom w:val="nil"/>
              <w:right w:val="nil"/>
            </w:tcBorders>
            <w:noWrap/>
            <w:vAlign w:val="bottom"/>
            <w:hideMark/>
          </w:tcPr>
          <w:p w14:paraId="560FFF52" w14:textId="77777777" w:rsidR="009D5C78" w:rsidRPr="009D5C78" w:rsidRDefault="009D5C78" w:rsidP="00C1350C">
            <w:pPr>
              <w:jc w:val="right"/>
              <w:rPr>
                <w:rFonts w:ascii="Arial Narrow" w:hAnsi="Arial Narrow" w:cs="Arial"/>
              </w:rPr>
            </w:pPr>
            <w:r w:rsidRPr="009D5C78">
              <w:rPr>
                <w:rFonts w:ascii="Arial Narrow" w:hAnsi="Arial Narrow" w:cs="Arial"/>
              </w:rPr>
              <w:t>800,00</w:t>
            </w:r>
          </w:p>
        </w:tc>
        <w:tc>
          <w:tcPr>
            <w:tcW w:w="1421" w:type="dxa"/>
            <w:tcBorders>
              <w:top w:val="nil"/>
              <w:left w:val="nil"/>
              <w:bottom w:val="nil"/>
              <w:right w:val="nil"/>
            </w:tcBorders>
            <w:noWrap/>
            <w:vAlign w:val="bottom"/>
            <w:hideMark/>
          </w:tcPr>
          <w:p w14:paraId="3EC2D384"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c>
          <w:tcPr>
            <w:tcW w:w="1176" w:type="dxa"/>
            <w:tcBorders>
              <w:top w:val="nil"/>
              <w:left w:val="nil"/>
              <w:bottom w:val="nil"/>
              <w:right w:val="nil"/>
            </w:tcBorders>
            <w:noWrap/>
            <w:vAlign w:val="bottom"/>
            <w:hideMark/>
          </w:tcPr>
          <w:p w14:paraId="533949EA"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c>
          <w:tcPr>
            <w:tcW w:w="1519" w:type="dxa"/>
            <w:tcBorders>
              <w:top w:val="nil"/>
              <w:left w:val="nil"/>
              <w:bottom w:val="nil"/>
              <w:right w:val="nil"/>
            </w:tcBorders>
            <w:noWrap/>
            <w:vAlign w:val="bottom"/>
            <w:hideMark/>
          </w:tcPr>
          <w:p w14:paraId="57D5837A" w14:textId="77777777" w:rsidR="009D5C78" w:rsidRPr="009D5C78" w:rsidRDefault="009D5C78" w:rsidP="00C1350C">
            <w:pPr>
              <w:jc w:val="right"/>
              <w:rPr>
                <w:rFonts w:ascii="Arial Narrow" w:hAnsi="Arial Narrow" w:cs="Arial"/>
              </w:rPr>
            </w:pPr>
            <w:r w:rsidRPr="009D5C78">
              <w:rPr>
                <w:rFonts w:ascii="Arial Narrow" w:hAnsi="Arial Narrow" w:cs="Arial"/>
              </w:rPr>
              <w:t>800,00</w:t>
            </w:r>
          </w:p>
        </w:tc>
      </w:tr>
      <w:tr w:rsidR="009D5C78" w:rsidRPr="009D5C78" w14:paraId="11919415" w14:textId="77777777" w:rsidTr="009D5C78">
        <w:trPr>
          <w:trHeight w:val="269"/>
        </w:trPr>
        <w:tc>
          <w:tcPr>
            <w:tcW w:w="1186" w:type="dxa"/>
            <w:tcBorders>
              <w:top w:val="nil"/>
              <w:left w:val="nil"/>
              <w:bottom w:val="nil"/>
              <w:right w:val="nil"/>
            </w:tcBorders>
            <w:noWrap/>
            <w:vAlign w:val="bottom"/>
            <w:hideMark/>
          </w:tcPr>
          <w:p w14:paraId="6BF3F29B" w14:textId="77777777" w:rsidR="009D5C78" w:rsidRPr="009D5C78" w:rsidRDefault="009D5C78" w:rsidP="00C1350C">
            <w:pPr>
              <w:rPr>
                <w:rFonts w:ascii="Arial Narrow" w:hAnsi="Arial Narrow" w:cs="Arial"/>
              </w:rPr>
            </w:pPr>
            <w:r w:rsidRPr="009D5C78">
              <w:rPr>
                <w:rFonts w:ascii="Arial Narrow" w:hAnsi="Arial Narrow" w:cs="Arial"/>
              </w:rPr>
              <w:t>R547</w:t>
            </w:r>
          </w:p>
        </w:tc>
        <w:tc>
          <w:tcPr>
            <w:tcW w:w="833" w:type="dxa"/>
            <w:tcBorders>
              <w:top w:val="nil"/>
              <w:left w:val="nil"/>
              <w:bottom w:val="nil"/>
              <w:right w:val="nil"/>
            </w:tcBorders>
            <w:noWrap/>
            <w:vAlign w:val="bottom"/>
            <w:hideMark/>
          </w:tcPr>
          <w:p w14:paraId="08AF07F8" w14:textId="77777777" w:rsidR="009D5C78" w:rsidRPr="009D5C78" w:rsidRDefault="009D5C78" w:rsidP="00C1350C">
            <w:pPr>
              <w:rPr>
                <w:rFonts w:ascii="Arial Narrow" w:hAnsi="Arial Narrow" w:cs="Arial"/>
              </w:rPr>
            </w:pPr>
            <w:r w:rsidRPr="009D5C78">
              <w:rPr>
                <w:rFonts w:ascii="Arial Narrow" w:hAnsi="Arial Narrow" w:cs="Arial"/>
              </w:rPr>
              <w:t>35</w:t>
            </w:r>
          </w:p>
        </w:tc>
        <w:tc>
          <w:tcPr>
            <w:tcW w:w="7073" w:type="dxa"/>
            <w:tcBorders>
              <w:top w:val="nil"/>
              <w:left w:val="nil"/>
              <w:bottom w:val="nil"/>
              <w:right w:val="nil"/>
            </w:tcBorders>
            <w:noWrap/>
            <w:vAlign w:val="bottom"/>
            <w:hideMark/>
          </w:tcPr>
          <w:p w14:paraId="3DD158AF" w14:textId="77777777" w:rsidR="009D5C78" w:rsidRPr="009D5C78" w:rsidRDefault="009D5C78" w:rsidP="00C1350C">
            <w:pPr>
              <w:rPr>
                <w:rFonts w:ascii="Arial Narrow" w:hAnsi="Arial Narrow" w:cs="Arial"/>
              </w:rPr>
            </w:pPr>
            <w:r w:rsidRPr="009D5C78">
              <w:rPr>
                <w:rFonts w:ascii="Arial Narrow" w:hAnsi="Arial Narrow" w:cs="Arial"/>
              </w:rPr>
              <w:t>Primarni smještaj-asistent</w:t>
            </w:r>
          </w:p>
        </w:tc>
        <w:tc>
          <w:tcPr>
            <w:tcW w:w="1519" w:type="dxa"/>
            <w:tcBorders>
              <w:top w:val="nil"/>
              <w:left w:val="nil"/>
              <w:bottom w:val="nil"/>
              <w:right w:val="nil"/>
            </w:tcBorders>
            <w:noWrap/>
            <w:vAlign w:val="bottom"/>
            <w:hideMark/>
          </w:tcPr>
          <w:p w14:paraId="23441621" w14:textId="77777777" w:rsidR="009D5C78" w:rsidRPr="009D5C78" w:rsidRDefault="009D5C78" w:rsidP="00C1350C">
            <w:pPr>
              <w:jc w:val="right"/>
              <w:rPr>
                <w:rFonts w:ascii="Arial Narrow" w:hAnsi="Arial Narrow" w:cs="Arial"/>
              </w:rPr>
            </w:pPr>
            <w:r w:rsidRPr="009D5C78">
              <w:rPr>
                <w:rFonts w:ascii="Arial Narrow" w:hAnsi="Arial Narrow" w:cs="Arial"/>
              </w:rPr>
              <w:t>9.000,00</w:t>
            </w:r>
          </w:p>
        </w:tc>
        <w:tc>
          <w:tcPr>
            <w:tcW w:w="1421" w:type="dxa"/>
            <w:tcBorders>
              <w:top w:val="nil"/>
              <w:left w:val="nil"/>
              <w:bottom w:val="nil"/>
              <w:right w:val="nil"/>
            </w:tcBorders>
            <w:noWrap/>
            <w:vAlign w:val="bottom"/>
            <w:hideMark/>
          </w:tcPr>
          <w:p w14:paraId="0611C0B1" w14:textId="77777777" w:rsidR="009D5C78" w:rsidRPr="009D5C78" w:rsidRDefault="009D5C78" w:rsidP="00C1350C">
            <w:pPr>
              <w:jc w:val="right"/>
              <w:rPr>
                <w:rFonts w:ascii="Arial Narrow" w:hAnsi="Arial Narrow" w:cs="Arial"/>
              </w:rPr>
            </w:pPr>
            <w:r w:rsidRPr="009D5C78">
              <w:rPr>
                <w:rFonts w:ascii="Arial Narrow" w:hAnsi="Arial Narrow" w:cs="Arial"/>
              </w:rPr>
              <w:t>-2.100,00</w:t>
            </w:r>
          </w:p>
        </w:tc>
        <w:tc>
          <w:tcPr>
            <w:tcW w:w="1176" w:type="dxa"/>
            <w:tcBorders>
              <w:top w:val="nil"/>
              <w:left w:val="nil"/>
              <w:bottom w:val="nil"/>
              <w:right w:val="nil"/>
            </w:tcBorders>
            <w:noWrap/>
            <w:vAlign w:val="bottom"/>
            <w:hideMark/>
          </w:tcPr>
          <w:p w14:paraId="7219EB76" w14:textId="77777777" w:rsidR="009D5C78" w:rsidRPr="009D5C78" w:rsidRDefault="009D5C78" w:rsidP="00C1350C">
            <w:pPr>
              <w:jc w:val="right"/>
              <w:rPr>
                <w:rFonts w:ascii="Arial Narrow" w:hAnsi="Arial Narrow" w:cs="Arial"/>
              </w:rPr>
            </w:pPr>
            <w:r w:rsidRPr="009D5C78">
              <w:rPr>
                <w:rFonts w:ascii="Arial Narrow" w:hAnsi="Arial Narrow" w:cs="Arial"/>
              </w:rPr>
              <w:t>-23,33</w:t>
            </w:r>
          </w:p>
        </w:tc>
        <w:tc>
          <w:tcPr>
            <w:tcW w:w="1519" w:type="dxa"/>
            <w:tcBorders>
              <w:top w:val="nil"/>
              <w:left w:val="nil"/>
              <w:bottom w:val="nil"/>
              <w:right w:val="nil"/>
            </w:tcBorders>
            <w:noWrap/>
            <w:vAlign w:val="bottom"/>
            <w:hideMark/>
          </w:tcPr>
          <w:p w14:paraId="676B11AA" w14:textId="77777777" w:rsidR="009D5C78" w:rsidRPr="009D5C78" w:rsidRDefault="009D5C78" w:rsidP="00C1350C">
            <w:pPr>
              <w:jc w:val="right"/>
              <w:rPr>
                <w:rFonts w:ascii="Arial Narrow" w:hAnsi="Arial Narrow" w:cs="Arial"/>
              </w:rPr>
            </w:pPr>
            <w:r w:rsidRPr="009D5C78">
              <w:rPr>
                <w:rFonts w:ascii="Arial Narrow" w:hAnsi="Arial Narrow" w:cs="Arial"/>
              </w:rPr>
              <w:t>6.900,00</w:t>
            </w:r>
          </w:p>
        </w:tc>
      </w:tr>
      <w:tr w:rsidR="009D5C78" w:rsidRPr="009D5C78" w14:paraId="1624F3DE" w14:textId="77777777" w:rsidTr="009D5C78">
        <w:trPr>
          <w:trHeight w:val="269"/>
        </w:trPr>
        <w:tc>
          <w:tcPr>
            <w:tcW w:w="1186" w:type="dxa"/>
            <w:tcBorders>
              <w:top w:val="nil"/>
              <w:left w:val="nil"/>
              <w:bottom w:val="nil"/>
              <w:right w:val="nil"/>
            </w:tcBorders>
            <w:noWrap/>
            <w:vAlign w:val="bottom"/>
            <w:hideMark/>
          </w:tcPr>
          <w:p w14:paraId="18EA9DA2" w14:textId="77777777" w:rsidR="009D5C78" w:rsidRPr="009D5C78" w:rsidRDefault="009D5C78" w:rsidP="00C1350C">
            <w:pPr>
              <w:rPr>
                <w:rFonts w:ascii="Arial Narrow" w:hAnsi="Arial Narrow" w:cs="Arial"/>
              </w:rPr>
            </w:pPr>
            <w:r w:rsidRPr="009D5C78">
              <w:rPr>
                <w:rFonts w:ascii="Arial Narrow" w:hAnsi="Arial Narrow" w:cs="Arial"/>
              </w:rPr>
              <w:t>R182</w:t>
            </w:r>
          </w:p>
        </w:tc>
        <w:tc>
          <w:tcPr>
            <w:tcW w:w="833" w:type="dxa"/>
            <w:tcBorders>
              <w:top w:val="nil"/>
              <w:left w:val="nil"/>
              <w:bottom w:val="nil"/>
              <w:right w:val="nil"/>
            </w:tcBorders>
            <w:noWrap/>
            <w:vAlign w:val="bottom"/>
            <w:hideMark/>
          </w:tcPr>
          <w:p w14:paraId="7BAE0592" w14:textId="77777777" w:rsidR="009D5C78" w:rsidRPr="009D5C78" w:rsidRDefault="009D5C78" w:rsidP="00C1350C">
            <w:pPr>
              <w:rPr>
                <w:rFonts w:ascii="Arial Narrow" w:hAnsi="Arial Narrow" w:cs="Arial"/>
              </w:rPr>
            </w:pPr>
            <w:r w:rsidRPr="009D5C78">
              <w:rPr>
                <w:rFonts w:ascii="Arial Narrow" w:hAnsi="Arial Narrow" w:cs="Arial"/>
              </w:rPr>
              <w:t>38</w:t>
            </w:r>
          </w:p>
        </w:tc>
        <w:tc>
          <w:tcPr>
            <w:tcW w:w="7073" w:type="dxa"/>
            <w:tcBorders>
              <w:top w:val="nil"/>
              <w:left w:val="nil"/>
              <w:bottom w:val="nil"/>
              <w:right w:val="nil"/>
            </w:tcBorders>
            <w:noWrap/>
            <w:vAlign w:val="bottom"/>
            <w:hideMark/>
          </w:tcPr>
          <w:p w14:paraId="5E18BB4E" w14:textId="77777777" w:rsidR="009D5C78" w:rsidRPr="009D5C78" w:rsidRDefault="009D5C78" w:rsidP="00C1350C">
            <w:pPr>
              <w:rPr>
                <w:rFonts w:ascii="Arial Narrow" w:hAnsi="Arial Narrow" w:cs="Arial"/>
              </w:rPr>
            </w:pPr>
            <w:r w:rsidRPr="009D5C78">
              <w:rPr>
                <w:rFonts w:ascii="Arial Narrow" w:hAnsi="Arial Narrow" w:cs="Arial"/>
              </w:rPr>
              <w:t>Darovi za Sv. Nikolu- PŠ Dubravica</w:t>
            </w:r>
          </w:p>
        </w:tc>
        <w:tc>
          <w:tcPr>
            <w:tcW w:w="1519" w:type="dxa"/>
            <w:tcBorders>
              <w:top w:val="nil"/>
              <w:left w:val="nil"/>
              <w:bottom w:val="nil"/>
              <w:right w:val="nil"/>
            </w:tcBorders>
            <w:noWrap/>
            <w:vAlign w:val="bottom"/>
            <w:hideMark/>
          </w:tcPr>
          <w:p w14:paraId="75D6968B" w14:textId="77777777" w:rsidR="009D5C78" w:rsidRPr="009D5C78" w:rsidRDefault="009D5C78" w:rsidP="00C1350C">
            <w:pPr>
              <w:jc w:val="right"/>
              <w:rPr>
                <w:rFonts w:ascii="Arial Narrow" w:hAnsi="Arial Narrow" w:cs="Arial"/>
              </w:rPr>
            </w:pPr>
            <w:r w:rsidRPr="009D5C78">
              <w:rPr>
                <w:rFonts w:ascii="Arial Narrow" w:hAnsi="Arial Narrow" w:cs="Arial"/>
              </w:rPr>
              <w:t>400,00</w:t>
            </w:r>
          </w:p>
        </w:tc>
        <w:tc>
          <w:tcPr>
            <w:tcW w:w="1421" w:type="dxa"/>
            <w:tcBorders>
              <w:top w:val="nil"/>
              <w:left w:val="nil"/>
              <w:bottom w:val="nil"/>
              <w:right w:val="nil"/>
            </w:tcBorders>
            <w:noWrap/>
            <w:vAlign w:val="bottom"/>
            <w:hideMark/>
          </w:tcPr>
          <w:p w14:paraId="445A5253"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c>
          <w:tcPr>
            <w:tcW w:w="1176" w:type="dxa"/>
            <w:tcBorders>
              <w:top w:val="nil"/>
              <w:left w:val="nil"/>
              <w:bottom w:val="nil"/>
              <w:right w:val="nil"/>
            </w:tcBorders>
            <w:noWrap/>
            <w:vAlign w:val="bottom"/>
            <w:hideMark/>
          </w:tcPr>
          <w:p w14:paraId="58150F7F"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c>
          <w:tcPr>
            <w:tcW w:w="1519" w:type="dxa"/>
            <w:tcBorders>
              <w:top w:val="nil"/>
              <w:left w:val="nil"/>
              <w:bottom w:val="nil"/>
              <w:right w:val="nil"/>
            </w:tcBorders>
            <w:noWrap/>
            <w:vAlign w:val="bottom"/>
            <w:hideMark/>
          </w:tcPr>
          <w:p w14:paraId="3B0050B5" w14:textId="77777777" w:rsidR="009D5C78" w:rsidRPr="009D5C78" w:rsidRDefault="009D5C78" w:rsidP="00C1350C">
            <w:pPr>
              <w:jc w:val="right"/>
              <w:rPr>
                <w:rFonts w:ascii="Arial Narrow" w:hAnsi="Arial Narrow" w:cs="Arial"/>
              </w:rPr>
            </w:pPr>
            <w:r w:rsidRPr="009D5C78">
              <w:rPr>
                <w:rFonts w:ascii="Arial Narrow" w:hAnsi="Arial Narrow" w:cs="Arial"/>
              </w:rPr>
              <w:t>400,00</w:t>
            </w:r>
          </w:p>
        </w:tc>
      </w:tr>
      <w:tr w:rsidR="009D5C78" w:rsidRPr="009D5C78" w14:paraId="1BB2D9AF" w14:textId="77777777" w:rsidTr="009D5C78">
        <w:trPr>
          <w:trHeight w:val="269"/>
        </w:trPr>
        <w:tc>
          <w:tcPr>
            <w:tcW w:w="9093" w:type="dxa"/>
            <w:gridSpan w:val="3"/>
            <w:tcBorders>
              <w:top w:val="nil"/>
              <w:left w:val="nil"/>
              <w:bottom w:val="nil"/>
              <w:right w:val="nil"/>
            </w:tcBorders>
            <w:shd w:val="clear" w:color="000000" w:fill="FFFF99"/>
            <w:noWrap/>
            <w:vAlign w:val="bottom"/>
            <w:hideMark/>
          </w:tcPr>
          <w:p w14:paraId="22AC4366" w14:textId="77777777" w:rsidR="009D5C78" w:rsidRPr="009D5C78" w:rsidRDefault="009D5C78" w:rsidP="00C1350C">
            <w:pPr>
              <w:rPr>
                <w:rFonts w:ascii="Arial Narrow" w:hAnsi="Arial Narrow" w:cs="Arial"/>
                <w:b/>
                <w:bCs/>
                <w:color w:val="000000"/>
              </w:rPr>
            </w:pPr>
            <w:r w:rsidRPr="009D5C78">
              <w:rPr>
                <w:rFonts w:ascii="Arial Narrow" w:hAnsi="Arial Narrow" w:cs="Arial"/>
                <w:b/>
                <w:bCs/>
                <w:color w:val="000000"/>
              </w:rPr>
              <w:t>Izvor  5.0. Pomoći iz državnog proračuna</w:t>
            </w:r>
          </w:p>
        </w:tc>
        <w:tc>
          <w:tcPr>
            <w:tcW w:w="1519" w:type="dxa"/>
            <w:tcBorders>
              <w:top w:val="nil"/>
              <w:left w:val="nil"/>
              <w:bottom w:val="nil"/>
              <w:right w:val="nil"/>
            </w:tcBorders>
            <w:shd w:val="clear" w:color="000000" w:fill="FFFF99"/>
            <w:noWrap/>
            <w:vAlign w:val="bottom"/>
            <w:hideMark/>
          </w:tcPr>
          <w:p w14:paraId="45A258ED"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48.606,00</w:t>
            </w:r>
          </w:p>
        </w:tc>
        <w:tc>
          <w:tcPr>
            <w:tcW w:w="1421" w:type="dxa"/>
            <w:tcBorders>
              <w:top w:val="nil"/>
              <w:left w:val="nil"/>
              <w:bottom w:val="nil"/>
              <w:right w:val="nil"/>
            </w:tcBorders>
            <w:shd w:val="clear" w:color="000000" w:fill="FFFF99"/>
            <w:noWrap/>
            <w:vAlign w:val="bottom"/>
            <w:hideMark/>
          </w:tcPr>
          <w:p w14:paraId="003A50C5"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-48.606,00</w:t>
            </w:r>
          </w:p>
        </w:tc>
        <w:tc>
          <w:tcPr>
            <w:tcW w:w="1176" w:type="dxa"/>
            <w:tcBorders>
              <w:top w:val="nil"/>
              <w:left w:val="nil"/>
              <w:bottom w:val="nil"/>
              <w:right w:val="nil"/>
            </w:tcBorders>
            <w:shd w:val="clear" w:color="000000" w:fill="FFFF99"/>
            <w:noWrap/>
            <w:vAlign w:val="bottom"/>
            <w:hideMark/>
          </w:tcPr>
          <w:p w14:paraId="583952C8"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-100,00</w:t>
            </w:r>
          </w:p>
        </w:tc>
        <w:tc>
          <w:tcPr>
            <w:tcW w:w="1519" w:type="dxa"/>
            <w:tcBorders>
              <w:top w:val="nil"/>
              <w:left w:val="nil"/>
              <w:bottom w:val="nil"/>
              <w:right w:val="nil"/>
            </w:tcBorders>
            <w:shd w:val="clear" w:color="000000" w:fill="FFFF99"/>
            <w:noWrap/>
            <w:vAlign w:val="bottom"/>
            <w:hideMark/>
          </w:tcPr>
          <w:p w14:paraId="2A29ABDC"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0,00</w:t>
            </w:r>
          </w:p>
        </w:tc>
      </w:tr>
      <w:tr w:rsidR="009D5C78" w:rsidRPr="009D5C78" w14:paraId="55C21D33" w14:textId="77777777" w:rsidTr="009D5C78">
        <w:trPr>
          <w:trHeight w:val="269"/>
        </w:trPr>
        <w:tc>
          <w:tcPr>
            <w:tcW w:w="1186" w:type="dxa"/>
            <w:tcBorders>
              <w:top w:val="nil"/>
              <w:left w:val="nil"/>
              <w:bottom w:val="nil"/>
              <w:right w:val="nil"/>
            </w:tcBorders>
            <w:noWrap/>
            <w:vAlign w:val="bottom"/>
            <w:hideMark/>
          </w:tcPr>
          <w:p w14:paraId="3755E258" w14:textId="77777777" w:rsidR="009D5C78" w:rsidRPr="009D5C78" w:rsidRDefault="009D5C78" w:rsidP="00C1350C">
            <w:pPr>
              <w:rPr>
                <w:rFonts w:ascii="Arial Narrow" w:hAnsi="Arial Narrow" w:cs="Arial"/>
              </w:rPr>
            </w:pPr>
            <w:r w:rsidRPr="009D5C78">
              <w:rPr>
                <w:rFonts w:ascii="Arial Narrow" w:hAnsi="Arial Narrow" w:cs="Arial"/>
              </w:rPr>
              <w:lastRenderedPageBreak/>
              <w:t>R043B</w:t>
            </w:r>
          </w:p>
        </w:tc>
        <w:tc>
          <w:tcPr>
            <w:tcW w:w="833" w:type="dxa"/>
            <w:tcBorders>
              <w:top w:val="nil"/>
              <w:left w:val="nil"/>
              <w:bottom w:val="nil"/>
              <w:right w:val="nil"/>
            </w:tcBorders>
            <w:noWrap/>
            <w:vAlign w:val="bottom"/>
            <w:hideMark/>
          </w:tcPr>
          <w:p w14:paraId="74D926A7" w14:textId="77777777" w:rsidR="009D5C78" w:rsidRPr="009D5C78" w:rsidRDefault="009D5C78" w:rsidP="00C1350C">
            <w:pPr>
              <w:rPr>
                <w:rFonts w:ascii="Arial Narrow" w:hAnsi="Arial Narrow" w:cs="Arial"/>
              </w:rPr>
            </w:pPr>
            <w:r w:rsidRPr="009D5C78">
              <w:rPr>
                <w:rFonts w:ascii="Arial Narrow" w:hAnsi="Arial Narrow" w:cs="Arial"/>
              </w:rPr>
              <w:t>38</w:t>
            </w:r>
          </w:p>
        </w:tc>
        <w:tc>
          <w:tcPr>
            <w:tcW w:w="7073" w:type="dxa"/>
            <w:tcBorders>
              <w:top w:val="nil"/>
              <w:left w:val="nil"/>
              <w:bottom w:val="nil"/>
              <w:right w:val="nil"/>
            </w:tcBorders>
            <w:noWrap/>
            <w:vAlign w:val="bottom"/>
            <w:hideMark/>
          </w:tcPr>
          <w:p w14:paraId="49ACC8F5" w14:textId="77777777" w:rsidR="009D5C78" w:rsidRPr="009D5C78" w:rsidRDefault="009D5C78" w:rsidP="00C1350C">
            <w:pPr>
              <w:rPr>
                <w:rFonts w:ascii="Arial Narrow" w:hAnsi="Arial Narrow" w:cs="Arial"/>
              </w:rPr>
            </w:pPr>
            <w:r w:rsidRPr="009D5C78">
              <w:rPr>
                <w:rFonts w:ascii="Arial Narrow" w:hAnsi="Arial Narrow" w:cs="Arial"/>
              </w:rPr>
              <w:t>Primarni smještaj</w:t>
            </w:r>
          </w:p>
        </w:tc>
        <w:tc>
          <w:tcPr>
            <w:tcW w:w="1519" w:type="dxa"/>
            <w:tcBorders>
              <w:top w:val="nil"/>
              <w:left w:val="nil"/>
              <w:bottom w:val="nil"/>
              <w:right w:val="nil"/>
            </w:tcBorders>
            <w:noWrap/>
            <w:vAlign w:val="bottom"/>
            <w:hideMark/>
          </w:tcPr>
          <w:p w14:paraId="04A63540" w14:textId="77777777" w:rsidR="009D5C78" w:rsidRPr="009D5C78" w:rsidRDefault="009D5C78" w:rsidP="00C1350C">
            <w:pPr>
              <w:jc w:val="right"/>
              <w:rPr>
                <w:rFonts w:ascii="Arial Narrow" w:hAnsi="Arial Narrow" w:cs="Arial"/>
              </w:rPr>
            </w:pPr>
            <w:r w:rsidRPr="009D5C78">
              <w:rPr>
                <w:rFonts w:ascii="Arial Narrow" w:hAnsi="Arial Narrow" w:cs="Arial"/>
              </w:rPr>
              <w:t>48.606,00</w:t>
            </w:r>
          </w:p>
        </w:tc>
        <w:tc>
          <w:tcPr>
            <w:tcW w:w="1421" w:type="dxa"/>
            <w:tcBorders>
              <w:top w:val="nil"/>
              <w:left w:val="nil"/>
              <w:bottom w:val="nil"/>
              <w:right w:val="nil"/>
            </w:tcBorders>
            <w:noWrap/>
            <w:vAlign w:val="bottom"/>
            <w:hideMark/>
          </w:tcPr>
          <w:p w14:paraId="77558E58" w14:textId="77777777" w:rsidR="009D5C78" w:rsidRPr="009D5C78" w:rsidRDefault="009D5C78" w:rsidP="00C1350C">
            <w:pPr>
              <w:jc w:val="right"/>
              <w:rPr>
                <w:rFonts w:ascii="Arial Narrow" w:hAnsi="Arial Narrow" w:cs="Arial"/>
              </w:rPr>
            </w:pPr>
            <w:r w:rsidRPr="009D5C78">
              <w:rPr>
                <w:rFonts w:ascii="Arial Narrow" w:hAnsi="Arial Narrow" w:cs="Arial"/>
              </w:rPr>
              <w:t>-48.606,00</w:t>
            </w:r>
          </w:p>
        </w:tc>
        <w:tc>
          <w:tcPr>
            <w:tcW w:w="1176" w:type="dxa"/>
            <w:tcBorders>
              <w:top w:val="nil"/>
              <w:left w:val="nil"/>
              <w:bottom w:val="nil"/>
              <w:right w:val="nil"/>
            </w:tcBorders>
            <w:noWrap/>
            <w:vAlign w:val="bottom"/>
            <w:hideMark/>
          </w:tcPr>
          <w:p w14:paraId="2842CBB8" w14:textId="77777777" w:rsidR="009D5C78" w:rsidRPr="009D5C78" w:rsidRDefault="009D5C78" w:rsidP="00C1350C">
            <w:pPr>
              <w:jc w:val="right"/>
              <w:rPr>
                <w:rFonts w:ascii="Arial Narrow" w:hAnsi="Arial Narrow" w:cs="Arial"/>
              </w:rPr>
            </w:pPr>
            <w:r w:rsidRPr="009D5C78">
              <w:rPr>
                <w:rFonts w:ascii="Arial Narrow" w:hAnsi="Arial Narrow" w:cs="Arial"/>
              </w:rPr>
              <w:t>-100,00</w:t>
            </w:r>
          </w:p>
        </w:tc>
        <w:tc>
          <w:tcPr>
            <w:tcW w:w="1519" w:type="dxa"/>
            <w:tcBorders>
              <w:top w:val="nil"/>
              <w:left w:val="nil"/>
              <w:bottom w:val="nil"/>
              <w:right w:val="nil"/>
            </w:tcBorders>
            <w:noWrap/>
            <w:vAlign w:val="bottom"/>
            <w:hideMark/>
          </w:tcPr>
          <w:p w14:paraId="258E0E2A"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r>
      <w:tr w:rsidR="009D5C78" w:rsidRPr="009D5C78" w14:paraId="2674A00F" w14:textId="77777777" w:rsidTr="009D5C78">
        <w:trPr>
          <w:trHeight w:val="269"/>
        </w:trPr>
        <w:tc>
          <w:tcPr>
            <w:tcW w:w="9093" w:type="dxa"/>
            <w:gridSpan w:val="3"/>
            <w:tcBorders>
              <w:top w:val="nil"/>
              <w:left w:val="nil"/>
              <w:bottom w:val="nil"/>
              <w:right w:val="nil"/>
            </w:tcBorders>
            <w:shd w:val="clear" w:color="000000" w:fill="FFFF99"/>
            <w:noWrap/>
            <w:vAlign w:val="bottom"/>
            <w:hideMark/>
          </w:tcPr>
          <w:p w14:paraId="12E7135C" w14:textId="77777777" w:rsidR="009D5C78" w:rsidRPr="009D5C78" w:rsidRDefault="009D5C78" w:rsidP="00C1350C">
            <w:pPr>
              <w:rPr>
                <w:rFonts w:ascii="Arial Narrow" w:hAnsi="Arial Narrow" w:cs="Arial"/>
                <w:b/>
                <w:bCs/>
                <w:color w:val="000000"/>
              </w:rPr>
            </w:pPr>
            <w:r w:rsidRPr="009D5C78">
              <w:rPr>
                <w:rFonts w:ascii="Arial Narrow" w:hAnsi="Arial Narrow" w:cs="Arial"/>
                <w:b/>
                <w:bCs/>
                <w:color w:val="000000"/>
              </w:rPr>
              <w:t>Izvor  5.2. Ostale pomoći</w:t>
            </w:r>
          </w:p>
        </w:tc>
        <w:tc>
          <w:tcPr>
            <w:tcW w:w="1519" w:type="dxa"/>
            <w:tcBorders>
              <w:top w:val="nil"/>
              <w:left w:val="nil"/>
              <w:bottom w:val="nil"/>
              <w:right w:val="nil"/>
            </w:tcBorders>
            <w:shd w:val="clear" w:color="000000" w:fill="FFFF99"/>
            <w:noWrap/>
            <w:vAlign w:val="bottom"/>
            <w:hideMark/>
          </w:tcPr>
          <w:p w14:paraId="45DE5E21"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8.100,00</w:t>
            </w:r>
          </w:p>
        </w:tc>
        <w:tc>
          <w:tcPr>
            <w:tcW w:w="1421" w:type="dxa"/>
            <w:tcBorders>
              <w:top w:val="nil"/>
              <w:left w:val="nil"/>
              <w:bottom w:val="nil"/>
              <w:right w:val="nil"/>
            </w:tcBorders>
            <w:shd w:val="clear" w:color="000000" w:fill="FFFF99"/>
            <w:noWrap/>
            <w:vAlign w:val="bottom"/>
            <w:hideMark/>
          </w:tcPr>
          <w:p w14:paraId="7ECDEA2E"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-8.100,00</w:t>
            </w:r>
          </w:p>
        </w:tc>
        <w:tc>
          <w:tcPr>
            <w:tcW w:w="1176" w:type="dxa"/>
            <w:tcBorders>
              <w:top w:val="nil"/>
              <w:left w:val="nil"/>
              <w:bottom w:val="nil"/>
              <w:right w:val="nil"/>
            </w:tcBorders>
            <w:shd w:val="clear" w:color="000000" w:fill="FFFF99"/>
            <w:noWrap/>
            <w:vAlign w:val="bottom"/>
            <w:hideMark/>
          </w:tcPr>
          <w:p w14:paraId="3C9DF0E1"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-100,00</w:t>
            </w:r>
          </w:p>
        </w:tc>
        <w:tc>
          <w:tcPr>
            <w:tcW w:w="1519" w:type="dxa"/>
            <w:tcBorders>
              <w:top w:val="nil"/>
              <w:left w:val="nil"/>
              <w:bottom w:val="nil"/>
              <w:right w:val="nil"/>
            </w:tcBorders>
            <w:shd w:val="clear" w:color="000000" w:fill="FFFF99"/>
            <w:noWrap/>
            <w:vAlign w:val="bottom"/>
            <w:hideMark/>
          </w:tcPr>
          <w:p w14:paraId="122EBF7C"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0,00</w:t>
            </w:r>
          </w:p>
        </w:tc>
      </w:tr>
      <w:tr w:rsidR="009D5C78" w:rsidRPr="009D5C78" w14:paraId="60D2BCC6" w14:textId="77777777" w:rsidTr="009D5C78">
        <w:trPr>
          <w:trHeight w:val="269"/>
        </w:trPr>
        <w:tc>
          <w:tcPr>
            <w:tcW w:w="1186" w:type="dxa"/>
            <w:tcBorders>
              <w:top w:val="nil"/>
              <w:left w:val="nil"/>
              <w:bottom w:val="nil"/>
              <w:right w:val="nil"/>
            </w:tcBorders>
            <w:noWrap/>
            <w:vAlign w:val="bottom"/>
            <w:hideMark/>
          </w:tcPr>
          <w:p w14:paraId="632D3923" w14:textId="77777777" w:rsidR="009D5C78" w:rsidRPr="009D5C78" w:rsidRDefault="009D5C78" w:rsidP="00C1350C">
            <w:pPr>
              <w:rPr>
                <w:rFonts w:ascii="Arial Narrow" w:hAnsi="Arial Narrow" w:cs="Arial"/>
              </w:rPr>
            </w:pPr>
            <w:r w:rsidRPr="009D5C78">
              <w:rPr>
                <w:rFonts w:ascii="Arial Narrow" w:hAnsi="Arial Narrow" w:cs="Arial"/>
              </w:rPr>
              <w:t>R043C</w:t>
            </w:r>
          </w:p>
        </w:tc>
        <w:tc>
          <w:tcPr>
            <w:tcW w:w="833" w:type="dxa"/>
            <w:tcBorders>
              <w:top w:val="nil"/>
              <w:left w:val="nil"/>
              <w:bottom w:val="nil"/>
              <w:right w:val="nil"/>
            </w:tcBorders>
            <w:noWrap/>
            <w:vAlign w:val="bottom"/>
            <w:hideMark/>
          </w:tcPr>
          <w:p w14:paraId="58F5DDD0" w14:textId="77777777" w:rsidR="009D5C78" w:rsidRPr="009D5C78" w:rsidRDefault="009D5C78" w:rsidP="00C1350C">
            <w:pPr>
              <w:rPr>
                <w:rFonts w:ascii="Arial Narrow" w:hAnsi="Arial Narrow" w:cs="Arial"/>
              </w:rPr>
            </w:pPr>
            <w:r w:rsidRPr="009D5C78">
              <w:rPr>
                <w:rFonts w:ascii="Arial Narrow" w:hAnsi="Arial Narrow" w:cs="Arial"/>
              </w:rPr>
              <w:t>35</w:t>
            </w:r>
          </w:p>
        </w:tc>
        <w:tc>
          <w:tcPr>
            <w:tcW w:w="7073" w:type="dxa"/>
            <w:tcBorders>
              <w:top w:val="nil"/>
              <w:left w:val="nil"/>
              <w:bottom w:val="nil"/>
              <w:right w:val="nil"/>
            </w:tcBorders>
            <w:noWrap/>
            <w:vAlign w:val="bottom"/>
            <w:hideMark/>
          </w:tcPr>
          <w:p w14:paraId="6B4B5631" w14:textId="77777777" w:rsidR="009D5C78" w:rsidRPr="009D5C78" w:rsidRDefault="009D5C78" w:rsidP="00C1350C">
            <w:pPr>
              <w:rPr>
                <w:rFonts w:ascii="Arial Narrow" w:hAnsi="Arial Narrow" w:cs="Arial"/>
              </w:rPr>
            </w:pPr>
            <w:r w:rsidRPr="009D5C78">
              <w:rPr>
                <w:rFonts w:ascii="Arial Narrow" w:hAnsi="Arial Narrow" w:cs="Arial"/>
              </w:rPr>
              <w:t>Primarni smještaj</w:t>
            </w:r>
          </w:p>
        </w:tc>
        <w:tc>
          <w:tcPr>
            <w:tcW w:w="1519" w:type="dxa"/>
            <w:tcBorders>
              <w:top w:val="nil"/>
              <w:left w:val="nil"/>
              <w:bottom w:val="nil"/>
              <w:right w:val="nil"/>
            </w:tcBorders>
            <w:noWrap/>
            <w:vAlign w:val="bottom"/>
            <w:hideMark/>
          </w:tcPr>
          <w:p w14:paraId="443689A4" w14:textId="77777777" w:rsidR="009D5C78" w:rsidRPr="009D5C78" w:rsidRDefault="009D5C78" w:rsidP="00C1350C">
            <w:pPr>
              <w:jc w:val="right"/>
              <w:rPr>
                <w:rFonts w:ascii="Arial Narrow" w:hAnsi="Arial Narrow" w:cs="Arial"/>
              </w:rPr>
            </w:pPr>
            <w:r w:rsidRPr="009D5C78">
              <w:rPr>
                <w:rFonts w:ascii="Arial Narrow" w:hAnsi="Arial Narrow" w:cs="Arial"/>
              </w:rPr>
              <w:t>8.100,00</w:t>
            </w:r>
          </w:p>
        </w:tc>
        <w:tc>
          <w:tcPr>
            <w:tcW w:w="1421" w:type="dxa"/>
            <w:tcBorders>
              <w:top w:val="nil"/>
              <w:left w:val="nil"/>
              <w:bottom w:val="nil"/>
              <w:right w:val="nil"/>
            </w:tcBorders>
            <w:noWrap/>
            <w:vAlign w:val="bottom"/>
            <w:hideMark/>
          </w:tcPr>
          <w:p w14:paraId="7B4B2B85" w14:textId="77777777" w:rsidR="009D5C78" w:rsidRPr="009D5C78" w:rsidRDefault="009D5C78" w:rsidP="00C1350C">
            <w:pPr>
              <w:jc w:val="right"/>
              <w:rPr>
                <w:rFonts w:ascii="Arial Narrow" w:hAnsi="Arial Narrow" w:cs="Arial"/>
              </w:rPr>
            </w:pPr>
            <w:r w:rsidRPr="009D5C78">
              <w:rPr>
                <w:rFonts w:ascii="Arial Narrow" w:hAnsi="Arial Narrow" w:cs="Arial"/>
              </w:rPr>
              <w:t>-8.100,00</w:t>
            </w:r>
          </w:p>
        </w:tc>
        <w:tc>
          <w:tcPr>
            <w:tcW w:w="1176" w:type="dxa"/>
            <w:tcBorders>
              <w:top w:val="nil"/>
              <w:left w:val="nil"/>
              <w:bottom w:val="nil"/>
              <w:right w:val="nil"/>
            </w:tcBorders>
            <w:noWrap/>
            <w:vAlign w:val="bottom"/>
            <w:hideMark/>
          </w:tcPr>
          <w:p w14:paraId="0DD19072" w14:textId="77777777" w:rsidR="009D5C78" w:rsidRPr="009D5C78" w:rsidRDefault="009D5C78" w:rsidP="00C1350C">
            <w:pPr>
              <w:jc w:val="right"/>
              <w:rPr>
                <w:rFonts w:ascii="Arial Narrow" w:hAnsi="Arial Narrow" w:cs="Arial"/>
              </w:rPr>
            </w:pPr>
            <w:r w:rsidRPr="009D5C78">
              <w:rPr>
                <w:rFonts w:ascii="Arial Narrow" w:hAnsi="Arial Narrow" w:cs="Arial"/>
              </w:rPr>
              <w:t>-100,00</w:t>
            </w:r>
          </w:p>
        </w:tc>
        <w:tc>
          <w:tcPr>
            <w:tcW w:w="1519" w:type="dxa"/>
            <w:tcBorders>
              <w:top w:val="nil"/>
              <w:left w:val="nil"/>
              <w:bottom w:val="nil"/>
              <w:right w:val="nil"/>
            </w:tcBorders>
            <w:noWrap/>
            <w:vAlign w:val="bottom"/>
            <w:hideMark/>
          </w:tcPr>
          <w:p w14:paraId="3B9F1418"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r>
      <w:tr w:rsidR="009D5C78" w:rsidRPr="009D5C78" w14:paraId="08C05909" w14:textId="77777777" w:rsidTr="009D5C78">
        <w:trPr>
          <w:trHeight w:val="269"/>
        </w:trPr>
        <w:tc>
          <w:tcPr>
            <w:tcW w:w="9093" w:type="dxa"/>
            <w:gridSpan w:val="3"/>
            <w:tcBorders>
              <w:top w:val="nil"/>
              <w:left w:val="nil"/>
              <w:bottom w:val="nil"/>
              <w:right w:val="nil"/>
            </w:tcBorders>
            <w:shd w:val="clear" w:color="000000" w:fill="CCCCFF"/>
            <w:noWrap/>
            <w:vAlign w:val="bottom"/>
            <w:hideMark/>
          </w:tcPr>
          <w:p w14:paraId="0FA0F2E4" w14:textId="77777777" w:rsidR="009D5C78" w:rsidRPr="009D5C78" w:rsidRDefault="009D5C78" w:rsidP="00C1350C">
            <w:pPr>
              <w:rPr>
                <w:rFonts w:ascii="Arial Narrow" w:hAnsi="Arial Narrow" w:cs="Arial"/>
                <w:b/>
                <w:bCs/>
                <w:color w:val="000000"/>
              </w:rPr>
            </w:pPr>
            <w:r w:rsidRPr="009D5C78">
              <w:rPr>
                <w:rFonts w:ascii="Arial Narrow" w:hAnsi="Arial Narrow" w:cs="Arial"/>
                <w:b/>
                <w:bCs/>
                <w:color w:val="000000"/>
              </w:rPr>
              <w:t>Kapitalni projekt K100005 Oprema za vrtić</w:t>
            </w:r>
          </w:p>
        </w:tc>
        <w:tc>
          <w:tcPr>
            <w:tcW w:w="1519" w:type="dxa"/>
            <w:tcBorders>
              <w:top w:val="nil"/>
              <w:left w:val="nil"/>
              <w:bottom w:val="nil"/>
              <w:right w:val="nil"/>
            </w:tcBorders>
            <w:shd w:val="clear" w:color="000000" w:fill="CCCCFF"/>
            <w:noWrap/>
            <w:vAlign w:val="bottom"/>
            <w:hideMark/>
          </w:tcPr>
          <w:p w14:paraId="2C92CB14"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8.000,00</w:t>
            </w:r>
          </w:p>
        </w:tc>
        <w:tc>
          <w:tcPr>
            <w:tcW w:w="1421" w:type="dxa"/>
            <w:tcBorders>
              <w:top w:val="nil"/>
              <w:left w:val="nil"/>
              <w:bottom w:val="nil"/>
              <w:right w:val="nil"/>
            </w:tcBorders>
            <w:shd w:val="clear" w:color="000000" w:fill="CCCCFF"/>
            <w:noWrap/>
            <w:vAlign w:val="bottom"/>
            <w:hideMark/>
          </w:tcPr>
          <w:p w14:paraId="1685853A"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0,00</w:t>
            </w:r>
          </w:p>
        </w:tc>
        <w:tc>
          <w:tcPr>
            <w:tcW w:w="1176" w:type="dxa"/>
            <w:tcBorders>
              <w:top w:val="nil"/>
              <w:left w:val="nil"/>
              <w:bottom w:val="nil"/>
              <w:right w:val="nil"/>
            </w:tcBorders>
            <w:shd w:val="clear" w:color="000000" w:fill="CCCCFF"/>
            <w:noWrap/>
            <w:vAlign w:val="bottom"/>
            <w:hideMark/>
          </w:tcPr>
          <w:p w14:paraId="1B54B613"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0,00</w:t>
            </w:r>
          </w:p>
        </w:tc>
        <w:tc>
          <w:tcPr>
            <w:tcW w:w="1519" w:type="dxa"/>
            <w:tcBorders>
              <w:top w:val="nil"/>
              <w:left w:val="nil"/>
              <w:bottom w:val="nil"/>
              <w:right w:val="nil"/>
            </w:tcBorders>
            <w:shd w:val="clear" w:color="000000" w:fill="CCCCFF"/>
            <w:noWrap/>
            <w:vAlign w:val="bottom"/>
            <w:hideMark/>
          </w:tcPr>
          <w:p w14:paraId="1BD9ACA1"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8.000,00</w:t>
            </w:r>
          </w:p>
        </w:tc>
      </w:tr>
      <w:tr w:rsidR="009D5C78" w:rsidRPr="009D5C78" w14:paraId="53B55A0E" w14:textId="77777777" w:rsidTr="009D5C78">
        <w:trPr>
          <w:trHeight w:val="269"/>
        </w:trPr>
        <w:tc>
          <w:tcPr>
            <w:tcW w:w="9093" w:type="dxa"/>
            <w:gridSpan w:val="3"/>
            <w:tcBorders>
              <w:top w:val="nil"/>
              <w:left w:val="nil"/>
              <w:bottom w:val="nil"/>
              <w:right w:val="nil"/>
            </w:tcBorders>
            <w:shd w:val="clear" w:color="000000" w:fill="FFFF99"/>
            <w:noWrap/>
            <w:vAlign w:val="bottom"/>
            <w:hideMark/>
          </w:tcPr>
          <w:p w14:paraId="562458C1" w14:textId="77777777" w:rsidR="009D5C78" w:rsidRPr="009D5C78" w:rsidRDefault="009D5C78" w:rsidP="00C1350C">
            <w:pPr>
              <w:rPr>
                <w:rFonts w:ascii="Arial Narrow" w:hAnsi="Arial Narrow" w:cs="Arial"/>
                <w:b/>
                <w:bCs/>
                <w:color w:val="000000"/>
              </w:rPr>
            </w:pPr>
            <w:r w:rsidRPr="009D5C78">
              <w:rPr>
                <w:rFonts w:ascii="Arial Narrow" w:hAnsi="Arial Narrow" w:cs="Arial"/>
                <w:b/>
                <w:bCs/>
                <w:color w:val="000000"/>
              </w:rPr>
              <w:t>Izvor  1.1. Opći prihodi i primici</w:t>
            </w:r>
          </w:p>
        </w:tc>
        <w:tc>
          <w:tcPr>
            <w:tcW w:w="1519" w:type="dxa"/>
            <w:tcBorders>
              <w:top w:val="nil"/>
              <w:left w:val="nil"/>
              <w:bottom w:val="nil"/>
              <w:right w:val="nil"/>
            </w:tcBorders>
            <w:shd w:val="clear" w:color="000000" w:fill="FFFF99"/>
            <w:noWrap/>
            <w:vAlign w:val="bottom"/>
            <w:hideMark/>
          </w:tcPr>
          <w:p w14:paraId="4B6DBD94"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8.000,00</w:t>
            </w:r>
          </w:p>
        </w:tc>
        <w:tc>
          <w:tcPr>
            <w:tcW w:w="1421" w:type="dxa"/>
            <w:tcBorders>
              <w:top w:val="nil"/>
              <w:left w:val="nil"/>
              <w:bottom w:val="nil"/>
              <w:right w:val="nil"/>
            </w:tcBorders>
            <w:shd w:val="clear" w:color="000000" w:fill="FFFF99"/>
            <w:noWrap/>
            <w:vAlign w:val="bottom"/>
            <w:hideMark/>
          </w:tcPr>
          <w:p w14:paraId="4C0EABF5"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0,00</w:t>
            </w:r>
          </w:p>
        </w:tc>
        <w:tc>
          <w:tcPr>
            <w:tcW w:w="1176" w:type="dxa"/>
            <w:tcBorders>
              <w:top w:val="nil"/>
              <w:left w:val="nil"/>
              <w:bottom w:val="nil"/>
              <w:right w:val="nil"/>
            </w:tcBorders>
            <w:shd w:val="clear" w:color="000000" w:fill="FFFF99"/>
            <w:noWrap/>
            <w:vAlign w:val="bottom"/>
            <w:hideMark/>
          </w:tcPr>
          <w:p w14:paraId="69E7C3FF"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0,00</w:t>
            </w:r>
          </w:p>
        </w:tc>
        <w:tc>
          <w:tcPr>
            <w:tcW w:w="1519" w:type="dxa"/>
            <w:tcBorders>
              <w:top w:val="nil"/>
              <w:left w:val="nil"/>
              <w:bottom w:val="nil"/>
              <w:right w:val="nil"/>
            </w:tcBorders>
            <w:shd w:val="clear" w:color="000000" w:fill="FFFF99"/>
            <w:noWrap/>
            <w:vAlign w:val="bottom"/>
            <w:hideMark/>
          </w:tcPr>
          <w:p w14:paraId="7B570059"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8.000,00</w:t>
            </w:r>
          </w:p>
        </w:tc>
      </w:tr>
      <w:tr w:rsidR="009D5C78" w:rsidRPr="009D5C78" w14:paraId="6755B01C" w14:textId="77777777" w:rsidTr="009D5C78">
        <w:trPr>
          <w:trHeight w:val="269"/>
        </w:trPr>
        <w:tc>
          <w:tcPr>
            <w:tcW w:w="1186" w:type="dxa"/>
            <w:tcBorders>
              <w:top w:val="nil"/>
              <w:left w:val="nil"/>
              <w:bottom w:val="nil"/>
              <w:right w:val="nil"/>
            </w:tcBorders>
            <w:noWrap/>
            <w:vAlign w:val="bottom"/>
            <w:hideMark/>
          </w:tcPr>
          <w:p w14:paraId="6F4CB183" w14:textId="77777777" w:rsidR="009D5C78" w:rsidRPr="009D5C78" w:rsidRDefault="009D5C78" w:rsidP="00C1350C">
            <w:pPr>
              <w:rPr>
                <w:rFonts w:ascii="Arial Narrow" w:hAnsi="Arial Narrow" w:cs="Arial"/>
              </w:rPr>
            </w:pPr>
            <w:r w:rsidRPr="009D5C78">
              <w:rPr>
                <w:rFonts w:ascii="Arial Narrow" w:hAnsi="Arial Narrow" w:cs="Arial"/>
              </w:rPr>
              <w:t>R433A</w:t>
            </w:r>
          </w:p>
        </w:tc>
        <w:tc>
          <w:tcPr>
            <w:tcW w:w="833" w:type="dxa"/>
            <w:tcBorders>
              <w:top w:val="nil"/>
              <w:left w:val="nil"/>
              <w:bottom w:val="nil"/>
              <w:right w:val="nil"/>
            </w:tcBorders>
            <w:noWrap/>
            <w:vAlign w:val="bottom"/>
            <w:hideMark/>
          </w:tcPr>
          <w:p w14:paraId="6C42D40A" w14:textId="77777777" w:rsidR="009D5C78" w:rsidRPr="009D5C78" w:rsidRDefault="009D5C78" w:rsidP="00C1350C">
            <w:pPr>
              <w:rPr>
                <w:rFonts w:ascii="Arial Narrow" w:hAnsi="Arial Narrow" w:cs="Arial"/>
              </w:rPr>
            </w:pPr>
            <w:r w:rsidRPr="009D5C78">
              <w:rPr>
                <w:rFonts w:ascii="Arial Narrow" w:hAnsi="Arial Narrow" w:cs="Arial"/>
              </w:rPr>
              <w:t>42</w:t>
            </w:r>
          </w:p>
        </w:tc>
        <w:tc>
          <w:tcPr>
            <w:tcW w:w="7073" w:type="dxa"/>
            <w:tcBorders>
              <w:top w:val="nil"/>
              <w:left w:val="nil"/>
              <w:bottom w:val="nil"/>
              <w:right w:val="nil"/>
            </w:tcBorders>
            <w:noWrap/>
            <w:vAlign w:val="bottom"/>
            <w:hideMark/>
          </w:tcPr>
          <w:p w14:paraId="5ACD81BC" w14:textId="77777777" w:rsidR="009D5C78" w:rsidRPr="009D5C78" w:rsidRDefault="009D5C78" w:rsidP="00C1350C">
            <w:pPr>
              <w:rPr>
                <w:rFonts w:ascii="Arial Narrow" w:hAnsi="Arial Narrow" w:cs="Arial"/>
              </w:rPr>
            </w:pPr>
            <w:r w:rsidRPr="009D5C78">
              <w:rPr>
                <w:rFonts w:ascii="Arial Narrow" w:hAnsi="Arial Narrow" w:cs="Arial"/>
              </w:rPr>
              <w:t>Oprema -  zgrada vrtića</w:t>
            </w:r>
          </w:p>
        </w:tc>
        <w:tc>
          <w:tcPr>
            <w:tcW w:w="1519" w:type="dxa"/>
            <w:tcBorders>
              <w:top w:val="nil"/>
              <w:left w:val="nil"/>
              <w:bottom w:val="nil"/>
              <w:right w:val="nil"/>
            </w:tcBorders>
            <w:noWrap/>
            <w:vAlign w:val="bottom"/>
            <w:hideMark/>
          </w:tcPr>
          <w:p w14:paraId="18F6FE1D" w14:textId="77777777" w:rsidR="009D5C78" w:rsidRPr="009D5C78" w:rsidRDefault="009D5C78" w:rsidP="00C1350C">
            <w:pPr>
              <w:jc w:val="right"/>
              <w:rPr>
                <w:rFonts w:ascii="Arial Narrow" w:hAnsi="Arial Narrow" w:cs="Arial"/>
              </w:rPr>
            </w:pPr>
            <w:r w:rsidRPr="009D5C78">
              <w:rPr>
                <w:rFonts w:ascii="Arial Narrow" w:hAnsi="Arial Narrow" w:cs="Arial"/>
              </w:rPr>
              <w:t>8.000,00</w:t>
            </w:r>
          </w:p>
        </w:tc>
        <w:tc>
          <w:tcPr>
            <w:tcW w:w="1421" w:type="dxa"/>
            <w:tcBorders>
              <w:top w:val="nil"/>
              <w:left w:val="nil"/>
              <w:bottom w:val="nil"/>
              <w:right w:val="nil"/>
            </w:tcBorders>
            <w:noWrap/>
            <w:vAlign w:val="bottom"/>
            <w:hideMark/>
          </w:tcPr>
          <w:p w14:paraId="567F58D4"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c>
          <w:tcPr>
            <w:tcW w:w="1176" w:type="dxa"/>
            <w:tcBorders>
              <w:top w:val="nil"/>
              <w:left w:val="nil"/>
              <w:bottom w:val="nil"/>
              <w:right w:val="nil"/>
            </w:tcBorders>
            <w:noWrap/>
            <w:vAlign w:val="bottom"/>
            <w:hideMark/>
          </w:tcPr>
          <w:p w14:paraId="6E7FA2FE"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c>
          <w:tcPr>
            <w:tcW w:w="1519" w:type="dxa"/>
            <w:tcBorders>
              <w:top w:val="nil"/>
              <w:left w:val="nil"/>
              <w:bottom w:val="nil"/>
              <w:right w:val="nil"/>
            </w:tcBorders>
            <w:noWrap/>
            <w:vAlign w:val="bottom"/>
            <w:hideMark/>
          </w:tcPr>
          <w:p w14:paraId="319CCC48" w14:textId="77777777" w:rsidR="009D5C78" w:rsidRPr="009D5C78" w:rsidRDefault="009D5C78" w:rsidP="00C1350C">
            <w:pPr>
              <w:jc w:val="right"/>
              <w:rPr>
                <w:rFonts w:ascii="Arial Narrow" w:hAnsi="Arial Narrow" w:cs="Arial"/>
              </w:rPr>
            </w:pPr>
            <w:r w:rsidRPr="009D5C78">
              <w:rPr>
                <w:rFonts w:ascii="Arial Narrow" w:hAnsi="Arial Narrow" w:cs="Arial"/>
              </w:rPr>
              <w:t>8.000,00</w:t>
            </w:r>
          </w:p>
        </w:tc>
      </w:tr>
      <w:tr w:rsidR="009D5C78" w:rsidRPr="009D5C78" w14:paraId="757DD766" w14:textId="77777777" w:rsidTr="009D5C78">
        <w:trPr>
          <w:trHeight w:val="269"/>
        </w:trPr>
        <w:tc>
          <w:tcPr>
            <w:tcW w:w="9093" w:type="dxa"/>
            <w:gridSpan w:val="3"/>
            <w:tcBorders>
              <w:top w:val="nil"/>
              <w:left w:val="nil"/>
              <w:bottom w:val="nil"/>
              <w:right w:val="nil"/>
            </w:tcBorders>
            <w:shd w:val="clear" w:color="000000" w:fill="CCCCFF"/>
            <w:noWrap/>
            <w:vAlign w:val="bottom"/>
            <w:hideMark/>
          </w:tcPr>
          <w:p w14:paraId="5D5206B9" w14:textId="77777777" w:rsidR="009D5C78" w:rsidRPr="009D5C78" w:rsidRDefault="009D5C78" w:rsidP="00C1350C">
            <w:pPr>
              <w:rPr>
                <w:rFonts w:ascii="Arial Narrow" w:hAnsi="Arial Narrow" w:cs="Arial"/>
                <w:b/>
                <w:bCs/>
                <w:color w:val="000000"/>
              </w:rPr>
            </w:pPr>
            <w:r w:rsidRPr="009D5C78">
              <w:rPr>
                <w:rFonts w:ascii="Arial Narrow" w:hAnsi="Arial Narrow" w:cs="Arial"/>
                <w:b/>
                <w:bCs/>
                <w:color w:val="000000"/>
              </w:rPr>
              <w:t>Kapitalni projekt K100011 Popravak krovišta na zgradi dječjeg vrtića; postavljanje solarnih svjetiljki</w:t>
            </w:r>
          </w:p>
        </w:tc>
        <w:tc>
          <w:tcPr>
            <w:tcW w:w="1519" w:type="dxa"/>
            <w:tcBorders>
              <w:top w:val="nil"/>
              <w:left w:val="nil"/>
              <w:bottom w:val="nil"/>
              <w:right w:val="nil"/>
            </w:tcBorders>
            <w:shd w:val="clear" w:color="000000" w:fill="CCCCFF"/>
            <w:noWrap/>
            <w:vAlign w:val="bottom"/>
            <w:hideMark/>
          </w:tcPr>
          <w:p w14:paraId="2ED8DE45"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0,00</w:t>
            </w:r>
          </w:p>
        </w:tc>
        <w:tc>
          <w:tcPr>
            <w:tcW w:w="1421" w:type="dxa"/>
            <w:tcBorders>
              <w:top w:val="nil"/>
              <w:left w:val="nil"/>
              <w:bottom w:val="nil"/>
              <w:right w:val="nil"/>
            </w:tcBorders>
            <w:shd w:val="clear" w:color="000000" w:fill="CCCCFF"/>
            <w:noWrap/>
            <w:vAlign w:val="bottom"/>
            <w:hideMark/>
          </w:tcPr>
          <w:p w14:paraId="50D3C898"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56.000,00</w:t>
            </w:r>
          </w:p>
        </w:tc>
        <w:tc>
          <w:tcPr>
            <w:tcW w:w="1176" w:type="dxa"/>
            <w:tcBorders>
              <w:top w:val="nil"/>
              <w:left w:val="nil"/>
              <w:bottom w:val="nil"/>
              <w:right w:val="nil"/>
            </w:tcBorders>
            <w:shd w:val="clear" w:color="000000" w:fill="CCCCFF"/>
            <w:noWrap/>
            <w:vAlign w:val="bottom"/>
            <w:hideMark/>
          </w:tcPr>
          <w:p w14:paraId="67C34CA7"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100,00</w:t>
            </w:r>
          </w:p>
        </w:tc>
        <w:tc>
          <w:tcPr>
            <w:tcW w:w="1519" w:type="dxa"/>
            <w:tcBorders>
              <w:top w:val="nil"/>
              <w:left w:val="nil"/>
              <w:bottom w:val="nil"/>
              <w:right w:val="nil"/>
            </w:tcBorders>
            <w:shd w:val="clear" w:color="000000" w:fill="CCCCFF"/>
            <w:noWrap/>
            <w:vAlign w:val="bottom"/>
            <w:hideMark/>
          </w:tcPr>
          <w:p w14:paraId="4A608FEA"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56.000,00</w:t>
            </w:r>
          </w:p>
        </w:tc>
      </w:tr>
      <w:tr w:rsidR="009D5C78" w:rsidRPr="009D5C78" w14:paraId="416EC56E" w14:textId="77777777" w:rsidTr="009D5C78">
        <w:trPr>
          <w:trHeight w:val="269"/>
        </w:trPr>
        <w:tc>
          <w:tcPr>
            <w:tcW w:w="9093" w:type="dxa"/>
            <w:gridSpan w:val="3"/>
            <w:tcBorders>
              <w:top w:val="nil"/>
              <w:left w:val="nil"/>
              <w:bottom w:val="nil"/>
              <w:right w:val="nil"/>
            </w:tcBorders>
            <w:shd w:val="clear" w:color="000000" w:fill="FFFF99"/>
            <w:noWrap/>
            <w:vAlign w:val="bottom"/>
            <w:hideMark/>
          </w:tcPr>
          <w:p w14:paraId="77BD6A9F" w14:textId="77777777" w:rsidR="009D5C78" w:rsidRPr="009D5C78" w:rsidRDefault="009D5C78" w:rsidP="00C1350C">
            <w:pPr>
              <w:rPr>
                <w:rFonts w:ascii="Arial Narrow" w:hAnsi="Arial Narrow" w:cs="Arial"/>
                <w:b/>
                <w:bCs/>
                <w:color w:val="000000"/>
              </w:rPr>
            </w:pPr>
            <w:r w:rsidRPr="009D5C78">
              <w:rPr>
                <w:rFonts w:ascii="Arial Narrow" w:hAnsi="Arial Narrow" w:cs="Arial"/>
                <w:b/>
                <w:bCs/>
                <w:color w:val="000000"/>
              </w:rPr>
              <w:t>Izvor  1.1. Opći prihodi i primici</w:t>
            </w:r>
          </w:p>
        </w:tc>
        <w:tc>
          <w:tcPr>
            <w:tcW w:w="1519" w:type="dxa"/>
            <w:tcBorders>
              <w:top w:val="nil"/>
              <w:left w:val="nil"/>
              <w:bottom w:val="nil"/>
              <w:right w:val="nil"/>
            </w:tcBorders>
            <w:shd w:val="clear" w:color="000000" w:fill="FFFF99"/>
            <w:noWrap/>
            <w:vAlign w:val="bottom"/>
            <w:hideMark/>
          </w:tcPr>
          <w:p w14:paraId="38B05EA8"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0,00</w:t>
            </w:r>
          </w:p>
        </w:tc>
        <w:tc>
          <w:tcPr>
            <w:tcW w:w="1421" w:type="dxa"/>
            <w:tcBorders>
              <w:top w:val="nil"/>
              <w:left w:val="nil"/>
              <w:bottom w:val="nil"/>
              <w:right w:val="nil"/>
            </w:tcBorders>
            <w:shd w:val="clear" w:color="000000" w:fill="FFFF99"/>
            <w:noWrap/>
            <w:vAlign w:val="bottom"/>
            <w:hideMark/>
          </w:tcPr>
          <w:p w14:paraId="612C2779"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11.070,00</w:t>
            </w:r>
          </w:p>
        </w:tc>
        <w:tc>
          <w:tcPr>
            <w:tcW w:w="1176" w:type="dxa"/>
            <w:tcBorders>
              <w:top w:val="nil"/>
              <w:left w:val="nil"/>
              <w:bottom w:val="nil"/>
              <w:right w:val="nil"/>
            </w:tcBorders>
            <w:shd w:val="clear" w:color="000000" w:fill="FFFF99"/>
            <w:noWrap/>
            <w:vAlign w:val="bottom"/>
            <w:hideMark/>
          </w:tcPr>
          <w:p w14:paraId="75F341FE"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100,00</w:t>
            </w:r>
          </w:p>
        </w:tc>
        <w:tc>
          <w:tcPr>
            <w:tcW w:w="1519" w:type="dxa"/>
            <w:tcBorders>
              <w:top w:val="nil"/>
              <w:left w:val="nil"/>
              <w:bottom w:val="nil"/>
              <w:right w:val="nil"/>
            </w:tcBorders>
            <w:shd w:val="clear" w:color="000000" w:fill="FFFF99"/>
            <w:noWrap/>
            <w:vAlign w:val="bottom"/>
            <w:hideMark/>
          </w:tcPr>
          <w:p w14:paraId="1037A2D7"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11.070,00</w:t>
            </w:r>
          </w:p>
        </w:tc>
      </w:tr>
      <w:tr w:rsidR="009D5C78" w:rsidRPr="009D5C78" w14:paraId="270BF27A" w14:textId="77777777" w:rsidTr="009D5C78">
        <w:trPr>
          <w:trHeight w:val="269"/>
        </w:trPr>
        <w:tc>
          <w:tcPr>
            <w:tcW w:w="1186" w:type="dxa"/>
            <w:tcBorders>
              <w:top w:val="nil"/>
              <w:left w:val="nil"/>
              <w:bottom w:val="nil"/>
              <w:right w:val="nil"/>
            </w:tcBorders>
            <w:noWrap/>
            <w:vAlign w:val="bottom"/>
            <w:hideMark/>
          </w:tcPr>
          <w:p w14:paraId="5198F70F" w14:textId="77777777" w:rsidR="009D5C78" w:rsidRPr="009D5C78" w:rsidRDefault="009D5C78" w:rsidP="00C1350C">
            <w:pPr>
              <w:rPr>
                <w:rFonts w:ascii="Arial Narrow" w:hAnsi="Arial Narrow" w:cs="Arial"/>
              </w:rPr>
            </w:pPr>
            <w:r w:rsidRPr="009D5C78">
              <w:rPr>
                <w:rFonts w:ascii="Arial Narrow" w:hAnsi="Arial Narrow" w:cs="Arial"/>
              </w:rPr>
              <w:t>R612</w:t>
            </w:r>
          </w:p>
        </w:tc>
        <w:tc>
          <w:tcPr>
            <w:tcW w:w="833" w:type="dxa"/>
            <w:tcBorders>
              <w:top w:val="nil"/>
              <w:left w:val="nil"/>
              <w:bottom w:val="nil"/>
              <w:right w:val="nil"/>
            </w:tcBorders>
            <w:noWrap/>
            <w:vAlign w:val="bottom"/>
            <w:hideMark/>
          </w:tcPr>
          <w:p w14:paraId="744ADC14" w14:textId="77777777" w:rsidR="009D5C78" w:rsidRPr="009D5C78" w:rsidRDefault="009D5C78" w:rsidP="00C1350C">
            <w:pPr>
              <w:rPr>
                <w:rFonts w:ascii="Arial Narrow" w:hAnsi="Arial Narrow" w:cs="Arial"/>
              </w:rPr>
            </w:pPr>
            <w:r w:rsidRPr="009D5C78">
              <w:rPr>
                <w:rFonts w:ascii="Arial Narrow" w:hAnsi="Arial Narrow" w:cs="Arial"/>
              </w:rPr>
              <w:t>42</w:t>
            </w:r>
          </w:p>
        </w:tc>
        <w:tc>
          <w:tcPr>
            <w:tcW w:w="7073" w:type="dxa"/>
            <w:tcBorders>
              <w:top w:val="nil"/>
              <w:left w:val="nil"/>
              <w:bottom w:val="nil"/>
              <w:right w:val="nil"/>
            </w:tcBorders>
            <w:noWrap/>
            <w:vAlign w:val="bottom"/>
            <w:hideMark/>
          </w:tcPr>
          <w:p w14:paraId="76E9DF1A" w14:textId="77777777" w:rsidR="009D5C78" w:rsidRPr="009D5C78" w:rsidRDefault="009D5C78" w:rsidP="00C1350C">
            <w:pPr>
              <w:rPr>
                <w:rFonts w:ascii="Arial Narrow" w:hAnsi="Arial Narrow" w:cs="Arial"/>
              </w:rPr>
            </w:pPr>
            <w:r w:rsidRPr="009D5C78">
              <w:rPr>
                <w:rFonts w:ascii="Arial Narrow" w:hAnsi="Arial Narrow" w:cs="Arial"/>
              </w:rPr>
              <w:t>Promidžba i vidljivost</w:t>
            </w:r>
          </w:p>
        </w:tc>
        <w:tc>
          <w:tcPr>
            <w:tcW w:w="1519" w:type="dxa"/>
            <w:tcBorders>
              <w:top w:val="nil"/>
              <w:left w:val="nil"/>
              <w:bottom w:val="nil"/>
              <w:right w:val="nil"/>
            </w:tcBorders>
            <w:noWrap/>
            <w:vAlign w:val="bottom"/>
            <w:hideMark/>
          </w:tcPr>
          <w:p w14:paraId="0520E1C2"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c>
          <w:tcPr>
            <w:tcW w:w="1421" w:type="dxa"/>
            <w:tcBorders>
              <w:top w:val="nil"/>
              <w:left w:val="nil"/>
              <w:bottom w:val="nil"/>
              <w:right w:val="nil"/>
            </w:tcBorders>
            <w:noWrap/>
            <w:vAlign w:val="bottom"/>
            <w:hideMark/>
          </w:tcPr>
          <w:p w14:paraId="598185F3" w14:textId="77777777" w:rsidR="009D5C78" w:rsidRPr="009D5C78" w:rsidRDefault="009D5C78" w:rsidP="00C1350C">
            <w:pPr>
              <w:jc w:val="right"/>
              <w:rPr>
                <w:rFonts w:ascii="Arial Narrow" w:hAnsi="Arial Narrow" w:cs="Arial"/>
              </w:rPr>
            </w:pPr>
            <w:r w:rsidRPr="009D5C78">
              <w:rPr>
                <w:rFonts w:ascii="Arial Narrow" w:hAnsi="Arial Narrow" w:cs="Arial"/>
              </w:rPr>
              <w:t>100,00</w:t>
            </w:r>
          </w:p>
        </w:tc>
        <w:tc>
          <w:tcPr>
            <w:tcW w:w="1176" w:type="dxa"/>
            <w:tcBorders>
              <w:top w:val="nil"/>
              <w:left w:val="nil"/>
              <w:bottom w:val="nil"/>
              <w:right w:val="nil"/>
            </w:tcBorders>
            <w:noWrap/>
            <w:vAlign w:val="bottom"/>
            <w:hideMark/>
          </w:tcPr>
          <w:p w14:paraId="58FC9723" w14:textId="77777777" w:rsidR="009D5C78" w:rsidRPr="009D5C78" w:rsidRDefault="009D5C78" w:rsidP="00C1350C">
            <w:pPr>
              <w:jc w:val="right"/>
              <w:rPr>
                <w:rFonts w:ascii="Arial Narrow" w:hAnsi="Arial Narrow" w:cs="Arial"/>
              </w:rPr>
            </w:pPr>
            <w:r w:rsidRPr="009D5C78">
              <w:rPr>
                <w:rFonts w:ascii="Arial Narrow" w:hAnsi="Arial Narrow" w:cs="Arial"/>
              </w:rPr>
              <w:t>100,00</w:t>
            </w:r>
          </w:p>
        </w:tc>
        <w:tc>
          <w:tcPr>
            <w:tcW w:w="1519" w:type="dxa"/>
            <w:tcBorders>
              <w:top w:val="nil"/>
              <w:left w:val="nil"/>
              <w:bottom w:val="nil"/>
              <w:right w:val="nil"/>
            </w:tcBorders>
            <w:noWrap/>
            <w:vAlign w:val="bottom"/>
            <w:hideMark/>
          </w:tcPr>
          <w:p w14:paraId="6D3F0E13" w14:textId="77777777" w:rsidR="009D5C78" w:rsidRPr="009D5C78" w:rsidRDefault="009D5C78" w:rsidP="00C1350C">
            <w:pPr>
              <w:jc w:val="right"/>
              <w:rPr>
                <w:rFonts w:ascii="Arial Narrow" w:hAnsi="Arial Narrow" w:cs="Arial"/>
              </w:rPr>
            </w:pPr>
            <w:r w:rsidRPr="009D5C78">
              <w:rPr>
                <w:rFonts w:ascii="Arial Narrow" w:hAnsi="Arial Narrow" w:cs="Arial"/>
              </w:rPr>
              <w:t>100,00</w:t>
            </w:r>
          </w:p>
        </w:tc>
      </w:tr>
      <w:tr w:rsidR="009D5C78" w:rsidRPr="009D5C78" w14:paraId="2A48BB33" w14:textId="77777777" w:rsidTr="009D5C78">
        <w:trPr>
          <w:trHeight w:val="269"/>
        </w:trPr>
        <w:tc>
          <w:tcPr>
            <w:tcW w:w="1186" w:type="dxa"/>
            <w:tcBorders>
              <w:top w:val="nil"/>
              <w:left w:val="nil"/>
              <w:bottom w:val="nil"/>
              <w:right w:val="nil"/>
            </w:tcBorders>
            <w:noWrap/>
            <w:vAlign w:val="bottom"/>
            <w:hideMark/>
          </w:tcPr>
          <w:p w14:paraId="10620AAA" w14:textId="77777777" w:rsidR="009D5C78" w:rsidRPr="009D5C78" w:rsidRDefault="009D5C78" w:rsidP="00C1350C">
            <w:pPr>
              <w:rPr>
                <w:rFonts w:ascii="Arial Narrow" w:hAnsi="Arial Narrow" w:cs="Arial"/>
              </w:rPr>
            </w:pPr>
            <w:r w:rsidRPr="009D5C78">
              <w:rPr>
                <w:rFonts w:ascii="Arial Narrow" w:hAnsi="Arial Narrow" w:cs="Arial"/>
              </w:rPr>
              <w:t>R613</w:t>
            </w:r>
          </w:p>
        </w:tc>
        <w:tc>
          <w:tcPr>
            <w:tcW w:w="833" w:type="dxa"/>
            <w:tcBorders>
              <w:top w:val="nil"/>
              <w:left w:val="nil"/>
              <w:bottom w:val="nil"/>
              <w:right w:val="nil"/>
            </w:tcBorders>
            <w:noWrap/>
            <w:vAlign w:val="bottom"/>
            <w:hideMark/>
          </w:tcPr>
          <w:p w14:paraId="1C3FD528" w14:textId="77777777" w:rsidR="009D5C78" w:rsidRPr="009D5C78" w:rsidRDefault="009D5C78" w:rsidP="00C1350C">
            <w:pPr>
              <w:rPr>
                <w:rFonts w:ascii="Arial Narrow" w:hAnsi="Arial Narrow" w:cs="Arial"/>
              </w:rPr>
            </w:pPr>
            <w:r w:rsidRPr="009D5C78">
              <w:rPr>
                <w:rFonts w:ascii="Arial Narrow" w:hAnsi="Arial Narrow" w:cs="Arial"/>
              </w:rPr>
              <w:t>42</w:t>
            </w:r>
          </w:p>
        </w:tc>
        <w:tc>
          <w:tcPr>
            <w:tcW w:w="7073" w:type="dxa"/>
            <w:tcBorders>
              <w:top w:val="nil"/>
              <w:left w:val="nil"/>
              <w:bottom w:val="nil"/>
              <w:right w:val="nil"/>
            </w:tcBorders>
            <w:noWrap/>
            <w:vAlign w:val="bottom"/>
            <w:hideMark/>
          </w:tcPr>
          <w:p w14:paraId="57E11840" w14:textId="77777777" w:rsidR="009D5C78" w:rsidRPr="009D5C78" w:rsidRDefault="009D5C78" w:rsidP="00C1350C">
            <w:pPr>
              <w:rPr>
                <w:rFonts w:ascii="Arial Narrow" w:hAnsi="Arial Narrow" w:cs="Arial"/>
              </w:rPr>
            </w:pPr>
            <w:r w:rsidRPr="009D5C78">
              <w:rPr>
                <w:rFonts w:ascii="Arial Narrow" w:hAnsi="Arial Narrow" w:cs="Arial"/>
              </w:rPr>
              <w:t>Stručni nadzor</w:t>
            </w:r>
          </w:p>
        </w:tc>
        <w:tc>
          <w:tcPr>
            <w:tcW w:w="1519" w:type="dxa"/>
            <w:tcBorders>
              <w:top w:val="nil"/>
              <w:left w:val="nil"/>
              <w:bottom w:val="nil"/>
              <w:right w:val="nil"/>
            </w:tcBorders>
            <w:noWrap/>
            <w:vAlign w:val="bottom"/>
            <w:hideMark/>
          </w:tcPr>
          <w:p w14:paraId="716C3C58"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c>
          <w:tcPr>
            <w:tcW w:w="1421" w:type="dxa"/>
            <w:tcBorders>
              <w:top w:val="nil"/>
              <w:left w:val="nil"/>
              <w:bottom w:val="nil"/>
              <w:right w:val="nil"/>
            </w:tcBorders>
            <w:noWrap/>
            <w:vAlign w:val="bottom"/>
            <w:hideMark/>
          </w:tcPr>
          <w:p w14:paraId="6053E7CA" w14:textId="77777777" w:rsidR="009D5C78" w:rsidRPr="009D5C78" w:rsidRDefault="009D5C78" w:rsidP="00C1350C">
            <w:pPr>
              <w:jc w:val="right"/>
              <w:rPr>
                <w:rFonts w:ascii="Arial Narrow" w:hAnsi="Arial Narrow" w:cs="Arial"/>
              </w:rPr>
            </w:pPr>
            <w:r w:rsidRPr="009D5C78">
              <w:rPr>
                <w:rFonts w:ascii="Arial Narrow" w:hAnsi="Arial Narrow" w:cs="Arial"/>
              </w:rPr>
              <w:t>2.000,00</w:t>
            </w:r>
          </w:p>
        </w:tc>
        <w:tc>
          <w:tcPr>
            <w:tcW w:w="1176" w:type="dxa"/>
            <w:tcBorders>
              <w:top w:val="nil"/>
              <w:left w:val="nil"/>
              <w:bottom w:val="nil"/>
              <w:right w:val="nil"/>
            </w:tcBorders>
            <w:noWrap/>
            <w:vAlign w:val="bottom"/>
            <w:hideMark/>
          </w:tcPr>
          <w:p w14:paraId="0DF018E9" w14:textId="77777777" w:rsidR="009D5C78" w:rsidRPr="009D5C78" w:rsidRDefault="009D5C78" w:rsidP="00C1350C">
            <w:pPr>
              <w:jc w:val="right"/>
              <w:rPr>
                <w:rFonts w:ascii="Arial Narrow" w:hAnsi="Arial Narrow" w:cs="Arial"/>
              </w:rPr>
            </w:pPr>
            <w:r w:rsidRPr="009D5C78">
              <w:rPr>
                <w:rFonts w:ascii="Arial Narrow" w:hAnsi="Arial Narrow" w:cs="Arial"/>
              </w:rPr>
              <w:t>100,00</w:t>
            </w:r>
          </w:p>
        </w:tc>
        <w:tc>
          <w:tcPr>
            <w:tcW w:w="1519" w:type="dxa"/>
            <w:tcBorders>
              <w:top w:val="nil"/>
              <w:left w:val="nil"/>
              <w:bottom w:val="nil"/>
              <w:right w:val="nil"/>
            </w:tcBorders>
            <w:noWrap/>
            <w:vAlign w:val="bottom"/>
            <w:hideMark/>
          </w:tcPr>
          <w:p w14:paraId="4EF86508" w14:textId="77777777" w:rsidR="009D5C78" w:rsidRPr="009D5C78" w:rsidRDefault="009D5C78" w:rsidP="00C1350C">
            <w:pPr>
              <w:jc w:val="right"/>
              <w:rPr>
                <w:rFonts w:ascii="Arial Narrow" w:hAnsi="Arial Narrow" w:cs="Arial"/>
              </w:rPr>
            </w:pPr>
            <w:r w:rsidRPr="009D5C78">
              <w:rPr>
                <w:rFonts w:ascii="Arial Narrow" w:hAnsi="Arial Narrow" w:cs="Arial"/>
              </w:rPr>
              <w:t>2.000,00</w:t>
            </w:r>
          </w:p>
        </w:tc>
      </w:tr>
      <w:tr w:rsidR="009D5C78" w:rsidRPr="009D5C78" w14:paraId="41F3BC6B" w14:textId="77777777" w:rsidTr="009D5C78">
        <w:trPr>
          <w:trHeight w:val="269"/>
        </w:trPr>
        <w:tc>
          <w:tcPr>
            <w:tcW w:w="1186" w:type="dxa"/>
            <w:tcBorders>
              <w:top w:val="nil"/>
              <w:left w:val="nil"/>
              <w:bottom w:val="nil"/>
              <w:right w:val="nil"/>
            </w:tcBorders>
            <w:noWrap/>
            <w:vAlign w:val="bottom"/>
            <w:hideMark/>
          </w:tcPr>
          <w:p w14:paraId="43425E75" w14:textId="77777777" w:rsidR="009D5C78" w:rsidRPr="009D5C78" w:rsidRDefault="009D5C78" w:rsidP="00C1350C">
            <w:pPr>
              <w:rPr>
                <w:rFonts w:ascii="Arial Narrow" w:hAnsi="Arial Narrow" w:cs="Arial"/>
              </w:rPr>
            </w:pPr>
            <w:r w:rsidRPr="009D5C78">
              <w:rPr>
                <w:rFonts w:ascii="Arial Narrow" w:hAnsi="Arial Narrow" w:cs="Arial"/>
              </w:rPr>
              <w:t>R614</w:t>
            </w:r>
          </w:p>
        </w:tc>
        <w:tc>
          <w:tcPr>
            <w:tcW w:w="833" w:type="dxa"/>
            <w:tcBorders>
              <w:top w:val="nil"/>
              <w:left w:val="nil"/>
              <w:bottom w:val="nil"/>
              <w:right w:val="nil"/>
            </w:tcBorders>
            <w:noWrap/>
            <w:vAlign w:val="bottom"/>
            <w:hideMark/>
          </w:tcPr>
          <w:p w14:paraId="642E7A8E" w14:textId="77777777" w:rsidR="009D5C78" w:rsidRPr="009D5C78" w:rsidRDefault="009D5C78" w:rsidP="00C1350C">
            <w:pPr>
              <w:rPr>
                <w:rFonts w:ascii="Arial Narrow" w:hAnsi="Arial Narrow" w:cs="Arial"/>
              </w:rPr>
            </w:pPr>
            <w:r w:rsidRPr="009D5C78">
              <w:rPr>
                <w:rFonts w:ascii="Arial Narrow" w:hAnsi="Arial Narrow" w:cs="Arial"/>
              </w:rPr>
              <w:t>42</w:t>
            </w:r>
          </w:p>
        </w:tc>
        <w:tc>
          <w:tcPr>
            <w:tcW w:w="7073" w:type="dxa"/>
            <w:tcBorders>
              <w:top w:val="nil"/>
              <w:left w:val="nil"/>
              <w:bottom w:val="nil"/>
              <w:right w:val="nil"/>
            </w:tcBorders>
            <w:noWrap/>
            <w:vAlign w:val="bottom"/>
            <w:hideMark/>
          </w:tcPr>
          <w:p w14:paraId="6620816F" w14:textId="77777777" w:rsidR="009D5C78" w:rsidRPr="009D5C78" w:rsidRDefault="009D5C78" w:rsidP="00C1350C">
            <w:pPr>
              <w:rPr>
                <w:rFonts w:ascii="Arial Narrow" w:hAnsi="Arial Narrow" w:cs="Arial"/>
              </w:rPr>
            </w:pPr>
            <w:r w:rsidRPr="009D5C78">
              <w:rPr>
                <w:rFonts w:ascii="Arial Narrow" w:hAnsi="Arial Narrow" w:cs="Arial"/>
              </w:rPr>
              <w:t>Radovi-popravak krovišta na zgradi dječjeg vrtića</w:t>
            </w:r>
          </w:p>
        </w:tc>
        <w:tc>
          <w:tcPr>
            <w:tcW w:w="1519" w:type="dxa"/>
            <w:tcBorders>
              <w:top w:val="nil"/>
              <w:left w:val="nil"/>
              <w:bottom w:val="nil"/>
              <w:right w:val="nil"/>
            </w:tcBorders>
            <w:noWrap/>
            <w:vAlign w:val="bottom"/>
            <w:hideMark/>
          </w:tcPr>
          <w:p w14:paraId="08127617"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c>
          <w:tcPr>
            <w:tcW w:w="1421" w:type="dxa"/>
            <w:tcBorders>
              <w:top w:val="nil"/>
              <w:left w:val="nil"/>
              <w:bottom w:val="nil"/>
              <w:right w:val="nil"/>
            </w:tcBorders>
            <w:noWrap/>
            <w:vAlign w:val="bottom"/>
            <w:hideMark/>
          </w:tcPr>
          <w:p w14:paraId="47490002" w14:textId="77777777" w:rsidR="009D5C78" w:rsidRPr="009D5C78" w:rsidRDefault="009D5C78" w:rsidP="00C1350C">
            <w:pPr>
              <w:jc w:val="right"/>
              <w:rPr>
                <w:rFonts w:ascii="Arial Narrow" w:hAnsi="Arial Narrow" w:cs="Arial"/>
              </w:rPr>
            </w:pPr>
            <w:r w:rsidRPr="009D5C78">
              <w:rPr>
                <w:rFonts w:ascii="Arial Narrow" w:hAnsi="Arial Narrow" w:cs="Arial"/>
              </w:rPr>
              <w:t>8.970,00</w:t>
            </w:r>
          </w:p>
        </w:tc>
        <w:tc>
          <w:tcPr>
            <w:tcW w:w="1176" w:type="dxa"/>
            <w:tcBorders>
              <w:top w:val="nil"/>
              <w:left w:val="nil"/>
              <w:bottom w:val="nil"/>
              <w:right w:val="nil"/>
            </w:tcBorders>
            <w:noWrap/>
            <w:vAlign w:val="bottom"/>
            <w:hideMark/>
          </w:tcPr>
          <w:p w14:paraId="56923AA5" w14:textId="77777777" w:rsidR="009D5C78" w:rsidRPr="009D5C78" w:rsidRDefault="009D5C78" w:rsidP="00C1350C">
            <w:pPr>
              <w:jc w:val="right"/>
              <w:rPr>
                <w:rFonts w:ascii="Arial Narrow" w:hAnsi="Arial Narrow" w:cs="Arial"/>
              </w:rPr>
            </w:pPr>
            <w:r w:rsidRPr="009D5C78">
              <w:rPr>
                <w:rFonts w:ascii="Arial Narrow" w:hAnsi="Arial Narrow" w:cs="Arial"/>
              </w:rPr>
              <w:t>100,00</w:t>
            </w:r>
          </w:p>
        </w:tc>
        <w:tc>
          <w:tcPr>
            <w:tcW w:w="1519" w:type="dxa"/>
            <w:tcBorders>
              <w:top w:val="nil"/>
              <w:left w:val="nil"/>
              <w:bottom w:val="nil"/>
              <w:right w:val="nil"/>
            </w:tcBorders>
            <w:noWrap/>
            <w:vAlign w:val="bottom"/>
            <w:hideMark/>
          </w:tcPr>
          <w:p w14:paraId="42E0B7B0" w14:textId="77777777" w:rsidR="009D5C78" w:rsidRPr="009D5C78" w:rsidRDefault="009D5C78" w:rsidP="00C1350C">
            <w:pPr>
              <w:jc w:val="right"/>
              <w:rPr>
                <w:rFonts w:ascii="Arial Narrow" w:hAnsi="Arial Narrow" w:cs="Arial"/>
              </w:rPr>
            </w:pPr>
            <w:r w:rsidRPr="009D5C78">
              <w:rPr>
                <w:rFonts w:ascii="Arial Narrow" w:hAnsi="Arial Narrow" w:cs="Arial"/>
              </w:rPr>
              <w:t>8.970,00</w:t>
            </w:r>
          </w:p>
        </w:tc>
      </w:tr>
      <w:tr w:rsidR="009D5C78" w:rsidRPr="009D5C78" w14:paraId="2928EF6F" w14:textId="77777777" w:rsidTr="009D5C78">
        <w:trPr>
          <w:trHeight w:val="269"/>
        </w:trPr>
        <w:tc>
          <w:tcPr>
            <w:tcW w:w="9093" w:type="dxa"/>
            <w:gridSpan w:val="3"/>
            <w:tcBorders>
              <w:top w:val="nil"/>
              <w:left w:val="nil"/>
              <w:bottom w:val="nil"/>
              <w:right w:val="nil"/>
            </w:tcBorders>
            <w:shd w:val="clear" w:color="000000" w:fill="FFFF99"/>
            <w:noWrap/>
            <w:vAlign w:val="bottom"/>
            <w:hideMark/>
          </w:tcPr>
          <w:p w14:paraId="3E903AC6" w14:textId="77777777" w:rsidR="009D5C78" w:rsidRPr="009D5C78" w:rsidRDefault="009D5C78" w:rsidP="00C1350C">
            <w:pPr>
              <w:rPr>
                <w:rFonts w:ascii="Arial Narrow" w:hAnsi="Arial Narrow" w:cs="Arial"/>
                <w:b/>
                <w:bCs/>
                <w:color w:val="000000"/>
              </w:rPr>
            </w:pPr>
            <w:r w:rsidRPr="009D5C78">
              <w:rPr>
                <w:rFonts w:ascii="Arial Narrow" w:hAnsi="Arial Narrow" w:cs="Arial"/>
                <w:b/>
                <w:bCs/>
                <w:color w:val="000000"/>
              </w:rPr>
              <w:t>Izvor  5.0. Pomoći iz državnog proračuna</w:t>
            </w:r>
          </w:p>
        </w:tc>
        <w:tc>
          <w:tcPr>
            <w:tcW w:w="1519" w:type="dxa"/>
            <w:tcBorders>
              <w:top w:val="nil"/>
              <w:left w:val="nil"/>
              <w:bottom w:val="nil"/>
              <w:right w:val="nil"/>
            </w:tcBorders>
            <w:shd w:val="clear" w:color="000000" w:fill="FFFF99"/>
            <w:noWrap/>
            <w:vAlign w:val="bottom"/>
            <w:hideMark/>
          </w:tcPr>
          <w:p w14:paraId="3E2B98F8"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0,00</w:t>
            </w:r>
          </w:p>
        </w:tc>
        <w:tc>
          <w:tcPr>
            <w:tcW w:w="1421" w:type="dxa"/>
            <w:tcBorders>
              <w:top w:val="nil"/>
              <w:left w:val="nil"/>
              <w:bottom w:val="nil"/>
              <w:right w:val="nil"/>
            </w:tcBorders>
            <w:shd w:val="clear" w:color="000000" w:fill="FFFF99"/>
            <w:noWrap/>
            <w:vAlign w:val="bottom"/>
            <w:hideMark/>
          </w:tcPr>
          <w:p w14:paraId="2998302C"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44.930,00</w:t>
            </w:r>
          </w:p>
        </w:tc>
        <w:tc>
          <w:tcPr>
            <w:tcW w:w="1176" w:type="dxa"/>
            <w:tcBorders>
              <w:top w:val="nil"/>
              <w:left w:val="nil"/>
              <w:bottom w:val="nil"/>
              <w:right w:val="nil"/>
            </w:tcBorders>
            <w:shd w:val="clear" w:color="000000" w:fill="FFFF99"/>
            <w:noWrap/>
            <w:vAlign w:val="bottom"/>
            <w:hideMark/>
          </w:tcPr>
          <w:p w14:paraId="4E7CC5CD"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100,00</w:t>
            </w:r>
          </w:p>
        </w:tc>
        <w:tc>
          <w:tcPr>
            <w:tcW w:w="1519" w:type="dxa"/>
            <w:tcBorders>
              <w:top w:val="nil"/>
              <w:left w:val="nil"/>
              <w:bottom w:val="nil"/>
              <w:right w:val="nil"/>
            </w:tcBorders>
            <w:shd w:val="clear" w:color="000000" w:fill="FFFF99"/>
            <w:noWrap/>
            <w:vAlign w:val="bottom"/>
            <w:hideMark/>
          </w:tcPr>
          <w:p w14:paraId="23BD1DB2"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44.930,00</w:t>
            </w:r>
          </w:p>
        </w:tc>
      </w:tr>
      <w:tr w:rsidR="009D5C78" w:rsidRPr="009D5C78" w14:paraId="1A07FEDE" w14:textId="77777777" w:rsidTr="009D5C78">
        <w:trPr>
          <w:trHeight w:val="269"/>
        </w:trPr>
        <w:tc>
          <w:tcPr>
            <w:tcW w:w="1186" w:type="dxa"/>
            <w:tcBorders>
              <w:top w:val="nil"/>
              <w:left w:val="nil"/>
              <w:bottom w:val="nil"/>
              <w:right w:val="nil"/>
            </w:tcBorders>
            <w:noWrap/>
            <w:vAlign w:val="bottom"/>
            <w:hideMark/>
          </w:tcPr>
          <w:p w14:paraId="227650E4" w14:textId="77777777" w:rsidR="009D5C78" w:rsidRPr="009D5C78" w:rsidRDefault="009D5C78" w:rsidP="00C1350C">
            <w:pPr>
              <w:rPr>
                <w:rFonts w:ascii="Arial Narrow" w:hAnsi="Arial Narrow" w:cs="Arial"/>
              </w:rPr>
            </w:pPr>
            <w:r w:rsidRPr="009D5C78">
              <w:rPr>
                <w:rFonts w:ascii="Arial Narrow" w:hAnsi="Arial Narrow" w:cs="Arial"/>
              </w:rPr>
              <w:t>R615</w:t>
            </w:r>
          </w:p>
        </w:tc>
        <w:tc>
          <w:tcPr>
            <w:tcW w:w="833" w:type="dxa"/>
            <w:tcBorders>
              <w:top w:val="nil"/>
              <w:left w:val="nil"/>
              <w:bottom w:val="nil"/>
              <w:right w:val="nil"/>
            </w:tcBorders>
            <w:noWrap/>
            <w:vAlign w:val="bottom"/>
            <w:hideMark/>
          </w:tcPr>
          <w:p w14:paraId="3009ECF5" w14:textId="77777777" w:rsidR="009D5C78" w:rsidRPr="009D5C78" w:rsidRDefault="009D5C78" w:rsidP="00C1350C">
            <w:pPr>
              <w:rPr>
                <w:rFonts w:ascii="Arial Narrow" w:hAnsi="Arial Narrow" w:cs="Arial"/>
              </w:rPr>
            </w:pPr>
            <w:r w:rsidRPr="009D5C78">
              <w:rPr>
                <w:rFonts w:ascii="Arial Narrow" w:hAnsi="Arial Narrow" w:cs="Arial"/>
              </w:rPr>
              <w:t>42</w:t>
            </w:r>
          </w:p>
        </w:tc>
        <w:tc>
          <w:tcPr>
            <w:tcW w:w="7073" w:type="dxa"/>
            <w:tcBorders>
              <w:top w:val="nil"/>
              <w:left w:val="nil"/>
              <w:bottom w:val="nil"/>
              <w:right w:val="nil"/>
            </w:tcBorders>
            <w:noWrap/>
            <w:vAlign w:val="bottom"/>
            <w:hideMark/>
          </w:tcPr>
          <w:p w14:paraId="07D43A57" w14:textId="77777777" w:rsidR="009D5C78" w:rsidRPr="009D5C78" w:rsidRDefault="009D5C78" w:rsidP="00C1350C">
            <w:pPr>
              <w:rPr>
                <w:rFonts w:ascii="Arial Narrow" w:hAnsi="Arial Narrow" w:cs="Arial"/>
              </w:rPr>
            </w:pPr>
            <w:r w:rsidRPr="009D5C78">
              <w:rPr>
                <w:rFonts w:ascii="Arial Narrow" w:hAnsi="Arial Narrow" w:cs="Arial"/>
              </w:rPr>
              <w:t>Promidžba i vidljivost</w:t>
            </w:r>
          </w:p>
        </w:tc>
        <w:tc>
          <w:tcPr>
            <w:tcW w:w="1519" w:type="dxa"/>
            <w:tcBorders>
              <w:top w:val="nil"/>
              <w:left w:val="nil"/>
              <w:bottom w:val="nil"/>
              <w:right w:val="nil"/>
            </w:tcBorders>
            <w:noWrap/>
            <w:vAlign w:val="bottom"/>
            <w:hideMark/>
          </w:tcPr>
          <w:p w14:paraId="73CECC15"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c>
          <w:tcPr>
            <w:tcW w:w="1421" w:type="dxa"/>
            <w:tcBorders>
              <w:top w:val="nil"/>
              <w:left w:val="nil"/>
              <w:bottom w:val="nil"/>
              <w:right w:val="nil"/>
            </w:tcBorders>
            <w:noWrap/>
            <w:vAlign w:val="bottom"/>
            <w:hideMark/>
          </w:tcPr>
          <w:p w14:paraId="5F782F79" w14:textId="77777777" w:rsidR="009D5C78" w:rsidRPr="009D5C78" w:rsidRDefault="009D5C78" w:rsidP="00C1350C">
            <w:pPr>
              <w:jc w:val="right"/>
              <w:rPr>
                <w:rFonts w:ascii="Arial Narrow" w:hAnsi="Arial Narrow" w:cs="Arial"/>
              </w:rPr>
            </w:pPr>
            <w:r w:rsidRPr="009D5C78">
              <w:rPr>
                <w:rFonts w:ascii="Arial Narrow" w:hAnsi="Arial Narrow" w:cs="Arial"/>
              </w:rPr>
              <w:t>200,00</w:t>
            </w:r>
          </w:p>
        </w:tc>
        <w:tc>
          <w:tcPr>
            <w:tcW w:w="1176" w:type="dxa"/>
            <w:tcBorders>
              <w:top w:val="nil"/>
              <w:left w:val="nil"/>
              <w:bottom w:val="nil"/>
              <w:right w:val="nil"/>
            </w:tcBorders>
            <w:noWrap/>
            <w:vAlign w:val="bottom"/>
            <w:hideMark/>
          </w:tcPr>
          <w:p w14:paraId="20C219E3" w14:textId="77777777" w:rsidR="009D5C78" w:rsidRPr="009D5C78" w:rsidRDefault="009D5C78" w:rsidP="00C1350C">
            <w:pPr>
              <w:jc w:val="right"/>
              <w:rPr>
                <w:rFonts w:ascii="Arial Narrow" w:hAnsi="Arial Narrow" w:cs="Arial"/>
              </w:rPr>
            </w:pPr>
            <w:r w:rsidRPr="009D5C78">
              <w:rPr>
                <w:rFonts w:ascii="Arial Narrow" w:hAnsi="Arial Narrow" w:cs="Arial"/>
              </w:rPr>
              <w:t>100,00</w:t>
            </w:r>
          </w:p>
        </w:tc>
        <w:tc>
          <w:tcPr>
            <w:tcW w:w="1519" w:type="dxa"/>
            <w:tcBorders>
              <w:top w:val="nil"/>
              <w:left w:val="nil"/>
              <w:bottom w:val="nil"/>
              <w:right w:val="nil"/>
            </w:tcBorders>
            <w:noWrap/>
            <w:vAlign w:val="bottom"/>
            <w:hideMark/>
          </w:tcPr>
          <w:p w14:paraId="5167E6A4" w14:textId="77777777" w:rsidR="009D5C78" w:rsidRPr="009D5C78" w:rsidRDefault="009D5C78" w:rsidP="00C1350C">
            <w:pPr>
              <w:jc w:val="right"/>
              <w:rPr>
                <w:rFonts w:ascii="Arial Narrow" w:hAnsi="Arial Narrow" w:cs="Arial"/>
              </w:rPr>
            </w:pPr>
            <w:r w:rsidRPr="009D5C78">
              <w:rPr>
                <w:rFonts w:ascii="Arial Narrow" w:hAnsi="Arial Narrow" w:cs="Arial"/>
              </w:rPr>
              <w:t>200,00</w:t>
            </w:r>
          </w:p>
        </w:tc>
      </w:tr>
      <w:tr w:rsidR="009D5C78" w:rsidRPr="009D5C78" w14:paraId="4716756B" w14:textId="77777777" w:rsidTr="009D5C78">
        <w:trPr>
          <w:trHeight w:val="269"/>
        </w:trPr>
        <w:tc>
          <w:tcPr>
            <w:tcW w:w="1186" w:type="dxa"/>
            <w:tcBorders>
              <w:top w:val="nil"/>
              <w:left w:val="nil"/>
              <w:bottom w:val="nil"/>
              <w:right w:val="nil"/>
            </w:tcBorders>
            <w:noWrap/>
            <w:vAlign w:val="bottom"/>
            <w:hideMark/>
          </w:tcPr>
          <w:p w14:paraId="3FC94398" w14:textId="77777777" w:rsidR="009D5C78" w:rsidRPr="009D5C78" w:rsidRDefault="009D5C78" w:rsidP="00C1350C">
            <w:pPr>
              <w:rPr>
                <w:rFonts w:ascii="Arial Narrow" w:hAnsi="Arial Narrow" w:cs="Arial"/>
              </w:rPr>
            </w:pPr>
            <w:r w:rsidRPr="009D5C78">
              <w:rPr>
                <w:rFonts w:ascii="Arial Narrow" w:hAnsi="Arial Narrow" w:cs="Arial"/>
              </w:rPr>
              <w:t>R616</w:t>
            </w:r>
          </w:p>
        </w:tc>
        <w:tc>
          <w:tcPr>
            <w:tcW w:w="833" w:type="dxa"/>
            <w:tcBorders>
              <w:top w:val="nil"/>
              <w:left w:val="nil"/>
              <w:bottom w:val="nil"/>
              <w:right w:val="nil"/>
            </w:tcBorders>
            <w:noWrap/>
            <w:vAlign w:val="bottom"/>
            <w:hideMark/>
          </w:tcPr>
          <w:p w14:paraId="2732F9DC" w14:textId="77777777" w:rsidR="009D5C78" w:rsidRPr="009D5C78" w:rsidRDefault="009D5C78" w:rsidP="00C1350C">
            <w:pPr>
              <w:rPr>
                <w:rFonts w:ascii="Arial Narrow" w:hAnsi="Arial Narrow" w:cs="Arial"/>
              </w:rPr>
            </w:pPr>
            <w:r w:rsidRPr="009D5C78">
              <w:rPr>
                <w:rFonts w:ascii="Arial Narrow" w:hAnsi="Arial Narrow" w:cs="Arial"/>
              </w:rPr>
              <w:t>42</w:t>
            </w:r>
          </w:p>
        </w:tc>
        <w:tc>
          <w:tcPr>
            <w:tcW w:w="7073" w:type="dxa"/>
            <w:tcBorders>
              <w:top w:val="nil"/>
              <w:left w:val="nil"/>
              <w:bottom w:val="nil"/>
              <w:right w:val="nil"/>
            </w:tcBorders>
            <w:noWrap/>
            <w:vAlign w:val="bottom"/>
            <w:hideMark/>
          </w:tcPr>
          <w:p w14:paraId="69A82604" w14:textId="77777777" w:rsidR="009D5C78" w:rsidRPr="009D5C78" w:rsidRDefault="009D5C78" w:rsidP="00C1350C">
            <w:pPr>
              <w:rPr>
                <w:rFonts w:ascii="Arial Narrow" w:hAnsi="Arial Narrow" w:cs="Arial"/>
              </w:rPr>
            </w:pPr>
            <w:r w:rsidRPr="009D5C78">
              <w:rPr>
                <w:rFonts w:ascii="Arial Narrow" w:hAnsi="Arial Narrow" w:cs="Arial"/>
              </w:rPr>
              <w:t>Radovi- popravak krovišta na zgradi dječjeg vrtića</w:t>
            </w:r>
          </w:p>
        </w:tc>
        <w:tc>
          <w:tcPr>
            <w:tcW w:w="1519" w:type="dxa"/>
            <w:tcBorders>
              <w:top w:val="nil"/>
              <w:left w:val="nil"/>
              <w:bottom w:val="nil"/>
              <w:right w:val="nil"/>
            </w:tcBorders>
            <w:noWrap/>
            <w:vAlign w:val="bottom"/>
            <w:hideMark/>
          </w:tcPr>
          <w:p w14:paraId="72C75106"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c>
          <w:tcPr>
            <w:tcW w:w="1421" w:type="dxa"/>
            <w:tcBorders>
              <w:top w:val="nil"/>
              <w:left w:val="nil"/>
              <w:bottom w:val="nil"/>
              <w:right w:val="nil"/>
            </w:tcBorders>
            <w:noWrap/>
            <w:vAlign w:val="bottom"/>
            <w:hideMark/>
          </w:tcPr>
          <w:p w14:paraId="637C50C2" w14:textId="77777777" w:rsidR="009D5C78" w:rsidRPr="009D5C78" w:rsidRDefault="009D5C78" w:rsidP="00C1350C">
            <w:pPr>
              <w:jc w:val="right"/>
              <w:rPr>
                <w:rFonts w:ascii="Arial Narrow" w:hAnsi="Arial Narrow" w:cs="Arial"/>
              </w:rPr>
            </w:pPr>
            <w:r w:rsidRPr="009D5C78">
              <w:rPr>
                <w:rFonts w:ascii="Arial Narrow" w:hAnsi="Arial Narrow" w:cs="Arial"/>
              </w:rPr>
              <w:t>44.730,00</w:t>
            </w:r>
          </w:p>
        </w:tc>
        <w:tc>
          <w:tcPr>
            <w:tcW w:w="1176" w:type="dxa"/>
            <w:tcBorders>
              <w:top w:val="nil"/>
              <w:left w:val="nil"/>
              <w:bottom w:val="nil"/>
              <w:right w:val="nil"/>
            </w:tcBorders>
            <w:noWrap/>
            <w:vAlign w:val="bottom"/>
            <w:hideMark/>
          </w:tcPr>
          <w:p w14:paraId="33330CCD" w14:textId="77777777" w:rsidR="009D5C78" w:rsidRPr="009D5C78" w:rsidRDefault="009D5C78" w:rsidP="00C1350C">
            <w:pPr>
              <w:jc w:val="right"/>
              <w:rPr>
                <w:rFonts w:ascii="Arial Narrow" w:hAnsi="Arial Narrow" w:cs="Arial"/>
              </w:rPr>
            </w:pPr>
            <w:r w:rsidRPr="009D5C78">
              <w:rPr>
                <w:rFonts w:ascii="Arial Narrow" w:hAnsi="Arial Narrow" w:cs="Arial"/>
              </w:rPr>
              <w:t>100,00</w:t>
            </w:r>
          </w:p>
        </w:tc>
        <w:tc>
          <w:tcPr>
            <w:tcW w:w="1519" w:type="dxa"/>
            <w:tcBorders>
              <w:top w:val="nil"/>
              <w:left w:val="nil"/>
              <w:bottom w:val="nil"/>
              <w:right w:val="nil"/>
            </w:tcBorders>
            <w:noWrap/>
            <w:vAlign w:val="bottom"/>
            <w:hideMark/>
          </w:tcPr>
          <w:p w14:paraId="487EE4A5" w14:textId="77777777" w:rsidR="009D5C78" w:rsidRPr="009D5C78" w:rsidRDefault="009D5C78" w:rsidP="00C1350C">
            <w:pPr>
              <w:jc w:val="right"/>
              <w:rPr>
                <w:rFonts w:ascii="Arial Narrow" w:hAnsi="Arial Narrow" w:cs="Arial"/>
              </w:rPr>
            </w:pPr>
            <w:r w:rsidRPr="009D5C78">
              <w:rPr>
                <w:rFonts w:ascii="Arial Narrow" w:hAnsi="Arial Narrow" w:cs="Arial"/>
              </w:rPr>
              <w:t>44.730,00</w:t>
            </w:r>
          </w:p>
        </w:tc>
      </w:tr>
      <w:tr w:rsidR="009D5C78" w:rsidRPr="009D5C78" w14:paraId="798DFA8A" w14:textId="77777777" w:rsidTr="009D5C78">
        <w:trPr>
          <w:trHeight w:val="269"/>
        </w:trPr>
        <w:tc>
          <w:tcPr>
            <w:tcW w:w="9093" w:type="dxa"/>
            <w:gridSpan w:val="3"/>
            <w:tcBorders>
              <w:top w:val="nil"/>
              <w:left w:val="nil"/>
              <w:bottom w:val="nil"/>
              <w:right w:val="nil"/>
            </w:tcBorders>
            <w:shd w:val="clear" w:color="000000" w:fill="CCCCFF"/>
            <w:noWrap/>
            <w:vAlign w:val="bottom"/>
            <w:hideMark/>
          </w:tcPr>
          <w:p w14:paraId="43A35DCA" w14:textId="77777777" w:rsidR="009D5C78" w:rsidRPr="009D5C78" w:rsidRDefault="009D5C78" w:rsidP="00C1350C">
            <w:pPr>
              <w:rPr>
                <w:rFonts w:ascii="Arial Narrow" w:hAnsi="Arial Narrow" w:cs="Arial"/>
                <w:b/>
                <w:bCs/>
                <w:color w:val="000000"/>
              </w:rPr>
            </w:pPr>
            <w:r w:rsidRPr="009D5C78">
              <w:rPr>
                <w:rFonts w:ascii="Arial Narrow" w:hAnsi="Arial Narrow" w:cs="Arial"/>
                <w:b/>
                <w:bCs/>
                <w:color w:val="000000"/>
              </w:rPr>
              <w:t>Tekući projekt T100001 Održavanje zgrade Dječjeg vrtića</w:t>
            </w:r>
          </w:p>
        </w:tc>
        <w:tc>
          <w:tcPr>
            <w:tcW w:w="1519" w:type="dxa"/>
            <w:tcBorders>
              <w:top w:val="nil"/>
              <w:left w:val="nil"/>
              <w:bottom w:val="nil"/>
              <w:right w:val="nil"/>
            </w:tcBorders>
            <w:shd w:val="clear" w:color="000000" w:fill="CCCCFF"/>
            <w:noWrap/>
            <w:vAlign w:val="bottom"/>
            <w:hideMark/>
          </w:tcPr>
          <w:p w14:paraId="6D51F901"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3.000,00</w:t>
            </w:r>
          </w:p>
        </w:tc>
        <w:tc>
          <w:tcPr>
            <w:tcW w:w="1421" w:type="dxa"/>
            <w:tcBorders>
              <w:top w:val="nil"/>
              <w:left w:val="nil"/>
              <w:bottom w:val="nil"/>
              <w:right w:val="nil"/>
            </w:tcBorders>
            <w:shd w:val="clear" w:color="000000" w:fill="CCCCFF"/>
            <w:noWrap/>
            <w:vAlign w:val="bottom"/>
            <w:hideMark/>
          </w:tcPr>
          <w:p w14:paraId="7CCA8768"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0,00</w:t>
            </w:r>
          </w:p>
        </w:tc>
        <w:tc>
          <w:tcPr>
            <w:tcW w:w="1176" w:type="dxa"/>
            <w:tcBorders>
              <w:top w:val="nil"/>
              <w:left w:val="nil"/>
              <w:bottom w:val="nil"/>
              <w:right w:val="nil"/>
            </w:tcBorders>
            <w:shd w:val="clear" w:color="000000" w:fill="CCCCFF"/>
            <w:noWrap/>
            <w:vAlign w:val="bottom"/>
            <w:hideMark/>
          </w:tcPr>
          <w:p w14:paraId="00B99E4A"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0,00</w:t>
            </w:r>
          </w:p>
        </w:tc>
        <w:tc>
          <w:tcPr>
            <w:tcW w:w="1519" w:type="dxa"/>
            <w:tcBorders>
              <w:top w:val="nil"/>
              <w:left w:val="nil"/>
              <w:bottom w:val="nil"/>
              <w:right w:val="nil"/>
            </w:tcBorders>
            <w:shd w:val="clear" w:color="000000" w:fill="CCCCFF"/>
            <w:noWrap/>
            <w:vAlign w:val="bottom"/>
            <w:hideMark/>
          </w:tcPr>
          <w:p w14:paraId="6BFA39F2"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3.000,00</w:t>
            </w:r>
          </w:p>
        </w:tc>
      </w:tr>
      <w:tr w:rsidR="009D5C78" w:rsidRPr="009D5C78" w14:paraId="7060F5F0" w14:textId="77777777" w:rsidTr="009D5C78">
        <w:trPr>
          <w:trHeight w:val="269"/>
        </w:trPr>
        <w:tc>
          <w:tcPr>
            <w:tcW w:w="9093" w:type="dxa"/>
            <w:gridSpan w:val="3"/>
            <w:tcBorders>
              <w:top w:val="nil"/>
              <w:left w:val="nil"/>
              <w:bottom w:val="nil"/>
              <w:right w:val="nil"/>
            </w:tcBorders>
            <w:shd w:val="clear" w:color="000000" w:fill="FFFF99"/>
            <w:noWrap/>
            <w:vAlign w:val="bottom"/>
            <w:hideMark/>
          </w:tcPr>
          <w:p w14:paraId="56D16EA7" w14:textId="77777777" w:rsidR="009D5C78" w:rsidRPr="009D5C78" w:rsidRDefault="009D5C78" w:rsidP="00C1350C">
            <w:pPr>
              <w:rPr>
                <w:rFonts w:ascii="Arial Narrow" w:hAnsi="Arial Narrow" w:cs="Arial"/>
                <w:b/>
                <w:bCs/>
                <w:color w:val="000000"/>
              </w:rPr>
            </w:pPr>
            <w:r w:rsidRPr="009D5C78">
              <w:rPr>
                <w:rFonts w:ascii="Arial Narrow" w:hAnsi="Arial Narrow" w:cs="Arial"/>
                <w:b/>
                <w:bCs/>
                <w:color w:val="000000"/>
              </w:rPr>
              <w:t>Izvor  1.1. Opći prihodi i primici</w:t>
            </w:r>
          </w:p>
        </w:tc>
        <w:tc>
          <w:tcPr>
            <w:tcW w:w="1519" w:type="dxa"/>
            <w:tcBorders>
              <w:top w:val="nil"/>
              <w:left w:val="nil"/>
              <w:bottom w:val="nil"/>
              <w:right w:val="nil"/>
            </w:tcBorders>
            <w:shd w:val="clear" w:color="000000" w:fill="FFFF99"/>
            <w:noWrap/>
            <w:vAlign w:val="bottom"/>
            <w:hideMark/>
          </w:tcPr>
          <w:p w14:paraId="3B8ED383"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3.000,00</w:t>
            </w:r>
          </w:p>
        </w:tc>
        <w:tc>
          <w:tcPr>
            <w:tcW w:w="1421" w:type="dxa"/>
            <w:tcBorders>
              <w:top w:val="nil"/>
              <w:left w:val="nil"/>
              <w:bottom w:val="nil"/>
              <w:right w:val="nil"/>
            </w:tcBorders>
            <w:shd w:val="clear" w:color="000000" w:fill="FFFF99"/>
            <w:noWrap/>
            <w:vAlign w:val="bottom"/>
            <w:hideMark/>
          </w:tcPr>
          <w:p w14:paraId="71551012"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0,00</w:t>
            </w:r>
          </w:p>
        </w:tc>
        <w:tc>
          <w:tcPr>
            <w:tcW w:w="1176" w:type="dxa"/>
            <w:tcBorders>
              <w:top w:val="nil"/>
              <w:left w:val="nil"/>
              <w:bottom w:val="nil"/>
              <w:right w:val="nil"/>
            </w:tcBorders>
            <w:shd w:val="clear" w:color="000000" w:fill="FFFF99"/>
            <w:noWrap/>
            <w:vAlign w:val="bottom"/>
            <w:hideMark/>
          </w:tcPr>
          <w:p w14:paraId="67566751"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0,00</w:t>
            </w:r>
          </w:p>
        </w:tc>
        <w:tc>
          <w:tcPr>
            <w:tcW w:w="1519" w:type="dxa"/>
            <w:tcBorders>
              <w:top w:val="nil"/>
              <w:left w:val="nil"/>
              <w:bottom w:val="nil"/>
              <w:right w:val="nil"/>
            </w:tcBorders>
            <w:shd w:val="clear" w:color="000000" w:fill="FFFF99"/>
            <w:noWrap/>
            <w:vAlign w:val="bottom"/>
            <w:hideMark/>
          </w:tcPr>
          <w:p w14:paraId="78C6741A" w14:textId="77777777" w:rsidR="009D5C78" w:rsidRPr="009D5C78" w:rsidRDefault="009D5C78" w:rsidP="00C1350C">
            <w:pPr>
              <w:jc w:val="right"/>
              <w:rPr>
                <w:rFonts w:ascii="Arial Narrow" w:hAnsi="Arial Narrow" w:cs="Arial"/>
                <w:b/>
                <w:bCs/>
                <w:color w:val="000000"/>
              </w:rPr>
            </w:pPr>
            <w:r w:rsidRPr="009D5C78">
              <w:rPr>
                <w:rFonts w:ascii="Arial Narrow" w:hAnsi="Arial Narrow" w:cs="Arial"/>
                <w:b/>
                <w:bCs/>
                <w:color w:val="000000"/>
              </w:rPr>
              <w:t>3.000,00</w:t>
            </w:r>
          </w:p>
        </w:tc>
      </w:tr>
      <w:tr w:rsidR="009D5C78" w:rsidRPr="009D5C78" w14:paraId="63909C9C" w14:textId="77777777" w:rsidTr="009D5C78">
        <w:trPr>
          <w:trHeight w:val="269"/>
        </w:trPr>
        <w:tc>
          <w:tcPr>
            <w:tcW w:w="1186" w:type="dxa"/>
            <w:tcBorders>
              <w:top w:val="nil"/>
              <w:left w:val="nil"/>
              <w:bottom w:val="nil"/>
              <w:right w:val="nil"/>
            </w:tcBorders>
            <w:noWrap/>
            <w:vAlign w:val="bottom"/>
            <w:hideMark/>
          </w:tcPr>
          <w:p w14:paraId="52C7F8FD" w14:textId="77777777" w:rsidR="009D5C78" w:rsidRPr="009D5C78" w:rsidRDefault="009D5C78" w:rsidP="00C1350C">
            <w:pPr>
              <w:rPr>
                <w:rFonts w:ascii="Arial Narrow" w:hAnsi="Arial Narrow" w:cs="Arial"/>
              </w:rPr>
            </w:pPr>
            <w:r w:rsidRPr="009D5C78">
              <w:rPr>
                <w:rFonts w:ascii="Arial Narrow" w:hAnsi="Arial Narrow" w:cs="Arial"/>
              </w:rPr>
              <w:t>R433</w:t>
            </w:r>
          </w:p>
        </w:tc>
        <w:tc>
          <w:tcPr>
            <w:tcW w:w="833" w:type="dxa"/>
            <w:tcBorders>
              <w:top w:val="nil"/>
              <w:left w:val="nil"/>
              <w:bottom w:val="nil"/>
              <w:right w:val="nil"/>
            </w:tcBorders>
            <w:noWrap/>
            <w:vAlign w:val="bottom"/>
            <w:hideMark/>
          </w:tcPr>
          <w:p w14:paraId="5CA7E50A" w14:textId="77777777" w:rsidR="009D5C78" w:rsidRPr="009D5C78" w:rsidRDefault="009D5C78" w:rsidP="00C1350C">
            <w:pPr>
              <w:rPr>
                <w:rFonts w:ascii="Arial Narrow" w:hAnsi="Arial Narrow" w:cs="Arial"/>
              </w:rPr>
            </w:pPr>
            <w:r w:rsidRPr="009D5C78">
              <w:rPr>
                <w:rFonts w:ascii="Arial Narrow" w:hAnsi="Arial Narrow" w:cs="Arial"/>
              </w:rPr>
              <w:t>32</w:t>
            </w:r>
          </w:p>
        </w:tc>
        <w:tc>
          <w:tcPr>
            <w:tcW w:w="7073" w:type="dxa"/>
            <w:tcBorders>
              <w:top w:val="nil"/>
              <w:left w:val="nil"/>
              <w:bottom w:val="nil"/>
              <w:right w:val="nil"/>
            </w:tcBorders>
            <w:noWrap/>
            <w:vAlign w:val="bottom"/>
            <w:hideMark/>
          </w:tcPr>
          <w:p w14:paraId="300A9663" w14:textId="77777777" w:rsidR="009D5C78" w:rsidRPr="009D5C78" w:rsidRDefault="009D5C78" w:rsidP="00C1350C">
            <w:pPr>
              <w:rPr>
                <w:rFonts w:ascii="Arial Narrow" w:hAnsi="Arial Narrow" w:cs="Arial"/>
              </w:rPr>
            </w:pPr>
            <w:r w:rsidRPr="009D5C78">
              <w:rPr>
                <w:rFonts w:ascii="Arial Narrow" w:hAnsi="Arial Narrow" w:cs="Arial"/>
              </w:rPr>
              <w:t>Održavanje - zgrada vrtića</w:t>
            </w:r>
          </w:p>
        </w:tc>
        <w:tc>
          <w:tcPr>
            <w:tcW w:w="1519" w:type="dxa"/>
            <w:tcBorders>
              <w:top w:val="nil"/>
              <w:left w:val="nil"/>
              <w:bottom w:val="nil"/>
              <w:right w:val="nil"/>
            </w:tcBorders>
            <w:noWrap/>
            <w:vAlign w:val="bottom"/>
            <w:hideMark/>
          </w:tcPr>
          <w:p w14:paraId="21382111" w14:textId="77777777" w:rsidR="009D5C78" w:rsidRPr="009D5C78" w:rsidRDefault="009D5C78" w:rsidP="00C1350C">
            <w:pPr>
              <w:jc w:val="right"/>
              <w:rPr>
                <w:rFonts w:ascii="Arial Narrow" w:hAnsi="Arial Narrow" w:cs="Arial"/>
              </w:rPr>
            </w:pPr>
            <w:r w:rsidRPr="009D5C78">
              <w:rPr>
                <w:rFonts w:ascii="Arial Narrow" w:hAnsi="Arial Narrow" w:cs="Arial"/>
              </w:rPr>
              <w:t>3.000,00</w:t>
            </w:r>
          </w:p>
        </w:tc>
        <w:tc>
          <w:tcPr>
            <w:tcW w:w="1421" w:type="dxa"/>
            <w:tcBorders>
              <w:top w:val="nil"/>
              <w:left w:val="nil"/>
              <w:bottom w:val="nil"/>
              <w:right w:val="nil"/>
            </w:tcBorders>
            <w:noWrap/>
            <w:vAlign w:val="bottom"/>
            <w:hideMark/>
          </w:tcPr>
          <w:p w14:paraId="01595F7F"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c>
          <w:tcPr>
            <w:tcW w:w="1176" w:type="dxa"/>
            <w:tcBorders>
              <w:top w:val="nil"/>
              <w:left w:val="nil"/>
              <w:bottom w:val="nil"/>
              <w:right w:val="nil"/>
            </w:tcBorders>
            <w:noWrap/>
            <w:vAlign w:val="bottom"/>
            <w:hideMark/>
          </w:tcPr>
          <w:p w14:paraId="5CB14834" w14:textId="77777777" w:rsidR="009D5C78" w:rsidRPr="009D5C78" w:rsidRDefault="009D5C78" w:rsidP="00C1350C">
            <w:pPr>
              <w:jc w:val="right"/>
              <w:rPr>
                <w:rFonts w:ascii="Arial Narrow" w:hAnsi="Arial Narrow" w:cs="Arial"/>
              </w:rPr>
            </w:pPr>
            <w:r w:rsidRPr="009D5C78">
              <w:rPr>
                <w:rFonts w:ascii="Arial Narrow" w:hAnsi="Arial Narrow" w:cs="Arial"/>
              </w:rPr>
              <w:t>0,00</w:t>
            </w:r>
          </w:p>
        </w:tc>
        <w:tc>
          <w:tcPr>
            <w:tcW w:w="1519" w:type="dxa"/>
            <w:tcBorders>
              <w:top w:val="nil"/>
              <w:left w:val="nil"/>
              <w:bottom w:val="nil"/>
              <w:right w:val="nil"/>
            </w:tcBorders>
            <w:noWrap/>
            <w:vAlign w:val="bottom"/>
            <w:hideMark/>
          </w:tcPr>
          <w:p w14:paraId="182BCE28" w14:textId="77777777" w:rsidR="009D5C78" w:rsidRPr="009D5C78" w:rsidRDefault="009D5C78" w:rsidP="00C1350C">
            <w:pPr>
              <w:jc w:val="right"/>
              <w:rPr>
                <w:rFonts w:ascii="Arial Narrow" w:hAnsi="Arial Narrow" w:cs="Arial"/>
              </w:rPr>
            </w:pPr>
            <w:r w:rsidRPr="009D5C78">
              <w:rPr>
                <w:rFonts w:ascii="Arial Narrow" w:hAnsi="Arial Narrow" w:cs="Arial"/>
              </w:rPr>
              <w:t>3.000,00</w:t>
            </w:r>
          </w:p>
        </w:tc>
      </w:tr>
    </w:tbl>
    <w:p w14:paraId="3DD502D6" w14:textId="77777777" w:rsidR="009D5C78" w:rsidRPr="009D5C78" w:rsidRDefault="009D5C78" w:rsidP="009D5C78">
      <w:pPr>
        <w:tabs>
          <w:tab w:val="left" w:pos="3105"/>
        </w:tabs>
        <w:rPr>
          <w:rFonts w:ascii="Arial Narrow" w:hAnsi="Arial Narrow"/>
          <w:lang w:val="pl-PL"/>
        </w:rPr>
      </w:pPr>
    </w:p>
    <w:p w14:paraId="2FDA9061" w14:textId="77777777" w:rsidR="009D5C78" w:rsidRPr="009D5C78" w:rsidRDefault="009D5C78" w:rsidP="009D5C78">
      <w:pPr>
        <w:jc w:val="center"/>
        <w:rPr>
          <w:rFonts w:ascii="Arial Narrow" w:hAnsi="Arial Narrow"/>
          <w:b/>
        </w:rPr>
      </w:pPr>
      <w:r w:rsidRPr="009D5C78">
        <w:rPr>
          <w:rFonts w:ascii="Arial Narrow" w:hAnsi="Arial Narrow"/>
          <w:b/>
        </w:rPr>
        <w:t>Članak 2.</w:t>
      </w:r>
    </w:p>
    <w:p w14:paraId="601380CE" w14:textId="6A379BF1" w:rsidR="009D5C78" w:rsidRPr="009D5C78" w:rsidRDefault="009D5C78" w:rsidP="009D5C78">
      <w:pPr>
        <w:rPr>
          <w:rFonts w:ascii="Arial Narrow" w:hAnsi="Arial Narrow"/>
        </w:rPr>
      </w:pPr>
      <w:r w:rsidRPr="009D5C78">
        <w:rPr>
          <w:rFonts w:ascii="Arial Narrow" w:hAnsi="Arial Narrow"/>
          <w:lang w:val="pl-PL"/>
        </w:rPr>
        <w:t xml:space="preserve">Ova Odluka </w:t>
      </w:r>
      <w:r w:rsidRPr="009D5C78">
        <w:rPr>
          <w:rFonts w:ascii="Arial Narrow" w:hAnsi="Arial Narrow"/>
        </w:rPr>
        <w:t>stupa na snagu prvog dana od dana objave u Službenom glasniku Općine Dubravica.</w:t>
      </w:r>
    </w:p>
    <w:p w14:paraId="67413646" w14:textId="77777777" w:rsidR="009D5C78" w:rsidRPr="009D5C78" w:rsidRDefault="009D5C78" w:rsidP="009D5C78">
      <w:pPr>
        <w:pStyle w:val="Odlomakpopisa"/>
        <w:jc w:val="center"/>
        <w:rPr>
          <w:rFonts w:ascii="Arial Narrow" w:hAnsi="Arial Narrow"/>
        </w:rPr>
      </w:pPr>
      <w:r w:rsidRPr="009D5C78">
        <w:rPr>
          <w:rFonts w:ascii="Arial Narrow" w:hAnsi="Arial Narrow"/>
        </w:rPr>
        <w:t>OPĆINSKO VIJEĆE OPĆINE DUBRAVICA</w:t>
      </w:r>
    </w:p>
    <w:p w14:paraId="4BCC1AA8" w14:textId="77777777" w:rsidR="009D5C78" w:rsidRPr="009D5C78" w:rsidRDefault="009D5C78" w:rsidP="009D5C78">
      <w:pPr>
        <w:pStyle w:val="Odlomakpopisa"/>
        <w:tabs>
          <w:tab w:val="left" w:pos="390"/>
          <w:tab w:val="num" w:pos="1080"/>
          <w:tab w:val="left" w:pos="3105"/>
        </w:tabs>
        <w:jc w:val="center"/>
        <w:rPr>
          <w:rFonts w:ascii="Arial Narrow" w:hAnsi="Arial Narrow"/>
          <w:lang w:val="pl-PL"/>
        </w:rPr>
      </w:pPr>
      <w:r w:rsidRPr="009D5C78">
        <w:rPr>
          <w:rFonts w:ascii="Arial Narrow" w:hAnsi="Arial Narrow"/>
          <w:lang w:val="pl-PL"/>
        </w:rPr>
        <w:t>KLASA: 024-02/26-01/4</w:t>
      </w:r>
    </w:p>
    <w:p w14:paraId="70278934" w14:textId="77777777" w:rsidR="009D5C78" w:rsidRPr="009D5C78" w:rsidRDefault="009D5C78" w:rsidP="009D5C78">
      <w:pPr>
        <w:pStyle w:val="Odlomakpopisa"/>
        <w:tabs>
          <w:tab w:val="left" w:pos="390"/>
          <w:tab w:val="num" w:pos="1080"/>
          <w:tab w:val="left" w:pos="3105"/>
        </w:tabs>
        <w:jc w:val="center"/>
        <w:rPr>
          <w:rFonts w:ascii="Arial Narrow" w:hAnsi="Arial Narrow"/>
          <w:lang w:val="pl-PL"/>
        </w:rPr>
      </w:pPr>
      <w:r w:rsidRPr="009D5C78">
        <w:rPr>
          <w:rFonts w:ascii="Arial Narrow" w:hAnsi="Arial Narrow"/>
          <w:lang w:val="pl-PL"/>
        </w:rPr>
        <w:t>URBROJ: 238-40-02-26-14</w:t>
      </w:r>
    </w:p>
    <w:p w14:paraId="37C7787E" w14:textId="77777777" w:rsidR="009D5C78" w:rsidRPr="009D5C78" w:rsidRDefault="009D5C78" w:rsidP="009D5C78">
      <w:pPr>
        <w:pStyle w:val="Odlomakpopisa"/>
        <w:tabs>
          <w:tab w:val="left" w:pos="390"/>
          <w:tab w:val="num" w:pos="1080"/>
          <w:tab w:val="left" w:pos="3105"/>
        </w:tabs>
        <w:jc w:val="center"/>
        <w:rPr>
          <w:rFonts w:ascii="Arial Narrow" w:hAnsi="Arial Narrow"/>
          <w:lang w:val="pl-PL"/>
        </w:rPr>
      </w:pPr>
      <w:r w:rsidRPr="009D5C78">
        <w:rPr>
          <w:rFonts w:ascii="Arial Narrow" w:hAnsi="Arial Narrow"/>
          <w:lang w:val="pl-PL"/>
        </w:rPr>
        <w:t>Dubravica, 26. svibanj 2026.</w:t>
      </w:r>
    </w:p>
    <w:p w14:paraId="7A664320" w14:textId="77777777" w:rsidR="009D5C78" w:rsidRPr="009D5C78" w:rsidRDefault="009D5C78" w:rsidP="009D5C78">
      <w:pPr>
        <w:pStyle w:val="StandardWeb"/>
        <w:shd w:val="clear" w:color="auto" w:fill="FFFFFF"/>
        <w:spacing w:before="0" w:beforeAutospacing="0" w:after="0" w:afterAutospacing="0"/>
        <w:ind w:left="720"/>
        <w:rPr>
          <w:rFonts w:ascii="Arial Narrow" w:hAnsi="Arial Narrow"/>
          <w:b/>
          <w:color w:val="000000"/>
          <w:sz w:val="22"/>
          <w:szCs w:val="22"/>
        </w:rPr>
      </w:pPr>
      <w:r w:rsidRPr="009D5C78">
        <w:rPr>
          <w:rFonts w:ascii="Arial Narrow" w:hAnsi="Arial Narrow"/>
          <w:b/>
          <w:color w:val="000000"/>
          <w:sz w:val="22"/>
          <w:szCs w:val="22"/>
        </w:rPr>
        <w:tab/>
      </w:r>
      <w:r w:rsidRPr="009D5C78">
        <w:rPr>
          <w:rFonts w:ascii="Arial Narrow" w:hAnsi="Arial Narrow"/>
          <w:b/>
          <w:color w:val="000000"/>
          <w:sz w:val="22"/>
          <w:szCs w:val="22"/>
        </w:rPr>
        <w:tab/>
      </w:r>
      <w:r w:rsidRPr="009D5C78">
        <w:rPr>
          <w:rFonts w:ascii="Arial Narrow" w:hAnsi="Arial Narrow"/>
          <w:b/>
          <w:color w:val="000000"/>
          <w:sz w:val="22"/>
          <w:szCs w:val="22"/>
        </w:rPr>
        <w:tab/>
      </w:r>
      <w:r w:rsidRPr="009D5C78">
        <w:rPr>
          <w:rFonts w:ascii="Arial Narrow" w:hAnsi="Arial Narrow"/>
          <w:b/>
          <w:color w:val="000000"/>
          <w:sz w:val="22"/>
          <w:szCs w:val="22"/>
        </w:rPr>
        <w:tab/>
      </w:r>
      <w:r w:rsidRPr="009D5C78">
        <w:rPr>
          <w:rFonts w:ascii="Arial Narrow" w:hAnsi="Arial Narrow"/>
          <w:b/>
          <w:color w:val="000000"/>
          <w:sz w:val="22"/>
          <w:szCs w:val="22"/>
        </w:rPr>
        <w:tab/>
      </w:r>
    </w:p>
    <w:p w14:paraId="25814500" w14:textId="72666BB4" w:rsidR="008F76A1" w:rsidRPr="00D77BA3" w:rsidRDefault="009D5C78" w:rsidP="00D77BA3">
      <w:pPr>
        <w:pStyle w:val="StandardWeb"/>
        <w:shd w:val="clear" w:color="auto" w:fill="FFFFFF"/>
        <w:spacing w:before="0" w:beforeAutospacing="0" w:after="0" w:afterAutospacing="0"/>
        <w:ind w:left="720"/>
        <w:jc w:val="right"/>
        <w:rPr>
          <w:rFonts w:ascii="Arial Narrow" w:hAnsi="Arial Narrow"/>
          <w:sz w:val="22"/>
          <w:szCs w:val="22"/>
        </w:rPr>
      </w:pPr>
      <w:r w:rsidRPr="009D5C78">
        <w:rPr>
          <w:rFonts w:ascii="Arial Narrow" w:hAnsi="Arial Narrow"/>
          <w:sz w:val="22"/>
          <w:szCs w:val="22"/>
        </w:rPr>
        <w:tab/>
      </w:r>
      <w:r w:rsidRPr="009D5C78">
        <w:rPr>
          <w:rFonts w:ascii="Arial Narrow" w:hAnsi="Arial Narrow"/>
          <w:sz w:val="22"/>
          <w:szCs w:val="22"/>
        </w:rPr>
        <w:tab/>
      </w:r>
      <w:r w:rsidRPr="009D5C78">
        <w:rPr>
          <w:rFonts w:ascii="Arial Narrow" w:hAnsi="Arial Narrow"/>
          <w:sz w:val="22"/>
          <w:szCs w:val="22"/>
        </w:rPr>
        <w:tab/>
      </w:r>
      <w:r w:rsidRPr="009D5C78">
        <w:rPr>
          <w:rFonts w:ascii="Arial Narrow" w:hAnsi="Arial Narrow"/>
          <w:sz w:val="22"/>
          <w:szCs w:val="22"/>
        </w:rPr>
        <w:tab/>
      </w:r>
      <w:r w:rsidRPr="009D5C78">
        <w:rPr>
          <w:rFonts w:ascii="Arial Narrow" w:hAnsi="Arial Narrow"/>
          <w:sz w:val="22"/>
          <w:szCs w:val="22"/>
        </w:rPr>
        <w:tab/>
      </w:r>
      <w:r w:rsidRPr="009D5C78">
        <w:rPr>
          <w:rFonts w:ascii="Arial Narrow" w:hAnsi="Arial Narrow"/>
          <w:sz w:val="22"/>
          <w:szCs w:val="22"/>
        </w:rPr>
        <w:tab/>
      </w:r>
      <w:r w:rsidRPr="009D5C78">
        <w:rPr>
          <w:rFonts w:ascii="Arial Narrow" w:hAnsi="Arial Narrow"/>
          <w:sz w:val="22"/>
          <w:szCs w:val="22"/>
        </w:rPr>
        <w:tab/>
        <w:t xml:space="preserve">Predsjednik Ivica </w:t>
      </w:r>
      <w:proofErr w:type="spellStart"/>
      <w:r w:rsidRPr="009D5C78">
        <w:rPr>
          <w:rFonts w:ascii="Arial Narrow" w:hAnsi="Arial Narrow"/>
          <w:sz w:val="22"/>
          <w:szCs w:val="22"/>
        </w:rPr>
        <w:t>Stiperski</w:t>
      </w:r>
      <w:proofErr w:type="spellEnd"/>
    </w:p>
    <w:p w14:paraId="334A799E" w14:textId="3DDF69CB" w:rsidR="008F76A1" w:rsidRDefault="008F76A1"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w:lastRenderedPageBreak/>
        <mc:AlternateContent>
          <mc:Choice Requires="wps">
            <w:drawing>
              <wp:anchor distT="0" distB="0" distL="114300" distR="114300" simplePos="0" relativeHeight="252045312" behindDoc="0" locked="0" layoutInCell="1" allowOverlap="1" wp14:anchorId="3EEA693D" wp14:editId="41D4107E">
                <wp:simplePos x="0" y="0"/>
                <wp:positionH relativeFrom="margin">
                  <wp:posOffset>0</wp:posOffset>
                </wp:positionH>
                <wp:positionV relativeFrom="paragraph">
                  <wp:posOffset>113665</wp:posOffset>
                </wp:positionV>
                <wp:extent cx="454025" cy="317500"/>
                <wp:effectExtent l="57150" t="114300" r="136525" b="82550"/>
                <wp:wrapNone/>
                <wp:docPr id="801924362"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1B35DBC" w14:textId="01442C16"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3</w:t>
                            </w:r>
                          </w:p>
                          <w:p w14:paraId="691FC731" w14:textId="77777777" w:rsidR="008F76A1" w:rsidRPr="00104EAC" w:rsidRDefault="008F76A1" w:rsidP="008F76A1">
                            <w:pPr>
                              <w:jc w:val="center"/>
                              <w:rPr>
                                <w:rFonts w:ascii="Arial Narrow" w:hAnsi="Arial Narrow"/>
                                <w:sz w:val="24"/>
                                <w:szCs w:val="24"/>
                              </w:rPr>
                            </w:pPr>
                          </w:p>
                          <w:p w14:paraId="03299119" w14:textId="77777777" w:rsidR="008F76A1" w:rsidRDefault="008F76A1" w:rsidP="008F76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A693D" id="_x0000_s1038" style="position:absolute;left:0;text-align:left;margin-left:0;margin-top:8.95pt;width:35.75pt;height:25pt;z-index:25204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ZK2wIAAOkFAAAOAAAAZHJzL2Uyb0RvYy54bWysVFtP2zAUfp+0/2D5faQpLZSKFFVcpkkM&#10;EGXi+cRxGgvH9mynKfz6HTtJW9j2Mk2RHJ+Lz/nO9fxiW0uy4dYJrTKaHo0o4YrpQqh1Rn883XyZ&#10;UeI8qAKkVjyjr9zRi8XnT+etmfOxrrQsuCVoRLl5azJaeW/mSeJYxWtwR9pwhcJS2xo8knadFBZa&#10;tF7LZDwanSSttoWxmnHnkHvVCeki2i9Lzvx9WTruicwoYvPxtPHMw5kszmG+tmAqwXoY8A8oahAK&#10;ne5MXYEH0ljxm6laMKudLv0R03Wiy1IwHmPAaNLRh2hWFRgeY8HkOLNLk/t/ZtndZmUeLKahNW7u&#10;8Bqi2Ja2Dn/ER7YxWa+7ZPGtJwyZk+lkNJ5SwlB0nJ5ORzGZyf6xsc5/5bom4ZJRqxtVPGJBYp5g&#10;c+s8ekX9QS84dFqK4kZIGQm7zi+lJRvA4l2fXp9cn8S3sqm/66JjB7+DY9fpR6PvDElF2oxOoyph&#10;gG1WSvAIvTZFRj2W/uWpwgISkGvsYuZt9PPORm+887qchq9TqqDgHTfY7zvKC+U75tme6cDvcKfH&#10;Ax8z8FfgITVX4KrOVMQTOhafSBUyxGOHYyZjsRrP7aoqWpLLxj4ChjYdzRARKUQowPEs7Qhs/3QW&#10;caGsCzmXlFjtn4WvYtOFagebAcCuBLkE9hLZIE0FHajJQRy9dgSoBzSROgCa7Bst3Pw23xKBWNNx&#10;CC2wcl28PtiAJ7aeM+xGII5bcP4BLI4nwsaV4+/xKKXG0ur+Rkml7duf+EEfpwallLQ47hl1Pxuw&#10;nBL5TeE8naWTSdgPkZhMT8dI2ENJfihRTX2psSlTXG6GxWvQ93K4llbXz7iZlsErikAx9N21Vk9c&#10;+m4N4W5jfLmMargTDPhbtTIsGB8q8LR9Bmv6OfI4gHd6WA0w/zBJnW54qfSy8boUccz2ecV6BAL3&#10;SaxMv/vCwjqko9Z+Qy9+AQAA//8DAFBLAwQUAAYACAAAACEA8Sh4PtgAAAAFAQAADwAAAGRycy9k&#10;b3ducmV2LnhtbEyOwU7DMBBE70j8g7VI3OimSG0hxKkQEuqxJc0Bbm68JBH2OordNPw9ywmOszN6&#10;+4rt7J2aaIx9YA3LRQaKuAm251ZDfXy9ewAVk2FrXGDS8E0RtuX1VWFyGy78RlOVWiUQjrnR0KU0&#10;5Iix6cibuAgDsXSfYfQmSRxbtKO5CNw7vM+yNXrTs3zozEAvHTVf1dlryD6q+uD62b3vaFrtcL+v&#10;qwNqfXszPz+BSjSnvzH86os6lOJ0Cme2UTlhyE6um0dQ0m6WK1AnDWvJWBb43778AQAA//8DAFBL&#10;AQItABQABgAIAAAAIQC2gziS/gAAAOEBAAATAAAAAAAAAAAAAAAAAAAAAABbQ29udGVudF9UeXBl&#10;c10ueG1sUEsBAi0AFAAGAAgAAAAhADj9If/WAAAAlAEAAAsAAAAAAAAAAAAAAAAALwEAAF9yZWxz&#10;Ly5yZWxzUEsBAi0AFAAGAAgAAAAhAFBOtkrbAgAA6QUAAA4AAAAAAAAAAAAAAAAALgIAAGRycy9l&#10;Mm9Eb2MueG1sUEsBAi0AFAAGAAgAAAAhAPEoeD7YAAAABQEAAA8AAAAAAAAAAAAAAAAANQUAAGRy&#10;cy9kb3ducmV2LnhtbFBLBQYAAAAABAAEAPMAAAA6BgAAAAA=&#10;" fillcolor="#afabab" strokecolor="#8e8e8e" strokeweight="1.52778mm">
                <v:stroke linestyle="thickThin"/>
                <v:shadow on="t" color="black" opacity="26214f" origin="-.5,.5" offset=".74836mm,-.74836mm"/>
                <v:textbox>
                  <w:txbxContent>
                    <w:p w14:paraId="51B35DBC" w14:textId="01442C16"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3</w:t>
                      </w:r>
                    </w:p>
                    <w:p w14:paraId="691FC731" w14:textId="77777777" w:rsidR="008F76A1" w:rsidRPr="00104EAC" w:rsidRDefault="008F76A1" w:rsidP="008F76A1">
                      <w:pPr>
                        <w:jc w:val="center"/>
                        <w:rPr>
                          <w:rFonts w:ascii="Arial Narrow" w:hAnsi="Arial Narrow"/>
                          <w:sz w:val="24"/>
                          <w:szCs w:val="24"/>
                        </w:rPr>
                      </w:pPr>
                    </w:p>
                    <w:p w14:paraId="03299119" w14:textId="77777777" w:rsidR="008F76A1" w:rsidRDefault="008F76A1" w:rsidP="008F76A1">
                      <w:pPr>
                        <w:jc w:val="center"/>
                      </w:pPr>
                    </w:p>
                  </w:txbxContent>
                </v:textbox>
                <w10:wrap anchorx="margin"/>
              </v:roundrect>
            </w:pict>
          </mc:Fallback>
        </mc:AlternateContent>
      </w:r>
    </w:p>
    <w:p w14:paraId="052F4E97" w14:textId="77777777" w:rsidR="002C51F2" w:rsidRDefault="002C51F2" w:rsidP="002C51F2">
      <w:pPr>
        <w:tabs>
          <w:tab w:val="left" w:pos="390"/>
          <w:tab w:val="num" w:pos="1080"/>
          <w:tab w:val="left" w:pos="3105"/>
        </w:tabs>
        <w:rPr>
          <w:b/>
        </w:rPr>
      </w:pPr>
    </w:p>
    <w:p w14:paraId="139DC44C" w14:textId="77777777" w:rsidR="002C51F2" w:rsidRPr="002C51F2" w:rsidRDefault="002C51F2" w:rsidP="002C51F2">
      <w:pPr>
        <w:tabs>
          <w:tab w:val="left" w:pos="390"/>
          <w:tab w:val="num" w:pos="1080"/>
          <w:tab w:val="left" w:pos="3105"/>
        </w:tabs>
        <w:rPr>
          <w:rFonts w:ascii="Arial Narrow" w:hAnsi="Arial Narrow"/>
          <w:b/>
          <w:lang w:val="pl-PL"/>
        </w:rPr>
      </w:pPr>
    </w:p>
    <w:p w14:paraId="02E6A038" w14:textId="77777777" w:rsidR="002C51F2" w:rsidRPr="002C51F2" w:rsidRDefault="002C51F2" w:rsidP="002C51F2">
      <w:pPr>
        <w:rPr>
          <w:rFonts w:ascii="Arial Narrow" w:hAnsi="Arial Narrow"/>
        </w:rPr>
      </w:pPr>
      <w:r w:rsidRPr="002C51F2">
        <w:rPr>
          <w:rFonts w:ascii="Arial Narrow" w:hAnsi="Arial Narrow"/>
          <w:lang w:val="pl-PL"/>
        </w:rPr>
        <w:t>Na temelju članka 67. Zakona o komunalnom gospodarstvu („Narodne novine” broj  </w:t>
      </w:r>
      <w:hyperlink r:id="rId39" w:tgtFrame="_blank" w:history="1">
        <w:r w:rsidRPr="002C51F2">
          <w:rPr>
            <w:rFonts w:ascii="Arial Narrow" w:hAnsi="Arial Narrow"/>
            <w:lang w:val="pl-PL"/>
          </w:rPr>
          <w:t>68/18</w:t>
        </w:r>
      </w:hyperlink>
      <w:r w:rsidRPr="002C51F2">
        <w:rPr>
          <w:rFonts w:ascii="Arial Narrow" w:hAnsi="Arial Narrow"/>
          <w:lang w:val="pl-PL"/>
        </w:rPr>
        <w:t>, </w:t>
      </w:r>
      <w:hyperlink r:id="rId40" w:tgtFrame="_blank" w:history="1">
        <w:r w:rsidRPr="002C51F2">
          <w:rPr>
            <w:rFonts w:ascii="Arial Narrow" w:hAnsi="Arial Narrow"/>
            <w:lang w:val="pl-PL"/>
          </w:rPr>
          <w:t>110/18</w:t>
        </w:r>
      </w:hyperlink>
      <w:r w:rsidRPr="002C51F2">
        <w:rPr>
          <w:rFonts w:ascii="Arial Narrow" w:hAnsi="Arial Narrow"/>
          <w:lang w:val="pl-PL"/>
        </w:rPr>
        <w:t>, </w:t>
      </w:r>
      <w:hyperlink r:id="rId41" w:tgtFrame="_blank" w:history="1">
        <w:r w:rsidRPr="002C51F2">
          <w:rPr>
            <w:rFonts w:ascii="Arial Narrow" w:hAnsi="Arial Narrow"/>
            <w:lang w:val="pl-PL"/>
          </w:rPr>
          <w:t>32/20</w:t>
        </w:r>
      </w:hyperlink>
      <w:r w:rsidRPr="002C51F2">
        <w:rPr>
          <w:rFonts w:ascii="Arial Narrow" w:hAnsi="Arial Narrow"/>
        </w:rPr>
        <w:t>, 145/24</w:t>
      </w:r>
      <w:r w:rsidRPr="002C51F2">
        <w:rPr>
          <w:rFonts w:ascii="Arial Narrow" w:hAnsi="Arial Narrow"/>
          <w:lang w:val="pl-PL"/>
        </w:rPr>
        <w:t xml:space="preserve">) i članka 21. Statuta Općine Dubravica (Službeni glasnik Općine Dubravica broj 01/2021, 03/2024, 04/2025) </w:t>
      </w:r>
      <w:r w:rsidRPr="002C51F2">
        <w:rPr>
          <w:rFonts w:ascii="Arial Narrow" w:hAnsi="Arial Narrow"/>
        </w:rPr>
        <w:t>Općinsko vijeće Općine Dubravica na svojoj 07. sjednici održanoj 26. svibnja 2026. godine donosi</w:t>
      </w:r>
    </w:p>
    <w:p w14:paraId="649D4202" w14:textId="77777777" w:rsidR="002C51F2" w:rsidRPr="002C51F2" w:rsidRDefault="002C51F2" w:rsidP="002C51F2">
      <w:pPr>
        <w:rPr>
          <w:rFonts w:ascii="Arial Narrow" w:hAnsi="Arial Narrow"/>
        </w:rPr>
      </w:pPr>
    </w:p>
    <w:p w14:paraId="7FFA335F" w14:textId="77777777" w:rsidR="002C51F2" w:rsidRPr="002C51F2" w:rsidRDefault="002C51F2" w:rsidP="002C51F2">
      <w:pPr>
        <w:tabs>
          <w:tab w:val="left" w:pos="1256"/>
        </w:tabs>
        <w:jc w:val="center"/>
        <w:rPr>
          <w:rFonts w:ascii="Arial Narrow" w:hAnsi="Arial Narrow"/>
          <w:b/>
        </w:rPr>
      </w:pPr>
      <w:r w:rsidRPr="002C51F2">
        <w:rPr>
          <w:rFonts w:ascii="Arial Narrow" w:hAnsi="Arial Narrow"/>
          <w:b/>
        </w:rPr>
        <w:t xml:space="preserve">ODLUKU </w:t>
      </w:r>
    </w:p>
    <w:p w14:paraId="3C91C2E4" w14:textId="77777777" w:rsidR="002C51F2" w:rsidRPr="002C51F2" w:rsidRDefault="002C51F2" w:rsidP="002C51F2">
      <w:pPr>
        <w:tabs>
          <w:tab w:val="left" w:pos="1256"/>
        </w:tabs>
        <w:jc w:val="center"/>
        <w:rPr>
          <w:rFonts w:ascii="Arial Narrow" w:hAnsi="Arial Narrow"/>
          <w:b/>
        </w:rPr>
      </w:pPr>
      <w:r w:rsidRPr="002C51F2">
        <w:rPr>
          <w:rFonts w:ascii="Arial Narrow" w:hAnsi="Arial Narrow"/>
          <w:b/>
        </w:rPr>
        <w:t>O I. IZMJENAMA I DOPUNAMA</w:t>
      </w:r>
    </w:p>
    <w:p w14:paraId="3EEE7693" w14:textId="77777777" w:rsidR="002C51F2" w:rsidRPr="002C51F2" w:rsidRDefault="002C51F2" w:rsidP="002C51F2">
      <w:pPr>
        <w:tabs>
          <w:tab w:val="left" w:pos="1256"/>
        </w:tabs>
        <w:jc w:val="center"/>
        <w:rPr>
          <w:rFonts w:ascii="Arial Narrow" w:hAnsi="Arial Narrow"/>
          <w:b/>
        </w:rPr>
      </w:pPr>
      <w:r w:rsidRPr="002C51F2">
        <w:rPr>
          <w:rFonts w:ascii="Arial Narrow" w:hAnsi="Arial Narrow"/>
          <w:b/>
        </w:rPr>
        <w:t>PROGRAMA</w:t>
      </w:r>
    </w:p>
    <w:p w14:paraId="5D47C5C2" w14:textId="77777777" w:rsidR="002C51F2" w:rsidRPr="002C51F2" w:rsidRDefault="002C51F2" w:rsidP="002C51F2">
      <w:pPr>
        <w:tabs>
          <w:tab w:val="left" w:pos="1256"/>
        </w:tabs>
        <w:jc w:val="center"/>
        <w:rPr>
          <w:rFonts w:ascii="Arial Narrow" w:hAnsi="Arial Narrow"/>
          <w:b/>
        </w:rPr>
      </w:pPr>
      <w:r w:rsidRPr="002C51F2">
        <w:rPr>
          <w:rFonts w:ascii="Arial Narrow" w:hAnsi="Arial Narrow"/>
          <w:b/>
        </w:rPr>
        <w:t>GRADNJE OBJEKATA I UREĐAJA KOMUNALNE INFRASTRUKTURE ZA 2026. GODINU</w:t>
      </w:r>
    </w:p>
    <w:p w14:paraId="257A93F2" w14:textId="77777777" w:rsidR="002C51F2" w:rsidRPr="002C51F2" w:rsidRDefault="002C51F2" w:rsidP="002C51F2">
      <w:pPr>
        <w:tabs>
          <w:tab w:val="left" w:pos="1256"/>
        </w:tabs>
        <w:jc w:val="center"/>
        <w:rPr>
          <w:rFonts w:ascii="Arial Narrow" w:hAnsi="Arial Narrow"/>
          <w:b/>
        </w:rPr>
      </w:pPr>
    </w:p>
    <w:p w14:paraId="6A8A770A" w14:textId="77777777" w:rsidR="002C51F2" w:rsidRPr="002C51F2" w:rsidRDefault="002C51F2" w:rsidP="002C51F2">
      <w:pPr>
        <w:tabs>
          <w:tab w:val="left" w:pos="3105"/>
        </w:tabs>
        <w:jc w:val="center"/>
        <w:rPr>
          <w:rFonts w:ascii="Arial Narrow" w:hAnsi="Arial Narrow"/>
          <w:b/>
          <w:lang w:val="pl-PL"/>
        </w:rPr>
      </w:pPr>
      <w:r w:rsidRPr="002C51F2">
        <w:rPr>
          <w:rFonts w:ascii="Arial Narrow" w:hAnsi="Arial Narrow"/>
          <w:b/>
          <w:lang w:val="pl-PL"/>
        </w:rPr>
        <w:t>Članak 1.</w:t>
      </w:r>
    </w:p>
    <w:p w14:paraId="5D05A973" w14:textId="77777777" w:rsidR="002C51F2" w:rsidRPr="002C51F2" w:rsidRDefault="002C51F2" w:rsidP="002C51F2">
      <w:pPr>
        <w:tabs>
          <w:tab w:val="left" w:pos="3105"/>
        </w:tabs>
        <w:rPr>
          <w:rFonts w:ascii="Arial Narrow" w:hAnsi="Arial Narrow"/>
          <w:lang w:val="pl-PL"/>
        </w:rPr>
      </w:pPr>
      <w:r w:rsidRPr="002C51F2">
        <w:rPr>
          <w:rFonts w:ascii="Arial Narrow" w:hAnsi="Arial Narrow"/>
          <w:lang w:val="pl-PL"/>
        </w:rPr>
        <w:t>U Programu gradnje objekata i uređaja komunalne infrastrukture za 2026. godinu („Službeni glasnik Općine Dubravica” broj 07/2025) ovom se Odlukom o I. Izmjenama i dopunama, mijenja članak 1. i glasi:</w:t>
      </w:r>
    </w:p>
    <w:p w14:paraId="3D42936B" w14:textId="77777777" w:rsidR="002C51F2" w:rsidRPr="002C51F2" w:rsidRDefault="002C51F2" w:rsidP="002C51F2">
      <w:pPr>
        <w:tabs>
          <w:tab w:val="left" w:pos="3105"/>
        </w:tabs>
        <w:rPr>
          <w:rFonts w:ascii="Arial Narrow" w:hAnsi="Arial Narrow"/>
          <w:lang w:val="pl-PL"/>
        </w:rPr>
      </w:pPr>
    </w:p>
    <w:p w14:paraId="3E1E4644" w14:textId="77777777" w:rsidR="002C51F2" w:rsidRPr="002C51F2" w:rsidRDefault="002C51F2">
      <w:pPr>
        <w:pStyle w:val="Naslov1"/>
        <w:numPr>
          <w:ilvl w:val="0"/>
          <w:numId w:val="30"/>
        </w:numPr>
        <w:tabs>
          <w:tab w:val="left" w:pos="955"/>
          <w:tab w:val="left" w:pos="956"/>
        </w:tabs>
        <w:spacing w:before="93" w:line="252" w:lineRule="exact"/>
        <w:rPr>
          <w:rFonts w:ascii="Arial Narrow" w:hAnsi="Arial Narrow"/>
          <w:sz w:val="22"/>
          <w:szCs w:val="22"/>
          <w:lang w:val="pl-PL"/>
        </w:rPr>
      </w:pPr>
      <w:r w:rsidRPr="002C51F2">
        <w:rPr>
          <w:rFonts w:ascii="Arial Narrow" w:hAnsi="Arial Narrow"/>
          <w:sz w:val="22"/>
          <w:szCs w:val="22"/>
          <w:lang w:val="pl-PL"/>
        </w:rPr>
        <w:t>OPĆA ODREDBA</w:t>
      </w:r>
    </w:p>
    <w:p w14:paraId="2A7A62BD" w14:textId="77777777" w:rsidR="002C51F2" w:rsidRPr="002C51F2" w:rsidRDefault="002C51F2" w:rsidP="002C51F2">
      <w:pPr>
        <w:pStyle w:val="Tijeloteksta"/>
        <w:spacing w:before="2"/>
        <w:rPr>
          <w:rFonts w:ascii="Arial Narrow" w:eastAsia="Times New Roman" w:hAnsi="Arial Narrow" w:cs="Times New Roman"/>
          <w:lang w:val="pl-PL"/>
        </w:rPr>
      </w:pPr>
    </w:p>
    <w:p w14:paraId="342AC3CE" w14:textId="77777777" w:rsidR="002C51F2" w:rsidRPr="002C51F2" w:rsidRDefault="002C51F2" w:rsidP="002C51F2">
      <w:pPr>
        <w:pStyle w:val="Tijeloteksta"/>
        <w:spacing w:before="93"/>
        <w:ind w:left="235" w:firstLine="720"/>
        <w:rPr>
          <w:rFonts w:ascii="Arial Narrow" w:eastAsia="Times New Roman" w:hAnsi="Arial Narrow" w:cs="Times New Roman"/>
          <w:lang w:val="pl-PL"/>
        </w:rPr>
      </w:pPr>
      <w:r w:rsidRPr="002C51F2">
        <w:rPr>
          <w:rFonts w:ascii="Arial Narrow" w:eastAsia="Times New Roman" w:hAnsi="Arial Narrow" w:cs="Times New Roman"/>
          <w:lang w:val="pl-PL"/>
        </w:rPr>
        <w:t>Ovim Programom gradnje objekata i uređaja komunalne infrastrukture za 2026. godinu određuje se građenje objekata i uređaja komunalne infrastrukture (u daljnjem tekstu: Program) na području Općine Dubravica (u daljnjem tekstu: općina) za 2026. godinu za:</w:t>
      </w:r>
    </w:p>
    <w:p w14:paraId="67A672D3" w14:textId="77777777" w:rsidR="002C51F2" w:rsidRPr="002C51F2" w:rsidRDefault="002C51F2">
      <w:pPr>
        <w:pStyle w:val="Odlomakpopisa"/>
        <w:numPr>
          <w:ilvl w:val="1"/>
          <w:numId w:val="30"/>
        </w:numPr>
        <w:tabs>
          <w:tab w:val="left" w:pos="955"/>
          <w:tab w:val="left" w:pos="956"/>
        </w:tabs>
        <w:spacing w:line="240" w:lineRule="auto"/>
        <w:ind w:right="436"/>
        <w:rPr>
          <w:rFonts w:ascii="Arial Narrow" w:hAnsi="Arial Narrow"/>
          <w:lang w:val="pl-PL"/>
        </w:rPr>
      </w:pPr>
      <w:r w:rsidRPr="002C51F2">
        <w:rPr>
          <w:rFonts w:ascii="Arial Narrow" w:hAnsi="Arial Narrow"/>
          <w:lang w:val="pl-PL"/>
        </w:rPr>
        <w:t>građevine komunalne infrastrukture koje će se graditi u uređenim dijelovima građevinskog područja,</w:t>
      </w:r>
    </w:p>
    <w:p w14:paraId="7790034F" w14:textId="77777777" w:rsidR="002C51F2" w:rsidRPr="002C51F2" w:rsidRDefault="002C51F2">
      <w:pPr>
        <w:pStyle w:val="Odlomakpopisa"/>
        <w:numPr>
          <w:ilvl w:val="1"/>
          <w:numId w:val="30"/>
        </w:numPr>
        <w:tabs>
          <w:tab w:val="left" w:pos="955"/>
          <w:tab w:val="left" w:pos="956"/>
        </w:tabs>
        <w:spacing w:line="240" w:lineRule="auto"/>
        <w:ind w:right="441"/>
        <w:rPr>
          <w:rFonts w:ascii="Arial Narrow" w:hAnsi="Arial Narrow"/>
          <w:lang w:val="pl-PL"/>
        </w:rPr>
      </w:pPr>
      <w:r w:rsidRPr="002C51F2">
        <w:rPr>
          <w:rFonts w:ascii="Arial Narrow" w:hAnsi="Arial Narrow"/>
          <w:lang w:val="pl-PL"/>
        </w:rPr>
        <w:t>postojeće građevine komunalne infrastrukture koje će se rekonstruirati i način rekonstrukcije</w:t>
      </w:r>
    </w:p>
    <w:p w14:paraId="6ADBD4CC" w14:textId="77777777" w:rsidR="002C51F2" w:rsidRPr="002C51F2" w:rsidRDefault="002C51F2" w:rsidP="002C51F2">
      <w:pPr>
        <w:pStyle w:val="Tijeloteksta"/>
        <w:spacing w:before="1"/>
        <w:ind w:left="235" w:right="435" w:firstLine="720"/>
        <w:rPr>
          <w:rFonts w:ascii="Arial Narrow" w:eastAsia="Times New Roman" w:hAnsi="Arial Narrow" w:cs="Times New Roman"/>
          <w:lang w:val="pl-PL"/>
        </w:rPr>
      </w:pPr>
      <w:r w:rsidRPr="002C51F2">
        <w:rPr>
          <w:rFonts w:ascii="Arial Narrow" w:eastAsia="Times New Roman" w:hAnsi="Arial Narrow" w:cs="Times New Roman"/>
          <w:lang w:val="pl-PL"/>
        </w:rPr>
        <w:t>Program sadrži procjenu troškova projektiranja, revizije, građenja, provedbe stručnog nadzora građenja i provedbe vođenja projekta građenja komunalne infrastrukture s naznakom izvora njihova financiranja.</w:t>
      </w:r>
    </w:p>
    <w:p w14:paraId="0E7F93EB" w14:textId="77777777" w:rsidR="002C51F2" w:rsidRPr="002C51F2" w:rsidRDefault="002C51F2" w:rsidP="002C51F2">
      <w:pPr>
        <w:pStyle w:val="Tijeloteksta"/>
        <w:spacing w:before="1"/>
        <w:ind w:left="235" w:right="435" w:firstLine="720"/>
        <w:rPr>
          <w:rFonts w:ascii="Arial Narrow" w:eastAsia="Times New Roman" w:hAnsi="Arial Narrow" w:cs="Times New Roman"/>
          <w:lang w:val="pl-PL"/>
        </w:rPr>
      </w:pPr>
    </w:p>
    <w:p w14:paraId="4F5A50F2" w14:textId="77777777" w:rsidR="002C51F2" w:rsidRPr="002C51F2" w:rsidRDefault="002C51F2" w:rsidP="002C51F2">
      <w:pPr>
        <w:pStyle w:val="Tijeloteksta"/>
        <w:spacing w:before="1"/>
        <w:ind w:left="235" w:right="435" w:firstLine="720"/>
        <w:rPr>
          <w:rFonts w:ascii="Arial Narrow" w:eastAsia="Times New Roman" w:hAnsi="Arial Narrow" w:cs="Times New Roman"/>
          <w:lang w:val="pl-PL"/>
        </w:rPr>
      </w:pPr>
    </w:p>
    <w:p w14:paraId="56E0450E" w14:textId="77777777" w:rsidR="002C51F2" w:rsidRPr="002C51F2" w:rsidRDefault="002C51F2">
      <w:pPr>
        <w:pStyle w:val="Naslov1"/>
        <w:numPr>
          <w:ilvl w:val="0"/>
          <w:numId w:val="30"/>
        </w:numPr>
        <w:tabs>
          <w:tab w:val="left" w:pos="956"/>
          <w:tab w:val="left" w:pos="957"/>
        </w:tabs>
        <w:spacing w:before="70"/>
        <w:ind w:left="956" w:right="438" w:hanging="360"/>
        <w:rPr>
          <w:rFonts w:ascii="Arial Narrow" w:hAnsi="Arial Narrow"/>
          <w:sz w:val="22"/>
          <w:szCs w:val="22"/>
          <w:lang w:val="pl-PL"/>
        </w:rPr>
      </w:pPr>
      <w:r w:rsidRPr="002C51F2">
        <w:rPr>
          <w:rFonts w:ascii="Arial Narrow" w:hAnsi="Arial Narrow"/>
          <w:sz w:val="22"/>
          <w:szCs w:val="22"/>
          <w:lang w:val="pl-PL"/>
        </w:rPr>
        <w:lastRenderedPageBreak/>
        <w:t>GRAĐEVINE KOMUNALNE INFRASTRUKTURE KOJE ĆE SE GRADITI U UREĐENIM DIJELOVIMA GRAĐEVINSKOG PODRUČJA</w:t>
      </w:r>
    </w:p>
    <w:p w14:paraId="74C60E90" w14:textId="77777777" w:rsidR="002C51F2" w:rsidRPr="002C51F2" w:rsidRDefault="002C51F2" w:rsidP="002C51F2">
      <w:pPr>
        <w:pStyle w:val="Naslov1"/>
        <w:tabs>
          <w:tab w:val="left" w:pos="956"/>
          <w:tab w:val="left" w:pos="957"/>
        </w:tabs>
        <w:spacing w:before="70"/>
        <w:ind w:left="956" w:right="438"/>
        <w:rPr>
          <w:rFonts w:ascii="Arial Narrow" w:hAnsi="Arial Narrow"/>
          <w:b w:val="0"/>
          <w:bCs/>
          <w:sz w:val="22"/>
          <w:szCs w:val="22"/>
          <w:lang w:val="pl-PL"/>
        </w:rPr>
      </w:pPr>
    </w:p>
    <w:p w14:paraId="6D299A67" w14:textId="77777777" w:rsidR="002C51F2" w:rsidRPr="002C51F2" w:rsidRDefault="002C51F2" w:rsidP="002C51F2">
      <w:pPr>
        <w:pStyle w:val="Tijeloteksta"/>
        <w:ind w:left="956" w:right="438"/>
        <w:rPr>
          <w:rFonts w:ascii="Arial Narrow" w:eastAsia="Times New Roman" w:hAnsi="Arial Narrow" w:cs="Times New Roman"/>
          <w:lang w:val="pl-PL"/>
        </w:rPr>
      </w:pPr>
      <w:r w:rsidRPr="002C51F2">
        <w:rPr>
          <w:rFonts w:ascii="Arial Narrow" w:eastAsia="Times New Roman" w:hAnsi="Arial Narrow" w:cs="Times New Roman"/>
          <w:b/>
          <w:bCs/>
          <w:lang w:val="pl-PL"/>
        </w:rPr>
        <w:t>Gradnja građevina komunalne infrastrukture koje će se graditi u uređenim dijelovima građevinskog područja u ukupnom iznosu od 1.339.251,23 €,</w:t>
      </w:r>
      <w:r w:rsidRPr="002C51F2">
        <w:rPr>
          <w:rFonts w:ascii="Arial Narrow" w:eastAsia="Times New Roman" w:hAnsi="Arial Narrow" w:cs="Times New Roman"/>
          <w:lang w:val="pl-PL"/>
        </w:rPr>
        <w:t xml:space="preserve"> financirat će se iz: </w:t>
      </w:r>
    </w:p>
    <w:p w14:paraId="7015576D"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 xml:space="preserve">općih prihoda i primitaka u iznosu od 53.997,41 €, </w:t>
      </w:r>
    </w:p>
    <w:p w14:paraId="7DC7F418"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 xml:space="preserve">prihoda od komunalne naknade i komunalnog doprinosa u iznosu od 1.621,00 €, </w:t>
      </w:r>
    </w:p>
    <w:p w14:paraId="7AEC3487"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ostali prihodi za posebne namjene u iznosu od 23.010,00 € ,</w:t>
      </w:r>
    </w:p>
    <w:p w14:paraId="52A809F7"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vlastitih prihoda u iznosu od 22.060,00 €</w:t>
      </w:r>
    </w:p>
    <w:p w14:paraId="13932A5D"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 xml:space="preserve">ostale pomoći u iznosu od 116.583,00 €, </w:t>
      </w:r>
    </w:p>
    <w:p w14:paraId="0FCCFF44"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pomoći iz državnog proračuna kroz nacionalno sufinanciranje EU projekata u iznosu od 19.955,12 €,</w:t>
      </w:r>
    </w:p>
    <w:p w14:paraId="46698023"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fondovi EU- Europski fond za regionalni razvoj u iznosu od 902.869,62 €,</w:t>
      </w:r>
    </w:p>
    <w:p w14:paraId="58658D8A"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fondovi EU-Europski poljoprivredni fond za ruralni razvoj u iznosu od 53.314,59  €,</w:t>
      </w:r>
    </w:p>
    <w:p w14:paraId="04BD5C71" w14:textId="7746C5FA"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 xml:space="preserve">Namjenski primici od zaduživanja u iznosu od 139.465,49  €, </w:t>
      </w:r>
    </w:p>
    <w:p w14:paraId="060B5164" w14:textId="7125F8C6"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kako slijedi:</w:t>
      </w:r>
    </w:p>
    <w:p w14:paraId="7B3E0D37" w14:textId="77777777" w:rsidR="002C51F2" w:rsidRPr="002C51F2" w:rsidRDefault="002C51F2" w:rsidP="002C51F2">
      <w:pPr>
        <w:pStyle w:val="Tijeloteksta"/>
        <w:ind w:left="993" w:right="438"/>
        <w:rPr>
          <w:rFonts w:ascii="Arial Narrow" w:eastAsia="Times New Roman" w:hAnsi="Arial Narrow" w:cs="Times New Roman"/>
          <w:lang w:val="pl-PL"/>
        </w:rPr>
      </w:pPr>
      <w:r w:rsidRPr="002C51F2">
        <w:rPr>
          <w:rFonts w:ascii="Arial Narrow" w:eastAsia="Times New Roman" w:hAnsi="Arial Narrow" w:cs="Times New Roman"/>
          <w:b/>
          <w:lang w:val="pl-PL"/>
        </w:rPr>
        <w:t>1. Javna rasvjeta</w:t>
      </w:r>
      <w:r w:rsidRPr="002C51F2">
        <w:rPr>
          <w:rFonts w:ascii="Arial Narrow" w:hAnsi="Arial Narrow"/>
          <w:i/>
          <w:lang w:val="pl-PL"/>
        </w:rPr>
        <w:t xml:space="preserve"> - </w:t>
      </w:r>
      <w:r w:rsidRPr="002C51F2">
        <w:rPr>
          <w:rFonts w:ascii="Arial Narrow" w:eastAsia="Times New Roman" w:hAnsi="Arial Narrow" w:cs="Times New Roman"/>
          <w:lang w:val="pl-PL"/>
        </w:rPr>
        <w:t xml:space="preserve">gradnja građevine komunalne infrastrukture koja će se graditi u uređenim dijelovima građevinskog područja u ukupnom iznosu od 4.000,00 €, financirat će se iz: </w:t>
      </w:r>
    </w:p>
    <w:p w14:paraId="168DF769"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općih prihoda i primitaka u iznosu od 2.000,00 €</w:t>
      </w:r>
    </w:p>
    <w:p w14:paraId="5F593782"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ostalih prihoda za posebne namjene u iznosu od 379,00 €</w:t>
      </w:r>
    </w:p>
    <w:p w14:paraId="7CB35130"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prihoda od komunalne naknade i komunalnog doprinosa u iznosu od 1.621,00 €</w:t>
      </w:r>
    </w:p>
    <w:p w14:paraId="063E8BE9"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Opseg poslova: postavljanje novih rasvjetnih svjetiljki na nerazvrstanim cestama (Rozganska cesta – 12 rasvjetnih tijela)</w:t>
      </w:r>
    </w:p>
    <w:tbl>
      <w:tblPr>
        <w:tblW w:w="13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388"/>
        <w:gridCol w:w="3541"/>
      </w:tblGrid>
      <w:tr w:rsidR="002C51F2" w:rsidRPr="002C51F2" w14:paraId="7C01CC8A" w14:textId="77777777" w:rsidTr="00C1350C">
        <w:trPr>
          <w:trHeight w:val="195"/>
        </w:trPr>
        <w:tc>
          <w:tcPr>
            <w:tcW w:w="1801" w:type="dxa"/>
          </w:tcPr>
          <w:p w14:paraId="288A2BA8"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Red.br.</w:t>
            </w:r>
          </w:p>
        </w:tc>
        <w:tc>
          <w:tcPr>
            <w:tcW w:w="8388" w:type="dxa"/>
          </w:tcPr>
          <w:p w14:paraId="57B9A6D8"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Naziv, opseg poslova, izvori financiranja</w:t>
            </w:r>
          </w:p>
        </w:tc>
        <w:tc>
          <w:tcPr>
            <w:tcW w:w="3541" w:type="dxa"/>
          </w:tcPr>
          <w:p w14:paraId="08428C02"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Procjena troškova građenja u eurima (€)</w:t>
            </w:r>
          </w:p>
        </w:tc>
      </w:tr>
      <w:tr w:rsidR="002C51F2" w:rsidRPr="002C51F2" w14:paraId="3E391BCB" w14:textId="77777777" w:rsidTr="00C1350C">
        <w:trPr>
          <w:trHeight w:val="195"/>
        </w:trPr>
        <w:tc>
          <w:tcPr>
            <w:tcW w:w="1801" w:type="dxa"/>
          </w:tcPr>
          <w:p w14:paraId="6C10C397"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lastRenderedPageBreak/>
              <w:t>1.</w:t>
            </w:r>
          </w:p>
        </w:tc>
        <w:tc>
          <w:tcPr>
            <w:tcW w:w="8388" w:type="dxa"/>
          </w:tcPr>
          <w:p w14:paraId="5A2C62A1"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Proširenje javne rasvjete</w:t>
            </w:r>
          </w:p>
          <w:p w14:paraId="73D08E2E"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Opseg poslova: postavljanje novih rasvjetnih svjetiljki na nerazvrstanim cestama </w:t>
            </w:r>
            <w:r w:rsidRPr="002C51F2">
              <w:rPr>
                <w:rFonts w:ascii="Arial Narrow" w:hAnsi="Arial Narrow"/>
                <w:lang w:val="pl-PL"/>
              </w:rPr>
              <w:t>(Rozganska cesta – 12 rasvjetnih tijela)</w:t>
            </w:r>
          </w:p>
        </w:tc>
        <w:tc>
          <w:tcPr>
            <w:tcW w:w="3541" w:type="dxa"/>
          </w:tcPr>
          <w:p w14:paraId="22EB76CB"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4.000,00 €</w:t>
            </w:r>
          </w:p>
        </w:tc>
      </w:tr>
      <w:tr w:rsidR="002C51F2" w:rsidRPr="002C51F2" w14:paraId="06B437C9" w14:textId="77777777" w:rsidTr="00C1350C">
        <w:trPr>
          <w:trHeight w:val="204"/>
        </w:trPr>
        <w:tc>
          <w:tcPr>
            <w:tcW w:w="1801" w:type="dxa"/>
          </w:tcPr>
          <w:p w14:paraId="2FEC109D"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1.1.</w:t>
            </w:r>
          </w:p>
        </w:tc>
        <w:tc>
          <w:tcPr>
            <w:tcW w:w="8388" w:type="dxa"/>
          </w:tcPr>
          <w:p w14:paraId="0E463706"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541" w:type="dxa"/>
          </w:tcPr>
          <w:p w14:paraId="36B98871"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2.000,00 €</w:t>
            </w:r>
          </w:p>
        </w:tc>
      </w:tr>
      <w:tr w:rsidR="002C51F2" w:rsidRPr="002C51F2" w14:paraId="69695AC9" w14:textId="77777777" w:rsidTr="00C1350C">
        <w:trPr>
          <w:trHeight w:val="204"/>
        </w:trPr>
        <w:tc>
          <w:tcPr>
            <w:tcW w:w="1801" w:type="dxa"/>
          </w:tcPr>
          <w:p w14:paraId="4ACCE09A"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1.2.</w:t>
            </w:r>
          </w:p>
        </w:tc>
        <w:tc>
          <w:tcPr>
            <w:tcW w:w="8388" w:type="dxa"/>
          </w:tcPr>
          <w:p w14:paraId="30D151D5"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ostali prihodi za posebne namjene</w:t>
            </w:r>
          </w:p>
        </w:tc>
        <w:tc>
          <w:tcPr>
            <w:tcW w:w="3541" w:type="dxa"/>
          </w:tcPr>
          <w:p w14:paraId="693D22B5"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379,00 €</w:t>
            </w:r>
          </w:p>
        </w:tc>
      </w:tr>
      <w:tr w:rsidR="002C51F2" w:rsidRPr="002C51F2" w14:paraId="0B447938" w14:textId="77777777" w:rsidTr="00C1350C">
        <w:trPr>
          <w:trHeight w:val="204"/>
        </w:trPr>
        <w:tc>
          <w:tcPr>
            <w:tcW w:w="1801" w:type="dxa"/>
          </w:tcPr>
          <w:p w14:paraId="09CCB37B"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1.3.</w:t>
            </w:r>
          </w:p>
        </w:tc>
        <w:tc>
          <w:tcPr>
            <w:tcW w:w="8388" w:type="dxa"/>
          </w:tcPr>
          <w:p w14:paraId="0D0E1CBA"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prihodi od komunalne naknade i komunalnog doprinosa</w:t>
            </w:r>
          </w:p>
        </w:tc>
        <w:tc>
          <w:tcPr>
            <w:tcW w:w="3541" w:type="dxa"/>
          </w:tcPr>
          <w:p w14:paraId="7170B108"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1.621,00 €</w:t>
            </w:r>
          </w:p>
        </w:tc>
      </w:tr>
      <w:tr w:rsidR="002C51F2" w:rsidRPr="002C51F2" w14:paraId="38873362" w14:textId="77777777" w:rsidTr="00C1350C">
        <w:trPr>
          <w:trHeight w:val="204"/>
        </w:trPr>
        <w:tc>
          <w:tcPr>
            <w:tcW w:w="10189" w:type="dxa"/>
            <w:gridSpan w:val="2"/>
          </w:tcPr>
          <w:p w14:paraId="5CEB0FD1" w14:textId="77777777" w:rsidR="002C51F2" w:rsidRPr="002C51F2" w:rsidRDefault="002C51F2" w:rsidP="00C1350C">
            <w:pPr>
              <w:tabs>
                <w:tab w:val="left" w:pos="3105"/>
              </w:tabs>
              <w:jc w:val="right"/>
              <w:rPr>
                <w:rFonts w:ascii="Arial Narrow" w:hAnsi="Arial Narrow"/>
                <w:b/>
                <w:lang w:val="pl-PL"/>
              </w:rPr>
            </w:pPr>
            <w:r w:rsidRPr="002C51F2">
              <w:rPr>
                <w:rFonts w:ascii="Arial Narrow" w:hAnsi="Arial Narrow"/>
                <w:b/>
                <w:lang w:val="pl-PL"/>
              </w:rPr>
              <w:t>Sveukupno Javna rasvjeta</w:t>
            </w:r>
          </w:p>
        </w:tc>
        <w:tc>
          <w:tcPr>
            <w:tcW w:w="3541" w:type="dxa"/>
          </w:tcPr>
          <w:p w14:paraId="40CAA0CA"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4.000,00 €</w:t>
            </w:r>
          </w:p>
        </w:tc>
      </w:tr>
      <w:tr w:rsidR="002C51F2" w:rsidRPr="002C51F2" w14:paraId="59177FAD" w14:textId="77777777" w:rsidTr="00C1350C">
        <w:trPr>
          <w:trHeight w:val="204"/>
        </w:trPr>
        <w:tc>
          <w:tcPr>
            <w:tcW w:w="10189" w:type="dxa"/>
            <w:gridSpan w:val="2"/>
          </w:tcPr>
          <w:p w14:paraId="35CB13D0"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opći prihodi i primici</w:t>
            </w:r>
          </w:p>
        </w:tc>
        <w:tc>
          <w:tcPr>
            <w:tcW w:w="3541" w:type="dxa"/>
          </w:tcPr>
          <w:p w14:paraId="4AC3EAE7"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2.000,00 €</w:t>
            </w:r>
          </w:p>
        </w:tc>
      </w:tr>
      <w:tr w:rsidR="002C51F2" w:rsidRPr="002C51F2" w14:paraId="6234EC68" w14:textId="77777777" w:rsidTr="00C1350C">
        <w:trPr>
          <w:trHeight w:val="204"/>
        </w:trPr>
        <w:tc>
          <w:tcPr>
            <w:tcW w:w="10189" w:type="dxa"/>
            <w:gridSpan w:val="2"/>
          </w:tcPr>
          <w:p w14:paraId="7589EEEE"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ostali prihodi za posebne namjene</w:t>
            </w:r>
          </w:p>
        </w:tc>
        <w:tc>
          <w:tcPr>
            <w:tcW w:w="3541" w:type="dxa"/>
          </w:tcPr>
          <w:p w14:paraId="47A00D8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379,00 €</w:t>
            </w:r>
          </w:p>
        </w:tc>
      </w:tr>
      <w:tr w:rsidR="002C51F2" w:rsidRPr="002C51F2" w14:paraId="473CD865" w14:textId="77777777" w:rsidTr="00C1350C">
        <w:trPr>
          <w:trHeight w:val="204"/>
        </w:trPr>
        <w:tc>
          <w:tcPr>
            <w:tcW w:w="10189" w:type="dxa"/>
            <w:gridSpan w:val="2"/>
          </w:tcPr>
          <w:p w14:paraId="235E3A3C"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prihodi od komunalne naknade i komunalnog doprinosa</w:t>
            </w:r>
          </w:p>
        </w:tc>
        <w:tc>
          <w:tcPr>
            <w:tcW w:w="3541" w:type="dxa"/>
          </w:tcPr>
          <w:p w14:paraId="70ECCB36"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1.621,00 €</w:t>
            </w:r>
          </w:p>
        </w:tc>
      </w:tr>
    </w:tbl>
    <w:p w14:paraId="04466540" w14:textId="77777777" w:rsidR="002C51F2" w:rsidRPr="002C51F2" w:rsidRDefault="002C51F2" w:rsidP="002C51F2">
      <w:pPr>
        <w:pStyle w:val="Tijeloteksta"/>
        <w:ind w:left="236" w:right="438" w:firstLine="720"/>
        <w:rPr>
          <w:rFonts w:ascii="Arial Narrow" w:eastAsia="Times New Roman" w:hAnsi="Arial Narrow" w:cs="Times New Roman"/>
          <w:b/>
          <w:lang w:val="pl-PL"/>
        </w:rPr>
      </w:pPr>
    </w:p>
    <w:p w14:paraId="1BA6F177" w14:textId="77777777" w:rsidR="002C51F2" w:rsidRPr="002C51F2" w:rsidRDefault="002C51F2" w:rsidP="002C51F2">
      <w:pPr>
        <w:pStyle w:val="Tijeloteksta"/>
        <w:ind w:left="993" w:right="438"/>
        <w:rPr>
          <w:rFonts w:ascii="Arial Narrow" w:eastAsia="Times New Roman" w:hAnsi="Arial Narrow" w:cs="Times New Roman"/>
          <w:lang w:val="pl-PL"/>
        </w:rPr>
      </w:pPr>
      <w:r w:rsidRPr="002C51F2">
        <w:rPr>
          <w:rFonts w:ascii="Arial Narrow" w:eastAsia="Times New Roman" w:hAnsi="Arial Narrow" w:cs="Times New Roman"/>
          <w:b/>
          <w:lang w:val="pl-PL"/>
        </w:rPr>
        <w:t xml:space="preserve">2. Izgradnja javnih površina - </w:t>
      </w:r>
      <w:r w:rsidRPr="002C51F2">
        <w:rPr>
          <w:rFonts w:ascii="Arial Narrow" w:eastAsia="Times New Roman" w:hAnsi="Arial Narrow" w:cs="Times New Roman"/>
          <w:lang w:val="pl-PL"/>
        </w:rPr>
        <w:t xml:space="preserve">gradnja građevine komunalne infrastrukture koja će se graditi u uređenim dijelovima građevinskog područja u ukupnom iznosu od 2.400,00 €, financirat će se iz: </w:t>
      </w:r>
    </w:p>
    <w:p w14:paraId="6E8A11F5"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općih prihoda i primitaka u iznosu od 2.400,00 €</w:t>
      </w:r>
    </w:p>
    <w:p w14:paraId="41DFD8E4"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Opseg poslova: nabava ukrasnog bilja za Park Pavao Štoos</w:t>
      </w:r>
    </w:p>
    <w:tbl>
      <w:tblPr>
        <w:tblW w:w="13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353"/>
        <w:gridCol w:w="3562"/>
      </w:tblGrid>
      <w:tr w:rsidR="002C51F2" w:rsidRPr="002C51F2" w14:paraId="2D2FE840" w14:textId="77777777" w:rsidTr="00C1350C">
        <w:trPr>
          <w:trHeight w:val="546"/>
        </w:trPr>
        <w:tc>
          <w:tcPr>
            <w:tcW w:w="1805" w:type="dxa"/>
          </w:tcPr>
          <w:p w14:paraId="43908A74"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Red.br.</w:t>
            </w:r>
          </w:p>
        </w:tc>
        <w:tc>
          <w:tcPr>
            <w:tcW w:w="8353" w:type="dxa"/>
          </w:tcPr>
          <w:p w14:paraId="1B1C6600"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Naziv</w:t>
            </w:r>
          </w:p>
        </w:tc>
        <w:tc>
          <w:tcPr>
            <w:tcW w:w="3562" w:type="dxa"/>
          </w:tcPr>
          <w:p w14:paraId="2B81CA05"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Procjena troškova građenja u eurima (€)</w:t>
            </w:r>
          </w:p>
        </w:tc>
      </w:tr>
      <w:tr w:rsidR="002C51F2" w:rsidRPr="002C51F2" w14:paraId="64519EC4" w14:textId="77777777" w:rsidTr="00C1350C">
        <w:trPr>
          <w:trHeight w:val="546"/>
        </w:trPr>
        <w:tc>
          <w:tcPr>
            <w:tcW w:w="1805" w:type="dxa"/>
          </w:tcPr>
          <w:p w14:paraId="21EDAF33"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1.</w:t>
            </w:r>
          </w:p>
        </w:tc>
        <w:tc>
          <w:tcPr>
            <w:tcW w:w="8353" w:type="dxa"/>
          </w:tcPr>
          <w:p w14:paraId="36670A19"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Uređenje okoliša poslovne zgrade </w:t>
            </w:r>
          </w:p>
          <w:p w14:paraId="29FB415E"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nabava ukrasnog bilja za Park Pavao Štoos</w:t>
            </w:r>
          </w:p>
        </w:tc>
        <w:tc>
          <w:tcPr>
            <w:tcW w:w="3562" w:type="dxa"/>
          </w:tcPr>
          <w:p w14:paraId="27077649"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2.400,00 €</w:t>
            </w:r>
          </w:p>
        </w:tc>
      </w:tr>
      <w:tr w:rsidR="002C51F2" w:rsidRPr="002C51F2" w14:paraId="6AD01693" w14:textId="77777777" w:rsidTr="00C1350C">
        <w:trPr>
          <w:trHeight w:val="573"/>
        </w:trPr>
        <w:tc>
          <w:tcPr>
            <w:tcW w:w="1805" w:type="dxa"/>
          </w:tcPr>
          <w:p w14:paraId="2A44B3A6"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1.1.</w:t>
            </w:r>
          </w:p>
        </w:tc>
        <w:tc>
          <w:tcPr>
            <w:tcW w:w="8353" w:type="dxa"/>
          </w:tcPr>
          <w:p w14:paraId="28ACB71B"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562" w:type="dxa"/>
          </w:tcPr>
          <w:p w14:paraId="04F94B72"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2.400,00 €</w:t>
            </w:r>
          </w:p>
        </w:tc>
      </w:tr>
      <w:tr w:rsidR="002C51F2" w:rsidRPr="002C51F2" w14:paraId="29C6AA8A" w14:textId="77777777" w:rsidTr="00C1350C">
        <w:trPr>
          <w:trHeight w:val="573"/>
        </w:trPr>
        <w:tc>
          <w:tcPr>
            <w:tcW w:w="10158" w:type="dxa"/>
            <w:gridSpan w:val="2"/>
          </w:tcPr>
          <w:p w14:paraId="4BFEEE27" w14:textId="77777777" w:rsidR="002C51F2" w:rsidRPr="002C51F2" w:rsidRDefault="002C51F2" w:rsidP="00C1350C">
            <w:pPr>
              <w:tabs>
                <w:tab w:val="left" w:pos="3105"/>
              </w:tabs>
              <w:jc w:val="right"/>
              <w:rPr>
                <w:rFonts w:ascii="Arial Narrow" w:hAnsi="Arial Narrow"/>
                <w:b/>
                <w:lang w:val="pl-PL"/>
              </w:rPr>
            </w:pPr>
            <w:r w:rsidRPr="002C51F2">
              <w:rPr>
                <w:rFonts w:ascii="Arial Narrow" w:hAnsi="Arial Narrow"/>
                <w:b/>
                <w:lang w:val="pl-PL"/>
              </w:rPr>
              <w:t>Sveukupno Izgradnja javnih površina</w:t>
            </w:r>
          </w:p>
        </w:tc>
        <w:tc>
          <w:tcPr>
            <w:tcW w:w="3562" w:type="dxa"/>
          </w:tcPr>
          <w:p w14:paraId="0E03259D"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2.400,00 €</w:t>
            </w:r>
          </w:p>
        </w:tc>
      </w:tr>
      <w:tr w:rsidR="002C51F2" w:rsidRPr="002C51F2" w14:paraId="3325DA86" w14:textId="77777777" w:rsidTr="00C1350C">
        <w:trPr>
          <w:trHeight w:val="573"/>
        </w:trPr>
        <w:tc>
          <w:tcPr>
            <w:tcW w:w="10158" w:type="dxa"/>
            <w:gridSpan w:val="2"/>
          </w:tcPr>
          <w:p w14:paraId="458933F1"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opći prihodi i primici</w:t>
            </w:r>
          </w:p>
        </w:tc>
        <w:tc>
          <w:tcPr>
            <w:tcW w:w="3562" w:type="dxa"/>
          </w:tcPr>
          <w:p w14:paraId="3B9A8D27"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2.400,00 €</w:t>
            </w:r>
          </w:p>
        </w:tc>
      </w:tr>
    </w:tbl>
    <w:p w14:paraId="19158B80" w14:textId="77777777" w:rsidR="002C51F2" w:rsidRPr="002C51F2" w:rsidRDefault="002C51F2" w:rsidP="002C51F2">
      <w:pPr>
        <w:pStyle w:val="Tijeloteksta"/>
        <w:ind w:right="438"/>
        <w:rPr>
          <w:rFonts w:ascii="Arial Narrow" w:eastAsia="Times New Roman" w:hAnsi="Arial Narrow" w:cs="Times New Roman"/>
          <w:b/>
          <w:lang w:val="pl-PL"/>
        </w:rPr>
      </w:pPr>
    </w:p>
    <w:p w14:paraId="6A957607" w14:textId="77777777" w:rsidR="002C51F2" w:rsidRPr="002C51F2" w:rsidRDefault="002C51F2" w:rsidP="002C51F2">
      <w:pPr>
        <w:pStyle w:val="Tijeloteksta"/>
        <w:ind w:left="993" w:right="438"/>
        <w:rPr>
          <w:rFonts w:ascii="Arial Narrow" w:eastAsia="Times New Roman" w:hAnsi="Arial Narrow" w:cs="Times New Roman"/>
          <w:lang w:val="pl-PL"/>
        </w:rPr>
      </w:pPr>
      <w:r w:rsidRPr="002C51F2">
        <w:rPr>
          <w:rFonts w:ascii="Arial Narrow" w:eastAsia="Times New Roman" w:hAnsi="Arial Narrow" w:cs="Times New Roman"/>
          <w:b/>
          <w:lang w:val="pl-PL"/>
        </w:rPr>
        <w:lastRenderedPageBreak/>
        <w:t xml:space="preserve">3. Prometna signalizacija - </w:t>
      </w:r>
      <w:r w:rsidRPr="002C51F2">
        <w:rPr>
          <w:rFonts w:ascii="Arial Narrow" w:eastAsia="Times New Roman" w:hAnsi="Arial Narrow" w:cs="Times New Roman"/>
          <w:lang w:val="pl-PL"/>
        </w:rPr>
        <w:t xml:space="preserve">gradnja građevine komunalne infrastrukture koja će se graditi u uređenim dijelovima građevinskog područja u ukupnom iznosu od 1.961,00 €, financirat će se iz: </w:t>
      </w:r>
    </w:p>
    <w:p w14:paraId="02DDE428"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općih prihoda i primitaka u iznosu od 1.830,00 €</w:t>
      </w:r>
    </w:p>
    <w:p w14:paraId="15867E71"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ostalih prihoda za posebne namjene u iznosu od 131,00 €</w:t>
      </w:r>
    </w:p>
    <w:p w14:paraId="63AD7976"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Opseg poslova: nabava prometnih znakova (prometni znak „divljač na cesti”) i tabli sa oznakama ulice (Stara Sutla) te po potrebi vertikalna ili horizontalna signalizacija</w:t>
      </w:r>
    </w:p>
    <w:tbl>
      <w:tblPr>
        <w:tblW w:w="13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353"/>
        <w:gridCol w:w="3562"/>
      </w:tblGrid>
      <w:tr w:rsidR="002C51F2" w:rsidRPr="002C51F2" w14:paraId="10D7458F" w14:textId="77777777" w:rsidTr="00C1350C">
        <w:trPr>
          <w:trHeight w:val="546"/>
        </w:trPr>
        <w:tc>
          <w:tcPr>
            <w:tcW w:w="1805" w:type="dxa"/>
          </w:tcPr>
          <w:p w14:paraId="11198E7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Red.br.</w:t>
            </w:r>
          </w:p>
        </w:tc>
        <w:tc>
          <w:tcPr>
            <w:tcW w:w="8353" w:type="dxa"/>
          </w:tcPr>
          <w:p w14:paraId="1C7C3D76"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Naziv</w:t>
            </w:r>
          </w:p>
        </w:tc>
        <w:tc>
          <w:tcPr>
            <w:tcW w:w="3562" w:type="dxa"/>
          </w:tcPr>
          <w:p w14:paraId="654E887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Procjena troškova građenja u eurima (€)</w:t>
            </w:r>
          </w:p>
        </w:tc>
      </w:tr>
      <w:tr w:rsidR="002C51F2" w:rsidRPr="002C51F2" w14:paraId="21599DF9" w14:textId="77777777" w:rsidTr="00C1350C">
        <w:trPr>
          <w:trHeight w:val="546"/>
        </w:trPr>
        <w:tc>
          <w:tcPr>
            <w:tcW w:w="1805" w:type="dxa"/>
          </w:tcPr>
          <w:p w14:paraId="2D943520"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1.</w:t>
            </w:r>
          </w:p>
        </w:tc>
        <w:tc>
          <w:tcPr>
            <w:tcW w:w="8353" w:type="dxa"/>
          </w:tcPr>
          <w:p w14:paraId="29C6CC9E"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Prometna signalizacija </w:t>
            </w:r>
          </w:p>
          <w:p w14:paraId="4AA48185"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nabava prometnih znakova (prometni znak „divljač na cesti”) i tabli sa oznakama ulice (Stara Sutla) te po potrebi vertikalna ili horizontalna signalizacija</w:t>
            </w:r>
          </w:p>
        </w:tc>
        <w:tc>
          <w:tcPr>
            <w:tcW w:w="3562" w:type="dxa"/>
          </w:tcPr>
          <w:p w14:paraId="2409A708"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1.961,00 €</w:t>
            </w:r>
          </w:p>
        </w:tc>
      </w:tr>
      <w:tr w:rsidR="002C51F2" w:rsidRPr="002C51F2" w14:paraId="4ABFC3B2" w14:textId="77777777" w:rsidTr="00C1350C">
        <w:trPr>
          <w:trHeight w:val="573"/>
        </w:trPr>
        <w:tc>
          <w:tcPr>
            <w:tcW w:w="1805" w:type="dxa"/>
          </w:tcPr>
          <w:p w14:paraId="060E188D"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1.1.</w:t>
            </w:r>
          </w:p>
        </w:tc>
        <w:tc>
          <w:tcPr>
            <w:tcW w:w="8353" w:type="dxa"/>
          </w:tcPr>
          <w:p w14:paraId="65D08A73"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562" w:type="dxa"/>
          </w:tcPr>
          <w:p w14:paraId="0C5C4495"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1.830,00 €</w:t>
            </w:r>
          </w:p>
        </w:tc>
      </w:tr>
      <w:tr w:rsidR="002C51F2" w:rsidRPr="002C51F2" w14:paraId="6012B117" w14:textId="77777777" w:rsidTr="00C1350C">
        <w:trPr>
          <w:trHeight w:val="573"/>
        </w:trPr>
        <w:tc>
          <w:tcPr>
            <w:tcW w:w="1805" w:type="dxa"/>
          </w:tcPr>
          <w:p w14:paraId="39C36D04"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1.2.</w:t>
            </w:r>
          </w:p>
        </w:tc>
        <w:tc>
          <w:tcPr>
            <w:tcW w:w="8353" w:type="dxa"/>
          </w:tcPr>
          <w:p w14:paraId="1939F4C4"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ostali prihodi za posebne namjene</w:t>
            </w:r>
          </w:p>
        </w:tc>
        <w:tc>
          <w:tcPr>
            <w:tcW w:w="3562" w:type="dxa"/>
          </w:tcPr>
          <w:p w14:paraId="5F6FD386"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131,00  €</w:t>
            </w:r>
          </w:p>
        </w:tc>
      </w:tr>
      <w:tr w:rsidR="002C51F2" w:rsidRPr="002C51F2" w14:paraId="71AC59D0" w14:textId="77777777" w:rsidTr="00C1350C">
        <w:trPr>
          <w:trHeight w:val="573"/>
        </w:trPr>
        <w:tc>
          <w:tcPr>
            <w:tcW w:w="10158" w:type="dxa"/>
            <w:gridSpan w:val="2"/>
          </w:tcPr>
          <w:p w14:paraId="4820B165" w14:textId="77777777" w:rsidR="002C51F2" w:rsidRPr="002C51F2" w:rsidRDefault="002C51F2" w:rsidP="00C1350C">
            <w:pPr>
              <w:tabs>
                <w:tab w:val="left" w:pos="3105"/>
              </w:tabs>
              <w:jc w:val="right"/>
              <w:rPr>
                <w:rFonts w:ascii="Arial Narrow" w:hAnsi="Arial Narrow"/>
                <w:b/>
                <w:lang w:val="pl-PL"/>
              </w:rPr>
            </w:pPr>
            <w:r w:rsidRPr="002C51F2">
              <w:rPr>
                <w:rFonts w:ascii="Arial Narrow" w:hAnsi="Arial Narrow"/>
                <w:b/>
                <w:lang w:val="pl-PL"/>
              </w:rPr>
              <w:t>Sveukupno: Prometna signalizacija</w:t>
            </w:r>
          </w:p>
        </w:tc>
        <w:tc>
          <w:tcPr>
            <w:tcW w:w="3562" w:type="dxa"/>
          </w:tcPr>
          <w:p w14:paraId="29425B11"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1.961,00 €</w:t>
            </w:r>
          </w:p>
        </w:tc>
      </w:tr>
      <w:tr w:rsidR="002C51F2" w:rsidRPr="002C51F2" w14:paraId="3F0FCB05" w14:textId="77777777" w:rsidTr="00C1350C">
        <w:trPr>
          <w:trHeight w:val="573"/>
        </w:trPr>
        <w:tc>
          <w:tcPr>
            <w:tcW w:w="10158" w:type="dxa"/>
            <w:gridSpan w:val="2"/>
          </w:tcPr>
          <w:p w14:paraId="7BFE7B11"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opći prihodi i primici</w:t>
            </w:r>
          </w:p>
        </w:tc>
        <w:tc>
          <w:tcPr>
            <w:tcW w:w="3562" w:type="dxa"/>
          </w:tcPr>
          <w:p w14:paraId="6CC43AC7"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1.830,00 €</w:t>
            </w:r>
          </w:p>
        </w:tc>
      </w:tr>
      <w:tr w:rsidR="002C51F2" w:rsidRPr="002C51F2" w14:paraId="5198CF08" w14:textId="77777777" w:rsidTr="00C1350C">
        <w:trPr>
          <w:trHeight w:val="573"/>
        </w:trPr>
        <w:tc>
          <w:tcPr>
            <w:tcW w:w="10158" w:type="dxa"/>
            <w:gridSpan w:val="2"/>
          </w:tcPr>
          <w:p w14:paraId="5BEC59DA"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ostali prihodi za posebne namjene</w:t>
            </w:r>
          </w:p>
        </w:tc>
        <w:tc>
          <w:tcPr>
            <w:tcW w:w="3562" w:type="dxa"/>
          </w:tcPr>
          <w:p w14:paraId="153FF4A3"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131,00  €</w:t>
            </w:r>
          </w:p>
        </w:tc>
      </w:tr>
    </w:tbl>
    <w:p w14:paraId="5701BDC2" w14:textId="77777777" w:rsidR="002C51F2" w:rsidRPr="002C51F2" w:rsidRDefault="002C51F2" w:rsidP="002C51F2">
      <w:pPr>
        <w:pStyle w:val="Tijeloteksta"/>
        <w:ind w:right="438"/>
        <w:rPr>
          <w:rFonts w:ascii="Arial Narrow" w:eastAsia="Times New Roman" w:hAnsi="Arial Narrow" w:cs="Times New Roman"/>
          <w:b/>
          <w:lang w:val="pl-PL"/>
        </w:rPr>
      </w:pPr>
    </w:p>
    <w:p w14:paraId="78D9971C" w14:textId="77777777" w:rsidR="002C51F2" w:rsidRPr="002C51F2" w:rsidRDefault="002C51F2" w:rsidP="002C51F2">
      <w:pPr>
        <w:ind w:left="993"/>
        <w:rPr>
          <w:rFonts w:ascii="Arial Narrow" w:hAnsi="Arial Narrow"/>
          <w:lang w:val="pl-PL"/>
        </w:rPr>
      </w:pPr>
      <w:r w:rsidRPr="002C51F2">
        <w:rPr>
          <w:rFonts w:ascii="Arial Narrow" w:hAnsi="Arial Narrow"/>
          <w:b/>
          <w:lang w:val="pl-PL"/>
        </w:rPr>
        <w:t xml:space="preserve">4. Izgradnja nerazvrstane ceste do sportsko-rekreacijskog centra </w:t>
      </w:r>
      <w:r w:rsidRPr="002C51F2">
        <w:rPr>
          <w:rFonts w:ascii="Arial Narrow" w:hAnsi="Arial Narrow"/>
          <w:lang w:val="pl-PL"/>
        </w:rPr>
        <w:t xml:space="preserve">- gradnja građevine komunalne infrastrukture koja će se graditi u uređenim dijelovima građevinskog područja u ukupnom iznosu od 32.000,00 €, financirat će se iz: </w:t>
      </w:r>
    </w:p>
    <w:p w14:paraId="4E8712FE" w14:textId="77777777" w:rsidR="002C51F2" w:rsidRPr="002C51F2" w:rsidRDefault="002C51F2" w:rsidP="002C51F2">
      <w:pPr>
        <w:pStyle w:val="Tijeloteksta"/>
        <w:ind w:left="236" w:right="438" w:firstLine="720"/>
        <w:rPr>
          <w:rFonts w:ascii="Arial Narrow" w:eastAsia="Times New Roman" w:hAnsi="Arial Narrow" w:cs="Times New Roman"/>
          <w:lang w:val="pl-PL" w:eastAsia="hr-HR"/>
        </w:rPr>
      </w:pPr>
      <w:r w:rsidRPr="002C51F2">
        <w:rPr>
          <w:rFonts w:ascii="Arial Narrow" w:eastAsia="Times New Roman" w:hAnsi="Arial Narrow" w:cs="Times New Roman"/>
          <w:lang w:val="pl-PL" w:eastAsia="hr-HR"/>
        </w:rPr>
        <w:t>Općih prihoda i primitaka u iznosu od 20.000,00 €</w:t>
      </w:r>
    </w:p>
    <w:p w14:paraId="2EF08400" w14:textId="77777777" w:rsidR="002C51F2" w:rsidRPr="002C51F2" w:rsidRDefault="002C51F2" w:rsidP="002C51F2">
      <w:pPr>
        <w:pStyle w:val="Tijeloteksta"/>
        <w:ind w:left="236" w:right="438" w:firstLine="720"/>
        <w:rPr>
          <w:rFonts w:ascii="Arial Narrow" w:eastAsia="Times New Roman" w:hAnsi="Arial Narrow" w:cs="Times New Roman"/>
          <w:lang w:val="pl-PL" w:eastAsia="hr-HR"/>
        </w:rPr>
      </w:pPr>
      <w:r w:rsidRPr="002C51F2">
        <w:rPr>
          <w:rFonts w:ascii="Arial Narrow" w:eastAsia="Times New Roman" w:hAnsi="Arial Narrow" w:cs="Times New Roman"/>
          <w:lang w:val="pl-PL" w:eastAsia="hr-HR"/>
        </w:rPr>
        <w:t>Vlastitih prihoda u iznosu od 12.000,00 €</w:t>
      </w:r>
    </w:p>
    <w:p w14:paraId="5C04B2CA" w14:textId="77777777" w:rsidR="002C51F2" w:rsidRPr="002C51F2" w:rsidRDefault="002C51F2" w:rsidP="002C51F2">
      <w:pPr>
        <w:autoSpaceDE w:val="0"/>
        <w:autoSpaceDN w:val="0"/>
        <w:adjustRightInd w:val="0"/>
        <w:ind w:left="720"/>
        <w:rPr>
          <w:rFonts w:ascii="Arial Narrow" w:eastAsia="Calibri" w:hAnsi="Arial Narrow"/>
        </w:rPr>
      </w:pPr>
      <w:r w:rsidRPr="002C51F2">
        <w:rPr>
          <w:rFonts w:ascii="Arial Narrow" w:hAnsi="Arial Narrow"/>
          <w:lang w:val="pl-PL"/>
        </w:rPr>
        <w:lastRenderedPageBreak/>
        <w:t xml:space="preserve">Opseg poslova: </w:t>
      </w:r>
      <w:r w:rsidRPr="002C51F2">
        <w:rPr>
          <w:rFonts w:ascii="Arial Narrow" w:hAnsi="Arial Narrow"/>
        </w:rPr>
        <w:t xml:space="preserve">izrada projektne dokumentacije </w:t>
      </w:r>
      <w:r w:rsidRPr="002C51F2">
        <w:rPr>
          <w:rFonts w:ascii="Arial Narrow" w:hAnsi="Arial Narrow"/>
          <w:iCs/>
        </w:rPr>
        <w:t>za izgradnju pristupnog puta s komunalnom infrastrukturom prema Sportsko-rekreacijskom centru Dubravica (</w:t>
      </w:r>
      <w:r w:rsidRPr="002C51F2">
        <w:rPr>
          <w:rFonts w:ascii="Arial Narrow" w:eastAsia="Calibri" w:hAnsi="Arial Narrow"/>
        </w:rPr>
        <w:t>izrada glavnog projekta za ishođenje građevinske dozvole za izgradnju pristupnog puta prema budućem Sportsko-rekreacijskom centru Dubravica, izrada glavnog projekta vodoopskrbnog cjevovoda s troškovnikom, izrada glavnog projekta odvodnje s troškovnikom, izrada glavnog projekta javne rasvjete s troškovnikom) te otkup zemljišta u svrhu izgradnje pristupnog puta (otkup cca 850 m2 zemljišta)</w:t>
      </w:r>
    </w:p>
    <w:p w14:paraId="3B4BD177" w14:textId="77777777" w:rsidR="002C51F2" w:rsidRPr="002C51F2" w:rsidRDefault="002C51F2" w:rsidP="002C51F2">
      <w:pPr>
        <w:ind w:left="993"/>
        <w:rPr>
          <w:rFonts w:ascii="Arial Narrow" w:hAnsi="Arial Narrow"/>
          <w:lang w:val="pl-PL"/>
        </w:rPr>
      </w:pP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2C51F2" w:rsidRPr="002C51F2" w14:paraId="7BE60FF8" w14:textId="77777777" w:rsidTr="00C1350C">
        <w:trPr>
          <w:trHeight w:val="389"/>
        </w:trPr>
        <w:tc>
          <w:tcPr>
            <w:tcW w:w="1848" w:type="dxa"/>
          </w:tcPr>
          <w:p w14:paraId="66AF9327"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Red.br.</w:t>
            </w:r>
          </w:p>
        </w:tc>
        <w:tc>
          <w:tcPr>
            <w:tcW w:w="8598" w:type="dxa"/>
          </w:tcPr>
          <w:p w14:paraId="78AD1F99"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Naziv, opseg poslova, izvori financiranja</w:t>
            </w:r>
          </w:p>
        </w:tc>
        <w:tc>
          <w:tcPr>
            <w:tcW w:w="3625" w:type="dxa"/>
          </w:tcPr>
          <w:p w14:paraId="24A22805"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Procjena troškova građenja u eurima (€)</w:t>
            </w:r>
          </w:p>
        </w:tc>
      </w:tr>
      <w:tr w:rsidR="002C51F2" w:rsidRPr="002C51F2" w14:paraId="330D5BF0" w14:textId="77777777" w:rsidTr="00C1350C">
        <w:trPr>
          <w:trHeight w:val="389"/>
        </w:trPr>
        <w:tc>
          <w:tcPr>
            <w:tcW w:w="1848" w:type="dxa"/>
          </w:tcPr>
          <w:p w14:paraId="43FF9A39"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1.</w:t>
            </w:r>
          </w:p>
        </w:tc>
        <w:tc>
          <w:tcPr>
            <w:tcW w:w="8598" w:type="dxa"/>
          </w:tcPr>
          <w:p w14:paraId="3FCC63BC"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Izgradnja nerazvrstane ceste do sportsko-rekreacijskog centra </w:t>
            </w:r>
          </w:p>
          <w:p w14:paraId="1F1AF3C6" w14:textId="77777777" w:rsidR="002C51F2" w:rsidRPr="002C51F2" w:rsidRDefault="002C51F2" w:rsidP="00C1350C">
            <w:pPr>
              <w:autoSpaceDE w:val="0"/>
              <w:autoSpaceDN w:val="0"/>
              <w:adjustRightInd w:val="0"/>
              <w:ind w:left="720"/>
              <w:rPr>
                <w:rFonts w:ascii="Arial Narrow" w:eastAsia="Calibri" w:hAnsi="Arial Narrow"/>
              </w:rPr>
            </w:pPr>
            <w:r w:rsidRPr="002C51F2">
              <w:rPr>
                <w:rFonts w:ascii="Arial Narrow" w:hAnsi="Arial Narrow"/>
                <w:b/>
                <w:lang w:val="pl-PL"/>
              </w:rPr>
              <w:t xml:space="preserve">Opseg poslova: </w:t>
            </w:r>
            <w:r w:rsidRPr="002C51F2">
              <w:rPr>
                <w:rFonts w:ascii="Arial Narrow" w:hAnsi="Arial Narrow"/>
              </w:rPr>
              <w:t xml:space="preserve">izrada projektne dokumentacije </w:t>
            </w:r>
            <w:r w:rsidRPr="002C51F2">
              <w:rPr>
                <w:rFonts w:ascii="Arial Narrow" w:hAnsi="Arial Narrow"/>
                <w:iCs/>
              </w:rPr>
              <w:t xml:space="preserve">za izgradnju pristupnog puta s komunalnom infrastrukturom prema Sportsko-rekreacijskom centru Dubravica </w:t>
            </w:r>
            <w:r w:rsidRPr="002C51F2">
              <w:rPr>
                <w:rFonts w:ascii="Arial Narrow" w:eastAsia="Calibri" w:hAnsi="Arial Narrow"/>
              </w:rPr>
              <w:t>te otkup zemljišta u svrhu izgradnje pristupnog puta (otkup cca 850 m2 zemljišta)</w:t>
            </w:r>
          </w:p>
          <w:p w14:paraId="6806A98D" w14:textId="77777777" w:rsidR="002C51F2" w:rsidRPr="002C51F2" w:rsidRDefault="002C51F2" w:rsidP="00C1350C">
            <w:pPr>
              <w:tabs>
                <w:tab w:val="left" w:pos="3105"/>
              </w:tabs>
              <w:rPr>
                <w:rFonts w:ascii="Arial Narrow" w:hAnsi="Arial Narrow"/>
                <w:b/>
                <w:lang w:val="pl-PL"/>
              </w:rPr>
            </w:pPr>
          </w:p>
        </w:tc>
        <w:tc>
          <w:tcPr>
            <w:tcW w:w="3625" w:type="dxa"/>
          </w:tcPr>
          <w:p w14:paraId="62A37005"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32.000,00 €</w:t>
            </w:r>
          </w:p>
        </w:tc>
      </w:tr>
      <w:tr w:rsidR="002C51F2" w:rsidRPr="002C51F2" w14:paraId="411D4EE4" w14:textId="77777777" w:rsidTr="00C1350C">
        <w:trPr>
          <w:trHeight w:val="408"/>
        </w:trPr>
        <w:tc>
          <w:tcPr>
            <w:tcW w:w="1848" w:type="dxa"/>
          </w:tcPr>
          <w:p w14:paraId="228CE426"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1.1.</w:t>
            </w:r>
          </w:p>
        </w:tc>
        <w:tc>
          <w:tcPr>
            <w:tcW w:w="8598" w:type="dxa"/>
          </w:tcPr>
          <w:p w14:paraId="1219571B"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625" w:type="dxa"/>
          </w:tcPr>
          <w:p w14:paraId="712F5D5B"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20.000,00 €</w:t>
            </w:r>
          </w:p>
        </w:tc>
      </w:tr>
      <w:tr w:rsidR="002C51F2" w:rsidRPr="002C51F2" w14:paraId="6ECB2DF3" w14:textId="77777777" w:rsidTr="00C1350C">
        <w:trPr>
          <w:trHeight w:val="408"/>
        </w:trPr>
        <w:tc>
          <w:tcPr>
            <w:tcW w:w="1848" w:type="dxa"/>
          </w:tcPr>
          <w:p w14:paraId="1C684AC9"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1.2.</w:t>
            </w:r>
          </w:p>
        </w:tc>
        <w:tc>
          <w:tcPr>
            <w:tcW w:w="8598" w:type="dxa"/>
          </w:tcPr>
          <w:p w14:paraId="6809BF35"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vlastiti prihodi</w:t>
            </w:r>
          </w:p>
        </w:tc>
        <w:tc>
          <w:tcPr>
            <w:tcW w:w="3625" w:type="dxa"/>
          </w:tcPr>
          <w:p w14:paraId="58F94B50"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12.000,00  €</w:t>
            </w:r>
          </w:p>
        </w:tc>
      </w:tr>
      <w:tr w:rsidR="002C51F2" w:rsidRPr="002C51F2" w14:paraId="604598A0" w14:textId="77777777" w:rsidTr="00C1350C">
        <w:trPr>
          <w:trHeight w:val="408"/>
        </w:trPr>
        <w:tc>
          <w:tcPr>
            <w:tcW w:w="10446" w:type="dxa"/>
            <w:gridSpan w:val="2"/>
          </w:tcPr>
          <w:p w14:paraId="03AEC715" w14:textId="77777777" w:rsidR="002C51F2" w:rsidRPr="002C51F2" w:rsidRDefault="002C51F2" w:rsidP="00C1350C">
            <w:pPr>
              <w:tabs>
                <w:tab w:val="left" w:pos="3105"/>
              </w:tabs>
              <w:jc w:val="right"/>
              <w:rPr>
                <w:rFonts w:ascii="Arial Narrow" w:hAnsi="Arial Narrow"/>
                <w:b/>
                <w:lang w:val="pl-PL"/>
              </w:rPr>
            </w:pPr>
            <w:r w:rsidRPr="002C51F2">
              <w:rPr>
                <w:rFonts w:ascii="Arial Narrow" w:hAnsi="Arial Narrow"/>
                <w:b/>
                <w:lang w:val="pl-PL"/>
              </w:rPr>
              <w:t xml:space="preserve">Sveukupno Izgradnja nerazvrstane ceste do sportsko-rekreacijskog centra </w:t>
            </w:r>
          </w:p>
          <w:p w14:paraId="63181139" w14:textId="77777777" w:rsidR="002C51F2" w:rsidRPr="002C51F2" w:rsidRDefault="002C51F2" w:rsidP="00C1350C">
            <w:pPr>
              <w:tabs>
                <w:tab w:val="left" w:pos="3105"/>
              </w:tabs>
              <w:rPr>
                <w:rFonts w:ascii="Arial Narrow" w:hAnsi="Arial Narrow"/>
                <w:b/>
                <w:lang w:val="pl-PL"/>
              </w:rPr>
            </w:pPr>
          </w:p>
        </w:tc>
        <w:tc>
          <w:tcPr>
            <w:tcW w:w="3625" w:type="dxa"/>
          </w:tcPr>
          <w:p w14:paraId="2D599212"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32.000,00 €</w:t>
            </w:r>
          </w:p>
        </w:tc>
      </w:tr>
      <w:tr w:rsidR="002C51F2" w:rsidRPr="002C51F2" w14:paraId="75E95993" w14:textId="77777777" w:rsidTr="00C1350C">
        <w:trPr>
          <w:trHeight w:val="408"/>
        </w:trPr>
        <w:tc>
          <w:tcPr>
            <w:tcW w:w="10446" w:type="dxa"/>
            <w:gridSpan w:val="2"/>
          </w:tcPr>
          <w:p w14:paraId="68FD1507"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opći prihodi i primici</w:t>
            </w:r>
          </w:p>
        </w:tc>
        <w:tc>
          <w:tcPr>
            <w:tcW w:w="3625" w:type="dxa"/>
          </w:tcPr>
          <w:p w14:paraId="501CA4C1"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20.000,00 €</w:t>
            </w:r>
          </w:p>
        </w:tc>
      </w:tr>
      <w:tr w:rsidR="002C51F2" w:rsidRPr="002C51F2" w14:paraId="75A3EC38" w14:textId="77777777" w:rsidTr="00C1350C">
        <w:trPr>
          <w:trHeight w:val="408"/>
        </w:trPr>
        <w:tc>
          <w:tcPr>
            <w:tcW w:w="10446" w:type="dxa"/>
            <w:gridSpan w:val="2"/>
          </w:tcPr>
          <w:p w14:paraId="141E57F6"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vlastiti prihodi</w:t>
            </w:r>
          </w:p>
        </w:tc>
        <w:tc>
          <w:tcPr>
            <w:tcW w:w="3625" w:type="dxa"/>
          </w:tcPr>
          <w:p w14:paraId="6B214012"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12.000,00 €</w:t>
            </w:r>
          </w:p>
        </w:tc>
      </w:tr>
    </w:tbl>
    <w:p w14:paraId="15986DA5" w14:textId="77777777" w:rsidR="002C51F2" w:rsidRPr="002C51F2" w:rsidRDefault="002C51F2" w:rsidP="002C51F2">
      <w:pPr>
        <w:pStyle w:val="Tijeloteksta"/>
        <w:ind w:left="236" w:right="438" w:firstLine="720"/>
        <w:rPr>
          <w:rFonts w:ascii="Arial Narrow" w:eastAsia="Times New Roman" w:hAnsi="Arial Narrow" w:cs="Times New Roman"/>
          <w:b/>
          <w:lang w:val="pl-PL"/>
        </w:rPr>
      </w:pPr>
    </w:p>
    <w:p w14:paraId="13B3078B" w14:textId="77777777" w:rsidR="002C51F2" w:rsidRPr="002C51F2" w:rsidRDefault="002C51F2" w:rsidP="002C51F2">
      <w:pPr>
        <w:pStyle w:val="Tijeloteksta"/>
        <w:ind w:left="993" w:right="438"/>
        <w:rPr>
          <w:rFonts w:ascii="Arial Narrow" w:eastAsia="Times New Roman" w:hAnsi="Arial Narrow" w:cs="Times New Roman"/>
          <w:lang w:val="pl-PL"/>
        </w:rPr>
      </w:pPr>
      <w:r w:rsidRPr="002C51F2">
        <w:rPr>
          <w:rFonts w:ascii="Arial Narrow" w:eastAsia="Times New Roman" w:hAnsi="Arial Narrow" w:cs="Times New Roman"/>
          <w:b/>
          <w:lang w:val="pl-PL"/>
        </w:rPr>
        <w:t>5. Izgradnja biciklističke staze SUTLA ROAD</w:t>
      </w:r>
      <w:r w:rsidRPr="002C51F2">
        <w:rPr>
          <w:rFonts w:ascii="Arial Narrow" w:eastAsia="Times New Roman" w:hAnsi="Arial Narrow" w:cs="Times New Roman"/>
          <w:lang w:val="pl-PL"/>
        </w:rPr>
        <w:t xml:space="preserve">- gradnja građevine komunalne infrastrukture koja će se graditi u uređenim dijelovima građevinskog područja u ukupnom iznosu od 638.573,14 €, financirat će se iz: </w:t>
      </w:r>
    </w:p>
    <w:p w14:paraId="5635269A"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eastAsia="hr-HR"/>
        </w:rPr>
        <w:t xml:space="preserve">Pomoći iz državnog proračuna kroz nacionalno sufinanciranje EU projekata iznosu od </w:t>
      </w:r>
      <w:r w:rsidRPr="002C51F2">
        <w:rPr>
          <w:rFonts w:ascii="Arial Narrow" w:eastAsia="Times New Roman" w:hAnsi="Arial Narrow" w:cs="Times New Roman"/>
          <w:lang w:val="pl-PL"/>
        </w:rPr>
        <w:t xml:space="preserve">u iznosu od 19.955,12 € </w:t>
      </w:r>
    </w:p>
    <w:p w14:paraId="5016CA3F"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Ostale pomoći u iznosu od 50.000,00 €</w:t>
      </w:r>
    </w:p>
    <w:p w14:paraId="1559A6BC"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Europski fond za regionalni razvoj u iznosu od 541.062,80  €</w:t>
      </w:r>
    </w:p>
    <w:p w14:paraId="2B5E3797"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Namjenski primici od zaduživanja u iznosu od 27.555,22  €</w:t>
      </w:r>
    </w:p>
    <w:p w14:paraId="588765A9" w14:textId="77777777" w:rsidR="002C51F2" w:rsidRPr="002C51F2" w:rsidRDefault="002C51F2" w:rsidP="002C51F2">
      <w:pPr>
        <w:pStyle w:val="Tijeloteksta"/>
        <w:ind w:left="236" w:right="438" w:firstLine="720"/>
        <w:rPr>
          <w:rFonts w:ascii="Arial Narrow" w:eastAsia="Times New Roman" w:hAnsi="Arial Narrow" w:cs="Times New Roman"/>
          <w:bCs/>
          <w:lang w:val="pl-PL"/>
        </w:rPr>
      </w:pPr>
      <w:r w:rsidRPr="002C51F2">
        <w:rPr>
          <w:rFonts w:ascii="Arial Narrow" w:eastAsia="Times New Roman" w:hAnsi="Arial Narrow" w:cs="Times New Roman"/>
          <w:bCs/>
          <w:lang w:val="pl-PL"/>
        </w:rPr>
        <w:lastRenderedPageBreak/>
        <w:t>Opseg poslova: građenje komunalne infrastrukture – izgradnja biciklističke staze SUTLA ROAD dužine cca 2,40 km, kroz naselje Prosinec i naselje Vučilčevo, projekt koji obuhvaća trošak izgradnje i opremanje (priprema gradilišta, zemljani radovi, izvedba konstrukcije biciklističke staze, izrada elemenata odvodnje i oprema (prometni znakovi-10 kom; info panoi-5 kom; info ploče-5 kom; info pano o EU financiranju-5 kom; stalak za bicikle-2 kom; klupe i stol za odmor-2 kom; autonomni sustav s kamerom za bilježenje prolaska biciklista-1 kom), uređenje prostora i geodetska snimka izvedenog stanja), stručni nadzor nad izvođenjem radova, upravljanje projekom (tehnička pomoć za prijavu i vođenje projekta) ITU-Sustav biciklističkih staza Urbane aglomeracije Zagreb, horizontalne aktivnosti projekta (izrada Plana za odvojeno prikupljanje i skladištenje otpada), promidbžu i vidljivost projekta (pripema i objava članka u lokalnom tisku – 2 kom; priprema i montaža objave na regionalnoj TV postaji-1 kom; grafička priprema, dizajn i tiskanje letaka-420 kom; konferencija za medije-1 kom; oznake vidljivosti (naljepnice) za postavljenu opremu-50 kom) te izravne troškove osoblja (2% za izravne troškove osoblja).</w:t>
      </w: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2C51F2" w:rsidRPr="002C51F2" w14:paraId="1C11FA35" w14:textId="77777777" w:rsidTr="00C1350C">
        <w:trPr>
          <w:trHeight w:val="389"/>
        </w:trPr>
        <w:tc>
          <w:tcPr>
            <w:tcW w:w="1848" w:type="dxa"/>
          </w:tcPr>
          <w:p w14:paraId="5D53DB03"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Red.br.</w:t>
            </w:r>
          </w:p>
        </w:tc>
        <w:tc>
          <w:tcPr>
            <w:tcW w:w="8598" w:type="dxa"/>
          </w:tcPr>
          <w:p w14:paraId="7505DB07"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Naziv, opseg poslova, izvori financiranja</w:t>
            </w:r>
          </w:p>
        </w:tc>
        <w:tc>
          <w:tcPr>
            <w:tcW w:w="3625" w:type="dxa"/>
          </w:tcPr>
          <w:p w14:paraId="7CB08CA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Procjena troškova građenja u eurima (€)</w:t>
            </w:r>
          </w:p>
        </w:tc>
      </w:tr>
      <w:tr w:rsidR="002C51F2" w:rsidRPr="002C51F2" w14:paraId="4687BFF7" w14:textId="77777777" w:rsidTr="00C1350C">
        <w:trPr>
          <w:trHeight w:val="389"/>
        </w:trPr>
        <w:tc>
          <w:tcPr>
            <w:tcW w:w="1848" w:type="dxa"/>
          </w:tcPr>
          <w:p w14:paraId="78B874A1"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1.</w:t>
            </w:r>
          </w:p>
        </w:tc>
        <w:tc>
          <w:tcPr>
            <w:tcW w:w="8598" w:type="dxa"/>
          </w:tcPr>
          <w:p w14:paraId="575F393A"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Izgradnja i opremanje biciklističke staze SUTLA ROAD</w:t>
            </w:r>
          </w:p>
          <w:p w14:paraId="7B233FE8"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građenje komunalne infrastrukture - izgradnja biciklističke staze SUTLA ROAD dužine cca 2,40 km, kroz naselje Prosinec i naselje Vučilčevo</w:t>
            </w:r>
          </w:p>
        </w:tc>
        <w:tc>
          <w:tcPr>
            <w:tcW w:w="3625" w:type="dxa"/>
          </w:tcPr>
          <w:p w14:paraId="12579F52"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573.890,63 €</w:t>
            </w:r>
          </w:p>
        </w:tc>
      </w:tr>
      <w:tr w:rsidR="002C51F2" w:rsidRPr="002C51F2" w14:paraId="438044BD" w14:textId="77777777" w:rsidTr="00C1350C">
        <w:trPr>
          <w:trHeight w:val="408"/>
        </w:trPr>
        <w:tc>
          <w:tcPr>
            <w:tcW w:w="1848" w:type="dxa"/>
          </w:tcPr>
          <w:p w14:paraId="60DC42E4"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1.1.</w:t>
            </w:r>
          </w:p>
        </w:tc>
        <w:tc>
          <w:tcPr>
            <w:tcW w:w="8598" w:type="dxa"/>
          </w:tcPr>
          <w:p w14:paraId="7CFF0EB3"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Pomoći iz državnog proračuna kroz nacionalno sufinanciranje EU projekata</w:t>
            </w:r>
          </w:p>
        </w:tc>
        <w:tc>
          <w:tcPr>
            <w:tcW w:w="3625" w:type="dxa"/>
          </w:tcPr>
          <w:p w14:paraId="5FE3DC1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18.353,12 €</w:t>
            </w:r>
          </w:p>
        </w:tc>
      </w:tr>
      <w:tr w:rsidR="002C51F2" w:rsidRPr="002C51F2" w14:paraId="05D47801" w14:textId="77777777" w:rsidTr="00C1350C">
        <w:trPr>
          <w:trHeight w:val="408"/>
        </w:trPr>
        <w:tc>
          <w:tcPr>
            <w:tcW w:w="1848" w:type="dxa"/>
          </w:tcPr>
          <w:p w14:paraId="2AD9D855"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1.2.</w:t>
            </w:r>
          </w:p>
        </w:tc>
        <w:tc>
          <w:tcPr>
            <w:tcW w:w="8598" w:type="dxa"/>
          </w:tcPr>
          <w:p w14:paraId="024D0E46"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w:t>
            </w:r>
          </w:p>
        </w:tc>
        <w:tc>
          <w:tcPr>
            <w:tcW w:w="3625" w:type="dxa"/>
          </w:tcPr>
          <w:p w14:paraId="61293B4A"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46.000,00 €</w:t>
            </w:r>
          </w:p>
        </w:tc>
      </w:tr>
      <w:tr w:rsidR="002C51F2" w:rsidRPr="002C51F2" w14:paraId="58EEA589" w14:textId="77777777" w:rsidTr="00C1350C">
        <w:trPr>
          <w:trHeight w:val="408"/>
        </w:trPr>
        <w:tc>
          <w:tcPr>
            <w:tcW w:w="1848" w:type="dxa"/>
          </w:tcPr>
          <w:p w14:paraId="430C7AFB"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1.3.</w:t>
            </w:r>
          </w:p>
        </w:tc>
        <w:tc>
          <w:tcPr>
            <w:tcW w:w="8598" w:type="dxa"/>
          </w:tcPr>
          <w:p w14:paraId="50D6C700"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Europski fond za regionalni razvoj</w:t>
            </w:r>
          </w:p>
        </w:tc>
        <w:tc>
          <w:tcPr>
            <w:tcW w:w="3625" w:type="dxa"/>
          </w:tcPr>
          <w:p w14:paraId="5A9D2058"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487.807,04 €</w:t>
            </w:r>
          </w:p>
        </w:tc>
      </w:tr>
      <w:tr w:rsidR="002C51F2" w:rsidRPr="002C51F2" w14:paraId="510F45A9" w14:textId="77777777" w:rsidTr="00C1350C">
        <w:trPr>
          <w:trHeight w:val="408"/>
        </w:trPr>
        <w:tc>
          <w:tcPr>
            <w:tcW w:w="1848" w:type="dxa"/>
          </w:tcPr>
          <w:p w14:paraId="5651633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1.4.</w:t>
            </w:r>
          </w:p>
        </w:tc>
        <w:tc>
          <w:tcPr>
            <w:tcW w:w="8598" w:type="dxa"/>
          </w:tcPr>
          <w:p w14:paraId="0B591FA3"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751F6915"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21.730,47 €</w:t>
            </w:r>
          </w:p>
        </w:tc>
      </w:tr>
      <w:tr w:rsidR="002C51F2" w:rsidRPr="002C51F2" w14:paraId="1EF04E65" w14:textId="77777777" w:rsidTr="00C1350C">
        <w:trPr>
          <w:trHeight w:val="408"/>
        </w:trPr>
        <w:tc>
          <w:tcPr>
            <w:tcW w:w="1848" w:type="dxa"/>
          </w:tcPr>
          <w:p w14:paraId="51F04820"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2.</w:t>
            </w:r>
          </w:p>
        </w:tc>
        <w:tc>
          <w:tcPr>
            <w:tcW w:w="8598" w:type="dxa"/>
          </w:tcPr>
          <w:p w14:paraId="0A0BC467"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Stručni nadzor – izgradnja biciklistička staza SUTLA ROAD</w:t>
            </w:r>
          </w:p>
          <w:p w14:paraId="007A4F8E"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trošak stručnog nadzora nad izvođenjem radova izgradnje biciklističke staze</w:t>
            </w:r>
          </w:p>
        </w:tc>
        <w:tc>
          <w:tcPr>
            <w:tcW w:w="3625" w:type="dxa"/>
          </w:tcPr>
          <w:p w14:paraId="6F4AAD89"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18.750,00 €</w:t>
            </w:r>
          </w:p>
        </w:tc>
      </w:tr>
      <w:tr w:rsidR="002C51F2" w:rsidRPr="002C51F2" w14:paraId="209B94FA" w14:textId="77777777" w:rsidTr="00C1350C">
        <w:trPr>
          <w:trHeight w:val="408"/>
        </w:trPr>
        <w:tc>
          <w:tcPr>
            <w:tcW w:w="1848" w:type="dxa"/>
          </w:tcPr>
          <w:p w14:paraId="03FC2DD2"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2.1.</w:t>
            </w:r>
          </w:p>
        </w:tc>
        <w:tc>
          <w:tcPr>
            <w:tcW w:w="8598" w:type="dxa"/>
          </w:tcPr>
          <w:p w14:paraId="7C767C72"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Pomoći iz državnog proračuna kroz nacionalno sufinanciranje EU projekata</w:t>
            </w:r>
          </w:p>
        </w:tc>
        <w:tc>
          <w:tcPr>
            <w:tcW w:w="3625" w:type="dxa"/>
          </w:tcPr>
          <w:p w14:paraId="6891133A"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500,00 €</w:t>
            </w:r>
          </w:p>
        </w:tc>
      </w:tr>
      <w:tr w:rsidR="002C51F2" w:rsidRPr="002C51F2" w14:paraId="71BAC59C" w14:textId="77777777" w:rsidTr="00C1350C">
        <w:trPr>
          <w:trHeight w:val="408"/>
        </w:trPr>
        <w:tc>
          <w:tcPr>
            <w:tcW w:w="1848" w:type="dxa"/>
          </w:tcPr>
          <w:p w14:paraId="0BAF0CCC"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2.2.</w:t>
            </w:r>
          </w:p>
        </w:tc>
        <w:tc>
          <w:tcPr>
            <w:tcW w:w="8598" w:type="dxa"/>
          </w:tcPr>
          <w:p w14:paraId="558A96A5"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w:t>
            </w:r>
          </w:p>
        </w:tc>
        <w:tc>
          <w:tcPr>
            <w:tcW w:w="3625" w:type="dxa"/>
          </w:tcPr>
          <w:p w14:paraId="40C21C0C"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1.875,00 €</w:t>
            </w:r>
          </w:p>
        </w:tc>
      </w:tr>
      <w:tr w:rsidR="002C51F2" w:rsidRPr="002C51F2" w14:paraId="4F4BED20" w14:textId="77777777" w:rsidTr="00C1350C">
        <w:trPr>
          <w:trHeight w:val="408"/>
        </w:trPr>
        <w:tc>
          <w:tcPr>
            <w:tcW w:w="1848" w:type="dxa"/>
          </w:tcPr>
          <w:p w14:paraId="253BD5E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2.3.</w:t>
            </w:r>
          </w:p>
        </w:tc>
        <w:tc>
          <w:tcPr>
            <w:tcW w:w="8598" w:type="dxa"/>
          </w:tcPr>
          <w:p w14:paraId="038AC070"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Europski fond za regionalni razvoj</w:t>
            </w:r>
          </w:p>
        </w:tc>
        <w:tc>
          <w:tcPr>
            <w:tcW w:w="3625" w:type="dxa"/>
          </w:tcPr>
          <w:p w14:paraId="7D054C45"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15.937,50 €</w:t>
            </w:r>
          </w:p>
        </w:tc>
      </w:tr>
      <w:tr w:rsidR="002C51F2" w:rsidRPr="002C51F2" w14:paraId="531E00F9" w14:textId="77777777" w:rsidTr="00C1350C">
        <w:trPr>
          <w:trHeight w:val="408"/>
        </w:trPr>
        <w:tc>
          <w:tcPr>
            <w:tcW w:w="1848" w:type="dxa"/>
          </w:tcPr>
          <w:p w14:paraId="2ED4BA6B"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2.4.</w:t>
            </w:r>
          </w:p>
        </w:tc>
        <w:tc>
          <w:tcPr>
            <w:tcW w:w="8598" w:type="dxa"/>
          </w:tcPr>
          <w:p w14:paraId="320073E3"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566A9D36"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437,50 €</w:t>
            </w:r>
          </w:p>
        </w:tc>
      </w:tr>
      <w:tr w:rsidR="002C51F2" w:rsidRPr="002C51F2" w14:paraId="541B9AD9" w14:textId="77777777" w:rsidTr="00C1350C">
        <w:trPr>
          <w:trHeight w:val="408"/>
        </w:trPr>
        <w:tc>
          <w:tcPr>
            <w:tcW w:w="1848" w:type="dxa"/>
          </w:tcPr>
          <w:p w14:paraId="411840ED"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3. </w:t>
            </w:r>
          </w:p>
        </w:tc>
        <w:tc>
          <w:tcPr>
            <w:tcW w:w="8598" w:type="dxa"/>
          </w:tcPr>
          <w:p w14:paraId="5A7F9039"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Upravljanje projektom biciklističke staze SUTLA ROAD</w:t>
            </w:r>
          </w:p>
          <w:p w14:paraId="6ACCC986" w14:textId="77777777" w:rsidR="002C51F2" w:rsidRPr="002C51F2" w:rsidRDefault="002C51F2" w:rsidP="00C1350C">
            <w:pPr>
              <w:pStyle w:val="Tijeloteksta"/>
              <w:ind w:right="438"/>
              <w:rPr>
                <w:rFonts w:ascii="Arial Narrow" w:eastAsia="Times New Roman" w:hAnsi="Arial Narrow" w:cs="Times New Roman"/>
                <w:b/>
                <w:lang w:val="pl-PL" w:eastAsia="hr-HR"/>
              </w:rPr>
            </w:pPr>
            <w:r w:rsidRPr="002C51F2">
              <w:rPr>
                <w:rFonts w:ascii="Arial Narrow" w:eastAsia="Times New Roman" w:hAnsi="Arial Narrow" w:cs="Times New Roman"/>
                <w:b/>
                <w:lang w:val="pl-PL" w:eastAsia="hr-HR"/>
              </w:rPr>
              <w:lastRenderedPageBreak/>
              <w:t>Opseg poslova: tehnička pomoć za prijavu i vođenje projekta ITU-Sustav biciklističkih staza Urbane aglomeracije Zagreb</w:t>
            </w:r>
          </w:p>
          <w:p w14:paraId="4D5C0C52" w14:textId="77777777" w:rsidR="002C51F2" w:rsidRPr="002C51F2" w:rsidRDefault="002C51F2" w:rsidP="00C1350C">
            <w:pPr>
              <w:tabs>
                <w:tab w:val="left" w:pos="3105"/>
              </w:tabs>
              <w:rPr>
                <w:rFonts w:ascii="Arial Narrow" w:hAnsi="Arial Narrow"/>
                <w:b/>
                <w:lang w:val="pl-PL"/>
              </w:rPr>
            </w:pPr>
          </w:p>
        </w:tc>
        <w:tc>
          <w:tcPr>
            <w:tcW w:w="3625" w:type="dxa"/>
          </w:tcPr>
          <w:p w14:paraId="5F517C54"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lastRenderedPageBreak/>
              <w:t>24.334,00 €</w:t>
            </w:r>
          </w:p>
        </w:tc>
      </w:tr>
      <w:tr w:rsidR="002C51F2" w:rsidRPr="002C51F2" w14:paraId="2463D92D" w14:textId="77777777" w:rsidTr="00C1350C">
        <w:trPr>
          <w:trHeight w:val="408"/>
        </w:trPr>
        <w:tc>
          <w:tcPr>
            <w:tcW w:w="1848" w:type="dxa"/>
          </w:tcPr>
          <w:p w14:paraId="42106C18"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3.1.</w:t>
            </w:r>
          </w:p>
        </w:tc>
        <w:tc>
          <w:tcPr>
            <w:tcW w:w="8598" w:type="dxa"/>
          </w:tcPr>
          <w:p w14:paraId="0B0FB8D4"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Pomoći iz državnog proračuna kroz nacionalno sufinanciranje EU projekata</w:t>
            </w:r>
          </w:p>
        </w:tc>
        <w:tc>
          <w:tcPr>
            <w:tcW w:w="3625" w:type="dxa"/>
          </w:tcPr>
          <w:p w14:paraId="753243E7"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1.000,00 €</w:t>
            </w:r>
          </w:p>
        </w:tc>
      </w:tr>
      <w:tr w:rsidR="002C51F2" w:rsidRPr="002C51F2" w14:paraId="072DB9C8" w14:textId="77777777" w:rsidTr="00C1350C">
        <w:trPr>
          <w:trHeight w:val="408"/>
        </w:trPr>
        <w:tc>
          <w:tcPr>
            <w:tcW w:w="1848" w:type="dxa"/>
          </w:tcPr>
          <w:p w14:paraId="258F4853"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3.2.</w:t>
            </w:r>
          </w:p>
        </w:tc>
        <w:tc>
          <w:tcPr>
            <w:tcW w:w="8598" w:type="dxa"/>
          </w:tcPr>
          <w:p w14:paraId="04D65BBE"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w:t>
            </w:r>
          </w:p>
        </w:tc>
        <w:tc>
          <w:tcPr>
            <w:tcW w:w="3625" w:type="dxa"/>
          </w:tcPr>
          <w:p w14:paraId="2E8A355B"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1.000,00 €</w:t>
            </w:r>
          </w:p>
        </w:tc>
      </w:tr>
      <w:tr w:rsidR="002C51F2" w:rsidRPr="002C51F2" w14:paraId="3745AA90" w14:textId="77777777" w:rsidTr="00C1350C">
        <w:trPr>
          <w:trHeight w:val="408"/>
        </w:trPr>
        <w:tc>
          <w:tcPr>
            <w:tcW w:w="1848" w:type="dxa"/>
          </w:tcPr>
          <w:p w14:paraId="003CD958"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3.3.</w:t>
            </w:r>
          </w:p>
        </w:tc>
        <w:tc>
          <w:tcPr>
            <w:tcW w:w="8598" w:type="dxa"/>
          </w:tcPr>
          <w:p w14:paraId="396AB479"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Europski fond za regionalni razvoj</w:t>
            </w:r>
          </w:p>
        </w:tc>
        <w:tc>
          <w:tcPr>
            <w:tcW w:w="3625" w:type="dxa"/>
          </w:tcPr>
          <w:p w14:paraId="4D9A65F1"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17.000,00  €</w:t>
            </w:r>
          </w:p>
        </w:tc>
      </w:tr>
      <w:tr w:rsidR="002C51F2" w:rsidRPr="002C51F2" w14:paraId="25AB6A0B" w14:textId="77777777" w:rsidTr="00C1350C">
        <w:trPr>
          <w:trHeight w:val="408"/>
        </w:trPr>
        <w:tc>
          <w:tcPr>
            <w:tcW w:w="1848" w:type="dxa"/>
          </w:tcPr>
          <w:p w14:paraId="06AD3241"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3.4.</w:t>
            </w:r>
          </w:p>
        </w:tc>
        <w:tc>
          <w:tcPr>
            <w:tcW w:w="8598" w:type="dxa"/>
          </w:tcPr>
          <w:p w14:paraId="3D6D9638"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3028BB6F"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5.334,00  €</w:t>
            </w:r>
          </w:p>
        </w:tc>
      </w:tr>
      <w:tr w:rsidR="002C51F2" w:rsidRPr="002C51F2" w14:paraId="624F174A" w14:textId="77777777" w:rsidTr="00C1350C">
        <w:trPr>
          <w:trHeight w:val="408"/>
        </w:trPr>
        <w:tc>
          <w:tcPr>
            <w:tcW w:w="1848" w:type="dxa"/>
          </w:tcPr>
          <w:p w14:paraId="3C0FDDDF"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 xml:space="preserve">4. </w:t>
            </w:r>
          </w:p>
        </w:tc>
        <w:tc>
          <w:tcPr>
            <w:tcW w:w="8598" w:type="dxa"/>
          </w:tcPr>
          <w:p w14:paraId="47BF7E7E"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Horizontalne aktivnosti biciklističke staze SUTLA ROAD</w:t>
            </w:r>
          </w:p>
          <w:p w14:paraId="18647062"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Opseg poslova: izrada Plana za odvojeno prikupljanje i skladištenje otpada </w:t>
            </w:r>
          </w:p>
        </w:tc>
        <w:tc>
          <w:tcPr>
            <w:tcW w:w="3625" w:type="dxa"/>
          </w:tcPr>
          <w:p w14:paraId="60381373"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800,00 €</w:t>
            </w:r>
          </w:p>
        </w:tc>
      </w:tr>
      <w:tr w:rsidR="002C51F2" w:rsidRPr="002C51F2" w14:paraId="14DF9D0E" w14:textId="77777777" w:rsidTr="00C1350C">
        <w:trPr>
          <w:trHeight w:val="408"/>
        </w:trPr>
        <w:tc>
          <w:tcPr>
            <w:tcW w:w="1848" w:type="dxa"/>
          </w:tcPr>
          <w:p w14:paraId="0F3D5D09"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4.1.</w:t>
            </w:r>
          </w:p>
        </w:tc>
        <w:tc>
          <w:tcPr>
            <w:tcW w:w="8598" w:type="dxa"/>
          </w:tcPr>
          <w:p w14:paraId="4026CC01"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Pomoći iz državnog proračuna kroz nacionalno sufinanciranje EU projekata</w:t>
            </w:r>
          </w:p>
        </w:tc>
        <w:tc>
          <w:tcPr>
            <w:tcW w:w="3625" w:type="dxa"/>
          </w:tcPr>
          <w:p w14:paraId="2B6D22DF"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30,00 €</w:t>
            </w:r>
          </w:p>
        </w:tc>
      </w:tr>
      <w:tr w:rsidR="002C51F2" w:rsidRPr="002C51F2" w14:paraId="3CFA83D2" w14:textId="77777777" w:rsidTr="00C1350C">
        <w:trPr>
          <w:trHeight w:val="408"/>
        </w:trPr>
        <w:tc>
          <w:tcPr>
            <w:tcW w:w="1848" w:type="dxa"/>
          </w:tcPr>
          <w:p w14:paraId="6198E5F8"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4.2.</w:t>
            </w:r>
          </w:p>
        </w:tc>
        <w:tc>
          <w:tcPr>
            <w:tcW w:w="8598" w:type="dxa"/>
          </w:tcPr>
          <w:p w14:paraId="41BB4AAA"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w:t>
            </w:r>
          </w:p>
        </w:tc>
        <w:tc>
          <w:tcPr>
            <w:tcW w:w="3625" w:type="dxa"/>
          </w:tcPr>
          <w:p w14:paraId="492C20F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64,00 €</w:t>
            </w:r>
          </w:p>
        </w:tc>
      </w:tr>
      <w:tr w:rsidR="002C51F2" w:rsidRPr="002C51F2" w14:paraId="13CCF040" w14:textId="77777777" w:rsidTr="00C1350C">
        <w:trPr>
          <w:trHeight w:val="408"/>
        </w:trPr>
        <w:tc>
          <w:tcPr>
            <w:tcW w:w="1848" w:type="dxa"/>
          </w:tcPr>
          <w:p w14:paraId="719FD711"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4.3.</w:t>
            </w:r>
          </w:p>
        </w:tc>
        <w:tc>
          <w:tcPr>
            <w:tcW w:w="8598" w:type="dxa"/>
          </w:tcPr>
          <w:p w14:paraId="1C0AA7D5"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Europski fond za regionalni razvoj</w:t>
            </w:r>
          </w:p>
        </w:tc>
        <w:tc>
          <w:tcPr>
            <w:tcW w:w="3625" w:type="dxa"/>
          </w:tcPr>
          <w:p w14:paraId="5FD54535"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680,00  €</w:t>
            </w:r>
          </w:p>
        </w:tc>
      </w:tr>
      <w:tr w:rsidR="002C51F2" w:rsidRPr="002C51F2" w14:paraId="7D23F48C" w14:textId="77777777" w:rsidTr="00C1350C">
        <w:trPr>
          <w:trHeight w:val="408"/>
        </w:trPr>
        <w:tc>
          <w:tcPr>
            <w:tcW w:w="1848" w:type="dxa"/>
          </w:tcPr>
          <w:p w14:paraId="3829939A"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4.4.</w:t>
            </w:r>
          </w:p>
        </w:tc>
        <w:tc>
          <w:tcPr>
            <w:tcW w:w="8598" w:type="dxa"/>
          </w:tcPr>
          <w:p w14:paraId="2E10584F"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44188E9D"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26,00  €</w:t>
            </w:r>
          </w:p>
        </w:tc>
      </w:tr>
      <w:tr w:rsidR="002C51F2" w:rsidRPr="002C51F2" w14:paraId="0C1E3890" w14:textId="77777777" w:rsidTr="00C1350C">
        <w:trPr>
          <w:trHeight w:val="408"/>
        </w:trPr>
        <w:tc>
          <w:tcPr>
            <w:tcW w:w="1848" w:type="dxa"/>
          </w:tcPr>
          <w:p w14:paraId="6769A50E"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 xml:space="preserve">5. </w:t>
            </w:r>
          </w:p>
        </w:tc>
        <w:tc>
          <w:tcPr>
            <w:tcW w:w="8598" w:type="dxa"/>
          </w:tcPr>
          <w:p w14:paraId="5AEDF036"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Promidžba i vidljivost biciklističke staze SUTLA ROAD</w:t>
            </w:r>
          </w:p>
          <w:p w14:paraId="7525378F"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pripema i objava članka u lokalnom tisku – 2 kom; priprema i montaža objave na regionalnoj TV postaji-1 kom; grafička priprema, dizajn i tiskanje letaka-420 kom; konferencija za medije-1 kom; oznake vidljivosti (naljepnice) za postavljenu opremu-50 kom</w:t>
            </w:r>
          </w:p>
        </w:tc>
        <w:tc>
          <w:tcPr>
            <w:tcW w:w="3625" w:type="dxa"/>
          </w:tcPr>
          <w:p w14:paraId="2FD15107"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7.735,00 €</w:t>
            </w:r>
          </w:p>
        </w:tc>
      </w:tr>
      <w:tr w:rsidR="002C51F2" w:rsidRPr="002C51F2" w14:paraId="40F8817A" w14:textId="77777777" w:rsidTr="00C1350C">
        <w:trPr>
          <w:trHeight w:val="408"/>
        </w:trPr>
        <w:tc>
          <w:tcPr>
            <w:tcW w:w="1848" w:type="dxa"/>
          </w:tcPr>
          <w:p w14:paraId="7E6C9692"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5.1.</w:t>
            </w:r>
          </w:p>
        </w:tc>
        <w:tc>
          <w:tcPr>
            <w:tcW w:w="8598" w:type="dxa"/>
          </w:tcPr>
          <w:p w14:paraId="26D949F7"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Pomoći iz državnog proračuna kroz nacionalno sufinanciranje EU projekata</w:t>
            </w:r>
          </w:p>
        </w:tc>
        <w:tc>
          <w:tcPr>
            <w:tcW w:w="3625" w:type="dxa"/>
          </w:tcPr>
          <w:p w14:paraId="78F743FF"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72,00 €</w:t>
            </w:r>
          </w:p>
        </w:tc>
      </w:tr>
      <w:tr w:rsidR="002C51F2" w:rsidRPr="002C51F2" w14:paraId="3B9F6CBF" w14:textId="77777777" w:rsidTr="00C1350C">
        <w:trPr>
          <w:trHeight w:val="408"/>
        </w:trPr>
        <w:tc>
          <w:tcPr>
            <w:tcW w:w="1848" w:type="dxa"/>
          </w:tcPr>
          <w:p w14:paraId="188BF845"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5.2.</w:t>
            </w:r>
          </w:p>
        </w:tc>
        <w:tc>
          <w:tcPr>
            <w:tcW w:w="8598" w:type="dxa"/>
          </w:tcPr>
          <w:p w14:paraId="4CC02577"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w:t>
            </w:r>
          </w:p>
        </w:tc>
        <w:tc>
          <w:tcPr>
            <w:tcW w:w="3625" w:type="dxa"/>
          </w:tcPr>
          <w:p w14:paraId="026A1B21"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1.061,00 €</w:t>
            </w:r>
          </w:p>
        </w:tc>
      </w:tr>
      <w:tr w:rsidR="002C51F2" w:rsidRPr="002C51F2" w14:paraId="7B7B7A25" w14:textId="77777777" w:rsidTr="00C1350C">
        <w:trPr>
          <w:trHeight w:val="408"/>
        </w:trPr>
        <w:tc>
          <w:tcPr>
            <w:tcW w:w="1848" w:type="dxa"/>
          </w:tcPr>
          <w:p w14:paraId="6E1BB839"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5.3.</w:t>
            </w:r>
          </w:p>
        </w:tc>
        <w:tc>
          <w:tcPr>
            <w:tcW w:w="8598" w:type="dxa"/>
          </w:tcPr>
          <w:p w14:paraId="38775593"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Europski fond za regionalni razvoj</w:t>
            </w:r>
          </w:p>
        </w:tc>
        <w:tc>
          <w:tcPr>
            <w:tcW w:w="3625" w:type="dxa"/>
          </w:tcPr>
          <w:p w14:paraId="551AAD69"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6.574,75  €</w:t>
            </w:r>
          </w:p>
        </w:tc>
      </w:tr>
      <w:tr w:rsidR="002C51F2" w:rsidRPr="002C51F2" w14:paraId="6125124D" w14:textId="77777777" w:rsidTr="00C1350C">
        <w:trPr>
          <w:trHeight w:val="408"/>
        </w:trPr>
        <w:tc>
          <w:tcPr>
            <w:tcW w:w="1848" w:type="dxa"/>
          </w:tcPr>
          <w:p w14:paraId="4B09D7F3"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5.4.</w:t>
            </w:r>
          </w:p>
        </w:tc>
        <w:tc>
          <w:tcPr>
            <w:tcW w:w="8598" w:type="dxa"/>
          </w:tcPr>
          <w:p w14:paraId="53AE5E84"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636CD49A"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27,25  €</w:t>
            </w:r>
          </w:p>
        </w:tc>
      </w:tr>
      <w:tr w:rsidR="002C51F2" w:rsidRPr="002C51F2" w14:paraId="1F7CB7E9" w14:textId="77777777" w:rsidTr="00C1350C">
        <w:trPr>
          <w:trHeight w:val="408"/>
        </w:trPr>
        <w:tc>
          <w:tcPr>
            <w:tcW w:w="1848" w:type="dxa"/>
          </w:tcPr>
          <w:p w14:paraId="663C0590"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 xml:space="preserve">6. </w:t>
            </w:r>
          </w:p>
        </w:tc>
        <w:tc>
          <w:tcPr>
            <w:tcW w:w="8598" w:type="dxa"/>
          </w:tcPr>
          <w:p w14:paraId="27AE4D3D"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Izravni troškovi osoblja</w:t>
            </w:r>
          </w:p>
          <w:p w14:paraId="64D5F486"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Opseg poslova: </w:t>
            </w:r>
            <w:r w:rsidRPr="002C51F2">
              <w:rPr>
                <w:rFonts w:ascii="Arial Narrow" w:hAnsi="Arial Narrow"/>
                <w:bCs/>
                <w:lang w:val="pl-PL"/>
              </w:rPr>
              <w:t>2% za izravne troškove osoblja</w:t>
            </w:r>
          </w:p>
          <w:p w14:paraId="7F12B0F0" w14:textId="77777777" w:rsidR="002C51F2" w:rsidRPr="002C51F2" w:rsidRDefault="002C51F2" w:rsidP="00C1350C">
            <w:pPr>
              <w:tabs>
                <w:tab w:val="left" w:pos="3105"/>
              </w:tabs>
              <w:rPr>
                <w:rFonts w:ascii="Arial Narrow" w:hAnsi="Arial Narrow"/>
                <w:b/>
                <w:lang w:val="pl-PL"/>
              </w:rPr>
            </w:pPr>
          </w:p>
        </w:tc>
        <w:tc>
          <w:tcPr>
            <w:tcW w:w="3625" w:type="dxa"/>
          </w:tcPr>
          <w:p w14:paraId="0B1AD57C"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lastRenderedPageBreak/>
              <w:t>13.063,51 €</w:t>
            </w:r>
          </w:p>
        </w:tc>
      </w:tr>
      <w:tr w:rsidR="002C51F2" w:rsidRPr="002C51F2" w14:paraId="79B125F1" w14:textId="77777777" w:rsidTr="00C1350C">
        <w:trPr>
          <w:trHeight w:val="408"/>
        </w:trPr>
        <w:tc>
          <w:tcPr>
            <w:tcW w:w="1848" w:type="dxa"/>
          </w:tcPr>
          <w:p w14:paraId="0EA83286"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6.1.</w:t>
            </w:r>
          </w:p>
        </w:tc>
        <w:tc>
          <w:tcPr>
            <w:tcW w:w="8598" w:type="dxa"/>
          </w:tcPr>
          <w:p w14:paraId="65A70017"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Europski fond za regionalni razvoj</w:t>
            </w:r>
          </w:p>
        </w:tc>
        <w:tc>
          <w:tcPr>
            <w:tcW w:w="3625" w:type="dxa"/>
          </w:tcPr>
          <w:p w14:paraId="52BB6226"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13.063,51 €</w:t>
            </w:r>
          </w:p>
        </w:tc>
      </w:tr>
      <w:tr w:rsidR="002C51F2" w:rsidRPr="002C51F2" w14:paraId="6C41E05F" w14:textId="77777777" w:rsidTr="00C1350C">
        <w:trPr>
          <w:trHeight w:val="408"/>
        </w:trPr>
        <w:tc>
          <w:tcPr>
            <w:tcW w:w="10446" w:type="dxa"/>
            <w:gridSpan w:val="2"/>
          </w:tcPr>
          <w:p w14:paraId="1C097C19" w14:textId="77777777" w:rsidR="002C51F2" w:rsidRPr="002C51F2" w:rsidRDefault="002C51F2" w:rsidP="00C1350C">
            <w:pPr>
              <w:tabs>
                <w:tab w:val="left" w:pos="3105"/>
              </w:tabs>
              <w:jc w:val="right"/>
              <w:rPr>
                <w:rFonts w:ascii="Arial Narrow" w:hAnsi="Arial Narrow"/>
                <w:b/>
                <w:lang w:val="pl-PL"/>
              </w:rPr>
            </w:pPr>
            <w:r w:rsidRPr="002C51F2">
              <w:rPr>
                <w:rFonts w:ascii="Arial Narrow" w:hAnsi="Arial Narrow"/>
                <w:b/>
                <w:lang w:val="pl-PL"/>
              </w:rPr>
              <w:t>Sveukupno Izgradnja biciklističke staze SUTLA ROAD</w:t>
            </w:r>
          </w:p>
        </w:tc>
        <w:tc>
          <w:tcPr>
            <w:tcW w:w="3625" w:type="dxa"/>
          </w:tcPr>
          <w:p w14:paraId="32EA9423"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638.573,14 €</w:t>
            </w:r>
          </w:p>
        </w:tc>
      </w:tr>
      <w:tr w:rsidR="002C51F2" w:rsidRPr="002C51F2" w14:paraId="01065497" w14:textId="77777777" w:rsidTr="00C1350C">
        <w:trPr>
          <w:trHeight w:val="408"/>
        </w:trPr>
        <w:tc>
          <w:tcPr>
            <w:tcW w:w="10446" w:type="dxa"/>
            <w:gridSpan w:val="2"/>
          </w:tcPr>
          <w:p w14:paraId="36499EAA"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Pomoći iz državnog proračuna kroz nacionalno sufinanciranje EU projekata</w:t>
            </w:r>
          </w:p>
        </w:tc>
        <w:tc>
          <w:tcPr>
            <w:tcW w:w="3625" w:type="dxa"/>
          </w:tcPr>
          <w:p w14:paraId="4158A6DD"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19.955,12 €</w:t>
            </w:r>
          </w:p>
        </w:tc>
      </w:tr>
      <w:tr w:rsidR="002C51F2" w:rsidRPr="002C51F2" w14:paraId="0AFE1CE7" w14:textId="77777777" w:rsidTr="00C1350C">
        <w:trPr>
          <w:trHeight w:val="408"/>
        </w:trPr>
        <w:tc>
          <w:tcPr>
            <w:tcW w:w="10446" w:type="dxa"/>
            <w:gridSpan w:val="2"/>
          </w:tcPr>
          <w:p w14:paraId="6AE7D256"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Ostale pomoći</w:t>
            </w:r>
          </w:p>
        </w:tc>
        <w:tc>
          <w:tcPr>
            <w:tcW w:w="3625" w:type="dxa"/>
          </w:tcPr>
          <w:p w14:paraId="5A7D10E6"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50.000,00 €</w:t>
            </w:r>
          </w:p>
        </w:tc>
      </w:tr>
      <w:tr w:rsidR="002C51F2" w:rsidRPr="002C51F2" w14:paraId="1396FE69" w14:textId="77777777" w:rsidTr="00C1350C">
        <w:trPr>
          <w:trHeight w:val="408"/>
        </w:trPr>
        <w:tc>
          <w:tcPr>
            <w:tcW w:w="10446" w:type="dxa"/>
            <w:gridSpan w:val="2"/>
          </w:tcPr>
          <w:p w14:paraId="51A7791F"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Europski fond za regionalni razvoj</w:t>
            </w:r>
          </w:p>
        </w:tc>
        <w:tc>
          <w:tcPr>
            <w:tcW w:w="3625" w:type="dxa"/>
          </w:tcPr>
          <w:p w14:paraId="20DE84BD"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541.062,80 €</w:t>
            </w:r>
          </w:p>
        </w:tc>
      </w:tr>
      <w:tr w:rsidR="002C51F2" w:rsidRPr="002C51F2" w14:paraId="366251D8" w14:textId="77777777" w:rsidTr="00C1350C">
        <w:trPr>
          <w:trHeight w:val="408"/>
        </w:trPr>
        <w:tc>
          <w:tcPr>
            <w:tcW w:w="10446" w:type="dxa"/>
            <w:gridSpan w:val="2"/>
          </w:tcPr>
          <w:p w14:paraId="22AABB04"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Namjenski primici od zaduživanja</w:t>
            </w:r>
          </w:p>
        </w:tc>
        <w:tc>
          <w:tcPr>
            <w:tcW w:w="3625" w:type="dxa"/>
          </w:tcPr>
          <w:p w14:paraId="0AD55D20"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27.555,22 €</w:t>
            </w:r>
          </w:p>
        </w:tc>
      </w:tr>
    </w:tbl>
    <w:p w14:paraId="74EA8E4D" w14:textId="77777777" w:rsidR="002C51F2" w:rsidRPr="002C51F2" w:rsidRDefault="002C51F2" w:rsidP="002C51F2">
      <w:pPr>
        <w:pStyle w:val="Tijeloteksta"/>
        <w:ind w:left="236" w:right="438" w:firstLine="720"/>
        <w:rPr>
          <w:rFonts w:ascii="Arial Narrow" w:eastAsia="Times New Roman" w:hAnsi="Arial Narrow" w:cs="Times New Roman"/>
          <w:b/>
          <w:lang w:val="pl-PL"/>
        </w:rPr>
      </w:pPr>
    </w:p>
    <w:p w14:paraId="65622112" w14:textId="77777777" w:rsidR="002C51F2" w:rsidRPr="002C51F2" w:rsidRDefault="002C51F2" w:rsidP="002C51F2">
      <w:pPr>
        <w:rPr>
          <w:rFonts w:ascii="Arial Narrow" w:hAnsi="Arial Narrow"/>
          <w:lang w:val="pl-PL"/>
        </w:rPr>
      </w:pPr>
      <w:r w:rsidRPr="002C51F2">
        <w:rPr>
          <w:rFonts w:ascii="Arial Narrow" w:hAnsi="Arial Narrow"/>
          <w:b/>
          <w:lang w:val="pl-PL"/>
        </w:rPr>
        <w:t xml:space="preserve">6. Izgradnja i opremanje dječjeg igrališta u Dubravici k.č.br. 72/8 - </w:t>
      </w:r>
      <w:r w:rsidRPr="002C51F2">
        <w:rPr>
          <w:rFonts w:ascii="Arial Narrow" w:hAnsi="Arial Narrow"/>
          <w:lang w:val="pl-PL"/>
        </w:rPr>
        <w:t xml:space="preserve">gradnja građevine komunalne infrastrukture koja će se graditi u uređenim dijelovima građevinskog područja u ukupnom iznosu od </w:t>
      </w:r>
      <w:r w:rsidRPr="002C51F2">
        <w:rPr>
          <w:rFonts w:ascii="Arial Narrow" w:hAnsi="Arial Narrow" w:cs="Arial"/>
          <w:b/>
          <w:bCs/>
          <w:color w:val="000000"/>
        </w:rPr>
        <w:t xml:space="preserve">68.275,00 </w:t>
      </w:r>
      <w:r w:rsidRPr="002C51F2">
        <w:rPr>
          <w:rFonts w:ascii="Arial Narrow" w:hAnsi="Arial Narrow"/>
          <w:lang w:val="pl-PL"/>
        </w:rPr>
        <w:t xml:space="preserve">€, financirat će se iz: </w:t>
      </w:r>
    </w:p>
    <w:p w14:paraId="009BAE8C" w14:textId="77777777" w:rsidR="002C51F2" w:rsidRPr="002C51F2" w:rsidRDefault="002C51F2" w:rsidP="002C51F2">
      <w:pPr>
        <w:rPr>
          <w:rFonts w:ascii="Arial Narrow" w:hAnsi="Arial Narrow"/>
          <w:bCs/>
          <w:lang w:val="pl-PL"/>
        </w:rPr>
      </w:pPr>
      <w:r w:rsidRPr="002C51F2">
        <w:rPr>
          <w:rFonts w:ascii="Arial Narrow" w:hAnsi="Arial Narrow"/>
          <w:lang w:val="pl-PL"/>
        </w:rPr>
        <w:tab/>
      </w:r>
      <w:r w:rsidRPr="002C51F2">
        <w:rPr>
          <w:rFonts w:ascii="Arial Narrow" w:hAnsi="Arial Narrow"/>
          <w:bCs/>
          <w:lang w:val="pl-PL"/>
        </w:rPr>
        <w:t>Općih prihoda i primitaka u iznosu od 3.977,41 €,</w:t>
      </w:r>
      <w:r w:rsidRPr="002C51F2">
        <w:rPr>
          <w:rFonts w:ascii="Arial Narrow" w:hAnsi="Arial Narrow"/>
          <w:bCs/>
          <w:lang w:val="pl-PL"/>
        </w:rPr>
        <w:tab/>
      </w:r>
    </w:p>
    <w:p w14:paraId="6F83DFC3" w14:textId="77777777" w:rsidR="002C51F2" w:rsidRPr="002C51F2" w:rsidRDefault="002C51F2" w:rsidP="002C51F2">
      <w:pPr>
        <w:ind w:firstLine="709"/>
        <w:rPr>
          <w:rFonts w:ascii="Arial Narrow" w:hAnsi="Arial Narrow"/>
          <w:bCs/>
          <w:lang w:val="pl-PL"/>
        </w:rPr>
      </w:pPr>
      <w:r w:rsidRPr="002C51F2">
        <w:rPr>
          <w:rFonts w:ascii="Arial Narrow" w:hAnsi="Arial Narrow"/>
          <w:bCs/>
          <w:lang w:val="pl-PL"/>
        </w:rPr>
        <w:t xml:space="preserve">Fondovi EU-Europski poljoprivredni fond za ruralni razvoj u iznosu od 53.314,59 </w:t>
      </w:r>
      <w:r w:rsidRPr="002C51F2">
        <w:rPr>
          <w:rFonts w:ascii="Arial Narrow" w:hAnsi="Arial Narrow" w:cs="Arial"/>
          <w:b/>
          <w:bCs/>
          <w:color w:val="000000"/>
        </w:rPr>
        <w:t xml:space="preserve"> </w:t>
      </w:r>
      <w:r w:rsidRPr="002C51F2">
        <w:rPr>
          <w:rFonts w:ascii="Arial Narrow" w:hAnsi="Arial Narrow"/>
          <w:lang w:val="pl-PL"/>
        </w:rPr>
        <w:t>€,</w:t>
      </w:r>
    </w:p>
    <w:p w14:paraId="312C30CE" w14:textId="77777777" w:rsidR="002C51F2" w:rsidRPr="002C51F2" w:rsidRDefault="002C51F2" w:rsidP="002C51F2">
      <w:pPr>
        <w:rPr>
          <w:rFonts w:ascii="Arial Narrow" w:hAnsi="Arial Narrow"/>
          <w:bCs/>
          <w:lang w:val="pl-PL"/>
        </w:rPr>
      </w:pPr>
      <w:r w:rsidRPr="002C51F2">
        <w:rPr>
          <w:rFonts w:ascii="Arial Narrow" w:hAnsi="Arial Narrow"/>
          <w:bCs/>
          <w:lang w:val="pl-PL"/>
        </w:rPr>
        <w:tab/>
        <w:t xml:space="preserve">Ostale pomoći u iznosu od 10.983,00 </w:t>
      </w:r>
      <w:r w:rsidRPr="002C51F2">
        <w:rPr>
          <w:rFonts w:ascii="Arial Narrow" w:hAnsi="Arial Narrow" w:cs="Arial"/>
          <w:b/>
          <w:bCs/>
          <w:color w:val="000000"/>
        </w:rPr>
        <w:t xml:space="preserve"> </w:t>
      </w:r>
      <w:r w:rsidRPr="002C51F2">
        <w:rPr>
          <w:rFonts w:ascii="Arial Narrow" w:hAnsi="Arial Narrow"/>
          <w:lang w:val="pl-PL"/>
        </w:rPr>
        <w:t>€,</w:t>
      </w:r>
    </w:p>
    <w:p w14:paraId="075922AF" w14:textId="77777777" w:rsidR="002C51F2" w:rsidRPr="002C51F2" w:rsidRDefault="002C51F2" w:rsidP="002C51F2">
      <w:pPr>
        <w:pStyle w:val="Tijeloteksta"/>
        <w:ind w:right="438" w:firstLine="709"/>
        <w:rPr>
          <w:rFonts w:ascii="Arial Narrow" w:eastAsia="Times New Roman" w:hAnsi="Arial Narrow" w:cs="Times New Roman"/>
          <w:bCs/>
          <w:lang w:val="pl-PL"/>
        </w:rPr>
      </w:pPr>
      <w:r w:rsidRPr="002C51F2">
        <w:rPr>
          <w:rFonts w:ascii="Arial Narrow" w:eastAsia="Times New Roman" w:hAnsi="Arial Narrow" w:cs="Times New Roman"/>
          <w:bCs/>
          <w:lang w:val="pl-PL"/>
        </w:rPr>
        <w:t>Opseg poslova: građenje komunalne infrastrukture – izgradnja i opremanje dječjeg igrališta u Dubravici k.č.br. 72/8, u naselju Dubravica, EU projekt koji obuhvaća trošak izgradnje i opremanja dječjeg igrališta povšine 532 m2 i postava 3 sprave za igranje-penjalica, tobogan i ljuljačka te 2. klupe sa naslonom, stručni nadzor nad izvođenjem radova, trošak pripreme i provedbe postupaka javne nabave se više ne planira jer je isti već proveden i plaćen, trošak marketinške promocije aktivnosti, trošak pripreme dokumentacije za prijavu projekta na javni natječaj LAG SAVA se više ne planira jer je isti proveden i plaćen, izrada projektne dokumentacije (izrada glavnog projekta i troškovnika radova) se više ne planira jer je izrađena, provedena i plaćena.</w:t>
      </w: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2C51F2" w:rsidRPr="002C51F2" w14:paraId="1158DCEC" w14:textId="77777777" w:rsidTr="00C1350C">
        <w:trPr>
          <w:trHeight w:val="389"/>
        </w:trPr>
        <w:tc>
          <w:tcPr>
            <w:tcW w:w="1848" w:type="dxa"/>
          </w:tcPr>
          <w:p w14:paraId="019450DF"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Red.br.</w:t>
            </w:r>
          </w:p>
        </w:tc>
        <w:tc>
          <w:tcPr>
            <w:tcW w:w="8598" w:type="dxa"/>
          </w:tcPr>
          <w:p w14:paraId="31EF1E74"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Naziv, opseg poslova, izvori financiranja</w:t>
            </w:r>
          </w:p>
        </w:tc>
        <w:tc>
          <w:tcPr>
            <w:tcW w:w="3625" w:type="dxa"/>
          </w:tcPr>
          <w:p w14:paraId="3D701EC2"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Procjena troškova građenja u eurima (€)</w:t>
            </w:r>
          </w:p>
        </w:tc>
      </w:tr>
      <w:tr w:rsidR="002C51F2" w:rsidRPr="002C51F2" w14:paraId="32EE8D04" w14:textId="77777777" w:rsidTr="00C1350C">
        <w:trPr>
          <w:trHeight w:val="389"/>
        </w:trPr>
        <w:tc>
          <w:tcPr>
            <w:tcW w:w="1848" w:type="dxa"/>
          </w:tcPr>
          <w:p w14:paraId="191FFCD7"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1.</w:t>
            </w:r>
          </w:p>
        </w:tc>
        <w:tc>
          <w:tcPr>
            <w:tcW w:w="8598" w:type="dxa"/>
          </w:tcPr>
          <w:p w14:paraId="7B3372EF"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Građevinski radovi - Izgradnja i opremanje dječjeg igrališta u Dubravici k.č.br. 72/8</w:t>
            </w:r>
          </w:p>
          <w:p w14:paraId="7FCD28D1"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Opseg poslova: </w:t>
            </w:r>
            <w:r w:rsidRPr="002C51F2">
              <w:rPr>
                <w:rFonts w:ascii="Arial Narrow" w:hAnsi="Arial Narrow"/>
                <w:bCs/>
                <w:lang w:val="pl-PL"/>
              </w:rPr>
              <w:t>građenje komunalne infrastrukture – izgradnja i opremanje dječjeg igrališta u Dubravici k.č.br. 72/8, u naselju Dubravica, EU projekt koji obuhvaća trošak izgradnje i opremanja dječjeg igrališta povšine 532 m2 i postava 3 sprave za igranje-penjalica, tobogan i ljuljačka te 2. klupe sa naslonom</w:t>
            </w:r>
          </w:p>
        </w:tc>
        <w:tc>
          <w:tcPr>
            <w:tcW w:w="3625" w:type="dxa"/>
          </w:tcPr>
          <w:p w14:paraId="7CA3CCA3"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65.375,00 €</w:t>
            </w:r>
          </w:p>
        </w:tc>
      </w:tr>
      <w:tr w:rsidR="002C51F2" w:rsidRPr="002C51F2" w14:paraId="5AB13DF7" w14:textId="77777777" w:rsidTr="00C1350C">
        <w:trPr>
          <w:trHeight w:val="408"/>
        </w:trPr>
        <w:tc>
          <w:tcPr>
            <w:tcW w:w="1848" w:type="dxa"/>
          </w:tcPr>
          <w:p w14:paraId="04A4996A"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lastRenderedPageBreak/>
              <w:t>1.1.</w:t>
            </w:r>
          </w:p>
        </w:tc>
        <w:tc>
          <w:tcPr>
            <w:tcW w:w="8598" w:type="dxa"/>
          </w:tcPr>
          <w:p w14:paraId="399E2B82"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Fondovi EU-</w:t>
            </w:r>
            <w:r w:rsidRPr="002C51F2">
              <w:rPr>
                <w:rFonts w:ascii="Arial Narrow" w:hAnsi="Arial Narrow"/>
                <w:bCs/>
                <w:lang w:val="pl-PL"/>
              </w:rPr>
              <w:t xml:space="preserve"> Europski poljoprivredni fond za ruralni razvoj</w:t>
            </w:r>
          </w:p>
        </w:tc>
        <w:tc>
          <w:tcPr>
            <w:tcW w:w="3625" w:type="dxa"/>
          </w:tcPr>
          <w:p w14:paraId="03F7F651" w14:textId="77777777" w:rsidR="002C51F2" w:rsidRPr="002C51F2" w:rsidRDefault="002C51F2" w:rsidP="00C1350C">
            <w:pPr>
              <w:rPr>
                <w:rFonts w:ascii="Arial Narrow" w:hAnsi="Arial Narrow" w:cs="Arial"/>
              </w:rPr>
            </w:pPr>
            <w:r w:rsidRPr="002C51F2">
              <w:rPr>
                <w:rFonts w:ascii="Arial Narrow" w:hAnsi="Arial Narrow" w:cs="Arial"/>
              </w:rPr>
              <w:t xml:space="preserve">53.314,59 </w:t>
            </w:r>
            <w:r w:rsidRPr="002C51F2">
              <w:rPr>
                <w:rFonts w:ascii="Arial Narrow" w:hAnsi="Arial Narrow"/>
                <w:lang w:val="pl-PL"/>
              </w:rPr>
              <w:t>€</w:t>
            </w:r>
          </w:p>
        </w:tc>
      </w:tr>
      <w:tr w:rsidR="002C51F2" w:rsidRPr="002C51F2" w14:paraId="4A9E1269" w14:textId="77777777" w:rsidTr="00C1350C">
        <w:trPr>
          <w:trHeight w:val="408"/>
        </w:trPr>
        <w:tc>
          <w:tcPr>
            <w:tcW w:w="1848" w:type="dxa"/>
          </w:tcPr>
          <w:p w14:paraId="5CA323F1"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1.2.</w:t>
            </w:r>
          </w:p>
        </w:tc>
        <w:tc>
          <w:tcPr>
            <w:tcW w:w="8598" w:type="dxa"/>
          </w:tcPr>
          <w:p w14:paraId="79A6AE03"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 </w:t>
            </w:r>
          </w:p>
        </w:tc>
        <w:tc>
          <w:tcPr>
            <w:tcW w:w="3625" w:type="dxa"/>
          </w:tcPr>
          <w:p w14:paraId="0A6EA4A6" w14:textId="77777777" w:rsidR="002C51F2" w:rsidRPr="002C51F2" w:rsidRDefault="002C51F2" w:rsidP="00C1350C">
            <w:pPr>
              <w:rPr>
                <w:rFonts w:ascii="Arial Narrow" w:hAnsi="Arial Narrow" w:cs="Arial"/>
              </w:rPr>
            </w:pPr>
            <w:r w:rsidRPr="002C51F2">
              <w:rPr>
                <w:rFonts w:ascii="Arial Narrow" w:hAnsi="Arial Narrow" w:cs="Arial"/>
              </w:rPr>
              <w:t xml:space="preserve">10.983,00 </w:t>
            </w:r>
            <w:r w:rsidRPr="002C51F2">
              <w:rPr>
                <w:rFonts w:ascii="Arial Narrow" w:hAnsi="Arial Narrow"/>
                <w:lang w:val="pl-PL"/>
              </w:rPr>
              <w:t>€</w:t>
            </w:r>
          </w:p>
          <w:p w14:paraId="51AF3C03" w14:textId="77777777" w:rsidR="002C51F2" w:rsidRPr="002C51F2" w:rsidRDefault="002C51F2" w:rsidP="00C1350C">
            <w:pPr>
              <w:tabs>
                <w:tab w:val="left" w:pos="3105"/>
              </w:tabs>
              <w:rPr>
                <w:rFonts w:ascii="Arial Narrow" w:hAnsi="Arial Narrow"/>
                <w:lang w:val="pl-PL"/>
              </w:rPr>
            </w:pPr>
          </w:p>
        </w:tc>
      </w:tr>
      <w:tr w:rsidR="002C51F2" w:rsidRPr="002C51F2" w14:paraId="4B8539E6" w14:textId="77777777" w:rsidTr="00C1350C">
        <w:trPr>
          <w:trHeight w:val="408"/>
        </w:trPr>
        <w:tc>
          <w:tcPr>
            <w:tcW w:w="1848" w:type="dxa"/>
          </w:tcPr>
          <w:p w14:paraId="2D351F63"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1.3.</w:t>
            </w:r>
          </w:p>
        </w:tc>
        <w:tc>
          <w:tcPr>
            <w:tcW w:w="8598" w:type="dxa"/>
          </w:tcPr>
          <w:p w14:paraId="6A01D940"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Izvor financiranja: </w:t>
            </w:r>
            <w:r w:rsidRPr="002C51F2">
              <w:rPr>
                <w:rFonts w:ascii="Arial Narrow" w:hAnsi="Arial Narrow"/>
                <w:lang w:val="pl-PL"/>
              </w:rPr>
              <w:t>općih prihodi i primici</w:t>
            </w:r>
          </w:p>
        </w:tc>
        <w:tc>
          <w:tcPr>
            <w:tcW w:w="3625" w:type="dxa"/>
          </w:tcPr>
          <w:p w14:paraId="63F8669B" w14:textId="77777777" w:rsidR="002C51F2" w:rsidRPr="002C51F2" w:rsidRDefault="002C51F2" w:rsidP="00C1350C">
            <w:pPr>
              <w:rPr>
                <w:rFonts w:ascii="Arial Narrow" w:hAnsi="Arial Narrow" w:cs="Arial"/>
              </w:rPr>
            </w:pPr>
            <w:r w:rsidRPr="002C51F2">
              <w:rPr>
                <w:rFonts w:ascii="Arial Narrow" w:hAnsi="Arial Narrow" w:cs="Arial"/>
              </w:rPr>
              <w:t xml:space="preserve">1.077,41 </w:t>
            </w:r>
            <w:r w:rsidRPr="002C51F2">
              <w:rPr>
                <w:rFonts w:ascii="Arial Narrow" w:hAnsi="Arial Narrow" w:cs="Arial"/>
                <w:b/>
                <w:bCs/>
                <w:color w:val="000000"/>
              </w:rPr>
              <w:t xml:space="preserve"> </w:t>
            </w:r>
            <w:r w:rsidRPr="002C51F2">
              <w:rPr>
                <w:rFonts w:ascii="Arial Narrow" w:hAnsi="Arial Narrow"/>
                <w:lang w:val="pl-PL"/>
              </w:rPr>
              <w:t>€</w:t>
            </w:r>
          </w:p>
        </w:tc>
      </w:tr>
      <w:tr w:rsidR="002C51F2" w:rsidRPr="002C51F2" w14:paraId="0F255388" w14:textId="77777777" w:rsidTr="00C1350C">
        <w:trPr>
          <w:trHeight w:val="408"/>
        </w:trPr>
        <w:tc>
          <w:tcPr>
            <w:tcW w:w="1848" w:type="dxa"/>
          </w:tcPr>
          <w:p w14:paraId="510B147B"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2.</w:t>
            </w:r>
          </w:p>
        </w:tc>
        <w:tc>
          <w:tcPr>
            <w:tcW w:w="8598" w:type="dxa"/>
          </w:tcPr>
          <w:p w14:paraId="311D8A0D"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Stručni nadzor – Izgradnja i opremanje dječjeg igrališta u Dubravici k.č.br. 72/8</w:t>
            </w:r>
          </w:p>
          <w:p w14:paraId="5545E69E"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trošak stručnog nadzora nad izvođenjem radova izgradnje dječjeg igrališta u Dubravici</w:t>
            </w:r>
          </w:p>
        </w:tc>
        <w:tc>
          <w:tcPr>
            <w:tcW w:w="3625" w:type="dxa"/>
          </w:tcPr>
          <w:p w14:paraId="75AD29B1"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1.875,00 €</w:t>
            </w:r>
          </w:p>
        </w:tc>
      </w:tr>
      <w:tr w:rsidR="002C51F2" w:rsidRPr="002C51F2" w14:paraId="0F011424" w14:textId="77777777" w:rsidTr="00C1350C">
        <w:trPr>
          <w:trHeight w:val="408"/>
        </w:trPr>
        <w:tc>
          <w:tcPr>
            <w:tcW w:w="1848" w:type="dxa"/>
          </w:tcPr>
          <w:p w14:paraId="26022EFF"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2.1.</w:t>
            </w:r>
          </w:p>
        </w:tc>
        <w:tc>
          <w:tcPr>
            <w:tcW w:w="8598" w:type="dxa"/>
          </w:tcPr>
          <w:p w14:paraId="3CD1B505"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625" w:type="dxa"/>
          </w:tcPr>
          <w:p w14:paraId="541A4620" w14:textId="77777777" w:rsidR="002C51F2" w:rsidRPr="002C51F2" w:rsidRDefault="002C51F2" w:rsidP="00C1350C">
            <w:pPr>
              <w:rPr>
                <w:rFonts w:ascii="Arial Narrow" w:hAnsi="Arial Narrow" w:cs="Arial"/>
              </w:rPr>
            </w:pPr>
            <w:r w:rsidRPr="002C51F2">
              <w:rPr>
                <w:rFonts w:ascii="Arial Narrow" w:hAnsi="Arial Narrow" w:cs="Arial"/>
              </w:rPr>
              <w:t xml:space="preserve">1.875,00 </w:t>
            </w:r>
            <w:r w:rsidRPr="002C51F2">
              <w:rPr>
                <w:rFonts w:ascii="Arial Narrow" w:hAnsi="Arial Narrow"/>
                <w:lang w:val="pl-PL"/>
              </w:rPr>
              <w:t>€</w:t>
            </w:r>
          </w:p>
        </w:tc>
      </w:tr>
      <w:tr w:rsidR="002C51F2" w:rsidRPr="002C51F2" w14:paraId="0920B856" w14:textId="77777777" w:rsidTr="00C1350C">
        <w:trPr>
          <w:trHeight w:val="408"/>
        </w:trPr>
        <w:tc>
          <w:tcPr>
            <w:tcW w:w="1848" w:type="dxa"/>
          </w:tcPr>
          <w:p w14:paraId="376E6CBD"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3. </w:t>
            </w:r>
          </w:p>
        </w:tc>
        <w:tc>
          <w:tcPr>
            <w:tcW w:w="8598" w:type="dxa"/>
          </w:tcPr>
          <w:p w14:paraId="224E6953" w14:textId="77777777" w:rsidR="002C51F2" w:rsidRPr="002C51F2" w:rsidRDefault="002C51F2" w:rsidP="00C1350C">
            <w:pPr>
              <w:pStyle w:val="Tijeloteksta"/>
              <w:ind w:right="438"/>
              <w:rPr>
                <w:rFonts w:ascii="Arial Narrow" w:eastAsia="Times New Roman" w:hAnsi="Arial Narrow" w:cs="Times New Roman"/>
                <w:b/>
                <w:lang w:val="pl-PL" w:eastAsia="hr-HR"/>
              </w:rPr>
            </w:pPr>
            <w:r w:rsidRPr="002C51F2">
              <w:rPr>
                <w:rFonts w:ascii="Arial Narrow" w:eastAsia="Times New Roman" w:hAnsi="Arial Narrow" w:cs="Times New Roman"/>
                <w:b/>
                <w:lang w:val="pl-PL" w:eastAsia="hr-HR"/>
              </w:rPr>
              <w:t xml:space="preserve">Trošak pripreme i prov. post. j.n.-Izgradnja i opremanje dječjeg igrališta u Dubravici k.č.br. 72/8 </w:t>
            </w:r>
          </w:p>
          <w:p w14:paraId="352B66C0"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Opseg poslova: Trošak pripreme i prov. post. j.n.-Izgradnja i opremanje dječjeg igrališta u Dubravici k.č.br. 72/8 </w:t>
            </w:r>
          </w:p>
        </w:tc>
        <w:tc>
          <w:tcPr>
            <w:tcW w:w="3625" w:type="dxa"/>
          </w:tcPr>
          <w:p w14:paraId="5D11A62B"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0,00 €</w:t>
            </w:r>
          </w:p>
        </w:tc>
      </w:tr>
      <w:tr w:rsidR="002C51F2" w:rsidRPr="002C51F2" w14:paraId="564AAE0F" w14:textId="77777777" w:rsidTr="00C1350C">
        <w:trPr>
          <w:trHeight w:val="408"/>
        </w:trPr>
        <w:tc>
          <w:tcPr>
            <w:tcW w:w="1848" w:type="dxa"/>
          </w:tcPr>
          <w:p w14:paraId="474C6042"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3.1.</w:t>
            </w:r>
          </w:p>
        </w:tc>
        <w:tc>
          <w:tcPr>
            <w:tcW w:w="8598" w:type="dxa"/>
          </w:tcPr>
          <w:p w14:paraId="58159379"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w:t>
            </w:r>
          </w:p>
        </w:tc>
        <w:tc>
          <w:tcPr>
            <w:tcW w:w="3625" w:type="dxa"/>
          </w:tcPr>
          <w:p w14:paraId="4EC77E72"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0,00 €</w:t>
            </w:r>
          </w:p>
        </w:tc>
      </w:tr>
      <w:tr w:rsidR="002C51F2" w:rsidRPr="002C51F2" w14:paraId="068EAC58" w14:textId="77777777" w:rsidTr="00C1350C">
        <w:trPr>
          <w:trHeight w:val="408"/>
        </w:trPr>
        <w:tc>
          <w:tcPr>
            <w:tcW w:w="1848" w:type="dxa"/>
          </w:tcPr>
          <w:p w14:paraId="0A045CB4"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3.2.</w:t>
            </w:r>
          </w:p>
        </w:tc>
        <w:tc>
          <w:tcPr>
            <w:tcW w:w="8598" w:type="dxa"/>
          </w:tcPr>
          <w:p w14:paraId="64652467"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w:t>
            </w:r>
          </w:p>
        </w:tc>
        <w:tc>
          <w:tcPr>
            <w:tcW w:w="3625" w:type="dxa"/>
          </w:tcPr>
          <w:p w14:paraId="17327A68"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0,00 €</w:t>
            </w:r>
          </w:p>
        </w:tc>
      </w:tr>
      <w:tr w:rsidR="002C51F2" w:rsidRPr="002C51F2" w14:paraId="6D55BFC6" w14:textId="77777777" w:rsidTr="00C1350C">
        <w:trPr>
          <w:trHeight w:val="408"/>
        </w:trPr>
        <w:tc>
          <w:tcPr>
            <w:tcW w:w="1848" w:type="dxa"/>
          </w:tcPr>
          <w:p w14:paraId="2A76672A" w14:textId="77777777" w:rsidR="002C51F2" w:rsidRPr="002C51F2" w:rsidRDefault="002C51F2" w:rsidP="00C1350C">
            <w:pPr>
              <w:tabs>
                <w:tab w:val="left" w:pos="3105"/>
              </w:tabs>
              <w:rPr>
                <w:rFonts w:ascii="Arial Narrow" w:hAnsi="Arial Narrow"/>
                <w:b/>
                <w:bCs/>
                <w:lang w:val="pl-PL"/>
              </w:rPr>
            </w:pPr>
            <w:r w:rsidRPr="002C51F2">
              <w:rPr>
                <w:rFonts w:ascii="Arial Narrow" w:hAnsi="Arial Narrow"/>
                <w:b/>
                <w:bCs/>
                <w:lang w:val="pl-PL"/>
              </w:rPr>
              <w:t xml:space="preserve">4. </w:t>
            </w:r>
          </w:p>
        </w:tc>
        <w:tc>
          <w:tcPr>
            <w:tcW w:w="8598" w:type="dxa"/>
          </w:tcPr>
          <w:p w14:paraId="1B607CC5"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Trošak mark.-promot. aktivnosti-Izgradnja i opremanje dječjeg igrališta u Dubravici k.č.br. 72/8</w:t>
            </w:r>
          </w:p>
          <w:p w14:paraId="5F9F421E"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Trošak mark.-promot. aktivnosti-Izgradnja i opremanje dječjeg igrališta u Dubravici k.č.br. 72/8</w:t>
            </w:r>
          </w:p>
        </w:tc>
        <w:tc>
          <w:tcPr>
            <w:tcW w:w="3625" w:type="dxa"/>
          </w:tcPr>
          <w:p w14:paraId="7BB86DB5"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1.025,00 €</w:t>
            </w:r>
          </w:p>
        </w:tc>
      </w:tr>
      <w:tr w:rsidR="002C51F2" w:rsidRPr="002C51F2" w14:paraId="41E67ABE" w14:textId="77777777" w:rsidTr="00C1350C">
        <w:trPr>
          <w:trHeight w:val="408"/>
        </w:trPr>
        <w:tc>
          <w:tcPr>
            <w:tcW w:w="1848" w:type="dxa"/>
          </w:tcPr>
          <w:p w14:paraId="0DAAF50F"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4.1.</w:t>
            </w:r>
          </w:p>
        </w:tc>
        <w:tc>
          <w:tcPr>
            <w:tcW w:w="8598" w:type="dxa"/>
          </w:tcPr>
          <w:p w14:paraId="72880A1A"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625" w:type="dxa"/>
          </w:tcPr>
          <w:p w14:paraId="67F8767D"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1.025,00 €</w:t>
            </w:r>
          </w:p>
        </w:tc>
      </w:tr>
      <w:tr w:rsidR="002C51F2" w:rsidRPr="002C51F2" w14:paraId="7FCE5801" w14:textId="77777777" w:rsidTr="00C1350C">
        <w:trPr>
          <w:trHeight w:val="408"/>
        </w:trPr>
        <w:tc>
          <w:tcPr>
            <w:tcW w:w="1848" w:type="dxa"/>
          </w:tcPr>
          <w:p w14:paraId="41FFA2FD" w14:textId="77777777" w:rsidR="002C51F2" w:rsidRPr="002C51F2" w:rsidRDefault="002C51F2" w:rsidP="00C1350C">
            <w:pPr>
              <w:tabs>
                <w:tab w:val="left" w:pos="3105"/>
              </w:tabs>
              <w:rPr>
                <w:rFonts w:ascii="Arial Narrow" w:hAnsi="Arial Narrow"/>
                <w:lang w:val="pl-PL"/>
              </w:rPr>
            </w:pPr>
            <w:r w:rsidRPr="002C51F2">
              <w:rPr>
                <w:rFonts w:ascii="Arial Narrow" w:hAnsi="Arial Narrow"/>
                <w:b/>
                <w:bCs/>
                <w:lang w:val="pl-PL"/>
              </w:rPr>
              <w:t xml:space="preserve">5. </w:t>
            </w:r>
          </w:p>
        </w:tc>
        <w:tc>
          <w:tcPr>
            <w:tcW w:w="8598" w:type="dxa"/>
          </w:tcPr>
          <w:p w14:paraId="071CA732" w14:textId="77777777" w:rsidR="002C51F2" w:rsidRPr="002C51F2" w:rsidRDefault="002C51F2" w:rsidP="00C1350C">
            <w:pPr>
              <w:rPr>
                <w:rFonts w:ascii="Arial Narrow" w:hAnsi="Arial Narrow" w:cs="Arial"/>
                <w:b/>
                <w:bCs/>
              </w:rPr>
            </w:pPr>
            <w:r w:rsidRPr="002C51F2">
              <w:rPr>
                <w:rFonts w:ascii="Arial Narrow" w:hAnsi="Arial Narrow" w:cs="Arial"/>
                <w:b/>
                <w:bCs/>
              </w:rPr>
              <w:t xml:space="preserve">Trošak </w:t>
            </w:r>
            <w:proofErr w:type="spellStart"/>
            <w:r w:rsidRPr="002C51F2">
              <w:rPr>
                <w:rFonts w:ascii="Arial Narrow" w:hAnsi="Arial Narrow" w:cs="Arial"/>
                <w:b/>
                <w:bCs/>
              </w:rPr>
              <w:t>pripr</w:t>
            </w:r>
            <w:proofErr w:type="spellEnd"/>
            <w:r w:rsidRPr="002C51F2">
              <w:rPr>
                <w:rFonts w:ascii="Arial Narrow" w:hAnsi="Arial Narrow" w:cs="Arial"/>
                <w:b/>
                <w:bCs/>
              </w:rPr>
              <w:t xml:space="preserve">. dok. za </w:t>
            </w:r>
            <w:proofErr w:type="spellStart"/>
            <w:r w:rsidRPr="002C51F2">
              <w:rPr>
                <w:rFonts w:ascii="Arial Narrow" w:hAnsi="Arial Narrow" w:cs="Arial"/>
                <w:b/>
                <w:bCs/>
              </w:rPr>
              <w:t>prij</w:t>
            </w:r>
            <w:proofErr w:type="spellEnd"/>
            <w:r w:rsidRPr="002C51F2">
              <w:rPr>
                <w:rFonts w:ascii="Arial Narrow" w:hAnsi="Arial Narrow" w:cs="Arial"/>
                <w:b/>
                <w:bCs/>
              </w:rPr>
              <w:t xml:space="preserve"> na </w:t>
            </w:r>
            <w:proofErr w:type="spellStart"/>
            <w:r w:rsidRPr="002C51F2">
              <w:rPr>
                <w:rFonts w:ascii="Arial Narrow" w:hAnsi="Arial Narrow" w:cs="Arial"/>
                <w:b/>
                <w:bCs/>
              </w:rPr>
              <w:t>Lag</w:t>
            </w:r>
            <w:proofErr w:type="spellEnd"/>
            <w:r w:rsidRPr="002C51F2">
              <w:rPr>
                <w:rFonts w:ascii="Arial Narrow" w:hAnsi="Arial Narrow" w:cs="Arial"/>
                <w:b/>
                <w:bCs/>
              </w:rPr>
              <w:t xml:space="preserve"> natječaj-Izgradnja i opre. </w:t>
            </w:r>
            <w:proofErr w:type="spellStart"/>
            <w:r w:rsidRPr="002C51F2">
              <w:rPr>
                <w:rFonts w:ascii="Arial Narrow" w:hAnsi="Arial Narrow" w:cs="Arial"/>
                <w:b/>
                <w:bCs/>
              </w:rPr>
              <w:t>dječ</w:t>
            </w:r>
            <w:proofErr w:type="spellEnd"/>
            <w:r w:rsidRPr="002C51F2">
              <w:rPr>
                <w:rFonts w:ascii="Arial Narrow" w:hAnsi="Arial Narrow" w:cs="Arial"/>
                <w:b/>
                <w:bCs/>
              </w:rPr>
              <w:t>. igrališta u Dubravici k.č.br.72/8</w:t>
            </w:r>
          </w:p>
          <w:p w14:paraId="7146D020" w14:textId="77777777" w:rsidR="002C51F2" w:rsidRPr="002C51F2" w:rsidRDefault="002C51F2" w:rsidP="00C1350C">
            <w:pPr>
              <w:tabs>
                <w:tab w:val="left" w:pos="3105"/>
              </w:tabs>
              <w:rPr>
                <w:rFonts w:ascii="Arial Narrow" w:hAnsi="Arial Narrow"/>
                <w:b/>
                <w:bCs/>
                <w:lang w:val="pl-PL"/>
              </w:rPr>
            </w:pPr>
            <w:r w:rsidRPr="002C51F2">
              <w:rPr>
                <w:rFonts w:ascii="Arial Narrow" w:hAnsi="Arial Narrow"/>
                <w:b/>
                <w:bCs/>
                <w:lang w:val="pl-PL"/>
              </w:rPr>
              <w:t xml:space="preserve">Opseg poslova: </w:t>
            </w:r>
          </w:p>
          <w:p w14:paraId="44AB46D9" w14:textId="77777777" w:rsidR="002C51F2" w:rsidRPr="002C51F2" w:rsidRDefault="002C51F2" w:rsidP="00C1350C">
            <w:pPr>
              <w:rPr>
                <w:rFonts w:ascii="Arial Narrow" w:hAnsi="Arial Narrow" w:cs="Arial"/>
                <w:b/>
                <w:bCs/>
              </w:rPr>
            </w:pPr>
            <w:r w:rsidRPr="002C51F2">
              <w:rPr>
                <w:rFonts w:ascii="Arial Narrow" w:hAnsi="Arial Narrow" w:cs="Arial"/>
                <w:b/>
                <w:bCs/>
              </w:rPr>
              <w:t xml:space="preserve">Trošak </w:t>
            </w:r>
            <w:proofErr w:type="spellStart"/>
            <w:r w:rsidRPr="002C51F2">
              <w:rPr>
                <w:rFonts w:ascii="Arial Narrow" w:hAnsi="Arial Narrow" w:cs="Arial"/>
                <w:b/>
                <w:bCs/>
              </w:rPr>
              <w:t>pripr</w:t>
            </w:r>
            <w:proofErr w:type="spellEnd"/>
            <w:r w:rsidRPr="002C51F2">
              <w:rPr>
                <w:rFonts w:ascii="Arial Narrow" w:hAnsi="Arial Narrow" w:cs="Arial"/>
                <w:b/>
                <w:bCs/>
              </w:rPr>
              <w:t xml:space="preserve">. dok. za </w:t>
            </w:r>
            <w:proofErr w:type="spellStart"/>
            <w:r w:rsidRPr="002C51F2">
              <w:rPr>
                <w:rFonts w:ascii="Arial Narrow" w:hAnsi="Arial Narrow" w:cs="Arial"/>
                <w:b/>
                <w:bCs/>
              </w:rPr>
              <w:t>prij</w:t>
            </w:r>
            <w:proofErr w:type="spellEnd"/>
            <w:r w:rsidRPr="002C51F2">
              <w:rPr>
                <w:rFonts w:ascii="Arial Narrow" w:hAnsi="Arial Narrow" w:cs="Arial"/>
                <w:b/>
                <w:bCs/>
              </w:rPr>
              <w:t xml:space="preserve"> na </w:t>
            </w:r>
            <w:proofErr w:type="spellStart"/>
            <w:r w:rsidRPr="002C51F2">
              <w:rPr>
                <w:rFonts w:ascii="Arial Narrow" w:hAnsi="Arial Narrow" w:cs="Arial"/>
                <w:b/>
                <w:bCs/>
              </w:rPr>
              <w:t>Lag</w:t>
            </w:r>
            <w:proofErr w:type="spellEnd"/>
            <w:r w:rsidRPr="002C51F2">
              <w:rPr>
                <w:rFonts w:ascii="Arial Narrow" w:hAnsi="Arial Narrow" w:cs="Arial"/>
                <w:b/>
                <w:bCs/>
              </w:rPr>
              <w:t xml:space="preserve"> natječaj-Izgradnja i opre. </w:t>
            </w:r>
            <w:proofErr w:type="spellStart"/>
            <w:r w:rsidRPr="002C51F2">
              <w:rPr>
                <w:rFonts w:ascii="Arial Narrow" w:hAnsi="Arial Narrow" w:cs="Arial"/>
                <w:b/>
                <w:bCs/>
              </w:rPr>
              <w:t>dječ</w:t>
            </w:r>
            <w:proofErr w:type="spellEnd"/>
            <w:r w:rsidRPr="002C51F2">
              <w:rPr>
                <w:rFonts w:ascii="Arial Narrow" w:hAnsi="Arial Narrow" w:cs="Arial"/>
                <w:b/>
                <w:bCs/>
              </w:rPr>
              <w:t>. igrališta u Dubravici k.č.br.72/8</w:t>
            </w:r>
          </w:p>
          <w:p w14:paraId="79C9C9F8" w14:textId="77777777" w:rsidR="002C51F2" w:rsidRPr="002C51F2" w:rsidRDefault="002C51F2" w:rsidP="00C1350C">
            <w:pPr>
              <w:tabs>
                <w:tab w:val="left" w:pos="3105"/>
              </w:tabs>
              <w:rPr>
                <w:rFonts w:ascii="Arial Narrow" w:hAnsi="Arial Narrow"/>
                <w:b/>
                <w:bCs/>
                <w:lang w:val="pl-PL"/>
              </w:rPr>
            </w:pPr>
          </w:p>
        </w:tc>
        <w:tc>
          <w:tcPr>
            <w:tcW w:w="3625" w:type="dxa"/>
          </w:tcPr>
          <w:p w14:paraId="4D5638D0"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0,00 €</w:t>
            </w:r>
          </w:p>
        </w:tc>
      </w:tr>
      <w:tr w:rsidR="002C51F2" w:rsidRPr="002C51F2" w14:paraId="07134201" w14:textId="77777777" w:rsidTr="00C1350C">
        <w:trPr>
          <w:trHeight w:val="408"/>
        </w:trPr>
        <w:tc>
          <w:tcPr>
            <w:tcW w:w="1848" w:type="dxa"/>
          </w:tcPr>
          <w:p w14:paraId="2A131367"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5.1.</w:t>
            </w:r>
          </w:p>
        </w:tc>
        <w:tc>
          <w:tcPr>
            <w:tcW w:w="8598" w:type="dxa"/>
          </w:tcPr>
          <w:p w14:paraId="38DC25C5"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w:t>
            </w:r>
          </w:p>
        </w:tc>
        <w:tc>
          <w:tcPr>
            <w:tcW w:w="3625" w:type="dxa"/>
          </w:tcPr>
          <w:p w14:paraId="70A1B7C0"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0,00 €</w:t>
            </w:r>
          </w:p>
        </w:tc>
      </w:tr>
      <w:tr w:rsidR="002C51F2" w:rsidRPr="002C51F2" w14:paraId="7EC69944" w14:textId="77777777" w:rsidTr="00C1350C">
        <w:trPr>
          <w:trHeight w:val="408"/>
        </w:trPr>
        <w:tc>
          <w:tcPr>
            <w:tcW w:w="1848" w:type="dxa"/>
          </w:tcPr>
          <w:p w14:paraId="08D7E095"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5.2.</w:t>
            </w:r>
          </w:p>
        </w:tc>
        <w:tc>
          <w:tcPr>
            <w:tcW w:w="8598" w:type="dxa"/>
          </w:tcPr>
          <w:p w14:paraId="5CCF5ACA"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w:t>
            </w:r>
          </w:p>
        </w:tc>
        <w:tc>
          <w:tcPr>
            <w:tcW w:w="3625" w:type="dxa"/>
          </w:tcPr>
          <w:p w14:paraId="19DAED19"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0,00 €</w:t>
            </w:r>
          </w:p>
        </w:tc>
      </w:tr>
      <w:tr w:rsidR="002C51F2" w:rsidRPr="002C51F2" w14:paraId="78405078" w14:textId="77777777" w:rsidTr="00C1350C">
        <w:trPr>
          <w:trHeight w:val="408"/>
        </w:trPr>
        <w:tc>
          <w:tcPr>
            <w:tcW w:w="1848" w:type="dxa"/>
          </w:tcPr>
          <w:p w14:paraId="23F2C6F5" w14:textId="77777777" w:rsidR="002C51F2" w:rsidRPr="002C51F2" w:rsidRDefault="002C51F2" w:rsidP="00C1350C">
            <w:pPr>
              <w:tabs>
                <w:tab w:val="left" w:pos="3105"/>
              </w:tabs>
              <w:rPr>
                <w:rFonts w:ascii="Arial Narrow" w:hAnsi="Arial Narrow"/>
                <w:b/>
                <w:bCs/>
                <w:lang w:val="pl-PL"/>
              </w:rPr>
            </w:pPr>
            <w:r w:rsidRPr="002C51F2">
              <w:rPr>
                <w:rFonts w:ascii="Arial Narrow" w:hAnsi="Arial Narrow"/>
                <w:b/>
                <w:bCs/>
                <w:lang w:val="pl-PL"/>
              </w:rPr>
              <w:lastRenderedPageBreak/>
              <w:t>6.</w:t>
            </w:r>
          </w:p>
        </w:tc>
        <w:tc>
          <w:tcPr>
            <w:tcW w:w="8598" w:type="dxa"/>
          </w:tcPr>
          <w:p w14:paraId="33C76538" w14:textId="77777777" w:rsidR="002C51F2" w:rsidRPr="002C51F2" w:rsidRDefault="002C51F2" w:rsidP="00C1350C">
            <w:pPr>
              <w:rPr>
                <w:rFonts w:ascii="Arial Narrow" w:hAnsi="Arial Narrow" w:cs="Arial"/>
                <w:b/>
                <w:bCs/>
              </w:rPr>
            </w:pPr>
            <w:r w:rsidRPr="002C51F2">
              <w:rPr>
                <w:rFonts w:ascii="Arial Narrow" w:hAnsi="Arial Narrow" w:cs="Arial"/>
                <w:b/>
                <w:bCs/>
              </w:rPr>
              <w:t>Projektna dokumentacija-Izgradnja i opremanje dječjeg igrališta u Dubravici k.č.br. 72/8</w:t>
            </w:r>
          </w:p>
          <w:p w14:paraId="0382E260" w14:textId="77777777" w:rsidR="002C51F2" w:rsidRPr="002C51F2" w:rsidRDefault="002C51F2" w:rsidP="00C1350C">
            <w:pPr>
              <w:rPr>
                <w:rFonts w:ascii="Arial Narrow" w:hAnsi="Arial Narrow" w:cs="Arial"/>
                <w:b/>
                <w:bCs/>
              </w:rPr>
            </w:pPr>
            <w:r w:rsidRPr="002C51F2">
              <w:rPr>
                <w:rFonts w:ascii="Arial Narrow" w:hAnsi="Arial Narrow"/>
                <w:b/>
                <w:lang w:val="pl-PL"/>
              </w:rPr>
              <w:t>Opseg poslova:</w:t>
            </w:r>
            <w:r w:rsidRPr="002C51F2">
              <w:rPr>
                <w:rFonts w:ascii="Arial Narrow" w:hAnsi="Arial Narrow" w:cs="Arial"/>
                <w:b/>
                <w:bCs/>
              </w:rPr>
              <w:t xml:space="preserve"> izrada glavnog projekta i troškovnika radova za projekt Izgradnja i opremanje dječjeg igrališta u Dubravici k.č.br. 72/8 </w:t>
            </w:r>
          </w:p>
        </w:tc>
        <w:tc>
          <w:tcPr>
            <w:tcW w:w="3625" w:type="dxa"/>
          </w:tcPr>
          <w:p w14:paraId="4F3325DC" w14:textId="77777777" w:rsidR="002C51F2" w:rsidRPr="002C51F2" w:rsidRDefault="002C51F2" w:rsidP="00C1350C">
            <w:pPr>
              <w:tabs>
                <w:tab w:val="left" w:pos="3105"/>
              </w:tabs>
              <w:rPr>
                <w:rFonts w:ascii="Arial Narrow" w:hAnsi="Arial Narrow"/>
                <w:b/>
                <w:bCs/>
                <w:lang w:val="pl-PL"/>
              </w:rPr>
            </w:pPr>
            <w:r w:rsidRPr="002C51F2">
              <w:rPr>
                <w:rFonts w:ascii="Arial Narrow" w:hAnsi="Arial Narrow"/>
                <w:b/>
                <w:bCs/>
                <w:lang w:val="pl-PL"/>
              </w:rPr>
              <w:t>0,00 €</w:t>
            </w:r>
          </w:p>
        </w:tc>
      </w:tr>
      <w:tr w:rsidR="002C51F2" w:rsidRPr="002C51F2" w14:paraId="54C7A350" w14:textId="77777777" w:rsidTr="00C1350C">
        <w:trPr>
          <w:trHeight w:val="408"/>
        </w:trPr>
        <w:tc>
          <w:tcPr>
            <w:tcW w:w="1848" w:type="dxa"/>
          </w:tcPr>
          <w:p w14:paraId="565C0CD8"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6.1.</w:t>
            </w:r>
          </w:p>
        </w:tc>
        <w:tc>
          <w:tcPr>
            <w:tcW w:w="8598" w:type="dxa"/>
          </w:tcPr>
          <w:p w14:paraId="2465A10C"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w:t>
            </w:r>
          </w:p>
        </w:tc>
        <w:tc>
          <w:tcPr>
            <w:tcW w:w="3625" w:type="dxa"/>
          </w:tcPr>
          <w:p w14:paraId="69E01662"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0,00 €</w:t>
            </w:r>
          </w:p>
        </w:tc>
      </w:tr>
      <w:tr w:rsidR="002C51F2" w:rsidRPr="002C51F2" w14:paraId="18EAB43D" w14:textId="77777777" w:rsidTr="00C1350C">
        <w:trPr>
          <w:trHeight w:val="408"/>
        </w:trPr>
        <w:tc>
          <w:tcPr>
            <w:tcW w:w="10446" w:type="dxa"/>
            <w:gridSpan w:val="2"/>
          </w:tcPr>
          <w:p w14:paraId="09D11B9E" w14:textId="77777777" w:rsidR="002C51F2" w:rsidRPr="002C51F2" w:rsidRDefault="002C51F2" w:rsidP="00C1350C">
            <w:pPr>
              <w:tabs>
                <w:tab w:val="left" w:pos="3105"/>
              </w:tabs>
              <w:jc w:val="right"/>
              <w:rPr>
                <w:rFonts w:ascii="Arial Narrow" w:hAnsi="Arial Narrow"/>
                <w:b/>
                <w:lang w:val="pl-PL"/>
              </w:rPr>
            </w:pPr>
            <w:r w:rsidRPr="002C51F2">
              <w:rPr>
                <w:rFonts w:ascii="Arial Narrow" w:hAnsi="Arial Narrow"/>
                <w:b/>
                <w:lang w:val="pl-PL"/>
              </w:rPr>
              <w:t>Sveukupno Izgradnja i opremanje dječjeg igrališta u Dubravici k.č.br. 72/8</w:t>
            </w:r>
          </w:p>
        </w:tc>
        <w:tc>
          <w:tcPr>
            <w:tcW w:w="3625" w:type="dxa"/>
          </w:tcPr>
          <w:p w14:paraId="361D30ED"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 xml:space="preserve">68.275,00 </w:t>
            </w:r>
            <w:r w:rsidRPr="002C51F2">
              <w:rPr>
                <w:rFonts w:ascii="Arial Narrow" w:hAnsi="Arial Narrow"/>
                <w:b/>
                <w:lang w:val="pl-PL"/>
              </w:rPr>
              <w:t>€</w:t>
            </w:r>
          </w:p>
        </w:tc>
      </w:tr>
      <w:tr w:rsidR="002C51F2" w:rsidRPr="002C51F2" w14:paraId="55374BE3" w14:textId="77777777" w:rsidTr="00C1350C">
        <w:trPr>
          <w:trHeight w:val="408"/>
        </w:trPr>
        <w:tc>
          <w:tcPr>
            <w:tcW w:w="10446" w:type="dxa"/>
            <w:gridSpan w:val="2"/>
          </w:tcPr>
          <w:p w14:paraId="7F114E37"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Fondovi EU-Europski poljoprivredni fond za ruralni razvoj</w:t>
            </w:r>
          </w:p>
        </w:tc>
        <w:tc>
          <w:tcPr>
            <w:tcW w:w="3625" w:type="dxa"/>
          </w:tcPr>
          <w:p w14:paraId="55F28DD0"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 xml:space="preserve">53.314,59 </w:t>
            </w:r>
            <w:r w:rsidRPr="002C51F2">
              <w:rPr>
                <w:rFonts w:ascii="Arial Narrow" w:hAnsi="Arial Narrow"/>
                <w:lang w:val="pl-PL"/>
              </w:rPr>
              <w:t>€</w:t>
            </w:r>
          </w:p>
        </w:tc>
      </w:tr>
      <w:tr w:rsidR="002C51F2" w:rsidRPr="002C51F2" w14:paraId="3D8F501C" w14:textId="77777777" w:rsidTr="00C1350C">
        <w:trPr>
          <w:trHeight w:val="408"/>
        </w:trPr>
        <w:tc>
          <w:tcPr>
            <w:tcW w:w="10446" w:type="dxa"/>
            <w:gridSpan w:val="2"/>
          </w:tcPr>
          <w:p w14:paraId="45672FD0"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ostale pomoći</w:t>
            </w:r>
          </w:p>
        </w:tc>
        <w:tc>
          <w:tcPr>
            <w:tcW w:w="3625" w:type="dxa"/>
          </w:tcPr>
          <w:p w14:paraId="22A20B11"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 xml:space="preserve">10.983,00 </w:t>
            </w:r>
            <w:r w:rsidRPr="002C51F2">
              <w:rPr>
                <w:rFonts w:ascii="Arial Narrow" w:hAnsi="Arial Narrow"/>
                <w:lang w:val="pl-PL"/>
              </w:rPr>
              <w:t>€</w:t>
            </w:r>
          </w:p>
        </w:tc>
      </w:tr>
      <w:tr w:rsidR="002C51F2" w:rsidRPr="002C51F2" w14:paraId="6B05EC1B" w14:textId="77777777" w:rsidTr="00C1350C">
        <w:trPr>
          <w:trHeight w:val="408"/>
        </w:trPr>
        <w:tc>
          <w:tcPr>
            <w:tcW w:w="10446" w:type="dxa"/>
            <w:gridSpan w:val="2"/>
          </w:tcPr>
          <w:p w14:paraId="3E012035"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opći prihodi i primici</w:t>
            </w:r>
          </w:p>
        </w:tc>
        <w:tc>
          <w:tcPr>
            <w:tcW w:w="3625" w:type="dxa"/>
          </w:tcPr>
          <w:p w14:paraId="4C3D6985"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 xml:space="preserve">3.977,41 </w:t>
            </w:r>
            <w:r w:rsidRPr="002C51F2">
              <w:rPr>
                <w:rFonts w:ascii="Arial Narrow" w:hAnsi="Arial Narrow"/>
                <w:lang w:val="pl-PL"/>
              </w:rPr>
              <w:t>€</w:t>
            </w:r>
          </w:p>
        </w:tc>
      </w:tr>
    </w:tbl>
    <w:p w14:paraId="6E907ECF" w14:textId="77777777" w:rsidR="002C51F2" w:rsidRPr="002C51F2" w:rsidRDefault="002C51F2" w:rsidP="002C51F2">
      <w:pPr>
        <w:pStyle w:val="Tijeloteksta"/>
        <w:ind w:left="236" w:right="438" w:firstLine="720"/>
        <w:rPr>
          <w:rFonts w:ascii="Arial Narrow" w:eastAsia="Times New Roman" w:hAnsi="Arial Narrow" w:cs="Times New Roman"/>
          <w:b/>
          <w:lang w:val="pl-PL"/>
        </w:rPr>
      </w:pPr>
    </w:p>
    <w:p w14:paraId="385DBA8B" w14:textId="77777777" w:rsidR="002C51F2" w:rsidRPr="002C51F2" w:rsidRDefault="002C51F2" w:rsidP="002C51F2">
      <w:pPr>
        <w:pStyle w:val="Tijeloteksta"/>
        <w:ind w:left="993" w:right="438"/>
        <w:rPr>
          <w:rFonts w:ascii="Arial Narrow" w:eastAsia="Times New Roman" w:hAnsi="Arial Narrow" w:cs="Times New Roman"/>
          <w:lang w:val="pl-PL"/>
        </w:rPr>
      </w:pPr>
      <w:r w:rsidRPr="002C51F2">
        <w:rPr>
          <w:rFonts w:ascii="Arial Narrow" w:eastAsia="Times New Roman" w:hAnsi="Arial Narrow" w:cs="Times New Roman"/>
          <w:b/>
          <w:lang w:val="pl-PL"/>
        </w:rPr>
        <w:t xml:space="preserve">7. Izgradnja i opremanje dječjeg igrališta – Bobovec Rozganski </w:t>
      </w:r>
      <w:r w:rsidRPr="002C51F2">
        <w:rPr>
          <w:rFonts w:ascii="Arial Narrow" w:eastAsia="Times New Roman" w:hAnsi="Arial Narrow" w:cs="Times New Roman"/>
          <w:lang w:val="pl-PL"/>
        </w:rPr>
        <w:t xml:space="preserve">- gradnja građevine komunalne infrastrukture koja će se graditi u uređenim dijelovima građevinskog područja u ukupnom iznosu od 114.060,00 €, financirat će se iz: </w:t>
      </w:r>
    </w:p>
    <w:p w14:paraId="7ECA3D56" w14:textId="77777777" w:rsidR="002C51F2" w:rsidRPr="002C51F2" w:rsidRDefault="002C51F2" w:rsidP="002C51F2">
      <w:pPr>
        <w:pStyle w:val="Tijeloteksta"/>
        <w:ind w:left="993" w:right="438"/>
        <w:rPr>
          <w:rFonts w:ascii="Arial Narrow" w:eastAsia="Times New Roman" w:hAnsi="Arial Narrow" w:cs="Times New Roman"/>
          <w:bCs/>
          <w:lang w:val="pl-PL"/>
        </w:rPr>
      </w:pPr>
      <w:r w:rsidRPr="002C51F2">
        <w:rPr>
          <w:rFonts w:ascii="Arial Narrow" w:eastAsia="Times New Roman" w:hAnsi="Arial Narrow" w:cs="Times New Roman"/>
          <w:bCs/>
          <w:lang w:val="pl-PL"/>
        </w:rPr>
        <w:t xml:space="preserve">Općih prihoda i primitaka u iznosu od 1.400,00 </w:t>
      </w:r>
      <w:r w:rsidRPr="002C51F2">
        <w:rPr>
          <w:rFonts w:ascii="Arial Narrow" w:eastAsia="Times New Roman" w:hAnsi="Arial Narrow" w:cs="Times New Roman"/>
          <w:lang w:val="pl-PL"/>
        </w:rPr>
        <w:t>€</w:t>
      </w:r>
    </w:p>
    <w:p w14:paraId="2F9FFA17"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 xml:space="preserve">Vlastitih prihoda u iznosu od 10.060,00 € </w:t>
      </w:r>
    </w:p>
    <w:p w14:paraId="274A02EC"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Ostale pomoći u iznosu od 55.600,00 €</w:t>
      </w:r>
    </w:p>
    <w:p w14:paraId="5D5EE4E9"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Namjenski primici od zaduživanja u iznosu od 47.000,00 €</w:t>
      </w:r>
    </w:p>
    <w:p w14:paraId="1C809BEF" w14:textId="77777777" w:rsidR="002C51F2" w:rsidRPr="002C51F2" w:rsidRDefault="002C51F2" w:rsidP="002C51F2">
      <w:pPr>
        <w:pStyle w:val="Tijeloteksta"/>
        <w:ind w:left="236" w:right="438" w:firstLine="720"/>
        <w:rPr>
          <w:rFonts w:ascii="Arial Narrow" w:eastAsia="Times New Roman" w:hAnsi="Arial Narrow" w:cs="Times New Roman"/>
          <w:bCs/>
          <w:lang w:val="pl-PL"/>
        </w:rPr>
      </w:pPr>
      <w:r w:rsidRPr="002C51F2">
        <w:rPr>
          <w:rFonts w:ascii="Arial Narrow" w:eastAsia="Times New Roman" w:hAnsi="Arial Narrow" w:cs="Times New Roman"/>
          <w:bCs/>
          <w:lang w:val="pl-PL"/>
        </w:rPr>
        <w:t>Opseg poslova: otkup zemljišta na kojem će se graditi komunalna infrastruktura-dječje igralište u naselju Bobovec Rozganski (503 m2); izgradnja i opremanje dječjeg igrališta: dječje igralište-121m2; pješačka staza-56m2 i prirodni teren-326m2 (3 površine za igranje, pješačka staza, tobogan x1kom, ljuljačka x1kom; bager za kopanje u pijesku x1kom; vrtuljak x1kom; klackalica x1kom; 6 klupa, 2 stola i 1 koš za otpatke), stručni nadzor nad izvođenjem radova i izrada projektne dokumentacije (glavni projekt i troškovnik radova)</w:t>
      </w:r>
    </w:p>
    <w:tbl>
      <w:tblPr>
        <w:tblW w:w="14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8496"/>
        <w:gridCol w:w="3586"/>
      </w:tblGrid>
      <w:tr w:rsidR="002C51F2" w:rsidRPr="002C51F2" w14:paraId="411162E8" w14:textId="77777777" w:rsidTr="00C1350C">
        <w:trPr>
          <w:trHeight w:val="304"/>
        </w:trPr>
        <w:tc>
          <w:tcPr>
            <w:tcW w:w="1935" w:type="dxa"/>
          </w:tcPr>
          <w:p w14:paraId="0CEAD8C6" w14:textId="77777777" w:rsidR="002C51F2" w:rsidRPr="002C51F2" w:rsidRDefault="002C51F2" w:rsidP="00C1350C">
            <w:pPr>
              <w:rPr>
                <w:rFonts w:ascii="Arial Narrow" w:hAnsi="Arial Narrow"/>
                <w:lang w:val="pl-PL"/>
              </w:rPr>
            </w:pPr>
            <w:r w:rsidRPr="002C51F2">
              <w:rPr>
                <w:rFonts w:ascii="Arial Narrow" w:hAnsi="Arial Narrow"/>
                <w:lang w:val="pl-PL"/>
              </w:rPr>
              <w:t>Red.br.</w:t>
            </w:r>
          </w:p>
        </w:tc>
        <w:tc>
          <w:tcPr>
            <w:tcW w:w="8496" w:type="dxa"/>
          </w:tcPr>
          <w:p w14:paraId="288AD935" w14:textId="77777777" w:rsidR="002C51F2" w:rsidRPr="002C51F2" w:rsidRDefault="002C51F2" w:rsidP="00C1350C">
            <w:pPr>
              <w:rPr>
                <w:rFonts w:ascii="Arial Narrow" w:hAnsi="Arial Narrow"/>
                <w:lang w:val="pl-PL"/>
              </w:rPr>
            </w:pPr>
            <w:r w:rsidRPr="002C51F2">
              <w:rPr>
                <w:rFonts w:ascii="Arial Narrow" w:hAnsi="Arial Narrow"/>
                <w:lang w:val="pl-PL"/>
              </w:rPr>
              <w:t>Naziv, opseg poslova, izvori financiranja</w:t>
            </w:r>
          </w:p>
        </w:tc>
        <w:tc>
          <w:tcPr>
            <w:tcW w:w="3586" w:type="dxa"/>
          </w:tcPr>
          <w:p w14:paraId="71BB7F59"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Procjena troškova građenja u eurima (€)</w:t>
            </w:r>
          </w:p>
        </w:tc>
      </w:tr>
      <w:tr w:rsidR="002C51F2" w:rsidRPr="002C51F2" w14:paraId="1F5FCAE3" w14:textId="77777777" w:rsidTr="00C1350C">
        <w:trPr>
          <w:trHeight w:val="888"/>
        </w:trPr>
        <w:tc>
          <w:tcPr>
            <w:tcW w:w="1935" w:type="dxa"/>
          </w:tcPr>
          <w:p w14:paraId="530C3592" w14:textId="77777777" w:rsidR="002C51F2" w:rsidRPr="002C51F2" w:rsidRDefault="002C51F2" w:rsidP="00C1350C">
            <w:pPr>
              <w:rPr>
                <w:rFonts w:ascii="Arial Narrow" w:hAnsi="Arial Narrow"/>
                <w:b/>
                <w:lang w:val="pl-PL"/>
              </w:rPr>
            </w:pPr>
            <w:r w:rsidRPr="002C51F2">
              <w:rPr>
                <w:rFonts w:ascii="Arial Narrow" w:hAnsi="Arial Narrow"/>
                <w:b/>
                <w:lang w:val="pl-PL"/>
              </w:rPr>
              <w:lastRenderedPageBreak/>
              <w:t>1.</w:t>
            </w:r>
          </w:p>
        </w:tc>
        <w:tc>
          <w:tcPr>
            <w:tcW w:w="8496" w:type="dxa"/>
          </w:tcPr>
          <w:p w14:paraId="16701355" w14:textId="77777777" w:rsidR="002C51F2" w:rsidRPr="002C51F2" w:rsidRDefault="002C51F2" w:rsidP="00C1350C">
            <w:pPr>
              <w:widowControl w:val="0"/>
              <w:suppressAutoHyphens/>
              <w:overflowPunct w:val="0"/>
              <w:autoSpaceDE w:val="0"/>
              <w:spacing w:line="360" w:lineRule="auto"/>
              <w:ind w:left="45"/>
              <w:textAlignment w:val="baseline"/>
              <w:rPr>
                <w:rFonts w:ascii="Arial Narrow" w:hAnsi="Arial Narrow"/>
                <w:b/>
                <w:lang w:val="pl-PL"/>
              </w:rPr>
            </w:pPr>
            <w:r w:rsidRPr="002C51F2">
              <w:rPr>
                <w:rFonts w:ascii="Arial Narrow" w:hAnsi="Arial Narrow"/>
                <w:b/>
                <w:lang w:val="pl-PL"/>
              </w:rPr>
              <w:t>Građevinski radovi</w:t>
            </w:r>
          </w:p>
          <w:p w14:paraId="64A26FEE" w14:textId="77777777" w:rsidR="002C51F2" w:rsidRPr="002C51F2" w:rsidRDefault="002C51F2" w:rsidP="00C1350C">
            <w:pPr>
              <w:widowControl w:val="0"/>
              <w:suppressAutoHyphens/>
              <w:overflowPunct w:val="0"/>
              <w:autoSpaceDE w:val="0"/>
              <w:spacing w:line="360" w:lineRule="auto"/>
              <w:ind w:left="45"/>
              <w:textAlignment w:val="baseline"/>
              <w:rPr>
                <w:rFonts w:ascii="Arial Narrow" w:hAnsi="Arial Narrow"/>
                <w:b/>
                <w:lang w:val="pl-PL"/>
              </w:rPr>
            </w:pPr>
            <w:r w:rsidRPr="002C51F2">
              <w:rPr>
                <w:rFonts w:ascii="Arial Narrow" w:hAnsi="Arial Narrow"/>
                <w:b/>
                <w:lang w:val="pl-PL"/>
              </w:rPr>
              <w:t>Opseg poslova: izgradnja i opremanje dječjeg igrališta u naselju Bobovec Rozganski (503m2)</w:t>
            </w:r>
          </w:p>
          <w:p w14:paraId="46ACE550" w14:textId="77777777" w:rsidR="002C51F2" w:rsidRPr="002C51F2" w:rsidRDefault="002C51F2" w:rsidP="00C1350C">
            <w:pPr>
              <w:widowControl w:val="0"/>
              <w:suppressAutoHyphens/>
              <w:overflowPunct w:val="0"/>
              <w:autoSpaceDE w:val="0"/>
              <w:spacing w:line="360" w:lineRule="auto"/>
              <w:ind w:left="45"/>
              <w:textAlignment w:val="baseline"/>
              <w:rPr>
                <w:rFonts w:ascii="Arial Narrow" w:hAnsi="Arial Narrow"/>
                <w:b/>
                <w:lang w:val="pl-PL"/>
              </w:rPr>
            </w:pPr>
            <w:r w:rsidRPr="002C51F2">
              <w:rPr>
                <w:rFonts w:ascii="Arial Narrow" w:hAnsi="Arial Narrow"/>
                <w:b/>
                <w:lang w:val="pl-PL"/>
              </w:rPr>
              <w:t xml:space="preserve">- </w:t>
            </w:r>
            <w:r w:rsidRPr="002C51F2">
              <w:rPr>
                <w:rFonts w:ascii="Arial Narrow" w:hAnsi="Arial Narrow"/>
                <w:bCs/>
                <w:lang w:val="pl-PL"/>
              </w:rPr>
              <w:t>dječje igralište-121m2; pješačka staza-56m2 i prirodni teren-326m2 (3 površine za igranje, pješačka staza, tobogan x1kom, ljuljačka x1kom; bager za kopanje u pijesku x1kom; vrtuljak x1kom; klackalica x1kom; 6 klupa, 2 stola i 1 koš za otpatke)</w:t>
            </w:r>
          </w:p>
        </w:tc>
        <w:tc>
          <w:tcPr>
            <w:tcW w:w="3586" w:type="dxa"/>
          </w:tcPr>
          <w:p w14:paraId="71E5FE75" w14:textId="77777777" w:rsidR="002C51F2" w:rsidRPr="002C51F2" w:rsidRDefault="002C51F2" w:rsidP="00C1350C">
            <w:pPr>
              <w:rPr>
                <w:rFonts w:ascii="Arial Narrow" w:hAnsi="Arial Narrow"/>
                <w:b/>
                <w:lang w:val="pl-PL"/>
              </w:rPr>
            </w:pPr>
            <w:r w:rsidRPr="002C51F2">
              <w:rPr>
                <w:rFonts w:ascii="Arial Narrow" w:hAnsi="Arial Narrow"/>
                <w:b/>
                <w:lang w:val="pl-PL"/>
              </w:rPr>
              <w:t>97.000,00 €</w:t>
            </w:r>
          </w:p>
        </w:tc>
      </w:tr>
      <w:tr w:rsidR="002C51F2" w:rsidRPr="002C51F2" w14:paraId="20CBFBBA" w14:textId="77777777" w:rsidTr="00C1350C">
        <w:trPr>
          <w:trHeight w:val="275"/>
        </w:trPr>
        <w:tc>
          <w:tcPr>
            <w:tcW w:w="1935" w:type="dxa"/>
          </w:tcPr>
          <w:p w14:paraId="38F72E06" w14:textId="77777777" w:rsidR="002C51F2" w:rsidRPr="002C51F2" w:rsidRDefault="002C51F2" w:rsidP="00C1350C">
            <w:pPr>
              <w:rPr>
                <w:rFonts w:ascii="Arial Narrow" w:hAnsi="Arial Narrow"/>
                <w:lang w:val="pl-PL"/>
              </w:rPr>
            </w:pPr>
            <w:r w:rsidRPr="002C51F2">
              <w:rPr>
                <w:rFonts w:ascii="Arial Narrow" w:hAnsi="Arial Narrow"/>
                <w:lang w:val="pl-PL"/>
              </w:rPr>
              <w:t>1.1.</w:t>
            </w:r>
          </w:p>
        </w:tc>
        <w:tc>
          <w:tcPr>
            <w:tcW w:w="8496" w:type="dxa"/>
          </w:tcPr>
          <w:p w14:paraId="7DAD618F" w14:textId="77777777" w:rsidR="002C51F2" w:rsidRPr="002C51F2" w:rsidRDefault="002C51F2" w:rsidP="00C1350C">
            <w:pPr>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586" w:type="dxa"/>
          </w:tcPr>
          <w:p w14:paraId="7F84B2CA" w14:textId="77777777" w:rsidR="002C51F2" w:rsidRPr="002C51F2" w:rsidRDefault="002C51F2" w:rsidP="00C1350C">
            <w:pPr>
              <w:rPr>
                <w:rFonts w:ascii="Arial Narrow" w:hAnsi="Arial Narrow"/>
                <w:lang w:val="pl-PL"/>
              </w:rPr>
            </w:pPr>
            <w:r w:rsidRPr="002C51F2">
              <w:rPr>
                <w:rFonts w:ascii="Arial Narrow" w:hAnsi="Arial Narrow"/>
                <w:lang w:val="pl-PL"/>
              </w:rPr>
              <w:t>47.000,00 €</w:t>
            </w:r>
          </w:p>
        </w:tc>
      </w:tr>
      <w:tr w:rsidR="002C51F2" w:rsidRPr="002C51F2" w14:paraId="770CDC23" w14:textId="77777777" w:rsidTr="00C1350C">
        <w:trPr>
          <w:trHeight w:val="275"/>
        </w:trPr>
        <w:tc>
          <w:tcPr>
            <w:tcW w:w="1935" w:type="dxa"/>
          </w:tcPr>
          <w:p w14:paraId="4C84CA4A" w14:textId="77777777" w:rsidR="002C51F2" w:rsidRPr="002C51F2" w:rsidRDefault="002C51F2" w:rsidP="00C1350C">
            <w:pPr>
              <w:rPr>
                <w:rFonts w:ascii="Arial Narrow" w:hAnsi="Arial Narrow"/>
                <w:lang w:val="pl-PL"/>
              </w:rPr>
            </w:pPr>
            <w:r w:rsidRPr="002C51F2">
              <w:rPr>
                <w:rFonts w:ascii="Arial Narrow" w:hAnsi="Arial Narrow"/>
                <w:lang w:val="pl-PL"/>
              </w:rPr>
              <w:t>1.2.</w:t>
            </w:r>
          </w:p>
        </w:tc>
        <w:tc>
          <w:tcPr>
            <w:tcW w:w="8496" w:type="dxa"/>
          </w:tcPr>
          <w:p w14:paraId="1D5149CF"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w:t>
            </w:r>
          </w:p>
        </w:tc>
        <w:tc>
          <w:tcPr>
            <w:tcW w:w="3586" w:type="dxa"/>
          </w:tcPr>
          <w:p w14:paraId="52894445" w14:textId="77777777" w:rsidR="002C51F2" w:rsidRPr="002C51F2" w:rsidRDefault="002C51F2" w:rsidP="00C1350C">
            <w:pPr>
              <w:rPr>
                <w:rFonts w:ascii="Arial Narrow" w:hAnsi="Arial Narrow"/>
                <w:lang w:val="pl-PL"/>
              </w:rPr>
            </w:pPr>
            <w:r w:rsidRPr="002C51F2">
              <w:rPr>
                <w:rFonts w:ascii="Arial Narrow" w:hAnsi="Arial Narrow"/>
                <w:lang w:val="pl-PL"/>
              </w:rPr>
              <w:t>50.000,00 €</w:t>
            </w:r>
          </w:p>
        </w:tc>
      </w:tr>
      <w:tr w:rsidR="002C51F2" w:rsidRPr="002C51F2" w14:paraId="76A5FBEF" w14:textId="77777777" w:rsidTr="00C1350C">
        <w:trPr>
          <w:trHeight w:val="275"/>
        </w:trPr>
        <w:tc>
          <w:tcPr>
            <w:tcW w:w="1935" w:type="dxa"/>
          </w:tcPr>
          <w:p w14:paraId="43661916" w14:textId="77777777" w:rsidR="002C51F2" w:rsidRPr="002C51F2" w:rsidRDefault="002C51F2" w:rsidP="00C1350C">
            <w:pPr>
              <w:rPr>
                <w:rFonts w:ascii="Arial Narrow" w:hAnsi="Arial Narrow"/>
                <w:lang w:val="pl-PL"/>
              </w:rPr>
            </w:pPr>
            <w:r w:rsidRPr="002C51F2">
              <w:rPr>
                <w:rFonts w:ascii="Arial Narrow" w:hAnsi="Arial Narrow"/>
                <w:b/>
                <w:lang w:val="pl-PL"/>
              </w:rPr>
              <w:t>2.</w:t>
            </w:r>
          </w:p>
        </w:tc>
        <w:tc>
          <w:tcPr>
            <w:tcW w:w="8496" w:type="dxa"/>
          </w:tcPr>
          <w:p w14:paraId="3EDD29E6" w14:textId="77777777" w:rsidR="002C51F2" w:rsidRPr="002C51F2" w:rsidRDefault="002C51F2" w:rsidP="00C1350C">
            <w:pPr>
              <w:widowControl w:val="0"/>
              <w:suppressAutoHyphens/>
              <w:overflowPunct w:val="0"/>
              <w:autoSpaceDE w:val="0"/>
              <w:spacing w:line="360" w:lineRule="auto"/>
              <w:ind w:left="45"/>
              <w:textAlignment w:val="baseline"/>
              <w:rPr>
                <w:rFonts w:ascii="Arial Narrow" w:hAnsi="Arial Narrow"/>
                <w:b/>
                <w:lang w:val="pl-PL"/>
              </w:rPr>
            </w:pPr>
            <w:r w:rsidRPr="002C51F2">
              <w:rPr>
                <w:rFonts w:ascii="Arial Narrow" w:hAnsi="Arial Narrow"/>
                <w:b/>
                <w:lang w:val="pl-PL"/>
              </w:rPr>
              <w:t>Stručni nadzor</w:t>
            </w:r>
          </w:p>
          <w:p w14:paraId="459D2C47" w14:textId="77777777" w:rsidR="002C51F2" w:rsidRPr="002C51F2" w:rsidRDefault="002C51F2" w:rsidP="00C1350C">
            <w:pPr>
              <w:rPr>
                <w:rFonts w:ascii="Arial Narrow" w:hAnsi="Arial Narrow"/>
                <w:b/>
                <w:lang w:val="pl-PL"/>
              </w:rPr>
            </w:pPr>
            <w:r w:rsidRPr="002C51F2">
              <w:rPr>
                <w:rFonts w:ascii="Arial Narrow" w:hAnsi="Arial Narrow"/>
                <w:b/>
                <w:lang w:val="pl-PL"/>
              </w:rPr>
              <w:t xml:space="preserve">Opseg poslova: stručni nadzor nad izgradnjom i opremanjem dječjeg igrališta u naselju Bobovec Rozganski </w:t>
            </w:r>
          </w:p>
        </w:tc>
        <w:tc>
          <w:tcPr>
            <w:tcW w:w="3586" w:type="dxa"/>
          </w:tcPr>
          <w:p w14:paraId="39B883D3" w14:textId="77777777" w:rsidR="002C51F2" w:rsidRPr="002C51F2" w:rsidRDefault="002C51F2" w:rsidP="00C1350C">
            <w:pPr>
              <w:rPr>
                <w:rFonts w:ascii="Arial Narrow" w:hAnsi="Arial Narrow"/>
                <w:lang w:val="pl-PL"/>
              </w:rPr>
            </w:pPr>
            <w:r w:rsidRPr="002C51F2">
              <w:rPr>
                <w:rFonts w:ascii="Arial Narrow" w:hAnsi="Arial Narrow"/>
                <w:b/>
                <w:lang w:val="pl-PL"/>
              </w:rPr>
              <w:t>2.000,00 €</w:t>
            </w:r>
          </w:p>
        </w:tc>
      </w:tr>
      <w:tr w:rsidR="002C51F2" w:rsidRPr="002C51F2" w14:paraId="792D7D25" w14:textId="77777777" w:rsidTr="00C1350C">
        <w:trPr>
          <w:trHeight w:val="275"/>
        </w:trPr>
        <w:tc>
          <w:tcPr>
            <w:tcW w:w="1935" w:type="dxa"/>
          </w:tcPr>
          <w:p w14:paraId="58BEE833" w14:textId="77777777" w:rsidR="002C51F2" w:rsidRPr="002C51F2" w:rsidRDefault="002C51F2" w:rsidP="00C1350C">
            <w:pPr>
              <w:rPr>
                <w:rFonts w:ascii="Arial Narrow" w:hAnsi="Arial Narrow"/>
                <w:lang w:val="pl-PL"/>
              </w:rPr>
            </w:pPr>
            <w:r w:rsidRPr="002C51F2">
              <w:rPr>
                <w:rFonts w:ascii="Arial Narrow" w:hAnsi="Arial Narrow"/>
                <w:lang w:val="pl-PL"/>
              </w:rPr>
              <w:t>2.1.</w:t>
            </w:r>
          </w:p>
        </w:tc>
        <w:tc>
          <w:tcPr>
            <w:tcW w:w="8496" w:type="dxa"/>
          </w:tcPr>
          <w:p w14:paraId="2EDEC76B"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586" w:type="dxa"/>
          </w:tcPr>
          <w:p w14:paraId="33951403" w14:textId="77777777" w:rsidR="002C51F2" w:rsidRPr="002C51F2" w:rsidRDefault="002C51F2" w:rsidP="00C1350C">
            <w:pPr>
              <w:rPr>
                <w:rFonts w:ascii="Arial Narrow" w:hAnsi="Arial Narrow"/>
                <w:lang w:val="pl-PL"/>
              </w:rPr>
            </w:pPr>
            <w:r w:rsidRPr="002C51F2">
              <w:rPr>
                <w:rFonts w:ascii="Arial Narrow" w:hAnsi="Arial Narrow"/>
                <w:lang w:val="pl-PL"/>
              </w:rPr>
              <w:t>400,00 €</w:t>
            </w:r>
          </w:p>
        </w:tc>
      </w:tr>
      <w:tr w:rsidR="002C51F2" w:rsidRPr="002C51F2" w14:paraId="4F461D5E" w14:textId="77777777" w:rsidTr="00C1350C">
        <w:trPr>
          <w:trHeight w:val="275"/>
        </w:trPr>
        <w:tc>
          <w:tcPr>
            <w:tcW w:w="1935" w:type="dxa"/>
          </w:tcPr>
          <w:p w14:paraId="6126EE46" w14:textId="77777777" w:rsidR="002C51F2" w:rsidRPr="002C51F2" w:rsidRDefault="002C51F2" w:rsidP="00C1350C">
            <w:pPr>
              <w:rPr>
                <w:rFonts w:ascii="Arial Narrow" w:hAnsi="Arial Narrow"/>
                <w:lang w:val="pl-PL"/>
              </w:rPr>
            </w:pPr>
            <w:r w:rsidRPr="002C51F2">
              <w:rPr>
                <w:rFonts w:ascii="Arial Narrow" w:hAnsi="Arial Narrow"/>
                <w:lang w:val="pl-PL"/>
              </w:rPr>
              <w:t>2.2.</w:t>
            </w:r>
          </w:p>
        </w:tc>
        <w:tc>
          <w:tcPr>
            <w:tcW w:w="8496" w:type="dxa"/>
          </w:tcPr>
          <w:p w14:paraId="2D8FDAC2"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w:t>
            </w:r>
          </w:p>
        </w:tc>
        <w:tc>
          <w:tcPr>
            <w:tcW w:w="3586" w:type="dxa"/>
          </w:tcPr>
          <w:p w14:paraId="02C80A77" w14:textId="77777777" w:rsidR="002C51F2" w:rsidRPr="002C51F2" w:rsidRDefault="002C51F2" w:rsidP="00C1350C">
            <w:pPr>
              <w:rPr>
                <w:rFonts w:ascii="Arial Narrow" w:hAnsi="Arial Narrow"/>
                <w:lang w:val="pl-PL"/>
              </w:rPr>
            </w:pPr>
            <w:r w:rsidRPr="002C51F2">
              <w:rPr>
                <w:rFonts w:ascii="Arial Narrow" w:hAnsi="Arial Narrow"/>
                <w:lang w:val="pl-PL"/>
              </w:rPr>
              <w:t>1.600,00 €</w:t>
            </w:r>
          </w:p>
        </w:tc>
      </w:tr>
      <w:tr w:rsidR="002C51F2" w:rsidRPr="002C51F2" w14:paraId="621E1379" w14:textId="77777777" w:rsidTr="00C1350C">
        <w:trPr>
          <w:trHeight w:val="275"/>
        </w:trPr>
        <w:tc>
          <w:tcPr>
            <w:tcW w:w="1935" w:type="dxa"/>
          </w:tcPr>
          <w:p w14:paraId="4FE18A73" w14:textId="77777777" w:rsidR="002C51F2" w:rsidRPr="002C51F2" w:rsidRDefault="002C51F2" w:rsidP="00C1350C">
            <w:pPr>
              <w:rPr>
                <w:rFonts w:ascii="Arial Narrow" w:hAnsi="Arial Narrow"/>
                <w:lang w:val="pl-PL"/>
              </w:rPr>
            </w:pPr>
            <w:r w:rsidRPr="002C51F2">
              <w:rPr>
                <w:rFonts w:ascii="Arial Narrow" w:hAnsi="Arial Narrow"/>
                <w:b/>
                <w:lang w:val="pl-PL"/>
              </w:rPr>
              <w:t>3.</w:t>
            </w:r>
          </w:p>
        </w:tc>
        <w:tc>
          <w:tcPr>
            <w:tcW w:w="8496" w:type="dxa"/>
          </w:tcPr>
          <w:p w14:paraId="1A892C74" w14:textId="77777777" w:rsidR="002C51F2" w:rsidRPr="002C51F2" w:rsidRDefault="002C51F2" w:rsidP="00C1350C">
            <w:pPr>
              <w:widowControl w:val="0"/>
              <w:suppressAutoHyphens/>
              <w:overflowPunct w:val="0"/>
              <w:autoSpaceDE w:val="0"/>
              <w:spacing w:line="360" w:lineRule="auto"/>
              <w:ind w:left="45"/>
              <w:textAlignment w:val="baseline"/>
              <w:rPr>
                <w:rFonts w:ascii="Arial Narrow" w:hAnsi="Arial Narrow"/>
                <w:b/>
                <w:lang w:val="pl-PL"/>
              </w:rPr>
            </w:pPr>
            <w:r w:rsidRPr="002C51F2">
              <w:rPr>
                <w:rFonts w:ascii="Arial Narrow" w:hAnsi="Arial Narrow"/>
                <w:b/>
                <w:lang w:val="pl-PL"/>
              </w:rPr>
              <w:t>Projektna dokumentacija</w:t>
            </w:r>
          </w:p>
          <w:p w14:paraId="1B7B2D58"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glavni projekt i troškovnik radova</w:t>
            </w:r>
          </w:p>
        </w:tc>
        <w:tc>
          <w:tcPr>
            <w:tcW w:w="3586" w:type="dxa"/>
          </w:tcPr>
          <w:p w14:paraId="5F873C38" w14:textId="77777777" w:rsidR="002C51F2" w:rsidRPr="002C51F2" w:rsidRDefault="002C51F2" w:rsidP="00C1350C">
            <w:pPr>
              <w:rPr>
                <w:rFonts w:ascii="Arial Narrow" w:hAnsi="Arial Narrow"/>
                <w:lang w:val="pl-PL"/>
              </w:rPr>
            </w:pPr>
            <w:r w:rsidRPr="002C51F2">
              <w:rPr>
                <w:rFonts w:ascii="Arial Narrow" w:hAnsi="Arial Narrow"/>
                <w:b/>
                <w:lang w:val="pl-PL"/>
              </w:rPr>
              <w:t>5.000,00 €</w:t>
            </w:r>
          </w:p>
        </w:tc>
      </w:tr>
      <w:tr w:rsidR="002C51F2" w:rsidRPr="002C51F2" w14:paraId="4C3BD9D3" w14:textId="77777777" w:rsidTr="00C1350C">
        <w:trPr>
          <w:trHeight w:val="275"/>
        </w:trPr>
        <w:tc>
          <w:tcPr>
            <w:tcW w:w="1935" w:type="dxa"/>
          </w:tcPr>
          <w:p w14:paraId="36DDEEB6" w14:textId="77777777" w:rsidR="002C51F2" w:rsidRPr="002C51F2" w:rsidRDefault="002C51F2" w:rsidP="00C1350C">
            <w:pPr>
              <w:rPr>
                <w:rFonts w:ascii="Arial Narrow" w:hAnsi="Arial Narrow"/>
                <w:lang w:val="pl-PL"/>
              </w:rPr>
            </w:pPr>
            <w:r w:rsidRPr="002C51F2">
              <w:rPr>
                <w:rFonts w:ascii="Arial Narrow" w:hAnsi="Arial Narrow"/>
                <w:lang w:val="pl-PL"/>
              </w:rPr>
              <w:t>3.1.</w:t>
            </w:r>
          </w:p>
        </w:tc>
        <w:tc>
          <w:tcPr>
            <w:tcW w:w="8496" w:type="dxa"/>
          </w:tcPr>
          <w:p w14:paraId="7B1B8937"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586" w:type="dxa"/>
          </w:tcPr>
          <w:p w14:paraId="6A6BFFA9" w14:textId="77777777" w:rsidR="002C51F2" w:rsidRPr="002C51F2" w:rsidRDefault="002C51F2" w:rsidP="00C1350C">
            <w:pPr>
              <w:rPr>
                <w:rFonts w:ascii="Arial Narrow" w:hAnsi="Arial Narrow"/>
                <w:lang w:val="pl-PL"/>
              </w:rPr>
            </w:pPr>
            <w:r w:rsidRPr="002C51F2">
              <w:rPr>
                <w:rFonts w:ascii="Arial Narrow" w:hAnsi="Arial Narrow"/>
                <w:lang w:val="pl-PL"/>
              </w:rPr>
              <w:t>1.000,00 €</w:t>
            </w:r>
          </w:p>
        </w:tc>
      </w:tr>
      <w:tr w:rsidR="002C51F2" w:rsidRPr="002C51F2" w14:paraId="03DD22EB" w14:textId="77777777" w:rsidTr="00C1350C">
        <w:trPr>
          <w:trHeight w:val="275"/>
        </w:trPr>
        <w:tc>
          <w:tcPr>
            <w:tcW w:w="1935" w:type="dxa"/>
          </w:tcPr>
          <w:p w14:paraId="2F204EEB" w14:textId="77777777" w:rsidR="002C51F2" w:rsidRPr="002C51F2" w:rsidRDefault="002C51F2" w:rsidP="00C1350C">
            <w:pPr>
              <w:rPr>
                <w:rFonts w:ascii="Arial Narrow" w:hAnsi="Arial Narrow"/>
                <w:lang w:val="pl-PL"/>
              </w:rPr>
            </w:pPr>
            <w:r w:rsidRPr="002C51F2">
              <w:rPr>
                <w:rFonts w:ascii="Arial Narrow" w:hAnsi="Arial Narrow"/>
                <w:lang w:val="pl-PL"/>
              </w:rPr>
              <w:t>3.2.</w:t>
            </w:r>
          </w:p>
        </w:tc>
        <w:tc>
          <w:tcPr>
            <w:tcW w:w="8496" w:type="dxa"/>
          </w:tcPr>
          <w:p w14:paraId="058049FE"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w:t>
            </w:r>
          </w:p>
        </w:tc>
        <w:tc>
          <w:tcPr>
            <w:tcW w:w="3586" w:type="dxa"/>
          </w:tcPr>
          <w:p w14:paraId="25A346BA" w14:textId="77777777" w:rsidR="002C51F2" w:rsidRPr="002C51F2" w:rsidRDefault="002C51F2" w:rsidP="00C1350C">
            <w:pPr>
              <w:rPr>
                <w:rFonts w:ascii="Arial Narrow" w:hAnsi="Arial Narrow"/>
                <w:lang w:val="pl-PL"/>
              </w:rPr>
            </w:pPr>
            <w:r w:rsidRPr="002C51F2">
              <w:rPr>
                <w:rFonts w:ascii="Arial Narrow" w:hAnsi="Arial Narrow"/>
                <w:lang w:val="pl-PL"/>
              </w:rPr>
              <w:t>4.000,00 €</w:t>
            </w:r>
          </w:p>
        </w:tc>
      </w:tr>
      <w:tr w:rsidR="002C51F2" w:rsidRPr="002C51F2" w14:paraId="5470DED3" w14:textId="77777777" w:rsidTr="00C1350C">
        <w:trPr>
          <w:trHeight w:val="275"/>
        </w:trPr>
        <w:tc>
          <w:tcPr>
            <w:tcW w:w="1935" w:type="dxa"/>
          </w:tcPr>
          <w:p w14:paraId="55914093" w14:textId="77777777" w:rsidR="002C51F2" w:rsidRPr="002C51F2" w:rsidRDefault="002C51F2" w:rsidP="00C1350C">
            <w:pPr>
              <w:rPr>
                <w:rFonts w:ascii="Arial Narrow" w:hAnsi="Arial Narrow"/>
                <w:lang w:val="pl-PL"/>
              </w:rPr>
            </w:pPr>
            <w:r w:rsidRPr="002C51F2">
              <w:rPr>
                <w:rFonts w:ascii="Arial Narrow" w:hAnsi="Arial Narrow"/>
                <w:b/>
                <w:lang w:val="pl-PL"/>
              </w:rPr>
              <w:t>4.</w:t>
            </w:r>
          </w:p>
        </w:tc>
        <w:tc>
          <w:tcPr>
            <w:tcW w:w="8496" w:type="dxa"/>
          </w:tcPr>
          <w:p w14:paraId="406731E0" w14:textId="77777777" w:rsidR="002C51F2" w:rsidRPr="002C51F2" w:rsidRDefault="002C51F2" w:rsidP="00C1350C">
            <w:pPr>
              <w:widowControl w:val="0"/>
              <w:suppressAutoHyphens/>
              <w:overflowPunct w:val="0"/>
              <w:autoSpaceDE w:val="0"/>
              <w:spacing w:line="360" w:lineRule="auto"/>
              <w:ind w:left="45"/>
              <w:textAlignment w:val="baseline"/>
              <w:rPr>
                <w:rFonts w:ascii="Arial Narrow" w:hAnsi="Arial Narrow"/>
                <w:b/>
                <w:lang w:val="pl-PL"/>
              </w:rPr>
            </w:pPr>
            <w:r w:rsidRPr="002C51F2">
              <w:rPr>
                <w:rFonts w:ascii="Arial Narrow" w:hAnsi="Arial Narrow"/>
                <w:b/>
                <w:lang w:val="pl-PL"/>
              </w:rPr>
              <w:t>Otkup zemljišta za dječje igralište Bobovec Rozganski</w:t>
            </w:r>
          </w:p>
          <w:p w14:paraId="51F13C7C"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otkup zemljišta od 503 m2</w:t>
            </w:r>
          </w:p>
        </w:tc>
        <w:tc>
          <w:tcPr>
            <w:tcW w:w="3586" w:type="dxa"/>
          </w:tcPr>
          <w:p w14:paraId="2EAA4048" w14:textId="77777777" w:rsidR="002C51F2" w:rsidRPr="002C51F2" w:rsidRDefault="002C51F2" w:rsidP="00C1350C">
            <w:pPr>
              <w:rPr>
                <w:rFonts w:ascii="Arial Narrow" w:hAnsi="Arial Narrow"/>
                <w:lang w:val="pl-PL"/>
              </w:rPr>
            </w:pPr>
            <w:r w:rsidRPr="002C51F2">
              <w:rPr>
                <w:rFonts w:ascii="Arial Narrow" w:hAnsi="Arial Narrow"/>
                <w:b/>
                <w:lang w:val="pl-PL"/>
              </w:rPr>
              <w:t>10.600,00 €</w:t>
            </w:r>
          </w:p>
        </w:tc>
      </w:tr>
      <w:tr w:rsidR="002C51F2" w:rsidRPr="002C51F2" w14:paraId="1A3FFE6C" w14:textId="77777777" w:rsidTr="00C1350C">
        <w:trPr>
          <w:trHeight w:val="275"/>
        </w:trPr>
        <w:tc>
          <w:tcPr>
            <w:tcW w:w="1935" w:type="dxa"/>
          </w:tcPr>
          <w:p w14:paraId="0921283C" w14:textId="77777777" w:rsidR="002C51F2" w:rsidRPr="002C51F2" w:rsidRDefault="002C51F2" w:rsidP="00C1350C">
            <w:pPr>
              <w:rPr>
                <w:rFonts w:ascii="Arial Narrow" w:hAnsi="Arial Narrow"/>
                <w:lang w:val="pl-PL"/>
              </w:rPr>
            </w:pPr>
            <w:r w:rsidRPr="002C51F2">
              <w:rPr>
                <w:rFonts w:ascii="Arial Narrow" w:hAnsi="Arial Narrow"/>
                <w:lang w:val="pl-PL"/>
              </w:rPr>
              <w:t>4.1.</w:t>
            </w:r>
          </w:p>
        </w:tc>
        <w:tc>
          <w:tcPr>
            <w:tcW w:w="8496" w:type="dxa"/>
          </w:tcPr>
          <w:p w14:paraId="581148A2"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vlastiti prihodi</w:t>
            </w:r>
          </w:p>
        </w:tc>
        <w:tc>
          <w:tcPr>
            <w:tcW w:w="3586" w:type="dxa"/>
          </w:tcPr>
          <w:p w14:paraId="2A1C4997" w14:textId="77777777" w:rsidR="002C51F2" w:rsidRPr="002C51F2" w:rsidRDefault="002C51F2" w:rsidP="00C1350C">
            <w:pPr>
              <w:rPr>
                <w:rFonts w:ascii="Arial Narrow" w:hAnsi="Arial Narrow"/>
                <w:lang w:val="pl-PL"/>
              </w:rPr>
            </w:pPr>
            <w:r w:rsidRPr="002C51F2">
              <w:rPr>
                <w:rFonts w:ascii="Arial Narrow" w:hAnsi="Arial Narrow"/>
                <w:lang w:val="pl-PL"/>
              </w:rPr>
              <w:t>10.600,00 €</w:t>
            </w:r>
          </w:p>
        </w:tc>
      </w:tr>
      <w:tr w:rsidR="002C51F2" w:rsidRPr="002C51F2" w14:paraId="38D4F6A1" w14:textId="77777777" w:rsidTr="00C1350C">
        <w:trPr>
          <w:trHeight w:val="275"/>
        </w:trPr>
        <w:tc>
          <w:tcPr>
            <w:tcW w:w="10431" w:type="dxa"/>
            <w:gridSpan w:val="2"/>
          </w:tcPr>
          <w:p w14:paraId="24104389" w14:textId="77777777" w:rsidR="002C51F2" w:rsidRPr="002C51F2" w:rsidRDefault="002C51F2" w:rsidP="00C1350C">
            <w:pPr>
              <w:jc w:val="right"/>
              <w:rPr>
                <w:rFonts w:ascii="Arial Narrow" w:hAnsi="Arial Narrow"/>
                <w:b/>
                <w:lang w:val="pl-PL"/>
              </w:rPr>
            </w:pPr>
            <w:r w:rsidRPr="002C51F2">
              <w:rPr>
                <w:rFonts w:ascii="Arial Narrow" w:hAnsi="Arial Narrow"/>
                <w:b/>
                <w:lang w:val="pl-PL"/>
              </w:rPr>
              <w:t>Sveukupno Izgradnja i opremanje dječjeg igrališta – Bobovec Rozganski</w:t>
            </w:r>
          </w:p>
        </w:tc>
        <w:tc>
          <w:tcPr>
            <w:tcW w:w="3586" w:type="dxa"/>
          </w:tcPr>
          <w:p w14:paraId="1EFBB17E" w14:textId="77777777" w:rsidR="002C51F2" w:rsidRPr="002C51F2" w:rsidRDefault="002C51F2" w:rsidP="00C1350C">
            <w:pPr>
              <w:rPr>
                <w:rFonts w:ascii="Arial Narrow" w:hAnsi="Arial Narrow"/>
                <w:b/>
                <w:lang w:val="pl-PL"/>
              </w:rPr>
            </w:pPr>
            <w:r w:rsidRPr="002C51F2">
              <w:rPr>
                <w:rFonts w:ascii="Arial Narrow" w:hAnsi="Arial Narrow"/>
                <w:b/>
                <w:lang w:val="pl-PL"/>
              </w:rPr>
              <w:t>114.060,00 €</w:t>
            </w:r>
          </w:p>
        </w:tc>
      </w:tr>
      <w:tr w:rsidR="002C51F2" w:rsidRPr="002C51F2" w14:paraId="3EECDE01" w14:textId="77777777" w:rsidTr="00C1350C">
        <w:trPr>
          <w:trHeight w:val="275"/>
        </w:trPr>
        <w:tc>
          <w:tcPr>
            <w:tcW w:w="10431" w:type="dxa"/>
            <w:gridSpan w:val="2"/>
          </w:tcPr>
          <w:p w14:paraId="5D065FBE"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Opći prihodi i primici</w:t>
            </w:r>
          </w:p>
        </w:tc>
        <w:tc>
          <w:tcPr>
            <w:tcW w:w="3586" w:type="dxa"/>
          </w:tcPr>
          <w:p w14:paraId="5893F362" w14:textId="77777777" w:rsidR="002C51F2" w:rsidRPr="002C51F2" w:rsidRDefault="002C51F2" w:rsidP="00C1350C">
            <w:pPr>
              <w:rPr>
                <w:rFonts w:ascii="Arial Narrow" w:hAnsi="Arial Narrow"/>
                <w:lang w:val="pl-PL"/>
              </w:rPr>
            </w:pPr>
            <w:r w:rsidRPr="002C51F2">
              <w:rPr>
                <w:rFonts w:ascii="Arial Narrow" w:hAnsi="Arial Narrow"/>
                <w:lang w:val="pl-PL"/>
              </w:rPr>
              <w:t>1.400,00  €</w:t>
            </w:r>
          </w:p>
        </w:tc>
      </w:tr>
      <w:tr w:rsidR="002C51F2" w:rsidRPr="002C51F2" w14:paraId="01BD4A83" w14:textId="77777777" w:rsidTr="00C1350C">
        <w:trPr>
          <w:trHeight w:val="275"/>
        </w:trPr>
        <w:tc>
          <w:tcPr>
            <w:tcW w:w="10431" w:type="dxa"/>
            <w:gridSpan w:val="2"/>
          </w:tcPr>
          <w:p w14:paraId="200D9951"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Vlastiti prihodi</w:t>
            </w:r>
          </w:p>
        </w:tc>
        <w:tc>
          <w:tcPr>
            <w:tcW w:w="3586" w:type="dxa"/>
          </w:tcPr>
          <w:p w14:paraId="44BF80CE" w14:textId="77777777" w:rsidR="002C51F2" w:rsidRPr="002C51F2" w:rsidRDefault="002C51F2" w:rsidP="00C1350C">
            <w:pPr>
              <w:rPr>
                <w:rFonts w:ascii="Arial Narrow" w:hAnsi="Arial Narrow"/>
                <w:lang w:val="pl-PL"/>
              </w:rPr>
            </w:pPr>
            <w:r w:rsidRPr="002C51F2">
              <w:rPr>
                <w:rFonts w:ascii="Arial Narrow" w:hAnsi="Arial Narrow"/>
                <w:lang w:val="pl-PL"/>
              </w:rPr>
              <w:t>10.060,00 €</w:t>
            </w:r>
          </w:p>
        </w:tc>
      </w:tr>
      <w:tr w:rsidR="002C51F2" w:rsidRPr="002C51F2" w14:paraId="16B0263E" w14:textId="77777777" w:rsidTr="00C1350C">
        <w:trPr>
          <w:trHeight w:val="275"/>
        </w:trPr>
        <w:tc>
          <w:tcPr>
            <w:tcW w:w="10431" w:type="dxa"/>
            <w:gridSpan w:val="2"/>
          </w:tcPr>
          <w:p w14:paraId="55E037BD"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Ostale pomoći</w:t>
            </w:r>
          </w:p>
        </w:tc>
        <w:tc>
          <w:tcPr>
            <w:tcW w:w="3586" w:type="dxa"/>
          </w:tcPr>
          <w:p w14:paraId="15C737B0" w14:textId="77777777" w:rsidR="002C51F2" w:rsidRPr="002C51F2" w:rsidRDefault="002C51F2" w:rsidP="00C1350C">
            <w:pPr>
              <w:rPr>
                <w:rFonts w:ascii="Arial Narrow" w:hAnsi="Arial Narrow"/>
                <w:lang w:val="pl-PL"/>
              </w:rPr>
            </w:pPr>
            <w:r w:rsidRPr="002C51F2">
              <w:rPr>
                <w:rFonts w:ascii="Arial Narrow" w:hAnsi="Arial Narrow"/>
                <w:lang w:val="pl-PL"/>
              </w:rPr>
              <w:t>55.600,00  €</w:t>
            </w:r>
          </w:p>
        </w:tc>
      </w:tr>
      <w:tr w:rsidR="002C51F2" w:rsidRPr="002C51F2" w14:paraId="4509F43A" w14:textId="77777777" w:rsidTr="00C1350C">
        <w:trPr>
          <w:trHeight w:val="275"/>
        </w:trPr>
        <w:tc>
          <w:tcPr>
            <w:tcW w:w="10431" w:type="dxa"/>
            <w:gridSpan w:val="2"/>
          </w:tcPr>
          <w:p w14:paraId="7EB7E10D"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Namjenski primici od zaduživanja</w:t>
            </w:r>
          </w:p>
        </w:tc>
        <w:tc>
          <w:tcPr>
            <w:tcW w:w="3586" w:type="dxa"/>
          </w:tcPr>
          <w:p w14:paraId="6F41A954" w14:textId="77777777" w:rsidR="002C51F2" w:rsidRPr="002C51F2" w:rsidRDefault="002C51F2" w:rsidP="00C1350C">
            <w:pPr>
              <w:rPr>
                <w:rFonts w:ascii="Arial Narrow" w:hAnsi="Arial Narrow"/>
                <w:lang w:val="pl-PL"/>
              </w:rPr>
            </w:pPr>
            <w:r w:rsidRPr="002C51F2">
              <w:rPr>
                <w:rFonts w:ascii="Arial Narrow" w:hAnsi="Arial Narrow"/>
                <w:lang w:val="pl-PL"/>
              </w:rPr>
              <w:t>47.000,00  €</w:t>
            </w:r>
          </w:p>
        </w:tc>
      </w:tr>
    </w:tbl>
    <w:p w14:paraId="3925FBCF" w14:textId="77777777" w:rsidR="002C51F2" w:rsidRPr="002C51F2" w:rsidRDefault="002C51F2" w:rsidP="002C51F2">
      <w:pPr>
        <w:ind w:left="993"/>
        <w:rPr>
          <w:rFonts w:ascii="Arial Narrow" w:hAnsi="Arial Narrow"/>
          <w:lang w:val="pl-PL"/>
        </w:rPr>
      </w:pPr>
      <w:r w:rsidRPr="002C51F2">
        <w:rPr>
          <w:rFonts w:ascii="Arial Narrow" w:hAnsi="Arial Narrow"/>
          <w:b/>
          <w:lang w:val="pl-PL"/>
        </w:rPr>
        <w:lastRenderedPageBreak/>
        <w:t xml:space="preserve">8. Izgradnja grobnih mjesta i pješačkih staza </w:t>
      </w:r>
      <w:r w:rsidRPr="002C51F2">
        <w:rPr>
          <w:rFonts w:ascii="Arial Narrow" w:hAnsi="Arial Narrow"/>
          <w:lang w:val="pl-PL"/>
        </w:rPr>
        <w:t xml:space="preserve">- gradnja građevine komunalne infrastrukture koja će se graditi u uređenim dijelovima građevinskog područja u ukupnom iznosu od 22.500,00 €, financirat će se iz: </w:t>
      </w:r>
    </w:p>
    <w:p w14:paraId="013A0739" w14:textId="77777777" w:rsidR="002C51F2" w:rsidRPr="002C51F2" w:rsidRDefault="002C51F2" w:rsidP="002C51F2">
      <w:pPr>
        <w:pStyle w:val="Tijeloteksta"/>
        <w:ind w:left="236" w:right="438" w:firstLine="720"/>
        <w:rPr>
          <w:rFonts w:ascii="Arial Narrow" w:eastAsia="Times New Roman" w:hAnsi="Arial Narrow" w:cs="Times New Roman"/>
          <w:lang w:val="pl-PL" w:eastAsia="hr-HR"/>
        </w:rPr>
      </w:pPr>
      <w:r w:rsidRPr="002C51F2">
        <w:rPr>
          <w:rFonts w:ascii="Arial Narrow" w:eastAsia="Times New Roman" w:hAnsi="Arial Narrow" w:cs="Times New Roman"/>
          <w:lang w:val="pl-PL" w:eastAsia="hr-HR"/>
        </w:rPr>
        <w:t>Ostali prihodi za posebne namjene u iznosu od 22.500,00 €</w:t>
      </w:r>
    </w:p>
    <w:p w14:paraId="2A33D313" w14:textId="77777777" w:rsidR="002C51F2" w:rsidRPr="002C51F2" w:rsidRDefault="002C51F2" w:rsidP="002C51F2">
      <w:pPr>
        <w:ind w:left="993"/>
        <w:rPr>
          <w:rFonts w:ascii="Arial Narrow" w:hAnsi="Arial Narrow"/>
          <w:lang w:val="pl-PL"/>
        </w:rPr>
      </w:pPr>
      <w:r w:rsidRPr="002C51F2">
        <w:rPr>
          <w:rFonts w:ascii="Arial Narrow" w:hAnsi="Arial Narrow"/>
          <w:lang w:val="pl-PL"/>
        </w:rPr>
        <w:t>Opseg poslova: izgradnja novih grobnih mjesta (6 grobnih mjesta-betonski okvir) na novom groblju u Rozgi te uređenje pješačkih staza između grobnih mjesta (sijanje trave-200 m2)</w:t>
      </w: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2C51F2" w:rsidRPr="002C51F2" w14:paraId="1A1501FF" w14:textId="77777777" w:rsidTr="00C1350C">
        <w:trPr>
          <w:trHeight w:val="389"/>
        </w:trPr>
        <w:tc>
          <w:tcPr>
            <w:tcW w:w="1848" w:type="dxa"/>
          </w:tcPr>
          <w:p w14:paraId="213550A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Red.br.</w:t>
            </w:r>
          </w:p>
        </w:tc>
        <w:tc>
          <w:tcPr>
            <w:tcW w:w="8598" w:type="dxa"/>
          </w:tcPr>
          <w:p w14:paraId="1564DAD9"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Naziv, opseg poslova, izvori financiranja</w:t>
            </w:r>
          </w:p>
        </w:tc>
        <w:tc>
          <w:tcPr>
            <w:tcW w:w="3625" w:type="dxa"/>
          </w:tcPr>
          <w:p w14:paraId="592C786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Procjena troškova građenja u eurima (€)</w:t>
            </w:r>
          </w:p>
        </w:tc>
      </w:tr>
      <w:tr w:rsidR="002C51F2" w:rsidRPr="002C51F2" w14:paraId="4AAC82C2" w14:textId="77777777" w:rsidTr="00C1350C">
        <w:trPr>
          <w:trHeight w:val="389"/>
        </w:trPr>
        <w:tc>
          <w:tcPr>
            <w:tcW w:w="1848" w:type="dxa"/>
          </w:tcPr>
          <w:p w14:paraId="32FA5054"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1.</w:t>
            </w:r>
          </w:p>
        </w:tc>
        <w:tc>
          <w:tcPr>
            <w:tcW w:w="8598" w:type="dxa"/>
          </w:tcPr>
          <w:p w14:paraId="47E8854D"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Izgradnja grobnih mjesta </w:t>
            </w:r>
          </w:p>
          <w:p w14:paraId="3E4EAC32"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Opseg poslova: izgradnja novih grobnih mjesta na novom groblju u Rozgi </w:t>
            </w:r>
            <w:r w:rsidRPr="002C51F2">
              <w:rPr>
                <w:rFonts w:ascii="Arial Narrow" w:hAnsi="Arial Narrow"/>
                <w:lang w:val="pl-PL"/>
              </w:rPr>
              <w:t>(6 grobnih mjesta-betonski okvir)</w:t>
            </w:r>
          </w:p>
        </w:tc>
        <w:tc>
          <w:tcPr>
            <w:tcW w:w="3625" w:type="dxa"/>
          </w:tcPr>
          <w:p w14:paraId="6B30D01B"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12.500,00 €</w:t>
            </w:r>
          </w:p>
        </w:tc>
      </w:tr>
      <w:tr w:rsidR="002C51F2" w:rsidRPr="002C51F2" w14:paraId="20C1FF34" w14:textId="77777777" w:rsidTr="00C1350C">
        <w:trPr>
          <w:trHeight w:val="408"/>
        </w:trPr>
        <w:tc>
          <w:tcPr>
            <w:tcW w:w="1848" w:type="dxa"/>
          </w:tcPr>
          <w:p w14:paraId="57213C7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1.1.</w:t>
            </w:r>
          </w:p>
        </w:tc>
        <w:tc>
          <w:tcPr>
            <w:tcW w:w="8598" w:type="dxa"/>
          </w:tcPr>
          <w:p w14:paraId="311A9CD2"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Ostali prihodi za posebne namjene</w:t>
            </w:r>
          </w:p>
        </w:tc>
        <w:tc>
          <w:tcPr>
            <w:tcW w:w="3625" w:type="dxa"/>
          </w:tcPr>
          <w:p w14:paraId="64FEDF1B"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12.500,00 €</w:t>
            </w:r>
          </w:p>
        </w:tc>
      </w:tr>
      <w:tr w:rsidR="002C51F2" w:rsidRPr="002C51F2" w14:paraId="7ECAE985" w14:textId="77777777" w:rsidTr="00C1350C">
        <w:trPr>
          <w:trHeight w:val="408"/>
        </w:trPr>
        <w:tc>
          <w:tcPr>
            <w:tcW w:w="1848" w:type="dxa"/>
          </w:tcPr>
          <w:p w14:paraId="4D68330D"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2.</w:t>
            </w:r>
          </w:p>
        </w:tc>
        <w:tc>
          <w:tcPr>
            <w:tcW w:w="8598" w:type="dxa"/>
          </w:tcPr>
          <w:p w14:paraId="317B464D"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Izgradnja pješačkih staza na novom dijelu groblja </w:t>
            </w:r>
          </w:p>
          <w:p w14:paraId="6144C3E0"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Opseg poslova: sijanje trave radi uređenja staza na novom groblju u Rozgi </w:t>
            </w:r>
            <w:r w:rsidRPr="002C51F2">
              <w:rPr>
                <w:rFonts w:ascii="Arial Narrow" w:hAnsi="Arial Narrow"/>
                <w:lang w:val="pl-PL"/>
              </w:rPr>
              <w:t>(cca 200 m2Ž)</w:t>
            </w:r>
          </w:p>
        </w:tc>
        <w:tc>
          <w:tcPr>
            <w:tcW w:w="3625" w:type="dxa"/>
          </w:tcPr>
          <w:p w14:paraId="261B424A"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10.000,00 €</w:t>
            </w:r>
          </w:p>
        </w:tc>
      </w:tr>
      <w:tr w:rsidR="002C51F2" w:rsidRPr="002C51F2" w14:paraId="468DBC9C" w14:textId="77777777" w:rsidTr="00C1350C">
        <w:trPr>
          <w:trHeight w:val="523"/>
        </w:trPr>
        <w:tc>
          <w:tcPr>
            <w:tcW w:w="1848" w:type="dxa"/>
          </w:tcPr>
          <w:p w14:paraId="496D8EF3"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2.1.</w:t>
            </w:r>
          </w:p>
        </w:tc>
        <w:tc>
          <w:tcPr>
            <w:tcW w:w="8598" w:type="dxa"/>
          </w:tcPr>
          <w:p w14:paraId="0B11CF08"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Ostali prihodi za posebne namjene</w:t>
            </w:r>
          </w:p>
        </w:tc>
        <w:tc>
          <w:tcPr>
            <w:tcW w:w="3625" w:type="dxa"/>
          </w:tcPr>
          <w:p w14:paraId="454015B6"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10.000,00 €</w:t>
            </w:r>
          </w:p>
        </w:tc>
      </w:tr>
      <w:tr w:rsidR="002C51F2" w:rsidRPr="002C51F2" w14:paraId="3C563CA0" w14:textId="77777777" w:rsidTr="00C1350C">
        <w:trPr>
          <w:trHeight w:val="408"/>
        </w:trPr>
        <w:tc>
          <w:tcPr>
            <w:tcW w:w="10446" w:type="dxa"/>
            <w:gridSpan w:val="2"/>
          </w:tcPr>
          <w:p w14:paraId="4689902D" w14:textId="77777777" w:rsidR="002C51F2" w:rsidRPr="002C51F2" w:rsidRDefault="002C51F2" w:rsidP="00C1350C">
            <w:pPr>
              <w:tabs>
                <w:tab w:val="left" w:pos="3105"/>
              </w:tabs>
              <w:jc w:val="right"/>
              <w:rPr>
                <w:rFonts w:ascii="Arial Narrow" w:hAnsi="Arial Narrow"/>
                <w:b/>
                <w:lang w:val="pl-PL"/>
              </w:rPr>
            </w:pPr>
            <w:r w:rsidRPr="002C51F2">
              <w:rPr>
                <w:rFonts w:ascii="Arial Narrow" w:hAnsi="Arial Narrow"/>
                <w:b/>
                <w:lang w:val="pl-PL"/>
              </w:rPr>
              <w:t>Sveukupno Izgradnja grobnih mjesta i pješačkih staza</w:t>
            </w:r>
          </w:p>
        </w:tc>
        <w:tc>
          <w:tcPr>
            <w:tcW w:w="3625" w:type="dxa"/>
          </w:tcPr>
          <w:p w14:paraId="266CF095"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22.500,00 €</w:t>
            </w:r>
          </w:p>
        </w:tc>
      </w:tr>
      <w:tr w:rsidR="002C51F2" w:rsidRPr="002C51F2" w14:paraId="55076736" w14:textId="77777777" w:rsidTr="00C1350C">
        <w:trPr>
          <w:trHeight w:val="408"/>
        </w:trPr>
        <w:tc>
          <w:tcPr>
            <w:tcW w:w="10446" w:type="dxa"/>
            <w:gridSpan w:val="2"/>
          </w:tcPr>
          <w:p w14:paraId="53609E51"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Ostali prihodi za posebne namjene</w:t>
            </w:r>
          </w:p>
        </w:tc>
        <w:tc>
          <w:tcPr>
            <w:tcW w:w="3625" w:type="dxa"/>
          </w:tcPr>
          <w:p w14:paraId="3CA65B3F"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22.500,00 €</w:t>
            </w:r>
          </w:p>
        </w:tc>
      </w:tr>
    </w:tbl>
    <w:p w14:paraId="180F6EF7" w14:textId="77777777" w:rsidR="002C51F2" w:rsidRPr="002C51F2" w:rsidRDefault="002C51F2" w:rsidP="002C51F2">
      <w:pPr>
        <w:pStyle w:val="Tijeloteksta"/>
        <w:ind w:left="236" w:right="438" w:firstLine="720"/>
        <w:rPr>
          <w:rFonts w:ascii="Arial Narrow" w:eastAsia="Times New Roman" w:hAnsi="Arial Narrow" w:cs="Times New Roman"/>
          <w:b/>
          <w:lang w:val="pl-PL"/>
        </w:rPr>
      </w:pPr>
    </w:p>
    <w:p w14:paraId="2320C63C" w14:textId="77777777" w:rsidR="002C51F2" w:rsidRPr="002C51F2" w:rsidRDefault="002C51F2" w:rsidP="002C51F2">
      <w:pPr>
        <w:ind w:left="993"/>
        <w:rPr>
          <w:rFonts w:ascii="Arial Narrow" w:hAnsi="Arial Narrow"/>
          <w:lang w:val="pl-PL"/>
        </w:rPr>
      </w:pPr>
      <w:r w:rsidRPr="002C51F2">
        <w:rPr>
          <w:rFonts w:ascii="Arial Narrow" w:hAnsi="Arial Narrow"/>
          <w:b/>
          <w:lang w:val="pl-PL"/>
        </w:rPr>
        <w:t xml:space="preserve">9. Razvoj zelene urbane obnove Općine </w:t>
      </w:r>
      <w:r w:rsidRPr="002C51F2">
        <w:rPr>
          <w:rFonts w:ascii="Arial Narrow" w:hAnsi="Arial Narrow"/>
          <w:lang w:val="pl-PL"/>
        </w:rPr>
        <w:t xml:space="preserve">- gradnja građevine komunalne infrastrukture koja će se graditi u uređenim dijelovima građevinskog područja u ukupnom iznosu od 433.092,09 €, financirat će se iz: </w:t>
      </w:r>
    </w:p>
    <w:p w14:paraId="3B61B0BB" w14:textId="77777777" w:rsidR="002C51F2" w:rsidRPr="002C51F2" w:rsidRDefault="002C51F2" w:rsidP="002C51F2">
      <w:pPr>
        <w:pStyle w:val="Tijeloteksta"/>
        <w:ind w:left="236" w:right="438" w:firstLine="720"/>
        <w:rPr>
          <w:rFonts w:ascii="Arial Narrow" w:eastAsia="Times New Roman" w:hAnsi="Arial Narrow" w:cs="Times New Roman"/>
          <w:lang w:val="pl-PL" w:eastAsia="hr-HR"/>
        </w:rPr>
      </w:pPr>
      <w:r w:rsidRPr="002C51F2">
        <w:rPr>
          <w:rFonts w:ascii="Arial Narrow" w:eastAsia="Times New Roman" w:hAnsi="Arial Narrow" w:cs="Times New Roman"/>
          <w:lang w:val="pl-PL" w:eastAsia="hr-HR"/>
        </w:rPr>
        <w:t>Općih prihoda i primitaka u iznosu od 0,00 €</w:t>
      </w:r>
    </w:p>
    <w:p w14:paraId="2DC5D3F8" w14:textId="77777777" w:rsidR="002C51F2" w:rsidRPr="002C51F2" w:rsidRDefault="002C51F2" w:rsidP="002C51F2">
      <w:pPr>
        <w:pStyle w:val="Tijeloteksta"/>
        <w:ind w:left="236" w:right="438" w:firstLine="720"/>
        <w:rPr>
          <w:rFonts w:ascii="Arial Narrow" w:eastAsia="Times New Roman" w:hAnsi="Arial Narrow" w:cs="Times New Roman"/>
          <w:lang w:val="pl-PL" w:eastAsia="hr-HR"/>
        </w:rPr>
      </w:pPr>
      <w:r w:rsidRPr="002C51F2">
        <w:rPr>
          <w:rFonts w:ascii="Arial Narrow" w:eastAsia="Times New Roman" w:hAnsi="Arial Narrow" w:cs="Times New Roman"/>
          <w:lang w:val="pl-PL" w:eastAsia="hr-HR"/>
        </w:rPr>
        <w:t>Fondovi EU - Europski fond za regionalni razvoj u iznosu od 368.181,82 €</w:t>
      </w:r>
    </w:p>
    <w:p w14:paraId="1961A95D" w14:textId="77777777" w:rsidR="002C51F2" w:rsidRPr="002C51F2" w:rsidRDefault="002C51F2" w:rsidP="002C51F2">
      <w:pPr>
        <w:pStyle w:val="Tijeloteksta"/>
        <w:ind w:left="236" w:right="438" w:firstLine="720"/>
        <w:rPr>
          <w:rFonts w:ascii="Arial Narrow" w:eastAsia="Times New Roman" w:hAnsi="Arial Narrow" w:cs="Times New Roman"/>
          <w:lang w:val="pl-PL" w:eastAsia="hr-HR"/>
        </w:rPr>
      </w:pPr>
      <w:r w:rsidRPr="002C51F2">
        <w:rPr>
          <w:rFonts w:ascii="Arial Narrow" w:eastAsia="Times New Roman" w:hAnsi="Arial Narrow" w:cs="Times New Roman"/>
          <w:lang w:val="pl-PL" w:eastAsia="hr-HR"/>
        </w:rPr>
        <w:t>Namjenski primici od zaduživanja u iznosu od 64.910,27 €</w:t>
      </w:r>
    </w:p>
    <w:p w14:paraId="52AB0736" w14:textId="77777777" w:rsidR="002C51F2" w:rsidRPr="002C51F2" w:rsidRDefault="002C51F2" w:rsidP="002C51F2">
      <w:pPr>
        <w:pStyle w:val="Tijeloteksta"/>
        <w:ind w:left="236" w:right="438" w:firstLine="720"/>
        <w:rPr>
          <w:rFonts w:ascii="Arial Narrow" w:eastAsia="Times New Roman" w:hAnsi="Arial Narrow" w:cs="Times New Roman"/>
          <w:lang w:val="pl-PL" w:eastAsia="hr-HR"/>
        </w:rPr>
      </w:pPr>
    </w:p>
    <w:p w14:paraId="064085D3" w14:textId="77777777" w:rsidR="002C51F2" w:rsidRPr="002C51F2" w:rsidRDefault="002C51F2" w:rsidP="002C51F2">
      <w:pPr>
        <w:ind w:left="993"/>
        <w:rPr>
          <w:rFonts w:ascii="Arial Narrow" w:hAnsi="Arial Narrow"/>
          <w:lang w:val="pl-PL"/>
        </w:rPr>
      </w:pPr>
      <w:r w:rsidRPr="002C51F2">
        <w:rPr>
          <w:rFonts w:ascii="Arial Narrow" w:hAnsi="Arial Narrow"/>
          <w:lang w:val="pl-PL"/>
        </w:rPr>
        <w:lastRenderedPageBreak/>
        <w:t>Opseg poslova: u svrhu prijave na EU natječaj: Razvoj zelene infrastrukture u urbanim područjima”, PK.3.7.08 planira se izrada Strategije zelene urbane obnove Općine Dubravica, trošak konzultantskih usluga glede prijave na natječaj, izrada projektne dokumentacije zelene urbane obnove, izgradnja i opremanje zelene obnove na području općine (500 kom biljaka/stabala), stručni nadzor nad izvođenjem radova, promidžba i vidljivost projekta, trošak rada službenika na provedbi projekta, usluga vođenja projekta – vanjski konzultant, usluga provođenja postupaka nabave – vanjski konzultant, trošak projektantskog nadzora, horizontalne aktivnosti-nabava opreme i edukacije (</w:t>
      </w:r>
      <w:r w:rsidRPr="002C51F2">
        <w:rPr>
          <w:rFonts w:ascii="Arial Narrow" w:hAnsi="Arial Narrow"/>
          <w:bCs/>
        </w:rPr>
        <w:t xml:space="preserve">Klupa prilagođena osobama s invaliditetom, Izrada procjene učinka na načela nediskriminacije i ravnopravnosti spolova u sklopu projekta: “Razvoj zelene infrastrukture na području Općine Dubravica”, Ambijentalna solarna rasvjeta, Hotel za kukce, Kućice za ptice, Zelena parkirališta za bicikle, Solarni servisni stup za bicikle, Koševi za otpad, Pametne solarne klupe, Pametni </w:t>
      </w:r>
      <w:proofErr w:type="spellStart"/>
      <w:r w:rsidRPr="002C51F2">
        <w:rPr>
          <w:rFonts w:ascii="Arial Narrow" w:hAnsi="Arial Narrow"/>
          <w:bCs/>
        </w:rPr>
        <w:t>infostup</w:t>
      </w:r>
      <w:proofErr w:type="spellEnd"/>
      <w:r w:rsidRPr="002C51F2">
        <w:rPr>
          <w:rFonts w:ascii="Arial Narrow" w:hAnsi="Arial Narrow"/>
          <w:bCs/>
        </w:rPr>
        <w:t xml:space="preserve">, Meteorološki senzor,  Akumulacijske vreće za </w:t>
      </w:r>
      <w:proofErr w:type="spellStart"/>
      <w:r w:rsidRPr="002C51F2">
        <w:rPr>
          <w:rFonts w:ascii="Arial Narrow" w:hAnsi="Arial Narrow"/>
          <w:bCs/>
        </w:rPr>
        <w:t>zaljevanje</w:t>
      </w:r>
      <w:proofErr w:type="spellEnd"/>
      <w:r w:rsidRPr="002C51F2">
        <w:rPr>
          <w:rFonts w:ascii="Arial Narrow" w:hAnsi="Arial Narrow"/>
          <w:bCs/>
        </w:rPr>
        <w:t xml:space="preserve"> stabala, Edukacijska radionica/javna tribina o toplinskim otocima u urbanim sredinama, Edukativna radionica o prednostima korištenja bicikala)</w:t>
      </w: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598"/>
        <w:gridCol w:w="3625"/>
      </w:tblGrid>
      <w:tr w:rsidR="002C51F2" w:rsidRPr="002C51F2" w14:paraId="2ABBE616" w14:textId="77777777" w:rsidTr="00C1350C">
        <w:trPr>
          <w:trHeight w:val="389"/>
        </w:trPr>
        <w:tc>
          <w:tcPr>
            <w:tcW w:w="1848" w:type="dxa"/>
          </w:tcPr>
          <w:p w14:paraId="745AB602"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Red.br.</w:t>
            </w:r>
          </w:p>
        </w:tc>
        <w:tc>
          <w:tcPr>
            <w:tcW w:w="8598" w:type="dxa"/>
          </w:tcPr>
          <w:p w14:paraId="57055A12"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Naziv, opseg poslova, izvori financiranja</w:t>
            </w:r>
          </w:p>
        </w:tc>
        <w:tc>
          <w:tcPr>
            <w:tcW w:w="3625" w:type="dxa"/>
          </w:tcPr>
          <w:p w14:paraId="035D3B63"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Procjena troškova građenja u eurima (€)</w:t>
            </w:r>
          </w:p>
        </w:tc>
      </w:tr>
      <w:tr w:rsidR="002C51F2" w:rsidRPr="002C51F2" w14:paraId="3BC3E9B1" w14:textId="77777777" w:rsidTr="00C1350C">
        <w:trPr>
          <w:trHeight w:val="389"/>
        </w:trPr>
        <w:tc>
          <w:tcPr>
            <w:tcW w:w="1848" w:type="dxa"/>
          </w:tcPr>
          <w:p w14:paraId="05769869"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1.</w:t>
            </w:r>
          </w:p>
        </w:tc>
        <w:tc>
          <w:tcPr>
            <w:tcW w:w="8598" w:type="dxa"/>
          </w:tcPr>
          <w:p w14:paraId="31C1B363"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Konzultantske usluge </w:t>
            </w:r>
          </w:p>
          <w:p w14:paraId="6F0B9C20"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Opseg poslova: izrada projektne prijave na EU natječaj: </w:t>
            </w:r>
            <w:r w:rsidRPr="002C51F2">
              <w:rPr>
                <w:rFonts w:ascii="Arial Narrow" w:hAnsi="Arial Narrow"/>
                <w:lang w:val="pl-PL"/>
              </w:rPr>
              <w:t>Razvoj zelene infrastrukture u urbanim područjima”, PK.3.7.08</w:t>
            </w:r>
          </w:p>
        </w:tc>
        <w:tc>
          <w:tcPr>
            <w:tcW w:w="3625" w:type="dxa"/>
          </w:tcPr>
          <w:p w14:paraId="2B717C8D"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7.500,00 €</w:t>
            </w:r>
          </w:p>
        </w:tc>
      </w:tr>
      <w:tr w:rsidR="002C51F2" w:rsidRPr="002C51F2" w14:paraId="0DEBBA1E" w14:textId="77777777" w:rsidTr="00C1350C">
        <w:trPr>
          <w:trHeight w:val="408"/>
        </w:trPr>
        <w:tc>
          <w:tcPr>
            <w:tcW w:w="1848" w:type="dxa"/>
          </w:tcPr>
          <w:p w14:paraId="65E8F52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1.1.</w:t>
            </w:r>
          </w:p>
        </w:tc>
        <w:tc>
          <w:tcPr>
            <w:tcW w:w="8598" w:type="dxa"/>
          </w:tcPr>
          <w:p w14:paraId="3512C34C"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Namjenski prihodi od zaduživanja</w:t>
            </w:r>
          </w:p>
        </w:tc>
        <w:tc>
          <w:tcPr>
            <w:tcW w:w="3625" w:type="dxa"/>
          </w:tcPr>
          <w:p w14:paraId="2BDB0F6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1.125,00 €</w:t>
            </w:r>
          </w:p>
        </w:tc>
      </w:tr>
      <w:tr w:rsidR="002C51F2" w:rsidRPr="002C51F2" w14:paraId="0098D4BE" w14:textId="77777777" w:rsidTr="00C1350C">
        <w:trPr>
          <w:trHeight w:val="408"/>
        </w:trPr>
        <w:tc>
          <w:tcPr>
            <w:tcW w:w="1848" w:type="dxa"/>
          </w:tcPr>
          <w:p w14:paraId="274FCB7F"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1.2.</w:t>
            </w:r>
          </w:p>
        </w:tc>
        <w:tc>
          <w:tcPr>
            <w:tcW w:w="8598" w:type="dxa"/>
          </w:tcPr>
          <w:p w14:paraId="3B3E7C43"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w:t>
            </w:r>
          </w:p>
        </w:tc>
        <w:tc>
          <w:tcPr>
            <w:tcW w:w="3625" w:type="dxa"/>
          </w:tcPr>
          <w:p w14:paraId="6731E7DC"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6.375,00 €</w:t>
            </w:r>
          </w:p>
        </w:tc>
      </w:tr>
      <w:tr w:rsidR="002C51F2" w:rsidRPr="002C51F2" w14:paraId="00859184" w14:textId="77777777" w:rsidTr="00C1350C">
        <w:trPr>
          <w:trHeight w:val="408"/>
        </w:trPr>
        <w:tc>
          <w:tcPr>
            <w:tcW w:w="1848" w:type="dxa"/>
          </w:tcPr>
          <w:p w14:paraId="02262D22"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2.</w:t>
            </w:r>
          </w:p>
        </w:tc>
        <w:tc>
          <w:tcPr>
            <w:tcW w:w="8598" w:type="dxa"/>
          </w:tcPr>
          <w:p w14:paraId="0D9E15FF"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Strategija zelene urbane obnove Općine Dubravica</w:t>
            </w:r>
          </w:p>
          <w:p w14:paraId="04BE8FCC"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Opseg poslova: izrada strategije radi prijave na EU natječaj: </w:t>
            </w:r>
            <w:r w:rsidRPr="002C51F2">
              <w:rPr>
                <w:rFonts w:ascii="Arial Narrow" w:hAnsi="Arial Narrow"/>
                <w:lang w:val="pl-PL"/>
              </w:rPr>
              <w:t>Razvoj zelene infrastrukture u urbanim područjima”, PK.3.7.08</w:t>
            </w:r>
          </w:p>
        </w:tc>
        <w:tc>
          <w:tcPr>
            <w:tcW w:w="3625" w:type="dxa"/>
          </w:tcPr>
          <w:p w14:paraId="1D9F3A20"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25.000,00 €</w:t>
            </w:r>
          </w:p>
        </w:tc>
      </w:tr>
      <w:tr w:rsidR="002C51F2" w:rsidRPr="002C51F2" w14:paraId="112F17AE" w14:textId="77777777" w:rsidTr="00C1350C">
        <w:trPr>
          <w:trHeight w:val="523"/>
        </w:trPr>
        <w:tc>
          <w:tcPr>
            <w:tcW w:w="1848" w:type="dxa"/>
          </w:tcPr>
          <w:p w14:paraId="1F2C3368"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2.1.</w:t>
            </w:r>
          </w:p>
        </w:tc>
        <w:tc>
          <w:tcPr>
            <w:tcW w:w="8598" w:type="dxa"/>
          </w:tcPr>
          <w:p w14:paraId="7DBCF2AF"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54B725B9"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3.750,00 €</w:t>
            </w:r>
          </w:p>
        </w:tc>
      </w:tr>
      <w:tr w:rsidR="002C51F2" w:rsidRPr="002C51F2" w14:paraId="0273DB2D" w14:textId="77777777" w:rsidTr="00C1350C">
        <w:trPr>
          <w:trHeight w:val="523"/>
        </w:trPr>
        <w:tc>
          <w:tcPr>
            <w:tcW w:w="1848" w:type="dxa"/>
          </w:tcPr>
          <w:p w14:paraId="56AC3026"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2.2.</w:t>
            </w:r>
          </w:p>
        </w:tc>
        <w:tc>
          <w:tcPr>
            <w:tcW w:w="8598" w:type="dxa"/>
          </w:tcPr>
          <w:p w14:paraId="26BFF5A7"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 Europski fond za regionalni razvoj</w:t>
            </w:r>
          </w:p>
        </w:tc>
        <w:tc>
          <w:tcPr>
            <w:tcW w:w="3625" w:type="dxa"/>
          </w:tcPr>
          <w:p w14:paraId="2D3FC4F6"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21.250,00 €</w:t>
            </w:r>
          </w:p>
        </w:tc>
      </w:tr>
      <w:tr w:rsidR="002C51F2" w:rsidRPr="002C51F2" w14:paraId="4F62AF87" w14:textId="77777777" w:rsidTr="00C1350C">
        <w:trPr>
          <w:trHeight w:val="523"/>
        </w:trPr>
        <w:tc>
          <w:tcPr>
            <w:tcW w:w="1848" w:type="dxa"/>
          </w:tcPr>
          <w:p w14:paraId="31ABFD9A"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3.</w:t>
            </w:r>
          </w:p>
        </w:tc>
        <w:tc>
          <w:tcPr>
            <w:tcW w:w="8598" w:type="dxa"/>
          </w:tcPr>
          <w:p w14:paraId="2E2CD5E4"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Promidžba i vidljivost</w:t>
            </w:r>
          </w:p>
          <w:p w14:paraId="09164740"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pripema i objava članka u lokalnom tisku – 2 kom; priprema i montaža objave na regionalnoj TV postaji-1 kom; grafička priprema, dizajn i tiskanje letaka-420 kom; konferencija za medije-1 kom; oznake vidljivosti (naljepnice) za postavljenu opremu-50 kom</w:t>
            </w:r>
          </w:p>
        </w:tc>
        <w:tc>
          <w:tcPr>
            <w:tcW w:w="3625" w:type="dxa"/>
          </w:tcPr>
          <w:p w14:paraId="36B8174D"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5.000,00 €</w:t>
            </w:r>
          </w:p>
        </w:tc>
      </w:tr>
      <w:tr w:rsidR="002C51F2" w:rsidRPr="002C51F2" w14:paraId="248C273D" w14:textId="77777777" w:rsidTr="00C1350C">
        <w:trPr>
          <w:trHeight w:val="523"/>
        </w:trPr>
        <w:tc>
          <w:tcPr>
            <w:tcW w:w="1848" w:type="dxa"/>
          </w:tcPr>
          <w:p w14:paraId="17F49D9F"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lastRenderedPageBreak/>
              <w:t>3.1.</w:t>
            </w:r>
          </w:p>
        </w:tc>
        <w:tc>
          <w:tcPr>
            <w:tcW w:w="8598" w:type="dxa"/>
          </w:tcPr>
          <w:p w14:paraId="1E4F8C7E"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6CCD8C4C"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750,00 €</w:t>
            </w:r>
          </w:p>
        </w:tc>
      </w:tr>
      <w:tr w:rsidR="002C51F2" w:rsidRPr="002C51F2" w14:paraId="4BB976C2" w14:textId="77777777" w:rsidTr="00C1350C">
        <w:trPr>
          <w:trHeight w:val="523"/>
        </w:trPr>
        <w:tc>
          <w:tcPr>
            <w:tcW w:w="1848" w:type="dxa"/>
          </w:tcPr>
          <w:p w14:paraId="2FCA0ABB"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3.2.</w:t>
            </w:r>
          </w:p>
        </w:tc>
        <w:tc>
          <w:tcPr>
            <w:tcW w:w="8598" w:type="dxa"/>
          </w:tcPr>
          <w:p w14:paraId="750A6AEB"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 Europski fond za regionalni razvoj</w:t>
            </w:r>
          </w:p>
        </w:tc>
        <w:tc>
          <w:tcPr>
            <w:tcW w:w="3625" w:type="dxa"/>
          </w:tcPr>
          <w:p w14:paraId="2BB4A20C"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4.250,00 €</w:t>
            </w:r>
          </w:p>
        </w:tc>
      </w:tr>
      <w:tr w:rsidR="002C51F2" w:rsidRPr="002C51F2" w14:paraId="25922A03" w14:textId="77777777" w:rsidTr="00C1350C">
        <w:trPr>
          <w:trHeight w:val="523"/>
        </w:trPr>
        <w:tc>
          <w:tcPr>
            <w:tcW w:w="1848" w:type="dxa"/>
          </w:tcPr>
          <w:p w14:paraId="250DC67F"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4.</w:t>
            </w:r>
          </w:p>
        </w:tc>
        <w:tc>
          <w:tcPr>
            <w:tcW w:w="8598" w:type="dxa"/>
          </w:tcPr>
          <w:p w14:paraId="1C84BDB2"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Stručni nadzor</w:t>
            </w:r>
          </w:p>
          <w:p w14:paraId="2B6E1B0D"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Opseg poslova: stručni nadzor nad izvođenjem radova i opremanjem </w:t>
            </w:r>
          </w:p>
        </w:tc>
        <w:tc>
          <w:tcPr>
            <w:tcW w:w="3625" w:type="dxa"/>
          </w:tcPr>
          <w:p w14:paraId="3A107CD7"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6.250,00 €</w:t>
            </w:r>
          </w:p>
        </w:tc>
      </w:tr>
      <w:tr w:rsidR="002C51F2" w:rsidRPr="002C51F2" w14:paraId="2918516B" w14:textId="77777777" w:rsidTr="00C1350C">
        <w:trPr>
          <w:trHeight w:val="523"/>
        </w:trPr>
        <w:tc>
          <w:tcPr>
            <w:tcW w:w="1848" w:type="dxa"/>
          </w:tcPr>
          <w:p w14:paraId="736269C3"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4.1.</w:t>
            </w:r>
          </w:p>
        </w:tc>
        <w:tc>
          <w:tcPr>
            <w:tcW w:w="8598" w:type="dxa"/>
          </w:tcPr>
          <w:p w14:paraId="21805248"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52E1521F"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937,50 €</w:t>
            </w:r>
          </w:p>
        </w:tc>
      </w:tr>
      <w:tr w:rsidR="002C51F2" w:rsidRPr="002C51F2" w14:paraId="728ED4E1" w14:textId="77777777" w:rsidTr="00C1350C">
        <w:trPr>
          <w:trHeight w:val="523"/>
        </w:trPr>
        <w:tc>
          <w:tcPr>
            <w:tcW w:w="1848" w:type="dxa"/>
          </w:tcPr>
          <w:p w14:paraId="24F84DC4"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4.2.</w:t>
            </w:r>
          </w:p>
        </w:tc>
        <w:tc>
          <w:tcPr>
            <w:tcW w:w="8598" w:type="dxa"/>
          </w:tcPr>
          <w:p w14:paraId="64CC0E26"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 Europski fond za regionalni razvoj</w:t>
            </w:r>
          </w:p>
        </w:tc>
        <w:tc>
          <w:tcPr>
            <w:tcW w:w="3625" w:type="dxa"/>
          </w:tcPr>
          <w:p w14:paraId="0347BF9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5.312,50 €</w:t>
            </w:r>
          </w:p>
        </w:tc>
      </w:tr>
      <w:tr w:rsidR="002C51F2" w:rsidRPr="002C51F2" w14:paraId="5B1A973A" w14:textId="77777777" w:rsidTr="00C1350C">
        <w:trPr>
          <w:trHeight w:val="523"/>
        </w:trPr>
        <w:tc>
          <w:tcPr>
            <w:tcW w:w="1848" w:type="dxa"/>
          </w:tcPr>
          <w:p w14:paraId="6C89BCB1"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5.</w:t>
            </w:r>
          </w:p>
        </w:tc>
        <w:tc>
          <w:tcPr>
            <w:tcW w:w="8598" w:type="dxa"/>
          </w:tcPr>
          <w:p w14:paraId="7B18B3EE"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Projektna dokumentacija zelene urbane obnove</w:t>
            </w:r>
          </w:p>
          <w:p w14:paraId="7DBBA55F"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izrada projektne dokumentacije (glavni projekt, troškovnik)</w:t>
            </w:r>
          </w:p>
        </w:tc>
        <w:tc>
          <w:tcPr>
            <w:tcW w:w="3625" w:type="dxa"/>
          </w:tcPr>
          <w:p w14:paraId="22C42DB7"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26.000,00 €</w:t>
            </w:r>
          </w:p>
        </w:tc>
      </w:tr>
      <w:tr w:rsidR="002C51F2" w:rsidRPr="002C51F2" w14:paraId="2E8F82CB" w14:textId="77777777" w:rsidTr="00C1350C">
        <w:trPr>
          <w:trHeight w:val="523"/>
        </w:trPr>
        <w:tc>
          <w:tcPr>
            <w:tcW w:w="1848" w:type="dxa"/>
          </w:tcPr>
          <w:p w14:paraId="26286C6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5.1.</w:t>
            </w:r>
          </w:p>
        </w:tc>
        <w:tc>
          <w:tcPr>
            <w:tcW w:w="8598" w:type="dxa"/>
          </w:tcPr>
          <w:p w14:paraId="77D48210"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2E8E924E"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3.900,00 €</w:t>
            </w:r>
          </w:p>
        </w:tc>
      </w:tr>
      <w:tr w:rsidR="002C51F2" w:rsidRPr="002C51F2" w14:paraId="3A8734D4" w14:textId="77777777" w:rsidTr="00C1350C">
        <w:trPr>
          <w:trHeight w:val="523"/>
        </w:trPr>
        <w:tc>
          <w:tcPr>
            <w:tcW w:w="1848" w:type="dxa"/>
          </w:tcPr>
          <w:p w14:paraId="52997206"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5.2.</w:t>
            </w:r>
          </w:p>
        </w:tc>
        <w:tc>
          <w:tcPr>
            <w:tcW w:w="8598" w:type="dxa"/>
          </w:tcPr>
          <w:p w14:paraId="63B82692"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 - Europski fond za regionalni razvoj</w:t>
            </w:r>
          </w:p>
        </w:tc>
        <w:tc>
          <w:tcPr>
            <w:tcW w:w="3625" w:type="dxa"/>
          </w:tcPr>
          <w:p w14:paraId="2AAC9970"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22.100,00 €</w:t>
            </w:r>
          </w:p>
        </w:tc>
      </w:tr>
      <w:tr w:rsidR="002C51F2" w:rsidRPr="002C51F2" w14:paraId="1DF8823F" w14:textId="77777777" w:rsidTr="00C1350C">
        <w:trPr>
          <w:trHeight w:val="523"/>
        </w:trPr>
        <w:tc>
          <w:tcPr>
            <w:tcW w:w="1848" w:type="dxa"/>
          </w:tcPr>
          <w:p w14:paraId="70028C5E"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6.</w:t>
            </w:r>
          </w:p>
        </w:tc>
        <w:tc>
          <w:tcPr>
            <w:tcW w:w="8598" w:type="dxa"/>
          </w:tcPr>
          <w:p w14:paraId="2CCFECCF"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Izgradnja i opremanje</w:t>
            </w:r>
          </w:p>
          <w:p w14:paraId="3FBC8203"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izgradnja zelene urbane obnove na području općine te opremanje sa stablima, biljkama (500 kom)</w:t>
            </w:r>
          </w:p>
        </w:tc>
        <w:tc>
          <w:tcPr>
            <w:tcW w:w="3625" w:type="dxa"/>
          </w:tcPr>
          <w:p w14:paraId="3DD48B80"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251.795,70 €</w:t>
            </w:r>
          </w:p>
        </w:tc>
      </w:tr>
      <w:tr w:rsidR="002C51F2" w:rsidRPr="002C51F2" w14:paraId="125598A3" w14:textId="77777777" w:rsidTr="00C1350C">
        <w:trPr>
          <w:trHeight w:val="523"/>
        </w:trPr>
        <w:tc>
          <w:tcPr>
            <w:tcW w:w="1848" w:type="dxa"/>
          </w:tcPr>
          <w:p w14:paraId="61A96F12"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6.1.</w:t>
            </w:r>
          </w:p>
        </w:tc>
        <w:tc>
          <w:tcPr>
            <w:tcW w:w="8598" w:type="dxa"/>
          </w:tcPr>
          <w:p w14:paraId="3C16EA9E"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 Europski fond za regionalni razvoj</w:t>
            </w:r>
          </w:p>
        </w:tc>
        <w:tc>
          <w:tcPr>
            <w:tcW w:w="3625" w:type="dxa"/>
          </w:tcPr>
          <w:p w14:paraId="56338A83"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214.026,34 €</w:t>
            </w:r>
          </w:p>
        </w:tc>
      </w:tr>
      <w:tr w:rsidR="002C51F2" w:rsidRPr="002C51F2" w14:paraId="171E1FD6" w14:textId="77777777" w:rsidTr="00C1350C">
        <w:trPr>
          <w:trHeight w:val="523"/>
        </w:trPr>
        <w:tc>
          <w:tcPr>
            <w:tcW w:w="1848" w:type="dxa"/>
          </w:tcPr>
          <w:p w14:paraId="78CD5EE8"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6.2.</w:t>
            </w:r>
          </w:p>
        </w:tc>
        <w:tc>
          <w:tcPr>
            <w:tcW w:w="8598" w:type="dxa"/>
          </w:tcPr>
          <w:p w14:paraId="79BEE53C"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2B6D31D9"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37.769,36 €</w:t>
            </w:r>
          </w:p>
        </w:tc>
      </w:tr>
      <w:tr w:rsidR="002C51F2" w:rsidRPr="002C51F2" w14:paraId="066DD1EA" w14:textId="77777777" w:rsidTr="00C1350C">
        <w:trPr>
          <w:trHeight w:val="523"/>
        </w:trPr>
        <w:tc>
          <w:tcPr>
            <w:tcW w:w="1848" w:type="dxa"/>
          </w:tcPr>
          <w:p w14:paraId="79B80B96"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7.</w:t>
            </w:r>
          </w:p>
        </w:tc>
        <w:tc>
          <w:tcPr>
            <w:tcW w:w="8598" w:type="dxa"/>
          </w:tcPr>
          <w:p w14:paraId="24A17833"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Trošak plaće djelatnice</w:t>
            </w:r>
          </w:p>
          <w:p w14:paraId="618CF5FF"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troškovi rada službenika na provedbi projekta</w:t>
            </w:r>
          </w:p>
        </w:tc>
        <w:tc>
          <w:tcPr>
            <w:tcW w:w="3625" w:type="dxa"/>
          </w:tcPr>
          <w:p w14:paraId="77C61DB0"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3.909,39 €</w:t>
            </w:r>
          </w:p>
        </w:tc>
      </w:tr>
      <w:tr w:rsidR="002C51F2" w:rsidRPr="002C51F2" w14:paraId="2BE4A4E7" w14:textId="77777777" w:rsidTr="00C1350C">
        <w:trPr>
          <w:trHeight w:val="523"/>
        </w:trPr>
        <w:tc>
          <w:tcPr>
            <w:tcW w:w="1848" w:type="dxa"/>
          </w:tcPr>
          <w:p w14:paraId="3E1AC3EB"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7.1.</w:t>
            </w:r>
          </w:p>
        </w:tc>
        <w:tc>
          <w:tcPr>
            <w:tcW w:w="8598" w:type="dxa"/>
          </w:tcPr>
          <w:p w14:paraId="23DAD3E8"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 Europski fond za regionalni razvoj</w:t>
            </w:r>
          </w:p>
        </w:tc>
        <w:tc>
          <w:tcPr>
            <w:tcW w:w="3625" w:type="dxa"/>
          </w:tcPr>
          <w:p w14:paraId="1D003457"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3.322,98 €</w:t>
            </w:r>
          </w:p>
        </w:tc>
      </w:tr>
      <w:tr w:rsidR="002C51F2" w:rsidRPr="002C51F2" w14:paraId="69F62BA9" w14:textId="77777777" w:rsidTr="00C1350C">
        <w:trPr>
          <w:trHeight w:val="523"/>
        </w:trPr>
        <w:tc>
          <w:tcPr>
            <w:tcW w:w="1848" w:type="dxa"/>
          </w:tcPr>
          <w:p w14:paraId="7D970DB4"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7.2.</w:t>
            </w:r>
          </w:p>
        </w:tc>
        <w:tc>
          <w:tcPr>
            <w:tcW w:w="8598" w:type="dxa"/>
          </w:tcPr>
          <w:p w14:paraId="26F59FCA"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37FFC35A"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586,41 €</w:t>
            </w:r>
          </w:p>
        </w:tc>
      </w:tr>
      <w:tr w:rsidR="002C51F2" w:rsidRPr="002C51F2" w14:paraId="69D6302C" w14:textId="77777777" w:rsidTr="00C1350C">
        <w:trPr>
          <w:trHeight w:val="523"/>
        </w:trPr>
        <w:tc>
          <w:tcPr>
            <w:tcW w:w="1848" w:type="dxa"/>
          </w:tcPr>
          <w:p w14:paraId="23F5D5AD"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lastRenderedPageBreak/>
              <w:t>8.</w:t>
            </w:r>
          </w:p>
        </w:tc>
        <w:tc>
          <w:tcPr>
            <w:tcW w:w="8598" w:type="dxa"/>
          </w:tcPr>
          <w:p w14:paraId="29131B2D"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Usluga vođenja projekta</w:t>
            </w:r>
          </w:p>
          <w:p w14:paraId="5D065235"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troškovi vanjskog konzultanta za vođenje projekta sukladno uvjetima natječaja za razdoblje provedbe projekta</w:t>
            </w:r>
          </w:p>
        </w:tc>
        <w:tc>
          <w:tcPr>
            <w:tcW w:w="3625" w:type="dxa"/>
          </w:tcPr>
          <w:p w14:paraId="568C9252"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11.812,00 €</w:t>
            </w:r>
          </w:p>
        </w:tc>
      </w:tr>
      <w:tr w:rsidR="002C51F2" w:rsidRPr="002C51F2" w14:paraId="3287F0B0" w14:textId="77777777" w:rsidTr="00C1350C">
        <w:trPr>
          <w:trHeight w:val="523"/>
        </w:trPr>
        <w:tc>
          <w:tcPr>
            <w:tcW w:w="1848" w:type="dxa"/>
          </w:tcPr>
          <w:p w14:paraId="590306C3"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8.1.</w:t>
            </w:r>
          </w:p>
        </w:tc>
        <w:tc>
          <w:tcPr>
            <w:tcW w:w="8598" w:type="dxa"/>
          </w:tcPr>
          <w:p w14:paraId="64274D91"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 Europski fond za regionalni razvoj</w:t>
            </w:r>
          </w:p>
        </w:tc>
        <w:tc>
          <w:tcPr>
            <w:tcW w:w="3625" w:type="dxa"/>
          </w:tcPr>
          <w:p w14:paraId="52D78EA3"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10.093,75 €</w:t>
            </w:r>
          </w:p>
        </w:tc>
      </w:tr>
      <w:tr w:rsidR="002C51F2" w:rsidRPr="002C51F2" w14:paraId="4C8CD3CE" w14:textId="77777777" w:rsidTr="00C1350C">
        <w:trPr>
          <w:trHeight w:val="523"/>
        </w:trPr>
        <w:tc>
          <w:tcPr>
            <w:tcW w:w="1848" w:type="dxa"/>
          </w:tcPr>
          <w:p w14:paraId="242951E0"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8.2.</w:t>
            </w:r>
          </w:p>
        </w:tc>
        <w:tc>
          <w:tcPr>
            <w:tcW w:w="8598" w:type="dxa"/>
          </w:tcPr>
          <w:p w14:paraId="6036D238"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322B9200"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1.718,25 €</w:t>
            </w:r>
          </w:p>
        </w:tc>
      </w:tr>
      <w:tr w:rsidR="002C51F2" w:rsidRPr="002C51F2" w14:paraId="20C898D0" w14:textId="77777777" w:rsidTr="00C1350C">
        <w:trPr>
          <w:trHeight w:val="523"/>
        </w:trPr>
        <w:tc>
          <w:tcPr>
            <w:tcW w:w="1848" w:type="dxa"/>
          </w:tcPr>
          <w:p w14:paraId="51A65C74"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9.</w:t>
            </w:r>
          </w:p>
        </w:tc>
        <w:tc>
          <w:tcPr>
            <w:tcW w:w="8598" w:type="dxa"/>
          </w:tcPr>
          <w:p w14:paraId="7635A714"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Usluga provođenja postupaka javne nabave</w:t>
            </w:r>
          </w:p>
          <w:p w14:paraId="03579B69"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troškovi vanjskog konzultanta za provođenje postupaka javne i jednostavne nabave u sklopu projekta za razdoblje provedbe projekta</w:t>
            </w:r>
          </w:p>
        </w:tc>
        <w:tc>
          <w:tcPr>
            <w:tcW w:w="3625" w:type="dxa"/>
          </w:tcPr>
          <w:p w14:paraId="52F1C969"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3.000,00 €</w:t>
            </w:r>
          </w:p>
        </w:tc>
      </w:tr>
      <w:tr w:rsidR="002C51F2" w:rsidRPr="002C51F2" w14:paraId="57BDD4BB" w14:textId="77777777" w:rsidTr="00C1350C">
        <w:trPr>
          <w:trHeight w:val="523"/>
        </w:trPr>
        <w:tc>
          <w:tcPr>
            <w:tcW w:w="1848" w:type="dxa"/>
          </w:tcPr>
          <w:p w14:paraId="4A9B2AF8"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9.1.</w:t>
            </w:r>
          </w:p>
        </w:tc>
        <w:tc>
          <w:tcPr>
            <w:tcW w:w="8598" w:type="dxa"/>
          </w:tcPr>
          <w:p w14:paraId="3DCC49E8"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 Europski fond za regionalni razvoj</w:t>
            </w:r>
          </w:p>
        </w:tc>
        <w:tc>
          <w:tcPr>
            <w:tcW w:w="3625" w:type="dxa"/>
          </w:tcPr>
          <w:p w14:paraId="613C0CA4"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2.550,00 €</w:t>
            </w:r>
          </w:p>
        </w:tc>
      </w:tr>
      <w:tr w:rsidR="002C51F2" w:rsidRPr="002C51F2" w14:paraId="720ED4C5" w14:textId="77777777" w:rsidTr="00C1350C">
        <w:trPr>
          <w:trHeight w:val="523"/>
        </w:trPr>
        <w:tc>
          <w:tcPr>
            <w:tcW w:w="1848" w:type="dxa"/>
          </w:tcPr>
          <w:p w14:paraId="2896EC04"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9.2.</w:t>
            </w:r>
          </w:p>
        </w:tc>
        <w:tc>
          <w:tcPr>
            <w:tcW w:w="8598" w:type="dxa"/>
          </w:tcPr>
          <w:p w14:paraId="40E92660"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4B72114F"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450,00 €</w:t>
            </w:r>
          </w:p>
        </w:tc>
      </w:tr>
      <w:tr w:rsidR="002C51F2" w:rsidRPr="002C51F2" w14:paraId="6A2C21E9" w14:textId="77777777" w:rsidTr="00C1350C">
        <w:trPr>
          <w:trHeight w:val="523"/>
        </w:trPr>
        <w:tc>
          <w:tcPr>
            <w:tcW w:w="1848" w:type="dxa"/>
          </w:tcPr>
          <w:p w14:paraId="3E0577F0"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10.</w:t>
            </w:r>
          </w:p>
        </w:tc>
        <w:tc>
          <w:tcPr>
            <w:tcW w:w="8598" w:type="dxa"/>
          </w:tcPr>
          <w:p w14:paraId="72D6FB17"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Unos podataka o zelenoj infrastrukturi u Registar zelene infrastrukture</w:t>
            </w:r>
          </w:p>
          <w:p w14:paraId="3C6B9771"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usluga unosa podataka o izgrađenoj zelenoj infrastrukturi u Registar zelene infrastrukture – vanjski stručnjak</w:t>
            </w:r>
          </w:p>
        </w:tc>
        <w:tc>
          <w:tcPr>
            <w:tcW w:w="3625" w:type="dxa"/>
          </w:tcPr>
          <w:p w14:paraId="069DAE15"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6.250,00 €</w:t>
            </w:r>
          </w:p>
        </w:tc>
      </w:tr>
      <w:tr w:rsidR="002C51F2" w:rsidRPr="002C51F2" w14:paraId="00F3AA5D" w14:textId="77777777" w:rsidTr="00C1350C">
        <w:trPr>
          <w:trHeight w:val="523"/>
        </w:trPr>
        <w:tc>
          <w:tcPr>
            <w:tcW w:w="1848" w:type="dxa"/>
          </w:tcPr>
          <w:p w14:paraId="3A1DD005"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10.1.</w:t>
            </w:r>
          </w:p>
        </w:tc>
        <w:tc>
          <w:tcPr>
            <w:tcW w:w="8598" w:type="dxa"/>
          </w:tcPr>
          <w:p w14:paraId="24C22AA2"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 Europski fond za regionalni razvoj</w:t>
            </w:r>
          </w:p>
        </w:tc>
        <w:tc>
          <w:tcPr>
            <w:tcW w:w="3625" w:type="dxa"/>
          </w:tcPr>
          <w:p w14:paraId="47EA4206"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5.312,50 €</w:t>
            </w:r>
          </w:p>
        </w:tc>
      </w:tr>
      <w:tr w:rsidR="002C51F2" w:rsidRPr="002C51F2" w14:paraId="4AB097D8" w14:textId="77777777" w:rsidTr="00C1350C">
        <w:trPr>
          <w:trHeight w:val="523"/>
        </w:trPr>
        <w:tc>
          <w:tcPr>
            <w:tcW w:w="1848" w:type="dxa"/>
          </w:tcPr>
          <w:p w14:paraId="1EDB5E85"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10.2.</w:t>
            </w:r>
          </w:p>
        </w:tc>
        <w:tc>
          <w:tcPr>
            <w:tcW w:w="8598" w:type="dxa"/>
          </w:tcPr>
          <w:p w14:paraId="60C5D8A7"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211556D3"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937,50 €</w:t>
            </w:r>
          </w:p>
        </w:tc>
      </w:tr>
      <w:tr w:rsidR="002C51F2" w:rsidRPr="002C51F2" w14:paraId="253C8AEC" w14:textId="77777777" w:rsidTr="00C1350C">
        <w:trPr>
          <w:trHeight w:val="523"/>
        </w:trPr>
        <w:tc>
          <w:tcPr>
            <w:tcW w:w="1848" w:type="dxa"/>
          </w:tcPr>
          <w:p w14:paraId="73BE2656"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11.</w:t>
            </w:r>
          </w:p>
        </w:tc>
        <w:tc>
          <w:tcPr>
            <w:tcW w:w="8598" w:type="dxa"/>
          </w:tcPr>
          <w:p w14:paraId="60D1AE85"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Trošak projektantskog nadzora</w:t>
            </w:r>
          </w:p>
          <w:p w14:paraId="67211921"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Opseg poslova: usluga projektantskog nadzora prilikom izgradnje i opremanja zelene infrastrukture</w:t>
            </w:r>
          </w:p>
        </w:tc>
        <w:tc>
          <w:tcPr>
            <w:tcW w:w="3625" w:type="dxa"/>
          </w:tcPr>
          <w:p w14:paraId="7BCDE7A4"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13.125,00 €</w:t>
            </w:r>
          </w:p>
        </w:tc>
      </w:tr>
      <w:tr w:rsidR="002C51F2" w:rsidRPr="002C51F2" w14:paraId="0FCEE1F6" w14:textId="77777777" w:rsidTr="00C1350C">
        <w:trPr>
          <w:trHeight w:val="523"/>
        </w:trPr>
        <w:tc>
          <w:tcPr>
            <w:tcW w:w="1848" w:type="dxa"/>
          </w:tcPr>
          <w:p w14:paraId="1EAA3B74"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11.1.</w:t>
            </w:r>
          </w:p>
        </w:tc>
        <w:tc>
          <w:tcPr>
            <w:tcW w:w="8598" w:type="dxa"/>
          </w:tcPr>
          <w:p w14:paraId="03B7A211"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 Europski fond za regionalni razvoj</w:t>
            </w:r>
          </w:p>
        </w:tc>
        <w:tc>
          <w:tcPr>
            <w:tcW w:w="3625" w:type="dxa"/>
          </w:tcPr>
          <w:p w14:paraId="36D1203F"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11.156,25 €</w:t>
            </w:r>
          </w:p>
        </w:tc>
      </w:tr>
      <w:tr w:rsidR="002C51F2" w:rsidRPr="002C51F2" w14:paraId="65705860" w14:textId="77777777" w:rsidTr="00C1350C">
        <w:trPr>
          <w:trHeight w:val="523"/>
        </w:trPr>
        <w:tc>
          <w:tcPr>
            <w:tcW w:w="1848" w:type="dxa"/>
          </w:tcPr>
          <w:p w14:paraId="0EBF6260"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11.2.</w:t>
            </w:r>
          </w:p>
        </w:tc>
        <w:tc>
          <w:tcPr>
            <w:tcW w:w="8598" w:type="dxa"/>
          </w:tcPr>
          <w:p w14:paraId="5F2DC5B4"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7A067982"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1.968,75 €</w:t>
            </w:r>
          </w:p>
        </w:tc>
      </w:tr>
      <w:tr w:rsidR="002C51F2" w:rsidRPr="002C51F2" w14:paraId="3C14F74C" w14:textId="77777777" w:rsidTr="00C1350C">
        <w:trPr>
          <w:trHeight w:val="523"/>
        </w:trPr>
        <w:tc>
          <w:tcPr>
            <w:tcW w:w="1848" w:type="dxa"/>
          </w:tcPr>
          <w:p w14:paraId="21FB474C"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t>12.</w:t>
            </w:r>
          </w:p>
        </w:tc>
        <w:tc>
          <w:tcPr>
            <w:tcW w:w="8598" w:type="dxa"/>
          </w:tcPr>
          <w:p w14:paraId="3FEB0214"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Horizontalne aktivnosti – nabava opreme, edukacije</w:t>
            </w:r>
          </w:p>
          <w:p w14:paraId="35BBA071"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 xml:space="preserve">Opseg poslova: </w:t>
            </w:r>
          </w:p>
          <w:p w14:paraId="7A06ED75" w14:textId="77777777" w:rsidR="002C51F2" w:rsidRPr="002C51F2" w:rsidRDefault="002C51F2" w:rsidP="00C1350C">
            <w:pPr>
              <w:tabs>
                <w:tab w:val="left" w:pos="3105"/>
              </w:tabs>
              <w:rPr>
                <w:rFonts w:ascii="Arial Narrow" w:hAnsi="Arial Narrow"/>
                <w:bCs/>
                <w:lang w:val="pl-PL"/>
              </w:rPr>
            </w:pPr>
            <w:r w:rsidRPr="002C51F2">
              <w:rPr>
                <w:rFonts w:ascii="Arial Narrow" w:hAnsi="Arial Narrow"/>
                <w:bCs/>
              </w:rPr>
              <w:lastRenderedPageBreak/>
              <w:t xml:space="preserve">Klupa prilagođena osobama s invaliditetom, Izrada procjene učinka na načela nediskriminacije i ravnopravnosti spolova u sklopu projekta: “Razvoj zelene infrastrukture na području Općine Dubravica”, Ambijentalna solarna rasvjeta, Hotel za kukce, Kućice za ptice, Zelena parkirališta za bicikle, Solarni servisni stup za bicikle, Koševi za otpad, Pametne solarne klupe, Pametni </w:t>
            </w:r>
            <w:proofErr w:type="spellStart"/>
            <w:r w:rsidRPr="002C51F2">
              <w:rPr>
                <w:rFonts w:ascii="Arial Narrow" w:hAnsi="Arial Narrow"/>
                <w:bCs/>
              </w:rPr>
              <w:t>infostup</w:t>
            </w:r>
            <w:proofErr w:type="spellEnd"/>
            <w:r w:rsidRPr="002C51F2">
              <w:rPr>
                <w:rFonts w:ascii="Arial Narrow" w:hAnsi="Arial Narrow"/>
                <w:bCs/>
              </w:rPr>
              <w:t xml:space="preserve">, Meteorološki senzor,  Akumulacijske vreće za </w:t>
            </w:r>
            <w:proofErr w:type="spellStart"/>
            <w:r w:rsidRPr="002C51F2">
              <w:rPr>
                <w:rFonts w:ascii="Arial Narrow" w:hAnsi="Arial Narrow"/>
                <w:bCs/>
              </w:rPr>
              <w:t>zaljevanje</w:t>
            </w:r>
            <w:proofErr w:type="spellEnd"/>
            <w:r w:rsidRPr="002C51F2">
              <w:rPr>
                <w:rFonts w:ascii="Arial Narrow" w:hAnsi="Arial Narrow"/>
                <w:bCs/>
              </w:rPr>
              <w:t xml:space="preserve"> stabala, Edukacijska radionica/javna tribina o toplinskim otocima u urbanim sredinama, Edukativna radionica o prednostima korištenja bicikala </w:t>
            </w:r>
          </w:p>
        </w:tc>
        <w:tc>
          <w:tcPr>
            <w:tcW w:w="3625" w:type="dxa"/>
          </w:tcPr>
          <w:p w14:paraId="76D09C9C" w14:textId="77777777" w:rsidR="002C51F2" w:rsidRPr="002C51F2" w:rsidRDefault="002C51F2" w:rsidP="00C1350C">
            <w:pPr>
              <w:tabs>
                <w:tab w:val="left" w:pos="3105"/>
              </w:tabs>
              <w:rPr>
                <w:rFonts w:ascii="Arial Narrow" w:hAnsi="Arial Narrow"/>
                <w:lang w:val="pl-PL"/>
              </w:rPr>
            </w:pPr>
            <w:r w:rsidRPr="002C51F2">
              <w:rPr>
                <w:rFonts w:ascii="Arial Narrow" w:hAnsi="Arial Narrow"/>
                <w:b/>
                <w:lang w:val="pl-PL"/>
              </w:rPr>
              <w:lastRenderedPageBreak/>
              <w:t>73.450,00 €</w:t>
            </w:r>
          </w:p>
        </w:tc>
      </w:tr>
      <w:tr w:rsidR="002C51F2" w:rsidRPr="002C51F2" w14:paraId="400BF795" w14:textId="77777777" w:rsidTr="00C1350C">
        <w:trPr>
          <w:trHeight w:val="523"/>
        </w:trPr>
        <w:tc>
          <w:tcPr>
            <w:tcW w:w="1848" w:type="dxa"/>
          </w:tcPr>
          <w:p w14:paraId="0B5FE45F"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12.1.</w:t>
            </w:r>
          </w:p>
        </w:tc>
        <w:tc>
          <w:tcPr>
            <w:tcW w:w="8598" w:type="dxa"/>
          </w:tcPr>
          <w:p w14:paraId="78C8C81B"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Fondovi EU- Europski fond za regionalni razvoj</w:t>
            </w:r>
          </w:p>
        </w:tc>
        <w:tc>
          <w:tcPr>
            <w:tcW w:w="3625" w:type="dxa"/>
          </w:tcPr>
          <w:p w14:paraId="49B1AB78"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62.432,50 €</w:t>
            </w:r>
          </w:p>
        </w:tc>
      </w:tr>
      <w:tr w:rsidR="002C51F2" w:rsidRPr="002C51F2" w14:paraId="7D32DBD0" w14:textId="77777777" w:rsidTr="00C1350C">
        <w:trPr>
          <w:trHeight w:val="523"/>
        </w:trPr>
        <w:tc>
          <w:tcPr>
            <w:tcW w:w="1848" w:type="dxa"/>
          </w:tcPr>
          <w:p w14:paraId="2625D291"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12.2.</w:t>
            </w:r>
          </w:p>
        </w:tc>
        <w:tc>
          <w:tcPr>
            <w:tcW w:w="8598" w:type="dxa"/>
          </w:tcPr>
          <w:p w14:paraId="140BCA70"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625" w:type="dxa"/>
          </w:tcPr>
          <w:p w14:paraId="2361E249"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11.017,50 €</w:t>
            </w:r>
          </w:p>
        </w:tc>
      </w:tr>
      <w:tr w:rsidR="002C51F2" w:rsidRPr="002C51F2" w14:paraId="1A6BDA49" w14:textId="77777777" w:rsidTr="00C1350C">
        <w:trPr>
          <w:trHeight w:val="408"/>
        </w:trPr>
        <w:tc>
          <w:tcPr>
            <w:tcW w:w="10446" w:type="dxa"/>
            <w:gridSpan w:val="2"/>
          </w:tcPr>
          <w:p w14:paraId="2327BDD7" w14:textId="77777777" w:rsidR="002C51F2" w:rsidRPr="002C51F2" w:rsidRDefault="002C51F2" w:rsidP="00C1350C">
            <w:pPr>
              <w:tabs>
                <w:tab w:val="left" w:pos="3105"/>
              </w:tabs>
              <w:jc w:val="right"/>
              <w:rPr>
                <w:rFonts w:ascii="Arial Narrow" w:hAnsi="Arial Narrow"/>
                <w:b/>
                <w:lang w:val="pl-PL"/>
              </w:rPr>
            </w:pPr>
            <w:r w:rsidRPr="002C51F2">
              <w:rPr>
                <w:rFonts w:ascii="Arial Narrow" w:hAnsi="Arial Narrow"/>
                <w:b/>
                <w:lang w:val="pl-PL"/>
              </w:rPr>
              <w:t>Sveukupno Razvoj zelene urbane obnove Općine</w:t>
            </w:r>
          </w:p>
        </w:tc>
        <w:tc>
          <w:tcPr>
            <w:tcW w:w="3625" w:type="dxa"/>
          </w:tcPr>
          <w:p w14:paraId="46AA9D93" w14:textId="77777777" w:rsidR="002C51F2" w:rsidRPr="002C51F2" w:rsidRDefault="002C51F2" w:rsidP="00C1350C">
            <w:pPr>
              <w:tabs>
                <w:tab w:val="left" w:pos="3105"/>
              </w:tabs>
              <w:rPr>
                <w:rFonts w:ascii="Arial Narrow" w:hAnsi="Arial Narrow"/>
                <w:b/>
                <w:lang w:val="pl-PL"/>
              </w:rPr>
            </w:pPr>
            <w:r w:rsidRPr="002C51F2">
              <w:rPr>
                <w:rFonts w:ascii="Arial Narrow" w:hAnsi="Arial Narrow"/>
                <w:b/>
                <w:lang w:val="pl-PL"/>
              </w:rPr>
              <w:t>433.092,09 €</w:t>
            </w:r>
          </w:p>
        </w:tc>
      </w:tr>
      <w:tr w:rsidR="002C51F2" w:rsidRPr="002C51F2" w14:paraId="63E4839F" w14:textId="77777777" w:rsidTr="00C1350C">
        <w:trPr>
          <w:trHeight w:val="408"/>
        </w:trPr>
        <w:tc>
          <w:tcPr>
            <w:tcW w:w="10446" w:type="dxa"/>
            <w:gridSpan w:val="2"/>
          </w:tcPr>
          <w:p w14:paraId="36A1D9BE"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Opći prihodi i primici</w:t>
            </w:r>
          </w:p>
        </w:tc>
        <w:tc>
          <w:tcPr>
            <w:tcW w:w="3625" w:type="dxa"/>
          </w:tcPr>
          <w:p w14:paraId="7A2B22D7"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0,00 €</w:t>
            </w:r>
          </w:p>
        </w:tc>
      </w:tr>
      <w:tr w:rsidR="002C51F2" w:rsidRPr="002C51F2" w14:paraId="0EE7D14B" w14:textId="77777777" w:rsidTr="00C1350C">
        <w:trPr>
          <w:trHeight w:val="408"/>
        </w:trPr>
        <w:tc>
          <w:tcPr>
            <w:tcW w:w="10446" w:type="dxa"/>
            <w:gridSpan w:val="2"/>
          </w:tcPr>
          <w:p w14:paraId="509A4BCB"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Fondovi EU-Europski fond za regionalni razvoj</w:t>
            </w:r>
          </w:p>
        </w:tc>
        <w:tc>
          <w:tcPr>
            <w:tcW w:w="3625" w:type="dxa"/>
          </w:tcPr>
          <w:p w14:paraId="4A5A8D34"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368.181,82 €</w:t>
            </w:r>
          </w:p>
        </w:tc>
      </w:tr>
      <w:tr w:rsidR="002C51F2" w:rsidRPr="002C51F2" w14:paraId="2793A6AC" w14:textId="77777777" w:rsidTr="00C1350C">
        <w:trPr>
          <w:trHeight w:val="408"/>
        </w:trPr>
        <w:tc>
          <w:tcPr>
            <w:tcW w:w="10446" w:type="dxa"/>
            <w:gridSpan w:val="2"/>
          </w:tcPr>
          <w:p w14:paraId="6E54F612" w14:textId="77777777" w:rsidR="002C51F2" w:rsidRPr="002C51F2" w:rsidRDefault="002C51F2" w:rsidP="00C1350C">
            <w:pPr>
              <w:tabs>
                <w:tab w:val="left" w:pos="3105"/>
              </w:tabs>
              <w:jc w:val="right"/>
              <w:rPr>
                <w:rFonts w:ascii="Arial Narrow" w:hAnsi="Arial Narrow"/>
                <w:lang w:val="pl-PL"/>
              </w:rPr>
            </w:pPr>
            <w:r w:rsidRPr="002C51F2">
              <w:rPr>
                <w:rFonts w:ascii="Arial Narrow" w:hAnsi="Arial Narrow"/>
                <w:lang w:val="pl-PL"/>
              </w:rPr>
              <w:t>Sveukupno izvor financiranja: Fondovi EU-Namjenski primici od zaduživanja</w:t>
            </w:r>
          </w:p>
        </w:tc>
        <w:tc>
          <w:tcPr>
            <w:tcW w:w="3625" w:type="dxa"/>
          </w:tcPr>
          <w:p w14:paraId="4C7109D9"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64.910,27 €</w:t>
            </w:r>
          </w:p>
        </w:tc>
      </w:tr>
    </w:tbl>
    <w:p w14:paraId="666DC9FB" w14:textId="77777777" w:rsidR="002C51F2" w:rsidRPr="002C51F2" w:rsidRDefault="002C51F2" w:rsidP="002C51F2">
      <w:pPr>
        <w:pStyle w:val="Tijeloteksta"/>
        <w:ind w:right="438"/>
        <w:rPr>
          <w:rFonts w:ascii="Arial Narrow" w:eastAsia="Times New Roman" w:hAnsi="Arial Narrow" w:cs="Times New Roman"/>
          <w:b/>
          <w:lang w:val="pl-PL"/>
        </w:rPr>
      </w:pPr>
    </w:p>
    <w:p w14:paraId="1CEA968D" w14:textId="77777777" w:rsidR="002C51F2" w:rsidRPr="002C51F2" w:rsidRDefault="002C51F2" w:rsidP="002C51F2">
      <w:pPr>
        <w:pStyle w:val="Tijeloteksta"/>
        <w:ind w:left="993" w:right="438" w:hanging="37"/>
        <w:rPr>
          <w:rFonts w:ascii="Arial Narrow" w:eastAsia="Times New Roman" w:hAnsi="Arial Narrow" w:cs="Times New Roman"/>
          <w:lang w:val="pl-PL"/>
        </w:rPr>
      </w:pPr>
      <w:r w:rsidRPr="002C51F2">
        <w:rPr>
          <w:rFonts w:ascii="Arial Narrow" w:eastAsia="Times New Roman" w:hAnsi="Arial Narrow" w:cs="Times New Roman"/>
          <w:b/>
          <w:lang w:val="pl-PL"/>
        </w:rPr>
        <w:t xml:space="preserve">10. Evidentiranje komunalne infrastrukture u katastar i zemljišne knjige </w:t>
      </w:r>
      <w:r w:rsidRPr="002C51F2">
        <w:rPr>
          <w:rFonts w:ascii="Arial Narrow" w:eastAsia="Times New Roman" w:hAnsi="Arial Narrow" w:cs="Times New Roman"/>
          <w:lang w:val="pl-PL"/>
        </w:rPr>
        <w:t xml:space="preserve">- gradnja građevine komunalne infrastrukture koja će se graditi u uređenim dijelovima građevinskog područja u ukupnom iznosu od 22.390,00 €, financirat će se iz: </w:t>
      </w:r>
    </w:p>
    <w:p w14:paraId="6E9E5611"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općih prihoda i primitaka u iznosu od 22.390,00 €</w:t>
      </w:r>
    </w:p>
    <w:p w14:paraId="4B58C8E1" w14:textId="77777777" w:rsidR="002C51F2" w:rsidRPr="002C51F2" w:rsidRDefault="002C51F2" w:rsidP="002C51F2">
      <w:pPr>
        <w:pStyle w:val="Tijeloteksta"/>
        <w:ind w:left="236" w:right="438" w:firstLine="720"/>
        <w:rPr>
          <w:rFonts w:ascii="Arial Narrow" w:eastAsia="Times New Roman" w:hAnsi="Arial Narrow" w:cs="Times New Roman"/>
          <w:lang w:val="pl-PL"/>
        </w:rPr>
      </w:pPr>
      <w:r w:rsidRPr="002C51F2">
        <w:rPr>
          <w:rFonts w:ascii="Arial Narrow" w:eastAsia="Times New Roman" w:hAnsi="Arial Narrow" w:cs="Times New Roman"/>
          <w:lang w:val="pl-PL"/>
        </w:rPr>
        <w:t>Opseg poslova: izrada geodetskog elaborata izvedenog stanja komunalne infrastrukture (staro groblje u Rozgi, evidentiranje izvedenog stanja nerazvrstane ceste – put od željezničke stanice Rozga do Sutle) u svrhu proglašenja komunalne infrastrukture kao javno dobro u općoj uporabi u vlasništvu Općine Dubravica te u svrhu evidentiranja u katastru i zemljišnoj knjizi, izrada geodetskog elaborata</w:t>
      </w:r>
    </w:p>
    <w:tbl>
      <w:tblPr>
        <w:tblW w:w="13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8420"/>
        <w:gridCol w:w="3554"/>
      </w:tblGrid>
      <w:tr w:rsidR="002C51F2" w:rsidRPr="002C51F2" w14:paraId="709A0BB6" w14:textId="77777777" w:rsidTr="00C1350C">
        <w:trPr>
          <w:trHeight w:val="328"/>
        </w:trPr>
        <w:tc>
          <w:tcPr>
            <w:tcW w:w="1916" w:type="dxa"/>
          </w:tcPr>
          <w:p w14:paraId="281F3F93" w14:textId="77777777" w:rsidR="002C51F2" w:rsidRPr="002C51F2" w:rsidRDefault="002C51F2" w:rsidP="00C1350C">
            <w:pPr>
              <w:rPr>
                <w:rFonts w:ascii="Arial Narrow" w:hAnsi="Arial Narrow"/>
                <w:lang w:val="pl-PL"/>
              </w:rPr>
            </w:pPr>
            <w:r w:rsidRPr="002C51F2">
              <w:rPr>
                <w:rFonts w:ascii="Arial Narrow" w:hAnsi="Arial Narrow"/>
                <w:lang w:val="pl-PL"/>
              </w:rPr>
              <w:t>Red.br.</w:t>
            </w:r>
          </w:p>
        </w:tc>
        <w:tc>
          <w:tcPr>
            <w:tcW w:w="8420" w:type="dxa"/>
          </w:tcPr>
          <w:p w14:paraId="51D6AA17" w14:textId="77777777" w:rsidR="002C51F2" w:rsidRPr="002C51F2" w:rsidRDefault="002C51F2" w:rsidP="00C1350C">
            <w:pPr>
              <w:rPr>
                <w:rFonts w:ascii="Arial Narrow" w:hAnsi="Arial Narrow"/>
                <w:lang w:val="pl-PL"/>
              </w:rPr>
            </w:pPr>
            <w:r w:rsidRPr="002C51F2">
              <w:rPr>
                <w:rFonts w:ascii="Arial Narrow" w:hAnsi="Arial Narrow"/>
                <w:lang w:val="pl-PL"/>
              </w:rPr>
              <w:t>Naziv, opseg poslova, izvori financiranja</w:t>
            </w:r>
          </w:p>
        </w:tc>
        <w:tc>
          <w:tcPr>
            <w:tcW w:w="3554" w:type="dxa"/>
          </w:tcPr>
          <w:p w14:paraId="33481D55" w14:textId="77777777" w:rsidR="002C51F2" w:rsidRPr="002C51F2" w:rsidRDefault="002C51F2" w:rsidP="00C1350C">
            <w:pPr>
              <w:tabs>
                <w:tab w:val="left" w:pos="3105"/>
              </w:tabs>
              <w:rPr>
                <w:rFonts w:ascii="Arial Narrow" w:hAnsi="Arial Narrow"/>
                <w:lang w:val="pl-PL"/>
              </w:rPr>
            </w:pPr>
            <w:r w:rsidRPr="002C51F2">
              <w:rPr>
                <w:rFonts w:ascii="Arial Narrow" w:hAnsi="Arial Narrow"/>
                <w:lang w:val="pl-PL"/>
              </w:rPr>
              <w:t>Procjena troškova građenja u eurima (€)</w:t>
            </w:r>
          </w:p>
        </w:tc>
      </w:tr>
      <w:tr w:rsidR="002C51F2" w:rsidRPr="002C51F2" w14:paraId="130AFA89" w14:textId="77777777" w:rsidTr="00C1350C">
        <w:trPr>
          <w:trHeight w:val="958"/>
        </w:trPr>
        <w:tc>
          <w:tcPr>
            <w:tcW w:w="1916" w:type="dxa"/>
          </w:tcPr>
          <w:p w14:paraId="60C02A0B" w14:textId="77777777" w:rsidR="002C51F2" w:rsidRPr="002C51F2" w:rsidRDefault="002C51F2" w:rsidP="00C1350C">
            <w:pPr>
              <w:rPr>
                <w:rFonts w:ascii="Arial Narrow" w:hAnsi="Arial Narrow"/>
                <w:b/>
                <w:lang w:val="pl-PL"/>
              </w:rPr>
            </w:pPr>
            <w:r w:rsidRPr="002C51F2">
              <w:rPr>
                <w:rFonts w:ascii="Arial Narrow" w:hAnsi="Arial Narrow"/>
                <w:b/>
                <w:lang w:val="pl-PL"/>
              </w:rPr>
              <w:lastRenderedPageBreak/>
              <w:t>1.</w:t>
            </w:r>
          </w:p>
        </w:tc>
        <w:tc>
          <w:tcPr>
            <w:tcW w:w="8420" w:type="dxa"/>
          </w:tcPr>
          <w:p w14:paraId="4719DB9C" w14:textId="77777777" w:rsidR="002C51F2" w:rsidRPr="002C51F2" w:rsidRDefault="002C51F2" w:rsidP="00C1350C">
            <w:pPr>
              <w:rPr>
                <w:rFonts w:ascii="Arial Narrow" w:hAnsi="Arial Narrow"/>
                <w:b/>
                <w:lang w:val="pl-PL"/>
              </w:rPr>
            </w:pPr>
            <w:r w:rsidRPr="002C51F2">
              <w:rPr>
                <w:rFonts w:ascii="Arial Narrow" w:hAnsi="Arial Narrow"/>
                <w:b/>
                <w:lang w:val="pl-PL"/>
              </w:rPr>
              <w:t xml:space="preserve">Geodetski elaborat kom.infr.za upis u ZK i katastar </w:t>
            </w:r>
          </w:p>
          <w:p w14:paraId="460AD3ED"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izrada geodetskog elaborata izvedenog stanja komunalne infrastrukture (staro groblje u Rozgi, evidentiranje izvedenog stanja nerazvrstane ceste – put od željezničke stanice Rozga do Sutle) u svrhu proglašenja komunalne infrastrukture kao javno dobro u općoj uporabi u vlasništvu Općine Dubravica te u svrhu evidentiranja u katastru i zemljišnoj knjizi</w:t>
            </w:r>
          </w:p>
        </w:tc>
        <w:tc>
          <w:tcPr>
            <w:tcW w:w="3554" w:type="dxa"/>
          </w:tcPr>
          <w:p w14:paraId="2871064A" w14:textId="77777777" w:rsidR="002C51F2" w:rsidRPr="002C51F2" w:rsidRDefault="002C51F2" w:rsidP="00C1350C">
            <w:pPr>
              <w:rPr>
                <w:rFonts w:ascii="Arial Narrow" w:hAnsi="Arial Narrow"/>
                <w:b/>
                <w:lang w:val="pl-PL"/>
              </w:rPr>
            </w:pPr>
            <w:r w:rsidRPr="002C51F2">
              <w:rPr>
                <w:rFonts w:ascii="Arial Narrow" w:hAnsi="Arial Narrow"/>
                <w:b/>
                <w:lang w:val="pl-PL"/>
              </w:rPr>
              <w:t>22.390,00 €</w:t>
            </w:r>
          </w:p>
        </w:tc>
      </w:tr>
      <w:tr w:rsidR="002C51F2" w:rsidRPr="002C51F2" w14:paraId="2FEE7B96" w14:textId="77777777" w:rsidTr="00C1350C">
        <w:trPr>
          <w:trHeight w:val="296"/>
        </w:trPr>
        <w:tc>
          <w:tcPr>
            <w:tcW w:w="1916" w:type="dxa"/>
          </w:tcPr>
          <w:p w14:paraId="273A0F58" w14:textId="77777777" w:rsidR="002C51F2" w:rsidRPr="002C51F2" w:rsidRDefault="002C51F2" w:rsidP="00C1350C">
            <w:pPr>
              <w:rPr>
                <w:rFonts w:ascii="Arial Narrow" w:hAnsi="Arial Narrow"/>
                <w:lang w:val="pl-PL"/>
              </w:rPr>
            </w:pPr>
            <w:r w:rsidRPr="002C51F2">
              <w:rPr>
                <w:rFonts w:ascii="Arial Narrow" w:hAnsi="Arial Narrow"/>
                <w:lang w:val="pl-PL"/>
              </w:rPr>
              <w:t>1.1.</w:t>
            </w:r>
          </w:p>
        </w:tc>
        <w:tc>
          <w:tcPr>
            <w:tcW w:w="8420" w:type="dxa"/>
          </w:tcPr>
          <w:p w14:paraId="796B77EF" w14:textId="77777777" w:rsidR="002C51F2" w:rsidRPr="002C51F2" w:rsidRDefault="002C51F2" w:rsidP="00C1350C">
            <w:pPr>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554" w:type="dxa"/>
          </w:tcPr>
          <w:p w14:paraId="2AE50B47" w14:textId="77777777" w:rsidR="002C51F2" w:rsidRPr="002C51F2" w:rsidRDefault="002C51F2" w:rsidP="00C1350C">
            <w:pPr>
              <w:rPr>
                <w:rFonts w:ascii="Arial Narrow" w:hAnsi="Arial Narrow"/>
                <w:lang w:val="pl-PL"/>
              </w:rPr>
            </w:pPr>
            <w:r w:rsidRPr="002C51F2">
              <w:rPr>
                <w:rFonts w:ascii="Arial Narrow" w:hAnsi="Arial Narrow"/>
                <w:lang w:val="pl-PL"/>
              </w:rPr>
              <w:t>22.390,00 €</w:t>
            </w:r>
          </w:p>
        </w:tc>
      </w:tr>
      <w:tr w:rsidR="002C51F2" w:rsidRPr="002C51F2" w14:paraId="3A8DD800" w14:textId="77777777" w:rsidTr="00C1350C">
        <w:trPr>
          <w:trHeight w:val="296"/>
        </w:trPr>
        <w:tc>
          <w:tcPr>
            <w:tcW w:w="10336" w:type="dxa"/>
            <w:gridSpan w:val="2"/>
          </w:tcPr>
          <w:p w14:paraId="6B07E655" w14:textId="77777777" w:rsidR="002C51F2" w:rsidRPr="002C51F2" w:rsidRDefault="002C51F2" w:rsidP="00C1350C">
            <w:pPr>
              <w:jc w:val="right"/>
              <w:rPr>
                <w:rFonts w:ascii="Arial Narrow" w:hAnsi="Arial Narrow"/>
                <w:b/>
                <w:lang w:val="pl-PL"/>
              </w:rPr>
            </w:pPr>
            <w:r w:rsidRPr="002C51F2">
              <w:rPr>
                <w:rFonts w:ascii="Arial Narrow" w:hAnsi="Arial Narrow"/>
                <w:b/>
                <w:lang w:val="pl-PL"/>
              </w:rPr>
              <w:t>Sveukupno Evidentiranje komunalne infrastrukture u katastar i zemljišne knjige</w:t>
            </w:r>
          </w:p>
        </w:tc>
        <w:tc>
          <w:tcPr>
            <w:tcW w:w="3554" w:type="dxa"/>
          </w:tcPr>
          <w:p w14:paraId="291C379A" w14:textId="77777777" w:rsidR="002C51F2" w:rsidRPr="002C51F2" w:rsidRDefault="002C51F2" w:rsidP="00C1350C">
            <w:pPr>
              <w:rPr>
                <w:rFonts w:ascii="Arial Narrow" w:hAnsi="Arial Narrow"/>
                <w:b/>
                <w:lang w:val="pl-PL"/>
              </w:rPr>
            </w:pPr>
            <w:r w:rsidRPr="002C51F2">
              <w:rPr>
                <w:rFonts w:ascii="Arial Narrow" w:hAnsi="Arial Narrow"/>
                <w:b/>
                <w:lang w:val="pl-PL"/>
              </w:rPr>
              <w:t>22.390,00 €</w:t>
            </w:r>
          </w:p>
        </w:tc>
      </w:tr>
      <w:tr w:rsidR="002C51F2" w:rsidRPr="002C51F2" w14:paraId="3FB4A22E" w14:textId="77777777" w:rsidTr="00C1350C">
        <w:trPr>
          <w:trHeight w:val="296"/>
        </w:trPr>
        <w:tc>
          <w:tcPr>
            <w:tcW w:w="10336" w:type="dxa"/>
            <w:gridSpan w:val="2"/>
          </w:tcPr>
          <w:p w14:paraId="6EA455A8"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opći prihodi i primici</w:t>
            </w:r>
          </w:p>
        </w:tc>
        <w:tc>
          <w:tcPr>
            <w:tcW w:w="3554" w:type="dxa"/>
          </w:tcPr>
          <w:p w14:paraId="3177102F" w14:textId="77777777" w:rsidR="002C51F2" w:rsidRPr="002C51F2" w:rsidRDefault="002C51F2" w:rsidP="00C1350C">
            <w:pPr>
              <w:rPr>
                <w:rFonts w:ascii="Arial Narrow" w:hAnsi="Arial Narrow"/>
                <w:lang w:val="pl-PL"/>
              </w:rPr>
            </w:pPr>
            <w:r w:rsidRPr="002C51F2">
              <w:rPr>
                <w:rFonts w:ascii="Arial Narrow" w:hAnsi="Arial Narrow"/>
                <w:lang w:val="pl-PL"/>
              </w:rPr>
              <w:t>22.390,00 €</w:t>
            </w:r>
          </w:p>
        </w:tc>
      </w:tr>
    </w:tbl>
    <w:p w14:paraId="0FBEA704" w14:textId="77777777" w:rsidR="002C51F2" w:rsidRPr="002C51F2" w:rsidRDefault="002C51F2" w:rsidP="002C51F2">
      <w:pPr>
        <w:pStyle w:val="Tijeloteksta"/>
        <w:ind w:right="438"/>
        <w:rPr>
          <w:rFonts w:ascii="Arial Narrow" w:eastAsia="Times New Roman" w:hAnsi="Arial Narrow" w:cs="Times New Roman"/>
          <w:b/>
          <w:lang w:val="pl-PL"/>
        </w:rPr>
      </w:pPr>
    </w:p>
    <w:p w14:paraId="2019F1F0" w14:textId="77777777" w:rsidR="002C51F2" w:rsidRPr="002C51F2" w:rsidRDefault="002C51F2">
      <w:pPr>
        <w:pStyle w:val="Naslov1"/>
        <w:numPr>
          <w:ilvl w:val="0"/>
          <w:numId w:val="16"/>
        </w:numPr>
        <w:tabs>
          <w:tab w:val="num" w:pos="360"/>
          <w:tab w:val="left" w:pos="956"/>
          <w:tab w:val="left" w:pos="957"/>
        </w:tabs>
        <w:spacing w:before="70"/>
        <w:ind w:left="360" w:right="438" w:hanging="360"/>
        <w:rPr>
          <w:rFonts w:ascii="Arial Narrow" w:hAnsi="Arial Narrow"/>
          <w:sz w:val="22"/>
          <w:szCs w:val="22"/>
          <w:lang w:val="pl-PL"/>
        </w:rPr>
      </w:pPr>
      <w:r w:rsidRPr="002C51F2">
        <w:rPr>
          <w:rFonts w:ascii="Arial Narrow" w:hAnsi="Arial Narrow"/>
          <w:sz w:val="22"/>
          <w:szCs w:val="22"/>
          <w:lang w:val="pl-PL"/>
        </w:rPr>
        <w:t>POSTOJEĆE GRAĐEVINE KOMUNALNE INFRASTRUKTURE KOJE ĆE SE REKONSTRUIRATI I NAČIN REKONSTRUKCIJE</w:t>
      </w:r>
    </w:p>
    <w:p w14:paraId="1E63417B" w14:textId="77777777" w:rsidR="002C51F2" w:rsidRPr="002C51F2" w:rsidRDefault="002C51F2" w:rsidP="002C51F2">
      <w:pPr>
        <w:pStyle w:val="Naslov1"/>
        <w:tabs>
          <w:tab w:val="left" w:pos="956"/>
          <w:tab w:val="left" w:pos="957"/>
        </w:tabs>
        <w:spacing w:before="70"/>
        <w:ind w:left="955" w:right="438"/>
        <w:rPr>
          <w:rFonts w:ascii="Arial Narrow" w:hAnsi="Arial Narrow"/>
          <w:b w:val="0"/>
          <w:bCs/>
          <w:sz w:val="22"/>
          <w:szCs w:val="22"/>
          <w:lang w:val="pl-PL"/>
        </w:rPr>
      </w:pPr>
    </w:p>
    <w:p w14:paraId="60D3D57C" w14:textId="77777777" w:rsidR="002C51F2" w:rsidRPr="002C51F2" w:rsidRDefault="002C51F2" w:rsidP="002C51F2">
      <w:pPr>
        <w:pStyle w:val="Tijeloteksta"/>
        <w:ind w:left="705" w:right="438"/>
        <w:rPr>
          <w:rFonts w:ascii="Arial Narrow" w:eastAsia="Times New Roman" w:hAnsi="Arial Narrow" w:cs="Times New Roman"/>
          <w:lang w:val="pl-PL"/>
        </w:rPr>
      </w:pPr>
      <w:r w:rsidRPr="002C51F2">
        <w:rPr>
          <w:rFonts w:ascii="Arial Narrow" w:eastAsia="Times New Roman" w:hAnsi="Arial Narrow" w:cs="Times New Roman"/>
          <w:lang w:val="pl-PL"/>
        </w:rPr>
        <w:t xml:space="preserve">Postojeće građevine komunalne infrastrukture koje će se rekonstruirati i način rekonstrukcije u ukupnom iznosu od 494.535,11 €, financirat će se iz: </w:t>
      </w:r>
    </w:p>
    <w:p w14:paraId="39B1F307" w14:textId="77777777" w:rsidR="002C51F2" w:rsidRPr="002C51F2" w:rsidRDefault="002C51F2" w:rsidP="002C51F2">
      <w:pPr>
        <w:pStyle w:val="Tijeloteksta"/>
        <w:ind w:right="438"/>
        <w:rPr>
          <w:rFonts w:ascii="Arial Narrow" w:eastAsia="Times New Roman" w:hAnsi="Arial Narrow" w:cs="Times New Roman"/>
          <w:lang w:val="pl-PL"/>
        </w:rPr>
      </w:pPr>
      <w:r w:rsidRPr="002C51F2">
        <w:rPr>
          <w:rFonts w:ascii="Arial Narrow" w:eastAsia="Times New Roman" w:hAnsi="Arial Narrow" w:cs="Times New Roman"/>
          <w:lang w:val="pl-PL"/>
        </w:rPr>
        <w:tab/>
        <w:t xml:space="preserve">općih prihoda i primitaka u iznosu od 53.169,00 € </w:t>
      </w:r>
    </w:p>
    <w:p w14:paraId="7AC52C7B" w14:textId="77777777" w:rsidR="002C51F2" w:rsidRPr="002C51F2" w:rsidRDefault="002C51F2" w:rsidP="002C51F2">
      <w:pPr>
        <w:pStyle w:val="Tijeloteksta"/>
        <w:ind w:right="438"/>
        <w:rPr>
          <w:rFonts w:ascii="Arial Narrow" w:eastAsia="Times New Roman" w:hAnsi="Arial Narrow" w:cs="Times New Roman"/>
          <w:lang w:val="pl-PL"/>
        </w:rPr>
      </w:pPr>
      <w:r w:rsidRPr="002C51F2">
        <w:rPr>
          <w:rFonts w:ascii="Arial Narrow" w:eastAsia="Times New Roman" w:hAnsi="Arial Narrow" w:cs="Times New Roman"/>
          <w:lang w:val="pl-PL"/>
        </w:rPr>
        <w:tab/>
        <w:t xml:space="preserve">prihoda od komunalne naknade i komunalnog doprinosa u iznosu od 13.820,00 € </w:t>
      </w:r>
    </w:p>
    <w:p w14:paraId="79485BD2" w14:textId="77777777" w:rsidR="002C51F2" w:rsidRPr="002C51F2" w:rsidRDefault="002C51F2" w:rsidP="002C51F2">
      <w:pPr>
        <w:pStyle w:val="Tijeloteksta"/>
        <w:ind w:right="438"/>
        <w:rPr>
          <w:rFonts w:ascii="Arial Narrow" w:eastAsia="Times New Roman" w:hAnsi="Arial Narrow" w:cs="Times New Roman"/>
          <w:lang w:val="pl-PL"/>
        </w:rPr>
      </w:pPr>
      <w:r w:rsidRPr="002C51F2">
        <w:rPr>
          <w:rFonts w:ascii="Arial Narrow" w:eastAsia="Times New Roman" w:hAnsi="Arial Narrow" w:cs="Times New Roman"/>
          <w:lang w:val="pl-PL"/>
        </w:rPr>
        <w:tab/>
        <w:t xml:space="preserve">ostalih pomoći u iznosu od 320.180,00 €  </w:t>
      </w:r>
    </w:p>
    <w:p w14:paraId="67F79247" w14:textId="77777777" w:rsidR="002C51F2" w:rsidRPr="002C51F2" w:rsidRDefault="002C51F2" w:rsidP="002C51F2">
      <w:pPr>
        <w:pStyle w:val="Tijeloteksta"/>
        <w:ind w:right="438"/>
        <w:rPr>
          <w:rFonts w:ascii="Arial Narrow" w:eastAsia="Times New Roman" w:hAnsi="Arial Narrow" w:cs="Times New Roman"/>
          <w:lang w:val="pl-PL"/>
        </w:rPr>
      </w:pPr>
      <w:r w:rsidRPr="002C51F2">
        <w:rPr>
          <w:rFonts w:ascii="Arial Narrow" w:eastAsia="Times New Roman" w:hAnsi="Arial Narrow" w:cs="Times New Roman"/>
          <w:lang w:val="pl-PL"/>
        </w:rPr>
        <w:tab/>
        <w:t>pomoći iz državnog proračuna u iznosu od 48.553,50  €</w:t>
      </w:r>
    </w:p>
    <w:p w14:paraId="1FB3ABE6" w14:textId="77777777" w:rsidR="002C51F2" w:rsidRPr="002C51F2" w:rsidRDefault="002C51F2" w:rsidP="002C51F2">
      <w:pPr>
        <w:pStyle w:val="Tijeloteksta"/>
        <w:ind w:right="438" w:firstLine="709"/>
        <w:rPr>
          <w:rFonts w:ascii="Arial Narrow" w:eastAsia="Times New Roman" w:hAnsi="Arial Narrow" w:cs="Times New Roman"/>
          <w:lang w:val="pl-PL"/>
        </w:rPr>
      </w:pPr>
      <w:r w:rsidRPr="002C51F2">
        <w:rPr>
          <w:rFonts w:ascii="Arial Narrow" w:eastAsia="Times New Roman" w:hAnsi="Arial Narrow" w:cs="Times New Roman"/>
          <w:lang w:val="pl-PL"/>
        </w:rPr>
        <w:t>namjenski primici od zaduživanja u iznosu od 58.812,61  €</w:t>
      </w:r>
    </w:p>
    <w:p w14:paraId="4AD664EE" w14:textId="77777777" w:rsidR="002C51F2" w:rsidRPr="002C51F2" w:rsidRDefault="002C51F2" w:rsidP="002C51F2">
      <w:pPr>
        <w:pStyle w:val="Tijeloteksta"/>
        <w:ind w:right="438"/>
        <w:rPr>
          <w:rFonts w:ascii="Arial Narrow" w:eastAsia="Times New Roman" w:hAnsi="Arial Narrow" w:cs="Times New Roman"/>
          <w:lang w:val="pl-PL"/>
        </w:rPr>
      </w:pPr>
      <w:r w:rsidRPr="002C51F2">
        <w:rPr>
          <w:rFonts w:ascii="Arial Narrow" w:eastAsia="Times New Roman" w:hAnsi="Arial Narrow" w:cs="Times New Roman"/>
          <w:lang w:val="pl-PL"/>
        </w:rPr>
        <w:tab/>
      </w:r>
      <w:r w:rsidRPr="002C51F2">
        <w:rPr>
          <w:rFonts w:ascii="Arial Narrow" w:eastAsia="Times New Roman" w:hAnsi="Arial Narrow" w:cs="Times New Roman"/>
          <w:lang w:val="pl-PL"/>
        </w:rPr>
        <w:tab/>
      </w:r>
    </w:p>
    <w:p w14:paraId="1DEAD827" w14:textId="77777777" w:rsidR="002C51F2" w:rsidRPr="002C51F2" w:rsidRDefault="002C51F2" w:rsidP="002C51F2">
      <w:pPr>
        <w:pStyle w:val="Tijeloteksta"/>
        <w:ind w:right="438"/>
        <w:rPr>
          <w:rFonts w:ascii="Arial Narrow" w:eastAsia="Times New Roman" w:hAnsi="Arial Narrow" w:cs="Times New Roman"/>
          <w:lang w:val="pl-PL"/>
        </w:rPr>
      </w:pPr>
    </w:p>
    <w:p w14:paraId="557313E7"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sz w:val="22"/>
          <w:szCs w:val="22"/>
          <w:lang w:val="pl-PL"/>
        </w:rPr>
        <w:lastRenderedPageBreak/>
        <w:t xml:space="preserve">1. </w:t>
      </w:r>
      <w:r w:rsidRPr="002C51F2">
        <w:rPr>
          <w:rFonts w:ascii="Arial Narrow" w:hAnsi="Arial Narrow"/>
          <w:sz w:val="22"/>
          <w:szCs w:val="22"/>
          <w:lang w:val="pl-PL"/>
        </w:rPr>
        <w:tab/>
        <w:t xml:space="preserve">Rekonstrukcija Kumrovečke ceste izgradnjom nogostupa – V. Faza </w:t>
      </w:r>
      <w:r w:rsidRPr="002C51F2">
        <w:rPr>
          <w:rFonts w:ascii="Arial Narrow" w:hAnsi="Arial Narrow"/>
          <w:b w:val="0"/>
          <w:sz w:val="22"/>
          <w:szCs w:val="22"/>
          <w:lang w:val="pl-PL"/>
        </w:rPr>
        <w:t xml:space="preserve">- postojeća građevina komunalne infrastrukture koje će se rekonstruirati u ukupnom iznosu od 82.000,00 €, financirat će se iz: </w:t>
      </w:r>
    </w:p>
    <w:p w14:paraId="3ACF668D"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 xml:space="preserve">prihoda od komunalne naknade i komunalnog doprinosa u iznosu od 9.820,00 €, </w:t>
      </w:r>
    </w:p>
    <w:p w14:paraId="419DFCB3"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 xml:space="preserve">ostalih pomoći u iznosu od 72.180,00 € </w:t>
      </w:r>
    </w:p>
    <w:p w14:paraId="64F431D2"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Opseg poslova: nastavak izvođenja radova rekonstrukcije Kumrovečke ceste u naselju Bobovec Rozganski u svrhu izgradnje nogostupa u dužini od 210 m, na k.č.br. 2244/2 k.o. Dubravica (županijska cesta ŽC 2186), usluga stručnog nadzora nad izvođenjem radova rekonstrukcije Kumrovečke ceste izgradnjom nogostupa</w:t>
      </w:r>
    </w:p>
    <w:p w14:paraId="07283A7B" w14:textId="77777777" w:rsidR="002C51F2" w:rsidRPr="002C51F2" w:rsidRDefault="002C51F2" w:rsidP="002C51F2">
      <w:pPr>
        <w:pStyle w:val="Naslov1"/>
        <w:tabs>
          <w:tab w:val="left" w:pos="956"/>
          <w:tab w:val="left" w:pos="957"/>
        </w:tabs>
        <w:spacing w:before="70"/>
        <w:ind w:left="955" w:right="438"/>
        <w:rPr>
          <w:rFonts w:ascii="Arial Narrow" w:hAnsi="Arial Narrow"/>
          <w:b w:val="0"/>
          <w:bCs/>
          <w:sz w:val="22"/>
          <w:szCs w:val="22"/>
          <w:lang w:val="pl-PL"/>
        </w:rPr>
      </w:pPr>
    </w:p>
    <w:tbl>
      <w:tblPr>
        <w:tblW w:w="1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8617"/>
        <w:gridCol w:w="3618"/>
      </w:tblGrid>
      <w:tr w:rsidR="002C51F2" w:rsidRPr="002C51F2" w14:paraId="1C8F1153" w14:textId="77777777" w:rsidTr="00C1350C">
        <w:trPr>
          <w:trHeight w:val="1061"/>
        </w:trPr>
        <w:tc>
          <w:tcPr>
            <w:tcW w:w="1977" w:type="dxa"/>
          </w:tcPr>
          <w:p w14:paraId="2D583775" w14:textId="77777777" w:rsidR="002C51F2" w:rsidRPr="002C51F2" w:rsidRDefault="002C51F2" w:rsidP="00C1350C">
            <w:pPr>
              <w:rPr>
                <w:rFonts w:ascii="Arial Narrow" w:hAnsi="Arial Narrow"/>
                <w:lang w:val="pl-PL"/>
              </w:rPr>
            </w:pPr>
            <w:r w:rsidRPr="002C51F2">
              <w:rPr>
                <w:rFonts w:ascii="Arial Narrow" w:hAnsi="Arial Narrow"/>
                <w:lang w:val="pl-PL"/>
              </w:rPr>
              <w:t>Red.br.</w:t>
            </w:r>
          </w:p>
        </w:tc>
        <w:tc>
          <w:tcPr>
            <w:tcW w:w="8617" w:type="dxa"/>
          </w:tcPr>
          <w:p w14:paraId="2C5454E1" w14:textId="77777777" w:rsidR="002C51F2" w:rsidRPr="002C51F2" w:rsidRDefault="002C51F2" w:rsidP="00C1350C">
            <w:pPr>
              <w:rPr>
                <w:rFonts w:ascii="Arial Narrow" w:hAnsi="Arial Narrow"/>
                <w:lang w:val="pl-PL"/>
              </w:rPr>
            </w:pPr>
            <w:r w:rsidRPr="002C51F2">
              <w:rPr>
                <w:rFonts w:ascii="Arial Narrow" w:hAnsi="Arial Narrow"/>
                <w:lang w:val="pl-PL"/>
              </w:rPr>
              <w:t>Naziv, opseg poslova, izvori financiranja</w:t>
            </w:r>
          </w:p>
        </w:tc>
        <w:tc>
          <w:tcPr>
            <w:tcW w:w="3618" w:type="dxa"/>
          </w:tcPr>
          <w:p w14:paraId="3A48F941" w14:textId="77777777" w:rsidR="002C51F2" w:rsidRPr="002C51F2" w:rsidRDefault="002C51F2" w:rsidP="00C1350C">
            <w:pPr>
              <w:rPr>
                <w:rFonts w:ascii="Arial Narrow" w:hAnsi="Arial Narrow"/>
                <w:lang w:val="pl-PL"/>
              </w:rPr>
            </w:pPr>
            <w:r w:rsidRPr="002C51F2">
              <w:rPr>
                <w:rFonts w:ascii="Arial Narrow" w:hAnsi="Arial Narrow"/>
                <w:lang w:val="pl-PL"/>
              </w:rPr>
              <w:t>Procjena troškova rekonstrukcije u eurima (€)</w:t>
            </w:r>
          </w:p>
        </w:tc>
      </w:tr>
      <w:tr w:rsidR="002C51F2" w:rsidRPr="002C51F2" w14:paraId="27C18930" w14:textId="77777777" w:rsidTr="00C1350C">
        <w:trPr>
          <w:trHeight w:val="1061"/>
        </w:trPr>
        <w:tc>
          <w:tcPr>
            <w:tcW w:w="1977" w:type="dxa"/>
          </w:tcPr>
          <w:p w14:paraId="37986768" w14:textId="77777777" w:rsidR="002C51F2" w:rsidRPr="002C51F2" w:rsidRDefault="002C51F2" w:rsidP="00C1350C">
            <w:pPr>
              <w:rPr>
                <w:rFonts w:ascii="Arial Narrow" w:hAnsi="Arial Narrow"/>
                <w:b/>
                <w:lang w:val="pl-PL"/>
              </w:rPr>
            </w:pPr>
            <w:r w:rsidRPr="002C51F2">
              <w:rPr>
                <w:rFonts w:ascii="Arial Narrow" w:hAnsi="Arial Narrow"/>
                <w:b/>
                <w:lang w:val="pl-PL"/>
              </w:rPr>
              <w:t>1.</w:t>
            </w:r>
          </w:p>
        </w:tc>
        <w:tc>
          <w:tcPr>
            <w:tcW w:w="8617" w:type="dxa"/>
            <w:vAlign w:val="center"/>
          </w:tcPr>
          <w:p w14:paraId="6CC3DAD8" w14:textId="77777777" w:rsidR="002C51F2" w:rsidRPr="002C51F2" w:rsidRDefault="002C51F2" w:rsidP="00C1350C">
            <w:pPr>
              <w:rPr>
                <w:rFonts w:ascii="Arial Narrow" w:hAnsi="Arial Narrow"/>
                <w:b/>
                <w:lang w:val="pl-PL"/>
              </w:rPr>
            </w:pPr>
            <w:r w:rsidRPr="002C51F2">
              <w:rPr>
                <w:rFonts w:ascii="Arial Narrow" w:hAnsi="Arial Narrow"/>
                <w:b/>
                <w:lang w:val="pl-PL"/>
              </w:rPr>
              <w:t>Rekonstrukcija Kumrovečke ceste izgradnjom nogostupa – V. faza</w:t>
            </w:r>
          </w:p>
          <w:p w14:paraId="30AF770C"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nastavak izvođenja radova rekonstrukcije Kumrovečke ceste u naselju Bobovec Rozganski u svrhu izgradnje nogostupa u dužini od 210 m, na k.č.br. 2244/2 k.o. Dubravica (županijska cesta ŽC 2186)</w:t>
            </w:r>
          </w:p>
        </w:tc>
        <w:tc>
          <w:tcPr>
            <w:tcW w:w="3618" w:type="dxa"/>
          </w:tcPr>
          <w:p w14:paraId="5676D476" w14:textId="77777777" w:rsidR="002C51F2" w:rsidRPr="002C51F2" w:rsidRDefault="002C51F2" w:rsidP="00C1350C">
            <w:pPr>
              <w:rPr>
                <w:rFonts w:ascii="Arial Narrow" w:hAnsi="Arial Narrow"/>
                <w:b/>
                <w:lang w:val="pl-PL"/>
              </w:rPr>
            </w:pPr>
            <w:r w:rsidRPr="002C51F2">
              <w:rPr>
                <w:rFonts w:ascii="Arial Narrow" w:hAnsi="Arial Narrow"/>
                <w:b/>
                <w:lang w:val="pl-PL"/>
              </w:rPr>
              <w:t>80.200,00 €</w:t>
            </w:r>
          </w:p>
        </w:tc>
      </w:tr>
      <w:tr w:rsidR="002C51F2" w:rsidRPr="002C51F2" w14:paraId="268D7720" w14:textId="77777777" w:rsidTr="00C1350C">
        <w:trPr>
          <w:trHeight w:val="584"/>
        </w:trPr>
        <w:tc>
          <w:tcPr>
            <w:tcW w:w="1977" w:type="dxa"/>
          </w:tcPr>
          <w:p w14:paraId="46B8B381" w14:textId="77777777" w:rsidR="002C51F2" w:rsidRPr="002C51F2" w:rsidRDefault="002C51F2" w:rsidP="00C1350C">
            <w:pPr>
              <w:rPr>
                <w:rFonts w:ascii="Arial Narrow" w:hAnsi="Arial Narrow"/>
                <w:lang w:val="pl-PL"/>
              </w:rPr>
            </w:pPr>
            <w:r w:rsidRPr="002C51F2">
              <w:rPr>
                <w:rFonts w:ascii="Arial Narrow" w:hAnsi="Arial Narrow"/>
                <w:lang w:val="pl-PL"/>
              </w:rPr>
              <w:t>1.1.</w:t>
            </w:r>
          </w:p>
        </w:tc>
        <w:tc>
          <w:tcPr>
            <w:tcW w:w="8617" w:type="dxa"/>
          </w:tcPr>
          <w:p w14:paraId="36CB3720" w14:textId="77777777" w:rsidR="002C51F2" w:rsidRPr="002C51F2" w:rsidRDefault="002C51F2" w:rsidP="00C1350C">
            <w:pPr>
              <w:rPr>
                <w:rFonts w:ascii="Arial Narrow" w:hAnsi="Arial Narrow"/>
                <w:lang w:val="pl-PL"/>
              </w:rPr>
            </w:pPr>
            <w:r w:rsidRPr="002C51F2">
              <w:rPr>
                <w:rFonts w:ascii="Arial Narrow" w:hAnsi="Arial Narrow"/>
                <w:lang w:val="pl-PL"/>
              </w:rPr>
              <w:t>Izvor financiranja: prihod od komunalne naknade i komunalnog doprinosa</w:t>
            </w:r>
          </w:p>
        </w:tc>
        <w:tc>
          <w:tcPr>
            <w:tcW w:w="3618" w:type="dxa"/>
          </w:tcPr>
          <w:p w14:paraId="2D0EA99B" w14:textId="77777777" w:rsidR="002C51F2" w:rsidRPr="002C51F2" w:rsidRDefault="002C51F2" w:rsidP="00C1350C">
            <w:pPr>
              <w:rPr>
                <w:rFonts w:ascii="Arial Narrow" w:hAnsi="Arial Narrow"/>
                <w:lang w:val="pl-PL"/>
              </w:rPr>
            </w:pPr>
            <w:r w:rsidRPr="002C51F2">
              <w:rPr>
                <w:rFonts w:ascii="Arial Narrow" w:hAnsi="Arial Narrow"/>
                <w:lang w:val="pl-PL"/>
              </w:rPr>
              <w:t>8.020,00 €</w:t>
            </w:r>
          </w:p>
        </w:tc>
      </w:tr>
      <w:tr w:rsidR="002C51F2" w:rsidRPr="002C51F2" w14:paraId="1A5BC9C3" w14:textId="77777777" w:rsidTr="00C1350C">
        <w:trPr>
          <w:trHeight w:val="659"/>
        </w:trPr>
        <w:tc>
          <w:tcPr>
            <w:tcW w:w="1977" w:type="dxa"/>
          </w:tcPr>
          <w:p w14:paraId="1C1FDBF9" w14:textId="77777777" w:rsidR="002C51F2" w:rsidRPr="002C51F2" w:rsidRDefault="002C51F2" w:rsidP="00C1350C">
            <w:pPr>
              <w:rPr>
                <w:rFonts w:ascii="Arial Narrow" w:hAnsi="Arial Narrow"/>
                <w:lang w:val="pl-PL"/>
              </w:rPr>
            </w:pPr>
            <w:r w:rsidRPr="002C51F2">
              <w:rPr>
                <w:rFonts w:ascii="Arial Narrow" w:hAnsi="Arial Narrow"/>
                <w:lang w:val="pl-PL"/>
              </w:rPr>
              <w:t>1.2.</w:t>
            </w:r>
          </w:p>
        </w:tc>
        <w:tc>
          <w:tcPr>
            <w:tcW w:w="8617" w:type="dxa"/>
          </w:tcPr>
          <w:p w14:paraId="0D468EAA" w14:textId="77777777" w:rsidR="002C51F2" w:rsidRPr="002C51F2" w:rsidRDefault="002C51F2" w:rsidP="00C1350C">
            <w:pPr>
              <w:rPr>
                <w:rFonts w:ascii="Arial Narrow" w:hAnsi="Arial Narrow"/>
                <w:lang w:val="pl-PL"/>
              </w:rPr>
            </w:pPr>
            <w:r w:rsidRPr="002C51F2">
              <w:rPr>
                <w:rFonts w:ascii="Arial Narrow" w:hAnsi="Arial Narrow"/>
                <w:lang w:val="pl-PL"/>
              </w:rPr>
              <w:t>Izvor financiranja: ostale pomoći</w:t>
            </w:r>
          </w:p>
        </w:tc>
        <w:tc>
          <w:tcPr>
            <w:tcW w:w="3618" w:type="dxa"/>
          </w:tcPr>
          <w:p w14:paraId="66DBD3DE" w14:textId="77777777" w:rsidR="002C51F2" w:rsidRPr="002C51F2" w:rsidRDefault="002C51F2" w:rsidP="00C1350C">
            <w:pPr>
              <w:rPr>
                <w:rFonts w:ascii="Arial Narrow" w:hAnsi="Arial Narrow"/>
                <w:lang w:val="pl-PL"/>
              </w:rPr>
            </w:pPr>
            <w:r w:rsidRPr="002C51F2">
              <w:rPr>
                <w:rFonts w:ascii="Arial Narrow" w:hAnsi="Arial Narrow"/>
                <w:lang w:val="pl-PL"/>
              </w:rPr>
              <w:t>72.180,00 €</w:t>
            </w:r>
          </w:p>
        </w:tc>
      </w:tr>
      <w:tr w:rsidR="002C51F2" w:rsidRPr="002C51F2" w14:paraId="40147B65" w14:textId="77777777" w:rsidTr="00C1350C">
        <w:trPr>
          <w:trHeight w:val="659"/>
        </w:trPr>
        <w:tc>
          <w:tcPr>
            <w:tcW w:w="1977" w:type="dxa"/>
          </w:tcPr>
          <w:p w14:paraId="4E57F6B6" w14:textId="77777777" w:rsidR="002C51F2" w:rsidRPr="002C51F2" w:rsidRDefault="002C51F2" w:rsidP="00C1350C">
            <w:pPr>
              <w:rPr>
                <w:rFonts w:ascii="Arial Narrow" w:hAnsi="Arial Narrow"/>
                <w:lang w:val="pl-PL"/>
              </w:rPr>
            </w:pPr>
            <w:r w:rsidRPr="002C51F2">
              <w:rPr>
                <w:rFonts w:ascii="Arial Narrow" w:hAnsi="Arial Narrow"/>
                <w:b/>
                <w:lang w:val="pl-PL"/>
              </w:rPr>
              <w:t>2.</w:t>
            </w:r>
          </w:p>
        </w:tc>
        <w:tc>
          <w:tcPr>
            <w:tcW w:w="8617" w:type="dxa"/>
            <w:vAlign w:val="center"/>
          </w:tcPr>
          <w:p w14:paraId="1FA078CA" w14:textId="77777777" w:rsidR="002C51F2" w:rsidRPr="002C51F2" w:rsidRDefault="002C51F2" w:rsidP="00C1350C">
            <w:pPr>
              <w:rPr>
                <w:rFonts w:ascii="Arial Narrow" w:hAnsi="Arial Narrow"/>
                <w:b/>
                <w:lang w:val="pl-PL"/>
              </w:rPr>
            </w:pPr>
            <w:r w:rsidRPr="002C51F2">
              <w:rPr>
                <w:rFonts w:ascii="Arial Narrow" w:hAnsi="Arial Narrow"/>
                <w:b/>
                <w:lang w:val="pl-PL"/>
              </w:rPr>
              <w:t>Stručni nadzor - Rekonstrukcija Kumrovečke ceste izgradnjom nogostupa – V. faza</w:t>
            </w:r>
          </w:p>
          <w:p w14:paraId="6A469A99" w14:textId="77777777" w:rsidR="002C51F2" w:rsidRPr="002C51F2" w:rsidRDefault="002C51F2" w:rsidP="00C1350C">
            <w:pPr>
              <w:rPr>
                <w:rFonts w:ascii="Arial Narrow" w:hAnsi="Arial Narrow"/>
                <w:lang w:val="pl-PL"/>
              </w:rPr>
            </w:pPr>
            <w:r w:rsidRPr="002C51F2">
              <w:rPr>
                <w:rFonts w:ascii="Arial Narrow" w:hAnsi="Arial Narrow"/>
                <w:b/>
                <w:lang w:val="pl-PL"/>
              </w:rPr>
              <w:t>Opseg poslova: usluga stručnog nadzora nad izvođenjem radova rekonstrukcije Kumrovečke ceste u naselju Bobovec Rozganski u svrhu izgradnje nogostupa u dužini od 210 m, na k.č.br. 2244/2 k.o. Dubravica (županijska cesta ŽC 2186)</w:t>
            </w:r>
          </w:p>
        </w:tc>
        <w:tc>
          <w:tcPr>
            <w:tcW w:w="3618" w:type="dxa"/>
          </w:tcPr>
          <w:p w14:paraId="31A5C8C8" w14:textId="77777777" w:rsidR="002C51F2" w:rsidRPr="002C51F2" w:rsidRDefault="002C51F2" w:rsidP="00C1350C">
            <w:pPr>
              <w:rPr>
                <w:rFonts w:ascii="Arial Narrow" w:hAnsi="Arial Narrow"/>
                <w:lang w:val="pl-PL"/>
              </w:rPr>
            </w:pPr>
            <w:r w:rsidRPr="002C51F2">
              <w:rPr>
                <w:rFonts w:ascii="Arial Narrow" w:hAnsi="Arial Narrow"/>
                <w:b/>
                <w:lang w:val="pl-PL"/>
              </w:rPr>
              <w:t>1.800,00 €</w:t>
            </w:r>
          </w:p>
        </w:tc>
      </w:tr>
      <w:tr w:rsidR="002C51F2" w:rsidRPr="002C51F2" w14:paraId="754261AD" w14:textId="77777777" w:rsidTr="00C1350C">
        <w:trPr>
          <w:trHeight w:val="659"/>
        </w:trPr>
        <w:tc>
          <w:tcPr>
            <w:tcW w:w="1977" w:type="dxa"/>
          </w:tcPr>
          <w:p w14:paraId="6CCEAA41" w14:textId="77777777" w:rsidR="002C51F2" w:rsidRPr="002C51F2" w:rsidRDefault="002C51F2" w:rsidP="00C1350C">
            <w:pPr>
              <w:rPr>
                <w:rFonts w:ascii="Arial Narrow" w:hAnsi="Arial Narrow"/>
                <w:lang w:val="pl-PL"/>
              </w:rPr>
            </w:pPr>
            <w:r w:rsidRPr="002C51F2">
              <w:rPr>
                <w:rFonts w:ascii="Arial Narrow" w:hAnsi="Arial Narrow"/>
                <w:lang w:val="pl-PL"/>
              </w:rPr>
              <w:t>2.1.</w:t>
            </w:r>
          </w:p>
        </w:tc>
        <w:tc>
          <w:tcPr>
            <w:tcW w:w="8617" w:type="dxa"/>
          </w:tcPr>
          <w:p w14:paraId="4F667447" w14:textId="77777777" w:rsidR="002C51F2" w:rsidRPr="002C51F2" w:rsidRDefault="002C51F2" w:rsidP="00C1350C">
            <w:pPr>
              <w:rPr>
                <w:rFonts w:ascii="Arial Narrow" w:hAnsi="Arial Narrow"/>
                <w:lang w:val="pl-PL"/>
              </w:rPr>
            </w:pPr>
            <w:r w:rsidRPr="002C51F2">
              <w:rPr>
                <w:rFonts w:ascii="Arial Narrow" w:hAnsi="Arial Narrow"/>
                <w:lang w:val="pl-PL"/>
              </w:rPr>
              <w:t>Izvor financiranja: ostale pomoći</w:t>
            </w:r>
          </w:p>
        </w:tc>
        <w:tc>
          <w:tcPr>
            <w:tcW w:w="3618" w:type="dxa"/>
          </w:tcPr>
          <w:p w14:paraId="28879A97" w14:textId="77777777" w:rsidR="002C51F2" w:rsidRPr="002C51F2" w:rsidRDefault="002C51F2" w:rsidP="00C1350C">
            <w:pPr>
              <w:rPr>
                <w:rFonts w:ascii="Arial Narrow" w:hAnsi="Arial Narrow"/>
                <w:lang w:val="pl-PL"/>
              </w:rPr>
            </w:pPr>
            <w:r w:rsidRPr="002C51F2">
              <w:rPr>
                <w:rFonts w:ascii="Arial Narrow" w:hAnsi="Arial Narrow"/>
                <w:lang w:val="pl-PL"/>
              </w:rPr>
              <w:t>1.800,00 €</w:t>
            </w:r>
          </w:p>
        </w:tc>
      </w:tr>
      <w:tr w:rsidR="002C51F2" w:rsidRPr="002C51F2" w14:paraId="0F4B3D25" w14:textId="77777777" w:rsidTr="00C1350C">
        <w:trPr>
          <w:trHeight w:val="1112"/>
        </w:trPr>
        <w:tc>
          <w:tcPr>
            <w:tcW w:w="10594" w:type="dxa"/>
            <w:gridSpan w:val="2"/>
          </w:tcPr>
          <w:p w14:paraId="0EAA2D5A" w14:textId="77777777" w:rsidR="002C51F2" w:rsidRPr="002C51F2" w:rsidRDefault="002C51F2" w:rsidP="00C1350C">
            <w:pPr>
              <w:jc w:val="right"/>
              <w:rPr>
                <w:rFonts w:ascii="Arial Narrow" w:hAnsi="Arial Narrow"/>
                <w:b/>
                <w:lang w:val="pl-PL"/>
              </w:rPr>
            </w:pPr>
            <w:r w:rsidRPr="002C51F2">
              <w:rPr>
                <w:rFonts w:ascii="Arial Narrow" w:hAnsi="Arial Narrow"/>
                <w:b/>
                <w:lang w:val="pl-PL"/>
              </w:rPr>
              <w:lastRenderedPageBreak/>
              <w:t xml:space="preserve">Sveukupno </w:t>
            </w:r>
            <w:r w:rsidRPr="002C51F2">
              <w:rPr>
                <w:rFonts w:ascii="Arial Narrow" w:hAnsi="Arial Narrow"/>
                <w:b/>
                <w:bCs/>
                <w:lang w:val="pl-PL"/>
              </w:rPr>
              <w:t>Rekonstrukcija Kumrovečke ceste izgradnjom nogostupa – V. faza</w:t>
            </w:r>
          </w:p>
        </w:tc>
        <w:tc>
          <w:tcPr>
            <w:tcW w:w="3618" w:type="dxa"/>
          </w:tcPr>
          <w:p w14:paraId="319A80C8" w14:textId="77777777" w:rsidR="002C51F2" w:rsidRPr="002C51F2" w:rsidRDefault="002C51F2" w:rsidP="00C1350C">
            <w:pPr>
              <w:rPr>
                <w:rFonts w:ascii="Arial Narrow" w:hAnsi="Arial Narrow"/>
                <w:b/>
                <w:lang w:val="pl-PL"/>
              </w:rPr>
            </w:pPr>
            <w:r w:rsidRPr="002C51F2">
              <w:rPr>
                <w:rFonts w:ascii="Arial Narrow" w:hAnsi="Arial Narrow"/>
                <w:b/>
                <w:lang w:val="pl-PL"/>
              </w:rPr>
              <w:t>82.000,00 €</w:t>
            </w:r>
          </w:p>
        </w:tc>
      </w:tr>
      <w:tr w:rsidR="002C51F2" w:rsidRPr="002C51F2" w14:paraId="41D0C64B" w14:textId="77777777" w:rsidTr="00C1350C">
        <w:trPr>
          <w:trHeight w:val="1112"/>
        </w:trPr>
        <w:tc>
          <w:tcPr>
            <w:tcW w:w="10594" w:type="dxa"/>
            <w:gridSpan w:val="2"/>
          </w:tcPr>
          <w:p w14:paraId="547568AA"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prihod od komunalne naknade i komunalnog doprinosa</w:t>
            </w:r>
          </w:p>
        </w:tc>
        <w:tc>
          <w:tcPr>
            <w:tcW w:w="3618" w:type="dxa"/>
          </w:tcPr>
          <w:p w14:paraId="373D32C0" w14:textId="77777777" w:rsidR="002C51F2" w:rsidRPr="002C51F2" w:rsidRDefault="002C51F2" w:rsidP="00C1350C">
            <w:pPr>
              <w:rPr>
                <w:rFonts w:ascii="Arial Narrow" w:hAnsi="Arial Narrow"/>
                <w:lang w:val="pl-PL"/>
              </w:rPr>
            </w:pPr>
            <w:r w:rsidRPr="002C51F2">
              <w:rPr>
                <w:rFonts w:ascii="Arial Narrow" w:hAnsi="Arial Narrow"/>
                <w:lang w:val="pl-PL"/>
              </w:rPr>
              <w:t>9.820,00 €</w:t>
            </w:r>
          </w:p>
        </w:tc>
      </w:tr>
      <w:tr w:rsidR="002C51F2" w:rsidRPr="002C51F2" w14:paraId="67165AA0" w14:textId="77777777" w:rsidTr="00C1350C">
        <w:trPr>
          <w:trHeight w:val="1112"/>
        </w:trPr>
        <w:tc>
          <w:tcPr>
            <w:tcW w:w="10594" w:type="dxa"/>
            <w:gridSpan w:val="2"/>
          </w:tcPr>
          <w:p w14:paraId="0153FD39" w14:textId="77777777" w:rsidR="002C51F2" w:rsidRPr="002C51F2" w:rsidRDefault="002C51F2" w:rsidP="00C1350C">
            <w:pPr>
              <w:jc w:val="right"/>
              <w:rPr>
                <w:rFonts w:ascii="Arial Narrow" w:hAnsi="Arial Narrow"/>
                <w:lang w:val="pl-PL"/>
              </w:rPr>
            </w:pPr>
            <w:r w:rsidRPr="002C51F2">
              <w:rPr>
                <w:rFonts w:ascii="Arial Narrow" w:hAnsi="Arial Narrow"/>
                <w:lang w:val="pl-PL"/>
              </w:rPr>
              <w:t xml:space="preserve">Sveukupno izvor financiranja: ostale pomoći </w:t>
            </w:r>
          </w:p>
        </w:tc>
        <w:tc>
          <w:tcPr>
            <w:tcW w:w="3618" w:type="dxa"/>
          </w:tcPr>
          <w:p w14:paraId="0E261C3F" w14:textId="77777777" w:rsidR="002C51F2" w:rsidRPr="002C51F2" w:rsidRDefault="002C51F2" w:rsidP="00C1350C">
            <w:pPr>
              <w:rPr>
                <w:rFonts w:ascii="Arial Narrow" w:hAnsi="Arial Narrow"/>
                <w:lang w:val="pl-PL"/>
              </w:rPr>
            </w:pPr>
            <w:r w:rsidRPr="002C51F2">
              <w:rPr>
                <w:rFonts w:ascii="Arial Narrow" w:hAnsi="Arial Narrow"/>
                <w:lang w:val="pl-PL"/>
              </w:rPr>
              <w:t>72.180,00 €</w:t>
            </w:r>
          </w:p>
        </w:tc>
      </w:tr>
    </w:tbl>
    <w:p w14:paraId="5F9FAB3D" w14:textId="77777777" w:rsidR="002C51F2" w:rsidRPr="002C51F2" w:rsidRDefault="002C51F2" w:rsidP="002C51F2">
      <w:pPr>
        <w:pStyle w:val="Naslov1"/>
        <w:tabs>
          <w:tab w:val="left" w:pos="956"/>
          <w:tab w:val="left" w:pos="957"/>
        </w:tabs>
        <w:spacing w:before="70"/>
        <w:ind w:right="438"/>
        <w:rPr>
          <w:rFonts w:ascii="Arial Narrow" w:hAnsi="Arial Narrow"/>
          <w:b w:val="0"/>
          <w:sz w:val="22"/>
          <w:szCs w:val="22"/>
          <w:lang w:val="pl-PL"/>
        </w:rPr>
      </w:pPr>
    </w:p>
    <w:p w14:paraId="0B79361B"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sz w:val="22"/>
          <w:szCs w:val="22"/>
          <w:lang w:val="pl-PL"/>
        </w:rPr>
        <w:t xml:space="preserve">2. </w:t>
      </w:r>
      <w:r w:rsidRPr="002C51F2">
        <w:rPr>
          <w:rFonts w:ascii="Arial Narrow" w:hAnsi="Arial Narrow"/>
          <w:sz w:val="22"/>
          <w:szCs w:val="22"/>
          <w:lang w:val="pl-PL"/>
        </w:rPr>
        <w:tab/>
        <w:t xml:space="preserve">Sanacija nerazvrstane ceste Ul. Sv. Vida (od Kumrovečke ceste do kbr. 11a) </w:t>
      </w:r>
      <w:r w:rsidRPr="002C51F2">
        <w:rPr>
          <w:rFonts w:ascii="Arial Narrow" w:hAnsi="Arial Narrow"/>
          <w:b w:val="0"/>
          <w:sz w:val="22"/>
          <w:szCs w:val="22"/>
          <w:lang w:val="pl-PL"/>
        </w:rPr>
        <w:t xml:space="preserve">- postojeća građevina komunalne infrastrukture koje će se rekonstruirati u ukupnom iznosu od 42.000,00 €, financirat će se iz: </w:t>
      </w:r>
    </w:p>
    <w:p w14:paraId="441D4F59"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Prihoda od komunalne naknade i komunalnog doprinosa u iznosu od 4.000,00 €,</w:t>
      </w:r>
    </w:p>
    <w:p w14:paraId="3379E33F"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Općih prihoda i primitaka u iznosu od 2.000,00  €,</w:t>
      </w:r>
    </w:p>
    <w:p w14:paraId="660FC086"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Ostale pomoći pomoći u iznosu od 36.000,00 €</w:t>
      </w:r>
    </w:p>
    <w:p w14:paraId="0559D051"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Opseg poslova: izvođenje radova na rekonstrukciji nerazvrstane ceste Ulica Svetog Vida u naselju Bobovec Rozganski u dužini 450 m – skidanje habajućeg sloja asfalta i ugradnja novog, izradu bankina i popravak oborinske odvodnje, trošak usluge stručnog nadzora nad izvođenjem radova na rekonstrukciji nerazvrstane ceste Ul. Sv. Vida (od Kumrovečke ceste do kbr. 11a) te trošak izrade projektne dokumentacije za sanaciju ceste (troškovnik radova)</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8523"/>
        <w:gridCol w:w="3584"/>
      </w:tblGrid>
      <w:tr w:rsidR="002C51F2" w:rsidRPr="002C51F2" w14:paraId="4C3EB7B2" w14:textId="77777777" w:rsidTr="00C1350C">
        <w:trPr>
          <w:trHeight w:val="352"/>
        </w:trPr>
        <w:tc>
          <w:tcPr>
            <w:tcW w:w="1935" w:type="dxa"/>
          </w:tcPr>
          <w:p w14:paraId="61995BA9" w14:textId="77777777" w:rsidR="002C51F2" w:rsidRPr="002C51F2" w:rsidRDefault="002C51F2" w:rsidP="00C1350C">
            <w:pPr>
              <w:rPr>
                <w:rFonts w:ascii="Arial Narrow" w:hAnsi="Arial Narrow"/>
                <w:lang w:val="pl-PL"/>
              </w:rPr>
            </w:pPr>
            <w:r w:rsidRPr="002C51F2">
              <w:rPr>
                <w:rFonts w:ascii="Arial Narrow" w:hAnsi="Arial Narrow"/>
                <w:lang w:val="pl-PL"/>
              </w:rPr>
              <w:t>Red.br.</w:t>
            </w:r>
          </w:p>
        </w:tc>
        <w:tc>
          <w:tcPr>
            <w:tcW w:w="8523" w:type="dxa"/>
          </w:tcPr>
          <w:p w14:paraId="535E50FD" w14:textId="77777777" w:rsidR="002C51F2" w:rsidRPr="002C51F2" w:rsidRDefault="002C51F2" w:rsidP="00C1350C">
            <w:pPr>
              <w:rPr>
                <w:rFonts w:ascii="Arial Narrow" w:hAnsi="Arial Narrow"/>
                <w:lang w:val="pl-PL"/>
              </w:rPr>
            </w:pPr>
            <w:r w:rsidRPr="002C51F2">
              <w:rPr>
                <w:rFonts w:ascii="Arial Narrow" w:hAnsi="Arial Narrow"/>
                <w:lang w:val="pl-PL"/>
              </w:rPr>
              <w:t>Naziv, opseg poslova, izvori financiranja</w:t>
            </w:r>
          </w:p>
        </w:tc>
        <w:tc>
          <w:tcPr>
            <w:tcW w:w="3584" w:type="dxa"/>
          </w:tcPr>
          <w:p w14:paraId="6455D7A5" w14:textId="77777777" w:rsidR="002C51F2" w:rsidRPr="002C51F2" w:rsidRDefault="002C51F2" w:rsidP="00C1350C">
            <w:pPr>
              <w:rPr>
                <w:rFonts w:ascii="Arial Narrow" w:hAnsi="Arial Narrow"/>
                <w:lang w:val="pl-PL"/>
              </w:rPr>
            </w:pPr>
            <w:r w:rsidRPr="002C51F2">
              <w:rPr>
                <w:rFonts w:ascii="Arial Narrow" w:hAnsi="Arial Narrow"/>
                <w:lang w:val="pl-PL"/>
              </w:rPr>
              <w:t>Procjena troškova rekonstrukcije u eurima (€)</w:t>
            </w:r>
          </w:p>
        </w:tc>
      </w:tr>
      <w:tr w:rsidR="002C51F2" w:rsidRPr="002C51F2" w14:paraId="3737BE07" w14:textId="77777777" w:rsidTr="00C1350C">
        <w:trPr>
          <w:trHeight w:val="352"/>
        </w:trPr>
        <w:tc>
          <w:tcPr>
            <w:tcW w:w="1935" w:type="dxa"/>
          </w:tcPr>
          <w:p w14:paraId="1D1A10F1" w14:textId="77777777" w:rsidR="002C51F2" w:rsidRPr="002C51F2" w:rsidRDefault="002C51F2" w:rsidP="00C1350C">
            <w:pPr>
              <w:rPr>
                <w:rFonts w:ascii="Arial Narrow" w:hAnsi="Arial Narrow"/>
                <w:b/>
                <w:lang w:val="pl-PL"/>
              </w:rPr>
            </w:pPr>
            <w:r w:rsidRPr="002C51F2">
              <w:rPr>
                <w:rFonts w:ascii="Arial Narrow" w:hAnsi="Arial Narrow"/>
                <w:b/>
                <w:lang w:val="pl-PL"/>
              </w:rPr>
              <w:t>1.</w:t>
            </w:r>
          </w:p>
        </w:tc>
        <w:tc>
          <w:tcPr>
            <w:tcW w:w="8523" w:type="dxa"/>
            <w:vAlign w:val="center"/>
          </w:tcPr>
          <w:p w14:paraId="0C08A8E6" w14:textId="77777777" w:rsidR="002C51F2" w:rsidRPr="002C51F2" w:rsidRDefault="002C51F2" w:rsidP="00C1350C">
            <w:pPr>
              <w:rPr>
                <w:rFonts w:ascii="Arial Narrow" w:hAnsi="Arial Narrow"/>
                <w:b/>
                <w:lang w:val="pl-PL"/>
              </w:rPr>
            </w:pPr>
            <w:r w:rsidRPr="002C51F2">
              <w:rPr>
                <w:rFonts w:ascii="Arial Narrow" w:hAnsi="Arial Narrow"/>
                <w:b/>
                <w:lang w:val="pl-PL"/>
              </w:rPr>
              <w:t>Građevinski radovi – Ul. Sv. Vida (od Kumrovečke ceste do kbr. 11a)</w:t>
            </w:r>
          </w:p>
          <w:p w14:paraId="43442DA3"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izvođenje radova na rekonstrukciji nerazvrstane ceste Ulica Svetog Vida u naselju Bobovec Rozganski u dužini 450 m – skidanje habajućeg sloja asfalta i ugradnja novog, izradu bankina i popravak oborinske odvodnje</w:t>
            </w:r>
          </w:p>
        </w:tc>
        <w:tc>
          <w:tcPr>
            <w:tcW w:w="3584" w:type="dxa"/>
          </w:tcPr>
          <w:p w14:paraId="299794E4" w14:textId="77777777" w:rsidR="002C51F2" w:rsidRPr="002C51F2" w:rsidRDefault="002C51F2" w:rsidP="00C1350C">
            <w:pPr>
              <w:rPr>
                <w:rFonts w:ascii="Arial Narrow" w:hAnsi="Arial Narrow"/>
                <w:b/>
                <w:lang w:val="pl-PL"/>
              </w:rPr>
            </w:pPr>
            <w:r w:rsidRPr="002C51F2">
              <w:rPr>
                <w:rFonts w:ascii="Arial Narrow" w:hAnsi="Arial Narrow"/>
                <w:b/>
                <w:lang w:val="pl-PL"/>
              </w:rPr>
              <w:t>40.000,00 €</w:t>
            </w:r>
          </w:p>
        </w:tc>
      </w:tr>
      <w:tr w:rsidR="002C51F2" w:rsidRPr="002C51F2" w14:paraId="6C4758C6" w14:textId="77777777" w:rsidTr="00C1350C">
        <w:trPr>
          <w:trHeight w:val="369"/>
        </w:trPr>
        <w:tc>
          <w:tcPr>
            <w:tcW w:w="1935" w:type="dxa"/>
          </w:tcPr>
          <w:p w14:paraId="7081EC28" w14:textId="77777777" w:rsidR="002C51F2" w:rsidRPr="002C51F2" w:rsidRDefault="002C51F2" w:rsidP="00C1350C">
            <w:pPr>
              <w:rPr>
                <w:rFonts w:ascii="Arial Narrow" w:hAnsi="Arial Narrow"/>
                <w:lang w:val="pl-PL"/>
              </w:rPr>
            </w:pPr>
            <w:r w:rsidRPr="002C51F2">
              <w:rPr>
                <w:rFonts w:ascii="Arial Narrow" w:hAnsi="Arial Narrow"/>
                <w:lang w:val="pl-PL"/>
              </w:rPr>
              <w:lastRenderedPageBreak/>
              <w:t>1.1.</w:t>
            </w:r>
          </w:p>
        </w:tc>
        <w:tc>
          <w:tcPr>
            <w:tcW w:w="8523" w:type="dxa"/>
          </w:tcPr>
          <w:p w14:paraId="434D9DA9" w14:textId="77777777" w:rsidR="002C51F2" w:rsidRPr="002C51F2" w:rsidRDefault="002C51F2" w:rsidP="00C1350C">
            <w:pPr>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prihod od komunalne naknade i komunalnog doprinosa</w:t>
            </w:r>
          </w:p>
        </w:tc>
        <w:tc>
          <w:tcPr>
            <w:tcW w:w="3584" w:type="dxa"/>
          </w:tcPr>
          <w:p w14:paraId="13A6423A" w14:textId="77777777" w:rsidR="002C51F2" w:rsidRPr="002C51F2" w:rsidRDefault="002C51F2" w:rsidP="00C1350C">
            <w:pPr>
              <w:rPr>
                <w:rFonts w:ascii="Arial Narrow" w:hAnsi="Arial Narrow"/>
                <w:lang w:val="pl-PL"/>
              </w:rPr>
            </w:pPr>
            <w:r w:rsidRPr="002C51F2">
              <w:rPr>
                <w:rFonts w:ascii="Arial Narrow" w:hAnsi="Arial Narrow"/>
                <w:lang w:val="pl-PL"/>
              </w:rPr>
              <w:t>4.000,00 €</w:t>
            </w:r>
          </w:p>
        </w:tc>
      </w:tr>
      <w:tr w:rsidR="002C51F2" w:rsidRPr="002C51F2" w14:paraId="65087579" w14:textId="77777777" w:rsidTr="00C1350C">
        <w:trPr>
          <w:trHeight w:val="369"/>
        </w:trPr>
        <w:tc>
          <w:tcPr>
            <w:tcW w:w="1935" w:type="dxa"/>
          </w:tcPr>
          <w:p w14:paraId="08259C7E" w14:textId="77777777" w:rsidR="002C51F2" w:rsidRPr="002C51F2" w:rsidRDefault="002C51F2" w:rsidP="00C1350C">
            <w:pPr>
              <w:rPr>
                <w:rFonts w:ascii="Arial Narrow" w:hAnsi="Arial Narrow"/>
                <w:lang w:val="pl-PL"/>
              </w:rPr>
            </w:pPr>
            <w:r w:rsidRPr="002C51F2">
              <w:rPr>
                <w:rFonts w:ascii="Arial Narrow" w:hAnsi="Arial Narrow"/>
                <w:lang w:val="pl-PL"/>
              </w:rPr>
              <w:t>1.2.</w:t>
            </w:r>
          </w:p>
        </w:tc>
        <w:tc>
          <w:tcPr>
            <w:tcW w:w="8523" w:type="dxa"/>
          </w:tcPr>
          <w:p w14:paraId="25F14B4B" w14:textId="77777777" w:rsidR="002C51F2" w:rsidRPr="002C51F2" w:rsidRDefault="002C51F2" w:rsidP="00C1350C">
            <w:pPr>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ostale pomoći </w:t>
            </w:r>
          </w:p>
        </w:tc>
        <w:tc>
          <w:tcPr>
            <w:tcW w:w="3584" w:type="dxa"/>
          </w:tcPr>
          <w:p w14:paraId="34E23498" w14:textId="77777777" w:rsidR="002C51F2" w:rsidRPr="002C51F2" w:rsidRDefault="002C51F2" w:rsidP="00C1350C">
            <w:pPr>
              <w:rPr>
                <w:rFonts w:ascii="Arial Narrow" w:hAnsi="Arial Narrow"/>
                <w:lang w:val="pl-PL"/>
              </w:rPr>
            </w:pPr>
            <w:r w:rsidRPr="002C51F2">
              <w:rPr>
                <w:rFonts w:ascii="Arial Narrow" w:hAnsi="Arial Narrow"/>
                <w:lang w:val="pl-PL"/>
              </w:rPr>
              <w:t>36.000,00 €</w:t>
            </w:r>
          </w:p>
        </w:tc>
      </w:tr>
      <w:tr w:rsidR="002C51F2" w:rsidRPr="002C51F2" w14:paraId="1411CB5B" w14:textId="77777777" w:rsidTr="00C1350C">
        <w:trPr>
          <w:trHeight w:val="369"/>
        </w:trPr>
        <w:tc>
          <w:tcPr>
            <w:tcW w:w="1935" w:type="dxa"/>
          </w:tcPr>
          <w:p w14:paraId="108F7D06" w14:textId="77777777" w:rsidR="002C51F2" w:rsidRPr="002C51F2" w:rsidRDefault="002C51F2" w:rsidP="00C1350C">
            <w:pPr>
              <w:rPr>
                <w:rFonts w:ascii="Arial Narrow" w:hAnsi="Arial Narrow"/>
                <w:b/>
                <w:lang w:val="pl-PL"/>
              </w:rPr>
            </w:pPr>
            <w:r w:rsidRPr="002C51F2">
              <w:rPr>
                <w:rFonts w:ascii="Arial Narrow" w:hAnsi="Arial Narrow"/>
                <w:b/>
                <w:lang w:val="pl-PL"/>
              </w:rPr>
              <w:t>2.</w:t>
            </w:r>
          </w:p>
        </w:tc>
        <w:tc>
          <w:tcPr>
            <w:tcW w:w="8523" w:type="dxa"/>
            <w:vAlign w:val="center"/>
          </w:tcPr>
          <w:p w14:paraId="6BBC0F64" w14:textId="77777777" w:rsidR="002C51F2" w:rsidRPr="002C51F2" w:rsidRDefault="002C51F2" w:rsidP="00C1350C">
            <w:pPr>
              <w:rPr>
                <w:rFonts w:ascii="Arial Narrow" w:hAnsi="Arial Narrow"/>
                <w:b/>
                <w:lang w:val="pl-PL"/>
              </w:rPr>
            </w:pPr>
            <w:r w:rsidRPr="002C51F2">
              <w:rPr>
                <w:rFonts w:ascii="Arial Narrow" w:hAnsi="Arial Narrow"/>
                <w:b/>
                <w:lang w:val="pl-PL"/>
              </w:rPr>
              <w:t>Stručni nadzor - Ul. Sv. Vida (od Kumrovečke ceste do kbr. 11a)</w:t>
            </w:r>
          </w:p>
          <w:p w14:paraId="28A762B8"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trošak usluge stručnog nadzora nad izvođenjem radova na rekonstrukciji nerazvrstane ceste Ul. Sv. Vida (od Kumrovečke ceste do kbr. 11a)</w:t>
            </w:r>
          </w:p>
        </w:tc>
        <w:tc>
          <w:tcPr>
            <w:tcW w:w="3584" w:type="dxa"/>
          </w:tcPr>
          <w:p w14:paraId="3882FC32" w14:textId="77777777" w:rsidR="002C51F2" w:rsidRPr="002C51F2" w:rsidRDefault="002C51F2" w:rsidP="00C1350C">
            <w:pPr>
              <w:rPr>
                <w:rFonts w:ascii="Arial Narrow" w:hAnsi="Arial Narrow"/>
                <w:b/>
                <w:lang w:val="pl-PL"/>
              </w:rPr>
            </w:pPr>
            <w:r w:rsidRPr="002C51F2">
              <w:rPr>
                <w:rFonts w:ascii="Arial Narrow" w:hAnsi="Arial Narrow"/>
                <w:b/>
                <w:lang w:val="pl-PL"/>
              </w:rPr>
              <w:t>1.000,00 €</w:t>
            </w:r>
          </w:p>
        </w:tc>
      </w:tr>
      <w:tr w:rsidR="002C51F2" w:rsidRPr="002C51F2" w14:paraId="4997121D" w14:textId="77777777" w:rsidTr="00C1350C">
        <w:trPr>
          <w:trHeight w:val="369"/>
        </w:trPr>
        <w:tc>
          <w:tcPr>
            <w:tcW w:w="1935" w:type="dxa"/>
          </w:tcPr>
          <w:p w14:paraId="09B31696" w14:textId="77777777" w:rsidR="002C51F2" w:rsidRPr="002C51F2" w:rsidRDefault="002C51F2" w:rsidP="00C1350C">
            <w:pPr>
              <w:rPr>
                <w:rFonts w:ascii="Arial Narrow" w:hAnsi="Arial Narrow"/>
                <w:lang w:val="pl-PL"/>
              </w:rPr>
            </w:pPr>
            <w:r w:rsidRPr="002C51F2">
              <w:rPr>
                <w:rFonts w:ascii="Arial Narrow" w:hAnsi="Arial Narrow"/>
                <w:lang w:val="pl-PL"/>
              </w:rPr>
              <w:t>2.1.</w:t>
            </w:r>
          </w:p>
        </w:tc>
        <w:tc>
          <w:tcPr>
            <w:tcW w:w="8523" w:type="dxa"/>
          </w:tcPr>
          <w:p w14:paraId="367638A2" w14:textId="77777777" w:rsidR="002C51F2" w:rsidRPr="002C51F2" w:rsidRDefault="002C51F2" w:rsidP="00C1350C">
            <w:pPr>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584" w:type="dxa"/>
          </w:tcPr>
          <w:p w14:paraId="706764E8" w14:textId="77777777" w:rsidR="002C51F2" w:rsidRPr="002C51F2" w:rsidRDefault="002C51F2" w:rsidP="00C1350C">
            <w:pPr>
              <w:rPr>
                <w:rFonts w:ascii="Arial Narrow" w:hAnsi="Arial Narrow"/>
                <w:lang w:val="pl-PL"/>
              </w:rPr>
            </w:pPr>
            <w:r w:rsidRPr="002C51F2">
              <w:rPr>
                <w:rFonts w:ascii="Arial Narrow" w:hAnsi="Arial Narrow"/>
                <w:lang w:val="pl-PL"/>
              </w:rPr>
              <w:t>1.000,00 €</w:t>
            </w:r>
          </w:p>
        </w:tc>
      </w:tr>
      <w:tr w:rsidR="002C51F2" w:rsidRPr="002C51F2" w14:paraId="17CE277F" w14:textId="77777777" w:rsidTr="00C1350C">
        <w:trPr>
          <w:trHeight w:val="369"/>
        </w:trPr>
        <w:tc>
          <w:tcPr>
            <w:tcW w:w="1935" w:type="dxa"/>
          </w:tcPr>
          <w:p w14:paraId="439EC9DD" w14:textId="77777777" w:rsidR="002C51F2" w:rsidRPr="002C51F2" w:rsidRDefault="002C51F2" w:rsidP="00C1350C">
            <w:pPr>
              <w:rPr>
                <w:rFonts w:ascii="Arial Narrow" w:hAnsi="Arial Narrow"/>
                <w:b/>
                <w:bCs/>
                <w:lang w:val="pl-PL"/>
              </w:rPr>
            </w:pPr>
            <w:r w:rsidRPr="002C51F2">
              <w:rPr>
                <w:rFonts w:ascii="Arial Narrow" w:hAnsi="Arial Narrow"/>
                <w:b/>
                <w:bCs/>
                <w:lang w:val="pl-PL"/>
              </w:rPr>
              <w:t>3.</w:t>
            </w:r>
          </w:p>
        </w:tc>
        <w:tc>
          <w:tcPr>
            <w:tcW w:w="8523" w:type="dxa"/>
          </w:tcPr>
          <w:p w14:paraId="3DB2E945" w14:textId="77777777" w:rsidR="002C51F2" w:rsidRPr="002C51F2" w:rsidRDefault="002C51F2" w:rsidP="00C1350C">
            <w:pPr>
              <w:rPr>
                <w:rFonts w:ascii="Arial Narrow" w:hAnsi="Arial Narrow"/>
                <w:b/>
                <w:lang w:val="pl-PL"/>
              </w:rPr>
            </w:pPr>
            <w:r w:rsidRPr="002C51F2">
              <w:rPr>
                <w:rFonts w:ascii="Arial Narrow" w:hAnsi="Arial Narrow"/>
                <w:b/>
                <w:lang w:val="pl-PL"/>
              </w:rPr>
              <w:t>Projektna dokumentacija – Sanacija NC Ulica Sv. Vida (od Kumrovečke ceste do kbr. 11a)</w:t>
            </w:r>
          </w:p>
          <w:p w14:paraId="13ABC892" w14:textId="77777777" w:rsidR="002C51F2" w:rsidRPr="002C51F2" w:rsidRDefault="002C51F2" w:rsidP="00C1350C">
            <w:pPr>
              <w:pStyle w:val="Naslov1"/>
              <w:tabs>
                <w:tab w:val="left" w:pos="956"/>
                <w:tab w:val="left" w:pos="957"/>
              </w:tabs>
              <w:spacing w:before="70"/>
              <w:ind w:right="438"/>
              <w:rPr>
                <w:rFonts w:ascii="Arial Narrow" w:hAnsi="Arial Narrow"/>
                <w:bCs/>
                <w:sz w:val="22"/>
                <w:szCs w:val="22"/>
                <w:lang w:val="pl-PL" w:eastAsia="hr-HR"/>
              </w:rPr>
            </w:pPr>
            <w:r w:rsidRPr="002C51F2">
              <w:rPr>
                <w:rFonts w:ascii="Arial Narrow" w:hAnsi="Arial Narrow"/>
                <w:sz w:val="22"/>
                <w:szCs w:val="22"/>
                <w:lang w:val="pl-PL" w:eastAsia="hr-HR"/>
              </w:rPr>
              <w:t>Opseg poslova: trošak izrade projektne dokumentacije za sanaciju ceste (troškovnik radova)</w:t>
            </w:r>
          </w:p>
        </w:tc>
        <w:tc>
          <w:tcPr>
            <w:tcW w:w="3584" w:type="dxa"/>
          </w:tcPr>
          <w:p w14:paraId="403A4DF9" w14:textId="77777777" w:rsidR="002C51F2" w:rsidRPr="002C51F2" w:rsidRDefault="002C51F2" w:rsidP="00C1350C">
            <w:pPr>
              <w:rPr>
                <w:rFonts w:ascii="Arial Narrow" w:hAnsi="Arial Narrow"/>
                <w:b/>
                <w:bCs/>
                <w:lang w:val="pl-PL"/>
              </w:rPr>
            </w:pPr>
            <w:r w:rsidRPr="002C51F2">
              <w:rPr>
                <w:rFonts w:ascii="Arial Narrow" w:hAnsi="Arial Narrow"/>
                <w:b/>
                <w:bCs/>
                <w:lang w:val="pl-PL"/>
              </w:rPr>
              <w:t>1.000,00 €</w:t>
            </w:r>
          </w:p>
        </w:tc>
      </w:tr>
      <w:tr w:rsidR="002C51F2" w:rsidRPr="002C51F2" w14:paraId="2281D069" w14:textId="77777777" w:rsidTr="00C1350C">
        <w:trPr>
          <w:trHeight w:val="369"/>
        </w:trPr>
        <w:tc>
          <w:tcPr>
            <w:tcW w:w="1935" w:type="dxa"/>
          </w:tcPr>
          <w:p w14:paraId="5ACDE50A" w14:textId="77777777" w:rsidR="002C51F2" w:rsidRPr="002C51F2" w:rsidRDefault="002C51F2" w:rsidP="00C1350C">
            <w:pPr>
              <w:rPr>
                <w:rFonts w:ascii="Arial Narrow" w:hAnsi="Arial Narrow"/>
                <w:lang w:val="pl-PL"/>
              </w:rPr>
            </w:pPr>
            <w:r w:rsidRPr="002C51F2">
              <w:rPr>
                <w:rFonts w:ascii="Arial Narrow" w:hAnsi="Arial Narrow"/>
                <w:lang w:val="pl-PL"/>
              </w:rPr>
              <w:t>3.1.</w:t>
            </w:r>
          </w:p>
        </w:tc>
        <w:tc>
          <w:tcPr>
            <w:tcW w:w="8523" w:type="dxa"/>
          </w:tcPr>
          <w:p w14:paraId="27D8896D"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584" w:type="dxa"/>
          </w:tcPr>
          <w:p w14:paraId="391CD771" w14:textId="77777777" w:rsidR="002C51F2" w:rsidRPr="002C51F2" w:rsidRDefault="002C51F2" w:rsidP="00C1350C">
            <w:pPr>
              <w:rPr>
                <w:rFonts w:ascii="Arial Narrow" w:hAnsi="Arial Narrow"/>
                <w:lang w:val="pl-PL"/>
              </w:rPr>
            </w:pPr>
            <w:r w:rsidRPr="002C51F2">
              <w:rPr>
                <w:rFonts w:ascii="Arial Narrow" w:hAnsi="Arial Narrow"/>
                <w:lang w:val="pl-PL"/>
              </w:rPr>
              <w:t>1.000,00 €</w:t>
            </w:r>
          </w:p>
        </w:tc>
      </w:tr>
      <w:tr w:rsidR="002C51F2" w:rsidRPr="002C51F2" w14:paraId="282B5A56" w14:textId="77777777" w:rsidTr="00C1350C">
        <w:trPr>
          <w:trHeight w:val="369"/>
        </w:trPr>
        <w:tc>
          <w:tcPr>
            <w:tcW w:w="10458" w:type="dxa"/>
            <w:gridSpan w:val="2"/>
          </w:tcPr>
          <w:p w14:paraId="6925151F" w14:textId="77777777" w:rsidR="002C51F2" w:rsidRPr="002C51F2" w:rsidRDefault="002C51F2" w:rsidP="00C1350C">
            <w:pPr>
              <w:jc w:val="right"/>
              <w:rPr>
                <w:rFonts w:ascii="Arial Narrow" w:hAnsi="Arial Narrow"/>
                <w:b/>
                <w:lang w:val="pl-PL"/>
              </w:rPr>
            </w:pPr>
            <w:r w:rsidRPr="002C51F2">
              <w:rPr>
                <w:rFonts w:ascii="Arial Narrow" w:hAnsi="Arial Narrow"/>
                <w:b/>
                <w:lang w:val="pl-PL"/>
              </w:rPr>
              <w:t>Sveukupno Sanacija nerazvrstane ceste Ul. Sv. Vida (od Kumrovečke ceste do kbr. 11a)</w:t>
            </w:r>
          </w:p>
        </w:tc>
        <w:tc>
          <w:tcPr>
            <w:tcW w:w="3584" w:type="dxa"/>
          </w:tcPr>
          <w:p w14:paraId="4EA84351" w14:textId="77777777" w:rsidR="002C51F2" w:rsidRPr="002C51F2" w:rsidRDefault="002C51F2" w:rsidP="00C1350C">
            <w:pPr>
              <w:rPr>
                <w:rFonts w:ascii="Arial Narrow" w:hAnsi="Arial Narrow"/>
                <w:b/>
                <w:lang w:val="pl-PL"/>
              </w:rPr>
            </w:pPr>
            <w:r w:rsidRPr="002C51F2">
              <w:rPr>
                <w:rFonts w:ascii="Arial Narrow" w:hAnsi="Arial Narrow"/>
                <w:b/>
                <w:lang w:val="pl-PL"/>
              </w:rPr>
              <w:t>42.000,00 €</w:t>
            </w:r>
          </w:p>
        </w:tc>
      </w:tr>
      <w:tr w:rsidR="002C51F2" w:rsidRPr="002C51F2" w14:paraId="280C615B" w14:textId="77777777" w:rsidTr="00C1350C">
        <w:trPr>
          <w:trHeight w:val="369"/>
        </w:trPr>
        <w:tc>
          <w:tcPr>
            <w:tcW w:w="10458" w:type="dxa"/>
            <w:gridSpan w:val="2"/>
          </w:tcPr>
          <w:p w14:paraId="22355BE7"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opći prihodi i primici</w:t>
            </w:r>
          </w:p>
        </w:tc>
        <w:tc>
          <w:tcPr>
            <w:tcW w:w="3584" w:type="dxa"/>
          </w:tcPr>
          <w:p w14:paraId="74136B68" w14:textId="77777777" w:rsidR="002C51F2" w:rsidRPr="002C51F2" w:rsidRDefault="002C51F2" w:rsidP="00C1350C">
            <w:pPr>
              <w:rPr>
                <w:rFonts w:ascii="Arial Narrow" w:hAnsi="Arial Narrow"/>
                <w:lang w:val="pl-PL"/>
              </w:rPr>
            </w:pPr>
            <w:r w:rsidRPr="002C51F2">
              <w:rPr>
                <w:rFonts w:ascii="Arial Narrow" w:hAnsi="Arial Narrow"/>
                <w:lang w:val="pl-PL"/>
              </w:rPr>
              <w:t>2.000,00 €</w:t>
            </w:r>
          </w:p>
        </w:tc>
      </w:tr>
      <w:tr w:rsidR="002C51F2" w:rsidRPr="002C51F2" w14:paraId="23B0B94A" w14:textId="77777777" w:rsidTr="00C1350C">
        <w:trPr>
          <w:trHeight w:val="369"/>
        </w:trPr>
        <w:tc>
          <w:tcPr>
            <w:tcW w:w="10458" w:type="dxa"/>
            <w:gridSpan w:val="2"/>
          </w:tcPr>
          <w:p w14:paraId="7DFF9B2C"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prihod od komunalne naknade i komunalnog doprinosa</w:t>
            </w:r>
          </w:p>
        </w:tc>
        <w:tc>
          <w:tcPr>
            <w:tcW w:w="3584" w:type="dxa"/>
          </w:tcPr>
          <w:p w14:paraId="51F0F340" w14:textId="77777777" w:rsidR="002C51F2" w:rsidRPr="002C51F2" w:rsidRDefault="002C51F2" w:rsidP="00C1350C">
            <w:pPr>
              <w:rPr>
                <w:rFonts w:ascii="Arial Narrow" w:hAnsi="Arial Narrow"/>
                <w:lang w:val="pl-PL"/>
              </w:rPr>
            </w:pPr>
            <w:r w:rsidRPr="002C51F2">
              <w:rPr>
                <w:rFonts w:ascii="Arial Narrow" w:hAnsi="Arial Narrow"/>
                <w:lang w:val="pl-PL"/>
              </w:rPr>
              <w:t>4.000,00 €</w:t>
            </w:r>
          </w:p>
        </w:tc>
      </w:tr>
      <w:tr w:rsidR="002C51F2" w:rsidRPr="002C51F2" w14:paraId="1C2CCF4C" w14:textId="77777777" w:rsidTr="00C1350C">
        <w:trPr>
          <w:trHeight w:val="369"/>
        </w:trPr>
        <w:tc>
          <w:tcPr>
            <w:tcW w:w="10458" w:type="dxa"/>
            <w:gridSpan w:val="2"/>
          </w:tcPr>
          <w:p w14:paraId="4DC119F5"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ostale pomoći</w:t>
            </w:r>
          </w:p>
        </w:tc>
        <w:tc>
          <w:tcPr>
            <w:tcW w:w="3584" w:type="dxa"/>
          </w:tcPr>
          <w:p w14:paraId="040DB030" w14:textId="77777777" w:rsidR="002C51F2" w:rsidRPr="002C51F2" w:rsidRDefault="002C51F2" w:rsidP="00C1350C">
            <w:pPr>
              <w:rPr>
                <w:rFonts w:ascii="Arial Narrow" w:hAnsi="Arial Narrow"/>
                <w:lang w:val="pl-PL"/>
              </w:rPr>
            </w:pPr>
            <w:r w:rsidRPr="002C51F2">
              <w:rPr>
                <w:rFonts w:ascii="Arial Narrow" w:hAnsi="Arial Narrow"/>
                <w:lang w:val="pl-PL"/>
              </w:rPr>
              <w:t>36.000,00 €</w:t>
            </w:r>
          </w:p>
        </w:tc>
      </w:tr>
    </w:tbl>
    <w:p w14:paraId="7E195060"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sz w:val="22"/>
          <w:szCs w:val="22"/>
          <w:lang w:val="pl-PL"/>
        </w:rPr>
        <w:t xml:space="preserve">3. </w:t>
      </w:r>
      <w:r w:rsidRPr="002C51F2">
        <w:rPr>
          <w:rFonts w:ascii="Arial Narrow" w:hAnsi="Arial Narrow"/>
          <w:sz w:val="22"/>
          <w:szCs w:val="22"/>
          <w:lang w:val="pl-PL"/>
        </w:rPr>
        <w:tab/>
        <w:t xml:space="preserve">Sanacija klizišta u ulici Horvatov brijeg </w:t>
      </w:r>
      <w:r w:rsidRPr="002C51F2">
        <w:rPr>
          <w:rFonts w:ascii="Arial Narrow" w:hAnsi="Arial Narrow"/>
          <w:b w:val="0"/>
          <w:sz w:val="22"/>
          <w:szCs w:val="22"/>
          <w:lang w:val="pl-PL"/>
        </w:rPr>
        <w:t xml:space="preserve">- postojeća građevina komunalne infrastrukture koje će se rekonstruirati u ukupnom iznosu od 207.000,00 €, financirat će se iz: </w:t>
      </w:r>
    </w:p>
    <w:p w14:paraId="2C2D74CD"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Općih prihoda i primitaka u iznosu od 17.000,00  €,</w:t>
      </w:r>
    </w:p>
    <w:p w14:paraId="66E6B51C"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Ostale pomoći u iznosu od 190.000,00 €</w:t>
      </w:r>
    </w:p>
    <w:p w14:paraId="3BBEEECE"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 xml:space="preserve">Opseg poslova: izvođenje radova na rekonstrukciji i sanaciji klizišta nerazvrstane ceste Horvatov brijeg u naselju Bobovec Rozganski u dužini 900 m – skidanje habajućeg sloja asfalta i ugradnja novog, izradu bankina i popravak oborinske odvodnje, gabionski zidovi, trošak usluge stručnog nadzora nad izvođenjem radova na rekonstrukciji nerazvrstane ceste Horvatov brijeg te trošak provođenja postupaka javne nabave </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8692"/>
        <w:gridCol w:w="3415"/>
      </w:tblGrid>
      <w:tr w:rsidR="002C51F2" w:rsidRPr="002C51F2" w14:paraId="42D14E90" w14:textId="77777777" w:rsidTr="00C1350C">
        <w:trPr>
          <w:trHeight w:val="352"/>
        </w:trPr>
        <w:tc>
          <w:tcPr>
            <w:tcW w:w="1935" w:type="dxa"/>
          </w:tcPr>
          <w:p w14:paraId="26DC2370" w14:textId="77777777" w:rsidR="002C51F2" w:rsidRPr="002C51F2" w:rsidRDefault="002C51F2" w:rsidP="00C1350C">
            <w:pPr>
              <w:rPr>
                <w:rFonts w:ascii="Arial Narrow" w:hAnsi="Arial Narrow"/>
                <w:lang w:val="pl-PL"/>
              </w:rPr>
            </w:pPr>
            <w:r w:rsidRPr="002C51F2">
              <w:rPr>
                <w:rFonts w:ascii="Arial Narrow" w:hAnsi="Arial Narrow"/>
                <w:lang w:val="pl-PL"/>
              </w:rPr>
              <w:t>Red.br.</w:t>
            </w:r>
          </w:p>
        </w:tc>
        <w:tc>
          <w:tcPr>
            <w:tcW w:w="8692" w:type="dxa"/>
          </w:tcPr>
          <w:p w14:paraId="664847EB" w14:textId="77777777" w:rsidR="002C51F2" w:rsidRPr="002C51F2" w:rsidRDefault="002C51F2" w:rsidP="00C1350C">
            <w:pPr>
              <w:rPr>
                <w:rFonts w:ascii="Arial Narrow" w:hAnsi="Arial Narrow"/>
                <w:lang w:val="pl-PL"/>
              </w:rPr>
            </w:pPr>
            <w:r w:rsidRPr="002C51F2">
              <w:rPr>
                <w:rFonts w:ascii="Arial Narrow" w:hAnsi="Arial Narrow"/>
                <w:lang w:val="pl-PL"/>
              </w:rPr>
              <w:t>Naziv, opseg poslova, izvori financiranja</w:t>
            </w:r>
          </w:p>
        </w:tc>
        <w:tc>
          <w:tcPr>
            <w:tcW w:w="3415" w:type="dxa"/>
          </w:tcPr>
          <w:p w14:paraId="7DFBE01A" w14:textId="77777777" w:rsidR="002C51F2" w:rsidRPr="002C51F2" w:rsidRDefault="002C51F2" w:rsidP="00C1350C">
            <w:pPr>
              <w:rPr>
                <w:rFonts w:ascii="Arial Narrow" w:hAnsi="Arial Narrow"/>
                <w:lang w:val="pl-PL"/>
              </w:rPr>
            </w:pPr>
            <w:r w:rsidRPr="002C51F2">
              <w:rPr>
                <w:rFonts w:ascii="Arial Narrow" w:hAnsi="Arial Narrow"/>
                <w:lang w:val="pl-PL"/>
              </w:rPr>
              <w:t>Procjena troškova rekonstrukcije u eurima (€)</w:t>
            </w:r>
          </w:p>
        </w:tc>
      </w:tr>
      <w:tr w:rsidR="002C51F2" w:rsidRPr="002C51F2" w14:paraId="766AF411" w14:textId="77777777" w:rsidTr="00C1350C">
        <w:trPr>
          <w:trHeight w:val="352"/>
        </w:trPr>
        <w:tc>
          <w:tcPr>
            <w:tcW w:w="1935" w:type="dxa"/>
          </w:tcPr>
          <w:p w14:paraId="72BFD3BC" w14:textId="77777777" w:rsidR="002C51F2" w:rsidRPr="002C51F2" w:rsidRDefault="002C51F2" w:rsidP="00C1350C">
            <w:pPr>
              <w:rPr>
                <w:rFonts w:ascii="Arial Narrow" w:hAnsi="Arial Narrow"/>
                <w:b/>
                <w:lang w:val="pl-PL"/>
              </w:rPr>
            </w:pPr>
            <w:r w:rsidRPr="002C51F2">
              <w:rPr>
                <w:rFonts w:ascii="Arial Narrow" w:hAnsi="Arial Narrow"/>
                <w:b/>
                <w:lang w:val="pl-PL"/>
              </w:rPr>
              <w:t>1.</w:t>
            </w:r>
          </w:p>
        </w:tc>
        <w:tc>
          <w:tcPr>
            <w:tcW w:w="8692" w:type="dxa"/>
            <w:vAlign w:val="center"/>
          </w:tcPr>
          <w:p w14:paraId="442AC2F1" w14:textId="77777777" w:rsidR="002C51F2" w:rsidRPr="002C51F2" w:rsidRDefault="002C51F2" w:rsidP="00C1350C">
            <w:pPr>
              <w:rPr>
                <w:rFonts w:ascii="Arial Narrow" w:hAnsi="Arial Narrow"/>
                <w:b/>
                <w:lang w:val="pl-PL"/>
              </w:rPr>
            </w:pPr>
            <w:r w:rsidRPr="002C51F2">
              <w:rPr>
                <w:rFonts w:ascii="Arial Narrow" w:hAnsi="Arial Narrow"/>
                <w:b/>
                <w:lang w:val="pl-PL"/>
              </w:rPr>
              <w:t>Građevinski radovi – Sanacija klizišta u ulici Horvatov brijeg</w:t>
            </w:r>
          </w:p>
          <w:p w14:paraId="378563E7" w14:textId="77777777" w:rsidR="002C51F2" w:rsidRPr="002C51F2" w:rsidRDefault="002C51F2" w:rsidP="00C1350C">
            <w:pPr>
              <w:rPr>
                <w:rFonts w:ascii="Arial Narrow" w:hAnsi="Arial Narrow"/>
                <w:b/>
                <w:lang w:val="pl-PL"/>
              </w:rPr>
            </w:pPr>
            <w:r w:rsidRPr="002C51F2">
              <w:rPr>
                <w:rFonts w:ascii="Arial Narrow" w:hAnsi="Arial Narrow"/>
                <w:b/>
                <w:lang w:val="pl-PL"/>
              </w:rPr>
              <w:lastRenderedPageBreak/>
              <w:t>Opseg poslova: izvođenje radova na rekonstrukciji i sanaciji klizišta nerazvrstane ceste Horvatov brijeg u naselju Bobovec Rozganski u dužini 900 m – skidanje habajućeg sloja asfalta i ugradnja novog, izradu bankina i popravak oborinske odvodnje, gabionski zidovi</w:t>
            </w:r>
          </w:p>
        </w:tc>
        <w:tc>
          <w:tcPr>
            <w:tcW w:w="3415" w:type="dxa"/>
          </w:tcPr>
          <w:p w14:paraId="13567248" w14:textId="77777777" w:rsidR="002C51F2" w:rsidRPr="002C51F2" w:rsidRDefault="002C51F2" w:rsidP="00C1350C">
            <w:pPr>
              <w:rPr>
                <w:rFonts w:ascii="Arial Narrow" w:hAnsi="Arial Narrow"/>
                <w:b/>
                <w:lang w:val="pl-PL"/>
              </w:rPr>
            </w:pPr>
            <w:r w:rsidRPr="002C51F2">
              <w:rPr>
                <w:rFonts w:ascii="Arial Narrow" w:hAnsi="Arial Narrow"/>
                <w:b/>
                <w:lang w:val="pl-PL"/>
              </w:rPr>
              <w:lastRenderedPageBreak/>
              <w:t>200.000,00 €</w:t>
            </w:r>
          </w:p>
        </w:tc>
      </w:tr>
      <w:tr w:rsidR="002C51F2" w:rsidRPr="002C51F2" w14:paraId="12594D99" w14:textId="77777777" w:rsidTr="00C1350C">
        <w:trPr>
          <w:trHeight w:val="369"/>
        </w:trPr>
        <w:tc>
          <w:tcPr>
            <w:tcW w:w="1935" w:type="dxa"/>
          </w:tcPr>
          <w:p w14:paraId="00222E0F" w14:textId="77777777" w:rsidR="002C51F2" w:rsidRPr="002C51F2" w:rsidRDefault="002C51F2" w:rsidP="00C1350C">
            <w:pPr>
              <w:rPr>
                <w:rFonts w:ascii="Arial Narrow" w:hAnsi="Arial Narrow"/>
                <w:lang w:val="pl-PL"/>
              </w:rPr>
            </w:pPr>
            <w:r w:rsidRPr="002C51F2">
              <w:rPr>
                <w:rFonts w:ascii="Arial Narrow" w:hAnsi="Arial Narrow"/>
                <w:lang w:val="pl-PL"/>
              </w:rPr>
              <w:t>1.1.</w:t>
            </w:r>
          </w:p>
        </w:tc>
        <w:tc>
          <w:tcPr>
            <w:tcW w:w="8692" w:type="dxa"/>
          </w:tcPr>
          <w:p w14:paraId="3A4DAEEB" w14:textId="77777777" w:rsidR="002C51F2" w:rsidRPr="002C51F2" w:rsidRDefault="002C51F2" w:rsidP="00C1350C">
            <w:pPr>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415" w:type="dxa"/>
          </w:tcPr>
          <w:p w14:paraId="513C536D" w14:textId="77777777" w:rsidR="002C51F2" w:rsidRPr="002C51F2" w:rsidRDefault="002C51F2" w:rsidP="00C1350C">
            <w:pPr>
              <w:rPr>
                <w:rFonts w:ascii="Arial Narrow" w:hAnsi="Arial Narrow"/>
                <w:lang w:val="pl-PL"/>
              </w:rPr>
            </w:pPr>
            <w:r w:rsidRPr="002C51F2">
              <w:rPr>
                <w:rFonts w:ascii="Arial Narrow" w:hAnsi="Arial Narrow"/>
                <w:lang w:val="pl-PL"/>
              </w:rPr>
              <w:t>10.000,00 €</w:t>
            </w:r>
          </w:p>
        </w:tc>
      </w:tr>
      <w:tr w:rsidR="002C51F2" w:rsidRPr="002C51F2" w14:paraId="04E7AA99" w14:textId="77777777" w:rsidTr="00C1350C">
        <w:trPr>
          <w:trHeight w:val="369"/>
        </w:trPr>
        <w:tc>
          <w:tcPr>
            <w:tcW w:w="1935" w:type="dxa"/>
          </w:tcPr>
          <w:p w14:paraId="0702A7A0" w14:textId="77777777" w:rsidR="002C51F2" w:rsidRPr="002C51F2" w:rsidRDefault="002C51F2" w:rsidP="00C1350C">
            <w:pPr>
              <w:rPr>
                <w:rFonts w:ascii="Arial Narrow" w:hAnsi="Arial Narrow"/>
                <w:lang w:val="pl-PL"/>
              </w:rPr>
            </w:pPr>
            <w:r w:rsidRPr="002C51F2">
              <w:rPr>
                <w:rFonts w:ascii="Arial Narrow" w:hAnsi="Arial Narrow"/>
                <w:lang w:val="pl-PL"/>
              </w:rPr>
              <w:t>1.2.</w:t>
            </w:r>
          </w:p>
        </w:tc>
        <w:tc>
          <w:tcPr>
            <w:tcW w:w="8692" w:type="dxa"/>
          </w:tcPr>
          <w:p w14:paraId="0BE54BB7" w14:textId="77777777" w:rsidR="002C51F2" w:rsidRPr="002C51F2" w:rsidRDefault="002C51F2" w:rsidP="00C1350C">
            <w:pPr>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ostale pomoći </w:t>
            </w:r>
          </w:p>
        </w:tc>
        <w:tc>
          <w:tcPr>
            <w:tcW w:w="3415" w:type="dxa"/>
          </w:tcPr>
          <w:p w14:paraId="769673DC" w14:textId="77777777" w:rsidR="002C51F2" w:rsidRPr="002C51F2" w:rsidRDefault="002C51F2" w:rsidP="00C1350C">
            <w:pPr>
              <w:rPr>
                <w:rFonts w:ascii="Arial Narrow" w:hAnsi="Arial Narrow"/>
                <w:lang w:val="pl-PL"/>
              </w:rPr>
            </w:pPr>
            <w:r w:rsidRPr="002C51F2">
              <w:rPr>
                <w:rFonts w:ascii="Arial Narrow" w:hAnsi="Arial Narrow"/>
                <w:lang w:val="pl-PL"/>
              </w:rPr>
              <w:t>190.000,00 €</w:t>
            </w:r>
          </w:p>
        </w:tc>
      </w:tr>
      <w:tr w:rsidR="002C51F2" w:rsidRPr="002C51F2" w14:paraId="29338082" w14:textId="77777777" w:rsidTr="00C1350C">
        <w:trPr>
          <w:trHeight w:val="369"/>
        </w:trPr>
        <w:tc>
          <w:tcPr>
            <w:tcW w:w="1935" w:type="dxa"/>
          </w:tcPr>
          <w:p w14:paraId="468863CF" w14:textId="77777777" w:rsidR="002C51F2" w:rsidRPr="002C51F2" w:rsidRDefault="002C51F2" w:rsidP="00C1350C">
            <w:pPr>
              <w:rPr>
                <w:rFonts w:ascii="Arial Narrow" w:hAnsi="Arial Narrow"/>
                <w:b/>
                <w:lang w:val="pl-PL"/>
              </w:rPr>
            </w:pPr>
            <w:r w:rsidRPr="002C51F2">
              <w:rPr>
                <w:rFonts w:ascii="Arial Narrow" w:hAnsi="Arial Narrow"/>
                <w:b/>
                <w:lang w:val="pl-PL"/>
              </w:rPr>
              <w:t>2.</w:t>
            </w:r>
          </w:p>
        </w:tc>
        <w:tc>
          <w:tcPr>
            <w:tcW w:w="8692" w:type="dxa"/>
            <w:vAlign w:val="center"/>
          </w:tcPr>
          <w:p w14:paraId="7969C6D3" w14:textId="77777777" w:rsidR="002C51F2" w:rsidRPr="002C51F2" w:rsidRDefault="002C51F2" w:rsidP="00C1350C">
            <w:pPr>
              <w:rPr>
                <w:rFonts w:ascii="Arial Narrow" w:hAnsi="Arial Narrow"/>
                <w:b/>
                <w:lang w:val="pl-PL"/>
              </w:rPr>
            </w:pPr>
            <w:r w:rsidRPr="002C51F2">
              <w:rPr>
                <w:rFonts w:ascii="Arial Narrow" w:hAnsi="Arial Narrow"/>
                <w:b/>
                <w:lang w:val="pl-PL"/>
              </w:rPr>
              <w:t>Stručni nadzor - Sanacija klizišta u ulici Horvatov brijeg</w:t>
            </w:r>
          </w:p>
          <w:p w14:paraId="69FD898E"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trošak usluge stručnog nadzora nad izvođenjem radova na rekonstrukciji i sanaciji klizišta nerazvrstane ceste Horvatov brijeg</w:t>
            </w:r>
          </w:p>
        </w:tc>
        <w:tc>
          <w:tcPr>
            <w:tcW w:w="3415" w:type="dxa"/>
          </w:tcPr>
          <w:p w14:paraId="3E9304FF" w14:textId="77777777" w:rsidR="002C51F2" w:rsidRPr="002C51F2" w:rsidRDefault="002C51F2" w:rsidP="00C1350C">
            <w:pPr>
              <w:rPr>
                <w:rFonts w:ascii="Arial Narrow" w:hAnsi="Arial Narrow"/>
                <w:b/>
                <w:lang w:val="pl-PL"/>
              </w:rPr>
            </w:pPr>
            <w:r w:rsidRPr="002C51F2">
              <w:rPr>
                <w:rFonts w:ascii="Arial Narrow" w:hAnsi="Arial Narrow"/>
                <w:b/>
                <w:lang w:val="pl-PL"/>
              </w:rPr>
              <w:t>5.000,00 €</w:t>
            </w:r>
          </w:p>
        </w:tc>
      </w:tr>
      <w:tr w:rsidR="002C51F2" w:rsidRPr="002C51F2" w14:paraId="5AA3F5BE" w14:textId="77777777" w:rsidTr="00C1350C">
        <w:trPr>
          <w:trHeight w:val="369"/>
        </w:trPr>
        <w:tc>
          <w:tcPr>
            <w:tcW w:w="1935" w:type="dxa"/>
          </w:tcPr>
          <w:p w14:paraId="37D5B4D9" w14:textId="77777777" w:rsidR="002C51F2" w:rsidRPr="002C51F2" w:rsidRDefault="002C51F2" w:rsidP="00C1350C">
            <w:pPr>
              <w:rPr>
                <w:rFonts w:ascii="Arial Narrow" w:hAnsi="Arial Narrow"/>
                <w:lang w:val="pl-PL"/>
              </w:rPr>
            </w:pPr>
            <w:r w:rsidRPr="002C51F2">
              <w:rPr>
                <w:rFonts w:ascii="Arial Narrow" w:hAnsi="Arial Narrow"/>
                <w:lang w:val="pl-PL"/>
              </w:rPr>
              <w:t>2.1.</w:t>
            </w:r>
          </w:p>
        </w:tc>
        <w:tc>
          <w:tcPr>
            <w:tcW w:w="8692" w:type="dxa"/>
          </w:tcPr>
          <w:p w14:paraId="1C87B676" w14:textId="77777777" w:rsidR="002C51F2" w:rsidRPr="002C51F2" w:rsidRDefault="002C51F2" w:rsidP="00C1350C">
            <w:pPr>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415" w:type="dxa"/>
          </w:tcPr>
          <w:p w14:paraId="1D6F873D" w14:textId="77777777" w:rsidR="002C51F2" w:rsidRPr="002C51F2" w:rsidRDefault="002C51F2" w:rsidP="00C1350C">
            <w:pPr>
              <w:rPr>
                <w:rFonts w:ascii="Arial Narrow" w:hAnsi="Arial Narrow"/>
                <w:lang w:val="pl-PL"/>
              </w:rPr>
            </w:pPr>
            <w:r w:rsidRPr="002C51F2">
              <w:rPr>
                <w:rFonts w:ascii="Arial Narrow" w:hAnsi="Arial Narrow"/>
                <w:lang w:val="pl-PL"/>
              </w:rPr>
              <w:t>5.000,00 €</w:t>
            </w:r>
          </w:p>
        </w:tc>
      </w:tr>
      <w:tr w:rsidR="002C51F2" w:rsidRPr="002C51F2" w14:paraId="186671DE" w14:textId="77777777" w:rsidTr="00C1350C">
        <w:trPr>
          <w:trHeight w:val="369"/>
        </w:trPr>
        <w:tc>
          <w:tcPr>
            <w:tcW w:w="1935" w:type="dxa"/>
          </w:tcPr>
          <w:p w14:paraId="5F1757E8" w14:textId="77777777" w:rsidR="002C51F2" w:rsidRPr="002C51F2" w:rsidRDefault="002C51F2" w:rsidP="00C1350C">
            <w:pPr>
              <w:rPr>
                <w:rFonts w:ascii="Arial Narrow" w:hAnsi="Arial Narrow"/>
                <w:lang w:val="pl-PL"/>
              </w:rPr>
            </w:pPr>
            <w:r w:rsidRPr="002C51F2">
              <w:rPr>
                <w:rFonts w:ascii="Arial Narrow" w:hAnsi="Arial Narrow"/>
                <w:lang w:val="pl-PL"/>
              </w:rPr>
              <w:t>2.2.</w:t>
            </w:r>
          </w:p>
        </w:tc>
        <w:tc>
          <w:tcPr>
            <w:tcW w:w="8692" w:type="dxa"/>
          </w:tcPr>
          <w:p w14:paraId="1D944FFA"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w:t>
            </w:r>
          </w:p>
        </w:tc>
        <w:tc>
          <w:tcPr>
            <w:tcW w:w="3415" w:type="dxa"/>
          </w:tcPr>
          <w:p w14:paraId="5DCCE47D" w14:textId="77777777" w:rsidR="002C51F2" w:rsidRPr="002C51F2" w:rsidRDefault="002C51F2" w:rsidP="00C1350C">
            <w:pPr>
              <w:rPr>
                <w:rFonts w:ascii="Arial Narrow" w:hAnsi="Arial Narrow"/>
                <w:lang w:val="pl-PL"/>
              </w:rPr>
            </w:pPr>
            <w:r w:rsidRPr="002C51F2">
              <w:rPr>
                <w:rFonts w:ascii="Arial Narrow" w:hAnsi="Arial Narrow"/>
                <w:lang w:val="pl-PL"/>
              </w:rPr>
              <w:t>0,00 €</w:t>
            </w:r>
          </w:p>
        </w:tc>
      </w:tr>
      <w:tr w:rsidR="002C51F2" w:rsidRPr="002C51F2" w14:paraId="78E6737E" w14:textId="77777777" w:rsidTr="00C1350C">
        <w:trPr>
          <w:trHeight w:val="369"/>
        </w:trPr>
        <w:tc>
          <w:tcPr>
            <w:tcW w:w="1935" w:type="dxa"/>
          </w:tcPr>
          <w:p w14:paraId="2D2B1F0D" w14:textId="77777777" w:rsidR="002C51F2" w:rsidRPr="002C51F2" w:rsidRDefault="002C51F2" w:rsidP="00C1350C">
            <w:pPr>
              <w:rPr>
                <w:rFonts w:ascii="Arial Narrow" w:hAnsi="Arial Narrow"/>
                <w:b/>
                <w:bCs/>
                <w:lang w:val="pl-PL"/>
              </w:rPr>
            </w:pPr>
            <w:r w:rsidRPr="002C51F2">
              <w:rPr>
                <w:rFonts w:ascii="Arial Narrow" w:hAnsi="Arial Narrow"/>
                <w:b/>
                <w:bCs/>
                <w:lang w:val="pl-PL"/>
              </w:rPr>
              <w:t>3.</w:t>
            </w:r>
          </w:p>
        </w:tc>
        <w:tc>
          <w:tcPr>
            <w:tcW w:w="8692" w:type="dxa"/>
          </w:tcPr>
          <w:p w14:paraId="6A53018C" w14:textId="77777777" w:rsidR="002C51F2" w:rsidRPr="002C51F2" w:rsidRDefault="002C51F2" w:rsidP="00C1350C">
            <w:pPr>
              <w:rPr>
                <w:rFonts w:ascii="Arial Narrow" w:hAnsi="Arial Narrow"/>
                <w:b/>
                <w:lang w:val="pl-PL"/>
              </w:rPr>
            </w:pPr>
            <w:r w:rsidRPr="002C51F2">
              <w:rPr>
                <w:rFonts w:ascii="Arial Narrow" w:hAnsi="Arial Narrow"/>
                <w:b/>
                <w:lang w:val="pl-PL"/>
              </w:rPr>
              <w:t xml:space="preserve">Trošak provođenja postupka javne nabave </w:t>
            </w:r>
          </w:p>
          <w:p w14:paraId="0D6F512C" w14:textId="77777777" w:rsidR="002C51F2" w:rsidRPr="002C51F2" w:rsidRDefault="002C51F2" w:rsidP="00C1350C">
            <w:pPr>
              <w:pStyle w:val="Naslov1"/>
              <w:tabs>
                <w:tab w:val="left" w:pos="956"/>
                <w:tab w:val="left" w:pos="957"/>
              </w:tabs>
              <w:spacing w:before="70"/>
              <w:ind w:right="438"/>
              <w:rPr>
                <w:rFonts w:ascii="Arial Narrow" w:hAnsi="Arial Narrow"/>
                <w:bCs/>
                <w:sz w:val="22"/>
                <w:szCs w:val="22"/>
                <w:lang w:val="pl-PL" w:eastAsia="hr-HR"/>
              </w:rPr>
            </w:pPr>
            <w:r w:rsidRPr="002C51F2">
              <w:rPr>
                <w:rFonts w:ascii="Arial Narrow" w:hAnsi="Arial Narrow"/>
                <w:sz w:val="22"/>
                <w:szCs w:val="22"/>
                <w:lang w:val="pl-PL" w:eastAsia="hr-HR"/>
              </w:rPr>
              <w:t>Opseg poslova: konzultantske usluge za provedbu postupka javne nabave na EOJN za izvođenje radova</w:t>
            </w:r>
          </w:p>
        </w:tc>
        <w:tc>
          <w:tcPr>
            <w:tcW w:w="3415" w:type="dxa"/>
          </w:tcPr>
          <w:p w14:paraId="0289BB63" w14:textId="77777777" w:rsidR="002C51F2" w:rsidRPr="002C51F2" w:rsidRDefault="002C51F2" w:rsidP="00C1350C">
            <w:pPr>
              <w:rPr>
                <w:rFonts w:ascii="Arial Narrow" w:hAnsi="Arial Narrow"/>
                <w:b/>
                <w:bCs/>
                <w:lang w:val="pl-PL"/>
              </w:rPr>
            </w:pPr>
            <w:r w:rsidRPr="002C51F2">
              <w:rPr>
                <w:rFonts w:ascii="Arial Narrow" w:hAnsi="Arial Narrow"/>
                <w:b/>
                <w:bCs/>
                <w:lang w:val="pl-PL"/>
              </w:rPr>
              <w:t>2.000,00 €</w:t>
            </w:r>
          </w:p>
        </w:tc>
      </w:tr>
      <w:tr w:rsidR="002C51F2" w:rsidRPr="002C51F2" w14:paraId="64D1F9EC" w14:textId="77777777" w:rsidTr="00C1350C">
        <w:trPr>
          <w:trHeight w:val="369"/>
        </w:trPr>
        <w:tc>
          <w:tcPr>
            <w:tcW w:w="1935" w:type="dxa"/>
          </w:tcPr>
          <w:p w14:paraId="3BE9A143" w14:textId="77777777" w:rsidR="002C51F2" w:rsidRPr="002C51F2" w:rsidRDefault="002C51F2" w:rsidP="00C1350C">
            <w:pPr>
              <w:rPr>
                <w:rFonts w:ascii="Arial Narrow" w:hAnsi="Arial Narrow"/>
                <w:lang w:val="pl-PL"/>
              </w:rPr>
            </w:pPr>
            <w:r w:rsidRPr="002C51F2">
              <w:rPr>
                <w:rFonts w:ascii="Arial Narrow" w:hAnsi="Arial Narrow"/>
                <w:lang w:val="pl-PL"/>
              </w:rPr>
              <w:t>3.1.</w:t>
            </w:r>
          </w:p>
        </w:tc>
        <w:tc>
          <w:tcPr>
            <w:tcW w:w="8692" w:type="dxa"/>
          </w:tcPr>
          <w:p w14:paraId="0CDC54E5"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415" w:type="dxa"/>
          </w:tcPr>
          <w:p w14:paraId="7BB18897" w14:textId="77777777" w:rsidR="002C51F2" w:rsidRPr="002C51F2" w:rsidRDefault="002C51F2" w:rsidP="00C1350C">
            <w:pPr>
              <w:rPr>
                <w:rFonts w:ascii="Arial Narrow" w:hAnsi="Arial Narrow"/>
                <w:lang w:val="pl-PL"/>
              </w:rPr>
            </w:pPr>
            <w:r w:rsidRPr="002C51F2">
              <w:rPr>
                <w:rFonts w:ascii="Arial Narrow" w:hAnsi="Arial Narrow"/>
                <w:lang w:val="pl-PL"/>
              </w:rPr>
              <w:t>2.000,00 €</w:t>
            </w:r>
          </w:p>
        </w:tc>
      </w:tr>
      <w:tr w:rsidR="002C51F2" w:rsidRPr="002C51F2" w14:paraId="64C741D3" w14:textId="77777777" w:rsidTr="00C1350C">
        <w:trPr>
          <w:trHeight w:val="369"/>
        </w:trPr>
        <w:tc>
          <w:tcPr>
            <w:tcW w:w="10627" w:type="dxa"/>
            <w:gridSpan w:val="2"/>
          </w:tcPr>
          <w:p w14:paraId="666DB051" w14:textId="77777777" w:rsidR="002C51F2" w:rsidRPr="002C51F2" w:rsidRDefault="002C51F2" w:rsidP="00C1350C">
            <w:pPr>
              <w:jc w:val="right"/>
              <w:rPr>
                <w:rFonts w:ascii="Arial Narrow" w:hAnsi="Arial Narrow"/>
                <w:b/>
                <w:lang w:val="pl-PL"/>
              </w:rPr>
            </w:pPr>
            <w:r w:rsidRPr="002C51F2">
              <w:rPr>
                <w:rFonts w:ascii="Arial Narrow" w:hAnsi="Arial Narrow"/>
                <w:b/>
                <w:lang w:val="pl-PL"/>
              </w:rPr>
              <w:t>Sveukupno Sanacija klizišta u ulici Horvatov brijeg</w:t>
            </w:r>
          </w:p>
        </w:tc>
        <w:tc>
          <w:tcPr>
            <w:tcW w:w="3415" w:type="dxa"/>
          </w:tcPr>
          <w:p w14:paraId="19120E9C" w14:textId="77777777" w:rsidR="002C51F2" w:rsidRPr="002C51F2" w:rsidRDefault="002C51F2" w:rsidP="00C1350C">
            <w:pPr>
              <w:rPr>
                <w:rFonts w:ascii="Arial Narrow" w:hAnsi="Arial Narrow"/>
                <w:b/>
                <w:lang w:val="pl-PL"/>
              </w:rPr>
            </w:pPr>
            <w:r w:rsidRPr="002C51F2">
              <w:rPr>
                <w:rFonts w:ascii="Arial Narrow" w:hAnsi="Arial Narrow"/>
                <w:b/>
                <w:lang w:val="pl-PL"/>
              </w:rPr>
              <w:t>207.000,00 €</w:t>
            </w:r>
          </w:p>
        </w:tc>
      </w:tr>
      <w:tr w:rsidR="002C51F2" w:rsidRPr="002C51F2" w14:paraId="7E83BE6A" w14:textId="77777777" w:rsidTr="00C1350C">
        <w:trPr>
          <w:trHeight w:val="369"/>
        </w:trPr>
        <w:tc>
          <w:tcPr>
            <w:tcW w:w="10627" w:type="dxa"/>
            <w:gridSpan w:val="2"/>
          </w:tcPr>
          <w:p w14:paraId="4B351C9C"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opći prihodi i primici</w:t>
            </w:r>
          </w:p>
        </w:tc>
        <w:tc>
          <w:tcPr>
            <w:tcW w:w="3415" w:type="dxa"/>
          </w:tcPr>
          <w:p w14:paraId="4F976829" w14:textId="77777777" w:rsidR="002C51F2" w:rsidRPr="002C51F2" w:rsidRDefault="002C51F2" w:rsidP="00C1350C">
            <w:pPr>
              <w:rPr>
                <w:rFonts w:ascii="Arial Narrow" w:hAnsi="Arial Narrow"/>
                <w:lang w:val="pl-PL"/>
              </w:rPr>
            </w:pPr>
            <w:r w:rsidRPr="002C51F2">
              <w:rPr>
                <w:rFonts w:ascii="Arial Narrow" w:hAnsi="Arial Narrow"/>
                <w:lang w:val="pl-PL"/>
              </w:rPr>
              <w:t>17.000,00 €</w:t>
            </w:r>
          </w:p>
        </w:tc>
      </w:tr>
      <w:tr w:rsidR="002C51F2" w:rsidRPr="002C51F2" w14:paraId="70E316A2" w14:textId="77777777" w:rsidTr="00C1350C">
        <w:trPr>
          <w:trHeight w:val="369"/>
        </w:trPr>
        <w:tc>
          <w:tcPr>
            <w:tcW w:w="10627" w:type="dxa"/>
            <w:gridSpan w:val="2"/>
          </w:tcPr>
          <w:p w14:paraId="1F2CDA54"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ostale pomoći</w:t>
            </w:r>
          </w:p>
        </w:tc>
        <w:tc>
          <w:tcPr>
            <w:tcW w:w="3415" w:type="dxa"/>
          </w:tcPr>
          <w:p w14:paraId="16C078B3" w14:textId="77777777" w:rsidR="002C51F2" w:rsidRPr="002C51F2" w:rsidRDefault="002C51F2" w:rsidP="00C1350C">
            <w:pPr>
              <w:rPr>
                <w:rFonts w:ascii="Arial Narrow" w:hAnsi="Arial Narrow"/>
                <w:lang w:val="pl-PL"/>
              </w:rPr>
            </w:pPr>
            <w:r w:rsidRPr="002C51F2">
              <w:rPr>
                <w:rFonts w:ascii="Arial Narrow" w:hAnsi="Arial Narrow"/>
                <w:lang w:val="pl-PL"/>
              </w:rPr>
              <w:t>190.000,00 €</w:t>
            </w:r>
          </w:p>
        </w:tc>
      </w:tr>
    </w:tbl>
    <w:p w14:paraId="52E83A1D" w14:textId="77777777" w:rsidR="002C51F2" w:rsidRPr="002C51F2" w:rsidRDefault="002C51F2" w:rsidP="002C51F2">
      <w:pPr>
        <w:pStyle w:val="Naslov1"/>
        <w:tabs>
          <w:tab w:val="left" w:pos="956"/>
          <w:tab w:val="left" w:pos="957"/>
        </w:tabs>
        <w:spacing w:before="70"/>
        <w:ind w:left="955" w:right="438"/>
        <w:rPr>
          <w:rFonts w:ascii="Arial Narrow" w:hAnsi="Arial Narrow"/>
          <w:bCs/>
          <w:sz w:val="22"/>
          <w:szCs w:val="22"/>
          <w:lang w:val="pl-PL"/>
        </w:rPr>
      </w:pPr>
    </w:p>
    <w:p w14:paraId="320A4EB7"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sz w:val="22"/>
          <w:szCs w:val="22"/>
          <w:lang w:val="pl-PL"/>
        </w:rPr>
        <w:t xml:space="preserve">4. </w:t>
      </w:r>
      <w:r w:rsidRPr="002C51F2">
        <w:rPr>
          <w:rFonts w:ascii="Arial Narrow" w:hAnsi="Arial Narrow"/>
          <w:sz w:val="22"/>
          <w:szCs w:val="22"/>
          <w:lang w:val="pl-PL"/>
        </w:rPr>
        <w:tab/>
        <w:t xml:space="preserve">Rekonstrukcija Lukavečke ceste izgradnjom nogostupa – III. faza </w:t>
      </w:r>
      <w:r w:rsidRPr="002C51F2">
        <w:rPr>
          <w:rFonts w:ascii="Arial Narrow" w:hAnsi="Arial Narrow"/>
          <w:b w:val="0"/>
          <w:sz w:val="22"/>
          <w:szCs w:val="22"/>
          <w:lang w:val="pl-PL"/>
        </w:rPr>
        <w:t xml:space="preserve">- postojeća građevina komunalne infrastrukture koje će se rekonstruirati u ukupnom iznosu od 82.722,50 €, financirat će se iz: </w:t>
      </w:r>
    </w:p>
    <w:p w14:paraId="507A96B3"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Općih prihoda i primitaka u iznosu od 34.169,00  €,</w:t>
      </w:r>
    </w:p>
    <w:p w14:paraId="09F4312A"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Pomoći iz državnog proračuna u iznosu od 48.553,50  €</w:t>
      </w:r>
    </w:p>
    <w:p w14:paraId="780ECD74"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ostalih pomoći u iznosu od 0,00 €</w:t>
      </w:r>
    </w:p>
    <w:p w14:paraId="6AECD9FE"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 xml:space="preserve">Opseg poslova: </w:t>
      </w:r>
      <w:bookmarkStart w:id="11" w:name="_Hlk153782676"/>
      <w:r w:rsidRPr="002C51F2">
        <w:rPr>
          <w:rFonts w:ascii="Arial Narrow" w:hAnsi="Arial Narrow"/>
          <w:b w:val="0"/>
          <w:sz w:val="22"/>
          <w:szCs w:val="22"/>
          <w:lang w:val="pl-PL"/>
        </w:rPr>
        <w:t>nastavak i završetak izvođenja radova rekonstrukcije Lukavečke ceste u naselju Lukavec Sutlanski u svrhu izgradnje nogostupa – III. Faza, u dužini od 700 m, lokalna cesta pod upravom Županijske uprave za ceste Zagrebačke županije LC 31011</w:t>
      </w:r>
      <w:bookmarkEnd w:id="11"/>
      <w:r w:rsidRPr="002C51F2">
        <w:rPr>
          <w:rFonts w:ascii="Arial Narrow" w:hAnsi="Arial Narrow"/>
          <w:b w:val="0"/>
          <w:sz w:val="22"/>
          <w:szCs w:val="22"/>
          <w:lang w:val="pl-PL"/>
        </w:rPr>
        <w:t xml:space="preserve">, izvođenje sljedećih radova: pripremmi zemljani radovi, </w:t>
      </w:r>
      <w:r w:rsidRPr="002C51F2">
        <w:rPr>
          <w:rFonts w:ascii="Arial Narrow" w:hAnsi="Arial Narrow"/>
          <w:b w:val="0"/>
          <w:sz w:val="22"/>
          <w:szCs w:val="22"/>
          <w:lang w:val="pl-PL"/>
        </w:rPr>
        <w:lastRenderedPageBreak/>
        <w:t>zemljani radovi na odvodnji ceste te radovi na kolničkoj konstrukciji, trošak usluge stručnog nadzora nad izvođenjem radova na rekonstrukciji Lukavečke ceste u svrhu izgradnje nogostupa.</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8523"/>
        <w:gridCol w:w="3584"/>
      </w:tblGrid>
      <w:tr w:rsidR="002C51F2" w:rsidRPr="002C51F2" w14:paraId="09375EFF" w14:textId="77777777" w:rsidTr="00C1350C">
        <w:trPr>
          <w:trHeight w:val="352"/>
        </w:trPr>
        <w:tc>
          <w:tcPr>
            <w:tcW w:w="1935" w:type="dxa"/>
          </w:tcPr>
          <w:p w14:paraId="1B73D30C" w14:textId="77777777" w:rsidR="002C51F2" w:rsidRPr="002C51F2" w:rsidRDefault="002C51F2" w:rsidP="00C1350C">
            <w:pPr>
              <w:rPr>
                <w:rFonts w:ascii="Arial Narrow" w:hAnsi="Arial Narrow"/>
                <w:lang w:val="pl-PL"/>
              </w:rPr>
            </w:pPr>
            <w:r w:rsidRPr="002C51F2">
              <w:rPr>
                <w:rFonts w:ascii="Arial Narrow" w:hAnsi="Arial Narrow"/>
                <w:lang w:val="pl-PL"/>
              </w:rPr>
              <w:t>Red.br.</w:t>
            </w:r>
          </w:p>
        </w:tc>
        <w:tc>
          <w:tcPr>
            <w:tcW w:w="8523" w:type="dxa"/>
          </w:tcPr>
          <w:p w14:paraId="45742AE2" w14:textId="77777777" w:rsidR="002C51F2" w:rsidRPr="002C51F2" w:rsidRDefault="002C51F2" w:rsidP="00C1350C">
            <w:pPr>
              <w:rPr>
                <w:rFonts w:ascii="Arial Narrow" w:hAnsi="Arial Narrow"/>
                <w:lang w:val="pl-PL"/>
              </w:rPr>
            </w:pPr>
            <w:r w:rsidRPr="002C51F2">
              <w:rPr>
                <w:rFonts w:ascii="Arial Narrow" w:hAnsi="Arial Narrow"/>
                <w:lang w:val="pl-PL"/>
              </w:rPr>
              <w:t>Naziv, opseg poslova, izvori financiranja</w:t>
            </w:r>
          </w:p>
        </w:tc>
        <w:tc>
          <w:tcPr>
            <w:tcW w:w="3584" w:type="dxa"/>
          </w:tcPr>
          <w:p w14:paraId="149DEA6F" w14:textId="77777777" w:rsidR="002C51F2" w:rsidRPr="002C51F2" w:rsidRDefault="002C51F2" w:rsidP="00C1350C">
            <w:pPr>
              <w:rPr>
                <w:rFonts w:ascii="Arial Narrow" w:hAnsi="Arial Narrow"/>
                <w:lang w:val="pl-PL"/>
              </w:rPr>
            </w:pPr>
            <w:r w:rsidRPr="002C51F2">
              <w:rPr>
                <w:rFonts w:ascii="Arial Narrow" w:hAnsi="Arial Narrow"/>
                <w:lang w:val="pl-PL"/>
              </w:rPr>
              <w:t>Procjena troškova rekonstrukcije u eurima (€)</w:t>
            </w:r>
          </w:p>
        </w:tc>
      </w:tr>
      <w:tr w:rsidR="002C51F2" w:rsidRPr="002C51F2" w14:paraId="6AC1E0E1" w14:textId="77777777" w:rsidTr="00C1350C">
        <w:trPr>
          <w:trHeight w:val="352"/>
        </w:trPr>
        <w:tc>
          <w:tcPr>
            <w:tcW w:w="1935" w:type="dxa"/>
          </w:tcPr>
          <w:p w14:paraId="2C4418BB" w14:textId="77777777" w:rsidR="002C51F2" w:rsidRPr="002C51F2" w:rsidRDefault="002C51F2" w:rsidP="00C1350C">
            <w:pPr>
              <w:rPr>
                <w:rFonts w:ascii="Arial Narrow" w:hAnsi="Arial Narrow"/>
                <w:b/>
                <w:lang w:val="pl-PL"/>
              </w:rPr>
            </w:pPr>
            <w:r w:rsidRPr="002C51F2">
              <w:rPr>
                <w:rFonts w:ascii="Arial Narrow" w:hAnsi="Arial Narrow"/>
                <w:b/>
                <w:lang w:val="pl-PL"/>
              </w:rPr>
              <w:t>1.</w:t>
            </w:r>
          </w:p>
        </w:tc>
        <w:tc>
          <w:tcPr>
            <w:tcW w:w="8523" w:type="dxa"/>
            <w:vAlign w:val="center"/>
          </w:tcPr>
          <w:p w14:paraId="4B758B56" w14:textId="77777777" w:rsidR="002C51F2" w:rsidRPr="002C51F2" w:rsidRDefault="002C51F2" w:rsidP="00C1350C">
            <w:pPr>
              <w:rPr>
                <w:rFonts w:ascii="Arial Narrow" w:hAnsi="Arial Narrow"/>
                <w:b/>
                <w:lang w:val="pl-PL"/>
              </w:rPr>
            </w:pPr>
            <w:r w:rsidRPr="002C51F2">
              <w:rPr>
                <w:rFonts w:ascii="Arial Narrow" w:hAnsi="Arial Narrow"/>
                <w:b/>
                <w:lang w:val="pl-PL"/>
              </w:rPr>
              <w:t>Građevinski radovi – Lukavečke ceste izgradnjom nogostupa – III. faza</w:t>
            </w:r>
          </w:p>
          <w:p w14:paraId="776F2E11"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nastavak izvođenja radova rekonstrukcije Lukavečke ceste u naselju Lukavec Sutlanski u svrhu izgradnje nogostupa – II. Faza, u dužini od 700 m, lokalna cesta pod upravom Županijske uprave za ceste Zagrebačke županije LC 31011, izvođenje sljedećih radova: pripremmi zemljani radovi, zemljani radovi na odvodnji ceste te radovi na kolničkoj konstrukciji</w:t>
            </w:r>
          </w:p>
        </w:tc>
        <w:tc>
          <w:tcPr>
            <w:tcW w:w="3584" w:type="dxa"/>
          </w:tcPr>
          <w:p w14:paraId="7F473B7B" w14:textId="77777777" w:rsidR="002C51F2" w:rsidRPr="002C51F2" w:rsidRDefault="002C51F2" w:rsidP="00C1350C">
            <w:pPr>
              <w:rPr>
                <w:rFonts w:ascii="Arial Narrow" w:hAnsi="Arial Narrow"/>
                <w:b/>
                <w:lang w:val="pl-PL"/>
              </w:rPr>
            </w:pPr>
            <w:r w:rsidRPr="002C51F2">
              <w:rPr>
                <w:rFonts w:ascii="Arial Narrow" w:hAnsi="Arial Narrow"/>
                <w:b/>
                <w:lang w:val="pl-PL"/>
              </w:rPr>
              <w:t>80.922,50 €</w:t>
            </w:r>
          </w:p>
        </w:tc>
      </w:tr>
      <w:tr w:rsidR="002C51F2" w:rsidRPr="002C51F2" w14:paraId="4B2EC10F" w14:textId="77777777" w:rsidTr="00C1350C">
        <w:trPr>
          <w:trHeight w:val="369"/>
        </w:trPr>
        <w:tc>
          <w:tcPr>
            <w:tcW w:w="1935" w:type="dxa"/>
          </w:tcPr>
          <w:p w14:paraId="2ADD1A0A" w14:textId="77777777" w:rsidR="002C51F2" w:rsidRPr="002C51F2" w:rsidRDefault="002C51F2" w:rsidP="00C1350C">
            <w:pPr>
              <w:rPr>
                <w:rFonts w:ascii="Arial Narrow" w:hAnsi="Arial Narrow"/>
                <w:lang w:val="pl-PL"/>
              </w:rPr>
            </w:pPr>
            <w:r w:rsidRPr="002C51F2">
              <w:rPr>
                <w:rFonts w:ascii="Arial Narrow" w:hAnsi="Arial Narrow"/>
                <w:lang w:val="pl-PL"/>
              </w:rPr>
              <w:t>1.1.</w:t>
            </w:r>
          </w:p>
        </w:tc>
        <w:tc>
          <w:tcPr>
            <w:tcW w:w="8523" w:type="dxa"/>
          </w:tcPr>
          <w:p w14:paraId="7F3CC699" w14:textId="77777777" w:rsidR="002C51F2" w:rsidRPr="002C51F2" w:rsidRDefault="002C51F2" w:rsidP="00C1350C">
            <w:pPr>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 </w:t>
            </w:r>
          </w:p>
        </w:tc>
        <w:tc>
          <w:tcPr>
            <w:tcW w:w="3584" w:type="dxa"/>
          </w:tcPr>
          <w:p w14:paraId="599BDB09" w14:textId="77777777" w:rsidR="002C51F2" w:rsidRPr="002C51F2" w:rsidRDefault="002C51F2" w:rsidP="00C1350C">
            <w:pPr>
              <w:rPr>
                <w:rFonts w:ascii="Arial Narrow" w:hAnsi="Arial Narrow"/>
                <w:lang w:val="pl-PL"/>
              </w:rPr>
            </w:pPr>
            <w:r w:rsidRPr="002C51F2">
              <w:rPr>
                <w:rFonts w:ascii="Arial Narrow" w:hAnsi="Arial Narrow"/>
                <w:lang w:val="pl-PL"/>
              </w:rPr>
              <w:t>32.369,00 €</w:t>
            </w:r>
          </w:p>
        </w:tc>
      </w:tr>
      <w:tr w:rsidR="002C51F2" w:rsidRPr="002C51F2" w14:paraId="664E4464" w14:textId="77777777" w:rsidTr="00C1350C">
        <w:trPr>
          <w:trHeight w:val="369"/>
        </w:trPr>
        <w:tc>
          <w:tcPr>
            <w:tcW w:w="1935" w:type="dxa"/>
          </w:tcPr>
          <w:p w14:paraId="5BB13FA7" w14:textId="77777777" w:rsidR="002C51F2" w:rsidRPr="002C51F2" w:rsidRDefault="002C51F2" w:rsidP="00C1350C">
            <w:pPr>
              <w:rPr>
                <w:rFonts w:ascii="Arial Narrow" w:hAnsi="Arial Narrow"/>
                <w:lang w:val="pl-PL"/>
              </w:rPr>
            </w:pPr>
            <w:r w:rsidRPr="002C51F2">
              <w:rPr>
                <w:rFonts w:ascii="Arial Narrow" w:hAnsi="Arial Narrow"/>
                <w:lang w:val="pl-PL"/>
              </w:rPr>
              <w:t>1.2.</w:t>
            </w:r>
          </w:p>
        </w:tc>
        <w:tc>
          <w:tcPr>
            <w:tcW w:w="8523" w:type="dxa"/>
          </w:tcPr>
          <w:p w14:paraId="39E3D664"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pomoći iz državnog proračuna</w:t>
            </w:r>
          </w:p>
        </w:tc>
        <w:tc>
          <w:tcPr>
            <w:tcW w:w="3584" w:type="dxa"/>
          </w:tcPr>
          <w:p w14:paraId="74A4834E" w14:textId="77777777" w:rsidR="002C51F2" w:rsidRPr="002C51F2" w:rsidRDefault="002C51F2" w:rsidP="00C1350C">
            <w:pPr>
              <w:rPr>
                <w:rFonts w:ascii="Arial Narrow" w:hAnsi="Arial Narrow"/>
                <w:lang w:val="pl-PL"/>
              </w:rPr>
            </w:pPr>
            <w:r w:rsidRPr="002C51F2">
              <w:rPr>
                <w:rFonts w:ascii="Arial Narrow" w:hAnsi="Arial Narrow"/>
                <w:lang w:val="pl-PL"/>
              </w:rPr>
              <w:t>48.553,50 €</w:t>
            </w:r>
          </w:p>
        </w:tc>
      </w:tr>
      <w:tr w:rsidR="002C51F2" w:rsidRPr="002C51F2" w14:paraId="382E3724" w14:textId="77777777" w:rsidTr="00C1350C">
        <w:trPr>
          <w:trHeight w:val="369"/>
        </w:trPr>
        <w:tc>
          <w:tcPr>
            <w:tcW w:w="1935" w:type="dxa"/>
          </w:tcPr>
          <w:p w14:paraId="63A2904F" w14:textId="77777777" w:rsidR="002C51F2" w:rsidRPr="002C51F2" w:rsidRDefault="002C51F2" w:rsidP="00C1350C">
            <w:pPr>
              <w:rPr>
                <w:rFonts w:ascii="Arial Narrow" w:hAnsi="Arial Narrow"/>
                <w:lang w:val="pl-PL"/>
              </w:rPr>
            </w:pPr>
            <w:r w:rsidRPr="002C51F2">
              <w:rPr>
                <w:rFonts w:ascii="Arial Narrow" w:hAnsi="Arial Narrow"/>
                <w:lang w:val="pl-PL"/>
              </w:rPr>
              <w:t>1.3.</w:t>
            </w:r>
          </w:p>
        </w:tc>
        <w:tc>
          <w:tcPr>
            <w:tcW w:w="8523" w:type="dxa"/>
          </w:tcPr>
          <w:p w14:paraId="6E871AB0"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 </w:t>
            </w:r>
          </w:p>
        </w:tc>
        <w:tc>
          <w:tcPr>
            <w:tcW w:w="3584" w:type="dxa"/>
          </w:tcPr>
          <w:p w14:paraId="5017B2AB" w14:textId="77777777" w:rsidR="002C51F2" w:rsidRPr="002C51F2" w:rsidRDefault="002C51F2" w:rsidP="00C1350C">
            <w:pPr>
              <w:rPr>
                <w:rFonts w:ascii="Arial Narrow" w:hAnsi="Arial Narrow"/>
                <w:lang w:val="pl-PL"/>
              </w:rPr>
            </w:pPr>
            <w:r w:rsidRPr="002C51F2">
              <w:rPr>
                <w:rFonts w:ascii="Arial Narrow" w:hAnsi="Arial Narrow"/>
                <w:lang w:val="pl-PL"/>
              </w:rPr>
              <w:t>0,00 €</w:t>
            </w:r>
          </w:p>
        </w:tc>
      </w:tr>
      <w:tr w:rsidR="002C51F2" w:rsidRPr="002C51F2" w14:paraId="0FF2CFE0" w14:textId="77777777" w:rsidTr="00C1350C">
        <w:trPr>
          <w:trHeight w:val="369"/>
        </w:trPr>
        <w:tc>
          <w:tcPr>
            <w:tcW w:w="1935" w:type="dxa"/>
          </w:tcPr>
          <w:p w14:paraId="600644EE" w14:textId="77777777" w:rsidR="002C51F2" w:rsidRPr="002C51F2" w:rsidRDefault="002C51F2" w:rsidP="00C1350C">
            <w:pPr>
              <w:rPr>
                <w:rFonts w:ascii="Arial Narrow" w:hAnsi="Arial Narrow"/>
                <w:b/>
                <w:lang w:val="pl-PL"/>
              </w:rPr>
            </w:pPr>
            <w:r w:rsidRPr="002C51F2">
              <w:rPr>
                <w:rFonts w:ascii="Arial Narrow" w:hAnsi="Arial Narrow"/>
                <w:b/>
                <w:lang w:val="pl-PL"/>
              </w:rPr>
              <w:t>2.</w:t>
            </w:r>
          </w:p>
        </w:tc>
        <w:tc>
          <w:tcPr>
            <w:tcW w:w="8523" w:type="dxa"/>
            <w:vAlign w:val="center"/>
          </w:tcPr>
          <w:p w14:paraId="6B8F4B08" w14:textId="77777777" w:rsidR="002C51F2" w:rsidRPr="002C51F2" w:rsidRDefault="002C51F2" w:rsidP="00C1350C">
            <w:pPr>
              <w:rPr>
                <w:rFonts w:ascii="Arial Narrow" w:hAnsi="Arial Narrow"/>
                <w:b/>
                <w:lang w:val="pl-PL"/>
              </w:rPr>
            </w:pPr>
            <w:r w:rsidRPr="002C51F2">
              <w:rPr>
                <w:rFonts w:ascii="Arial Narrow" w:hAnsi="Arial Narrow"/>
                <w:b/>
                <w:lang w:val="pl-PL"/>
              </w:rPr>
              <w:t>Stručni nadzor - Lukavečke ceste izgradnjom nogostupa – III. faza</w:t>
            </w:r>
          </w:p>
          <w:p w14:paraId="733E534F"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trošak usluge stručnog nadzora nad izvođenjem radova na rekonstrukciji Lukavečke ceste u svrhu izgradnje nogostupa</w:t>
            </w:r>
          </w:p>
        </w:tc>
        <w:tc>
          <w:tcPr>
            <w:tcW w:w="3584" w:type="dxa"/>
          </w:tcPr>
          <w:p w14:paraId="390F02FF" w14:textId="77777777" w:rsidR="002C51F2" w:rsidRPr="002C51F2" w:rsidRDefault="002C51F2" w:rsidP="00C1350C">
            <w:pPr>
              <w:rPr>
                <w:rFonts w:ascii="Arial Narrow" w:hAnsi="Arial Narrow"/>
                <w:b/>
                <w:lang w:val="pl-PL"/>
              </w:rPr>
            </w:pPr>
            <w:r w:rsidRPr="002C51F2">
              <w:rPr>
                <w:rFonts w:ascii="Arial Narrow" w:hAnsi="Arial Narrow"/>
                <w:b/>
                <w:lang w:val="pl-PL"/>
              </w:rPr>
              <w:t>1.800,00 €</w:t>
            </w:r>
          </w:p>
        </w:tc>
      </w:tr>
      <w:tr w:rsidR="002C51F2" w:rsidRPr="002C51F2" w14:paraId="2E8224BD" w14:textId="77777777" w:rsidTr="00C1350C">
        <w:trPr>
          <w:trHeight w:val="369"/>
        </w:trPr>
        <w:tc>
          <w:tcPr>
            <w:tcW w:w="1935" w:type="dxa"/>
          </w:tcPr>
          <w:p w14:paraId="711D72AE" w14:textId="77777777" w:rsidR="002C51F2" w:rsidRPr="002C51F2" w:rsidRDefault="002C51F2" w:rsidP="00C1350C">
            <w:pPr>
              <w:rPr>
                <w:rFonts w:ascii="Arial Narrow" w:hAnsi="Arial Narrow"/>
                <w:lang w:val="pl-PL"/>
              </w:rPr>
            </w:pPr>
            <w:r w:rsidRPr="002C51F2">
              <w:rPr>
                <w:rFonts w:ascii="Arial Narrow" w:hAnsi="Arial Narrow"/>
                <w:lang w:val="pl-PL"/>
              </w:rPr>
              <w:t>2.1.</w:t>
            </w:r>
          </w:p>
        </w:tc>
        <w:tc>
          <w:tcPr>
            <w:tcW w:w="8523" w:type="dxa"/>
          </w:tcPr>
          <w:p w14:paraId="11C560CB" w14:textId="77777777" w:rsidR="002C51F2" w:rsidRPr="002C51F2" w:rsidRDefault="002C51F2" w:rsidP="00C1350C">
            <w:pPr>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opći prihodi i primici</w:t>
            </w:r>
          </w:p>
        </w:tc>
        <w:tc>
          <w:tcPr>
            <w:tcW w:w="3584" w:type="dxa"/>
          </w:tcPr>
          <w:p w14:paraId="5C1F0EA8" w14:textId="77777777" w:rsidR="002C51F2" w:rsidRPr="002C51F2" w:rsidRDefault="002C51F2" w:rsidP="00C1350C">
            <w:pPr>
              <w:rPr>
                <w:rFonts w:ascii="Arial Narrow" w:hAnsi="Arial Narrow"/>
                <w:lang w:val="pl-PL"/>
              </w:rPr>
            </w:pPr>
            <w:r w:rsidRPr="002C51F2">
              <w:rPr>
                <w:rFonts w:ascii="Arial Narrow" w:hAnsi="Arial Narrow"/>
                <w:lang w:val="pl-PL"/>
              </w:rPr>
              <w:t>1.800,00 €</w:t>
            </w:r>
          </w:p>
        </w:tc>
      </w:tr>
      <w:tr w:rsidR="002C51F2" w:rsidRPr="002C51F2" w14:paraId="7F5FE93E" w14:textId="77777777" w:rsidTr="00C1350C">
        <w:trPr>
          <w:trHeight w:val="369"/>
        </w:trPr>
        <w:tc>
          <w:tcPr>
            <w:tcW w:w="10458" w:type="dxa"/>
            <w:gridSpan w:val="2"/>
          </w:tcPr>
          <w:p w14:paraId="51C83B1B" w14:textId="77777777" w:rsidR="002C51F2" w:rsidRPr="002C51F2" w:rsidRDefault="002C51F2" w:rsidP="00C1350C">
            <w:pPr>
              <w:jc w:val="right"/>
              <w:rPr>
                <w:rFonts w:ascii="Arial Narrow" w:hAnsi="Arial Narrow"/>
                <w:b/>
                <w:lang w:val="pl-PL"/>
              </w:rPr>
            </w:pPr>
            <w:r w:rsidRPr="002C51F2">
              <w:rPr>
                <w:rFonts w:ascii="Arial Narrow" w:hAnsi="Arial Narrow"/>
                <w:b/>
                <w:lang w:val="pl-PL"/>
              </w:rPr>
              <w:t>Sveukupno Rekonstrukcija Lukavečke ceste izgradnjom nogostupa – III. faza</w:t>
            </w:r>
          </w:p>
        </w:tc>
        <w:tc>
          <w:tcPr>
            <w:tcW w:w="3584" w:type="dxa"/>
          </w:tcPr>
          <w:p w14:paraId="0990497D" w14:textId="77777777" w:rsidR="002C51F2" w:rsidRPr="002C51F2" w:rsidRDefault="002C51F2" w:rsidP="00C1350C">
            <w:pPr>
              <w:rPr>
                <w:rFonts w:ascii="Arial Narrow" w:hAnsi="Arial Narrow"/>
                <w:b/>
                <w:lang w:val="pl-PL"/>
              </w:rPr>
            </w:pPr>
            <w:r w:rsidRPr="002C51F2">
              <w:rPr>
                <w:rFonts w:ascii="Arial Narrow" w:hAnsi="Arial Narrow"/>
                <w:b/>
                <w:lang w:val="pl-PL"/>
              </w:rPr>
              <w:t>82.722,50 €</w:t>
            </w:r>
          </w:p>
        </w:tc>
      </w:tr>
      <w:tr w:rsidR="002C51F2" w:rsidRPr="002C51F2" w14:paraId="1D5ADA3E" w14:textId="77777777" w:rsidTr="00C1350C">
        <w:trPr>
          <w:trHeight w:val="369"/>
        </w:trPr>
        <w:tc>
          <w:tcPr>
            <w:tcW w:w="10458" w:type="dxa"/>
            <w:gridSpan w:val="2"/>
          </w:tcPr>
          <w:p w14:paraId="1D83EF81"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opći prihodi i primici</w:t>
            </w:r>
          </w:p>
        </w:tc>
        <w:tc>
          <w:tcPr>
            <w:tcW w:w="3584" w:type="dxa"/>
          </w:tcPr>
          <w:p w14:paraId="6987E4A1" w14:textId="77777777" w:rsidR="002C51F2" w:rsidRPr="002C51F2" w:rsidRDefault="002C51F2" w:rsidP="00C1350C">
            <w:pPr>
              <w:rPr>
                <w:rFonts w:ascii="Arial Narrow" w:hAnsi="Arial Narrow"/>
                <w:lang w:val="pl-PL"/>
              </w:rPr>
            </w:pPr>
            <w:r w:rsidRPr="002C51F2">
              <w:rPr>
                <w:rFonts w:ascii="Arial Narrow" w:hAnsi="Arial Narrow"/>
                <w:lang w:val="pl-PL"/>
              </w:rPr>
              <w:t>34.169,00 €</w:t>
            </w:r>
          </w:p>
        </w:tc>
      </w:tr>
      <w:tr w:rsidR="002C51F2" w:rsidRPr="002C51F2" w14:paraId="65C6B37B" w14:textId="77777777" w:rsidTr="00C1350C">
        <w:trPr>
          <w:trHeight w:val="369"/>
        </w:trPr>
        <w:tc>
          <w:tcPr>
            <w:tcW w:w="10458" w:type="dxa"/>
            <w:gridSpan w:val="2"/>
          </w:tcPr>
          <w:p w14:paraId="417349A0"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pomoći iz državnog proračuna</w:t>
            </w:r>
          </w:p>
        </w:tc>
        <w:tc>
          <w:tcPr>
            <w:tcW w:w="3584" w:type="dxa"/>
          </w:tcPr>
          <w:p w14:paraId="7EDC5570" w14:textId="77777777" w:rsidR="002C51F2" w:rsidRPr="002C51F2" w:rsidRDefault="002C51F2" w:rsidP="00C1350C">
            <w:pPr>
              <w:rPr>
                <w:rFonts w:ascii="Arial Narrow" w:hAnsi="Arial Narrow"/>
                <w:lang w:val="pl-PL"/>
              </w:rPr>
            </w:pPr>
            <w:r w:rsidRPr="002C51F2">
              <w:rPr>
                <w:rFonts w:ascii="Arial Narrow" w:hAnsi="Arial Narrow"/>
                <w:lang w:val="pl-PL"/>
              </w:rPr>
              <w:t>48.553,50 €</w:t>
            </w:r>
          </w:p>
        </w:tc>
      </w:tr>
      <w:tr w:rsidR="002C51F2" w:rsidRPr="002C51F2" w14:paraId="532330E6" w14:textId="77777777" w:rsidTr="00C1350C">
        <w:trPr>
          <w:trHeight w:val="369"/>
        </w:trPr>
        <w:tc>
          <w:tcPr>
            <w:tcW w:w="10458" w:type="dxa"/>
            <w:gridSpan w:val="2"/>
          </w:tcPr>
          <w:p w14:paraId="12E05106"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ostale pomoći</w:t>
            </w:r>
          </w:p>
        </w:tc>
        <w:tc>
          <w:tcPr>
            <w:tcW w:w="3584" w:type="dxa"/>
          </w:tcPr>
          <w:p w14:paraId="429116C4" w14:textId="77777777" w:rsidR="002C51F2" w:rsidRPr="002C51F2" w:rsidRDefault="002C51F2" w:rsidP="00C1350C">
            <w:pPr>
              <w:rPr>
                <w:rFonts w:ascii="Arial Narrow" w:hAnsi="Arial Narrow"/>
                <w:lang w:val="pl-PL"/>
              </w:rPr>
            </w:pPr>
            <w:r w:rsidRPr="002C51F2">
              <w:rPr>
                <w:rFonts w:ascii="Arial Narrow" w:hAnsi="Arial Narrow"/>
                <w:lang w:val="pl-PL"/>
              </w:rPr>
              <w:t>0,00 €</w:t>
            </w:r>
          </w:p>
        </w:tc>
      </w:tr>
    </w:tbl>
    <w:p w14:paraId="0817BD47" w14:textId="77777777" w:rsidR="002C51F2" w:rsidRPr="002C51F2" w:rsidRDefault="002C51F2" w:rsidP="002C51F2">
      <w:pPr>
        <w:pStyle w:val="Naslov1"/>
        <w:tabs>
          <w:tab w:val="left" w:pos="956"/>
          <w:tab w:val="left" w:pos="957"/>
        </w:tabs>
        <w:spacing w:before="70"/>
        <w:ind w:right="438"/>
        <w:rPr>
          <w:rFonts w:ascii="Arial Narrow" w:hAnsi="Arial Narrow"/>
          <w:b w:val="0"/>
          <w:sz w:val="22"/>
          <w:szCs w:val="22"/>
          <w:lang w:val="pl-PL"/>
        </w:rPr>
      </w:pPr>
    </w:p>
    <w:p w14:paraId="11C4F87B"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sz w:val="22"/>
          <w:szCs w:val="22"/>
          <w:lang w:val="pl-PL"/>
        </w:rPr>
        <w:t xml:space="preserve">5. </w:t>
      </w:r>
      <w:r w:rsidRPr="002C51F2">
        <w:rPr>
          <w:rFonts w:ascii="Arial Narrow" w:hAnsi="Arial Narrow"/>
          <w:sz w:val="22"/>
          <w:szCs w:val="22"/>
          <w:lang w:val="pl-PL"/>
        </w:rPr>
        <w:tab/>
        <w:t xml:space="preserve">Pojačano održavanje nerazvrstanih cesta </w:t>
      </w:r>
      <w:r w:rsidRPr="002C51F2">
        <w:rPr>
          <w:rFonts w:ascii="Arial Narrow" w:hAnsi="Arial Narrow"/>
          <w:b w:val="0"/>
          <w:sz w:val="22"/>
          <w:szCs w:val="22"/>
          <w:lang w:val="pl-PL"/>
        </w:rPr>
        <w:t xml:space="preserve">- postojeća građevina komunalne infrastrukture koje će se rekonstruirati u ukupnom iznosu od 80.812,61 €, financirat će se iz: </w:t>
      </w:r>
    </w:p>
    <w:p w14:paraId="4C7D3630"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Ostale pomoći u iznosu od 22.000,00  €,</w:t>
      </w:r>
    </w:p>
    <w:p w14:paraId="7A94AF6B"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Namjenski primici od zaduživanja u iznosu od 58.812,61  €</w:t>
      </w:r>
    </w:p>
    <w:p w14:paraId="351A8FDC" w14:textId="77777777" w:rsidR="002C51F2" w:rsidRPr="002C51F2" w:rsidRDefault="002C51F2" w:rsidP="002C51F2">
      <w:pPr>
        <w:pStyle w:val="Naslov1"/>
        <w:tabs>
          <w:tab w:val="left" w:pos="956"/>
          <w:tab w:val="left" w:pos="957"/>
        </w:tabs>
        <w:spacing w:before="70"/>
        <w:ind w:left="955" w:right="438"/>
        <w:rPr>
          <w:rFonts w:ascii="Arial Narrow" w:hAnsi="Arial Narrow"/>
          <w:b w:val="0"/>
          <w:sz w:val="22"/>
          <w:szCs w:val="22"/>
          <w:lang w:val="pl-PL"/>
        </w:rPr>
      </w:pPr>
      <w:r w:rsidRPr="002C51F2">
        <w:rPr>
          <w:rFonts w:ascii="Arial Narrow" w:hAnsi="Arial Narrow"/>
          <w:b w:val="0"/>
          <w:sz w:val="22"/>
          <w:szCs w:val="22"/>
          <w:lang w:val="pl-PL"/>
        </w:rPr>
        <w:t>Opseg poslova: radovi na pojačanom održavanju nerazvrstanih cesta na području Općine Dubravica: Sutlanska cesta III. u dužini 450m (k.č.br. 1519/1 k.o. Prosinec), Put kod Sutle u dužini 200m (k.č.br. 571 k.o. Prosinec), I. odvojak Rozganske u dužini 120m (k.č.br. 3460 k.o. Kraj) i Stara Sutla u dužini 350m (k.č.br. 2315/2 k.o. Dubravica), trošak stručnog nadzora nad izvođenjem radova te trošak izrade troškovnika radova za svaku pojedinu nerazvrstanu cestu</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8523"/>
        <w:gridCol w:w="3584"/>
      </w:tblGrid>
      <w:tr w:rsidR="002C51F2" w:rsidRPr="002C51F2" w14:paraId="4B503E10" w14:textId="77777777" w:rsidTr="00C1350C">
        <w:trPr>
          <w:trHeight w:val="352"/>
        </w:trPr>
        <w:tc>
          <w:tcPr>
            <w:tcW w:w="1935" w:type="dxa"/>
          </w:tcPr>
          <w:p w14:paraId="570DCBA7" w14:textId="77777777" w:rsidR="002C51F2" w:rsidRPr="002C51F2" w:rsidRDefault="002C51F2" w:rsidP="00C1350C">
            <w:pPr>
              <w:rPr>
                <w:rFonts w:ascii="Arial Narrow" w:hAnsi="Arial Narrow"/>
                <w:lang w:val="pl-PL"/>
              </w:rPr>
            </w:pPr>
            <w:r w:rsidRPr="002C51F2">
              <w:rPr>
                <w:rFonts w:ascii="Arial Narrow" w:hAnsi="Arial Narrow"/>
                <w:lang w:val="pl-PL"/>
              </w:rPr>
              <w:t>Red.br.</w:t>
            </w:r>
          </w:p>
        </w:tc>
        <w:tc>
          <w:tcPr>
            <w:tcW w:w="8523" w:type="dxa"/>
          </w:tcPr>
          <w:p w14:paraId="474AB29D" w14:textId="77777777" w:rsidR="002C51F2" w:rsidRPr="002C51F2" w:rsidRDefault="002C51F2" w:rsidP="00C1350C">
            <w:pPr>
              <w:rPr>
                <w:rFonts w:ascii="Arial Narrow" w:hAnsi="Arial Narrow"/>
                <w:lang w:val="pl-PL"/>
              </w:rPr>
            </w:pPr>
            <w:r w:rsidRPr="002C51F2">
              <w:rPr>
                <w:rFonts w:ascii="Arial Narrow" w:hAnsi="Arial Narrow"/>
                <w:lang w:val="pl-PL"/>
              </w:rPr>
              <w:t>Naziv, opseg poslova, izvori financiranja</w:t>
            </w:r>
          </w:p>
        </w:tc>
        <w:tc>
          <w:tcPr>
            <w:tcW w:w="3584" w:type="dxa"/>
          </w:tcPr>
          <w:p w14:paraId="17B30EEC" w14:textId="77777777" w:rsidR="002C51F2" w:rsidRPr="002C51F2" w:rsidRDefault="002C51F2" w:rsidP="00C1350C">
            <w:pPr>
              <w:rPr>
                <w:rFonts w:ascii="Arial Narrow" w:hAnsi="Arial Narrow"/>
                <w:lang w:val="pl-PL"/>
              </w:rPr>
            </w:pPr>
            <w:r w:rsidRPr="002C51F2">
              <w:rPr>
                <w:rFonts w:ascii="Arial Narrow" w:hAnsi="Arial Narrow"/>
                <w:lang w:val="pl-PL"/>
              </w:rPr>
              <w:t>Procjena troškova rekonstrukcije u eurima (€)</w:t>
            </w:r>
          </w:p>
        </w:tc>
      </w:tr>
      <w:tr w:rsidR="002C51F2" w:rsidRPr="002C51F2" w14:paraId="11E5A077" w14:textId="77777777" w:rsidTr="00C1350C">
        <w:trPr>
          <w:trHeight w:val="352"/>
        </w:trPr>
        <w:tc>
          <w:tcPr>
            <w:tcW w:w="1935" w:type="dxa"/>
          </w:tcPr>
          <w:p w14:paraId="6069CCD8" w14:textId="77777777" w:rsidR="002C51F2" w:rsidRPr="002C51F2" w:rsidRDefault="002C51F2" w:rsidP="00C1350C">
            <w:pPr>
              <w:rPr>
                <w:rFonts w:ascii="Arial Narrow" w:hAnsi="Arial Narrow"/>
                <w:b/>
                <w:lang w:val="pl-PL"/>
              </w:rPr>
            </w:pPr>
            <w:r w:rsidRPr="002C51F2">
              <w:rPr>
                <w:rFonts w:ascii="Arial Narrow" w:hAnsi="Arial Narrow"/>
                <w:b/>
                <w:lang w:val="pl-PL"/>
              </w:rPr>
              <w:t>1.</w:t>
            </w:r>
          </w:p>
        </w:tc>
        <w:tc>
          <w:tcPr>
            <w:tcW w:w="8523" w:type="dxa"/>
            <w:vAlign w:val="center"/>
          </w:tcPr>
          <w:p w14:paraId="55E45CEC" w14:textId="77777777" w:rsidR="002C51F2" w:rsidRPr="002C51F2" w:rsidRDefault="002C51F2" w:rsidP="00C1350C">
            <w:pPr>
              <w:rPr>
                <w:rFonts w:ascii="Arial Narrow" w:hAnsi="Arial Narrow"/>
                <w:b/>
                <w:lang w:val="pl-PL"/>
              </w:rPr>
            </w:pPr>
            <w:r w:rsidRPr="002C51F2">
              <w:rPr>
                <w:rFonts w:ascii="Arial Narrow" w:hAnsi="Arial Narrow"/>
                <w:b/>
                <w:lang w:val="pl-PL"/>
              </w:rPr>
              <w:t>Radovi na cesti I. Odvojak Rozganske</w:t>
            </w:r>
          </w:p>
          <w:p w14:paraId="34CDBD80"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radovi na pojačanom održavanju nerazvrstane ceste I. odvojak Rozganske u dužini 120m (k.č.br. 3460 k.o. Kraj) – zemljani radovi (priprema za kameni materijal) i izvedba nosive konstrukcije puta</w:t>
            </w:r>
          </w:p>
        </w:tc>
        <w:tc>
          <w:tcPr>
            <w:tcW w:w="3584" w:type="dxa"/>
          </w:tcPr>
          <w:p w14:paraId="53EBA354" w14:textId="77777777" w:rsidR="002C51F2" w:rsidRPr="002C51F2" w:rsidRDefault="002C51F2" w:rsidP="00C1350C">
            <w:pPr>
              <w:rPr>
                <w:rFonts w:ascii="Arial Narrow" w:hAnsi="Arial Narrow"/>
                <w:b/>
                <w:lang w:val="pl-PL"/>
              </w:rPr>
            </w:pPr>
            <w:r w:rsidRPr="002C51F2">
              <w:rPr>
                <w:rFonts w:ascii="Arial Narrow" w:hAnsi="Arial Narrow"/>
                <w:b/>
                <w:lang w:val="pl-PL"/>
              </w:rPr>
              <w:t>40.847,50 €</w:t>
            </w:r>
          </w:p>
        </w:tc>
      </w:tr>
      <w:tr w:rsidR="002C51F2" w:rsidRPr="002C51F2" w14:paraId="623A270B" w14:textId="77777777" w:rsidTr="00C1350C">
        <w:trPr>
          <w:trHeight w:val="369"/>
        </w:trPr>
        <w:tc>
          <w:tcPr>
            <w:tcW w:w="1935" w:type="dxa"/>
          </w:tcPr>
          <w:p w14:paraId="3149ABA1" w14:textId="77777777" w:rsidR="002C51F2" w:rsidRPr="002C51F2" w:rsidRDefault="002C51F2" w:rsidP="00C1350C">
            <w:pPr>
              <w:rPr>
                <w:rFonts w:ascii="Arial Narrow" w:hAnsi="Arial Narrow"/>
                <w:lang w:val="pl-PL"/>
              </w:rPr>
            </w:pPr>
            <w:r w:rsidRPr="002C51F2">
              <w:rPr>
                <w:rFonts w:ascii="Arial Narrow" w:hAnsi="Arial Narrow"/>
                <w:lang w:val="pl-PL"/>
              </w:rPr>
              <w:t>1.1.</w:t>
            </w:r>
          </w:p>
        </w:tc>
        <w:tc>
          <w:tcPr>
            <w:tcW w:w="8523" w:type="dxa"/>
          </w:tcPr>
          <w:p w14:paraId="724A1461" w14:textId="77777777" w:rsidR="002C51F2" w:rsidRPr="002C51F2" w:rsidRDefault="002C51F2" w:rsidP="00C1350C">
            <w:pPr>
              <w:rPr>
                <w:rFonts w:ascii="Arial Narrow" w:hAnsi="Arial Narrow"/>
                <w:lang w:val="pl-PL"/>
              </w:rPr>
            </w:pPr>
            <w:r w:rsidRPr="002C51F2">
              <w:rPr>
                <w:rFonts w:ascii="Arial Narrow" w:hAnsi="Arial Narrow"/>
                <w:b/>
                <w:lang w:val="pl-PL"/>
              </w:rPr>
              <w:t>Izvor financiranja:</w:t>
            </w:r>
            <w:r w:rsidRPr="002C51F2">
              <w:rPr>
                <w:rFonts w:ascii="Arial Narrow" w:hAnsi="Arial Narrow"/>
                <w:lang w:val="pl-PL"/>
              </w:rPr>
              <w:t xml:space="preserve"> ostale pomoći </w:t>
            </w:r>
          </w:p>
        </w:tc>
        <w:tc>
          <w:tcPr>
            <w:tcW w:w="3584" w:type="dxa"/>
          </w:tcPr>
          <w:p w14:paraId="1EFCC5BA" w14:textId="77777777" w:rsidR="002C51F2" w:rsidRPr="002C51F2" w:rsidRDefault="002C51F2" w:rsidP="00C1350C">
            <w:pPr>
              <w:rPr>
                <w:rFonts w:ascii="Arial Narrow" w:hAnsi="Arial Narrow"/>
                <w:lang w:val="pl-PL"/>
              </w:rPr>
            </w:pPr>
            <w:r w:rsidRPr="002C51F2">
              <w:rPr>
                <w:rFonts w:ascii="Arial Narrow" w:hAnsi="Arial Narrow"/>
                <w:lang w:val="pl-PL"/>
              </w:rPr>
              <w:t>5.500,00 €</w:t>
            </w:r>
          </w:p>
        </w:tc>
      </w:tr>
      <w:tr w:rsidR="002C51F2" w:rsidRPr="002C51F2" w14:paraId="66F11720" w14:textId="77777777" w:rsidTr="00C1350C">
        <w:trPr>
          <w:trHeight w:val="369"/>
        </w:trPr>
        <w:tc>
          <w:tcPr>
            <w:tcW w:w="1935" w:type="dxa"/>
          </w:tcPr>
          <w:p w14:paraId="6BF8ACDB" w14:textId="77777777" w:rsidR="002C51F2" w:rsidRPr="002C51F2" w:rsidRDefault="002C51F2" w:rsidP="00C1350C">
            <w:pPr>
              <w:rPr>
                <w:rFonts w:ascii="Arial Narrow" w:hAnsi="Arial Narrow"/>
                <w:lang w:val="pl-PL"/>
              </w:rPr>
            </w:pPr>
            <w:r w:rsidRPr="002C51F2">
              <w:rPr>
                <w:rFonts w:ascii="Arial Narrow" w:hAnsi="Arial Narrow"/>
                <w:lang w:val="pl-PL"/>
              </w:rPr>
              <w:t>1.2.</w:t>
            </w:r>
          </w:p>
        </w:tc>
        <w:tc>
          <w:tcPr>
            <w:tcW w:w="8523" w:type="dxa"/>
          </w:tcPr>
          <w:p w14:paraId="3E0C41EC"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584" w:type="dxa"/>
          </w:tcPr>
          <w:p w14:paraId="7749D804" w14:textId="77777777" w:rsidR="002C51F2" w:rsidRPr="002C51F2" w:rsidRDefault="002C51F2" w:rsidP="00C1350C">
            <w:pPr>
              <w:rPr>
                <w:rFonts w:ascii="Arial Narrow" w:hAnsi="Arial Narrow"/>
                <w:lang w:val="pl-PL"/>
              </w:rPr>
            </w:pPr>
            <w:r w:rsidRPr="002C51F2">
              <w:rPr>
                <w:rFonts w:ascii="Arial Narrow" w:hAnsi="Arial Narrow"/>
                <w:lang w:val="pl-PL"/>
              </w:rPr>
              <w:t>35.347,50 €</w:t>
            </w:r>
          </w:p>
        </w:tc>
      </w:tr>
      <w:tr w:rsidR="002C51F2" w:rsidRPr="002C51F2" w14:paraId="00D9C1B6" w14:textId="77777777" w:rsidTr="00C1350C">
        <w:trPr>
          <w:trHeight w:val="369"/>
        </w:trPr>
        <w:tc>
          <w:tcPr>
            <w:tcW w:w="1935" w:type="dxa"/>
          </w:tcPr>
          <w:p w14:paraId="4A110243" w14:textId="77777777" w:rsidR="002C51F2" w:rsidRPr="002C51F2" w:rsidRDefault="002C51F2" w:rsidP="00C1350C">
            <w:pPr>
              <w:rPr>
                <w:rFonts w:ascii="Arial Narrow" w:hAnsi="Arial Narrow"/>
                <w:lang w:val="pl-PL"/>
              </w:rPr>
            </w:pPr>
            <w:r w:rsidRPr="002C51F2">
              <w:rPr>
                <w:rFonts w:ascii="Arial Narrow" w:hAnsi="Arial Narrow"/>
                <w:b/>
                <w:lang w:val="pl-PL"/>
              </w:rPr>
              <w:t>2.</w:t>
            </w:r>
          </w:p>
        </w:tc>
        <w:tc>
          <w:tcPr>
            <w:tcW w:w="8523" w:type="dxa"/>
            <w:vAlign w:val="center"/>
          </w:tcPr>
          <w:p w14:paraId="0990A3CD" w14:textId="77777777" w:rsidR="002C51F2" w:rsidRPr="002C51F2" w:rsidRDefault="002C51F2" w:rsidP="00C1350C">
            <w:pPr>
              <w:rPr>
                <w:rFonts w:ascii="Arial Narrow" w:hAnsi="Arial Narrow"/>
                <w:b/>
                <w:lang w:val="pl-PL"/>
              </w:rPr>
            </w:pPr>
            <w:r w:rsidRPr="002C51F2">
              <w:rPr>
                <w:rFonts w:ascii="Arial Narrow" w:hAnsi="Arial Narrow"/>
                <w:b/>
                <w:lang w:val="pl-PL"/>
              </w:rPr>
              <w:t>Radovi na cesti Put kod Sutle</w:t>
            </w:r>
          </w:p>
          <w:p w14:paraId="0CE8B2B0"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radovi na pojačanom održavanju nerazvrstane ceste Put kod Sutle u dužini 200m (k.č.br. 571 k.o. Prosinec)– zemljani radovi (priprema za kameni materijal) i izvedba nosive konstrukcije puta</w:t>
            </w:r>
          </w:p>
        </w:tc>
        <w:tc>
          <w:tcPr>
            <w:tcW w:w="3584" w:type="dxa"/>
          </w:tcPr>
          <w:p w14:paraId="561BBACA" w14:textId="77777777" w:rsidR="002C51F2" w:rsidRPr="002C51F2" w:rsidRDefault="002C51F2" w:rsidP="00C1350C">
            <w:pPr>
              <w:rPr>
                <w:rFonts w:ascii="Arial Narrow" w:hAnsi="Arial Narrow"/>
                <w:lang w:val="pl-PL"/>
              </w:rPr>
            </w:pPr>
            <w:r w:rsidRPr="002C51F2">
              <w:rPr>
                <w:rFonts w:ascii="Arial Narrow" w:hAnsi="Arial Narrow"/>
                <w:b/>
                <w:lang w:val="pl-PL"/>
              </w:rPr>
              <w:t>9.232,11 €</w:t>
            </w:r>
          </w:p>
        </w:tc>
      </w:tr>
      <w:tr w:rsidR="002C51F2" w:rsidRPr="002C51F2" w14:paraId="37ECCEA0" w14:textId="77777777" w:rsidTr="00C1350C">
        <w:trPr>
          <w:trHeight w:val="369"/>
        </w:trPr>
        <w:tc>
          <w:tcPr>
            <w:tcW w:w="1935" w:type="dxa"/>
          </w:tcPr>
          <w:p w14:paraId="3CE90CED" w14:textId="77777777" w:rsidR="002C51F2" w:rsidRPr="002C51F2" w:rsidRDefault="002C51F2" w:rsidP="00C1350C">
            <w:pPr>
              <w:rPr>
                <w:rFonts w:ascii="Arial Narrow" w:hAnsi="Arial Narrow"/>
                <w:lang w:val="pl-PL"/>
              </w:rPr>
            </w:pPr>
            <w:r w:rsidRPr="002C51F2">
              <w:rPr>
                <w:rFonts w:ascii="Arial Narrow" w:hAnsi="Arial Narrow"/>
                <w:lang w:val="pl-PL"/>
              </w:rPr>
              <w:t>2.1.</w:t>
            </w:r>
          </w:p>
        </w:tc>
        <w:tc>
          <w:tcPr>
            <w:tcW w:w="8523" w:type="dxa"/>
          </w:tcPr>
          <w:p w14:paraId="53A1C793"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 </w:t>
            </w:r>
          </w:p>
        </w:tc>
        <w:tc>
          <w:tcPr>
            <w:tcW w:w="3584" w:type="dxa"/>
          </w:tcPr>
          <w:p w14:paraId="007231CA" w14:textId="77777777" w:rsidR="002C51F2" w:rsidRPr="002C51F2" w:rsidRDefault="002C51F2" w:rsidP="00C1350C">
            <w:pPr>
              <w:rPr>
                <w:rFonts w:ascii="Arial Narrow" w:hAnsi="Arial Narrow"/>
                <w:lang w:val="pl-PL"/>
              </w:rPr>
            </w:pPr>
            <w:r w:rsidRPr="002C51F2">
              <w:rPr>
                <w:rFonts w:ascii="Arial Narrow" w:hAnsi="Arial Narrow"/>
                <w:lang w:val="pl-PL"/>
              </w:rPr>
              <w:t>5.500,00 €</w:t>
            </w:r>
          </w:p>
        </w:tc>
      </w:tr>
      <w:tr w:rsidR="002C51F2" w:rsidRPr="002C51F2" w14:paraId="455512C0" w14:textId="77777777" w:rsidTr="00C1350C">
        <w:trPr>
          <w:trHeight w:val="369"/>
        </w:trPr>
        <w:tc>
          <w:tcPr>
            <w:tcW w:w="1935" w:type="dxa"/>
          </w:tcPr>
          <w:p w14:paraId="12BFAB78" w14:textId="77777777" w:rsidR="002C51F2" w:rsidRPr="002C51F2" w:rsidRDefault="002C51F2" w:rsidP="00C1350C">
            <w:pPr>
              <w:rPr>
                <w:rFonts w:ascii="Arial Narrow" w:hAnsi="Arial Narrow"/>
                <w:lang w:val="pl-PL"/>
              </w:rPr>
            </w:pPr>
            <w:r w:rsidRPr="002C51F2">
              <w:rPr>
                <w:rFonts w:ascii="Arial Narrow" w:hAnsi="Arial Narrow"/>
                <w:lang w:val="pl-PL"/>
              </w:rPr>
              <w:t>2.2.</w:t>
            </w:r>
          </w:p>
        </w:tc>
        <w:tc>
          <w:tcPr>
            <w:tcW w:w="8523" w:type="dxa"/>
          </w:tcPr>
          <w:p w14:paraId="5E21C347"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584" w:type="dxa"/>
          </w:tcPr>
          <w:p w14:paraId="504D6CD5" w14:textId="77777777" w:rsidR="002C51F2" w:rsidRPr="002C51F2" w:rsidRDefault="002C51F2" w:rsidP="00C1350C">
            <w:pPr>
              <w:rPr>
                <w:rFonts w:ascii="Arial Narrow" w:hAnsi="Arial Narrow"/>
                <w:lang w:val="pl-PL"/>
              </w:rPr>
            </w:pPr>
            <w:r w:rsidRPr="002C51F2">
              <w:rPr>
                <w:rFonts w:ascii="Arial Narrow" w:hAnsi="Arial Narrow"/>
                <w:lang w:val="pl-PL"/>
              </w:rPr>
              <w:t>3.732,11 €</w:t>
            </w:r>
          </w:p>
        </w:tc>
      </w:tr>
      <w:tr w:rsidR="002C51F2" w:rsidRPr="002C51F2" w14:paraId="21C2C7D9" w14:textId="77777777" w:rsidTr="00C1350C">
        <w:trPr>
          <w:trHeight w:val="369"/>
        </w:trPr>
        <w:tc>
          <w:tcPr>
            <w:tcW w:w="1935" w:type="dxa"/>
          </w:tcPr>
          <w:p w14:paraId="6BBD34C0" w14:textId="77777777" w:rsidR="002C51F2" w:rsidRPr="002C51F2" w:rsidRDefault="002C51F2" w:rsidP="00C1350C">
            <w:pPr>
              <w:rPr>
                <w:rFonts w:ascii="Arial Narrow" w:hAnsi="Arial Narrow"/>
                <w:lang w:val="pl-PL"/>
              </w:rPr>
            </w:pPr>
            <w:r w:rsidRPr="002C51F2">
              <w:rPr>
                <w:rFonts w:ascii="Arial Narrow" w:hAnsi="Arial Narrow"/>
                <w:b/>
                <w:lang w:val="pl-PL"/>
              </w:rPr>
              <w:t>3.</w:t>
            </w:r>
          </w:p>
        </w:tc>
        <w:tc>
          <w:tcPr>
            <w:tcW w:w="8523" w:type="dxa"/>
            <w:vAlign w:val="center"/>
          </w:tcPr>
          <w:p w14:paraId="549DA442" w14:textId="77777777" w:rsidR="002C51F2" w:rsidRPr="002C51F2" w:rsidRDefault="002C51F2" w:rsidP="00C1350C">
            <w:pPr>
              <w:rPr>
                <w:rFonts w:ascii="Arial Narrow" w:hAnsi="Arial Narrow"/>
                <w:b/>
                <w:lang w:val="pl-PL"/>
              </w:rPr>
            </w:pPr>
            <w:r w:rsidRPr="002C51F2">
              <w:rPr>
                <w:rFonts w:ascii="Arial Narrow" w:hAnsi="Arial Narrow"/>
                <w:b/>
                <w:lang w:val="pl-PL"/>
              </w:rPr>
              <w:t>Radovi na cesti Stara Sutla</w:t>
            </w:r>
          </w:p>
          <w:p w14:paraId="3EB35137"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radovi na pojačanom održavanju nerazvrstane ceste Stara Sutla u dužini 350m (k.č.br. 2315/2 k.o. Dubravica)– zemljani radovi (priprema za kameni materijal) i izvedba nosive konstrukcije puta</w:t>
            </w:r>
          </w:p>
        </w:tc>
        <w:tc>
          <w:tcPr>
            <w:tcW w:w="3584" w:type="dxa"/>
          </w:tcPr>
          <w:p w14:paraId="003F91A3" w14:textId="77777777" w:rsidR="002C51F2" w:rsidRPr="002C51F2" w:rsidRDefault="002C51F2" w:rsidP="00C1350C">
            <w:pPr>
              <w:rPr>
                <w:rFonts w:ascii="Arial Narrow" w:hAnsi="Arial Narrow"/>
                <w:lang w:val="pl-PL"/>
              </w:rPr>
            </w:pPr>
            <w:r w:rsidRPr="002C51F2">
              <w:rPr>
                <w:rFonts w:ascii="Arial Narrow" w:hAnsi="Arial Narrow"/>
                <w:b/>
                <w:lang w:val="pl-PL"/>
              </w:rPr>
              <w:t>10.150,00 €</w:t>
            </w:r>
          </w:p>
        </w:tc>
      </w:tr>
      <w:tr w:rsidR="002C51F2" w:rsidRPr="002C51F2" w14:paraId="678E3F93" w14:textId="77777777" w:rsidTr="00C1350C">
        <w:trPr>
          <w:trHeight w:val="369"/>
        </w:trPr>
        <w:tc>
          <w:tcPr>
            <w:tcW w:w="1935" w:type="dxa"/>
          </w:tcPr>
          <w:p w14:paraId="48799B10" w14:textId="77777777" w:rsidR="002C51F2" w:rsidRPr="002C51F2" w:rsidRDefault="002C51F2" w:rsidP="00C1350C">
            <w:pPr>
              <w:rPr>
                <w:rFonts w:ascii="Arial Narrow" w:hAnsi="Arial Narrow"/>
                <w:lang w:val="pl-PL"/>
              </w:rPr>
            </w:pPr>
            <w:r w:rsidRPr="002C51F2">
              <w:rPr>
                <w:rFonts w:ascii="Arial Narrow" w:hAnsi="Arial Narrow"/>
                <w:lang w:val="pl-PL"/>
              </w:rPr>
              <w:lastRenderedPageBreak/>
              <w:t>3.1.</w:t>
            </w:r>
          </w:p>
        </w:tc>
        <w:tc>
          <w:tcPr>
            <w:tcW w:w="8523" w:type="dxa"/>
          </w:tcPr>
          <w:p w14:paraId="7C3E84C2"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 </w:t>
            </w:r>
          </w:p>
        </w:tc>
        <w:tc>
          <w:tcPr>
            <w:tcW w:w="3584" w:type="dxa"/>
          </w:tcPr>
          <w:p w14:paraId="0577FF6A" w14:textId="77777777" w:rsidR="002C51F2" w:rsidRPr="002C51F2" w:rsidRDefault="002C51F2" w:rsidP="00C1350C">
            <w:pPr>
              <w:rPr>
                <w:rFonts w:ascii="Arial Narrow" w:hAnsi="Arial Narrow"/>
                <w:lang w:val="pl-PL"/>
              </w:rPr>
            </w:pPr>
            <w:r w:rsidRPr="002C51F2">
              <w:rPr>
                <w:rFonts w:ascii="Arial Narrow" w:hAnsi="Arial Narrow"/>
                <w:lang w:val="pl-PL"/>
              </w:rPr>
              <w:t>5.500,00 €</w:t>
            </w:r>
          </w:p>
        </w:tc>
      </w:tr>
      <w:tr w:rsidR="002C51F2" w:rsidRPr="002C51F2" w14:paraId="692840E7" w14:textId="77777777" w:rsidTr="00C1350C">
        <w:trPr>
          <w:trHeight w:val="369"/>
        </w:trPr>
        <w:tc>
          <w:tcPr>
            <w:tcW w:w="1935" w:type="dxa"/>
          </w:tcPr>
          <w:p w14:paraId="5729E1D6" w14:textId="77777777" w:rsidR="002C51F2" w:rsidRPr="002C51F2" w:rsidRDefault="002C51F2" w:rsidP="00C1350C">
            <w:pPr>
              <w:rPr>
                <w:rFonts w:ascii="Arial Narrow" w:hAnsi="Arial Narrow"/>
                <w:lang w:val="pl-PL"/>
              </w:rPr>
            </w:pPr>
            <w:r w:rsidRPr="002C51F2">
              <w:rPr>
                <w:rFonts w:ascii="Arial Narrow" w:hAnsi="Arial Narrow"/>
                <w:lang w:val="pl-PL"/>
              </w:rPr>
              <w:t>3.2.</w:t>
            </w:r>
          </w:p>
        </w:tc>
        <w:tc>
          <w:tcPr>
            <w:tcW w:w="8523" w:type="dxa"/>
          </w:tcPr>
          <w:p w14:paraId="7CC9BD1C"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584" w:type="dxa"/>
          </w:tcPr>
          <w:p w14:paraId="6268CA5D" w14:textId="77777777" w:rsidR="002C51F2" w:rsidRPr="002C51F2" w:rsidRDefault="002C51F2" w:rsidP="00C1350C">
            <w:pPr>
              <w:rPr>
                <w:rFonts w:ascii="Arial Narrow" w:hAnsi="Arial Narrow"/>
                <w:lang w:val="pl-PL"/>
              </w:rPr>
            </w:pPr>
            <w:r w:rsidRPr="002C51F2">
              <w:rPr>
                <w:rFonts w:ascii="Arial Narrow" w:hAnsi="Arial Narrow"/>
                <w:lang w:val="pl-PL"/>
              </w:rPr>
              <w:t>4.650,00 €</w:t>
            </w:r>
          </w:p>
        </w:tc>
      </w:tr>
      <w:tr w:rsidR="002C51F2" w:rsidRPr="002C51F2" w14:paraId="4FC8118F" w14:textId="77777777" w:rsidTr="00C1350C">
        <w:trPr>
          <w:trHeight w:val="369"/>
        </w:trPr>
        <w:tc>
          <w:tcPr>
            <w:tcW w:w="1935" w:type="dxa"/>
          </w:tcPr>
          <w:p w14:paraId="484EC611" w14:textId="77777777" w:rsidR="002C51F2" w:rsidRPr="002C51F2" w:rsidRDefault="002C51F2" w:rsidP="00C1350C">
            <w:pPr>
              <w:rPr>
                <w:rFonts w:ascii="Arial Narrow" w:hAnsi="Arial Narrow"/>
                <w:lang w:val="pl-PL"/>
              </w:rPr>
            </w:pPr>
            <w:r w:rsidRPr="002C51F2">
              <w:rPr>
                <w:rFonts w:ascii="Arial Narrow" w:hAnsi="Arial Narrow"/>
                <w:b/>
                <w:lang w:val="pl-PL"/>
              </w:rPr>
              <w:t>4.</w:t>
            </w:r>
          </w:p>
        </w:tc>
        <w:tc>
          <w:tcPr>
            <w:tcW w:w="8523" w:type="dxa"/>
            <w:vAlign w:val="center"/>
          </w:tcPr>
          <w:p w14:paraId="11116673" w14:textId="77777777" w:rsidR="002C51F2" w:rsidRPr="002C51F2" w:rsidRDefault="002C51F2" w:rsidP="00C1350C">
            <w:pPr>
              <w:rPr>
                <w:rFonts w:ascii="Arial Narrow" w:hAnsi="Arial Narrow"/>
                <w:b/>
                <w:lang w:val="pl-PL"/>
              </w:rPr>
            </w:pPr>
            <w:r w:rsidRPr="002C51F2">
              <w:rPr>
                <w:rFonts w:ascii="Arial Narrow" w:hAnsi="Arial Narrow"/>
                <w:b/>
                <w:lang w:val="pl-PL"/>
              </w:rPr>
              <w:t>Radovi na cesti Sutlanska cesta III.</w:t>
            </w:r>
          </w:p>
          <w:p w14:paraId="63940F4F"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radovi na pojačanom održavanju nerazvrstane ceste Sutlanska cesta III. u dužini 450m (k.č.br. 1519/1 k.o. Prosinec)– zemljani radovi (priprema za kameni materijal) i izvedba nosive konstrukcije puta</w:t>
            </w:r>
          </w:p>
        </w:tc>
        <w:tc>
          <w:tcPr>
            <w:tcW w:w="3584" w:type="dxa"/>
          </w:tcPr>
          <w:p w14:paraId="421C391E" w14:textId="77777777" w:rsidR="002C51F2" w:rsidRPr="002C51F2" w:rsidRDefault="002C51F2" w:rsidP="00C1350C">
            <w:pPr>
              <w:rPr>
                <w:rFonts w:ascii="Arial Narrow" w:hAnsi="Arial Narrow"/>
                <w:lang w:val="pl-PL"/>
              </w:rPr>
            </w:pPr>
            <w:r w:rsidRPr="002C51F2">
              <w:rPr>
                <w:rFonts w:ascii="Arial Narrow" w:hAnsi="Arial Narrow"/>
                <w:b/>
                <w:lang w:val="pl-PL"/>
              </w:rPr>
              <w:t>18.708,00 €</w:t>
            </w:r>
          </w:p>
        </w:tc>
      </w:tr>
      <w:tr w:rsidR="002C51F2" w:rsidRPr="002C51F2" w14:paraId="605978D1" w14:textId="77777777" w:rsidTr="00C1350C">
        <w:trPr>
          <w:trHeight w:val="369"/>
        </w:trPr>
        <w:tc>
          <w:tcPr>
            <w:tcW w:w="1935" w:type="dxa"/>
          </w:tcPr>
          <w:p w14:paraId="495676BC" w14:textId="77777777" w:rsidR="002C51F2" w:rsidRPr="002C51F2" w:rsidRDefault="002C51F2" w:rsidP="00C1350C">
            <w:pPr>
              <w:rPr>
                <w:rFonts w:ascii="Arial Narrow" w:hAnsi="Arial Narrow"/>
                <w:lang w:val="pl-PL"/>
              </w:rPr>
            </w:pPr>
            <w:r w:rsidRPr="002C51F2">
              <w:rPr>
                <w:rFonts w:ascii="Arial Narrow" w:hAnsi="Arial Narrow"/>
                <w:lang w:val="pl-PL"/>
              </w:rPr>
              <w:t>4.1.</w:t>
            </w:r>
          </w:p>
        </w:tc>
        <w:tc>
          <w:tcPr>
            <w:tcW w:w="8523" w:type="dxa"/>
          </w:tcPr>
          <w:p w14:paraId="1515F7B2"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ostale pomoći </w:t>
            </w:r>
          </w:p>
        </w:tc>
        <w:tc>
          <w:tcPr>
            <w:tcW w:w="3584" w:type="dxa"/>
          </w:tcPr>
          <w:p w14:paraId="06CC22A3" w14:textId="77777777" w:rsidR="002C51F2" w:rsidRPr="002C51F2" w:rsidRDefault="002C51F2" w:rsidP="00C1350C">
            <w:pPr>
              <w:rPr>
                <w:rFonts w:ascii="Arial Narrow" w:hAnsi="Arial Narrow"/>
                <w:lang w:val="pl-PL"/>
              </w:rPr>
            </w:pPr>
            <w:r w:rsidRPr="002C51F2">
              <w:rPr>
                <w:rFonts w:ascii="Arial Narrow" w:hAnsi="Arial Narrow"/>
                <w:lang w:val="pl-PL"/>
              </w:rPr>
              <w:t>5.500,00 €</w:t>
            </w:r>
          </w:p>
        </w:tc>
      </w:tr>
      <w:tr w:rsidR="002C51F2" w:rsidRPr="002C51F2" w14:paraId="6AA9A7F9" w14:textId="77777777" w:rsidTr="00C1350C">
        <w:trPr>
          <w:trHeight w:val="369"/>
        </w:trPr>
        <w:tc>
          <w:tcPr>
            <w:tcW w:w="1935" w:type="dxa"/>
          </w:tcPr>
          <w:p w14:paraId="637CCD34" w14:textId="77777777" w:rsidR="002C51F2" w:rsidRPr="002C51F2" w:rsidRDefault="002C51F2" w:rsidP="00C1350C">
            <w:pPr>
              <w:rPr>
                <w:rFonts w:ascii="Arial Narrow" w:hAnsi="Arial Narrow"/>
                <w:lang w:val="pl-PL"/>
              </w:rPr>
            </w:pPr>
            <w:r w:rsidRPr="002C51F2">
              <w:rPr>
                <w:rFonts w:ascii="Arial Narrow" w:hAnsi="Arial Narrow"/>
                <w:lang w:val="pl-PL"/>
              </w:rPr>
              <w:t>4.2.</w:t>
            </w:r>
          </w:p>
        </w:tc>
        <w:tc>
          <w:tcPr>
            <w:tcW w:w="8523" w:type="dxa"/>
          </w:tcPr>
          <w:p w14:paraId="45D93794"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584" w:type="dxa"/>
          </w:tcPr>
          <w:p w14:paraId="393613FD" w14:textId="77777777" w:rsidR="002C51F2" w:rsidRPr="002C51F2" w:rsidRDefault="002C51F2" w:rsidP="00C1350C">
            <w:pPr>
              <w:rPr>
                <w:rFonts w:ascii="Arial Narrow" w:hAnsi="Arial Narrow"/>
                <w:lang w:val="pl-PL"/>
              </w:rPr>
            </w:pPr>
            <w:r w:rsidRPr="002C51F2">
              <w:rPr>
                <w:rFonts w:ascii="Arial Narrow" w:hAnsi="Arial Narrow"/>
                <w:lang w:val="pl-PL"/>
              </w:rPr>
              <w:t>13.208,00 €</w:t>
            </w:r>
          </w:p>
        </w:tc>
      </w:tr>
      <w:tr w:rsidR="002C51F2" w:rsidRPr="002C51F2" w14:paraId="0D8C5D38" w14:textId="77777777" w:rsidTr="00C1350C">
        <w:trPr>
          <w:trHeight w:val="369"/>
        </w:trPr>
        <w:tc>
          <w:tcPr>
            <w:tcW w:w="1935" w:type="dxa"/>
          </w:tcPr>
          <w:p w14:paraId="099DFE36" w14:textId="77777777" w:rsidR="002C51F2" w:rsidRPr="002C51F2" w:rsidRDefault="002C51F2" w:rsidP="00C1350C">
            <w:pPr>
              <w:rPr>
                <w:rFonts w:ascii="Arial Narrow" w:hAnsi="Arial Narrow"/>
                <w:lang w:val="pl-PL"/>
              </w:rPr>
            </w:pPr>
            <w:r w:rsidRPr="002C51F2">
              <w:rPr>
                <w:rFonts w:ascii="Arial Narrow" w:hAnsi="Arial Narrow"/>
                <w:b/>
                <w:lang w:val="pl-PL"/>
              </w:rPr>
              <w:t>5.</w:t>
            </w:r>
          </w:p>
        </w:tc>
        <w:tc>
          <w:tcPr>
            <w:tcW w:w="8523" w:type="dxa"/>
            <w:vAlign w:val="center"/>
          </w:tcPr>
          <w:p w14:paraId="0D2E0FAC" w14:textId="77777777" w:rsidR="002C51F2" w:rsidRPr="002C51F2" w:rsidRDefault="002C51F2" w:rsidP="00C1350C">
            <w:pPr>
              <w:rPr>
                <w:rFonts w:ascii="Arial Narrow" w:hAnsi="Arial Narrow"/>
                <w:b/>
                <w:lang w:val="pl-PL"/>
              </w:rPr>
            </w:pPr>
            <w:r w:rsidRPr="002C51F2">
              <w:rPr>
                <w:rFonts w:ascii="Arial Narrow" w:hAnsi="Arial Narrow"/>
                <w:b/>
                <w:lang w:val="pl-PL"/>
              </w:rPr>
              <w:t>Stručni nadzor – I. Odvojak Rozganske</w:t>
            </w:r>
          </w:p>
          <w:p w14:paraId="3B1BF9D9"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trošak stručnog nadzora nad izvođenjem radova - radovi na pojačanom održavanju nerazvrstane ceste I. odvojak Rozganske u dužini 120m (k.č.br. 3460 k.o. Kraj)</w:t>
            </w:r>
          </w:p>
        </w:tc>
        <w:tc>
          <w:tcPr>
            <w:tcW w:w="3584" w:type="dxa"/>
          </w:tcPr>
          <w:p w14:paraId="3B4CD4CC" w14:textId="77777777" w:rsidR="002C51F2" w:rsidRPr="002C51F2" w:rsidRDefault="002C51F2" w:rsidP="00C1350C">
            <w:pPr>
              <w:rPr>
                <w:rFonts w:ascii="Arial Narrow" w:hAnsi="Arial Narrow"/>
                <w:lang w:val="pl-PL"/>
              </w:rPr>
            </w:pPr>
            <w:r w:rsidRPr="002C51F2">
              <w:rPr>
                <w:rFonts w:ascii="Arial Narrow" w:hAnsi="Arial Narrow"/>
                <w:b/>
                <w:lang w:val="pl-PL"/>
              </w:rPr>
              <w:t>312,50 €</w:t>
            </w:r>
          </w:p>
        </w:tc>
      </w:tr>
      <w:tr w:rsidR="002C51F2" w:rsidRPr="002C51F2" w14:paraId="77D426D5" w14:textId="77777777" w:rsidTr="00C1350C">
        <w:trPr>
          <w:trHeight w:val="369"/>
        </w:trPr>
        <w:tc>
          <w:tcPr>
            <w:tcW w:w="1935" w:type="dxa"/>
          </w:tcPr>
          <w:p w14:paraId="5CE0EF47" w14:textId="77777777" w:rsidR="002C51F2" w:rsidRPr="002C51F2" w:rsidRDefault="002C51F2" w:rsidP="00C1350C">
            <w:pPr>
              <w:rPr>
                <w:rFonts w:ascii="Arial Narrow" w:hAnsi="Arial Narrow"/>
                <w:lang w:val="pl-PL"/>
              </w:rPr>
            </w:pPr>
            <w:r w:rsidRPr="002C51F2">
              <w:rPr>
                <w:rFonts w:ascii="Arial Narrow" w:hAnsi="Arial Narrow"/>
                <w:lang w:val="pl-PL"/>
              </w:rPr>
              <w:t>5.1.</w:t>
            </w:r>
          </w:p>
        </w:tc>
        <w:tc>
          <w:tcPr>
            <w:tcW w:w="8523" w:type="dxa"/>
          </w:tcPr>
          <w:p w14:paraId="3C487100"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 </w:t>
            </w:r>
          </w:p>
        </w:tc>
        <w:tc>
          <w:tcPr>
            <w:tcW w:w="3584" w:type="dxa"/>
          </w:tcPr>
          <w:p w14:paraId="4223F0A8" w14:textId="77777777" w:rsidR="002C51F2" w:rsidRPr="002C51F2" w:rsidRDefault="002C51F2" w:rsidP="00C1350C">
            <w:pPr>
              <w:rPr>
                <w:rFonts w:ascii="Arial Narrow" w:hAnsi="Arial Narrow"/>
                <w:lang w:val="pl-PL"/>
              </w:rPr>
            </w:pPr>
            <w:r w:rsidRPr="002C51F2">
              <w:rPr>
                <w:rFonts w:ascii="Arial Narrow" w:hAnsi="Arial Narrow"/>
                <w:lang w:val="pl-PL"/>
              </w:rPr>
              <w:t>312,50 €</w:t>
            </w:r>
          </w:p>
        </w:tc>
      </w:tr>
      <w:tr w:rsidR="002C51F2" w:rsidRPr="002C51F2" w14:paraId="0A34977B" w14:textId="77777777" w:rsidTr="00C1350C">
        <w:trPr>
          <w:trHeight w:val="369"/>
        </w:trPr>
        <w:tc>
          <w:tcPr>
            <w:tcW w:w="1935" w:type="dxa"/>
          </w:tcPr>
          <w:p w14:paraId="20E2B65D" w14:textId="77777777" w:rsidR="002C51F2" w:rsidRPr="002C51F2" w:rsidRDefault="002C51F2" w:rsidP="00C1350C">
            <w:pPr>
              <w:rPr>
                <w:rFonts w:ascii="Arial Narrow" w:hAnsi="Arial Narrow"/>
                <w:lang w:val="pl-PL"/>
              </w:rPr>
            </w:pPr>
            <w:r w:rsidRPr="002C51F2">
              <w:rPr>
                <w:rFonts w:ascii="Arial Narrow" w:hAnsi="Arial Narrow"/>
                <w:b/>
                <w:lang w:val="pl-PL"/>
              </w:rPr>
              <w:t>6.</w:t>
            </w:r>
          </w:p>
        </w:tc>
        <w:tc>
          <w:tcPr>
            <w:tcW w:w="8523" w:type="dxa"/>
            <w:vAlign w:val="center"/>
          </w:tcPr>
          <w:p w14:paraId="347AC05D" w14:textId="77777777" w:rsidR="002C51F2" w:rsidRPr="002C51F2" w:rsidRDefault="002C51F2" w:rsidP="00C1350C">
            <w:pPr>
              <w:rPr>
                <w:rFonts w:ascii="Arial Narrow" w:hAnsi="Arial Narrow"/>
                <w:b/>
                <w:lang w:val="pl-PL"/>
              </w:rPr>
            </w:pPr>
            <w:r w:rsidRPr="002C51F2">
              <w:rPr>
                <w:rFonts w:ascii="Arial Narrow" w:hAnsi="Arial Narrow"/>
                <w:b/>
                <w:lang w:val="pl-PL"/>
              </w:rPr>
              <w:t>Stručni nadzor – Put kod Sutle</w:t>
            </w:r>
          </w:p>
          <w:p w14:paraId="64327A90"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trošak stručnog nadzora nad izvođenjem radova - radovi na pojačanom održavanju nerazvrstane ceste Put kod Sutle u dužini 200m (k.č.br. 571 k.o. Prosinec)</w:t>
            </w:r>
          </w:p>
        </w:tc>
        <w:tc>
          <w:tcPr>
            <w:tcW w:w="3584" w:type="dxa"/>
          </w:tcPr>
          <w:p w14:paraId="7F94CACA" w14:textId="77777777" w:rsidR="002C51F2" w:rsidRPr="002C51F2" w:rsidRDefault="002C51F2" w:rsidP="00C1350C">
            <w:pPr>
              <w:rPr>
                <w:rFonts w:ascii="Arial Narrow" w:hAnsi="Arial Narrow"/>
                <w:lang w:val="pl-PL"/>
              </w:rPr>
            </w:pPr>
            <w:r w:rsidRPr="002C51F2">
              <w:rPr>
                <w:rFonts w:ascii="Arial Narrow" w:hAnsi="Arial Narrow"/>
                <w:b/>
                <w:lang w:val="pl-PL"/>
              </w:rPr>
              <w:t>312,50 €</w:t>
            </w:r>
          </w:p>
        </w:tc>
      </w:tr>
      <w:tr w:rsidR="002C51F2" w:rsidRPr="002C51F2" w14:paraId="616999D3" w14:textId="77777777" w:rsidTr="00C1350C">
        <w:trPr>
          <w:trHeight w:val="369"/>
        </w:trPr>
        <w:tc>
          <w:tcPr>
            <w:tcW w:w="1935" w:type="dxa"/>
          </w:tcPr>
          <w:p w14:paraId="1EA3F2F9" w14:textId="77777777" w:rsidR="002C51F2" w:rsidRPr="002C51F2" w:rsidRDefault="002C51F2" w:rsidP="00C1350C">
            <w:pPr>
              <w:rPr>
                <w:rFonts w:ascii="Arial Narrow" w:hAnsi="Arial Narrow"/>
                <w:lang w:val="pl-PL"/>
              </w:rPr>
            </w:pPr>
            <w:r w:rsidRPr="002C51F2">
              <w:rPr>
                <w:rFonts w:ascii="Arial Narrow" w:hAnsi="Arial Narrow"/>
                <w:lang w:val="pl-PL"/>
              </w:rPr>
              <w:t>6.1.</w:t>
            </w:r>
          </w:p>
        </w:tc>
        <w:tc>
          <w:tcPr>
            <w:tcW w:w="8523" w:type="dxa"/>
          </w:tcPr>
          <w:p w14:paraId="12ACF128"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584" w:type="dxa"/>
          </w:tcPr>
          <w:p w14:paraId="0FAC55F0" w14:textId="77777777" w:rsidR="002C51F2" w:rsidRPr="002C51F2" w:rsidRDefault="002C51F2" w:rsidP="00C1350C">
            <w:pPr>
              <w:rPr>
                <w:rFonts w:ascii="Arial Narrow" w:hAnsi="Arial Narrow"/>
                <w:lang w:val="pl-PL"/>
              </w:rPr>
            </w:pPr>
            <w:r w:rsidRPr="002C51F2">
              <w:rPr>
                <w:rFonts w:ascii="Arial Narrow" w:hAnsi="Arial Narrow"/>
                <w:lang w:val="pl-PL"/>
              </w:rPr>
              <w:t>312,50 €</w:t>
            </w:r>
          </w:p>
        </w:tc>
      </w:tr>
      <w:tr w:rsidR="002C51F2" w:rsidRPr="002C51F2" w14:paraId="19AE7EB5" w14:textId="77777777" w:rsidTr="00C1350C">
        <w:trPr>
          <w:trHeight w:val="369"/>
        </w:trPr>
        <w:tc>
          <w:tcPr>
            <w:tcW w:w="1935" w:type="dxa"/>
          </w:tcPr>
          <w:p w14:paraId="2B3F11FD" w14:textId="77777777" w:rsidR="002C51F2" w:rsidRPr="002C51F2" w:rsidRDefault="002C51F2" w:rsidP="00C1350C">
            <w:pPr>
              <w:rPr>
                <w:rFonts w:ascii="Arial Narrow" w:hAnsi="Arial Narrow"/>
                <w:lang w:val="pl-PL"/>
              </w:rPr>
            </w:pPr>
            <w:r w:rsidRPr="002C51F2">
              <w:rPr>
                <w:rFonts w:ascii="Arial Narrow" w:hAnsi="Arial Narrow"/>
                <w:b/>
                <w:lang w:val="pl-PL"/>
              </w:rPr>
              <w:t>7.</w:t>
            </w:r>
          </w:p>
        </w:tc>
        <w:tc>
          <w:tcPr>
            <w:tcW w:w="8523" w:type="dxa"/>
            <w:vAlign w:val="center"/>
          </w:tcPr>
          <w:p w14:paraId="2DA1E4B0" w14:textId="77777777" w:rsidR="002C51F2" w:rsidRPr="002C51F2" w:rsidRDefault="002C51F2" w:rsidP="00C1350C">
            <w:pPr>
              <w:rPr>
                <w:rFonts w:ascii="Arial Narrow" w:hAnsi="Arial Narrow"/>
                <w:b/>
                <w:lang w:val="pl-PL"/>
              </w:rPr>
            </w:pPr>
            <w:r w:rsidRPr="002C51F2">
              <w:rPr>
                <w:rFonts w:ascii="Arial Narrow" w:hAnsi="Arial Narrow"/>
                <w:b/>
                <w:lang w:val="pl-PL"/>
              </w:rPr>
              <w:t>Stručni nadzor – Stara Sutla</w:t>
            </w:r>
          </w:p>
          <w:p w14:paraId="36CEFC3F"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trošak stručnog nadzora nad izvođenjem radova - radovi na pojačanom održavanju nerazvrstane ceste Stara Sutla u dužini 350m (k.č.br. 2315/2 k.o. Dubravica)</w:t>
            </w:r>
          </w:p>
        </w:tc>
        <w:tc>
          <w:tcPr>
            <w:tcW w:w="3584" w:type="dxa"/>
          </w:tcPr>
          <w:p w14:paraId="3DAFBB3A" w14:textId="77777777" w:rsidR="002C51F2" w:rsidRPr="002C51F2" w:rsidRDefault="002C51F2" w:rsidP="00C1350C">
            <w:pPr>
              <w:rPr>
                <w:rFonts w:ascii="Arial Narrow" w:hAnsi="Arial Narrow"/>
                <w:lang w:val="pl-PL"/>
              </w:rPr>
            </w:pPr>
            <w:r w:rsidRPr="002C51F2">
              <w:rPr>
                <w:rFonts w:ascii="Arial Narrow" w:hAnsi="Arial Narrow"/>
                <w:b/>
                <w:lang w:val="pl-PL"/>
              </w:rPr>
              <w:t>312,50 €</w:t>
            </w:r>
          </w:p>
        </w:tc>
      </w:tr>
      <w:tr w:rsidR="002C51F2" w:rsidRPr="002C51F2" w14:paraId="7CA86C88" w14:textId="77777777" w:rsidTr="00C1350C">
        <w:trPr>
          <w:trHeight w:val="369"/>
        </w:trPr>
        <w:tc>
          <w:tcPr>
            <w:tcW w:w="1935" w:type="dxa"/>
          </w:tcPr>
          <w:p w14:paraId="563FA90A" w14:textId="77777777" w:rsidR="002C51F2" w:rsidRPr="002C51F2" w:rsidRDefault="002C51F2" w:rsidP="00C1350C">
            <w:pPr>
              <w:rPr>
                <w:rFonts w:ascii="Arial Narrow" w:hAnsi="Arial Narrow"/>
                <w:lang w:val="pl-PL"/>
              </w:rPr>
            </w:pPr>
            <w:r w:rsidRPr="002C51F2">
              <w:rPr>
                <w:rFonts w:ascii="Arial Narrow" w:hAnsi="Arial Narrow"/>
                <w:lang w:val="pl-PL"/>
              </w:rPr>
              <w:t>7.1.</w:t>
            </w:r>
          </w:p>
        </w:tc>
        <w:tc>
          <w:tcPr>
            <w:tcW w:w="8523" w:type="dxa"/>
          </w:tcPr>
          <w:p w14:paraId="6344C2D1"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584" w:type="dxa"/>
          </w:tcPr>
          <w:p w14:paraId="5FF2B220" w14:textId="77777777" w:rsidR="002C51F2" w:rsidRPr="002C51F2" w:rsidRDefault="002C51F2" w:rsidP="00C1350C">
            <w:pPr>
              <w:rPr>
                <w:rFonts w:ascii="Arial Narrow" w:hAnsi="Arial Narrow"/>
                <w:lang w:val="pl-PL"/>
              </w:rPr>
            </w:pPr>
            <w:r w:rsidRPr="002C51F2">
              <w:rPr>
                <w:rFonts w:ascii="Arial Narrow" w:hAnsi="Arial Narrow"/>
                <w:lang w:val="pl-PL"/>
              </w:rPr>
              <w:t>312,50 €</w:t>
            </w:r>
          </w:p>
        </w:tc>
      </w:tr>
      <w:tr w:rsidR="002C51F2" w:rsidRPr="002C51F2" w14:paraId="5B00F247" w14:textId="77777777" w:rsidTr="00C1350C">
        <w:trPr>
          <w:trHeight w:val="369"/>
        </w:trPr>
        <w:tc>
          <w:tcPr>
            <w:tcW w:w="1935" w:type="dxa"/>
          </w:tcPr>
          <w:p w14:paraId="6458A7B9" w14:textId="77777777" w:rsidR="002C51F2" w:rsidRPr="002C51F2" w:rsidRDefault="002C51F2" w:rsidP="00C1350C">
            <w:pPr>
              <w:rPr>
                <w:rFonts w:ascii="Arial Narrow" w:hAnsi="Arial Narrow"/>
                <w:lang w:val="pl-PL"/>
              </w:rPr>
            </w:pPr>
            <w:r w:rsidRPr="002C51F2">
              <w:rPr>
                <w:rFonts w:ascii="Arial Narrow" w:hAnsi="Arial Narrow"/>
                <w:b/>
                <w:lang w:val="pl-PL"/>
              </w:rPr>
              <w:t>8.</w:t>
            </w:r>
          </w:p>
        </w:tc>
        <w:tc>
          <w:tcPr>
            <w:tcW w:w="8523" w:type="dxa"/>
            <w:vAlign w:val="center"/>
          </w:tcPr>
          <w:p w14:paraId="38274A09" w14:textId="77777777" w:rsidR="002C51F2" w:rsidRPr="002C51F2" w:rsidRDefault="002C51F2" w:rsidP="00C1350C">
            <w:pPr>
              <w:rPr>
                <w:rFonts w:ascii="Arial Narrow" w:hAnsi="Arial Narrow"/>
                <w:b/>
                <w:lang w:val="pl-PL"/>
              </w:rPr>
            </w:pPr>
            <w:r w:rsidRPr="002C51F2">
              <w:rPr>
                <w:rFonts w:ascii="Arial Narrow" w:hAnsi="Arial Narrow"/>
                <w:b/>
                <w:lang w:val="pl-PL"/>
              </w:rPr>
              <w:t>Stručni nadzor – Sutlanska cesta III.</w:t>
            </w:r>
          </w:p>
          <w:p w14:paraId="56500F57"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trošak stručnog nadzora nad izvođenjem radova - radovi na pojačanom održavanju nerazvrstane ceste Sutlanska cesta III. u dužini 450m (k.č.br. 1519/1 k.o. Prosinec)</w:t>
            </w:r>
          </w:p>
        </w:tc>
        <w:tc>
          <w:tcPr>
            <w:tcW w:w="3584" w:type="dxa"/>
          </w:tcPr>
          <w:p w14:paraId="58694ECD" w14:textId="77777777" w:rsidR="002C51F2" w:rsidRPr="002C51F2" w:rsidRDefault="002C51F2" w:rsidP="00C1350C">
            <w:pPr>
              <w:rPr>
                <w:rFonts w:ascii="Arial Narrow" w:hAnsi="Arial Narrow"/>
                <w:lang w:val="pl-PL"/>
              </w:rPr>
            </w:pPr>
            <w:r w:rsidRPr="002C51F2">
              <w:rPr>
                <w:rFonts w:ascii="Arial Narrow" w:hAnsi="Arial Narrow"/>
                <w:b/>
                <w:lang w:val="pl-PL"/>
              </w:rPr>
              <w:t>312,50 €</w:t>
            </w:r>
          </w:p>
        </w:tc>
      </w:tr>
      <w:tr w:rsidR="002C51F2" w:rsidRPr="002C51F2" w14:paraId="6D1A0C16" w14:textId="77777777" w:rsidTr="00C1350C">
        <w:trPr>
          <w:trHeight w:val="369"/>
        </w:trPr>
        <w:tc>
          <w:tcPr>
            <w:tcW w:w="1935" w:type="dxa"/>
          </w:tcPr>
          <w:p w14:paraId="4E5B6589" w14:textId="77777777" w:rsidR="002C51F2" w:rsidRPr="002C51F2" w:rsidRDefault="002C51F2" w:rsidP="00C1350C">
            <w:pPr>
              <w:rPr>
                <w:rFonts w:ascii="Arial Narrow" w:hAnsi="Arial Narrow"/>
                <w:lang w:val="pl-PL"/>
              </w:rPr>
            </w:pPr>
            <w:r w:rsidRPr="002C51F2">
              <w:rPr>
                <w:rFonts w:ascii="Arial Narrow" w:hAnsi="Arial Narrow"/>
                <w:lang w:val="pl-PL"/>
              </w:rPr>
              <w:t>8.1.</w:t>
            </w:r>
          </w:p>
        </w:tc>
        <w:tc>
          <w:tcPr>
            <w:tcW w:w="8523" w:type="dxa"/>
          </w:tcPr>
          <w:p w14:paraId="23530726"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584" w:type="dxa"/>
          </w:tcPr>
          <w:p w14:paraId="4345F021" w14:textId="77777777" w:rsidR="002C51F2" w:rsidRPr="002C51F2" w:rsidRDefault="002C51F2" w:rsidP="00C1350C">
            <w:pPr>
              <w:rPr>
                <w:rFonts w:ascii="Arial Narrow" w:hAnsi="Arial Narrow"/>
                <w:lang w:val="pl-PL"/>
              </w:rPr>
            </w:pPr>
            <w:r w:rsidRPr="002C51F2">
              <w:rPr>
                <w:rFonts w:ascii="Arial Narrow" w:hAnsi="Arial Narrow"/>
                <w:lang w:val="pl-PL"/>
              </w:rPr>
              <w:t>312,50 €</w:t>
            </w:r>
          </w:p>
        </w:tc>
      </w:tr>
      <w:tr w:rsidR="002C51F2" w:rsidRPr="002C51F2" w14:paraId="536CCF2B" w14:textId="77777777" w:rsidTr="00C1350C">
        <w:trPr>
          <w:trHeight w:val="369"/>
        </w:trPr>
        <w:tc>
          <w:tcPr>
            <w:tcW w:w="1935" w:type="dxa"/>
          </w:tcPr>
          <w:p w14:paraId="1B4E89A0" w14:textId="77777777" w:rsidR="002C51F2" w:rsidRPr="002C51F2" w:rsidRDefault="002C51F2" w:rsidP="00C1350C">
            <w:pPr>
              <w:rPr>
                <w:rFonts w:ascii="Arial Narrow" w:hAnsi="Arial Narrow"/>
                <w:lang w:val="pl-PL"/>
              </w:rPr>
            </w:pPr>
            <w:r w:rsidRPr="002C51F2">
              <w:rPr>
                <w:rFonts w:ascii="Arial Narrow" w:hAnsi="Arial Narrow"/>
                <w:b/>
                <w:lang w:val="pl-PL"/>
              </w:rPr>
              <w:t>9.</w:t>
            </w:r>
          </w:p>
        </w:tc>
        <w:tc>
          <w:tcPr>
            <w:tcW w:w="8523" w:type="dxa"/>
            <w:vAlign w:val="center"/>
          </w:tcPr>
          <w:p w14:paraId="2F028CAD" w14:textId="77777777" w:rsidR="002C51F2" w:rsidRPr="002C51F2" w:rsidRDefault="002C51F2" w:rsidP="00C1350C">
            <w:pPr>
              <w:rPr>
                <w:rFonts w:ascii="Arial Narrow" w:hAnsi="Arial Narrow"/>
                <w:b/>
                <w:lang w:val="pl-PL"/>
              </w:rPr>
            </w:pPr>
            <w:r w:rsidRPr="002C51F2">
              <w:rPr>
                <w:rFonts w:ascii="Arial Narrow" w:hAnsi="Arial Narrow"/>
                <w:b/>
                <w:lang w:val="pl-PL"/>
              </w:rPr>
              <w:t>Izrada troškovnika – I. Odvojak Rozganske</w:t>
            </w:r>
          </w:p>
          <w:p w14:paraId="0FDBA29D" w14:textId="77777777" w:rsidR="002C51F2" w:rsidRPr="002C51F2" w:rsidRDefault="002C51F2" w:rsidP="00C1350C">
            <w:pPr>
              <w:rPr>
                <w:rFonts w:ascii="Arial Narrow" w:hAnsi="Arial Narrow"/>
                <w:b/>
                <w:lang w:val="pl-PL"/>
              </w:rPr>
            </w:pPr>
            <w:r w:rsidRPr="002C51F2">
              <w:rPr>
                <w:rFonts w:ascii="Arial Narrow" w:hAnsi="Arial Narrow"/>
                <w:b/>
                <w:lang w:val="pl-PL"/>
              </w:rPr>
              <w:lastRenderedPageBreak/>
              <w:t>Opseg poslova: trošak izrade troškovnika radova na pojačanom održavanju nerazvrstane ceste I. odvojak Rozganske u dužini 120m (k.č.br. 3460 k.o. Kraj)</w:t>
            </w:r>
          </w:p>
        </w:tc>
        <w:tc>
          <w:tcPr>
            <w:tcW w:w="3584" w:type="dxa"/>
          </w:tcPr>
          <w:p w14:paraId="77FA2BBC" w14:textId="77777777" w:rsidR="002C51F2" w:rsidRPr="002C51F2" w:rsidRDefault="002C51F2" w:rsidP="00C1350C">
            <w:pPr>
              <w:rPr>
                <w:rFonts w:ascii="Arial Narrow" w:hAnsi="Arial Narrow"/>
                <w:lang w:val="pl-PL"/>
              </w:rPr>
            </w:pPr>
            <w:r w:rsidRPr="002C51F2">
              <w:rPr>
                <w:rFonts w:ascii="Arial Narrow" w:hAnsi="Arial Narrow"/>
                <w:b/>
                <w:lang w:val="pl-PL"/>
              </w:rPr>
              <w:lastRenderedPageBreak/>
              <w:t>156,25 €</w:t>
            </w:r>
          </w:p>
        </w:tc>
      </w:tr>
      <w:tr w:rsidR="002C51F2" w:rsidRPr="002C51F2" w14:paraId="76D02B47" w14:textId="77777777" w:rsidTr="00C1350C">
        <w:trPr>
          <w:trHeight w:val="369"/>
        </w:trPr>
        <w:tc>
          <w:tcPr>
            <w:tcW w:w="1935" w:type="dxa"/>
          </w:tcPr>
          <w:p w14:paraId="105498D7" w14:textId="77777777" w:rsidR="002C51F2" w:rsidRPr="002C51F2" w:rsidRDefault="002C51F2" w:rsidP="00C1350C">
            <w:pPr>
              <w:rPr>
                <w:rFonts w:ascii="Arial Narrow" w:hAnsi="Arial Narrow"/>
                <w:lang w:val="pl-PL"/>
              </w:rPr>
            </w:pPr>
            <w:r w:rsidRPr="002C51F2">
              <w:rPr>
                <w:rFonts w:ascii="Arial Narrow" w:hAnsi="Arial Narrow"/>
                <w:lang w:val="pl-PL"/>
              </w:rPr>
              <w:t>9.1.</w:t>
            </w:r>
          </w:p>
        </w:tc>
        <w:tc>
          <w:tcPr>
            <w:tcW w:w="8523" w:type="dxa"/>
          </w:tcPr>
          <w:p w14:paraId="18781905"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584" w:type="dxa"/>
          </w:tcPr>
          <w:p w14:paraId="52648F09" w14:textId="77777777" w:rsidR="002C51F2" w:rsidRPr="002C51F2" w:rsidRDefault="002C51F2" w:rsidP="00C1350C">
            <w:pPr>
              <w:rPr>
                <w:rFonts w:ascii="Arial Narrow" w:hAnsi="Arial Narrow"/>
                <w:lang w:val="pl-PL"/>
              </w:rPr>
            </w:pPr>
            <w:r w:rsidRPr="002C51F2">
              <w:rPr>
                <w:rFonts w:ascii="Arial Narrow" w:hAnsi="Arial Narrow"/>
                <w:lang w:val="pl-PL"/>
              </w:rPr>
              <w:t>156,25 €</w:t>
            </w:r>
          </w:p>
        </w:tc>
      </w:tr>
      <w:tr w:rsidR="002C51F2" w:rsidRPr="002C51F2" w14:paraId="41F5E56A" w14:textId="77777777" w:rsidTr="00C1350C">
        <w:trPr>
          <w:trHeight w:val="369"/>
        </w:trPr>
        <w:tc>
          <w:tcPr>
            <w:tcW w:w="1935" w:type="dxa"/>
          </w:tcPr>
          <w:p w14:paraId="2B1928EC" w14:textId="77777777" w:rsidR="002C51F2" w:rsidRPr="002C51F2" w:rsidRDefault="002C51F2" w:rsidP="00C1350C">
            <w:pPr>
              <w:rPr>
                <w:rFonts w:ascii="Arial Narrow" w:hAnsi="Arial Narrow"/>
                <w:lang w:val="pl-PL"/>
              </w:rPr>
            </w:pPr>
            <w:r w:rsidRPr="002C51F2">
              <w:rPr>
                <w:rFonts w:ascii="Arial Narrow" w:hAnsi="Arial Narrow"/>
                <w:b/>
                <w:lang w:val="pl-PL"/>
              </w:rPr>
              <w:t>10.</w:t>
            </w:r>
          </w:p>
        </w:tc>
        <w:tc>
          <w:tcPr>
            <w:tcW w:w="8523" w:type="dxa"/>
            <w:vAlign w:val="center"/>
          </w:tcPr>
          <w:p w14:paraId="7F43AF63" w14:textId="77777777" w:rsidR="002C51F2" w:rsidRPr="002C51F2" w:rsidRDefault="002C51F2" w:rsidP="00C1350C">
            <w:pPr>
              <w:rPr>
                <w:rFonts w:ascii="Arial Narrow" w:hAnsi="Arial Narrow"/>
                <w:b/>
                <w:lang w:val="pl-PL"/>
              </w:rPr>
            </w:pPr>
            <w:r w:rsidRPr="002C51F2">
              <w:rPr>
                <w:rFonts w:ascii="Arial Narrow" w:hAnsi="Arial Narrow"/>
                <w:b/>
                <w:lang w:val="pl-PL"/>
              </w:rPr>
              <w:t>Izrada troškovnika – Put kod Sutle</w:t>
            </w:r>
          </w:p>
          <w:p w14:paraId="62AC5802"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trošak izrade troškovnika radova na pojačanom održavanju nerazvrstane ceste Put kod Sutle u dužini 200m (k.č.br. 571 k.o. Prosinec)</w:t>
            </w:r>
          </w:p>
        </w:tc>
        <w:tc>
          <w:tcPr>
            <w:tcW w:w="3584" w:type="dxa"/>
          </w:tcPr>
          <w:p w14:paraId="08B92610" w14:textId="77777777" w:rsidR="002C51F2" w:rsidRPr="002C51F2" w:rsidRDefault="002C51F2" w:rsidP="00C1350C">
            <w:pPr>
              <w:rPr>
                <w:rFonts w:ascii="Arial Narrow" w:hAnsi="Arial Narrow"/>
                <w:lang w:val="pl-PL"/>
              </w:rPr>
            </w:pPr>
            <w:r w:rsidRPr="002C51F2">
              <w:rPr>
                <w:rFonts w:ascii="Arial Narrow" w:hAnsi="Arial Narrow"/>
                <w:b/>
                <w:lang w:val="pl-PL"/>
              </w:rPr>
              <w:t>156,25 €</w:t>
            </w:r>
          </w:p>
        </w:tc>
      </w:tr>
      <w:tr w:rsidR="002C51F2" w:rsidRPr="002C51F2" w14:paraId="42AFDFE3" w14:textId="77777777" w:rsidTr="00C1350C">
        <w:trPr>
          <w:trHeight w:val="369"/>
        </w:trPr>
        <w:tc>
          <w:tcPr>
            <w:tcW w:w="1935" w:type="dxa"/>
          </w:tcPr>
          <w:p w14:paraId="116EF6CA" w14:textId="77777777" w:rsidR="002C51F2" w:rsidRPr="002C51F2" w:rsidRDefault="002C51F2" w:rsidP="00C1350C">
            <w:pPr>
              <w:rPr>
                <w:rFonts w:ascii="Arial Narrow" w:hAnsi="Arial Narrow"/>
                <w:lang w:val="pl-PL"/>
              </w:rPr>
            </w:pPr>
            <w:r w:rsidRPr="002C51F2">
              <w:rPr>
                <w:rFonts w:ascii="Arial Narrow" w:hAnsi="Arial Narrow"/>
                <w:lang w:val="pl-PL"/>
              </w:rPr>
              <w:t>10.1.</w:t>
            </w:r>
          </w:p>
        </w:tc>
        <w:tc>
          <w:tcPr>
            <w:tcW w:w="8523" w:type="dxa"/>
          </w:tcPr>
          <w:p w14:paraId="68FE70B5"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584" w:type="dxa"/>
          </w:tcPr>
          <w:p w14:paraId="0436BAFB" w14:textId="77777777" w:rsidR="002C51F2" w:rsidRPr="002C51F2" w:rsidRDefault="002C51F2" w:rsidP="00C1350C">
            <w:pPr>
              <w:rPr>
                <w:rFonts w:ascii="Arial Narrow" w:hAnsi="Arial Narrow"/>
                <w:lang w:val="pl-PL"/>
              </w:rPr>
            </w:pPr>
            <w:r w:rsidRPr="002C51F2">
              <w:rPr>
                <w:rFonts w:ascii="Arial Narrow" w:hAnsi="Arial Narrow"/>
                <w:lang w:val="pl-PL"/>
              </w:rPr>
              <w:t>156,25 €</w:t>
            </w:r>
          </w:p>
        </w:tc>
      </w:tr>
      <w:tr w:rsidR="002C51F2" w:rsidRPr="002C51F2" w14:paraId="45BB3BEC" w14:textId="77777777" w:rsidTr="00C1350C">
        <w:trPr>
          <w:trHeight w:val="369"/>
        </w:trPr>
        <w:tc>
          <w:tcPr>
            <w:tcW w:w="1935" w:type="dxa"/>
          </w:tcPr>
          <w:p w14:paraId="702CE3D9" w14:textId="77777777" w:rsidR="002C51F2" w:rsidRPr="002C51F2" w:rsidRDefault="002C51F2" w:rsidP="00C1350C">
            <w:pPr>
              <w:rPr>
                <w:rFonts w:ascii="Arial Narrow" w:hAnsi="Arial Narrow"/>
                <w:lang w:val="pl-PL"/>
              </w:rPr>
            </w:pPr>
            <w:r w:rsidRPr="002C51F2">
              <w:rPr>
                <w:rFonts w:ascii="Arial Narrow" w:hAnsi="Arial Narrow"/>
                <w:b/>
                <w:lang w:val="pl-PL"/>
              </w:rPr>
              <w:t>11.</w:t>
            </w:r>
          </w:p>
        </w:tc>
        <w:tc>
          <w:tcPr>
            <w:tcW w:w="8523" w:type="dxa"/>
            <w:vAlign w:val="center"/>
          </w:tcPr>
          <w:p w14:paraId="052DFA9D" w14:textId="77777777" w:rsidR="002C51F2" w:rsidRPr="002C51F2" w:rsidRDefault="002C51F2" w:rsidP="00C1350C">
            <w:pPr>
              <w:rPr>
                <w:rFonts w:ascii="Arial Narrow" w:hAnsi="Arial Narrow"/>
                <w:b/>
                <w:lang w:val="pl-PL"/>
              </w:rPr>
            </w:pPr>
            <w:r w:rsidRPr="002C51F2">
              <w:rPr>
                <w:rFonts w:ascii="Arial Narrow" w:hAnsi="Arial Narrow"/>
                <w:b/>
                <w:lang w:val="pl-PL"/>
              </w:rPr>
              <w:t>Izrada troškovnika – Stara Sutla</w:t>
            </w:r>
          </w:p>
          <w:p w14:paraId="4FF41966"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trošak izrade troškovnika radova na pojačanom održavanju nerazvrstane ceste Stara Sutla u dužini 350m (k.č.br. 2315/2 k.o. Dubravica)</w:t>
            </w:r>
          </w:p>
        </w:tc>
        <w:tc>
          <w:tcPr>
            <w:tcW w:w="3584" w:type="dxa"/>
          </w:tcPr>
          <w:p w14:paraId="627F3904" w14:textId="77777777" w:rsidR="002C51F2" w:rsidRPr="002C51F2" w:rsidRDefault="002C51F2" w:rsidP="00C1350C">
            <w:pPr>
              <w:rPr>
                <w:rFonts w:ascii="Arial Narrow" w:hAnsi="Arial Narrow"/>
                <w:lang w:val="pl-PL"/>
              </w:rPr>
            </w:pPr>
            <w:r w:rsidRPr="002C51F2">
              <w:rPr>
                <w:rFonts w:ascii="Arial Narrow" w:hAnsi="Arial Narrow"/>
                <w:b/>
                <w:lang w:val="pl-PL"/>
              </w:rPr>
              <w:t>156,25 €</w:t>
            </w:r>
          </w:p>
        </w:tc>
      </w:tr>
      <w:tr w:rsidR="002C51F2" w:rsidRPr="002C51F2" w14:paraId="5AD2CB9B" w14:textId="77777777" w:rsidTr="00C1350C">
        <w:trPr>
          <w:trHeight w:val="369"/>
        </w:trPr>
        <w:tc>
          <w:tcPr>
            <w:tcW w:w="1935" w:type="dxa"/>
          </w:tcPr>
          <w:p w14:paraId="3AF6B509" w14:textId="77777777" w:rsidR="002C51F2" w:rsidRPr="002C51F2" w:rsidRDefault="002C51F2" w:rsidP="00C1350C">
            <w:pPr>
              <w:rPr>
                <w:rFonts w:ascii="Arial Narrow" w:hAnsi="Arial Narrow"/>
                <w:lang w:val="pl-PL"/>
              </w:rPr>
            </w:pPr>
            <w:r w:rsidRPr="002C51F2">
              <w:rPr>
                <w:rFonts w:ascii="Arial Narrow" w:hAnsi="Arial Narrow"/>
                <w:lang w:val="pl-PL"/>
              </w:rPr>
              <w:t>11.1.</w:t>
            </w:r>
          </w:p>
        </w:tc>
        <w:tc>
          <w:tcPr>
            <w:tcW w:w="8523" w:type="dxa"/>
          </w:tcPr>
          <w:p w14:paraId="258BEE1E"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584" w:type="dxa"/>
          </w:tcPr>
          <w:p w14:paraId="043AB232" w14:textId="77777777" w:rsidR="002C51F2" w:rsidRPr="002C51F2" w:rsidRDefault="002C51F2" w:rsidP="00C1350C">
            <w:pPr>
              <w:rPr>
                <w:rFonts w:ascii="Arial Narrow" w:hAnsi="Arial Narrow"/>
                <w:lang w:val="pl-PL"/>
              </w:rPr>
            </w:pPr>
            <w:r w:rsidRPr="002C51F2">
              <w:rPr>
                <w:rFonts w:ascii="Arial Narrow" w:hAnsi="Arial Narrow"/>
                <w:lang w:val="pl-PL"/>
              </w:rPr>
              <w:t>156,25 €</w:t>
            </w:r>
          </w:p>
        </w:tc>
      </w:tr>
      <w:tr w:rsidR="002C51F2" w:rsidRPr="002C51F2" w14:paraId="33D9CDDB" w14:textId="77777777" w:rsidTr="00C1350C">
        <w:trPr>
          <w:trHeight w:val="369"/>
        </w:trPr>
        <w:tc>
          <w:tcPr>
            <w:tcW w:w="1935" w:type="dxa"/>
          </w:tcPr>
          <w:p w14:paraId="63D9CFED" w14:textId="77777777" w:rsidR="002C51F2" w:rsidRPr="002C51F2" w:rsidRDefault="002C51F2" w:rsidP="00C1350C">
            <w:pPr>
              <w:rPr>
                <w:rFonts w:ascii="Arial Narrow" w:hAnsi="Arial Narrow"/>
                <w:lang w:val="pl-PL"/>
              </w:rPr>
            </w:pPr>
            <w:r w:rsidRPr="002C51F2">
              <w:rPr>
                <w:rFonts w:ascii="Arial Narrow" w:hAnsi="Arial Narrow"/>
                <w:b/>
                <w:lang w:val="pl-PL"/>
              </w:rPr>
              <w:t>12.</w:t>
            </w:r>
          </w:p>
        </w:tc>
        <w:tc>
          <w:tcPr>
            <w:tcW w:w="8523" w:type="dxa"/>
            <w:vAlign w:val="center"/>
          </w:tcPr>
          <w:p w14:paraId="360A900A" w14:textId="77777777" w:rsidR="002C51F2" w:rsidRPr="002C51F2" w:rsidRDefault="002C51F2" w:rsidP="00C1350C">
            <w:pPr>
              <w:rPr>
                <w:rFonts w:ascii="Arial Narrow" w:hAnsi="Arial Narrow"/>
                <w:b/>
                <w:lang w:val="pl-PL"/>
              </w:rPr>
            </w:pPr>
            <w:r w:rsidRPr="002C51F2">
              <w:rPr>
                <w:rFonts w:ascii="Arial Narrow" w:hAnsi="Arial Narrow"/>
                <w:b/>
                <w:lang w:val="pl-PL"/>
              </w:rPr>
              <w:t>Izrada troškovnika – Sutlanska cesta III.</w:t>
            </w:r>
          </w:p>
          <w:p w14:paraId="4E449A69" w14:textId="77777777" w:rsidR="002C51F2" w:rsidRPr="002C51F2" w:rsidRDefault="002C51F2" w:rsidP="00C1350C">
            <w:pPr>
              <w:rPr>
                <w:rFonts w:ascii="Arial Narrow" w:hAnsi="Arial Narrow"/>
                <w:b/>
                <w:lang w:val="pl-PL"/>
              </w:rPr>
            </w:pPr>
            <w:r w:rsidRPr="002C51F2">
              <w:rPr>
                <w:rFonts w:ascii="Arial Narrow" w:hAnsi="Arial Narrow"/>
                <w:b/>
                <w:lang w:val="pl-PL"/>
              </w:rPr>
              <w:t>Opseg poslova: trošak izrade troškovnika radova na pojačanom održavanju nerazvrstane ceste Sutlanska cesta III. u dužini 450m (k.č.br. 1519/1 k.o. Prosinec)</w:t>
            </w:r>
          </w:p>
        </w:tc>
        <w:tc>
          <w:tcPr>
            <w:tcW w:w="3584" w:type="dxa"/>
          </w:tcPr>
          <w:p w14:paraId="38E492A0" w14:textId="77777777" w:rsidR="002C51F2" w:rsidRPr="002C51F2" w:rsidRDefault="002C51F2" w:rsidP="00C1350C">
            <w:pPr>
              <w:rPr>
                <w:rFonts w:ascii="Arial Narrow" w:hAnsi="Arial Narrow"/>
                <w:lang w:val="pl-PL"/>
              </w:rPr>
            </w:pPr>
            <w:r w:rsidRPr="002C51F2">
              <w:rPr>
                <w:rFonts w:ascii="Arial Narrow" w:hAnsi="Arial Narrow"/>
                <w:b/>
                <w:lang w:val="pl-PL"/>
              </w:rPr>
              <w:t>156,25 €</w:t>
            </w:r>
          </w:p>
        </w:tc>
      </w:tr>
      <w:tr w:rsidR="002C51F2" w:rsidRPr="002C51F2" w14:paraId="6ECC0603" w14:textId="77777777" w:rsidTr="00C1350C">
        <w:trPr>
          <w:trHeight w:val="369"/>
        </w:trPr>
        <w:tc>
          <w:tcPr>
            <w:tcW w:w="1935" w:type="dxa"/>
          </w:tcPr>
          <w:p w14:paraId="45BB1A35" w14:textId="77777777" w:rsidR="002C51F2" w:rsidRPr="002C51F2" w:rsidRDefault="002C51F2" w:rsidP="00C1350C">
            <w:pPr>
              <w:rPr>
                <w:rFonts w:ascii="Arial Narrow" w:hAnsi="Arial Narrow"/>
                <w:lang w:val="pl-PL"/>
              </w:rPr>
            </w:pPr>
            <w:r w:rsidRPr="002C51F2">
              <w:rPr>
                <w:rFonts w:ascii="Arial Narrow" w:hAnsi="Arial Narrow"/>
                <w:lang w:val="pl-PL"/>
              </w:rPr>
              <w:t>12.1.</w:t>
            </w:r>
          </w:p>
        </w:tc>
        <w:tc>
          <w:tcPr>
            <w:tcW w:w="8523" w:type="dxa"/>
          </w:tcPr>
          <w:p w14:paraId="35E94051" w14:textId="77777777" w:rsidR="002C51F2" w:rsidRPr="002C51F2" w:rsidRDefault="002C51F2" w:rsidP="00C1350C">
            <w:pPr>
              <w:rPr>
                <w:rFonts w:ascii="Arial Narrow" w:hAnsi="Arial Narrow"/>
                <w:b/>
                <w:lang w:val="pl-PL"/>
              </w:rPr>
            </w:pPr>
            <w:r w:rsidRPr="002C51F2">
              <w:rPr>
                <w:rFonts w:ascii="Arial Narrow" w:hAnsi="Arial Narrow"/>
                <w:b/>
                <w:lang w:val="pl-PL"/>
              </w:rPr>
              <w:t>Izvor financiranja:</w:t>
            </w:r>
            <w:r w:rsidRPr="002C51F2">
              <w:rPr>
                <w:rFonts w:ascii="Arial Narrow" w:hAnsi="Arial Narrow"/>
                <w:lang w:val="pl-PL"/>
              </w:rPr>
              <w:t xml:space="preserve"> namjenski primici od zaduživanja</w:t>
            </w:r>
          </w:p>
        </w:tc>
        <w:tc>
          <w:tcPr>
            <w:tcW w:w="3584" w:type="dxa"/>
          </w:tcPr>
          <w:p w14:paraId="50552DD4" w14:textId="77777777" w:rsidR="002C51F2" w:rsidRPr="002C51F2" w:rsidRDefault="002C51F2" w:rsidP="00C1350C">
            <w:pPr>
              <w:rPr>
                <w:rFonts w:ascii="Arial Narrow" w:hAnsi="Arial Narrow"/>
                <w:lang w:val="pl-PL"/>
              </w:rPr>
            </w:pPr>
            <w:r w:rsidRPr="002C51F2">
              <w:rPr>
                <w:rFonts w:ascii="Arial Narrow" w:hAnsi="Arial Narrow"/>
                <w:lang w:val="pl-PL"/>
              </w:rPr>
              <w:t>156,25 €</w:t>
            </w:r>
          </w:p>
        </w:tc>
      </w:tr>
      <w:tr w:rsidR="002C51F2" w:rsidRPr="002C51F2" w14:paraId="56A74112" w14:textId="77777777" w:rsidTr="00C1350C">
        <w:trPr>
          <w:trHeight w:val="369"/>
        </w:trPr>
        <w:tc>
          <w:tcPr>
            <w:tcW w:w="10458" w:type="dxa"/>
            <w:gridSpan w:val="2"/>
          </w:tcPr>
          <w:p w14:paraId="240FA5CA" w14:textId="77777777" w:rsidR="002C51F2" w:rsidRPr="002C51F2" w:rsidRDefault="002C51F2" w:rsidP="00C1350C">
            <w:pPr>
              <w:jc w:val="right"/>
              <w:rPr>
                <w:rFonts w:ascii="Arial Narrow" w:hAnsi="Arial Narrow"/>
                <w:b/>
                <w:lang w:val="pl-PL"/>
              </w:rPr>
            </w:pPr>
            <w:r w:rsidRPr="002C51F2">
              <w:rPr>
                <w:rFonts w:ascii="Arial Narrow" w:hAnsi="Arial Narrow"/>
                <w:b/>
                <w:lang w:val="pl-PL"/>
              </w:rPr>
              <w:t>Sveukupno Pojačano održavanje nerazvrstanih cesta</w:t>
            </w:r>
          </w:p>
        </w:tc>
        <w:tc>
          <w:tcPr>
            <w:tcW w:w="3584" w:type="dxa"/>
          </w:tcPr>
          <w:p w14:paraId="0758043D" w14:textId="77777777" w:rsidR="002C51F2" w:rsidRPr="002C51F2" w:rsidRDefault="002C51F2" w:rsidP="00C1350C">
            <w:pPr>
              <w:rPr>
                <w:rFonts w:ascii="Arial Narrow" w:hAnsi="Arial Narrow"/>
                <w:b/>
                <w:lang w:val="pl-PL"/>
              </w:rPr>
            </w:pPr>
            <w:r w:rsidRPr="002C51F2">
              <w:rPr>
                <w:rFonts w:ascii="Arial Narrow" w:hAnsi="Arial Narrow"/>
                <w:b/>
                <w:lang w:val="pl-PL"/>
              </w:rPr>
              <w:t>80.812,61 €</w:t>
            </w:r>
          </w:p>
        </w:tc>
      </w:tr>
      <w:tr w:rsidR="002C51F2" w:rsidRPr="002C51F2" w14:paraId="64D9E131" w14:textId="77777777" w:rsidTr="00C1350C">
        <w:trPr>
          <w:trHeight w:val="369"/>
        </w:trPr>
        <w:tc>
          <w:tcPr>
            <w:tcW w:w="10458" w:type="dxa"/>
            <w:gridSpan w:val="2"/>
          </w:tcPr>
          <w:p w14:paraId="6978301F"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ostale pomoći</w:t>
            </w:r>
          </w:p>
        </w:tc>
        <w:tc>
          <w:tcPr>
            <w:tcW w:w="3584" w:type="dxa"/>
          </w:tcPr>
          <w:p w14:paraId="42DAF445" w14:textId="77777777" w:rsidR="002C51F2" w:rsidRPr="002C51F2" w:rsidRDefault="002C51F2" w:rsidP="00C1350C">
            <w:pPr>
              <w:rPr>
                <w:rFonts w:ascii="Arial Narrow" w:hAnsi="Arial Narrow"/>
                <w:lang w:val="pl-PL"/>
              </w:rPr>
            </w:pPr>
            <w:r w:rsidRPr="002C51F2">
              <w:rPr>
                <w:rFonts w:ascii="Arial Narrow" w:hAnsi="Arial Narrow"/>
                <w:lang w:val="pl-PL"/>
              </w:rPr>
              <w:t>22.000,00 €</w:t>
            </w:r>
          </w:p>
        </w:tc>
      </w:tr>
      <w:tr w:rsidR="002C51F2" w:rsidRPr="002C51F2" w14:paraId="74DF0562" w14:textId="77777777" w:rsidTr="00C1350C">
        <w:trPr>
          <w:trHeight w:val="369"/>
        </w:trPr>
        <w:tc>
          <w:tcPr>
            <w:tcW w:w="10458" w:type="dxa"/>
            <w:gridSpan w:val="2"/>
          </w:tcPr>
          <w:p w14:paraId="15A104BF" w14:textId="77777777" w:rsidR="002C51F2" w:rsidRPr="002C51F2" w:rsidRDefault="002C51F2" w:rsidP="00C1350C">
            <w:pPr>
              <w:jc w:val="right"/>
              <w:rPr>
                <w:rFonts w:ascii="Arial Narrow" w:hAnsi="Arial Narrow"/>
                <w:lang w:val="pl-PL"/>
              </w:rPr>
            </w:pPr>
            <w:r w:rsidRPr="002C51F2">
              <w:rPr>
                <w:rFonts w:ascii="Arial Narrow" w:hAnsi="Arial Narrow"/>
                <w:lang w:val="pl-PL"/>
              </w:rPr>
              <w:t>Sveukupno izvor financiranja: namjenski primici od zaduživanja</w:t>
            </w:r>
          </w:p>
        </w:tc>
        <w:tc>
          <w:tcPr>
            <w:tcW w:w="3584" w:type="dxa"/>
          </w:tcPr>
          <w:p w14:paraId="5D3FD519" w14:textId="77777777" w:rsidR="002C51F2" w:rsidRPr="002C51F2" w:rsidRDefault="002C51F2" w:rsidP="00C1350C">
            <w:pPr>
              <w:rPr>
                <w:rFonts w:ascii="Arial Narrow" w:hAnsi="Arial Narrow"/>
                <w:lang w:val="pl-PL"/>
              </w:rPr>
            </w:pPr>
            <w:r w:rsidRPr="002C51F2">
              <w:rPr>
                <w:rFonts w:ascii="Arial Narrow" w:hAnsi="Arial Narrow"/>
                <w:lang w:val="pl-PL"/>
              </w:rPr>
              <w:t>58.812,61 €</w:t>
            </w:r>
          </w:p>
        </w:tc>
      </w:tr>
    </w:tbl>
    <w:p w14:paraId="2ADE709F" w14:textId="77777777" w:rsidR="002C51F2" w:rsidRPr="002C51F2" w:rsidRDefault="002C51F2" w:rsidP="002C51F2">
      <w:pPr>
        <w:pStyle w:val="Naslov1"/>
        <w:tabs>
          <w:tab w:val="left" w:pos="956"/>
          <w:tab w:val="left" w:pos="957"/>
        </w:tabs>
        <w:spacing w:before="70"/>
        <w:ind w:right="438"/>
        <w:rPr>
          <w:rFonts w:ascii="Arial Narrow" w:hAnsi="Arial Narrow"/>
          <w:b w:val="0"/>
          <w:sz w:val="22"/>
          <w:szCs w:val="22"/>
          <w:lang w:val="pl-PL"/>
        </w:rPr>
      </w:pPr>
    </w:p>
    <w:p w14:paraId="32934C85" w14:textId="77777777" w:rsidR="002C51F2" w:rsidRPr="002C51F2" w:rsidRDefault="002C51F2" w:rsidP="002C51F2">
      <w:pPr>
        <w:pStyle w:val="Tijeloteksta"/>
        <w:ind w:left="236" w:right="438" w:firstLine="720"/>
        <w:rPr>
          <w:rFonts w:ascii="Arial Narrow" w:eastAsia="Times New Roman" w:hAnsi="Arial Narrow" w:cs="Times New Roman"/>
          <w:b/>
          <w:lang w:val="pl-PL"/>
        </w:rPr>
      </w:pPr>
    </w:p>
    <w:p w14:paraId="57EB4C1A" w14:textId="77777777" w:rsidR="002C51F2" w:rsidRPr="002C51F2" w:rsidRDefault="002C51F2">
      <w:pPr>
        <w:pStyle w:val="Naslov1"/>
        <w:numPr>
          <w:ilvl w:val="0"/>
          <w:numId w:val="29"/>
        </w:numPr>
        <w:tabs>
          <w:tab w:val="left" w:pos="956"/>
          <w:tab w:val="left" w:pos="957"/>
        </w:tabs>
        <w:spacing w:before="70"/>
        <w:ind w:left="0" w:right="438" w:firstLine="0"/>
        <w:rPr>
          <w:rFonts w:ascii="Arial Narrow" w:hAnsi="Arial Narrow"/>
          <w:sz w:val="22"/>
          <w:szCs w:val="22"/>
          <w:lang w:val="pl-PL"/>
        </w:rPr>
      </w:pPr>
      <w:r w:rsidRPr="002C51F2">
        <w:rPr>
          <w:rFonts w:ascii="Arial Narrow" w:hAnsi="Arial Narrow"/>
          <w:sz w:val="22"/>
          <w:szCs w:val="22"/>
          <w:lang w:val="pl-PL"/>
        </w:rPr>
        <w:t>REKAPITULACIJA I. IZMJENA I DOPUNA PROGRAMA GRADNJE OBJEKATA I UREĐAJA KOMUNALNE INFRASTRUKTURE ZA 2026. GODINU:</w:t>
      </w:r>
    </w:p>
    <w:tbl>
      <w:tblPr>
        <w:tblW w:w="14930" w:type="dxa"/>
        <w:tblLook w:val="04A0" w:firstRow="1" w:lastRow="0" w:firstColumn="1" w:lastColumn="0" w:noHBand="0" w:noVBand="1"/>
      </w:tblPr>
      <w:tblGrid>
        <w:gridCol w:w="1485"/>
        <w:gridCol w:w="1295"/>
        <w:gridCol w:w="5867"/>
        <w:gridCol w:w="1726"/>
        <w:gridCol w:w="1676"/>
        <w:gridCol w:w="1676"/>
        <w:gridCol w:w="1205"/>
      </w:tblGrid>
      <w:tr w:rsidR="002C51F2" w:rsidRPr="002C51F2" w14:paraId="73025C7A" w14:textId="77777777" w:rsidTr="002C51F2">
        <w:trPr>
          <w:trHeight w:val="1311"/>
        </w:trPr>
        <w:tc>
          <w:tcPr>
            <w:tcW w:w="1485" w:type="dxa"/>
            <w:tcBorders>
              <w:top w:val="nil"/>
              <w:left w:val="nil"/>
              <w:bottom w:val="nil"/>
              <w:right w:val="nil"/>
            </w:tcBorders>
            <w:noWrap/>
            <w:vAlign w:val="bottom"/>
            <w:hideMark/>
          </w:tcPr>
          <w:p w14:paraId="78D36DB7" w14:textId="77777777" w:rsidR="002C51F2" w:rsidRPr="002C51F2" w:rsidRDefault="002C51F2" w:rsidP="00C1350C">
            <w:pPr>
              <w:rPr>
                <w:rFonts w:ascii="Arial Narrow" w:hAnsi="Arial Narrow" w:cs="Arial"/>
                <w:b/>
                <w:bCs/>
              </w:rPr>
            </w:pPr>
            <w:r w:rsidRPr="002C51F2">
              <w:rPr>
                <w:rFonts w:ascii="Arial Narrow" w:hAnsi="Arial Narrow" w:cs="Arial"/>
                <w:b/>
                <w:bCs/>
              </w:rPr>
              <w:t>POZICIJA</w:t>
            </w:r>
          </w:p>
        </w:tc>
        <w:tc>
          <w:tcPr>
            <w:tcW w:w="1295" w:type="dxa"/>
            <w:tcBorders>
              <w:top w:val="nil"/>
              <w:left w:val="nil"/>
              <w:bottom w:val="nil"/>
              <w:right w:val="nil"/>
            </w:tcBorders>
            <w:vAlign w:val="bottom"/>
            <w:hideMark/>
          </w:tcPr>
          <w:p w14:paraId="6224F160" w14:textId="77777777" w:rsidR="002C51F2" w:rsidRPr="002C51F2" w:rsidRDefault="002C51F2" w:rsidP="00C1350C">
            <w:pPr>
              <w:rPr>
                <w:rFonts w:ascii="Arial Narrow" w:hAnsi="Arial Narrow" w:cs="Arial"/>
                <w:b/>
                <w:bCs/>
              </w:rPr>
            </w:pPr>
            <w:r w:rsidRPr="002C51F2">
              <w:rPr>
                <w:rFonts w:ascii="Arial Narrow" w:hAnsi="Arial Narrow" w:cs="Arial"/>
                <w:b/>
                <w:bCs/>
              </w:rPr>
              <w:t xml:space="preserve">BROJ </w:t>
            </w:r>
            <w:r w:rsidRPr="002C51F2">
              <w:rPr>
                <w:rFonts w:ascii="Arial Narrow" w:hAnsi="Arial Narrow" w:cs="Arial"/>
                <w:b/>
                <w:bCs/>
              </w:rPr>
              <w:br/>
              <w:t>KONTA</w:t>
            </w:r>
          </w:p>
        </w:tc>
        <w:tc>
          <w:tcPr>
            <w:tcW w:w="5867" w:type="dxa"/>
            <w:tcBorders>
              <w:top w:val="nil"/>
              <w:left w:val="nil"/>
              <w:bottom w:val="nil"/>
              <w:right w:val="nil"/>
            </w:tcBorders>
            <w:noWrap/>
            <w:vAlign w:val="bottom"/>
            <w:hideMark/>
          </w:tcPr>
          <w:p w14:paraId="3E4CDF4B" w14:textId="77777777" w:rsidR="002C51F2" w:rsidRPr="002C51F2" w:rsidRDefault="002C51F2" w:rsidP="00C1350C">
            <w:pPr>
              <w:rPr>
                <w:rFonts w:ascii="Arial Narrow" w:hAnsi="Arial Narrow" w:cs="Arial"/>
                <w:b/>
                <w:bCs/>
              </w:rPr>
            </w:pPr>
            <w:r w:rsidRPr="002C51F2">
              <w:rPr>
                <w:rFonts w:ascii="Arial Narrow" w:hAnsi="Arial Narrow" w:cs="Arial"/>
                <w:b/>
                <w:bCs/>
              </w:rPr>
              <w:t>VRSTA PRIHODA / PRIMITAKA</w:t>
            </w:r>
          </w:p>
        </w:tc>
        <w:tc>
          <w:tcPr>
            <w:tcW w:w="1726" w:type="dxa"/>
            <w:tcBorders>
              <w:top w:val="nil"/>
              <w:left w:val="nil"/>
              <w:bottom w:val="nil"/>
              <w:right w:val="nil"/>
            </w:tcBorders>
            <w:noWrap/>
            <w:vAlign w:val="bottom"/>
            <w:hideMark/>
          </w:tcPr>
          <w:p w14:paraId="261F1DE9" w14:textId="77777777" w:rsidR="002C51F2" w:rsidRPr="002C51F2" w:rsidRDefault="002C51F2" w:rsidP="00C1350C">
            <w:pPr>
              <w:rPr>
                <w:rFonts w:ascii="Arial Narrow" w:hAnsi="Arial Narrow" w:cs="Arial"/>
                <w:b/>
                <w:bCs/>
              </w:rPr>
            </w:pPr>
            <w:r w:rsidRPr="002C51F2">
              <w:rPr>
                <w:rFonts w:ascii="Arial Narrow" w:hAnsi="Arial Narrow" w:cs="Arial"/>
                <w:b/>
                <w:bCs/>
              </w:rPr>
              <w:t>PLANIRANO</w:t>
            </w:r>
          </w:p>
        </w:tc>
        <w:tc>
          <w:tcPr>
            <w:tcW w:w="1676" w:type="dxa"/>
            <w:tcBorders>
              <w:top w:val="nil"/>
              <w:left w:val="nil"/>
              <w:bottom w:val="nil"/>
              <w:right w:val="nil"/>
            </w:tcBorders>
            <w:noWrap/>
            <w:vAlign w:val="bottom"/>
            <w:hideMark/>
          </w:tcPr>
          <w:p w14:paraId="12CB2912" w14:textId="77777777" w:rsidR="002C51F2" w:rsidRPr="002C51F2" w:rsidRDefault="002C51F2" w:rsidP="00C1350C">
            <w:pPr>
              <w:rPr>
                <w:rFonts w:ascii="Arial Narrow" w:hAnsi="Arial Narrow" w:cs="Arial"/>
                <w:b/>
                <w:bCs/>
              </w:rPr>
            </w:pPr>
            <w:r w:rsidRPr="002C51F2">
              <w:rPr>
                <w:rFonts w:ascii="Arial Narrow" w:hAnsi="Arial Narrow" w:cs="Arial"/>
                <w:b/>
                <w:bCs/>
              </w:rPr>
              <w:t>PROMJENA IZNOS</w:t>
            </w:r>
          </w:p>
        </w:tc>
        <w:tc>
          <w:tcPr>
            <w:tcW w:w="1676" w:type="dxa"/>
            <w:tcBorders>
              <w:top w:val="nil"/>
              <w:left w:val="nil"/>
              <w:bottom w:val="nil"/>
              <w:right w:val="nil"/>
            </w:tcBorders>
            <w:vAlign w:val="bottom"/>
            <w:hideMark/>
          </w:tcPr>
          <w:p w14:paraId="16F35E93" w14:textId="77777777" w:rsidR="002C51F2" w:rsidRPr="002C51F2" w:rsidRDefault="002C51F2" w:rsidP="00C1350C">
            <w:pPr>
              <w:rPr>
                <w:rFonts w:ascii="Arial Narrow" w:hAnsi="Arial Narrow" w:cs="Arial"/>
                <w:b/>
                <w:bCs/>
              </w:rPr>
            </w:pPr>
            <w:r w:rsidRPr="002C51F2">
              <w:rPr>
                <w:rFonts w:ascii="Arial Narrow" w:hAnsi="Arial Narrow" w:cs="Arial"/>
                <w:b/>
                <w:bCs/>
              </w:rPr>
              <w:t xml:space="preserve">PROMJENA </w:t>
            </w:r>
            <w:r w:rsidRPr="002C51F2">
              <w:rPr>
                <w:rFonts w:ascii="Arial Narrow" w:hAnsi="Arial Narrow" w:cs="Arial"/>
                <w:b/>
                <w:bCs/>
              </w:rPr>
              <w:br/>
              <w:t>POSTOTAK</w:t>
            </w:r>
          </w:p>
        </w:tc>
        <w:tc>
          <w:tcPr>
            <w:tcW w:w="1205" w:type="dxa"/>
            <w:tcBorders>
              <w:top w:val="nil"/>
              <w:left w:val="nil"/>
              <w:bottom w:val="nil"/>
              <w:right w:val="nil"/>
            </w:tcBorders>
            <w:noWrap/>
            <w:vAlign w:val="bottom"/>
            <w:hideMark/>
          </w:tcPr>
          <w:p w14:paraId="117FE860" w14:textId="77777777" w:rsidR="002C51F2" w:rsidRPr="002C51F2" w:rsidRDefault="002C51F2" w:rsidP="00C1350C">
            <w:pPr>
              <w:rPr>
                <w:rFonts w:ascii="Arial Narrow" w:hAnsi="Arial Narrow" w:cs="Arial"/>
                <w:b/>
                <w:bCs/>
              </w:rPr>
            </w:pPr>
            <w:r w:rsidRPr="002C51F2">
              <w:rPr>
                <w:rFonts w:ascii="Arial Narrow" w:hAnsi="Arial Narrow" w:cs="Arial"/>
                <w:b/>
                <w:bCs/>
              </w:rPr>
              <w:t>NOVI IZNOS</w:t>
            </w:r>
          </w:p>
        </w:tc>
      </w:tr>
    </w:tbl>
    <w:p w14:paraId="3CA2979A" w14:textId="77777777" w:rsidR="002C51F2" w:rsidRPr="002C51F2" w:rsidRDefault="002C51F2" w:rsidP="002C51F2">
      <w:pPr>
        <w:pStyle w:val="Naslov1"/>
        <w:tabs>
          <w:tab w:val="left" w:pos="956"/>
          <w:tab w:val="left" w:pos="957"/>
        </w:tabs>
        <w:spacing w:before="70"/>
        <w:ind w:right="438"/>
        <w:rPr>
          <w:rFonts w:ascii="Arial Narrow" w:hAnsi="Arial Narrow"/>
          <w:sz w:val="22"/>
          <w:szCs w:val="22"/>
          <w:lang w:val="pl-PL"/>
        </w:rPr>
      </w:pPr>
    </w:p>
    <w:tbl>
      <w:tblPr>
        <w:tblW w:w="14546" w:type="dxa"/>
        <w:tblLook w:val="04A0" w:firstRow="1" w:lastRow="0" w:firstColumn="1" w:lastColumn="0" w:noHBand="0" w:noVBand="1"/>
      </w:tblPr>
      <w:tblGrid>
        <w:gridCol w:w="8902"/>
        <w:gridCol w:w="1707"/>
        <w:gridCol w:w="1456"/>
        <w:gridCol w:w="1005"/>
        <w:gridCol w:w="1707"/>
      </w:tblGrid>
      <w:tr w:rsidR="002C51F2" w:rsidRPr="002C51F2" w14:paraId="0F1E109F" w14:textId="77777777" w:rsidTr="002C51F2">
        <w:trPr>
          <w:trHeight w:val="1039"/>
        </w:trPr>
        <w:tc>
          <w:tcPr>
            <w:tcW w:w="8902" w:type="dxa"/>
            <w:tcBorders>
              <w:top w:val="nil"/>
              <w:left w:val="nil"/>
              <w:bottom w:val="nil"/>
              <w:right w:val="nil"/>
            </w:tcBorders>
            <w:shd w:val="clear" w:color="000000" w:fill="9999FF"/>
            <w:noWrap/>
            <w:vAlign w:val="bottom"/>
            <w:hideMark/>
          </w:tcPr>
          <w:p w14:paraId="449EBC59"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Program 1003 Gradnje objekata i uređaja komunalne infrastrukture</w:t>
            </w:r>
          </w:p>
        </w:tc>
        <w:tc>
          <w:tcPr>
            <w:tcW w:w="1640" w:type="dxa"/>
            <w:tcBorders>
              <w:top w:val="nil"/>
              <w:left w:val="nil"/>
              <w:bottom w:val="nil"/>
              <w:right w:val="nil"/>
            </w:tcBorders>
            <w:shd w:val="clear" w:color="000000" w:fill="9999FF"/>
            <w:noWrap/>
            <w:vAlign w:val="bottom"/>
            <w:hideMark/>
          </w:tcPr>
          <w:p w14:paraId="18AC6E2A"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1.793.987,64</w:t>
            </w:r>
          </w:p>
        </w:tc>
        <w:tc>
          <w:tcPr>
            <w:tcW w:w="1399" w:type="dxa"/>
            <w:tcBorders>
              <w:top w:val="nil"/>
              <w:left w:val="nil"/>
              <w:bottom w:val="nil"/>
              <w:right w:val="nil"/>
            </w:tcBorders>
            <w:shd w:val="clear" w:color="000000" w:fill="9999FF"/>
            <w:noWrap/>
            <w:vAlign w:val="bottom"/>
            <w:hideMark/>
          </w:tcPr>
          <w:p w14:paraId="2A0AEDD8"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39.798,70</w:t>
            </w:r>
          </w:p>
        </w:tc>
        <w:tc>
          <w:tcPr>
            <w:tcW w:w="965" w:type="dxa"/>
            <w:tcBorders>
              <w:top w:val="nil"/>
              <w:left w:val="nil"/>
              <w:bottom w:val="nil"/>
              <w:right w:val="nil"/>
            </w:tcBorders>
            <w:shd w:val="clear" w:color="000000" w:fill="9999FF"/>
            <w:noWrap/>
            <w:vAlign w:val="bottom"/>
            <w:hideMark/>
          </w:tcPr>
          <w:p w14:paraId="00532DDF"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2,22</w:t>
            </w:r>
          </w:p>
        </w:tc>
        <w:tc>
          <w:tcPr>
            <w:tcW w:w="1640" w:type="dxa"/>
            <w:tcBorders>
              <w:top w:val="nil"/>
              <w:left w:val="nil"/>
              <w:bottom w:val="nil"/>
              <w:right w:val="nil"/>
            </w:tcBorders>
            <w:shd w:val="clear" w:color="000000" w:fill="9999FF"/>
            <w:noWrap/>
            <w:vAlign w:val="bottom"/>
            <w:hideMark/>
          </w:tcPr>
          <w:p w14:paraId="1213728C"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1.833.786,34</w:t>
            </w:r>
          </w:p>
        </w:tc>
      </w:tr>
    </w:tbl>
    <w:p w14:paraId="0F70689B" w14:textId="77777777" w:rsidR="002C51F2" w:rsidRPr="002C51F2" w:rsidRDefault="002C51F2" w:rsidP="002C51F2">
      <w:pPr>
        <w:pStyle w:val="Naslov1"/>
        <w:tabs>
          <w:tab w:val="left" w:pos="956"/>
          <w:tab w:val="left" w:pos="957"/>
        </w:tabs>
        <w:spacing w:before="70"/>
        <w:ind w:right="438"/>
        <w:rPr>
          <w:rFonts w:ascii="Arial Narrow" w:hAnsi="Arial Narrow"/>
          <w:sz w:val="22"/>
          <w:szCs w:val="22"/>
          <w:lang w:val="pl-PL"/>
        </w:rPr>
      </w:pPr>
    </w:p>
    <w:tbl>
      <w:tblPr>
        <w:tblW w:w="14364" w:type="dxa"/>
        <w:tblLook w:val="04A0" w:firstRow="1" w:lastRow="0" w:firstColumn="1" w:lastColumn="0" w:noHBand="0" w:noVBand="1"/>
      </w:tblPr>
      <w:tblGrid>
        <w:gridCol w:w="8512"/>
        <w:gridCol w:w="1556"/>
        <w:gridCol w:w="1556"/>
        <w:gridCol w:w="1205"/>
        <w:gridCol w:w="1739"/>
      </w:tblGrid>
      <w:tr w:rsidR="002C51F2" w:rsidRPr="002C51F2" w14:paraId="71F3614F" w14:textId="77777777" w:rsidTr="002C51F2">
        <w:trPr>
          <w:trHeight w:val="280"/>
        </w:trPr>
        <w:tc>
          <w:tcPr>
            <w:tcW w:w="8512" w:type="dxa"/>
            <w:tcBorders>
              <w:top w:val="nil"/>
              <w:left w:val="nil"/>
              <w:bottom w:val="nil"/>
              <w:right w:val="nil"/>
            </w:tcBorders>
            <w:shd w:val="clear" w:color="000000" w:fill="CCCCFF"/>
            <w:noWrap/>
            <w:vAlign w:val="bottom"/>
            <w:hideMark/>
          </w:tcPr>
          <w:p w14:paraId="6669BADC"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Kapitalni projekt K100002 Javna rasvjeta</w:t>
            </w:r>
          </w:p>
        </w:tc>
        <w:tc>
          <w:tcPr>
            <w:tcW w:w="1520" w:type="dxa"/>
            <w:tcBorders>
              <w:top w:val="nil"/>
              <w:left w:val="nil"/>
              <w:bottom w:val="nil"/>
              <w:right w:val="nil"/>
            </w:tcBorders>
            <w:shd w:val="clear" w:color="000000" w:fill="CCCCFF"/>
            <w:noWrap/>
            <w:vAlign w:val="bottom"/>
            <w:hideMark/>
          </w:tcPr>
          <w:p w14:paraId="013270EF"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4.000,00</w:t>
            </w:r>
          </w:p>
        </w:tc>
        <w:tc>
          <w:tcPr>
            <w:tcW w:w="1461" w:type="dxa"/>
            <w:tcBorders>
              <w:top w:val="nil"/>
              <w:left w:val="nil"/>
              <w:bottom w:val="nil"/>
              <w:right w:val="nil"/>
            </w:tcBorders>
            <w:shd w:val="clear" w:color="000000" w:fill="CCCCFF"/>
            <w:noWrap/>
            <w:vAlign w:val="bottom"/>
            <w:hideMark/>
          </w:tcPr>
          <w:p w14:paraId="072332CE"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132" w:type="dxa"/>
            <w:tcBorders>
              <w:top w:val="nil"/>
              <w:left w:val="nil"/>
              <w:bottom w:val="nil"/>
              <w:right w:val="nil"/>
            </w:tcBorders>
            <w:shd w:val="clear" w:color="000000" w:fill="CCCCFF"/>
            <w:noWrap/>
            <w:vAlign w:val="bottom"/>
            <w:hideMark/>
          </w:tcPr>
          <w:p w14:paraId="6C60C23B"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739" w:type="dxa"/>
            <w:tcBorders>
              <w:top w:val="nil"/>
              <w:left w:val="nil"/>
              <w:bottom w:val="nil"/>
              <w:right w:val="nil"/>
            </w:tcBorders>
            <w:shd w:val="clear" w:color="000000" w:fill="CCCCFF"/>
            <w:noWrap/>
            <w:vAlign w:val="bottom"/>
            <w:hideMark/>
          </w:tcPr>
          <w:p w14:paraId="57083C05"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4.000,00</w:t>
            </w:r>
          </w:p>
        </w:tc>
      </w:tr>
      <w:tr w:rsidR="002C51F2" w:rsidRPr="002C51F2" w14:paraId="5CC4ECB1" w14:textId="77777777" w:rsidTr="002C51F2">
        <w:trPr>
          <w:trHeight w:val="280"/>
        </w:trPr>
        <w:tc>
          <w:tcPr>
            <w:tcW w:w="8512" w:type="dxa"/>
            <w:tcBorders>
              <w:top w:val="nil"/>
              <w:left w:val="nil"/>
              <w:bottom w:val="nil"/>
              <w:right w:val="nil"/>
            </w:tcBorders>
            <w:shd w:val="clear" w:color="000000" w:fill="CCCCFF"/>
            <w:noWrap/>
            <w:vAlign w:val="bottom"/>
            <w:hideMark/>
          </w:tcPr>
          <w:p w14:paraId="20E8F735"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Kapitalni projekt K100004 Izgradnja javnih površina</w:t>
            </w:r>
          </w:p>
        </w:tc>
        <w:tc>
          <w:tcPr>
            <w:tcW w:w="1520" w:type="dxa"/>
            <w:tcBorders>
              <w:top w:val="nil"/>
              <w:left w:val="nil"/>
              <w:bottom w:val="nil"/>
              <w:right w:val="nil"/>
            </w:tcBorders>
            <w:shd w:val="clear" w:color="000000" w:fill="CCCCFF"/>
            <w:noWrap/>
            <w:vAlign w:val="bottom"/>
            <w:hideMark/>
          </w:tcPr>
          <w:p w14:paraId="24606820"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2.400,00</w:t>
            </w:r>
          </w:p>
        </w:tc>
        <w:tc>
          <w:tcPr>
            <w:tcW w:w="1461" w:type="dxa"/>
            <w:tcBorders>
              <w:top w:val="nil"/>
              <w:left w:val="nil"/>
              <w:bottom w:val="nil"/>
              <w:right w:val="nil"/>
            </w:tcBorders>
            <w:shd w:val="clear" w:color="000000" w:fill="CCCCFF"/>
            <w:noWrap/>
            <w:vAlign w:val="bottom"/>
            <w:hideMark/>
          </w:tcPr>
          <w:p w14:paraId="21874C20"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132" w:type="dxa"/>
            <w:tcBorders>
              <w:top w:val="nil"/>
              <w:left w:val="nil"/>
              <w:bottom w:val="nil"/>
              <w:right w:val="nil"/>
            </w:tcBorders>
            <w:shd w:val="clear" w:color="000000" w:fill="CCCCFF"/>
            <w:noWrap/>
            <w:vAlign w:val="bottom"/>
            <w:hideMark/>
          </w:tcPr>
          <w:p w14:paraId="5E801973"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739" w:type="dxa"/>
            <w:tcBorders>
              <w:top w:val="nil"/>
              <w:left w:val="nil"/>
              <w:bottom w:val="nil"/>
              <w:right w:val="nil"/>
            </w:tcBorders>
            <w:shd w:val="clear" w:color="000000" w:fill="CCCCFF"/>
            <w:noWrap/>
            <w:vAlign w:val="bottom"/>
            <w:hideMark/>
          </w:tcPr>
          <w:p w14:paraId="735D48F6"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2.400,00</w:t>
            </w:r>
          </w:p>
        </w:tc>
      </w:tr>
      <w:tr w:rsidR="002C51F2" w:rsidRPr="002C51F2" w14:paraId="35EE4322" w14:textId="77777777" w:rsidTr="002C51F2">
        <w:trPr>
          <w:trHeight w:val="280"/>
        </w:trPr>
        <w:tc>
          <w:tcPr>
            <w:tcW w:w="8512" w:type="dxa"/>
            <w:tcBorders>
              <w:top w:val="nil"/>
              <w:left w:val="nil"/>
              <w:bottom w:val="nil"/>
              <w:right w:val="nil"/>
            </w:tcBorders>
            <w:shd w:val="clear" w:color="000000" w:fill="CCCCFF"/>
            <w:noWrap/>
            <w:vAlign w:val="bottom"/>
            <w:hideMark/>
          </w:tcPr>
          <w:p w14:paraId="09B92EBA"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Kapitalni projekt K100013 Prometna signalizacija</w:t>
            </w:r>
          </w:p>
        </w:tc>
        <w:tc>
          <w:tcPr>
            <w:tcW w:w="1520" w:type="dxa"/>
            <w:tcBorders>
              <w:top w:val="nil"/>
              <w:left w:val="nil"/>
              <w:bottom w:val="nil"/>
              <w:right w:val="nil"/>
            </w:tcBorders>
            <w:shd w:val="clear" w:color="000000" w:fill="CCCCFF"/>
            <w:noWrap/>
            <w:vAlign w:val="bottom"/>
            <w:hideMark/>
          </w:tcPr>
          <w:p w14:paraId="204242AE"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1.961,00</w:t>
            </w:r>
          </w:p>
        </w:tc>
        <w:tc>
          <w:tcPr>
            <w:tcW w:w="1461" w:type="dxa"/>
            <w:tcBorders>
              <w:top w:val="nil"/>
              <w:left w:val="nil"/>
              <w:bottom w:val="nil"/>
              <w:right w:val="nil"/>
            </w:tcBorders>
            <w:shd w:val="clear" w:color="000000" w:fill="CCCCFF"/>
            <w:noWrap/>
            <w:vAlign w:val="bottom"/>
            <w:hideMark/>
          </w:tcPr>
          <w:p w14:paraId="2904CE07"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132" w:type="dxa"/>
            <w:tcBorders>
              <w:top w:val="nil"/>
              <w:left w:val="nil"/>
              <w:bottom w:val="nil"/>
              <w:right w:val="nil"/>
            </w:tcBorders>
            <w:shd w:val="clear" w:color="000000" w:fill="CCCCFF"/>
            <w:noWrap/>
            <w:vAlign w:val="bottom"/>
            <w:hideMark/>
          </w:tcPr>
          <w:p w14:paraId="38609A97"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739" w:type="dxa"/>
            <w:tcBorders>
              <w:top w:val="nil"/>
              <w:left w:val="nil"/>
              <w:bottom w:val="nil"/>
              <w:right w:val="nil"/>
            </w:tcBorders>
            <w:shd w:val="clear" w:color="000000" w:fill="CCCCFF"/>
            <w:noWrap/>
            <w:vAlign w:val="bottom"/>
            <w:hideMark/>
          </w:tcPr>
          <w:p w14:paraId="6D176799"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1.961,00</w:t>
            </w:r>
          </w:p>
        </w:tc>
      </w:tr>
      <w:tr w:rsidR="002C51F2" w:rsidRPr="002C51F2" w14:paraId="03099D21" w14:textId="77777777" w:rsidTr="002C51F2">
        <w:trPr>
          <w:trHeight w:val="280"/>
        </w:trPr>
        <w:tc>
          <w:tcPr>
            <w:tcW w:w="8512" w:type="dxa"/>
            <w:tcBorders>
              <w:top w:val="nil"/>
              <w:left w:val="nil"/>
              <w:bottom w:val="nil"/>
              <w:right w:val="nil"/>
            </w:tcBorders>
            <w:shd w:val="clear" w:color="000000" w:fill="CCCCFF"/>
            <w:noWrap/>
            <w:vAlign w:val="bottom"/>
            <w:hideMark/>
          </w:tcPr>
          <w:p w14:paraId="10922E38"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Kapitalni projekt K100022 Izgradnja nerazvrstane ceste do sportsko rekreacijskog centra</w:t>
            </w:r>
          </w:p>
        </w:tc>
        <w:tc>
          <w:tcPr>
            <w:tcW w:w="1520" w:type="dxa"/>
            <w:tcBorders>
              <w:top w:val="nil"/>
              <w:left w:val="nil"/>
              <w:bottom w:val="nil"/>
              <w:right w:val="nil"/>
            </w:tcBorders>
            <w:shd w:val="clear" w:color="000000" w:fill="CCCCFF"/>
            <w:noWrap/>
            <w:vAlign w:val="bottom"/>
            <w:hideMark/>
          </w:tcPr>
          <w:p w14:paraId="5303DD07"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32.000,00</w:t>
            </w:r>
          </w:p>
        </w:tc>
        <w:tc>
          <w:tcPr>
            <w:tcW w:w="1461" w:type="dxa"/>
            <w:tcBorders>
              <w:top w:val="nil"/>
              <w:left w:val="nil"/>
              <w:bottom w:val="nil"/>
              <w:right w:val="nil"/>
            </w:tcBorders>
            <w:shd w:val="clear" w:color="000000" w:fill="CCCCFF"/>
            <w:noWrap/>
            <w:vAlign w:val="bottom"/>
            <w:hideMark/>
          </w:tcPr>
          <w:p w14:paraId="564348B5"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132" w:type="dxa"/>
            <w:tcBorders>
              <w:top w:val="nil"/>
              <w:left w:val="nil"/>
              <w:bottom w:val="nil"/>
              <w:right w:val="nil"/>
            </w:tcBorders>
            <w:shd w:val="clear" w:color="000000" w:fill="CCCCFF"/>
            <w:noWrap/>
            <w:vAlign w:val="bottom"/>
            <w:hideMark/>
          </w:tcPr>
          <w:p w14:paraId="6E49288F"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739" w:type="dxa"/>
            <w:tcBorders>
              <w:top w:val="nil"/>
              <w:left w:val="nil"/>
              <w:bottom w:val="nil"/>
              <w:right w:val="nil"/>
            </w:tcBorders>
            <w:shd w:val="clear" w:color="000000" w:fill="CCCCFF"/>
            <w:noWrap/>
            <w:vAlign w:val="bottom"/>
            <w:hideMark/>
          </w:tcPr>
          <w:p w14:paraId="07A5E9DE"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32.000,00</w:t>
            </w:r>
          </w:p>
        </w:tc>
      </w:tr>
      <w:tr w:rsidR="002C51F2" w:rsidRPr="002C51F2" w14:paraId="5D918E9E" w14:textId="77777777" w:rsidTr="002C51F2">
        <w:trPr>
          <w:trHeight w:val="280"/>
        </w:trPr>
        <w:tc>
          <w:tcPr>
            <w:tcW w:w="8512" w:type="dxa"/>
            <w:tcBorders>
              <w:top w:val="nil"/>
              <w:left w:val="nil"/>
              <w:bottom w:val="nil"/>
              <w:right w:val="nil"/>
            </w:tcBorders>
            <w:shd w:val="clear" w:color="000000" w:fill="CCCCFF"/>
            <w:noWrap/>
            <w:vAlign w:val="bottom"/>
            <w:hideMark/>
          </w:tcPr>
          <w:p w14:paraId="22DDA64D"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 xml:space="preserve">Kapitalni projekt K100033 Sanacija </w:t>
            </w:r>
            <w:proofErr w:type="spellStart"/>
            <w:r w:rsidRPr="002C51F2">
              <w:rPr>
                <w:rFonts w:ascii="Arial Narrow" w:hAnsi="Arial Narrow" w:cs="Arial"/>
                <w:b/>
                <w:bCs/>
                <w:color w:val="000000"/>
              </w:rPr>
              <w:t>ner.ceste</w:t>
            </w:r>
            <w:proofErr w:type="spellEnd"/>
            <w:r w:rsidRPr="002C51F2">
              <w:rPr>
                <w:rFonts w:ascii="Arial Narrow" w:hAnsi="Arial Narrow" w:cs="Arial"/>
                <w:b/>
                <w:bCs/>
                <w:color w:val="000000"/>
              </w:rPr>
              <w:t xml:space="preserve"> Ul. Sv. Vida ( od Kumrovečke c. do kbr. 11a)</w:t>
            </w:r>
          </w:p>
        </w:tc>
        <w:tc>
          <w:tcPr>
            <w:tcW w:w="1520" w:type="dxa"/>
            <w:tcBorders>
              <w:top w:val="nil"/>
              <w:left w:val="nil"/>
              <w:bottom w:val="nil"/>
              <w:right w:val="nil"/>
            </w:tcBorders>
            <w:shd w:val="clear" w:color="000000" w:fill="CCCCFF"/>
            <w:noWrap/>
            <w:vAlign w:val="bottom"/>
            <w:hideMark/>
          </w:tcPr>
          <w:p w14:paraId="2C418B01"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42.000,00</w:t>
            </w:r>
          </w:p>
        </w:tc>
        <w:tc>
          <w:tcPr>
            <w:tcW w:w="1461" w:type="dxa"/>
            <w:tcBorders>
              <w:top w:val="nil"/>
              <w:left w:val="nil"/>
              <w:bottom w:val="nil"/>
              <w:right w:val="nil"/>
            </w:tcBorders>
            <w:shd w:val="clear" w:color="000000" w:fill="CCCCFF"/>
            <w:noWrap/>
            <w:vAlign w:val="bottom"/>
            <w:hideMark/>
          </w:tcPr>
          <w:p w14:paraId="697E643A"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132" w:type="dxa"/>
            <w:tcBorders>
              <w:top w:val="nil"/>
              <w:left w:val="nil"/>
              <w:bottom w:val="nil"/>
              <w:right w:val="nil"/>
            </w:tcBorders>
            <w:shd w:val="clear" w:color="000000" w:fill="CCCCFF"/>
            <w:noWrap/>
            <w:vAlign w:val="bottom"/>
            <w:hideMark/>
          </w:tcPr>
          <w:p w14:paraId="30D7EE1F"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739" w:type="dxa"/>
            <w:tcBorders>
              <w:top w:val="nil"/>
              <w:left w:val="nil"/>
              <w:bottom w:val="nil"/>
              <w:right w:val="nil"/>
            </w:tcBorders>
            <w:shd w:val="clear" w:color="000000" w:fill="CCCCFF"/>
            <w:noWrap/>
            <w:vAlign w:val="bottom"/>
            <w:hideMark/>
          </w:tcPr>
          <w:p w14:paraId="66D6E810"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42.000,00</w:t>
            </w:r>
          </w:p>
        </w:tc>
      </w:tr>
      <w:tr w:rsidR="002C51F2" w:rsidRPr="002C51F2" w14:paraId="518DC5EB" w14:textId="77777777" w:rsidTr="002C51F2">
        <w:trPr>
          <w:trHeight w:val="280"/>
        </w:trPr>
        <w:tc>
          <w:tcPr>
            <w:tcW w:w="8512" w:type="dxa"/>
            <w:tcBorders>
              <w:top w:val="nil"/>
              <w:left w:val="nil"/>
              <w:bottom w:val="nil"/>
              <w:right w:val="nil"/>
            </w:tcBorders>
            <w:shd w:val="clear" w:color="000000" w:fill="CCCCFF"/>
            <w:noWrap/>
            <w:vAlign w:val="bottom"/>
            <w:hideMark/>
          </w:tcPr>
          <w:p w14:paraId="34193750"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Kapitalni projekt K100035 Izgradnja biciklističke staze SUTLA ROUD</w:t>
            </w:r>
          </w:p>
        </w:tc>
        <w:tc>
          <w:tcPr>
            <w:tcW w:w="1520" w:type="dxa"/>
            <w:tcBorders>
              <w:top w:val="nil"/>
              <w:left w:val="nil"/>
              <w:bottom w:val="nil"/>
              <w:right w:val="nil"/>
            </w:tcBorders>
            <w:shd w:val="clear" w:color="000000" w:fill="CCCCFF"/>
            <w:noWrap/>
            <w:vAlign w:val="bottom"/>
            <w:hideMark/>
          </w:tcPr>
          <w:p w14:paraId="466BD1D4"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634.239,14</w:t>
            </w:r>
          </w:p>
        </w:tc>
        <w:tc>
          <w:tcPr>
            <w:tcW w:w="1461" w:type="dxa"/>
            <w:tcBorders>
              <w:top w:val="nil"/>
              <w:left w:val="nil"/>
              <w:bottom w:val="nil"/>
              <w:right w:val="nil"/>
            </w:tcBorders>
            <w:shd w:val="clear" w:color="000000" w:fill="CCCCFF"/>
            <w:noWrap/>
            <w:vAlign w:val="bottom"/>
            <w:hideMark/>
          </w:tcPr>
          <w:p w14:paraId="315D7CB8"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4.334,00</w:t>
            </w:r>
          </w:p>
        </w:tc>
        <w:tc>
          <w:tcPr>
            <w:tcW w:w="1132" w:type="dxa"/>
            <w:tcBorders>
              <w:top w:val="nil"/>
              <w:left w:val="nil"/>
              <w:bottom w:val="nil"/>
              <w:right w:val="nil"/>
            </w:tcBorders>
            <w:shd w:val="clear" w:color="000000" w:fill="CCCCFF"/>
            <w:noWrap/>
            <w:vAlign w:val="bottom"/>
            <w:hideMark/>
          </w:tcPr>
          <w:p w14:paraId="6A867C5A"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0,68</w:t>
            </w:r>
          </w:p>
        </w:tc>
        <w:tc>
          <w:tcPr>
            <w:tcW w:w="1739" w:type="dxa"/>
            <w:tcBorders>
              <w:top w:val="nil"/>
              <w:left w:val="nil"/>
              <w:bottom w:val="nil"/>
              <w:right w:val="nil"/>
            </w:tcBorders>
            <w:shd w:val="clear" w:color="000000" w:fill="CCCCFF"/>
            <w:noWrap/>
            <w:vAlign w:val="bottom"/>
            <w:hideMark/>
          </w:tcPr>
          <w:p w14:paraId="445D7CE9"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638.573,14</w:t>
            </w:r>
          </w:p>
        </w:tc>
      </w:tr>
      <w:tr w:rsidR="002C51F2" w:rsidRPr="002C51F2" w14:paraId="320F4E94" w14:textId="77777777" w:rsidTr="002C51F2">
        <w:trPr>
          <w:trHeight w:val="280"/>
        </w:trPr>
        <w:tc>
          <w:tcPr>
            <w:tcW w:w="8512" w:type="dxa"/>
            <w:tcBorders>
              <w:top w:val="nil"/>
              <w:left w:val="nil"/>
              <w:bottom w:val="nil"/>
              <w:right w:val="nil"/>
            </w:tcBorders>
            <w:shd w:val="clear" w:color="000000" w:fill="CCCCFF"/>
            <w:noWrap/>
            <w:vAlign w:val="bottom"/>
            <w:hideMark/>
          </w:tcPr>
          <w:p w14:paraId="46EEA8F4"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Kapitalni projekt K100037 Izgradnja i opremanje dječjeg igrališta u Dubravici k.č.br. 72/8</w:t>
            </w:r>
          </w:p>
        </w:tc>
        <w:tc>
          <w:tcPr>
            <w:tcW w:w="1520" w:type="dxa"/>
            <w:tcBorders>
              <w:top w:val="nil"/>
              <w:left w:val="nil"/>
              <w:bottom w:val="nil"/>
              <w:right w:val="nil"/>
            </w:tcBorders>
            <w:shd w:val="clear" w:color="000000" w:fill="CCCCFF"/>
            <w:noWrap/>
            <w:vAlign w:val="bottom"/>
            <w:hideMark/>
          </w:tcPr>
          <w:p w14:paraId="4CD477A6"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77.275,00</w:t>
            </w:r>
          </w:p>
        </w:tc>
        <w:tc>
          <w:tcPr>
            <w:tcW w:w="1461" w:type="dxa"/>
            <w:tcBorders>
              <w:top w:val="nil"/>
              <w:left w:val="nil"/>
              <w:bottom w:val="nil"/>
              <w:right w:val="nil"/>
            </w:tcBorders>
            <w:shd w:val="clear" w:color="000000" w:fill="CCCCFF"/>
            <w:noWrap/>
            <w:vAlign w:val="bottom"/>
            <w:hideMark/>
          </w:tcPr>
          <w:p w14:paraId="0DFF016F"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-9.000,00</w:t>
            </w:r>
          </w:p>
        </w:tc>
        <w:tc>
          <w:tcPr>
            <w:tcW w:w="1132" w:type="dxa"/>
            <w:tcBorders>
              <w:top w:val="nil"/>
              <w:left w:val="nil"/>
              <w:bottom w:val="nil"/>
              <w:right w:val="nil"/>
            </w:tcBorders>
            <w:shd w:val="clear" w:color="000000" w:fill="CCCCFF"/>
            <w:noWrap/>
            <w:vAlign w:val="bottom"/>
            <w:hideMark/>
          </w:tcPr>
          <w:p w14:paraId="0AE6C8E8"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-11,65</w:t>
            </w:r>
          </w:p>
        </w:tc>
        <w:tc>
          <w:tcPr>
            <w:tcW w:w="1739" w:type="dxa"/>
            <w:tcBorders>
              <w:top w:val="nil"/>
              <w:left w:val="nil"/>
              <w:bottom w:val="nil"/>
              <w:right w:val="nil"/>
            </w:tcBorders>
            <w:shd w:val="clear" w:color="000000" w:fill="CCCCFF"/>
            <w:noWrap/>
            <w:vAlign w:val="bottom"/>
            <w:hideMark/>
          </w:tcPr>
          <w:p w14:paraId="52B62DFE"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68.275,00</w:t>
            </w:r>
          </w:p>
        </w:tc>
      </w:tr>
      <w:tr w:rsidR="002C51F2" w:rsidRPr="002C51F2" w14:paraId="6D966799" w14:textId="77777777" w:rsidTr="002C51F2">
        <w:trPr>
          <w:trHeight w:val="280"/>
        </w:trPr>
        <w:tc>
          <w:tcPr>
            <w:tcW w:w="8512" w:type="dxa"/>
            <w:tcBorders>
              <w:top w:val="nil"/>
              <w:left w:val="nil"/>
              <w:bottom w:val="nil"/>
              <w:right w:val="nil"/>
            </w:tcBorders>
            <w:shd w:val="clear" w:color="000000" w:fill="CCCCFF"/>
            <w:noWrap/>
            <w:vAlign w:val="bottom"/>
            <w:hideMark/>
          </w:tcPr>
          <w:p w14:paraId="10464D6C"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Kapitalni projekt K100038 Rekonstrukcija Kumrovečke ceste izgradnjom nogostupa- V. faza</w:t>
            </w:r>
          </w:p>
        </w:tc>
        <w:tc>
          <w:tcPr>
            <w:tcW w:w="1520" w:type="dxa"/>
            <w:tcBorders>
              <w:top w:val="nil"/>
              <w:left w:val="nil"/>
              <w:bottom w:val="nil"/>
              <w:right w:val="nil"/>
            </w:tcBorders>
            <w:shd w:val="clear" w:color="000000" w:fill="CCCCFF"/>
            <w:noWrap/>
            <w:vAlign w:val="bottom"/>
            <w:hideMark/>
          </w:tcPr>
          <w:p w14:paraId="7414F0E9"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82.000,00</w:t>
            </w:r>
          </w:p>
        </w:tc>
        <w:tc>
          <w:tcPr>
            <w:tcW w:w="1461" w:type="dxa"/>
            <w:tcBorders>
              <w:top w:val="nil"/>
              <w:left w:val="nil"/>
              <w:bottom w:val="nil"/>
              <w:right w:val="nil"/>
            </w:tcBorders>
            <w:shd w:val="clear" w:color="000000" w:fill="CCCCFF"/>
            <w:noWrap/>
            <w:vAlign w:val="bottom"/>
            <w:hideMark/>
          </w:tcPr>
          <w:p w14:paraId="626B2230"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132" w:type="dxa"/>
            <w:tcBorders>
              <w:top w:val="nil"/>
              <w:left w:val="nil"/>
              <w:bottom w:val="nil"/>
              <w:right w:val="nil"/>
            </w:tcBorders>
            <w:shd w:val="clear" w:color="000000" w:fill="CCCCFF"/>
            <w:noWrap/>
            <w:vAlign w:val="bottom"/>
            <w:hideMark/>
          </w:tcPr>
          <w:p w14:paraId="430B7BE8"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739" w:type="dxa"/>
            <w:tcBorders>
              <w:top w:val="nil"/>
              <w:left w:val="nil"/>
              <w:bottom w:val="nil"/>
              <w:right w:val="nil"/>
            </w:tcBorders>
            <w:shd w:val="clear" w:color="000000" w:fill="CCCCFF"/>
            <w:noWrap/>
            <w:vAlign w:val="bottom"/>
            <w:hideMark/>
          </w:tcPr>
          <w:p w14:paraId="2A9D3F69"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82.000,00</w:t>
            </w:r>
          </w:p>
        </w:tc>
      </w:tr>
      <w:tr w:rsidR="002C51F2" w:rsidRPr="002C51F2" w14:paraId="4F3123C2" w14:textId="77777777" w:rsidTr="002C51F2">
        <w:trPr>
          <w:trHeight w:val="280"/>
        </w:trPr>
        <w:tc>
          <w:tcPr>
            <w:tcW w:w="8512" w:type="dxa"/>
            <w:tcBorders>
              <w:top w:val="nil"/>
              <w:left w:val="nil"/>
              <w:bottom w:val="nil"/>
              <w:right w:val="nil"/>
            </w:tcBorders>
            <w:shd w:val="clear" w:color="000000" w:fill="CCCCFF"/>
            <w:noWrap/>
            <w:vAlign w:val="bottom"/>
            <w:hideMark/>
          </w:tcPr>
          <w:p w14:paraId="3E114B39"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 xml:space="preserve">Kapitalni projekt K100039 Izgradnja i opremanje dječjeg igrališta- </w:t>
            </w:r>
            <w:proofErr w:type="spellStart"/>
            <w:r w:rsidRPr="002C51F2">
              <w:rPr>
                <w:rFonts w:ascii="Arial Narrow" w:hAnsi="Arial Narrow" w:cs="Arial"/>
                <w:b/>
                <w:bCs/>
                <w:color w:val="000000"/>
              </w:rPr>
              <w:t>Bobovec</w:t>
            </w:r>
            <w:proofErr w:type="spellEnd"/>
            <w:r w:rsidRPr="002C51F2">
              <w:rPr>
                <w:rFonts w:ascii="Arial Narrow" w:hAnsi="Arial Narrow" w:cs="Arial"/>
                <w:b/>
                <w:bCs/>
                <w:color w:val="000000"/>
              </w:rPr>
              <w:t xml:space="preserve"> </w:t>
            </w:r>
            <w:proofErr w:type="spellStart"/>
            <w:r w:rsidRPr="002C51F2">
              <w:rPr>
                <w:rFonts w:ascii="Arial Narrow" w:hAnsi="Arial Narrow" w:cs="Arial"/>
                <w:b/>
                <w:bCs/>
                <w:color w:val="000000"/>
              </w:rPr>
              <w:t>Rozganski</w:t>
            </w:r>
            <w:proofErr w:type="spellEnd"/>
          </w:p>
        </w:tc>
        <w:tc>
          <w:tcPr>
            <w:tcW w:w="1520" w:type="dxa"/>
            <w:tcBorders>
              <w:top w:val="nil"/>
              <w:left w:val="nil"/>
              <w:bottom w:val="nil"/>
              <w:right w:val="nil"/>
            </w:tcBorders>
            <w:shd w:val="clear" w:color="000000" w:fill="CCCCFF"/>
            <w:noWrap/>
            <w:vAlign w:val="bottom"/>
            <w:hideMark/>
          </w:tcPr>
          <w:p w14:paraId="387FA040"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99.000,00</w:t>
            </w:r>
          </w:p>
        </w:tc>
        <w:tc>
          <w:tcPr>
            <w:tcW w:w="1461" w:type="dxa"/>
            <w:tcBorders>
              <w:top w:val="nil"/>
              <w:left w:val="nil"/>
              <w:bottom w:val="nil"/>
              <w:right w:val="nil"/>
            </w:tcBorders>
            <w:shd w:val="clear" w:color="000000" w:fill="CCCCFF"/>
            <w:noWrap/>
            <w:vAlign w:val="bottom"/>
            <w:hideMark/>
          </w:tcPr>
          <w:p w14:paraId="1333893A"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15.060,00</w:t>
            </w:r>
          </w:p>
        </w:tc>
        <w:tc>
          <w:tcPr>
            <w:tcW w:w="1132" w:type="dxa"/>
            <w:tcBorders>
              <w:top w:val="nil"/>
              <w:left w:val="nil"/>
              <w:bottom w:val="nil"/>
              <w:right w:val="nil"/>
            </w:tcBorders>
            <w:shd w:val="clear" w:color="000000" w:fill="CCCCFF"/>
            <w:noWrap/>
            <w:vAlign w:val="bottom"/>
            <w:hideMark/>
          </w:tcPr>
          <w:p w14:paraId="3B241E9B"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15,21</w:t>
            </w:r>
          </w:p>
        </w:tc>
        <w:tc>
          <w:tcPr>
            <w:tcW w:w="1739" w:type="dxa"/>
            <w:tcBorders>
              <w:top w:val="nil"/>
              <w:left w:val="nil"/>
              <w:bottom w:val="nil"/>
              <w:right w:val="nil"/>
            </w:tcBorders>
            <w:shd w:val="clear" w:color="000000" w:fill="CCCCFF"/>
            <w:noWrap/>
            <w:vAlign w:val="bottom"/>
            <w:hideMark/>
          </w:tcPr>
          <w:p w14:paraId="73B70469"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114.060,00</w:t>
            </w:r>
          </w:p>
        </w:tc>
      </w:tr>
      <w:tr w:rsidR="002C51F2" w:rsidRPr="002C51F2" w14:paraId="6BEE39E4" w14:textId="77777777" w:rsidTr="002C51F2">
        <w:trPr>
          <w:trHeight w:val="280"/>
        </w:trPr>
        <w:tc>
          <w:tcPr>
            <w:tcW w:w="8512" w:type="dxa"/>
            <w:tcBorders>
              <w:top w:val="nil"/>
              <w:left w:val="nil"/>
              <w:bottom w:val="nil"/>
              <w:right w:val="nil"/>
            </w:tcBorders>
            <w:shd w:val="clear" w:color="000000" w:fill="CCCCFF"/>
            <w:noWrap/>
            <w:vAlign w:val="bottom"/>
            <w:hideMark/>
          </w:tcPr>
          <w:p w14:paraId="2B35ADCF"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 xml:space="preserve">Kapitalni projekt K100040 Rekonstrukcija </w:t>
            </w:r>
            <w:proofErr w:type="spellStart"/>
            <w:r w:rsidRPr="002C51F2">
              <w:rPr>
                <w:rFonts w:ascii="Arial Narrow" w:hAnsi="Arial Narrow" w:cs="Arial"/>
                <w:b/>
                <w:bCs/>
                <w:color w:val="000000"/>
              </w:rPr>
              <w:t>Lukavečke</w:t>
            </w:r>
            <w:proofErr w:type="spellEnd"/>
            <w:r w:rsidRPr="002C51F2">
              <w:rPr>
                <w:rFonts w:ascii="Arial Narrow" w:hAnsi="Arial Narrow" w:cs="Arial"/>
                <w:b/>
                <w:bCs/>
                <w:color w:val="000000"/>
              </w:rPr>
              <w:t xml:space="preserve"> ceste izgradnjom nogostupa III. faza</w:t>
            </w:r>
          </w:p>
        </w:tc>
        <w:tc>
          <w:tcPr>
            <w:tcW w:w="1520" w:type="dxa"/>
            <w:tcBorders>
              <w:top w:val="nil"/>
              <w:left w:val="nil"/>
              <w:bottom w:val="nil"/>
              <w:right w:val="nil"/>
            </w:tcBorders>
            <w:shd w:val="clear" w:color="000000" w:fill="CCCCFF"/>
            <w:noWrap/>
            <w:vAlign w:val="bottom"/>
            <w:hideMark/>
          </w:tcPr>
          <w:p w14:paraId="455999FE"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90.722,50</w:t>
            </w:r>
          </w:p>
        </w:tc>
        <w:tc>
          <w:tcPr>
            <w:tcW w:w="1461" w:type="dxa"/>
            <w:tcBorders>
              <w:top w:val="nil"/>
              <w:left w:val="nil"/>
              <w:bottom w:val="nil"/>
              <w:right w:val="nil"/>
            </w:tcBorders>
            <w:shd w:val="clear" w:color="000000" w:fill="CCCCFF"/>
            <w:noWrap/>
            <w:vAlign w:val="bottom"/>
            <w:hideMark/>
          </w:tcPr>
          <w:p w14:paraId="19757D2B"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-8.000,00</w:t>
            </w:r>
          </w:p>
        </w:tc>
        <w:tc>
          <w:tcPr>
            <w:tcW w:w="1132" w:type="dxa"/>
            <w:tcBorders>
              <w:top w:val="nil"/>
              <w:left w:val="nil"/>
              <w:bottom w:val="nil"/>
              <w:right w:val="nil"/>
            </w:tcBorders>
            <w:shd w:val="clear" w:color="000000" w:fill="CCCCFF"/>
            <w:noWrap/>
            <w:vAlign w:val="bottom"/>
            <w:hideMark/>
          </w:tcPr>
          <w:p w14:paraId="4B4F9092"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-8,82</w:t>
            </w:r>
          </w:p>
        </w:tc>
        <w:tc>
          <w:tcPr>
            <w:tcW w:w="1739" w:type="dxa"/>
            <w:tcBorders>
              <w:top w:val="nil"/>
              <w:left w:val="nil"/>
              <w:bottom w:val="nil"/>
              <w:right w:val="nil"/>
            </w:tcBorders>
            <w:shd w:val="clear" w:color="000000" w:fill="CCCCFF"/>
            <w:noWrap/>
            <w:vAlign w:val="bottom"/>
            <w:hideMark/>
          </w:tcPr>
          <w:p w14:paraId="466A027C"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82.722,50</w:t>
            </w:r>
          </w:p>
        </w:tc>
      </w:tr>
      <w:tr w:rsidR="002C51F2" w:rsidRPr="002C51F2" w14:paraId="0343B0D9" w14:textId="77777777" w:rsidTr="002C51F2">
        <w:trPr>
          <w:trHeight w:val="280"/>
        </w:trPr>
        <w:tc>
          <w:tcPr>
            <w:tcW w:w="8512" w:type="dxa"/>
            <w:tcBorders>
              <w:top w:val="nil"/>
              <w:left w:val="nil"/>
              <w:bottom w:val="nil"/>
              <w:right w:val="nil"/>
            </w:tcBorders>
            <w:shd w:val="clear" w:color="000000" w:fill="CCCCFF"/>
            <w:noWrap/>
            <w:vAlign w:val="bottom"/>
            <w:hideMark/>
          </w:tcPr>
          <w:p w14:paraId="2D2FE0C8"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Kapitalni projekt K100041 Izgradnja grobnih mjesta i pješačkih staza</w:t>
            </w:r>
          </w:p>
        </w:tc>
        <w:tc>
          <w:tcPr>
            <w:tcW w:w="1520" w:type="dxa"/>
            <w:tcBorders>
              <w:top w:val="nil"/>
              <w:left w:val="nil"/>
              <w:bottom w:val="nil"/>
              <w:right w:val="nil"/>
            </w:tcBorders>
            <w:shd w:val="clear" w:color="000000" w:fill="CCCCFF"/>
            <w:noWrap/>
            <w:vAlign w:val="bottom"/>
            <w:hideMark/>
          </w:tcPr>
          <w:p w14:paraId="20CF235D"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22.500,00</w:t>
            </w:r>
          </w:p>
        </w:tc>
        <w:tc>
          <w:tcPr>
            <w:tcW w:w="1461" w:type="dxa"/>
            <w:tcBorders>
              <w:top w:val="nil"/>
              <w:left w:val="nil"/>
              <w:bottom w:val="nil"/>
              <w:right w:val="nil"/>
            </w:tcBorders>
            <w:shd w:val="clear" w:color="000000" w:fill="CCCCFF"/>
            <w:noWrap/>
            <w:vAlign w:val="bottom"/>
            <w:hideMark/>
          </w:tcPr>
          <w:p w14:paraId="458C5DEF"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132" w:type="dxa"/>
            <w:tcBorders>
              <w:top w:val="nil"/>
              <w:left w:val="nil"/>
              <w:bottom w:val="nil"/>
              <w:right w:val="nil"/>
            </w:tcBorders>
            <w:shd w:val="clear" w:color="000000" w:fill="CCCCFF"/>
            <w:noWrap/>
            <w:vAlign w:val="bottom"/>
            <w:hideMark/>
          </w:tcPr>
          <w:p w14:paraId="34FC67AD"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739" w:type="dxa"/>
            <w:tcBorders>
              <w:top w:val="nil"/>
              <w:left w:val="nil"/>
              <w:bottom w:val="nil"/>
              <w:right w:val="nil"/>
            </w:tcBorders>
            <w:shd w:val="clear" w:color="000000" w:fill="CCCCFF"/>
            <w:noWrap/>
            <w:vAlign w:val="bottom"/>
            <w:hideMark/>
          </w:tcPr>
          <w:p w14:paraId="5222271F"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22.500,00</w:t>
            </w:r>
          </w:p>
        </w:tc>
      </w:tr>
      <w:tr w:rsidR="002C51F2" w:rsidRPr="002C51F2" w14:paraId="48F580EF" w14:textId="77777777" w:rsidTr="002C51F2">
        <w:trPr>
          <w:trHeight w:val="280"/>
        </w:trPr>
        <w:tc>
          <w:tcPr>
            <w:tcW w:w="8512" w:type="dxa"/>
            <w:tcBorders>
              <w:top w:val="nil"/>
              <w:left w:val="nil"/>
              <w:bottom w:val="nil"/>
              <w:right w:val="nil"/>
            </w:tcBorders>
            <w:shd w:val="clear" w:color="000000" w:fill="CCCCFF"/>
            <w:noWrap/>
            <w:vAlign w:val="bottom"/>
            <w:hideMark/>
          </w:tcPr>
          <w:p w14:paraId="56E42D7A"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Kapitalni projekt K100042 Razvoj zelene urbane obnove Općine</w:t>
            </w:r>
          </w:p>
        </w:tc>
        <w:tc>
          <w:tcPr>
            <w:tcW w:w="1520" w:type="dxa"/>
            <w:tcBorders>
              <w:top w:val="nil"/>
              <w:left w:val="nil"/>
              <w:bottom w:val="nil"/>
              <w:right w:val="nil"/>
            </w:tcBorders>
            <w:shd w:val="clear" w:color="000000" w:fill="CCCCFF"/>
            <w:noWrap/>
            <w:vAlign w:val="bottom"/>
            <w:hideMark/>
          </w:tcPr>
          <w:p w14:paraId="0AB18774"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371.500,00</w:t>
            </w:r>
          </w:p>
        </w:tc>
        <w:tc>
          <w:tcPr>
            <w:tcW w:w="1461" w:type="dxa"/>
            <w:tcBorders>
              <w:top w:val="nil"/>
              <w:left w:val="nil"/>
              <w:bottom w:val="nil"/>
              <w:right w:val="nil"/>
            </w:tcBorders>
            <w:shd w:val="clear" w:color="000000" w:fill="CCCCFF"/>
            <w:noWrap/>
            <w:vAlign w:val="bottom"/>
            <w:hideMark/>
          </w:tcPr>
          <w:p w14:paraId="57A6275C"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61.592,09</w:t>
            </w:r>
          </w:p>
        </w:tc>
        <w:tc>
          <w:tcPr>
            <w:tcW w:w="1132" w:type="dxa"/>
            <w:tcBorders>
              <w:top w:val="nil"/>
              <w:left w:val="nil"/>
              <w:bottom w:val="nil"/>
              <w:right w:val="nil"/>
            </w:tcBorders>
            <w:shd w:val="clear" w:color="000000" w:fill="CCCCFF"/>
            <w:noWrap/>
            <w:vAlign w:val="bottom"/>
            <w:hideMark/>
          </w:tcPr>
          <w:p w14:paraId="1C40D36F"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16,58</w:t>
            </w:r>
          </w:p>
        </w:tc>
        <w:tc>
          <w:tcPr>
            <w:tcW w:w="1739" w:type="dxa"/>
            <w:tcBorders>
              <w:top w:val="nil"/>
              <w:left w:val="nil"/>
              <w:bottom w:val="nil"/>
              <w:right w:val="nil"/>
            </w:tcBorders>
            <w:shd w:val="clear" w:color="000000" w:fill="CCCCFF"/>
            <w:noWrap/>
            <w:vAlign w:val="bottom"/>
            <w:hideMark/>
          </w:tcPr>
          <w:p w14:paraId="7DFC0916"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433.092,09</w:t>
            </w:r>
          </w:p>
        </w:tc>
      </w:tr>
      <w:tr w:rsidR="002C51F2" w:rsidRPr="002C51F2" w14:paraId="54F67A6C" w14:textId="77777777" w:rsidTr="002C51F2">
        <w:trPr>
          <w:trHeight w:val="280"/>
        </w:trPr>
        <w:tc>
          <w:tcPr>
            <w:tcW w:w="8512" w:type="dxa"/>
            <w:tcBorders>
              <w:top w:val="nil"/>
              <w:left w:val="nil"/>
              <w:bottom w:val="nil"/>
              <w:right w:val="nil"/>
            </w:tcBorders>
            <w:shd w:val="clear" w:color="000000" w:fill="CCCCFF"/>
            <w:noWrap/>
            <w:vAlign w:val="bottom"/>
            <w:hideMark/>
          </w:tcPr>
          <w:p w14:paraId="0D60390E"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Kapitalni projekt K100043 Pojačano održavanje nerazvrstanih cesta</w:t>
            </w:r>
          </w:p>
        </w:tc>
        <w:tc>
          <w:tcPr>
            <w:tcW w:w="1520" w:type="dxa"/>
            <w:tcBorders>
              <w:top w:val="nil"/>
              <w:left w:val="nil"/>
              <w:bottom w:val="nil"/>
              <w:right w:val="nil"/>
            </w:tcBorders>
            <w:shd w:val="clear" w:color="000000" w:fill="CCCCFF"/>
            <w:noWrap/>
            <w:vAlign w:val="bottom"/>
            <w:hideMark/>
          </w:tcPr>
          <w:p w14:paraId="3F797499"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0,00</w:t>
            </w:r>
          </w:p>
        </w:tc>
        <w:tc>
          <w:tcPr>
            <w:tcW w:w="1461" w:type="dxa"/>
            <w:tcBorders>
              <w:top w:val="nil"/>
              <w:left w:val="nil"/>
              <w:bottom w:val="nil"/>
              <w:right w:val="nil"/>
            </w:tcBorders>
            <w:shd w:val="clear" w:color="000000" w:fill="CCCCFF"/>
            <w:noWrap/>
            <w:vAlign w:val="bottom"/>
            <w:hideMark/>
          </w:tcPr>
          <w:p w14:paraId="317AF95C"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80.812,61</w:t>
            </w:r>
          </w:p>
        </w:tc>
        <w:tc>
          <w:tcPr>
            <w:tcW w:w="1132" w:type="dxa"/>
            <w:tcBorders>
              <w:top w:val="nil"/>
              <w:left w:val="nil"/>
              <w:bottom w:val="nil"/>
              <w:right w:val="nil"/>
            </w:tcBorders>
            <w:shd w:val="clear" w:color="000000" w:fill="CCCCFF"/>
            <w:noWrap/>
            <w:vAlign w:val="bottom"/>
            <w:hideMark/>
          </w:tcPr>
          <w:p w14:paraId="55BD07DA"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100,00</w:t>
            </w:r>
          </w:p>
        </w:tc>
        <w:tc>
          <w:tcPr>
            <w:tcW w:w="1739" w:type="dxa"/>
            <w:tcBorders>
              <w:top w:val="nil"/>
              <w:left w:val="nil"/>
              <w:bottom w:val="nil"/>
              <w:right w:val="nil"/>
            </w:tcBorders>
            <w:shd w:val="clear" w:color="000000" w:fill="CCCCFF"/>
            <w:noWrap/>
            <w:vAlign w:val="bottom"/>
            <w:hideMark/>
          </w:tcPr>
          <w:p w14:paraId="4FE31055"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80.812,61</w:t>
            </w:r>
          </w:p>
        </w:tc>
      </w:tr>
      <w:tr w:rsidR="002C51F2" w:rsidRPr="002C51F2" w14:paraId="098862BB" w14:textId="77777777" w:rsidTr="002C51F2">
        <w:trPr>
          <w:trHeight w:val="280"/>
        </w:trPr>
        <w:tc>
          <w:tcPr>
            <w:tcW w:w="8512" w:type="dxa"/>
            <w:tcBorders>
              <w:top w:val="nil"/>
              <w:left w:val="nil"/>
              <w:bottom w:val="nil"/>
              <w:right w:val="nil"/>
            </w:tcBorders>
            <w:shd w:val="clear" w:color="000000" w:fill="CCCCFF"/>
            <w:noWrap/>
            <w:vAlign w:val="bottom"/>
            <w:hideMark/>
          </w:tcPr>
          <w:p w14:paraId="0EC37082"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Tekući projekt T100010 Evidentiranje komunalne infrastrukture u katastar i zemljišne knjige</w:t>
            </w:r>
          </w:p>
        </w:tc>
        <w:tc>
          <w:tcPr>
            <w:tcW w:w="1520" w:type="dxa"/>
            <w:tcBorders>
              <w:top w:val="nil"/>
              <w:left w:val="nil"/>
              <w:bottom w:val="nil"/>
              <w:right w:val="nil"/>
            </w:tcBorders>
            <w:shd w:val="clear" w:color="000000" w:fill="CCCCFF"/>
            <w:noWrap/>
            <w:vAlign w:val="bottom"/>
            <w:hideMark/>
          </w:tcPr>
          <w:p w14:paraId="7ABFD495"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2.390,00</w:t>
            </w:r>
          </w:p>
        </w:tc>
        <w:tc>
          <w:tcPr>
            <w:tcW w:w="1461" w:type="dxa"/>
            <w:tcBorders>
              <w:top w:val="nil"/>
              <w:left w:val="nil"/>
              <w:bottom w:val="nil"/>
              <w:right w:val="nil"/>
            </w:tcBorders>
            <w:shd w:val="clear" w:color="000000" w:fill="CCCCFF"/>
            <w:noWrap/>
            <w:vAlign w:val="bottom"/>
            <w:hideMark/>
          </w:tcPr>
          <w:p w14:paraId="2C4B6286"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20.000,00</w:t>
            </w:r>
          </w:p>
        </w:tc>
        <w:tc>
          <w:tcPr>
            <w:tcW w:w="1132" w:type="dxa"/>
            <w:tcBorders>
              <w:top w:val="nil"/>
              <w:left w:val="nil"/>
              <w:bottom w:val="nil"/>
              <w:right w:val="nil"/>
            </w:tcBorders>
            <w:shd w:val="clear" w:color="000000" w:fill="CCCCFF"/>
            <w:noWrap/>
            <w:vAlign w:val="bottom"/>
            <w:hideMark/>
          </w:tcPr>
          <w:p w14:paraId="630F7509"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836,82</w:t>
            </w:r>
          </w:p>
        </w:tc>
        <w:tc>
          <w:tcPr>
            <w:tcW w:w="1739" w:type="dxa"/>
            <w:tcBorders>
              <w:top w:val="nil"/>
              <w:left w:val="nil"/>
              <w:bottom w:val="nil"/>
              <w:right w:val="nil"/>
            </w:tcBorders>
            <w:shd w:val="clear" w:color="000000" w:fill="CCCCFF"/>
            <w:noWrap/>
            <w:vAlign w:val="bottom"/>
            <w:hideMark/>
          </w:tcPr>
          <w:p w14:paraId="6309C99C"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22.390,00</w:t>
            </w:r>
          </w:p>
        </w:tc>
      </w:tr>
      <w:tr w:rsidR="002C51F2" w:rsidRPr="002C51F2" w14:paraId="28E38BA3" w14:textId="77777777" w:rsidTr="002C51F2">
        <w:trPr>
          <w:trHeight w:val="280"/>
        </w:trPr>
        <w:tc>
          <w:tcPr>
            <w:tcW w:w="8512" w:type="dxa"/>
            <w:tcBorders>
              <w:top w:val="nil"/>
              <w:left w:val="nil"/>
              <w:bottom w:val="nil"/>
              <w:right w:val="nil"/>
            </w:tcBorders>
            <w:shd w:val="clear" w:color="000000" w:fill="CCCCFF"/>
            <w:noWrap/>
            <w:vAlign w:val="bottom"/>
            <w:hideMark/>
          </w:tcPr>
          <w:p w14:paraId="5040597A" w14:textId="77777777" w:rsidR="002C51F2" w:rsidRPr="002C51F2" w:rsidRDefault="002C51F2" w:rsidP="00C1350C">
            <w:pPr>
              <w:rPr>
                <w:rFonts w:ascii="Arial Narrow" w:hAnsi="Arial Narrow" w:cs="Arial"/>
                <w:b/>
                <w:bCs/>
                <w:color w:val="000000"/>
              </w:rPr>
            </w:pPr>
            <w:r w:rsidRPr="002C51F2">
              <w:rPr>
                <w:rFonts w:ascii="Arial Narrow" w:hAnsi="Arial Narrow" w:cs="Arial"/>
                <w:b/>
                <w:bCs/>
                <w:color w:val="000000"/>
              </w:rPr>
              <w:t>Tekući projekt T100011 Sanacija klizišta u ulici Horvatov brijeg</w:t>
            </w:r>
          </w:p>
        </w:tc>
        <w:tc>
          <w:tcPr>
            <w:tcW w:w="1520" w:type="dxa"/>
            <w:tcBorders>
              <w:top w:val="nil"/>
              <w:left w:val="nil"/>
              <w:bottom w:val="nil"/>
              <w:right w:val="nil"/>
            </w:tcBorders>
            <w:shd w:val="clear" w:color="000000" w:fill="CCCCFF"/>
            <w:noWrap/>
            <w:vAlign w:val="bottom"/>
            <w:hideMark/>
          </w:tcPr>
          <w:p w14:paraId="4FB58A57"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332.000,00</w:t>
            </w:r>
          </w:p>
        </w:tc>
        <w:tc>
          <w:tcPr>
            <w:tcW w:w="1461" w:type="dxa"/>
            <w:tcBorders>
              <w:top w:val="nil"/>
              <w:left w:val="nil"/>
              <w:bottom w:val="nil"/>
              <w:right w:val="nil"/>
            </w:tcBorders>
            <w:shd w:val="clear" w:color="000000" w:fill="CCCCFF"/>
            <w:noWrap/>
            <w:vAlign w:val="bottom"/>
            <w:hideMark/>
          </w:tcPr>
          <w:p w14:paraId="02891077"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-125.000,00</w:t>
            </w:r>
          </w:p>
        </w:tc>
        <w:tc>
          <w:tcPr>
            <w:tcW w:w="1132" w:type="dxa"/>
            <w:tcBorders>
              <w:top w:val="nil"/>
              <w:left w:val="nil"/>
              <w:bottom w:val="nil"/>
              <w:right w:val="nil"/>
            </w:tcBorders>
            <w:shd w:val="clear" w:color="000000" w:fill="CCCCFF"/>
            <w:noWrap/>
            <w:vAlign w:val="bottom"/>
            <w:hideMark/>
          </w:tcPr>
          <w:p w14:paraId="5F494513"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-37,65</w:t>
            </w:r>
          </w:p>
        </w:tc>
        <w:tc>
          <w:tcPr>
            <w:tcW w:w="1739" w:type="dxa"/>
            <w:tcBorders>
              <w:top w:val="nil"/>
              <w:left w:val="nil"/>
              <w:bottom w:val="nil"/>
              <w:right w:val="nil"/>
            </w:tcBorders>
            <w:shd w:val="clear" w:color="000000" w:fill="CCCCFF"/>
            <w:noWrap/>
            <w:vAlign w:val="bottom"/>
            <w:hideMark/>
          </w:tcPr>
          <w:p w14:paraId="18EBCB50" w14:textId="77777777" w:rsidR="002C51F2" w:rsidRPr="002C51F2" w:rsidRDefault="002C51F2" w:rsidP="00C1350C">
            <w:pPr>
              <w:jc w:val="right"/>
              <w:rPr>
                <w:rFonts w:ascii="Arial Narrow" w:hAnsi="Arial Narrow" w:cs="Arial"/>
                <w:b/>
                <w:bCs/>
                <w:color w:val="000000"/>
              </w:rPr>
            </w:pPr>
            <w:r w:rsidRPr="002C51F2">
              <w:rPr>
                <w:rFonts w:ascii="Arial Narrow" w:hAnsi="Arial Narrow" w:cs="Arial"/>
                <w:b/>
                <w:bCs/>
                <w:color w:val="000000"/>
              </w:rPr>
              <w:t>207.000,00</w:t>
            </w:r>
          </w:p>
        </w:tc>
      </w:tr>
    </w:tbl>
    <w:p w14:paraId="3C70C24F" w14:textId="77777777" w:rsidR="002C51F2" w:rsidRPr="002C51F2" w:rsidRDefault="002C51F2" w:rsidP="002C51F2">
      <w:pPr>
        <w:pStyle w:val="Naslov1"/>
        <w:tabs>
          <w:tab w:val="left" w:pos="956"/>
          <w:tab w:val="left" w:pos="957"/>
        </w:tabs>
        <w:spacing w:before="70"/>
        <w:ind w:right="438"/>
        <w:rPr>
          <w:rFonts w:ascii="Arial Narrow" w:hAnsi="Arial Narrow"/>
          <w:sz w:val="22"/>
          <w:szCs w:val="22"/>
          <w:lang w:val="pl-PL"/>
        </w:rPr>
      </w:pPr>
    </w:p>
    <w:p w14:paraId="4CDB1F39" w14:textId="77777777" w:rsidR="002C51F2" w:rsidRPr="002C51F2" w:rsidRDefault="002C51F2" w:rsidP="002C51F2">
      <w:pPr>
        <w:pStyle w:val="Naslov1"/>
        <w:tabs>
          <w:tab w:val="left" w:pos="956"/>
          <w:tab w:val="left" w:pos="957"/>
        </w:tabs>
        <w:spacing w:before="70"/>
        <w:ind w:right="438"/>
        <w:rPr>
          <w:rFonts w:ascii="Arial Narrow" w:hAnsi="Arial Narrow"/>
          <w:sz w:val="22"/>
          <w:szCs w:val="22"/>
          <w:lang w:val="pl-PL"/>
        </w:rPr>
      </w:pPr>
    </w:p>
    <w:p w14:paraId="0D49B556" w14:textId="77777777" w:rsidR="002C51F2" w:rsidRPr="002C51F2" w:rsidRDefault="002C51F2" w:rsidP="002C51F2">
      <w:pPr>
        <w:pStyle w:val="Naslov1"/>
        <w:tabs>
          <w:tab w:val="left" w:pos="956"/>
          <w:tab w:val="left" w:pos="957"/>
        </w:tabs>
        <w:spacing w:before="70"/>
        <w:ind w:left="956" w:right="438"/>
        <w:rPr>
          <w:rFonts w:ascii="Arial Narrow" w:hAnsi="Arial Narrow"/>
          <w:sz w:val="22"/>
          <w:szCs w:val="22"/>
          <w:lang w:val="pl-PL"/>
        </w:rPr>
      </w:pPr>
    </w:p>
    <w:p w14:paraId="5FBE5FBC" w14:textId="77777777" w:rsidR="002C51F2" w:rsidRPr="002C51F2" w:rsidRDefault="002C51F2" w:rsidP="002C51F2">
      <w:pPr>
        <w:pStyle w:val="Tijeloteksta"/>
        <w:ind w:left="236" w:right="438" w:firstLine="720"/>
        <w:rPr>
          <w:rFonts w:ascii="Arial Narrow" w:eastAsia="Times New Roman" w:hAnsi="Arial Narrow" w:cs="Times New Roman"/>
          <w:b/>
          <w:lang w:val="pl-PL"/>
        </w:rPr>
      </w:pPr>
    </w:p>
    <w:p w14:paraId="256B91AE" w14:textId="77777777" w:rsidR="002C51F2" w:rsidRPr="002C51F2" w:rsidRDefault="002C51F2" w:rsidP="002C51F2">
      <w:pPr>
        <w:pStyle w:val="Tijeloteksta"/>
        <w:ind w:left="236" w:right="438" w:firstLine="720"/>
        <w:rPr>
          <w:rFonts w:ascii="Arial Narrow" w:eastAsia="Times New Roman" w:hAnsi="Arial Narrow" w:cs="Times New Roman"/>
          <w:b/>
          <w:lang w:val="pl-PL"/>
        </w:rPr>
      </w:pPr>
    </w:p>
    <w:p w14:paraId="2AC086A5" w14:textId="77777777" w:rsidR="002C51F2" w:rsidRPr="002C51F2" w:rsidRDefault="002C51F2">
      <w:pPr>
        <w:pStyle w:val="Naslov1"/>
        <w:numPr>
          <w:ilvl w:val="0"/>
          <w:numId w:val="29"/>
        </w:numPr>
        <w:tabs>
          <w:tab w:val="left" w:pos="956"/>
          <w:tab w:val="left" w:pos="957"/>
        </w:tabs>
        <w:spacing w:before="70"/>
        <w:ind w:left="0" w:right="438" w:firstLine="0"/>
        <w:rPr>
          <w:rFonts w:ascii="Arial Narrow" w:hAnsi="Arial Narrow"/>
          <w:b w:val="0"/>
          <w:bCs/>
          <w:sz w:val="22"/>
          <w:szCs w:val="22"/>
          <w:lang w:val="pl-PL"/>
        </w:rPr>
      </w:pPr>
      <w:r w:rsidRPr="002C51F2">
        <w:rPr>
          <w:rFonts w:ascii="Arial Narrow" w:hAnsi="Arial Narrow"/>
          <w:b w:val="0"/>
          <w:sz w:val="22"/>
          <w:szCs w:val="22"/>
          <w:lang w:val="pl-PL"/>
        </w:rPr>
        <w:lastRenderedPageBreak/>
        <w:t xml:space="preserve">REKAPITULACIJA </w:t>
      </w:r>
      <w:r w:rsidRPr="002C51F2">
        <w:rPr>
          <w:rFonts w:ascii="Arial Narrow" w:hAnsi="Arial Narrow"/>
          <w:sz w:val="22"/>
          <w:szCs w:val="22"/>
          <w:u w:val="single"/>
          <w:lang w:val="pl-PL"/>
        </w:rPr>
        <w:t>IZVORA FINANCIRANJA</w:t>
      </w:r>
      <w:r w:rsidRPr="002C51F2">
        <w:rPr>
          <w:rFonts w:ascii="Arial Narrow" w:hAnsi="Arial Narrow"/>
          <w:b w:val="0"/>
          <w:sz w:val="22"/>
          <w:szCs w:val="22"/>
          <w:lang w:val="pl-PL"/>
        </w:rPr>
        <w:t xml:space="preserve"> I. IZMJENA I DOPUNA PROGRAMA GRADNJE OBJEKATA I UREĐAJA KOMUNALNE INFRASTRUKTURE ZA 2026. GODINU:</w:t>
      </w:r>
    </w:p>
    <w:tbl>
      <w:tblPr>
        <w:tblW w:w="13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0"/>
        <w:gridCol w:w="6145"/>
      </w:tblGrid>
      <w:tr w:rsidR="002C51F2" w:rsidRPr="002C51F2" w14:paraId="62CC4156" w14:textId="77777777" w:rsidTr="00C1350C">
        <w:trPr>
          <w:trHeight w:val="23"/>
        </w:trPr>
        <w:tc>
          <w:tcPr>
            <w:tcW w:w="7640" w:type="dxa"/>
          </w:tcPr>
          <w:p w14:paraId="36FA37E4" w14:textId="77777777" w:rsidR="002C51F2" w:rsidRPr="002C51F2" w:rsidRDefault="002C51F2">
            <w:pPr>
              <w:pStyle w:val="Naslov1"/>
              <w:numPr>
                <w:ilvl w:val="0"/>
                <w:numId w:val="28"/>
              </w:numPr>
              <w:tabs>
                <w:tab w:val="left" w:pos="0"/>
              </w:tabs>
              <w:spacing w:before="70"/>
              <w:ind w:left="1080" w:right="438"/>
              <w:rPr>
                <w:rFonts w:ascii="Arial Narrow" w:hAnsi="Arial Narrow"/>
                <w:b w:val="0"/>
                <w:bCs/>
                <w:sz w:val="22"/>
                <w:szCs w:val="22"/>
                <w:lang w:val="pl-PL"/>
              </w:rPr>
            </w:pPr>
            <w:r w:rsidRPr="002C51F2">
              <w:rPr>
                <w:rFonts w:ascii="Arial Narrow" w:hAnsi="Arial Narrow"/>
                <w:b w:val="0"/>
                <w:sz w:val="22"/>
                <w:szCs w:val="22"/>
                <w:lang w:val="pl-PL"/>
              </w:rPr>
              <w:t>Opći prihodi i primici</w:t>
            </w:r>
          </w:p>
        </w:tc>
        <w:tc>
          <w:tcPr>
            <w:tcW w:w="6145" w:type="dxa"/>
          </w:tcPr>
          <w:p w14:paraId="383EF866" w14:textId="77777777" w:rsidR="002C51F2" w:rsidRPr="002C51F2" w:rsidRDefault="002C51F2" w:rsidP="00C1350C">
            <w:pPr>
              <w:pStyle w:val="Naslov1"/>
              <w:tabs>
                <w:tab w:val="left" w:pos="0"/>
              </w:tabs>
              <w:spacing w:before="70"/>
              <w:ind w:right="438"/>
              <w:rPr>
                <w:rFonts w:ascii="Arial Narrow" w:hAnsi="Arial Narrow"/>
                <w:b w:val="0"/>
                <w:bCs/>
                <w:sz w:val="22"/>
                <w:szCs w:val="22"/>
                <w:lang w:val="pl-PL"/>
              </w:rPr>
            </w:pPr>
            <w:r w:rsidRPr="002C51F2">
              <w:rPr>
                <w:rFonts w:ascii="Arial Narrow" w:hAnsi="Arial Narrow"/>
                <w:b w:val="0"/>
                <w:sz w:val="22"/>
                <w:szCs w:val="22"/>
                <w:lang w:val="pl-PL"/>
              </w:rPr>
              <w:t>107.166,41 €</w:t>
            </w:r>
          </w:p>
        </w:tc>
      </w:tr>
      <w:tr w:rsidR="002C51F2" w:rsidRPr="002C51F2" w14:paraId="348F3B83" w14:textId="77777777" w:rsidTr="00C1350C">
        <w:trPr>
          <w:trHeight w:val="23"/>
        </w:trPr>
        <w:tc>
          <w:tcPr>
            <w:tcW w:w="7640" w:type="dxa"/>
          </w:tcPr>
          <w:p w14:paraId="50F369BE" w14:textId="77777777" w:rsidR="002C51F2" w:rsidRPr="002C51F2" w:rsidRDefault="002C51F2">
            <w:pPr>
              <w:pStyle w:val="Naslov1"/>
              <w:numPr>
                <w:ilvl w:val="0"/>
                <w:numId w:val="28"/>
              </w:numPr>
              <w:tabs>
                <w:tab w:val="left" w:pos="0"/>
              </w:tabs>
              <w:spacing w:before="70"/>
              <w:ind w:left="1080" w:right="438"/>
              <w:rPr>
                <w:rFonts w:ascii="Arial Narrow" w:hAnsi="Arial Narrow"/>
                <w:b w:val="0"/>
                <w:bCs/>
                <w:sz w:val="22"/>
                <w:szCs w:val="22"/>
                <w:lang w:val="pl-PL"/>
              </w:rPr>
            </w:pPr>
            <w:r w:rsidRPr="002C51F2">
              <w:rPr>
                <w:rFonts w:ascii="Arial Narrow" w:hAnsi="Arial Narrow"/>
                <w:b w:val="0"/>
                <w:sz w:val="22"/>
                <w:szCs w:val="22"/>
                <w:lang w:val="pl-PL"/>
              </w:rPr>
              <w:t>Prihod od komunalne naknade i komunalnog doprinosa</w:t>
            </w:r>
          </w:p>
        </w:tc>
        <w:tc>
          <w:tcPr>
            <w:tcW w:w="6145" w:type="dxa"/>
          </w:tcPr>
          <w:p w14:paraId="252C6E46" w14:textId="77777777" w:rsidR="002C51F2" w:rsidRPr="002C51F2" w:rsidRDefault="002C51F2" w:rsidP="00C1350C">
            <w:pPr>
              <w:pStyle w:val="Naslov1"/>
              <w:tabs>
                <w:tab w:val="left" w:pos="0"/>
              </w:tabs>
              <w:spacing w:before="70"/>
              <w:ind w:right="438"/>
              <w:rPr>
                <w:rFonts w:ascii="Arial Narrow" w:hAnsi="Arial Narrow"/>
                <w:b w:val="0"/>
                <w:bCs/>
                <w:sz w:val="22"/>
                <w:szCs w:val="22"/>
                <w:lang w:val="pl-PL"/>
              </w:rPr>
            </w:pPr>
            <w:r w:rsidRPr="002C51F2">
              <w:rPr>
                <w:rFonts w:ascii="Arial Narrow" w:hAnsi="Arial Narrow"/>
                <w:b w:val="0"/>
                <w:sz w:val="22"/>
                <w:szCs w:val="22"/>
                <w:lang w:val="pl-PL"/>
              </w:rPr>
              <w:t>15.441,00 €</w:t>
            </w:r>
          </w:p>
        </w:tc>
      </w:tr>
      <w:tr w:rsidR="002C51F2" w:rsidRPr="002C51F2" w14:paraId="2F9065E5" w14:textId="77777777" w:rsidTr="00C1350C">
        <w:trPr>
          <w:trHeight w:val="23"/>
        </w:trPr>
        <w:tc>
          <w:tcPr>
            <w:tcW w:w="7640" w:type="dxa"/>
          </w:tcPr>
          <w:p w14:paraId="75EAE063" w14:textId="77777777" w:rsidR="002C51F2" w:rsidRPr="002C51F2" w:rsidRDefault="002C51F2">
            <w:pPr>
              <w:pStyle w:val="Naslov1"/>
              <w:numPr>
                <w:ilvl w:val="0"/>
                <w:numId w:val="28"/>
              </w:numPr>
              <w:tabs>
                <w:tab w:val="left" w:pos="0"/>
              </w:tabs>
              <w:spacing w:before="70"/>
              <w:ind w:left="1080" w:right="438"/>
              <w:rPr>
                <w:rFonts w:ascii="Arial Narrow" w:hAnsi="Arial Narrow"/>
                <w:b w:val="0"/>
                <w:bCs/>
                <w:sz w:val="22"/>
                <w:szCs w:val="22"/>
                <w:lang w:val="pl-PL"/>
              </w:rPr>
            </w:pPr>
            <w:r w:rsidRPr="002C51F2">
              <w:rPr>
                <w:rFonts w:ascii="Arial Narrow" w:hAnsi="Arial Narrow"/>
                <w:b w:val="0"/>
                <w:sz w:val="22"/>
                <w:szCs w:val="22"/>
                <w:lang w:val="pl-PL"/>
              </w:rPr>
              <w:t>Ostali prihodi za posebne namjene</w:t>
            </w:r>
          </w:p>
        </w:tc>
        <w:tc>
          <w:tcPr>
            <w:tcW w:w="6145" w:type="dxa"/>
          </w:tcPr>
          <w:p w14:paraId="4EAF20F6" w14:textId="77777777" w:rsidR="002C51F2" w:rsidRPr="002C51F2" w:rsidRDefault="002C51F2" w:rsidP="00C1350C">
            <w:pPr>
              <w:pStyle w:val="Naslov1"/>
              <w:tabs>
                <w:tab w:val="left" w:pos="0"/>
              </w:tabs>
              <w:spacing w:before="70"/>
              <w:ind w:right="438"/>
              <w:rPr>
                <w:rFonts w:ascii="Arial Narrow" w:hAnsi="Arial Narrow"/>
                <w:b w:val="0"/>
                <w:bCs/>
                <w:sz w:val="22"/>
                <w:szCs w:val="22"/>
                <w:lang w:val="pl-PL"/>
              </w:rPr>
            </w:pPr>
            <w:r w:rsidRPr="002C51F2">
              <w:rPr>
                <w:rFonts w:ascii="Arial Narrow" w:hAnsi="Arial Narrow"/>
                <w:b w:val="0"/>
                <w:sz w:val="22"/>
                <w:szCs w:val="22"/>
                <w:lang w:val="pl-PL"/>
              </w:rPr>
              <w:t>23.010,00 €</w:t>
            </w:r>
          </w:p>
        </w:tc>
      </w:tr>
      <w:tr w:rsidR="002C51F2" w:rsidRPr="002C51F2" w14:paraId="6B3CBF60" w14:textId="77777777" w:rsidTr="00C1350C">
        <w:trPr>
          <w:trHeight w:val="22"/>
        </w:trPr>
        <w:tc>
          <w:tcPr>
            <w:tcW w:w="7640" w:type="dxa"/>
          </w:tcPr>
          <w:p w14:paraId="51A1C494" w14:textId="77777777" w:rsidR="002C51F2" w:rsidRPr="002C51F2" w:rsidRDefault="002C51F2">
            <w:pPr>
              <w:pStyle w:val="Naslov1"/>
              <w:numPr>
                <w:ilvl w:val="0"/>
                <w:numId w:val="28"/>
              </w:numPr>
              <w:tabs>
                <w:tab w:val="left" w:pos="0"/>
              </w:tabs>
              <w:spacing w:before="70"/>
              <w:ind w:left="1080" w:right="438"/>
              <w:rPr>
                <w:rFonts w:ascii="Arial Narrow" w:hAnsi="Arial Narrow"/>
                <w:b w:val="0"/>
                <w:bCs/>
                <w:sz w:val="22"/>
                <w:szCs w:val="22"/>
                <w:lang w:val="pl-PL"/>
              </w:rPr>
            </w:pPr>
            <w:r w:rsidRPr="002C51F2">
              <w:rPr>
                <w:rFonts w:ascii="Arial Narrow" w:hAnsi="Arial Narrow"/>
                <w:b w:val="0"/>
                <w:sz w:val="22"/>
                <w:szCs w:val="22"/>
                <w:lang w:val="pl-PL"/>
              </w:rPr>
              <w:t xml:space="preserve">Ostale pomoći </w:t>
            </w:r>
          </w:p>
        </w:tc>
        <w:tc>
          <w:tcPr>
            <w:tcW w:w="6145" w:type="dxa"/>
          </w:tcPr>
          <w:p w14:paraId="45FF390F" w14:textId="77777777" w:rsidR="002C51F2" w:rsidRPr="002C51F2" w:rsidRDefault="002C51F2" w:rsidP="00C1350C">
            <w:pPr>
              <w:pStyle w:val="Naslov1"/>
              <w:tabs>
                <w:tab w:val="left" w:pos="0"/>
              </w:tabs>
              <w:spacing w:before="70"/>
              <w:ind w:right="438"/>
              <w:rPr>
                <w:rFonts w:ascii="Arial Narrow" w:hAnsi="Arial Narrow"/>
                <w:b w:val="0"/>
                <w:bCs/>
                <w:sz w:val="22"/>
                <w:szCs w:val="22"/>
                <w:lang w:val="pl-PL"/>
              </w:rPr>
            </w:pPr>
            <w:r w:rsidRPr="002C51F2">
              <w:rPr>
                <w:rFonts w:ascii="Arial Narrow" w:hAnsi="Arial Narrow"/>
                <w:b w:val="0"/>
                <w:sz w:val="22"/>
                <w:szCs w:val="22"/>
                <w:lang w:val="pl-PL"/>
              </w:rPr>
              <w:t>436.763,00 €</w:t>
            </w:r>
          </w:p>
        </w:tc>
      </w:tr>
      <w:tr w:rsidR="002C51F2" w:rsidRPr="002C51F2" w14:paraId="5E359A90" w14:textId="77777777" w:rsidTr="00C1350C">
        <w:trPr>
          <w:trHeight w:val="23"/>
        </w:trPr>
        <w:tc>
          <w:tcPr>
            <w:tcW w:w="7640" w:type="dxa"/>
          </w:tcPr>
          <w:p w14:paraId="1486B84B" w14:textId="77777777" w:rsidR="002C51F2" w:rsidRPr="002C51F2" w:rsidRDefault="002C51F2">
            <w:pPr>
              <w:pStyle w:val="Naslov1"/>
              <w:numPr>
                <w:ilvl w:val="0"/>
                <w:numId w:val="28"/>
              </w:numPr>
              <w:tabs>
                <w:tab w:val="left" w:pos="0"/>
              </w:tabs>
              <w:spacing w:before="70"/>
              <w:ind w:left="1080" w:right="438"/>
              <w:rPr>
                <w:rFonts w:ascii="Arial Narrow" w:hAnsi="Arial Narrow"/>
                <w:b w:val="0"/>
                <w:bCs/>
                <w:sz w:val="22"/>
                <w:szCs w:val="22"/>
                <w:lang w:val="pl-PL"/>
              </w:rPr>
            </w:pPr>
            <w:r w:rsidRPr="002C51F2">
              <w:rPr>
                <w:rFonts w:ascii="Arial Narrow" w:hAnsi="Arial Narrow"/>
                <w:b w:val="0"/>
                <w:sz w:val="22"/>
                <w:szCs w:val="22"/>
                <w:lang w:val="pl-PL"/>
              </w:rPr>
              <w:t>Fondovi EU-Europski poljoprivredni fond za ruralni razvoj</w:t>
            </w:r>
          </w:p>
        </w:tc>
        <w:tc>
          <w:tcPr>
            <w:tcW w:w="6145" w:type="dxa"/>
          </w:tcPr>
          <w:p w14:paraId="0F58D6D0" w14:textId="77777777" w:rsidR="002C51F2" w:rsidRPr="002C51F2" w:rsidRDefault="002C51F2" w:rsidP="00C1350C">
            <w:pPr>
              <w:rPr>
                <w:rFonts w:ascii="Arial Narrow" w:hAnsi="Arial Narrow"/>
                <w:lang w:val="pl-PL"/>
              </w:rPr>
            </w:pPr>
            <w:r w:rsidRPr="002C51F2">
              <w:rPr>
                <w:rFonts w:ascii="Arial Narrow" w:hAnsi="Arial Narrow"/>
                <w:lang w:val="pl-PL"/>
              </w:rPr>
              <w:t>53.314,59 €</w:t>
            </w:r>
          </w:p>
        </w:tc>
      </w:tr>
      <w:tr w:rsidR="002C51F2" w:rsidRPr="002C51F2" w14:paraId="0A50C61C" w14:textId="77777777" w:rsidTr="00C1350C">
        <w:trPr>
          <w:trHeight w:val="44"/>
        </w:trPr>
        <w:tc>
          <w:tcPr>
            <w:tcW w:w="7640" w:type="dxa"/>
          </w:tcPr>
          <w:p w14:paraId="49777E92" w14:textId="77777777" w:rsidR="002C51F2" w:rsidRPr="002C51F2" w:rsidRDefault="002C51F2">
            <w:pPr>
              <w:pStyle w:val="Naslov1"/>
              <w:numPr>
                <w:ilvl w:val="0"/>
                <w:numId w:val="28"/>
              </w:numPr>
              <w:tabs>
                <w:tab w:val="left" w:pos="0"/>
              </w:tabs>
              <w:spacing w:before="70"/>
              <w:ind w:left="1080" w:right="438"/>
              <w:rPr>
                <w:rFonts w:ascii="Arial Narrow" w:hAnsi="Arial Narrow"/>
                <w:b w:val="0"/>
                <w:bCs/>
                <w:sz w:val="22"/>
                <w:szCs w:val="22"/>
                <w:lang w:val="pl-PL"/>
              </w:rPr>
            </w:pPr>
            <w:r w:rsidRPr="002C51F2">
              <w:rPr>
                <w:rFonts w:ascii="Arial Narrow" w:hAnsi="Arial Narrow"/>
                <w:b w:val="0"/>
                <w:sz w:val="22"/>
                <w:szCs w:val="22"/>
                <w:lang w:val="pl-PL"/>
              </w:rPr>
              <w:t>Vlastiti prihodi</w:t>
            </w:r>
          </w:p>
        </w:tc>
        <w:tc>
          <w:tcPr>
            <w:tcW w:w="6145" w:type="dxa"/>
          </w:tcPr>
          <w:p w14:paraId="083F9556" w14:textId="77777777" w:rsidR="002C51F2" w:rsidRPr="002C51F2" w:rsidRDefault="002C51F2" w:rsidP="00C1350C">
            <w:pPr>
              <w:pStyle w:val="Naslov1"/>
              <w:tabs>
                <w:tab w:val="left" w:pos="0"/>
              </w:tabs>
              <w:spacing w:before="70"/>
              <w:ind w:right="438"/>
              <w:rPr>
                <w:rFonts w:ascii="Arial Narrow" w:hAnsi="Arial Narrow"/>
                <w:b w:val="0"/>
                <w:bCs/>
                <w:sz w:val="22"/>
                <w:szCs w:val="22"/>
                <w:lang w:val="pl-PL"/>
              </w:rPr>
            </w:pPr>
            <w:r w:rsidRPr="002C51F2">
              <w:rPr>
                <w:rFonts w:ascii="Arial Narrow" w:hAnsi="Arial Narrow"/>
                <w:b w:val="0"/>
                <w:sz w:val="22"/>
                <w:szCs w:val="22"/>
                <w:lang w:val="pl-PL"/>
              </w:rPr>
              <w:t>22.060,00 €</w:t>
            </w:r>
          </w:p>
        </w:tc>
      </w:tr>
      <w:tr w:rsidR="002C51F2" w:rsidRPr="002C51F2" w14:paraId="1F2CB921" w14:textId="77777777" w:rsidTr="00C1350C">
        <w:trPr>
          <w:trHeight w:val="43"/>
        </w:trPr>
        <w:tc>
          <w:tcPr>
            <w:tcW w:w="7640" w:type="dxa"/>
          </w:tcPr>
          <w:p w14:paraId="57CCC6AF" w14:textId="77777777" w:rsidR="002C51F2" w:rsidRPr="002C51F2" w:rsidRDefault="002C51F2">
            <w:pPr>
              <w:pStyle w:val="Naslov1"/>
              <w:numPr>
                <w:ilvl w:val="0"/>
                <w:numId w:val="28"/>
              </w:numPr>
              <w:tabs>
                <w:tab w:val="left" w:pos="0"/>
              </w:tabs>
              <w:spacing w:before="70"/>
              <w:ind w:left="1080" w:right="438"/>
              <w:rPr>
                <w:rFonts w:ascii="Arial Narrow" w:hAnsi="Arial Narrow"/>
                <w:b w:val="0"/>
                <w:bCs/>
                <w:sz w:val="22"/>
                <w:szCs w:val="22"/>
                <w:lang w:val="pl-PL"/>
              </w:rPr>
            </w:pPr>
            <w:r w:rsidRPr="002C51F2">
              <w:rPr>
                <w:rFonts w:ascii="Arial Narrow" w:hAnsi="Arial Narrow"/>
                <w:b w:val="0"/>
                <w:sz w:val="22"/>
                <w:szCs w:val="22"/>
                <w:lang w:val="pl-PL"/>
              </w:rPr>
              <w:t>Pomoći iz državnog proračuna kroz nacionalno sufinanciranje EU projekata</w:t>
            </w:r>
          </w:p>
        </w:tc>
        <w:tc>
          <w:tcPr>
            <w:tcW w:w="6145" w:type="dxa"/>
          </w:tcPr>
          <w:p w14:paraId="65EF0F59" w14:textId="77777777" w:rsidR="002C51F2" w:rsidRPr="002C51F2" w:rsidRDefault="002C51F2" w:rsidP="00C1350C">
            <w:pPr>
              <w:rPr>
                <w:rFonts w:ascii="Arial Narrow" w:hAnsi="Arial Narrow"/>
                <w:lang w:val="pl-PL"/>
              </w:rPr>
            </w:pPr>
            <w:r w:rsidRPr="002C51F2">
              <w:rPr>
                <w:rFonts w:ascii="Arial Narrow" w:hAnsi="Arial Narrow"/>
                <w:lang w:val="pl-PL"/>
              </w:rPr>
              <w:t>19.955,12 €</w:t>
            </w:r>
          </w:p>
        </w:tc>
      </w:tr>
      <w:tr w:rsidR="002C51F2" w:rsidRPr="002C51F2" w14:paraId="252296DF" w14:textId="77777777" w:rsidTr="00C1350C">
        <w:trPr>
          <w:trHeight w:val="43"/>
        </w:trPr>
        <w:tc>
          <w:tcPr>
            <w:tcW w:w="7640" w:type="dxa"/>
          </w:tcPr>
          <w:p w14:paraId="11C6DAC4" w14:textId="77777777" w:rsidR="002C51F2" w:rsidRPr="002C51F2" w:rsidRDefault="002C51F2">
            <w:pPr>
              <w:pStyle w:val="Naslov1"/>
              <w:numPr>
                <w:ilvl w:val="0"/>
                <w:numId w:val="28"/>
              </w:numPr>
              <w:tabs>
                <w:tab w:val="left" w:pos="0"/>
              </w:tabs>
              <w:spacing w:before="70"/>
              <w:ind w:left="1080" w:right="438"/>
              <w:rPr>
                <w:rFonts w:ascii="Arial Narrow" w:hAnsi="Arial Narrow"/>
                <w:b w:val="0"/>
                <w:bCs/>
                <w:sz w:val="22"/>
                <w:szCs w:val="22"/>
                <w:lang w:val="pl-PL"/>
              </w:rPr>
            </w:pPr>
            <w:r w:rsidRPr="002C51F2">
              <w:rPr>
                <w:rFonts w:ascii="Arial Narrow" w:hAnsi="Arial Narrow"/>
                <w:b w:val="0"/>
                <w:sz w:val="22"/>
                <w:szCs w:val="22"/>
                <w:lang w:val="pl-PL"/>
              </w:rPr>
              <w:t>Fondovi EU-Europski fond za regionalni razvoj</w:t>
            </w:r>
          </w:p>
        </w:tc>
        <w:tc>
          <w:tcPr>
            <w:tcW w:w="6145" w:type="dxa"/>
          </w:tcPr>
          <w:p w14:paraId="14C35863" w14:textId="77777777" w:rsidR="002C51F2" w:rsidRPr="002C51F2" w:rsidRDefault="002C51F2" w:rsidP="00C1350C">
            <w:pPr>
              <w:rPr>
                <w:rFonts w:ascii="Arial Narrow" w:hAnsi="Arial Narrow"/>
                <w:lang w:val="pl-PL"/>
              </w:rPr>
            </w:pPr>
            <w:r w:rsidRPr="002C51F2">
              <w:rPr>
                <w:rFonts w:ascii="Arial Narrow" w:hAnsi="Arial Narrow"/>
                <w:lang w:val="pl-PL"/>
              </w:rPr>
              <w:t>909.224,62 €</w:t>
            </w:r>
          </w:p>
        </w:tc>
      </w:tr>
      <w:tr w:rsidR="002C51F2" w:rsidRPr="002C51F2" w14:paraId="305EA4CD" w14:textId="77777777" w:rsidTr="00C1350C">
        <w:trPr>
          <w:trHeight w:val="43"/>
        </w:trPr>
        <w:tc>
          <w:tcPr>
            <w:tcW w:w="7640" w:type="dxa"/>
          </w:tcPr>
          <w:p w14:paraId="3B02B8BC" w14:textId="77777777" w:rsidR="002C51F2" w:rsidRPr="002C51F2" w:rsidRDefault="002C51F2">
            <w:pPr>
              <w:pStyle w:val="Naslov1"/>
              <w:numPr>
                <w:ilvl w:val="0"/>
                <w:numId w:val="28"/>
              </w:numPr>
              <w:tabs>
                <w:tab w:val="left" w:pos="0"/>
              </w:tabs>
              <w:spacing w:before="70"/>
              <w:ind w:left="1080" w:right="438"/>
              <w:rPr>
                <w:rFonts w:ascii="Arial Narrow" w:hAnsi="Arial Narrow"/>
                <w:b w:val="0"/>
                <w:bCs/>
                <w:sz w:val="22"/>
                <w:szCs w:val="22"/>
                <w:lang w:val="pl-PL"/>
              </w:rPr>
            </w:pPr>
            <w:r w:rsidRPr="002C51F2">
              <w:rPr>
                <w:rFonts w:ascii="Arial Narrow" w:hAnsi="Arial Narrow"/>
                <w:b w:val="0"/>
                <w:sz w:val="22"/>
                <w:szCs w:val="22"/>
                <w:lang w:val="pl-PL"/>
              </w:rPr>
              <w:t>Namjenski primici od zaduživanja</w:t>
            </w:r>
          </w:p>
        </w:tc>
        <w:tc>
          <w:tcPr>
            <w:tcW w:w="6145" w:type="dxa"/>
          </w:tcPr>
          <w:p w14:paraId="7275E853" w14:textId="77777777" w:rsidR="002C51F2" w:rsidRPr="002C51F2" w:rsidRDefault="002C51F2" w:rsidP="00C1350C">
            <w:pPr>
              <w:rPr>
                <w:rFonts w:ascii="Arial Narrow" w:hAnsi="Arial Narrow"/>
                <w:lang w:val="pl-PL"/>
              </w:rPr>
            </w:pPr>
            <w:r w:rsidRPr="002C51F2">
              <w:rPr>
                <w:rFonts w:ascii="Arial Narrow" w:hAnsi="Arial Narrow"/>
                <w:lang w:val="pl-PL"/>
              </w:rPr>
              <w:t>198.278,10 €</w:t>
            </w:r>
          </w:p>
        </w:tc>
      </w:tr>
      <w:tr w:rsidR="002C51F2" w:rsidRPr="002C51F2" w14:paraId="7ECDFC3C" w14:textId="77777777" w:rsidTr="00C1350C">
        <w:trPr>
          <w:trHeight w:val="43"/>
        </w:trPr>
        <w:tc>
          <w:tcPr>
            <w:tcW w:w="7640" w:type="dxa"/>
          </w:tcPr>
          <w:p w14:paraId="39E50EA3" w14:textId="77777777" w:rsidR="002C51F2" w:rsidRPr="002C51F2" w:rsidRDefault="002C51F2">
            <w:pPr>
              <w:pStyle w:val="Naslov1"/>
              <w:numPr>
                <w:ilvl w:val="0"/>
                <w:numId w:val="28"/>
              </w:numPr>
              <w:tabs>
                <w:tab w:val="left" w:pos="0"/>
              </w:tabs>
              <w:spacing w:before="70"/>
              <w:ind w:left="1080" w:right="438"/>
              <w:rPr>
                <w:rFonts w:ascii="Arial Narrow" w:hAnsi="Arial Narrow"/>
                <w:b w:val="0"/>
                <w:bCs/>
                <w:sz w:val="22"/>
                <w:szCs w:val="22"/>
                <w:lang w:val="pl-PL"/>
              </w:rPr>
            </w:pPr>
            <w:r w:rsidRPr="002C51F2">
              <w:rPr>
                <w:rFonts w:ascii="Arial Narrow" w:hAnsi="Arial Narrow"/>
                <w:b w:val="0"/>
                <w:sz w:val="22"/>
                <w:szCs w:val="22"/>
                <w:lang w:val="pl-PL"/>
              </w:rPr>
              <w:t>Pomoći iz državnog proračuna</w:t>
            </w:r>
          </w:p>
        </w:tc>
        <w:tc>
          <w:tcPr>
            <w:tcW w:w="6145" w:type="dxa"/>
          </w:tcPr>
          <w:p w14:paraId="236F459A" w14:textId="77777777" w:rsidR="002C51F2" w:rsidRPr="002C51F2" w:rsidRDefault="002C51F2" w:rsidP="00C1350C">
            <w:pPr>
              <w:rPr>
                <w:rFonts w:ascii="Arial Narrow" w:hAnsi="Arial Narrow"/>
                <w:lang w:val="pl-PL"/>
              </w:rPr>
            </w:pPr>
            <w:r w:rsidRPr="002C51F2">
              <w:rPr>
                <w:rFonts w:ascii="Arial Narrow" w:hAnsi="Arial Narrow"/>
                <w:lang w:val="pl-PL"/>
              </w:rPr>
              <w:t>48.553,50 €</w:t>
            </w:r>
          </w:p>
        </w:tc>
      </w:tr>
      <w:tr w:rsidR="002C51F2" w:rsidRPr="002C51F2" w14:paraId="3AC896A2" w14:textId="77777777" w:rsidTr="00C1350C">
        <w:trPr>
          <w:trHeight w:val="23"/>
        </w:trPr>
        <w:tc>
          <w:tcPr>
            <w:tcW w:w="7640" w:type="dxa"/>
          </w:tcPr>
          <w:p w14:paraId="3F527B17" w14:textId="77777777" w:rsidR="002C51F2" w:rsidRPr="002C51F2" w:rsidRDefault="002C51F2" w:rsidP="00C1350C">
            <w:pPr>
              <w:pStyle w:val="Naslov1"/>
              <w:tabs>
                <w:tab w:val="left" w:pos="0"/>
              </w:tabs>
              <w:spacing w:before="70"/>
              <w:ind w:left="720" w:right="438"/>
              <w:rPr>
                <w:rFonts w:ascii="Arial Narrow" w:hAnsi="Arial Narrow"/>
                <w:bCs/>
                <w:sz w:val="22"/>
                <w:szCs w:val="22"/>
                <w:lang w:val="pl-PL"/>
              </w:rPr>
            </w:pPr>
            <w:r w:rsidRPr="002C51F2">
              <w:rPr>
                <w:rFonts w:ascii="Arial Narrow" w:hAnsi="Arial Narrow"/>
                <w:sz w:val="22"/>
                <w:szCs w:val="22"/>
                <w:lang w:val="pl-PL"/>
              </w:rPr>
              <w:t>UKUPNO</w:t>
            </w:r>
          </w:p>
        </w:tc>
        <w:tc>
          <w:tcPr>
            <w:tcW w:w="6145" w:type="dxa"/>
          </w:tcPr>
          <w:p w14:paraId="5A48ED68" w14:textId="77777777" w:rsidR="002C51F2" w:rsidRPr="002C51F2" w:rsidRDefault="002C51F2" w:rsidP="00C1350C">
            <w:pPr>
              <w:pStyle w:val="Naslov1"/>
              <w:tabs>
                <w:tab w:val="left" w:pos="0"/>
              </w:tabs>
              <w:spacing w:before="70"/>
              <w:ind w:right="438"/>
              <w:rPr>
                <w:rFonts w:ascii="Arial Narrow" w:hAnsi="Arial Narrow"/>
                <w:sz w:val="22"/>
                <w:szCs w:val="22"/>
                <w:lang w:val="pl-PL"/>
              </w:rPr>
            </w:pPr>
            <w:r w:rsidRPr="002C51F2">
              <w:rPr>
                <w:rFonts w:ascii="Arial Narrow" w:hAnsi="Arial Narrow"/>
                <w:color w:val="000000"/>
                <w:sz w:val="22"/>
                <w:szCs w:val="22"/>
              </w:rPr>
              <w:t xml:space="preserve">1.833.786,34 </w:t>
            </w:r>
            <w:r w:rsidRPr="002C51F2">
              <w:rPr>
                <w:rFonts w:ascii="Arial Narrow" w:hAnsi="Arial Narrow"/>
                <w:sz w:val="22"/>
                <w:szCs w:val="22"/>
                <w:lang w:val="pl-PL"/>
              </w:rPr>
              <w:t>€</w:t>
            </w:r>
          </w:p>
        </w:tc>
      </w:tr>
    </w:tbl>
    <w:p w14:paraId="3C479540" w14:textId="77777777" w:rsidR="002C51F2" w:rsidRPr="002C51F2" w:rsidRDefault="002C51F2" w:rsidP="002C51F2">
      <w:pPr>
        <w:jc w:val="center"/>
        <w:rPr>
          <w:rFonts w:ascii="Arial Narrow" w:hAnsi="Arial Narrow"/>
          <w:b/>
        </w:rPr>
      </w:pPr>
    </w:p>
    <w:p w14:paraId="21358E45" w14:textId="77777777" w:rsidR="002C51F2" w:rsidRPr="002C51F2" w:rsidRDefault="002C51F2" w:rsidP="002C51F2">
      <w:pPr>
        <w:jc w:val="center"/>
        <w:rPr>
          <w:rFonts w:ascii="Arial Narrow" w:hAnsi="Arial Narrow"/>
          <w:b/>
        </w:rPr>
      </w:pPr>
      <w:r w:rsidRPr="002C51F2">
        <w:rPr>
          <w:rFonts w:ascii="Arial Narrow" w:hAnsi="Arial Narrow"/>
          <w:b/>
        </w:rPr>
        <w:t>Članak 2.</w:t>
      </w:r>
    </w:p>
    <w:p w14:paraId="1E9FB4A0" w14:textId="77777777" w:rsidR="002C51F2" w:rsidRPr="002C51F2" w:rsidRDefault="002C51F2" w:rsidP="002C51F2">
      <w:pPr>
        <w:rPr>
          <w:rFonts w:ascii="Arial Narrow" w:hAnsi="Arial Narrow"/>
        </w:rPr>
      </w:pPr>
      <w:r w:rsidRPr="002C51F2">
        <w:rPr>
          <w:rFonts w:ascii="Arial Narrow" w:hAnsi="Arial Narrow"/>
          <w:lang w:val="pl-PL"/>
        </w:rPr>
        <w:t xml:space="preserve">Ova Odluka </w:t>
      </w:r>
      <w:r w:rsidRPr="002C51F2">
        <w:rPr>
          <w:rFonts w:ascii="Arial Narrow" w:hAnsi="Arial Narrow"/>
        </w:rPr>
        <w:t>stupa na snagu prvog dana od dana objave u Službenom glasniku Općine Dubravica.</w:t>
      </w:r>
    </w:p>
    <w:p w14:paraId="6FE12382" w14:textId="77777777" w:rsidR="002C51F2" w:rsidRPr="002C51F2" w:rsidRDefault="002C51F2" w:rsidP="002C51F2">
      <w:pPr>
        <w:rPr>
          <w:rFonts w:ascii="Arial Narrow" w:hAnsi="Arial Narrow"/>
        </w:rPr>
      </w:pPr>
    </w:p>
    <w:p w14:paraId="2B1C13B6" w14:textId="77777777" w:rsidR="002C51F2" w:rsidRPr="002C51F2" w:rsidRDefault="002C51F2" w:rsidP="002C51F2">
      <w:pPr>
        <w:pStyle w:val="Odlomakpopisa"/>
        <w:jc w:val="center"/>
        <w:rPr>
          <w:rFonts w:ascii="Arial Narrow" w:hAnsi="Arial Narrow"/>
          <w:lang w:eastAsia="hr-HR"/>
        </w:rPr>
      </w:pPr>
      <w:r w:rsidRPr="002C51F2">
        <w:rPr>
          <w:rFonts w:ascii="Arial Narrow" w:hAnsi="Arial Narrow"/>
          <w:lang w:eastAsia="hr-HR"/>
        </w:rPr>
        <w:t>OPĆINSKO VIJEĆE OPĆINE DUBRAVICA</w:t>
      </w:r>
    </w:p>
    <w:p w14:paraId="6F2CECBB" w14:textId="77777777" w:rsidR="002C51F2" w:rsidRPr="002C51F2" w:rsidRDefault="002C51F2" w:rsidP="002C51F2">
      <w:pPr>
        <w:pStyle w:val="Odlomakpopisa"/>
        <w:tabs>
          <w:tab w:val="left" w:pos="390"/>
          <w:tab w:val="num" w:pos="1080"/>
          <w:tab w:val="left" w:pos="3105"/>
        </w:tabs>
        <w:jc w:val="center"/>
        <w:rPr>
          <w:rFonts w:ascii="Arial Narrow" w:hAnsi="Arial Narrow"/>
          <w:lang w:eastAsia="hr-HR"/>
        </w:rPr>
      </w:pPr>
      <w:r w:rsidRPr="002C51F2">
        <w:rPr>
          <w:rFonts w:ascii="Arial Narrow" w:hAnsi="Arial Narrow"/>
          <w:lang w:eastAsia="hr-HR"/>
        </w:rPr>
        <w:t>KLASA: 024-02/26-01/4</w:t>
      </w:r>
    </w:p>
    <w:p w14:paraId="2982A3F1" w14:textId="77777777" w:rsidR="002C51F2" w:rsidRPr="002C51F2" w:rsidRDefault="002C51F2" w:rsidP="002C51F2">
      <w:pPr>
        <w:pStyle w:val="Odlomakpopisa"/>
        <w:tabs>
          <w:tab w:val="left" w:pos="390"/>
          <w:tab w:val="num" w:pos="1080"/>
          <w:tab w:val="left" w:pos="3105"/>
        </w:tabs>
        <w:jc w:val="center"/>
        <w:rPr>
          <w:rFonts w:ascii="Arial Narrow" w:hAnsi="Arial Narrow"/>
          <w:lang w:eastAsia="hr-HR"/>
        </w:rPr>
      </w:pPr>
      <w:r w:rsidRPr="002C51F2">
        <w:rPr>
          <w:rFonts w:ascii="Arial Narrow" w:hAnsi="Arial Narrow"/>
          <w:lang w:eastAsia="hr-HR"/>
        </w:rPr>
        <w:t>URBROJ: 238-40-02-26-15</w:t>
      </w:r>
    </w:p>
    <w:p w14:paraId="13D81E82" w14:textId="77777777" w:rsidR="002C51F2" w:rsidRPr="002C51F2" w:rsidRDefault="002C51F2" w:rsidP="002C51F2">
      <w:pPr>
        <w:pStyle w:val="Odlomakpopisa"/>
        <w:tabs>
          <w:tab w:val="left" w:pos="390"/>
          <w:tab w:val="num" w:pos="1080"/>
          <w:tab w:val="left" w:pos="3105"/>
        </w:tabs>
        <w:jc w:val="center"/>
        <w:rPr>
          <w:rFonts w:ascii="Arial Narrow" w:hAnsi="Arial Narrow"/>
          <w:lang w:eastAsia="hr-HR"/>
        </w:rPr>
      </w:pPr>
      <w:r w:rsidRPr="002C51F2">
        <w:rPr>
          <w:rFonts w:ascii="Arial Narrow" w:hAnsi="Arial Narrow"/>
          <w:lang w:eastAsia="hr-HR"/>
        </w:rPr>
        <w:t xml:space="preserve">Dubravica, 26. </w:t>
      </w:r>
      <w:proofErr w:type="spellStart"/>
      <w:r w:rsidRPr="002C51F2">
        <w:rPr>
          <w:rFonts w:ascii="Arial Narrow" w:hAnsi="Arial Narrow"/>
          <w:lang w:eastAsia="hr-HR"/>
        </w:rPr>
        <w:t>svibanj</w:t>
      </w:r>
      <w:proofErr w:type="spellEnd"/>
      <w:r w:rsidRPr="002C51F2">
        <w:rPr>
          <w:rFonts w:ascii="Arial Narrow" w:hAnsi="Arial Narrow"/>
          <w:lang w:eastAsia="hr-HR"/>
        </w:rPr>
        <w:t xml:space="preserve"> 2026.</w:t>
      </w:r>
    </w:p>
    <w:p w14:paraId="65171F6A" w14:textId="77777777" w:rsidR="002C51F2" w:rsidRPr="002C51F2" w:rsidRDefault="002C51F2" w:rsidP="002C51F2">
      <w:pPr>
        <w:pStyle w:val="StandardWeb"/>
        <w:shd w:val="clear" w:color="auto" w:fill="FFFFFF"/>
        <w:spacing w:before="0" w:beforeAutospacing="0" w:after="0" w:afterAutospacing="0"/>
        <w:ind w:left="720"/>
        <w:rPr>
          <w:rFonts w:ascii="Arial Narrow" w:hAnsi="Arial Narrow"/>
          <w:sz w:val="22"/>
          <w:szCs w:val="22"/>
        </w:rPr>
      </w:pPr>
      <w:r w:rsidRPr="002C51F2">
        <w:rPr>
          <w:rFonts w:ascii="Arial Narrow" w:hAnsi="Arial Narrow"/>
          <w:sz w:val="22"/>
          <w:szCs w:val="22"/>
        </w:rPr>
        <w:tab/>
      </w:r>
      <w:r w:rsidRPr="002C51F2">
        <w:rPr>
          <w:rFonts w:ascii="Arial Narrow" w:hAnsi="Arial Narrow"/>
          <w:sz w:val="22"/>
          <w:szCs w:val="22"/>
        </w:rPr>
        <w:tab/>
      </w:r>
      <w:r w:rsidRPr="002C51F2">
        <w:rPr>
          <w:rFonts w:ascii="Arial Narrow" w:hAnsi="Arial Narrow"/>
          <w:sz w:val="22"/>
          <w:szCs w:val="22"/>
        </w:rPr>
        <w:tab/>
      </w:r>
      <w:r w:rsidRPr="002C51F2">
        <w:rPr>
          <w:rFonts w:ascii="Arial Narrow" w:hAnsi="Arial Narrow"/>
          <w:sz w:val="22"/>
          <w:szCs w:val="22"/>
        </w:rPr>
        <w:tab/>
      </w:r>
      <w:r w:rsidRPr="002C51F2">
        <w:rPr>
          <w:rFonts w:ascii="Arial Narrow" w:hAnsi="Arial Narrow"/>
          <w:sz w:val="22"/>
          <w:szCs w:val="22"/>
        </w:rPr>
        <w:tab/>
      </w:r>
    </w:p>
    <w:p w14:paraId="431D1C92" w14:textId="77777777" w:rsidR="002C51F2" w:rsidRPr="002C51F2" w:rsidRDefault="002C51F2" w:rsidP="002C51F2">
      <w:pPr>
        <w:pStyle w:val="StandardWeb"/>
        <w:shd w:val="clear" w:color="auto" w:fill="FFFFFF"/>
        <w:spacing w:before="0" w:beforeAutospacing="0" w:after="0" w:afterAutospacing="0"/>
        <w:ind w:left="720"/>
        <w:jc w:val="right"/>
        <w:rPr>
          <w:rFonts w:ascii="Arial Narrow" w:hAnsi="Arial Narrow"/>
          <w:sz w:val="22"/>
          <w:szCs w:val="22"/>
        </w:rPr>
      </w:pPr>
      <w:r w:rsidRPr="002C51F2">
        <w:rPr>
          <w:rFonts w:ascii="Arial Narrow" w:hAnsi="Arial Narrow"/>
          <w:sz w:val="22"/>
          <w:szCs w:val="22"/>
        </w:rPr>
        <w:tab/>
      </w:r>
      <w:r w:rsidRPr="002C51F2">
        <w:rPr>
          <w:rFonts w:ascii="Arial Narrow" w:hAnsi="Arial Narrow"/>
          <w:sz w:val="22"/>
          <w:szCs w:val="22"/>
        </w:rPr>
        <w:tab/>
      </w:r>
      <w:r w:rsidRPr="002C51F2">
        <w:rPr>
          <w:rFonts w:ascii="Arial Narrow" w:hAnsi="Arial Narrow"/>
          <w:sz w:val="22"/>
          <w:szCs w:val="22"/>
        </w:rPr>
        <w:tab/>
      </w:r>
      <w:r w:rsidRPr="002C51F2">
        <w:rPr>
          <w:rFonts w:ascii="Arial Narrow" w:hAnsi="Arial Narrow"/>
          <w:sz w:val="22"/>
          <w:szCs w:val="22"/>
        </w:rPr>
        <w:tab/>
      </w:r>
      <w:r w:rsidRPr="002C51F2">
        <w:rPr>
          <w:rFonts w:ascii="Arial Narrow" w:hAnsi="Arial Narrow"/>
          <w:sz w:val="22"/>
          <w:szCs w:val="22"/>
        </w:rPr>
        <w:tab/>
      </w:r>
      <w:r w:rsidRPr="002C51F2">
        <w:rPr>
          <w:rFonts w:ascii="Arial Narrow" w:hAnsi="Arial Narrow"/>
          <w:sz w:val="22"/>
          <w:szCs w:val="22"/>
        </w:rPr>
        <w:tab/>
      </w:r>
      <w:r w:rsidRPr="002C51F2">
        <w:rPr>
          <w:rFonts w:ascii="Arial Narrow" w:hAnsi="Arial Narrow"/>
          <w:sz w:val="22"/>
          <w:szCs w:val="22"/>
        </w:rPr>
        <w:tab/>
        <w:t xml:space="preserve">Predsjednik Ivica </w:t>
      </w:r>
      <w:proofErr w:type="spellStart"/>
      <w:r w:rsidRPr="002C51F2">
        <w:rPr>
          <w:rFonts w:ascii="Arial Narrow" w:hAnsi="Arial Narrow"/>
          <w:sz w:val="22"/>
          <w:szCs w:val="22"/>
        </w:rPr>
        <w:t>Stiperski</w:t>
      </w:r>
      <w:proofErr w:type="spellEnd"/>
    </w:p>
    <w:p w14:paraId="2FCA101D" w14:textId="77777777" w:rsidR="002C51F2" w:rsidRPr="00051525" w:rsidRDefault="002C51F2" w:rsidP="002C51F2"/>
    <w:p w14:paraId="4A9B9B43" w14:textId="7F488598" w:rsidR="008F76A1" w:rsidRPr="002C51F2" w:rsidRDefault="002C51F2" w:rsidP="002C51F2">
      <w:pPr>
        <w:rPr>
          <w:color w:val="000000"/>
        </w:rPr>
      </w:pPr>
      <w:r w:rsidRPr="00051525">
        <w:rPr>
          <w:b/>
          <w:color w:val="000000"/>
        </w:rPr>
        <w:lastRenderedPageBreak/>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r w:rsidRPr="00051525">
        <w:rPr>
          <w:b/>
          <w:color w:val="000000"/>
        </w:rPr>
        <w:tab/>
      </w:r>
    </w:p>
    <w:p w14:paraId="7214C62D" w14:textId="1EDB7C14" w:rsidR="008F76A1" w:rsidRDefault="008F76A1"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047360" behindDoc="0" locked="0" layoutInCell="1" allowOverlap="1" wp14:anchorId="6533BDFD" wp14:editId="0D0C91FE">
                <wp:simplePos x="0" y="0"/>
                <wp:positionH relativeFrom="margin">
                  <wp:posOffset>0</wp:posOffset>
                </wp:positionH>
                <wp:positionV relativeFrom="paragraph">
                  <wp:posOffset>114300</wp:posOffset>
                </wp:positionV>
                <wp:extent cx="454025" cy="317500"/>
                <wp:effectExtent l="57150" t="114300" r="136525" b="82550"/>
                <wp:wrapNone/>
                <wp:docPr id="2032369816"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F5BF39A" w14:textId="76742932"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4</w:t>
                            </w:r>
                          </w:p>
                          <w:p w14:paraId="759D29D8" w14:textId="77777777" w:rsidR="008F76A1" w:rsidRPr="00104EAC" w:rsidRDefault="008F76A1" w:rsidP="008F76A1">
                            <w:pPr>
                              <w:jc w:val="center"/>
                              <w:rPr>
                                <w:rFonts w:ascii="Arial Narrow" w:hAnsi="Arial Narrow"/>
                                <w:sz w:val="24"/>
                                <w:szCs w:val="24"/>
                              </w:rPr>
                            </w:pPr>
                          </w:p>
                          <w:p w14:paraId="295B3313" w14:textId="77777777" w:rsidR="008F76A1" w:rsidRDefault="008F76A1" w:rsidP="008F76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3BDFD" id="_x0000_s1039" style="position:absolute;left:0;text-align:left;margin-left:0;margin-top:9pt;width:35.75pt;height:25pt;z-index:25204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7H2wIAAOkFAAAOAAAAZHJzL2Uyb0RvYy54bWysVMlu2zAQvRfoPxC8N7K8JI4ROTCyFAXS&#10;JIhT5DyiKIsoRbIkZSn9+g4peUnaXopCAMVZOPNmvbjsakm23DqhVUbTkxElXDFdCLXJ6Lfn209z&#10;SpwHVYDUimf0lTt6ufz44aI1Cz7WlZYFtwSNKLdoTUYr780iSRyreA3uRBuuUFhqW4NH0m6SwkKL&#10;1muZjEej06TVtjBWM+4ccq97IV1G+2XJmX8oS8c9kRlFbD6eNp55OJPlBSw2Fkwl2AAD/gFFDUKh&#10;072pa/BAGit+M1ULZrXTpT9huk50WQrGYwwYTTp6F826AsNjLJgcZ/Zpcv/PLLvfrs2jxTS0xi0c&#10;XkMUXWnr8Ed8pIvJet0ni3eeMGROZ9PReEYJQ9EkPZuNYjKTw2Njnf/MdU3CJaNWN6p4woLEPMH2&#10;znn0ivo7veDQaSmKWyFlJOwmv5KWbAGLd3N2c3pzGt/Kpv6qi54d/O4cu14/Gn1jSCrSZnQWVQkD&#10;bLNSgkfotSky6rH0358rLCABucEuZt5GP29sDMZ7r6tZ+HqlCgrec4P9oaO8UL5nnh+YDvwedzrZ&#10;8TEDfwUeUnMNrupNRTyhY/GJVCFDPHY4ZjIWq/HcrquiJbls7BNgaLPRHBGRQoQCTOZpT2D7p/OI&#10;C2V9yLmkxGr/InwVmy5UO9gMAPYlyCWw75EN0lTQg5oexTFoR4B6hyZSR0CTQ6OFm+/yjgjEmk5C&#10;aIGV6+L10QY8sfWcYbcCcdyB849gcTwRNq4c/4BHKTWWVg83Siptf/6JH/RxalBKSYvjnlH3owHL&#10;KZFfFM7TeTqdhv0QiensbIyEPZbkxxLV1FcamzLF5WZYvAZ9L3fX0ur6BTfTKnhFESiGvvvWGogr&#10;368h3G2Mr1ZRDXeCAX+n1oYF47sKPHcvYM0wRx4H8F7vVgMs3k1SrxteKr1qvC5FHLNDXrEegcB9&#10;Eisz7L6wsI7pqHXY0MtfAAAA//8DAFBLAwQUAAYACAAAACEAh+FvtdgAAAAFAQAADwAAAGRycy9k&#10;b3ducmV2LnhtbEyOwU7DMBBE70j8g7VI3KhTpJYqxKkqJNRjS8gBbtt4SaLa6yh20/D3LCc4rWZn&#10;NPOK7eydmmiMfWADy0UGirgJtufWQP3++rABFROyRReYDHxThG15e1NgbsOV32iqUqukhGOOBrqU&#10;hlzr2HTkMS7CQCzeVxg9JpFjq+2IVyn3Tj9m2Vp77FkWOhzopaPmXF28geyzqo+un93HnqbVXh8O&#10;dXXUxtzfzbtnUInm9BeGX3xBh1KYTuHCNionHZKT70auuE/LFaiTgbVoXRb6P335AwAA//8DAFBL&#10;AQItABQABgAIAAAAIQC2gziS/gAAAOEBAAATAAAAAAAAAAAAAAAAAAAAAABbQ29udGVudF9UeXBl&#10;c10ueG1sUEsBAi0AFAAGAAgAAAAhADj9If/WAAAAlAEAAAsAAAAAAAAAAAAAAAAALwEAAF9yZWxz&#10;Ly5yZWxzUEsBAi0AFAAGAAgAAAAhAIYsfsfbAgAA6QUAAA4AAAAAAAAAAAAAAAAALgIAAGRycy9l&#10;Mm9Eb2MueG1sUEsBAi0AFAAGAAgAAAAhAIfhb7XYAAAABQEAAA8AAAAAAAAAAAAAAAAANQUAAGRy&#10;cy9kb3ducmV2LnhtbFBLBQYAAAAABAAEAPMAAAA6BgAAAAA=&#10;" fillcolor="#afabab" strokecolor="#8e8e8e" strokeweight="1.52778mm">
                <v:stroke linestyle="thickThin"/>
                <v:shadow on="t" color="black" opacity="26214f" origin="-.5,.5" offset=".74836mm,-.74836mm"/>
                <v:textbox>
                  <w:txbxContent>
                    <w:p w14:paraId="2F5BF39A" w14:textId="76742932"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4</w:t>
                      </w:r>
                    </w:p>
                    <w:p w14:paraId="759D29D8" w14:textId="77777777" w:rsidR="008F76A1" w:rsidRPr="00104EAC" w:rsidRDefault="008F76A1" w:rsidP="008F76A1">
                      <w:pPr>
                        <w:jc w:val="center"/>
                        <w:rPr>
                          <w:rFonts w:ascii="Arial Narrow" w:hAnsi="Arial Narrow"/>
                          <w:sz w:val="24"/>
                          <w:szCs w:val="24"/>
                        </w:rPr>
                      </w:pPr>
                    </w:p>
                    <w:p w14:paraId="295B3313" w14:textId="77777777" w:rsidR="008F76A1" w:rsidRDefault="008F76A1" w:rsidP="008F76A1">
                      <w:pPr>
                        <w:jc w:val="center"/>
                      </w:pPr>
                    </w:p>
                  </w:txbxContent>
                </v:textbox>
                <w10:wrap anchorx="margin"/>
              </v:roundrect>
            </w:pict>
          </mc:Fallback>
        </mc:AlternateContent>
      </w:r>
    </w:p>
    <w:p w14:paraId="65173927" w14:textId="77777777" w:rsidR="00D30A9E" w:rsidRDefault="00D30A9E" w:rsidP="00D30A9E">
      <w:pPr>
        <w:rPr>
          <w:b/>
        </w:rPr>
      </w:pPr>
    </w:p>
    <w:p w14:paraId="024E47B1" w14:textId="1E8EBDE2" w:rsidR="00D30A9E" w:rsidRPr="00D30A9E" w:rsidRDefault="00D30A9E" w:rsidP="00D30A9E">
      <w:pPr>
        <w:rPr>
          <w:rFonts w:ascii="Arial Narrow" w:hAnsi="Arial Narrow"/>
        </w:rPr>
      </w:pPr>
      <w:r w:rsidRPr="00D30A9E">
        <w:rPr>
          <w:rFonts w:ascii="Arial Narrow" w:hAnsi="Arial Narrow"/>
          <w:lang w:val="pl-PL"/>
        </w:rPr>
        <w:t xml:space="preserve">Na temelju članka 5. Zakona o kulturnim vijećima i financiranju javnih potreba u kulturi („Narodne novine” broj 83/22), članka 32. Zakona o udrugama („Narodne novine” broj </w:t>
      </w:r>
      <w:r w:rsidRPr="00D30A9E">
        <w:rPr>
          <w:rFonts w:ascii="Arial Narrow" w:hAnsi="Arial Narrow"/>
        </w:rPr>
        <w:fldChar w:fldCharType="begin"/>
      </w:r>
      <w:r w:rsidRPr="00D30A9E">
        <w:rPr>
          <w:rFonts w:ascii="Arial Narrow" w:hAnsi="Arial Narrow"/>
        </w:rPr>
        <w:instrText>HYPERLINK "https://www.zakon.hr/cms.htm?id=18799" \t "_blank"</w:instrText>
      </w:r>
      <w:r w:rsidRPr="00D30A9E">
        <w:rPr>
          <w:rFonts w:ascii="Arial Narrow" w:hAnsi="Arial Narrow"/>
        </w:rPr>
      </w:r>
      <w:r w:rsidRPr="00D30A9E">
        <w:rPr>
          <w:rFonts w:ascii="Arial Narrow" w:hAnsi="Arial Narrow"/>
        </w:rPr>
        <w:fldChar w:fldCharType="separate"/>
      </w:r>
      <w:r w:rsidRPr="00D30A9E">
        <w:rPr>
          <w:rFonts w:ascii="Arial Narrow" w:hAnsi="Arial Narrow"/>
          <w:lang w:val="pl-PL"/>
        </w:rPr>
        <w:t>74/14</w:t>
      </w:r>
      <w:r w:rsidRPr="00D30A9E">
        <w:rPr>
          <w:rFonts w:ascii="Arial Narrow" w:hAnsi="Arial Narrow"/>
        </w:rPr>
        <w:fldChar w:fldCharType="end"/>
      </w:r>
      <w:r w:rsidRPr="00D30A9E">
        <w:rPr>
          <w:rFonts w:ascii="Arial Narrow" w:hAnsi="Arial Narrow"/>
          <w:lang w:val="pl-PL"/>
        </w:rPr>
        <w:t>, </w:t>
      </w:r>
      <w:hyperlink r:id="rId42" w:tgtFrame="_blank" w:history="1">
        <w:r w:rsidRPr="00D30A9E">
          <w:rPr>
            <w:rFonts w:ascii="Arial Narrow" w:hAnsi="Arial Narrow"/>
            <w:lang w:val="pl-PL"/>
          </w:rPr>
          <w:t>70/17</w:t>
        </w:r>
      </w:hyperlink>
      <w:r w:rsidRPr="00D30A9E">
        <w:rPr>
          <w:rFonts w:ascii="Arial Narrow" w:hAnsi="Arial Narrow"/>
          <w:lang w:val="pl-PL"/>
        </w:rPr>
        <w:t>, </w:t>
      </w:r>
      <w:hyperlink r:id="rId43" w:tgtFrame="_blank" w:history="1">
        <w:r w:rsidRPr="00D30A9E">
          <w:rPr>
            <w:rFonts w:ascii="Arial Narrow" w:hAnsi="Arial Narrow"/>
            <w:lang w:val="pl-PL"/>
          </w:rPr>
          <w:t>98/19</w:t>
        </w:r>
      </w:hyperlink>
      <w:r w:rsidRPr="00D30A9E">
        <w:rPr>
          <w:rFonts w:ascii="Arial Narrow" w:hAnsi="Arial Narrow"/>
          <w:lang w:val="pl-PL"/>
        </w:rPr>
        <w:t xml:space="preserve">, 151/22) i članka 21. Statuta Općine Dubravica („Službeni glasnik Općine Dubravica” broj 01/2021, 03/2024, 04/2025) </w:t>
      </w:r>
      <w:r w:rsidRPr="00D30A9E">
        <w:rPr>
          <w:rFonts w:ascii="Arial Narrow" w:hAnsi="Arial Narrow"/>
        </w:rPr>
        <w:t>Općinsko vijeće Općine Dubravica na svojoj 07. sjednici održanoj 26. svibnja 2026. godine donosi</w:t>
      </w:r>
    </w:p>
    <w:p w14:paraId="102105E7" w14:textId="77777777" w:rsidR="00D30A9E" w:rsidRPr="00D30A9E" w:rsidRDefault="00D30A9E" w:rsidP="00D30A9E">
      <w:pPr>
        <w:rPr>
          <w:rFonts w:ascii="Arial Narrow" w:hAnsi="Arial Narrow"/>
        </w:rPr>
      </w:pPr>
    </w:p>
    <w:p w14:paraId="5DEC3607" w14:textId="77777777" w:rsidR="00D30A9E" w:rsidRPr="00D30A9E" w:rsidRDefault="00D30A9E" w:rsidP="00D30A9E">
      <w:pPr>
        <w:tabs>
          <w:tab w:val="left" w:pos="1256"/>
        </w:tabs>
        <w:jc w:val="center"/>
        <w:rPr>
          <w:rFonts w:ascii="Arial Narrow" w:hAnsi="Arial Narrow"/>
          <w:b/>
        </w:rPr>
      </w:pPr>
      <w:r w:rsidRPr="00D30A9E">
        <w:rPr>
          <w:rFonts w:ascii="Arial Narrow" w:hAnsi="Arial Narrow"/>
          <w:b/>
        </w:rPr>
        <w:t>ODLUKU O I. IZMJENAMA I DOPUNAMA</w:t>
      </w:r>
    </w:p>
    <w:p w14:paraId="49E1837C" w14:textId="77777777" w:rsidR="00D30A9E" w:rsidRPr="00D30A9E" w:rsidRDefault="00D30A9E" w:rsidP="00D30A9E">
      <w:pPr>
        <w:tabs>
          <w:tab w:val="left" w:pos="1256"/>
        </w:tabs>
        <w:jc w:val="center"/>
        <w:rPr>
          <w:rFonts w:ascii="Arial Narrow" w:hAnsi="Arial Narrow"/>
          <w:b/>
        </w:rPr>
      </w:pPr>
      <w:r w:rsidRPr="00D30A9E">
        <w:rPr>
          <w:rFonts w:ascii="Arial Narrow" w:hAnsi="Arial Narrow"/>
          <w:b/>
        </w:rPr>
        <w:t xml:space="preserve">PROGRAMA </w:t>
      </w:r>
    </w:p>
    <w:p w14:paraId="6B7DF6D3" w14:textId="77777777" w:rsidR="00D30A9E" w:rsidRPr="00D30A9E" w:rsidRDefault="00D30A9E" w:rsidP="00D30A9E">
      <w:pPr>
        <w:jc w:val="center"/>
        <w:rPr>
          <w:rFonts w:ascii="Arial Narrow" w:hAnsi="Arial Narrow"/>
          <w:b/>
        </w:rPr>
      </w:pPr>
      <w:r w:rsidRPr="00D30A9E">
        <w:rPr>
          <w:rFonts w:ascii="Arial Narrow" w:hAnsi="Arial Narrow"/>
          <w:b/>
        </w:rPr>
        <w:t>JAVNIH POTREBA U KULTURI ZA 2026. GODINU</w:t>
      </w:r>
    </w:p>
    <w:p w14:paraId="5A72E121" w14:textId="77777777" w:rsidR="00D30A9E" w:rsidRPr="00D30A9E" w:rsidRDefault="00D30A9E" w:rsidP="00D30A9E">
      <w:pPr>
        <w:jc w:val="center"/>
        <w:rPr>
          <w:rFonts w:ascii="Arial Narrow" w:hAnsi="Arial Narrow"/>
          <w:b/>
        </w:rPr>
      </w:pPr>
    </w:p>
    <w:p w14:paraId="04339F29" w14:textId="77777777" w:rsidR="00D30A9E" w:rsidRPr="00D30A9E" w:rsidRDefault="00D30A9E" w:rsidP="00D30A9E">
      <w:pPr>
        <w:tabs>
          <w:tab w:val="left" w:pos="3105"/>
        </w:tabs>
        <w:jc w:val="center"/>
        <w:rPr>
          <w:rFonts w:ascii="Arial Narrow" w:hAnsi="Arial Narrow"/>
          <w:b/>
          <w:lang w:val="pl-PL"/>
        </w:rPr>
      </w:pPr>
      <w:r w:rsidRPr="00D30A9E">
        <w:rPr>
          <w:rFonts w:ascii="Arial Narrow" w:hAnsi="Arial Narrow"/>
          <w:b/>
          <w:lang w:val="pl-PL"/>
        </w:rPr>
        <w:t>Članak 1.</w:t>
      </w:r>
    </w:p>
    <w:p w14:paraId="4B6D9826" w14:textId="77777777" w:rsidR="00D30A9E" w:rsidRPr="00D30A9E" w:rsidRDefault="00D30A9E" w:rsidP="00D30A9E">
      <w:pPr>
        <w:tabs>
          <w:tab w:val="left" w:pos="3105"/>
        </w:tabs>
        <w:rPr>
          <w:rFonts w:ascii="Arial Narrow" w:hAnsi="Arial Narrow"/>
          <w:lang w:val="pl-PL"/>
        </w:rPr>
      </w:pPr>
      <w:r w:rsidRPr="00D30A9E">
        <w:rPr>
          <w:rFonts w:ascii="Arial Narrow" w:hAnsi="Arial Narrow"/>
          <w:lang w:val="pl-PL"/>
        </w:rPr>
        <w:t>Program javnih potreba u kulturi za 2026. godinu („Službeni glasnik Općine Dubravica” broj 07/2025) ovom se Odlukom o I. Izmjenama i dopunama, mijenja i glasi:</w:t>
      </w:r>
      <w:r w:rsidRPr="00D30A9E">
        <w:rPr>
          <w:rFonts w:ascii="Arial Narrow" w:hAnsi="Arial Narrow"/>
          <w:lang w:val="pl-PL"/>
        </w:rPr>
        <w:br/>
      </w:r>
    </w:p>
    <w:tbl>
      <w:tblPr>
        <w:tblW w:w="15072" w:type="dxa"/>
        <w:tblLook w:val="04A0" w:firstRow="1" w:lastRow="0" w:firstColumn="1" w:lastColumn="0" w:noHBand="0" w:noVBand="1"/>
      </w:tblPr>
      <w:tblGrid>
        <w:gridCol w:w="1485"/>
        <w:gridCol w:w="1295"/>
        <w:gridCol w:w="6009"/>
        <w:gridCol w:w="1726"/>
        <w:gridCol w:w="1676"/>
        <w:gridCol w:w="1676"/>
        <w:gridCol w:w="1205"/>
      </w:tblGrid>
      <w:tr w:rsidR="00D30A9E" w:rsidRPr="00D30A9E" w14:paraId="467E09DD" w14:textId="77777777" w:rsidTr="00D30A9E">
        <w:trPr>
          <w:trHeight w:val="1581"/>
        </w:trPr>
        <w:tc>
          <w:tcPr>
            <w:tcW w:w="1485" w:type="dxa"/>
            <w:tcBorders>
              <w:top w:val="nil"/>
              <w:left w:val="nil"/>
              <w:bottom w:val="nil"/>
              <w:right w:val="nil"/>
            </w:tcBorders>
            <w:noWrap/>
            <w:vAlign w:val="bottom"/>
            <w:hideMark/>
          </w:tcPr>
          <w:p w14:paraId="4672C2BF" w14:textId="77777777" w:rsidR="00D30A9E" w:rsidRPr="00D30A9E" w:rsidRDefault="00D30A9E" w:rsidP="00C1350C">
            <w:pPr>
              <w:rPr>
                <w:rFonts w:ascii="Arial Narrow" w:hAnsi="Arial Narrow" w:cs="Arial"/>
                <w:b/>
                <w:bCs/>
              </w:rPr>
            </w:pPr>
            <w:r w:rsidRPr="00D30A9E">
              <w:rPr>
                <w:rFonts w:ascii="Arial Narrow" w:hAnsi="Arial Narrow" w:cs="Arial"/>
                <w:b/>
                <w:bCs/>
              </w:rPr>
              <w:t>POZICIJA</w:t>
            </w:r>
          </w:p>
        </w:tc>
        <w:tc>
          <w:tcPr>
            <w:tcW w:w="1295" w:type="dxa"/>
            <w:tcBorders>
              <w:top w:val="nil"/>
              <w:left w:val="nil"/>
              <w:bottom w:val="nil"/>
              <w:right w:val="nil"/>
            </w:tcBorders>
            <w:vAlign w:val="bottom"/>
            <w:hideMark/>
          </w:tcPr>
          <w:p w14:paraId="3BA5E42A" w14:textId="77777777" w:rsidR="00D30A9E" w:rsidRPr="00D30A9E" w:rsidRDefault="00D30A9E" w:rsidP="00C1350C">
            <w:pPr>
              <w:rPr>
                <w:rFonts w:ascii="Arial Narrow" w:hAnsi="Arial Narrow" w:cs="Arial"/>
                <w:b/>
                <w:bCs/>
              </w:rPr>
            </w:pPr>
            <w:r w:rsidRPr="00D30A9E">
              <w:rPr>
                <w:rFonts w:ascii="Arial Narrow" w:hAnsi="Arial Narrow" w:cs="Arial"/>
                <w:b/>
                <w:bCs/>
              </w:rPr>
              <w:t xml:space="preserve">BROJ </w:t>
            </w:r>
            <w:r w:rsidRPr="00D30A9E">
              <w:rPr>
                <w:rFonts w:ascii="Arial Narrow" w:hAnsi="Arial Narrow" w:cs="Arial"/>
                <w:b/>
                <w:bCs/>
              </w:rPr>
              <w:br/>
              <w:t>KONTA</w:t>
            </w:r>
          </w:p>
        </w:tc>
        <w:tc>
          <w:tcPr>
            <w:tcW w:w="6009" w:type="dxa"/>
            <w:tcBorders>
              <w:top w:val="nil"/>
              <w:left w:val="nil"/>
              <w:bottom w:val="nil"/>
              <w:right w:val="nil"/>
            </w:tcBorders>
            <w:noWrap/>
            <w:vAlign w:val="bottom"/>
            <w:hideMark/>
          </w:tcPr>
          <w:p w14:paraId="662F03BC" w14:textId="77777777" w:rsidR="00D30A9E" w:rsidRPr="00D30A9E" w:rsidRDefault="00D30A9E" w:rsidP="00C1350C">
            <w:pPr>
              <w:rPr>
                <w:rFonts w:ascii="Arial Narrow" w:hAnsi="Arial Narrow" w:cs="Arial"/>
                <w:b/>
                <w:bCs/>
              </w:rPr>
            </w:pPr>
            <w:r w:rsidRPr="00D30A9E">
              <w:rPr>
                <w:rFonts w:ascii="Arial Narrow" w:hAnsi="Arial Narrow" w:cs="Arial"/>
                <w:b/>
                <w:bCs/>
              </w:rPr>
              <w:t>VRSTA PRIHODA / PRIMITAKA</w:t>
            </w:r>
          </w:p>
        </w:tc>
        <w:tc>
          <w:tcPr>
            <w:tcW w:w="1726" w:type="dxa"/>
            <w:tcBorders>
              <w:top w:val="nil"/>
              <w:left w:val="nil"/>
              <w:bottom w:val="nil"/>
              <w:right w:val="nil"/>
            </w:tcBorders>
            <w:noWrap/>
            <w:vAlign w:val="bottom"/>
            <w:hideMark/>
          </w:tcPr>
          <w:p w14:paraId="34AF3364" w14:textId="77777777" w:rsidR="00D30A9E" w:rsidRPr="00D30A9E" w:rsidRDefault="00D30A9E" w:rsidP="00C1350C">
            <w:pPr>
              <w:rPr>
                <w:rFonts w:ascii="Arial Narrow" w:hAnsi="Arial Narrow" w:cs="Arial"/>
                <w:b/>
                <w:bCs/>
              </w:rPr>
            </w:pPr>
            <w:r w:rsidRPr="00D30A9E">
              <w:rPr>
                <w:rFonts w:ascii="Arial Narrow" w:hAnsi="Arial Narrow" w:cs="Arial"/>
                <w:b/>
                <w:bCs/>
              </w:rPr>
              <w:t>PLANIRANO</w:t>
            </w:r>
          </w:p>
        </w:tc>
        <w:tc>
          <w:tcPr>
            <w:tcW w:w="1676" w:type="dxa"/>
            <w:tcBorders>
              <w:top w:val="nil"/>
              <w:left w:val="nil"/>
              <w:bottom w:val="nil"/>
              <w:right w:val="nil"/>
            </w:tcBorders>
            <w:noWrap/>
            <w:vAlign w:val="bottom"/>
            <w:hideMark/>
          </w:tcPr>
          <w:p w14:paraId="405352FA" w14:textId="77777777" w:rsidR="00D30A9E" w:rsidRPr="00D30A9E" w:rsidRDefault="00D30A9E" w:rsidP="00C1350C">
            <w:pPr>
              <w:rPr>
                <w:rFonts w:ascii="Arial Narrow" w:hAnsi="Arial Narrow" w:cs="Arial"/>
                <w:b/>
                <w:bCs/>
              </w:rPr>
            </w:pPr>
            <w:r w:rsidRPr="00D30A9E">
              <w:rPr>
                <w:rFonts w:ascii="Arial Narrow" w:hAnsi="Arial Narrow" w:cs="Arial"/>
                <w:b/>
                <w:bCs/>
              </w:rPr>
              <w:t>PROMJENA IZNOS</w:t>
            </w:r>
          </w:p>
        </w:tc>
        <w:tc>
          <w:tcPr>
            <w:tcW w:w="1676" w:type="dxa"/>
            <w:tcBorders>
              <w:top w:val="nil"/>
              <w:left w:val="nil"/>
              <w:bottom w:val="nil"/>
              <w:right w:val="nil"/>
            </w:tcBorders>
            <w:vAlign w:val="bottom"/>
            <w:hideMark/>
          </w:tcPr>
          <w:p w14:paraId="57A31DE1" w14:textId="77777777" w:rsidR="00D30A9E" w:rsidRPr="00D30A9E" w:rsidRDefault="00D30A9E" w:rsidP="00C1350C">
            <w:pPr>
              <w:rPr>
                <w:rFonts w:ascii="Arial Narrow" w:hAnsi="Arial Narrow" w:cs="Arial"/>
                <w:b/>
                <w:bCs/>
              </w:rPr>
            </w:pPr>
            <w:r w:rsidRPr="00D30A9E">
              <w:rPr>
                <w:rFonts w:ascii="Arial Narrow" w:hAnsi="Arial Narrow" w:cs="Arial"/>
                <w:b/>
                <w:bCs/>
              </w:rPr>
              <w:t xml:space="preserve">PROMJENA </w:t>
            </w:r>
            <w:r w:rsidRPr="00D30A9E">
              <w:rPr>
                <w:rFonts w:ascii="Arial Narrow" w:hAnsi="Arial Narrow" w:cs="Arial"/>
                <w:b/>
                <w:bCs/>
              </w:rPr>
              <w:br/>
              <w:t>POSTOTAK</w:t>
            </w:r>
          </w:p>
        </w:tc>
        <w:tc>
          <w:tcPr>
            <w:tcW w:w="1205" w:type="dxa"/>
            <w:tcBorders>
              <w:top w:val="nil"/>
              <w:left w:val="nil"/>
              <w:bottom w:val="nil"/>
              <w:right w:val="nil"/>
            </w:tcBorders>
            <w:noWrap/>
            <w:vAlign w:val="bottom"/>
            <w:hideMark/>
          </w:tcPr>
          <w:p w14:paraId="27BE3182" w14:textId="77777777" w:rsidR="00D30A9E" w:rsidRPr="00D30A9E" w:rsidRDefault="00D30A9E" w:rsidP="00C1350C">
            <w:pPr>
              <w:rPr>
                <w:rFonts w:ascii="Arial Narrow" w:hAnsi="Arial Narrow" w:cs="Arial"/>
                <w:b/>
                <w:bCs/>
              </w:rPr>
            </w:pPr>
            <w:r w:rsidRPr="00D30A9E">
              <w:rPr>
                <w:rFonts w:ascii="Arial Narrow" w:hAnsi="Arial Narrow" w:cs="Arial"/>
                <w:b/>
                <w:bCs/>
              </w:rPr>
              <w:t>NOVI IZNOS</w:t>
            </w:r>
          </w:p>
        </w:tc>
      </w:tr>
    </w:tbl>
    <w:p w14:paraId="6C4D419E" w14:textId="77777777" w:rsidR="00D30A9E" w:rsidRPr="00D30A9E" w:rsidRDefault="00D30A9E" w:rsidP="00D30A9E">
      <w:pPr>
        <w:tabs>
          <w:tab w:val="left" w:pos="3105"/>
        </w:tabs>
        <w:rPr>
          <w:rFonts w:ascii="Arial Narrow" w:hAnsi="Arial Narrow"/>
          <w:lang w:val="pl-PL"/>
        </w:rPr>
      </w:pPr>
    </w:p>
    <w:tbl>
      <w:tblPr>
        <w:tblW w:w="14666" w:type="dxa"/>
        <w:tblLook w:val="04A0" w:firstRow="1" w:lastRow="0" w:firstColumn="1" w:lastColumn="0" w:noHBand="0" w:noVBand="1"/>
      </w:tblPr>
      <w:tblGrid>
        <w:gridCol w:w="1205"/>
        <w:gridCol w:w="854"/>
        <w:gridCol w:w="6919"/>
        <w:gridCol w:w="1556"/>
        <w:gridCol w:w="1556"/>
        <w:gridCol w:w="1205"/>
        <w:gridCol w:w="1707"/>
      </w:tblGrid>
      <w:tr w:rsidR="00D30A9E" w:rsidRPr="00D30A9E" w14:paraId="1A5C5258" w14:textId="77777777" w:rsidTr="00D30A9E">
        <w:trPr>
          <w:trHeight w:val="257"/>
        </w:trPr>
        <w:tc>
          <w:tcPr>
            <w:tcW w:w="8893" w:type="dxa"/>
            <w:gridSpan w:val="3"/>
            <w:tcBorders>
              <w:top w:val="nil"/>
              <w:left w:val="nil"/>
              <w:bottom w:val="nil"/>
              <w:right w:val="nil"/>
            </w:tcBorders>
            <w:shd w:val="clear" w:color="000000" w:fill="9999FF"/>
            <w:noWrap/>
            <w:vAlign w:val="bottom"/>
            <w:hideMark/>
          </w:tcPr>
          <w:p w14:paraId="6ADB3E89"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t>Program 1005 Javnih potreba u kulturi</w:t>
            </w:r>
          </w:p>
        </w:tc>
        <w:tc>
          <w:tcPr>
            <w:tcW w:w="1491" w:type="dxa"/>
            <w:tcBorders>
              <w:top w:val="nil"/>
              <w:left w:val="nil"/>
              <w:bottom w:val="nil"/>
              <w:right w:val="nil"/>
            </w:tcBorders>
            <w:shd w:val="clear" w:color="000000" w:fill="9999FF"/>
            <w:noWrap/>
            <w:vAlign w:val="bottom"/>
            <w:hideMark/>
          </w:tcPr>
          <w:p w14:paraId="77FAFC96"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709.067,50</w:t>
            </w:r>
          </w:p>
        </w:tc>
        <w:tc>
          <w:tcPr>
            <w:tcW w:w="1491" w:type="dxa"/>
            <w:tcBorders>
              <w:top w:val="nil"/>
              <w:left w:val="nil"/>
              <w:bottom w:val="nil"/>
              <w:right w:val="nil"/>
            </w:tcBorders>
            <w:shd w:val="clear" w:color="000000" w:fill="9999FF"/>
            <w:noWrap/>
            <w:vAlign w:val="bottom"/>
            <w:hideMark/>
          </w:tcPr>
          <w:p w14:paraId="72B8F934"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457.168,55</w:t>
            </w:r>
          </w:p>
        </w:tc>
        <w:tc>
          <w:tcPr>
            <w:tcW w:w="1155" w:type="dxa"/>
            <w:tcBorders>
              <w:top w:val="nil"/>
              <w:left w:val="nil"/>
              <w:bottom w:val="nil"/>
              <w:right w:val="nil"/>
            </w:tcBorders>
            <w:shd w:val="clear" w:color="000000" w:fill="9999FF"/>
            <w:noWrap/>
            <w:vAlign w:val="bottom"/>
            <w:hideMark/>
          </w:tcPr>
          <w:p w14:paraId="3D3D43B1"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64,47</w:t>
            </w:r>
          </w:p>
        </w:tc>
        <w:tc>
          <w:tcPr>
            <w:tcW w:w="1636" w:type="dxa"/>
            <w:tcBorders>
              <w:top w:val="nil"/>
              <w:left w:val="nil"/>
              <w:bottom w:val="nil"/>
              <w:right w:val="nil"/>
            </w:tcBorders>
            <w:shd w:val="clear" w:color="000000" w:fill="9999FF"/>
            <w:noWrap/>
            <w:vAlign w:val="bottom"/>
            <w:hideMark/>
          </w:tcPr>
          <w:p w14:paraId="725AA441"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1.166.236,05</w:t>
            </w:r>
          </w:p>
        </w:tc>
      </w:tr>
      <w:tr w:rsidR="00D30A9E" w:rsidRPr="00D30A9E" w14:paraId="3D439C8D" w14:textId="77777777" w:rsidTr="00D30A9E">
        <w:trPr>
          <w:trHeight w:val="257"/>
        </w:trPr>
        <w:tc>
          <w:tcPr>
            <w:tcW w:w="8893" w:type="dxa"/>
            <w:gridSpan w:val="3"/>
            <w:tcBorders>
              <w:top w:val="nil"/>
              <w:left w:val="nil"/>
              <w:bottom w:val="nil"/>
              <w:right w:val="nil"/>
            </w:tcBorders>
            <w:shd w:val="clear" w:color="000000" w:fill="CCCCFF"/>
            <w:noWrap/>
            <w:vAlign w:val="bottom"/>
            <w:hideMark/>
          </w:tcPr>
          <w:p w14:paraId="62CFAFD7"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t>Aktivnost A100001 Sufinanciranje programa i projekata Udruga</w:t>
            </w:r>
          </w:p>
        </w:tc>
        <w:tc>
          <w:tcPr>
            <w:tcW w:w="1491" w:type="dxa"/>
            <w:tcBorders>
              <w:top w:val="nil"/>
              <w:left w:val="nil"/>
              <w:bottom w:val="nil"/>
              <w:right w:val="nil"/>
            </w:tcBorders>
            <w:shd w:val="clear" w:color="000000" w:fill="CCCCFF"/>
            <w:noWrap/>
            <w:vAlign w:val="bottom"/>
            <w:hideMark/>
          </w:tcPr>
          <w:p w14:paraId="5499BBF2"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15.000,00</w:t>
            </w:r>
          </w:p>
        </w:tc>
        <w:tc>
          <w:tcPr>
            <w:tcW w:w="1491" w:type="dxa"/>
            <w:tcBorders>
              <w:top w:val="nil"/>
              <w:left w:val="nil"/>
              <w:bottom w:val="nil"/>
              <w:right w:val="nil"/>
            </w:tcBorders>
            <w:shd w:val="clear" w:color="000000" w:fill="CCCCFF"/>
            <w:noWrap/>
            <w:vAlign w:val="bottom"/>
            <w:hideMark/>
          </w:tcPr>
          <w:p w14:paraId="28CC21E2"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0,00</w:t>
            </w:r>
          </w:p>
        </w:tc>
        <w:tc>
          <w:tcPr>
            <w:tcW w:w="1155" w:type="dxa"/>
            <w:tcBorders>
              <w:top w:val="nil"/>
              <w:left w:val="nil"/>
              <w:bottom w:val="nil"/>
              <w:right w:val="nil"/>
            </w:tcBorders>
            <w:shd w:val="clear" w:color="000000" w:fill="CCCCFF"/>
            <w:noWrap/>
            <w:vAlign w:val="bottom"/>
            <w:hideMark/>
          </w:tcPr>
          <w:p w14:paraId="3A3CB551"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0,00</w:t>
            </w:r>
          </w:p>
        </w:tc>
        <w:tc>
          <w:tcPr>
            <w:tcW w:w="1636" w:type="dxa"/>
            <w:tcBorders>
              <w:top w:val="nil"/>
              <w:left w:val="nil"/>
              <w:bottom w:val="nil"/>
              <w:right w:val="nil"/>
            </w:tcBorders>
            <w:shd w:val="clear" w:color="000000" w:fill="CCCCFF"/>
            <w:noWrap/>
            <w:vAlign w:val="bottom"/>
            <w:hideMark/>
          </w:tcPr>
          <w:p w14:paraId="4604B293"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15.000,00</w:t>
            </w:r>
          </w:p>
        </w:tc>
      </w:tr>
      <w:tr w:rsidR="00D30A9E" w:rsidRPr="00D30A9E" w14:paraId="578324B8" w14:textId="77777777" w:rsidTr="00D30A9E">
        <w:trPr>
          <w:trHeight w:val="257"/>
        </w:trPr>
        <w:tc>
          <w:tcPr>
            <w:tcW w:w="8893" w:type="dxa"/>
            <w:gridSpan w:val="3"/>
            <w:tcBorders>
              <w:top w:val="nil"/>
              <w:left w:val="nil"/>
              <w:bottom w:val="nil"/>
              <w:right w:val="nil"/>
            </w:tcBorders>
            <w:shd w:val="clear" w:color="000000" w:fill="FFFF99"/>
            <w:noWrap/>
            <w:vAlign w:val="bottom"/>
            <w:hideMark/>
          </w:tcPr>
          <w:p w14:paraId="65D99D52"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t>Izvor  5.2. Ostale pomoći</w:t>
            </w:r>
          </w:p>
        </w:tc>
        <w:tc>
          <w:tcPr>
            <w:tcW w:w="1491" w:type="dxa"/>
            <w:tcBorders>
              <w:top w:val="nil"/>
              <w:left w:val="nil"/>
              <w:bottom w:val="nil"/>
              <w:right w:val="nil"/>
            </w:tcBorders>
            <w:shd w:val="clear" w:color="000000" w:fill="FFFF99"/>
            <w:noWrap/>
            <w:vAlign w:val="bottom"/>
            <w:hideMark/>
          </w:tcPr>
          <w:p w14:paraId="6875334B"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2.000,00</w:t>
            </w:r>
          </w:p>
        </w:tc>
        <w:tc>
          <w:tcPr>
            <w:tcW w:w="1491" w:type="dxa"/>
            <w:tcBorders>
              <w:top w:val="nil"/>
              <w:left w:val="nil"/>
              <w:bottom w:val="nil"/>
              <w:right w:val="nil"/>
            </w:tcBorders>
            <w:shd w:val="clear" w:color="000000" w:fill="FFFF99"/>
            <w:noWrap/>
            <w:vAlign w:val="bottom"/>
            <w:hideMark/>
          </w:tcPr>
          <w:p w14:paraId="733DC2A6"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0,00</w:t>
            </w:r>
          </w:p>
        </w:tc>
        <w:tc>
          <w:tcPr>
            <w:tcW w:w="1155" w:type="dxa"/>
            <w:tcBorders>
              <w:top w:val="nil"/>
              <w:left w:val="nil"/>
              <w:bottom w:val="nil"/>
              <w:right w:val="nil"/>
            </w:tcBorders>
            <w:shd w:val="clear" w:color="000000" w:fill="FFFF99"/>
            <w:noWrap/>
            <w:vAlign w:val="bottom"/>
            <w:hideMark/>
          </w:tcPr>
          <w:p w14:paraId="2361448E"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0,00</w:t>
            </w:r>
          </w:p>
        </w:tc>
        <w:tc>
          <w:tcPr>
            <w:tcW w:w="1636" w:type="dxa"/>
            <w:tcBorders>
              <w:top w:val="nil"/>
              <w:left w:val="nil"/>
              <w:bottom w:val="nil"/>
              <w:right w:val="nil"/>
            </w:tcBorders>
            <w:shd w:val="clear" w:color="000000" w:fill="FFFF99"/>
            <w:noWrap/>
            <w:vAlign w:val="bottom"/>
            <w:hideMark/>
          </w:tcPr>
          <w:p w14:paraId="658FC4F0"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2.000,00</w:t>
            </w:r>
          </w:p>
        </w:tc>
      </w:tr>
      <w:tr w:rsidR="00D30A9E" w:rsidRPr="00D30A9E" w14:paraId="5D9D8A4F" w14:textId="77777777" w:rsidTr="00D30A9E">
        <w:trPr>
          <w:trHeight w:val="257"/>
        </w:trPr>
        <w:tc>
          <w:tcPr>
            <w:tcW w:w="1155" w:type="dxa"/>
            <w:tcBorders>
              <w:top w:val="nil"/>
              <w:left w:val="nil"/>
              <w:bottom w:val="nil"/>
              <w:right w:val="nil"/>
            </w:tcBorders>
            <w:noWrap/>
            <w:vAlign w:val="bottom"/>
            <w:hideMark/>
          </w:tcPr>
          <w:p w14:paraId="5D249882" w14:textId="77777777" w:rsidR="00D30A9E" w:rsidRPr="00D30A9E" w:rsidRDefault="00D30A9E" w:rsidP="00C1350C">
            <w:pPr>
              <w:rPr>
                <w:rFonts w:ascii="Arial Narrow" w:hAnsi="Arial Narrow" w:cs="Arial"/>
              </w:rPr>
            </w:pPr>
            <w:r w:rsidRPr="00D30A9E">
              <w:rPr>
                <w:rFonts w:ascii="Arial Narrow" w:hAnsi="Arial Narrow" w:cs="Arial"/>
              </w:rPr>
              <w:t>R305A</w:t>
            </w:r>
          </w:p>
        </w:tc>
        <w:tc>
          <w:tcPr>
            <w:tcW w:w="818" w:type="dxa"/>
            <w:tcBorders>
              <w:top w:val="nil"/>
              <w:left w:val="nil"/>
              <w:bottom w:val="nil"/>
              <w:right w:val="nil"/>
            </w:tcBorders>
            <w:noWrap/>
            <w:vAlign w:val="bottom"/>
            <w:hideMark/>
          </w:tcPr>
          <w:p w14:paraId="5FFBA21E" w14:textId="77777777" w:rsidR="00D30A9E" w:rsidRPr="00D30A9E" w:rsidRDefault="00D30A9E" w:rsidP="00C1350C">
            <w:pPr>
              <w:rPr>
                <w:rFonts w:ascii="Arial Narrow" w:hAnsi="Arial Narrow" w:cs="Arial"/>
              </w:rPr>
            </w:pPr>
            <w:r w:rsidRPr="00D30A9E">
              <w:rPr>
                <w:rFonts w:ascii="Arial Narrow" w:hAnsi="Arial Narrow" w:cs="Arial"/>
              </w:rPr>
              <w:t>38</w:t>
            </w:r>
          </w:p>
        </w:tc>
        <w:tc>
          <w:tcPr>
            <w:tcW w:w="6919" w:type="dxa"/>
            <w:tcBorders>
              <w:top w:val="nil"/>
              <w:left w:val="nil"/>
              <w:bottom w:val="nil"/>
              <w:right w:val="nil"/>
            </w:tcBorders>
            <w:noWrap/>
            <w:vAlign w:val="bottom"/>
            <w:hideMark/>
          </w:tcPr>
          <w:p w14:paraId="53875282" w14:textId="77777777" w:rsidR="00D30A9E" w:rsidRPr="00D30A9E" w:rsidRDefault="00D30A9E" w:rsidP="00C1350C">
            <w:pPr>
              <w:rPr>
                <w:rFonts w:ascii="Arial Narrow" w:hAnsi="Arial Narrow" w:cs="Arial"/>
              </w:rPr>
            </w:pPr>
            <w:r w:rsidRPr="00D30A9E">
              <w:rPr>
                <w:rFonts w:ascii="Arial Narrow" w:hAnsi="Arial Narrow" w:cs="Arial"/>
              </w:rPr>
              <w:t>Sufinanciranje programa i projekata u kulturi</w:t>
            </w:r>
          </w:p>
        </w:tc>
        <w:tc>
          <w:tcPr>
            <w:tcW w:w="1491" w:type="dxa"/>
            <w:tcBorders>
              <w:top w:val="nil"/>
              <w:left w:val="nil"/>
              <w:bottom w:val="nil"/>
              <w:right w:val="nil"/>
            </w:tcBorders>
            <w:noWrap/>
            <w:vAlign w:val="bottom"/>
            <w:hideMark/>
          </w:tcPr>
          <w:p w14:paraId="09751780" w14:textId="77777777" w:rsidR="00D30A9E" w:rsidRPr="00D30A9E" w:rsidRDefault="00D30A9E" w:rsidP="00C1350C">
            <w:pPr>
              <w:jc w:val="right"/>
              <w:rPr>
                <w:rFonts w:ascii="Arial Narrow" w:hAnsi="Arial Narrow" w:cs="Arial"/>
              </w:rPr>
            </w:pPr>
            <w:r w:rsidRPr="00D30A9E">
              <w:rPr>
                <w:rFonts w:ascii="Arial Narrow" w:hAnsi="Arial Narrow" w:cs="Arial"/>
              </w:rPr>
              <w:t>2.000,00</w:t>
            </w:r>
          </w:p>
        </w:tc>
        <w:tc>
          <w:tcPr>
            <w:tcW w:w="1491" w:type="dxa"/>
            <w:tcBorders>
              <w:top w:val="nil"/>
              <w:left w:val="nil"/>
              <w:bottom w:val="nil"/>
              <w:right w:val="nil"/>
            </w:tcBorders>
            <w:noWrap/>
            <w:vAlign w:val="bottom"/>
            <w:hideMark/>
          </w:tcPr>
          <w:p w14:paraId="6C134DE8"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155" w:type="dxa"/>
            <w:tcBorders>
              <w:top w:val="nil"/>
              <w:left w:val="nil"/>
              <w:bottom w:val="nil"/>
              <w:right w:val="nil"/>
            </w:tcBorders>
            <w:noWrap/>
            <w:vAlign w:val="bottom"/>
            <w:hideMark/>
          </w:tcPr>
          <w:p w14:paraId="3BA0B744"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636" w:type="dxa"/>
            <w:tcBorders>
              <w:top w:val="nil"/>
              <w:left w:val="nil"/>
              <w:bottom w:val="nil"/>
              <w:right w:val="nil"/>
            </w:tcBorders>
            <w:noWrap/>
            <w:vAlign w:val="bottom"/>
            <w:hideMark/>
          </w:tcPr>
          <w:p w14:paraId="1FA37A74" w14:textId="77777777" w:rsidR="00D30A9E" w:rsidRPr="00D30A9E" w:rsidRDefault="00D30A9E" w:rsidP="00C1350C">
            <w:pPr>
              <w:jc w:val="right"/>
              <w:rPr>
                <w:rFonts w:ascii="Arial Narrow" w:hAnsi="Arial Narrow" w:cs="Arial"/>
              </w:rPr>
            </w:pPr>
            <w:r w:rsidRPr="00D30A9E">
              <w:rPr>
                <w:rFonts w:ascii="Arial Narrow" w:hAnsi="Arial Narrow" w:cs="Arial"/>
              </w:rPr>
              <w:t>2.000,00</w:t>
            </w:r>
          </w:p>
        </w:tc>
      </w:tr>
      <w:tr w:rsidR="00D30A9E" w:rsidRPr="00D30A9E" w14:paraId="0C000E44" w14:textId="77777777" w:rsidTr="00D30A9E">
        <w:trPr>
          <w:trHeight w:val="257"/>
        </w:trPr>
        <w:tc>
          <w:tcPr>
            <w:tcW w:w="8893" w:type="dxa"/>
            <w:gridSpan w:val="3"/>
            <w:tcBorders>
              <w:top w:val="nil"/>
              <w:left w:val="nil"/>
              <w:bottom w:val="nil"/>
              <w:right w:val="nil"/>
            </w:tcBorders>
            <w:shd w:val="clear" w:color="000000" w:fill="FFFF99"/>
            <w:noWrap/>
            <w:vAlign w:val="bottom"/>
            <w:hideMark/>
          </w:tcPr>
          <w:p w14:paraId="7FCFCE30"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t>Izvor  8.1. Namjenski primici od zaduživanja</w:t>
            </w:r>
          </w:p>
        </w:tc>
        <w:tc>
          <w:tcPr>
            <w:tcW w:w="1491" w:type="dxa"/>
            <w:tcBorders>
              <w:top w:val="nil"/>
              <w:left w:val="nil"/>
              <w:bottom w:val="nil"/>
              <w:right w:val="nil"/>
            </w:tcBorders>
            <w:shd w:val="clear" w:color="000000" w:fill="FFFF99"/>
            <w:noWrap/>
            <w:vAlign w:val="bottom"/>
            <w:hideMark/>
          </w:tcPr>
          <w:p w14:paraId="6226114E"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13.000,00</w:t>
            </w:r>
          </w:p>
        </w:tc>
        <w:tc>
          <w:tcPr>
            <w:tcW w:w="1491" w:type="dxa"/>
            <w:tcBorders>
              <w:top w:val="nil"/>
              <w:left w:val="nil"/>
              <w:bottom w:val="nil"/>
              <w:right w:val="nil"/>
            </w:tcBorders>
            <w:shd w:val="clear" w:color="000000" w:fill="FFFF99"/>
            <w:noWrap/>
            <w:vAlign w:val="bottom"/>
            <w:hideMark/>
          </w:tcPr>
          <w:p w14:paraId="6972BF91"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0,00</w:t>
            </w:r>
          </w:p>
        </w:tc>
        <w:tc>
          <w:tcPr>
            <w:tcW w:w="1155" w:type="dxa"/>
            <w:tcBorders>
              <w:top w:val="nil"/>
              <w:left w:val="nil"/>
              <w:bottom w:val="nil"/>
              <w:right w:val="nil"/>
            </w:tcBorders>
            <w:shd w:val="clear" w:color="000000" w:fill="FFFF99"/>
            <w:noWrap/>
            <w:vAlign w:val="bottom"/>
            <w:hideMark/>
          </w:tcPr>
          <w:p w14:paraId="722BFC88"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0,00</w:t>
            </w:r>
          </w:p>
        </w:tc>
        <w:tc>
          <w:tcPr>
            <w:tcW w:w="1636" w:type="dxa"/>
            <w:tcBorders>
              <w:top w:val="nil"/>
              <w:left w:val="nil"/>
              <w:bottom w:val="nil"/>
              <w:right w:val="nil"/>
            </w:tcBorders>
            <w:shd w:val="clear" w:color="000000" w:fill="FFFF99"/>
            <w:noWrap/>
            <w:vAlign w:val="bottom"/>
            <w:hideMark/>
          </w:tcPr>
          <w:p w14:paraId="1C83EBF6"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13.000,00</w:t>
            </w:r>
          </w:p>
        </w:tc>
      </w:tr>
      <w:tr w:rsidR="00D30A9E" w:rsidRPr="00D30A9E" w14:paraId="62319017" w14:textId="77777777" w:rsidTr="00D30A9E">
        <w:trPr>
          <w:trHeight w:val="257"/>
        </w:trPr>
        <w:tc>
          <w:tcPr>
            <w:tcW w:w="1155" w:type="dxa"/>
            <w:tcBorders>
              <w:top w:val="nil"/>
              <w:left w:val="nil"/>
              <w:bottom w:val="nil"/>
              <w:right w:val="nil"/>
            </w:tcBorders>
            <w:noWrap/>
            <w:vAlign w:val="bottom"/>
            <w:hideMark/>
          </w:tcPr>
          <w:p w14:paraId="79300EA2" w14:textId="77777777" w:rsidR="00D30A9E" w:rsidRPr="00D30A9E" w:rsidRDefault="00D30A9E" w:rsidP="00C1350C">
            <w:pPr>
              <w:rPr>
                <w:rFonts w:ascii="Arial Narrow" w:hAnsi="Arial Narrow" w:cs="Arial"/>
              </w:rPr>
            </w:pPr>
            <w:r w:rsidRPr="00D30A9E">
              <w:rPr>
                <w:rFonts w:ascii="Arial Narrow" w:hAnsi="Arial Narrow" w:cs="Arial"/>
              </w:rPr>
              <w:t>R305</w:t>
            </w:r>
          </w:p>
        </w:tc>
        <w:tc>
          <w:tcPr>
            <w:tcW w:w="818" w:type="dxa"/>
            <w:tcBorders>
              <w:top w:val="nil"/>
              <w:left w:val="nil"/>
              <w:bottom w:val="nil"/>
              <w:right w:val="nil"/>
            </w:tcBorders>
            <w:noWrap/>
            <w:vAlign w:val="bottom"/>
            <w:hideMark/>
          </w:tcPr>
          <w:p w14:paraId="43AE4514" w14:textId="77777777" w:rsidR="00D30A9E" w:rsidRPr="00D30A9E" w:rsidRDefault="00D30A9E" w:rsidP="00C1350C">
            <w:pPr>
              <w:rPr>
                <w:rFonts w:ascii="Arial Narrow" w:hAnsi="Arial Narrow" w:cs="Arial"/>
              </w:rPr>
            </w:pPr>
            <w:r w:rsidRPr="00D30A9E">
              <w:rPr>
                <w:rFonts w:ascii="Arial Narrow" w:hAnsi="Arial Narrow" w:cs="Arial"/>
              </w:rPr>
              <w:t>38</w:t>
            </w:r>
          </w:p>
        </w:tc>
        <w:tc>
          <w:tcPr>
            <w:tcW w:w="6919" w:type="dxa"/>
            <w:tcBorders>
              <w:top w:val="nil"/>
              <w:left w:val="nil"/>
              <w:bottom w:val="nil"/>
              <w:right w:val="nil"/>
            </w:tcBorders>
            <w:noWrap/>
            <w:vAlign w:val="bottom"/>
            <w:hideMark/>
          </w:tcPr>
          <w:p w14:paraId="0F9CDD38" w14:textId="77777777" w:rsidR="00D30A9E" w:rsidRPr="00D30A9E" w:rsidRDefault="00D30A9E" w:rsidP="00C1350C">
            <w:pPr>
              <w:rPr>
                <w:rFonts w:ascii="Arial Narrow" w:hAnsi="Arial Narrow" w:cs="Arial"/>
              </w:rPr>
            </w:pPr>
            <w:r w:rsidRPr="00D30A9E">
              <w:rPr>
                <w:rFonts w:ascii="Arial Narrow" w:hAnsi="Arial Narrow" w:cs="Arial"/>
              </w:rPr>
              <w:t>Sufinanciranje programa i projekata u kulturi</w:t>
            </w:r>
          </w:p>
        </w:tc>
        <w:tc>
          <w:tcPr>
            <w:tcW w:w="1491" w:type="dxa"/>
            <w:tcBorders>
              <w:top w:val="nil"/>
              <w:left w:val="nil"/>
              <w:bottom w:val="nil"/>
              <w:right w:val="nil"/>
            </w:tcBorders>
            <w:noWrap/>
            <w:vAlign w:val="bottom"/>
            <w:hideMark/>
          </w:tcPr>
          <w:p w14:paraId="0FDF75BA" w14:textId="77777777" w:rsidR="00D30A9E" w:rsidRPr="00D30A9E" w:rsidRDefault="00D30A9E" w:rsidP="00C1350C">
            <w:pPr>
              <w:jc w:val="right"/>
              <w:rPr>
                <w:rFonts w:ascii="Arial Narrow" w:hAnsi="Arial Narrow" w:cs="Arial"/>
              </w:rPr>
            </w:pPr>
            <w:r w:rsidRPr="00D30A9E">
              <w:rPr>
                <w:rFonts w:ascii="Arial Narrow" w:hAnsi="Arial Narrow" w:cs="Arial"/>
              </w:rPr>
              <w:t>13.000,00</w:t>
            </w:r>
          </w:p>
        </w:tc>
        <w:tc>
          <w:tcPr>
            <w:tcW w:w="1491" w:type="dxa"/>
            <w:tcBorders>
              <w:top w:val="nil"/>
              <w:left w:val="nil"/>
              <w:bottom w:val="nil"/>
              <w:right w:val="nil"/>
            </w:tcBorders>
            <w:noWrap/>
            <w:vAlign w:val="bottom"/>
            <w:hideMark/>
          </w:tcPr>
          <w:p w14:paraId="0AB425E2"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155" w:type="dxa"/>
            <w:tcBorders>
              <w:top w:val="nil"/>
              <w:left w:val="nil"/>
              <w:bottom w:val="nil"/>
              <w:right w:val="nil"/>
            </w:tcBorders>
            <w:noWrap/>
            <w:vAlign w:val="bottom"/>
            <w:hideMark/>
          </w:tcPr>
          <w:p w14:paraId="3C1E0341"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636" w:type="dxa"/>
            <w:tcBorders>
              <w:top w:val="nil"/>
              <w:left w:val="nil"/>
              <w:bottom w:val="nil"/>
              <w:right w:val="nil"/>
            </w:tcBorders>
            <w:noWrap/>
            <w:vAlign w:val="bottom"/>
            <w:hideMark/>
          </w:tcPr>
          <w:p w14:paraId="666F9846" w14:textId="77777777" w:rsidR="00D30A9E" w:rsidRPr="00D30A9E" w:rsidRDefault="00D30A9E" w:rsidP="00C1350C">
            <w:pPr>
              <w:jc w:val="right"/>
              <w:rPr>
                <w:rFonts w:ascii="Arial Narrow" w:hAnsi="Arial Narrow" w:cs="Arial"/>
              </w:rPr>
            </w:pPr>
            <w:r w:rsidRPr="00D30A9E">
              <w:rPr>
                <w:rFonts w:ascii="Arial Narrow" w:hAnsi="Arial Narrow" w:cs="Arial"/>
              </w:rPr>
              <w:t>13.000,00</w:t>
            </w:r>
          </w:p>
        </w:tc>
      </w:tr>
      <w:tr w:rsidR="00D30A9E" w:rsidRPr="00D30A9E" w14:paraId="3DE5FFA1" w14:textId="77777777" w:rsidTr="00D30A9E">
        <w:trPr>
          <w:trHeight w:val="257"/>
        </w:trPr>
        <w:tc>
          <w:tcPr>
            <w:tcW w:w="8893" w:type="dxa"/>
            <w:gridSpan w:val="3"/>
            <w:tcBorders>
              <w:top w:val="nil"/>
              <w:left w:val="nil"/>
              <w:bottom w:val="nil"/>
              <w:right w:val="nil"/>
            </w:tcBorders>
            <w:shd w:val="clear" w:color="000000" w:fill="CCCCFF"/>
            <w:noWrap/>
            <w:vAlign w:val="bottom"/>
            <w:hideMark/>
          </w:tcPr>
          <w:p w14:paraId="2271BA51"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t>Aktivnost A100004 Manifestacije u kulturi</w:t>
            </w:r>
          </w:p>
        </w:tc>
        <w:tc>
          <w:tcPr>
            <w:tcW w:w="1491" w:type="dxa"/>
            <w:tcBorders>
              <w:top w:val="nil"/>
              <w:left w:val="nil"/>
              <w:bottom w:val="nil"/>
              <w:right w:val="nil"/>
            </w:tcBorders>
            <w:shd w:val="clear" w:color="000000" w:fill="CCCCFF"/>
            <w:noWrap/>
            <w:vAlign w:val="bottom"/>
            <w:hideMark/>
          </w:tcPr>
          <w:p w14:paraId="000587DA"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31.630,00</w:t>
            </w:r>
          </w:p>
        </w:tc>
        <w:tc>
          <w:tcPr>
            <w:tcW w:w="1491" w:type="dxa"/>
            <w:tcBorders>
              <w:top w:val="nil"/>
              <w:left w:val="nil"/>
              <w:bottom w:val="nil"/>
              <w:right w:val="nil"/>
            </w:tcBorders>
            <w:shd w:val="clear" w:color="000000" w:fill="CCCCFF"/>
            <w:noWrap/>
            <w:vAlign w:val="bottom"/>
            <w:hideMark/>
          </w:tcPr>
          <w:p w14:paraId="6F39622D"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8.601,55</w:t>
            </w:r>
          </w:p>
        </w:tc>
        <w:tc>
          <w:tcPr>
            <w:tcW w:w="1155" w:type="dxa"/>
            <w:tcBorders>
              <w:top w:val="nil"/>
              <w:left w:val="nil"/>
              <w:bottom w:val="nil"/>
              <w:right w:val="nil"/>
            </w:tcBorders>
            <w:shd w:val="clear" w:color="000000" w:fill="CCCCFF"/>
            <w:noWrap/>
            <w:vAlign w:val="bottom"/>
            <w:hideMark/>
          </w:tcPr>
          <w:p w14:paraId="07784A18"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27,19</w:t>
            </w:r>
          </w:p>
        </w:tc>
        <w:tc>
          <w:tcPr>
            <w:tcW w:w="1636" w:type="dxa"/>
            <w:tcBorders>
              <w:top w:val="nil"/>
              <w:left w:val="nil"/>
              <w:bottom w:val="nil"/>
              <w:right w:val="nil"/>
            </w:tcBorders>
            <w:shd w:val="clear" w:color="000000" w:fill="CCCCFF"/>
            <w:noWrap/>
            <w:vAlign w:val="bottom"/>
            <w:hideMark/>
          </w:tcPr>
          <w:p w14:paraId="2CBF31CB"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40.231,55</w:t>
            </w:r>
          </w:p>
        </w:tc>
      </w:tr>
      <w:tr w:rsidR="00D30A9E" w:rsidRPr="00D30A9E" w14:paraId="32D0D1D1" w14:textId="77777777" w:rsidTr="00D30A9E">
        <w:trPr>
          <w:trHeight w:val="257"/>
        </w:trPr>
        <w:tc>
          <w:tcPr>
            <w:tcW w:w="8893" w:type="dxa"/>
            <w:gridSpan w:val="3"/>
            <w:tcBorders>
              <w:top w:val="nil"/>
              <w:left w:val="nil"/>
              <w:bottom w:val="nil"/>
              <w:right w:val="nil"/>
            </w:tcBorders>
            <w:shd w:val="clear" w:color="000000" w:fill="FFFF99"/>
            <w:noWrap/>
            <w:vAlign w:val="bottom"/>
            <w:hideMark/>
          </w:tcPr>
          <w:p w14:paraId="3B8C96E2"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t>Izvor  1.1. Opći prihodi i primici</w:t>
            </w:r>
          </w:p>
        </w:tc>
        <w:tc>
          <w:tcPr>
            <w:tcW w:w="1491" w:type="dxa"/>
            <w:tcBorders>
              <w:top w:val="nil"/>
              <w:left w:val="nil"/>
              <w:bottom w:val="nil"/>
              <w:right w:val="nil"/>
            </w:tcBorders>
            <w:shd w:val="clear" w:color="000000" w:fill="FFFF99"/>
            <w:noWrap/>
            <w:vAlign w:val="bottom"/>
            <w:hideMark/>
          </w:tcPr>
          <w:p w14:paraId="1B853C50"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17.300,00</w:t>
            </w:r>
          </w:p>
        </w:tc>
        <w:tc>
          <w:tcPr>
            <w:tcW w:w="1491" w:type="dxa"/>
            <w:tcBorders>
              <w:top w:val="nil"/>
              <w:left w:val="nil"/>
              <w:bottom w:val="nil"/>
              <w:right w:val="nil"/>
            </w:tcBorders>
            <w:shd w:val="clear" w:color="000000" w:fill="FFFF99"/>
            <w:noWrap/>
            <w:vAlign w:val="bottom"/>
            <w:hideMark/>
          </w:tcPr>
          <w:p w14:paraId="6167853A"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13.801,55</w:t>
            </w:r>
          </w:p>
        </w:tc>
        <w:tc>
          <w:tcPr>
            <w:tcW w:w="1155" w:type="dxa"/>
            <w:tcBorders>
              <w:top w:val="nil"/>
              <w:left w:val="nil"/>
              <w:bottom w:val="nil"/>
              <w:right w:val="nil"/>
            </w:tcBorders>
            <w:shd w:val="clear" w:color="000000" w:fill="FFFF99"/>
            <w:noWrap/>
            <w:vAlign w:val="bottom"/>
            <w:hideMark/>
          </w:tcPr>
          <w:p w14:paraId="5B6EFCCD"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79,78</w:t>
            </w:r>
          </w:p>
        </w:tc>
        <w:tc>
          <w:tcPr>
            <w:tcW w:w="1636" w:type="dxa"/>
            <w:tcBorders>
              <w:top w:val="nil"/>
              <w:left w:val="nil"/>
              <w:bottom w:val="nil"/>
              <w:right w:val="nil"/>
            </w:tcBorders>
            <w:shd w:val="clear" w:color="000000" w:fill="FFFF99"/>
            <w:noWrap/>
            <w:vAlign w:val="bottom"/>
            <w:hideMark/>
          </w:tcPr>
          <w:p w14:paraId="4BE5328B"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31.101,55</w:t>
            </w:r>
          </w:p>
        </w:tc>
      </w:tr>
      <w:tr w:rsidR="00D30A9E" w:rsidRPr="00D30A9E" w14:paraId="723F4A19" w14:textId="77777777" w:rsidTr="00D30A9E">
        <w:trPr>
          <w:trHeight w:val="257"/>
        </w:trPr>
        <w:tc>
          <w:tcPr>
            <w:tcW w:w="1155" w:type="dxa"/>
            <w:tcBorders>
              <w:top w:val="nil"/>
              <w:left w:val="nil"/>
              <w:bottom w:val="nil"/>
              <w:right w:val="nil"/>
            </w:tcBorders>
            <w:noWrap/>
            <w:vAlign w:val="bottom"/>
            <w:hideMark/>
          </w:tcPr>
          <w:p w14:paraId="100E182B" w14:textId="77777777" w:rsidR="00D30A9E" w:rsidRPr="00D30A9E" w:rsidRDefault="00D30A9E" w:rsidP="00C1350C">
            <w:pPr>
              <w:rPr>
                <w:rFonts w:ascii="Arial Narrow" w:hAnsi="Arial Narrow" w:cs="Arial"/>
              </w:rPr>
            </w:pPr>
            <w:r w:rsidRPr="00D30A9E">
              <w:rPr>
                <w:rFonts w:ascii="Arial Narrow" w:hAnsi="Arial Narrow" w:cs="Arial"/>
              </w:rPr>
              <w:lastRenderedPageBreak/>
              <w:t>R064-3A</w:t>
            </w:r>
          </w:p>
        </w:tc>
        <w:tc>
          <w:tcPr>
            <w:tcW w:w="818" w:type="dxa"/>
            <w:tcBorders>
              <w:top w:val="nil"/>
              <w:left w:val="nil"/>
              <w:bottom w:val="nil"/>
              <w:right w:val="nil"/>
            </w:tcBorders>
            <w:noWrap/>
            <w:vAlign w:val="bottom"/>
            <w:hideMark/>
          </w:tcPr>
          <w:p w14:paraId="07C1E9EA"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353763A4" w14:textId="77777777" w:rsidR="00D30A9E" w:rsidRPr="00D30A9E" w:rsidRDefault="00D30A9E" w:rsidP="00C1350C">
            <w:pPr>
              <w:rPr>
                <w:rFonts w:ascii="Arial Narrow" w:hAnsi="Arial Narrow" w:cs="Arial"/>
              </w:rPr>
            </w:pPr>
            <w:r w:rsidRPr="00D30A9E">
              <w:rPr>
                <w:rFonts w:ascii="Arial Narrow" w:hAnsi="Arial Narrow" w:cs="Arial"/>
              </w:rPr>
              <w:t>Uskrsni sajam</w:t>
            </w:r>
          </w:p>
        </w:tc>
        <w:tc>
          <w:tcPr>
            <w:tcW w:w="1491" w:type="dxa"/>
            <w:tcBorders>
              <w:top w:val="nil"/>
              <w:left w:val="nil"/>
              <w:bottom w:val="nil"/>
              <w:right w:val="nil"/>
            </w:tcBorders>
            <w:noWrap/>
            <w:vAlign w:val="bottom"/>
            <w:hideMark/>
          </w:tcPr>
          <w:p w14:paraId="28F655CF" w14:textId="77777777" w:rsidR="00D30A9E" w:rsidRPr="00D30A9E" w:rsidRDefault="00D30A9E" w:rsidP="00C1350C">
            <w:pPr>
              <w:jc w:val="right"/>
              <w:rPr>
                <w:rFonts w:ascii="Arial Narrow" w:hAnsi="Arial Narrow" w:cs="Arial"/>
              </w:rPr>
            </w:pPr>
            <w:r w:rsidRPr="00D30A9E">
              <w:rPr>
                <w:rFonts w:ascii="Arial Narrow" w:hAnsi="Arial Narrow" w:cs="Arial"/>
              </w:rPr>
              <w:t>12.300,00</w:t>
            </w:r>
          </w:p>
        </w:tc>
        <w:tc>
          <w:tcPr>
            <w:tcW w:w="1491" w:type="dxa"/>
            <w:tcBorders>
              <w:top w:val="nil"/>
              <w:left w:val="nil"/>
              <w:bottom w:val="nil"/>
              <w:right w:val="nil"/>
            </w:tcBorders>
            <w:noWrap/>
            <w:vAlign w:val="bottom"/>
            <w:hideMark/>
          </w:tcPr>
          <w:p w14:paraId="0D46A7C4" w14:textId="77777777" w:rsidR="00D30A9E" w:rsidRPr="00D30A9E" w:rsidRDefault="00D30A9E" w:rsidP="00C1350C">
            <w:pPr>
              <w:jc w:val="right"/>
              <w:rPr>
                <w:rFonts w:ascii="Arial Narrow" w:hAnsi="Arial Narrow" w:cs="Arial"/>
              </w:rPr>
            </w:pPr>
            <w:r w:rsidRPr="00D30A9E">
              <w:rPr>
                <w:rFonts w:ascii="Arial Narrow" w:hAnsi="Arial Narrow" w:cs="Arial"/>
              </w:rPr>
              <w:t>12.801,55</w:t>
            </w:r>
          </w:p>
        </w:tc>
        <w:tc>
          <w:tcPr>
            <w:tcW w:w="1155" w:type="dxa"/>
            <w:tcBorders>
              <w:top w:val="nil"/>
              <w:left w:val="nil"/>
              <w:bottom w:val="nil"/>
              <w:right w:val="nil"/>
            </w:tcBorders>
            <w:noWrap/>
            <w:vAlign w:val="bottom"/>
            <w:hideMark/>
          </w:tcPr>
          <w:p w14:paraId="6A9EBB34" w14:textId="77777777" w:rsidR="00D30A9E" w:rsidRPr="00D30A9E" w:rsidRDefault="00D30A9E" w:rsidP="00C1350C">
            <w:pPr>
              <w:jc w:val="right"/>
              <w:rPr>
                <w:rFonts w:ascii="Arial Narrow" w:hAnsi="Arial Narrow" w:cs="Arial"/>
              </w:rPr>
            </w:pPr>
            <w:r w:rsidRPr="00D30A9E">
              <w:rPr>
                <w:rFonts w:ascii="Arial Narrow" w:hAnsi="Arial Narrow" w:cs="Arial"/>
              </w:rPr>
              <w:t>104,08</w:t>
            </w:r>
          </w:p>
        </w:tc>
        <w:tc>
          <w:tcPr>
            <w:tcW w:w="1636" w:type="dxa"/>
            <w:tcBorders>
              <w:top w:val="nil"/>
              <w:left w:val="nil"/>
              <w:bottom w:val="nil"/>
              <w:right w:val="nil"/>
            </w:tcBorders>
            <w:noWrap/>
            <w:vAlign w:val="bottom"/>
            <w:hideMark/>
          </w:tcPr>
          <w:p w14:paraId="6680B226" w14:textId="77777777" w:rsidR="00D30A9E" w:rsidRPr="00D30A9E" w:rsidRDefault="00D30A9E" w:rsidP="00C1350C">
            <w:pPr>
              <w:jc w:val="right"/>
              <w:rPr>
                <w:rFonts w:ascii="Arial Narrow" w:hAnsi="Arial Narrow" w:cs="Arial"/>
              </w:rPr>
            </w:pPr>
            <w:r w:rsidRPr="00D30A9E">
              <w:rPr>
                <w:rFonts w:ascii="Arial Narrow" w:hAnsi="Arial Narrow" w:cs="Arial"/>
              </w:rPr>
              <w:t>25.101,55</w:t>
            </w:r>
          </w:p>
        </w:tc>
      </w:tr>
      <w:tr w:rsidR="00D30A9E" w:rsidRPr="00D30A9E" w14:paraId="6FA8D38C" w14:textId="77777777" w:rsidTr="00D30A9E">
        <w:trPr>
          <w:trHeight w:val="257"/>
        </w:trPr>
        <w:tc>
          <w:tcPr>
            <w:tcW w:w="1155" w:type="dxa"/>
            <w:tcBorders>
              <w:top w:val="nil"/>
              <w:left w:val="nil"/>
              <w:bottom w:val="nil"/>
              <w:right w:val="nil"/>
            </w:tcBorders>
            <w:noWrap/>
            <w:vAlign w:val="bottom"/>
            <w:hideMark/>
          </w:tcPr>
          <w:p w14:paraId="010A8950" w14:textId="77777777" w:rsidR="00D30A9E" w:rsidRPr="00D30A9E" w:rsidRDefault="00D30A9E" w:rsidP="00C1350C">
            <w:pPr>
              <w:rPr>
                <w:rFonts w:ascii="Arial Narrow" w:hAnsi="Arial Narrow" w:cs="Arial"/>
              </w:rPr>
            </w:pPr>
            <w:r w:rsidRPr="00D30A9E">
              <w:rPr>
                <w:rFonts w:ascii="Arial Narrow" w:hAnsi="Arial Narrow" w:cs="Arial"/>
              </w:rPr>
              <w:t>R064-B1</w:t>
            </w:r>
          </w:p>
        </w:tc>
        <w:tc>
          <w:tcPr>
            <w:tcW w:w="818" w:type="dxa"/>
            <w:tcBorders>
              <w:top w:val="nil"/>
              <w:left w:val="nil"/>
              <w:bottom w:val="nil"/>
              <w:right w:val="nil"/>
            </w:tcBorders>
            <w:noWrap/>
            <w:vAlign w:val="bottom"/>
            <w:hideMark/>
          </w:tcPr>
          <w:p w14:paraId="0C4268A7"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6AB5970C" w14:textId="77777777" w:rsidR="00D30A9E" w:rsidRPr="00D30A9E" w:rsidRDefault="00D30A9E" w:rsidP="00C1350C">
            <w:pPr>
              <w:rPr>
                <w:rFonts w:ascii="Arial Narrow" w:hAnsi="Arial Narrow" w:cs="Arial"/>
              </w:rPr>
            </w:pPr>
            <w:r w:rsidRPr="00D30A9E">
              <w:rPr>
                <w:rFonts w:ascii="Arial Narrow" w:hAnsi="Arial Narrow" w:cs="Arial"/>
              </w:rPr>
              <w:t>Općinske manifestacije, KOTLOVINIJADA, BICIKLIJADA</w:t>
            </w:r>
          </w:p>
        </w:tc>
        <w:tc>
          <w:tcPr>
            <w:tcW w:w="1491" w:type="dxa"/>
            <w:tcBorders>
              <w:top w:val="nil"/>
              <w:left w:val="nil"/>
              <w:bottom w:val="nil"/>
              <w:right w:val="nil"/>
            </w:tcBorders>
            <w:noWrap/>
            <w:vAlign w:val="bottom"/>
            <w:hideMark/>
          </w:tcPr>
          <w:p w14:paraId="53709E88" w14:textId="77777777" w:rsidR="00D30A9E" w:rsidRPr="00D30A9E" w:rsidRDefault="00D30A9E" w:rsidP="00C1350C">
            <w:pPr>
              <w:jc w:val="right"/>
              <w:rPr>
                <w:rFonts w:ascii="Arial Narrow" w:hAnsi="Arial Narrow" w:cs="Arial"/>
              </w:rPr>
            </w:pPr>
            <w:r w:rsidRPr="00D30A9E">
              <w:rPr>
                <w:rFonts w:ascii="Arial Narrow" w:hAnsi="Arial Narrow" w:cs="Arial"/>
              </w:rPr>
              <w:t>1.000,00</w:t>
            </w:r>
          </w:p>
        </w:tc>
        <w:tc>
          <w:tcPr>
            <w:tcW w:w="1491" w:type="dxa"/>
            <w:tcBorders>
              <w:top w:val="nil"/>
              <w:left w:val="nil"/>
              <w:bottom w:val="nil"/>
              <w:right w:val="nil"/>
            </w:tcBorders>
            <w:noWrap/>
            <w:vAlign w:val="bottom"/>
            <w:hideMark/>
          </w:tcPr>
          <w:p w14:paraId="227EB09C" w14:textId="77777777" w:rsidR="00D30A9E" w:rsidRPr="00D30A9E" w:rsidRDefault="00D30A9E" w:rsidP="00C1350C">
            <w:pPr>
              <w:jc w:val="right"/>
              <w:rPr>
                <w:rFonts w:ascii="Arial Narrow" w:hAnsi="Arial Narrow" w:cs="Arial"/>
              </w:rPr>
            </w:pPr>
            <w:r w:rsidRPr="00D30A9E">
              <w:rPr>
                <w:rFonts w:ascii="Arial Narrow" w:hAnsi="Arial Narrow" w:cs="Arial"/>
              </w:rPr>
              <w:t>1.000,00</w:t>
            </w:r>
          </w:p>
        </w:tc>
        <w:tc>
          <w:tcPr>
            <w:tcW w:w="1155" w:type="dxa"/>
            <w:tcBorders>
              <w:top w:val="nil"/>
              <w:left w:val="nil"/>
              <w:bottom w:val="nil"/>
              <w:right w:val="nil"/>
            </w:tcBorders>
            <w:noWrap/>
            <w:vAlign w:val="bottom"/>
            <w:hideMark/>
          </w:tcPr>
          <w:p w14:paraId="714A050B"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3FB075ED" w14:textId="77777777" w:rsidR="00D30A9E" w:rsidRPr="00D30A9E" w:rsidRDefault="00D30A9E" w:rsidP="00C1350C">
            <w:pPr>
              <w:jc w:val="right"/>
              <w:rPr>
                <w:rFonts w:ascii="Arial Narrow" w:hAnsi="Arial Narrow" w:cs="Arial"/>
              </w:rPr>
            </w:pPr>
            <w:r w:rsidRPr="00D30A9E">
              <w:rPr>
                <w:rFonts w:ascii="Arial Narrow" w:hAnsi="Arial Narrow" w:cs="Arial"/>
              </w:rPr>
              <w:t>2.000,00</w:t>
            </w:r>
          </w:p>
        </w:tc>
      </w:tr>
      <w:tr w:rsidR="00D30A9E" w:rsidRPr="00D30A9E" w14:paraId="255D427F" w14:textId="77777777" w:rsidTr="00D30A9E">
        <w:trPr>
          <w:trHeight w:val="257"/>
        </w:trPr>
        <w:tc>
          <w:tcPr>
            <w:tcW w:w="1155" w:type="dxa"/>
            <w:tcBorders>
              <w:top w:val="nil"/>
              <w:left w:val="nil"/>
              <w:bottom w:val="nil"/>
              <w:right w:val="nil"/>
            </w:tcBorders>
            <w:noWrap/>
            <w:vAlign w:val="bottom"/>
            <w:hideMark/>
          </w:tcPr>
          <w:p w14:paraId="3AC88284" w14:textId="77777777" w:rsidR="00D30A9E" w:rsidRPr="00D30A9E" w:rsidRDefault="00D30A9E" w:rsidP="00C1350C">
            <w:pPr>
              <w:rPr>
                <w:rFonts w:ascii="Arial Narrow" w:hAnsi="Arial Narrow" w:cs="Arial"/>
              </w:rPr>
            </w:pPr>
            <w:r w:rsidRPr="00D30A9E">
              <w:rPr>
                <w:rFonts w:ascii="Arial Narrow" w:hAnsi="Arial Narrow" w:cs="Arial"/>
              </w:rPr>
              <w:t>R356A</w:t>
            </w:r>
          </w:p>
        </w:tc>
        <w:tc>
          <w:tcPr>
            <w:tcW w:w="818" w:type="dxa"/>
            <w:tcBorders>
              <w:top w:val="nil"/>
              <w:left w:val="nil"/>
              <w:bottom w:val="nil"/>
              <w:right w:val="nil"/>
            </w:tcBorders>
            <w:noWrap/>
            <w:vAlign w:val="bottom"/>
            <w:hideMark/>
          </w:tcPr>
          <w:p w14:paraId="3943E815"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7D2B3735" w14:textId="77777777" w:rsidR="00D30A9E" w:rsidRPr="00D30A9E" w:rsidRDefault="00D30A9E" w:rsidP="00C1350C">
            <w:pPr>
              <w:rPr>
                <w:rFonts w:ascii="Arial Narrow" w:hAnsi="Arial Narrow" w:cs="Arial"/>
              </w:rPr>
            </w:pPr>
            <w:r w:rsidRPr="00D30A9E">
              <w:rPr>
                <w:rFonts w:ascii="Arial Narrow" w:hAnsi="Arial Narrow" w:cs="Arial"/>
              </w:rPr>
              <w:t>Ostale usluge</w:t>
            </w:r>
          </w:p>
        </w:tc>
        <w:tc>
          <w:tcPr>
            <w:tcW w:w="1491" w:type="dxa"/>
            <w:tcBorders>
              <w:top w:val="nil"/>
              <w:left w:val="nil"/>
              <w:bottom w:val="nil"/>
              <w:right w:val="nil"/>
            </w:tcBorders>
            <w:noWrap/>
            <w:vAlign w:val="bottom"/>
            <w:hideMark/>
          </w:tcPr>
          <w:p w14:paraId="7DF1D453" w14:textId="77777777" w:rsidR="00D30A9E" w:rsidRPr="00D30A9E" w:rsidRDefault="00D30A9E" w:rsidP="00C1350C">
            <w:pPr>
              <w:jc w:val="right"/>
              <w:rPr>
                <w:rFonts w:ascii="Arial Narrow" w:hAnsi="Arial Narrow" w:cs="Arial"/>
              </w:rPr>
            </w:pPr>
            <w:r w:rsidRPr="00D30A9E">
              <w:rPr>
                <w:rFonts w:ascii="Arial Narrow" w:hAnsi="Arial Narrow" w:cs="Arial"/>
              </w:rPr>
              <w:t>4.000,00</w:t>
            </w:r>
          </w:p>
        </w:tc>
        <w:tc>
          <w:tcPr>
            <w:tcW w:w="1491" w:type="dxa"/>
            <w:tcBorders>
              <w:top w:val="nil"/>
              <w:left w:val="nil"/>
              <w:bottom w:val="nil"/>
              <w:right w:val="nil"/>
            </w:tcBorders>
            <w:noWrap/>
            <w:vAlign w:val="bottom"/>
            <w:hideMark/>
          </w:tcPr>
          <w:p w14:paraId="416B7FE5"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155" w:type="dxa"/>
            <w:tcBorders>
              <w:top w:val="nil"/>
              <w:left w:val="nil"/>
              <w:bottom w:val="nil"/>
              <w:right w:val="nil"/>
            </w:tcBorders>
            <w:noWrap/>
            <w:vAlign w:val="bottom"/>
            <w:hideMark/>
          </w:tcPr>
          <w:p w14:paraId="541644E3"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636" w:type="dxa"/>
            <w:tcBorders>
              <w:top w:val="nil"/>
              <w:left w:val="nil"/>
              <w:bottom w:val="nil"/>
              <w:right w:val="nil"/>
            </w:tcBorders>
            <w:noWrap/>
            <w:vAlign w:val="bottom"/>
            <w:hideMark/>
          </w:tcPr>
          <w:p w14:paraId="755DAA5A" w14:textId="77777777" w:rsidR="00D30A9E" w:rsidRPr="00D30A9E" w:rsidRDefault="00D30A9E" w:rsidP="00C1350C">
            <w:pPr>
              <w:jc w:val="right"/>
              <w:rPr>
                <w:rFonts w:ascii="Arial Narrow" w:hAnsi="Arial Narrow" w:cs="Arial"/>
              </w:rPr>
            </w:pPr>
            <w:r w:rsidRPr="00D30A9E">
              <w:rPr>
                <w:rFonts w:ascii="Arial Narrow" w:hAnsi="Arial Narrow" w:cs="Arial"/>
              </w:rPr>
              <w:t>4.000,00</w:t>
            </w:r>
          </w:p>
        </w:tc>
      </w:tr>
      <w:tr w:rsidR="00D30A9E" w:rsidRPr="00D30A9E" w14:paraId="66D15706" w14:textId="77777777" w:rsidTr="00D30A9E">
        <w:trPr>
          <w:trHeight w:val="257"/>
        </w:trPr>
        <w:tc>
          <w:tcPr>
            <w:tcW w:w="8893" w:type="dxa"/>
            <w:gridSpan w:val="3"/>
            <w:tcBorders>
              <w:top w:val="nil"/>
              <w:left w:val="nil"/>
              <w:bottom w:val="nil"/>
              <w:right w:val="nil"/>
            </w:tcBorders>
            <w:shd w:val="clear" w:color="000000" w:fill="FFFF99"/>
            <w:noWrap/>
            <w:vAlign w:val="bottom"/>
            <w:hideMark/>
          </w:tcPr>
          <w:p w14:paraId="05CCC919"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t>Izvor  5.2. Ostale pomoći</w:t>
            </w:r>
          </w:p>
        </w:tc>
        <w:tc>
          <w:tcPr>
            <w:tcW w:w="1491" w:type="dxa"/>
            <w:tcBorders>
              <w:top w:val="nil"/>
              <w:left w:val="nil"/>
              <w:bottom w:val="nil"/>
              <w:right w:val="nil"/>
            </w:tcBorders>
            <w:shd w:val="clear" w:color="000000" w:fill="FFFF99"/>
            <w:noWrap/>
            <w:vAlign w:val="bottom"/>
            <w:hideMark/>
          </w:tcPr>
          <w:p w14:paraId="1C4B7816"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14.330,00</w:t>
            </w:r>
          </w:p>
        </w:tc>
        <w:tc>
          <w:tcPr>
            <w:tcW w:w="1491" w:type="dxa"/>
            <w:tcBorders>
              <w:top w:val="nil"/>
              <w:left w:val="nil"/>
              <w:bottom w:val="nil"/>
              <w:right w:val="nil"/>
            </w:tcBorders>
            <w:shd w:val="clear" w:color="000000" w:fill="FFFF99"/>
            <w:noWrap/>
            <w:vAlign w:val="bottom"/>
            <w:hideMark/>
          </w:tcPr>
          <w:p w14:paraId="164A99B8"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-5.200,00</w:t>
            </w:r>
          </w:p>
        </w:tc>
        <w:tc>
          <w:tcPr>
            <w:tcW w:w="1155" w:type="dxa"/>
            <w:tcBorders>
              <w:top w:val="nil"/>
              <w:left w:val="nil"/>
              <w:bottom w:val="nil"/>
              <w:right w:val="nil"/>
            </w:tcBorders>
            <w:shd w:val="clear" w:color="000000" w:fill="FFFF99"/>
            <w:noWrap/>
            <w:vAlign w:val="bottom"/>
            <w:hideMark/>
          </w:tcPr>
          <w:p w14:paraId="46F7E463"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-36,29</w:t>
            </w:r>
          </w:p>
        </w:tc>
        <w:tc>
          <w:tcPr>
            <w:tcW w:w="1636" w:type="dxa"/>
            <w:tcBorders>
              <w:top w:val="nil"/>
              <w:left w:val="nil"/>
              <w:bottom w:val="nil"/>
              <w:right w:val="nil"/>
            </w:tcBorders>
            <w:shd w:val="clear" w:color="000000" w:fill="FFFF99"/>
            <w:noWrap/>
            <w:vAlign w:val="bottom"/>
            <w:hideMark/>
          </w:tcPr>
          <w:p w14:paraId="2F017AD0"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9.130,00</w:t>
            </w:r>
          </w:p>
        </w:tc>
      </w:tr>
      <w:tr w:rsidR="00D30A9E" w:rsidRPr="00D30A9E" w14:paraId="09B970FA" w14:textId="77777777" w:rsidTr="00D30A9E">
        <w:trPr>
          <w:trHeight w:val="257"/>
        </w:trPr>
        <w:tc>
          <w:tcPr>
            <w:tcW w:w="1155" w:type="dxa"/>
            <w:tcBorders>
              <w:top w:val="nil"/>
              <w:left w:val="nil"/>
              <w:bottom w:val="nil"/>
              <w:right w:val="nil"/>
            </w:tcBorders>
            <w:noWrap/>
            <w:vAlign w:val="bottom"/>
            <w:hideMark/>
          </w:tcPr>
          <w:p w14:paraId="08047CBD" w14:textId="77777777" w:rsidR="00D30A9E" w:rsidRPr="00D30A9E" w:rsidRDefault="00D30A9E" w:rsidP="00C1350C">
            <w:pPr>
              <w:rPr>
                <w:rFonts w:ascii="Arial Narrow" w:hAnsi="Arial Narrow" w:cs="Arial"/>
              </w:rPr>
            </w:pPr>
            <w:r w:rsidRPr="00D30A9E">
              <w:rPr>
                <w:rFonts w:ascii="Arial Narrow" w:hAnsi="Arial Narrow" w:cs="Arial"/>
              </w:rPr>
              <w:t>R064-3</w:t>
            </w:r>
          </w:p>
        </w:tc>
        <w:tc>
          <w:tcPr>
            <w:tcW w:w="818" w:type="dxa"/>
            <w:tcBorders>
              <w:top w:val="nil"/>
              <w:left w:val="nil"/>
              <w:bottom w:val="nil"/>
              <w:right w:val="nil"/>
            </w:tcBorders>
            <w:noWrap/>
            <w:vAlign w:val="bottom"/>
            <w:hideMark/>
          </w:tcPr>
          <w:p w14:paraId="2F32264B"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31F3D799" w14:textId="77777777" w:rsidR="00D30A9E" w:rsidRPr="00D30A9E" w:rsidRDefault="00D30A9E" w:rsidP="00C1350C">
            <w:pPr>
              <w:rPr>
                <w:rFonts w:ascii="Arial Narrow" w:hAnsi="Arial Narrow" w:cs="Arial"/>
              </w:rPr>
            </w:pPr>
            <w:r w:rsidRPr="00D30A9E">
              <w:rPr>
                <w:rFonts w:ascii="Arial Narrow" w:hAnsi="Arial Narrow" w:cs="Arial"/>
              </w:rPr>
              <w:t>Uskrsni sajam</w:t>
            </w:r>
          </w:p>
        </w:tc>
        <w:tc>
          <w:tcPr>
            <w:tcW w:w="1491" w:type="dxa"/>
            <w:tcBorders>
              <w:top w:val="nil"/>
              <w:left w:val="nil"/>
              <w:bottom w:val="nil"/>
              <w:right w:val="nil"/>
            </w:tcBorders>
            <w:noWrap/>
            <w:vAlign w:val="bottom"/>
            <w:hideMark/>
          </w:tcPr>
          <w:p w14:paraId="72A2E5F1" w14:textId="77777777" w:rsidR="00D30A9E" w:rsidRPr="00D30A9E" w:rsidRDefault="00D30A9E" w:rsidP="00C1350C">
            <w:pPr>
              <w:jc w:val="right"/>
              <w:rPr>
                <w:rFonts w:ascii="Arial Narrow" w:hAnsi="Arial Narrow" w:cs="Arial"/>
              </w:rPr>
            </w:pPr>
            <w:r w:rsidRPr="00D30A9E">
              <w:rPr>
                <w:rFonts w:ascii="Arial Narrow" w:hAnsi="Arial Narrow" w:cs="Arial"/>
              </w:rPr>
              <w:t>5.200,00</w:t>
            </w:r>
          </w:p>
        </w:tc>
        <w:tc>
          <w:tcPr>
            <w:tcW w:w="1491" w:type="dxa"/>
            <w:tcBorders>
              <w:top w:val="nil"/>
              <w:left w:val="nil"/>
              <w:bottom w:val="nil"/>
              <w:right w:val="nil"/>
            </w:tcBorders>
            <w:noWrap/>
            <w:vAlign w:val="bottom"/>
            <w:hideMark/>
          </w:tcPr>
          <w:p w14:paraId="6E5C34D3" w14:textId="77777777" w:rsidR="00D30A9E" w:rsidRPr="00D30A9E" w:rsidRDefault="00D30A9E" w:rsidP="00C1350C">
            <w:pPr>
              <w:jc w:val="right"/>
              <w:rPr>
                <w:rFonts w:ascii="Arial Narrow" w:hAnsi="Arial Narrow" w:cs="Arial"/>
              </w:rPr>
            </w:pPr>
            <w:r w:rsidRPr="00D30A9E">
              <w:rPr>
                <w:rFonts w:ascii="Arial Narrow" w:hAnsi="Arial Narrow" w:cs="Arial"/>
              </w:rPr>
              <w:t>-5.200,00</w:t>
            </w:r>
          </w:p>
        </w:tc>
        <w:tc>
          <w:tcPr>
            <w:tcW w:w="1155" w:type="dxa"/>
            <w:tcBorders>
              <w:top w:val="nil"/>
              <w:left w:val="nil"/>
              <w:bottom w:val="nil"/>
              <w:right w:val="nil"/>
            </w:tcBorders>
            <w:noWrap/>
            <w:vAlign w:val="bottom"/>
            <w:hideMark/>
          </w:tcPr>
          <w:p w14:paraId="6263809B"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1E49A130"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r>
      <w:tr w:rsidR="00D30A9E" w:rsidRPr="00D30A9E" w14:paraId="65CF9FD7" w14:textId="77777777" w:rsidTr="00D30A9E">
        <w:trPr>
          <w:trHeight w:val="257"/>
        </w:trPr>
        <w:tc>
          <w:tcPr>
            <w:tcW w:w="1155" w:type="dxa"/>
            <w:tcBorders>
              <w:top w:val="nil"/>
              <w:left w:val="nil"/>
              <w:bottom w:val="nil"/>
              <w:right w:val="nil"/>
            </w:tcBorders>
            <w:noWrap/>
            <w:vAlign w:val="bottom"/>
            <w:hideMark/>
          </w:tcPr>
          <w:p w14:paraId="2A2FE5B0" w14:textId="77777777" w:rsidR="00D30A9E" w:rsidRPr="00D30A9E" w:rsidRDefault="00D30A9E" w:rsidP="00C1350C">
            <w:pPr>
              <w:rPr>
                <w:rFonts w:ascii="Arial Narrow" w:hAnsi="Arial Narrow" w:cs="Arial"/>
              </w:rPr>
            </w:pPr>
            <w:r w:rsidRPr="00D30A9E">
              <w:rPr>
                <w:rFonts w:ascii="Arial Narrow" w:hAnsi="Arial Narrow" w:cs="Arial"/>
              </w:rPr>
              <w:t>R064B</w:t>
            </w:r>
          </w:p>
        </w:tc>
        <w:tc>
          <w:tcPr>
            <w:tcW w:w="818" w:type="dxa"/>
            <w:tcBorders>
              <w:top w:val="nil"/>
              <w:left w:val="nil"/>
              <w:bottom w:val="nil"/>
              <w:right w:val="nil"/>
            </w:tcBorders>
            <w:noWrap/>
            <w:vAlign w:val="bottom"/>
            <w:hideMark/>
          </w:tcPr>
          <w:p w14:paraId="0A8B53A1"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1E13EDEE" w14:textId="77777777" w:rsidR="00D30A9E" w:rsidRPr="00D30A9E" w:rsidRDefault="00D30A9E" w:rsidP="00C1350C">
            <w:pPr>
              <w:rPr>
                <w:rFonts w:ascii="Arial Narrow" w:hAnsi="Arial Narrow" w:cs="Arial"/>
              </w:rPr>
            </w:pPr>
            <w:r w:rsidRPr="00D30A9E">
              <w:rPr>
                <w:rFonts w:ascii="Arial Narrow" w:hAnsi="Arial Narrow" w:cs="Arial"/>
              </w:rPr>
              <w:t>Općinske manifestacije - Ugovori</w:t>
            </w:r>
          </w:p>
        </w:tc>
        <w:tc>
          <w:tcPr>
            <w:tcW w:w="1491" w:type="dxa"/>
            <w:tcBorders>
              <w:top w:val="nil"/>
              <w:left w:val="nil"/>
              <w:bottom w:val="nil"/>
              <w:right w:val="nil"/>
            </w:tcBorders>
            <w:noWrap/>
            <w:vAlign w:val="bottom"/>
            <w:hideMark/>
          </w:tcPr>
          <w:p w14:paraId="7D9B7DE7" w14:textId="77777777" w:rsidR="00D30A9E" w:rsidRPr="00D30A9E" w:rsidRDefault="00D30A9E" w:rsidP="00C1350C">
            <w:pPr>
              <w:jc w:val="right"/>
              <w:rPr>
                <w:rFonts w:ascii="Arial Narrow" w:hAnsi="Arial Narrow" w:cs="Arial"/>
              </w:rPr>
            </w:pPr>
            <w:r w:rsidRPr="00D30A9E">
              <w:rPr>
                <w:rFonts w:ascii="Arial Narrow" w:hAnsi="Arial Narrow" w:cs="Arial"/>
              </w:rPr>
              <w:t>130,00</w:t>
            </w:r>
          </w:p>
        </w:tc>
        <w:tc>
          <w:tcPr>
            <w:tcW w:w="1491" w:type="dxa"/>
            <w:tcBorders>
              <w:top w:val="nil"/>
              <w:left w:val="nil"/>
              <w:bottom w:val="nil"/>
              <w:right w:val="nil"/>
            </w:tcBorders>
            <w:noWrap/>
            <w:vAlign w:val="bottom"/>
            <w:hideMark/>
          </w:tcPr>
          <w:p w14:paraId="5139FAD5"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155" w:type="dxa"/>
            <w:tcBorders>
              <w:top w:val="nil"/>
              <w:left w:val="nil"/>
              <w:bottom w:val="nil"/>
              <w:right w:val="nil"/>
            </w:tcBorders>
            <w:noWrap/>
            <w:vAlign w:val="bottom"/>
            <w:hideMark/>
          </w:tcPr>
          <w:p w14:paraId="38589738"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636" w:type="dxa"/>
            <w:tcBorders>
              <w:top w:val="nil"/>
              <w:left w:val="nil"/>
              <w:bottom w:val="nil"/>
              <w:right w:val="nil"/>
            </w:tcBorders>
            <w:noWrap/>
            <w:vAlign w:val="bottom"/>
            <w:hideMark/>
          </w:tcPr>
          <w:p w14:paraId="39AE1104" w14:textId="77777777" w:rsidR="00D30A9E" w:rsidRPr="00D30A9E" w:rsidRDefault="00D30A9E" w:rsidP="00C1350C">
            <w:pPr>
              <w:jc w:val="right"/>
              <w:rPr>
                <w:rFonts w:ascii="Arial Narrow" w:hAnsi="Arial Narrow" w:cs="Arial"/>
              </w:rPr>
            </w:pPr>
            <w:r w:rsidRPr="00D30A9E">
              <w:rPr>
                <w:rFonts w:ascii="Arial Narrow" w:hAnsi="Arial Narrow" w:cs="Arial"/>
              </w:rPr>
              <w:t>130,00</w:t>
            </w:r>
          </w:p>
        </w:tc>
      </w:tr>
      <w:tr w:rsidR="00D30A9E" w:rsidRPr="00D30A9E" w14:paraId="61C378F4" w14:textId="77777777" w:rsidTr="00D30A9E">
        <w:trPr>
          <w:trHeight w:val="257"/>
        </w:trPr>
        <w:tc>
          <w:tcPr>
            <w:tcW w:w="1155" w:type="dxa"/>
            <w:tcBorders>
              <w:top w:val="nil"/>
              <w:left w:val="nil"/>
              <w:bottom w:val="nil"/>
              <w:right w:val="nil"/>
            </w:tcBorders>
            <w:noWrap/>
            <w:vAlign w:val="bottom"/>
            <w:hideMark/>
          </w:tcPr>
          <w:p w14:paraId="6933EFB1" w14:textId="77777777" w:rsidR="00D30A9E" w:rsidRPr="00D30A9E" w:rsidRDefault="00D30A9E" w:rsidP="00C1350C">
            <w:pPr>
              <w:rPr>
                <w:rFonts w:ascii="Arial Narrow" w:hAnsi="Arial Narrow" w:cs="Arial"/>
              </w:rPr>
            </w:pPr>
            <w:r w:rsidRPr="00D30A9E">
              <w:rPr>
                <w:rFonts w:ascii="Arial Narrow" w:hAnsi="Arial Narrow" w:cs="Arial"/>
              </w:rPr>
              <w:t>R519</w:t>
            </w:r>
          </w:p>
        </w:tc>
        <w:tc>
          <w:tcPr>
            <w:tcW w:w="818" w:type="dxa"/>
            <w:tcBorders>
              <w:top w:val="nil"/>
              <w:left w:val="nil"/>
              <w:bottom w:val="nil"/>
              <w:right w:val="nil"/>
            </w:tcBorders>
            <w:noWrap/>
            <w:vAlign w:val="bottom"/>
            <w:hideMark/>
          </w:tcPr>
          <w:p w14:paraId="087F4B6C"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167D13DA" w14:textId="77777777" w:rsidR="00D30A9E" w:rsidRPr="00D30A9E" w:rsidRDefault="00D30A9E" w:rsidP="00C1350C">
            <w:pPr>
              <w:rPr>
                <w:rFonts w:ascii="Arial Narrow" w:hAnsi="Arial Narrow" w:cs="Arial"/>
              </w:rPr>
            </w:pPr>
            <w:r w:rsidRPr="00D30A9E">
              <w:rPr>
                <w:rFonts w:ascii="Arial Narrow" w:hAnsi="Arial Narrow" w:cs="Arial"/>
              </w:rPr>
              <w:t>Općinske manifestacije, KOTLOVINIJADA, BICIKLIJADA</w:t>
            </w:r>
          </w:p>
        </w:tc>
        <w:tc>
          <w:tcPr>
            <w:tcW w:w="1491" w:type="dxa"/>
            <w:tcBorders>
              <w:top w:val="nil"/>
              <w:left w:val="nil"/>
              <w:bottom w:val="nil"/>
              <w:right w:val="nil"/>
            </w:tcBorders>
            <w:noWrap/>
            <w:vAlign w:val="bottom"/>
            <w:hideMark/>
          </w:tcPr>
          <w:p w14:paraId="576F4CB7" w14:textId="77777777" w:rsidR="00D30A9E" w:rsidRPr="00D30A9E" w:rsidRDefault="00D30A9E" w:rsidP="00C1350C">
            <w:pPr>
              <w:jc w:val="right"/>
              <w:rPr>
                <w:rFonts w:ascii="Arial Narrow" w:hAnsi="Arial Narrow" w:cs="Arial"/>
              </w:rPr>
            </w:pPr>
            <w:r w:rsidRPr="00D30A9E">
              <w:rPr>
                <w:rFonts w:ascii="Arial Narrow" w:hAnsi="Arial Narrow" w:cs="Arial"/>
              </w:rPr>
              <w:t>4.000,00</w:t>
            </w:r>
          </w:p>
        </w:tc>
        <w:tc>
          <w:tcPr>
            <w:tcW w:w="1491" w:type="dxa"/>
            <w:tcBorders>
              <w:top w:val="nil"/>
              <w:left w:val="nil"/>
              <w:bottom w:val="nil"/>
              <w:right w:val="nil"/>
            </w:tcBorders>
            <w:noWrap/>
            <w:vAlign w:val="bottom"/>
            <w:hideMark/>
          </w:tcPr>
          <w:p w14:paraId="63DEDCFF"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155" w:type="dxa"/>
            <w:tcBorders>
              <w:top w:val="nil"/>
              <w:left w:val="nil"/>
              <w:bottom w:val="nil"/>
              <w:right w:val="nil"/>
            </w:tcBorders>
            <w:noWrap/>
            <w:vAlign w:val="bottom"/>
            <w:hideMark/>
          </w:tcPr>
          <w:p w14:paraId="77D11EA4"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636" w:type="dxa"/>
            <w:tcBorders>
              <w:top w:val="nil"/>
              <w:left w:val="nil"/>
              <w:bottom w:val="nil"/>
              <w:right w:val="nil"/>
            </w:tcBorders>
            <w:noWrap/>
            <w:vAlign w:val="bottom"/>
            <w:hideMark/>
          </w:tcPr>
          <w:p w14:paraId="2C916B05" w14:textId="77777777" w:rsidR="00D30A9E" w:rsidRPr="00D30A9E" w:rsidRDefault="00D30A9E" w:rsidP="00C1350C">
            <w:pPr>
              <w:jc w:val="right"/>
              <w:rPr>
                <w:rFonts w:ascii="Arial Narrow" w:hAnsi="Arial Narrow" w:cs="Arial"/>
              </w:rPr>
            </w:pPr>
            <w:r w:rsidRPr="00D30A9E">
              <w:rPr>
                <w:rFonts w:ascii="Arial Narrow" w:hAnsi="Arial Narrow" w:cs="Arial"/>
              </w:rPr>
              <w:t>4.000,00</w:t>
            </w:r>
          </w:p>
        </w:tc>
      </w:tr>
      <w:tr w:rsidR="00D30A9E" w:rsidRPr="00D30A9E" w14:paraId="03A2FD47" w14:textId="77777777" w:rsidTr="00D30A9E">
        <w:trPr>
          <w:trHeight w:val="257"/>
        </w:trPr>
        <w:tc>
          <w:tcPr>
            <w:tcW w:w="1155" w:type="dxa"/>
            <w:tcBorders>
              <w:top w:val="nil"/>
              <w:left w:val="nil"/>
              <w:bottom w:val="nil"/>
              <w:right w:val="nil"/>
            </w:tcBorders>
            <w:noWrap/>
            <w:vAlign w:val="bottom"/>
            <w:hideMark/>
          </w:tcPr>
          <w:p w14:paraId="23041630" w14:textId="77777777" w:rsidR="00D30A9E" w:rsidRPr="00D30A9E" w:rsidRDefault="00D30A9E" w:rsidP="00C1350C">
            <w:pPr>
              <w:rPr>
                <w:rFonts w:ascii="Arial Narrow" w:hAnsi="Arial Narrow" w:cs="Arial"/>
              </w:rPr>
            </w:pPr>
            <w:r w:rsidRPr="00D30A9E">
              <w:rPr>
                <w:rFonts w:ascii="Arial Narrow" w:hAnsi="Arial Narrow" w:cs="Arial"/>
              </w:rPr>
              <w:t>R567</w:t>
            </w:r>
          </w:p>
        </w:tc>
        <w:tc>
          <w:tcPr>
            <w:tcW w:w="818" w:type="dxa"/>
            <w:tcBorders>
              <w:top w:val="nil"/>
              <w:left w:val="nil"/>
              <w:bottom w:val="nil"/>
              <w:right w:val="nil"/>
            </w:tcBorders>
            <w:noWrap/>
            <w:vAlign w:val="bottom"/>
            <w:hideMark/>
          </w:tcPr>
          <w:p w14:paraId="6ED3F857"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54EB17B1" w14:textId="77777777" w:rsidR="00D30A9E" w:rsidRPr="00D30A9E" w:rsidRDefault="00D30A9E" w:rsidP="00C1350C">
            <w:pPr>
              <w:rPr>
                <w:rFonts w:ascii="Arial Narrow" w:hAnsi="Arial Narrow" w:cs="Arial"/>
              </w:rPr>
            </w:pPr>
            <w:r w:rsidRPr="00D30A9E">
              <w:rPr>
                <w:rFonts w:ascii="Arial Narrow" w:hAnsi="Arial Narrow" w:cs="Arial"/>
              </w:rPr>
              <w:t xml:space="preserve">Berba 2026- </w:t>
            </w:r>
            <w:proofErr w:type="spellStart"/>
            <w:r w:rsidRPr="00D30A9E">
              <w:rPr>
                <w:rFonts w:ascii="Arial Narrow" w:hAnsi="Arial Narrow" w:cs="Arial"/>
              </w:rPr>
              <w:t>Kak</w:t>
            </w:r>
            <w:proofErr w:type="spellEnd"/>
            <w:r w:rsidRPr="00D30A9E">
              <w:rPr>
                <w:rFonts w:ascii="Arial Narrow" w:hAnsi="Arial Narrow" w:cs="Arial"/>
              </w:rPr>
              <w:t xml:space="preserve"> su brali naši stari</w:t>
            </w:r>
          </w:p>
        </w:tc>
        <w:tc>
          <w:tcPr>
            <w:tcW w:w="1491" w:type="dxa"/>
            <w:tcBorders>
              <w:top w:val="nil"/>
              <w:left w:val="nil"/>
              <w:bottom w:val="nil"/>
              <w:right w:val="nil"/>
            </w:tcBorders>
            <w:noWrap/>
            <w:vAlign w:val="bottom"/>
            <w:hideMark/>
          </w:tcPr>
          <w:p w14:paraId="59F8C554" w14:textId="77777777" w:rsidR="00D30A9E" w:rsidRPr="00D30A9E" w:rsidRDefault="00D30A9E" w:rsidP="00C1350C">
            <w:pPr>
              <w:jc w:val="right"/>
              <w:rPr>
                <w:rFonts w:ascii="Arial Narrow" w:hAnsi="Arial Narrow" w:cs="Arial"/>
              </w:rPr>
            </w:pPr>
            <w:r w:rsidRPr="00D30A9E">
              <w:rPr>
                <w:rFonts w:ascii="Arial Narrow" w:hAnsi="Arial Narrow" w:cs="Arial"/>
              </w:rPr>
              <w:t>5.000,00</w:t>
            </w:r>
          </w:p>
        </w:tc>
        <w:tc>
          <w:tcPr>
            <w:tcW w:w="1491" w:type="dxa"/>
            <w:tcBorders>
              <w:top w:val="nil"/>
              <w:left w:val="nil"/>
              <w:bottom w:val="nil"/>
              <w:right w:val="nil"/>
            </w:tcBorders>
            <w:noWrap/>
            <w:vAlign w:val="bottom"/>
            <w:hideMark/>
          </w:tcPr>
          <w:p w14:paraId="37B7142A"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155" w:type="dxa"/>
            <w:tcBorders>
              <w:top w:val="nil"/>
              <w:left w:val="nil"/>
              <w:bottom w:val="nil"/>
              <w:right w:val="nil"/>
            </w:tcBorders>
            <w:noWrap/>
            <w:vAlign w:val="bottom"/>
            <w:hideMark/>
          </w:tcPr>
          <w:p w14:paraId="058D5146"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636" w:type="dxa"/>
            <w:tcBorders>
              <w:top w:val="nil"/>
              <w:left w:val="nil"/>
              <w:bottom w:val="nil"/>
              <w:right w:val="nil"/>
            </w:tcBorders>
            <w:noWrap/>
            <w:vAlign w:val="bottom"/>
            <w:hideMark/>
          </w:tcPr>
          <w:p w14:paraId="19739EE2" w14:textId="77777777" w:rsidR="00D30A9E" w:rsidRPr="00D30A9E" w:rsidRDefault="00D30A9E" w:rsidP="00C1350C">
            <w:pPr>
              <w:jc w:val="right"/>
              <w:rPr>
                <w:rFonts w:ascii="Arial Narrow" w:hAnsi="Arial Narrow" w:cs="Arial"/>
              </w:rPr>
            </w:pPr>
            <w:r w:rsidRPr="00D30A9E">
              <w:rPr>
                <w:rFonts w:ascii="Arial Narrow" w:hAnsi="Arial Narrow" w:cs="Arial"/>
              </w:rPr>
              <w:t>5.000,00</w:t>
            </w:r>
          </w:p>
        </w:tc>
      </w:tr>
      <w:tr w:rsidR="00D30A9E" w:rsidRPr="00D30A9E" w14:paraId="09F28171" w14:textId="77777777" w:rsidTr="00D30A9E">
        <w:trPr>
          <w:trHeight w:val="257"/>
        </w:trPr>
        <w:tc>
          <w:tcPr>
            <w:tcW w:w="8893" w:type="dxa"/>
            <w:gridSpan w:val="3"/>
            <w:tcBorders>
              <w:top w:val="nil"/>
              <w:left w:val="nil"/>
              <w:bottom w:val="nil"/>
              <w:right w:val="nil"/>
            </w:tcBorders>
            <w:shd w:val="clear" w:color="000000" w:fill="CCCCFF"/>
            <w:noWrap/>
            <w:vAlign w:val="bottom"/>
            <w:hideMark/>
          </w:tcPr>
          <w:p w14:paraId="1EDB309C"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t>Aktivnost A100007 Pokroviteljstvo Matice Hrvatske</w:t>
            </w:r>
          </w:p>
        </w:tc>
        <w:tc>
          <w:tcPr>
            <w:tcW w:w="1491" w:type="dxa"/>
            <w:tcBorders>
              <w:top w:val="nil"/>
              <w:left w:val="nil"/>
              <w:bottom w:val="nil"/>
              <w:right w:val="nil"/>
            </w:tcBorders>
            <w:shd w:val="clear" w:color="000000" w:fill="CCCCFF"/>
            <w:noWrap/>
            <w:vAlign w:val="bottom"/>
            <w:hideMark/>
          </w:tcPr>
          <w:p w14:paraId="59E4A3C4"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250,00</w:t>
            </w:r>
          </w:p>
        </w:tc>
        <w:tc>
          <w:tcPr>
            <w:tcW w:w="1491" w:type="dxa"/>
            <w:tcBorders>
              <w:top w:val="nil"/>
              <w:left w:val="nil"/>
              <w:bottom w:val="nil"/>
              <w:right w:val="nil"/>
            </w:tcBorders>
            <w:shd w:val="clear" w:color="000000" w:fill="CCCCFF"/>
            <w:noWrap/>
            <w:vAlign w:val="bottom"/>
            <w:hideMark/>
          </w:tcPr>
          <w:p w14:paraId="336B80E7"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0,00</w:t>
            </w:r>
          </w:p>
        </w:tc>
        <w:tc>
          <w:tcPr>
            <w:tcW w:w="1155" w:type="dxa"/>
            <w:tcBorders>
              <w:top w:val="nil"/>
              <w:left w:val="nil"/>
              <w:bottom w:val="nil"/>
              <w:right w:val="nil"/>
            </w:tcBorders>
            <w:shd w:val="clear" w:color="000000" w:fill="CCCCFF"/>
            <w:noWrap/>
            <w:vAlign w:val="bottom"/>
            <w:hideMark/>
          </w:tcPr>
          <w:p w14:paraId="3E3CEA92"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0,00</w:t>
            </w:r>
          </w:p>
        </w:tc>
        <w:tc>
          <w:tcPr>
            <w:tcW w:w="1636" w:type="dxa"/>
            <w:tcBorders>
              <w:top w:val="nil"/>
              <w:left w:val="nil"/>
              <w:bottom w:val="nil"/>
              <w:right w:val="nil"/>
            </w:tcBorders>
            <w:shd w:val="clear" w:color="000000" w:fill="CCCCFF"/>
            <w:noWrap/>
            <w:vAlign w:val="bottom"/>
            <w:hideMark/>
          </w:tcPr>
          <w:p w14:paraId="41FFB5E9"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250,00</w:t>
            </w:r>
          </w:p>
        </w:tc>
      </w:tr>
      <w:tr w:rsidR="00D30A9E" w:rsidRPr="00D30A9E" w14:paraId="408F1CF2" w14:textId="77777777" w:rsidTr="00D30A9E">
        <w:trPr>
          <w:trHeight w:val="257"/>
        </w:trPr>
        <w:tc>
          <w:tcPr>
            <w:tcW w:w="8893" w:type="dxa"/>
            <w:gridSpan w:val="3"/>
            <w:tcBorders>
              <w:top w:val="nil"/>
              <w:left w:val="nil"/>
              <w:bottom w:val="nil"/>
              <w:right w:val="nil"/>
            </w:tcBorders>
            <w:shd w:val="clear" w:color="000000" w:fill="FFFF99"/>
            <w:noWrap/>
            <w:vAlign w:val="bottom"/>
            <w:hideMark/>
          </w:tcPr>
          <w:p w14:paraId="375C7EB4"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t>Izvor  1.1. Opći prihodi i primici</w:t>
            </w:r>
          </w:p>
        </w:tc>
        <w:tc>
          <w:tcPr>
            <w:tcW w:w="1491" w:type="dxa"/>
            <w:tcBorders>
              <w:top w:val="nil"/>
              <w:left w:val="nil"/>
              <w:bottom w:val="nil"/>
              <w:right w:val="nil"/>
            </w:tcBorders>
            <w:shd w:val="clear" w:color="000000" w:fill="FFFF99"/>
            <w:noWrap/>
            <w:vAlign w:val="bottom"/>
            <w:hideMark/>
          </w:tcPr>
          <w:p w14:paraId="72759122"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250,00</w:t>
            </w:r>
          </w:p>
        </w:tc>
        <w:tc>
          <w:tcPr>
            <w:tcW w:w="1491" w:type="dxa"/>
            <w:tcBorders>
              <w:top w:val="nil"/>
              <w:left w:val="nil"/>
              <w:bottom w:val="nil"/>
              <w:right w:val="nil"/>
            </w:tcBorders>
            <w:shd w:val="clear" w:color="000000" w:fill="FFFF99"/>
            <w:noWrap/>
            <w:vAlign w:val="bottom"/>
            <w:hideMark/>
          </w:tcPr>
          <w:p w14:paraId="234DCC13"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0,00</w:t>
            </w:r>
          </w:p>
        </w:tc>
        <w:tc>
          <w:tcPr>
            <w:tcW w:w="1155" w:type="dxa"/>
            <w:tcBorders>
              <w:top w:val="nil"/>
              <w:left w:val="nil"/>
              <w:bottom w:val="nil"/>
              <w:right w:val="nil"/>
            </w:tcBorders>
            <w:shd w:val="clear" w:color="000000" w:fill="FFFF99"/>
            <w:noWrap/>
            <w:vAlign w:val="bottom"/>
            <w:hideMark/>
          </w:tcPr>
          <w:p w14:paraId="7A9ABF27"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0,00</w:t>
            </w:r>
          </w:p>
        </w:tc>
        <w:tc>
          <w:tcPr>
            <w:tcW w:w="1636" w:type="dxa"/>
            <w:tcBorders>
              <w:top w:val="nil"/>
              <w:left w:val="nil"/>
              <w:bottom w:val="nil"/>
              <w:right w:val="nil"/>
            </w:tcBorders>
            <w:shd w:val="clear" w:color="000000" w:fill="FFFF99"/>
            <w:noWrap/>
            <w:vAlign w:val="bottom"/>
            <w:hideMark/>
          </w:tcPr>
          <w:p w14:paraId="1DA43B99"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250,00</w:t>
            </w:r>
          </w:p>
        </w:tc>
      </w:tr>
      <w:tr w:rsidR="00D30A9E" w:rsidRPr="00D30A9E" w14:paraId="7CF22799" w14:textId="77777777" w:rsidTr="00D30A9E">
        <w:trPr>
          <w:trHeight w:val="257"/>
        </w:trPr>
        <w:tc>
          <w:tcPr>
            <w:tcW w:w="1155" w:type="dxa"/>
            <w:tcBorders>
              <w:top w:val="nil"/>
              <w:left w:val="nil"/>
              <w:bottom w:val="nil"/>
              <w:right w:val="nil"/>
            </w:tcBorders>
            <w:noWrap/>
            <w:vAlign w:val="bottom"/>
            <w:hideMark/>
          </w:tcPr>
          <w:p w14:paraId="4D564AE0" w14:textId="77777777" w:rsidR="00D30A9E" w:rsidRPr="00D30A9E" w:rsidRDefault="00D30A9E" w:rsidP="00C1350C">
            <w:pPr>
              <w:rPr>
                <w:rFonts w:ascii="Arial Narrow" w:hAnsi="Arial Narrow" w:cs="Arial"/>
              </w:rPr>
            </w:pPr>
            <w:r w:rsidRPr="00D30A9E">
              <w:rPr>
                <w:rFonts w:ascii="Arial Narrow" w:hAnsi="Arial Narrow" w:cs="Arial"/>
              </w:rPr>
              <w:t>R065</w:t>
            </w:r>
          </w:p>
        </w:tc>
        <w:tc>
          <w:tcPr>
            <w:tcW w:w="818" w:type="dxa"/>
            <w:tcBorders>
              <w:top w:val="nil"/>
              <w:left w:val="nil"/>
              <w:bottom w:val="nil"/>
              <w:right w:val="nil"/>
            </w:tcBorders>
            <w:noWrap/>
            <w:vAlign w:val="bottom"/>
            <w:hideMark/>
          </w:tcPr>
          <w:p w14:paraId="028360D9" w14:textId="77777777" w:rsidR="00D30A9E" w:rsidRPr="00D30A9E" w:rsidRDefault="00D30A9E" w:rsidP="00C1350C">
            <w:pPr>
              <w:rPr>
                <w:rFonts w:ascii="Arial Narrow" w:hAnsi="Arial Narrow" w:cs="Arial"/>
              </w:rPr>
            </w:pPr>
            <w:r w:rsidRPr="00D30A9E">
              <w:rPr>
                <w:rFonts w:ascii="Arial Narrow" w:hAnsi="Arial Narrow" w:cs="Arial"/>
              </w:rPr>
              <w:t>38</w:t>
            </w:r>
          </w:p>
        </w:tc>
        <w:tc>
          <w:tcPr>
            <w:tcW w:w="6919" w:type="dxa"/>
            <w:tcBorders>
              <w:top w:val="nil"/>
              <w:left w:val="nil"/>
              <w:bottom w:val="nil"/>
              <w:right w:val="nil"/>
            </w:tcBorders>
            <w:noWrap/>
            <w:vAlign w:val="bottom"/>
            <w:hideMark/>
          </w:tcPr>
          <w:p w14:paraId="052726C6" w14:textId="77777777" w:rsidR="00D30A9E" w:rsidRPr="00D30A9E" w:rsidRDefault="00D30A9E" w:rsidP="00C1350C">
            <w:pPr>
              <w:rPr>
                <w:rFonts w:ascii="Arial Narrow" w:hAnsi="Arial Narrow" w:cs="Arial"/>
              </w:rPr>
            </w:pPr>
            <w:r w:rsidRPr="00D30A9E">
              <w:rPr>
                <w:rFonts w:ascii="Arial Narrow" w:hAnsi="Arial Narrow" w:cs="Arial"/>
              </w:rPr>
              <w:t>Pokroviteljstvo Matice Hrvatske</w:t>
            </w:r>
          </w:p>
        </w:tc>
        <w:tc>
          <w:tcPr>
            <w:tcW w:w="1491" w:type="dxa"/>
            <w:tcBorders>
              <w:top w:val="nil"/>
              <w:left w:val="nil"/>
              <w:bottom w:val="nil"/>
              <w:right w:val="nil"/>
            </w:tcBorders>
            <w:noWrap/>
            <w:vAlign w:val="bottom"/>
            <w:hideMark/>
          </w:tcPr>
          <w:p w14:paraId="4A07276A" w14:textId="77777777" w:rsidR="00D30A9E" w:rsidRPr="00D30A9E" w:rsidRDefault="00D30A9E" w:rsidP="00C1350C">
            <w:pPr>
              <w:jc w:val="right"/>
              <w:rPr>
                <w:rFonts w:ascii="Arial Narrow" w:hAnsi="Arial Narrow" w:cs="Arial"/>
              </w:rPr>
            </w:pPr>
            <w:r w:rsidRPr="00D30A9E">
              <w:rPr>
                <w:rFonts w:ascii="Arial Narrow" w:hAnsi="Arial Narrow" w:cs="Arial"/>
              </w:rPr>
              <w:t>250,00</w:t>
            </w:r>
          </w:p>
        </w:tc>
        <w:tc>
          <w:tcPr>
            <w:tcW w:w="1491" w:type="dxa"/>
            <w:tcBorders>
              <w:top w:val="nil"/>
              <w:left w:val="nil"/>
              <w:bottom w:val="nil"/>
              <w:right w:val="nil"/>
            </w:tcBorders>
            <w:noWrap/>
            <w:vAlign w:val="bottom"/>
            <w:hideMark/>
          </w:tcPr>
          <w:p w14:paraId="0F7FE1CC"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155" w:type="dxa"/>
            <w:tcBorders>
              <w:top w:val="nil"/>
              <w:left w:val="nil"/>
              <w:bottom w:val="nil"/>
              <w:right w:val="nil"/>
            </w:tcBorders>
            <w:noWrap/>
            <w:vAlign w:val="bottom"/>
            <w:hideMark/>
          </w:tcPr>
          <w:p w14:paraId="38060090"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636" w:type="dxa"/>
            <w:tcBorders>
              <w:top w:val="nil"/>
              <w:left w:val="nil"/>
              <w:bottom w:val="nil"/>
              <w:right w:val="nil"/>
            </w:tcBorders>
            <w:noWrap/>
            <w:vAlign w:val="bottom"/>
            <w:hideMark/>
          </w:tcPr>
          <w:p w14:paraId="595069A8" w14:textId="77777777" w:rsidR="00D30A9E" w:rsidRPr="00D30A9E" w:rsidRDefault="00D30A9E" w:rsidP="00C1350C">
            <w:pPr>
              <w:jc w:val="right"/>
              <w:rPr>
                <w:rFonts w:ascii="Arial Narrow" w:hAnsi="Arial Narrow" w:cs="Arial"/>
              </w:rPr>
            </w:pPr>
            <w:r w:rsidRPr="00D30A9E">
              <w:rPr>
                <w:rFonts w:ascii="Arial Narrow" w:hAnsi="Arial Narrow" w:cs="Arial"/>
              </w:rPr>
              <w:t>250,00</w:t>
            </w:r>
          </w:p>
        </w:tc>
      </w:tr>
      <w:tr w:rsidR="00D30A9E" w:rsidRPr="00D30A9E" w14:paraId="4447DFCA" w14:textId="77777777" w:rsidTr="00D30A9E">
        <w:trPr>
          <w:trHeight w:val="257"/>
        </w:trPr>
        <w:tc>
          <w:tcPr>
            <w:tcW w:w="8893" w:type="dxa"/>
            <w:gridSpan w:val="3"/>
            <w:tcBorders>
              <w:top w:val="nil"/>
              <w:left w:val="nil"/>
              <w:bottom w:val="nil"/>
              <w:right w:val="nil"/>
            </w:tcBorders>
            <w:shd w:val="clear" w:color="000000" w:fill="CCCCFF"/>
            <w:noWrap/>
            <w:vAlign w:val="bottom"/>
            <w:hideMark/>
          </w:tcPr>
          <w:p w14:paraId="70E6030D"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t>Kapitalni projekt K100006 Energetska obnova zgrada javnog sektora- stara škola</w:t>
            </w:r>
          </w:p>
        </w:tc>
        <w:tc>
          <w:tcPr>
            <w:tcW w:w="1491" w:type="dxa"/>
            <w:tcBorders>
              <w:top w:val="nil"/>
              <w:left w:val="nil"/>
              <w:bottom w:val="nil"/>
              <w:right w:val="nil"/>
            </w:tcBorders>
            <w:shd w:val="clear" w:color="000000" w:fill="CCCCFF"/>
            <w:noWrap/>
            <w:vAlign w:val="bottom"/>
            <w:hideMark/>
          </w:tcPr>
          <w:p w14:paraId="43100E45"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662.187,50</w:t>
            </w:r>
          </w:p>
        </w:tc>
        <w:tc>
          <w:tcPr>
            <w:tcW w:w="1491" w:type="dxa"/>
            <w:tcBorders>
              <w:top w:val="nil"/>
              <w:left w:val="nil"/>
              <w:bottom w:val="nil"/>
              <w:right w:val="nil"/>
            </w:tcBorders>
            <w:shd w:val="clear" w:color="000000" w:fill="CCCCFF"/>
            <w:noWrap/>
            <w:vAlign w:val="bottom"/>
            <w:hideMark/>
          </w:tcPr>
          <w:p w14:paraId="5A005358"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448.567,00</w:t>
            </w:r>
          </w:p>
        </w:tc>
        <w:tc>
          <w:tcPr>
            <w:tcW w:w="1155" w:type="dxa"/>
            <w:tcBorders>
              <w:top w:val="nil"/>
              <w:left w:val="nil"/>
              <w:bottom w:val="nil"/>
              <w:right w:val="nil"/>
            </w:tcBorders>
            <w:shd w:val="clear" w:color="000000" w:fill="CCCCFF"/>
            <w:noWrap/>
            <w:vAlign w:val="bottom"/>
            <w:hideMark/>
          </w:tcPr>
          <w:p w14:paraId="598A2E7C"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67,74</w:t>
            </w:r>
          </w:p>
        </w:tc>
        <w:tc>
          <w:tcPr>
            <w:tcW w:w="1636" w:type="dxa"/>
            <w:tcBorders>
              <w:top w:val="nil"/>
              <w:left w:val="nil"/>
              <w:bottom w:val="nil"/>
              <w:right w:val="nil"/>
            </w:tcBorders>
            <w:shd w:val="clear" w:color="000000" w:fill="CCCCFF"/>
            <w:noWrap/>
            <w:vAlign w:val="bottom"/>
            <w:hideMark/>
          </w:tcPr>
          <w:p w14:paraId="25262AE2"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1.110.754,50</w:t>
            </w:r>
          </w:p>
        </w:tc>
      </w:tr>
      <w:tr w:rsidR="00D30A9E" w:rsidRPr="00D30A9E" w14:paraId="5B1FB4C4" w14:textId="77777777" w:rsidTr="00D30A9E">
        <w:trPr>
          <w:trHeight w:val="257"/>
        </w:trPr>
        <w:tc>
          <w:tcPr>
            <w:tcW w:w="8893" w:type="dxa"/>
            <w:gridSpan w:val="3"/>
            <w:tcBorders>
              <w:top w:val="nil"/>
              <w:left w:val="nil"/>
              <w:bottom w:val="nil"/>
              <w:right w:val="nil"/>
            </w:tcBorders>
            <w:shd w:val="clear" w:color="000000" w:fill="FFFF99"/>
            <w:noWrap/>
            <w:vAlign w:val="bottom"/>
            <w:hideMark/>
          </w:tcPr>
          <w:p w14:paraId="1461315C"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t>Izvor  1.1. Opći prihodi i primici</w:t>
            </w:r>
          </w:p>
        </w:tc>
        <w:tc>
          <w:tcPr>
            <w:tcW w:w="1491" w:type="dxa"/>
            <w:tcBorders>
              <w:top w:val="nil"/>
              <w:left w:val="nil"/>
              <w:bottom w:val="nil"/>
              <w:right w:val="nil"/>
            </w:tcBorders>
            <w:shd w:val="clear" w:color="000000" w:fill="FFFF99"/>
            <w:noWrap/>
            <w:vAlign w:val="bottom"/>
            <w:hideMark/>
          </w:tcPr>
          <w:p w14:paraId="6FAF5C41"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3.109,39</w:t>
            </w:r>
          </w:p>
        </w:tc>
        <w:tc>
          <w:tcPr>
            <w:tcW w:w="1491" w:type="dxa"/>
            <w:tcBorders>
              <w:top w:val="nil"/>
              <w:left w:val="nil"/>
              <w:bottom w:val="nil"/>
              <w:right w:val="nil"/>
            </w:tcBorders>
            <w:shd w:val="clear" w:color="000000" w:fill="FFFF99"/>
            <w:noWrap/>
            <w:vAlign w:val="bottom"/>
            <w:hideMark/>
          </w:tcPr>
          <w:p w14:paraId="35730E8B"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15.143,73</w:t>
            </w:r>
          </w:p>
        </w:tc>
        <w:tc>
          <w:tcPr>
            <w:tcW w:w="1155" w:type="dxa"/>
            <w:tcBorders>
              <w:top w:val="nil"/>
              <w:left w:val="nil"/>
              <w:bottom w:val="nil"/>
              <w:right w:val="nil"/>
            </w:tcBorders>
            <w:shd w:val="clear" w:color="000000" w:fill="FFFF99"/>
            <w:noWrap/>
            <w:vAlign w:val="bottom"/>
            <w:hideMark/>
          </w:tcPr>
          <w:p w14:paraId="1A01B7C0"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487,03</w:t>
            </w:r>
          </w:p>
        </w:tc>
        <w:tc>
          <w:tcPr>
            <w:tcW w:w="1636" w:type="dxa"/>
            <w:tcBorders>
              <w:top w:val="nil"/>
              <w:left w:val="nil"/>
              <w:bottom w:val="nil"/>
              <w:right w:val="nil"/>
            </w:tcBorders>
            <w:shd w:val="clear" w:color="000000" w:fill="FFFF99"/>
            <w:noWrap/>
            <w:vAlign w:val="bottom"/>
            <w:hideMark/>
          </w:tcPr>
          <w:p w14:paraId="4EF2FEA4"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18.253,12</w:t>
            </w:r>
          </w:p>
        </w:tc>
      </w:tr>
      <w:tr w:rsidR="00D30A9E" w:rsidRPr="00D30A9E" w14:paraId="53CAB640" w14:textId="77777777" w:rsidTr="00D30A9E">
        <w:trPr>
          <w:trHeight w:val="257"/>
        </w:trPr>
        <w:tc>
          <w:tcPr>
            <w:tcW w:w="1155" w:type="dxa"/>
            <w:tcBorders>
              <w:top w:val="nil"/>
              <w:left w:val="nil"/>
              <w:bottom w:val="nil"/>
              <w:right w:val="nil"/>
            </w:tcBorders>
            <w:noWrap/>
            <w:vAlign w:val="bottom"/>
            <w:hideMark/>
          </w:tcPr>
          <w:p w14:paraId="6A669F36" w14:textId="77777777" w:rsidR="00D30A9E" w:rsidRPr="00D30A9E" w:rsidRDefault="00D30A9E" w:rsidP="00C1350C">
            <w:pPr>
              <w:rPr>
                <w:rFonts w:ascii="Arial Narrow" w:hAnsi="Arial Narrow" w:cs="Arial"/>
              </w:rPr>
            </w:pPr>
            <w:r w:rsidRPr="00D30A9E">
              <w:rPr>
                <w:rFonts w:ascii="Arial Narrow" w:hAnsi="Arial Narrow" w:cs="Arial"/>
              </w:rPr>
              <w:t>R545</w:t>
            </w:r>
          </w:p>
        </w:tc>
        <w:tc>
          <w:tcPr>
            <w:tcW w:w="818" w:type="dxa"/>
            <w:tcBorders>
              <w:top w:val="nil"/>
              <w:left w:val="nil"/>
              <w:bottom w:val="nil"/>
              <w:right w:val="nil"/>
            </w:tcBorders>
            <w:noWrap/>
            <w:vAlign w:val="bottom"/>
            <w:hideMark/>
          </w:tcPr>
          <w:p w14:paraId="7DF6DCEA"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0285F858" w14:textId="77777777" w:rsidR="00D30A9E" w:rsidRPr="00D30A9E" w:rsidRDefault="00D30A9E" w:rsidP="00C1350C">
            <w:pPr>
              <w:rPr>
                <w:rFonts w:ascii="Arial Narrow" w:hAnsi="Arial Narrow" w:cs="Arial"/>
              </w:rPr>
            </w:pPr>
            <w:r w:rsidRPr="00D30A9E">
              <w:rPr>
                <w:rFonts w:ascii="Arial Narrow" w:hAnsi="Arial Narrow" w:cs="Arial"/>
              </w:rPr>
              <w:t>Konzultantske usluge- prijava projekta</w:t>
            </w:r>
          </w:p>
        </w:tc>
        <w:tc>
          <w:tcPr>
            <w:tcW w:w="1491" w:type="dxa"/>
            <w:tcBorders>
              <w:top w:val="nil"/>
              <w:left w:val="nil"/>
              <w:bottom w:val="nil"/>
              <w:right w:val="nil"/>
            </w:tcBorders>
            <w:noWrap/>
            <w:vAlign w:val="bottom"/>
            <w:hideMark/>
          </w:tcPr>
          <w:p w14:paraId="6894FAD8" w14:textId="77777777" w:rsidR="00D30A9E" w:rsidRPr="00D30A9E" w:rsidRDefault="00D30A9E" w:rsidP="00C1350C">
            <w:pPr>
              <w:jc w:val="right"/>
              <w:rPr>
                <w:rFonts w:ascii="Arial Narrow" w:hAnsi="Arial Narrow" w:cs="Arial"/>
              </w:rPr>
            </w:pPr>
            <w:r w:rsidRPr="00D30A9E">
              <w:rPr>
                <w:rFonts w:ascii="Arial Narrow" w:hAnsi="Arial Narrow" w:cs="Arial"/>
              </w:rPr>
              <w:t>187,50</w:t>
            </w:r>
          </w:p>
        </w:tc>
        <w:tc>
          <w:tcPr>
            <w:tcW w:w="1491" w:type="dxa"/>
            <w:tcBorders>
              <w:top w:val="nil"/>
              <w:left w:val="nil"/>
              <w:bottom w:val="nil"/>
              <w:right w:val="nil"/>
            </w:tcBorders>
            <w:noWrap/>
            <w:vAlign w:val="bottom"/>
            <w:hideMark/>
          </w:tcPr>
          <w:p w14:paraId="36681720" w14:textId="77777777" w:rsidR="00D30A9E" w:rsidRPr="00D30A9E" w:rsidRDefault="00D30A9E" w:rsidP="00C1350C">
            <w:pPr>
              <w:jc w:val="right"/>
              <w:rPr>
                <w:rFonts w:ascii="Arial Narrow" w:hAnsi="Arial Narrow" w:cs="Arial"/>
              </w:rPr>
            </w:pPr>
            <w:r w:rsidRPr="00D30A9E">
              <w:rPr>
                <w:rFonts w:ascii="Arial Narrow" w:hAnsi="Arial Narrow" w:cs="Arial"/>
              </w:rPr>
              <w:t>375,00</w:t>
            </w:r>
          </w:p>
        </w:tc>
        <w:tc>
          <w:tcPr>
            <w:tcW w:w="1155" w:type="dxa"/>
            <w:tcBorders>
              <w:top w:val="nil"/>
              <w:left w:val="nil"/>
              <w:bottom w:val="nil"/>
              <w:right w:val="nil"/>
            </w:tcBorders>
            <w:noWrap/>
            <w:vAlign w:val="bottom"/>
            <w:hideMark/>
          </w:tcPr>
          <w:p w14:paraId="524BEB42" w14:textId="77777777" w:rsidR="00D30A9E" w:rsidRPr="00D30A9E" w:rsidRDefault="00D30A9E" w:rsidP="00C1350C">
            <w:pPr>
              <w:jc w:val="right"/>
              <w:rPr>
                <w:rFonts w:ascii="Arial Narrow" w:hAnsi="Arial Narrow" w:cs="Arial"/>
              </w:rPr>
            </w:pPr>
            <w:r w:rsidRPr="00D30A9E">
              <w:rPr>
                <w:rFonts w:ascii="Arial Narrow" w:hAnsi="Arial Narrow" w:cs="Arial"/>
              </w:rPr>
              <w:t>200,00</w:t>
            </w:r>
          </w:p>
        </w:tc>
        <w:tc>
          <w:tcPr>
            <w:tcW w:w="1636" w:type="dxa"/>
            <w:tcBorders>
              <w:top w:val="nil"/>
              <w:left w:val="nil"/>
              <w:bottom w:val="nil"/>
              <w:right w:val="nil"/>
            </w:tcBorders>
            <w:noWrap/>
            <w:vAlign w:val="bottom"/>
            <w:hideMark/>
          </w:tcPr>
          <w:p w14:paraId="458D2B80" w14:textId="77777777" w:rsidR="00D30A9E" w:rsidRPr="00D30A9E" w:rsidRDefault="00D30A9E" w:rsidP="00C1350C">
            <w:pPr>
              <w:jc w:val="right"/>
              <w:rPr>
                <w:rFonts w:ascii="Arial Narrow" w:hAnsi="Arial Narrow" w:cs="Arial"/>
              </w:rPr>
            </w:pPr>
            <w:r w:rsidRPr="00D30A9E">
              <w:rPr>
                <w:rFonts w:ascii="Arial Narrow" w:hAnsi="Arial Narrow" w:cs="Arial"/>
              </w:rPr>
              <w:t>562,50</w:t>
            </w:r>
          </w:p>
        </w:tc>
      </w:tr>
      <w:tr w:rsidR="00D30A9E" w:rsidRPr="00D30A9E" w14:paraId="38A93A4F" w14:textId="77777777" w:rsidTr="00D30A9E">
        <w:trPr>
          <w:trHeight w:val="257"/>
        </w:trPr>
        <w:tc>
          <w:tcPr>
            <w:tcW w:w="1155" w:type="dxa"/>
            <w:tcBorders>
              <w:top w:val="nil"/>
              <w:left w:val="nil"/>
              <w:bottom w:val="nil"/>
              <w:right w:val="nil"/>
            </w:tcBorders>
            <w:noWrap/>
            <w:vAlign w:val="bottom"/>
            <w:hideMark/>
          </w:tcPr>
          <w:p w14:paraId="22BE8C8B" w14:textId="77777777" w:rsidR="00D30A9E" w:rsidRPr="00D30A9E" w:rsidRDefault="00D30A9E" w:rsidP="00C1350C">
            <w:pPr>
              <w:rPr>
                <w:rFonts w:ascii="Arial Narrow" w:hAnsi="Arial Narrow" w:cs="Arial"/>
              </w:rPr>
            </w:pPr>
            <w:r w:rsidRPr="00D30A9E">
              <w:rPr>
                <w:rFonts w:ascii="Arial Narrow" w:hAnsi="Arial Narrow" w:cs="Arial"/>
              </w:rPr>
              <w:t>R650</w:t>
            </w:r>
          </w:p>
        </w:tc>
        <w:tc>
          <w:tcPr>
            <w:tcW w:w="818" w:type="dxa"/>
            <w:tcBorders>
              <w:top w:val="nil"/>
              <w:left w:val="nil"/>
              <w:bottom w:val="nil"/>
              <w:right w:val="nil"/>
            </w:tcBorders>
            <w:noWrap/>
            <w:vAlign w:val="bottom"/>
            <w:hideMark/>
          </w:tcPr>
          <w:p w14:paraId="03227B6E"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5CE5D0A6" w14:textId="77777777" w:rsidR="00D30A9E" w:rsidRPr="00D30A9E" w:rsidRDefault="00D30A9E" w:rsidP="00C1350C">
            <w:pPr>
              <w:rPr>
                <w:rFonts w:ascii="Arial Narrow" w:hAnsi="Arial Narrow" w:cs="Arial"/>
              </w:rPr>
            </w:pPr>
            <w:r w:rsidRPr="00D30A9E">
              <w:rPr>
                <w:rFonts w:ascii="Arial Narrow" w:hAnsi="Arial Narrow" w:cs="Arial"/>
              </w:rPr>
              <w:t>Procjena otpornosti na klimatske promjene</w:t>
            </w:r>
          </w:p>
        </w:tc>
        <w:tc>
          <w:tcPr>
            <w:tcW w:w="1491" w:type="dxa"/>
            <w:tcBorders>
              <w:top w:val="nil"/>
              <w:left w:val="nil"/>
              <w:bottom w:val="nil"/>
              <w:right w:val="nil"/>
            </w:tcBorders>
            <w:noWrap/>
            <w:vAlign w:val="bottom"/>
            <w:hideMark/>
          </w:tcPr>
          <w:p w14:paraId="77825828"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491" w:type="dxa"/>
            <w:tcBorders>
              <w:top w:val="nil"/>
              <w:left w:val="nil"/>
              <w:bottom w:val="nil"/>
              <w:right w:val="nil"/>
            </w:tcBorders>
            <w:noWrap/>
            <w:vAlign w:val="bottom"/>
            <w:hideMark/>
          </w:tcPr>
          <w:p w14:paraId="5E7CDDEE" w14:textId="77777777" w:rsidR="00D30A9E" w:rsidRPr="00D30A9E" w:rsidRDefault="00D30A9E" w:rsidP="00C1350C">
            <w:pPr>
              <w:jc w:val="right"/>
              <w:rPr>
                <w:rFonts w:ascii="Arial Narrow" w:hAnsi="Arial Narrow" w:cs="Arial"/>
              </w:rPr>
            </w:pPr>
            <w:r w:rsidRPr="00D30A9E">
              <w:rPr>
                <w:rFonts w:ascii="Arial Narrow" w:hAnsi="Arial Narrow" w:cs="Arial"/>
              </w:rPr>
              <w:t>281,25</w:t>
            </w:r>
          </w:p>
        </w:tc>
        <w:tc>
          <w:tcPr>
            <w:tcW w:w="1155" w:type="dxa"/>
            <w:tcBorders>
              <w:top w:val="nil"/>
              <w:left w:val="nil"/>
              <w:bottom w:val="nil"/>
              <w:right w:val="nil"/>
            </w:tcBorders>
            <w:noWrap/>
            <w:vAlign w:val="bottom"/>
            <w:hideMark/>
          </w:tcPr>
          <w:p w14:paraId="775AE6C6"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755428AC" w14:textId="77777777" w:rsidR="00D30A9E" w:rsidRPr="00D30A9E" w:rsidRDefault="00D30A9E" w:rsidP="00C1350C">
            <w:pPr>
              <w:jc w:val="right"/>
              <w:rPr>
                <w:rFonts w:ascii="Arial Narrow" w:hAnsi="Arial Narrow" w:cs="Arial"/>
              </w:rPr>
            </w:pPr>
            <w:r w:rsidRPr="00D30A9E">
              <w:rPr>
                <w:rFonts w:ascii="Arial Narrow" w:hAnsi="Arial Narrow" w:cs="Arial"/>
              </w:rPr>
              <w:t>281,25</w:t>
            </w:r>
          </w:p>
        </w:tc>
      </w:tr>
      <w:tr w:rsidR="00D30A9E" w:rsidRPr="00D30A9E" w14:paraId="7E7B04C3" w14:textId="77777777" w:rsidTr="00D30A9E">
        <w:trPr>
          <w:trHeight w:val="257"/>
        </w:trPr>
        <w:tc>
          <w:tcPr>
            <w:tcW w:w="1155" w:type="dxa"/>
            <w:tcBorders>
              <w:top w:val="nil"/>
              <w:left w:val="nil"/>
              <w:bottom w:val="nil"/>
              <w:right w:val="nil"/>
            </w:tcBorders>
            <w:noWrap/>
            <w:vAlign w:val="bottom"/>
            <w:hideMark/>
          </w:tcPr>
          <w:p w14:paraId="4F2EAADC" w14:textId="77777777" w:rsidR="00D30A9E" w:rsidRPr="00D30A9E" w:rsidRDefault="00D30A9E" w:rsidP="00C1350C">
            <w:pPr>
              <w:rPr>
                <w:rFonts w:ascii="Arial Narrow" w:hAnsi="Arial Narrow" w:cs="Arial"/>
              </w:rPr>
            </w:pPr>
            <w:r w:rsidRPr="00D30A9E">
              <w:rPr>
                <w:rFonts w:ascii="Arial Narrow" w:hAnsi="Arial Narrow" w:cs="Arial"/>
              </w:rPr>
              <w:t>R651</w:t>
            </w:r>
          </w:p>
        </w:tc>
        <w:tc>
          <w:tcPr>
            <w:tcW w:w="818" w:type="dxa"/>
            <w:tcBorders>
              <w:top w:val="nil"/>
              <w:left w:val="nil"/>
              <w:bottom w:val="nil"/>
              <w:right w:val="nil"/>
            </w:tcBorders>
            <w:noWrap/>
            <w:vAlign w:val="bottom"/>
            <w:hideMark/>
          </w:tcPr>
          <w:p w14:paraId="4C5DA2AC"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3F3677C7" w14:textId="77777777" w:rsidR="00D30A9E" w:rsidRPr="00D30A9E" w:rsidRDefault="00D30A9E" w:rsidP="00C1350C">
            <w:pPr>
              <w:rPr>
                <w:rFonts w:ascii="Arial Narrow" w:hAnsi="Arial Narrow" w:cs="Arial"/>
              </w:rPr>
            </w:pPr>
            <w:r w:rsidRPr="00D30A9E">
              <w:rPr>
                <w:rFonts w:ascii="Arial Narrow" w:hAnsi="Arial Narrow" w:cs="Arial"/>
              </w:rPr>
              <w:t>Energetski pregled zgrade</w:t>
            </w:r>
          </w:p>
        </w:tc>
        <w:tc>
          <w:tcPr>
            <w:tcW w:w="1491" w:type="dxa"/>
            <w:tcBorders>
              <w:top w:val="nil"/>
              <w:left w:val="nil"/>
              <w:bottom w:val="nil"/>
              <w:right w:val="nil"/>
            </w:tcBorders>
            <w:noWrap/>
            <w:vAlign w:val="bottom"/>
            <w:hideMark/>
          </w:tcPr>
          <w:p w14:paraId="279DD839"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491" w:type="dxa"/>
            <w:tcBorders>
              <w:top w:val="nil"/>
              <w:left w:val="nil"/>
              <w:bottom w:val="nil"/>
              <w:right w:val="nil"/>
            </w:tcBorders>
            <w:noWrap/>
            <w:vAlign w:val="bottom"/>
            <w:hideMark/>
          </w:tcPr>
          <w:p w14:paraId="6D7CCEC2" w14:textId="77777777" w:rsidR="00D30A9E" w:rsidRPr="00D30A9E" w:rsidRDefault="00D30A9E" w:rsidP="00C1350C">
            <w:pPr>
              <w:jc w:val="right"/>
              <w:rPr>
                <w:rFonts w:ascii="Arial Narrow" w:hAnsi="Arial Narrow" w:cs="Arial"/>
              </w:rPr>
            </w:pPr>
            <w:r w:rsidRPr="00D30A9E">
              <w:rPr>
                <w:rFonts w:ascii="Arial Narrow" w:hAnsi="Arial Narrow" w:cs="Arial"/>
              </w:rPr>
              <w:t>375,00</w:t>
            </w:r>
          </w:p>
        </w:tc>
        <w:tc>
          <w:tcPr>
            <w:tcW w:w="1155" w:type="dxa"/>
            <w:tcBorders>
              <w:top w:val="nil"/>
              <w:left w:val="nil"/>
              <w:bottom w:val="nil"/>
              <w:right w:val="nil"/>
            </w:tcBorders>
            <w:noWrap/>
            <w:vAlign w:val="bottom"/>
            <w:hideMark/>
          </w:tcPr>
          <w:p w14:paraId="6814D053"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0188F711" w14:textId="77777777" w:rsidR="00D30A9E" w:rsidRPr="00D30A9E" w:rsidRDefault="00D30A9E" w:rsidP="00C1350C">
            <w:pPr>
              <w:jc w:val="right"/>
              <w:rPr>
                <w:rFonts w:ascii="Arial Narrow" w:hAnsi="Arial Narrow" w:cs="Arial"/>
              </w:rPr>
            </w:pPr>
            <w:r w:rsidRPr="00D30A9E">
              <w:rPr>
                <w:rFonts w:ascii="Arial Narrow" w:hAnsi="Arial Narrow" w:cs="Arial"/>
              </w:rPr>
              <w:t>375,00</w:t>
            </w:r>
          </w:p>
        </w:tc>
      </w:tr>
      <w:tr w:rsidR="00D30A9E" w:rsidRPr="00D30A9E" w14:paraId="787BD619" w14:textId="77777777" w:rsidTr="00D30A9E">
        <w:trPr>
          <w:trHeight w:val="257"/>
        </w:trPr>
        <w:tc>
          <w:tcPr>
            <w:tcW w:w="1155" w:type="dxa"/>
            <w:tcBorders>
              <w:top w:val="nil"/>
              <w:left w:val="nil"/>
              <w:bottom w:val="nil"/>
              <w:right w:val="nil"/>
            </w:tcBorders>
            <w:noWrap/>
            <w:vAlign w:val="bottom"/>
            <w:hideMark/>
          </w:tcPr>
          <w:p w14:paraId="5072B8E2" w14:textId="77777777" w:rsidR="00D30A9E" w:rsidRPr="00D30A9E" w:rsidRDefault="00D30A9E" w:rsidP="00C1350C">
            <w:pPr>
              <w:rPr>
                <w:rFonts w:ascii="Arial Narrow" w:hAnsi="Arial Narrow" w:cs="Arial"/>
              </w:rPr>
            </w:pPr>
            <w:r w:rsidRPr="00D30A9E">
              <w:rPr>
                <w:rFonts w:ascii="Arial Narrow" w:hAnsi="Arial Narrow" w:cs="Arial"/>
              </w:rPr>
              <w:t>R652</w:t>
            </w:r>
          </w:p>
        </w:tc>
        <w:tc>
          <w:tcPr>
            <w:tcW w:w="818" w:type="dxa"/>
            <w:tcBorders>
              <w:top w:val="nil"/>
              <w:left w:val="nil"/>
              <w:bottom w:val="nil"/>
              <w:right w:val="nil"/>
            </w:tcBorders>
            <w:noWrap/>
            <w:vAlign w:val="bottom"/>
            <w:hideMark/>
          </w:tcPr>
          <w:p w14:paraId="5C2B87D9"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0D077031" w14:textId="77777777" w:rsidR="00D30A9E" w:rsidRPr="00D30A9E" w:rsidRDefault="00D30A9E" w:rsidP="00C1350C">
            <w:pPr>
              <w:rPr>
                <w:rFonts w:ascii="Arial Narrow" w:hAnsi="Arial Narrow" w:cs="Arial"/>
              </w:rPr>
            </w:pPr>
            <w:r w:rsidRPr="00D30A9E">
              <w:rPr>
                <w:rFonts w:ascii="Arial Narrow" w:hAnsi="Arial Narrow" w:cs="Arial"/>
              </w:rPr>
              <w:t>Usluga vođenja projekta</w:t>
            </w:r>
          </w:p>
        </w:tc>
        <w:tc>
          <w:tcPr>
            <w:tcW w:w="1491" w:type="dxa"/>
            <w:tcBorders>
              <w:top w:val="nil"/>
              <w:left w:val="nil"/>
              <w:bottom w:val="nil"/>
              <w:right w:val="nil"/>
            </w:tcBorders>
            <w:noWrap/>
            <w:vAlign w:val="bottom"/>
            <w:hideMark/>
          </w:tcPr>
          <w:p w14:paraId="7167D1E7"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491" w:type="dxa"/>
            <w:tcBorders>
              <w:top w:val="nil"/>
              <w:left w:val="nil"/>
              <w:bottom w:val="nil"/>
              <w:right w:val="nil"/>
            </w:tcBorders>
            <w:noWrap/>
            <w:vAlign w:val="bottom"/>
            <w:hideMark/>
          </w:tcPr>
          <w:p w14:paraId="36EC7D69" w14:textId="77777777" w:rsidR="00D30A9E" w:rsidRPr="00D30A9E" w:rsidRDefault="00D30A9E" w:rsidP="00C1350C">
            <w:pPr>
              <w:jc w:val="right"/>
              <w:rPr>
                <w:rFonts w:ascii="Arial Narrow" w:hAnsi="Arial Narrow" w:cs="Arial"/>
              </w:rPr>
            </w:pPr>
            <w:r w:rsidRPr="00D30A9E">
              <w:rPr>
                <w:rFonts w:ascii="Arial Narrow" w:hAnsi="Arial Narrow" w:cs="Arial"/>
              </w:rPr>
              <w:t>1.800,00</w:t>
            </w:r>
          </w:p>
        </w:tc>
        <w:tc>
          <w:tcPr>
            <w:tcW w:w="1155" w:type="dxa"/>
            <w:tcBorders>
              <w:top w:val="nil"/>
              <w:left w:val="nil"/>
              <w:bottom w:val="nil"/>
              <w:right w:val="nil"/>
            </w:tcBorders>
            <w:noWrap/>
            <w:vAlign w:val="bottom"/>
            <w:hideMark/>
          </w:tcPr>
          <w:p w14:paraId="2993ED9A"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2B0EF939" w14:textId="77777777" w:rsidR="00D30A9E" w:rsidRPr="00D30A9E" w:rsidRDefault="00D30A9E" w:rsidP="00C1350C">
            <w:pPr>
              <w:jc w:val="right"/>
              <w:rPr>
                <w:rFonts w:ascii="Arial Narrow" w:hAnsi="Arial Narrow" w:cs="Arial"/>
              </w:rPr>
            </w:pPr>
            <w:r w:rsidRPr="00D30A9E">
              <w:rPr>
                <w:rFonts w:ascii="Arial Narrow" w:hAnsi="Arial Narrow" w:cs="Arial"/>
              </w:rPr>
              <w:t>1.800,00</w:t>
            </w:r>
          </w:p>
        </w:tc>
      </w:tr>
      <w:tr w:rsidR="00D30A9E" w:rsidRPr="00D30A9E" w14:paraId="68776AC5" w14:textId="77777777" w:rsidTr="00D30A9E">
        <w:trPr>
          <w:trHeight w:val="257"/>
        </w:trPr>
        <w:tc>
          <w:tcPr>
            <w:tcW w:w="1155" w:type="dxa"/>
            <w:tcBorders>
              <w:top w:val="nil"/>
              <w:left w:val="nil"/>
              <w:bottom w:val="nil"/>
              <w:right w:val="nil"/>
            </w:tcBorders>
            <w:noWrap/>
            <w:vAlign w:val="bottom"/>
            <w:hideMark/>
          </w:tcPr>
          <w:p w14:paraId="41D1677B" w14:textId="77777777" w:rsidR="00D30A9E" w:rsidRPr="00D30A9E" w:rsidRDefault="00D30A9E" w:rsidP="00C1350C">
            <w:pPr>
              <w:rPr>
                <w:rFonts w:ascii="Arial Narrow" w:hAnsi="Arial Narrow" w:cs="Arial"/>
              </w:rPr>
            </w:pPr>
            <w:r w:rsidRPr="00D30A9E">
              <w:rPr>
                <w:rFonts w:ascii="Arial Narrow" w:hAnsi="Arial Narrow" w:cs="Arial"/>
              </w:rPr>
              <w:t>R653</w:t>
            </w:r>
          </w:p>
        </w:tc>
        <w:tc>
          <w:tcPr>
            <w:tcW w:w="818" w:type="dxa"/>
            <w:tcBorders>
              <w:top w:val="nil"/>
              <w:left w:val="nil"/>
              <w:bottom w:val="nil"/>
              <w:right w:val="nil"/>
            </w:tcBorders>
            <w:noWrap/>
            <w:vAlign w:val="bottom"/>
            <w:hideMark/>
          </w:tcPr>
          <w:p w14:paraId="197BB0D4"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393B7202" w14:textId="77777777" w:rsidR="00D30A9E" w:rsidRPr="00D30A9E" w:rsidRDefault="00D30A9E" w:rsidP="00C1350C">
            <w:pPr>
              <w:rPr>
                <w:rFonts w:ascii="Arial Narrow" w:hAnsi="Arial Narrow" w:cs="Arial"/>
              </w:rPr>
            </w:pPr>
            <w:r w:rsidRPr="00D30A9E">
              <w:rPr>
                <w:rFonts w:ascii="Arial Narrow" w:hAnsi="Arial Narrow" w:cs="Arial"/>
              </w:rPr>
              <w:t>Priprema obrazaca za projektnu prijavu</w:t>
            </w:r>
          </w:p>
        </w:tc>
        <w:tc>
          <w:tcPr>
            <w:tcW w:w="1491" w:type="dxa"/>
            <w:tcBorders>
              <w:top w:val="nil"/>
              <w:left w:val="nil"/>
              <w:bottom w:val="nil"/>
              <w:right w:val="nil"/>
            </w:tcBorders>
            <w:noWrap/>
            <w:vAlign w:val="bottom"/>
            <w:hideMark/>
          </w:tcPr>
          <w:p w14:paraId="38918B06"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491" w:type="dxa"/>
            <w:tcBorders>
              <w:top w:val="nil"/>
              <w:left w:val="nil"/>
              <w:bottom w:val="nil"/>
              <w:right w:val="nil"/>
            </w:tcBorders>
            <w:noWrap/>
            <w:vAlign w:val="bottom"/>
            <w:hideMark/>
          </w:tcPr>
          <w:p w14:paraId="428F25EB" w14:textId="77777777" w:rsidR="00D30A9E" w:rsidRPr="00D30A9E" w:rsidRDefault="00D30A9E" w:rsidP="00C1350C">
            <w:pPr>
              <w:jc w:val="right"/>
              <w:rPr>
                <w:rFonts w:ascii="Arial Narrow" w:hAnsi="Arial Narrow" w:cs="Arial"/>
              </w:rPr>
            </w:pPr>
            <w:r w:rsidRPr="00D30A9E">
              <w:rPr>
                <w:rFonts w:ascii="Arial Narrow" w:hAnsi="Arial Narrow" w:cs="Arial"/>
              </w:rPr>
              <w:t>562,50</w:t>
            </w:r>
          </w:p>
        </w:tc>
        <w:tc>
          <w:tcPr>
            <w:tcW w:w="1155" w:type="dxa"/>
            <w:tcBorders>
              <w:top w:val="nil"/>
              <w:left w:val="nil"/>
              <w:bottom w:val="nil"/>
              <w:right w:val="nil"/>
            </w:tcBorders>
            <w:noWrap/>
            <w:vAlign w:val="bottom"/>
            <w:hideMark/>
          </w:tcPr>
          <w:p w14:paraId="08AE7FD1"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296A276E" w14:textId="77777777" w:rsidR="00D30A9E" w:rsidRPr="00D30A9E" w:rsidRDefault="00D30A9E" w:rsidP="00C1350C">
            <w:pPr>
              <w:jc w:val="right"/>
              <w:rPr>
                <w:rFonts w:ascii="Arial Narrow" w:hAnsi="Arial Narrow" w:cs="Arial"/>
              </w:rPr>
            </w:pPr>
            <w:r w:rsidRPr="00D30A9E">
              <w:rPr>
                <w:rFonts w:ascii="Arial Narrow" w:hAnsi="Arial Narrow" w:cs="Arial"/>
              </w:rPr>
              <w:t>562,50</w:t>
            </w:r>
          </w:p>
        </w:tc>
      </w:tr>
      <w:tr w:rsidR="00D30A9E" w:rsidRPr="00D30A9E" w14:paraId="1574D4CB" w14:textId="77777777" w:rsidTr="00D30A9E">
        <w:trPr>
          <w:trHeight w:val="257"/>
        </w:trPr>
        <w:tc>
          <w:tcPr>
            <w:tcW w:w="1155" w:type="dxa"/>
            <w:tcBorders>
              <w:top w:val="nil"/>
              <w:left w:val="nil"/>
              <w:bottom w:val="nil"/>
              <w:right w:val="nil"/>
            </w:tcBorders>
            <w:noWrap/>
            <w:vAlign w:val="bottom"/>
            <w:hideMark/>
          </w:tcPr>
          <w:p w14:paraId="4847F02B" w14:textId="77777777" w:rsidR="00D30A9E" w:rsidRPr="00D30A9E" w:rsidRDefault="00D30A9E" w:rsidP="00C1350C">
            <w:pPr>
              <w:rPr>
                <w:rFonts w:ascii="Arial Narrow" w:hAnsi="Arial Narrow" w:cs="Arial"/>
              </w:rPr>
            </w:pPr>
            <w:r w:rsidRPr="00D30A9E">
              <w:rPr>
                <w:rFonts w:ascii="Arial Narrow" w:hAnsi="Arial Narrow" w:cs="Arial"/>
              </w:rPr>
              <w:t>R655</w:t>
            </w:r>
          </w:p>
        </w:tc>
        <w:tc>
          <w:tcPr>
            <w:tcW w:w="818" w:type="dxa"/>
            <w:tcBorders>
              <w:top w:val="nil"/>
              <w:left w:val="nil"/>
              <w:bottom w:val="nil"/>
              <w:right w:val="nil"/>
            </w:tcBorders>
            <w:noWrap/>
            <w:vAlign w:val="bottom"/>
            <w:hideMark/>
          </w:tcPr>
          <w:p w14:paraId="0AD56AFB"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3875CBFE" w14:textId="77777777" w:rsidR="00D30A9E" w:rsidRPr="00D30A9E" w:rsidRDefault="00D30A9E" w:rsidP="00C1350C">
            <w:pPr>
              <w:rPr>
                <w:rFonts w:ascii="Arial Narrow" w:hAnsi="Arial Narrow" w:cs="Arial"/>
              </w:rPr>
            </w:pPr>
            <w:r w:rsidRPr="00D30A9E">
              <w:rPr>
                <w:rFonts w:ascii="Arial Narrow" w:hAnsi="Arial Narrow" w:cs="Arial"/>
              </w:rPr>
              <w:t>Upravljanje i administracija projekta</w:t>
            </w:r>
          </w:p>
        </w:tc>
        <w:tc>
          <w:tcPr>
            <w:tcW w:w="1491" w:type="dxa"/>
            <w:tcBorders>
              <w:top w:val="nil"/>
              <w:left w:val="nil"/>
              <w:bottom w:val="nil"/>
              <w:right w:val="nil"/>
            </w:tcBorders>
            <w:noWrap/>
            <w:vAlign w:val="bottom"/>
            <w:hideMark/>
          </w:tcPr>
          <w:p w14:paraId="1A1F9A94"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491" w:type="dxa"/>
            <w:tcBorders>
              <w:top w:val="nil"/>
              <w:left w:val="nil"/>
              <w:bottom w:val="nil"/>
              <w:right w:val="nil"/>
            </w:tcBorders>
            <w:noWrap/>
            <w:vAlign w:val="bottom"/>
            <w:hideMark/>
          </w:tcPr>
          <w:p w14:paraId="4979E84C" w14:textId="77777777" w:rsidR="00D30A9E" w:rsidRPr="00D30A9E" w:rsidRDefault="00D30A9E" w:rsidP="00C1350C">
            <w:pPr>
              <w:jc w:val="right"/>
              <w:rPr>
                <w:rFonts w:ascii="Arial Narrow" w:hAnsi="Arial Narrow" w:cs="Arial"/>
              </w:rPr>
            </w:pPr>
            <w:r w:rsidRPr="00D30A9E">
              <w:rPr>
                <w:rFonts w:ascii="Arial Narrow" w:hAnsi="Arial Narrow" w:cs="Arial"/>
              </w:rPr>
              <w:t>1.800,00</w:t>
            </w:r>
          </w:p>
        </w:tc>
        <w:tc>
          <w:tcPr>
            <w:tcW w:w="1155" w:type="dxa"/>
            <w:tcBorders>
              <w:top w:val="nil"/>
              <w:left w:val="nil"/>
              <w:bottom w:val="nil"/>
              <w:right w:val="nil"/>
            </w:tcBorders>
            <w:noWrap/>
            <w:vAlign w:val="bottom"/>
            <w:hideMark/>
          </w:tcPr>
          <w:p w14:paraId="64D17EDA"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53FC69D4" w14:textId="77777777" w:rsidR="00D30A9E" w:rsidRPr="00D30A9E" w:rsidRDefault="00D30A9E" w:rsidP="00C1350C">
            <w:pPr>
              <w:jc w:val="right"/>
              <w:rPr>
                <w:rFonts w:ascii="Arial Narrow" w:hAnsi="Arial Narrow" w:cs="Arial"/>
              </w:rPr>
            </w:pPr>
            <w:r w:rsidRPr="00D30A9E">
              <w:rPr>
                <w:rFonts w:ascii="Arial Narrow" w:hAnsi="Arial Narrow" w:cs="Arial"/>
              </w:rPr>
              <w:t>1.800,00</w:t>
            </w:r>
          </w:p>
        </w:tc>
      </w:tr>
      <w:tr w:rsidR="00D30A9E" w:rsidRPr="00D30A9E" w14:paraId="0FE09778" w14:textId="77777777" w:rsidTr="00D30A9E">
        <w:trPr>
          <w:trHeight w:val="257"/>
        </w:trPr>
        <w:tc>
          <w:tcPr>
            <w:tcW w:w="1155" w:type="dxa"/>
            <w:tcBorders>
              <w:top w:val="nil"/>
              <w:left w:val="nil"/>
              <w:bottom w:val="nil"/>
              <w:right w:val="nil"/>
            </w:tcBorders>
            <w:noWrap/>
            <w:vAlign w:val="bottom"/>
            <w:hideMark/>
          </w:tcPr>
          <w:p w14:paraId="3E141D01" w14:textId="77777777" w:rsidR="00D30A9E" w:rsidRPr="00D30A9E" w:rsidRDefault="00D30A9E" w:rsidP="00C1350C">
            <w:pPr>
              <w:rPr>
                <w:rFonts w:ascii="Arial Narrow" w:hAnsi="Arial Narrow" w:cs="Arial"/>
              </w:rPr>
            </w:pPr>
            <w:r w:rsidRPr="00D30A9E">
              <w:rPr>
                <w:rFonts w:ascii="Arial Narrow" w:hAnsi="Arial Narrow" w:cs="Arial"/>
              </w:rPr>
              <w:t>R657</w:t>
            </w:r>
          </w:p>
        </w:tc>
        <w:tc>
          <w:tcPr>
            <w:tcW w:w="818" w:type="dxa"/>
            <w:tcBorders>
              <w:top w:val="nil"/>
              <w:left w:val="nil"/>
              <w:bottom w:val="nil"/>
              <w:right w:val="nil"/>
            </w:tcBorders>
            <w:noWrap/>
            <w:vAlign w:val="bottom"/>
            <w:hideMark/>
          </w:tcPr>
          <w:p w14:paraId="24A97E1D"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1557F4B5" w14:textId="77777777" w:rsidR="00D30A9E" w:rsidRPr="00D30A9E" w:rsidRDefault="00D30A9E" w:rsidP="00C1350C">
            <w:pPr>
              <w:rPr>
                <w:rFonts w:ascii="Arial Narrow" w:hAnsi="Arial Narrow" w:cs="Arial"/>
              </w:rPr>
            </w:pPr>
            <w:r w:rsidRPr="00D30A9E">
              <w:rPr>
                <w:rFonts w:ascii="Arial Narrow" w:hAnsi="Arial Narrow" w:cs="Arial"/>
              </w:rPr>
              <w:t>Planiranje i izrada dokumentacije za nadmetanje</w:t>
            </w:r>
          </w:p>
        </w:tc>
        <w:tc>
          <w:tcPr>
            <w:tcW w:w="1491" w:type="dxa"/>
            <w:tcBorders>
              <w:top w:val="nil"/>
              <w:left w:val="nil"/>
              <w:bottom w:val="nil"/>
              <w:right w:val="nil"/>
            </w:tcBorders>
            <w:noWrap/>
            <w:vAlign w:val="bottom"/>
            <w:hideMark/>
          </w:tcPr>
          <w:p w14:paraId="6A5372E2"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491" w:type="dxa"/>
            <w:tcBorders>
              <w:top w:val="nil"/>
              <w:left w:val="nil"/>
              <w:bottom w:val="nil"/>
              <w:right w:val="nil"/>
            </w:tcBorders>
            <w:noWrap/>
            <w:vAlign w:val="bottom"/>
            <w:hideMark/>
          </w:tcPr>
          <w:p w14:paraId="1E6B2B9C" w14:textId="77777777" w:rsidR="00D30A9E" w:rsidRPr="00D30A9E" w:rsidRDefault="00D30A9E" w:rsidP="00C1350C">
            <w:pPr>
              <w:jc w:val="right"/>
              <w:rPr>
                <w:rFonts w:ascii="Arial Narrow" w:hAnsi="Arial Narrow" w:cs="Arial"/>
              </w:rPr>
            </w:pPr>
            <w:r w:rsidRPr="00D30A9E">
              <w:rPr>
                <w:rFonts w:ascii="Arial Narrow" w:hAnsi="Arial Narrow" w:cs="Arial"/>
              </w:rPr>
              <w:t>600,00</w:t>
            </w:r>
          </w:p>
        </w:tc>
        <w:tc>
          <w:tcPr>
            <w:tcW w:w="1155" w:type="dxa"/>
            <w:tcBorders>
              <w:top w:val="nil"/>
              <w:left w:val="nil"/>
              <w:bottom w:val="nil"/>
              <w:right w:val="nil"/>
            </w:tcBorders>
            <w:noWrap/>
            <w:vAlign w:val="bottom"/>
            <w:hideMark/>
          </w:tcPr>
          <w:p w14:paraId="1074BB8B"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694B7BFD" w14:textId="77777777" w:rsidR="00D30A9E" w:rsidRPr="00D30A9E" w:rsidRDefault="00D30A9E" w:rsidP="00C1350C">
            <w:pPr>
              <w:jc w:val="right"/>
              <w:rPr>
                <w:rFonts w:ascii="Arial Narrow" w:hAnsi="Arial Narrow" w:cs="Arial"/>
              </w:rPr>
            </w:pPr>
            <w:r w:rsidRPr="00D30A9E">
              <w:rPr>
                <w:rFonts w:ascii="Arial Narrow" w:hAnsi="Arial Narrow" w:cs="Arial"/>
              </w:rPr>
              <w:t>600,00</w:t>
            </w:r>
          </w:p>
        </w:tc>
      </w:tr>
      <w:tr w:rsidR="00D30A9E" w:rsidRPr="00D30A9E" w14:paraId="1ED676DA" w14:textId="77777777" w:rsidTr="00D30A9E">
        <w:trPr>
          <w:trHeight w:val="257"/>
        </w:trPr>
        <w:tc>
          <w:tcPr>
            <w:tcW w:w="1155" w:type="dxa"/>
            <w:tcBorders>
              <w:top w:val="nil"/>
              <w:left w:val="nil"/>
              <w:bottom w:val="nil"/>
              <w:right w:val="nil"/>
            </w:tcBorders>
            <w:noWrap/>
            <w:vAlign w:val="bottom"/>
            <w:hideMark/>
          </w:tcPr>
          <w:p w14:paraId="361F820E" w14:textId="77777777" w:rsidR="00D30A9E" w:rsidRPr="00D30A9E" w:rsidRDefault="00D30A9E" w:rsidP="00C1350C">
            <w:pPr>
              <w:rPr>
                <w:rFonts w:ascii="Arial Narrow" w:hAnsi="Arial Narrow" w:cs="Arial"/>
              </w:rPr>
            </w:pPr>
            <w:r w:rsidRPr="00D30A9E">
              <w:rPr>
                <w:rFonts w:ascii="Arial Narrow" w:hAnsi="Arial Narrow" w:cs="Arial"/>
              </w:rPr>
              <w:t>R531</w:t>
            </w:r>
          </w:p>
        </w:tc>
        <w:tc>
          <w:tcPr>
            <w:tcW w:w="818" w:type="dxa"/>
            <w:tcBorders>
              <w:top w:val="nil"/>
              <w:left w:val="nil"/>
              <w:bottom w:val="nil"/>
              <w:right w:val="nil"/>
            </w:tcBorders>
            <w:noWrap/>
            <w:vAlign w:val="bottom"/>
            <w:hideMark/>
          </w:tcPr>
          <w:p w14:paraId="71CD140C" w14:textId="77777777" w:rsidR="00D30A9E" w:rsidRPr="00D30A9E" w:rsidRDefault="00D30A9E" w:rsidP="00C1350C">
            <w:pPr>
              <w:rPr>
                <w:rFonts w:ascii="Arial Narrow" w:hAnsi="Arial Narrow" w:cs="Arial"/>
              </w:rPr>
            </w:pPr>
            <w:r w:rsidRPr="00D30A9E">
              <w:rPr>
                <w:rFonts w:ascii="Arial Narrow" w:hAnsi="Arial Narrow" w:cs="Arial"/>
              </w:rPr>
              <w:t>42</w:t>
            </w:r>
          </w:p>
        </w:tc>
        <w:tc>
          <w:tcPr>
            <w:tcW w:w="6919" w:type="dxa"/>
            <w:tcBorders>
              <w:top w:val="nil"/>
              <w:left w:val="nil"/>
              <w:bottom w:val="nil"/>
              <w:right w:val="nil"/>
            </w:tcBorders>
            <w:noWrap/>
            <w:vAlign w:val="bottom"/>
            <w:hideMark/>
          </w:tcPr>
          <w:p w14:paraId="6386FCB4" w14:textId="77777777" w:rsidR="00D30A9E" w:rsidRPr="00D30A9E" w:rsidRDefault="00D30A9E" w:rsidP="00C1350C">
            <w:pPr>
              <w:rPr>
                <w:rFonts w:ascii="Arial Narrow" w:hAnsi="Arial Narrow" w:cs="Arial"/>
              </w:rPr>
            </w:pPr>
            <w:r w:rsidRPr="00D30A9E">
              <w:rPr>
                <w:rFonts w:ascii="Arial Narrow" w:hAnsi="Arial Narrow" w:cs="Arial"/>
              </w:rPr>
              <w:t>Projektna dokumentacija Energetska obnova zgrada javnog sektora- stara škola</w:t>
            </w:r>
          </w:p>
        </w:tc>
        <w:tc>
          <w:tcPr>
            <w:tcW w:w="1491" w:type="dxa"/>
            <w:tcBorders>
              <w:top w:val="nil"/>
              <w:left w:val="nil"/>
              <w:bottom w:val="nil"/>
              <w:right w:val="nil"/>
            </w:tcBorders>
            <w:noWrap/>
            <w:vAlign w:val="bottom"/>
            <w:hideMark/>
          </w:tcPr>
          <w:p w14:paraId="4C997868" w14:textId="77777777" w:rsidR="00D30A9E" w:rsidRPr="00D30A9E" w:rsidRDefault="00D30A9E" w:rsidP="00C1350C">
            <w:pPr>
              <w:jc w:val="right"/>
              <w:rPr>
                <w:rFonts w:ascii="Arial Narrow" w:hAnsi="Arial Narrow" w:cs="Arial"/>
              </w:rPr>
            </w:pPr>
            <w:r w:rsidRPr="00D30A9E">
              <w:rPr>
                <w:rFonts w:ascii="Arial Narrow" w:hAnsi="Arial Narrow" w:cs="Arial"/>
              </w:rPr>
              <w:t>1.171,89</w:t>
            </w:r>
          </w:p>
        </w:tc>
        <w:tc>
          <w:tcPr>
            <w:tcW w:w="1491" w:type="dxa"/>
            <w:tcBorders>
              <w:top w:val="nil"/>
              <w:left w:val="nil"/>
              <w:bottom w:val="nil"/>
              <w:right w:val="nil"/>
            </w:tcBorders>
            <w:noWrap/>
            <w:vAlign w:val="bottom"/>
            <w:hideMark/>
          </w:tcPr>
          <w:p w14:paraId="36AD00A7" w14:textId="77777777" w:rsidR="00D30A9E" w:rsidRPr="00D30A9E" w:rsidRDefault="00D30A9E" w:rsidP="00C1350C">
            <w:pPr>
              <w:jc w:val="right"/>
              <w:rPr>
                <w:rFonts w:ascii="Arial Narrow" w:hAnsi="Arial Narrow" w:cs="Arial"/>
              </w:rPr>
            </w:pPr>
            <w:r w:rsidRPr="00D30A9E">
              <w:rPr>
                <w:rFonts w:ascii="Arial Narrow" w:hAnsi="Arial Narrow" w:cs="Arial"/>
              </w:rPr>
              <w:t>1.387,48</w:t>
            </w:r>
          </w:p>
        </w:tc>
        <w:tc>
          <w:tcPr>
            <w:tcW w:w="1155" w:type="dxa"/>
            <w:tcBorders>
              <w:top w:val="nil"/>
              <w:left w:val="nil"/>
              <w:bottom w:val="nil"/>
              <w:right w:val="nil"/>
            </w:tcBorders>
            <w:noWrap/>
            <w:vAlign w:val="bottom"/>
            <w:hideMark/>
          </w:tcPr>
          <w:p w14:paraId="25FEDC76" w14:textId="77777777" w:rsidR="00D30A9E" w:rsidRPr="00D30A9E" w:rsidRDefault="00D30A9E" w:rsidP="00C1350C">
            <w:pPr>
              <w:jc w:val="right"/>
              <w:rPr>
                <w:rFonts w:ascii="Arial Narrow" w:hAnsi="Arial Narrow" w:cs="Arial"/>
              </w:rPr>
            </w:pPr>
            <w:r w:rsidRPr="00D30A9E">
              <w:rPr>
                <w:rFonts w:ascii="Arial Narrow" w:hAnsi="Arial Narrow" w:cs="Arial"/>
              </w:rPr>
              <w:t>118,40</w:t>
            </w:r>
          </w:p>
        </w:tc>
        <w:tc>
          <w:tcPr>
            <w:tcW w:w="1636" w:type="dxa"/>
            <w:tcBorders>
              <w:top w:val="nil"/>
              <w:left w:val="nil"/>
              <w:bottom w:val="nil"/>
              <w:right w:val="nil"/>
            </w:tcBorders>
            <w:noWrap/>
            <w:vAlign w:val="bottom"/>
            <w:hideMark/>
          </w:tcPr>
          <w:p w14:paraId="3D5C73E2" w14:textId="77777777" w:rsidR="00D30A9E" w:rsidRPr="00D30A9E" w:rsidRDefault="00D30A9E" w:rsidP="00C1350C">
            <w:pPr>
              <w:jc w:val="right"/>
              <w:rPr>
                <w:rFonts w:ascii="Arial Narrow" w:hAnsi="Arial Narrow" w:cs="Arial"/>
              </w:rPr>
            </w:pPr>
            <w:r w:rsidRPr="00D30A9E">
              <w:rPr>
                <w:rFonts w:ascii="Arial Narrow" w:hAnsi="Arial Narrow" w:cs="Arial"/>
              </w:rPr>
              <w:t>2.559,37</w:t>
            </w:r>
          </w:p>
        </w:tc>
      </w:tr>
      <w:tr w:rsidR="00D30A9E" w:rsidRPr="00D30A9E" w14:paraId="57A3FFD3" w14:textId="77777777" w:rsidTr="00D30A9E">
        <w:trPr>
          <w:trHeight w:val="257"/>
        </w:trPr>
        <w:tc>
          <w:tcPr>
            <w:tcW w:w="1155" w:type="dxa"/>
            <w:tcBorders>
              <w:top w:val="nil"/>
              <w:left w:val="nil"/>
              <w:bottom w:val="nil"/>
              <w:right w:val="nil"/>
            </w:tcBorders>
            <w:noWrap/>
            <w:vAlign w:val="bottom"/>
            <w:hideMark/>
          </w:tcPr>
          <w:p w14:paraId="249A4331" w14:textId="77777777" w:rsidR="00D30A9E" w:rsidRPr="00D30A9E" w:rsidRDefault="00D30A9E" w:rsidP="00C1350C">
            <w:pPr>
              <w:rPr>
                <w:rFonts w:ascii="Arial Narrow" w:hAnsi="Arial Narrow" w:cs="Arial"/>
              </w:rPr>
            </w:pPr>
            <w:r w:rsidRPr="00D30A9E">
              <w:rPr>
                <w:rFonts w:ascii="Arial Narrow" w:hAnsi="Arial Narrow" w:cs="Arial"/>
              </w:rPr>
              <w:t>R540</w:t>
            </w:r>
          </w:p>
        </w:tc>
        <w:tc>
          <w:tcPr>
            <w:tcW w:w="818" w:type="dxa"/>
            <w:tcBorders>
              <w:top w:val="nil"/>
              <w:left w:val="nil"/>
              <w:bottom w:val="nil"/>
              <w:right w:val="nil"/>
            </w:tcBorders>
            <w:noWrap/>
            <w:vAlign w:val="bottom"/>
            <w:hideMark/>
          </w:tcPr>
          <w:p w14:paraId="4D1078E8" w14:textId="77777777" w:rsidR="00D30A9E" w:rsidRPr="00D30A9E" w:rsidRDefault="00D30A9E" w:rsidP="00C1350C">
            <w:pPr>
              <w:rPr>
                <w:rFonts w:ascii="Arial Narrow" w:hAnsi="Arial Narrow" w:cs="Arial"/>
              </w:rPr>
            </w:pPr>
            <w:r w:rsidRPr="00D30A9E">
              <w:rPr>
                <w:rFonts w:ascii="Arial Narrow" w:hAnsi="Arial Narrow" w:cs="Arial"/>
              </w:rPr>
              <w:t>42</w:t>
            </w:r>
          </w:p>
        </w:tc>
        <w:tc>
          <w:tcPr>
            <w:tcW w:w="6919" w:type="dxa"/>
            <w:tcBorders>
              <w:top w:val="nil"/>
              <w:left w:val="nil"/>
              <w:bottom w:val="nil"/>
              <w:right w:val="nil"/>
            </w:tcBorders>
            <w:noWrap/>
            <w:vAlign w:val="bottom"/>
            <w:hideMark/>
          </w:tcPr>
          <w:p w14:paraId="0BFB2869" w14:textId="77777777" w:rsidR="00D30A9E" w:rsidRPr="00D30A9E" w:rsidRDefault="00D30A9E" w:rsidP="00C1350C">
            <w:pPr>
              <w:rPr>
                <w:rFonts w:ascii="Arial Narrow" w:hAnsi="Arial Narrow" w:cs="Arial"/>
              </w:rPr>
            </w:pPr>
            <w:r w:rsidRPr="00D30A9E">
              <w:rPr>
                <w:rFonts w:ascii="Arial Narrow" w:hAnsi="Arial Narrow" w:cs="Arial"/>
              </w:rPr>
              <w:t>Stručni i projektantski nadzor Energetska obnova zgrada javnog sektora- stara škola</w:t>
            </w:r>
          </w:p>
        </w:tc>
        <w:tc>
          <w:tcPr>
            <w:tcW w:w="1491" w:type="dxa"/>
            <w:tcBorders>
              <w:top w:val="nil"/>
              <w:left w:val="nil"/>
              <w:bottom w:val="nil"/>
              <w:right w:val="nil"/>
            </w:tcBorders>
            <w:noWrap/>
            <w:vAlign w:val="bottom"/>
            <w:hideMark/>
          </w:tcPr>
          <w:p w14:paraId="3D4A0C9A" w14:textId="77777777" w:rsidR="00D30A9E" w:rsidRPr="00D30A9E" w:rsidRDefault="00D30A9E" w:rsidP="00C1350C">
            <w:pPr>
              <w:jc w:val="right"/>
              <w:rPr>
                <w:rFonts w:ascii="Arial Narrow" w:hAnsi="Arial Narrow" w:cs="Arial"/>
              </w:rPr>
            </w:pPr>
            <w:r w:rsidRPr="00D30A9E">
              <w:rPr>
                <w:rFonts w:ascii="Arial Narrow" w:hAnsi="Arial Narrow" w:cs="Arial"/>
              </w:rPr>
              <w:t>900,00</w:t>
            </w:r>
          </w:p>
        </w:tc>
        <w:tc>
          <w:tcPr>
            <w:tcW w:w="1491" w:type="dxa"/>
            <w:tcBorders>
              <w:top w:val="nil"/>
              <w:left w:val="nil"/>
              <w:bottom w:val="nil"/>
              <w:right w:val="nil"/>
            </w:tcBorders>
            <w:noWrap/>
            <w:vAlign w:val="bottom"/>
            <w:hideMark/>
          </w:tcPr>
          <w:p w14:paraId="5CD23C39" w14:textId="77777777" w:rsidR="00D30A9E" w:rsidRPr="00D30A9E" w:rsidRDefault="00D30A9E" w:rsidP="00C1350C">
            <w:pPr>
              <w:jc w:val="right"/>
              <w:rPr>
                <w:rFonts w:ascii="Arial Narrow" w:hAnsi="Arial Narrow" w:cs="Arial"/>
              </w:rPr>
            </w:pPr>
            <w:r w:rsidRPr="00D30A9E">
              <w:rPr>
                <w:rFonts w:ascii="Arial Narrow" w:hAnsi="Arial Narrow" w:cs="Arial"/>
              </w:rPr>
              <w:t>8.287,50</w:t>
            </w:r>
          </w:p>
        </w:tc>
        <w:tc>
          <w:tcPr>
            <w:tcW w:w="1155" w:type="dxa"/>
            <w:tcBorders>
              <w:top w:val="nil"/>
              <w:left w:val="nil"/>
              <w:bottom w:val="nil"/>
              <w:right w:val="nil"/>
            </w:tcBorders>
            <w:noWrap/>
            <w:vAlign w:val="bottom"/>
            <w:hideMark/>
          </w:tcPr>
          <w:p w14:paraId="085D2D1A" w14:textId="77777777" w:rsidR="00D30A9E" w:rsidRPr="00D30A9E" w:rsidRDefault="00D30A9E" w:rsidP="00C1350C">
            <w:pPr>
              <w:jc w:val="right"/>
              <w:rPr>
                <w:rFonts w:ascii="Arial Narrow" w:hAnsi="Arial Narrow" w:cs="Arial"/>
              </w:rPr>
            </w:pPr>
            <w:r w:rsidRPr="00D30A9E">
              <w:rPr>
                <w:rFonts w:ascii="Arial Narrow" w:hAnsi="Arial Narrow" w:cs="Arial"/>
              </w:rPr>
              <w:t>920,83</w:t>
            </w:r>
          </w:p>
        </w:tc>
        <w:tc>
          <w:tcPr>
            <w:tcW w:w="1636" w:type="dxa"/>
            <w:tcBorders>
              <w:top w:val="nil"/>
              <w:left w:val="nil"/>
              <w:bottom w:val="nil"/>
              <w:right w:val="nil"/>
            </w:tcBorders>
            <w:noWrap/>
            <w:vAlign w:val="bottom"/>
            <w:hideMark/>
          </w:tcPr>
          <w:p w14:paraId="7998027A" w14:textId="77777777" w:rsidR="00D30A9E" w:rsidRPr="00D30A9E" w:rsidRDefault="00D30A9E" w:rsidP="00C1350C">
            <w:pPr>
              <w:jc w:val="right"/>
              <w:rPr>
                <w:rFonts w:ascii="Arial Narrow" w:hAnsi="Arial Narrow" w:cs="Arial"/>
              </w:rPr>
            </w:pPr>
            <w:r w:rsidRPr="00D30A9E">
              <w:rPr>
                <w:rFonts w:ascii="Arial Narrow" w:hAnsi="Arial Narrow" w:cs="Arial"/>
              </w:rPr>
              <w:t>9.187,50</w:t>
            </w:r>
          </w:p>
        </w:tc>
      </w:tr>
      <w:tr w:rsidR="00D30A9E" w:rsidRPr="00D30A9E" w14:paraId="2557C356" w14:textId="77777777" w:rsidTr="00D30A9E">
        <w:trPr>
          <w:trHeight w:val="257"/>
        </w:trPr>
        <w:tc>
          <w:tcPr>
            <w:tcW w:w="1155" w:type="dxa"/>
            <w:tcBorders>
              <w:top w:val="nil"/>
              <w:left w:val="nil"/>
              <w:bottom w:val="nil"/>
              <w:right w:val="nil"/>
            </w:tcBorders>
            <w:noWrap/>
            <w:vAlign w:val="bottom"/>
            <w:hideMark/>
          </w:tcPr>
          <w:p w14:paraId="499A2515" w14:textId="77777777" w:rsidR="00D30A9E" w:rsidRPr="00D30A9E" w:rsidRDefault="00D30A9E" w:rsidP="00C1350C">
            <w:pPr>
              <w:rPr>
                <w:rFonts w:ascii="Arial Narrow" w:hAnsi="Arial Narrow" w:cs="Arial"/>
              </w:rPr>
            </w:pPr>
            <w:r w:rsidRPr="00D30A9E">
              <w:rPr>
                <w:rFonts w:ascii="Arial Narrow" w:hAnsi="Arial Narrow" w:cs="Arial"/>
              </w:rPr>
              <w:t>R542</w:t>
            </w:r>
          </w:p>
        </w:tc>
        <w:tc>
          <w:tcPr>
            <w:tcW w:w="818" w:type="dxa"/>
            <w:tcBorders>
              <w:top w:val="nil"/>
              <w:left w:val="nil"/>
              <w:bottom w:val="nil"/>
              <w:right w:val="nil"/>
            </w:tcBorders>
            <w:noWrap/>
            <w:vAlign w:val="bottom"/>
            <w:hideMark/>
          </w:tcPr>
          <w:p w14:paraId="398D71E4" w14:textId="77777777" w:rsidR="00D30A9E" w:rsidRPr="00D30A9E" w:rsidRDefault="00D30A9E" w:rsidP="00C1350C">
            <w:pPr>
              <w:rPr>
                <w:rFonts w:ascii="Arial Narrow" w:hAnsi="Arial Narrow" w:cs="Arial"/>
              </w:rPr>
            </w:pPr>
            <w:r w:rsidRPr="00D30A9E">
              <w:rPr>
                <w:rFonts w:ascii="Arial Narrow" w:hAnsi="Arial Narrow" w:cs="Arial"/>
              </w:rPr>
              <w:t>42</w:t>
            </w:r>
          </w:p>
        </w:tc>
        <w:tc>
          <w:tcPr>
            <w:tcW w:w="6919" w:type="dxa"/>
            <w:tcBorders>
              <w:top w:val="nil"/>
              <w:left w:val="nil"/>
              <w:bottom w:val="nil"/>
              <w:right w:val="nil"/>
            </w:tcBorders>
            <w:noWrap/>
            <w:vAlign w:val="bottom"/>
            <w:hideMark/>
          </w:tcPr>
          <w:p w14:paraId="02571AD0" w14:textId="77777777" w:rsidR="00D30A9E" w:rsidRPr="00D30A9E" w:rsidRDefault="00D30A9E" w:rsidP="00C1350C">
            <w:pPr>
              <w:rPr>
                <w:rFonts w:ascii="Arial Narrow" w:hAnsi="Arial Narrow" w:cs="Arial"/>
              </w:rPr>
            </w:pPr>
            <w:r w:rsidRPr="00D30A9E">
              <w:rPr>
                <w:rFonts w:ascii="Arial Narrow" w:hAnsi="Arial Narrow" w:cs="Arial"/>
              </w:rPr>
              <w:t>Promidžba i vidljivost Energetska obnova zgrada javnog sektora- stara škola</w:t>
            </w:r>
          </w:p>
        </w:tc>
        <w:tc>
          <w:tcPr>
            <w:tcW w:w="1491" w:type="dxa"/>
            <w:tcBorders>
              <w:top w:val="nil"/>
              <w:left w:val="nil"/>
              <w:bottom w:val="nil"/>
              <w:right w:val="nil"/>
            </w:tcBorders>
            <w:noWrap/>
            <w:vAlign w:val="bottom"/>
            <w:hideMark/>
          </w:tcPr>
          <w:p w14:paraId="62AC4F03" w14:textId="77777777" w:rsidR="00D30A9E" w:rsidRPr="00D30A9E" w:rsidRDefault="00D30A9E" w:rsidP="00C1350C">
            <w:pPr>
              <w:jc w:val="right"/>
              <w:rPr>
                <w:rFonts w:ascii="Arial Narrow" w:hAnsi="Arial Narrow" w:cs="Arial"/>
              </w:rPr>
            </w:pPr>
            <w:r w:rsidRPr="00D30A9E">
              <w:rPr>
                <w:rFonts w:ascii="Arial Narrow" w:hAnsi="Arial Narrow" w:cs="Arial"/>
              </w:rPr>
              <w:t>850,00</w:t>
            </w:r>
          </w:p>
        </w:tc>
        <w:tc>
          <w:tcPr>
            <w:tcW w:w="1491" w:type="dxa"/>
            <w:tcBorders>
              <w:top w:val="nil"/>
              <w:left w:val="nil"/>
              <w:bottom w:val="nil"/>
              <w:right w:val="nil"/>
            </w:tcBorders>
            <w:noWrap/>
            <w:vAlign w:val="bottom"/>
            <w:hideMark/>
          </w:tcPr>
          <w:p w14:paraId="076021CD" w14:textId="77777777" w:rsidR="00D30A9E" w:rsidRPr="00D30A9E" w:rsidRDefault="00D30A9E" w:rsidP="00C1350C">
            <w:pPr>
              <w:jc w:val="right"/>
              <w:rPr>
                <w:rFonts w:ascii="Arial Narrow" w:hAnsi="Arial Narrow" w:cs="Arial"/>
              </w:rPr>
            </w:pPr>
            <w:r w:rsidRPr="00D30A9E">
              <w:rPr>
                <w:rFonts w:ascii="Arial Narrow" w:hAnsi="Arial Narrow" w:cs="Arial"/>
              </w:rPr>
              <w:t>-325,00</w:t>
            </w:r>
          </w:p>
        </w:tc>
        <w:tc>
          <w:tcPr>
            <w:tcW w:w="1155" w:type="dxa"/>
            <w:tcBorders>
              <w:top w:val="nil"/>
              <w:left w:val="nil"/>
              <w:bottom w:val="nil"/>
              <w:right w:val="nil"/>
            </w:tcBorders>
            <w:noWrap/>
            <w:vAlign w:val="bottom"/>
            <w:hideMark/>
          </w:tcPr>
          <w:p w14:paraId="0DFD7BAF" w14:textId="77777777" w:rsidR="00D30A9E" w:rsidRPr="00D30A9E" w:rsidRDefault="00D30A9E" w:rsidP="00C1350C">
            <w:pPr>
              <w:jc w:val="right"/>
              <w:rPr>
                <w:rFonts w:ascii="Arial Narrow" w:hAnsi="Arial Narrow" w:cs="Arial"/>
              </w:rPr>
            </w:pPr>
            <w:r w:rsidRPr="00D30A9E">
              <w:rPr>
                <w:rFonts w:ascii="Arial Narrow" w:hAnsi="Arial Narrow" w:cs="Arial"/>
              </w:rPr>
              <w:t>-38,24</w:t>
            </w:r>
          </w:p>
        </w:tc>
        <w:tc>
          <w:tcPr>
            <w:tcW w:w="1636" w:type="dxa"/>
            <w:tcBorders>
              <w:top w:val="nil"/>
              <w:left w:val="nil"/>
              <w:bottom w:val="nil"/>
              <w:right w:val="nil"/>
            </w:tcBorders>
            <w:noWrap/>
            <w:vAlign w:val="bottom"/>
            <w:hideMark/>
          </w:tcPr>
          <w:p w14:paraId="507EA39E" w14:textId="77777777" w:rsidR="00D30A9E" w:rsidRPr="00D30A9E" w:rsidRDefault="00D30A9E" w:rsidP="00C1350C">
            <w:pPr>
              <w:jc w:val="right"/>
              <w:rPr>
                <w:rFonts w:ascii="Arial Narrow" w:hAnsi="Arial Narrow" w:cs="Arial"/>
              </w:rPr>
            </w:pPr>
            <w:r w:rsidRPr="00D30A9E">
              <w:rPr>
                <w:rFonts w:ascii="Arial Narrow" w:hAnsi="Arial Narrow" w:cs="Arial"/>
              </w:rPr>
              <w:t>525,00</w:t>
            </w:r>
          </w:p>
        </w:tc>
      </w:tr>
      <w:tr w:rsidR="00D30A9E" w:rsidRPr="00D30A9E" w14:paraId="3F2A36B5" w14:textId="77777777" w:rsidTr="00D30A9E">
        <w:trPr>
          <w:trHeight w:val="257"/>
        </w:trPr>
        <w:tc>
          <w:tcPr>
            <w:tcW w:w="8893" w:type="dxa"/>
            <w:gridSpan w:val="3"/>
            <w:tcBorders>
              <w:top w:val="nil"/>
              <w:left w:val="nil"/>
              <w:bottom w:val="nil"/>
              <w:right w:val="nil"/>
            </w:tcBorders>
            <w:shd w:val="clear" w:color="000000" w:fill="FFFF99"/>
            <w:noWrap/>
            <w:vAlign w:val="bottom"/>
            <w:hideMark/>
          </w:tcPr>
          <w:p w14:paraId="32ED730A"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lastRenderedPageBreak/>
              <w:t>Izvor  5.2. Ostale pomoći</w:t>
            </w:r>
          </w:p>
        </w:tc>
        <w:tc>
          <w:tcPr>
            <w:tcW w:w="1491" w:type="dxa"/>
            <w:tcBorders>
              <w:top w:val="nil"/>
              <w:left w:val="nil"/>
              <w:bottom w:val="nil"/>
              <w:right w:val="nil"/>
            </w:tcBorders>
            <w:shd w:val="clear" w:color="000000" w:fill="FFFF99"/>
            <w:noWrap/>
            <w:vAlign w:val="bottom"/>
            <w:hideMark/>
          </w:tcPr>
          <w:p w14:paraId="5A631455"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66.218,75</w:t>
            </w:r>
          </w:p>
        </w:tc>
        <w:tc>
          <w:tcPr>
            <w:tcW w:w="1491" w:type="dxa"/>
            <w:tcBorders>
              <w:top w:val="nil"/>
              <w:left w:val="nil"/>
              <w:bottom w:val="nil"/>
              <w:right w:val="nil"/>
            </w:tcBorders>
            <w:shd w:val="clear" w:color="000000" w:fill="FFFF99"/>
            <w:noWrap/>
            <w:vAlign w:val="bottom"/>
            <w:hideMark/>
          </w:tcPr>
          <w:p w14:paraId="260FE895"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-56.218,75</w:t>
            </w:r>
          </w:p>
        </w:tc>
        <w:tc>
          <w:tcPr>
            <w:tcW w:w="1155" w:type="dxa"/>
            <w:tcBorders>
              <w:top w:val="nil"/>
              <w:left w:val="nil"/>
              <w:bottom w:val="nil"/>
              <w:right w:val="nil"/>
            </w:tcBorders>
            <w:shd w:val="clear" w:color="000000" w:fill="FFFF99"/>
            <w:noWrap/>
            <w:vAlign w:val="bottom"/>
            <w:hideMark/>
          </w:tcPr>
          <w:p w14:paraId="4B5A5E97"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-84,90</w:t>
            </w:r>
          </w:p>
        </w:tc>
        <w:tc>
          <w:tcPr>
            <w:tcW w:w="1636" w:type="dxa"/>
            <w:tcBorders>
              <w:top w:val="nil"/>
              <w:left w:val="nil"/>
              <w:bottom w:val="nil"/>
              <w:right w:val="nil"/>
            </w:tcBorders>
            <w:shd w:val="clear" w:color="000000" w:fill="FFFF99"/>
            <w:noWrap/>
            <w:vAlign w:val="bottom"/>
            <w:hideMark/>
          </w:tcPr>
          <w:p w14:paraId="64EBA51D"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10.000,00</w:t>
            </w:r>
          </w:p>
        </w:tc>
      </w:tr>
      <w:tr w:rsidR="00D30A9E" w:rsidRPr="00D30A9E" w14:paraId="2E380479" w14:textId="77777777" w:rsidTr="00D30A9E">
        <w:trPr>
          <w:trHeight w:val="257"/>
        </w:trPr>
        <w:tc>
          <w:tcPr>
            <w:tcW w:w="1155" w:type="dxa"/>
            <w:tcBorders>
              <w:top w:val="nil"/>
              <w:left w:val="nil"/>
              <w:bottom w:val="nil"/>
              <w:right w:val="nil"/>
            </w:tcBorders>
            <w:noWrap/>
            <w:vAlign w:val="bottom"/>
            <w:hideMark/>
          </w:tcPr>
          <w:p w14:paraId="51818A2E" w14:textId="77777777" w:rsidR="00D30A9E" w:rsidRPr="00D30A9E" w:rsidRDefault="00D30A9E" w:rsidP="00C1350C">
            <w:pPr>
              <w:rPr>
                <w:rFonts w:ascii="Arial Narrow" w:hAnsi="Arial Narrow" w:cs="Arial"/>
              </w:rPr>
            </w:pPr>
            <w:r w:rsidRPr="00D30A9E">
              <w:rPr>
                <w:rFonts w:ascii="Arial Narrow" w:hAnsi="Arial Narrow" w:cs="Arial"/>
              </w:rPr>
              <w:t>R532</w:t>
            </w:r>
          </w:p>
        </w:tc>
        <w:tc>
          <w:tcPr>
            <w:tcW w:w="818" w:type="dxa"/>
            <w:tcBorders>
              <w:top w:val="nil"/>
              <w:left w:val="nil"/>
              <w:bottom w:val="nil"/>
              <w:right w:val="nil"/>
            </w:tcBorders>
            <w:noWrap/>
            <w:vAlign w:val="bottom"/>
            <w:hideMark/>
          </w:tcPr>
          <w:p w14:paraId="719EEB0A" w14:textId="77777777" w:rsidR="00D30A9E" w:rsidRPr="00D30A9E" w:rsidRDefault="00D30A9E" w:rsidP="00C1350C">
            <w:pPr>
              <w:rPr>
                <w:rFonts w:ascii="Arial Narrow" w:hAnsi="Arial Narrow" w:cs="Arial"/>
              </w:rPr>
            </w:pPr>
            <w:r w:rsidRPr="00D30A9E">
              <w:rPr>
                <w:rFonts w:ascii="Arial Narrow" w:hAnsi="Arial Narrow" w:cs="Arial"/>
              </w:rPr>
              <w:t>42</w:t>
            </w:r>
          </w:p>
        </w:tc>
        <w:tc>
          <w:tcPr>
            <w:tcW w:w="6919" w:type="dxa"/>
            <w:tcBorders>
              <w:top w:val="nil"/>
              <w:left w:val="nil"/>
              <w:bottom w:val="nil"/>
              <w:right w:val="nil"/>
            </w:tcBorders>
            <w:noWrap/>
            <w:vAlign w:val="bottom"/>
            <w:hideMark/>
          </w:tcPr>
          <w:p w14:paraId="78ABC0C9" w14:textId="77777777" w:rsidR="00D30A9E" w:rsidRPr="00D30A9E" w:rsidRDefault="00D30A9E" w:rsidP="00C1350C">
            <w:pPr>
              <w:rPr>
                <w:rFonts w:ascii="Arial Narrow" w:hAnsi="Arial Narrow" w:cs="Arial"/>
              </w:rPr>
            </w:pPr>
            <w:r w:rsidRPr="00D30A9E">
              <w:rPr>
                <w:rFonts w:ascii="Arial Narrow" w:hAnsi="Arial Narrow" w:cs="Arial"/>
              </w:rPr>
              <w:t>Projektna dokumentacija Energetska obnova zgrada javnog sektora- stara škola</w:t>
            </w:r>
          </w:p>
        </w:tc>
        <w:tc>
          <w:tcPr>
            <w:tcW w:w="1491" w:type="dxa"/>
            <w:tcBorders>
              <w:top w:val="nil"/>
              <w:left w:val="nil"/>
              <w:bottom w:val="nil"/>
              <w:right w:val="nil"/>
            </w:tcBorders>
            <w:noWrap/>
            <w:vAlign w:val="bottom"/>
            <w:hideMark/>
          </w:tcPr>
          <w:p w14:paraId="700FDD6C" w14:textId="77777777" w:rsidR="00D30A9E" w:rsidRPr="00D30A9E" w:rsidRDefault="00D30A9E" w:rsidP="00C1350C">
            <w:pPr>
              <w:jc w:val="right"/>
              <w:rPr>
                <w:rFonts w:ascii="Arial Narrow" w:hAnsi="Arial Narrow" w:cs="Arial"/>
              </w:rPr>
            </w:pPr>
            <w:r w:rsidRPr="00D30A9E">
              <w:rPr>
                <w:rFonts w:ascii="Arial Narrow" w:hAnsi="Arial Narrow" w:cs="Arial"/>
              </w:rPr>
              <w:t>2.343,75</w:t>
            </w:r>
          </w:p>
        </w:tc>
        <w:tc>
          <w:tcPr>
            <w:tcW w:w="1491" w:type="dxa"/>
            <w:tcBorders>
              <w:top w:val="nil"/>
              <w:left w:val="nil"/>
              <w:bottom w:val="nil"/>
              <w:right w:val="nil"/>
            </w:tcBorders>
            <w:noWrap/>
            <w:vAlign w:val="bottom"/>
            <w:hideMark/>
          </w:tcPr>
          <w:p w14:paraId="2BAE628F" w14:textId="77777777" w:rsidR="00D30A9E" w:rsidRPr="00D30A9E" w:rsidRDefault="00D30A9E" w:rsidP="00C1350C">
            <w:pPr>
              <w:jc w:val="right"/>
              <w:rPr>
                <w:rFonts w:ascii="Arial Narrow" w:hAnsi="Arial Narrow" w:cs="Arial"/>
              </w:rPr>
            </w:pPr>
            <w:r w:rsidRPr="00D30A9E">
              <w:rPr>
                <w:rFonts w:ascii="Arial Narrow" w:hAnsi="Arial Narrow" w:cs="Arial"/>
              </w:rPr>
              <w:t>7.656,25</w:t>
            </w:r>
          </w:p>
        </w:tc>
        <w:tc>
          <w:tcPr>
            <w:tcW w:w="1155" w:type="dxa"/>
            <w:tcBorders>
              <w:top w:val="nil"/>
              <w:left w:val="nil"/>
              <w:bottom w:val="nil"/>
              <w:right w:val="nil"/>
            </w:tcBorders>
            <w:noWrap/>
            <w:vAlign w:val="bottom"/>
            <w:hideMark/>
          </w:tcPr>
          <w:p w14:paraId="5C07D832" w14:textId="77777777" w:rsidR="00D30A9E" w:rsidRPr="00D30A9E" w:rsidRDefault="00D30A9E" w:rsidP="00C1350C">
            <w:pPr>
              <w:jc w:val="right"/>
              <w:rPr>
                <w:rFonts w:ascii="Arial Narrow" w:hAnsi="Arial Narrow" w:cs="Arial"/>
              </w:rPr>
            </w:pPr>
            <w:r w:rsidRPr="00D30A9E">
              <w:rPr>
                <w:rFonts w:ascii="Arial Narrow" w:hAnsi="Arial Narrow" w:cs="Arial"/>
              </w:rPr>
              <w:t>326,67</w:t>
            </w:r>
          </w:p>
        </w:tc>
        <w:tc>
          <w:tcPr>
            <w:tcW w:w="1636" w:type="dxa"/>
            <w:tcBorders>
              <w:top w:val="nil"/>
              <w:left w:val="nil"/>
              <w:bottom w:val="nil"/>
              <w:right w:val="nil"/>
            </w:tcBorders>
            <w:noWrap/>
            <w:vAlign w:val="bottom"/>
            <w:hideMark/>
          </w:tcPr>
          <w:p w14:paraId="33FDE49C" w14:textId="77777777" w:rsidR="00D30A9E" w:rsidRPr="00D30A9E" w:rsidRDefault="00D30A9E" w:rsidP="00C1350C">
            <w:pPr>
              <w:jc w:val="right"/>
              <w:rPr>
                <w:rFonts w:ascii="Arial Narrow" w:hAnsi="Arial Narrow" w:cs="Arial"/>
              </w:rPr>
            </w:pPr>
            <w:r w:rsidRPr="00D30A9E">
              <w:rPr>
                <w:rFonts w:ascii="Arial Narrow" w:hAnsi="Arial Narrow" w:cs="Arial"/>
              </w:rPr>
              <w:t>10.000,00</w:t>
            </w:r>
          </w:p>
        </w:tc>
      </w:tr>
      <w:tr w:rsidR="00D30A9E" w:rsidRPr="00D30A9E" w14:paraId="737523E6" w14:textId="77777777" w:rsidTr="00D30A9E">
        <w:trPr>
          <w:trHeight w:val="257"/>
        </w:trPr>
        <w:tc>
          <w:tcPr>
            <w:tcW w:w="1155" w:type="dxa"/>
            <w:tcBorders>
              <w:top w:val="nil"/>
              <w:left w:val="nil"/>
              <w:bottom w:val="nil"/>
              <w:right w:val="nil"/>
            </w:tcBorders>
            <w:noWrap/>
            <w:vAlign w:val="bottom"/>
            <w:hideMark/>
          </w:tcPr>
          <w:p w14:paraId="36105A98" w14:textId="77777777" w:rsidR="00D30A9E" w:rsidRPr="00D30A9E" w:rsidRDefault="00D30A9E" w:rsidP="00C1350C">
            <w:pPr>
              <w:rPr>
                <w:rFonts w:ascii="Arial Narrow" w:hAnsi="Arial Narrow" w:cs="Arial"/>
              </w:rPr>
            </w:pPr>
            <w:r w:rsidRPr="00D30A9E">
              <w:rPr>
                <w:rFonts w:ascii="Arial Narrow" w:hAnsi="Arial Narrow" w:cs="Arial"/>
              </w:rPr>
              <w:t>R537</w:t>
            </w:r>
          </w:p>
        </w:tc>
        <w:tc>
          <w:tcPr>
            <w:tcW w:w="818" w:type="dxa"/>
            <w:tcBorders>
              <w:top w:val="nil"/>
              <w:left w:val="nil"/>
              <w:bottom w:val="nil"/>
              <w:right w:val="nil"/>
            </w:tcBorders>
            <w:noWrap/>
            <w:vAlign w:val="bottom"/>
            <w:hideMark/>
          </w:tcPr>
          <w:p w14:paraId="2C703B62" w14:textId="77777777" w:rsidR="00D30A9E" w:rsidRPr="00D30A9E" w:rsidRDefault="00D30A9E" w:rsidP="00C1350C">
            <w:pPr>
              <w:rPr>
                <w:rFonts w:ascii="Arial Narrow" w:hAnsi="Arial Narrow" w:cs="Arial"/>
              </w:rPr>
            </w:pPr>
            <w:r w:rsidRPr="00D30A9E">
              <w:rPr>
                <w:rFonts w:ascii="Arial Narrow" w:hAnsi="Arial Narrow" w:cs="Arial"/>
              </w:rPr>
              <w:t>42</w:t>
            </w:r>
          </w:p>
        </w:tc>
        <w:tc>
          <w:tcPr>
            <w:tcW w:w="6919" w:type="dxa"/>
            <w:tcBorders>
              <w:top w:val="nil"/>
              <w:left w:val="nil"/>
              <w:bottom w:val="nil"/>
              <w:right w:val="nil"/>
            </w:tcBorders>
            <w:noWrap/>
            <w:vAlign w:val="bottom"/>
            <w:hideMark/>
          </w:tcPr>
          <w:p w14:paraId="68A2E0FC" w14:textId="77777777" w:rsidR="00D30A9E" w:rsidRPr="00D30A9E" w:rsidRDefault="00D30A9E" w:rsidP="00C1350C">
            <w:pPr>
              <w:rPr>
                <w:rFonts w:ascii="Arial Narrow" w:hAnsi="Arial Narrow" w:cs="Arial"/>
              </w:rPr>
            </w:pPr>
            <w:r w:rsidRPr="00D30A9E">
              <w:rPr>
                <w:rFonts w:ascii="Arial Narrow" w:hAnsi="Arial Narrow" w:cs="Arial"/>
              </w:rPr>
              <w:t>Stručni nadzor Energetska obnova zgrada javnog sektora- stara škola</w:t>
            </w:r>
          </w:p>
        </w:tc>
        <w:tc>
          <w:tcPr>
            <w:tcW w:w="1491" w:type="dxa"/>
            <w:tcBorders>
              <w:top w:val="nil"/>
              <w:left w:val="nil"/>
              <w:bottom w:val="nil"/>
              <w:right w:val="nil"/>
            </w:tcBorders>
            <w:noWrap/>
            <w:vAlign w:val="bottom"/>
            <w:hideMark/>
          </w:tcPr>
          <w:p w14:paraId="4B9E2134" w14:textId="77777777" w:rsidR="00D30A9E" w:rsidRPr="00D30A9E" w:rsidRDefault="00D30A9E" w:rsidP="00C1350C">
            <w:pPr>
              <w:jc w:val="right"/>
              <w:rPr>
                <w:rFonts w:ascii="Arial Narrow" w:hAnsi="Arial Narrow" w:cs="Arial"/>
              </w:rPr>
            </w:pPr>
            <w:r w:rsidRPr="00D30A9E">
              <w:rPr>
                <w:rFonts w:ascii="Arial Narrow" w:hAnsi="Arial Narrow" w:cs="Arial"/>
              </w:rPr>
              <w:t>1.800,00</w:t>
            </w:r>
          </w:p>
        </w:tc>
        <w:tc>
          <w:tcPr>
            <w:tcW w:w="1491" w:type="dxa"/>
            <w:tcBorders>
              <w:top w:val="nil"/>
              <w:left w:val="nil"/>
              <w:bottom w:val="nil"/>
              <w:right w:val="nil"/>
            </w:tcBorders>
            <w:noWrap/>
            <w:vAlign w:val="bottom"/>
            <w:hideMark/>
          </w:tcPr>
          <w:p w14:paraId="0C6C92D3" w14:textId="77777777" w:rsidR="00D30A9E" w:rsidRPr="00D30A9E" w:rsidRDefault="00D30A9E" w:rsidP="00C1350C">
            <w:pPr>
              <w:jc w:val="right"/>
              <w:rPr>
                <w:rFonts w:ascii="Arial Narrow" w:hAnsi="Arial Narrow" w:cs="Arial"/>
              </w:rPr>
            </w:pPr>
            <w:r w:rsidRPr="00D30A9E">
              <w:rPr>
                <w:rFonts w:ascii="Arial Narrow" w:hAnsi="Arial Narrow" w:cs="Arial"/>
              </w:rPr>
              <w:t>-1.800,00</w:t>
            </w:r>
          </w:p>
        </w:tc>
        <w:tc>
          <w:tcPr>
            <w:tcW w:w="1155" w:type="dxa"/>
            <w:tcBorders>
              <w:top w:val="nil"/>
              <w:left w:val="nil"/>
              <w:bottom w:val="nil"/>
              <w:right w:val="nil"/>
            </w:tcBorders>
            <w:noWrap/>
            <w:vAlign w:val="bottom"/>
            <w:hideMark/>
          </w:tcPr>
          <w:p w14:paraId="3C494E58"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634F4774"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r>
      <w:tr w:rsidR="00D30A9E" w:rsidRPr="00D30A9E" w14:paraId="5DB4AD95" w14:textId="77777777" w:rsidTr="00D30A9E">
        <w:trPr>
          <w:trHeight w:val="257"/>
        </w:trPr>
        <w:tc>
          <w:tcPr>
            <w:tcW w:w="1155" w:type="dxa"/>
            <w:tcBorders>
              <w:top w:val="nil"/>
              <w:left w:val="nil"/>
              <w:bottom w:val="nil"/>
              <w:right w:val="nil"/>
            </w:tcBorders>
            <w:noWrap/>
            <w:vAlign w:val="bottom"/>
            <w:hideMark/>
          </w:tcPr>
          <w:p w14:paraId="6FEF2AEF" w14:textId="77777777" w:rsidR="00D30A9E" w:rsidRPr="00D30A9E" w:rsidRDefault="00D30A9E" w:rsidP="00C1350C">
            <w:pPr>
              <w:rPr>
                <w:rFonts w:ascii="Arial Narrow" w:hAnsi="Arial Narrow" w:cs="Arial"/>
              </w:rPr>
            </w:pPr>
            <w:r w:rsidRPr="00D30A9E">
              <w:rPr>
                <w:rFonts w:ascii="Arial Narrow" w:hAnsi="Arial Narrow" w:cs="Arial"/>
              </w:rPr>
              <w:t>R538</w:t>
            </w:r>
          </w:p>
        </w:tc>
        <w:tc>
          <w:tcPr>
            <w:tcW w:w="818" w:type="dxa"/>
            <w:tcBorders>
              <w:top w:val="nil"/>
              <w:left w:val="nil"/>
              <w:bottom w:val="nil"/>
              <w:right w:val="nil"/>
            </w:tcBorders>
            <w:noWrap/>
            <w:vAlign w:val="bottom"/>
            <w:hideMark/>
          </w:tcPr>
          <w:p w14:paraId="454F00BE" w14:textId="77777777" w:rsidR="00D30A9E" w:rsidRPr="00D30A9E" w:rsidRDefault="00D30A9E" w:rsidP="00C1350C">
            <w:pPr>
              <w:rPr>
                <w:rFonts w:ascii="Arial Narrow" w:hAnsi="Arial Narrow" w:cs="Arial"/>
              </w:rPr>
            </w:pPr>
            <w:r w:rsidRPr="00D30A9E">
              <w:rPr>
                <w:rFonts w:ascii="Arial Narrow" w:hAnsi="Arial Narrow" w:cs="Arial"/>
              </w:rPr>
              <w:t>42</w:t>
            </w:r>
          </w:p>
        </w:tc>
        <w:tc>
          <w:tcPr>
            <w:tcW w:w="6919" w:type="dxa"/>
            <w:tcBorders>
              <w:top w:val="nil"/>
              <w:left w:val="nil"/>
              <w:bottom w:val="nil"/>
              <w:right w:val="nil"/>
            </w:tcBorders>
            <w:noWrap/>
            <w:vAlign w:val="bottom"/>
            <w:hideMark/>
          </w:tcPr>
          <w:p w14:paraId="02DC64D9" w14:textId="77777777" w:rsidR="00D30A9E" w:rsidRPr="00D30A9E" w:rsidRDefault="00D30A9E" w:rsidP="00C1350C">
            <w:pPr>
              <w:rPr>
                <w:rFonts w:ascii="Arial Narrow" w:hAnsi="Arial Narrow" w:cs="Arial"/>
              </w:rPr>
            </w:pPr>
            <w:r w:rsidRPr="00D30A9E">
              <w:rPr>
                <w:rFonts w:ascii="Arial Narrow" w:hAnsi="Arial Narrow" w:cs="Arial"/>
              </w:rPr>
              <w:t>Građevinski radovi Energetska obnova zgrada javnog sektora- stara škola</w:t>
            </w:r>
          </w:p>
        </w:tc>
        <w:tc>
          <w:tcPr>
            <w:tcW w:w="1491" w:type="dxa"/>
            <w:tcBorders>
              <w:top w:val="nil"/>
              <w:left w:val="nil"/>
              <w:bottom w:val="nil"/>
              <w:right w:val="nil"/>
            </w:tcBorders>
            <w:noWrap/>
            <w:vAlign w:val="bottom"/>
            <w:hideMark/>
          </w:tcPr>
          <w:p w14:paraId="5C159AEB" w14:textId="77777777" w:rsidR="00D30A9E" w:rsidRPr="00D30A9E" w:rsidRDefault="00D30A9E" w:rsidP="00C1350C">
            <w:pPr>
              <w:jc w:val="right"/>
              <w:rPr>
                <w:rFonts w:ascii="Arial Narrow" w:hAnsi="Arial Narrow" w:cs="Arial"/>
              </w:rPr>
            </w:pPr>
            <w:r w:rsidRPr="00D30A9E">
              <w:rPr>
                <w:rFonts w:ascii="Arial Narrow" w:hAnsi="Arial Narrow" w:cs="Arial"/>
              </w:rPr>
              <w:t>60.000,00</w:t>
            </w:r>
          </w:p>
        </w:tc>
        <w:tc>
          <w:tcPr>
            <w:tcW w:w="1491" w:type="dxa"/>
            <w:tcBorders>
              <w:top w:val="nil"/>
              <w:left w:val="nil"/>
              <w:bottom w:val="nil"/>
              <w:right w:val="nil"/>
            </w:tcBorders>
            <w:noWrap/>
            <w:vAlign w:val="bottom"/>
            <w:hideMark/>
          </w:tcPr>
          <w:p w14:paraId="43E50B28" w14:textId="77777777" w:rsidR="00D30A9E" w:rsidRPr="00D30A9E" w:rsidRDefault="00D30A9E" w:rsidP="00C1350C">
            <w:pPr>
              <w:jc w:val="right"/>
              <w:rPr>
                <w:rFonts w:ascii="Arial Narrow" w:hAnsi="Arial Narrow" w:cs="Arial"/>
              </w:rPr>
            </w:pPr>
            <w:r w:rsidRPr="00D30A9E">
              <w:rPr>
                <w:rFonts w:ascii="Arial Narrow" w:hAnsi="Arial Narrow" w:cs="Arial"/>
              </w:rPr>
              <w:t>-60.000,00</w:t>
            </w:r>
          </w:p>
        </w:tc>
        <w:tc>
          <w:tcPr>
            <w:tcW w:w="1155" w:type="dxa"/>
            <w:tcBorders>
              <w:top w:val="nil"/>
              <w:left w:val="nil"/>
              <w:bottom w:val="nil"/>
              <w:right w:val="nil"/>
            </w:tcBorders>
            <w:noWrap/>
            <w:vAlign w:val="bottom"/>
            <w:hideMark/>
          </w:tcPr>
          <w:p w14:paraId="44E9C995"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57E740FA"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r>
      <w:tr w:rsidR="00D30A9E" w:rsidRPr="00D30A9E" w14:paraId="7CE217A6" w14:textId="77777777" w:rsidTr="00D30A9E">
        <w:trPr>
          <w:trHeight w:val="257"/>
        </w:trPr>
        <w:tc>
          <w:tcPr>
            <w:tcW w:w="1155" w:type="dxa"/>
            <w:tcBorders>
              <w:top w:val="nil"/>
              <w:left w:val="nil"/>
              <w:bottom w:val="nil"/>
              <w:right w:val="nil"/>
            </w:tcBorders>
            <w:noWrap/>
            <w:vAlign w:val="bottom"/>
            <w:hideMark/>
          </w:tcPr>
          <w:p w14:paraId="77740325" w14:textId="77777777" w:rsidR="00D30A9E" w:rsidRPr="00D30A9E" w:rsidRDefault="00D30A9E" w:rsidP="00C1350C">
            <w:pPr>
              <w:rPr>
                <w:rFonts w:ascii="Arial Narrow" w:hAnsi="Arial Narrow" w:cs="Arial"/>
              </w:rPr>
            </w:pPr>
            <w:r w:rsidRPr="00D30A9E">
              <w:rPr>
                <w:rFonts w:ascii="Arial Narrow" w:hAnsi="Arial Narrow" w:cs="Arial"/>
              </w:rPr>
              <w:t>R539</w:t>
            </w:r>
          </w:p>
        </w:tc>
        <w:tc>
          <w:tcPr>
            <w:tcW w:w="818" w:type="dxa"/>
            <w:tcBorders>
              <w:top w:val="nil"/>
              <w:left w:val="nil"/>
              <w:bottom w:val="nil"/>
              <w:right w:val="nil"/>
            </w:tcBorders>
            <w:noWrap/>
            <w:vAlign w:val="bottom"/>
            <w:hideMark/>
          </w:tcPr>
          <w:p w14:paraId="38A9905D" w14:textId="77777777" w:rsidR="00D30A9E" w:rsidRPr="00D30A9E" w:rsidRDefault="00D30A9E" w:rsidP="00C1350C">
            <w:pPr>
              <w:rPr>
                <w:rFonts w:ascii="Arial Narrow" w:hAnsi="Arial Narrow" w:cs="Arial"/>
              </w:rPr>
            </w:pPr>
            <w:r w:rsidRPr="00D30A9E">
              <w:rPr>
                <w:rFonts w:ascii="Arial Narrow" w:hAnsi="Arial Narrow" w:cs="Arial"/>
              </w:rPr>
              <w:t>42</w:t>
            </w:r>
          </w:p>
        </w:tc>
        <w:tc>
          <w:tcPr>
            <w:tcW w:w="6919" w:type="dxa"/>
            <w:tcBorders>
              <w:top w:val="nil"/>
              <w:left w:val="nil"/>
              <w:bottom w:val="nil"/>
              <w:right w:val="nil"/>
            </w:tcBorders>
            <w:noWrap/>
            <w:vAlign w:val="bottom"/>
            <w:hideMark/>
          </w:tcPr>
          <w:p w14:paraId="5C14053E" w14:textId="77777777" w:rsidR="00D30A9E" w:rsidRPr="00D30A9E" w:rsidRDefault="00D30A9E" w:rsidP="00C1350C">
            <w:pPr>
              <w:rPr>
                <w:rFonts w:ascii="Arial Narrow" w:hAnsi="Arial Narrow" w:cs="Arial"/>
              </w:rPr>
            </w:pPr>
            <w:r w:rsidRPr="00D30A9E">
              <w:rPr>
                <w:rFonts w:ascii="Arial Narrow" w:hAnsi="Arial Narrow" w:cs="Arial"/>
              </w:rPr>
              <w:t>Promidžba i vidljivost Energetska obnova zgrada javnog sektora- stara škola</w:t>
            </w:r>
          </w:p>
        </w:tc>
        <w:tc>
          <w:tcPr>
            <w:tcW w:w="1491" w:type="dxa"/>
            <w:tcBorders>
              <w:top w:val="nil"/>
              <w:left w:val="nil"/>
              <w:bottom w:val="nil"/>
              <w:right w:val="nil"/>
            </w:tcBorders>
            <w:noWrap/>
            <w:vAlign w:val="bottom"/>
            <w:hideMark/>
          </w:tcPr>
          <w:p w14:paraId="071A03FA" w14:textId="77777777" w:rsidR="00D30A9E" w:rsidRPr="00D30A9E" w:rsidRDefault="00D30A9E" w:rsidP="00C1350C">
            <w:pPr>
              <w:jc w:val="right"/>
              <w:rPr>
                <w:rFonts w:ascii="Arial Narrow" w:hAnsi="Arial Narrow" w:cs="Arial"/>
              </w:rPr>
            </w:pPr>
            <w:r w:rsidRPr="00D30A9E">
              <w:rPr>
                <w:rFonts w:ascii="Arial Narrow" w:hAnsi="Arial Narrow" w:cs="Arial"/>
              </w:rPr>
              <w:t>1.700,00</w:t>
            </w:r>
          </w:p>
        </w:tc>
        <w:tc>
          <w:tcPr>
            <w:tcW w:w="1491" w:type="dxa"/>
            <w:tcBorders>
              <w:top w:val="nil"/>
              <w:left w:val="nil"/>
              <w:bottom w:val="nil"/>
              <w:right w:val="nil"/>
            </w:tcBorders>
            <w:noWrap/>
            <w:vAlign w:val="bottom"/>
            <w:hideMark/>
          </w:tcPr>
          <w:p w14:paraId="0C17493E" w14:textId="77777777" w:rsidR="00D30A9E" w:rsidRPr="00D30A9E" w:rsidRDefault="00D30A9E" w:rsidP="00C1350C">
            <w:pPr>
              <w:jc w:val="right"/>
              <w:rPr>
                <w:rFonts w:ascii="Arial Narrow" w:hAnsi="Arial Narrow" w:cs="Arial"/>
              </w:rPr>
            </w:pPr>
            <w:r w:rsidRPr="00D30A9E">
              <w:rPr>
                <w:rFonts w:ascii="Arial Narrow" w:hAnsi="Arial Narrow" w:cs="Arial"/>
              </w:rPr>
              <w:t>-1.700,00</w:t>
            </w:r>
          </w:p>
        </w:tc>
        <w:tc>
          <w:tcPr>
            <w:tcW w:w="1155" w:type="dxa"/>
            <w:tcBorders>
              <w:top w:val="nil"/>
              <w:left w:val="nil"/>
              <w:bottom w:val="nil"/>
              <w:right w:val="nil"/>
            </w:tcBorders>
            <w:noWrap/>
            <w:vAlign w:val="bottom"/>
            <w:hideMark/>
          </w:tcPr>
          <w:p w14:paraId="74618492"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5C27C5F4"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r>
      <w:tr w:rsidR="00D30A9E" w:rsidRPr="00D30A9E" w14:paraId="35BA9905" w14:textId="77777777" w:rsidTr="00D30A9E">
        <w:trPr>
          <w:trHeight w:val="257"/>
        </w:trPr>
        <w:tc>
          <w:tcPr>
            <w:tcW w:w="1155" w:type="dxa"/>
            <w:tcBorders>
              <w:top w:val="nil"/>
              <w:left w:val="nil"/>
              <w:bottom w:val="nil"/>
              <w:right w:val="nil"/>
            </w:tcBorders>
            <w:noWrap/>
            <w:vAlign w:val="bottom"/>
            <w:hideMark/>
          </w:tcPr>
          <w:p w14:paraId="08B23EBC" w14:textId="77777777" w:rsidR="00D30A9E" w:rsidRPr="00D30A9E" w:rsidRDefault="00D30A9E" w:rsidP="00C1350C">
            <w:pPr>
              <w:rPr>
                <w:rFonts w:ascii="Arial Narrow" w:hAnsi="Arial Narrow" w:cs="Arial"/>
              </w:rPr>
            </w:pPr>
            <w:r w:rsidRPr="00D30A9E">
              <w:rPr>
                <w:rFonts w:ascii="Arial Narrow" w:hAnsi="Arial Narrow" w:cs="Arial"/>
              </w:rPr>
              <w:t>R544</w:t>
            </w:r>
          </w:p>
        </w:tc>
        <w:tc>
          <w:tcPr>
            <w:tcW w:w="818" w:type="dxa"/>
            <w:tcBorders>
              <w:top w:val="nil"/>
              <w:left w:val="nil"/>
              <w:bottom w:val="nil"/>
              <w:right w:val="nil"/>
            </w:tcBorders>
            <w:noWrap/>
            <w:vAlign w:val="bottom"/>
            <w:hideMark/>
          </w:tcPr>
          <w:p w14:paraId="391D567D" w14:textId="77777777" w:rsidR="00D30A9E" w:rsidRPr="00D30A9E" w:rsidRDefault="00D30A9E" w:rsidP="00C1350C">
            <w:pPr>
              <w:rPr>
                <w:rFonts w:ascii="Arial Narrow" w:hAnsi="Arial Narrow" w:cs="Arial"/>
              </w:rPr>
            </w:pPr>
            <w:r w:rsidRPr="00D30A9E">
              <w:rPr>
                <w:rFonts w:ascii="Arial Narrow" w:hAnsi="Arial Narrow" w:cs="Arial"/>
              </w:rPr>
              <w:t>42</w:t>
            </w:r>
          </w:p>
        </w:tc>
        <w:tc>
          <w:tcPr>
            <w:tcW w:w="6919" w:type="dxa"/>
            <w:tcBorders>
              <w:top w:val="nil"/>
              <w:left w:val="nil"/>
              <w:bottom w:val="nil"/>
              <w:right w:val="nil"/>
            </w:tcBorders>
            <w:noWrap/>
            <w:vAlign w:val="bottom"/>
            <w:hideMark/>
          </w:tcPr>
          <w:p w14:paraId="358BC8FC" w14:textId="77777777" w:rsidR="00D30A9E" w:rsidRPr="00D30A9E" w:rsidRDefault="00D30A9E" w:rsidP="00C1350C">
            <w:pPr>
              <w:rPr>
                <w:rFonts w:ascii="Arial Narrow" w:hAnsi="Arial Narrow" w:cs="Arial"/>
              </w:rPr>
            </w:pPr>
            <w:proofErr w:type="spellStart"/>
            <w:r w:rsidRPr="00D30A9E">
              <w:rPr>
                <w:rFonts w:ascii="Arial Narrow" w:hAnsi="Arial Narrow" w:cs="Arial"/>
              </w:rPr>
              <w:t>Konzultanske</w:t>
            </w:r>
            <w:proofErr w:type="spellEnd"/>
            <w:r w:rsidRPr="00D30A9E">
              <w:rPr>
                <w:rFonts w:ascii="Arial Narrow" w:hAnsi="Arial Narrow" w:cs="Arial"/>
              </w:rPr>
              <w:t xml:space="preserve"> usluge-prijava projekta</w:t>
            </w:r>
          </w:p>
        </w:tc>
        <w:tc>
          <w:tcPr>
            <w:tcW w:w="1491" w:type="dxa"/>
            <w:tcBorders>
              <w:top w:val="nil"/>
              <w:left w:val="nil"/>
              <w:bottom w:val="nil"/>
              <w:right w:val="nil"/>
            </w:tcBorders>
            <w:noWrap/>
            <w:vAlign w:val="bottom"/>
            <w:hideMark/>
          </w:tcPr>
          <w:p w14:paraId="4EAA41A4" w14:textId="77777777" w:rsidR="00D30A9E" w:rsidRPr="00D30A9E" w:rsidRDefault="00D30A9E" w:rsidP="00C1350C">
            <w:pPr>
              <w:jc w:val="right"/>
              <w:rPr>
                <w:rFonts w:ascii="Arial Narrow" w:hAnsi="Arial Narrow" w:cs="Arial"/>
              </w:rPr>
            </w:pPr>
            <w:r w:rsidRPr="00D30A9E">
              <w:rPr>
                <w:rFonts w:ascii="Arial Narrow" w:hAnsi="Arial Narrow" w:cs="Arial"/>
              </w:rPr>
              <w:t>375,00</w:t>
            </w:r>
          </w:p>
        </w:tc>
        <w:tc>
          <w:tcPr>
            <w:tcW w:w="1491" w:type="dxa"/>
            <w:tcBorders>
              <w:top w:val="nil"/>
              <w:left w:val="nil"/>
              <w:bottom w:val="nil"/>
              <w:right w:val="nil"/>
            </w:tcBorders>
            <w:noWrap/>
            <w:vAlign w:val="bottom"/>
            <w:hideMark/>
          </w:tcPr>
          <w:p w14:paraId="74A4FF1A" w14:textId="77777777" w:rsidR="00D30A9E" w:rsidRPr="00D30A9E" w:rsidRDefault="00D30A9E" w:rsidP="00C1350C">
            <w:pPr>
              <w:jc w:val="right"/>
              <w:rPr>
                <w:rFonts w:ascii="Arial Narrow" w:hAnsi="Arial Narrow" w:cs="Arial"/>
              </w:rPr>
            </w:pPr>
            <w:r w:rsidRPr="00D30A9E">
              <w:rPr>
                <w:rFonts w:ascii="Arial Narrow" w:hAnsi="Arial Narrow" w:cs="Arial"/>
              </w:rPr>
              <w:t>-375,00</w:t>
            </w:r>
          </w:p>
        </w:tc>
        <w:tc>
          <w:tcPr>
            <w:tcW w:w="1155" w:type="dxa"/>
            <w:tcBorders>
              <w:top w:val="nil"/>
              <w:left w:val="nil"/>
              <w:bottom w:val="nil"/>
              <w:right w:val="nil"/>
            </w:tcBorders>
            <w:noWrap/>
            <w:vAlign w:val="bottom"/>
            <w:hideMark/>
          </w:tcPr>
          <w:p w14:paraId="78DB7011"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15674479"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r>
      <w:tr w:rsidR="00D30A9E" w:rsidRPr="00D30A9E" w14:paraId="563BC436" w14:textId="77777777" w:rsidTr="00D30A9E">
        <w:trPr>
          <w:trHeight w:val="257"/>
        </w:trPr>
        <w:tc>
          <w:tcPr>
            <w:tcW w:w="8893" w:type="dxa"/>
            <w:gridSpan w:val="3"/>
            <w:tcBorders>
              <w:top w:val="nil"/>
              <w:left w:val="nil"/>
              <w:bottom w:val="nil"/>
              <w:right w:val="nil"/>
            </w:tcBorders>
            <w:shd w:val="clear" w:color="000000" w:fill="FFFF99"/>
            <w:noWrap/>
            <w:vAlign w:val="bottom"/>
            <w:hideMark/>
          </w:tcPr>
          <w:p w14:paraId="528D1E18"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t>Izvor  5.6. Fondovi EU</w:t>
            </w:r>
          </w:p>
        </w:tc>
        <w:tc>
          <w:tcPr>
            <w:tcW w:w="1491" w:type="dxa"/>
            <w:tcBorders>
              <w:top w:val="nil"/>
              <w:left w:val="nil"/>
              <w:bottom w:val="nil"/>
              <w:right w:val="nil"/>
            </w:tcBorders>
            <w:shd w:val="clear" w:color="000000" w:fill="FFFF99"/>
            <w:noWrap/>
            <w:vAlign w:val="bottom"/>
            <w:hideMark/>
          </w:tcPr>
          <w:p w14:paraId="0AC8714A"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562.859,36</w:t>
            </w:r>
          </w:p>
        </w:tc>
        <w:tc>
          <w:tcPr>
            <w:tcW w:w="1491" w:type="dxa"/>
            <w:tcBorders>
              <w:top w:val="nil"/>
              <w:left w:val="nil"/>
              <w:bottom w:val="nil"/>
              <w:right w:val="nil"/>
            </w:tcBorders>
            <w:shd w:val="clear" w:color="000000" w:fill="FFFF99"/>
            <w:noWrap/>
            <w:vAlign w:val="bottom"/>
            <w:hideMark/>
          </w:tcPr>
          <w:p w14:paraId="46AECCF2"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372.781,97</w:t>
            </w:r>
          </w:p>
        </w:tc>
        <w:tc>
          <w:tcPr>
            <w:tcW w:w="1155" w:type="dxa"/>
            <w:tcBorders>
              <w:top w:val="nil"/>
              <w:left w:val="nil"/>
              <w:bottom w:val="nil"/>
              <w:right w:val="nil"/>
            </w:tcBorders>
            <w:shd w:val="clear" w:color="000000" w:fill="FFFF99"/>
            <w:noWrap/>
            <w:vAlign w:val="bottom"/>
            <w:hideMark/>
          </w:tcPr>
          <w:p w14:paraId="3AF92812"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66,23</w:t>
            </w:r>
          </w:p>
        </w:tc>
        <w:tc>
          <w:tcPr>
            <w:tcW w:w="1636" w:type="dxa"/>
            <w:tcBorders>
              <w:top w:val="nil"/>
              <w:left w:val="nil"/>
              <w:bottom w:val="nil"/>
              <w:right w:val="nil"/>
            </w:tcBorders>
            <w:shd w:val="clear" w:color="000000" w:fill="FFFF99"/>
            <w:noWrap/>
            <w:vAlign w:val="bottom"/>
            <w:hideMark/>
          </w:tcPr>
          <w:p w14:paraId="0383114F"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935.641,33</w:t>
            </w:r>
          </w:p>
        </w:tc>
      </w:tr>
      <w:tr w:rsidR="00D30A9E" w:rsidRPr="00D30A9E" w14:paraId="4AF824E7" w14:textId="77777777" w:rsidTr="00D30A9E">
        <w:trPr>
          <w:trHeight w:val="257"/>
        </w:trPr>
        <w:tc>
          <w:tcPr>
            <w:tcW w:w="8893" w:type="dxa"/>
            <w:gridSpan w:val="3"/>
            <w:tcBorders>
              <w:top w:val="nil"/>
              <w:left w:val="nil"/>
              <w:bottom w:val="nil"/>
              <w:right w:val="nil"/>
            </w:tcBorders>
            <w:shd w:val="clear" w:color="000000" w:fill="FFFFCC"/>
            <w:noWrap/>
            <w:vAlign w:val="bottom"/>
            <w:hideMark/>
          </w:tcPr>
          <w:p w14:paraId="4DE33484"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t>Izvor  5.6.3 Europski fond za regionalni razvoj</w:t>
            </w:r>
          </w:p>
        </w:tc>
        <w:tc>
          <w:tcPr>
            <w:tcW w:w="1491" w:type="dxa"/>
            <w:tcBorders>
              <w:top w:val="nil"/>
              <w:left w:val="nil"/>
              <w:bottom w:val="nil"/>
              <w:right w:val="nil"/>
            </w:tcBorders>
            <w:shd w:val="clear" w:color="000000" w:fill="FFFFCC"/>
            <w:noWrap/>
            <w:vAlign w:val="bottom"/>
            <w:hideMark/>
          </w:tcPr>
          <w:p w14:paraId="2062912F"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562.859,36</w:t>
            </w:r>
          </w:p>
        </w:tc>
        <w:tc>
          <w:tcPr>
            <w:tcW w:w="1491" w:type="dxa"/>
            <w:tcBorders>
              <w:top w:val="nil"/>
              <w:left w:val="nil"/>
              <w:bottom w:val="nil"/>
              <w:right w:val="nil"/>
            </w:tcBorders>
            <w:shd w:val="clear" w:color="000000" w:fill="FFFFCC"/>
            <w:noWrap/>
            <w:vAlign w:val="bottom"/>
            <w:hideMark/>
          </w:tcPr>
          <w:p w14:paraId="00687AC4"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372.781,97</w:t>
            </w:r>
          </w:p>
        </w:tc>
        <w:tc>
          <w:tcPr>
            <w:tcW w:w="1155" w:type="dxa"/>
            <w:tcBorders>
              <w:top w:val="nil"/>
              <w:left w:val="nil"/>
              <w:bottom w:val="nil"/>
              <w:right w:val="nil"/>
            </w:tcBorders>
            <w:shd w:val="clear" w:color="000000" w:fill="FFFFCC"/>
            <w:noWrap/>
            <w:vAlign w:val="bottom"/>
            <w:hideMark/>
          </w:tcPr>
          <w:p w14:paraId="433A57A4"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66,23</w:t>
            </w:r>
          </w:p>
        </w:tc>
        <w:tc>
          <w:tcPr>
            <w:tcW w:w="1636" w:type="dxa"/>
            <w:tcBorders>
              <w:top w:val="nil"/>
              <w:left w:val="nil"/>
              <w:bottom w:val="nil"/>
              <w:right w:val="nil"/>
            </w:tcBorders>
            <w:shd w:val="clear" w:color="000000" w:fill="FFFFCC"/>
            <w:noWrap/>
            <w:vAlign w:val="bottom"/>
            <w:hideMark/>
          </w:tcPr>
          <w:p w14:paraId="30410F63"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935.641,33</w:t>
            </w:r>
          </w:p>
        </w:tc>
      </w:tr>
      <w:tr w:rsidR="00D30A9E" w:rsidRPr="00D30A9E" w14:paraId="03CA6E1A" w14:textId="77777777" w:rsidTr="00D30A9E">
        <w:trPr>
          <w:trHeight w:val="257"/>
        </w:trPr>
        <w:tc>
          <w:tcPr>
            <w:tcW w:w="1155" w:type="dxa"/>
            <w:tcBorders>
              <w:top w:val="nil"/>
              <w:left w:val="nil"/>
              <w:bottom w:val="nil"/>
              <w:right w:val="nil"/>
            </w:tcBorders>
            <w:noWrap/>
            <w:vAlign w:val="bottom"/>
            <w:hideMark/>
          </w:tcPr>
          <w:p w14:paraId="2CAC86E3" w14:textId="77777777" w:rsidR="00D30A9E" w:rsidRPr="00D30A9E" w:rsidRDefault="00D30A9E" w:rsidP="00C1350C">
            <w:pPr>
              <w:rPr>
                <w:rFonts w:ascii="Arial Narrow" w:hAnsi="Arial Narrow" w:cs="Arial"/>
              </w:rPr>
            </w:pPr>
            <w:r w:rsidRPr="00D30A9E">
              <w:rPr>
                <w:rFonts w:ascii="Arial Narrow" w:hAnsi="Arial Narrow" w:cs="Arial"/>
              </w:rPr>
              <w:t>R543</w:t>
            </w:r>
          </w:p>
        </w:tc>
        <w:tc>
          <w:tcPr>
            <w:tcW w:w="818" w:type="dxa"/>
            <w:tcBorders>
              <w:top w:val="nil"/>
              <w:left w:val="nil"/>
              <w:bottom w:val="nil"/>
              <w:right w:val="nil"/>
            </w:tcBorders>
            <w:noWrap/>
            <w:vAlign w:val="bottom"/>
            <w:hideMark/>
          </w:tcPr>
          <w:p w14:paraId="71BF8B8D"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5C599F4D" w14:textId="77777777" w:rsidR="00D30A9E" w:rsidRPr="00D30A9E" w:rsidRDefault="00D30A9E" w:rsidP="00C1350C">
            <w:pPr>
              <w:rPr>
                <w:rFonts w:ascii="Arial Narrow" w:hAnsi="Arial Narrow" w:cs="Arial"/>
              </w:rPr>
            </w:pPr>
            <w:proofErr w:type="spellStart"/>
            <w:r w:rsidRPr="00D30A9E">
              <w:rPr>
                <w:rFonts w:ascii="Arial Narrow" w:hAnsi="Arial Narrow" w:cs="Arial"/>
              </w:rPr>
              <w:t>Konzultanske</w:t>
            </w:r>
            <w:proofErr w:type="spellEnd"/>
            <w:r w:rsidRPr="00D30A9E">
              <w:rPr>
                <w:rFonts w:ascii="Arial Narrow" w:hAnsi="Arial Narrow" w:cs="Arial"/>
              </w:rPr>
              <w:t xml:space="preserve"> usluge- prijava projekta</w:t>
            </w:r>
          </w:p>
        </w:tc>
        <w:tc>
          <w:tcPr>
            <w:tcW w:w="1491" w:type="dxa"/>
            <w:tcBorders>
              <w:top w:val="nil"/>
              <w:left w:val="nil"/>
              <w:bottom w:val="nil"/>
              <w:right w:val="nil"/>
            </w:tcBorders>
            <w:noWrap/>
            <w:vAlign w:val="bottom"/>
            <w:hideMark/>
          </w:tcPr>
          <w:p w14:paraId="75412935" w14:textId="77777777" w:rsidR="00D30A9E" w:rsidRPr="00D30A9E" w:rsidRDefault="00D30A9E" w:rsidP="00C1350C">
            <w:pPr>
              <w:jc w:val="right"/>
              <w:rPr>
                <w:rFonts w:ascii="Arial Narrow" w:hAnsi="Arial Narrow" w:cs="Arial"/>
              </w:rPr>
            </w:pPr>
            <w:r w:rsidRPr="00D30A9E">
              <w:rPr>
                <w:rFonts w:ascii="Arial Narrow" w:hAnsi="Arial Narrow" w:cs="Arial"/>
              </w:rPr>
              <w:t>3.187,50</w:t>
            </w:r>
          </w:p>
        </w:tc>
        <w:tc>
          <w:tcPr>
            <w:tcW w:w="1491" w:type="dxa"/>
            <w:tcBorders>
              <w:top w:val="nil"/>
              <w:left w:val="nil"/>
              <w:bottom w:val="nil"/>
              <w:right w:val="nil"/>
            </w:tcBorders>
            <w:noWrap/>
            <w:vAlign w:val="bottom"/>
            <w:hideMark/>
          </w:tcPr>
          <w:p w14:paraId="5FD6C718"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155" w:type="dxa"/>
            <w:tcBorders>
              <w:top w:val="nil"/>
              <w:left w:val="nil"/>
              <w:bottom w:val="nil"/>
              <w:right w:val="nil"/>
            </w:tcBorders>
            <w:noWrap/>
            <w:vAlign w:val="bottom"/>
            <w:hideMark/>
          </w:tcPr>
          <w:p w14:paraId="4DA0D2D6"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636" w:type="dxa"/>
            <w:tcBorders>
              <w:top w:val="nil"/>
              <w:left w:val="nil"/>
              <w:bottom w:val="nil"/>
              <w:right w:val="nil"/>
            </w:tcBorders>
            <w:noWrap/>
            <w:vAlign w:val="bottom"/>
            <w:hideMark/>
          </w:tcPr>
          <w:p w14:paraId="2DC543E5" w14:textId="77777777" w:rsidR="00D30A9E" w:rsidRPr="00D30A9E" w:rsidRDefault="00D30A9E" w:rsidP="00C1350C">
            <w:pPr>
              <w:jc w:val="right"/>
              <w:rPr>
                <w:rFonts w:ascii="Arial Narrow" w:hAnsi="Arial Narrow" w:cs="Arial"/>
              </w:rPr>
            </w:pPr>
            <w:r w:rsidRPr="00D30A9E">
              <w:rPr>
                <w:rFonts w:ascii="Arial Narrow" w:hAnsi="Arial Narrow" w:cs="Arial"/>
              </w:rPr>
              <w:t>3.187,50</w:t>
            </w:r>
          </w:p>
        </w:tc>
      </w:tr>
      <w:tr w:rsidR="00D30A9E" w:rsidRPr="00D30A9E" w14:paraId="0A5E853D" w14:textId="77777777" w:rsidTr="00D30A9E">
        <w:trPr>
          <w:trHeight w:val="257"/>
        </w:trPr>
        <w:tc>
          <w:tcPr>
            <w:tcW w:w="1155" w:type="dxa"/>
            <w:tcBorders>
              <w:top w:val="nil"/>
              <w:left w:val="nil"/>
              <w:bottom w:val="nil"/>
              <w:right w:val="nil"/>
            </w:tcBorders>
            <w:noWrap/>
            <w:vAlign w:val="bottom"/>
            <w:hideMark/>
          </w:tcPr>
          <w:p w14:paraId="07EEA0FC" w14:textId="77777777" w:rsidR="00D30A9E" w:rsidRPr="00D30A9E" w:rsidRDefault="00D30A9E" w:rsidP="00C1350C">
            <w:pPr>
              <w:rPr>
                <w:rFonts w:ascii="Arial Narrow" w:hAnsi="Arial Narrow" w:cs="Arial"/>
              </w:rPr>
            </w:pPr>
            <w:r w:rsidRPr="00D30A9E">
              <w:rPr>
                <w:rFonts w:ascii="Arial Narrow" w:hAnsi="Arial Narrow" w:cs="Arial"/>
              </w:rPr>
              <w:t>R647</w:t>
            </w:r>
          </w:p>
        </w:tc>
        <w:tc>
          <w:tcPr>
            <w:tcW w:w="818" w:type="dxa"/>
            <w:tcBorders>
              <w:top w:val="nil"/>
              <w:left w:val="nil"/>
              <w:bottom w:val="nil"/>
              <w:right w:val="nil"/>
            </w:tcBorders>
            <w:noWrap/>
            <w:vAlign w:val="bottom"/>
            <w:hideMark/>
          </w:tcPr>
          <w:p w14:paraId="68A2863D"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3E04AFD2" w14:textId="77777777" w:rsidR="00D30A9E" w:rsidRPr="00D30A9E" w:rsidRDefault="00D30A9E" w:rsidP="00C1350C">
            <w:pPr>
              <w:rPr>
                <w:rFonts w:ascii="Arial Narrow" w:hAnsi="Arial Narrow" w:cs="Arial"/>
              </w:rPr>
            </w:pPr>
            <w:r w:rsidRPr="00D30A9E">
              <w:rPr>
                <w:rFonts w:ascii="Arial Narrow" w:hAnsi="Arial Narrow" w:cs="Arial"/>
              </w:rPr>
              <w:t>Procjena otpornosti na klimatske promjene</w:t>
            </w:r>
          </w:p>
        </w:tc>
        <w:tc>
          <w:tcPr>
            <w:tcW w:w="1491" w:type="dxa"/>
            <w:tcBorders>
              <w:top w:val="nil"/>
              <w:left w:val="nil"/>
              <w:bottom w:val="nil"/>
              <w:right w:val="nil"/>
            </w:tcBorders>
            <w:noWrap/>
            <w:vAlign w:val="bottom"/>
            <w:hideMark/>
          </w:tcPr>
          <w:p w14:paraId="54D9E713"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491" w:type="dxa"/>
            <w:tcBorders>
              <w:top w:val="nil"/>
              <w:left w:val="nil"/>
              <w:bottom w:val="nil"/>
              <w:right w:val="nil"/>
            </w:tcBorders>
            <w:noWrap/>
            <w:vAlign w:val="bottom"/>
            <w:hideMark/>
          </w:tcPr>
          <w:p w14:paraId="4682B14C" w14:textId="77777777" w:rsidR="00D30A9E" w:rsidRPr="00D30A9E" w:rsidRDefault="00D30A9E" w:rsidP="00C1350C">
            <w:pPr>
              <w:jc w:val="right"/>
              <w:rPr>
                <w:rFonts w:ascii="Arial Narrow" w:hAnsi="Arial Narrow" w:cs="Arial"/>
              </w:rPr>
            </w:pPr>
            <w:r w:rsidRPr="00D30A9E">
              <w:rPr>
                <w:rFonts w:ascii="Arial Narrow" w:hAnsi="Arial Narrow" w:cs="Arial"/>
              </w:rPr>
              <w:t>1.593,75</w:t>
            </w:r>
          </w:p>
        </w:tc>
        <w:tc>
          <w:tcPr>
            <w:tcW w:w="1155" w:type="dxa"/>
            <w:tcBorders>
              <w:top w:val="nil"/>
              <w:left w:val="nil"/>
              <w:bottom w:val="nil"/>
              <w:right w:val="nil"/>
            </w:tcBorders>
            <w:noWrap/>
            <w:vAlign w:val="bottom"/>
            <w:hideMark/>
          </w:tcPr>
          <w:p w14:paraId="1ED891F2"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7563A283" w14:textId="77777777" w:rsidR="00D30A9E" w:rsidRPr="00D30A9E" w:rsidRDefault="00D30A9E" w:rsidP="00C1350C">
            <w:pPr>
              <w:jc w:val="right"/>
              <w:rPr>
                <w:rFonts w:ascii="Arial Narrow" w:hAnsi="Arial Narrow" w:cs="Arial"/>
              </w:rPr>
            </w:pPr>
            <w:r w:rsidRPr="00D30A9E">
              <w:rPr>
                <w:rFonts w:ascii="Arial Narrow" w:hAnsi="Arial Narrow" w:cs="Arial"/>
              </w:rPr>
              <w:t>1.593,75</w:t>
            </w:r>
          </w:p>
        </w:tc>
      </w:tr>
      <w:tr w:rsidR="00D30A9E" w:rsidRPr="00D30A9E" w14:paraId="19DE4EF3" w14:textId="77777777" w:rsidTr="00D30A9E">
        <w:trPr>
          <w:trHeight w:val="257"/>
        </w:trPr>
        <w:tc>
          <w:tcPr>
            <w:tcW w:w="1155" w:type="dxa"/>
            <w:tcBorders>
              <w:top w:val="nil"/>
              <w:left w:val="nil"/>
              <w:bottom w:val="nil"/>
              <w:right w:val="nil"/>
            </w:tcBorders>
            <w:noWrap/>
            <w:vAlign w:val="bottom"/>
            <w:hideMark/>
          </w:tcPr>
          <w:p w14:paraId="672A1C32" w14:textId="77777777" w:rsidR="00D30A9E" w:rsidRPr="00D30A9E" w:rsidRDefault="00D30A9E" w:rsidP="00C1350C">
            <w:pPr>
              <w:rPr>
                <w:rFonts w:ascii="Arial Narrow" w:hAnsi="Arial Narrow" w:cs="Arial"/>
              </w:rPr>
            </w:pPr>
            <w:r w:rsidRPr="00D30A9E">
              <w:rPr>
                <w:rFonts w:ascii="Arial Narrow" w:hAnsi="Arial Narrow" w:cs="Arial"/>
              </w:rPr>
              <w:t>R648</w:t>
            </w:r>
          </w:p>
        </w:tc>
        <w:tc>
          <w:tcPr>
            <w:tcW w:w="818" w:type="dxa"/>
            <w:tcBorders>
              <w:top w:val="nil"/>
              <w:left w:val="nil"/>
              <w:bottom w:val="nil"/>
              <w:right w:val="nil"/>
            </w:tcBorders>
            <w:noWrap/>
            <w:vAlign w:val="bottom"/>
            <w:hideMark/>
          </w:tcPr>
          <w:p w14:paraId="55889C5B"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74E32200" w14:textId="77777777" w:rsidR="00D30A9E" w:rsidRPr="00D30A9E" w:rsidRDefault="00D30A9E" w:rsidP="00C1350C">
            <w:pPr>
              <w:rPr>
                <w:rFonts w:ascii="Arial Narrow" w:hAnsi="Arial Narrow" w:cs="Arial"/>
              </w:rPr>
            </w:pPr>
            <w:r w:rsidRPr="00D30A9E">
              <w:rPr>
                <w:rFonts w:ascii="Arial Narrow" w:hAnsi="Arial Narrow" w:cs="Arial"/>
              </w:rPr>
              <w:t>Energetski pregled zgrade</w:t>
            </w:r>
          </w:p>
        </w:tc>
        <w:tc>
          <w:tcPr>
            <w:tcW w:w="1491" w:type="dxa"/>
            <w:tcBorders>
              <w:top w:val="nil"/>
              <w:left w:val="nil"/>
              <w:bottom w:val="nil"/>
              <w:right w:val="nil"/>
            </w:tcBorders>
            <w:noWrap/>
            <w:vAlign w:val="bottom"/>
            <w:hideMark/>
          </w:tcPr>
          <w:p w14:paraId="489C5D20"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491" w:type="dxa"/>
            <w:tcBorders>
              <w:top w:val="nil"/>
              <w:left w:val="nil"/>
              <w:bottom w:val="nil"/>
              <w:right w:val="nil"/>
            </w:tcBorders>
            <w:noWrap/>
            <w:vAlign w:val="bottom"/>
            <w:hideMark/>
          </w:tcPr>
          <w:p w14:paraId="31AD69AB" w14:textId="77777777" w:rsidR="00D30A9E" w:rsidRPr="00D30A9E" w:rsidRDefault="00D30A9E" w:rsidP="00C1350C">
            <w:pPr>
              <w:jc w:val="right"/>
              <w:rPr>
                <w:rFonts w:ascii="Arial Narrow" w:hAnsi="Arial Narrow" w:cs="Arial"/>
              </w:rPr>
            </w:pPr>
            <w:r w:rsidRPr="00D30A9E">
              <w:rPr>
                <w:rFonts w:ascii="Arial Narrow" w:hAnsi="Arial Narrow" w:cs="Arial"/>
              </w:rPr>
              <w:t>2.125,00</w:t>
            </w:r>
          </w:p>
        </w:tc>
        <w:tc>
          <w:tcPr>
            <w:tcW w:w="1155" w:type="dxa"/>
            <w:tcBorders>
              <w:top w:val="nil"/>
              <w:left w:val="nil"/>
              <w:bottom w:val="nil"/>
              <w:right w:val="nil"/>
            </w:tcBorders>
            <w:noWrap/>
            <w:vAlign w:val="bottom"/>
            <w:hideMark/>
          </w:tcPr>
          <w:p w14:paraId="64BBA52D"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0DBCAA4F" w14:textId="77777777" w:rsidR="00D30A9E" w:rsidRPr="00D30A9E" w:rsidRDefault="00D30A9E" w:rsidP="00C1350C">
            <w:pPr>
              <w:jc w:val="right"/>
              <w:rPr>
                <w:rFonts w:ascii="Arial Narrow" w:hAnsi="Arial Narrow" w:cs="Arial"/>
              </w:rPr>
            </w:pPr>
            <w:r w:rsidRPr="00D30A9E">
              <w:rPr>
                <w:rFonts w:ascii="Arial Narrow" w:hAnsi="Arial Narrow" w:cs="Arial"/>
              </w:rPr>
              <w:t>2.125,00</w:t>
            </w:r>
          </w:p>
        </w:tc>
      </w:tr>
      <w:tr w:rsidR="00D30A9E" w:rsidRPr="00D30A9E" w14:paraId="2D5192DA" w14:textId="77777777" w:rsidTr="00D30A9E">
        <w:trPr>
          <w:trHeight w:val="257"/>
        </w:trPr>
        <w:tc>
          <w:tcPr>
            <w:tcW w:w="1155" w:type="dxa"/>
            <w:tcBorders>
              <w:top w:val="nil"/>
              <w:left w:val="nil"/>
              <w:bottom w:val="nil"/>
              <w:right w:val="nil"/>
            </w:tcBorders>
            <w:noWrap/>
            <w:vAlign w:val="bottom"/>
            <w:hideMark/>
          </w:tcPr>
          <w:p w14:paraId="0087873D" w14:textId="77777777" w:rsidR="00D30A9E" w:rsidRPr="00D30A9E" w:rsidRDefault="00D30A9E" w:rsidP="00C1350C">
            <w:pPr>
              <w:rPr>
                <w:rFonts w:ascii="Arial Narrow" w:hAnsi="Arial Narrow" w:cs="Arial"/>
              </w:rPr>
            </w:pPr>
            <w:r w:rsidRPr="00D30A9E">
              <w:rPr>
                <w:rFonts w:ascii="Arial Narrow" w:hAnsi="Arial Narrow" w:cs="Arial"/>
              </w:rPr>
              <w:t>R649</w:t>
            </w:r>
          </w:p>
        </w:tc>
        <w:tc>
          <w:tcPr>
            <w:tcW w:w="818" w:type="dxa"/>
            <w:tcBorders>
              <w:top w:val="nil"/>
              <w:left w:val="nil"/>
              <w:bottom w:val="nil"/>
              <w:right w:val="nil"/>
            </w:tcBorders>
            <w:noWrap/>
            <w:vAlign w:val="bottom"/>
            <w:hideMark/>
          </w:tcPr>
          <w:p w14:paraId="6A5BE328"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622677FB" w14:textId="77777777" w:rsidR="00D30A9E" w:rsidRPr="00D30A9E" w:rsidRDefault="00D30A9E" w:rsidP="00C1350C">
            <w:pPr>
              <w:rPr>
                <w:rFonts w:ascii="Arial Narrow" w:hAnsi="Arial Narrow" w:cs="Arial"/>
              </w:rPr>
            </w:pPr>
            <w:r w:rsidRPr="00D30A9E">
              <w:rPr>
                <w:rFonts w:ascii="Arial Narrow" w:hAnsi="Arial Narrow" w:cs="Arial"/>
              </w:rPr>
              <w:t>Usluga vođenja projekta</w:t>
            </w:r>
          </w:p>
        </w:tc>
        <w:tc>
          <w:tcPr>
            <w:tcW w:w="1491" w:type="dxa"/>
            <w:tcBorders>
              <w:top w:val="nil"/>
              <w:left w:val="nil"/>
              <w:bottom w:val="nil"/>
              <w:right w:val="nil"/>
            </w:tcBorders>
            <w:noWrap/>
            <w:vAlign w:val="bottom"/>
            <w:hideMark/>
          </w:tcPr>
          <w:p w14:paraId="78D5C68D"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491" w:type="dxa"/>
            <w:tcBorders>
              <w:top w:val="nil"/>
              <w:left w:val="nil"/>
              <w:bottom w:val="nil"/>
              <w:right w:val="nil"/>
            </w:tcBorders>
            <w:noWrap/>
            <w:vAlign w:val="bottom"/>
            <w:hideMark/>
          </w:tcPr>
          <w:p w14:paraId="3C2EFE6B" w14:textId="77777777" w:rsidR="00D30A9E" w:rsidRPr="00D30A9E" w:rsidRDefault="00D30A9E" w:rsidP="00C1350C">
            <w:pPr>
              <w:jc w:val="right"/>
              <w:rPr>
                <w:rFonts w:ascii="Arial Narrow" w:hAnsi="Arial Narrow" w:cs="Arial"/>
              </w:rPr>
            </w:pPr>
            <w:r w:rsidRPr="00D30A9E">
              <w:rPr>
                <w:rFonts w:ascii="Arial Narrow" w:hAnsi="Arial Narrow" w:cs="Arial"/>
              </w:rPr>
              <w:t>10.200,00</w:t>
            </w:r>
          </w:p>
        </w:tc>
        <w:tc>
          <w:tcPr>
            <w:tcW w:w="1155" w:type="dxa"/>
            <w:tcBorders>
              <w:top w:val="nil"/>
              <w:left w:val="nil"/>
              <w:bottom w:val="nil"/>
              <w:right w:val="nil"/>
            </w:tcBorders>
            <w:noWrap/>
            <w:vAlign w:val="bottom"/>
            <w:hideMark/>
          </w:tcPr>
          <w:p w14:paraId="71E317A0"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300E3D47" w14:textId="77777777" w:rsidR="00D30A9E" w:rsidRPr="00D30A9E" w:rsidRDefault="00D30A9E" w:rsidP="00C1350C">
            <w:pPr>
              <w:jc w:val="right"/>
              <w:rPr>
                <w:rFonts w:ascii="Arial Narrow" w:hAnsi="Arial Narrow" w:cs="Arial"/>
              </w:rPr>
            </w:pPr>
            <w:r w:rsidRPr="00D30A9E">
              <w:rPr>
                <w:rFonts w:ascii="Arial Narrow" w:hAnsi="Arial Narrow" w:cs="Arial"/>
              </w:rPr>
              <w:t>10.200,00</w:t>
            </w:r>
          </w:p>
        </w:tc>
      </w:tr>
      <w:tr w:rsidR="00D30A9E" w:rsidRPr="00D30A9E" w14:paraId="1C0F3078" w14:textId="77777777" w:rsidTr="00D30A9E">
        <w:trPr>
          <w:trHeight w:val="257"/>
        </w:trPr>
        <w:tc>
          <w:tcPr>
            <w:tcW w:w="1155" w:type="dxa"/>
            <w:tcBorders>
              <w:top w:val="nil"/>
              <w:left w:val="nil"/>
              <w:bottom w:val="nil"/>
              <w:right w:val="nil"/>
            </w:tcBorders>
            <w:noWrap/>
            <w:vAlign w:val="bottom"/>
            <w:hideMark/>
          </w:tcPr>
          <w:p w14:paraId="2D7B88AB" w14:textId="77777777" w:rsidR="00D30A9E" w:rsidRPr="00D30A9E" w:rsidRDefault="00D30A9E" w:rsidP="00C1350C">
            <w:pPr>
              <w:rPr>
                <w:rFonts w:ascii="Arial Narrow" w:hAnsi="Arial Narrow" w:cs="Arial"/>
              </w:rPr>
            </w:pPr>
            <w:r w:rsidRPr="00D30A9E">
              <w:rPr>
                <w:rFonts w:ascii="Arial Narrow" w:hAnsi="Arial Narrow" w:cs="Arial"/>
              </w:rPr>
              <w:t>R654</w:t>
            </w:r>
          </w:p>
        </w:tc>
        <w:tc>
          <w:tcPr>
            <w:tcW w:w="818" w:type="dxa"/>
            <w:tcBorders>
              <w:top w:val="nil"/>
              <w:left w:val="nil"/>
              <w:bottom w:val="nil"/>
              <w:right w:val="nil"/>
            </w:tcBorders>
            <w:noWrap/>
            <w:vAlign w:val="bottom"/>
            <w:hideMark/>
          </w:tcPr>
          <w:p w14:paraId="7736C8EE"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0BC7573D" w14:textId="77777777" w:rsidR="00D30A9E" w:rsidRPr="00D30A9E" w:rsidRDefault="00D30A9E" w:rsidP="00C1350C">
            <w:pPr>
              <w:rPr>
                <w:rFonts w:ascii="Arial Narrow" w:hAnsi="Arial Narrow" w:cs="Arial"/>
              </w:rPr>
            </w:pPr>
            <w:r w:rsidRPr="00D30A9E">
              <w:rPr>
                <w:rFonts w:ascii="Arial Narrow" w:hAnsi="Arial Narrow" w:cs="Arial"/>
              </w:rPr>
              <w:t>Priprema obrazaca za projektnu prijavu</w:t>
            </w:r>
          </w:p>
        </w:tc>
        <w:tc>
          <w:tcPr>
            <w:tcW w:w="1491" w:type="dxa"/>
            <w:tcBorders>
              <w:top w:val="nil"/>
              <w:left w:val="nil"/>
              <w:bottom w:val="nil"/>
              <w:right w:val="nil"/>
            </w:tcBorders>
            <w:noWrap/>
            <w:vAlign w:val="bottom"/>
            <w:hideMark/>
          </w:tcPr>
          <w:p w14:paraId="796A6D8A"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491" w:type="dxa"/>
            <w:tcBorders>
              <w:top w:val="nil"/>
              <w:left w:val="nil"/>
              <w:bottom w:val="nil"/>
              <w:right w:val="nil"/>
            </w:tcBorders>
            <w:noWrap/>
            <w:vAlign w:val="bottom"/>
            <w:hideMark/>
          </w:tcPr>
          <w:p w14:paraId="02F931AF" w14:textId="77777777" w:rsidR="00D30A9E" w:rsidRPr="00D30A9E" w:rsidRDefault="00D30A9E" w:rsidP="00C1350C">
            <w:pPr>
              <w:jc w:val="right"/>
              <w:rPr>
                <w:rFonts w:ascii="Arial Narrow" w:hAnsi="Arial Narrow" w:cs="Arial"/>
              </w:rPr>
            </w:pPr>
            <w:r w:rsidRPr="00D30A9E">
              <w:rPr>
                <w:rFonts w:ascii="Arial Narrow" w:hAnsi="Arial Narrow" w:cs="Arial"/>
              </w:rPr>
              <w:t>3.187,50</w:t>
            </w:r>
          </w:p>
        </w:tc>
        <w:tc>
          <w:tcPr>
            <w:tcW w:w="1155" w:type="dxa"/>
            <w:tcBorders>
              <w:top w:val="nil"/>
              <w:left w:val="nil"/>
              <w:bottom w:val="nil"/>
              <w:right w:val="nil"/>
            </w:tcBorders>
            <w:noWrap/>
            <w:vAlign w:val="bottom"/>
            <w:hideMark/>
          </w:tcPr>
          <w:p w14:paraId="2CF3C571"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1EEA42BE" w14:textId="77777777" w:rsidR="00D30A9E" w:rsidRPr="00D30A9E" w:rsidRDefault="00D30A9E" w:rsidP="00C1350C">
            <w:pPr>
              <w:jc w:val="right"/>
              <w:rPr>
                <w:rFonts w:ascii="Arial Narrow" w:hAnsi="Arial Narrow" w:cs="Arial"/>
              </w:rPr>
            </w:pPr>
            <w:r w:rsidRPr="00D30A9E">
              <w:rPr>
                <w:rFonts w:ascii="Arial Narrow" w:hAnsi="Arial Narrow" w:cs="Arial"/>
              </w:rPr>
              <w:t>3.187,50</w:t>
            </w:r>
          </w:p>
        </w:tc>
      </w:tr>
      <w:tr w:rsidR="00D30A9E" w:rsidRPr="00D30A9E" w14:paraId="66D15E09" w14:textId="77777777" w:rsidTr="00D30A9E">
        <w:trPr>
          <w:trHeight w:val="257"/>
        </w:trPr>
        <w:tc>
          <w:tcPr>
            <w:tcW w:w="1155" w:type="dxa"/>
            <w:tcBorders>
              <w:top w:val="nil"/>
              <w:left w:val="nil"/>
              <w:bottom w:val="nil"/>
              <w:right w:val="nil"/>
            </w:tcBorders>
            <w:noWrap/>
            <w:vAlign w:val="bottom"/>
            <w:hideMark/>
          </w:tcPr>
          <w:p w14:paraId="0DC31CFA" w14:textId="77777777" w:rsidR="00D30A9E" w:rsidRPr="00D30A9E" w:rsidRDefault="00D30A9E" w:rsidP="00C1350C">
            <w:pPr>
              <w:rPr>
                <w:rFonts w:ascii="Arial Narrow" w:hAnsi="Arial Narrow" w:cs="Arial"/>
              </w:rPr>
            </w:pPr>
            <w:r w:rsidRPr="00D30A9E">
              <w:rPr>
                <w:rFonts w:ascii="Arial Narrow" w:hAnsi="Arial Narrow" w:cs="Arial"/>
              </w:rPr>
              <w:t>R656</w:t>
            </w:r>
          </w:p>
        </w:tc>
        <w:tc>
          <w:tcPr>
            <w:tcW w:w="818" w:type="dxa"/>
            <w:tcBorders>
              <w:top w:val="nil"/>
              <w:left w:val="nil"/>
              <w:bottom w:val="nil"/>
              <w:right w:val="nil"/>
            </w:tcBorders>
            <w:noWrap/>
            <w:vAlign w:val="bottom"/>
            <w:hideMark/>
          </w:tcPr>
          <w:p w14:paraId="113B4AD6"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2AB2A712" w14:textId="77777777" w:rsidR="00D30A9E" w:rsidRPr="00D30A9E" w:rsidRDefault="00D30A9E" w:rsidP="00C1350C">
            <w:pPr>
              <w:rPr>
                <w:rFonts w:ascii="Arial Narrow" w:hAnsi="Arial Narrow" w:cs="Arial"/>
              </w:rPr>
            </w:pPr>
            <w:r w:rsidRPr="00D30A9E">
              <w:rPr>
                <w:rFonts w:ascii="Arial Narrow" w:hAnsi="Arial Narrow" w:cs="Arial"/>
              </w:rPr>
              <w:t>Upravljanje i administracija projekta</w:t>
            </w:r>
          </w:p>
        </w:tc>
        <w:tc>
          <w:tcPr>
            <w:tcW w:w="1491" w:type="dxa"/>
            <w:tcBorders>
              <w:top w:val="nil"/>
              <w:left w:val="nil"/>
              <w:bottom w:val="nil"/>
              <w:right w:val="nil"/>
            </w:tcBorders>
            <w:noWrap/>
            <w:vAlign w:val="bottom"/>
            <w:hideMark/>
          </w:tcPr>
          <w:p w14:paraId="22C02147"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491" w:type="dxa"/>
            <w:tcBorders>
              <w:top w:val="nil"/>
              <w:left w:val="nil"/>
              <w:bottom w:val="nil"/>
              <w:right w:val="nil"/>
            </w:tcBorders>
            <w:noWrap/>
            <w:vAlign w:val="bottom"/>
            <w:hideMark/>
          </w:tcPr>
          <w:p w14:paraId="3FC95C10" w14:textId="77777777" w:rsidR="00D30A9E" w:rsidRPr="00D30A9E" w:rsidRDefault="00D30A9E" w:rsidP="00C1350C">
            <w:pPr>
              <w:jc w:val="right"/>
              <w:rPr>
                <w:rFonts w:ascii="Arial Narrow" w:hAnsi="Arial Narrow" w:cs="Arial"/>
              </w:rPr>
            </w:pPr>
            <w:r w:rsidRPr="00D30A9E">
              <w:rPr>
                <w:rFonts w:ascii="Arial Narrow" w:hAnsi="Arial Narrow" w:cs="Arial"/>
              </w:rPr>
              <w:t>10.200,00</w:t>
            </w:r>
          </w:p>
        </w:tc>
        <w:tc>
          <w:tcPr>
            <w:tcW w:w="1155" w:type="dxa"/>
            <w:tcBorders>
              <w:top w:val="nil"/>
              <w:left w:val="nil"/>
              <w:bottom w:val="nil"/>
              <w:right w:val="nil"/>
            </w:tcBorders>
            <w:noWrap/>
            <w:vAlign w:val="bottom"/>
            <w:hideMark/>
          </w:tcPr>
          <w:p w14:paraId="2ADD9F4A"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1334ACAE" w14:textId="77777777" w:rsidR="00D30A9E" w:rsidRPr="00D30A9E" w:rsidRDefault="00D30A9E" w:rsidP="00C1350C">
            <w:pPr>
              <w:jc w:val="right"/>
              <w:rPr>
                <w:rFonts w:ascii="Arial Narrow" w:hAnsi="Arial Narrow" w:cs="Arial"/>
              </w:rPr>
            </w:pPr>
            <w:r w:rsidRPr="00D30A9E">
              <w:rPr>
                <w:rFonts w:ascii="Arial Narrow" w:hAnsi="Arial Narrow" w:cs="Arial"/>
              </w:rPr>
              <w:t>10.200,00</w:t>
            </w:r>
          </w:p>
        </w:tc>
      </w:tr>
      <w:tr w:rsidR="00D30A9E" w:rsidRPr="00D30A9E" w14:paraId="6A31908F" w14:textId="77777777" w:rsidTr="00D30A9E">
        <w:trPr>
          <w:trHeight w:val="257"/>
        </w:trPr>
        <w:tc>
          <w:tcPr>
            <w:tcW w:w="1155" w:type="dxa"/>
            <w:tcBorders>
              <w:top w:val="nil"/>
              <w:left w:val="nil"/>
              <w:bottom w:val="nil"/>
              <w:right w:val="nil"/>
            </w:tcBorders>
            <w:noWrap/>
            <w:vAlign w:val="bottom"/>
            <w:hideMark/>
          </w:tcPr>
          <w:p w14:paraId="09115C69" w14:textId="77777777" w:rsidR="00D30A9E" w:rsidRPr="00D30A9E" w:rsidRDefault="00D30A9E" w:rsidP="00C1350C">
            <w:pPr>
              <w:rPr>
                <w:rFonts w:ascii="Arial Narrow" w:hAnsi="Arial Narrow" w:cs="Arial"/>
              </w:rPr>
            </w:pPr>
            <w:r w:rsidRPr="00D30A9E">
              <w:rPr>
                <w:rFonts w:ascii="Arial Narrow" w:hAnsi="Arial Narrow" w:cs="Arial"/>
              </w:rPr>
              <w:t>R658</w:t>
            </w:r>
          </w:p>
        </w:tc>
        <w:tc>
          <w:tcPr>
            <w:tcW w:w="818" w:type="dxa"/>
            <w:tcBorders>
              <w:top w:val="nil"/>
              <w:left w:val="nil"/>
              <w:bottom w:val="nil"/>
              <w:right w:val="nil"/>
            </w:tcBorders>
            <w:noWrap/>
            <w:vAlign w:val="bottom"/>
            <w:hideMark/>
          </w:tcPr>
          <w:p w14:paraId="7A12D326" w14:textId="77777777" w:rsidR="00D30A9E" w:rsidRPr="00D30A9E" w:rsidRDefault="00D30A9E" w:rsidP="00C1350C">
            <w:pPr>
              <w:rPr>
                <w:rFonts w:ascii="Arial Narrow" w:hAnsi="Arial Narrow" w:cs="Arial"/>
              </w:rPr>
            </w:pPr>
            <w:r w:rsidRPr="00D30A9E">
              <w:rPr>
                <w:rFonts w:ascii="Arial Narrow" w:hAnsi="Arial Narrow" w:cs="Arial"/>
              </w:rPr>
              <w:t>32</w:t>
            </w:r>
          </w:p>
        </w:tc>
        <w:tc>
          <w:tcPr>
            <w:tcW w:w="6919" w:type="dxa"/>
            <w:tcBorders>
              <w:top w:val="nil"/>
              <w:left w:val="nil"/>
              <w:bottom w:val="nil"/>
              <w:right w:val="nil"/>
            </w:tcBorders>
            <w:noWrap/>
            <w:vAlign w:val="bottom"/>
            <w:hideMark/>
          </w:tcPr>
          <w:p w14:paraId="3F3B630C" w14:textId="77777777" w:rsidR="00D30A9E" w:rsidRPr="00D30A9E" w:rsidRDefault="00D30A9E" w:rsidP="00C1350C">
            <w:pPr>
              <w:rPr>
                <w:rFonts w:ascii="Arial Narrow" w:hAnsi="Arial Narrow" w:cs="Arial"/>
              </w:rPr>
            </w:pPr>
            <w:r w:rsidRPr="00D30A9E">
              <w:rPr>
                <w:rFonts w:ascii="Arial Narrow" w:hAnsi="Arial Narrow" w:cs="Arial"/>
              </w:rPr>
              <w:t>planiranje i izrada dokumentacije za nadmetanje</w:t>
            </w:r>
          </w:p>
        </w:tc>
        <w:tc>
          <w:tcPr>
            <w:tcW w:w="1491" w:type="dxa"/>
            <w:tcBorders>
              <w:top w:val="nil"/>
              <w:left w:val="nil"/>
              <w:bottom w:val="nil"/>
              <w:right w:val="nil"/>
            </w:tcBorders>
            <w:noWrap/>
            <w:vAlign w:val="bottom"/>
            <w:hideMark/>
          </w:tcPr>
          <w:p w14:paraId="6453A224" w14:textId="77777777" w:rsidR="00D30A9E" w:rsidRPr="00D30A9E" w:rsidRDefault="00D30A9E" w:rsidP="00C1350C">
            <w:pPr>
              <w:jc w:val="right"/>
              <w:rPr>
                <w:rFonts w:ascii="Arial Narrow" w:hAnsi="Arial Narrow" w:cs="Arial"/>
              </w:rPr>
            </w:pPr>
            <w:r w:rsidRPr="00D30A9E">
              <w:rPr>
                <w:rFonts w:ascii="Arial Narrow" w:hAnsi="Arial Narrow" w:cs="Arial"/>
              </w:rPr>
              <w:t>0,00</w:t>
            </w:r>
          </w:p>
        </w:tc>
        <w:tc>
          <w:tcPr>
            <w:tcW w:w="1491" w:type="dxa"/>
            <w:tcBorders>
              <w:top w:val="nil"/>
              <w:left w:val="nil"/>
              <w:bottom w:val="nil"/>
              <w:right w:val="nil"/>
            </w:tcBorders>
            <w:noWrap/>
            <w:vAlign w:val="bottom"/>
            <w:hideMark/>
          </w:tcPr>
          <w:p w14:paraId="778036A9" w14:textId="77777777" w:rsidR="00D30A9E" w:rsidRPr="00D30A9E" w:rsidRDefault="00D30A9E" w:rsidP="00C1350C">
            <w:pPr>
              <w:jc w:val="right"/>
              <w:rPr>
                <w:rFonts w:ascii="Arial Narrow" w:hAnsi="Arial Narrow" w:cs="Arial"/>
              </w:rPr>
            </w:pPr>
            <w:r w:rsidRPr="00D30A9E">
              <w:rPr>
                <w:rFonts w:ascii="Arial Narrow" w:hAnsi="Arial Narrow" w:cs="Arial"/>
              </w:rPr>
              <w:t>3.400,00</w:t>
            </w:r>
          </w:p>
        </w:tc>
        <w:tc>
          <w:tcPr>
            <w:tcW w:w="1155" w:type="dxa"/>
            <w:tcBorders>
              <w:top w:val="nil"/>
              <w:left w:val="nil"/>
              <w:bottom w:val="nil"/>
              <w:right w:val="nil"/>
            </w:tcBorders>
            <w:noWrap/>
            <w:vAlign w:val="bottom"/>
            <w:hideMark/>
          </w:tcPr>
          <w:p w14:paraId="0CBDEDB4" w14:textId="77777777" w:rsidR="00D30A9E" w:rsidRPr="00D30A9E" w:rsidRDefault="00D30A9E" w:rsidP="00C1350C">
            <w:pPr>
              <w:jc w:val="right"/>
              <w:rPr>
                <w:rFonts w:ascii="Arial Narrow" w:hAnsi="Arial Narrow" w:cs="Arial"/>
              </w:rPr>
            </w:pPr>
            <w:r w:rsidRPr="00D30A9E">
              <w:rPr>
                <w:rFonts w:ascii="Arial Narrow" w:hAnsi="Arial Narrow" w:cs="Arial"/>
              </w:rPr>
              <w:t>100,00</w:t>
            </w:r>
          </w:p>
        </w:tc>
        <w:tc>
          <w:tcPr>
            <w:tcW w:w="1636" w:type="dxa"/>
            <w:tcBorders>
              <w:top w:val="nil"/>
              <w:left w:val="nil"/>
              <w:bottom w:val="nil"/>
              <w:right w:val="nil"/>
            </w:tcBorders>
            <w:noWrap/>
            <w:vAlign w:val="bottom"/>
            <w:hideMark/>
          </w:tcPr>
          <w:p w14:paraId="6D54D30D" w14:textId="77777777" w:rsidR="00D30A9E" w:rsidRPr="00D30A9E" w:rsidRDefault="00D30A9E" w:rsidP="00C1350C">
            <w:pPr>
              <w:jc w:val="right"/>
              <w:rPr>
                <w:rFonts w:ascii="Arial Narrow" w:hAnsi="Arial Narrow" w:cs="Arial"/>
              </w:rPr>
            </w:pPr>
            <w:r w:rsidRPr="00D30A9E">
              <w:rPr>
                <w:rFonts w:ascii="Arial Narrow" w:hAnsi="Arial Narrow" w:cs="Arial"/>
              </w:rPr>
              <w:t>3.400,00</w:t>
            </w:r>
          </w:p>
        </w:tc>
      </w:tr>
      <w:tr w:rsidR="00D30A9E" w:rsidRPr="00D30A9E" w14:paraId="7EE586F5" w14:textId="77777777" w:rsidTr="00D30A9E">
        <w:trPr>
          <w:trHeight w:val="257"/>
        </w:trPr>
        <w:tc>
          <w:tcPr>
            <w:tcW w:w="1155" w:type="dxa"/>
            <w:tcBorders>
              <w:top w:val="nil"/>
              <w:left w:val="nil"/>
              <w:bottom w:val="nil"/>
              <w:right w:val="nil"/>
            </w:tcBorders>
            <w:noWrap/>
            <w:vAlign w:val="bottom"/>
            <w:hideMark/>
          </w:tcPr>
          <w:p w14:paraId="0A839B17" w14:textId="77777777" w:rsidR="00D30A9E" w:rsidRPr="00D30A9E" w:rsidRDefault="00D30A9E" w:rsidP="00C1350C">
            <w:pPr>
              <w:rPr>
                <w:rFonts w:ascii="Arial Narrow" w:hAnsi="Arial Narrow" w:cs="Arial"/>
              </w:rPr>
            </w:pPr>
            <w:r w:rsidRPr="00D30A9E">
              <w:rPr>
                <w:rFonts w:ascii="Arial Narrow" w:hAnsi="Arial Narrow" w:cs="Arial"/>
              </w:rPr>
              <w:t>R533</w:t>
            </w:r>
          </w:p>
        </w:tc>
        <w:tc>
          <w:tcPr>
            <w:tcW w:w="818" w:type="dxa"/>
            <w:tcBorders>
              <w:top w:val="nil"/>
              <w:left w:val="nil"/>
              <w:bottom w:val="nil"/>
              <w:right w:val="nil"/>
            </w:tcBorders>
            <w:noWrap/>
            <w:vAlign w:val="bottom"/>
            <w:hideMark/>
          </w:tcPr>
          <w:p w14:paraId="75E16C5D" w14:textId="77777777" w:rsidR="00D30A9E" w:rsidRPr="00D30A9E" w:rsidRDefault="00D30A9E" w:rsidP="00C1350C">
            <w:pPr>
              <w:rPr>
                <w:rFonts w:ascii="Arial Narrow" w:hAnsi="Arial Narrow" w:cs="Arial"/>
              </w:rPr>
            </w:pPr>
            <w:r w:rsidRPr="00D30A9E">
              <w:rPr>
                <w:rFonts w:ascii="Arial Narrow" w:hAnsi="Arial Narrow" w:cs="Arial"/>
              </w:rPr>
              <w:t>42</w:t>
            </w:r>
          </w:p>
        </w:tc>
        <w:tc>
          <w:tcPr>
            <w:tcW w:w="6919" w:type="dxa"/>
            <w:tcBorders>
              <w:top w:val="nil"/>
              <w:left w:val="nil"/>
              <w:bottom w:val="nil"/>
              <w:right w:val="nil"/>
            </w:tcBorders>
            <w:noWrap/>
            <w:vAlign w:val="bottom"/>
            <w:hideMark/>
          </w:tcPr>
          <w:p w14:paraId="64070FAA" w14:textId="77777777" w:rsidR="00D30A9E" w:rsidRPr="00D30A9E" w:rsidRDefault="00D30A9E" w:rsidP="00C1350C">
            <w:pPr>
              <w:rPr>
                <w:rFonts w:ascii="Arial Narrow" w:hAnsi="Arial Narrow" w:cs="Arial"/>
              </w:rPr>
            </w:pPr>
            <w:r w:rsidRPr="00D30A9E">
              <w:rPr>
                <w:rFonts w:ascii="Arial Narrow" w:hAnsi="Arial Narrow" w:cs="Arial"/>
              </w:rPr>
              <w:t>Projektna dokumentacija Energetska obnova zgrada javnog sektora- stara škola</w:t>
            </w:r>
          </w:p>
        </w:tc>
        <w:tc>
          <w:tcPr>
            <w:tcW w:w="1491" w:type="dxa"/>
            <w:tcBorders>
              <w:top w:val="nil"/>
              <w:left w:val="nil"/>
              <w:bottom w:val="nil"/>
              <w:right w:val="nil"/>
            </w:tcBorders>
            <w:noWrap/>
            <w:vAlign w:val="bottom"/>
            <w:hideMark/>
          </w:tcPr>
          <w:p w14:paraId="7DF0CB8A" w14:textId="77777777" w:rsidR="00D30A9E" w:rsidRPr="00D30A9E" w:rsidRDefault="00D30A9E" w:rsidP="00C1350C">
            <w:pPr>
              <w:jc w:val="right"/>
              <w:rPr>
                <w:rFonts w:ascii="Arial Narrow" w:hAnsi="Arial Narrow" w:cs="Arial"/>
              </w:rPr>
            </w:pPr>
            <w:r w:rsidRPr="00D30A9E">
              <w:rPr>
                <w:rFonts w:ascii="Arial Narrow" w:hAnsi="Arial Narrow" w:cs="Arial"/>
              </w:rPr>
              <w:t>19.921,86</w:t>
            </w:r>
          </w:p>
        </w:tc>
        <w:tc>
          <w:tcPr>
            <w:tcW w:w="1491" w:type="dxa"/>
            <w:tcBorders>
              <w:top w:val="nil"/>
              <w:left w:val="nil"/>
              <w:bottom w:val="nil"/>
              <w:right w:val="nil"/>
            </w:tcBorders>
            <w:noWrap/>
            <w:vAlign w:val="bottom"/>
            <w:hideMark/>
          </w:tcPr>
          <w:p w14:paraId="19BD64B9" w14:textId="77777777" w:rsidR="00D30A9E" w:rsidRPr="00D30A9E" w:rsidRDefault="00D30A9E" w:rsidP="00C1350C">
            <w:pPr>
              <w:jc w:val="right"/>
              <w:rPr>
                <w:rFonts w:ascii="Arial Narrow" w:hAnsi="Arial Narrow" w:cs="Arial"/>
              </w:rPr>
            </w:pPr>
            <w:r w:rsidRPr="00D30A9E">
              <w:rPr>
                <w:rFonts w:ascii="Arial Narrow" w:hAnsi="Arial Narrow" w:cs="Arial"/>
              </w:rPr>
              <w:t>-5.418,73</w:t>
            </w:r>
          </w:p>
        </w:tc>
        <w:tc>
          <w:tcPr>
            <w:tcW w:w="1155" w:type="dxa"/>
            <w:tcBorders>
              <w:top w:val="nil"/>
              <w:left w:val="nil"/>
              <w:bottom w:val="nil"/>
              <w:right w:val="nil"/>
            </w:tcBorders>
            <w:noWrap/>
            <w:vAlign w:val="bottom"/>
            <w:hideMark/>
          </w:tcPr>
          <w:p w14:paraId="11CDBCCA" w14:textId="77777777" w:rsidR="00D30A9E" w:rsidRPr="00D30A9E" w:rsidRDefault="00D30A9E" w:rsidP="00C1350C">
            <w:pPr>
              <w:jc w:val="right"/>
              <w:rPr>
                <w:rFonts w:ascii="Arial Narrow" w:hAnsi="Arial Narrow" w:cs="Arial"/>
              </w:rPr>
            </w:pPr>
            <w:r w:rsidRPr="00D30A9E">
              <w:rPr>
                <w:rFonts w:ascii="Arial Narrow" w:hAnsi="Arial Narrow" w:cs="Arial"/>
              </w:rPr>
              <w:t>-27,20</w:t>
            </w:r>
          </w:p>
        </w:tc>
        <w:tc>
          <w:tcPr>
            <w:tcW w:w="1636" w:type="dxa"/>
            <w:tcBorders>
              <w:top w:val="nil"/>
              <w:left w:val="nil"/>
              <w:bottom w:val="nil"/>
              <w:right w:val="nil"/>
            </w:tcBorders>
            <w:noWrap/>
            <w:vAlign w:val="bottom"/>
            <w:hideMark/>
          </w:tcPr>
          <w:p w14:paraId="1CD051F9" w14:textId="77777777" w:rsidR="00D30A9E" w:rsidRPr="00D30A9E" w:rsidRDefault="00D30A9E" w:rsidP="00C1350C">
            <w:pPr>
              <w:jc w:val="right"/>
              <w:rPr>
                <w:rFonts w:ascii="Arial Narrow" w:hAnsi="Arial Narrow" w:cs="Arial"/>
              </w:rPr>
            </w:pPr>
            <w:r w:rsidRPr="00D30A9E">
              <w:rPr>
                <w:rFonts w:ascii="Arial Narrow" w:hAnsi="Arial Narrow" w:cs="Arial"/>
              </w:rPr>
              <w:t>14.503,13</w:t>
            </w:r>
          </w:p>
        </w:tc>
      </w:tr>
      <w:tr w:rsidR="00D30A9E" w:rsidRPr="00D30A9E" w14:paraId="0FABE9E8" w14:textId="77777777" w:rsidTr="00D30A9E">
        <w:trPr>
          <w:trHeight w:val="257"/>
        </w:trPr>
        <w:tc>
          <w:tcPr>
            <w:tcW w:w="1155" w:type="dxa"/>
            <w:tcBorders>
              <w:top w:val="nil"/>
              <w:left w:val="nil"/>
              <w:bottom w:val="nil"/>
              <w:right w:val="nil"/>
            </w:tcBorders>
            <w:noWrap/>
            <w:vAlign w:val="bottom"/>
            <w:hideMark/>
          </w:tcPr>
          <w:p w14:paraId="46776C79" w14:textId="77777777" w:rsidR="00D30A9E" w:rsidRPr="00D30A9E" w:rsidRDefault="00D30A9E" w:rsidP="00C1350C">
            <w:pPr>
              <w:rPr>
                <w:rFonts w:ascii="Arial Narrow" w:hAnsi="Arial Narrow" w:cs="Arial"/>
              </w:rPr>
            </w:pPr>
            <w:r w:rsidRPr="00D30A9E">
              <w:rPr>
                <w:rFonts w:ascii="Arial Narrow" w:hAnsi="Arial Narrow" w:cs="Arial"/>
              </w:rPr>
              <w:t>R534</w:t>
            </w:r>
          </w:p>
        </w:tc>
        <w:tc>
          <w:tcPr>
            <w:tcW w:w="818" w:type="dxa"/>
            <w:tcBorders>
              <w:top w:val="nil"/>
              <w:left w:val="nil"/>
              <w:bottom w:val="nil"/>
              <w:right w:val="nil"/>
            </w:tcBorders>
            <w:noWrap/>
            <w:vAlign w:val="bottom"/>
            <w:hideMark/>
          </w:tcPr>
          <w:p w14:paraId="6E894761" w14:textId="77777777" w:rsidR="00D30A9E" w:rsidRPr="00D30A9E" w:rsidRDefault="00D30A9E" w:rsidP="00C1350C">
            <w:pPr>
              <w:rPr>
                <w:rFonts w:ascii="Arial Narrow" w:hAnsi="Arial Narrow" w:cs="Arial"/>
              </w:rPr>
            </w:pPr>
            <w:r w:rsidRPr="00D30A9E">
              <w:rPr>
                <w:rFonts w:ascii="Arial Narrow" w:hAnsi="Arial Narrow" w:cs="Arial"/>
              </w:rPr>
              <w:t>42</w:t>
            </w:r>
          </w:p>
        </w:tc>
        <w:tc>
          <w:tcPr>
            <w:tcW w:w="6919" w:type="dxa"/>
            <w:tcBorders>
              <w:top w:val="nil"/>
              <w:left w:val="nil"/>
              <w:bottom w:val="nil"/>
              <w:right w:val="nil"/>
            </w:tcBorders>
            <w:noWrap/>
            <w:vAlign w:val="bottom"/>
            <w:hideMark/>
          </w:tcPr>
          <w:p w14:paraId="238443E2" w14:textId="77777777" w:rsidR="00D30A9E" w:rsidRPr="00D30A9E" w:rsidRDefault="00D30A9E" w:rsidP="00C1350C">
            <w:pPr>
              <w:rPr>
                <w:rFonts w:ascii="Arial Narrow" w:hAnsi="Arial Narrow" w:cs="Arial"/>
              </w:rPr>
            </w:pPr>
            <w:r w:rsidRPr="00D30A9E">
              <w:rPr>
                <w:rFonts w:ascii="Arial Narrow" w:hAnsi="Arial Narrow" w:cs="Arial"/>
              </w:rPr>
              <w:t xml:space="preserve">Stručni i </w:t>
            </w:r>
            <w:proofErr w:type="spellStart"/>
            <w:r w:rsidRPr="00D30A9E">
              <w:rPr>
                <w:rFonts w:ascii="Arial Narrow" w:hAnsi="Arial Narrow" w:cs="Arial"/>
              </w:rPr>
              <w:t>projektanski</w:t>
            </w:r>
            <w:proofErr w:type="spellEnd"/>
            <w:r w:rsidRPr="00D30A9E">
              <w:rPr>
                <w:rFonts w:ascii="Arial Narrow" w:hAnsi="Arial Narrow" w:cs="Arial"/>
              </w:rPr>
              <w:t xml:space="preserve"> nadzor Energetska obnova zgrada javnog sektora- stara škola</w:t>
            </w:r>
          </w:p>
        </w:tc>
        <w:tc>
          <w:tcPr>
            <w:tcW w:w="1491" w:type="dxa"/>
            <w:tcBorders>
              <w:top w:val="nil"/>
              <w:left w:val="nil"/>
              <w:bottom w:val="nil"/>
              <w:right w:val="nil"/>
            </w:tcBorders>
            <w:noWrap/>
            <w:vAlign w:val="bottom"/>
            <w:hideMark/>
          </w:tcPr>
          <w:p w14:paraId="242D0175" w14:textId="77777777" w:rsidR="00D30A9E" w:rsidRPr="00D30A9E" w:rsidRDefault="00D30A9E" w:rsidP="00C1350C">
            <w:pPr>
              <w:jc w:val="right"/>
              <w:rPr>
                <w:rFonts w:ascii="Arial Narrow" w:hAnsi="Arial Narrow" w:cs="Arial"/>
              </w:rPr>
            </w:pPr>
            <w:r w:rsidRPr="00D30A9E">
              <w:rPr>
                <w:rFonts w:ascii="Arial Narrow" w:hAnsi="Arial Narrow" w:cs="Arial"/>
              </w:rPr>
              <w:t>15.300,00</w:t>
            </w:r>
          </w:p>
        </w:tc>
        <w:tc>
          <w:tcPr>
            <w:tcW w:w="1491" w:type="dxa"/>
            <w:tcBorders>
              <w:top w:val="nil"/>
              <w:left w:val="nil"/>
              <w:bottom w:val="nil"/>
              <w:right w:val="nil"/>
            </w:tcBorders>
            <w:noWrap/>
            <w:vAlign w:val="bottom"/>
            <w:hideMark/>
          </w:tcPr>
          <w:p w14:paraId="6D9D9C80" w14:textId="77777777" w:rsidR="00D30A9E" w:rsidRPr="00D30A9E" w:rsidRDefault="00D30A9E" w:rsidP="00C1350C">
            <w:pPr>
              <w:jc w:val="right"/>
              <w:rPr>
                <w:rFonts w:ascii="Arial Narrow" w:hAnsi="Arial Narrow" w:cs="Arial"/>
              </w:rPr>
            </w:pPr>
            <w:r w:rsidRPr="00D30A9E">
              <w:rPr>
                <w:rFonts w:ascii="Arial Narrow" w:hAnsi="Arial Narrow" w:cs="Arial"/>
              </w:rPr>
              <w:t>36.762,50</w:t>
            </w:r>
          </w:p>
        </w:tc>
        <w:tc>
          <w:tcPr>
            <w:tcW w:w="1155" w:type="dxa"/>
            <w:tcBorders>
              <w:top w:val="nil"/>
              <w:left w:val="nil"/>
              <w:bottom w:val="nil"/>
              <w:right w:val="nil"/>
            </w:tcBorders>
            <w:noWrap/>
            <w:vAlign w:val="bottom"/>
            <w:hideMark/>
          </w:tcPr>
          <w:p w14:paraId="5289C0C7" w14:textId="77777777" w:rsidR="00D30A9E" w:rsidRPr="00D30A9E" w:rsidRDefault="00D30A9E" w:rsidP="00C1350C">
            <w:pPr>
              <w:jc w:val="right"/>
              <w:rPr>
                <w:rFonts w:ascii="Arial Narrow" w:hAnsi="Arial Narrow" w:cs="Arial"/>
              </w:rPr>
            </w:pPr>
            <w:r w:rsidRPr="00D30A9E">
              <w:rPr>
                <w:rFonts w:ascii="Arial Narrow" w:hAnsi="Arial Narrow" w:cs="Arial"/>
              </w:rPr>
              <w:t>240,28</w:t>
            </w:r>
          </w:p>
        </w:tc>
        <w:tc>
          <w:tcPr>
            <w:tcW w:w="1636" w:type="dxa"/>
            <w:tcBorders>
              <w:top w:val="nil"/>
              <w:left w:val="nil"/>
              <w:bottom w:val="nil"/>
              <w:right w:val="nil"/>
            </w:tcBorders>
            <w:noWrap/>
            <w:vAlign w:val="bottom"/>
            <w:hideMark/>
          </w:tcPr>
          <w:p w14:paraId="09B569E3" w14:textId="77777777" w:rsidR="00D30A9E" w:rsidRPr="00D30A9E" w:rsidRDefault="00D30A9E" w:rsidP="00C1350C">
            <w:pPr>
              <w:jc w:val="right"/>
              <w:rPr>
                <w:rFonts w:ascii="Arial Narrow" w:hAnsi="Arial Narrow" w:cs="Arial"/>
              </w:rPr>
            </w:pPr>
            <w:r w:rsidRPr="00D30A9E">
              <w:rPr>
                <w:rFonts w:ascii="Arial Narrow" w:hAnsi="Arial Narrow" w:cs="Arial"/>
              </w:rPr>
              <w:t>52.062,50</w:t>
            </w:r>
          </w:p>
        </w:tc>
      </w:tr>
      <w:tr w:rsidR="00D30A9E" w:rsidRPr="00D30A9E" w14:paraId="411C5B04" w14:textId="77777777" w:rsidTr="00D30A9E">
        <w:trPr>
          <w:trHeight w:val="257"/>
        </w:trPr>
        <w:tc>
          <w:tcPr>
            <w:tcW w:w="1155" w:type="dxa"/>
            <w:tcBorders>
              <w:top w:val="nil"/>
              <w:left w:val="nil"/>
              <w:bottom w:val="nil"/>
              <w:right w:val="nil"/>
            </w:tcBorders>
            <w:noWrap/>
            <w:vAlign w:val="bottom"/>
            <w:hideMark/>
          </w:tcPr>
          <w:p w14:paraId="513924D9" w14:textId="77777777" w:rsidR="00D30A9E" w:rsidRPr="00D30A9E" w:rsidRDefault="00D30A9E" w:rsidP="00C1350C">
            <w:pPr>
              <w:rPr>
                <w:rFonts w:ascii="Arial Narrow" w:hAnsi="Arial Narrow" w:cs="Arial"/>
              </w:rPr>
            </w:pPr>
            <w:r w:rsidRPr="00D30A9E">
              <w:rPr>
                <w:rFonts w:ascii="Arial Narrow" w:hAnsi="Arial Narrow" w:cs="Arial"/>
              </w:rPr>
              <w:t>R535</w:t>
            </w:r>
          </w:p>
        </w:tc>
        <w:tc>
          <w:tcPr>
            <w:tcW w:w="818" w:type="dxa"/>
            <w:tcBorders>
              <w:top w:val="nil"/>
              <w:left w:val="nil"/>
              <w:bottom w:val="nil"/>
              <w:right w:val="nil"/>
            </w:tcBorders>
            <w:noWrap/>
            <w:vAlign w:val="bottom"/>
            <w:hideMark/>
          </w:tcPr>
          <w:p w14:paraId="1847822F" w14:textId="77777777" w:rsidR="00D30A9E" w:rsidRPr="00D30A9E" w:rsidRDefault="00D30A9E" w:rsidP="00C1350C">
            <w:pPr>
              <w:rPr>
                <w:rFonts w:ascii="Arial Narrow" w:hAnsi="Arial Narrow" w:cs="Arial"/>
              </w:rPr>
            </w:pPr>
            <w:r w:rsidRPr="00D30A9E">
              <w:rPr>
                <w:rFonts w:ascii="Arial Narrow" w:hAnsi="Arial Narrow" w:cs="Arial"/>
              </w:rPr>
              <w:t>42</w:t>
            </w:r>
          </w:p>
        </w:tc>
        <w:tc>
          <w:tcPr>
            <w:tcW w:w="6919" w:type="dxa"/>
            <w:tcBorders>
              <w:top w:val="nil"/>
              <w:left w:val="nil"/>
              <w:bottom w:val="nil"/>
              <w:right w:val="nil"/>
            </w:tcBorders>
            <w:noWrap/>
            <w:vAlign w:val="bottom"/>
            <w:hideMark/>
          </w:tcPr>
          <w:p w14:paraId="0A5A0764" w14:textId="77777777" w:rsidR="00D30A9E" w:rsidRPr="00D30A9E" w:rsidRDefault="00D30A9E" w:rsidP="00C1350C">
            <w:pPr>
              <w:rPr>
                <w:rFonts w:ascii="Arial Narrow" w:hAnsi="Arial Narrow" w:cs="Arial"/>
              </w:rPr>
            </w:pPr>
            <w:r w:rsidRPr="00D30A9E">
              <w:rPr>
                <w:rFonts w:ascii="Arial Narrow" w:hAnsi="Arial Narrow" w:cs="Arial"/>
              </w:rPr>
              <w:t>Građevinski radovi Energetska obnova zgrada javnog sektora- stara škola</w:t>
            </w:r>
          </w:p>
        </w:tc>
        <w:tc>
          <w:tcPr>
            <w:tcW w:w="1491" w:type="dxa"/>
            <w:tcBorders>
              <w:top w:val="nil"/>
              <w:left w:val="nil"/>
              <w:bottom w:val="nil"/>
              <w:right w:val="nil"/>
            </w:tcBorders>
            <w:noWrap/>
            <w:vAlign w:val="bottom"/>
            <w:hideMark/>
          </w:tcPr>
          <w:p w14:paraId="3ADA314A" w14:textId="77777777" w:rsidR="00D30A9E" w:rsidRPr="00D30A9E" w:rsidRDefault="00D30A9E" w:rsidP="00C1350C">
            <w:pPr>
              <w:jc w:val="right"/>
              <w:rPr>
                <w:rFonts w:ascii="Arial Narrow" w:hAnsi="Arial Narrow" w:cs="Arial"/>
              </w:rPr>
            </w:pPr>
            <w:r w:rsidRPr="00D30A9E">
              <w:rPr>
                <w:rFonts w:ascii="Arial Narrow" w:hAnsi="Arial Narrow" w:cs="Arial"/>
              </w:rPr>
              <w:t>510.000,00</w:t>
            </w:r>
          </w:p>
        </w:tc>
        <w:tc>
          <w:tcPr>
            <w:tcW w:w="1491" w:type="dxa"/>
            <w:tcBorders>
              <w:top w:val="nil"/>
              <w:left w:val="nil"/>
              <w:bottom w:val="nil"/>
              <w:right w:val="nil"/>
            </w:tcBorders>
            <w:noWrap/>
            <w:vAlign w:val="bottom"/>
            <w:hideMark/>
          </w:tcPr>
          <w:p w14:paraId="5FA1B2EE" w14:textId="77777777" w:rsidR="00D30A9E" w:rsidRPr="00D30A9E" w:rsidRDefault="00D30A9E" w:rsidP="00C1350C">
            <w:pPr>
              <w:jc w:val="right"/>
              <w:rPr>
                <w:rFonts w:ascii="Arial Narrow" w:hAnsi="Arial Narrow" w:cs="Arial"/>
              </w:rPr>
            </w:pPr>
            <w:r w:rsidRPr="00D30A9E">
              <w:rPr>
                <w:rFonts w:ascii="Arial Narrow" w:hAnsi="Arial Narrow" w:cs="Arial"/>
              </w:rPr>
              <w:t>322.206,95</w:t>
            </w:r>
          </w:p>
        </w:tc>
        <w:tc>
          <w:tcPr>
            <w:tcW w:w="1155" w:type="dxa"/>
            <w:tcBorders>
              <w:top w:val="nil"/>
              <w:left w:val="nil"/>
              <w:bottom w:val="nil"/>
              <w:right w:val="nil"/>
            </w:tcBorders>
            <w:noWrap/>
            <w:vAlign w:val="bottom"/>
            <w:hideMark/>
          </w:tcPr>
          <w:p w14:paraId="595A4680" w14:textId="77777777" w:rsidR="00D30A9E" w:rsidRPr="00D30A9E" w:rsidRDefault="00D30A9E" w:rsidP="00C1350C">
            <w:pPr>
              <w:jc w:val="right"/>
              <w:rPr>
                <w:rFonts w:ascii="Arial Narrow" w:hAnsi="Arial Narrow" w:cs="Arial"/>
              </w:rPr>
            </w:pPr>
            <w:r w:rsidRPr="00D30A9E">
              <w:rPr>
                <w:rFonts w:ascii="Arial Narrow" w:hAnsi="Arial Narrow" w:cs="Arial"/>
              </w:rPr>
              <w:t>63,18</w:t>
            </w:r>
          </w:p>
        </w:tc>
        <w:tc>
          <w:tcPr>
            <w:tcW w:w="1636" w:type="dxa"/>
            <w:tcBorders>
              <w:top w:val="nil"/>
              <w:left w:val="nil"/>
              <w:bottom w:val="nil"/>
              <w:right w:val="nil"/>
            </w:tcBorders>
            <w:noWrap/>
            <w:vAlign w:val="bottom"/>
            <w:hideMark/>
          </w:tcPr>
          <w:p w14:paraId="774F87DF" w14:textId="77777777" w:rsidR="00D30A9E" w:rsidRPr="00D30A9E" w:rsidRDefault="00D30A9E" w:rsidP="00C1350C">
            <w:pPr>
              <w:jc w:val="right"/>
              <w:rPr>
                <w:rFonts w:ascii="Arial Narrow" w:hAnsi="Arial Narrow" w:cs="Arial"/>
              </w:rPr>
            </w:pPr>
            <w:r w:rsidRPr="00D30A9E">
              <w:rPr>
                <w:rFonts w:ascii="Arial Narrow" w:hAnsi="Arial Narrow" w:cs="Arial"/>
              </w:rPr>
              <w:t>832.206,95</w:t>
            </w:r>
          </w:p>
        </w:tc>
      </w:tr>
      <w:tr w:rsidR="00D30A9E" w:rsidRPr="00D30A9E" w14:paraId="2BE13237" w14:textId="77777777" w:rsidTr="00D30A9E">
        <w:trPr>
          <w:trHeight w:val="257"/>
        </w:trPr>
        <w:tc>
          <w:tcPr>
            <w:tcW w:w="1155" w:type="dxa"/>
            <w:tcBorders>
              <w:top w:val="nil"/>
              <w:left w:val="nil"/>
              <w:bottom w:val="nil"/>
              <w:right w:val="nil"/>
            </w:tcBorders>
            <w:noWrap/>
            <w:vAlign w:val="bottom"/>
            <w:hideMark/>
          </w:tcPr>
          <w:p w14:paraId="77DC7C98" w14:textId="77777777" w:rsidR="00D30A9E" w:rsidRPr="00D30A9E" w:rsidRDefault="00D30A9E" w:rsidP="00C1350C">
            <w:pPr>
              <w:rPr>
                <w:rFonts w:ascii="Arial Narrow" w:hAnsi="Arial Narrow" w:cs="Arial"/>
              </w:rPr>
            </w:pPr>
            <w:r w:rsidRPr="00D30A9E">
              <w:rPr>
                <w:rFonts w:ascii="Arial Narrow" w:hAnsi="Arial Narrow" w:cs="Arial"/>
              </w:rPr>
              <w:t>R536</w:t>
            </w:r>
          </w:p>
        </w:tc>
        <w:tc>
          <w:tcPr>
            <w:tcW w:w="818" w:type="dxa"/>
            <w:tcBorders>
              <w:top w:val="nil"/>
              <w:left w:val="nil"/>
              <w:bottom w:val="nil"/>
              <w:right w:val="nil"/>
            </w:tcBorders>
            <w:noWrap/>
            <w:vAlign w:val="bottom"/>
            <w:hideMark/>
          </w:tcPr>
          <w:p w14:paraId="60A4D2BF" w14:textId="77777777" w:rsidR="00D30A9E" w:rsidRPr="00D30A9E" w:rsidRDefault="00D30A9E" w:rsidP="00C1350C">
            <w:pPr>
              <w:rPr>
                <w:rFonts w:ascii="Arial Narrow" w:hAnsi="Arial Narrow" w:cs="Arial"/>
              </w:rPr>
            </w:pPr>
            <w:r w:rsidRPr="00D30A9E">
              <w:rPr>
                <w:rFonts w:ascii="Arial Narrow" w:hAnsi="Arial Narrow" w:cs="Arial"/>
              </w:rPr>
              <w:t>42</w:t>
            </w:r>
          </w:p>
        </w:tc>
        <w:tc>
          <w:tcPr>
            <w:tcW w:w="6919" w:type="dxa"/>
            <w:tcBorders>
              <w:top w:val="nil"/>
              <w:left w:val="nil"/>
              <w:bottom w:val="nil"/>
              <w:right w:val="nil"/>
            </w:tcBorders>
            <w:noWrap/>
            <w:vAlign w:val="bottom"/>
            <w:hideMark/>
          </w:tcPr>
          <w:p w14:paraId="2E35C939" w14:textId="77777777" w:rsidR="00D30A9E" w:rsidRPr="00D30A9E" w:rsidRDefault="00D30A9E" w:rsidP="00C1350C">
            <w:pPr>
              <w:rPr>
                <w:rFonts w:ascii="Arial Narrow" w:hAnsi="Arial Narrow" w:cs="Arial"/>
              </w:rPr>
            </w:pPr>
            <w:r w:rsidRPr="00D30A9E">
              <w:rPr>
                <w:rFonts w:ascii="Arial Narrow" w:hAnsi="Arial Narrow" w:cs="Arial"/>
              </w:rPr>
              <w:t>Promidžba i vidljivost Energetska obnova zgrada javnog sektora- stara škola</w:t>
            </w:r>
          </w:p>
        </w:tc>
        <w:tc>
          <w:tcPr>
            <w:tcW w:w="1491" w:type="dxa"/>
            <w:tcBorders>
              <w:top w:val="nil"/>
              <w:left w:val="nil"/>
              <w:bottom w:val="nil"/>
              <w:right w:val="nil"/>
            </w:tcBorders>
            <w:noWrap/>
            <w:vAlign w:val="bottom"/>
            <w:hideMark/>
          </w:tcPr>
          <w:p w14:paraId="60754F65" w14:textId="77777777" w:rsidR="00D30A9E" w:rsidRPr="00D30A9E" w:rsidRDefault="00D30A9E" w:rsidP="00C1350C">
            <w:pPr>
              <w:jc w:val="right"/>
              <w:rPr>
                <w:rFonts w:ascii="Arial Narrow" w:hAnsi="Arial Narrow" w:cs="Arial"/>
              </w:rPr>
            </w:pPr>
            <w:r w:rsidRPr="00D30A9E">
              <w:rPr>
                <w:rFonts w:ascii="Arial Narrow" w:hAnsi="Arial Narrow" w:cs="Arial"/>
              </w:rPr>
              <w:t>14.450,00</w:t>
            </w:r>
          </w:p>
        </w:tc>
        <w:tc>
          <w:tcPr>
            <w:tcW w:w="1491" w:type="dxa"/>
            <w:tcBorders>
              <w:top w:val="nil"/>
              <w:left w:val="nil"/>
              <w:bottom w:val="nil"/>
              <w:right w:val="nil"/>
            </w:tcBorders>
            <w:noWrap/>
            <w:vAlign w:val="bottom"/>
            <w:hideMark/>
          </w:tcPr>
          <w:p w14:paraId="0F73BEAB" w14:textId="77777777" w:rsidR="00D30A9E" w:rsidRPr="00D30A9E" w:rsidRDefault="00D30A9E" w:rsidP="00C1350C">
            <w:pPr>
              <w:jc w:val="right"/>
              <w:rPr>
                <w:rFonts w:ascii="Arial Narrow" w:hAnsi="Arial Narrow" w:cs="Arial"/>
              </w:rPr>
            </w:pPr>
            <w:r w:rsidRPr="00D30A9E">
              <w:rPr>
                <w:rFonts w:ascii="Arial Narrow" w:hAnsi="Arial Narrow" w:cs="Arial"/>
              </w:rPr>
              <w:t>-11.475,00</w:t>
            </w:r>
          </w:p>
        </w:tc>
        <w:tc>
          <w:tcPr>
            <w:tcW w:w="1155" w:type="dxa"/>
            <w:tcBorders>
              <w:top w:val="nil"/>
              <w:left w:val="nil"/>
              <w:bottom w:val="nil"/>
              <w:right w:val="nil"/>
            </w:tcBorders>
            <w:noWrap/>
            <w:vAlign w:val="bottom"/>
            <w:hideMark/>
          </w:tcPr>
          <w:p w14:paraId="66666BF4" w14:textId="77777777" w:rsidR="00D30A9E" w:rsidRPr="00D30A9E" w:rsidRDefault="00D30A9E" w:rsidP="00C1350C">
            <w:pPr>
              <w:jc w:val="right"/>
              <w:rPr>
                <w:rFonts w:ascii="Arial Narrow" w:hAnsi="Arial Narrow" w:cs="Arial"/>
              </w:rPr>
            </w:pPr>
            <w:r w:rsidRPr="00D30A9E">
              <w:rPr>
                <w:rFonts w:ascii="Arial Narrow" w:hAnsi="Arial Narrow" w:cs="Arial"/>
              </w:rPr>
              <w:t>-79,41</w:t>
            </w:r>
          </w:p>
        </w:tc>
        <w:tc>
          <w:tcPr>
            <w:tcW w:w="1636" w:type="dxa"/>
            <w:tcBorders>
              <w:top w:val="nil"/>
              <w:left w:val="nil"/>
              <w:bottom w:val="nil"/>
              <w:right w:val="nil"/>
            </w:tcBorders>
            <w:noWrap/>
            <w:vAlign w:val="bottom"/>
            <w:hideMark/>
          </w:tcPr>
          <w:p w14:paraId="02485493" w14:textId="77777777" w:rsidR="00D30A9E" w:rsidRPr="00D30A9E" w:rsidRDefault="00D30A9E" w:rsidP="00C1350C">
            <w:pPr>
              <w:jc w:val="right"/>
              <w:rPr>
                <w:rFonts w:ascii="Arial Narrow" w:hAnsi="Arial Narrow" w:cs="Arial"/>
              </w:rPr>
            </w:pPr>
            <w:r w:rsidRPr="00D30A9E">
              <w:rPr>
                <w:rFonts w:ascii="Arial Narrow" w:hAnsi="Arial Narrow" w:cs="Arial"/>
              </w:rPr>
              <w:t>2.975,00</w:t>
            </w:r>
          </w:p>
        </w:tc>
      </w:tr>
      <w:tr w:rsidR="00D30A9E" w:rsidRPr="00D30A9E" w14:paraId="2449B89A" w14:textId="77777777" w:rsidTr="00D30A9E">
        <w:trPr>
          <w:trHeight w:val="257"/>
        </w:trPr>
        <w:tc>
          <w:tcPr>
            <w:tcW w:w="8893" w:type="dxa"/>
            <w:gridSpan w:val="3"/>
            <w:tcBorders>
              <w:top w:val="nil"/>
              <w:left w:val="nil"/>
              <w:bottom w:val="nil"/>
              <w:right w:val="nil"/>
            </w:tcBorders>
            <w:shd w:val="clear" w:color="000000" w:fill="FFFF99"/>
            <w:noWrap/>
            <w:vAlign w:val="bottom"/>
            <w:hideMark/>
          </w:tcPr>
          <w:p w14:paraId="79504544" w14:textId="77777777" w:rsidR="00D30A9E" w:rsidRPr="00D30A9E" w:rsidRDefault="00D30A9E" w:rsidP="00C1350C">
            <w:pPr>
              <w:rPr>
                <w:rFonts w:ascii="Arial Narrow" w:hAnsi="Arial Narrow" w:cs="Arial"/>
                <w:b/>
                <w:bCs/>
                <w:color w:val="000000"/>
              </w:rPr>
            </w:pPr>
            <w:r w:rsidRPr="00D30A9E">
              <w:rPr>
                <w:rFonts w:ascii="Arial Narrow" w:hAnsi="Arial Narrow" w:cs="Arial"/>
                <w:b/>
                <w:bCs/>
                <w:color w:val="000000"/>
              </w:rPr>
              <w:t>Izvor  8.1. Namjenski primici od zaduživanja</w:t>
            </w:r>
          </w:p>
        </w:tc>
        <w:tc>
          <w:tcPr>
            <w:tcW w:w="1491" w:type="dxa"/>
            <w:tcBorders>
              <w:top w:val="nil"/>
              <w:left w:val="nil"/>
              <w:bottom w:val="nil"/>
              <w:right w:val="nil"/>
            </w:tcBorders>
            <w:shd w:val="clear" w:color="000000" w:fill="FFFF99"/>
            <w:noWrap/>
            <w:vAlign w:val="bottom"/>
            <w:hideMark/>
          </w:tcPr>
          <w:p w14:paraId="177E3805"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30.000,00</w:t>
            </w:r>
          </w:p>
        </w:tc>
        <w:tc>
          <w:tcPr>
            <w:tcW w:w="1491" w:type="dxa"/>
            <w:tcBorders>
              <w:top w:val="nil"/>
              <w:left w:val="nil"/>
              <w:bottom w:val="nil"/>
              <w:right w:val="nil"/>
            </w:tcBorders>
            <w:shd w:val="clear" w:color="000000" w:fill="FFFF99"/>
            <w:noWrap/>
            <w:vAlign w:val="bottom"/>
            <w:hideMark/>
          </w:tcPr>
          <w:p w14:paraId="6037C419"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116.860,05</w:t>
            </w:r>
          </w:p>
        </w:tc>
        <w:tc>
          <w:tcPr>
            <w:tcW w:w="1155" w:type="dxa"/>
            <w:tcBorders>
              <w:top w:val="nil"/>
              <w:left w:val="nil"/>
              <w:bottom w:val="nil"/>
              <w:right w:val="nil"/>
            </w:tcBorders>
            <w:shd w:val="clear" w:color="000000" w:fill="FFFF99"/>
            <w:noWrap/>
            <w:vAlign w:val="bottom"/>
            <w:hideMark/>
          </w:tcPr>
          <w:p w14:paraId="566ADA55"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389,53</w:t>
            </w:r>
          </w:p>
        </w:tc>
        <w:tc>
          <w:tcPr>
            <w:tcW w:w="1636" w:type="dxa"/>
            <w:tcBorders>
              <w:top w:val="nil"/>
              <w:left w:val="nil"/>
              <w:bottom w:val="nil"/>
              <w:right w:val="nil"/>
            </w:tcBorders>
            <w:shd w:val="clear" w:color="000000" w:fill="FFFF99"/>
            <w:noWrap/>
            <w:vAlign w:val="bottom"/>
            <w:hideMark/>
          </w:tcPr>
          <w:p w14:paraId="5C46D441" w14:textId="77777777" w:rsidR="00D30A9E" w:rsidRPr="00D30A9E" w:rsidRDefault="00D30A9E" w:rsidP="00C1350C">
            <w:pPr>
              <w:jc w:val="right"/>
              <w:rPr>
                <w:rFonts w:ascii="Arial Narrow" w:hAnsi="Arial Narrow" w:cs="Arial"/>
                <w:b/>
                <w:bCs/>
                <w:color w:val="000000"/>
              </w:rPr>
            </w:pPr>
            <w:r w:rsidRPr="00D30A9E">
              <w:rPr>
                <w:rFonts w:ascii="Arial Narrow" w:hAnsi="Arial Narrow" w:cs="Arial"/>
                <w:b/>
                <w:bCs/>
                <w:color w:val="000000"/>
              </w:rPr>
              <w:t>146.860,05</w:t>
            </w:r>
          </w:p>
        </w:tc>
      </w:tr>
      <w:tr w:rsidR="00D30A9E" w:rsidRPr="00D30A9E" w14:paraId="7E9D6F19" w14:textId="77777777" w:rsidTr="00D30A9E">
        <w:trPr>
          <w:trHeight w:val="257"/>
        </w:trPr>
        <w:tc>
          <w:tcPr>
            <w:tcW w:w="1155" w:type="dxa"/>
            <w:tcBorders>
              <w:top w:val="nil"/>
              <w:left w:val="nil"/>
              <w:bottom w:val="nil"/>
              <w:right w:val="nil"/>
            </w:tcBorders>
            <w:noWrap/>
            <w:vAlign w:val="bottom"/>
            <w:hideMark/>
          </w:tcPr>
          <w:p w14:paraId="3B3BB081" w14:textId="77777777" w:rsidR="00D30A9E" w:rsidRPr="00D30A9E" w:rsidRDefault="00D30A9E" w:rsidP="00C1350C">
            <w:pPr>
              <w:rPr>
                <w:rFonts w:ascii="Arial Narrow" w:hAnsi="Arial Narrow" w:cs="Arial"/>
              </w:rPr>
            </w:pPr>
            <w:r w:rsidRPr="00D30A9E">
              <w:rPr>
                <w:rFonts w:ascii="Arial Narrow" w:hAnsi="Arial Narrow" w:cs="Arial"/>
              </w:rPr>
              <w:t>R541</w:t>
            </w:r>
          </w:p>
        </w:tc>
        <w:tc>
          <w:tcPr>
            <w:tcW w:w="818" w:type="dxa"/>
            <w:tcBorders>
              <w:top w:val="nil"/>
              <w:left w:val="nil"/>
              <w:bottom w:val="nil"/>
              <w:right w:val="nil"/>
            </w:tcBorders>
            <w:noWrap/>
            <w:vAlign w:val="bottom"/>
            <w:hideMark/>
          </w:tcPr>
          <w:p w14:paraId="7BEF266B" w14:textId="77777777" w:rsidR="00D30A9E" w:rsidRPr="00D30A9E" w:rsidRDefault="00D30A9E" w:rsidP="00C1350C">
            <w:pPr>
              <w:rPr>
                <w:rFonts w:ascii="Arial Narrow" w:hAnsi="Arial Narrow" w:cs="Arial"/>
              </w:rPr>
            </w:pPr>
            <w:r w:rsidRPr="00D30A9E">
              <w:rPr>
                <w:rFonts w:ascii="Arial Narrow" w:hAnsi="Arial Narrow" w:cs="Arial"/>
              </w:rPr>
              <w:t>42</w:t>
            </w:r>
          </w:p>
        </w:tc>
        <w:tc>
          <w:tcPr>
            <w:tcW w:w="6919" w:type="dxa"/>
            <w:tcBorders>
              <w:top w:val="nil"/>
              <w:left w:val="nil"/>
              <w:bottom w:val="nil"/>
              <w:right w:val="nil"/>
            </w:tcBorders>
            <w:noWrap/>
            <w:vAlign w:val="bottom"/>
            <w:hideMark/>
          </w:tcPr>
          <w:p w14:paraId="20A1C3BF" w14:textId="77777777" w:rsidR="00D30A9E" w:rsidRPr="00D30A9E" w:rsidRDefault="00D30A9E" w:rsidP="00C1350C">
            <w:pPr>
              <w:rPr>
                <w:rFonts w:ascii="Arial Narrow" w:hAnsi="Arial Narrow" w:cs="Arial"/>
              </w:rPr>
            </w:pPr>
            <w:r w:rsidRPr="00D30A9E">
              <w:rPr>
                <w:rFonts w:ascii="Arial Narrow" w:hAnsi="Arial Narrow" w:cs="Arial"/>
              </w:rPr>
              <w:t>Građevinski radovi Energetska obnova zgrada javnog sektora- stara škola</w:t>
            </w:r>
          </w:p>
        </w:tc>
        <w:tc>
          <w:tcPr>
            <w:tcW w:w="1491" w:type="dxa"/>
            <w:tcBorders>
              <w:top w:val="nil"/>
              <w:left w:val="nil"/>
              <w:bottom w:val="nil"/>
              <w:right w:val="nil"/>
            </w:tcBorders>
            <w:noWrap/>
            <w:vAlign w:val="bottom"/>
            <w:hideMark/>
          </w:tcPr>
          <w:p w14:paraId="78DF2703" w14:textId="77777777" w:rsidR="00D30A9E" w:rsidRPr="00D30A9E" w:rsidRDefault="00D30A9E" w:rsidP="00C1350C">
            <w:pPr>
              <w:jc w:val="right"/>
              <w:rPr>
                <w:rFonts w:ascii="Arial Narrow" w:hAnsi="Arial Narrow" w:cs="Arial"/>
              </w:rPr>
            </w:pPr>
            <w:r w:rsidRPr="00D30A9E">
              <w:rPr>
                <w:rFonts w:ascii="Arial Narrow" w:hAnsi="Arial Narrow" w:cs="Arial"/>
              </w:rPr>
              <w:t>30.000,00</w:t>
            </w:r>
          </w:p>
        </w:tc>
        <w:tc>
          <w:tcPr>
            <w:tcW w:w="1491" w:type="dxa"/>
            <w:tcBorders>
              <w:top w:val="nil"/>
              <w:left w:val="nil"/>
              <w:bottom w:val="nil"/>
              <w:right w:val="nil"/>
            </w:tcBorders>
            <w:noWrap/>
            <w:vAlign w:val="bottom"/>
            <w:hideMark/>
          </w:tcPr>
          <w:p w14:paraId="23E899E0" w14:textId="77777777" w:rsidR="00D30A9E" w:rsidRPr="00D30A9E" w:rsidRDefault="00D30A9E" w:rsidP="00C1350C">
            <w:pPr>
              <w:jc w:val="right"/>
              <w:rPr>
                <w:rFonts w:ascii="Arial Narrow" w:hAnsi="Arial Narrow" w:cs="Arial"/>
              </w:rPr>
            </w:pPr>
            <w:r w:rsidRPr="00D30A9E">
              <w:rPr>
                <w:rFonts w:ascii="Arial Narrow" w:hAnsi="Arial Narrow" w:cs="Arial"/>
              </w:rPr>
              <w:t>116.860,05</w:t>
            </w:r>
          </w:p>
        </w:tc>
        <w:tc>
          <w:tcPr>
            <w:tcW w:w="1155" w:type="dxa"/>
            <w:tcBorders>
              <w:top w:val="nil"/>
              <w:left w:val="nil"/>
              <w:bottom w:val="nil"/>
              <w:right w:val="nil"/>
            </w:tcBorders>
            <w:noWrap/>
            <w:vAlign w:val="bottom"/>
            <w:hideMark/>
          </w:tcPr>
          <w:p w14:paraId="2D63DC8D" w14:textId="77777777" w:rsidR="00D30A9E" w:rsidRPr="00D30A9E" w:rsidRDefault="00D30A9E" w:rsidP="00C1350C">
            <w:pPr>
              <w:jc w:val="right"/>
              <w:rPr>
                <w:rFonts w:ascii="Arial Narrow" w:hAnsi="Arial Narrow" w:cs="Arial"/>
              </w:rPr>
            </w:pPr>
            <w:r w:rsidRPr="00D30A9E">
              <w:rPr>
                <w:rFonts w:ascii="Arial Narrow" w:hAnsi="Arial Narrow" w:cs="Arial"/>
              </w:rPr>
              <w:t>389,53</w:t>
            </w:r>
          </w:p>
        </w:tc>
        <w:tc>
          <w:tcPr>
            <w:tcW w:w="1636" w:type="dxa"/>
            <w:tcBorders>
              <w:top w:val="nil"/>
              <w:left w:val="nil"/>
              <w:bottom w:val="nil"/>
              <w:right w:val="nil"/>
            </w:tcBorders>
            <w:noWrap/>
            <w:vAlign w:val="bottom"/>
            <w:hideMark/>
          </w:tcPr>
          <w:p w14:paraId="6B10CD36" w14:textId="77777777" w:rsidR="00D30A9E" w:rsidRPr="00D30A9E" w:rsidRDefault="00D30A9E" w:rsidP="00C1350C">
            <w:pPr>
              <w:jc w:val="right"/>
              <w:rPr>
                <w:rFonts w:ascii="Arial Narrow" w:hAnsi="Arial Narrow" w:cs="Arial"/>
              </w:rPr>
            </w:pPr>
            <w:r w:rsidRPr="00D30A9E">
              <w:rPr>
                <w:rFonts w:ascii="Arial Narrow" w:hAnsi="Arial Narrow" w:cs="Arial"/>
              </w:rPr>
              <w:t>146.860,05</w:t>
            </w:r>
          </w:p>
        </w:tc>
      </w:tr>
    </w:tbl>
    <w:p w14:paraId="78BC143B" w14:textId="77777777" w:rsidR="00D30A9E" w:rsidRPr="00D30A9E" w:rsidRDefault="00D30A9E" w:rsidP="00D30A9E">
      <w:pPr>
        <w:tabs>
          <w:tab w:val="left" w:pos="3105"/>
        </w:tabs>
        <w:rPr>
          <w:rFonts w:ascii="Arial Narrow" w:hAnsi="Arial Narrow"/>
          <w:lang w:val="pl-PL"/>
        </w:rPr>
      </w:pPr>
    </w:p>
    <w:p w14:paraId="626108E7" w14:textId="77777777" w:rsidR="00D30A9E" w:rsidRPr="00D30A9E" w:rsidRDefault="00D30A9E" w:rsidP="00D30A9E">
      <w:pPr>
        <w:rPr>
          <w:rFonts w:ascii="Arial Narrow" w:hAnsi="Arial Narrow"/>
          <w:b/>
        </w:rPr>
      </w:pPr>
    </w:p>
    <w:p w14:paraId="3F9F6E4B" w14:textId="77777777" w:rsidR="00D30A9E" w:rsidRPr="00D30A9E" w:rsidRDefault="00D30A9E" w:rsidP="00D30A9E">
      <w:pPr>
        <w:jc w:val="center"/>
        <w:rPr>
          <w:rFonts w:ascii="Arial Narrow" w:hAnsi="Arial Narrow"/>
          <w:b/>
        </w:rPr>
      </w:pPr>
      <w:r w:rsidRPr="00D30A9E">
        <w:rPr>
          <w:rFonts w:ascii="Arial Narrow" w:hAnsi="Arial Narrow"/>
          <w:b/>
        </w:rPr>
        <w:t>Članak 2.</w:t>
      </w:r>
    </w:p>
    <w:p w14:paraId="1BD471BA" w14:textId="7D7E0755" w:rsidR="00D30A9E" w:rsidRPr="00D30A9E" w:rsidRDefault="00D30A9E" w:rsidP="00D30A9E">
      <w:pPr>
        <w:rPr>
          <w:rFonts w:ascii="Arial Narrow" w:hAnsi="Arial Narrow"/>
        </w:rPr>
      </w:pPr>
      <w:r w:rsidRPr="00D30A9E">
        <w:rPr>
          <w:rFonts w:ascii="Arial Narrow" w:hAnsi="Arial Narrow"/>
          <w:lang w:val="pl-PL"/>
        </w:rPr>
        <w:t xml:space="preserve">Ova Odluka </w:t>
      </w:r>
      <w:r w:rsidRPr="00D30A9E">
        <w:rPr>
          <w:rFonts w:ascii="Arial Narrow" w:hAnsi="Arial Narrow"/>
        </w:rPr>
        <w:t>stupa na snagu prvog dana od dana objave u Službenom glasniku Općine Dubravica.</w:t>
      </w:r>
    </w:p>
    <w:p w14:paraId="401BBFAB" w14:textId="77777777" w:rsidR="00D30A9E" w:rsidRPr="00D30A9E" w:rsidRDefault="00D30A9E" w:rsidP="00D30A9E">
      <w:pPr>
        <w:pStyle w:val="Odlomakpopisa"/>
        <w:jc w:val="center"/>
        <w:rPr>
          <w:rFonts w:ascii="Arial Narrow" w:hAnsi="Arial Narrow"/>
        </w:rPr>
      </w:pPr>
      <w:r w:rsidRPr="00D30A9E">
        <w:rPr>
          <w:rFonts w:ascii="Arial Narrow" w:hAnsi="Arial Narrow"/>
        </w:rPr>
        <w:t>OPĆINSKO VIJEĆE OPĆINE DUBRAVICA</w:t>
      </w:r>
    </w:p>
    <w:p w14:paraId="0394C776" w14:textId="77777777" w:rsidR="00D30A9E" w:rsidRPr="00D30A9E" w:rsidRDefault="00D30A9E" w:rsidP="00D30A9E">
      <w:pPr>
        <w:pStyle w:val="Odlomakpopisa"/>
        <w:tabs>
          <w:tab w:val="left" w:pos="390"/>
          <w:tab w:val="num" w:pos="1080"/>
          <w:tab w:val="left" w:pos="3105"/>
        </w:tabs>
        <w:jc w:val="center"/>
        <w:rPr>
          <w:rFonts w:ascii="Arial Narrow" w:hAnsi="Arial Narrow"/>
          <w:lang w:val="pl-PL"/>
        </w:rPr>
      </w:pPr>
      <w:r w:rsidRPr="00D30A9E">
        <w:rPr>
          <w:rFonts w:ascii="Arial Narrow" w:hAnsi="Arial Narrow"/>
          <w:lang w:val="pl-PL"/>
        </w:rPr>
        <w:t>KLASA: 024-02/26-01/4</w:t>
      </w:r>
    </w:p>
    <w:p w14:paraId="7DB4A027" w14:textId="77777777" w:rsidR="00D30A9E" w:rsidRPr="00D30A9E" w:rsidRDefault="00D30A9E" w:rsidP="00D30A9E">
      <w:pPr>
        <w:pStyle w:val="Odlomakpopisa"/>
        <w:tabs>
          <w:tab w:val="left" w:pos="390"/>
          <w:tab w:val="num" w:pos="1080"/>
          <w:tab w:val="left" w:pos="3105"/>
        </w:tabs>
        <w:jc w:val="center"/>
        <w:rPr>
          <w:rFonts w:ascii="Arial Narrow" w:hAnsi="Arial Narrow"/>
          <w:lang w:val="pl-PL"/>
        </w:rPr>
      </w:pPr>
      <w:r w:rsidRPr="00D30A9E">
        <w:rPr>
          <w:rFonts w:ascii="Arial Narrow" w:hAnsi="Arial Narrow"/>
          <w:lang w:val="pl-PL"/>
        </w:rPr>
        <w:t>URBROJ: 238-40-02-26-16</w:t>
      </w:r>
    </w:p>
    <w:p w14:paraId="1570F168" w14:textId="77777777" w:rsidR="00D30A9E" w:rsidRPr="00D30A9E" w:rsidRDefault="00D30A9E" w:rsidP="00D30A9E">
      <w:pPr>
        <w:pStyle w:val="Odlomakpopisa"/>
        <w:tabs>
          <w:tab w:val="left" w:pos="390"/>
          <w:tab w:val="num" w:pos="1080"/>
          <w:tab w:val="left" w:pos="3105"/>
        </w:tabs>
        <w:jc w:val="center"/>
        <w:rPr>
          <w:rFonts w:ascii="Arial Narrow" w:hAnsi="Arial Narrow"/>
          <w:lang w:val="pl-PL"/>
        </w:rPr>
      </w:pPr>
      <w:r w:rsidRPr="00D30A9E">
        <w:rPr>
          <w:rFonts w:ascii="Arial Narrow" w:hAnsi="Arial Narrow"/>
          <w:lang w:val="pl-PL"/>
        </w:rPr>
        <w:t>Dubravica, 26. svibanj 2026.</w:t>
      </w:r>
    </w:p>
    <w:p w14:paraId="28E9D25D" w14:textId="77777777" w:rsidR="00D30A9E" w:rsidRPr="00D30A9E" w:rsidRDefault="00D30A9E" w:rsidP="00D30A9E">
      <w:pPr>
        <w:pStyle w:val="StandardWeb"/>
        <w:shd w:val="clear" w:color="auto" w:fill="FFFFFF"/>
        <w:spacing w:before="0" w:beforeAutospacing="0" w:after="0" w:afterAutospacing="0"/>
        <w:ind w:left="720"/>
        <w:rPr>
          <w:rFonts w:ascii="Arial Narrow" w:hAnsi="Arial Narrow"/>
          <w:b/>
          <w:color w:val="000000"/>
          <w:sz w:val="22"/>
          <w:szCs w:val="22"/>
        </w:rPr>
      </w:pPr>
      <w:r w:rsidRPr="00D30A9E">
        <w:rPr>
          <w:rFonts w:ascii="Arial Narrow" w:hAnsi="Arial Narrow"/>
          <w:b/>
          <w:color w:val="000000"/>
          <w:sz w:val="22"/>
          <w:szCs w:val="22"/>
        </w:rPr>
        <w:tab/>
      </w:r>
      <w:r w:rsidRPr="00D30A9E">
        <w:rPr>
          <w:rFonts w:ascii="Arial Narrow" w:hAnsi="Arial Narrow"/>
          <w:b/>
          <w:color w:val="000000"/>
          <w:sz w:val="22"/>
          <w:szCs w:val="22"/>
        </w:rPr>
        <w:tab/>
      </w:r>
      <w:r w:rsidRPr="00D30A9E">
        <w:rPr>
          <w:rFonts w:ascii="Arial Narrow" w:hAnsi="Arial Narrow"/>
          <w:b/>
          <w:color w:val="000000"/>
          <w:sz w:val="22"/>
          <w:szCs w:val="22"/>
        </w:rPr>
        <w:tab/>
      </w:r>
      <w:r w:rsidRPr="00D30A9E">
        <w:rPr>
          <w:rFonts w:ascii="Arial Narrow" w:hAnsi="Arial Narrow"/>
          <w:b/>
          <w:color w:val="000000"/>
          <w:sz w:val="22"/>
          <w:szCs w:val="22"/>
        </w:rPr>
        <w:tab/>
      </w:r>
      <w:r w:rsidRPr="00D30A9E">
        <w:rPr>
          <w:rFonts w:ascii="Arial Narrow" w:hAnsi="Arial Narrow"/>
          <w:b/>
          <w:color w:val="000000"/>
          <w:sz w:val="22"/>
          <w:szCs w:val="22"/>
        </w:rPr>
        <w:tab/>
      </w:r>
    </w:p>
    <w:p w14:paraId="2D37FA60" w14:textId="77777777" w:rsidR="00D30A9E" w:rsidRPr="00D30A9E" w:rsidRDefault="00D30A9E" w:rsidP="00D30A9E">
      <w:pPr>
        <w:pStyle w:val="StandardWeb"/>
        <w:shd w:val="clear" w:color="auto" w:fill="FFFFFF"/>
        <w:spacing w:before="0" w:beforeAutospacing="0" w:after="0" w:afterAutospacing="0"/>
        <w:ind w:left="720"/>
        <w:jc w:val="right"/>
        <w:rPr>
          <w:rFonts w:ascii="Arial Narrow" w:hAnsi="Arial Narrow"/>
          <w:sz w:val="22"/>
          <w:szCs w:val="22"/>
        </w:rPr>
      </w:pPr>
      <w:r w:rsidRPr="00D30A9E">
        <w:rPr>
          <w:rFonts w:ascii="Arial Narrow" w:hAnsi="Arial Narrow"/>
          <w:sz w:val="22"/>
          <w:szCs w:val="22"/>
        </w:rPr>
        <w:tab/>
      </w:r>
      <w:r w:rsidRPr="00D30A9E">
        <w:rPr>
          <w:rFonts w:ascii="Arial Narrow" w:hAnsi="Arial Narrow"/>
          <w:sz w:val="22"/>
          <w:szCs w:val="22"/>
        </w:rPr>
        <w:tab/>
      </w:r>
      <w:r w:rsidRPr="00D30A9E">
        <w:rPr>
          <w:rFonts w:ascii="Arial Narrow" w:hAnsi="Arial Narrow"/>
          <w:sz w:val="22"/>
          <w:szCs w:val="22"/>
        </w:rPr>
        <w:tab/>
      </w:r>
      <w:r w:rsidRPr="00D30A9E">
        <w:rPr>
          <w:rFonts w:ascii="Arial Narrow" w:hAnsi="Arial Narrow"/>
          <w:sz w:val="22"/>
          <w:szCs w:val="22"/>
        </w:rPr>
        <w:tab/>
      </w:r>
      <w:r w:rsidRPr="00D30A9E">
        <w:rPr>
          <w:rFonts w:ascii="Arial Narrow" w:hAnsi="Arial Narrow"/>
          <w:sz w:val="22"/>
          <w:szCs w:val="22"/>
        </w:rPr>
        <w:tab/>
      </w:r>
      <w:r w:rsidRPr="00D30A9E">
        <w:rPr>
          <w:rFonts w:ascii="Arial Narrow" w:hAnsi="Arial Narrow"/>
          <w:sz w:val="22"/>
          <w:szCs w:val="22"/>
        </w:rPr>
        <w:tab/>
      </w:r>
      <w:r w:rsidRPr="00D30A9E">
        <w:rPr>
          <w:rFonts w:ascii="Arial Narrow" w:hAnsi="Arial Narrow"/>
          <w:sz w:val="22"/>
          <w:szCs w:val="22"/>
        </w:rPr>
        <w:tab/>
        <w:t xml:space="preserve">Predsjednik Ivica </w:t>
      </w:r>
      <w:proofErr w:type="spellStart"/>
      <w:r w:rsidRPr="00D30A9E">
        <w:rPr>
          <w:rFonts w:ascii="Arial Narrow" w:hAnsi="Arial Narrow"/>
          <w:sz w:val="22"/>
          <w:szCs w:val="22"/>
        </w:rPr>
        <w:t>Stiperski</w:t>
      </w:r>
      <w:proofErr w:type="spellEnd"/>
    </w:p>
    <w:p w14:paraId="21FBBDF6" w14:textId="208DE1C7" w:rsidR="008F76A1" w:rsidRDefault="008F76A1"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049408" behindDoc="0" locked="0" layoutInCell="1" allowOverlap="1" wp14:anchorId="7E31FC18" wp14:editId="5EA1279E">
                <wp:simplePos x="0" y="0"/>
                <wp:positionH relativeFrom="margin">
                  <wp:posOffset>0</wp:posOffset>
                </wp:positionH>
                <wp:positionV relativeFrom="paragraph">
                  <wp:posOffset>114300</wp:posOffset>
                </wp:positionV>
                <wp:extent cx="454025" cy="317500"/>
                <wp:effectExtent l="57150" t="114300" r="136525" b="82550"/>
                <wp:wrapNone/>
                <wp:docPr id="1122596666"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B1EB75F" w14:textId="556F4DB1"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5</w:t>
                            </w:r>
                          </w:p>
                          <w:p w14:paraId="346D6512" w14:textId="77777777" w:rsidR="008F76A1" w:rsidRPr="00104EAC" w:rsidRDefault="008F76A1" w:rsidP="008F76A1">
                            <w:pPr>
                              <w:jc w:val="center"/>
                              <w:rPr>
                                <w:rFonts w:ascii="Arial Narrow" w:hAnsi="Arial Narrow"/>
                                <w:sz w:val="24"/>
                                <w:szCs w:val="24"/>
                              </w:rPr>
                            </w:pPr>
                          </w:p>
                          <w:p w14:paraId="63CB27CC" w14:textId="77777777" w:rsidR="008F76A1" w:rsidRDefault="008F76A1" w:rsidP="008F76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1FC18" id="_x0000_s1040" style="position:absolute;left:0;text-align:left;margin-left:0;margin-top:9pt;width:35.75pt;height:25pt;z-index:25204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XQ2wIAAOkFAAAOAAAAZHJzL2Uyb0RvYy54bWysVFtP2zAUfp+0/2D5faQpLZSKFFVcpkkM&#10;EGXi+cRxGgvH9mynKfz6HTtJW9j2Mk2RHJ+Lz/nO9fxiW0uy4dYJrTKaHo0o4YrpQqh1Rn883XyZ&#10;UeI8qAKkVjyjr9zRi8XnT+etmfOxrrQsuCVoRLl5azJaeW/mSeJYxWtwR9pwhcJS2xo8knadFBZa&#10;tF7LZDwanSSttoWxmnHnkHvVCeki2i9Lzvx9WTruicwoYvPxtPHMw5kszmG+tmAqwXoY8A8oahAK&#10;ne5MXYEH0ljxm6laMKudLv0R03Wiy1IwHmPAaNLRh2hWFRgeY8HkOLNLk/t/ZtndZmUeLKahNW7u&#10;8Bqi2Ja2Dn/ER7YxWa+7ZPGtJwyZk+lkNJ5SwlB0nJ5ORzGZyf6xsc5/5bom4ZJRqxtVPGJBYp5g&#10;c+s8ekX9QS84dFqK4kZIGQm7zi+lJRvA4l2fXp9cn8S3sqm/66JjB7+DY9fpR6PvDElF2oxOoyph&#10;gG1WSvAIvTZFRj2W/uWpwgISkGvsYuZt9PPORm+887qchq9TqqDgHTfY7zvKC+U75tme6cDvcKfH&#10;Ax8z8FfgITVX4KrOVMQTOhafSBUyxGOHYyZjsRrP7aoqWpLLxj4ChjYdzRARKUQowPEs7Qhs/3QW&#10;caGsCzmXlFjtn4WvYtOFagebAcCuBLkE9hLZIE0FHajJQRy9dgSoBzSROgCa7Bst3Pw23xKBWNNJ&#10;CC2wcl28PtiAJ7aeM+xGII5bcP4BLI4nwsaV4+/xKKXG0ur+Rkml7duf+EEfpwallLQ47hl1Pxuw&#10;nBL5TeE8naWTSdgPkZhMT8dI2ENJfihRTX2psSlTXG6GxWvQ93K4llbXz7iZlsErikAx9N21Vk9c&#10;+m4N4W5jfLmMargTDPhbtTIsGB8q8LR9Bmv6OfI4gHd6WA0w/zBJnW54qfSy8boUccz2ecV6BAL3&#10;SaxMv/vCwjqko9Z+Qy9+AQAA//8DAFBLAwQUAAYACAAAACEAh+FvtdgAAAAFAQAADwAAAGRycy9k&#10;b3ducmV2LnhtbEyOwU7DMBBE70j8g7VI3KhTpJYqxKkqJNRjS8gBbtt4SaLa6yh20/D3LCc4rWZn&#10;NPOK7eydmmiMfWADy0UGirgJtufWQP3++rABFROyRReYDHxThG15e1NgbsOV32iqUqukhGOOBrqU&#10;hlzr2HTkMS7CQCzeVxg9JpFjq+2IVyn3Tj9m2Vp77FkWOhzopaPmXF28geyzqo+un93HnqbVXh8O&#10;dXXUxtzfzbtnUInm9BeGX3xBh1KYTuHCNionHZKT70auuE/LFaiTgbVoXRb6P335AwAA//8DAFBL&#10;AQItABQABgAIAAAAIQC2gziS/gAAAOEBAAATAAAAAAAAAAAAAAAAAAAAAABbQ29udGVudF9UeXBl&#10;c10ueG1sUEsBAi0AFAAGAAgAAAAhADj9If/WAAAAlAEAAAsAAAAAAAAAAAAAAAAALwEAAF9yZWxz&#10;Ly5yZWxzUEsBAi0AFAAGAAgAAAAhACYM5dDbAgAA6QUAAA4AAAAAAAAAAAAAAAAALgIAAGRycy9l&#10;Mm9Eb2MueG1sUEsBAi0AFAAGAAgAAAAhAIfhb7XYAAAABQEAAA8AAAAAAAAAAAAAAAAANQUAAGRy&#10;cy9kb3ducmV2LnhtbFBLBQYAAAAABAAEAPMAAAA6BgAAAAA=&#10;" fillcolor="#afabab" strokecolor="#8e8e8e" strokeweight="1.52778mm">
                <v:stroke linestyle="thickThin"/>
                <v:shadow on="t" color="black" opacity="26214f" origin="-.5,.5" offset=".74836mm,-.74836mm"/>
                <v:textbox>
                  <w:txbxContent>
                    <w:p w14:paraId="0B1EB75F" w14:textId="556F4DB1"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5</w:t>
                      </w:r>
                    </w:p>
                    <w:p w14:paraId="346D6512" w14:textId="77777777" w:rsidR="008F76A1" w:rsidRPr="00104EAC" w:rsidRDefault="008F76A1" w:rsidP="008F76A1">
                      <w:pPr>
                        <w:jc w:val="center"/>
                        <w:rPr>
                          <w:rFonts w:ascii="Arial Narrow" w:hAnsi="Arial Narrow"/>
                          <w:sz w:val="24"/>
                          <w:szCs w:val="24"/>
                        </w:rPr>
                      </w:pPr>
                    </w:p>
                    <w:p w14:paraId="63CB27CC" w14:textId="77777777" w:rsidR="008F76A1" w:rsidRDefault="008F76A1" w:rsidP="008F76A1">
                      <w:pPr>
                        <w:jc w:val="center"/>
                      </w:pPr>
                    </w:p>
                  </w:txbxContent>
                </v:textbox>
                <w10:wrap anchorx="margin"/>
              </v:roundrect>
            </w:pict>
          </mc:Fallback>
        </mc:AlternateContent>
      </w:r>
    </w:p>
    <w:p w14:paraId="5D283E29" w14:textId="77777777" w:rsidR="005F0918" w:rsidRDefault="005F0918" w:rsidP="005F0918">
      <w:pPr>
        <w:tabs>
          <w:tab w:val="left" w:pos="390"/>
          <w:tab w:val="num" w:pos="1080"/>
          <w:tab w:val="left" w:pos="3105"/>
        </w:tabs>
        <w:rPr>
          <w:b/>
          <w:lang w:val="pl-PL"/>
        </w:rPr>
      </w:pPr>
    </w:p>
    <w:p w14:paraId="6BE58914" w14:textId="77777777" w:rsidR="005F0918" w:rsidRPr="005F0918" w:rsidRDefault="005F0918" w:rsidP="005F0918">
      <w:pPr>
        <w:rPr>
          <w:rFonts w:ascii="Arial Narrow" w:hAnsi="Arial Narrow"/>
        </w:rPr>
      </w:pPr>
      <w:r w:rsidRPr="005F0918">
        <w:rPr>
          <w:rFonts w:ascii="Arial Narrow" w:hAnsi="Arial Narrow"/>
          <w:lang w:val="pl-PL"/>
        </w:rPr>
        <w:t xml:space="preserve">Na </w:t>
      </w:r>
      <w:r w:rsidRPr="005F0918">
        <w:rPr>
          <w:rFonts w:ascii="Arial Narrow" w:hAnsi="Arial Narrow"/>
        </w:rPr>
        <w:t>temelju članaka 13., 17. i 41. Zakona o socijalnoj skrbi („Narodne novine” broj 18/22, 46/22, 119/22, 71/23, 156/23, 61/25), članka 19. stavka 1. alineje 5. Zakona o lokalnoj i područnoj (regionalnoj) samoupravi („Narodne novine” broj </w:t>
      </w:r>
      <w:hyperlink r:id="rId44" w:history="1">
        <w:r w:rsidRPr="005F0918">
          <w:rPr>
            <w:rFonts w:ascii="Arial Narrow" w:hAnsi="Arial Narrow"/>
          </w:rPr>
          <w:t>33/01</w:t>
        </w:r>
      </w:hyperlink>
      <w:r w:rsidRPr="005F0918">
        <w:rPr>
          <w:rFonts w:ascii="Arial Narrow" w:hAnsi="Arial Narrow"/>
        </w:rPr>
        <w:t>, </w:t>
      </w:r>
      <w:hyperlink r:id="rId45" w:history="1">
        <w:r w:rsidRPr="005F0918">
          <w:rPr>
            <w:rFonts w:ascii="Arial Narrow" w:hAnsi="Arial Narrow"/>
          </w:rPr>
          <w:t>60/01</w:t>
        </w:r>
      </w:hyperlink>
      <w:r w:rsidRPr="005F0918">
        <w:rPr>
          <w:rFonts w:ascii="Arial Narrow" w:hAnsi="Arial Narrow"/>
        </w:rPr>
        <w:t>, </w:t>
      </w:r>
      <w:hyperlink r:id="rId46" w:history="1">
        <w:r w:rsidRPr="005F0918">
          <w:rPr>
            <w:rFonts w:ascii="Arial Narrow" w:hAnsi="Arial Narrow"/>
          </w:rPr>
          <w:t>129/05</w:t>
        </w:r>
      </w:hyperlink>
      <w:r w:rsidRPr="005F0918">
        <w:rPr>
          <w:rFonts w:ascii="Arial Narrow" w:hAnsi="Arial Narrow"/>
        </w:rPr>
        <w:t>, </w:t>
      </w:r>
      <w:hyperlink r:id="rId47" w:history="1">
        <w:r w:rsidRPr="005F0918">
          <w:rPr>
            <w:rFonts w:ascii="Arial Narrow" w:hAnsi="Arial Narrow"/>
          </w:rPr>
          <w:t>109/07</w:t>
        </w:r>
      </w:hyperlink>
      <w:r w:rsidRPr="005F0918">
        <w:rPr>
          <w:rFonts w:ascii="Arial Narrow" w:hAnsi="Arial Narrow"/>
        </w:rPr>
        <w:t>, </w:t>
      </w:r>
      <w:hyperlink r:id="rId48" w:history="1">
        <w:r w:rsidRPr="005F0918">
          <w:rPr>
            <w:rFonts w:ascii="Arial Narrow" w:hAnsi="Arial Narrow"/>
          </w:rPr>
          <w:t>125/08</w:t>
        </w:r>
      </w:hyperlink>
      <w:r w:rsidRPr="005F0918">
        <w:rPr>
          <w:rFonts w:ascii="Arial Narrow" w:hAnsi="Arial Narrow"/>
        </w:rPr>
        <w:t>, </w:t>
      </w:r>
      <w:hyperlink r:id="rId49" w:history="1">
        <w:r w:rsidRPr="005F0918">
          <w:rPr>
            <w:rFonts w:ascii="Arial Narrow" w:hAnsi="Arial Narrow"/>
          </w:rPr>
          <w:t>36/09</w:t>
        </w:r>
      </w:hyperlink>
      <w:r w:rsidRPr="005F0918">
        <w:rPr>
          <w:rFonts w:ascii="Arial Narrow" w:hAnsi="Arial Narrow"/>
        </w:rPr>
        <w:t>, </w:t>
      </w:r>
      <w:hyperlink r:id="rId50" w:history="1">
        <w:r w:rsidRPr="005F0918">
          <w:rPr>
            <w:rFonts w:ascii="Arial Narrow" w:hAnsi="Arial Narrow"/>
          </w:rPr>
          <w:t>36/09</w:t>
        </w:r>
      </w:hyperlink>
      <w:r w:rsidRPr="005F0918">
        <w:rPr>
          <w:rFonts w:ascii="Arial Narrow" w:hAnsi="Arial Narrow"/>
        </w:rPr>
        <w:t>,</w:t>
      </w:r>
      <w:r w:rsidRPr="005F0918">
        <w:rPr>
          <w:rFonts w:ascii="Arial Narrow" w:hAnsi="Arial Narrow"/>
          <w:lang w:val="pl-PL"/>
        </w:rPr>
        <w:t> </w:t>
      </w:r>
      <w:r w:rsidRPr="005F0918">
        <w:rPr>
          <w:rFonts w:ascii="Arial Narrow" w:hAnsi="Arial Narrow"/>
        </w:rPr>
        <w:fldChar w:fldCharType="begin"/>
      </w:r>
      <w:r w:rsidRPr="005F0918">
        <w:rPr>
          <w:rFonts w:ascii="Arial Narrow" w:hAnsi="Arial Narrow"/>
        </w:rPr>
        <w:instrText>HYPERLINK "https://www.zakon.hr/cms.htm?id=267"</w:instrText>
      </w:r>
      <w:r w:rsidRPr="005F0918">
        <w:rPr>
          <w:rFonts w:ascii="Arial Narrow" w:hAnsi="Arial Narrow"/>
        </w:rPr>
      </w:r>
      <w:r w:rsidRPr="005F0918">
        <w:rPr>
          <w:rFonts w:ascii="Arial Narrow" w:hAnsi="Arial Narrow"/>
        </w:rPr>
        <w:fldChar w:fldCharType="separate"/>
      </w:r>
      <w:r w:rsidRPr="005F0918">
        <w:rPr>
          <w:rFonts w:ascii="Arial Narrow" w:hAnsi="Arial Narrow"/>
          <w:lang w:val="pl-PL"/>
        </w:rPr>
        <w:t>150/11</w:t>
      </w:r>
      <w:r w:rsidRPr="005F0918">
        <w:rPr>
          <w:rFonts w:ascii="Arial Narrow" w:hAnsi="Arial Narrow"/>
        </w:rPr>
        <w:fldChar w:fldCharType="end"/>
      </w:r>
      <w:r w:rsidRPr="005F0918">
        <w:rPr>
          <w:rFonts w:ascii="Arial Narrow" w:hAnsi="Arial Narrow"/>
          <w:lang w:val="pl-PL"/>
        </w:rPr>
        <w:t xml:space="preserve">, </w:t>
      </w:r>
      <w:hyperlink r:id="rId51" w:history="1">
        <w:r w:rsidRPr="005F0918">
          <w:rPr>
            <w:rFonts w:ascii="Arial Narrow" w:hAnsi="Arial Narrow"/>
            <w:lang w:val="pl-PL"/>
          </w:rPr>
          <w:t>144/12</w:t>
        </w:r>
      </w:hyperlink>
      <w:r w:rsidRPr="005F0918">
        <w:rPr>
          <w:rFonts w:ascii="Arial Narrow" w:hAnsi="Arial Narrow"/>
          <w:lang w:val="pl-PL"/>
        </w:rPr>
        <w:t>, </w:t>
      </w:r>
      <w:hyperlink r:id="rId52" w:history="1">
        <w:r w:rsidRPr="005F0918">
          <w:rPr>
            <w:rFonts w:ascii="Arial Narrow" w:hAnsi="Arial Narrow"/>
            <w:lang w:val="pl-PL"/>
          </w:rPr>
          <w:t>19/13</w:t>
        </w:r>
      </w:hyperlink>
      <w:r w:rsidRPr="005F0918">
        <w:rPr>
          <w:rFonts w:ascii="Arial Narrow" w:hAnsi="Arial Narrow"/>
          <w:lang w:val="pl-PL"/>
        </w:rPr>
        <w:t>, </w:t>
      </w:r>
      <w:hyperlink r:id="rId53" w:history="1">
        <w:r w:rsidRPr="005F0918">
          <w:rPr>
            <w:rFonts w:ascii="Arial Narrow" w:hAnsi="Arial Narrow"/>
            <w:lang w:val="pl-PL"/>
          </w:rPr>
          <w:t>137/15</w:t>
        </w:r>
      </w:hyperlink>
      <w:r w:rsidRPr="005F0918">
        <w:rPr>
          <w:rFonts w:ascii="Arial Narrow" w:hAnsi="Arial Narrow"/>
          <w:lang w:val="pl-PL"/>
        </w:rPr>
        <w:t>, </w:t>
      </w:r>
      <w:hyperlink r:id="rId54" w:tgtFrame="_blank" w:history="1">
        <w:r w:rsidRPr="005F0918">
          <w:rPr>
            <w:rFonts w:ascii="Arial Narrow" w:hAnsi="Arial Narrow"/>
            <w:lang w:val="pl-PL"/>
          </w:rPr>
          <w:t>123/17</w:t>
        </w:r>
      </w:hyperlink>
      <w:r w:rsidRPr="005F0918">
        <w:rPr>
          <w:rFonts w:ascii="Arial Narrow" w:hAnsi="Arial Narrow"/>
          <w:lang w:val="pl-PL"/>
        </w:rPr>
        <w:t>, </w:t>
      </w:r>
      <w:hyperlink r:id="rId55" w:history="1">
        <w:r w:rsidRPr="005F0918">
          <w:rPr>
            <w:rFonts w:ascii="Arial Narrow" w:hAnsi="Arial Narrow"/>
            <w:lang w:val="pl-PL"/>
          </w:rPr>
          <w:t>98/19</w:t>
        </w:r>
      </w:hyperlink>
      <w:r w:rsidRPr="005F0918">
        <w:rPr>
          <w:rFonts w:ascii="Arial Narrow" w:hAnsi="Arial Narrow"/>
          <w:lang w:val="pl-PL"/>
        </w:rPr>
        <w:t xml:space="preserve">, 144/20) i </w:t>
      </w:r>
      <w:r w:rsidRPr="005F0918">
        <w:rPr>
          <w:rFonts w:ascii="Arial Narrow" w:hAnsi="Arial Narrow"/>
        </w:rPr>
        <w:t xml:space="preserve">članka 21. Statuta Općine Dubravica („Službeni glasnik Općine Dubravica“ br. 01/2021, 03/2024, 04/2025) Općinsko vijeće Općine Dubravica na svojoj 07. sjednici održanoj dana 26. svibnja 2026. godine donosi </w:t>
      </w:r>
    </w:p>
    <w:p w14:paraId="5FC8AA77" w14:textId="77777777" w:rsidR="005F0918" w:rsidRPr="005F0918" w:rsidRDefault="005F0918" w:rsidP="005F0918">
      <w:pPr>
        <w:rPr>
          <w:rFonts w:ascii="Arial Narrow" w:hAnsi="Arial Narrow"/>
        </w:rPr>
      </w:pPr>
    </w:p>
    <w:p w14:paraId="30408E25" w14:textId="77777777" w:rsidR="005F0918" w:rsidRPr="005F0918" w:rsidRDefault="005F0918" w:rsidP="005F0918">
      <w:pPr>
        <w:tabs>
          <w:tab w:val="left" w:pos="1256"/>
        </w:tabs>
        <w:jc w:val="center"/>
        <w:rPr>
          <w:rFonts w:ascii="Arial Narrow" w:hAnsi="Arial Narrow"/>
          <w:b/>
        </w:rPr>
      </w:pPr>
      <w:r w:rsidRPr="005F0918">
        <w:rPr>
          <w:rFonts w:ascii="Arial Narrow" w:hAnsi="Arial Narrow"/>
          <w:b/>
        </w:rPr>
        <w:t>ODLUKU O I. IZMJENAMA I DOPUNAMA</w:t>
      </w:r>
    </w:p>
    <w:p w14:paraId="3799DF09" w14:textId="77777777" w:rsidR="005F0918" w:rsidRPr="005F0918" w:rsidRDefault="005F0918" w:rsidP="005F0918">
      <w:pPr>
        <w:tabs>
          <w:tab w:val="left" w:pos="1256"/>
        </w:tabs>
        <w:jc w:val="center"/>
        <w:rPr>
          <w:rFonts w:ascii="Arial Narrow" w:hAnsi="Arial Narrow"/>
          <w:b/>
        </w:rPr>
      </w:pPr>
      <w:r w:rsidRPr="005F0918">
        <w:rPr>
          <w:rFonts w:ascii="Arial Narrow" w:hAnsi="Arial Narrow"/>
          <w:b/>
        </w:rPr>
        <w:t xml:space="preserve">PROGRAMA </w:t>
      </w:r>
    </w:p>
    <w:p w14:paraId="250E1B96" w14:textId="77777777" w:rsidR="005F0918" w:rsidRPr="005F0918" w:rsidRDefault="005F0918" w:rsidP="005F0918">
      <w:pPr>
        <w:jc w:val="center"/>
        <w:rPr>
          <w:rFonts w:ascii="Arial Narrow" w:hAnsi="Arial Narrow"/>
          <w:b/>
        </w:rPr>
      </w:pPr>
      <w:r w:rsidRPr="005F0918">
        <w:rPr>
          <w:rFonts w:ascii="Arial Narrow" w:hAnsi="Arial Narrow"/>
          <w:b/>
        </w:rPr>
        <w:t>SOCIJALNE ZAŠTITE ZA 2026. GODINU</w:t>
      </w:r>
    </w:p>
    <w:p w14:paraId="29450FA0" w14:textId="77777777" w:rsidR="005F0918" w:rsidRPr="005F0918" w:rsidRDefault="005F0918" w:rsidP="005F0918">
      <w:pPr>
        <w:jc w:val="center"/>
        <w:rPr>
          <w:rFonts w:ascii="Arial Narrow" w:hAnsi="Arial Narrow"/>
          <w:b/>
        </w:rPr>
      </w:pPr>
    </w:p>
    <w:p w14:paraId="59754790" w14:textId="77777777" w:rsidR="005F0918" w:rsidRPr="005F0918" w:rsidRDefault="005F0918" w:rsidP="005F0918">
      <w:pPr>
        <w:tabs>
          <w:tab w:val="left" w:pos="3105"/>
        </w:tabs>
        <w:jc w:val="center"/>
        <w:rPr>
          <w:rFonts w:ascii="Arial Narrow" w:hAnsi="Arial Narrow"/>
          <w:b/>
          <w:lang w:val="pl-PL"/>
        </w:rPr>
      </w:pPr>
      <w:r w:rsidRPr="005F0918">
        <w:rPr>
          <w:rFonts w:ascii="Arial Narrow" w:hAnsi="Arial Narrow"/>
          <w:b/>
          <w:lang w:val="pl-PL"/>
        </w:rPr>
        <w:t>Članak 1.</w:t>
      </w:r>
    </w:p>
    <w:p w14:paraId="0347425F" w14:textId="77777777" w:rsidR="005F0918" w:rsidRPr="005F0918" w:rsidRDefault="005F0918" w:rsidP="005F0918">
      <w:pPr>
        <w:tabs>
          <w:tab w:val="left" w:pos="3105"/>
        </w:tabs>
        <w:jc w:val="center"/>
        <w:rPr>
          <w:rFonts w:ascii="Arial Narrow" w:hAnsi="Arial Narrow"/>
          <w:b/>
          <w:lang w:val="pl-PL"/>
        </w:rPr>
      </w:pPr>
    </w:p>
    <w:p w14:paraId="5FC9EEEE" w14:textId="77777777" w:rsidR="005F0918" w:rsidRPr="005F0918" w:rsidRDefault="005F0918" w:rsidP="005F0918">
      <w:pPr>
        <w:tabs>
          <w:tab w:val="left" w:pos="3105"/>
        </w:tabs>
        <w:rPr>
          <w:rFonts w:ascii="Arial Narrow" w:hAnsi="Arial Narrow"/>
          <w:lang w:val="pl-PL"/>
        </w:rPr>
      </w:pPr>
      <w:r w:rsidRPr="005F0918">
        <w:rPr>
          <w:rFonts w:ascii="Arial Narrow" w:hAnsi="Arial Narrow"/>
          <w:lang w:val="pl-PL"/>
        </w:rPr>
        <w:t>Program socijalne zaštite za 2026. godinu („Službeni glasnik Općine Dubravica” broj 07/2025) ovom se Odlukom o I. Izmjenama i dopunama, mijenja i glasi:</w:t>
      </w:r>
    </w:p>
    <w:p w14:paraId="60E0180C" w14:textId="77777777" w:rsidR="005F0918" w:rsidRPr="005F0918" w:rsidRDefault="005F0918" w:rsidP="005F0918">
      <w:pPr>
        <w:tabs>
          <w:tab w:val="left" w:pos="3105"/>
        </w:tabs>
        <w:rPr>
          <w:rFonts w:ascii="Arial Narrow" w:hAnsi="Arial Narrow"/>
          <w:lang w:val="pl-PL"/>
        </w:rPr>
      </w:pPr>
    </w:p>
    <w:tbl>
      <w:tblPr>
        <w:tblW w:w="15080" w:type="dxa"/>
        <w:tblInd w:w="-142" w:type="dxa"/>
        <w:tblLook w:val="04A0" w:firstRow="1" w:lastRow="0" w:firstColumn="1" w:lastColumn="0" w:noHBand="0" w:noVBand="1"/>
      </w:tblPr>
      <w:tblGrid>
        <w:gridCol w:w="1485"/>
        <w:gridCol w:w="1295"/>
        <w:gridCol w:w="6363"/>
        <w:gridCol w:w="1726"/>
        <w:gridCol w:w="1676"/>
        <w:gridCol w:w="1676"/>
        <w:gridCol w:w="1205"/>
      </w:tblGrid>
      <w:tr w:rsidR="005F0918" w:rsidRPr="005F0918" w14:paraId="7D0BF3EC" w14:textId="77777777" w:rsidTr="00704D45">
        <w:trPr>
          <w:trHeight w:val="1485"/>
        </w:trPr>
        <w:tc>
          <w:tcPr>
            <w:tcW w:w="1428" w:type="dxa"/>
            <w:tcBorders>
              <w:top w:val="nil"/>
              <w:left w:val="nil"/>
              <w:bottom w:val="nil"/>
              <w:right w:val="nil"/>
            </w:tcBorders>
            <w:noWrap/>
            <w:vAlign w:val="bottom"/>
            <w:hideMark/>
          </w:tcPr>
          <w:p w14:paraId="1007714F" w14:textId="77777777" w:rsidR="005F0918" w:rsidRPr="005F0918" w:rsidRDefault="005F0918" w:rsidP="00C1350C">
            <w:pPr>
              <w:rPr>
                <w:rFonts w:ascii="Arial Narrow" w:hAnsi="Arial Narrow" w:cs="Arial"/>
                <w:b/>
                <w:bCs/>
              </w:rPr>
            </w:pPr>
            <w:r w:rsidRPr="005F0918">
              <w:rPr>
                <w:rFonts w:ascii="Arial Narrow" w:hAnsi="Arial Narrow" w:cs="Arial"/>
                <w:b/>
                <w:bCs/>
              </w:rPr>
              <w:lastRenderedPageBreak/>
              <w:t>POZICIJA</w:t>
            </w:r>
          </w:p>
        </w:tc>
        <w:tc>
          <w:tcPr>
            <w:tcW w:w="1246" w:type="dxa"/>
            <w:tcBorders>
              <w:top w:val="nil"/>
              <w:left w:val="nil"/>
              <w:bottom w:val="nil"/>
              <w:right w:val="nil"/>
            </w:tcBorders>
            <w:vAlign w:val="bottom"/>
            <w:hideMark/>
          </w:tcPr>
          <w:p w14:paraId="08929B3A" w14:textId="77777777" w:rsidR="005F0918" w:rsidRPr="005F0918" w:rsidRDefault="005F0918" w:rsidP="00C1350C">
            <w:pPr>
              <w:rPr>
                <w:rFonts w:ascii="Arial Narrow" w:hAnsi="Arial Narrow" w:cs="Arial"/>
                <w:b/>
                <w:bCs/>
              </w:rPr>
            </w:pPr>
            <w:r w:rsidRPr="005F0918">
              <w:rPr>
                <w:rFonts w:ascii="Arial Narrow" w:hAnsi="Arial Narrow" w:cs="Arial"/>
                <w:b/>
                <w:bCs/>
              </w:rPr>
              <w:t xml:space="preserve">BROJ </w:t>
            </w:r>
            <w:r w:rsidRPr="005F0918">
              <w:rPr>
                <w:rFonts w:ascii="Arial Narrow" w:hAnsi="Arial Narrow" w:cs="Arial"/>
                <w:b/>
                <w:bCs/>
              </w:rPr>
              <w:br/>
              <w:t>KONTA</w:t>
            </w:r>
          </w:p>
        </w:tc>
        <w:tc>
          <w:tcPr>
            <w:tcW w:w="6363" w:type="dxa"/>
            <w:tcBorders>
              <w:top w:val="nil"/>
              <w:left w:val="nil"/>
              <w:bottom w:val="nil"/>
              <w:right w:val="nil"/>
            </w:tcBorders>
            <w:noWrap/>
            <w:vAlign w:val="bottom"/>
            <w:hideMark/>
          </w:tcPr>
          <w:p w14:paraId="7B59A408" w14:textId="77777777" w:rsidR="005F0918" w:rsidRPr="005F0918" w:rsidRDefault="005F0918" w:rsidP="00C1350C">
            <w:pPr>
              <w:rPr>
                <w:rFonts w:ascii="Arial Narrow" w:hAnsi="Arial Narrow" w:cs="Arial"/>
                <w:b/>
                <w:bCs/>
              </w:rPr>
            </w:pPr>
            <w:r w:rsidRPr="005F0918">
              <w:rPr>
                <w:rFonts w:ascii="Arial Narrow" w:hAnsi="Arial Narrow" w:cs="Arial"/>
                <w:b/>
                <w:bCs/>
              </w:rPr>
              <w:t>VRSTA PRIHODA / PRIMITAKA</w:t>
            </w:r>
          </w:p>
        </w:tc>
        <w:tc>
          <w:tcPr>
            <w:tcW w:w="1660" w:type="dxa"/>
            <w:tcBorders>
              <w:top w:val="nil"/>
              <w:left w:val="nil"/>
              <w:bottom w:val="nil"/>
              <w:right w:val="nil"/>
            </w:tcBorders>
            <w:noWrap/>
            <w:vAlign w:val="bottom"/>
            <w:hideMark/>
          </w:tcPr>
          <w:p w14:paraId="38F6CE4D" w14:textId="77777777" w:rsidR="005F0918" w:rsidRPr="005F0918" w:rsidRDefault="005F0918" w:rsidP="00C1350C">
            <w:pPr>
              <w:rPr>
                <w:rFonts w:ascii="Arial Narrow" w:hAnsi="Arial Narrow" w:cs="Arial"/>
                <w:b/>
                <w:bCs/>
              </w:rPr>
            </w:pPr>
            <w:r w:rsidRPr="005F0918">
              <w:rPr>
                <w:rFonts w:ascii="Arial Narrow" w:hAnsi="Arial Narrow" w:cs="Arial"/>
                <w:b/>
                <w:bCs/>
              </w:rPr>
              <w:t>PLANIRANO</w:t>
            </w:r>
          </w:p>
        </w:tc>
        <w:tc>
          <w:tcPr>
            <w:tcW w:w="1612" w:type="dxa"/>
            <w:tcBorders>
              <w:top w:val="nil"/>
              <w:left w:val="nil"/>
              <w:bottom w:val="nil"/>
              <w:right w:val="nil"/>
            </w:tcBorders>
            <w:noWrap/>
            <w:vAlign w:val="bottom"/>
            <w:hideMark/>
          </w:tcPr>
          <w:p w14:paraId="6F554280" w14:textId="77777777" w:rsidR="005F0918" w:rsidRPr="005F0918" w:rsidRDefault="005F0918" w:rsidP="00C1350C">
            <w:pPr>
              <w:rPr>
                <w:rFonts w:ascii="Arial Narrow" w:hAnsi="Arial Narrow" w:cs="Arial"/>
                <w:b/>
                <w:bCs/>
              </w:rPr>
            </w:pPr>
            <w:r w:rsidRPr="005F0918">
              <w:rPr>
                <w:rFonts w:ascii="Arial Narrow" w:hAnsi="Arial Narrow" w:cs="Arial"/>
                <w:b/>
                <w:bCs/>
              </w:rPr>
              <w:t>PROMJENA IZNOS</w:t>
            </w:r>
          </w:p>
        </w:tc>
        <w:tc>
          <w:tcPr>
            <w:tcW w:w="1612" w:type="dxa"/>
            <w:tcBorders>
              <w:top w:val="nil"/>
              <w:left w:val="nil"/>
              <w:bottom w:val="nil"/>
              <w:right w:val="nil"/>
            </w:tcBorders>
            <w:vAlign w:val="bottom"/>
            <w:hideMark/>
          </w:tcPr>
          <w:p w14:paraId="34E5233C" w14:textId="77777777" w:rsidR="005F0918" w:rsidRPr="005F0918" w:rsidRDefault="005F0918" w:rsidP="00C1350C">
            <w:pPr>
              <w:rPr>
                <w:rFonts w:ascii="Arial Narrow" w:hAnsi="Arial Narrow" w:cs="Arial"/>
                <w:b/>
                <w:bCs/>
              </w:rPr>
            </w:pPr>
            <w:r w:rsidRPr="005F0918">
              <w:rPr>
                <w:rFonts w:ascii="Arial Narrow" w:hAnsi="Arial Narrow" w:cs="Arial"/>
                <w:b/>
                <w:bCs/>
              </w:rPr>
              <w:t xml:space="preserve">PROMJENA </w:t>
            </w:r>
            <w:r w:rsidRPr="005F0918">
              <w:rPr>
                <w:rFonts w:ascii="Arial Narrow" w:hAnsi="Arial Narrow" w:cs="Arial"/>
                <w:b/>
                <w:bCs/>
              </w:rPr>
              <w:br/>
              <w:t>POSTOTAK</w:t>
            </w:r>
          </w:p>
        </w:tc>
        <w:tc>
          <w:tcPr>
            <w:tcW w:w="1159" w:type="dxa"/>
            <w:tcBorders>
              <w:top w:val="nil"/>
              <w:left w:val="nil"/>
              <w:bottom w:val="nil"/>
              <w:right w:val="nil"/>
            </w:tcBorders>
            <w:noWrap/>
            <w:vAlign w:val="bottom"/>
            <w:hideMark/>
          </w:tcPr>
          <w:p w14:paraId="55857CA7" w14:textId="77777777" w:rsidR="005F0918" w:rsidRPr="005F0918" w:rsidRDefault="005F0918" w:rsidP="00C1350C">
            <w:pPr>
              <w:rPr>
                <w:rFonts w:ascii="Arial Narrow" w:hAnsi="Arial Narrow" w:cs="Arial"/>
                <w:b/>
                <w:bCs/>
              </w:rPr>
            </w:pPr>
            <w:r w:rsidRPr="005F0918">
              <w:rPr>
                <w:rFonts w:ascii="Arial Narrow" w:hAnsi="Arial Narrow" w:cs="Arial"/>
                <w:b/>
                <w:bCs/>
              </w:rPr>
              <w:t>NOVI IZNOS</w:t>
            </w:r>
          </w:p>
        </w:tc>
      </w:tr>
    </w:tbl>
    <w:p w14:paraId="4E999C18" w14:textId="77777777" w:rsidR="005F0918" w:rsidRPr="005F0918" w:rsidRDefault="005F0918" w:rsidP="005F0918">
      <w:pPr>
        <w:tabs>
          <w:tab w:val="left" w:pos="3105"/>
        </w:tabs>
        <w:rPr>
          <w:rFonts w:ascii="Arial Narrow" w:hAnsi="Arial Narrow"/>
          <w:lang w:val="pl-PL"/>
        </w:rPr>
      </w:pPr>
    </w:p>
    <w:tbl>
      <w:tblPr>
        <w:tblW w:w="14554" w:type="dxa"/>
        <w:tblLook w:val="04A0" w:firstRow="1" w:lastRow="0" w:firstColumn="1" w:lastColumn="0" w:noHBand="0" w:noVBand="1"/>
      </w:tblPr>
      <w:tblGrid>
        <w:gridCol w:w="1119"/>
        <w:gridCol w:w="854"/>
        <w:gridCol w:w="7361"/>
        <w:gridCol w:w="1456"/>
        <w:gridCol w:w="1416"/>
        <w:gridCol w:w="1105"/>
        <w:gridCol w:w="1456"/>
      </w:tblGrid>
      <w:tr w:rsidR="005F0918" w:rsidRPr="005F0918" w14:paraId="2C5CEB5E" w14:textId="77777777" w:rsidTr="00704D45">
        <w:trPr>
          <w:trHeight w:val="429"/>
        </w:trPr>
        <w:tc>
          <w:tcPr>
            <w:tcW w:w="9298" w:type="dxa"/>
            <w:gridSpan w:val="3"/>
            <w:tcBorders>
              <w:top w:val="nil"/>
              <w:left w:val="nil"/>
              <w:bottom w:val="nil"/>
              <w:right w:val="nil"/>
            </w:tcBorders>
            <w:shd w:val="clear" w:color="000000" w:fill="9999FF"/>
            <w:noWrap/>
            <w:vAlign w:val="bottom"/>
            <w:hideMark/>
          </w:tcPr>
          <w:p w14:paraId="76062C31" w14:textId="77777777" w:rsidR="005F0918" w:rsidRPr="005F0918" w:rsidRDefault="005F0918" w:rsidP="00C1350C">
            <w:pPr>
              <w:rPr>
                <w:rFonts w:ascii="Arial Narrow" w:hAnsi="Arial Narrow" w:cs="Arial"/>
                <w:b/>
                <w:bCs/>
                <w:color w:val="000000"/>
              </w:rPr>
            </w:pPr>
            <w:r w:rsidRPr="005F0918">
              <w:rPr>
                <w:rFonts w:ascii="Arial Narrow" w:hAnsi="Arial Narrow" w:cs="Arial"/>
                <w:b/>
                <w:bCs/>
                <w:color w:val="000000"/>
              </w:rPr>
              <w:t>Program 1006 Socijalna zaštita</w:t>
            </w:r>
          </w:p>
        </w:tc>
        <w:tc>
          <w:tcPr>
            <w:tcW w:w="1392" w:type="dxa"/>
            <w:tcBorders>
              <w:top w:val="nil"/>
              <w:left w:val="nil"/>
              <w:bottom w:val="nil"/>
              <w:right w:val="nil"/>
            </w:tcBorders>
            <w:shd w:val="clear" w:color="000000" w:fill="9999FF"/>
            <w:noWrap/>
            <w:vAlign w:val="bottom"/>
            <w:hideMark/>
          </w:tcPr>
          <w:p w14:paraId="65DA4E15"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61.137,00</w:t>
            </w:r>
          </w:p>
        </w:tc>
        <w:tc>
          <w:tcPr>
            <w:tcW w:w="1416" w:type="dxa"/>
            <w:tcBorders>
              <w:top w:val="nil"/>
              <w:left w:val="nil"/>
              <w:bottom w:val="nil"/>
              <w:right w:val="nil"/>
            </w:tcBorders>
            <w:shd w:val="clear" w:color="000000" w:fill="9999FF"/>
            <w:noWrap/>
            <w:vAlign w:val="bottom"/>
            <w:hideMark/>
          </w:tcPr>
          <w:p w14:paraId="02F26642"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2.007,00</w:t>
            </w:r>
          </w:p>
        </w:tc>
        <w:tc>
          <w:tcPr>
            <w:tcW w:w="1056" w:type="dxa"/>
            <w:tcBorders>
              <w:top w:val="nil"/>
              <w:left w:val="nil"/>
              <w:bottom w:val="nil"/>
              <w:right w:val="nil"/>
            </w:tcBorders>
            <w:shd w:val="clear" w:color="000000" w:fill="9999FF"/>
            <w:noWrap/>
            <w:vAlign w:val="bottom"/>
            <w:hideMark/>
          </w:tcPr>
          <w:p w14:paraId="2849914C"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3,28</w:t>
            </w:r>
          </w:p>
        </w:tc>
        <w:tc>
          <w:tcPr>
            <w:tcW w:w="1392" w:type="dxa"/>
            <w:tcBorders>
              <w:top w:val="nil"/>
              <w:left w:val="nil"/>
              <w:bottom w:val="nil"/>
              <w:right w:val="nil"/>
            </w:tcBorders>
            <w:shd w:val="clear" w:color="000000" w:fill="9999FF"/>
            <w:noWrap/>
            <w:vAlign w:val="bottom"/>
            <w:hideMark/>
          </w:tcPr>
          <w:p w14:paraId="2957E79B"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63.144,00</w:t>
            </w:r>
          </w:p>
        </w:tc>
      </w:tr>
      <w:tr w:rsidR="005F0918" w:rsidRPr="005F0918" w14:paraId="798EAA54" w14:textId="77777777" w:rsidTr="00704D45">
        <w:trPr>
          <w:trHeight w:val="429"/>
        </w:trPr>
        <w:tc>
          <w:tcPr>
            <w:tcW w:w="9298" w:type="dxa"/>
            <w:gridSpan w:val="3"/>
            <w:tcBorders>
              <w:top w:val="nil"/>
              <w:left w:val="nil"/>
              <w:bottom w:val="nil"/>
              <w:right w:val="nil"/>
            </w:tcBorders>
            <w:shd w:val="clear" w:color="000000" w:fill="CCCCFF"/>
            <w:noWrap/>
            <w:vAlign w:val="bottom"/>
            <w:hideMark/>
          </w:tcPr>
          <w:p w14:paraId="03BE489F" w14:textId="77777777" w:rsidR="005F0918" w:rsidRPr="005F0918" w:rsidRDefault="005F0918" w:rsidP="00C1350C">
            <w:pPr>
              <w:rPr>
                <w:rFonts w:ascii="Arial Narrow" w:hAnsi="Arial Narrow" w:cs="Arial"/>
                <w:b/>
                <w:bCs/>
                <w:color w:val="000000"/>
              </w:rPr>
            </w:pPr>
            <w:r w:rsidRPr="005F0918">
              <w:rPr>
                <w:rFonts w:ascii="Arial Narrow" w:hAnsi="Arial Narrow" w:cs="Arial"/>
                <w:b/>
                <w:bCs/>
                <w:color w:val="000000"/>
              </w:rPr>
              <w:t>Aktivnost A100001 Troškovi stanovanja</w:t>
            </w:r>
          </w:p>
        </w:tc>
        <w:tc>
          <w:tcPr>
            <w:tcW w:w="1392" w:type="dxa"/>
            <w:tcBorders>
              <w:top w:val="nil"/>
              <w:left w:val="nil"/>
              <w:bottom w:val="nil"/>
              <w:right w:val="nil"/>
            </w:tcBorders>
            <w:shd w:val="clear" w:color="000000" w:fill="CCCCFF"/>
            <w:noWrap/>
            <w:vAlign w:val="bottom"/>
            <w:hideMark/>
          </w:tcPr>
          <w:p w14:paraId="35F4BC93"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1.120,00</w:t>
            </w:r>
          </w:p>
        </w:tc>
        <w:tc>
          <w:tcPr>
            <w:tcW w:w="1416" w:type="dxa"/>
            <w:tcBorders>
              <w:top w:val="nil"/>
              <w:left w:val="nil"/>
              <w:bottom w:val="nil"/>
              <w:right w:val="nil"/>
            </w:tcBorders>
            <w:shd w:val="clear" w:color="000000" w:fill="CCCCFF"/>
            <w:noWrap/>
            <w:vAlign w:val="bottom"/>
            <w:hideMark/>
          </w:tcPr>
          <w:p w14:paraId="08F331D1"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7,00</w:t>
            </w:r>
          </w:p>
        </w:tc>
        <w:tc>
          <w:tcPr>
            <w:tcW w:w="1056" w:type="dxa"/>
            <w:tcBorders>
              <w:top w:val="nil"/>
              <w:left w:val="nil"/>
              <w:bottom w:val="nil"/>
              <w:right w:val="nil"/>
            </w:tcBorders>
            <w:shd w:val="clear" w:color="000000" w:fill="CCCCFF"/>
            <w:noWrap/>
            <w:vAlign w:val="bottom"/>
            <w:hideMark/>
          </w:tcPr>
          <w:p w14:paraId="74CACD4E"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0,63</w:t>
            </w:r>
          </w:p>
        </w:tc>
        <w:tc>
          <w:tcPr>
            <w:tcW w:w="1392" w:type="dxa"/>
            <w:tcBorders>
              <w:top w:val="nil"/>
              <w:left w:val="nil"/>
              <w:bottom w:val="nil"/>
              <w:right w:val="nil"/>
            </w:tcBorders>
            <w:shd w:val="clear" w:color="000000" w:fill="CCCCFF"/>
            <w:noWrap/>
            <w:vAlign w:val="bottom"/>
            <w:hideMark/>
          </w:tcPr>
          <w:p w14:paraId="233313E3"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1.127,00</w:t>
            </w:r>
          </w:p>
        </w:tc>
      </w:tr>
      <w:tr w:rsidR="005F0918" w:rsidRPr="005F0918" w14:paraId="2FF97446" w14:textId="77777777" w:rsidTr="00704D45">
        <w:trPr>
          <w:trHeight w:val="429"/>
        </w:trPr>
        <w:tc>
          <w:tcPr>
            <w:tcW w:w="9298" w:type="dxa"/>
            <w:gridSpan w:val="3"/>
            <w:tcBorders>
              <w:top w:val="nil"/>
              <w:left w:val="nil"/>
              <w:bottom w:val="nil"/>
              <w:right w:val="nil"/>
            </w:tcBorders>
            <w:shd w:val="clear" w:color="000000" w:fill="FFFF99"/>
            <w:noWrap/>
            <w:vAlign w:val="bottom"/>
            <w:hideMark/>
          </w:tcPr>
          <w:p w14:paraId="71294190" w14:textId="77777777" w:rsidR="005F0918" w:rsidRPr="005F0918" w:rsidRDefault="005F0918" w:rsidP="00C1350C">
            <w:pPr>
              <w:rPr>
                <w:rFonts w:ascii="Arial Narrow" w:hAnsi="Arial Narrow" w:cs="Arial"/>
                <w:b/>
                <w:bCs/>
                <w:color w:val="000000"/>
              </w:rPr>
            </w:pPr>
            <w:r w:rsidRPr="005F0918">
              <w:rPr>
                <w:rFonts w:ascii="Arial Narrow" w:hAnsi="Arial Narrow" w:cs="Arial"/>
                <w:b/>
                <w:bCs/>
                <w:color w:val="000000"/>
              </w:rPr>
              <w:t>Izvor  1.1. Opći prihodi i primici</w:t>
            </w:r>
          </w:p>
        </w:tc>
        <w:tc>
          <w:tcPr>
            <w:tcW w:w="1392" w:type="dxa"/>
            <w:tcBorders>
              <w:top w:val="nil"/>
              <w:left w:val="nil"/>
              <w:bottom w:val="nil"/>
              <w:right w:val="nil"/>
            </w:tcBorders>
            <w:shd w:val="clear" w:color="000000" w:fill="FFFF99"/>
            <w:noWrap/>
            <w:vAlign w:val="bottom"/>
            <w:hideMark/>
          </w:tcPr>
          <w:p w14:paraId="56C524A0"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1.120,00</w:t>
            </w:r>
          </w:p>
        </w:tc>
        <w:tc>
          <w:tcPr>
            <w:tcW w:w="1416" w:type="dxa"/>
            <w:tcBorders>
              <w:top w:val="nil"/>
              <w:left w:val="nil"/>
              <w:bottom w:val="nil"/>
              <w:right w:val="nil"/>
            </w:tcBorders>
            <w:shd w:val="clear" w:color="000000" w:fill="FFFF99"/>
            <w:noWrap/>
            <w:vAlign w:val="bottom"/>
            <w:hideMark/>
          </w:tcPr>
          <w:p w14:paraId="641AFCF1"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7,00</w:t>
            </w:r>
          </w:p>
        </w:tc>
        <w:tc>
          <w:tcPr>
            <w:tcW w:w="1056" w:type="dxa"/>
            <w:tcBorders>
              <w:top w:val="nil"/>
              <w:left w:val="nil"/>
              <w:bottom w:val="nil"/>
              <w:right w:val="nil"/>
            </w:tcBorders>
            <w:shd w:val="clear" w:color="000000" w:fill="FFFF99"/>
            <w:noWrap/>
            <w:vAlign w:val="bottom"/>
            <w:hideMark/>
          </w:tcPr>
          <w:p w14:paraId="7A669C30"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0,63</w:t>
            </w:r>
          </w:p>
        </w:tc>
        <w:tc>
          <w:tcPr>
            <w:tcW w:w="1392" w:type="dxa"/>
            <w:tcBorders>
              <w:top w:val="nil"/>
              <w:left w:val="nil"/>
              <w:bottom w:val="nil"/>
              <w:right w:val="nil"/>
            </w:tcBorders>
            <w:shd w:val="clear" w:color="000000" w:fill="FFFF99"/>
            <w:noWrap/>
            <w:vAlign w:val="bottom"/>
            <w:hideMark/>
          </w:tcPr>
          <w:p w14:paraId="4D82DA31"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1.127,00</w:t>
            </w:r>
          </w:p>
        </w:tc>
      </w:tr>
      <w:tr w:rsidR="005F0918" w:rsidRPr="005F0918" w14:paraId="268815AF" w14:textId="77777777" w:rsidTr="00704D45">
        <w:trPr>
          <w:trHeight w:val="429"/>
        </w:trPr>
        <w:tc>
          <w:tcPr>
            <w:tcW w:w="1119" w:type="dxa"/>
            <w:tcBorders>
              <w:top w:val="nil"/>
              <w:left w:val="nil"/>
              <w:bottom w:val="nil"/>
              <w:right w:val="nil"/>
            </w:tcBorders>
            <w:noWrap/>
            <w:vAlign w:val="bottom"/>
            <w:hideMark/>
          </w:tcPr>
          <w:p w14:paraId="0FEE7F8B" w14:textId="77777777" w:rsidR="005F0918" w:rsidRPr="005F0918" w:rsidRDefault="005F0918" w:rsidP="00C1350C">
            <w:pPr>
              <w:rPr>
                <w:rFonts w:ascii="Arial Narrow" w:hAnsi="Arial Narrow" w:cs="Arial"/>
              </w:rPr>
            </w:pPr>
            <w:r w:rsidRPr="005F0918">
              <w:rPr>
                <w:rFonts w:ascii="Arial Narrow" w:hAnsi="Arial Narrow" w:cs="Arial"/>
              </w:rPr>
              <w:t>R073</w:t>
            </w:r>
          </w:p>
        </w:tc>
        <w:tc>
          <w:tcPr>
            <w:tcW w:w="816" w:type="dxa"/>
            <w:tcBorders>
              <w:top w:val="nil"/>
              <w:left w:val="nil"/>
              <w:bottom w:val="nil"/>
              <w:right w:val="nil"/>
            </w:tcBorders>
            <w:noWrap/>
            <w:vAlign w:val="bottom"/>
            <w:hideMark/>
          </w:tcPr>
          <w:p w14:paraId="4B9FB05E" w14:textId="77777777" w:rsidR="005F0918" w:rsidRPr="005F0918" w:rsidRDefault="005F0918" w:rsidP="00C1350C">
            <w:pPr>
              <w:rPr>
                <w:rFonts w:ascii="Arial Narrow" w:hAnsi="Arial Narrow" w:cs="Arial"/>
              </w:rPr>
            </w:pPr>
            <w:r w:rsidRPr="005F0918">
              <w:rPr>
                <w:rFonts w:ascii="Arial Narrow" w:hAnsi="Arial Narrow" w:cs="Arial"/>
              </w:rPr>
              <w:t>37</w:t>
            </w:r>
          </w:p>
        </w:tc>
        <w:tc>
          <w:tcPr>
            <w:tcW w:w="7361" w:type="dxa"/>
            <w:tcBorders>
              <w:top w:val="nil"/>
              <w:left w:val="nil"/>
              <w:bottom w:val="nil"/>
              <w:right w:val="nil"/>
            </w:tcBorders>
            <w:noWrap/>
            <w:vAlign w:val="bottom"/>
            <w:hideMark/>
          </w:tcPr>
          <w:p w14:paraId="483DDAD1" w14:textId="77777777" w:rsidR="005F0918" w:rsidRPr="005F0918" w:rsidRDefault="005F0918" w:rsidP="00C1350C">
            <w:pPr>
              <w:rPr>
                <w:rFonts w:ascii="Arial Narrow" w:hAnsi="Arial Narrow" w:cs="Arial"/>
              </w:rPr>
            </w:pPr>
            <w:r w:rsidRPr="005F0918">
              <w:rPr>
                <w:rFonts w:ascii="Arial Narrow" w:hAnsi="Arial Narrow" w:cs="Arial"/>
              </w:rPr>
              <w:t>Stanovanje</w:t>
            </w:r>
          </w:p>
        </w:tc>
        <w:tc>
          <w:tcPr>
            <w:tcW w:w="1392" w:type="dxa"/>
            <w:tcBorders>
              <w:top w:val="nil"/>
              <w:left w:val="nil"/>
              <w:bottom w:val="nil"/>
              <w:right w:val="nil"/>
            </w:tcBorders>
            <w:noWrap/>
            <w:vAlign w:val="bottom"/>
            <w:hideMark/>
          </w:tcPr>
          <w:p w14:paraId="08006782" w14:textId="77777777" w:rsidR="005F0918" w:rsidRPr="005F0918" w:rsidRDefault="005F0918" w:rsidP="00C1350C">
            <w:pPr>
              <w:jc w:val="right"/>
              <w:rPr>
                <w:rFonts w:ascii="Arial Narrow" w:hAnsi="Arial Narrow" w:cs="Arial"/>
              </w:rPr>
            </w:pPr>
            <w:r w:rsidRPr="005F0918">
              <w:rPr>
                <w:rFonts w:ascii="Arial Narrow" w:hAnsi="Arial Narrow" w:cs="Arial"/>
              </w:rPr>
              <w:t>1.120,00</w:t>
            </w:r>
          </w:p>
        </w:tc>
        <w:tc>
          <w:tcPr>
            <w:tcW w:w="1416" w:type="dxa"/>
            <w:tcBorders>
              <w:top w:val="nil"/>
              <w:left w:val="nil"/>
              <w:bottom w:val="nil"/>
              <w:right w:val="nil"/>
            </w:tcBorders>
            <w:noWrap/>
            <w:vAlign w:val="bottom"/>
            <w:hideMark/>
          </w:tcPr>
          <w:p w14:paraId="128FA911" w14:textId="77777777" w:rsidR="005F0918" w:rsidRPr="005F0918" w:rsidRDefault="005F0918" w:rsidP="00C1350C">
            <w:pPr>
              <w:jc w:val="right"/>
              <w:rPr>
                <w:rFonts w:ascii="Arial Narrow" w:hAnsi="Arial Narrow" w:cs="Arial"/>
              </w:rPr>
            </w:pPr>
            <w:r w:rsidRPr="005F0918">
              <w:rPr>
                <w:rFonts w:ascii="Arial Narrow" w:hAnsi="Arial Narrow" w:cs="Arial"/>
              </w:rPr>
              <w:t>7,00</w:t>
            </w:r>
          </w:p>
        </w:tc>
        <w:tc>
          <w:tcPr>
            <w:tcW w:w="1056" w:type="dxa"/>
            <w:tcBorders>
              <w:top w:val="nil"/>
              <w:left w:val="nil"/>
              <w:bottom w:val="nil"/>
              <w:right w:val="nil"/>
            </w:tcBorders>
            <w:noWrap/>
            <w:vAlign w:val="bottom"/>
            <w:hideMark/>
          </w:tcPr>
          <w:p w14:paraId="2C55A58D" w14:textId="77777777" w:rsidR="005F0918" w:rsidRPr="005F0918" w:rsidRDefault="005F0918" w:rsidP="00C1350C">
            <w:pPr>
              <w:jc w:val="right"/>
              <w:rPr>
                <w:rFonts w:ascii="Arial Narrow" w:hAnsi="Arial Narrow" w:cs="Arial"/>
              </w:rPr>
            </w:pPr>
            <w:r w:rsidRPr="005F0918">
              <w:rPr>
                <w:rFonts w:ascii="Arial Narrow" w:hAnsi="Arial Narrow" w:cs="Arial"/>
              </w:rPr>
              <w:t>0,63</w:t>
            </w:r>
          </w:p>
        </w:tc>
        <w:tc>
          <w:tcPr>
            <w:tcW w:w="1392" w:type="dxa"/>
            <w:tcBorders>
              <w:top w:val="nil"/>
              <w:left w:val="nil"/>
              <w:bottom w:val="nil"/>
              <w:right w:val="nil"/>
            </w:tcBorders>
            <w:noWrap/>
            <w:vAlign w:val="bottom"/>
            <w:hideMark/>
          </w:tcPr>
          <w:p w14:paraId="6CBCEAC9" w14:textId="77777777" w:rsidR="005F0918" w:rsidRPr="005F0918" w:rsidRDefault="005F0918" w:rsidP="00C1350C">
            <w:pPr>
              <w:jc w:val="right"/>
              <w:rPr>
                <w:rFonts w:ascii="Arial Narrow" w:hAnsi="Arial Narrow" w:cs="Arial"/>
              </w:rPr>
            </w:pPr>
            <w:r w:rsidRPr="005F0918">
              <w:rPr>
                <w:rFonts w:ascii="Arial Narrow" w:hAnsi="Arial Narrow" w:cs="Arial"/>
              </w:rPr>
              <w:t>1.127,00</w:t>
            </w:r>
          </w:p>
        </w:tc>
      </w:tr>
      <w:tr w:rsidR="005F0918" w:rsidRPr="005F0918" w14:paraId="76AA01BF" w14:textId="77777777" w:rsidTr="00704D45">
        <w:trPr>
          <w:trHeight w:val="429"/>
        </w:trPr>
        <w:tc>
          <w:tcPr>
            <w:tcW w:w="9298" w:type="dxa"/>
            <w:gridSpan w:val="3"/>
            <w:tcBorders>
              <w:top w:val="nil"/>
              <w:left w:val="nil"/>
              <w:bottom w:val="nil"/>
              <w:right w:val="nil"/>
            </w:tcBorders>
            <w:shd w:val="clear" w:color="000000" w:fill="CCCCFF"/>
            <w:noWrap/>
            <w:vAlign w:val="bottom"/>
            <w:hideMark/>
          </w:tcPr>
          <w:p w14:paraId="4DB4AD5F" w14:textId="77777777" w:rsidR="005F0918" w:rsidRPr="005F0918" w:rsidRDefault="005F0918" w:rsidP="00C1350C">
            <w:pPr>
              <w:rPr>
                <w:rFonts w:ascii="Arial Narrow" w:hAnsi="Arial Narrow" w:cs="Arial"/>
                <w:b/>
                <w:bCs/>
                <w:color w:val="000000"/>
              </w:rPr>
            </w:pPr>
            <w:r w:rsidRPr="005F0918">
              <w:rPr>
                <w:rFonts w:ascii="Arial Narrow" w:hAnsi="Arial Narrow" w:cs="Arial"/>
                <w:b/>
                <w:bCs/>
                <w:color w:val="000000"/>
              </w:rPr>
              <w:t>Aktivnost A100002 Troškovi prijevoza starijih osoba</w:t>
            </w:r>
          </w:p>
        </w:tc>
        <w:tc>
          <w:tcPr>
            <w:tcW w:w="1392" w:type="dxa"/>
            <w:tcBorders>
              <w:top w:val="nil"/>
              <w:left w:val="nil"/>
              <w:bottom w:val="nil"/>
              <w:right w:val="nil"/>
            </w:tcBorders>
            <w:shd w:val="clear" w:color="000000" w:fill="CCCCFF"/>
            <w:noWrap/>
            <w:vAlign w:val="bottom"/>
            <w:hideMark/>
          </w:tcPr>
          <w:p w14:paraId="276BE457"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7.152,00</w:t>
            </w:r>
          </w:p>
        </w:tc>
        <w:tc>
          <w:tcPr>
            <w:tcW w:w="1416" w:type="dxa"/>
            <w:tcBorders>
              <w:top w:val="nil"/>
              <w:left w:val="nil"/>
              <w:bottom w:val="nil"/>
              <w:right w:val="nil"/>
            </w:tcBorders>
            <w:shd w:val="clear" w:color="000000" w:fill="CCCCFF"/>
            <w:noWrap/>
            <w:vAlign w:val="bottom"/>
            <w:hideMark/>
          </w:tcPr>
          <w:p w14:paraId="71239460"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0,00</w:t>
            </w:r>
          </w:p>
        </w:tc>
        <w:tc>
          <w:tcPr>
            <w:tcW w:w="1056" w:type="dxa"/>
            <w:tcBorders>
              <w:top w:val="nil"/>
              <w:left w:val="nil"/>
              <w:bottom w:val="nil"/>
              <w:right w:val="nil"/>
            </w:tcBorders>
            <w:shd w:val="clear" w:color="000000" w:fill="CCCCFF"/>
            <w:noWrap/>
            <w:vAlign w:val="bottom"/>
            <w:hideMark/>
          </w:tcPr>
          <w:p w14:paraId="7D001E9B"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0,00</w:t>
            </w:r>
          </w:p>
        </w:tc>
        <w:tc>
          <w:tcPr>
            <w:tcW w:w="1392" w:type="dxa"/>
            <w:tcBorders>
              <w:top w:val="nil"/>
              <w:left w:val="nil"/>
              <w:bottom w:val="nil"/>
              <w:right w:val="nil"/>
            </w:tcBorders>
            <w:shd w:val="clear" w:color="000000" w:fill="CCCCFF"/>
            <w:noWrap/>
            <w:vAlign w:val="bottom"/>
            <w:hideMark/>
          </w:tcPr>
          <w:p w14:paraId="08A32AB4"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7.152,00</w:t>
            </w:r>
          </w:p>
        </w:tc>
      </w:tr>
      <w:tr w:rsidR="005F0918" w:rsidRPr="005F0918" w14:paraId="0ED6A189" w14:textId="77777777" w:rsidTr="00704D45">
        <w:trPr>
          <w:trHeight w:val="429"/>
        </w:trPr>
        <w:tc>
          <w:tcPr>
            <w:tcW w:w="9298" w:type="dxa"/>
            <w:gridSpan w:val="3"/>
            <w:tcBorders>
              <w:top w:val="nil"/>
              <w:left w:val="nil"/>
              <w:bottom w:val="nil"/>
              <w:right w:val="nil"/>
            </w:tcBorders>
            <w:shd w:val="clear" w:color="000000" w:fill="FFFF99"/>
            <w:noWrap/>
            <w:vAlign w:val="bottom"/>
            <w:hideMark/>
          </w:tcPr>
          <w:p w14:paraId="7311EBBA" w14:textId="77777777" w:rsidR="005F0918" w:rsidRPr="005F0918" w:rsidRDefault="005F0918" w:rsidP="00C1350C">
            <w:pPr>
              <w:rPr>
                <w:rFonts w:ascii="Arial Narrow" w:hAnsi="Arial Narrow" w:cs="Arial"/>
                <w:b/>
                <w:bCs/>
                <w:color w:val="000000"/>
              </w:rPr>
            </w:pPr>
            <w:r w:rsidRPr="005F0918">
              <w:rPr>
                <w:rFonts w:ascii="Arial Narrow" w:hAnsi="Arial Narrow" w:cs="Arial"/>
                <w:b/>
                <w:bCs/>
                <w:color w:val="000000"/>
              </w:rPr>
              <w:t>Izvor  1.1. Opći prihodi i primici</w:t>
            </w:r>
          </w:p>
        </w:tc>
        <w:tc>
          <w:tcPr>
            <w:tcW w:w="1392" w:type="dxa"/>
            <w:tcBorders>
              <w:top w:val="nil"/>
              <w:left w:val="nil"/>
              <w:bottom w:val="nil"/>
              <w:right w:val="nil"/>
            </w:tcBorders>
            <w:shd w:val="clear" w:color="000000" w:fill="FFFF99"/>
            <w:noWrap/>
            <w:vAlign w:val="bottom"/>
            <w:hideMark/>
          </w:tcPr>
          <w:p w14:paraId="118D3BC7"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7.152,00</w:t>
            </w:r>
          </w:p>
        </w:tc>
        <w:tc>
          <w:tcPr>
            <w:tcW w:w="1416" w:type="dxa"/>
            <w:tcBorders>
              <w:top w:val="nil"/>
              <w:left w:val="nil"/>
              <w:bottom w:val="nil"/>
              <w:right w:val="nil"/>
            </w:tcBorders>
            <w:shd w:val="clear" w:color="000000" w:fill="FFFF99"/>
            <w:noWrap/>
            <w:vAlign w:val="bottom"/>
            <w:hideMark/>
          </w:tcPr>
          <w:p w14:paraId="723B08D9"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0,00</w:t>
            </w:r>
          </w:p>
        </w:tc>
        <w:tc>
          <w:tcPr>
            <w:tcW w:w="1056" w:type="dxa"/>
            <w:tcBorders>
              <w:top w:val="nil"/>
              <w:left w:val="nil"/>
              <w:bottom w:val="nil"/>
              <w:right w:val="nil"/>
            </w:tcBorders>
            <w:shd w:val="clear" w:color="000000" w:fill="FFFF99"/>
            <w:noWrap/>
            <w:vAlign w:val="bottom"/>
            <w:hideMark/>
          </w:tcPr>
          <w:p w14:paraId="5DCF5894"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0,00</w:t>
            </w:r>
          </w:p>
        </w:tc>
        <w:tc>
          <w:tcPr>
            <w:tcW w:w="1392" w:type="dxa"/>
            <w:tcBorders>
              <w:top w:val="nil"/>
              <w:left w:val="nil"/>
              <w:bottom w:val="nil"/>
              <w:right w:val="nil"/>
            </w:tcBorders>
            <w:shd w:val="clear" w:color="000000" w:fill="FFFF99"/>
            <w:noWrap/>
            <w:vAlign w:val="bottom"/>
            <w:hideMark/>
          </w:tcPr>
          <w:p w14:paraId="76860765"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7.152,00</w:t>
            </w:r>
          </w:p>
        </w:tc>
      </w:tr>
      <w:tr w:rsidR="005F0918" w:rsidRPr="005F0918" w14:paraId="77A95663" w14:textId="77777777" w:rsidTr="00704D45">
        <w:trPr>
          <w:trHeight w:val="429"/>
        </w:trPr>
        <w:tc>
          <w:tcPr>
            <w:tcW w:w="1119" w:type="dxa"/>
            <w:tcBorders>
              <w:top w:val="nil"/>
              <w:left w:val="nil"/>
              <w:bottom w:val="nil"/>
              <w:right w:val="nil"/>
            </w:tcBorders>
            <w:noWrap/>
            <w:vAlign w:val="bottom"/>
            <w:hideMark/>
          </w:tcPr>
          <w:p w14:paraId="5AFFB15A" w14:textId="77777777" w:rsidR="005F0918" w:rsidRPr="005F0918" w:rsidRDefault="005F0918" w:rsidP="00C1350C">
            <w:pPr>
              <w:rPr>
                <w:rFonts w:ascii="Arial Narrow" w:hAnsi="Arial Narrow" w:cs="Arial"/>
              </w:rPr>
            </w:pPr>
            <w:r w:rsidRPr="005F0918">
              <w:rPr>
                <w:rFonts w:ascii="Arial Narrow" w:hAnsi="Arial Narrow" w:cs="Arial"/>
              </w:rPr>
              <w:t>R324</w:t>
            </w:r>
          </w:p>
        </w:tc>
        <w:tc>
          <w:tcPr>
            <w:tcW w:w="816" w:type="dxa"/>
            <w:tcBorders>
              <w:top w:val="nil"/>
              <w:left w:val="nil"/>
              <w:bottom w:val="nil"/>
              <w:right w:val="nil"/>
            </w:tcBorders>
            <w:noWrap/>
            <w:vAlign w:val="bottom"/>
            <w:hideMark/>
          </w:tcPr>
          <w:p w14:paraId="1E43A675" w14:textId="77777777" w:rsidR="005F0918" w:rsidRPr="005F0918" w:rsidRDefault="005F0918" w:rsidP="00C1350C">
            <w:pPr>
              <w:rPr>
                <w:rFonts w:ascii="Arial Narrow" w:hAnsi="Arial Narrow" w:cs="Arial"/>
              </w:rPr>
            </w:pPr>
            <w:r w:rsidRPr="005F0918">
              <w:rPr>
                <w:rFonts w:ascii="Arial Narrow" w:hAnsi="Arial Narrow" w:cs="Arial"/>
              </w:rPr>
              <w:t>37</w:t>
            </w:r>
          </w:p>
        </w:tc>
        <w:tc>
          <w:tcPr>
            <w:tcW w:w="7361" w:type="dxa"/>
            <w:tcBorders>
              <w:top w:val="nil"/>
              <w:left w:val="nil"/>
              <w:bottom w:val="nil"/>
              <w:right w:val="nil"/>
            </w:tcBorders>
            <w:noWrap/>
            <w:vAlign w:val="bottom"/>
            <w:hideMark/>
          </w:tcPr>
          <w:p w14:paraId="2455AB66" w14:textId="77777777" w:rsidR="005F0918" w:rsidRPr="005F0918" w:rsidRDefault="005F0918" w:rsidP="00C1350C">
            <w:pPr>
              <w:rPr>
                <w:rFonts w:ascii="Arial Narrow" w:hAnsi="Arial Narrow" w:cs="Arial"/>
              </w:rPr>
            </w:pPr>
            <w:r w:rsidRPr="005F0918">
              <w:rPr>
                <w:rFonts w:ascii="Arial Narrow" w:hAnsi="Arial Narrow" w:cs="Arial"/>
              </w:rPr>
              <w:t>Sufinanciranje javnog prijevoza</w:t>
            </w:r>
          </w:p>
        </w:tc>
        <w:tc>
          <w:tcPr>
            <w:tcW w:w="1392" w:type="dxa"/>
            <w:tcBorders>
              <w:top w:val="nil"/>
              <w:left w:val="nil"/>
              <w:bottom w:val="nil"/>
              <w:right w:val="nil"/>
            </w:tcBorders>
            <w:noWrap/>
            <w:vAlign w:val="bottom"/>
            <w:hideMark/>
          </w:tcPr>
          <w:p w14:paraId="059D3A2E" w14:textId="77777777" w:rsidR="005F0918" w:rsidRPr="005F0918" w:rsidRDefault="005F0918" w:rsidP="00C1350C">
            <w:pPr>
              <w:jc w:val="right"/>
              <w:rPr>
                <w:rFonts w:ascii="Arial Narrow" w:hAnsi="Arial Narrow" w:cs="Arial"/>
              </w:rPr>
            </w:pPr>
            <w:r w:rsidRPr="005F0918">
              <w:rPr>
                <w:rFonts w:ascii="Arial Narrow" w:hAnsi="Arial Narrow" w:cs="Arial"/>
              </w:rPr>
              <w:t>7.152,00</w:t>
            </w:r>
          </w:p>
        </w:tc>
        <w:tc>
          <w:tcPr>
            <w:tcW w:w="1416" w:type="dxa"/>
            <w:tcBorders>
              <w:top w:val="nil"/>
              <w:left w:val="nil"/>
              <w:bottom w:val="nil"/>
              <w:right w:val="nil"/>
            </w:tcBorders>
            <w:noWrap/>
            <w:vAlign w:val="bottom"/>
            <w:hideMark/>
          </w:tcPr>
          <w:p w14:paraId="7BCDAD2E" w14:textId="77777777" w:rsidR="005F0918" w:rsidRPr="005F0918" w:rsidRDefault="005F0918" w:rsidP="00C1350C">
            <w:pPr>
              <w:jc w:val="right"/>
              <w:rPr>
                <w:rFonts w:ascii="Arial Narrow" w:hAnsi="Arial Narrow" w:cs="Arial"/>
              </w:rPr>
            </w:pPr>
            <w:r w:rsidRPr="005F0918">
              <w:rPr>
                <w:rFonts w:ascii="Arial Narrow" w:hAnsi="Arial Narrow" w:cs="Arial"/>
              </w:rPr>
              <w:t>0,00</w:t>
            </w:r>
          </w:p>
        </w:tc>
        <w:tc>
          <w:tcPr>
            <w:tcW w:w="1056" w:type="dxa"/>
            <w:tcBorders>
              <w:top w:val="nil"/>
              <w:left w:val="nil"/>
              <w:bottom w:val="nil"/>
              <w:right w:val="nil"/>
            </w:tcBorders>
            <w:noWrap/>
            <w:vAlign w:val="bottom"/>
            <w:hideMark/>
          </w:tcPr>
          <w:p w14:paraId="1C79BFF0" w14:textId="77777777" w:rsidR="005F0918" w:rsidRPr="005F0918" w:rsidRDefault="005F0918" w:rsidP="00C1350C">
            <w:pPr>
              <w:jc w:val="right"/>
              <w:rPr>
                <w:rFonts w:ascii="Arial Narrow" w:hAnsi="Arial Narrow" w:cs="Arial"/>
              </w:rPr>
            </w:pPr>
            <w:r w:rsidRPr="005F0918">
              <w:rPr>
                <w:rFonts w:ascii="Arial Narrow" w:hAnsi="Arial Narrow" w:cs="Arial"/>
              </w:rPr>
              <w:t>0,00</w:t>
            </w:r>
          </w:p>
        </w:tc>
        <w:tc>
          <w:tcPr>
            <w:tcW w:w="1392" w:type="dxa"/>
            <w:tcBorders>
              <w:top w:val="nil"/>
              <w:left w:val="nil"/>
              <w:bottom w:val="nil"/>
              <w:right w:val="nil"/>
            </w:tcBorders>
            <w:noWrap/>
            <w:vAlign w:val="bottom"/>
            <w:hideMark/>
          </w:tcPr>
          <w:p w14:paraId="05C52857" w14:textId="77777777" w:rsidR="005F0918" w:rsidRPr="005F0918" w:rsidRDefault="005F0918" w:rsidP="00C1350C">
            <w:pPr>
              <w:jc w:val="right"/>
              <w:rPr>
                <w:rFonts w:ascii="Arial Narrow" w:hAnsi="Arial Narrow" w:cs="Arial"/>
              </w:rPr>
            </w:pPr>
            <w:r w:rsidRPr="005F0918">
              <w:rPr>
                <w:rFonts w:ascii="Arial Narrow" w:hAnsi="Arial Narrow" w:cs="Arial"/>
              </w:rPr>
              <w:t>7.152,00</w:t>
            </w:r>
          </w:p>
        </w:tc>
      </w:tr>
      <w:tr w:rsidR="005F0918" w:rsidRPr="005F0918" w14:paraId="19BF127F" w14:textId="77777777" w:rsidTr="00704D45">
        <w:trPr>
          <w:trHeight w:val="429"/>
        </w:trPr>
        <w:tc>
          <w:tcPr>
            <w:tcW w:w="9298" w:type="dxa"/>
            <w:gridSpan w:val="3"/>
            <w:tcBorders>
              <w:top w:val="nil"/>
              <w:left w:val="nil"/>
              <w:bottom w:val="nil"/>
              <w:right w:val="nil"/>
            </w:tcBorders>
            <w:shd w:val="clear" w:color="000000" w:fill="CCCCFF"/>
            <w:noWrap/>
            <w:vAlign w:val="bottom"/>
            <w:hideMark/>
          </w:tcPr>
          <w:p w14:paraId="36640A6D" w14:textId="77777777" w:rsidR="005F0918" w:rsidRPr="005F0918" w:rsidRDefault="005F0918" w:rsidP="00C1350C">
            <w:pPr>
              <w:rPr>
                <w:rFonts w:ascii="Arial Narrow" w:hAnsi="Arial Narrow" w:cs="Arial"/>
                <w:b/>
                <w:bCs/>
                <w:color w:val="000000"/>
              </w:rPr>
            </w:pPr>
            <w:r w:rsidRPr="005F0918">
              <w:rPr>
                <w:rFonts w:ascii="Arial Narrow" w:hAnsi="Arial Narrow" w:cs="Arial"/>
                <w:b/>
                <w:bCs/>
                <w:color w:val="000000"/>
              </w:rPr>
              <w:t>Aktivnost A100003 Pomoć socijalno ugroženim obiteljima</w:t>
            </w:r>
          </w:p>
        </w:tc>
        <w:tc>
          <w:tcPr>
            <w:tcW w:w="1392" w:type="dxa"/>
            <w:tcBorders>
              <w:top w:val="nil"/>
              <w:left w:val="nil"/>
              <w:bottom w:val="nil"/>
              <w:right w:val="nil"/>
            </w:tcBorders>
            <w:shd w:val="clear" w:color="000000" w:fill="CCCCFF"/>
            <w:noWrap/>
            <w:vAlign w:val="bottom"/>
            <w:hideMark/>
          </w:tcPr>
          <w:p w14:paraId="36F0D82E"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12.865,00</w:t>
            </w:r>
          </w:p>
        </w:tc>
        <w:tc>
          <w:tcPr>
            <w:tcW w:w="1416" w:type="dxa"/>
            <w:tcBorders>
              <w:top w:val="nil"/>
              <w:left w:val="nil"/>
              <w:bottom w:val="nil"/>
              <w:right w:val="nil"/>
            </w:tcBorders>
            <w:shd w:val="clear" w:color="000000" w:fill="CCCCFF"/>
            <w:noWrap/>
            <w:vAlign w:val="bottom"/>
            <w:hideMark/>
          </w:tcPr>
          <w:p w14:paraId="50A23BB8"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0,00</w:t>
            </w:r>
          </w:p>
        </w:tc>
        <w:tc>
          <w:tcPr>
            <w:tcW w:w="1056" w:type="dxa"/>
            <w:tcBorders>
              <w:top w:val="nil"/>
              <w:left w:val="nil"/>
              <w:bottom w:val="nil"/>
              <w:right w:val="nil"/>
            </w:tcBorders>
            <w:shd w:val="clear" w:color="000000" w:fill="CCCCFF"/>
            <w:noWrap/>
            <w:vAlign w:val="bottom"/>
            <w:hideMark/>
          </w:tcPr>
          <w:p w14:paraId="7AD9E7F8"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0,00</w:t>
            </w:r>
          </w:p>
        </w:tc>
        <w:tc>
          <w:tcPr>
            <w:tcW w:w="1392" w:type="dxa"/>
            <w:tcBorders>
              <w:top w:val="nil"/>
              <w:left w:val="nil"/>
              <w:bottom w:val="nil"/>
              <w:right w:val="nil"/>
            </w:tcBorders>
            <w:shd w:val="clear" w:color="000000" w:fill="CCCCFF"/>
            <w:noWrap/>
            <w:vAlign w:val="bottom"/>
            <w:hideMark/>
          </w:tcPr>
          <w:p w14:paraId="14A5050A"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12.865,00</w:t>
            </w:r>
          </w:p>
        </w:tc>
      </w:tr>
      <w:tr w:rsidR="005F0918" w:rsidRPr="005F0918" w14:paraId="24ED4CA3" w14:textId="77777777" w:rsidTr="00704D45">
        <w:trPr>
          <w:trHeight w:val="429"/>
        </w:trPr>
        <w:tc>
          <w:tcPr>
            <w:tcW w:w="9298" w:type="dxa"/>
            <w:gridSpan w:val="3"/>
            <w:tcBorders>
              <w:top w:val="nil"/>
              <w:left w:val="nil"/>
              <w:bottom w:val="nil"/>
              <w:right w:val="nil"/>
            </w:tcBorders>
            <w:shd w:val="clear" w:color="000000" w:fill="FFFF99"/>
            <w:noWrap/>
            <w:vAlign w:val="bottom"/>
            <w:hideMark/>
          </w:tcPr>
          <w:p w14:paraId="52355F03" w14:textId="77777777" w:rsidR="005F0918" w:rsidRPr="005F0918" w:rsidRDefault="005F0918" w:rsidP="00C1350C">
            <w:pPr>
              <w:rPr>
                <w:rFonts w:ascii="Arial Narrow" w:hAnsi="Arial Narrow" w:cs="Arial"/>
                <w:b/>
                <w:bCs/>
                <w:color w:val="000000"/>
              </w:rPr>
            </w:pPr>
            <w:r w:rsidRPr="005F0918">
              <w:rPr>
                <w:rFonts w:ascii="Arial Narrow" w:hAnsi="Arial Narrow" w:cs="Arial"/>
                <w:b/>
                <w:bCs/>
                <w:color w:val="000000"/>
              </w:rPr>
              <w:t>Izvor  1.1. Opći prihodi i primici</w:t>
            </w:r>
          </w:p>
        </w:tc>
        <w:tc>
          <w:tcPr>
            <w:tcW w:w="1392" w:type="dxa"/>
            <w:tcBorders>
              <w:top w:val="nil"/>
              <w:left w:val="nil"/>
              <w:bottom w:val="nil"/>
              <w:right w:val="nil"/>
            </w:tcBorders>
            <w:shd w:val="clear" w:color="000000" w:fill="FFFF99"/>
            <w:noWrap/>
            <w:vAlign w:val="bottom"/>
            <w:hideMark/>
          </w:tcPr>
          <w:p w14:paraId="648ADDDD"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12.865,00</w:t>
            </w:r>
          </w:p>
        </w:tc>
        <w:tc>
          <w:tcPr>
            <w:tcW w:w="1416" w:type="dxa"/>
            <w:tcBorders>
              <w:top w:val="nil"/>
              <w:left w:val="nil"/>
              <w:bottom w:val="nil"/>
              <w:right w:val="nil"/>
            </w:tcBorders>
            <w:shd w:val="clear" w:color="000000" w:fill="FFFF99"/>
            <w:noWrap/>
            <w:vAlign w:val="bottom"/>
            <w:hideMark/>
          </w:tcPr>
          <w:p w14:paraId="3E6E5714"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0,00</w:t>
            </w:r>
          </w:p>
        </w:tc>
        <w:tc>
          <w:tcPr>
            <w:tcW w:w="1056" w:type="dxa"/>
            <w:tcBorders>
              <w:top w:val="nil"/>
              <w:left w:val="nil"/>
              <w:bottom w:val="nil"/>
              <w:right w:val="nil"/>
            </w:tcBorders>
            <w:shd w:val="clear" w:color="000000" w:fill="FFFF99"/>
            <w:noWrap/>
            <w:vAlign w:val="bottom"/>
            <w:hideMark/>
          </w:tcPr>
          <w:p w14:paraId="2A0F7468"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0,00</w:t>
            </w:r>
          </w:p>
        </w:tc>
        <w:tc>
          <w:tcPr>
            <w:tcW w:w="1392" w:type="dxa"/>
            <w:tcBorders>
              <w:top w:val="nil"/>
              <w:left w:val="nil"/>
              <w:bottom w:val="nil"/>
              <w:right w:val="nil"/>
            </w:tcBorders>
            <w:shd w:val="clear" w:color="000000" w:fill="FFFF99"/>
            <w:noWrap/>
            <w:vAlign w:val="bottom"/>
            <w:hideMark/>
          </w:tcPr>
          <w:p w14:paraId="2DF180F7"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12.865,00</w:t>
            </w:r>
          </w:p>
        </w:tc>
      </w:tr>
      <w:tr w:rsidR="005F0918" w:rsidRPr="005F0918" w14:paraId="2204EF16" w14:textId="77777777" w:rsidTr="00704D45">
        <w:trPr>
          <w:trHeight w:val="429"/>
        </w:trPr>
        <w:tc>
          <w:tcPr>
            <w:tcW w:w="1119" w:type="dxa"/>
            <w:tcBorders>
              <w:top w:val="nil"/>
              <w:left w:val="nil"/>
              <w:bottom w:val="nil"/>
              <w:right w:val="nil"/>
            </w:tcBorders>
            <w:noWrap/>
            <w:vAlign w:val="bottom"/>
            <w:hideMark/>
          </w:tcPr>
          <w:p w14:paraId="3EA1D8F0" w14:textId="77777777" w:rsidR="005F0918" w:rsidRPr="005F0918" w:rsidRDefault="005F0918" w:rsidP="00C1350C">
            <w:pPr>
              <w:rPr>
                <w:rFonts w:ascii="Arial Narrow" w:hAnsi="Arial Narrow" w:cs="Arial"/>
              </w:rPr>
            </w:pPr>
            <w:r w:rsidRPr="005F0918">
              <w:rPr>
                <w:rFonts w:ascii="Arial Narrow" w:hAnsi="Arial Narrow" w:cs="Arial"/>
              </w:rPr>
              <w:t>R077</w:t>
            </w:r>
          </w:p>
        </w:tc>
        <w:tc>
          <w:tcPr>
            <w:tcW w:w="816" w:type="dxa"/>
            <w:tcBorders>
              <w:top w:val="nil"/>
              <w:left w:val="nil"/>
              <w:bottom w:val="nil"/>
              <w:right w:val="nil"/>
            </w:tcBorders>
            <w:noWrap/>
            <w:vAlign w:val="bottom"/>
            <w:hideMark/>
          </w:tcPr>
          <w:p w14:paraId="620C5337" w14:textId="77777777" w:rsidR="005F0918" w:rsidRPr="005F0918" w:rsidRDefault="005F0918" w:rsidP="00C1350C">
            <w:pPr>
              <w:rPr>
                <w:rFonts w:ascii="Arial Narrow" w:hAnsi="Arial Narrow" w:cs="Arial"/>
              </w:rPr>
            </w:pPr>
            <w:r w:rsidRPr="005F0918">
              <w:rPr>
                <w:rFonts w:ascii="Arial Narrow" w:hAnsi="Arial Narrow" w:cs="Arial"/>
              </w:rPr>
              <w:t>37</w:t>
            </w:r>
          </w:p>
        </w:tc>
        <w:tc>
          <w:tcPr>
            <w:tcW w:w="7361" w:type="dxa"/>
            <w:tcBorders>
              <w:top w:val="nil"/>
              <w:left w:val="nil"/>
              <w:bottom w:val="nil"/>
              <w:right w:val="nil"/>
            </w:tcBorders>
            <w:noWrap/>
            <w:vAlign w:val="bottom"/>
            <w:hideMark/>
          </w:tcPr>
          <w:p w14:paraId="0DE151A1" w14:textId="77777777" w:rsidR="005F0918" w:rsidRPr="005F0918" w:rsidRDefault="005F0918" w:rsidP="00C1350C">
            <w:pPr>
              <w:rPr>
                <w:rFonts w:ascii="Arial Narrow" w:hAnsi="Arial Narrow" w:cs="Arial"/>
              </w:rPr>
            </w:pPr>
            <w:r w:rsidRPr="005F0918">
              <w:rPr>
                <w:rFonts w:ascii="Arial Narrow" w:hAnsi="Arial Narrow" w:cs="Arial"/>
              </w:rPr>
              <w:t>Elementarne nepogode</w:t>
            </w:r>
          </w:p>
        </w:tc>
        <w:tc>
          <w:tcPr>
            <w:tcW w:w="1392" w:type="dxa"/>
            <w:tcBorders>
              <w:top w:val="nil"/>
              <w:left w:val="nil"/>
              <w:bottom w:val="nil"/>
              <w:right w:val="nil"/>
            </w:tcBorders>
            <w:noWrap/>
            <w:vAlign w:val="bottom"/>
            <w:hideMark/>
          </w:tcPr>
          <w:p w14:paraId="18054F81" w14:textId="77777777" w:rsidR="005F0918" w:rsidRPr="005F0918" w:rsidRDefault="005F0918" w:rsidP="00C1350C">
            <w:pPr>
              <w:jc w:val="right"/>
              <w:rPr>
                <w:rFonts w:ascii="Arial Narrow" w:hAnsi="Arial Narrow" w:cs="Arial"/>
              </w:rPr>
            </w:pPr>
            <w:r w:rsidRPr="005F0918">
              <w:rPr>
                <w:rFonts w:ascii="Arial Narrow" w:hAnsi="Arial Narrow" w:cs="Arial"/>
              </w:rPr>
              <w:t>664,00</w:t>
            </w:r>
          </w:p>
        </w:tc>
        <w:tc>
          <w:tcPr>
            <w:tcW w:w="1416" w:type="dxa"/>
            <w:tcBorders>
              <w:top w:val="nil"/>
              <w:left w:val="nil"/>
              <w:bottom w:val="nil"/>
              <w:right w:val="nil"/>
            </w:tcBorders>
            <w:noWrap/>
            <w:vAlign w:val="bottom"/>
            <w:hideMark/>
          </w:tcPr>
          <w:p w14:paraId="1EC7BC51" w14:textId="77777777" w:rsidR="005F0918" w:rsidRPr="005F0918" w:rsidRDefault="005F0918" w:rsidP="00C1350C">
            <w:pPr>
              <w:jc w:val="right"/>
              <w:rPr>
                <w:rFonts w:ascii="Arial Narrow" w:hAnsi="Arial Narrow" w:cs="Arial"/>
              </w:rPr>
            </w:pPr>
            <w:r w:rsidRPr="005F0918">
              <w:rPr>
                <w:rFonts w:ascii="Arial Narrow" w:hAnsi="Arial Narrow" w:cs="Arial"/>
              </w:rPr>
              <w:t>0,00</w:t>
            </w:r>
          </w:p>
        </w:tc>
        <w:tc>
          <w:tcPr>
            <w:tcW w:w="1056" w:type="dxa"/>
            <w:tcBorders>
              <w:top w:val="nil"/>
              <w:left w:val="nil"/>
              <w:bottom w:val="nil"/>
              <w:right w:val="nil"/>
            </w:tcBorders>
            <w:noWrap/>
            <w:vAlign w:val="bottom"/>
            <w:hideMark/>
          </w:tcPr>
          <w:p w14:paraId="6F902898" w14:textId="77777777" w:rsidR="005F0918" w:rsidRPr="005F0918" w:rsidRDefault="005F0918" w:rsidP="00C1350C">
            <w:pPr>
              <w:jc w:val="right"/>
              <w:rPr>
                <w:rFonts w:ascii="Arial Narrow" w:hAnsi="Arial Narrow" w:cs="Arial"/>
              </w:rPr>
            </w:pPr>
            <w:r w:rsidRPr="005F0918">
              <w:rPr>
                <w:rFonts w:ascii="Arial Narrow" w:hAnsi="Arial Narrow" w:cs="Arial"/>
              </w:rPr>
              <w:t>0,00</w:t>
            </w:r>
          </w:p>
        </w:tc>
        <w:tc>
          <w:tcPr>
            <w:tcW w:w="1392" w:type="dxa"/>
            <w:tcBorders>
              <w:top w:val="nil"/>
              <w:left w:val="nil"/>
              <w:bottom w:val="nil"/>
              <w:right w:val="nil"/>
            </w:tcBorders>
            <w:noWrap/>
            <w:vAlign w:val="bottom"/>
            <w:hideMark/>
          </w:tcPr>
          <w:p w14:paraId="08723FC4" w14:textId="77777777" w:rsidR="005F0918" w:rsidRPr="005F0918" w:rsidRDefault="005F0918" w:rsidP="00C1350C">
            <w:pPr>
              <w:jc w:val="right"/>
              <w:rPr>
                <w:rFonts w:ascii="Arial Narrow" w:hAnsi="Arial Narrow" w:cs="Arial"/>
              </w:rPr>
            </w:pPr>
            <w:r w:rsidRPr="005F0918">
              <w:rPr>
                <w:rFonts w:ascii="Arial Narrow" w:hAnsi="Arial Narrow" w:cs="Arial"/>
              </w:rPr>
              <w:t>664,00</w:t>
            </w:r>
          </w:p>
        </w:tc>
      </w:tr>
      <w:tr w:rsidR="005F0918" w:rsidRPr="005F0918" w14:paraId="7A8FEC6D" w14:textId="77777777" w:rsidTr="00704D45">
        <w:trPr>
          <w:trHeight w:val="429"/>
        </w:trPr>
        <w:tc>
          <w:tcPr>
            <w:tcW w:w="1119" w:type="dxa"/>
            <w:tcBorders>
              <w:top w:val="nil"/>
              <w:left w:val="nil"/>
              <w:bottom w:val="nil"/>
              <w:right w:val="nil"/>
            </w:tcBorders>
            <w:noWrap/>
            <w:vAlign w:val="bottom"/>
            <w:hideMark/>
          </w:tcPr>
          <w:p w14:paraId="3254F144" w14:textId="77777777" w:rsidR="005F0918" w:rsidRPr="005F0918" w:rsidRDefault="005F0918" w:rsidP="00C1350C">
            <w:pPr>
              <w:rPr>
                <w:rFonts w:ascii="Arial Narrow" w:hAnsi="Arial Narrow" w:cs="Arial"/>
              </w:rPr>
            </w:pPr>
            <w:r w:rsidRPr="005F0918">
              <w:rPr>
                <w:rFonts w:ascii="Arial Narrow" w:hAnsi="Arial Narrow" w:cs="Arial"/>
              </w:rPr>
              <w:t>R079</w:t>
            </w:r>
          </w:p>
        </w:tc>
        <w:tc>
          <w:tcPr>
            <w:tcW w:w="816" w:type="dxa"/>
            <w:tcBorders>
              <w:top w:val="nil"/>
              <w:left w:val="nil"/>
              <w:bottom w:val="nil"/>
              <w:right w:val="nil"/>
            </w:tcBorders>
            <w:noWrap/>
            <w:vAlign w:val="bottom"/>
            <w:hideMark/>
          </w:tcPr>
          <w:p w14:paraId="7FB8821C" w14:textId="77777777" w:rsidR="005F0918" w:rsidRPr="005F0918" w:rsidRDefault="005F0918" w:rsidP="00C1350C">
            <w:pPr>
              <w:rPr>
                <w:rFonts w:ascii="Arial Narrow" w:hAnsi="Arial Narrow" w:cs="Arial"/>
              </w:rPr>
            </w:pPr>
            <w:r w:rsidRPr="005F0918">
              <w:rPr>
                <w:rFonts w:ascii="Arial Narrow" w:hAnsi="Arial Narrow" w:cs="Arial"/>
              </w:rPr>
              <w:t>38</w:t>
            </w:r>
          </w:p>
        </w:tc>
        <w:tc>
          <w:tcPr>
            <w:tcW w:w="7361" w:type="dxa"/>
            <w:tcBorders>
              <w:top w:val="nil"/>
              <w:left w:val="nil"/>
              <w:bottom w:val="nil"/>
              <w:right w:val="nil"/>
            </w:tcBorders>
            <w:noWrap/>
            <w:vAlign w:val="bottom"/>
            <w:hideMark/>
          </w:tcPr>
          <w:p w14:paraId="64646627" w14:textId="77777777" w:rsidR="005F0918" w:rsidRPr="005F0918" w:rsidRDefault="005F0918" w:rsidP="00C1350C">
            <w:pPr>
              <w:rPr>
                <w:rFonts w:ascii="Arial Narrow" w:hAnsi="Arial Narrow" w:cs="Arial"/>
              </w:rPr>
            </w:pPr>
            <w:r w:rsidRPr="005F0918">
              <w:rPr>
                <w:rFonts w:ascii="Arial Narrow" w:hAnsi="Arial Narrow" w:cs="Arial"/>
              </w:rPr>
              <w:t>Crveni križ</w:t>
            </w:r>
          </w:p>
        </w:tc>
        <w:tc>
          <w:tcPr>
            <w:tcW w:w="1392" w:type="dxa"/>
            <w:tcBorders>
              <w:top w:val="nil"/>
              <w:left w:val="nil"/>
              <w:bottom w:val="nil"/>
              <w:right w:val="nil"/>
            </w:tcBorders>
            <w:noWrap/>
            <w:vAlign w:val="bottom"/>
            <w:hideMark/>
          </w:tcPr>
          <w:p w14:paraId="7AAFDB47" w14:textId="77777777" w:rsidR="005F0918" w:rsidRPr="005F0918" w:rsidRDefault="005F0918" w:rsidP="00C1350C">
            <w:pPr>
              <w:jc w:val="right"/>
              <w:rPr>
                <w:rFonts w:ascii="Arial Narrow" w:hAnsi="Arial Narrow" w:cs="Arial"/>
              </w:rPr>
            </w:pPr>
            <w:r w:rsidRPr="005F0918">
              <w:rPr>
                <w:rFonts w:ascii="Arial Narrow" w:hAnsi="Arial Narrow" w:cs="Arial"/>
              </w:rPr>
              <w:t>4.900,00</w:t>
            </w:r>
          </w:p>
        </w:tc>
        <w:tc>
          <w:tcPr>
            <w:tcW w:w="1416" w:type="dxa"/>
            <w:tcBorders>
              <w:top w:val="nil"/>
              <w:left w:val="nil"/>
              <w:bottom w:val="nil"/>
              <w:right w:val="nil"/>
            </w:tcBorders>
            <w:noWrap/>
            <w:vAlign w:val="bottom"/>
            <w:hideMark/>
          </w:tcPr>
          <w:p w14:paraId="477C2F53" w14:textId="77777777" w:rsidR="005F0918" w:rsidRPr="005F0918" w:rsidRDefault="005F0918" w:rsidP="00C1350C">
            <w:pPr>
              <w:jc w:val="right"/>
              <w:rPr>
                <w:rFonts w:ascii="Arial Narrow" w:hAnsi="Arial Narrow" w:cs="Arial"/>
              </w:rPr>
            </w:pPr>
            <w:r w:rsidRPr="005F0918">
              <w:rPr>
                <w:rFonts w:ascii="Arial Narrow" w:hAnsi="Arial Narrow" w:cs="Arial"/>
              </w:rPr>
              <w:t>0,00</w:t>
            </w:r>
          </w:p>
        </w:tc>
        <w:tc>
          <w:tcPr>
            <w:tcW w:w="1056" w:type="dxa"/>
            <w:tcBorders>
              <w:top w:val="nil"/>
              <w:left w:val="nil"/>
              <w:bottom w:val="nil"/>
              <w:right w:val="nil"/>
            </w:tcBorders>
            <w:noWrap/>
            <w:vAlign w:val="bottom"/>
            <w:hideMark/>
          </w:tcPr>
          <w:p w14:paraId="023058CD" w14:textId="77777777" w:rsidR="005F0918" w:rsidRPr="005F0918" w:rsidRDefault="005F0918" w:rsidP="00C1350C">
            <w:pPr>
              <w:jc w:val="right"/>
              <w:rPr>
                <w:rFonts w:ascii="Arial Narrow" w:hAnsi="Arial Narrow" w:cs="Arial"/>
              </w:rPr>
            </w:pPr>
            <w:r w:rsidRPr="005F0918">
              <w:rPr>
                <w:rFonts w:ascii="Arial Narrow" w:hAnsi="Arial Narrow" w:cs="Arial"/>
              </w:rPr>
              <w:t>0,00</w:t>
            </w:r>
          </w:p>
        </w:tc>
        <w:tc>
          <w:tcPr>
            <w:tcW w:w="1392" w:type="dxa"/>
            <w:tcBorders>
              <w:top w:val="nil"/>
              <w:left w:val="nil"/>
              <w:bottom w:val="nil"/>
              <w:right w:val="nil"/>
            </w:tcBorders>
            <w:noWrap/>
            <w:vAlign w:val="bottom"/>
            <w:hideMark/>
          </w:tcPr>
          <w:p w14:paraId="13CB5531" w14:textId="77777777" w:rsidR="005F0918" w:rsidRPr="005F0918" w:rsidRDefault="005F0918" w:rsidP="00C1350C">
            <w:pPr>
              <w:jc w:val="right"/>
              <w:rPr>
                <w:rFonts w:ascii="Arial Narrow" w:hAnsi="Arial Narrow" w:cs="Arial"/>
              </w:rPr>
            </w:pPr>
            <w:r w:rsidRPr="005F0918">
              <w:rPr>
                <w:rFonts w:ascii="Arial Narrow" w:hAnsi="Arial Narrow" w:cs="Arial"/>
              </w:rPr>
              <w:t>4.900,00</w:t>
            </w:r>
          </w:p>
        </w:tc>
      </w:tr>
      <w:tr w:rsidR="005F0918" w:rsidRPr="005F0918" w14:paraId="660B6F8F" w14:textId="77777777" w:rsidTr="00704D45">
        <w:trPr>
          <w:trHeight w:val="429"/>
        </w:trPr>
        <w:tc>
          <w:tcPr>
            <w:tcW w:w="1119" w:type="dxa"/>
            <w:tcBorders>
              <w:top w:val="nil"/>
              <w:left w:val="nil"/>
              <w:bottom w:val="nil"/>
              <w:right w:val="nil"/>
            </w:tcBorders>
            <w:noWrap/>
            <w:vAlign w:val="bottom"/>
            <w:hideMark/>
          </w:tcPr>
          <w:p w14:paraId="7E6E0835" w14:textId="77777777" w:rsidR="005F0918" w:rsidRPr="005F0918" w:rsidRDefault="005F0918" w:rsidP="00C1350C">
            <w:pPr>
              <w:rPr>
                <w:rFonts w:ascii="Arial Narrow" w:hAnsi="Arial Narrow" w:cs="Arial"/>
              </w:rPr>
            </w:pPr>
            <w:r w:rsidRPr="005F0918">
              <w:rPr>
                <w:rFonts w:ascii="Arial Narrow" w:hAnsi="Arial Narrow" w:cs="Arial"/>
              </w:rPr>
              <w:t>R080</w:t>
            </w:r>
          </w:p>
        </w:tc>
        <w:tc>
          <w:tcPr>
            <w:tcW w:w="816" w:type="dxa"/>
            <w:tcBorders>
              <w:top w:val="nil"/>
              <w:left w:val="nil"/>
              <w:bottom w:val="nil"/>
              <w:right w:val="nil"/>
            </w:tcBorders>
            <w:noWrap/>
            <w:vAlign w:val="bottom"/>
            <w:hideMark/>
          </w:tcPr>
          <w:p w14:paraId="5E3DC7C6" w14:textId="77777777" w:rsidR="005F0918" w:rsidRPr="005F0918" w:rsidRDefault="005F0918" w:rsidP="00C1350C">
            <w:pPr>
              <w:rPr>
                <w:rFonts w:ascii="Arial Narrow" w:hAnsi="Arial Narrow" w:cs="Arial"/>
              </w:rPr>
            </w:pPr>
            <w:r w:rsidRPr="005F0918">
              <w:rPr>
                <w:rFonts w:ascii="Arial Narrow" w:hAnsi="Arial Narrow" w:cs="Arial"/>
              </w:rPr>
              <w:t>38</w:t>
            </w:r>
          </w:p>
        </w:tc>
        <w:tc>
          <w:tcPr>
            <w:tcW w:w="7361" w:type="dxa"/>
            <w:tcBorders>
              <w:top w:val="nil"/>
              <w:left w:val="nil"/>
              <w:bottom w:val="nil"/>
              <w:right w:val="nil"/>
            </w:tcBorders>
            <w:noWrap/>
            <w:vAlign w:val="bottom"/>
            <w:hideMark/>
          </w:tcPr>
          <w:p w14:paraId="0325CDC7" w14:textId="77777777" w:rsidR="005F0918" w:rsidRPr="005F0918" w:rsidRDefault="005F0918" w:rsidP="00C1350C">
            <w:pPr>
              <w:rPr>
                <w:rFonts w:ascii="Arial Narrow" w:hAnsi="Arial Narrow" w:cs="Arial"/>
              </w:rPr>
            </w:pPr>
            <w:r w:rsidRPr="005F0918">
              <w:rPr>
                <w:rFonts w:ascii="Arial Narrow" w:hAnsi="Arial Narrow" w:cs="Arial"/>
              </w:rPr>
              <w:t>Pomoć obiteljima</w:t>
            </w:r>
          </w:p>
        </w:tc>
        <w:tc>
          <w:tcPr>
            <w:tcW w:w="1392" w:type="dxa"/>
            <w:tcBorders>
              <w:top w:val="nil"/>
              <w:left w:val="nil"/>
              <w:bottom w:val="nil"/>
              <w:right w:val="nil"/>
            </w:tcBorders>
            <w:noWrap/>
            <w:vAlign w:val="bottom"/>
            <w:hideMark/>
          </w:tcPr>
          <w:p w14:paraId="5C53EC69" w14:textId="77777777" w:rsidR="005F0918" w:rsidRPr="005F0918" w:rsidRDefault="005F0918" w:rsidP="00C1350C">
            <w:pPr>
              <w:jc w:val="right"/>
              <w:rPr>
                <w:rFonts w:ascii="Arial Narrow" w:hAnsi="Arial Narrow" w:cs="Arial"/>
              </w:rPr>
            </w:pPr>
            <w:r w:rsidRPr="005F0918">
              <w:rPr>
                <w:rFonts w:ascii="Arial Narrow" w:hAnsi="Arial Narrow" w:cs="Arial"/>
              </w:rPr>
              <w:t>1.991,00</w:t>
            </w:r>
          </w:p>
        </w:tc>
        <w:tc>
          <w:tcPr>
            <w:tcW w:w="1416" w:type="dxa"/>
            <w:tcBorders>
              <w:top w:val="nil"/>
              <w:left w:val="nil"/>
              <w:bottom w:val="nil"/>
              <w:right w:val="nil"/>
            </w:tcBorders>
            <w:noWrap/>
            <w:vAlign w:val="bottom"/>
            <w:hideMark/>
          </w:tcPr>
          <w:p w14:paraId="1AA15CEE" w14:textId="77777777" w:rsidR="005F0918" w:rsidRPr="005F0918" w:rsidRDefault="005F0918" w:rsidP="00C1350C">
            <w:pPr>
              <w:jc w:val="right"/>
              <w:rPr>
                <w:rFonts w:ascii="Arial Narrow" w:hAnsi="Arial Narrow" w:cs="Arial"/>
              </w:rPr>
            </w:pPr>
            <w:r w:rsidRPr="005F0918">
              <w:rPr>
                <w:rFonts w:ascii="Arial Narrow" w:hAnsi="Arial Narrow" w:cs="Arial"/>
              </w:rPr>
              <w:t>0,00</w:t>
            </w:r>
          </w:p>
        </w:tc>
        <w:tc>
          <w:tcPr>
            <w:tcW w:w="1056" w:type="dxa"/>
            <w:tcBorders>
              <w:top w:val="nil"/>
              <w:left w:val="nil"/>
              <w:bottom w:val="nil"/>
              <w:right w:val="nil"/>
            </w:tcBorders>
            <w:noWrap/>
            <w:vAlign w:val="bottom"/>
            <w:hideMark/>
          </w:tcPr>
          <w:p w14:paraId="3B76C657" w14:textId="77777777" w:rsidR="005F0918" w:rsidRPr="005F0918" w:rsidRDefault="005F0918" w:rsidP="00C1350C">
            <w:pPr>
              <w:jc w:val="right"/>
              <w:rPr>
                <w:rFonts w:ascii="Arial Narrow" w:hAnsi="Arial Narrow" w:cs="Arial"/>
              </w:rPr>
            </w:pPr>
            <w:r w:rsidRPr="005F0918">
              <w:rPr>
                <w:rFonts w:ascii="Arial Narrow" w:hAnsi="Arial Narrow" w:cs="Arial"/>
              </w:rPr>
              <w:t>0,00</w:t>
            </w:r>
          </w:p>
        </w:tc>
        <w:tc>
          <w:tcPr>
            <w:tcW w:w="1392" w:type="dxa"/>
            <w:tcBorders>
              <w:top w:val="nil"/>
              <w:left w:val="nil"/>
              <w:bottom w:val="nil"/>
              <w:right w:val="nil"/>
            </w:tcBorders>
            <w:noWrap/>
            <w:vAlign w:val="bottom"/>
            <w:hideMark/>
          </w:tcPr>
          <w:p w14:paraId="56A3D411" w14:textId="77777777" w:rsidR="005F0918" w:rsidRPr="005F0918" w:rsidRDefault="005F0918" w:rsidP="00C1350C">
            <w:pPr>
              <w:jc w:val="right"/>
              <w:rPr>
                <w:rFonts w:ascii="Arial Narrow" w:hAnsi="Arial Narrow" w:cs="Arial"/>
              </w:rPr>
            </w:pPr>
            <w:r w:rsidRPr="005F0918">
              <w:rPr>
                <w:rFonts w:ascii="Arial Narrow" w:hAnsi="Arial Narrow" w:cs="Arial"/>
              </w:rPr>
              <w:t>1.991,00</w:t>
            </w:r>
          </w:p>
        </w:tc>
      </w:tr>
      <w:tr w:rsidR="005F0918" w:rsidRPr="005F0918" w14:paraId="2C2BECB8" w14:textId="77777777" w:rsidTr="00704D45">
        <w:trPr>
          <w:trHeight w:val="429"/>
        </w:trPr>
        <w:tc>
          <w:tcPr>
            <w:tcW w:w="1119" w:type="dxa"/>
            <w:tcBorders>
              <w:top w:val="nil"/>
              <w:left w:val="nil"/>
              <w:bottom w:val="nil"/>
              <w:right w:val="nil"/>
            </w:tcBorders>
            <w:noWrap/>
            <w:vAlign w:val="bottom"/>
            <w:hideMark/>
          </w:tcPr>
          <w:p w14:paraId="5FC3A38E" w14:textId="77777777" w:rsidR="005F0918" w:rsidRPr="005F0918" w:rsidRDefault="005F0918" w:rsidP="00C1350C">
            <w:pPr>
              <w:rPr>
                <w:rFonts w:ascii="Arial Narrow" w:hAnsi="Arial Narrow" w:cs="Arial"/>
              </w:rPr>
            </w:pPr>
            <w:r w:rsidRPr="005F0918">
              <w:rPr>
                <w:rFonts w:ascii="Arial Narrow" w:hAnsi="Arial Narrow" w:cs="Arial"/>
              </w:rPr>
              <w:t>R081</w:t>
            </w:r>
          </w:p>
        </w:tc>
        <w:tc>
          <w:tcPr>
            <w:tcW w:w="816" w:type="dxa"/>
            <w:tcBorders>
              <w:top w:val="nil"/>
              <w:left w:val="nil"/>
              <w:bottom w:val="nil"/>
              <w:right w:val="nil"/>
            </w:tcBorders>
            <w:noWrap/>
            <w:vAlign w:val="bottom"/>
            <w:hideMark/>
          </w:tcPr>
          <w:p w14:paraId="6F6659EC" w14:textId="77777777" w:rsidR="005F0918" w:rsidRPr="005F0918" w:rsidRDefault="005F0918" w:rsidP="00C1350C">
            <w:pPr>
              <w:rPr>
                <w:rFonts w:ascii="Arial Narrow" w:hAnsi="Arial Narrow" w:cs="Arial"/>
              </w:rPr>
            </w:pPr>
            <w:r w:rsidRPr="005F0918">
              <w:rPr>
                <w:rFonts w:ascii="Arial Narrow" w:hAnsi="Arial Narrow" w:cs="Arial"/>
              </w:rPr>
              <w:t>38</w:t>
            </w:r>
          </w:p>
        </w:tc>
        <w:tc>
          <w:tcPr>
            <w:tcW w:w="7361" w:type="dxa"/>
            <w:tcBorders>
              <w:top w:val="nil"/>
              <w:left w:val="nil"/>
              <w:bottom w:val="nil"/>
              <w:right w:val="nil"/>
            </w:tcBorders>
            <w:noWrap/>
            <w:vAlign w:val="bottom"/>
            <w:hideMark/>
          </w:tcPr>
          <w:p w14:paraId="44949CAF" w14:textId="77777777" w:rsidR="005F0918" w:rsidRPr="005F0918" w:rsidRDefault="005F0918" w:rsidP="00C1350C">
            <w:pPr>
              <w:rPr>
                <w:rFonts w:ascii="Arial Narrow" w:hAnsi="Arial Narrow" w:cs="Arial"/>
              </w:rPr>
            </w:pPr>
            <w:r w:rsidRPr="005F0918">
              <w:rPr>
                <w:rFonts w:ascii="Arial Narrow" w:hAnsi="Arial Narrow" w:cs="Arial"/>
              </w:rPr>
              <w:t>Pomoć za rođenje djeteta</w:t>
            </w:r>
          </w:p>
        </w:tc>
        <w:tc>
          <w:tcPr>
            <w:tcW w:w="1392" w:type="dxa"/>
            <w:tcBorders>
              <w:top w:val="nil"/>
              <w:left w:val="nil"/>
              <w:bottom w:val="nil"/>
              <w:right w:val="nil"/>
            </w:tcBorders>
            <w:noWrap/>
            <w:vAlign w:val="bottom"/>
            <w:hideMark/>
          </w:tcPr>
          <w:p w14:paraId="144BB96C" w14:textId="77777777" w:rsidR="005F0918" w:rsidRPr="005F0918" w:rsidRDefault="005F0918" w:rsidP="00C1350C">
            <w:pPr>
              <w:jc w:val="right"/>
              <w:rPr>
                <w:rFonts w:ascii="Arial Narrow" w:hAnsi="Arial Narrow" w:cs="Arial"/>
              </w:rPr>
            </w:pPr>
            <w:r w:rsidRPr="005F0918">
              <w:rPr>
                <w:rFonts w:ascii="Arial Narrow" w:hAnsi="Arial Narrow" w:cs="Arial"/>
              </w:rPr>
              <w:t>5.310,00</w:t>
            </w:r>
          </w:p>
        </w:tc>
        <w:tc>
          <w:tcPr>
            <w:tcW w:w="1416" w:type="dxa"/>
            <w:tcBorders>
              <w:top w:val="nil"/>
              <w:left w:val="nil"/>
              <w:bottom w:val="nil"/>
              <w:right w:val="nil"/>
            </w:tcBorders>
            <w:noWrap/>
            <w:vAlign w:val="bottom"/>
            <w:hideMark/>
          </w:tcPr>
          <w:p w14:paraId="38152187" w14:textId="77777777" w:rsidR="005F0918" w:rsidRPr="005F0918" w:rsidRDefault="005F0918" w:rsidP="00C1350C">
            <w:pPr>
              <w:jc w:val="right"/>
              <w:rPr>
                <w:rFonts w:ascii="Arial Narrow" w:hAnsi="Arial Narrow" w:cs="Arial"/>
              </w:rPr>
            </w:pPr>
            <w:r w:rsidRPr="005F0918">
              <w:rPr>
                <w:rFonts w:ascii="Arial Narrow" w:hAnsi="Arial Narrow" w:cs="Arial"/>
              </w:rPr>
              <w:t>0,00</w:t>
            </w:r>
          </w:p>
        </w:tc>
        <w:tc>
          <w:tcPr>
            <w:tcW w:w="1056" w:type="dxa"/>
            <w:tcBorders>
              <w:top w:val="nil"/>
              <w:left w:val="nil"/>
              <w:bottom w:val="nil"/>
              <w:right w:val="nil"/>
            </w:tcBorders>
            <w:noWrap/>
            <w:vAlign w:val="bottom"/>
            <w:hideMark/>
          </w:tcPr>
          <w:p w14:paraId="1DB401DA" w14:textId="77777777" w:rsidR="005F0918" w:rsidRPr="005F0918" w:rsidRDefault="005F0918" w:rsidP="00C1350C">
            <w:pPr>
              <w:jc w:val="right"/>
              <w:rPr>
                <w:rFonts w:ascii="Arial Narrow" w:hAnsi="Arial Narrow" w:cs="Arial"/>
              </w:rPr>
            </w:pPr>
            <w:r w:rsidRPr="005F0918">
              <w:rPr>
                <w:rFonts w:ascii="Arial Narrow" w:hAnsi="Arial Narrow" w:cs="Arial"/>
              </w:rPr>
              <w:t>0,00</w:t>
            </w:r>
          </w:p>
        </w:tc>
        <w:tc>
          <w:tcPr>
            <w:tcW w:w="1392" w:type="dxa"/>
            <w:tcBorders>
              <w:top w:val="nil"/>
              <w:left w:val="nil"/>
              <w:bottom w:val="nil"/>
              <w:right w:val="nil"/>
            </w:tcBorders>
            <w:noWrap/>
            <w:vAlign w:val="bottom"/>
            <w:hideMark/>
          </w:tcPr>
          <w:p w14:paraId="1DB7B874" w14:textId="77777777" w:rsidR="005F0918" w:rsidRPr="005F0918" w:rsidRDefault="005F0918" w:rsidP="00C1350C">
            <w:pPr>
              <w:jc w:val="right"/>
              <w:rPr>
                <w:rFonts w:ascii="Arial Narrow" w:hAnsi="Arial Narrow" w:cs="Arial"/>
              </w:rPr>
            </w:pPr>
            <w:r w:rsidRPr="005F0918">
              <w:rPr>
                <w:rFonts w:ascii="Arial Narrow" w:hAnsi="Arial Narrow" w:cs="Arial"/>
              </w:rPr>
              <w:t>5.310,00</w:t>
            </w:r>
          </w:p>
        </w:tc>
      </w:tr>
      <w:tr w:rsidR="005F0918" w:rsidRPr="005F0918" w14:paraId="434A9AD2" w14:textId="77777777" w:rsidTr="00704D45">
        <w:trPr>
          <w:trHeight w:val="429"/>
        </w:trPr>
        <w:tc>
          <w:tcPr>
            <w:tcW w:w="9298" w:type="dxa"/>
            <w:gridSpan w:val="3"/>
            <w:tcBorders>
              <w:top w:val="nil"/>
              <w:left w:val="nil"/>
              <w:bottom w:val="nil"/>
              <w:right w:val="nil"/>
            </w:tcBorders>
            <w:shd w:val="clear" w:color="000000" w:fill="CCCCFF"/>
            <w:noWrap/>
            <w:vAlign w:val="bottom"/>
            <w:hideMark/>
          </w:tcPr>
          <w:p w14:paraId="2C2519A0" w14:textId="77777777" w:rsidR="005F0918" w:rsidRPr="005F0918" w:rsidRDefault="005F0918" w:rsidP="00C1350C">
            <w:pPr>
              <w:rPr>
                <w:rFonts w:ascii="Arial Narrow" w:hAnsi="Arial Narrow" w:cs="Arial"/>
                <w:b/>
                <w:bCs/>
                <w:color w:val="000000"/>
              </w:rPr>
            </w:pPr>
            <w:r w:rsidRPr="005F0918">
              <w:rPr>
                <w:rFonts w:ascii="Arial Narrow" w:hAnsi="Arial Narrow" w:cs="Arial"/>
                <w:b/>
                <w:bCs/>
                <w:color w:val="000000"/>
              </w:rPr>
              <w:t>Aktivnost A100005 Naknade umirovljenicima</w:t>
            </w:r>
          </w:p>
        </w:tc>
        <w:tc>
          <w:tcPr>
            <w:tcW w:w="1392" w:type="dxa"/>
            <w:tcBorders>
              <w:top w:val="nil"/>
              <w:left w:val="nil"/>
              <w:bottom w:val="nil"/>
              <w:right w:val="nil"/>
            </w:tcBorders>
            <w:shd w:val="clear" w:color="000000" w:fill="CCCCFF"/>
            <w:noWrap/>
            <w:vAlign w:val="bottom"/>
            <w:hideMark/>
          </w:tcPr>
          <w:p w14:paraId="2654CD3E"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20.000,00</w:t>
            </w:r>
          </w:p>
        </w:tc>
        <w:tc>
          <w:tcPr>
            <w:tcW w:w="1416" w:type="dxa"/>
            <w:tcBorders>
              <w:top w:val="nil"/>
              <w:left w:val="nil"/>
              <w:bottom w:val="nil"/>
              <w:right w:val="nil"/>
            </w:tcBorders>
            <w:shd w:val="clear" w:color="000000" w:fill="CCCCFF"/>
            <w:noWrap/>
            <w:vAlign w:val="bottom"/>
            <w:hideMark/>
          </w:tcPr>
          <w:p w14:paraId="1E528D41"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2.000,00</w:t>
            </w:r>
          </w:p>
        </w:tc>
        <w:tc>
          <w:tcPr>
            <w:tcW w:w="1056" w:type="dxa"/>
            <w:tcBorders>
              <w:top w:val="nil"/>
              <w:left w:val="nil"/>
              <w:bottom w:val="nil"/>
              <w:right w:val="nil"/>
            </w:tcBorders>
            <w:shd w:val="clear" w:color="000000" w:fill="CCCCFF"/>
            <w:noWrap/>
            <w:vAlign w:val="bottom"/>
            <w:hideMark/>
          </w:tcPr>
          <w:p w14:paraId="6001C643"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10,00</w:t>
            </w:r>
          </w:p>
        </w:tc>
        <w:tc>
          <w:tcPr>
            <w:tcW w:w="1392" w:type="dxa"/>
            <w:tcBorders>
              <w:top w:val="nil"/>
              <w:left w:val="nil"/>
              <w:bottom w:val="nil"/>
              <w:right w:val="nil"/>
            </w:tcBorders>
            <w:shd w:val="clear" w:color="000000" w:fill="CCCCFF"/>
            <w:noWrap/>
            <w:vAlign w:val="bottom"/>
            <w:hideMark/>
          </w:tcPr>
          <w:p w14:paraId="3F1FD567"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22.000,00</w:t>
            </w:r>
          </w:p>
        </w:tc>
      </w:tr>
      <w:tr w:rsidR="005F0918" w:rsidRPr="005F0918" w14:paraId="6A0AA8DF" w14:textId="77777777" w:rsidTr="00704D45">
        <w:trPr>
          <w:trHeight w:val="429"/>
        </w:trPr>
        <w:tc>
          <w:tcPr>
            <w:tcW w:w="9298" w:type="dxa"/>
            <w:gridSpan w:val="3"/>
            <w:tcBorders>
              <w:top w:val="nil"/>
              <w:left w:val="nil"/>
              <w:bottom w:val="nil"/>
              <w:right w:val="nil"/>
            </w:tcBorders>
            <w:shd w:val="clear" w:color="000000" w:fill="FFFF99"/>
            <w:noWrap/>
            <w:vAlign w:val="bottom"/>
            <w:hideMark/>
          </w:tcPr>
          <w:p w14:paraId="2022524B" w14:textId="77777777" w:rsidR="005F0918" w:rsidRPr="005F0918" w:rsidRDefault="005F0918" w:rsidP="00C1350C">
            <w:pPr>
              <w:rPr>
                <w:rFonts w:ascii="Arial Narrow" w:hAnsi="Arial Narrow" w:cs="Arial"/>
                <w:b/>
                <w:bCs/>
                <w:color w:val="000000"/>
              </w:rPr>
            </w:pPr>
            <w:r w:rsidRPr="005F0918">
              <w:rPr>
                <w:rFonts w:ascii="Arial Narrow" w:hAnsi="Arial Narrow" w:cs="Arial"/>
                <w:b/>
                <w:bCs/>
                <w:color w:val="000000"/>
              </w:rPr>
              <w:t>Izvor  1.1. Opći prihodi i primici</w:t>
            </w:r>
          </w:p>
        </w:tc>
        <w:tc>
          <w:tcPr>
            <w:tcW w:w="1392" w:type="dxa"/>
            <w:tcBorders>
              <w:top w:val="nil"/>
              <w:left w:val="nil"/>
              <w:bottom w:val="nil"/>
              <w:right w:val="nil"/>
            </w:tcBorders>
            <w:shd w:val="clear" w:color="000000" w:fill="FFFF99"/>
            <w:noWrap/>
            <w:vAlign w:val="bottom"/>
            <w:hideMark/>
          </w:tcPr>
          <w:p w14:paraId="5FBBBF37"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20.000,00</w:t>
            </w:r>
          </w:p>
        </w:tc>
        <w:tc>
          <w:tcPr>
            <w:tcW w:w="1416" w:type="dxa"/>
            <w:tcBorders>
              <w:top w:val="nil"/>
              <w:left w:val="nil"/>
              <w:bottom w:val="nil"/>
              <w:right w:val="nil"/>
            </w:tcBorders>
            <w:shd w:val="clear" w:color="000000" w:fill="FFFF99"/>
            <w:noWrap/>
            <w:vAlign w:val="bottom"/>
            <w:hideMark/>
          </w:tcPr>
          <w:p w14:paraId="40A3951F"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2.000,00</w:t>
            </w:r>
          </w:p>
        </w:tc>
        <w:tc>
          <w:tcPr>
            <w:tcW w:w="1056" w:type="dxa"/>
            <w:tcBorders>
              <w:top w:val="nil"/>
              <w:left w:val="nil"/>
              <w:bottom w:val="nil"/>
              <w:right w:val="nil"/>
            </w:tcBorders>
            <w:shd w:val="clear" w:color="000000" w:fill="FFFF99"/>
            <w:noWrap/>
            <w:vAlign w:val="bottom"/>
            <w:hideMark/>
          </w:tcPr>
          <w:p w14:paraId="5E9C8E91"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10,00</w:t>
            </w:r>
          </w:p>
        </w:tc>
        <w:tc>
          <w:tcPr>
            <w:tcW w:w="1392" w:type="dxa"/>
            <w:tcBorders>
              <w:top w:val="nil"/>
              <w:left w:val="nil"/>
              <w:bottom w:val="nil"/>
              <w:right w:val="nil"/>
            </w:tcBorders>
            <w:shd w:val="clear" w:color="000000" w:fill="FFFF99"/>
            <w:noWrap/>
            <w:vAlign w:val="bottom"/>
            <w:hideMark/>
          </w:tcPr>
          <w:p w14:paraId="37163561"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22.000,00</w:t>
            </w:r>
          </w:p>
        </w:tc>
      </w:tr>
      <w:tr w:rsidR="005F0918" w:rsidRPr="005F0918" w14:paraId="275A4811" w14:textId="77777777" w:rsidTr="00704D45">
        <w:trPr>
          <w:trHeight w:val="429"/>
        </w:trPr>
        <w:tc>
          <w:tcPr>
            <w:tcW w:w="1119" w:type="dxa"/>
            <w:tcBorders>
              <w:top w:val="nil"/>
              <w:left w:val="nil"/>
              <w:bottom w:val="nil"/>
              <w:right w:val="nil"/>
            </w:tcBorders>
            <w:noWrap/>
            <w:vAlign w:val="bottom"/>
            <w:hideMark/>
          </w:tcPr>
          <w:p w14:paraId="35FD5CA9" w14:textId="77777777" w:rsidR="005F0918" w:rsidRPr="005F0918" w:rsidRDefault="005F0918" w:rsidP="00C1350C">
            <w:pPr>
              <w:rPr>
                <w:rFonts w:ascii="Arial Narrow" w:hAnsi="Arial Narrow" w:cs="Arial"/>
              </w:rPr>
            </w:pPr>
            <w:r w:rsidRPr="005F0918">
              <w:rPr>
                <w:rFonts w:ascii="Arial Narrow" w:hAnsi="Arial Narrow" w:cs="Arial"/>
              </w:rPr>
              <w:lastRenderedPageBreak/>
              <w:t>R598</w:t>
            </w:r>
          </w:p>
        </w:tc>
        <w:tc>
          <w:tcPr>
            <w:tcW w:w="816" w:type="dxa"/>
            <w:tcBorders>
              <w:top w:val="nil"/>
              <w:left w:val="nil"/>
              <w:bottom w:val="nil"/>
              <w:right w:val="nil"/>
            </w:tcBorders>
            <w:noWrap/>
            <w:vAlign w:val="bottom"/>
            <w:hideMark/>
          </w:tcPr>
          <w:p w14:paraId="53D89D94" w14:textId="77777777" w:rsidR="005F0918" w:rsidRPr="005F0918" w:rsidRDefault="005F0918" w:rsidP="00C1350C">
            <w:pPr>
              <w:rPr>
                <w:rFonts w:ascii="Arial Narrow" w:hAnsi="Arial Narrow" w:cs="Arial"/>
              </w:rPr>
            </w:pPr>
            <w:r w:rsidRPr="005F0918">
              <w:rPr>
                <w:rFonts w:ascii="Arial Narrow" w:hAnsi="Arial Narrow" w:cs="Arial"/>
              </w:rPr>
              <w:t>37</w:t>
            </w:r>
          </w:p>
        </w:tc>
        <w:tc>
          <w:tcPr>
            <w:tcW w:w="7361" w:type="dxa"/>
            <w:tcBorders>
              <w:top w:val="nil"/>
              <w:left w:val="nil"/>
              <w:bottom w:val="nil"/>
              <w:right w:val="nil"/>
            </w:tcBorders>
            <w:noWrap/>
            <w:vAlign w:val="bottom"/>
            <w:hideMark/>
          </w:tcPr>
          <w:p w14:paraId="38221CF8" w14:textId="77777777" w:rsidR="005F0918" w:rsidRPr="005F0918" w:rsidRDefault="005F0918" w:rsidP="00C1350C">
            <w:pPr>
              <w:rPr>
                <w:rFonts w:ascii="Arial Narrow" w:hAnsi="Arial Narrow" w:cs="Arial"/>
              </w:rPr>
            </w:pPr>
            <w:r w:rsidRPr="005F0918">
              <w:rPr>
                <w:rFonts w:ascii="Arial Narrow" w:hAnsi="Arial Narrow" w:cs="Arial"/>
              </w:rPr>
              <w:t>Ostale naknade iz proračuna u novcu</w:t>
            </w:r>
          </w:p>
        </w:tc>
        <w:tc>
          <w:tcPr>
            <w:tcW w:w="1392" w:type="dxa"/>
            <w:tcBorders>
              <w:top w:val="nil"/>
              <w:left w:val="nil"/>
              <w:bottom w:val="nil"/>
              <w:right w:val="nil"/>
            </w:tcBorders>
            <w:noWrap/>
            <w:vAlign w:val="bottom"/>
            <w:hideMark/>
          </w:tcPr>
          <w:p w14:paraId="0FBE26A5" w14:textId="77777777" w:rsidR="005F0918" w:rsidRPr="005F0918" w:rsidRDefault="005F0918" w:rsidP="00C1350C">
            <w:pPr>
              <w:jc w:val="right"/>
              <w:rPr>
                <w:rFonts w:ascii="Arial Narrow" w:hAnsi="Arial Narrow" w:cs="Arial"/>
              </w:rPr>
            </w:pPr>
            <w:r w:rsidRPr="005F0918">
              <w:rPr>
                <w:rFonts w:ascii="Arial Narrow" w:hAnsi="Arial Narrow" w:cs="Arial"/>
              </w:rPr>
              <w:t>20.000,00</w:t>
            </w:r>
          </w:p>
        </w:tc>
        <w:tc>
          <w:tcPr>
            <w:tcW w:w="1416" w:type="dxa"/>
            <w:tcBorders>
              <w:top w:val="nil"/>
              <w:left w:val="nil"/>
              <w:bottom w:val="nil"/>
              <w:right w:val="nil"/>
            </w:tcBorders>
            <w:noWrap/>
            <w:vAlign w:val="bottom"/>
            <w:hideMark/>
          </w:tcPr>
          <w:p w14:paraId="0CDD4589" w14:textId="77777777" w:rsidR="005F0918" w:rsidRPr="005F0918" w:rsidRDefault="005F0918" w:rsidP="00C1350C">
            <w:pPr>
              <w:jc w:val="right"/>
              <w:rPr>
                <w:rFonts w:ascii="Arial Narrow" w:hAnsi="Arial Narrow" w:cs="Arial"/>
              </w:rPr>
            </w:pPr>
            <w:r w:rsidRPr="005F0918">
              <w:rPr>
                <w:rFonts w:ascii="Arial Narrow" w:hAnsi="Arial Narrow" w:cs="Arial"/>
              </w:rPr>
              <w:t>2.000,00</w:t>
            </w:r>
          </w:p>
        </w:tc>
        <w:tc>
          <w:tcPr>
            <w:tcW w:w="1056" w:type="dxa"/>
            <w:tcBorders>
              <w:top w:val="nil"/>
              <w:left w:val="nil"/>
              <w:bottom w:val="nil"/>
              <w:right w:val="nil"/>
            </w:tcBorders>
            <w:noWrap/>
            <w:vAlign w:val="bottom"/>
            <w:hideMark/>
          </w:tcPr>
          <w:p w14:paraId="1FC15816" w14:textId="77777777" w:rsidR="005F0918" w:rsidRPr="005F0918" w:rsidRDefault="005F0918" w:rsidP="00C1350C">
            <w:pPr>
              <w:jc w:val="right"/>
              <w:rPr>
                <w:rFonts w:ascii="Arial Narrow" w:hAnsi="Arial Narrow" w:cs="Arial"/>
              </w:rPr>
            </w:pPr>
            <w:r w:rsidRPr="005F0918">
              <w:rPr>
                <w:rFonts w:ascii="Arial Narrow" w:hAnsi="Arial Narrow" w:cs="Arial"/>
              </w:rPr>
              <w:t>10,00</w:t>
            </w:r>
          </w:p>
        </w:tc>
        <w:tc>
          <w:tcPr>
            <w:tcW w:w="1392" w:type="dxa"/>
            <w:tcBorders>
              <w:top w:val="nil"/>
              <w:left w:val="nil"/>
              <w:bottom w:val="nil"/>
              <w:right w:val="nil"/>
            </w:tcBorders>
            <w:noWrap/>
            <w:vAlign w:val="bottom"/>
            <w:hideMark/>
          </w:tcPr>
          <w:p w14:paraId="575D0A20" w14:textId="77777777" w:rsidR="005F0918" w:rsidRPr="005F0918" w:rsidRDefault="005F0918" w:rsidP="00C1350C">
            <w:pPr>
              <w:jc w:val="right"/>
              <w:rPr>
                <w:rFonts w:ascii="Arial Narrow" w:hAnsi="Arial Narrow" w:cs="Arial"/>
              </w:rPr>
            </w:pPr>
            <w:r w:rsidRPr="005F0918">
              <w:rPr>
                <w:rFonts w:ascii="Arial Narrow" w:hAnsi="Arial Narrow" w:cs="Arial"/>
              </w:rPr>
              <w:t>22.000,00</w:t>
            </w:r>
          </w:p>
        </w:tc>
      </w:tr>
      <w:tr w:rsidR="005F0918" w:rsidRPr="005F0918" w14:paraId="2B2DB41B" w14:textId="77777777" w:rsidTr="00704D45">
        <w:trPr>
          <w:trHeight w:val="429"/>
        </w:trPr>
        <w:tc>
          <w:tcPr>
            <w:tcW w:w="9298" w:type="dxa"/>
            <w:gridSpan w:val="3"/>
            <w:tcBorders>
              <w:top w:val="nil"/>
              <w:left w:val="nil"/>
              <w:bottom w:val="nil"/>
              <w:right w:val="nil"/>
            </w:tcBorders>
            <w:shd w:val="clear" w:color="000000" w:fill="CCCCFF"/>
            <w:noWrap/>
            <w:vAlign w:val="bottom"/>
            <w:hideMark/>
          </w:tcPr>
          <w:p w14:paraId="4D8B70DE" w14:textId="77777777" w:rsidR="005F0918" w:rsidRPr="005F0918" w:rsidRDefault="005F0918" w:rsidP="00C1350C">
            <w:pPr>
              <w:rPr>
                <w:rFonts w:ascii="Arial Narrow" w:hAnsi="Arial Narrow" w:cs="Arial"/>
                <w:b/>
                <w:bCs/>
                <w:color w:val="000000"/>
              </w:rPr>
            </w:pPr>
            <w:r w:rsidRPr="005F0918">
              <w:rPr>
                <w:rFonts w:ascii="Arial Narrow" w:hAnsi="Arial Narrow" w:cs="Arial"/>
                <w:b/>
                <w:bCs/>
                <w:color w:val="000000"/>
              </w:rPr>
              <w:t>Tekući projekt T100077 Program stambenog zbrinjavanja mladih obitelji</w:t>
            </w:r>
          </w:p>
        </w:tc>
        <w:tc>
          <w:tcPr>
            <w:tcW w:w="1392" w:type="dxa"/>
            <w:tcBorders>
              <w:top w:val="nil"/>
              <w:left w:val="nil"/>
              <w:bottom w:val="nil"/>
              <w:right w:val="nil"/>
            </w:tcBorders>
            <w:shd w:val="clear" w:color="000000" w:fill="CCCCFF"/>
            <w:noWrap/>
            <w:vAlign w:val="bottom"/>
            <w:hideMark/>
          </w:tcPr>
          <w:p w14:paraId="7975D36E"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20.000,00</w:t>
            </w:r>
          </w:p>
        </w:tc>
        <w:tc>
          <w:tcPr>
            <w:tcW w:w="1416" w:type="dxa"/>
            <w:tcBorders>
              <w:top w:val="nil"/>
              <w:left w:val="nil"/>
              <w:bottom w:val="nil"/>
              <w:right w:val="nil"/>
            </w:tcBorders>
            <w:shd w:val="clear" w:color="000000" w:fill="CCCCFF"/>
            <w:noWrap/>
            <w:vAlign w:val="bottom"/>
            <w:hideMark/>
          </w:tcPr>
          <w:p w14:paraId="383D1A8C"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0,00</w:t>
            </w:r>
          </w:p>
        </w:tc>
        <w:tc>
          <w:tcPr>
            <w:tcW w:w="1056" w:type="dxa"/>
            <w:tcBorders>
              <w:top w:val="nil"/>
              <w:left w:val="nil"/>
              <w:bottom w:val="nil"/>
              <w:right w:val="nil"/>
            </w:tcBorders>
            <w:shd w:val="clear" w:color="000000" w:fill="CCCCFF"/>
            <w:noWrap/>
            <w:vAlign w:val="bottom"/>
            <w:hideMark/>
          </w:tcPr>
          <w:p w14:paraId="1B3042CE"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0,00</w:t>
            </w:r>
          </w:p>
        </w:tc>
        <w:tc>
          <w:tcPr>
            <w:tcW w:w="1392" w:type="dxa"/>
            <w:tcBorders>
              <w:top w:val="nil"/>
              <w:left w:val="nil"/>
              <w:bottom w:val="nil"/>
              <w:right w:val="nil"/>
            </w:tcBorders>
            <w:shd w:val="clear" w:color="000000" w:fill="CCCCFF"/>
            <w:noWrap/>
            <w:vAlign w:val="bottom"/>
            <w:hideMark/>
          </w:tcPr>
          <w:p w14:paraId="257F996D"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20.000,00</w:t>
            </w:r>
          </w:p>
        </w:tc>
      </w:tr>
      <w:tr w:rsidR="005F0918" w:rsidRPr="005F0918" w14:paraId="116A9584" w14:textId="77777777" w:rsidTr="00704D45">
        <w:trPr>
          <w:trHeight w:val="429"/>
        </w:trPr>
        <w:tc>
          <w:tcPr>
            <w:tcW w:w="9298" w:type="dxa"/>
            <w:gridSpan w:val="3"/>
            <w:tcBorders>
              <w:top w:val="nil"/>
              <w:left w:val="nil"/>
              <w:bottom w:val="nil"/>
              <w:right w:val="nil"/>
            </w:tcBorders>
            <w:shd w:val="clear" w:color="000000" w:fill="FFFF99"/>
            <w:noWrap/>
            <w:vAlign w:val="bottom"/>
            <w:hideMark/>
          </w:tcPr>
          <w:p w14:paraId="13632A8E" w14:textId="77777777" w:rsidR="005F0918" w:rsidRPr="005F0918" w:rsidRDefault="005F0918" w:rsidP="00C1350C">
            <w:pPr>
              <w:rPr>
                <w:rFonts w:ascii="Arial Narrow" w:hAnsi="Arial Narrow" w:cs="Arial"/>
                <w:b/>
                <w:bCs/>
                <w:color w:val="000000"/>
              </w:rPr>
            </w:pPr>
            <w:r w:rsidRPr="005F0918">
              <w:rPr>
                <w:rFonts w:ascii="Arial Narrow" w:hAnsi="Arial Narrow" w:cs="Arial"/>
                <w:b/>
                <w:bCs/>
                <w:color w:val="000000"/>
              </w:rPr>
              <w:t>Izvor  3.1. Vlastiti prihodi</w:t>
            </w:r>
          </w:p>
        </w:tc>
        <w:tc>
          <w:tcPr>
            <w:tcW w:w="1392" w:type="dxa"/>
            <w:tcBorders>
              <w:top w:val="nil"/>
              <w:left w:val="nil"/>
              <w:bottom w:val="nil"/>
              <w:right w:val="nil"/>
            </w:tcBorders>
            <w:shd w:val="clear" w:color="000000" w:fill="FFFF99"/>
            <w:noWrap/>
            <w:vAlign w:val="bottom"/>
            <w:hideMark/>
          </w:tcPr>
          <w:p w14:paraId="5E644CA5"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20.000,00</w:t>
            </w:r>
          </w:p>
        </w:tc>
        <w:tc>
          <w:tcPr>
            <w:tcW w:w="1416" w:type="dxa"/>
            <w:tcBorders>
              <w:top w:val="nil"/>
              <w:left w:val="nil"/>
              <w:bottom w:val="nil"/>
              <w:right w:val="nil"/>
            </w:tcBorders>
            <w:shd w:val="clear" w:color="000000" w:fill="FFFF99"/>
            <w:noWrap/>
            <w:vAlign w:val="bottom"/>
            <w:hideMark/>
          </w:tcPr>
          <w:p w14:paraId="48DD4596"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0,00</w:t>
            </w:r>
          </w:p>
        </w:tc>
        <w:tc>
          <w:tcPr>
            <w:tcW w:w="1056" w:type="dxa"/>
            <w:tcBorders>
              <w:top w:val="nil"/>
              <w:left w:val="nil"/>
              <w:bottom w:val="nil"/>
              <w:right w:val="nil"/>
            </w:tcBorders>
            <w:shd w:val="clear" w:color="000000" w:fill="FFFF99"/>
            <w:noWrap/>
            <w:vAlign w:val="bottom"/>
            <w:hideMark/>
          </w:tcPr>
          <w:p w14:paraId="6BC357B1"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0,00</w:t>
            </w:r>
          </w:p>
        </w:tc>
        <w:tc>
          <w:tcPr>
            <w:tcW w:w="1392" w:type="dxa"/>
            <w:tcBorders>
              <w:top w:val="nil"/>
              <w:left w:val="nil"/>
              <w:bottom w:val="nil"/>
              <w:right w:val="nil"/>
            </w:tcBorders>
            <w:shd w:val="clear" w:color="000000" w:fill="FFFF99"/>
            <w:noWrap/>
            <w:vAlign w:val="bottom"/>
            <w:hideMark/>
          </w:tcPr>
          <w:p w14:paraId="40081717" w14:textId="77777777" w:rsidR="005F0918" w:rsidRPr="005F0918" w:rsidRDefault="005F0918" w:rsidP="00C1350C">
            <w:pPr>
              <w:jc w:val="right"/>
              <w:rPr>
                <w:rFonts w:ascii="Arial Narrow" w:hAnsi="Arial Narrow" w:cs="Arial"/>
                <w:b/>
                <w:bCs/>
                <w:color w:val="000000"/>
              </w:rPr>
            </w:pPr>
            <w:r w:rsidRPr="005F0918">
              <w:rPr>
                <w:rFonts w:ascii="Arial Narrow" w:hAnsi="Arial Narrow" w:cs="Arial"/>
                <w:b/>
                <w:bCs/>
                <w:color w:val="000000"/>
              </w:rPr>
              <w:t>20.000,00</w:t>
            </w:r>
          </w:p>
        </w:tc>
      </w:tr>
      <w:tr w:rsidR="005F0918" w:rsidRPr="005F0918" w14:paraId="17EE4296" w14:textId="77777777" w:rsidTr="00704D45">
        <w:trPr>
          <w:trHeight w:val="429"/>
        </w:trPr>
        <w:tc>
          <w:tcPr>
            <w:tcW w:w="1119" w:type="dxa"/>
            <w:tcBorders>
              <w:top w:val="nil"/>
              <w:left w:val="nil"/>
              <w:bottom w:val="nil"/>
              <w:right w:val="nil"/>
            </w:tcBorders>
            <w:noWrap/>
            <w:vAlign w:val="bottom"/>
            <w:hideMark/>
          </w:tcPr>
          <w:p w14:paraId="40F6995B" w14:textId="77777777" w:rsidR="005F0918" w:rsidRPr="005F0918" w:rsidRDefault="005F0918" w:rsidP="00C1350C">
            <w:pPr>
              <w:rPr>
                <w:rFonts w:ascii="Arial Narrow" w:hAnsi="Arial Narrow" w:cs="Arial"/>
              </w:rPr>
            </w:pPr>
            <w:r w:rsidRPr="005F0918">
              <w:rPr>
                <w:rFonts w:ascii="Arial Narrow" w:hAnsi="Arial Narrow" w:cs="Arial"/>
              </w:rPr>
              <w:t>R461</w:t>
            </w:r>
          </w:p>
        </w:tc>
        <w:tc>
          <w:tcPr>
            <w:tcW w:w="816" w:type="dxa"/>
            <w:tcBorders>
              <w:top w:val="nil"/>
              <w:left w:val="nil"/>
              <w:bottom w:val="nil"/>
              <w:right w:val="nil"/>
            </w:tcBorders>
            <w:noWrap/>
            <w:vAlign w:val="bottom"/>
            <w:hideMark/>
          </w:tcPr>
          <w:p w14:paraId="4F661EEF" w14:textId="77777777" w:rsidR="005F0918" w:rsidRPr="005F0918" w:rsidRDefault="005F0918" w:rsidP="00C1350C">
            <w:pPr>
              <w:rPr>
                <w:rFonts w:ascii="Arial Narrow" w:hAnsi="Arial Narrow" w:cs="Arial"/>
              </w:rPr>
            </w:pPr>
            <w:r w:rsidRPr="005F0918">
              <w:rPr>
                <w:rFonts w:ascii="Arial Narrow" w:hAnsi="Arial Narrow" w:cs="Arial"/>
              </w:rPr>
              <w:t>37</w:t>
            </w:r>
          </w:p>
        </w:tc>
        <w:tc>
          <w:tcPr>
            <w:tcW w:w="7361" w:type="dxa"/>
            <w:tcBorders>
              <w:top w:val="nil"/>
              <w:left w:val="nil"/>
              <w:bottom w:val="nil"/>
              <w:right w:val="nil"/>
            </w:tcBorders>
            <w:noWrap/>
            <w:vAlign w:val="bottom"/>
            <w:hideMark/>
          </w:tcPr>
          <w:p w14:paraId="1BBD9FBA" w14:textId="77777777" w:rsidR="005F0918" w:rsidRPr="005F0918" w:rsidRDefault="005F0918" w:rsidP="00C1350C">
            <w:pPr>
              <w:rPr>
                <w:rFonts w:ascii="Arial Narrow" w:hAnsi="Arial Narrow" w:cs="Arial"/>
              </w:rPr>
            </w:pPr>
            <w:r w:rsidRPr="005F0918">
              <w:rPr>
                <w:rFonts w:ascii="Arial Narrow" w:hAnsi="Arial Narrow" w:cs="Arial"/>
              </w:rPr>
              <w:t>Ostale naknade iz proračuna u novcu</w:t>
            </w:r>
          </w:p>
        </w:tc>
        <w:tc>
          <w:tcPr>
            <w:tcW w:w="1392" w:type="dxa"/>
            <w:tcBorders>
              <w:top w:val="nil"/>
              <w:left w:val="nil"/>
              <w:bottom w:val="nil"/>
              <w:right w:val="nil"/>
            </w:tcBorders>
            <w:noWrap/>
            <w:vAlign w:val="bottom"/>
            <w:hideMark/>
          </w:tcPr>
          <w:p w14:paraId="54A5616F" w14:textId="77777777" w:rsidR="005F0918" w:rsidRPr="005F0918" w:rsidRDefault="005F0918" w:rsidP="00C1350C">
            <w:pPr>
              <w:jc w:val="right"/>
              <w:rPr>
                <w:rFonts w:ascii="Arial Narrow" w:hAnsi="Arial Narrow" w:cs="Arial"/>
              </w:rPr>
            </w:pPr>
            <w:r w:rsidRPr="005F0918">
              <w:rPr>
                <w:rFonts w:ascii="Arial Narrow" w:hAnsi="Arial Narrow" w:cs="Arial"/>
              </w:rPr>
              <w:t>20.000,00</w:t>
            </w:r>
          </w:p>
        </w:tc>
        <w:tc>
          <w:tcPr>
            <w:tcW w:w="1416" w:type="dxa"/>
            <w:tcBorders>
              <w:top w:val="nil"/>
              <w:left w:val="nil"/>
              <w:bottom w:val="nil"/>
              <w:right w:val="nil"/>
            </w:tcBorders>
            <w:noWrap/>
            <w:vAlign w:val="bottom"/>
            <w:hideMark/>
          </w:tcPr>
          <w:p w14:paraId="6797C85F" w14:textId="77777777" w:rsidR="005F0918" w:rsidRPr="005F0918" w:rsidRDefault="005F0918" w:rsidP="00C1350C">
            <w:pPr>
              <w:jc w:val="right"/>
              <w:rPr>
                <w:rFonts w:ascii="Arial Narrow" w:hAnsi="Arial Narrow" w:cs="Arial"/>
              </w:rPr>
            </w:pPr>
            <w:r w:rsidRPr="005F0918">
              <w:rPr>
                <w:rFonts w:ascii="Arial Narrow" w:hAnsi="Arial Narrow" w:cs="Arial"/>
              </w:rPr>
              <w:t>0,00</w:t>
            </w:r>
          </w:p>
        </w:tc>
        <w:tc>
          <w:tcPr>
            <w:tcW w:w="1056" w:type="dxa"/>
            <w:tcBorders>
              <w:top w:val="nil"/>
              <w:left w:val="nil"/>
              <w:bottom w:val="nil"/>
              <w:right w:val="nil"/>
            </w:tcBorders>
            <w:noWrap/>
            <w:vAlign w:val="bottom"/>
            <w:hideMark/>
          </w:tcPr>
          <w:p w14:paraId="44EED7AD" w14:textId="77777777" w:rsidR="005F0918" w:rsidRPr="005F0918" w:rsidRDefault="005F0918" w:rsidP="00C1350C">
            <w:pPr>
              <w:jc w:val="right"/>
              <w:rPr>
                <w:rFonts w:ascii="Arial Narrow" w:hAnsi="Arial Narrow" w:cs="Arial"/>
              </w:rPr>
            </w:pPr>
            <w:r w:rsidRPr="005F0918">
              <w:rPr>
                <w:rFonts w:ascii="Arial Narrow" w:hAnsi="Arial Narrow" w:cs="Arial"/>
              </w:rPr>
              <w:t>0,00</w:t>
            </w:r>
          </w:p>
        </w:tc>
        <w:tc>
          <w:tcPr>
            <w:tcW w:w="1392" w:type="dxa"/>
            <w:tcBorders>
              <w:top w:val="nil"/>
              <w:left w:val="nil"/>
              <w:bottom w:val="nil"/>
              <w:right w:val="nil"/>
            </w:tcBorders>
            <w:noWrap/>
            <w:vAlign w:val="bottom"/>
            <w:hideMark/>
          </w:tcPr>
          <w:p w14:paraId="19D4E8A8" w14:textId="77777777" w:rsidR="005F0918" w:rsidRPr="005F0918" w:rsidRDefault="005F0918" w:rsidP="00C1350C">
            <w:pPr>
              <w:jc w:val="right"/>
              <w:rPr>
                <w:rFonts w:ascii="Arial Narrow" w:hAnsi="Arial Narrow" w:cs="Arial"/>
              </w:rPr>
            </w:pPr>
            <w:r w:rsidRPr="005F0918">
              <w:rPr>
                <w:rFonts w:ascii="Arial Narrow" w:hAnsi="Arial Narrow" w:cs="Arial"/>
              </w:rPr>
              <w:t>20.000,00</w:t>
            </w:r>
          </w:p>
        </w:tc>
      </w:tr>
    </w:tbl>
    <w:p w14:paraId="2A7D27E5" w14:textId="77777777" w:rsidR="005F0918" w:rsidRPr="005F0918" w:rsidRDefault="005F0918" w:rsidP="005F0918">
      <w:pPr>
        <w:tabs>
          <w:tab w:val="left" w:pos="3105"/>
        </w:tabs>
        <w:rPr>
          <w:rFonts w:ascii="Arial Narrow" w:hAnsi="Arial Narrow"/>
          <w:lang w:val="pl-PL"/>
        </w:rPr>
      </w:pPr>
    </w:p>
    <w:p w14:paraId="1E7046E6" w14:textId="77777777" w:rsidR="005F0918" w:rsidRPr="005F0918" w:rsidRDefault="005F0918" w:rsidP="005F0918">
      <w:pPr>
        <w:rPr>
          <w:rFonts w:ascii="Arial Narrow" w:hAnsi="Arial Narrow"/>
          <w:b/>
        </w:rPr>
      </w:pPr>
    </w:p>
    <w:p w14:paraId="545C9CB3" w14:textId="77777777" w:rsidR="005F0918" w:rsidRPr="005F0918" w:rsidRDefault="005F0918" w:rsidP="005F0918">
      <w:pPr>
        <w:jc w:val="center"/>
        <w:rPr>
          <w:rFonts w:ascii="Arial Narrow" w:hAnsi="Arial Narrow"/>
          <w:b/>
        </w:rPr>
      </w:pPr>
      <w:r w:rsidRPr="005F0918">
        <w:rPr>
          <w:rFonts w:ascii="Arial Narrow" w:hAnsi="Arial Narrow"/>
          <w:b/>
        </w:rPr>
        <w:t>Članak 2.</w:t>
      </w:r>
    </w:p>
    <w:p w14:paraId="7FF4733D" w14:textId="77777777" w:rsidR="005F0918" w:rsidRPr="005F0918" w:rsidRDefault="005F0918" w:rsidP="005F0918">
      <w:pPr>
        <w:rPr>
          <w:rFonts w:ascii="Arial Narrow" w:hAnsi="Arial Narrow"/>
        </w:rPr>
      </w:pPr>
      <w:r w:rsidRPr="005F0918">
        <w:rPr>
          <w:rFonts w:ascii="Arial Narrow" w:hAnsi="Arial Narrow"/>
          <w:lang w:val="pl-PL"/>
        </w:rPr>
        <w:t xml:space="preserve">Ova Odluka </w:t>
      </w:r>
      <w:r w:rsidRPr="005F0918">
        <w:rPr>
          <w:rFonts w:ascii="Arial Narrow" w:hAnsi="Arial Narrow"/>
        </w:rPr>
        <w:t>stupa na snagu prvog dana od dana objave u Službenom glasniku Općine Dubravica.</w:t>
      </w:r>
    </w:p>
    <w:p w14:paraId="5FF5E0CC" w14:textId="77777777" w:rsidR="005F0918" w:rsidRPr="005F0918" w:rsidRDefault="005F0918" w:rsidP="005F0918">
      <w:pPr>
        <w:rPr>
          <w:rFonts w:ascii="Arial Narrow" w:hAnsi="Arial Narrow"/>
        </w:rPr>
      </w:pPr>
    </w:p>
    <w:p w14:paraId="76BDD2D7" w14:textId="77777777" w:rsidR="005F0918" w:rsidRPr="005F0918" w:rsidRDefault="005F0918" w:rsidP="005F0918">
      <w:pPr>
        <w:pStyle w:val="Odlomakpopisa"/>
        <w:jc w:val="center"/>
        <w:rPr>
          <w:rFonts w:ascii="Arial Narrow" w:hAnsi="Arial Narrow"/>
        </w:rPr>
      </w:pPr>
      <w:r w:rsidRPr="005F0918">
        <w:rPr>
          <w:rFonts w:ascii="Arial Narrow" w:hAnsi="Arial Narrow"/>
        </w:rPr>
        <w:t>OPĆINSKO VIJEĆE OPĆINE DUBRAVICA</w:t>
      </w:r>
    </w:p>
    <w:p w14:paraId="6B4E6F0D" w14:textId="77777777" w:rsidR="005F0918" w:rsidRPr="005F0918" w:rsidRDefault="005F0918" w:rsidP="005F0918">
      <w:pPr>
        <w:pStyle w:val="Odlomakpopisa"/>
        <w:tabs>
          <w:tab w:val="left" w:pos="390"/>
          <w:tab w:val="num" w:pos="1080"/>
          <w:tab w:val="left" w:pos="3105"/>
        </w:tabs>
        <w:jc w:val="center"/>
        <w:rPr>
          <w:rFonts w:ascii="Arial Narrow" w:hAnsi="Arial Narrow"/>
          <w:lang w:val="pl-PL"/>
        </w:rPr>
      </w:pPr>
      <w:r w:rsidRPr="005F0918">
        <w:rPr>
          <w:rFonts w:ascii="Arial Narrow" w:hAnsi="Arial Narrow"/>
          <w:lang w:val="pl-PL"/>
        </w:rPr>
        <w:t>KLASA: 024-02/26-01/4</w:t>
      </w:r>
    </w:p>
    <w:p w14:paraId="3B0723C2" w14:textId="77777777" w:rsidR="005F0918" w:rsidRPr="005F0918" w:rsidRDefault="005F0918" w:rsidP="005F0918">
      <w:pPr>
        <w:pStyle w:val="Odlomakpopisa"/>
        <w:tabs>
          <w:tab w:val="left" w:pos="390"/>
          <w:tab w:val="num" w:pos="1080"/>
          <w:tab w:val="left" w:pos="3105"/>
        </w:tabs>
        <w:jc w:val="center"/>
        <w:rPr>
          <w:rFonts w:ascii="Arial Narrow" w:hAnsi="Arial Narrow"/>
          <w:lang w:val="pl-PL"/>
        </w:rPr>
      </w:pPr>
      <w:r w:rsidRPr="005F0918">
        <w:rPr>
          <w:rFonts w:ascii="Arial Narrow" w:hAnsi="Arial Narrow"/>
          <w:lang w:val="pl-PL"/>
        </w:rPr>
        <w:t>URBROJ: 238-40-02-26-17</w:t>
      </w:r>
    </w:p>
    <w:p w14:paraId="1BF3A1D2" w14:textId="77777777" w:rsidR="005F0918" w:rsidRPr="005F0918" w:rsidRDefault="005F0918" w:rsidP="005F0918">
      <w:pPr>
        <w:pStyle w:val="Odlomakpopisa"/>
        <w:tabs>
          <w:tab w:val="left" w:pos="390"/>
          <w:tab w:val="num" w:pos="1080"/>
          <w:tab w:val="left" w:pos="3105"/>
        </w:tabs>
        <w:jc w:val="center"/>
        <w:rPr>
          <w:rFonts w:ascii="Arial Narrow" w:hAnsi="Arial Narrow"/>
          <w:lang w:val="pl-PL"/>
        </w:rPr>
      </w:pPr>
      <w:r w:rsidRPr="005F0918">
        <w:rPr>
          <w:rFonts w:ascii="Arial Narrow" w:hAnsi="Arial Narrow"/>
          <w:lang w:val="pl-PL"/>
        </w:rPr>
        <w:t>Dubravica, 26. svibanj 2026.</w:t>
      </w:r>
    </w:p>
    <w:p w14:paraId="6C93AEAF" w14:textId="77777777" w:rsidR="005F0918" w:rsidRPr="005F0918" w:rsidRDefault="005F0918" w:rsidP="005F0918">
      <w:pPr>
        <w:pStyle w:val="StandardWeb"/>
        <w:shd w:val="clear" w:color="auto" w:fill="FFFFFF"/>
        <w:spacing w:before="0" w:beforeAutospacing="0" w:after="0" w:afterAutospacing="0"/>
        <w:ind w:left="720"/>
        <w:rPr>
          <w:rFonts w:ascii="Arial Narrow" w:hAnsi="Arial Narrow"/>
          <w:b/>
          <w:color w:val="000000"/>
          <w:sz w:val="22"/>
          <w:szCs w:val="22"/>
        </w:rPr>
      </w:pPr>
      <w:r w:rsidRPr="005F0918">
        <w:rPr>
          <w:rFonts w:ascii="Arial Narrow" w:hAnsi="Arial Narrow"/>
          <w:b/>
          <w:color w:val="000000"/>
          <w:sz w:val="22"/>
          <w:szCs w:val="22"/>
        </w:rPr>
        <w:tab/>
      </w:r>
      <w:r w:rsidRPr="005F0918">
        <w:rPr>
          <w:rFonts w:ascii="Arial Narrow" w:hAnsi="Arial Narrow"/>
          <w:b/>
          <w:color w:val="000000"/>
          <w:sz w:val="22"/>
          <w:szCs w:val="22"/>
        </w:rPr>
        <w:tab/>
      </w:r>
      <w:r w:rsidRPr="005F0918">
        <w:rPr>
          <w:rFonts w:ascii="Arial Narrow" w:hAnsi="Arial Narrow"/>
          <w:b/>
          <w:color w:val="000000"/>
          <w:sz w:val="22"/>
          <w:szCs w:val="22"/>
        </w:rPr>
        <w:tab/>
      </w:r>
      <w:r w:rsidRPr="005F0918">
        <w:rPr>
          <w:rFonts w:ascii="Arial Narrow" w:hAnsi="Arial Narrow"/>
          <w:b/>
          <w:color w:val="000000"/>
          <w:sz w:val="22"/>
          <w:szCs w:val="22"/>
        </w:rPr>
        <w:tab/>
      </w:r>
      <w:r w:rsidRPr="005F0918">
        <w:rPr>
          <w:rFonts w:ascii="Arial Narrow" w:hAnsi="Arial Narrow"/>
          <w:b/>
          <w:color w:val="000000"/>
          <w:sz w:val="22"/>
          <w:szCs w:val="22"/>
        </w:rPr>
        <w:tab/>
      </w:r>
    </w:p>
    <w:p w14:paraId="78A14EA8" w14:textId="77777777" w:rsidR="005F0918" w:rsidRPr="005F0918" w:rsidRDefault="005F0918" w:rsidP="005F0918">
      <w:pPr>
        <w:pStyle w:val="StandardWeb"/>
        <w:shd w:val="clear" w:color="auto" w:fill="FFFFFF"/>
        <w:spacing w:before="0" w:beforeAutospacing="0" w:after="0" w:afterAutospacing="0"/>
        <w:ind w:left="720"/>
        <w:jc w:val="right"/>
        <w:rPr>
          <w:rFonts w:ascii="Arial Narrow" w:hAnsi="Arial Narrow"/>
          <w:sz w:val="22"/>
          <w:szCs w:val="22"/>
        </w:rPr>
      </w:pPr>
      <w:r w:rsidRPr="005F0918">
        <w:rPr>
          <w:rFonts w:ascii="Arial Narrow" w:hAnsi="Arial Narrow"/>
          <w:sz w:val="22"/>
          <w:szCs w:val="22"/>
        </w:rPr>
        <w:tab/>
      </w:r>
      <w:r w:rsidRPr="005F0918">
        <w:rPr>
          <w:rFonts w:ascii="Arial Narrow" w:hAnsi="Arial Narrow"/>
          <w:sz w:val="22"/>
          <w:szCs w:val="22"/>
        </w:rPr>
        <w:tab/>
      </w:r>
      <w:r w:rsidRPr="005F0918">
        <w:rPr>
          <w:rFonts w:ascii="Arial Narrow" w:hAnsi="Arial Narrow"/>
          <w:sz w:val="22"/>
          <w:szCs w:val="22"/>
        </w:rPr>
        <w:tab/>
      </w:r>
      <w:r w:rsidRPr="005F0918">
        <w:rPr>
          <w:rFonts w:ascii="Arial Narrow" w:hAnsi="Arial Narrow"/>
          <w:sz w:val="22"/>
          <w:szCs w:val="22"/>
        </w:rPr>
        <w:tab/>
      </w:r>
      <w:r w:rsidRPr="005F0918">
        <w:rPr>
          <w:rFonts w:ascii="Arial Narrow" w:hAnsi="Arial Narrow"/>
          <w:sz w:val="22"/>
          <w:szCs w:val="22"/>
        </w:rPr>
        <w:tab/>
      </w:r>
      <w:r w:rsidRPr="005F0918">
        <w:rPr>
          <w:rFonts w:ascii="Arial Narrow" w:hAnsi="Arial Narrow"/>
          <w:sz w:val="22"/>
          <w:szCs w:val="22"/>
        </w:rPr>
        <w:tab/>
      </w:r>
      <w:r w:rsidRPr="005F0918">
        <w:rPr>
          <w:rFonts w:ascii="Arial Narrow" w:hAnsi="Arial Narrow"/>
          <w:sz w:val="22"/>
          <w:szCs w:val="22"/>
        </w:rPr>
        <w:tab/>
        <w:t xml:space="preserve">Predsjednik Ivica </w:t>
      </w:r>
      <w:proofErr w:type="spellStart"/>
      <w:r w:rsidRPr="005F0918">
        <w:rPr>
          <w:rFonts w:ascii="Arial Narrow" w:hAnsi="Arial Narrow"/>
          <w:sz w:val="22"/>
          <w:szCs w:val="22"/>
        </w:rPr>
        <w:t>Stiperski</w:t>
      </w:r>
      <w:proofErr w:type="spellEnd"/>
    </w:p>
    <w:p w14:paraId="5F537033" w14:textId="77777777" w:rsidR="005F0918" w:rsidRPr="00561BFC" w:rsidRDefault="005F0918" w:rsidP="005F0918">
      <w:pPr>
        <w:jc w:val="center"/>
        <w:rPr>
          <w:color w:val="000000"/>
        </w:rPr>
      </w:pPr>
    </w:p>
    <w:p w14:paraId="7F23DF3E" w14:textId="01FA0619" w:rsidR="008F76A1" w:rsidRDefault="005F0918"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051456" behindDoc="0" locked="0" layoutInCell="1" allowOverlap="1" wp14:anchorId="1023B8C7" wp14:editId="6FC8A6ED">
                <wp:simplePos x="0" y="0"/>
                <wp:positionH relativeFrom="margin">
                  <wp:align>left</wp:align>
                </wp:positionH>
                <wp:positionV relativeFrom="paragraph">
                  <wp:posOffset>120650</wp:posOffset>
                </wp:positionV>
                <wp:extent cx="454025" cy="317500"/>
                <wp:effectExtent l="57150" t="114300" r="136525" b="82550"/>
                <wp:wrapNone/>
                <wp:docPr id="417300845"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A286035" w14:textId="05D3951F"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6</w:t>
                            </w:r>
                          </w:p>
                          <w:p w14:paraId="49FF93DD" w14:textId="77777777" w:rsidR="008F76A1" w:rsidRPr="00104EAC" w:rsidRDefault="008F76A1" w:rsidP="008F76A1">
                            <w:pPr>
                              <w:jc w:val="center"/>
                              <w:rPr>
                                <w:rFonts w:ascii="Arial Narrow" w:hAnsi="Arial Narrow"/>
                                <w:sz w:val="24"/>
                                <w:szCs w:val="24"/>
                              </w:rPr>
                            </w:pPr>
                          </w:p>
                          <w:p w14:paraId="6CD8717B" w14:textId="77777777" w:rsidR="008F76A1" w:rsidRDefault="008F76A1" w:rsidP="008F76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3B8C7" id="_x0000_s1041" style="position:absolute;left:0;text-align:left;margin-left:0;margin-top:9.5pt;width:35.75pt;height:25pt;z-index:252051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1d2wIAAOkFAAAOAAAAZHJzL2Uyb0RvYy54bWysVFtP2zAUfp+0/2D5faQpDZSKFFVcpkkM&#10;EGXi+cRxGgvH9mynKfz6HTvpBba9TFMkx+fic75zPb/YNJKsuXVCq5ymRyNKuGK6FGqV0x9PN1+m&#10;lDgPqgSpFc/pK3f0Yv7503lnZnysay1LbgkaUW7WmZzW3ptZkjhW8wbckTZcobDStgGPpF0lpYUO&#10;rTcyGY9GJ0mnbWmsZtw55F71QjqP9quKM39fVY57InOK2Hw8bTyLcCbzc5itLJhasAEG/AOKBoRC&#10;pztTV+CBtFb8ZqoRzGqnK3/EdJPoqhKMxxgwmnT0IZplDYbHWDA5zuzS5P6fWXa3XpoHi2nojJs5&#10;vIYoNpVtwh/xkU1M1usuWXzjCUPmJJuMxhklDEXH6Wk2islM9o+Ndf4r1w0Jl5xa3aryEQsS8wTr&#10;W+fRK+pv9YJDp6Uob4SUkbCr4lJasgYs3vXp9cn1SXwr2+a7Lnt28Lt17Hr9aPSdIalIl9MsqhIG&#10;2GaVBI/QG1Pm1GPpX55qLCABucIuZt5GP+9sDMZ7r4ssfL1SDSXvucH+0FFeKN8zz/ZMB36HOz3e&#10;8jEDfwUeUnMFru5NRTyhY/GJVCFDPHY4ZjIWq/XcLuuyI4Vs7SNgaNloiohIKUIBjqdpT2D7p9OI&#10;C2V9yIWkxGr/LHwdmy5UO9gMAHYlKCSwl8gGaWroQU0O4hi0I0C9RROpA6DJvtHCzW+KDRGINc1C&#10;aIFV6PL1wQY8sfWcYTcCcdyC8w9gcTwRNq4cf49HJTWWVg83Smpt3/7ED/o4NSilpMNxz6n72YLl&#10;lMhvCufpLJ1Mwn6IxCQ7HSNhDyXFoUS1zaXGpkxxuRkWr0Hfy+21srp5xs20CF5RBIqh7761BuLS&#10;92sIdxvji0VUw51gwN+qpWHB+LYCT5tnsGaYI48DeKe3qwFmHyap1w0vlV60Xlcijtk+r1iPQOA+&#10;iZUZdl9YWId01Npv6PkvAAAA//8DAFBLAwQUAAYACAAAACEAVA54RdgAAAAFAQAADwAAAGRycy9k&#10;b3ducmV2LnhtbEyOwU7DMBBE70j8g7VI3OimSC0Q4lQICfXYEnKAmxsvSYS9jmI3DX/f7QlOq9kZ&#10;zbxiM3unJhpjH1jDcpGBIm6C7bnVUH+83T2CismwNS4wafilCJvy+qowuQ0nfqepSq2SEo650dCl&#10;NOSIsenIm7gIA7F432H0JokcW7SjOUm5d3ifZWv0pmdZ6MxArx01P9XRa8i+qnrv+tl9bmlabXG3&#10;q6s9an17M788g0o0p78wXPAFHUphOoQj26icdEhOvk9yxX1YrkAdNKxFY1ngf/ryDAAA//8DAFBL&#10;AQItABQABgAIAAAAIQC2gziS/gAAAOEBAAATAAAAAAAAAAAAAAAAAAAAAABbQ29udGVudF9UeXBl&#10;c10ueG1sUEsBAi0AFAAGAAgAAAAhADj9If/WAAAAlAEAAAsAAAAAAAAAAAAAAAAALwEAAF9yZWxz&#10;Ly5yZWxzUEsBAi0AFAAGAAgAAAAhAPBuLV3bAgAA6QUAAA4AAAAAAAAAAAAAAAAALgIAAGRycy9l&#10;Mm9Eb2MueG1sUEsBAi0AFAAGAAgAAAAhAFQOeEXYAAAABQEAAA8AAAAAAAAAAAAAAAAANQUAAGRy&#10;cy9kb3ducmV2LnhtbFBLBQYAAAAABAAEAPMAAAA6BgAAAAA=&#10;" fillcolor="#afabab" strokecolor="#8e8e8e" strokeweight="1.52778mm">
                <v:stroke linestyle="thickThin"/>
                <v:shadow on="t" color="black" opacity="26214f" origin="-.5,.5" offset=".74836mm,-.74836mm"/>
                <v:textbox>
                  <w:txbxContent>
                    <w:p w14:paraId="0A286035" w14:textId="05D3951F"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6</w:t>
                      </w:r>
                    </w:p>
                    <w:p w14:paraId="49FF93DD" w14:textId="77777777" w:rsidR="008F76A1" w:rsidRPr="00104EAC" w:rsidRDefault="008F76A1" w:rsidP="008F76A1">
                      <w:pPr>
                        <w:jc w:val="center"/>
                        <w:rPr>
                          <w:rFonts w:ascii="Arial Narrow" w:hAnsi="Arial Narrow"/>
                          <w:sz w:val="24"/>
                          <w:szCs w:val="24"/>
                        </w:rPr>
                      </w:pPr>
                    </w:p>
                    <w:p w14:paraId="6CD8717B" w14:textId="77777777" w:rsidR="008F76A1" w:rsidRDefault="008F76A1" w:rsidP="008F76A1">
                      <w:pPr>
                        <w:jc w:val="center"/>
                      </w:pPr>
                    </w:p>
                  </w:txbxContent>
                </v:textbox>
                <w10:wrap anchorx="margin"/>
              </v:roundrect>
            </w:pict>
          </mc:Fallback>
        </mc:AlternateContent>
      </w:r>
    </w:p>
    <w:p w14:paraId="160E4D97" w14:textId="77777777" w:rsidR="00FB5D9D" w:rsidRDefault="00FB5D9D" w:rsidP="00FB5D9D">
      <w:pPr>
        <w:tabs>
          <w:tab w:val="left" w:pos="390"/>
          <w:tab w:val="num" w:pos="1080"/>
          <w:tab w:val="left" w:pos="3105"/>
        </w:tabs>
        <w:rPr>
          <w:b/>
        </w:rPr>
      </w:pPr>
    </w:p>
    <w:p w14:paraId="07CA2BAA" w14:textId="77777777" w:rsidR="00FB5D9D" w:rsidRPr="00FB5D9D" w:rsidRDefault="00FB5D9D" w:rsidP="00FB5D9D">
      <w:pPr>
        <w:tabs>
          <w:tab w:val="left" w:pos="390"/>
          <w:tab w:val="num" w:pos="1080"/>
          <w:tab w:val="left" w:pos="3105"/>
        </w:tabs>
        <w:rPr>
          <w:rFonts w:ascii="Arial Narrow" w:hAnsi="Arial Narrow"/>
          <w:lang w:val="pl-PL"/>
        </w:rPr>
      </w:pPr>
    </w:p>
    <w:p w14:paraId="3DC36648" w14:textId="77777777" w:rsidR="00FB5D9D" w:rsidRPr="00FB5D9D" w:rsidRDefault="00FB5D9D" w:rsidP="00FB5D9D">
      <w:pPr>
        <w:rPr>
          <w:rFonts w:ascii="Arial Narrow" w:hAnsi="Arial Narrow"/>
        </w:rPr>
      </w:pPr>
      <w:r w:rsidRPr="00FB5D9D">
        <w:rPr>
          <w:rFonts w:ascii="Arial Narrow" w:hAnsi="Arial Narrow"/>
          <w:lang w:val="pl-PL"/>
        </w:rPr>
        <w:t xml:space="preserve">Na temelju članka 72. Zakona o komunalnom gospodarstvu („Narodne novine” broj </w:t>
      </w:r>
      <w:r w:rsidRPr="00FB5D9D">
        <w:rPr>
          <w:rFonts w:ascii="Arial Narrow" w:hAnsi="Arial Narrow"/>
        </w:rPr>
        <w:fldChar w:fldCharType="begin"/>
      </w:r>
      <w:r w:rsidRPr="00FB5D9D">
        <w:rPr>
          <w:rFonts w:ascii="Arial Narrow" w:hAnsi="Arial Narrow"/>
        </w:rPr>
        <w:instrText>HYPERLINK "https://www.zakon.hr/cms.htm?id=35769" \t "_blank"</w:instrText>
      </w:r>
      <w:r w:rsidRPr="00FB5D9D">
        <w:rPr>
          <w:rFonts w:ascii="Arial Narrow" w:hAnsi="Arial Narrow"/>
        </w:rPr>
      </w:r>
      <w:r w:rsidRPr="00FB5D9D">
        <w:rPr>
          <w:rFonts w:ascii="Arial Narrow" w:hAnsi="Arial Narrow"/>
        </w:rPr>
        <w:fldChar w:fldCharType="separate"/>
      </w:r>
      <w:r w:rsidRPr="00FB5D9D">
        <w:rPr>
          <w:rFonts w:ascii="Arial Narrow" w:hAnsi="Arial Narrow"/>
          <w:lang w:val="pl-PL"/>
        </w:rPr>
        <w:t>68/18</w:t>
      </w:r>
      <w:r w:rsidRPr="00FB5D9D">
        <w:rPr>
          <w:rFonts w:ascii="Arial Narrow" w:hAnsi="Arial Narrow"/>
        </w:rPr>
        <w:fldChar w:fldCharType="end"/>
      </w:r>
      <w:r w:rsidRPr="00FB5D9D">
        <w:rPr>
          <w:rFonts w:ascii="Arial Narrow" w:hAnsi="Arial Narrow"/>
          <w:lang w:val="pl-PL"/>
        </w:rPr>
        <w:t>, </w:t>
      </w:r>
      <w:hyperlink r:id="rId56" w:tgtFrame="_blank" w:history="1">
        <w:r w:rsidRPr="00FB5D9D">
          <w:rPr>
            <w:rFonts w:ascii="Arial Narrow" w:hAnsi="Arial Narrow"/>
            <w:lang w:val="pl-PL"/>
          </w:rPr>
          <w:t>110/18</w:t>
        </w:r>
      </w:hyperlink>
      <w:r w:rsidRPr="00FB5D9D">
        <w:rPr>
          <w:rFonts w:ascii="Arial Narrow" w:hAnsi="Arial Narrow"/>
          <w:lang w:val="pl-PL"/>
        </w:rPr>
        <w:t>, </w:t>
      </w:r>
      <w:hyperlink r:id="rId57" w:tgtFrame="_blank" w:history="1">
        <w:r w:rsidRPr="00FB5D9D">
          <w:rPr>
            <w:rFonts w:ascii="Arial Narrow" w:hAnsi="Arial Narrow"/>
            <w:lang w:val="pl-PL"/>
          </w:rPr>
          <w:t>32/20</w:t>
        </w:r>
      </w:hyperlink>
      <w:r w:rsidRPr="00FB5D9D">
        <w:rPr>
          <w:rFonts w:ascii="Arial Narrow" w:hAnsi="Arial Narrow"/>
        </w:rPr>
        <w:t>, 145/24</w:t>
      </w:r>
      <w:r w:rsidRPr="00FB5D9D">
        <w:rPr>
          <w:rFonts w:ascii="Arial Narrow" w:hAnsi="Arial Narrow"/>
          <w:lang w:val="pl-PL"/>
        </w:rPr>
        <w:t xml:space="preserve">) i članka 21. Statuta Općine Dubravica („Službeni glasnik Općine Dubravica” broj 01/2021, 03/2024, 04/2025) </w:t>
      </w:r>
      <w:r w:rsidRPr="00FB5D9D">
        <w:rPr>
          <w:rFonts w:ascii="Arial Narrow" w:hAnsi="Arial Narrow"/>
        </w:rPr>
        <w:t>Općinsko vijeće Općine Dubravica na svojoj 07. sjednici održanoj 26. svibnja 2026. godine donosi</w:t>
      </w:r>
    </w:p>
    <w:p w14:paraId="0C37BC7D" w14:textId="77777777" w:rsidR="00FB5D9D" w:rsidRPr="00FB5D9D" w:rsidRDefault="00FB5D9D" w:rsidP="00FB5D9D">
      <w:pPr>
        <w:rPr>
          <w:rFonts w:ascii="Arial Narrow" w:hAnsi="Arial Narrow"/>
        </w:rPr>
      </w:pPr>
    </w:p>
    <w:p w14:paraId="5146C334" w14:textId="77777777" w:rsidR="00FB5D9D" w:rsidRPr="00FB5D9D" w:rsidRDefault="00FB5D9D" w:rsidP="00FB5D9D">
      <w:pPr>
        <w:tabs>
          <w:tab w:val="left" w:pos="1256"/>
        </w:tabs>
        <w:jc w:val="center"/>
        <w:rPr>
          <w:rFonts w:ascii="Arial Narrow" w:hAnsi="Arial Narrow"/>
          <w:b/>
        </w:rPr>
      </w:pPr>
      <w:r w:rsidRPr="00FB5D9D">
        <w:rPr>
          <w:rFonts w:ascii="Arial Narrow" w:hAnsi="Arial Narrow"/>
          <w:b/>
        </w:rPr>
        <w:t xml:space="preserve">ODLUKU </w:t>
      </w:r>
    </w:p>
    <w:p w14:paraId="22BB79C9" w14:textId="77777777" w:rsidR="00FB5D9D" w:rsidRPr="00FB5D9D" w:rsidRDefault="00FB5D9D" w:rsidP="00FB5D9D">
      <w:pPr>
        <w:tabs>
          <w:tab w:val="left" w:pos="1256"/>
        </w:tabs>
        <w:jc w:val="center"/>
        <w:rPr>
          <w:rFonts w:ascii="Arial Narrow" w:hAnsi="Arial Narrow"/>
          <w:b/>
        </w:rPr>
      </w:pPr>
      <w:r w:rsidRPr="00FB5D9D">
        <w:rPr>
          <w:rFonts w:ascii="Arial Narrow" w:hAnsi="Arial Narrow"/>
          <w:b/>
        </w:rPr>
        <w:t>O I. IZMJENAMA I DOPUNAMA</w:t>
      </w:r>
    </w:p>
    <w:p w14:paraId="0D3BC9F9" w14:textId="77777777" w:rsidR="00FB5D9D" w:rsidRPr="00FB5D9D" w:rsidRDefault="00FB5D9D" w:rsidP="00FB5D9D">
      <w:pPr>
        <w:tabs>
          <w:tab w:val="left" w:pos="1256"/>
        </w:tabs>
        <w:jc w:val="center"/>
        <w:rPr>
          <w:rFonts w:ascii="Arial Narrow" w:hAnsi="Arial Narrow"/>
          <w:b/>
        </w:rPr>
      </w:pPr>
      <w:r w:rsidRPr="00FB5D9D">
        <w:rPr>
          <w:rFonts w:ascii="Arial Narrow" w:hAnsi="Arial Narrow"/>
          <w:b/>
        </w:rPr>
        <w:t>PROGRAMA</w:t>
      </w:r>
    </w:p>
    <w:p w14:paraId="49C0008A" w14:textId="77777777" w:rsidR="00FB5D9D" w:rsidRPr="00FB5D9D" w:rsidRDefault="00FB5D9D" w:rsidP="00FB5D9D">
      <w:pPr>
        <w:tabs>
          <w:tab w:val="left" w:pos="1256"/>
        </w:tabs>
        <w:jc w:val="center"/>
        <w:rPr>
          <w:rFonts w:ascii="Arial Narrow" w:hAnsi="Arial Narrow"/>
          <w:b/>
        </w:rPr>
      </w:pPr>
      <w:r w:rsidRPr="00FB5D9D">
        <w:rPr>
          <w:rFonts w:ascii="Arial Narrow" w:hAnsi="Arial Narrow"/>
          <w:b/>
        </w:rPr>
        <w:t>ODRŽAVANJA KOMUNALNE INFRASTRUKTURE ZA 2026. GODINU</w:t>
      </w:r>
    </w:p>
    <w:p w14:paraId="65E198FB" w14:textId="77777777" w:rsidR="00FB5D9D" w:rsidRPr="00FB5D9D" w:rsidRDefault="00FB5D9D" w:rsidP="00FB5D9D">
      <w:pPr>
        <w:tabs>
          <w:tab w:val="left" w:pos="1256"/>
        </w:tabs>
        <w:jc w:val="center"/>
        <w:rPr>
          <w:rFonts w:ascii="Arial Narrow" w:hAnsi="Arial Narrow"/>
          <w:b/>
        </w:rPr>
      </w:pPr>
    </w:p>
    <w:p w14:paraId="1AB6AFC6" w14:textId="77777777" w:rsidR="00FB5D9D" w:rsidRPr="00FB5D9D" w:rsidRDefault="00FB5D9D" w:rsidP="00FB5D9D">
      <w:pPr>
        <w:tabs>
          <w:tab w:val="left" w:pos="3105"/>
        </w:tabs>
        <w:jc w:val="center"/>
        <w:rPr>
          <w:rFonts w:ascii="Arial Narrow" w:hAnsi="Arial Narrow"/>
          <w:b/>
          <w:lang w:val="pl-PL"/>
        </w:rPr>
      </w:pPr>
      <w:r w:rsidRPr="00FB5D9D">
        <w:rPr>
          <w:rFonts w:ascii="Arial Narrow" w:hAnsi="Arial Narrow"/>
          <w:b/>
          <w:lang w:val="pl-PL"/>
        </w:rPr>
        <w:lastRenderedPageBreak/>
        <w:t>Članak 1.</w:t>
      </w:r>
    </w:p>
    <w:p w14:paraId="6D82098E" w14:textId="77777777" w:rsidR="00FB5D9D" w:rsidRPr="00FB5D9D" w:rsidRDefault="00FB5D9D" w:rsidP="00FB5D9D">
      <w:pPr>
        <w:tabs>
          <w:tab w:val="left" w:pos="3105"/>
        </w:tabs>
        <w:rPr>
          <w:rFonts w:ascii="Arial Narrow" w:hAnsi="Arial Narrow"/>
          <w:lang w:val="pl-PL"/>
        </w:rPr>
      </w:pPr>
      <w:r w:rsidRPr="00FB5D9D">
        <w:rPr>
          <w:rFonts w:ascii="Arial Narrow" w:hAnsi="Arial Narrow"/>
          <w:lang w:val="pl-PL"/>
        </w:rPr>
        <w:t>U Programu održavanja komunalne infrastrukture za 2026. godinu („Službeni glasnik Općine Dubravica” broj 07/2025) ovom se Odlukom o I. Izmjenama i dopunama, mijenja članak 1. i glasi:</w:t>
      </w:r>
    </w:p>
    <w:p w14:paraId="30B5897E" w14:textId="77777777" w:rsidR="00FB5D9D" w:rsidRPr="00FB5D9D" w:rsidRDefault="00FB5D9D" w:rsidP="00FB5D9D">
      <w:pPr>
        <w:tabs>
          <w:tab w:val="left" w:pos="3105"/>
        </w:tabs>
        <w:jc w:val="center"/>
        <w:rPr>
          <w:rFonts w:ascii="Arial Narrow" w:hAnsi="Arial Narrow"/>
          <w:b/>
          <w:lang w:val="pl-PL"/>
        </w:rPr>
      </w:pPr>
    </w:p>
    <w:p w14:paraId="3F6878D2" w14:textId="77777777" w:rsidR="00FB5D9D" w:rsidRPr="00FB5D9D" w:rsidRDefault="00FB5D9D" w:rsidP="00FB5D9D">
      <w:pPr>
        <w:tabs>
          <w:tab w:val="left" w:pos="3105"/>
        </w:tabs>
        <w:rPr>
          <w:rFonts w:ascii="Arial Narrow" w:hAnsi="Arial Narrow"/>
          <w:lang w:val="pl-PL"/>
        </w:rPr>
      </w:pPr>
      <w:r w:rsidRPr="00FB5D9D">
        <w:rPr>
          <w:rFonts w:ascii="Arial Narrow" w:hAnsi="Arial Narrow"/>
          <w:lang w:val="pl-PL"/>
        </w:rPr>
        <w:t>Ovom Odlukom o I. Izmjenama i dopunama Programom održavanja komunalne infrastrukture za 2026. godinu određuje se održavanje komunalne infrastrukture u 2026. godini na području Općine Dubravica za komunalne djelatnosti:</w:t>
      </w:r>
    </w:p>
    <w:p w14:paraId="25EFE629" w14:textId="77777777" w:rsidR="00FB5D9D" w:rsidRPr="00FB5D9D" w:rsidRDefault="00FB5D9D">
      <w:pPr>
        <w:numPr>
          <w:ilvl w:val="0"/>
          <w:numId w:val="17"/>
        </w:numPr>
        <w:spacing w:line="240" w:lineRule="auto"/>
        <w:ind w:right="0"/>
        <w:rPr>
          <w:rFonts w:ascii="Arial Narrow" w:hAnsi="Arial Narrow"/>
          <w:lang w:val="pl-PL"/>
        </w:rPr>
      </w:pPr>
      <w:r w:rsidRPr="00FB5D9D">
        <w:rPr>
          <w:rFonts w:ascii="Arial Narrow" w:hAnsi="Arial Narrow"/>
          <w:lang w:val="pl-PL"/>
        </w:rPr>
        <w:t>održavanje nerazvrstanih cesta - šodranje, grabe, kanali</w:t>
      </w:r>
    </w:p>
    <w:p w14:paraId="7F5D6C83" w14:textId="77777777" w:rsidR="00FB5D9D" w:rsidRPr="00FB5D9D" w:rsidRDefault="00FB5D9D">
      <w:pPr>
        <w:numPr>
          <w:ilvl w:val="0"/>
          <w:numId w:val="17"/>
        </w:numPr>
        <w:spacing w:line="240" w:lineRule="auto"/>
        <w:ind w:right="0"/>
        <w:rPr>
          <w:rFonts w:ascii="Arial Narrow" w:hAnsi="Arial Narrow"/>
          <w:lang w:val="pl-PL"/>
        </w:rPr>
      </w:pPr>
      <w:r w:rsidRPr="00FB5D9D">
        <w:rPr>
          <w:rFonts w:ascii="Arial Narrow" w:hAnsi="Arial Narrow"/>
          <w:lang w:val="pl-PL"/>
        </w:rPr>
        <w:t>košnja trave i raslinja uz nerazvrstane ceste</w:t>
      </w:r>
    </w:p>
    <w:p w14:paraId="3E18D194" w14:textId="77777777" w:rsidR="00FB5D9D" w:rsidRPr="00FB5D9D" w:rsidRDefault="00FB5D9D">
      <w:pPr>
        <w:numPr>
          <w:ilvl w:val="0"/>
          <w:numId w:val="17"/>
        </w:numPr>
        <w:spacing w:line="240" w:lineRule="auto"/>
        <w:ind w:right="0"/>
        <w:rPr>
          <w:rFonts w:ascii="Arial Narrow" w:hAnsi="Arial Narrow"/>
          <w:lang w:val="pl-PL"/>
        </w:rPr>
      </w:pPr>
      <w:r w:rsidRPr="00FB5D9D">
        <w:rPr>
          <w:rFonts w:ascii="Arial Narrow" w:hAnsi="Arial Narrow"/>
          <w:lang w:val="pl-PL"/>
        </w:rPr>
        <w:t>održavanje javnih površina na kojima nije dopušten promet motornim vozilima</w:t>
      </w:r>
    </w:p>
    <w:p w14:paraId="592CFB7F" w14:textId="77777777" w:rsidR="00FB5D9D" w:rsidRPr="00FB5D9D" w:rsidRDefault="00FB5D9D">
      <w:pPr>
        <w:numPr>
          <w:ilvl w:val="0"/>
          <w:numId w:val="17"/>
        </w:numPr>
        <w:spacing w:line="240" w:lineRule="auto"/>
        <w:ind w:right="0"/>
        <w:rPr>
          <w:rFonts w:ascii="Arial Narrow" w:hAnsi="Arial Narrow"/>
          <w:lang w:val="pl-PL"/>
        </w:rPr>
      </w:pPr>
      <w:r w:rsidRPr="00FB5D9D">
        <w:rPr>
          <w:rFonts w:ascii="Arial Narrow" w:hAnsi="Arial Narrow"/>
          <w:lang w:val="pl-PL"/>
        </w:rPr>
        <w:t>održavanje javnih zelenih površina</w:t>
      </w:r>
    </w:p>
    <w:p w14:paraId="2DB92415" w14:textId="77777777" w:rsidR="00FB5D9D" w:rsidRPr="00FB5D9D" w:rsidRDefault="00FB5D9D">
      <w:pPr>
        <w:numPr>
          <w:ilvl w:val="0"/>
          <w:numId w:val="17"/>
        </w:numPr>
        <w:spacing w:line="240" w:lineRule="auto"/>
        <w:ind w:right="0"/>
        <w:rPr>
          <w:rFonts w:ascii="Arial Narrow" w:hAnsi="Arial Narrow"/>
          <w:lang w:val="pl-PL"/>
        </w:rPr>
      </w:pPr>
      <w:r w:rsidRPr="00FB5D9D">
        <w:rPr>
          <w:rFonts w:ascii="Arial Narrow" w:hAnsi="Arial Narrow"/>
          <w:lang w:val="pl-PL"/>
        </w:rPr>
        <w:t>održavanje građevina, uređaja i predmeta javne namjene</w:t>
      </w:r>
    </w:p>
    <w:p w14:paraId="32AA1784" w14:textId="77777777" w:rsidR="00FB5D9D" w:rsidRPr="00FB5D9D" w:rsidRDefault="00FB5D9D">
      <w:pPr>
        <w:numPr>
          <w:ilvl w:val="0"/>
          <w:numId w:val="17"/>
        </w:numPr>
        <w:spacing w:line="240" w:lineRule="auto"/>
        <w:ind w:right="0"/>
        <w:rPr>
          <w:rFonts w:ascii="Arial Narrow" w:hAnsi="Arial Narrow"/>
          <w:lang w:val="pl-PL"/>
        </w:rPr>
      </w:pPr>
      <w:r w:rsidRPr="00FB5D9D">
        <w:rPr>
          <w:rFonts w:ascii="Arial Narrow" w:hAnsi="Arial Narrow"/>
          <w:lang w:val="pl-PL"/>
        </w:rPr>
        <w:t>održavanje groblja</w:t>
      </w:r>
    </w:p>
    <w:p w14:paraId="4254ED48" w14:textId="77777777" w:rsidR="00FB5D9D" w:rsidRPr="00FB5D9D" w:rsidRDefault="00FB5D9D">
      <w:pPr>
        <w:numPr>
          <w:ilvl w:val="0"/>
          <w:numId w:val="17"/>
        </w:numPr>
        <w:spacing w:line="240" w:lineRule="auto"/>
        <w:ind w:right="0"/>
        <w:rPr>
          <w:rFonts w:ascii="Arial Narrow" w:hAnsi="Arial Narrow"/>
          <w:lang w:val="pl-PL"/>
        </w:rPr>
      </w:pPr>
      <w:r w:rsidRPr="00FB5D9D">
        <w:rPr>
          <w:rFonts w:ascii="Arial Narrow" w:hAnsi="Arial Narrow"/>
          <w:lang w:val="pl-PL"/>
        </w:rPr>
        <w:t>održavanje čistoće javnih površina – zimsko održavanje</w:t>
      </w:r>
    </w:p>
    <w:p w14:paraId="4F1FC430" w14:textId="77777777" w:rsidR="00FB5D9D" w:rsidRPr="00FB5D9D" w:rsidRDefault="00FB5D9D">
      <w:pPr>
        <w:numPr>
          <w:ilvl w:val="0"/>
          <w:numId w:val="17"/>
        </w:numPr>
        <w:spacing w:line="240" w:lineRule="auto"/>
        <w:ind w:right="0"/>
        <w:rPr>
          <w:rFonts w:ascii="Arial Narrow" w:hAnsi="Arial Narrow"/>
          <w:lang w:val="pl-PL"/>
        </w:rPr>
      </w:pPr>
      <w:r w:rsidRPr="00FB5D9D">
        <w:rPr>
          <w:rFonts w:ascii="Arial Narrow" w:hAnsi="Arial Narrow"/>
          <w:lang w:val="pl-PL"/>
        </w:rPr>
        <w:t xml:space="preserve">održavanje čistoće javnih površina: strojno čišćenje nogostupa </w:t>
      </w:r>
    </w:p>
    <w:p w14:paraId="10B647E6" w14:textId="77777777" w:rsidR="00FB5D9D" w:rsidRPr="00FB5D9D" w:rsidRDefault="00FB5D9D">
      <w:pPr>
        <w:numPr>
          <w:ilvl w:val="0"/>
          <w:numId w:val="17"/>
        </w:numPr>
        <w:spacing w:line="240" w:lineRule="auto"/>
        <w:ind w:right="0"/>
        <w:rPr>
          <w:rFonts w:ascii="Arial Narrow" w:hAnsi="Arial Narrow"/>
          <w:lang w:val="pl-PL"/>
        </w:rPr>
      </w:pPr>
      <w:r w:rsidRPr="00FB5D9D">
        <w:rPr>
          <w:rFonts w:ascii="Arial Narrow" w:hAnsi="Arial Narrow"/>
          <w:lang w:val="pl-PL"/>
        </w:rPr>
        <w:t>održavanje javne rasvjete</w:t>
      </w:r>
    </w:p>
    <w:p w14:paraId="3BF0E998" w14:textId="77777777" w:rsidR="00FB5D9D" w:rsidRPr="00FB5D9D" w:rsidRDefault="00FB5D9D">
      <w:pPr>
        <w:numPr>
          <w:ilvl w:val="0"/>
          <w:numId w:val="17"/>
        </w:numPr>
        <w:spacing w:line="240" w:lineRule="auto"/>
        <w:ind w:right="0"/>
        <w:rPr>
          <w:rFonts w:ascii="Arial Narrow" w:hAnsi="Arial Narrow"/>
          <w:lang w:val="pl-PL"/>
        </w:rPr>
      </w:pPr>
      <w:r w:rsidRPr="00FB5D9D">
        <w:rPr>
          <w:rFonts w:ascii="Arial Narrow" w:hAnsi="Arial Narrow"/>
          <w:lang w:val="pl-PL"/>
        </w:rPr>
        <w:t>održavanje građevina javne odvodnje oborinskih voda</w:t>
      </w:r>
    </w:p>
    <w:p w14:paraId="243E380C" w14:textId="77777777" w:rsidR="00FB5D9D" w:rsidRPr="00FB5D9D" w:rsidRDefault="00FB5D9D" w:rsidP="00FB5D9D">
      <w:pPr>
        <w:ind w:left="720"/>
        <w:rPr>
          <w:rFonts w:ascii="Arial Narrow" w:hAnsi="Arial Narrow"/>
          <w:lang w:val="pl-PL"/>
        </w:rPr>
      </w:pPr>
    </w:p>
    <w:p w14:paraId="01F8F74F" w14:textId="77777777" w:rsidR="00FB5D9D" w:rsidRPr="00FB5D9D" w:rsidRDefault="00FB5D9D" w:rsidP="00FB5D9D">
      <w:pPr>
        <w:rPr>
          <w:rFonts w:ascii="Arial Narrow" w:hAnsi="Arial Narrow"/>
          <w:lang w:val="pl-PL"/>
        </w:rPr>
      </w:pPr>
      <w:r w:rsidRPr="00FB5D9D">
        <w:rPr>
          <w:rFonts w:ascii="Arial Narrow" w:hAnsi="Arial Narrow"/>
          <w:lang w:val="pl-PL"/>
        </w:rPr>
        <w:t>Ovim Programom održavanja komunalne infrastrukture za 2026. godinu utvrđuje se:</w:t>
      </w:r>
    </w:p>
    <w:p w14:paraId="47344819" w14:textId="77777777" w:rsidR="00FB5D9D" w:rsidRPr="00FB5D9D" w:rsidRDefault="00FB5D9D" w:rsidP="00FB5D9D">
      <w:pPr>
        <w:rPr>
          <w:rFonts w:ascii="Arial Narrow" w:hAnsi="Arial Narrow"/>
          <w:lang w:val="pl-PL"/>
        </w:rPr>
      </w:pPr>
      <w:r w:rsidRPr="00FB5D9D">
        <w:rPr>
          <w:rFonts w:ascii="Arial Narrow" w:hAnsi="Arial Narrow"/>
          <w:lang w:val="pl-PL"/>
        </w:rPr>
        <w:t>- opis i opseg poslova održavanja s procjenom pojedinih troškova, po djelatnostima</w:t>
      </w:r>
    </w:p>
    <w:p w14:paraId="3BBEBBFB" w14:textId="77777777" w:rsidR="00FB5D9D" w:rsidRPr="00FB5D9D" w:rsidRDefault="00FB5D9D" w:rsidP="00FB5D9D">
      <w:pPr>
        <w:rPr>
          <w:rFonts w:ascii="Arial Narrow" w:hAnsi="Arial Narrow"/>
          <w:lang w:val="pl-PL"/>
        </w:rPr>
      </w:pPr>
      <w:r w:rsidRPr="00FB5D9D">
        <w:rPr>
          <w:rFonts w:ascii="Arial Narrow" w:hAnsi="Arial Narrow"/>
          <w:lang w:val="pl-PL"/>
        </w:rPr>
        <w:t>- iskaz financijskih sredstava potrebnih za ostvarivanje programa, s naznakom izvora financiranja.</w:t>
      </w:r>
    </w:p>
    <w:p w14:paraId="1F3E4EF2" w14:textId="77777777" w:rsidR="00FB5D9D" w:rsidRPr="00FB5D9D" w:rsidRDefault="00FB5D9D" w:rsidP="00FB5D9D">
      <w:pPr>
        <w:rPr>
          <w:rFonts w:ascii="Arial Narrow" w:hAnsi="Arial Narrow"/>
          <w:lang w:val="pl-PL"/>
        </w:rPr>
      </w:pPr>
    </w:p>
    <w:p w14:paraId="34676DAF" w14:textId="77777777" w:rsidR="00FB5D9D" w:rsidRPr="00FB5D9D" w:rsidRDefault="00FB5D9D" w:rsidP="00FB5D9D">
      <w:pPr>
        <w:tabs>
          <w:tab w:val="left" w:pos="3105"/>
        </w:tabs>
        <w:rPr>
          <w:rFonts w:ascii="Arial Narrow" w:hAnsi="Arial Narrow"/>
          <w:lang w:val="pl-PL"/>
        </w:rPr>
      </w:pPr>
      <w:r w:rsidRPr="00FB5D9D">
        <w:rPr>
          <w:rFonts w:ascii="Arial Narrow" w:hAnsi="Arial Narrow"/>
          <w:lang w:val="pl-PL"/>
        </w:rPr>
        <w:t xml:space="preserve">U 2026. godini financijska sredstva predviđena su ukupnom iznosu od </w:t>
      </w:r>
      <w:r w:rsidRPr="00FB5D9D">
        <w:rPr>
          <w:rFonts w:ascii="Arial Narrow" w:hAnsi="Arial Narrow" w:cs="Arial"/>
          <w:b/>
          <w:bCs/>
          <w:color w:val="000000"/>
        </w:rPr>
        <w:t xml:space="preserve">163.154,00 </w:t>
      </w:r>
      <w:r w:rsidRPr="00FB5D9D">
        <w:rPr>
          <w:rFonts w:ascii="Arial Narrow" w:hAnsi="Arial Narrow"/>
          <w:lang w:val="pl-PL"/>
        </w:rPr>
        <w:t>€ za održavanje komunalne infrastrukture:</w:t>
      </w:r>
    </w:p>
    <w:tbl>
      <w:tblPr>
        <w:tblW w:w="14332" w:type="dxa"/>
        <w:tblLook w:val="04A0" w:firstRow="1" w:lastRow="0" w:firstColumn="1" w:lastColumn="0" w:noHBand="0" w:noVBand="1"/>
      </w:tblPr>
      <w:tblGrid>
        <w:gridCol w:w="1485"/>
        <w:gridCol w:w="1295"/>
        <w:gridCol w:w="6060"/>
        <w:gridCol w:w="1726"/>
        <w:gridCol w:w="1676"/>
        <w:gridCol w:w="1676"/>
        <w:gridCol w:w="1205"/>
      </w:tblGrid>
      <w:tr w:rsidR="00FB5D9D" w:rsidRPr="00FB5D9D" w14:paraId="1479B32F" w14:textId="77777777" w:rsidTr="00FB5D9D">
        <w:trPr>
          <w:trHeight w:val="1067"/>
        </w:trPr>
        <w:tc>
          <w:tcPr>
            <w:tcW w:w="1355" w:type="dxa"/>
            <w:tcBorders>
              <w:top w:val="nil"/>
              <w:left w:val="nil"/>
              <w:bottom w:val="nil"/>
              <w:right w:val="nil"/>
            </w:tcBorders>
            <w:noWrap/>
            <w:vAlign w:val="bottom"/>
            <w:hideMark/>
          </w:tcPr>
          <w:p w14:paraId="7EE7AF42" w14:textId="77777777" w:rsidR="00FB5D9D" w:rsidRPr="00FB5D9D" w:rsidRDefault="00FB5D9D" w:rsidP="00C1350C">
            <w:pPr>
              <w:rPr>
                <w:rFonts w:ascii="Arial Narrow" w:hAnsi="Arial Narrow" w:cs="Arial"/>
                <w:b/>
                <w:bCs/>
              </w:rPr>
            </w:pPr>
            <w:r w:rsidRPr="00FB5D9D">
              <w:rPr>
                <w:rFonts w:ascii="Arial Narrow" w:hAnsi="Arial Narrow" w:cs="Arial"/>
                <w:b/>
                <w:bCs/>
              </w:rPr>
              <w:t>POZICIJA</w:t>
            </w:r>
          </w:p>
        </w:tc>
        <w:tc>
          <w:tcPr>
            <w:tcW w:w="1182" w:type="dxa"/>
            <w:tcBorders>
              <w:top w:val="nil"/>
              <w:left w:val="nil"/>
              <w:bottom w:val="nil"/>
              <w:right w:val="nil"/>
            </w:tcBorders>
            <w:vAlign w:val="bottom"/>
            <w:hideMark/>
          </w:tcPr>
          <w:p w14:paraId="193B6B45" w14:textId="77777777" w:rsidR="00FB5D9D" w:rsidRPr="00FB5D9D" w:rsidRDefault="00FB5D9D" w:rsidP="00C1350C">
            <w:pPr>
              <w:rPr>
                <w:rFonts w:ascii="Arial Narrow" w:hAnsi="Arial Narrow" w:cs="Arial"/>
                <w:b/>
                <w:bCs/>
              </w:rPr>
            </w:pPr>
            <w:r w:rsidRPr="00FB5D9D">
              <w:rPr>
                <w:rFonts w:ascii="Arial Narrow" w:hAnsi="Arial Narrow" w:cs="Arial"/>
                <w:b/>
                <w:bCs/>
              </w:rPr>
              <w:t xml:space="preserve">BROJ </w:t>
            </w:r>
            <w:r w:rsidRPr="00FB5D9D">
              <w:rPr>
                <w:rFonts w:ascii="Arial Narrow" w:hAnsi="Arial Narrow" w:cs="Arial"/>
                <w:b/>
                <w:bCs/>
              </w:rPr>
              <w:br/>
              <w:t>KONTA</w:t>
            </w:r>
          </w:p>
        </w:tc>
        <w:tc>
          <w:tcPr>
            <w:tcW w:w="6060" w:type="dxa"/>
            <w:tcBorders>
              <w:top w:val="nil"/>
              <w:left w:val="nil"/>
              <w:bottom w:val="nil"/>
              <w:right w:val="nil"/>
            </w:tcBorders>
            <w:noWrap/>
            <w:vAlign w:val="bottom"/>
            <w:hideMark/>
          </w:tcPr>
          <w:p w14:paraId="178EE5F3" w14:textId="77777777" w:rsidR="00FB5D9D" w:rsidRPr="00FB5D9D" w:rsidRDefault="00FB5D9D" w:rsidP="00C1350C">
            <w:pPr>
              <w:rPr>
                <w:rFonts w:ascii="Arial Narrow" w:hAnsi="Arial Narrow" w:cs="Arial"/>
                <w:b/>
                <w:bCs/>
              </w:rPr>
            </w:pPr>
            <w:r w:rsidRPr="00FB5D9D">
              <w:rPr>
                <w:rFonts w:ascii="Arial Narrow" w:hAnsi="Arial Narrow" w:cs="Arial"/>
                <w:b/>
                <w:bCs/>
              </w:rPr>
              <w:t>VRSTA RASHODA</w:t>
            </w:r>
          </w:p>
        </w:tc>
        <w:tc>
          <w:tcPr>
            <w:tcW w:w="1575" w:type="dxa"/>
            <w:tcBorders>
              <w:top w:val="nil"/>
              <w:left w:val="nil"/>
              <w:bottom w:val="nil"/>
              <w:right w:val="nil"/>
            </w:tcBorders>
            <w:noWrap/>
            <w:vAlign w:val="bottom"/>
            <w:hideMark/>
          </w:tcPr>
          <w:p w14:paraId="60185160" w14:textId="77777777" w:rsidR="00FB5D9D" w:rsidRPr="00FB5D9D" w:rsidRDefault="00FB5D9D" w:rsidP="00C1350C">
            <w:pPr>
              <w:rPr>
                <w:rFonts w:ascii="Arial Narrow" w:hAnsi="Arial Narrow" w:cs="Arial"/>
                <w:b/>
                <w:bCs/>
              </w:rPr>
            </w:pPr>
            <w:r w:rsidRPr="00FB5D9D">
              <w:rPr>
                <w:rFonts w:ascii="Arial Narrow" w:hAnsi="Arial Narrow" w:cs="Arial"/>
                <w:b/>
                <w:bCs/>
              </w:rPr>
              <w:t>PLANIRANO</w:t>
            </w:r>
          </w:p>
        </w:tc>
        <w:tc>
          <w:tcPr>
            <w:tcW w:w="1530" w:type="dxa"/>
            <w:tcBorders>
              <w:top w:val="nil"/>
              <w:left w:val="nil"/>
              <w:bottom w:val="nil"/>
              <w:right w:val="nil"/>
            </w:tcBorders>
            <w:noWrap/>
            <w:vAlign w:val="bottom"/>
            <w:hideMark/>
          </w:tcPr>
          <w:p w14:paraId="1FF6AF43" w14:textId="77777777" w:rsidR="00FB5D9D" w:rsidRPr="00FB5D9D" w:rsidRDefault="00FB5D9D" w:rsidP="00C1350C">
            <w:pPr>
              <w:rPr>
                <w:rFonts w:ascii="Arial Narrow" w:hAnsi="Arial Narrow" w:cs="Arial"/>
                <w:b/>
                <w:bCs/>
              </w:rPr>
            </w:pPr>
            <w:r w:rsidRPr="00FB5D9D">
              <w:rPr>
                <w:rFonts w:ascii="Arial Narrow" w:hAnsi="Arial Narrow" w:cs="Arial"/>
                <w:b/>
                <w:bCs/>
              </w:rPr>
              <w:t>PROMJENA IZNOS</w:t>
            </w:r>
          </w:p>
        </w:tc>
        <w:tc>
          <w:tcPr>
            <w:tcW w:w="1530" w:type="dxa"/>
            <w:tcBorders>
              <w:top w:val="nil"/>
              <w:left w:val="nil"/>
              <w:bottom w:val="nil"/>
              <w:right w:val="nil"/>
            </w:tcBorders>
            <w:vAlign w:val="bottom"/>
            <w:hideMark/>
          </w:tcPr>
          <w:p w14:paraId="55AE5995" w14:textId="77777777" w:rsidR="00FB5D9D" w:rsidRPr="00FB5D9D" w:rsidRDefault="00FB5D9D" w:rsidP="00C1350C">
            <w:pPr>
              <w:rPr>
                <w:rFonts w:ascii="Arial Narrow" w:hAnsi="Arial Narrow" w:cs="Arial"/>
                <w:b/>
                <w:bCs/>
              </w:rPr>
            </w:pPr>
            <w:r w:rsidRPr="00FB5D9D">
              <w:rPr>
                <w:rFonts w:ascii="Arial Narrow" w:hAnsi="Arial Narrow" w:cs="Arial"/>
                <w:b/>
                <w:bCs/>
              </w:rPr>
              <w:t xml:space="preserve">PROMJENA </w:t>
            </w:r>
            <w:r w:rsidRPr="00FB5D9D">
              <w:rPr>
                <w:rFonts w:ascii="Arial Narrow" w:hAnsi="Arial Narrow" w:cs="Arial"/>
                <w:b/>
                <w:bCs/>
              </w:rPr>
              <w:br/>
              <w:t>POSTOTAK</w:t>
            </w:r>
          </w:p>
        </w:tc>
        <w:tc>
          <w:tcPr>
            <w:tcW w:w="1100" w:type="dxa"/>
            <w:tcBorders>
              <w:top w:val="nil"/>
              <w:left w:val="nil"/>
              <w:bottom w:val="nil"/>
              <w:right w:val="nil"/>
            </w:tcBorders>
            <w:noWrap/>
            <w:vAlign w:val="bottom"/>
            <w:hideMark/>
          </w:tcPr>
          <w:p w14:paraId="1CAF8478" w14:textId="77777777" w:rsidR="00FB5D9D" w:rsidRPr="00FB5D9D" w:rsidRDefault="00FB5D9D" w:rsidP="00C1350C">
            <w:pPr>
              <w:rPr>
                <w:rFonts w:ascii="Arial Narrow" w:hAnsi="Arial Narrow" w:cs="Arial"/>
                <w:b/>
                <w:bCs/>
              </w:rPr>
            </w:pPr>
            <w:r w:rsidRPr="00FB5D9D">
              <w:rPr>
                <w:rFonts w:ascii="Arial Narrow" w:hAnsi="Arial Narrow" w:cs="Arial"/>
                <w:b/>
                <w:bCs/>
              </w:rPr>
              <w:t>NOVI IZNOS</w:t>
            </w:r>
          </w:p>
        </w:tc>
      </w:tr>
    </w:tbl>
    <w:p w14:paraId="1BDBBF69" w14:textId="77777777" w:rsidR="00FB5D9D" w:rsidRPr="00FB5D9D" w:rsidRDefault="00FB5D9D" w:rsidP="00FB5D9D">
      <w:pPr>
        <w:tabs>
          <w:tab w:val="left" w:pos="3105"/>
        </w:tabs>
        <w:rPr>
          <w:rFonts w:ascii="Arial Narrow" w:hAnsi="Arial Narrow"/>
          <w:lang w:val="pl-PL"/>
        </w:rPr>
      </w:pPr>
    </w:p>
    <w:tbl>
      <w:tblPr>
        <w:tblW w:w="14280" w:type="dxa"/>
        <w:tblLook w:val="04A0" w:firstRow="1" w:lastRow="0" w:firstColumn="1" w:lastColumn="0" w:noHBand="0" w:noVBand="1"/>
      </w:tblPr>
      <w:tblGrid>
        <w:gridCol w:w="8973"/>
        <w:gridCol w:w="1556"/>
        <w:gridCol w:w="1456"/>
        <w:gridCol w:w="1105"/>
        <w:gridCol w:w="1556"/>
      </w:tblGrid>
      <w:tr w:rsidR="00FB5D9D" w:rsidRPr="00FB5D9D" w14:paraId="066A3639" w14:textId="77777777" w:rsidTr="00FB5D9D">
        <w:trPr>
          <w:trHeight w:val="807"/>
        </w:trPr>
        <w:tc>
          <w:tcPr>
            <w:tcW w:w="8973" w:type="dxa"/>
            <w:tcBorders>
              <w:top w:val="nil"/>
              <w:left w:val="nil"/>
              <w:bottom w:val="nil"/>
              <w:right w:val="nil"/>
            </w:tcBorders>
            <w:shd w:val="clear" w:color="000000" w:fill="9999FF"/>
            <w:noWrap/>
            <w:vAlign w:val="bottom"/>
            <w:hideMark/>
          </w:tcPr>
          <w:p w14:paraId="584ACE80" w14:textId="77777777" w:rsidR="00FB5D9D" w:rsidRPr="00FB5D9D" w:rsidRDefault="00FB5D9D" w:rsidP="00C1350C">
            <w:pPr>
              <w:rPr>
                <w:rFonts w:ascii="Arial Narrow" w:hAnsi="Arial Narrow" w:cs="Arial"/>
                <w:b/>
                <w:bCs/>
                <w:color w:val="000000"/>
              </w:rPr>
            </w:pPr>
            <w:r w:rsidRPr="00FB5D9D">
              <w:rPr>
                <w:rFonts w:ascii="Arial Narrow" w:hAnsi="Arial Narrow" w:cs="Arial"/>
                <w:b/>
                <w:bCs/>
                <w:color w:val="000000"/>
              </w:rPr>
              <w:t>Program 1008 Održavanje komunalne infrastrukture</w:t>
            </w:r>
          </w:p>
        </w:tc>
        <w:tc>
          <w:tcPr>
            <w:tcW w:w="1440" w:type="dxa"/>
            <w:tcBorders>
              <w:top w:val="nil"/>
              <w:left w:val="nil"/>
              <w:bottom w:val="nil"/>
              <w:right w:val="nil"/>
            </w:tcBorders>
            <w:shd w:val="clear" w:color="000000" w:fill="9999FF"/>
            <w:noWrap/>
            <w:vAlign w:val="bottom"/>
            <w:hideMark/>
          </w:tcPr>
          <w:p w14:paraId="48E0D68C" w14:textId="77777777" w:rsidR="00FB5D9D" w:rsidRPr="00FB5D9D" w:rsidRDefault="00FB5D9D" w:rsidP="00C1350C">
            <w:pPr>
              <w:jc w:val="right"/>
              <w:rPr>
                <w:rFonts w:ascii="Arial Narrow" w:hAnsi="Arial Narrow" w:cs="Arial"/>
                <w:b/>
                <w:bCs/>
                <w:color w:val="000000"/>
              </w:rPr>
            </w:pPr>
            <w:r w:rsidRPr="00FB5D9D">
              <w:rPr>
                <w:rFonts w:ascii="Arial Narrow" w:hAnsi="Arial Narrow" w:cs="Arial"/>
                <w:b/>
                <w:bCs/>
                <w:color w:val="000000"/>
              </w:rPr>
              <w:t>129.564,00</w:t>
            </w:r>
          </w:p>
        </w:tc>
        <w:tc>
          <w:tcPr>
            <w:tcW w:w="1405" w:type="dxa"/>
            <w:tcBorders>
              <w:top w:val="nil"/>
              <w:left w:val="nil"/>
              <w:bottom w:val="nil"/>
              <w:right w:val="nil"/>
            </w:tcBorders>
            <w:shd w:val="clear" w:color="000000" w:fill="9999FF"/>
            <w:noWrap/>
            <w:vAlign w:val="bottom"/>
            <w:hideMark/>
          </w:tcPr>
          <w:p w14:paraId="74938EB9" w14:textId="77777777" w:rsidR="00FB5D9D" w:rsidRPr="00FB5D9D" w:rsidRDefault="00FB5D9D" w:rsidP="00C1350C">
            <w:pPr>
              <w:jc w:val="right"/>
              <w:rPr>
                <w:rFonts w:ascii="Arial Narrow" w:hAnsi="Arial Narrow" w:cs="Arial"/>
                <w:b/>
                <w:bCs/>
                <w:color w:val="000000"/>
              </w:rPr>
            </w:pPr>
            <w:r w:rsidRPr="00FB5D9D">
              <w:rPr>
                <w:rFonts w:ascii="Arial Narrow" w:hAnsi="Arial Narrow" w:cs="Arial"/>
                <w:b/>
                <w:bCs/>
                <w:color w:val="000000"/>
              </w:rPr>
              <w:t>33.590,00</w:t>
            </w:r>
          </w:p>
        </w:tc>
        <w:tc>
          <w:tcPr>
            <w:tcW w:w="1022" w:type="dxa"/>
            <w:tcBorders>
              <w:top w:val="nil"/>
              <w:left w:val="nil"/>
              <w:bottom w:val="nil"/>
              <w:right w:val="nil"/>
            </w:tcBorders>
            <w:shd w:val="clear" w:color="000000" w:fill="9999FF"/>
            <w:noWrap/>
            <w:vAlign w:val="bottom"/>
            <w:hideMark/>
          </w:tcPr>
          <w:p w14:paraId="5BD7558D" w14:textId="77777777" w:rsidR="00FB5D9D" w:rsidRPr="00FB5D9D" w:rsidRDefault="00FB5D9D" w:rsidP="00C1350C">
            <w:pPr>
              <w:jc w:val="right"/>
              <w:rPr>
                <w:rFonts w:ascii="Arial Narrow" w:hAnsi="Arial Narrow" w:cs="Arial"/>
                <w:b/>
                <w:bCs/>
                <w:color w:val="000000"/>
              </w:rPr>
            </w:pPr>
            <w:r w:rsidRPr="00FB5D9D">
              <w:rPr>
                <w:rFonts w:ascii="Arial Narrow" w:hAnsi="Arial Narrow" w:cs="Arial"/>
                <w:b/>
                <w:bCs/>
                <w:color w:val="000000"/>
              </w:rPr>
              <w:t>25,93</w:t>
            </w:r>
          </w:p>
        </w:tc>
        <w:tc>
          <w:tcPr>
            <w:tcW w:w="1440" w:type="dxa"/>
            <w:tcBorders>
              <w:top w:val="nil"/>
              <w:left w:val="nil"/>
              <w:bottom w:val="nil"/>
              <w:right w:val="nil"/>
            </w:tcBorders>
            <w:shd w:val="clear" w:color="000000" w:fill="9999FF"/>
            <w:noWrap/>
            <w:vAlign w:val="bottom"/>
            <w:hideMark/>
          </w:tcPr>
          <w:p w14:paraId="6EF9F649" w14:textId="77777777" w:rsidR="00FB5D9D" w:rsidRPr="00FB5D9D" w:rsidRDefault="00FB5D9D" w:rsidP="00C1350C">
            <w:pPr>
              <w:jc w:val="right"/>
              <w:rPr>
                <w:rFonts w:ascii="Arial Narrow" w:hAnsi="Arial Narrow" w:cs="Arial"/>
                <w:b/>
                <w:bCs/>
                <w:color w:val="000000"/>
              </w:rPr>
            </w:pPr>
            <w:r w:rsidRPr="00FB5D9D">
              <w:rPr>
                <w:rFonts w:ascii="Arial Narrow" w:hAnsi="Arial Narrow" w:cs="Arial"/>
                <w:b/>
                <w:bCs/>
                <w:color w:val="000000"/>
              </w:rPr>
              <w:t>163.154,00</w:t>
            </w:r>
          </w:p>
        </w:tc>
      </w:tr>
    </w:tbl>
    <w:p w14:paraId="33AEEB2B" w14:textId="77777777" w:rsidR="00FB5D9D" w:rsidRPr="00FB5D9D" w:rsidRDefault="00FB5D9D" w:rsidP="00FB5D9D">
      <w:pPr>
        <w:tabs>
          <w:tab w:val="left" w:pos="3105"/>
        </w:tabs>
        <w:rPr>
          <w:rFonts w:ascii="Arial Narrow" w:hAnsi="Arial Narrow"/>
          <w:lang w:val="pl-PL"/>
        </w:rPr>
      </w:pPr>
    </w:p>
    <w:p w14:paraId="5880AEE1" w14:textId="77777777" w:rsidR="00FB5D9D" w:rsidRPr="00FB5D9D" w:rsidRDefault="00FB5D9D" w:rsidP="00FB5D9D">
      <w:pPr>
        <w:tabs>
          <w:tab w:val="left" w:pos="3105"/>
        </w:tabs>
        <w:rPr>
          <w:rFonts w:ascii="Arial Narrow" w:hAnsi="Arial Narrow"/>
          <w:lang w:val="pl-PL"/>
        </w:rPr>
      </w:pPr>
    </w:p>
    <w:p w14:paraId="5BC1DAE8" w14:textId="77777777" w:rsidR="00FB5D9D" w:rsidRPr="00FB5D9D" w:rsidRDefault="00FB5D9D" w:rsidP="00FB5D9D">
      <w:pPr>
        <w:tabs>
          <w:tab w:val="left" w:pos="3105"/>
        </w:tabs>
        <w:rPr>
          <w:rFonts w:ascii="Arial Narrow" w:hAnsi="Arial Narrow"/>
          <w:lang w:val="pl-PL"/>
        </w:rPr>
      </w:pPr>
      <w:r w:rsidRPr="00FB5D9D">
        <w:rPr>
          <w:rFonts w:ascii="Arial Narrow" w:hAnsi="Arial Narrow"/>
          <w:lang w:val="pl-PL"/>
        </w:rPr>
        <w:t>U 2026. godini održavanje komunalne infrastrukture financirati će se iz sljedećih izvora financiranja:</w:t>
      </w:r>
    </w:p>
    <w:p w14:paraId="36F7E913" w14:textId="77777777" w:rsidR="00FB5D9D" w:rsidRPr="00FB5D9D" w:rsidRDefault="00FB5D9D" w:rsidP="00FB5D9D">
      <w:pPr>
        <w:tabs>
          <w:tab w:val="left" w:pos="3105"/>
        </w:tabs>
        <w:rPr>
          <w:rFonts w:ascii="Arial Narrow" w:hAnsi="Arial Narrow"/>
          <w:lang w:val="pl-PL"/>
        </w:rPr>
      </w:pPr>
    </w:p>
    <w:tbl>
      <w:tblPr>
        <w:tblW w:w="137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3"/>
        <w:gridCol w:w="6547"/>
      </w:tblGrid>
      <w:tr w:rsidR="00FB5D9D" w:rsidRPr="00FB5D9D" w14:paraId="4B6DD7BA" w14:textId="77777777" w:rsidTr="00C1350C">
        <w:trPr>
          <w:trHeight w:val="252"/>
        </w:trPr>
        <w:tc>
          <w:tcPr>
            <w:tcW w:w="7223" w:type="dxa"/>
          </w:tcPr>
          <w:p w14:paraId="5FB53BDE" w14:textId="77777777" w:rsidR="00FB5D9D" w:rsidRPr="00FB5D9D" w:rsidRDefault="00FB5D9D" w:rsidP="00C1350C">
            <w:pPr>
              <w:tabs>
                <w:tab w:val="left" w:pos="3105"/>
              </w:tabs>
              <w:rPr>
                <w:rFonts w:ascii="Arial Narrow" w:hAnsi="Arial Narrow"/>
                <w:b/>
                <w:lang w:val="pl-PL"/>
              </w:rPr>
            </w:pPr>
            <w:r w:rsidRPr="00FB5D9D">
              <w:rPr>
                <w:rFonts w:ascii="Arial Narrow" w:hAnsi="Arial Narrow"/>
                <w:b/>
                <w:lang w:val="pl-PL"/>
              </w:rPr>
              <w:t>Izvor financiranja</w:t>
            </w:r>
          </w:p>
        </w:tc>
        <w:tc>
          <w:tcPr>
            <w:tcW w:w="6547" w:type="dxa"/>
          </w:tcPr>
          <w:p w14:paraId="46C695CE" w14:textId="77777777" w:rsidR="00FB5D9D" w:rsidRPr="00FB5D9D" w:rsidRDefault="00FB5D9D" w:rsidP="00C1350C">
            <w:pPr>
              <w:tabs>
                <w:tab w:val="left" w:pos="3105"/>
              </w:tabs>
              <w:rPr>
                <w:rFonts w:ascii="Arial Narrow" w:hAnsi="Arial Narrow"/>
                <w:b/>
                <w:lang w:val="pl-PL"/>
              </w:rPr>
            </w:pPr>
            <w:r w:rsidRPr="00FB5D9D">
              <w:rPr>
                <w:rFonts w:ascii="Arial Narrow" w:hAnsi="Arial Narrow"/>
                <w:b/>
                <w:lang w:val="pl-PL"/>
              </w:rPr>
              <w:t>Iznos u eurima (€)</w:t>
            </w:r>
          </w:p>
        </w:tc>
      </w:tr>
      <w:tr w:rsidR="00FB5D9D" w:rsidRPr="00FB5D9D" w14:paraId="51387EB5" w14:textId="77777777" w:rsidTr="00C1350C">
        <w:trPr>
          <w:trHeight w:val="252"/>
        </w:trPr>
        <w:tc>
          <w:tcPr>
            <w:tcW w:w="7223" w:type="dxa"/>
          </w:tcPr>
          <w:p w14:paraId="4FF9D6E2"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Opći prihodi i primici</w:t>
            </w:r>
          </w:p>
        </w:tc>
        <w:tc>
          <w:tcPr>
            <w:tcW w:w="6547" w:type="dxa"/>
          </w:tcPr>
          <w:p w14:paraId="3EB56D8D" w14:textId="77777777" w:rsidR="00FB5D9D" w:rsidRPr="00FB5D9D" w:rsidRDefault="00FB5D9D" w:rsidP="00C1350C">
            <w:pPr>
              <w:rPr>
                <w:rFonts w:ascii="Arial Narrow" w:hAnsi="Arial Narrow" w:cs="Calibri"/>
              </w:rPr>
            </w:pPr>
            <w:r w:rsidRPr="00FB5D9D">
              <w:rPr>
                <w:rFonts w:ascii="Arial Narrow" w:hAnsi="Arial Narrow" w:cs="Calibri"/>
              </w:rPr>
              <w:t>52.961,00</w:t>
            </w:r>
            <w:r w:rsidRPr="00FB5D9D">
              <w:rPr>
                <w:rFonts w:ascii="Arial Narrow" w:hAnsi="Arial Narrow"/>
                <w:lang w:val="pl-PL"/>
              </w:rPr>
              <w:t>€</w:t>
            </w:r>
          </w:p>
        </w:tc>
      </w:tr>
      <w:tr w:rsidR="00FB5D9D" w:rsidRPr="00FB5D9D" w14:paraId="3D2F5620" w14:textId="77777777" w:rsidTr="00C1350C">
        <w:trPr>
          <w:trHeight w:val="241"/>
        </w:trPr>
        <w:tc>
          <w:tcPr>
            <w:tcW w:w="7223" w:type="dxa"/>
          </w:tcPr>
          <w:p w14:paraId="7F61C057"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Prihod od komunalne naknade i komunalnog doprinosa</w:t>
            </w:r>
          </w:p>
        </w:tc>
        <w:tc>
          <w:tcPr>
            <w:tcW w:w="6547" w:type="dxa"/>
          </w:tcPr>
          <w:p w14:paraId="641CBA98" w14:textId="77777777" w:rsidR="00FB5D9D" w:rsidRPr="00FB5D9D" w:rsidRDefault="00FB5D9D" w:rsidP="00C1350C">
            <w:pPr>
              <w:rPr>
                <w:rFonts w:ascii="Arial Narrow" w:hAnsi="Arial Narrow" w:cs="Calibri"/>
              </w:rPr>
            </w:pPr>
            <w:r w:rsidRPr="00FB5D9D">
              <w:rPr>
                <w:rFonts w:ascii="Arial Narrow" w:hAnsi="Arial Narrow" w:cs="Calibri"/>
              </w:rPr>
              <w:t>86.068,00</w:t>
            </w:r>
            <w:r w:rsidRPr="00FB5D9D">
              <w:rPr>
                <w:rFonts w:ascii="Arial Narrow" w:hAnsi="Arial Narrow"/>
                <w:lang w:val="pl-PL"/>
              </w:rPr>
              <w:t>€</w:t>
            </w:r>
          </w:p>
        </w:tc>
      </w:tr>
      <w:tr w:rsidR="00FB5D9D" w:rsidRPr="00FB5D9D" w14:paraId="38DC91CA" w14:textId="77777777" w:rsidTr="00C1350C">
        <w:trPr>
          <w:trHeight w:val="264"/>
        </w:trPr>
        <w:tc>
          <w:tcPr>
            <w:tcW w:w="7223" w:type="dxa"/>
          </w:tcPr>
          <w:p w14:paraId="5C07DB98"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Prihod od komunalne naknade</w:t>
            </w:r>
          </w:p>
        </w:tc>
        <w:tc>
          <w:tcPr>
            <w:tcW w:w="6547" w:type="dxa"/>
          </w:tcPr>
          <w:p w14:paraId="34804B7C" w14:textId="77777777" w:rsidR="00FB5D9D" w:rsidRPr="00FB5D9D" w:rsidRDefault="00FB5D9D" w:rsidP="00C1350C">
            <w:pPr>
              <w:rPr>
                <w:rFonts w:ascii="Arial Narrow" w:hAnsi="Arial Narrow" w:cs="Arial"/>
                <w:color w:val="000000"/>
              </w:rPr>
            </w:pPr>
            <w:r w:rsidRPr="00FB5D9D">
              <w:rPr>
                <w:rFonts w:ascii="Arial Narrow" w:hAnsi="Arial Narrow" w:cs="Arial"/>
                <w:color w:val="000000"/>
              </w:rPr>
              <w:t>0,00</w:t>
            </w:r>
            <w:r w:rsidRPr="00FB5D9D">
              <w:rPr>
                <w:rFonts w:ascii="Arial Narrow" w:hAnsi="Arial Narrow"/>
                <w:lang w:val="pl-PL"/>
              </w:rPr>
              <w:t>€</w:t>
            </w:r>
          </w:p>
        </w:tc>
      </w:tr>
      <w:tr w:rsidR="00FB5D9D" w:rsidRPr="00FB5D9D" w14:paraId="7BA57CFF" w14:textId="77777777" w:rsidTr="00C1350C">
        <w:trPr>
          <w:trHeight w:val="264"/>
        </w:trPr>
        <w:tc>
          <w:tcPr>
            <w:tcW w:w="7223" w:type="dxa"/>
          </w:tcPr>
          <w:p w14:paraId="00D1BFA3"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Ostali prihodi za posebne namjene</w:t>
            </w:r>
          </w:p>
        </w:tc>
        <w:tc>
          <w:tcPr>
            <w:tcW w:w="6547" w:type="dxa"/>
          </w:tcPr>
          <w:p w14:paraId="09B18E1C" w14:textId="77777777" w:rsidR="00FB5D9D" w:rsidRPr="00FB5D9D" w:rsidRDefault="00FB5D9D" w:rsidP="00C1350C">
            <w:pPr>
              <w:rPr>
                <w:rFonts w:ascii="Arial Narrow" w:hAnsi="Arial Narrow" w:cs="Arial"/>
                <w:color w:val="000000"/>
              </w:rPr>
            </w:pPr>
            <w:r w:rsidRPr="00FB5D9D">
              <w:rPr>
                <w:rFonts w:ascii="Arial Narrow" w:hAnsi="Arial Narrow" w:cs="Arial"/>
                <w:color w:val="000000"/>
              </w:rPr>
              <w:t>24.125,00</w:t>
            </w:r>
            <w:r w:rsidRPr="00FB5D9D">
              <w:rPr>
                <w:rFonts w:ascii="Arial Narrow" w:hAnsi="Arial Narrow"/>
                <w:lang w:val="pl-PL"/>
              </w:rPr>
              <w:t>€</w:t>
            </w:r>
          </w:p>
        </w:tc>
      </w:tr>
      <w:tr w:rsidR="00FB5D9D" w:rsidRPr="00FB5D9D" w14:paraId="156BE7A6" w14:textId="77777777" w:rsidTr="00C1350C">
        <w:trPr>
          <w:trHeight w:val="264"/>
        </w:trPr>
        <w:tc>
          <w:tcPr>
            <w:tcW w:w="7223" w:type="dxa"/>
          </w:tcPr>
          <w:p w14:paraId="16B92A27" w14:textId="77777777" w:rsidR="00FB5D9D" w:rsidRPr="00FB5D9D" w:rsidRDefault="00FB5D9D" w:rsidP="00C1350C">
            <w:pPr>
              <w:tabs>
                <w:tab w:val="left" w:pos="3105"/>
              </w:tabs>
              <w:jc w:val="right"/>
              <w:rPr>
                <w:rFonts w:ascii="Arial Narrow" w:hAnsi="Arial Narrow"/>
                <w:b/>
                <w:lang w:val="pl-PL"/>
              </w:rPr>
            </w:pPr>
            <w:r w:rsidRPr="00FB5D9D">
              <w:rPr>
                <w:rFonts w:ascii="Arial Narrow" w:hAnsi="Arial Narrow"/>
                <w:b/>
                <w:lang w:val="pl-PL"/>
              </w:rPr>
              <w:t>UKUPNO</w:t>
            </w:r>
          </w:p>
        </w:tc>
        <w:tc>
          <w:tcPr>
            <w:tcW w:w="6547" w:type="dxa"/>
          </w:tcPr>
          <w:p w14:paraId="5892DE6D" w14:textId="77777777" w:rsidR="00FB5D9D" w:rsidRPr="00FB5D9D" w:rsidRDefault="00FB5D9D" w:rsidP="00C1350C">
            <w:pPr>
              <w:tabs>
                <w:tab w:val="left" w:pos="3105"/>
              </w:tabs>
              <w:rPr>
                <w:rFonts w:ascii="Arial Narrow" w:hAnsi="Arial Narrow"/>
                <w:b/>
                <w:lang w:val="pl-PL"/>
              </w:rPr>
            </w:pPr>
            <w:r w:rsidRPr="00FB5D9D">
              <w:rPr>
                <w:rFonts w:ascii="Arial Narrow" w:hAnsi="Arial Narrow"/>
                <w:b/>
                <w:lang w:val="pl-PL"/>
              </w:rPr>
              <w:t>163.154,00 €</w:t>
            </w:r>
          </w:p>
        </w:tc>
      </w:tr>
    </w:tbl>
    <w:p w14:paraId="4CC8080F" w14:textId="77777777" w:rsidR="00FB5D9D" w:rsidRPr="00FB5D9D" w:rsidRDefault="00FB5D9D" w:rsidP="00FB5D9D">
      <w:pPr>
        <w:tabs>
          <w:tab w:val="left" w:pos="3105"/>
        </w:tabs>
        <w:rPr>
          <w:rFonts w:ascii="Arial Narrow" w:hAnsi="Arial Narrow"/>
          <w:lang w:val="pl-PL"/>
        </w:rPr>
      </w:pPr>
    </w:p>
    <w:p w14:paraId="30EA0DCD" w14:textId="77777777" w:rsidR="00FB5D9D" w:rsidRPr="00FB5D9D" w:rsidRDefault="00FB5D9D" w:rsidP="00FB5D9D">
      <w:pPr>
        <w:tabs>
          <w:tab w:val="left" w:pos="3105"/>
        </w:tabs>
        <w:rPr>
          <w:rFonts w:ascii="Arial Narrow" w:hAnsi="Arial Narrow"/>
          <w:lang w:val="pl-PL"/>
        </w:rPr>
      </w:pPr>
      <w:r w:rsidRPr="00FB5D9D">
        <w:rPr>
          <w:rFonts w:ascii="Arial Narrow" w:hAnsi="Arial Narrow"/>
          <w:lang w:val="pl-PL"/>
        </w:rPr>
        <w:t>U 2026. godini održavanje komunalne infrastrukture na području Općine Dubravica obuhvaća sljedeće poslove:</w:t>
      </w:r>
    </w:p>
    <w:p w14:paraId="1E204FF6" w14:textId="77777777" w:rsidR="00FB5D9D" w:rsidRPr="00FB5D9D" w:rsidRDefault="00FB5D9D" w:rsidP="00FB5D9D">
      <w:pPr>
        <w:tabs>
          <w:tab w:val="left" w:pos="3105"/>
        </w:tabs>
        <w:rPr>
          <w:rFonts w:ascii="Arial Narrow" w:hAnsi="Arial Narrow"/>
          <w:lang w:val="pl-PL"/>
        </w:rPr>
      </w:pPr>
    </w:p>
    <w:p w14:paraId="58A845B7" w14:textId="77777777" w:rsidR="00FB5D9D" w:rsidRPr="00FB5D9D" w:rsidRDefault="00FB5D9D" w:rsidP="00FB5D9D">
      <w:pPr>
        <w:ind w:left="567"/>
        <w:rPr>
          <w:rFonts w:ascii="Arial Narrow" w:hAnsi="Arial Narrow"/>
          <w:bCs/>
          <w:color w:val="000000"/>
        </w:rPr>
      </w:pPr>
      <w:r w:rsidRPr="00FB5D9D">
        <w:rPr>
          <w:rFonts w:ascii="Arial Narrow" w:hAnsi="Arial Narrow"/>
          <w:b/>
          <w:bCs/>
          <w:color w:val="000000"/>
        </w:rPr>
        <w:t xml:space="preserve">      I. </w:t>
      </w:r>
      <w:r w:rsidRPr="00FB5D9D">
        <w:rPr>
          <w:rFonts w:ascii="Arial Narrow" w:hAnsi="Arial Narrow"/>
          <w:b/>
          <w:bCs/>
          <w:color w:val="000000"/>
        </w:rPr>
        <w:tab/>
        <w:t xml:space="preserve">JAVNA RASVJETA </w:t>
      </w:r>
      <w:r w:rsidRPr="00FB5D9D">
        <w:rPr>
          <w:rFonts w:ascii="Arial Narrow" w:hAnsi="Arial Narrow"/>
          <w:bCs/>
          <w:color w:val="000000"/>
        </w:rPr>
        <w:t>– OPIS I OPSEG POSLOVA SA PROCJENOM TROŠKOVA PO DJELATNOSTIMA I IZVOROM FINANCIRANJA:</w:t>
      </w:r>
    </w:p>
    <w:p w14:paraId="4A8763E8" w14:textId="77777777" w:rsidR="00FB5D9D" w:rsidRPr="00FB5D9D" w:rsidRDefault="00FB5D9D" w:rsidP="00FB5D9D">
      <w:pPr>
        <w:ind w:left="567"/>
        <w:rPr>
          <w:rFonts w:ascii="Arial Narrow" w:hAnsi="Arial Narrow"/>
          <w:b/>
          <w:bCs/>
          <w:color w:val="000000"/>
        </w:rPr>
      </w:pPr>
    </w:p>
    <w:p w14:paraId="4710A0BC" w14:textId="77777777" w:rsidR="00FB5D9D" w:rsidRPr="00FB5D9D" w:rsidRDefault="00FB5D9D" w:rsidP="00FB5D9D">
      <w:pPr>
        <w:ind w:left="709" w:hanging="142"/>
        <w:rPr>
          <w:rFonts w:ascii="Arial Narrow" w:hAnsi="Arial Narrow"/>
          <w:bCs/>
          <w:color w:val="000000"/>
        </w:rPr>
      </w:pPr>
      <w:r w:rsidRPr="00FB5D9D">
        <w:rPr>
          <w:rFonts w:ascii="Arial Narrow" w:hAnsi="Arial Narrow"/>
          <w:bCs/>
          <w:color w:val="000000"/>
        </w:rPr>
        <w:t xml:space="preserve">– ELEKTRIČNA ENERGIJA - JAVNA RASVJETA: </w:t>
      </w:r>
    </w:p>
    <w:p w14:paraId="63F323E3" w14:textId="77777777" w:rsidR="00FB5D9D" w:rsidRPr="00FB5D9D" w:rsidRDefault="00FB5D9D" w:rsidP="00FB5D9D">
      <w:pPr>
        <w:ind w:left="709" w:hanging="142"/>
        <w:rPr>
          <w:rFonts w:ascii="Arial Narrow" w:hAnsi="Arial Narrow"/>
          <w:bCs/>
          <w:color w:val="000000"/>
        </w:rPr>
      </w:pPr>
      <w:r w:rsidRPr="00FB5D9D">
        <w:rPr>
          <w:rFonts w:ascii="Arial Narrow" w:hAnsi="Arial Narrow"/>
          <w:bCs/>
          <w:color w:val="000000"/>
        </w:rPr>
        <w:t xml:space="preserve">Opis i opseg poslova održavanja: podmirenje troškova opskrbe električnom energijom za javnu rasvjetu na području Općine Dubravica (ukupno 21 obračunsko mjerno mjesto). Procjenjuje se trošak u iznosu od 15.080,00 €. </w:t>
      </w:r>
    </w:p>
    <w:p w14:paraId="01B4A245" w14:textId="77777777" w:rsidR="00FB5D9D" w:rsidRPr="00FB5D9D" w:rsidRDefault="00FB5D9D" w:rsidP="00FB5D9D">
      <w:pPr>
        <w:ind w:left="709" w:hanging="142"/>
        <w:rPr>
          <w:rFonts w:ascii="Arial Narrow" w:hAnsi="Arial Narrow"/>
          <w:bCs/>
          <w:color w:val="000000"/>
        </w:rPr>
      </w:pPr>
      <w:r w:rsidRPr="00FB5D9D">
        <w:rPr>
          <w:rFonts w:ascii="Arial Narrow" w:hAnsi="Arial Narrow"/>
          <w:bCs/>
          <w:color w:val="000000"/>
        </w:rPr>
        <w:t xml:space="preserve">Izvor financiranja: </w:t>
      </w:r>
    </w:p>
    <w:p w14:paraId="09C1ECA3" w14:textId="77777777" w:rsidR="00FB5D9D" w:rsidRPr="00FB5D9D" w:rsidRDefault="00FB5D9D" w:rsidP="00FB5D9D">
      <w:pPr>
        <w:ind w:left="709" w:hanging="142"/>
        <w:rPr>
          <w:rFonts w:ascii="Arial Narrow" w:hAnsi="Arial Narrow"/>
          <w:bCs/>
          <w:color w:val="000000"/>
        </w:rPr>
      </w:pPr>
      <w:r w:rsidRPr="00FB5D9D">
        <w:rPr>
          <w:rFonts w:ascii="Arial Narrow" w:hAnsi="Arial Narrow"/>
          <w:bCs/>
          <w:color w:val="000000"/>
        </w:rPr>
        <w:t>opći prihodi i primici u iznosu od 6.032,00 €</w:t>
      </w:r>
    </w:p>
    <w:p w14:paraId="6F9FEC33" w14:textId="77777777" w:rsidR="00FB5D9D" w:rsidRPr="00FB5D9D" w:rsidRDefault="00FB5D9D" w:rsidP="00FB5D9D">
      <w:pPr>
        <w:ind w:left="709" w:hanging="142"/>
        <w:rPr>
          <w:rFonts w:ascii="Arial Narrow" w:hAnsi="Arial Narrow"/>
          <w:bCs/>
          <w:color w:val="000000"/>
        </w:rPr>
      </w:pPr>
      <w:r w:rsidRPr="00FB5D9D">
        <w:rPr>
          <w:rFonts w:ascii="Arial Narrow" w:hAnsi="Arial Narrow"/>
          <w:bCs/>
          <w:color w:val="000000"/>
        </w:rPr>
        <w:t>prihod od komunalne naknade i komunalnog doprinosa u iznosu od 9.048,00 €</w:t>
      </w:r>
    </w:p>
    <w:p w14:paraId="65356032" w14:textId="77777777" w:rsidR="00FB5D9D" w:rsidRPr="00FB5D9D" w:rsidRDefault="00FB5D9D" w:rsidP="00FB5D9D">
      <w:pPr>
        <w:ind w:left="709" w:hanging="142"/>
        <w:rPr>
          <w:rFonts w:ascii="Arial Narrow" w:hAnsi="Arial Narrow"/>
          <w:bCs/>
          <w:color w:val="000000"/>
        </w:rPr>
      </w:pPr>
      <w:r w:rsidRPr="00FB5D9D">
        <w:rPr>
          <w:rFonts w:ascii="Arial Narrow" w:hAnsi="Arial Narrow"/>
          <w:bCs/>
          <w:color w:val="000000"/>
        </w:rPr>
        <w:t>prihod od komunalne naknade u iznosu od 0,00 €</w:t>
      </w:r>
    </w:p>
    <w:p w14:paraId="4BB83CA6" w14:textId="77777777" w:rsidR="00FB5D9D" w:rsidRPr="00FB5D9D" w:rsidRDefault="00FB5D9D" w:rsidP="00FB5D9D">
      <w:pPr>
        <w:rPr>
          <w:rFonts w:ascii="Arial Narrow" w:hAnsi="Arial Narrow"/>
          <w:bCs/>
          <w:color w:val="000000"/>
        </w:rPr>
      </w:pPr>
    </w:p>
    <w:p w14:paraId="75FB8804" w14:textId="77777777" w:rsidR="00FB5D9D" w:rsidRPr="00FB5D9D" w:rsidRDefault="00FB5D9D" w:rsidP="00FB5D9D">
      <w:pPr>
        <w:tabs>
          <w:tab w:val="left" w:pos="3105"/>
        </w:tabs>
        <w:ind w:left="709"/>
        <w:rPr>
          <w:rFonts w:ascii="Arial Narrow" w:hAnsi="Arial Narrow"/>
          <w:bCs/>
          <w:color w:val="000000"/>
        </w:rPr>
      </w:pPr>
      <w:r w:rsidRPr="00FB5D9D">
        <w:rPr>
          <w:rFonts w:ascii="Arial Narrow" w:hAnsi="Arial Narrow"/>
          <w:bCs/>
          <w:color w:val="000000"/>
        </w:rPr>
        <w:t xml:space="preserve">- ENERGETSKA USLUGA NEWLIGHT: </w:t>
      </w:r>
    </w:p>
    <w:p w14:paraId="4D9DE7E1" w14:textId="77777777" w:rsidR="00FB5D9D" w:rsidRPr="00FB5D9D" w:rsidRDefault="00FB5D9D" w:rsidP="00FB5D9D">
      <w:pPr>
        <w:tabs>
          <w:tab w:val="left" w:pos="3105"/>
        </w:tabs>
        <w:ind w:left="709"/>
        <w:rPr>
          <w:rFonts w:ascii="Arial Narrow" w:hAnsi="Arial Narrow"/>
          <w:bCs/>
          <w:color w:val="000000"/>
        </w:rPr>
      </w:pPr>
      <w:r w:rsidRPr="00FB5D9D">
        <w:rPr>
          <w:rFonts w:ascii="Arial Narrow" w:hAnsi="Arial Narrow"/>
          <w:bCs/>
          <w:color w:val="000000"/>
        </w:rPr>
        <w:t>Opis i opseg poslova održavanja: podmirenje godišnje naknade temeljem Ugovora o energetskom učinku, sklopljenim 15.01.2019.g. na 10 godina, temeljem mjere poboljšanja energetske učinkovitosti sustava javne rasvjete (</w:t>
      </w:r>
      <w:proofErr w:type="spellStart"/>
      <w:r w:rsidRPr="00FB5D9D">
        <w:rPr>
          <w:rFonts w:ascii="Arial Narrow" w:hAnsi="Arial Narrow"/>
          <w:bCs/>
          <w:color w:val="000000"/>
        </w:rPr>
        <w:t>Newlight</w:t>
      </w:r>
      <w:proofErr w:type="spellEnd"/>
      <w:r w:rsidRPr="00FB5D9D">
        <w:rPr>
          <w:rFonts w:ascii="Arial Narrow" w:hAnsi="Arial Narrow"/>
          <w:bCs/>
          <w:color w:val="000000"/>
        </w:rPr>
        <w:t xml:space="preserve">) kojim su postavljena 575 nova led rasvjetna tijela na cijelom području općine. Planira se trošak u iznosu od 16.595,00 €. </w:t>
      </w:r>
    </w:p>
    <w:p w14:paraId="3DD58844" w14:textId="77777777" w:rsidR="00FB5D9D" w:rsidRPr="00FB5D9D" w:rsidRDefault="00FB5D9D" w:rsidP="00FB5D9D">
      <w:pPr>
        <w:tabs>
          <w:tab w:val="left" w:pos="3105"/>
        </w:tabs>
        <w:ind w:left="709"/>
        <w:rPr>
          <w:rFonts w:ascii="Arial Narrow" w:hAnsi="Arial Narrow"/>
          <w:bCs/>
          <w:color w:val="000000"/>
        </w:rPr>
      </w:pPr>
      <w:r w:rsidRPr="00FB5D9D">
        <w:rPr>
          <w:rFonts w:ascii="Arial Narrow" w:hAnsi="Arial Narrow"/>
          <w:bCs/>
          <w:color w:val="000000"/>
        </w:rPr>
        <w:t>Izvor financiranja:</w:t>
      </w:r>
    </w:p>
    <w:p w14:paraId="43D97743" w14:textId="77777777" w:rsidR="00FB5D9D" w:rsidRPr="00FB5D9D" w:rsidRDefault="00FB5D9D" w:rsidP="00FB5D9D">
      <w:pPr>
        <w:tabs>
          <w:tab w:val="left" w:pos="3105"/>
        </w:tabs>
        <w:ind w:left="709"/>
        <w:rPr>
          <w:rFonts w:ascii="Arial Narrow" w:hAnsi="Arial Narrow"/>
          <w:bCs/>
          <w:color w:val="000000"/>
        </w:rPr>
      </w:pPr>
      <w:r w:rsidRPr="00FB5D9D">
        <w:rPr>
          <w:rFonts w:ascii="Arial Narrow" w:hAnsi="Arial Narrow"/>
          <w:bCs/>
          <w:color w:val="000000"/>
        </w:rPr>
        <w:t>opći prihodi i primici u iznosu od 9.955,00 €</w:t>
      </w:r>
    </w:p>
    <w:p w14:paraId="08C12806" w14:textId="77777777" w:rsidR="00FB5D9D" w:rsidRPr="00FB5D9D" w:rsidRDefault="00FB5D9D" w:rsidP="00FB5D9D">
      <w:pPr>
        <w:tabs>
          <w:tab w:val="left" w:pos="3105"/>
        </w:tabs>
        <w:ind w:left="709"/>
        <w:rPr>
          <w:rFonts w:ascii="Arial Narrow" w:hAnsi="Arial Narrow"/>
          <w:bCs/>
          <w:color w:val="000000"/>
        </w:rPr>
      </w:pPr>
      <w:r w:rsidRPr="00FB5D9D">
        <w:rPr>
          <w:rFonts w:ascii="Arial Narrow" w:hAnsi="Arial Narrow"/>
          <w:bCs/>
          <w:color w:val="000000"/>
        </w:rPr>
        <w:lastRenderedPageBreak/>
        <w:t>prihod od komunalne naknade i komunalnog doprinosa u iznosu od 6.640,00 €</w:t>
      </w:r>
    </w:p>
    <w:p w14:paraId="75292A1F" w14:textId="77777777" w:rsidR="00FB5D9D" w:rsidRPr="00FB5D9D" w:rsidRDefault="00FB5D9D" w:rsidP="00FB5D9D">
      <w:pPr>
        <w:tabs>
          <w:tab w:val="left" w:pos="3105"/>
        </w:tabs>
        <w:rPr>
          <w:rFonts w:ascii="Arial Narrow" w:hAnsi="Arial Narrow"/>
          <w:bCs/>
          <w:color w:val="000000"/>
        </w:rPr>
      </w:pPr>
    </w:p>
    <w:p w14:paraId="4741CD17" w14:textId="77777777" w:rsidR="00FB5D9D" w:rsidRPr="00FB5D9D" w:rsidRDefault="00FB5D9D" w:rsidP="00FB5D9D">
      <w:pPr>
        <w:ind w:left="709"/>
        <w:rPr>
          <w:rFonts w:ascii="Arial Narrow" w:hAnsi="Arial Narrow"/>
          <w:bCs/>
          <w:color w:val="000000"/>
        </w:rPr>
      </w:pPr>
      <w:r w:rsidRPr="00FB5D9D">
        <w:rPr>
          <w:rFonts w:ascii="Arial Narrow" w:hAnsi="Arial Narrow"/>
          <w:bCs/>
          <w:color w:val="000000"/>
        </w:rPr>
        <w:t xml:space="preserve">- ODRŽAVANJE JAVNE RASVJETE: </w:t>
      </w:r>
    </w:p>
    <w:p w14:paraId="4265BF80" w14:textId="77777777" w:rsidR="00FB5D9D" w:rsidRPr="00FB5D9D" w:rsidRDefault="00FB5D9D" w:rsidP="00FB5D9D">
      <w:pPr>
        <w:ind w:left="709"/>
        <w:rPr>
          <w:rFonts w:ascii="Arial Narrow" w:hAnsi="Arial Narrow"/>
          <w:bCs/>
          <w:color w:val="000000"/>
        </w:rPr>
      </w:pPr>
      <w:r w:rsidRPr="00FB5D9D">
        <w:rPr>
          <w:rFonts w:ascii="Arial Narrow" w:hAnsi="Arial Narrow"/>
          <w:bCs/>
          <w:color w:val="000000"/>
        </w:rPr>
        <w:t xml:space="preserve">Opis i opseg poslova održavanja: podmirenje troškova redovnog godišnjeg održavanja javne rasvjete, uključujući i servisne intervencije (popravci na mreži javne rasvjete-ukupno 575 rasvjetnih tijela). Procjenjuje se trošak u iznosu do 14.000,00 € </w:t>
      </w:r>
    </w:p>
    <w:p w14:paraId="54706AAA" w14:textId="77777777" w:rsidR="00FB5D9D" w:rsidRPr="00FB5D9D" w:rsidRDefault="00FB5D9D" w:rsidP="00FB5D9D">
      <w:pPr>
        <w:ind w:left="709"/>
        <w:rPr>
          <w:rFonts w:ascii="Arial Narrow" w:hAnsi="Arial Narrow"/>
          <w:bCs/>
          <w:color w:val="000000"/>
        </w:rPr>
      </w:pPr>
      <w:r w:rsidRPr="00FB5D9D">
        <w:rPr>
          <w:rFonts w:ascii="Arial Narrow" w:hAnsi="Arial Narrow"/>
          <w:bCs/>
          <w:color w:val="000000"/>
        </w:rPr>
        <w:t>Izvor financiranja:</w:t>
      </w:r>
    </w:p>
    <w:p w14:paraId="77B8DB70" w14:textId="77777777" w:rsidR="00FB5D9D" w:rsidRPr="00FB5D9D" w:rsidRDefault="00FB5D9D" w:rsidP="00FB5D9D">
      <w:pPr>
        <w:ind w:left="709"/>
        <w:rPr>
          <w:rFonts w:ascii="Arial Narrow" w:hAnsi="Arial Narrow"/>
          <w:bCs/>
          <w:color w:val="000000"/>
        </w:rPr>
      </w:pPr>
      <w:r w:rsidRPr="00FB5D9D">
        <w:rPr>
          <w:rFonts w:ascii="Arial Narrow" w:hAnsi="Arial Narrow"/>
          <w:bCs/>
          <w:color w:val="000000"/>
        </w:rPr>
        <w:t>opći prihodi i primici u iznosu od 1.000,00 €</w:t>
      </w:r>
    </w:p>
    <w:p w14:paraId="09C7562C" w14:textId="77777777" w:rsidR="00FB5D9D" w:rsidRPr="00FB5D9D" w:rsidRDefault="00FB5D9D" w:rsidP="00FB5D9D">
      <w:pPr>
        <w:ind w:left="709"/>
        <w:rPr>
          <w:rFonts w:ascii="Arial Narrow" w:hAnsi="Arial Narrow"/>
          <w:bCs/>
          <w:color w:val="000000"/>
        </w:rPr>
      </w:pPr>
      <w:r w:rsidRPr="00FB5D9D">
        <w:rPr>
          <w:rFonts w:ascii="Arial Narrow" w:hAnsi="Arial Narrow"/>
          <w:bCs/>
          <w:color w:val="000000"/>
        </w:rPr>
        <w:t>prihod od komunalne naknade i komunalnog doprinosa u iznosu od 13.000,00 €</w:t>
      </w:r>
    </w:p>
    <w:p w14:paraId="3F417A7A" w14:textId="77777777" w:rsidR="00FB5D9D" w:rsidRPr="00FB5D9D" w:rsidRDefault="00FB5D9D" w:rsidP="00FB5D9D">
      <w:pPr>
        <w:ind w:left="709"/>
        <w:rPr>
          <w:rFonts w:ascii="Arial Narrow" w:hAnsi="Arial Narrow"/>
          <w:bCs/>
          <w:color w:val="000000"/>
        </w:rPr>
      </w:pPr>
    </w:p>
    <w:p w14:paraId="4E045F67" w14:textId="77777777" w:rsidR="00FB5D9D" w:rsidRPr="00FB5D9D" w:rsidRDefault="00FB5D9D" w:rsidP="00FB5D9D">
      <w:pPr>
        <w:ind w:left="709"/>
        <w:rPr>
          <w:rFonts w:ascii="Arial Narrow" w:hAnsi="Arial Narrow"/>
          <w:bCs/>
          <w:color w:val="000000"/>
        </w:rPr>
      </w:pPr>
      <w:r w:rsidRPr="00FB5D9D">
        <w:rPr>
          <w:rFonts w:ascii="Arial Narrow" w:hAnsi="Arial Narrow"/>
          <w:bCs/>
          <w:color w:val="000000"/>
        </w:rPr>
        <w:t xml:space="preserve">- PLAN JAVNE RASVJETE OPĆINE DUBRAVICA: </w:t>
      </w:r>
    </w:p>
    <w:p w14:paraId="18CCDE64" w14:textId="77777777" w:rsidR="00FB5D9D" w:rsidRPr="00FB5D9D" w:rsidRDefault="00FB5D9D" w:rsidP="00FB5D9D">
      <w:pPr>
        <w:ind w:left="709"/>
        <w:rPr>
          <w:rFonts w:ascii="Arial Narrow" w:hAnsi="Arial Narrow"/>
          <w:bCs/>
          <w:color w:val="000000"/>
        </w:rPr>
      </w:pPr>
      <w:r w:rsidRPr="00FB5D9D">
        <w:rPr>
          <w:rFonts w:ascii="Arial Narrow" w:hAnsi="Arial Narrow"/>
          <w:bCs/>
          <w:color w:val="000000"/>
        </w:rPr>
        <w:t>Opis i opseg poslova održavanja: usluga izrade Plana javne rasvjete kao zakonska obveza sukladno Zakonu o zaštiti od svjetlosnog onečišćenja. Navedena usluga u iznosu do 5.000,00 € je izvršena te se ista više ne planira.</w:t>
      </w:r>
    </w:p>
    <w:p w14:paraId="067C725B" w14:textId="77777777" w:rsidR="00FB5D9D" w:rsidRPr="00FB5D9D" w:rsidRDefault="00FB5D9D" w:rsidP="00FB5D9D">
      <w:pPr>
        <w:ind w:left="709"/>
        <w:rPr>
          <w:rFonts w:ascii="Arial Narrow" w:hAnsi="Arial Narrow"/>
          <w:bCs/>
          <w:color w:val="000000"/>
        </w:rPr>
      </w:pPr>
      <w:r w:rsidRPr="00FB5D9D">
        <w:rPr>
          <w:rFonts w:ascii="Arial Narrow" w:hAnsi="Arial Narrow"/>
          <w:bCs/>
          <w:color w:val="000000"/>
        </w:rPr>
        <w:t>Izvor financiranja:</w:t>
      </w:r>
    </w:p>
    <w:p w14:paraId="6F3BC03B" w14:textId="77777777" w:rsidR="00FB5D9D" w:rsidRPr="00FB5D9D" w:rsidRDefault="00FB5D9D" w:rsidP="00FB5D9D">
      <w:pPr>
        <w:ind w:left="709"/>
        <w:rPr>
          <w:rFonts w:ascii="Arial Narrow" w:hAnsi="Arial Narrow"/>
          <w:bCs/>
          <w:color w:val="000000"/>
        </w:rPr>
      </w:pPr>
      <w:r w:rsidRPr="00FB5D9D">
        <w:rPr>
          <w:rFonts w:ascii="Arial Narrow" w:hAnsi="Arial Narrow"/>
          <w:bCs/>
          <w:color w:val="000000"/>
        </w:rPr>
        <w:t>opći prihodi i primici u iznosu od 0,00 €</w:t>
      </w:r>
    </w:p>
    <w:p w14:paraId="624A99F5" w14:textId="77777777" w:rsidR="00FB5D9D" w:rsidRPr="00FB5D9D" w:rsidRDefault="00FB5D9D" w:rsidP="00FB5D9D">
      <w:pPr>
        <w:ind w:left="709"/>
        <w:rPr>
          <w:rFonts w:ascii="Arial Narrow" w:hAnsi="Arial Narrow"/>
          <w:bCs/>
          <w:color w:val="000000"/>
        </w:rPr>
      </w:pPr>
    </w:p>
    <w:p w14:paraId="63013607" w14:textId="77777777" w:rsidR="00FB5D9D" w:rsidRPr="00FB5D9D" w:rsidRDefault="00FB5D9D" w:rsidP="00FB5D9D">
      <w:pPr>
        <w:ind w:left="709"/>
        <w:rPr>
          <w:rFonts w:ascii="Arial Narrow" w:hAnsi="Arial Narrow"/>
          <w:bCs/>
          <w:color w:val="000000"/>
        </w:rPr>
      </w:pPr>
      <w:r w:rsidRPr="00FB5D9D">
        <w:rPr>
          <w:rFonts w:ascii="Arial Narrow" w:hAnsi="Arial Narrow"/>
          <w:bCs/>
          <w:color w:val="000000"/>
        </w:rPr>
        <w:t xml:space="preserve">- GEODETSKO SNIMANJE JAVNE RASVJETE: </w:t>
      </w:r>
    </w:p>
    <w:p w14:paraId="40828535" w14:textId="77777777" w:rsidR="00FB5D9D" w:rsidRPr="00FB5D9D" w:rsidRDefault="00FB5D9D" w:rsidP="00FB5D9D">
      <w:pPr>
        <w:ind w:left="709"/>
        <w:rPr>
          <w:rFonts w:ascii="Arial Narrow" w:hAnsi="Arial Narrow"/>
          <w:bCs/>
          <w:color w:val="000000"/>
        </w:rPr>
      </w:pPr>
      <w:r w:rsidRPr="00FB5D9D">
        <w:rPr>
          <w:rFonts w:ascii="Arial Narrow" w:hAnsi="Arial Narrow"/>
          <w:bCs/>
          <w:color w:val="000000"/>
        </w:rPr>
        <w:t xml:space="preserve">Opis i opseg poslova održavanja: geodetska usluga geodetskog snimanja javne rasvjete na području Općine Dubravica sukladno uputama Državne geodetske uprave. Procjenjuje se trošak u iznosu do 6.125,00 € </w:t>
      </w:r>
    </w:p>
    <w:p w14:paraId="6A3D13D9" w14:textId="77777777" w:rsidR="00FB5D9D" w:rsidRPr="00FB5D9D" w:rsidRDefault="00FB5D9D" w:rsidP="00FB5D9D">
      <w:pPr>
        <w:ind w:left="709"/>
        <w:rPr>
          <w:rFonts w:ascii="Arial Narrow" w:hAnsi="Arial Narrow"/>
          <w:bCs/>
          <w:color w:val="000000"/>
        </w:rPr>
      </w:pPr>
      <w:r w:rsidRPr="00FB5D9D">
        <w:rPr>
          <w:rFonts w:ascii="Arial Narrow" w:hAnsi="Arial Narrow"/>
          <w:bCs/>
          <w:color w:val="000000"/>
        </w:rPr>
        <w:t>Izvor financiranja:</w:t>
      </w:r>
    </w:p>
    <w:p w14:paraId="442F649E" w14:textId="77777777" w:rsidR="00FB5D9D" w:rsidRPr="00FB5D9D" w:rsidRDefault="00FB5D9D" w:rsidP="00FB5D9D">
      <w:pPr>
        <w:ind w:left="709"/>
        <w:rPr>
          <w:rFonts w:ascii="Arial Narrow" w:hAnsi="Arial Narrow"/>
          <w:bCs/>
          <w:color w:val="000000"/>
        </w:rPr>
      </w:pPr>
      <w:r w:rsidRPr="00FB5D9D">
        <w:rPr>
          <w:rFonts w:ascii="Arial Narrow" w:hAnsi="Arial Narrow"/>
          <w:bCs/>
          <w:color w:val="000000"/>
        </w:rPr>
        <w:t>opći prihodi i primici u iznosu od 6.125,00 €</w:t>
      </w:r>
    </w:p>
    <w:p w14:paraId="6933D3BE" w14:textId="77777777" w:rsidR="00FB5D9D" w:rsidRPr="00FB5D9D" w:rsidRDefault="00FB5D9D" w:rsidP="00FB5D9D">
      <w:pPr>
        <w:ind w:left="709"/>
        <w:rPr>
          <w:rFonts w:ascii="Arial Narrow" w:hAnsi="Arial Narrow"/>
          <w:bCs/>
          <w:color w:val="000000"/>
        </w:rPr>
      </w:pPr>
    </w:p>
    <w:tbl>
      <w:tblPr>
        <w:tblW w:w="1342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gridCol w:w="3785"/>
      </w:tblGrid>
      <w:tr w:rsidR="00FB5D9D" w:rsidRPr="00FB5D9D" w14:paraId="2CEFD784" w14:textId="77777777" w:rsidTr="00C1350C">
        <w:trPr>
          <w:trHeight w:val="215"/>
        </w:trPr>
        <w:tc>
          <w:tcPr>
            <w:tcW w:w="9643" w:type="dxa"/>
          </w:tcPr>
          <w:p w14:paraId="044F11C5" w14:textId="77777777" w:rsidR="00FB5D9D" w:rsidRPr="00FB5D9D" w:rsidRDefault="00FB5D9D" w:rsidP="00C1350C">
            <w:pPr>
              <w:tabs>
                <w:tab w:val="left" w:pos="3105"/>
              </w:tabs>
              <w:jc w:val="right"/>
              <w:rPr>
                <w:rFonts w:ascii="Arial Narrow" w:hAnsi="Arial Narrow"/>
                <w:b/>
                <w:lang w:val="pl-PL"/>
              </w:rPr>
            </w:pPr>
            <w:r w:rsidRPr="00FB5D9D">
              <w:rPr>
                <w:rFonts w:ascii="Arial Narrow" w:hAnsi="Arial Narrow"/>
                <w:b/>
                <w:lang w:val="pl-PL"/>
              </w:rPr>
              <w:t>Sveukupno Javna rasvjeta</w:t>
            </w:r>
          </w:p>
        </w:tc>
        <w:tc>
          <w:tcPr>
            <w:tcW w:w="3785" w:type="dxa"/>
          </w:tcPr>
          <w:p w14:paraId="68695BB3" w14:textId="77777777" w:rsidR="00FB5D9D" w:rsidRPr="00FB5D9D" w:rsidRDefault="00FB5D9D" w:rsidP="00C1350C">
            <w:pPr>
              <w:tabs>
                <w:tab w:val="left" w:pos="3105"/>
              </w:tabs>
              <w:rPr>
                <w:rFonts w:ascii="Arial Narrow" w:hAnsi="Arial Narrow"/>
                <w:b/>
                <w:lang w:val="pl-PL"/>
              </w:rPr>
            </w:pPr>
            <w:r w:rsidRPr="00FB5D9D">
              <w:rPr>
                <w:rFonts w:ascii="Arial Narrow" w:hAnsi="Arial Narrow"/>
                <w:b/>
                <w:lang w:val="pl-PL"/>
              </w:rPr>
              <w:t>51.800,00 €</w:t>
            </w:r>
          </w:p>
        </w:tc>
      </w:tr>
      <w:tr w:rsidR="00FB5D9D" w:rsidRPr="00FB5D9D" w14:paraId="029AF1C3" w14:textId="77777777" w:rsidTr="00C1350C">
        <w:trPr>
          <w:trHeight w:val="215"/>
        </w:trPr>
        <w:tc>
          <w:tcPr>
            <w:tcW w:w="9643" w:type="dxa"/>
          </w:tcPr>
          <w:p w14:paraId="082BB59A" w14:textId="77777777" w:rsidR="00FB5D9D" w:rsidRPr="00FB5D9D" w:rsidRDefault="00FB5D9D" w:rsidP="00C1350C">
            <w:pPr>
              <w:tabs>
                <w:tab w:val="left" w:pos="3105"/>
              </w:tabs>
              <w:jc w:val="right"/>
              <w:rPr>
                <w:rFonts w:ascii="Arial Narrow" w:hAnsi="Arial Narrow"/>
                <w:lang w:val="pl-PL"/>
              </w:rPr>
            </w:pPr>
            <w:r w:rsidRPr="00FB5D9D">
              <w:rPr>
                <w:rFonts w:ascii="Arial Narrow" w:hAnsi="Arial Narrow"/>
                <w:lang w:val="pl-PL"/>
              </w:rPr>
              <w:t>Sveukupno izvor financiranja: opći prihodi i primici</w:t>
            </w:r>
          </w:p>
        </w:tc>
        <w:tc>
          <w:tcPr>
            <w:tcW w:w="3785" w:type="dxa"/>
          </w:tcPr>
          <w:p w14:paraId="0FE295D6"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23.112,00 €</w:t>
            </w:r>
          </w:p>
        </w:tc>
      </w:tr>
      <w:tr w:rsidR="00FB5D9D" w:rsidRPr="00FB5D9D" w14:paraId="431FD0EA" w14:textId="77777777" w:rsidTr="00C1350C">
        <w:trPr>
          <w:trHeight w:val="215"/>
        </w:trPr>
        <w:tc>
          <w:tcPr>
            <w:tcW w:w="9643" w:type="dxa"/>
          </w:tcPr>
          <w:p w14:paraId="0D39701A" w14:textId="77777777" w:rsidR="00FB5D9D" w:rsidRPr="00FB5D9D" w:rsidRDefault="00FB5D9D" w:rsidP="00C1350C">
            <w:pPr>
              <w:tabs>
                <w:tab w:val="left" w:pos="3105"/>
              </w:tabs>
              <w:jc w:val="right"/>
              <w:rPr>
                <w:rFonts w:ascii="Arial Narrow" w:hAnsi="Arial Narrow"/>
                <w:lang w:val="pl-PL"/>
              </w:rPr>
            </w:pPr>
            <w:r w:rsidRPr="00FB5D9D">
              <w:rPr>
                <w:rFonts w:ascii="Arial Narrow" w:hAnsi="Arial Narrow"/>
                <w:lang w:val="pl-PL"/>
              </w:rPr>
              <w:t>Sveukupno izvor financiranja: prihod od komunalne naknade i komunalnog doprinosa</w:t>
            </w:r>
          </w:p>
        </w:tc>
        <w:tc>
          <w:tcPr>
            <w:tcW w:w="3785" w:type="dxa"/>
          </w:tcPr>
          <w:p w14:paraId="6F8E5A01"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28.688,00 €</w:t>
            </w:r>
          </w:p>
        </w:tc>
      </w:tr>
      <w:tr w:rsidR="00FB5D9D" w:rsidRPr="00FB5D9D" w14:paraId="769B41E7" w14:textId="77777777" w:rsidTr="00C1350C">
        <w:trPr>
          <w:trHeight w:val="215"/>
        </w:trPr>
        <w:tc>
          <w:tcPr>
            <w:tcW w:w="9643" w:type="dxa"/>
          </w:tcPr>
          <w:p w14:paraId="369E759A" w14:textId="77777777" w:rsidR="00FB5D9D" w:rsidRPr="00FB5D9D" w:rsidRDefault="00FB5D9D" w:rsidP="00C1350C">
            <w:pPr>
              <w:tabs>
                <w:tab w:val="left" w:pos="3105"/>
              </w:tabs>
              <w:jc w:val="right"/>
              <w:rPr>
                <w:rFonts w:ascii="Arial Narrow" w:hAnsi="Arial Narrow"/>
                <w:lang w:val="pl-PL"/>
              </w:rPr>
            </w:pPr>
            <w:r w:rsidRPr="00FB5D9D">
              <w:rPr>
                <w:rFonts w:ascii="Arial Narrow" w:hAnsi="Arial Narrow"/>
                <w:lang w:val="pl-PL"/>
              </w:rPr>
              <w:t>Sveukupno izvor financiranja: prihod od komunalne naknade</w:t>
            </w:r>
          </w:p>
        </w:tc>
        <w:tc>
          <w:tcPr>
            <w:tcW w:w="3785" w:type="dxa"/>
          </w:tcPr>
          <w:p w14:paraId="7812718E"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0,00 €</w:t>
            </w:r>
          </w:p>
        </w:tc>
      </w:tr>
    </w:tbl>
    <w:p w14:paraId="3D3C3BB8" w14:textId="77777777" w:rsidR="00FB5D9D" w:rsidRPr="00FB5D9D" w:rsidRDefault="00FB5D9D" w:rsidP="00FB5D9D">
      <w:pPr>
        <w:ind w:left="709"/>
        <w:rPr>
          <w:rFonts w:ascii="Arial Narrow" w:hAnsi="Arial Narrow"/>
          <w:bCs/>
          <w:color w:val="000000"/>
        </w:rPr>
      </w:pPr>
    </w:p>
    <w:p w14:paraId="4ACBE4F9" w14:textId="77777777" w:rsidR="00FB5D9D" w:rsidRPr="00FB5D9D" w:rsidRDefault="00FB5D9D" w:rsidP="00FB5D9D">
      <w:pPr>
        <w:rPr>
          <w:rFonts w:ascii="Arial Narrow" w:hAnsi="Arial Narrow"/>
          <w:bCs/>
          <w:color w:val="000000"/>
        </w:rPr>
      </w:pPr>
    </w:p>
    <w:p w14:paraId="0B1C0A37" w14:textId="77777777" w:rsidR="00FB5D9D" w:rsidRPr="00FB5D9D" w:rsidRDefault="00FB5D9D" w:rsidP="00FB5D9D">
      <w:pPr>
        <w:ind w:left="1080"/>
        <w:rPr>
          <w:rFonts w:ascii="Arial Narrow" w:hAnsi="Arial Narrow"/>
          <w:bCs/>
          <w:color w:val="000000"/>
        </w:rPr>
      </w:pPr>
      <w:r w:rsidRPr="00FB5D9D">
        <w:rPr>
          <w:rFonts w:ascii="Arial Narrow" w:hAnsi="Arial Narrow"/>
          <w:b/>
          <w:bCs/>
          <w:color w:val="000000"/>
        </w:rPr>
        <w:lastRenderedPageBreak/>
        <w:t>II.</w:t>
      </w:r>
      <w:r w:rsidRPr="00FB5D9D">
        <w:rPr>
          <w:rFonts w:ascii="Arial Narrow" w:hAnsi="Arial Narrow"/>
          <w:b/>
          <w:bCs/>
          <w:color w:val="000000"/>
        </w:rPr>
        <w:tab/>
      </w:r>
      <w:r w:rsidRPr="00FB5D9D">
        <w:rPr>
          <w:rFonts w:ascii="Arial Narrow" w:hAnsi="Arial Narrow"/>
          <w:b/>
          <w:bCs/>
          <w:color w:val="000000"/>
        </w:rPr>
        <w:tab/>
        <w:t xml:space="preserve">ODRŽAVANJE JAVNIH POVRŠINA, GRAĐEVINA JAVNE NAMJENE, KANALA OBORINSKE ODVODNJE </w:t>
      </w:r>
      <w:r w:rsidRPr="00FB5D9D">
        <w:rPr>
          <w:rFonts w:ascii="Arial Narrow" w:hAnsi="Arial Narrow"/>
          <w:bCs/>
          <w:color w:val="000000"/>
        </w:rPr>
        <w:t>– OPIS I OPSEG POSLOVA SA PROCJENOM TROŠKOVA PO DJELATNOSTIMA I IZVOROM FINANCIRANJA:</w:t>
      </w:r>
    </w:p>
    <w:p w14:paraId="4DC086B8" w14:textId="77777777" w:rsidR="00FB5D9D" w:rsidRPr="00FB5D9D" w:rsidRDefault="00FB5D9D" w:rsidP="00FB5D9D">
      <w:pPr>
        <w:jc w:val="center"/>
        <w:rPr>
          <w:rFonts w:ascii="Arial Narrow" w:hAnsi="Arial Narrow"/>
          <w:b/>
          <w:bCs/>
          <w:color w:val="000000"/>
        </w:rPr>
      </w:pPr>
    </w:p>
    <w:p w14:paraId="6DFD1729" w14:textId="77777777" w:rsidR="00FB5D9D" w:rsidRPr="00FB5D9D" w:rsidRDefault="00FB5D9D">
      <w:pPr>
        <w:numPr>
          <w:ilvl w:val="0"/>
          <w:numId w:val="17"/>
        </w:numPr>
        <w:spacing w:line="240" w:lineRule="auto"/>
        <w:ind w:right="0"/>
        <w:rPr>
          <w:rFonts w:ascii="Arial Narrow" w:hAnsi="Arial Narrow"/>
          <w:bCs/>
          <w:color w:val="000000"/>
        </w:rPr>
      </w:pPr>
      <w:r w:rsidRPr="00FB5D9D">
        <w:rPr>
          <w:rFonts w:ascii="Arial Narrow" w:hAnsi="Arial Narrow"/>
          <w:bCs/>
          <w:color w:val="000000"/>
        </w:rPr>
        <w:t>UREĐENJE OKOLIŠA JAVNIH POVRŠINA</w:t>
      </w:r>
      <w:r w:rsidRPr="00FB5D9D">
        <w:rPr>
          <w:rFonts w:ascii="Arial Narrow" w:hAnsi="Arial Narrow"/>
          <w:bCs/>
        </w:rPr>
        <w:t xml:space="preserve">: </w:t>
      </w:r>
    </w:p>
    <w:p w14:paraId="216E6354" w14:textId="77777777" w:rsidR="00FB5D9D" w:rsidRPr="00FB5D9D" w:rsidRDefault="00FB5D9D" w:rsidP="00FB5D9D">
      <w:pPr>
        <w:ind w:left="720"/>
        <w:rPr>
          <w:rFonts w:ascii="Arial Narrow" w:hAnsi="Arial Narrow"/>
          <w:bCs/>
          <w:color w:val="000000"/>
        </w:rPr>
      </w:pPr>
      <w:r w:rsidRPr="00FB5D9D">
        <w:rPr>
          <w:rFonts w:ascii="Arial Narrow" w:hAnsi="Arial Narrow"/>
          <w:bCs/>
          <w:color w:val="000000"/>
        </w:rPr>
        <w:t xml:space="preserve">Opis i opseg poslova održavanja: </w:t>
      </w:r>
      <w:r w:rsidRPr="00FB5D9D">
        <w:rPr>
          <w:rFonts w:ascii="Arial Narrow" w:hAnsi="Arial Narrow"/>
          <w:bCs/>
        </w:rPr>
        <w:t xml:space="preserve">nabava sitnog materijala/robe za tekuće održavanje alata/strojeva (benzin, flaks) te nabava/popravak klupa u parkovima (6 kom). Procjenjuje se trošak u iznosu od 664,00 € </w:t>
      </w:r>
    </w:p>
    <w:p w14:paraId="22E5427E" w14:textId="77777777" w:rsidR="00FB5D9D" w:rsidRPr="00FB5D9D" w:rsidRDefault="00FB5D9D" w:rsidP="00FB5D9D">
      <w:pPr>
        <w:ind w:left="720"/>
        <w:rPr>
          <w:rFonts w:ascii="Arial Narrow" w:hAnsi="Arial Narrow"/>
          <w:bCs/>
        </w:rPr>
      </w:pPr>
      <w:r w:rsidRPr="00FB5D9D">
        <w:rPr>
          <w:rFonts w:ascii="Arial Narrow" w:hAnsi="Arial Narrow"/>
          <w:bCs/>
        </w:rPr>
        <w:t>Izvor financiranja:</w:t>
      </w:r>
    </w:p>
    <w:p w14:paraId="50349F5C" w14:textId="77777777" w:rsidR="00FB5D9D" w:rsidRPr="00FB5D9D" w:rsidRDefault="00FB5D9D" w:rsidP="00FB5D9D">
      <w:pPr>
        <w:ind w:left="720"/>
        <w:rPr>
          <w:rFonts w:ascii="Arial Narrow" w:hAnsi="Arial Narrow"/>
          <w:bCs/>
        </w:rPr>
      </w:pPr>
      <w:r w:rsidRPr="00FB5D9D">
        <w:rPr>
          <w:rFonts w:ascii="Arial Narrow" w:hAnsi="Arial Narrow"/>
          <w:bCs/>
        </w:rPr>
        <w:t>opći prihodi i primici u iznosu od 0,00 €</w:t>
      </w:r>
    </w:p>
    <w:p w14:paraId="0DD2601F" w14:textId="77777777" w:rsidR="00FB5D9D" w:rsidRPr="00FB5D9D" w:rsidRDefault="00FB5D9D" w:rsidP="00FB5D9D">
      <w:pPr>
        <w:ind w:left="720"/>
        <w:rPr>
          <w:rFonts w:ascii="Arial Narrow" w:hAnsi="Arial Narrow"/>
          <w:bCs/>
        </w:rPr>
      </w:pPr>
      <w:r w:rsidRPr="00FB5D9D">
        <w:rPr>
          <w:rFonts w:ascii="Arial Narrow" w:hAnsi="Arial Narrow"/>
          <w:bCs/>
        </w:rPr>
        <w:t>prihod od komunalne naknade i komunalnog doprinosa u iznosu od 664,00 €</w:t>
      </w:r>
    </w:p>
    <w:p w14:paraId="5ABE349D" w14:textId="77777777" w:rsidR="00FB5D9D" w:rsidRPr="00FB5D9D" w:rsidRDefault="00FB5D9D" w:rsidP="00FB5D9D">
      <w:pPr>
        <w:ind w:left="720"/>
        <w:rPr>
          <w:rFonts w:ascii="Arial Narrow" w:hAnsi="Arial Narrow"/>
          <w:bCs/>
        </w:rPr>
      </w:pPr>
    </w:p>
    <w:p w14:paraId="4DF56372" w14:textId="77777777" w:rsidR="00FB5D9D" w:rsidRPr="00FB5D9D" w:rsidRDefault="00FB5D9D">
      <w:pPr>
        <w:numPr>
          <w:ilvl w:val="0"/>
          <w:numId w:val="17"/>
        </w:numPr>
        <w:spacing w:line="240" w:lineRule="auto"/>
        <w:ind w:right="0"/>
        <w:rPr>
          <w:rFonts w:ascii="Arial Narrow" w:hAnsi="Arial Narrow"/>
          <w:bCs/>
          <w:color w:val="000000"/>
        </w:rPr>
      </w:pPr>
      <w:r w:rsidRPr="00FB5D9D">
        <w:rPr>
          <w:rFonts w:ascii="Arial Narrow" w:hAnsi="Arial Narrow"/>
          <w:bCs/>
          <w:color w:val="000000"/>
        </w:rPr>
        <w:t xml:space="preserve">ODRŽAVANJE JAVNIH ZELENIH POVRŠINA, GRAĐEVINA JAVNE NAMJENE, KANALA OBORINSKE ODVODNJE: </w:t>
      </w:r>
    </w:p>
    <w:p w14:paraId="59F4E248" w14:textId="77777777" w:rsidR="00FB5D9D" w:rsidRPr="00FB5D9D" w:rsidRDefault="00FB5D9D" w:rsidP="00FB5D9D">
      <w:pPr>
        <w:ind w:left="720"/>
        <w:rPr>
          <w:rFonts w:ascii="Arial Narrow" w:hAnsi="Arial Narrow"/>
          <w:bCs/>
          <w:color w:val="000000"/>
        </w:rPr>
      </w:pPr>
      <w:r w:rsidRPr="00FB5D9D">
        <w:rPr>
          <w:rFonts w:ascii="Arial Narrow" w:hAnsi="Arial Narrow"/>
          <w:bCs/>
          <w:color w:val="000000"/>
        </w:rPr>
        <w:t xml:space="preserve">Opis i opseg poslova održavanja: redovna košnja trave kosilicom/trimerom javnih zelenih površina (park Pavao Štoos-1000 m2, park oko mrtvačnice 1500m2, dječje igralište, javna zelena površina za sport i rekreaciju 2000 m2, park oko nove zgrade ambulante 700m2), </w:t>
      </w:r>
      <w:r w:rsidRPr="00FB5D9D">
        <w:rPr>
          <w:rFonts w:ascii="Arial Narrow" w:hAnsi="Arial Narrow"/>
          <w:bCs/>
        </w:rPr>
        <w:t>autobusnih stajališta u svim naseljima (11 autobusnih stajališta), oglasnih ploča (10 kom)</w:t>
      </w:r>
      <w:r w:rsidRPr="00FB5D9D">
        <w:rPr>
          <w:rFonts w:ascii="Arial Narrow" w:hAnsi="Arial Narrow"/>
          <w:bCs/>
          <w:color w:val="000000"/>
        </w:rPr>
        <w:t>, građevina javne odvodnje oborinskih voda</w:t>
      </w:r>
      <w:r w:rsidRPr="00FB5D9D">
        <w:rPr>
          <w:rFonts w:ascii="Arial Narrow" w:hAnsi="Arial Narrow"/>
          <w:b/>
          <w:bCs/>
        </w:rPr>
        <w:t xml:space="preserve"> (</w:t>
      </w:r>
      <w:r w:rsidRPr="00FB5D9D">
        <w:rPr>
          <w:rFonts w:ascii="Arial Narrow" w:hAnsi="Arial Narrow"/>
          <w:bCs/>
        </w:rPr>
        <w:t>održavanje taložnica i otvorenih betonskih kanalica oborinske odvodnje</w:t>
      </w:r>
      <w:r w:rsidRPr="00FB5D9D">
        <w:rPr>
          <w:rFonts w:ascii="Arial Narrow" w:hAnsi="Arial Narrow"/>
          <w:bCs/>
          <w:color w:val="000000"/>
        </w:rPr>
        <w:t xml:space="preserve">), 2 puta mjesečno, travanj-studeni. Procjenjuje se trošak u iznosu od 14.562,00 € </w:t>
      </w:r>
    </w:p>
    <w:p w14:paraId="2299C424" w14:textId="77777777" w:rsidR="00FB5D9D" w:rsidRPr="00FB5D9D" w:rsidRDefault="00FB5D9D" w:rsidP="00FB5D9D">
      <w:pPr>
        <w:ind w:left="720"/>
        <w:rPr>
          <w:rFonts w:ascii="Arial Narrow" w:hAnsi="Arial Narrow"/>
          <w:bCs/>
          <w:color w:val="000000"/>
        </w:rPr>
      </w:pPr>
      <w:r w:rsidRPr="00FB5D9D">
        <w:rPr>
          <w:rFonts w:ascii="Arial Narrow" w:hAnsi="Arial Narrow"/>
          <w:bCs/>
          <w:color w:val="000000"/>
        </w:rPr>
        <w:t>Izvor financiranja:</w:t>
      </w:r>
    </w:p>
    <w:p w14:paraId="000666B5" w14:textId="77777777" w:rsidR="00FB5D9D" w:rsidRPr="00FB5D9D" w:rsidRDefault="00FB5D9D" w:rsidP="00FB5D9D">
      <w:pPr>
        <w:ind w:left="720"/>
        <w:rPr>
          <w:rFonts w:ascii="Arial Narrow" w:hAnsi="Arial Narrow"/>
          <w:bCs/>
          <w:color w:val="000000"/>
        </w:rPr>
      </w:pPr>
      <w:r w:rsidRPr="00FB5D9D">
        <w:rPr>
          <w:rFonts w:ascii="Arial Narrow" w:hAnsi="Arial Narrow"/>
          <w:bCs/>
          <w:color w:val="000000"/>
        </w:rPr>
        <w:t>opći prihodi i primici u iznosu od 11.062,00 €</w:t>
      </w:r>
    </w:p>
    <w:p w14:paraId="109EE820" w14:textId="77777777" w:rsidR="00FB5D9D" w:rsidRPr="00FB5D9D" w:rsidRDefault="00FB5D9D" w:rsidP="00FB5D9D">
      <w:pPr>
        <w:ind w:left="720"/>
        <w:rPr>
          <w:rFonts w:ascii="Arial Narrow" w:hAnsi="Arial Narrow"/>
          <w:bCs/>
          <w:color w:val="000000"/>
        </w:rPr>
      </w:pPr>
      <w:r w:rsidRPr="00FB5D9D">
        <w:rPr>
          <w:rFonts w:ascii="Arial Narrow" w:hAnsi="Arial Narrow"/>
          <w:bCs/>
          <w:color w:val="000000"/>
        </w:rPr>
        <w:t>prihod od komunalne naknade i komunalnog doprinosa u iznosu od 3.500,00 €</w:t>
      </w:r>
    </w:p>
    <w:p w14:paraId="3B3BDA36" w14:textId="77777777" w:rsidR="00FB5D9D" w:rsidRPr="00FB5D9D" w:rsidRDefault="00FB5D9D" w:rsidP="00FB5D9D">
      <w:pPr>
        <w:ind w:left="720"/>
        <w:rPr>
          <w:rFonts w:ascii="Arial Narrow" w:hAnsi="Arial Narrow"/>
          <w:bCs/>
          <w:color w:val="000000"/>
        </w:rPr>
      </w:pPr>
    </w:p>
    <w:p w14:paraId="022F0ECD" w14:textId="77777777" w:rsidR="00FB5D9D" w:rsidRPr="00FB5D9D" w:rsidRDefault="00FB5D9D">
      <w:pPr>
        <w:numPr>
          <w:ilvl w:val="0"/>
          <w:numId w:val="17"/>
        </w:numPr>
        <w:spacing w:line="240" w:lineRule="auto"/>
        <w:ind w:right="0"/>
        <w:rPr>
          <w:rFonts w:ascii="Arial Narrow" w:hAnsi="Arial Narrow"/>
          <w:b/>
          <w:bCs/>
          <w:color w:val="000000"/>
        </w:rPr>
      </w:pPr>
      <w:r w:rsidRPr="00FB5D9D">
        <w:rPr>
          <w:rFonts w:ascii="Arial Narrow" w:hAnsi="Arial Narrow"/>
          <w:bCs/>
          <w:color w:val="000000"/>
        </w:rPr>
        <w:t xml:space="preserve">ODRŽAVANJE ČISTOĆE JAVNIH POVRŠINA (nogostup): </w:t>
      </w:r>
    </w:p>
    <w:p w14:paraId="62576CD1" w14:textId="77777777" w:rsidR="00FB5D9D" w:rsidRPr="00FB5D9D" w:rsidRDefault="00FB5D9D" w:rsidP="00FB5D9D">
      <w:pPr>
        <w:ind w:left="720"/>
        <w:rPr>
          <w:rFonts w:ascii="Arial Narrow" w:hAnsi="Arial Narrow"/>
          <w:b/>
          <w:bCs/>
          <w:color w:val="000000"/>
        </w:rPr>
      </w:pPr>
      <w:r w:rsidRPr="00FB5D9D">
        <w:rPr>
          <w:rFonts w:ascii="Arial Narrow" w:hAnsi="Arial Narrow"/>
          <w:bCs/>
          <w:color w:val="000000"/>
        </w:rPr>
        <w:t xml:space="preserve">Opis i opseg poslova održavanja: strojno čišćenje nogostupa, asfaltnog kolnika te četkanje dvaputa godišnje (Dubravica-Vučilćevo-950m; Dubravica-Lugarski breg-1700m; Dubravica-Rozga-1000m; </w:t>
      </w:r>
      <w:proofErr w:type="spellStart"/>
      <w:r w:rsidRPr="00FB5D9D">
        <w:rPr>
          <w:rFonts w:ascii="Arial Narrow" w:hAnsi="Arial Narrow"/>
          <w:bCs/>
          <w:color w:val="000000"/>
        </w:rPr>
        <w:t>Bobovec</w:t>
      </w:r>
      <w:proofErr w:type="spellEnd"/>
      <w:r w:rsidRPr="00FB5D9D">
        <w:rPr>
          <w:rFonts w:ascii="Arial Narrow" w:hAnsi="Arial Narrow"/>
          <w:bCs/>
          <w:color w:val="000000"/>
        </w:rPr>
        <w:t xml:space="preserve"> Rozganski-1000m). Procjenjuje se trošak u iznosu od 2.393,00 € </w:t>
      </w:r>
    </w:p>
    <w:p w14:paraId="4EF67D6C" w14:textId="77777777" w:rsidR="00FB5D9D" w:rsidRPr="00FB5D9D" w:rsidRDefault="00FB5D9D" w:rsidP="00FB5D9D">
      <w:pPr>
        <w:ind w:left="720"/>
        <w:rPr>
          <w:rFonts w:ascii="Arial Narrow" w:hAnsi="Arial Narrow"/>
          <w:bCs/>
          <w:color w:val="000000"/>
        </w:rPr>
      </w:pPr>
      <w:r w:rsidRPr="00FB5D9D">
        <w:rPr>
          <w:rFonts w:ascii="Arial Narrow" w:hAnsi="Arial Narrow"/>
          <w:bCs/>
          <w:color w:val="000000"/>
        </w:rPr>
        <w:t>Izvor financiranja:</w:t>
      </w:r>
    </w:p>
    <w:p w14:paraId="61366D80" w14:textId="77777777" w:rsidR="00FB5D9D" w:rsidRPr="00FB5D9D" w:rsidRDefault="00FB5D9D" w:rsidP="00FB5D9D">
      <w:pPr>
        <w:ind w:left="720"/>
        <w:rPr>
          <w:rFonts w:ascii="Arial Narrow" w:hAnsi="Arial Narrow"/>
          <w:bCs/>
          <w:color w:val="000000"/>
        </w:rPr>
      </w:pPr>
      <w:r w:rsidRPr="00FB5D9D">
        <w:rPr>
          <w:rFonts w:ascii="Arial Narrow" w:hAnsi="Arial Narrow"/>
          <w:bCs/>
          <w:color w:val="000000"/>
        </w:rPr>
        <w:t>opći prihodi i primici u iznosu od 2.260,00 €</w:t>
      </w:r>
    </w:p>
    <w:p w14:paraId="0013BC78" w14:textId="77777777" w:rsidR="00FB5D9D" w:rsidRPr="00FB5D9D" w:rsidRDefault="00FB5D9D" w:rsidP="00FB5D9D">
      <w:pPr>
        <w:ind w:left="720"/>
        <w:rPr>
          <w:rFonts w:ascii="Arial Narrow" w:hAnsi="Arial Narrow"/>
          <w:b/>
          <w:bCs/>
          <w:color w:val="000000"/>
        </w:rPr>
      </w:pPr>
      <w:r w:rsidRPr="00FB5D9D">
        <w:rPr>
          <w:rFonts w:ascii="Arial Narrow" w:hAnsi="Arial Narrow"/>
          <w:bCs/>
          <w:color w:val="000000"/>
        </w:rPr>
        <w:t>prihod od komunalne naknade i komunalnog doprinosa u iznosu od 133,00 €</w:t>
      </w:r>
    </w:p>
    <w:tbl>
      <w:tblPr>
        <w:tblW w:w="1337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3770"/>
      </w:tblGrid>
      <w:tr w:rsidR="00FB5D9D" w:rsidRPr="00FB5D9D" w14:paraId="6539D15B" w14:textId="77777777" w:rsidTr="00C1350C">
        <w:trPr>
          <w:trHeight w:val="217"/>
        </w:trPr>
        <w:tc>
          <w:tcPr>
            <w:tcW w:w="9606" w:type="dxa"/>
          </w:tcPr>
          <w:p w14:paraId="1031E977" w14:textId="77777777" w:rsidR="00FB5D9D" w:rsidRPr="00FB5D9D" w:rsidRDefault="00FB5D9D" w:rsidP="00C1350C">
            <w:pPr>
              <w:tabs>
                <w:tab w:val="left" w:pos="3105"/>
              </w:tabs>
              <w:jc w:val="right"/>
              <w:rPr>
                <w:rFonts w:ascii="Arial Narrow" w:hAnsi="Arial Narrow"/>
                <w:b/>
                <w:lang w:val="pl-PL"/>
              </w:rPr>
            </w:pPr>
            <w:r w:rsidRPr="00FB5D9D">
              <w:rPr>
                <w:rFonts w:ascii="Arial Narrow" w:hAnsi="Arial Narrow"/>
                <w:b/>
                <w:lang w:val="pl-PL"/>
              </w:rPr>
              <w:t>Sveukupno Održavanje javnih površina, građevina javne namjene, kanala oborinske odvodnje</w:t>
            </w:r>
          </w:p>
        </w:tc>
        <w:tc>
          <w:tcPr>
            <w:tcW w:w="3770" w:type="dxa"/>
          </w:tcPr>
          <w:p w14:paraId="65D6319A" w14:textId="77777777" w:rsidR="00FB5D9D" w:rsidRPr="00FB5D9D" w:rsidRDefault="00FB5D9D" w:rsidP="00C1350C">
            <w:pPr>
              <w:tabs>
                <w:tab w:val="left" w:pos="3105"/>
              </w:tabs>
              <w:rPr>
                <w:rFonts w:ascii="Arial Narrow" w:hAnsi="Arial Narrow"/>
                <w:b/>
                <w:lang w:val="pl-PL"/>
              </w:rPr>
            </w:pPr>
            <w:r w:rsidRPr="00FB5D9D">
              <w:rPr>
                <w:rFonts w:ascii="Arial Narrow" w:hAnsi="Arial Narrow"/>
                <w:b/>
                <w:lang w:val="pl-PL"/>
              </w:rPr>
              <w:t>17.619,00 €</w:t>
            </w:r>
          </w:p>
        </w:tc>
      </w:tr>
      <w:tr w:rsidR="00FB5D9D" w:rsidRPr="00FB5D9D" w14:paraId="2FE1B036" w14:textId="77777777" w:rsidTr="00C1350C">
        <w:trPr>
          <w:trHeight w:val="217"/>
        </w:trPr>
        <w:tc>
          <w:tcPr>
            <w:tcW w:w="9606" w:type="dxa"/>
          </w:tcPr>
          <w:p w14:paraId="762173B6" w14:textId="77777777" w:rsidR="00FB5D9D" w:rsidRPr="00FB5D9D" w:rsidRDefault="00FB5D9D" w:rsidP="00C1350C">
            <w:pPr>
              <w:tabs>
                <w:tab w:val="left" w:pos="3105"/>
              </w:tabs>
              <w:jc w:val="right"/>
              <w:rPr>
                <w:rFonts w:ascii="Arial Narrow" w:hAnsi="Arial Narrow"/>
                <w:lang w:val="pl-PL"/>
              </w:rPr>
            </w:pPr>
            <w:r w:rsidRPr="00FB5D9D">
              <w:rPr>
                <w:rFonts w:ascii="Arial Narrow" w:hAnsi="Arial Narrow"/>
                <w:lang w:val="pl-PL"/>
              </w:rPr>
              <w:t>Sveukupno izvor financiranja: opći prihodi i primici</w:t>
            </w:r>
          </w:p>
        </w:tc>
        <w:tc>
          <w:tcPr>
            <w:tcW w:w="3770" w:type="dxa"/>
          </w:tcPr>
          <w:p w14:paraId="7C60FD48"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13.322,00 €</w:t>
            </w:r>
          </w:p>
        </w:tc>
      </w:tr>
      <w:tr w:rsidR="00FB5D9D" w:rsidRPr="00FB5D9D" w14:paraId="224ADDC6" w14:textId="77777777" w:rsidTr="00C1350C">
        <w:trPr>
          <w:trHeight w:val="217"/>
        </w:trPr>
        <w:tc>
          <w:tcPr>
            <w:tcW w:w="9606" w:type="dxa"/>
          </w:tcPr>
          <w:p w14:paraId="0031E79B" w14:textId="77777777" w:rsidR="00FB5D9D" w:rsidRPr="00FB5D9D" w:rsidRDefault="00FB5D9D" w:rsidP="00C1350C">
            <w:pPr>
              <w:tabs>
                <w:tab w:val="left" w:pos="3105"/>
              </w:tabs>
              <w:jc w:val="right"/>
              <w:rPr>
                <w:rFonts w:ascii="Arial Narrow" w:hAnsi="Arial Narrow"/>
                <w:lang w:val="pl-PL"/>
              </w:rPr>
            </w:pPr>
            <w:r w:rsidRPr="00FB5D9D">
              <w:rPr>
                <w:rFonts w:ascii="Arial Narrow" w:hAnsi="Arial Narrow"/>
                <w:lang w:val="pl-PL"/>
              </w:rPr>
              <w:t>Sveukupno izvor financiranja: prihod od komunalne naknade i komunalnog doprinosa</w:t>
            </w:r>
          </w:p>
        </w:tc>
        <w:tc>
          <w:tcPr>
            <w:tcW w:w="3770" w:type="dxa"/>
          </w:tcPr>
          <w:p w14:paraId="158ECC93"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4.297,00 €</w:t>
            </w:r>
          </w:p>
        </w:tc>
      </w:tr>
    </w:tbl>
    <w:p w14:paraId="2D2AC9E2" w14:textId="77777777" w:rsidR="00FB5D9D" w:rsidRPr="00FB5D9D" w:rsidRDefault="00FB5D9D" w:rsidP="00FB5D9D">
      <w:pPr>
        <w:ind w:left="720"/>
        <w:rPr>
          <w:rFonts w:ascii="Arial Narrow" w:hAnsi="Arial Narrow"/>
          <w:b/>
          <w:bCs/>
          <w:color w:val="000000"/>
        </w:rPr>
      </w:pPr>
    </w:p>
    <w:p w14:paraId="5D8F9DB2" w14:textId="77777777" w:rsidR="00FB5D9D" w:rsidRPr="00FB5D9D" w:rsidRDefault="00FB5D9D" w:rsidP="00FB5D9D">
      <w:pPr>
        <w:rPr>
          <w:rFonts w:ascii="Arial Narrow" w:hAnsi="Arial Narrow"/>
          <w:bCs/>
          <w:color w:val="000000"/>
        </w:rPr>
      </w:pPr>
    </w:p>
    <w:p w14:paraId="69A19126" w14:textId="77777777" w:rsidR="00FB5D9D" w:rsidRPr="00FB5D9D" w:rsidRDefault="00FB5D9D" w:rsidP="00FB5D9D">
      <w:pPr>
        <w:ind w:left="1080"/>
        <w:rPr>
          <w:rFonts w:ascii="Arial Narrow" w:hAnsi="Arial Narrow"/>
          <w:bCs/>
          <w:color w:val="000000"/>
        </w:rPr>
      </w:pPr>
      <w:r w:rsidRPr="00FB5D9D">
        <w:rPr>
          <w:rFonts w:ascii="Arial Narrow" w:hAnsi="Arial Narrow"/>
          <w:b/>
          <w:bCs/>
          <w:color w:val="000000"/>
        </w:rPr>
        <w:t xml:space="preserve">III. </w:t>
      </w:r>
      <w:r w:rsidRPr="00FB5D9D">
        <w:rPr>
          <w:rFonts w:ascii="Arial Narrow" w:hAnsi="Arial Narrow"/>
          <w:b/>
          <w:bCs/>
          <w:color w:val="000000"/>
        </w:rPr>
        <w:tab/>
        <w:t xml:space="preserve">ODRŽAVANJE NERAZVRSTANIH CESTA – </w:t>
      </w:r>
      <w:r w:rsidRPr="00FB5D9D">
        <w:rPr>
          <w:rFonts w:ascii="Arial Narrow" w:hAnsi="Arial Narrow"/>
          <w:bCs/>
          <w:color w:val="000000"/>
        </w:rPr>
        <w:t>OPIS I OPSEG POSLOVA SA PROCJENOM TROŠKOVA PO DJELATNOSTIMA I IZVOROM FINANCIRANJA:</w:t>
      </w:r>
    </w:p>
    <w:p w14:paraId="764A56B0" w14:textId="77777777" w:rsidR="00FB5D9D" w:rsidRPr="00FB5D9D" w:rsidRDefault="00FB5D9D" w:rsidP="00FB5D9D">
      <w:pPr>
        <w:jc w:val="center"/>
        <w:rPr>
          <w:rFonts w:ascii="Arial Narrow" w:hAnsi="Arial Narrow"/>
          <w:b/>
          <w:bCs/>
          <w:color w:val="000000"/>
        </w:rPr>
      </w:pPr>
    </w:p>
    <w:p w14:paraId="1CEC8FC2" w14:textId="77777777" w:rsidR="00FB5D9D" w:rsidRPr="00FB5D9D" w:rsidRDefault="00FB5D9D">
      <w:pPr>
        <w:numPr>
          <w:ilvl w:val="0"/>
          <w:numId w:val="17"/>
        </w:numPr>
        <w:spacing w:line="240" w:lineRule="auto"/>
        <w:ind w:right="0"/>
        <w:rPr>
          <w:rFonts w:ascii="Arial Narrow" w:hAnsi="Arial Narrow"/>
          <w:b/>
          <w:bCs/>
        </w:rPr>
      </w:pPr>
      <w:r w:rsidRPr="00FB5D9D">
        <w:rPr>
          <w:rFonts w:ascii="Arial Narrow" w:hAnsi="Arial Narrow"/>
          <w:bCs/>
          <w:color w:val="000000"/>
        </w:rPr>
        <w:t>NABAVA MATERIJALA I OPREME ZA ODRŽAVANJE CESTA</w:t>
      </w:r>
      <w:r w:rsidRPr="00FB5D9D">
        <w:rPr>
          <w:rFonts w:ascii="Arial Narrow" w:hAnsi="Arial Narrow"/>
          <w:bCs/>
        </w:rPr>
        <w:t xml:space="preserve">: </w:t>
      </w:r>
    </w:p>
    <w:p w14:paraId="3A53B5A8" w14:textId="77777777" w:rsidR="00FB5D9D" w:rsidRPr="00FB5D9D" w:rsidRDefault="00FB5D9D" w:rsidP="00FB5D9D">
      <w:pPr>
        <w:ind w:left="720"/>
        <w:rPr>
          <w:rFonts w:ascii="Arial Narrow" w:hAnsi="Arial Narrow"/>
          <w:b/>
          <w:bCs/>
        </w:rPr>
      </w:pPr>
      <w:r w:rsidRPr="00FB5D9D">
        <w:rPr>
          <w:rFonts w:ascii="Arial Narrow" w:hAnsi="Arial Narrow"/>
          <w:bCs/>
          <w:color w:val="000000"/>
        </w:rPr>
        <w:t xml:space="preserve">Opis i opseg poslova održavanja: </w:t>
      </w:r>
      <w:r w:rsidRPr="00FB5D9D">
        <w:rPr>
          <w:rFonts w:ascii="Arial Narrow" w:hAnsi="Arial Narrow"/>
          <w:bCs/>
        </w:rPr>
        <w:t>nabava šljunka na deponij Dubravica</w:t>
      </w:r>
      <w:r w:rsidRPr="00FB5D9D">
        <w:rPr>
          <w:rFonts w:ascii="Arial Narrow" w:hAnsi="Arial Narrow"/>
          <w:b/>
        </w:rPr>
        <w:t xml:space="preserve"> </w:t>
      </w:r>
      <w:r w:rsidRPr="00FB5D9D">
        <w:rPr>
          <w:rFonts w:ascii="Arial Narrow" w:hAnsi="Arial Narrow"/>
          <w:bCs/>
        </w:rPr>
        <w:t xml:space="preserve">(mješavina 0-30 mm - 400 tona). Procjenjuje se trošak u iznosu od 8.751,00 € </w:t>
      </w:r>
    </w:p>
    <w:p w14:paraId="386CC001" w14:textId="77777777" w:rsidR="00FB5D9D" w:rsidRPr="00FB5D9D" w:rsidRDefault="00FB5D9D" w:rsidP="00FB5D9D">
      <w:pPr>
        <w:ind w:left="720"/>
        <w:rPr>
          <w:rFonts w:ascii="Arial Narrow" w:hAnsi="Arial Narrow"/>
          <w:bCs/>
        </w:rPr>
      </w:pPr>
      <w:r w:rsidRPr="00FB5D9D">
        <w:rPr>
          <w:rFonts w:ascii="Arial Narrow" w:hAnsi="Arial Narrow"/>
          <w:bCs/>
        </w:rPr>
        <w:t>Izvor financiranja:</w:t>
      </w:r>
    </w:p>
    <w:p w14:paraId="3F0EB543" w14:textId="77777777" w:rsidR="00FB5D9D" w:rsidRPr="00FB5D9D" w:rsidRDefault="00FB5D9D" w:rsidP="00FB5D9D">
      <w:pPr>
        <w:ind w:left="720"/>
        <w:rPr>
          <w:rFonts w:ascii="Arial Narrow" w:hAnsi="Arial Narrow"/>
          <w:bCs/>
        </w:rPr>
      </w:pPr>
      <w:r w:rsidRPr="00FB5D9D">
        <w:rPr>
          <w:rFonts w:ascii="Arial Narrow" w:hAnsi="Arial Narrow"/>
          <w:bCs/>
        </w:rPr>
        <w:t xml:space="preserve">opći prihodi i primici u iznosu od 1.328,00 € </w:t>
      </w:r>
    </w:p>
    <w:p w14:paraId="324CAF72" w14:textId="77777777" w:rsidR="00FB5D9D" w:rsidRPr="00FB5D9D" w:rsidRDefault="00FB5D9D" w:rsidP="00FB5D9D">
      <w:pPr>
        <w:ind w:left="720"/>
        <w:rPr>
          <w:rFonts w:ascii="Arial Narrow" w:hAnsi="Arial Narrow"/>
          <w:b/>
          <w:bCs/>
        </w:rPr>
      </w:pPr>
      <w:r w:rsidRPr="00FB5D9D">
        <w:rPr>
          <w:rFonts w:ascii="Arial Narrow" w:hAnsi="Arial Narrow"/>
          <w:bCs/>
        </w:rPr>
        <w:t>prihod od komunalne naknade i komunalnog doprinosa u iznosu od 7.423,00 €</w:t>
      </w:r>
    </w:p>
    <w:p w14:paraId="42F375AA" w14:textId="77777777" w:rsidR="00FB5D9D" w:rsidRPr="00FB5D9D" w:rsidRDefault="00FB5D9D" w:rsidP="00FB5D9D">
      <w:pPr>
        <w:ind w:left="720"/>
        <w:rPr>
          <w:rFonts w:ascii="Arial Narrow" w:hAnsi="Arial Narrow"/>
          <w:b/>
          <w:bCs/>
        </w:rPr>
      </w:pPr>
    </w:p>
    <w:p w14:paraId="10F5DF04" w14:textId="77777777" w:rsidR="00FB5D9D" w:rsidRPr="00FB5D9D" w:rsidRDefault="00FB5D9D">
      <w:pPr>
        <w:numPr>
          <w:ilvl w:val="0"/>
          <w:numId w:val="17"/>
        </w:numPr>
        <w:spacing w:line="240" w:lineRule="auto"/>
        <w:ind w:right="0"/>
        <w:rPr>
          <w:rFonts w:ascii="Arial Narrow" w:hAnsi="Arial Narrow"/>
          <w:bCs/>
          <w:color w:val="000000"/>
        </w:rPr>
      </w:pPr>
      <w:r w:rsidRPr="00FB5D9D">
        <w:rPr>
          <w:rFonts w:ascii="Arial Narrow" w:hAnsi="Arial Narrow"/>
          <w:bCs/>
        </w:rPr>
        <w:t>ODRŽAVANJE NERAZVRSTANIH CESTA I JAVNIH POVRŠINA NA KOJIMA NIJE DOPUŠTEN PROMET MOTORNIM VOZILIMA</w:t>
      </w:r>
      <w:r w:rsidRPr="00FB5D9D">
        <w:rPr>
          <w:rFonts w:ascii="Arial Narrow" w:hAnsi="Arial Narrow"/>
          <w:bCs/>
          <w:color w:val="000000"/>
        </w:rPr>
        <w:t xml:space="preserve">: </w:t>
      </w:r>
    </w:p>
    <w:p w14:paraId="43795147" w14:textId="77777777" w:rsidR="00FB5D9D" w:rsidRPr="00FB5D9D" w:rsidRDefault="00FB5D9D" w:rsidP="00FB5D9D">
      <w:pPr>
        <w:ind w:left="720"/>
        <w:rPr>
          <w:rFonts w:ascii="Arial Narrow" w:hAnsi="Arial Narrow"/>
          <w:bCs/>
          <w:color w:val="000000"/>
        </w:rPr>
      </w:pPr>
      <w:r w:rsidRPr="00FB5D9D">
        <w:rPr>
          <w:rFonts w:ascii="Arial Narrow" w:hAnsi="Arial Narrow"/>
          <w:bCs/>
          <w:color w:val="000000"/>
        </w:rPr>
        <w:t xml:space="preserve">Opis i opseg poslova održavanja: </w:t>
      </w:r>
      <w:proofErr w:type="spellStart"/>
      <w:r w:rsidRPr="00FB5D9D">
        <w:rPr>
          <w:rFonts w:ascii="Arial Narrow" w:hAnsi="Arial Narrow"/>
          <w:bCs/>
        </w:rPr>
        <w:t>razvoz</w:t>
      </w:r>
      <w:proofErr w:type="spellEnd"/>
      <w:r w:rsidRPr="00FB5D9D">
        <w:rPr>
          <w:rFonts w:ascii="Arial Narrow" w:hAnsi="Arial Narrow"/>
          <w:bCs/>
        </w:rPr>
        <w:t xml:space="preserve"> deponiranog šljunka sa deponija u Dubravici na nerazvrstane (makadamske) ceste po svim naseljima općine (cca 5.000 m3: naselje Lugarski breg – II. Lugarska cesta 30m3; naselje </w:t>
      </w:r>
      <w:proofErr w:type="spellStart"/>
      <w:r w:rsidRPr="00FB5D9D">
        <w:rPr>
          <w:rFonts w:ascii="Arial Narrow" w:hAnsi="Arial Narrow"/>
          <w:bCs/>
        </w:rPr>
        <w:t>Vučilčevo</w:t>
      </w:r>
      <w:proofErr w:type="spellEnd"/>
      <w:r w:rsidRPr="00FB5D9D">
        <w:rPr>
          <w:rFonts w:ascii="Arial Narrow" w:hAnsi="Arial Narrow"/>
          <w:bCs/>
        </w:rPr>
        <w:t xml:space="preserve"> – I. Sutlanska cesta 30m3, II. Sutlanska cesta 40m3, III. Sutlanska cesta 80m3; naselje Lukavec – I. odvojak </w:t>
      </w:r>
      <w:proofErr w:type="spellStart"/>
      <w:r w:rsidRPr="00FB5D9D">
        <w:rPr>
          <w:rFonts w:ascii="Arial Narrow" w:hAnsi="Arial Narrow"/>
          <w:bCs/>
        </w:rPr>
        <w:t>Lukavečke</w:t>
      </w:r>
      <w:proofErr w:type="spellEnd"/>
      <w:r w:rsidRPr="00FB5D9D">
        <w:rPr>
          <w:rFonts w:ascii="Arial Narrow" w:hAnsi="Arial Narrow"/>
          <w:bCs/>
        </w:rPr>
        <w:t xml:space="preserve"> 20m3, </w:t>
      </w:r>
      <w:proofErr w:type="spellStart"/>
      <w:r w:rsidRPr="00FB5D9D">
        <w:rPr>
          <w:rFonts w:ascii="Arial Narrow" w:hAnsi="Arial Narrow"/>
          <w:bCs/>
        </w:rPr>
        <w:t>Mokrička</w:t>
      </w:r>
      <w:proofErr w:type="spellEnd"/>
      <w:r w:rsidRPr="00FB5D9D">
        <w:rPr>
          <w:rFonts w:ascii="Arial Narrow" w:hAnsi="Arial Narrow"/>
          <w:bCs/>
        </w:rPr>
        <w:t xml:space="preserve"> 10m3; naselje Dubravica – Gospodska cesta 20m3; naselje Rozga – I. odvojak </w:t>
      </w:r>
      <w:proofErr w:type="spellStart"/>
      <w:r w:rsidRPr="00FB5D9D">
        <w:rPr>
          <w:rFonts w:ascii="Arial Narrow" w:hAnsi="Arial Narrow"/>
          <w:bCs/>
        </w:rPr>
        <w:t>Rozganske</w:t>
      </w:r>
      <w:proofErr w:type="spellEnd"/>
      <w:r w:rsidRPr="00FB5D9D">
        <w:rPr>
          <w:rFonts w:ascii="Arial Narrow" w:hAnsi="Arial Narrow"/>
          <w:bCs/>
        </w:rPr>
        <w:t xml:space="preserve"> 30m3, </w:t>
      </w:r>
      <w:proofErr w:type="spellStart"/>
      <w:r w:rsidRPr="00FB5D9D">
        <w:rPr>
          <w:rFonts w:ascii="Arial Narrow" w:hAnsi="Arial Narrow"/>
          <w:bCs/>
        </w:rPr>
        <w:t>Rozganska</w:t>
      </w:r>
      <w:proofErr w:type="spellEnd"/>
      <w:r w:rsidRPr="00FB5D9D">
        <w:rPr>
          <w:rFonts w:ascii="Arial Narrow" w:hAnsi="Arial Narrow"/>
          <w:bCs/>
        </w:rPr>
        <w:t xml:space="preserve"> cesta (Pod Goricom) 30m3, Ulica Krč 20m3; naselje Kraj Gornji </w:t>
      </w:r>
      <w:proofErr w:type="spellStart"/>
      <w:r w:rsidRPr="00FB5D9D">
        <w:rPr>
          <w:rFonts w:ascii="Arial Narrow" w:hAnsi="Arial Narrow"/>
          <w:bCs/>
        </w:rPr>
        <w:t>Dubravički</w:t>
      </w:r>
      <w:proofErr w:type="spellEnd"/>
      <w:r w:rsidRPr="00FB5D9D">
        <w:rPr>
          <w:rFonts w:ascii="Arial Narrow" w:hAnsi="Arial Narrow"/>
          <w:bCs/>
        </w:rPr>
        <w:t xml:space="preserve"> – Odvojak Jablanske 20m3; naselje </w:t>
      </w:r>
      <w:proofErr w:type="spellStart"/>
      <w:r w:rsidRPr="00FB5D9D">
        <w:rPr>
          <w:rFonts w:ascii="Arial Narrow" w:hAnsi="Arial Narrow"/>
          <w:bCs/>
        </w:rPr>
        <w:t>Pologi</w:t>
      </w:r>
      <w:proofErr w:type="spellEnd"/>
      <w:r w:rsidRPr="00FB5D9D">
        <w:rPr>
          <w:rFonts w:ascii="Arial Narrow" w:hAnsi="Arial Narrow"/>
          <w:bCs/>
        </w:rPr>
        <w:t xml:space="preserve"> – Odvojak </w:t>
      </w:r>
      <w:proofErr w:type="spellStart"/>
      <w:r w:rsidRPr="00FB5D9D">
        <w:rPr>
          <w:rFonts w:ascii="Arial Narrow" w:hAnsi="Arial Narrow"/>
          <w:bCs/>
        </w:rPr>
        <w:t>Otovačke</w:t>
      </w:r>
      <w:proofErr w:type="spellEnd"/>
      <w:r w:rsidRPr="00FB5D9D">
        <w:rPr>
          <w:rFonts w:ascii="Arial Narrow" w:hAnsi="Arial Narrow"/>
          <w:bCs/>
        </w:rPr>
        <w:t xml:space="preserve"> 20m3, Ulica Matije Gupca 20m3; Vinogradski put 50m3, I. odvojak Sv. Vida 30m3, III. odvojak Sv. Vida 20m3, Kotari 20m3), Put kod Sutle 200m3), usluga kopanja cestovnih jaraka (graba) uz nerazvrstane ceste; sanacija klizišta-Vinogradski put (ugradnja kamenog materijala-300m3). Procjenjuje se trošak u iznosu od 31.328,00 € </w:t>
      </w:r>
    </w:p>
    <w:p w14:paraId="202FECCF" w14:textId="77777777" w:rsidR="00FB5D9D" w:rsidRPr="00FB5D9D" w:rsidRDefault="00FB5D9D" w:rsidP="00FB5D9D">
      <w:pPr>
        <w:ind w:left="720"/>
        <w:rPr>
          <w:rFonts w:ascii="Arial Narrow" w:hAnsi="Arial Narrow"/>
          <w:bCs/>
        </w:rPr>
      </w:pPr>
      <w:r w:rsidRPr="00FB5D9D">
        <w:rPr>
          <w:rFonts w:ascii="Arial Narrow" w:hAnsi="Arial Narrow"/>
          <w:bCs/>
        </w:rPr>
        <w:t xml:space="preserve">Izvor financiranja: </w:t>
      </w:r>
    </w:p>
    <w:p w14:paraId="699C76C5" w14:textId="77777777" w:rsidR="00FB5D9D" w:rsidRPr="00FB5D9D" w:rsidRDefault="00FB5D9D" w:rsidP="00FB5D9D">
      <w:pPr>
        <w:ind w:left="720"/>
        <w:rPr>
          <w:rFonts w:ascii="Arial Narrow" w:hAnsi="Arial Narrow"/>
          <w:bCs/>
        </w:rPr>
      </w:pPr>
      <w:r w:rsidRPr="00FB5D9D">
        <w:rPr>
          <w:rFonts w:ascii="Arial Narrow" w:hAnsi="Arial Narrow"/>
          <w:bCs/>
        </w:rPr>
        <w:t xml:space="preserve">opći prihodi i primici u iznosu od 1.328,00 € </w:t>
      </w:r>
    </w:p>
    <w:p w14:paraId="32855EE6" w14:textId="77777777" w:rsidR="00FB5D9D" w:rsidRPr="00FB5D9D" w:rsidRDefault="00FB5D9D" w:rsidP="00FB5D9D">
      <w:pPr>
        <w:ind w:left="720"/>
        <w:rPr>
          <w:rFonts w:ascii="Arial Narrow" w:hAnsi="Arial Narrow"/>
          <w:bCs/>
        </w:rPr>
      </w:pPr>
      <w:r w:rsidRPr="00FB5D9D">
        <w:rPr>
          <w:rFonts w:ascii="Arial Narrow" w:hAnsi="Arial Narrow"/>
          <w:bCs/>
        </w:rPr>
        <w:t>prihod od komunalne naknade i komunalnog doprinosa u iznosu od 30.000,00 €</w:t>
      </w:r>
    </w:p>
    <w:p w14:paraId="419676A5" w14:textId="77777777" w:rsidR="00FB5D9D" w:rsidRPr="00FB5D9D" w:rsidRDefault="00FB5D9D" w:rsidP="00FB5D9D">
      <w:pPr>
        <w:ind w:left="720"/>
        <w:rPr>
          <w:rFonts w:ascii="Arial Narrow" w:hAnsi="Arial Narrow"/>
          <w:bCs/>
        </w:rPr>
      </w:pPr>
    </w:p>
    <w:p w14:paraId="445270A8" w14:textId="77777777" w:rsidR="00FB5D9D" w:rsidRPr="00FB5D9D" w:rsidRDefault="00FB5D9D">
      <w:pPr>
        <w:numPr>
          <w:ilvl w:val="0"/>
          <w:numId w:val="17"/>
        </w:numPr>
        <w:spacing w:line="240" w:lineRule="auto"/>
        <w:ind w:right="0"/>
        <w:rPr>
          <w:rFonts w:ascii="Arial Narrow" w:hAnsi="Arial Narrow"/>
          <w:lang w:val="pl-PL"/>
        </w:rPr>
      </w:pPr>
      <w:r w:rsidRPr="00FB5D9D">
        <w:rPr>
          <w:rFonts w:ascii="Arial Narrow" w:hAnsi="Arial Narrow"/>
          <w:bCs/>
        </w:rPr>
        <w:t xml:space="preserve">KOŠNJA TRAVE I RASLINJA UZ NERAZVRSTANE CESTE: </w:t>
      </w:r>
    </w:p>
    <w:p w14:paraId="29B8B945" w14:textId="77777777" w:rsidR="00FB5D9D" w:rsidRPr="00FB5D9D" w:rsidRDefault="00FB5D9D" w:rsidP="00FB5D9D">
      <w:pPr>
        <w:ind w:left="720"/>
        <w:rPr>
          <w:rFonts w:ascii="Arial Narrow" w:hAnsi="Arial Narrow"/>
          <w:lang w:val="pl-PL"/>
        </w:rPr>
      </w:pPr>
      <w:r w:rsidRPr="00FB5D9D">
        <w:rPr>
          <w:rFonts w:ascii="Arial Narrow" w:hAnsi="Arial Narrow"/>
          <w:bCs/>
          <w:color w:val="000000"/>
        </w:rPr>
        <w:t xml:space="preserve">Opis i opseg poslova održavanja: </w:t>
      </w:r>
      <w:r w:rsidRPr="00FB5D9D">
        <w:rPr>
          <w:rFonts w:ascii="Arial Narrow" w:hAnsi="Arial Narrow"/>
          <w:bCs/>
        </w:rPr>
        <w:t xml:space="preserve">obuhvaća uslugu strojne košnje trave uz nerazvrstane ceste te strojno orezivanje granja uz nerazvrstane ceste, obostrano, jedan otkos, dva puta godišnje, u svim naseljima (cca 22.470 m odnosno 44.940 m obostrano). Procjenjuje se trošak u iznosu od 12.660,00 € </w:t>
      </w:r>
    </w:p>
    <w:p w14:paraId="2EA8568C" w14:textId="77777777" w:rsidR="00FB5D9D" w:rsidRPr="00FB5D9D" w:rsidRDefault="00FB5D9D" w:rsidP="00FB5D9D">
      <w:pPr>
        <w:ind w:left="720"/>
        <w:rPr>
          <w:rFonts w:ascii="Arial Narrow" w:hAnsi="Arial Narrow"/>
          <w:bCs/>
        </w:rPr>
      </w:pPr>
      <w:r w:rsidRPr="00FB5D9D">
        <w:rPr>
          <w:rFonts w:ascii="Arial Narrow" w:hAnsi="Arial Narrow"/>
          <w:bCs/>
        </w:rPr>
        <w:t>Izvor financiranja:</w:t>
      </w:r>
    </w:p>
    <w:p w14:paraId="0B0D0178" w14:textId="77777777" w:rsidR="00FB5D9D" w:rsidRPr="00FB5D9D" w:rsidRDefault="00FB5D9D" w:rsidP="00FB5D9D">
      <w:pPr>
        <w:ind w:left="720"/>
        <w:rPr>
          <w:rFonts w:ascii="Arial Narrow" w:hAnsi="Arial Narrow"/>
          <w:bCs/>
        </w:rPr>
      </w:pPr>
      <w:r w:rsidRPr="00FB5D9D">
        <w:rPr>
          <w:rFonts w:ascii="Arial Narrow" w:hAnsi="Arial Narrow"/>
          <w:bCs/>
        </w:rPr>
        <w:t>opći prihodi i primici u iznosu od 12.000,00 €</w:t>
      </w:r>
    </w:p>
    <w:p w14:paraId="0CFE0C73" w14:textId="77777777" w:rsidR="00FB5D9D" w:rsidRPr="00FB5D9D" w:rsidRDefault="00FB5D9D" w:rsidP="00FB5D9D">
      <w:pPr>
        <w:ind w:left="720"/>
        <w:rPr>
          <w:rFonts w:ascii="Arial Narrow" w:hAnsi="Arial Narrow"/>
          <w:lang w:val="pl-PL"/>
        </w:rPr>
      </w:pPr>
      <w:r w:rsidRPr="00FB5D9D">
        <w:rPr>
          <w:rFonts w:ascii="Arial Narrow" w:hAnsi="Arial Narrow"/>
          <w:bCs/>
        </w:rPr>
        <w:t>prihod od komunalne naknade i komunalnog doprinosa u iznosu od 660,00 €</w:t>
      </w:r>
    </w:p>
    <w:p w14:paraId="09303F91" w14:textId="77777777" w:rsidR="00FB5D9D" w:rsidRPr="00FB5D9D" w:rsidRDefault="00FB5D9D" w:rsidP="00FB5D9D">
      <w:pPr>
        <w:ind w:left="720"/>
        <w:rPr>
          <w:rFonts w:ascii="Arial Narrow" w:hAnsi="Arial Narrow"/>
          <w:lang w:val="pl-PL"/>
        </w:rPr>
      </w:pPr>
    </w:p>
    <w:tbl>
      <w:tblPr>
        <w:tblW w:w="135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0"/>
        <w:gridCol w:w="3754"/>
      </w:tblGrid>
      <w:tr w:rsidR="00FB5D9D" w:rsidRPr="00FB5D9D" w14:paraId="4EFB9C3D" w14:textId="77777777" w:rsidTr="00C1350C">
        <w:trPr>
          <w:trHeight w:val="208"/>
        </w:trPr>
        <w:tc>
          <w:tcPr>
            <w:tcW w:w="9760" w:type="dxa"/>
          </w:tcPr>
          <w:p w14:paraId="1B036276" w14:textId="77777777" w:rsidR="00FB5D9D" w:rsidRPr="00FB5D9D" w:rsidRDefault="00FB5D9D" w:rsidP="00C1350C">
            <w:pPr>
              <w:tabs>
                <w:tab w:val="left" w:pos="3105"/>
              </w:tabs>
              <w:jc w:val="right"/>
              <w:rPr>
                <w:rFonts w:ascii="Arial Narrow" w:hAnsi="Arial Narrow"/>
                <w:b/>
                <w:lang w:val="pl-PL"/>
              </w:rPr>
            </w:pPr>
            <w:r w:rsidRPr="00FB5D9D">
              <w:rPr>
                <w:rFonts w:ascii="Arial Narrow" w:hAnsi="Arial Narrow"/>
                <w:b/>
                <w:lang w:val="pl-PL"/>
              </w:rPr>
              <w:t>Sveukupno Održavanje nerazvrstanih cesta</w:t>
            </w:r>
          </w:p>
        </w:tc>
        <w:tc>
          <w:tcPr>
            <w:tcW w:w="3754" w:type="dxa"/>
          </w:tcPr>
          <w:p w14:paraId="6BE518F7" w14:textId="77777777" w:rsidR="00FB5D9D" w:rsidRPr="00FB5D9D" w:rsidRDefault="00FB5D9D" w:rsidP="00C1350C">
            <w:pPr>
              <w:tabs>
                <w:tab w:val="left" w:pos="3105"/>
              </w:tabs>
              <w:rPr>
                <w:rFonts w:ascii="Arial Narrow" w:hAnsi="Arial Narrow"/>
                <w:b/>
                <w:lang w:val="pl-PL"/>
              </w:rPr>
            </w:pPr>
            <w:r w:rsidRPr="00FB5D9D">
              <w:rPr>
                <w:rFonts w:ascii="Arial Narrow" w:hAnsi="Arial Narrow"/>
                <w:b/>
                <w:lang w:val="pl-PL"/>
              </w:rPr>
              <w:t>52.739,00 €</w:t>
            </w:r>
          </w:p>
        </w:tc>
      </w:tr>
      <w:tr w:rsidR="00FB5D9D" w:rsidRPr="00FB5D9D" w14:paraId="32CF1980" w14:textId="77777777" w:rsidTr="00C1350C">
        <w:trPr>
          <w:trHeight w:val="208"/>
        </w:trPr>
        <w:tc>
          <w:tcPr>
            <w:tcW w:w="9760" w:type="dxa"/>
          </w:tcPr>
          <w:p w14:paraId="25A5A834" w14:textId="77777777" w:rsidR="00FB5D9D" w:rsidRPr="00FB5D9D" w:rsidRDefault="00FB5D9D" w:rsidP="00C1350C">
            <w:pPr>
              <w:tabs>
                <w:tab w:val="left" w:pos="3105"/>
              </w:tabs>
              <w:jc w:val="right"/>
              <w:rPr>
                <w:rFonts w:ascii="Arial Narrow" w:hAnsi="Arial Narrow"/>
                <w:lang w:val="pl-PL"/>
              </w:rPr>
            </w:pPr>
            <w:r w:rsidRPr="00FB5D9D">
              <w:rPr>
                <w:rFonts w:ascii="Arial Narrow" w:hAnsi="Arial Narrow"/>
                <w:lang w:val="pl-PL"/>
              </w:rPr>
              <w:lastRenderedPageBreak/>
              <w:t>Sveukupno izvor financiranja: opći prihodi i primici</w:t>
            </w:r>
          </w:p>
        </w:tc>
        <w:tc>
          <w:tcPr>
            <w:tcW w:w="3754" w:type="dxa"/>
          </w:tcPr>
          <w:p w14:paraId="5F3296C6"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14.656,00 €</w:t>
            </w:r>
          </w:p>
        </w:tc>
      </w:tr>
      <w:tr w:rsidR="00FB5D9D" w:rsidRPr="00FB5D9D" w14:paraId="22FC1141" w14:textId="77777777" w:rsidTr="00C1350C">
        <w:trPr>
          <w:trHeight w:val="208"/>
        </w:trPr>
        <w:tc>
          <w:tcPr>
            <w:tcW w:w="9760" w:type="dxa"/>
          </w:tcPr>
          <w:p w14:paraId="4E1208BC" w14:textId="77777777" w:rsidR="00FB5D9D" w:rsidRPr="00FB5D9D" w:rsidRDefault="00FB5D9D" w:rsidP="00C1350C">
            <w:pPr>
              <w:tabs>
                <w:tab w:val="left" w:pos="3105"/>
              </w:tabs>
              <w:jc w:val="right"/>
              <w:rPr>
                <w:rFonts w:ascii="Arial Narrow" w:hAnsi="Arial Narrow"/>
                <w:lang w:val="pl-PL"/>
              </w:rPr>
            </w:pPr>
            <w:r w:rsidRPr="00FB5D9D">
              <w:rPr>
                <w:rFonts w:ascii="Arial Narrow" w:hAnsi="Arial Narrow"/>
                <w:lang w:val="pl-PL"/>
              </w:rPr>
              <w:t xml:space="preserve">Sveukupno izvor financiranja: prihod od komunalne naknade </w:t>
            </w:r>
            <w:r w:rsidRPr="00FB5D9D">
              <w:rPr>
                <w:rFonts w:ascii="Arial Narrow" w:hAnsi="Arial Narrow"/>
                <w:bCs/>
              </w:rPr>
              <w:t>i komunalnog doprinosa</w:t>
            </w:r>
          </w:p>
        </w:tc>
        <w:tc>
          <w:tcPr>
            <w:tcW w:w="3754" w:type="dxa"/>
          </w:tcPr>
          <w:p w14:paraId="24E5E7D8"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38.083,00 €</w:t>
            </w:r>
          </w:p>
        </w:tc>
      </w:tr>
    </w:tbl>
    <w:p w14:paraId="3B2E9E8A" w14:textId="77777777" w:rsidR="00FB5D9D" w:rsidRPr="00FB5D9D" w:rsidRDefault="00FB5D9D" w:rsidP="00FB5D9D">
      <w:pPr>
        <w:ind w:left="720"/>
        <w:rPr>
          <w:rFonts w:ascii="Arial Narrow" w:hAnsi="Arial Narrow"/>
          <w:lang w:val="pl-PL"/>
        </w:rPr>
      </w:pPr>
    </w:p>
    <w:p w14:paraId="0684E941" w14:textId="77777777" w:rsidR="00FB5D9D" w:rsidRPr="00FB5D9D" w:rsidRDefault="00FB5D9D" w:rsidP="00FB5D9D">
      <w:pPr>
        <w:ind w:left="1080"/>
        <w:rPr>
          <w:rFonts w:ascii="Arial Narrow" w:hAnsi="Arial Narrow"/>
          <w:bCs/>
          <w:color w:val="000000"/>
        </w:rPr>
      </w:pPr>
      <w:r w:rsidRPr="00FB5D9D">
        <w:rPr>
          <w:rFonts w:ascii="Arial Narrow" w:hAnsi="Arial Narrow"/>
          <w:b/>
          <w:bCs/>
          <w:color w:val="000000"/>
        </w:rPr>
        <w:t xml:space="preserve">IV. </w:t>
      </w:r>
      <w:r w:rsidRPr="00FB5D9D">
        <w:rPr>
          <w:rFonts w:ascii="Arial Narrow" w:hAnsi="Arial Narrow"/>
          <w:b/>
          <w:bCs/>
          <w:color w:val="000000"/>
        </w:rPr>
        <w:tab/>
        <w:t>ZIMSKO ODRŽAVANJE</w:t>
      </w:r>
      <w:r w:rsidRPr="00FB5D9D">
        <w:rPr>
          <w:rFonts w:ascii="Arial Narrow" w:hAnsi="Arial Narrow"/>
          <w:b/>
          <w:bCs/>
          <w:i/>
          <w:color w:val="000000"/>
        </w:rPr>
        <w:t xml:space="preserve"> – </w:t>
      </w:r>
      <w:r w:rsidRPr="00FB5D9D">
        <w:rPr>
          <w:rFonts w:ascii="Arial Narrow" w:hAnsi="Arial Narrow"/>
          <w:bCs/>
          <w:color w:val="000000"/>
        </w:rPr>
        <w:t>OPIS I OPSEG POSLOVA SA PROCJENOM TROŠKOVA PO DJELATNOSTIMA I IZVOROM FINANCIRANJA:</w:t>
      </w:r>
    </w:p>
    <w:p w14:paraId="33F52347" w14:textId="77777777" w:rsidR="00FB5D9D" w:rsidRPr="00FB5D9D" w:rsidRDefault="00FB5D9D" w:rsidP="00FB5D9D">
      <w:pPr>
        <w:jc w:val="center"/>
        <w:rPr>
          <w:rFonts w:ascii="Arial Narrow" w:hAnsi="Arial Narrow"/>
          <w:b/>
          <w:bCs/>
          <w:i/>
          <w:color w:val="000000"/>
        </w:rPr>
      </w:pPr>
    </w:p>
    <w:p w14:paraId="5E572B44" w14:textId="77777777" w:rsidR="00FB5D9D" w:rsidRPr="00FB5D9D" w:rsidRDefault="00FB5D9D">
      <w:pPr>
        <w:numPr>
          <w:ilvl w:val="0"/>
          <w:numId w:val="17"/>
        </w:numPr>
        <w:spacing w:line="240" w:lineRule="auto"/>
        <w:ind w:right="0"/>
        <w:rPr>
          <w:rFonts w:ascii="Arial Narrow" w:hAnsi="Arial Narrow"/>
          <w:bCs/>
        </w:rPr>
      </w:pPr>
      <w:r w:rsidRPr="00FB5D9D">
        <w:rPr>
          <w:rFonts w:ascii="Arial Narrow" w:hAnsi="Arial Narrow"/>
          <w:bCs/>
        </w:rPr>
        <w:t xml:space="preserve">ZIMSKO ODRŽAVANJE: </w:t>
      </w:r>
    </w:p>
    <w:p w14:paraId="5123ACB0" w14:textId="77777777" w:rsidR="00FB5D9D" w:rsidRPr="00FB5D9D" w:rsidRDefault="00FB5D9D" w:rsidP="00FB5D9D">
      <w:pPr>
        <w:ind w:left="720"/>
        <w:rPr>
          <w:rFonts w:ascii="Arial Narrow" w:hAnsi="Arial Narrow"/>
          <w:bCs/>
        </w:rPr>
      </w:pPr>
      <w:r w:rsidRPr="00FB5D9D">
        <w:rPr>
          <w:rFonts w:ascii="Arial Narrow" w:hAnsi="Arial Narrow"/>
          <w:bCs/>
          <w:color w:val="000000"/>
        </w:rPr>
        <w:t xml:space="preserve">Opis i opseg poslova održavanja: </w:t>
      </w:r>
      <w:r w:rsidRPr="00FB5D9D">
        <w:rPr>
          <w:rFonts w:ascii="Arial Narrow" w:hAnsi="Arial Narrow"/>
          <w:bCs/>
        </w:rPr>
        <w:t xml:space="preserve">obuhvaća uslugu osiguravanja sigurnosti prometa, prohodnosti javnih površina i provoznosti nerazvrstanih cesta (ukupno 19,5 km nerazvrstanih cesta) u zimskom razdoblju, u svim naseljima: Lukavec-Lugarski brijeg, Kraj Gornji </w:t>
      </w:r>
      <w:proofErr w:type="spellStart"/>
      <w:r w:rsidRPr="00FB5D9D">
        <w:rPr>
          <w:rFonts w:ascii="Arial Narrow" w:hAnsi="Arial Narrow"/>
          <w:bCs/>
        </w:rPr>
        <w:t>Dubravički-Pologi</w:t>
      </w:r>
      <w:proofErr w:type="spellEnd"/>
      <w:r w:rsidRPr="00FB5D9D">
        <w:rPr>
          <w:rFonts w:ascii="Arial Narrow" w:hAnsi="Arial Narrow"/>
          <w:bCs/>
        </w:rPr>
        <w:t xml:space="preserve">, </w:t>
      </w:r>
      <w:proofErr w:type="spellStart"/>
      <w:r w:rsidRPr="00FB5D9D">
        <w:rPr>
          <w:rFonts w:ascii="Arial Narrow" w:hAnsi="Arial Narrow"/>
          <w:bCs/>
        </w:rPr>
        <w:t>Bobovec</w:t>
      </w:r>
      <w:proofErr w:type="spellEnd"/>
      <w:r w:rsidRPr="00FB5D9D">
        <w:rPr>
          <w:rFonts w:ascii="Arial Narrow" w:hAnsi="Arial Narrow"/>
          <w:bCs/>
        </w:rPr>
        <w:t xml:space="preserve"> </w:t>
      </w:r>
      <w:proofErr w:type="spellStart"/>
      <w:r w:rsidRPr="00FB5D9D">
        <w:rPr>
          <w:rFonts w:ascii="Arial Narrow" w:hAnsi="Arial Narrow"/>
          <w:bCs/>
        </w:rPr>
        <w:t>Rozganski</w:t>
      </w:r>
      <w:proofErr w:type="spellEnd"/>
      <w:r w:rsidRPr="00FB5D9D">
        <w:rPr>
          <w:rFonts w:ascii="Arial Narrow" w:hAnsi="Arial Narrow"/>
          <w:bCs/>
        </w:rPr>
        <w:t xml:space="preserve">, </w:t>
      </w:r>
      <w:proofErr w:type="spellStart"/>
      <w:r w:rsidRPr="00FB5D9D">
        <w:rPr>
          <w:rFonts w:ascii="Arial Narrow" w:hAnsi="Arial Narrow"/>
          <w:bCs/>
        </w:rPr>
        <w:t>Vučilčevo</w:t>
      </w:r>
      <w:proofErr w:type="spellEnd"/>
      <w:r w:rsidRPr="00FB5D9D">
        <w:rPr>
          <w:rFonts w:ascii="Arial Narrow" w:hAnsi="Arial Narrow"/>
          <w:bCs/>
        </w:rPr>
        <w:t xml:space="preserve">, </w:t>
      </w:r>
      <w:proofErr w:type="spellStart"/>
      <w:r w:rsidRPr="00FB5D9D">
        <w:rPr>
          <w:rFonts w:ascii="Arial Narrow" w:hAnsi="Arial Narrow"/>
          <w:bCs/>
        </w:rPr>
        <w:t>Prosinec</w:t>
      </w:r>
      <w:proofErr w:type="spellEnd"/>
      <w:r w:rsidRPr="00FB5D9D">
        <w:rPr>
          <w:rFonts w:ascii="Arial Narrow" w:hAnsi="Arial Narrow"/>
          <w:bCs/>
        </w:rPr>
        <w:t xml:space="preserve">, Dubravica-Rozga te obuhvaća čišćenje snijega i leda s cesta i njihovo posipavanje, a obavljati će se tijekom cijele godine (studeni-ožujak). Procjenjuje se trošak u iznosu od 15.404,00 € </w:t>
      </w:r>
    </w:p>
    <w:p w14:paraId="60A4C5BC" w14:textId="77777777" w:rsidR="00FB5D9D" w:rsidRPr="00FB5D9D" w:rsidRDefault="00FB5D9D" w:rsidP="00FB5D9D">
      <w:pPr>
        <w:ind w:left="720"/>
        <w:rPr>
          <w:rFonts w:ascii="Arial Narrow" w:hAnsi="Arial Narrow"/>
          <w:bCs/>
        </w:rPr>
      </w:pPr>
      <w:r w:rsidRPr="00FB5D9D">
        <w:rPr>
          <w:rFonts w:ascii="Arial Narrow" w:hAnsi="Arial Narrow"/>
          <w:bCs/>
        </w:rPr>
        <w:t>Izvor financiranja:</w:t>
      </w:r>
    </w:p>
    <w:p w14:paraId="2C42A96C" w14:textId="77777777" w:rsidR="00FB5D9D" w:rsidRPr="00FB5D9D" w:rsidRDefault="00FB5D9D" w:rsidP="00FB5D9D">
      <w:pPr>
        <w:ind w:left="720"/>
        <w:rPr>
          <w:rFonts w:ascii="Arial Narrow" w:hAnsi="Arial Narrow"/>
          <w:bCs/>
        </w:rPr>
      </w:pPr>
      <w:r w:rsidRPr="00FB5D9D">
        <w:rPr>
          <w:rFonts w:ascii="Arial Narrow" w:hAnsi="Arial Narrow"/>
          <w:bCs/>
        </w:rPr>
        <w:t xml:space="preserve">opći prihodi i primici u iznosu od 404,00 €, </w:t>
      </w:r>
    </w:p>
    <w:p w14:paraId="146A4BD6" w14:textId="77777777" w:rsidR="00FB5D9D" w:rsidRPr="00FB5D9D" w:rsidRDefault="00FB5D9D" w:rsidP="00FB5D9D">
      <w:pPr>
        <w:ind w:left="720"/>
        <w:rPr>
          <w:rFonts w:ascii="Arial Narrow" w:hAnsi="Arial Narrow"/>
          <w:bCs/>
        </w:rPr>
      </w:pPr>
      <w:r w:rsidRPr="00FB5D9D">
        <w:rPr>
          <w:rFonts w:ascii="Arial Narrow" w:hAnsi="Arial Narrow"/>
          <w:bCs/>
        </w:rPr>
        <w:t xml:space="preserve">prihod od komunalne naknade i komunalnog doprinosa u iznosu od 15.000,00 € </w:t>
      </w:r>
    </w:p>
    <w:p w14:paraId="4CEBFBAD" w14:textId="77777777" w:rsidR="00FB5D9D" w:rsidRPr="00FB5D9D" w:rsidRDefault="00FB5D9D" w:rsidP="00FB5D9D">
      <w:pPr>
        <w:ind w:left="720"/>
        <w:rPr>
          <w:rFonts w:ascii="Arial Narrow" w:hAnsi="Arial Narrow"/>
          <w:bCs/>
        </w:rPr>
      </w:pPr>
    </w:p>
    <w:tbl>
      <w:tblPr>
        <w:tblW w:w="1340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gridCol w:w="3744"/>
      </w:tblGrid>
      <w:tr w:rsidR="00FB5D9D" w:rsidRPr="00FB5D9D" w14:paraId="5C415994" w14:textId="77777777" w:rsidTr="00C1350C">
        <w:trPr>
          <w:trHeight w:val="220"/>
        </w:trPr>
        <w:tc>
          <w:tcPr>
            <w:tcW w:w="9663" w:type="dxa"/>
          </w:tcPr>
          <w:p w14:paraId="1422F8C3" w14:textId="77777777" w:rsidR="00FB5D9D" w:rsidRPr="00FB5D9D" w:rsidRDefault="00FB5D9D" w:rsidP="00C1350C">
            <w:pPr>
              <w:tabs>
                <w:tab w:val="left" w:pos="3105"/>
              </w:tabs>
              <w:jc w:val="right"/>
              <w:rPr>
                <w:rFonts w:ascii="Arial Narrow" w:hAnsi="Arial Narrow"/>
                <w:b/>
                <w:lang w:val="pl-PL"/>
              </w:rPr>
            </w:pPr>
            <w:r w:rsidRPr="00FB5D9D">
              <w:rPr>
                <w:rFonts w:ascii="Arial Narrow" w:hAnsi="Arial Narrow"/>
                <w:b/>
                <w:lang w:val="pl-PL"/>
              </w:rPr>
              <w:t>Sveukupno Zimsko održavanje</w:t>
            </w:r>
          </w:p>
        </w:tc>
        <w:tc>
          <w:tcPr>
            <w:tcW w:w="3744" w:type="dxa"/>
          </w:tcPr>
          <w:p w14:paraId="1CAE0D4F" w14:textId="77777777" w:rsidR="00FB5D9D" w:rsidRPr="00FB5D9D" w:rsidRDefault="00FB5D9D" w:rsidP="00C1350C">
            <w:pPr>
              <w:tabs>
                <w:tab w:val="left" w:pos="3105"/>
              </w:tabs>
              <w:rPr>
                <w:rFonts w:ascii="Arial Narrow" w:hAnsi="Arial Narrow"/>
                <w:b/>
                <w:lang w:val="pl-PL"/>
              </w:rPr>
            </w:pPr>
            <w:r w:rsidRPr="00FB5D9D">
              <w:rPr>
                <w:rFonts w:ascii="Arial Narrow" w:hAnsi="Arial Narrow"/>
                <w:b/>
                <w:lang w:val="pl-PL"/>
              </w:rPr>
              <w:t>15.404,00 €</w:t>
            </w:r>
          </w:p>
        </w:tc>
      </w:tr>
      <w:tr w:rsidR="00FB5D9D" w:rsidRPr="00FB5D9D" w14:paraId="7427601A" w14:textId="77777777" w:rsidTr="00C1350C">
        <w:trPr>
          <w:trHeight w:val="220"/>
        </w:trPr>
        <w:tc>
          <w:tcPr>
            <w:tcW w:w="9663" w:type="dxa"/>
          </w:tcPr>
          <w:p w14:paraId="5216605A" w14:textId="77777777" w:rsidR="00FB5D9D" w:rsidRPr="00FB5D9D" w:rsidRDefault="00FB5D9D" w:rsidP="00C1350C">
            <w:pPr>
              <w:tabs>
                <w:tab w:val="left" w:pos="3105"/>
              </w:tabs>
              <w:jc w:val="right"/>
              <w:rPr>
                <w:rFonts w:ascii="Arial Narrow" w:hAnsi="Arial Narrow"/>
                <w:lang w:val="pl-PL"/>
              </w:rPr>
            </w:pPr>
            <w:r w:rsidRPr="00FB5D9D">
              <w:rPr>
                <w:rFonts w:ascii="Arial Narrow" w:hAnsi="Arial Narrow"/>
                <w:lang w:val="pl-PL"/>
              </w:rPr>
              <w:t>Sveukupno izvor financiranja: opći prihodi i primici</w:t>
            </w:r>
          </w:p>
        </w:tc>
        <w:tc>
          <w:tcPr>
            <w:tcW w:w="3744" w:type="dxa"/>
          </w:tcPr>
          <w:p w14:paraId="3F7B3184"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404,00 €</w:t>
            </w:r>
          </w:p>
        </w:tc>
      </w:tr>
      <w:tr w:rsidR="00FB5D9D" w:rsidRPr="00FB5D9D" w14:paraId="386A5591" w14:textId="77777777" w:rsidTr="00C1350C">
        <w:trPr>
          <w:trHeight w:val="220"/>
        </w:trPr>
        <w:tc>
          <w:tcPr>
            <w:tcW w:w="9663" w:type="dxa"/>
          </w:tcPr>
          <w:p w14:paraId="259ECCC5" w14:textId="77777777" w:rsidR="00FB5D9D" w:rsidRPr="00FB5D9D" w:rsidRDefault="00FB5D9D" w:rsidP="00C1350C">
            <w:pPr>
              <w:tabs>
                <w:tab w:val="left" w:pos="3105"/>
              </w:tabs>
              <w:jc w:val="right"/>
              <w:rPr>
                <w:rFonts w:ascii="Arial Narrow" w:hAnsi="Arial Narrow"/>
                <w:lang w:val="pl-PL"/>
              </w:rPr>
            </w:pPr>
            <w:r w:rsidRPr="00FB5D9D">
              <w:rPr>
                <w:rFonts w:ascii="Arial Narrow" w:hAnsi="Arial Narrow"/>
                <w:lang w:val="pl-PL"/>
              </w:rPr>
              <w:t xml:space="preserve">Sveukupno izvor financiranja: prihod od komunalne naknade </w:t>
            </w:r>
            <w:r w:rsidRPr="00FB5D9D">
              <w:rPr>
                <w:rFonts w:ascii="Arial Narrow" w:hAnsi="Arial Narrow"/>
                <w:bCs/>
              </w:rPr>
              <w:t>i komunalnog doprinosa</w:t>
            </w:r>
          </w:p>
        </w:tc>
        <w:tc>
          <w:tcPr>
            <w:tcW w:w="3744" w:type="dxa"/>
          </w:tcPr>
          <w:p w14:paraId="582256D7"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15.000,00 €</w:t>
            </w:r>
          </w:p>
        </w:tc>
      </w:tr>
    </w:tbl>
    <w:p w14:paraId="62615EE2" w14:textId="77777777" w:rsidR="00FB5D9D" w:rsidRPr="00FB5D9D" w:rsidRDefault="00FB5D9D" w:rsidP="00FB5D9D">
      <w:pPr>
        <w:ind w:left="720"/>
        <w:rPr>
          <w:rFonts w:ascii="Arial Narrow" w:hAnsi="Arial Narrow"/>
          <w:bCs/>
        </w:rPr>
      </w:pPr>
    </w:p>
    <w:p w14:paraId="4C8201AE" w14:textId="77777777" w:rsidR="00FB5D9D" w:rsidRPr="00FB5D9D" w:rsidRDefault="00FB5D9D" w:rsidP="00FB5D9D">
      <w:pPr>
        <w:ind w:left="720"/>
        <w:rPr>
          <w:rFonts w:ascii="Arial Narrow" w:hAnsi="Arial Narrow"/>
          <w:bCs/>
        </w:rPr>
      </w:pPr>
    </w:p>
    <w:p w14:paraId="32875A89" w14:textId="77777777" w:rsidR="00FB5D9D" w:rsidRPr="00FB5D9D" w:rsidRDefault="00FB5D9D" w:rsidP="00FB5D9D">
      <w:pPr>
        <w:ind w:left="1080"/>
        <w:rPr>
          <w:rFonts w:ascii="Arial Narrow" w:hAnsi="Arial Narrow"/>
          <w:b/>
          <w:bCs/>
          <w:i/>
          <w:color w:val="000000"/>
        </w:rPr>
      </w:pPr>
      <w:r w:rsidRPr="00FB5D9D">
        <w:rPr>
          <w:rFonts w:ascii="Arial Narrow" w:hAnsi="Arial Narrow"/>
          <w:b/>
          <w:bCs/>
          <w:color w:val="000000"/>
        </w:rPr>
        <w:t xml:space="preserve">V. </w:t>
      </w:r>
      <w:r w:rsidRPr="00FB5D9D">
        <w:rPr>
          <w:rFonts w:ascii="Arial Narrow" w:hAnsi="Arial Narrow"/>
          <w:b/>
          <w:bCs/>
          <w:color w:val="000000"/>
        </w:rPr>
        <w:tab/>
      </w:r>
      <w:r w:rsidRPr="00FB5D9D">
        <w:rPr>
          <w:rFonts w:ascii="Arial Narrow" w:hAnsi="Arial Narrow"/>
          <w:b/>
          <w:bCs/>
          <w:color w:val="000000"/>
        </w:rPr>
        <w:tab/>
        <w:t xml:space="preserve">GROBLJE, MRTVAČNICA </w:t>
      </w:r>
      <w:r w:rsidRPr="00FB5D9D">
        <w:rPr>
          <w:rFonts w:ascii="Arial Narrow" w:hAnsi="Arial Narrow"/>
          <w:bCs/>
          <w:color w:val="000000"/>
        </w:rPr>
        <w:t>– OPIS I OPSEG POSLOVA SA PROCJENOM TROŠKOVA PO DJELATNOSTIMA I IZVOROM FINANCIRANJA:</w:t>
      </w:r>
    </w:p>
    <w:p w14:paraId="0DA909F2" w14:textId="77777777" w:rsidR="00FB5D9D" w:rsidRPr="00FB5D9D" w:rsidRDefault="00FB5D9D" w:rsidP="00FB5D9D">
      <w:pPr>
        <w:rPr>
          <w:rFonts w:ascii="Arial Narrow" w:hAnsi="Arial Narrow"/>
          <w:b/>
          <w:bCs/>
          <w:i/>
          <w:color w:val="000000"/>
        </w:rPr>
      </w:pPr>
    </w:p>
    <w:p w14:paraId="28EF4A07" w14:textId="77777777" w:rsidR="00FB5D9D" w:rsidRPr="00FB5D9D" w:rsidRDefault="00FB5D9D">
      <w:pPr>
        <w:numPr>
          <w:ilvl w:val="0"/>
          <w:numId w:val="17"/>
        </w:numPr>
        <w:spacing w:line="240" w:lineRule="auto"/>
        <w:ind w:right="0"/>
        <w:rPr>
          <w:rFonts w:ascii="Arial Narrow" w:hAnsi="Arial Narrow"/>
          <w:bCs/>
        </w:rPr>
      </w:pPr>
      <w:r w:rsidRPr="00FB5D9D">
        <w:rPr>
          <w:rFonts w:ascii="Arial Narrow" w:hAnsi="Arial Narrow"/>
          <w:bCs/>
        </w:rPr>
        <w:t xml:space="preserve">ODRŽAVANJE GROBLJA: </w:t>
      </w:r>
    </w:p>
    <w:p w14:paraId="7EF7C276" w14:textId="77777777" w:rsidR="00FB5D9D" w:rsidRPr="00FB5D9D" w:rsidRDefault="00FB5D9D" w:rsidP="00FB5D9D">
      <w:pPr>
        <w:ind w:left="720"/>
        <w:rPr>
          <w:rFonts w:ascii="Arial Narrow" w:hAnsi="Arial Narrow"/>
          <w:bCs/>
        </w:rPr>
      </w:pPr>
      <w:r w:rsidRPr="00FB5D9D">
        <w:rPr>
          <w:rFonts w:ascii="Arial Narrow" w:hAnsi="Arial Narrow"/>
          <w:bCs/>
          <w:color w:val="000000"/>
        </w:rPr>
        <w:t xml:space="preserve">Opis i opseg poslova održavanja: </w:t>
      </w:r>
      <w:r w:rsidRPr="00FB5D9D">
        <w:rPr>
          <w:rFonts w:ascii="Arial Narrow" w:hAnsi="Arial Narrow"/>
          <w:bCs/>
        </w:rPr>
        <w:t xml:space="preserve">košnja trave (cca 5000m2) na novom groblju u Rozgi, na stazama na starom groblju u Rozgi, zelene površine oko zgrade mrtvačnice, prskanje protiv korova na stazama na starom groblju i zapuštenih grobnih mjesta (cca 500m2), orezivanje ukrasnog bilja (cca 1500m2), pranje </w:t>
      </w:r>
      <w:proofErr w:type="spellStart"/>
      <w:r w:rsidRPr="00FB5D9D">
        <w:rPr>
          <w:rFonts w:ascii="Arial Narrow" w:hAnsi="Arial Narrow"/>
          <w:bCs/>
        </w:rPr>
        <w:t>opločnika</w:t>
      </w:r>
      <w:proofErr w:type="spellEnd"/>
      <w:r w:rsidRPr="00FB5D9D">
        <w:rPr>
          <w:rFonts w:ascii="Arial Narrow" w:hAnsi="Arial Narrow"/>
          <w:bCs/>
        </w:rPr>
        <w:t xml:space="preserve"> (strojno) ispred zgrade nove mrtvačnice (cca 500m2). Procjenjuje se trošak u iznosu od 6.137,00 € </w:t>
      </w:r>
    </w:p>
    <w:p w14:paraId="01EC137F" w14:textId="77777777" w:rsidR="00FB5D9D" w:rsidRPr="00FB5D9D" w:rsidRDefault="00FB5D9D" w:rsidP="00FB5D9D">
      <w:pPr>
        <w:ind w:left="720"/>
        <w:rPr>
          <w:rFonts w:ascii="Arial Narrow" w:hAnsi="Arial Narrow"/>
          <w:bCs/>
        </w:rPr>
      </w:pPr>
      <w:r w:rsidRPr="00FB5D9D">
        <w:rPr>
          <w:rFonts w:ascii="Arial Narrow" w:hAnsi="Arial Narrow"/>
          <w:bCs/>
        </w:rPr>
        <w:t>Izvor financiranja:</w:t>
      </w:r>
    </w:p>
    <w:p w14:paraId="58B48E88" w14:textId="77777777" w:rsidR="00FB5D9D" w:rsidRPr="00FB5D9D" w:rsidRDefault="00FB5D9D" w:rsidP="00FB5D9D">
      <w:pPr>
        <w:ind w:left="720"/>
        <w:rPr>
          <w:rFonts w:ascii="Arial Narrow" w:hAnsi="Arial Narrow"/>
          <w:bCs/>
        </w:rPr>
      </w:pPr>
      <w:r w:rsidRPr="00FB5D9D">
        <w:rPr>
          <w:rFonts w:ascii="Arial Narrow" w:hAnsi="Arial Narrow"/>
          <w:bCs/>
        </w:rPr>
        <w:t>opći prihodi i primici u iznosu od 137,00 €</w:t>
      </w:r>
    </w:p>
    <w:p w14:paraId="21CCD55F" w14:textId="77777777" w:rsidR="00FB5D9D" w:rsidRPr="00FB5D9D" w:rsidRDefault="00FB5D9D" w:rsidP="00FB5D9D">
      <w:pPr>
        <w:ind w:left="720"/>
        <w:rPr>
          <w:rFonts w:ascii="Arial Narrow" w:hAnsi="Arial Narrow"/>
          <w:bCs/>
        </w:rPr>
      </w:pPr>
      <w:r w:rsidRPr="00FB5D9D">
        <w:rPr>
          <w:rFonts w:ascii="Arial Narrow" w:hAnsi="Arial Narrow"/>
          <w:bCs/>
        </w:rPr>
        <w:t>ostali prihodi za posebne namjene u iznosu od 6.000,00 €</w:t>
      </w:r>
    </w:p>
    <w:p w14:paraId="4A225F73" w14:textId="77777777" w:rsidR="00FB5D9D" w:rsidRPr="00FB5D9D" w:rsidRDefault="00FB5D9D" w:rsidP="00FB5D9D">
      <w:pPr>
        <w:ind w:left="720"/>
        <w:rPr>
          <w:rFonts w:ascii="Arial Narrow" w:hAnsi="Arial Narrow"/>
          <w:bCs/>
        </w:rPr>
      </w:pPr>
    </w:p>
    <w:p w14:paraId="23B492A0" w14:textId="77777777" w:rsidR="00FB5D9D" w:rsidRPr="00FB5D9D" w:rsidRDefault="00FB5D9D">
      <w:pPr>
        <w:numPr>
          <w:ilvl w:val="0"/>
          <w:numId w:val="17"/>
        </w:numPr>
        <w:spacing w:line="240" w:lineRule="auto"/>
        <w:ind w:right="0"/>
        <w:rPr>
          <w:rFonts w:ascii="Arial Narrow" w:hAnsi="Arial Narrow"/>
          <w:bCs/>
        </w:rPr>
      </w:pPr>
      <w:r w:rsidRPr="00FB5D9D">
        <w:rPr>
          <w:rFonts w:ascii="Arial Narrow" w:hAnsi="Arial Narrow"/>
          <w:bCs/>
        </w:rPr>
        <w:lastRenderedPageBreak/>
        <w:t xml:space="preserve">ODRŽAVANJE ZGRADE MRTVAČNICE: </w:t>
      </w:r>
    </w:p>
    <w:p w14:paraId="6169C16A" w14:textId="77777777" w:rsidR="00FB5D9D" w:rsidRPr="00FB5D9D" w:rsidRDefault="00FB5D9D" w:rsidP="00FB5D9D">
      <w:pPr>
        <w:ind w:left="720"/>
        <w:rPr>
          <w:rFonts w:ascii="Arial Narrow" w:hAnsi="Arial Narrow"/>
          <w:bCs/>
        </w:rPr>
      </w:pPr>
      <w:r w:rsidRPr="00FB5D9D">
        <w:rPr>
          <w:rFonts w:ascii="Arial Narrow" w:hAnsi="Arial Narrow"/>
          <w:bCs/>
          <w:color w:val="000000"/>
        </w:rPr>
        <w:t xml:space="preserve">Opis i opseg poslova održavanja: </w:t>
      </w:r>
      <w:r w:rsidRPr="00FB5D9D">
        <w:rPr>
          <w:rFonts w:ascii="Arial Narrow" w:hAnsi="Arial Narrow"/>
          <w:bCs/>
        </w:rPr>
        <w:t xml:space="preserve">usluga održavanja zgrade mrtvačnice koja obuhvaća uslugu pranja krova, fasade, stupića i nadstrešnice; nabava novih ploča za nadstrešnicu, ugradnja grilja (sjenila) na prozore. Procjenjuje se trošak u iznosu od 15.000,00 € </w:t>
      </w:r>
    </w:p>
    <w:p w14:paraId="312DEFAD" w14:textId="77777777" w:rsidR="00FB5D9D" w:rsidRPr="00FB5D9D" w:rsidRDefault="00FB5D9D" w:rsidP="00FB5D9D">
      <w:pPr>
        <w:ind w:left="720"/>
        <w:rPr>
          <w:rFonts w:ascii="Arial Narrow" w:hAnsi="Arial Narrow"/>
          <w:bCs/>
        </w:rPr>
      </w:pPr>
      <w:r w:rsidRPr="00FB5D9D">
        <w:rPr>
          <w:rFonts w:ascii="Arial Narrow" w:hAnsi="Arial Narrow"/>
          <w:bCs/>
        </w:rPr>
        <w:t>Izvor financiranja:</w:t>
      </w:r>
    </w:p>
    <w:p w14:paraId="4A509677" w14:textId="77777777" w:rsidR="00FB5D9D" w:rsidRPr="00FB5D9D" w:rsidRDefault="00FB5D9D" w:rsidP="00FB5D9D">
      <w:pPr>
        <w:ind w:left="720"/>
        <w:rPr>
          <w:rFonts w:ascii="Arial Narrow" w:hAnsi="Arial Narrow"/>
          <w:bCs/>
        </w:rPr>
      </w:pPr>
      <w:r w:rsidRPr="00FB5D9D">
        <w:rPr>
          <w:rFonts w:ascii="Arial Narrow" w:hAnsi="Arial Narrow"/>
          <w:bCs/>
        </w:rPr>
        <w:t>ostali prihodi za posebne namjene u iznosu od 15.000,00 €</w:t>
      </w:r>
    </w:p>
    <w:p w14:paraId="10A92C2C" w14:textId="77777777" w:rsidR="00FB5D9D" w:rsidRPr="00FB5D9D" w:rsidRDefault="00FB5D9D" w:rsidP="00FB5D9D">
      <w:pPr>
        <w:ind w:left="720"/>
        <w:rPr>
          <w:rFonts w:ascii="Arial Narrow" w:hAnsi="Arial Narrow"/>
          <w:bCs/>
        </w:rPr>
      </w:pPr>
    </w:p>
    <w:p w14:paraId="45105EC3" w14:textId="77777777" w:rsidR="00FB5D9D" w:rsidRPr="00FB5D9D" w:rsidRDefault="00FB5D9D">
      <w:pPr>
        <w:numPr>
          <w:ilvl w:val="0"/>
          <w:numId w:val="17"/>
        </w:numPr>
        <w:spacing w:line="240" w:lineRule="auto"/>
        <w:ind w:right="0"/>
        <w:rPr>
          <w:rFonts w:ascii="Arial Narrow" w:hAnsi="Arial Narrow"/>
          <w:bCs/>
        </w:rPr>
      </w:pPr>
      <w:r w:rsidRPr="00FB5D9D">
        <w:rPr>
          <w:rFonts w:ascii="Arial Narrow" w:hAnsi="Arial Narrow"/>
          <w:bCs/>
        </w:rPr>
        <w:t xml:space="preserve">STROJNA OBRADA TLA: </w:t>
      </w:r>
    </w:p>
    <w:p w14:paraId="20104352" w14:textId="77777777" w:rsidR="00FB5D9D" w:rsidRPr="00FB5D9D" w:rsidRDefault="00FB5D9D" w:rsidP="00FB5D9D">
      <w:pPr>
        <w:ind w:left="720"/>
        <w:rPr>
          <w:rFonts w:ascii="Arial Narrow" w:hAnsi="Arial Narrow"/>
          <w:bCs/>
        </w:rPr>
      </w:pPr>
      <w:r w:rsidRPr="00FB5D9D">
        <w:rPr>
          <w:rFonts w:ascii="Arial Narrow" w:hAnsi="Arial Narrow"/>
          <w:bCs/>
          <w:color w:val="000000"/>
        </w:rPr>
        <w:t xml:space="preserve">Opis i opseg poslova održavanja: </w:t>
      </w:r>
      <w:r w:rsidRPr="00FB5D9D">
        <w:rPr>
          <w:rFonts w:ascii="Arial Narrow" w:hAnsi="Arial Narrow"/>
          <w:bCs/>
        </w:rPr>
        <w:t xml:space="preserve">usluga strojne obrade tla na novom groblju u naselju Rozga (planiranje, sijanje trave, </w:t>
      </w:r>
      <w:proofErr w:type="spellStart"/>
      <w:r w:rsidRPr="00FB5D9D">
        <w:rPr>
          <w:rFonts w:ascii="Arial Narrow" w:hAnsi="Arial Narrow"/>
          <w:bCs/>
        </w:rPr>
        <w:t>rahlanje</w:t>
      </w:r>
      <w:proofErr w:type="spellEnd"/>
      <w:r w:rsidRPr="00FB5D9D">
        <w:rPr>
          <w:rFonts w:ascii="Arial Narrow" w:hAnsi="Arial Narrow"/>
          <w:bCs/>
        </w:rPr>
        <w:t xml:space="preserve"> i valjanje travnjaka – 2.500 m2). Procjenjuje se trošak u iznosu od 3.125,00 € </w:t>
      </w:r>
    </w:p>
    <w:p w14:paraId="2AF36A85" w14:textId="77777777" w:rsidR="00FB5D9D" w:rsidRPr="00FB5D9D" w:rsidRDefault="00FB5D9D" w:rsidP="00FB5D9D">
      <w:pPr>
        <w:ind w:left="720"/>
        <w:rPr>
          <w:rFonts w:ascii="Arial Narrow" w:hAnsi="Arial Narrow"/>
          <w:bCs/>
        </w:rPr>
      </w:pPr>
      <w:r w:rsidRPr="00FB5D9D">
        <w:rPr>
          <w:rFonts w:ascii="Arial Narrow" w:hAnsi="Arial Narrow"/>
          <w:bCs/>
        </w:rPr>
        <w:t>Izvor financiranja:</w:t>
      </w:r>
    </w:p>
    <w:p w14:paraId="574A3FF7" w14:textId="77777777" w:rsidR="00FB5D9D" w:rsidRPr="00FB5D9D" w:rsidRDefault="00FB5D9D" w:rsidP="00FB5D9D">
      <w:pPr>
        <w:ind w:left="720"/>
        <w:rPr>
          <w:rFonts w:ascii="Arial Narrow" w:hAnsi="Arial Narrow"/>
          <w:bCs/>
        </w:rPr>
      </w:pPr>
      <w:r w:rsidRPr="00FB5D9D">
        <w:rPr>
          <w:rFonts w:ascii="Arial Narrow" w:hAnsi="Arial Narrow"/>
          <w:bCs/>
        </w:rPr>
        <w:t>ostali prihodi za posebne namjene u iznosu od 3.125,00 €</w:t>
      </w:r>
    </w:p>
    <w:p w14:paraId="5684C3CA" w14:textId="77777777" w:rsidR="00FB5D9D" w:rsidRPr="00FB5D9D" w:rsidRDefault="00FB5D9D" w:rsidP="00FB5D9D">
      <w:pPr>
        <w:ind w:left="720"/>
        <w:rPr>
          <w:rFonts w:ascii="Arial Narrow" w:hAnsi="Arial Narrow"/>
          <w:bCs/>
        </w:rPr>
      </w:pPr>
    </w:p>
    <w:p w14:paraId="3E580D26" w14:textId="77777777" w:rsidR="00FB5D9D" w:rsidRPr="00FB5D9D" w:rsidRDefault="00FB5D9D" w:rsidP="00FB5D9D">
      <w:pPr>
        <w:ind w:left="720"/>
        <w:rPr>
          <w:rFonts w:ascii="Arial Narrow" w:hAnsi="Arial Narrow"/>
          <w:bCs/>
        </w:rPr>
      </w:pPr>
    </w:p>
    <w:tbl>
      <w:tblPr>
        <w:tblW w:w="1351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9"/>
        <w:gridCol w:w="3774"/>
      </w:tblGrid>
      <w:tr w:rsidR="00FB5D9D" w:rsidRPr="00FB5D9D" w14:paraId="547470C2" w14:textId="77777777" w:rsidTr="00C1350C">
        <w:trPr>
          <w:trHeight w:val="227"/>
        </w:trPr>
        <w:tc>
          <w:tcPr>
            <w:tcW w:w="9739" w:type="dxa"/>
          </w:tcPr>
          <w:p w14:paraId="52FD52CE" w14:textId="77777777" w:rsidR="00FB5D9D" w:rsidRPr="00FB5D9D" w:rsidRDefault="00FB5D9D" w:rsidP="00C1350C">
            <w:pPr>
              <w:tabs>
                <w:tab w:val="left" w:pos="3105"/>
              </w:tabs>
              <w:jc w:val="right"/>
              <w:rPr>
                <w:rFonts w:ascii="Arial Narrow" w:hAnsi="Arial Narrow"/>
                <w:b/>
                <w:lang w:val="pl-PL"/>
              </w:rPr>
            </w:pPr>
            <w:r w:rsidRPr="00FB5D9D">
              <w:rPr>
                <w:rFonts w:ascii="Arial Narrow" w:hAnsi="Arial Narrow"/>
                <w:b/>
                <w:lang w:val="pl-PL"/>
              </w:rPr>
              <w:t>Sveukupno Groblje, mrtvačnica</w:t>
            </w:r>
          </w:p>
        </w:tc>
        <w:tc>
          <w:tcPr>
            <w:tcW w:w="3774" w:type="dxa"/>
          </w:tcPr>
          <w:p w14:paraId="5B5E872B" w14:textId="77777777" w:rsidR="00FB5D9D" w:rsidRPr="00FB5D9D" w:rsidRDefault="00FB5D9D" w:rsidP="00C1350C">
            <w:pPr>
              <w:tabs>
                <w:tab w:val="left" w:pos="3105"/>
              </w:tabs>
              <w:rPr>
                <w:rFonts w:ascii="Arial Narrow" w:hAnsi="Arial Narrow"/>
                <w:b/>
                <w:lang w:val="pl-PL"/>
              </w:rPr>
            </w:pPr>
            <w:r w:rsidRPr="00FB5D9D">
              <w:rPr>
                <w:rFonts w:ascii="Arial Narrow" w:hAnsi="Arial Narrow"/>
                <w:b/>
                <w:lang w:val="pl-PL"/>
              </w:rPr>
              <w:t>24.262,00 €</w:t>
            </w:r>
          </w:p>
        </w:tc>
      </w:tr>
      <w:tr w:rsidR="00FB5D9D" w:rsidRPr="00FB5D9D" w14:paraId="30E31314" w14:textId="77777777" w:rsidTr="00C1350C">
        <w:trPr>
          <w:trHeight w:val="227"/>
        </w:trPr>
        <w:tc>
          <w:tcPr>
            <w:tcW w:w="9739" w:type="dxa"/>
          </w:tcPr>
          <w:p w14:paraId="1216B126" w14:textId="77777777" w:rsidR="00FB5D9D" w:rsidRPr="00FB5D9D" w:rsidRDefault="00FB5D9D" w:rsidP="00C1350C">
            <w:pPr>
              <w:tabs>
                <w:tab w:val="left" w:pos="3105"/>
              </w:tabs>
              <w:jc w:val="right"/>
              <w:rPr>
                <w:rFonts w:ascii="Arial Narrow" w:hAnsi="Arial Narrow"/>
                <w:lang w:val="pl-PL"/>
              </w:rPr>
            </w:pPr>
            <w:r w:rsidRPr="00FB5D9D">
              <w:rPr>
                <w:rFonts w:ascii="Arial Narrow" w:hAnsi="Arial Narrow"/>
                <w:lang w:val="pl-PL"/>
              </w:rPr>
              <w:t>Sveukupno izvor financiranja: opći prihodi i primici</w:t>
            </w:r>
          </w:p>
        </w:tc>
        <w:tc>
          <w:tcPr>
            <w:tcW w:w="3774" w:type="dxa"/>
          </w:tcPr>
          <w:p w14:paraId="0B96BD26"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137,00 €</w:t>
            </w:r>
          </w:p>
        </w:tc>
      </w:tr>
      <w:tr w:rsidR="00FB5D9D" w:rsidRPr="00FB5D9D" w14:paraId="2630CFFC" w14:textId="77777777" w:rsidTr="00C1350C">
        <w:trPr>
          <w:trHeight w:val="227"/>
        </w:trPr>
        <w:tc>
          <w:tcPr>
            <w:tcW w:w="9739" w:type="dxa"/>
          </w:tcPr>
          <w:p w14:paraId="125FA98E" w14:textId="77777777" w:rsidR="00FB5D9D" w:rsidRPr="00FB5D9D" w:rsidRDefault="00FB5D9D" w:rsidP="00C1350C">
            <w:pPr>
              <w:tabs>
                <w:tab w:val="left" w:pos="3105"/>
              </w:tabs>
              <w:jc w:val="right"/>
              <w:rPr>
                <w:rFonts w:ascii="Arial Narrow" w:hAnsi="Arial Narrow"/>
                <w:lang w:val="pl-PL"/>
              </w:rPr>
            </w:pPr>
            <w:r w:rsidRPr="00FB5D9D">
              <w:rPr>
                <w:rFonts w:ascii="Arial Narrow" w:hAnsi="Arial Narrow"/>
                <w:lang w:val="pl-PL"/>
              </w:rPr>
              <w:t xml:space="preserve">Sveukupno izvor financiranja: </w:t>
            </w:r>
            <w:r w:rsidRPr="00FB5D9D">
              <w:rPr>
                <w:rFonts w:ascii="Arial Narrow" w:hAnsi="Arial Narrow"/>
                <w:bCs/>
              </w:rPr>
              <w:t>ostali prihodi za posebne namjene</w:t>
            </w:r>
          </w:p>
        </w:tc>
        <w:tc>
          <w:tcPr>
            <w:tcW w:w="3774" w:type="dxa"/>
          </w:tcPr>
          <w:p w14:paraId="7AF86467"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24.125,00 €</w:t>
            </w:r>
          </w:p>
        </w:tc>
      </w:tr>
    </w:tbl>
    <w:p w14:paraId="39A7C718" w14:textId="77777777" w:rsidR="00FB5D9D" w:rsidRPr="00FB5D9D" w:rsidRDefault="00FB5D9D" w:rsidP="00FB5D9D">
      <w:pPr>
        <w:rPr>
          <w:rFonts w:ascii="Arial Narrow" w:hAnsi="Arial Narrow"/>
          <w:b/>
          <w:bCs/>
          <w:color w:val="000000"/>
        </w:rPr>
      </w:pPr>
    </w:p>
    <w:p w14:paraId="748DC7AC" w14:textId="77777777" w:rsidR="00FB5D9D" w:rsidRPr="00FB5D9D" w:rsidRDefault="00FB5D9D" w:rsidP="00FB5D9D">
      <w:pPr>
        <w:ind w:left="720"/>
        <w:rPr>
          <w:rFonts w:ascii="Arial Narrow" w:hAnsi="Arial Narrow"/>
          <w:b/>
          <w:bCs/>
          <w:color w:val="000000"/>
        </w:rPr>
      </w:pPr>
    </w:p>
    <w:p w14:paraId="7E31F729" w14:textId="77777777" w:rsidR="00FB5D9D" w:rsidRPr="00FB5D9D" w:rsidRDefault="00FB5D9D" w:rsidP="00FB5D9D">
      <w:pPr>
        <w:ind w:left="1080"/>
        <w:rPr>
          <w:rFonts w:ascii="Arial Narrow" w:hAnsi="Arial Narrow"/>
          <w:bCs/>
          <w:color w:val="000000"/>
        </w:rPr>
      </w:pPr>
      <w:r w:rsidRPr="00FB5D9D">
        <w:rPr>
          <w:rFonts w:ascii="Arial Narrow" w:hAnsi="Arial Narrow"/>
          <w:b/>
          <w:bCs/>
          <w:color w:val="000000"/>
        </w:rPr>
        <w:t xml:space="preserve">VI. </w:t>
      </w:r>
      <w:r w:rsidRPr="00FB5D9D">
        <w:rPr>
          <w:rFonts w:ascii="Arial Narrow" w:hAnsi="Arial Narrow"/>
          <w:b/>
          <w:bCs/>
          <w:color w:val="000000"/>
        </w:rPr>
        <w:tab/>
        <w:t xml:space="preserve">POJAČANO ODRŽAVANJE NERAZVRSTANIH CESTA </w:t>
      </w:r>
      <w:r w:rsidRPr="00FB5D9D">
        <w:rPr>
          <w:rFonts w:ascii="Arial Narrow" w:hAnsi="Arial Narrow"/>
          <w:bCs/>
          <w:color w:val="000000"/>
        </w:rPr>
        <w:t>– OPIS I OPSEG POSLOVA SA PROCJENOM TROŠKOVA PO DJELATNOSTIMA I IZVOROM FINANCIRANJA:</w:t>
      </w:r>
    </w:p>
    <w:p w14:paraId="5DE3CC77" w14:textId="77777777" w:rsidR="00FB5D9D" w:rsidRPr="00FB5D9D" w:rsidRDefault="00FB5D9D" w:rsidP="00FB5D9D">
      <w:pPr>
        <w:ind w:left="1080"/>
        <w:rPr>
          <w:rFonts w:ascii="Arial Narrow" w:hAnsi="Arial Narrow"/>
          <w:bCs/>
          <w:color w:val="000000"/>
        </w:rPr>
      </w:pPr>
    </w:p>
    <w:p w14:paraId="0727D2B7" w14:textId="77777777" w:rsidR="00FB5D9D" w:rsidRPr="00FB5D9D" w:rsidRDefault="00FB5D9D">
      <w:pPr>
        <w:numPr>
          <w:ilvl w:val="0"/>
          <w:numId w:val="17"/>
        </w:numPr>
        <w:spacing w:line="240" w:lineRule="auto"/>
        <w:ind w:right="0"/>
        <w:rPr>
          <w:rFonts w:ascii="Arial Narrow" w:hAnsi="Arial Narrow"/>
          <w:bCs/>
          <w:color w:val="000000"/>
        </w:rPr>
      </w:pPr>
      <w:r w:rsidRPr="00FB5D9D">
        <w:rPr>
          <w:rFonts w:ascii="Arial Narrow" w:hAnsi="Arial Narrow"/>
          <w:bCs/>
        </w:rPr>
        <w:t xml:space="preserve">SANACIJA CIJEVNOG PROPUSTA – VINSKI PUT: </w:t>
      </w:r>
    </w:p>
    <w:p w14:paraId="1DCB7606" w14:textId="77777777" w:rsidR="00FB5D9D" w:rsidRPr="00FB5D9D" w:rsidRDefault="00FB5D9D" w:rsidP="00FB5D9D">
      <w:pPr>
        <w:ind w:left="720"/>
        <w:rPr>
          <w:rFonts w:ascii="Arial Narrow" w:hAnsi="Arial Narrow"/>
          <w:bCs/>
          <w:color w:val="000000"/>
        </w:rPr>
      </w:pPr>
      <w:r w:rsidRPr="00FB5D9D">
        <w:rPr>
          <w:rFonts w:ascii="Arial Narrow" w:hAnsi="Arial Narrow"/>
          <w:bCs/>
          <w:color w:val="000000"/>
        </w:rPr>
        <w:t xml:space="preserve">Opis i opseg poslova održavanja: </w:t>
      </w:r>
      <w:r w:rsidRPr="00FB5D9D">
        <w:rPr>
          <w:rFonts w:ascii="Arial Narrow" w:hAnsi="Arial Narrow"/>
          <w:bCs/>
        </w:rPr>
        <w:t xml:space="preserve">postavljanje betonskih cijevi oborinske odvodnje (10m) na raskrižju  </w:t>
      </w:r>
      <w:proofErr w:type="spellStart"/>
      <w:r w:rsidRPr="00FB5D9D">
        <w:rPr>
          <w:rFonts w:ascii="Arial Narrow" w:hAnsi="Arial Narrow"/>
          <w:bCs/>
        </w:rPr>
        <w:t>Rozganske</w:t>
      </w:r>
      <w:proofErr w:type="spellEnd"/>
      <w:r w:rsidRPr="00FB5D9D">
        <w:rPr>
          <w:rFonts w:ascii="Arial Narrow" w:hAnsi="Arial Narrow"/>
          <w:bCs/>
        </w:rPr>
        <w:t xml:space="preserve"> ceste i Vinskog puta. </w:t>
      </w:r>
      <w:r w:rsidRPr="00FB5D9D">
        <w:rPr>
          <w:rFonts w:ascii="Arial Narrow" w:hAnsi="Arial Narrow"/>
          <w:bCs/>
          <w:color w:val="000000"/>
        </w:rPr>
        <w:t xml:space="preserve">Procjenjuje se trošak u iznosu od 1.330,00 €. </w:t>
      </w:r>
    </w:p>
    <w:p w14:paraId="217B78DB" w14:textId="77777777" w:rsidR="00FB5D9D" w:rsidRPr="00FB5D9D" w:rsidRDefault="00FB5D9D" w:rsidP="00FB5D9D">
      <w:pPr>
        <w:ind w:left="720"/>
        <w:rPr>
          <w:rFonts w:ascii="Arial Narrow" w:hAnsi="Arial Narrow"/>
          <w:bCs/>
          <w:color w:val="000000"/>
        </w:rPr>
      </w:pPr>
      <w:r w:rsidRPr="00FB5D9D">
        <w:rPr>
          <w:rFonts w:ascii="Arial Narrow" w:hAnsi="Arial Narrow"/>
          <w:bCs/>
          <w:color w:val="000000"/>
        </w:rPr>
        <w:t>Izvor financiranja:</w:t>
      </w:r>
    </w:p>
    <w:p w14:paraId="18D837A3" w14:textId="77777777" w:rsidR="00FB5D9D" w:rsidRPr="00FB5D9D" w:rsidRDefault="00FB5D9D" w:rsidP="00FB5D9D">
      <w:pPr>
        <w:ind w:left="720"/>
        <w:rPr>
          <w:rFonts w:ascii="Arial Narrow" w:hAnsi="Arial Narrow"/>
          <w:bCs/>
          <w:color w:val="000000"/>
        </w:rPr>
      </w:pPr>
      <w:r w:rsidRPr="00FB5D9D">
        <w:rPr>
          <w:rFonts w:ascii="Arial Narrow" w:hAnsi="Arial Narrow"/>
          <w:bCs/>
          <w:color w:val="000000"/>
        </w:rPr>
        <w:t>opći prihodi i primici u iznosu od 1.330,00 €</w:t>
      </w:r>
    </w:p>
    <w:tbl>
      <w:tblPr>
        <w:tblW w:w="133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gridCol w:w="3717"/>
      </w:tblGrid>
      <w:tr w:rsidR="00FB5D9D" w:rsidRPr="00FB5D9D" w14:paraId="16530CC3" w14:textId="77777777" w:rsidTr="00C1350C">
        <w:trPr>
          <w:trHeight w:val="227"/>
        </w:trPr>
        <w:tc>
          <w:tcPr>
            <w:tcW w:w="9663" w:type="dxa"/>
          </w:tcPr>
          <w:p w14:paraId="39DB2608" w14:textId="77777777" w:rsidR="00FB5D9D" w:rsidRPr="00FB5D9D" w:rsidRDefault="00FB5D9D" w:rsidP="00C1350C">
            <w:pPr>
              <w:tabs>
                <w:tab w:val="left" w:pos="3105"/>
              </w:tabs>
              <w:jc w:val="right"/>
              <w:rPr>
                <w:rFonts w:ascii="Arial Narrow" w:hAnsi="Arial Narrow"/>
                <w:b/>
                <w:lang w:val="pl-PL"/>
              </w:rPr>
            </w:pPr>
            <w:r w:rsidRPr="00FB5D9D">
              <w:rPr>
                <w:rFonts w:ascii="Arial Narrow" w:hAnsi="Arial Narrow"/>
                <w:b/>
                <w:lang w:val="pl-PL"/>
              </w:rPr>
              <w:t>Sveukupno Pojačano održavanje nerazvrstanih cesta</w:t>
            </w:r>
          </w:p>
        </w:tc>
        <w:tc>
          <w:tcPr>
            <w:tcW w:w="3717" w:type="dxa"/>
          </w:tcPr>
          <w:p w14:paraId="274ED521" w14:textId="77777777" w:rsidR="00FB5D9D" w:rsidRPr="00FB5D9D" w:rsidRDefault="00FB5D9D" w:rsidP="00C1350C">
            <w:pPr>
              <w:tabs>
                <w:tab w:val="left" w:pos="3105"/>
              </w:tabs>
              <w:rPr>
                <w:rFonts w:ascii="Arial Narrow" w:hAnsi="Arial Narrow"/>
                <w:b/>
                <w:lang w:val="pl-PL"/>
              </w:rPr>
            </w:pPr>
            <w:r w:rsidRPr="00FB5D9D">
              <w:rPr>
                <w:rFonts w:ascii="Arial Narrow" w:hAnsi="Arial Narrow"/>
                <w:b/>
                <w:lang w:val="pl-PL"/>
              </w:rPr>
              <w:t>1.330,00 €</w:t>
            </w:r>
          </w:p>
        </w:tc>
      </w:tr>
      <w:tr w:rsidR="00FB5D9D" w:rsidRPr="00FB5D9D" w14:paraId="1FF8A4F6" w14:textId="77777777" w:rsidTr="00C1350C">
        <w:trPr>
          <w:trHeight w:val="227"/>
        </w:trPr>
        <w:tc>
          <w:tcPr>
            <w:tcW w:w="9663" w:type="dxa"/>
          </w:tcPr>
          <w:p w14:paraId="0B1D4A0B" w14:textId="77777777" w:rsidR="00FB5D9D" w:rsidRPr="00FB5D9D" w:rsidRDefault="00FB5D9D" w:rsidP="00C1350C">
            <w:pPr>
              <w:tabs>
                <w:tab w:val="left" w:pos="3105"/>
              </w:tabs>
              <w:jc w:val="right"/>
              <w:rPr>
                <w:rFonts w:ascii="Arial Narrow" w:hAnsi="Arial Narrow"/>
                <w:lang w:val="pl-PL"/>
              </w:rPr>
            </w:pPr>
            <w:r w:rsidRPr="00FB5D9D">
              <w:rPr>
                <w:rFonts w:ascii="Arial Narrow" w:hAnsi="Arial Narrow"/>
                <w:lang w:val="pl-PL"/>
              </w:rPr>
              <w:t>Sveukupno izvor financiranja: opći prihodi i primici</w:t>
            </w:r>
          </w:p>
        </w:tc>
        <w:tc>
          <w:tcPr>
            <w:tcW w:w="3717" w:type="dxa"/>
          </w:tcPr>
          <w:p w14:paraId="7DAE3A1F" w14:textId="77777777" w:rsidR="00FB5D9D" w:rsidRPr="00FB5D9D" w:rsidRDefault="00FB5D9D" w:rsidP="00C1350C">
            <w:pPr>
              <w:tabs>
                <w:tab w:val="left" w:pos="3105"/>
              </w:tabs>
              <w:rPr>
                <w:rFonts w:ascii="Arial Narrow" w:hAnsi="Arial Narrow"/>
                <w:lang w:val="pl-PL"/>
              </w:rPr>
            </w:pPr>
            <w:r w:rsidRPr="00FB5D9D">
              <w:rPr>
                <w:rFonts w:ascii="Arial Narrow" w:hAnsi="Arial Narrow"/>
                <w:lang w:val="pl-PL"/>
              </w:rPr>
              <w:t>1.330,00 €</w:t>
            </w:r>
          </w:p>
        </w:tc>
      </w:tr>
    </w:tbl>
    <w:p w14:paraId="20DD21D9" w14:textId="77777777" w:rsidR="00FB5D9D" w:rsidRPr="00FB5D9D" w:rsidRDefault="00FB5D9D" w:rsidP="00FB5D9D">
      <w:pPr>
        <w:rPr>
          <w:rFonts w:ascii="Arial Narrow" w:hAnsi="Arial Narrow"/>
        </w:rPr>
      </w:pPr>
    </w:p>
    <w:p w14:paraId="5E684950" w14:textId="77777777" w:rsidR="00FB5D9D" w:rsidRPr="00FB5D9D" w:rsidRDefault="00FB5D9D" w:rsidP="00FB5D9D">
      <w:pPr>
        <w:rPr>
          <w:rFonts w:ascii="Arial Narrow" w:hAnsi="Arial Narrow"/>
        </w:rPr>
      </w:pPr>
    </w:p>
    <w:p w14:paraId="61D166D7" w14:textId="77777777" w:rsidR="00FB5D9D" w:rsidRPr="00FB5D9D" w:rsidRDefault="00FB5D9D" w:rsidP="00FB5D9D">
      <w:pPr>
        <w:jc w:val="center"/>
        <w:rPr>
          <w:rFonts w:ascii="Arial Narrow" w:hAnsi="Arial Narrow"/>
          <w:b/>
        </w:rPr>
      </w:pPr>
      <w:r w:rsidRPr="00FB5D9D">
        <w:rPr>
          <w:rFonts w:ascii="Arial Narrow" w:hAnsi="Arial Narrow"/>
          <w:b/>
        </w:rPr>
        <w:t>Članak 2.</w:t>
      </w:r>
    </w:p>
    <w:p w14:paraId="39632BB5" w14:textId="77777777" w:rsidR="00FB5D9D" w:rsidRPr="00FB5D9D" w:rsidRDefault="00FB5D9D" w:rsidP="00FB5D9D">
      <w:pPr>
        <w:ind w:firstLine="709"/>
        <w:rPr>
          <w:rFonts w:ascii="Arial Narrow" w:hAnsi="Arial Narrow"/>
        </w:rPr>
      </w:pPr>
      <w:r w:rsidRPr="00FB5D9D">
        <w:rPr>
          <w:rFonts w:ascii="Arial Narrow" w:hAnsi="Arial Narrow"/>
          <w:lang w:val="pl-PL"/>
        </w:rPr>
        <w:t xml:space="preserve">Ova Odluka </w:t>
      </w:r>
      <w:r w:rsidRPr="00FB5D9D">
        <w:rPr>
          <w:rFonts w:ascii="Arial Narrow" w:hAnsi="Arial Narrow"/>
        </w:rPr>
        <w:t>stupa na snagu prvog dana od dana objave u Službenom glasniku Općine Dubravica.</w:t>
      </w:r>
    </w:p>
    <w:p w14:paraId="2C90A449" w14:textId="77777777" w:rsidR="00FB5D9D" w:rsidRPr="00FB5D9D" w:rsidRDefault="00FB5D9D" w:rsidP="00FB5D9D">
      <w:pPr>
        <w:rPr>
          <w:rFonts w:ascii="Arial Narrow" w:hAnsi="Arial Narrow"/>
        </w:rPr>
      </w:pPr>
    </w:p>
    <w:p w14:paraId="43FB3CB7" w14:textId="77777777" w:rsidR="00FB5D9D" w:rsidRPr="00FB5D9D" w:rsidRDefault="00FB5D9D" w:rsidP="00FB5D9D">
      <w:pPr>
        <w:pStyle w:val="Odlomakpopisa"/>
        <w:jc w:val="center"/>
        <w:rPr>
          <w:rFonts w:ascii="Arial Narrow" w:hAnsi="Arial Narrow"/>
        </w:rPr>
      </w:pPr>
      <w:r w:rsidRPr="00FB5D9D">
        <w:rPr>
          <w:rFonts w:ascii="Arial Narrow" w:hAnsi="Arial Narrow"/>
        </w:rPr>
        <w:t>OPĆINSKO VIJEĆE OPĆINE DUBRAVICA</w:t>
      </w:r>
    </w:p>
    <w:p w14:paraId="18551B2A" w14:textId="77777777" w:rsidR="00FB5D9D" w:rsidRPr="00FB5D9D" w:rsidRDefault="00FB5D9D" w:rsidP="00FB5D9D">
      <w:pPr>
        <w:pStyle w:val="Odlomakpopisa"/>
        <w:tabs>
          <w:tab w:val="left" w:pos="390"/>
          <w:tab w:val="num" w:pos="1080"/>
          <w:tab w:val="left" w:pos="3105"/>
        </w:tabs>
        <w:jc w:val="center"/>
        <w:rPr>
          <w:rFonts w:ascii="Arial Narrow" w:hAnsi="Arial Narrow"/>
        </w:rPr>
      </w:pPr>
      <w:r w:rsidRPr="00FB5D9D">
        <w:rPr>
          <w:rFonts w:ascii="Arial Narrow" w:hAnsi="Arial Narrow"/>
        </w:rPr>
        <w:t>KLASA: 024-02/26-01/4</w:t>
      </w:r>
    </w:p>
    <w:p w14:paraId="13FFD634" w14:textId="77777777" w:rsidR="00FB5D9D" w:rsidRPr="00FB5D9D" w:rsidRDefault="00FB5D9D" w:rsidP="00FB5D9D">
      <w:pPr>
        <w:pStyle w:val="Odlomakpopisa"/>
        <w:tabs>
          <w:tab w:val="left" w:pos="390"/>
          <w:tab w:val="num" w:pos="1080"/>
          <w:tab w:val="left" w:pos="3105"/>
        </w:tabs>
        <w:jc w:val="center"/>
        <w:rPr>
          <w:rFonts w:ascii="Arial Narrow" w:hAnsi="Arial Narrow"/>
        </w:rPr>
      </w:pPr>
      <w:r w:rsidRPr="00FB5D9D">
        <w:rPr>
          <w:rFonts w:ascii="Arial Narrow" w:hAnsi="Arial Narrow"/>
        </w:rPr>
        <w:t>URBROJ: 238-40-02-26-18</w:t>
      </w:r>
    </w:p>
    <w:p w14:paraId="58C9485B" w14:textId="77777777" w:rsidR="00FB5D9D" w:rsidRPr="00FB5D9D" w:rsidRDefault="00FB5D9D" w:rsidP="00FB5D9D">
      <w:pPr>
        <w:pStyle w:val="Odlomakpopisa"/>
        <w:tabs>
          <w:tab w:val="left" w:pos="390"/>
          <w:tab w:val="num" w:pos="1080"/>
          <w:tab w:val="left" w:pos="3105"/>
        </w:tabs>
        <w:jc w:val="center"/>
        <w:rPr>
          <w:rFonts w:ascii="Arial Narrow" w:hAnsi="Arial Narrow"/>
        </w:rPr>
      </w:pPr>
      <w:r w:rsidRPr="00FB5D9D">
        <w:rPr>
          <w:rFonts w:ascii="Arial Narrow" w:hAnsi="Arial Narrow"/>
        </w:rPr>
        <w:t xml:space="preserve">Dubravica, 26. </w:t>
      </w:r>
      <w:proofErr w:type="spellStart"/>
      <w:r w:rsidRPr="00FB5D9D">
        <w:rPr>
          <w:rFonts w:ascii="Arial Narrow" w:hAnsi="Arial Narrow"/>
        </w:rPr>
        <w:t>svibanj</w:t>
      </w:r>
      <w:proofErr w:type="spellEnd"/>
      <w:r w:rsidRPr="00FB5D9D">
        <w:rPr>
          <w:rFonts w:ascii="Arial Narrow" w:hAnsi="Arial Narrow"/>
        </w:rPr>
        <w:t xml:space="preserve"> 2026.</w:t>
      </w:r>
    </w:p>
    <w:p w14:paraId="3CE99F21" w14:textId="77777777" w:rsidR="00FB5D9D" w:rsidRPr="00FB5D9D" w:rsidRDefault="00FB5D9D" w:rsidP="00FB5D9D">
      <w:pPr>
        <w:pStyle w:val="StandardWeb"/>
        <w:shd w:val="clear" w:color="auto" w:fill="FFFFFF"/>
        <w:spacing w:before="0" w:beforeAutospacing="0" w:after="0" w:afterAutospacing="0"/>
        <w:ind w:left="720"/>
        <w:rPr>
          <w:rFonts w:ascii="Arial Narrow" w:hAnsi="Arial Narrow"/>
          <w:sz w:val="22"/>
          <w:szCs w:val="22"/>
        </w:rPr>
      </w:pPr>
      <w:r w:rsidRPr="00FB5D9D">
        <w:rPr>
          <w:rFonts w:ascii="Arial Narrow" w:hAnsi="Arial Narrow"/>
          <w:sz w:val="22"/>
          <w:szCs w:val="22"/>
        </w:rPr>
        <w:tab/>
      </w:r>
      <w:r w:rsidRPr="00FB5D9D">
        <w:rPr>
          <w:rFonts w:ascii="Arial Narrow" w:hAnsi="Arial Narrow"/>
          <w:sz w:val="22"/>
          <w:szCs w:val="22"/>
        </w:rPr>
        <w:tab/>
      </w:r>
      <w:r w:rsidRPr="00FB5D9D">
        <w:rPr>
          <w:rFonts w:ascii="Arial Narrow" w:hAnsi="Arial Narrow"/>
          <w:sz w:val="22"/>
          <w:szCs w:val="22"/>
        </w:rPr>
        <w:tab/>
      </w:r>
      <w:r w:rsidRPr="00FB5D9D">
        <w:rPr>
          <w:rFonts w:ascii="Arial Narrow" w:hAnsi="Arial Narrow"/>
          <w:sz w:val="22"/>
          <w:szCs w:val="22"/>
        </w:rPr>
        <w:tab/>
      </w:r>
      <w:r w:rsidRPr="00FB5D9D">
        <w:rPr>
          <w:rFonts w:ascii="Arial Narrow" w:hAnsi="Arial Narrow"/>
          <w:sz w:val="22"/>
          <w:szCs w:val="22"/>
        </w:rPr>
        <w:tab/>
      </w:r>
    </w:p>
    <w:p w14:paraId="2DFFEB34" w14:textId="1E640E22" w:rsidR="00FB5D9D" w:rsidRDefault="00FB5D9D" w:rsidP="00FB5D9D">
      <w:pPr>
        <w:pStyle w:val="StandardWeb"/>
        <w:shd w:val="clear" w:color="auto" w:fill="FFFFFF"/>
        <w:spacing w:before="0" w:beforeAutospacing="0" w:after="0" w:afterAutospacing="0"/>
        <w:ind w:left="720"/>
        <w:jc w:val="right"/>
        <w:rPr>
          <w:rFonts w:ascii="Arial Narrow" w:hAnsi="Arial Narrow"/>
          <w:b/>
        </w:rPr>
      </w:pPr>
      <w:r w:rsidRPr="00FB5D9D">
        <w:rPr>
          <w:rFonts w:ascii="Arial Narrow" w:hAnsi="Arial Narrow"/>
          <w:sz w:val="22"/>
          <w:szCs w:val="22"/>
        </w:rPr>
        <w:tab/>
      </w:r>
      <w:r w:rsidRPr="00FB5D9D">
        <w:rPr>
          <w:rFonts w:ascii="Arial Narrow" w:hAnsi="Arial Narrow"/>
          <w:sz w:val="22"/>
          <w:szCs w:val="22"/>
        </w:rPr>
        <w:tab/>
      </w:r>
      <w:r w:rsidRPr="00FB5D9D">
        <w:rPr>
          <w:rFonts w:ascii="Arial Narrow" w:hAnsi="Arial Narrow"/>
          <w:sz w:val="22"/>
          <w:szCs w:val="22"/>
        </w:rPr>
        <w:tab/>
      </w:r>
      <w:r w:rsidRPr="00FB5D9D">
        <w:rPr>
          <w:rFonts w:ascii="Arial Narrow" w:hAnsi="Arial Narrow"/>
          <w:sz w:val="22"/>
          <w:szCs w:val="22"/>
        </w:rPr>
        <w:tab/>
      </w:r>
      <w:r w:rsidRPr="00FB5D9D">
        <w:rPr>
          <w:rFonts w:ascii="Arial Narrow" w:hAnsi="Arial Narrow"/>
          <w:sz w:val="22"/>
          <w:szCs w:val="22"/>
        </w:rPr>
        <w:tab/>
      </w:r>
      <w:r w:rsidRPr="00FB5D9D">
        <w:rPr>
          <w:rFonts w:ascii="Arial Narrow" w:hAnsi="Arial Narrow"/>
          <w:sz w:val="22"/>
          <w:szCs w:val="22"/>
        </w:rPr>
        <w:tab/>
      </w:r>
      <w:r w:rsidRPr="00FB5D9D">
        <w:rPr>
          <w:rFonts w:ascii="Arial Narrow" w:hAnsi="Arial Narrow"/>
          <w:sz w:val="22"/>
          <w:szCs w:val="22"/>
        </w:rPr>
        <w:tab/>
        <w:t xml:space="preserve">Predsjednik Ivica </w:t>
      </w:r>
      <w:proofErr w:type="spellStart"/>
      <w:r w:rsidRPr="00FB5D9D">
        <w:rPr>
          <w:rFonts w:ascii="Arial Narrow" w:hAnsi="Arial Narrow"/>
          <w:sz w:val="22"/>
          <w:szCs w:val="22"/>
        </w:rPr>
        <w:t>Stiperski</w:t>
      </w:r>
      <w:proofErr w:type="spellEnd"/>
    </w:p>
    <w:p w14:paraId="2F316391" w14:textId="77811497" w:rsidR="008F76A1" w:rsidRDefault="008F76A1"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053504" behindDoc="0" locked="0" layoutInCell="1" allowOverlap="1" wp14:anchorId="1EDD542A" wp14:editId="2BF29C96">
                <wp:simplePos x="0" y="0"/>
                <wp:positionH relativeFrom="margin">
                  <wp:posOffset>0</wp:posOffset>
                </wp:positionH>
                <wp:positionV relativeFrom="paragraph">
                  <wp:posOffset>114300</wp:posOffset>
                </wp:positionV>
                <wp:extent cx="454025" cy="317500"/>
                <wp:effectExtent l="57150" t="114300" r="136525" b="82550"/>
                <wp:wrapNone/>
                <wp:docPr id="1948126574"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FB2AFCC" w14:textId="77BDECC9"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7</w:t>
                            </w:r>
                          </w:p>
                          <w:p w14:paraId="750EEEC3" w14:textId="77777777" w:rsidR="008F76A1" w:rsidRPr="00104EAC" w:rsidRDefault="008F76A1" w:rsidP="008F76A1">
                            <w:pPr>
                              <w:jc w:val="center"/>
                              <w:rPr>
                                <w:rFonts w:ascii="Arial Narrow" w:hAnsi="Arial Narrow"/>
                                <w:sz w:val="24"/>
                                <w:szCs w:val="24"/>
                              </w:rPr>
                            </w:pPr>
                          </w:p>
                          <w:p w14:paraId="58EA9DE2" w14:textId="77777777" w:rsidR="008F76A1" w:rsidRDefault="008F76A1" w:rsidP="008F76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DD542A" id="_x0000_s1042" style="position:absolute;left:0;text-align:left;margin-left:0;margin-top:9pt;width:35.75pt;height:25pt;z-index:25205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QQ2wIAAOkFAAAOAAAAZHJzL2Uyb0RvYy54bWysVMlu2zAQvRfoPxC8N7Ic23GMyIGRpSiQ&#10;JkGcIucRRVlEKZIlKUvp13dIyUvS9lIUAijOwpk368VlV0uy5dYJrTKanowo4YrpQqhNRr89336a&#10;U+I8qAKkVjyjr9zRy+XHDxetWfCxrrQsuCVoRLlFazJaeW8WSeJYxWtwJ9pwhcJS2xo8knaTFBZa&#10;tF7LZDwazZJW28JYzbhzyL3uhXQZ7ZclZ/6hLB33RGYUsfl42njm4UyWF7DYWDCVYAMM+AcUNQiF&#10;TvemrsEDaaz4zVQtmNVOl/6E6TrRZSkYjzFgNOnoXTTrCgyPsWBynNmnyf0/s+x+uzaPFtPQGrdw&#10;eA1RdKWtwx/xkS4m63WfLN55wpA5mU5G4yklDEWn6dl0FJOZHB4b6/xnrmsSLhm1ulHFExYk5gm2&#10;d86jV9Tf6QWHTktR3AopI2E3+ZW0ZAtYvJuzm9nNLL6VTf1VFz07+N05dr1+NPrGkFSkzeg0qhIG&#10;2GalBI/Qa1Nk1GPpvz9XWEACcoNdzLyNft7YGIz3XlfT8PVKFRS85wb7Q0d5oXzPPD8wHfg97vR0&#10;x8cM/BV4SM01uKo3FfGEjsUnUoUM8djhmMlYrMZzu66KluSysU+AoU1Hc0REChEKcDpPewLbP51H&#10;XCjrQ84lJVb7F+Gr2HSh2sFmALAvQS6BfY9skKaCHtTkKI5BOwLUOzSROgKaHBot3HyXd0Qg1nQW&#10;QgusXBevjzbgia3nDLsViOMOnH8Ei+OJsHHl+Ac8SqmxtHq4UVJp+/NP/KCPU4NSSloc94y6Hw1Y&#10;Ton8onCeztPJJOyHSEymZ2Mk7LEkP5aopr7S2JQpLjfD4jXoe7m7llbXL7iZVsErikAx9N231kBc&#10;+X4N4W5jfLWKargTDPg7tTYsGN9V4Ll7AWuGOfI4gPd6txpg8W6Set3wUulV43Up4pgd8or1CATu&#10;k1iZYfeFhXVMR63Dhl7+AgAA//8DAFBLAwQUAAYACAAAACEAh+FvtdgAAAAFAQAADwAAAGRycy9k&#10;b3ducmV2LnhtbEyOwU7DMBBE70j8g7VI3KhTpJYqxKkqJNRjS8gBbtt4SaLa6yh20/D3LCc4rWZn&#10;NPOK7eydmmiMfWADy0UGirgJtufWQP3++rABFROyRReYDHxThG15e1NgbsOV32iqUqukhGOOBrqU&#10;hlzr2HTkMS7CQCzeVxg9JpFjq+2IVyn3Tj9m2Vp77FkWOhzopaPmXF28geyzqo+un93HnqbVXh8O&#10;dXXUxtzfzbtnUInm9BeGX3xBh1KYTuHCNionHZKT70auuE/LFaiTgbVoXRb6P335AwAA//8DAFBL&#10;AQItABQABgAIAAAAIQC2gziS/gAAAOEBAAATAAAAAAAAAAAAAAAAAAAAAABbQ29udGVudF9UeXBl&#10;c10ueG1sUEsBAi0AFAAGAAgAAAAhADj9If/WAAAAlAEAAAsAAAAAAAAAAAAAAAAALwEAAF9yZWxz&#10;Ly5yZWxzUEsBAi0AFAAGAAgAAAAhAMvPBBDbAgAA6QUAAA4AAAAAAAAAAAAAAAAALgIAAGRycy9l&#10;Mm9Eb2MueG1sUEsBAi0AFAAGAAgAAAAhAIfhb7XYAAAABQEAAA8AAAAAAAAAAAAAAAAANQUAAGRy&#10;cy9kb3ducmV2LnhtbFBLBQYAAAAABAAEAPMAAAA6BgAAAAA=&#10;" fillcolor="#afabab" strokecolor="#8e8e8e" strokeweight="1.52778mm">
                <v:stroke linestyle="thickThin"/>
                <v:shadow on="t" color="black" opacity="26214f" origin="-.5,.5" offset=".74836mm,-.74836mm"/>
                <v:textbox>
                  <w:txbxContent>
                    <w:p w14:paraId="2FB2AFCC" w14:textId="77BDECC9"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7</w:t>
                      </w:r>
                    </w:p>
                    <w:p w14:paraId="750EEEC3" w14:textId="77777777" w:rsidR="008F76A1" w:rsidRPr="00104EAC" w:rsidRDefault="008F76A1" w:rsidP="008F76A1">
                      <w:pPr>
                        <w:jc w:val="center"/>
                        <w:rPr>
                          <w:rFonts w:ascii="Arial Narrow" w:hAnsi="Arial Narrow"/>
                          <w:sz w:val="24"/>
                          <w:szCs w:val="24"/>
                        </w:rPr>
                      </w:pPr>
                    </w:p>
                    <w:p w14:paraId="58EA9DE2" w14:textId="77777777" w:rsidR="008F76A1" w:rsidRDefault="008F76A1" w:rsidP="008F76A1">
                      <w:pPr>
                        <w:jc w:val="center"/>
                      </w:pPr>
                    </w:p>
                  </w:txbxContent>
                </v:textbox>
                <w10:wrap anchorx="margin"/>
              </v:roundrect>
            </w:pict>
          </mc:Fallback>
        </mc:AlternateContent>
      </w:r>
    </w:p>
    <w:p w14:paraId="26D63578" w14:textId="77777777" w:rsidR="00766447" w:rsidRDefault="00766447" w:rsidP="00766447">
      <w:pPr>
        <w:tabs>
          <w:tab w:val="left" w:pos="390"/>
          <w:tab w:val="num" w:pos="1080"/>
          <w:tab w:val="left" w:pos="3105"/>
        </w:tabs>
        <w:rPr>
          <w:b/>
          <w:lang w:val="pl-PL"/>
        </w:rPr>
      </w:pPr>
    </w:p>
    <w:p w14:paraId="02CE15D6" w14:textId="77777777" w:rsidR="00766447" w:rsidRPr="00766447" w:rsidRDefault="00766447" w:rsidP="00766447">
      <w:pPr>
        <w:rPr>
          <w:rFonts w:ascii="Arial Narrow" w:hAnsi="Arial Narrow"/>
        </w:rPr>
      </w:pPr>
      <w:r w:rsidRPr="00766447">
        <w:rPr>
          <w:rFonts w:ascii="Arial Narrow" w:hAnsi="Arial Narrow"/>
          <w:lang w:val="pl-PL"/>
        </w:rPr>
        <w:t xml:space="preserve">Na temelju članka 54. stavka 2. Zakona o zaštiti okoliša (Narodne novine broj </w:t>
      </w:r>
      <w:r w:rsidRPr="00766447">
        <w:rPr>
          <w:rFonts w:ascii="Arial Narrow" w:hAnsi="Arial Narrow"/>
        </w:rPr>
        <w:fldChar w:fldCharType="begin"/>
      </w:r>
      <w:r w:rsidRPr="00766447">
        <w:rPr>
          <w:rFonts w:ascii="Arial Narrow" w:hAnsi="Arial Narrow"/>
        </w:rPr>
        <w:instrText>HYPERLINK "https://www.zakon.hr/cms.htm?id=601" \t "_blank"</w:instrText>
      </w:r>
      <w:r w:rsidRPr="00766447">
        <w:rPr>
          <w:rFonts w:ascii="Arial Narrow" w:hAnsi="Arial Narrow"/>
        </w:rPr>
      </w:r>
      <w:r w:rsidRPr="00766447">
        <w:rPr>
          <w:rFonts w:ascii="Arial Narrow" w:hAnsi="Arial Narrow"/>
        </w:rPr>
        <w:fldChar w:fldCharType="separate"/>
      </w:r>
      <w:r w:rsidRPr="00766447">
        <w:rPr>
          <w:rFonts w:ascii="Arial Narrow" w:hAnsi="Arial Narrow"/>
          <w:lang w:val="pl-PL"/>
        </w:rPr>
        <w:t>80/13</w:t>
      </w:r>
      <w:r w:rsidRPr="00766447">
        <w:rPr>
          <w:rFonts w:ascii="Arial Narrow" w:hAnsi="Arial Narrow"/>
        </w:rPr>
        <w:fldChar w:fldCharType="end"/>
      </w:r>
      <w:r w:rsidRPr="00766447">
        <w:rPr>
          <w:rFonts w:ascii="Arial Narrow" w:hAnsi="Arial Narrow"/>
          <w:lang w:val="pl-PL"/>
        </w:rPr>
        <w:t>, </w:t>
      </w:r>
      <w:hyperlink r:id="rId58" w:tgtFrame="_blank" w:history="1">
        <w:r w:rsidRPr="00766447">
          <w:rPr>
            <w:rFonts w:ascii="Arial Narrow" w:hAnsi="Arial Narrow"/>
            <w:lang w:val="pl-PL"/>
          </w:rPr>
          <w:t>153/13</w:t>
        </w:r>
      </w:hyperlink>
      <w:r w:rsidRPr="00766447">
        <w:rPr>
          <w:rFonts w:ascii="Arial Narrow" w:hAnsi="Arial Narrow"/>
          <w:lang w:val="pl-PL"/>
        </w:rPr>
        <w:t>, </w:t>
      </w:r>
      <w:hyperlink r:id="rId59" w:tgtFrame="_blank" w:history="1">
        <w:r w:rsidRPr="00766447">
          <w:rPr>
            <w:rFonts w:ascii="Arial Narrow" w:hAnsi="Arial Narrow"/>
            <w:lang w:val="pl-PL"/>
          </w:rPr>
          <w:t>78/15</w:t>
        </w:r>
      </w:hyperlink>
      <w:r w:rsidRPr="00766447">
        <w:rPr>
          <w:rFonts w:ascii="Arial Narrow" w:hAnsi="Arial Narrow"/>
          <w:lang w:val="pl-PL"/>
        </w:rPr>
        <w:t>, </w:t>
      </w:r>
      <w:hyperlink r:id="rId60" w:tgtFrame="_blank" w:history="1">
        <w:r w:rsidRPr="00766447">
          <w:rPr>
            <w:rFonts w:ascii="Arial Narrow" w:hAnsi="Arial Narrow"/>
            <w:lang w:val="pl-PL"/>
          </w:rPr>
          <w:t>12/18</w:t>
        </w:r>
      </w:hyperlink>
      <w:r w:rsidRPr="00766447">
        <w:rPr>
          <w:rFonts w:ascii="Arial Narrow" w:hAnsi="Arial Narrow"/>
          <w:lang w:val="pl-PL"/>
        </w:rPr>
        <w:t>, </w:t>
      </w:r>
      <w:hyperlink r:id="rId61" w:tgtFrame="_blank" w:history="1">
        <w:r w:rsidRPr="00766447">
          <w:rPr>
            <w:rFonts w:ascii="Arial Narrow" w:hAnsi="Arial Narrow"/>
            <w:lang w:val="pl-PL"/>
          </w:rPr>
          <w:t>118/18</w:t>
        </w:r>
      </w:hyperlink>
      <w:r w:rsidRPr="00766447">
        <w:rPr>
          <w:rFonts w:ascii="Arial Narrow" w:hAnsi="Arial Narrow"/>
          <w:lang w:val="pl-PL"/>
        </w:rPr>
        <w:t xml:space="preserve">) i članka 21. Statuta Općine Dubravica („Službeni glasnik Općine Dubravica” broj 01/2021, 03/2024, 04/2025) </w:t>
      </w:r>
      <w:r w:rsidRPr="00766447">
        <w:rPr>
          <w:rFonts w:ascii="Arial Narrow" w:hAnsi="Arial Narrow"/>
        </w:rPr>
        <w:t>Općinsko vijeće Općine Dubravica na svojoj 07. sjednici održanoj 26. svibnja 2026. godine donosi</w:t>
      </w:r>
    </w:p>
    <w:p w14:paraId="37287308" w14:textId="77777777" w:rsidR="00766447" w:rsidRPr="00766447" w:rsidRDefault="00766447" w:rsidP="00766447">
      <w:pPr>
        <w:rPr>
          <w:rFonts w:ascii="Arial Narrow" w:hAnsi="Arial Narrow"/>
        </w:rPr>
      </w:pPr>
    </w:p>
    <w:p w14:paraId="25D1CDE8" w14:textId="77777777" w:rsidR="00766447" w:rsidRPr="00766447" w:rsidRDefault="00766447" w:rsidP="00766447">
      <w:pPr>
        <w:tabs>
          <w:tab w:val="left" w:pos="1256"/>
        </w:tabs>
        <w:jc w:val="center"/>
        <w:rPr>
          <w:rFonts w:ascii="Arial Narrow" w:hAnsi="Arial Narrow"/>
          <w:b/>
        </w:rPr>
      </w:pPr>
      <w:r w:rsidRPr="00766447">
        <w:rPr>
          <w:rFonts w:ascii="Arial Narrow" w:hAnsi="Arial Narrow"/>
          <w:b/>
        </w:rPr>
        <w:t>ODLUKU O I. IZMJENAMA I DOPUNAMA</w:t>
      </w:r>
    </w:p>
    <w:p w14:paraId="7CD4F925" w14:textId="77777777" w:rsidR="00766447" w:rsidRPr="00766447" w:rsidRDefault="00766447" w:rsidP="00766447">
      <w:pPr>
        <w:tabs>
          <w:tab w:val="left" w:pos="1256"/>
        </w:tabs>
        <w:jc w:val="center"/>
        <w:rPr>
          <w:rFonts w:ascii="Arial Narrow" w:hAnsi="Arial Narrow"/>
          <w:b/>
        </w:rPr>
      </w:pPr>
      <w:r w:rsidRPr="00766447">
        <w:rPr>
          <w:rFonts w:ascii="Arial Narrow" w:hAnsi="Arial Narrow"/>
          <w:b/>
        </w:rPr>
        <w:t xml:space="preserve">PROGRAMA </w:t>
      </w:r>
    </w:p>
    <w:p w14:paraId="116705AB" w14:textId="77777777" w:rsidR="00766447" w:rsidRPr="00766447" w:rsidRDefault="00766447" w:rsidP="00766447">
      <w:pPr>
        <w:tabs>
          <w:tab w:val="left" w:pos="1256"/>
        </w:tabs>
        <w:jc w:val="center"/>
        <w:rPr>
          <w:rFonts w:ascii="Arial Narrow" w:hAnsi="Arial Narrow"/>
          <w:b/>
        </w:rPr>
      </w:pPr>
      <w:r w:rsidRPr="00766447">
        <w:rPr>
          <w:rFonts w:ascii="Arial Narrow" w:hAnsi="Arial Narrow"/>
          <w:b/>
        </w:rPr>
        <w:t>ZAŠTITE OKOLIŠA ZA 2026. GODINU</w:t>
      </w:r>
    </w:p>
    <w:p w14:paraId="38512319" w14:textId="77777777" w:rsidR="00766447" w:rsidRPr="00766447" w:rsidRDefault="00766447" w:rsidP="00766447">
      <w:pPr>
        <w:tabs>
          <w:tab w:val="left" w:pos="1256"/>
        </w:tabs>
        <w:jc w:val="center"/>
        <w:rPr>
          <w:rFonts w:ascii="Arial Narrow" w:hAnsi="Arial Narrow"/>
          <w:b/>
          <w:sz w:val="28"/>
          <w:szCs w:val="28"/>
        </w:rPr>
      </w:pPr>
    </w:p>
    <w:p w14:paraId="1BBC55D8" w14:textId="77777777" w:rsidR="00766447" w:rsidRPr="00766447" w:rsidRDefault="00766447" w:rsidP="00766447">
      <w:pPr>
        <w:tabs>
          <w:tab w:val="left" w:pos="3105"/>
        </w:tabs>
        <w:jc w:val="center"/>
        <w:rPr>
          <w:rFonts w:ascii="Arial Narrow" w:hAnsi="Arial Narrow"/>
          <w:b/>
          <w:szCs w:val="28"/>
          <w:lang w:val="pl-PL"/>
        </w:rPr>
      </w:pPr>
      <w:r w:rsidRPr="00766447">
        <w:rPr>
          <w:rFonts w:ascii="Arial Narrow" w:hAnsi="Arial Narrow"/>
          <w:b/>
          <w:szCs w:val="28"/>
          <w:lang w:val="pl-PL"/>
        </w:rPr>
        <w:t>Članak 1.</w:t>
      </w:r>
    </w:p>
    <w:p w14:paraId="2335F831" w14:textId="77777777" w:rsidR="00766447" w:rsidRPr="00766447" w:rsidRDefault="00766447" w:rsidP="00766447">
      <w:pPr>
        <w:tabs>
          <w:tab w:val="left" w:pos="3105"/>
        </w:tabs>
        <w:rPr>
          <w:rFonts w:ascii="Arial Narrow" w:hAnsi="Arial Narrow"/>
          <w:szCs w:val="28"/>
          <w:lang w:val="pl-PL"/>
        </w:rPr>
      </w:pPr>
      <w:r w:rsidRPr="00766447">
        <w:rPr>
          <w:rFonts w:ascii="Arial Narrow" w:hAnsi="Arial Narrow"/>
          <w:szCs w:val="28"/>
          <w:lang w:val="pl-PL"/>
        </w:rPr>
        <w:t>Program zaštite okoliša za 2026. godinu („Službeni glasnik Općine Dubravica” broj 07/2025) ovom se Odlukom o I. Izmjenama i dopunama, mijenja i glasi:</w:t>
      </w:r>
    </w:p>
    <w:tbl>
      <w:tblPr>
        <w:tblW w:w="15186" w:type="dxa"/>
        <w:tblLook w:val="04A0" w:firstRow="1" w:lastRow="0" w:firstColumn="1" w:lastColumn="0" w:noHBand="0" w:noVBand="1"/>
      </w:tblPr>
      <w:tblGrid>
        <w:gridCol w:w="1576"/>
        <w:gridCol w:w="1365"/>
        <w:gridCol w:w="5564"/>
        <w:gridCol w:w="1842"/>
        <w:gridCol w:w="1787"/>
        <w:gridCol w:w="1787"/>
        <w:gridCol w:w="1265"/>
      </w:tblGrid>
      <w:tr w:rsidR="00766447" w14:paraId="6F4EF6DB" w14:textId="77777777" w:rsidTr="00766447">
        <w:trPr>
          <w:trHeight w:val="1105"/>
        </w:trPr>
        <w:tc>
          <w:tcPr>
            <w:tcW w:w="1576" w:type="dxa"/>
            <w:tcBorders>
              <w:top w:val="nil"/>
              <w:left w:val="nil"/>
              <w:bottom w:val="nil"/>
              <w:right w:val="nil"/>
            </w:tcBorders>
            <w:noWrap/>
            <w:vAlign w:val="bottom"/>
            <w:hideMark/>
          </w:tcPr>
          <w:p w14:paraId="687F3688" w14:textId="77777777" w:rsidR="00766447" w:rsidRDefault="00766447" w:rsidP="00C1350C">
            <w:pPr>
              <w:rPr>
                <w:rFonts w:ascii="Arial" w:hAnsi="Arial" w:cs="Arial"/>
                <w:b/>
                <w:bCs/>
                <w:sz w:val="20"/>
                <w:szCs w:val="20"/>
              </w:rPr>
            </w:pPr>
            <w:r>
              <w:rPr>
                <w:rFonts w:ascii="Arial" w:hAnsi="Arial" w:cs="Arial"/>
                <w:b/>
                <w:bCs/>
                <w:sz w:val="20"/>
                <w:szCs w:val="20"/>
              </w:rPr>
              <w:t>POZICIJA</w:t>
            </w:r>
          </w:p>
        </w:tc>
        <w:tc>
          <w:tcPr>
            <w:tcW w:w="1365" w:type="dxa"/>
            <w:tcBorders>
              <w:top w:val="nil"/>
              <w:left w:val="nil"/>
              <w:bottom w:val="nil"/>
              <w:right w:val="nil"/>
            </w:tcBorders>
            <w:vAlign w:val="bottom"/>
            <w:hideMark/>
          </w:tcPr>
          <w:p w14:paraId="735BEB3A" w14:textId="77777777" w:rsidR="00766447" w:rsidRDefault="00766447" w:rsidP="00C1350C">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5564" w:type="dxa"/>
            <w:tcBorders>
              <w:top w:val="nil"/>
              <w:left w:val="nil"/>
              <w:bottom w:val="nil"/>
              <w:right w:val="nil"/>
            </w:tcBorders>
            <w:noWrap/>
            <w:vAlign w:val="bottom"/>
            <w:hideMark/>
          </w:tcPr>
          <w:p w14:paraId="285BF886" w14:textId="77777777" w:rsidR="00766447" w:rsidRDefault="00766447" w:rsidP="00C1350C">
            <w:pPr>
              <w:rPr>
                <w:rFonts w:ascii="Arial" w:hAnsi="Arial" w:cs="Arial"/>
                <w:b/>
                <w:bCs/>
                <w:sz w:val="20"/>
                <w:szCs w:val="20"/>
              </w:rPr>
            </w:pPr>
            <w:r>
              <w:rPr>
                <w:rFonts w:ascii="Arial" w:hAnsi="Arial" w:cs="Arial"/>
                <w:b/>
                <w:bCs/>
                <w:sz w:val="20"/>
                <w:szCs w:val="20"/>
              </w:rPr>
              <w:t>VRSTA PRIHODA / PRIMITAKA</w:t>
            </w:r>
          </w:p>
        </w:tc>
        <w:tc>
          <w:tcPr>
            <w:tcW w:w="1842" w:type="dxa"/>
            <w:tcBorders>
              <w:top w:val="nil"/>
              <w:left w:val="nil"/>
              <w:bottom w:val="nil"/>
              <w:right w:val="nil"/>
            </w:tcBorders>
            <w:noWrap/>
            <w:vAlign w:val="bottom"/>
            <w:hideMark/>
          </w:tcPr>
          <w:p w14:paraId="6B59E83F" w14:textId="77777777" w:rsidR="00766447" w:rsidRDefault="00766447" w:rsidP="00C1350C">
            <w:pPr>
              <w:rPr>
                <w:rFonts w:ascii="Arial" w:hAnsi="Arial" w:cs="Arial"/>
                <w:b/>
                <w:bCs/>
                <w:sz w:val="20"/>
                <w:szCs w:val="20"/>
              </w:rPr>
            </w:pPr>
            <w:r>
              <w:rPr>
                <w:rFonts w:ascii="Arial" w:hAnsi="Arial" w:cs="Arial"/>
                <w:b/>
                <w:bCs/>
                <w:sz w:val="20"/>
                <w:szCs w:val="20"/>
              </w:rPr>
              <w:t>PLANIRANO</w:t>
            </w:r>
          </w:p>
        </w:tc>
        <w:tc>
          <w:tcPr>
            <w:tcW w:w="1787" w:type="dxa"/>
            <w:tcBorders>
              <w:top w:val="nil"/>
              <w:left w:val="nil"/>
              <w:bottom w:val="nil"/>
              <w:right w:val="nil"/>
            </w:tcBorders>
            <w:noWrap/>
            <w:vAlign w:val="bottom"/>
            <w:hideMark/>
          </w:tcPr>
          <w:p w14:paraId="732FA23C" w14:textId="77777777" w:rsidR="00766447" w:rsidRDefault="00766447" w:rsidP="00C1350C">
            <w:pPr>
              <w:rPr>
                <w:rFonts w:ascii="Arial" w:hAnsi="Arial" w:cs="Arial"/>
                <w:b/>
                <w:bCs/>
                <w:sz w:val="20"/>
                <w:szCs w:val="20"/>
              </w:rPr>
            </w:pPr>
            <w:r>
              <w:rPr>
                <w:rFonts w:ascii="Arial" w:hAnsi="Arial" w:cs="Arial"/>
                <w:b/>
                <w:bCs/>
                <w:sz w:val="20"/>
                <w:szCs w:val="20"/>
              </w:rPr>
              <w:t>PROMJENA IZNOS</w:t>
            </w:r>
          </w:p>
        </w:tc>
        <w:tc>
          <w:tcPr>
            <w:tcW w:w="1787" w:type="dxa"/>
            <w:tcBorders>
              <w:top w:val="nil"/>
              <w:left w:val="nil"/>
              <w:bottom w:val="nil"/>
              <w:right w:val="nil"/>
            </w:tcBorders>
            <w:vAlign w:val="bottom"/>
            <w:hideMark/>
          </w:tcPr>
          <w:p w14:paraId="056FC0A0" w14:textId="77777777" w:rsidR="00766447" w:rsidRDefault="00766447" w:rsidP="00C1350C">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265" w:type="dxa"/>
            <w:tcBorders>
              <w:top w:val="nil"/>
              <w:left w:val="nil"/>
              <w:bottom w:val="nil"/>
              <w:right w:val="nil"/>
            </w:tcBorders>
            <w:noWrap/>
            <w:vAlign w:val="bottom"/>
            <w:hideMark/>
          </w:tcPr>
          <w:p w14:paraId="2B3D7219" w14:textId="77777777" w:rsidR="00766447" w:rsidRDefault="00766447" w:rsidP="00C1350C">
            <w:pPr>
              <w:rPr>
                <w:rFonts w:ascii="Arial" w:hAnsi="Arial" w:cs="Arial"/>
                <w:b/>
                <w:bCs/>
                <w:sz w:val="20"/>
                <w:szCs w:val="20"/>
              </w:rPr>
            </w:pPr>
            <w:r>
              <w:rPr>
                <w:rFonts w:ascii="Arial" w:hAnsi="Arial" w:cs="Arial"/>
                <w:b/>
                <w:bCs/>
                <w:sz w:val="20"/>
                <w:szCs w:val="20"/>
              </w:rPr>
              <w:t>NOVI IZNOS</w:t>
            </w:r>
          </w:p>
        </w:tc>
      </w:tr>
    </w:tbl>
    <w:p w14:paraId="43611E3A" w14:textId="77777777" w:rsidR="00766447" w:rsidRDefault="00766447" w:rsidP="00766447">
      <w:pPr>
        <w:tabs>
          <w:tab w:val="left" w:pos="3105"/>
        </w:tabs>
        <w:rPr>
          <w:szCs w:val="28"/>
          <w:lang w:val="pl-PL"/>
        </w:rPr>
      </w:pPr>
    </w:p>
    <w:tbl>
      <w:tblPr>
        <w:tblW w:w="14794" w:type="dxa"/>
        <w:tblLook w:val="04A0" w:firstRow="1" w:lastRow="0" w:firstColumn="1" w:lastColumn="0" w:noHBand="0" w:noVBand="1"/>
      </w:tblPr>
      <w:tblGrid>
        <w:gridCol w:w="1265"/>
        <w:gridCol w:w="876"/>
        <w:gridCol w:w="6833"/>
        <w:gridCol w:w="1432"/>
        <w:gridCol w:w="1543"/>
        <w:gridCol w:w="1432"/>
        <w:gridCol w:w="1543"/>
      </w:tblGrid>
      <w:tr w:rsidR="00766447" w14:paraId="32DCCC84" w14:textId="77777777" w:rsidTr="00766447">
        <w:trPr>
          <w:trHeight w:val="260"/>
        </w:trPr>
        <w:tc>
          <w:tcPr>
            <w:tcW w:w="8940" w:type="dxa"/>
            <w:gridSpan w:val="3"/>
            <w:tcBorders>
              <w:top w:val="nil"/>
              <w:left w:val="nil"/>
              <w:bottom w:val="nil"/>
              <w:right w:val="nil"/>
            </w:tcBorders>
            <w:shd w:val="clear" w:color="000000" w:fill="9999FF"/>
            <w:noWrap/>
            <w:vAlign w:val="bottom"/>
            <w:hideMark/>
          </w:tcPr>
          <w:p w14:paraId="7FD17BD8" w14:textId="77777777" w:rsidR="00766447" w:rsidRDefault="00766447" w:rsidP="00C1350C">
            <w:pPr>
              <w:rPr>
                <w:rFonts w:ascii="Arial" w:hAnsi="Arial" w:cs="Arial"/>
                <w:b/>
                <w:bCs/>
                <w:color w:val="000000"/>
                <w:sz w:val="20"/>
                <w:szCs w:val="20"/>
              </w:rPr>
            </w:pPr>
            <w:r>
              <w:rPr>
                <w:rFonts w:ascii="Arial" w:hAnsi="Arial" w:cs="Arial"/>
                <w:b/>
                <w:bCs/>
                <w:color w:val="000000"/>
                <w:sz w:val="20"/>
                <w:szCs w:val="20"/>
              </w:rPr>
              <w:t>Program 1009 Zaštita okoliša</w:t>
            </w:r>
          </w:p>
        </w:tc>
        <w:tc>
          <w:tcPr>
            <w:tcW w:w="1409" w:type="dxa"/>
            <w:tcBorders>
              <w:top w:val="nil"/>
              <w:left w:val="nil"/>
              <w:bottom w:val="nil"/>
              <w:right w:val="nil"/>
            </w:tcBorders>
            <w:shd w:val="clear" w:color="000000" w:fill="9999FF"/>
            <w:noWrap/>
            <w:vAlign w:val="bottom"/>
            <w:hideMark/>
          </w:tcPr>
          <w:p w14:paraId="22891970"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4.862,09</w:t>
            </w:r>
          </w:p>
        </w:tc>
        <w:tc>
          <w:tcPr>
            <w:tcW w:w="1518" w:type="dxa"/>
            <w:tcBorders>
              <w:top w:val="nil"/>
              <w:left w:val="nil"/>
              <w:bottom w:val="nil"/>
              <w:right w:val="nil"/>
            </w:tcBorders>
            <w:shd w:val="clear" w:color="000000" w:fill="9999FF"/>
            <w:noWrap/>
            <w:vAlign w:val="bottom"/>
            <w:hideMark/>
          </w:tcPr>
          <w:p w14:paraId="00A19CDB"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62.052,37</w:t>
            </w:r>
          </w:p>
        </w:tc>
        <w:tc>
          <w:tcPr>
            <w:tcW w:w="1409" w:type="dxa"/>
            <w:tcBorders>
              <w:top w:val="nil"/>
              <w:left w:val="nil"/>
              <w:bottom w:val="nil"/>
              <w:right w:val="nil"/>
            </w:tcBorders>
            <w:shd w:val="clear" w:color="000000" w:fill="9999FF"/>
            <w:noWrap/>
            <w:vAlign w:val="bottom"/>
            <w:hideMark/>
          </w:tcPr>
          <w:p w14:paraId="530B35C1"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1.276,25</w:t>
            </w:r>
          </w:p>
        </w:tc>
        <w:tc>
          <w:tcPr>
            <w:tcW w:w="1518" w:type="dxa"/>
            <w:tcBorders>
              <w:top w:val="nil"/>
              <w:left w:val="nil"/>
              <w:bottom w:val="nil"/>
              <w:right w:val="nil"/>
            </w:tcBorders>
            <w:shd w:val="clear" w:color="000000" w:fill="9999FF"/>
            <w:noWrap/>
            <w:vAlign w:val="bottom"/>
            <w:hideMark/>
          </w:tcPr>
          <w:p w14:paraId="701A0FCB"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66.914,46</w:t>
            </w:r>
          </w:p>
        </w:tc>
      </w:tr>
      <w:tr w:rsidR="00766447" w14:paraId="018544C8" w14:textId="77777777" w:rsidTr="00766447">
        <w:trPr>
          <w:trHeight w:val="260"/>
        </w:trPr>
        <w:tc>
          <w:tcPr>
            <w:tcW w:w="8940" w:type="dxa"/>
            <w:gridSpan w:val="3"/>
            <w:tcBorders>
              <w:top w:val="nil"/>
              <w:left w:val="nil"/>
              <w:bottom w:val="nil"/>
              <w:right w:val="nil"/>
            </w:tcBorders>
            <w:shd w:val="clear" w:color="000000" w:fill="CCCCFF"/>
            <w:noWrap/>
            <w:vAlign w:val="bottom"/>
            <w:hideMark/>
          </w:tcPr>
          <w:p w14:paraId="5B9EC1D6" w14:textId="77777777" w:rsidR="00766447" w:rsidRDefault="00766447" w:rsidP="00C1350C">
            <w:pPr>
              <w:rPr>
                <w:rFonts w:ascii="Arial" w:hAnsi="Arial" w:cs="Arial"/>
                <w:b/>
                <w:bCs/>
                <w:color w:val="000000"/>
                <w:sz w:val="20"/>
                <w:szCs w:val="20"/>
              </w:rPr>
            </w:pPr>
            <w:r>
              <w:rPr>
                <w:rFonts w:ascii="Arial" w:hAnsi="Arial" w:cs="Arial"/>
                <w:b/>
                <w:bCs/>
                <w:color w:val="000000"/>
                <w:sz w:val="20"/>
                <w:szCs w:val="20"/>
              </w:rPr>
              <w:t>Aktivnost A100001 Održavanje javnih površina</w:t>
            </w:r>
          </w:p>
        </w:tc>
        <w:tc>
          <w:tcPr>
            <w:tcW w:w="1409" w:type="dxa"/>
            <w:tcBorders>
              <w:top w:val="nil"/>
              <w:left w:val="nil"/>
              <w:bottom w:val="nil"/>
              <w:right w:val="nil"/>
            </w:tcBorders>
            <w:shd w:val="clear" w:color="000000" w:fill="CCCCFF"/>
            <w:noWrap/>
            <w:vAlign w:val="bottom"/>
            <w:hideMark/>
          </w:tcPr>
          <w:p w14:paraId="747F1F6E"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4.164,00</w:t>
            </w:r>
          </w:p>
        </w:tc>
        <w:tc>
          <w:tcPr>
            <w:tcW w:w="1518" w:type="dxa"/>
            <w:tcBorders>
              <w:top w:val="nil"/>
              <w:left w:val="nil"/>
              <w:bottom w:val="nil"/>
              <w:right w:val="nil"/>
            </w:tcBorders>
            <w:shd w:val="clear" w:color="000000" w:fill="CCCCFF"/>
            <w:noWrap/>
            <w:vAlign w:val="bottom"/>
            <w:hideMark/>
          </w:tcPr>
          <w:p w14:paraId="4BE5C65B"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409" w:type="dxa"/>
            <w:tcBorders>
              <w:top w:val="nil"/>
              <w:left w:val="nil"/>
              <w:bottom w:val="nil"/>
              <w:right w:val="nil"/>
            </w:tcBorders>
            <w:shd w:val="clear" w:color="000000" w:fill="CCCCFF"/>
            <w:noWrap/>
            <w:vAlign w:val="bottom"/>
            <w:hideMark/>
          </w:tcPr>
          <w:p w14:paraId="48F77397"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18" w:type="dxa"/>
            <w:tcBorders>
              <w:top w:val="nil"/>
              <w:left w:val="nil"/>
              <w:bottom w:val="nil"/>
              <w:right w:val="nil"/>
            </w:tcBorders>
            <w:shd w:val="clear" w:color="000000" w:fill="CCCCFF"/>
            <w:noWrap/>
            <w:vAlign w:val="bottom"/>
            <w:hideMark/>
          </w:tcPr>
          <w:p w14:paraId="581A3C39"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4.164,00</w:t>
            </w:r>
          </w:p>
        </w:tc>
      </w:tr>
      <w:tr w:rsidR="00766447" w14:paraId="2119BF20" w14:textId="77777777" w:rsidTr="00766447">
        <w:trPr>
          <w:trHeight w:val="260"/>
        </w:trPr>
        <w:tc>
          <w:tcPr>
            <w:tcW w:w="8940" w:type="dxa"/>
            <w:gridSpan w:val="3"/>
            <w:tcBorders>
              <w:top w:val="nil"/>
              <w:left w:val="nil"/>
              <w:bottom w:val="nil"/>
              <w:right w:val="nil"/>
            </w:tcBorders>
            <w:shd w:val="clear" w:color="000000" w:fill="FFFF99"/>
            <w:noWrap/>
            <w:vAlign w:val="bottom"/>
            <w:hideMark/>
          </w:tcPr>
          <w:p w14:paraId="70AC599C" w14:textId="77777777" w:rsidR="00766447" w:rsidRDefault="00766447" w:rsidP="00C1350C">
            <w:pPr>
              <w:rPr>
                <w:rFonts w:ascii="Arial" w:hAnsi="Arial" w:cs="Arial"/>
                <w:b/>
                <w:bCs/>
                <w:color w:val="000000"/>
                <w:sz w:val="20"/>
                <w:szCs w:val="20"/>
              </w:rPr>
            </w:pPr>
            <w:r>
              <w:rPr>
                <w:rFonts w:ascii="Arial" w:hAnsi="Arial" w:cs="Arial"/>
                <w:b/>
                <w:bCs/>
                <w:color w:val="000000"/>
                <w:sz w:val="20"/>
                <w:szCs w:val="20"/>
              </w:rPr>
              <w:lastRenderedPageBreak/>
              <w:t>Izvor  1.1. Opći prihodi i primici</w:t>
            </w:r>
          </w:p>
        </w:tc>
        <w:tc>
          <w:tcPr>
            <w:tcW w:w="1409" w:type="dxa"/>
            <w:tcBorders>
              <w:top w:val="nil"/>
              <w:left w:val="nil"/>
              <w:bottom w:val="nil"/>
              <w:right w:val="nil"/>
            </w:tcBorders>
            <w:shd w:val="clear" w:color="000000" w:fill="FFFF99"/>
            <w:noWrap/>
            <w:vAlign w:val="bottom"/>
            <w:hideMark/>
          </w:tcPr>
          <w:p w14:paraId="1EF6B547"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664,00</w:t>
            </w:r>
          </w:p>
        </w:tc>
        <w:tc>
          <w:tcPr>
            <w:tcW w:w="1518" w:type="dxa"/>
            <w:tcBorders>
              <w:top w:val="nil"/>
              <w:left w:val="nil"/>
              <w:bottom w:val="nil"/>
              <w:right w:val="nil"/>
            </w:tcBorders>
            <w:shd w:val="clear" w:color="000000" w:fill="FFFF99"/>
            <w:noWrap/>
            <w:vAlign w:val="bottom"/>
            <w:hideMark/>
          </w:tcPr>
          <w:p w14:paraId="799530B1"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409" w:type="dxa"/>
            <w:tcBorders>
              <w:top w:val="nil"/>
              <w:left w:val="nil"/>
              <w:bottom w:val="nil"/>
              <w:right w:val="nil"/>
            </w:tcBorders>
            <w:shd w:val="clear" w:color="000000" w:fill="FFFF99"/>
            <w:noWrap/>
            <w:vAlign w:val="bottom"/>
            <w:hideMark/>
          </w:tcPr>
          <w:p w14:paraId="6B79F693"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18" w:type="dxa"/>
            <w:tcBorders>
              <w:top w:val="nil"/>
              <w:left w:val="nil"/>
              <w:bottom w:val="nil"/>
              <w:right w:val="nil"/>
            </w:tcBorders>
            <w:shd w:val="clear" w:color="000000" w:fill="FFFF99"/>
            <w:noWrap/>
            <w:vAlign w:val="bottom"/>
            <w:hideMark/>
          </w:tcPr>
          <w:p w14:paraId="40F56468"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664,00</w:t>
            </w:r>
          </w:p>
        </w:tc>
      </w:tr>
      <w:tr w:rsidR="00766447" w14:paraId="52345A75" w14:textId="77777777" w:rsidTr="00766447">
        <w:trPr>
          <w:trHeight w:val="260"/>
        </w:trPr>
        <w:tc>
          <w:tcPr>
            <w:tcW w:w="1245" w:type="dxa"/>
            <w:tcBorders>
              <w:top w:val="nil"/>
              <w:left w:val="nil"/>
              <w:bottom w:val="nil"/>
              <w:right w:val="nil"/>
            </w:tcBorders>
            <w:noWrap/>
            <w:vAlign w:val="bottom"/>
            <w:hideMark/>
          </w:tcPr>
          <w:p w14:paraId="73C60431" w14:textId="77777777" w:rsidR="00766447" w:rsidRDefault="00766447" w:rsidP="00C1350C">
            <w:pPr>
              <w:rPr>
                <w:rFonts w:ascii="Arial" w:hAnsi="Arial" w:cs="Arial"/>
                <w:sz w:val="20"/>
                <w:szCs w:val="20"/>
              </w:rPr>
            </w:pPr>
            <w:r>
              <w:rPr>
                <w:rFonts w:ascii="Arial" w:hAnsi="Arial" w:cs="Arial"/>
                <w:sz w:val="20"/>
                <w:szCs w:val="20"/>
              </w:rPr>
              <w:t>R435</w:t>
            </w:r>
          </w:p>
        </w:tc>
        <w:tc>
          <w:tcPr>
            <w:tcW w:w="862" w:type="dxa"/>
            <w:tcBorders>
              <w:top w:val="nil"/>
              <w:left w:val="nil"/>
              <w:bottom w:val="nil"/>
              <w:right w:val="nil"/>
            </w:tcBorders>
            <w:noWrap/>
            <w:vAlign w:val="bottom"/>
            <w:hideMark/>
          </w:tcPr>
          <w:p w14:paraId="0E9BB647" w14:textId="77777777" w:rsidR="00766447" w:rsidRDefault="00766447" w:rsidP="00C1350C">
            <w:pPr>
              <w:rPr>
                <w:rFonts w:ascii="Arial" w:hAnsi="Arial" w:cs="Arial"/>
                <w:sz w:val="20"/>
                <w:szCs w:val="20"/>
              </w:rPr>
            </w:pPr>
            <w:r>
              <w:rPr>
                <w:rFonts w:ascii="Arial" w:hAnsi="Arial" w:cs="Arial"/>
                <w:sz w:val="20"/>
                <w:szCs w:val="20"/>
              </w:rPr>
              <w:t>32</w:t>
            </w:r>
          </w:p>
        </w:tc>
        <w:tc>
          <w:tcPr>
            <w:tcW w:w="6833" w:type="dxa"/>
            <w:tcBorders>
              <w:top w:val="nil"/>
              <w:left w:val="nil"/>
              <w:bottom w:val="nil"/>
              <w:right w:val="nil"/>
            </w:tcBorders>
            <w:noWrap/>
            <w:vAlign w:val="bottom"/>
            <w:hideMark/>
          </w:tcPr>
          <w:p w14:paraId="06AC799E" w14:textId="77777777" w:rsidR="00766447" w:rsidRDefault="00766447" w:rsidP="00C1350C">
            <w:pPr>
              <w:rPr>
                <w:rFonts w:ascii="Arial" w:hAnsi="Arial" w:cs="Arial"/>
                <w:sz w:val="20"/>
                <w:szCs w:val="20"/>
              </w:rPr>
            </w:pPr>
            <w:r>
              <w:rPr>
                <w:rFonts w:ascii="Arial" w:hAnsi="Arial" w:cs="Arial"/>
                <w:sz w:val="20"/>
                <w:szCs w:val="20"/>
              </w:rPr>
              <w:t xml:space="preserve">Održavanje botaničkog rezervata i izgradnja ograde - </w:t>
            </w:r>
            <w:proofErr w:type="spellStart"/>
            <w:r>
              <w:rPr>
                <w:rFonts w:ascii="Arial" w:hAnsi="Arial" w:cs="Arial"/>
                <w:sz w:val="20"/>
                <w:szCs w:val="20"/>
              </w:rPr>
              <w:t>Cret</w:t>
            </w:r>
            <w:proofErr w:type="spellEnd"/>
            <w:r>
              <w:rPr>
                <w:rFonts w:ascii="Arial" w:hAnsi="Arial" w:cs="Arial"/>
                <w:sz w:val="20"/>
                <w:szCs w:val="20"/>
              </w:rPr>
              <w:t xml:space="preserve"> Dubravica</w:t>
            </w:r>
          </w:p>
        </w:tc>
        <w:tc>
          <w:tcPr>
            <w:tcW w:w="1409" w:type="dxa"/>
            <w:tcBorders>
              <w:top w:val="nil"/>
              <w:left w:val="nil"/>
              <w:bottom w:val="nil"/>
              <w:right w:val="nil"/>
            </w:tcBorders>
            <w:noWrap/>
            <w:vAlign w:val="bottom"/>
            <w:hideMark/>
          </w:tcPr>
          <w:p w14:paraId="21C2623D" w14:textId="77777777" w:rsidR="00766447" w:rsidRDefault="00766447" w:rsidP="00C1350C">
            <w:pPr>
              <w:jc w:val="right"/>
              <w:rPr>
                <w:rFonts w:ascii="Arial" w:hAnsi="Arial" w:cs="Arial"/>
                <w:sz w:val="20"/>
                <w:szCs w:val="20"/>
              </w:rPr>
            </w:pPr>
            <w:r>
              <w:rPr>
                <w:rFonts w:ascii="Arial" w:hAnsi="Arial" w:cs="Arial"/>
                <w:sz w:val="20"/>
                <w:szCs w:val="20"/>
              </w:rPr>
              <w:t>664,00</w:t>
            </w:r>
          </w:p>
        </w:tc>
        <w:tc>
          <w:tcPr>
            <w:tcW w:w="1518" w:type="dxa"/>
            <w:tcBorders>
              <w:top w:val="nil"/>
              <w:left w:val="nil"/>
              <w:bottom w:val="nil"/>
              <w:right w:val="nil"/>
            </w:tcBorders>
            <w:noWrap/>
            <w:vAlign w:val="bottom"/>
            <w:hideMark/>
          </w:tcPr>
          <w:p w14:paraId="393F8EB5"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409" w:type="dxa"/>
            <w:tcBorders>
              <w:top w:val="nil"/>
              <w:left w:val="nil"/>
              <w:bottom w:val="nil"/>
              <w:right w:val="nil"/>
            </w:tcBorders>
            <w:noWrap/>
            <w:vAlign w:val="bottom"/>
            <w:hideMark/>
          </w:tcPr>
          <w:p w14:paraId="565299B5"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39DF9A6F" w14:textId="77777777" w:rsidR="00766447" w:rsidRDefault="00766447" w:rsidP="00C1350C">
            <w:pPr>
              <w:jc w:val="right"/>
              <w:rPr>
                <w:rFonts w:ascii="Arial" w:hAnsi="Arial" w:cs="Arial"/>
                <w:sz w:val="20"/>
                <w:szCs w:val="20"/>
              </w:rPr>
            </w:pPr>
            <w:r>
              <w:rPr>
                <w:rFonts w:ascii="Arial" w:hAnsi="Arial" w:cs="Arial"/>
                <w:sz w:val="20"/>
                <w:szCs w:val="20"/>
              </w:rPr>
              <w:t>664,00</w:t>
            </w:r>
          </w:p>
        </w:tc>
      </w:tr>
      <w:tr w:rsidR="00766447" w14:paraId="0DF481BA" w14:textId="77777777" w:rsidTr="00766447">
        <w:trPr>
          <w:trHeight w:val="260"/>
        </w:trPr>
        <w:tc>
          <w:tcPr>
            <w:tcW w:w="8940" w:type="dxa"/>
            <w:gridSpan w:val="3"/>
            <w:tcBorders>
              <w:top w:val="nil"/>
              <w:left w:val="nil"/>
              <w:bottom w:val="nil"/>
              <w:right w:val="nil"/>
            </w:tcBorders>
            <w:shd w:val="clear" w:color="000000" w:fill="FFFF99"/>
            <w:noWrap/>
            <w:vAlign w:val="bottom"/>
            <w:hideMark/>
          </w:tcPr>
          <w:p w14:paraId="3D7F14F1" w14:textId="77777777" w:rsidR="00766447" w:rsidRDefault="00766447" w:rsidP="00C1350C">
            <w:pPr>
              <w:rPr>
                <w:rFonts w:ascii="Arial" w:hAnsi="Arial" w:cs="Arial"/>
                <w:b/>
                <w:bCs/>
                <w:color w:val="000000"/>
                <w:sz w:val="20"/>
                <w:szCs w:val="20"/>
              </w:rPr>
            </w:pPr>
            <w:r>
              <w:rPr>
                <w:rFonts w:ascii="Arial" w:hAnsi="Arial" w:cs="Arial"/>
                <w:b/>
                <w:bCs/>
                <w:color w:val="000000"/>
                <w:sz w:val="20"/>
                <w:szCs w:val="20"/>
              </w:rPr>
              <w:t>Izvor  5.2. Ostale pomoći</w:t>
            </w:r>
          </w:p>
        </w:tc>
        <w:tc>
          <w:tcPr>
            <w:tcW w:w="1409" w:type="dxa"/>
            <w:tcBorders>
              <w:top w:val="nil"/>
              <w:left w:val="nil"/>
              <w:bottom w:val="nil"/>
              <w:right w:val="nil"/>
            </w:tcBorders>
            <w:shd w:val="clear" w:color="000000" w:fill="FFFF99"/>
            <w:noWrap/>
            <w:vAlign w:val="bottom"/>
            <w:hideMark/>
          </w:tcPr>
          <w:p w14:paraId="4F53449B"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3.500,00</w:t>
            </w:r>
          </w:p>
        </w:tc>
        <w:tc>
          <w:tcPr>
            <w:tcW w:w="1518" w:type="dxa"/>
            <w:tcBorders>
              <w:top w:val="nil"/>
              <w:left w:val="nil"/>
              <w:bottom w:val="nil"/>
              <w:right w:val="nil"/>
            </w:tcBorders>
            <w:shd w:val="clear" w:color="000000" w:fill="FFFF99"/>
            <w:noWrap/>
            <w:vAlign w:val="bottom"/>
            <w:hideMark/>
          </w:tcPr>
          <w:p w14:paraId="487BCD18"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409" w:type="dxa"/>
            <w:tcBorders>
              <w:top w:val="nil"/>
              <w:left w:val="nil"/>
              <w:bottom w:val="nil"/>
              <w:right w:val="nil"/>
            </w:tcBorders>
            <w:shd w:val="clear" w:color="000000" w:fill="FFFF99"/>
            <w:noWrap/>
            <w:vAlign w:val="bottom"/>
            <w:hideMark/>
          </w:tcPr>
          <w:p w14:paraId="5077E2F1"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18" w:type="dxa"/>
            <w:tcBorders>
              <w:top w:val="nil"/>
              <w:left w:val="nil"/>
              <w:bottom w:val="nil"/>
              <w:right w:val="nil"/>
            </w:tcBorders>
            <w:shd w:val="clear" w:color="000000" w:fill="FFFF99"/>
            <w:noWrap/>
            <w:vAlign w:val="bottom"/>
            <w:hideMark/>
          </w:tcPr>
          <w:p w14:paraId="224A0D7F"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3.500,00</w:t>
            </w:r>
          </w:p>
        </w:tc>
      </w:tr>
      <w:tr w:rsidR="00766447" w14:paraId="2FB80207" w14:textId="77777777" w:rsidTr="00766447">
        <w:trPr>
          <w:trHeight w:val="260"/>
        </w:trPr>
        <w:tc>
          <w:tcPr>
            <w:tcW w:w="1245" w:type="dxa"/>
            <w:tcBorders>
              <w:top w:val="nil"/>
              <w:left w:val="nil"/>
              <w:bottom w:val="nil"/>
              <w:right w:val="nil"/>
            </w:tcBorders>
            <w:noWrap/>
            <w:vAlign w:val="bottom"/>
            <w:hideMark/>
          </w:tcPr>
          <w:p w14:paraId="78218612" w14:textId="77777777" w:rsidR="00766447" w:rsidRDefault="00766447" w:rsidP="00C1350C">
            <w:pPr>
              <w:rPr>
                <w:rFonts w:ascii="Arial" w:hAnsi="Arial" w:cs="Arial"/>
                <w:sz w:val="20"/>
                <w:szCs w:val="20"/>
              </w:rPr>
            </w:pPr>
            <w:r>
              <w:rPr>
                <w:rFonts w:ascii="Arial" w:hAnsi="Arial" w:cs="Arial"/>
                <w:sz w:val="20"/>
                <w:szCs w:val="20"/>
              </w:rPr>
              <w:t>R435A</w:t>
            </w:r>
          </w:p>
        </w:tc>
        <w:tc>
          <w:tcPr>
            <w:tcW w:w="862" w:type="dxa"/>
            <w:tcBorders>
              <w:top w:val="nil"/>
              <w:left w:val="nil"/>
              <w:bottom w:val="nil"/>
              <w:right w:val="nil"/>
            </w:tcBorders>
            <w:noWrap/>
            <w:vAlign w:val="bottom"/>
            <w:hideMark/>
          </w:tcPr>
          <w:p w14:paraId="39216803" w14:textId="77777777" w:rsidR="00766447" w:rsidRDefault="00766447" w:rsidP="00C1350C">
            <w:pPr>
              <w:rPr>
                <w:rFonts w:ascii="Arial" w:hAnsi="Arial" w:cs="Arial"/>
                <w:sz w:val="20"/>
                <w:szCs w:val="20"/>
              </w:rPr>
            </w:pPr>
            <w:r>
              <w:rPr>
                <w:rFonts w:ascii="Arial" w:hAnsi="Arial" w:cs="Arial"/>
                <w:sz w:val="20"/>
                <w:szCs w:val="20"/>
              </w:rPr>
              <w:t>32</w:t>
            </w:r>
          </w:p>
        </w:tc>
        <w:tc>
          <w:tcPr>
            <w:tcW w:w="6833" w:type="dxa"/>
            <w:tcBorders>
              <w:top w:val="nil"/>
              <w:left w:val="nil"/>
              <w:bottom w:val="nil"/>
              <w:right w:val="nil"/>
            </w:tcBorders>
            <w:noWrap/>
            <w:vAlign w:val="bottom"/>
            <w:hideMark/>
          </w:tcPr>
          <w:p w14:paraId="519FFE26" w14:textId="77777777" w:rsidR="00766447" w:rsidRDefault="00766447" w:rsidP="00C1350C">
            <w:pPr>
              <w:rPr>
                <w:rFonts w:ascii="Arial" w:hAnsi="Arial" w:cs="Arial"/>
                <w:sz w:val="20"/>
                <w:szCs w:val="20"/>
              </w:rPr>
            </w:pPr>
            <w:r>
              <w:rPr>
                <w:rFonts w:ascii="Arial" w:hAnsi="Arial" w:cs="Arial"/>
                <w:sz w:val="20"/>
                <w:szCs w:val="20"/>
              </w:rPr>
              <w:t xml:space="preserve">Održavanje botaničkog rezervata i izgradnja ograde - </w:t>
            </w:r>
            <w:proofErr w:type="spellStart"/>
            <w:r>
              <w:rPr>
                <w:rFonts w:ascii="Arial" w:hAnsi="Arial" w:cs="Arial"/>
                <w:sz w:val="20"/>
                <w:szCs w:val="20"/>
              </w:rPr>
              <w:t>Cret</w:t>
            </w:r>
            <w:proofErr w:type="spellEnd"/>
            <w:r>
              <w:rPr>
                <w:rFonts w:ascii="Arial" w:hAnsi="Arial" w:cs="Arial"/>
                <w:sz w:val="20"/>
                <w:szCs w:val="20"/>
              </w:rPr>
              <w:t xml:space="preserve"> Dubravica</w:t>
            </w:r>
          </w:p>
        </w:tc>
        <w:tc>
          <w:tcPr>
            <w:tcW w:w="1409" w:type="dxa"/>
            <w:tcBorders>
              <w:top w:val="nil"/>
              <w:left w:val="nil"/>
              <w:bottom w:val="nil"/>
              <w:right w:val="nil"/>
            </w:tcBorders>
            <w:noWrap/>
            <w:vAlign w:val="bottom"/>
            <w:hideMark/>
          </w:tcPr>
          <w:p w14:paraId="01E5E774" w14:textId="77777777" w:rsidR="00766447" w:rsidRDefault="00766447" w:rsidP="00C1350C">
            <w:pPr>
              <w:jc w:val="right"/>
              <w:rPr>
                <w:rFonts w:ascii="Arial" w:hAnsi="Arial" w:cs="Arial"/>
                <w:sz w:val="20"/>
                <w:szCs w:val="20"/>
              </w:rPr>
            </w:pPr>
            <w:r>
              <w:rPr>
                <w:rFonts w:ascii="Arial" w:hAnsi="Arial" w:cs="Arial"/>
                <w:sz w:val="20"/>
                <w:szCs w:val="20"/>
              </w:rPr>
              <w:t>3.500,00</w:t>
            </w:r>
          </w:p>
        </w:tc>
        <w:tc>
          <w:tcPr>
            <w:tcW w:w="1518" w:type="dxa"/>
            <w:tcBorders>
              <w:top w:val="nil"/>
              <w:left w:val="nil"/>
              <w:bottom w:val="nil"/>
              <w:right w:val="nil"/>
            </w:tcBorders>
            <w:noWrap/>
            <w:vAlign w:val="bottom"/>
            <w:hideMark/>
          </w:tcPr>
          <w:p w14:paraId="6BECF2FA"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409" w:type="dxa"/>
            <w:tcBorders>
              <w:top w:val="nil"/>
              <w:left w:val="nil"/>
              <w:bottom w:val="nil"/>
              <w:right w:val="nil"/>
            </w:tcBorders>
            <w:noWrap/>
            <w:vAlign w:val="bottom"/>
            <w:hideMark/>
          </w:tcPr>
          <w:p w14:paraId="7C32569B"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32317DE8" w14:textId="77777777" w:rsidR="00766447" w:rsidRDefault="00766447" w:rsidP="00C1350C">
            <w:pPr>
              <w:jc w:val="right"/>
              <w:rPr>
                <w:rFonts w:ascii="Arial" w:hAnsi="Arial" w:cs="Arial"/>
                <w:sz w:val="20"/>
                <w:szCs w:val="20"/>
              </w:rPr>
            </w:pPr>
            <w:r>
              <w:rPr>
                <w:rFonts w:ascii="Arial" w:hAnsi="Arial" w:cs="Arial"/>
                <w:sz w:val="20"/>
                <w:szCs w:val="20"/>
              </w:rPr>
              <w:t>3.500,00</w:t>
            </w:r>
          </w:p>
        </w:tc>
      </w:tr>
      <w:tr w:rsidR="00766447" w14:paraId="102FBFA5" w14:textId="77777777" w:rsidTr="00766447">
        <w:trPr>
          <w:trHeight w:val="260"/>
        </w:trPr>
        <w:tc>
          <w:tcPr>
            <w:tcW w:w="8940" w:type="dxa"/>
            <w:gridSpan w:val="3"/>
            <w:tcBorders>
              <w:top w:val="nil"/>
              <w:left w:val="nil"/>
              <w:bottom w:val="nil"/>
              <w:right w:val="nil"/>
            </w:tcBorders>
            <w:shd w:val="clear" w:color="000000" w:fill="CCCCFF"/>
            <w:noWrap/>
            <w:vAlign w:val="bottom"/>
            <w:hideMark/>
          </w:tcPr>
          <w:p w14:paraId="41328ABA" w14:textId="77777777" w:rsidR="00766447" w:rsidRDefault="00766447" w:rsidP="00C1350C">
            <w:pPr>
              <w:rPr>
                <w:rFonts w:ascii="Arial" w:hAnsi="Arial" w:cs="Arial"/>
                <w:b/>
                <w:bCs/>
                <w:color w:val="000000"/>
                <w:sz w:val="20"/>
                <w:szCs w:val="20"/>
              </w:rPr>
            </w:pPr>
            <w:r>
              <w:rPr>
                <w:rFonts w:ascii="Arial" w:hAnsi="Arial" w:cs="Arial"/>
                <w:b/>
                <w:bCs/>
                <w:color w:val="000000"/>
                <w:sz w:val="20"/>
                <w:szCs w:val="20"/>
              </w:rPr>
              <w:t>Aktivnost A100004 Kampanja ne budi loš koristi koš</w:t>
            </w:r>
          </w:p>
        </w:tc>
        <w:tc>
          <w:tcPr>
            <w:tcW w:w="1409" w:type="dxa"/>
            <w:tcBorders>
              <w:top w:val="nil"/>
              <w:left w:val="nil"/>
              <w:bottom w:val="nil"/>
              <w:right w:val="nil"/>
            </w:tcBorders>
            <w:shd w:val="clear" w:color="000000" w:fill="CCCCFF"/>
            <w:noWrap/>
            <w:vAlign w:val="bottom"/>
            <w:hideMark/>
          </w:tcPr>
          <w:p w14:paraId="4B00E6A6"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698,09</w:t>
            </w:r>
          </w:p>
        </w:tc>
        <w:tc>
          <w:tcPr>
            <w:tcW w:w="1518" w:type="dxa"/>
            <w:tcBorders>
              <w:top w:val="nil"/>
              <w:left w:val="nil"/>
              <w:bottom w:val="nil"/>
              <w:right w:val="nil"/>
            </w:tcBorders>
            <w:shd w:val="clear" w:color="000000" w:fill="CCCCFF"/>
            <w:noWrap/>
            <w:vAlign w:val="bottom"/>
            <w:hideMark/>
          </w:tcPr>
          <w:p w14:paraId="7C9D496A"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409" w:type="dxa"/>
            <w:tcBorders>
              <w:top w:val="nil"/>
              <w:left w:val="nil"/>
              <w:bottom w:val="nil"/>
              <w:right w:val="nil"/>
            </w:tcBorders>
            <w:shd w:val="clear" w:color="000000" w:fill="CCCCFF"/>
            <w:noWrap/>
            <w:vAlign w:val="bottom"/>
            <w:hideMark/>
          </w:tcPr>
          <w:p w14:paraId="391662EA"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18" w:type="dxa"/>
            <w:tcBorders>
              <w:top w:val="nil"/>
              <w:left w:val="nil"/>
              <w:bottom w:val="nil"/>
              <w:right w:val="nil"/>
            </w:tcBorders>
            <w:shd w:val="clear" w:color="000000" w:fill="CCCCFF"/>
            <w:noWrap/>
            <w:vAlign w:val="bottom"/>
            <w:hideMark/>
          </w:tcPr>
          <w:p w14:paraId="2ADD8B24"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698,09</w:t>
            </w:r>
          </w:p>
        </w:tc>
      </w:tr>
      <w:tr w:rsidR="00766447" w14:paraId="770631A3" w14:textId="77777777" w:rsidTr="00766447">
        <w:trPr>
          <w:trHeight w:val="260"/>
        </w:trPr>
        <w:tc>
          <w:tcPr>
            <w:tcW w:w="8940" w:type="dxa"/>
            <w:gridSpan w:val="3"/>
            <w:tcBorders>
              <w:top w:val="nil"/>
              <w:left w:val="nil"/>
              <w:bottom w:val="nil"/>
              <w:right w:val="nil"/>
            </w:tcBorders>
            <w:shd w:val="clear" w:color="000000" w:fill="FFFF99"/>
            <w:noWrap/>
            <w:vAlign w:val="bottom"/>
            <w:hideMark/>
          </w:tcPr>
          <w:p w14:paraId="12D7CF12" w14:textId="77777777" w:rsidR="00766447" w:rsidRDefault="00766447" w:rsidP="00C1350C">
            <w:pPr>
              <w:rPr>
                <w:rFonts w:ascii="Arial" w:hAnsi="Arial" w:cs="Arial"/>
                <w:b/>
                <w:bCs/>
                <w:color w:val="000000"/>
                <w:sz w:val="20"/>
                <w:szCs w:val="20"/>
              </w:rPr>
            </w:pPr>
            <w:r>
              <w:rPr>
                <w:rFonts w:ascii="Arial" w:hAnsi="Arial" w:cs="Arial"/>
                <w:b/>
                <w:bCs/>
                <w:color w:val="000000"/>
                <w:sz w:val="20"/>
                <w:szCs w:val="20"/>
              </w:rPr>
              <w:t>Izvor  3.1. Vlastiti prihodi</w:t>
            </w:r>
          </w:p>
        </w:tc>
        <w:tc>
          <w:tcPr>
            <w:tcW w:w="1409" w:type="dxa"/>
            <w:tcBorders>
              <w:top w:val="nil"/>
              <w:left w:val="nil"/>
              <w:bottom w:val="nil"/>
              <w:right w:val="nil"/>
            </w:tcBorders>
            <w:shd w:val="clear" w:color="000000" w:fill="FFFF99"/>
            <w:noWrap/>
            <w:vAlign w:val="bottom"/>
            <w:hideMark/>
          </w:tcPr>
          <w:p w14:paraId="7C2FACDE"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698,09</w:t>
            </w:r>
          </w:p>
        </w:tc>
        <w:tc>
          <w:tcPr>
            <w:tcW w:w="1518" w:type="dxa"/>
            <w:tcBorders>
              <w:top w:val="nil"/>
              <w:left w:val="nil"/>
              <w:bottom w:val="nil"/>
              <w:right w:val="nil"/>
            </w:tcBorders>
            <w:shd w:val="clear" w:color="000000" w:fill="FFFF99"/>
            <w:noWrap/>
            <w:vAlign w:val="bottom"/>
            <w:hideMark/>
          </w:tcPr>
          <w:p w14:paraId="4C07BDDA"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409" w:type="dxa"/>
            <w:tcBorders>
              <w:top w:val="nil"/>
              <w:left w:val="nil"/>
              <w:bottom w:val="nil"/>
              <w:right w:val="nil"/>
            </w:tcBorders>
            <w:shd w:val="clear" w:color="000000" w:fill="FFFF99"/>
            <w:noWrap/>
            <w:vAlign w:val="bottom"/>
            <w:hideMark/>
          </w:tcPr>
          <w:p w14:paraId="600B421D"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18" w:type="dxa"/>
            <w:tcBorders>
              <w:top w:val="nil"/>
              <w:left w:val="nil"/>
              <w:bottom w:val="nil"/>
              <w:right w:val="nil"/>
            </w:tcBorders>
            <w:shd w:val="clear" w:color="000000" w:fill="FFFF99"/>
            <w:noWrap/>
            <w:vAlign w:val="bottom"/>
            <w:hideMark/>
          </w:tcPr>
          <w:p w14:paraId="2AF43E49"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698,09</w:t>
            </w:r>
          </w:p>
        </w:tc>
      </w:tr>
      <w:tr w:rsidR="00766447" w14:paraId="2C04E52D" w14:textId="77777777" w:rsidTr="00766447">
        <w:trPr>
          <w:trHeight w:val="260"/>
        </w:trPr>
        <w:tc>
          <w:tcPr>
            <w:tcW w:w="1245" w:type="dxa"/>
            <w:tcBorders>
              <w:top w:val="nil"/>
              <w:left w:val="nil"/>
              <w:bottom w:val="nil"/>
              <w:right w:val="nil"/>
            </w:tcBorders>
            <w:noWrap/>
            <w:vAlign w:val="bottom"/>
            <w:hideMark/>
          </w:tcPr>
          <w:p w14:paraId="43AB201E" w14:textId="77777777" w:rsidR="00766447" w:rsidRDefault="00766447" w:rsidP="00C1350C">
            <w:pPr>
              <w:rPr>
                <w:rFonts w:ascii="Arial" w:hAnsi="Arial" w:cs="Arial"/>
                <w:sz w:val="20"/>
                <w:szCs w:val="20"/>
              </w:rPr>
            </w:pPr>
            <w:r>
              <w:rPr>
                <w:rFonts w:ascii="Arial" w:hAnsi="Arial" w:cs="Arial"/>
                <w:sz w:val="20"/>
                <w:szCs w:val="20"/>
              </w:rPr>
              <w:t>R530</w:t>
            </w:r>
          </w:p>
        </w:tc>
        <w:tc>
          <w:tcPr>
            <w:tcW w:w="862" w:type="dxa"/>
            <w:tcBorders>
              <w:top w:val="nil"/>
              <w:left w:val="nil"/>
              <w:bottom w:val="nil"/>
              <w:right w:val="nil"/>
            </w:tcBorders>
            <w:noWrap/>
            <w:vAlign w:val="bottom"/>
            <w:hideMark/>
          </w:tcPr>
          <w:p w14:paraId="16FBF9F0" w14:textId="77777777" w:rsidR="00766447" w:rsidRDefault="00766447" w:rsidP="00C1350C">
            <w:pPr>
              <w:rPr>
                <w:rFonts w:ascii="Arial" w:hAnsi="Arial" w:cs="Arial"/>
                <w:sz w:val="20"/>
                <w:szCs w:val="20"/>
              </w:rPr>
            </w:pPr>
            <w:r>
              <w:rPr>
                <w:rFonts w:ascii="Arial" w:hAnsi="Arial" w:cs="Arial"/>
                <w:sz w:val="20"/>
                <w:szCs w:val="20"/>
              </w:rPr>
              <w:t>32</w:t>
            </w:r>
          </w:p>
        </w:tc>
        <w:tc>
          <w:tcPr>
            <w:tcW w:w="6833" w:type="dxa"/>
            <w:tcBorders>
              <w:top w:val="nil"/>
              <w:left w:val="nil"/>
              <w:bottom w:val="nil"/>
              <w:right w:val="nil"/>
            </w:tcBorders>
            <w:noWrap/>
            <w:vAlign w:val="bottom"/>
            <w:hideMark/>
          </w:tcPr>
          <w:p w14:paraId="5BB03A43" w14:textId="77777777" w:rsidR="00766447" w:rsidRDefault="00766447" w:rsidP="00C1350C">
            <w:pPr>
              <w:rPr>
                <w:rFonts w:ascii="Arial" w:hAnsi="Arial" w:cs="Arial"/>
                <w:sz w:val="20"/>
                <w:szCs w:val="20"/>
              </w:rPr>
            </w:pPr>
            <w:r>
              <w:rPr>
                <w:rFonts w:ascii="Arial" w:hAnsi="Arial" w:cs="Arial"/>
                <w:sz w:val="20"/>
                <w:szCs w:val="20"/>
              </w:rPr>
              <w:t>Kampanja ne budi loš koristi koš</w:t>
            </w:r>
          </w:p>
        </w:tc>
        <w:tc>
          <w:tcPr>
            <w:tcW w:w="1409" w:type="dxa"/>
            <w:tcBorders>
              <w:top w:val="nil"/>
              <w:left w:val="nil"/>
              <w:bottom w:val="nil"/>
              <w:right w:val="nil"/>
            </w:tcBorders>
            <w:noWrap/>
            <w:vAlign w:val="bottom"/>
            <w:hideMark/>
          </w:tcPr>
          <w:p w14:paraId="12B80086" w14:textId="77777777" w:rsidR="00766447" w:rsidRDefault="00766447" w:rsidP="00C1350C">
            <w:pPr>
              <w:jc w:val="right"/>
              <w:rPr>
                <w:rFonts w:ascii="Arial" w:hAnsi="Arial" w:cs="Arial"/>
                <w:sz w:val="20"/>
                <w:szCs w:val="20"/>
              </w:rPr>
            </w:pPr>
            <w:r>
              <w:rPr>
                <w:rFonts w:ascii="Arial" w:hAnsi="Arial" w:cs="Arial"/>
                <w:sz w:val="20"/>
                <w:szCs w:val="20"/>
              </w:rPr>
              <w:t>698,09</w:t>
            </w:r>
          </w:p>
        </w:tc>
        <w:tc>
          <w:tcPr>
            <w:tcW w:w="1518" w:type="dxa"/>
            <w:tcBorders>
              <w:top w:val="nil"/>
              <w:left w:val="nil"/>
              <w:bottom w:val="nil"/>
              <w:right w:val="nil"/>
            </w:tcBorders>
            <w:noWrap/>
            <w:vAlign w:val="bottom"/>
            <w:hideMark/>
          </w:tcPr>
          <w:p w14:paraId="37F8C289"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409" w:type="dxa"/>
            <w:tcBorders>
              <w:top w:val="nil"/>
              <w:left w:val="nil"/>
              <w:bottom w:val="nil"/>
              <w:right w:val="nil"/>
            </w:tcBorders>
            <w:noWrap/>
            <w:vAlign w:val="bottom"/>
            <w:hideMark/>
          </w:tcPr>
          <w:p w14:paraId="5D4BE1E7"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4326367B" w14:textId="77777777" w:rsidR="00766447" w:rsidRDefault="00766447" w:rsidP="00C1350C">
            <w:pPr>
              <w:jc w:val="right"/>
              <w:rPr>
                <w:rFonts w:ascii="Arial" w:hAnsi="Arial" w:cs="Arial"/>
                <w:sz w:val="20"/>
                <w:szCs w:val="20"/>
              </w:rPr>
            </w:pPr>
            <w:r>
              <w:rPr>
                <w:rFonts w:ascii="Arial" w:hAnsi="Arial" w:cs="Arial"/>
                <w:sz w:val="20"/>
                <w:szCs w:val="20"/>
              </w:rPr>
              <w:t>698,09</w:t>
            </w:r>
          </w:p>
        </w:tc>
      </w:tr>
      <w:tr w:rsidR="00766447" w14:paraId="57C2E88D" w14:textId="77777777" w:rsidTr="00766447">
        <w:trPr>
          <w:trHeight w:val="260"/>
        </w:trPr>
        <w:tc>
          <w:tcPr>
            <w:tcW w:w="8940" w:type="dxa"/>
            <w:gridSpan w:val="3"/>
            <w:tcBorders>
              <w:top w:val="nil"/>
              <w:left w:val="nil"/>
              <w:bottom w:val="nil"/>
              <w:right w:val="nil"/>
            </w:tcBorders>
            <w:shd w:val="clear" w:color="000000" w:fill="CCCCFF"/>
            <w:noWrap/>
            <w:vAlign w:val="bottom"/>
            <w:hideMark/>
          </w:tcPr>
          <w:p w14:paraId="52D8B6AE" w14:textId="77777777" w:rsidR="00766447" w:rsidRDefault="00766447" w:rsidP="00C1350C">
            <w:pPr>
              <w:rPr>
                <w:rFonts w:ascii="Arial" w:hAnsi="Arial" w:cs="Arial"/>
                <w:b/>
                <w:bCs/>
                <w:color w:val="000000"/>
                <w:sz w:val="20"/>
                <w:szCs w:val="20"/>
              </w:rPr>
            </w:pPr>
            <w:r>
              <w:rPr>
                <w:rFonts w:ascii="Arial" w:hAnsi="Arial" w:cs="Arial"/>
                <w:b/>
                <w:bCs/>
                <w:color w:val="000000"/>
                <w:sz w:val="20"/>
                <w:szCs w:val="20"/>
              </w:rPr>
              <w:t xml:space="preserve">Kapitalni projekt K100006 </w:t>
            </w:r>
            <w:proofErr w:type="spellStart"/>
            <w:r>
              <w:rPr>
                <w:rFonts w:ascii="Arial" w:hAnsi="Arial" w:cs="Arial"/>
                <w:b/>
                <w:bCs/>
                <w:color w:val="000000"/>
                <w:sz w:val="20"/>
                <w:szCs w:val="20"/>
              </w:rPr>
              <w:t>Renatura</w:t>
            </w:r>
            <w:proofErr w:type="spellEnd"/>
            <w:r>
              <w:rPr>
                <w:rFonts w:ascii="Arial" w:hAnsi="Arial" w:cs="Arial"/>
                <w:b/>
                <w:bCs/>
                <w:color w:val="000000"/>
                <w:sz w:val="20"/>
                <w:szCs w:val="20"/>
              </w:rPr>
              <w:t xml:space="preserve"> 2000- </w:t>
            </w:r>
            <w:proofErr w:type="spellStart"/>
            <w:r>
              <w:rPr>
                <w:rFonts w:ascii="Arial" w:hAnsi="Arial" w:cs="Arial"/>
                <w:b/>
                <w:bCs/>
                <w:color w:val="000000"/>
                <w:sz w:val="20"/>
                <w:szCs w:val="20"/>
              </w:rPr>
              <w:t>Cret</w:t>
            </w:r>
            <w:proofErr w:type="spellEnd"/>
            <w:r>
              <w:rPr>
                <w:rFonts w:ascii="Arial" w:hAnsi="Arial" w:cs="Arial"/>
                <w:b/>
                <w:bCs/>
                <w:color w:val="000000"/>
                <w:sz w:val="20"/>
                <w:szCs w:val="20"/>
              </w:rPr>
              <w:t xml:space="preserve"> Dubravica</w:t>
            </w:r>
          </w:p>
        </w:tc>
        <w:tc>
          <w:tcPr>
            <w:tcW w:w="1409" w:type="dxa"/>
            <w:tcBorders>
              <w:top w:val="nil"/>
              <w:left w:val="nil"/>
              <w:bottom w:val="nil"/>
              <w:right w:val="nil"/>
            </w:tcBorders>
            <w:shd w:val="clear" w:color="000000" w:fill="CCCCFF"/>
            <w:noWrap/>
            <w:vAlign w:val="bottom"/>
            <w:hideMark/>
          </w:tcPr>
          <w:p w14:paraId="5EE5080D"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18" w:type="dxa"/>
            <w:tcBorders>
              <w:top w:val="nil"/>
              <w:left w:val="nil"/>
              <w:bottom w:val="nil"/>
              <w:right w:val="nil"/>
            </w:tcBorders>
            <w:shd w:val="clear" w:color="000000" w:fill="CCCCFF"/>
            <w:noWrap/>
            <w:vAlign w:val="bottom"/>
            <w:hideMark/>
          </w:tcPr>
          <w:p w14:paraId="1372C892"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62.052,37</w:t>
            </w:r>
          </w:p>
        </w:tc>
        <w:tc>
          <w:tcPr>
            <w:tcW w:w="1409" w:type="dxa"/>
            <w:tcBorders>
              <w:top w:val="nil"/>
              <w:left w:val="nil"/>
              <w:bottom w:val="nil"/>
              <w:right w:val="nil"/>
            </w:tcBorders>
            <w:shd w:val="clear" w:color="000000" w:fill="CCCCFF"/>
            <w:noWrap/>
            <w:vAlign w:val="bottom"/>
            <w:hideMark/>
          </w:tcPr>
          <w:p w14:paraId="35854775"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518" w:type="dxa"/>
            <w:tcBorders>
              <w:top w:val="nil"/>
              <w:left w:val="nil"/>
              <w:bottom w:val="nil"/>
              <w:right w:val="nil"/>
            </w:tcBorders>
            <w:shd w:val="clear" w:color="000000" w:fill="CCCCFF"/>
            <w:noWrap/>
            <w:vAlign w:val="bottom"/>
            <w:hideMark/>
          </w:tcPr>
          <w:p w14:paraId="551312BE"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62.052,37</w:t>
            </w:r>
          </w:p>
        </w:tc>
      </w:tr>
      <w:tr w:rsidR="00766447" w14:paraId="70109233" w14:textId="77777777" w:rsidTr="00766447">
        <w:trPr>
          <w:trHeight w:val="260"/>
        </w:trPr>
        <w:tc>
          <w:tcPr>
            <w:tcW w:w="8940" w:type="dxa"/>
            <w:gridSpan w:val="3"/>
            <w:tcBorders>
              <w:top w:val="nil"/>
              <w:left w:val="nil"/>
              <w:bottom w:val="nil"/>
              <w:right w:val="nil"/>
            </w:tcBorders>
            <w:shd w:val="clear" w:color="000000" w:fill="FFFF99"/>
            <w:noWrap/>
            <w:vAlign w:val="bottom"/>
            <w:hideMark/>
          </w:tcPr>
          <w:p w14:paraId="6B6047C8" w14:textId="77777777" w:rsidR="00766447" w:rsidRDefault="00766447" w:rsidP="00C1350C">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409" w:type="dxa"/>
            <w:tcBorders>
              <w:top w:val="nil"/>
              <w:left w:val="nil"/>
              <w:bottom w:val="nil"/>
              <w:right w:val="nil"/>
            </w:tcBorders>
            <w:shd w:val="clear" w:color="000000" w:fill="FFFF99"/>
            <w:noWrap/>
            <w:vAlign w:val="bottom"/>
            <w:hideMark/>
          </w:tcPr>
          <w:p w14:paraId="67AEA656"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18" w:type="dxa"/>
            <w:tcBorders>
              <w:top w:val="nil"/>
              <w:left w:val="nil"/>
              <w:bottom w:val="nil"/>
              <w:right w:val="nil"/>
            </w:tcBorders>
            <w:shd w:val="clear" w:color="000000" w:fill="FFFF99"/>
            <w:noWrap/>
            <w:vAlign w:val="bottom"/>
            <w:hideMark/>
          </w:tcPr>
          <w:p w14:paraId="323013A0"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8.684,29</w:t>
            </w:r>
          </w:p>
        </w:tc>
        <w:tc>
          <w:tcPr>
            <w:tcW w:w="1409" w:type="dxa"/>
            <w:tcBorders>
              <w:top w:val="nil"/>
              <w:left w:val="nil"/>
              <w:bottom w:val="nil"/>
              <w:right w:val="nil"/>
            </w:tcBorders>
            <w:shd w:val="clear" w:color="000000" w:fill="FFFF99"/>
            <w:noWrap/>
            <w:vAlign w:val="bottom"/>
            <w:hideMark/>
          </w:tcPr>
          <w:p w14:paraId="796DA78E"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518" w:type="dxa"/>
            <w:tcBorders>
              <w:top w:val="nil"/>
              <w:left w:val="nil"/>
              <w:bottom w:val="nil"/>
              <w:right w:val="nil"/>
            </w:tcBorders>
            <w:shd w:val="clear" w:color="000000" w:fill="FFFF99"/>
            <w:noWrap/>
            <w:vAlign w:val="bottom"/>
            <w:hideMark/>
          </w:tcPr>
          <w:p w14:paraId="7EC1E8E5"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8.684,29</w:t>
            </w:r>
          </w:p>
        </w:tc>
      </w:tr>
      <w:tr w:rsidR="00766447" w14:paraId="1C53B595" w14:textId="77777777" w:rsidTr="00766447">
        <w:trPr>
          <w:trHeight w:val="260"/>
        </w:trPr>
        <w:tc>
          <w:tcPr>
            <w:tcW w:w="1245" w:type="dxa"/>
            <w:tcBorders>
              <w:top w:val="nil"/>
              <w:left w:val="nil"/>
              <w:bottom w:val="nil"/>
              <w:right w:val="nil"/>
            </w:tcBorders>
            <w:noWrap/>
            <w:vAlign w:val="bottom"/>
            <w:hideMark/>
          </w:tcPr>
          <w:p w14:paraId="46C595DA" w14:textId="77777777" w:rsidR="00766447" w:rsidRDefault="00766447" w:rsidP="00C1350C">
            <w:pPr>
              <w:rPr>
                <w:rFonts w:ascii="Arial" w:hAnsi="Arial" w:cs="Arial"/>
                <w:sz w:val="20"/>
                <w:szCs w:val="20"/>
              </w:rPr>
            </w:pPr>
            <w:r>
              <w:rPr>
                <w:rFonts w:ascii="Arial" w:hAnsi="Arial" w:cs="Arial"/>
                <w:sz w:val="20"/>
                <w:szCs w:val="20"/>
              </w:rPr>
              <w:t>R673</w:t>
            </w:r>
          </w:p>
        </w:tc>
        <w:tc>
          <w:tcPr>
            <w:tcW w:w="862" w:type="dxa"/>
            <w:tcBorders>
              <w:top w:val="nil"/>
              <w:left w:val="nil"/>
              <w:bottom w:val="nil"/>
              <w:right w:val="nil"/>
            </w:tcBorders>
            <w:noWrap/>
            <w:vAlign w:val="bottom"/>
            <w:hideMark/>
          </w:tcPr>
          <w:p w14:paraId="2512B89E" w14:textId="77777777" w:rsidR="00766447" w:rsidRDefault="00766447" w:rsidP="00C1350C">
            <w:pPr>
              <w:rPr>
                <w:rFonts w:ascii="Arial" w:hAnsi="Arial" w:cs="Arial"/>
                <w:sz w:val="20"/>
                <w:szCs w:val="20"/>
              </w:rPr>
            </w:pPr>
            <w:r>
              <w:rPr>
                <w:rFonts w:ascii="Arial" w:hAnsi="Arial" w:cs="Arial"/>
                <w:sz w:val="20"/>
                <w:szCs w:val="20"/>
              </w:rPr>
              <w:t>31</w:t>
            </w:r>
          </w:p>
        </w:tc>
        <w:tc>
          <w:tcPr>
            <w:tcW w:w="6833" w:type="dxa"/>
            <w:tcBorders>
              <w:top w:val="nil"/>
              <w:left w:val="nil"/>
              <w:bottom w:val="nil"/>
              <w:right w:val="nil"/>
            </w:tcBorders>
            <w:noWrap/>
            <w:vAlign w:val="bottom"/>
            <w:hideMark/>
          </w:tcPr>
          <w:p w14:paraId="5A4158DE" w14:textId="77777777" w:rsidR="00766447" w:rsidRDefault="00766447" w:rsidP="00C1350C">
            <w:pPr>
              <w:rPr>
                <w:rFonts w:ascii="Arial" w:hAnsi="Arial" w:cs="Arial"/>
                <w:sz w:val="20"/>
                <w:szCs w:val="20"/>
              </w:rPr>
            </w:pPr>
            <w:r>
              <w:rPr>
                <w:rFonts w:ascii="Arial" w:hAnsi="Arial" w:cs="Arial"/>
                <w:sz w:val="20"/>
                <w:szCs w:val="20"/>
              </w:rPr>
              <w:t>Troškovi djelatnika općine</w:t>
            </w:r>
          </w:p>
        </w:tc>
        <w:tc>
          <w:tcPr>
            <w:tcW w:w="1409" w:type="dxa"/>
            <w:tcBorders>
              <w:top w:val="nil"/>
              <w:left w:val="nil"/>
              <w:bottom w:val="nil"/>
              <w:right w:val="nil"/>
            </w:tcBorders>
            <w:noWrap/>
            <w:vAlign w:val="bottom"/>
            <w:hideMark/>
          </w:tcPr>
          <w:p w14:paraId="17FB23D4"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189A3411" w14:textId="77777777" w:rsidR="00766447" w:rsidRDefault="00766447" w:rsidP="00C1350C">
            <w:pPr>
              <w:jc w:val="right"/>
              <w:rPr>
                <w:rFonts w:ascii="Arial" w:hAnsi="Arial" w:cs="Arial"/>
                <w:sz w:val="20"/>
                <w:szCs w:val="20"/>
              </w:rPr>
            </w:pPr>
            <w:r>
              <w:rPr>
                <w:rFonts w:ascii="Arial" w:hAnsi="Arial" w:cs="Arial"/>
                <w:sz w:val="20"/>
                <w:szCs w:val="20"/>
              </w:rPr>
              <w:t>2.368,40</w:t>
            </w:r>
          </w:p>
        </w:tc>
        <w:tc>
          <w:tcPr>
            <w:tcW w:w="1409" w:type="dxa"/>
            <w:tcBorders>
              <w:top w:val="nil"/>
              <w:left w:val="nil"/>
              <w:bottom w:val="nil"/>
              <w:right w:val="nil"/>
            </w:tcBorders>
            <w:noWrap/>
            <w:vAlign w:val="bottom"/>
            <w:hideMark/>
          </w:tcPr>
          <w:p w14:paraId="6ECC1E8E" w14:textId="77777777" w:rsidR="00766447" w:rsidRDefault="00766447" w:rsidP="00C1350C">
            <w:pPr>
              <w:jc w:val="right"/>
              <w:rPr>
                <w:rFonts w:ascii="Arial" w:hAnsi="Arial" w:cs="Arial"/>
                <w:sz w:val="20"/>
                <w:szCs w:val="20"/>
              </w:rPr>
            </w:pPr>
            <w:r>
              <w:rPr>
                <w:rFonts w:ascii="Arial" w:hAnsi="Arial" w:cs="Arial"/>
                <w:sz w:val="20"/>
                <w:szCs w:val="20"/>
              </w:rPr>
              <w:t>100,00</w:t>
            </w:r>
          </w:p>
        </w:tc>
        <w:tc>
          <w:tcPr>
            <w:tcW w:w="1518" w:type="dxa"/>
            <w:tcBorders>
              <w:top w:val="nil"/>
              <w:left w:val="nil"/>
              <w:bottom w:val="nil"/>
              <w:right w:val="nil"/>
            </w:tcBorders>
            <w:noWrap/>
            <w:vAlign w:val="bottom"/>
            <w:hideMark/>
          </w:tcPr>
          <w:p w14:paraId="27BD1823" w14:textId="77777777" w:rsidR="00766447" w:rsidRDefault="00766447" w:rsidP="00C1350C">
            <w:pPr>
              <w:jc w:val="right"/>
              <w:rPr>
                <w:rFonts w:ascii="Arial" w:hAnsi="Arial" w:cs="Arial"/>
                <w:sz w:val="20"/>
                <w:szCs w:val="20"/>
              </w:rPr>
            </w:pPr>
            <w:r>
              <w:rPr>
                <w:rFonts w:ascii="Arial" w:hAnsi="Arial" w:cs="Arial"/>
                <w:sz w:val="20"/>
                <w:szCs w:val="20"/>
              </w:rPr>
              <w:t>2.368,40</w:t>
            </w:r>
          </w:p>
        </w:tc>
      </w:tr>
      <w:tr w:rsidR="00766447" w14:paraId="67739682" w14:textId="77777777" w:rsidTr="00766447">
        <w:trPr>
          <w:trHeight w:val="260"/>
        </w:trPr>
        <w:tc>
          <w:tcPr>
            <w:tcW w:w="1245" w:type="dxa"/>
            <w:tcBorders>
              <w:top w:val="nil"/>
              <w:left w:val="nil"/>
              <w:bottom w:val="nil"/>
              <w:right w:val="nil"/>
            </w:tcBorders>
            <w:noWrap/>
            <w:vAlign w:val="bottom"/>
            <w:hideMark/>
          </w:tcPr>
          <w:p w14:paraId="5269D7D0" w14:textId="77777777" w:rsidR="00766447" w:rsidRDefault="00766447" w:rsidP="00C1350C">
            <w:pPr>
              <w:rPr>
                <w:rFonts w:ascii="Arial" w:hAnsi="Arial" w:cs="Arial"/>
                <w:sz w:val="20"/>
                <w:szCs w:val="20"/>
              </w:rPr>
            </w:pPr>
            <w:r>
              <w:rPr>
                <w:rFonts w:ascii="Arial" w:hAnsi="Arial" w:cs="Arial"/>
                <w:sz w:val="20"/>
                <w:szCs w:val="20"/>
              </w:rPr>
              <w:t>R675</w:t>
            </w:r>
          </w:p>
        </w:tc>
        <w:tc>
          <w:tcPr>
            <w:tcW w:w="862" w:type="dxa"/>
            <w:tcBorders>
              <w:top w:val="nil"/>
              <w:left w:val="nil"/>
              <w:bottom w:val="nil"/>
              <w:right w:val="nil"/>
            </w:tcBorders>
            <w:noWrap/>
            <w:vAlign w:val="bottom"/>
            <w:hideMark/>
          </w:tcPr>
          <w:p w14:paraId="418939BA" w14:textId="77777777" w:rsidR="00766447" w:rsidRDefault="00766447" w:rsidP="00C1350C">
            <w:pPr>
              <w:rPr>
                <w:rFonts w:ascii="Arial" w:hAnsi="Arial" w:cs="Arial"/>
                <w:sz w:val="20"/>
                <w:szCs w:val="20"/>
              </w:rPr>
            </w:pPr>
            <w:r>
              <w:rPr>
                <w:rFonts w:ascii="Arial" w:hAnsi="Arial" w:cs="Arial"/>
                <w:sz w:val="20"/>
                <w:szCs w:val="20"/>
              </w:rPr>
              <w:t>31</w:t>
            </w:r>
          </w:p>
        </w:tc>
        <w:tc>
          <w:tcPr>
            <w:tcW w:w="6833" w:type="dxa"/>
            <w:tcBorders>
              <w:top w:val="nil"/>
              <w:left w:val="nil"/>
              <w:bottom w:val="nil"/>
              <w:right w:val="nil"/>
            </w:tcBorders>
            <w:noWrap/>
            <w:vAlign w:val="bottom"/>
            <w:hideMark/>
          </w:tcPr>
          <w:p w14:paraId="48787561" w14:textId="77777777" w:rsidR="00766447" w:rsidRDefault="00766447" w:rsidP="00C1350C">
            <w:pPr>
              <w:rPr>
                <w:rFonts w:ascii="Arial" w:hAnsi="Arial" w:cs="Arial"/>
                <w:sz w:val="20"/>
                <w:szCs w:val="20"/>
              </w:rPr>
            </w:pPr>
            <w:r>
              <w:rPr>
                <w:rFonts w:ascii="Arial" w:hAnsi="Arial" w:cs="Arial"/>
                <w:sz w:val="20"/>
                <w:szCs w:val="20"/>
              </w:rPr>
              <w:t>Neizravni troškovi</w:t>
            </w:r>
          </w:p>
        </w:tc>
        <w:tc>
          <w:tcPr>
            <w:tcW w:w="1409" w:type="dxa"/>
            <w:tcBorders>
              <w:top w:val="nil"/>
              <w:left w:val="nil"/>
              <w:bottom w:val="nil"/>
              <w:right w:val="nil"/>
            </w:tcBorders>
            <w:noWrap/>
            <w:vAlign w:val="bottom"/>
            <w:hideMark/>
          </w:tcPr>
          <w:p w14:paraId="503BD7CA"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22D23A26" w14:textId="77777777" w:rsidR="00766447" w:rsidRDefault="00766447" w:rsidP="00C1350C">
            <w:pPr>
              <w:jc w:val="right"/>
              <w:rPr>
                <w:rFonts w:ascii="Arial" w:hAnsi="Arial" w:cs="Arial"/>
                <w:sz w:val="20"/>
                <w:szCs w:val="20"/>
              </w:rPr>
            </w:pPr>
            <w:r>
              <w:rPr>
                <w:rFonts w:ascii="Arial" w:hAnsi="Arial" w:cs="Arial"/>
                <w:sz w:val="20"/>
                <w:szCs w:val="20"/>
              </w:rPr>
              <w:t>236,84</w:t>
            </w:r>
          </w:p>
        </w:tc>
        <w:tc>
          <w:tcPr>
            <w:tcW w:w="1409" w:type="dxa"/>
            <w:tcBorders>
              <w:top w:val="nil"/>
              <w:left w:val="nil"/>
              <w:bottom w:val="nil"/>
              <w:right w:val="nil"/>
            </w:tcBorders>
            <w:noWrap/>
            <w:vAlign w:val="bottom"/>
            <w:hideMark/>
          </w:tcPr>
          <w:p w14:paraId="760D8E81" w14:textId="77777777" w:rsidR="00766447" w:rsidRDefault="00766447" w:rsidP="00C1350C">
            <w:pPr>
              <w:jc w:val="right"/>
              <w:rPr>
                <w:rFonts w:ascii="Arial" w:hAnsi="Arial" w:cs="Arial"/>
                <w:sz w:val="20"/>
                <w:szCs w:val="20"/>
              </w:rPr>
            </w:pPr>
            <w:r>
              <w:rPr>
                <w:rFonts w:ascii="Arial" w:hAnsi="Arial" w:cs="Arial"/>
                <w:sz w:val="20"/>
                <w:szCs w:val="20"/>
              </w:rPr>
              <w:t>100,00</w:t>
            </w:r>
          </w:p>
        </w:tc>
        <w:tc>
          <w:tcPr>
            <w:tcW w:w="1518" w:type="dxa"/>
            <w:tcBorders>
              <w:top w:val="nil"/>
              <w:left w:val="nil"/>
              <w:bottom w:val="nil"/>
              <w:right w:val="nil"/>
            </w:tcBorders>
            <w:noWrap/>
            <w:vAlign w:val="bottom"/>
            <w:hideMark/>
          </w:tcPr>
          <w:p w14:paraId="0120EEBE" w14:textId="77777777" w:rsidR="00766447" w:rsidRDefault="00766447" w:rsidP="00C1350C">
            <w:pPr>
              <w:jc w:val="right"/>
              <w:rPr>
                <w:rFonts w:ascii="Arial" w:hAnsi="Arial" w:cs="Arial"/>
                <w:sz w:val="20"/>
                <w:szCs w:val="20"/>
              </w:rPr>
            </w:pPr>
            <w:r>
              <w:rPr>
                <w:rFonts w:ascii="Arial" w:hAnsi="Arial" w:cs="Arial"/>
                <w:sz w:val="20"/>
                <w:szCs w:val="20"/>
              </w:rPr>
              <w:t>236,84</w:t>
            </w:r>
          </w:p>
        </w:tc>
      </w:tr>
      <w:tr w:rsidR="00766447" w14:paraId="50FD98CB" w14:textId="77777777" w:rsidTr="00766447">
        <w:trPr>
          <w:trHeight w:val="260"/>
        </w:trPr>
        <w:tc>
          <w:tcPr>
            <w:tcW w:w="1245" w:type="dxa"/>
            <w:tcBorders>
              <w:top w:val="nil"/>
              <w:left w:val="nil"/>
              <w:bottom w:val="nil"/>
              <w:right w:val="nil"/>
            </w:tcBorders>
            <w:noWrap/>
            <w:vAlign w:val="bottom"/>
            <w:hideMark/>
          </w:tcPr>
          <w:p w14:paraId="5861EEDD" w14:textId="77777777" w:rsidR="00766447" w:rsidRDefault="00766447" w:rsidP="00C1350C">
            <w:pPr>
              <w:rPr>
                <w:rFonts w:ascii="Arial" w:hAnsi="Arial" w:cs="Arial"/>
                <w:sz w:val="20"/>
                <w:szCs w:val="20"/>
              </w:rPr>
            </w:pPr>
            <w:r>
              <w:rPr>
                <w:rFonts w:ascii="Arial" w:hAnsi="Arial" w:cs="Arial"/>
                <w:sz w:val="20"/>
                <w:szCs w:val="20"/>
              </w:rPr>
              <w:t>R665</w:t>
            </w:r>
          </w:p>
        </w:tc>
        <w:tc>
          <w:tcPr>
            <w:tcW w:w="862" w:type="dxa"/>
            <w:tcBorders>
              <w:top w:val="nil"/>
              <w:left w:val="nil"/>
              <w:bottom w:val="nil"/>
              <w:right w:val="nil"/>
            </w:tcBorders>
            <w:noWrap/>
            <w:vAlign w:val="bottom"/>
            <w:hideMark/>
          </w:tcPr>
          <w:p w14:paraId="40158055" w14:textId="77777777" w:rsidR="00766447" w:rsidRDefault="00766447" w:rsidP="00C1350C">
            <w:pPr>
              <w:rPr>
                <w:rFonts w:ascii="Arial" w:hAnsi="Arial" w:cs="Arial"/>
                <w:sz w:val="20"/>
                <w:szCs w:val="20"/>
              </w:rPr>
            </w:pPr>
            <w:r>
              <w:rPr>
                <w:rFonts w:ascii="Arial" w:hAnsi="Arial" w:cs="Arial"/>
                <w:sz w:val="20"/>
                <w:szCs w:val="20"/>
              </w:rPr>
              <w:t>32</w:t>
            </w:r>
          </w:p>
        </w:tc>
        <w:tc>
          <w:tcPr>
            <w:tcW w:w="6833" w:type="dxa"/>
            <w:tcBorders>
              <w:top w:val="nil"/>
              <w:left w:val="nil"/>
              <w:bottom w:val="nil"/>
              <w:right w:val="nil"/>
            </w:tcBorders>
            <w:noWrap/>
            <w:vAlign w:val="bottom"/>
            <w:hideMark/>
          </w:tcPr>
          <w:p w14:paraId="13E913E0" w14:textId="77777777" w:rsidR="00766447" w:rsidRDefault="00766447" w:rsidP="00C1350C">
            <w:pPr>
              <w:rPr>
                <w:rFonts w:ascii="Arial" w:hAnsi="Arial" w:cs="Arial"/>
                <w:sz w:val="20"/>
                <w:szCs w:val="20"/>
              </w:rPr>
            </w:pPr>
            <w:r>
              <w:rPr>
                <w:rFonts w:ascii="Arial" w:hAnsi="Arial" w:cs="Arial"/>
                <w:sz w:val="20"/>
                <w:szCs w:val="20"/>
              </w:rPr>
              <w:t xml:space="preserve">Geodetske usluge-rješavanje vlasništva- </w:t>
            </w:r>
            <w:proofErr w:type="spellStart"/>
            <w:r>
              <w:rPr>
                <w:rFonts w:ascii="Arial" w:hAnsi="Arial" w:cs="Arial"/>
                <w:sz w:val="20"/>
                <w:szCs w:val="20"/>
              </w:rPr>
              <w:t>Cret</w:t>
            </w:r>
            <w:proofErr w:type="spellEnd"/>
            <w:r>
              <w:rPr>
                <w:rFonts w:ascii="Arial" w:hAnsi="Arial" w:cs="Arial"/>
                <w:sz w:val="20"/>
                <w:szCs w:val="20"/>
              </w:rPr>
              <w:t xml:space="preserve"> Dubravica</w:t>
            </w:r>
          </w:p>
        </w:tc>
        <w:tc>
          <w:tcPr>
            <w:tcW w:w="1409" w:type="dxa"/>
            <w:tcBorders>
              <w:top w:val="nil"/>
              <w:left w:val="nil"/>
              <w:bottom w:val="nil"/>
              <w:right w:val="nil"/>
            </w:tcBorders>
            <w:noWrap/>
            <w:vAlign w:val="bottom"/>
            <w:hideMark/>
          </w:tcPr>
          <w:p w14:paraId="6FAC276D"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3A718380" w14:textId="77777777" w:rsidR="00766447" w:rsidRDefault="00766447" w:rsidP="00C1350C">
            <w:pPr>
              <w:jc w:val="right"/>
              <w:rPr>
                <w:rFonts w:ascii="Arial" w:hAnsi="Arial" w:cs="Arial"/>
                <w:sz w:val="20"/>
                <w:szCs w:val="20"/>
              </w:rPr>
            </w:pPr>
            <w:r>
              <w:rPr>
                <w:rFonts w:ascii="Arial" w:hAnsi="Arial" w:cs="Arial"/>
                <w:sz w:val="20"/>
                <w:szCs w:val="20"/>
              </w:rPr>
              <w:t>187,50</w:t>
            </w:r>
          </w:p>
        </w:tc>
        <w:tc>
          <w:tcPr>
            <w:tcW w:w="1409" w:type="dxa"/>
            <w:tcBorders>
              <w:top w:val="nil"/>
              <w:left w:val="nil"/>
              <w:bottom w:val="nil"/>
              <w:right w:val="nil"/>
            </w:tcBorders>
            <w:noWrap/>
            <w:vAlign w:val="bottom"/>
            <w:hideMark/>
          </w:tcPr>
          <w:p w14:paraId="2FCE8591" w14:textId="77777777" w:rsidR="00766447" w:rsidRDefault="00766447" w:rsidP="00C1350C">
            <w:pPr>
              <w:jc w:val="right"/>
              <w:rPr>
                <w:rFonts w:ascii="Arial" w:hAnsi="Arial" w:cs="Arial"/>
                <w:sz w:val="20"/>
                <w:szCs w:val="20"/>
              </w:rPr>
            </w:pPr>
            <w:r>
              <w:rPr>
                <w:rFonts w:ascii="Arial" w:hAnsi="Arial" w:cs="Arial"/>
                <w:sz w:val="20"/>
                <w:szCs w:val="20"/>
              </w:rPr>
              <w:t>100,00</w:t>
            </w:r>
          </w:p>
        </w:tc>
        <w:tc>
          <w:tcPr>
            <w:tcW w:w="1518" w:type="dxa"/>
            <w:tcBorders>
              <w:top w:val="nil"/>
              <w:left w:val="nil"/>
              <w:bottom w:val="nil"/>
              <w:right w:val="nil"/>
            </w:tcBorders>
            <w:noWrap/>
            <w:vAlign w:val="bottom"/>
            <w:hideMark/>
          </w:tcPr>
          <w:p w14:paraId="20E6CAC5" w14:textId="77777777" w:rsidR="00766447" w:rsidRDefault="00766447" w:rsidP="00C1350C">
            <w:pPr>
              <w:jc w:val="right"/>
              <w:rPr>
                <w:rFonts w:ascii="Arial" w:hAnsi="Arial" w:cs="Arial"/>
                <w:sz w:val="20"/>
                <w:szCs w:val="20"/>
              </w:rPr>
            </w:pPr>
            <w:r>
              <w:rPr>
                <w:rFonts w:ascii="Arial" w:hAnsi="Arial" w:cs="Arial"/>
                <w:sz w:val="20"/>
                <w:szCs w:val="20"/>
              </w:rPr>
              <w:t>187,50</w:t>
            </w:r>
          </w:p>
        </w:tc>
      </w:tr>
      <w:tr w:rsidR="00766447" w14:paraId="2ADD5A81" w14:textId="77777777" w:rsidTr="00766447">
        <w:trPr>
          <w:trHeight w:val="260"/>
        </w:trPr>
        <w:tc>
          <w:tcPr>
            <w:tcW w:w="1245" w:type="dxa"/>
            <w:tcBorders>
              <w:top w:val="nil"/>
              <w:left w:val="nil"/>
              <w:bottom w:val="nil"/>
              <w:right w:val="nil"/>
            </w:tcBorders>
            <w:noWrap/>
            <w:vAlign w:val="bottom"/>
            <w:hideMark/>
          </w:tcPr>
          <w:p w14:paraId="2BDB8A8D" w14:textId="77777777" w:rsidR="00766447" w:rsidRDefault="00766447" w:rsidP="00C1350C">
            <w:pPr>
              <w:rPr>
                <w:rFonts w:ascii="Arial" w:hAnsi="Arial" w:cs="Arial"/>
                <w:sz w:val="20"/>
                <w:szCs w:val="20"/>
              </w:rPr>
            </w:pPr>
            <w:r>
              <w:rPr>
                <w:rFonts w:ascii="Arial" w:hAnsi="Arial" w:cs="Arial"/>
                <w:sz w:val="20"/>
                <w:szCs w:val="20"/>
              </w:rPr>
              <w:t>R667</w:t>
            </w:r>
          </w:p>
        </w:tc>
        <w:tc>
          <w:tcPr>
            <w:tcW w:w="862" w:type="dxa"/>
            <w:tcBorders>
              <w:top w:val="nil"/>
              <w:left w:val="nil"/>
              <w:bottom w:val="nil"/>
              <w:right w:val="nil"/>
            </w:tcBorders>
            <w:noWrap/>
            <w:vAlign w:val="bottom"/>
            <w:hideMark/>
          </w:tcPr>
          <w:p w14:paraId="205EFECB" w14:textId="77777777" w:rsidR="00766447" w:rsidRDefault="00766447" w:rsidP="00C1350C">
            <w:pPr>
              <w:rPr>
                <w:rFonts w:ascii="Arial" w:hAnsi="Arial" w:cs="Arial"/>
                <w:sz w:val="20"/>
                <w:szCs w:val="20"/>
              </w:rPr>
            </w:pPr>
            <w:r>
              <w:rPr>
                <w:rFonts w:ascii="Arial" w:hAnsi="Arial" w:cs="Arial"/>
                <w:sz w:val="20"/>
                <w:szCs w:val="20"/>
              </w:rPr>
              <w:t>32</w:t>
            </w:r>
          </w:p>
        </w:tc>
        <w:tc>
          <w:tcPr>
            <w:tcW w:w="6833" w:type="dxa"/>
            <w:tcBorders>
              <w:top w:val="nil"/>
              <w:left w:val="nil"/>
              <w:bottom w:val="nil"/>
              <w:right w:val="nil"/>
            </w:tcBorders>
            <w:noWrap/>
            <w:vAlign w:val="bottom"/>
            <w:hideMark/>
          </w:tcPr>
          <w:p w14:paraId="776174BB" w14:textId="77777777" w:rsidR="00766447" w:rsidRDefault="00766447" w:rsidP="00C1350C">
            <w:pPr>
              <w:rPr>
                <w:rFonts w:ascii="Arial" w:hAnsi="Arial" w:cs="Arial"/>
                <w:sz w:val="20"/>
                <w:szCs w:val="20"/>
              </w:rPr>
            </w:pPr>
            <w:r>
              <w:rPr>
                <w:rFonts w:ascii="Arial" w:hAnsi="Arial" w:cs="Arial"/>
                <w:sz w:val="20"/>
                <w:szCs w:val="20"/>
              </w:rPr>
              <w:t xml:space="preserve">Provođenje redovite košnje- </w:t>
            </w:r>
            <w:proofErr w:type="spellStart"/>
            <w:r>
              <w:rPr>
                <w:rFonts w:ascii="Arial" w:hAnsi="Arial" w:cs="Arial"/>
                <w:sz w:val="20"/>
                <w:szCs w:val="20"/>
              </w:rPr>
              <w:t>Cret</w:t>
            </w:r>
            <w:proofErr w:type="spellEnd"/>
            <w:r>
              <w:rPr>
                <w:rFonts w:ascii="Arial" w:hAnsi="Arial" w:cs="Arial"/>
                <w:sz w:val="20"/>
                <w:szCs w:val="20"/>
              </w:rPr>
              <w:t xml:space="preserve"> Dubravica</w:t>
            </w:r>
          </w:p>
        </w:tc>
        <w:tc>
          <w:tcPr>
            <w:tcW w:w="1409" w:type="dxa"/>
            <w:tcBorders>
              <w:top w:val="nil"/>
              <w:left w:val="nil"/>
              <w:bottom w:val="nil"/>
              <w:right w:val="nil"/>
            </w:tcBorders>
            <w:noWrap/>
            <w:vAlign w:val="bottom"/>
            <w:hideMark/>
          </w:tcPr>
          <w:p w14:paraId="70C8129B"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467EBB12" w14:textId="77777777" w:rsidR="00766447" w:rsidRDefault="00766447" w:rsidP="00C1350C">
            <w:pPr>
              <w:jc w:val="right"/>
              <w:rPr>
                <w:rFonts w:ascii="Arial" w:hAnsi="Arial" w:cs="Arial"/>
                <w:sz w:val="20"/>
                <w:szCs w:val="20"/>
              </w:rPr>
            </w:pPr>
            <w:r>
              <w:rPr>
                <w:rFonts w:ascii="Arial" w:hAnsi="Arial" w:cs="Arial"/>
                <w:sz w:val="20"/>
                <w:szCs w:val="20"/>
              </w:rPr>
              <w:t>1.500,00</w:t>
            </w:r>
          </w:p>
        </w:tc>
        <w:tc>
          <w:tcPr>
            <w:tcW w:w="1409" w:type="dxa"/>
            <w:tcBorders>
              <w:top w:val="nil"/>
              <w:left w:val="nil"/>
              <w:bottom w:val="nil"/>
              <w:right w:val="nil"/>
            </w:tcBorders>
            <w:noWrap/>
            <w:vAlign w:val="bottom"/>
            <w:hideMark/>
          </w:tcPr>
          <w:p w14:paraId="06DB77A3" w14:textId="77777777" w:rsidR="00766447" w:rsidRDefault="00766447" w:rsidP="00C1350C">
            <w:pPr>
              <w:jc w:val="right"/>
              <w:rPr>
                <w:rFonts w:ascii="Arial" w:hAnsi="Arial" w:cs="Arial"/>
                <w:sz w:val="20"/>
                <w:szCs w:val="20"/>
              </w:rPr>
            </w:pPr>
            <w:r>
              <w:rPr>
                <w:rFonts w:ascii="Arial" w:hAnsi="Arial" w:cs="Arial"/>
                <w:sz w:val="20"/>
                <w:szCs w:val="20"/>
              </w:rPr>
              <w:t>100,00</w:t>
            </w:r>
          </w:p>
        </w:tc>
        <w:tc>
          <w:tcPr>
            <w:tcW w:w="1518" w:type="dxa"/>
            <w:tcBorders>
              <w:top w:val="nil"/>
              <w:left w:val="nil"/>
              <w:bottom w:val="nil"/>
              <w:right w:val="nil"/>
            </w:tcBorders>
            <w:noWrap/>
            <w:vAlign w:val="bottom"/>
            <w:hideMark/>
          </w:tcPr>
          <w:p w14:paraId="2C895061" w14:textId="77777777" w:rsidR="00766447" w:rsidRDefault="00766447" w:rsidP="00C1350C">
            <w:pPr>
              <w:jc w:val="right"/>
              <w:rPr>
                <w:rFonts w:ascii="Arial" w:hAnsi="Arial" w:cs="Arial"/>
                <w:sz w:val="20"/>
                <w:szCs w:val="20"/>
              </w:rPr>
            </w:pPr>
            <w:r>
              <w:rPr>
                <w:rFonts w:ascii="Arial" w:hAnsi="Arial" w:cs="Arial"/>
                <w:sz w:val="20"/>
                <w:szCs w:val="20"/>
              </w:rPr>
              <w:t>1.500,00</w:t>
            </w:r>
          </w:p>
        </w:tc>
      </w:tr>
      <w:tr w:rsidR="00766447" w14:paraId="73569650" w14:textId="77777777" w:rsidTr="00766447">
        <w:trPr>
          <w:trHeight w:val="260"/>
        </w:trPr>
        <w:tc>
          <w:tcPr>
            <w:tcW w:w="1245" w:type="dxa"/>
            <w:tcBorders>
              <w:top w:val="nil"/>
              <w:left w:val="nil"/>
              <w:bottom w:val="nil"/>
              <w:right w:val="nil"/>
            </w:tcBorders>
            <w:noWrap/>
            <w:vAlign w:val="bottom"/>
            <w:hideMark/>
          </w:tcPr>
          <w:p w14:paraId="08E5C25C" w14:textId="77777777" w:rsidR="00766447" w:rsidRDefault="00766447" w:rsidP="00C1350C">
            <w:pPr>
              <w:rPr>
                <w:rFonts w:ascii="Arial" w:hAnsi="Arial" w:cs="Arial"/>
                <w:sz w:val="20"/>
                <w:szCs w:val="20"/>
              </w:rPr>
            </w:pPr>
            <w:r>
              <w:rPr>
                <w:rFonts w:ascii="Arial" w:hAnsi="Arial" w:cs="Arial"/>
                <w:sz w:val="20"/>
                <w:szCs w:val="20"/>
              </w:rPr>
              <w:t>R663</w:t>
            </w:r>
          </w:p>
        </w:tc>
        <w:tc>
          <w:tcPr>
            <w:tcW w:w="862" w:type="dxa"/>
            <w:tcBorders>
              <w:top w:val="nil"/>
              <w:left w:val="nil"/>
              <w:bottom w:val="nil"/>
              <w:right w:val="nil"/>
            </w:tcBorders>
            <w:noWrap/>
            <w:vAlign w:val="bottom"/>
            <w:hideMark/>
          </w:tcPr>
          <w:p w14:paraId="715DFF70" w14:textId="77777777" w:rsidR="00766447" w:rsidRDefault="00766447" w:rsidP="00C1350C">
            <w:pPr>
              <w:rPr>
                <w:rFonts w:ascii="Arial" w:hAnsi="Arial" w:cs="Arial"/>
                <w:sz w:val="20"/>
                <w:szCs w:val="20"/>
              </w:rPr>
            </w:pPr>
            <w:r>
              <w:rPr>
                <w:rFonts w:ascii="Arial" w:hAnsi="Arial" w:cs="Arial"/>
                <w:sz w:val="20"/>
                <w:szCs w:val="20"/>
              </w:rPr>
              <w:t>41</w:t>
            </w:r>
          </w:p>
        </w:tc>
        <w:tc>
          <w:tcPr>
            <w:tcW w:w="6833" w:type="dxa"/>
            <w:tcBorders>
              <w:top w:val="nil"/>
              <w:left w:val="nil"/>
              <w:bottom w:val="nil"/>
              <w:right w:val="nil"/>
            </w:tcBorders>
            <w:noWrap/>
            <w:vAlign w:val="bottom"/>
            <w:hideMark/>
          </w:tcPr>
          <w:p w14:paraId="3E1D587C" w14:textId="77777777" w:rsidR="00766447" w:rsidRDefault="00766447" w:rsidP="00C1350C">
            <w:pPr>
              <w:rPr>
                <w:rFonts w:ascii="Arial" w:hAnsi="Arial" w:cs="Arial"/>
                <w:sz w:val="20"/>
                <w:szCs w:val="20"/>
              </w:rPr>
            </w:pPr>
            <w:r>
              <w:rPr>
                <w:rFonts w:ascii="Arial" w:hAnsi="Arial" w:cs="Arial"/>
                <w:sz w:val="20"/>
                <w:szCs w:val="20"/>
              </w:rPr>
              <w:t>Naknada za dugoročni zakup zemljišta-</w:t>
            </w:r>
            <w:proofErr w:type="spellStart"/>
            <w:r>
              <w:rPr>
                <w:rFonts w:ascii="Arial" w:hAnsi="Arial" w:cs="Arial"/>
                <w:sz w:val="20"/>
                <w:szCs w:val="20"/>
              </w:rPr>
              <w:t>Cret</w:t>
            </w:r>
            <w:proofErr w:type="spellEnd"/>
            <w:r>
              <w:rPr>
                <w:rFonts w:ascii="Arial" w:hAnsi="Arial" w:cs="Arial"/>
                <w:sz w:val="20"/>
                <w:szCs w:val="20"/>
              </w:rPr>
              <w:t xml:space="preserve"> Dubravica</w:t>
            </w:r>
          </w:p>
        </w:tc>
        <w:tc>
          <w:tcPr>
            <w:tcW w:w="1409" w:type="dxa"/>
            <w:tcBorders>
              <w:top w:val="nil"/>
              <w:left w:val="nil"/>
              <w:bottom w:val="nil"/>
              <w:right w:val="nil"/>
            </w:tcBorders>
            <w:noWrap/>
            <w:vAlign w:val="bottom"/>
            <w:hideMark/>
          </w:tcPr>
          <w:p w14:paraId="06D85D00"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35747535" w14:textId="77777777" w:rsidR="00766447" w:rsidRDefault="00766447" w:rsidP="00C1350C">
            <w:pPr>
              <w:jc w:val="right"/>
              <w:rPr>
                <w:rFonts w:ascii="Arial" w:hAnsi="Arial" w:cs="Arial"/>
                <w:sz w:val="20"/>
                <w:szCs w:val="20"/>
              </w:rPr>
            </w:pPr>
            <w:r>
              <w:rPr>
                <w:rFonts w:ascii="Arial" w:hAnsi="Arial" w:cs="Arial"/>
                <w:sz w:val="20"/>
                <w:szCs w:val="20"/>
              </w:rPr>
              <w:t>736,68</w:t>
            </w:r>
          </w:p>
        </w:tc>
        <w:tc>
          <w:tcPr>
            <w:tcW w:w="1409" w:type="dxa"/>
            <w:tcBorders>
              <w:top w:val="nil"/>
              <w:left w:val="nil"/>
              <w:bottom w:val="nil"/>
              <w:right w:val="nil"/>
            </w:tcBorders>
            <w:noWrap/>
            <w:vAlign w:val="bottom"/>
            <w:hideMark/>
          </w:tcPr>
          <w:p w14:paraId="4FC15289" w14:textId="77777777" w:rsidR="00766447" w:rsidRDefault="00766447" w:rsidP="00C1350C">
            <w:pPr>
              <w:jc w:val="right"/>
              <w:rPr>
                <w:rFonts w:ascii="Arial" w:hAnsi="Arial" w:cs="Arial"/>
                <w:sz w:val="20"/>
                <w:szCs w:val="20"/>
              </w:rPr>
            </w:pPr>
            <w:r>
              <w:rPr>
                <w:rFonts w:ascii="Arial" w:hAnsi="Arial" w:cs="Arial"/>
                <w:sz w:val="20"/>
                <w:szCs w:val="20"/>
              </w:rPr>
              <w:t>100,00</w:t>
            </w:r>
          </w:p>
        </w:tc>
        <w:tc>
          <w:tcPr>
            <w:tcW w:w="1518" w:type="dxa"/>
            <w:tcBorders>
              <w:top w:val="nil"/>
              <w:left w:val="nil"/>
              <w:bottom w:val="nil"/>
              <w:right w:val="nil"/>
            </w:tcBorders>
            <w:noWrap/>
            <w:vAlign w:val="bottom"/>
            <w:hideMark/>
          </w:tcPr>
          <w:p w14:paraId="46883B45" w14:textId="77777777" w:rsidR="00766447" w:rsidRDefault="00766447" w:rsidP="00C1350C">
            <w:pPr>
              <w:jc w:val="right"/>
              <w:rPr>
                <w:rFonts w:ascii="Arial" w:hAnsi="Arial" w:cs="Arial"/>
                <w:sz w:val="20"/>
                <w:szCs w:val="20"/>
              </w:rPr>
            </w:pPr>
            <w:r>
              <w:rPr>
                <w:rFonts w:ascii="Arial" w:hAnsi="Arial" w:cs="Arial"/>
                <w:sz w:val="20"/>
                <w:szCs w:val="20"/>
              </w:rPr>
              <w:t>736,68</w:t>
            </w:r>
          </w:p>
        </w:tc>
      </w:tr>
      <w:tr w:rsidR="00766447" w14:paraId="05CFAF85" w14:textId="77777777" w:rsidTr="00766447">
        <w:trPr>
          <w:trHeight w:val="260"/>
        </w:trPr>
        <w:tc>
          <w:tcPr>
            <w:tcW w:w="1245" w:type="dxa"/>
            <w:tcBorders>
              <w:top w:val="nil"/>
              <w:left w:val="nil"/>
              <w:bottom w:val="nil"/>
              <w:right w:val="nil"/>
            </w:tcBorders>
            <w:noWrap/>
            <w:vAlign w:val="bottom"/>
            <w:hideMark/>
          </w:tcPr>
          <w:p w14:paraId="5BD16981" w14:textId="77777777" w:rsidR="00766447" w:rsidRDefault="00766447" w:rsidP="00C1350C">
            <w:pPr>
              <w:rPr>
                <w:rFonts w:ascii="Arial" w:hAnsi="Arial" w:cs="Arial"/>
                <w:sz w:val="20"/>
                <w:szCs w:val="20"/>
              </w:rPr>
            </w:pPr>
            <w:r>
              <w:rPr>
                <w:rFonts w:ascii="Arial" w:hAnsi="Arial" w:cs="Arial"/>
                <w:sz w:val="20"/>
                <w:szCs w:val="20"/>
              </w:rPr>
              <w:t>R669</w:t>
            </w:r>
          </w:p>
        </w:tc>
        <w:tc>
          <w:tcPr>
            <w:tcW w:w="862" w:type="dxa"/>
            <w:tcBorders>
              <w:top w:val="nil"/>
              <w:left w:val="nil"/>
              <w:bottom w:val="nil"/>
              <w:right w:val="nil"/>
            </w:tcBorders>
            <w:noWrap/>
            <w:vAlign w:val="bottom"/>
            <w:hideMark/>
          </w:tcPr>
          <w:p w14:paraId="0BC9702E" w14:textId="77777777" w:rsidR="00766447" w:rsidRDefault="00766447" w:rsidP="00C1350C">
            <w:pPr>
              <w:rPr>
                <w:rFonts w:ascii="Arial" w:hAnsi="Arial" w:cs="Arial"/>
                <w:sz w:val="20"/>
                <w:szCs w:val="20"/>
              </w:rPr>
            </w:pPr>
            <w:r>
              <w:rPr>
                <w:rFonts w:ascii="Arial" w:hAnsi="Arial" w:cs="Arial"/>
                <w:sz w:val="20"/>
                <w:szCs w:val="20"/>
              </w:rPr>
              <w:t>41</w:t>
            </w:r>
          </w:p>
        </w:tc>
        <w:tc>
          <w:tcPr>
            <w:tcW w:w="6833" w:type="dxa"/>
            <w:tcBorders>
              <w:top w:val="nil"/>
              <w:left w:val="nil"/>
              <w:bottom w:val="nil"/>
              <w:right w:val="nil"/>
            </w:tcBorders>
            <w:noWrap/>
            <w:vAlign w:val="bottom"/>
            <w:hideMark/>
          </w:tcPr>
          <w:p w14:paraId="49E140EB" w14:textId="77777777" w:rsidR="00766447" w:rsidRDefault="00766447" w:rsidP="00C1350C">
            <w:pPr>
              <w:rPr>
                <w:rFonts w:ascii="Arial" w:hAnsi="Arial" w:cs="Arial"/>
                <w:sz w:val="20"/>
                <w:szCs w:val="20"/>
              </w:rPr>
            </w:pPr>
            <w:r>
              <w:rPr>
                <w:rFonts w:ascii="Arial" w:hAnsi="Arial" w:cs="Arial"/>
                <w:sz w:val="20"/>
                <w:szCs w:val="20"/>
              </w:rPr>
              <w:t xml:space="preserve">Radovi neophodni za restauraciju staništa- </w:t>
            </w:r>
            <w:proofErr w:type="spellStart"/>
            <w:r>
              <w:rPr>
                <w:rFonts w:ascii="Arial" w:hAnsi="Arial" w:cs="Arial"/>
                <w:sz w:val="20"/>
                <w:szCs w:val="20"/>
              </w:rPr>
              <w:t>Cret</w:t>
            </w:r>
            <w:proofErr w:type="spellEnd"/>
            <w:r>
              <w:rPr>
                <w:rFonts w:ascii="Arial" w:hAnsi="Arial" w:cs="Arial"/>
                <w:sz w:val="20"/>
                <w:szCs w:val="20"/>
              </w:rPr>
              <w:t xml:space="preserve"> Dubravica</w:t>
            </w:r>
          </w:p>
        </w:tc>
        <w:tc>
          <w:tcPr>
            <w:tcW w:w="1409" w:type="dxa"/>
            <w:tcBorders>
              <w:top w:val="nil"/>
              <w:left w:val="nil"/>
              <w:bottom w:val="nil"/>
              <w:right w:val="nil"/>
            </w:tcBorders>
            <w:noWrap/>
            <w:vAlign w:val="bottom"/>
            <w:hideMark/>
          </w:tcPr>
          <w:p w14:paraId="618457A7"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2D238B2B" w14:textId="77777777" w:rsidR="00766447" w:rsidRDefault="00766447" w:rsidP="00C1350C">
            <w:pPr>
              <w:jc w:val="right"/>
              <w:rPr>
                <w:rFonts w:ascii="Arial" w:hAnsi="Arial" w:cs="Arial"/>
                <w:sz w:val="20"/>
                <w:szCs w:val="20"/>
              </w:rPr>
            </w:pPr>
            <w:r>
              <w:rPr>
                <w:rFonts w:ascii="Arial" w:hAnsi="Arial" w:cs="Arial"/>
                <w:sz w:val="20"/>
                <w:szCs w:val="20"/>
              </w:rPr>
              <w:t>3.420,47</w:t>
            </w:r>
          </w:p>
        </w:tc>
        <w:tc>
          <w:tcPr>
            <w:tcW w:w="1409" w:type="dxa"/>
            <w:tcBorders>
              <w:top w:val="nil"/>
              <w:left w:val="nil"/>
              <w:bottom w:val="nil"/>
              <w:right w:val="nil"/>
            </w:tcBorders>
            <w:noWrap/>
            <w:vAlign w:val="bottom"/>
            <w:hideMark/>
          </w:tcPr>
          <w:p w14:paraId="479EC0DF" w14:textId="77777777" w:rsidR="00766447" w:rsidRDefault="00766447" w:rsidP="00C1350C">
            <w:pPr>
              <w:jc w:val="right"/>
              <w:rPr>
                <w:rFonts w:ascii="Arial" w:hAnsi="Arial" w:cs="Arial"/>
                <w:sz w:val="20"/>
                <w:szCs w:val="20"/>
              </w:rPr>
            </w:pPr>
            <w:r>
              <w:rPr>
                <w:rFonts w:ascii="Arial" w:hAnsi="Arial" w:cs="Arial"/>
                <w:sz w:val="20"/>
                <w:szCs w:val="20"/>
              </w:rPr>
              <w:t>100,00</w:t>
            </w:r>
          </w:p>
        </w:tc>
        <w:tc>
          <w:tcPr>
            <w:tcW w:w="1518" w:type="dxa"/>
            <w:tcBorders>
              <w:top w:val="nil"/>
              <w:left w:val="nil"/>
              <w:bottom w:val="nil"/>
              <w:right w:val="nil"/>
            </w:tcBorders>
            <w:noWrap/>
            <w:vAlign w:val="bottom"/>
            <w:hideMark/>
          </w:tcPr>
          <w:p w14:paraId="3059F318" w14:textId="77777777" w:rsidR="00766447" w:rsidRDefault="00766447" w:rsidP="00C1350C">
            <w:pPr>
              <w:jc w:val="right"/>
              <w:rPr>
                <w:rFonts w:ascii="Arial" w:hAnsi="Arial" w:cs="Arial"/>
                <w:sz w:val="20"/>
                <w:szCs w:val="20"/>
              </w:rPr>
            </w:pPr>
            <w:r>
              <w:rPr>
                <w:rFonts w:ascii="Arial" w:hAnsi="Arial" w:cs="Arial"/>
                <w:sz w:val="20"/>
                <w:szCs w:val="20"/>
              </w:rPr>
              <w:t>3.420,47</w:t>
            </w:r>
          </w:p>
        </w:tc>
      </w:tr>
      <w:tr w:rsidR="00766447" w14:paraId="6D55D699" w14:textId="77777777" w:rsidTr="00766447">
        <w:trPr>
          <w:trHeight w:val="260"/>
        </w:trPr>
        <w:tc>
          <w:tcPr>
            <w:tcW w:w="1245" w:type="dxa"/>
            <w:tcBorders>
              <w:top w:val="nil"/>
              <w:left w:val="nil"/>
              <w:bottom w:val="nil"/>
              <w:right w:val="nil"/>
            </w:tcBorders>
            <w:noWrap/>
            <w:vAlign w:val="bottom"/>
            <w:hideMark/>
          </w:tcPr>
          <w:p w14:paraId="0B8D45F4" w14:textId="77777777" w:rsidR="00766447" w:rsidRDefault="00766447" w:rsidP="00C1350C">
            <w:pPr>
              <w:rPr>
                <w:rFonts w:ascii="Arial" w:hAnsi="Arial" w:cs="Arial"/>
                <w:sz w:val="20"/>
                <w:szCs w:val="20"/>
              </w:rPr>
            </w:pPr>
            <w:r>
              <w:rPr>
                <w:rFonts w:ascii="Arial" w:hAnsi="Arial" w:cs="Arial"/>
                <w:sz w:val="20"/>
                <w:szCs w:val="20"/>
              </w:rPr>
              <w:t>R671</w:t>
            </w:r>
          </w:p>
        </w:tc>
        <w:tc>
          <w:tcPr>
            <w:tcW w:w="862" w:type="dxa"/>
            <w:tcBorders>
              <w:top w:val="nil"/>
              <w:left w:val="nil"/>
              <w:bottom w:val="nil"/>
              <w:right w:val="nil"/>
            </w:tcBorders>
            <w:noWrap/>
            <w:vAlign w:val="bottom"/>
            <w:hideMark/>
          </w:tcPr>
          <w:p w14:paraId="45C163CD" w14:textId="77777777" w:rsidR="00766447" w:rsidRDefault="00766447" w:rsidP="00C1350C">
            <w:pPr>
              <w:rPr>
                <w:rFonts w:ascii="Arial" w:hAnsi="Arial" w:cs="Arial"/>
                <w:sz w:val="20"/>
                <w:szCs w:val="20"/>
              </w:rPr>
            </w:pPr>
            <w:r>
              <w:rPr>
                <w:rFonts w:ascii="Arial" w:hAnsi="Arial" w:cs="Arial"/>
                <w:sz w:val="20"/>
                <w:szCs w:val="20"/>
              </w:rPr>
              <w:t>41</w:t>
            </w:r>
          </w:p>
        </w:tc>
        <w:tc>
          <w:tcPr>
            <w:tcW w:w="6833" w:type="dxa"/>
            <w:tcBorders>
              <w:top w:val="nil"/>
              <w:left w:val="nil"/>
              <w:bottom w:val="nil"/>
              <w:right w:val="nil"/>
            </w:tcBorders>
            <w:noWrap/>
            <w:vAlign w:val="bottom"/>
            <w:hideMark/>
          </w:tcPr>
          <w:p w14:paraId="271E9839" w14:textId="77777777" w:rsidR="00766447" w:rsidRDefault="00766447" w:rsidP="00C1350C">
            <w:pPr>
              <w:rPr>
                <w:rFonts w:ascii="Arial" w:hAnsi="Arial" w:cs="Arial"/>
                <w:sz w:val="20"/>
                <w:szCs w:val="20"/>
              </w:rPr>
            </w:pPr>
            <w:r>
              <w:rPr>
                <w:rFonts w:ascii="Arial" w:hAnsi="Arial" w:cs="Arial"/>
                <w:sz w:val="20"/>
                <w:szCs w:val="20"/>
              </w:rPr>
              <w:t xml:space="preserve">Stručni nadzor radova neophodnih za restauraciju staništa- </w:t>
            </w:r>
            <w:proofErr w:type="spellStart"/>
            <w:r>
              <w:rPr>
                <w:rFonts w:ascii="Arial" w:hAnsi="Arial" w:cs="Arial"/>
                <w:sz w:val="20"/>
                <w:szCs w:val="20"/>
              </w:rPr>
              <w:t>Cret</w:t>
            </w:r>
            <w:proofErr w:type="spellEnd"/>
            <w:r>
              <w:rPr>
                <w:rFonts w:ascii="Arial" w:hAnsi="Arial" w:cs="Arial"/>
                <w:sz w:val="20"/>
                <w:szCs w:val="20"/>
              </w:rPr>
              <w:t xml:space="preserve"> Dubravica</w:t>
            </w:r>
          </w:p>
        </w:tc>
        <w:tc>
          <w:tcPr>
            <w:tcW w:w="1409" w:type="dxa"/>
            <w:tcBorders>
              <w:top w:val="nil"/>
              <w:left w:val="nil"/>
              <w:bottom w:val="nil"/>
              <w:right w:val="nil"/>
            </w:tcBorders>
            <w:noWrap/>
            <w:vAlign w:val="bottom"/>
            <w:hideMark/>
          </w:tcPr>
          <w:p w14:paraId="5BC299FF"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539ABCED" w14:textId="77777777" w:rsidR="00766447" w:rsidRDefault="00766447" w:rsidP="00C1350C">
            <w:pPr>
              <w:jc w:val="right"/>
              <w:rPr>
                <w:rFonts w:ascii="Arial" w:hAnsi="Arial" w:cs="Arial"/>
                <w:sz w:val="20"/>
                <w:szCs w:val="20"/>
              </w:rPr>
            </w:pPr>
            <w:r>
              <w:rPr>
                <w:rFonts w:ascii="Arial" w:hAnsi="Arial" w:cs="Arial"/>
                <w:sz w:val="20"/>
                <w:szCs w:val="20"/>
              </w:rPr>
              <w:t>234,40</w:t>
            </w:r>
          </w:p>
        </w:tc>
        <w:tc>
          <w:tcPr>
            <w:tcW w:w="1409" w:type="dxa"/>
            <w:tcBorders>
              <w:top w:val="nil"/>
              <w:left w:val="nil"/>
              <w:bottom w:val="nil"/>
              <w:right w:val="nil"/>
            </w:tcBorders>
            <w:noWrap/>
            <w:vAlign w:val="bottom"/>
            <w:hideMark/>
          </w:tcPr>
          <w:p w14:paraId="724EC283" w14:textId="77777777" w:rsidR="00766447" w:rsidRDefault="00766447" w:rsidP="00C1350C">
            <w:pPr>
              <w:jc w:val="right"/>
              <w:rPr>
                <w:rFonts w:ascii="Arial" w:hAnsi="Arial" w:cs="Arial"/>
                <w:sz w:val="20"/>
                <w:szCs w:val="20"/>
              </w:rPr>
            </w:pPr>
            <w:r>
              <w:rPr>
                <w:rFonts w:ascii="Arial" w:hAnsi="Arial" w:cs="Arial"/>
                <w:sz w:val="20"/>
                <w:szCs w:val="20"/>
              </w:rPr>
              <w:t>100,00</w:t>
            </w:r>
          </w:p>
        </w:tc>
        <w:tc>
          <w:tcPr>
            <w:tcW w:w="1518" w:type="dxa"/>
            <w:tcBorders>
              <w:top w:val="nil"/>
              <w:left w:val="nil"/>
              <w:bottom w:val="nil"/>
              <w:right w:val="nil"/>
            </w:tcBorders>
            <w:noWrap/>
            <w:vAlign w:val="bottom"/>
            <w:hideMark/>
          </w:tcPr>
          <w:p w14:paraId="52890371" w14:textId="77777777" w:rsidR="00766447" w:rsidRDefault="00766447" w:rsidP="00C1350C">
            <w:pPr>
              <w:jc w:val="right"/>
              <w:rPr>
                <w:rFonts w:ascii="Arial" w:hAnsi="Arial" w:cs="Arial"/>
                <w:sz w:val="20"/>
                <w:szCs w:val="20"/>
              </w:rPr>
            </w:pPr>
            <w:r>
              <w:rPr>
                <w:rFonts w:ascii="Arial" w:hAnsi="Arial" w:cs="Arial"/>
                <w:sz w:val="20"/>
                <w:szCs w:val="20"/>
              </w:rPr>
              <w:t>234,40</w:t>
            </w:r>
          </w:p>
        </w:tc>
      </w:tr>
      <w:tr w:rsidR="00766447" w14:paraId="0FC7C11A" w14:textId="77777777" w:rsidTr="00766447">
        <w:trPr>
          <w:trHeight w:val="260"/>
        </w:trPr>
        <w:tc>
          <w:tcPr>
            <w:tcW w:w="8940" w:type="dxa"/>
            <w:gridSpan w:val="3"/>
            <w:tcBorders>
              <w:top w:val="nil"/>
              <w:left w:val="nil"/>
              <w:bottom w:val="nil"/>
              <w:right w:val="nil"/>
            </w:tcBorders>
            <w:shd w:val="clear" w:color="000000" w:fill="FFFF99"/>
            <w:noWrap/>
            <w:vAlign w:val="bottom"/>
            <w:hideMark/>
          </w:tcPr>
          <w:p w14:paraId="11168F8A" w14:textId="77777777" w:rsidR="00766447" w:rsidRDefault="00766447" w:rsidP="00C1350C">
            <w:pPr>
              <w:rPr>
                <w:rFonts w:ascii="Arial" w:hAnsi="Arial" w:cs="Arial"/>
                <w:b/>
                <w:bCs/>
                <w:color w:val="000000"/>
                <w:sz w:val="20"/>
                <w:szCs w:val="20"/>
              </w:rPr>
            </w:pPr>
            <w:r>
              <w:rPr>
                <w:rFonts w:ascii="Arial" w:hAnsi="Arial" w:cs="Arial"/>
                <w:b/>
                <w:bCs/>
                <w:color w:val="000000"/>
                <w:sz w:val="20"/>
                <w:szCs w:val="20"/>
              </w:rPr>
              <w:t>Izvor  5.6. Fondovi EU</w:t>
            </w:r>
          </w:p>
        </w:tc>
        <w:tc>
          <w:tcPr>
            <w:tcW w:w="1409" w:type="dxa"/>
            <w:tcBorders>
              <w:top w:val="nil"/>
              <w:left w:val="nil"/>
              <w:bottom w:val="nil"/>
              <w:right w:val="nil"/>
            </w:tcBorders>
            <w:shd w:val="clear" w:color="000000" w:fill="FFFF99"/>
            <w:noWrap/>
            <w:vAlign w:val="bottom"/>
            <w:hideMark/>
          </w:tcPr>
          <w:p w14:paraId="298D6099"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18" w:type="dxa"/>
            <w:tcBorders>
              <w:top w:val="nil"/>
              <w:left w:val="nil"/>
              <w:bottom w:val="nil"/>
              <w:right w:val="nil"/>
            </w:tcBorders>
            <w:shd w:val="clear" w:color="000000" w:fill="FFFF99"/>
            <w:noWrap/>
            <w:vAlign w:val="bottom"/>
            <w:hideMark/>
          </w:tcPr>
          <w:p w14:paraId="2FBFA1A7"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53.368,08</w:t>
            </w:r>
          </w:p>
        </w:tc>
        <w:tc>
          <w:tcPr>
            <w:tcW w:w="1409" w:type="dxa"/>
            <w:tcBorders>
              <w:top w:val="nil"/>
              <w:left w:val="nil"/>
              <w:bottom w:val="nil"/>
              <w:right w:val="nil"/>
            </w:tcBorders>
            <w:shd w:val="clear" w:color="000000" w:fill="FFFF99"/>
            <w:noWrap/>
            <w:vAlign w:val="bottom"/>
            <w:hideMark/>
          </w:tcPr>
          <w:p w14:paraId="65A955DD"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518" w:type="dxa"/>
            <w:tcBorders>
              <w:top w:val="nil"/>
              <w:left w:val="nil"/>
              <w:bottom w:val="nil"/>
              <w:right w:val="nil"/>
            </w:tcBorders>
            <w:shd w:val="clear" w:color="000000" w:fill="FFFF99"/>
            <w:noWrap/>
            <w:vAlign w:val="bottom"/>
            <w:hideMark/>
          </w:tcPr>
          <w:p w14:paraId="2C4FE317"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53.368,08</w:t>
            </w:r>
          </w:p>
        </w:tc>
      </w:tr>
      <w:tr w:rsidR="00766447" w14:paraId="52EF0401" w14:textId="77777777" w:rsidTr="00766447">
        <w:trPr>
          <w:trHeight w:val="260"/>
        </w:trPr>
        <w:tc>
          <w:tcPr>
            <w:tcW w:w="8940" w:type="dxa"/>
            <w:gridSpan w:val="3"/>
            <w:tcBorders>
              <w:top w:val="nil"/>
              <w:left w:val="nil"/>
              <w:bottom w:val="nil"/>
              <w:right w:val="nil"/>
            </w:tcBorders>
            <w:shd w:val="clear" w:color="000000" w:fill="FFFFCC"/>
            <w:noWrap/>
            <w:vAlign w:val="bottom"/>
            <w:hideMark/>
          </w:tcPr>
          <w:p w14:paraId="7D47AA74" w14:textId="77777777" w:rsidR="00766447" w:rsidRDefault="00766447" w:rsidP="00C1350C">
            <w:pPr>
              <w:rPr>
                <w:rFonts w:ascii="Arial" w:hAnsi="Arial" w:cs="Arial"/>
                <w:b/>
                <w:bCs/>
                <w:color w:val="000000"/>
                <w:sz w:val="20"/>
                <w:szCs w:val="20"/>
              </w:rPr>
            </w:pPr>
            <w:r>
              <w:rPr>
                <w:rFonts w:ascii="Arial" w:hAnsi="Arial" w:cs="Arial"/>
                <w:b/>
                <w:bCs/>
                <w:color w:val="000000"/>
                <w:sz w:val="20"/>
                <w:szCs w:val="20"/>
              </w:rPr>
              <w:t>Izvor  5.6.3 Europski fond za regionalni razvoj</w:t>
            </w:r>
          </w:p>
        </w:tc>
        <w:tc>
          <w:tcPr>
            <w:tcW w:w="1409" w:type="dxa"/>
            <w:tcBorders>
              <w:top w:val="nil"/>
              <w:left w:val="nil"/>
              <w:bottom w:val="nil"/>
              <w:right w:val="nil"/>
            </w:tcBorders>
            <w:shd w:val="clear" w:color="000000" w:fill="FFFFCC"/>
            <w:noWrap/>
            <w:vAlign w:val="bottom"/>
            <w:hideMark/>
          </w:tcPr>
          <w:p w14:paraId="41632431"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18" w:type="dxa"/>
            <w:tcBorders>
              <w:top w:val="nil"/>
              <w:left w:val="nil"/>
              <w:bottom w:val="nil"/>
              <w:right w:val="nil"/>
            </w:tcBorders>
            <w:shd w:val="clear" w:color="000000" w:fill="FFFFCC"/>
            <w:noWrap/>
            <w:vAlign w:val="bottom"/>
            <w:hideMark/>
          </w:tcPr>
          <w:p w14:paraId="137055FA"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53.368,08</w:t>
            </w:r>
          </w:p>
        </w:tc>
        <w:tc>
          <w:tcPr>
            <w:tcW w:w="1409" w:type="dxa"/>
            <w:tcBorders>
              <w:top w:val="nil"/>
              <w:left w:val="nil"/>
              <w:bottom w:val="nil"/>
              <w:right w:val="nil"/>
            </w:tcBorders>
            <w:shd w:val="clear" w:color="000000" w:fill="FFFFCC"/>
            <w:noWrap/>
            <w:vAlign w:val="bottom"/>
            <w:hideMark/>
          </w:tcPr>
          <w:p w14:paraId="579F1A0E"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518" w:type="dxa"/>
            <w:tcBorders>
              <w:top w:val="nil"/>
              <w:left w:val="nil"/>
              <w:bottom w:val="nil"/>
              <w:right w:val="nil"/>
            </w:tcBorders>
            <w:shd w:val="clear" w:color="000000" w:fill="FFFFCC"/>
            <w:noWrap/>
            <w:vAlign w:val="bottom"/>
            <w:hideMark/>
          </w:tcPr>
          <w:p w14:paraId="0DB77ACF" w14:textId="77777777" w:rsidR="00766447" w:rsidRDefault="00766447" w:rsidP="00C1350C">
            <w:pPr>
              <w:jc w:val="right"/>
              <w:rPr>
                <w:rFonts w:ascii="Arial" w:hAnsi="Arial" w:cs="Arial"/>
                <w:b/>
                <w:bCs/>
                <w:color w:val="000000"/>
                <w:sz w:val="20"/>
                <w:szCs w:val="20"/>
              </w:rPr>
            </w:pPr>
            <w:r>
              <w:rPr>
                <w:rFonts w:ascii="Arial" w:hAnsi="Arial" w:cs="Arial"/>
                <w:b/>
                <w:bCs/>
                <w:color w:val="000000"/>
                <w:sz w:val="20"/>
                <w:szCs w:val="20"/>
              </w:rPr>
              <w:t>53.368,08</w:t>
            </w:r>
          </w:p>
        </w:tc>
      </w:tr>
      <w:tr w:rsidR="00766447" w14:paraId="0228B6CB" w14:textId="77777777" w:rsidTr="00766447">
        <w:trPr>
          <w:trHeight w:val="260"/>
        </w:trPr>
        <w:tc>
          <w:tcPr>
            <w:tcW w:w="1245" w:type="dxa"/>
            <w:tcBorders>
              <w:top w:val="nil"/>
              <w:left w:val="nil"/>
              <w:bottom w:val="nil"/>
              <w:right w:val="nil"/>
            </w:tcBorders>
            <w:noWrap/>
            <w:vAlign w:val="bottom"/>
            <w:hideMark/>
          </w:tcPr>
          <w:p w14:paraId="36798C08" w14:textId="77777777" w:rsidR="00766447" w:rsidRDefault="00766447" w:rsidP="00C1350C">
            <w:pPr>
              <w:rPr>
                <w:rFonts w:ascii="Arial" w:hAnsi="Arial" w:cs="Arial"/>
                <w:sz w:val="20"/>
                <w:szCs w:val="20"/>
              </w:rPr>
            </w:pPr>
            <w:r>
              <w:rPr>
                <w:rFonts w:ascii="Arial" w:hAnsi="Arial" w:cs="Arial"/>
                <w:sz w:val="20"/>
                <w:szCs w:val="20"/>
              </w:rPr>
              <w:t>R674</w:t>
            </w:r>
          </w:p>
        </w:tc>
        <w:tc>
          <w:tcPr>
            <w:tcW w:w="862" w:type="dxa"/>
            <w:tcBorders>
              <w:top w:val="nil"/>
              <w:left w:val="nil"/>
              <w:bottom w:val="nil"/>
              <w:right w:val="nil"/>
            </w:tcBorders>
            <w:noWrap/>
            <w:vAlign w:val="bottom"/>
            <w:hideMark/>
          </w:tcPr>
          <w:p w14:paraId="6FFDD76F" w14:textId="77777777" w:rsidR="00766447" w:rsidRDefault="00766447" w:rsidP="00C1350C">
            <w:pPr>
              <w:rPr>
                <w:rFonts w:ascii="Arial" w:hAnsi="Arial" w:cs="Arial"/>
                <w:sz w:val="20"/>
                <w:szCs w:val="20"/>
              </w:rPr>
            </w:pPr>
            <w:r>
              <w:rPr>
                <w:rFonts w:ascii="Arial" w:hAnsi="Arial" w:cs="Arial"/>
                <w:sz w:val="20"/>
                <w:szCs w:val="20"/>
              </w:rPr>
              <w:t>31</w:t>
            </w:r>
          </w:p>
        </w:tc>
        <w:tc>
          <w:tcPr>
            <w:tcW w:w="6833" w:type="dxa"/>
            <w:tcBorders>
              <w:top w:val="nil"/>
              <w:left w:val="nil"/>
              <w:bottom w:val="nil"/>
              <w:right w:val="nil"/>
            </w:tcBorders>
            <w:noWrap/>
            <w:vAlign w:val="bottom"/>
            <w:hideMark/>
          </w:tcPr>
          <w:p w14:paraId="783EB6EE" w14:textId="77777777" w:rsidR="00766447" w:rsidRDefault="00766447" w:rsidP="00C1350C">
            <w:pPr>
              <w:rPr>
                <w:rFonts w:ascii="Arial" w:hAnsi="Arial" w:cs="Arial"/>
                <w:sz w:val="20"/>
                <w:szCs w:val="20"/>
              </w:rPr>
            </w:pPr>
            <w:r>
              <w:rPr>
                <w:rFonts w:ascii="Arial" w:hAnsi="Arial" w:cs="Arial"/>
                <w:sz w:val="20"/>
                <w:szCs w:val="20"/>
              </w:rPr>
              <w:t>Troškovi djelatnika općine</w:t>
            </w:r>
          </w:p>
        </w:tc>
        <w:tc>
          <w:tcPr>
            <w:tcW w:w="1409" w:type="dxa"/>
            <w:tcBorders>
              <w:top w:val="nil"/>
              <w:left w:val="nil"/>
              <w:bottom w:val="nil"/>
              <w:right w:val="nil"/>
            </w:tcBorders>
            <w:noWrap/>
            <w:vAlign w:val="bottom"/>
            <w:hideMark/>
          </w:tcPr>
          <w:p w14:paraId="18FCC12C"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338B8070" w14:textId="77777777" w:rsidR="00766447" w:rsidRDefault="00766447" w:rsidP="00C1350C">
            <w:pPr>
              <w:jc w:val="right"/>
              <w:rPr>
                <w:rFonts w:ascii="Arial" w:hAnsi="Arial" w:cs="Arial"/>
                <w:sz w:val="20"/>
                <w:szCs w:val="20"/>
              </w:rPr>
            </w:pPr>
            <w:r>
              <w:rPr>
                <w:rFonts w:ascii="Arial" w:hAnsi="Arial" w:cs="Arial"/>
                <w:sz w:val="20"/>
                <w:szCs w:val="20"/>
              </w:rPr>
              <w:t>13.420,91</w:t>
            </w:r>
          </w:p>
        </w:tc>
        <w:tc>
          <w:tcPr>
            <w:tcW w:w="1409" w:type="dxa"/>
            <w:tcBorders>
              <w:top w:val="nil"/>
              <w:left w:val="nil"/>
              <w:bottom w:val="nil"/>
              <w:right w:val="nil"/>
            </w:tcBorders>
            <w:noWrap/>
            <w:vAlign w:val="bottom"/>
            <w:hideMark/>
          </w:tcPr>
          <w:p w14:paraId="09CB1F29" w14:textId="77777777" w:rsidR="00766447" w:rsidRDefault="00766447" w:rsidP="00C1350C">
            <w:pPr>
              <w:jc w:val="right"/>
              <w:rPr>
                <w:rFonts w:ascii="Arial" w:hAnsi="Arial" w:cs="Arial"/>
                <w:sz w:val="20"/>
                <w:szCs w:val="20"/>
              </w:rPr>
            </w:pPr>
            <w:r>
              <w:rPr>
                <w:rFonts w:ascii="Arial" w:hAnsi="Arial" w:cs="Arial"/>
                <w:sz w:val="20"/>
                <w:szCs w:val="20"/>
              </w:rPr>
              <w:t>100,00</w:t>
            </w:r>
          </w:p>
        </w:tc>
        <w:tc>
          <w:tcPr>
            <w:tcW w:w="1518" w:type="dxa"/>
            <w:tcBorders>
              <w:top w:val="nil"/>
              <w:left w:val="nil"/>
              <w:bottom w:val="nil"/>
              <w:right w:val="nil"/>
            </w:tcBorders>
            <w:noWrap/>
            <w:vAlign w:val="bottom"/>
            <w:hideMark/>
          </w:tcPr>
          <w:p w14:paraId="50770C89" w14:textId="77777777" w:rsidR="00766447" w:rsidRDefault="00766447" w:rsidP="00C1350C">
            <w:pPr>
              <w:jc w:val="right"/>
              <w:rPr>
                <w:rFonts w:ascii="Arial" w:hAnsi="Arial" w:cs="Arial"/>
                <w:sz w:val="20"/>
                <w:szCs w:val="20"/>
              </w:rPr>
            </w:pPr>
            <w:r>
              <w:rPr>
                <w:rFonts w:ascii="Arial" w:hAnsi="Arial" w:cs="Arial"/>
                <w:sz w:val="20"/>
                <w:szCs w:val="20"/>
              </w:rPr>
              <w:t>13.420,91</w:t>
            </w:r>
          </w:p>
        </w:tc>
      </w:tr>
      <w:tr w:rsidR="00766447" w14:paraId="71854AA2" w14:textId="77777777" w:rsidTr="00766447">
        <w:trPr>
          <w:trHeight w:val="260"/>
        </w:trPr>
        <w:tc>
          <w:tcPr>
            <w:tcW w:w="1245" w:type="dxa"/>
            <w:tcBorders>
              <w:top w:val="nil"/>
              <w:left w:val="nil"/>
              <w:bottom w:val="nil"/>
              <w:right w:val="nil"/>
            </w:tcBorders>
            <w:noWrap/>
            <w:vAlign w:val="bottom"/>
            <w:hideMark/>
          </w:tcPr>
          <w:p w14:paraId="6EF9471C" w14:textId="77777777" w:rsidR="00766447" w:rsidRDefault="00766447" w:rsidP="00C1350C">
            <w:pPr>
              <w:rPr>
                <w:rFonts w:ascii="Arial" w:hAnsi="Arial" w:cs="Arial"/>
                <w:sz w:val="20"/>
                <w:szCs w:val="20"/>
              </w:rPr>
            </w:pPr>
            <w:r>
              <w:rPr>
                <w:rFonts w:ascii="Arial" w:hAnsi="Arial" w:cs="Arial"/>
                <w:sz w:val="20"/>
                <w:szCs w:val="20"/>
              </w:rPr>
              <w:t>R676</w:t>
            </w:r>
          </w:p>
        </w:tc>
        <w:tc>
          <w:tcPr>
            <w:tcW w:w="862" w:type="dxa"/>
            <w:tcBorders>
              <w:top w:val="nil"/>
              <w:left w:val="nil"/>
              <w:bottom w:val="nil"/>
              <w:right w:val="nil"/>
            </w:tcBorders>
            <w:noWrap/>
            <w:vAlign w:val="bottom"/>
            <w:hideMark/>
          </w:tcPr>
          <w:p w14:paraId="6C29F44F" w14:textId="77777777" w:rsidR="00766447" w:rsidRDefault="00766447" w:rsidP="00C1350C">
            <w:pPr>
              <w:rPr>
                <w:rFonts w:ascii="Arial" w:hAnsi="Arial" w:cs="Arial"/>
                <w:sz w:val="20"/>
                <w:szCs w:val="20"/>
              </w:rPr>
            </w:pPr>
            <w:r>
              <w:rPr>
                <w:rFonts w:ascii="Arial" w:hAnsi="Arial" w:cs="Arial"/>
                <w:sz w:val="20"/>
                <w:szCs w:val="20"/>
              </w:rPr>
              <w:t>31</w:t>
            </w:r>
          </w:p>
        </w:tc>
        <w:tc>
          <w:tcPr>
            <w:tcW w:w="6833" w:type="dxa"/>
            <w:tcBorders>
              <w:top w:val="nil"/>
              <w:left w:val="nil"/>
              <w:bottom w:val="nil"/>
              <w:right w:val="nil"/>
            </w:tcBorders>
            <w:noWrap/>
            <w:vAlign w:val="bottom"/>
            <w:hideMark/>
          </w:tcPr>
          <w:p w14:paraId="208E6447" w14:textId="77777777" w:rsidR="00766447" w:rsidRDefault="00766447" w:rsidP="00C1350C">
            <w:pPr>
              <w:rPr>
                <w:rFonts w:ascii="Arial" w:hAnsi="Arial" w:cs="Arial"/>
                <w:sz w:val="20"/>
                <w:szCs w:val="20"/>
              </w:rPr>
            </w:pPr>
            <w:r>
              <w:rPr>
                <w:rFonts w:ascii="Arial" w:hAnsi="Arial" w:cs="Arial"/>
                <w:sz w:val="20"/>
                <w:szCs w:val="20"/>
              </w:rPr>
              <w:t>Neizravni troškovi</w:t>
            </w:r>
          </w:p>
        </w:tc>
        <w:tc>
          <w:tcPr>
            <w:tcW w:w="1409" w:type="dxa"/>
            <w:tcBorders>
              <w:top w:val="nil"/>
              <w:left w:val="nil"/>
              <w:bottom w:val="nil"/>
              <w:right w:val="nil"/>
            </w:tcBorders>
            <w:noWrap/>
            <w:vAlign w:val="bottom"/>
            <w:hideMark/>
          </w:tcPr>
          <w:p w14:paraId="11A9A8B9"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34BA8C23" w14:textId="77777777" w:rsidR="00766447" w:rsidRDefault="00766447" w:rsidP="00C1350C">
            <w:pPr>
              <w:jc w:val="right"/>
              <w:rPr>
                <w:rFonts w:ascii="Arial" w:hAnsi="Arial" w:cs="Arial"/>
                <w:sz w:val="20"/>
                <w:szCs w:val="20"/>
              </w:rPr>
            </w:pPr>
            <w:r>
              <w:rPr>
                <w:rFonts w:ascii="Arial" w:hAnsi="Arial" w:cs="Arial"/>
                <w:sz w:val="20"/>
                <w:szCs w:val="20"/>
              </w:rPr>
              <w:t>1.342,09</w:t>
            </w:r>
          </w:p>
        </w:tc>
        <w:tc>
          <w:tcPr>
            <w:tcW w:w="1409" w:type="dxa"/>
            <w:tcBorders>
              <w:top w:val="nil"/>
              <w:left w:val="nil"/>
              <w:bottom w:val="nil"/>
              <w:right w:val="nil"/>
            </w:tcBorders>
            <w:noWrap/>
            <w:vAlign w:val="bottom"/>
            <w:hideMark/>
          </w:tcPr>
          <w:p w14:paraId="739EE6C4" w14:textId="77777777" w:rsidR="00766447" w:rsidRDefault="00766447" w:rsidP="00C1350C">
            <w:pPr>
              <w:jc w:val="right"/>
              <w:rPr>
                <w:rFonts w:ascii="Arial" w:hAnsi="Arial" w:cs="Arial"/>
                <w:sz w:val="20"/>
                <w:szCs w:val="20"/>
              </w:rPr>
            </w:pPr>
            <w:r>
              <w:rPr>
                <w:rFonts w:ascii="Arial" w:hAnsi="Arial" w:cs="Arial"/>
                <w:sz w:val="20"/>
                <w:szCs w:val="20"/>
              </w:rPr>
              <w:t>100,00</w:t>
            </w:r>
          </w:p>
        </w:tc>
        <w:tc>
          <w:tcPr>
            <w:tcW w:w="1518" w:type="dxa"/>
            <w:tcBorders>
              <w:top w:val="nil"/>
              <w:left w:val="nil"/>
              <w:bottom w:val="nil"/>
              <w:right w:val="nil"/>
            </w:tcBorders>
            <w:noWrap/>
            <w:vAlign w:val="bottom"/>
            <w:hideMark/>
          </w:tcPr>
          <w:p w14:paraId="3207D50E" w14:textId="77777777" w:rsidR="00766447" w:rsidRDefault="00766447" w:rsidP="00C1350C">
            <w:pPr>
              <w:jc w:val="right"/>
              <w:rPr>
                <w:rFonts w:ascii="Arial" w:hAnsi="Arial" w:cs="Arial"/>
                <w:sz w:val="20"/>
                <w:szCs w:val="20"/>
              </w:rPr>
            </w:pPr>
            <w:r>
              <w:rPr>
                <w:rFonts w:ascii="Arial" w:hAnsi="Arial" w:cs="Arial"/>
                <w:sz w:val="20"/>
                <w:szCs w:val="20"/>
              </w:rPr>
              <w:t>1.342,09</w:t>
            </w:r>
          </w:p>
        </w:tc>
      </w:tr>
      <w:tr w:rsidR="00766447" w14:paraId="5B43B600" w14:textId="77777777" w:rsidTr="00766447">
        <w:trPr>
          <w:trHeight w:val="260"/>
        </w:trPr>
        <w:tc>
          <w:tcPr>
            <w:tcW w:w="1245" w:type="dxa"/>
            <w:tcBorders>
              <w:top w:val="nil"/>
              <w:left w:val="nil"/>
              <w:bottom w:val="nil"/>
              <w:right w:val="nil"/>
            </w:tcBorders>
            <w:noWrap/>
            <w:vAlign w:val="bottom"/>
            <w:hideMark/>
          </w:tcPr>
          <w:p w14:paraId="218D0CCF" w14:textId="77777777" w:rsidR="00766447" w:rsidRDefault="00766447" w:rsidP="00C1350C">
            <w:pPr>
              <w:rPr>
                <w:rFonts w:ascii="Arial" w:hAnsi="Arial" w:cs="Arial"/>
                <w:sz w:val="20"/>
                <w:szCs w:val="20"/>
              </w:rPr>
            </w:pPr>
            <w:r>
              <w:rPr>
                <w:rFonts w:ascii="Arial" w:hAnsi="Arial" w:cs="Arial"/>
                <w:sz w:val="20"/>
                <w:szCs w:val="20"/>
              </w:rPr>
              <w:t>R666</w:t>
            </w:r>
          </w:p>
        </w:tc>
        <w:tc>
          <w:tcPr>
            <w:tcW w:w="862" w:type="dxa"/>
            <w:tcBorders>
              <w:top w:val="nil"/>
              <w:left w:val="nil"/>
              <w:bottom w:val="nil"/>
              <w:right w:val="nil"/>
            </w:tcBorders>
            <w:noWrap/>
            <w:vAlign w:val="bottom"/>
            <w:hideMark/>
          </w:tcPr>
          <w:p w14:paraId="3B3120AA" w14:textId="77777777" w:rsidR="00766447" w:rsidRDefault="00766447" w:rsidP="00C1350C">
            <w:pPr>
              <w:rPr>
                <w:rFonts w:ascii="Arial" w:hAnsi="Arial" w:cs="Arial"/>
                <w:sz w:val="20"/>
                <w:szCs w:val="20"/>
              </w:rPr>
            </w:pPr>
            <w:r>
              <w:rPr>
                <w:rFonts w:ascii="Arial" w:hAnsi="Arial" w:cs="Arial"/>
                <w:sz w:val="20"/>
                <w:szCs w:val="20"/>
              </w:rPr>
              <w:t>32</w:t>
            </w:r>
          </w:p>
        </w:tc>
        <w:tc>
          <w:tcPr>
            <w:tcW w:w="6833" w:type="dxa"/>
            <w:tcBorders>
              <w:top w:val="nil"/>
              <w:left w:val="nil"/>
              <w:bottom w:val="nil"/>
              <w:right w:val="nil"/>
            </w:tcBorders>
            <w:noWrap/>
            <w:vAlign w:val="bottom"/>
            <w:hideMark/>
          </w:tcPr>
          <w:p w14:paraId="66BEEDD3" w14:textId="77777777" w:rsidR="00766447" w:rsidRDefault="00766447" w:rsidP="00C1350C">
            <w:pPr>
              <w:rPr>
                <w:rFonts w:ascii="Arial" w:hAnsi="Arial" w:cs="Arial"/>
                <w:sz w:val="20"/>
                <w:szCs w:val="20"/>
              </w:rPr>
            </w:pPr>
            <w:r>
              <w:rPr>
                <w:rFonts w:ascii="Arial" w:hAnsi="Arial" w:cs="Arial"/>
                <w:sz w:val="20"/>
                <w:szCs w:val="20"/>
              </w:rPr>
              <w:t xml:space="preserve">Geodetske usluge-rješavanje vlasništva- </w:t>
            </w:r>
            <w:proofErr w:type="spellStart"/>
            <w:r>
              <w:rPr>
                <w:rFonts w:ascii="Arial" w:hAnsi="Arial" w:cs="Arial"/>
                <w:sz w:val="20"/>
                <w:szCs w:val="20"/>
              </w:rPr>
              <w:t>Cret</w:t>
            </w:r>
            <w:proofErr w:type="spellEnd"/>
            <w:r>
              <w:rPr>
                <w:rFonts w:ascii="Arial" w:hAnsi="Arial" w:cs="Arial"/>
                <w:sz w:val="20"/>
                <w:szCs w:val="20"/>
              </w:rPr>
              <w:t xml:space="preserve"> Dubravica</w:t>
            </w:r>
          </w:p>
        </w:tc>
        <w:tc>
          <w:tcPr>
            <w:tcW w:w="1409" w:type="dxa"/>
            <w:tcBorders>
              <w:top w:val="nil"/>
              <w:left w:val="nil"/>
              <w:bottom w:val="nil"/>
              <w:right w:val="nil"/>
            </w:tcBorders>
            <w:noWrap/>
            <w:vAlign w:val="bottom"/>
            <w:hideMark/>
          </w:tcPr>
          <w:p w14:paraId="45B6B036"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0C92EB6D" w14:textId="77777777" w:rsidR="00766447" w:rsidRDefault="00766447" w:rsidP="00C1350C">
            <w:pPr>
              <w:jc w:val="right"/>
              <w:rPr>
                <w:rFonts w:ascii="Arial" w:hAnsi="Arial" w:cs="Arial"/>
                <w:sz w:val="20"/>
                <w:szCs w:val="20"/>
              </w:rPr>
            </w:pPr>
            <w:r>
              <w:rPr>
                <w:rFonts w:ascii="Arial" w:hAnsi="Arial" w:cs="Arial"/>
                <w:sz w:val="20"/>
                <w:szCs w:val="20"/>
              </w:rPr>
              <w:t>1.062,50</w:t>
            </w:r>
          </w:p>
        </w:tc>
        <w:tc>
          <w:tcPr>
            <w:tcW w:w="1409" w:type="dxa"/>
            <w:tcBorders>
              <w:top w:val="nil"/>
              <w:left w:val="nil"/>
              <w:bottom w:val="nil"/>
              <w:right w:val="nil"/>
            </w:tcBorders>
            <w:noWrap/>
            <w:vAlign w:val="bottom"/>
            <w:hideMark/>
          </w:tcPr>
          <w:p w14:paraId="7B5E65F9" w14:textId="77777777" w:rsidR="00766447" w:rsidRDefault="00766447" w:rsidP="00C1350C">
            <w:pPr>
              <w:jc w:val="right"/>
              <w:rPr>
                <w:rFonts w:ascii="Arial" w:hAnsi="Arial" w:cs="Arial"/>
                <w:sz w:val="20"/>
                <w:szCs w:val="20"/>
              </w:rPr>
            </w:pPr>
            <w:r>
              <w:rPr>
                <w:rFonts w:ascii="Arial" w:hAnsi="Arial" w:cs="Arial"/>
                <w:sz w:val="20"/>
                <w:szCs w:val="20"/>
              </w:rPr>
              <w:t>100,00</w:t>
            </w:r>
          </w:p>
        </w:tc>
        <w:tc>
          <w:tcPr>
            <w:tcW w:w="1518" w:type="dxa"/>
            <w:tcBorders>
              <w:top w:val="nil"/>
              <w:left w:val="nil"/>
              <w:bottom w:val="nil"/>
              <w:right w:val="nil"/>
            </w:tcBorders>
            <w:noWrap/>
            <w:vAlign w:val="bottom"/>
            <w:hideMark/>
          </w:tcPr>
          <w:p w14:paraId="6F7AF631" w14:textId="77777777" w:rsidR="00766447" w:rsidRDefault="00766447" w:rsidP="00C1350C">
            <w:pPr>
              <w:jc w:val="right"/>
              <w:rPr>
                <w:rFonts w:ascii="Arial" w:hAnsi="Arial" w:cs="Arial"/>
                <w:sz w:val="20"/>
                <w:szCs w:val="20"/>
              </w:rPr>
            </w:pPr>
            <w:r>
              <w:rPr>
                <w:rFonts w:ascii="Arial" w:hAnsi="Arial" w:cs="Arial"/>
                <w:sz w:val="20"/>
                <w:szCs w:val="20"/>
              </w:rPr>
              <w:t>1.062,50</w:t>
            </w:r>
          </w:p>
        </w:tc>
      </w:tr>
      <w:tr w:rsidR="00766447" w14:paraId="640ABC68" w14:textId="77777777" w:rsidTr="00766447">
        <w:trPr>
          <w:trHeight w:val="260"/>
        </w:trPr>
        <w:tc>
          <w:tcPr>
            <w:tcW w:w="1245" w:type="dxa"/>
            <w:tcBorders>
              <w:top w:val="nil"/>
              <w:left w:val="nil"/>
              <w:bottom w:val="nil"/>
              <w:right w:val="nil"/>
            </w:tcBorders>
            <w:noWrap/>
            <w:vAlign w:val="bottom"/>
            <w:hideMark/>
          </w:tcPr>
          <w:p w14:paraId="4FAA161C" w14:textId="77777777" w:rsidR="00766447" w:rsidRDefault="00766447" w:rsidP="00C1350C">
            <w:pPr>
              <w:rPr>
                <w:rFonts w:ascii="Arial" w:hAnsi="Arial" w:cs="Arial"/>
                <w:sz w:val="20"/>
                <w:szCs w:val="20"/>
              </w:rPr>
            </w:pPr>
            <w:r>
              <w:rPr>
                <w:rFonts w:ascii="Arial" w:hAnsi="Arial" w:cs="Arial"/>
                <w:sz w:val="20"/>
                <w:szCs w:val="20"/>
              </w:rPr>
              <w:t>R668</w:t>
            </w:r>
          </w:p>
        </w:tc>
        <w:tc>
          <w:tcPr>
            <w:tcW w:w="862" w:type="dxa"/>
            <w:tcBorders>
              <w:top w:val="nil"/>
              <w:left w:val="nil"/>
              <w:bottom w:val="nil"/>
              <w:right w:val="nil"/>
            </w:tcBorders>
            <w:noWrap/>
            <w:vAlign w:val="bottom"/>
            <w:hideMark/>
          </w:tcPr>
          <w:p w14:paraId="4B1F1088" w14:textId="77777777" w:rsidR="00766447" w:rsidRDefault="00766447" w:rsidP="00C1350C">
            <w:pPr>
              <w:rPr>
                <w:rFonts w:ascii="Arial" w:hAnsi="Arial" w:cs="Arial"/>
                <w:sz w:val="20"/>
                <w:szCs w:val="20"/>
              </w:rPr>
            </w:pPr>
            <w:r>
              <w:rPr>
                <w:rFonts w:ascii="Arial" w:hAnsi="Arial" w:cs="Arial"/>
                <w:sz w:val="20"/>
                <w:szCs w:val="20"/>
              </w:rPr>
              <w:t>32</w:t>
            </w:r>
          </w:p>
        </w:tc>
        <w:tc>
          <w:tcPr>
            <w:tcW w:w="6833" w:type="dxa"/>
            <w:tcBorders>
              <w:top w:val="nil"/>
              <w:left w:val="nil"/>
              <w:bottom w:val="nil"/>
              <w:right w:val="nil"/>
            </w:tcBorders>
            <w:noWrap/>
            <w:vAlign w:val="bottom"/>
            <w:hideMark/>
          </w:tcPr>
          <w:p w14:paraId="01C9FB84" w14:textId="77777777" w:rsidR="00766447" w:rsidRDefault="00766447" w:rsidP="00C1350C">
            <w:pPr>
              <w:rPr>
                <w:rFonts w:ascii="Arial" w:hAnsi="Arial" w:cs="Arial"/>
                <w:sz w:val="20"/>
                <w:szCs w:val="20"/>
              </w:rPr>
            </w:pPr>
            <w:r>
              <w:rPr>
                <w:rFonts w:ascii="Arial" w:hAnsi="Arial" w:cs="Arial"/>
                <w:sz w:val="20"/>
                <w:szCs w:val="20"/>
              </w:rPr>
              <w:t xml:space="preserve">Provođenje redovite košnje- </w:t>
            </w:r>
            <w:proofErr w:type="spellStart"/>
            <w:r>
              <w:rPr>
                <w:rFonts w:ascii="Arial" w:hAnsi="Arial" w:cs="Arial"/>
                <w:sz w:val="20"/>
                <w:szCs w:val="20"/>
              </w:rPr>
              <w:t>Cret</w:t>
            </w:r>
            <w:proofErr w:type="spellEnd"/>
            <w:r>
              <w:rPr>
                <w:rFonts w:ascii="Arial" w:hAnsi="Arial" w:cs="Arial"/>
                <w:sz w:val="20"/>
                <w:szCs w:val="20"/>
              </w:rPr>
              <w:t xml:space="preserve"> Dubravica</w:t>
            </w:r>
          </w:p>
        </w:tc>
        <w:tc>
          <w:tcPr>
            <w:tcW w:w="1409" w:type="dxa"/>
            <w:tcBorders>
              <w:top w:val="nil"/>
              <w:left w:val="nil"/>
              <w:bottom w:val="nil"/>
              <w:right w:val="nil"/>
            </w:tcBorders>
            <w:noWrap/>
            <w:vAlign w:val="bottom"/>
            <w:hideMark/>
          </w:tcPr>
          <w:p w14:paraId="3CC29CB8"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1103074E" w14:textId="77777777" w:rsidR="00766447" w:rsidRDefault="00766447" w:rsidP="00C1350C">
            <w:pPr>
              <w:jc w:val="right"/>
              <w:rPr>
                <w:rFonts w:ascii="Arial" w:hAnsi="Arial" w:cs="Arial"/>
                <w:sz w:val="20"/>
                <w:szCs w:val="20"/>
              </w:rPr>
            </w:pPr>
            <w:r>
              <w:rPr>
                <w:rFonts w:ascii="Arial" w:hAnsi="Arial" w:cs="Arial"/>
                <w:sz w:val="20"/>
                <w:szCs w:val="20"/>
              </w:rPr>
              <w:t>8.500,00</w:t>
            </w:r>
          </w:p>
        </w:tc>
        <w:tc>
          <w:tcPr>
            <w:tcW w:w="1409" w:type="dxa"/>
            <w:tcBorders>
              <w:top w:val="nil"/>
              <w:left w:val="nil"/>
              <w:bottom w:val="nil"/>
              <w:right w:val="nil"/>
            </w:tcBorders>
            <w:noWrap/>
            <w:vAlign w:val="bottom"/>
            <w:hideMark/>
          </w:tcPr>
          <w:p w14:paraId="3C3BF841" w14:textId="77777777" w:rsidR="00766447" w:rsidRDefault="00766447" w:rsidP="00C1350C">
            <w:pPr>
              <w:jc w:val="right"/>
              <w:rPr>
                <w:rFonts w:ascii="Arial" w:hAnsi="Arial" w:cs="Arial"/>
                <w:sz w:val="20"/>
                <w:szCs w:val="20"/>
              </w:rPr>
            </w:pPr>
            <w:r>
              <w:rPr>
                <w:rFonts w:ascii="Arial" w:hAnsi="Arial" w:cs="Arial"/>
                <w:sz w:val="20"/>
                <w:szCs w:val="20"/>
              </w:rPr>
              <w:t>100,00</w:t>
            </w:r>
          </w:p>
        </w:tc>
        <w:tc>
          <w:tcPr>
            <w:tcW w:w="1518" w:type="dxa"/>
            <w:tcBorders>
              <w:top w:val="nil"/>
              <w:left w:val="nil"/>
              <w:bottom w:val="nil"/>
              <w:right w:val="nil"/>
            </w:tcBorders>
            <w:noWrap/>
            <w:vAlign w:val="bottom"/>
            <w:hideMark/>
          </w:tcPr>
          <w:p w14:paraId="63AFA2F0" w14:textId="77777777" w:rsidR="00766447" w:rsidRDefault="00766447" w:rsidP="00C1350C">
            <w:pPr>
              <w:jc w:val="right"/>
              <w:rPr>
                <w:rFonts w:ascii="Arial" w:hAnsi="Arial" w:cs="Arial"/>
                <w:sz w:val="20"/>
                <w:szCs w:val="20"/>
              </w:rPr>
            </w:pPr>
            <w:r>
              <w:rPr>
                <w:rFonts w:ascii="Arial" w:hAnsi="Arial" w:cs="Arial"/>
                <w:sz w:val="20"/>
                <w:szCs w:val="20"/>
              </w:rPr>
              <w:t>8.500,00</w:t>
            </w:r>
          </w:p>
        </w:tc>
      </w:tr>
      <w:tr w:rsidR="00766447" w14:paraId="3BB05CCB" w14:textId="77777777" w:rsidTr="00766447">
        <w:trPr>
          <w:trHeight w:val="260"/>
        </w:trPr>
        <w:tc>
          <w:tcPr>
            <w:tcW w:w="1245" w:type="dxa"/>
            <w:tcBorders>
              <w:top w:val="nil"/>
              <w:left w:val="nil"/>
              <w:bottom w:val="nil"/>
              <w:right w:val="nil"/>
            </w:tcBorders>
            <w:noWrap/>
            <w:vAlign w:val="bottom"/>
            <w:hideMark/>
          </w:tcPr>
          <w:p w14:paraId="0AEADF37" w14:textId="77777777" w:rsidR="00766447" w:rsidRDefault="00766447" w:rsidP="00C1350C">
            <w:pPr>
              <w:rPr>
                <w:rFonts w:ascii="Arial" w:hAnsi="Arial" w:cs="Arial"/>
                <w:sz w:val="20"/>
                <w:szCs w:val="20"/>
              </w:rPr>
            </w:pPr>
            <w:r>
              <w:rPr>
                <w:rFonts w:ascii="Arial" w:hAnsi="Arial" w:cs="Arial"/>
                <w:sz w:val="20"/>
                <w:szCs w:val="20"/>
              </w:rPr>
              <w:t>R664</w:t>
            </w:r>
          </w:p>
        </w:tc>
        <w:tc>
          <w:tcPr>
            <w:tcW w:w="862" w:type="dxa"/>
            <w:tcBorders>
              <w:top w:val="nil"/>
              <w:left w:val="nil"/>
              <w:bottom w:val="nil"/>
              <w:right w:val="nil"/>
            </w:tcBorders>
            <w:noWrap/>
            <w:vAlign w:val="bottom"/>
            <w:hideMark/>
          </w:tcPr>
          <w:p w14:paraId="6F81F700" w14:textId="77777777" w:rsidR="00766447" w:rsidRDefault="00766447" w:rsidP="00C1350C">
            <w:pPr>
              <w:rPr>
                <w:rFonts w:ascii="Arial" w:hAnsi="Arial" w:cs="Arial"/>
                <w:sz w:val="20"/>
                <w:szCs w:val="20"/>
              </w:rPr>
            </w:pPr>
            <w:r>
              <w:rPr>
                <w:rFonts w:ascii="Arial" w:hAnsi="Arial" w:cs="Arial"/>
                <w:sz w:val="20"/>
                <w:szCs w:val="20"/>
              </w:rPr>
              <w:t>41</w:t>
            </w:r>
          </w:p>
        </w:tc>
        <w:tc>
          <w:tcPr>
            <w:tcW w:w="6833" w:type="dxa"/>
            <w:tcBorders>
              <w:top w:val="nil"/>
              <w:left w:val="nil"/>
              <w:bottom w:val="nil"/>
              <w:right w:val="nil"/>
            </w:tcBorders>
            <w:noWrap/>
            <w:vAlign w:val="bottom"/>
            <w:hideMark/>
          </w:tcPr>
          <w:p w14:paraId="67EDB9C7" w14:textId="77777777" w:rsidR="00766447" w:rsidRDefault="00766447" w:rsidP="00C1350C">
            <w:pPr>
              <w:rPr>
                <w:rFonts w:ascii="Arial" w:hAnsi="Arial" w:cs="Arial"/>
                <w:sz w:val="20"/>
                <w:szCs w:val="20"/>
              </w:rPr>
            </w:pPr>
            <w:r>
              <w:rPr>
                <w:rFonts w:ascii="Arial" w:hAnsi="Arial" w:cs="Arial"/>
                <w:sz w:val="20"/>
                <w:szCs w:val="20"/>
              </w:rPr>
              <w:t>Naknada za dugoročni zakup zemljišta-</w:t>
            </w:r>
            <w:proofErr w:type="spellStart"/>
            <w:r>
              <w:rPr>
                <w:rFonts w:ascii="Arial" w:hAnsi="Arial" w:cs="Arial"/>
                <w:sz w:val="20"/>
                <w:szCs w:val="20"/>
              </w:rPr>
              <w:t>Cret</w:t>
            </w:r>
            <w:proofErr w:type="spellEnd"/>
            <w:r>
              <w:rPr>
                <w:rFonts w:ascii="Arial" w:hAnsi="Arial" w:cs="Arial"/>
                <w:sz w:val="20"/>
                <w:szCs w:val="20"/>
              </w:rPr>
              <w:t xml:space="preserve"> Dubravica</w:t>
            </w:r>
          </w:p>
        </w:tc>
        <w:tc>
          <w:tcPr>
            <w:tcW w:w="1409" w:type="dxa"/>
            <w:tcBorders>
              <w:top w:val="nil"/>
              <w:left w:val="nil"/>
              <w:bottom w:val="nil"/>
              <w:right w:val="nil"/>
            </w:tcBorders>
            <w:noWrap/>
            <w:vAlign w:val="bottom"/>
            <w:hideMark/>
          </w:tcPr>
          <w:p w14:paraId="25FCEE06"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734410C7" w14:textId="77777777" w:rsidR="00766447" w:rsidRDefault="00766447" w:rsidP="00C1350C">
            <w:pPr>
              <w:jc w:val="right"/>
              <w:rPr>
                <w:rFonts w:ascii="Arial" w:hAnsi="Arial" w:cs="Arial"/>
                <w:sz w:val="20"/>
                <w:szCs w:val="20"/>
              </w:rPr>
            </w:pPr>
            <w:r>
              <w:rPr>
                <w:rFonts w:ascii="Arial" w:hAnsi="Arial" w:cs="Arial"/>
                <w:sz w:val="20"/>
                <w:szCs w:val="20"/>
              </w:rPr>
              <w:t>4.911,20</w:t>
            </w:r>
          </w:p>
        </w:tc>
        <w:tc>
          <w:tcPr>
            <w:tcW w:w="1409" w:type="dxa"/>
            <w:tcBorders>
              <w:top w:val="nil"/>
              <w:left w:val="nil"/>
              <w:bottom w:val="nil"/>
              <w:right w:val="nil"/>
            </w:tcBorders>
            <w:noWrap/>
            <w:vAlign w:val="bottom"/>
            <w:hideMark/>
          </w:tcPr>
          <w:p w14:paraId="15448FC4" w14:textId="77777777" w:rsidR="00766447" w:rsidRDefault="00766447" w:rsidP="00C1350C">
            <w:pPr>
              <w:jc w:val="right"/>
              <w:rPr>
                <w:rFonts w:ascii="Arial" w:hAnsi="Arial" w:cs="Arial"/>
                <w:sz w:val="20"/>
                <w:szCs w:val="20"/>
              </w:rPr>
            </w:pPr>
            <w:r>
              <w:rPr>
                <w:rFonts w:ascii="Arial" w:hAnsi="Arial" w:cs="Arial"/>
                <w:sz w:val="20"/>
                <w:szCs w:val="20"/>
              </w:rPr>
              <w:t>100,00</w:t>
            </w:r>
          </w:p>
        </w:tc>
        <w:tc>
          <w:tcPr>
            <w:tcW w:w="1518" w:type="dxa"/>
            <w:tcBorders>
              <w:top w:val="nil"/>
              <w:left w:val="nil"/>
              <w:bottom w:val="nil"/>
              <w:right w:val="nil"/>
            </w:tcBorders>
            <w:noWrap/>
            <w:vAlign w:val="bottom"/>
            <w:hideMark/>
          </w:tcPr>
          <w:p w14:paraId="024C1438" w14:textId="77777777" w:rsidR="00766447" w:rsidRDefault="00766447" w:rsidP="00C1350C">
            <w:pPr>
              <w:jc w:val="right"/>
              <w:rPr>
                <w:rFonts w:ascii="Arial" w:hAnsi="Arial" w:cs="Arial"/>
                <w:sz w:val="20"/>
                <w:szCs w:val="20"/>
              </w:rPr>
            </w:pPr>
            <w:r>
              <w:rPr>
                <w:rFonts w:ascii="Arial" w:hAnsi="Arial" w:cs="Arial"/>
                <w:sz w:val="20"/>
                <w:szCs w:val="20"/>
              </w:rPr>
              <w:t>4.911,20</w:t>
            </w:r>
          </w:p>
        </w:tc>
      </w:tr>
      <w:tr w:rsidR="00766447" w14:paraId="2CB95AF4" w14:textId="77777777" w:rsidTr="00766447">
        <w:trPr>
          <w:trHeight w:val="260"/>
        </w:trPr>
        <w:tc>
          <w:tcPr>
            <w:tcW w:w="1245" w:type="dxa"/>
            <w:tcBorders>
              <w:top w:val="nil"/>
              <w:left w:val="nil"/>
              <w:bottom w:val="nil"/>
              <w:right w:val="nil"/>
            </w:tcBorders>
            <w:noWrap/>
            <w:vAlign w:val="bottom"/>
            <w:hideMark/>
          </w:tcPr>
          <w:p w14:paraId="77E4B747" w14:textId="77777777" w:rsidR="00766447" w:rsidRDefault="00766447" w:rsidP="00C1350C">
            <w:pPr>
              <w:rPr>
                <w:rFonts w:ascii="Arial" w:hAnsi="Arial" w:cs="Arial"/>
                <w:sz w:val="20"/>
                <w:szCs w:val="20"/>
              </w:rPr>
            </w:pPr>
            <w:r>
              <w:rPr>
                <w:rFonts w:ascii="Arial" w:hAnsi="Arial" w:cs="Arial"/>
                <w:sz w:val="20"/>
                <w:szCs w:val="20"/>
              </w:rPr>
              <w:t>R670</w:t>
            </w:r>
          </w:p>
        </w:tc>
        <w:tc>
          <w:tcPr>
            <w:tcW w:w="862" w:type="dxa"/>
            <w:tcBorders>
              <w:top w:val="nil"/>
              <w:left w:val="nil"/>
              <w:bottom w:val="nil"/>
              <w:right w:val="nil"/>
            </w:tcBorders>
            <w:noWrap/>
            <w:vAlign w:val="bottom"/>
            <w:hideMark/>
          </w:tcPr>
          <w:p w14:paraId="1C582657" w14:textId="77777777" w:rsidR="00766447" w:rsidRDefault="00766447" w:rsidP="00C1350C">
            <w:pPr>
              <w:rPr>
                <w:rFonts w:ascii="Arial" w:hAnsi="Arial" w:cs="Arial"/>
                <w:sz w:val="20"/>
                <w:szCs w:val="20"/>
              </w:rPr>
            </w:pPr>
            <w:r>
              <w:rPr>
                <w:rFonts w:ascii="Arial" w:hAnsi="Arial" w:cs="Arial"/>
                <w:sz w:val="20"/>
                <w:szCs w:val="20"/>
              </w:rPr>
              <w:t>41</w:t>
            </w:r>
          </w:p>
        </w:tc>
        <w:tc>
          <w:tcPr>
            <w:tcW w:w="6833" w:type="dxa"/>
            <w:tcBorders>
              <w:top w:val="nil"/>
              <w:left w:val="nil"/>
              <w:bottom w:val="nil"/>
              <w:right w:val="nil"/>
            </w:tcBorders>
            <w:noWrap/>
            <w:vAlign w:val="bottom"/>
            <w:hideMark/>
          </w:tcPr>
          <w:p w14:paraId="7CC3A1B5" w14:textId="77777777" w:rsidR="00766447" w:rsidRDefault="00766447" w:rsidP="00C1350C">
            <w:pPr>
              <w:rPr>
                <w:rFonts w:ascii="Arial" w:hAnsi="Arial" w:cs="Arial"/>
                <w:sz w:val="20"/>
                <w:szCs w:val="20"/>
              </w:rPr>
            </w:pPr>
            <w:r>
              <w:rPr>
                <w:rFonts w:ascii="Arial" w:hAnsi="Arial" w:cs="Arial"/>
                <w:sz w:val="20"/>
                <w:szCs w:val="20"/>
              </w:rPr>
              <w:t xml:space="preserve">Radovi neophodni za restauraciju staništa- </w:t>
            </w:r>
            <w:proofErr w:type="spellStart"/>
            <w:r>
              <w:rPr>
                <w:rFonts w:ascii="Arial" w:hAnsi="Arial" w:cs="Arial"/>
                <w:sz w:val="20"/>
                <w:szCs w:val="20"/>
              </w:rPr>
              <w:t>Cret</w:t>
            </w:r>
            <w:proofErr w:type="spellEnd"/>
            <w:r>
              <w:rPr>
                <w:rFonts w:ascii="Arial" w:hAnsi="Arial" w:cs="Arial"/>
                <w:sz w:val="20"/>
                <w:szCs w:val="20"/>
              </w:rPr>
              <w:t xml:space="preserve"> Dubravica</w:t>
            </w:r>
          </w:p>
        </w:tc>
        <w:tc>
          <w:tcPr>
            <w:tcW w:w="1409" w:type="dxa"/>
            <w:tcBorders>
              <w:top w:val="nil"/>
              <w:left w:val="nil"/>
              <w:bottom w:val="nil"/>
              <w:right w:val="nil"/>
            </w:tcBorders>
            <w:noWrap/>
            <w:vAlign w:val="bottom"/>
            <w:hideMark/>
          </w:tcPr>
          <w:p w14:paraId="781F8F3E"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6DC72C57" w14:textId="77777777" w:rsidR="00766447" w:rsidRDefault="00766447" w:rsidP="00C1350C">
            <w:pPr>
              <w:jc w:val="right"/>
              <w:rPr>
                <w:rFonts w:ascii="Arial" w:hAnsi="Arial" w:cs="Arial"/>
                <w:sz w:val="20"/>
                <w:szCs w:val="20"/>
              </w:rPr>
            </w:pPr>
            <w:r>
              <w:rPr>
                <w:rFonts w:ascii="Arial" w:hAnsi="Arial" w:cs="Arial"/>
                <w:sz w:val="20"/>
                <w:szCs w:val="20"/>
              </w:rPr>
              <w:t>22.803,13</w:t>
            </w:r>
          </w:p>
        </w:tc>
        <w:tc>
          <w:tcPr>
            <w:tcW w:w="1409" w:type="dxa"/>
            <w:tcBorders>
              <w:top w:val="nil"/>
              <w:left w:val="nil"/>
              <w:bottom w:val="nil"/>
              <w:right w:val="nil"/>
            </w:tcBorders>
            <w:noWrap/>
            <w:vAlign w:val="bottom"/>
            <w:hideMark/>
          </w:tcPr>
          <w:p w14:paraId="0CFCF853" w14:textId="77777777" w:rsidR="00766447" w:rsidRDefault="00766447" w:rsidP="00C1350C">
            <w:pPr>
              <w:jc w:val="right"/>
              <w:rPr>
                <w:rFonts w:ascii="Arial" w:hAnsi="Arial" w:cs="Arial"/>
                <w:sz w:val="20"/>
                <w:szCs w:val="20"/>
              </w:rPr>
            </w:pPr>
            <w:r>
              <w:rPr>
                <w:rFonts w:ascii="Arial" w:hAnsi="Arial" w:cs="Arial"/>
                <w:sz w:val="20"/>
                <w:szCs w:val="20"/>
              </w:rPr>
              <w:t>100,00</w:t>
            </w:r>
          </w:p>
        </w:tc>
        <w:tc>
          <w:tcPr>
            <w:tcW w:w="1518" w:type="dxa"/>
            <w:tcBorders>
              <w:top w:val="nil"/>
              <w:left w:val="nil"/>
              <w:bottom w:val="nil"/>
              <w:right w:val="nil"/>
            </w:tcBorders>
            <w:noWrap/>
            <w:vAlign w:val="bottom"/>
            <w:hideMark/>
          </w:tcPr>
          <w:p w14:paraId="5FCF3F39" w14:textId="77777777" w:rsidR="00766447" w:rsidRDefault="00766447" w:rsidP="00C1350C">
            <w:pPr>
              <w:jc w:val="right"/>
              <w:rPr>
                <w:rFonts w:ascii="Arial" w:hAnsi="Arial" w:cs="Arial"/>
                <w:sz w:val="20"/>
                <w:szCs w:val="20"/>
              </w:rPr>
            </w:pPr>
            <w:r>
              <w:rPr>
                <w:rFonts w:ascii="Arial" w:hAnsi="Arial" w:cs="Arial"/>
                <w:sz w:val="20"/>
                <w:szCs w:val="20"/>
              </w:rPr>
              <w:t>22.803,13</w:t>
            </w:r>
          </w:p>
        </w:tc>
      </w:tr>
      <w:tr w:rsidR="00766447" w14:paraId="6338387A" w14:textId="77777777" w:rsidTr="00766447">
        <w:trPr>
          <w:trHeight w:val="260"/>
        </w:trPr>
        <w:tc>
          <w:tcPr>
            <w:tcW w:w="1245" w:type="dxa"/>
            <w:tcBorders>
              <w:top w:val="nil"/>
              <w:left w:val="nil"/>
              <w:bottom w:val="nil"/>
              <w:right w:val="nil"/>
            </w:tcBorders>
            <w:noWrap/>
            <w:vAlign w:val="bottom"/>
            <w:hideMark/>
          </w:tcPr>
          <w:p w14:paraId="5DE31609" w14:textId="77777777" w:rsidR="00766447" w:rsidRDefault="00766447" w:rsidP="00C1350C">
            <w:pPr>
              <w:rPr>
                <w:rFonts w:ascii="Arial" w:hAnsi="Arial" w:cs="Arial"/>
                <w:sz w:val="20"/>
                <w:szCs w:val="20"/>
              </w:rPr>
            </w:pPr>
            <w:r>
              <w:rPr>
                <w:rFonts w:ascii="Arial" w:hAnsi="Arial" w:cs="Arial"/>
                <w:sz w:val="20"/>
                <w:szCs w:val="20"/>
              </w:rPr>
              <w:t>R672</w:t>
            </w:r>
          </w:p>
        </w:tc>
        <w:tc>
          <w:tcPr>
            <w:tcW w:w="862" w:type="dxa"/>
            <w:tcBorders>
              <w:top w:val="nil"/>
              <w:left w:val="nil"/>
              <w:bottom w:val="nil"/>
              <w:right w:val="nil"/>
            </w:tcBorders>
            <w:noWrap/>
            <w:vAlign w:val="bottom"/>
            <w:hideMark/>
          </w:tcPr>
          <w:p w14:paraId="6BD1377A" w14:textId="77777777" w:rsidR="00766447" w:rsidRDefault="00766447" w:rsidP="00C1350C">
            <w:pPr>
              <w:rPr>
                <w:rFonts w:ascii="Arial" w:hAnsi="Arial" w:cs="Arial"/>
                <w:sz w:val="20"/>
                <w:szCs w:val="20"/>
              </w:rPr>
            </w:pPr>
            <w:r>
              <w:rPr>
                <w:rFonts w:ascii="Arial" w:hAnsi="Arial" w:cs="Arial"/>
                <w:sz w:val="20"/>
                <w:szCs w:val="20"/>
              </w:rPr>
              <w:t>41</w:t>
            </w:r>
          </w:p>
        </w:tc>
        <w:tc>
          <w:tcPr>
            <w:tcW w:w="6833" w:type="dxa"/>
            <w:tcBorders>
              <w:top w:val="nil"/>
              <w:left w:val="nil"/>
              <w:bottom w:val="nil"/>
              <w:right w:val="nil"/>
            </w:tcBorders>
            <w:noWrap/>
            <w:vAlign w:val="bottom"/>
            <w:hideMark/>
          </w:tcPr>
          <w:p w14:paraId="544A25DA" w14:textId="77777777" w:rsidR="00766447" w:rsidRDefault="00766447" w:rsidP="00C1350C">
            <w:pPr>
              <w:rPr>
                <w:rFonts w:ascii="Arial" w:hAnsi="Arial" w:cs="Arial"/>
                <w:sz w:val="20"/>
                <w:szCs w:val="20"/>
              </w:rPr>
            </w:pPr>
            <w:r>
              <w:rPr>
                <w:rFonts w:ascii="Arial" w:hAnsi="Arial" w:cs="Arial"/>
                <w:sz w:val="20"/>
                <w:szCs w:val="20"/>
              </w:rPr>
              <w:t xml:space="preserve">Stručni nadzor radova neophodnih za restauraciju staništa- </w:t>
            </w:r>
            <w:proofErr w:type="spellStart"/>
            <w:r>
              <w:rPr>
                <w:rFonts w:ascii="Arial" w:hAnsi="Arial" w:cs="Arial"/>
                <w:sz w:val="20"/>
                <w:szCs w:val="20"/>
              </w:rPr>
              <w:t>Cret</w:t>
            </w:r>
            <w:proofErr w:type="spellEnd"/>
            <w:r>
              <w:rPr>
                <w:rFonts w:ascii="Arial" w:hAnsi="Arial" w:cs="Arial"/>
                <w:sz w:val="20"/>
                <w:szCs w:val="20"/>
              </w:rPr>
              <w:t xml:space="preserve"> Dubravica</w:t>
            </w:r>
          </w:p>
        </w:tc>
        <w:tc>
          <w:tcPr>
            <w:tcW w:w="1409" w:type="dxa"/>
            <w:tcBorders>
              <w:top w:val="nil"/>
              <w:left w:val="nil"/>
              <w:bottom w:val="nil"/>
              <w:right w:val="nil"/>
            </w:tcBorders>
            <w:noWrap/>
            <w:vAlign w:val="bottom"/>
            <w:hideMark/>
          </w:tcPr>
          <w:p w14:paraId="3B9AF0A4" w14:textId="77777777" w:rsidR="00766447" w:rsidRDefault="00766447" w:rsidP="00C1350C">
            <w:pPr>
              <w:jc w:val="right"/>
              <w:rPr>
                <w:rFonts w:ascii="Arial" w:hAnsi="Arial" w:cs="Arial"/>
                <w:sz w:val="20"/>
                <w:szCs w:val="20"/>
              </w:rPr>
            </w:pPr>
            <w:r>
              <w:rPr>
                <w:rFonts w:ascii="Arial" w:hAnsi="Arial" w:cs="Arial"/>
                <w:sz w:val="20"/>
                <w:szCs w:val="20"/>
              </w:rPr>
              <w:t>0,00</w:t>
            </w:r>
          </w:p>
        </w:tc>
        <w:tc>
          <w:tcPr>
            <w:tcW w:w="1518" w:type="dxa"/>
            <w:tcBorders>
              <w:top w:val="nil"/>
              <w:left w:val="nil"/>
              <w:bottom w:val="nil"/>
              <w:right w:val="nil"/>
            </w:tcBorders>
            <w:noWrap/>
            <w:vAlign w:val="bottom"/>
            <w:hideMark/>
          </w:tcPr>
          <w:p w14:paraId="420E9241" w14:textId="77777777" w:rsidR="00766447" w:rsidRDefault="00766447" w:rsidP="00C1350C">
            <w:pPr>
              <w:jc w:val="right"/>
              <w:rPr>
                <w:rFonts w:ascii="Arial" w:hAnsi="Arial" w:cs="Arial"/>
                <w:sz w:val="20"/>
                <w:szCs w:val="20"/>
              </w:rPr>
            </w:pPr>
            <w:r>
              <w:rPr>
                <w:rFonts w:ascii="Arial" w:hAnsi="Arial" w:cs="Arial"/>
                <w:sz w:val="20"/>
                <w:szCs w:val="20"/>
              </w:rPr>
              <w:t>1.328,25</w:t>
            </w:r>
          </w:p>
        </w:tc>
        <w:tc>
          <w:tcPr>
            <w:tcW w:w="1409" w:type="dxa"/>
            <w:tcBorders>
              <w:top w:val="nil"/>
              <w:left w:val="nil"/>
              <w:bottom w:val="nil"/>
              <w:right w:val="nil"/>
            </w:tcBorders>
            <w:noWrap/>
            <w:vAlign w:val="bottom"/>
            <w:hideMark/>
          </w:tcPr>
          <w:p w14:paraId="440D96D0" w14:textId="77777777" w:rsidR="00766447" w:rsidRDefault="00766447" w:rsidP="00C1350C">
            <w:pPr>
              <w:jc w:val="right"/>
              <w:rPr>
                <w:rFonts w:ascii="Arial" w:hAnsi="Arial" w:cs="Arial"/>
                <w:sz w:val="20"/>
                <w:szCs w:val="20"/>
              </w:rPr>
            </w:pPr>
            <w:r>
              <w:rPr>
                <w:rFonts w:ascii="Arial" w:hAnsi="Arial" w:cs="Arial"/>
                <w:sz w:val="20"/>
                <w:szCs w:val="20"/>
              </w:rPr>
              <w:t>100,00</w:t>
            </w:r>
          </w:p>
        </w:tc>
        <w:tc>
          <w:tcPr>
            <w:tcW w:w="1518" w:type="dxa"/>
            <w:tcBorders>
              <w:top w:val="nil"/>
              <w:left w:val="nil"/>
              <w:bottom w:val="nil"/>
              <w:right w:val="nil"/>
            </w:tcBorders>
            <w:noWrap/>
            <w:vAlign w:val="bottom"/>
            <w:hideMark/>
          </w:tcPr>
          <w:p w14:paraId="585F832D" w14:textId="77777777" w:rsidR="00766447" w:rsidRDefault="00766447" w:rsidP="00C1350C">
            <w:pPr>
              <w:jc w:val="right"/>
              <w:rPr>
                <w:rFonts w:ascii="Arial" w:hAnsi="Arial" w:cs="Arial"/>
                <w:sz w:val="20"/>
                <w:szCs w:val="20"/>
              </w:rPr>
            </w:pPr>
            <w:r>
              <w:rPr>
                <w:rFonts w:ascii="Arial" w:hAnsi="Arial" w:cs="Arial"/>
                <w:sz w:val="20"/>
                <w:szCs w:val="20"/>
              </w:rPr>
              <w:t>1.328,25</w:t>
            </w:r>
          </w:p>
        </w:tc>
      </w:tr>
    </w:tbl>
    <w:p w14:paraId="7EDB8612" w14:textId="77777777" w:rsidR="00766447" w:rsidRDefault="00766447" w:rsidP="00766447">
      <w:pPr>
        <w:rPr>
          <w:b/>
        </w:rPr>
      </w:pPr>
    </w:p>
    <w:p w14:paraId="46B35401" w14:textId="77777777" w:rsidR="00766447" w:rsidRPr="00766447" w:rsidRDefault="00766447" w:rsidP="00766447">
      <w:pPr>
        <w:jc w:val="center"/>
        <w:rPr>
          <w:rFonts w:ascii="Arial Narrow" w:hAnsi="Arial Narrow"/>
          <w:b/>
        </w:rPr>
      </w:pPr>
      <w:r w:rsidRPr="00766447">
        <w:rPr>
          <w:rFonts w:ascii="Arial Narrow" w:hAnsi="Arial Narrow"/>
          <w:b/>
        </w:rPr>
        <w:t>Članak 2.</w:t>
      </w:r>
    </w:p>
    <w:p w14:paraId="68AA80C1" w14:textId="77777777" w:rsidR="00766447" w:rsidRPr="00766447" w:rsidRDefault="00766447" w:rsidP="00766447">
      <w:pPr>
        <w:rPr>
          <w:rFonts w:ascii="Arial Narrow" w:hAnsi="Arial Narrow"/>
        </w:rPr>
      </w:pPr>
      <w:r w:rsidRPr="00766447">
        <w:rPr>
          <w:rFonts w:ascii="Arial Narrow" w:hAnsi="Arial Narrow"/>
          <w:szCs w:val="28"/>
          <w:lang w:val="pl-PL"/>
        </w:rPr>
        <w:t xml:space="preserve">Ova Odluka </w:t>
      </w:r>
      <w:r w:rsidRPr="00766447">
        <w:rPr>
          <w:rFonts w:ascii="Arial Narrow" w:hAnsi="Arial Narrow"/>
        </w:rPr>
        <w:t>stupa na snagu prvog dana od dana objave u Službenom glasniku Općine Dubravica.</w:t>
      </w:r>
    </w:p>
    <w:p w14:paraId="701A5682" w14:textId="77777777" w:rsidR="00766447" w:rsidRPr="00766447" w:rsidRDefault="00766447" w:rsidP="00766447">
      <w:pPr>
        <w:rPr>
          <w:rFonts w:ascii="Arial Narrow" w:hAnsi="Arial Narrow"/>
        </w:rPr>
      </w:pPr>
    </w:p>
    <w:p w14:paraId="3D75B6BB" w14:textId="77777777" w:rsidR="00766447" w:rsidRPr="00766447" w:rsidRDefault="00766447" w:rsidP="00766447">
      <w:pPr>
        <w:pStyle w:val="Odlomakpopisa"/>
        <w:jc w:val="center"/>
        <w:rPr>
          <w:rFonts w:ascii="Arial Narrow" w:hAnsi="Arial Narrow"/>
        </w:rPr>
      </w:pPr>
      <w:r w:rsidRPr="00766447">
        <w:rPr>
          <w:rFonts w:ascii="Arial Narrow" w:hAnsi="Arial Narrow"/>
        </w:rPr>
        <w:lastRenderedPageBreak/>
        <w:t>OPĆINSKO VIJEĆE OPĆINE DUBRAVICA</w:t>
      </w:r>
    </w:p>
    <w:p w14:paraId="67F0075C" w14:textId="77777777" w:rsidR="00766447" w:rsidRPr="00766447" w:rsidRDefault="00766447" w:rsidP="00766447">
      <w:pPr>
        <w:pStyle w:val="Odlomakpopisa"/>
        <w:tabs>
          <w:tab w:val="left" w:pos="390"/>
          <w:tab w:val="num" w:pos="1080"/>
          <w:tab w:val="left" w:pos="3105"/>
        </w:tabs>
        <w:jc w:val="center"/>
        <w:rPr>
          <w:rFonts w:ascii="Arial Narrow" w:hAnsi="Arial Narrow"/>
          <w:lang w:val="pl-PL"/>
        </w:rPr>
      </w:pPr>
      <w:r w:rsidRPr="00766447">
        <w:rPr>
          <w:rFonts w:ascii="Arial Narrow" w:hAnsi="Arial Narrow"/>
          <w:lang w:val="pl-PL"/>
        </w:rPr>
        <w:t>KLASA: 024-02/26-01/4</w:t>
      </w:r>
    </w:p>
    <w:p w14:paraId="7E57560B" w14:textId="77777777" w:rsidR="00766447" w:rsidRPr="00766447" w:rsidRDefault="00766447" w:rsidP="00766447">
      <w:pPr>
        <w:pStyle w:val="Odlomakpopisa"/>
        <w:tabs>
          <w:tab w:val="left" w:pos="390"/>
          <w:tab w:val="num" w:pos="1080"/>
          <w:tab w:val="left" w:pos="3105"/>
        </w:tabs>
        <w:jc w:val="center"/>
        <w:rPr>
          <w:rFonts w:ascii="Arial Narrow" w:hAnsi="Arial Narrow"/>
          <w:lang w:val="pl-PL"/>
        </w:rPr>
      </w:pPr>
      <w:r w:rsidRPr="00766447">
        <w:rPr>
          <w:rFonts w:ascii="Arial Narrow" w:hAnsi="Arial Narrow"/>
          <w:lang w:val="pl-PL"/>
        </w:rPr>
        <w:t>URBROJ: 238-40-02-26-19</w:t>
      </w:r>
    </w:p>
    <w:p w14:paraId="778CED56" w14:textId="77777777" w:rsidR="00766447" w:rsidRPr="00766447" w:rsidRDefault="00766447" w:rsidP="00766447">
      <w:pPr>
        <w:pStyle w:val="Odlomakpopisa"/>
        <w:tabs>
          <w:tab w:val="left" w:pos="390"/>
          <w:tab w:val="num" w:pos="1080"/>
          <w:tab w:val="left" w:pos="3105"/>
        </w:tabs>
        <w:jc w:val="center"/>
        <w:rPr>
          <w:rFonts w:ascii="Arial Narrow" w:hAnsi="Arial Narrow"/>
          <w:lang w:val="pl-PL"/>
        </w:rPr>
      </w:pPr>
      <w:r w:rsidRPr="00766447">
        <w:rPr>
          <w:rFonts w:ascii="Arial Narrow" w:hAnsi="Arial Narrow"/>
          <w:lang w:val="pl-PL"/>
        </w:rPr>
        <w:t>Dubravica, 26. svibanj 2026.</w:t>
      </w:r>
    </w:p>
    <w:p w14:paraId="7479FA7E" w14:textId="77777777" w:rsidR="00766447" w:rsidRPr="00766447" w:rsidRDefault="00766447" w:rsidP="00766447">
      <w:pPr>
        <w:pStyle w:val="StandardWeb"/>
        <w:shd w:val="clear" w:color="auto" w:fill="FFFFFF"/>
        <w:spacing w:before="0" w:beforeAutospacing="0" w:after="0" w:afterAutospacing="0"/>
        <w:ind w:left="720"/>
        <w:rPr>
          <w:rFonts w:ascii="Arial Narrow" w:hAnsi="Arial Narrow"/>
          <w:b/>
          <w:color w:val="000000"/>
        </w:rPr>
      </w:pPr>
      <w:r w:rsidRPr="00766447">
        <w:rPr>
          <w:rFonts w:ascii="Arial Narrow" w:hAnsi="Arial Narrow"/>
          <w:b/>
          <w:color w:val="000000"/>
        </w:rPr>
        <w:tab/>
      </w:r>
      <w:r w:rsidRPr="00766447">
        <w:rPr>
          <w:rFonts w:ascii="Arial Narrow" w:hAnsi="Arial Narrow"/>
          <w:b/>
          <w:color w:val="000000"/>
        </w:rPr>
        <w:tab/>
      </w:r>
      <w:r w:rsidRPr="00766447">
        <w:rPr>
          <w:rFonts w:ascii="Arial Narrow" w:hAnsi="Arial Narrow"/>
          <w:b/>
          <w:color w:val="000000"/>
        </w:rPr>
        <w:tab/>
      </w:r>
      <w:r w:rsidRPr="00766447">
        <w:rPr>
          <w:rFonts w:ascii="Arial Narrow" w:hAnsi="Arial Narrow"/>
          <w:b/>
          <w:color w:val="000000"/>
        </w:rPr>
        <w:tab/>
      </w:r>
      <w:r w:rsidRPr="00766447">
        <w:rPr>
          <w:rFonts w:ascii="Arial Narrow" w:hAnsi="Arial Narrow"/>
          <w:b/>
          <w:color w:val="000000"/>
        </w:rPr>
        <w:tab/>
      </w:r>
    </w:p>
    <w:p w14:paraId="08FA2045" w14:textId="7B220C05" w:rsidR="00766447" w:rsidRPr="00EC3699" w:rsidRDefault="00766447" w:rsidP="00766447">
      <w:pPr>
        <w:pStyle w:val="StandardWeb"/>
        <w:shd w:val="clear" w:color="auto" w:fill="FFFFFF"/>
        <w:spacing w:before="0" w:beforeAutospacing="0" w:after="0" w:afterAutospacing="0"/>
        <w:ind w:left="720"/>
        <w:jc w:val="right"/>
        <w:rPr>
          <w:sz w:val="22"/>
        </w:rPr>
      </w:pPr>
      <w:r w:rsidRPr="00766447">
        <w:rPr>
          <w:rFonts w:ascii="Arial Narrow" w:hAnsi="Arial Narrow"/>
        </w:rPr>
        <w:tab/>
      </w:r>
      <w:r w:rsidRPr="00766447">
        <w:rPr>
          <w:rFonts w:ascii="Arial Narrow" w:hAnsi="Arial Narrow"/>
        </w:rPr>
        <w:tab/>
      </w:r>
      <w:r w:rsidRPr="00766447">
        <w:rPr>
          <w:rFonts w:ascii="Arial Narrow" w:hAnsi="Arial Narrow"/>
        </w:rPr>
        <w:tab/>
      </w:r>
      <w:r w:rsidRPr="00766447">
        <w:rPr>
          <w:rFonts w:ascii="Arial Narrow" w:hAnsi="Arial Narrow"/>
        </w:rPr>
        <w:tab/>
      </w:r>
      <w:r w:rsidRPr="00766447">
        <w:rPr>
          <w:rFonts w:ascii="Arial Narrow" w:hAnsi="Arial Narrow"/>
        </w:rPr>
        <w:tab/>
      </w:r>
      <w:r w:rsidRPr="00766447">
        <w:rPr>
          <w:rFonts w:ascii="Arial Narrow" w:hAnsi="Arial Narrow"/>
        </w:rPr>
        <w:tab/>
      </w:r>
      <w:r w:rsidRPr="00766447">
        <w:rPr>
          <w:rFonts w:ascii="Arial Narrow" w:hAnsi="Arial Narrow"/>
        </w:rPr>
        <w:tab/>
      </w:r>
      <w:r w:rsidRPr="00766447">
        <w:rPr>
          <w:rFonts w:ascii="Arial Narrow" w:hAnsi="Arial Narrow"/>
          <w:sz w:val="22"/>
          <w:szCs w:val="22"/>
        </w:rPr>
        <w:t xml:space="preserve">Predsjednik Ivica </w:t>
      </w:r>
      <w:proofErr w:type="spellStart"/>
      <w:r w:rsidRPr="00766447">
        <w:rPr>
          <w:rFonts w:ascii="Arial Narrow" w:hAnsi="Arial Narrow"/>
          <w:sz w:val="22"/>
          <w:szCs w:val="22"/>
        </w:rPr>
        <w:t>Stiperski</w:t>
      </w:r>
      <w:proofErr w:type="spellEnd"/>
      <w:r>
        <w:rPr>
          <w:b/>
          <w:color w:val="000000"/>
        </w:rPr>
        <w:tab/>
      </w:r>
    </w:p>
    <w:p w14:paraId="7EB4BE9F" w14:textId="77777777" w:rsidR="00766447" w:rsidRPr="00EC3699" w:rsidRDefault="00766447" w:rsidP="00766447">
      <w:pPr>
        <w:pStyle w:val="StandardWeb"/>
        <w:shd w:val="clear" w:color="auto" w:fill="FFFFFF"/>
        <w:spacing w:before="0" w:beforeAutospacing="0" w:after="0" w:afterAutospacing="0"/>
        <w:jc w:val="right"/>
        <w:rPr>
          <w:sz w:val="22"/>
        </w:rPr>
      </w:pPr>
    </w:p>
    <w:p w14:paraId="4B76B7AD" w14:textId="4D1205F6" w:rsidR="008F76A1" w:rsidRDefault="008F76A1"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055552" behindDoc="0" locked="0" layoutInCell="1" allowOverlap="1" wp14:anchorId="477B9192" wp14:editId="6A8C7AC2">
                <wp:simplePos x="0" y="0"/>
                <wp:positionH relativeFrom="margin">
                  <wp:posOffset>0</wp:posOffset>
                </wp:positionH>
                <wp:positionV relativeFrom="paragraph">
                  <wp:posOffset>114300</wp:posOffset>
                </wp:positionV>
                <wp:extent cx="454025" cy="317500"/>
                <wp:effectExtent l="57150" t="114300" r="136525" b="82550"/>
                <wp:wrapNone/>
                <wp:docPr id="1806113597"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65C42819" w14:textId="2611A2AF"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8</w:t>
                            </w:r>
                          </w:p>
                          <w:p w14:paraId="31432305" w14:textId="77777777" w:rsidR="008F76A1" w:rsidRPr="00104EAC" w:rsidRDefault="008F76A1" w:rsidP="008F76A1">
                            <w:pPr>
                              <w:jc w:val="center"/>
                              <w:rPr>
                                <w:rFonts w:ascii="Arial Narrow" w:hAnsi="Arial Narrow"/>
                                <w:sz w:val="24"/>
                                <w:szCs w:val="24"/>
                              </w:rPr>
                            </w:pPr>
                          </w:p>
                          <w:p w14:paraId="77A34BC8" w14:textId="77777777" w:rsidR="008F76A1" w:rsidRDefault="008F76A1" w:rsidP="008F76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B9192" id="_x0000_s1043" style="position:absolute;left:0;text-align:left;margin-left:0;margin-top:9pt;width:35.75pt;height:25pt;z-index:25205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yd2wIAAOkFAAAOAAAAZHJzL2Uyb0RvYy54bWysVFtv2yAUfp+0/4B4Xx2nSZNGdaqol2lS&#10;11ZNpz4fYxyjYWCA43S/fgdsJ2m3vUyTJcy5cM53rheXu1qSLbdOaJXR9GRECVdMF0JtMvrt+fbT&#10;nBLnQRUgteIZfeWOXi4/frhozYKPdaVlwS1BI8otWpPRynuzSBLHKl6DO9GGKxSW2tbgkbSbpLDQ&#10;ovVaJuPR6CxptS2M1Yw7h9zrTkiX0X5ZcuYfytJxT2RGEZuPp41nHs5keQGLjQVTCdbDgH9AUYNQ&#10;6HRv6ho8kMaK30zVglntdOlPmK4TXZaC8RgDRpOO3kWzrsDwGAsmx5l9mtz/M8vut2vzaDENrXEL&#10;h9cQxa60dfgjPrKLyXrdJ4vvPGHInEwno/GUEoai03Q2HcVkJofHxjr/meuahEtGrW5U8YQFiXmC&#10;7Z3z6BX1B73g0GkpilshZSTsJr+SlmwBi3czuzm7OYtvZVN/1UXHDn4Hx67Tj0bfGJKKtBmdRlXC&#10;ANuslOARem2KjHos/ffnCgtIQG6wi5m30c8bG73xzutqGr5OqYKCd9xgv+8oL5TvmOcHpgO/x52e&#10;DnzMwF+Bh9Rcg6s6UxFP6Fh8IlXIEI8djpmMxWo8t+uqaEkuG/sEGNp0NEdEpBChAKfztCOw/dN5&#10;xIWyLuRcUmK1fxG+ik0Xqh1sBgD7EuQS2PfIBmkq6EBNjuLotSNAPaCJ1BHQ5NBo4eZ3+Y4IxJrO&#10;QmiBlevi9dEGPLH1nGG3AnHcgfOPYHE8ETauHP+ARyk1llb3N0oqbX/+iR/0cWpQSkmL455R96MB&#10;yymRXxTO03k6mYT9EInJdDZGwh5L8mOJauorjU2Z4nIzLF6DvpfDtbS6fsHNtApeUQSKoe+utXri&#10;yndrCHcb46tVVMOdYMDfqbVhwfhQgefdC1jTz5HHAbzXw2qAxbtJ6nTDS6VXjdeliGN2yCvWIxC4&#10;T2Jl+t0XFtYxHbUOG3r5CwAA//8DAFBLAwQUAAYACAAAACEAh+FvtdgAAAAFAQAADwAAAGRycy9k&#10;b3ducmV2LnhtbEyOwU7DMBBE70j8g7VI3KhTpJYqxKkqJNRjS8gBbtt4SaLa6yh20/D3LCc4rWZn&#10;NPOK7eydmmiMfWADy0UGirgJtufWQP3++rABFROyRReYDHxThG15e1NgbsOV32iqUqukhGOOBrqU&#10;hlzr2HTkMS7CQCzeVxg9JpFjq+2IVyn3Tj9m2Vp77FkWOhzopaPmXF28geyzqo+un93HnqbVXh8O&#10;dXXUxtzfzbtnUInm9BeGX3xBh1KYTuHCNionHZKT70auuE/LFaiTgbVoXRb6P335AwAA//8DAFBL&#10;AQItABQABgAIAAAAIQC2gziS/gAAAOEBAAATAAAAAAAAAAAAAAAAAAAAAABbQ29udGVudF9UeXBl&#10;c10ueG1sUEsBAi0AFAAGAAgAAAAhADj9If/WAAAAlAEAAAsAAAAAAAAAAAAAAAAALwEAAF9yZWxz&#10;Ly5yZWxzUEsBAi0AFAAGAAgAAAAhAB2tzJ3bAgAA6QUAAA4AAAAAAAAAAAAAAAAALgIAAGRycy9l&#10;Mm9Eb2MueG1sUEsBAi0AFAAGAAgAAAAhAIfhb7XYAAAABQEAAA8AAAAAAAAAAAAAAAAANQUAAGRy&#10;cy9kb3ducmV2LnhtbFBLBQYAAAAABAAEAPMAAAA6BgAAAAA=&#10;" fillcolor="#afabab" strokecolor="#8e8e8e" strokeweight="1.52778mm">
                <v:stroke linestyle="thickThin"/>
                <v:shadow on="t" color="black" opacity="26214f" origin="-.5,.5" offset=".74836mm,-.74836mm"/>
                <v:textbox>
                  <w:txbxContent>
                    <w:p w14:paraId="65C42819" w14:textId="2611A2AF"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8</w:t>
                      </w:r>
                    </w:p>
                    <w:p w14:paraId="31432305" w14:textId="77777777" w:rsidR="008F76A1" w:rsidRPr="00104EAC" w:rsidRDefault="008F76A1" w:rsidP="008F76A1">
                      <w:pPr>
                        <w:jc w:val="center"/>
                        <w:rPr>
                          <w:rFonts w:ascii="Arial Narrow" w:hAnsi="Arial Narrow"/>
                          <w:sz w:val="24"/>
                          <w:szCs w:val="24"/>
                        </w:rPr>
                      </w:pPr>
                    </w:p>
                    <w:p w14:paraId="77A34BC8" w14:textId="77777777" w:rsidR="008F76A1" w:rsidRDefault="008F76A1" w:rsidP="008F76A1">
                      <w:pPr>
                        <w:jc w:val="center"/>
                      </w:pPr>
                    </w:p>
                  </w:txbxContent>
                </v:textbox>
                <w10:wrap anchorx="margin"/>
              </v:roundrect>
            </w:pict>
          </mc:Fallback>
        </mc:AlternateContent>
      </w:r>
    </w:p>
    <w:p w14:paraId="2D35524C" w14:textId="77777777" w:rsidR="00CC54AD" w:rsidRDefault="00CC54AD" w:rsidP="00CC54AD">
      <w:pPr>
        <w:tabs>
          <w:tab w:val="left" w:pos="390"/>
          <w:tab w:val="num" w:pos="1080"/>
          <w:tab w:val="left" w:pos="3105"/>
        </w:tabs>
        <w:rPr>
          <w:b/>
        </w:rPr>
      </w:pPr>
    </w:p>
    <w:p w14:paraId="4D988DA4" w14:textId="77777777" w:rsidR="00CC54AD" w:rsidRDefault="00CC54AD" w:rsidP="00CC54AD">
      <w:pPr>
        <w:tabs>
          <w:tab w:val="left" w:pos="390"/>
          <w:tab w:val="num" w:pos="1080"/>
          <w:tab w:val="left" w:pos="3105"/>
        </w:tabs>
        <w:rPr>
          <w:b/>
          <w:lang w:val="pl-PL"/>
        </w:rPr>
      </w:pPr>
    </w:p>
    <w:p w14:paraId="71A2F29E" w14:textId="77777777" w:rsidR="00CC54AD" w:rsidRPr="00CC54AD" w:rsidRDefault="00CC54AD" w:rsidP="00CC54AD">
      <w:pPr>
        <w:rPr>
          <w:rFonts w:ascii="Arial Narrow" w:hAnsi="Arial Narrow"/>
        </w:rPr>
      </w:pPr>
      <w:r w:rsidRPr="00CC54AD">
        <w:rPr>
          <w:rFonts w:ascii="Arial Narrow" w:hAnsi="Arial Narrow"/>
          <w:lang w:val="pl-PL"/>
        </w:rPr>
        <w:t xml:space="preserve">Na temelju članka 23. Zakona o vatrogastvu („Narodne novine” broj 125/19, 114/22, 155/23), članka 8. i 17. Zakona o sustavu civilne zaštite („Narodne novine” broj </w:t>
      </w:r>
      <w:r w:rsidRPr="00CC54AD">
        <w:rPr>
          <w:rFonts w:ascii="Arial Narrow" w:hAnsi="Arial Narrow"/>
        </w:rPr>
        <w:fldChar w:fldCharType="begin"/>
      </w:r>
      <w:r w:rsidRPr="00CC54AD">
        <w:rPr>
          <w:rFonts w:ascii="Arial Narrow" w:hAnsi="Arial Narrow"/>
        </w:rPr>
        <w:instrText>HYPERLINK "https://www.zakon.hr/cms.htm?id=35955"</w:instrText>
      </w:r>
      <w:r w:rsidRPr="00CC54AD">
        <w:rPr>
          <w:rFonts w:ascii="Arial Narrow" w:hAnsi="Arial Narrow"/>
        </w:rPr>
      </w:r>
      <w:r w:rsidRPr="00CC54AD">
        <w:rPr>
          <w:rFonts w:ascii="Arial Narrow" w:hAnsi="Arial Narrow"/>
        </w:rPr>
        <w:fldChar w:fldCharType="separate"/>
      </w:r>
      <w:r w:rsidRPr="00CC54AD">
        <w:rPr>
          <w:rFonts w:ascii="Arial Narrow" w:hAnsi="Arial Narrow"/>
          <w:lang w:val="pl-PL"/>
        </w:rPr>
        <w:t>82/15</w:t>
      </w:r>
      <w:r w:rsidRPr="00CC54AD">
        <w:rPr>
          <w:rFonts w:ascii="Arial Narrow" w:hAnsi="Arial Narrow"/>
        </w:rPr>
        <w:fldChar w:fldCharType="end"/>
      </w:r>
      <w:r w:rsidRPr="00CC54AD">
        <w:rPr>
          <w:rFonts w:ascii="Arial Narrow" w:hAnsi="Arial Narrow"/>
          <w:lang w:val="pl-PL"/>
        </w:rPr>
        <w:t>, </w:t>
      </w:r>
      <w:hyperlink r:id="rId62" w:history="1">
        <w:r w:rsidRPr="00CC54AD">
          <w:rPr>
            <w:rFonts w:ascii="Arial Narrow" w:hAnsi="Arial Narrow"/>
            <w:lang w:val="pl-PL"/>
          </w:rPr>
          <w:t>118/18</w:t>
        </w:r>
      </w:hyperlink>
      <w:r w:rsidRPr="00CC54AD">
        <w:rPr>
          <w:rFonts w:ascii="Arial Narrow" w:hAnsi="Arial Narrow"/>
          <w:lang w:val="pl-PL"/>
        </w:rPr>
        <w:t>, </w:t>
      </w:r>
      <w:hyperlink r:id="rId63" w:tgtFrame="_blank" w:history="1">
        <w:r w:rsidRPr="00CC54AD">
          <w:rPr>
            <w:rFonts w:ascii="Arial Narrow" w:hAnsi="Arial Narrow"/>
            <w:lang w:val="pl-PL"/>
          </w:rPr>
          <w:t>31/20</w:t>
        </w:r>
      </w:hyperlink>
      <w:r w:rsidRPr="00CC54AD">
        <w:rPr>
          <w:rFonts w:ascii="Arial Narrow" w:hAnsi="Arial Narrow"/>
          <w:lang w:val="pl-PL"/>
        </w:rPr>
        <w:t xml:space="preserve">, 20/21, 114/22) i članka </w:t>
      </w:r>
      <w:r w:rsidRPr="00CC54AD">
        <w:rPr>
          <w:rFonts w:ascii="Arial Narrow" w:hAnsi="Arial Narrow"/>
        </w:rPr>
        <w:t>21. Statuta Općine Dubravica („Službeni glasnik Općine Dubravica“ br. 01/2021, 03/2024, 04/2025) Općinsko vijeće Općine Dubravica na svojoj 07. sjednici održanoj 26. svibnja 2026. godine donosi</w:t>
      </w:r>
    </w:p>
    <w:p w14:paraId="13427C68" w14:textId="77777777" w:rsidR="00CC54AD" w:rsidRPr="00CC54AD" w:rsidRDefault="00CC54AD" w:rsidP="00CC54AD">
      <w:pPr>
        <w:rPr>
          <w:rFonts w:ascii="Arial Narrow" w:hAnsi="Arial Narrow"/>
        </w:rPr>
      </w:pPr>
    </w:p>
    <w:p w14:paraId="78AB4F8F" w14:textId="77777777" w:rsidR="00CC54AD" w:rsidRPr="00CC54AD" w:rsidRDefault="00CC54AD" w:rsidP="00CC54AD">
      <w:pPr>
        <w:tabs>
          <w:tab w:val="left" w:pos="1256"/>
        </w:tabs>
        <w:jc w:val="center"/>
        <w:rPr>
          <w:rFonts w:ascii="Arial Narrow" w:hAnsi="Arial Narrow"/>
          <w:b/>
        </w:rPr>
      </w:pPr>
      <w:r w:rsidRPr="00CC54AD">
        <w:rPr>
          <w:rFonts w:ascii="Arial Narrow" w:hAnsi="Arial Narrow"/>
          <w:b/>
        </w:rPr>
        <w:t>ODLUKU O I. IZMJENAMA I DOPUNAMA</w:t>
      </w:r>
    </w:p>
    <w:p w14:paraId="5F18207A" w14:textId="77777777" w:rsidR="00CC54AD" w:rsidRPr="00CC54AD" w:rsidRDefault="00CC54AD" w:rsidP="00CC54AD">
      <w:pPr>
        <w:tabs>
          <w:tab w:val="left" w:pos="1256"/>
        </w:tabs>
        <w:jc w:val="center"/>
        <w:rPr>
          <w:rFonts w:ascii="Arial Narrow" w:hAnsi="Arial Narrow"/>
          <w:b/>
        </w:rPr>
      </w:pPr>
      <w:r w:rsidRPr="00CC54AD">
        <w:rPr>
          <w:rFonts w:ascii="Arial Narrow" w:hAnsi="Arial Narrow"/>
          <w:b/>
        </w:rPr>
        <w:t xml:space="preserve">PROGRAMA </w:t>
      </w:r>
    </w:p>
    <w:p w14:paraId="3BA2C827" w14:textId="77777777" w:rsidR="00CC54AD" w:rsidRPr="00CC54AD" w:rsidRDefault="00CC54AD" w:rsidP="00CC54AD">
      <w:pPr>
        <w:tabs>
          <w:tab w:val="left" w:pos="1256"/>
        </w:tabs>
        <w:jc w:val="center"/>
        <w:rPr>
          <w:rFonts w:ascii="Arial Narrow" w:hAnsi="Arial Narrow"/>
          <w:b/>
        </w:rPr>
      </w:pPr>
      <w:r w:rsidRPr="00CC54AD">
        <w:rPr>
          <w:rFonts w:ascii="Arial Narrow" w:hAnsi="Arial Narrow"/>
          <w:b/>
        </w:rPr>
        <w:t>VATROGASNE SLUŽBE I ZAŠTITE ZA 2026. GODINU</w:t>
      </w:r>
    </w:p>
    <w:p w14:paraId="6EE56638" w14:textId="77777777" w:rsidR="00CC54AD" w:rsidRPr="00CC54AD" w:rsidRDefault="00CC54AD" w:rsidP="00CC54AD">
      <w:pPr>
        <w:tabs>
          <w:tab w:val="left" w:pos="1256"/>
        </w:tabs>
        <w:jc w:val="center"/>
        <w:rPr>
          <w:rFonts w:ascii="Arial Narrow" w:hAnsi="Arial Narrow"/>
          <w:b/>
          <w:sz w:val="28"/>
          <w:szCs w:val="28"/>
        </w:rPr>
      </w:pPr>
    </w:p>
    <w:p w14:paraId="718F5B51" w14:textId="77777777" w:rsidR="00CC54AD" w:rsidRPr="00CC54AD" w:rsidRDefault="00CC54AD" w:rsidP="00CC54AD">
      <w:pPr>
        <w:tabs>
          <w:tab w:val="left" w:pos="3105"/>
        </w:tabs>
        <w:jc w:val="center"/>
        <w:rPr>
          <w:rFonts w:ascii="Arial Narrow" w:hAnsi="Arial Narrow"/>
          <w:b/>
          <w:szCs w:val="28"/>
          <w:lang w:val="pl-PL"/>
        </w:rPr>
      </w:pPr>
      <w:r w:rsidRPr="00CC54AD">
        <w:rPr>
          <w:rFonts w:ascii="Arial Narrow" w:hAnsi="Arial Narrow"/>
          <w:b/>
          <w:szCs w:val="28"/>
          <w:lang w:val="pl-PL"/>
        </w:rPr>
        <w:t>Članak 1.</w:t>
      </w:r>
    </w:p>
    <w:p w14:paraId="23AF1EB3" w14:textId="77777777" w:rsidR="00CC54AD" w:rsidRPr="00CC54AD" w:rsidRDefault="00CC54AD" w:rsidP="00CC54AD">
      <w:pPr>
        <w:tabs>
          <w:tab w:val="left" w:pos="3105"/>
        </w:tabs>
        <w:rPr>
          <w:rFonts w:ascii="Arial Narrow" w:hAnsi="Arial Narrow"/>
          <w:szCs w:val="28"/>
          <w:lang w:val="pl-PL"/>
        </w:rPr>
      </w:pPr>
      <w:r w:rsidRPr="00CC54AD">
        <w:rPr>
          <w:rFonts w:ascii="Arial Narrow" w:hAnsi="Arial Narrow"/>
          <w:szCs w:val="28"/>
          <w:lang w:val="pl-PL"/>
        </w:rPr>
        <w:t>Program vatrogasne službe i zaštite za 2026. godinu („Službeni glasnik Općine Dubravica” broj 07/2025) ovom se Odlukom o I. Izmjenama i dopunama, mijenja i glasi:</w:t>
      </w:r>
    </w:p>
    <w:tbl>
      <w:tblPr>
        <w:tblW w:w="15042" w:type="dxa"/>
        <w:tblInd w:w="-142" w:type="dxa"/>
        <w:tblLook w:val="04A0" w:firstRow="1" w:lastRow="0" w:firstColumn="1" w:lastColumn="0" w:noHBand="0" w:noVBand="1"/>
      </w:tblPr>
      <w:tblGrid>
        <w:gridCol w:w="1576"/>
        <w:gridCol w:w="1365"/>
        <w:gridCol w:w="5646"/>
        <w:gridCol w:w="1842"/>
        <w:gridCol w:w="1787"/>
        <w:gridCol w:w="1787"/>
        <w:gridCol w:w="1265"/>
      </w:tblGrid>
      <w:tr w:rsidR="00CC54AD" w14:paraId="45735A74" w14:textId="77777777" w:rsidTr="00CC54AD">
        <w:trPr>
          <w:trHeight w:val="1440"/>
        </w:trPr>
        <w:tc>
          <w:tcPr>
            <w:tcW w:w="1539" w:type="dxa"/>
            <w:tcBorders>
              <w:top w:val="nil"/>
              <w:left w:val="nil"/>
              <w:bottom w:val="nil"/>
              <w:right w:val="nil"/>
            </w:tcBorders>
            <w:noWrap/>
            <w:vAlign w:val="bottom"/>
            <w:hideMark/>
          </w:tcPr>
          <w:p w14:paraId="10397EA4" w14:textId="77777777" w:rsidR="00CC54AD" w:rsidRDefault="00CC54AD" w:rsidP="00C1350C">
            <w:pPr>
              <w:rPr>
                <w:rFonts w:ascii="Arial" w:hAnsi="Arial" w:cs="Arial"/>
                <w:b/>
                <w:bCs/>
                <w:sz w:val="20"/>
                <w:szCs w:val="20"/>
              </w:rPr>
            </w:pPr>
            <w:r>
              <w:rPr>
                <w:rFonts w:ascii="Arial" w:hAnsi="Arial" w:cs="Arial"/>
                <w:b/>
                <w:bCs/>
                <w:sz w:val="20"/>
                <w:szCs w:val="20"/>
              </w:rPr>
              <w:t>POZICIJA</w:t>
            </w:r>
          </w:p>
        </w:tc>
        <w:tc>
          <w:tcPr>
            <w:tcW w:w="1333" w:type="dxa"/>
            <w:tcBorders>
              <w:top w:val="nil"/>
              <w:left w:val="nil"/>
              <w:bottom w:val="nil"/>
              <w:right w:val="nil"/>
            </w:tcBorders>
            <w:vAlign w:val="bottom"/>
            <w:hideMark/>
          </w:tcPr>
          <w:p w14:paraId="08BC033E" w14:textId="77777777" w:rsidR="00CC54AD" w:rsidRDefault="00CC54AD" w:rsidP="00C1350C">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5646" w:type="dxa"/>
            <w:tcBorders>
              <w:top w:val="nil"/>
              <w:left w:val="nil"/>
              <w:bottom w:val="nil"/>
              <w:right w:val="nil"/>
            </w:tcBorders>
            <w:noWrap/>
            <w:vAlign w:val="bottom"/>
            <w:hideMark/>
          </w:tcPr>
          <w:p w14:paraId="2FD514B3" w14:textId="77777777" w:rsidR="00CC54AD" w:rsidRDefault="00CC54AD" w:rsidP="00C1350C">
            <w:pPr>
              <w:rPr>
                <w:rFonts w:ascii="Arial" w:hAnsi="Arial" w:cs="Arial"/>
                <w:b/>
                <w:bCs/>
                <w:sz w:val="20"/>
                <w:szCs w:val="20"/>
              </w:rPr>
            </w:pPr>
            <w:r>
              <w:rPr>
                <w:rFonts w:ascii="Arial" w:hAnsi="Arial" w:cs="Arial"/>
                <w:b/>
                <w:bCs/>
                <w:sz w:val="20"/>
                <w:szCs w:val="20"/>
              </w:rPr>
              <w:t>VRSTA PRIHODA / PRIMITAKA</w:t>
            </w:r>
          </w:p>
        </w:tc>
        <w:tc>
          <w:tcPr>
            <w:tcW w:w="1799" w:type="dxa"/>
            <w:tcBorders>
              <w:top w:val="nil"/>
              <w:left w:val="nil"/>
              <w:bottom w:val="nil"/>
              <w:right w:val="nil"/>
            </w:tcBorders>
            <w:noWrap/>
            <w:vAlign w:val="bottom"/>
            <w:hideMark/>
          </w:tcPr>
          <w:p w14:paraId="1C87F331" w14:textId="77777777" w:rsidR="00CC54AD" w:rsidRDefault="00CC54AD" w:rsidP="00C1350C">
            <w:pPr>
              <w:rPr>
                <w:rFonts w:ascii="Arial" w:hAnsi="Arial" w:cs="Arial"/>
                <w:b/>
                <w:bCs/>
                <w:sz w:val="20"/>
                <w:szCs w:val="20"/>
              </w:rPr>
            </w:pPr>
            <w:r>
              <w:rPr>
                <w:rFonts w:ascii="Arial" w:hAnsi="Arial" w:cs="Arial"/>
                <w:b/>
                <w:bCs/>
                <w:sz w:val="20"/>
                <w:szCs w:val="20"/>
              </w:rPr>
              <w:t>PLANIRANO</w:t>
            </w:r>
          </w:p>
        </w:tc>
        <w:tc>
          <w:tcPr>
            <w:tcW w:w="1745" w:type="dxa"/>
            <w:tcBorders>
              <w:top w:val="nil"/>
              <w:left w:val="nil"/>
              <w:bottom w:val="nil"/>
              <w:right w:val="nil"/>
            </w:tcBorders>
            <w:noWrap/>
            <w:vAlign w:val="bottom"/>
            <w:hideMark/>
          </w:tcPr>
          <w:p w14:paraId="26896250" w14:textId="77777777" w:rsidR="00CC54AD" w:rsidRDefault="00CC54AD" w:rsidP="00C1350C">
            <w:pPr>
              <w:rPr>
                <w:rFonts w:ascii="Arial" w:hAnsi="Arial" w:cs="Arial"/>
                <w:b/>
                <w:bCs/>
                <w:sz w:val="20"/>
                <w:szCs w:val="20"/>
              </w:rPr>
            </w:pPr>
            <w:r>
              <w:rPr>
                <w:rFonts w:ascii="Arial" w:hAnsi="Arial" w:cs="Arial"/>
                <w:b/>
                <w:bCs/>
                <w:sz w:val="20"/>
                <w:szCs w:val="20"/>
              </w:rPr>
              <w:t>PROMJENA IZNOS</w:t>
            </w:r>
          </w:p>
        </w:tc>
        <w:tc>
          <w:tcPr>
            <w:tcW w:w="1745" w:type="dxa"/>
            <w:tcBorders>
              <w:top w:val="nil"/>
              <w:left w:val="nil"/>
              <w:bottom w:val="nil"/>
              <w:right w:val="nil"/>
            </w:tcBorders>
            <w:vAlign w:val="bottom"/>
            <w:hideMark/>
          </w:tcPr>
          <w:p w14:paraId="7F8D63C9" w14:textId="77777777" w:rsidR="00CC54AD" w:rsidRDefault="00CC54AD" w:rsidP="00C1350C">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235" w:type="dxa"/>
            <w:tcBorders>
              <w:top w:val="nil"/>
              <w:left w:val="nil"/>
              <w:bottom w:val="nil"/>
              <w:right w:val="nil"/>
            </w:tcBorders>
            <w:noWrap/>
            <w:vAlign w:val="bottom"/>
            <w:hideMark/>
          </w:tcPr>
          <w:p w14:paraId="6E3A1638" w14:textId="77777777" w:rsidR="00CC54AD" w:rsidRDefault="00CC54AD" w:rsidP="00C1350C">
            <w:pPr>
              <w:rPr>
                <w:rFonts w:ascii="Arial" w:hAnsi="Arial" w:cs="Arial"/>
                <w:b/>
                <w:bCs/>
                <w:sz w:val="20"/>
                <w:szCs w:val="20"/>
              </w:rPr>
            </w:pPr>
            <w:r>
              <w:rPr>
                <w:rFonts w:ascii="Arial" w:hAnsi="Arial" w:cs="Arial"/>
                <w:b/>
                <w:bCs/>
                <w:sz w:val="20"/>
                <w:szCs w:val="20"/>
              </w:rPr>
              <w:t>NOVI IZNOS</w:t>
            </w:r>
          </w:p>
        </w:tc>
      </w:tr>
    </w:tbl>
    <w:p w14:paraId="7561F492" w14:textId="77777777" w:rsidR="00CC54AD" w:rsidRDefault="00CC54AD" w:rsidP="00CC54AD">
      <w:pPr>
        <w:tabs>
          <w:tab w:val="left" w:pos="3105"/>
        </w:tabs>
        <w:rPr>
          <w:szCs w:val="28"/>
          <w:lang w:val="pl-PL"/>
        </w:rPr>
      </w:pPr>
    </w:p>
    <w:p w14:paraId="49F07C79" w14:textId="77777777" w:rsidR="00CC54AD" w:rsidRDefault="00CC54AD" w:rsidP="00CC54AD">
      <w:pPr>
        <w:tabs>
          <w:tab w:val="left" w:pos="3105"/>
        </w:tabs>
        <w:rPr>
          <w:szCs w:val="28"/>
          <w:lang w:val="pl-PL"/>
        </w:rPr>
      </w:pPr>
    </w:p>
    <w:tbl>
      <w:tblPr>
        <w:tblW w:w="14549" w:type="dxa"/>
        <w:tblLook w:val="04A0" w:firstRow="1" w:lastRow="0" w:firstColumn="1" w:lastColumn="0" w:noHBand="0" w:noVBand="1"/>
      </w:tblPr>
      <w:tblGrid>
        <w:gridCol w:w="1276"/>
        <w:gridCol w:w="876"/>
        <w:gridCol w:w="7047"/>
        <w:gridCol w:w="1543"/>
        <w:gridCol w:w="1432"/>
        <w:gridCol w:w="1265"/>
        <w:gridCol w:w="1543"/>
      </w:tblGrid>
      <w:tr w:rsidR="00CC54AD" w14:paraId="42191F0B" w14:textId="77777777" w:rsidTr="00CC54AD">
        <w:trPr>
          <w:trHeight w:val="515"/>
        </w:trPr>
        <w:tc>
          <w:tcPr>
            <w:tcW w:w="9086" w:type="dxa"/>
            <w:gridSpan w:val="3"/>
            <w:tcBorders>
              <w:top w:val="nil"/>
              <w:left w:val="nil"/>
              <w:bottom w:val="nil"/>
              <w:right w:val="nil"/>
            </w:tcBorders>
            <w:shd w:val="clear" w:color="000000" w:fill="9999FF"/>
            <w:noWrap/>
            <w:vAlign w:val="bottom"/>
            <w:hideMark/>
          </w:tcPr>
          <w:p w14:paraId="29E41C7A" w14:textId="77777777" w:rsidR="00CC54AD" w:rsidRDefault="00CC54AD" w:rsidP="00C1350C">
            <w:pPr>
              <w:rPr>
                <w:rFonts w:ascii="Arial" w:hAnsi="Arial" w:cs="Arial"/>
                <w:b/>
                <w:bCs/>
                <w:color w:val="000000"/>
                <w:sz w:val="20"/>
                <w:szCs w:val="20"/>
              </w:rPr>
            </w:pPr>
            <w:r>
              <w:rPr>
                <w:rFonts w:ascii="Arial" w:hAnsi="Arial" w:cs="Arial"/>
                <w:b/>
                <w:bCs/>
                <w:color w:val="000000"/>
                <w:sz w:val="20"/>
                <w:szCs w:val="20"/>
              </w:rPr>
              <w:lastRenderedPageBreak/>
              <w:t>Program 1012 Vatrogasne službe i zaštita</w:t>
            </w:r>
          </w:p>
        </w:tc>
        <w:tc>
          <w:tcPr>
            <w:tcW w:w="1449" w:type="dxa"/>
            <w:tcBorders>
              <w:top w:val="nil"/>
              <w:left w:val="nil"/>
              <w:bottom w:val="nil"/>
              <w:right w:val="nil"/>
            </w:tcBorders>
            <w:shd w:val="clear" w:color="000000" w:fill="9999FF"/>
            <w:noWrap/>
            <w:vAlign w:val="bottom"/>
            <w:hideMark/>
          </w:tcPr>
          <w:p w14:paraId="2F254B17"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35.140,00</w:t>
            </w:r>
          </w:p>
        </w:tc>
        <w:tc>
          <w:tcPr>
            <w:tcW w:w="1373" w:type="dxa"/>
            <w:tcBorders>
              <w:top w:val="nil"/>
              <w:left w:val="nil"/>
              <w:bottom w:val="nil"/>
              <w:right w:val="nil"/>
            </w:tcBorders>
            <w:shd w:val="clear" w:color="000000" w:fill="9999FF"/>
            <w:noWrap/>
            <w:vAlign w:val="bottom"/>
            <w:hideMark/>
          </w:tcPr>
          <w:p w14:paraId="44BE71DE"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6.212,50</w:t>
            </w:r>
          </w:p>
        </w:tc>
        <w:tc>
          <w:tcPr>
            <w:tcW w:w="1192" w:type="dxa"/>
            <w:tcBorders>
              <w:top w:val="nil"/>
              <w:left w:val="nil"/>
              <w:bottom w:val="nil"/>
              <w:right w:val="nil"/>
            </w:tcBorders>
            <w:shd w:val="clear" w:color="000000" w:fill="9999FF"/>
            <w:noWrap/>
            <w:vAlign w:val="bottom"/>
            <w:hideMark/>
          </w:tcPr>
          <w:p w14:paraId="59233A8C"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17,68</w:t>
            </w:r>
          </w:p>
        </w:tc>
        <w:tc>
          <w:tcPr>
            <w:tcW w:w="1449" w:type="dxa"/>
            <w:tcBorders>
              <w:top w:val="nil"/>
              <w:left w:val="nil"/>
              <w:bottom w:val="nil"/>
              <w:right w:val="nil"/>
            </w:tcBorders>
            <w:shd w:val="clear" w:color="000000" w:fill="9999FF"/>
            <w:noWrap/>
            <w:vAlign w:val="bottom"/>
            <w:hideMark/>
          </w:tcPr>
          <w:p w14:paraId="3789F217"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41.352,50</w:t>
            </w:r>
          </w:p>
        </w:tc>
      </w:tr>
      <w:tr w:rsidR="00CC54AD" w14:paraId="0C400368" w14:textId="77777777" w:rsidTr="00CC54AD">
        <w:trPr>
          <w:trHeight w:val="515"/>
        </w:trPr>
        <w:tc>
          <w:tcPr>
            <w:tcW w:w="9086" w:type="dxa"/>
            <w:gridSpan w:val="3"/>
            <w:tcBorders>
              <w:top w:val="nil"/>
              <w:left w:val="nil"/>
              <w:bottom w:val="nil"/>
              <w:right w:val="nil"/>
            </w:tcBorders>
            <w:shd w:val="clear" w:color="000000" w:fill="CCCCFF"/>
            <w:noWrap/>
            <w:vAlign w:val="bottom"/>
            <w:hideMark/>
          </w:tcPr>
          <w:p w14:paraId="58C8B5CC" w14:textId="77777777" w:rsidR="00CC54AD" w:rsidRDefault="00CC54AD" w:rsidP="00C1350C">
            <w:pPr>
              <w:rPr>
                <w:rFonts w:ascii="Arial" w:hAnsi="Arial" w:cs="Arial"/>
                <w:b/>
                <w:bCs/>
                <w:color w:val="000000"/>
                <w:sz w:val="20"/>
                <w:szCs w:val="20"/>
              </w:rPr>
            </w:pPr>
            <w:r>
              <w:rPr>
                <w:rFonts w:ascii="Arial" w:hAnsi="Arial" w:cs="Arial"/>
                <w:b/>
                <w:bCs/>
                <w:color w:val="000000"/>
                <w:sz w:val="20"/>
                <w:szCs w:val="20"/>
              </w:rPr>
              <w:t>Aktivnost A100001 Vatrogasna zajednica i Civilna zaštita</w:t>
            </w:r>
          </w:p>
        </w:tc>
        <w:tc>
          <w:tcPr>
            <w:tcW w:w="1449" w:type="dxa"/>
            <w:tcBorders>
              <w:top w:val="nil"/>
              <w:left w:val="nil"/>
              <w:bottom w:val="nil"/>
              <w:right w:val="nil"/>
            </w:tcBorders>
            <w:shd w:val="clear" w:color="000000" w:fill="CCCCFF"/>
            <w:noWrap/>
            <w:vAlign w:val="bottom"/>
            <w:hideMark/>
          </w:tcPr>
          <w:p w14:paraId="26F333EB"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33.260,00</w:t>
            </w:r>
          </w:p>
        </w:tc>
        <w:tc>
          <w:tcPr>
            <w:tcW w:w="1373" w:type="dxa"/>
            <w:tcBorders>
              <w:top w:val="nil"/>
              <w:left w:val="nil"/>
              <w:bottom w:val="nil"/>
              <w:right w:val="nil"/>
            </w:tcBorders>
            <w:shd w:val="clear" w:color="000000" w:fill="CCCCFF"/>
            <w:noWrap/>
            <w:vAlign w:val="bottom"/>
            <w:hideMark/>
          </w:tcPr>
          <w:p w14:paraId="5B1B8BEC"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5.000,00</w:t>
            </w:r>
          </w:p>
        </w:tc>
        <w:tc>
          <w:tcPr>
            <w:tcW w:w="1192" w:type="dxa"/>
            <w:tcBorders>
              <w:top w:val="nil"/>
              <w:left w:val="nil"/>
              <w:bottom w:val="nil"/>
              <w:right w:val="nil"/>
            </w:tcBorders>
            <w:shd w:val="clear" w:color="000000" w:fill="CCCCFF"/>
            <w:noWrap/>
            <w:vAlign w:val="bottom"/>
            <w:hideMark/>
          </w:tcPr>
          <w:p w14:paraId="4AD3B680"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15,03</w:t>
            </w:r>
          </w:p>
        </w:tc>
        <w:tc>
          <w:tcPr>
            <w:tcW w:w="1449" w:type="dxa"/>
            <w:tcBorders>
              <w:top w:val="nil"/>
              <w:left w:val="nil"/>
              <w:bottom w:val="nil"/>
              <w:right w:val="nil"/>
            </w:tcBorders>
            <w:shd w:val="clear" w:color="000000" w:fill="CCCCFF"/>
            <w:noWrap/>
            <w:vAlign w:val="bottom"/>
            <w:hideMark/>
          </w:tcPr>
          <w:p w14:paraId="370D1734"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38.260,00</w:t>
            </w:r>
          </w:p>
        </w:tc>
      </w:tr>
      <w:tr w:rsidR="00CC54AD" w14:paraId="4CFAB914" w14:textId="77777777" w:rsidTr="00CC54AD">
        <w:trPr>
          <w:trHeight w:val="515"/>
        </w:trPr>
        <w:tc>
          <w:tcPr>
            <w:tcW w:w="9086" w:type="dxa"/>
            <w:gridSpan w:val="3"/>
            <w:tcBorders>
              <w:top w:val="nil"/>
              <w:left w:val="nil"/>
              <w:bottom w:val="nil"/>
              <w:right w:val="nil"/>
            </w:tcBorders>
            <w:shd w:val="clear" w:color="000000" w:fill="FFFF99"/>
            <w:noWrap/>
            <w:vAlign w:val="bottom"/>
            <w:hideMark/>
          </w:tcPr>
          <w:p w14:paraId="0ECF5446" w14:textId="77777777" w:rsidR="00CC54AD" w:rsidRDefault="00CC54AD" w:rsidP="00C1350C">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449" w:type="dxa"/>
            <w:tcBorders>
              <w:top w:val="nil"/>
              <w:left w:val="nil"/>
              <w:bottom w:val="nil"/>
              <w:right w:val="nil"/>
            </w:tcBorders>
            <w:shd w:val="clear" w:color="000000" w:fill="FFFF99"/>
            <w:noWrap/>
            <w:vAlign w:val="bottom"/>
            <w:hideMark/>
          </w:tcPr>
          <w:p w14:paraId="42E0AA57"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33.260,00</w:t>
            </w:r>
          </w:p>
        </w:tc>
        <w:tc>
          <w:tcPr>
            <w:tcW w:w="1373" w:type="dxa"/>
            <w:tcBorders>
              <w:top w:val="nil"/>
              <w:left w:val="nil"/>
              <w:bottom w:val="nil"/>
              <w:right w:val="nil"/>
            </w:tcBorders>
            <w:shd w:val="clear" w:color="000000" w:fill="FFFF99"/>
            <w:noWrap/>
            <w:vAlign w:val="bottom"/>
            <w:hideMark/>
          </w:tcPr>
          <w:p w14:paraId="3FF3AC30"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5.000,00</w:t>
            </w:r>
          </w:p>
        </w:tc>
        <w:tc>
          <w:tcPr>
            <w:tcW w:w="1192" w:type="dxa"/>
            <w:tcBorders>
              <w:top w:val="nil"/>
              <w:left w:val="nil"/>
              <w:bottom w:val="nil"/>
              <w:right w:val="nil"/>
            </w:tcBorders>
            <w:shd w:val="clear" w:color="000000" w:fill="FFFF99"/>
            <w:noWrap/>
            <w:vAlign w:val="bottom"/>
            <w:hideMark/>
          </w:tcPr>
          <w:p w14:paraId="02218C73"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15,03</w:t>
            </w:r>
          </w:p>
        </w:tc>
        <w:tc>
          <w:tcPr>
            <w:tcW w:w="1449" w:type="dxa"/>
            <w:tcBorders>
              <w:top w:val="nil"/>
              <w:left w:val="nil"/>
              <w:bottom w:val="nil"/>
              <w:right w:val="nil"/>
            </w:tcBorders>
            <w:shd w:val="clear" w:color="000000" w:fill="FFFF99"/>
            <w:noWrap/>
            <w:vAlign w:val="bottom"/>
            <w:hideMark/>
          </w:tcPr>
          <w:p w14:paraId="5C15D78A"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38.260,00</w:t>
            </w:r>
          </w:p>
        </w:tc>
      </w:tr>
      <w:tr w:rsidR="00CC54AD" w14:paraId="379788C6" w14:textId="77777777" w:rsidTr="00CC54AD">
        <w:trPr>
          <w:trHeight w:val="515"/>
        </w:trPr>
        <w:tc>
          <w:tcPr>
            <w:tcW w:w="1204" w:type="dxa"/>
            <w:tcBorders>
              <w:top w:val="nil"/>
              <w:left w:val="nil"/>
              <w:bottom w:val="nil"/>
              <w:right w:val="nil"/>
            </w:tcBorders>
            <w:noWrap/>
            <w:vAlign w:val="bottom"/>
            <w:hideMark/>
          </w:tcPr>
          <w:p w14:paraId="499B0CFB" w14:textId="77777777" w:rsidR="00CC54AD" w:rsidRDefault="00CC54AD" w:rsidP="00C1350C">
            <w:pPr>
              <w:rPr>
                <w:rFonts w:ascii="Arial" w:hAnsi="Arial" w:cs="Arial"/>
                <w:sz w:val="20"/>
                <w:szCs w:val="20"/>
              </w:rPr>
            </w:pPr>
            <w:r>
              <w:rPr>
                <w:rFonts w:ascii="Arial" w:hAnsi="Arial" w:cs="Arial"/>
                <w:sz w:val="20"/>
                <w:szCs w:val="20"/>
              </w:rPr>
              <w:t>R103B</w:t>
            </w:r>
          </w:p>
        </w:tc>
        <w:tc>
          <w:tcPr>
            <w:tcW w:w="834" w:type="dxa"/>
            <w:tcBorders>
              <w:top w:val="nil"/>
              <w:left w:val="nil"/>
              <w:bottom w:val="nil"/>
              <w:right w:val="nil"/>
            </w:tcBorders>
            <w:noWrap/>
            <w:vAlign w:val="bottom"/>
            <w:hideMark/>
          </w:tcPr>
          <w:p w14:paraId="5C4DD56B" w14:textId="77777777" w:rsidR="00CC54AD" w:rsidRDefault="00CC54AD" w:rsidP="00C1350C">
            <w:pPr>
              <w:rPr>
                <w:rFonts w:ascii="Arial" w:hAnsi="Arial" w:cs="Arial"/>
                <w:sz w:val="20"/>
                <w:szCs w:val="20"/>
              </w:rPr>
            </w:pPr>
            <w:r>
              <w:rPr>
                <w:rFonts w:ascii="Arial" w:hAnsi="Arial" w:cs="Arial"/>
                <w:sz w:val="20"/>
                <w:szCs w:val="20"/>
              </w:rPr>
              <w:t>32</w:t>
            </w:r>
          </w:p>
        </w:tc>
        <w:tc>
          <w:tcPr>
            <w:tcW w:w="7047" w:type="dxa"/>
            <w:tcBorders>
              <w:top w:val="nil"/>
              <w:left w:val="nil"/>
              <w:bottom w:val="nil"/>
              <w:right w:val="nil"/>
            </w:tcBorders>
            <w:noWrap/>
            <w:vAlign w:val="bottom"/>
            <w:hideMark/>
          </w:tcPr>
          <w:p w14:paraId="31015AB7" w14:textId="77777777" w:rsidR="00CC54AD" w:rsidRDefault="00CC54AD" w:rsidP="00C1350C">
            <w:pPr>
              <w:rPr>
                <w:rFonts w:ascii="Arial" w:hAnsi="Arial" w:cs="Arial"/>
                <w:sz w:val="20"/>
                <w:szCs w:val="20"/>
              </w:rPr>
            </w:pPr>
            <w:r>
              <w:rPr>
                <w:rFonts w:ascii="Arial" w:hAnsi="Arial" w:cs="Arial"/>
                <w:sz w:val="20"/>
                <w:szCs w:val="20"/>
              </w:rPr>
              <w:t>Civilna zaštita</w:t>
            </w:r>
          </w:p>
        </w:tc>
        <w:tc>
          <w:tcPr>
            <w:tcW w:w="1449" w:type="dxa"/>
            <w:tcBorders>
              <w:top w:val="nil"/>
              <w:left w:val="nil"/>
              <w:bottom w:val="nil"/>
              <w:right w:val="nil"/>
            </w:tcBorders>
            <w:noWrap/>
            <w:vAlign w:val="bottom"/>
            <w:hideMark/>
          </w:tcPr>
          <w:p w14:paraId="1C01E717" w14:textId="77777777" w:rsidR="00CC54AD" w:rsidRDefault="00CC54AD" w:rsidP="00C1350C">
            <w:pPr>
              <w:jc w:val="right"/>
              <w:rPr>
                <w:rFonts w:ascii="Arial" w:hAnsi="Arial" w:cs="Arial"/>
                <w:sz w:val="20"/>
                <w:szCs w:val="20"/>
              </w:rPr>
            </w:pPr>
            <w:r>
              <w:rPr>
                <w:rFonts w:ascii="Arial" w:hAnsi="Arial" w:cs="Arial"/>
                <w:sz w:val="20"/>
                <w:szCs w:val="20"/>
              </w:rPr>
              <w:t>270,00</w:t>
            </w:r>
          </w:p>
        </w:tc>
        <w:tc>
          <w:tcPr>
            <w:tcW w:w="1373" w:type="dxa"/>
            <w:tcBorders>
              <w:top w:val="nil"/>
              <w:left w:val="nil"/>
              <w:bottom w:val="nil"/>
              <w:right w:val="nil"/>
            </w:tcBorders>
            <w:noWrap/>
            <w:vAlign w:val="bottom"/>
            <w:hideMark/>
          </w:tcPr>
          <w:p w14:paraId="100B1136" w14:textId="77777777" w:rsidR="00CC54AD" w:rsidRDefault="00CC54AD" w:rsidP="00C1350C">
            <w:pPr>
              <w:jc w:val="right"/>
              <w:rPr>
                <w:rFonts w:ascii="Arial" w:hAnsi="Arial" w:cs="Arial"/>
                <w:sz w:val="20"/>
                <w:szCs w:val="20"/>
              </w:rPr>
            </w:pPr>
            <w:r>
              <w:rPr>
                <w:rFonts w:ascii="Arial" w:hAnsi="Arial" w:cs="Arial"/>
                <w:sz w:val="20"/>
                <w:szCs w:val="20"/>
              </w:rPr>
              <w:t>0,00</w:t>
            </w:r>
          </w:p>
        </w:tc>
        <w:tc>
          <w:tcPr>
            <w:tcW w:w="1192" w:type="dxa"/>
            <w:tcBorders>
              <w:top w:val="nil"/>
              <w:left w:val="nil"/>
              <w:bottom w:val="nil"/>
              <w:right w:val="nil"/>
            </w:tcBorders>
            <w:noWrap/>
            <w:vAlign w:val="bottom"/>
            <w:hideMark/>
          </w:tcPr>
          <w:p w14:paraId="139FEC68" w14:textId="77777777" w:rsidR="00CC54AD" w:rsidRDefault="00CC54AD" w:rsidP="00C1350C">
            <w:pPr>
              <w:jc w:val="right"/>
              <w:rPr>
                <w:rFonts w:ascii="Arial" w:hAnsi="Arial" w:cs="Arial"/>
                <w:sz w:val="20"/>
                <w:szCs w:val="20"/>
              </w:rPr>
            </w:pPr>
            <w:r>
              <w:rPr>
                <w:rFonts w:ascii="Arial" w:hAnsi="Arial" w:cs="Arial"/>
                <w:sz w:val="20"/>
                <w:szCs w:val="20"/>
              </w:rPr>
              <w:t>0,00</w:t>
            </w:r>
          </w:p>
        </w:tc>
        <w:tc>
          <w:tcPr>
            <w:tcW w:w="1449" w:type="dxa"/>
            <w:tcBorders>
              <w:top w:val="nil"/>
              <w:left w:val="nil"/>
              <w:bottom w:val="nil"/>
              <w:right w:val="nil"/>
            </w:tcBorders>
            <w:noWrap/>
            <w:vAlign w:val="bottom"/>
            <w:hideMark/>
          </w:tcPr>
          <w:p w14:paraId="793D1690" w14:textId="77777777" w:rsidR="00CC54AD" w:rsidRDefault="00CC54AD" w:rsidP="00C1350C">
            <w:pPr>
              <w:jc w:val="right"/>
              <w:rPr>
                <w:rFonts w:ascii="Arial" w:hAnsi="Arial" w:cs="Arial"/>
                <w:sz w:val="20"/>
                <w:szCs w:val="20"/>
              </w:rPr>
            </w:pPr>
            <w:r>
              <w:rPr>
                <w:rFonts w:ascii="Arial" w:hAnsi="Arial" w:cs="Arial"/>
                <w:sz w:val="20"/>
                <w:szCs w:val="20"/>
              </w:rPr>
              <w:t>270,00</w:t>
            </w:r>
          </w:p>
        </w:tc>
      </w:tr>
      <w:tr w:rsidR="00CC54AD" w14:paraId="1FC4501D" w14:textId="77777777" w:rsidTr="00CC54AD">
        <w:trPr>
          <w:trHeight w:val="515"/>
        </w:trPr>
        <w:tc>
          <w:tcPr>
            <w:tcW w:w="1204" w:type="dxa"/>
            <w:tcBorders>
              <w:top w:val="nil"/>
              <w:left w:val="nil"/>
              <w:bottom w:val="nil"/>
              <w:right w:val="nil"/>
            </w:tcBorders>
            <w:noWrap/>
            <w:vAlign w:val="bottom"/>
            <w:hideMark/>
          </w:tcPr>
          <w:p w14:paraId="4B66F483" w14:textId="77777777" w:rsidR="00CC54AD" w:rsidRDefault="00CC54AD" w:rsidP="00C1350C">
            <w:pPr>
              <w:rPr>
                <w:rFonts w:ascii="Arial" w:hAnsi="Arial" w:cs="Arial"/>
                <w:sz w:val="20"/>
                <w:szCs w:val="20"/>
              </w:rPr>
            </w:pPr>
            <w:r>
              <w:rPr>
                <w:rFonts w:ascii="Arial" w:hAnsi="Arial" w:cs="Arial"/>
                <w:sz w:val="20"/>
                <w:szCs w:val="20"/>
              </w:rPr>
              <w:t>R103C</w:t>
            </w:r>
          </w:p>
        </w:tc>
        <w:tc>
          <w:tcPr>
            <w:tcW w:w="834" w:type="dxa"/>
            <w:tcBorders>
              <w:top w:val="nil"/>
              <w:left w:val="nil"/>
              <w:bottom w:val="nil"/>
              <w:right w:val="nil"/>
            </w:tcBorders>
            <w:noWrap/>
            <w:vAlign w:val="bottom"/>
            <w:hideMark/>
          </w:tcPr>
          <w:p w14:paraId="47BF2499" w14:textId="77777777" w:rsidR="00CC54AD" w:rsidRDefault="00CC54AD" w:rsidP="00C1350C">
            <w:pPr>
              <w:rPr>
                <w:rFonts w:ascii="Arial" w:hAnsi="Arial" w:cs="Arial"/>
                <w:sz w:val="20"/>
                <w:szCs w:val="20"/>
              </w:rPr>
            </w:pPr>
            <w:r>
              <w:rPr>
                <w:rFonts w:ascii="Arial" w:hAnsi="Arial" w:cs="Arial"/>
                <w:sz w:val="20"/>
                <w:szCs w:val="20"/>
              </w:rPr>
              <w:t>32</w:t>
            </w:r>
          </w:p>
        </w:tc>
        <w:tc>
          <w:tcPr>
            <w:tcW w:w="7047" w:type="dxa"/>
            <w:tcBorders>
              <w:top w:val="nil"/>
              <w:left w:val="nil"/>
              <w:bottom w:val="nil"/>
              <w:right w:val="nil"/>
            </w:tcBorders>
            <w:noWrap/>
            <w:vAlign w:val="bottom"/>
            <w:hideMark/>
          </w:tcPr>
          <w:p w14:paraId="0AEBE7B6" w14:textId="77777777" w:rsidR="00CC54AD" w:rsidRDefault="00CC54AD" w:rsidP="00C1350C">
            <w:pPr>
              <w:rPr>
                <w:rFonts w:ascii="Arial" w:hAnsi="Arial" w:cs="Arial"/>
                <w:sz w:val="20"/>
                <w:szCs w:val="20"/>
              </w:rPr>
            </w:pPr>
            <w:r>
              <w:rPr>
                <w:rFonts w:ascii="Arial" w:hAnsi="Arial" w:cs="Arial"/>
                <w:sz w:val="20"/>
                <w:szCs w:val="20"/>
              </w:rPr>
              <w:t>Naknada - Civilna zaštita</w:t>
            </w:r>
          </w:p>
        </w:tc>
        <w:tc>
          <w:tcPr>
            <w:tcW w:w="1449" w:type="dxa"/>
            <w:tcBorders>
              <w:top w:val="nil"/>
              <w:left w:val="nil"/>
              <w:bottom w:val="nil"/>
              <w:right w:val="nil"/>
            </w:tcBorders>
            <w:noWrap/>
            <w:vAlign w:val="bottom"/>
            <w:hideMark/>
          </w:tcPr>
          <w:p w14:paraId="1724FAB3" w14:textId="77777777" w:rsidR="00CC54AD" w:rsidRDefault="00CC54AD" w:rsidP="00C1350C">
            <w:pPr>
              <w:jc w:val="right"/>
              <w:rPr>
                <w:rFonts w:ascii="Arial" w:hAnsi="Arial" w:cs="Arial"/>
                <w:sz w:val="20"/>
                <w:szCs w:val="20"/>
              </w:rPr>
            </w:pPr>
            <w:r>
              <w:rPr>
                <w:rFonts w:ascii="Arial" w:hAnsi="Arial" w:cs="Arial"/>
                <w:sz w:val="20"/>
                <w:szCs w:val="20"/>
              </w:rPr>
              <w:t>130,00</w:t>
            </w:r>
          </w:p>
        </w:tc>
        <w:tc>
          <w:tcPr>
            <w:tcW w:w="1373" w:type="dxa"/>
            <w:tcBorders>
              <w:top w:val="nil"/>
              <w:left w:val="nil"/>
              <w:bottom w:val="nil"/>
              <w:right w:val="nil"/>
            </w:tcBorders>
            <w:noWrap/>
            <w:vAlign w:val="bottom"/>
            <w:hideMark/>
          </w:tcPr>
          <w:p w14:paraId="00B266BE" w14:textId="77777777" w:rsidR="00CC54AD" w:rsidRDefault="00CC54AD" w:rsidP="00C1350C">
            <w:pPr>
              <w:jc w:val="right"/>
              <w:rPr>
                <w:rFonts w:ascii="Arial" w:hAnsi="Arial" w:cs="Arial"/>
                <w:sz w:val="20"/>
                <w:szCs w:val="20"/>
              </w:rPr>
            </w:pPr>
            <w:r>
              <w:rPr>
                <w:rFonts w:ascii="Arial" w:hAnsi="Arial" w:cs="Arial"/>
                <w:sz w:val="20"/>
                <w:szCs w:val="20"/>
              </w:rPr>
              <w:t>0,00</w:t>
            </w:r>
          </w:p>
        </w:tc>
        <w:tc>
          <w:tcPr>
            <w:tcW w:w="1192" w:type="dxa"/>
            <w:tcBorders>
              <w:top w:val="nil"/>
              <w:left w:val="nil"/>
              <w:bottom w:val="nil"/>
              <w:right w:val="nil"/>
            </w:tcBorders>
            <w:noWrap/>
            <w:vAlign w:val="bottom"/>
            <w:hideMark/>
          </w:tcPr>
          <w:p w14:paraId="571C45F6" w14:textId="77777777" w:rsidR="00CC54AD" w:rsidRDefault="00CC54AD" w:rsidP="00C1350C">
            <w:pPr>
              <w:jc w:val="right"/>
              <w:rPr>
                <w:rFonts w:ascii="Arial" w:hAnsi="Arial" w:cs="Arial"/>
                <w:sz w:val="20"/>
                <w:szCs w:val="20"/>
              </w:rPr>
            </w:pPr>
            <w:r>
              <w:rPr>
                <w:rFonts w:ascii="Arial" w:hAnsi="Arial" w:cs="Arial"/>
                <w:sz w:val="20"/>
                <w:szCs w:val="20"/>
              </w:rPr>
              <w:t>0,00</w:t>
            </w:r>
          </w:p>
        </w:tc>
        <w:tc>
          <w:tcPr>
            <w:tcW w:w="1449" w:type="dxa"/>
            <w:tcBorders>
              <w:top w:val="nil"/>
              <w:left w:val="nil"/>
              <w:bottom w:val="nil"/>
              <w:right w:val="nil"/>
            </w:tcBorders>
            <w:noWrap/>
            <w:vAlign w:val="bottom"/>
            <w:hideMark/>
          </w:tcPr>
          <w:p w14:paraId="72B4DE62" w14:textId="77777777" w:rsidR="00CC54AD" w:rsidRDefault="00CC54AD" w:rsidP="00C1350C">
            <w:pPr>
              <w:jc w:val="right"/>
              <w:rPr>
                <w:rFonts w:ascii="Arial" w:hAnsi="Arial" w:cs="Arial"/>
                <w:sz w:val="20"/>
                <w:szCs w:val="20"/>
              </w:rPr>
            </w:pPr>
            <w:r>
              <w:rPr>
                <w:rFonts w:ascii="Arial" w:hAnsi="Arial" w:cs="Arial"/>
                <w:sz w:val="20"/>
                <w:szCs w:val="20"/>
              </w:rPr>
              <w:t>130,00</w:t>
            </w:r>
          </w:p>
        </w:tc>
      </w:tr>
      <w:tr w:rsidR="00CC54AD" w14:paraId="6703FF44" w14:textId="77777777" w:rsidTr="00CC54AD">
        <w:trPr>
          <w:trHeight w:val="515"/>
        </w:trPr>
        <w:tc>
          <w:tcPr>
            <w:tcW w:w="1204" w:type="dxa"/>
            <w:tcBorders>
              <w:top w:val="nil"/>
              <w:left w:val="nil"/>
              <w:bottom w:val="nil"/>
              <w:right w:val="nil"/>
            </w:tcBorders>
            <w:noWrap/>
            <w:vAlign w:val="bottom"/>
            <w:hideMark/>
          </w:tcPr>
          <w:p w14:paraId="49421B69" w14:textId="77777777" w:rsidR="00CC54AD" w:rsidRDefault="00CC54AD" w:rsidP="00C1350C">
            <w:pPr>
              <w:rPr>
                <w:rFonts w:ascii="Arial" w:hAnsi="Arial" w:cs="Arial"/>
                <w:sz w:val="20"/>
                <w:szCs w:val="20"/>
              </w:rPr>
            </w:pPr>
            <w:r>
              <w:rPr>
                <w:rFonts w:ascii="Arial" w:hAnsi="Arial" w:cs="Arial"/>
                <w:sz w:val="20"/>
                <w:szCs w:val="20"/>
              </w:rPr>
              <w:t>R104</w:t>
            </w:r>
          </w:p>
        </w:tc>
        <w:tc>
          <w:tcPr>
            <w:tcW w:w="834" w:type="dxa"/>
            <w:tcBorders>
              <w:top w:val="nil"/>
              <w:left w:val="nil"/>
              <w:bottom w:val="nil"/>
              <w:right w:val="nil"/>
            </w:tcBorders>
            <w:noWrap/>
            <w:vAlign w:val="bottom"/>
            <w:hideMark/>
          </w:tcPr>
          <w:p w14:paraId="082271CD" w14:textId="77777777" w:rsidR="00CC54AD" w:rsidRDefault="00CC54AD" w:rsidP="00C1350C">
            <w:pPr>
              <w:rPr>
                <w:rFonts w:ascii="Arial" w:hAnsi="Arial" w:cs="Arial"/>
                <w:sz w:val="20"/>
                <w:szCs w:val="20"/>
              </w:rPr>
            </w:pPr>
            <w:r>
              <w:rPr>
                <w:rFonts w:ascii="Arial" w:hAnsi="Arial" w:cs="Arial"/>
                <w:sz w:val="20"/>
                <w:szCs w:val="20"/>
              </w:rPr>
              <w:t>38</w:t>
            </w:r>
          </w:p>
        </w:tc>
        <w:tc>
          <w:tcPr>
            <w:tcW w:w="7047" w:type="dxa"/>
            <w:tcBorders>
              <w:top w:val="nil"/>
              <w:left w:val="nil"/>
              <w:bottom w:val="nil"/>
              <w:right w:val="nil"/>
            </w:tcBorders>
            <w:noWrap/>
            <w:vAlign w:val="bottom"/>
            <w:hideMark/>
          </w:tcPr>
          <w:p w14:paraId="2C74731B" w14:textId="77777777" w:rsidR="00CC54AD" w:rsidRDefault="00CC54AD" w:rsidP="00C1350C">
            <w:pPr>
              <w:rPr>
                <w:rFonts w:ascii="Arial" w:hAnsi="Arial" w:cs="Arial"/>
                <w:sz w:val="20"/>
                <w:szCs w:val="20"/>
              </w:rPr>
            </w:pPr>
            <w:r>
              <w:rPr>
                <w:rFonts w:ascii="Arial" w:hAnsi="Arial" w:cs="Arial"/>
                <w:sz w:val="20"/>
                <w:szCs w:val="20"/>
              </w:rPr>
              <w:t>VZO Dubravica</w:t>
            </w:r>
          </w:p>
        </w:tc>
        <w:tc>
          <w:tcPr>
            <w:tcW w:w="1449" w:type="dxa"/>
            <w:tcBorders>
              <w:top w:val="nil"/>
              <w:left w:val="nil"/>
              <w:bottom w:val="nil"/>
              <w:right w:val="nil"/>
            </w:tcBorders>
            <w:noWrap/>
            <w:vAlign w:val="bottom"/>
            <w:hideMark/>
          </w:tcPr>
          <w:p w14:paraId="0A709E0A" w14:textId="77777777" w:rsidR="00CC54AD" w:rsidRDefault="00CC54AD" w:rsidP="00C1350C">
            <w:pPr>
              <w:jc w:val="right"/>
              <w:rPr>
                <w:rFonts w:ascii="Arial" w:hAnsi="Arial" w:cs="Arial"/>
                <w:sz w:val="20"/>
                <w:szCs w:val="20"/>
              </w:rPr>
            </w:pPr>
            <w:r>
              <w:rPr>
                <w:rFonts w:ascii="Arial" w:hAnsi="Arial" w:cs="Arial"/>
                <w:sz w:val="20"/>
                <w:szCs w:val="20"/>
              </w:rPr>
              <w:t>32.860,00</w:t>
            </w:r>
          </w:p>
        </w:tc>
        <w:tc>
          <w:tcPr>
            <w:tcW w:w="1373" w:type="dxa"/>
            <w:tcBorders>
              <w:top w:val="nil"/>
              <w:left w:val="nil"/>
              <w:bottom w:val="nil"/>
              <w:right w:val="nil"/>
            </w:tcBorders>
            <w:noWrap/>
            <w:vAlign w:val="bottom"/>
            <w:hideMark/>
          </w:tcPr>
          <w:p w14:paraId="1D6BA733" w14:textId="77777777" w:rsidR="00CC54AD" w:rsidRDefault="00CC54AD" w:rsidP="00C1350C">
            <w:pPr>
              <w:jc w:val="right"/>
              <w:rPr>
                <w:rFonts w:ascii="Arial" w:hAnsi="Arial" w:cs="Arial"/>
                <w:sz w:val="20"/>
                <w:szCs w:val="20"/>
              </w:rPr>
            </w:pPr>
            <w:r>
              <w:rPr>
                <w:rFonts w:ascii="Arial" w:hAnsi="Arial" w:cs="Arial"/>
                <w:sz w:val="20"/>
                <w:szCs w:val="20"/>
              </w:rPr>
              <w:t>5.000,00</w:t>
            </w:r>
          </w:p>
        </w:tc>
        <w:tc>
          <w:tcPr>
            <w:tcW w:w="1192" w:type="dxa"/>
            <w:tcBorders>
              <w:top w:val="nil"/>
              <w:left w:val="nil"/>
              <w:bottom w:val="nil"/>
              <w:right w:val="nil"/>
            </w:tcBorders>
            <w:noWrap/>
            <w:vAlign w:val="bottom"/>
            <w:hideMark/>
          </w:tcPr>
          <w:p w14:paraId="45FA0088" w14:textId="77777777" w:rsidR="00CC54AD" w:rsidRDefault="00CC54AD" w:rsidP="00C1350C">
            <w:pPr>
              <w:jc w:val="right"/>
              <w:rPr>
                <w:rFonts w:ascii="Arial" w:hAnsi="Arial" w:cs="Arial"/>
                <w:sz w:val="20"/>
                <w:szCs w:val="20"/>
              </w:rPr>
            </w:pPr>
            <w:r>
              <w:rPr>
                <w:rFonts w:ascii="Arial" w:hAnsi="Arial" w:cs="Arial"/>
                <w:sz w:val="20"/>
                <w:szCs w:val="20"/>
              </w:rPr>
              <w:t>15,22</w:t>
            </w:r>
          </w:p>
        </w:tc>
        <w:tc>
          <w:tcPr>
            <w:tcW w:w="1449" w:type="dxa"/>
            <w:tcBorders>
              <w:top w:val="nil"/>
              <w:left w:val="nil"/>
              <w:bottom w:val="nil"/>
              <w:right w:val="nil"/>
            </w:tcBorders>
            <w:noWrap/>
            <w:vAlign w:val="bottom"/>
            <w:hideMark/>
          </w:tcPr>
          <w:p w14:paraId="22F3334E" w14:textId="77777777" w:rsidR="00CC54AD" w:rsidRDefault="00CC54AD" w:rsidP="00C1350C">
            <w:pPr>
              <w:jc w:val="right"/>
              <w:rPr>
                <w:rFonts w:ascii="Arial" w:hAnsi="Arial" w:cs="Arial"/>
                <w:sz w:val="20"/>
                <w:szCs w:val="20"/>
              </w:rPr>
            </w:pPr>
            <w:r>
              <w:rPr>
                <w:rFonts w:ascii="Arial" w:hAnsi="Arial" w:cs="Arial"/>
                <w:sz w:val="20"/>
                <w:szCs w:val="20"/>
              </w:rPr>
              <w:t>37.860,00</w:t>
            </w:r>
          </w:p>
        </w:tc>
      </w:tr>
      <w:tr w:rsidR="00CC54AD" w14:paraId="57754A9D" w14:textId="77777777" w:rsidTr="00CC54AD">
        <w:trPr>
          <w:trHeight w:val="515"/>
        </w:trPr>
        <w:tc>
          <w:tcPr>
            <w:tcW w:w="9086" w:type="dxa"/>
            <w:gridSpan w:val="3"/>
            <w:tcBorders>
              <w:top w:val="nil"/>
              <w:left w:val="nil"/>
              <w:bottom w:val="nil"/>
              <w:right w:val="nil"/>
            </w:tcBorders>
            <w:shd w:val="clear" w:color="000000" w:fill="CCCCFF"/>
            <w:noWrap/>
            <w:vAlign w:val="bottom"/>
            <w:hideMark/>
          </w:tcPr>
          <w:p w14:paraId="1F64BBEE" w14:textId="77777777" w:rsidR="00CC54AD" w:rsidRDefault="00CC54AD" w:rsidP="00C1350C">
            <w:pPr>
              <w:rPr>
                <w:rFonts w:ascii="Arial" w:hAnsi="Arial" w:cs="Arial"/>
                <w:b/>
                <w:bCs/>
                <w:color w:val="000000"/>
                <w:sz w:val="20"/>
                <w:szCs w:val="20"/>
              </w:rPr>
            </w:pPr>
            <w:r>
              <w:rPr>
                <w:rFonts w:ascii="Arial" w:hAnsi="Arial" w:cs="Arial"/>
                <w:b/>
                <w:bCs/>
                <w:color w:val="000000"/>
                <w:sz w:val="20"/>
                <w:szCs w:val="20"/>
              </w:rPr>
              <w:t>Aktivnost A100002 Javna vatrogasna postrojba</w:t>
            </w:r>
          </w:p>
        </w:tc>
        <w:tc>
          <w:tcPr>
            <w:tcW w:w="1449" w:type="dxa"/>
            <w:tcBorders>
              <w:top w:val="nil"/>
              <w:left w:val="nil"/>
              <w:bottom w:val="nil"/>
              <w:right w:val="nil"/>
            </w:tcBorders>
            <w:shd w:val="clear" w:color="000000" w:fill="CCCCFF"/>
            <w:noWrap/>
            <w:vAlign w:val="bottom"/>
            <w:hideMark/>
          </w:tcPr>
          <w:p w14:paraId="768A6656"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130,00</w:t>
            </w:r>
          </w:p>
        </w:tc>
        <w:tc>
          <w:tcPr>
            <w:tcW w:w="1373" w:type="dxa"/>
            <w:tcBorders>
              <w:top w:val="nil"/>
              <w:left w:val="nil"/>
              <w:bottom w:val="nil"/>
              <w:right w:val="nil"/>
            </w:tcBorders>
            <w:shd w:val="clear" w:color="000000" w:fill="CCCCFF"/>
            <w:noWrap/>
            <w:vAlign w:val="bottom"/>
            <w:hideMark/>
          </w:tcPr>
          <w:p w14:paraId="3684D905"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192" w:type="dxa"/>
            <w:tcBorders>
              <w:top w:val="nil"/>
              <w:left w:val="nil"/>
              <w:bottom w:val="nil"/>
              <w:right w:val="nil"/>
            </w:tcBorders>
            <w:shd w:val="clear" w:color="000000" w:fill="CCCCFF"/>
            <w:noWrap/>
            <w:vAlign w:val="bottom"/>
            <w:hideMark/>
          </w:tcPr>
          <w:p w14:paraId="21865E53"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449" w:type="dxa"/>
            <w:tcBorders>
              <w:top w:val="nil"/>
              <w:left w:val="nil"/>
              <w:bottom w:val="nil"/>
              <w:right w:val="nil"/>
            </w:tcBorders>
            <w:shd w:val="clear" w:color="000000" w:fill="CCCCFF"/>
            <w:noWrap/>
            <w:vAlign w:val="bottom"/>
            <w:hideMark/>
          </w:tcPr>
          <w:p w14:paraId="3ADD50E6"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130,00</w:t>
            </w:r>
          </w:p>
        </w:tc>
      </w:tr>
      <w:tr w:rsidR="00CC54AD" w14:paraId="02406C28" w14:textId="77777777" w:rsidTr="00CC54AD">
        <w:trPr>
          <w:trHeight w:val="515"/>
        </w:trPr>
        <w:tc>
          <w:tcPr>
            <w:tcW w:w="9086" w:type="dxa"/>
            <w:gridSpan w:val="3"/>
            <w:tcBorders>
              <w:top w:val="nil"/>
              <w:left w:val="nil"/>
              <w:bottom w:val="nil"/>
              <w:right w:val="nil"/>
            </w:tcBorders>
            <w:shd w:val="clear" w:color="000000" w:fill="FFFF99"/>
            <w:noWrap/>
            <w:vAlign w:val="bottom"/>
            <w:hideMark/>
          </w:tcPr>
          <w:p w14:paraId="49BC58AE" w14:textId="77777777" w:rsidR="00CC54AD" w:rsidRDefault="00CC54AD" w:rsidP="00C1350C">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449" w:type="dxa"/>
            <w:tcBorders>
              <w:top w:val="nil"/>
              <w:left w:val="nil"/>
              <w:bottom w:val="nil"/>
              <w:right w:val="nil"/>
            </w:tcBorders>
            <w:shd w:val="clear" w:color="000000" w:fill="FFFF99"/>
            <w:noWrap/>
            <w:vAlign w:val="bottom"/>
            <w:hideMark/>
          </w:tcPr>
          <w:p w14:paraId="59A2D769"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130,00</w:t>
            </w:r>
          </w:p>
        </w:tc>
        <w:tc>
          <w:tcPr>
            <w:tcW w:w="1373" w:type="dxa"/>
            <w:tcBorders>
              <w:top w:val="nil"/>
              <w:left w:val="nil"/>
              <w:bottom w:val="nil"/>
              <w:right w:val="nil"/>
            </w:tcBorders>
            <w:shd w:val="clear" w:color="000000" w:fill="FFFF99"/>
            <w:noWrap/>
            <w:vAlign w:val="bottom"/>
            <w:hideMark/>
          </w:tcPr>
          <w:p w14:paraId="572ECCEE"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192" w:type="dxa"/>
            <w:tcBorders>
              <w:top w:val="nil"/>
              <w:left w:val="nil"/>
              <w:bottom w:val="nil"/>
              <w:right w:val="nil"/>
            </w:tcBorders>
            <w:shd w:val="clear" w:color="000000" w:fill="FFFF99"/>
            <w:noWrap/>
            <w:vAlign w:val="bottom"/>
            <w:hideMark/>
          </w:tcPr>
          <w:p w14:paraId="3978B4FB"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449" w:type="dxa"/>
            <w:tcBorders>
              <w:top w:val="nil"/>
              <w:left w:val="nil"/>
              <w:bottom w:val="nil"/>
              <w:right w:val="nil"/>
            </w:tcBorders>
            <w:shd w:val="clear" w:color="000000" w:fill="FFFF99"/>
            <w:noWrap/>
            <w:vAlign w:val="bottom"/>
            <w:hideMark/>
          </w:tcPr>
          <w:p w14:paraId="66C3D7F3"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130,00</w:t>
            </w:r>
          </w:p>
        </w:tc>
      </w:tr>
      <w:tr w:rsidR="00CC54AD" w14:paraId="3E021322" w14:textId="77777777" w:rsidTr="00CC54AD">
        <w:trPr>
          <w:trHeight w:val="515"/>
        </w:trPr>
        <w:tc>
          <w:tcPr>
            <w:tcW w:w="1204" w:type="dxa"/>
            <w:tcBorders>
              <w:top w:val="nil"/>
              <w:left w:val="nil"/>
              <w:bottom w:val="nil"/>
              <w:right w:val="nil"/>
            </w:tcBorders>
            <w:noWrap/>
            <w:vAlign w:val="bottom"/>
            <w:hideMark/>
          </w:tcPr>
          <w:p w14:paraId="7C81FD10" w14:textId="77777777" w:rsidR="00CC54AD" w:rsidRDefault="00CC54AD" w:rsidP="00C1350C">
            <w:pPr>
              <w:rPr>
                <w:rFonts w:ascii="Arial" w:hAnsi="Arial" w:cs="Arial"/>
                <w:sz w:val="20"/>
                <w:szCs w:val="20"/>
              </w:rPr>
            </w:pPr>
            <w:r>
              <w:rPr>
                <w:rFonts w:ascii="Arial" w:hAnsi="Arial" w:cs="Arial"/>
                <w:sz w:val="20"/>
                <w:szCs w:val="20"/>
              </w:rPr>
              <w:t>R196</w:t>
            </w:r>
          </w:p>
        </w:tc>
        <w:tc>
          <w:tcPr>
            <w:tcW w:w="834" w:type="dxa"/>
            <w:tcBorders>
              <w:top w:val="nil"/>
              <w:left w:val="nil"/>
              <w:bottom w:val="nil"/>
              <w:right w:val="nil"/>
            </w:tcBorders>
            <w:noWrap/>
            <w:vAlign w:val="bottom"/>
            <w:hideMark/>
          </w:tcPr>
          <w:p w14:paraId="21D65A69" w14:textId="77777777" w:rsidR="00CC54AD" w:rsidRDefault="00CC54AD" w:rsidP="00C1350C">
            <w:pPr>
              <w:rPr>
                <w:rFonts w:ascii="Arial" w:hAnsi="Arial" w:cs="Arial"/>
                <w:sz w:val="20"/>
                <w:szCs w:val="20"/>
              </w:rPr>
            </w:pPr>
            <w:r>
              <w:rPr>
                <w:rFonts w:ascii="Arial" w:hAnsi="Arial" w:cs="Arial"/>
                <w:sz w:val="20"/>
                <w:szCs w:val="20"/>
              </w:rPr>
              <w:t>36</w:t>
            </w:r>
          </w:p>
        </w:tc>
        <w:tc>
          <w:tcPr>
            <w:tcW w:w="7047" w:type="dxa"/>
            <w:tcBorders>
              <w:top w:val="nil"/>
              <w:left w:val="nil"/>
              <w:bottom w:val="nil"/>
              <w:right w:val="nil"/>
            </w:tcBorders>
            <w:noWrap/>
            <w:vAlign w:val="bottom"/>
            <w:hideMark/>
          </w:tcPr>
          <w:p w14:paraId="37572179" w14:textId="77777777" w:rsidR="00CC54AD" w:rsidRDefault="00CC54AD" w:rsidP="00C1350C">
            <w:pPr>
              <w:rPr>
                <w:rFonts w:ascii="Arial" w:hAnsi="Arial" w:cs="Arial"/>
                <w:sz w:val="20"/>
                <w:szCs w:val="20"/>
              </w:rPr>
            </w:pPr>
            <w:r>
              <w:rPr>
                <w:rFonts w:ascii="Arial" w:hAnsi="Arial" w:cs="Arial"/>
                <w:sz w:val="20"/>
                <w:szCs w:val="20"/>
              </w:rPr>
              <w:t>Rad Javne vatrogasne postrojbe</w:t>
            </w:r>
          </w:p>
        </w:tc>
        <w:tc>
          <w:tcPr>
            <w:tcW w:w="1449" w:type="dxa"/>
            <w:tcBorders>
              <w:top w:val="nil"/>
              <w:left w:val="nil"/>
              <w:bottom w:val="nil"/>
              <w:right w:val="nil"/>
            </w:tcBorders>
            <w:noWrap/>
            <w:vAlign w:val="bottom"/>
            <w:hideMark/>
          </w:tcPr>
          <w:p w14:paraId="24ABE2B2" w14:textId="77777777" w:rsidR="00CC54AD" w:rsidRDefault="00CC54AD" w:rsidP="00C1350C">
            <w:pPr>
              <w:jc w:val="right"/>
              <w:rPr>
                <w:rFonts w:ascii="Arial" w:hAnsi="Arial" w:cs="Arial"/>
                <w:sz w:val="20"/>
                <w:szCs w:val="20"/>
              </w:rPr>
            </w:pPr>
            <w:r>
              <w:rPr>
                <w:rFonts w:ascii="Arial" w:hAnsi="Arial" w:cs="Arial"/>
                <w:sz w:val="20"/>
                <w:szCs w:val="20"/>
              </w:rPr>
              <w:t>130,00</w:t>
            </w:r>
          </w:p>
        </w:tc>
        <w:tc>
          <w:tcPr>
            <w:tcW w:w="1373" w:type="dxa"/>
            <w:tcBorders>
              <w:top w:val="nil"/>
              <w:left w:val="nil"/>
              <w:bottom w:val="nil"/>
              <w:right w:val="nil"/>
            </w:tcBorders>
            <w:noWrap/>
            <w:vAlign w:val="bottom"/>
            <w:hideMark/>
          </w:tcPr>
          <w:p w14:paraId="712481EE" w14:textId="77777777" w:rsidR="00CC54AD" w:rsidRDefault="00CC54AD" w:rsidP="00C1350C">
            <w:pPr>
              <w:jc w:val="right"/>
              <w:rPr>
                <w:rFonts w:ascii="Arial" w:hAnsi="Arial" w:cs="Arial"/>
                <w:sz w:val="20"/>
                <w:szCs w:val="20"/>
              </w:rPr>
            </w:pPr>
            <w:r>
              <w:rPr>
                <w:rFonts w:ascii="Arial" w:hAnsi="Arial" w:cs="Arial"/>
                <w:sz w:val="20"/>
                <w:szCs w:val="20"/>
              </w:rPr>
              <w:t>0,00</w:t>
            </w:r>
          </w:p>
        </w:tc>
        <w:tc>
          <w:tcPr>
            <w:tcW w:w="1192" w:type="dxa"/>
            <w:tcBorders>
              <w:top w:val="nil"/>
              <w:left w:val="nil"/>
              <w:bottom w:val="nil"/>
              <w:right w:val="nil"/>
            </w:tcBorders>
            <w:noWrap/>
            <w:vAlign w:val="bottom"/>
            <w:hideMark/>
          </w:tcPr>
          <w:p w14:paraId="20997B4D" w14:textId="77777777" w:rsidR="00CC54AD" w:rsidRDefault="00CC54AD" w:rsidP="00C1350C">
            <w:pPr>
              <w:jc w:val="right"/>
              <w:rPr>
                <w:rFonts w:ascii="Arial" w:hAnsi="Arial" w:cs="Arial"/>
                <w:sz w:val="20"/>
                <w:szCs w:val="20"/>
              </w:rPr>
            </w:pPr>
            <w:r>
              <w:rPr>
                <w:rFonts w:ascii="Arial" w:hAnsi="Arial" w:cs="Arial"/>
                <w:sz w:val="20"/>
                <w:szCs w:val="20"/>
              </w:rPr>
              <w:t>0,00</w:t>
            </w:r>
          </w:p>
        </w:tc>
        <w:tc>
          <w:tcPr>
            <w:tcW w:w="1449" w:type="dxa"/>
            <w:tcBorders>
              <w:top w:val="nil"/>
              <w:left w:val="nil"/>
              <w:bottom w:val="nil"/>
              <w:right w:val="nil"/>
            </w:tcBorders>
            <w:noWrap/>
            <w:vAlign w:val="bottom"/>
            <w:hideMark/>
          </w:tcPr>
          <w:p w14:paraId="3B1C0BEB" w14:textId="77777777" w:rsidR="00CC54AD" w:rsidRDefault="00CC54AD" w:rsidP="00C1350C">
            <w:pPr>
              <w:jc w:val="right"/>
              <w:rPr>
                <w:rFonts w:ascii="Arial" w:hAnsi="Arial" w:cs="Arial"/>
                <w:sz w:val="20"/>
                <w:szCs w:val="20"/>
              </w:rPr>
            </w:pPr>
            <w:r>
              <w:rPr>
                <w:rFonts w:ascii="Arial" w:hAnsi="Arial" w:cs="Arial"/>
                <w:sz w:val="20"/>
                <w:szCs w:val="20"/>
              </w:rPr>
              <w:t>130,00</w:t>
            </w:r>
          </w:p>
        </w:tc>
      </w:tr>
      <w:tr w:rsidR="00CC54AD" w14:paraId="09B02D70" w14:textId="77777777" w:rsidTr="00CC54AD">
        <w:trPr>
          <w:trHeight w:val="515"/>
        </w:trPr>
        <w:tc>
          <w:tcPr>
            <w:tcW w:w="9086" w:type="dxa"/>
            <w:gridSpan w:val="3"/>
            <w:tcBorders>
              <w:top w:val="nil"/>
              <w:left w:val="nil"/>
              <w:bottom w:val="nil"/>
              <w:right w:val="nil"/>
            </w:tcBorders>
            <w:shd w:val="clear" w:color="000000" w:fill="CCCCFF"/>
            <w:noWrap/>
            <w:vAlign w:val="bottom"/>
            <w:hideMark/>
          </w:tcPr>
          <w:p w14:paraId="70A4D43E" w14:textId="77777777" w:rsidR="00CC54AD" w:rsidRDefault="00CC54AD" w:rsidP="00C1350C">
            <w:pPr>
              <w:rPr>
                <w:rFonts w:ascii="Arial" w:hAnsi="Arial" w:cs="Arial"/>
                <w:b/>
                <w:bCs/>
                <w:color w:val="000000"/>
                <w:sz w:val="20"/>
                <w:szCs w:val="20"/>
              </w:rPr>
            </w:pPr>
            <w:r>
              <w:rPr>
                <w:rFonts w:ascii="Arial" w:hAnsi="Arial" w:cs="Arial"/>
                <w:b/>
                <w:bCs/>
                <w:color w:val="000000"/>
                <w:sz w:val="20"/>
                <w:szCs w:val="20"/>
              </w:rPr>
              <w:t>Kapitalni projekt K100001 Planovi i procjene</w:t>
            </w:r>
          </w:p>
        </w:tc>
        <w:tc>
          <w:tcPr>
            <w:tcW w:w="1449" w:type="dxa"/>
            <w:tcBorders>
              <w:top w:val="nil"/>
              <w:left w:val="nil"/>
              <w:bottom w:val="nil"/>
              <w:right w:val="nil"/>
            </w:tcBorders>
            <w:shd w:val="clear" w:color="000000" w:fill="CCCCFF"/>
            <w:noWrap/>
            <w:vAlign w:val="bottom"/>
            <w:hideMark/>
          </w:tcPr>
          <w:p w14:paraId="7E6F4701"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1.750,00</w:t>
            </w:r>
          </w:p>
        </w:tc>
        <w:tc>
          <w:tcPr>
            <w:tcW w:w="1373" w:type="dxa"/>
            <w:tcBorders>
              <w:top w:val="nil"/>
              <w:left w:val="nil"/>
              <w:bottom w:val="nil"/>
              <w:right w:val="nil"/>
            </w:tcBorders>
            <w:shd w:val="clear" w:color="000000" w:fill="CCCCFF"/>
            <w:noWrap/>
            <w:vAlign w:val="bottom"/>
            <w:hideMark/>
          </w:tcPr>
          <w:p w14:paraId="0E03F491"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1.212,50</w:t>
            </w:r>
          </w:p>
        </w:tc>
        <w:tc>
          <w:tcPr>
            <w:tcW w:w="1192" w:type="dxa"/>
            <w:tcBorders>
              <w:top w:val="nil"/>
              <w:left w:val="nil"/>
              <w:bottom w:val="nil"/>
              <w:right w:val="nil"/>
            </w:tcBorders>
            <w:shd w:val="clear" w:color="000000" w:fill="CCCCFF"/>
            <w:noWrap/>
            <w:vAlign w:val="bottom"/>
            <w:hideMark/>
          </w:tcPr>
          <w:p w14:paraId="48CA1440"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69,29</w:t>
            </w:r>
          </w:p>
        </w:tc>
        <w:tc>
          <w:tcPr>
            <w:tcW w:w="1449" w:type="dxa"/>
            <w:tcBorders>
              <w:top w:val="nil"/>
              <w:left w:val="nil"/>
              <w:bottom w:val="nil"/>
              <w:right w:val="nil"/>
            </w:tcBorders>
            <w:shd w:val="clear" w:color="000000" w:fill="CCCCFF"/>
            <w:noWrap/>
            <w:vAlign w:val="bottom"/>
            <w:hideMark/>
          </w:tcPr>
          <w:p w14:paraId="0B77B039"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2.962,50</w:t>
            </w:r>
          </w:p>
        </w:tc>
      </w:tr>
      <w:tr w:rsidR="00CC54AD" w14:paraId="6729394A" w14:textId="77777777" w:rsidTr="00CC54AD">
        <w:trPr>
          <w:trHeight w:val="515"/>
        </w:trPr>
        <w:tc>
          <w:tcPr>
            <w:tcW w:w="9086" w:type="dxa"/>
            <w:gridSpan w:val="3"/>
            <w:tcBorders>
              <w:top w:val="nil"/>
              <w:left w:val="nil"/>
              <w:bottom w:val="nil"/>
              <w:right w:val="nil"/>
            </w:tcBorders>
            <w:shd w:val="clear" w:color="000000" w:fill="FFFF99"/>
            <w:noWrap/>
            <w:vAlign w:val="bottom"/>
            <w:hideMark/>
          </w:tcPr>
          <w:p w14:paraId="46CBD40A" w14:textId="77777777" w:rsidR="00CC54AD" w:rsidRDefault="00CC54AD" w:rsidP="00C1350C">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449" w:type="dxa"/>
            <w:tcBorders>
              <w:top w:val="nil"/>
              <w:left w:val="nil"/>
              <w:bottom w:val="nil"/>
              <w:right w:val="nil"/>
            </w:tcBorders>
            <w:shd w:val="clear" w:color="000000" w:fill="FFFF99"/>
            <w:noWrap/>
            <w:vAlign w:val="bottom"/>
            <w:hideMark/>
          </w:tcPr>
          <w:p w14:paraId="14925FDF"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1.750,00</w:t>
            </w:r>
          </w:p>
        </w:tc>
        <w:tc>
          <w:tcPr>
            <w:tcW w:w="1373" w:type="dxa"/>
            <w:tcBorders>
              <w:top w:val="nil"/>
              <w:left w:val="nil"/>
              <w:bottom w:val="nil"/>
              <w:right w:val="nil"/>
            </w:tcBorders>
            <w:shd w:val="clear" w:color="000000" w:fill="FFFF99"/>
            <w:noWrap/>
            <w:vAlign w:val="bottom"/>
            <w:hideMark/>
          </w:tcPr>
          <w:p w14:paraId="4E74B87D"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1.212,50</w:t>
            </w:r>
          </w:p>
        </w:tc>
        <w:tc>
          <w:tcPr>
            <w:tcW w:w="1192" w:type="dxa"/>
            <w:tcBorders>
              <w:top w:val="nil"/>
              <w:left w:val="nil"/>
              <w:bottom w:val="nil"/>
              <w:right w:val="nil"/>
            </w:tcBorders>
            <w:shd w:val="clear" w:color="000000" w:fill="FFFF99"/>
            <w:noWrap/>
            <w:vAlign w:val="bottom"/>
            <w:hideMark/>
          </w:tcPr>
          <w:p w14:paraId="6ED68260"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69,29</w:t>
            </w:r>
          </w:p>
        </w:tc>
        <w:tc>
          <w:tcPr>
            <w:tcW w:w="1449" w:type="dxa"/>
            <w:tcBorders>
              <w:top w:val="nil"/>
              <w:left w:val="nil"/>
              <w:bottom w:val="nil"/>
              <w:right w:val="nil"/>
            </w:tcBorders>
            <w:shd w:val="clear" w:color="000000" w:fill="FFFF99"/>
            <w:noWrap/>
            <w:vAlign w:val="bottom"/>
            <w:hideMark/>
          </w:tcPr>
          <w:p w14:paraId="36549D74" w14:textId="77777777" w:rsidR="00CC54AD" w:rsidRDefault="00CC54AD" w:rsidP="00C1350C">
            <w:pPr>
              <w:jc w:val="right"/>
              <w:rPr>
                <w:rFonts w:ascii="Arial" w:hAnsi="Arial" w:cs="Arial"/>
                <w:b/>
                <w:bCs/>
                <w:color w:val="000000"/>
                <w:sz w:val="20"/>
                <w:szCs w:val="20"/>
              </w:rPr>
            </w:pPr>
            <w:r>
              <w:rPr>
                <w:rFonts w:ascii="Arial" w:hAnsi="Arial" w:cs="Arial"/>
                <w:b/>
                <w:bCs/>
                <w:color w:val="000000"/>
                <w:sz w:val="20"/>
                <w:szCs w:val="20"/>
              </w:rPr>
              <w:t>2.962,50</w:t>
            </w:r>
          </w:p>
        </w:tc>
      </w:tr>
      <w:tr w:rsidR="00CC54AD" w14:paraId="28D9E5D2" w14:textId="77777777" w:rsidTr="00CC54AD">
        <w:trPr>
          <w:trHeight w:val="515"/>
        </w:trPr>
        <w:tc>
          <w:tcPr>
            <w:tcW w:w="1204" w:type="dxa"/>
            <w:tcBorders>
              <w:top w:val="nil"/>
              <w:left w:val="nil"/>
              <w:bottom w:val="nil"/>
              <w:right w:val="nil"/>
            </w:tcBorders>
            <w:noWrap/>
            <w:vAlign w:val="bottom"/>
            <w:hideMark/>
          </w:tcPr>
          <w:p w14:paraId="3387B708" w14:textId="77777777" w:rsidR="00CC54AD" w:rsidRDefault="00CC54AD" w:rsidP="00C1350C">
            <w:pPr>
              <w:rPr>
                <w:rFonts w:ascii="Arial" w:hAnsi="Arial" w:cs="Arial"/>
                <w:sz w:val="20"/>
                <w:szCs w:val="20"/>
              </w:rPr>
            </w:pPr>
            <w:r>
              <w:rPr>
                <w:rFonts w:ascii="Arial" w:hAnsi="Arial" w:cs="Arial"/>
                <w:sz w:val="20"/>
                <w:szCs w:val="20"/>
              </w:rPr>
              <w:t>R487</w:t>
            </w:r>
          </w:p>
        </w:tc>
        <w:tc>
          <w:tcPr>
            <w:tcW w:w="834" w:type="dxa"/>
            <w:tcBorders>
              <w:top w:val="nil"/>
              <w:left w:val="nil"/>
              <w:bottom w:val="nil"/>
              <w:right w:val="nil"/>
            </w:tcBorders>
            <w:noWrap/>
            <w:vAlign w:val="bottom"/>
            <w:hideMark/>
          </w:tcPr>
          <w:p w14:paraId="78857E00" w14:textId="77777777" w:rsidR="00CC54AD" w:rsidRDefault="00CC54AD" w:rsidP="00C1350C">
            <w:pPr>
              <w:rPr>
                <w:rFonts w:ascii="Arial" w:hAnsi="Arial" w:cs="Arial"/>
                <w:sz w:val="20"/>
                <w:szCs w:val="20"/>
              </w:rPr>
            </w:pPr>
            <w:r>
              <w:rPr>
                <w:rFonts w:ascii="Arial" w:hAnsi="Arial" w:cs="Arial"/>
                <w:sz w:val="20"/>
                <w:szCs w:val="20"/>
              </w:rPr>
              <w:t>42</w:t>
            </w:r>
          </w:p>
        </w:tc>
        <w:tc>
          <w:tcPr>
            <w:tcW w:w="7047" w:type="dxa"/>
            <w:tcBorders>
              <w:top w:val="nil"/>
              <w:left w:val="nil"/>
              <w:bottom w:val="nil"/>
              <w:right w:val="nil"/>
            </w:tcBorders>
            <w:noWrap/>
            <w:vAlign w:val="bottom"/>
            <w:hideMark/>
          </w:tcPr>
          <w:p w14:paraId="343FCCDF" w14:textId="77777777" w:rsidR="00CC54AD" w:rsidRDefault="00CC54AD" w:rsidP="00C1350C">
            <w:pPr>
              <w:rPr>
                <w:rFonts w:ascii="Arial" w:hAnsi="Arial" w:cs="Arial"/>
                <w:sz w:val="20"/>
                <w:szCs w:val="20"/>
              </w:rPr>
            </w:pPr>
            <w:r>
              <w:rPr>
                <w:rFonts w:ascii="Arial" w:hAnsi="Arial" w:cs="Arial"/>
                <w:sz w:val="20"/>
                <w:szCs w:val="20"/>
              </w:rPr>
              <w:t>Plan zaštite od požara i procjena ugroženosti</w:t>
            </w:r>
          </w:p>
        </w:tc>
        <w:tc>
          <w:tcPr>
            <w:tcW w:w="1449" w:type="dxa"/>
            <w:tcBorders>
              <w:top w:val="nil"/>
              <w:left w:val="nil"/>
              <w:bottom w:val="nil"/>
              <w:right w:val="nil"/>
            </w:tcBorders>
            <w:noWrap/>
            <w:vAlign w:val="bottom"/>
            <w:hideMark/>
          </w:tcPr>
          <w:p w14:paraId="0EA35F0E" w14:textId="77777777" w:rsidR="00CC54AD" w:rsidRDefault="00CC54AD" w:rsidP="00C1350C">
            <w:pPr>
              <w:jc w:val="right"/>
              <w:rPr>
                <w:rFonts w:ascii="Arial" w:hAnsi="Arial" w:cs="Arial"/>
                <w:sz w:val="20"/>
                <w:szCs w:val="20"/>
              </w:rPr>
            </w:pPr>
            <w:r>
              <w:rPr>
                <w:rFonts w:ascii="Arial" w:hAnsi="Arial" w:cs="Arial"/>
                <w:sz w:val="20"/>
                <w:szCs w:val="20"/>
              </w:rPr>
              <w:t>1.750,00</w:t>
            </w:r>
          </w:p>
        </w:tc>
        <w:tc>
          <w:tcPr>
            <w:tcW w:w="1373" w:type="dxa"/>
            <w:tcBorders>
              <w:top w:val="nil"/>
              <w:left w:val="nil"/>
              <w:bottom w:val="nil"/>
              <w:right w:val="nil"/>
            </w:tcBorders>
            <w:noWrap/>
            <w:vAlign w:val="bottom"/>
            <w:hideMark/>
          </w:tcPr>
          <w:p w14:paraId="2C825FF9" w14:textId="77777777" w:rsidR="00CC54AD" w:rsidRDefault="00CC54AD" w:rsidP="00C1350C">
            <w:pPr>
              <w:jc w:val="right"/>
              <w:rPr>
                <w:rFonts w:ascii="Arial" w:hAnsi="Arial" w:cs="Arial"/>
                <w:sz w:val="20"/>
                <w:szCs w:val="20"/>
              </w:rPr>
            </w:pPr>
            <w:r>
              <w:rPr>
                <w:rFonts w:ascii="Arial" w:hAnsi="Arial" w:cs="Arial"/>
                <w:sz w:val="20"/>
                <w:szCs w:val="20"/>
              </w:rPr>
              <w:t>0,00</w:t>
            </w:r>
          </w:p>
        </w:tc>
        <w:tc>
          <w:tcPr>
            <w:tcW w:w="1192" w:type="dxa"/>
            <w:tcBorders>
              <w:top w:val="nil"/>
              <w:left w:val="nil"/>
              <w:bottom w:val="nil"/>
              <w:right w:val="nil"/>
            </w:tcBorders>
            <w:noWrap/>
            <w:vAlign w:val="bottom"/>
            <w:hideMark/>
          </w:tcPr>
          <w:p w14:paraId="20A89CAA" w14:textId="77777777" w:rsidR="00CC54AD" w:rsidRDefault="00CC54AD" w:rsidP="00C1350C">
            <w:pPr>
              <w:jc w:val="right"/>
              <w:rPr>
                <w:rFonts w:ascii="Arial" w:hAnsi="Arial" w:cs="Arial"/>
                <w:sz w:val="20"/>
                <w:szCs w:val="20"/>
              </w:rPr>
            </w:pPr>
            <w:r>
              <w:rPr>
                <w:rFonts w:ascii="Arial" w:hAnsi="Arial" w:cs="Arial"/>
                <w:sz w:val="20"/>
                <w:szCs w:val="20"/>
              </w:rPr>
              <w:t>0,00</w:t>
            </w:r>
          </w:p>
        </w:tc>
        <w:tc>
          <w:tcPr>
            <w:tcW w:w="1449" w:type="dxa"/>
            <w:tcBorders>
              <w:top w:val="nil"/>
              <w:left w:val="nil"/>
              <w:bottom w:val="nil"/>
              <w:right w:val="nil"/>
            </w:tcBorders>
            <w:noWrap/>
            <w:vAlign w:val="bottom"/>
            <w:hideMark/>
          </w:tcPr>
          <w:p w14:paraId="7F8EEAFD" w14:textId="77777777" w:rsidR="00CC54AD" w:rsidRDefault="00CC54AD" w:rsidP="00C1350C">
            <w:pPr>
              <w:jc w:val="right"/>
              <w:rPr>
                <w:rFonts w:ascii="Arial" w:hAnsi="Arial" w:cs="Arial"/>
                <w:sz w:val="20"/>
                <w:szCs w:val="20"/>
              </w:rPr>
            </w:pPr>
            <w:r>
              <w:rPr>
                <w:rFonts w:ascii="Arial" w:hAnsi="Arial" w:cs="Arial"/>
                <w:sz w:val="20"/>
                <w:szCs w:val="20"/>
              </w:rPr>
              <w:t>1.750,00</w:t>
            </w:r>
          </w:p>
        </w:tc>
      </w:tr>
      <w:tr w:rsidR="00CC54AD" w14:paraId="63FA0091" w14:textId="77777777" w:rsidTr="00CC54AD">
        <w:trPr>
          <w:trHeight w:val="515"/>
        </w:trPr>
        <w:tc>
          <w:tcPr>
            <w:tcW w:w="1204" w:type="dxa"/>
            <w:tcBorders>
              <w:top w:val="nil"/>
              <w:left w:val="nil"/>
              <w:bottom w:val="nil"/>
              <w:right w:val="nil"/>
            </w:tcBorders>
            <w:noWrap/>
            <w:vAlign w:val="bottom"/>
            <w:hideMark/>
          </w:tcPr>
          <w:p w14:paraId="4A527125" w14:textId="77777777" w:rsidR="00CC54AD" w:rsidRDefault="00CC54AD" w:rsidP="00C1350C">
            <w:pPr>
              <w:rPr>
                <w:rFonts w:ascii="Arial" w:hAnsi="Arial" w:cs="Arial"/>
                <w:sz w:val="20"/>
                <w:szCs w:val="20"/>
              </w:rPr>
            </w:pPr>
            <w:r>
              <w:rPr>
                <w:rFonts w:ascii="Arial" w:hAnsi="Arial" w:cs="Arial"/>
                <w:sz w:val="20"/>
                <w:szCs w:val="20"/>
              </w:rPr>
              <w:t>R662</w:t>
            </w:r>
          </w:p>
        </w:tc>
        <w:tc>
          <w:tcPr>
            <w:tcW w:w="834" w:type="dxa"/>
            <w:tcBorders>
              <w:top w:val="nil"/>
              <w:left w:val="nil"/>
              <w:bottom w:val="nil"/>
              <w:right w:val="nil"/>
            </w:tcBorders>
            <w:noWrap/>
            <w:vAlign w:val="bottom"/>
            <w:hideMark/>
          </w:tcPr>
          <w:p w14:paraId="57CB79B2" w14:textId="77777777" w:rsidR="00CC54AD" w:rsidRDefault="00CC54AD" w:rsidP="00C1350C">
            <w:pPr>
              <w:rPr>
                <w:rFonts w:ascii="Arial" w:hAnsi="Arial" w:cs="Arial"/>
                <w:sz w:val="20"/>
                <w:szCs w:val="20"/>
              </w:rPr>
            </w:pPr>
            <w:r>
              <w:rPr>
                <w:rFonts w:ascii="Arial" w:hAnsi="Arial" w:cs="Arial"/>
                <w:sz w:val="20"/>
                <w:szCs w:val="20"/>
              </w:rPr>
              <w:t>42</w:t>
            </w:r>
          </w:p>
        </w:tc>
        <w:tc>
          <w:tcPr>
            <w:tcW w:w="7047" w:type="dxa"/>
            <w:tcBorders>
              <w:top w:val="nil"/>
              <w:left w:val="nil"/>
              <w:bottom w:val="nil"/>
              <w:right w:val="nil"/>
            </w:tcBorders>
            <w:noWrap/>
            <w:vAlign w:val="bottom"/>
            <w:hideMark/>
          </w:tcPr>
          <w:p w14:paraId="34089907" w14:textId="77777777" w:rsidR="00CC54AD" w:rsidRDefault="00CC54AD" w:rsidP="00C1350C">
            <w:pPr>
              <w:rPr>
                <w:rFonts w:ascii="Arial" w:hAnsi="Arial" w:cs="Arial"/>
                <w:sz w:val="20"/>
                <w:szCs w:val="20"/>
              </w:rPr>
            </w:pPr>
            <w:r>
              <w:rPr>
                <w:rFonts w:ascii="Arial" w:hAnsi="Arial" w:cs="Arial"/>
                <w:sz w:val="20"/>
                <w:szCs w:val="20"/>
              </w:rPr>
              <w:t>Procjena rizika od velikih nesreća</w:t>
            </w:r>
          </w:p>
        </w:tc>
        <w:tc>
          <w:tcPr>
            <w:tcW w:w="1449" w:type="dxa"/>
            <w:tcBorders>
              <w:top w:val="nil"/>
              <w:left w:val="nil"/>
              <w:bottom w:val="nil"/>
              <w:right w:val="nil"/>
            </w:tcBorders>
            <w:noWrap/>
            <w:vAlign w:val="bottom"/>
            <w:hideMark/>
          </w:tcPr>
          <w:p w14:paraId="48E36295" w14:textId="77777777" w:rsidR="00CC54AD" w:rsidRDefault="00CC54AD" w:rsidP="00C1350C">
            <w:pPr>
              <w:jc w:val="right"/>
              <w:rPr>
                <w:rFonts w:ascii="Arial" w:hAnsi="Arial" w:cs="Arial"/>
                <w:sz w:val="20"/>
                <w:szCs w:val="20"/>
              </w:rPr>
            </w:pPr>
            <w:r>
              <w:rPr>
                <w:rFonts w:ascii="Arial" w:hAnsi="Arial" w:cs="Arial"/>
                <w:sz w:val="20"/>
                <w:szCs w:val="20"/>
              </w:rPr>
              <w:t>0,00</w:t>
            </w:r>
          </w:p>
        </w:tc>
        <w:tc>
          <w:tcPr>
            <w:tcW w:w="1373" w:type="dxa"/>
            <w:tcBorders>
              <w:top w:val="nil"/>
              <w:left w:val="nil"/>
              <w:bottom w:val="nil"/>
              <w:right w:val="nil"/>
            </w:tcBorders>
            <w:noWrap/>
            <w:vAlign w:val="bottom"/>
            <w:hideMark/>
          </w:tcPr>
          <w:p w14:paraId="5649BB14" w14:textId="77777777" w:rsidR="00CC54AD" w:rsidRDefault="00CC54AD" w:rsidP="00C1350C">
            <w:pPr>
              <w:jc w:val="right"/>
              <w:rPr>
                <w:rFonts w:ascii="Arial" w:hAnsi="Arial" w:cs="Arial"/>
                <w:sz w:val="20"/>
                <w:szCs w:val="20"/>
              </w:rPr>
            </w:pPr>
            <w:r>
              <w:rPr>
                <w:rFonts w:ascii="Arial" w:hAnsi="Arial" w:cs="Arial"/>
                <w:sz w:val="20"/>
                <w:szCs w:val="20"/>
              </w:rPr>
              <w:t>1.212,50</w:t>
            </w:r>
          </w:p>
        </w:tc>
        <w:tc>
          <w:tcPr>
            <w:tcW w:w="1192" w:type="dxa"/>
            <w:tcBorders>
              <w:top w:val="nil"/>
              <w:left w:val="nil"/>
              <w:bottom w:val="nil"/>
              <w:right w:val="nil"/>
            </w:tcBorders>
            <w:noWrap/>
            <w:vAlign w:val="bottom"/>
            <w:hideMark/>
          </w:tcPr>
          <w:p w14:paraId="659ADD02" w14:textId="77777777" w:rsidR="00CC54AD" w:rsidRDefault="00CC54AD" w:rsidP="00C1350C">
            <w:pPr>
              <w:jc w:val="right"/>
              <w:rPr>
                <w:rFonts w:ascii="Arial" w:hAnsi="Arial" w:cs="Arial"/>
                <w:sz w:val="20"/>
                <w:szCs w:val="20"/>
              </w:rPr>
            </w:pPr>
            <w:r>
              <w:rPr>
                <w:rFonts w:ascii="Arial" w:hAnsi="Arial" w:cs="Arial"/>
                <w:sz w:val="20"/>
                <w:szCs w:val="20"/>
              </w:rPr>
              <w:t>100,00</w:t>
            </w:r>
          </w:p>
        </w:tc>
        <w:tc>
          <w:tcPr>
            <w:tcW w:w="1449" w:type="dxa"/>
            <w:tcBorders>
              <w:top w:val="nil"/>
              <w:left w:val="nil"/>
              <w:bottom w:val="nil"/>
              <w:right w:val="nil"/>
            </w:tcBorders>
            <w:noWrap/>
            <w:vAlign w:val="bottom"/>
            <w:hideMark/>
          </w:tcPr>
          <w:p w14:paraId="011D8167" w14:textId="77777777" w:rsidR="00CC54AD" w:rsidRDefault="00CC54AD" w:rsidP="00C1350C">
            <w:pPr>
              <w:jc w:val="right"/>
              <w:rPr>
                <w:rFonts w:ascii="Arial" w:hAnsi="Arial" w:cs="Arial"/>
                <w:sz w:val="20"/>
                <w:szCs w:val="20"/>
              </w:rPr>
            </w:pPr>
            <w:r>
              <w:rPr>
                <w:rFonts w:ascii="Arial" w:hAnsi="Arial" w:cs="Arial"/>
                <w:sz w:val="20"/>
                <w:szCs w:val="20"/>
              </w:rPr>
              <w:t>1.212,50</w:t>
            </w:r>
          </w:p>
        </w:tc>
      </w:tr>
    </w:tbl>
    <w:p w14:paraId="5F1FC11C" w14:textId="77777777" w:rsidR="00CC54AD" w:rsidRDefault="00CC54AD" w:rsidP="00CC54AD">
      <w:pPr>
        <w:rPr>
          <w:b/>
        </w:rPr>
      </w:pPr>
    </w:p>
    <w:p w14:paraId="6040373F" w14:textId="77777777" w:rsidR="00CC54AD" w:rsidRPr="00CC54AD" w:rsidRDefault="00CC54AD" w:rsidP="00CC54AD">
      <w:pPr>
        <w:jc w:val="center"/>
        <w:rPr>
          <w:rFonts w:ascii="Arial Narrow" w:hAnsi="Arial Narrow"/>
          <w:b/>
        </w:rPr>
      </w:pPr>
      <w:r w:rsidRPr="00CC54AD">
        <w:rPr>
          <w:rFonts w:ascii="Arial Narrow" w:hAnsi="Arial Narrow"/>
          <w:b/>
        </w:rPr>
        <w:t>Članak 2.</w:t>
      </w:r>
    </w:p>
    <w:p w14:paraId="1A945131" w14:textId="77777777" w:rsidR="00CC54AD" w:rsidRPr="00CC54AD" w:rsidRDefault="00CC54AD" w:rsidP="00CC54AD">
      <w:pPr>
        <w:rPr>
          <w:rFonts w:ascii="Arial Narrow" w:hAnsi="Arial Narrow"/>
        </w:rPr>
      </w:pPr>
      <w:r w:rsidRPr="00CC54AD">
        <w:rPr>
          <w:rFonts w:ascii="Arial Narrow" w:hAnsi="Arial Narrow"/>
          <w:szCs w:val="28"/>
          <w:lang w:val="pl-PL"/>
        </w:rPr>
        <w:t xml:space="preserve">Ova Odluka </w:t>
      </w:r>
      <w:r w:rsidRPr="00CC54AD">
        <w:rPr>
          <w:rFonts w:ascii="Arial Narrow" w:hAnsi="Arial Narrow"/>
        </w:rPr>
        <w:t>stupa na snagu prvog dana od dana objave u Službenom glasniku Općine Dubravica.</w:t>
      </w:r>
    </w:p>
    <w:p w14:paraId="46FB8E75" w14:textId="77777777" w:rsidR="00CC54AD" w:rsidRPr="00CC54AD" w:rsidRDefault="00CC54AD" w:rsidP="00CC54AD">
      <w:pPr>
        <w:rPr>
          <w:rFonts w:ascii="Arial Narrow" w:hAnsi="Arial Narrow"/>
        </w:rPr>
      </w:pPr>
    </w:p>
    <w:p w14:paraId="3B94E72F" w14:textId="77777777" w:rsidR="00CC54AD" w:rsidRPr="00CC54AD" w:rsidRDefault="00CC54AD" w:rsidP="00CC54AD">
      <w:pPr>
        <w:pStyle w:val="Odlomakpopisa"/>
        <w:jc w:val="center"/>
        <w:rPr>
          <w:rFonts w:ascii="Arial Narrow" w:hAnsi="Arial Narrow"/>
        </w:rPr>
      </w:pPr>
      <w:r w:rsidRPr="00CC54AD">
        <w:rPr>
          <w:rFonts w:ascii="Arial Narrow" w:hAnsi="Arial Narrow"/>
        </w:rPr>
        <w:t>OPĆINSKO VIJEĆE OPĆINE DUBRAVICA</w:t>
      </w:r>
    </w:p>
    <w:p w14:paraId="5A75D741" w14:textId="77777777" w:rsidR="00CC54AD" w:rsidRPr="00CC54AD" w:rsidRDefault="00CC54AD" w:rsidP="00CC54AD">
      <w:pPr>
        <w:pStyle w:val="Odlomakpopisa"/>
        <w:tabs>
          <w:tab w:val="left" w:pos="390"/>
          <w:tab w:val="num" w:pos="1080"/>
          <w:tab w:val="left" w:pos="3105"/>
        </w:tabs>
        <w:jc w:val="center"/>
        <w:rPr>
          <w:rFonts w:ascii="Arial Narrow" w:hAnsi="Arial Narrow"/>
          <w:lang w:val="pl-PL"/>
        </w:rPr>
      </w:pPr>
      <w:r w:rsidRPr="00CC54AD">
        <w:rPr>
          <w:rFonts w:ascii="Arial Narrow" w:hAnsi="Arial Narrow"/>
          <w:lang w:val="pl-PL"/>
        </w:rPr>
        <w:t>KLASA: 024-02/26-01/4</w:t>
      </w:r>
    </w:p>
    <w:p w14:paraId="75CFC901" w14:textId="77777777" w:rsidR="00CC54AD" w:rsidRPr="00CC54AD" w:rsidRDefault="00CC54AD" w:rsidP="00CC54AD">
      <w:pPr>
        <w:pStyle w:val="Odlomakpopisa"/>
        <w:tabs>
          <w:tab w:val="left" w:pos="390"/>
          <w:tab w:val="num" w:pos="1080"/>
          <w:tab w:val="left" w:pos="3105"/>
        </w:tabs>
        <w:jc w:val="center"/>
        <w:rPr>
          <w:rFonts w:ascii="Arial Narrow" w:hAnsi="Arial Narrow"/>
          <w:lang w:val="pl-PL"/>
        </w:rPr>
      </w:pPr>
      <w:r w:rsidRPr="00CC54AD">
        <w:rPr>
          <w:rFonts w:ascii="Arial Narrow" w:hAnsi="Arial Narrow"/>
          <w:lang w:val="pl-PL"/>
        </w:rPr>
        <w:lastRenderedPageBreak/>
        <w:t>URBROJ: 238-40-02-26-20</w:t>
      </w:r>
    </w:p>
    <w:p w14:paraId="3F5F16E3" w14:textId="77777777" w:rsidR="00CC54AD" w:rsidRPr="00CC54AD" w:rsidRDefault="00CC54AD" w:rsidP="00CC54AD">
      <w:pPr>
        <w:pStyle w:val="Odlomakpopisa"/>
        <w:tabs>
          <w:tab w:val="left" w:pos="390"/>
          <w:tab w:val="num" w:pos="1080"/>
          <w:tab w:val="left" w:pos="3105"/>
        </w:tabs>
        <w:jc w:val="center"/>
        <w:rPr>
          <w:rFonts w:ascii="Arial Narrow" w:hAnsi="Arial Narrow"/>
          <w:lang w:val="pl-PL"/>
        </w:rPr>
      </w:pPr>
      <w:r w:rsidRPr="00CC54AD">
        <w:rPr>
          <w:rFonts w:ascii="Arial Narrow" w:hAnsi="Arial Narrow"/>
          <w:lang w:val="pl-PL"/>
        </w:rPr>
        <w:t>Dubravica, 26. svibanj 2026.</w:t>
      </w:r>
    </w:p>
    <w:p w14:paraId="3DFDCF1E" w14:textId="77777777" w:rsidR="00CC54AD" w:rsidRPr="00CC54AD" w:rsidRDefault="00CC54AD" w:rsidP="00CC54AD">
      <w:pPr>
        <w:pStyle w:val="StandardWeb"/>
        <w:shd w:val="clear" w:color="auto" w:fill="FFFFFF"/>
        <w:spacing w:before="0" w:beforeAutospacing="0" w:after="0" w:afterAutospacing="0"/>
        <w:ind w:left="720"/>
        <w:rPr>
          <w:rFonts w:ascii="Arial Narrow" w:hAnsi="Arial Narrow"/>
          <w:b/>
          <w:color w:val="000000"/>
        </w:rPr>
      </w:pPr>
      <w:r w:rsidRPr="00CC54AD">
        <w:rPr>
          <w:rFonts w:ascii="Arial Narrow" w:hAnsi="Arial Narrow"/>
          <w:b/>
          <w:color w:val="000000"/>
        </w:rPr>
        <w:tab/>
      </w:r>
      <w:r w:rsidRPr="00CC54AD">
        <w:rPr>
          <w:rFonts w:ascii="Arial Narrow" w:hAnsi="Arial Narrow"/>
          <w:b/>
          <w:color w:val="000000"/>
        </w:rPr>
        <w:tab/>
      </w:r>
      <w:r w:rsidRPr="00CC54AD">
        <w:rPr>
          <w:rFonts w:ascii="Arial Narrow" w:hAnsi="Arial Narrow"/>
          <w:b/>
          <w:color w:val="000000"/>
        </w:rPr>
        <w:tab/>
      </w:r>
      <w:r w:rsidRPr="00CC54AD">
        <w:rPr>
          <w:rFonts w:ascii="Arial Narrow" w:hAnsi="Arial Narrow"/>
          <w:b/>
          <w:color w:val="000000"/>
        </w:rPr>
        <w:tab/>
      </w:r>
      <w:r w:rsidRPr="00CC54AD">
        <w:rPr>
          <w:rFonts w:ascii="Arial Narrow" w:hAnsi="Arial Narrow"/>
          <w:b/>
          <w:color w:val="000000"/>
        </w:rPr>
        <w:tab/>
      </w:r>
    </w:p>
    <w:p w14:paraId="4CFF84C5" w14:textId="77777777" w:rsidR="00CC54AD" w:rsidRPr="00CC54AD" w:rsidRDefault="00CC54AD" w:rsidP="00CC54AD">
      <w:pPr>
        <w:pStyle w:val="StandardWeb"/>
        <w:shd w:val="clear" w:color="auto" w:fill="FFFFFF"/>
        <w:spacing w:before="0" w:beforeAutospacing="0" w:after="0" w:afterAutospacing="0"/>
        <w:ind w:left="720"/>
        <w:jc w:val="right"/>
        <w:rPr>
          <w:rFonts w:ascii="Arial Narrow" w:hAnsi="Arial Narrow"/>
          <w:sz w:val="22"/>
          <w:szCs w:val="22"/>
        </w:rPr>
      </w:pPr>
      <w:r w:rsidRPr="00CC54AD">
        <w:rPr>
          <w:rFonts w:ascii="Arial Narrow" w:hAnsi="Arial Narrow"/>
        </w:rPr>
        <w:tab/>
      </w:r>
      <w:r w:rsidRPr="00CC54AD">
        <w:rPr>
          <w:rFonts w:ascii="Arial Narrow" w:hAnsi="Arial Narrow"/>
        </w:rPr>
        <w:tab/>
      </w:r>
      <w:r w:rsidRPr="00CC54AD">
        <w:rPr>
          <w:rFonts w:ascii="Arial Narrow" w:hAnsi="Arial Narrow"/>
        </w:rPr>
        <w:tab/>
      </w:r>
      <w:r w:rsidRPr="00CC54AD">
        <w:rPr>
          <w:rFonts w:ascii="Arial Narrow" w:hAnsi="Arial Narrow"/>
        </w:rPr>
        <w:tab/>
      </w:r>
      <w:r w:rsidRPr="00CC54AD">
        <w:rPr>
          <w:rFonts w:ascii="Arial Narrow" w:hAnsi="Arial Narrow"/>
        </w:rPr>
        <w:tab/>
      </w:r>
      <w:r w:rsidRPr="00CC54AD">
        <w:rPr>
          <w:rFonts w:ascii="Arial Narrow" w:hAnsi="Arial Narrow"/>
        </w:rPr>
        <w:tab/>
      </w:r>
      <w:r w:rsidRPr="00CC54AD">
        <w:rPr>
          <w:rFonts w:ascii="Arial Narrow" w:hAnsi="Arial Narrow"/>
        </w:rPr>
        <w:tab/>
      </w:r>
      <w:r w:rsidRPr="00CC54AD">
        <w:rPr>
          <w:rFonts w:ascii="Arial Narrow" w:hAnsi="Arial Narrow"/>
          <w:sz w:val="22"/>
          <w:szCs w:val="22"/>
        </w:rPr>
        <w:t xml:space="preserve">Predsjednik Ivica </w:t>
      </w:r>
      <w:proofErr w:type="spellStart"/>
      <w:r w:rsidRPr="00CC54AD">
        <w:rPr>
          <w:rFonts w:ascii="Arial Narrow" w:hAnsi="Arial Narrow"/>
          <w:sz w:val="22"/>
          <w:szCs w:val="22"/>
        </w:rPr>
        <w:t>Stiperski</w:t>
      </w:r>
      <w:proofErr w:type="spellEnd"/>
    </w:p>
    <w:p w14:paraId="08A8654C" w14:textId="3FB57087" w:rsidR="008F76A1" w:rsidRPr="00CC54AD" w:rsidRDefault="00CC54AD" w:rsidP="00CC54AD">
      <w:pPr>
        <w:jc w:val="right"/>
      </w:pPr>
      <w:r>
        <w:rPr>
          <w:b/>
          <w:color w:val="000000"/>
        </w:rPr>
        <w:tab/>
      </w:r>
      <w:r>
        <w:rPr>
          <w:b/>
          <w:color w:val="000000"/>
        </w:rPr>
        <w:tab/>
      </w:r>
      <w:r>
        <w:rPr>
          <w:b/>
          <w:color w:val="000000"/>
        </w:rPr>
        <w:tab/>
      </w:r>
    </w:p>
    <w:p w14:paraId="7D95E198" w14:textId="07207D37" w:rsidR="008F76A1" w:rsidRDefault="008F76A1"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057600" behindDoc="0" locked="0" layoutInCell="1" allowOverlap="1" wp14:anchorId="04706D44" wp14:editId="681C8BB6">
                <wp:simplePos x="0" y="0"/>
                <wp:positionH relativeFrom="margin">
                  <wp:posOffset>0</wp:posOffset>
                </wp:positionH>
                <wp:positionV relativeFrom="paragraph">
                  <wp:posOffset>114300</wp:posOffset>
                </wp:positionV>
                <wp:extent cx="454025" cy="317500"/>
                <wp:effectExtent l="57150" t="114300" r="136525" b="82550"/>
                <wp:wrapNone/>
                <wp:docPr id="1542841851"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1322D37" w14:textId="0B3C9110"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9</w:t>
                            </w:r>
                          </w:p>
                          <w:p w14:paraId="1CFD5E2A" w14:textId="77777777" w:rsidR="008F76A1" w:rsidRPr="00104EAC" w:rsidRDefault="008F76A1" w:rsidP="008F76A1">
                            <w:pPr>
                              <w:jc w:val="center"/>
                              <w:rPr>
                                <w:rFonts w:ascii="Arial Narrow" w:hAnsi="Arial Narrow"/>
                                <w:sz w:val="24"/>
                                <w:szCs w:val="24"/>
                              </w:rPr>
                            </w:pPr>
                          </w:p>
                          <w:p w14:paraId="3F123A2A" w14:textId="77777777" w:rsidR="008F76A1" w:rsidRDefault="008F76A1" w:rsidP="008F76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06D44" id="_x0000_s1044" style="position:absolute;left:0;text-align:left;margin-left:0;margin-top:9pt;width:35.75pt;height:25pt;z-index:25205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I/2wIAAOkFAAAOAAAAZHJzL2Uyb0RvYy54bWysVFtP2zAUfp+0/2D5faQpLZSKFFVcpkkM&#10;EGXi+cRxGgvH9mynKfz6HTtJW9j2Mk2RHJ+Lz/nO9fxiW0uy4dYJrTKaHo0o4YrpQqh1Rn883XyZ&#10;UeI8qAKkVjyjr9zRi8XnT+etmfOxrrQsuCVoRLl5azJaeW/mSeJYxWtwR9pwhcJS2xo8knadFBZa&#10;tF7LZDwanSSttoWxmnHnkHvVCeki2i9Lzvx9WTruicwoYvPxtPHMw5kszmG+tmAqwXoY8A8oahAK&#10;ne5MXYEH0ljxm6laMKudLv0R03Wiy1IwHmPAaNLRh2hWFRgeY8HkOLNLk/t/ZtndZmUeLKahNW7u&#10;8Bqi2Ja2Dn/ER7YxWa+7ZPGtJwyZk+lkNJ5SwlB0nJ5ORzGZyf6xsc5/5bom4ZJRqxtVPGJBYp5g&#10;c+s8ekX9QS84dFqK4kZIGQm7zi+lJRvA4l2fXp9cn8S3sqm/66JjB7+DY9fpR6PvDElF2oxOoyph&#10;gG1WSvAIvTZFRj2W/uWpwgISkGvsYuZt9PPORm+887qchq9TqqDgHTfY7zvKC+U75tme6cDvcKfH&#10;Ax8z8FfgITVX4KrOVMQTOhafSBUyxGOHYyZjsRrP7aoqWpLLxj4ChjYdzRARKUQowPEs7Qhs/3QW&#10;caGsCzmXlFjtn4WvYtOFagebAcCuBLkE9hLZIE0FHajJQRy9dgSoBzSROgCa7Bst3Pw23xKBWNNZ&#10;CC2wcl28PtiAJ7aeM+xGII5bcP4BLI4nwsaV4+/xKKXG0ur+Rkml7duf+EEfpwallLQ47hl1Pxuw&#10;nBL5TeE8naWTSdgPkZhMT8dI2ENJfihRTX2psSlTXG6GxWvQ93K4llbXz7iZlsErikAx9N21Vk9c&#10;+m4N4W5jfLmMargTDPhbtTIsGB8q8LR9Bmv6OfI4gHd6WA0w/zBJnW54qfSy8boUccz2ecV6BAL3&#10;SaxMv/vCwjqko9Z+Qy9+AQAA//8DAFBLAwQUAAYACAAAACEAh+FvtdgAAAAFAQAADwAAAGRycy9k&#10;b3ducmV2LnhtbEyOwU7DMBBE70j8g7VI3KhTpJYqxKkqJNRjS8gBbtt4SaLa6yh20/D3LCc4rWZn&#10;NPOK7eydmmiMfWADy0UGirgJtufWQP3++rABFROyRReYDHxThG15e1NgbsOV32iqUqukhGOOBrqU&#10;hlzr2HTkMS7CQCzeVxg9JpFjq+2IVyn3Tj9m2Vp77FkWOhzopaPmXF28geyzqo+un93HnqbVXh8O&#10;dXXUxtzfzbtnUInm9BeGX3xBh1KYTuHCNionHZKT70auuE/LFaiTgbVoXRb6P335AwAA//8DAFBL&#10;AQItABQABgAIAAAAIQC2gziS/gAAAOEBAAATAAAAAAAAAAAAAAAAAAAAAABbQ29udGVudF9UeXBl&#10;c10ueG1sUEsBAi0AFAAGAAgAAAAhADj9If/WAAAAlAEAAAsAAAAAAAAAAAAAAAAALwEAAF9yZWxz&#10;Ly5yZWxzUEsBAi0AFAAGAAgAAAAhAIuOMj/bAgAA6QUAAA4AAAAAAAAAAAAAAAAALgIAAGRycy9l&#10;Mm9Eb2MueG1sUEsBAi0AFAAGAAgAAAAhAIfhb7XYAAAABQEAAA8AAAAAAAAAAAAAAAAANQUAAGRy&#10;cy9kb3ducmV2LnhtbFBLBQYAAAAABAAEAPMAAAA6BgAAAAA=&#10;" fillcolor="#afabab" strokecolor="#8e8e8e" strokeweight="1.52778mm">
                <v:stroke linestyle="thickThin"/>
                <v:shadow on="t" color="black" opacity="26214f" origin="-.5,.5" offset=".74836mm,-.74836mm"/>
                <v:textbox>
                  <w:txbxContent>
                    <w:p w14:paraId="21322D37" w14:textId="0B3C9110" w:rsidR="008F76A1" w:rsidRDefault="008F76A1" w:rsidP="008F76A1">
                      <w:pPr>
                        <w:ind w:right="11"/>
                        <w:jc w:val="center"/>
                        <w:rPr>
                          <w:rFonts w:ascii="Arial Narrow" w:hAnsi="Arial Narrow"/>
                          <w:sz w:val="24"/>
                          <w:szCs w:val="24"/>
                        </w:rPr>
                      </w:pPr>
                      <w:r>
                        <w:rPr>
                          <w:rFonts w:ascii="Arial Narrow" w:hAnsi="Arial Narrow"/>
                          <w:sz w:val="24"/>
                          <w:szCs w:val="24"/>
                        </w:rPr>
                        <w:t>1</w:t>
                      </w:r>
                      <w:r>
                        <w:rPr>
                          <w:rFonts w:ascii="Arial Narrow" w:hAnsi="Arial Narrow"/>
                          <w:sz w:val="24"/>
                          <w:szCs w:val="24"/>
                        </w:rPr>
                        <w:t>9</w:t>
                      </w:r>
                    </w:p>
                    <w:p w14:paraId="1CFD5E2A" w14:textId="77777777" w:rsidR="008F76A1" w:rsidRPr="00104EAC" w:rsidRDefault="008F76A1" w:rsidP="008F76A1">
                      <w:pPr>
                        <w:jc w:val="center"/>
                        <w:rPr>
                          <w:rFonts w:ascii="Arial Narrow" w:hAnsi="Arial Narrow"/>
                          <w:sz w:val="24"/>
                          <w:szCs w:val="24"/>
                        </w:rPr>
                      </w:pPr>
                    </w:p>
                    <w:p w14:paraId="3F123A2A" w14:textId="77777777" w:rsidR="008F76A1" w:rsidRDefault="008F76A1" w:rsidP="008F76A1">
                      <w:pPr>
                        <w:jc w:val="center"/>
                      </w:pPr>
                    </w:p>
                  </w:txbxContent>
                </v:textbox>
                <w10:wrap anchorx="margin"/>
              </v:roundrect>
            </w:pict>
          </mc:Fallback>
        </mc:AlternateContent>
      </w:r>
    </w:p>
    <w:p w14:paraId="23321D01" w14:textId="77777777" w:rsidR="00256DA5" w:rsidRDefault="00256DA5" w:rsidP="00256DA5">
      <w:pPr>
        <w:tabs>
          <w:tab w:val="left" w:pos="390"/>
          <w:tab w:val="num" w:pos="1080"/>
          <w:tab w:val="left" w:pos="3105"/>
        </w:tabs>
        <w:rPr>
          <w:b/>
        </w:rPr>
      </w:pPr>
    </w:p>
    <w:p w14:paraId="42316144" w14:textId="77777777" w:rsidR="00256DA5" w:rsidRDefault="00256DA5" w:rsidP="00256DA5">
      <w:pPr>
        <w:tabs>
          <w:tab w:val="left" w:pos="390"/>
          <w:tab w:val="num" w:pos="1080"/>
          <w:tab w:val="left" w:pos="3105"/>
        </w:tabs>
        <w:rPr>
          <w:b/>
          <w:lang w:val="pl-PL"/>
        </w:rPr>
      </w:pPr>
    </w:p>
    <w:p w14:paraId="548F7678" w14:textId="77777777" w:rsidR="00256DA5" w:rsidRPr="00256DA5" w:rsidRDefault="00256DA5" w:rsidP="00256DA5">
      <w:pPr>
        <w:rPr>
          <w:rFonts w:ascii="Arial Narrow" w:hAnsi="Arial Narrow"/>
        </w:rPr>
      </w:pPr>
      <w:r w:rsidRPr="00256DA5">
        <w:rPr>
          <w:rFonts w:ascii="Arial Narrow" w:hAnsi="Arial Narrow"/>
          <w:lang w:val="pl-PL"/>
        </w:rPr>
        <w:t>Na temelju članka 19. stavka 1. alineje 1. Zakona o lokalnoj i područnoj (regionalnoj) samoupravi („Narodne novine” broj  </w:t>
      </w:r>
      <w:r w:rsidRPr="00256DA5">
        <w:rPr>
          <w:rFonts w:ascii="Arial Narrow" w:hAnsi="Arial Narrow"/>
        </w:rPr>
        <w:fldChar w:fldCharType="begin"/>
      </w:r>
      <w:r w:rsidRPr="00256DA5">
        <w:rPr>
          <w:rFonts w:ascii="Arial Narrow" w:hAnsi="Arial Narrow"/>
        </w:rPr>
        <w:instrText>HYPERLINK "https://www.zakon.hr/cms.htm?id=260"</w:instrText>
      </w:r>
      <w:r w:rsidRPr="00256DA5">
        <w:rPr>
          <w:rFonts w:ascii="Arial Narrow" w:hAnsi="Arial Narrow"/>
        </w:rPr>
      </w:r>
      <w:r w:rsidRPr="00256DA5">
        <w:rPr>
          <w:rFonts w:ascii="Arial Narrow" w:hAnsi="Arial Narrow"/>
        </w:rPr>
        <w:fldChar w:fldCharType="separate"/>
      </w:r>
      <w:r w:rsidRPr="00256DA5">
        <w:rPr>
          <w:rFonts w:ascii="Arial Narrow" w:hAnsi="Arial Narrow"/>
          <w:lang w:val="pl-PL"/>
        </w:rPr>
        <w:t>33/01</w:t>
      </w:r>
      <w:r w:rsidRPr="00256DA5">
        <w:rPr>
          <w:rFonts w:ascii="Arial Narrow" w:hAnsi="Arial Narrow"/>
        </w:rPr>
        <w:fldChar w:fldCharType="end"/>
      </w:r>
      <w:r w:rsidRPr="00256DA5">
        <w:rPr>
          <w:rFonts w:ascii="Arial Narrow" w:hAnsi="Arial Narrow"/>
          <w:lang w:val="pl-PL"/>
        </w:rPr>
        <w:t xml:space="preserve">,  </w:t>
      </w:r>
      <w:hyperlink r:id="rId64" w:history="1">
        <w:r w:rsidRPr="00256DA5">
          <w:rPr>
            <w:rFonts w:ascii="Arial Narrow" w:hAnsi="Arial Narrow"/>
            <w:lang w:val="pl-PL"/>
          </w:rPr>
          <w:t>60/01</w:t>
        </w:r>
      </w:hyperlink>
      <w:r w:rsidRPr="00256DA5">
        <w:rPr>
          <w:rFonts w:ascii="Arial Narrow" w:hAnsi="Arial Narrow"/>
          <w:lang w:val="pl-PL"/>
        </w:rPr>
        <w:t xml:space="preserve">,  </w:t>
      </w:r>
      <w:hyperlink r:id="rId65" w:history="1">
        <w:r w:rsidRPr="00256DA5">
          <w:rPr>
            <w:rFonts w:ascii="Arial Narrow" w:hAnsi="Arial Narrow"/>
            <w:lang w:val="pl-PL"/>
          </w:rPr>
          <w:t>129/05</w:t>
        </w:r>
      </w:hyperlink>
      <w:r w:rsidRPr="00256DA5">
        <w:rPr>
          <w:rFonts w:ascii="Arial Narrow" w:hAnsi="Arial Narrow"/>
          <w:lang w:val="pl-PL"/>
        </w:rPr>
        <w:t xml:space="preserve">,  </w:t>
      </w:r>
      <w:hyperlink r:id="rId66" w:history="1">
        <w:r w:rsidRPr="00256DA5">
          <w:rPr>
            <w:rFonts w:ascii="Arial Narrow" w:hAnsi="Arial Narrow"/>
            <w:lang w:val="pl-PL"/>
          </w:rPr>
          <w:t>109/07</w:t>
        </w:r>
      </w:hyperlink>
      <w:r w:rsidRPr="00256DA5">
        <w:rPr>
          <w:rFonts w:ascii="Arial Narrow" w:hAnsi="Arial Narrow"/>
          <w:lang w:val="pl-PL"/>
        </w:rPr>
        <w:t xml:space="preserve">,  </w:t>
      </w:r>
      <w:hyperlink r:id="rId67" w:history="1">
        <w:r w:rsidRPr="00256DA5">
          <w:rPr>
            <w:rFonts w:ascii="Arial Narrow" w:hAnsi="Arial Narrow"/>
            <w:lang w:val="pl-PL"/>
          </w:rPr>
          <w:t>125/08</w:t>
        </w:r>
      </w:hyperlink>
      <w:r w:rsidRPr="00256DA5">
        <w:rPr>
          <w:rFonts w:ascii="Arial Narrow" w:hAnsi="Arial Narrow"/>
          <w:lang w:val="pl-PL"/>
        </w:rPr>
        <w:t xml:space="preserve">,  </w:t>
      </w:r>
      <w:hyperlink r:id="rId68" w:history="1">
        <w:r w:rsidRPr="00256DA5">
          <w:rPr>
            <w:rFonts w:ascii="Arial Narrow" w:hAnsi="Arial Narrow"/>
            <w:lang w:val="pl-PL"/>
          </w:rPr>
          <w:t>36/09</w:t>
        </w:r>
      </w:hyperlink>
      <w:r w:rsidRPr="00256DA5">
        <w:rPr>
          <w:rFonts w:ascii="Arial Narrow" w:hAnsi="Arial Narrow"/>
          <w:lang w:val="pl-PL"/>
        </w:rPr>
        <w:t xml:space="preserve">,  </w:t>
      </w:r>
      <w:hyperlink r:id="rId69" w:history="1">
        <w:r w:rsidRPr="00256DA5">
          <w:rPr>
            <w:rFonts w:ascii="Arial Narrow" w:hAnsi="Arial Narrow"/>
            <w:lang w:val="pl-PL"/>
          </w:rPr>
          <w:t>36/09</w:t>
        </w:r>
      </w:hyperlink>
      <w:r w:rsidRPr="00256DA5">
        <w:rPr>
          <w:rFonts w:ascii="Arial Narrow" w:hAnsi="Arial Narrow"/>
          <w:lang w:val="pl-PL"/>
        </w:rPr>
        <w:t>, </w:t>
      </w:r>
      <w:hyperlink r:id="rId70" w:history="1">
        <w:r w:rsidRPr="00256DA5">
          <w:rPr>
            <w:rFonts w:ascii="Arial Narrow" w:hAnsi="Arial Narrow"/>
            <w:lang w:val="pl-PL"/>
          </w:rPr>
          <w:t>150/11</w:t>
        </w:r>
      </w:hyperlink>
      <w:r w:rsidRPr="00256DA5">
        <w:rPr>
          <w:rFonts w:ascii="Arial Narrow" w:hAnsi="Arial Narrow"/>
          <w:lang w:val="pl-PL"/>
        </w:rPr>
        <w:t>, </w:t>
      </w:r>
      <w:hyperlink r:id="rId71" w:history="1">
        <w:r w:rsidRPr="00256DA5">
          <w:rPr>
            <w:rFonts w:ascii="Arial Narrow" w:hAnsi="Arial Narrow"/>
            <w:lang w:val="pl-PL"/>
          </w:rPr>
          <w:t>144/12</w:t>
        </w:r>
      </w:hyperlink>
      <w:r w:rsidRPr="00256DA5">
        <w:rPr>
          <w:rFonts w:ascii="Arial Narrow" w:hAnsi="Arial Narrow"/>
          <w:lang w:val="pl-PL"/>
        </w:rPr>
        <w:t>, </w:t>
      </w:r>
      <w:hyperlink r:id="rId72" w:history="1">
        <w:r w:rsidRPr="00256DA5">
          <w:rPr>
            <w:rFonts w:ascii="Arial Narrow" w:hAnsi="Arial Narrow"/>
            <w:lang w:val="pl-PL"/>
          </w:rPr>
          <w:t>19/13</w:t>
        </w:r>
      </w:hyperlink>
      <w:r w:rsidRPr="00256DA5">
        <w:rPr>
          <w:rFonts w:ascii="Arial Narrow" w:hAnsi="Arial Narrow"/>
          <w:lang w:val="pl-PL"/>
        </w:rPr>
        <w:t>, </w:t>
      </w:r>
      <w:hyperlink r:id="rId73" w:history="1">
        <w:r w:rsidRPr="00256DA5">
          <w:rPr>
            <w:rFonts w:ascii="Arial Narrow" w:hAnsi="Arial Narrow"/>
            <w:lang w:val="pl-PL"/>
          </w:rPr>
          <w:t>137/15</w:t>
        </w:r>
      </w:hyperlink>
      <w:r w:rsidRPr="00256DA5">
        <w:rPr>
          <w:rFonts w:ascii="Arial Narrow" w:hAnsi="Arial Narrow"/>
          <w:lang w:val="pl-PL"/>
        </w:rPr>
        <w:t>, </w:t>
      </w:r>
      <w:hyperlink r:id="rId74" w:tgtFrame="_blank" w:history="1">
        <w:r w:rsidRPr="00256DA5">
          <w:rPr>
            <w:rFonts w:ascii="Arial Narrow" w:hAnsi="Arial Narrow"/>
            <w:lang w:val="pl-PL"/>
          </w:rPr>
          <w:t>123/17</w:t>
        </w:r>
      </w:hyperlink>
      <w:r w:rsidRPr="00256DA5">
        <w:rPr>
          <w:rFonts w:ascii="Arial Narrow" w:hAnsi="Arial Narrow"/>
          <w:lang w:val="pl-PL"/>
        </w:rPr>
        <w:t>, </w:t>
      </w:r>
      <w:hyperlink r:id="rId75" w:history="1">
        <w:r w:rsidRPr="00256DA5">
          <w:rPr>
            <w:rFonts w:ascii="Arial Narrow" w:hAnsi="Arial Narrow"/>
            <w:lang w:val="pl-PL"/>
          </w:rPr>
          <w:t>98/19</w:t>
        </w:r>
      </w:hyperlink>
      <w:r w:rsidRPr="00256DA5">
        <w:rPr>
          <w:rFonts w:ascii="Arial Narrow" w:hAnsi="Arial Narrow"/>
          <w:lang w:val="pl-PL"/>
        </w:rPr>
        <w:t xml:space="preserve">, 144/20) i </w:t>
      </w:r>
      <w:r w:rsidRPr="00256DA5">
        <w:rPr>
          <w:rFonts w:ascii="Arial Narrow" w:hAnsi="Arial Narrow"/>
        </w:rPr>
        <w:t xml:space="preserve">članka 21. Statuta Općine Dubravica („Službeni glasnik Općine Dubravica“ br. 01/2021, 03/2024, 04/2025) Općinsko vijeće Općine Dubravica na svojoj 07. sjednici održanoj dana 26. svibnja 2026. godine donosi </w:t>
      </w:r>
    </w:p>
    <w:p w14:paraId="1EC0C1E5" w14:textId="77777777" w:rsidR="00256DA5" w:rsidRPr="00256DA5" w:rsidRDefault="00256DA5" w:rsidP="00256DA5">
      <w:pPr>
        <w:rPr>
          <w:rFonts w:ascii="Arial Narrow" w:hAnsi="Arial Narrow"/>
        </w:rPr>
      </w:pPr>
    </w:p>
    <w:p w14:paraId="63DB4209" w14:textId="77777777" w:rsidR="00256DA5" w:rsidRPr="00256DA5" w:rsidRDefault="00256DA5" w:rsidP="00256DA5">
      <w:pPr>
        <w:tabs>
          <w:tab w:val="left" w:pos="1256"/>
        </w:tabs>
        <w:jc w:val="center"/>
        <w:rPr>
          <w:rFonts w:ascii="Arial Narrow" w:hAnsi="Arial Narrow"/>
          <w:b/>
        </w:rPr>
      </w:pPr>
      <w:r w:rsidRPr="00256DA5">
        <w:rPr>
          <w:rFonts w:ascii="Arial Narrow" w:hAnsi="Arial Narrow"/>
          <w:b/>
        </w:rPr>
        <w:t xml:space="preserve">ODLUKU </w:t>
      </w:r>
    </w:p>
    <w:p w14:paraId="6D8136EC" w14:textId="77777777" w:rsidR="00256DA5" w:rsidRPr="00256DA5" w:rsidRDefault="00256DA5" w:rsidP="00256DA5">
      <w:pPr>
        <w:tabs>
          <w:tab w:val="left" w:pos="1256"/>
        </w:tabs>
        <w:jc w:val="center"/>
        <w:rPr>
          <w:rFonts w:ascii="Arial Narrow" w:hAnsi="Arial Narrow"/>
          <w:b/>
        </w:rPr>
      </w:pPr>
      <w:r w:rsidRPr="00256DA5">
        <w:rPr>
          <w:rFonts w:ascii="Arial Narrow" w:hAnsi="Arial Narrow"/>
          <w:b/>
        </w:rPr>
        <w:t>O I. IZMJENAMA I DOPUNAMA</w:t>
      </w:r>
    </w:p>
    <w:p w14:paraId="1124EBE8" w14:textId="77777777" w:rsidR="00256DA5" w:rsidRPr="00256DA5" w:rsidRDefault="00256DA5" w:rsidP="00256DA5">
      <w:pPr>
        <w:tabs>
          <w:tab w:val="left" w:pos="1256"/>
        </w:tabs>
        <w:jc w:val="center"/>
        <w:rPr>
          <w:rFonts w:ascii="Arial Narrow" w:hAnsi="Arial Narrow"/>
          <w:b/>
        </w:rPr>
      </w:pPr>
      <w:r w:rsidRPr="00256DA5">
        <w:rPr>
          <w:rFonts w:ascii="Arial Narrow" w:hAnsi="Arial Narrow"/>
          <w:b/>
        </w:rPr>
        <w:t>PROGRAMA</w:t>
      </w:r>
    </w:p>
    <w:p w14:paraId="507AD39C" w14:textId="77777777" w:rsidR="00256DA5" w:rsidRPr="00256DA5" w:rsidRDefault="00256DA5" w:rsidP="00256DA5">
      <w:pPr>
        <w:tabs>
          <w:tab w:val="left" w:pos="1256"/>
        </w:tabs>
        <w:jc w:val="center"/>
        <w:rPr>
          <w:rFonts w:ascii="Arial Narrow" w:hAnsi="Arial Narrow"/>
          <w:b/>
        </w:rPr>
      </w:pPr>
      <w:r w:rsidRPr="00256DA5">
        <w:rPr>
          <w:rFonts w:ascii="Arial Narrow" w:hAnsi="Arial Narrow"/>
          <w:b/>
        </w:rPr>
        <w:t>UREĐENJA I ODRŽAVANJA PROSTORA NA PODRUČJU OPĆINE ZA 2026. GODINU</w:t>
      </w:r>
    </w:p>
    <w:p w14:paraId="1314E795" w14:textId="77777777" w:rsidR="00256DA5" w:rsidRPr="00256DA5" w:rsidRDefault="00256DA5" w:rsidP="00256DA5">
      <w:pPr>
        <w:tabs>
          <w:tab w:val="left" w:pos="1256"/>
        </w:tabs>
        <w:jc w:val="center"/>
        <w:rPr>
          <w:rFonts w:ascii="Arial Narrow" w:hAnsi="Arial Narrow"/>
          <w:b/>
          <w:sz w:val="28"/>
          <w:szCs w:val="28"/>
        </w:rPr>
      </w:pPr>
    </w:p>
    <w:p w14:paraId="240505CA" w14:textId="77777777" w:rsidR="00256DA5" w:rsidRPr="00256DA5" w:rsidRDefault="00256DA5" w:rsidP="00256DA5">
      <w:pPr>
        <w:tabs>
          <w:tab w:val="left" w:pos="3105"/>
        </w:tabs>
        <w:jc w:val="center"/>
        <w:rPr>
          <w:rFonts w:ascii="Arial Narrow" w:hAnsi="Arial Narrow"/>
          <w:b/>
          <w:szCs w:val="28"/>
          <w:lang w:val="pl-PL"/>
        </w:rPr>
      </w:pPr>
      <w:r w:rsidRPr="00256DA5">
        <w:rPr>
          <w:rFonts w:ascii="Arial Narrow" w:hAnsi="Arial Narrow"/>
          <w:b/>
          <w:szCs w:val="28"/>
          <w:lang w:val="pl-PL"/>
        </w:rPr>
        <w:t>Članak 1.</w:t>
      </w:r>
    </w:p>
    <w:p w14:paraId="6FBBD4DF" w14:textId="77777777" w:rsidR="00256DA5" w:rsidRPr="00256DA5" w:rsidRDefault="00256DA5" w:rsidP="00256DA5">
      <w:pPr>
        <w:tabs>
          <w:tab w:val="left" w:pos="3105"/>
        </w:tabs>
        <w:rPr>
          <w:rFonts w:ascii="Arial Narrow" w:hAnsi="Arial Narrow"/>
          <w:szCs w:val="28"/>
          <w:lang w:val="pl-PL"/>
        </w:rPr>
      </w:pPr>
      <w:r w:rsidRPr="00256DA5">
        <w:rPr>
          <w:rFonts w:ascii="Arial Narrow" w:hAnsi="Arial Narrow"/>
          <w:szCs w:val="28"/>
          <w:lang w:val="pl-PL"/>
        </w:rPr>
        <w:t>Program uređenja i održavanja prostora na području općine za 2026. godinu („Službeni glasnik Općine Dubravica” broj 07/2025) ovom se Odlukom o I. Izmjenama i dopunama, mijenja i glasi:</w:t>
      </w:r>
    </w:p>
    <w:tbl>
      <w:tblPr>
        <w:tblW w:w="15186" w:type="dxa"/>
        <w:tblLook w:val="04A0" w:firstRow="1" w:lastRow="0" w:firstColumn="1" w:lastColumn="0" w:noHBand="0" w:noVBand="1"/>
      </w:tblPr>
      <w:tblGrid>
        <w:gridCol w:w="1576"/>
        <w:gridCol w:w="1365"/>
        <w:gridCol w:w="5564"/>
        <w:gridCol w:w="1842"/>
        <w:gridCol w:w="1787"/>
        <w:gridCol w:w="1787"/>
        <w:gridCol w:w="1265"/>
      </w:tblGrid>
      <w:tr w:rsidR="00256DA5" w14:paraId="4BEBE000" w14:textId="77777777" w:rsidTr="00256DA5">
        <w:trPr>
          <w:trHeight w:val="1203"/>
        </w:trPr>
        <w:tc>
          <w:tcPr>
            <w:tcW w:w="1576" w:type="dxa"/>
            <w:tcBorders>
              <w:top w:val="nil"/>
              <w:left w:val="nil"/>
              <w:bottom w:val="nil"/>
              <w:right w:val="nil"/>
            </w:tcBorders>
            <w:noWrap/>
            <w:vAlign w:val="bottom"/>
            <w:hideMark/>
          </w:tcPr>
          <w:p w14:paraId="13E25B96" w14:textId="77777777" w:rsidR="00256DA5" w:rsidRDefault="00256DA5" w:rsidP="00C1350C">
            <w:pPr>
              <w:rPr>
                <w:rFonts w:ascii="Arial" w:hAnsi="Arial" w:cs="Arial"/>
                <w:b/>
                <w:bCs/>
                <w:sz w:val="20"/>
                <w:szCs w:val="20"/>
              </w:rPr>
            </w:pPr>
            <w:r>
              <w:rPr>
                <w:rFonts w:ascii="Arial" w:hAnsi="Arial" w:cs="Arial"/>
                <w:b/>
                <w:bCs/>
                <w:sz w:val="20"/>
                <w:szCs w:val="20"/>
              </w:rPr>
              <w:t>POZICIJA</w:t>
            </w:r>
          </w:p>
        </w:tc>
        <w:tc>
          <w:tcPr>
            <w:tcW w:w="1365" w:type="dxa"/>
            <w:tcBorders>
              <w:top w:val="nil"/>
              <w:left w:val="nil"/>
              <w:bottom w:val="nil"/>
              <w:right w:val="nil"/>
            </w:tcBorders>
            <w:vAlign w:val="bottom"/>
            <w:hideMark/>
          </w:tcPr>
          <w:p w14:paraId="6DE0449C" w14:textId="77777777" w:rsidR="00256DA5" w:rsidRDefault="00256DA5" w:rsidP="00C1350C">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5564" w:type="dxa"/>
            <w:tcBorders>
              <w:top w:val="nil"/>
              <w:left w:val="nil"/>
              <w:bottom w:val="nil"/>
              <w:right w:val="nil"/>
            </w:tcBorders>
            <w:noWrap/>
            <w:vAlign w:val="bottom"/>
            <w:hideMark/>
          </w:tcPr>
          <w:p w14:paraId="4FB4FA93" w14:textId="77777777" w:rsidR="00256DA5" w:rsidRDefault="00256DA5" w:rsidP="00C1350C">
            <w:pPr>
              <w:rPr>
                <w:rFonts w:ascii="Arial" w:hAnsi="Arial" w:cs="Arial"/>
                <w:b/>
                <w:bCs/>
                <w:sz w:val="20"/>
                <w:szCs w:val="20"/>
              </w:rPr>
            </w:pPr>
            <w:r>
              <w:rPr>
                <w:rFonts w:ascii="Arial" w:hAnsi="Arial" w:cs="Arial"/>
                <w:b/>
                <w:bCs/>
                <w:sz w:val="20"/>
                <w:szCs w:val="20"/>
              </w:rPr>
              <w:t>VRSTA PRIHODA / PRIMITAKA</w:t>
            </w:r>
          </w:p>
        </w:tc>
        <w:tc>
          <w:tcPr>
            <w:tcW w:w="1842" w:type="dxa"/>
            <w:tcBorders>
              <w:top w:val="nil"/>
              <w:left w:val="nil"/>
              <w:bottom w:val="nil"/>
              <w:right w:val="nil"/>
            </w:tcBorders>
            <w:noWrap/>
            <w:vAlign w:val="bottom"/>
            <w:hideMark/>
          </w:tcPr>
          <w:p w14:paraId="6CFDB470" w14:textId="77777777" w:rsidR="00256DA5" w:rsidRDefault="00256DA5" w:rsidP="00C1350C">
            <w:pPr>
              <w:rPr>
                <w:rFonts w:ascii="Arial" w:hAnsi="Arial" w:cs="Arial"/>
                <w:b/>
                <w:bCs/>
                <w:sz w:val="20"/>
                <w:szCs w:val="20"/>
              </w:rPr>
            </w:pPr>
            <w:r>
              <w:rPr>
                <w:rFonts w:ascii="Arial" w:hAnsi="Arial" w:cs="Arial"/>
                <w:b/>
                <w:bCs/>
                <w:sz w:val="20"/>
                <w:szCs w:val="20"/>
              </w:rPr>
              <w:t>PLANIRANO</w:t>
            </w:r>
          </w:p>
        </w:tc>
        <w:tc>
          <w:tcPr>
            <w:tcW w:w="1787" w:type="dxa"/>
            <w:tcBorders>
              <w:top w:val="nil"/>
              <w:left w:val="nil"/>
              <w:bottom w:val="nil"/>
              <w:right w:val="nil"/>
            </w:tcBorders>
            <w:noWrap/>
            <w:vAlign w:val="bottom"/>
            <w:hideMark/>
          </w:tcPr>
          <w:p w14:paraId="5C002120" w14:textId="77777777" w:rsidR="00256DA5" w:rsidRDefault="00256DA5" w:rsidP="00C1350C">
            <w:pPr>
              <w:rPr>
                <w:rFonts w:ascii="Arial" w:hAnsi="Arial" w:cs="Arial"/>
                <w:b/>
                <w:bCs/>
                <w:sz w:val="20"/>
                <w:szCs w:val="20"/>
              </w:rPr>
            </w:pPr>
            <w:r>
              <w:rPr>
                <w:rFonts w:ascii="Arial" w:hAnsi="Arial" w:cs="Arial"/>
                <w:b/>
                <w:bCs/>
                <w:sz w:val="20"/>
                <w:szCs w:val="20"/>
              </w:rPr>
              <w:t>PROMJENA IZNOS</w:t>
            </w:r>
          </w:p>
        </w:tc>
        <w:tc>
          <w:tcPr>
            <w:tcW w:w="1787" w:type="dxa"/>
            <w:tcBorders>
              <w:top w:val="nil"/>
              <w:left w:val="nil"/>
              <w:bottom w:val="nil"/>
              <w:right w:val="nil"/>
            </w:tcBorders>
            <w:vAlign w:val="bottom"/>
            <w:hideMark/>
          </w:tcPr>
          <w:p w14:paraId="0C03ACF5" w14:textId="77777777" w:rsidR="00256DA5" w:rsidRDefault="00256DA5" w:rsidP="00C1350C">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265" w:type="dxa"/>
            <w:tcBorders>
              <w:top w:val="nil"/>
              <w:left w:val="nil"/>
              <w:bottom w:val="nil"/>
              <w:right w:val="nil"/>
            </w:tcBorders>
            <w:noWrap/>
            <w:vAlign w:val="bottom"/>
            <w:hideMark/>
          </w:tcPr>
          <w:p w14:paraId="040EEECD" w14:textId="77777777" w:rsidR="00256DA5" w:rsidRDefault="00256DA5" w:rsidP="00C1350C">
            <w:pPr>
              <w:rPr>
                <w:rFonts w:ascii="Arial" w:hAnsi="Arial" w:cs="Arial"/>
                <w:b/>
                <w:bCs/>
                <w:sz w:val="20"/>
                <w:szCs w:val="20"/>
              </w:rPr>
            </w:pPr>
            <w:r>
              <w:rPr>
                <w:rFonts w:ascii="Arial" w:hAnsi="Arial" w:cs="Arial"/>
                <w:b/>
                <w:bCs/>
                <w:sz w:val="20"/>
                <w:szCs w:val="20"/>
              </w:rPr>
              <w:t>NOVI IZNOS</w:t>
            </w:r>
          </w:p>
        </w:tc>
      </w:tr>
    </w:tbl>
    <w:p w14:paraId="32FD3C50" w14:textId="77777777" w:rsidR="00256DA5" w:rsidRDefault="00256DA5" w:rsidP="00256DA5">
      <w:pPr>
        <w:tabs>
          <w:tab w:val="left" w:pos="3105"/>
        </w:tabs>
        <w:rPr>
          <w:szCs w:val="28"/>
          <w:lang w:val="pl-PL"/>
        </w:rPr>
      </w:pPr>
    </w:p>
    <w:tbl>
      <w:tblPr>
        <w:tblW w:w="14880" w:type="dxa"/>
        <w:tblLook w:val="04A0" w:firstRow="1" w:lastRow="0" w:firstColumn="1" w:lastColumn="0" w:noHBand="0" w:noVBand="1"/>
      </w:tblPr>
      <w:tblGrid>
        <w:gridCol w:w="1265"/>
        <w:gridCol w:w="876"/>
        <w:gridCol w:w="6901"/>
        <w:gridCol w:w="1543"/>
        <w:gridCol w:w="1543"/>
        <w:gridCol w:w="1265"/>
        <w:gridCol w:w="1554"/>
      </w:tblGrid>
      <w:tr w:rsidR="00256DA5" w14:paraId="23EC2357" w14:textId="77777777" w:rsidTr="00256DA5">
        <w:trPr>
          <w:trHeight w:val="264"/>
        </w:trPr>
        <w:tc>
          <w:tcPr>
            <w:tcW w:w="9025" w:type="dxa"/>
            <w:gridSpan w:val="3"/>
            <w:tcBorders>
              <w:top w:val="nil"/>
              <w:left w:val="nil"/>
              <w:bottom w:val="nil"/>
              <w:right w:val="nil"/>
            </w:tcBorders>
            <w:shd w:val="clear" w:color="000000" w:fill="9999FF"/>
            <w:noWrap/>
            <w:vAlign w:val="bottom"/>
            <w:hideMark/>
          </w:tcPr>
          <w:p w14:paraId="37FF9A83"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Program 1014 Uređenje i održavanje prostora na području Općine</w:t>
            </w:r>
          </w:p>
        </w:tc>
        <w:tc>
          <w:tcPr>
            <w:tcW w:w="1530" w:type="dxa"/>
            <w:tcBorders>
              <w:top w:val="nil"/>
              <w:left w:val="nil"/>
              <w:bottom w:val="nil"/>
              <w:right w:val="nil"/>
            </w:tcBorders>
            <w:shd w:val="clear" w:color="000000" w:fill="9999FF"/>
            <w:noWrap/>
            <w:vAlign w:val="bottom"/>
            <w:hideMark/>
          </w:tcPr>
          <w:p w14:paraId="63D75813"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47.075,00</w:t>
            </w:r>
          </w:p>
        </w:tc>
        <w:tc>
          <w:tcPr>
            <w:tcW w:w="1530" w:type="dxa"/>
            <w:tcBorders>
              <w:top w:val="nil"/>
              <w:left w:val="nil"/>
              <w:bottom w:val="nil"/>
              <w:right w:val="nil"/>
            </w:tcBorders>
            <w:shd w:val="clear" w:color="000000" w:fill="9999FF"/>
            <w:noWrap/>
            <w:vAlign w:val="bottom"/>
            <w:hideMark/>
          </w:tcPr>
          <w:p w14:paraId="575AAB7D"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56.520,00</w:t>
            </w:r>
          </w:p>
        </w:tc>
        <w:tc>
          <w:tcPr>
            <w:tcW w:w="1254" w:type="dxa"/>
            <w:tcBorders>
              <w:top w:val="nil"/>
              <w:left w:val="nil"/>
              <w:bottom w:val="nil"/>
              <w:right w:val="nil"/>
            </w:tcBorders>
            <w:shd w:val="clear" w:color="000000" w:fill="9999FF"/>
            <w:noWrap/>
            <w:vAlign w:val="bottom"/>
            <w:hideMark/>
          </w:tcPr>
          <w:p w14:paraId="4C71CB67"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120,06</w:t>
            </w:r>
          </w:p>
        </w:tc>
        <w:tc>
          <w:tcPr>
            <w:tcW w:w="1541" w:type="dxa"/>
            <w:tcBorders>
              <w:top w:val="nil"/>
              <w:left w:val="nil"/>
              <w:bottom w:val="nil"/>
              <w:right w:val="nil"/>
            </w:tcBorders>
            <w:shd w:val="clear" w:color="000000" w:fill="9999FF"/>
            <w:noWrap/>
            <w:vAlign w:val="bottom"/>
            <w:hideMark/>
          </w:tcPr>
          <w:p w14:paraId="449504F6" w14:textId="77777777" w:rsidR="00256DA5" w:rsidRDefault="00256DA5" w:rsidP="00C1350C">
            <w:pPr>
              <w:jc w:val="right"/>
              <w:rPr>
                <w:rFonts w:ascii="Arial" w:hAnsi="Arial" w:cs="Arial"/>
                <w:b/>
                <w:bCs/>
                <w:color w:val="000000"/>
                <w:sz w:val="20"/>
                <w:szCs w:val="20"/>
              </w:rPr>
            </w:pPr>
            <w:r w:rsidRPr="0058543A">
              <w:rPr>
                <w:rFonts w:ascii="Arial" w:hAnsi="Arial" w:cs="Arial"/>
                <w:b/>
                <w:bCs/>
                <w:color w:val="000000"/>
                <w:sz w:val="18"/>
                <w:szCs w:val="18"/>
              </w:rPr>
              <w:t>103.595,00</w:t>
            </w:r>
          </w:p>
        </w:tc>
      </w:tr>
      <w:tr w:rsidR="00256DA5" w14:paraId="324AEA18" w14:textId="77777777" w:rsidTr="00256DA5">
        <w:trPr>
          <w:trHeight w:val="264"/>
        </w:trPr>
        <w:tc>
          <w:tcPr>
            <w:tcW w:w="9025" w:type="dxa"/>
            <w:gridSpan w:val="3"/>
            <w:tcBorders>
              <w:top w:val="nil"/>
              <w:left w:val="nil"/>
              <w:bottom w:val="nil"/>
              <w:right w:val="nil"/>
            </w:tcBorders>
            <w:shd w:val="clear" w:color="000000" w:fill="CCCCFF"/>
            <w:noWrap/>
            <w:vAlign w:val="bottom"/>
            <w:hideMark/>
          </w:tcPr>
          <w:p w14:paraId="35148F82"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Aktivnost A100001 Božićna rasvjeta</w:t>
            </w:r>
          </w:p>
        </w:tc>
        <w:tc>
          <w:tcPr>
            <w:tcW w:w="1530" w:type="dxa"/>
            <w:tcBorders>
              <w:top w:val="nil"/>
              <w:left w:val="nil"/>
              <w:bottom w:val="nil"/>
              <w:right w:val="nil"/>
            </w:tcBorders>
            <w:shd w:val="clear" w:color="000000" w:fill="CCCCFF"/>
            <w:noWrap/>
            <w:vAlign w:val="bottom"/>
            <w:hideMark/>
          </w:tcPr>
          <w:p w14:paraId="70D22BF7"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4.250,00</w:t>
            </w:r>
          </w:p>
        </w:tc>
        <w:tc>
          <w:tcPr>
            <w:tcW w:w="1530" w:type="dxa"/>
            <w:tcBorders>
              <w:top w:val="nil"/>
              <w:left w:val="nil"/>
              <w:bottom w:val="nil"/>
              <w:right w:val="nil"/>
            </w:tcBorders>
            <w:shd w:val="clear" w:color="000000" w:fill="CCCCFF"/>
            <w:noWrap/>
            <w:vAlign w:val="bottom"/>
            <w:hideMark/>
          </w:tcPr>
          <w:p w14:paraId="49ED9658"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254" w:type="dxa"/>
            <w:tcBorders>
              <w:top w:val="nil"/>
              <w:left w:val="nil"/>
              <w:bottom w:val="nil"/>
              <w:right w:val="nil"/>
            </w:tcBorders>
            <w:shd w:val="clear" w:color="000000" w:fill="CCCCFF"/>
            <w:noWrap/>
            <w:vAlign w:val="bottom"/>
            <w:hideMark/>
          </w:tcPr>
          <w:p w14:paraId="3AAD924C"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41" w:type="dxa"/>
            <w:tcBorders>
              <w:top w:val="nil"/>
              <w:left w:val="nil"/>
              <w:bottom w:val="nil"/>
              <w:right w:val="nil"/>
            </w:tcBorders>
            <w:shd w:val="clear" w:color="000000" w:fill="CCCCFF"/>
            <w:noWrap/>
            <w:vAlign w:val="bottom"/>
            <w:hideMark/>
          </w:tcPr>
          <w:p w14:paraId="2FD24FC4"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4.250,00</w:t>
            </w:r>
          </w:p>
        </w:tc>
      </w:tr>
      <w:tr w:rsidR="00256DA5" w14:paraId="5DD4D181" w14:textId="77777777" w:rsidTr="00256DA5">
        <w:trPr>
          <w:trHeight w:val="264"/>
        </w:trPr>
        <w:tc>
          <w:tcPr>
            <w:tcW w:w="9025" w:type="dxa"/>
            <w:gridSpan w:val="3"/>
            <w:tcBorders>
              <w:top w:val="nil"/>
              <w:left w:val="nil"/>
              <w:bottom w:val="nil"/>
              <w:right w:val="nil"/>
            </w:tcBorders>
            <w:shd w:val="clear" w:color="000000" w:fill="FFFF99"/>
            <w:noWrap/>
            <w:vAlign w:val="bottom"/>
            <w:hideMark/>
          </w:tcPr>
          <w:p w14:paraId="7F037707"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530" w:type="dxa"/>
            <w:tcBorders>
              <w:top w:val="nil"/>
              <w:left w:val="nil"/>
              <w:bottom w:val="nil"/>
              <w:right w:val="nil"/>
            </w:tcBorders>
            <w:shd w:val="clear" w:color="000000" w:fill="FFFF99"/>
            <w:noWrap/>
            <w:vAlign w:val="bottom"/>
            <w:hideMark/>
          </w:tcPr>
          <w:p w14:paraId="42FA3F5A"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4.250,00</w:t>
            </w:r>
          </w:p>
        </w:tc>
        <w:tc>
          <w:tcPr>
            <w:tcW w:w="1530" w:type="dxa"/>
            <w:tcBorders>
              <w:top w:val="nil"/>
              <w:left w:val="nil"/>
              <w:bottom w:val="nil"/>
              <w:right w:val="nil"/>
            </w:tcBorders>
            <w:shd w:val="clear" w:color="000000" w:fill="FFFF99"/>
            <w:noWrap/>
            <w:vAlign w:val="bottom"/>
            <w:hideMark/>
          </w:tcPr>
          <w:p w14:paraId="155D4A9F"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254" w:type="dxa"/>
            <w:tcBorders>
              <w:top w:val="nil"/>
              <w:left w:val="nil"/>
              <w:bottom w:val="nil"/>
              <w:right w:val="nil"/>
            </w:tcBorders>
            <w:shd w:val="clear" w:color="000000" w:fill="FFFF99"/>
            <w:noWrap/>
            <w:vAlign w:val="bottom"/>
            <w:hideMark/>
          </w:tcPr>
          <w:p w14:paraId="370470F5"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41" w:type="dxa"/>
            <w:tcBorders>
              <w:top w:val="nil"/>
              <w:left w:val="nil"/>
              <w:bottom w:val="nil"/>
              <w:right w:val="nil"/>
            </w:tcBorders>
            <w:shd w:val="clear" w:color="000000" w:fill="FFFF99"/>
            <w:noWrap/>
            <w:vAlign w:val="bottom"/>
            <w:hideMark/>
          </w:tcPr>
          <w:p w14:paraId="406E2D83"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4.250,00</w:t>
            </w:r>
          </w:p>
        </w:tc>
      </w:tr>
      <w:tr w:rsidR="00256DA5" w14:paraId="00D90303" w14:textId="77777777" w:rsidTr="00256DA5">
        <w:trPr>
          <w:trHeight w:val="264"/>
        </w:trPr>
        <w:tc>
          <w:tcPr>
            <w:tcW w:w="1254" w:type="dxa"/>
            <w:tcBorders>
              <w:top w:val="nil"/>
              <w:left w:val="nil"/>
              <w:bottom w:val="nil"/>
              <w:right w:val="nil"/>
            </w:tcBorders>
            <w:noWrap/>
            <w:vAlign w:val="bottom"/>
            <w:hideMark/>
          </w:tcPr>
          <w:p w14:paraId="487636AD" w14:textId="77777777" w:rsidR="00256DA5" w:rsidRDefault="00256DA5" w:rsidP="00C1350C">
            <w:pPr>
              <w:rPr>
                <w:rFonts w:ascii="Arial" w:hAnsi="Arial" w:cs="Arial"/>
                <w:sz w:val="20"/>
                <w:szCs w:val="20"/>
              </w:rPr>
            </w:pPr>
            <w:r>
              <w:rPr>
                <w:rFonts w:ascii="Arial" w:hAnsi="Arial" w:cs="Arial"/>
                <w:sz w:val="20"/>
                <w:szCs w:val="20"/>
              </w:rPr>
              <w:lastRenderedPageBreak/>
              <w:t>R159</w:t>
            </w:r>
          </w:p>
        </w:tc>
        <w:tc>
          <w:tcPr>
            <w:tcW w:w="869" w:type="dxa"/>
            <w:tcBorders>
              <w:top w:val="nil"/>
              <w:left w:val="nil"/>
              <w:bottom w:val="nil"/>
              <w:right w:val="nil"/>
            </w:tcBorders>
            <w:noWrap/>
            <w:vAlign w:val="bottom"/>
            <w:hideMark/>
          </w:tcPr>
          <w:p w14:paraId="7A1C6B80" w14:textId="77777777" w:rsidR="00256DA5" w:rsidRDefault="00256DA5" w:rsidP="00C1350C">
            <w:pPr>
              <w:rPr>
                <w:rFonts w:ascii="Arial" w:hAnsi="Arial" w:cs="Arial"/>
                <w:sz w:val="20"/>
                <w:szCs w:val="20"/>
              </w:rPr>
            </w:pPr>
            <w:r>
              <w:rPr>
                <w:rFonts w:ascii="Arial" w:hAnsi="Arial" w:cs="Arial"/>
                <w:sz w:val="20"/>
                <w:szCs w:val="20"/>
              </w:rPr>
              <w:t>32</w:t>
            </w:r>
          </w:p>
        </w:tc>
        <w:tc>
          <w:tcPr>
            <w:tcW w:w="6901" w:type="dxa"/>
            <w:tcBorders>
              <w:top w:val="nil"/>
              <w:left w:val="nil"/>
              <w:bottom w:val="nil"/>
              <w:right w:val="nil"/>
            </w:tcBorders>
            <w:noWrap/>
            <w:vAlign w:val="bottom"/>
            <w:hideMark/>
          </w:tcPr>
          <w:p w14:paraId="2F5519D8" w14:textId="77777777" w:rsidR="00256DA5" w:rsidRDefault="00256DA5" w:rsidP="00C1350C">
            <w:pPr>
              <w:rPr>
                <w:rFonts w:ascii="Arial" w:hAnsi="Arial" w:cs="Arial"/>
                <w:sz w:val="20"/>
                <w:szCs w:val="20"/>
              </w:rPr>
            </w:pPr>
            <w:r>
              <w:rPr>
                <w:rFonts w:ascii="Arial" w:hAnsi="Arial" w:cs="Arial"/>
                <w:sz w:val="20"/>
                <w:szCs w:val="20"/>
              </w:rPr>
              <w:t>Usluge - Božićna rasvjeta</w:t>
            </w:r>
          </w:p>
        </w:tc>
        <w:tc>
          <w:tcPr>
            <w:tcW w:w="1530" w:type="dxa"/>
            <w:tcBorders>
              <w:top w:val="nil"/>
              <w:left w:val="nil"/>
              <w:bottom w:val="nil"/>
              <w:right w:val="nil"/>
            </w:tcBorders>
            <w:noWrap/>
            <w:vAlign w:val="bottom"/>
            <w:hideMark/>
          </w:tcPr>
          <w:p w14:paraId="6ECD2F2F" w14:textId="77777777" w:rsidR="00256DA5" w:rsidRDefault="00256DA5" w:rsidP="00C1350C">
            <w:pPr>
              <w:jc w:val="right"/>
              <w:rPr>
                <w:rFonts w:ascii="Arial" w:hAnsi="Arial" w:cs="Arial"/>
                <w:sz w:val="20"/>
                <w:szCs w:val="20"/>
              </w:rPr>
            </w:pPr>
            <w:r>
              <w:rPr>
                <w:rFonts w:ascii="Arial" w:hAnsi="Arial" w:cs="Arial"/>
                <w:sz w:val="20"/>
                <w:szCs w:val="20"/>
              </w:rPr>
              <w:t>4.250,00</w:t>
            </w:r>
          </w:p>
        </w:tc>
        <w:tc>
          <w:tcPr>
            <w:tcW w:w="1530" w:type="dxa"/>
            <w:tcBorders>
              <w:top w:val="nil"/>
              <w:left w:val="nil"/>
              <w:bottom w:val="nil"/>
              <w:right w:val="nil"/>
            </w:tcBorders>
            <w:noWrap/>
            <w:vAlign w:val="bottom"/>
            <w:hideMark/>
          </w:tcPr>
          <w:p w14:paraId="5098155C"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254" w:type="dxa"/>
            <w:tcBorders>
              <w:top w:val="nil"/>
              <w:left w:val="nil"/>
              <w:bottom w:val="nil"/>
              <w:right w:val="nil"/>
            </w:tcBorders>
            <w:noWrap/>
            <w:vAlign w:val="bottom"/>
            <w:hideMark/>
          </w:tcPr>
          <w:p w14:paraId="75784ADA"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541" w:type="dxa"/>
            <w:tcBorders>
              <w:top w:val="nil"/>
              <w:left w:val="nil"/>
              <w:bottom w:val="nil"/>
              <w:right w:val="nil"/>
            </w:tcBorders>
            <w:noWrap/>
            <w:vAlign w:val="bottom"/>
            <w:hideMark/>
          </w:tcPr>
          <w:p w14:paraId="22DC84A2" w14:textId="77777777" w:rsidR="00256DA5" w:rsidRDefault="00256DA5" w:rsidP="00C1350C">
            <w:pPr>
              <w:jc w:val="right"/>
              <w:rPr>
                <w:rFonts w:ascii="Arial" w:hAnsi="Arial" w:cs="Arial"/>
                <w:sz w:val="20"/>
                <w:szCs w:val="20"/>
              </w:rPr>
            </w:pPr>
            <w:r>
              <w:rPr>
                <w:rFonts w:ascii="Arial" w:hAnsi="Arial" w:cs="Arial"/>
                <w:sz w:val="20"/>
                <w:szCs w:val="20"/>
              </w:rPr>
              <w:t>4.250,00</w:t>
            </w:r>
          </w:p>
        </w:tc>
      </w:tr>
      <w:tr w:rsidR="00256DA5" w14:paraId="32A50C5A" w14:textId="77777777" w:rsidTr="00256DA5">
        <w:trPr>
          <w:trHeight w:val="264"/>
        </w:trPr>
        <w:tc>
          <w:tcPr>
            <w:tcW w:w="9025" w:type="dxa"/>
            <w:gridSpan w:val="3"/>
            <w:tcBorders>
              <w:top w:val="nil"/>
              <w:left w:val="nil"/>
              <w:bottom w:val="nil"/>
              <w:right w:val="nil"/>
            </w:tcBorders>
            <w:shd w:val="clear" w:color="000000" w:fill="CCCCFF"/>
            <w:noWrap/>
            <w:vAlign w:val="bottom"/>
            <w:hideMark/>
          </w:tcPr>
          <w:p w14:paraId="20553A7F"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Aktivnost A100002 Održavanje općinskih zgrada</w:t>
            </w:r>
          </w:p>
        </w:tc>
        <w:tc>
          <w:tcPr>
            <w:tcW w:w="1530" w:type="dxa"/>
            <w:tcBorders>
              <w:top w:val="nil"/>
              <w:left w:val="nil"/>
              <w:bottom w:val="nil"/>
              <w:right w:val="nil"/>
            </w:tcBorders>
            <w:shd w:val="clear" w:color="000000" w:fill="CCCCFF"/>
            <w:noWrap/>
            <w:vAlign w:val="bottom"/>
            <w:hideMark/>
          </w:tcPr>
          <w:p w14:paraId="00B1DAA8"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16.225,00</w:t>
            </w:r>
          </w:p>
        </w:tc>
        <w:tc>
          <w:tcPr>
            <w:tcW w:w="1530" w:type="dxa"/>
            <w:tcBorders>
              <w:top w:val="nil"/>
              <w:left w:val="nil"/>
              <w:bottom w:val="nil"/>
              <w:right w:val="nil"/>
            </w:tcBorders>
            <w:shd w:val="clear" w:color="000000" w:fill="CCCCFF"/>
            <w:noWrap/>
            <w:vAlign w:val="bottom"/>
            <w:hideMark/>
          </w:tcPr>
          <w:p w14:paraId="421E06B5"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254" w:type="dxa"/>
            <w:tcBorders>
              <w:top w:val="nil"/>
              <w:left w:val="nil"/>
              <w:bottom w:val="nil"/>
              <w:right w:val="nil"/>
            </w:tcBorders>
            <w:shd w:val="clear" w:color="000000" w:fill="CCCCFF"/>
            <w:noWrap/>
            <w:vAlign w:val="bottom"/>
            <w:hideMark/>
          </w:tcPr>
          <w:p w14:paraId="14F41B45"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41" w:type="dxa"/>
            <w:tcBorders>
              <w:top w:val="nil"/>
              <w:left w:val="nil"/>
              <w:bottom w:val="nil"/>
              <w:right w:val="nil"/>
            </w:tcBorders>
            <w:shd w:val="clear" w:color="000000" w:fill="CCCCFF"/>
            <w:noWrap/>
            <w:vAlign w:val="bottom"/>
            <w:hideMark/>
          </w:tcPr>
          <w:p w14:paraId="73C6F4AA"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16.225,00</w:t>
            </w:r>
          </w:p>
        </w:tc>
      </w:tr>
      <w:tr w:rsidR="00256DA5" w14:paraId="27AE8E07" w14:textId="77777777" w:rsidTr="00256DA5">
        <w:trPr>
          <w:trHeight w:val="264"/>
        </w:trPr>
        <w:tc>
          <w:tcPr>
            <w:tcW w:w="9025" w:type="dxa"/>
            <w:gridSpan w:val="3"/>
            <w:tcBorders>
              <w:top w:val="nil"/>
              <w:left w:val="nil"/>
              <w:bottom w:val="nil"/>
              <w:right w:val="nil"/>
            </w:tcBorders>
            <w:shd w:val="clear" w:color="000000" w:fill="FFFF99"/>
            <w:noWrap/>
            <w:vAlign w:val="bottom"/>
            <w:hideMark/>
          </w:tcPr>
          <w:p w14:paraId="00D7B66F"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530" w:type="dxa"/>
            <w:tcBorders>
              <w:top w:val="nil"/>
              <w:left w:val="nil"/>
              <w:bottom w:val="nil"/>
              <w:right w:val="nil"/>
            </w:tcBorders>
            <w:shd w:val="clear" w:color="000000" w:fill="FFFF99"/>
            <w:noWrap/>
            <w:vAlign w:val="bottom"/>
            <w:hideMark/>
          </w:tcPr>
          <w:p w14:paraId="6E7E7CB7"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16.225,00</w:t>
            </w:r>
          </w:p>
        </w:tc>
        <w:tc>
          <w:tcPr>
            <w:tcW w:w="1530" w:type="dxa"/>
            <w:tcBorders>
              <w:top w:val="nil"/>
              <w:left w:val="nil"/>
              <w:bottom w:val="nil"/>
              <w:right w:val="nil"/>
            </w:tcBorders>
            <w:shd w:val="clear" w:color="000000" w:fill="FFFF99"/>
            <w:noWrap/>
            <w:vAlign w:val="bottom"/>
            <w:hideMark/>
          </w:tcPr>
          <w:p w14:paraId="058361C3"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254" w:type="dxa"/>
            <w:tcBorders>
              <w:top w:val="nil"/>
              <w:left w:val="nil"/>
              <w:bottom w:val="nil"/>
              <w:right w:val="nil"/>
            </w:tcBorders>
            <w:shd w:val="clear" w:color="000000" w:fill="FFFF99"/>
            <w:noWrap/>
            <w:vAlign w:val="bottom"/>
            <w:hideMark/>
          </w:tcPr>
          <w:p w14:paraId="1C4A1670"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41" w:type="dxa"/>
            <w:tcBorders>
              <w:top w:val="nil"/>
              <w:left w:val="nil"/>
              <w:bottom w:val="nil"/>
              <w:right w:val="nil"/>
            </w:tcBorders>
            <w:shd w:val="clear" w:color="000000" w:fill="FFFF99"/>
            <w:noWrap/>
            <w:vAlign w:val="bottom"/>
            <w:hideMark/>
          </w:tcPr>
          <w:p w14:paraId="614B7AB0"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16.225,00</w:t>
            </w:r>
          </w:p>
        </w:tc>
      </w:tr>
      <w:tr w:rsidR="00256DA5" w14:paraId="03D99CCA" w14:textId="77777777" w:rsidTr="00256DA5">
        <w:trPr>
          <w:trHeight w:val="264"/>
        </w:trPr>
        <w:tc>
          <w:tcPr>
            <w:tcW w:w="1254" w:type="dxa"/>
            <w:tcBorders>
              <w:top w:val="nil"/>
              <w:left w:val="nil"/>
              <w:bottom w:val="nil"/>
              <w:right w:val="nil"/>
            </w:tcBorders>
            <w:noWrap/>
            <w:vAlign w:val="bottom"/>
            <w:hideMark/>
          </w:tcPr>
          <w:p w14:paraId="6E8B5F15" w14:textId="77777777" w:rsidR="00256DA5" w:rsidRDefault="00256DA5" w:rsidP="00C1350C">
            <w:pPr>
              <w:rPr>
                <w:rFonts w:ascii="Arial" w:hAnsi="Arial" w:cs="Arial"/>
                <w:sz w:val="20"/>
                <w:szCs w:val="20"/>
              </w:rPr>
            </w:pPr>
            <w:r>
              <w:rPr>
                <w:rFonts w:ascii="Arial" w:hAnsi="Arial" w:cs="Arial"/>
                <w:sz w:val="20"/>
                <w:szCs w:val="20"/>
              </w:rPr>
              <w:t>R161</w:t>
            </w:r>
          </w:p>
        </w:tc>
        <w:tc>
          <w:tcPr>
            <w:tcW w:w="869" w:type="dxa"/>
            <w:tcBorders>
              <w:top w:val="nil"/>
              <w:left w:val="nil"/>
              <w:bottom w:val="nil"/>
              <w:right w:val="nil"/>
            </w:tcBorders>
            <w:noWrap/>
            <w:vAlign w:val="bottom"/>
            <w:hideMark/>
          </w:tcPr>
          <w:p w14:paraId="73CB9FD6" w14:textId="77777777" w:rsidR="00256DA5" w:rsidRDefault="00256DA5" w:rsidP="00C1350C">
            <w:pPr>
              <w:rPr>
                <w:rFonts w:ascii="Arial" w:hAnsi="Arial" w:cs="Arial"/>
                <w:sz w:val="20"/>
                <w:szCs w:val="20"/>
              </w:rPr>
            </w:pPr>
            <w:r>
              <w:rPr>
                <w:rFonts w:ascii="Arial" w:hAnsi="Arial" w:cs="Arial"/>
                <w:sz w:val="20"/>
                <w:szCs w:val="20"/>
              </w:rPr>
              <w:t>32</w:t>
            </w:r>
          </w:p>
        </w:tc>
        <w:tc>
          <w:tcPr>
            <w:tcW w:w="6901" w:type="dxa"/>
            <w:tcBorders>
              <w:top w:val="nil"/>
              <w:left w:val="nil"/>
              <w:bottom w:val="nil"/>
              <w:right w:val="nil"/>
            </w:tcBorders>
            <w:noWrap/>
            <w:vAlign w:val="bottom"/>
            <w:hideMark/>
          </w:tcPr>
          <w:p w14:paraId="65BFD4A5" w14:textId="77777777" w:rsidR="00256DA5" w:rsidRDefault="00256DA5" w:rsidP="00C1350C">
            <w:pPr>
              <w:rPr>
                <w:rFonts w:ascii="Arial" w:hAnsi="Arial" w:cs="Arial"/>
                <w:sz w:val="20"/>
                <w:szCs w:val="20"/>
              </w:rPr>
            </w:pPr>
            <w:r>
              <w:rPr>
                <w:rFonts w:ascii="Arial" w:hAnsi="Arial" w:cs="Arial"/>
                <w:sz w:val="20"/>
                <w:szCs w:val="20"/>
              </w:rPr>
              <w:t>Usluge tekućeg i investicijskog održavanja</w:t>
            </w:r>
          </w:p>
        </w:tc>
        <w:tc>
          <w:tcPr>
            <w:tcW w:w="1530" w:type="dxa"/>
            <w:tcBorders>
              <w:top w:val="nil"/>
              <w:left w:val="nil"/>
              <w:bottom w:val="nil"/>
              <w:right w:val="nil"/>
            </w:tcBorders>
            <w:noWrap/>
            <w:vAlign w:val="bottom"/>
            <w:hideMark/>
          </w:tcPr>
          <w:p w14:paraId="0B4D9A2F" w14:textId="77777777" w:rsidR="00256DA5" w:rsidRDefault="00256DA5" w:rsidP="00C1350C">
            <w:pPr>
              <w:jc w:val="right"/>
              <w:rPr>
                <w:rFonts w:ascii="Arial" w:hAnsi="Arial" w:cs="Arial"/>
                <w:sz w:val="20"/>
                <w:szCs w:val="20"/>
              </w:rPr>
            </w:pPr>
            <w:r>
              <w:rPr>
                <w:rFonts w:ascii="Arial" w:hAnsi="Arial" w:cs="Arial"/>
                <w:sz w:val="20"/>
                <w:szCs w:val="20"/>
              </w:rPr>
              <w:t>3.225,00</w:t>
            </w:r>
          </w:p>
        </w:tc>
        <w:tc>
          <w:tcPr>
            <w:tcW w:w="1530" w:type="dxa"/>
            <w:tcBorders>
              <w:top w:val="nil"/>
              <w:left w:val="nil"/>
              <w:bottom w:val="nil"/>
              <w:right w:val="nil"/>
            </w:tcBorders>
            <w:noWrap/>
            <w:vAlign w:val="bottom"/>
            <w:hideMark/>
          </w:tcPr>
          <w:p w14:paraId="3B20A131"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254" w:type="dxa"/>
            <w:tcBorders>
              <w:top w:val="nil"/>
              <w:left w:val="nil"/>
              <w:bottom w:val="nil"/>
              <w:right w:val="nil"/>
            </w:tcBorders>
            <w:noWrap/>
            <w:vAlign w:val="bottom"/>
            <w:hideMark/>
          </w:tcPr>
          <w:p w14:paraId="6DD49D67"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541" w:type="dxa"/>
            <w:tcBorders>
              <w:top w:val="nil"/>
              <w:left w:val="nil"/>
              <w:bottom w:val="nil"/>
              <w:right w:val="nil"/>
            </w:tcBorders>
            <w:noWrap/>
            <w:vAlign w:val="bottom"/>
            <w:hideMark/>
          </w:tcPr>
          <w:p w14:paraId="10A77900" w14:textId="77777777" w:rsidR="00256DA5" w:rsidRDefault="00256DA5" w:rsidP="00C1350C">
            <w:pPr>
              <w:jc w:val="right"/>
              <w:rPr>
                <w:rFonts w:ascii="Arial" w:hAnsi="Arial" w:cs="Arial"/>
                <w:sz w:val="20"/>
                <w:szCs w:val="20"/>
              </w:rPr>
            </w:pPr>
            <w:r>
              <w:rPr>
                <w:rFonts w:ascii="Arial" w:hAnsi="Arial" w:cs="Arial"/>
                <w:sz w:val="20"/>
                <w:szCs w:val="20"/>
              </w:rPr>
              <w:t>3.225,00</w:t>
            </w:r>
          </w:p>
        </w:tc>
      </w:tr>
      <w:tr w:rsidR="00256DA5" w14:paraId="7FE2A0B0" w14:textId="77777777" w:rsidTr="00256DA5">
        <w:trPr>
          <w:trHeight w:val="264"/>
        </w:trPr>
        <w:tc>
          <w:tcPr>
            <w:tcW w:w="1254" w:type="dxa"/>
            <w:tcBorders>
              <w:top w:val="nil"/>
              <w:left w:val="nil"/>
              <w:bottom w:val="nil"/>
              <w:right w:val="nil"/>
            </w:tcBorders>
            <w:noWrap/>
            <w:vAlign w:val="bottom"/>
            <w:hideMark/>
          </w:tcPr>
          <w:p w14:paraId="4E60B62B" w14:textId="77777777" w:rsidR="00256DA5" w:rsidRDefault="00256DA5" w:rsidP="00C1350C">
            <w:pPr>
              <w:rPr>
                <w:rFonts w:ascii="Arial" w:hAnsi="Arial" w:cs="Arial"/>
                <w:sz w:val="20"/>
                <w:szCs w:val="20"/>
              </w:rPr>
            </w:pPr>
            <w:r>
              <w:rPr>
                <w:rFonts w:ascii="Arial" w:hAnsi="Arial" w:cs="Arial"/>
                <w:sz w:val="20"/>
                <w:szCs w:val="20"/>
              </w:rPr>
              <w:t>R161A</w:t>
            </w:r>
          </w:p>
        </w:tc>
        <w:tc>
          <w:tcPr>
            <w:tcW w:w="869" w:type="dxa"/>
            <w:tcBorders>
              <w:top w:val="nil"/>
              <w:left w:val="nil"/>
              <w:bottom w:val="nil"/>
              <w:right w:val="nil"/>
            </w:tcBorders>
            <w:noWrap/>
            <w:vAlign w:val="bottom"/>
            <w:hideMark/>
          </w:tcPr>
          <w:p w14:paraId="6F395FB8" w14:textId="77777777" w:rsidR="00256DA5" w:rsidRDefault="00256DA5" w:rsidP="00C1350C">
            <w:pPr>
              <w:rPr>
                <w:rFonts w:ascii="Arial" w:hAnsi="Arial" w:cs="Arial"/>
                <w:sz w:val="20"/>
                <w:szCs w:val="20"/>
              </w:rPr>
            </w:pPr>
            <w:r>
              <w:rPr>
                <w:rFonts w:ascii="Arial" w:hAnsi="Arial" w:cs="Arial"/>
                <w:sz w:val="20"/>
                <w:szCs w:val="20"/>
              </w:rPr>
              <w:t>32</w:t>
            </w:r>
          </w:p>
        </w:tc>
        <w:tc>
          <w:tcPr>
            <w:tcW w:w="6901" w:type="dxa"/>
            <w:tcBorders>
              <w:top w:val="nil"/>
              <w:left w:val="nil"/>
              <w:bottom w:val="nil"/>
              <w:right w:val="nil"/>
            </w:tcBorders>
            <w:noWrap/>
            <w:vAlign w:val="bottom"/>
            <w:hideMark/>
          </w:tcPr>
          <w:p w14:paraId="0719F65B" w14:textId="77777777" w:rsidR="00256DA5" w:rsidRDefault="00256DA5" w:rsidP="00C1350C">
            <w:pPr>
              <w:rPr>
                <w:rFonts w:ascii="Arial" w:hAnsi="Arial" w:cs="Arial"/>
                <w:sz w:val="20"/>
                <w:szCs w:val="20"/>
              </w:rPr>
            </w:pPr>
            <w:r>
              <w:rPr>
                <w:rFonts w:ascii="Arial" w:hAnsi="Arial" w:cs="Arial"/>
                <w:sz w:val="20"/>
                <w:szCs w:val="20"/>
              </w:rPr>
              <w:t>Tekuće i investicijsko održavanje - općinskih zgrada</w:t>
            </w:r>
          </w:p>
        </w:tc>
        <w:tc>
          <w:tcPr>
            <w:tcW w:w="1530" w:type="dxa"/>
            <w:tcBorders>
              <w:top w:val="nil"/>
              <w:left w:val="nil"/>
              <w:bottom w:val="nil"/>
              <w:right w:val="nil"/>
            </w:tcBorders>
            <w:noWrap/>
            <w:vAlign w:val="bottom"/>
            <w:hideMark/>
          </w:tcPr>
          <w:p w14:paraId="0A0CB2BD" w14:textId="77777777" w:rsidR="00256DA5" w:rsidRDefault="00256DA5" w:rsidP="00C1350C">
            <w:pPr>
              <w:jc w:val="right"/>
              <w:rPr>
                <w:rFonts w:ascii="Arial" w:hAnsi="Arial" w:cs="Arial"/>
                <w:sz w:val="20"/>
                <w:szCs w:val="20"/>
              </w:rPr>
            </w:pPr>
            <w:r>
              <w:rPr>
                <w:rFonts w:ascii="Arial" w:hAnsi="Arial" w:cs="Arial"/>
                <w:sz w:val="20"/>
                <w:szCs w:val="20"/>
              </w:rPr>
              <w:t>10.000,00</w:t>
            </w:r>
          </w:p>
        </w:tc>
        <w:tc>
          <w:tcPr>
            <w:tcW w:w="1530" w:type="dxa"/>
            <w:tcBorders>
              <w:top w:val="nil"/>
              <w:left w:val="nil"/>
              <w:bottom w:val="nil"/>
              <w:right w:val="nil"/>
            </w:tcBorders>
            <w:noWrap/>
            <w:vAlign w:val="bottom"/>
            <w:hideMark/>
          </w:tcPr>
          <w:p w14:paraId="2431C08C"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254" w:type="dxa"/>
            <w:tcBorders>
              <w:top w:val="nil"/>
              <w:left w:val="nil"/>
              <w:bottom w:val="nil"/>
              <w:right w:val="nil"/>
            </w:tcBorders>
            <w:noWrap/>
            <w:vAlign w:val="bottom"/>
            <w:hideMark/>
          </w:tcPr>
          <w:p w14:paraId="23B48411"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541" w:type="dxa"/>
            <w:tcBorders>
              <w:top w:val="nil"/>
              <w:left w:val="nil"/>
              <w:bottom w:val="nil"/>
              <w:right w:val="nil"/>
            </w:tcBorders>
            <w:noWrap/>
            <w:vAlign w:val="bottom"/>
            <w:hideMark/>
          </w:tcPr>
          <w:p w14:paraId="5F3B4568" w14:textId="77777777" w:rsidR="00256DA5" w:rsidRDefault="00256DA5" w:rsidP="00C1350C">
            <w:pPr>
              <w:jc w:val="right"/>
              <w:rPr>
                <w:rFonts w:ascii="Arial" w:hAnsi="Arial" w:cs="Arial"/>
                <w:sz w:val="20"/>
                <w:szCs w:val="20"/>
              </w:rPr>
            </w:pPr>
            <w:r>
              <w:rPr>
                <w:rFonts w:ascii="Arial" w:hAnsi="Arial" w:cs="Arial"/>
                <w:sz w:val="20"/>
                <w:szCs w:val="20"/>
              </w:rPr>
              <w:t>10.000,00</w:t>
            </w:r>
          </w:p>
        </w:tc>
      </w:tr>
      <w:tr w:rsidR="00256DA5" w14:paraId="21C76213" w14:textId="77777777" w:rsidTr="00256DA5">
        <w:trPr>
          <w:trHeight w:val="264"/>
        </w:trPr>
        <w:tc>
          <w:tcPr>
            <w:tcW w:w="1254" w:type="dxa"/>
            <w:tcBorders>
              <w:top w:val="nil"/>
              <w:left w:val="nil"/>
              <w:bottom w:val="nil"/>
              <w:right w:val="nil"/>
            </w:tcBorders>
            <w:noWrap/>
            <w:vAlign w:val="bottom"/>
            <w:hideMark/>
          </w:tcPr>
          <w:p w14:paraId="343B6E15" w14:textId="77777777" w:rsidR="00256DA5" w:rsidRDefault="00256DA5" w:rsidP="00C1350C">
            <w:pPr>
              <w:rPr>
                <w:rFonts w:ascii="Arial" w:hAnsi="Arial" w:cs="Arial"/>
                <w:sz w:val="20"/>
                <w:szCs w:val="20"/>
              </w:rPr>
            </w:pPr>
            <w:r>
              <w:rPr>
                <w:rFonts w:ascii="Arial" w:hAnsi="Arial" w:cs="Arial"/>
                <w:sz w:val="20"/>
                <w:szCs w:val="20"/>
              </w:rPr>
              <w:t>R600</w:t>
            </w:r>
          </w:p>
        </w:tc>
        <w:tc>
          <w:tcPr>
            <w:tcW w:w="869" w:type="dxa"/>
            <w:tcBorders>
              <w:top w:val="nil"/>
              <w:left w:val="nil"/>
              <w:bottom w:val="nil"/>
              <w:right w:val="nil"/>
            </w:tcBorders>
            <w:noWrap/>
            <w:vAlign w:val="bottom"/>
            <w:hideMark/>
          </w:tcPr>
          <w:p w14:paraId="66FAF611" w14:textId="77777777" w:rsidR="00256DA5" w:rsidRDefault="00256DA5" w:rsidP="00C1350C">
            <w:pPr>
              <w:rPr>
                <w:rFonts w:ascii="Arial" w:hAnsi="Arial" w:cs="Arial"/>
                <w:sz w:val="20"/>
                <w:szCs w:val="20"/>
              </w:rPr>
            </w:pPr>
            <w:r>
              <w:rPr>
                <w:rFonts w:ascii="Arial" w:hAnsi="Arial" w:cs="Arial"/>
                <w:sz w:val="20"/>
                <w:szCs w:val="20"/>
              </w:rPr>
              <w:t>42</w:t>
            </w:r>
          </w:p>
        </w:tc>
        <w:tc>
          <w:tcPr>
            <w:tcW w:w="6901" w:type="dxa"/>
            <w:tcBorders>
              <w:top w:val="nil"/>
              <w:left w:val="nil"/>
              <w:bottom w:val="nil"/>
              <w:right w:val="nil"/>
            </w:tcBorders>
            <w:noWrap/>
            <w:vAlign w:val="bottom"/>
            <w:hideMark/>
          </w:tcPr>
          <w:p w14:paraId="44BECD3B" w14:textId="77777777" w:rsidR="00256DA5" w:rsidRDefault="00256DA5" w:rsidP="00C1350C">
            <w:pPr>
              <w:rPr>
                <w:rFonts w:ascii="Arial" w:hAnsi="Arial" w:cs="Arial"/>
                <w:sz w:val="20"/>
                <w:szCs w:val="20"/>
              </w:rPr>
            </w:pPr>
            <w:r>
              <w:rPr>
                <w:rFonts w:ascii="Arial" w:hAnsi="Arial" w:cs="Arial"/>
                <w:sz w:val="20"/>
                <w:szCs w:val="20"/>
              </w:rPr>
              <w:t>Oprema</w:t>
            </w:r>
          </w:p>
        </w:tc>
        <w:tc>
          <w:tcPr>
            <w:tcW w:w="1530" w:type="dxa"/>
            <w:tcBorders>
              <w:top w:val="nil"/>
              <w:left w:val="nil"/>
              <w:bottom w:val="nil"/>
              <w:right w:val="nil"/>
            </w:tcBorders>
            <w:noWrap/>
            <w:vAlign w:val="bottom"/>
            <w:hideMark/>
          </w:tcPr>
          <w:p w14:paraId="66D42F37" w14:textId="77777777" w:rsidR="00256DA5" w:rsidRDefault="00256DA5" w:rsidP="00C1350C">
            <w:pPr>
              <w:jc w:val="right"/>
              <w:rPr>
                <w:rFonts w:ascii="Arial" w:hAnsi="Arial" w:cs="Arial"/>
                <w:sz w:val="20"/>
                <w:szCs w:val="20"/>
              </w:rPr>
            </w:pPr>
            <w:r>
              <w:rPr>
                <w:rFonts w:ascii="Arial" w:hAnsi="Arial" w:cs="Arial"/>
                <w:sz w:val="20"/>
                <w:szCs w:val="20"/>
              </w:rPr>
              <w:t>3.000,00</w:t>
            </w:r>
          </w:p>
        </w:tc>
        <w:tc>
          <w:tcPr>
            <w:tcW w:w="1530" w:type="dxa"/>
            <w:tcBorders>
              <w:top w:val="nil"/>
              <w:left w:val="nil"/>
              <w:bottom w:val="nil"/>
              <w:right w:val="nil"/>
            </w:tcBorders>
            <w:noWrap/>
            <w:vAlign w:val="bottom"/>
            <w:hideMark/>
          </w:tcPr>
          <w:p w14:paraId="75244890"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254" w:type="dxa"/>
            <w:tcBorders>
              <w:top w:val="nil"/>
              <w:left w:val="nil"/>
              <w:bottom w:val="nil"/>
              <w:right w:val="nil"/>
            </w:tcBorders>
            <w:noWrap/>
            <w:vAlign w:val="bottom"/>
            <w:hideMark/>
          </w:tcPr>
          <w:p w14:paraId="0C00B89F"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541" w:type="dxa"/>
            <w:tcBorders>
              <w:top w:val="nil"/>
              <w:left w:val="nil"/>
              <w:bottom w:val="nil"/>
              <w:right w:val="nil"/>
            </w:tcBorders>
            <w:noWrap/>
            <w:vAlign w:val="bottom"/>
            <w:hideMark/>
          </w:tcPr>
          <w:p w14:paraId="12B76C6E" w14:textId="77777777" w:rsidR="00256DA5" w:rsidRDefault="00256DA5" w:rsidP="00C1350C">
            <w:pPr>
              <w:jc w:val="right"/>
              <w:rPr>
                <w:rFonts w:ascii="Arial" w:hAnsi="Arial" w:cs="Arial"/>
                <w:sz w:val="20"/>
                <w:szCs w:val="20"/>
              </w:rPr>
            </w:pPr>
            <w:r>
              <w:rPr>
                <w:rFonts w:ascii="Arial" w:hAnsi="Arial" w:cs="Arial"/>
                <w:sz w:val="20"/>
                <w:szCs w:val="20"/>
              </w:rPr>
              <w:t>3.000,00</w:t>
            </w:r>
          </w:p>
        </w:tc>
      </w:tr>
      <w:tr w:rsidR="00256DA5" w14:paraId="77AB729D" w14:textId="77777777" w:rsidTr="00256DA5">
        <w:trPr>
          <w:trHeight w:val="264"/>
        </w:trPr>
        <w:tc>
          <w:tcPr>
            <w:tcW w:w="9025" w:type="dxa"/>
            <w:gridSpan w:val="3"/>
            <w:tcBorders>
              <w:top w:val="nil"/>
              <w:left w:val="nil"/>
              <w:bottom w:val="nil"/>
              <w:right w:val="nil"/>
            </w:tcBorders>
            <w:shd w:val="clear" w:color="000000" w:fill="CCCCFF"/>
            <w:noWrap/>
            <w:vAlign w:val="bottom"/>
            <w:hideMark/>
          </w:tcPr>
          <w:p w14:paraId="790A2986"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Aktivnost A100004 Uređenje autobusnih stajališta</w:t>
            </w:r>
          </w:p>
        </w:tc>
        <w:tc>
          <w:tcPr>
            <w:tcW w:w="1530" w:type="dxa"/>
            <w:tcBorders>
              <w:top w:val="nil"/>
              <w:left w:val="nil"/>
              <w:bottom w:val="nil"/>
              <w:right w:val="nil"/>
            </w:tcBorders>
            <w:shd w:val="clear" w:color="000000" w:fill="CCCCFF"/>
            <w:noWrap/>
            <w:vAlign w:val="bottom"/>
            <w:hideMark/>
          </w:tcPr>
          <w:p w14:paraId="15E7E37B"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1.000,00</w:t>
            </w:r>
          </w:p>
        </w:tc>
        <w:tc>
          <w:tcPr>
            <w:tcW w:w="1530" w:type="dxa"/>
            <w:tcBorders>
              <w:top w:val="nil"/>
              <w:left w:val="nil"/>
              <w:bottom w:val="nil"/>
              <w:right w:val="nil"/>
            </w:tcBorders>
            <w:shd w:val="clear" w:color="000000" w:fill="CCCCFF"/>
            <w:noWrap/>
            <w:vAlign w:val="bottom"/>
            <w:hideMark/>
          </w:tcPr>
          <w:p w14:paraId="7C0EAB70"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254" w:type="dxa"/>
            <w:tcBorders>
              <w:top w:val="nil"/>
              <w:left w:val="nil"/>
              <w:bottom w:val="nil"/>
              <w:right w:val="nil"/>
            </w:tcBorders>
            <w:shd w:val="clear" w:color="000000" w:fill="CCCCFF"/>
            <w:noWrap/>
            <w:vAlign w:val="bottom"/>
            <w:hideMark/>
          </w:tcPr>
          <w:p w14:paraId="59D3EC02"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41" w:type="dxa"/>
            <w:tcBorders>
              <w:top w:val="nil"/>
              <w:left w:val="nil"/>
              <w:bottom w:val="nil"/>
              <w:right w:val="nil"/>
            </w:tcBorders>
            <w:shd w:val="clear" w:color="000000" w:fill="CCCCFF"/>
            <w:noWrap/>
            <w:vAlign w:val="bottom"/>
            <w:hideMark/>
          </w:tcPr>
          <w:p w14:paraId="3212008A"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1.000,00</w:t>
            </w:r>
          </w:p>
        </w:tc>
      </w:tr>
      <w:tr w:rsidR="00256DA5" w14:paraId="4AF18AE9" w14:textId="77777777" w:rsidTr="00256DA5">
        <w:trPr>
          <w:trHeight w:val="264"/>
        </w:trPr>
        <w:tc>
          <w:tcPr>
            <w:tcW w:w="9025" w:type="dxa"/>
            <w:gridSpan w:val="3"/>
            <w:tcBorders>
              <w:top w:val="nil"/>
              <w:left w:val="nil"/>
              <w:bottom w:val="nil"/>
              <w:right w:val="nil"/>
            </w:tcBorders>
            <w:shd w:val="clear" w:color="000000" w:fill="FFFF99"/>
            <w:noWrap/>
            <w:vAlign w:val="bottom"/>
            <w:hideMark/>
          </w:tcPr>
          <w:p w14:paraId="0758F1FE"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530" w:type="dxa"/>
            <w:tcBorders>
              <w:top w:val="nil"/>
              <w:left w:val="nil"/>
              <w:bottom w:val="nil"/>
              <w:right w:val="nil"/>
            </w:tcBorders>
            <w:shd w:val="clear" w:color="000000" w:fill="FFFF99"/>
            <w:noWrap/>
            <w:vAlign w:val="bottom"/>
            <w:hideMark/>
          </w:tcPr>
          <w:p w14:paraId="7A48419C"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1.000,00</w:t>
            </w:r>
          </w:p>
        </w:tc>
        <w:tc>
          <w:tcPr>
            <w:tcW w:w="1530" w:type="dxa"/>
            <w:tcBorders>
              <w:top w:val="nil"/>
              <w:left w:val="nil"/>
              <w:bottom w:val="nil"/>
              <w:right w:val="nil"/>
            </w:tcBorders>
            <w:shd w:val="clear" w:color="000000" w:fill="FFFF99"/>
            <w:noWrap/>
            <w:vAlign w:val="bottom"/>
            <w:hideMark/>
          </w:tcPr>
          <w:p w14:paraId="410A018C"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254" w:type="dxa"/>
            <w:tcBorders>
              <w:top w:val="nil"/>
              <w:left w:val="nil"/>
              <w:bottom w:val="nil"/>
              <w:right w:val="nil"/>
            </w:tcBorders>
            <w:shd w:val="clear" w:color="000000" w:fill="FFFF99"/>
            <w:noWrap/>
            <w:vAlign w:val="bottom"/>
            <w:hideMark/>
          </w:tcPr>
          <w:p w14:paraId="37EA25B6"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41" w:type="dxa"/>
            <w:tcBorders>
              <w:top w:val="nil"/>
              <w:left w:val="nil"/>
              <w:bottom w:val="nil"/>
              <w:right w:val="nil"/>
            </w:tcBorders>
            <w:shd w:val="clear" w:color="000000" w:fill="FFFF99"/>
            <w:noWrap/>
            <w:vAlign w:val="bottom"/>
            <w:hideMark/>
          </w:tcPr>
          <w:p w14:paraId="2CB58665"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1.000,00</w:t>
            </w:r>
          </w:p>
        </w:tc>
      </w:tr>
      <w:tr w:rsidR="00256DA5" w14:paraId="100EF56D" w14:textId="77777777" w:rsidTr="00256DA5">
        <w:trPr>
          <w:trHeight w:val="264"/>
        </w:trPr>
        <w:tc>
          <w:tcPr>
            <w:tcW w:w="1254" w:type="dxa"/>
            <w:tcBorders>
              <w:top w:val="nil"/>
              <w:left w:val="nil"/>
              <w:bottom w:val="nil"/>
              <w:right w:val="nil"/>
            </w:tcBorders>
            <w:noWrap/>
            <w:vAlign w:val="bottom"/>
            <w:hideMark/>
          </w:tcPr>
          <w:p w14:paraId="2F6AEBA8" w14:textId="77777777" w:rsidR="00256DA5" w:rsidRDefault="00256DA5" w:rsidP="00C1350C">
            <w:pPr>
              <w:rPr>
                <w:rFonts w:ascii="Arial" w:hAnsi="Arial" w:cs="Arial"/>
                <w:sz w:val="20"/>
                <w:szCs w:val="20"/>
              </w:rPr>
            </w:pPr>
            <w:r>
              <w:rPr>
                <w:rFonts w:ascii="Arial" w:hAnsi="Arial" w:cs="Arial"/>
                <w:sz w:val="20"/>
                <w:szCs w:val="20"/>
              </w:rPr>
              <w:t>R175A</w:t>
            </w:r>
          </w:p>
        </w:tc>
        <w:tc>
          <w:tcPr>
            <w:tcW w:w="869" w:type="dxa"/>
            <w:tcBorders>
              <w:top w:val="nil"/>
              <w:left w:val="nil"/>
              <w:bottom w:val="nil"/>
              <w:right w:val="nil"/>
            </w:tcBorders>
            <w:noWrap/>
            <w:vAlign w:val="bottom"/>
            <w:hideMark/>
          </w:tcPr>
          <w:p w14:paraId="33DF4BCC" w14:textId="77777777" w:rsidR="00256DA5" w:rsidRDefault="00256DA5" w:rsidP="00C1350C">
            <w:pPr>
              <w:rPr>
                <w:rFonts w:ascii="Arial" w:hAnsi="Arial" w:cs="Arial"/>
                <w:sz w:val="20"/>
                <w:szCs w:val="20"/>
              </w:rPr>
            </w:pPr>
            <w:r>
              <w:rPr>
                <w:rFonts w:ascii="Arial" w:hAnsi="Arial" w:cs="Arial"/>
                <w:sz w:val="20"/>
                <w:szCs w:val="20"/>
              </w:rPr>
              <w:t>32</w:t>
            </w:r>
          </w:p>
        </w:tc>
        <w:tc>
          <w:tcPr>
            <w:tcW w:w="6901" w:type="dxa"/>
            <w:tcBorders>
              <w:top w:val="nil"/>
              <w:left w:val="nil"/>
              <w:bottom w:val="nil"/>
              <w:right w:val="nil"/>
            </w:tcBorders>
            <w:noWrap/>
            <w:vAlign w:val="bottom"/>
            <w:hideMark/>
          </w:tcPr>
          <w:p w14:paraId="186B9AB1" w14:textId="77777777" w:rsidR="00256DA5" w:rsidRDefault="00256DA5" w:rsidP="00C1350C">
            <w:pPr>
              <w:rPr>
                <w:rFonts w:ascii="Arial" w:hAnsi="Arial" w:cs="Arial"/>
                <w:sz w:val="20"/>
                <w:szCs w:val="20"/>
              </w:rPr>
            </w:pPr>
            <w:r>
              <w:rPr>
                <w:rFonts w:ascii="Arial" w:hAnsi="Arial" w:cs="Arial"/>
                <w:sz w:val="20"/>
                <w:szCs w:val="20"/>
              </w:rPr>
              <w:t>Usluge tekućeg i investicijskog održavanja</w:t>
            </w:r>
          </w:p>
        </w:tc>
        <w:tc>
          <w:tcPr>
            <w:tcW w:w="1530" w:type="dxa"/>
            <w:tcBorders>
              <w:top w:val="nil"/>
              <w:left w:val="nil"/>
              <w:bottom w:val="nil"/>
              <w:right w:val="nil"/>
            </w:tcBorders>
            <w:noWrap/>
            <w:vAlign w:val="bottom"/>
            <w:hideMark/>
          </w:tcPr>
          <w:p w14:paraId="731A3A03" w14:textId="77777777" w:rsidR="00256DA5" w:rsidRDefault="00256DA5" w:rsidP="00C1350C">
            <w:pPr>
              <w:jc w:val="right"/>
              <w:rPr>
                <w:rFonts w:ascii="Arial" w:hAnsi="Arial" w:cs="Arial"/>
                <w:sz w:val="20"/>
                <w:szCs w:val="20"/>
              </w:rPr>
            </w:pPr>
            <w:r>
              <w:rPr>
                <w:rFonts w:ascii="Arial" w:hAnsi="Arial" w:cs="Arial"/>
                <w:sz w:val="20"/>
                <w:szCs w:val="20"/>
              </w:rPr>
              <w:t>1.000,00</w:t>
            </w:r>
          </w:p>
        </w:tc>
        <w:tc>
          <w:tcPr>
            <w:tcW w:w="1530" w:type="dxa"/>
            <w:tcBorders>
              <w:top w:val="nil"/>
              <w:left w:val="nil"/>
              <w:bottom w:val="nil"/>
              <w:right w:val="nil"/>
            </w:tcBorders>
            <w:noWrap/>
            <w:vAlign w:val="bottom"/>
            <w:hideMark/>
          </w:tcPr>
          <w:p w14:paraId="50306A64"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254" w:type="dxa"/>
            <w:tcBorders>
              <w:top w:val="nil"/>
              <w:left w:val="nil"/>
              <w:bottom w:val="nil"/>
              <w:right w:val="nil"/>
            </w:tcBorders>
            <w:noWrap/>
            <w:vAlign w:val="bottom"/>
            <w:hideMark/>
          </w:tcPr>
          <w:p w14:paraId="6C6E6E58"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541" w:type="dxa"/>
            <w:tcBorders>
              <w:top w:val="nil"/>
              <w:left w:val="nil"/>
              <w:bottom w:val="nil"/>
              <w:right w:val="nil"/>
            </w:tcBorders>
            <w:noWrap/>
            <w:vAlign w:val="bottom"/>
            <w:hideMark/>
          </w:tcPr>
          <w:p w14:paraId="638C1503" w14:textId="77777777" w:rsidR="00256DA5" w:rsidRDefault="00256DA5" w:rsidP="00C1350C">
            <w:pPr>
              <w:jc w:val="right"/>
              <w:rPr>
                <w:rFonts w:ascii="Arial" w:hAnsi="Arial" w:cs="Arial"/>
                <w:sz w:val="20"/>
                <w:szCs w:val="20"/>
              </w:rPr>
            </w:pPr>
            <w:r>
              <w:rPr>
                <w:rFonts w:ascii="Arial" w:hAnsi="Arial" w:cs="Arial"/>
                <w:sz w:val="20"/>
                <w:szCs w:val="20"/>
              </w:rPr>
              <w:t>1.000,00</w:t>
            </w:r>
          </w:p>
        </w:tc>
      </w:tr>
      <w:tr w:rsidR="00256DA5" w14:paraId="375AB3EF" w14:textId="77777777" w:rsidTr="00256DA5">
        <w:trPr>
          <w:trHeight w:val="264"/>
        </w:trPr>
        <w:tc>
          <w:tcPr>
            <w:tcW w:w="9025" w:type="dxa"/>
            <w:gridSpan w:val="3"/>
            <w:tcBorders>
              <w:top w:val="nil"/>
              <w:left w:val="nil"/>
              <w:bottom w:val="nil"/>
              <w:right w:val="nil"/>
            </w:tcBorders>
            <w:shd w:val="clear" w:color="000000" w:fill="CCCCFF"/>
            <w:noWrap/>
            <w:vAlign w:val="bottom"/>
            <w:hideMark/>
          </w:tcPr>
          <w:p w14:paraId="28EA0834"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Aktivnost A100005 Izgradnja solarne elektrane na krovištu stare škole</w:t>
            </w:r>
          </w:p>
        </w:tc>
        <w:tc>
          <w:tcPr>
            <w:tcW w:w="1530" w:type="dxa"/>
            <w:tcBorders>
              <w:top w:val="nil"/>
              <w:left w:val="nil"/>
              <w:bottom w:val="nil"/>
              <w:right w:val="nil"/>
            </w:tcBorders>
            <w:shd w:val="clear" w:color="000000" w:fill="CCCCFF"/>
            <w:noWrap/>
            <w:vAlign w:val="bottom"/>
            <w:hideMark/>
          </w:tcPr>
          <w:p w14:paraId="35496FCF"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25.600,00</w:t>
            </w:r>
          </w:p>
        </w:tc>
        <w:tc>
          <w:tcPr>
            <w:tcW w:w="1530" w:type="dxa"/>
            <w:tcBorders>
              <w:top w:val="nil"/>
              <w:left w:val="nil"/>
              <w:bottom w:val="nil"/>
              <w:right w:val="nil"/>
            </w:tcBorders>
            <w:shd w:val="clear" w:color="000000" w:fill="CCCCFF"/>
            <w:noWrap/>
            <w:vAlign w:val="bottom"/>
            <w:hideMark/>
          </w:tcPr>
          <w:p w14:paraId="5D532586"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-1.780,00</w:t>
            </w:r>
          </w:p>
        </w:tc>
        <w:tc>
          <w:tcPr>
            <w:tcW w:w="1254" w:type="dxa"/>
            <w:tcBorders>
              <w:top w:val="nil"/>
              <w:left w:val="nil"/>
              <w:bottom w:val="nil"/>
              <w:right w:val="nil"/>
            </w:tcBorders>
            <w:shd w:val="clear" w:color="000000" w:fill="CCCCFF"/>
            <w:noWrap/>
            <w:vAlign w:val="bottom"/>
            <w:hideMark/>
          </w:tcPr>
          <w:p w14:paraId="59D370E7"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-6,95</w:t>
            </w:r>
          </w:p>
        </w:tc>
        <w:tc>
          <w:tcPr>
            <w:tcW w:w="1541" w:type="dxa"/>
            <w:tcBorders>
              <w:top w:val="nil"/>
              <w:left w:val="nil"/>
              <w:bottom w:val="nil"/>
              <w:right w:val="nil"/>
            </w:tcBorders>
            <w:shd w:val="clear" w:color="000000" w:fill="CCCCFF"/>
            <w:noWrap/>
            <w:vAlign w:val="bottom"/>
            <w:hideMark/>
          </w:tcPr>
          <w:p w14:paraId="1F9F24FD"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23.820,00</w:t>
            </w:r>
          </w:p>
        </w:tc>
      </w:tr>
      <w:tr w:rsidR="00256DA5" w14:paraId="28FF502B" w14:textId="77777777" w:rsidTr="00256DA5">
        <w:trPr>
          <w:trHeight w:val="264"/>
        </w:trPr>
        <w:tc>
          <w:tcPr>
            <w:tcW w:w="9025" w:type="dxa"/>
            <w:gridSpan w:val="3"/>
            <w:tcBorders>
              <w:top w:val="nil"/>
              <w:left w:val="nil"/>
              <w:bottom w:val="nil"/>
              <w:right w:val="nil"/>
            </w:tcBorders>
            <w:shd w:val="clear" w:color="000000" w:fill="FFFF99"/>
            <w:noWrap/>
            <w:vAlign w:val="bottom"/>
            <w:hideMark/>
          </w:tcPr>
          <w:p w14:paraId="2DB5B03E"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530" w:type="dxa"/>
            <w:tcBorders>
              <w:top w:val="nil"/>
              <w:left w:val="nil"/>
              <w:bottom w:val="nil"/>
              <w:right w:val="nil"/>
            </w:tcBorders>
            <w:shd w:val="clear" w:color="000000" w:fill="FFFF99"/>
            <w:noWrap/>
            <w:vAlign w:val="bottom"/>
            <w:hideMark/>
          </w:tcPr>
          <w:p w14:paraId="2E36FAE3"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30" w:type="dxa"/>
            <w:tcBorders>
              <w:top w:val="nil"/>
              <w:left w:val="nil"/>
              <w:bottom w:val="nil"/>
              <w:right w:val="nil"/>
            </w:tcBorders>
            <w:shd w:val="clear" w:color="000000" w:fill="FFFF99"/>
            <w:noWrap/>
            <w:vAlign w:val="bottom"/>
            <w:hideMark/>
          </w:tcPr>
          <w:p w14:paraId="0E43B16E"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789,32</w:t>
            </w:r>
          </w:p>
        </w:tc>
        <w:tc>
          <w:tcPr>
            <w:tcW w:w="1254" w:type="dxa"/>
            <w:tcBorders>
              <w:top w:val="nil"/>
              <w:left w:val="nil"/>
              <w:bottom w:val="nil"/>
              <w:right w:val="nil"/>
            </w:tcBorders>
            <w:shd w:val="clear" w:color="000000" w:fill="FFFF99"/>
            <w:noWrap/>
            <w:vAlign w:val="bottom"/>
            <w:hideMark/>
          </w:tcPr>
          <w:p w14:paraId="55FA9011"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541" w:type="dxa"/>
            <w:tcBorders>
              <w:top w:val="nil"/>
              <w:left w:val="nil"/>
              <w:bottom w:val="nil"/>
              <w:right w:val="nil"/>
            </w:tcBorders>
            <w:shd w:val="clear" w:color="000000" w:fill="FFFF99"/>
            <w:noWrap/>
            <w:vAlign w:val="bottom"/>
            <w:hideMark/>
          </w:tcPr>
          <w:p w14:paraId="0875C47B"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789,32</w:t>
            </w:r>
          </w:p>
        </w:tc>
      </w:tr>
      <w:tr w:rsidR="00256DA5" w14:paraId="5218902A" w14:textId="77777777" w:rsidTr="00256DA5">
        <w:trPr>
          <w:trHeight w:val="264"/>
        </w:trPr>
        <w:tc>
          <w:tcPr>
            <w:tcW w:w="1254" w:type="dxa"/>
            <w:tcBorders>
              <w:top w:val="nil"/>
              <w:left w:val="nil"/>
              <w:bottom w:val="nil"/>
              <w:right w:val="nil"/>
            </w:tcBorders>
            <w:noWrap/>
            <w:vAlign w:val="bottom"/>
            <w:hideMark/>
          </w:tcPr>
          <w:p w14:paraId="65B33EE9" w14:textId="77777777" w:rsidR="00256DA5" w:rsidRDefault="00256DA5" w:rsidP="00C1350C">
            <w:pPr>
              <w:rPr>
                <w:rFonts w:ascii="Arial" w:hAnsi="Arial" w:cs="Arial"/>
                <w:sz w:val="20"/>
                <w:szCs w:val="20"/>
              </w:rPr>
            </w:pPr>
            <w:r>
              <w:rPr>
                <w:rFonts w:ascii="Arial" w:hAnsi="Arial" w:cs="Arial"/>
                <w:sz w:val="20"/>
                <w:szCs w:val="20"/>
              </w:rPr>
              <w:t>R679</w:t>
            </w:r>
          </w:p>
        </w:tc>
        <w:tc>
          <w:tcPr>
            <w:tcW w:w="869" w:type="dxa"/>
            <w:tcBorders>
              <w:top w:val="nil"/>
              <w:left w:val="nil"/>
              <w:bottom w:val="nil"/>
              <w:right w:val="nil"/>
            </w:tcBorders>
            <w:noWrap/>
            <w:vAlign w:val="bottom"/>
            <w:hideMark/>
          </w:tcPr>
          <w:p w14:paraId="288160D0" w14:textId="77777777" w:rsidR="00256DA5" w:rsidRDefault="00256DA5" w:rsidP="00C1350C">
            <w:pPr>
              <w:rPr>
                <w:rFonts w:ascii="Arial" w:hAnsi="Arial" w:cs="Arial"/>
                <w:sz w:val="20"/>
                <w:szCs w:val="20"/>
              </w:rPr>
            </w:pPr>
            <w:r>
              <w:rPr>
                <w:rFonts w:ascii="Arial" w:hAnsi="Arial" w:cs="Arial"/>
                <w:sz w:val="20"/>
                <w:szCs w:val="20"/>
              </w:rPr>
              <w:t>32</w:t>
            </w:r>
          </w:p>
        </w:tc>
        <w:tc>
          <w:tcPr>
            <w:tcW w:w="6901" w:type="dxa"/>
            <w:tcBorders>
              <w:top w:val="nil"/>
              <w:left w:val="nil"/>
              <w:bottom w:val="nil"/>
              <w:right w:val="nil"/>
            </w:tcBorders>
            <w:noWrap/>
            <w:vAlign w:val="bottom"/>
            <w:hideMark/>
          </w:tcPr>
          <w:p w14:paraId="066BE22F" w14:textId="77777777" w:rsidR="00256DA5" w:rsidRDefault="00256DA5" w:rsidP="00C1350C">
            <w:pPr>
              <w:rPr>
                <w:rFonts w:ascii="Arial" w:hAnsi="Arial" w:cs="Arial"/>
                <w:sz w:val="20"/>
                <w:szCs w:val="20"/>
              </w:rPr>
            </w:pPr>
            <w:r>
              <w:rPr>
                <w:rFonts w:ascii="Arial" w:hAnsi="Arial" w:cs="Arial"/>
                <w:sz w:val="20"/>
                <w:szCs w:val="20"/>
              </w:rPr>
              <w:t>Upravljanje projektom i provedba postupka javne nabave</w:t>
            </w:r>
          </w:p>
        </w:tc>
        <w:tc>
          <w:tcPr>
            <w:tcW w:w="1530" w:type="dxa"/>
            <w:tcBorders>
              <w:top w:val="nil"/>
              <w:left w:val="nil"/>
              <w:bottom w:val="nil"/>
              <w:right w:val="nil"/>
            </w:tcBorders>
            <w:noWrap/>
            <w:vAlign w:val="bottom"/>
            <w:hideMark/>
          </w:tcPr>
          <w:p w14:paraId="73D0D7A6"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530" w:type="dxa"/>
            <w:tcBorders>
              <w:top w:val="nil"/>
              <w:left w:val="nil"/>
              <w:bottom w:val="nil"/>
              <w:right w:val="nil"/>
            </w:tcBorders>
            <w:noWrap/>
            <w:vAlign w:val="bottom"/>
            <w:hideMark/>
          </w:tcPr>
          <w:p w14:paraId="2DEDEC73" w14:textId="77777777" w:rsidR="00256DA5" w:rsidRDefault="00256DA5" w:rsidP="00C1350C">
            <w:pPr>
              <w:jc w:val="right"/>
              <w:rPr>
                <w:rFonts w:ascii="Arial" w:hAnsi="Arial" w:cs="Arial"/>
                <w:sz w:val="20"/>
                <w:szCs w:val="20"/>
              </w:rPr>
            </w:pPr>
            <w:r>
              <w:rPr>
                <w:rFonts w:ascii="Arial" w:hAnsi="Arial" w:cs="Arial"/>
                <w:sz w:val="20"/>
                <w:szCs w:val="20"/>
              </w:rPr>
              <w:t>789,32</w:t>
            </w:r>
          </w:p>
        </w:tc>
        <w:tc>
          <w:tcPr>
            <w:tcW w:w="1254" w:type="dxa"/>
            <w:tcBorders>
              <w:top w:val="nil"/>
              <w:left w:val="nil"/>
              <w:bottom w:val="nil"/>
              <w:right w:val="nil"/>
            </w:tcBorders>
            <w:noWrap/>
            <w:vAlign w:val="bottom"/>
            <w:hideMark/>
          </w:tcPr>
          <w:p w14:paraId="1B94B60C" w14:textId="77777777" w:rsidR="00256DA5" w:rsidRDefault="00256DA5" w:rsidP="00C1350C">
            <w:pPr>
              <w:jc w:val="right"/>
              <w:rPr>
                <w:rFonts w:ascii="Arial" w:hAnsi="Arial" w:cs="Arial"/>
                <w:sz w:val="20"/>
                <w:szCs w:val="20"/>
              </w:rPr>
            </w:pPr>
            <w:r>
              <w:rPr>
                <w:rFonts w:ascii="Arial" w:hAnsi="Arial" w:cs="Arial"/>
                <w:sz w:val="20"/>
                <w:szCs w:val="20"/>
              </w:rPr>
              <w:t>100,00</w:t>
            </w:r>
          </w:p>
        </w:tc>
        <w:tc>
          <w:tcPr>
            <w:tcW w:w="1541" w:type="dxa"/>
            <w:tcBorders>
              <w:top w:val="nil"/>
              <w:left w:val="nil"/>
              <w:bottom w:val="nil"/>
              <w:right w:val="nil"/>
            </w:tcBorders>
            <w:noWrap/>
            <w:vAlign w:val="bottom"/>
            <w:hideMark/>
          </w:tcPr>
          <w:p w14:paraId="33189BAA" w14:textId="77777777" w:rsidR="00256DA5" w:rsidRDefault="00256DA5" w:rsidP="00C1350C">
            <w:pPr>
              <w:jc w:val="right"/>
              <w:rPr>
                <w:rFonts w:ascii="Arial" w:hAnsi="Arial" w:cs="Arial"/>
                <w:sz w:val="20"/>
                <w:szCs w:val="20"/>
              </w:rPr>
            </w:pPr>
            <w:r>
              <w:rPr>
                <w:rFonts w:ascii="Arial" w:hAnsi="Arial" w:cs="Arial"/>
                <w:sz w:val="20"/>
                <w:szCs w:val="20"/>
              </w:rPr>
              <w:t>789,32</w:t>
            </w:r>
          </w:p>
        </w:tc>
      </w:tr>
      <w:tr w:rsidR="00256DA5" w14:paraId="53E39331" w14:textId="77777777" w:rsidTr="00256DA5">
        <w:trPr>
          <w:trHeight w:val="264"/>
        </w:trPr>
        <w:tc>
          <w:tcPr>
            <w:tcW w:w="9025" w:type="dxa"/>
            <w:gridSpan w:val="3"/>
            <w:tcBorders>
              <w:top w:val="nil"/>
              <w:left w:val="nil"/>
              <w:bottom w:val="nil"/>
              <w:right w:val="nil"/>
            </w:tcBorders>
            <w:shd w:val="clear" w:color="000000" w:fill="FFFF99"/>
            <w:noWrap/>
            <w:vAlign w:val="bottom"/>
            <w:hideMark/>
          </w:tcPr>
          <w:p w14:paraId="135F7912"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Izvor  3.1. Vlastiti prihodi</w:t>
            </w:r>
          </w:p>
        </w:tc>
        <w:tc>
          <w:tcPr>
            <w:tcW w:w="1530" w:type="dxa"/>
            <w:tcBorders>
              <w:top w:val="nil"/>
              <w:left w:val="nil"/>
              <w:bottom w:val="nil"/>
              <w:right w:val="nil"/>
            </w:tcBorders>
            <w:shd w:val="clear" w:color="000000" w:fill="FFFF99"/>
            <w:noWrap/>
            <w:vAlign w:val="bottom"/>
            <w:hideMark/>
          </w:tcPr>
          <w:p w14:paraId="50B46AE6"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5.600,00</w:t>
            </w:r>
          </w:p>
        </w:tc>
        <w:tc>
          <w:tcPr>
            <w:tcW w:w="1530" w:type="dxa"/>
            <w:tcBorders>
              <w:top w:val="nil"/>
              <w:left w:val="nil"/>
              <w:bottom w:val="nil"/>
              <w:right w:val="nil"/>
            </w:tcBorders>
            <w:shd w:val="clear" w:color="000000" w:fill="FFFF99"/>
            <w:noWrap/>
            <w:vAlign w:val="bottom"/>
            <w:hideMark/>
          </w:tcPr>
          <w:p w14:paraId="3475DEB5"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-5.600,00</w:t>
            </w:r>
          </w:p>
        </w:tc>
        <w:tc>
          <w:tcPr>
            <w:tcW w:w="1254" w:type="dxa"/>
            <w:tcBorders>
              <w:top w:val="nil"/>
              <w:left w:val="nil"/>
              <w:bottom w:val="nil"/>
              <w:right w:val="nil"/>
            </w:tcBorders>
            <w:shd w:val="clear" w:color="000000" w:fill="FFFF99"/>
            <w:noWrap/>
            <w:vAlign w:val="bottom"/>
            <w:hideMark/>
          </w:tcPr>
          <w:p w14:paraId="28EDA7D6"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541" w:type="dxa"/>
            <w:tcBorders>
              <w:top w:val="nil"/>
              <w:left w:val="nil"/>
              <w:bottom w:val="nil"/>
              <w:right w:val="nil"/>
            </w:tcBorders>
            <w:shd w:val="clear" w:color="000000" w:fill="FFFF99"/>
            <w:noWrap/>
            <w:vAlign w:val="bottom"/>
            <w:hideMark/>
          </w:tcPr>
          <w:p w14:paraId="404C8DAA"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r>
      <w:tr w:rsidR="00256DA5" w14:paraId="7A3956CC" w14:textId="77777777" w:rsidTr="00256DA5">
        <w:trPr>
          <w:trHeight w:val="264"/>
        </w:trPr>
        <w:tc>
          <w:tcPr>
            <w:tcW w:w="1254" w:type="dxa"/>
            <w:tcBorders>
              <w:top w:val="nil"/>
              <w:left w:val="nil"/>
              <w:bottom w:val="nil"/>
              <w:right w:val="nil"/>
            </w:tcBorders>
            <w:noWrap/>
            <w:vAlign w:val="bottom"/>
            <w:hideMark/>
          </w:tcPr>
          <w:p w14:paraId="5C928FDF" w14:textId="77777777" w:rsidR="00256DA5" w:rsidRDefault="00256DA5" w:rsidP="00C1350C">
            <w:pPr>
              <w:rPr>
                <w:rFonts w:ascii="Arial" w:hAnsi="Arial" w:cs="Arial"/>
                <w:sz w:val="20"/>
                <w:szCs w:val="20"/>
              </w:rPr>
            </w:pPr>
            <w:r>
              <w:rPr>
                <w:rFonts w:ascii="Arial" w:hAnsi="Arial" w:cs="Arial"/>
                <w:sz w:val="20"/>
                <w:szCs w:val="20"/>
              </w:rPr>
              <w:t>R595</w:t>
            </w:r>
          </w:p>
        </w:tc>
        <w:tc>
          <w:tcPr>
            <w:tcW w:w="869" w:type="dxa"/>
            <w:tcBorders>
              <w:top w:val="nil"/>
              <w:left w:val="nil"/>
              <w:bottom w:val="nil"/>
              <w:right w:val="nil"/>
            </w:tcBorders>
            <w:noWrap/>
            <w:vAlign w:val="bottom"/>
            <w:hideMark/>
          </w:tcPr>
          <w:p w14:paraId="7DA64C61" w14:textId="77777777" w:rsidR="00256DA5" w:rsidRDefault="00256DA5" w:rsidP="00C1350C">
            <w:pPr>
              <w:rPr>
                <w:rFonts w:ascii="Arial" w:hAnsi="Arial" w:cs="Arial"/>
                <w:sz w:val="20"/>
                <w:szCs w:val="20"/>
              </w:rPr>
            </w:pPr>
            <w:r>
              <w:rPr>
                <w:rFonts w:ascii="Arial" w:hAnsi="Arial" w:cs="Arial"/>
                <w:sz w:val="20"/>
                <w:szCs w:val="20"/>
              </w:rPr>
              <w:t>42</w:t>
            </w:r>
          </w:p>
        </w:tc>
        <w:tc>
          <w:tcPr>
            <w:tcW w:w="6901" w:type="dxa"/>
            <w:tcBorders>
              <w:top w:val="nil"/>
              <w:left w:val="nil"/>
              <w:bottom w:val="nil"/>
              <w:right w:val="nil"/>
            </w:tcBorders>
            <w:noWrap/>
            <w:vAlign w:val="bottom"/>
            <w:hideMark/>
          </w:tcPr>
          <w:p w14:paraId="6FCD146E" w14:textId="77777777" w:rsidR="00256DA5" w:rsidRDefault="00256DA5" w:rsidP="00C1350C">
            <w:pPr>
              <w:rPr>
                <w:rFonts w:ascii="Arial" w:hAnsi="Arial" w:cs="Arial"/>
                <w:sz w:val="20"/>
                <w:szCs w:val="20"/>
              </w:rPr>
            </w:pPr>
            <w:r>
              <w:rPr>
                <w:rFonts w:ascii="Arial" w:hAnsi="Arial" w:cs="Arial"/>
                <w:sz w:val="20"/>
                <w:szCs w:val="20"/>
              </w:rPr>
              <w:t>Glavni projekt</w:t>
            </w:r>
          </w:p>
        </w:tc>
        <w:tc>
          <w:tcPr>
            <w:tcW w:w="1530" w:type="dxa"/>
            <w:tcBorders>
              <w:top w:val="nil"/>
              <w:left w:val="nil"/>
              <w:bottom w:val="nil"/>
              <w:right w:val="nil"/>
            </w:tcBorders>
            <w:noWrap/>
            <w:vAlign w:val="bottom"/>
            <w:hideMark/>
          </w:tcPr>
          <w:p w14:paraId="2995AF15" w14:textId="77777777" w:rsidR="00256DA5" w:rsidRDefault="00256DA5" w:rsidP="00C1350C">
            <w:pPr>
              <w:jc w:val="right"/>
              <w:rPr>
                <w:rFonts w:ascii="Arial" w:hAnsi="Arial" w:cs="Arial"/>
                <w:sz w:val="20"/>
                <w:szCs w:val="20"/>
              </w:rPr>
            </w:pPr>
            <w:r>
              <w:rPr>
                <w:rFonts w:ascii="Arial" w:hAnsi="Arial" w:cs="Arial"/>
                <w:sz w:val="20"/>
                <w:szCs w:val="20"/>
              </w:rPr>
              <w:t>600,00</w:t>
            </w:r>
          </w:p>
        </w:tc>
        <w:tc>
          <w:tcPr>
            <w:tcW w:w="1530" w:type="dxa"/>
            <w:tcBorders>
              <w:top w:val="nil"/>
              <w:left w:val="nil"/>
              <w:bottom w:val="nil"/>
              <w:right w:val="nil"/>
            </w:tcBorders>
            <w:noWrap/>
            <w:vAlign w:val="bottom"/>
            <w:hideMark/>
          </w:tcPr>
          <w:p w14:paraId="6E6A7A7D" w14:textId="77777777" w:rsidR="00256DA5" w:rsidRDefault="00256DA5" w:rsidP="00C1350C">
            <w:pPr>
              <w:jc w:val="right"/>
              <w:rPr>
                <w:rFonts w:ascii="Arial" w:hAnsi="Arial" w:cs="Arial"/>
                <w:sz w:val="20"/>
                <w:szCs w:val="20"/>
              </w:rPr>
            </w:pPr>
            <w:r>
              <w:rPr>
                <w:rFonts w:ascii="Arial" w:hAnsi="Arial" w:cs="Arial"/>
                <w:sz w:val="20"/>
                <w:szCs w:val="20"/>
              </w:rPr>
              <w:t>-600,00</w:t>
            </w:r>
          </w:p>
        </w:tc>
        <w:tc>
          <w:tcPr>
            <w:tcW w:w="1254" w:type="dxa"/>
            <w:tcBorders>
              <w:top w:val="nil"/>
              <w:left w:val="nil"/>
              <w:bottom w:val="nil"/>
              <w:right w:val="nil"/>
            </w:tcBorders>
            <w:noWrap/>
            <w:vAlign w:val="bottom"/>
            <w:hideMark/>
          </w:tcPr>
          <w:p w14:paraId="05EA00A7" w14:textId="77777777" w:rsidR="00256DA5" w:rsidRDefault="00256DA5" w:rsidP="00C1350C">
            <w:pPr>
              <w:jc w:val="right"/>
              <w:rPr>
                <w:rFonts w:ascii="Arial" w:hAnsi="Arial" w:cs="Arial"/>
                <w:sz w:val="20"/>
                <w:szCs w:val="20"/>
              </w:rPr>
            </w:pPr>
            <w:r>
              <w:rPr>
                <w:rFonts w:ascii="Arial" w:hAnsi="Arial" w:cs="Arial"/>
                <w:sz w:val="20"/>
                <w:szCs w:val="20"/>
              </w:rPr>
              <w:t>-100,00</w:t>
            </w:r>
          </w:p>
        </w:tc>
        <w:tc>
          <w:tcPr>
            <w:tcW w:w="1541" w:type="dxa"/>
            <w:tcBorders>
              <w:top w:val="nil"/>
              <w:left w:val="nil"/>
              <w:bottom w:val="nil"/>
              <w:right w:val="nil"/>
            </w:tcBorders>
            <w:noWrap/>
            <w:vAlign w:val="bottom"/>
            <w:hideMark/>
          </w:tcPr>
          <w:p w14:paraId="7D27C83A" w14:textId="77777777" w:rsidR="00256DA5" w:rsidRDefault="00256DA5" w:rsidP="00C1350C">
            <w:pPr>
              <w:jc w:val="right"/>
              <w:rPr>
                <w:rFonts w:ascii="Arial" w:hAnsi="Arial" w:cs="Arial"/>
                <w:sz w:val="20"/>
                <w:szCs w:val="20"/>
              </w:rPr>
            </w:pPr>
            <w:r>
              <w:rPr>
                <w:rFonts w:ascii="Arial" w:hAnsi="Arial" w:cs="Arial"/>
                <w:sz w:val="20"/>
                <w:szCs w:val="20"/>
              </w:rPr>
              <w:t>0,00</w:t>
            </w:r>
          </w:p>
        </w:tc>
      </w:tr>
      <w:tr w:rsidR="00256DA5" w14:paraId="1FFF741F" w14:textId="77777777" w:rsidTr="00256DA5">
        <w:trPr>
          <w:trHeight w:val="264"/>
        </w:trPr>
        <w:tc>
          <w:tcPr>
            <w:tcW w:w="1254" w:type="dxa"/>
            <w:tcBorders>
              <w:top w:val="nil"/>
              <w:left w:val="nil"/>
              <w:bottom w:val="nil"/>
              <w:right w:val="nil"/>
            </w:tcBorders>
            <w:noWrap/>
            <w:vAlign w:val="bottom"/>
            <w:hideMark/>
          </w:tcPr>
          <w:p w14:paraId="04C3C886" w14:textId="77777777" w:rsidR="00256DA5" w:rsidRDefault="00256DA5" w:rsidP="00C1350C">
            <w:pPr>
              <w:rPr>
                <w:rFonts w:ascii="Arial" w:hAnsi="Arial" w:cs="Arial"/>
                <w:sz w:val="20"/>
                <w:szCs w:val="20"/>
              </w:rPr>
            </w:pPr>
            <w:r>
              <w:rPr>
                <w:rFonts w:ascii="Arial" w:hAnsi="Arial" w:cs="Arial"/>
                <w:sz w:val="20"/>
                <w:szCs w:val="20"/>
              </w:rPr>
              <w:t>R596</w:t>
            </w:r>
          </w:p>
        </w:tc>
        <w:tc>
          <w:tcPr>
            <w:tcW w:w="869" w:type="dxa"/>
            <w:tcBorders>
              <w:top w:val="nil"/>
              <w:left w:val="nil"/>
              <w:bottom w:val="nil"/>
              <w:right w:val="nil"/>
            </w:tcBorders>
            <w:noWrap/>
            <w:vAlign w:val="bottom"/>
            <w:hideMark/>
          </w:tcPr>
          <w:p w14:paraId="65F06C42" w14:textId="77777777" w:rsidR="00256DA5" w:rsidRDefault="00256DA5" w:rsidP="00C1350C">
            <w:pPr>
              <w:rPr>
                <w:rFonts w:ascii="Arial" w:hAnsi="Arial" w:cs="Arial"/>
                <w:sz w:val="20"/>
                <w:szCs w:val="20"/>
              </w:rPr>
            </w:pPr>
            <w:r>
              <w:rPr>
                <w:rFonts w:ascii="Arial" w:hAnsi="Arial" w:cs="Arial"/>
                <w:sz w:val="20"/>
                <w:szCs w:val="20"/>
              </w:rPr>
              <w:t>42</w:t>
            </w:r>
          </w:p>
        </w:tc>
        <w:tc>
          <w:tcPr>
            <w:tcW w:w="6901" w:type="dxa"/>
            <w:tcBorders>
              <w:top w:val="nil"/>
              <w:left w:val="nil"/>
              <w:bottom w:val="nil"/>
              <w:right w:val="nil"/>
            </w:tcBorders>
            <w:noWrap/>
            <w:vAlign w:val="bottom"/>
            <w:hideMark/>
          </w:tcPr>
          <w:p w14:paraId="537606ED" w14:textId="77777777" w:rsidR="00256DA5" w:rsidRDefault="00256DA5" w:rsidP="00C1350C">
            <w:pPr>
              <w:rPr>
                <w:rFonts w:ascii="Arial" w:hAnsi="Arial" w:cs="Arial"/>
                <w:sz w:val="20"/>
                <w:szCs w:val="20"/>
              </w:rPr>
            </w:pPr>
            <w:r>
              <w:rPr>
                <w:rFonts w:ascii="Arial" w:hAnsi="Arial" w:cs="Arial"/>
                <w:sz w:val="20"/>
                <w:szCs w:val="20"/>
              </w:rPr>
              <w:t>Izgradnja solarnih elektrana na objektima javne namjene</w:t>
            </w:r>
          </w:p>
        </w:tc>
        <w:tc>
          <w:tcPr>
            <w:tcW w:w="1530" w:type="dxa"/>
            <w:tcBorders>
              <w:top w:val="nil"/>
              <w:left w:val="nil"/>
              <w:bottom w:val="nil"/>
              <w:right w:val="nil"/>
            </w:tcBorders>
            <w:noWrap/>
            <w:vAlign w:val="bottom"/>
            <w:hideMark/>
          </w:tcPr>
          <w:p w14:paraId="71F4A1F6" w14:textId="77777777" w:rsidR="00256DA5" w:rsidRDefault="00256DA5" w:rsidP="00C1350C">
            <w:pPr>
              <w:jc w:val="right"/>
              <w:rPr>
                <w:rFonts w:ascii="Arial" w:hAnsi="Arial" w:cs="Arial"/>
                <w:sz w:val="20"/>
                <w:szCs w:val="20"/>
              </w:rPr>
            </w:pPr>
            <w:r>
              <w:rPr>
                <w:rFonts w:ascii="Arial" w:hAnsi="Arial" w:cs="Arial"/>
                <w:sz w:val="20"/>
                <w:szCs w:val="20"/>
              </w:rPr>
              <w:t>5.000,00</w:t>
            </w:r>
          </w:p>
        </w:tc>
        <w:tc>
          <w:tcPr>
            <w:tcW w:w="1530" w:type="dxa"/>
            <w:tcBorders>
              <w:top w:val="nil"/>
              <w:left w:val="nil"/>
              <w:bottom w:val="nil"/>
              <w:right w:val="nil"/>
            </w:tcBorders>
            <w:noWrap/>
            <w:vAlign w:val="bottom"/>
            <w:hideMark/>
          </w:tcPr>
          <w:p w14:paraId="50F661D6" w14:textId="77777777" w:rsidR="00256DA5" w:rsidRDefault="00256DA5" w:rsidP="00C1350C">
            <w:pPr>
              <w:jc w:val="right"/>
              <w:rPr>
                <w:rFonts w:ascii="Arial" w:hAnsi="Arial" w:cs="Arial"/>
                <w:sz w:val="20"/>
                <w:szCs w:val="20"/>
              </w:rPr>
            </w:pPr>
            <w:r>
              <w:rPr>
                <w:rFonts w:ascii="Arial" w:hAnsi="Arial" w:cs="Arial"/>
                <w:sz w:val="20"/>
                <w:szCs w:val="20"/>
              </w:rPr>
              <w:t>-5.000,00</w:t>
            </w:r>
          </w:p>
        </w:tc>
        <w:tc>
          <w:tcPr>
            <w:tcW w:w="1254" w:type="dxa"/>
            <w:tcBorders>
              <w:top w:val="nil"/>
              <w:left w:val="nil"/>
              <w:bottom w:val="nil"/>
              <w:right w:val="nil"/>
            </w:tcBorders>
            <w:noWrap/>
            <w:vAlign w:val="bottom"/>
            <w:hideMark/>
          </w:tcPr>
          <w:p w14:paraId="1714382B" w14:textId="77777777" w:rsidR="00256DA5" w:rsidRDefault="00256DA5" w:rsidP="00C1350C">
            <w:pPr>
              <w:jc w:val="right"/>
              <w:rPr>
                <w:rFonts w:ascii="Arial" w:hAnsi="Arial" w:cs="Arial"/>
                <w:sz w:val="20"/>
                <w:szCs w:val="20"/>
              </w:rPr>
            </w:pPr>
            <w:r>
              <w:rPr>
                <w:rFonts w:ascii="Arial" w:hAnsi="Arial" w:cs="Arial"/>
                <w:sz w:val="20"/>
                <w:szCs w:val="20"/>
              </w:rPr>
              <w:t>-100,00</w:t>
            </w:r>
          </w:p>
        </w:tc>
        <w:tc>
          <w:tcPr>
            <w:tcW w:w="1541" w:type="dxa"/>
            <w:tcBorders>
              <w:top w:val="nil"/>
              <w:left w:val="nil"/>
              <w:bottom w:val="nil"/>
              <w:right w:val="nil"/>
            </w:tcBorders>
            <w:noWrap/>
            <w:vAlign w:val="bottom"/>
            <w:hideMark/>
          </w:tcPr>
          <w:p w14:paraId="7DBB92E6" w14:textId="77777777" w:rsidR="00256DA5" w:rsidRDefault="00256DA5" w:rsidP="00C1350C">
            <w:pPr>
              <w:jc w:val="right"/>
              <w:rPr>
                <w:rFonts w:ascii="Arial" w:hAnsi="Arial" w:cs="Arial"/>
                <w:sz w:val="20"/>
                <w:szCs w:val="20"/>
              </w:rPr>
            </w:pPr>
            <w:r>
              <w:rPr>
                <w:rFonts w:ascii="Arial" w:hAnsi="Arial" w:cs="Arial"/>
                <w:sz w:val="20"/>
                <w:szCs w:val="20"/>
              </w:rPr>
              <w:t>0,00</w:t>
            </w:r>
          </w:p>
        </w:tc>
      </w:tr>
      <w:tr w:rsidR="00256DA5" w14:paraId="2EA3FAFD" w14:textId="77777777" w:rsidTr="00256DA5">
        <w:trPr>
          <w:trHeight w:val="264"/>
        </w:trPr>
        <w:tc>
          <w:tcPr>
            <w:tcW w:w="9025" w:type="dxa"/>
            <w:gridSpan w:val="3"/>
            <w:tcBorders>
              <w:top w:val="nil"/>
              <w:left w:val="nil"/>
              <w:bottom w:val="nil"/>
              <w:right w:val="nil"/>
            </w:tcBorders>
            <w:shd w:val="clear" w:color="000000" w:fill="FFFF99"/>
            <w:noWrap/>
            <w:vAlign w:val="bottom"/>
            <w:hideMark/>
          </w:tcPr>
          <w:p w14:paraId="261698C3"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Izvor  5.2. Ostale pomoći</w:t>
            </w:r>
          </w:p>
        </w:tc>
        <w:tc>
          <w:tcPr>
            <w:tcW w:w="1530" w:type="dxa"/>
            <w:tcBorders>
              <w:top w:val="nil"/>
              <w:left w:val="nil"/>
              <w:bottom w:val="nil"/>
              <w:right w:val="nil"/>
            </w:tcBorders>
            <w:shd w:val="clear" w:color="000000" w:fill="FFFF99"/>
            <w:noWrap/>
            <w:vAlign w:val="bottom"/>
            <w:hideMark/>
          </w:tcPr>
          <w:p w14:paraId="4BEF3FF7"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20.000,00</w:t>
            </w:r>
          </w:p>
        </w:tc>
        <w:tc>
          <w:tcPr>
            <w:tcW w:w="1530" w:type="dxa"/>
            <w:tcBorders>
              <w:top w:val="nil"/>
              <w:left w:val="nil"/>
              <w:bottom w:val="nil"/>
              <w:right w:val="nil"/>
            </w:tcBorders>
            <w:shd w:val="clear" w:color="000000" w:fill="FFFF99"/>
            <w:noWrap/>
            <w:vAlign w:val="bottom"/>
            <w:hideMark/>
          </w:tcPr>
          <w:p w14:paraId="3475B961"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-20.000,00</w:t>
            </w:r>
          </w:p>
        </w:tc>
        <w:tc>
          <w:tcPr>
            <w:tcW w:w="1254" w:type="dxa"/>
            <w:tcBorders>
              <w:top w:val="nil"/>
              <w:left w:val="nil"/>
              <w:bottom w:val="nil"/>
              <w:right w:val="nil"/>
            </w:tcBorders>
            <w:shd w:val="clear" w:color="000000" w:fill="FFFF99"/>
            <w:noWrap/>
            <w:vAlign w:val="bottom"/>
            <w:hideMark/>
          </w:tcPr>
          <w:p w14:paraId="23557F21"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541" w:type="dxa"/>
            <w:tcBorders>
              <w:top w:val="nil"/>
              <w:left w:val="nil"/>
              <w:bottom w:val="nil"/>
              <w:right w:val="nil"/>
            </w:tcBorders>
            <w:shd w:val="clear" w:color="000000" w:fill="FFFF99"/>
            <w:noWrap/>
            <w:vAlign w:val="bottom"/>
            <w:hideMark/>
          </w:tcPr>
          <w:p w14:paraId="21FAD401"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r>
      <w:tr w:rsidR="00256DA5" w14:paraId="37A1584B" w14:textId="77777777" w:rsidTr="00256DA5">
        <w:trPr>
          <w:trHeight w:val="264"/>
        </w:trPr>
        <w:tc>
          <w:tcPr>
            <w:tcW w:w="1254" w:type="dxa"/>
            <w:tcBorders>
              <w:top w:val="nil"/>
              <w:left w:val="nil"/>
              <w:bottom w:val="nil"/>
              <w:right w:val="nil"/>
            </w:tcBorders>
            <w:noWrap/>
            <w:vAlign w:val="bottom"/>
            <w:hideMark/>
          </w:tcPr>
          <w:p w14:paraId="63E08078" w14:textId="77777777" w:rsidR="00256DA5" w:rsidRDefault="00256DA5" w:rsidP="00C1350C">
            <w:pPr>
              <w:rPr>
                <w:rFonts w:ascii="Arial" w:hAnsi="Arial" w:cs="Arial"/>
                <w:sz w:val="20"/>
                <w:szCs w:val="20"/>
              </w:rPr>
            </w:pPr>
            <w:r>
              <w:rPr>
                <w:rFonts w:ascii="Arial" w:hAnsi="Arial" w:cs="Arial"/>
                <w:sz w:val="20"/>
                <w:szCs w:val="20"/>
              </w:rPr>
              <w:t>R594</w:t>
            </w:r>
          </w:p>
        </w:tc>
        <w:tc>
          <w:tcPr>
            <w:tcW w:w="869" w:type="dxa"/>
            <w:tcBorders>
              <w:top w:val="nil"/>
              <w:left w:val="nil"/>
              <w:bottom w:val="nil"/>
              <w:right w:val="nil"/>
            </w:tcBorders>
            <w:noWrap/>
            <w:vAlign w:val="bottom"/>
            <w:hideMark/>
          </w:tcPr>
          <w:p w14:paraId="36AD5D27" w14:textId="77777777" w:rsidR="00256DA5" w:rsidRDefault="00256DA5" w:rsidP="00C1350C">
            <w:pPr>
              <w:rPr>
                <w:rFonts w:ascii="Arial" w:hAnsi="Arial" w:cs="Arial"/>
                <w:sz w:val="20"/>
                <w:szCs w:val="20"/>
              </w:rPr>
            </w:pPr>
            <w:r>
              <w:rPr>
                <w:rFonts w:ascii="Arial" w:hAnsi="Arial" w:cs="Arial"/>
                <w:sz w:val="20"/>
                <w:szCs w:val="20"/>
              </w:rPr>
              <w:t>42</w:t>
            </w:r>
          </w:p>
        </w:tc>
        <w:tc>
          <w:tcPr>
            <w:tcW w:w="6901" w:type="dxa"/>
            <w:tcBorders>
              <w:top w:val="nil"/>
              <w:left w:val="nil"/>
              <w:bottom w:val="nil"/>
              <w:right w:val="nil"/>
            </w:tcBorders>
            <w:noWrap/>
            <w:vAlign w:val="bottom"/>
            <w:hideMark/>
          </w:tcPr>
          <w:p w14:paraId="33DB67AD" w14:textId="77777777" w:rsidR="00256DA5" w:rsidRDefault="00256DA5" w:rsidP="00C1350C">
            <w:pPr>
              <w:rPr>
                <w:rFonts w:ascii="Arial" w:hAnsi="Arial" w:cs="Arial"/>
                <w:sz w:val="20"/>
                <w:szCs w:val="20"/>
              </w:rPr>
            </w:pPr>
            <w:r>
              <w:rPr>
                <w:rFonts w:ascii="Arial" w:hAnsi="Arial" w:cs="Arial"/>
                <w:sz w:val="20"/>
                <w:szCs w:val="20"/>
              </w:rPr>
              <w:t>Izgradnja solarnih elektrana na objektima javne namjene</w:t>
            </w:r>
          </w:p>
        </w:tc>
        <w:tc>
          <w:tcPr>
            <w:tcW w:w="1530" w:type="dxa"/>
            <w:tcBorders>
              <w:top w:val="nil"/>
              <w:left w:val="nil"/>
              <w:bottom w:val="nil"/>
              <w:right w:val="nil"/>
            </w:tcBorders>
            <w:noWrap/>
            <w:vAlign w:val="bottom"/>
            <w:hideMark/>
          </w:tcPr>
          <w:p w14:paraId="03252EC5" w14:textId="77777777" w:rsidR="00256DA5" w:rsidRDefault="00256DA5" w:rsidP="00C1350C">
            <w:pPr>
              <w:jc w:val="right"/>
              <w:rPr>
                <w:rFonts w:ascii="Arial" w:hAnsi="Arial" w:cs="Arial"/>
                <w:sz w:val="20"/>
                <w:szCs w:val="20"/>
              </w:rPr>
            </w:pPr>
            <w:r>
              <w:rPr>
                <w:rFonts w:ascii="Arial" w:hAnsi="Arial" w:cs="Arial"/>
                <w:sz w:val="20"/>
                <w:szCs w:val="20"/>
              </w:rPr>
              <w:t>20.000,00</w:t>
            </w:r>
          </w:p>
        </w:tc>
        <w:tc>
          <w:tcPr>
            <w:tcW w:w="1530" w:type="dxa"/>
            <w:tcBorders>
              <w:top w:val="nil"/>
              <w:left w:val="nil"/>
              <w:bottom w:val="nil"/>
              <w:right w:val="nil"/>
            </w:tcBorders>
            <w:noWrap/>
            <w:vAlign w:val="bottom"/>
            <w:hideMark/>
          </w:tcPr>
          <w:p w14:paraId="447FE3A7" w14:textId="77777777" w:rsidR="00256DA5" w:rsidRDefault="00256DA5" w:rsidP="00C1350C">
            <w:pPr>
              <w:jc w:val="right"/>
              <w:rPr>
                <w:rFonts w:ascii="Arial" w:hAnsi="Arial" w:cs="Arial"/>
                <w:sz w:val="20"/>
                <w:szCs w:val="20"/>
              </w:rPr>
            </w:pPr>
            <w:r>
              <w:rPr>
                <w:rFonts w:ascii="Arial" w:hAnsi="Arial" w:cs="Arial"/>
                <w:sz w:val="20"/>
                <w:szCs w:val="20"/>
              </w:rPr>
              <w:t>-20.000,00</w:t>
            </w:r>
          </w:p>
        </w:tc>
        <w:tc>
          <w:tcPr>
            <w:tcW w:w="1254" w:type="dxa"/>
            <w:tcBorders>
              <w:top w:val="nil"/>
              <w:left w:val="nil"/>
              <w:bottom w:val="nil"/>
              <w:right w:val="nil"/>
            </w:tcBorders>
            <w:noWrap/>
            <w:vAlign w:val="bottom"/>
            <w:hideMark/>
          </w:tcPr>
          <w:p w14:paraId="794D5E53" w14:textId="77777777" w:rsidR="00256DA5" w:rsidRDefault="00256DA5" w:rsidP="00C1350C">
            <w:pPr>
              <w:jc w:val="right"/>
              <w:rPr>
                <w:rFonts w:ascii="Arial" w:hAnsi="Arial" w:cs="Arial"/>
                <w:sz w:val="20"/>
                <w:szCs w:val="20"/>
              </w:rPr>
            </w:pPr>
            <w:r>
              <w:rPr>
                <w:rFonts w:ascii="Arial" w:hAnsi="Arial" w:cs="Arial"/>
                <w:sz w:val="20"/>
                <w:szCs w:val="20"/>
              </w:rPr>
              <w:t>-100,00</w:t>
            </w:r>
          </w:p>
        </w:tc>
        <w:tc>
          <w:tcPr>
            <w:tcW w:w="1541" w:type="dxa"/>
            <w:tcBorders>
              <w:top w:val="nil"/>
              <w:left w:val="nil"/>
              <w:bottom w:val="nil"/>
              <w:right w:val="nil"/>
            </w:tcBorders>
            <w:noWrap/>
            <w:vAlign w:val="bottom"/>
            <w:hideMark/>
          </w:tcPr>
          <w:p w14:paraId="28289322" w14:textId="77777777" w:rsidR="00256DA5" w:rsidRDefault="00256DA5" w:rsidP="00C1350C">
            <w:pPr>
              <w:jc w:val="right"/>
              <w:rPr>
                <w:rFonts w:ascii="Arial" w:hAnsi="Arial" w:cs="Arial"/>
                <w:sz w:val="20"/>
                <w:szCs w:val="20"/>
              </w:rPr>
            </w:pPr>
            <w:r>
              <w:rPr>
                <w:rFonts w:ascii="Arial" w:hAnsi="Arial" w:cs="Arial"/>
                <w:sz w:val="20"/>
                <w:szCs w:val="20"/>
              </w:rPr>
              <w:t>0,00</w:t>
            </w:r>
          </w:p>
        </w:tc>
      </w:tr>
      <w:tr w:rsidR="00256DA5" w14:paraId="50888C54" w14:textId="77777777" w:rsidTr="00256DA5">
        <w:trPr>
          <w:trHeight w:val="264"/>
        </w:trPr>
        <w:tc>
          <w:tcPr>
            <w:tcW w:w="9025" w:type="dxa"/>
            <w:gridSpan w:val="3"/>
            <w:tcBorders>
              <w:top w:val="nil"/>
              <w:left w:val="nil"/>
              <w:bottom w:val="nil"/>
              <w:right w:val="nil"/>
            </w:tcBorders>
            <w:shd w:val="clear" w:color="000000" w:fill="FFFF99"/>
            <w:noWrap/>
            <w:vAlign w:val="bottom"/>
            <w:hideMark/>
          </w:tcPr>
          <w:p w14:paraId="43C50006"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Izvor  5.6. Fondovi EU</w:t>
            </w:r>
          </w:p>
        </w:tc>
        <w:tc>
          <w:tcPr>
            <w:tcW w:w="1530" w:type="dxa"/>
            <w:tcBorders>
              <w:top w:val="nil"/>
              <w:left w:val="nil"/>
              <w:bottom w:val="nil"/>
              <w:right w:val="nil"/>
            </w:tcBorders>
            <w:shd w:val="clear" w:color="000000" w:fill="FFFF99"/>
            <w:noWrap/>
            <w:vAlign w:val="bottom"/>
            <w:hideMark/>
          </w:tcPr>
          <w:p w14:paraId="779ECAA8"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30" w:type="dxa"/>
            <w:tcBorders>
              <w:top w:val="nil"/>
              <w:left w:val="nil"/>
              <w:bottom w:val="nil"/>
              <w:right w:val="nil"/>
            </w:tcBorders>
            <w:shd w:val="clear" w:color="000000" w:fill="FFFF99"/>
            <w:noWrap/>
            <w:vAlign w:val="bottom"/>
            <w:hideMark/>
          </w:tcPr>
          <w:p w14:paraId="21D17F20"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23.030,68</w:t>
            </w:r>
          </w:p>
        </w:tc>
        <w:tc>
          <w:tcPr>
            <w:tcW w:w="1254" w:type="dxa"/>
            <w:tcBorders>
              <w:top w:val="nil"/>
              <w:left w:val="nil"/>
              <w:bottom w:val="nil"/>
              <w:right w:val="nil"/>
            </w:tcBorders>
            <w:shd w:val="clear" w:color="000000" w:fill="FFFF99"/>
            <w:noWrap/>
            <w:vAlign w:val="bottom"/>
            <w:hideMark/>
          </w:tcPr>
          <w:p w14:paraId="7D06BE45"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541" w:type="dxa"/>
            <w:tcBorders>
              <w:top w:val="nil"/>
              <w:left w:val="nil"/>
              <w:bottom w:val="nil"/>
              <w:right w:val="nil"/>
            </w:tcBorders>
            <w:shd w:val="clear" w:color="000000" w:fill="FFFF99"/>
            <w:noWrap/>
            <w:vAlign w:val="bottom"/>
            <w:hideMark/>
          </w:tcPr>
          <w:p w14:paraId="06BE607F"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23.030,68</w:t>
            </w:r>
          </w:p>
        </w:tc>
      </w:tr>
      <w:tr w:rsidR="00256DA5" w14:paraId="67A1AB11" w14:textId="77777777" w:rsidTr="00256DA5">
        <w:trPr>
          <w:trHeight w:val="264"/>
        </w:trPr>
        <w:tc>
          <w:tcPr>
            <w:tcW w:w="9025" w:type="dxa"/>
            <w:gridSpan w:val="3"/>
            <w:tcBorders>
              <w:top w:val="nil"/>
              <w:left w:val="nil"/>
              <w:bottom w:val="nil"/>
              <w:right w:val="nil"/>
            </w:tcBorders>
            <w:shd w:val="clear" w:color="000000" w:fill="FFFFCC"/>
            <w:noWrap/>
            <w:vAlign w:val="bottom"/>
            <w:hideMark/>
          </w:tcPr>
          <w:p w14:paraId="217C4217"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Izvor  5.6.5 Europski poljoprivredni fond za ruralni razvoj</w:t>
            </w:r>
          </w:p>
        </w:tc>
        <w:tc>
          <w:tcPr>
            <w:tcW w:w="1530" w:type="dxa"/>
            <w:tcBorders>
              <w:top w:val="nil"/>
              <w:left w:val="nil"/>
              <w:bottom w:val="nil"/>
              <w:right w:val="nil"/>
            </w:tcBorders>
            <w:shd w:val="clear" w:color="000000" w:fill="FFFFCC"/>
            <w:noWrap/>
            <w:vAlign w:val="bottom"/>
            <w:hideMark/>
          </w:tcPr>
          <w:p w14:paraId="37004273"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30" w:type="dxa"/>
            <w:tcBorders>
              <w:top w:val="nil"/>
              <w:left w:val="nil"/>
              <w:bottom w:val="nil"/>
              <w:right w:val="nil"/>
            </w:tcBorders>
            <w:shd w:val="clear" w:color="000000" w:fill="FFFFCC"/>
            <w:noWrap/>
            <w:vAlign w:val="bottom"/>
            <w:hideMark/>
          </w:tcPr>
          <w:p w14:paraId="2002044E"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23.030,68</w:t>
            </w:r>
          </w:p>
        </w:tc>
        <w:tc>
          <w:tcPr>
            <w:tcW w:w="1254" w:type="dxa"/>
            <w:tcBorders>
              <w:top w:val="nil"/>
              <w:left w:val="nil"/>
              <w:bottom w:val="nil"/>
              <w:right w:val="nil"/>
            </w:tcBorders>
            <w:shd w:val="clear" w:color="000000" w:fill="FFFFCC"/>
            <w:noWrap/>
            <w:vAlign w:val="bottom"/>
            <w:hideMark/>
          </w:tcPr>
          <w:p w14:paraId="086BE59A"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541" w:type="dxa"/>
            <w:tcBorders>
              <w:top w:val="nil"/>
              <w:left w:val="nil"/>
              <w:bottom w:val="nil"/>
              <w:right w:val="nil"/>
            </w:tcBorders>
            <w:shd w:val="clear" w:color="000000" w:fill="FFFFCC"/>
            <w:noWrap/>
            <w:vAlign w:val="bottom"/>
            <w:hideMark/>
          </w:tcPr>
          <w:p w14:paraId="2E540071"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23.030,68</w:t>
            </w:r>
          </w:p>
        </w:tc>
      </w:tr>
      <w:tr w:rsidR="00256DA5" w14:paraId="2F24183A" w14:textId="77777777" w:rsidTr="00256DA5">
        <w:trPr>
          <w:trHeight w:val="264"/>
        </w:trPr>
        <w:tc>
          <w:tcPr>
            <w:tcW w:w="1254" w:type="dxa"/>
            <w:tcBorders>
              <w:top w:val="nil"/>
              <w:left w:val="nil"/>
              <w:bottom w:val="nil"/>
              <w:right w:val="nil"/>
            </w:tcBorders>
            <w:noWrap/>
            <w:vAlign w:val="bottom"/>
            <w:hideMark/>
          </w:tcPr>
          <w:p w14:paraId="402C97F9" w14:textId="77777777" w:rsidR="00256DA5" w:rsidRDefault="00256DA5" w:rsidP="00C1350C">
            <w:pPr>
              <w:rPr>
                <w:rFonts w:ascii="Arial" w:hAnsi="Arial" w:cs="Arial"/>
                <w:sz w:val="20"/>
                <w:szCs w:val="20"/>
              </w:rPr>
            </w:pPr>
            <w:r>
              <w:rPr>
                <w:rFonts w:ascii="Arial" w:hAnsi="Arial" w:cs="Arial"/>
                <w:sz w:val="20"/>
                <w:szCs w:val="20"/>
              </w:rPr>
              <w:t>R680</w:t>
            </w:r>
          </w:p>
        </w:tc>
        <w:tc>
          <w:tcPr>
            <w:tcW w:w="869" w:type="dxa"/>
            <w:tcBorders>
              <w:top w:val="nil"/>
              <w:left w:val="nil"/>
              <w:bottom w:val="nil"/>
              <w:right w:val="nil"/>
            </w:tcBorders>
            <w:noWrap/>
            <w:vAlign w:val="bottom"/>
            <w:hideMark/>
          </w:tcPr>
          <w:p w14:paraId="09CEFB69" w14:textId="77777777" w:rsidR="00256DA5" w:rsidRDefault="00256DA5" w:rsidP="00C1350C">
            <w:pPr>
              <w:rPr>
                <w:rFonts w:ascii="Arial" w:hAnsi="Arial" w:cs="Arial"/>
                <w:sz w:val="20"/>
                <w:szCs w:val="20"/>
              </w:rPr>
            </w:pPr>
            <w:r>
              <w:rPr>
                <w:rFonts w:ascii="Arial" w:hAnsi="Arial" w:cs="Arial"/>
                <w:sz w:val="20"/>
                <w:szCs w:val="20"/>
              </w:rPr>
              <w:t>32</w:t>
            </w:r>
          </w:p>
        </w:tc>
        <w:tc>
          <w:tcPr>
            <w:tcW w:w="6901" w:type="dxa"/>
            <w:tcBorders>
              <w:top w:val="nil"/>
              <w:left w:val="nil"/>
              <w:bottom w:val="nil"/>
              <w:right w:val="nil"/>
            </w:tcBorders>
            <w:noWrap/>
            <w:vAlign w:val="bottom"/>
            <w:hideMark/>
          </w:tcPr>
          <w:p w14:paraId="648F975A" w14:textId="77777777" w:rsidR="00256DA5" w:rsidRDefault="00256DA5" w:rsidP="00C1350C">
            <w:pPr>
              <w:rPr>
                <w:rFonts w:ascii="Arial" w:hAnsi="Arial" w:cs="Arial"/>
                <w:sz w:val="20"/>
                <w:szCs w:val="20"/>
              </w:rPr>
            </w:pPr>
            <w:r>
              <w:rPr>
                <w:rFonts w:ascii="Arial" w:hAnsi="Arial" w:cs="Arial"/>
                <w:sz w:val="20"/>
                <w:szCs w:val="20"/>
              </w:rPr>
              <w:t>Upravljanje projektom i provedba postupka javne nabave</w:t>
            </w:r>
          </w:p>
        </w:tc>
        <w:tc>
          <w:tcPr>
            <w:tcW w:w="1530" w:type="dxa"/>
            <w:tcBorders>
              <w:top w:val="nil"/>
              <w:left w:val="nil"/>
              <w:bottom w:val="nil"/>
              <w:right w:val="nil"/>
            </w:tcBorders>
            <w:noWrap/>
            <w:vAlign w:val="bottom"/>
            <w:hideMark/>
          </w:tcPr>
          <w:p w14:paraId="73AE37FA"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530" w:type="dxa"/>
            <w:tcBorders>
              <w:top w:val="nil"/>
              <w:left w:val="nil"/>
              <w:bottom w:val="nil"/>
              <w:right w:val="nil"/>
            </w:tcBorders>
            <w:noWrap/>
            <w:vAlign w:val="bottom"/>
            <w:hideMark/>
          </w:tcPr>
          <w:p w14:paraId="7DA65B51" w14:textId="77777777" w:rsidR="00256DA5" w:rsidRDefault="00256DA5" w:rsidP="00C1350C">
            <w:pPr>
              <w:jc w:val="right"/>
              <w:rPr>
                <w:rFonts w:ascii="Arial" w:hAnsi="Arial" w:cs="Arial"/>
                <w:sz w:val="20"/>
                <w:szCs w:val="20"/>
              </w:rPr>
            </w:pPr>
            <w:r>
              <w:rPr>
                <w:rFonts w:ascii="Arial" w:hAnsi="Arial" w:cs="Arial"/>
                <w:sz w:val="20"/>
                <w:szCs w:val="20"/>
              </w:rPr>
              <w:t>730,68</w:t>
            </w:r>
          </w:p>
        </w:tc>
        <w:tc>
          <w:tcPr>
            <w:tcW w:w="1254" w:type="dxa"/>
            <w:tcBorders>
              <w:top w:val="nil"/>
              <w:left w:val="nil"/>
              <w:bottom w:val="nil"/>
              <w:right w:val="nil"/>
            </w:tcBorders>
            <w:noWrap/>
            <w:vAlign w:val="bottom"/>
            <w:hideMark/>
          </w:tcPr>
          <w:p w14:paraId="720A2909" w14:textId="77777777" w:rsidR="00256DA5" w:rsidRDefault="00256DA5" w:rsidP="00C1350C">
            <w:pPr>
              <w:jc w:val="right"/>
              <w:rPr>
                <w:rFonts w:ascii="Arial" w:hAnsi="Arial" w:cs="Arial"/>
                <w:sz w:val="20"/>
                <w:szCs w:val="20"/>
              </w:rPr>
            </w:pPr>
            <w:r>
              <w:rPr>
                <w:rFonts w:ascii="Arial" w:hAnsi="Arial" w:cs="Arial"/>
                <w:sz w:val="20"/>
                <w:szCs w:val="20"/>
              </w:rPr>
              <w:t>100,00</w:t>
            </w:r>
          </w:p>
        </w:tc>
        <w:tc>
          <w:tcPr>
            <w:tcW w:w="1541" w:type="dxa"/>
            <w:tcBorders>
              <w:top w:val="nil"/>
              <w:left w:val="nil"/>
              <w:bottom w:val="nil"/>
              <w:right w:val="nil"/>
            </w:tcBorders>
            <w:noWrap/>
            <w:vAlign w:val="bottom"/>
            <w:hideMark/>
          </w:tcPr>
          <w:p w14:paraId="0AD52CCB" w14:textId="77777777" w:rsidR="00256DA5" w:rsidRDefault="00256DA5" w:rsidP="00C1350C">
            <w:pPr>
              <w:jc w:val="right"/>
              <w:rPr>
                <w:rFonts w:ascii="Arial" w:hAnsi="Arial" w:cs="Arial"/>
                <w:sz w:val="20"/>
                <w:szCs w:val="20"/>
              </w:rPr>
            </w:pPr>
            <w:r>
              <w:rPr>
                <w:rFonts w:ascii="Arial" w:hAnsi="Arial" w:cs="Arial"/>
                <w:sz w:val="20"/>
                <w:szCs w:val="20"/>
              </w:rPr>
              <w:t>730,68</w:t>
            </w:r>
          </w:p>
        </w:tc>
      </w:tr>
      <w:tr w:rsidR="00256DA5" w14:paraId="7691E749" w14:textId="77777777" w:rsidTr="00256DA5">
        <w:trPr>
          <w:trHeight w:val="264"/>
        </w:trPr>
        <w:tc>
          <w:tcPr>
            <w:tcW w:w="1254" w:type="dxa"/>
            <w:tcBorders>
              <w:top w:val="nil"/>
              <w:left w:val="nil"/>
              <w:bottom w:val="nil"/>
              <w:right w:val="nil"/>
            </w:tcBorders>
            <w:noWrap/>
            <w:vAlign w:val="bottom"/>
            <w:hideMark/>
          </w:tcPr>
          <w:p w14:paraId="16C2308E" w14:textId="77777777" w:rsidR="00256DA5" w:rsidRDefault="00256DA5" w:rsidP="00C1350C">
            <w:pPr>
              <w:rPr>
                <w:rFonts w:ascii="Arial" w:hAnsi="Arial" w:cs="Arial"/>
                <w:sz w:val="20"/>
                <w:szCs w:val="20"/>
              </w:rPr>
            </w:pPr>
            <w:r>
              <w:rPr>
                <w:rFonts w:ascii="Arial" w:hAnsi="Arial" w:cs="Arial"/>
                <w:sz w:val="20"/>
                <w:szCs w:val="20"/>
              </w:rPr>
              <w:t>R682</w:t>
            </w:r>
          </w:p>
        </w:tc>
        <w:tc>
          <w:tcPr>
            <w:tcW w:w="869" w:type="dxa"/>
            <w:tcBorders>
              <w:top w:val="nil"/>
              <w:left w:val="nil"/>
              <w:bottom w:val="nil"/>
              <w:right w:val="nil"/>
            </w:tcBorders>
            <w:noWrap/>
            <w:vAlign w:val="bottom"/>
            <w:hideMark/>
          </w:tcPr>
          <w:p w14:paraId="32CD7601" w14:textId="77777777" w:rsidR="00256DA5" w:rsidRDefault="00256DA5" w:rsidP="00C1350C">
            <w:pPr>
              <w:rPr>
                <w:rFonts w:ascii="Arial" w:hAnsi="Arial" w:cs="Arial"/>
                <w:sz w:val="20"/>
                <w:szCs w:val="20"/>
              </w:rPr>
            </w:pPr>
            <w:r>
              <w:rPr>
                <w:rFonts w:ascii="Arial" w:hAnsi="Arial" w:cs="Arial"/>
                <w:sz w:val="20"/>
                <w:szCs w:val="20"/>
              </w:rPr>
              <w:t>32</w:t>
            </w:r>
          </w:p>
        </w:tc>
        <w:tc>
          <w:tcPr>
            <w:tcW w:w="6901" w:type="dxa"/>
            <w:tcBorders>
              <w:top w:val="nil"/>
              <w:left w:val="nil"/>
              <w:bottom w:val="nil"/>
              <w:right w:val="nil"/>
            </w:tcBorders>
            <w:noWrap/>
            <w:vAlign w:val="bottom"/>
            <w:hideMark/>
          </w:tcPr>
          <w:p w14:paraId="0F34C39B" w14:textId="77777777" w:rsidR="00256DA5" w:rsidRDefault="00256DA5" w:rsidP="00C1350C">
            <w:pPr>
              <w:rPr>
                <w:rFonts w:ascii="Arial" w:hAnsi="Arial" w:cs="Arial"/>
                <w:sz w:val="20"/>
                <w:szCs w:val="20"/>
              </w:rPr>
            </w:pPr>
            <w:r>
              <w:rPr>
                <w:rFonts w:ascii="Arial" w:hAnsi="Arial" w:cs="Arial"/>
                <w:sz w:val="20"/>
                <w:szCs w:val="20"/>
              </w:rPr>
              <w:t>Priprema dokumentacije za prijavu na natječaj</w:t>
            </w:r>
          </w:p>
        </w:tc>
        <w:tc>
          <w:tcPr>
            <w:tcW w:w="1530" w:type="dxa"/>
            <w:tcBorders>
              <w:top w:val="nil"/>
              <w:left w:val="nil"/>
              <w:bottom w:val="nil"/>
              <w:right w:val="nil"/>
            </w:tcBorders>
            <w:noWrap/>
            <w:vAlign w:val="bottom"/>
            <w:hideMark/>
          </w:tcPr>
          <w:p w14:paraId="7640D078"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530" w:type="dxa"/>
            <w:tcBorders>
              <w:top w:val="nil"/>
              <w:left w:val="nil"/>
              <w:bottom w:val="nil"/>
              <w:right w:val="nil"/>
            </w:tcBorders>
            <w:noWrap/>
            <w:vAlign w:val="bottom"/>
            <w:hideMark/>
          </w:tcPr>
          <w:p w14:paraId="2F8A9085" w14:textId="77777777" w:rsidR="00256DA5" w:rsidRDefault="00256DA5" w:rsidP="00C1350C">
            <w:pPr>
              <w:jc w:val="right"/>
              <w:rPr>
                <w:rFonts w:ascii="Arial" w:hAnsi="Arial" w:cs="Arial"/>
                <w:sz w:val="20"/>
                <w:szCs w:val="20"/>
              </w:rPr>
            </w:pPr>
            <w:r>
              <w:rPr>
                <w:rFonts w:ascii="Arial" w:hAnsi="Arial" w:cs="Arial"/>
                <w:sz w:val="20"/>
                <w:szCs w:val="20"/>
              </w:rPr>
              <w:t>1.000,00</w:t>
            </w:r>
          </w:p>
        </w:tc>
        <w:tc>
          <w:tcPr>
            <w:tcW w:w="1254" w:type="dxa"/>
            <w:tcBorders>
              <w:top w:val="nil"/>
              <w:left w:val="nil"/>
              <w:bottom w:val="nil"/>
              <w:right w:val="nil"/>
            </w:tcBorders>
            <w:noWrap/>
            <w:vAlign w:val="bottom"/>
            <w:hideMark/>
          </w:tcPr>
          <w:p w14:paraId="71D6FAC8" w14:textId="77777777" w:rsidR="00256DA5" w:rsidRDefault="00256DA5" w:rsidP="00C1350C">
            <w:pPr>
              <w:jc w:val="right"/>
              <w:rPr>
                <w:rFonts w:ascii="Arial" w:hAnsi="Arial" w:cs="Arial"/>
                <w:sz w:val="20"/>
                <w:szCs w:val="20"/>
              </w:rPr>
            </w:pPr>
            <w:r>
              <w:rPr>
                <w:rFonts w:ascii="Arial" w:hAnsi="Arial" w:cs="Arial"/>
                <w:sz w:val="20"/>
                <w:szCs w:val="20"/>
              </w:rPr>
              <w:t>100,00</w:t>
            </w:r>
          </w:p>
        </w:tc>
        <w:tc>
          <w:tcPr>
            <w:tcW w:w="1541" w:type="dxa"/>
            <w:tcBorders>
              <w:top w:val="nil"/>
              <w:left w:val="nil"/>
              <w:bottom w:val="nil"/>
              <w:right w:val="nil"/>
            </w:tcBorders>
            <w:noWrap/>
            <w:vAlign w:val="bottom"/>
            <w:hideMark/>
          </w:tcPr>
          <w:p w14:paraId="5F5FBAE6" w14:textId="77777777" w:rsidR="00256DA5" w:rsidRDefault="00256DA5" w:rsidP="00C1350C">
            <w:pPr>
              <w:jc w:val="right"/>
              <w:rPr>
                <w:rFonts w:ascii="Arial" w:hAnsi="Arial" w:cs="Arial"/>
                <w:sz w:val="20"/>
                <w:szCs w:val="20"/>
              </w:rPr>
            </w:pPr>
            <w:r>
              <w:rPr>
                <w:rFonts w:ascii="Arial" w:hAnsi="Arial" w:cs="Arial"/>
                <w:sz w:val="20"/>
                <w:szCs w:val="20"/>
              </w:rPr>
              <w:t>1.000,00</w:t>
            </w:r>
          </w:p>
        </w:tc>
      </w:tr>
      <w:tr w:rsidR="00256DA5" w14:paraId="3B5FE6D5" w14:textId="77777777" w:rsidTr="00256DA5">
        <w:trPr>
          <w:trHeight w:val="264"/>
        </w:trPr>
        <w:tc>
          <w:tcPr>
            <w:tcW w:w="1254" w:type="dxa"/>
            <w:tcBorders>
              <w:top w:val="nil"/>
              <w:left w:val="nil"/>
              <w:bottom w:val="nil"/>
              <w:right w:val="nil"/>
            </w:tcBorders>
            <w:noWrap/>
            <w:vAlign w:val="bottom"/>
            <w:hideMark/>
          </w:tcPr>
          <w:p w14:paraId="5662E4A3" w14:textId="77777777" w:rsidR="00256DA5" w:rsidRDefault="00256DA5" w:rsidP="00C1350C">
            <w:pPr>
              <w:rPr>
                <w:rFonts w:ascii="Arial" w:hAnsi="Arial" w:cs="Arial"/>
                <w:sz w:val="20"/>
                <w:szCs w:val="20"/>
              </w:rPr>
            </w:pPr>
            <w:r>
              <w:rPr>
                <w:rFonts w:ascii="Arial" w:hAnsi="Arial" w:cs="Arial"/>
                <w:sz w:val="20"/>
                <w:szCs w:val="20"/>
              </w:rPr>
              <w:t>R683</w:t>
            </w:r>
          </w:p>
        </w:tc>
        <w:tc>
          <w:tcPr>
            <w:tcW w:w="869" w:type="dxa"/>
            <w:tcBorders>
              <w:top w:val="nil"/>
              <w:left w:val="nil"/>
              <w:bottom w:val="nil"/>
              <w:right w:val="nil"/>
            </w:tcBorders>
            <w:noWrap/>
            <w:vAlign w:val="bottom"/>
            <w:hideMark/>
          </w:tcPr>
          <w:p w14:paraId="2AEA2AA4" w14:textId="77777777" w:rsidR="00256DA5" w:rsidRDefault="00256DA5" w:rsidP="00C1350C">
            <w:pPr>
              <w:rPr>
                <w:rFonts w:ascii="Arial" w:hAnsi="Arial" w:cs="Arial"/>
                <w:sz w:val="20"/>
                <w:szCs w:val="20"/>
              </w:rPr>
            </w:pPr>
            <w:r>
              <w:rPr>
                <w:rFonts w:ascii="Arial" w:hAnsi="Arial" w:cs="Arial"/>
                <w:sz w:val="20"/>
                <w:szCs w:val="20"/>
              </w:rPr>
              <w:t>32</w:t>
            </w:r>
          </w:p>
        </w:tc>
        <w:tc>
          <w:tcPr>
            <w:tcW w:w="6901" w:type="dxa"/>
            <w:tcBorders>
              <w:top w:val="nil"/>
              <w:left w:val="nil"/>
              <w:bottom w:val="nil"/>
              <w:right w:val="nil"/>
            </w:tcBorders>
            <w:noWrap/>
            <w:vAlign w:val="bottom"/>
            <w:hideMark/>
          </w:tcPr>
          <w:p w14:paraId="74729EDB" w14:textId="77777777" w:rsidR="00256DA5" w:rsidRDefault="00256DA5" w:rsidP="00C1350C">
            <w:pPr>
              <w:rPr>
                <w:rFonts w:ascii="Arial" w:hAnsi="Arial" w:cs="Arial"/>
                <w:sz w:val="20"/>
                <w:szCs w:val="20"/>
              </w:rPr>
            </w:pPr>
            <w:r>
              <w:rPr>
                <w:rFonts w:ascii="Arial" w:hAnsi="Arial" w:cs="Arial"/>
                <w:sz w:val="20"/>
                <w:szCs w:val="20"/>
              </w:rPr>
              <w:t>Završna konferencija</w:t>
            </w:r>
          </w:p>
        </w:tc>
        <w:tc>
          <w:tcPr>
            <w:tcW w:w="1530" w:type="dxa"/>
            <w:tcBorders>
              <w:top w:val="nil"/>
              <w:left w:val="nil"/>
              <w:bottom w:val="nil"/>
              <w:right w:val="nil"/>
            </w:tcBorders>
            <w:noWrap/>
            <w:vAlign w:val="bottom"/>
            <w:hideMark/>
          </w:tcPr>
          <w:p w14:paraId="6C452A1F"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530" w:type="dxa"/>
            <w:tcBorders>
              <w:top w:val="nil"/>
              <w:left w:val="nil"/>
              <w:bottom w:val="nil"/>
              <w:right w:val="nil"/>
            </w:tcBorders>
            <w:noWrap/>
            <w:vAlign w:val="bottom"/>
            <w:hideMark/>
          </w:tcPr>
          <w:p w14:paraId="346DDD20" w14:textId="77777777" w:rsidR="00256DA5" w:rsidRDefault="00256DA5" w:rsidP="00C1350C">
            <w:pPr>
              <w:jc w:val="right"/>
              <w:rPr>
                <w:rFonts w:ascii="Arial" w:hAnsi="Arial" w:cs="Arial"/>
                <w:sz w:val="20"/>
                <w:szCs w:val="20"/>
              </w:rPr>
            </w:pPr>
            <w:r>
              <w:rPr>
                <w:rFonts w:ascii="Arial" w:hAnsi="Arial" w:cs="Arial"/>
                <w:sz w:val="20"/>
                <w:szCs w:val="20"/>
              </w:rPr>
              <w:t>2.187,50</w:t>
            </w:r>
          </w:p>
        </w:tc>
        <w:tc>
          <w:tcPr>
            <w:tcW w:w="1254" w:type="dxa"/>
            <w:tcBorders>
              <w:top w:val="nil"/>
              <w:left w:val="nil"/>
              <w:bottom w:val="nil"/>
              <w:right w:val="nil"/>
            </w:tcBorders>
            <w:noWrap/>
            <w:vAlign w:val="bottom"/>
            <w:hideMark/>
          </w:tcPr>
          <w:p w14:paraId="75C8E3D2" w14:textId="77777777" w:rsidR="00256DA5" w:rsidRDefault="00256DA5" w:rsidP="00C1350C">
            <w:pPr>
              <w:jc w:val="right"/>
              <w:rPr>
                <w:rFonts w:ascii="Arial" w:hAnsi="Arial" w:cs="Arial"/>
                <w:sz w:val="20"/>
                <w:szCs w:val="20"/>
              </w:rPr>
            </w:pPr>
            <w:r>
              <w:rPr>
                <w:rFonts w:ascii="Arial" w:hAnsi="Arial" w:cs="Arial"/>
                <w:sz w:val="20"/>
                <w:szCs w:val="20"/>
              </w:rPr>
              <w:t>100,00</w:t>
            </w:r>
          </w:p>
        </w:tc>
        <w:tc>
          <w:tcPr>
            <w:tcW w:w="1541" w:type="dxa"/>
            <w:tcBorders>
              <w:top w:val="nil"/>
              <w:left w:val="nil"/>
              <w:bottom w:val="nil"/>
              <w:right w:val="nil"/>
            </w:tcBorders>
            <w:noWrap/>
            <w:vAlign w:val="bottom"/>
            <w:hideMark/>
          </w:tcPr>
          <w:p w14:paraId="36D8EF44" w14:textId="77777777" w:rsidR="00256DA5" w:rsidRDefault="00256DA5" w:rsidP="00C1350C">
            <w:pPr>
              <w:jc w:val="right"/>
              <w:rPr>
                <w:rFonts w:ascii="Arial" w:hAnsi="Arial" w:cs="Arial"/>
                <w:sz w:val="20"/>
                <w:szCs w:val="20"/>
              </w:rPr>
            </w:pPr>
            <w:r>
              <w:rPr>
                <w:rFonts w:ascii="Arial" w:hAnsi="Arial" w:cs="Arial"/>
                <w:sz w:val="20"/>
                <w:szCs w:val="20"/>
              </w:rPr>
              <w:t>2.187,50</w:t>
            </w:r>
          </w:p>
        </w:tc>
      </w:tr>
      <w:tr w:rsidR="00256DA5" w14:paraId="4F94AFC6" w14:textId="77777777" w:rsidTr="00256DA5">
        <w:trPr>
          <w:trHeight w:val="264"/>
        </w:trPr>
        <w:tc>
          <w:tcPr>
            <w:tcW w:w="1254" w:type="dxa"/>
            <w:tcBorders>
              <w:top w:val="nil"/>
              <w:left w:val="nil"/>
              <w:bottom w:val="nil"/>
              <w:right w:val="nil"/>
            </w:tcBorders>
            <w:noWrap/>
            <w:vAlign w:val="bottom"/>
            <w:hideMark/>
          </w:tcPr>
          <w:p w14:paraId="69275F21" w14:textId="77777777" w:rsidR="00256DA5" w:rsidRDefault="00256DA5" w:rsidP="00C1350C">
            <w:pPr>
              <w:rPr>
                <w:rFonts w:ascii="Arial" w:hAnsi="Arial" w:cs="Arial"/>
                <w:sz w:val="20"/>
                <w:szCs w:val="20"/>
              </w:rPr>
            </w:pPr>
            <w:r>
              <w:rPr>
                <w:rFonts w:ascii="Arial" w:hAnsi="Arial" w:cs="Arial"/>
                <w:sz w:val="20"/>
                <w:szCs w:val="20"/>
              </w:rPr>
              <w:t>R681</w:t>
            </w:r>
          </w:p>
        </w:tc>
        <w:tc>
          <w:tcPr>
            <w:tcW w:w="869" w:type="dxa"/>
            <w:tcBorders>
              <w:top w:val="nil"/>
              <w:left w:val="nil"/>
              <w:bottom w:val="nil"/>
              <w:right w:val="nil"/>
            </w:tcBorders>
            <w:noWrap/>
            <w:vAlign w:val="bottom"/>
            <w:hideMark/>
          </w:tcPr>
          <w:p w14:paraId="26796874" w14:textId="77777777" w:rsidR="00256DA5" w:rsidRDefault="00256DA5" w:rsidP="00C1350C">
            <w:pPr>
              <w:rPr>
                <w:rFonts w:ascii="Arial" w:hAnsi="Arial" w:cs="Arial"/>
                <w:sz w:val="20"/>
                <w:szCs w:val="20"/>
              </w:rPr>
            </w:pPr>
            <w:r>
              <w:rPr>
                <w:rFonts w:ascii="Arial" w:hAnsi="Arial" w:cs="Arial"/>
                <w:sz w:val="20"/>
                <w:szCs w:val="20"/>
              </w:rPr>
              <w:t>42</w:t>
            </w:r>
          </w:p>
        </w:tc>
        <w:tc>
          <w:tcPr>
            <w:tcW w:w="6901" w:type="dxa"/>
            <w:tcBorders>
              <w:top w:val="nil"/>
              <w:left w:val="nil"/>
              <w:bottom w:val="nil"/>
              <w:right w:val="nil"/>
            </w:tcBorders>
            <w:noWrap/>
            <w:vAlign w:val="bottom"/>
            <w:hideMark/>
          </w:tcPr>
          <w:p w14:paraId="1AA90076" w14:textId="77777777" w:rsidR="00256DA5" w:rsidRDefault="00256DA5" w:rsidP="00C1350C">
            <w:pPr>
              <w:rPr>
                <w:rFonts w:ascii="Arial" w:hAnsi="Arial" w:cs="Arial"/>
                <w:sz w:val="20"/>
                <w:szCs w:val="20"/>
              </w:rPr>
            </w:pPr>
            <w:r>
              <w:rPr>
                <w:rFonts w:ascii="Arial" w:hAnsi="Arial" w:cs="Arial"/>
                <w:sz w:val="20"/>
                <w:szCs w:val="20"/>
              </w:rPr>
              <w:t>Promotivne aktivnosti projekta</w:t>
            </w:r>
          </w:p>
        </w:tc>
        <w:tc>
          <w:tcPr>
            <w:tcW w:w="1530" w:type="dxa"/>
            <w:tcBorders>
              <w:top w:val="nil"/>
              <w:left w:val="nil"/>
              <w:bottom w:val="nil"/>
              <w:right w:val="nil"/>
            </w:tcBorders>
            <w:noWrap/>
            <w:vAlign w:val="bottom"/>
            <w:hideMark/>
          </w:tcPr>
          <w:p w14:paraId="60836BEF"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530" w:type="dxa"/>
            <w:tcBorders>
              <w:top w:val="nil"/>
              <w:left w:val="nil"/>
              <w:bottom w:val="nil"/>
              <w:right w:val="nil"/>
            </w:tcBorders>
            <w:noWrap/>
            <w:vAlign w:val="bottom"/>
            <w:hideMark/>
          </w:tcPr>
          <w:p w14:paraId="2CD08B17" w14:textId="77777777" w:rsidR="00256DA5" w:rsidRDefault="00256DA5" w:rsidP="00C1350C">
            <w:pPr>
              <w:jc w:val="right"/>
              <w:rPr>
                <w:rFonts w:ascii="Arial" w:hAnsi="Arial" w:cs="Arial"/>
                <w:sz w:val="20"/>
                <w:szCs w:val="20"/>
              </w:rPr>
            </w:pPr>
            <w:r>
              <w:rPr>
                <w:rFonts w:ascii="Arial" w:hAnsi="Arial" w:cs="Arial"/>
                <w:sz w:val="20"/>
                <w:szCs w:val="20"/>
              </w:rPr>
              <w:t>3.175,00</w:t>
            </w:r>
          </w:p>
        </w:tc>
        <w:tc>
          <w:tcPr>
            <w:tcW w:w="1254" w:type="dxa"/>
            <w:tcBorders>
              <w:top w:val="nil"/>
              <w:left w:val="nil"/>
              <w:bottom w:val="nil"/>
              <w:right w:val="nil"/>
            </w:tcBorders>
            <w:noWrap/>
            <w:vAlign w:val="bottom"/>
            <w:hideMark/>
          </w:tcPr>
          <w:p w14:paraId="5774ADF9" w14:textId="77777777" w:rsidR="00256DA5" w:rsidRDefault="00256DA5" w:rsidP="00C1350C">
            <w:pPr>
              <w:jc w:val="right"/>
              <w:rPr>
                <w:rFonts w:ascii="Arial" w:hAnsi="Arial" w:cs="Arial"/>
                <w:sz w:val="20"/>
                <w:szCs w:val="20"/>
              </w:rPr>
            </w:pPr>
            <w:r>
              <w:rPr>
                <w:rFonts w:ascii="Arial" w:hAnsi="Arial" w:cs="Arial"/>
                <w:sz w:val="20"/>
                <w:szCs w:val="20"/>
              </w:rPr>
              <w:t>100,00</w:t>
            </w:r>
          </w:p>
        </w:tc>
        <w:tc>
          <w:tcPr>
            <w:tcW w:w="1541" w:type="dxa"/>
            <w:tcBorders>
              <w:top w:val="nil"/>
              <w:left w:val="nil"/>
              <w:bottom w:val="nil"/>
              <w:right w:val="nil"/>
            </w:tcBorders>
            <w:noWrap/>
            <w:vAlign w:val="bottom"/>
            <w:hideMark/>
          </w:tcPr>
          <w:p w14:paraId="32430146" w14:textId="77777777" w:rsidR="00256DA5" w:rsidRDefault="00256DA5" w:rsidP="00C1350C">
            <w:pPr>
              <w:jc w:val="right"/>
              <w:rPr>
                <w:rFonts w:ascii="Arial" w:hAnsi="Arial" w:cs="Arial"/>
                <w:sz w:val="20"/>
                <w:szCs w:val="20"/>
              </w:rPr>
            </w:pPr>
            <w:r>
              <w:rPr>
                <w:rFonts w:ascii="Arial" w:hAnsi="Arial" w:cs="Arial"/>
                <w:sz w:val="20"/>
                <w:szCs w:val="20"/>
              </w:rPr>
              <w:t>3.175,00</w:t>
            </w:r>
          </w:p>
        </w:tc>
      </w:tr>
      <w:tr w:rsidR="00256DA5" w14:paraId="4753F83F" w14:textId="77777777" w:rsidTr="00256DA5">
        <w:trPr>
          <w:trHeight w:val="264"/>
        </w:trPr>
        <w:tc>
          <w:tcPr>
            <w:tcW w:w="1254" w:type="dxa"/>
            <w:tcBorders>
              <w:top w:val="nil"/>
              <w:left w:val="nil"/>
              <w:bottom w:val="nil"/>
              <w:right w:val="nil"/>
            </w:tcBorders>
            <w:noWrap/>
            <w:vAlign w:val="bottom"/>
            <w:hideMark/>
          </w:tcPr>
          <w:p w14:paraId="16281480" w14:textId="77777777" w:rsidR="00256DA5" w:rsidRDefault="00256DA5" w:rsidP="00C1350C">
            <w:pPr>
              <w:rPr>
                <w:rFonts w:ascii="Arial" w:hAnsi="Arial" w:cs="Arial"/>
                <w:sz w:val="20"/>
                <w:szCs w:val="20"/>
              </w:rPr>
            </w:pPr>
            <w:r>
              <w:rPr>
                <w:rFonts w:ascii="Arial" w:hAnsi="Arial" w:cs="Arial"/>
                <w:sz w:val="20"/>
                <w:szCs w:val="20"/>
              </w:rPr>
              <w:t>R684</w:t>
            </w:r>
          </w:p>
        </w:tc>
        <w:tc>
          <w:tcPr>
            <w:tcW w:w="869" w:type="dxa"/>
            <w:tcBorders>
              <w:top w:val="nil"/>
              <w:left w:val="nil"/>
              <w:bottom w:val="nil"/>
              <w:right w:val="nil"/>
            </w:tcBorders>
            <w:noWrap/>
            <w:vAlign w:val="bottom"/>
            <w:hideMark/>
          </w:tcPr>
          <w:p w14:paraId="1AA7369D" w14:textId="77777777" w:rsidR="00256DA5" w:rsidRDefault="00256DA5" w:rsidP="00C1350C">
            <w:pPr>
              <w:rPr>
                <w:rFonts w:ascii="Arial" w:hAnsi="Arial" w:cs="Arial"/>
                <w:sz w:val="20"/>
                <w:szCs w:val="20"/>
              </w:rPr>
            </w:pPr>
            <w:r>
              <w:rPr>
                <w:rFonts w:ascii="Arial" w:hAnsi="Arial" w:cs="Arial"/>
                <w:sz w:val="20"/>
                <w:szCs w:val="20"/>
              </w:rPr>
              <w:t>42</w:t>
            </w:r>
          </w:p>
        </w:tc>
        <w:tc>
          <w:tcPr>
            <w:tcW w:w="6901" w:type="dxa"/>
            <w:tcBorders>
              <w:top w:val="nil"/>
              <w:left w:val="nil"/>
              <w:bottom w:val="nil"/>
              <w:right w:val="nil"/>
            </w:tcBorders>
            <w:noWrap/>
            <w:vAlign w:val="bottom"/>
            <w:hideMark/>
          </w:tcPr>
          <w:p w14:paraId="1BE6DCC9" w14:textId="77777777" w:rsidR="00256DA5" w:rsidRDefault="00256DA5" w:rsidP="00C1350C">
            <w:pPr>
              <w:rPr>
                <w:rFonts w:ascii="Arial" w:hAnsi="Arial" w:cs="Arial"/>
                <w:sz w:val="20"/>
                <w:szCs w:val="20"/>
              </w:rPr>
            </w:pPr>
            <w:r>
              <w:rPr>
                <w:rFonts w:ascii="Arial" w:hAnsi="Arial" w:cs="Arial"/>
                <w:sz w:val="20"/>
                <w:szCs w:val="20"/>
              </w:rPr>
              <w:t>Ulaganje u sustav za proizvodnju energije- fotonaponska elektrana</w:t>
            </w:r>
          </w:p>
        </w:tc>
        <w:tc>
          <w:tcPr>
            <w:tcW w:w="1530" w:type="dxa"/>
            <w:tcBorders>
              <w:top w:val="nil"/>
              <w:left w:val="nil"/>
              <w:bottom w:val="nil"/>
              <w:right w:val="nil"/>
            </w:tcBorders>
            <w:noWrap/>
            <w:vAlign w:val="bottom"/>
            <w:hideMark/>
          </w:tcPr>
          <w:p w14:paraId="02B0C3E5"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530" w:type="dxa"/>
            <w:tcBorders>
              <w:top w:val="nil"/>
              <w:left w:val="nil"/>
              <w:bottom w:val="nil"/>
              <w:right w:val="nil"/>
            </w:tcBorders>
            <w:noWrap/>
            <w:vAlign w:val="bottom"/>
            <w:hideMark/>
          </w:tcPr>
          <w:p w14:paraId="5257D67F" w14:textId="77777777" w:rsidR="00256DA5" w:rsidRDefault="00256DA5" w:rsidP="00C1350C">
            <w:pPr>
              <w:jc w:val="right"/>
              <w:rPr>
                <w:rFonts w:ascii="Arial" w:hAnsi="Arial" w:cs="Arial"/>
                <w:sz w:val="20"/>
                <w:szCs w:val="20"/>
              </w:rPr>
            </w:pPr>
            <w:r>
              <w:rPr>
                <w:rFonts w:ascii="Arial" w:hAnsi="Arial" w:cs="Arial"/>
                <w:sz w:val="20"/>
                <w:szCs w:val="20"/>
              </w:rPr>
              <w:t>15.937,50</w:t>
            </w:r>
          </w:p>
        </w:tc>
        <w:tc>
          <w:tcPr>
            <w:tcW w:w="1254" w:type="dxa"/>
            <w:tcBorders>
              <w:top w:val="nil"/>
              <w:left w:val="nil"/>
              <w:bottom w:val="nil"/>
              <w:right w:val="nil"/>
            </w:tcBorders>
            <w:noWrap/>
            <w:vAlign w:val="bottom"/>
            <w:hideMark/>
          </w:tcPr>
          <w:p w14:paraId="0ECCA9B9" w14:textId="77777777" w:rsidR="00256DA5" w:rsidRDefault="00256DA5" w:rsidP="00C1350C">
            <w:pPr>
              <w:jc w:val="right"/>
              <w:rPr>
                <w:rFonts w:ascii="Arial" w:hAnsi="Arial" w:cs="Arial"/>
                <w:sz w:val="20"/>
                <w:szCs w:val="20"/>
              </w:rPr>
            </w:pPr>
            <w:r>
              <w:rPr>
                <w:rFonts w:ascii="Arial" w:hAnsi="Arial" w:cs="Arial"/>
                <w:sz w:val="20"/>
                <w:szCs w:val="20"/>
              </w:rPr>
              <w:t>100,00</w:t>
            </w:r>
          </w:p>
        </w:tc>
        <w:tc>
          <w:tcPr>
            <w:tcW w:w="1541" w:type="dxa"/>
            <w:tcBorders>
              <w:top w:val="nil"/>
              <w:left w:val="nil"/>
              <w:bottom w:val="nil"/>
              <w:right w:val="nil"/>
            </w:tcBorders>
            <w:noWrap/>
            <w:vAlign w:val="bottom"/>
            <w:hideMark/>
          </w:tcPr>
          <w:p w14:paraId="5C97D1AE" w14:textId="77777777" w:rsidR="00256DA5" w:rsidRDefault="00256DA5" w:rsidP="00C1350C">
            <w:pPr>
              <w:jc w:val="right"/>
              <w:rPr>
                <w:rFonts w:ascii="Arial" w:hAnsi="Arial" w:cs="Arial"/>
                <w:sz w:val="20"/>
                <w:szCs w:val="20"/>
              </w:rPr>
            </w:pPr>
            <w:r>
              <w:rPr>
                <w:rFonts w:ascii="Arial" w:hAnsi="Arial" w:cs="Arial"/>
                <w:sz w:val="20"/>
                <w:szCs w:val="20"/>
              </w:rPr>
              <w:t>15.937,50</w:t>
            </w:r>
          </w:p>
        </w:tc>
      </w:tr>
      <w:tr w:rsidR="00256DA5" w14:paraId="2A9961C3" w14:textId="77777777" w:rsidTr="00256DA5">
        <w:trPr>
          <w:trHeight w:val="264"/>
        </w:trPr>
        <w:tc>
          <w:tcPr>
            <w:tcW w:w="9025" w:type="dxa"/>
            <w:gridSpan w:val="3"/>
            <w:tcBorders>
              <w:top w:val="nil"/>
              <w:left w:val="nil"/>
              <w:bottom w:val="nil"/>
              <w:right w:val="nil"/>
            </w:tcBorders>
            <w:shd w:val="clear" w:color="000000" w:fill="CCCCFF"/>
            <w:noWrap/>
            <w:vAlign w:val="bottom"/>
            <w:hideMark/>
          </w:tcPr>
          <w:p w14:paraId="7B676246"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 xml:space="preserve">Aktivnost A100006 Izmjena krovišta na objektu u Ulici Pavla </w:t>
            </w:r>
            <w:proofErr w:type="spellStart"/>
            <w:r>
              <w:rPr>
                <w:rFonts w:ascii="Arial" w:hAnsi="Arial" w:cs="Arial"/>
                <w:b/>
                <w:bCs/>
                <w:color w:val="000000"/>
                <w:sz w:val="20"/>
                <w:szCs w:val="20"/>
              </w:rPr>
              <w:t>Štoosa</w:t>
            </w:r>
            <w:proofErr w:type="spellEnd"/>
            <w:r>
              <w:rPr>
                <w:rFonts w:ascii="Arial" w:hAnsi="Arial" w:cs="Arial"/>
                <w:b/>
                <w:bCs/>
                <w:color w:val="000000"/>
                <w:sz w:val="20"/>
                <w:szCs w:val="20"/>
              </w:rPr>
              <w:t xml:space="preserve"> 22</w:t>
            </w:r>
          </w:p>
        </w:tc>
        <w:tc>
          <w:tcPr>
            <w:tcW w:w="1530" w:type="dxa"/>
            <w:tcBorders>
              <w:top w:val="nil"/>
              <w:left w:val="nil"/>
              <w:bottom w:val="nil"/>
              <w:right w:val="nil"/>
            </w:tcBorders>
            <w:shd w:val="clear" w:color="000000" w:fill="CCCCFF"/>
            <w:noWrap/>
            <w:vAlign w:val="bottom"/>
            <w:hideMark/>
          </w:tcPr>
          <w:p w14:paraId="48320C05"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30" w:type="dxa"/>
            <w:tcBorders>
              <w:top w:val="nil"/>
              <w:left w:val="nil"/>
              <w:bottom w:val="nil"/>
              <w:right w:val="nil"/>
            </w:tcBorders>
            <w:shd w:val="clear" w:color="000000" w:fill="CCCCFF"/>
            <w:noWrap/>
            <w:vAlign w:val="bottom"/>
            <w:hideMark/>
          </w:tcPr>
          <w:p w14:paraId="4303E792"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34.800,00</w:t>
            </w:r>
          </w:p>
        </w:tc>
        <w:tc>
          <w:tcPr>
            <w:tcW w:w="1254" w:type="dxa"/>
            <w:tcBorders>
              <w:top w:val="nil"/>
              <w:left w:val="nil"/>
              <w:bottom w:val="nil"/>
              <w:right w:val="nil"/>
            </w:tcBorders>
            <w:shd w:val="clear" w:color="000000" w:fill="CCCCFF"/>
            <w:noWrap/>
            <w:vAlign w:val="bottom"/>
            <w:hideMark/>
          </w:tcPr>
          <w:p w14:paraId="07D79805"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541" w:type="dxa"/>
            <w:tcBorders>
              <w:top w:val="nil"/>
              <w:left w:val="nil"/>
              <w:bottom w:val="nil"/>
              <w:right w:val="nil"/>
            </w:tcBorders>
            <w:shd w:val="clear" w:color="000000" w:fill="CCCCFF"/>
            <w:noWrap/>
            <w:vAlign w:val="bottom"/>
            <w:hideMark/>
          </w:tcPr>
          <w:p w14:paraId="74EFB255"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34.800,00</w:t>
            </w:r>
          </w:p>
        </w:tc>
      </w:tr>
      <w:tr w:rsidR="00256DA5" w14:paraId="1FB6DE55" w14:textId="77777777" w:rsidTr="00256DA5">
        <w:trPr>
          <w:trHeight w:val="264"/>
        </w:trPr>
        <w:tc>
          <w:tcPr>
            <w:tcW w:w="9025" w:type="dxa"/>
            <w:gridSpan w:val="3"/>
            <w:tcBorders>
              <w:top w:val="nil"/>
              <w:left w:val="nil"/>
              <w:bottom w:val="nil"/>
              <w:right w:val="nil"/>
            </w:tcBorders>
            <w:shd w:val="clear" w:color="000000" w:fill="FFFF99"/>
            <w:noWrap/>
            <w:vAlign w:val="bottom"/>
            <w:hideMark/>
          </w:tcPr>
          <w:p w14:paraId="59484B7B"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Izvor  4.0. Prihodi od komunalne naknade i komunalnog doprinosa</w:t>
            </w:r>
          </w:p>
        </w:tc>
        <w:tc>
          <w:tcPr>
            <w:tcW w:w="1530" w:type="dxa"/>
            <w:tcBorders>
              <w:top w:val="nil"/>
              <w:left w:val="nil"/>
              <w:bottom w:val="nil"/>
              <w:right w:val="nil"/>
            </w:tcBorders>
            <w:shd w:val="clear" w:color="000000" w:fill="FFFF99"/>
            <w:noWrap/>
            <w:vAlign w:val="bottom"/>
            <w:hideMark/>
          </w:tcPr>
          <w:p w14:paraId="45849F20"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30" w:type="dxa"/>
            <w:tcBorders>
              <w:top w:val="nil"/>
              <w:left w:val="nil"/>
              <w:bottom w:val="nil"/>
              <w:right w:val="nil"/>
            </w:tcBorders>
            <w:shd w:val="clear" w:color="000000" w:fill="FFFF99"/>
            <w:noWrap/>
            <w:vAlign w:val="bottom"/>
            <w:hideMark/>
          </w:tcPr>
          <w:p w14:paraId="0BD9689E"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34.800,00</w:t>
            </w:r>
          </w:p>
        </w:tc>
        <w:tc>
          <w:tcPr>
            <w:tcW w:w="1254" w:type="dxa"/>
            <w:tcBorders>
              <w:top w:val="nil"/>
              <w:left w:val="nil"/>
              <w:bottom w:val="nil"/>
              <w:right w:val="nil"/>
            </w:tcBorders>
            <w:shd w:val="clear" w:color="000000" w:fill="FFFF99"/>
            <w:noWrap/>
            <w:vAlign w:val="bottom"/>
            <w:hideMark/>
          </w:tcPr>
          <w:p w14:paraId="2E8F2EA5"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541" w:type="dxa"/>
            <w:tcBorders>
              <w:top w:val="nil"/>
              <w:left w:val="nil"/>
              <w:bottom w:val="nil"/>
              <w:right w:val="nil"/>
            </w:tcBorders>
            <w:shd w:val="clear" w:color="000000" w:fill="FFFF99"/>
            <w:noWrap/>
            <w:vAlign w:val="bottom"/>
            <w:hideMark/>
          </w:tcPr>
          <w:p w14:paraId="45FD4117"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34.800,00</w:t>
            </w:r>
          </w:p>
        </w:tc>
      </w:tr>
      <w:tr w:rsidR="00256DA5" w14:paraId="08997430" w14:textId="77777777" w:rsidTr="00256DA5">
        <w:trPr>
          <w:trHeight w:val="264"/>
        </w:trPr>
        <w:tc>
          <w:tcPr>
            <w:tcW w:w="1254" w:type="dxa"/>
            <w:tcBorders>
              <w:top w:val="nil"/>
              <w:left w:val="nil"/>
              <w:bottom w:val="nil"/>
              <w:right w:val="nil"/>
            </w:tcBorders>
            <w:noWrap/>
            <w:vAlign w:val="bottom"/>
            <w:hideMark/>
          </w:tcPr>
          <w:p w14:paraId="457C2797" w14:textId="77777777" w:rsidR="00256DA5" w:rsidRDefault="00256DA5" w:rsidP="00C1350C">
            <w:pPr>
              <w:rPr>
                <w:rFonts w:ascii="Arial" w:hAnsi="Arial" w:cs="Arial"/>
                <w:sz w:val="20"/>
                <w:szCs w:val="20"/>
              </w:rPr>
            </w:pPr>
            <w:r>
              <w:rPr>
                <w:rFonts w:ascii="Arial" w:hAnsi="Arial" w:cs="Arial"/>
                <w:sz w:val="20"/>
                <w:szCs w:val="20"/>
              </w:rPr>
              <w:lastRenderedPageBreak/>
              <w:t>R677</w:t>
            </w:r>
          </w:p>
        </w:tc>
        <w:tc>
          <w:tcPr>
            <w:tcW w:w="869" w:type="dxa"/>
            <w:tcBorders>
              <w:top w:val="nil"/>
              <w:left w:val="nil"/>
              <w:bottom w:val="nil"/>
              <w:right w:val="nil"/>
            </w:tcBorders>
            <w:noWrap/>
            <w:vAlign w:val="bottom"/>
            <w:hideMark/>
          </w:tcPr>
          <w:p w14:paraId="470794FC" w14:textId="77777777" w:rsidR="00256DA5" w:rsidRDefault="00256DA5" w:rsidP="00C1350C">
            <w:pPr>
              <w:rPr>
                <w:rFonts w:ascii="Arial" w:hAnsi="Arial" w:cs="Arial"/>
                <w:sz w:val="20"/>
                <w:szCs w:val="20"/>
              </w:rPr>
            </w:pPr>
            <w:r>
              <w:rPr>
                <w:rFonts w:ascii="Arial" w:hAnsi="Arial" w:cs="Arial"/>
                <w:sz w:val="20"/>
                <w:szCs w:val="20"/>
              </w:rPr>
              <w:t>42</w:t>
            </w:r>
          </w:p>
        </w:tc>
        <w:tc>
          <w:tcPr>
            <w:tcW w:w="6901" w:type="dxa"/>
            <w:tcBorders>
              <w:top w:val="nil"/>
              <w:left w:val="nil"/>
              <w:bottom w:val="nil"/>
              <w:right w:val="nil"/>
            </w:tcBorders>
            <w:noWrap/>
            <w:vAlign w:val="bottom"/>
            <w:hideMark/>
          </w:tcPr>
          <w:p w14:paraId="08EB6C2E" w14:textId="77777777" w:rsidR="00256DA5" w:rsidRDefault="00256DA5" w:rsidP="00C1350C">
            <w:pPr>
              <w:rPr>
                <w:rFonts w:ascii="Arial" w:hAnsi="Arial" w:cs="Arial"/>
                <w:sz w:val="20"/>
                <w:szCs w:val="20"/>
              </w:rPr>
            </w:pPr>
            <w:r>
              <w:rPr>
                <w:rFonts w:ascii="Arial" w:hAnsi="Arial" w:cs="Arial"/>
                <w:sz w:val="20"/>
                <w:szCs w:val="20"/>
              </w:rPr>
              <w:t>Radovi</w:t>
            </w:r>
          </w:p>
        </w:tc>
        <w:tc>
          <w:tcPr>
            <w:tcW w:w="1530" w:type="dxa"/>
            <w:tcBorders>
              <w:top w:val="nil"/>
              <w:left w:val="nil"/>
              <w:bottom w:val="nil"/>
              <w:right w:val="nil"/>
            </w:tcBorders>
            <w:noWrap/>
            <w:vAlign w:val="bottom"/>
            <w:hideMark/>
          </w:tcPr>
          <w:p w14:paraId="4AA1D203"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530" w:type="dxa"/>
            <w:tcBorders>
              <w:top w:val="nil"/>
              <w:left w:val="nil"/>
              <w:bottom w:val="nil"/>
              <w:right w:val="nil"/>
            </w:tcBorders>
            <w:noWrap/>
            <w:vAlign w:val="bottom"/>
            <w:hideMark/>
          </w:tcPr>
          <w:p w14:paraId="3D02AADC" w14:textId="77777777" w:rsidR="00256DA5" w:rsidRDefault="00256DA5" w:rsidP="00C1350C">
            <w:pPr>
              <w:jc w:val="right"/>
              <w:rPr>
                <w:rFonts w:ascii="Arial" w:hAnsi="Arial" w:cs="Arial"/>
                <w:sz w:val="20"/>
                <w:szCs w:val="20"/>
              </w:rPr>
            </w:pPr>
            <w:r>
              <w:rPr>
                <w:rFonts w:ascii="Arial" w:hAnsi="Arial" w:cs="Arial"/>
                <w:sz w:val="20"/>
                <w:szCs w:val="20"/>
              </w:rPr>
              <w:t>33.800,00</w:t>
            </w:r>
          </w:p>
        </w:tc>
        <w:tc>
          <w:tcPr>
            <w:tcW w:w="1254" w:type="dxa"/>
            <w:tcBorders>
              <w:top w:val="nil"/>
              <w:left w:val="nil"/>
              <w:bottom w:val="nil"/>
              <w:right w:val="nil"/>
            </w:tcBorders>
            <w:noWrap/>
            <w:vAlign w:val="bottom"/>
            <w:hideMark/>
          </w:tcPr>
          <w:p w14:paraId="2A6197BC" w14:textId="77777777" w:rsidR="00256DA5" w:rsidRDefault="00256DA5" w:rsidP="00C1350C">
            <w:pPr>
              <w:jc w:val="right"/>
              <w:rPr>
                <w:rFonts w:ascii="Arial" w:hAnsi="Arial" w:cs="Arial"/>
                <w:sz w:val="20"/>
                <w:szCs w:val="20"/>
              </w:rPr>
            </w:pPr>
            <w:r>
              <w:rPr>
                <w:rFonts w:ascii="Arial" w:hAnsi="Arial" w:cs="Arial"/>
                <w:sz w:val="20"/>
                <w:szCs w:val="20"/>
              </w:rPr>
              <w:t>100,00</w:t>
            </w:r>
          </w:p>
        </w:tc>
        <w:tc>
          <w:tcPr>
            <w:tcW w:w="1541" w:type="dxa"/>
            <w:tcBorders>
              <w:top w:val="nil"/>
              <w:left w:val="nil"/>
              <w:bottom w:val="nil"/>
              <w:right w:val="nil"/>
            </w:tcBorders>
            <w:noWrap/>
            <w:vAlign w:val="bottom"/>
            <w:hideMark/>
          </w:tcPr>
          <w:p w14:paraId="7D06CAA7" w14:textId="77777777" w:rsidR="00256DA5" w:rsidRDefault="00256DA5" w:rsidP="00C1350C">
            <w:pPr>
              <w:jc w:val="right"/>
              <w:rPr>
                <w:rFonts w:ascii="Arial" w:hAnsi="Arial" w:cs="Arial"/>
                <w:sz w:val="20"/>
                <w:szCs w:val="20"/>
              </w:rPr>
            </w:pPr>
            <w:r>
              <w:rPr>
                <w:rFonts w:ascii="Arial" w:hAnsi="Arial" w:cs="Arial"/>
                <w:sz w:val="20"/>
                <w:szCs w:val="20"/>
              </w:rPr>
              <w:t>33.800,00</w:t>
            </w:r>
          </w:p>
        </w:tc>
      </w:tr>
      <w:tr w:rsidR="00256DA5" w14:paraId="25560C46" w14:textId="77777777" w:rsidTr="00256DA5">
        <w:trPr>
          <w:trHeight w:val="264"/>
        </w:trPr>
        <w:tc>
          <w:tcPr>
            <w:tcW w:w="1254" w:type="dxa"/>
            <w:tcBorders>
              <w:top w:val="nil"/>
              <w:left w:val="nil"/>
              <w:bottom w:val="nil"/>
              <w:right w:val="nil"/>
            </w:tcBorders>
            <w:noWrap/>
            <w:vAlign w:val="bottom"/>
            <w:hideMark/>
          </w:tcPr>
          <w:p w14:paraId="020B114F" w14:textId="77777777" w:rsidR="00256DA5" w:rsidRDefault="00256DA5" w:rsidP="00C1350C">
            <w:pPr>
              <w:rPr>
                <w:rFonts w:ascii="Arial" w:hAnsi="Arial" w:cs="Arial"/>
                <w:sz w:val="20"/>
                <w:szCs w:val="20"/>
              </w:rPr>
            </w:pPr>
            <w:r>
              <w:rPr>
                <w:rFonts w:ascii="Arial" w:hAnsi="Arial" w:cs="Arial"/>
                <w:sz w:val="20"/>
                <w:szCs w:val="20"/>
              </w:rPr>
              <w:t>R678</w:t>
            </w:r>
          </w:p>
        </w:tc>
        <w:tc>
          <w:tcPr>
            <w:tcW w:w="869" w:type="dxa"/>
            <w:tcBorders>
              <w:top w:val="nil"/>
              <w:left w:val="nil"/>
              <w:bottom w:val="nil"/>
              <w:right w:val="nil"/>
            </w:tcBorders>
            <w:noWrap/>
            <w:vAlign w:val="bottom"/>
            <w:hideMark/>
          </w:tcPr>
          <w:p w14:paraId="7DA3BC31" w14:textId="77777777" w:rsidR="00256DA5" w:rsidRDefault="00256DA5" w:rsidP="00C1350C">
            <w:pPr>
              <w:rPr>
                <w:rFonts w:ascii="Arial" w:hAnsi="Arial" w:cs="Arial"/>
                <w:sz w:val="20"/>
                <w:szCs w:val="20"/>
              </w:rPr>
            </w:pPr>
            <w:r>
              <w:rPr>
                <w:rFonts w:ascii="Arial" w:hAnsi="Arial" w:cs="Arial"/>
                <w:sz w:val="20"/>
                <w:szCs w:val="20"/>
              </w:rPr>
              <w:t>42</w:t>
            </w:r>
          </w:p>
        </w:tc>
        <w:tc>
          <w:tcPr>
            <w:tcW w:w="6901" w:type="dxa"/>
            <w:tcBorders>
              <w:top w:val="nil"/>
              <w:left w:val="nil"/>
              <w:bottom w:val="nil"/>
              <w:right w:val="nil"/>
            </w:tcBorders>
            <w:noWrap/>
            <w:vAlign w:val="bottom"/>
            <w:hideMark/>
          </w:tcPr>
          <w:p w14:paraId="0D77A25C" w14:textId="77777777" w:rsidR="00256DA5" w:rsidRDefault="00256DA5" w:rsidP="00C1350C">
            <w:pPr>
              <w:rPr>
                <w:rFonts w:ascii="Arial" w:hAnsi="Arial" w:cs="Arial"/>
                <w:sz w:val="20"/>
                <w:szCs w:val="20"/>
              </w:rPr>
            </w:pPr>
            <w:r>
              <w:rPr>
                <w:rFonts w:ascii="Arial" w:hAnsi="Arial" w:cs="Arial"/>
                <w:sz w:val="20"/>
                <w:szCs w:val="20"/>
              </w:rPr>
              <w:t>Stručni nadzor</w:t>
            </w:r>
          </w:p>
        </w:tc>
        <w:tc>
          <w:tcPr>
            <w:tcW w:w="1530" w:type="dxa"/>
            <w:tcBorders>
              <w:top w:val="nil"/>
              <w:left w:val="nil"/>
              <w:bottom w:val="nil"/>
              <w:right w:val="nil"/>
            </w:tcBorders>
            <w:noWrap/>
            <w:vAlign w:val="bottom"/>
            <w:hideMark/>
          </w:tcPr>
          <w:p w14:paraId="419C65E2"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530" w:type="dxa"/>
            <w:tcBorders>
              <w:top w:val="nil"/>
              <w:left w:val="nil"/>
              <w:bottom w:val="nil"/>
              <w:right w:val="nil"/>
            </w:tcBorders>
            <w:noWrap/>
            <w:vAlign w:val="bottom"/>
            <w:hideMark/>
          </w:tcPr>
          <w:p w14:paraId="27FD6D5D" w14:textId="77777777" w:rsidR="00256DA5" w:rsidRDefault="00256DA5" w:rsidP="00C1350C">
            <w:pPr>
              <w:jc w:val="right"/>
              <w:rPr>
                <w:rFonts w:ascii="Arial" w:hAnsi="Arial" w:cs="Arial"/>
                <w:sz w:val="20"/>
                <w:szCs w:val="20"/>
              </w:rPr>
            </w:pPr>
            <w:r>
              <w:rPr>
                <w:rFonts w:ascii="Arial" w:hAnsi="Arial" w:cs="Arial"/>
                <w:sz w:val="20"/>
                <w:szCs w:val="20"/>
              </w:rPr>
              <w:t>1.000,00</w:t>
            </w:r>
          </w:p>
        </w:tc>
        <w:tc>
          <w:tcPr>
            <w:tcW w:w="1254" w:type="dxa"/>
            <w:tcBorders>
              <w:top w:val="nil"/>
              <w:left w:val="nil"/>
              <w:bottom w:val="nil"/>
              <w:right w:val="nil"/>
            </w:tcBorders>
            <w:noWrap/>
            <w:vAlign w:val="bottom"/>
            <w:hideMark/>
          </w:tcPr>
          <w:p w14:paraId="40594F98" w14:textId="77777777" w:rsidR="00256DA5" w:rsidRDefault="00256DA5" w:rsidP="00C1350C">
            <w:pPr>
              <w:jc w:val="right"/>
              <w:rPr>
                <w:rFonts w:ascii="Arial" w:hAnsi="Arial" w:cs="Arial"/>
                <w:sz w:val="20"/>
                <w:szCs w:val="20"/>
              </w:rPr>
            </w:pPr>
            <w:r>
              <w:rPr>
                <w:rFonts w:ascii="Arial" w:hAnsi="Arial" w:cs="Arial"/>
                <w:sz w:val="20"/>
                <w:szCs w:val="20"/>
              </w:rPr>
              <w:t>100,00</w:t>
            </w:r>
          </w:p>
        </w:tc>
        <w:tc>
          <w:tcPr>
            <w:tcW w:w="1541" w:type="dxa"/>
            <w:tcBorders>
              <w:top w:val="nil"/>
              <w:left w:val="nil"/>
              <w:bottom w:val="nil"/>
              <w:right w:val="nil"/>
            </w:tcBorders>
            <w:noWrap/>
            <w:vAlign w:val="bottom"/>
            <w:hideMark/>
          </w:tcPr>
          <w:p w14:paraId="3D4F46A5" w14:textId="77777777" w:rsidR="00256DA5" w:rsidRDefault="00256DA5" w:rsidP="00C1350C">
            <w:pPr>
              <w:jc w:val="right"/>
              <w:rPr>
                <w:rFonts w:ascii="Arial" w:hAnsi="Arial" w:cs="Arial"/>
                <w:sz w:val="20"/>
                <w:szCs w:val="20"/>
              </w:rPr>
            </w:pPr>
            <w:r>
              <w:rPr>
                <w:rFonts w:ascii="Arial" w:hAnsi="Arial" w:cs="Arial"/>
                <w:sz w:val="20"/>
                <w:szCs w:val="20"/>
              </w:rPr>
              <w:t>1.000,00</w:t>
            </w:r>
          </w:p>
        </w:tc>
      </w:tr>
      <w:tr w:rsidR="00256DA5" w14:paraId="52391A9A" w14:textId="77777777" w:rsidTr="00256DA5">
        <w:trPr>
          <w:trHeight w:val="264"/>
        </w:trPr>
        <w:tc>
          <w:tcPr>
            <w:tcW w:w="9025" w:type="dxa"/>
            <w:gridSpan w:val="3"/>
            <w:tcBorders>
              <w:top w:val="nil"/>
              <w:left w:val="nil"/>
              <w:bottom w:val="nil"/>
              <w:right w:val="nil"/>
            </w:tcBorders>
            <w:shd w:val="clear" w:color="000000" w:fill="CCCCFF"/>
            <w:noWrap/>
            <w:vAlign w:val="bottom"/>
            <w:hideMark/>
          </w:tcPr>
          <w:p w14:paraId="71219538"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Aktivnost A100007 Otkup građevinskog zemljišta-državna imovina k.č.br.69/1 k.o. Dubravica</w:t>
            </w:r>
          </w:p>
        </w:tc>
        <w:tc>
          <w:tcPr>
            <w:tcW w:w="1530" w:type="dxa"/>
            <w:tcBorders>
              <w:top w:val="nil"/>
              <w:left w:val="nil"/>
              <w:bottom w:val="nil"/>
              <w:right w:val="nil"/>
            </w:tcBorders>
            <w:shd w:val="clear" w:color="000000" w:fill="CCCCFF"/>
            <w:noWrap/>
            <w:vAlign w:val="bottom"/>
            <w:hideMark/>
          </w:tcPr>
          <w:p w14:paraId="30668399"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30" w:type="dxa"/>
            <w:tcBorders>
              <w:top w:val="nil"/>
              <w:left w:val="nil"/>
              <w:bottom w:val="nil"/>
              <w:right w:val="nil"/>
            </w:tcBorders>
            <w:shd w:val="clear" w:color="000000" w:fill="CCCCFF"/>
            <w:noWrap/>
            <w:vAlign w:val="bottom"/>
            <w:hideMark/>
          </w:tcPr>
          <w:p w14:paraId="67D360F7"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23.500,00</w:t>
            </w:r>
          </w:p>
        </w:tc>
        <w:tc>
          <w:tcPr>
            <w:tcW w:w="1254" w:type="dxa"/>
            <w:tcBorders>
              <w:top w:val="nil"/>
              <w:left w:val="nil"/>
              <w:bottom w:val="nil"/>
              <w:right w:val="nil"/>
            </w:tcBorders>
            <w:shd w:val="clear" w:color="000000" w:fill="CCCCFF"/>
            <w:noWrap/>
            <w:vAlign w:val="bottom"/>
            <w:hideMark/>
          </w:tcPr>
          <w:p w14:paraId="333BE283"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541" w:type="dxa"/>
            <w:tcBorders>
              <w:top w:val="nil"/>
              <w:left w:val="nil"/>
              <w:bottom w:val="nil"/>
              <w:right w:val="nil"/>
            </w:tcBorders>
            <w:shd w:val="clear" w:color="000000" w:fill="CCCCFF"/>
            <w:noWrap/>
            <w:vAlign w:val="bottom"/>
            <w:hideMark/>
          </w:tcPr>
          <w:p w14:paraId="1B6D7BF5"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23.500,00</w:t>
            </w:r>
          </w:p>
        </w:tc>
      </w:tr>
      <w:tr w:rsidR="00256DA5" w14:paraId="7D7F3877" w14:textId="77777777" w:rsidTr="00256DA5">
        <w:trPr>
          <w:trHeight w:val="264"/>
        </w:trPr>
        <w:tc>
          <w:tcPr>
            <w:tcW w:w="9025" w:type="dxa"/>
            <w:gridSpan w:val="3"/>
            <w:tcBorders>
              <w:top w:val="nil"/>
              <w:left w:val="nil"/>
              <w:bottom w:val="nil"/>
              <w:right w:val="nil"/>
            </w:tcBorders>
            <w:shd w:val="clear" w:color="000000" w:fill="FFFF99"/>
            <w:noWrap/>
            <w:vAlign w:val="bottom"/>
            <w:hideMark/>
          </w:tcPr>
          <w:p w14:paraId="73BE736A" w14:textId="77777777" w:rsidR="00256DA5" w:rsidRDefault="00256DA5" w:rsidP="00C1350C">
            <w:pPr>
              <w:rPr>
                <w:rFonts w:ascii="Arial" w:hAnsi="Arial" w:cs="Arial"/>
                <w:b/>
                <w:bCs/>
                <w:color w:val="000000"/>
                <w:sz w:val="20"/>
                <w:szCs w:val="20"/>
              </w:rPr>
            </w:pPr>
            <w:r>
              <w:rPr>
                <w:rFonts w:ascii="Arial" w:hAnsi="Arial" w:cs="Arial"/>
                <w:b/>
                <w:bCs/>
                <w:color w:val="000000"/>
                <w:sz w:val="20"/>
                <w:szCs w:val="20"/>
              </w:rPr>
              <w:t>Izvor  8.1. Namjenski primici od zaduživanja</w:t>
            </w:r>
          </w:p>
        </w:tc>
        <w:tc>
          <w:tcPr>
            <w:tcW w:w="1530" w:type="dxa"/>
            <w:tcBorders>
              <w:top w:val="nil"/>
              <w:left w:val="nil"/>
              <w:bottom w:val="nil"/>
              <w:right w:val="nil"/>
            </w:tcBorders>
            <w:shd w:val="clear" w:color="000000" w:fill="FFFF99"/>
            <w:noWrap/>
            <w:vAlign w:val="bottom"/>
            <w:hideMark/>
          </w:tcPr>
          <w:p w14:paraId="6C5E91CE"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30" w:type="dxa"/>
            <w:tcBorders>
              <w:top w:val="nil"/>
              <w:left w:val="nil"/>
              <w:bottom w:val="nil"/>
              <w:right w:val="nil"/>
            </w:tcBorders>
            <w:shd w:val="clear" w:color="000000" w:fill="FFFF99"/>
            <w:noWrap/>
            <w:vAlign w:val="bottom"/>
            <w:hideMark/>
          </w:tcPr>
          <w:p w14:paraId="030C860C"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23.500,00</w:t>
            </w:r>
          </w:p>
        </w:tc>
        <w:tc>
          <w:tcPr>
            <w:tcW w:w="1254" w:type="dxa"/>
            <w:tcBorders>
              <w:top w:val="nil"/>
              <w:left w:val="nil"/>
              <w:bottom w:val="nil"/>
              <w:right w:val="nil"/>
            </w:tcBorders>
            <w:shd w:val="clear" w:color="000000" w:fill="FFFF99"/>
            <w:noWrap/>
            <w:vAlign w:val="bottom"/>
            <w:hideMark/>
          </w:tcPr>
          <w:p w14:paraId="127F37BB"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541" w:type="dxa"/>
            <w:tcBorders>
              <w:top w:val="nil"/>
              <w:left w:val="nil"/>
              <w:bottom w:val="nil"/>
              <w:right w:val="nil"/>
            </w:tcBorders>
            <w:shd w:val="clear" w:color="000000" w:fill="FFFF99"/>
            <w:noWrap/>
            <w:vAlign w:val="bottom"/>
            <w:hideMark/>
          </w:tcPr>
          <w:p w14:paraId="3589AB59" w14:textId="77777777" w:rsidR="00256DA5" w:rsidRDefault="00256DA5" w:rsidP="00C1350C">
            <w:pPr>
              <w:jc w:val="right"/>
              <w:rPr>
                <w:rFonts w:ascii="Arial" w:hAnsi="Arial" w:cs="Arial"/>
                <w:b/>
                <w:bCs/>
                <w:color w:val="000000"/>
                <w:sz w:val="20"/>
                <w:szCs w:val="20"/>
              </w:rPr>
            </w:pPr>
            <w:r>
              <w:rPr>
                <w:rFonts w:ascii="Arial" w:hAnsi="Arial" w:cs="Arial"/>
                <w:b/>
                <w:bCs/>
                <w:color w:val="000000"/>
                <w:sz w:val="20"/>
                <w:szCs w:val="20"/>
              </w:rPr>
              <w:t>23.500,00</w:t>
            </w:r>
          </w:p>
        </w:tc>
      </w:tr>
      <w:tr w:rsidR="00256DA5" w14:paraId="45557282" w14:textId="77777777" w:rsidTr="00256DA5">
        <w:trPr>
          <w:trHeight w:val="264"/>
        </w:trPr>
        <w:tc>
          <w:tcPr>
            <w:tcW w:w="1254" w:type="dxa"/>
            <w:tcBorders>
              <w:top w:val="nil"/>
              <w:left w:val="nil"/>
              <w:bottom w:val="nil"/>
              <w:right w:val="nil"/>
            </w:tcBorders>
            <w:noWrap/>
            <w:vAlign w:val="bottom"/>
            <w:hideMark/>
          </w:tcPr>
          <w:p w14:paraId="14A623D8" w14:textId="77777777" w:rsidR="00256DA5" w:rsidRDefault="00256DA5" w:rsidP="00C1350C">
            <w:pPr>
              <w:rPr>
                <w:rFonts w:ascii="Arial" w:hAnsi="Arial" w:cs="Arial"/>
                <w:sz w:val="20"/>
                <w:szCs w:val="20"/>
              </w:rPr>
            </w:pPr>
            <w:r>
              <w:rPr>
                <w:rFonts w:ascii="Arial" w:hAnsi="Arial" w:cs="Arial"/>
                <w:sz w:val="20"/>
                <w:szCs w:val="20"/>
              </w:rPr>
              <w:t>R692</w:t>
            </w:r>
          </w:p>
        </w:tc>
        <w:tc>
          <w:tcPr>
            <w:tcW w:w="869" w:type="dxa"/>
            <w:tcBorders>
              <w:top w:val="nil"/>
              <w:left w:val="nil"/>
              <w:bottom w:val="nil"/>
              <w:right w:val="nil"/>
            </w:tcBorders>
            <w:noWrap/>
            <w:vAlign w:val="bottom"/>
            <w:hideMark/>
          </w:tcPr>
          <w:p w14:paraId="44B9DDA0" w14:textId="77777777" w:rsidR="00256DA5" w:rsidRDefault="00256DA5" w:rsidP="00C1350C">
            <w:pPr>
              <w:rPr>
                <w:rFonts w:ascii="Arial" w:hAnsi="Arial" w:cs="Arial"/>
                <w:sz w:val="20"/>
                <w:szCs w:val="20"/>
              </w:rPr>
            </w:pPr>
            <w:r>
              <w:rPr>
                <w:rFonts w:ascii="Arial" w:hAnsi="Arial" w:cs="Arial"/>
                <w:sz w:val="20"/>
                <w:szCs w:val="20"/>
              </w:rPr>
              <w:t>42</w:t>
            </w:r>
          </w:p>
        </w:tc>
        <w:tc>
          <w:tcPr>
            <w:tcW w:w="6901" w:type="dxa"/>
            <w:tcBorders>
              <w:top w:val="nil"/>
              <w:left w:val="nil"/>
              <w:bottom w:val="nil"/>
              <w:right w:val="nil"/>
            </w:tcBorders>
            <w:noWrap/>
            <w:vAlign w:val="bottom"/>
            <w:hideMark/>
          </w:tcPr>
          <w:p w14:paraId="297819E5" w14:textId="77777777" w:rsidR="00256DA5" w:rsidRDefault="00256DA5" w:rsidP="00C1350C">
            <w:pPr>
              <w:rPr>
                <w:rFonts w:ascii="Arial" w:hAnsi="Arial" w:cs="Arial"/>
                <w:sz w:val="20"/>
                <w:szCs w:val="20"/>
              </w:rPr>
            </w:pPr>
            <w:r>
              <w:rPr>
                <w:rFonts w:ascii="Arial" w:hAnsi="Arial" w:cs="Arial"/>
                <w:sz w:val="20"/>
                <w:szCs w:val="20"/>
              </w:rPr>
              <w:t>Otkup građevinskog zemljišta k.č.br. 69/1 k.o. Dubravica</w:t>
            </w:r>
          </w:p>
        </w:tc>
        <w:tc>
          <w:tcPr>
            <w:tcW w:w="1530" w:type="dxa"/>
            <w:tcBorders>
              <w:top w:val="nil"/>
              <w:left w:val="nil"/>
              <w:bottom w:val="nil"/>
              <w:right w:val="nil"/>
            </w:tcBorders>
            <w:noWrap/>
            <w:vAlign w:val="bottom"/>
            <w:hideMark/>
          </w:tcPr>
          <w:p w14:paraId="7F8626B3" w14:textId="77777777" w:rsidR="00256DA5" w:rsidRDefault="00256DA5" w:rsidP="00C1350C">
            <w:pPr>
              <w:jc w:val="right"/>
              <w:rPr>
                <w:rFonts w:ascii="Arial" w:hAnsi="Arial" w:cs="Arial"/>
                <w:sz w:val="20"/>
                <w:szCs w:val="20"/>
              </w:rPr>
            </w:pPr>
            <w:r>
              <w:rPr>
                <w:rFonts w:ascii="Arial" w:hAnsi="Arial" w:cs="Arial"/>
                <w:sz w:val="20"/>
                <w:szCs w:val="20"/>
              </w:rPr>
              <w:t>0,00</w:t>
            </w:r>
          </w:p>
        </w:tc>
        <w:tc>
          <w:tcPr>
            <w:tcW w:w="1530" w:type="dxa"/>
            <w:tcBorders>
              <w:top w:val="nil"/>
              <w:left w:val="nil"/>
              <w:bottom w:val="nil"/>
              <w:right w:val="nil"/>
            </w:tcBorders>
            <w:noWrap/>
            <w:vAlign w:val="bottom"/>
            <w:hideMark/>
          </w:tcPr>
          <w:p w14:paraId="5887B04A" w14:textId="77777777" w:rsidR="00256DA5" w:rsidRDefault="00256DA5" w:rsidP="00C1350C">
            <w:pPr>
              <w:jc w:val="right"/>
              <w:rPr>
                <w:rFonts w:ascii="Arial" w:hAnsi="Arial" w:cs="Arial"/>
                <w:sz w:val="20"/>
                <w:szCs w:val="20"/>
              </w:rPr>
            </w:pPr>
            <w:r>
              <w:rPr>
                <w:rFonts w:ascii="Arial" w:hAnsi="Arial" w:cs="Arial"/>
                <w:sz w:val="20"/>
                <w:szCs w:val="20"/>
              </w:rPr>
              <w:t>23.500,00</w:t>
            </w:r>
          </w:p>
        </w:tc>
        <w:tc>
          <w:tcPr>
            <w:tcW w:w="1254" w:type="dxa"/>
            <w:tcBorders>
              <w:top w:val="nil"/>
              <w:left w:val="nil"/>
              <w:bottom w:val="nil"/>
              <w:right w:val="nil"/>
            </w:tcBorders>
            <w:noWrap/>
            <w:vAlign w:val="bottom"/>
            <w:hideMark/>
          </w:tcPr>
          <w:p w14:paraId="6882EC1C" w14:textId="77777777" w:rsidR="00256DA5" w:rsidRDefault="00256DA5" w:rsidP="00C1350C">
            <w:pPr>
              <w:jc w:val="right"/>
              <w:rPr>
                <w:rFonts w:ascii="Arial" w:hAnsi="Arial" w:cs="Arial"/>
                <w:sz w:val="20"/>
                <w:szCs w:val="20"/>
              </w:rPr>
            </w:pPr>
            <w:r>
              <w:rPr>
                <w:rFonts w:ascii="Arial" w:hAnsi="Arial" w:cs="Arial"/>
                <w:sz w:val="20"/>
                <w:szCs w:val="20"/>
              </w:rPr>
              <w:t>100,00</w:t>
            </w:r>
          </w:p>
        </w:tc>
        <w:tc>
          <w:tcPr>
            <w:tcW w:w="1541" w:type="dxa"/>
            <w:tcBorders>
              <w:top w:val="nil"/>
              <w:left w:val="nil"/>
              <w:bottom w:val="nil"/>
              <w:right w:val="nil"/>
            </w:tcBorders>
            <w:noWrap/>
            <w:vAlign w:val="bottom"/>
            <w:hideMark/>
          </w:tcPr>
          <w:p w14:paraId="01A8D73A" w14:textId="77777777" w:rsidR="00256DA5" w:rsidRDefault="00256DA5" w:rsidP="00C1350C">
            <w:pPr>
              <w:jc w:val="right"/>
              <w:rPr>
                <w:rFonts w:ascii="Arial" w:hAnsi="Arial" w:cs="Arial"/>
                <w:sz w:val="20"/>
                <w:szCs w:val="20"/>
              </w:rPr>
            </w:pPr>
            <w:r>
              <w:rPr>
                <w:rFonts w:ascii="Arial" w:hAnsi="Arial" w:cs="Arial"/>
                <w:sz w:val="20"/>
                <w:szCs w:val="20"/>
              </w:rPr>
              <w:t>23.500,00</w:t>
            </w:r>
          </w:p>
        </w:tc>
      </w:tr>
    </w:tbl>
    <w:p w14:paraId="56B82049" w14:textId="77777777" w:rsidR="00256DA5" w:rsidRDefault="00256DA5" w:rsidP="00256DA5">
      <w:pPr>
        <w:rPr>
          <w:b/>
        </w:rPr>
      </w:pPr>
    </w:p>
    <w:p w14:paraId="70BB6243" w14:textId="77777777" w:rsidR="00256DA5" w:rsidRPr="00256DA5" w:rsidRDefault="00256DA5" w:rsidP="00256DA5">
      <w:pPr>
        <w:jc w:val="center"/>
        <w:rPr>
          <w:rFonts w:ascii="Arial Narrow" w:hAnsi="Arial Narrow"/>
          <w:b/>
        </w:rPr>
      </w:pPr>
      <w:r w:rsidRPr="00256DA5">
        <w:rPr>
          <w:rFonts w:ascii="Arial Narrow" w:hAnsi="Arial Narrow"/>
          <w:b/>
        </w:rPr>
        <w:t>Članak 2.</w:t>
      </w:r>
    </w:p>
    <w:p w14:paraId="5FB5AB0F" w14:textId="77777777" w:rsidR="00256DA5" w:rsidRPr="00256DA5" w:rsidRDefault="00256DA5" w:rsidP="00256DA5">
      <w:pPr>
        <w:rPr>
          <w:rFonts w:ascii="Arial Narrow" w:hAnsi="Arial Narrow"/>
        </w:rPr>
      </w:pPr>
      <w:r w:rsidRPr="00256DA5">
        <w:rPr>
          <w:rFonts w:ascii="Arial Narrow" w:hAnsi="Arial Narrow"/>
          <w:szCs w:val="28"/>
          <w:lang w:val="pl-PL"/>
        </w:rPr>
        <w:t xml:space="preserve">Ova Odluka </w:t>
      </w:r>
      <w:r w:rsidRPr="00256DA5">
        <w:rPr>
          <w:rFonts w:ascii="Arial Narrow" w:hAnsi="Arial Narrow"/>
        </w:rPr>
        <w:t>stupa na snagu prvog dana od dana objave u Službenom glasniku Općine Dubravica.</w:t>
      </w:r>
    </w:p>
    <w:p w14:paraId="57704F11" w14:textId="77777777" w:rsidR="00256DA5" w:rsidRPr="00256DA5" w:rsidRDefault="00256DA5" w:rsidP="00256DA5">
      <w:pPr>
        <w:rPr>
          <w:rFonts w:ascii="Arial Narrow" w:hAnsi="Arial Narrow"/>
        </w:rPr>
      </w:pPr>
    </w:p>
    <w:p w14:paraId="0A96193E" w14:textId="77777777" w:rsidR="00256DA5" w:rsidRPr="00256DA5" w:rsidRDefault="00256DA5" w:rsidP="00256DA5">
      <w:pPr>
        <w:pStyle w:val="Odlomakpopisa"/>
        <w:jc w:val="center"/>
        <w:rPr>
          <w:rFonts w:ascii="Arial Narrow" w:hAnsi="Arial Narrow"/>
        </w:rPr>
      </w:pPr>
      <w:r w:rsidRPr="00256DA5">
        <w:rPr>
          <w:rFonts w:ascii="Arial Narrow" w:hAnsi="Arial Narrow"/>
        </w:rPr>
        <w:t>OPĆINSKO VIJEĆE OPĆINE DUBRAVICA</w:t>
      </w:r>
    </w:p>
    <w:p w14:paraId="3B531FBD" w14:textId="77777777" w:rsidR="00256DA5" w:rsidRPr="00256DA5" w:rsidRDefault="00256DA5" w:rsidP="00256DA5">
      <w:pPr>
        <w:pStyle w:val="Odlomakpopisa"/>
        <w:tabs>
          <w:tab w:val="left" w:pos="390"/>
          <w:tab w:val="num" w:pos="1080"/>
          <w:tab w:val="left" w:pos="3105"/>
        </w:tabs>
        <w:jc w:val="center"/>
        <w:rPr>
          <w:rFonts w:ascii="Arial Narrow" w:hAnsi="Arial Narrow"/>
          <w:lang w:val="pl-PL"/>
        </w:rPr>
      </w:pPr>
      <w:r w:rsidRPr="00256DA5">
        <w:rPr>
          <w:rFonts w:ascii="Arial Narrow" w:hAnsi="Arial Narrow"/>
          <w:lang w:val="pl-PL"/>
        </w:rPr>
        <w:t>KLASA: 024-02/26-01/4</w:t>
      </w:r>
    </w:p>
    <w:p w14:paraId="7EF562AF" w14:textId="77777777" w:rsidR="00256DA5" w:rsidRPr="00256DA5" w:rsidRDefault="00256DA5" w:rsidP="00256DA5">
      <w:pPr>
        <w:pStyle w:val="Odlomakpopisa"/>
        <w:tabs>
          <w:tab w:val="left" w:pos="390"/>
          <w:tab w:val="num" w:pos="1080"/>
          <w:tab w:val="left" w:pos="3105"/>
        </w:tabs>
        <w:jc w:val="center"/>
        <w:rPr>
          <w:rFonts w:ascii="Arial Narrow" w:hAnsi="Arial Narrow"/>
          <w:lang w:val="pl-PL"/>
        </w:rPr>
      </w:pPr>
      <w:r w:rsidRPr="00256DA5">
        <w:rPr>
          <w:rFonts w:ascii="Arial Narrow" w:hAnsi="Arial Narrow"/>
          <w:lang w:val="pl-PL"/>
        </w:rPr>
        <w:t>URBROJ: 238-40-02-26-21</w:t>
      </w:r>
    </w:p>
    <w:p w14:paraId="26D7C94A" w14:textId="77777777" w:rsidR="00256DA5" w:rsidRPr="00256DA5" w:rsidRDefault="00256DA5" w:rsidP="00256DA5">
      <w:pPr>
        <w:pStyle w:val="Odlomakpopisa"/>
        <w:tabs>
          <w:tab w:val="left" w:pos="390"/>
          <w:tab w:val="num" w:pos="1080"/>
          <w:tab w:val="left" w:pos="3105"/>
        </w:tabs>
        <w:jc w:val="center"/>
        <w:rPr>
          <w:rFonts w:ascii="Arial Narrow" w:hAnsi="Arial Narrow"/>
          <w:lang w:val="pl-PL"/>
        </w:rPr>
      </w:pPr>
      <w:r w:rsidRPr="00256DA5">
        <w:rPr>
          <w:rFonts w:ascii="Arial Narrow" w:hAnsi="Arial Narrow"/>
          <w:lang w:val="pl-PL"/>
        </w:rPr>
        <w:t>Dubravica, 26. svibanj 2026.</w:t>
      </w:r>
    </w:p>
    <w:p w14:paraId="3F51DD25" w14:textId="77777777" w:rsidR="00256DA5" w:rsidRPr="00256DA5" w:rsidRDefault="00256DA5" w:rsidP="00256DA5">
      <w:pPr>
        <w:pStyle w:val="StandardWeb"/>
        <w:shd w:val="clear" w:color="auto" w:fill="FFFFFF"/>
        <w:spacing w:before="0" w:beforeAutospacing="0" w:after="0" w:afterAutospacing="0"/>
        <w:ind w:left="720"/>
        <w:rPr>
          <w:rFonts w:ascii="Arial Narrow" w:hAnsi="Arial Narrow"/>
          <w:b/>
          <w:color w:val="000000"/>
        </w:rPr>
      </w:pPr>
      <w:r w:rsidRPr="00256DA5">
        <w:rPr>
          <w:rFonts w:ascii="Arial Narrow" w:hAnsi="Arial Narrow"/>
          <w:b/>
          <w:color w:val="000000"/>
        </w:rPr>
        <w:tab/>
      </w:r>
      <w:r w:rsidRPr="00256DA5">
        <w:rPr>
          <w:rFonts w:ascii="Arial Narrow" w:hAnsi="Arial Narrow"/>
          <w:b/>
          <w:color w:val="000000"/>
        </w:rPr>
        <w:tab/>
      </w:r>
      <w:r w:rsidRPr="00256DA5">
        <w:rPr>
          <w:rFonts w:ascii="Arial Narrow" w:hAnsi="Arial Narrow"/>
          <w:b/>
          <w:color w:val="000000"/>
        </w:rPr>
        <w:tab/>
      </w:r>
      <w:r w:rsidRPr="00256DA5">
        <w:rPr>
          <w:rFonts w:ascii="Arial Narrow" w:hAnsi="Arial Narrow"/>
          <w:b/>
          <w:color w:val="000000"/>
        </w:rPr>
        <w:tab/>
      </w:r>
      <w:r w:rsidRPr="00256DA5">
        <w:rPr>
          <w:rFonts w:ascii="Arial Narrow" w:hAnsi="Arial Narrow"/>
          <w:b/>
          <w:color w:val="000000"/>
        </w:rPr>
        <w:tab/>
      </w:r>
    </w:p>
    <w:p w14:paraId="0E4ECB62" w14:textId="5806541C" w:rsidR="00256DA5" w:rsidRDefault="00256DA5" w:rsidP="00256DA5">
      <w:pPr>
        <w:pStyle w:val="StandardWeb"/>
        <w:shd w:val="clear" w:color="auto" w:fill="FFFFFF"/>
        <w:spacing w:before="0" w:beforeAutospacing="0" w:after="0" w:afterAutospacing="0"/>
        <w:ind w:left="720"/>
        <w:jc w:val="right"/>
        <w:rPr>
          <w:rFonts w:ascii="Arial Narrow" w:hAnsi="Arial Narrow"/>
          <w:b/>
        </w:rPr>
      </w:pPr>
      <w:r w:rsidRPr="00256DA5">
        <w:rPr>
          <w:rFonts w:ascii="Arial Narrow" w:hAnsi="Arial Narrow"/>
        </w:rPr>
        <w:tab/>
      </w:r>
      <w:r w:rsidRPr="00256DA5">
        <w:rPr>
          <w:rFonts w:ascii="Arial Narrow" w:hAnsi="Arial Narrow"/>
        </w:rPr>
        <w:tab/>
      </w:r>
      <w:r w:rsidRPr="00256DA5">
        <w:rPr>
          <w:rFonts w:ascii="Arial Narrow" w:hAnsi="Arial Narrow"/>
        </w:rPr>
        <w:tab/>
      </w:r>
      <w:r w:rsidRPr="00256DA5">
        <w:rPr>
          <w:rFonts w:ascii="Arial Narrow" w:hAnsi="Arial Narrow"/>
        </w:rPr>
        <w:tab/>
      </w:r>
      <w:r w:rsidRPr="00256DA5">
        <w:rPr>
          <w:rFonts w:ascii="Arial Narrow" w:hAnsi="Arial Narrow"/>
        </w:rPr>
        <w:tab/>
      </w:r>
      <w:r w:rsidRPr="00256DA5">
        <w:rPr>
          <w:rFonts w:ascii="Arial Narrow" w:hAnsi="Arial Narrow"/>
        </w:rPr>
        <w:tab/>
      </w:r>
      <w:r w:rsidRPr="00256DA5">
        <w:rPr>
          <w:rFonts w:ascii="Arial Narrow" w:hAnsi="Arial Narrow"/>
        </w:rPr>
        <w:tab/>
      </w:r>
      <w:r w:rsidRPr="00256DA5">
        <w:rPr>
          <w:rFonts w:ascii="Arial Narrow" w:hAnsi="Arial Narrow"/>
          <w:sz w:val="22"/>
          <w:szCs w:val="22"/>
        </w:rPr>
        <w:t xml:space="preserve">Predsjednik Ivica </w:t>
      </w:r>
      <w:proofErr w:type="spellStart"/>
      <w:r w:rsidRPr="00256DA5">
        <w:rPr>
          <w:rFonts w:ascii="Arial Narrow" w:hAnsi="Arial Narrow"/>
          <w:sz w:val="22"/>
          <w:szCs w:val="22"/>
        </w:rPr>
        <w:t>Stiperski</w:t>
      </w:r>
      <w:proofErr w:type="spellEnd"/>
      <w:r w:rsidRPr="006329A4">
        <w:rPr>
          <w:rFonts w:ascii="Arial Narrow" w:hAnsi="Arial Narrow"/>
          <w:b/>
          <w:noProof/>
          <w:lang w:val="sl-SI" w:eastAsia="sl-SI"/>
        </w:rPr>
        <mc:AlternateContent>
          <mc:Choice Requires="wps">
            <w:drawing>
              <wp:anchor distT="0" distB="0" distL="114300" distR="114300" simplePos="0" relativeHeight="252059648" behindDoc="0" locked="0" layoutInCell="1" allowOverlap="1" wp14:anchorId="4BCAC380" wp14:editId="3CBAE1D0">
                <wp:simplePos x="0" y="0"/>
                <wp:positionH relativeFrom="margin">
                  <wp:posOffset>0</wp:posOffset>
                </wp:positionH>
                <wp:positionV relativeFrom="paragraph">
                  <wp:posOffset>113665</wp:posOffset>
                </wp:positionV>
                <wp:extent cx="454025" cy="317500"/>
                <wp:effectExtent l="57150" t="114300" r="136525" b="82550"/>
                <wp:wrapNone/>
                <wp:docPr id="893041717"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7FDD1556" w14:textId="5F3B9592" w:rsidR="00256DA5" w:rsidRDefault="00256DA5" w:rsidP="00256DA5">
                            <w:pPr>
                              <w:ind w:right="11"/>
                              <w:jc w:val="center"/>
                              <w:rPr>
                                <w:rFonts w:ascii="Arial Narrow" w:hAnsi="Arial Narrow"/>
                                <w:sz w:val="24"/>
                                <w:szCs w:val="24"/>
                              </w:rPr>
                            </w:pPr>
                            <w:r>
                              <w:rPr>
                                <w:rFonts w:ascii="Arial Narrow" w:hAnsi="Arial Narrow"/>
                                <w:sz w:val="24"/>
                                <w:szCs w:val="24"/>
                              </w:rPr>
                              <w:t>20</w:t>
                            </w:r>
                          </w:p>
                          <w:p w14:paraId="5F8880EC" w14:textId="77777777" w:rsidR="00256DA5" w:rsidRPr="00104EAC" w:rsidRDefault="00256DA5" w:rsidP="00256DA5">
                            <w:pPr>
                              <w:jc w:val="center"/>
                              <w:rPr>
                                <w:rFonts w:ascii="Arial Narrow" w:hAnsi="Arial Narrow"/>
                                <w:sz w:val="24"/>
                                <w:szCs w:val="24"/>
                              </w:rPr>
                            </w:pPr>
                          </w:p>
                          <w:p w14:paraId="12C6C12B" w14:textId="77777777" w:rsidR="00256DA5" w:rsidRDefault="00256DA5" w:rsidP="00256D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AC380" id="_x0000_s1045" style="position:absolute;left:0;text-align:left;margin-left:0;margin-top:8.95pt;width:35.75pt;height:25pt;z-index:25205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qy2wIAAOkFAAAOAAAAZHJzL2Uyb0RvYy54bWysVFtP2zAUfp+0/2D5faQpLZSKFFVcpkkM&#10;EGXi+cRxGgvH9mynKfz6HTtJW9j2Mk2RHJ+Lz/nO9fxiW0uy4dYJrTKaHo0o4YrpQqh1Rn883XyZ&#10;UeI8qAKkVjyjr9zRi8XnT+etmfOxrrQsuCVoRLl5azJaeW/mSeJYxWtwR9pwhcJS2xo8knadFBZa&#10;tF7LZDwanSSttoWxmnHnkHvVCeki2i9Lzvx9WTruicwoYvPxtPHMw5kszmG+tmAqwXoY8A8oahAK&#10;ne5MXYEH0ljxm6laMKudLv0R03Wiy1IwHmPAaNLRh2hWFRgeY8HkOLNLk/t/ZtndZmUeLKahNW7u&#10;8Bqi2Ja2Dn/ER7YxWa+7ZPGtJwyZk+lkNJ5SwlB0nJ5ORzGZyf6xsc5/5bom4ZJRqxtVPGJBYp5g&#10;c+s8ekX9QS84dFqK4kZIGQm7zi+lJRvA4l2fXp9cn8S3sqm/66JjB7+DY9fpR6PvDElF2oxOoyph&#10;gG1WSvAIvTZFRj2W/uWpwgISkGvsYuZt9PPORm+887qchq9TqqDgHTfY7zvKC+U75tme6cDvcKfH&#10;Ax8z8FfgITVX4KrOVMQTOhafSBUyxGOHYyZjsRrP7aoqWpLLxj4ChjYdzRARKUQowPEs7Qhs/3QW&#10;caGsCzmXlFjtn4WvYtOFagebAcCuBLkE9hLZIE0FHajJQRy9dgSoBzSROgCa7Bst3Pw23xKBWNOz&#10;EFpg5bp4fbABT2w9Z9iNQBy34PwDWBxPhI0rx9/jUUqNpdX9jZJK27c/8YM+Tg1KKWlx3DPqfjZg&#10;OSXym8J5Oksnk7AfIjGZno6RsIeS/FCimvpSY1OmuNwMi9eg7+VwLa2un3EzLYNXFIFi6LtrrZ64&#10;9N0awt3G+HIZ1XAnGPC3amVYMD5U4Gn7DNb0c+RxAO/0sBpg/mGSOt3wUull43Up4pjt84r1CATu&#10;k1iZfveFhXVIR639hl78AgAA//8DAFBLAwQUAAYACAAAACEA8Sh4PtgAAAAFAQAADwAAAGRycy9k&#10;b3ducmV2LnhtbEyOwU7DMBBE70j8g7VI3OimSG0hxKkQEuqxJc0Bbm68JBH2OordNPw9ywmOszN6&#10;+4rt7J2aaIx9YA3LRQaKuAm251ZDfXy9ewAVk2FrXGDS8E0RtuX1VWFyGy78RlOVWiUQjrnR0KU0&#10;5Iix6cibuAgDsXSfYfQmSRxbtKO5CNw7vM+yNXrTs3zozEAvHTVf1dlryD6q+uD62b3vaFrtcL+v&#10;qwNqfXszPz+BSjSnvzH86os6lOJ0Cme2UTlhyE6um0dQ0m6WK1AnDWvJWBb43778AQAA//8DAFBL&#10;AQItABQABgAIAAAAIQC2gziS/gAAAOEBAAATAAAAAAAAAAAAAAAAAAAAAABbQ29udGVudF9UeXBl&#10;c10ueG1sUEsBAi0AFAAGAAgAAAAhADj9If/WAAAAlAEAAAsAAAAAAAAAAAAAAAAALwEAAF9yZWxz&#10;Ly5yZWxzUEsBAi0AFAAGAAgAAAAhAF3s+rLbAgAA6QUAAA4AAAAAAAAAAAAAAAAALgIAAGRycy9l&#10;Mm9Eb2MueG1sUEsBAi0AFAAGAAgAAAAhAPEoeD7YAAAABQEAAA8AAAAAAAAAAAAAAAAANQUAAGRy&#10;cy9kb3ducmV2LnhtbFBLBQYAAAAABAAEAPMAAAA6BgAAAAA=&#10;" fillcolor="#afabab" strokecolor="#8e8e8e" strokeweight="1.52778mm">
                <v:stroke linestyle="thickThin"/>
                <v:shadow on="t" color="black" opacity="26214f" origin="-.5,.5" offset=".74836mm,-.74836mm"/>
                <v:textbox>
                  <w:txbxContent>
                    <w:p w14:paraId="7FDD1556" w14:textId="5F3B9592" w:rsidR="00256DA5" w:rsidRDefault="00256DA5" w:rsidP="00256DA5">
                      <w:pPr>
                        <w:ind w:right="11"/>
                        <w:jc w:val="center"/>
                        <w:rPr>
                          <w:rFonts w:ascii="Arial Narrow" w:hAnsi="Arial Narrow"/>
                          <w:sz w:val="24"/>
                          <w:szCs w:val="24"/>
                        </w:rPr>
                      </w:pPr>
                      <w:r>
                        <w:rPr>
                          <w:rFonts w:ascii="Arial Narrow" w:hAnsi="Arial Narrow"/>
                          <w:sz w:val="24"/>
                          <w:szCs w:val="24"/>
                        </w:rPr>
                        <w:t>20</w:t>
                      </w:r>
                    </w:p>
                    <w:p w14:paraId="5F8880EC" w14:textId="77777777" w:rsidR="00256DA5" w:rsidRPr="00104EAC" w:rsidRDefault="00256DA5" w:rsidP="00256DA5">
                      <w:pPr>
                        <w:jc w:val="center"/>
                        <w:rPr>
                          <w:rFonts w:ascii="Arial Narrow" w:hAnsi="Arial Narrow"/>
                          <w:sz w:val="24"/>
                          <w:szCs w:val="24"/>
                        </w:rPr>
                      </w:pPr>
                    </w:p>
                    <w:p w14:paraId="12C6C12B" w14:textId="77777777" w:rsidR="00256DA5" w:rsidRDefault="00256DA5" w:rsidP="00256DA5">
                      <w:pPr>
                        <w:jc w:val="center"/>
                      </w:pPr>
                    </w:p>
                  </w:txbxContent>
                </v:textbox>
                <w10:wrap anchorx="margin"/>
              </v:roundrect>
            </w:pict>
          </mc:Fallback>
        </mc:AlternateContent>
      </w:r>
    </w:p>
    <w:p w14:paraId="6F331A1D" w14:textId="77777777" w:rsidR="00153E92" w:rsidRDefault="00153E92" w:rsidP="00153E92">
      <w:pPr>
        <w:tabs>
          <w:tab w:val="left" w:pos="390"/>
          <w:tab w:val="num" w:pos="1080"/>
          <w:tab w:val="left" w:pos="3105"/>
        </w:tabs>
        <w:rPr>
          <w:b/>
        </w:rPr>
      </w:pPr>
    </w:p>
    <w:p w14:paraId="764A0B8D" w14:textId="77777777" w:rsidR="00153E92" w:rsidRDefault="00153E92" w:rsidP="00153E92">
      <w:pPr>
        <w:tabs>
          <w:tab w:val="left" w:pos="390"/>
          <w:tab w:val="num" w:pos="1080"/>
          <w:tab w:val="left" w:pos="3105"/>
        </w:tabs>
        <w:rPr>
          <w:b/>
          <w:lang w:val="pl-PL"/>
        </w:rPr>
      </w:pPr>
    </w:p>
    <w:p w14:paraId="167DC293" w14:textId="77777777" w:rsidR="00153E92" w:rsidRPr="00153E92" w:rsidRDefault="00153E92" w:rsidP="00153E92">
      <w:pPr>
        <w:rPr>
          <w:rFonts w:ascii="Arial Narrow" w:hAnsi="Arial Narrow"/>
        </w:rPr>
      </w:pPr>
      <w:r w:rsidRPr="00153E92">
        <w:rPr>
          <w:rFonts w:ascii="Arial Narrow" w:hAnsi="Arial Narrow"/>
        </w:rPr>
        <w:t xml:space="preserve">Na temelju članaka 4. i 5. Zakona o zaštiti pučanstva od zaraznih bolesti („Narodne novine” broj </w:t>
      </w:r>
      <w:hyperlink r:id="rId76" w:history="1">
        <w:r w:rsidRPr="00153E92">
          <w:rPr>
            <w:rFonts w:ascii="Arial Narrow" w:hAnsi="Arial Narrow"/>
          </w:rPr>
          <w:t>79/07</w:t>
        </w:r>
      </w:hyperlink>
      <w:r w:rsidRPr="00153E92">
        <w:rPr>
          <w:rFonts w:ascii="Arial Narrow" w:hAnsi="Arial Narrow"/>
        </w:rPr>
        <w:t>, </w:t>
      </w:r>
      <w:hyperlink r:id="rId77" w:history="1">
        <w:r w:rsidRPr="00153E92">
          <w:rPr>
            <w:rFonts w:ascii="Arial Narrow" w:hAnsi="Arial Narrow"/>
          </w:rPr>
          <w:t>113/08</w:t>
        </w:r>
      </w:hyperlink>
      <w:r w:rsidRPr="00153E92">
        <w:rPr>
          <w:rFonts w:ascii="Arial Narrow" w:hAnsi="Arial Narrow"/>
        </w:rPr>
        <w:t>, </w:t>
      </w:r>
      <w:hyperlink r:id="rId78" w:history="1">
        <w:r w:rsidRPr="00153E92">
          <w:rPr>
            <w:rFonts w:ascii="Arial Narrow" w:hAnsi="Arial Narrow"/>
          </w:rPr>
          <w:t>43/09</w:t>
        </w:r>
      </w:hyperlink>
      <w:r w:rsidRPr="00153E92">
        <w:rPr>
          <w:rFonts w:ascii="Arial Narrow" w:hAnsi="Arial Narrow"/>
        </w:rPr>
        <w:t>, </w:t>
      </w:r>
      <w:hyperlink r:id="rId79" w:history="1">
        <w:r w:rsidRPr="00153E92">
          <w:rPr>
            <w:rFonts w:ascii="Arial Narrow" w:hAnsi="Arial Narrow"/>
          </w:rPr>
          <w:t>130/17</w:t>
        </w:r>
      </w:hyperlink>
      <w:r w:rsidRPr="00153E92">
        <w:rPr>
          <w:rFonts w:ascii="Arial Narrow" w:hAnsi="Arial Narrow"/>
        </w:rPr>
        <w:t>, </w:t>
      </w:r>
      <w:hyperlink r:id="rId80" w:tgtFrame="_blank" w:history="1">
        <w:r w:rsidRPr="00153E92">
          <w:rPr>
            <w:rFonts w:ascii="Arial Narrow" w:hAnsi="Arial Narrow"/>
          </w:rPr>
          <w:t>114/18</w:t>
        </w:r>
      </w:hyperlink>
      <w:r w:rsidRPr="00153E92">
        <w:rPr>
          <w:rFonts w:ascii="Arial Narrow" w:hAnsi="Arial Narrow"/>
        </w:rPr>
        <w:t>, </w:t>
      </w:r>
      <w:hyperlink r:id="rId81" w:history="1">
        <w:r w:rsidRPr="00153E92">
          <w:rPr>
            <w:rFonts w:ascii="Arial Narrow" w:hAnsi="Arial Narrow"/>
          </w:rPr>
          <w:t>47/20</w:t>
        </w:r>
      </w:hyperlink>
      <w:r w:rsidRPr="00153E92">
        <w:rPr>
          <w:rFonts w:ascii="Arial Narrow" w:hAnsi="Arial Narrow"/>
        </w:rPr>
        <w:t xml:space="preserve">, 134/20, 143/21), članka 21. Statuta Općine Dubravica („Službeni glasnik Općine Dubravica“ br. 01/2021, 03/2024, 04/2025) i Odluke o provedbi preventivne i obvezne preventivne dezinfekcije, dezinsekcije i deratizacije na području Općine Dubravica za razdoblje od 2024.-2028. godine („Službeni glasnik Općine Dubravica” broj 04/2023) donesene na temelju prijedloga Zavoda za javno zdravstvo Zagrebačke županije, Općinsko vijeće Općine Dubravica na svojoj 07. sjednici održanoj dana 26. svibnja 2026. godine donosi </w:t>
      </w:r>
    </w:p>
    <w:p w14:paraId="719E3493" w14:textId="77777777" w:rsidR="00153E92" w:rsidRPr="00153E92" w:rsidRDefault="00153E92" w:rsidP="00153E92">
      <w:pPr>
        <w:rPr>
          <w:rFonts w:ascii="Arial Narrow" w:hAnsi="Arial Narrow"/>
        </w:rPr>
      </w:pPr>
    </w:p>
    <w:p w14:paraId="5D53EDED" w14:textId="77777777" w:rsidR="00153E92" w:rsidRPr="00153E92" w:rsidRDefault="00153E92" w:rsidP="00153E92">
      <w:pPr>
        <w:tabs>
          <w:tab w:val="left" w:pos="1256"/>
        </w:tabs>
        <w:jc w:val="center"/>
        <w:rPr>
          <w:rFonts w:ascii="Arial Narrow" w:hAnsi="Arial Narrow"/>
          <w:b/>
        </w:rPr>
      </w:pPr>
      <w:r w:rsidRPr="00153E92">
        <w:rPr>
          <w:rFonts w:ascii="Arial Narrow" w:hAnsi="Arial Narrow"/>
          <w:b/>
        </w:rPr>
        <w:t xml:space="preserve">ODLUKU </w:t>
      </w:r>
    </w:p>
    <w:p w14:paraId="77DB871E" w14:textId="77777777" w:rsidR="00153E92" w:rsidRPr="00153E92" w:rsidRDefault="00153E92" w:rsidP="00153E92">
      <w:pPr>
        <w:tabs>
          <w:tab w:val="left" w:pos="1256"/>
        </w:tabs>
        <w:jc w:val="center"/>
        <w:rPr>
          <w:rFonts w:ascii="Arial Narrow" w:hAnsi="Arial Narrow"/>
          <w:b/>
        </w:rPr>
      </w:pPr>
      <w:r w:rsidRPr="00153E92">
        <w:rPr>
          <w:rFonts w:ascii="Arial Narrow" w:hAnsi="Arial Narrow"/>
          <w:b/>
        </w:rPr>
        <w:t>O I. IZMJENAMA I DOPUNAMA</w:t>
      </w:r>
    </w:p>
    <w:p w14:paraId="3BDB8AED" w14:textId="77777777" w:rsidR="00153E92" w:rsidRPr="00153E92" w:rsidRDefault="00153E92" w:rsidP="00153E92">
      <w:pPr>
        <w:tabs>
          <w:tab w:val="left" w:pos="1256"/>
        </w:tabs>
        <w:jc w:val="center"/>
        <w:rPr>
          <w:rFonts w:ascii="Arial Narrow" w:hAnsi="Arial Narrow"/>
          <w:b/>
        </w:rPr>
      </w:pPr>
      <w:r w:rsidRPr="00153E92">
        <w:rPr>
          <w:rFonts w:ascii="Arial Narrow" w:hAnsi="Arial Narrow"/>
          <w:b/>
        </w:rPr>
        <w:t>PROGRAMA</w:t>
      </w:r>
    </w:p>
    <w:p w14:paraId="706D77D7" w14:textId="77777777" w:rsidR="00153E92" w:rsidRPr="00153E92" w:rsidRDefault="00153E92" w:rsidP="00153E92">
      <w:pPr>
        <w:tabs>
          <w:tab w:val="left" w:pos="1256"/>
        </w:tabs>
        <w:jc w:val="center"/>
        <w:rPr>
          <w:rFonts w:ascii="Arial Narrow" w:hAnsi="Arial Narrow"/>
          <w:b/>
        </w:rPr>
      </w:pPr>
      <w:r w:rsidRPr="00153E92">
        <w:rPr>
          <w:rFonts w:ascii="Arial Narrow" w:hAnsi="Arial Narrow"/>
          <w:b/>
        </w:rPr>
        <w:t>DERATIZACIJE I VETERINARSKO-HIGIJENIČARSKE SLUŽBE</w:t>
      </w:r>
    </w:p>
    <w:p w14:paraId="329B79D4" w14:textId="77777777" w:rsidR="00153E92" w:rsidRPr="00153E92" w:rsidRDefault="00153E92" w:rsidP="00153E92">
      <w:pPr>
        <w:tabs>
          <w:tab w:val="left" w:pos="1256"/>
        </w:tabs>
        <w:jc w:val="center"/>
        <w:rPr>
          <w:rFonts w:ascii="Arial Narrow" w:hAnsi="Arial Narrow"/>
          <w:b/>
        </w:rPr>
      </w:pPr>
      <w:r w:rsidRPr="00153E92">
        <w:rPr>
          <w:rFonts w:ascii="Arial Narrow" w:hAnsi="Arial Narrow"/>
          <w:b/>
        </w:rPr>
        <w:t>ZA 2026. GODINU</w:t>
      </w:r>
    </w:p>
    <w:p w14:paraId="119D8446" w14:textId="77777777" w:rsidR="00153E92" w:rsidRPr="00153E92" w:rsidRDefault="00153E92" w:rsidP="00153E92">
      <w:pPr>
        <w:tabs>
          <w:tab w:val="left" w:pos="1256"/>
        </w:tabs>
        <w:jc w:val="center"/>
        <w:rPr>
          <w:rFonts w:ascii="Arial Narrow" w:hAnsi="Arial Narrow"/>
          <w:b/>
          <w:sz w:val="28"/>
          <w:szCs w:val="28"/>
        </w:rPr>
      </w:pPr>
    </w:p>
    <w:p w14:paraId="62E82521" w14:textId="77777777" w:rsidR="00153E92" w:rsidRPr="00153E92" w:rsidRDefault="00153E92" w:rsidP="00153E92">
      <w:pPr>
        <w:tabs>
          <w:tab w:val="left" w:pos="3105"/>
        </w:tabs>
        <w:jc w:val="center"/>
        <w:rPr>
          <w:rFonts w:ascii="Arial Narrow" w:hAnsi="Arial Narrow"/>
          <w:b/>
          <w:szCs w:val="28"/>
          <w:lang w:val="pl-PL"/>
        </w:rPr>
      </w:pPr>
      <w:r w:rsidRPr="00153E92">
        <w:rPr>
          <w:rFonts w:ascii="Arial Narrow" w:hAnsi="Arial Narrow"/>
          <w:b/>
          <w:szCs w:val="28"/>
          <w:lang w:val="pl-PL"/>
        </w:rPr>
        <w:lastRenderedPageBreak/>
        <w:t>Članak 1.</w:t>
      </w:r>
    </w:p>
    <w:p w14:paraId="7EE54990" w14:textId="77777777" w:rsidR="00153E92" w:rsidRPr="00153E92" w:rsidRDefault="00153E92" w:rsidP="00153E92">
      <w:pPr>
        <w:tabs>
          <w:tab w:val="left" w:pos="3105"/>
        </w:tabs>
        <w:rPr>
          <w:rFonts w:ascii="Arial Narrow" w:hAnsi="Arial Narrow"/>
          <w:szCs w:val="28"/>
          <w:lang w:val="pl-PL"/>
        </w:rPr>
      </w:pPr>
      <w:r w:rsidRPr="00153E92">
        <w:rPr>
          <w:rFonts w:ascii="Arial Narrow" w:hAnsi="Arial Narrow"/>
          <w:szCs w:val="28"/>
          <w:lang w:val="pl-PL"/>
        </w:rPr>
        <w:t>Program deratizacije i veterinarsko-higijeničarske službe za 2026. godinu („Službeni glasnik Općine Dubravica” broj 07/2025) ovom se Odlukom o I. Izmjenama i dopunama, mijenja i glasi:</w:t>
      </w:r>
    </w:p>
    <w:tbl>
      <w:tblPr>
        <w:tblW w:w="15136" w:type="dxa"/>
        <w:tblLook w:val="04A0" w:firstRow="1" w:lastRow="0" w:firstColumn="1" w:lastColumn="0" w:noHBand="0" w:noVBand="1"/>
      </w:tblPr>
      <w:tblGrid>
        <w:gridCol w:w="1600"/>
        <w:gridCol w:w="1386"/>
        <w:gridCol w:w="5364"/>
        <w:gridCol w:w="1871"/>
        <w:gridCol w:w="1815"/>
        <w:gridCol w:w="1815"/>
        <w:gridCol w:w="1285"/>
      </w:tblGrid>
      <w:tr w:rsidR="00153E92" w14:paraId="34320E11" w14:textId="77777777" w:rsidTr="00153E92">
        <w:trPr>
          <w:trHeight w:val="1377"/>
        </w:trPr>
        <w:tc>
          <w:tcPr>
            <w:tcW w:w="1600" w:type="dxa"/>
            <w:tcBorders>
              <w:top w:val="nil"/>
              <w:left w:val="nil"/>
              <w:bottom w:val="nil"/>
              <w:right w:val="nil"/>
            </w:tcBorders>
            <w:noWrap/>
            <w:vAlign w:val="bottom"/>
            <w:hideMark/>
          </w:tcPr>
          <w:p w14:paraId="3D440CB4" w14:textId="77777777" w:rsidR="00153E92" w:rsidRDefault="00153E92" w:rsidP="00C1350C">
            <w:pPr>
              <w:rPr>
                <w:rFonts w:ascii="Arial" w:hAnsi="Arial" w:cs="Arial"/>
                <w:b/>
                <w:bCs/>
                <w:sz w:val="20"/>
                <w:szCs w:val="20"/>
              </w:rPr>
            </w:pPr>
            <w:r>
              <w:rPr>
                <w:rFonts w:ascii="Arial" w:hAnsi="Arial" w:cs="Arial"/>
                <w:b/>
                <w:bCs/>
                <w:sz w:val="20"/>
                <w:szCs w:val="20"/>
              </w:rPr>
              <w:t>POZICIJA</w:t>
            </w:r>
          </w:p>
        </w:tc>
        <w:tc>
          <w:tcPr>
            <w:tcW w:w="1386" w:type="dxa"/>
            <w:tcBorders>
              <w:top w:val="nil"/>
              <w:left w:val="nil"/>
              <w:bottom w:val="nil"/>
              <w:right w:val="nil"/>
            </w:tcBorders>
            <w:vAlign w:val="bottom"/>
            <w:hideMark/>
          </w:tcPr>
          <w:p w14:paraId="76A824BD" w14:textId="77777777" w:rsidR="00153E92" w:rsidRDefault="00153E92" w:rsidP="00C1350C">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5364" w:type="dxa"/>
            <w:tcBorders>
              <w:top w:val="nil"/>
              <w:left w:val="nil"/>
              <w:bottom w:val="nil"/>
              <w:right w:val="nil"/>
            </w:tcBorders>
            <w:noWrap/>
            <w:vAlign w:val="bottom"/>
            <w:hideMark/>
          </w:tcPr>
          <w:p w14:paraId="2B964E36" w14:textId="77777777" w:rsidR="00153E92" w:rsidRDefault="00153E92" w:rsidP="00C1350C">
            <w:pPr>
              <w:rPr>
                <w:rFonts w:ascii="Arial" w:hAnsi="Arial" w:cs="Arial"/>
                <w:b/>
                <w:bCs/>
                <w:sz w:val="20"/>
                <w:szCs w:val="20"/>
              </w:rPr>
            </w:pPr>
            <w:r>
              <w:rPr>
                <w:rFonts w:ascii="Arial" w:hAnsi="Arial" w:cs="Arial"/>
                <w:b/>
                <w:bCs/>
                <w:sz w:val="20"/>
                <w:szCs w:val="20"/>
              </w:rPr>
              <w:t>VRSTA PRIHODA / PRIMITAKA</w:t>
            </w:r>
          </w:p>
        </w:tc>
        <w:tc>
          <w:tcPr>
            <w:tcW w:w="1871" w:type="dxa"/>
            <w:tcBorders>
              <w:top w:val="nil"/>
              <w:left w:val="nil"/>
              <w:bottom w:val="nil"/>
              <w:right w:val="nil"/>
            </w:tcBorders>
            <w:noWrap/>
            <w:vAlign w:val="bottom"/>
            <w:hideMark/>
          </w:tcPr>
          <w:p w14:paraId="404348A8" w14:textId="77777777" w:rsidR="00153E92" w:rsidRDefault="00153E92" w:rsidP="00C1350C">
            <w:pPr>
              <w:rPr>
                <w:rFonts w:ascii="Arial" w:hAnsi="Arial" w:cs="Arial"/>
                <w:b/>
                <w:bCs/>
                <w:sz w:val="20"/>
                <w:szCs w:val="20"/>
              </w:rPr>
            </w:pPr>
            <w:r>
              <w:rPr>
                <w:rFonts w:ascii="Arial" w:hAnsi="Arial" w:cs="Arial"/>
                <w:b/>
                <w:bCs/>
                <w:sz w:val="20"/>
                <w:szCs w:val="20"/>
              </w:rPr>
              <w:t>PLANIRANO</w:t>
            </w:r>
          </w:p>
        </w:tc>
        <w:tc>
          <w:tcPr>
            <w:tcW w:w="1815" w:type="dxa"/>
            <w:tcBorders>
              <w:top w:val="nil"/>
              <w:left w:val="nil"/>
              <w:bottom w:val="nil"/>
              <w:right w:val="nil"/>
            </w:tcBorders>
            <w:noWrap/>
            <w:vAlign w:val="bottom"/>
            <w:hideMark/>
          </w:tcPr>
          <w:p w14:paraId="7047231B" w14:textId="77777777" w:rsidR="00153E92" w:rsidRDefault="00153E92" w:rsidP="00C1350C">
            <w:pPr>
              <w:rPr>
                <w:rFonts w:ascii="Arial" w:hAnsi="Arial" w:cs="Arial"/>
                <w:b/>
                <w:bCs/>
                <w:sz w:val="20"/>
                <w:szCs w:val="20"/>
              </w:rPr>
            </w:pPr>
            <w:r>
              <w:rPr>
                <w:rFonts w:ascii="Arial" w:hAnsi="Arial" w:cs="Arial"/>
                <w:b/>
                <w:bCs/>
                <w:sz w:val="20"/>
                <w:szCs w:val="20"/>
              </w:rPr>
              <w:t>PROMJENA IZNOS</w:t>
            </w:r>
          </w:p>
        </w:tc>
        <w:tc>
          <w:tcPr>
            <w:tcW w:w="1815" w:type="dxa"/>
            <w:tcBorders>
              <w:top w:val="nil"/>
              <w:left w:val="nil"/>
              <w:bottom w:val="nil"/>
              <w:right w:val="nil"/>
            </w:tcBorders>
            <w:vAlign w:val="bottom"/>
            <w:hideMark/>
          </w:tcPr>
          <w:p w14:paraId="741AA6FC" w14:textId="77777777" w:rsidR="00153E92" w:rsidRDefault="00153E92" w:rsidP="00C1350C">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285" w:type="dxa"/>
            <w:tcBorders>
              <w:top w:val="nil"/>
              <w:left w:val="nil"/>
              <w:bottom w:val="nil"/>
              <w:right w:val="nil"/>
            </w:tcBorders>
            <w:noWrap/>
            <w:vAlign w:val="bottom"/>
            <w:hideMark/>
          </w:tcPr>
          <w:p w14:paraId="3D850C34" w14:textId="77777777" w:rsidR="00153E92" w:rsidRDefault="00153E92" w:rsidP="00C1350C">
            <w:pPr>
              <w:rPr>
                <w:rFonts w:ascii="Arial" w:hAnsi="Arial" w:cs="Arial"/>
                <w:b/>
                <w:bCs/>
                <w:sz w:val="20"/>
                <w:szCs w:val="20"/>
              </w:rPr>
            </w:pPr>
            <w:r>
              <w:rPr>
                <w:rFonts w:ascii="Arial" w:hAnsi="Arial" w:cs="Arial"/>
                <w:b/>
                <w:bCs/>
                <w:sz w:val="20"/>
                <w:szCs w:val="20"/>
              </w:rPr>
              <w:t>NOVI IZNOS</w:t>
            </w:r>
          </w:p>
        </w:tc>
      </w:tr>
    </w:tbl>
    <w:p w14:paraId="7F528095" w14:textId="77777777" w:rsidR="00153E92" w:rsidRDefault="00153E92" w:rsidP="00153E92">
      <w:pPr>
        <w:tabs>
          <w:tab w:val="left" w:pos="3105"/>
        </w:tabs>
        <w:rPr>
          <w:szCs w:val="28"/>
          <w:lang w:val="pl-PL"/>
        </w:rPr>
      </w:pPr>
    </w:p>
    <w:tbl>
      <w:tblPr>
        <w:tblW w:w="14592" w:type="dxa"/>
        <w:tblLook w:val="04A0" w:firstRow="1" w:lastRow="0" w:firstColumn="1" w:lastColumn="0" w:noHBand="0" w:noVBand="1"/>
      </w:tblPr>
      <w:tblGrid>
        <w:gridCol w:w="1219"/>
        <w:gridCol w:w="876"/>
        <w:gridCol w:w="7349"/>
        <w:gridCol w:w="1432"/>
        <w:gridCol w:w="1437"/>
        <w:gridCol w:w="1043"/>
        <w:gridCol w:w="1432"/>
      </w:tblGrid>
      <w:tr w:rsidR="00153E92" w14:paraId="184DE54D" w14:textId="77777777" w:rsidTr="00153E92">
        <w:trPr>
          <w:trHeight w:val="320"/>
        </w:trPr>
        <w:tc>
          <w:tcPr>
            <w:tcW w:w="9409" w:type="dxa"/>
            <w:gridSpan w:val="3"/>
            <w:tcBorders>
              <w:top w:val="nil"/>
              <w:left w:val="nil"/>
              <w:bottom w:val="nil"/>
              <w:right w:val="nil"/>
            </w:tcBorders>
            <w:shd w:val="clear" w:color="000000" w:fill="9999FF"/>
            <w:noWrap/>
            <w:vAlign w:val="bottom"/>
            <w:hideMark/>
          </w:tcPr>
          <w:p w14:paraId="1B1BCF3D" w14:textId="77777777" w:rsidR="00153E92" w:rsidRDefault="00153E92" w:rsidP="00C1350C">
            <w:pPr>
              <w:rPr>
                <w:rFonts w:ascii="Arial" w:hAnsi="Arial" w:cs="Arial"/>
                <w:b/>
                <w:bCs/>
                <w:color w:val="000000"/>
                <w:sz w:val="20"/>
                <w:szCs w:val="20"/>
              </w:rPr>
            </w:pPr>
            <w:r>
              <w:rPr>
                <w:rFonts w:ascii="Arial" w:hAnsi="Arial" w:cs="Arial"/>
                <w:b/>
                <w:bCs/>
                <w:color w:val="000000"/>
                <w:sz w:val="20"/>
                <w:szCs w:val="20"/>
              </w:rPr>
              <w:t>Program 1015 Deratizacija i veterinarsko -higijeničarska služba</w:t>
            </w:r>
          </w:p>
        </w:tc>
        <w:tc>
          <w:tcPr>
            <w:tcW w:w="1373" w:type="dxa"/>
            <w:tcBorders>
              <w:top w:val="nil"/>
              <w:left w:val="nil"/>
              <w:bottom w:val="nil"/>
              <w:right w:val="nil"/>
            </w:tcBorders>
            <w:shd w:val="clear" w:color="000000" w:fill="9999FF"/>
            <w:noWrap/>
            <w:vAlign w:val="bottom"/>
            <w:hideMark/>
          </w:tcPr>
          <w:p w14:paraId="14EA1B6C"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4.980,00</w:t>
            </w:r>
          </w:p>
        </w:tc>
        <w:tc>
          <w:tcPr>
            <w:tcW w:w="1437" w:type="dxa"/>
            <w:tcBorders>
              <w:top w:val="nil"/>
              <w:left w:val="nil"/>
              <w:bottom w:val="nil"/>
              <w:right w:val="nil"/>
            </w:tcBorders>
            <w:shd w:val="clear" w:color="000000" w:fill="9999FF"/>
            <w:noWrap/>
            <w:vAlign w:val="bottom"/>
            <w:hideMark/>
          </w:tcPr>
          <w:p w14:paraId="742AC3EA"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9,38</w:t>
            </w:r>
          </w:p>
        </w:tc>
        <w:tc>
          <w:tcPr>
            <w:tcW w:w="1000" w:type="dxa"/>
            <w:tcBorders>
              <w:top w:val="nil"/>
              <w:left w:val="nil"/>
              <w:bottom w:val="nil"/>
              <w:right w:val="nil"/>
            </w:tcBorders>
            <w:shd w:val="clear" w:color="000000" w:fill="9999FF"/>
            <w:noWrap/>
            <w:vAlign w:val="bottom"/>
            <w:hideMark/>
          </w:tcPr>
          <w:p w14:paraId="27AAE55D"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0,19</w:t>
            </w:r>
          </w:p>
        </w:tc>
        <w:tc>
          <w:tcPr>
            <w:tcW w:w="1373" w:type="dxa"/>
            <w:tcBorders>
              <w:top w:val="nil"/>
              <w:left w:val="nil"/>
              <w:bottom w:val="nil"/>
              <w:right w:val="nil"/>
            </w:tcBorders>
            <w:shd w:val="clear" w:color="000000" w:fill="9999FF"/>
            <w:noWrap/>
            <w:vAlign w:val="bottom"/>
            <w:hideMark/>
          </w:tcPr>
          <w:p w14:paraId="622DF647"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4.989,38</w:t>
            </w:r>
          </w:p>
        </w:tc>
      </w:tr>
      <w:tr w:rsidR="00153E92" w14:paraId="7B61D928" w14:textId="77777777" w:rsidTr="00153E92">
        <w:trPr>
          <w:trHeight w:val="320"/>
        </w:trPr>
        <w:tc>
          <w:tcPr>
            <w:tcW w:w="9409" w:type="dxa"/>
            <w:gridSpan w:val="3"/>
            <w:tcBorders>
              <w:top w:val="nil"/>
              <w:left w:val="nil"/>
              <w:bottom w:val="nil"/>
              <w:right w:val="nil"/>
            </w:tcBorders>
            <w:shd w:val="clear" w:color="000000" w:fill="CCCCFF"/>
            <w:noWrap/>
            <w:vAlign w:val="bottom"/>
            <w:hideMark/>
          </w:tcPr>
          <w:p w14:paraId="7F6276D6" w14:textId="77777777" w:rsidR="00153E92" w:rsidRDefault="00153E92" w:rsidP="00C1350C">
            <w:pPr>
              <w:rPr>
                <w:rFonts w:ascii="Arial" w:hAnsi="Arial" w:cs="Arial"/>
                <w:b/>
                <w:bCs/>
                <w:color w:val="000000"/>
                <w:sz w:val="20"/>
                <w:szCs w:val="20"/>
              </w:rPr>
            </w:pPr>
            <w:r>
              <w:rPr>
                <w:rFonts w:ascii="Arial" w:hAnsi="Arial" w:cs="Arial"/>
                <w:b/>
                <w:bCs/>
                <w:color w:val="000000"/>
                <w:sz w:val="20"/>
                <w:szCs w:val="20"/>
              </w:rPr>
              <w:t>Aktivnost A100001 Deratizacija</w:t>
            </w:r>
          </w:p>
        </w:tc>
        <w:tc>
          <w:tcPr>
            <w:tcW w:w="1373" w:type="dxa"/>
            <w:tcBorders>
              <w:top w:val="nil"/>
              <w:left w:val="nil"/>
              <w:bottom w:val="nil"/>
              <w:right w:val="nil"/>
            </w:tcBorders>
            <w:shd w:val="clear" w:color="000000" w:fill="CCCCFF"/>
            <w:noWrap/>
            <w:vAlign w:val="bottom"/>
            <w:hideMark/>
          </w:tcPr>
          <w:p w14:paraId="7F75F4F6"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1.710,00</w:t>
            </w:r>
          </w:p>
        </w:tc>
        <w:tc>
          <w:tcPr>
            <w:tcW w:w="1437" w:type="dxa"/>
            <w:tcBorders>
              <w:top w:val="nil"/>
              <w:left w:val="nil"/>
              <w:bottom w:val="nil"/>
              <w:right w:val="nil"/>
            </w:tcBorders>
            <w:shd w:val="clear" w:color="000000" w:fill="CCCCFF"/>
            <w:noWrap/>
            <w:vAlign w:val="bottom"/>
            <w:hideMark/>
          </w:tcPr>
          <w:p w14:paraId="6B438012"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9,38</w:t>
            </w:r>
          </w:p>
        </w:tc>
        <w:tc>
          <w:tcPr>
            <w:tcW w:w="1000" w:type="dxa"/>
            <w:tcBorders>
              <w:top w:val="nil"/>
              <w:left w:val="nil"/>
              <w:bottom w:val="nil"/>
              <w:right w:val="nil"/>
            </w:tcBorders>
            <w:shd w:val="clear" w:color="000000" w:fill="CCCCFF"/>
            <w:noWrap/>
            <w:vAlign w:val="bottom"/>
            <w:hideMark/>
          </w:tcPr>
          <w:p w14:paraId="17951260"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0,55</w:t>
            </w:r>
          </w:p>
        </w:tc>
        <w:tc>
          <w:tcPr>
            <w:tcW w:w="1373" w:type="dxa"/>
            <w:tcBorders>
              <w:top w:val="nil"/>
              <w:left w:val="nil"/>
              <w:bottom w:val="nil"/>
              <w:right w:val="nil"/>
            </w:tcBorders>
            <w:shd w:val="clear" w:color="000000" w:fill="CCCCFF"/>
            <w:noWrap/>
            <w:vAlign w:val="bottom"/>
            <w:hideMark/>
          </w:tcPr>
          <w:p w14:paraId="4CEEACA3"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1.719,38</w:t>
            </w:r>
          </w:p>
        </w:tc>
      </w:tr>
      <w:tr w:rsidR="00153E92" w14:paraId="03F709D4" w14:textId="77777777" w:rsidTr="00153E92">
        <w:trPr>
          <w:trHeight w:val="320"/>
        </w:trPr>
        <w:tc>
          <w:tcPr>
            <w:tcW w:w="9409" w:type="dxa"/>
            <w:gridSpan w:val="3"/>
            <w:tcBorders>
              <w:top w:val="nil"/>
              <w:left w:val="nil"/>
              <w:bottom w:val="nil"/>
              <w:right w:val="nil"/>
            </w:tcBorders>
            <w:shd w:val="clear" w:color="000000" w:fill="FFFF99"/>
            <w:noWrap/>
            <w:vAlign w:val="bottom"/>
            <w:hideMark/>
          </w:tcPr>
          <w:p w14:paraId="73D4BB9B" w14:textId="77777777" w:rsidR="00153E92" w:rsidRDefault="00153E92" w:rsidP="00C1350C">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373" w:type="dxa"/>
            <w:tcBorders>
              <w:top w:val="nil"/>
              <w:left w:val="nil"/>
              <w:bottom w:val="nil"/>
              <w:right w:val="nil"/>
            </w:tcBorders>
            <w:shd w:val="clear" w:color="000000" w:fill="FFFF99"/>
            <w:noWrap/>
            <w:vAlign w:val="bottom"/>
            <w:hideMark/>
          </w:tcPr>
          <w:p w14:paraId="432E0EB0"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1.710,00</w:t>
            </w:r>
          </w:p>
        </w:tc>
        <w:tc>
          <w:tcPr>
            <w:tcW w:w="1437" w:type="dxa"/>
            <w:tcBorders>
              <w:top w:val="nil"/>
              <w:left w:val="nil"/>
              <w:bottom w:val="nil"/>
              <w:right w:val="nil"/>
            </w:tcBorders>
            <w:shd w:val="clear" w:color="000000" w:fill="FFFF99"/>
            <w:noWrap/>
            <w:vAlign w:val="bottom"/>
            <w:hideMark/>
          </w:tcPr>
          <w:p w14:paraId="58F646A2"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9,38</w:t>
            </w:r>
          </w:p>
        </w:tc>
        <w:tc>
          <w:tcPr>
            <w:tcW w:w="1000" w:type="dxa"/>
            <w:tcBorders>
              <w:top w:val="nil"/>
              <w:left w:val="nil"/>
              <w:bottom w:val="nil"/>
              <w:right w:val="nil"/>
            </w:tcBorders>
            <w:shd w:val="clear" w:color="000000" w:fill="FFFF99"/>
            <w:noWrap/>
            <w:vAlign w:val="bottom"/>
            <w:hideMark/>
          </w:tcPr>
          <w:p w14:paraId="7B00A6BD"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0,55</w:t>
            </w:r>
          </w:p>
        </w:tc>
        <w:tc>
          <w:tcPr>
            <w:tcW w:w="1373" w:type="dxa"/>
            <w:tcBorders>
              <w:top w:val="nil"/>
              <w:left w:val="nil"/>
              <w:bottom w:val="nil"/>
              <w:right w:val="nil"/>
            </w:tcBorders>
            <w:shd w:val="clear" w:color="000000" w:fill="FFFF99"/>
            <w:noWrap/>
            <w:vAlign w:val="bottom"/>
            <w:hideMark/>
          </w:tcPr>
          <w:p w14:paraId="6309A475"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1.719,38</w:t>
            </w:r>
          </w:p>
        </w:tc>
      </w:tr>
      <w:tr w:rsidR="00153E92" w14:paraId="57275534" w14:textId="77777777" w:rsidTr="00153E92">
        <w:trPr>
          <w:trHeight w:val="320"/>
        </w:trPr>
        <w:tc>
          <w:tcPr>
            <w:tcW w:w="1219" w:type="dxa"/>
            <w:tcBorders>
              <w:top w:val="nil"/>
              <w:left w:val="nil"/>
              <w:bottom w:val="nil"/>
              <w:right w:val="nil"/>
            </w:tcBorders>
            <w:noWrap/>
            <w:vAlign w:val="bottom"/>
            <w:hideMark/>
          </w:tcPr>
          <w:p w14:paraId="3740BE04" w14:textId="77777777" w:rsidR="00153E92" w:rsidRDefault="00153E92" w:rsidP="00C1350C">
            <w:pPr>
              <w:rPr>
                <w:rFonts w:ascii="Arial" w:hAnsi="Arial" w:cs="Arial"/>
                <w:sz w:val="20"/>
                <w:szCs w:val="20"/>
              </w:rPr>
            </w:pPr>
            <w:r>
              <w:rPr>
                <w:rFonts w:ascii="Arial" w:hAnsi="Arial" w:cs="Arial"/>
                <w:sz w:val="20"/>
                <w:szCs w:val="20"/>
              </w:rPr>
              <w:t>R109</w:t>
            </w:r>
          </w:p>
        </w:tc>
        <w:tc>
          <w:tcPr>
            <w:tcW w:w="840" w:type="dxa"/>
            <w:tcBorders>
              <w:top w:val="nil"/>
              <w:left w:val="nil"/>
              <w:bottom w:val="nil"/>
              <w:right w:val="nil"/>
            </w:tcBorders>
            <w:noWrap/>
            <w:vAlign w:val="bottom"/>
            <w:hideMark/>
          </w:tcPr>
          <w:p w14:paraId="49C67B8A" w14:textId="77777777" w:rsidR="00153E92" w:rsidRDefault="00153E92" w:rsidP="00C1350C">
            <w:pPr>
              <w:rPr>
                <w:rFonts w:ascii="Arial" w:hAnsi="Arial" w:cs="Arial"/>
                <w:sz w:val="20"/>
                <w:szCs w:val="20"/>
              </w:rPr>
            </w:pPr>
            <w:r>
              <w:rPr>
                <w:rFonts w:ascii="Arial" w:hAnsi="Arial" w:cs="Arial"/>
                <w:sz w:val="20"/>
                <w:szCs w:val="20"/>
              </w:rPr>
              <w:t>32</w:t>
            </w:r>
          </w:p>
        </w:tc>
        <w:tc>
          <w:tcPr>
            <w:tcW w:w="7349" w:type="dxa"/>
            <w:tcBorders>
              <w:top w:val="nil"/>
              <w:left w:val="nil"/>
              <w:bottom w:val="nil"/>
              <w:right w:val="nil"/>
            </w:tcBorders>
            <w:noWrap/>
            <w:vAlign w:val="bottom"/>
            <w:hideMark/>
          </w:tcPr>
          <w:p w14:paraId="5E7E4009" w14:textId="77777777" w:rsidR="00153E92" w:rsidRDefault="00153E92" w:rsidP="00C1350C">
            <w:pPr>
              <w:rPr>
                <w:rFonts w:ascii="Arial" w:hAnsi="Arial" w:cs="Arial"/>
                <w:sz w:val="20"/>
                <w:szCs w:val="20"/>
              </w:rPr>
            </w:pPr>
            <w:r>
              <w:rPr>
                <w:rFonts w:ascii="Arial" w:hAnsi="Arial" w:cs="Arial"/>
                <w:sz w:val="20"/>
                <w:szCs w:val="20"/>
              </w:rPr>
              <w:t>Deratizacija</w:t>
            </w:r>
          </w:p>
        </w:tc>
        <w:tc>
          <w:tcPr>
            <w:tcW w:w="1373" w:type="dxa"/>
            <w:tcBorders>
              <w:top w:val="nil"/>
              <w:left w:val="nil"/>
              <w:bottom w:val="nil"/>
              <w:right w:val="nil"/>
            </w:tcBorders>
            <w:noWrap/>
            <w:vAlign w:val="bottom"/>
            <w:hideMark/>
          </w:tcPr>
          <w:p w14:paraId="2C6B907B" w14:textId="77777777" w:rsidR="00153E92" w:rsidRDefault="00153E92" w:rsidP="00C1350C">
            <w:pPr>
              <w:jc w:val="right"/>
              <w:rPr>
                <w:rFonts w:ascii="Arial" w:hAnsi="Arial" w:cs="Arial"/>
                <w:sz w:val="20"/>
                <w:szCs w:val="20"/>
              </w:rPr>
            </w:pPr>
            <w:r>
              <w:rPr>
                <w:rFonts w:ascii="Arial" w:hAnsi="Arial" w:cs="Arial"/>
                <w:sz w:val="20"/>
                <w:szCs w:val="20"/>
              </w:rPr>
              <w:t>1.710,00</w:t>
            </w:r>
          </w:p>
        </w:tc>
        <w:tc>
          <w:tcPr>
            <w:tcW w:w="1437" w:type="dxa"/>
            <w:tcBorders>
              <w:top w:val="nil"/>
              <w:left w:val="nil"/>
              <w:bottom w:val="nil"/>
              <w:right w:val="nil"/>
            </w:tcBorders>
            <w:noWrap/>
            <w:vAlign w:val="bottom"/>
            <w:hideMark/>
          </w:tcPr>
          <w:p w14:paraId="35929826" w14:textId="77777777" w:rsidR="00153E92" w:rsidRDefault="00153E92" w:rsidP="00C1350C">
            <w:pPr>
              <w:jc w:val="right"/>
              <w:rPr>
                <w:rFonts w:ascii="Arial" w:hAnsi="Arial" w:cs="Arial"/>
                <w:sz w:val="20"/>
                <w:szCs w:val="20"/>
              </w:rPr>
            </w:pPr>
            <w:r>
              <w:rPr>
                <w:rFonts w:ascii="Arial" w:hAnsi="Arial" w:cs="Arial"/>
                <w:sz w:val="20"/>
                <w:szCs w:val="20"/>
              </w:rPr>
              <w:t>9,38</w:t>
            </w:r>
          </w:p>
        </w:tc>
        <w:tc>
          <w:tcPr>
            <w:tcW w:w="1000" w:type="dxa"/>
            <w:tcBorders>
              <w:top w:val="nil"/>
              <w:left w:val="nil"/>
              <w:bottom w:val="nil"/>
              <w:right w:val="nil"/>
            </w:tcBorders>
            <w:noWrap/>
            <w:vAlign w:val="bottom"/>
            <w:hideMark/>
          </w:tcPr>
          <w:p w14:paraId="53E3BEFF" w14:textId="77777777" w:rsidR="00153E92" w:rsidRDefault="00153E92" w:rsidP="00C1350C">
            <w:pPr>
              <w:jc w:val="right"/>
              <w:rPr>
                <w:rFonts w:ascii="Arial" w:hAnsi="Arial" w:cs="Arial"/>
                <w:sz w:val="20"/>
                <w:szCs w:val="20"/>
              </w:rPr>
            </w:pPr>
            <w:r>
              <w:rPr>
                <w:rFonts w:ascii="Arial" w:hAnsi="Arial" w:cs="Arial"/>
                <w:sz w:val="20"/>
                <w:szCs w:val="20"/>
              </w:rPr>
              <w:t>0,55</w:t>
            </w:r>
          </w:p>
        </w:tc>
        <w:tc>
          <w:tcPr>
            <w:tcW w:w="1373" w:type="dxa"/>
            <w:tcBorders>
              <w:top w:val="nil"/>
              <w:left w:val="nil"/>
              <w:bottom w:val="nil"/>
              <w:right w:val="nil"/>
            </w:tcBorders>
            <w:noWrap/>
            <w:vAlign w:val="bottom"/>
            <w:hideMark/>
          </w:tcPr>
          <w:p w14:paraId="63232AA1" w14:textId="77777777" w:rsidR="00153E92" w:rsidRDefault="00153E92" w:rsidP="00C1350C">
            <w:pPr>
              <w:jc w:val="right"/>
              <w:rPr>
                <w:rFonts w:ascii="Arial" w:hAnsi="Arial" w:cs="Arial"/>
                <w:sz w:val="20"/>
                <w:szCs w:val="20"/>
              </w:rPr>
            </w:pPr>
            <w:r>
              <w:rPr>
                <w:rFonts w:ascii="Arial" w:hAnsi="Arial" w:cs="Arial"/>
                <w:sz w:val="20"/>
                <w:szCs w:val="20"/>
              </w:rPr>
              <w:t>1.719,38</w:t>
            </w:r>
          </w:p>
        </w:tc>
      </w:tr>
      <w:tr w:rsidR="00153E92" w14:paraId="76395FBA" w14:textId="77777777" w:rsidTr="00153E92">
        <w:trPr>
          <w:trHeight w:val="320"/>
        </w:trPr>
        <w:tc>
          <w:tcPr>
            <w:tcW w:w="9409" w:type="dxa"/>
            <w:gridSpan w:val="3"/>
            <w:tcBorders>
              <w:top w:val="nil"/>
              <w:left w:val="nil"/>
              <w:bottom w:val="nil"/>
              <w:right w:val="nil"/>
            </w:tcBorders>
            <w:shd w:val="clear" w:color="000000" w:fill="CCCCFF"/>
            <w:noWrap/>
            <w:vAlign w:val="bottom"/>
            <w:hideMark/>
          </w:tcPr>
          <w:p w14:paraId="1AFC8941" w14:textId="77777777" w:rsidR="00153E92" w:rsidRDefault="00153E92" w:rsidP="00C1350C">
            <w:pPr>
              <w:rPr>
                <w:rFonts w:ascii="Arial" w:hAnsi="Arial" w:cs="Arial"/>
                <w:b/>
                <w:bCs/>
                <w:color w:val="000000"/>
                <w:sz w:val="20"/>
                <w:szCs w:val="20"/>
              </w:rPr>
            </w:pPr>
            <w:r>
              <w:rPr>
                <w:rFonts w:ascii="Arial" w:hAnsi="Arial" w:cs="Arial"/>
                <w:b/>
                <w:bCs/>
                <w:color w:val="000000"/>
                <w:sz w:val="20"/>
                <w:szCs w:val="20"/>
              </w:rPr>
              <w:t>Aktivnost A100002 Veterinarsko -higijeničarska služba</w:t>
            </w:r>
          </w:p>
        </w:tc>
        <w:tc>
          <w:tcPr>
            <w:tcW w:w="1373" w:type="dxa"/>
            <w:tcBorders>
              <w:top w:val="nil"/>
              <w:left w:val="nil"/>
              <w:bottom w:val="nil"/>
              <w:right w:val="nil"/>
            </w:tcBorders>
            <w:shd w:val="clear" w:color="000000" w:fill="CCCCFF"/>
            <w:noWrap/>
            <w:vAlign w:val="bottom"/>
            <w:hideMark/>
          </w:tcPr>
          <w:p w14:paraId="652A4286"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3.270,00</w:t>
            </w:r>
          </w:p>
        </w:tc>
        <w:tc>
          <w:tcPr>
            <w:tcW w:w="1437" w:type="dxa"/>
            <w:tcBorders>
              <w:top w:val="nil"/>
              <w:left w:val="nil"/>
              <w:bottom w:val="nil"/>
              <w:right w:val="nil"/>
            </w:tcBorders>
            <w:shd w:val="clear" w:color="000000" w:fill="CCCCFF"/>
            <w:noWrap/>
            <w:vAlign w:val="bottom"/>
            <w:hideMark/>
          </w:tcPr>
          <w:p w14:paraId="21470C90"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000" w:type="dxa"/>
            <w:tcBorders>
              <w:top w:val="nil"/>
              <w:left w:val="nil"/>
              <w:bottom w:val="nil"/>
              <w:right w:val="nil"/>
            </w:tcBorders>
            <w:shd w:val="clear" w:color="000000" w:fill="CCCCFF"/>
            <w:noWrap/>
            <w:vAlign w:val="bottom"/>
            <w:hideMark/>
          </w:tcPr>
          <w:p w14:paraId="3DB9A9C8"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373" w:type="dxa"/>
            <w:tcBorders>
              <w:top w:val="nil"/>
              <w:left w:val="nil"/>
              <w:bottom w:val="nil"/>
              <w:right w:val="nil"/>
            </w:tcBorders>
            <w:shd w:val="clear" w:color="000000" w:fill="CCCCFF"/>
            <w:noWrap/>
            <w:vAlign w:val="bottom"/>
            <w:hideMark/>
          </w:tcPr>
          <w:p w14:paraId="16B343B6"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3.270,00</w:t>
            </w:r>
          </w:p>
        </w:tc>
      </w:tr>
      <w:tr w:rsidR="00153E92" w14:paraId="663F064A" w14:textId="77777777" w:rsidTr="00153E92">
        <w:trPr>
          <w:trHeight w:val="320"/>
        </w:trPr>
        <w:tc>
          <w:tcPr>
            <w:tcW w:w="9409" w:type="dxa"/>
            <w:gridSpan w:val="3"/>
            <w:tcBorders>
              <w:top w:val="nil"/>
              <w:left w:val="nil"/>
              <w:bottom w:val="nil"/>
              <w:right w:val="nil"/>
            </w:tcBorders>
            <w:shd w:val="clear" w:color="000000" w:fill="FFFF99"/>
            <w:noWrap/>
            <w:vAlign w:val="bottom"/>
            <w:hideMark/>
          </w:tcPr>
          <w:p w14:paraId="121A4EC5" w14:textId="77777777" w:rsidR="00153E92" w:rsidRDefault="00153E92" w:rsidP="00C1350C">
            <w:pPr>
              <w:rPr>
                <w:rFonts w:ascii="Arial" w:hAnsi="Arial" w:cs="Arial"/>
                <w:b/>
                <w:bCs/>
                <w:color w:val="000000"/>
                <w:sz w:val="20"/>
                <w:szCs w:val="20"/>
              </w:rPr>
            </w:pPr>
            <w:r>
              <w:rPr>
                <w:rFonts w:ascii="Arial" w:hAnsi="Arial" w:cs="Arial"/>
                <w:b/>
                <w:bCs/>
                <w:color w:val="000000"/>
                <w:sz w:val="20"/>
                <w:szCs w:val="20"/>
              </w:rPr>
              <w:t>Izvor  1.1. Opći prihodi i primici</w:t>
            </w:r>
          </w:p>
        </w:tc>
        <w:tc>
          <w:tcPr>
            <w:tcW w:w="1373" w:type="dxa"/>
            <w:tcBorders>
              <w:top w:val="nil"/>
              <w:left w:val="nil"/>
              <w:bottom w:val="nil"/>
              <w:right w:val="nil"/>
            </w:tcBorders>
            <w:shd w:val="clear" w:color="000000" w:fill="FFFF99"/>
            <w:noWrap/>
            <w:vAlign w:val="bottom"/>
            <w:hideMark/>
          </w:tcPr>
          <w:p w14:paraId="164C9A22"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3.270,00</w:t>
            </w:r>
          </w:p>
        </w:tc>
        <w:tc>
          <w:tcPr>
            <w:tcW w:w="1437" w:type="dxa"/>
            <w:tcBorders>
              <w:top w:val="nil"/>
              <w:left w:val="nil"/>
              <w:bottom w:val="nil"/>
              <w:right w:val="nil"/>
            </w:tcBorders>
            <w:shd w:val="clear" w:color="000000" w:fill="FFFF99"/>
            <w:noWrap/>
            <w:vAlign w:val="bottom"/>
            <w:hideMark/>
          </w:tcPr>
          <w:p w14:paraId="13C1D788"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000" w:type="dxa"/>
            <w:tcBorders>
              <w:top w:val="nil"/>
              <w:left w:val="nil"/>
              <w:bottom w:val="nil"/>
              <w:right w:val="nil"/>
            </w:tcBorders>
            <w:shd w:val="clear" w:color="000000" w:fill="FFFF99"/>
            <w:noWrap/>
            <w:vAlign w:val="bottom"/>
            <w:hideMark/>
          </w:tcPr>
          <w:p w14:paraId="0E763355"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373" w:type="dxa"/>
            <w:tcBorders>
              <w:top w:val="nil"/>
              <w:left w:val="nil"/>
              <w:bottom w:val="nil"/>
              <w:right w:val="nil"/>
            </w:tcBorders>
            <w:shd w:val="clear" w:color="000000" w:fill="FFFF99"/>
            <w:noWrap/>
            <w:vAlign w:val="bottom"/>
            <w:hideMark/>
          </w:tcPr>
          <w:p w14:paraId="679BFCD3" w14:textId="77777777" w:rsidR="00153E92" w:rsidRDefault="00153E92" w:rsidP="00C1350C">
            <w:pPr>
              <w:jc w:val="right"/>
              <w:rPr>
                <w:rFonts w:ascii="Arial" w:hAnsi="Arial" w:cs="Arial"/>
                <w:b/>
                <w:bCs/>
                <w:color w:val="000000"/>
                <w:sz w:val="20"/>
                <w:szCs w:val="20"/>
              </w:rPr>
            </w:pPr>
            <w:r>
              <w:rPr>
                <w:rFonts w:ascii="Arial" w:hAnsi="Arial" w:cs="Arial"/>
                <w:b/>
                <w:bCs/>
                <w:color w:val="000000"/>
                <w:sz w:val="20"/>
                <w:szCs w:val="20"/>
              </w:rPr>
              <w:t>3.270,00</w:t>
            </w:r>
          </w:p>
        </w:tc>
      </w:tr>
      <w:tr w:rsidR="00153E92" w14:paraId="0546C305" w14:textId="77777777" w:rsidTr="00153E92">
        <w:trPr>
          <w:trHeight w:val="320"/>
        </w:trPr>
        <w:tc>
          <w:tcPr>
            <w:tcW w:w="1219" w:type="dxa"/>
            <w:tcBorders>
              <w:top w:val="nil"/>
              <w:left w:val="nil"/>
              <w:bottom w:val="nil"/>
              <w:right w:val="nil"/>
            </w:tcBorders>
            <w:noWrap/>
            <w:vAlign w:val="bottom"/>
            <w:hideMark/>
          </w:tcPr>
          <w:p w14:paraId="1AE12458" w14:textId="77777777" w:rsidR="00153E92" w:rsidRDefault="00153E92" w:rsidP="00C1350C">
            <w:pPr>
              <w:rPr>
                <w:rFonts w:ascii="Arial" w:hAnsi="Arial" w:cs="Arial"/>
                <w:sz w:val="20"/>
                <w:szCs w:val="20"/>
              </w:rPr>
            </w:pPr>
            <w:r>
              <w:rPr>
                <w:rFonts w:ascii="Arial" w:hAnsi="Arial" w:cs="Arial"/>
                <w:sz w:val="20"/>
                <w:szCs w:val="20"/>
              </w:rPr>
              <w:t>R170</w:t>
            </w:r>
          </w:p>
        </w:tc>
        <w:tc>
          <w:tcPr>
            <w:tcW w:w="840" w:type="dxa"/>
            <w:tcBorders>
              <w:top w:val="nil"/>
              <w:left w:val="nil"/>
              <w:bottom w:val="nil"/>
              <w:right w:val="nil"/>
            </w:tcBorders>
            <w:noWrap/>
            <w:vAlign w:val="bottom"/>
            <w:hideMark/>
          </w:tcPr>
          <w:p w14:paraId="4A3C072E" w14:textId="77777777" w:rsidR="00153E92" w:rsidRDefault="00153E92" w:rsidP="00C1350C">
            <w:pPr>
              <w:rPr>
                <w:rFonts w:ascii="Arial" w:hAnsi="Arial" w:cs="Arial"/>
                <w:sz w:val="20"/>
                <w:szCs w:val="20"/>
              </w:rPr>
            </w:pPr>
            <w:r>
              <w:rPr>
                <w:rFonts w:ascii="Arial" w:hAnsi="Arial" w:cs="Arial"/>
                <w:sz w:val="20"/>
                <w:szCs w:val="20"/>
              </w:rPr>
              <w:t>32</w:t>
            </w:r>
          </w:p>
        </w:tc>
        <w:tc>
          <w:tcPr>
            <w:tcW w:w="7349" w:type="dxa"/>
            <w:tcBorders>
              <w:top w:val="nil"/>
              <w:left w:val="nil"/>
              <w:bottom w:val="nil"/>
              <w:right w:val="nil"/>
            </w:tcBorders>
            <w:noWrap/>
            <w:vAlign w:val="bottom"/>
            <w:hideMark/>
          </w:tcPr>
          <w:p w14:paraId="7BEC46ED" w14:textId="77777777" w:rsidR="00153E92" w:rsidRDefault="00153E92" w:rsidP="00C1350C">
            <w:pPr>
              <w:rPr>
                <w:rFonts w:ascii="Arial" w:hAnsi="Arial" w:cs="Arial"/>
                <w:sz w:val="20"/>
                <w:szCs w:val="20"/>
              </w:rPr>
            </w:pPr>
            <w:r>
              <w:rPr>
                <w:rFonts w:ascii="Arial" w:hAnsi="Arial" w:cs="Arial"/>
                <w:sz w:val="20"/>
                <w:szCs w:val="20"/>
              </w:rPr>
              <w:t>Veterinarsko-higijeničarska služba</w:t>
            </w:r>
          </w:p>
        </w:tc>
        <w:tc>
          <w:tcPr>
            <w:tcW w:w="1373" w:type="dxa"/>
            <w:tcBorders>
              <w:top w:val="nil"/>
              <w:left w:val="nil"/>
              <w:bottom w:val="nil"/>
              <w:right w:val="nil"/>
            </w:tcBorders>
            <w:noWrap/>
            <w:vAlign w:val="bottom"/>
            <w:hideMark/>
          </w:tcPr>
          <w:p w14:paraId="3269DC6C" w14:textId="77777777" w:rsidR="00153E92" w:rsidRDefault="00153E92" w:rsidP="00C1350C">
            <w:pPr>
              <w:jc w:val="right"/>
              <w:rPr>
                <w:rFonts w:ascii="Arial" w:hAnsi="Arial" w:cs="Arial"/>
                <w:sz w:val="20"/>
                <w:szCs w:val="20"/>
              </w:rPr>
            </w:pPr>
            <w:r>
              <w:rPr>
                <w:rFonts w:ascii="Arial" w:hAnsi="Arial" w:cs="Arial"/>
                <w:sz w:val="20"/>
                <w:szCs w:val="20"/>
              </w:rPr>
              <w:t>270,00</w:t>
            </w:r>
          </w:p>
        </w:tc>
        <w:tc>
          <w:tcPr>
            <w:tcW w:w="1437" w:type="dxa"/>
            <w:tcBorders>
              <w:top w:val="nil"/>
              <w:left w:val="nil"/>
              <w:bottom w:val="nil"/>
              <w:right w:val="nil"/>
            </w:tcBorders>
            <w:noWrap/>
            <w:vAlign w:val="bottom"/>
            <w:hideMark/>
          </w:tcPr>
          <w:p w14:paraId="2239EB7C" w14:textId="77777777" w:rsidR="00153E92" w:rsidRDefault="00153E92" w:rsidP="00C1350C">
            <w:pPr>
              <w:jc w:val="right"/>
              <w:rPr>
                <w:rFonts w:ascii="Arial" w:hAnsi="Arial" w:cs="Arial"/>
                <w:sz w:val="20"/>
                <w:szCs w:val="20"/>
              </w:rPr>
            </w:pPr>
            <w:r>
              <w:rPr>
                <w:rFonts w:ascii="Arial" w:hAnsi="Arial" w:cs="Arial"/>
                <w:sz w:val="20"/>
                <w:szCs w:val="20"/>
              </w:rPr>
              <w:t>0,00</w:t>
            </w:r>
          </w:p>
        </w:tc>
        <w:tc>
          <w:tcPr>
            <w:tcW w:w="1000" w:type="dxa"/>
            <w:tcBorders>
              <w:top w:val="nil"/>
              <w:left w:val="nil"/>
              <w:bottom w:val="nil"/>
              <w:right w:val="nil"/>
            </w:tcBorders>
            <w:noWrap/>
            <w:vAlign w:val="bottom"/>
            <w:hideMark/>
          </w:tcPr>
          <w:p w14:paraId="230BBC21" w14:textId="77777777" w:rsidR="00153E92" w:rsidRDefault="00153E92" w:rsidP="00C1350C">
            <w:pPr>
              <w:jc w:val="right"/>
              <w:rPr>
                <w:rFonts w:ascii="Arial" w:hAnsi="Arial" w:cs="Arial"/>
                <w:sz w:val="20"/>
                <w:szCs w:val="20"/>
              </w:rPr>
            </w:pPr>
            <w:r>
              <w:rPr>
                <w:rFonts w:ascii="Arial" w:hAnsi="Arial" w:cs="Arial"/>
                <w:sz w:val="20"/>
                <w:szCs w:val="20"/>
              </w:rPr>
              <w:t>0,00</w:t>
            </w:r>
          </w:p>
        </w:tc>
        <w:tc>
          <w:tcPr>
            <w:tcW w:w="1373" w:type="dxa"/>
            <w:tcBorders>
              <w:top w:val="nil"/>
              <w:left w:val="nil"/>
              <w:bottom w:val="nil"/>
              <w:right w:val="nil"/>
            </w:tcBorders>
            <w:noWrap/>
            <w:vAlign w:val="bottom"/>
            <w:hideMark/>
          </w:tcPr>
          <w:p w14:paraId="143D0DCA" w14:textId="77777777" w:rsidR="00153E92" w:rsidRDefault="00153E92" w:rsidP="00C1350C">
            <w:pPr>
              <w:jc w:val="right"/>
              <w:rPr>
                <w:rFonts w:ascii="Arial" w:hAnsi="Arial" w:cs="Arial"/>
                <w:sz w:val="20"/>
                <w:szCs w:val="20"/>
              </w:rPr>
            </w:pPr>
            <w:r>
              <w:rPr>
                <w:rFonts w:ascii="Arial" w:hAnsi="Arial" w:cs="Arial"/>
                <w:sz w:val="20"/>
                <w:szCs w:val="20"/>
              </w:rPr>
              <w:t>270,00</w:t>
            </w:r>
          </w:p>
        </w:tc>
      </w:tr>
      <w:tr w:rsidR="00153E92" w14:paraId="2A27CF90" w14:textId="77777777" w:rsidTr="00153E92">
        <w:trPr>
          <w:trHeight w:val="320"/>
        </w:trPr>
        <w:tc>
          <w:tcPr>
            <w:tcW w:w="1219" w:type="dxa"/>
            <w:tcBorders>
              <w:top w:val="nil"/>
              <w:left w:val="nil"/>
              <w:bottom w:val="nil"/>
              <w:right w:val="nil"/>
            </w:tcBorders>
            <w:noWrap/>
            <w:vAlign w:val="bottom"/>
            <w:hideMark/>
          </w:tcPr>
          <w:p w14:paraId="06B458FB" w14:textId="77777777" w:rsidR="00153E92" w:rsidRDefault="00153E92" w:rsidP="00C1350C">
            <w:pPr>
              <w:rPr>
                <w:rFonts w:ascii="Arial" w:hAnsi="Arial" w:cs="Arial"/>
                <w:sz w:val="20"/>
                <w:szCs w:val="20"/>
              </w:rPr>
            </w:pPr>
            <w:r>
              <w:rPr>
                <w:rFonts w:ascii="Arial" w:hAnsi="Arial" w:cs="Arial"/>
                <w:sz w:val="20"/>
                <w:szCs w:val="20"/>
              </w:rPr>
              <w:t>R309</w:t>
            </w:r>
          </w:p>
        </w:tc>
        <w:tc>
          <w:tcPr>
            <w:tcW w:w="840" w:type="dxa"/>
            <w:tcBorders>
              <w:top w:val="nil"/>
              <w:left w:val="nil"/>
              <w:bottom w:val="nil"/>
              <w:right w:val="nil"/>
            </w:tcBorders>
            <w:noWrap/>
            <w:vAlign w:val="bottom"/>
            <w:hideMark/>
          </w:tcPr>
          <w:p w14:paraId="4FC65792" w14:textId="77777777" w:rsidR="00153E92" w:rsidRDefault="00153E92" w:rsidP="00C1350C">
            <w:pPr>
              <w:rPr>
                <w:rFonts w:ascii="Arial" w:hAnsi="Arial" w:cs="Arial"/>
                <w:sz w:val="20"/>
                <w:szCs w:val="20"/>
              </w:rPr>
            </w:pPr>
            <w:r>
              <w:rPr>
                <w:rFonts w:ascii="Arial" w:hAnsi="Arial" w:cs="Arial"/>
                <w:sz w:val="20"/>
                <w:szCs w:val="20"/>
              </w:rPr>
              <w:t>32</w:t>
            </w:r>
          </w:p>
        </w:tc>
        <w:tc>
          <w:tcPr>
            <w:tcW w:w="7349" w:type="dxa"/>
            <w:tcBorders>
              <w:top w:val="nil"/>
              <w:left w:val="nil"/>
              <w:bottom w:val="nil"/>
              <w:right w:val="nil"/>
            </w:tcBorders>
            <w:noWrap/>
            <w:vAlign w:val="bottom"/>
            <w:hideMark/>
          </w:tcPr>
          <w:p w14:paraId="071A5356" w14:textId="77777777" w:rsidR="00153E92" w:rsidRDefault="00153E92" w:rsidP="00C1350C">
            <w:pPr>
              <w:rPr>
                <w:rFonts w:ascii="Arial" w:hAnsi="Arial" w:cs="Arial"/>
                <w:sz w:val="20"/>
                <w:szCs w:val="20"/>
              </w:rPr>
            </w:pPr>
            <w:r>
              <w:rPr>
                <w:rFonts w:ascii="Arial" w:hAnsi="Arial" w:cs="Arial"/>
                <w:sz w:val="20"/>
                <w:szCs w:val="20"/>
              </w:rPr>
              <w:t>Zbrinjavanje napuštenih životinja</w:t>
            </w:r>
          </w:p>
        </w:tc>
        <w:tc>
          <w:tcPr>
            <w:tcW w:w="1373" w:type="dxa"/>
            <w:tcBorders>
              <w:top w:val="nil"/>
              <w:left w:val="nil"/>
              <w:bottom w:val="nil"/>
              <w:right w:val="nil"/>
            </w:tcBorders>
            <w:noWrap/>
            <w:vAlign w:val="bottom"/>
            <w:hideMark/>
          </w:tcPr>
          <w:p w14:paraId="17FBAECF" w14:textId="77777777" w:rsidR="00153E92" w:rsidRDefault="00153E92" w:rsidP="00C1350C">
            <w:pPr>
              <w:jc w:val="right"/>
              <w:rPr>
                <w:rFonts w:ascii="Arial" w:hAnsi="Arial" w:cs="Arial"/>
                <w:sz w:val="20"/>
                <w:szCs w:val="20"/>
              </w:rPr>
            </w:pPr>
            <w:r>
              <w:rPr>
                <w:rFonts w:ascii="Arial" w:hAnsi="Arial" w:cs="Arial"/>
                <w:sz w:val="20"/>
                <w:szCs w:val="20"/>
              </w:rPr>
              <w:t>3.000,00</w:t>
            </w:r>
          </w:p>
        </w:tc>
        <w:tc>
          <w:tcPr>
            <w:tcW w:w="1437" w:type="dxa"/>
            <w:tcBorders>
              <w:top w:val="nil"/>
              <w:left w:val="nil"/>
              <w:bottom w:val="nil"/>
              <w:right w:val="nil"/>
            </w:tcBorders>
            <w:noWrap/>
            <w:vAlign w:val="bottom"/>
            <w:hideMark/>
          </w:tcPr>
          <w:p w14:paraId="2D6E0741" w14:textId="77777777" w:rsidR="00153E92" w:rsidRDefault="00153E92" w:rsidP="00C1350C">
            <w:pPr>
              <w:jc w:val="right"/>
              <w:rPr>
                <w:rFonts w:ascii="Arial" w:hAnsi="Arial" w:cs="Arial"/>
                <w:sz w:val="20"/>
                <w:szCs w:val="20"/>
              </w:rPr>
            </w:pPr>
            <w:r>
              <w:rPr>
                <w:rFonts w:ascii="Arial" w:hAnsi="Arial" w:cs="Arial"/>
                <w:sz w:val="20"/>
                <w:szCs w:val="20"/>
              </w:rPr>
              <w:t>0,00</w:t>
            </w:r>
          </w:p>
        </w:tc>
        <w:tc>
          <w:tcPr>
            <w:tcW w:w="1000" w:type="dxa"/>
            <w:tcBorders>
              <w:top w:val="nil"/>
              <w:left w:val="nil"/>
              <w:bottom w:val="nil"/>
              <w:right w:val="nil"/>
            </w:tcBorders>
            <w:noWrap/>
            <w:vAlign w:val="bottom"/>
            <w:hideMark/>
          </w:tcPr>
          <w:p w14:paraId="71190A19" w14:textId="77777777" w:rsidR="00153E92" w:rsidRDefault="00153E92" w:rsidP="00C1350C">
            <w:pPr>
              <w:jc w:val="right"/>
              <w:rPr>
                <w:rFonts w:ascii="Arial" w:hAnsi="Arial" w:cs="Arial"/>
                <w:sz w:val="20"/>
                <w:szCs w:val="20"/>
              </w:rPr>
            </w:pPr>
            <w:r>
              <w:rPr>
                <w:rFonts w:ascii="Arial" w:hAnsi="Arial" w:cs="Arial"/>
                <w:sz w:val="20"/>
                <w:szCs w:val="20"/>
              </w:rPr>
              <w:t>0,00</w:t>
            </w:r>
          </w:p>
        </w:tc>
        <w:tc>
          <w:tcPr>
            <w:tcW w:w="1373" w:type="dxa"/>
            <w:tcBorders>
              <w:top w:val="nil"/>
              <w:left w:val="nil"/>
              <w:bottom w:val="nil"/>
              <w:right w:val="nil"/>
            </w:tcBorders>
            <w:noWrap/>
            <w:vAlign w:val="bottom"/>
            <w:hideMark/>
          </w:tcPr>
          <w:p w14:paraId="68A557D7" w14:textId="77777777" w:rsidR="00153E92" w:rsidRDefault="00153E92" w:rsidP="00C1350C">
            <w:pPr>
              <w:jc w:val="right"/>
              <w:rPr>
                <w:rFonts w:ascii="Arial" w:hAnsi="Arial" w:cs="Arial"/>
                <w:sz w:val="20"/>
                <w:szCs w:val="20"/>
              </w:rPr>
            </w:pPr>
            <w:r>
              <w:rPr>
                <w:rFonts w:ascii="Arial" w:hAnsi="Arial" w:cs="Arial"/>
                <w:sz w:val="20"/>
                <w:szCs w:val="20"/>
              </w:rPr>
              <w:t>3.000,00</w:t>
            </w:r>
          </w:p>
        </w:tc>
      </w:tr>
    </w:tbl>
    <w:p w14:paraId="7F3F6A00" w14:textId="77777777" w:rsidR="00153E92" w:rsidRPr="00153E92" w:rsidRDefault="00153E92" w:rsidP="00153E92">
      <w:pPr>
        <w:rPr>
          <w:rFonts w:ascii="Arial Narrow" w:hAnsi="Arial Narrow"/>
          <w:b/>
        </w:rPr>
      </w:pPr>
    </w:p>
    <w:p w14:paraId="3ED28AE5" w14:textId="77777777" w:rsidR="00153E92" w:rsidRPr="00153E92" w:rsidRDefault="00153E92" w:rsidP="00153E92">
      <w:pPr>
        <w:jc w:val="center"/>
        <w:rPr>
          <w:rFonts w:ascii="Arial Narrow" w:hAnsi="Arial Narrow"/>
          <w:b/>
        </w:rPr>
      </w:pPr>
      <w:r w:rsidRPr="00153E92">
        <w:rPr>
          <w:rFonts w:ascii="Arial Narrow" w:hAnsi="Arial Narrow"/>
          <w:b/>
        </w:rPr>
        <w:t>Članak 2.</w:t>
      </w:r>
    </w:p>
    <w:p w14:paraId="2E2747A3" w14:textId="77777777" w:rsidR="00153E92" w:rsidRPr="00153E92" w:rsidRDefault="00153E92" w:rsidP="00153E92">
      <w:pPr>
        <w:rPr>
          <w:rFonts w:ascii="Arial Narrow" w:hAnsi="Arial Narrow"/>
        </w:rPr>
      </w:pPr>
      <w:r w:rsidRPr="00153E92">
        <w:rPr>
          <w:rFonts w:ascii="Arial Narrow" w:hAnsi="Arial Narrow"/>
          <w:szCs w:val="28"/>
          <w:lang w:val="pl-PL"/>
        </w:rPr>
        <w:t xml:space="preserve">Ova Odluka </w:t>
      </w:r>
      <w:r w:rsidRPr="00153E92">
        <w:rPr>
          <w:rFonts w:ascii="Arial Narrow" w:hAnsi="Arial Narrow"/>
        </w:rPr>
        <w:t>stupa na snagu prvog dana od dana objave u Službenom glasniku Općine Dubravica.</w:t>
      </w:r>
    </w:p>
    <w:p w14:paraId="33F406E4" w14:textId="77777777" w:rsidR="00153E92" w:rsidRPr="00153E92" w:rsidRDefault="00153E92" w:rsidP="00153E92">
      <w:pPr>
        <w:rPr>
          <w:rFonts w:ascii="Arial Narrow" w:hAnsi="Arial Narrow"/>
        </w:rPr>
      </w:pPr>
    </w:p>
    <w:p w14:paraId="33B92807" w14:textId="77777777" w:rsidR="00153E92" w:rsidRPr="00153E92" w:rsidRDefault="00153E92" w:rsidP="00153E92">
      <w:pPr>
        <w:pStyle w:val="Odlomakpopisa"/>
        <w:jc w:val="center"/>
        <w:rPr>
          <w:rFonts w:ascii="Arial Narrow" w:hAnsi="Arial Narrow"/>
        </w:rPr>
      </w:pPr>
      <w:r w:rsidRPr="00153E92">
        <w:rPr>
          <w:rFonts w:ascii="Arial Narrow" w:hAnsi="Arial Narrow"/>
        </w:rPr>
        <w:t>OPĆINSKO VIJEĆE OPĆINE DUBRAVICA</w:t>
      </w:r>
    </w:p>
    <w:p w14:paraId="61416E28" w14:textId="77777777" w:rsidR="00153E92" w:rsidRPr="00153E92" w:rsidRDefault="00153E92" w:rsidP="00153E92">
      <w:pPr>
        <w:pStyle w:val="Odlomakpopisa"/>
        <w:tabs>
          <w:tab w:val="left" w:pos="390"/>
          <w:tab w:val="num" w:pos="1080"/>
          <w:tab w:val="left" w:pos="3105"/>
        </w:tabs>
        <w:jc w:val="center"/>
        <w:rPr>
          <w:rFonts w:ascii="Arial Narrow" w:hAnsi="Arial Narrow"/>
          <w:lang w:val="pl-PL"/>
        </w:rPr>
      </w:pPr>
      <w:r w:rsidRPr="00153E92">
        <w:rPr>
          <w:rFonts w:ascii="Arial Narrow" w:hAnsi="Arial Narrow"/>
          <w:lang w:val="pl-PL"/>
        </w:rPr>
        <w:t>KLASA: 024-02/26-01/4</w:t>
      </w:r>
    </w:p>
    <w:p w14:paraId="262BD7AA" w14:textId="77777777" w:rsidR="00153E92" w:rsidRPr="00153E92" w:rsidRDefault="00153E92" w:rsidP="00153E92">
      <w:pPr>
        <w:pStyle w:val="Odlomakpopisa"/>
        <w:tabs>
          <w:tab w:val="left" w:pos="390"/>
          <w:tab w:val="num" w:pos="1080"/>
          <w:tab w:val="left" w:pos="3105"/>
        </w:tabs>
        <w:jc w:val="center"/>
        <w:rPr>
          <w:rFonts w:ascii="Arial Narrow" w:hAnsi="Arial Narrow"/>
          <w:lang w:val="pl-PL"/>
        </w:rPr>
      </w:pPr>
      <w:r w:rsidRPr="00153E92">
        <w:rPr>
          <w:rFonts w:ascii="Arial Narrow" w:hAnsi="Arial Narrow"/>
          <w:lang w:val="pl-PL"/>
        </w:rPr>
        <w:t>URBROJ: 238-40-02-26-22</w:t>
      </w:r>
    </w:p>
    <w:p w14:paraId="7AFD5425" w14:textId="77777777" w:rsidR="00153E92" w:rsidRPr="00153E92" w:rsidRDefault="00153E92" w:rsidP="00153E92">
      <w:pPr>
        <w:pStyle w:val="Odlomakpopisa"/>
        <w:tabs>
          <w:tab w:val="left" w:pos="390"/>
          <w:tab w:val="num" w:pos="1080"/>
          <w:tab w:val="left" w:pos="3105"/>
        </w:tabs>
        <w:jc w:val="center"/>
        <w:rPr>
          <w:rFonts w:ascii="Arial Narrow" w:hAnsi="Arial Narrow"/>
          <w:lang w:val="pl-PL"/>
        </w:rPr>
      </w:pPr>
      <w:r w:rsidRPr="00153E92">
        <w:rPr>
          <w:rFonts w:ascii="Arial Narrow" w:hAnsi="Arial Narrow"/>
          <w:lang w:val="pl-PL"/>
        </w:rPr>
        <w:t>Dubravica, 26. svibanj 2026.</w:t>
      </w:r>
    </w:p>
    <w:p w14:paraId="639202E7" w14:textId="77777777" w:rsidR="00153E92" w:rsidRPr="00153E92" w:rsidRDefault="00153E92" w:rsidP="00153E92">
      <w:pPr>
        <w:pStyle w:val="StandardWeb"/>
        <w:shd w:val="clear" w:color="auto" w:fill="FFFFFF"/>
        <w:spacing w:before="0" w:beforeAutospacing="0" w:after="0" w:afterAutospacing="0"/>
        <w:ind w:left="720"/>
        <w:rPr>
          <w:rFonts w:ascii="Arial Narrow" w:hAnsi="Arial Narrow"/>
          <w:b/>
          <w:color w:val="000000"/>
        </w:rPr>
      </w:pPr>
      <w:r w:rsidRPr="00153E92">
        <w:rPr>
          <w:rFonts w:ascii="Arial Narrow" w:hAnsi="Arial Narrow"/>
          <w:b/>
          <w:color w:val="000000"/>
        </w:rPr>
        <w:tab/>
      </w:r>
      <w:r w:rsidRPr="00153E92">
        <w:rPr>
          <w:rFonts w:ascii="Arial Narrow" w:hAnsi="Arial Narrow"/>
          <w:b/>
          <w:color w:val="000000"/>
        </w:rPr>
        <w:tab/>
      </w:r>
      <w:r w:rsidRPr="00153E92">
        <w:rPr>
          <w:rFonts w:ascii="Arial Narrow" w:hAnsi="Arial Narrow"/>
          <w:b/>
          <w:color w:val="000000"/>
        </w:rPr>
        <w:tab/>
      </w:r>
      <w:r w:rsidRPr="00153E92">
        <w:rPr>
          <w:rFonts w:ascii="Arial Narrow" w:hAnsi="Arial Narrow"/>
          <w:b/>
          <w:color w:val="000000"/>
        </w:rPr>
        <w:tab/>
      </w:r>
      <w:r w:rsidRPr="00153E92">
        <w:rPr>
          <w:rFonts w:ascii="Arial Narrow" w:hAnsi="Arial Narrow"/>
          <w:b/>
          <w:color w:val="000000"/>
        </w:rPr>
        <w:tab/>
      </w:r>
    </w:p>
    <w:p w14:paraId="738654AC" w14:textId="77777777" w:rsidR="00153E92" w:rsidRPr="00153E92" w:rsidRDefault="00153E92" w:rsidP="00153E92">
      <w:pPr>
        <w:pStyle w:val="StandardWeb"/>
        <w:shd w:val="clear" w:color="auto" w:fill="FFFFFF"/>
        <w:spacing w:before="0" w:beforeAutospacing="0" w:after="0" w:afterAutospacing="0"/>
        <w:ind w:left="720"/>
        <w:jc w:val="right"/>
        <w:rPr>
          <w:rFonts w:ascii="Arial Narrow" w:hAnsi="Arial Narrow"/>
          <w:sz w:val="22"/>
          <w:szCs w:val="22"/>
        </w:rPr>
      </w:pPr>
      <w:r w:rsidRPr="00153E92">
        <w:rPr>
          <w:rFonts w:ascii="Arial Narrow" w:hAnsi="Arial Narrow"/>
        </w:rPr>
        <w:tab/>
      </w:r>
      <w:r w:rsidRPr="00153E92">
        <w:rPr>
          <w:rFonts w:ascii="Arial Narrow" w:hAnsi="Arial Narrow"/>
        </w:rPr>
        <w:tab/>
      </w:r>
      <w:r w:rsidRPr="00153E92">
        <w:rPr>
          <w:rFonts w:ascii="Arial Narrow" w:hAnsi="Arial Narrow"/>
        </w:rPr>
        <w:tab/>
      </w:r>
      <w:r w:rsidRPr="00153E92">
        <w:rPr>
          <w:rFonts w:ascii="Arial Narrow" w:hAnsi="Arial Narrow"/>
        </w:rPr>
        <w:tab/>
      </w:r>
      <w:r w:rsidRPr="00153E92">
        <w:rPr>
          <w:rFonts w:ascii="Arial Narrow" w:hAnsi="Arial Narrow"/>
        </w:rPr>
        <w:tab/>
      </w:r>
      <w:r w:rsidRPr="00153E92">
        <w:rPr>
          <w:rFonts w:ascii="Arial Narrow" w:hAnsi="Arial Narrow"/>
        </w:rPr>
        <w:tab/>
      </w:r>
      <w:r w:rsidRPr="00153E92">
        <w:rPr>
          <w:rFonts w:ascii="Arial Narrow" w:hAnsi="Arial Narrow"/>
        </w:rPr>
        <w:tab/>
      </w:r>
      <w:r w:rsidRPr="00153E92">
        <w:rPr>
          <w:rFonts w:ascii="Arial Narrow" w:hAnsi="Arial Narrow"/>
          <w:sz w:val="22"/>
          <w:szCs w:val="22"/>
        </w:rPr>
        <w:t xml:space="preserve">Predsjednik Ivica </w:t>
      </w:r>
      <w:proofErr w:type="spellStart"/>
      <w:r w:rsidRPr="00153E92">
        <w:rPr>
          <w:rFonts w:ascii="Arial Narrow" w:hAnsi="Arial Narrow"/>
          <w:sz w:val="22"/>
          <w:szCs w:val="22"/>
        </w:rPr>
        <w:t>Stiperski</w:t>
      </w:r>
      <w:proofErr w:type="spellEnd"/>
    </w:p>
    <w:p w14:paraId="4A5B4E8D" w14:textId="036B34E3" w:rsidR="00256DA5" w:rsidRDefault="00153E92" w:rsidP="00153E92">
      <w:pPr>
        <w:tabs>
          <w:tab w:val="left" w:pos="870"/>
          <w:tab w:val="left" w:pos="2637"/>
          <w:tab w:val="center" w:pos="7002"/>
        </w:tabs>
        <w:ind w:left="360"/>
        <w:rPr>
          <w:rFonts w:ascii="Arial Narrow" w:hAnsi="Arial Narrow"/>
          <w:b/>
          <w:sz w:val="24"/>
        </w:rPr>
      </w:pPr>
      <w:r>
        <w:rPr>
          <w:rFonts w:ascii="Arial Narrow" w:hAnsi="Arial Narrow"/>
          <w:b/>
          <w:sz w:val="24"/>
        </w:rPr>
        <w:tab/>
      </w:r>
    </w:p>
    <w:p w14:paraId="7E098351" w14:textId="482311AB" w:rsidR="00256DA5" w:rsidRDefault="00256DA5" w:rsidP="00256DA5">
      <w:pPr>
        <w:tabs>
          <w:tab w:val="left" w:pos="2637"/>
          <w:tab w:val="center" w:pos="7002"/>
        </w:tabs>
        <w:ind w:left="360"/>
        <w:jc w:val="left"/>
        <w:rPr>
          <w:rFonts w:ascii="Arial Narrow" w:hAnsi="Arial Narrow"/>
          <w:b/>
          <w:sz w:val="24"/>
        </w:rPr>
      </w:pPr>
      <w:r w:rsidRPr="006329A4">
        <w:rPr>
          <w:rFonts w:ascii="Arial Narrow" w:hAnsi="Arial Narrow"/>
          <w:b/>
          <w:noProof/>
          <w:lang w:val="sl-SI" w:eastAsia="sl-SI"/>
        </w:rPr>
        <w:lastRenderedPageBreak/>
        <mc:AlternateContent>
          <mc:Choice Requires="wps">
            <w:drawing>
              <wp:anchor distT="0" distB="0" distL="114300" distR="114300" simplePos="0" relativeHeight="252061696" behindDoc="0" locked="0" layoutInCell="1" allowOverlap="1" wp14:anchorId="0469BB1F" wp14:editId="673C3A40">
                <wp:simplePos x="0" y="0"/>
                <wp:positionH relativeFrom="margin">
                  <wp:posOffset>0</wp:posOffset>
                </wp:positionH>
                <wp:positionV relativeFrom="paragraph">
                  <wp:posOffset>114300</wp:posOffset>
                </wp:positionV>
                <wp:extent cx="454025" cy="317500"/>
                <wp:effectExtent l="57150" t="114300" r="136525" b="82550"/>
                <wp:wrapNone/>
                <wp:docPr id="1888070847"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39239994" w14:textId="4FEBEC3B" w:rsidR="00256DA5" w:rsidRDefault="00256DA5" w:rsidP="00256DA5">
                            <w:pPr>
                              <w:ind w:right="11"/>
                              <w:jc w:val="center"/>
                              <w:rPr>
                                <w:rFonts w:ascii="Arial Narrow" w:hAnsi="Arial Narrow"/>
                                <w:sz w:val="24"/>
                                <w:szCs w:val="24"/>
                              </w:rPr>
                            </w:pPr>
                            <w:r>
                              <w:rPr>
                                <w:rFonts w:ascii="Arial Narrow" w:hAnsi="Arial Narrow"/>
                                <w:sz w:val="24"/>
                                <w:szCs w:val="24"/>
                              </w:rPr>
                              <w:t>21</w:t>
                            </w:r>
                          </w:p>
                          <w:p w14:paraId="25C79650" w14:textId="77777777" w:rsidR="00256DA5" w:rsidRPr="00104EAC" w:rsidRDefault="00256DA5" w:rsidP="00256DA5">
                            <w:pPr>
                              <w:jc w:val="center"/>
                              <w:rPr>
                                <w:rFonts w:ascii="Arial Narrow" w:hAnsi="Arial Narrow"/>
                                <w:sz w:val="24"/>
                                <w:szCs w:val="24"/>
                              </w:rPr>
                            </w:pPr>
                          </w:p>
                          <w:p w14:paraId="74DE42D7" w14:textId="77777777" w:rsidR="00256DA5" w:rsidRDefault="00256DA5" w:rsidP="00256D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9BB1F" id="_x0000_s1046" style="position:absolute;left:0;text-align:left;margin-left:0;margin-top:9pt;width:35.75pt;height:25pt;z-index:25206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RE72wIAAOkFAAAOAAAAZHJzL2Uyb0RvYy54bWysVFtP2zAUfp+0/2D5faQpLZSKFFVcpkkM&#10;EGXi+cRxGgvH9mynKfz6HTtJW9j2Mk2RHJ+Lz/nO9fxiW0uy4dYJrTKaHo0o4YrpQqh1Rn883XyZ&#10;UeI8qAKkVjyjr9zRi8XnT+etmfOxrrQsuCVoRLl5azJaeW/mSeJYxWtwR9pwhcJS2xo8knadFBZa&#10;tF7LZDwanSSttoWxmnHnkHvVCeki2i9Lzvx9WTruicwoYvPxtPHMw5kszmG+tmAqwXoY8A8oahAK&#10;ne5MXYEH0ljxm6laMKudLv0R03Wiy1IwHmPAaNLRh2hWFRgeY8HkOLNLk/t/ZtndZmUeLKahNW7u&#10;8Bqi2Ja2Dn/ER7YxWa+7ZPGtJwyZk+lkNJ5SwlB0nJ5ORzGZyf6xsc5/5bom4ZJRqxtVPGJBYp5g&#10;c+s8ekX9QS84dFqK4kZIGQm7zi+lJRvA4l2fXp9cn8S3sqm/66JjB7+DY9fpR6PvDElF2oxOoyph&#10;gG1WSvAIvTZFRj2W/uWpwgISkGvsYuZt9PPORm+887qchq9TqqDgHTfY7zvKC+U75tme6cDvcKfH&#10;Ax8z8FfgITVX4KrOVMQTOhafSBUyxGOHYyZjsRrP7aoqWpLLxj4ChjYdzRARKUQowPEs7Qhs/3QW&#10;caGsCzmXlFjtn4WvYtOFagebAcCuBLkE9hLZIE0FHajJQRy9dgSoBzSROgCa7Bst3Pw23xKBWMcx&#10;dYGV6+L1wQY8sfWcYTcCcdyC8w9gcTwRNq4cf49HKTWWVvc3Sipt3/7ED/o4NSilpMVxz6j72YDl&#10;lMhvCufpLJ1Mwn6IxGR6imiIPZTkhxLV1JcamzLF5WZYvAZ9L4draXX9jJtpGbyiCBRD311r9cSl&#10;79YQ7jbGl8uohjvBgL9VK8OC8aECT9tnsKafI48DeKeH1QDzD5PU6YaXSi8br0sRx2yfV6xHIHCf&#10;xMr0uy8srEM6au039OIXAAAA//8DAFBLAwQUAAYACAAAACEAh+FvtdgAAAAFAQAADwAAAGRycy9k&#10;b3ducmV2LnhtbEyOwU7DMBBE70j8g7VI3KhTpJYqxKkqJNRjS8gBbtt4SaLa6yh20/D3LCc4rWZn&#10;NPOK7eydmmiMfWADy0UGirgJtufWQP3++rABFROyRReYDHxThG15e1NgbsOV32iqUqukhGOOBrqU&#10;hlzr2HTkMS7CQCzeVxg9JpFjq+2IVyn3Tj9m2Vp77FkWOhzopaPmXF28geyzqo+un93HnqbVXh8O&#10;dXXUxtzfzbtnUInm9BeGX3xBh1KYTuHCNionHZKT70auuE/LFaiTgbVoXRb6P335AwAA//8DAFBL&#10;AQItABQABgAIAAAAIQC2gziS/gAAAOEBAAATAAAAAAAAAAAAAAAAAAAAAABbQ29udGVudF9UeXBl&#10;c10ueG1sUEsBAi0AFAAGAAgAAAAhADj9If/WAAAAlAEAAAsAAAAAAAAAAAAAAAAALwEAAF9yZWxz&#10;Ly5yZWxzUEsBAi0AFAAGAAgAAAAhADhNETvbAgAA6QUAAA4AAAAAAAAAAAAAAAAALgIAAGRycy9l&#10;Mm9Eb2MueG1sUEsBAi0AFAAGAAgAAAAhAIfhb7XYAAAABQEAAA8AAAAAAAAAAAAAAAAANQUAAGRy&#10;cy9kb3ducmV2LnhtbFBLBQYAAAAABAAEAPMAAAA6BgAAAAA=&#10;" fillcolor="#afabab" strokecolor="#8e8e8e" strokeweight="1.52778mm">
                <v:stroke linestyle="thickThin"/>
                <v:shadow on="t" color="black" opacity="26214f" origin="-.5,.5" offset=".74836mm,-.74836mm"/>
                <v:textbox>
                  <w:txbxContent>
                    <w:p w14:paraId="39239994" w14:textId="4FEBEC3B" w:rsidR="00256DA5" w:rsidRDefault="00256DA5" w:rsidP="00256DA5">
                      <w:pPr>
                        <w:ind w:right="11"/>
                        <w:jc w:val="center"/>
                        <w:rPr>
                          <w:rFonts w:ascii="Arial Narrow" w:hAnsi="Arial Narrow"/>
                          <w:sz w:val="24"/>
                          <w:szCs w:val="24"/>
                        </w:rPr>
                      </w:pPr>
                      <w:r>
                        <w:rPr>
                          <w:rFonts w:ascii="Arial Narrow" w:hAnsi="Arial Narrow"/>
                          <w:sz w:val="24"/>
                          <w:szCs w:val="24"/>
                        </w:rPr>
                        <w:t>21</w:t>
                      </w:r>
                    </w:p>
                    <w:p w14:paraId="25C79650" w14:textId="77777777" w:rsidR="00256DA5" w:rsidRPr="00104EAC" w:rsidRDefault="00256DA5" w:rsidP="00256DA5">
                      <w:pPr>
                        <w:jc w:val="center"/>
                        <w:rPr>
                          <w:rFonts w:ascii="Arial Narrow" w:hAnsi="Arial Narrow"/>
                          <w:sz w:val="24"/>
                          <w:szCs w:val="24"/>
                        </w:rPr>
                      </w:pPr>
                    </w:p>
                    <w:p w14:paraId="74DE42D7" w14:textId="77777777" w:rsidR="00256DA5" w:rsidRDefault="00256DA5" w:rsidP="00256DA5">
                      <w:pPr>
                        <w:jc w:val="center"/>
                      </w:pPr>
                    </w:p>
                  </w:txbxContent>
                </v:textbox>
                <w10:wrap anchorx="margin"/>
              </v:roundrect>
            </w:pict>
          </mc:Fallback>
        </mc:AlternateContent>
      </w:r>
    </w:p>
    <w:p w14:paraId="05AF5FF2" w14:textId="77777777" w:rsidR="00503BF0" w:rsidRPr="005303DD" w:rsidRDefault="00503BF0" w:rsidP="00503BF0">
      <w:pPr>
        <w:rPr>
          <w:b/>
        </w:rPr>
      </w:pPr>
    </w:p>
    <w:p w14:paraId="340078BE" w14:textId="77777777" w:rsidR="00503BF0" w:rsidRPr="00503BF0" w:rsidRDefault="00503BF0" w:rsidP="00503BF0">
      <w:pPr>
        <w:rPr>
          <w:rFonts w:ascii="Arial Narrow" w:hAnsi="Arial Narrow"/>
        </w:rPr>
      </w:pPr>
      <w:r w:rsidRPr="00503BF0">
        <w:rPr>
          <w:rFonts w:ascii="Arial Narrow" w:hAnsi="Arial Narrow"/>
        </w:rPr>
        <w:t>Na temelju članka 75. Zakona o sportu („Narodne novine” broj 141/22) i članka 21. Statuta Općine Dubravica („Službeni glasnik  Općine Dubravica“ br. 01/2021, 03/2024, 04/2025)  Općinsko vijeće Općine Dubravica na svojoj 07. sjednici održanoj dana 26. svibnja 2026. godine donosi</w:t>
      </w:r>
    </w:p>
    <w:p w14:paraId="1124E2D9" w14:textId="77777777" w:rsidR="00503BF0" w:rsidRPr="00503BF0" w:rsidRDefault="00503BF0" w:rsidP="00503BF0">
      <w:pPr>
        <w:rPr>
          <w:rFonts w:ascii="Arial Narrow" w:hAnsi="Arial Narrow"/>
        </w:rPr>
      </w:pPr>
    </w:p>
    <w:p w14:paraId="4F1F5FCB" w14:textId="77777777" w:rsidR="00503BF0" w:rsidRPr="00503BF0" w:rsidRDefault="00503BF0" w:rsidP="00503BF0">
      <w:pPr>
        <w:pStyle w:val="Odlomakpopisa"/>
        <w:ind w:left="0"/>
        <w:jc w:val="center"/>
        <w:rPr>
          <w:rFonts w:ascii="Arial Narrow" w:hAnsi="Arial Narrow"/>
          <w:b/>
        </w:rPr>
      </w:pPr>
      <w:r w:rsidRPr="00503BF0">
        <w:rPr>
          <w:rFonts w:ascii="Arial Narrow" w:hAnsi="Arial Narrow"/>
          <w:b/>
        </w:rPr>
        <w:t xml:space="preserve">ODLUKU </w:t>
      </w:r>
    </w:p>
    <w:p w14:paraId="01AADB19" w14:textId="77777777" w:rsidR="00503BF0" w:rsidRPr="00503BF0" w:rsidRDefault="00503BF0" w:rsidP="00503BF0">
      <w:pPr>
        <w:pStyle w:val="Odlomakpopisa"/>
        <w:ind w:left="0"/>
        <w:jc w:val="center"/>
        <w:rPr>
          <w:rFonts w:ascii="Arial Narrow" w:hAnsi="Arial Narrow"/>
          <w:b/>
        </w:rPr>
      </w:pPr>
      <w:r w:rsidRPr="00503BF0">
        <w:rPr>
          <w:rFonts w:ascii="Arial Narrow" w:hAnsi="Arial Narrow"/>
          <w:b/>
        </w:rPr>
        <w:t xml:space="preserve">O I. IZMJENAMA I DOPUNAMA </w:t>
      </w:r>
    </w:p>
    <w:p w14:paraId="12A3F439" w14:textId="77777777" w:rsidR="00503BF0" w:rsidRPr="00503BF0" w:rsidRDefault="00503BF0" w:rsidP="00503BF0">
      <w:pPr>
        <w:pStyle w:val="Odlomakpopisa"/>
        <w:ind w:left="0"/>
        <w:jc w:val="center"/>
        <w:rPr>
          <w:rFonts w:ascii="Arial Narrow" w:hAnsi="Arial Narrow"/>
          <w:b/>
        </w:rPr>
      </w:pPr>
      <w:r w:rsidRPr="00503BF0">
        <w:rPr>
          <w:rFonts w:ascii="Arial Narrow" w:hAnsi="Arial Narrow"/>
          <w:b/>
        </w:rPr>
        <w:t>PROGRAMA</w:t>
      </w:r>
    </w:p>
    <w:p w14:paraId="36DCF3A5" w14:textId="77777777" w:rsidR="00503BF0" w:rsidRPr="00503BF0" w:rsidRDefault="00503BF0" w:rsidP="00503BF0">
      <w:pPr>
        <w:jc w:val="center"/>
        <w:rPr>
          <w:rFonts w:ascii="Arial Narrow" w:hAnsi="Arial Narrow"/>
          <w:b/>
        </w:rPr>
      </w:pPr>
      <w:r w:rsidRPr="00503BF0">
        <w:rPr>
          <w:rFonts w:ascii="Arial Narrow" w:hAnsi="Arial Narrow"/>
          <w:b/>
        </w:rPr>
        <w:t>JAVNIH POTREBA U ŠPORTU</w:t>
      </w:r>
    </w:p>
    <w:p w14:paraId="557BCF9D" w14:textId="77777777" w:rsidR="00503BF0" w:rsidRPr="00503BF0" w:rsidRDefault="00503BF0" w:rsidP="00503BF0">
      <w:pPr>
        <w:jc w:val="center"/>
        <w:rPr>
          <w:rFonts w:ascii="Arial Narrow" w:hAnsi="Arial Narrow"/>
          <w:b/>
        </w:rPr>
      </w:pPr>
      <w:r w:rsidRPr="00503BF0">
        <w:rPr>
          <w:rFonts w:ascii="Arial Narrow" w:hAnsi="Arial Narrow"/>
          <w:b/>
        </w:rPr>
        <w:t>ZA 2026. GODINU</w:t>
      </w:r>
    </w:p>
    <w:p w14:paraId="09D8AF9A" w14:textId="77777777" w:rsidR="00503BF0" w:rsidRPr="00503BF0" w:rsidRDefault="00503BF0" w:rsidP="00503BF0">
      <w:pPr>
        <w:jc w:val="center"/>
        <w:rPr>
          <w:rFonts w:ascii="Arial Narrow" w:hAnsi="Arial Narrow"/>
          <w:b/>
        </w:rPr>
      </w:pPr>
    </w:p>
    <w:p w14:paraId="58D55A32" w14:textId="77777777" w:rsidR="00503BF0" w:rsidRPr="00503BF0" w:rsidRDefault="00503BF0" w:rsidP="00503BF0">
      <w:pPr>
        <w:jc w:val="center"/>
        <w:rPr>
          <w:rFonts w:ascii="Arial Narrow" w:hAnsi="Arial Narrow"/>
          <w:b/>
        </w:rPr>
      </w:pPr>
      <w:r w:rsidRPr="00503BF0">
        <w:rPr>
          <w:rFonts w:ascii="Arial Narrow" w:hAnsi="Arial Narrow"/>
          <w:b/>
        </w:rPr>
        <w:t>Članak 1.</w:t>
      </w:r>
    </w:p>
    <w:p w14:paraId="0BF2134C" w14:textId="77777777" w:rsidR="00503BF0" w:rsidRPr="00503BF0" w:rsidRDefault="00503BF0" w:rsidP="00503BF0">
      <w:pPr>
        <w:tabs>
          <w:tab w:val="left" w:pos="3105"/>
        </w:tabs>
        <w:rPr>
          <w:rFonts w:ascii="Arial Narrow" w:hAnsi="Arial Narrow"/>
          <w:szCs w:val="32"/>
          <w:lang w:val="pl-PL"/>
        </w:rPr>
      </w:pPr>
      <w:r w:rsidRPr="00503BF0">
        <w:rPr>
          <w:rFonts w:ascii="Arial Narrow" w:hAnsi="Arial Narrow"/>
          <w:szCs w:val="32"/>
          <w:lang w:val="pl-PL"/>
        </w:rPr>
        <w:t>Program javnih potreba u športu za 2026. godinu („Službeni glasnik Općine Dubravica” broj 07/2025) ovom se Odlukom o I. Izmjenama i dopunama, mijenja i glasi:</w:t>
      </w:r>
    </w:p>
    <w:p w14:paraId="60DB09FF" w14:textId="77777777" w:rsidR="00503BF0" w:rsidRPr="00503BF0" w:rsidRDefault="00503BF0" w:rsidP="00503BF0">
      <w:pPr>
        <w:tabs>
          <w:tab w:val="left" w:pos="3105"/>
        </w:tabs>
        <w:rPr>
          <w:rFonts w:ascii="Arial Narrow" w:hAnsi="Arial Narrow"/>
          <w:szCs w:val="28"/>
          <w:lang w:val="pl-PL"/>
        </w:rPr>
      </w:pPr>
    </w:p>
    <w:tbl>
      <w:tblPr>
        <w:tblW w:w="14836" w:type="dxa"/>
        <w:tblLook w:val="04A0" w:firstRow="1" w:lastRow="0" w:firstColumn="1" w:lastColumn="0" w:noHBand="0" w:noVBand="1"/>
      </w:tblPr>
      <w:tblGrid>
        <w:gridCol w:w="1576"/>
        <w:gridCol w:w="1365"/>
        <w:gridCol w:w="5611"/>
        <w:gridCol w:w="1842"/>
        <w:gridCol w:w="1787"/>
        <w:gridCol w:w="1787"/>
        <w:gridCol w:w="1265"/>
      </w:tblGrid>
      <w:tr w:rsidR="00503BF0" w14:paraId="3F7FDA1E" w14:textId="77777777" w:rsidTr="00503BF0">
        <w:trPr>
          <w:trHeight w:val="1366"/>
        </w:trPr>
        <w:tc>
          <w:tcPr>
            <w:tcW w:w="1511" w:type="dxa"/>
            <w:tcBorders>
              <w:top w:val="nil"/>
              <w:left w:val="nil"/>
              <w:bottom w:val="nil"/>
              <w:right w:val="nil"/>
            </w:tcBorders>
            <w:noWrap/>
            <w:vAlign w:val="bottom"/>
            <w:hideMark/>
          </w:tcPr>
          <w:p w14:paraId="4E1B6F1A" w14:textId="77777777" w:rsidR="00503BF0" w:rsidRDefault="00503BF0" w:rsidP="00C1350C">
            <w:pPr>
              <w:rPr>
                <w:rFonts w:ascii="Arial" w:hAnsi="Arial" w:cs="Arial"/>
                <w:b/>
                <w:bCs/>
                <w:sz w:val="20"/>
                <w:szCs w:val="20"/>
              </w:rPr>
            </w:pPr>
            <w:r>
              <w:rPr>
                <w:rFonts w:ascii="Arial" w:hAnsi="Arial" w:cs="Arial"/>
                <w:b/>
                <w:bCs/>
                <w:sz w:val="20"/>
                <w:szCs w:val="20"/>
              </w:rPr>
              <w:t>POZICIJA</w:t>
            </w:r>
          </w:p>
        </w:tc>
        <w:tc>
          <w:tcPr>
            <w:tcW w:w="1309" w:type="dxa"/>
            <w:tcBorders>
              <w:top w:val="nil"/>
              <w:left w:val="nil"/>
              <w:bottom w:val="nil"/>
              <w:right w:val="nil"/>
            </w:tcBorders>
            <w:vAlign w:val="bottom"/>
            <w:hideMark/>
          </w:tcPr>
          <w:p w14:paraId="0D820EC4" w14:textId="77777777" w:rsidR="00503BF0" w:rsidRDefault="00503BF0" w:rsidP="00C1350C">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5611" w:type="dxa"/>
            <w:tcBorders>
              <w:top w:val="nil"/>
              <w:left w:val="nil"/>
              <w:bottom w:val="nil"/>
              <w:right w:val="nil"/>
            </w:tcBorders>
            <w:noWrap/>
            <w:vAlign w:val="bottom"/>
            <w:hideMark/>
          </w:tcPr>
          <w:p w14:paraId="517D3245" w14:textId="77777777" w:rsidR="00503BF0" w:rsidRDefault="00503BF0" w:rsidP="00C1350C">
            <w:pPr>
              <w:rPr>
                <w:rFonts w:ascii="Arial" w:hAnsi="Arial" w:cs="Arial"/>
                <w:b/>
                <w:bCs/>
                <w:sz w:val="20"/>
                <w:szCs w:val="20"/>
              </w:rPr>
            </w:pPr>
            <w:r>
              <w:rPr>
                <w:rFonts w:ascii="Arial" w:hAnsi="Arial" w:cs="Arial"/>
                <w:b/>
                <w:bCs/>
                <w:sz w:val="20"/>
                <w:szCs w:val="20"/>
              </w:rPr>
              <w:t>VRSTA PRIHODA / PRIMITAKA</w:t>
            </w:r>
          </w:p>
        </w:tc>
        <w:tc>
          <w:tcPr>
            <w:tcW w:w="1766" w:type="dxa"/>
            <w:tcBorders>
              <w:top w:val="nil"/>
              <w:left w:val="nil"/>
              <w:bottom w:val="nil"/>
              <w:right w:val="nil"/>
            </w:tcBorders>
            <w:noWrap/>
            <w:vAlign w:val="bottom"/>
            <w:hideMark/>
          </w:tcPr>
          <w:p w14:paraId="4AFE5C54" w14:textId="77777777" w:rsidR="00503BF0" w:rsidRDefault="00503BF0" w:rsidP="00C1350C">
            <w:pPr>
              <w:rPr>
                <w:rFonts w:ascii="Arial" w:hAnsi="Arial" w:cs="Arial"/>
                <w:b/>
                <w:bCs/>
                <w:sz w:val="20"/>
                <w:szCs w:val="20"/>
              </w:rPr>
            </w:pPr>
            <w:r>
              <w:rPr>
                <w:rFonts w:ascii="Arial" w:hAnsi="Arial" w:cs="Arial"/>
                <w:b/>
                <w:bCs/>
                <w:sz w:val="20"/>
                <w:szCs w:val="20"/>
              </w:rPr>
              <w:t>PLANIRANO</w:t>
            </w:r>
          </w:p>
        </w:tc>
        <w:tc>
          <w:tcPr>
            <w:tcW w:w="1713" w:type="dxa"/>
            <w:tcBorders>
              <w:top w:val="nil"/>
              <w:left w:val="nil"/>
              <w:bottom w:val="nil"/>
              <w:right w:val="nil"/>
            </w:tcBorders>
            <w:noWrap/>
            <w:vAlign w:val="bottom"/>
            <w:hideMark/>
          </w:tcPr>
          <w:p w14:paraId="1B28E580" w14:textId="77777777" w:rsidR="00503BF0" w:rsidRDefault="00503BF0" w:rsidP="00C1350C">
            <w:pPr>
              <w:rPr>
                <w:rFonts w:ascii="Arial" w:hAnsi="Arial" w:cs="Arial"/>
                <w:b/>
                <w:bCs/>
                <w:sz w:val="20"/>
                <w:szCs w:val="20"/>
              </w:rPr>
            </w:pPr>
            <w:r>
              <w:rPr>
                <w:rFonts w:ascii="Arial" w:hAnsi="Arial" w:cs="Arial"/>
                <w:b/>
                <w:bCs/>
                <w:sz w:val="20"/>
                <w:szCs w:val="20"/>
              </w:rPr>
              <w:t>PROMJENA IZNOS</w:t>
            </w:r>
          </w:p>
        </w:tc>
        <w:tc>
          <w:tcPr>
            <w:tcW w:w="1713" w:type="dxa"/>
            <w:tcBorders>
              <w:top w:val="nil"/>
              <w:left w:val="nil"/>
              <w:bottom w:val="nil"/>
              <w:right w:val="nil"/>
            </w:tcBorders>
            <w:vAlign w:val="bottom"/>
            <w:hideMark/>
          </w:tcPr>
          <w:p w14:paraId="0AF910F5" w14:textId="77777777" w:rsidR="00503BF0" w:rsidRDefault="00503BF0" w:rsidP="00C1350C">
            <w:pPr>
              <w:rPr>
                <w:rFonts w:ascii="Arial" w:hAnsi="Arial" w:cs="Arial"/>
                <w:b/>
                <w:bCs/>
                <w:sz w:val="20"/>
                <w:szCs w:val="20"/>
              </w:rPr>
            </w:pPr>
            <w:r>
              <w:rPr>
                <w:rFonts w:ascii="Arial" w:hAnsi="Arial" w:cs="Arial"/>
                <w:b/>
                <w:bCs/>
                <w:sz w:val="20"/>
                <w:szCs w:val="20"/>
              </w:rPr>
              <w:t xml:space="preserve">PROMJENA </w:t>
            </w:r>
            <w:r>
              <w:rPr>
                <w:rFonts w:ascii="Arial" w:hAnsi="Arial" w:cs="Arial"/>
                <w:b/>
                <w:bCs/>
                <w:sz w:val="20"/>
                <w:szCs w:val="20"/>
              </w:rPr>
              <w:br/>
              <w:t>POSTOTAK</w:t>
            </w:r>
          </w:p>
        </w:tc>
        <w:tc>
          <w:tcPr>
            <w:tcW w:w="1213" w:type="dxa"/>
            <w:tcBorders>
              <w:top w:val="nil"/>
              <w:left w:val="nil"/>
              <w:bottom w:val="nil"/>
              <w:right w:val="nil"/>
            </w:tcBorders>
            <w:noWrap/>
            <w:vAlign w:val="bottom"/>
            <w:hideMark/>
          </w:tcPr>
          <w:p w14:paraId="100C35FD" w14:textId="77777777" w:rsidR="00503BF0" w:rsidRDefault="00503BF0" w:rsidP="00C1350C">
            <w:pPr>
              <w:rPr>
                <w:rFonts w:ascii="Arial" w:hAnsi="Arial" w:cs="Arial"/>
                <w:b/>
                <w:bCs/>
                <w:sz w:val="20"/>
                <w:szCs w:val="20"/>
              </w:rPr>
            </w:pPr>
            <w:r>
              <w:rPr>
                <w:rFonts w:ascii="Arial" w:hAnsi="Arial" w:cs="Arial"/>
                <w:b/>
                <w:bCs/>
                <w:sz w:val="20"/>
                <w:szCs w:val="20"/>
              </w:rPr>
              <w:t>NOVI IZNOS</w:t>
            </w:r>
          </w:p>
        </w:tc>
      </w:tr>
    </w:tbl>
    <w:p w14:paraId="26DF7503" w14:textId="77777777" w:rsidR="00503BF0" w:rsidRDefault="00503BF0" w:rsidP="00503BF0">
      <w:pPr>
        <w:tabs>
          <w:tab w:val="left" w:pos="3105"/>
        </w:tabs>
        <w:rPr>
          <w:szCs w:val="28"/>
          <w:lang w:val="pl-PL"/>
        </w:rPr>
      </w:pPr>
    </w:p>
    <w:tbl>
      <w:tblPr>
        <w:tblW w:w="14775" w:type="dxa"/>
        <w:tblLook w:val="04A0" w:firstRow="1" w:lastRow="0" w:firstColumn="1" w:lastColumn="0" w:noHBand="0" w:noVBand="1"/>
      </w:tblPr>
      <w:tblGrid>
        <w:gridCol w:w="1132"/>
        <w:gridCol w:w="876"/>
        <w:gridCol w:w="6821"/>
        <w:gridCol w:w="1654"/>
        <w:gridCol w:w="1543"/>
        <w:gridCol w:w="1265"/>
        <w:gridCol w:w="1654"/>
      </w:tblGrid>
      <w:tr w:rsidR="00503BF0" w14:paraId="5B1077E9" w14:textId="77777777" w:rsidTr="00503BF0">
        <w:trPr>
          <w:trHeight w:val="494"/>
        </w:trPr>
        <w:tc>
          <w:tcPr>
            <w:tcW w:w="8788" w:type="dxa"/>
            <w:gridSpan w:val="3"/>
            <w:tcBorders>
              <w:top w:val="nil"/>
              <w:left w:val="nil"/>
              <w:bottom w:val="nil"/>
              <w:right w:val="nil"/>
            </w:tcBorders>
            <w:shd w:val="clear" w:color="000000" w:fill="9999FF"/>
            <w:noWrap/>
            <w:vAlign w:val="bottom"/>
            <w:hideMark/>
          </w:tcPr>
          <w:p w14:paraId="6598ABD6" w14:textId="77777777" w:rsidR="00503BF0" w:rsidRDefault="00503BF0" w:rsidP="00C1350C">
            <w:pPr>
              <w:rPr>
                <w:rFonts w:ascii="Arial" w:hAnsi="Arial" w:cs="Arial"/>
                <w:b/>
                <w:bCs/>
                <w:color w:val="000000"/>
                <w:sz w:val="20"/>
                <w:szCs w:val="20"/>
              </w:rPr>
            </w:pPr>
            <w:r>
              <w:rPr>
                <w:rFonts w:ascii="Arial" w:hAnsi="Arial" w:cs="Arial"/>
                <w:b/>
                <w:bCs/>
                <w:color w:val="000000"/>
                <w:sz w:val="20"/>
                <w:szCs w:val="20"/>
              </w:rPr>
              <w:t>Program 1019 Javne potrebe u športu</w:t>
            </w:r>
          </w:p>
        </w:tc>
        <w:tc>
          <w:tcPr>
            <w:tcW w:w="1619" w:type="dxa"/>
            <w:tcBorders>
              <w:top w:val="nil"/>
              <w:left w:val="nil"/>
              <w:bottom w:val="nil"/>
              <w:right w:val="nil"/>
            </w:tcBorders>
            <w:shd w:val="clear" w:color="000000" w:fill="9999FF"/>
            <w:noWrap/>
            <w:vAlign w:val="bottom"/>
            <w:hideMark/>
          </w:tcPr>
          <w:p w14:paraId="2D050FFA"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115.575,00</w:t>
            </w:r>
          </w:p>
        </w:tc>
        <w:tc>
          <w:tcPr>
            <w:tcW w:w="1511" w:type="dxa"/>
            <w:tcBorders>
              <w:top w:val="nil"/>
              <w:left w:val="nil"/>
              <w:bottom w:val="nil"/>
              <w:right w:val="nil"/>
            </w:tcBorders>
            <w:shd w:val="clear" w:color="000000" w:fill="9999FF"/>
            <w:noWrap/>
            <w:vAlign w:val="bottom"/>
            <w:hideMark/>
          </w:tcPr>
          <w:p w14:paraId="3642BE7D"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37.250,00</w:t>
            </w:r>
          </w:p>
        </w:tc>
        <w:tc>
          <w:tcPr>
            <w:tcW w:w="1238" w:type="dxa"/>
            <w:tcBorders>
              <w:top w:val="nil"/>
              <w:left w:val="nil"/>
              <w:bottom w:val="nil"/>
              <w:right w:val="nil"/>
            </w:tcBorders>
            <w:shd w:val="clear" w:color="000000" w:fill="9999FF"/>
            <w:noWrap/>
            <w:vAlign w:val="bottom"/>
            <w:hideMark/>
          </w:tcPr>
          <w:p w14:paraId="3992A4FE"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32,23</w:t>
            </w:r>
          </w:p>
        </w:tc>
        <w:tc>
          <w:tcPr>
            <w:tcW w:w="1619" w:type="dxa"/>
            <w:tcBorders>
              <w:top w:val="nil"/>
              <w:left w:val="nil"/>
              <w:bottom w:val="nil"/>
              <w:right w:val="nil"/>
            </w:tcBorders>
            <w:shd w:val="clear" w:color="000000" w:fill="9999FF"/>
            <w:noWrap/>
            <w:vAlign w:val="bottom"/>
            <w:hideMark/>
          </w:tcPr>
          <w:p w14:paraId="49D0671C"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152.825,00</w:t>
            </w:r>
          </w:p>
        </w:tc>
      </w:tr>
      <w:tr w:rsidR="00503BF0" w14:paraId="721B91B0" w14:textId="77777777" w:rsidTr="00503BF0">
        <w:trPr>
          <w:trHeight w:val="494"/>
        </w:trPr>
        <w:tc>
          <w:tcPr>
            <w:tcW w:w="8788" w:type="dxa"/>
            <w:gridSpan w:val="3"/>
            <w:tcBorders>
              <w:top w:val="nil"/>
              <w:left w:val="nil"/>
              <w:bottom w:val="nil"/>
              <w:right w:val="nil"/>
            </w:tcBorders>
            <w:shd w:val="clear" w:color="000000" w:fill="CCCCFF"/>
            <w:noWrap/>
            <w:vAlign w:val="bottom"/>
            <w:hideMark/>
          </w:tcPr>
          <w:p w14:paraId="21D4FE36" w14:textId="77777777" w:rsidR="00503BF0" w:rsidRDefault="00503BF0" w:rsidP="00C1350C">
            <w:pPr>
              <w:rPr>
                <w:rFonts w:ascii="Arial" w:hAnsi="Arial" w:cs="Arial"/>
                <w:b/>
                <w:bCs/>
                <w:color w:val="000000"/>
                <w:sz w:val="20"/>
                <w:szCs w:val="20"/>
              </w:rPr>
            </w:pPr>
            <w:r>
              <w:rPr>
                <w:rFonts w:ascii="Arial" w:hAnsi="Arial" w:cs="Arial"/>
                <w:b/>
                <w:bCs/>
                <w:color w:val="000000"/>
                <w:sz w:val="20"/>
                <w:szCs w:val="20"/>
              </w:rPr>
              <w:t>Kapitalni projekt K100003 Izgradnja sportsko-rekreacijskog centra Dubravica</w:t>
            </w:r>
          </w:p>
        </w:tc>
        <w:tc>
          <w:tcPr>
            <w:tcW w:w="1619" w:type="dxa"/>
            <w:tcBorders>
              <w:top w:val="nil"/>
              <w:left w:val="nil"/>
              <w:bottom w:val="nil"/>
              <w:right w:val="nil"/>
            </w:tcBorders>
            <w:shd w:val="clear" w:color="000000" w:fill="CCCCFF"/>
            <w:noWrap/>
            <w:vAlign w:val="bottom"/>
            <w:hideMark/>
          </w:tcPr>
          <w:p w14:paraId="03292BEC"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115.575,00</w:t>
            </w:r>
          </w:p>
        </w:tc>
        <w:tc>
          <w:tcPr>
            <w:tcW w:w="1511" w:type="dxa"/>
            <w:tcBorders>
              <w:top w:val="nil"/>
              <w:left w:val="nil"/>
              <w:bottom w:val="nil"/>
              <w:right w:val="nil"/>
            </w:tcBorders>
            <w:shd w:val="clear" w:color="000000" w:fill="CCCCFF"/>
            <w:noWrap/>
            <w:vAlign w:val="bottom"/>
            <w:hideMark/>
          </w:tcPr>
          <w:p w14:paraId="5D86A917"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31.250,00</w:t>
            </w:r>
          </w:p>
        </w:tc>
        <w:tc>
          <w:tcPr>
            <w:tcW w:w="1238" w:type="dxa"/>
            <w:tcBorders>
              <w:top w:val="nil"/>
              <w:left w:val="nil"/>
              <w:bottom w:val="nil"/>
              <w:right w:val="nil"/>
            </w:tcBorders>
            <w:shd w:val="clear" w:color="000000" w:fill="CCCCFF"/>
            <w:noWrap/>
            <w:vAlign w:val="bottom"/>
            <w:hideMark/>
          </w:tcPr>
          <w:p w14:paraId="1211C595"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27,04</w:t>
            </w:r>
          </w:p>
        </w:tc>
        <w:tc>
          <w:tcPr>
            <w:tcW w:w="1619" w:type="dxa"/>
            <w:tcBorders>
              <w:top w:val="nil"/>
              <w:left w:val="nil"/>
              <w:bottom w:val="nil"/>
              <w:right w:val="nil"/>
            </w:tcBorders>
            <w:shd w:val="clear" w:color="000000" w:fill="CCCCFF"/>
            <w:noWrap/>
            <w:vAlign w:val="bottom"/>
            <w:hideMark/>
          </w:tcPr>
          <w:p w14:paraId="4ED590A9"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146.825,00</w:t>
            </w:r>
          </w:p>
        </w:tc>
      </w:tr>
      <w:tr w:rsidR="00503BF0" w14:paraId="2ABD986C" w14:textId="77777777" w:rsidTr="00503BF0">
        <w:trPr>
          <w:trHeight w:val="494"/>
        </w:trPr>
        <w:tc>
          <w:tcPr>
            <w:tcW w:w="8788" w:type="dxa"/>
            <w:gridSpan w:val="3"/>
            <w:tcBorders>
              <w:top w:val="nil"/>
              <w:left w:val="nil"/>
              <w:bottom w:val="nil"/>
              <w:right w:val="nil"/>
            </w:tcBorders>
            <w:shd w:val="clear" w:color="000000" w:fill="FFFF99"/>
            <w:noWrap/>
            <w:vAlign w:val="bottom"/>
            <w:hideMark/>
          </w:tcPr>
          <w:p w14:paraId="26B0F52A" w14:textId="77777777" w:rsidR="00503BF0" w:rsidRDefault="00503BF0" w:rsidP="00C1350C">
            <w:pPr>
              <w:rPr>
                <w:rFonts w:ascii="Arial" w:hAnsi="Arial" w:cs="Arial"/>
                <w:b/>
                <w:bCs/>
                <w:color w:val="000000"/>
                <w:sz w:val="20"/>
                <w:szCs w:val="20"/>
              </w:rPr>
            </w:pPr>
            <w:r>
              <w:rPr>
                <w:rFonts w:ascii="Arial" w:hAnsi="Arial" w:cs="Arial"/>
                <w:b/>
                <w:bCs/>
                <w:color w:val="000000"/>
                <w:sz w:val="20"/>
                <w:szCs w:val="20"/>
              </w:rPr>
              <w:t>Izvor  3.1. Vlastiti prihodi</w:t>
            </w:r>
          </w:p>
        </w:tc>
        <w:tc>
          <w:tcPr>
            <w:tcW w:w="1619" w:type="dxa"/>
            <w:tcBorders>
              <w:top w:val="nil"/>
              <w:left w:val="nil"/>
              <w:bottom w:val="nil"/>
              <w:right w:val="nil"/>
            </w:tcBorders>
            <w:shd w:val="clear" w:color="000000" w:fill="FFFF99"/>
            <w:noWrap/>
            <w:vAlign w:val="bottom"/>
            <w:hideMark/>
          </w:tcPr>
          <w:p w14:paraId="6DBA1935"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1.700,00</w:t>
            </w:r>
          </w:p>
        </w:tc>
        <w:tc>
          <w:tcPr>
            <w:tcW w:w="1511" w:type="dxa"/>
            <w:tcBorders>
              <w:top w:val="nil"/>
              <w:left w:val="nil"/>
              <w:bottom w:val="nil"/>
              <w:right w:val="nil"/>
            </w:tcBorders>
            <w:shd w:val="clear" w:color="000000" w:fill="FFFF99"/>
            <w:noWrap/>
            <w:vAlign w:val="bottom"/>
            <w:hideMark/>
          </w:tcPr>
          <w:p w14:paraId="1765F500"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4.250,00</w:t>
            </w:r>
          </w:p>
        </w:tc>
        <w:tc>
          <w:tcPr>
            <w:tcW w:w="1238" w:type="dxa"/>
            <w:tcBorders>
              <w:top w:val="nil"/>
              <w:left w:val="nil"/>
              <w:bottom w:val="nil"/>
              <w:right w:val="nil"/>
            </w:tcBorders>
            <w:shd w:val="clear" w:color="000000" w:fill="FFFF99"/>
            <w:noWrap/>
            <w:vAlign w:val="bottom"/>
            <w:hideMark/>
          </w:tcPr>
          <w:p w14:paraId="3D74C676"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250,00</w:t>
            </w:r>
          </w:p>
        </w:tc>
        <w:tc>
          <w:tcPr>
            <w:tcW w:w="1619" w:type="dxa"/>
            <w:tcBorders>
              <w:top w:val="nil"/>
              <w:left w:val="nil"/>
              <w:bottom w:val="nil"/>
              <w:right w:val="nil"/>
            </w:tcBorders>
            <w:shd w:val="clear" w:color="000000" w:fill="FFFF99"/>
            <w:noWrap/>
            <w:vAlign w:val="bottom"/>
            <w:hideMark/>
          </w:tcPr>
          <w:p w14:paraId="43EE5EF4"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5.950,00</w:t>
            </w:r>
          </w:p>
        </w:tc>
      </w:tr>
      <w:tr w:rsidR="00503BF0" w14:paraId="7AB0E08D" w14:textId="77777777" w:rsidTr="00503BF0">
        <w:trPr>
          <w:trHeight w:val="494"/>
        </w:trPr>
        <w:tc>
          <w:tcPr>
            <w:tcW w:w="1108" w:type="dxa"/>
            <w:tcBorders>
              <w:top w:val="nil"/>
              <w:left w:val="nil"/>
              <w:bottom w:val="nil"/>
              <w:right w:val="nil"/>
            </w:tcBorders>
            <w:noWrap/>
            <w:vAlign w:val="bottom"/>
            <w:hideMark/>
          </w:tcPr>
          <w:p w14:paraId="468D42A6" w14:textId="77777777" w:rsidR="00503BF0" w:rsidRDefault="00503BF0" w:rsidP="00C1350C">
            <w:pPr>
              <w:rPr>
                <w:rFonts w:ascii="Arial" w:hAnsi="Arial" w:cs="Arial"/>
                <w:sz w:val="20"/>
                <w:szCs w:val="20"/>
              </w:rPr>
            </w:pPr>
            <w:r>
              <w:rPr>
                <w:rFonts w:ascii="Arial" w:hAnsi="Arial" w:cs="Arial"/>
                <w:sz w:val="20"/>
                <w:szCs w:val="20"/>
              </w:rPr>
              <w:t>R580</w:t>
            </w:r>
          </w:p>
        </w:tc>
        <w:tc>
          <w:tcPr>
            <w:tcW w:w="857" w:type="dxa"/>
            <w:tcBorders>
              <w:top w:val="nil"/>
              <w:left w:val="nil"/>
              <w:bottom w:val="nil"/>
              <w:right w:val="nil"/>
            </w:tcBorders>
            <w:noWrap/>
            <w:vAlign w:val="bottom"/>
            <w:hideMark/>
          </w:tcPr>
          <w:p w14:paraId="3442A4DC" w14:textId="77777777" w:rsidR="00503BF0" w:rsidRDefault="00503BF0" w:rsidP="00C1350C">
            <w:pPr>
              <w:rPr>
                <w:rFonts w:ascii="Arial" w:hAnsi="Arial" w:cs="Arial"/>
                <w:sz w:val="20"/>
                <w:szCs w:val="20"/>
              </w:rPr>
            </w:pPr>
            <w:r>
              <w:rPr>
                <w:rFonts w:ascii="Arial" w:hAnsi="Arial" w:cs="Arial"/>
                <w:sz w:val="20"/>
                <w:szCs w:val="20"/>
              </w:rPr>
              <w:t>32</w:t>
            </w:r>
          </w:p>
        </w:tc>
        <w:tc>
          <w:tcPr>
            <w:tcW w:w="6821" w:type="dxa"/>
            <w:tcBorders>
              <w:top w:val="nil"/>
              <w:left w:val="nil"/>
              <w:bottom w:val="nil"/>
              <w:right w:val="nil"/>
            </w:tcBorders>
            <w:noWrap/>
            <w:vAlign w:val="bottom"/>
            <w:hideMark/>
          </w:tcPr>
          <w:p w14:paraId="7BBB5B7E" w14:textId="77777777" w:rsidR="00503BF0" w:rsidRDefault="00503BF0" w:rsidP="00C1350C">
            <w:pPr>
              <w:rPr>
                <w:rFonts w:ascii="Arial" w:hAnsi="Arial" w:cs="Arial"/>
                <w:sz w:val="20"/>
                <w:szCs w:val="20"/>
              </w:rPr>
            </w:pPr>
            <w:r>
              <w:rPr>
                <w:rFonts w:ascii="Arial" w:hAnsi="Arial" w:cs="Arial"/>
                <w:sz w:val="20"/>
                <w:szCs w:val="20"/>
              </w:rPr>
              <w:t>Provedba postupka javne nabave</w:t>
            </w:r>
          </w:p>
        </w:tc>
        <w:tc>
          <w:tcPr>
            <w:tcW w:w="1619" w:type="dxa"/>
            <w:tcBorders>
              <w:top w:val="nil"/>
              <w:left w:val="nil"/>
              <w:bottom w:val="nil"/>
              <w:right w:val="nil"/>
            </w:tcBorders>
            <w:noWrap/>
            <w:vAlign w:val="bottom"/>
            <w:hideMark/>
          </w:tcPr>
          <w:p w14:paraId="5DB1ED3A" w14:textId="77777777" w:rsidR="00503BF0" w:rsidRDefault="00503BF0" w:rsidP="00C1350C">
            <w:pPr>
              <w:jc w:val="right"/>
              <w:rPr>
                <w:rFonts w:ascii="Arial" w:hAnsi="Arial" w:cs="Arial"/>
                <w:sz w:val="20"/>
                <w:szCs w:val="20"/>
              </w:rPr>
            </w:pPr>
            <w:r>
              <w:rPr>
                <w:rFonts w:ascii="Arial" w:hAnsi="Arial" w:cs="Arial"/>
                <w:sz w:val="20"/>
                <w:szCs w:val="20"/>
              </w:rPr>
              <w:t>1.700,00</w:t>
            </w:r>
          </w:p>
        </w:tc>
        <w:tc>
          <w:tcPr>
            <w:tcW w:w="1511" w:type="dxa"/>
            <w:tcBorders>
              <w:top w:val="nil"/>
              <w:left w:val="nil"/>
              <w:bottom w:val="nil"/>
              <w:right w:val="nil"/>
            </w:tcBorders>
            <w:noWrap/>
            <w:vAlign w:val="bottom"/>
            <w:hideMark/>
          </w:tcPr>
          <w:p w14:paraId="0DE6BF09" w14:textId="77777777" w:rsidR="00503BF0" w:rsidRDefault="00503BF0" w:rsidP="00C1350C">
            <w:pPr>
              <w:jc w:val="right"/>
              <w:rPr>
                <w:rFonts w:ascii="Arial" w:hAnsi="Arial" w:cs="Arial"/>
                <w:sz w:val="20"/>
                <w:szCs w:val="20"/>
              </w:rPr>
            </w:pPr>
            <w:r>
              <w:rPr>
                <w:rFonts w:ascii="Arial" w:hAnsi="Arial" w:cs="Arial"/>
                <w:sz w:val="20"/>
                <w:szCs w:val="20"/>
              </w:rPr>
              <w:t>0,00</w:t>
            </w:r>
          </w:p>
        </w:tc>
        <w:tc>
          <w:tcPr>
            <w:tcW w:w="1238" w:type="dxa"/>
            <w:tcBorders>
              <w:top w:val="nil"/>
              <w:left w:val="nil"/>
              <w:bottom w:val="nil"/>
              <w:right w:val="nil"/>
            </w:tcBorders>
            <w:noWrap/>
            <w:vAlign w:val="bottom"/>
            <w:hideMark/>
          </w:tcPr>
          <w:p w14:paraId="683B8480" w14:textId="77777777" w:rsidR="00503BF0" w:rsidRDefault="00503BF0" w:rsidP="00C1350C">
            <w:pPr>
              <w:jc w:val="right"/>
              <w:rPr>
                <w:rFonts w:ascii="Arial" w:hAnsi="Arial" w:cs="Arial"/>
                <w:sz w:val="20"/>
                <w:szCs w:val="20"/>
              </w:rPr>
            </w:pPr>
            <w:r>
              <w:rPr>
                <w:rFonts w:ascii="Arial" w:hAnsi="Arial" w:cs="Arial"/>
                <w:sz w:val="20"/>
                <w:szCs w:val="20"/>
              </w:rPr>
              <w:t>0,00</w:t>
            </w:r>
          </w:p>
        </w:tc>
        <w:tc>
          <w:tcPr>
            <w:tcW w:w="1619" w:type="dxa"/>
            <w:tcBorders>
              <w:top w:val="nil"/>
              <w:left w:val="nil"/>
              <w:bottom w:val="nil"/>
              <w:right w:val="nil"/>
            </w:tcBorders>
            <w:noWrap/>
            <w:vAlign w:val="bottom"/>
            <w:hideMark/>
          </w:tcPr>
          <w:p w14:paraId="4E57003C" w14:textId="77777777" w:rsidR="00503BF0" w:rsidRDefault="00503BF0" w:rsidP="00C1350C">
            <w:pPr>
              <w:jc w:val="right"/>
              <w:rPr>
                <w:rFonts w:ascii="Arial" w:hAnsi="Arial" w:cs="Arial"/>
                <w:sz w:val="20"/>
                <w:szCs w:val="20"/>
              </w:rPr>
            </w:pPr>
            <w:r>
              <w:rPr>
                <w:rFonts w:ascii="Arial" w:hAnsi="Arial" w:cs="Arial"/>
                <w:sz w:val="20"/>
                <w:szCs w:val="20"/>
              </w:rPr>
              <w:t>1.700,00</w:t>
            </w:r>
          </w:p>
        </w:tc>
      </w:tr>
      <w:tr w:rsidR="00503BF0" w14:paraId="1BFB373E" w14:textId="77777777" w:rsidTr="00503BF0">
        <w:trPr>
          <w:trHeight w:val="494"/>
        </w:trPr>
        <w:tc>
          <w:tcPr>
            <w:tcW w:w="1108" w:type="dxa"/>
            <w:tcBorders>
              <w:top w:val="nil"/>
              <w:left w:val="nil"/>
              <w:bottom w:val="nil"/>
              <w:right w:val="nil"/>
            </w:tcBorders>
            <w:noWrap/>
            <w:vAlign w:val="bottom"/>
            <w:hideMark/>
          </w:tcPr>
          <w:p w14:paraId="6EA36A7F" w14:textId="77777777" w:rsidR="00503BF0" w:rsidRDefault="00503BF0" w:rsidP="00C1350C">
            <w:pPr>
              <w:rPr>
                <w:rFonts w:ascii="Arial" w:hAnsi="Arial" w:cs="Arial"/>
                <w:sz w:val="20"/>
                <w:szCs w:val="20"/>
              </w:rPr>
            </w:pPr>
            <w:r>
              <w:rPr>
                <w:rFonts w:ascii="Arial" w:hAnsi="Arial" w:cs="Arial"/>
                <w:sz w:val="20"/>
                <w:szCs w:val="20"/>
              </w:rPr>
              <w:t>R685</w:t>
            </w:r>
          </w:p>
        </w:tc>
        <w:tc>
          <w:tcPr>
            <w:tcW w:w="857" w:type="dxa"/>
            <w:tcBorders>
              <w:top w:val="nil"/>
              <w:left w:val="nil"/>
              <w:bottom w:val="nil"/>
              <w:right w:val="nil"/>
            </w:tcBorders>
            <w:noWrap/>
            <w:vAlign w:val="bottom"/>
            <w:hideMark/>
          </w:tcPr>
          <w:p w14:paraId="0E396BEC" w14:textId="77777777" w:rsidR="00503BF0" w:rsidRDefault="00503BF0" w:rsidP="00C1350C">
            <w:pPr>
              <w:rPr>
                <w:rFonts w:ascii="Arial" w:hAnsi="Arial" w:cs="Arial"/>
                <w:sz w:val="20"/>
                <w:szCs w:val="20"/>
              </w:rPr>
            </w:pPr>
            <w:r>
              <w:rPr>
                <w:rFonts w:ascii="Arial" w:hAnsi="Arial" w:cs="Arial"/>
                <w:sz w:val="20"/>
                <w:szCs w:val="20"/>
              </w:rPr>
              <w:t>42</w:t>
            </w:r>
          </w:p>
        </w:tc>
        <w:tc>
          <w:tcPr>
            <w:tcW w:w="6821" w:type="dxa"/>
            <w:tcBorders>
              <w:top w:val="nil"/>
              <w:left w:val="nil"/>
              <w:bottom w:val="nil"/>
              <w:right w:val="nil"/>
            </w:tcBorders>
            <w:noWrap/>
            <w:vAlign w:val="bottom"/>
            <w:hideMark/>
          </w:tcPr>
          <w:p w14:paraId="4BEDF1DC" w14:textId="77777777" w:rsidR="00503BF0" w:rsidRDefault="00503BF0" w:rsidP="00C1350C">
            <w:pPr>
              <w:rPr>
                <w:rFonts w:ascii="Arial" w:hAnsi="Arial" w:cs="Arial"/>
                <w:sz w:val="20"/>
                <w:szCs w:val="20"/>
              </w:rPr>
            </w:pPr>
            <w:r>
              <w:rPr>
                <w:rFonts w:ascii="Arial" w:hAnsi="Arial" w:cs="Arial"/>
                <w:sz w:val="20"/>
                <w:szCs w:val="20"/>
              </w:rPr>
              <w:t xml:space="preserve">Izrada projektne dokumentacije-Sanacija nestabilnog </w:t>
            </w:r>
            <w:proofErr w:type="spellStart"/>
            <w:r>
              <w:rPr>
                <w:rFonts w:ascii="Arial" w:hAnsi="Arial" w:cs="Arial"/>
                <w:sz w:val="20"/>
                <w:szCs w:val="20"/>
              </w:rPr>
              <w:t>pokosa</w:t>
            </w:r>
            <w:proofErr w:type="spellEnd"/>
            <w:r>
              <w:rPr>
                <w:rFonts w:ascii="Arial" w:hAnsi="Arial" w:cs="Arial"/>
                <w:sz w:val="20"/>
                <w:szCs w:val="20"/>
              </w:rPr>
              <w:t xml:space="preserve"> i izgradnja potpornog zida</w:t>
            </w:r>
          </w:p>
        </w:tc>
        <w:tc>
          <w:tcPr>
            <w:tcW w:w="1619" w:type="dxa"/>
            <w:tcBorders>
              <w:top w:val="nil"/>
              <w:left w:val="nil"/>
              <w:bottom w:val="nil"/>
              <w:right w:val="nil"/>
            </w:tcBorders>
            <w:noWrap/>
            <w:vAlign w:val="bottom"/>
            <w:hideMark/>
          </w:tcPr>
          <w:p w14:paraId="02645673" w14:textId="77777777" w:rsidR="00503BF0" w:rsidRDefault="00503BF0" w:rsidP="00C1350C">
            <w:pPr>
              <w:jc w:val="right"/>
              <w:rPr>
                <w:rFonts w:ascii="Arial" w:hAnsi="Arial" w:cs="Arial"/>
                <w:sz w:val="20"/>
                <w:szCs w:val="20"/>
              </w:rPr>
            </w:pPr>
            <w:r>
              <w:rPr>
                <w:rFonts w:ascii="Arial" w:hAnsi="Arial" w:cs="Arial"/>
                <w:sz w:val="20"/>
                <w:szCs w:val="20"/>
              </w:rPr>
              <w:t>0,00</w:t>
            </w:r>
          </w:p>
        </w:tc>
        <w:tc>
          <w:tcPr>
            <w:tcW w:w="1511" w:type="dxa"/>
            <w:tcBorders>
              <w:top w:val="nil"/>
              <w:left w:val="nil"/>
              <w:bottom w:val="nil"/>
              <w:right w:val="nil"/>
            </w:tcBorders>
            <w:noWrap/>
            <w:vAlign w:val="bottom"/>
            <w:hideMark/>
          </w:tcPr>
          <w:p w14:paraId="5E551EDE" w14:textId="77777777" w:rsidR="00503BF0" w:rsidRDefault="00503BF0" w:rsidP="00C1350C">
            <w:pPr>
              <w:jc w:val="right"/>
              <w:rPr>
                <w:rFonts w:ascii="Arial" w:hAnsi="Arial" w:cs="Arial"/>
                <w:sz w:val="20"/>
                <w:szCs w:val="20"/>
              </w:rPr>
            </w:pPr>
            <w:r>
              <w:rPr>
                <w:rFonts w:ascii="Arial" w:hAnsi="Arial" w:cs="Arial"/>
                <w:sz w:val="20"/>
                <w:szCs w:val="20"/>
              </w:rPr>
              <w:t>4.250,00</w:t>
            </w:r>
          </w:p>
        </w:tc>
        <w:tc>
          <w:tcPr>
            <w:tcW w:w="1238" w:type="dxa"/>
            <w:tcBorders>
              <w:top w:val="nil"/>
              <w:left w:val="nil"/>
              <w:bottom w:val="nil"/>
              <w:right w:val="nil"/>
            </w:tcBorders>
            <w:noWrap/>
            <w:vAlign w:val="bottom"/>
            <w:hideMark/>
          </w:tcPr>
          <w:p w14:paraId="028E011F" w14:textId="77777777" w:rsidR="00503BF0" w:rsidRDefault="00503BF0" w:rsidP="00C1350C">
            <w:pPr>
              <w:jc w:val="right"/>
              <w:rPr>
                <w:rFonts w:ascii="Arial" w:hAnsi="Arial" w:cs="Arial"/>
                <w:sz w:val="20"/>
                <w:szCs w:val="20"/>
              </w:rPr>
            </w:pPr>
            <w:r>
              <w:rPr>
                <w:rFonts w:ascii="Arial" w:hAnsi="Arial" w:cs="Arial"/>
                <w:sz w:val="20"/>
                <w:szCs w:val="20"/>
              </w:rPr>
              <w:t>100,00</w:t>
            </w:r>
          </w:p>
        </w:tc>
        <w:tc>
          <w:tcPr>
            <w:tcW w:w="1619" w:type="dxa"/>
            <w:tcBorders>
              <w:top w:val="nil"/>
              <w:left w:val="nil"/>
              <w:bottom w:val="nil"/>
              <w:right w:val="nil"/>
            </w:tcBorders>
            <w:noWrap/>
            <w:vAlign w:val="bottom"/>
            <w:hideMark/>
          </w:tcPr>
          <w:p w14:paraId="1CCDBDE8" w14:textId="77777777" w:rsidR="00503BF0" w:rsidRDefault="00503BF0" w:rsidP="00C1350C">
            <w:pPr>
              <w:jc w:val="right"/>
              <w:rPr>
                <w:rFonts w:ascii="Arial" w:hAnsi="Arial" w:cs="Arial"/>
                <w:sz w:val="20"/>
                <w:szCs w:val="20"/>
              </w:rPr>
            </w:pPr>
            <w:r>
              <w:rPr>
                <w:rFonts w:ascii="Arial" w:hAnsi="Arial" w:cs="Arial"/>
                <w:sz w:val="20"/>
                <w:szCs w:val="20"/>
              </w:rPr>
              <w:t>4.250,00</w:t>
            </w:r>
          </w:p>
        </w:tc>
      </w:tr>
      <w:tr w:rsidR="00503BF0" w14:paraId="1DB445CF" w14:textId="77777777" w:rsidTr="00503BF0">
        <w:trPr>
          <w:trHeight w:val="494"/>
        </w:trPr>
        <w:tc>
          <w:tcPr>
            <w:tcW w:w="8788" w:type="dxa"/>
            <w:gridSpan w:val="3"/>
            <w:tcBorders>
              <w:top w:val="nil"/>
              <w:left w:val="nil"/>
              <w:bottom w:val="nil"/>
              <w:right w:val="nil"/>
            </w:tcBorders>
            <w:shd w:val="clear" w:color="000000" w:fill="FFFF99"/>
            <w:noWrap/>
            <w:vAlign w:val="bottom"/>
            <w:hideMark/>
          </w:tcPr>
          <w:p w14:paraId="0F82F45B" w14:textId="77777777" w:rsidR="00503BF0" w:rsidRDefault="00503BF0" w:rsidP="00C1350C">
            <w:pPr>
              <w:rPr>
                <w:rFonts w:ascii="Arial" w:hAnsi="Arial" w:cs="Arial"/>
                <w:b/>
                <w:bCs/>
                <w:color w:val="000000"/>
                <w:sz w:val="20"/>
                <w:szCs w:val="20"/>
              </w:rPr>
            </w:pPr>
            <w:r>
              <w:rPr>
                <w:rFonts w:ascii="Arial" w:hAnsi="Arial" w:cs="Arial"/>
                <w:b/>
                <w:bCs/>
                <w:color w:val="000000"/>
                <w:sz w:val="20"/>
                <w:szCs w:val="20"/>
              </w:rPr>
              <w:lastRenderedPageBreak/>
              <w:t>Izvor  5.2. Ostale pomoći</w:t>
            </w:r>
          </w:p>
        </w:tc>
        <w:tc>
          <w:tcPr>
            <w:tcW w:w="1619" w:type="dxa"/>
            <w:tcBorders>
              <w:top w:val="nil"/>
              <w:left w:val="nil"/>
              <w:bottom w:val="nil"/>
              <w:right w:val="nil"/>
            </w:tcBorders>
            <w:shd w:val="clear" w:color="000000" w:fill="FFFF99"/>
            <w:noWrap/>
            <w:vAlign w:val="bottom"/>
            <w:hideMark/>
          </w:tcPr>
          <w:p w14:paraId="2DE50EB1"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11" w:type="dxa"/>
            <w:tcBorders>
              <w:top w:val="nil"/>
              <w:left w:val="nil"/>
              <w:bottom w:val="nil"/>
              <w:right w:val="nil"/>
            </w:tcBorders>
            <w:shd w:val="clear" w:color="000000" w:fill="FFFF99"/>
            <w:noWrap/>
            <w:vAlign w:val="bottom"/>
            <w:hideMark/>
          </w:tcPr>
          <w:p w14:paraId="477168A7"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27.000,00</w:t>
            </w:r>
          </w:p>
        </w:tc>
        <w:tc>
          <w:tcPr>
            <w:tcW w:w="1238" w:type="dxa"/>
            <w:tcBorders>
              <w:top w:val="nil"/>
              <w:left w:val="nil"/>
              <w:bottom w:val="nil"/>
              <w:right w:val="nil"/>
            </w:tcBorders>
            <w:shd w:val="clear" w:color="000000" w:fill="FFFF99"/>
            <w:noWrap/>
            <w:vAlign w:val="bottom"/>
            <w:hideMark/>
          </w:tcPr>
          <w:p w14:paraId="64C8AC07"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619" w:type="dxa"/>
            <w:tcBorders>
              <w:top w:val="nil"/>
              <w:left w:val="nil"/>
              <w:bottom w:val="nil"/>
              <w:right w:val="nil"/>
            </w:tcBorders>
            <w:shd w:val="clear" w:color="000000" w:fill="FFFF99"/>
            <w:noWrap/>
            <w:vAlign w:val="bottom"/>
            <w:hideMark/>
          </w:tcPr>
          <w:p w14:paraId="017C6ED3"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27.000,00</w:t>
            </w:r>
          </w:p>
        </w:tc>
      </w:tr>
      <w:tr w:rsidR="00503BF0" w14:paraId="28C2C8D7" w14:textId="77777777" w:rsidTr="00503BF0">
        <w:trPr>
          <w:trHeight w:val="494"/>
        </w:trPr>
        <w:tc>
          <w:tcPr>
            <w:tcW w:w="1108" w:type="dxa"/>
            <w:tcBorders>
              <w:top w:val="nil"/>
              <w:left w:val="nil"/>
              <w:bottom w:val="nil"/>
              <w:right w:val="nil"/>
            </w:tcBorders>
            <w:noWrap/>
            <w:vAlign w:val="bottom"/>
            <w:hideMark/>
          </w:tcPr>
          <w:p w14:paraId="27E6CFAC" w14:textId="77777777" w:rsidR="00503BF0" w:rsidRDefault="00503BF0" w:rsidP="00C1350C">
            <w:pPr>
              <w:rPr>
                <w:rFonts w:ascii="Arial" w:hAnsi="Arial" w:cs="Arial"/>
                <w:sz w:val="20"/>
                <w:szCs w:val="20"/>
              </w:rPr>
            </w:pPr>
            <w:r>
              <w:rPr>
                <w:rFonts w:ascii="Arial" w:hAnsi="Arial" w:cs="Arial"/>
                <w:sz w:val="20"/>
                <w:szCs w:val="20"/>
              </w:rPr>
              <w:t>R686</w:t>
            </w:r>
          </w:p>
        </w:tc>
        <w:tc>
          <w:tcPr>
            <w:tcW w:w="857" w:type="dxa"/>
            <w:tcBorders>
              <w:top w:val="nil"/>
              <w:left w:val="nil"/>
              <w:bottom w:val="nil"/>
              <w:right w:val="nil"/>
            </w:tcBorders>
            <w:noWrap/>
            <w:vAlign w:val="bottom"/>
            <w:hideMark/>
          </w:tcPr>
          <w:p w14:paraId="5CB9C4AC" w14:textId="77777777" w:rsidR="00503BF0" w:rsidRDefault="00503BF0" w:rsidP="00C1350C">
            <w:pPr>
              <w:rPr>
                <w:rFonts w:ascii="Arial" w:hAnsi="Arial" w:cs="Arial"/>
                <w:sz w:val="20"/>
                <w:szCs w:val="20"/>
              </w:rPr>
            </w:pPr>
            <w:r>
              <w:rPr>
                <w:rFonts w:ascii="Arial" w:hAnsi="Arial" w:cs="Arial"/>
                <w:sz w:val="20"/>
                <w:szCs w:val="20"/>
              </w:rPr>
              <w:t>42</w:t>
            </w:r>
          </w:p>
        </w:tc>
        <w:tc>
          <w:tcPr>
            <w:tcW w:w="6821" w:type="dxa"/>
            <w:tcBorders>
              <w:top w:val="nil"/>
              <w:left w:val="nil"/>
              <w:bottom w:val="nil"/>
              <w:right w:val="nil"/>
            </w:tcBorders>
            <w:noWrap/>
            <w:vAlign w:val="bottom"/>
            <w:hideMark/>
          </w:tcPr>
          <w:p w14:paraId="5DBAF21B" w14:textId="77777777" w:rsidR="00503BF0" w:rsidRDefault="00503BF0" w:rsidP="00C1350C">
            <w:pPr>
              <w:rPr>
                <w:rFonts w:ascii="Arial" w:hAnsi="Arial" w:cs="Arial"/>
                <w:sz w:val="20"/>
                <w:szCs w:val="20"/>
              </w:rPr>
            </w:pPr>
            <w:r>
              <w:rPr>
                <w:rFonts w:ascii="Arial" w:hAnsi="Arial" w:cs="Arial"/>
                <w:sz w:val="20"/>
                <w:szCs w:val="20"/>
              </w:rPr>
              <w:t xml:space="preserve">Izrada projektne dokumentacije- Sanacija nestabilnog </w:t>
            </w:r>
            <w:proofErr w:type="spellStart"/>
            <w:r>
              <w:rPr>
                <w:rFonts w:ascii="Arial" w:hAnsi="Arial" w:cs="Arial"/>
                <w:sz w:val="20"/>
                <w:szCs w:val="20"/>
              </w:rPr>
              <w:t>pokosa</w:t>
            </w:r>
            <w:proofErr w:type="spellEnd"/>
            <w:r>
              <w:rPr>
                <w:rFonts w:ascii="Arial" w:hAnsi="Arial" w:cs="Arial"/>
                <w:sz w:val="20"/>
                <w:szCs w:val="20"/>
              </w:rPr>
              <w:t xml:space="preserve"> i izgradnja potpornog zida</w:t>
            </w:r>
          </w:p>
        </w:tc>
        <w:tc>
          <w:tcPr>
            <w:tcW w:w="1619" w:type="dxa"/>
            <w:tcBorders>
              <w:top w:val="nil"/>
              <w:left w:val="nil"/>
              <w:bottom w:val="nil"/>
              <w:right w:val="nil"/>
            </w:tcBorders>
            <w:noWrap/>
            <w:vAlign w:val="bottom"/>
            <w:hideMark/>
          </w:tcPr>
          <w:p w14:paraId="67E6E274" w14:textId="77777777" w:rsidR="00503BF0" w:rsidRDefault="00503BF0" w:rsidP="00C1350C">
            <w:pPr>
              <w:jc w:val="right"/>
              <w:rPr>
                <w:rFonts w:ascii="Arial" w:hAnsi="Arial" w:cs="Arial"/>
                <w:sz w:val="20"/>
                <w:szCs w:val="20"/>
              </w:rPr>
            </w:pPr>
            <w:r>
              <w:rPr>
                <w:rFonts w:ascii="Arial" w:hAnsi="Arial" w:cs="Arial"/>
                <w:sz w:val="20"/>
                <w:szCs w:val="20"/>
              </w:rPr>
              <w:t>0,00</w:t>
            </w:r>
          </w:p>
        </w:tc>
        <w:tc>
          <w:tcPr>
            <w:tcW w:w="1511" w:type="dxa"/>
            <w:tcBorders>
              <w:top w:val="nil"/>
              <w:left w:val="nil"/>
              <w:bottom w:val="nil"/>
              <w:right w:val="nil"/>
            </w:tcBorders>
            <w:noWrap/>
            <w:vAlign w:val="bottom"/>
            <w:hideMark/>
          </w:tcPr>
          <w:p w14:paraId="1F8A6485" w14:textId="77777777" w:rsidR="00503BF0" w:rsidRDefault="00503BF0" w:rsidP="00C1350C">
            <w:pPr>
              <w:jc w:val="right"/>
              <w:rPr>
                <w:rFonts w:ascii="Arial" w:hAnsi="Arial" w:cs="Arial"/>
                <w:sz w:val="20"/>
                <w:szCs w:val="20"/>
              </w:rPr>
            </w:pPr>
            <w:r>
              <w:rPr>
                <w:rFonts w:ascii="Arial" w:hAnsi="Arial" w:cs="Arial"/>
                <w:sz w:val="20"/>
                <w:szCs w:val="20"/>
              </w:rPr>
              <w:t>27.000,00</w:t>
            </w:r>
          </w:p>
        </w:tc>
        <w:tc>
          <w:tcPr>
            <w:tcW w:w="1238" w:type="dxa"/>
            <w:tcBorders>
              <w:top w:val="nil"/>
              <w:left w:val="nil"/>
              <w:bottom w:val="nil"/>
              <w:right w:val="nil"/>
            </w:tcBorders>
            <w:noWrap/>
            <w:vAlign w:val="bottom"/>
            <w:hideMark/>
          </w:tcPr>
          <w:p w14:paraId="1B3EF6C5" w14:textId="77777777" w:rsidR="00503BF0" w:rsidRDefault="00503BF0" w:rsidP="00C1350C">
            <w:pPr>
              <w:jc w:val="right"/>
              <w:rPr>
                <w:rFonts w:ascii="Arial" w:hAnsi="Arial" w:cs="Arial"/>
                <w:sz w:val="20"/>
                <w:szCs w:val="20"/>
              </w:rPr>
            </w:pPr>
            <w:r>
              <w:rPr>
                <w:rFonts w:ascii="Arial" w:hAnsi="Arial" w:cs="Arial"/>
                <w:sz w:val="20"/>
                <w:szCs w:val="20"/>
              </w:rPr>
              <w:t>100,00</w:t>
            </w:r>
          </w:p>
        </w:tc>
        <w:tc>
          <w:tcPr>
            <w:tcW w:w="1619" w:type="dxa"/>
            <w:tcBorders>
              <w:top w:val="nil"/>
              <w:left w:val="nil"/>
              <w:bottom w:val="nil"/>
              <w:right w:val="nil"/>
            </w:tcBorders>
            <w:noWrap/>
            <w:vAlign w:val="bottom"/>
            <w:hideMark/>
          </w:tcPr>
          <w:p w14:paraId="598D9CBC" w14:textId="77777777" w:rsidR="00503BF0" w:rsidRDefault="00503BF0" w:rsidP="00C1350C">
            <w:pPr>
              <w:jc w:val="right"/>
              <w:rPr>
                <w:rFonts w:ascii="Arial" w:hAnsi="Arial" w:cs="Arial"/>
                <w:sz w:val="20"/>
                <w:szCs w:val="20"/>
              </w:rPr>
            </w:pPr>
            <w:r>
              <w:rPr>
                <w:rFonts w:ascii="Arial" w:hAnsi="Arial" w:cs="Arial"/>
                <w:sz w:val="20"/>
                <w:szCs w:val="20"/>
              </w:rPr>
              <w:t>27.000,00</w:t>
            </w:r>
          </w:p>
        </w:tc>
      </w:tr>
      <w:tr w:rsidR="00503BF0" w14:paraId="75514C76" w14:textId="77777777" w:rsidTr="00503BF0">
        <w:trPr>
          <w:trHeight w:val="494"/>
        </w:trPr>
        <w:tc>
          <w:tcPr>
            <w:tcW w:w="8788" w:type="dxa"/>
            <w:gridSpan w:val="3"/>
            <w:tcBorders>
              <w:top w:val="nil"/>
              <w:left w:val="nil"/>
              <w:bottom w:val="nil"/>
              <w:right w:val="nil"/>
            </w:tcBorders>
            <w:shd w:val="clear" w:color="000000" w:fill="FFFF99"/>
            <w:noWrap/>
            <w:vAlign w:val="bottom"/>
            <w:hideMark/>
          </w:tcPr>
          <w:p w14:paraId="539FB333" w14:textId="77777777" w:rsidR="00503BF0" w:rsidRDefault="00503BF0" w:rsidP="00C1350C">
            <w:pPr>
              <w:rPr>
                <w:rFonts w:ascii="Arial" w:hAnsi="Arial" w:cs="Arial"/>
                <w:b/>
                <w:bCs/>
                <w:color w:val="000000"/>
                <w:sz w:val="20"/>
                <w:szCs w:val="20"/>
              </w:rPr>
            </w:pPr>
            <w:r>
              <w:rPr>
                <w:rFonts w:ascii="Arial" w:hAnsi="Arial" w:cs="Arial"/>
                <w:b/>
                <w:bCs/>
                <w:color w:val="000000"/>
                <w:sz w:val="20"/>
                <w:szCs w:val="20"/>
              </w:rPr>
              <w:t>Izvor  8.1. Namjenski primici od zaduživanja</w:t>
            </w:r>
          </w:p>
        </w:tc>
        <w:tc>
          <w:tcPr>
            <w:tcW w:w="1619" w:type="dxa"/>
            <w:tcBorders>
              <w:top w:val="nil"/>
              <w:left w:val="nil"/>
              <w:bottom w:val="nil"/>
              <w:right w:val="nil"/>
            </w:tcBorders>
            <w:shd w:val="clear" w:color="000000" w:fill="FFFF99"/>
            <w:noWrap/>
            <w:vAlign w:val="bottom"/>
            <w:hideMark/>
          </w:tcPr>
          <w:p w14:paraId="30AA963A"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113.875,00</w:t>
            </w:r>
          </w:p>
        </w:tc>
        <w:tc>
          <w:tcPr>
            <w:tcW w:w="1511" w:type="dxa"/>
            <w:tcBorders>
              <w:top w:val="nil"/>
              <w:left w:val="nil"/>
              <w:bottom w:val="nil"/>
              <w:right w:val="nil"/>
            </w:tcBorders>
            <w:shd w:val="clear" w:color="000000" w:fill="FFFF99"/>
            <w:noWrap/>
            <w:vAlign w:val="bottom"/>
            <w:hideMark/>
          </w:tcPr>
          <w:p w14:paraId="1B51FBB9"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238" w:type="dxa"/>
            <w:tcBorders>
              <w:top w:val="nil"/>
              <w:left w:val="nil"/>
              <w:bottom w:val="nil"/>
              <w:right w:val="nil"/>
            </w:tcBorders>
            <w:shd w:val="clear" w:color="000000" w:fill="FFFF99"/>
            <w:noWrap/>
            <w:vAlign w:val="bottom"/>
            <w:hideMark/>
          </w:tcPr>
          <w:p w14:paraId="3332BB14"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619" w:type="dxa"/>
            <w:tcBorders>
              <w:top w:val="nil"/>
              <w:left w:val="nil"/>
              <w:bottom w:val="nil"/>
              <w:right w:val="nil"/>
            </w:tcBorders>
            <w:shd w:val="clear" w:color="000000" w:fill="FFFF99"/>
            <w:noWrap/>
            <w:vAlign w:val="bottom"/>
            <w:hideMark/>
          </w:tcPr>
          <w:p w14:paraId="3C3FC40F"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113.875,00</w:t>
            </w:r>
          </w:p>
        </w:tc>
      </w:tr>
      <w:tr w:rsidR="00503BF0" w14:paraId="14EB7C8F" w14:textId="77777777" w:rsidTr="00503BF0">
        <w:trPr>
          <w:trHeight w:val="494"/>
        </w:trPr>
        <w:tc>
          <w:tcPr>
            <w:tcW w:w="1108" w:type="dxa"/>
            <w:tcBorders>
              <w:top w:val="nil"/>
              <w:left w:val="nil"/>
              <w:bottom w:val="nil"/>
              <w:right w:val="nil"/>
            </w:tcBorders>
            <w:noWrap/>
            <w:vAlign w:val="bottom"/>
            <w:hideMark/>
          </w:tcPr>
          <w:p w14:paraId="4AEF42FA" w14:textId="77777777" w:rsidR="00503BF0" w:rsidRDefault="00503BF0" w:rsidP="00C1350C">
            <w:pPr>
              <w:rPr>
                <w:rFonts w:ascii="Arial" w:hAnsi="Arial" w:cs="Arial"/>
                <w:sz w:val="20"/>
                <w:szCs w:val="20"/>
              </w:rPr>
            </w:pPr>
            <w:r>
              <w:rPr>
                <w:rFonts w:ascii="Arial" w:hAnsi="Arial" w:cs="Arial"/>
                <w:sz w:val="20"/>
                <w:szCs w:val="20"/>
              </w:rPr>
              <w:t>R579</w:t>
            </w:r>
          </w:p>
        </w:tc>
        <w:tc>
          <w:tcPr>
            <w:tcW w:w="857" w:type="dxa"/>
            <w:tcBorders>
              <w:top w:val="nil"/>
              <w:left w:val="nil"/>
              <w:bottom w:val="nil"/>
              <w:right w:val="nil"/>
            </w:tcBorders>
            <w:noWrap/>
            <w:vAlign w:val="bottom"/>
            <w:hideMark/>
          </w:tcPr>
          <w:p w14:paraId="57E95140" w14:textId="77777777" w:rsidR="00503BF0" w:rsidRDefault="00503BF0" w:rsidP="00C1350C">
            <w:pPr>
              <w:rPr>
                <w:rFonts w:ascii="Arial" w:hAnsi="Arial" w:cs="Arial"/>
                <w:sz w:val="20"/>
                <w:szCs w:val="20"/>
              </w:rPr>
            </w:pPr>
            <w:r>
              <w:rPr>
                <w:rFonts w:ascii="Arial" w:hAnsi="Arial" w:cs="Arial"/>
                <w:sz w:val="20"/>
                <w:szCs w:val="20"/>
              </w:rPr>
              <w:t>32</w:t>
            </w:r>
          </w:p>
        </w:tc>
        <w:tc>
          <w:tcPr>
            <w:tcW w:w="6821" w:type="dxa"/>
            <w:tcBorders>
              <w:top w:val="nil"/>
              <w:left w:val="nil"/>
              <w:bottom w:val="nil"/>
              <w:right w:val="nil"/>
            </w:tcBorders>
            <w:noWrap/>
            <w:vAlign w:val="bottom"/>
            <w:hideMark/>
          </w:tcPr>
          <w:p w14:paraId="2CDEFBB0" w14:textId="20AE995B" w:rsidR="00503BF0" w:rsidRDefault="00503BF0" w:rsidP="00C1350C">
            <w:pPr>
              <w:rPr>
                <w:rFonts w:ascii="Arial" w:hAnsi="Arial" w:cs="Arial"/>
                <w:sz w:val="20"/>
                <w:szCs w:val="20"/>
              </w:rPr>
            </w:pPr>
            <w:proofErr w:type="spellStart"/>
            <w:r>
              <w:rPr>
                <w:rFonts w:ascii="Arial" w:hAnsi="Arial" w:cs="Arial"/>
                <w:sz w:val="20"/>
                <w:szCs w:val="20"/>
              </w:rPr>
              <w:t>Konzultanske</w:t>
            </w:r>
            <w:proofErr w:type="spellEnd"/>
            <w:r>
              <w:rPr>
                <w:rFonts w:ascii="Arial" w:hAnsi="Arial" w:cs="Arial"/>
                <w:sz w:val="20"/>
                <w:szCs w:val="20"/>
              </w:rPr>
              <w:t xml:space="preserve"> usluge- prijava projekta na EU natječaj</w:t>
            </w:r>
          </w:p>
        </w:tc>
        <w:tc>
          <w:tcPr>
            <w:tcW w:w="1619" w:type="dxa"/>
            <w:tcBorders>
              <w:top w:val="nil"/>
              <w:left w:val="nil"/>
              <w:bottom w:val="nil"/>
              <w:right w:val="nil"/>
            </w:tcBorders>
            <w:noWrap/>
            <w:vAlign w:val="bottom"/>
            <w:hideMark/>
          </w:tcPr>
          <w:p w14:paraId="016A56F3" w14:textId="77777777" w:rsidR="00503BF0" w:rsidRDefault="00503BF0" w:rsidP="00C1350C">
            <w:pPr>
              <w:jc w:val="right"/>
              <w:rPr>
                <w:rFonts w:ascii="Arial" w:hAnsi="Arial" w:cs="Arial"/>
                <w:sz w:val="20"/>
                <w:szCs w:val="20"/>
              </w:rPr>
            </w:pPr>
            <w:r>
              <w:rPr>
                <w:rFonts w:ascii="Arial" w:hAnsi="Arial" w:cs="Arial"/>
                <w:sz w:val="20"/>
                <w:szCs w:val="20"/>
              </w:rPr>
              <w:t>7.500,00</w:t>
            </w:r>
          </w:p>
        </w:tc>
        <w:tc>
          <w:tcPr>
            <w:tcW w:w="1511" w:type="dxa"/>
            <w:tcBorders>
              <w:top w:val="nil"/>
              <w:left w:val="nil"/>
              <w:bottom w:val="nil"/>
              <w:right w:val="nil"/>
            </w:tcBorders>
            <w:noWrap/>
            <w:vAlign w:val="bottom"/>
            <w:hideMark/>
          </w:tcPr>
          <w:p w14:paraId="67964ABE" w14:textId="77777777" w:rsidR="00503BF0" w:rsidRDefault="00503BF0" w:rsidP="00C1350C">
            <w:pPr>
              <w:jc w:val="right"/>
              <w:rPr>
                <w:rFonts w:ascii="Arial" w:hAnsi="Arial" w:cs="Arial"/>
                <w:sz w:val="20"/>
                <w:szCs w:val="20"/>
              </w:rPr>
            </w:pPr>
            <w:r>
              <w:rPr>
                <w:rFonts w:ascii="Arial" w:hAnsi="Arial" w:cs="Arial"/>
                <w:sz w:val="20"/>
                <w:szCs w:val="20"/>
              </w:rPr>
              <w:t>0,00</w:t>
            </w:r>
          </w:p>
        </w:tc>
        <w:tc>
          <w:tcPr>
            <w:tcW w:w="1238" w:type="dxa"/>
            <w:tcBorders>
              <w:top w:val="nil"/>
              <w:left w:val="nil"/>
              <w:bottom w:val="nil"/>
              <w:right w:val="nil"/>
            </w:tcBorders>
            <w:noWrap/>
            <w:vAlign w:val="bottom"/>
            <w:hideMark/>
          </w:tcPr>
          <w:p w14:paraId="0BBE4A26" w14:textId="77777777" w:rsidR="00503BF0" w:rsidRDefault="00503BF0" w:rsidP="00C1350C">
            <w:pPr>
              <w:jc w:val="right"/>
              <w:rPr>
                <w:rFonts w:ascii="Arial" w:hAnsi="Arial" w:cs="Arial"/>
                <w:sz w:val="20"/>
                <w:szCs w:val="20"/>
              </w:rPr>
            </w:pPr>
            <w:r>
              <w:rPr>
                <w:rFonts w:ascii="Arial" w:hAnsi="Arial" w:cs="Arial"/>
                <w:sz w:val="20"/>
                <w:szCs w:val="20"/>
              </w:rPr>
              <w:t>0,00</w:t>
            </w:r>
          </w:p>
        </w:tc>
        <w:tc>
          <w:tcPr>
            <w:tcW w:w="1619" w:type="dxa"/>
            <w:tcBorders>
              <w:top w:val="nil"/>
              <w:left w:val="nil"/>
              <w:bottom w:val="nil"/>
              <w:right w:val="nil"/>
            </w:tcBorders>
            <w:noWrap/>
            <w:vAlign w:val="bottom"/>
            <w:hideMark/>
          </w:tcPr>
          <w:p w14:paraId="1E2F3AB2" w14:textId="77777777" w:rsidR="00503BF0" w:rsidRDefault="00503BF0" w:rsidP="00C1350C">
            <w:pPr>
              <w:jc w:val="right"/>
              <w:rPr>
                <w:rFonts w:ascii="Arial" w:hAnsi="Arial" w:cs="Arial"/>
                <w:sz w:val="20"/>
                <w:szCs w:val="20"/>
              </w:rPr>
            </w:pPr>
            <w:r>
              <w:rPr>
                <w:rFonts w:ascii="Arial" w:hAnsi="Arial" w:cs="Arial"/>
                <w:sz w:val="20"/>
                <w:szCs w:val="20"/>
              </w:rPr>
              <w:t>7.500,00</w:t>
            </w:r>
          </w:p>
        </w:tc>
      </w:tr>
      <w:tr w:rsidR="00503BF0" w14:paraId="0360B2F8" w14:textId="77777777" w:rsidTr="00503BF0">
        <w:trPr>
          <w:trHeight w:val="494"/>
        </w:trPr>
        <w:tc>
          <w:tcPr>
            <w:tcW w:w="1108" w:type="dxa"/>
            <w:tcBorders>
              <w:top w:val="nil"/>
              <w:left w:val="nil"/>
              <w:bottom w:val="nil"/>
              <w:right w:val="nil"/>
            </w:tcBorders>
            <w:noWrap/>
            <w:vAlign w:val="bottom"/>
            <w:hideMark/>
          </w:tcPr>
          <w:p w14:paraId="29162EC7" w14:textId="77777777" w:rsidR="00503BF0" w:rsidRDefault="00503BF0" w:rsidP="00C1350C">
            <w:pPr>
              <w:rPr>
                <w:rFonts w:ascii="Arial" w:hAnsi="Arial" w:cs="Arial"/>
                <w:sz w:val="20"/>
                <w:szCs w:val="20"/>
              </w:rPr>
            </w:pPr>
            <w:r>
              <w:rPr>
                <w:rFonts w:ascii="Arial" w:hAnsi="Arial" w:cs="Arial"/>
                <w:sz w:val="20"/>
                <w:szCs w:val="20"/>
              </w:rPr>
              <w:t>R578</w:t>
            </w:r>
          </w:p>
        </w:tc>
        <w:tc>
          <w:tcPr>
            <w:tcW w:w="857" w:type="dxa"/>
            <w:tcBorders>
              <w:top w:val="nil"/>
              <w:left w:val="nil"/>
              <w:bottom w:val="nil"/>
              <w:right w:val="nil"/>
            </w:tcBorders>
            <w:noWrap/>
            <w:vAlign w:val="bottom"/>
            <w:hideMark/>
          </w:tcPr>
          <w:p w14:paraId="530D3DF1" w14:textId="77777777" w:rsidR="00503BF0" w:rsidRDefault="00503BF0" w:rsidP="00C1350C">
            <w:pPr>
              <w:rPr>
                <w:rFonts w:ascii="Arial" w:hAnsi="Arial" w:cs="Arial"/>
                <w:sz w:val="20"/>
                <w:szCs w:val="20"/>
              </w:rPr>
            </w:pPr>
            <w:r>
              <w:rPr>
                <w:rFonts w:ascii="Arial" w:hAnsi="Arial" w:cs="Arial"/>
                <w:sz w:val="20"/>
                <w:szCs w:val="20"/>
              </w:rPr>
              <w:t>42</w:t>
            </w:r>
          </w:p>
        </w:tc>
        <w:tc>
          <w:tcPr>
            <w:tcW w:w="6821" w:type="dxa"/>
            <w:tcBorders>
              <w:top w:val="nil"/>
              <w:left w:val="nil"/>
              <w:bottom w:val="nil"/>
              <w:right w:val="nil"/>
            </w:tcBorders>
            <w:noWrap/>
            <w:vAlign w:val="bottom"/>
            <w:hideMark/>
          </w:tcPr>
          <w:p w14:paraId="3E0E227D" w14:textId="77777777" w:rsidR="00503BF0" w:rsidRDefault="00503BF0" w:rsidP="00C1350C">
            <w:pPr>
              <w:rPr>
                <w:rFonts w:ascii="Arial" w:hAnsi="Arial" w:cs="Arial"/>
                <w:sz w:val="20"/>
                <w:szCs w:val="20"/>
              </w:rPr>
            </w:pPr>
            <w:r>
              <w:rPr>
                <w:rFonts w:ascii="Arial" w:hAnsi="Arial" w:cs="Arial"/>
                <w:sz w:val="20"/>
                <w:szCs w:val="20"/>
              </w:rPr>
              <w:t>Izrada projektne dokumentacije sportsko-rekreacijski centar Dubravica</w:t>
            </w:r>
          </w:p>
        </w:tc>
        <w:tc>
          <w:tcPr>
            <w:tcW w:w="1619" w:type="dxa"/>
            <w:tcBorders>
              <w:top w:val="nil"/>
              <w:left w:val="nil"/>
              <w:bottom w:val="nil"/>
              <w:right w:val="nil"/>
            </w:tcBorders>
            <w:noWrap/>
            <w:vAlign w:val="bottom"/>
            <w:hideMark/>
          </w:tcPr>
          <w:p w14:paraId="3F4DEA61" w14:textId="77777777" w:rsidR="00503BF0" w:rsidRDefault="00503BF0" w:rsidP="00C1350C">
            <w:pPr>
              <w:jc w:val="right"/>
              <w:rPr>
                <w:rFonts w:ascii="Arial" w:hAnsi="Arial" w:cs="Arial"/>
                <w:sz w:val="20"/>
                <w:szCs w:val="20"/>
              </w:rPr>
            </w:pPr>
            <w:r>
              <w:rPr>
                <w:rFonts w:ascii="Arial" w:hAnsi="Arial" w:cs="Arial"/>
                <w:sz w:val="20"/>
                <w:szCs w:val="20"/>
              </w:rPr>
              <w:t>104.500,00</w:t>
            </w:r>
          </w:p>
        </w:tc>
        <w:tc>
          <w:tcPr>
            <w:tcW w:w="1511" w:type="dxa"/>
            <w:tcBorders>
              <w:top w:val="nil"/>
              <w:left w:val="nil"/>
              <w:bottom w:val="nil"/>
              <w:right w:val="nil"/>
            </w:tcBorders>
            <w:noWrap/>
            <w:vAlign w:val="bottom"/>
            <w:hideMark/>
          </w:tcPr>
          <w:p w14:paraId="2B256454" w14:textId="77777777" w:rsidR="00503BF0" w:rsidRDefault="00503BF0" w:rsidP="00C1350C">
            <w:pPr>
              <w:jc w:val="right"/>
              <w:rPr>
                <w:rFonts w:ascii="Arial" w:hAnsi="Arial" w:cs="Arial"/>
                <w:sz w:val="20"/>
                <w:szCs w:val="20"/>
              </w:rPr>
            </w:pPr>
            <w:r>
              <w:rPr>
                <w:rFonts w:ascii="Arial" w:hAnsi="Arial" w:cs="Arial"/>
                <w:sz w:val="20"/>
                <w:szCs w:val="20"/>
              </w:rPr>
              <w:t>0,00</w:t>
            </w:r>
          </w:p>
        </w:tc>
        <w:tc>
          <w:tcPr>
            <w:tcW w:w="1238" w:type="dxa"/>
            <w:tcBorders>
              <w:top w:val="nil"/>
              <w:left w:val="nil"/>
              <w:bottom w:val="nil"/>
              <w:right w:val="nil"/>
            </w:tcBorders>
            <w:noWrap/>
            <w:vAlign w:val="bottom"/>
            <w:hideMark/>
          </w:tcPr>
          <w:p w14:paraId="5486C33B" w14:textId="77777777" w:rsidR="00503BF0" w:rsidRDefault="00503BF0" w:rsidP="00C1350C">
            <w:pPr>
              <w:jc w:val="right"/>
              <w:rPr>
                <w:rFonts w:ascii="Arial" w:hAnsi="Arial" w:cs="Arial"/>
                <w:sz w:val="20"/>
                <w:szCs w:val="20"/>
              </w:rPr>
            </w:pPr>
            <w:r>
              <w:rPr>
                <w:rFonts w:ascii="Arial" w:hAnsi="Arial" w:cs="Arial"/>
                <w:sz w:val="20"/>
                <w:szCs w:val="20"/>
              </w:rPr>
              <w:t>0,00</w:t>
            </w:r>
          </w:p>
        </w:tc>
        <w:tc>
          <w:tcPr>
            <w:tcW w:w="1619" w:type="dxa"/>
            <w:tcBorders>
              <w:top w:val="nil"/>
              <w:left w:val="nil"/>
              <w:bottom w:val="nil"/>
              <w:right w:val="nil"/>
            </w:tcBorders>
            <w:noWrap/>
            <w:vAlign w:val="bottom"/>
            <w:hideMark/>
          </w:tcPr>
          <w:p w14:paraId="50FC8AAB" w14:textId="77777777" w:rsidR="00503BF0" w:rsidRDefault="00503BF0" w:rsidP="00C1350C">
            <w:pPr>
              <w:jc w:val="right"/>
              <w:rPr>
                <w:rFonts w:ascii="Arial" w:hAnsi="Arial" w:cs="Arial"/>
                <w:sz w:val="20"/>
                <w:szCs w:val="20"/>
              </w:rPr>
            </w:pPr>
            <w:r>
              <w:rPr>
                <w:rFonts w:ascii="Arial" w:hAnsi="Arial" w:cs="Arial"/>
                <w:sz w:val="20"/>
                <w:szCs w:val="20"/>
              </w:rPr>
              <w:t>104.500,00</w:t>
            </w:r>
          </w:p>
        </w:tc>
      </w:tr>
      <w:tr w:rsidR="00503BF0" w14:paraId="4B51FE11" w14:textId="77777777" w:rsidTr="00503BF0">
        <w:trPr>
          <w:trHeight w:val="494"/>
        </w:trPr>
        <w:tc>
          <w:tcPr>
            <w:tcW w:w="1108" w:type="dxa"/>
            <w:tcBorders>
              <w:top w:val="nil"/>
              <w:left w:val="nil"/>
              <w:bottom w:val="nil"/>
              <w:right w:val="nil"/>
            </w:tcBorders>
            <w:noWrap/>
            <w:vAlign w:val="bottom"/>
            <w:hideMark/>
          </w:tcPr>
          <w:p w14:paraId="2FBE7656" w14:textId="77777777" w:rsidR="00503BF0" w:rsidRDefault="00503BF0" w:rsidP="00C1350C">
            <w:pPr>
              <w:rPr>
                <w:rFonts w:ascii="Arial" w:hAnsi="Arial" w:cs="Arial"/>
                <w:sz w:val="20"/>
                <w:szCs w:val="20"/>
              </w:rPr>
            </w:pPr>
            <w:r>
              <w:rPr>
                <w:rFonts w:ascii="Arial" w:hAnsi="Arial" w:cs="Arial"/>
                <w:sz w:val="20"/>
                <w:szCs w:val="20"/>
              </w:rPr>
              <w:t>R581</w:t>
            </w:r>
          </w:p>
        </w:tc>
        <w:tc>
          <w:tcPr>
            <w:tcW w:w="857" w:type="dxa"/>
            <w:tcBorders>
              <w:top w:val="nil"/>
              <w:left w:val="nil"/>
              <w:bottom w:val="nil"/>
              <w:right w:val="nil"/>
            </w:tcBorders>
            <w:noWrap/>
            <w:vAlign w:val="bottom"/>
            <w:hideMark/>
          </w:tcPr>
          <w:p w14:paraId="38CE9B75" w14:textId="77777777" w:rsidR="00503BF0" w:rsidRDefault="00503BF0" w:rsidP="00C1350C">
            <w:pPr>
              <w:rPr>
                <w:rFonts w:ascii="Arial" w:hAnsi="Arial" w:cs="Arial"/>
                <w:sz w:val="20"/>
                <w:szCs w:val="20"/>
              </w:rPr>
            </w:pPr>
            <w:r>
              <w:rPr>
                <w:rFonts w:ascii="Arial" w:hAnsi="Arial" w:cs="Arial"/>
                <w:sz w:val="20"/>
                <w:szCs w:val="20"/>
              </w:rPr>
              <w:t>42</w:t>
            </w:r>
          </w:p>
        </w:tc>
        <w:tc>
          <w:tcPr>
            <w:tcW w:w="6821" w:type="dxa"/>
            <w:tcBorders>
              <w:top w:val="nil"/>
              <w:left w:val="nil"/>
              <w:bottom w:val="nil"/>
              <w:right w:val="nil"/>
            </w:tcBorders>
            <w:noWrap/>
            <w:vAlign w:val="bottom"/>
            <w:hideMark/>
          </w:tcPr>
          <w:p w14:paraId="692EA5A7" w14:textId="77777777" w:rsidR="00503BF0" w:rsidRDefault="00503BF0" w:rsidP="00C1350C">
            <w:pPr>
              <w:rPr>
                <w:rFonts w:ascii="Arial" w:hAnsi="Arial" w:cs="Arial"/>
                <w:sz w:val="20"/>
                <w:szCs w:val="20"/>
              </w:rPr>
            </w:pPr>
            <w:r>
              <w:rPr>
                <w:rFonts w:ascii="Arial" w:hAnsi="Arial" w:cs="Arial"/>
                <w:sz w:val="20"/>
                <w:szCs w:val="20"/>
              </w:rPr>
              <w:t>Projektni zadatak sportsko-rekreacijski centar Dubravica</w:t>
            </w:r>
          </w:p>
        </w:tc>
        <w:tc>
          <w:tcPr>
            <w:tcW w:w="1619" w:type="dxa"/>
            <w:tcBorders>
              <w:top w:val="nil"/>
              <w:left w:val="nil"/>
              <w:bottom w:val="nil"/>
              <w:right w:val="nil"/>
            </w:tcBorders>
            <w:noWrap/>
            <w:vAlign w:val="bottom"/>
            <w:hideMark/>
          </w:tcPr>
          <w:p w14:paraId="3D95E2D1" w14:textId="77777777" w:rsidR="00503BF0" w:rsidRDefault="00503BF0" w:rsidP="00C1350C">
            <w:pPr>
              <w:jc w:val="right"/>
              <w:rPr>
                <w:rFonts w:ascii="Arial" w:hAnsi="Arial" w:cs="Arial"/>
                <w:sz w:val="20"/>
                <w:szCs w:val="20"/>
              </w:rPr>
            </w:pPr>
            <w:r>
              <w:rPr>
                <w:rFonts w:ascii="Arial" w:hAnsi="Arial" w:cs="Arial"/>
                <w:sz w:val="20"/>
                <w:szCs w:val="20"/>
              </w:rPr>
              <w:t>1.875,00</w:t>
            </w:r>
          </w:p>
        </w:tc>
        <w:tc>
          <w:tcPr>
            <w:tcW w:w="1511" w:type="dxa"/>
            <w:tcBorders>
              <w:top w:val="nil"/>
              <w:left w:val="nil"/>
              <w:bottom w:val="nil"/>
              <w:right w:val="nil"/>
            </w:tcBorders>
            <w:noWrap/>
            <w:vAlign w:val="bottom"/>
            <w:hideMark/>
          </w:tcPr>
          <w:p w14:paraId="3A2B3C06" w14:textId="77777777" w:rsidR="00503BF0" w:rsidRDefault="00503BF0" w:rsidP="00C1350C">
            <w:pPr>
              <w:jc w:val="right"/>
              <w:rPr>
                <w:rFonts w:ascii="Arial" w:hAnsi="Arial" w:cs="Arial"/>
                <w:sz w:val="20"/>
                <w:szCs w:val="20"/>
              </w:rPr>
            </w:pPr>
            <w:r>
              <w:rPr>
                <w:rFonts w:ascii="Arial" w:hAnsi="Arial" w:cs="Arial"/>
                <w:sz w:val="20"/>
                <w:szCs w:val="20"/>
              </w:rPr>
              <w:t>0,00</w:t>
            </w:r>
          </w:p>
        </w:tc>
        <w:tc>
          <w:tcPr>
            <w:tcW w:w="1238" w:type="dxa"/>
            <w:tcBorders>
              <w:top w:val="nil"/>
              <w:left w:val="nil"/>
              <w:bottom w:val="nil"/>
              <w:right w:val="nil"/>
            </w:tcBorders>
            <w:noWrap/>
            <w:vAlign w:val="bottom"/>
            <w:hideMark/>
          </w:tcPr>
          <w:p w14:paraId="27AA92B0" w14:textId="77777777" w:rsidR="00503BF0" w:rsidRDefault="00503BF0" w:rsidP="00C1350C">
            <w:pPr>
              <w:jc w:val="right"/>
              <w:rPr>
                <w:rFonts w:ascii="Arial" w:hAnsi="Arial" w:cs="Arial"/>
                <w:sz w:val="20"/>
                <w:szCs w:val="20"/>
              </w:rPr>
            </w:pPr>
            <w:r>
              <w:rPr>
                <w:rFonts w:ascii="Arial" w:hAnsi="Arial" w:cs="Arial"/>
                <w:sz w:val="20"/>
                <w:szCs w:val="20"/>
              </w:rPr>
              <w:t>0,00</w:t>
            </w:r>
          </w:p>
        </w:tc>
        <w:tc>
          <w:tcPr>
            <w:tcW w:w="1619" w:type="dxa"/>
            <w:tcBorders>
              <w:top w:val="nil"/>
              <w:left w:val="nil"/>
              <w:bottom w:val="nil"/>
              <w:right w:val="nil"/>
            </w:tcBorders>
            <w:noWrap/>
            <w:vAlign w:val="bottom"/>
            <w:hideMark/>
          </w:tcPr>
          <w:p w14:paraId="55CA41FA" w14:textId="77777777" w:rsidR="00503BF0" w:rsidRDefault="00503BF0" w:rsidP="00C1350C">
            <w:pPr>
              <w:jc w:val="right"/>
              <w:rPr>
                <w:rFonts w:ascii="Arial" w:hAnsi="Arial" w:cs="Arial"/>
                <w:sz w:val="20"/>
                <w:szCs w:val="20"/>
              </w:rPr>
            </w:pPr>
            <w:r>
              <w:rPr>
                <w:rFonts w:ascii="Arial" w:hAnsi="Arial" w:cs="Arial"/>
                <w:sz w:val="20"/>
                <w:szCs w:val="20"/>
              </w:rPr>
              <w:t>1.875,00</w:t>
            </w:r>
          </w:p>
        </w:tc>
      </w:tr>
      <w:tr w:rsidR="00503BF0" w14:paraId="077FAF52" w14:textId="77777777" w:rsidTr="00503BF0">
        <w:trPr>
          <w:trHeight w:val="494"/>
        </w:trPr>
        <w:tc>
          <w:tcPr>
            <w:tcW w:w="8788" w:type="dxa"/>
            <w:gridSpan w:val="3"/>
            <w:tcBorders>
              <w:top w:val="nil"/>
              <w:left w:val="nil"/>
              <w:bottom w:val="nil"/>
              <w:right w:val="nil"/>
            </w:tcBorders>
            <w:shd w:val="clear" w:color="000000" w:fill="CCCCFF"/>
            <w:noWrap/>
            <w:vAlign w:val="bottom"/>
            <w:hideMark/>
          </w:tcPr>
          <w:p w14:paraId="238CC1BF" w14:textId="77777777" w:rsidR="00503BF0" w:rsidRDefault="00503BF0" w:rsidP="00C1350C">
            <w:pPr>
              <w:rPr>
                <w:rFonts w:ascii="Arial" w:hAnsi="Arial" w:cs="Arial"/>
                <w:b/>
                <w:bCs/>
                <w:color w:val="000000"/>
                <w:sz w:val="20"/>
                <w:szCs w:val="20"/>
              </w:rPr>
            </w:pPr>
            <w:r>
              <w:rPr>
                <w:rFonts w:ascii="Arial" w:hAnsi="Arial" w:cs="Arial"/>
                <w:b/>
                <w:bCs/>
                <w:color w:val="000000"/>
                <w:sz w:val="20"/>
                <w:szCs w:val="20"/>
              </w:rPr>
              <w:t>Tekući projekt T100001 Projektna dokumentacija- odbojka na pijesku</w:t>
            </w:r>
          </w:p>
        </w:tc>
        <w:tc>
          <w:tcPr>
            <w:tcW w:w="1619" w:type="dxa"/>
            <w:tcBorders>
              <w:top w:val="nil"/>
              <w:left w:val="nil"/>
              <w:bottom w:val="nil"/>
              <w:right w:val="nil"/>
            </w:tcBorders>
            <w:shd w:val="clear" w:color="000000" w:fill="CCCCFF"/>
            <w:noWrap/>
            <w:vAlign w:val="bottom"/>
            <w:hideMark/>
          </w:tcPr>
          <w:p w14:paraId="69F1819E"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11" w:type="dxa"/>
            <w:tcBorders>
              <w:top w:val="nil"/>
              <w:left w:val="nil"/>
              <w:bottom w:val="nil"/>
              <w:right w:val="nil"/>
            </w:tcBorders>
            <w:shd w:val="clear" w:color="000000" w:fill="CCCCFF"/>
            <w:noWrap/>
            <w:vAlign w:val="bottom"/>
            <w:hideMark/>
          </w:tcPr>
          <w:p w14:paraId="7106844E"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6.000,00</w:t>
            </w:r>
          </w:p>
        </w:tc>
        <w:tc>
          <w:tcPr>
            <w:tcW w:w="1238" w:type="dxa"/>
            <w:tcBorders>
              <w:top w:val="nil"/>
              <w:left w:val="nil"/>
              <w:bottom w:val="nil"/>
              <w:right w:val="nil"/>
            </w:tcBorders>
            <w:shd w:val="clear" w:color="000000" w:fill="CCCCFF"/>
            <w:noWrap/>
            <w:vAlign w:val="bottom"/>
            <w:hideMark/>
          </w:tcPr>
          <w:p w14:paraId="220E927C"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619" w:type="dxa"/>
            <w:tcBorders>
              <w:top w:val="nil"/>
              <w:left w:val="nil"/>
              <w:bottom w:val="nil"/>
              <w:right w:val="nil"/>
            </w:tcBorders>
            <w:shd w:val="clear" w:color="000000" w:fill="CCCCFF"/>
            <w:noWrap/>
            <w:vAlign w:val="bottom"/>
            <w:hideMark/>
          </w:tcPr>
          <w:p w14:paraId="24165320"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6.000,00</w:t>
            </w:r>
          </w:p>
        </w:tc>
      </w:tr>
      <w:tr w:rsidR="00503BF0" w14:paraId="44B9B3C8" w14:textId="77777777" w:rsidTr="00503BF0">
        <w:trPr>
          <w:trHeight w:val="494"/>
        </w:trPr>
        <w:tc>
          <w:tcPr>
            <w:tcW w:w="8788" w:type="dxa"/>
            <w:gridSpan w:val="3"/>
            <w:tcBorders>
              <w:top w:val="nil"/>
              <w:left w:val="nil"/>
              <w:bottom w:val="nil"/>
              <w:right w:val="nil"/>
            </w:tcBorders>
            <w:shd w:val="clear" w:color="000000" w:fill="FFFF99"/>
            <w:noWrap/>
            <w:vAlign w:val="bottom"/>
            <w:hideMark/>
          </w:tcPr>
          <w:p w14:paraId="48759536" w14:textId="77777777" w:rsidR="00503BF0" w:rsidRDefault="00503BF0" w:rsidP="00C1350C">
            <w:pPr>
              <w:rPr>
                <w:rFonts w:ascii="Arial" w:hAnsi="Arial" w:cs="Arial"/>
                <w:b/>
                <w:bCs/>
                <w:color w:val="000000"/>
                <w:sz w:val="20"/>
                <w:szCs w:val="20"/>
              </w:rPr>
            </w:pPr>
            <w:r>
              <w:rPr>
                <w:rFonts w:ascii="Arial" w:hAnsi="Arial" w:cs="Arial"/>
                <w:b/>
                <w:bCs/>
                <w:color w:val="000000"/>
                <w:sz w:val="20"/>
                <w:szCs w:val="20"/>
              </w:rPr>
              <w:t>Izvor  4.3. Ostali prihodi za posebne namjene</w:t>
            </w:r>
          </w:p>
        </w:tc>
        <w:tc>
          <w:tcPr>
            <w:tcW w:w="1619" w:type="dxa"/>
            <w:tcBorders>
              <w:top w:val="nil"/>
              <w:left w:val="nil"/>
              <w:bottom w:val="nil"/>
              <w:right w:val="nil"/>
            </w:tcBorders>
            <w:shd w:val="clear" w:color="000000" w:fill="FFFF99"/>
            <w:noWrap/>
            <w:vAlign w:val="bottom"/>
            <w:hideMark/>
          </w:tcPr>
          <w:p w14:paraId="61EA09D6"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0,00</w:t>
            </w:r>
          </w:p>
        </w:tc>
        <w:tc>
          <w:tcPr>
            <w:tcW w:w="1511" w:type="dxa"/>
            <w:tcBorders>
              <w:top w:val="nil"/>
              <w:left w:val="nil"/>
              <w:bottom w:val="nil"/>
              <w:right w:val="nil"/>
            </w:tcBorders>
            <w:shd w:val="clear" w:color="000000" w:fill="FFFF99"/>
            <w:noWrap/>
            <w:vAlign w:val="bottom"/>
            <w:hideMark/>
          </w:tcPr>
          <w:p w14:paraId="6A88530C"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6.000,00</w:t>
            </w:r>
          </w:p>
        </w:tc>
        <w:tc>
          <w:tcPr>
            <w:tcW w:w="1238" w:type="dxa"/>
            <w:tcBorders>
              <w:top w:val="nil"/>
              <w:left w:val="nil"/>
              <w:bottom w:val="nil"/>
              <w:right w:val="nil"/>
            </w:tcBorders>
            <w:shd w:val="clear" w:color="000000" w:fill="FFFF99"/>
            <w:noWrap/>
            <w:vAlign w:val="bottom"/>
            <w:hideMark/>
          </w:tcPr>
          <w:p w14:paraId="0AE6DA50"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100,00</w:t>
            </w:r>
          </w:p>
        </w:tc>
        <w:tc>
          <w:tcPr>
            <w:tcW w:w="1619" w:type="dxa"/>
            <w:tcBorders>
              <w:top w:val="nil"/>
              <w:left w:val="nil"/>
              <w:bottom w:val="nil"/>
              <w:right w:val="nil"/>
            </w:tcBorders>
            <w:shd w:val="clear" w:color="000000" w:fill="FFFF99"/>
            <w:noWrap/>
            <w:vAlign w:val="bottom"/>
            <w:hideMark/>
          </w:tcPr>
          <w:p w14:paraId="5551F891" w14:textId="77777777" w:rsidR="00503BF0" w:rsidRDefault="00503BF0" w:rsidP="00C1350C">
            <w:pPr>
              <w:jc w:val="right"/>
              <w:rPr>
                <w:rFonts w:ascii="Arial" w:hAnsi="Arial" w:cs="Arial"/>
                <w:b/>
                <w:bCs/>
                <w:color w:val="000000"/>
                <w:sz w:val="20"/>
                <w:szCs w:val="20"/>
              </w:rPr>
            </w:pPr>
            <w:r>
              <w:rPr>
                <w:rFonts w:ascii="Arial" w:hAnsi="Arial" w:cs="Arial"/>
                <w:b/>
                <w:bCs/>
                <w:color w:val="000000"/>
                <w:sz w:val="20"/>
                <w:szCs w:val="20"/>
              </w:rPr>
              <w:t>6.000,00</w:t>
            </w:r>
          </w:p>
        </w:tc>
      </w:tr>
      <w:tr w:rsidR="00503BF0" w14:paraId="08178D34" w14:textId="77777777" w:rsidTr="00503BF0">
        <w:trPr>
          <w:trHeight w:val="494"/>
        </w:trPr>
        <w:tc>
          <w:tcPr>
            <w:tcW w:w="1108" w:type="dxa"/>
            <w:tcBorders>
              <w:top w:val="nil"/>
              <w:left w:val="nil"/>
              <w:bottom w:val="nil"/>
              <w:right w:val="nil"/>
            </w:tcBorders>
            <w:noWrap/>
            <w:vAlign w:val="bottom"/>
            <w:hideMark/>
          </w:tcPr>
          <w:p w14:paraId="2332E915" w14:textId="77777777" w:rsidR="00503BF0" w:rsidRDefault="00503BF0" w:rsidP="00C1350C">
            <w:pPr>
              <w:rPr>
                <w:rFonts w:ascii="Arial" w:hAnsi="Arial" w:cs="Arial"/>
                <w:sz w:val="20"/>
                <w:szCs w:val="20"/>
              </w:rPr>
            </w:pPr>
            <w:r>
              <w:rPr>
                <w:rFonts w:ascii="Arial" w:hAnsi="Arial" w:cs="Arial"/>
                <w:sz w:val="20"/>
                <w:szCs w:val="20"/>
              </w:rPr>
              <w:t>R687</w:t>
            </w:r>
          </w:p>
        </w:tc>
        <w:tc>
          <w:tcPr>
            <w:tcW w:w="857" w:type="dxa"/>
            <w:tcBorders>
              <w:top w:val="nil"/>
              <w:left w:val="nil"/>
              <w:bottom w:val="nil"/>
              <w:right w:val="nil"/>
            </w:tcBorders>
            <w:noWrap/>
            <w:vAlign w:val="bottom"/>
            <w:hideMark/>
          </w:tcPr>
          <w:p w14:paraId="732493E8" w14:textId="77777777" w:rsidR="00503BF0" w:rsidRDefault="00503BF0" w:rsidP="00C1350C">
            <w:pPr>
              <w:rPr>
                <w:rFonts w:ascii="Arial" w:hAnsi="Arial" w:cs="Arial"/>
                <w:sz w:val="20"/>
                <w:szCs w:val="20"/>
              </w:rPr>
            </w:pPr>
            <w:r>
              <w:rPr>
                <w:rFonts w:ascii="Arial" w:hAnsi="Arial" w:cs="Arial"/>
                <w:sz w:val="20"/>
                <w:szCs w:val="20"/>
              </w:rPr>
              <w:t>42</w:t>
            </w:r>
          </w:p>
        </w:tc>
        <w:tc>
          <w:tcPr>
            <w:tcW w:w="6821" w:type="dxa"/>
            <w:tcBorders>
              <w:top w:val="nil"/>
              <w:left w:val="nil"/>
              <w:bottom w:val="nil"/>
              <w:right w:val="nil"/>
            </w:tcBorders>
            <w:noWrap/>
            <w:vAlign w:val="bottom"/>
            <w:hideMark/>
          </w:tcPr>
          <w:p w14:paraId="5D4B1DD8" w14:textId="77777777" w:rsidR="00503BF0" w:rsidRDefault="00503BF0" w:rsidP="00C1350C">
            <w:pPr>
              <w:rPr>
                <w:rFonts w:ascii="Arial" w:hAnsi="Arial" w:cs="Arial"/>
                <w:sz w:val="20"/>
                <w:szCs w:val="20"/>
              </w:rPr>
            </w:pPr>
            <w:r>
              <w:rPr>
                <w:rFonts w:ascii="Arial" w:hAnsi="Arial" w:cs="Arial"/>
                <w:sz w:val="20"/>
                <w:szCs w:val="20"/>
              </w:rPr>
              <w:t>Projektna dokumentacija-odbojka na pijesku</w:t>
            </w:r>
          </w:p>
        </w:tc>
        <w:tc>
          <w:tcPr>
            <w:tcW w:w="1619" w:type="dxa"/>
            <w:tcBorders>
              <w:top w:val="nil"/>
              <w:left w:val="nil"/>
              <w:bottom w:val="nil"/>
              <w:right w:val="nil"/>
            </w:tcBorders>
            <w:noWrap/>
            <w:vAlign w:val="bottom"/>
            <w:hideMark/>
          </w:tcPr>
          <w:p w14:paraId="25C4DD55" w14:textId="77777777" w:rsidR="00503BF0" w:rsidRDefault="00503BF0" w:rsidP="00C1350C">
            <w:pPr>
              <w:jc w:val="right"/>
              <w:rPr>
                <w:rFonts w:ascii="Arial" w:hAnsi="Arial" w:cs="Arial"/>
                <w:sz w:val="20"/>
                <w:szCs w:val="20"/>
              </w:rPr>
            </w:pPr>
            <w:r>
              <w:rPr>
                <w:rFonts w:ascii="Arial" w:hAnsi="Arial" w:cs="Arial"/>
                <w:sz w:val="20"/>
                <w:szCs w:val="20"/>
              </w:rPr>
              <w:t>0,00</w:t>
            </w:r>
          </w:p>
        </w:tc>
        <w:tc>
          <w:tcPr>
            <w:tcW w:w="1511" w:type="dxa"/>
            <w:tcBorders>
              <w:top w:val="nil"/>
              <w:left w:val="nil"/>
              <w:bottom w:val="nil"/>
              <w:right w:val="nil"/>
            </w:tcBorders>
            <w:noWrap/>
            <w:vAlign w:val="bottom"/>
            <w:hideMark/>
          </w:tcPr>
          <w:p w14:paraId="0C6BD502" w14:textId="77777777" w:rsidR="00503BF0" w:rsidRDefault="00503BF0" w:rsidP="00C1350C">
            <w:pPr>
              <w:jc w:val="right"/>
              <w:rPr>
                <w:rFonts w:ascii="Arial" w:hAnsi="Arial" w:cs="Arial"/>
                <w:sz w:val="20"/>
                <w:szCs w:val="20"/>
              </w:rPr>
            </w:pPr>
            <w:r>
              <w:rPr>
                <w:rFonts w:ascii="Arial" w:hAnsi="Arial" w:cs="Arial"/>
                <w:sz w:val="20"/>
                <w:szCs w:val="20"/>
              </w:rPr>
              <w:t>6.000,00</w:t>
            </w:r>
          </w:p>
        </w:tc>
        <w:tc>
          <w:tcPr>
            <w:tcW w:w="1238" w:type="dxa"/>
            <w:tcBorders>
              <w:top w:val="nil"/>
              <w:left w:val="nil"/>
              <w:bottom w:val="nil"/>
              <w:right w:val="nil"/>
            </w:tcBorders>
            <w:noWrap/>
            <w:vAlign w:val="bottom"/>
            <w:hideMark/>
          </w:tcPr>
          <w:p w14:paraId="1FD75A03" w14:textId="77777777" w:rsidR="00503BF0" w:rsidRDefault="00503BF0" w:rsidP="00C1350C">
            <w:pPr>
              <w:jc w:val="right"/>
              <w:rPr>
                <w:rFonts w:ascii="Arial" w:hAnsi="Arial" w:cs="Arial"/>
                <w:sz w:val="20"/>
                <w:szCs w:val="20"/>
              </w:rPr>
            </w:pPr>
            <w:r>
              <w:rPr>
                <w:rFonts w:ascii="Arial" w:hAnsi="Arial" w:cs="Arial"/>
                <w:sz w:val="20"/>
                <w:szCs w:val="20"/>
              </w:rPr>
              <w:t>100,00</w:t>
            </w:r>
          </w:p>
        </w:tc>
        <w:tc>
          <w:tcPr>
            <w:tcW w:w="1619" w:type="dxa"/>
            <w:tcBorders>
              <w:top w:val="nil"/>
              <w:left w:val="nil"/>
              <w:bottom w:val="nil"/>
              <w:right w:val="nil"/>
            </w:tcBorders>
            <w:noWrap/>
            <w:vAlign w:val="bottom"/>
            <w:hideMark/>
          </w:tcPr>
          <w:p w14:paraId="23A4E5FB" w14:textId="77777777" w:rsidR="00503BF0" w:rsidRDefault="00503BF0" w:rsidP="00C1350C">
            <w:pPr>
              <w:jc w:val="right"/>
              <w:rPr>
                <w:rFonts w:ascii="Arial" w:hAnsi="Arial" w:cs="Arial"/>
                <w:sz w:val="20"/>
                <w:szCs w:val="20"/>
              </w:rPr>
            </w:pPr>
            <w:r>
              <w:rPr>
                <w:rFonts w:ascii="Arial" w:hAnsi="Arial" w:cs="Arial"/>
                <w:sz w:val="20"/>
                <w:szCs w:val="20"/>
              </w:rPr>
              <w:t>6.000,00</w:t>
            </w:r>
          </w:p>
        </w:tc>
      </w:tr>
    </w:tbl>
    <w:p w14:paraId="0A90AE27" w14:textId="77777777" w:rsidR="00503BF0" w:rsidRPr="00503BF0" w:rsidRDefault="00503BF0" w:rsidP="00503BF0">
      <w:pPr>
        <w:rPr>
          <w:rFonts w:ascii="Arial Narrow" w:hAnsi="Arial Narrow"/>
          <w:b/>
        </w:rPr>
      </w:pPr>
    </w:p>
    <w:p w14:paraId="6B75D2BA" w14:textId="77777777" w:rsidR="00503BF0" w:rsidRPr="00503BF0" w:rsidRDefault="00503BF0" w:rsidP="00503BF0">
      <w:pPr>
        <w:jc w:val="center"/>
        <w:rPr>
          <w:rFonts w:ascii="Arial Narrow" w:hAnsi="Arial Narrow"/>
          <w:b/>
          <w:szCs w:val="28"/>
        </w:rPr>
      </w:pPr>
      <w:r w:rsidRPr="00503BF0">
        <w:rPr>
          <w:rFonts w:ascii="Arial Narrow" w:hAnsi="Arial Narrow"/>
          <w:b/>
          <w:szCs w:val="28"/>
        </w:rPr>
        <w:t>Članak 2.</w:t>
      </w:r>
    </w:p>
    <w:p w14:paraId="22220B21" w14:textId="77777777" w:rsidR="00503BF0" w:rsidRPr="00503BF0" w:rsidRDefault="00503BF0" w:rsidP="00503BF0">
      <w:pPr>
        <w:rPr>
          <w:rFonts w:ascii="Arial Narrow" w:hAnsi="Arial Narrow"/>
          <w:szCs w:val="28"/>
        </w:rPr>
      </w:pPr>
      <w:r w:rsidRPr="00503BF0">
        <w:rPr>
          <w:rFonts w:ascii="Arial Narrow" w:hAnsi="Arial Narrow"/>
          <w:szCs w:val="32"/>
          <w:lang w:val="pl-PL"/>
        </w:rPr>
        <w:t xml:space="preserve">Ova Odluka </w:t>
      </w:r>
      <w:r w:rsidRPr="00503BF0">
        <w:rPr>
          <w:rFonts w:ascii="Arial Narrow" w:hAnsi="Arial Narrow"/>
          <w:szCs w:val="28"/>
        </w:rPr>
        <w:t>stupa na snagu prvog dana od dana objave u Službenom glasniku Općine Dubravica.</w:t>
      </w:r>
    </w:p>
    <w:p w14:paraId="0F11B7A6" w14:textId="77777777" w:rsidR="00503BF0" w:rsidRPr="00503BF0" w:rsidRDefault="00503BF0" w:rsidP="00503BF0">
      <w:pPr>
        <w:rPr>
          <w:rFonts w:ascii="Arial Narrow" w:hAnsi="Arial Narrow"/>
          <w:szCs w:val="28"/>
        </w:rPr>
      </w:pPr>
    </w:p>
    <w:p w14:paraId="35BF19CC" w14:textId="77777777" w:rsidR="00503BF0" w:rsidRPr="00503BF0" w:rsidRDefault="00503BF0" w:rsidP="00503BF0">
      <w:pPr>
        <w:pStyle w:val="Odlomakpopisa"/>
        <w:jc w:val="center"/>
        <w:rPr>
          <w:rFonts w:ascii="Arial Narrow" w:hAnsi="Arial Narrow"/>
        </w:rPr>
      </w:pPr>
      <w:r w:rsidRPr="00503BF0">
        <w:rPr>
          <w:rFonts w:ascii="Arial Narrow" w:hAnsi="Arial Narrow"/>
        </w:rPr>
        <w:t>OPĆINSKO VIJEĆE OPĆINE DUBRAVICA</w:t>
      </w:r>
    </w:p>
    <w:p w14:paraId="7F4D6D50" w14:textId="77777777" w:rsidR="00503BF0" w:rsidRPr="00503BF0" w:rsidRDefault="00503BF0" w:rsidP="00503BF0">
      <w:pPr>
        <w:pStyle w:val="Odlomakpopisa"/>
        <w:tabs>
          <w:tab w:val="left" w:pos="390"/>
          <w:tab w:val="num" w:pos="1080"/>
          <w:tab w:val="left" w:pos="3105"/>
        </w:tabs>
        <w:jc w:val="center"/>
        <w:rPr>
          <w:rFonts w:ascii="Arial Narrow" w:hAnsi="Arial Narrow"/>
          <w:lang w:val="pl-PL"/>
        </w:rPr>
      </w:pPr>
      <w:r w:rsidRPr="00503BF0">
        <w:rPr>
          <w:rFonts w:ascii="Arial Narrow" w:hAnsi="Arial Narrow"/>
          <w:lang w:val="pl-PL"/>
        </w:rPr>
        <w:t>KLASA: 024-02/26-01/4</w:t>
      </w:r>
    </w:p>
    <w:p w14:paraId="58679DD5" w14:textId="77777777" w:rsidR="00503BF0" w:rsidRPr="00503BF0" w:rsidRDefault="00503BF0" w:rsidP="00503BF0">
      <w:pPr>
        <w:pStyle w:val="Odlomakpopisa"/>
        <w:tabs>
          <w:tab w:val="left" w:pos="390"/>
          <w:tab w:val="num" w:pos="1080"/>
          <w:tab w:val="left" w:pos="3105"/>
        </w:tabs>
        <w:jc w:val="center"/>
        <w:rPr>
          <w:rFonts w:ascii="Arial Narrow" w:hAnsi="Arial Narrow"/>
          <w:lang w:val="pl-PL"/>
        </w:rPr>
      </w:pPr>
      <w:r w:rsidRPr="00503BF0">
        <w:rPr>
          <w:rFonts w:ascii="Arial Narrow" w:hAnsi="Arial Narrow"/>
          <w:lang w:val="pl-PL"/>
        </w:rPr>
        <w:t>URBROJ: 238-40-02-26-23</w:t>
      </w:r>
    </w:p>
    <w:p w14:paraId="1A1ED351" w14:textId="77777777" w:rsidR="00503BF0" w:rsidRPr="00503BF0" w:rsidRDefault="00503BF0" w:rsidP="00503BF0">
      <w:pPr>
        <w:pStyle w:val="Odlomakpopisa"/>
        <w:tabs>
          <w:tab w:val="left" w:pos="390"/>
          <w:tab w:val="num" w:pos="1080"/>
          <w:tab w:val="left" w:pos="3105"/>
        </w:tabs>
        <w:jc w:val="center"/>
        <w:rPr>
          <w:rFonts w:ascii="Arial Narrow" w:hAnsi="Arial Narrow"/>
          <w:lang w:val="pl-PL"/>
        </w:rPr>
      </w:pPr>
      <w:r w:rsidRPr="00503BF0">
        <w:rPr>
          <w:rFonts w:ascii="Arial Narrow" w:hAnsi="Arial Narrow"/>
          <w:lang w:val="pl-PL"/>
        </w:rPr>
        <w:t>Dubravica, 26. svibanj 2026.</w:t>
      </w:r>
    </w:p>
    <w:p w14:paraId="2B9D8339" w14:textId="77777777" w:rsidR="00503BF0" w:rsidRPr="00503BF0" w:rsidRDefault="00503BF0" w:rsidP="00503BF0">
      <w:pPr>
        <w:pStyle w:val="StandardWeb"/>
        <w:shd w:val="clear" w:color="auto" w:fill="FFFFFF"/>
        <w:spacing w:before="0" w:beforeAutospacing="0" w:after="0" w:afterAutospacing="0"/>
        <w:ind w:left="720"/>
        <w:rPr>
          <w:rFonts w:ascii="Arial Narrow" w:hAnsi="Arial Narrow"/>
          <w:b/>
          <w:color w:val="000000"/>
        </w:rPr>
      </w:pPr>
      <w:r w:rsidRPr="00503BF0">
        <w:rPr>
          <w:rFonts w:ascii="Arial Narrow" w:hAnsi="Arial Narrow"/>
          <w:b/>
          <w:color w:val="000000"/>
        </w:rPr>
        <w:tab/>
      </w:r>
      <w:r w:rsidRPr="00503BF0">
        <w:rPr>
          <w:rFonts w:ascii="Arial Narrow" w:hAnsi="Arial Narrow"/>
          <w:b/>
          <w:color w:val="000000"/>
        </w:rPr>
        <w:tab/>
      </w:r>
      <w:r w:rsidRPr="00503BF0">
        <w:rPr>
          <w:rFonts w:ascii="Arial Narrow" w:hAnsi="Arial Narrow"/>
          <w:b/>
          <w:color w:val="000000"/>
        </w:rPr>
        <w:tab/>
      </w:r>
      <w:r w:rsidRPr="00503BF0">
        <w:rPr>
          <w:rFonts w:ascii="Arial Narrow" w:hAnsi="Arial Narrow"/>
          <w:b/>
          <w:color w:val="000000"/>
        </w:rPr>
        <w:tab/>
      </w:r>
      <w:r w:rsidRPr="00503BF0">
        <w:rPr>
          <w:rFonts w:ascii="Arial Narrow" w:hAnsi="Arial Narrow"/>
          <w:b/>
          <w:color w:val="000000"/>
        </w:rPr>
        <w:tab/>
      </w:r>
    </w:p>
    <w:p w14:paraId="54BFEF68" w14:textId="77777777" w:rsidR="00503BF0" w:rsidRPr="00503BF0" w:rsidRDefault="00503BF0" w:rsidP="00503BF0">
      <w:pPr>
        <w:pStyle w:val="StandardWeb"/>
        <w:shd w:val="clear" w:color="auto" w:fill="FFFFFF"/>
        <w:spacing w:before="0" w:beforeAutospacing="0" w:after="0" w:afterAutospacing="0"/>
        <w:ind w:left="720"/>
        <w:jc w:val="right"/>
        <w:rPr>
          <w:rFonts w:ascii="Arial Narrow" w:hAnsi="Arial Narrow"/>
          <w:sz w:val="22"/>
          <w:szCs w:val="22"/>
        </w:rPr>
      </w:pPr>
      <w:r w:rsidRPr="00503BF0">
        <w:rPr>
          <w:rFonts w:ascii="Arial Narrow" w:hAnsi="Arial Narrow"/>
        </w:rPr>
        <w:tab/>
      </w:r>
      <w:r w:rsidRPr="00503BF0">
        <w:rPr>
          <w:rFonts w:ascii="Arial Narrow" w:hAnsi="Arial Narrow"/>
        </w:rPr>
        <w:tab/>
      </w:r>
      <w:r w:rsidRPr="00503BF0">
        <w:rPr>
          <w:rFonts w:ascii="Arial Narrow" w:hAnsi="Arial Narrow"/>
        </w:rPr>
        <w:tab/>
      </w:r>
      <w:r w:rsidRPr="00503BF0">
        <w:rPr>
          <w:rFonts w:ascii="Arial Narrow" w:hAnsi="Arial Narrow"/>
        </w:rPr>
        <w:tab/>
      </w:r>
      <w:r w:rsidRPr="00503BF0">
        <w:rPr>
          <w:rFonts w:ascii="Arial Narrow" w:hAnsi="Arial Narrow"/>
        </w:rPr>
        <w:tab/>
      </w:r>
      <w:r w:rsidRPr="00503BF0">
        <w:rPr>
          <w:rFonts w:ascii="Arial Narrow" w:hAnsi="Arial Narrow"/>
        </w:rPr>
        <w:tab/>
      </w:r>
      <w:r w:rsidRPr="00503BF0">
        <w:rPr>
          <w:rFonts w:ascii="Arial Narrow" w:hAnsi="Arial Narrow"/>
        </w:rPr>
        <w:tab/>
      </w:r>
      <w:r w:rsidRPr="00503BF0">
        <w:rPr>
          <w:rFonts w:ascii="Arial Narrow" w:hAnsi="Arial Narrow"/>
          <w:sz w:val="22"/>
          <w:szCs w:val="22"/>
        </w:rPr>
        <w:t xml:space="preserve">Predsjednik Ivica </w:t>
      </w:r>
      <w:proofErr w:type="spellStart"/>
      <w:r w:rsidRPr="00503BF0">
        <w:rPr>
          <w:rFonts w:ascii="Arial Narrow" w:hAnsi="Arial Narrow"/>
          <w:sz w:val="22"/>
          <w:szCs w:val="22"/>
        </w:rPr>
        <w:t>Stiperski</w:t>
      </w:r>
      <w:proofErr w:type="spellEnd"/>
    </w:p>
    <w:p w14:paraId="6250507B" w14:textId="77777777" w:rsidR="00503BF0" w:rsidRDefault="00503BF0" w:rsidP="00503BF0"/>
    <w:p w14:paraId="0580EEC3" w14:textId="3E2C6782" w:rsidR="00256DA5" w:rsidRDefault="00503BF0" w:rsidP="00503BF0">
      <w:pPr>
        <w:tabs>
          <w:tab w:val="left" w:pos="967"/>
          <w:tab w:val="left" w:pos="2637"/>
          <w:tab w:val="center" w:pos="7002"/>
        </w:tabs>
        <w:ind w:left="360"/>
        <w:rPr>
          <w:rFonts w:ascii="Arial Narrow" w:hAnsi="Arial Narrow"/>
          <w:b/>
          <w:sz w:val="24"/>
        </w:rPr>
      </w:pPr>
      <w:r>
        <w:rPr>
          <w:rFonts w:ascii="Arial Narrow" w:hAnsi="Arial Narrow"/>
          <w:b/>
          <w:sz w:val="24"/>
        </w:rPr>
        <w:tab/>
      </w:r>
    </w:p>
    <w:p w14:paraId="1533C4EB" w14:textId="77777777" w:rsidR="00503BF0" w:rsidRDefault="00503BF0" w:rsidP="00503BF0">
      <w:pPr>
        <w:tabs>
          <w:tab w:val="left" w:pos="967"/>
          <w:tab w:val="left" w:pos="2637"/>
          <w:tab w:val="center" w:pos="7002"/>
        </w:tabs>
        <w:ind w:left="360"/>
        <w:rPr>
          <w:rFonts w:ascii="Arial Narrow" w:hAnsi="Arial Narrow"/>
          <w:b/>
          <w:sz w:val="24"/>
        </w:rPr>
      </w:pPr>
    </w:p>
    <w:p w14:paraId="3C67C91B" w14:textId="77777777" w:rsidR="00554CD6" w:rsidRDefault="00256DA5" w:rsidP="00554CD6">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w:lastRenderedPageBreak/>
        <mc:AlternateContent>
          <mc:Choice Requires="wps">
            <w:drawing>
              <wp:anchor distT="0" distB="0" distL="114300" distR="114300" simplePos="0" relativeHeight="252063744" behindDoc="0" locked="0" layoutInCell="1" allowOverlap="1" wp14:anchorId="22E48B98" wp14:editId="34CC05AF">
                <wp:simplePos x="0" y="0"/>
                <wp:positionH relativeFrom="margin">
                  <wp:posOffset>0</wp:posOffset>
                </wp:positionH>
                <wp:positionV relativeFrom="paragraph">
                  <wp:posOffset>114300</wp:posOffset>
                </wp:positionV>
                <wp:extent cx="454025" cy="317500"/>
                <wp:effectExtent l="57150" t="114300" r="136525" b="82550"/>
                <wp:wrapNone/>
                <wp:docPr id="811904719"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4D107B7A" w14:textId="48A3A4A4" w:rsidR="00256DA5" w:rsidRDefault="00256DA5" w:rsidP="00256DA5">
                            <w:pPr>
                              <w:ind w:right="11"/>
                              <w:jc w:val="center"/>
                              <w:rPr>
                                <w:rFonts w:ascii="Arial Narrow" w:hAnsi="Arial Narrow"/>
                                <w:sz w:val="24"/>
                                <w:szCs w:val="24"/>
                              </w:rPr>
                            </w:pPr>
                            <w:r>
                              <w:rPr>
                                <w:rFonts w:ascii="Arial Narrow" w:hAnsi="Arial Narrow"/>
                                <w:sz w:val="24"/>
                                <w:szCs w:val="24"/>
                              </w:rPr>
                              <w:t>22</w:t>
                            </w:r>
                          </w:p>
                          <w:p w14:paraId="0C5DC46D" w14:textId="77777777" w:rsidR="00256DA5" w:rsidRPr="00104EAC" w:rsidRDefault="00256DA5" w:rsidP="00256DA5">
                            <w:pPr>
                              <w:jc w:val="center"/>
                              <w:rPr>
                                <w:rFonts w:ascii="Arial Narrow" w:hAnsi="Arial Narrow"/>
                                <w:sz w:val="24"/>
                                <w:szCs w:val="24"/>
                              </w:rPr>
                            </w:pPr>
                          </w:p>
                          <w:p w14:paraId="0445398E" w14:textId="77777777" w:rsidR="00256DA5" w:rsidRDefault="00256DA5" w:rsidP="00256D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E48B98" id="_x0000_s1047" style="position:absolute;left:0;text-align:left;margin-left:0;margin-top:9pt;width:35.75pt;height:25pt;z-index:25206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m22wIAAOkFAAAOAAAAZHJzL2Uyb0RvYy54bWysVFtP2zAUfp+0/2D5faQpLZSKFFVcpkkM&#10;EGXi+cRxGgvH9mynKfz6HTtJW9j2Mk2RHJ+Lz/nO9fxiW0uy4dYJrTKaHo0o4YrpQqh1Rn883XyZ&#10;UeI8qAKkVjyjr9zRi8XnT+etmfOxrrQsuCVoRLl5azJaeW/mSeJYxWtwR9pwhcJS2xo8knadFBZa&#10;tF7LZDwanSSttoWxmnHnkHvVCeki2i9Lzvx9WTruicwoYvPxtPHMw5kszmG+tmAqwXoY8A8oahAK&#10;ne5MXYEH0ljxm6laMKudLv0R03Wiy1IwHmPAaNLRh2hWFRgeY8HkOLNLk/t/ZtndZmUeLKahNW7u&#10;8Bqi2Ja2Dn/ER7YxWa+7ZPGtJwyZk+lkNJ5SwlB0nJ5ORzGZyf6xsc5/5bom4ZJRqxtVPGJBYp5g&#10;c+s8ekX9QS84dFqK4kZIGQm7zi+lJRvA4l2fXp9cn8S3sqm/66JjB7+DY9fpR6PvDElF2oxOoyph&#10;gG1WSvAIvTZFRj2W/uWpwgISkGvsYuZt9PPORm+887qchq9TqqDgHTfY7zvKC+U75tme6cDvcKfH&#10;Ax8z8FfgITVX4KrOVMQTOhafSBUyxGOHYyZjsRrP7aoqWpLLxj4ChjYdzRARKUQowPEs7Qhs/3QW&#10;caGsCzmXlFjtn4WvYtOFagebAcCuBLkE9hLZIE0FHajJQRy9dgSoBzSROgCa7Bst3Pw23xKBWMdp&#10;CC2wcl28PtiAJ7aeM+xGII5bcP4BLI4nwsaV4+/xKKXG0ur+Rkml7duf+EEfpwallLQ47hl1Pxuw&#10;nBL5TeE8naWTSdgPkZhMT8dI2ENJfihRTX2psSlTXG6GxWvQ93K4llbXz7iZlsErikAx9N21Vk9c&#10;+m4N4W5jfLmMargTDPhbtTIsGB8q8LR9Bmv6OfI4gHd6WA0w/zBJnW54qfSy8boUccz2ecV6BAL3&#10;SaxMv/vCwjqko9Z+Qy9+AQAA//8DAFBLAwQUAAYACAAAACEAh+FvtdgAAAAFAQAADwAAAGRycy9k&#10;b3ducmV2LnhtbEyOwU7DMBBE70j8g7VI3KhTpJYqxKkqJNRjS8gBbtt4SaLa6yh20/D3LCc4rWZn&#10;NPOK7eydmmiMfWADy0UGirgJtufWQP3++rABFROyRReYDHxThG15e1NgbsOV32iqUqukhGOOBrqU&#10;hlzr2HTkMS7CQCzeVxg9JpFjq+2IVyn3Tj9m2Vp77FkWOhzopaPmXF28geyzqo+un93HnqbVXh8O&#10;dXXUxtzfzbtnUInm9BeGX3xBh1KYTuHCNionHZKT70auuE/LFaiTgbVoXRb6P335AwAA//8DAFBL&#10;AQItABQABgAIAAAAIQC2gziS/gAAAOEBAAATAAAAAAAAAAAAAAAAAAAAAABbQ29udGVudF9UeXBl&#10;c10ueG1sUEsBAi0AFAAGAAgAAAAhADj9If/WAAAAlAEAAAsAAAAAAAAAAAAAAAAALwEAAF9yZWxz&#10;Ly5yZWxzUEsBAi0AFAAGAAgAAAAhAO4v2bbbAgAA6QUAAA4AAAAAAAAAAAAAAAAALgIAAGRycy9l&#10;Mm9Eb2MueG1sUEsBAi0AFAAGAAgAAAAhAIfhb7XYAAAABQEAAA8AAAAAAAAAAAAAAAAANQUAAGRy&#10;cy9kb3ducmV2LnhtbFBLBQYAAAAABAAEAPMAAAA6BgAAAAA=&#10;" fillcolor="#afabab" strokecolor="#8e8e8e" strokeweight="1.52778mm">
                <v:stroke linestyle="thickThin"/>
                <v:shadow on="t" color="black" opacity="26214f" origin="-.5,.5" offset=".74836mm,-.74836mm"/>
                <v:textbox>
                  <w:txbxContent>
                    <w:p w14:paraId="4D107B7A" w14:textId="48A3A4A4" w:rsidR="00256DA5" w:rsidRDefault="00256DA5" w:rsidP="00256DA5">
                      <w:pPr>
                        <w:ind w:right="11"/>
                        <w:jc w:val="center"/>
                        <w:rPr>
                          <w:rFonts w:ascii="Arial Narrow" w:hAnsi="Arial Narrow"/>
                          <w:sz w:val="24"/>
                          <w:szCs w:val="24"/>
                        </w:rPr>
                      </w:pPr>
                      <w:r>
                        <w:rPr>
                          <w:rFonts w:ascii="Arial Narrow" w:hAnsi="Arial Narrow"/>
                          <w:sz w:val="24"/>
                          <w:szCs w:val="24"/>
                        </w:rPr>
                        <w:t>22</w:t>
                      </w:r>
                    </w:p>
                    <w:p w14:paraId="0C5DC46D" w14:textId="77777777" w:rsidR="00256DA5" w:rsidRPr="00104EAC" w:rsidRDefault="00256DA5" w:rsidP="00256DA5">
                      <w:pPr>
                        <w:jc w:val="center"/>
                        <w:rPr>
                          <w:rFonts w:ascii="Arial Narrow" w:hAnsi="Arial Narrow"/>
                          <w:sz w:val="24"/>
                          <w:szCs w:val="24"/>
                        </w:rPr>
                      </w:pPr>
                    </w:p>
                    <w:p w14:paraId="0445398E" w14:textId="77777777" w:rsidR="00256DA5" w:rsidRDefault="00256DA5" w:rsidP="00256DA5">
                      <w:pPr>
                        <w:jc w:val="center"/>
                      </w:pPr>
                    </w:p>
                  </w:txbxContent>
                </v:textbox>
                <w10:wrap anchorx="margin"/>
              </v:roundrect>
            </w:pict>
          </mc:Fallback>
        </mc:AlternateContent>
      </w:r>
    </w:p>
    <w:p w14:paraId="06509CEF" w14:textId="48F3649D" w:rsidR="00554CD6" w:rsidRPr="00554CD6" w:rsidRDefault="00554CD6" w:rsidP="00554CD6">
      <w:pPr>
        <w:tabs>
          <w:tab w:val="left" w:pos="2637"/>
          <w:tab w:val="center" w:pos="7002"/>
        </w:tabs>
        <w:ind w:left="360"/>
        <w:jc w:val="center"/>
        <w:rPr>
          <w:rFonts w:ascii="Arial Narrow" w:hAnsi="Arial Narrow"/>
          <w:b/>
          <w:sz w:val="24"/>
        </w:rPr>
      </w:pPr>
      <w:r>
        <w:rPr>
          <w:rFonts w:ascii="Times New Roman" w:hAnsi="Times New Roman" w:cs="Times New Roman"/>
          <w:b/>
        </w:rPr>
        <w:t xml:space="preserve"> </w:t>
      </w:r>
    </w:p>
    <w:p w14:paraId="5DA13971" w14:textId="77777777" w:rsidR="00554CD6" w:rsidRDefault="00554CD6" w:rsidP="00554CD6">
      <w:pPr>
        <w:rPr>
          <w:rFonts w:ascii="Times New Roman" w:hAnsi="Times New Roman" w:cs="Times New Roman"/>
        </w:rPr>
      </w:pPr>
    </w:p>
    <w:p w14:paraId="15E48DD8" w14:textId="752E9F3A" w:rsidR="00554CD6" w:rsidRPr="00554CD6" w:rsidRDefault="00554CD6" w:rsidP="00554CD6">
      <w:pPr>
        <w:rPr>
          <w:rFonts w:ascii="Arial Narrow" w:hAnsi="Arial Narrow" w:cs="Times New Roman"/>
        </w:rPr>
      </w:pPr>
      <w:r w:rsidRPr="00554CD6">
        <w:rPr>
          <w:rFonts w:ascii="Arial Narrow" w:hAnsi="Arial Narrow" w:cs="Times New Roman"/>
        </w:rPr>
        <w:t>Na temelju članka 13. stavka 8. Zakona o zaštiti od požara („Narodne novine“ broj 92/10, 114/22) i članka 21. Statuta Općine Dubravica („Službeni glasnik Općine Dubravica“ br. 01/2021, 03/2024, 04/2025) Općinsko vijeće Općine Dubravica na svojoj 07. sjednici održanoj dana 26. svibnja 2026. godine donosi</w:t>
      </w:r>
    </w:p>
    <w:p w14:paraId="7C225BBA" w14:textId="77777777" w:rsidR="00554CD6" w:rsidRPr="00554CD6" w:rsidRDefault="00554CD6" w:rsidP="00554CD6">
      <w:pPr>
        <w:jc w:val="center"/>
        <w:rPr>
          <w:rFonts w:ascii="Arial Narrow" w:hAnsi="Arial Narrow" w:cs="Times New Roman"/>
          <w:b/>
        </w:rPr>
      </w:pPr>
      <w:r w:rsidRPr="00554CD6">
        <w:rPr>
          <w:rFonts w:ascii="Arial Narrow" w:hAnsi="Arial Narrow" w:cs="Times New Roman"/>
          <w:b/>
        </w:rPr>
        <w:t>ZAKLJUČAK</w:t>
      </w:r>
    </w:p>
    <w:p w14:paraId="4D25DA9E" w14:textId="77777777" w:rsidR="00554CD6" w:rsidRPr="00554CD6" w:rsidRDefault="00554CD6" w:rsidP="00554CD6">
      <w:pPr>
        <w:jc w:val="center"/>
        <w:rPr>
          <w:rFonts w:ascii="Arial Narrow" w:hAnsi="Arial Narrow" w:cs="Times New Roman"/>
          <w:b/>
        </w:rPr>
      </w:pPr>
      <w:r w:rsidRPr="00554CD6">
        <w:rPr>
          <w:rFonts w:ascii="Arial Narrow" w:hAnsi="Arial Narrow" w:cs="Times New Roman"/>
          <w:b/>
        </w:rPr>
        <w:t xml:space="preserve">o prihvaćanju Izvješća o stanju zaštite od požara </w:t>
      </w:r>
    </w:p>
    <w:p w14:paraId="4040B68A" w14:textId="77777777" w:rsidR="00554CD6" w:rsidRPr="00554CD6" w:rsidRDefault="00554CD6" w:rsidP="00554CD6">
      <w:pPr>
        <w:jc w:val="center"/>
        <w:rPr>
          <w:rFonts w:ascii="Arial Narrow" w:hAnsi="Arial Narrow" w:cs="Times New Roman"/>
          <w:b/>
        </w:rPr>
      </w:pPr>
      <w:r w:rsidRPr="00554CD6">
        <w:rPr>
          <w:rFonts w:ascii="Arial Narrow" w:hAnsi="Arial Narrow" w:cs="Times New Roman"/>
          <w:b/>
        </w:rPr>
        <w:t>i stanju provedbe Godišnjeg provedbenog Plana</w:t>
      </w:r>
    </w:p>
    <w:p w14:paraId="0DA7AF7E" w14:textId="77777777" w:rsidR="00554CD6" w:rsidRPr="00554CD6" w:rsidRDefault="00554CD6" w:rsidP="00554CD6">
      <w:pPr>
        <w:jc w:val="center"/>
        <w:rPr>
          <w:rFonts w:ascii="Arial Narrow" w:hAnsi="Arial Narrow" w:cs="Times New Roman"/>
          <w:b/>
        </w:rPr>
      </w:pPr>
      <w:r w:rsidRPr="00554CD6">
        <w:rPr>
          <w:rFonts w:ascii="Arial Narrow" w:hAnsi="Arial Narrow" w:cs="Times New Roman"/>
          <w:b/>
        </w:rPr>
        <w:t>unapređenja zaštite od požara za područje</w:t>
      </w:r>
    </w:p>
    <w:p w14:paraId="3AB43A7E" w14:textId="749AE420" w:rsidR="00554CD6" w:rsidRPr="00554CD6" w:rsidRDefault="00554CD6" w:rsidP="00554CD6">
      <w:pPr>
        <w:jc w:val="center"/>
        <w:rPr>
          <w:rFonts w:ascii="Arial Narrow" w:hAnsi="Arial Narrow" w:cs="Times New Roman"/>
          <w:b/>
        </w:rPr>
      </w:pPr>
      <w:r w:rsidRPr="00554CD6">
        <w:rPr>
          <w:rFonts w:ascii="Arial Narrow" w:hAnsi="Arial Narrow" w:cs="Times New Roman"/>
          <w:b/>
        </w:rPr>
        <w:t>Općine Dubravica u 2025. godini</w:t>
      </w:r>
    </w:p>
    <w:p w14:paraId="2F34CB37" w14:textId="77777777" w:rsidR="00554CD6" w:rsidRPr="00554CD6" w:rsidRDefault="00554CD6" w:rsidP="00554CD6">
      <w:pPr>
        <w:jc w:val="center"/>
        <w:rPr>
          <w:rFonts w:ascii="Arial Narrow" w:hAnsi="Arial Narrow" w:cs="Times New Roman"/>
          <w:b/>
        </w:rPr>
      </w:pPr>
    </w:p>
    <w:p w14:paraId="1764D5D9" w14:textId="77777777" w:rsidR="00554CD6" w:rsidRPr="00554CD6" w:rsidRDefault="00554CD6" w:rsidP="00554CD6">
      <w:pPr>
        <w:jc w:val="center"/>
        <w:rPr>
          <w:rFonts w:ascii="Arial Narrow" w:hAnsi="Arial Narrow" w:cs="Times New Roman"/>
          <w:b/>
        </w:rPr>
      </w:pPr>
      <w:r w:rsidRPr="00554CD6">
        <w:rPr>
          <w:rFonts w:ascii="Arial Narrow" w:hAnsi="Arial Narrow" w:cs="Times New Roman"/>
          <w:b/>
        </w:rPr>
        <w:t>I.</w:t>
      </w:r>
    </w:p>
    <w:p w14:paraId="126CA9A5" w14:textId="77777777" w:rsidR="00554CD6" w:rsidRPr="00554CD6" w:rsidRDefault="00554CD6" w:rsidP="00554CD6">
      <w:pPr>
        <w:rPr>
          <w:rFonts w:ascii="Arial Narrow" w:hAnsi="Arial Narrow" w:cs="Times New Roman"/>
        </w:rPr>
      </w:pPr>
      <w:r w:rsidRPr="00554CD6">
        <w:rPr>
          <w:rFonts w:ascii="Arial Narrow" w:hAnsi="Arial Narrow" w:cs="Times New Roman"/>
        </w:rPr>
        <w:t>Prihvaća se Izvješće općinskog načelnika Općine Dubravica o stanju zaštite od požara i stanju provedbe Godišnjeg provedbenog Plana unapređenja zaštite od požara za područje Općine Dubravica u 2025. godini.</w:t>
      </w:r>
    </w:p>
    <w:p w14:paraId="6DB4E12D" w14:textId="77777777" w:rsidR="00554CD6" w:rsidRPr="00554CD6" w:rsidRDefault="00554CD6" w:rsidP="00554CD6">
      <w:pPr>
        <w:rPr>
          <w:rFonts w:ascii="Arial Narrow" w:hAnsi="Arial Narrow" w:cs="Times New Roman"/>
        </w:rPr>
      </w:pPr>
    </w:p>
    <w:p w14:paraId="4F2F6B11" w14:textId="77777777" w:rsidR="00554CD6" w:rsidRPr="00554CD6" w:rsidRDefault="00554CD6" w:rsidP="00554CD6">
      <w:pPr>
        <w:rPr>
          <w:rFonts w:ascii="Arial Narrow" w:hAnsi="Arial Narrow" w:cs="Times New Roman"/>
        </w:rPr>
      </w:pPr>
    </w:p>
    <w:p w14:paraId="692B3E6B" w14:textId="77777777" w:rsidR="00554CD6" w:rsidRPr="00554CD6" w:rsidRDefault="00554CD6" w:rsidP="00554CD6">
      <w:pPr>
        <w:jc w:val="center"/>
        <w:rPr>
          <w:rFonts w:ascii="Arial Narrow" w:hAnsi="Arial Narrow" w:cs="Times New Roman"/>
          <w:b/>
        </w:rPr>
      </w:pPr>
      <w:r w:rsidRPr="00554CD6">
        <w:rPr>
          <w:rFonts w:ascii="Arial Narrow" w:hAnsi="Arial Narrow" w:cs="Times New Roman"/>
          <w:b/>
        </w:rPr>
        <w:t>II.</w:t>
      </w:r>
    </w:p>
    <w:p w14:paraId="3B068782" w14:textId="77777777" w:rsidR="00554CD6" w:rsidRPr="00554CD6" w:rsidRDefault="00554CD6" w:rsidP="00554CD6">
      <w:pPr>
        <w:rPr>
          <w:rFonts w:ascii="Arial Narrow" w:hAnsi="Arial Narrow" w:cs="Times New Roman"/>
        </w:rPr>
      </w:pPr>
      <w:r w:rsidRPr="00554CD6">
        <w:rPr>
          <w:rFonts w:ascii="Arial Narrow" w:hAnsi="Arial Narrow" w:cs="Times New Roman"/>
        </w:rPr>
        <w:t>Izvješće iz točke I. ovog Zaključka sastavni je dio ovog Zaključka.</w:t>
      </w:r>
    </w:p>
    <w:p w14:paraId="04894AA4" w14:textId="77777777" w:rsidR="00554CD6" w:rsidRPr="00554CD6" w:rsidRDefault="00554CD6" w:rsidP="00554CD6">
      <w:pPr>
        <w:rPr>
          <w:rFonts w:ascii="Arial Narrow" w:hAnsi="Arial Narrow" w:cs="Times New Roman"/>
        </w:rPr>
      </w:pPr>
    </w:p>
    <w:p w14:paraId="220122D6" w14:textId="77777777" w:rsidR="00554CD6" w:rsidRPr="00554CD6" w:rsidRDefault="00554CD6" w:rsidP="00554CD6">
      <w:pPr>
        <w:rPr>
          <w:rFonts w:ascii="Arial Narrow" w:hAnsi="Arial Narrow" w:cs="Times New Roman"/>
        </w:rPr>
      </w:pPr>
    </w:p>
    <w:p w14:paraId="20A23A7E" w14:textId="77777777" w:rsidR="00554CD6" w:rsidRPr="00554CD6" w:rsidRDefault="00554CD6" w:rsidP="00554CD6">
      <w:pPr>
        <w:jc w:val="center"/>
        <w:rPr>
          <w:rFonts w:ascii="Arial Narrow" w:hAnsi="Arial Narrow" w:cs="Times New Roman"/>
          <w:b/>
        </w:rPr>
      </w:pPr>
      <w:r w:rsidRPr="00554CD6">
        <w:rPr>
          <w:rFonts w:ascii="Arial Narrow" w:hAnsi="Arial Narrow" w:cs="Times New Roman"/>
          <w:b/>
        </w:rPr>
        <w:t>III.</w:t>
      </w:r>
    </w:p>
    <w:p w14:paraId="5511F80B" w14:textId="189F5ACD" w:rsidR="00554CD6" w:rsidRPr="00554CD6" w:rsidRDefault="00554CD6" w:rsidP="00554CD6">
      <w:pPr>
        <w:rPr>
          <w:rFonts w:ascii="Arial Narrow" w:hAnsi="Arial Narrow" w:cs="Times New Roman"/>
        </w:rPr>
      </w:pPr>
      <w:r w:rsidRPr="00554CD6">
        <w:rPr>
          <w:rFonts w:ascii="Arial Narrow" w:hAnsi="Arial Narrow" w:cs="Times New Roman"/>
        </w:rPr>
        <w:t>Ovaj Zaključak stupa na snagu osmog dana od dana objave u „Službenom glasniku Općine Dubravica“.</w:t>
      </w:r>
    </w:p>
    <w:p w14:paraId="2D65A181" w14:textId="77777777" w:rsidR="00554CD6" w:rsidRPr="00554CD6" w:rsidRDefault="00554CD6" w:rsidP="00554CD6">
      <w:pPr>
        <w:jc w:val="center"/>
        <w:rPr>
          <w:rFonts w:ascii="Arial Narrow" w:hAnsi="Arial Narrow" w:cs="Times New Roman"/>
        </w:rPr>
      </w:pPr>
      <w:r w:rsidRPr="00554CD6">
        <w:rPr>
          <w:rFonts w:ascii="Arial Narrow" w:hAnsi="Arial Narrow" w:cs="Times New Roman"/>
        </w:rPr>
        <w:t>OPĆINSKO VIJEĆE OPĆINE DUBRAVICA</w:t>
      </w:r>
    </w:p>
    <w:p w14:paraId="2EF18DBB" w14:textId="77777777" w:rsidR="00554CD6" w:rsidRPr="00554CD6" w:rsidRDefault="00554CD6" w:rsidP="00554CD6">
      <w:pPr>
        <w:tabs>
          <w:tab w:val="left" w:pos="390"/>
          <w:tab w:val="num" w:pos="1080"/>
          <w:tab w:val="left" w:pos="3105"/>
        </w:tabs>
        <w:jc w:val="center"/>
        <w:rPr>
          <w:rFonts w:ascii="Arial Narrow" w:hAnsi="Arial Narrow" w:cs="Times New Roman"/>
          <w:bCs/>
          <w:lang w:val="pl-PL"/>
        </w:rPr>
      </w:pPr>
      <w:r w:rsidRPr="00554CD6">
        <w:rPr>
          <w:rFonts w:ascii="Arial Narrow" w:hAnsi="Arial Narrow" w:cs="Times New Roman"/>
          <w:bCs/>
          <w:lang w:val="pl-PL"/>
        </w:rPr>
        <w:t>KLASA: 024-02/26-01/4</w:t>
      </w:r>
    </w:p>
    <w:p w14:paraId="03D71DCC" w14:textId="77777777" w:rsidR="00554CD6" w:rsidRPr="00554CD6" w:rsidRDefault="00554CD6" w:rsidP="00554CD6">
      <w:pPr>
        <w:tabs>
          <w:tab w:val="left" w:pos="390"/>
          <w:tab w:val="num" w:pos="1080"/>
          <w:tab w:val="left" w:pos="3105"/>
        </w:tabs>
        <w:jc w:val="center"/>
        <w:rPr>
          <w:rFonts w:ascii="Arial Narrow" w:hAnsi="Arial Narrow" w:cs="Times New Roman"/>
          <w:bCs/>
          <w:lang w:val="pl-PL"/>
        </w:rPr>
      </w:pPr>
      <w:r w:rsidRPr="00554CD6">
        <w:rPr>
          <w:rFonts w:ascii="Arial Narrow" w:hAnsi="Arial Narrow" w:cs="Times New Roman"/>
          <w:bCs/>
          <w:lang w:val="pl-PL"/>
        </w:rPr>
        <w:t>URBROJ: 238-40-02-26-24</w:t>
      </w:r>
    </w:p>
    <w:p w14:paraId="6E9ECCEF" w14:textId="77777777" w:rsidR="00554CD6" w:rsidRPr="00554CD6" w:rsidRDefault="00554CD6" w:rsidP="00554CD6">
      <w:pPr>
        <w:tabs>
          <w:tab w:val="left" w:pos="390"/>
          <w:tab w:val="num" w:pos="1080"/>
          <w:tab w:val="left" w:pos="3105"/>
        </w:tabs>
        <w:jc w:val="center"/>
        <w:rPr>
          <w:rFonts w:ascii="Arial Narrow" w:hAnsi="Arial Narrow" w:cs="Times New Roman"/>
          <w:lang w:val="pl-PL"/>
        </w:rPr>
      </w:pPr>
      <w:r w:rsidRPr="00554CD6">
        <w:rPr>
          <w:rFonts w:ascii="Arial Narrow" w:hAnsi="Arial Narrow" w:cs="Times New Roman"/>
          <w:lang w:val="pl-PL"/>
        </w:rPr>
        <w:t>Dubravica,  26. svibanj 2026.</w:t>
      </w:r>
    </w:p>
    <w:p w14:paraId="5D28E502" w14:textId="77777777" w:rsidR="00554CD6" w:rsidRPr="00554CD6" w:rsidRDefault="00554CD6" w:rsidP="00554CD6">
      <w:pPr>
        <w:rPr>
          <w:rFonts w:ascii="Arial Narrow" w:hAnsi="Arial Narrow" w:cs="Times New Roman"/>
        </w:rPr>
      </w:pPr>
    </w:p>
    <w:p w14:paraId="5E8D7F44" w14:textId="77777777" w:rsidR="00526ADA" w:rsidRDefault="00554CD6" w:rsidP="00554CD6">
      <w:pPr>
        <w:jc w:val="right"/>
        <w:rPr>
          <w:rFonts w:ascii="Arial Narrow" w:hAnsi="Arial Narrow" w:cs="Times New Roman"/>
        </w:rPr>
      </w:pPr>
      <w:r w:rsidRPr="00554CD6">
        <w:rPr>
          <w:rFonts w:ascii="Arial Narrow" w:hAnsi="Arial Narrow" w:cs="Times New Roman"/>
        </w:rPr>
        <w:t xml:space="preserve">Predsjednik Ivica </w:t>
      </w:r>
      <w:proofErr w:type="spellStart"/>
      <w:r w:rsidRPr="00554CD6">
        <w:rPr>
          <w:rFonts w:ascii="Arial Narrow" w:hAnsi="Arial Narrow" w:cs="Times New Roman"/>
        </w:rPr>
        <w:t>Stiperski</w:t>
      </w:r>
      <w:proofErr w:type="spellEnd"/>
    </w:p>
    <w:p w14:paraId="2299C191" w14:textId="77777777" w:rsidR="00526ADA" w:rsidRPr="00526ADA" w:rsidRDefault="00526ADA" w:rsidP="00526ADA">
      <w:pPr>
        <w:contextualSpacing/>
        <w:rPr>
          <w:rFonts w:ascii="Arial Narrow" w:hAnsi="Arial Narrow" w:cs="Times New Roman"/>
        </w:rPr>
      </w:pPr>
      <w:r w:rsidRPr="00526ADA">
        <w:rPr>
          <w:rFonts w:ascii="Arial Narrow" w:hAnsi="Arial Narrow" w:cs="Times New Roman"/>
        </w:rPr>
        <w:lastRenderedPageBreak/>
        <w:t>KLASA: 250-01/26-01/6</w:t>
      </w:r>
    </w:p>
    <w:p w14:paraId="7FA38AC6" w14:textId="77777777" w:rsidR="00526ADA" w:rsidRPr="00526ADA" w:rsidRDefault="00526ADA" w:rsidP="00526ADA">
      <w:pPr>
        <w:contextualSpacing/>
        <w:rPr>
          <w:rFonts w:ascii="Arial Narrow" w:hAnsi="Arial Narrow" w:cs="Times New Roman"/>
        </w:rPr>
      </w:pPr>
      <w:r w:rsidRPr="00526ADA">
        <w:rPr>
          <w:rFonts w:ascii="Arial Narrow" w:hAnsi="Arial Narrow" w:cs="Times New Roman"/>
        </w:rPr>
        <w:t>URBROJ: 238-40-01-26-1</w:t>
      </w:r>
    </w:p>
    <w:p w14:paraId="400FC97D" w14:textId="77777777" w:rsidR="00526ADA" w:rsidRPr="00526ADA" w:rsidRDefault="00526ADA" w:rsidP="00526ADA">
      <w:pPr>
        <w:tabs>
          <w:tab w:val="left" w:pos="390"/>
          <w:tab w:val="num" w:pos="1080"/>
          <w:tab w:val="left" w:pos="3105"/>
        </w:tabs>
        <w:rPr>
          <w:rFonts w:ascii="Arial Narrow" w:hAnsi="Arial Narrow" w:cs="Times New Roman"/>
          <w:lang w:val="pl-PL"/>
        </w:rPr>
      </w:pPr>
      <w:r w:rsidRPr="00526ADA">
        <w:rPr>
          <w:rFonts w:ascii="Arial Narrow" w:hAnsi="Arial Narrow" w:cs="Times New Roman"/>
          <w:lang w:val="pl-PL"/>
        </w:rPr>
        <w:t>Dubravica, 30. ožujak 2026.</w:t>
      </w:r>
    </w:p>
    <w:p w14:paraId="38B1881E" w14:textId="77777777" w:rsidR="00526ADA" w:rsidRPr="00526ADA" w:rsidRDefault="00526ADA" w:rsidP="00526ADA">
      <w:pPr>
        <w:pStyle w:val="Naslov2"/>
        <w:spacing w:before="66"/>
        <w:ind w:left="142" w:right="333"/>
        <w:rPr>
          <w:rFonts w:ascii="Arial Narrow" w:hAnsi="Arial Narrow" w:cs="Times New Roman"/>
          <w:b/>
          <w:bCs/>
          <w:color w:val="auto"/>
          <w:sz w:val="22"/>
          <w:szCs w:val="22"/>
        </w:rPr>
      </w:pPr>
    </w:p>
    <w:p w14:paraId="0DBFBA39" w14:textId="77777777" w:rsidR="00526ADA" w:rsidRPr="00526ADA" w:rsidRDefault="00526ADA" w:rsidP="00526ADA">
      <w:pPr>
        <w:pStyle w:val="Naslov2"/>
        <w:spacing w:before="66"/>
        <w:ind w:left="142" w:right="333"/>
        <w:rPr>
          <w:rFonts w:ascii="Arial Narrow" w:hAnsi="Arial Narrow" w:cs="Times New Roman"/>
          <w:b/>
          <w:bCs/>
          <w:color w:val="auto"/>
          <w:sz w:val="22"/>
          <w:szCs w:val="22"/>
        </w:rPr>
      </w:pPr>
      <w:r w:rsidRPr="00526ADA">
        <w:rPr>
          <w:rFonts w:ascii="Arial Narrow" w:hAnsi="Arial Narrow" w:cs="Times New Roman"/>
          <w:color w:val="auto"/>
          <w:sz w:val="22"/>
          <w:szCs w:val="22"/>
        </w:rPr>
        <w:t xml:space="preserve">Na temelju odredbi članka 13. stavka 8. Zakona o zaštiti od požara („Narodne novine“ broj 92/10, 114/22) i članka 38. Statuta Općine Dubravica („Službeni glasnik Općine Dubravica“ broj 01/2021, 03/2024, 04/2025), općinski načelnik Općine Dubravica podnosi Općinskom vijeću Općine Dubravica </w:t>
      </w:r>
    </w:p>
    <w:p w14:paraId="0F57CF96" w14:textId="77777777" w:rsidR="00526ADA" w:rsidRPr="00526ADA" w:rsidRDefault="00526ADA" w:rsidP="00526ADA">
      <w:pPr>
        <w:pStyle w:val="Naslov2"/>
        <w:spacing w:before="66"/>
        <w:ind w:right="333"/>
        <w:rPr>
          <w:rFonts w:ascii="Arial Narrow" w:hAnsi="Arial Narrow"/>
          <w:color w:val="auto"/>
          <w:sz w:val="22"/>
          <w:szCs w:val="22"/>
        </w:rPr>
      </w:pPr>
    </w:p>
    <w:p w14:paraId="36C36DC8" w14:textId="77777777" w:rsidR="00526ADA" w:rsidRPr="00526ADA" w:rsidRDefault="00526ADA" w:rsidP="00526ADA">
      <w:pPr>
        <w:pStyle w:val="Naslov2"/>
        <w:spacing w:before="66"/>
        <w:ind w:left="332" w:right="333"/>
        <w:jc w:val="center"/>
        <w:rPr>
          <w:rFonts w:ascii="Arial Narrow" w:hAnsi="Arial Narrow" w:cs="Times New Roman"/>
          <w:color w:val="auto"/>
          <w:sz w:val="22"/>
          <w:szCs w:val="22"/>
        </w:rPr>
      </w:pPr>
      <w:r w:rsidRPr="00526ADA">
        <w:rPr>
          <w:rFonts w:ascii="Arial Narrow" w:hAnsi="Arial Narrow" w:cs="Times New Roman"/>
          <w:color w:val="auto"/>
          <w:sz w:val="22"/>
          <w:szCs w:val="22"/>
        </w:rPr>
        <w:t>IZVJEŠĆE</w:t>
      </w:r>
    </w:p>
    <w:p w14:paraId="025765A8" w14:textId="77777777" w:rsidR="00526ADA" w:rsidRPr="00526ADA" w:rsidRDefault="00526ADA" w:rsidP="00526ADA">
      <w:pPr>
        <w:spacing w:before="40" w:line="276" w:lineRule="auto"/>
        <w:ind w:left="144" w:right="147" w:firstLine="2"/>
        <w:jc w:val="center"/>
        <w:rPr>
          <w:rFonts w:ascii="Arial Narrow" w:hAnsi="Arial Narrow" w:cs="Times New Roman"/>
          <w:b/>
        </w:rPr>
      </w:pPr>
      <w:r w:rsidRPr="00526ADA">
        <w:rPr>
          <w:rFonts w:ascii="Arial Narrow" w:hAnsi="Arial Narrow" w:cs="Times New Roman"/>
          <w:b/>
        </w:rPr>
        <w:t xml:space="preserve">o stanju zaštite od požara i stanju provedbe </w:t>
      </w:r>
    </w:p>
    <w:p w14:paraId="6DE382E5" w14:textId="77777777" w:rsidR="00526ADA" w:rsidRPr="00526ADA" w:rsidRDefault="00526ADA" w:rsidP="00526ADA">
      <w:pPr>
        <w:spacing w:before="40" w:line="276" w:lineRule="auto"/>
        <w:ind w:left="144" w:right="147" w:firstLine="2"/>
        <w:jc w:val="center"/>
        <w:rPr>
          <w:rFonts w:ascii="Arial Narrow" w:hAnsi="Arial Narrow" w:cs="Times New Roman"/>
          <w:b/>
        </w:rPr>
      </w:pPr>
      <w:r w:rsidRPr="00526ADA">
        <w:rPr>
          <w:rFonts w:ascii="Arial Narrow" w:hAnsi="Arial Narrow" w:cs="Times New Roman"/>
          <w:b/>
        </w:rPr>
        <w:t>Godišnjeg</w:t>
      </w:r>
      <w:r w:rsidRPr="00526ADA">
        <w:rPr>
          <w:rFonts w:ascii="Arial Narrow" w:hAnsi="Arial Narrow" w:cs="Times New Roman"/>
          <w:b/>
          <w:spacing w:val="1"/>
        </w:rPr>
        <w:t xml:space="preserve"> </w:t>
      </w:r>
      <w:r w:rsidRPr="00526ADA">
        <w:rPr>
          <w:rFonts w:ascii="Arial Narrow" w:hAnsi="Arial Narrow" w:cs="Times New Roman"/>
          <w:b/>
        </w:rPr>
        <w:t>provedbenog Plana unapređenja zaštite od požara za područje Općine Dubravica</w:t>
      </w:r>
    </w:p>
    <w:p w14:paraId="4C21731E" w14:textId="77777777" w:rsidR="00526ADA" w:rsidRPr="00526ADA" w:rsidRDefault="00526ADA" w:rsidP="00526ADA">
      <w:pPr>
        <w:spacing w:before="40" w:line="276" w:lineRule="auto"/>
        <w:ind w:left="144" w:right="147" w:firstLine="2"/>
        <w:jc w:val="center"/>
        <w:rPr>
          <w:rFonts w:ascii="Arial Narrow" w:hAnsi="Arial Narrow" w:cs="Times New Roman"/>
          <w:b/>
        </w:rPr>
      </w:pPr>
      <w:r w:rsidRPr="00526ADA">
        <w:rPr>
          <w:rFonts w:ascii="Arial Narrow" w:hAnsi="Arial Narrow" w:cs="Times New Roman"/>
          <w:b/>
        </w:rPr>
        <w:t xml:space="preserve"> u 2025. </w:t>
      </w:r>
      <w:r w:rsidRPr="00526ADA">
        <w:rPr>
          <w:rFonts w:ascii="Arial Narrow" w:hAnsi="Arial Narrow" w:cs="Times New Roman"/>
          <w:b/>
          <w:spacing w:val="-59"/>
        </w:rPr>
        <w:t xml:space="preserve"> </w:t>
      </w:r>
      <w:r w:rsidRPr="00526ADA">
        <w:rPr>
          <w:rFonts w:ascii="Arial Narrow" w:hAnsi="Arial Narrow" w:cs="Times New Roman"/>
          <w:b/>
        </w:rPr>
        <w:t>godini</w:t>
      </w:r>
    </w:p>
    <w:p w14:paraId="3A4A3445" w14:textId="77777777" w:rsidR="00526ADA" w:rsidRPr="00526ADA" w:rsidRDefault="00526ADA" w:rsidP="00526ADA">
      <w:pPr>
        <w:pStyle w:val="Tijeloteksta"/>
        <w:rPr>
          <w:rFonts w:ascii="Arial Narrow" w:hAnsi="Arial Narrow" w:cs="Times New Roman"/>
          <w:b/>
        </w:rPr>
      </w:pPr>
    </w:p>
    <w:p w14:paraId="4BC403E5" w14:textId="77777777" w:rsidR="00526ADA" w:rsidRPr="00526ADA" w:rsidRDefault="00526ADA" w:rsidP="00526ADA">
      <w:pPr>
        <w:pStyle w:val="Naslov2"/>
        <w:spacing w:before="202"/>
        <w:ind w:left="115"/>
        <w:rPr>
          <w:rFonts w:ascii="Arial Narrow" w:hAnsi="Arial Narrow" w:cs="Times New Roman"/>
          <w:color w:val="auto"/>
          <w:sz w:val="22"/>
          <w:szCs w:val="22"/>
        </w:rPr>
      </w:pPr>
      <w:bookmarkStart w:id="12" w:name="1._UVOD"/>
      <w:bookmarkEnd w:id="12"/>
      <w:r w:rsidRPr="00526ADA">
        <w:rPr>
          <w:rFonts w:ascii="Arial Narrow" w:hAnsi="Arial Narrow" w:cs="Times New Roman"/>
          <w:color w:val="auto"/>
          <w:sz w:val="22"/>
          <w:szCs w:val="22"/>
        </w:rPr>
        <w:t>UVOD</w:t>
      </w:r>
    </w:p>
    <w:p w14:paraId="39D65750" w14:textId="77777777" w:rsidR="00526ADA" w:rsidRPr="00526ADA" w:rsidRDefault="00526ADA" w:rsidP="00526ADA">
      <w:pPr>
        <w:pStyle w:val="Tijeloteksta"/>
        <w:spacing w:before="175" w:line="276" w:lineRule="auto"/>
        <w:ind w:left="115" w:right="113"/>
        <w:rPr>
          <w:rFonts w:ascii="Arial Narrow" w:hAnsi="Arial Narrow" w:cs="Times New Roman"/>
        </w:rPr>
      </w:pPr>
      <w:r w:rsidRPr="00526ADA">
        <w:rPr>
          <w:rFonts w:ascii="Arial Narrow" w:hAnsi="Arial Narrow" w:cs="Times New Roman"/>
        </w:rPr>
        <w:t>Zaštita od požara uređena je Zakonom o zaštiti od požara ("Narodne novine" broj 92/10 i</w:t>
      </w:r>
      <w:r w:rsidRPr="00526ADA">
        <w:rPr>
          <w:rFonts w:ascii="Arial Narrow" w:hAnsi="Arial Narrow" w:cs="Times New Roman"/>
          <w:spacing w:val="1"/>
        </w:rPr>
        <w:t xml:space="preserve"> </w:t>
      </w:r>
      <w:r w:rsidRPr="00526ADA">
        <w:rPr>
          <w:rFonts w:ascii="Arial Narrow" w:hAnsi="Arial Narrow" w:cs="Times New Roman"/>
          <w:spacing w:val="-1"/>
        </w:rPr>
        <w:t>114/22</w:t>
      </w:r>
      <w:r w:rsidRPr="00526ADA">
        <w:rPr>
          <w:rFonts w:ascii="Arial Narrow" w:hAnsi="Arial Narrow" w:cs="Times New Roman"/>
          <w:spacing w:val="-15"/>
        </w:rPr>
        <w:t xml:space="preserve"> </w:t>
      </w:r>
      <w:r w:rsidRPr="00526ADA">
        <w:rPr>
          <w:rFonts w:ascii="Arial Narrow" w:hAnsi="Arial Narrow" w:cs="Times New Roman"/>
          <w:spacing w:val="-1"/>
        </w:rPr>
        <w:t>-</w:t>
      </w:r>
      <w:r w:rsidRPr="00526ADA">
        <w:rPr>
          <w:rFonts w:ascii="Arial Narrow" w:hAnsi="Arial Narrow" w:cs="Times New Roman"/>
          <w:spacing w:val="-10"/>
        </w:rPr>
        <w:t xml:space="preserve"> </w:t>
      </w:r>
      <w:r w:rsidRPr="00526ADA">
        <w:rPr>
          <w:rFonts w:ascii="Arial Narrow" w:hAnsi="Arial Narrow" w:cs="Times New Roman"/>
          <w:spacing w:val="-1"/>
        </w:rPr>
        <w:t>u</w:t>
      </w:r>
      <w:r w:rsidRPr="00526ADA">
        <w:rPr>
          <w:rFonts w:ascii="Arial Narrow" w:hAnsi="Arial Narrow" w:cs="Times New Roman"/>
          <w:spacing w:val="-14"/>
        </w:rPr>
        <w:t xml:space="preserve"> </w:t>
      </w:r>
      <w:r w:rsidRPr="00526ADA">
        <w:rPr>
          <w:rFonts w:ascii="Arial Narrow" w:hAnsi="Arial Narrow" w:cs="Times New Roman"/>
          <w:spacing w:val="-1"/>
        </w:rPr>
        <w:t>daljnjem</w:t>
      </w:r>
      <w:r w:rsidRPr="00526ADA">
        <w:rPr>
          <w:rFonts w:ascii="Arial Narrow" w:hAnsi="Arial Narrow" w:cs="Times New Roman"/>
          <w:spacing w:val="-13"/>
        </w:rPr>
        <w:t xml:space="preserve"> </w:t>
      </w:r>
      <w:r w:rsidRPr="00526ADA">
        <w:rPr>
          <w:rFonts w:ascii="Arial Narrow" w:hAnsi="Arial Narrow" w:cs="Times New Roman"/>
          <w:spacing w:val="-1"/>
        </w:rPr>
        <w:t>tekstu:</w:t>
      </w:r>
      <w:r w:rsidRPr="00526ADA">
        <w:rPr>
          <w:rFonts w:ascii="Arial Narrow" w:hAnsi="Arial Narrow" w:cs="Times New Roman"/>
          <w:spacing w:val="-10"/>
        </w:rPr>
        <w:t xml:space="preserve"> </w:t>
      </w:r>
      <w:r w:rsidRPr="00526ADA">
        <w:rPr>
          <w:rFonts w:ascii="Arial Narrow" w:hAnsi="Arial Narrow" w:cs="Times New Roman"/>
          <w:spacing w:val="-1"/>
        </w:rPr>
        <w:t>Zakon)</w:t>
      </w:r>
      <w:r w:rsidRPr="00526ADA">
        <w:rPr>
          <w:rFonts w:ascii="Arial Narrow" w:hAnsi="Arial Narrow" w:cs="Times New Roman"/>
          <w:spacing w:val="-13"/>
        </w:rPr>
        <w:t xml:space="preserve"> </w:t>
      </w:r>
      <w:r w:rsidRPr="00526ADA">
        <w:rPr>
          <w:rFonts w:ascii="Arial Narrow" w:hAnsi="Arial Narrow" w:cs="Times New Roman"/>
        </w:rPr>
        <w:t>i</w:t>
      </w:r>
      <w:r w:rsidRPr="00526ADA">
        <w:rPr>
          <w:rFonts w:ascii="Arial Narrow" w:hAnsi="Arial Narrow" w:cs="Times New Roman"/>
          <w:spacing w:val="-12"/>
        </w:rPr>
        <w:t xml:space="preserve"> </w:t>
      </w:r>
      <w:r w:rsidRPr="00526ADA">
        <w:rPr>
          <w:rFonts w:ascii="Arial Narrow" w:hAnsi="Arial Narrow" w:cs="Times New Roman"/>
        </w:rPr>
        <w:t>predstavlja</w:t>
      </w:r>
      <w:r w:rsidRPr="00526ADA">
        <w:rPr>
          <w:rFonts w:ascii="Arial Narrow" w:hAnsi="Arial Narrow" w:cs="Times New Roman"/>
          <w:spacing w:val="-12"/>
        </w:rPr>
        <w:t xml:space="preserve"> </w:t>
      </w:r>
      <w:r w:rsidRPr="00526ADA">
        <w:rPr>
          <w:rFonts w:ascii="Arial Narrow" w:hAnsi="Arial Narrow" w:cs="Times New Roman"/>
        </w:rPr>
        <w:t>sustav</w:t>
      </w:r>
      <w:r w:rsidRPr="00526ADA">
        <w:rPr>
          <w:rFonts w:ascii="Arial Narrow" w:hAnsi="Arial Narrow" w:cs="Times New Roman"/>
          <w:spacing w:val="-14"/>
        </w:rPr>
        <w:t xml:space="preserve"> </w:t>
      </w:r>
      <w:r w:rsidRPr="00526ADA">
        <w:rPr>
          <w:rFonts w:ascii="Arial Narrow" w:hAnsi="Arial Narrow" w:cs="Times New Roman"/>
        </w:rPr>
        <w:t>koji</w:t>
      </w:r>
      <w:r w:rsidRPr="00526ADA">
        <w:rPr>
          <w:rFonts w:ascii="Arial Narrow" w:hAnsi="Arial Narrow" w:cs="Times New Roman"/>
          <w:spacing w:val="-15"/>
        </w:rPr>
        <w:t xml:space="preserve"> </w:t>
      </w:r>
      <w:r w:rsidRPr="00526ADA">
        <w:rPr>
          <w:rFonts w:ascii="Arial Narrow" w:hAnsi="Arial Narrow" w:cs="Times New Roman"/>
        </w:rPr>
        <w:t>se</w:t>
      </w:r>
      <w:r w:rsidRPr="00526ADA">
        <w:rPr>
          <w:rFonts w:ascii="Arial Narrow" w:hAnsi="Arial Narrow" w:cs="Times New Roman"/>
          <w:spacing w:val="-15"/>
        </w:rPr>
        <w:t xml:space="preserve"> </w:t>
      </w:r>
      <w:r w:rsidRPr="00526ADA">
        <w:rPr>
          <w:rFonts w:ascii="Arial Narrow" w:hAnsi="Arial Narrow" w:cs="Times New Roman"/>
        </w:rPr>
        <w:t>sastoji</w:t>
      </w:r>
      <w:r w:rsidRPr="00526ADA">
        <w:rPr>
          <w:rFonts w:ascii="Arial Narrow" w:hAnsi="Arial Narrow" w:cs="Times New Roman"/>
          <w:spacing w:val="-12"/>
        </w:rPr>
        <w:t xml:space="preserve"> </w:t>
      </w:r>
      <w:r w:rsidRPr="00526ADA">
        <w:rPr>
          <w:rFonts w:ascii="Arial Narrow" w:hAnsi="Arial Narrow" w:cs="Times New Roman"/>
        </w:rPr>
        <w:t>od</w:t>
      </w:r>
      <w:r w:rsidRPr="00526ADA">
        <w:rPr>
          <w:rFonts w:ascii="Arial Narrow" w:hAnsi="Arial Narrow" w:cs="Times New Roman"/>
          <w:spacing w:val="-14"/>
        </w:rPr>
        <w:t xml:space="preserve"> </w:t>
      </w:r>
      <w:r w:rsidRPr="00526ADA">
        <w:rPr>
          <w:rFonts w:ascii="Arial Narrow" w:hAnsi="Arial Narrow" w:cs="Times New Roman"/>
        </w:rPr>
        <w:t>planiranja,</w:t>
      </w:r>
      <w:r w:rsidRPr="00526ADA">
        <w:rPr>
          <w:rFonts w:ascii="Arial Narrow" w:hAnsi="Arial Narrow" w:cs="Times New Roman"/>
          <w:spacing w:val="-13"/>
        </w:rPr>
        <w:t xml:space="preserve"> </w:t>
      </w:r>
      <w:r w:rsidRPr="00526ADA">
        <w:rPr>
          <w:rFonts w:ascii="Arial Narrow" w:hAnsi="Arial Narrow" w:cs="Times New Roman"/>
        </w:rPr>
        <w:t xml:space="preserve">propisivanja </w:t>
      </w:r>
      <w:r w:rsidRPr="00526ADA">
        <w:rPr>
          <w:rFonts w:ascii="Arial Narrow" w:hAnsi="Arial Narrow" w:cs="Times New Roman"/>
          <w:spacing w:val="-59"/>
        </w:rPr>
        <w:t xml:space="preserve"> </w:t>
      </w:r>
      <w:r w:rsidRPr="00526ADA">
        <w:rPr>
          <w:rFonts w:ascii="Arial Narrow" w:hAnsi="Arial Narrow" w:cs="Times New Roman"/>
        </w:rPr>
        <w:t>i</w:t>
      </w:r>
      <w:r w:rsidRPr="00526ADA">
        <w:rPr>
          <w:rFonts w:ascii="Arial Narrow" w:hAnsi="Arial Narrow" w:cs="Times New Roman"/>
          <w:spacing w:val="-12"/>
        </w:rPr>
        <w:t xml:space="preserve"> </w:t>
      </w:r>
      <w:r w:rsidRPr="00526ADA">
        <w:rPr>
          <w:rFonts w:ascii="Arial Narrow" w:hAnsi="Arial Narrow" w:cs="Times New Roman"/>
        </w:rPr>
        <w:t>provođenja</w:t>
      </w:r>
      <w:r w:rsidRPr="00526ADA">
        <w:rPr>
          <w:rFonts w:ascii="Arial Narrow" w:hAnsi="Arial Narrow" w:cs="Times New Roman"/>
          <w:spacing w:val="-14"/>
        </w:rPr>
        <w:t xml:space="preserve"> </w:t>
      </w:r>
      <w:r w:rsidRPr="00526ADA">
        <w:rPr>
          <w:rFonts w:ascii="Arial Narrow" w:hAnsi="Arial Narrow" w:cs="Times New Roman"/>
        </w:rPr>
        <w:t>kao</w:t>
      </w:r>
      <w:r w:rsidRPr="00526ADA">
        <w:rPr>
          <w:rFonts w:ascii="Arial Narrow" w:hAnsi="Arial Narrow" w:cs="Times New Roman"/>
          <w:spacing w:val="-12"/>
        </w:rPr>
        <w:t xml:space="preserve"> </w:t>
      </w:r>
      <w:r w:rsidRPr="00526ADA">
        <w:rPr>
          <w:rFonts w:ascii="Arial Narrow" w:hAnsi="Arial Narrow" w:cs="Times New Roman"/>
        </w:rPr>
        <w:t>i</w:t>
      </w:r>
      <w:r w:rsidRPr="00526ADA">
        <w:rPr>
          <w:rFonts w:ascii="Arial Narrow" w:hAnsi="Arial Narrow" w:cs="Times New Roman"/>
          <w:spacing w:val="-11"/>
        </w:rPr>
        <w:t xml:space="preserve"> </w:t>
      </w:r>
      <w:r w:rsidRPr="00526ADA">
        <w:rPr>
          <w:rFonts w:ascii="Arial Narrow" w:hAnsi="Arial Narrow" w:cs="Times New Roman"/>
        </w:rPr>
        <w:t>financiranja mjera zaštite od požara te ustrojavanja subjekata koji provode zaštitu od požara. Zaštitu od požara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6EE059D9" w14:textId="77777777" w:rsidR="00526ADA" w:rsidRPr="00526ADA" w:rsidRDefault="00526ADA" w:rsidP="00526ADA">
      <w:pPr>
        <w:pStyle w:val="Tijeloteksta"/>
        <w:spacing w:before="120" w:line="276" w:lineRule="auto"/>
        <w:ind w:left="115" w:right="115"/>
        <w:rPr>
          <w:rFonts w:ascii="Arial Narrow" w:hAnsi="Arial Narrow" w:cs="Times New Roman"/>
        </w:rPr>
      </w:pPr>
      <w:r w:rsidRPr="00526ADA">
        <w:rPr>
          <w:rFonts w:ascii="Arial Narrow" w:hAnsi="Arial Narrow" w:cs="Times New Roman"/>
        </w:rPr>
        <w:t>Jedinice lokalne i područne (regionalne) samouprave, temeljem članka 13. stavka 1. Zakona, donose Plan zaštite od požara za svoje područje na temelju Procjene ugroženosti od požara, po prethodno pribavljenom mišljenju nadležne policijske uprave i vatrogasne zajednice. Planom zaštite od požara općine i gradovi definiraju subjekte odgovorne za provođenje vatrogasne djelatnosti.</w:t>
      </w:r>
    </w:p>
    <w:p w14:paraId="2FE3C61B" w14:textId="77777777" w:rsidR="00526ADA" w:rsidRPr="00526ADA" w:rsidRDefault="00526ADA" w:rsidP="00526ADA">
      <w:pPr>
        <w:pStyle w:val="Tijeloteksta"/>
        <w:spacing w:before="120" w:line="276" w:lineRule="auto"/>
        <w:ind w:left="115" w:right="116"/>
        <w:rPr>
          <w:rFonts w:ascii="Arial Narrow" w:hAnsi="Arial Narrow" w:cs="Times New Roman"/>
        </w:rPr>
      </w:pPr>
      <w:r w:rsidRPr="00526ADA">
        <w:rPr>
          <w:rFonts w:ascii="Arial Narrow" w:hAnsi="Arial Narrow" w:cs="Times New Roman"/>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5033BF6B" w14:textId="77777777" w:rsidR="00526ADA" w:rsidRPr="00526ADA" w:rsidRDefault="00526ADA" w:rsidP="00526ADA">
      <w:pPr>
        <w:pStyle w:val="Tijeloteksta"/>
        <w:spacing w:before="120" w:line="276" w:lineRule="auto"/>
        <w:ind w:left="115" w:right="116"/>
        <w:rPr>
          <w:rFonts w:ascii="Arial Narrow" w:hAnsi="Arial Narrow" w:cs="Times New Roman"/>
        </w:rPr>
      </w:pPr>
      <w:r w:rsidRPr="00526ADA">
        <w:rPr>
          <w:rFonts w:ascii="Arial Narrow" w:hAnsi="Arial Narrow" w:cs="Times New Roman"/>
        </w:rPr>
        <w:t>Sukladno članku 13. stavak 8. Zakona, predstavničko tijelo jedinice lokalne samouprave jednom godišnje razmatra Izvješće o stanju zaštite od požara na svom području i stanju provedbe godišnjeg provedbenog plana unaprjeđenja zaštite od požara.</w:t>
      </w:r>
    </w:p>
    <w:p w14:paraId="6C433BE4" w14:textId="77777777" w:rsidR="00526ADA" w:rsidRPr="00526ADA" w:rsidRDefault="00526ADA" w:rsidP="00526ADA">
      <w:pPr>
        <w:pStyle w:val="Tijeloteksta"/>
        <w:spacing w:before="120" w:line="276" w:lineRule="auto"/>
        <w:ind w:left="115" w:right="116"/>
        <w:rPr>
          <w:rFonts w:ascii="Arial Narrow" w:hAnsi="Arial Narrow" w:cs="Times New Roman"/>
        </w:rPr>
      </w:pPr>
    </w:p>
    <w:p w14:paraId="6A5D99BA" w14:textId="77777777" w:rsidR="00526ADA" w:rsidRPr="00526ADA" w:rsidRDefault="00526ADA" w:rsidP="00526ADA">
      <w:pPr>
        <w:ind w:left="115"/>
        <w:rPr>
          <w:rFonts w:ascii="Arial Narrow" w:hAnsi="Arial Narrow" w:cs="Times New Roman"/>
        </w:rPr>
      </w:pPr>
      <w:r w:rsidRPr="00526ADA">
        <w:rPr>
          <w:rFonts w:ascii="Arial Narrow" w:hAnsi="Arial Narrow" w:cs="Times New Roman"/>
        </w:rPr>
        <w:t>Općinsko vijeće Općine Dubravica donijelo je na svojoj 24. sjednici održanoj dana 12. veljače 2020. godine Procjenu ugroženosti od požara i tehnoloških eksplozija i Plan zaštite od požara (revizija) za Općinu Dubravica („Službeni glasnik Općine Dubravica“ broj 01/2020) koji su temelji za donošenje godišnjeg provedbenog plana za unapređenje zaštite od požara za područje Općine Dubravica za 2025. godinu.</w:t>
      </w:r>
    </w:p>
    <w:p w14:paraId="79375D12" w14:textId="77777777" w:rsidR="00526ADA" w:rsidRPr="00526ADA" w:rsidRDefault="00526ADA" w:rsidP="00526ADA">
      <w:pPr>
        <w:jc w:val="left"/>
        <w:rPr>
          <w:rFonts w:ascii="Arial Narrow" w:hAnsi="Arial Narrow"/>
        </w:rPr>
      </w:pPr>
      <w:r w:rsidRPr="00526ADA">
        <w:rPr>
          <w:rFonts w:ascii="Arial Narrow" w:hAnsi="Arial Narrow" w:cs="Times New Roman"/>
        </w:rPr>
        <w:t xml:space="preserve">Procjena ugroženosti od požara i tehnoloških eksplozija i Plan zaštite od požara (revizija) za Općinu Dubravica objavljeni su na mrežnoj stranici Općine Dubravica </w:t>
      </w:r>
      <w:hyperlink r:id="rId82" w:history="1">
        <w:r w:rsidRPr="00526ADA">
          <w:rPr>
            <w:rStyle w:val="Hiperveza"/>
            <w:rFonts w:ascii="Arial Narrow" w:hAnsi="Arial Narrow" w:cs="Times New Roman"/>
            <w:color w:val="auto"/>
          </w:rPr>
          <w:t>http://www.dubravica.hr/dokumenti.html</w:t>
        </w:r>
      </w:hyperlink>
    </w:p>
    <w:p w14:paraId="0C6DC0CD" w14:textId="77777777" w:rsidR="00526ADA" w:rsidRPr="00526ADA" w:rsidRDefault="00526ADA" w:rsidP="00526ADA">
      <w:pPr>
        <w:ind w:left="115"/>
        <w:rPr>
          <w:rFonts w:ascii="Arial Narrow" w:hAnsi="Arial Narrow" w:cs="Times New Roman"/>
        </w:rPr>
      </w:pPr>
      <w:r w:rsidRPr="00526ADA">
        <w:rPr>
          <w:rFonts w:ascii="Arial Narrow" w:hAnsi="Arial Narrow" w:cs="Times New Roman"/>
        </w:rPr>
        <w:t>te je za navedene dokumente ishođeno pozitivno mišljenje Ministarstva unutarnjih poslova, Ravnateljstva civilne zaštite.</w:t>
      </w:r>
    </w:p>
    <w:p w14:paraId="698A2EF1" w14:textId="77777777" w:rsidR="00526ADA" w:rsidRPr="00526ADA" w:rsidRDefault="00526ADA" w:rsidP="00526ADA">
      <w:pPr>
        <w:ind w:left="115"/>
        <w:rPr>
          <w:rFonts w:ascii="Arial Narrow" w:hAnsi="Arial Narrow" w:cs="Times New Roman"/>
        </w:rPr>
      </w:pPr>
      <w:r w:rsidRPr="00526ADA">
        <w:rPr>
          <w:rFonts w:ascii="Arial Narrow" w:hAnsi="Arial Narrow" w:cs="Times New Roman"/>
        </w:rPr>
        <w:t>Temeljem odredbi članka 13. stavka 7. Zakona o zaštiti od požara („Narodne novine“ broj 92/10, 114/22)</w:t>
      </w:r>
      <w:r w:rsidRPr="00526ADA">
        <w:rPr>
          <w:rFonts w:ascii="Arial Narrow" w:hAnsi="Arial Narrow" w:cs="Times New Roman"/>
          <w:b/>
          <w:bCs/>
        </w:rPr>
        <w:t xml:space="preserve"> p</w:t>
      </w:r>
      <w:r w:rsidRPr="00526ADA">
        <w:rPr>
          <w:rFonts w:ascii="Arial Narrow" w:hAnsi="Arial Narrow" w:cs="Times New Roman"/>
        </w:rPr>
        <w:t>očetkom 2025. godine započeo je postupak izrade usklađenja postojeće Procjene ugroženosti od požara i Plana zaštite od požara za Općinu Dubravica u svrhu usklađenja sa novonastalim okolnostima i uvjetima.</w:t>
      </w:r>
    </w:p>
    <w:p w14:paraId="7537D5C6" w14:textId="77777777" w:rsidR="00526ADA" w:rsidRPr="00526ADA" w:rsidRDefault="00526ADA" w:rsidP="00526ADA">
      <w:pPr>
        <w:pStyle w:val="Tijeloteksta"/>
        <w:spacing w:before="120" w:line="276" w:lineRule="auto"/>
        <w:ind w:left="115" w:right="116"/>
        <w:rPr>
          <w:rFonts w:ascii="Arial Narrow" w:hAnsi="Arial Narrow" w:cs="Times New Roman"/>
          <w:b/>
          <w:bCs/>
        </w:rPr>
      </w:pPr>
      <w:r w:rsidRPr="00526ADA">
        <w:rPr>
          <w:rFonts w:ascii="Arial Narrow" w:hAnsi="Arial Narrow" w:cs="Times New Roman"/>
        </w:rPr>
        <w:t>Općinsko vijeće Općine Dubravica nakon provedenog postupka savjetovanja sa zainteresiranom javnošću</w:t>
      </w:r>
      <w:r w:rsidRPr="00526ADA">
        <w:rPr>
          <w:rFonts w:ascii="Arial Narrow" w:hAnsi="Arial Narrow" w:cs="Times New Roman"/>
          <w:b/>
          <w:bCs/>
        </w:rPr>
        <w:t xml:space="preserve">, </w:t>
      </w:r>
      <w:r w:rsidRPr="00526ADA">
        <w:rPr>
          <w:rFonts w:ascii="Arial Narrow" w:hAnsi="Arial Narrow" w:cs="Times New Roman"/>
        </w:rPr>
        <w:t>donijelo je na svojoj 24. sjednici održanoj dana 18. prosinca 2024. godine Godišnji provedbeni plan unapređenja zaštite od požara za područje Općine Dubravica za 2025. godinu („Službeni glasnik Općine Dubravica“ broj 08/2024).</w:t>
      </w:r>
    </w:p>
    <w:p w14:paraId="7A11014A" w14:textId="77777777" w:rsidR="00526ADA" w:rsidRPr="00526ADA" w:rsidRDefault="00526ADA" w:rsidP="00526ADA">
      <w:pPr>
        <w:pStyle w:val="Tijeloteksta"/>
        <w:spacing w:before="120" w:line="276" w:lineRule="auto"/>
        <w:ind w:left="115" w:right="116"/>
        <w:rPr>
          <w:rFonts w:ascii="Arial Narrow" w:hAnsi="Arial Narrow" w:cs="Times New Roman"/>
        </w:rPr>
      </w:pPr>
      <w:r w:rsidRPr="00526ADA">
        <w:rPr>
          <w:rFonts w:ascii="Arial Narrow" w:hAnsi="Arial Narrow" w:cs="Times New Roman"/>
        </w:rPr>
        <w:t>Općinski načelnik Općine Dubravica donio je Plan operativne provedbe Programa aktivnosti u provedbi posebnih mjera zaštite od požara od interesa za Općinu Dubravica u 2025. godini kojim su utvrđeni rokovi za provođenje aktivnosti tijela, javnih ustanova, udruga građana te drugih organizacija i tijela uključenih u provedbu mjera zaštite od požara.</w:t>
      </w:r>
    </w:p>
    <w:p w14:paraId="796B7787" w14:textId="77777777" w:rsidR="00526ADA" w:rsidRPr="00526ADA" w:rsidRDefault="00526ADA" w:rsidP="00526ADA">
      <w:pPr>
        <w:pStyle w:val="Tijeloteksta"/>
        <w:spacing w:before="120" w:line="276" w:lineRule="auto"/>
        <w:ind w:left="115" w:right="116"/>
        <w:rPr>
          <w:rFonts w:ascii="Arial Narrow" w:hAnsi="Arial Narrow" w:cs="Times New Roman"/>
        </w:rPr>
      </w:pPr>
      <w:r w:rsidRPr="00526ADA">
        <w:rPr>
          <w:rFonts w:ascii="Arial Narrow" w:hAnsi="Arial Narrow" w:cs="Times New Roman"/>
        </w:rPr>
        <w:t>Održane su i tematske sjednice - koordinacije Stožera civilne zaštite Općine Dubravica i pravnih subjekata koji imaju svoje zadaće propisane Programom.</w:t>
      </w:r>
    </w:p>
    <w:p w14:paraId="2AD57BCB" w14:textId="77777777" w:rsidR="00526ADA" w:rsidRPr="00526ADA" w:rsidRDefault="00526ADA" w:rsidP="00526ADA">
      <w:pPr>
        <w:pStyle w:val="Tijeloteksta"/>
        <w:spacing w:before="120" w:line="276" w:lineRule="auto"/>
        <w:ind w:left="115" w:right="116"/>
        <w:rPr>
          <w:rFonts w:ascii="Arial Narrow" w:hAnsi="Arial Narrow" w:cs="Times New Roman"/>
        </w:rPr>
      </w:pPr>
    </w:p>
    <w:p w14:paraId="5AFAD710" w14:textId="77777777" w:rsidR="00526ADA" w:rsidRPr="00526ADA" w:rsidRDefault="00526ADA" w:rsidP="00526ADA">
      <w:pPr>
        <w:ind w:left="115"/>
        <w:rPr>
          <w:rFonts w:ascii="Arial Narrow" w:hAnsi="Arial Narrow" w:cs="Times New Roman"/>
        </w:rPr>
      </w:pPr>
      <w:r w:rsidRPr="00526ADA">
        <w:rPr>
          <w:rFonts w:ascii="Arial Narrow" w:hAnsi="Arial Narrow" w:cs="Times New Roman"/>
        </w:rPr>
        <w:t>Provedba mjera u 2025. godini po područjima:</w:t>
      </w:r>
    </w:p>
    <w:p w14:paraId="6419631E" w14:textId="77777777" w:rsidR="00526ADA" w:rsidRPr="00526ADA" w:rsidRDefault="00526ADA" w:rsidP="00526ADA">
      <w:pPr>
        <w:pStyle w:val="Tijeloteksta"/>
        <w:spacing w:before="4"/>
        <w:rPr>
          <w:rFonts w:ascii="Arial Narrow" w:hAnsi="Arial Narrow"/>
        </w:rPr>
      </w:pPr>
    </w:p>
    <w:p w14:paraId="3CFC5BBA" w14:textId="77777777" w:rsidR="00526ADA" w:rsidRPr="00526ADA" w:rsidRDefault="00526ADA">
      <w:pPr>
        <w:pStyle w:val="Naslov2"/>
        <w:numPr>
          <w:ilvl w:val="0"/>
          <w:numId w:val="31"/>
        </w:numPr>
        <w:tabs>
          <w:tab w:val="left" w:pos="476"/>
        </w:tabs>
        <w:ind w:left="1080"/>
        <w:jc w:val="center"/>
        <w:rPr>
          <w:rFonts w:ascii="Arial Narrow" w:hAnsi="Arial Narrow" w:cs="Times New Roman"/>
          <w:color w:val="auto"/>
          <w:sz w:val="22"/>
          <w:szCs w:val="22"/>
        </w:rPr>
      </w:pPr>
      <w:r w:rsidRPr="00526ADA">
        <w:rPr>
          <w:rFonts w:ascii="Arial Narrow" w:hAnsi="Arial Narrow" w:cs="Times New Roman"/>
          <w:color w:val="auto"/>
          <w:sz w:val="22"/>
          <w:szCs w:val="22"/>
        </w:rPr>
        <w:t>ORGANIZACIJSKE</w:t>
      </w:r>
      <w:r w:rsidRPr="00526ADA">
        <w:rPr>
          <w:rFonts w:ascii="Arial Narrow" w:hAnsi="Arial Narrow" w:cs="Times New Roman"/>
          <w:color w:val="auto"/>
          <w:spacing w:val="-7"/>
          <w:sz w:val="22"/>
          <w:szCs w:val="22"/>
        </w:rPr>
        <w:t xml:space="preserve"> </w:t>
      </w:r>
      <w:r w:rsidRPr="00526ADA">
        <w:rPr>
          <w:rFonts w:ascii="Arial Narrow" w:hAnsi="Arial Narrow" w:cs="Times New Roman"/>
          <w:color w:val="auto"/>
          <w:sz w:val="22"/>
          <w:szCs w:val="22"/>
        </w:rPr>
        <w:t>MJERE</w:t>
      </w:r>
    </w:p>
    <w:p w14:paraId="3857C2A4" w14:textId="77777777" w:rsidR="00526ADA" w:rsidRPr="00526ADA" w:rsidRDefault="00526ADA" w:rsidP="00526ADA">
      <w:pPr>
        <w:pStyle w:val="Naslov2"/>
        <w:tabs>
          <w:tab w:val="left" w:pos="476"/>
        </w:tabs>
        <w:ind w:left="475"/>
        <w:rPr>
          <w:rFonts w:ascii="Arial Narrow" w:hAnsi="Arial Narrow" w:cs="Times New Roman"/>
          <w:color w:val="auto"/>
          <w:sz w:val="22"/>
          <w:szCs w:val="22"/>
        </w:rPr>
      </w:pPr>
    </w:p>
    <w:p w14:paraId="19D2DFC7" w14:textId="77777777" w:rsidR="00526ADA" w:rsidRPr="00526ADA" w:rsidRDefault="00526ADA" w:rsidP="00526ADA">
      <w:pPr>
        <w:pStyle w:val="Odlomakpopisa"/>
        <w:ind w:left="475" w:firstLine="0"/>
        <w:rPr>
          <w:rFonts w:ascii="Arial Narrow" w:hAnsi="Arial Narrow"/>
          <w:b/>
        </w:rPr>
      </w:pPr>
      <w:r w:rsidRPr="00526ADA">
        <w:rPr>
          <w:rFonts w:ascii="Arial Narrow" w:hAnsi="Arial Narrow"/>
          <w:b/>
        </w:rPr>
        <w:t xml:space="preserve">1.1. </w:t>
      </w:r>
      <w:proofErr w:type="spellStart"/>
      <w:r w:rsidRPr="00526ADA">
        <w:rPr>
          <w:rFonts w:ascii="Arial Narrow" w:hAnsi="Arial Narrow"/>
          <w:b/>
        </w:rPr>
        <w:t>Vatrogasna</w:t>
      </w:r>
      <w:proofErr w:type="spellEnd"/>
      <w:r w:rsidRPr="00526ADA">
        <w:rPr>
          <w:rFonts w:ascii="Arial Narrow" w:hAnsi="Arial Narrow"/>
          <w:b/>
        </w:rPr>
        <w:t xml:space="preserve"> </w:t>
      </w:r>
      <w:proofErr w:type="spellStart"/>
      <w:r w:rsidRPr="00526ADA">
        <w:rPr>
          <w:rFonts w:ascii="Arial Narrow" w:hAnsi="Arial Narrow"/>
          <w:b/>
        </w:rPr>
        <w:t>društva</w:t>
      </w:r>
      <w:proofErr w:type="spellEnd"/>
      <w:r w:rsidRPr="00526ADA">
        <w:rPr>
          <w:rFonts w:ascii="Arial Narrow" w:hAnsi="Arial Narrow"/>
          <w:b/>
        </w:rPr>
        <w:t xml:space="preserve"> i </w:t>
      </w:r>
      <w:proofErr w:type="spellStart"/>
      <w:r w:rsidRPr="00526ADA">
        <w:rPr>
          <w:rFonts w:ascii="Arial Narrow" w:hAnsi="Arial Narrow"/>
          <w:b/>
        </w:rPr>
        <w:t>postrojbe</w:t>
      </w:r>
      <w:proofErr w:type="spellEnd"/>
    </w:p>
    <w:p w14:paraId="49DF92BC" w14:textId="77777777" w:rsidR="00526ADA" w:rsidRPr="00526ADA" w:rsidRDefault="00526ADA" w:rsidP="00526ADA">
      <w:pPr>
        <w:pStyle w:val="Tijeloteksta"/>
        <w:spacing w:before="37" w:line="276" w:lineRule="auto"/>
        <w:ind w:left="540" w:right="115"/>
        <w:rPr>
          <w:rFonts w:ascii="Arial Narrow" w:hAnsi="Arial Narrow" w:cs="Times New Roman"/>
        </w:rPr>
      </w:pPr>
      <w:r w:rsidRPr="00526ADA">
        <w:rPr>
          <w:rFonts w:ascii="Arial Narrow" w:hAnsi="Arial Narrow" w:cs="Times New Roman"/>
        </w:rPr>
        <w:t>Na području Općine Dubravica tijekom 2025. godine djelovale su</w:t>
      </w:r>
      <w:r w:rsidRPr="00526ADA">
        <w:rPr>
          <w:rFonts w:ascii="Arial Narrow" w:hAnsi="Arial Narrow" w:cs="Times New Roman"/>
          <w:spacing w:val="1"/>
        </w:rPr>
        <w:t xml:space="preserve"> Vatrogasna zajednica Općine Dubravica u kojoj djeluje </w:t>
      </w:r>
      <w:r w:rsidRPr="00526ADA">
        <w:rPr>
          <w:rFonts w:ascii="Arial Narrow" w:hAnsi="Arial Narrow" w:cs="Times New Roman"/>
        </w:rPr>
        <w:t xml:space="preserve">4 vatrogasna društva: DVD </w:t>
      </w:r>
      <w:proofErr w:type="spellStart"/>
      <w:r w:rsidRPr="00526ADA">
        <w:rPr>
          <w:rFonts w:ascii="Arial Narrow" w:hAnsi="Arial Narrow" w:cs="Times New Roman"/>
        </w:rPr>
        <w:t>Bobovec</w:t>
      </w:r>
      <w:proofErr w:type="spellEnd"/>
      <w:r w:rsidRPr="00526ADA">
        <w:rPr>
          <w:rFonts w:ascii="Arial Narrow" w:hAnsi="Arial Narrow" w:cs="Times New Roman"/>
        </w:rPr>
        <w:t xml:space="preserve">, DVD Dubravica, DVD </w:t>
      </w:r>
      <w:proofErr w:type="spellStart"/>
      <w:r w:rsidRPr="00526ADA">
        <w:rPr>
          <w:rFonts w:ascii="Arial Narrow" w:hAnsi="Arial Narrow" w:cs="Times New Roman"/>
        </w:rPr>
        <w:t>Prosinec</w:t>
      </w:r>
      <w:proofErr w:type="spellEnd"/>
      <w:r w:rsidRPr="00526ADA">
        <w:rPr>
          <w:rFonts w:ascii="Arial Narrow" w:hAnsi="Arial Narrow" w:cs="Times New Roman"/>
        </w:rPr>
        <w:t xml:space="preserve">, DVD </w:t>
      </w:r>
      <w:proofErr w:type="spellStart"/>
      <w:r w:rsidRPr="00526ADA">
        <w:rPr>
          <w:rFonts w:ascii="Arial Narrow" w:hAnsi="Arial Narrow" w:cs="Times New Roman"/>
        </w:rPr>
        <w:t>Vučilčevo</w:t>
      </w:r>
      <w:proofErr w:type="spellEnd"/>
      <w:r w:rsidRPr="00526ADA">
        <w:rPr>
          <w:rFonts w:ascii="Arial Narrow" w:hAnsi="Arial Narrow" w:cs="Times New Roman"/>
        </w:rPr>
        <w:t xml:space="preserve">. Operativno je djelovala vatrogasna postrojba VP </w:t>
      </w:r>
      <w:proofErr w:type="spellStart"/>
      <w:r w:rsidRPr="00526ADA">
        <w:rPr>
          <w:rFonts w:ascii="Arial Narrow" w:hAnsi="Arial Narrow" w:cs="Times New Roman"/>
        </w:rPr>
        <w:t>Bobovec</w:t>
      </w:r>
      <w:proofErr w:type="spellEnd"/>
      <w:r w:rsidRPr="00526ADA">
        <w:rPr>
          <w:rFonts w:ascii="Arial Narrow" w:hAnsi="Arial Narrow" w:cs="Times New Roman"/>
        </w:rPr>
        <w:t xml:space="preserve"> i središnja </w:t>
      </w:r>
      <w:r w:rsidRPr="00526ADA">
        <w:rPr>
          <w:rFonts w:ascii="Arial Narrow" w:hAnsi="Arial Narrow" w:cs="Times New Roman"/>
          <w:spacing w:val="1"/>
        </w:rPr>
        <w:t xml:space="preserve">vatrogasna postrojba SVP Dubravica koja djeluje kao središnje društvo i ima  područje djelovanja i odgovornosti na cijelom području Općine Dubravica, operativni članovi DVD-a </w:t>
      </w:r>
      <w:proofErr w:type="spellStart"/>
      <w:r w:rsidRPr="00526ADA">
        <w:rPr>
          <w:rFonts w:ascii="Arial Narrow" w:hAnsi="Arial Narrow" w:cs="Times New Roman"/>
          <w:spacing w:val="1"/>
        </w:rPr>
        <w:t>Vučilčevo</w:t>
      </w:r>
      <w:proofErr w:type="spellEnd"/>
      <w:r w:rsidRPr="00526ADA">
        <w:rPr>
          <w:rFonts w:ascii="Arial Narrow" w:hAnsi="Arial Narrow" w:cs="Times New Roman"/>
          <w:spacing w:val="1"/>
        </w:rPr>
        <w:t xml:space="preserve"> i DVD-a </w:t>
      </w:r>
      <w:proofErr w:type="spellStart"/>
      <w:r w:rsidRPr="00526ADA">
        <w:rPr>
          <w:rFonts w:ascii="Arial Narrow" w:hAnsi="Arial Narrow" w:cs="Times New Roman"/>
          <w:spacing w:val="1"/>
        </w:rPr>
        <w:t>Prosinec</w:t>
      </w:r>
      <w:proofErr w:type="spellEnd"/>
      <w:r w:rsidRPr="00526ADA">
        <w:rPr>
          <w:rFonts w:ascii="Arial Narrow" w:hAnsi="Arial Narrow" w:cs="Times New Roman"/>
          <w:spacing w:val="1"/>
        </w:rPr>
        <w:t xml:space="preserve"> djeluju u sastavu SVP  gdje ne  postoji stalno dežurstvo. Zapovjednik središnjeg društva uspostavio je stalni kontakt sa</w:t>
      </w:r>
      <w:r w:rsidRPr="00526ADA">
        <w:rPr>
          <w:rFonts w:ascii="Arial Narrow" w:hAnsi="Arial Narrow" w:cs="Times New Roman"/>
        </w:rPr>
        <w:t xml:space="preserve"> ostalim DVD-ima i odgovornim osobama u njihovim društvima. Također je uspostavljen stalni kontakt  s županijskim vatrogasnim centrom (VOC) 193. </w:t>
      </w:r>
    </w:p>
    <w:p w14:paraId="210D0E0A" w14:textId="77777777" w:rsidR="00526ADA" w:rsidRPr="00526ADA" w:rsidRDefault="00526ADA" w:rsidP="00526ADA">
      <w:pPr>
        <w:pStyle w:val="Tijeloteksta"/>
        <w:spacing w:before="37" w:line="276" w:lineRule="auto"/>
        <w:ind w:left="540" w:right="115"/>
        <w:rPr>
          <w:rFonts w:ascii="Arial Narrow" w:hAnsi="Arial Narrow" w:cs="Times New Roman"/>
        </w:rPr>
      </w:pPr>
    </w:p>
    <w:p w14:paraId="0CE06403" w14:textId="77777777" w:rsidR="00526ADA" w:rsidRPr="00526ADA" w:rsidRDefault="00526ADA" w:rsidP="00526ADA">
      <w:pPr>
        <w:pStyle w:val="Tijeloteksta"/>
        <w:spacing w:before="37" w:line="276" w:lineRule="auto"/>
        <w:ind w:left="540" w:right="115"/>
        <w:rPr>
          <w:rFonts w:ascii="Arial Narrow" w:hAnsi="Arial Narrow" w:cs="Times New Roman"/>
        </w:rPr>
      </w:pPr>
      <w:r w:rsidRPr="00526ADA">
        <w:rPr>
          <w:rFonts w:ascii="Arial Narrow" w:hAnsi="Arial Narrow"/>
          <w:b/>
        </w:rPr>
        <w:t xml:space="preserve">Preventivne aktivnosti u zaštiti od požara </w:t>
      </w:r>
    </w:p>
    <w:p w14:paraId="17697A6B" w14:textId="77777777" w:rsidR="00526ADA" w:rsidRPr="00526ADA" w:rsidRDefault="00526ADA" w:rsidP="00526ADA">
      <w:pPr>
        <w:pStyle w:val="Tijeloteksta"/>
        <w:spacing w:before="37" w:line="276" w:lineRule="auto"/>
        <w:ind w:left="540" w:right="115"/>
        <w:rPr>
          <w:rFonts w:ascii="Arial Narrow" w:hAnsi="Arial Narrow" w:cs="Times New Roman"/>
          <w:spacing w:val="1"/>
        </w:rPr>
      </w:pPr>
      <w:r w:rsidRPr="00526ADA">
        <w:rPr>
          <w:rFonts w:ascii="Arial Narrow" w:hAnsi="Arial Narrow" w:cs="Times New Roman"/>
          <w:spacing w:val="1"/>
        </w:rPr>
        <w:t xml:space="preserve">Općinsko vijeće Općine Dubravica donijelo je na svojoj 17. sjednici održanoj dana 28. svibnja 2019. godine Plan korištenja teške građevinske mehanizacije za žurnu izradu protupožarnih prosjeka i probijanja protupožarnih putova („Službeni glasnik Općine Dubravica“ broj 02/19), Plan aktivnog uključenja svih subjekata zaštite od požara na području Općine Dubravica u protupožarnoj sezoni („Službeni glasnik Općine Dubravica“ broj 02/19), Plan motrenja, čuvanja i ophodnje građevina i površina za koje prijeti opasnost od nastajanja i širenja požara („Službeni glasnik Općine Dubravica“ broj 02/19), Zaključak o popisu lokaliteta i prostora za uspostavu zapovjednih mjesta za koordinaciju gašenja požara („Službeni glasnik Općine Dubravica“ broj 02/19), Odluka o uvjetima i načinu spaljivanja poljoprivrednog i drugog gorivog otpada biljnog porijekla na otvorenom prostoru („Službeni glasnik Općine Dubravica“ broj 06/2025). </w:t>
      </w:r>
    </w:p>
    <w:p w14:paraId="448A1E9B" w14:textId="77777777" w:rsidR="00526ADA" w:rsidRPr="00526ADA" w:rsidRDefault="00526ADA" w:rsidP="00526ADA">
      <w:pPr>
        <w:pStyle w:val="Tijeloteksta"/>
        <w:spacing w:before="37" w:line="276" w:lineRule="auto"/>
        <w:ind w:left="540" w:right="115"/>
        <w:rPr>
          <w:rFonts w:ascii="Arial Narrow" w:hAnsi="Arial Narrow" w:cs="Times New Roman"/>
          <w:spacing w:val="1"/>
        </w:rPr>
      </w:pPr>
      <w:r w:rsidRPr="00526ADA">
        <w:rPr>
          <w:rFonts w:ascii="Arial Narrow" w:hAnsi="Arial Narrow" w:cs="Times New Roman"/>
          <w:spacing w:val="1"/>
        </w:rPr>
        <w:t>Svi navedeni opći akti i dalje su na snazi te u primjeni u slučaju zaštite od požara na području Općine Dubravica tijekom 2025. godine.</w:t>
      </w:r>
    </w:p>
    <w:p w14:paraId="01C501F2" w14:textId="77777777" w:rsidR="00526ADA" w:rsidRPr="00526ADA" w:rsidRDefault="00526ADA" w:rsidP="00526ADA">
      <w:pPr>
        <w:pStyle w:val="Tijeloteksta"/>
        <w:spacing w:before="37" w:line="276" w:lineRule="auto"/>
        <w:ind w:left="540" w:right="115"/>
        <w:rPr>
          <w:rFonts w:ascii="Arial Narrow" w:hAnsi="Arial Narrow" w:cs="Times New Roman"/>
          <w:spacing w:val="1"/>
        </w:rPr>
      </w:pPr>
    </w:p>
    <w:p w14:paraId="7DE84806" w14:textId="77777777" w:rsidR="00526ADA" w:rsidRPr="00526ADA" w:rsidRDefault="00526ADA" w:rsidP="00526ADA">
      <w:pPr>
        <w:pStyle w:val="Tijeloteksta"/>
        <w:spacing w:before="37" w:line="276" w:lineRule="auto"/>
        <w:ind w:left="540" w:right="115"/>
        <w:rPr>
          <w:rFonts w:ascii="Arial Narrow" w:hAnsi="Arial Narrow"/>
          <w:b/>
          <w:bCs/>
        </w:rPr>
      </w:pPr>
      <w:r w:rsidRPr="00526ADA">
        <w:rPr>
          <w:rFonts w:ascii="Arial Narrow" w:hAnsi="Arial Narrow"/>
          <w:b/>
          <w:bCs/>
        </w:rPr>
        <w:t>Financiranje vatrogasne djelatnosti</w:t>
      </w:r>
    </w:p>
    <w:p w14:paraId="53200757" w14:textId="77777777" w:rsidR="00526ADA" w:rsidRPr="00526ADA" w:rsidRDefault="00526ADA" w:rsidP="00526ADA">
      <w:pPr>
        <w:pStyle w:val="Tijeloteksta"/>
        <w:spacing w:before="37" w:line="276" w:lineRule="auto"/>
        <w:ind w:left="540" w:right="115"/>
        <w:rPr>
          <w:rFonts w:ascii="Arial Narrow" w:hAnsi="Arial Narrow" w:cs="Times New Roman"/>
          <w:spacing w:val="1"/>
        </w:rPr>
      </w:pPr>
      <w:r w:rsidRPr="00526ADA">
        <w:rPr>
          <w:rFonts w:ascii="Arial Narrow" w:hAnsi="Arial Narrow"/>
        </w:rPr>
        <w:t>Sukladno Planu Proračuna Općine Dubravica te njegovim izmjenama i dopunama tijekom 2025. godine planski su se koristila financijska sredstva za redovito funkcioniranje vatrogastva. U 2025. godini utrošeno je 32.860,00 EUR za redovito funkcioniranje VZO Dubravica.</w:t>
      </w:r>
    </w:p>
    <w:p w14:paraId="7229BD3E" w14:textId="77777777" w:rsidR="00526ADA" w:rsidRPr="00526ADA" w:rsidRDefault="00526ADA">
      <w:pPr>
        <w:pStyle w:val="Odlomakpopisa"/>
        <w:numPr>
          <w:ilvl w:val="0"/>
          <w:numId w:val="31"/>
        </w:numPr>
        <w:spacing w:line="240" w:lineRule="auto"/>
        <w:ind w:right="0"/>
        <w:jc w:val="center"/>
        <w:rPr>
          <w:rFonts w:ascii="Arial Narrow" w:eastAsia="Arial" w:hAnsi="Arial Narrow"/>
          <w:b/>
          <w:bCs/>
        </w:rPr>
      </w:pPr>
      <w:r w:rsidRPr="00526ADA">
        <w:rPr>
          <w:rFonts w:ascii="Arial Narrow" w:eastAsia="Arial" w:hAnsi="Arial Narrow"/>
          <w:b/>
          <w:bCs/>
        </w:rPr>
        <w:t>TEHNIČKE MJERE</w:t>
      </w:r>
    </w:p>
    <w:p w14:paraId="464DE8F0" w14:textId="77777777" w:rsidR="00526ADA" w:rsidRPr="00526ADA" w:rsidRDefault="00526ADA" w:rsidP="00526ADA">
      <w:pPr>
        <w:pStyle w:val="Odlomakpopisa"/>
        <w:ind w:left="475" w:firstLine="0"/>
        <w:rPr>
          <w:rFonts w:ascii="Arial Narrow" w:eastAsia="Arial" w:hAnsi="Arial Narrow"/>
          <w:b/>
          <w:bCs/>
        </w:rPr>
      </w:pPr>
    </w:p>
    <w:p w14:paraId="35EE0AF1" w14:textId="77777777" w:rsidR="00526ADA" w:rsidRPr="00526ADA" w:rsidRDefault="00526ADA" w:rsidP="00526ADA">
      <w:pPr>
        <w:ind w:firstLine="460"/>
        <w:rPr>
          <w:rFonts w:ascii="Arial Narrow" w:hAnsi="Arial Narrow" w:cs="Times New Roman"/>
          <w:b/>
        </w:rPr>
      </w:pPr>
      <w:r w:rsidRPr="00526ADA">
        <w:rPr>
          <w:rFonts w:ascii="Arial Narrow" w:hAnsi="Arial Narrow" w:cs="Times New Roman"/>
          <w:b/>
        </w:rPr>
        <w:t>2.1. Vatrogasna oprema i tehnika</w:t>
      </w:r>
    </w:p>
    <w:p w14:paraId="08268B88" w14:textId="77777777" w:rsidR="00526ADA" w:rsidRPr="00526ADA" w:rsidRDefault="00526ADA" w:rsidP="00526ADA">
      <w:pPr>
        <w:pStyle w:val="Tijeloteksta"/>
        <w:spacing w:before="38" w:line="276" w:lineRule="auto"/>
        <w:ind w:left="460" w:right="115"/>
        <w:rPr>
          <w:rFonts w:ascii="Arial Narrow" w:hAnsi="Arial Narrow" w:cs="Times New Roman"/>
          <w:spacing w:val="1"/>
        </w:rPr>
      </w:pPr>
      <w:r w:rsidRPr="00526ADA">
        <w:rPr>
          <w:rFonts w:ascii="Arial Narrow" w:hAnsi="Arial Narrow" w:cs="Times New Roman"/>
          <w:spacing w:val="1"/>
        </w:rPr>
        <w:t xml:space="preserve">SVP Dubravica i  postrojbe DVD </w:t>
      </w:r>
      <w:proofErr w:type="spellStart"/>
      <w:r w:rsidRPr="00526ADA">
        <w:rPr>
          <w:rFonts w:ascii="Arial Narrow" w:hAnsi="Arial Narrow" w:cs="Times New Roman"/>
          <w:spacing w:val="1"/>
        </w:rPr>
        <w:t>Bobovec</w:t>
      </w:r>
      <w:proofErr w:type="spellEnd"/>
      <w:r w:rsidRPr="00526ADA">
        <w:rPr>
          <w:rFonts w:ascii="Arial Narrow" w:hAnsi="Arial Narrow" w:cs="Times New Roman"/>
          <w:spacing w:val="1"/>
        </w:rPr>
        <w:t xml:space="preserve">, DVD </w:t>
      </w:r>
      <w:proofErr w:type="spellStart"/>
      <w:r w:rsidRPr="00526ADA">
        <w:rPr>
          <w:rFonts w:ascii="Arial Narrow" w:hAnsi="Arial Narrow" w:cs="Times New Roman"/>
          <w:spacing w:val="1"/>
        </w:rPr>
        <w:t>Vučilčevo</w:t>
      </w:r>
      <w:proofErr w:type="spellEnd"/>
      <w:r w:rsidRPr="00526ADA">
        <w:rPr>
          <w:rFonts w:ascii="Arial Narrow" w:hAnsi="Arial Narrow" w:cs="Times New Roman"/>
          <w:spacing w:val="1"/>
        </w:rPr>
        <w:t xml:space="preserve"> i DVD </w:t>
      </w:r>
      <w:proofErr w:type="spellStart"/>
      <w:r w:rsidRPr="00526ADA">
        <w:rPr>
          <w:rFonts w:ascii="Arial Narrow" w:hAnsi="Arial Narrow" w:cs="Times New Roman"/>
          <w:spacing w:val="1"/>
        </w:rPr>
        <w:t>Prosinec</w:t>
      </w:r>
      <w:proofErr w:type="spellEnd"/>
      <w:r w:rsidRPr="00526ADA">
        <w:rPr>
          <w:rFonts w:ascii="Arial Narrow" w:hAnsi="Arial Narrow" w:cs="Times New Roman"/>
          <w:spacing w:val="1"/>
        </w:rPr>
        <w:t xml:space="preserve"> uredno su servisirali opremu s kojom raspolažu, te su blagovremeno otklonjeni nedostaci istih.</w:t>
      </w:r>
    </w:p>
    <w:p w14:paraId="49C39AED" w14:textId="77777777" w:rsidR="00526ADA" w:rsidRPr="00526ADA" w:rsidRDefault="00526ADA" w:rsidP="00526ADA">
      <w:pPr>
        <w:ind w:firstLine="460"/>
        <w:rPr>
          <w:rFonts w:ascii="Arial Narrow" w:hAnsi="Arial Narrow" w:cs="Times New Roman"/>
          <w:b/>
        </w:rPr>
      </w:pPr>
      <w:r w:rsidRPr="00526ADA">
        <w:rPr>
          <w:rFonts w:ascii="Arial Narrow" w:hAnsi="Arial Narrow" w:cs="Times New Roman"/>
          <w:b/>
        </w:rPr>
        <w:t>2.2. Sredstva veze, javljanja i uzbunjivanja</w:t>
      </w:r>
    </w:p>
    <w:p w14:paraId="701B4A9D" w14:textId="77777777" w:rsidR="00526ADA" w:rsidRPr="00526ADA" w:rsidRDefault="00526ADA" w:rsidP="00526ADA">
      <w:pPr>
        <w:ind w:left="460"/>
        <w:rPr>
          <w:rFonts w:ascii="Arial Narrow" w:hAnsi="Arial Narrow" w:cs="Times New Roman"/>
          <w:spacing w:val="1"/>
        </w:rPr>
      </w:pPr>
      <w:r w:rsidRPr="00526ADA">
        <w:rPr>
          <w:rFonts w:ascii="Arial Narrow" w:hAnsi="Arial Narrow" w:cs="Times New Roman"/>
          <w:spacing w:val="1"/>
        </w:rPr>
        <w:t>Osiguran je dovoljan broja stabilnih, mobilnih i prijenosnih radio uređaja kao i funkcioniranje operativnih centara i dojave požara na broj 193 odnosno 112.</w:t>
      </w:r>
    </w:p>
    <w:p w14:paraId="620A650A" w14:textId="77777777" w:rsidR="00526ADA" w:rsidRPr="00526ADA" w:rsidRDefault="00526ADA" w:rsidP="00526ADA">
      <w:pPr>
        <w:ind w:firstLine="460"/>
        <w:rPr>
          <w:rFonts w:ascii="Arial Narrow" w:hAnsi="Arial Narrow" w:cs="Times New Roman"/>
          <w:b/>
        </w:rPr>
      </w:pPr>
    </w:p>
    <w:p w14:paraId="43D32226" w14:textId="77777777" w:rsidR="00526ADA" w:rsidRPr="00526ADA" w:rsidRDefault="00526ADA">
      <w:pPr>
        <w:pStyle w:val="Odlomakpopisa"/>
        <w:numPr>
          <w:ilvl w:val="0"/>
          <w:numId w:val="31"/>
        </w:numPr>
        <w:spacing w:line="240" w:lineRule="auto"/>
        <w:ind w:right="0"/>
        <w:jc w:val="center"/>
        <w:rPr>
          <w:rFonts w:ascii="Arial Narrow" w:hAnsi="Arial Narrow"/>
          <w:b/>
        </w:rPr>
      </w:pPr>
      <w:r w:rsidRPr="00526ADA">
        <w:rPr>
          <w:rFonts w:ascii="Arial Narrow" w:hAnsi="Arial Narrow"/>
          <w:b/>
        </w:rPr>
        <w:t>URBANISTIČKE MJERE</w:t>
      </w:r>
    </w:p>
    <w:p w14:paraId="15D1ECC4" w14:textId="77777777" w:rsidR="00526ADA" w:rsidRPr="00526ADA" w:rsidRDefault="00526ADA" w:rsidP="00526ADA">
      <w:pPr>
        <w:pStyle w:val="Odlomakpopisa"/>
        <w:ind w:left="475" w:firstLine="0"/>
        <w:rPr>
          <w:rFonts w:ascii="Arial Narrow" w:hAnsi="Arial Narrow"/>
          <w:b/>
        </w:rPr>
      </w:pPr>
    </w:p>
    <w:p w14:paraId="3174D054" w14:textId="77777777" w:rsidR="00526ADA" w:rsidRPr="00526ADA" w:rsidRDefault="00526ADA" w:rsidP="00526ADA">
      <w:pPr>
        <w:pStyle w:val="Tijeloteksta"/>
        <w:spacing w:before="77" w:line="276" w:lineRule="auto"/>
        <w:ind w:left="426" w:right="138"/>
        <w:rPr>
          <w:rFonts w:ascii="Arial Narrow" w:hAnsi="Arial Narrow" w:cs="Times New Roman"/>
          <w:spacing w:val="1"/>
        </w:rPr>
      </w:pPr>
      <w:r w:rsidRPr="00526ADA">
        <w:rPr>
          <w:rFonts w:ascii="Arial Narrow" w:hAnsi="Arial Narrow" w:cs="Times New Roman"/>
          <w:b/>
        </w:rPr>
        <w:t xml:space="preserve">3.1. </w:t>
      </w:r>
      <w:r w:rsidRPr="00526ADA">
        <w:rPr>
          <w:rFonts w:ascii="Arial Narrow" w:hAnsi="Arial Narrow" w:cs="Times New Roman"/>
          <w:spacing w:val="1"/>
        </w:rPr>
        <w:t>U važećim VI. izmjenama i dopunama Prostornog plana uređenja Općine Dubravica primijenjene su i mjere zaštite od požara sukladno važećim zakonskim propisima i zahtjevima pravnih osoba u čijoj je nadležnost zaštita od požara.</w:t>
      </w:r>
    </w:p>
    <w:p w14:paraId="6968F809" w14:textId="77777777" w:rsidR="00526ADA" w:rsidRPr="00526ADA" w:rsidRDefault="00526ADA" w:rsidP="00526ADA">
      <w:pPr>
        <w:pStyle w:val="Tijeloteksta"/>
        <w:spacing w:before="77" w:line="276" w:lineRule="auto"/>
        <w:ind w:left="426" w:right="138"/>
        <w:rPr>
          <w:rFonts w:ascii="Arial Narrow" w:hAnsi="Arial Narrow" w:cs="Times New Roman"/>
          <w:spacing w:val="1"/>
        </w:rPr>
      </w:pPr>
      <w:r w:rsidRPr="00526ADA">
        <w:rPr>
          <w:rFonts w:ascii="Arial Narrow" w:hAnsi="Arial Narrow" w:cs="Times New Roman"/>
          <w:b/>
          <w:bCs/>
          <w:spacing w:val="1"/>
        </w:rPr>
        <w:lastRenderedPageBreak/>
        <w:t xml:space="preserve">3.2. </w:t>
      </w:r>
      <w:r w:rsidRPr="00526ADA">
        <w:rPr>
          <w:rFonts w:ascii="Arial Narrow" w:hAnsi="Arial Narrow" w:cs="Times New Roman"/>
          <w:spacing w:val="1"/>
        </w:rPr>
        <w:t>Sve prometne i javne površine uređene su na način da su bile dostupne vatrogasnim vozilima, osigurani su požarni putovi.</w:t>
      </w:r>
    </w:p>
    <w:p w14:paraId="7B006315" w14:textId="77777777" w:rsidR="00526ADA" w:rsidRPr="00526ADA" w:rsidRDefault="00526ADA" w:rsidP="00526ADA">
      <w:pPr>
        <w:pStyle w:val="Tijeloteksta"/>
        <w:spacing w:before="77" w:line="276" w:lineRule="auto"/>
        <w:ind w:left="426" w:right="138"/>
        <w:rPr>
          <w:rFonts w:ascii="Arial Narrow" w:hAnsi="Arial Narrow" w:cs="Times New Roman"/>
          <w:spacing w:val="1"/>
        </w:rPr>
      </w:pPr>
    </w:p>
    <w:p w14:paraId="58E61975" w14:textId="77777777" w:rsidR="00526ADA" w:rsidRPr="00526ADA" w:rsidRDefault="00526ADA" w:rsidP="00526ADA">
      <w:pPr>
        <w:jc w:val="center"/>
        <w:rPr>
          <w:rFonts w:ascii="Arial Narrow" w:hAnsi="Arial Narrow" w:cs="Times New Roman"/>
          <w:b/>
        </w:rPr>
      </w:pPr>
      <w:r w:rsidRPr="00526ADA">
        <w:rPr>
          <w:rFonts w:ascii="Arial Narrow" w:hAnsi="Arial Narrow" w:cs="Times New Roman"/>
          <w:b/>
        </w:rPr>
        <w:t>4. ORGANIZACIJSKE I ADMINISTRATIVNE MJERE ZAŠTITE OD POŽARA NA OTVORENOM PROSTORU</w:t>
      </w:r>
    </w:p>
    <w:p w14:paraId="0E6B8F06" w14:textId="77777777" w:rsidR="00526ADA" w:rsidRPr="00526ADA" w:rsidRDefault="00526ADA" w:rsidP="00526ADA">
      <w:pPr>
        <w:jc w:val="center"/>
        <w:rPr>
          <w:rFonts w:ascii="Arial Narrow" w:hAnsi="Arial Narrow" w:cs="Times New Roman"/>
          <w:b/>
        </w:rPr>
      </w:pPr>
    </w:p>
    <w:p w14:paraId="4F5A93C6" w14:textId="77777777" w:rsidR="00526ADA" w:rsidRPr="00526ADA" w:rsidRDefault="00526ADA" w:rsidP="00526ADA">
      <w:pPr>
        <w:pStyle w:val="Tijeloteksta"/>
        <w:spacing w:before="37" w:line="278" w:lineRule="auto"/>
        <w:ind w:right="112"/>
        <w:rPr>
          <w:rFonts w:ascii="Arial Narrow" w:hAnsi="Arial Narrow" w:cs="Times New Roman"/>
        </w:rPr>
      </w:pPr>
      <w:r w:rsidRPr="00526ADA">
        <w:rPr>
          <w:rFonts w:ascii="Arial Narrow" w:hAnsi="Arial Narrow" w:cs="Times New Roman"/>
        </w:rPr>
        <w:t>Kontinuirano se tijekom 2025. godine surađivalo sa institucijama u provođenju svih propisanih mjera zaštite od požara koje proizlaze iz njihove djelatnosti.</w:t>
      </w:r>
    </w:p>
    <w:p w14:paraId="60E3EE6A" w14:textId="77777777" w:rsidR="00526ADA" w:rsidRPr="00526ADA" w:rsidRDefault="00526ADA" w:rsidP="00526ADA">
      <w:pPr>
        <w:pStyle w:val="Tijeloteksta"/>
        <w:spacing w:before="37" w:line="278" w:lineRule="auto"/>
        <w:ind w:right="112"/>
        <w:rPr>
          <w:rFonts w:ascii="Arial Narrow" w:hAnsi="Arial Narrow" w:cs="Times New Roman"/>
        </w:rPr>
      </w:pPr>
      <w:r w:rsidRPr="00526ADA">
        <w:rPr>
          <w:rFonts w:ascii="Arial Narrow" w:hAnsi="Arial Narrow" w:cs="Times New Roman"/>
        </w:rPr>
        <w:t>Kontinuirano se tijekom 2025. godine surađivalo sa svim pravnim subjektima na županijskoj i državnoj razini na području zaštite od požara i provođenja svih aktivnosti kojima se unapređuje sustav zaštite od požara na području Općine Dubravica.</w:t>
      </w:r>
    </w:p>
    <w:p w14:paraId="233E5065" w14:textId="77777777" w:rsidR="00526ADA" w:rsidRPr="00526ADA" w:rsidRDefault="00526ADA" w:rsidP="00526ADA">
      <w:pPr>
        <w:rPr>
          <w:rFonts w:ascii="Arial Narrow" w:hAnsi="Arial Narrow" w:cs="Times New Roman"/>
          <w:spacing w:val="1"/>
        </w:rPr>
      </w:pPr>
      <w:r w:rsidRPr="00526ADA">
        <w:rPr>
          <w:rFonts w:ascii="Arial Narrow" w:hAnsi="Arial Narrow" w:cs="Times New Roman"/>
        </w:rPr>
        <w:t>U svrhu protupožarne zaštite na području Općine Dubravica, naročito zaštite šuma i šumskog zemljišta, teška građevinska mehanizacija se angažira od pravnih i fizičkih osoba sa sjedištem/prebivalištem na području Općine Dubravica koji raspolažu s materijalno-tehničkim sredstvima, sve sukladno Planu korištenja teške građevinske mehanizacije za žurnu izradu protupožarnih prosjeka i probijanja protupožarnih putova („Službeni glasnik Općine Dubravica“ broj 02/19).</w:t>
      </w:r>
    </w:p>
    <w:p w14:paraId="289EFE25" w14:textId="77777777" w:rsidR="00526ADA" w:rsidRPr="00526ADA" w:rsidRDefault="00526ADA" w:rsidP="00526ADA">
      <w:pPr>
        <w:pStyle w:val="Tijeloteksta"/>
        <w:spacing w:before="38" w:line="276" w:lineRule="auto"/>
        <w:ind w:right="113"/>
        <w:rPr>
          <w:rFonts w:ascii="Arial Narrow" w:hAnsi="Arial Narrow" w:cs="Times New Roman"/>
        </w:rPr>
      </w:pPr>
      <w:r w:rsidRPr="00526ADA">
        <w:rPr>
          <w:rFonts w:ascii="Arial Narrow" w:hAnsi="Arial Narrow" w:cs="Times New Roman"/>
        </w:rPr>
        <w:t>Općinsko vijeće Općine Dubravica, na svojoj 04. sjednici održanoj dana 12. studenog 2025. godine, donijelo je Odluku o agrotehničkim mjerama i mjerama za uređivanje i održavanje poljoprivrednih rudina („Službeni glasnik Općine Dubravica“ broj 06/2025) i Odluku o uvjetima i načinu spaljivanja poljoprivrednog i drugog gorivog otpada biljnog porijekla na otvorenom prostoru („Službeni glasnik Općine Dubravica“ broj 06/2025).</w:t>
      </w:r>
    </w:p>
    <w:p w14:paraId="7688A7E8" w14:textId="77777777" w:rsidR="00526ADA" w:rsidRPr="00526ADA" w:rsidRDefault="00526ADA" w:rsidP="00526ADA">
      <w:pPr>
        <w:pStyle w:val="Tijeloteksta"/>
        <w:spacing w:before="40" w:line="276" w:lineRule="auto"/>
        <w:ind w:right="114"/>
        <w:rPr>
          <w:rFonts w:ascii="Arial Narrow" w:hAnsi="Arial Narrow" w:cs="Times New Roman"/>
        </w:rPr>
      </w:pPr>
      <w:r w:rsidRPr="00526ADA">
        <w:rPr>
          <w:rFonts w:ascii="Arial Narrow" w:hAnsi="Arial Narrow" w:cs="Times New Roman"/>
        </w:rPr>
        <w:t xml:space="preserve">Obavljanje dimnjačarske službe u pogledu održavanja dimovodnih kanala u stambenim i drugim objektima na području Općine Dubravica putem ugovora o koncesiji povjerena je „DIMNJAČAR“ uslužni obrt, </w:t>
      </w:r>
      <w:proofErr w:type="spellStart"/>
      <w:r w:rsidRPr="00526ADA">
        <w:rPr>
          <w:rFonts w:ascii="Arial Narrow" w:hAnsi="Arial Narrow" w:cs="Times New Roman"/>
        </w:rPr>
        <w:t>vl</w:t>
      </w:r>
      <w:proofErr w:type="spellEnd"/>
      <w:r w:rsidRPr="00526ADA">
        <w:rPr>
          <w:rFonts w:ascii="Arial Narrow" w:hAnsi="Arial Narrow" w:cs="Times New Roman"/>
        </w:rPr>
        <w:t xml:space="preserve">. Marko </w:t>
      </w:r>
      <w:proofErr w:type="spellStart"/>
      <w:r w:rsidRPr="00526ADA">
        <w:rPr>
          <w:rFonts w:ascii="Arial Narrow" w:hAnsi="Arial Narrow" w:cs="Times New Roman"/>
        </w:rPr>
        <w:t>Pogačić</w:t>
      </w:r>
      <w:proofErr w:type="spellEnd"/>
      <w:r w:rsidRPr="00526ADA">
        <w:rPr>
          <w:rFonts w:ascii="Arial Narrow" w:hAnsi="Arial Narrow" w:cs="Times New Roman"/>
        </w:rPr>
        <w:t xml:space="preserve">, </w:t>
      </w:r>
      <w:proofErr w:type="spellStart"/>
      <w:r w:rsidRPr="00526ADA">
        <w:rPr>
          <w:rFonts w:ascii="Arial Narrow" w:hAnsi="Arial Narrow" w:cs="Times New Roman"/>
        </w:rPr>
        <w:t>Radakovo</w:t>
      </w:r>
      <w:proofErr w:type="spellEnd"/>
      <w:r w:rsidRPr="00526ADA">
        <w:rPr>
          <w:rFonts w:ascii="Arial Narrow" w:hAnsi="Arial Narrow" w:cs="Times New Roman"/>
        </w:rPr>
        <w:t xml:space="preserve"> 198, 49294 Kraljevec na Sutli.</w:t>
      </w:r>
    </w:p>
    <w:p w14:paraId="739E60A5" w14:textId="77777777" w:rsidR="00526ADA" w:rsidRPr="00526ADA" w:rsidRDefault="00526ADA" w:rsidP="00526ADA">
      <w:pPr>
        <w:pStyle w:val="Tijeloteksta"/>
        <w:spacing w:before="38" w:line="276" w:lineRule="auto"/>
        <w:ind w:right="113"/>
        <w:rPr>
          <w:rFonts w:ascii="Arial Narrow" w:hAnsi="Arial Narrow" w:cs="Times New Roman"/>
        </w:rPr>
      </w:pPr>
      <w:r w:rsidRPr="00526ADA">
        <w:rPr>
          <w:rFonts w:ascii="Arial Narrow" w:hAnsi="Arial Narrow" w:cs="Times New Roman"/>
        </w:rPr>
        <w:t>Sukladno izračunu o potrebnom broju vatrogasaca iz Procjene ugroženosti od požara i tehnoloških eksplozija i Plan zaštite od požara (revizija) za Općinu Dubravica osiguran je i održavan potreban broj operativnih vatrogasaca.</w:t>
      </w:r>
    </w:p>
    <w:p w14:paraId="1DEE9367" w14:textId="77777777" w:rsidR="00526ADA" w:rsidRPr="00526ADA" w:rsidRDefault="00526ADA" w:rsidP="00526ADA">
      <w:pPr>
        <w:pStyle w:val="Tijeloteksta"/>
        <w:spacing w:before="38" w:line="276" w:lineRule="auto"/>
        <w:ind w:right="113"/>
        <w:rPr>
          <w:rFonts w:ascii="Arial Narrow" w:hAnsi="Arial Narrow" w:cs="Times New Roman"/>
        </w:rPr>
      </w:pPr>
      <w:r w:rsidRPr="00526ADA">
        <w:rPr>
          <w:rFonts w:ascii="Arial Narrow" w:hAnsi="Arial Narrow" w:cs="Times New Roman"/>
        </w:rPr>
        <w:t>Općina Dubravica omogućila je nesmetano obavljanje inspekcijskog nadzora od strane inspektora Područnog ureda civilne zaštite Zagreb – Službe za inspekcijske poslove Zagreb (Odjel inspekcije civilne zaštite) te je postupila po zahtjevima i naredbama inspektora u području civilne zaštite (inspekcijski nadzor obavljen 04. prosinca 2025. godine).</w:t>
      </w:r>
    </w:p>
    <w:p w14:paraId="64999AD3" w14:textId="77777777" w:rsidR="00526ADA" w:rsidRPr="00526ADA" w:rsidRDefault="00526ADA" w:rsidP="00526ADA">
      <w:pPr>
        <w:pStyle w:val="Tijeloteksta"/>
        <w:spacing w:before="38" w:line="276" w:lineRule="auto"/>
        <w:ind w:right="113"/>
        <w:rPr>
          <w:rFonts w:ascii="Arial Narrow" w:hAnsi="Arial Narrow" w:cs="Times New Roman"/>
        </w:rPr>
      </w:pPr>
      <w:r w:rsidRPr="00526ADA">
        <w:rPr>
          <w:rFonts w:ascii="Arial Narrow" w:hAnsi="Arial Narrow" w:cs="Times New Roman"/>
        </w:rPr>
        <w:t>Općina Dubravica omogućila je nesmetano obavljanje inspekcijskog nadzora od strane inspektora vatrogastva Hrvatske vatrogasne zajednice, Sektora za inspekcijski nadzor, Službe za inspekcijski nadzor I. te je postupila po zahtjevima i naredbama inspektora u području vatrogastva (inspekcijski nadzor obavljen 28. veljače 2025. godine).</w:t>
      </w:r>
    </w:p>
    <w:p w14:paraId="52E69318" w14:textId="77777777" w:rsidR="00526ADA" w:rsidRPr="00526ADA" w:rsidRDefault="00526ADA" w:rsidP="00526ADA">
      <w:pPr>
        <w:pStyle w:val="Tijeloteksta"/>
        <w:rPr>
          <w:rFonts w:ascii="Arial Narrow" w:hAnsi="Arial Narrow" w:cs="Times New Roman"/>
        </w:rPr>
      </w:pPr>
      <w:r w:rsidRPr="00526ADA">
        <w:rPr>
          <w:rFonts w:ascii="Arial Narrow" w:hAnsi="Arial Narrow" w:cs="Times New Roman"/>
        </w:rPr>
        <w:t>Na području općine izvedena je vodovodna mreža s hidrantima u svim naseljima, odgovarajućeg promjera za priključak vatrogasnih cijevi i na međusobnom razmaku. Prostor oko hidranata je tijekom 2025. godine bio stalno dostupan. Hidrantsku mrežu redovito je ispitivalo i održavalo Vodoopskrba i odvodnja Zaprešić d.o.o..</w:t>
      </w:r>
    </w:p>
    <w:p w14:paraId="72A5E6D1" w14:textId="77777777" w:rsidR="00526ADA" w:rsidRPr="00526ADA" w:rsidRDefault="00526ADA" w:rsidP="00526ADA">
      <w:pPr>
        <w:rPr>
          <w:rFonts w:ascii="Arial Narrow" w:hAnsi="Arial Narrow" w:cs="Times New Roman"/>
        </w:rPr>
      </w:pPr>
      <w:r w:rsidRPr="00526ADA">
        <w:rPr>
          <w:rFonts w:ascii="Arial Narrow" w:hAnsi="Arial Narrow" w:cs="Times New Roman"/>
        </w:rPr>
        <w:t>Naselja Općine Dubravica kroz koja prolaze vodotoci svojom izdašnošću i pristupom zadovoljavaju potrebe kod gašenja požara.</w:t>
      </w:r>
    </w:p>
    <w:p w14:paraId="6194DDBB" w14:textId="77777777" w:rsidR="00526ADA" w:rsidRPr="00526ADA" w:rsidRDefault="00526ADA" w:rsidP="00526ADA">
      <w:pPr>
        <w:rPr>
          <w:rFonts w:ascii="Arial Narrow" w:hAnsi="Arial Narrow" w:cs="Times New Roman"/>
        </w:rPr>
      </w:pPr>
      <w:r w:rsidRPr="00526ADA">
        <w:rPr>
          <w:rFonts w:ascii="Arial Narrow" w:hAnsi="Arial Narrow" w:cs="Times New Roman"/>
        </w:rPr>
        <w:lastRenderedPageBreak/>
        <w:t xml:space="preserve">Tijekom 2025. godine provodio se nadzor i skrb nad županijskim, lokalnim i nerazvrstanim cestama, te zemljišnim pojasom uz cestu. Zemljišni pojas uz ceste je tijekom 2025. godine bio čist i pregledan kako zbog sigurnosti prometa tako i zbog sprečavanja nastajanja i širenja požara po njemu. Stoga se provodilo čišćenje zemljišnog pojasa uz ceste od lakozapaljivih tvari, odnosno onih tvari koje bi mogle izazvati požar ili omogućiti odnosno olakšati njegovo širenje, u suradnji s Županijskom upravom za ceste Zagrebačke županije (nadležna za skrb nad županijskim i lokalnim cestama na području općine) te s pravnom osobom kojoj je općina ugovorom povjerila obavljanje komunalne djelatnosti košnje trave i raslinja uz nerazvrstane ceste, RUŠKAČ COMPANY </w:t>
      </w:r>
      <w:proofErr w:type="spellStart"/>
      <w:r w:rsidRPr="00526ADA">
        <w:rPr>
          <w:rFonts w:ascii="Arial Narrow" w:hAnsi="Arial Narrow" w:cs="Times New Roman"/>
        </w:rPr>
        <w:t>j.d.o.o</w:t>
      </w:r>
      <w:proofErr w:type="spellEnd"/>
      <w:r w:rsidRPr="00526ADA">
        <w:rPr>
          <w:rFonts w:ascii="Arial Narrow" w:hAnsi="Arial Narrow" w:cs="Times New Roman"/>
        </w:rPr>
        <w:t>., Krapinska ulica 12, 10297 Jakovlje.</w:t>
      </w:r>
    </w:p>
    <w:p w14:paraId="270B27E0" w14:textId="77777777" w:rsidR="00526ADA" w:rsidRPr="00526ADA" w:rsidRDefault="00526ADA" w:rsidP="00526ADA">
      <w:pPr>
        <w:ind w:left="720"/>
        <w:rPr>
          <w:rFonts w:ascii="Arial Narrow" w:hAnsi="Arial Narrow" w:cs="Times New Roman"/>
        </w:rPr>
      </w:pPr>
    </w:p>
    <w:p w14:paraId="72058727" w14:textId="77777777" w:rsidR="00526ADA" w:rsidRPr="00526ADA" w:rsidRDefault="00526ADA" w:rsidP="00526ADA">
      <w:pPr>
        <w:jc w:val="center"/>
        <w:rPr>
          <w:rFonts w:ascii="Arial Narrow" w:hAnsi="Arial Narrow" w:cs="Times New Roman"/>
          <w:b/>
        </w:rPr>
      </w:pPr>
      <w:r w:rsidRPr="00526ADA">
        <w:rPr>
          <w:rFonts w:ascii="Arial Narrow" w:hAnsi="Arial Narrow" w:cs="Times New Roman"/>
          <w:b/>
        </w:rPr>
        <w:t>5. MJERE ZAŠTITE ODLAGALIŠTA KOMUNALNOG OTPADA</w:t>
      </w:r>
    </w:p>
    <w:p w14:paraId="591EC7A5" w14:textId="77777777" w:rsidR="00526ADA" w:rsidRPr="00526ADA" w:rsidRDefault="00526ADA" w:rsidP="00526ADA">
      <w:pPr>
        <w:jc w:val="center"/>
        <w:rPr>
          <w:rFonts w:ascii="Arial Narrow" w:hAnsi="Arial Narrow" w:cs="Times New Roman"/>
          <w:b/>
        </w:rPr>
      </w:pPr>
    </w:p>
    <w:p w14:paraId="0CDDF51D" w14:textId="77777777" w:rsidR="00526ADA" w:rsidRPr="00526ADA" w:rsidRDefault="00526ADA" w:rsidP="00526ADA">
      <w:pPr>
        <w:rPr>
          <w:rFonts w:ascii="Arial Narrow" w:hAnsi="Arial Narrow" w:cs="Times New Roman"/>
        </w:rPr>
      </w:pPr>
      <w:r w:rsidRPr="00526ADA">
        <w:rPr>
          <w:rFonts w:ascii="Arial Narrow" w:hAnsi="Arial Narrow" w:cs="Times New Roman"/>
        </w:rPr>
        <w:t>Usluga sakupljanja, odvoza i zbrinjavanja komunalnog otpada osigurana je za sva naselja na području Općine.</w:t>
      </w:r>
    </w:p>
    <w:p w14:paraId="3A1109CA" w14:textId="77777777" w:rsidR="00526ADA" w:rsidRPr="00526ADA" w:rsidRDefault="00526ADA" w:rsidP="00526ADA">
      <w:pPr>
        <w:rPr>
          <w:rFonts w:ascii="Arial Narrow" w:hAnsi="Arial Narrow" w:cs="Times New Roman"/>
        </w:rPr>
      </w:pPr>
      <w:r w:rsidRPr="00526ADA">
        <w:rPr>
          <w:rFonts w:ascii="Arial Narrow" w:hAnsi="Arial Narrow" w:cs="Times New Roman"/>
        </w:rPr>
        <w:t>Javna usluga sakupljanja komunalnog otpada na području Općine Dubravica propisana je Odlukom o načinu pružanja javne usluge sakupljanja komunalnog otpada na području Općine Dubravica, koju je Općinsko vijeće Općine Dubravica usvojilo na svojoj 05. sjednici održanoj dana 22. prosinca 2021. godine, objavljene u Službenom glasniku Općine Dubravica broj 07/2021.</w:t>
      </w:r>
    </w:p>
    <w:p w14:paraId="3AB16353" w14:textId="77777777" w:rsidR="00526ADA" w:rsidRPr="00526ADA" w:rsidRDefault="00526ADA" w:rsidP="00526ADA">
      <w:pPr>
        <w:rPr>
          <w:rFonts w:ascii="Arial Narrow" w:hAnsi="Arial Narrow" w:cs="Times New Roman"/>
        </w:rPr>
      </w:pPr>
      <w:r w:rsidRPr="00526ADA">
        <w:rPr>
          <w:rFonts w:ascii="Arial Narrow" w:hAnsi="Arial Narrow" w:cs="Times New Roman"/>
        </w:rPr>
        <w:t>Tijekom 2024. godine komunalno društvo Zaprešić d.o.o. je kontinuirano sakupljao i odvozio komunalni otpad sa 3 „zelena otoka“ na području Općine Dubravica.</w:t>
      </w:r>
    </w:p>
    <w:p w14:paraId="423C31EE" w14:textId="77777777" w:rsidR="00526ADA" w:rsidRPr="00526ADA" w:rsidRDefault="00526ADA" w:rsidP="00526ADA">
      <w:pPr>
        <w:rPr>
          <w:rFonts w:ascii="Arial Narrow" w:hAnsi="Arial Narrow" w:cs="Times New Roman"/>
        </w:rPr>
      </w:pPr>
      <w:r w:rsidRPr="00526ADA">
        <w:rPr>
          <w:rFonts w:ascii="Arial Narrow" w:hAnsi="Arial Narrow" w:cs="Times New Roman"/>
        </w:rPr>
        <w:t>Komunalno društvo Zaprešić d.o.o. raspolaže adekvatnim sustavom transportnih jedinica za skupljanje i prijevoz otpada do odlagališta Novi Dvori u Gradu Zaprešiću, a koji je prilagođen uspostavljenom sustavu prikupljanja putem postavljenih posuda i spremnika (kontejnera). Isti omogućava da se sakupljeni otpad transportira na siguran načina do lokacije za trajno deponiranje.</w:t>
      </w:r>
    </w:p>
    <w:p w14:paraId="1A545BF1" w14:textId="77777777" w:rsidR="00526ADA" w:rsidRPr="00526ADA" w:rsidRDefault="00526ADA" w:rsidP="00526ADA">
      <w:pPr>
        <w:rPr>
          <w:rFonts w:ascii="Arial Narrow" w:hAnsi="Arial Narrow" w:cs="Times New Roman"/>
        </w:rPr>
      </w:pPr>
    </w:p>
    <w:p w14:paraId="3157F648" w14:textId="77777777" w:rsidR="00526ADA" w:rsidRPr="00526ADA" w:rsidRDefault="00526ADA" w:rsidP="00526ADA">
      <w:pPr>
        <w:ind w:left="709"/>
        <w:rPr>
          <w:rFonts w:ascii="Arial Narrow" w:hAnsi="Arial Narrow" w:cs="Times New Roman"/>
        </w:rPr>
      </w:pPr>
    </w:p>
    <w:p w14:paraId="168FF7CF" w14:textId="77777777" w:rsidR="00526ADA" w:rsidRPr="00526ADA" w:rsidRDefault="00526ADA" w:rsidP="00526ADA">
      <w:pPr>
        <w:jc w:val="center"/>
        <w:rPr>
          <w:rFonts w:ascii="Arial Narrow" w:hAnsi="Arial Narrow" w:cs="Times New Roman"/>
          <w:b/>
        </w:rPr>
      </w:pPr>
      <w:r w:rsidRPr="00526ADA">
        <w:rPr>
          <w:rFonts w:ascii="Arial Narrow" w:hAnsi="Arial Narrow" w:cs="Times New Roman"/>
          <w:b/>
        </w:rPr>
        <w:t>6. MJERE ZAŠTITE OD POŽARA U PRIJENOSU I DISTRIBUCIJI ELEKTRIČNE ENERGIJE</w:t>
      </w:r>
    </w:p>
    <w:p w14:paraId="2C2276E6" w14:textId="77777777" w:rsidR="00526ADA" w:rsidRPr="00526ADA" w:rsidRDefault="00526ADA" w:rsidP="00526ADA">
      <w:pPr>
        <w:jc w:val="center"/>
        <w:rPr>
          <w:rFonts w:ascii="Arial Narrow" w:hAnsi="Arial Narrow" w:cs="Times New Roman"/>
          <w:b/>
        </w:rPr>
      </w:pPr>
    </w:p>
    <w:p w14:paraId="41381FF5" w14:textId="77777777" w:rsidR="00526ADA" w:rsidRPr="00526ADA" w:rsidRDefault="00526ADA" w:rsidP="00526ADA">
      <w:pPr>
        <w:rPr>
          <w:rFonts w:ascii="Arial Narrow" w:hAnsi="Arial Narrow" w:cs="Times New Roman"/>
        </w:rPr>
      </w:pPr>
      <w:r w:rsidRPr="00526ADA">
        <w:rPr>
          <w:rFonts w:ascii="Arial Narrow" w:hAnsi="Arial Narrow" w:cs="Times New Roman"/>
        </w:rPr>
        <w:t>U sklopu izvođenja redovitog održavanja javne rasvjete na području Općine Dubravica tijekom 2025. godine su se provodile radnje:</w:t>
      </w:r>
    </w:p>
    <w:p w14:paraId="212EE202" w14:textId="77777777" w:rsidR="00526ADA" w:rsidRPr="00526ADA" w:rsidRDefault="00526ADA" w:rsidP="00526ADA">
      <w:pPr>
        <w:rPr>
          <w:rFonts w:ascii="Arial Narrow" w:hAnsi="Arial Narrow" w:cs="Times New Roman"/>
        </w:rPr>
      </w:pPr>
      <w:r w:rsidRPr="00526ADA">
        <w:rPr>
          <w:rFonts w:ascii="Arial Narrow" w:hAnsi="Arial Narrow" w:cs="Times New Roman"/>
        </w:rPr>
        <w:t>- provjere funkcionalnosti i ispravnosti svih upravljačkih i signalnih strujnih krugova i opreme,</w:t>
      </w:r>
    </w:p>
    <w:p w14:paraId="1EA11EB3" w14:textId="77777777" w:rsidR="00526ADA" w:rsidRPr="00526ADA" w:rsidRDefault="00526ADA" w:rsidP="00526ADA">
      <w:pPr>
        <w:rPr>
          <w:rFonts w:ascii="Arial Narrow" w:hAnsi="Arial Narrow" w:cs="Times New Roman"/>
        </w:rPr>
      </w:pPr>
      <w:r w:rsidRPr="00526ADA">
        <w:rPr>
          <w:rFonts w:ascii="Arial Narrow" w:hAnsi="Arial Narrow" w:cs="Times New Roman"/>
        </w:rPr>
        <w:t xml:space="preserve">- zamjene neispravne, oštećene ili dotrajale opreme, uređaja, rasvjetnih tijela, </w:t>
      </w:r>
    </w:p>
    <w:p w14:paraId="262386CE" w14:textId="77777777" w:rsidR="00526ADA" w:rsidRPr="00526ADA" w:rsidRDefault="00526ADA" w:rsidP="00526ADA">
      <w:pPr>
        <w:rPr>
          <w:rFonts w:ascii="Arial Narrow" w:hAnsi="Arial Narrow" w:cs="Times New Roman"/>
        </w:rPr>
      </w:pPr>
      <w:r w:rsidRPr="00526ADA">
        <w:rPr>
          <w:rFonts w:ascii="Arial Narrow" w:hAnsi="Arial Narrow" w:cs="Times New Roman"/>
        </w:rPr>
        <w:t xml:space="preserve">- radove na rekonstrukciji, adaptaciji postojeće elektroinstalacije </w:t>
      </w:r>
    </w:p>
    <w:p w14:paraId="3BF75524" w14:textId="77777777" w:rsidR="00526ADA" w:rsidRPr="00526ADA" w:rsidRDefault="00526ADA" w:rsidP="00526ADA">
      <w:pPr>
        <w:rPr>
          <w:rFonts w:ascii="Arial Narrow" w:hAnsi="Arial Narrow" w:cs="Times New Roman"/>
        </w:rPr>
      </w:pPr>
      <w:r w:rsidRPr="00526ADA">
        <w:rPr>
          <w:rFonts w:ascii="Arial Narrow" w:hAnsi="Arial Narrow" w:cs="Times New Roman"/>
        </w:rPr>
        <w:t>Navedene radnje provodila je pravna osoba temeljem ugovora o povjeravanju obavljanja komunalne djelatnosti na području Općine Dubravica – održavanje javne rasvjete, ELEKTROWAT d.o.o., Jure Novoselca 1, Šibice, 10290 Zaprešić, uz stalni nadzor HEP-a.</w:t>
      </w:r>
    </w:p>
    <w:p w14:paraId="1A8A2AC9" w14:textId="77777777" w:rsidR="00526ADA" w:rsidRPr="00526ADA" w:rsidRDefault="00526ADA" w:rsidP="00526ADA">
      <w:pPr>
        <w:pStyle w:val="Tijeloteksta"/>
        <w:spacing w:before="2"/>
        <w:rPr>
          <w:rFonts w:ascii="Arial Narrow" w:hAnsi="Arial Narrow"/>
        </w:rPr>
      </w:pPr>
    </w:p>
    <w:p w14:paraId="4198194A" w14:textId="77777777" w:rsidR="00526ADA" w:rsidRPr="00526ADA" w:rsidRDefault="00526ADA" w:rsidP="00526ADA">
      <w:pPr>
        <w:pStyle w:val="Naslov2"/>
        <w:ind w:left="116"/>
        <w:rPr>
          <w:rFonts w:ascii="Arial Narrow" w:hAnsi="Arial Narrow" w:cs="Times New Roman"/>
          <w:color w:val="auto"/>
          <w:sz w:val="22"/>
          <w:szCs w:val="22"/>
        </w:rPr>
      </w:pPr>
      <w:bookmarkStart w:id="13" w:name="ZAKLJUČAK"/>
      <w:bookmarkEnd w:id="13"/>
      <w:r w:rsidRPr="00526ADA">
        <w:rPr>
          <w:rFonts w:ascii="Arial Narrow" w:hAnsi="Arial Narrow" w:cs="Times New Roman"/>
          <w:color w:val="auto"/>
          <w:sz w:val="22"/>
          <w:szCs w:val="22"/>
        </w:rPr>
        <w:lastRenderedPageBreak/>
        <w:t>ZAKLJUČAK</w:t>
      </w:r>
    </w:p>
    <w:p w14:paraId="030F1589" w14:textId="77777777" w:rsidR="00526ADA" w:rsidRPr="00526ADA" w:rsidRDefault="00526ADA" w:rsidP="00526ADA">
      <w:pPr>
        <w:pStyle w:val="Tijeloteksta"/>
        <w:spacing w:before="158" w:line="276" w:lineRule="auto"/>
        <w:ind w:left="115" w:right="114"/>
        <w:rPr>
          <w:rFonts w:ascii="Arial Narrow" w:hAnsi="Arial Narrow" w:cs="Times New Roman"/>
        </w:rPr>
      </w:pPr>
      <w:r w:rsidRPr="00526ADA">
        <w:rPr>
          <w:rFonts w:ascii="Arial Narrow" w:hAnsi="Arial Narrow" w:cs="Times New Roman"/>
        </w:rPr>
        <w:t>Iz naprijed izloženog izvješća može se zaključiti da se kontinuirano jača operativna sposobnost sustava protupožarne zaštite na razini Općine Dubravica. Uspješno obavljanje vatrogasne</w:t>
      </w:r>
      <w:r w:rsidRPr="00526ADA">
        <w:rPr>
          <w:rFonts w:ascii="Arial Narrow" w:hAnsi="Arial Narrow" w:cs="Times New Roman"/>
          <w:spacing w:val="1"/>
        </w:rPr>
        <w:t xml:space="preserve"> </w:t>
      </w:r>
      <w:r w:rsidRPr="00526ADA">
        <w:rPr>
          <w:rFonts w:ascii="Arial Narrow" w:hAnsi="Arial Narrow" w:cs="Times New Roman"/>
        </w:rPr>
        <w:t>djelatnosti zahtijeva stalno stručno osposobljavanje i uvježbavanje pripadnika vatrogasnih postrojbi na način utvrđen Programom i načinom provedbe teorijske nastave i praktičnih vježbi u vatrogasnim postrojbama („Narodne novine“ broj 115/20)</w:t>
      </w:r>
    </w:p>
    <w:p w14:paraId="74B9E097" w14:textId="77777777" w:rsidR="00526ADA" w:rsidRPr="00526ADA" w:rsidRDefault="00526ADA" w:rsidP="00526ADA">
      <w:pPr>
        <w:pStyle w:val="Tijeloteksta"/>
        <w:spacing w:before="120" w:line="278" w:lineRule="auto"/>
        <w:ind w:left="115" w:right="114"/>
        <w:rPr>
          <w:rFonts w:ascii="Arial Narrow" w:hAnsi="Arial Narrow" w:cs="Times New Roman"/>
        </w:rPr>
      </w:pPr>
      <w:r w:rsidRPr="00526ADA">
        <w:rPr>
          <w:rFonts w:ascii="Arial Narrow" w:hAnsi="Arial Narrow" w:cs="Times New Roman"/>
        </w:rPr>
        <w:t>Svi operativni vatrogasci prolaze osnovna osposobljavanja, a osposobljavanje se povremeno nadopunjava seminarima i vježbama.</w:t>
      </w:r>
    </w:p>
    <w:p w14:paraId="6B7B978C" w14:textId="617C62D6" w:rsidR="00526ADA" w:rsidRPr="00526ADA" w:rsidRDefault="00526ADA" w:rsidP="00526ADA">
      <w:pPr>
        <w:jc w:val="left"/>
        <w:rPr>
          <w:rFonts w:ascii="Arial Narrow" w:hAnsi="Arial Narrow" w:cs="Times New Roman"/>
        </w:rPr>
      </w:pPr>
      <w:r w:rsidRPr="00526ADA">
        <w:rPr>
          <w:rFonts w:ascii="Arial Narrow" w:hAnsi="Arial Narrow" w:cs="Times New Roman"/>
        </w:rPr>
        <w:t>Stanje zaštite od požara na području Općine Dubravica je zadovoljavajuće, a kako bi se isto i održalo potrebno je provoditi odredbe Procjene ugroženosti od požara i tehnoloških eksplozija i Plan zaštite od požara (revizija) za Općinu Dubravica („Službeni glasnik Općine Dubravica“ broj 01/2020), srednjoročne planove nabave neophodne vatrogasne opreme, sustavno raditi na uključivanju što većeg</w:t>
      </w:r>
      <w:r>
        <w:rPr>
          <w:rFonts w:ascii="Arial Narrow" w:hAnsi="Arial Narrow" w:cs="Times New Roman"/>
        </w:rPr>
        <w:t xml:space="preserve"> </w:t>
      </w:r>
      <w:r w:rsidRPr="00526ADA">
        <w:rPr>
          <w:rFonts w:ascii="Arial Narrow" w:hAnsi="Arial Narrow" w:cs="Times New Roman"/>
        </w:rPr>
        <w:t>broja mladih u vatrogasne postrojbe i provoditi stalnu edukaciju stanovništva o opasnosti nastanka požara kao i preventivnom djelovanju.</w:t>
      </w:r>
    </w:p>
    <w:p w14:paraId="7F71BB3C" w14:textId="77777777" w:rsidR="00526ADA" w:rsidRPr="00526ADA" w:rsidRDefault="00526ADA" w:rsidP="00526ADA">
      <w:pPr>
        <w:ind w:left="115"/>
        <w:rPr>
          <w:rFonts w:ascii="Arial Narrow" w:hAnsi="Arial Narrow" w:cs="Times New Roman"/>
        </w:rPr>
      </w:pPr>
      <w:r w:rsidRPr="00526ADA">
        <w:rPr>
          <w:rFonts w:ascii="Arial Narrow" w:hAnsi="Arial Narrow" w:cs="Times New Roman"/>
        </w:rPr>
        <w:t>Početkom 2025. godine započeo je postupak izrade usklađenja postojeće Procjene ugroženosti od požara i Plana zaštite od požara za Općinu Dubravica u svrhu usklađenja sa novonastalim okolnostima i uvjetima.</w:t>
      </w:r>
    </w:p>
    <w:p w14:paraId="4928E3DC" w14:textId="77777777" w:rsidR="00526ADA" w:rsidRPr="00526ADA" w:rsidRDefault="00526ADA" w:rsidP="00526ADA">
      <w:pPr>
        <w:ind w:left="115"/>
        <w:rPr>
          <w:rFonts w:ascii="Arial Narrow" w:hAnsi="Arial Narrow" w:cs="Times New Roman"/>
        </w:rPr>
      </w:pPr>
      <w:r w:rsidRPr="00526ADA">
        <w:rPr>
          <w:rFonts w:ascii="Arial Narrow" w:hAnsi="Arial Narrow" w:cs="Times New Roman"/>
        </w:rPr>
        <w:t>Završetak navedenog postupka te ishođenje suglasnosti odnosno pozitivnog mišljenja Ministarstva unutarnjih poslova, Ravnateljstva civilne zaštite na isti očekuje se tijekom 2026. godine.</w:t>
      </w:r>
    </w:p>
    <w:p w14:paraId="62F44649" w14:textId="77777777" w:rsidR="00526ADA" w:rsidRPr="00526ADA" w:rsidRDefault="00526ADA" w:rsidP="00526ADA">
      <w:pPr>
        <w:jc w:val="right"/>
        <w:rPr>
          <w:rFonts w:ascii="Arial Narrow" w:hAnsi="Arial Narrow" w:cs="Times New Roman"/>
        </w:rPr>
      </w:pPr>
      <w:r w:rsidRPr="00526ADA">
        <w:rPr>
          <w:rFonts w:ascii="Arial Narrow" w:hAnsi="Arial Narrow" w:cs="Times New Roman"/>
        </w:rPr>
        <w:t>NAČELNIK</w:t>
      </w:r>
    </w:p>
    <w:p w14:paraId="7EB190DB" w14:textId="5C5BB685" w:rsidR="00256DA5" w:rsidRPr="00526ADA" w:rsidRDefault="00526ADA" w:rsidP="00526ADA">
      <w:pPr>
        <w:jc w:val="right"/>
        <w:rPr>
          <w:rFonts w:ascii="Arial Narrow" w:hAnsi="Arial Narrow" w:cs="Times New Roman"/>
        </w:rPr>
      </w:pPr>
      <w:r w:rsidRPr="00526ADA">
        <w:rPr>
          <w:rFonts w:ascii="Arial Narrow" w:hAnsi="Arial Narrow" w:cs="Times New Roman"/>
        </w:rPr>
        <w:t>Marin Štritof</w:t>
      </w:r>
      <w:r w:rsidR="00554CD6" w:rsidRPr="00526ADA">
        <w:rPr>
          <w:rFonts w:ascii="Arial Narrow" w:hAnsi="Arial Narrow" w:cs="Times New Roman"/>
        </w:rPr>
        <w:tab/>
      </w:r>
    </w:p>
    <w:p w14:paraId="465E80BB" w14:textId="3B02EB2D" w:rsidR="00256DA5" w:rsidRDefault="00256DA5"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065792" behindDoc="0" locked="0" layoutInCell="1" allowOverlap="1" wp14:anchorId="7A04EC65" wp14:editId="29EDD0BC">
                <wp:simplePos x="0" y="0"/>
                <wp:positionH relativeFrom="margin">
                  <wp:posOffset>0</wp:posOffset>
                </wp:positionH>
                <wp:positionV relativeFrom="paragraph">
                  <wp:posOffset>113665</wp:posOffset>
                </wp:positionV>
                <wp:extent cx="454025" cy="317500"/>
                <wp:effectExtent l="57150" t="114300" r="136525" b="82550"/>
                <wp:wrapNone/>
                <wp:docPr id="1163992012"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0AF1515B" w14:textId="7F1AABAF" w:rsidR="00256DA5" w:rsidRDefault="00256DA5" w:rsidP="00256DA5">
                            <w:pPr>
                              <w:ind w:right="11"/>
                              <w:jc w:val="center"/>
                              <w:rPr>
                                <w:rFonts w:ascii="Arial Narrow" w:hAnsi="Arial Narrow"/>
                                <w:sz w:val="24"/>
                                <w:szCs w:val="24"/>
                              </w:rPr>
                            </w:pPr>
                            <w:r>
                              <w:rPr>
                                <w:rFonts w:ascii="Arial Narrow" w:hAnsi="Arial Narrow"/>
                                <w:sz w:val="24"/>
                                <w:szCs w:val="24"/>
                              </w:rPr>
                              <w:t>23</w:t>
                            </w:r>
                          </w:p>
                          <w:p w14:paraId="66CACBA0" w14:textId="77777777" w:rsidR="00256DA5" w:rsidRPr="00104EAC" w:rsidRDefault="00256DA5" w:rsidP="00256DA5">
                            <w:pPr>
                              <w:jc w:val="center"/>
                              <w:rPr>
                                <w:rFonts w:ascii="Arial Narrow" w:hAnsi="Arial Narrow"/>
                                <w:sz w:val="24"/>
                                <w:szCs w:val="24"/>
                              </w:rPr>
                            </w:pPr>
                          </w:p>
                          <w:p w14:paraId="0CF2A27A" w14:textId="77777777" w:rsidR="00256DA5" w:rsidRDefault="00256DA5" w:rsidP="00256D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4EC65" id="_x0000_s1048" style="position:absolute;left:0;text-align:left;margin-left:0;margin-top:8.95pt;width:35.75pt;height:25pt;z-index:25206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D72wIAAOkFAAAOAAAAZHJzL2Uyb0RvYy54bWysVFtP2zAUfp+0/2D5faQpLZSKFFVcpkkM&#10;EGXi+cRxGgvH9mynKfz6HTtJW9j2Mk2RHJ+Lz/nO9fxiW0uy4dYJrTKaHo0o4YrpQqh1Rn883XyZ&#10;UeI8qAKkVjyjr9zRi8XnT+etmfOxrrQsuCVoRLl5azJaeW/mSeJYxWtwR9pwhcJS2xo8knadFBZa&#10;tF7LZDwanSSttoWxmnHnkHvVCeki2i9Lzvx9WTruicwoYvPxtPHMw5kszmG+tmAqwXoY8A8oahAK&#10;ne5MXYEH0ljxm6laMKudLv0R03Wiy1IwHmPAaNLRh2hWFRgeY8HkOLNLk/t/ZtndZmUeLKahNW7u&#10;8Bqi2Ja2Dn/ER7YxWa+7ZPGtJwyZk+lkNJ5SwlB0nJ5ORzGZyf6xsc5/5bom4ZJRqxtVPGJBYp5g&#10;c+s8ekX9QS84dFqK4kZIGQm7zi+lJRvA4l2fXp9cn8S3sqm/66JjB7+DY9fpR6PvDElF2oxOoyph&#10;gG1WSvAIvTZFRj2W/uWpwgISkGvsYuZt9PPORm+887qchq9TqqDgHTfY7zvKC+U75tme6cDvcKfH&#10;Ax8z8FfgITVX4KrOVMQTOhafSBUyxGOHYyZjsRrP7aoqWpLLxj4ChjYdzRARKUQowPEs7Qhs/3QW&#10;caGsCzmXlFjtn4WvYtOFagebAcCuBLkE9hLZIE0FHajJQRy9dgSoBzSROgCa7Bst3Pw23xKBWMfj&#10;EFpg5bp4fbABT2w9Z9iNQBy34PwDWBxPhI0rx9/jUUqNpdX9jZJK27c/8YM+Tg1KKWlx3DPqfjZg&#10;OSXym8J5Oksnk7AfIjGZno6RsIeS/FCimvpSY1OmuNwMi9eg7+VwLa2un3EzLYNXFIFi6LtrrZ64&#10;9N0awt3G+HIZ1XAnGPC3amVYMD5U4Gn7DNb0c+RxAO/0sBpg/mGSOt3wUull43Up4pjt84r1CATu&#10;k1iZfveFhXVIR639hl78AgAA//8DAFBLAwQUAAYACAAAACEA8Sh4PtgAAAAFAQAADwAAAGRycy9k&#10;b3ducmV2LnhtbEyOwU7DMBBE70j8g7VI3OimSG0hxKkQEuqxJc0Bbm68JBH2OordNPw9ywmOszN6&#10;+4rt7J2aaIx9YA3LRQaKuAm251ZDfXy9ewAVk2FrXGDS8E0RtuX1VWFyGy78RlOVWiUQjrnR0KU0&#10;5Iix6cibuAgDsXSfYfQmSRxbtKO5CNw7vM+yNXrTs3zozEAvHTVf1dlryD6q+uD62b3vaFrtcL+v&#10;qwNqfXszPz+BSjSnvzH86os6lOJ0Cme2UTlhyE6um0dQ0m6WK1AnDWvJWBb43778AQAA//8DAFBL&#10;AQItABQABgAIAAAAIQC2gziS/gAAAOEBAAATAAAAAAAAAAAAAAAAAAAAAABbQ29udGVudF9UeXBl&#10;c10ueG1sUEsBAi0AFAAGAAgAAAAhADj9If/WAAAAlAEAAAsAAAAAAAAAAAAAAAAALwEAAF9yZWxz&#10;Ly5yZWxzUEsBAi0AFAAGAAgAAAAhANWO8PvbAgAA6QUAAA4AAAAAAAAAAAAAAAAALgIAAGRycy9l&#10;Mm9Eb2MueG1sUEsBAi0AFAAGAAgAAAAhAPEoeD7YAAAABQEAAA8AAAAAAAAAAAAAAAAANQUAAGRy&#10;cy9kb3ducmV2LnhtbFBLBQYAAAAABAAEAPMAAAA6BgAAAAA=&#10;" fillcolor="#afabab" strokecolor="#8e8e8e" strokeweight="1.52778mm">
                <v:stroke linestyle="thickThin"/>
                <v:shadow on="t" color="black" opacity="26214f" origin="-.5,.5" offset=".74836mm,-.74836mm"/>
                <v:textbox>
                  <w:txbxContent>
                    <w:p w14:paraId="0AF1515B" w14:textId="7F1AABAF" w:rsidR="00256DA5" w:rsidRDefault="00256DA5" w:rsidP="00256DA5">
                      <w:pPr>
                        <w:ind w:right="11"/>
                        <w:jc w:val="center"/>
                        <w:rPr>
                          <w:rFonts w:ascii="Arial Narrow" w:hAnsi="Arial Narrow"/>
                          <w:sz w:val="24"/>
                          <w:szCs w:val="24"/>
                        </w:rPr>
                      </w:pPr>
                      <w:r>
                        <w:rPr>
                          <w:rFonts w:ascii="Arial Narrow" w:hAnsi="Arial Narrow"/>
                          <w:sz w:val="24"/>
                          <w:szCs w:val="24"/>
                        </w:rPr>
                        <w:t>23</w:t>
                      </w:r>
                    </w:p>
                    <w:p w14:paraId="66CACBA0" w14:textId="77777777" w:rsidR="00256DA5" w:rsidRPr="00104EAC" w:rsidRDefault="00256DA5" w:rsidP="00256DA5">
                      <w:pPr>
                        <w:jc w:val="center"/>
                        <w:rPr>
                          <w:rFonts w:ascii="Arial Narrow" w:hAnsi="Arial Narrow"/>
                          <w:sz w:val="24"/>
                          <w:szCs w:val="24"/>
                        </w:rPr>
                      </w:pPr>
                    </w:p>
                    <w:p w14:paraId="0CF2A27A" w14:textId="77777777" w:rsidR="00256DA5" w:rsidRDefault="00256DA5" w:rsidP="00256DA5">
                      <w:pPr>
                        <w:jc w:val="center"/>
                      </w:pPr>
                    </w:p>
                  </w:txbxContent>
                </v:textbox>
                <w10:wrap anchorx="margin"/>
              </v:roundrect>
            </w:pict>
          </mc:Fallback>
        </mc:AlternateContent>
      </w:r>
    </w:p>
    <w:p w14:paraId="762D51B4" w14:textId="77777777" w:rsidR="008C26D5" w:rsidRDefault="008C26D5" w:rsidP="008C26D5"/>
    <w:p w14:paraId="43A457E8" w14:textId="77777777" w:rsidR="008C26D5" w:rsidRDefault="008C26D5" w:rsidP="008C26D5">
      <w:pPr>
        <w:pStyle w:val="Naslov"/>
        <w:jc w:val="left"/>
        <w:rPr>
          <w:rFonts w:ascii="Arial" w:hAnsi="Arial" w:cs="Arial"/>
          <w:sz w:val="22"/>
          <w:szCs w:val="24"/>
        </w:rPr>
      </w:pPr>
    </w:p>
    <w:p w14:paraId="12CD4051" w14:textId="77777777" w:rsidR="008C26D5" w:rsidRPr="008C26D5" w:rsidRDefault="008C26D5" w:rsidP="008C26D5">
      <w:pPr>
        <w:spacing w:line="240" w:lineRule="auto"/>
        <w:rPr>
          <w:rFonts w:ascii="Arial Narrow" w:hAnsi="Arial Narrow"/>
          <w:lang w:eastAsia="hr-HR"/>
        </w:rPr>
      </w:pPr>
      <w:r w:rsidRPr="008C26D5">
        <w:rPr>
          <w:rFonts w:ascii="Arial Narrow" w:hAnsi="Arial Narrow"/>
          <w:lang w:eastAsia="hr-HR"/>
        </w:rPr>
        <w:t xml:space="preserve">Temeljem članka 21. Statuta Općine Dubravica („Službeni glasnik Općine Dubravica“ br. 01/2021, 03/2024, 04/2025) Općinsko vijeće Općine Dubravica na svojoj 07. sjednici održanoj dana 26. svibnja 2026. godine donosi </w:t>
      </w:r>
    </w:p>
    <w:p w14:paraId="67291F84" w14:textId="77777777" w:rsidR="008C26D5" w:rsidRPr="008C26D5" w:rsidRDefault="008C26D5" w:rsidP="008C26D5">
      <w:pPr>
        <w:spacing w:line="240" w:lineRule="auto"/>
        <w:rPr>
          <w:rFonts w:ascii="Arial Narrow" w:hAnsi="Arial Narrow"/>
          <w:lang w:eastAsia="hr-HR"/>
        </w:rPr>
      </w:pPr>
    </w:p>
    <w:p w14:paraId="2FAAFEB8" w14:textId="77777777" w:rsidR="008C26D5" w:rsidRPr="008C26D5" w:rsidRDefault="008C26D5" w:rsidP="008C26D5">
      <w:pPr>
        <w:jc w:val="center"/>
        <w:rPr>
          <w:rFonts w:ascii="Arial Narrow" w:hAnsi="Arial Narrow"/>
          <w:b/>
        </w:rPr>
      </w:pPr>
      <w:r w:rsidRPr="008C26D5">
        <w:rPr>
          <w:rFonts w:ascii="Arial Narrow" w:hAnsi="Arial Narrow"/>
          <w:b/>
        </w:rPr>
        <w:t>ODLUKU</w:t>
      </w:r>
    </w:p>
    <w:p w14:paraId="4DFAA4AC" w14:textId="77777777" w:rsidR="008C26D5" w:rsidRPr="008C26D5" w:rsidRDefault="008C26D5" w:rsidP="008C26D5">
      <w:pPr>
        <w:jc w:val="center"/>
        <w:rPr>
          <w:rFonts w:ascii="Arial Narrow" w:hAnsi="Arial Narrow"/>
          <w:b/>
        </w:rPr>
      </w:pPr>
      <w:r w:rsidRPr="008C26D5">
        <w:rPr>
          <w:rFonts w:ascii="Arial Narrow" w:hAnsi="Arial Narrow"/>
          <w:b/>
        </w:rPr>
        <w:t xml:space="preserve">o imenovanju organizacijskog odbora </w:t>
      </w:r>
    </w:p>
    <w:p w14:paraId="238C2D6F" w14:textId="77777777" w:rsidR="008C26D5" w:rsidRPr="008C26D5" w:rsidRDefault="008C26D5" w:rsidP="008C26D5">
      <w:pPr>
        <w:jc w:val="center"/>
        <w:rPr>
          <w:rFonts w:ascii="Arial Narrow" w:hAnsi="Arial Narrow"/>
          <w:b/>
        </w:rPr>
      </w:pPr>
      <w:r w:rsidRPr="008C26D5">
        <w:rPr>
          <w:rFonts w:ascii="Arial Narrow" w:hAnsi="Arial Narrow"/>
          <w:b/>
        </w:rPr>
        <w:t>za općinsku manifestaciju „</w:t>
      </w:r>
      <w:proofErr w:type="spellStart"/>
      <w:r w:rsidRPr="008C26D5">
        <w:rPr>
          <w:rFonts w:ascii="Arial Narrow" w:hAnsi="Arial Narrow"/>
          <w:b/>
        </w:rPr>
        <w:t>Kotlovinijada</w:t>
      </w:r>
      <w:proofErr w:type="spellEnd"/>
      <w:r w:rsidRPr="008C26D5">
        <w:rPr>
          <w:rFonts w:ascii="Arial Narrow" w:hAnsi="Arial Narrow"/>
          <w:b/>
        </w:rPr>
        <w:t xml:space="preserve"> i </w:t>
      </w:r>
      <w:proofErr w:type="spellStart"/>
      <w:r w:rsidRPr="008C26D5">
        <w:rPr>
          <w:rFonts w:ascii="Arial Narrow" w:hAnsi="Arial Narrow"/>
          <w:b/>
        </w:rPr>
        <w:t>biciklijada</w:t>
      </w:r>
      <w:proofErr w:type="spellEnd"/>
      <w:r w:rsidRPr="008C26D5">
        <w:rPr>
          <w:rFonts w:ascii="Arial Narrow" w:hAnsi="Arial Narrow"/>
          <w:b/>
        </w:rPr>
        <w:t xml:space="preserve">“ </w:t>
      </w:r>
    </w:p>
    <w:p w14:paraId="4929DB1A" w14:textId="77777777" w:rsidR="008C26D5" w:rsidRPr="008C26D5" w:rsidRDefault="008C26D5" w:rsidP="008C26D5">
      <w:pPr>
        <w:rPr>
          <w:rFonts w:ascii="Arial Narrow" w:hAnsi="Arial Narrow"/>
          <w:b/>
        </w:rPr>
      </w:pPr>
    </w:p>
    <w:p w14:paraId="65C74691" w14:textId="77777777" w:rsidR="008C26D5" w:rsidRPr="008C26D5" w:rsidRDefault="008C26D5" w:rsidP="008C26D5">
      <w:pPr>
        <w:jc w:val="center"/>
        <w:rPr>
          <w:rFonts w:ascii="Arial Narrow" w:hAnsi="Arial Narrow"/>
          <w:b/>
        </w:rPr>
      </w:pPr>
      <w:r w:rsidRPr="008C26D5">
        <w:rPr>
          <w:rFonts w:ascii="Arial Narrow" w:hAnsi="Arial Narrow"/>
          <w:b/>
        </w:rPr>
        <w:t>Članak 1.</w:t>
      </w:r>
    </w:p>
    <w:p w14:paraId="28EB0583" w14:textId="77777777" w:rsidR="008C26D5" w:rsidRPr="008C26D5" w:rsidRDefault="008C26D5" w:rsidP="008C26D5">
      <w:pPr>
        <w:rPr>
          <w:rFonts w:ascii="Arial Narrow" w:hAnsi="Arial Narrow"/>
        </w:rPr>
      </w:pPr>
      <w:r w:rsidRPr="008C26D5">
        <w:rPr>
          <w:rFonts w:ascii="Arial Narrow" w:hAnsi="Arial Narrow"/>
          <w:b/>
        </w:rPr>
        <w:tab/>
      </w:r>
      <w:r w:rsidRPr="008C26D5">
        <w:rPr>
          <w:rFonts w:ascii="Arial Narrow" w:hAnsi="Arial Narrow"/>
        </w:rPr>
        <w:t>Ovom Odlukom imenuju se u organizacijski odbor za općinsku manifestaciju „</w:t>
      </w:r>
      <w:proofErr w:type="spellStart"/>
      <w:r w:rsidRPr="008C26D5">
        <w:rPr>
          <w:rFonts w:ascii="Arial Narrow" w:hAnsi="Arial Narrow"/>
        </w:rPr>
        <w:t>Kotlovinijada</w:t>
      </w:r>
      <w:proofErr w:type="spellEnd"/>
      <w:r w:rsidRPr="008C26D5">
        <w:rPr>
          <w:rFonts w:ascii="Arial Narrow" w:hAnsi="Arial Narrow"/>
        </w:rPr>
        <w:t xml:space="preserve"> i </w:t>
      </w:r>
      <w:proofErr w:type="spellStart"/>
      <w:r w:rsidRPr="008C26D5">
        <w:rPr>
          <w:rFonts w:ascii="Arial Narrow" w:hAnsi="Arial Narrow"/>
        </w:rPr>
        <w:t>biciklijada</w:t>
      </w:r>
      <w:proofErr w:type="spellEnd"/>
      <w:r w:rsidRPr="008C26D5">
        <w:rPr>
          <w:rFonts w:ascii="Arial Narrow" w:hAnsi="Arial Narrow"/>
        </w:rPr>
        <w:t>“:</w:t>
      </w:r>
    </w:p>
    <w:p w14:paraId="5B3F4E73" w14:textId="77777777" w:rsidR="008C26D5" w:rsidRPr="008C26D5" w:rsidRDefault="008C26D5" w:rsidP="008C26D5">
      <w:pPr>
        <w:spacing w:line="240" w:lineRule="auto"/>
        <w:ind w:left="2160"/>
        <w:rPr>
          <w:rFonts w:ascii="Arial Narrow" w:hAnsi="Arial Narrow"/>
        </w:rPr>
      </w:pPr>
    </w:p>
    <w:p w14:paraId="26B18625" w14:textId="77777777" w:rsidR="008C26D5" w:rsidRPr="008C26D5" w:rsidRDefault="008C26D5">
      <w:pPr>
        <w:numPr>
          <w:ilvl w:val="0"/>
          <w:numId w:val="32"/>
        </w:numPr>
        <w:spacing w:line="240" w:lineRule="auto"/>
        <w:ind w:right="0"/>
        <w:jc w:val="left"/>
        <w:rPr>
          <w:rFonts w:ascii="Arial Narrow" w:hAnsi="Arial Narrow"/>
        </w:rPr>
      </w:pPr>
      <w:r w:rsidRPr="008C26D5">
        <w:rPr>
          <w:rFonts w:ascii="Arial Narrow" w:hAnsi="Arial Narrow"/>
        </w:rPr>
        <w:lastRenderedPageBreak/>
        <w:t>Općinski načelnik Marin Štritof</w:t>
      </w:r>
    </w:p>
    <w:p w14:paraId="0373F04B" w14:textId="77777777" w:rsidR="008C26D5" w:rsidRPr="008C26D5" w:rsidRDefault="008C26D5">
      <w:pPr>
        <w:numPr>
          <w:ilvl w:val="0"/>
          <w:numId w:val="32"/>
        </w:numPr>
        <w:spacing w:line="240" w:lineRule="auto"/>
        <w:ind w:right="0"/>
        <w:jc w:val="left"/>
        <w:rPr>
          <w:rFonts w:ascii="Arial Narrow" w:hAnsi="Arial Narrow"/>
        </w:rPr>
      </w:pPr>
      <w:r w:rsidRPr="008C26D5">
        <w:rPr>
          <w:rFonts w:ascii="Arial Narrow" w:hAnsi="Arial Narrow"/>
        </w:rPr>
        <w:t xml:space="preserve">Vijećnik Drago </w:t>
      </w:r>
      <w:proofErr w:type="spellStart"/>
      <w:r w:rsidRPr="008C26D5">
        <w:rPr>
          <w:rFonts w:ascii="Arial Narrow" w:hAnsi="Arial Narrow"/>
        </w:rPr>
        <w:t>Prelec</w:t>
      </w:r>
      <w:proofErr w:type="spellEnd"/>
    </w:p>
    <w:p w14:paraId="11D61F3A" w14:textId="77777777" w:rsidR="008C26D5" w:rsidRPr="008C26D5" w:rsidRDefault="008C26D5">
      <w:pPr>
        <w:numPr>
          <w:ilvl w:val="0"/>
          <w:numId w:val="32"/>
        </w:numPr>
        <w:spacing w:line="240" w:lineRule="auto"/>
        <w:ind w:right="0"/>
        <w:jc w:val="left"/>
        <w:rPr>
          <w:rFonts w:ascii="Arial Narrow" w:hAnsi="Arial Narrow"/>
        </w:rPr>
      </w:pPr>
      <w:r w:rsidRPr="008C26D5">
        <w:rPr>
          <w:rFonts w:ascii="Arial Narrow" w:hAnsi="Arial Narrow"/>
        </w:rPr>
        <w:t xml:space="preserve">Vijećnik Ivica </w:t>
      </w:r>
      <w:proofErr w:type="spellStart"/>
      <w:r w:rsidRPr="008C26D5">
        <w:rPr>
          <w:rFonts w:ascii="Arial Narrow" w:hAnsi="Arial Narrow"/>
        </w:rPr>
        <w:t>Stiperski</w:t>
      </w:r>
      <w:proofErr w:type="spellEnd"/>
    </w:p>
    <w:p w14:paraId="5E78AD77" w14:textId="77777777" w:rsidR="008C26D5" w:rsidRPr="008C26D5" w:rsidRDefault="008C26D5">
      <w:pPr>
        <w:numPr>
          <w:ilvl w:val="0"/>
          <w:numId w:val="32"/>
        </w:numPr>
        <w:spacing w:line="240" w:lineRule="auto"/>
        <w:ind w:right="0"/>
        <w:jc w:val="left"/>
        <w:rPr>
          <w:rFonts w:ascii="Arial Narrow" w:hAnsi="Arial Narrow"/>
        </w:rPr>
      </w:pPr>
      <w:r w:rsidRPr="008C26D5">
        <w:rPr>
          <w:rFonts w:ascii="Arial Narrow" w:hAnsi="Arial Narrow"/>
        </w:rPr>
        <w:t xml:space="preserve">Vijećnik Josip </w:t>
      </w:r>
      <w:proofErr w:type="spellStart"/>
      <w:r w:rsidRPr="008C26D5">
        <w:rPr>
          <w:rFonts w:ascii="Arial Narrow" w:hAnsi="Arial Narrow"/>
        </w:rPr>
        <w:t>Biff</w:t>
      </w:r>
      <w:proofErr w:type="spellEnd"/>
    </w:p>
    <w:p w14:paraId="56A38D50" w14:textId="77777777" w:rsidR="008C26D5" w:rsidRPr="008C26D5" w:rsidRDefault="008C26D5">
      <w:pPr>
        <w:numPr>
          <w:ilvl w:val="0"/>
          <w:numId w:val="32"/>
        </w:numPr>
        <w:spacing w:line="240" w:lineRule="auto"/>
        <w:ind w:right="0"/>
        <w:jc w:val="left"/>
        <w:rPr>
          <w:rFonts w:ascii="Arial Narrow" w:hAnsi="Arial Narrow"/>
        </w:rPr>
      </w:pPr>
      <w:r w:rsidRPr="008C26D5">
        <w:rPr>
          <w:rFonts w:ascii="Arial Narrow" w:hAnsi="Arial Narrow"/>
        </w:rPr>
        <w:t>Vijećnik Damir Nemčić</w:t>
      </w:r>
    </w:p>
    <w:p w14:paraId="5B712328" w14:textId="77777777" w:rsidR="008C26D5" w:rsidRPr="008C26D5" w:rsidRDefault="008C26D5">
      <w:pPr>
        <w:numPr>
          <w:ilvl w:val="0"/>
          <w:numId w:val="32"/>
        </w:numPr>
        <w:spacing w:line="240" w:lineRule="auto"/>
        <w:ind w:right="0"/>
        <w:jc w:val="left"/>
        <w:rPr>
          <w:rFonts w:ascii="Arial Narrow" w:hAnsi="Arial Narrow"/>
        </w:rPr>
      </w:pPr>
      <w:r w:rsidRPr="008C26D5">
        <w:rPr>
          <w:rFonts w:ascii="Arial Narrow" w:hAnsi="Arial Narrow"/>
        </w:rPr>
        <w:t>Vijećnik Drago Horvat</w:t>
      </w:r>
    </w:p>
    <w:p w14:paraId="1E5EA15B" w14:textId="77777777" w:rsidR="008C26D5" w:rsidRPr="008C26D5" w:rsidRDefault="008C26D5">
      <w:pPr>
        <w:numPr>
          <w:ilvl w:val="0"/>
          <w:numId w:val="32"/>
        </w:numPr>
        <w:spacing w:line="240" w:lineRule="auto"/>
        <w:ind w:right="0"/>
        <w:jc w:val="left"/>
        <w:rPr>
          <w:rFonts w:ascii="Arial Narrow" w:hAnsi="Arial Narrow"/>
        </w:rPr>
      </w:pPr>
      <w:r w:rsidRPr="008C26D5">
        <w:rPr>
          <w:rFonts w:ascii="Arial Narrow" w:hAnsi="Arial Narrow"/>
        </w:rPr>
        <w:t xml:space="preserve">Vijećnik Mario </w:t>
      </w:r>
      <w:proofErr w:type="spellStart"/>
      <w:r w:rsidRPr="008C26D5">
        <w:rPr>
          <w:rFonts w:ascii="Arial Narrow" w:hAnsi="Arial Narrow"/>
        </w:rPr>
        <w:t>Čuk</w:t>
      </w:r>
      <w:proofErr w:type="spellEnd"/>
    </w:p>
    <w:p w14:paraId="2F60E226" w14:textId="77777777" w:rsidR="008C26D5" w:rsidRPr="008C26D5" w:rsidRDefault="008C26D5">
      <w:pPr>
        <w:numPr>
          <w:ilvl w:val="0"/>
          <w:numId w:val="32"/>
        </w:numPr>
        <w:spacing w:line="240" w:lineRule="auto"/>
        <w:ind w:right="0"/>
        <w:jc w:val="left"/>
        <w:rPr>
          <w:rFonts w:ascii="Arial Narrow" w:hAnsi="Arial Narrow"/>
        </w:rPr>
      </w:pPr>
      <w:r w:rsidRPr="008C26D5">
        <w:rPr>
          <w:rFonts w:ascii="Arial Narrow" w:hAnsi="Arial Narrow"/>
        </w:rPr>
        <w:t xml:space="preserve">Vijećnik Franjo </w:t>
      </w:r>
      <w:proofErr w:type="spellStart"/>
      <w:r w:rsidRPr="008C26D5">
        <w:rPr>
          <w:rFonts w:ascii="Arial Narrow" w:hAnsi="Arial Narrow"/>
        </w:rPr>
        <w:t>Frkanec</w:t>
      </w:r>
      <w:proofErr w:type="spellEnd"/>
    </w:p>
    <w:p w14:paraId="32D08739" w14:textId="77777777" w:rsidR="008C26D5" w:rsidRPr="008C26D5" w:rsidRDefault="008C26D5">
      <w:pPr>
        <w:numPr>
          <w:ilvl w:val="0"/>
          <w:numId w:val="32"/>
        </w:numPr>
        <w:spacing w:line="240" w:lineRule="auto"/>
        <w:ind w:right="0"/>
        <w:jc w:val="left"/>
        <w:rPr>
          <w:rFonts w:ascii="Arial Narrow" w:hAnsi="Arial Narrow"/>
        </w:rPr>
      </w:pPr>
      <w:r w:rsidRPr="008C26D5">
        <w:rPr>
          <w:rFonts w:ascii="Arial Narrow" w:hAnsi="Arial Narrow"/>
        </w:rPr>
        <w:t xml:space="preserve">Vijećnik Stjepan </w:t>
      </w:r>
      <w:proofErr w:type="spellStart"/>
      <w:r w:rsidRPr="008C26D5">
        <w:rPr>
          <w:rFonts w:ascii="Arial Narrow" w:hAnsi="Arial Narrow"/>
        </w:rPr>
        <w:t>Vajdić</w:t>
      </w:r>
      <w:proofErr w:type="spellEnd"/>
    </w:p>
    <w:p w14:paraId="04E07120" w14:textId="77777777" w:rsidR="008C26D5" w:rsidRPr="008C26D5" w:rsidRDefault="008C26D5">
      <w:pPr>
        <w:numPr>
          <w:ilvl w:val="0"/>
          <w:numId w:val="32"/>
        </w:numPr>
        <w:spacing w:line="240" w:lineRule="auto"/>
        <w:ind w:right="0"/>
        <w:jc w:val="left"/>
        <w:rPr>
          <w:rFonts w:ascii="Arial Narrow" w:hAnsi="Arial Narrow"/>
        </w:rPr>
      </w:pPr>
      <w:r w:rsidRPr="008C26D5">
        <w:rPr>
          <w:rFonts w:ascii="Arial Narrow" w:hAnsi="Arial Narrow"/>
        </w:rPr>
        <w:t>Vijećnik Mario Štritof</w:t>
      </w:r>
    </w:p>
    <w:p w14:paraId="5DA12D80" w14:textId="77777777" w:rsidR="008C26D5" w:rsidRPr="008C26D5" w:rsidRDefault="008C26D5" w:rsidP="008C26D5">
      <w:pPr>
        <w:rPr>
          <w:rFonts w:ascii="Arial Narrow" w:hAnsi="Arial Narrow"/>
        </w:rPr>
      </w:pPr>
    </w:p>
    <w:p w14:paraId="0B5B5D99" w14:textId="77777777" w:rsidR="008C26D5" w:rsidRPr="008C26D5" w:rsidRDefault="008C26D5" w:rsidP="008C26D5">
      <w:pPr>
        <w:jc w:val="center"/>
        <w:rPr>
          <w:rFonts w:ascii="Arial Narrow" w:hAnsi="Arial Narrow"/>
          <w:b/>
        </w:rPr>
      </w:pPr>
      <w:r w:rsidRPr="008C26D5">
        <w:rPr>
          <w:rFonts w:ascii="Arial Narrow" w:hAnsi="Arial Narrow"/>
          <w:b/>
        </w:rPr>
        <w:t>Članak 2.</w:t>
      </w:r>
    </w:p>
    <w:p w14:paraId="4B225EBE" w14:textId="77777777" w:rsidR="008C26D5" w:rsidRPr="008C26D5" w:rsidRDefault="008C26D5" w:rsidP="008C26D5">
      <w:pPr>
        <w:rPr>
          <w:rFonts w:ascii="Arial Narrow" w:hAnsi="Arial Narrow"/>
        </w:rPr>
      </w:pPr>
      <w:r w:rsidRPr="008C26D5">
        <w:rPr>
          <w:rFonts w:ascii="Arial Narrow" w:hAnsi="Arial Narrow"/>
        </w:rPr>
        <w:tab/>
        <w:t xml:space="preserve">Ova Odluka stupa na snagu osmog dana od dana objave u „Službenom glasniku Općine Dubravica“. </w:t>
      </w:r>
    </w:p>
    <w:p w14:paraId="009986A7" w14:textId="77777777" w:rsidR="008C26D5" w:rsidRPr="008C26D5" w:rsidRDefault="008C26D5" w:rsidP="008C26D5">
      <w:pPr>
        <w:rPr>
          <w:rFonts w:ascii="Arial Narrow" w:hAnsi="Arial Narrow"/>
        </w:rPr>
      </w:pPr>
    </w:p>
    <w:p w14:paraId="1CCF702A" w14:textId="77777777" w:rsidR="008C26D5" w:rsidRPr="008C26D5" w:rsidRDefault="008C26D5" w:rsidP="008C26D5">
      <w:pPr>
        <w:jc w:val="center"/>
        <w:rPr>
          <w:rFonts w:ascii="Arial Narrow" w:hAnsi="Arial Narrow"/>
        </w:rPr>
      </w:pPr>
      <w:r w:rsidRPr="008C26D5">
        <w:rPr>
          <w:rFonts w:ascii="Arial Narrow" w:hAnsi="Arial Narrow"/>
        </w:rPr>
        <w:t>OPĆINSKO VIJEĆE OPĆINE DUBRAVICA</w:t>
      </w:r>
    </w:p>
    <w:p w14:paraId="5D0EB746" w14:textId="77777777" w:rsidR="008C26D5" w:rsidRPr="008C26D5" w:rsidRDefault="008C26D5" w:rsidP="008C26D5">
      <w:pPr>
        <w:pStyle w:val="Tijeloteksta"/>
        <w:spacing w:after="0"/>
        <w:jc w:val="center"/>
        <w:rPr>
          <w:rFonts w:ascii="Arial Narrow" w:hAnsi="Arial Narrow"/>
        </w:rPr>
      </w:pPr>
      <w:r w:rsidRPr="008C26D5">
        <w:rPr>
          <w:rFonts w:ascii="Arial Narrow" w:hAnsi="Arial Narrow"/>
        </w:rPr>
        <w:t>KLASA: 024-02/26-01/4</w:t>
      </w:r>
    </w:p>
    <w:p w14:paraId="1899F0BB" w14:textId="77777777" w:rsidR="008C26D5" w:rsidRPr="008C26D5" w:rsidRDefault="008C26D5" w:rsidP="008C26D5">
      <w:pPr>
        <w:pStyle w:val="Tijeloteksta"/>
        <w:spacing w:after="0"/>
        <w:jc w:val="center"/>
        <w:rPr>
          <w:rFonts w:ascii="Arial Narrow" w:hAnsi="Arial Narrow"/>
        </w:rPr>
      </w:pPr>
      <w:r w:rsidRPr="008C26D5">
        <w:rPr>
          <w:rFonts w:ascii="Arial Narrow" w:hAnsi="Arial Narrow"/>
        </w:rPr>
        <w:t>URBROJ: 238-40-02-26-25</w:t>
      </w:r>
    </w:p>
    <w:p w14:paraId="0C204AAC" w14:textId="0B854FDF" w:rsidR="008C26D5" w:rsidRPr="008C26D5" w:rsidRDefault="008C26D5" w:rsidP="008C26D5">
      <w:pPr>
        <w:tabs>
          <w:tab w:val="left" w:pos="0"/>
          <w:tab w:val="left" w:pos="142"/>
        </w:tabs>
        <w:jc w:val="center"/>
        <w:rPr>
          <w:rFonts w:ascii="Arial Narrow" w:hAnsi="Arial Narrow"/>
        </w:rPr>
      </w:pPr>
      <w:r w:rsidRPr="008C26D5">
        <w:rPr>
          <w:rFonts w:ascii="Arial Narrow" w:hAnsi="Arial Narrow"/>
        </w:rPr>
        <w:t>Dubravica, 26. svibanj 2026.</w:t>
      </w:r>
    </w:p>
    <w:p w14:paraId="4DDD646D" w14:textId="77777777" w:rsidR="008C26D5" w:rsidRPr="008C26D5" w:rsidRDefault="008C26D5" w:rsidP="008C26D5">
      <w:pPr>
        <w:rPr>
          <w:rFonts w:ascii="Arial Narrow" w:hAnsi="Arial Narrow" w:cs="Arial"/>
          <w:b/>
          <w:u w:val="single"/>
        </w:rPr>
      </w:pPr>
    </w:p>
    <w:p w14:paraId="141AC3FB" w14:textId="0B5D4433" w:rsidR="00256DA5" w:rsidRDefault="008C26D5" w:rsidP="008C26D5">
      <w:pPr>
        <w:tabs>
          <w:tab w:val="left" w:pos="390"/>
          <w:tab w:val="num" w:pos="1080"/>
          <w:tab w:val="left" w:pos="3105"/>
        </w:tabs>
        <w:jc w:val="right"/>
        <w:rPr>
          <w:rFonts w:ascii="Arial Narrow" w:hAnsi="Arial Narrow"/>
          <w:b/>
          <w:sz w:val="24"/>
        </w:rPr>
      </w:pPr>
      <w:r w:rsidRPr="008C26D5">
        <w:rPr>
          <w:rFonts w:ascii="Arial Narrow" w:hAnsi="Arial Narrow"/>
        </w:rPr>
        <w:t xml:space="preserve">Predsjednik Ivica </w:t>
      </w:r>
      <w:proofErr w:type="spellStart"/>
      <w:r w:rsidRPr="008C26D5">
        <w:rPr>
          <w:rFonts w:ascii="Arial Narrow" w:hAnsi="Arial Narrow"/>
        </w:rPr>
        <w:t>Stiperski</w:t>
      </w:r>
      <w:proofErr w:type="spellEnd"/>
    </w:p>
    <w:p w14:paraId="7F8EAA4D" w14:textId="6C302C94" w:rsidR="00256DA5" w:rsidRDefault="00256DA5" w:rsidP="00BA1A43">
      <w:pPr>
        <w:tabs>
          <w:tab w:val="left" w:pos="2637"/>
          <w:tab w:val="center" w:pos="7002"/>
        </w:tabs>
        <w:ind w:left="360"/>
        <w:jc w:val="center"/>
        <w:rPr>
          <w:rFonts w:ascii="Arial Narrow" w:hAnsi="Arial Narrow"/>
          <w:b/>
          <w:sz w:val="24"/>
        </w:rPr>
      </w:pPr>
      <w:r w:rsidRPr="006329A4">
        <w:rPr>
          <w:rFonts w:ascii="Arial Narrow" w:hAnsi="Arial Narrow"/>
          <w:b/>
          <w:noProof/>
          <w:lang w:val="sl-SI" w:eastAsia="sl-SI"/>
        </w:rPr>
        <mc:AlternateContent>
          <mc:Choice Requires="wps">
            <w:drawing>
              <wp:anchor distT="0" distB="0" distL="114300" distR="114300" simplePos="0" relativeHeight="252067840" behindDoc="0" locked="0" layoutInCell="1" allowOverlap="1" wp14:anchorId="0F2B2720" wp14:editId="0588A5C2">
                <wp:simplePos x="0" y="0"/>
                <wp:positionH relativeFrom="margin">
                  <wp:posOffset>0</wp:posOffset>
                </wp:positionH>
                <wp:positionV relativeFrom="paragraph">
                  <wp:posOffset>114300</wp:posOffset>
                </wp:positionV>
                <wp:extent cx="454025" cy="317500"/>
                <wp:effectExtent l="57150" t="114300" r="136525" b="82550"/>
                <wp:wrapNone/>
                <wp:docPr id="781192510" name="Zaobljeni pravokutnik 23"/>
                <wp:cNvGraphicFramePr/>
                <a:graphic xmlns:a="http://schemas.openxmlformats.org/drawingml/2006/main">
                  <a:graphicData uri="http://schemas.microsoft.com/office/word/2010/wordprocessingShape">
                    <wps:wsp>
                      <wps:cNvSpPr/>
                      <wps:spPr>
                        <a:xfrm>
                          <a:off x="0" y="0"/>
                          <a:ext cx="454025" cy="317500"/>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FBA6E11" w14:textId="7A4EBDC3" w:rsidR="00256DA5" w:rsidRDefault="00256DA5" w:rsidP="00256DA5">
                            <w:pPr>
                              <w:ind w:right="11"/>
                              <w:jc w:val="center"/>
                              <w:rPr>
                                <w:rFonts w:ascii="Arial Narrow" w:hAnsi="Arial Narrow"/>
                                <w:sz w:val="24"/>
                                <w:szCs w:val="24"/>
                              </w:rPr>
                            </w:pPr>
                            <w:r>
                              <w:rPr>
                                <w:rFonts w:ascii="Arial Narrow" w:hAnsi="Arial Narrow"/>
                                <w:sz w:val="24"/>
                                <w:szCs w:val="24"/>
                              </w:rPr>
                              <w:t>24</w:t>
                            </w:r>
                          </w:p>
                          <w:p w14:paraId="0E1D69A8" w14:textId="77777777" w:rsidR="00256DA5" w:rsidRPr="00104EAC" w:rsidRDefault="00256DA5" w:rsidP="00256DA5">
                            <w:pPr>
                              <w:jc w:val="center"/>
                              <w:rPr>
                                <w:rFonts w:ascii="Arial Narrow" w:hAnsi="Arial Narrow"/>
                                <w:sz w:val="24"/>
                                <w:szCs w:val="24"/>
                              </w:rPr>
                            </w:pPr>
                          </w:p>
                          <w:p w14:paraId="196AFF97" w14:textId="77777777" w:rsidR="00256DA5" w:rsidRDefault="00256DA5" w:rsidP="00256D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B2720" id="_x0000_s1049" style="position:absolute;left:0;text-align:left;margin-left:0;margin-top:9pt;width:35.75pt;height:25pt;z-index:25206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Dh22wIAAOkFAAAOAAAAZHJzL2Uyb0RvYy54bWysVMlu2zAQvRfoPxC8N7K8JI4ROTCyFAXS&#10;JIhT5DyiKIsoRbIkZSn9+g4peUnaXopCAMVZOPNmvbjsakm23DqhVUbTkxElXDFdCLXJ6Lfn209z&#10;SpwHVYDUimf0lTt6ufz44aI1Cz7WlZYFtwSNKLdoTUYr780iSRyreA3uRBuuUFhqW4NH0m6SwkKL&#10;1muZjEej06TVtjBWM+4ccq97IV1G+2XJmX8oS8c9kRlFbD6eNp55OJPlBSw2Fkwl2AAD/gFFDUKh&#10;072pa/BAGit+M1ULZrXTpT9huk50WQrGYwwYTTp6F826AsNjLJgcZ/Zpcv/PLLvfrs2jxTS0xi0c&#10;XkMUXWnr8Ed8pIvJet0ni3eeMGROZ9PReEYJQ9EkPZuNYjKTw2Njnf/MdU3CJaNWN6p4woLEPMH2&#10;znn0ivo7veDQaSmKWyFlJOwmv5KWbAGLd3N2c3pzGt/Kpv6qi54d/O4cu14/Gn1jSCrSZnQWVQkD&#10;bLNSgkfotSky6rH0358rLCABucEuZt5GP29sDMZ7r6tZ+HqlCgrec4P9oaO8UL5nnh+YDvwedzrZ&#10;8TEDfwUeUnMNrupNRTyhY/GJVCFDPHY4ZjIWq/HcrquiJbls7BNgaLPRHBGRQoQCTOZpT2D7p/OI&#10;C2V9yLmkxGr/InwVmy5UO9gMAPYlyCWw75EN0lTQg5oexTFoR4B6hyZSR0CTQ6OFm+/yjgjEOp6E&#10;0AIr18Xrow14Yus5w24F4rgD5x/B4ngibFw5/gGPUmosrR5ulFTa/vwTP+jj1KCUkhbHPaPuRwOW&#10;UyK/KJyn83Q6DfshEtPZ2RgJeyzJjyWqqa80NmWKy82weA36Xu6updX1C26mVfCKIlAMffetNRBX&#10;vl9DuNsYX62iGu4EA/5OrQ0LxncVeO5ewJphjjwO4L3erQZYvJukXje8VHrVeF2KOGaHvGI9AoH7&#10;JFZm2H1hYR3TUeuwoZe/AAAA//8DAFBLAwQUAAYACAAAACEAh+FvtdgAAAAFAQAADwAAAGRycy9k&#10;b3ducmV2LnhtbEyOwU7DMBBE70j8g7VI3KhTpJYqxKkqJNRjS8gBbtt4SaLa6yh20/D3LCc4rWZn&#10;NPOK7eydmmiMfWADy0UGirgJtufWQP3++rABFROyRReYDHxThG15e1NgbsOV32iqUqukhGOOBrqU&#10;hlzr2HTkMS7CQCzeVxg9JpFjq+2IVyn3Tj9m2Vp77FkWOhzopaPmXF28geyzqo+un93HnqbVXh8O&#10;dXXUxtzfzbtnUInm9BeGX3xBh1KYTuHCNionHZKT70auuE/LFaiTgbVoXRb6P335AwAA//8DAFBL&#10;AQItABQABgAIAAAAIQC2gziS/gAAAOEBAAATAAAAAAAAAAAAAAAAAAAAAABbQ29udGVudF9UeXBl&#10;c10ueG1sUEsBAi0AFAAGAAgAAAAhADj9If/WAAAAlAEAAAsAAAAAAAAAAAAAAAAALwEAAF9yZWxz&#10;Ly5yZWxzUEsBAi0AFAAGAAgAAAAhAAPsOHbbAgAA6QUAAA4AAAAAAAAAAAAAAAAALgIAAGRycy9l&#10;Mm9Eb2MueG1sUEsBAi0AFAAGAAgAAAAhAIfhb7XYAAAABQEAAA8AAAAAAAAAAAAAAAAANQUAAGRy&#10;cy9kb3ducmV2LnhtbFBLBQYAAAAABAAEAPMAAAA6BgAAAAA=&#10;" fillcolor="#afabab" strokecolor="#8e8e8e" strokeweight="1.52778mm">
                <v:stroke linestyle="thickThin"/>
                <v:shadow on="t" color="black" opacity="26214f" origin="-.5,.5" offset=".74836mm,-.74836mm"/>
                <v:textbox>
                  <w:txbxContent>
                    <w:p w14:paraId="5FBA6E11" w14:textId="7A4EBDC3" w:rsidR="00256DA5" w:rsidRDefault="00256DA5" w:rsidP="00256DA5">
                      <w:pPr>
                        <w:ind w:right="11"/>
                        <w:jc w:val="center"/>
                        <w:rPr>
                          <w:rFonts w:ascii="Arial Narrow" w:hAnsi="Arial Narrow"/>
                          <w:sz w:val="24"/>
                          <w:szCs w:val="24"/>
                        </w:rPr>
                      </w:pPr>
                      <w:r>
                        <w:rPr>
                          <w:rFonts w:ascii="Arial Narrow" w:hAnsi="Arial Narrow"/>
                          <w:sz w:val="24"/>
                          <w:szCs w:val="24"/>
                        </w:rPr>
                        <w:t>24</w:t>
                      </w:r>
                    </w:p>
                    <w:p w14:paraId="0E1D69A8" w14:textId="77777777" w:rsidR="00256DA5" w:rsidRPr="00104EAC" w:rsidRDefault="00256DA5" w:rsidP="00256DA5">
                      <w:pPr>
                        <w:jc w:val="center"/>
                        <w:rPr>
                          <w:rFonts w:ascii="Arial Narrow" w:hAnsi="Arial Narrow"/>
                          <w:sz w:val="24"/>
                          <w:szCs w:val="24"/>
                        </w:rPr>
                      </w:pPr>
                    </w:p>
                    <w:p w14:paraId="196AFF97" w14:textId="77777777" w:rsidR="00256DA5" w:rsidRDefault="00256DA5" w:rsidP="00256DA5">
                      <w:pPr>
                        <w:jc w:val="center"/>
                      </w:pPr>
                    </w:p>
                  </w:txbxContent>
                </v:textbox>
                <w10:wrap anchorx="margin"/>
              </v:roundrect>
            </w:pict>
          </mc:Fallback>
        </mc:AlternateContent>
      </w:r>
    </w:p>
    <w:p w14:paraId="19319644" w14:textId="77777777" w:rsidR="0018616F" w:rsidRDefault="0018616F" w:rsidP="0018616F"/>
    <w:p w14:paraId="1E5E6361" w14:textId="77777777" w:rsidR="0018616F" w:rsidRPr="0018616F" w:rsidRDefault="0018616F" w:rsidP="0018616F">
      <w:pPr>
        <w:pStyle w:val="Naslov"/>
        <w:jc w:val="left"/>
        <w:rPr>
          <w:rFonts w:ascii="Arial Narrow" w:hAnsi="Arial Narrow" w:cs="Arial"/>
          <w:sz w:val="22"/>
          <w:szCs w:val="22"/>
        </w:rPr>
      </w:pPr>
    </w:p>
    <w:p w14:paraId="26174E51" w14:textId="77777777" w:rsidR="0018616F" w:rsidRPr="0018616F" w:rsidRDefault="0018616F" w:rsidP="0018616F">
      <w:pPr>
        <w:spacing w:line="240" w:lineRule="auto"/>
        <w:rPr>
          <w:rFonts w:ascii="Arial Narrow" w:hAnsi="Arial Narrow"/>
          <w:lang w:eastAsia="hr-HR"/>
        </w:rPr>
      </w:pPr>
      <w:r w:rsidRPr="0018616F">
        <w:rPr>
          <w:rFonts w:ascii="Arial Narrow" w:hAnsi="Arial Narrow"/>
          <w:lang w:eastAsia="hr-HR"/>
        </w:rPr>
        <w:t xml:space="preserve">Temeljem članka 21. Statuta Općine Dubravica („Službeni glasnik Općine Dubravica“ br. 01/2021, 03/2024, 04/2025) Općinsko vijeće Općine Dubravica na svojoj 07. sjednici održanoj dana 26. svibnja 2026. godine donosi </w:t>
      </w:r>
    </w:p>
    <w:p w14:paraId="6724373D" w14:textId="77777777" w:rsidR="0018616F" w:rsidRPr="0018616F" w:rsidRDefault="0018616F" w:rsidP="0018616F">
      <w:pPr>
        <w:spacing w:line="240" w:lineRule="auto"/>
        <w:rPr>
          <w:rFonts w:ascii="Arial Narrow" w:hAnsi="Arial Narrow"/>
          <w:lang w:eastAsia="hr-HR"/>
        </w:rPr>
      </w:pPr>
    </w:p>
    <w:p w14:paraId="736819BD" w14:textId="77777777" w:rsidR="0018616F" w:rsidRPr="0018616F" w:rsidRDefault="0018616F" w:rsidP="0018616F">
      <w:pPr>
        <w:jc w:val="center"/>
        <w:rPr>
          <w:rFonts w:ascii="Arial Narrow" w:hAnsi="Arial Narrow"/>
          <w:b/>
        </w:rPr>
      </w:pPr>
      <w:r w:rsidRPr="0018616F">
        <w:rPr>
          <w:rFonts w:ascii="Arial Narrow" w:hAnsi="Arial Narrow"/>
          <w:b/>
        </w:rPr>
        <w:t>ZAKLJUČAK</w:t>
      </w:r>
    </w:p>
    <w:p w14:paraId="7BB06E27" w14:textId="77777777" w:rsidR="0018616F" w:rsidRPr="0018616F" w:rsidRDefault="0018616F" w:rsidP="0018616F">
      <w:pPr>
        <w:jc w:val="center"/>
        <w:rPr>
          <w:rFonts w:ascii="Arial Narrow" w:hAnsi="Arial Narrow"/>
          <w:b/>
        </w:rPr>
      </w:pPr>
      <w:r w:rsidRPr="0018616F">
        <w:rPr>
          <w:rFonts w:ascii="Arial Narrow" w:hAnsi="Arial Narrow"/>
          <w:b/>
        </w:rPr>
        <w:t>o dodjeli donacije Društvu za kajkavsko kulturno stvaralaštvo Krapina</w:t>
      </w:r>
    </w:p>
    <w:p w14:paraId="3A7ED02B" w14:textId="77777777" w:rsidR="0018616F" w:rsidRPr="0018616F" w:rsidRDefault="0018616F" w:rsidP="0018616F">
      <w:pPr>
        <w:jc w:val="center"/>
        <w:rPr>
          <w:rFonts w:ascii="Arial Narrow" w:hAnsi="Arial Narrow"/>
          <w:b/>
        </w:rPr>
      </w:pPr>
    </w:p>
    <w:p w14:paraId="2E04E128" w14:textId="77777777" w:rsidR="0018616F" w:rsidRPr="0018616F" w:rsidRDefault="0018616F" w:rsidP="0018616F">
      <w:pPr>
        <w:jc w:val="center"/>
        <w:rPr>
          <w:rFonts w:ascii="Arial Narrow" w:hAnsi="Arial Narrow"/>
          <w:b/>
        </w:rPr>
      </w:pPr>
    </w:p>
    <w:p w14:paraId="0C3E85B7" w14:textId="77777777" w:rsidR="0018616F" w:rsidRPr="0018616F" w:rsidRDefault="0018616F" w:rsidP="0018616F">
      <w:pPr>
        <w:jc w:val="center"/>
        <w:rPr>
          <w:rFonts w:ascii="Arial Narrow" w:hAnsi="Arial Narrow"/>
          <w:b/>
        </w:rPr>
      </w:pPr>
      <w:r w:rsidRPr="0018616F">
        <w:rPr>
          <w:rFonts w:ascii="Arial Narrow" w:hAnsi="Arial Narrow"/>
          <w:b/>
        </w:rPr>
        <w:lastRenderedPageBreak/>
        <w:t>I.</w:t>
      </w:r>
    </w:p>
    <w:p w14:paraId="559C6A36" w14:textId="77777777" w:rsidR="0018616F" w:rsidRPr="0018616F" w:rsidRDefault="0018616F" w:rsidP="0018616F">
      <w:pPr>
        <w:rPr>
          <w:rFonts w:ascii="Arial Narrow" w:hAnsi="Arial Narrow"/>
        </w:rPr>
      </w:pPr>
      <w:r w:rsidRPr="0018616F">
        <w:rPr>
          <w:rFonts w:ascii="Arial Narrow" w:hAnsi="Arial Narrow"/>
          <w:b/>
        </w:rPr>
        <w:tab/>
      </w:r>
      <w:r w:rsidRPr="0018616F">
        <w:rPr>
          <w:rFonts w:ascii="Arial Narrow" w:hAnsi="Arial Narrow"/>
        </w:rPr>
        <w:t xml:space="preserve">Ovim Zaključkom dodjeljuju se sredstva donacije Društvu za kajkavsko kulturno stvaralaštvo Krapina, Magistratska 27, 49000 Krapina, povodom održavanja tradicionalnog Tjedna kajkavske kulture i 61. Festivala kajkavskih </w:t>
      </w:r>
      <w:proofErr w:type="spellStart"/>
      <w:r w:rsidRPr="0018616F">
        <w:rPr>
          <w:rFonts w:ascii="Arial Narrow" w:hAnsi="Arial Narrow"/>
        </w:rPr>
        <w:t>popevki</w:t>
      </w:r>
      <w:proofErr w:type="spellEnd"/>
      <w:r w:rsidRPr="0018616F">
        <w:rPr>
          <w:rFonts w:ascii="Arial Narrow" w:hAnsi="Arial Narrow"/>
        </w:rPr>
        <w:t xml:space="preserve"> u razdoblju od 06. do 12. rujna 2026.</w:t>
      </w:r>
    </w:p>
    <w:p w14:paraId="6CA38450" w14:textId="77777777" w:rsidR="0018616F" w:rsidRPr="0018616F" w:rsidRDefault="0018616F" w:rsidP="0018616F">
      <w:pPr>
        <w:rPr>
          <w:rFonts w:ascii="Arial Narrow" w:hAnsi="Arial Narrow"/>
        </w:rPr>
      </w:pPr>
    </w:p>
    <w:p w14:paraId="5817E414" w14:textId="77777777" w:rsidR="0018616F" w:rsidRPr="0018616F" w:rsidRDefault="0018616F" w:rsidP="0018616F">
      <w:pPr>
        <w:jc w:val="center"/>
        <w:rPr>
          <w:rFonts w:ascii="Arial Narrow" w:hAnsi="Arial Narrow"/>
          <w:b/>
        </w:rPr>
      </w:pPr>
      <w:r w:rsidRPr="0018616F">
        <w:rPr>
          <w:rFonts w:ascii="Arial Narrow" w:hAnsi="Arial Narrow"/>
          <w:b/>
        </w:rPr>
        <w:t>II.</w:t>
      </w:r>
    </w:p>
    <w:p w14:paraId="2795A637" w14:textId="77777777" w:rsidR="0018616F" w:rsidRPr="0018616F" w:rsidRDefault="0018616F" w:rsidP="0018616F">
      <w:pPr>
        <w:rPr>
          <w:rFonts w:ascii="Arial Narrow" w:hAnsi="Arial Narrow"/>
          <w:bCs/>
        </w:rPr>
      </w:pPr>
      <w:r w:rsidRPr="0018616F">
        <w:rPr>
          <w:rFonts w:ascii="Arial Narrow" w:hAnsi="Arial Narrow"/>
          <w:bCs/>
        </w:rPr>
        <w:tab/>
        <w:t>Sredstva donacije iz prethodne točke ovog Zaključka isplatiti će se u iznosu od 200,00 EUR na IBAN HR3023600001101233167.</w:t>
      </w:r>
    </w:p>
    <w:p w14:paraId="33164261" w14:textId="77777777" w:rsidR="0018616F" w:rsidRPr="0018616F" w:rsidRDefault="0018616F" w:rsidP="0018616F">
      <w:pPr>
        <w:rPr>
          <w:rFonts w:ascii="Arial Narrow" w:hAnsi="Arial Narrow"/>
          <w:b/>
        </w:rPr>
      </w:pPr>
    </w:p>
    <w:p w14:paraId="77FD5821" w14:textId="77777777" w:rsidR="0018616F" w:rsidRPr="0018616F" w:rsidRDefault="0018616F" w:rsidP="0018616F">
      <w:pPr>
        <w:jc w:val="center"/>
        <w:rPr>
          <w:rFonts w:ascii="Arial Narrow" w:hAnsi="Arial Narrow"/>
          <w:b/>
        </w:rPr>
      </w:pPr>
      <w:r w:rsidRPr="0018616F">
        <w:rPr>
          <w:rFonts w:ascii="Arial Narrow" w:hAnsi="Arial Narrow"/>
          <w:b/>
        </w:rPr>
        <w:t>III.</w:t>
      </w:r>
    </w:p>
    <w:p w14:paraId="4D2AE279" w14:textId="77777777" w:rsidR="0018616F" w:rsidRPr="0018616F" w:rsidRDefault="0018616F" w:rsidP="0018616F">
      <w:pPr>
        <w:rPr>
          <w:rFonts w:ascii="Arial Narrow" w:hAnsi="Arial Narrow"/>
          <w:bCs/>
        </w:rPr>
      </w:pPr>
      <w:r w:rsidRPr="0018616F">
        <w:rPr>
          <w:rFonts w:ascii="Arial Narrow" w:hAnsi="Arial Narrow"/>
          <w:bCs/>
        </w:rPr>
        <w:tab/>
        <w:t>Sredstva donacije iz točke II. ovog Zaključka isplatiti će se sa proračunske pozicije R253, broj konta 3811 – Ostale udruge.</w:t>
      </w:r>
    </w:p>
    <w:p w14:paraId="013F18CC" w14:textId="77777777" w:rsidR="0018616F" w:rsidRPr="0018616F" w:rsidRDefault="0018616F" w:rsidP="0018616F">
      <w:pPr>
        <w:jc w:val="center"/>
        <w:rPr>
          <w:rFonts w:ascii="Arial Narrow" w:hAnsi="Arial Narrow"/>
          <w:b/>
        </w:rPr>
      </w:pPr>
    </w:p>
    <w:p w14:paraId="6CA6FF9B" w14:textId="77777777" w:rsidR="0018616F" w:rsidRPr="0018616F" w:rsidRDefault="0018616F" w:rsidP="0018616F">
      <w:pPr>
        <w:jc w:val="center"/>
        <w:rPr>
          <w:rFonts w:ascii="Arial Narrow" w:hAnsi="Arial Narrow"/>
          <w:b/>
        </w:rPr>
      </w:pPr>
      <w:r w:rsidRPr="0018616F">
        <w:rPr>
          <w:rFonts w:ascii="Arial Narrow" w:hAnsi="Arial Narrow"/>
          <w:b/>
        </w:rPr>
        <w:t>IV.</w:t>
      </w:r>
    </w:p>
    <w:p w14:paraId="5DA8D1AC" w14:textId="77777777" w:rsidR="0018616F" w:rsidRPr="0018616F" w:rsidRDefault="0018616F" w:rsidP="0018616F">
      <w:pPr>
        <w:rPr>
          <w:rFonts w:ascii="Arial Narrow" w:hAnsi="Arial Narrow"/>
        </w:rPr>
      </w:pPr>
      <w:r w:rsidRPr="0018616F">
        <w:rPr>
          <w:rFonts w:ascii="Arial Narrow" w:hAnsi="Arial Narrow"/>
        </w:rPr>
        <w:tab/>
        <w:t xml:space="preserve">Ova Odluka stupa na snagu osmog dana od dana objave u „Službenom glasniku Općine Dubravica“. </w:t>
      </w:r>
    </w:p>
    <w:p w14:paraId="30809C4F" w14:textId="77777777" w:rsidR="0018616F" w:rsidRPr="0018616F" w:rsidRDefault="0018616F" w:rsidP="0018616F">
      <w:pPr>
        <w:rPr>
          <w:rFonts w:ascii="Arial Narrow" w:hAnsi="Arial Narrow"/>
        </w:rPr>
      </w:pPr>
    </w:p>
    <w:p w14:paraId="50F960F5" w14:textId="77777777" w:rsidR="0018616F" w:rsidRPr="0018616F" w:rsidRDefault="0018616F" w:rsidP="0018616F">
      <w:pPr>
        <w:spacing w:line="240" w:lineRule="auto"/>
        <w:jc w:val="center"/>
        <w:rPr>
          <w:rFonts w:ascii="Arial Narrow" w:hAnsi="Arial Narrow"/>
        </w:rPr>
      </w:pPr>
      <w:r w:rsidRPr="0018616F">
        <w:rPr>
          <w:rFonts w:ascii="Arial Narrow" w:hAnsi="Arial Narrow"/>
        </w:rPr>
        <w:t>OPĆINSKO VIJEĆE OPĆINE DUBRAVICA</w:t>
      </w:r>
    </w:p>
    <w:p w14:paraId="0A09842E" w14:textId="77777777" w:rsidR="0018616F" w:rsidRPr="0018616F" w:rsidRDefault="0018616F" w:rsidP="0018616F">
      <w:pPr>
        <w:pStyle w:val="Naslovindeksa"/>
        <w:spacing w:before="0" w:after="0"/>
        <w:rPr>
          <w:rFonts w:ascii="Arial Narrow" w:hAnsi="Arial Narrow"/>
          <w:b w:val="0"/>
          <w:sz w:val="22"/>
          <w:szCs w:val="22"/>
        </w:rPr>
      </w:pPr>
      <w:r w:rsidRPr="0018616F">
        <w:rPr>
          <w:rFonts w:ascii="Arial Narrow" w:hAnsi="Arial Narrow"/>
          <w:b w:val="0"/>
          <w:sz w:val="22"/>
          <w:szCs w:val="22"/>
        </w:rPr>
        <w:t>KLASA: 024-02/26-01/4</w:t>
      </w:r>
    </w:p>
    <w:p w14:paraId="2A207EC7" w14:textId="77777777" w:rsidR="0018616F" w:rsidRPr="0018616F" w:rsidRDefault="0018616F" w:rsidP="0018616F">
      <w:pPr>
        <w:spacing w:line="240" w:lineRule="auto"/>
        <w:jc w:val="center"/>
        <w:rPr>
          <w:rFonts w:ascii="Arial Narrow" w:hAnsi="Arial Narrow"/>
        </w:rPr>
      </w:pPr>
      <w:r w:rsidRPr="0018616F">
        <w:rPr>
          <w:rFonts w:ascii="Arial Narrow" w:hAnsi="Arial Narrow"/>
        </w:rPr>
        <w:t>URBROJ: 238-40-02-26-26</w:t>
      </w:r>
    </w:p>
    <w:p w14:paraId="3BAC5642" w14:textId="77777777" w:rsidR="0018616F" w:rsidRPr="0018616F" w:rsidRDefault="0018616F" w:rsidP="0018616F">
      <w:pPr>
        <w:spacing w:line="240" w:lineRule="auto"/>
        <w:jc w:val="center"/>
        <w:rPr>
          <w:rFonts w:ascii="Arial Narrow" w:hAnsi="Arial Narrow"/>
        </w:rPr>
      </w:pPr>
      <w:r w:rsidRPr="0018616F">
        <w:rPr>
          <w:rFonts w:ascii="Arial Narrow" w:hAnsi="Arial Narrow"/>
        </w:rPr>
        <w:t>Dubravica, 26. svibanj 2026.</w:t>
      </w:r>
    </w:p>
    <w:p w14:paraId="5D760422" w14:textId="77777777" w:rsidR="0018616F" w:rsidRPr="0018616F" w:rsidRDefault="0018616F" w:rsidP="0018616F">
      <w:pPr>
        <w:spacing w:line="240" w:lineRule="auto"/>
        <w:rPr>
          <w:rFonts w:ascii="Arial Narrow" w:hAnsi="Arial Narrow"/>
        </w:rPr>
      </w:pPr>
    </w:p>
    <w:p w14:paraId="1389643F" w14:textId="77777777" w:rsidR="0018616F" w:rsidRDefault="0018616F" w:rsidP="0018616F">
      <w:pPr>
        <w:spacing w:line="240" w:lineRule="auto"/>
        <w:jc w:val="right"/>
        <w:rPr>
          <w:rFonts w:ascii="Arial Narrow" w:hAnsi="Arial Narrow"/>
        </w:rPr>
      </w:pPr>
      <w:r w:rsidRPr="0018616F">
        <w:rPr>
          <w:rFonts w:ascii="Arial Narrow" w:hAnsi="Arial Narrow"/>
        </w:rPr>
        <w:t xml:space="preserve">Predsjednik Ivica </w:t>
      </w:r>
      <w:proofErr w:type="spellStart"/>
      <w:r w:rsidRPr="0018616F">
        <w:rPr>
          <w:rFonts w:ascii="Arial Narrow" w:hAnsi="Arial Narrow"/>
        </w:rPr>
        <w:t>Stiperski</w:t>
      </w:r>
      <w:proofErr w:type="spellEnd"/>
    </w:p>
    <w:p w14:paraId="40B7C7AE" w14:textId="77777777" w:rsidR="0018616F" w:rsidRDefault="0018616F" w:rsidP="0018616F">
      <w:pPr>
        <w:spacing w:line="240" w:lineRule="auto"/>
        <w:jc w:val="right"/>
        <w:rPr>
          <w:rFonts w:ascii="Arial Narrow" w:hAnsi="Arial Narrow"/>
        </w:rPr>
      </w:pPr>
    </w:p>
    <w:p w14:paraId="33CE3C78" w14:textId="77777777" w:rsidR="0018616F" w:rsidRDefault="0018616F" w:rsidP="0018616F">
      <w:pPr>
        <w:spacing w:line="240" w:lineRule="auto"/>
        <w:jc w:val="right"/>
        <w:rPr>
          <w:rFonts w:ascii="Arial Narrow" w:hAnsi="Arial Narrow"/>
        </w:rPr>
      </w:pPr>
    </w:p>
    <w:p w14:paraId="3A05C992" w14:textId="77777777" w:rsidR="0018616F" w:rsidRDefault="0018616F" w:rsidP="0018616F">
      <w:pPr>
        <w:spacing w:line="240" w:lineRule="auto"/>
        <w:jc w:val="right"/>
        <w:rPr>
          <w:rFonts w:ascii="Arial Narrow" w:hAnsi="Arial Narrow"/>
        </w:rPr>
      </w:pPr>
    </w:p>
    <w:p w14:paraId="65E2943E" w14:textId="77777777" w:rsidR="0018616F" w:rsidRDefault="0018616F" w:rsidP="0018616F">
      <w:pPr>
        <w:spacing w:line="240" w:lineRule="auto"/>
        <w:jc w:val="right"/>
        <w:rPr>
          <w:rFonts w:ascii="Arial Narrow" w:hAnsi="Arial Narrow"/>
        </w:rPr>
      </w:pPr>
    </w:p>
    <w:p w14:paraId="6E15448A" w14:textId="77777777" w:rsidR="0018616F" w:rsidRDefault="0018616F" w:rsidP="0018616F">
      <w:pPr>
        <w:spacing w:line="240" w:lineRule="auto"/>
        <w:jc w:val="right"/>
        <w:rPr>
          <w:rFonts w:ascii="Arial Narrow" w:hAnsi="Arial Narrow"/>
        </w:rPr>
      </w:pPr>
    </w:p>
    <w:p w14:paraId="53865532" w14:textId="77777777" w:rsidR="0018616F" w:rsidRPr="0018616F" w:rsidRDefault="0018616F" w:rsidP="0018616F">
      <w:pPr>
        <w:spacing w:line="240" w:lineRule="auto"/>
        <w:jc w:val="right"/>
        <w:rPr>
          <w:rFonts w:ascii="Arial Narrow" w:hAnsi="Arial Narrow"/>
        </w:rPr>
      </w:pPr>
    </w:p>
    <w:p w14:paraId="18D77AD6" w14:textId="77777777" w:rsidR="0018616F" w:rsidRDefault="0018616F" w:rsidP="0018616F"/>
    <w:p w14:paraId="41028309" w14:textId="77777777" w:rsidR="00256DA5" w:rsidRDefault="00256DA5" w:rsidP="00BA1A43">
      <w:pPr>
        <w:tabs>
          <w:tab w:val="left" w:pos="2637"/>
          <w:tab w:val="center" w:pos="7002"/>
        </w:tabs>
        <w:ind w:left="360"/>
        <w:jc w:val="center"/>
        <w:rPr>
          <w:rFonts w:ascii="Arial Narrow" w:hAnsi="Arial Narrow"/>
          <w:b/>
          <w:sz w:val="24"/>
        </w:rPr>
      </w:pPr>
    </w:p>
    <w:p w14:paraId="2A53AA30" w14:textId="77777777" w:rsidR="00256DA5" w:rsidRDefault="00256DA5" w:rsidP="00BA1A43">
      <w:pPr>
        <w:tabs>
          <w:tab w:val="left" w:pos="2637"/>
          <w:tab w:val="center" w:pos="7002"/>
        </w:tabs>
        <w:ind w:left="360"/>
        <w:jc w:val="center"/>
        <w:rPr>
          <w:rFonts w:ascii="Arial Narrow" w:hAnsi="Arial Narrow"/>
          <w:b/>
          <w:sz w:val="24"/>
        </w:rPr>
      </w:pPr>
    </w:p>
    <w:p w14:paraId="3C74052C" w14:textId="77777777" w:rsidR="00256DA5" w:rsidRDefault="00256DA5" w:rsidP="00BA1A43">
      <w:pPr>
        <w:tabs>
          <w:tab w:val="left" w:pos="2637"/>
          <w:tab w:val="center" w:pos="7002"/>
        </w:tabs>
        <w:ind w:left="360"/>
        <w:jc w:val="center"/>
        <w:rPr>
          <w:rFonts w:ascii="Arial Narrow" w:hAnsi="Arial Narrow"/>
          <w:b/>
          <w:sz w:val="24"/>
        </w:rPr>
      </w:pPr>
    </w:p>
    <w:p w14:paraId="2A813038" w14:textId="77777777" w:rsidR="00256DA5" w:rsidRDefault="00256DA5" w:rsidP="00BA1A43">
      <w:pPr>
        <w:tabs>
          <w:tab w:val="left" w:pos="2637"/>
          <w:tab w:val="center" w:pos="7002"/>
        </w:tabs>
        <w:ind w:left="360"/>
        <w:jc w:val="center"/>
        <w:rPr>
          <w:rFonts w:ascii="Arial Narrow" w:hAnsi="Arial Narrow"/>
          <w:b/>
          <w:sz w:val="24"/>
        </w:rPr>
      </w:pPr>
    </w:p>
    <w:p w14:paraId="0985AB38" w14:textId="63EA56AF" w:rsidR="00BA1A43" w:rsidRDefault="00BA1A43" w:rsidP="00BA1A43">
      <w:pPr>
        <w:tabs>
          <w:tab w:val="left" w:pos="2637"/>
          <w:tab w:val="center" w:pos="7002"/>
        </w:tabs>
        <w:ind w:left="360"/>
        <w:jc w:val="center"/>
        <w:rPr>
          <w:rFonts w:ascii="Arial Narrow" w:hAnsi="Arial Narrow"/>
          <w:b/>
          <w:sz w:val="24"/>
        </w:rPr>
      </w:pPr>
      <w:r w:rsidRPr="005A3663">
        <w:rPr>
          <w:rFonts w:ascii="Arial Narrow" w:hAnsi="Arial Narrow"/>
          <w:b/>
          <w:sz w:val="24"/>
        </w:rPr>
        <w:lastRenderedPageBreak/>
        <w:t xml:space="preserve">AKTI OPĆINSKOG </w:t>
      </w:r>
      <w:r>
        <w:rPr>
          <w:rFonts w:ascii="Arial Narrow" w:hAnsi="Arial Narrow"/>
          <w:b/>
          <w:sz w:val="24"/>
        </w:rPr>
        <w:t>NAČELNIKA</w:t>
      </w:r>
      <w:r w:rsidRPr="005A3663">
        <w:rPr>
          <w:rFonts w:ascii="Arial Narrow" w:hAnsi="Arial Narrow"/>
          <w:b/>
          <w:sz w:val="24"/>
        </w:rPr>
        <w:t xml:space="preserve"> OPĆINE DUBRAVICA</w:t>
      </w:r>
    </w:p>
    <w:p w14:paraId="24605A72" w14:textId="77777777" w:rsidR="00017172" w:rsidRDefault="00017172" w:rsidP="00017172">
      <w:pPr>
        <w:jc w:val="right"/>
        <w:rPr>
          <w:rFonts w:ascii="Arial Narrow" w:hAnsi="Arial Narrow" w:cs="Times New Roman"/>
        </w:rPr>
      </w:pPr>
    </w:p>
    <w:p w14:paraId="63B30A31" w14:textId="3CFBD67D" w:rsidR="00F575FD" w:rsidRPr="00F575FD" w:rsidRDefault="00017172" w:rsidP="00017172">
      <w:pPr>
        <w:jc w:val="right"/>
        <w:rPr>
          <w:rFonts w:ascii="Arial Narrow" w:hAnsi="Arial Narrow" w:cs="Times New Roman"/>
        </w:rPr>
      </w:pPr>
      <w:r w:rsidRPr="006329A4">
        <w:rPr>
          <w:rFonts w:ascii="Arial Narrow" w:hAnsi="Arial Narrow"/>
          <w:b/>
          <w:noProof/>
          <w:lang w:val="sl-SI" w:eastAsia="sl-SI"/>
        </w:rPr>
        <mc:AlternateContent>
          <mc:Choice Requires="wps">
            <w:drawing>
              <wp:anchor distT="0" distB="0" distL="114300" distR="114300" simplePos="0" relativeHeight="252000256" behindDoc="0" locked="0" layoutInCell="1" allowOverlap="1" wp14:anchorId="3A3E0132" wp14:editId="228E3E26">
                <wp:simplePos x="0" y="0"/>
                <wp:positionH relativeFrom="margin">
                  <wp:posOffset>28575</wp:posOffset>
                </wp:positionH>
                <wp:positionV relativeFrom="paragraph">
                  <wp:posOffset>73025</wp:posOffset>
                </wp:positionV>
                <wp:extent cx="428625" cy="362197"/>
                <wp:effectExtent l="57150" t="114300" r="142875" b="76200"/>
                <wp:wrapNone/>
                <wp:docPr id="112846964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8D2E713" w14:textId="3DDF9C76" w:rsidR="00017172" w:rsidRDefault="00017172" w:rsidP="00017172">
                            <w:pPr>
                              <w:jc w:val="center"/>
                              <w:rPr>
                                <w:rFonts w:ascii="Arial Narrow" w:hAnsi="Arial Narrow"/>
                                <w:sz w:val="24"/>
                                <w:szCs w:val="24"/>
                              </w:rPr>
                            </w:pPr>
                            <w:r>
                              <w:rPr>
                                <w:rFonts w:ascii="Arial Narrow" w:hAnsi="Arial Narrow"/>
                                <w:sz w:val="24"/>
                                <w:szCs w:val="24"/>
                              </w:rPr>
                              <w:t>1</w:t>
                            </w:r>
                          </w:p>
                          <w:p w14:paraId="09F96EC7" w14:textId="77777777" w:rsidR="00017172" w:rsidRPr="00104EAC" w:rsidRDefault="00017172" w:rsidP="00017172">
                            <w:pPr>
                              <w:jc w:val="center"/>
                              <w:rPr>
                                <w:rFonts w:ascii="Arial Narrow" w:hAnsi="Arial Narrow"/>
                                <w:sz w:val="24"/>
                                <w:szCs w:val="24"/>
                              </w:rPr>
                            </w:pPr>
                          </w:p>
                          <w:p w14:paraId="2DF7B5B8" w14:textId="77777777" w:rsidR="00017172" w:rsidRDefault="00017172" w:rsidP="000171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E0132" id="_x0000_s1050" style="position:absolute;left:0;text-align:left;margin-left:2.25pt;margin-top:5.75pt;width:33.75pt;height:28.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Zd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iH&#10;I5+aV+WqeH0wHk9oPavZTY04bsG6BzA4nggbV467x6MUCqlV/Y2SSpm3P+m9P04NWinpcNwzan+2&#10;YDgl4pvEeTpLRyO/H4IwGk+HKJhjS35skW1zqbApU1xumoWr93didy2Nap5xMy39q2gCyfDt2Fq9&#10;cOniGsLdxvhyGdxwJ2hwt3KlmQ++Y+Bp+wxG93PkcADv1G41wPzDJEVf/6VUy9apsg5jdqgr8uEF&#10;3CeBmX73+YV1LAevw4Ze/AIAAP//AwBQSwMEFAAGAAgAAAAhACspvrnbAAAABgEAAA8AAABkcnMv&#10;ZG93bnJldi54bWxMj0FvwjAMhe+T+A+RJ+02UtDKUGmKEBLiCOt62G6hMW21xKmaULp/P++0nSz7&#10;PT1/L99OzooRh9B5UrCYJyCQam86ahRU74fnNYgQNRltPaGCbwywLWYPuc6Mv9MbjmVsBIdQyLSC&#10;NsY+kzLULTod5r5HYu3qB6cjr0MjzaDvHO6sXCbJSjrdEX9odY/7Fuuv8uYUJJ9ldbbdZD+OOKZH&#10;eTpV5Vkq9fQ47TYgIk7xzwy/+IwOBTNd/I1MEFbBS8pGPi94svy65GYXBat1CrLI5X/84gcAAP//&#10;AwBQSwECLQAUAAYACAAAACEAtoM4kv4AAADhAQAAEwAAAAAAAAAAAAAAAAAAAAAAW0NvbnRlbnRf&#10;VHlwZXNdLnhtbFBLAQItABQABgAIAAAAIQA4/SH/1gAAAJQBAAALAAAAAAAAAAAAAAAAAC8BAABf&#10;cmVscy8ucmVsc1BLAQItABQABgAIAAAAIQBMd5Zd3AIAAOkFAAAOAAAAAAAAAAAAAAAAAC4CAABk&#10;cnMvZTJvRG9jLnhtbFBLAQItABQABgAIAAAAIQArKb652wAAAAYBAAAPAAAAAAAAAAAAAAAAADYF&#10;AABkcnMvZG93bnJldi54bWxQSwUGAAAAAAQABADzAAAAPgYAAAAA&#10;" fillcolor="#afabab" strokecolor="#8e8e8e" strokeweight="1.52778mm">
                <v:stroke linestyle="thickThin"/>
                <v:shadow on="t" color="black" opacity="26214f" origin="-.5,.5" offset=".74836mm,-.74836mm"/>
                <v:textbox>
                  <w:txbxContent>
                    <w:p w14:paraId="58D2E713" w14:textId="3DDF9C76" w:rsidR="00017172" w:rsidRDefault="00017172" w:rsidP="00017172">
                      <w:pPr>
                        <w:jc w:val="center"/>
                        <w:rPr>
                          <w:rFonts w:ascii="Arial Narrow" w:hAnsi="Arial Narrow"/>
                          <w:sz w:val="24"/>
                          <w:szCs w:val="24"/>
                        </w:rPr>
                      </w:pPr>
                      <w:r>
                        <w:rPr>
                          <w:rFonts w:ascii="Arial Narrow" w:hAnsi="Arial Narrow"/>
                          <w:sz w:val="24"/>
                          <w:szCs w:val="24"/>
                        </w:rPr>
                        <w:t>1</w:t>
                      </w:r>
                    </w:p>
                    <w:p w14:paraId="09F96EC7" w14:textId="77777777" w:rsidR="00017172" w:rsidRPr="00104EAC" w:rsidRDefault="00017172" w:rsidP="00017172">
                      <w:pPr>
                        <w:jc w:val="center"/>
                        <w:rPr>
                          <w:rFonts w:ascii="Arial Narrow" w:hAnsi="Arial Narrow"/>
                          <w:sz w:val="24"/>
                          <w:szCs w:val="24"/>
                        </w:rPr>
                      </w:pPr>
                    </w:p>
                    <w:p w14:paraId="2DF7B5B8" w14:textId="77777777" w:rsidR="00017172" w:rsidRDefault="00017172" w:rsidP="00017172">
                      <w:pPr>
                        <w:jc w:val="center"/>
                      </w:pPr>
                    </w:p>
                  </w:txbxContent>
                </v:textbox>
                <w10:wrap anchorx="margin"/>
              </v:roundrect>
            </w:pict>
          </mc:Fallback>
        </mc:AlternateContent>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r w:rsidR="00F575FD" w:rsidRPr="00F575FD">
        <w:rPr>
          <w:rFonts w:ascii="Arial Narrow" w:hAnsi="Arial Narrow" w:cs="Times New Roman"/>
        </w:rPr>
        <w:tab/>
      </w:r>
    </w:p>
    <w:p w14:paraId="24F50FA5" w14:textId="77777777" w:rsidR="00CD4974" w:rsidRDefault="00CD4974" w:rsidP="00CD4974">
      <w:pPr>
        <w:spacing w:line="240" w:lineRule="auto"/>
        <w:rPr>
          <w:rFonts w:ascii="Times New Roman" w:hAnsi="Times New Roman"/>
          <w:b/>
          <w:sz w:val="24"/>
          <w:szCs w:val="24"/>
        </w:rPr>
      </w:pPr>
    </w:p>
    <w:p w14:paraId="2ACBF31A" w14:textId="77777777" w:rsidR="00CD4974" w:rsidRDefault="00CD4974" w:rsidP="00CD4974">
      <w:pPr>
        <w:spacing w:line="240" w:lineRule="auto"/>
        <w:rPr>
          <w:rFonts w:ascii="Times New Roman" w:hAnsi="Times New Roman"/>
          <w:b/>
          <w:sz w:val="24"/>
          <w:szCs w:val="24"/>
        </w:rPr>
      </w:pPr>
    </w:p>
    <w:p w14:paraId="0A579BD6" w14:textId="6865F745" w:rsidR="00CD4974" w:rsidRPr="00CD4974" w:rsidRDefault="00CD4974" w:rsidP="00CD4974">
      <w:pPr>
        <w:spacing w:line="240" w:lineRule="auto"/>
        <w:rPr>
          <w:rFonts w:ascii="Arial Narrow" w:hAnsi="Arial Narrow"/>
        </w:rPr>
      </w:pPr>
      <w:r w:rsidRPr="00CD4974">
        <w:rPr>
          <w:rFonts w:ascii="Arial Narrow" w:hAnsi="Arial Narrow"/>
        </w:rPr>
        <w:t xml:space="preserve">Na temelju članaka 15. i 28. Zakona o javnoj nabavi („Narodne novine“ br. 120/16, 114/22), članka 38. Statuta Općine Dubravica („Službeni glasnik Općine Dubravica“ br. 01/2021, 03/2024, 04/2025), a u skladu sa Planom proračuna Općine Dubravica za 2026. godinu, općinski načelnik Općine Dubravica donio je dana 19. ožujka 2026. godine </w:t>
      </w:r>
    </w:p>
    <w:p w14:paraId="5E0217AA" w14:textId="77777777" w:rsidR="00CD4974" w:rsidRPr="00CD4974" w:rsidRDefault="00CD4974" w:rsidP="00CD4974">
      <w:pPr>
        <w:spacing w:line="240" w:lineRule="auto"/>
        <w:rPr>
          <w:rFonts w:ascii="Arial Narrow" w:hAnsi="Arial Narrow"/>
        </w:rPr>
      </w:pPr>
    </w:p>
    <w:p w14:paraId="1152B412" w14:textId="77777777" w:rsidR="00CD4974" w:rsidRPr="00CD4974" w:rsidRDefault="00CD4974" w:rsidP="00CD4974">
      <w:pPr>
        <w:tabs>
          <w:tab w:val="left" w:pos="2955"/>
        </w:tabs>
        <w:spacing w:line="240" w:lineRule="auto"/>
        <w:jc w:val="center"/>
        <w:rPr>
          <w:rFonts w:ascii="Arial Narrow" w:hAnsi="Arial Narrow"/>
          <w:b/>
        </w:rPr>
      </w:pPr>
      <w:r w:rsidRPr="00CD4974">
        <w:rPr>
          <w:rFonts w:ascii="Arial Narrow" w:hAnsi="Arial Narrow"/>
          <w:b/>
        </w:rPr>
        <w:t>ODLUKU</w:t>
      </w:r>
    </w:p>
    <w:p w14:paraId="2CD2CBD1" w14:textId="77777777" w:rsidR="00CD4974" w:rsidRPr="00CD4974" w:rsidRDefault="00CD4974" w:rsidP="00CD4974">
      <w:pPr>
        <w:tabs>
          <w:tab w:val="left" w:pos="2955"/>
        </w:tabs>
        <w:spacing w:line="240" w:lineRule="auto"/>
        <w:jc w:val="center"/>
        <w:rPr>
          <w:rFonts w:ascii="Arial Narrow" w:hAnsi="Arial Narrow"/>
          <w:b/>
        </w:rPr>
      </w:pPr>
      <w:r w:rsidRPr="00CD4974">
        <w:rPr>
          <w:rFonts w:ascii="Arial Narrow" w:hAnsi="Arial Narrow"/>
          <w:b/>
        </w:rPr>
        <w:t>O V. IZMJENI I DOPUNAMA</w:t>
      </w:r>
    </w:p>
    <w:p w14:paraId="2DE1CA06" w14:textId="77777777" w:rsidR="00CD4974" w:rsidRPr="00CD4974" w:rsidRDefault="00CD4974" w:rsidP="00CD4974">
      <w:pPr>
        <w:tabs>
          <w:tab w:val="left" w:pos="2955"/>
        </w:tabs>
        <w:spacing w:line="240" w:lineRule="auto"/>
        <w:jc w:val="center"/>
        <w:rPr>
          <w:rFonts w:ascii="Arial Narrow" w:hAnsi="Arial Narrow"/>
          <w:b/>
        </w:rPr>
      </w:pPr>
      <w:r w:rsidRPr="00CD4974">
        <w:rPr>
          <w:rFonts w:ascii="Arial Narrow" w:hAnsi="Arial Narrow"/>
          <w:b/>
        </w:rPr>
        <w:t>PLANA NABAVE ZA 2026. GODINU</w:t>
      </w:r>
    </w:p>
    <w:p w14:paraId="4A100B64" w14:textId="77777777" w:rsidR="00CD4974" w:rsidRPr="00CD4974" w:rsidRDefault="00CD4974" w:rsidP="00CD4974">
      <w:pPr>
        <w:tabs>
          <w:tab w:val="left" w:pos="2955"/>
        </w:tabs>
        <w:spacing w:line="240" w:lineRule="auto"/>
        <w:rPr>
          <w:rFonts w:ascii="Arial Narrow" w:hAnsi="Arial Narrow"/>
        </w:rPr>
      </w:pPr>
    </w:p>
    <w:p w14:paraId="6491D28B" w14:textId="77777777" w:rsidR="00CD4974" w:rsidRPr="00CD4974" w:rsidRDefault="00CD4974" w:rsidP="00CD4974">
      <w:pPr>
        <w:spacing w:line="240" w:lineRule="auto"/>
        <w:jc w:val="center"/>
        <w:rPr>
          <w:rFonts w:ascii="Arial Narrow" w:hAnsi="Arial Narrow"/>
          <w:b/>
        </w:rPr>
      </w:pPr>
      <w:r w:rsidRPr="00CD4974">
        <w:rPr>
          <w:rFonts w:ascii="Arial Narrow" w:hAnsi="Arial Narrow"/>
          <w:b/>
        </w:rPr>
        <w:t xml:space="preserve">Članak 1. </w:t>
      </w:r>
    </w:p>
    <w:p w14:paraId="494708D2" w14:textId="77777777" w:rsidR="00CD4974" w:rsidRPr="00CD4974" w:rsidRDefault="00CD4974" w:rsidP="00CD4974">
      <w:pPr>
        <w:tabs>
          <w:tab w:val="left" w:pos="2955"/>
        </w:tabs>
        <w:spacing w:line="240" w:lineRule="auto"/>
        <w:jc w:val="center"/>
        <w:rPr>
          <w:rFonts w:ascii="Arial Narrow" w:hAnsi="Arial Narrow"/>
          <w:b/>
        </w:rPr>
      </w:pPr>
    </w:p>
    <w:p w14:paraId="452A3076" w14:textId="77777777" w:rsidR="00CD4974" w:rsidRPr="00CD4974" w:rsidRDefault="00CD4974" w:rsidP="00CD4974">
      <w:pPr>
        <w:spacing w:line="240" w:lineRule="auto"/>
        <w:ind w:firstLine="708"/>
        <w:outlineLvl w:val="0"/>
        <w:rPr>
          <w:rFonts w:ascii="Arial Narrow" w:hAnsi="Arial Narrow"/>
        </w:rPr>
      </w:pPr>
      <w:r w:rsidRPr="00CD4974">
        <w:rPr>
          <w:rFonts w:ascii="Arial Narrow" w:hAnsi="Arial Narrow"/>
        </w:rPr>
        <w:t xml:space="preserve">U Planu nabave za 2026. godinu („Službeni glasnik Općine Dubravica“ broj 01/2026), objavljen u Elektroničkom oglasniku javne nabave Republike Hrvatske sa danom 07.01.2026., mijenja se članak 2. i glasi: </w:t>
      </w:r>
    </w:p>
    <w:p w14:paraId="7E920657" w14:textId="77777777" w:rsidR="00CD4974" w:rsidRPr="00CD4974" w:rsidRDefault="00CD4974" w:rsidP="00CD4974">
      <w:pPr>
        <w:spacing w:line="240" w:lineRule="auto"/>
        <w:outlineLvl w:val="0"/>
        <w:rPr>
          <w:rFonts w:ascii="Arial Narrow" w:hAnsi="Arial Narrow"/>
        </w:rPr>
      </w:pPr>
    </w:p>
    <w:p w14:paraId="430A31E3" w14:textId="77777777" w:rsidR="00CD4974" w:rsidRDefault="00CD4974" w:rsidP="00CD4974">
      <w:pPr>
        <w:spacing w:line="240" w:lineRule="auto"/>
        <w:rPr>
          <w:rFonts w:ascii="Arial Narrow" w:hAnsi="Arial Narrow"/>
        </w:rPr>
      </w:pPr>
      <w:r w:rsidRPr="00CD4974">
        <w:rPr>
          <w:rFonts w:ascii="Arial Narrow" w:hAnsi="Arial Narrow"/>
        </w:rPr>
        <w:tab/>
        <w:t>Donosi se V. izmjena i dopuna Plana nabave Općine Dubravica za 2026. godinu sukladno Planu proračuna Općine Dubravica za 2026. godinu:</w:t>
      </w:r>
    </w:p>
    <w:p w14:paraId="6A0FE16A" w14:textId="77777777" w:rsidR="00EA24E4" w:rsidRDefault="00EA24E4" w:rsidP="00CD4974">
      <w:pPr>
        <w:spacing w:line="240" w:lineRule="auto"/>
        <w:rPr>
          <w:rFonts w:ascii="Arial Narrow" w:hAnsi="Arial Narrow"/>
        </w:rPr>
      </w:pPr>
    </w:p>
    <w:tbl>
      <w:tblPr>
        <w:tblW w:w="9052" w:type="dxa"/>
        <w:tblLook w:val="04A0" w:firstRow="1" w:lastRow="0" w:firstColumn="1" w:lastColumn="0" w:noHBand="0" w:noVBand="1"/>
      </w:tblPr>
      <w:tblGrid>
        <w:gridCol w:w="813"/>
        <w:gridCol w:w="717"/>
        <w:gridCol w:w="740"/>
        <w:gridCol w:w="844"/>
        <w:gridCol w:w="640"/>
        <w:gridCol w:w="905"/>
        <w:gridCol w:w="753"/>
        <w:gridCol w:w="740"/>
        <w:gridCol w:w="660"/>
        <w:gridCol w:w="647"/>
        <w:gridCol w:w="558"/>
        <w:gridCol w:w="743"/>
        <w:gridCol w:w="617"/>
        <w:gridCol w:w="651"/>
        <w:gridCol w:w="624"/>
        <w:gridCol w:w="690"/>
        <w:gridCol w:w="511"/>
        <w:gridCol w:w="689"/>
        <w:gridCol w:w="689"/>
        <w:gridCol w:w="534"/>
        <w:gridCol w:w="219"/>
      </w:tblGrid>
      <w:tr w:rsidR="00EA24E4" w:rsidRPr="00EA24E4" w14:paraId="5821B43F" w14:textId="77777777" w:rsidTr="00926E05">
        <w:trPr>
          <w:gridAfter w:val="1"/>
          <w:wAfter w:w="32" w:type="dxa"/>
          <w:trHeight w:val="586"/>
        </w:trPr>
        <w:tc>
          <w:tcPr>
            <w:tcW w:w="9020" w:type="dxa"/>
            <w:gridSpan w:val="20"/>
            <w:vMerge w:val="restart"/>
            <w:tcBorders>
              <w:top w:val="single" w:sz="12" w:space="0" w:color="auto"/>
              <w:left w:val="single" w:sz="12" w:space="0" w:color="auto"/>
              <w:bottom w:val="single" w:sz="4" w:space="0" w:color="auto"/>
              <w:right w:val="single" w:sz="4" w:space="0" w:color="auto"/>
            </w:tcBorders>
            <w:shd w:val="clear" w:color="000000" w:fill="FFF2CC"/>
            <w:noWrap/>
            <w:vAlign w:val="center"/>
            <w:hideMark/>
          </w:tcPr>
          <w:p w14:paraId="33A19018" w14:textId="77777777" w:rsidR="00EA24E4" w:rsidRPr="00EA24E4" w:rsidRDefault="00EA24E4" w:rsidP="00EA24E4">
            <w:pPr>
              <w:spacing w:line="240" w:lineRule="auto"/>
              <w:ind w:right="0"/>
              <w:jc w:val="center"/>
              <w:rPr>
                <w:rFonts w:ascii="Calibri" w:eastAsia="Times New Roman" w:hAnsi="Calibri" w:cs="Calibri"/>
                <w:b/>
                <w:bCs/>
                <w:color w:val="000000"/>
                <w:sz w:val="48"/>
                <w:szCs w:val="48"/>
                <w:lang w:eastAsia="hr-HR"/>
              </w:rPr>
            </w:pPr>
            <w:r w:rsidRPr="00EA24E4">
              <w:rPr>
                <w:rFonts w:ascii="Calibri" w:eastAsia="Times New Roman" w:hAnsi="Calibri" w:cs="Calibri"/>
                <w:b/>
                <w:bCs/>
                <w:color w:val="000000"/>
                <w:sz w:val="48"/>
                <w:szCs w:val="48"/>
                <w:lang w:eastAsia="hr-HR"/>
              </w:rPr>
              <w:t>V. IZMJENA I DOPUNE PLANA NABAVE ZA 2026. GODINU</w:t>
            </w:r>
          </w:p>
        </w:tc>
      </w:tr>
      <w:tr w:rsidR="00EA24E4" w:rsidRPr="00EA24E4" w14:paraId="08C2E9AB" w14:textId="77777777" w:rsidTr="00926E05">
        <w:trPr>
          <w:trHeight w:val="300"/>
        </w:trPr>
        <w:tc>
          <w:tcPr>
            <w:tcW w:w="9020" w:type="dxa"/>
            <w:gridSpan w:val="20"/>
            <w:vMerge/>
            <w:tcBorders>
              <w:top w:val="single" w:sz="12" w:space="0" w:color="auto"/>
              <w:left w:val="single" w:sz="12" w:space="0" w:color="auto"/>
              <w:bottom w:val="single" w:sz="4" w:space="0" w:color="auto"/>
              <w:right w:val="single" w:sz="4" w:space="0" w:color="auto"/>
            </w:tcBorders>
            <w:vAlign w:val="center"/>
            <w:hideMark/>
          </w:tcPr>
          <w:p w14:paraId="200CB253" w14:textId="77777777" w:rsidR="00EA24E4" w:rsidRPr="00EA24E4" w:rsidRDefault="00EA24E4" w:rsidP="00EA24E4">
            <w:pPr>
              <w:spacing w:line="240" w:lineRule="auto"/>
              <w:ind w:right="0"/>
              <w:jc w:val="left"/>
              <w:rPr>
                <w:rFonts w:ascii="Calibri" w:eastAsia="Times New Roman" w:hAnsi="Calibri" w:cs="Calibri"/>
                <w:b/>
                <w:bCs/>
                <w:color w:val="000000"/>
                <w:sz w:val="48"/>
                <w:szCs w:val="48"/>
                <w:lang w:eastAsia="hr-HR"/>
              </w:rPr>
            </w:pPr>
          </w:p>
        </w:tc>
        <w:tc>
          <w:tcPr>
            <w:tcW w:w="32" w:type="dxa"/>
            <w:tcBorders>
              <w:top w:val="nil"/>
              <w:left w:val="nil"/>
              <w:bottom w:val="nil"/>
              <w:right w:val="nil"/>
            </w:tcBorders>
            <w:noWrap/>
            <w:vAlign w:val="bottom"/>
            <w:hideMark/>
          </w:tcPr>
          <w:p w14:paraId="2221E109" w14:textId="77777777" w:rsidR="00EA24E4" w:rsidRPr="00EA24E4" w:rsidRDefault="00EA24E4" w:rsidP="00EA24E4">
            <w:pPr>
              <w:spacing w:line="240" w:lineRule="auto"/>
              <w:ind w:right="0"/>
              <w:jc w:val="center"/>
              <w:rPr>
                <w:rFonts w:ascii="Calibri" w:eastAsia="Times New Roman" w:hAnsi="Calibri" w:cs="Calibri"/>
                <w:b/>
                <w:bCs/>
                <w:color w:val="000000"/>
                <w:sz w:val="48"/>
                <w:szCs w:val="48"/>
                <w:lang w:eastAsia="hr-HR"/>
              </w:rPr>
            </w:pPr>
          </w:p>
        </w:tc>
      </w:tr>
      <w:tr w:rsidR="00EA24E4" w:rsidRPr="00EA24E4" w14:paraId="2D8D3FD3" w14:textId="77777777" w:rsidTr="00926E05">
        <w:trPr>
          <w:trHeight w:val="420"/>
        </w:trPr>
        <w:tc>
          <w:tcPr>
            <w:tcW w:w="780" w:type="dxa"/>
            <w:tcBorders>
              <w:top w:val="nil"/>
              <w:left w:val="single" w:sz="12" w:space="0" w:color="auto"/>
              <w:bottom w:val="single" w:sz="4" w:space="0" w:color="auto"/>
              <w:right w:val="single" w:sz="4" w:space="0" w:color="auto"/>
            </w:tcBorders>
            <w:noWrap/>
            <w:vAlign w:val="bottom"/>
            <w:hideMark/>
          </w:tcPr>
          <w:p w14:paraId="388AFEF7" w14:textId="77777777" w:rsidR="00EA24E4" w:rsidRPr="00EA24E4" w:rsidRDefault="00EA24E4" w:rsidP="00EA24E4">
            <w:pPr>
              <w:spacing w:line="240" w:lineRule="auto"/>
              <w:ind w:right="0"/>
              <w:jc w:val="left"/>
              <w:rPr>
                <w:rFonts w:ascii="Calibri" w:eastAsia="Times New Roman" w:hAnsi="Calibri" w:cs="Calibri"/>
                <w:color w:val="000000"/>
                <w:sz w:val="32"/>
                <w:szCs w:val="32"/>
                <w:lang w:eastAsia="hr-HR"/>
              </w:rPr>
            </w:pPr>
            <w:r w:rsidRPr="00EA24E4">
              <w:rPr>
                <w:rFonts w:ascii="Calibri" w:eastAsia="Times New Roman" w:hAnsi="Calibri" w:cs="Calibri"/>
                <w:color w:val="000000"/>
                <w:sz w:val="32"/>
                <w:szCs w:val="32"/>
                <w:lang w:eastAsia="hr-HR"/>
              </w:rPr>
              <w:t>Naručitelj</w:t>
            </w:r>
          </w:p>
        </w:tc>
        <w:tc>
          <w:tcPr>
            <w:tcW w:w="8240" w:type="dxa"/>
            <w:gridSpan w:val="19"/>
            <w:tcBorders>
              <w:top w:val="single" w:sz="4" w:space="0" w:color="auto"/>
              <w:left w:val="nil"/>
              <w:bottom w:val="single" w:sz="4" w:space="0" w:color="auto"/>
              <w:right w:val="single" w:sz="4" w:space="0" w:color="auto"/>
            </w:tcBorders>
            <w:noWrap/>
            <w:vAlign w:val="bottom"/>
            <w:hideMark/>
          </w:tcPr>
          <w:p w14:paraId="47642C43" w14:textId="77777777" w:rsidR="00EA24E4" w:rsidRPr="00EA24E4" w:rsidRDefault="00EA24E4" w:rsidP="00EA24E4">
            <w:pPr>
              <w:spacing w:line="240" w:lineRule="auto"/>
              <w:ind w:right="0"/>
              <w:jc w:val="left"/>
              <w:rPr>
                <w:rFonts w:ascii="Calibri" w:eastAsia="Times New Roman" w:hAnsi="Calibri" w:cs="Calibri"/>
                <w:color w:val="000000"/>
                <w:sz w:val="32"/>
                <w:szCs w:val="32"/>
                <w:lang w:eastAsia="hr-HR"/>
              </w:rPr>
            </w:pPr>
            <w:r w:rsidRPr="00EA24E4">
              <w:rPr>
                <w:rFonts w:ascii="Calibri" w:eastAsia="Times New Roman" w:hAnsi="Calibri" w:cs="Calibri"/>
                <w:color w:val="000000"/>
                <w:sz w:val="32"/>
                <w:szCs w:val="32"/>
                <w:lang w:eastAsia="hr-HR"/>
              </w:rPr>
              <w:t>OPĆINA DUBRAVICA</w:t>
            </w:r>
          </w:p>
        </w:tc>
        <w:tc>
          <w:tcPr>
            <w:tcW w:w="32" w:type="dxa"/>
            <w:vAlign w:val="center"/>
            <w:hideMark/>
          </w:tcPr>
          <w:p w14:paraId="6902DAB5"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19C2336C" w14:textId="77777777" w:rsidTr="00926E05">
        <w:trPr>
          <w:trHeight w:val="420"/>
        </w:trPr>
        <w:tc>
          <w:tcPr>
            <w:tcW w:w="780" w:type="dxa"/>
            <w:tcBorders>
              <w:top w:val="nil"/>
              <w:left w:val="single" w:sz="12" w:space="0" w:color="auto"/>
              <w:bottom w:val="single" w:sz="4" w:space="0" w:color="auto"/>
              <w:right w:val="single" w:sz="4" w:space="0" w:color="auto"/>
            </w:tcBorders>
            <w:noWrap/>
            <w:vAlign w:val="bottom"/>
            <w:hideMark/>
          </w:tcPr>
          <w:p w14:paraId="1ED654FA" w14:textId="77777777" w:rsidR="00EA24E4" w:rsidRPr="00EA24E4" w:rsidRDefault="00EA24E4" w:rsidP="00EA24E4">
            <w:pPr>
              <w:spacing w:line="240" w:lineRule="auto"/>
              <w:ind w:right="0"/>
              <w:jc w:val="left"/>
              <w:rPr>
                <w:rFonts w:ascii="Calibri" w:eastAsia="Times New Roman" w:hAnsi="Calibri" w:cs="Calibri"/>
                <w:color w:val="000000"/>
                <w:sz w:val="32"/>
                <w:szCs w:val="32"/>
                <w:lang w:eastAsia="hr-HR"/>
              </w:rPr>
            </w:pPr>
            <w:r w:rsidRPr="00EA24E4">
              <w:rPr>
                <w:rFonts w:ascii="Calibri" w:eastAsia="Times New Roman" w:hAnsi="Calibri" w:cs="Calibri"/>
                <w:color w:val="000000"/>
                <w:sz w:val="32"/>
                <w:szCs w:val="32"/>
                <w:lang w:eastAsia="hr-HR"/>
              </w:rPr>
              <w:t>Godina</w:t>
            </w:r>
          </w:p>
        </w:tc>
        <w:tc>
          <w:tcPr>
            <w:tcW w:w="8240" w:type="dxa"/>
            <w:gridSpan w:val="19"/>
            <w:tcBorders>
              <w:top w:val="single" w:sz="4" w:space="0" w:color="auto"/>
              <w:left w:val="nil"/>
              <w:bottom w:val="single" w:sz="4" w:space="0" w:color="auto"/>
              <w:right w:val="single" w:sz="4" w:space="0" w:color="auto"/>
            </w:tcBorders>
            <w:noWrap/>
            <w:vAlign w:val="bottom"/>
            <w:hideMark/>
          </w:tcPr>
          <w:p w14:paraId="1F86ADB3" w14:textId="77777777" w:rsidR="00EA24E4" w:rsidRPr="00EA24E4" w:rsidRDefault="00EA24E4" w:rsidP="00EA24E4">
            <w:pPr>
              <w:spacing w:line="240" w:lineRule="auto"/>
              <w:ind w:right="0"/>
              <w:jc w:val="left"/>
              <w:rPr>
                <w:rFonts w:ascii="Calibri" w:eastAsia="Times New Roman" w:hAnsi="Calibri" w:cs="Calibri"/>
                <w:color w:val="000000"/>
                <w:sz w:val="32"/>
                <w:szCs w:val="32"/>
                <w:lang w:eastAsia="hr-HR"/>
              </w:rPr>
            </w:pPr>
            <w:r w:rsidRPr="00EA24E4">
              <w:rPr>
                <w:rFonts w:ascii="Calibri" w:eastAsia="Times New Roman" w:hAnsi="Calibri" w:cs="Calibri"/>
                <w:color w:val="000000"/>
                <w:sz w:val="32"/>
                <w:szCs w:val="32"/>
                <w:lang w:eastAsia="hr-HR"/>
              </w:rPr>
              <w:t>2026</w:t>
            </w:r>
          </w:p>
        </w:tc>
        <w:tc>
          <w:tcPr>
            <w:tcW w:w="32" w:type="dxa"/>
            <w:vAlign w:val="center"/>
            <w:hideMark/>
          </w:tcPr>
          <w:p w14:paraId="0CC26C52"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726DCC6E" w14:textId="77777777" w:rsidTr="00926E05">
        <w:trPr>
          <w:trHeight w:val="420"/>
        </w:trPr>
        <w:tc>
          <w:tcPr>
            <w:tcW w:w="780" w:type="dxa"/>
            <w:tcBorders>
              <w:top w:val="nil"/>
              <w:left w:val="single" w:sz="12" w:space="0" w:color="auto"/>
              <w:bottom w:val="single" w:sz="4" w:space="0" w:color="auto"/>
              <w:right w:val="single" w:sz="4" w:space="0" w:color="auto"/>
            </w:tcBorders>
            <w:noWrap/>
            <w:vAlign w:val="bottom"/>
            <w:hideMark/>
          </w:tcPr>
          <w:p w14:paraId="4A3B8176" w14:textId="77777777" w:rsidR="00EA24E4" w:rsidRPr="00EA24E4" w:rsidRDefault="00EA24E4" w:rsidP="00EA24E4">
            <w:pPr>
              <w:spacing w:line="240" w:lineRule="auto"/>
              <w:ind w:right="0"/>
              <w:jc w:val="left"/>
              <w:rPr>
                <w:rFonts w:ascii="Calibri" w:eastAsia="Times New Roman" w:hAnsi="Calibri" w:cs="Calibri"/>
                <w:color w:val="000000"/>
                <w:sz w:val="32"/>
                <w:szCs w:val="32"/>
                <w:lang w:eastAsia="hr-HR"/>
              </w:rPr>
            </w:pPr>
            <w:r w:rsidRPr="00EA24E4">
              <w:rPr>
                <w:rFonts w:ascii="Calibri" w:eastAsia="Times New Roman" w:hAnsi="Calibri" w:cs="Calibri"/>
                <w:color w:val="000000"/>
                <w:sz w:val="32"/>
                <w:szCs w:val="32"/>
                <w:lang w:eastAsia="hr-HR"/>
              </w:rPr>
              <w:lastRenderedPageBreak/>
              <w:t>Trenutna verzija</w:t>
            </w:r>
          </w:p>
        </w:tc>
        <w:tc>
          <w:tcPr>
            <w:tcW w:w="8240" w:type="dxa"/>
            <w:gridSpan w:val="19"/>
            <w:tcBorders>
              <w:top w:val="single" w:sz="4" w:space="0" w:color="auto"/>
              <w:left w:val="nil"/>
              <w:bottom w:val="single" w:sz="4" w:space="0" w:color="auto"/>
              <w:right w:val="single" w:sz="4" w:space="0" w:color="auto"/>
            </w:tcBorders>
            <w:noWrap/>
            <w:vAlign w:val="bottom"/>
            <w:hideMark/>
          </w:tcPr>
          <w:p w14:paraId="67E273CA" w14:textId="77777777" w:rsidR="00EA24E4" w:rsidRPr="00EA24E4" w:rsidRDefault="00EA24E4" w:rsidP="00EA24E4">
            <w:pPr>
              <w:spacing w:line="240" w:lineRule="auto"/>
              <w:ind w:right="0"/>
              <w:jc w:val="left"/>
              <w:rPr>
                <w:rFonts w:ascii="Calibri" w:eastAsia="Times New Roman" w:hAnsi="Calibri" w:cs="Calibri"/>
                <w:color w:val="000000"/>
                <w:sz w:val="32"/>
                <w:szCs w:val="32"/>
                <w:lang w:eastAsia="hr-HR"/>
              </w:rPr>
            </w:pPr>
            <w:r w:rsidRPr="00EA24E4">
              <w:rPr>
                <w:rFonts w:ascii="Calibri" w:eastAsia="Times New Roman" w:hAnsi="Calibri" w:cs="Calibri"/>
                <w:color w:val="000000"/>
                <w:sz w:val="32"/>
                <w:szCs w:val="32"/>
                <w:lang w:eastAsia="hr-HR"/>
              </w:rPr>
              <w:t>6</w:t>
            </w:r>
          </w:p>
        </w:tc>
        <w:tc>
          <w:tcPr>
            <w:tcW w:w="32" w:type="dxa"/>
            <w:vAlign w:val="center"/>
            <w:hideMark/>
          </w:tcPr>
          <w:p w14:paraId="75810A1C"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38307435" w14:textId="77777777" w:rsidTr="00926E05">
        <w:trPr>
          <w:trHeight w:val="983"/>
        </w:trPr>
        <w:tc>
          <w:tcPr>
            <w:tcW w:w="780" w:type="dxa"/>
            <w:tcBorders>
              <w:top w:val="nil"/>
              <w:left w:val="single" w:sz="12" w:space="0" w:color="auto"/>
              <w:bottom w:val="single" w:sz="4" w:space="0" w:color="auto"/>
              <w:right w:val="single" w:sz="4" w:space="0" w:color="auto"/>
            </w:tcBorders>
            <w:shd w:val="clear" w:color="000000" w:fill="FFF2CC"/>
            <w:noWrap/>
            <w:hideMark/>
          </w:tcPr>
          <w:p w14:paraId="79488654"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Redni broj</w:t>
            </w:r>
          </w:p>
        </w:tc>
        <w:tc>
          <w:tcPr>
            <w:tcW w:w="408" w:type="dxa"/>
            <w:tcBorders>
              <w:top w:val="nil"/>
              <w:left w:val="nil"/>
              <w:bottom w:val="single" w:sz="4" w:space="0" w:color="auto"/>
              <w:right w:val="single" w:sz="4" w:space="0" w:color="auto"/>
            </w:tcBorders>
            <w:shd w:val="clear" w:color="000000" w:fill="FFF2CC"/>
            <w:hideMark/>
          </w:tcPr>
          <w:p w14:paraId="6E5633C8"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Evidencijski broj nabave</w:t>
            </w:r>
          </w:p>
        </w:tc>
        <w:tc>
          <w:tcPr>
            <w:tcW w:w="721" w:type="dxa"/>
            <w:tcBorders>
              <w:top w:val="nil"/>
              <w:left w:val="nil"/>
              <w:bottom w:val="single" w:sz="4" w:space="0" w:color="auto"/>
              <w:right w:val="single" w:sz="4" w:space="0" w:color="auto"/>
            </w:tcBorders>
            <w:shd w:val="clear" w:color="000000" w:fill="FFF2CC"/>
            <w:noWrap/>
            <w:hideMark/>
          </w:tcPr>
          <w:p w14:paraId="7C0D75D1"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Zakonski okvir</w:t>
            </w:r>
          </w:p>
        </w:tc>
        <w:tc>
          <w:tcPr>
            <w:tcW w:w="505" w:type="dxa"/>
            <w:tcBorders>
              <w:top w:val="nil"/>
              <w:left w:val="nil"/>
              <w:bottom w:val="single" w:sz="4" w:space="0" w:color="auto"/>
              <w:right w:val="single" w:sz="4" w:space="0" w:color="auto"/>
            </w:tcBorders>
            <w:shd w:val="clear" w:color="000000" w:fill="FFF2CC"/>
            <w:hideMark/>
          </w:tcPr>
          <w:p w14:paraId="2B6DBE00"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Predmet  nabave</w:t>
            </w:r>
          </w:p>
        </w:tc>
        <w:tc>
          <w:tcPr>
            <w:tcW w:w="351" w:type="dxa"/>
            <w:tcBorders>
              <w:top w:val="nil"/>
              <w:left w:val="nil"/>
              <w:bottom w:val="single" w:sz="4" w:space="0" w:color="auto"/>
              <w:right w:val="single" w:sz="4" w:space="0" w:color="auto"/>
            </w:tcBorders>
            <w:shd w:val="clear" w:color="000000" w:fill="FFF2CC"/>
            <w:hideMark/>
          </w:tcPr>
          <w:p w14:paraId="2C1ECF35"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Vrsta predmeta nabave</w:t>
            </w:r>
          </w:p>
        </w:tc>
        <w:tc>
          <w:tcPr>
            <w:tcW w:w="551" w:type="dxa"/>
            <w:tcBorders>
              <w:top w:val="nil"/>
              <w:left w:val="nil"/>
              <w:bottom w:val="single" w:sz="4" w:space="0" w:color="auto"/>
              <w:right w:val="single" w:sz="4" w:space="0" w:color="auto"/>
            </w:tcBorders>
            <w:shd w:val="clear" w:color="000000" w:fill="FFF2CC"/>
            <w:hideMark/>
          </w:tcPr>
          <w:p w14:paraId="34FFE97D"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CPV</w:t>
            </w:r>
          </w:p>
        </w:tc>
        <w:tc>
          <w:tcPr>
            <w:tcW w:w="436" w:type="dxa"/>
            <w:tcBorders>
              <w:top w:val="nil"/>
              <w:left w:val="nil"/>
              <w:bottom w:val="single" w:sz="4" w:space="0" w:color="auto"/>
              <w:right w:val="single" w:sz="4" w:space="0" w:color="auto"/>
            </w:tcBorders>
            <w:shd w:val="clear" w:color="000000" w:fill="FFF2CC"/>
            <w:hideMark/>
          </w:tcPr>
          <w:p w14:paraId="58AD33F4" w14:textId="77777777" w:rsidR="00EA24E4" w:rsidRPr="00EA24E4" w:rsidRDefault="00EA24E4" w:rsidP="00EA24E4">
            <w:pPr>
              <w:spacing w:line="240" w:lineRule="auto"/>
              <w:ind w:right="0"/>
              <w:jc w:val="left"/>
              <w:rPr>
                <w:rFonts w:ascii="Calibri" w:eastAsia="Times New Roman" w:hAnsi="Calibri" w:cs="Calibri"/>
                <w:b/>
                <w:bCs/>
                <w:lang w:eastAsia="hr-HR"/>
              </w:rPr>
            </w:pPr>
            <w:r w:rsidRPr="00EA24E4">
              <w:rPr>
                <w:rFonts w:ascii="Calibri" w:eastAsia="Times New Roman" w:hAnsi="Calibri" w:cs="Calibri"/>
                <w:b/>
                <w:bCs/>
                <w:lang w:eastAsia="hr-HR"/>
              </w:rPr>
              <w:t>Procijenjena vrijednost nabave (EUR)</w:t>
            </w:r>
          </w:p>
        </w:tc>
        <w:tc>
          <w:tcPr>
            <w:tcW w:w="427" w:type="dxa"/>
            <w:tcBorders>
              <w:top w:val="nil"/>
              <w:left w:val="nil"/>
              <w:bottom w:val="single" w:sz="4" w:space="0" w:color="auto"/>
              <w:right w:val="single" w:sz="4" w:space="0" w:color="auto"/>
            </w:tcBorders>
            <w:shd w:val="clear" w:color="000000" w:fill="FFF2CC"/>
            <w:hideMark/>
          </w:tcPr>
          <w:p w14:paraId="07AF05CA"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Vrsta postupka</w:t>
            </w:r>
          </w:p>
        </w:tc>
        <w:tc>
          <w:tcPr>
            <w:tcW w:w="366" w:type="dxa"/>
            <w:tcBorders>
              <w:top w:val="nil"/>
              <w:left w:val="nil"/>
              <w:bottom w:val="single" w:sz="4" w:space="0" w:color="auto"/>
              <w:right w:val="single" w:sz="4" w:space="0" w:color="auto"/>
            </w:tcBorders>
            <w:shd w:val="clear" w:color="000000" w:fill="FFF2CC"/>
            <w:hideMark/>
          </w:tcPr>
          <w:p w14:paraId="607DCA4E"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Društvene i druge posebne usluge</w:t>
            </w:r>
          </w:p>
        </w:tc>
        <w:tc>
          <w:tcPr>
            <w:tcW w:w="356" w:type="dxa"/>
            <w:tcBorders>
              <w:top w:val="nil"/>
              <w:left w:val="nil"/>
              <w:bottom w:val="single" w:sz="4" w:space="0" w:color="auto"/>
              <w:right w:val="single" w:sz="4" w:space="0" w:color="auto"/>
            </w:tcBorders>
            <w:shd w:val="clear" w:color="000000" w:fill="FFF2CC"/>
            <w:hideMark/>
          </w:tcPr>
          <w:p w14:paraId="54C70DD1" w14:textId="77777777" w:rsidR="00EA24E4" w:rsidRPr="00EA24E4" w:rsidRDefault="00EA24E4" w:rsidP="00EA24E4">
            <w:pPr>
              <w:spacing w:line="240" w:lineRule="auto"/>
              <w:ind w:right="0"/>
              <w:jc w:val="left"/>
              <w:rPr>
                <w:rFonts w:ascii="Calibri" w:eastAsia="Times New Roman" w:hAnsi="Calibri" w:cs="Calibri"/>
                <w:b/>
                <w:bCs/>
                <w:lang w:eastAsia="hr-HR"/>
              </w:rPr>
            </w:pPr>
            <w:r w:rsidRPr="00EA24E4">
              <w:rPr>
                <w:rFonts w:ascii="Calibri" w:eastAsia="Times New Roman" w:hAnsi="Calibri" w:cs="Calibri"/>
                <w:b/>
                <w:bCs/>
                <w:lang w:eastAsia="hr-HR"/>
              </w:rPr>
              <w:t>Predmet podijeljen u grupe</w:t>
            </w:r>
          </w:p>
        </w:tc>
        <w:tc>
          <w:tcPr>
            <w:tcW w:w="288" w:type="dxa"/>
            <w:tcBorders>
              <w:top w:val="nil"/>
              <w:left w:val="nil"/>
              <w:bottom w:val="single" w:sz="4" w:space="0" w:color="auto"/>
              <w:right w:val="single" w:sz="4" w:space="0" w:color="auto"/>
            </w:tcBorders>
            <w:shd w:val="clear" w:color="000000" w:fill="FFF2CC"/>
            <w:hideMark/>
          </w:tcPr>
          <w:p w14:paraId="7369F1F3"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Tehnika</w:t>
            </w:r>
          </w:p>
        </w:tc>
        <w:tc>
          <w:tcPr>
            <w:tcW w:w="428" w:type="dxa"/>
            <w:tcBorders>
              <w:top w:val="nil"/>
              <w:left w:val="nil"/>
              <w:bottom w:val="single" w:sz="4" w:space="0" w:color="auto"/>
              <w:right w:val="single" w:sz="4" w:space="0" w:color="auto"/>
            </w:tcBorders>
            <w:shd w:val="clear" w:color="000000" w:fill="FFF2CC"/>
            <w:hideMark/>
          </w:tcPr>
          <w:p w14:paraId="4273EE1D"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Financiranje iz EU fondova</w:t>
            </w:r>
          </w:p>
        </w:tc>
        <w:tc>
          <w:tcPr>
            <w:tcW w:w="333" w:type="dxa"/>
            <w:tcBorders>
              <w:top w:val="nil"/>
              <w:left w:val="nil"/>
              <w:bottom w:val="single" w:sz="4" w:space="0" w:color="auto"/>
              <w:right w:val="single" w:sz="4" w:space="0" w:color="auto"/>
            </w:tcBorders>
            <w:shd w:val="clear" w:color="000000" w:fill="FFF2CC"/>
            <w:hideMark/>
          </w:tcPr>
          <w:p w14:paraId="7482ABAB"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Planirani početak postupka</w:t>
            </w:r>
          </w:p>
        </w:tc>
        <w:tc>
          <w:tcPr>
            <w:tcW w:w="359" w:type="dxa"/>
            <w:tcBorders>
              <w:top w:val="nil"/>
              <w:left w:val="nil"/>
              <w:bottom w:val="single" w:sz="4" w:space="0" w:color="auto"/>
              <w:right w:val="single" w:sz="4" w:space="0" w:color="auto"/>
            </w:tcBorders>
            <w:shd w:val="clear" w:color="000000" w:fill="FFF2CC"/>
            <w:hideMark/>
          </w:tcPr>
          <w:p w14:paraId="5400B6DB"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Planiranje trajanje ugovora / O.S.</w:t>
            </w:r>
          </w:p>
        </w:tc>
        <w:tc>
          <w:tcPr>
            <w:tcW w:w="339" w:type="dxa"/>
            <w:tcBorders>
              <w:top w:val="nil"/>
              <w:left w:val="nil"/>
              <w:bottom w:val="single" w:sz="4" w:space="0" w:color="auto"/>
              <w:right w:val="single" w:sz="4" w:space="0" w:color="auto"/>
            </w:tcBorders>
            <w:shd w:val="clear" w:color="000000" w:fill="FFF2CC"/>
            <w:hideMark/>
          </w:tcPr>
          <w:p w14:paraId="3A73D397"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Provodi drugi naručitelj</w:t>
            </w:r>
          </w:p>
        </w:tc>
        <w:tc>
          <w:tcPr>
            <w:tcW w:w="389" w:type="dxa"/>
            <w:tcBorders>
              <w:top w:val="nil"/>
              <w:left w:val="nil"/>
              <w:bottom w:val="single" w:sz="4" w:space="0" w:color="auto"/>
              <w:right w:val="single" w:sz="4" w:space="0" w:color="auto"/>
            </w:tcBorders>
            <w:shd w:val="clear" w:color="000000" w:fill="FFF2CC"/>
            <w:hideMark/>
          </w:tcPr>
          <w:p w14:paraId="08890E24"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Napomena</w:t>
            </w:r>
          </w:p>
        </w:tc>
        <w:tc>
          <w:tcPr>
            <w:tcW w:w="253" w:type="dxa"/>
            <w:tcBorders>
              <w:top w:val="nil"/>
              <w:left w:val="nil"/>
              <w:bottom w:val="single" w:sz="4" w:space="0" w:color="auto"/>
              <w:right w:val="single" w:sz="4" w:space="0" w:color="auto"/>
            </w:tcBorders>
            <w:shd w:val="clear" w:color="000000" w:fill="FFF2CC"/>
            <w:hideMark/>
          </w:tcPr>
          <w:p w14:paraId="0CF03D18"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Verzija</w:t>
            </w:r>
          </w:p>
        </w:tc>
        <w:tc>
          <w:tcPr>
            <w:tcW w:w="686" w:type="dxa"/>
            <w:tcBorders>
              <w:top w:val="nil"/>
              <w:left w:val="nil"/>
              <w:bottom w:val="single" w:sz="4" w:space="0" w:color="auto"/>
              <w:right w:val="single" w:sz="4" w:space="0" w:color="auto"/>
            </w:tcBorders>
            <w:shd w:val="clear" w:color="000000" w:fill="FFF2CC"/>
            <w:hideMark/>
          </w:tcPr>
          <w:p w14:paraId="7764762A"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Vrijedi od</w:t>
            </w:r>
          </w:p>
        </w:tc>
        <w:tc>
          <w:tcPr>
            <w:tcW w:w="686" w:type="dxa"/>
            <w:tcBorders>
              <w:top w:val="nil"/>
              <w:left w:val="nil"/>
              <w:bottom w:val="single" w:sz="4" w:space="0" w:color="auto"/>
              <w:right w:val="single" w:sz="4" w:space="0" w:color="auto"/>
            </w:tcBorders>
            <w:shd w:val="clear" w:color="000000" w:fill="FFF2CC"/>
            <w:hideMark/>
          </w:tcPr>
          <w:p w14:paraId="64162F27"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Vrijedi do</w:t>
            </w:r>
          </w:p>
        </w:tc>
        <w:tc>
          <w:tcPr>
            <w:tcW w:w="358" w:type="dxa"/>
            <w:tcBorders>
              <w:top w:val="nil"/>
              <w:left w:val="nil"/>
              <w:bottom w:val="single" w:sz="4" w:space="0" w:color="auto"/>
              <w:right w:val="single" w:sz="4" w:space="0" w:color="auto"/>
            </w:tcBorders>
            <w:shd w:val="clear" w:color="000000" w:fill="FFF2CC"/>
            <w:hideMark/>
          </w:tcPr>
          <w:p w14:paraId="421BDBC9" w14:textId="77777777" w:rsidR="00EA24E4" w:rsidRPr="00EA24E4" w:rsidRDefault="00EA24E4" w:rsidP="00EA24E4">
            <w:pPr>
              <w:spacing w:line="240" w:lineRule="auto"/>
              <w:ind w:right="0"/>
              <w:jc w:val="left"/>
              <w:rPr>
                <w:rFonts w:ascii="Calibri" w:eastAsia="Times New Roman" w:hAnsi="Calibri" w:cs="Calibri"/>
                <w:b/>
                <w:bCs/>
                <w:color w:val="000000"/>
                <w:lang w:eastAsia="hr-HR"/>
              </w:rPr>
            </w:pPr>
            <w:r w:rsidRPr="00EA24E4">
              <w:rPr>
                <w:rFonts w:ascii="Calibri" w:eastAsia="Times New Roman" w:hAnsi="Calibri" w:cs="Calibri"/>
                <w:b/>
                <w:bCs/>
                <w:color w:val="000000"/>
                <w:lang w:eastAsia="hr-HR"/>
              </w:rPr>
              <w:t>Status</w:t>
            </w:r>
          </w:p>
        </w:tc>
        <w:tc>
          <w:tcPr>
            <w:tcW w:w="32" w:type="dxa"/>
            <w:vAlign w:val="center"/>
            <w:hideMark/>
          </w:tcPr>
          <w:p w14:paraId="41CB8815"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4F776140" w14:textId="77777777" w:rsidTr="00926E05">
        <w:trPr>
          <w:trHeight w:val="1500"/>
        </w:trPr>
        <w:tc>
          <w:tcPr>
            <w:tcW w:w="780" w:type="dxa"/>
            <w:tcBorders>
              <w:top w:val="nil"/>
              <w:left w:val="single" w:sz="12" w:space="0" w:color="auto"/>
              <w:bottom w:val="single" w:sz="4" w:space="0" w:color="auto"/>
              <w:right w:val="single" w:sz="4" w:space="0" w:color="auto"/>
            </w:tcBorders>
            <w:noWrap/>
            <w:vAlign w:val="center"/>
            <w:hideMark/>
          </w:tcPr>
          <w:p w14:paraId="35E6E248"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0001</w:t>
            </w:r>
          </w:p>
        </w:tc>
        <w:tc>
          <w:tcPr>
            <w:tcW w:w="408" w:type="dxa"/>
            <w:tcBorders>
              <w:top w:val="nil"/>
              <w:left w:val="nil"/>
              <w:bottom w:val="single" w:sz="4" w:space="0" w:color="auto"/>
              <w:right w:val="single" w:sz="4" w:space="0" w:color="auto"/>
            </w:tcBorders>
            <w:noWrap/>
            <w:vAlign w:val="bottom"/>
            <w:hideMark/>
          </w:tcPr>
          <w:p w14:paraId="7583B38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01/2026</w:t>
            </w:r>
          </w:p>
        </w:tc>
        <w:tc>
          <w:tcPr>
            <w:tcW w:w="721" w:type="dxa"/>
            <w:tcBorders>
              <w:top w:val="nil"/>
              <w:left w:val="nil"/>
              <w:bottom w:val="single" w:sz="4" w:space="0" w:color="auto"/>
              <w:right w:val="single" w:sz="4" w:space="0" w:color="auto"/>
            </w:tcBorders>
            <w:noWrap/>
            <w:vAlign w:val="bottom"/>
            <w:hideMark/>
          </w:tcPr>
          <w:p w14:paraId="588A436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4B49148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Uredski materijal</w:t>
            </w:r>
          </w:p>
        </w:tc>
        <w:tc>
          <w:tcPr>
            <w:tcW w:w="351" w:type="dxa"/>
            <w:tcBorders>
              <w:top w:val="nil"/>
              <w:left w:val="nil"/>
              <w:bottom w:val="single" w:sz="4" w:space="0" w:color="auto"/>
              <w:right w:val="single" w:sz="4" w:space="0" w:color="auto"/>
            </w:tcBorders>
            <w:vAlign w:val="bottom"/>
            <w:hideMark/>
          </w:tcPr>
          <w:p w14:paraId="4DA60CE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Robe</w:t>
            </w:r>
          </w:p>
        </w:tc>
        <w:tc>
          <w:tcPr>
            <w:tcW w:w="551" w:type="dxa"/>
            <w:tcBorders>
              <w:top w:val="nil"/>
              <w:left w:val="nil"/>
              <w:bottom w:val="single" w:sz="4" w:space="0" w:color="auto"/>
              <w:right w:val="single" w:sz="4" w:space="0" w:color="auto"/>
            </w:tcBorders>
            <w:vAlign w:val="bottom"/>
            <w:hideMark/>
          </w:tcPr>
          <w:p w14:paraId="764B110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22800000 - Papirnati ili kartonski registri, knjigovodstvene knjige, uvezi, obrasci i drugi tiskani uredski </w:t>
            </w:r>
            <w:r w:rsidRPr="00EA24E4">
              <w:rPr>
                <w:rFonts w:ascii="Calibri" w:eastAsia="Times New Roman" w:hAnsi="Calibri" w:cs="Calibri"/>
                <w:color w:val="000000"/>
                <w:lang w:eastAsia="hr-HR"/>
              </w:rPr>
              <w:lastRenderedPageBreak/>
              <w:t>materijal</w:t>
            </w:r>
          </w:p>
        </w:tc>
        <w:tc>
          <w:tcPr>
            <w:tcW w:w="436" w:type="dxa"/>
            <w:tcBorders>
              <w:top w:val="nil"/>
              <w:left w:val="nil"/>
              <w:bottom w:val="single" w:sz="4" w:space="0" w:color="auto"/>
              <w:right w:val="single" w:sz="4" w:space="0" w:color="auto"/>
            </w:tcBorders>
            <w:noWrap/>
            <w:vAlign w:val="bottom"/>
            <w:hideMark/>
          </w:tcPr>
          <w:p w14:paraId="38D82795"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6.100,00</w:t>
            </w:r>
          </w:p>
        </w:tc>
        <w:tc>
          <w:tcPr>
            <w:tcW w:w="427" w:type="dxa"/>
            <w:tcBorders>
              <w:top w:val="nil"/>
              <w:left w:val="nil"/>
              <w:bottom w:val="single" w:sz="4" w:space="0" w:color="auto"/>
              <w:right w:val="single" w:sz="4" w:space="0" w:color="auto"/>
            </w:tcBorders>
            <w:vAlign w:val="bottom"/>
            <w:hideMark/>
          </w:tcPr>
          <w:p w14:paraId="57735F4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001A68E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10373E6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3262097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612728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3CC095F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4345CE0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67FD4C8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7B6D2E5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26984110"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3A04BAC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627E7EC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29D3206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238F6737"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1CDF6EC2"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31DABDE6"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0002</w:t>
            </w:r>
          </w:p>
        </w:tc>
        <w:tc>
          <w:tcPr>
            <w:tcW w:w="408" w:type="dxa"/>
            <w:tcBorders>
              <w:top w:val="nil"/>
              <w:left w:val="nil"/>
              <w:bottom w:val="single" w:sz="4" w:space="0" w:color="auto"/>
              <w:right w:val="single" w:sz="4" w:space="0" w:color="auto"/>
            </w:tcBorders>
            <w:noWrap/>
            <w:vAlign w:val="bottom"/>
            <w:hideMark/>
          </w:tcPr>
          <w:p w14:paraId="2FB3FEB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02/2026</w:t>
            </w:r>
          </w:p>
        </w:tc>
        <w:tc>
          <w:tcPr>
            <w:tcW w:w="721" w:type="dxa"/>
            <w:tcBorders>
              <w:top w:val="nil"/>
              <w:left w:val="nil"/>
              <w:bottom w:val="single" w:sz="4" w:space="0" w:color="auto"/>
              <w:right w:val="single" w:sz="4" w:space="0" w:color="auto"/>
            </w:tcBorders>
            <w:noWrap/>
            <w:vAlign w:val="bottom"/>
            <w:hideMark/>
          </w:tcPr>
          <w:p w14:paraId="27407ED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Zakon o javnoj nabavi</w:t>
            </w:r>
          </w:p>
        </w:tc>
        <w:tc>
          <w:tcPr>
            <w:tcW w:w="505" w:type="dxa"/>
            <w:tcBorders>
              <w:top w:val="nil"/>
              <w:left w:val="nil"/>
              <w:bottom w:val="single" w:sz="4" w:space="0" w:color="auto"/>
              <w:right w:val="single" w:sz="4" w:space="0" w:color="auto"/>
            </w:tcBorders>
            <w:vAlign w:val="bottom"/>
            <w:hideMark/>
          </w:tcPr>
          <w:p w14:paraId="704FB4D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Električna energija</w:t>
            </w:r>
          </w:p>
        </w:tc>
        <w:tc>
          <w:tcPr>
            <w:tcW w:w="351" w:type="dxa"/>
            <w:tcBorders>
              <w:top w:val="nil"/>
              <w:left w:val="nil"/>
              <w:bottom w:val="single" w:sz="4" w:space="0" w:color="auto"/>
              <w:right w:val="single" w:sz="4" w:space="0" w:color="auto"/>
            </w:tcBorders>
            <w:vAlign w:val="bottom"/>
            <w:hideMark/>
          </w:tcPr>
          <w:p w14:paraId="3CD9335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Robe</w:t>
            </w:r>
          </w:p>
        </w:tc>
        <w:tc>
          <w:tcPr>
            <w:tcW w:w="551" w:type="dxa"/>
            <w:tcBorders>
              <w:top w:val="nil"/>
              <w:left w:val="nil"/>
              <w:bottom w:val="single" w:sz="4" w:space="0" w:color="auto"/>
              <w:right w:val="single" w:sz="4" w:space="0" w:color="auto"/>
            </w:tcBorders>
            <w:vAlign w:val="bottom"/>
            <w:hideMark/>
          </w:tcPr>
          <w:p w14:paraId="739329B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09310000 - Električna energija</w:t>
            </w:r>
          </w:p>
        </w:tc>
        <w:tc>
          <w:tcPr>
            <w:tcW w:w="436" w:type="dxa"/>
            <w:tcBorders>
              <w:top w:val="nil"/>
              <w:left w:val="nil"/>
              <w:bottom w:val="single" w:sz="4" w:space="0" w:color="auto"/>
              <w:right w:val="single" w:sz="4" w:space="0" w:color="auto"/>
            </w:tcBorders>
            <w:noWrap/>
            <w:vAlign w:val="bottom"/>
            <w:hideMark/>
          </w:tcPr>
          <w:p w14:paraId="6FB3D8D2"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20.000,00</w:t>
            </w:r>
          </w:p>
        </w:tc>
        <w:tc>
          <w:tcPr>
            <w:tcW w:w="427" w:type="dxa"/>
            <w:tcBorders>
              <w:top w:val="nil"/>
              <w:left w:val="nil"/>
              <w:bottom w:val="single" w:sz="4" w:space="0" w:color="auto"/>
              <w:right w:val="single" w:sz="4" w:space="0" w:color="auto"/>
            </w:tcBorders>
            <w:vAlign w:val="bottom"/>
            <w:hideMark/>
          </w:tcPr>
          <w:p w14:paraId="6191E8F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Otvoreni postupak</w:t>
            </w:r>
          </w:p>
        </w:tc>
        <w:tc>
          <w:tcPr>
            <w:tcW w:w="366" w:type="dxa"/>
            <w:tcBorders>
              <w:top w:val="nil"/>
              <w:left w:val="nil"/>
              <w:bottom w:val="single" w:sz="4" w:space="0" w:color="auto"/>
              <w:right w:val="single" w:sz="4" w:space="0" w:color="auto"/>
            </w:tcBorders>
            <w:vAlign w:val="bottom"/>
            <w:hideMark/>
          </w:tcPr>
          <w:p w14:paraId="35A4707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007AE89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288" w:type="dxa"/>
            <w:tcBorders>
              <w:top w:val="nil"/>
              <w:left w:val="nil"/>
              <w:bottom w:val="single" w:sz="4" w:space="0" w:color="auto"/>
              <w:right w:val="single" w:sz="4" w:space="0" w:color="auto"/>
            </w:tcBorders>
            <w:vAlign w:val="bottom"/>
            <w:hideMark/>
          </w:tcPr>
          <w:p w14:paraId="063A73A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0B7486D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1066E1E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2. kvartal</w:t>
            </w:r>
          </w:p>
        </w:tc>
        <w:tc>
          <w:tcPr>
            <w:tcW w:w="359" w:type="dxa"/>
            <w:tcBorders>
              <w:top w:val="nil"/>
              <w:left w:val="nil"/>
              <w:bottom w:val="single" w:sz="4" w:space="0" w:color="auto"/>
              <w:right w:val="single" w:sz="4" w:space="0" w:color="auto"/>
            </w:tcBorders>
            <w:vAlign w:val="bottom"/>
            <w:hideMark/>
          </w:tcPr>
          <w:p w14:paraId="55F4262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 godina</w:t>
            </w:r>
          </w:p>
        </w:tc>
        <w:tc>
          <w:tcPr>
            <w:tcW w:w="339" w:type="dxa"/>
            <w:tcBorders>
              <w:top w:val="nil"/>
              <w:left w:val="nil"/>
              <w:bottom w:val="single" w:sz="4" w:space="0" w:color="auto"/>
              <w:right w:val="single" w:sz="4" w:space="0" w:color="auto"/>
            </w:tcBorders>
            <w:vAlign w:val="bottom"/>
            <w:hideMark/>
          </w:tcPr>
          <w:p w14:paraId="1269432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6B42F58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02D32B1F"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7A29F25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3642E8A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3FE3E83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255083DD"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7A6FAB41"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42A8C82A"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0003</w:t>
            </w:r>
          </w:p>
        </w:tc>
        <w:tc>
          <w:tcPr>
            <w:tcW w:w="408" w:type="dxa"/>
            <w:tcBorders>
              <w:top w:val="nil"/>
              <w:left w:val="nil"/>
              <w:bottom w:val="single" w:sz="4" w:space="0" w:color="auto"/>
              <w:right w:val="single" w:sz="4" w:space="0" w:color="auto"/>
            </w:tcBorders>
            <w:noWrap/>
            <w:vAlign w:val="bottom"/>
            <w:hideMark/>
          </w:tcPr>
          <w:p w14:paraId="6013DC3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03/2026</w:t>
            </w:r>
          </w:p>
        </w:tc>
        <w:tc>
          <w:tcPr>
            <w:tcW w:w="721" w:type="dxa"/>
            <w:tcBorders>
              <w:top w:val="nil"/>
              <w:left w:val="nil"/>
              <w:bottom w:val="single" w:sz="4" w:space="0" w:color="auto"/>
              <w:right w:val="single" w:sz="4" w:space="0" w:color="auto"/>
            </w:tcBorders>
            <w:noWrap/>
            <w:vAlign w:val="bottom"/>
            <w:hideMark/>
          </w:tcPr>
          <w:p w14:paraId="74F4AFA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6A02986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Plin</w:t>
            </w:r>
          </w:p>
        </w:tc>
        <w:tc>
          <w:tcPr>
            <w:tcW w:w="351" w:type="dxa"/>
            <w:tcBorders>
              <w:top w:val="nil"/>
              <w:left w:val="nil"/>
              <w:bottom w:val="single" w:sz="4" w:space="0" w:color="auto"/>
              <w:right w:val="single" w:sz="4" w:space="0" w:color="auto"/>
            </w:tcBorders>
            <w:vAlign w:val="bottom"/>
            <w:hideMark/>
          </w:tcPr>
          <w:p w14:paraId="009E0E2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Robe</w:t>
            </w:r>
          </w:p>
        </w:tc>
        <w:tc>
          <w:tcPr>
            <w:tcW w:w="551" w:type="dxa"/>
            <w:tcBorders>
              <w:top w:val="nil"/>
              <w:left w:val="nil"/>
              <w:bottom w:val="single" w:sz="4" w:space="0" w:color="auto"/>
              <w:right w:val="single" w:sz="4" w:space="0" w:color="auto"/>
            </w:tcBorders>
            <w:vAlign w:val="bottom"/>
            <w:hideMark/>
          </w:tcPr>
          <w:p w14:paraId="4A909F8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09121200 - Plin za plinovodnu mrežu</w:t>
            </w:r>
          </w:p>
        </w:tc>
        <w:tc>
          <w:tcPr>
            <w:tcW w:w="436" w:type="dxa"/>
            <w:tcBorders>
              <w:top w:val="nil"/>
              <w:left w:val="nil"/>
              <w:bottom w:val="single" w:sz="4" w:space="0" w:color="auto"/>
              <w:right w:val="single" w:sz="4" w:space="0" w:color="auto"/>
            </w:tcBorders>
            <w:noWrap/>
            <w:vAlign w:val="bottom"/>
            <w:hideMark/>
          </w:tcPr>
          <w:p w14:paraId="29446625"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9.600,00</w:t>
            </w:r>
          </w:p>
        </w:tc>
        <w:tc>
          <w:tcPr>
            <w:tcW w:w="427" w:type="dxa"/>
            <w:tcBorders>
              <w:top w:val="nil"/>
              <w:left w:val="nil"/>
              <w:bottom w:val="single" w:sz="4" w:space="0" w:color="auto"/>
              <w:right w:val="single" w:sz="4" w:space="0" w:color="auto"/>
            </w:tcBorders>
            <w:vAlign w:val="bottom"/>
            <w:hideMark/>
          </w:tcPr>
          <w:p w14:paraId="400F5A8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2811CD8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4E05B87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4C83591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65FDC4B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53704F8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16A8174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4992F1B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254ECB6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5ADEC9F2"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2FF62F5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1283021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46F2D10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6C4A536F"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567B5BAB"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2909C60A"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0004</w:t>
            </w:r>
          </w:p>
        </w:tc>
        <w:tc>
          <w:tcPr>
            <w:tcW w:w="408" w:type="dxa"/>
            <w:tcBorders>
              <w:top w:val="nil"/>
              <w:left w:val="nil"/>
              <w:bottom w:val="single" w:sz="4" w:space="0" w:color="auto"/>
              <w:right w:val="single" w:sz="4" w:space="0" w:color="auto"/>
            </w:tcBorders>
            <w:noWrap/>
            <w:vAlign w:val="bottom"/>
            <w:hideMark/>
          </w:tcPr>
          <w:p w14:paraId="76FF36F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04/2026</w:t>
            </w:r>
          </w:p>
        </w:tc>
        <w:tc>
          <w:tcPr>
            <w:tcW w:w="721" w:type="dxa"/>
            <w:tcBorders>
              <w:top w:val="nil"/>
              <w:left w:val="nil"/>
              <w:bottom w:val="single" w:sz="4" w:space="0" w:color="auto"/>
              <w:right w:val="single" w:sz="4" w:space="0" w:color="auto"/>
            </w:tcBorders>
            <w:noWrap/>
            <w:vAlign w:val="bottom"/>
            <w:hideMark/>
          </w:tcPr>
          <w:p w14:paraId="37ED5B1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27CC001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 telefona i interneta</w:t>
            </w:r>
          </w:p>
        </w:tc>
        <w:tc>
          <w:tcPr>
            <w:tcW w:w="351" w:type="dxa"/>
            <w:tcBorders>
              <w:top w:val="nil"/>
              <w:left w:val="nil"/>
              <w:bottom w:val="single" w:sz="4" w:space="0" w:color="auto"/>
              <w:right w:val="single" w:sz="4" w:space="0" w:color="auto"/>
            </w:tcBorders>
            <w:vAlign w:val="bottom"/>
            <w:hideMark/>
          </w:tcPr>
          <w:p w14:paraId="582BFC1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2A73161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50334110 - Usluge održavanja telefonske mreže</w:t>
            </w:r>
          </w:p>
        </w:tc>
        <w:tc>
          <w:tcPr>
            <w:tcW w:w="436" w:type="dxa"/>
            <w:tcBorders>
              <w:top w:val="nil"/>
              <w:left w:val="nil"/>
              <w:bottom w:val="single" w:sz="4" w:space="0" w:color="auto"/>
              <w:right w:val="single" w:sz="4" w:space="0" w:color="auto"/>
            </w:tcBorders>
            <w:noWrap/>
            <w:vAlign w:val="bottom"/>
            <w:hideMark/>
          </w:tcPr>
          <w:p w14:paraId="1C231D04"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2.760,00</w:t>
            </w:r>
          </w:p>
        </w:tc>
        <w:tc>
          <w:tcPr>
            <w:tcW w:w="427" w:type="dxa"/>
            <w:tcBorders>
              <w:top w:val="nil"/>
              <w:left w:val="nil"/>
              <w:bottom w:val="single" w:sz="4" w:space="0" w:color="auto"/>
              <w:right w:val="single" w:sz="4" w:space="0" w:color="auto"/>
            </w:tcBorders>
            <w:vAlign w:val="bottom"/>
            <w:hideMark/>
          </w:tcPr>
          <w:p w14:paraId="0A1CDFD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10C34C1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2F49D44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3E62B40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6BA0C4B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11A749F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59CE610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5D6D158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3CDF703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62E0290B"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4C93870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52AEFC7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1E17550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0026403F"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4A139231"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5578A476"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0005</w:t>
            </w:r>
          </w:p>
        </w:tc>
        <w:tc>
          <w:tcPr>
            <w:tcW w:w="408" w:type="dxa"/>
            <w:tcBorders>
              <w:top w:val="nil"/>
              <w:left w:val="nil"/>
              <w:bottom w:val="single" w:sz="4" w:space="0" w:color="auto"/>
              <w:right w:val="single" w:sz="4" w:space="0" w:color="auto"/>
            </w:tcBorders>
            <w:noWrap/>
            <w:vAlign w:val="bottom"/>
            <w:hideMark/>
          </w:tcPr>
          <w:p w14:paraId="104A15F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05/2026</w:t>
            </w:r>
          </w:p>
        </w:tc>
        <w:tc>
          <w:tcPr>
            <w:tcW w:w="721" w:type="dxa"/>
            <w:tcBorders>
              <w:top w:val="nil"/>
              <w:left w:val="nil"/>
              <w:bottom w:val="single" w:sz="4" w:space="0" w:color="auto"/>
              <w:right w:val="single" w:sz="4" w:space="0" w:color="auto"/>
            </w:tcBorders>
            <w:noWrap/>
            <w:vAlign w:val="bottom"/>
            <w:hideMark/>
          </w:tcPr>
          <w:p w14:paraId="0539691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06807DD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 pošte-poštarina</w:t>
            </w:r>
          </w:p>
        </w:tc>
        <w:tc>
          <w:tcPr>
            <w:tcW w:w="351" w:type="dxa"/>
            <w:tcBorders>
              <w:top w:val="nil"/>
              <w:left w:val="nil"/>
              <w:bottom w:val="single" w:sz="4" w:space="0" w:color="auto"/>
              <w:right w:val="single" w:sz="4" w:space="0" w:color="auto"/>
            </w:tcBorders>
            <w:vAlign w:val="bottom"/>
            <w:hideMark/>
          </w:tcPr>
          <w:p w14:paraId="0A6800E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52F6DA4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64110000 - Poštanske usluge</w:t>
            </w:r>
          </w:p>
        </w:tc>
        <w:tc>
          <w:tcPr>
            <w:tcW w:w="436" w:type="dxa"/>
            <w:tcBorders>
              <w:top w:val="nil"/>
              <w:left w:val="nil"/>
              <w:bottom w:val="single" w:sz="4" w:space="0" w:color="auto"/>
              <w:right w:val="single" w:sz="4" w:space="0" w:color="auto"/>
            </w:tcBorders>
            <w:noWrap/>
            <w:vAlign w:val="bottom"/>
            <w:hideMark/>
          </w:tcPr>
          <w:p w14:paraId="631FEEFD"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4.800,00</w:t>
            </w:r>
          </w:p>
        </w:tc>
        <w:tc>
          <w:tcPr>
            <w:tcW w:w="427" w:type="dxa"/>
            <w:tcBorders>
              <w:top w:val="nil"/>
              <w:left w:val="nil"/>
              <w:bottom w:val="single" w:sz="4" w:space="0" w:color="auto"/>
              <w:right w:val="single" w:sz="4" w:space="0" w:color="auto"/>
            </w:tcBorders>
            <w:vAlign w:val="bottom"/>
            <w:hideMark/>
          </w:tcPr>
          <w:p w14:paraId="5B20580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02DD982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0A23C07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189AEE4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0AB3AC8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29EE1E4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2F0C759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0C07808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16DB71E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7BACC653"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2E4150D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1AC6C23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561477D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6A473D9D"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3E633141"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6BDC39B0"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0006</w:t>
            </w:r>
          </w:p>
        </w:tc>
        <w:tc>
          <w:tcPr>
            <w:tcW w:w="408" w:type="dxa"/>
            <w:tcBorders>
              <w:top w:val="nil"/>
              <w:left w:val="nil"/>
              <w:bottom w:val="single" w:sz="4" w:space="0" w:color="auto"/>
              <w:right w:val="single" w:sz="4" w:space="0" w:color="auto"/>
            </w:tcBorders>
            <w:noWrap/>
            <w:vAlign w:val="bottom"/>
            <w:hideMark/>
          </w:tcPr>
          <w:p w14:paraId="7A9E179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06/2026</w:t>
            </w:r>
          </w:p>
        </w:tc>
        <w:tc>
          <w:tcPr>
            <w:tcW w:w="721" w:type="dxa"/>
            <w:tcBorders>
              <w:top w:val="nil"/>
              <w:left w:val="nil"/>
              <w:bottom w:val="single" w:sz="4" w:space="0" w:color="auto"/>
              <w:right w:val="single" w:sz="4" w:space="0" w:color="auto"/>
            </w:tcBorders>
            <w:noWrap/>
            <w:vAlign w:val="bottom"/>
            <w:hideMark/>
          </w:tcPr>
          <w:p w14:paraId="1DFCB37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027E609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 tekućeg i investicijskog održavanja opreme, telefona, interneta</w:t>
            </w:r>
          </w:p>
        </w:tc>
        <w:tc>
          <w:tcPr>
            <w:tcW w:w="351" w:type="dxa"/>
            <w:tcBorders>
              <w:top w:val="nil"/>
              <w:left w:val="nil"/>
              <w:bottom w:val="single" w:sz="4" w:space="0" w:color="auto"/>
              <w:right w:val="single" w:sz="4" w:space="0" w:color="auto"/>
            </w:tcBorders>
            <w:vAlign w:val="bottom"/>
            <w:hideMark/>
          </w:tcPr>
          <w:p w14:paraId="454CFBD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35673A2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50334110 - Usluge održavanja telefonske mreže</w:t>
            </w:r>
          </w:p>
        </w:tc>
        <w:tc>
          <w:tcPr>
            <w:tcW w:w="436" w:type="dxa"/>
            <w:tcBorders>
              <w:top w:val="nil"/>
              <w:left w:val="nil"/>
              <w:bottom w:val="single" w:sz="4" w:space="0" w:color="auto"/>
              <w:right w:val="single" w:sz="4" w:space="0" w:color="auto"/>
            </w:tcBorders>
            <w:noWrap/>
            <w:vAlign w:val="bottom"/>
            <w:hideMark/>
          </w:tcPr>
          <w:p w14:paraId="542EFE73"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3.345,00</w:t>
            </w:r>
          </w:p>
        </w:tc>
        <w:tc>
          <w:tcPr>
            <w:tcW w:w="427" w:type="dxa"/>
            <w:tcBorders>
              <w:top w:val="nil"/>
              <w:left w:val="nil"/>
              <w:bottom w:val="single" w:sz="4" w:space="0" w:color="auto"/>
              <w:right w:val="single" w:sz="4" w:space="0" w:color="auto"/>
            </w:tcBorders>
            <w:vAlign w:val="bottom"/>
            <w:hideMark/>
          </w:tcPr>
          <w:p w14:paraId="29E46D8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3B4A8F2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3662FDC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0EAF562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788BDE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53E944E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3705BFA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7296C3D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1CE4A65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0ACF16BB"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45A7A85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4BF242C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27F9EF4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3A5DDFE5"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492B2917"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7E655503"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0007</w:t>
            </w:r>
          </w:p>
        </w:tc>
        <w:tc>
          <w:tcPr>
            <w:tcW w:w="408" w:type="dxa"/>
            <w:tcBorders>
              <w:top w:val="nil"/>
              <w:left w:val="nil"/>
              <w:bottom w:val="single" w:sz="4" w:space="0" w:color="auto"/>
              <w:right w:val="single" w:sz="4" w:space="0" w:color="auto"/>
            </w:tcBorders>
            <w:noWrap/>
            <w:vAlign w:val="bottom"/>
            <w:hideMark/>
          </w:tcPr>
          <w:p w14:paraId="107B627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07/2026</w:t>
            </w:r>
          </w:p>
        </w:tc>
        <w:tc>
          <w:tcPr>
            <w:tcW w:w="721" w:type="dxa"/>
            <w:tcBorders>
              <w:top w:val="nil"/>
              <w:left w:val="nil"/>
              <w:bottom w:val="single" w:sz="4" w:space="0" w:color="auto"/>
              <w:right w:val="single" w:sz="4" w:space="0" w:color="auto"/>
            </w:tcBorders>
            <w:noWrap/>
            <w:vAlign w:val="bottom"/>
            <w:hideMark/>
          </w:tcPr>
          <w:p w14:paraId="687CDA7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18D6481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 elektroničkog medija</w:t>
            </w:r>
          </w:p>
        </w:tc>
        <w:tc>
          <w:tcPr>
            <w:tcW w:w="351" w:type="dxa"/>
            <w:tcBorders>
              <w:top w:val="nil"/>
              <w:left w:val="nil"/>
              <w:bottom w:val="single" w:sz="4" w:space="0" w:color="auto"/>
              <w:right w:val="single" w:sz="4" w:space="0" w:color="auto"/>
            </w:tcBorders>
            <w:vAlign w:val="bottom"/>
            <w:hideMark/>
          </w:tcPr>
          <w:p w14:paraId="6F98AF6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4F8D4DA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79341000 - Usluge oglašavanja</w:t>
            </w:r>
          </w:p>
        </w:tc>
        <w:tc>
          <w:tcPr>
            <w:tcW w:w="436" w:type="dxa"/>
            <w:tcBorders>
              <w:top w:val="nil"/>
              <w:left w:val="nil"/>
              <w:bottom w:val="single" w:sz="4" w:space="0" w:color="auto"/>
              <w:right w:val="single" w:sz="4" w:space="0" w:color="auto"/>
            </w:tcBorders>
            <w:noWrap/>
            <w:vAlign w:val="bottom"/>
            <w:hideMark/>
          </w:tcPr>
          <w:p w14:paraId="7AE977C1"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8.000,00</w:t>
            </w:r>
          </w:p>
        </w:tc>
        <w:tc>
          <w:tcPr>
            <w:tcW w:w="427" w:type="dxa"/>
            <w:tcBorders>
              <w:top w:val="nil"/>
              <w:left w:val="nil"/>
              <w:bottom w:val="single" w:sz="4" w:space="0" w:color="auto"/>
              <w:right w:val="single" w:sz="4" w:space="0" w:color="auto"/>
            </w:tcBorders>
            <w:vAlign w:val="bottom"/>
            <w:hideMark/>
          </w:tcPr>
          <w:p w14:paraId="69A410C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5623E72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3A68772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54AECEE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5145652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6E46DAE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2F48467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02C494A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4A87BEC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54AFD382"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7851F79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7B93719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627A31E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04DA6396"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22E43A0A"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17D428A8"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0008</w:t>
            </w:r>
          </w:p>
        </w:tc>
        <w:tc>
          <w:tcPr>
            <w:tcW w:w="408" w:type="dxa"/>
            <w:tcBorders>
              <w:top w:val="nil"/>
              <w:left w:val="nil"/>
              <w:bottom w:val="single" w:sz="4" w:space="0" w:color="auto"/>
              <w:right w:val="single" w:sz="4" w:space="0" w:color="auto"/>
            </w:tcBorders>
            <w:noWrap/>
            <w:vAlign w:val="bottom"/>
            <w:hideMark/>
          </w:tcPr>
          <w:p w14:paraId="41286B9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08/2026</w:t>
            </w:r>
          </w:p>
        </w:tc>
        <w:tc>
          <w:tcPr>
            <w:tcW w:w="721" w:type="dxa"/>
            <w:tcBorders>
              <w:top w:val="nil"/>
              <w:left w:val="nil"/>
              <w:bottom w:val="single" w:sz="4" w:space="0" w:color="auto"/>
              <w:right w:val="single" w:sz="4" w:space="0" w:color="auto"/>
            </w:tcBorders>
            <w:noWrap/>
            <w:vAlign w:val="bottom"/>
            <w:hideMark/>
          </w:tcPr>
          <w:p w14:paraId="46B3EF9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7FFB8A7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 medijskog praćenja aktivnosti općine</w:t>
            </w:r>
          </w:p>
        </w:tc>
        <w:tc>
          <w:tcPr>
            <w:tcW w:w="351" w:type="dxa"/>
            <w:tcBorders>
              <w:top w:val="nil"/>
              <w:left w:val="nil"/>
              <w:bottom w:val="single" w:sz="4" w:space="0" w:color="auto"/>
              <w:right w:val="single" w:sz="4" w:space="0" w:color="auto"/>
            </w:tcBorders>
            <w:vAlign w:val="bottom"/>
            <w:hideMark/>
          </w:tcPr>
          <w:p w14:paraId="6FFBAE7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25606D0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79341000 - Usluge oglašavanja</w:t>
            </w:r>
          </w:p>
        </w:tc>
        <w:tc>
          <w:tcPr>
            <w:tcW w:w="436" w:type="dxa"/>
            <w:tcBorders>
              <w:top w:val="nil"/>
              <w:left w:val="nil"/>
              <w:bottom w:val="single" w:sz="4" w:space="0" w:color="auto"/>
              <w:right w:val="single" w:sz="4" w:space="0" w:color="auto"/>
            </w:tcBorders>
            <w:noWrap/>
            <w:vAlign w:val="bottom"/>
            <w:hideMark/>
          </w:tcPr>
          <w:p w14:paraId="7F43C476"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9.900,00</w:t>
            </w:r>
          </w:p>
        </w:tc>
        <w:tc>
          <w:tcPr>
            <w:tcW w:w="427" w:type="dxa"/>
            <w:tcBorders>
              <w:top w:val="nil"/>
              <w:left w:val="nil"/>
              <w:bottom w:val="single" w:sz="4" w:space="0" w:color="auto"/>
              <w:right w:val="single" w:sz="4" w:space="0" w:color="auto"/>
            </w:tcBorders>
            <w:vAlign w:val="bottom"/>
            <w:hideMark/>
          </w:tcPr>
          <w:p w14:paraId="65D4ED0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34964A0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04A2237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5B3765E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74DD27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7F90273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583DA99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50A1129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4E536F9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71EDD9C9"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4CC8E89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5290746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0ACF459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4CACF949"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31E19238"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28936747"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0009</w:t>
            </w:r>
          </w:p>
        </w:tc>
        <w:tc>
          <w:tcPr>
            <w:tcW w:w="408" w:type="dxa"/>
            <w:tcBorders>
              <w:top w:val="nil"/>
              <w:left w:val="nil"/>
              <w:bottom w:val="single" w:sz="4" w:space="0" w:color="auto"/>
              <w:right w:val="single" w:sz="4" w:space="0" w:color="auto"/>
            </w:tcBorders>
            <w:noWrap/>
            <w:vAlign w:val="bottom"/>
            <w:hideMark/>
          </w:tcPr>
          <w:p w14:paraId="39EDD9D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09/2026</w:t>
            </w:r>
          </w:p>
        </w:tc>
        <w:tc>
          <w:tcPr>
            <w:tcW w:w="721" w:type="dxa"/>
            <w:tcBorders>
              <w:top w:val="nil"/>
              <w:left w:val="nil"/>
              <w:bottom w:val="single" w:sz="4" w:space="0" w:color="auto"/>
              <w:right w:val="single" w:sz="4" w:space="0" w:color="auto"/>
            </w:tcBorders>
            <w:noWrap/>
            <w:vAlign w:val="bottom"/>
            <w:hideMark/>
          </w:tcPr>
          <w:p w14:paraId="74CC19F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550E519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Intelektualne usluge poslovnog </w:t>
            </w:r>
            <w:r w:rsidRPr="00EA24E4">
              <w:rPr>
                <w:rFonts w:ascii="Calibri" w:eastAsia="Times New Roman" w:hAnsi="Calibri" w:cs="Calibri"/>
                <w:color w:val="000000"/>
                <w:lang w:eastAsia="hr-HR"/>
              </w:rPr>
              <w:lastRenderedPageBreak/>
              <w:t>savjetovanja i izrade razvojnih projekata</w:t>
            </w:r>
          </w:p>
        </w:tc>
        <w:tc>
          <w:tcPr>
            <w:tcW w:w="351" w:type="dxa"/>
            <w:tcBorders>
              <w:top w:val="nil"/>
              <w:left w:val="nil"/>
              <w:bottom w:val="single" w:sz="4" w:space="0" w:color="auto"/>
              <w:right w:val="single" w:sz="4" w:space="0" w:color="auto"/>
            </w:tcBorders>
            <w:vAlign w:val="bottom"/>
            <w:hideMark/>
          </w:tcPr>
          <w:p w14:paraId="215D9ED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Usluge</w:t>
            </w:r>
          </w:p>
        </w:tc>
        <w:tc>
          <w:tcPr>
            <w:tcW w:w="551" w:type="dxa"/>
            <w:tcBorders>
              <w:top w:val="nil"/>
              <w:left w:val="nil"/>
              <w:bottom w:val="single" w:sz="4" w:space="0" w:color="auto"/>
              <w:right w:val="single" w:sz="4" w:space="0" w:color="auto"/>
            </w:tcBorders>
            <w:vAlign w:val="bottom"/>
            <w:hideMark/>
          </w:tcPr>
          <w:p w14:paraId="1FA2AD4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85312320 - Usluge savjetovanja</w:t>
            </w:r>
          </w:p>
        </w:tc>
        <w:tc>
          <w:tcPr>
            <w:tcW w:w="436" w:type="dxa"/>
            <w:tcBorders>
              <w:top w:val="nil"/>
              <w:left w:val="nil"/>
              <w:bottom w:val="single" w:sz="4" w:space="0" w:color="auto"/>
              <w:right w:val="single" w:sz="4" w:space="0" w:color="auto"/>
            </w:tcBorders>
            <w:noWrap/>
            <w:vAlign w:val="bottom"/>
            <w:hideMark/>
          </w:tcPr>
          <w:p w14:paraId="3EDDCE6A"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5.500,00</w:t>
            </w:r>
          </w:p>
        </w:tc>
        <w:tc>
          <w:tcPr>
            <w:tcW w:w="427" w:type="dxa"/>
            <w:tcBorders>
              <w:top w:val="nil"/>
              <w:left w:val="nil"/>
              <w:bottom w:val="single" w:sz="4" w:space="0" w:color="auto"/>
              <w:right w:val="single" w:sz="4" w:space="0" w:color="auto"/>
            </w:tcBorders>
            <w:vAlign w:val="bottom"/>
            <w:hideMark/>
          </w:tcPr>
          <w:p w14:paraId="5E4481A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052E2ED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57C7EC2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2BBAC22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36B5FD1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7EBA854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5497407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4992040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01B0793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6A2757E5"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0263E46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4D3D353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402EEF2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639A4F50"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2F692C92" w14:textId="77777777" w:rsidTr="00926E05">
        <w:trPr>
          <w:trHeight w:val="1200"/>
        </w:trPr>
        <w:tc>
          <w:tcPr>
            <w:tcW w:w="780" w:type="dxa"/>
            <w:tcBorders>
              <w:top w:val="nil"/>
              <w:left w:val="single" w:sz="12" w:space="0" w:color="auto"/>
              <w:bottom w:val="single" w:sz="4" w:space="0" w:color="auto"/>
              <w:right w:val="single" w:sz="4" w:space="0" w:color="auto"/>
            </w:tcBorders>
            <w:noWrap/>
            <w:vAlign w:val="center"/>
            <w:hideMark/>
          </w:tcPr>
          <w:p w14:paraId="35B3463C"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0010</w:t>
            </w:r>
          </w:p>
        </w:tc>
        <w:tc>
          <w:tcPr>
            <w:tcW w:w="408" w:type="dxa"/>
            <w:tcBorders>
              <w:top w:val="nil"/>
              <w:left w:val="nil"/>
              <w:bottom w:val="single" w:sz="4" w:space="0" w:color="auto"/>
              <w:right w:val="single" w:sz="4" w:space="0" w:color="auto"/>
            </w:tcBorders>
            <w:noWrap/>
            <w:vAlign w:val="bottom"/>
            <w:hideMark/>
          </w:tcPr>
          <w:p w14:paraId="399A481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10/2026</w:t>
            </w:r>
          </w:p>
        </w:tc>
        <w:tc>
          <w:tcPr>
            <w:tcW w:w="721" w:type="dxa"/>
            <w:tcBorders>
              <w:top w:val="nil"/>
              <w:left w:val="nil"/>
              <w:bottom w:val="single" w:sz="4" w:space="0" w:color="auto"/>
              <w:right w:val="single" w:sz="4" w:space="0" w:color="auto"/>
            </w:tcBorders>
            <w:noWrap/>
            <w:vAlign w:val="bottom"/>
            <w:hideMark/>
          </w:tcPr>
          <w:p w14:paraId="6ECD2B9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500F373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Intelektualne usluge</w:t>
            </w:r>
          </w:p>
        </w:tc>
        <w:tc>
          <w:tcPr>
            <w:tcW w:w="351" w:type="dxa"/>
            <w:tcBorders>
              <w:top w:val="nil"/>
              <w:left w:val="nil"/>
              <w:bottom w:val="single" w:sz="4" w:space="0" w:color="auto"/>
              <w:right w:val="single" w:sz="4" w:space="0" w:color="auto"/>
            </w:tcBorders>
            <w:vAlign w:val="bottom"/>
            <w:hideMark/>
          </w:tcPr>
          <w:p w14:paraId="72C7469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61ED40B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71310000 - Savjetodavne tehničke usluge i savjetodavne usluge u građevinarstvu</w:t>
            </w:r>
          </w:p>
        </w:tc>
        <w:tc>
          <w:tcPr>
            <w:tcW w:w="436" w:type="dxa"/>
            <w:tcBorders>
              <w:top w:val="nil"/>
              <w:left w:val="nil"/>
              <w:bottom w:val="single" w:sz="4" w:space="0" w:color="auto"/>
              <w:right w:val="single" w:sz="4" w:space="0" w:color="auto"/>
            </w:tcBorders>
            <w:noWrap/>
            <w:vAlign w:val="bottom"/>
            <w:hideMark/>
          </w:tcPr>
          <w:p w14:paraId="65D794C0"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25.000,00</w:t>
            </w:r>
          </w:p>
        </w:tc>
        <w:tc>
          <w:tcPr>
            <w:tcW w:w="427" w:type="dxa"/>
            <w:tcBorders>
              <w:top w:val="nil"/>
              <w:left w:val="nil"/>
              <w:bottom w:val="single" w:sz="4" w:space="0" w:color="auto"/>
              <w:right w:val="single" w:sz="4" w:space="0" w:color="auto"/>
            </w:tcBorders>
            <w:vAlign w:val="bottom"/>
            <w:hideMark/>
          </w:tcPr>
          <w:p w14:paraId="1A726A6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3268FDC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00DBDD7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0DCCA80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F55EC8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1E60DFC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0575FC5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1A5D37D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053333F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185CE81E"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3F417D8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4E79411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1CC3E1A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21B4C7FE"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7B24AEF7"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70DFB9F3"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0011</w:t>
            </w:r>
          </w:p>
        </w:tc>
        <w:tc>
          <w:tcPr>
            <w:tcW w:w="408" w:type="dxa"/>
            <w:tcBorders>
              <w:top w:val="nil"/>
              <w:left w:val="nil"/>
              <w:bottom w:val="single" w:sz="4" w:space="0" w:color="auto"/>
              <w:right w:val="single" w:sz="4" w:space="0" w:color="auto"/>
            </w:tcBorders>
            <w:noWrap/>
            <w:vAlign w:val="bottom"/>
            <w:hideMark/>
          </w:tcPr>
          <w:p w14:paraId="51ED821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11/2026</w:t>
            </w:r>
          </w:p>
        </w:tc>
        <w:tc>
          <w:tcPr>
            <w:tcW w:w="721" w:type="dxa"/>
            <w:tcBorders>
              <w:top w:val="nil"/>
              <w:left w:val="nil"/>
              <w:bottom w:val="single" w:sz="4" w:space="0" w:color="auto"/>
              <w:right w:val="single" w:sz="4" w:space="0" w:color="auto"/>
            </w:tcBorders>
            <w:noWrap/>
            <w:vAlign w:val="bottom"/>
            <w:hideMark/>
          </w:tcPr>
          <w:p w14:paraId="1FA5362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201A4E2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 odvjetnika</w:t>
            </w:r>
          </w:p>
        </w:tc>
        <w:tc>
          <w:tcPr>
            <w:tcW w:w="351" w:type="dxa"/>
            <w:tcBorders>
              <w:top w:val="nil"/>
              <w:left w:val="nil"/>
              <w:bottom w:val="single" w:sz="4" w:space="0" w:color="auto"/>
              <w:right w:val="single" w:sz="4" w:space="0" w:color="auto"/>
            </w:tcBorders>
            <w:vAlign w:val="bottom"/>
            <w:hideMark/>
          </w:tcPr>
          <w:p w14:paraId="2C360B6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306086A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79110000 - Usluge pravnog savjetovanja i zastupanja</w:t>
            </w:r>
          </w:p>
        </w:tc>
        <w:tc>
          <w:tcPr>
            <w:tcW w:w="436" w:type="dxa"/>
            <w:tcBorders>
              <w:top w:val="nil"/>
              <w:left w:val="nil"/>
              <w:bottom w:val="single" w:sz="4" w:space="0" w:color="auto"/>
              <w:right w:val="single" w:sz="4" w:space="0" w:color="auto"/>
            </w:tcBorders>
            <w:noWrap/>
            <w:vAlign w:val="bottom"/>
            <w:hideMark/>
          </w:tcPr>
          <w:p w14:paraId="021B51ED"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3.200,00</w:t>
            </w:r>
          </w:p>
        </w:tc>
        <w:tc>
          <w:tcPr>
            <w:tcW w:w="427" w:type="dxa"/>
            <w:tcBorders>
              <w:top w:val="nil"/>
              <w:left w:val="nil"/>
              <w:bottom w:val="single" w:sz="4" w:space="0" w:color="auto"/>
              <w:right w:val="single" w:sz="4" w:space="0" w:color="auto"/>
            </w:tcBorders>
            <w:vAlign w:val="bottom"/>
            <w:hideMark/>
          </w:tcPr>
          <w:p w14:paraId="6D22919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62392DC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469EBBF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529D7F7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F2FF3C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6DA8540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6DABE9C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7735614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55E1816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472D8D67"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39968B7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5F717FB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203E6D3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15F1DFD5"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6540F9D7"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49592999"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0012</w:t>
            </w:r>
          </w:p>
        </w:tc>
        <w:tc>
          <w:tcPr>
            <w:tcW w:w="408" w:type="dxa"/>
            <w:tcBorders>
              <w:top w:val="nil"/>
              <w:left w:val="nil"/>
              <w:bottom w:val="single" w:sz="4" w:space="0" w:color="auto"/>
              <w:right w:val="single" w:sz="4" w:space="0" w:color="auto"/>
            </w:tcBorders>
            <w:noWrap/>
            <w:vAlign w:val="bottom"/>
            <w:hideMark/>
          </w:tcPr>
          <w:p w14:paraId="7C9DB3C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12/2026</w:t>
            </w:r>
          </w:p>
        </w:tc>
        <w:tc>
          <w:tcPr>
            <w:tcW w:w="721" w:type="dxa"/>
            <w:tcBorders>
              <w:top w:val="nil"/>
              <w:left w:val="nil"/>
              <w:bottom w:val="single" w:sz="4" w:space="0" w:color="auto"/>
              <w:right w:val="single" w:sz="4" w:space="0" w:color="auto"/>
            </w:tcBorders>
            <w:noWrap/>
            <w:vAlign w:val="bottom"/>
            <w:hideMark/>
          </w:tcPr>
          <w:p w14:paraId="4906303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0D7532F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Programski paketi i informacijski sustavi</w:t>
            </w:r>
          </w:p>
        </w:tc>
        <w:tc>
          <w:tcPr>
            <w:tcW w:w="351" w:type="dxa"/>
            <w:tcBorders>
              <w:top w:val="nil"/>
              <w:left w:val="nil"/>
              <w:bottom w:val="single" w:sz="4" w:space="0" w:color="auto"/>
              <w:right w:val="single" w:sz="4" w:space="0" w:color="auto"/>
            </w:tcBorders>
            <w:vAlign w:val="bottom"/>
            <w:hideMark/>
          </w:tcPr>
          <w:p w14:paraId="6430AD9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Robe</w:t>
            </w:r>
          </w:p>
        </w:tc>
        <w:tc>
          <w:tcPr>
            <w:tcW w:w="551" w:type="dxa"/>
            <w:tcBorders>
              <w:top w:val="nil"/>
              <w:left w:val="nil"/>
              <w:bottom w:val="single" w:sz="4" w:space="0" w:color="auto"/>
              <w:right w:val="single" w:sz="4" w:space="0" w:color="auto"/>
            </w:tcBorders>
            <w:vAlign w:val="bottom"/>
            <w:hideMark/>
          </w:tcPr>
          <w:p w14:paraId="3A7FF90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48000000 - Programski paketi i informacijski sustavi</w:t>
            </w:r>
          </w:p>
        </w:tc>
        <w:tc>
          <w:tcPr>
            <w:tcW w:w="436" w:type="dxa"/>
            <w:tcBorders>
              <w:top w:val="nil"/>
              <w:left w:val="nil"/>
              <w:bottom w:val="single" w:sz="4" w:space="0" w:color="auto"/>
              <w:right w:val="single" w:sz="4" w:space="0" w:color="auto"/>
            </w:tcBorders>
            <w:noWrap/>
            <w:vAlign w:val="bottom"/>
            <w:hideMark/>
          </w:tcPr>
          <w:p w14:paraId="5A8181D2"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20.000,00</w:t>
            </w:r>
          </w:p>
        </w:tc>
        <w:tc>
          <w:tcPr>
            <w:tcW w:w="427" w:type="dxa"/>
            <w:tcBorders>
              <w:top w:val="nil"/>
              <w:left w:val="nil"/>
              <w:bottom w:val="single" w:sz="4" w:space="0" w:color="auto"/>
              <w:right w:val="single" w:sz="4" w:space="0" w:color="auto"/>
            </w:tcBorders>
            <w:vAlign w:val="bottom"/>
            <w:hideMark/>
          </w:tcPr>
          <w:p w14:paraId="355E2DE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7914D8B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2FCB4C8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2543EC1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39C4799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417A0DF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0275C03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7A5B42B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1A1B265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1E99FF6B"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14E8675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32D23D2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4681610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6C752608"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52C00D7B"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08BD8D8B"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0013</w:t>
            </w:r>
          </w:p>
        </w:tc>
        <w:tc>
          <w:tcPr>
            <w:tcW w:w="408" w:type="dxa"/>
            <w:tcBorders>
              <w:top w:val="nil"/>
              <w:left w:val="nil"/>
              <w:bottom w:val="single" w:sz="4" w:space="0" w:color="auto"/>
              <w:right w:val="single" w:sz="4" w:space="0" w:color="auto"/>
            </w:tcBorders>
            <w:noWrap/>
            <w:vAlign w:val="bottom"/>
            <w:hideMark/>
          </w:tcPr>
          <w:p w14:paraId="6AEBB83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13/2026</w:t>
            </w:r>
          </w:p>
        </w:tc>
        <w:tc>
          <w:tcPr>
            <w:tcW w:w="721" w:type="dxa"/>
            <w:tcBorders>
              <w:top w:val="nil"/>
              <w:left w:val="nil"/>
              <w:bottom w:val="single" w:sz="4" w:space="0" w:color="auto"/>
              <w:right w:val="single" w:sz="4" w:space="0" w:color="auto"/>
            </w:tcBorders>
            <w:noWrap/>
            <w:vAlign w:val="bottom"/>
            <w:hideMark/>
          </w:tcPr>
          <w:p w14:paraId="7006914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46FF803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Ostale usluge</w:t>
            </w:r>
          </w:p>
        </w:tc>
        <w:tc>
          <w:tcPr>
            <w:tcW w:w="351" w:type="dxa"/>
            <w:tcBorders>
              <w:top w:val="nil"/>
              <w:left w:val="nil"/>
              <w:bottom w:val="single" w:sz="4" w:space="0" w:color="auto"/>
              <w:right w:val="single" w:sz="4" w:space="0" w:color="auto"/>
            </w:tcBorders>
            <w:vAlign w:val="bottom"/>
            <w:hideMark/>
          </w:tcPr>
          <w:p w14:paraId="52E7C0A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1FD7E49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98000000 - Ostale javne, društvene i osobne usluge</w:t>
            </w:r>
          </w:p>
        </w:tc>
        <w:tc>
          <w:tcPr>
            <w:tcW w:w="436" w:type="dxa"/>
            <w:tcBorders>
              <w:top w:val="nil"/>
              <w:left w:val="nil"/>
              <w:bottom w:val="single" w:sz="4" w:space="0" w:color="auto"/>
              <w:right w:val="single" w:sz="4" w:space="0" w:color="auto"/>
            </w:tcBorders>
            <w:noWrap/>
            <w:vAlign w:val="bottom"/>
            <w:hideMark/>
          </w:tcPr>
          <w:p w14:paraId="38689D91"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4.000,00</w:t>
            </w:r>
          </w:p>
        </w:tc>
        <w:tc>
          <w:tcPr>
            <w:tcW w:w="427" w:type="dxa"/>
            <w:tcBorders>
              <w:top w:val="nil"/>
              <w:left w:val="nil"/>
              <w:bottom w:val="single" w:sz="4" w:space="0" w:color="auto"/>
              <w:right w:val="single" w:sz="4" w:space="0" w:color="auto"/>
            </w:tcBorders>
            <w:vAlign w:val="bottom"/>
            <w:hideMark/>
          </w:tcPr>
          <w:p w14:paraId="2071861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3E30EB1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75B835B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36F25FB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0B4EB10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64EACA5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1E6223A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35FFB88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2E56151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3773E03C"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736E1F3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62B0240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1A63BA8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7EF687AE"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0787E90E"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2CD1F77C"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0014</w:t>
            </w:r>
          </w:p>
        </w:tc>
        <w:tc>
          <w:tcPr>
            <w:tcW w:w="408" w:type="dxa"/>
            <w:tcBorders>
              <w:top w:val="nil"/>
              <w:left w:val="nil"/>
              <w:bottom w:val="single" w:sz="4" w:space="0" w:color="auto"/>
              <w:right w:val="single" w:sz="4" w:space="0" w:color="auto"/>
            </w:tcBorders>
            <w:noWrap/>
            <w:vAlign w:val="bottom"/>
            <w:hideMark/>
          </w:tcPr>
          <w:p w14:paraId="0E1014A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14/2026</w:t>
            </w:r>
          </w:p>
        </w:tc>
        <w:tc>
          <w:tcPr>
            <w:tcW w:w="721" w:type="dxa"/>
            <w:tcBorders>
              <w:top w:val="nil"/>
              <w:left w:val="nil"/>
              <w:bottom w:val="single" w:sz="4" w:space="0" w:color="auto"/>
              <w:right w:val="single" w:sz="4" w:space="0" w:color="auto"/>
            </w:tcBorders>
            <w:noWrap/>
            <w:vAlign w:val="bottom"/>
            <w:hideMark/>
          </w:tcPr>
          <w:p w14:paraId="19F63FB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16F7F80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 čišćenja općinske zgrade</w:t>
            </w:r>
          </w:p>
        </w:tc>
        <w:tc>
          <w:tcPr>
            <w:tcW w:w="351" w:type="dxa"/>
            <w:tcBorders>
              <w:top w:val="nil"/>
              <w:left w:val="nil"/>
              <w:bottom w:val="single" w:sz="4" w:space="0" w:color="auto"/>
              <w:right w:val="single" w:sz="4" w:space="0" w:color="auto"/>
            </w:tcBorders>
            <w:vAlign w:val="bottom"/>
            <w:hideMark/>
          </w:tcPr>
          <w:p w14:paraId="41F3BBA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3E72C09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90911200 - Usluge čišćenja zgrada</w:t>
            </w:r>
          </w:p>
        </w:tc>
        <w:tc>
          <w:tcPr>
            <w:tcW w:w="436" w:type="dxa"/>
            <w:tcBorders>
              <w:top w:val="nil"/>
              <w:left w:val="nil"/>
              <w:bottom w:val="single" w:sz="4" w:space="0" w:color="auto"/>
              <w:right w:val="single" w:sz="4" w:space="0" w:color="auto"/>
            </w:tcBorders>
            <w:noWrap/>
            <w:vAlign w:val="bottom"/>
            <w:hideMark/>
          </w:tcPr>
          <w:p w14:paraId="535379A2"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8.000,00</w:t>
            </w:r>
          </w:p>
        </w:tc>
        <w:tc>
          <w:tcPr>
            <w:tcW w:w="427" w:type="dxa"/>
            <w:tcBorders>
              <w:top w:val="nil"/>
              <w:left w:val="nil"/>
              <w:bottom w:val="single" w:sz="4" w:space="0" w:color="auto"/>
              <w:right w:val="single" w:sz="4" w:space="0" w:color="auto"/>
            </w:tcBorders>
            <w:vAlign w:val="bottom"/>
            <w:hideMark/>
          </w:tcPr>
          <w:p w14:paraId="446E23B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505C80C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07C59B6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42E785F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470B8D3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2134E56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0550536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759CE48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1EF89CF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42A96127"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7700F75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7B1D030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230A996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68AB1D17"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5CA8546F"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04046E92"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0015</w:t>
            </w:r>
          </w:p>
        </w:tc>
        <w:tc>
          <w:tcPr>
            <w:tcW w:w="408" w:type="dxa"/>
            <w:tcBorders>
              <w:top w:val="nil"/>
              <w:left w:val="nil"/>
              <w:bottom w:val="single" w:sz="4" w:space="0" w:color="auto"/>
              <w:right w:val="single" w:sz="4" w:space="0" w:color="auto"/>
            </w:tcBorders>
            <w:noWrap/>
            <w:vAlign w:val="bottom"/>
            <w:hideMark/>
          </w:tcPr>
          <w:p w14:paraId="3912782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15/2026</w:t>
            </w:r>
          </w:p>
        </w:tc>
        <w:tc>
          <w:tcPr>
            <w:tcW w:w="721" w:type="dxa"/>
            <w:tcBorders>
              <w:top w:val="nil"/>
              <w:left w:val="nil"/>
              <w:bottom w:val="single" w:sz="4" w:space="0" w:color="auto"/>
              <w:right w:val="single" w:sz="4" w:space="0" w:color="auto"/>
            </w:tcBorders>
            <w:noWrap/>
            <w:vAlign w:val="bottom"/>
            <w:hideMark/>
          </w:tcPr>
          <w:p w14:paraId="14987B5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38BF6B4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Uredska oprema i namještaj</w:t>
            </w:r>
          </w:p>
        </w:tc>
        <w:tc>
          <w:tcPr>
            <w:tcW w:w="351" w:type="dxa"/>
            <w:tcBorders>
              <w:top w:val="nil"/>
              <w:left w:val="nil"/>
              <w:bottom w:val="single" w:sz="4" w:space="0" w:color="auto"/>
              <w:right w:val="single" w:sz="4" w:space="0" w:color="auto"/>
            </w:tcBorders>
            <w:vAlign w:val="bottom"/>
            <w:hideMark/>
          </w:tcPr>
          <w:p w14:paraId="22844E8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Robe</w:t>
            </w:r>
          </w:p>
        </w:tc>
        <w:tc>
          <w:tcPr>
            <w:tcW w:w="551" w:type="dxa"/>
            <w:tcBorders>
              <w:top w:val="nil"/>
              <w:left w:val="nil"/>
              <w:bottom w:val="single" w:sz="4" w:space="0" w:color="auto"/>
              <w:right w:val="single" w:sz="4" w:space="0" w:color="auto"/>
            </w:tcBorders>
            <w:vAlign w:val="bottom"/>
            <w:hideMark/>
          </w:tcPr>
          <w:p w14:paraId="48C4630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30190000 - Razna uredska oprema i potrepštine</w:t>
            </w:r>
          </w:p>
        </w:tc>
        <w:tc>
          <w:tcPr>
            <w:tcW w:w="436" w:type="dxa"/>
            <w:tcBorders>
              <w:top w:val="nil"/>
              <w:left w:val="nil"/>
              <w:bottom w:val="single" w:sz="4" w:space="0" w:color="auto"/>
              <w:right w:val="single" w:sz="4" w:space="0" w:color="auto"/>
            </w:tcBorders>
            <w:noWrap/>
            <w:vAlign w:val="bottom"/>
            <w:hideMark/>
          </w:tcPr>
          <w:p w14:paraId="31191922"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7.800,00</w:t>
            </w:r>
          </w:p>
        </w:tc>
        <w:tc>
          <w:tcPr>
            <w:tcW w:w="427" w:type="dxa"/>
            <w:tcBorders>
              <w:top w:val="nil"/>
              <w:left w:val="nil"/>
              <w:bottom w:val="single" w:sz="4" w:space="0" w:color="auto"/>
              <w:right w:val="single" w:sz="4" w:space="0" w:color="auto"/>
            </w:tcBorders>
            <w:vAlign w:val="bottom"/>
            <w:hideMark/>
          </w:tcPr>
          <w:p w14:paraId="2AE5E94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5133C81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4A8F54F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77BBA6A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4F5387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7E8451B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353F0E7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4F1B3F0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634EC2A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5F8EF801"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0ACD2F0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7C930D1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306B1A5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17DEE29D"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1042FF85"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40BC1764"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0016</w:t>
            </w:r>
          </w:p>
        </w:tc>
        <w:tc>
          <w:tcPr>
            <w:tcW w:w="408" w:type="dxa"/>
            <w:tcBorders>
              <w:top w:val="nil"/>
              <w:left w:val="nil"/>
              <w:bottom w:val="single" w:sz="4" w:space="0" w:color="auto"/>
              <w:right w:val="single" w:sz="4" w:space="0" w:color="auto"/>
            </w:tcBorders>
            <w:noWrap/>
            <w:vAlign w:val="bottom"/>
            <w:hideMark/>
          </w:tcPr>
          <w:p w14:paraId="0ADA34D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16/2026</w:t>
            </w:r>
          </w:p>
        </w:tc>
        <w:tc>
          <w:tcPr>
            <w:tcW w:w="721" w:type="dxa"/>
            <w:tcBorders>
              <w:top w:val="nil"/>
              <w:left w:val="nil"/>
              <w:bottom w:val="single" w:sz="4" w:space="0" w:color="auto"/>
              <w:right w:val="single" w:sz="4" w:space="0" w:color="auto"/>
            </w:tcBorders>
            <w:noWrap/>
            <w:vAlign w:val="bottom"/>
            <w:hideMark/>
          </w:tcPr>
          <w:p w14:paraId="7029E9F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13012B4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Nabava opreme za dječji vrtić</w:t>
            </w:r>
          </w:p>
        </w:tc>
        <w:tc>
          <w:tcPr>
            <w:tcW w:w="351" w:type="dxa"/>
            <w:tcBorders>
              <w:top w:val="nil"/>
              <w:left w:val="nil"/>
              <w:bottom w:val="single" w:sz="4" w:space="0" w:color="auto"/>
              <w:right w:val="single" w:sz="4" w:space="0" w:color="auto"/>
            </w:tcBorders>
            <w:vAlign w:val="bottom"/>
            <w:hideMark/>
          </w:tcPr>
          <w:p w14:paraId="2EE6238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Robe</w:t>
            </w:r>
          </w:p>
        </w:tc>
        <w:tc>
          <w:tcPr>
            <w:tcW w:w="551" w:type="dxa"/>
            <w:tcBorders>
              <w:top w:val="nil"/>
              <w:left w:val="nil"/>
              <w:bottom w:val="single" w:sz="4" w:space="0" w:color="auto"/>
              <w:right w:val="single" w:sz="4" w:space="0" w:color="auto"/>
            </w:tcBorders>
            <w:vAlign w:val="bottom"/>
            <w:hideMark/>
          </w:tcPr>
          <w:p w14:paraId="4DEDB8A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39161000 - Namještaj za dječje vrtiće</w:t>
            </w:r>
          </w:p>
        </w:tc>
        <w:tc>
          <w:tcPr>
            <w:tcW w:w="436" w:type="dxa"/>
            <w:tcBorders>
              <w:top w:val="nil"/>
              <w:left w:val="nil"/>
              <w:bottom w:val="single" w:sz="4" w:space="0" w:color="auto"/>
              <w:right w:val="single" w:sz="4" w:space="0" w:color="auto"/>
            </w:tcBorders>
            <w:noWrap/>
            <w:vAlign w:val="bottom"/>
            <w:hideMark/>
          </w:tcPr>
          <w:p w14:paraId="33D0B003"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6.400,00</w:t>
            </w:r>
          </w:p>
        </w:tc>
        <w:tc>
          <w:tcPr>
            <w:tcW w:w="427" w:type="dxa"/>
            <w:tcBorders>
              <w:top w:val="nil"/>
              <w:left w:val="nil"/>
              <w:bottom w:val="single" w:sz="4" w:space="0" w:color="auto"/>
              <w:right w:val="single" w:sz="4" w:space="0" w:color="auto"/>
            </w:tcBorders>
            <w:vAlign w:val="bottom"/>
            <w:hideMark/>
          </w:tcPr>
          <w:p w14:paraId="67FD2D6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76C442E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62477A5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6B2E826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24E695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452CDFA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658C5BB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54A82E3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5302A61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27A98DBA"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2EAEF13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086879E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2B18C81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70BFFC67"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6FA83D1B"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75514DC8"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0017</w:t>
            </w:r>
          </w:p>
        </w:tc>
        <w:tc>
          <w:tcPr>
            <w:tcW w:w="408" w:type="dxa"/>
            <w:tcBorders>
              <w:top w:val="nil"/>
              <w:left w:val="nil"/>
              <w:bottom w:val="single" w:sz="4" w:space="0" w:color="auto"/>
              <w:right w:val="single" w:sz="4" w:space="0" w:color="auto"/>
            </w:tcBorders>
            <w:noWrap/>
            <w:vAlign w:val="bottom"/>
            <w:hideMark/>
          </w:tcPr>
          <w:p w14:paraId="4B21E1E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17/2026</w:t>
            </w:r>
          </w:p>
        </w:tc>
        <w:tc>
          <w:tcPr>
            <w:tcW w:w="721" w:type="dxa"/>
            <w:tcBorders>
              <w:top w:val="nil"/>
              <w:left w:val="nil"/>
              <w:bottom w:val="single" w:sz="4" w:space="0" w:color="auto"/>
              <w:right w:val="single" w:sz="4" w:space="0" w:color="auto"/>
            </w:tcBorders>
            <w:noWrap/>
            <w:vAlign w:val="bottom"/>
            <w:hideMark/>
          </w:tcPr>
          <w:p w14:paraId="6DE4124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619E83A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Radovi na sanaciji nerazvrstane ceste Ulica Sv. Vida</w:t>
            </w:r>
          </w:p>
        </w:tc>
        <w:tc>
          <w:tcPr>
            <w:tcW w:w="351" w:type="dxa"/>
            <w:tcBorders>
              <w:top w:val="nil"/>
              <w:left w:val="nil"/>
              <w:bottom w:val="single" w:sz="4" w:space="0" w:color="auto"/>
              <w:right w:val="single" w:sz="4" w:space="0" w:color="auto"/>
            </w:tcBorders>
            <w:vAlign w:val="bottom"/>
            <w:hideMark/>
          </w:tcPr>
          <w:p w14:paraId="192CEDA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Radovi</w:t>
            </w:r>
          </w:p>
        </w:tc>
        <w:tc>
          <w:tcPr>
            <w:tcW w:w="551" w:type="dxa"/>
            <w:tcBorders>
              <w:top w:val="nil"/>
              <w:left w:val="nil"/>
              <w:bottom w:val="single" w:sz="4" w:space="0" w:color="auto"/>
              <w:right w:val="single" w:sz="4" w:space="0" w:color="auto"/>
            </w:tcBorders>
            <w:vAlign w:val="bottom"/>
            <w:hideMark/>
          </w:tcPr>
          <w:p w14:paraId="6BA575D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45233141 - Radovi na održavanju cesta</w:t>
            </w:r>
          </w:p>
        </w:tc>
        <w:tc>
          <w:tcPr>
            <w:tcW w:w="436" w:type="dxa"/>
            <w:tcBorders>
              <w:top w:val="nil"/>
              <w:left w:val="nil"/>
              <w:bottom w:val="single" w:sz="4" w:space="0" w:color="auto"/>
              <w:right w:val="single" w:sz="4" w:space="0" w:color="auto"/>
            </w:tcBorders>
            <w:noWrap/>
            <w:vAlign w:val="bottom"/>
            <w:hideMark/>
          </w:tcPr>
          <w:p w14:paraId="45A74520"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32.000,00</w:t>
            </w:r>
          </w:p>
        </w:tc>
        <w:tc>
          <w:tcPr>
            <w:tcW w:w="427" w:type="dxa"/>
            <w:tcBorders>
              <w:top w:val="nil"/>
              <w:left w:val="nil"/>
              <w:bottom w:val="single" w:sz="4" w:space="0" w:color="auto"/>
              <w:right w:val="single" w:sz="4" w:space="0" w:color="auto"/>
            </w:tcBorders>
            <w:vAlign w:val="bottom"/>
            <w:hideMark/>
          </w:tcPr>
          <w:p w14:paraId="3D13AC2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36BF16C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5BD8966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1F0E87F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0B820DE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175D341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6DA3F48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45E9A6C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2FB00D5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0FFB9AEB"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4272EF9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4E5DE22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02BA90E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4A566688"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3C9F3F16"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243D3384"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0018</w:t>
            </w:r>
          </w:p>
        </w:tc>
        <w:tc>
          <w:tcPr>
            <w:tcW w:w="408" w:type="dxa"/>
            <w:tcBorders>
              <w:top w:val="nil"/>
              <w:left w:val="nil"/>
              <w:bottom w:val="single" w:sz="4" w:space="0" w:color="auto"/>
              <w:right w:val="single" w:sz="4" w:space="0" w:color="auto"/>
            </w:tcBorders>
            <w:noWrap/>
            <w:vAlign w:val="bottom"/>
            <w:hideMark/>
          </w:tcPr>
          <w:p w14:paraId="5AEE086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18/2026</w:t>
            </w:r>
          </w:p>
        </w:tc>
        <w:tc>
          <w:tcPr>
            <w:tcW w:w="721" w:type="dxa"/>
            <w:tcBorders>
              <w:top w:val="nil"/>
              <w:left w:val="nil"/>
              <w:bottom w:val="single" w:sz="4" w:space="0" w:color="auto"/>
              <w:right w:val="single" w:sz="4" w:space="0" w:color="auto"/>
            </w:tcBorders>
            <w:noWrap/>
            <w:vAlign w:val="bottom"/>
            <w:hideMark/>
          </w:tcPr>
          <w:p w14:paraId="78C5FD4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Zakon o javnoj nabavi</w:t>
            </w:r>
          </w:p>
        </w:tc>
        <w:tc>
          <w:tcPr>
            <w:tcW w:w="505" w:type="dxa"/>
            <w:tcBorders>
              <w:top w:val="nil"/>
              <w:left w:val="nil"/>
              <w:bottom w:val="single" w:sz="4" w:space="0" w:color="auto"/>
              <w:right w:val="single" w:sz="4" w:space="0" w:color="auto"/>
            </w:tcBorders>
            <w:vAlign w:val="bottom"/>
            <w:hideMark/>
          </w:tcPr>
          <w:p w14:paraId="5E92C27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Izgradnja i opremanje dječjeg igrališta u Dubravici</w:t>
            </w:r>
          </w:p>
        </w:tc>
        <w:tc>
          <w:tcPr>
            <w:tcW w:w="351" w:type="dxa"/>
            <w:tcBorders>
              <w:top w:val="nil"/>
              <w:left w:val="nil"/>
              <w:bottom w:val="single" w:sz="4" w:space="0" w:color="auto"/>
              <w:right w:val="single" w:sz="4" w:space="0" w:color="auto"/>
            </w:tcBorders>
            <w:vAlign w:val="bottom"/>
            <w:hideMark/>
          </w:tcPr>
          <w:p w14:paraId="3F3C480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Robe</w:t>
            </w:r>
          </w:p>
        </w:tc>
        <w:tc>
          <w:tcPr>
            <w:tcW w:w="551" w:type="dxa"/>
            <w:tcBorders>
              <w:top w:val="nil"/>
              <w:left w:val="nil"/>
              <w:bottom w:val="single" w:sz="4" w:space="0" w:color="auto"/>
              <w:right w:val="single" w:sz="4" w:space="0" w:color="auto"/>
            </w:tcBorders>
            <w:vAlign w:val="bottom"/>
            <w:hideMark/>
          </w:tcPr>
          <w:p w14:paraId="06A4B9E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37535200 - Oprema za dječja igrališta</w:t>
            </w:r>
          </w:p>
        </w:tc>
        <w:tc>
          <w:tcPr>
            <w:tcW w:w="436" w:type="dxa"/>
            <w:tcBorders>
              <w:top w:val="nil"/>
              <w:left w:val="nil"/>
              <w:bottom w:val="single" w:sz="4" w:space="0" w:color="auto"/>
              <w:right w:val="single" w:sz="4" w:space="0" w:color="auto"/>
            </w:tcBorders>
            <w:noWrap/>
            <w:vAlign w:val="bottom"/>
            <w:hideMark/>
          </w:tcPr>
          <w:p w14:paraId="787C4F3E"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52.300,00</w:t>
            </w:r>
          </w:p>
        </w:tc>
        <w:tc>
          <w:tcPr>
            <w:tcW w:w="427" w:type="dxa"/>
            <w:tcBorders>
              <w:top w:val="nil"/>
              <w:left w:val="nil"/>
              <w:bottom w:val="single" w:sz="4" w:space="0" w:color="auto"/>
              <w:right w:val="single" w:sz="4" w:space="0" w:color="auto"/>
            </w:tcBorders>
            <w:vAlign w:val="bottom"/>
            <w:hideMark/>
          </w:tcPr>
          <w:p w14:paraId="53F9018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Otvoreni postupak</w:t>
            </w:r>
          </w:p>
        </w:tc>
        <w:tc>
          <w:tcPr>
            <w:tcW w:w="366" w:type="dxa"/>
            <w:tcBorders>
              <w:top w:val="nil"/>
              <w:left w:val="nil"/>
              <w:bottom w:val="single" w:sz="4" w:space="0" w:color="auto"/>
              <w:right w:val="single" w:sz="4" w:space="0" w:color="auto"/>
            </w:tcBorders>
            <w:vAlign w:val="bottom"/>
            <w:hideMark/>
          </w:tcPr>
          <w:p w14:paraId="12BD33C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7F78EE1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288" w:type="dxa"/>
            <w:tcBorders>
              <w:top w:val="nil"/>
              <w:left w:val="nil"/>
              <w:bottom w:val="single" w:sz="4" w:space="0" w:color="auto"/>
              <w:right w:val="single" w:sz="4" w:space="0" w:color="auto"/>
            </w:tcBorders>
            <w:vAlign w:val="bottom"/>
            <w:hideMark/>
          </w:tcPr>
          <w:p w14:paraId="5D524E5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3994D1D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DA</w:t>
            </w:r>
          </w:p>
        </w:tc>
        <w:tc>
          <w:tcPr>
            <w:tcW w:w="333" w:type="dxa"/>
            <w:tcBorders>
              <w:top w:val="nil"/>
              <w:left w:val="nil"/>
              <w:bottom w:val="single" w:sz="4" w:space="0" w:color="auto"/>
              <w:right w:val="single" w:sz="4" w:space="0" w:color="auto"/>
            </w:tcBorders>
            <w:vAlign w:val="bottom"/>
            <w:hideMark/>
          </w:tcPr>
          <w:p w14:paraId="1D43550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 kvartal</w:t>
            </w:r>
          </w:p>
        </w:tc>
        <w:tc>
          <w:tcPr>
            <w:tcW w:w="359" w:type="dxa"/>
            <w:tcBorders>
              <w:top w:val="nil"/>
              <w:left w:val="nil"/>
              <w:bottom w:val="single" w:sz="4" w:space="0" w:color="auto"/>
              <w:right w:val="single" w:sz="4" w:space="0" w:color="auto"/>
            </w:tcBorders>
            <w:vAlign w:val="bottom"/>
            <w:hideMark/>
          </w:tcPr>
          <w:p w14:paraId="3B2226F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6 mjeseci</w:t>
            </w:r>
          </w:p>
        </w:tc>
        <w:tc>
          <w:tcPr>
            <w:tcW w:w="339" w:type="dxa"/>
            <w:tcBorders>
              <w:top w:val="nil"/>
              <w:left w:val="nil"/>
              <w:bottom w:val="single" w:sz="4" w:space="0" w:color="auto"/>
              <w:right w:val="single" w:sz="4" w:space="0" w:color="auto"/>
            </w:tcBorders>
            <w:vAlign w:val="bottom"/>
            <w:hideMark/>
          </w:tcPr>
          <w:p w14:paraId="283EA74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06A33F4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3FC0733F"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5511FE8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2E5EFF5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0D76E5E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255EB054"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358BCBBB"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44440E27"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0019</w:t>
            </w:r>
          </w:p>
        </w:tc>
        <w:tc>
          <w:tcPr>
            <w:tcW w:w="408" w:type="dxa"/>
            <w:tcBorders>
              <w:top w:val="nil"/>
              <w:left w:val="nil"/>
              <w:bottom w:val="single" w:sz="4" w:space="0" w:color="auto"/>
              <w:right w:val="single" w:sz="4" w:space="0" w:color="auto"/>
            </w:tcBorders>
            <w:noWrap/>
            <w:vAlign w:val="bottom"/>
            <w:hideMark/>
          </w:tcPr>
          <w:p w14:paraId="01DFBBD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19/2026</w:t>
            </w:r>
          </w:p>
        </w:tc>
        <w:tc>
          <w:tcPr>
            <w:tcW w:w="721" w:type="dxa"/>
            <w:tcBorders>
              <w:top w:val="nil"/>
              <w:left w:val="nil"/>
              <w:bottom w:val="single" w:sz="4" w:space="0" w:color="auto"/>
              <w:right w:val="single" w:sz="4" w:space="0" w:color="auto"/>
            </w:tcBorders>
            <w:noWrap/>
            <w:vAlign w:val="bottom"/>
            <w:hideMark/>
          </w:tcPr>
          <w:p w14:paraId="7F371B5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00210E2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Građevinski radovi - Rekon</w:t>
            </w:r>
            <w:r w:rsidRPr="00EA24E4">
              <w:rPr>
                <w:rFonts w:ascii="Calibri" w:eastAsia="Times New Roman" w:hAnsi="Calibri" w:cs="Calibri"/>
                <w:color w:val="000000"/>
                <w:lang w:eastAsia="hr-HR"/>
              </w:rPr>
              <w:lastRenderedPageBreak/>
              <w:t>strukcija Kumrovečke ceste izgradnjom nogostupa - 5. faza</w:t>
            </w:r>
          </w:p>
        </w:tc>
        <w:tc>
          <w:tcPr>
            <w:tcW w:w="351" w:type="dxa"/>
            <w:tcBorders>
              <w:top w:val="nil"/>
              <w:left w:val="nil"/>
              <w:bottom w:val="single" w:sz="4" w:space="0" w:color="auto"/>
              <w:right w:val="single" w:sz="4" w:space="0" w:color="auto"/>
            </w:tcBorders>
            <w:vAlign w:val="bottom"/>
            <w:hideMark/>
          </w:tcPr>
          <w:p w14:paraId="0F2909C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Radovi</w:t>
            </w:r>
          </w:p>
        </w:tc>
        <w:tc>
          <w:tcPr>
            <w:tcW w:w="551" w:type="dxa"/>
            <w:tcBorders>
              <w:top w:val="nil"/>
              <w:left w:val="nil"/>
              <w:bottom w:val="single" w:sz="4" w:space="0" w:color="auto"/>
              <w:right w:val="single" w:sz="4" w:space="0" w:color="auto"/>
            </w:tcBorders>
            <w:vAlign w:val="bottom"/>
            <w:hideMark/>
          </w:tcPr>
          <w:p w14:paraId="346994D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45213316 - Radovi na postavl</w:t>
            </w:r>
            <w:r w:rsidRPr="00EA24E4">
              <w:rPr>
                <w:rFonts w:ascii="Calibri" w:eastAsia="Times New Roman" w:hAnsi="Calibri" w:cs="Calibri"/>
                <w:color w:val="000000"/>
                <w:lang w:eastAsia="hr-HR"/>
              </w:rPr>
              <w:lastRenderedPageBreak/>
              <w:t>janju nogostupa</w:t>
            </w:r>
          </w:p>
        </w:tc>
        <w:tc>
          <w:tcPr>
            <w:tcW w:w="436" w:type="dxa"/>
            <w:tcBorders>
              <w:top w:val="nil"/>
              <w:left w:val="nil"/>
              <w:bottom w:val="single" w:sz="4" w:space="0" w:color="auto"/>
              <w:right w:val="single" w:sz="4" w:space="0" w:color="auto"/>
            </w:tcBorders>
            <w:noWrap/>
            <w:vAlign w:val="bottom"/>
            <w:hideMark/>
          </w:tcPr>
          <w:p w14:paraId="51804AD0"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65.000,00</w:t>
            </w:r>
          </w:p>
        </w:tc>
        <w:tc>
          <w:tcPr>
            <w:tcW w:w="427" w:type="dxa"/>
            <w:tcBorders>
              <w:top w:val="nil"/>
              <w:left w:val="nil"/>
              <w:bottom w:val="single" w:sz="4" w:space="0" w:color="auto"/>
              <w:right w:val="single" w:sz="4" w:space="0" w:color="auto"/>
            </w:tcBorders>
            <w:vAlign w:val="bottom"/>
            <w:hideMark/>
          </w:tcPr>
          <w:p w14:paraId="41C2F4E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6F3994C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0F0EBC1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43519D2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2D07F91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25EB486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4E45BD4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647C5F6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12640AB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22FBFFB3"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388D3B1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1D218D2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2B30947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01BC72C6"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595C0478"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4F138872"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0020</w:t>
            </w:r>
          </w:p>
        </w:tc>
        <w:tc>
          <w:tcPr>
            <w:tcW w:w="408" w:type="dxa"/>
            <w:tcBorders>
              <w:top w:val="nil"/>
              <w:left w:val="nil"/>
              <w:bottom w:val="single" w:sz="4" w:space="0" w:color="auto"/>
              <w:right w:val="single" w:sz="4" w:space="0" w:color="auto"/>
            </w:tcBorders>
            <w:noWrap/>
            <w:vAlign w:val="bottom"/>
            <w:hideMark/>
          </w:tcPr>
          <w:p w14:paraId="3B66612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20/2026</w:t>
            </w:r>
          </w:p>
        </w:tc>
        <w:tc>
          <w:tcPr>
            <w:tcW w:w="721" w:type="dxa"/>
            <w:tcBorders>
              <w:top w:val="nil"/>
              <w:left w:val="nil"/>
              <w:bottom w:val="single" w:sz="4" w:space="0" w:color="auto"/>
              <w:right w:val="single" w:sz="4" w:space="0" w:color="auto"/>
            </w:tcBorders>
            <w:noWrap/>
            <w:vAlign w:val="bottom"/>
            <w:hideMark/>
          </w:tcPr>
          <w:p w14:paraId="61A9993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Zakon o javnoj nabavi</w:t>
            </w:r>
          </w:p>
        </w:tc>
        <w:tc>
          <w:tcPr>
            <w:tcW w:w="505" w:type="dxa"/>
            <w:tcBorders>
              <w:top w:val="nil"/>
              <w:left w:val="nil"/>
              <w:bottom w:val="single" w:sz="4" w:space="0" w:color="auto"/>
              <w:right w:val="single" w:sz="4" w:space="0" w:color="auto"/>
            </w:tcBorders>
            <w:vAlign w:val="bottom"/>
            <w:hideMark/>
          </w:tcPr>
          <w:p w14:paraId="4267A57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Izgradnja i opremanje dječjeg igrališta u naselju </w:t>
            </w:r>
            <w:proofErr w:type="spellStart"/>
            <w:r w:rsidRPr="00EA24E4">
              <w:rPr>
                <w:rFonts w:ascii="Calibri" w:eastAsia="Times New Roman" w:hAnsi="Calibri" w:cs="Calibri"/>
                <w:color w:val="000000"/>
                <w:lang w:eastAsia="hr-HR"/>
              </w:rPr>
              <w:t>Bobovec</w:t>
            </w:r>
            <w:proofErr w:type="spellEnd"/>
            <w:r w:rsidRPr="00EA24E4">
              <w:rPr>
                <w:rFonts w:ascii="Calibri" w:eastAsia="Times New Roman" w:hAnsi="Calibri" w:cs="Calibri"/>
                <w:color w:val="000000"/>
                <w:lang w:eastAsia="hr-HR"/>
              </w:rPr>
              <w:t xml:space="preserve"> </w:t>
            </w:r>
            <w:proofErr w:type="spellStart"/>
            <w:r w:rsidRPr="00EA24E4">
              <w:rPr>
                <w:rFonts w:ascii="Calibri" w:eastAsia="Times New Roman" w:hAnsi="Calibri" w:cs="Calibri"/>
                <w:color w:val="000000"/>
                <w:lang w:eastAsia="hr-HR"/>
              </w:rPr>
              <w:t>Rozganski</w:t>
            </w:r>
            <w:proofErr w:type="spellEnd"/>
          </w:p>
        </w:tc>
        <w:tc>
          <w:tcPr>
            <w:tcW w:w="351" w:type="dxa"/>
            <w:tcBorders>
              <w:top w:val="nil"/>
              <w:left w:val="nil"/>
              <w:bottom w:val="single" w:sz="4" w:space="0" w:color="auto"/>
              <w:right w:val="single" w:sz="4" w:space="0" w:color="auto"/>
            </w:tcBorders>
            <w:vAlign w:val="bottom"/>
            <w:hideMark/>
          </w:tcPr>
          <w:p w14:paraId="1D4412A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Robe</w:t>
            </w:r>
          </w:p>
        </w:tc>
        <w:tc>
          <w:tcPr>
            <w:tcW w:w="551" w:type="dxa"/>
            <w:tcBorders>
              <w:top w:val="nil"/>
              <w:left w:val="nil"/>
              <w:bottom w:val="single" w:sz="4" w:space="0" w:color="auto"/>
              <w:right w:val="single" w:sz="4" w:space="0" w:color="auto"/>
            </w:tcBorders>
            <w:vAlign w:val="bottom"/>
            <w:hideMark/>
          </w:tcPr>
          <w:p w14:paraId="578BBE7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37535200 - Oprema za dječja igrališta</w:t>
            </w:r>
          </w:p>
        </w:tc>
        <w:tc>
          <w:tcPr>
            <w:tcW w:w="436" w:type="dxa"/>
            <w:tcBorders>
              <w:top w:val="nil"/>
              <w:left w:val="nil"/>
              <w:bottom w:val="single" w:sz="4" w:space="0" w:color="auto"/>
              <w:right w:val="single" w:sz="4" w:space="0" w:color="auto"/>
            </w:tcBorders>
            <w:noWrap/>
            <w:vAlign w:val="bottom"/>
            <w:hideMark/>
          </w:tcPr>
          <w:p w14:paraId="2716F7D5"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64.000,00</w:t>
            </w:r>
          </w:p>
        </w:tc>
        <w:tc>
          <w:tcPr>
            <w:tcW w:w="427" w:type="dxa"/>
            <w:tcBorders>
              <w:top w:val="nil"/>
              <w:left w:val="nil"/>
              <w:bottom w:val="single" w:sz="4" w:space="0" w:color="auto"/>
              <w:right w:val="single" w:sz="4" w:space="0" w:color="auto"/>
            </w:tcBorders>
            <w:vAlign w:val="bottom"/>
            <w:hideMark/>
          </w:tcPr>
          <w:p w14:paraId="372E71F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Otvoreni postupak</w:t>
            </w:r>
          </w:p>
        </w:tc>
        <w:tc>
          <w:tcPr>
            <w:tcW w:w="366" w:type="dxa"/>
            <w:tcBorders>
              <w:top w:val="nil"/>
              <w:left w:val="nil"/>
              <w:bottom w:val="single" w:sz="4" w:space="0" w:color="auto"/>
              <w:right w:val="single" w:sz="4" w:space="0" w:color="auto"/>
            </w:tcBorders>
            <w:vAlign w:val="bottom"/>
            <w:hideMark/>
          </w:tcPr>
          <w:p w14:paraId="0BD78E9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6785F99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288" w:type="dxa"/>
            <w:tcBorders>
              <w:top w:val="nil"/>
              <w:left w:val="nil"/>
              <w:bottom w:val="single" w:sz="4" w:space="0" w:color="auto"/>
              <w:right w:val="single" w:sz="4" w:space="0" w:color="auto"/>
            </w:tcBorders>
            <w:vAlign w:val="bottom"/>
            <w:hideMark/>
          </w:tcPr>
          <w:p w14:paraId="19C5F62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5A81AC4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3BBC20A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 kvartal</w:t>
            </w:r>
          </w:p>
        </w:tc>
        <w:tc>
          <w:tcPr>
            <w:tcW w:w="359" w:type="dxa"/>
            <w:tcBorders>
              <w:top w:val="nil"/>
              <w:left w:val="nil"/>
              <w:bottom w:val="single" w:sz="4" w:space="0" w:color="auto"/>
              <w:right w:val="single" w:sz="4" w:space="0" w:color="auto"/>
            </w:tcBorders>
            <w:vAlign w:val="bottom"/>
            <w:hideMark/>
          </w:tcPr>
          <w:p w14:paraId="3B3C705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6 mjeseci</w:t>
            </w:r>
          </w:p>
        </w:tc>
        <w:tc>
          <w:tcPr>
            <w:tcW w:w="339" w:type="dxa"/>
            <w:tcBorders>
              <w:top w:val="nil"/>
              <w:left w:val="nil"/>
              <w:bottom w:val="single" w:sz="4" w:space="0" w:color="auto"/>
              <w:right w:val="single" w:sz="4" w:space="0" w:color="auto"/>
            </w:tcBorders>
            <w:vAlign w:val="bottom"/>
            <w:hideMark/>
          </w:tcPr>
          <w:p w14:paraId="18AFA29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24FE1A0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433A6DB1"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338EFAA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0F32292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126203F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553E7D5C"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7DD3F58A"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3A244576"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0021</w:t>
            </w:r>
          </w:p>
        </w:tc>
        <w:tc>
          <w:tcPr>
            <w:tcW w:w="408" w:type="dxa"/>
            <w:tcBorders>
              <w:top w:val="nil"/>
              <w:left w:val="nil"/>
              <w:bottom w:val="single" w:sz="4" w:space="0" w:color="auto"/>
              <w:right w:val="single" w:sz="4" w:space="0" w:color="auto"/>
            </w:tcBorders>
            <w:noWrap/>
            <w:vAlign w:val="bottom"/>
            <w:hideMark/>
          </w:tcPr>
          <w:p w14:paraId="1C899FD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21/2026</w:t>
            </w:r>
          </w:p>
        </w:tc>
        <w:tc>
          <w:tcPr>
            <w:tcW w:w="721" w:type="dxa"/>
            <w:tcBorders>
              <w:top w:val="nil"/>
              <w:left w:val="nil"/>
              <w:bottom w:val="single" w:sz="4" w:space="0" w:color="auto"/>
              <w:right w:val="single" w:sz="4" w:space="0" w:color="auto"/>
            </w:tcBorders>
            <w:noWrap/>
            <w:vAlign w:val="bottom"/>
            <w:hideMark/>
          </w:tcPr>
          <w:p w14:paraId="66C63BD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5DF1C80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Usluga izrade projektne dokumentacije za </w:t>
            </w:r>
            <w:r w:rsidRPr="00EA24E4">
              <w:rPr>
                <w:rFonts w:ascii="Calibri" w:eastAsia="Times New Roman" w:hAnsi="Calibri" w:cs="Calibri"/>
                <w:color w:val="000000"/>
                <w:lang w:eastAsia="hr-HR"/>
              </w:rPr>
              <w:lastRenderedPageBreak/>
              <w:t xml:space="preserve">izgradnju i opremanje dječjeg igrališta u naselju </w:t>
            </w:r>
            <w:proofErr w:type="spellStart"/>
            <w:r w:rsidRPr="00EA24E4">
              <w:rPr>
                <w:rFonts w:ascii="Calibri" w:eastAsia="Times New Roman" w:hAnsi="Calibri" w:cs="Calibri"/>
                <w:color w:val="000000"/>
                <w:lang w:eastAsia="hr-HR"/>
              </w:rPr>
              <w:t>Bobovec</w:t>
            </w:r>
            <w:proofErr w:type="spellEnd"/>
            <w:r w:rsidRPr="00EA24E4">
              <w:rPr>
                <w:rFonts w:ascii="Calibri" w:eastAsia="Times New Roman" w:hAnsi="Calibri" w:cs="Calibri"/>
                <w:color w:val="000000"/>
                <w:lang w:eastAsia="hr-HR"/>
              </w:rPr>
              <w:t xml:space="preserve"> </w:t>
            </w:r>
            <w:proofErr w:type="spellStart"/>
            <w:r w:rsidRPr="00EA24E4">
              <w:rPr>
                <w:rFonts w:ascii="Calibri" w:eastAsia="Times New Roman" w:hAnsi="Calibri" w:cs="Calibri"/>
                <w:color w:val="000000"/>
                <w:lang w:eastAsia="hr-HR"/>
              </w:rPr>
              <w:t>Rozganski</w:t>
            </w:r>
            <w:proofErr w:type="spellEnd"/>
          </w:p>
        </w:tc>
        <w:tc>
          <w:tcPr>
            <w:tcW w:w="351" w:type="dxa"/>
            <w:tcBorders>
              <w:top w:val="nil"/>
              <w:left w:val="nil"/>
              <w:bottom w:val="single" w:sz="4" w:space="0" w:color="auto"/>
              <w:right w:val="single" w:sz="4" w:space="0" w:color="auto"/>
            </w:tcBorders>
            <w:vAlign w:val="bottom"/>
            <w:hideMark/>
          </w:tcPr>
          <w:p w14:paraId="1F9354C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Usluge</w:t>
            </w:r>
          </w:p>
        </w:tc>
        <w:tc>
          <w:tcPr>
            <w:tcW w:w="551" w:type="dxa"/>
            <w:tcBorders>
              <w:top w:val="nil"/>
              <w:left w:val="nil"/>
              <w:bottom w:val="single" w:sz="4" w:space="0" w:color="auto"/>
              <w:right w:val="single" w:sz="4" w:space="0" w:color="auto"/>
            </w:tcBorders>
            <w:vAlign w:val="bottom"/>
            <w:hideMark/>
          </w:tcPr>
          <w:p w14:paraId="72279AB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71242000 - Izrada projekta i nacrta, procjen</w:t>
            </w:r>
            <w:r w:rsidRPr="00EA24E4">
              <w:rPr>
                <w:rFonts w:ascii="Calibri" w:eastAsia="Times New Roman" w:hAnsi="Calibri" w:cs="Calibri"/>
                <w:color w:val="000000"/>
                <w:lang w:eastAsia="hr-HR"/>
              </w:rPr>
              <w:lastRenderedPageBreak/>
              <w:t>a troškova</w:t>
            </w:r>
          </w:p>
        </w:tc>
        <w:tc>
          <w:tcPr>
            <w:tcW w:w="436" w:type="dxa"/>
            <w:tcBorders>
              <w:top w:val="nil"/>
              <w:left w:val="nil"/>
              <w:bottom w:val="single" w:sz="4" w:space="0" w:color="auto"/>
              <w:right w:val="single" w:sz="4" w:space="0" w:color="auto"/>
            </w:tcBorders>
            <w:noWrap/>
            <w:vAlign w:val="bottom"/>
            <w:hideMark/>
          </w:tcPr>
          <w:p w14:paraId="74679BE5"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4.000,00</w:t>
            </w:r>
          </w:p>
        </w:tc>
        <w:tc>
          <w:tcPr>
            <w:tcW w:w="427" w:type="dxa"/>
            <w:tcBorders>
              <w:top w:val="nil"/>
              <w:left w:val="nil"/>
              <w:bottom w:val="single" w:sz="4" w:space="0" w:color="auto"/>
              <w:right w:val="single" w:sz="4" w:space="0" w:color="auto"/>
            </w:tcBorders>
            <w:vAlign w:val="bottom"/>
            <w:hideMark/>
          </w:tcPr>
          <w:p w14:paraId="45D4A79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0A2E080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22F6A28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6AC6C2E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6630F7C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7F9E8CE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009013D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3256199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2C21753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1A9A10B7"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237FFCE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0015355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48AD2F6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36FF5E5D"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736510DB"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477FB494"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0022</w:t>
            </w:r>
          </w:p>
        </w:tc>
        <w:tc>
          <w:tcPr>
            <w:tcW w:w="408" w:type="dxa"/>
            <w:tcBorders>
              <w:top w:val="nil"/>
              <w:left w:val="nil"/>
              <w:bottom w:val="single" w:sz="4" w:space="0" w:color="auto"/>
              <w:right w:val="single" w:sz="4" w:space="0" w:color="auto"/>
            </w:tcBorders>
            <w:noWrap/>
            <w:vAlign w:val="bottom"/>
            <w:hideMark/>
          </w:tcPr>
          <w:p w14:paraId="093F7EF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22/2026</w:t>
            </w:r>
          </w:p>
        </w:tc>
        <w:tc>
          <w:tcPr>
            <w:tcW w:w="721" w:type="dxa"/>
            <w:tcBorders>
              <w:top w:val="nil"/>
              <w:left w:val="nil"/>
              <w:bottom w:val="single" w:sz="4" w:space="0" w:color="auto"/>
              <w:right w:val="single" w:sz="4" w:space="0" w:color="auto"/>
            </w:tcBorders>
            <w:noWrap/>
            <w:vAlign w:val="bottom"/>
            <w:hideMark/>
          </w:tcPr>
          <w:p w14:paraId="63F5899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5DAD305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Rekonstrukcija prometnice izgradnjom nogostupa s oborinskom odvodnjom u </w:t>
            </w:r>
            <w:proofErr w:type="spellStart"/>
            <w:r w:rsidRPr="00EA24E4">
              <w:rPr>
                <w:rFonts w:ascii="Calibri" w:eastAsia="Times New Roman" w:hAnsi="Calibri" w:cs="Calibri"/>
                <w:color w:val="000000"/>
                <w:lang w:eastAsia="hr-HR"/>
              </w:rPr>
              <w:t>Lukavečkoj</w:t>
            </w:r>
            <w:proofErr w:type="spellEnd"/>
            <w:r w:rsidRPr="00EA24E4">
              <w:rPr>
                <w:rFonts w:ascii="Calibri" w:eastAsia="Times New Roman" w:hAnsi="Calibri" w:cs="Calibri"/>
                <w:color w:val="000000"/>
                <w:lang w:eastAsia="hr-HR"/>
              </w:rPr>
              <w:t xml:space="preserve"> ulici - 3. faza</w:t>
            </w:r>
          </w:p>
        </w:tc>
        <w:tc>
          <w:tcPr>
            <w:tcW w:w="351" w:type="dxa"/>
            <w:tcBorders>
              <w:top w:val="nil"/>
              <w:left w:val="nil"/>
              <w:bottom w:val="single" w:sz="4" w:space="0" w:color="auto"/>
              <w:right w:val="single" w:sz="4" w:space="0" w:color="auto"/>
            </w:tcBorders>
            <w:vAlign w:val="bottom"/>
            <w:hideMark/>
          </w:tcPr>
          <w:p w14:paraId="582541F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Radovi</w:t>
            </w:r>
          </w:p>
        </w:tc>
        <w:tc>
          <w:tcPr>
            <w:tcW w:w="551" w:type="dxa"/>
            <w:tcBorders>
              <w:top w:val="nil"/>
              <w:left w:val="nil"/>
              <w:bottom w:val="single" w:sz="4" w:space="0" w:color="auto"/>
              <w:right w:val="single" w:sz="4" w:space="0" w:color="auto"/>
            </w:tcBorders>
            <w:vAlign w:val="bottom"/>
            <w:hideMark/>
          </w:tcPr>
          <w:p w14:paraId="285F927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45213316 - Radovi na postavljanju nogostupa</w:t>
            </w:r>
          </w:p>
        </w:tc>
        <w:tc>
          <w:tcPr>
            <w:tcW w:w="436" w:type="dxa"/>
            <w:tcBorders>
              <w:top w:val="nil"/>
              <w:left w:val="nil"/>
              <w:bottom w:val="single" w:sz="4" w:space="0" w:color="auto"/>
              <w:right w:val="single" w:sz="4" w:space="0" w:color="auto"/>
            </w:tcBorders>
            <w:noWrap/>
            <w:vAlign w:val="bottom"/>
            <w:hideMark/>
          </w:tcPr>
          <w:p w14:paraId="7581D55C"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65.000,00</w:t>
            </w:r>
          </w:p>
        </w:tc>
        <w:tc>
          <w:tcPr>
            <w:tcW w:w="427" w:type="dxa"/>
            <w:tcBorders>
              <w:top w:val="nil"/>
              <w:left w:val="nil"/>
              <w:bottom w:val="single" w:sz="4" w:space="0" w:color="auto"/>
              <w:right w:val="single" w:sz="4" w:space="0" w:color="auto"/>
            </w:tcBorders>
            <w:vAlign w:val="bottom"/>
            <w:hideMark/>
          </w:tcPr>
          <w:p w14:paraId="10E3223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74A51C5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7D3DB09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42AD640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10E4520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222B30A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6DF56DC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7B81243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245813C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61FC58A4"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28E17C1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6D63845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1DD981C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3C53BC21"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24087568"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07449DB8"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0023</w:t>
            </w:r>
          </w:p>
        </w:tc>
        <w:tc>
          <w:tcPr>
            <w:tcW w:w="408" w:type="dxa"/>
            <w:tcBorders>
              <w:top w:val="nil"/>
              <w:left w:val="nil"/>
              <w:bottom w:val="single" w:sz="4" w:space="0" w:color="auto"/>
              <w:right w:val="single" w:sz="4" w:space="0" w:color="auto"/>
            </w:tcBorders>
            <w:noWrap/>
            <w:vAlign w:val="bottom"/>
            <w:hideMark/>
          </w:tcPr>
          <w:p w14:paraId="6E634E9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23/2026</w:t>
            </w:r>
          </w:p>
        </w:tc>
        <w:tc>
          <w:tcPr>
            <w:tcW w:w="721" w:type="dxa"/>
            <w:tcBorders>
              <w:top w:val="nil"/>
              <w:left w:val="nil"/>
              <w:bottom w:val="single" w:sz="4" w:space="0" w:color="auto"/>
              <w:right w:val="single" w:sz="4" w:space="0" w:color="auto"/>
            </w:tcBorders>
            <w:noWrap/>
            <w:vAlign w:val="bottom"/>
            <w:hideMark/>
          </w:tcPr>
          <w:p w14:paraId="72CA0FC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4CCB3B5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Izgradnja grobnih mjesta</w:t>
            </w:r>
          </w:p>
        </w:tc>
        <w:tc>
          <w:tcPr>
            <w:tcW w:w="351" w:type="dxa"/>
            <w:tcBorders>
              <w:top w:val="nil"/>
              <w:left w:val="nil"/>
              <w:bottom w:val="single" w:sz="4" w:space="0" w:color="auto"/>
              <w:right w:val="single" w:sz="4" w:space="0" w:color="auto"/>
            </w:tcBorders>
            <w:vAlign w:val="bottom"/>
            <w:hideMark/>
          </w:tcPr>
          <w:p w14:paraId="2BB0B64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Radovi</w:t>
            </w:r>
          </w:p>
        </w:tc>
        <w:tc>
          <w:tcPr>
            <w:tcW w:w="551" w:type="dxa"/>
            <w:tcBorders>
              <w:top w:val="nil"/>
              <w:left w:val="nil"/>
              <w:bottom w:val="single" w:sz="4" w:space="0" w:color="auto"/>
              <w:right w:val="single" w:sz="4" w:space="0" w:color="auto"/>
            </w:tcBorders>
            <w:vAlign w:val="bottom"/>
            <w:hideMark/>
          </w:tcPr>
          <w:p w14:paraId="354C84D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45215400 - Radovi na groblju</w:t>
            </w:r>
          </w:p>
        </w:tc>
        <w:tc>
          <w:tcPr>
            <w:tcW w:w="436" w:type="dxa"/>
            <w:tcBorders>
              <w:top w:val="nil"/>
              <w:left w:val="nil"/>
              <w:bottom w:val="single" w:sz="4" w:space="0" w:color="auto"/>
              <w:right w:val="single" w:sz="4" w:space="0" w:color="auto"/>
            </w:tcBorders>
            <w:noWrap/>
            <w:vAlign w:val="bottom"/>
            <w:hideMark/>
          </w:tcPr>
          <w:p w14:paraId="539068BE"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10.000,00</w:t>
            </w:r>
          </w:p>
        </w:tc>
        <w:tc>
          <w:tcPr>
            <w:tcW w:w="427" w:type="dxa"/>
            <w:tcBorders>
              <w:top w:val="nil"/>
              <w:left w:val="nil"/>
              <w:bottom w:val="single" w:sz="4" w:space="0" w:color="auto"/>
              <w:right w:val="single" w:sz="4" w:space="0" w:color="auto"/>
            </w:tcBorders>
            <w:vAlign w:val="bottom"/>
            <w:hideMark/>
          </w:tcPr>
          <w:p w14:paraId="660F35E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7094134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7BB41FE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4839834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616D9C2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450C2C7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7F1339E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1FA06CB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68778B9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4D33C56D"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5629B3B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18DFB05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587D036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4EF83B51"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16DA3F06"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738CEE98"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0024</w:t>
            </w:r>
          </w:p>
        </w:tc>
        <w:tc>
          <w:tcPr>
            <w:tcW w:w="408" w:type="dxa"/>
            <w:tcBorders>
              <w:top w:val="nil"/>
              <w:left w:val="nil"/>
              <w:bottom w:val="single" w:sz="4" w:space="0" w:color="auto"/>
              <w:right w:val="single" w:sz="4" w:space="0" w:color="auto"/>
            </w:tcBorders>
            <w:noWrap/>
            <w:vAlign w:val="bottom"/>
            <w:hideMark/>
          </w:tcPr>
          <w:p w14:paraId="00AA38E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24/2026</w:t>
            </w:r>
          </w:p>
        </w:tc>
        <w:tc>
          <w:tcPr>
            <w:tcW w:w="721" w:type="dxa"/>
            <w:tcBorders>
              <w:top w:val="nil"/>
              <w:left w:val="nil"/>
              <w:bottom w:val="single" w:sz="4" w:space="0" w:color="auto"/>
              <w:right w:val="single" w:sz="4" w:space="0" w:color="auto"/>
            </w:tcBorders>
            <w:noWrap/>
            <w:vAlign w:val="bottom"/>
            <w:hideMark/>
          </w:tcPr>
          <w:p w14:paraId="1D56B1B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21ED911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Izgradnja pješačkih staza na novom dijelu groblja</w:t>
            </w:r>
          </w:p>
        </w:tc>
        <w:tc>
          <w:tcPr>
            <w:tcW w:w="351" w:type="dxa"/>
            <w:tcBorders>
              <w:top w:val="nil"/>
              <w:left w:val="nil"/>
              <w:bottom w:val="single" w:sz="4" w:space="0" w:color="auto"/>
              <w:right w:val="single" w:sz="4" w:space="0" w:color="auto"/>
            </w:tcBorders>
            <w:vAlign w:val="bottom"/>
            <w:hideMark/>
          </w:tcPr>
          <w:p w14:paraId="31E477F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Radovi</w:t>
            </w:r>
          </w:p>
        </w:tc>
        <w:tc>
          <w:tcPr>
            <w:tcW w:w="551" w:type="dxa"/>
            <w:tcBorders>
              <w:top w:val="nil"/>
              <w:left w:val="nil"/>
              <w:bottom w:val="single" w:sz="4" w:space="0" w:color="auto"/>
              <w:right w:val="single" w:sz="4" w:space="0" w:color="auto"/>
            </w:tcBorders>
            <w:vAlign w:val="bottom"/>
            <w:hideMark/>
          </w:tcPr>
          <w:p w14:paraId="24D9FA1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45215400 - Radovi na groblju</w:t>
            </w:r>
          </w:p>
        </w:tc>
        <w:tc>
          <w:tcPr>
            <w:tcW w:w="436" w:type="dxa"/>
            <w:tcBorders>
              <w:top w:val="nil"/>
              <w:left w:val="nil"/>
              <w:bottom w:val="single" w:sz="4" w:space="0" w:color="auto"/>
              <w:right w:val="single" w:sz="4" w:space="0" w:color="auto"/>
            </w:tcBorders>
            <w:noWrap/>
            <w:vAlign w:val="bottom"/>
            <w:hideMark/>
          </w:tcPr>
          <w:p w14:paraId="595BC930"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8.000,00</w:t>
            </w:r>
          </w:p>
        </w:tc>
        <w:tc>
          <w:tcPr>
            <w:tcW w:w="427" w:type="dxa"/>
            <w:tcBorders>
              <w:top w:val="nil"/>
              <w:left w:val="nil"/>
              <w:bottom w:val="single" w:sz="4" w:space="0" w:color="auto"/>
              <w:right w:val="single" w:sz="4" w:space="0" w:color="auto"/>
            </w:tcBorders>
            <w:vAlign w:val="bottom"/>
            <w:hideMark/>
          </w:tcPr>
          <w:p w14:paraId="3142188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4FB4E72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6A14049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1D016E7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5AF6F7D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4F8EA03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2DA51EC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329B302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0693434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5A88BEFA"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4B1361E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419F8FA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2157682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3143F351"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1AAB3BE3"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4DB07F6D"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0025</w:t>
            </w:r>
          </w:p>
        </w:tc>
        <w:tc>
          <w:tcPr>
            <w:tcW w:w="408" w:type="dxa"/>
            <w:tcBorders>
              <w:top w:val="nil"/>
              <w:left w:val="nil"/>
              <w:bottom w:val="single" w:sz="4" w:space="0" w:color="auto"/>
              <w:right w:val="single" w:sz="4" w:space="0" w:color="auto"/>
            </w:tcBorders>
            <w:noWrap/>
            <w:vAlign w:val="bottom"/>
            <w:hideMark/>
          </w:tcPr>
          <w:p w14:paraId="071565E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25/2026</w:t>
            </w:r>
          </w:p>
        </w:tc>
        <w:tc>
          <w:tcPr>
            <w:tcW w:w="721" w:type="dxa"/>
            <w:tcBorders>
              <w:top w:val="nil"/>
              <w:left w:val="nil"/>
              <w:bottom w:val="single" w:sz="4" w:space="0" w:color="auto"/>
              <w:right w:val="single" w:sz="4" w:space="0" w:color="auto"/>
            </w:tcBorders>
            <w:noWrap/>
            <w:vAlign w:val="bottom"/>
            <w:hideMark/>
          </w:tcPr>
          <w:p w14:paraId="5AF3C2B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Zakon o javnoj nabavi</w:t>
            </w:r>
          </w:p>
        </w:tc>
        <w:tc>
          <w:tcPr>
            <w:tcW w:w="505" w:type="dxa"/>
            <w:tcBorders>
              <w:top w:val="nil"/>
              <w:left w:val="nil"/>
              <w:bottom w:val="single" w:sz="4" w:space="0" w:color="auto"/>
              <w:right w:val="single" w:sz="4" w:space="0" w:color="auto"/>
            </w:tcBorders>
            <w:vAlign w:val="bottom"/>
            <w:hideMark/>
          </w:tcPr>
          <w:p w14:paraId="5482826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Uređenje i izgradnja zelene infrastrukture i opremanja na javnim površinama</w:t>
            </w:r>
          </w:p>
        </w:tc>
        <w:tc>
          <w:tcPr>
            <w:tcW w:w="351" w:type="dxa"/>
            <w:tcBorders>
              <w:top w:val="nil"/>
              <w:left w:val="nil"/>
              <w:bottom w:val="single" w:sz="4" w:space="0" w:color="auto"/>
              <w:right w:val="single" w:sz="4" w:space="0" w:color="auto"/>
            </w:tcBorders>
            <w:vAlign w:val="bottom"/>
            <w:hideMark/>
          </w:tcPr>
          <w:p w14:paraId="2DD0CC8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Radovi</w:t>
            </w:r>
          </w:p>
        </w:tc>
        <w:tc>
          <w:tcPr>
            <w:tcW w:w="551" w:type="dxa"/>
            <w:tcBorders>
              <w:top w:val="nil"/>
              <w:left w:val="nil"/>
              <w:bottom w:val="single" w:sz="4" w:space="0" w:color="auto"/>
              <w:right w:val="single" w:sz="4" w:space="0" w:color="auto"/>
            </w:tcBorders>
            <w:vAlign w:val="bottom"/>
            <w:hideMark/>
          </w:tcPr>
          <w:p w14:paraId="3E42681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45112710 - Radovi krajobraznog uređenja zelenih površina</w:t>
            </w:r>
          </w:p>
        </w:tc>
        <w:tc>
          <w:tcPr>
            <w:tcW w:w="436" w:type="dxa"/>
            <w:tcBorders>
              <w:top w:val="nil"/>
              <w:left w:val="nil"/>
              <w:bottom w:val="single" w:sz="4" w:space="0" w:color="auto"/>
              <w:right w:val="single" w:sz="4" w:space="0" w:color="auto"/>
            </w:tcBorders>
            <w:noWrap/>
            <w:vAlign w:val="bottom"/>
            <w:hideMark/>
          </w:tcPr>
          <w:p w14:paraId="149F7A5F"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201.436,56</w:t>
            </w:r>
          </w:p>
        </w:tc>
        <w:tc>
          <w:tcPr>
            <w:tcW w:w="427" w:type="dxa"/>
            <w:tcBorders>
              <w:top w:val="nil"/>
              <w:left w:val="nil"/>
              <w:bottom w:val="single" w:sz="4" w:space="0" w:color="auto"/>
              <w:right w:val="single" w:sz="4" w:space="0" w:color="auto"/>
            </w:tcBorders>
            <w:vAlign w:val="bottom"/>
            <w:hideMark/>
          </w:tcPr>
          <w:p w14:paraId="45263D5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Otvoreni postupak</w:t>
            </w:r>
          </w:p>
        </w:tc>
        <w:tc>
          <w:tcPr>
            <w:tcW w:w="366" w:type="dxa"/>
            <w:tcBorders>
              <w:top w:val="nil"/>
              <w:left w:val="nil"/>
              <w:bottom w:val="single" w:sz="4" w:space="0" w:color="auto"/>
              <w:right w:val="single" w:sz="4" w:space="0" w:color="auto"/>
            </w:tcBorders>
            <w:vAlign w:val="bottom"/>
            <w:hideMark/>
          </w:tcPr>
          <w:p w14:paraId="670C209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574B804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288" w:type="dxa"/>
            <w:tcBorders>
              <w:top w:val="nil"/>
              <w:left w:val="nil"/>
              <w:bottom w:val="single" w:sz="4" w:space="0" w:color="auto"/>
              <w:right w:val="single" w:sz="4" w:space="0" w:color="auto"/>
            </w:tcBorders>
            <w:vAlign w:val="bottom"/>
            <w:hideMark/>
          </w:tcPr>
          <w:p w14:paraId="0685C0F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5448D05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DA</w:t>
            </w:r>
          </w:p>
        </w:tc>
        <w:tc>
          <w:tcPr>
            <w:tcW w:w="333" w:type="dxa"/>
            <w:tcBorders>
              <w:top w:val="nil"/>
              <w:left w:val="nil"/>
              <w:bottom w:val="single" w:sz="4" w:space="0" w:color="auto"/>
              <w:right w:val="single" w:sz="4" w:space="0" w:color="auto"/>
            </w:tcBorders>
            <w:vAlign w:val="bottom"/>
            <w:hideMark/>
          </w:tcPr>
          <w:p w14:paraId="086EA40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 kvartal</w:t>
            </w:r>
          </w:p>
        </w:tc>
        <w:tc>
          <w:tcPr>
            <w:tcW w:w="359" w:type="dxa"/>
            <w:tcBorders>
              <w:top w:val="nil"/>
              <w:left w:val="nil"/>
              <w:bottom w:val="single" w:sz="4" w:space="0" w:color="auto"/>
              <w:right w:val="single" w:sz="4" w:space="0" w:color="auto"/>
            </w:tcBorders>
            <w:vAlign w:val="bottom"/>
            <w:hideMark/>
          </w:tcPr>
          <w:p w14:paraId="1797806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6 mjeseci</w:t>
            </w:r>
          </w:p>
        </w:tc>
        <w:tc>
          <w:tcPr>
            <w:tcW w:w="339" w:type="dxa"/>
            <w:tcBorders>
              <w:top w:val="nil"/>
              <w:left w:val="nil"/>
              <w:bottom w:val="single" w:sz="4" w:space="0" w:color="auto"/>
              <w:right w:val="single" w:sz="4" w:space="0" w:color="auto"/>
            </w:tcBorders>
            <w:vAlign w:val="bottom"/>
            <w:hideMark/>
          </w:tcPr>
          <w:p w14:paraId="2A24C8E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603D151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225E3FBD"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14BFF43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2309224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3073A82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60077F4B"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12F89477"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36252C90"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0026</w:t>
            </w:r>
          </w:p>
        </w:tc>
        <w:tc>
          <w:tcPr>
            <w:tcW w:w="408" w:type="dxa"/>
            <w:tcBorders>
              <w:top w:val="nil"/>
              <w:left w:val="nil"/>
              <w:bottom w:val="single" w:sz="4" w:space="0" w:color="auto"/>
              <w:right w:val="single" w:sz="4" w:space="0" w:color="auto"/>
            </w:tcBorders>
            <w:noWrap/>
            <w:vAlign w:val="bottom"/>
            <w:hideMark/>
          </w:tcPr>
          <w:p w14:paraId="4B2B538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26/2026</w:t>
            </w:r>
          </w:p>
        </w:tc>
        <w:tc>
          <w:tcPr>
            <w:tcW w:w="721" w:type="dxa"/>
            <w:tcBorders>
              <w:top w:val="nil"/>
              <w:left w:val="nil"/>
              <w:bottom w:val="single" w:sz="4" w:space="0" w:color="auto"/>
              <w:right w:val="single" w:sz="4" w:space="0" w:color="auto"/>
            </w:tcBorders>
            <w:noWrap/>
            <w:vAlign w:val="bottom"/>
            <w:hideMark/>
          </w:tcPr>
          <w:p w14:paraId="583012E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Jednostavna </w:t>
            </w:r>
            <w:r w:rsidRPr="00EA24E4">
              <w:rPr>
                <w:rFonts w:ascii="Calibri" w:eastAsia="Times New Roman" w:hAnsi="Calibri" w:cs="Calibri"/>
                <w:color w:val="000000"/>
                <w:lang w:eastAsia="hr-HR"/>
              </w:rPr>
              <w:lastRenderedPageBreak/>
              <w:t>nabava</w:t>
            </w:r>
          </w:p>
        </w:tc>
        <w:tc>
          <w:tcPr>
            <w:tcW w:w="505" w:type="dxa"/>
            <w:tcBorders>
              <w:top w:val="nil"/>
              <w:left w:val="nil"/>
              <w:bottom w:val="single" w:sz="4" w:space="0" w:color="auto"/>
              <w:right w:val="single" w:sz="4" w:space="0" w:color="auto"/>
            </w:tcBorders>
            <w:vAlign w:val="bottom"/>
            <w:hideMark/>
          </w:tcPr>
          <w:p w14:paraId="4751C58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 xml:space="preserve">Stručni nadzor - </w:t>
            </w:r>
            <w:r w:rsidRPr="00EA24E4">
              <w:rPr>
                <w:rFonts w:ascii="Calibri" w:eastAsia="Times New Roman" w:hAnsi="Calibri" w:cs="Calibri"/>
                <w:color w:val="000000"/>
                <w:lang w:eastAsia="hr-HR"/>
              </w:rPr>
              <w:lastRenderedPageBreak/>
              <w:t>uređenje i izgradnja zelene infrastrukture i opremanja na javnim površinama</w:t>
            </w:r>
          </w:p>
        </w:tc>
        <w:tc>
          <w:tcPr>
            <w:tcW w:w="351" w:type="dxa"/>
            <w:tcBorders>
              <w:top w:val="nil"/>
              <w:left w:val="nil"/>
              <w:bottom w:val="single" w:sz="4" w:space="0" w:color="auto"/>
              <w:right w:val="single" w:sz="4" w:space="0" w:color="auto"/>
            </w:tcBorders>
            <w:vAlign w:val="bottom"/>
            <w:hideMark/>
          </w:tcPr>
          <w:p w14:paraId="2713292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Usluge</w:t>
            </w:r>
          </w:p>
        </w:tc>
        <w:tc>
          <w:tcPr>
            <w:tcW w:w="551" w:type="dxa"/>
            <w:tcBorders>
              <w:top w:val="nil"/>
              <w:left w:val="nil"/>
              <w:bottom w:val="single" w:sz="4" w:space="0" w:color="auto"/>
              <w:right w:val="single" w:sz="4" w:space="0" w:color="auto"/>
            </w:tcBorders>
            <w:vAlign w:val="bottom"/>
            <w:hideMark/>
          </w:tcPr>
          <w:p w14:paraId="251D981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71247000 - Nadzor </w:t>
            </w:r>
            <w:r w:rsidRPr="00EA24E4">
              <w:rPr>
                <w:rFonts w:ascii="Calibri" w:eastAsia="Times New Roman" w:hAnsi="Calibri" w:cs="Calibri"/>
                <w:color w:val="000000"/>
                <w:lang w:eastAsia="hr-HR"/>
              </w:rPr>
              <w:lastRenderedPageBreak/>
              <w:t>građevinskih radova</w:t>
            </w:r>
          </w:p>
        </w:tc>
        <w:tc>
          <w:tcPr>
            <w:tcW w:w="436" w:type="dxa"/>
            <w:tcBorders>
              <w:top w:val="nil"/>
              <w:left w:val="nil"/>
              <w:bottom w:val="single" w:sz="4" w:space="0" w:color="auto"/>
              <w:right w:val="single" w:sz="4" w:space="0" w:color="auto"/>
            </w:tcBorders>
            <w:noWrap/>
            <w:vAlign w:val="bottom"/>
            <w:hideMark/>
          </w:tcPr>
          <w:p w14:paraId="7B60F15D"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5.000,00</w:t>
            </w:r>
          </w:p>
        </w:tc>
        <w:tc>
          <w:tcPr>
            <w:tcW w:w="427" w:type="dxa"/>
            <w:tcBorders>
              <w:top w:val="nil"/>
              <w:left w:val="nil"/>
              <w:bottom w:val="single" w:sz="4" w:space="0" w:color="auto"/>
              <w:right w:val="single" w:sz="4" w:space="0" w:color="auto"/>
            </w:tcBorders>
            <w:vAlign w:val="bottom"/>
            <w:hideMark/>
          </w:tcPr>
          <w:p w14:paraId="5118676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Jednostavna </w:t>
            </w:r>
            <w:r w:rsidRPr="00EA24E4">
              <w:rPr>
                <w:rFonts w:ascii="Calibri" w:eastAsia="Times New Roman" w:hAnsi="Calibri" w:cs="Calibri"/>
                <w:color w:val="000000"/>
                <w:lang w:eastAsia="hr-HR"/>
              </w:rPr>
              <w:lastRenderedPageBreak/>
              <w:t>nabava</w:t>
            </w:r>
          </w:p>
        </w:tc>
        <w:tc>
          <w:tcPr>
            <w:tcW w:w="366" w:type="dxa"/>
            <w:tcBorders>
              <w:top w:val="nil"/>
              <w:left w:val="nil"/>
              <w:bottom w:val="single" w:sz="4" w:space="0" w:color="auto"/>
              <w:right w:val="single" w:sz="4" w:space="0" w:color="auto"/>
            </w:tcBorders>
            <w:vAlign w:val="bottom"/>
            <w:hideMark/>
          </w:tcPr>
          <w:p w14:paraId="3043ECE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NE</w:t>
            </w:r>
          </w:p>
        </w:tc>
        <w:tc>
          <w:tcPr>
            <w:tcW w:w="356" w:type="dxa"/>
            <w:tcBorders>
              <w:top w:val="nil"/>
              <w:left w:val="nil"/>
              <w:bottom w:val="single" w:sz="4" w:space="0" w:color="auto"/>
              <w:right w:val="single" w:sz="4" w:space="0" w:color="auto"/>
            </w:tcBorders>
            <w:vAlign w:val="bottom"/>
            <w:hideMark/>
          </w:tcPr>
          <w:p w14:paraId="38E437E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2640840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14162A2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DA</w:t>
            </w:r>
          </w:p>
        </w:tc>
        <w:tc>
          <w:tcPr>
            <w:tcW w:w="333" w:type="dxa"/>
            <w:tcBorders>
              <w:top w:val="nil"/>
              <w:left w:val="nil"/>
              <w:bottom w:val="single" w:sz="4" w:space="0" w:color="auto"/>
              <w:right w:val="single" w:sz="4" w:space="0" w:color="auto"/>
            </w:tcBorders>
            <w:vAlign w:val="bottom"/>
            <w:hideMark/>
          </w:tcPr>
          <w:p w14:paraId="315D098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5943E36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1C76B77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1168FEB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03FF7118"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79A2604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07.01.2026 </w:t>
            </w:r>
            <w:r w:rsidRPr="00EA24E4">
              <w:rPr>
                <w:rFonts w:ascii="Calibri" w:eastAsia="Times New Roman" w:hAnsi="Calibri" w:cs="Calibri"/>
                <w:color w:val="000000"/>
                <w:lang w:eastAsia="hr-HR"/>
              </w:rPr>
              <w:lastRenderedPageBreak/>
              <w:t>00:00:00</w:t>
            </w:r>
          </w:p>
        </w:tc>
        <w:tc>
          <w:tcPr>
            <w:tcW w:w="686" w:type="dxa"/>
            <w:tcBorders>
              <w:top w:val="nil"/>
              <w:left w:val="nil"/>
              <w:bottom w:val="single" w:sz="4" w:space="0" w:color="auto"/>
              <w:right w:val="single" w:sz="4" w:space="0" w:color="auto"/>
            </w:tcBorders>
            <w:noWrap/>
            <w:vAlign w:val="bottom"/>
            <w:hideMark/>
          </w:tcPr>
          <w:p w14:paraId="6555B88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 </w:t>
            </w:r>
          </w:p>
        </w:tc>
        <w:tc>
          <w:tcPr>
            <w:tcW w:w="358" w:type="dxa"/>
            <w:tcBorders>
              <w:top w:val="nil"/>
              <w:left w:val="nil"/>
              <w:bottom w:val="single" w:sz="4" w:space="0" w:color="auto"/>
              <w:right w:val="single" w:sz="4" w:space="0" w:color="auto"/>
            </w:tcBorders>
            <w:noWrap/>
            <w:vAlign w:val="bottom"/>
            <w:hideMark/>
          </w:tcPr>
          <w:p w14:paraId="2495CAD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2192ACB6"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0F7E43CD"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6564649B"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0027</w:t>
            </w:r>
          </w:p>
        </w:tc>
        <w:tc>
          <w:tcPr>
            <w:tcW w:w="408" w:type="dxa"/>
            <w:tcBorders>
              <w:top w:val="nil"/>
              <w:left w:val="nil"/>
              <w:bottom w:val="single" w:sz="4" w:space="0" w:color="auto"/>
              <w:right w:val="single" w:sz="4" w:space="0" w:color="auto"/>
            </w:tcBorders>
            <w:noWrap/>
            <w:vAlign w:val="bottom"/>
            <w:hideMark/>
          </w:tcPr>
          <w:p w14:paraId="5774842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27/2026</w:t>
            </w:r>
          </w:p>
        </w:tc>
        <w:tc>
          <w:tcPr>
            <w:tcW w:w="721" w:type="dxa"/>
            <w:tcBorders>
              <w:top w:val="nil"/>
              <w:left w:val="nil"/>
              <w:bottom w:val="single" w:sz="4" w:space="0" w:color="auto"/>
              <w:right w:val="single" w:sz="4" w:space="0" w:color="auto"/>
            </w:tcBorders>
            <w:noWrap/>
            <w:vAlign w:val="bottom"/>
            <w:hideMark/>
          </w:tcPr>
          <w:p w14:paraId="2BFF5B1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7E5713D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Projektantski nadzor - uređenje i izgradnja zelene infrastrukture i opremanja na javnim </w:t>
            </w:r>
            <w:r w:rsidRPr="00EA24E4">
              <w:rPr>
                <w:rFonts w:ascii="Calibri" w:eastAsia="Times New Roman" w:hAnsi="Calibri" w:cs="Calibri"/>
                <w:color w:val="000000"/>
                <w:lang w:eastAsia="hr-HR"/>
              </w:rPr>
              <w:lastRenderedPageBreak/>
              <w:t>površinama</w:t>
            </w:r>
          </w:p>
        </w:tc>
        <w:tc>
          <w:tcPr>
            <w:tcW w:w="351" w:type="dxa"/>
            <w:tcBorders>
              <w:top w:val="nil"/>
              <w:left w:val="nil"/>
              <w:bottom w:val="single" w:sz="4" w:space="0" w:color="auto"/>
              <w:right w:val="single" w:sz="4" w:space="0" w:color="auto"/>
            </w:tcBorders>
            <w:vAlign w:val="bottom"/>
            <w:hideMark/>
          </w:tcPr>
          <w:p w14:paraId="6DA0202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Usluge</w:t>
            </w:r>
          </w:p>
        </w:tc>
        <w:tc>
          <w:tcPr>
            <w:tcW w:w="551" w:type="dxa"/>
            <w:tcBorders>
              <w:top w:val="nil"/>
              <w:left w:val="nil"/>
              <w:bottom w:val="single" w:sz="4" w:space="0" w:color="auto"/>
              <w:right w:val="single" w:sz="4" w:space="0" w:color="auto"/>
            </w:tcBorders>
            <w:vAlign w:val="bottom"/>
            <w:hideMark/>
          </w:tcPr>
          <w:p w14:paraId="32FF43E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71248000 - Nadzor projekta i dokumentacija</w:t>
            </w:r>
          </w:p>
        </w:tc>
        <w:tc>
          <w:tcPr>
            <w:tcW w:w="436" w:type="dxa"/>
            <w:tcBorders>
              <w:top w:val="nil"/>
              <w:left w:val="nil"/>
              <w:bottom w:val="single" w:sz="4" w:space="0" w:color="auto"/>
              <w:right w:val="single" w:sz="4" w:space="0" w:color="auto"/>
            </w:tcBorders>
            <w:noWrap/>
            <w:vAlign w:val="bottom"/>
            <w:hideMark/>
          </w:tcPr>
          <w:p w14:paraId="05DBC703"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10.500,00</w:t>
            </w:r>
          </w:p>
        </w:tc>
        <w:tc>
          <w:tcPr>
            <w:tcW w:w="427" w:type="dxa"/>
            <w:tcBorders>
              <w:top w:val="nil"/>
              <w:left w:val="nil"/>
              <w:bottom w:val="single" w:sz="4" w:space="0" w:color="auto"/>
              <w:right w:val="single" w:sz="4" w:space="0" w:color="auto"/>
            </w:tcBorders>
            <w:vAlign w:val="bottom"/>
            <w:hideMark/>
          </w:tcPr>
          <w:p w14:paraId="5B6E816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39661E1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1D9C0BA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0677D63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3E61DFE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DA</w:t>
            </w:r>
          </w:p>
        </w:tc>
        <w:tc>
          <w:tcPr>
            <w:tcW w:w="333" w:type="dxa"/>
            <w:tcBorders>
              <w:top w:val="nil"/>
              <w:left w:val="nil"/>
              <w:bottom w:val="single" w:sz="4" w:space="0" w:color="auto"/>
              <w:right w:val="single" w:sz="4" w:space="0" w:color="auto"/>
            </w:tcBorders>
            <w:vAlign w:val="bottom"/>
            <w:hideMark/>
          </w:tcPr>
          <w:p w14:paraId="4BD8B98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54514FF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4E76C41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3D4CEFF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4B9E68CA"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1726DE9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4936B64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52FA9C3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73474064"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39E02799"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79FBD288"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0028</w:t>
            </w:r>
          </w:p>
        </w:tc>
        <w:tc>
          <w:tcPr>
            <w:tcW w:w="408" w:type="dxa"/>
            <w:tcBorders>
              <w:top w:val="nil"/>
              <w:left w:val="nil"/>
              <w:bottom w:val="single" w:sz="4" w:space="0" w:color="auto"/>
              <w:right w:val="single" w:sz="4" w:space="0" w:color="auto"/>
            </w:tcBorders>
            <w:noWrap/>
            <w:vAlign w:val="bottom"/>
            <w:hideMark/>
          </w:tcPr>
          <w:p w14:paraId="4CC89B0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28/2026</w:t>
            </w:r>
          </w:p>
        </w:tc>
        <w:tc>
          <w:tcPr>
            <w:tcW w:w="721" w:type="dxa"/>
            <w:tcBorders>
              <w:top w:val="nil"/>
              <w:left w:val="nil"/>
              <w:bottom w:val="single" w:sz="4" w:space="0" w:color="auto"/>
              <w:right w:val="single" w:sz="4" w:space="0" w:color="auto"/>
            </w:tcBorders>
            <w:noWrap/>
            <w:vAlign w:val="bottom"/>
            <w:hideMark/>
          </w:tcPr>
          <w:p w14:paraId="46F10E1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28B5CC4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Promidžba i vidljivost u sklopu projekta Uređenje i izgradnja zelene infrastrukture i opremanja na javnim površinama</w:t>
            </w:r>
          </w:p>
        </w:tc>
        <w:tc>
          <w:tcPr>
            <w:tcW w:w="351" w:type="dxa"/>
            <w:tcBorders>
              <w:top w:val="nil"/>
              <w:left w:val="nil"/>
              <w:bottom w:val="single" w:sz="4" w:space="0" w:color="auto"/>
              <w:right w:val="single" w:sz="4" w:space="0" w:color="auto"/>
            </w:tcBorders>
            <w:vAlign w:val="bottom"/>
            <w:hideMark/>
          </w:tcPr>
          <w:p w14:paraId="616A0C9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3C72E0E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79341000 - Usluge oglašavanja</w:t>
            </w:r>
          </w:p>
        </w:tc>
        <w:tc>
          <w:tcPr>
            <w:tcW w:w="436" w:type="dxa"/>
            <w:tcBorders>
              <w:top w:val="nil"/>
              <w:left w:val="nil"/>
              <w:bottom w:val="single" w:sz="4" w:space="0" w:color="auto"/>
              <w:right w:val="single" w:sz="4" w:space="0" w:color="auto"/>
            </w:tcBorders>
            <w:noWrap/>
            <w:vAlign w:val="bottom"/>
            <w:hideMark/>
          </w:tcPr>
          <w:p w14:paraId="1E2B50D8"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4.000,00</w:t>
            </w:r>
          </w:p>
        </w:tc>
        <w:tc>
          <w:tcPr>
            <w:tcW w:w="427" w:type="dxa"/>
            <w:tcBorders>
              <w:top w:val="nil"/>
              <w:left w:val="nil"/>
              <w:bottom w:val="single" w:sz="4" w:space="0" w:color="auto"/>
              <w:right w:val="single" w:sz="4" w:space="0" w:color="auto"/>
            </w:tcBorders>
            <w:vAlign w:val="bottom"/>
            <w:hideMark/>
          </w:tcPr>
          <w:p w14:paraId="7EC92E2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06FC9D8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24334A2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5EAFE63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1D20EE4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DA</w:t>
            </w:r>
          </w:p>
        </w:tc>
        <w:tc>
          <w:tcPr>
            <w:tcW w:w="333" w:type="dxa"/>
            <w:tcBorders>
              <w:top w:val="nil"/>
              <w:left w:val="nil"/>
              <w:bottom w:val="single" w:sz="4" w:space="0" w:color="auto"/>
              <w:right w:val="single" w:sz="4" w:space="0" w:color="auto"/>
            </w:tcBorders>
            <w:vAlign w:val="bottom"/>
            <w:hideMark/>
          </w:tcPr>
          <w:p w14:paraId="1363040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589D296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204B01A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788A5ED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6F647641"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7C197F0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792BA45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1A4C3AE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797C8AA7"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71F1B020"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675BE708"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0029</w:t>
            </w:r>
          </w:p>
        </w:tc>
        <w:tc>
          <w:tcPr>
            <w:tcW w:w="408" w:type="dxa"/>
            <w:tcBorders>
              <w:top w:val="nil"/>
              <w:left w:val="nil"/>
              <w:bottom w:val="single" w:sz="4" w:space="0" w:color="auto"/>
              <w:right w:val="single" w:sz="4" w:space="0" w:color="auto"/>
            </w:tcBorders>
            <w:noWrap/>
            <w:vAlign w:val="bottom"/>
            <w:hideMark/>
          </w:tcPr>
          <w:p w14:paraId="4BBAFE9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29/2026</w:t>
            </w:r>
          </w:p>
        </w:tc>
        <w:tc>
          <w:tcPr>
            <w:tcW w:w="721" w:type="dxa"/>
            <w:tcBorders>
              <w:top w:val="nil"/>
              <w:left w:val="nil"/>
              <w:bottom w:val="single" w:sz="4" w:space="0" w:color="auto"/>
              <w:right w:val="single" w:sz="4" w:space="0" w:color="auto"/>
            </w:tcBorders>
            <w:noWrap/>
            <w:vAlign w:val="bottom"/>
            <w:hideMark/>
          </w:tcPr>
          <w:p w14:paraId="5FC4C04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1A11B8E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Usluga evidentiranja zelene infrastrukture u </w:t>
            </w:r>
            <w:r w:rsidRPr="00EA24E4">
              <w:rPr>
                <w:rFonts w:ascii="Calibri" w:eastAsia="Times New Roman" w:hAnsi="Calibri" w:cs="Calibri"/>
                <w:color w:val="000000"/>
                <w:lang w:eastAsia="hr-HR"/>
              </w:rPr>
              <w:lastRenderedPageBreak/>
              <w:t>Registar zelene infrastrukture</w:t>
            </w:r>
          </w:p>
        </w:tc>
        <w:tc>
          <w:tcPr>
            <w:tcW w:w="351" w:type="dxa"/>
            <w:tcBorders>
              <w:top w:val="nil"/>
              <w:left w:val="nil"/>
              <w:bottom w:val="single" w:sz="4" w:space="0" w:color="auto"/>
              <w:right w:val="single" w:sz="4" w:space="0" w:color="auto"/>
            </w:tcBorders>
            <w:vAlign w:val="bottom"/>
            <w:hideMark/>
          </w:tcPr>
          <w:p w14:paraId="34EECCC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Usluge</w:t>
            </w:r>
          </w:p>
        </w:tc>
        <w:tc>
          <w:tcPr>
            <w:tcW w:w="551" w:type="dxa"/>
            <w:tcBorders>
              <w:top w:val="nil"/>
              <w:left w:val="nil"/>
              <w:bottom w:val="single" w:sz="4" w:space="0" w:color="auto"/>
              <w:right w:val="single" w:sz="4" w:space="0" w:color="auto"/>
            </w:tcBorders>
            <w:vAlign w:val="bottom"/>
            <w:hideMark/>
          </w:tcPr>
          <w:p w14:paraId="4832F93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85312320 - Usluge savjetovanja</w:t>
            </w:r>
          </w:p>
        </w:tc>
        <w:tc>
          <w:tcPr>
            <w:tcW w:w="436" w:type="dxa"/>
            <w:tcBorders>
              <w:top w:val="nil"/>
              <w:left w:val="nil"/>
              <w:bottom w:val="single" w:sz="4" w:space="0" w:color="auto"/>
              <w:right w:val="single" w:sz="4" w:space="0" w:color="auto"/>
            </w:tcBorders>
            <w:noWrap/>
            <w:vAlign w:val="bottom"/>
            <w:hideMark/>
          </w:tcPr>
          <w:p w14:paraId="668F5D50"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5.000,00</w:t>
            </w:r>
          </w:p>
        </w:tc>
        <w:tc>
          <w:tcPr>
            <w:tcW w:w="427" w:type="dxa"/>
            <w:tcBorders>
              <w:top w:val="nil"/>
              <w:left w:val="nil"/>
              <w:bottom w:val="single" w:sz="4" w:space="0" w:color="auto"/>
              <w:right w:val="single" w:sz="4" w:space="0" w:color="auto"/>
            </w:tcBorders>
            <w:vAlign w:val="bottom"/>
            <w:hideMark/>
          </w:tcPr>
          <w:p w14:paraId="24FBB7F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67CCE91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3B166B2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6619643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725D8B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DA</w:t>
            </w:r>
          </w:p>
        </w:tc>
        <w:tc>
          <w:tcPr>
            <w:tcW w:w="333" w:type="dxa"/>
            <w:tcBorders>
              <w:top w:val="nil"/>
              <w:left w:val="nil"/>
              <w:bottom w:val="single" w:sz="4" w:space="0" w:color="auto"/>
              <w:right w:val="single" w:sz="4" w:space="0" w:color="auto"/>
            </w:tcBorders>
            <w:vAlign w:val="bottom"/>
            <w:hideMark/>
          </w:tcPr>
          <w:p w14:paraId="01F886D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3659477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1A17488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0A46E2B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5C73BD93"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5F3C945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32144CB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4FD0B4C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14B4AA30"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4AB2C421"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5FFEC0C5"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0030</w:t>
            </w:r>
          </w:p>
        </w:tc>
        <w:tc>
          <w:tcPr>
            <w:tcW w:w="408" w:type="dxa"/>
            <w:tcBorders>
              <w:top w:val="nil"/>
              <w:left w:val="nil"/>
              <w:bottom w:val="single" w:sz="4" w:space="0" w:color="auto"/>
              <w:right w:val="single" w:sz="4" w:space="0" w:color="auto"/>
            </w:tcBorders>
            <w:noWrap/>
            <w:vAlign w:val="bottom"/>
            <w:hideMark/>
          </w:tcPr>
          <w:p w14:paraId="4B363D3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30/2026</w:t>
            </w:r>
          </w:p>
        </w:tc>
        <w:tc>
          <w:tcPr>
            <w:tcW w:w="721" w:type="dxa"/>
            <w:tcBorders>
              <w:top w:val="nil"/>
              <w:left w:val="nil"/>
              <w:bottom w:val="single" w:sz="4" w:space="0" w:color="auto"/>
              <w:right w:val="single" w:sz="4" w:space="0" w:color="auto"/>
            </w:tcBorders>
            <w:noWrap/>
            <w:vAlign w:val="bottom"/>
            <w:hideMark/>
          </w:tcPr>
          <w:p w14:paraId="7AD7B6F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Zakon o javnoj nabavi</w:t>
            </w:r>
          </w:p>
        </w:tc>
        <w:tc>
          <w:tcPr>
            <w:tcW w:w="505" w:type="dxa"/>
            <w:tcBorders>
              <w:top w:val="nil"/>
              <w:left w:val="nil"/>
              <w:bottom w:val="single" w:sz="4" w:space="0" w:color="auto"/>
              <w:right w:val="single" w:sz="4" w:space="0" w:color="auto"/>
            </w:tcBorders>
            <w:vAlign w:val="bottom"/>
            <w:hideMark/>
          </w:tcPr>
          <w:p w14:paraId="40939E0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Oprema za uređenje zelene infrastrukture i javne površine</w:t>
            </w:r>
          </w:p>
        </w:tc>
        <w:tc>
          <w:tcPr>
            <w:tcW w:w="351" w:type="dxa"/>
            <w:tcBorders>
              <w:top w:val="nil"/>
              <w:left w:val="nil"/>
              <w:bottom w:val="single" w:sz="4" w:space="0" w:color="auto"/>
              <w:right w:val="single" w:sz="4" w:space="0" w:color="auto"/>
            </w:tcBorders>
            <w:vAlign w:val="bottom"/>
            <w:hideMark/>
          </w:tcPr>
          <w:p w14:paraId="7A21C96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Robe</w:t>
            </w:r>
          </w:p>
        </w:tc>
        <w:tc>
          <w:tcPr>
            <w:tcW w:w="551" w:type="dxa"/>
            <w:tcBorders>
              <w:top w:val="nil"/>
              <w:left w:val="nil"/>
              <w:bottom w:val="single" w:sz="4" w:space="0" w:color="auto"/>
              <w:right w:val="single" w:sz="4" w:space="0" w:color="auto"/>
            </w:tcBorders>
            <w:vAlign w:val="bottom"/>
            <w:hideMark/>
          </w:tcPr>
          <w:p w14:paraId="7D387F5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39290000 - Razna oprema</w:t>
            </w:r>
          </w:p>
        </w:tc>
        <w:tc>
          <w:tcPr>
            <w:tcW w:w="436" w:type="dxa"/>
            <w:tcBorders>
              <w:top w:val="nil"/>
              <w:left w:val="nil"/>
              <w:bottom w:val="single" w:sz="4" w:space="0" w:color="auto"/>
              <w:right w:val="single" w:sz="4" w:space="0" w:color="auto"/>
            </w:tcBorders>
            <w:noWrap/>
            <w:vAlign w:val="bottom"/>
            <w:hideMark/>
          </w:tcPr>
          <w:p w14:paraId="7B79D716"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58.760,00</w:t>
            </w:r>
          </w:p>
        </w:tc>
        <w:tc>
          <w:tcPr>
            <w:tcW w:w="427" w:type="dxa"/>
            <w:tcBorders>
              <w:top w:val="nil"/>
              <w:left w:val="nil"/>
              <w:bottom w:val="single" w:sz="4" w:space="0" w:color="auto"/>
              <w:right w:val="single" w:sz="4" w:space="0" w:color="auto"/>
            </w:tcBorders>
            <w:vAlign w:val="bottom"/>
            <w:hideMark/>
          </w:tcPr>
          <w:p w14:paraId="0C3D66E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Otvoreni postupak</w:t>
            </w:r>
          </w:p>
        </w:tc>
        <w:tc>
          <w:tcPr>
            <w:tcW w:w="366" w:type="dxa"/>
            <w:tcBorders>
              <w:top w:val="nil"/>
              <w:left w:val="nil"/>
              <w:bottom w:val="single" w:sz="4" w:space="0" w:color="auto"/>
              <w:right w:val="single" w:sz="4" w:space="0" w:color="auto"/>
            </w:tcBorders>
            <w:vAlign w:val="bottom"/>
            <w:hideMark/>
          </w:tcPr>
          <w:p w14:paraId="2AA13B6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0671B57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288" w:type="dxa"/>
            <w:tcBorders>
              <w:top w:val="nil"/>
              <w:left w:val="nil"/>
              <w:bottom w:val="single" w:sz="4" w:space="0" w:color="auto"/>
              <w:right w:val="single" w:sz="4" w:space="0" w:color="auto"/>
            </w:tcBorders>
            <w:vAlign w:val="bottom"/>
            <w:hideMark/>
          </w:tcPr>
          <w:p w14:paraId="534A78A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6B039F3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DA</w:t>
            </w:r>
          </w:p>
        </w:tc>
        <w:tc>
          <w:tcPr>
            <w:tcW w:w="333" w:type="dxa"/>
            <w:tcBorders>
              <w:top w:val="nil"/>
              <w:left w:val="nil"/>
              <w:bottom w:val="single" w:sz="4" w:space="0" w:color="auto"/>
              <w:right w:val="single" w:sz="4" w:space="0" w:color="auto"/>
            </w:tcBorders>
            <w:vAlign w:val="bottom"/>
            <w:hideMark/>
          </w:tcPr>
          <w:p w14:paraId="0501020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 kvartal</w:t>
            </w:r>
          </w:p>
        </w:tc>
        <w:tc>
          <w:tcPr>
            <w:tcW w:w="359" w:type="dxa"/>
            <w:tcBorders>
              <w:top w:val="nil"/>
              <w:left w:val="nil"/>
              <w:bottom w:val="single" w:sz="4" w:space="0" w:color="auto"/>
              <w:right w:val="single" w:sz="4" w:space="0" w:color="auto"/>
            </w:tcBorders>
            <w:vAlign w:val="bottom"/>
            <w:hideMark/>
          </w:tcPr>
          <w:p w14:paraId="12B7FE7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6 mjeseci</w:t>
            </w:r>
          </w:p>
        </w:tc>
        <w:tc>
          <w:tcPr>
            <w:tcW w:w="339" w:type="dxa"/>
            <w:tcBorders>
              <w:top w:val="nil"/>
              <w:left w:val="nil"/>
              <w:bottom w:val="single" w:sz="4" w:space="0" w:color="auto"/>
              <w:right w:val="single" w:sz="4" w:space="0" w:color="auto"/>
            </w:tcBorders>
            <w:vAlign w:val="bottom"/>
            <w:hideMark/>
          </w:tcPr>
          <w:p w14:paraId="37AAFED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35FF5A7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203F6C31"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3C26542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2577AA3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7ACA13D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3566FADD"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6FE21630" w14:textId="77777777" w:rsidTr="00926E05">
        <w:trPr>
          <w:trHeight w:val="600"/>
        </w:trPr>
        <w:tc>
          <w:tcPr>
            <w:tcW w:w="780" w:type="dxa"/>
            <w:vMerge w:val="restart"/>
            <w:tcBorders>
              <w:top w:val="nil"/>
              <w:left w:val="single" w:sz="12" w:space="0" w:color="auto"/>
              <w:bottom w:val="single" w:sz="4" w:space="0" w:color="auto"/>
              <w:right w:val="single" w:sz="4" w:space="0" w:color="auto"/>
            </w:tcBorders>
            <w:noWrap/>
            <w:vAlign w:val="center"/>
            <w:hideMark/>
          </w:tcPr>
          <w:p w14:paraId="471B09A5"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0031</w:t>
            </w:r>
          </w:p>
        </w:tc>
        <w:tc>
          <w:tcPr>
            <w:tcW w:w="408" w:type="dxa"/>
            <w:tcBorders>
              <w:top w:val="nil"/>
              <w:left w:val="nil"/>
              <w:bottom w:val="single" w:sz="4" w:space="0" w:color="auto"/>
              <w:right w:val="single" w:sz="4" w:space="0" w:color="auto"/>
            </w:tcBorders>
            <w:noWrap/>
            <w:vAlign w:val="bottom"/>
            <w:hideMark/>
          </w:tcPr>
          <w:p w14:paraId="734DC8B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31/2026</w:t>
            </w:r>
          </w:p>
        </w:tc>
        <w:tc>
          <w:tcPr>
            <w:tcW w:w="721" w:type="dxa"/>
            <w:tcBorders>
              <w:top w:val="nil"/>
              <w:left w:val="nil"/>
              <w:bottom w:val="single" w:sz="4" w:space="0" w:color="auto"/>
              <w:right w:val="single" w:sz="4" w:space="0" w:color="auto"/>
            </w:tcBorders>
            <w:noWrap/>
            <w:vAlign w:val="bottom"/>
            <w:hideMark/>
          </w:tcPr>
          <w:p w14:paraId="0A1B1E0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Zakon o javnoj nabavi</w:t>
            </w:r>
          </w:p>
        </w:tc>
        <w:tc>
          <w:tcPr>
            <w:tcW w:w="505" w:type="dxa"/>
            <w:tcBorders>
              <w:top w:val="nil"/>
              <w:left w:val="nil"/>
              <w:bottom w:val="single" w:sz="4" w:space="0" w:color="auto"/>
              <w:right w:val="single" w:sz="4" w:space="0" w:color="auto"/>
            </w:tcBorders>
            <w:vAlign w:val="bottom"/>
            <w:hideMark/>
          </w:tcPr>
          <w:p w14:paraId="4D5AE54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Sanacija klizišta na nerazvrstanoj cesti Horvatov brijeg</w:t>
            </w:r>
          </w:p>
        </w:tc>
        <w:tc>
          <w:tcPr>
            <w:tcW w:w="351" w:type="dxa"/>
            <w:tcBorders>
              <w:top w:val="nil"/>
              <w:left w:val="nil"/>
              <w:bottom w:val="single" w:sz="4" w:space="0" w:color="auto"/>
              <w:right w:val="single" w:sz="4" w:space="0" w:color="auto"/>
            </w:tcBorders>
            <w:vAlign w:val="bottom"/>
            <w:hideMark/>
          </w:tcPr>
          <w:p w14:paraId="331BAC1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Radovi</w:t>
            </w:r>
          </w:p>
        </w:tc>
        <w:tc>
          <w:tcPr>
            <w:tcW w:w="551" w:type="dxa"/>
            <w:tcBorders>
              <w:top w:val="nil"/>
              <w:left w:val="nil"/>
              <w:bottom w:val="single" w:sz="4" w:space="0" w:color="auto"/>
              <w:right w:val="single" w:sz="4" w:space="0" w:color="auto"/>
            </w:tcBorders>
            <w:vAlign w:val="bottom"/>
            <w:hideMark/>
          </w:tcPr>
          <w:p w14:paraId="47A6B90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45233142 - Radovi na popravku cesta</w:t>
            </w:r>
          </w:p>
        </w:tc>
        <w:tc>
          <w:tcPr>
            <w:tcW w:w="436" w:type="dxa"/>
            <w:tcBorders>
              <w:top w:val="nil"/>
              <w:left w:val="nil"/>
              <w:bottom w:val="single" w:sz="4" w:space="0" w:color="auto"/>
              <w:right w:val="single" w:sz="4" w:space="0" w:color="auto"/>
            </w:tcBorders>
            <w:noWrap/>
            <w:vAlign w:val="bottom"/>
            <w:hideMark/>
          </w:tcPr>
          <w:p w14:paraId="6214982E"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264.500,00</w:t>
            </w:r>
          </w:p>
        </w:tc>
        <w:tc>
          <w:tcPr>
            <w:tcW w:w="427" w:type="dxa"/>
            <w:tcBorders>
              <w:top w:val="nil"/>
              <w:left w:val="nil"/>
              <w:bottom w:val="single" w:sz="4" w:space="0" w:color="auto"/>
              <w:right w:val="single" w:sz="4" w:space="0" w:color="auto"/>
            </w:tcBorders>
            <w:vAlign w:val="bottom"/>
            <w:hideMark/>
          </w:tcPr>
          <w:p w14:paraId="4B1F12B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Otvoreni postupak</w:t>
            </w:r>
          </w:p>
        </w:tc>
        <w:tc>
          <w:tcPr>
            <w:tcW w:w="366" w:type="dxa"/>
            <w:tcBorders>
              <w:top w:val="nil"/>
              <w:left w:val="nil"/>
              <w:bottom w:val="single" w:sz="4" w:space="0" w:color="auto"/>
              <w:right w:val="single" w:sz="4" w:space="0" w:color="auto"/>
            </w:tcBorders>
            <w:vAlign w:val="bottom"/>
            <w:hideMark/>
          </w:tcPr>
          <w:p w14:paraId="021E204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58C8C17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288" w:type="dxa"/>
            <w:tcBorders>
              <w:top w:val="nil"/>
              <w:left w:val="nil"/>
              <w:bottom w:val="single" w:sz="4" w:space="0" w:color="auto"/>
              <w:right w:val="single" w:sz="4" w:space="0" w:color="auto"/>
            </w:tcBorders>
            <w:vAlign w:val="bottom"/>
            <w:hideMark/>
          </w:tcPr>
          <w:p w14:paraId="28B3009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62ABC8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60907EA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2. kvartal</w:t>
            </w:r>
          </w:p>
        </w:tc>
        <w:tc>
          <w:tcPr>
            <w:tcW w:w="359" w:type="dxa"/>
            <w:tcBorders>
              <w:top w:val="nil"/>
              <w:left w:val="nil"/>
              <w:bottom w:val="single" w:sz="4" w:space="0" w:color="auto"/>
              <w:right w:val="single" w:sz="4" w:space="0" w:color="auto"/>
            </w:tcBorders>
            <w:vAlign w:val="bottom"/>
            <w:hideMark/>
          </w:tcPr>
          <w:p w14:paraId="2257E29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6 mjeseci</w:t>
            </w:r>
          </w:p>
        </w:tc>
        <w:tc>
          <w:tcPr>
            <w:tcW w:w="339" w:type="dxa"/>
            <w:tcBorders>
              <w:top w:val="nil"/>
              <w:left w:val="nil"/>
              <w:bottom w:val="single" w:sz="4" w:space="0" w:color="auto"/>
              <w:right w:val="single" w:sz="4" w:space="0" w:color="auto"/>
            </w:tcBorders>
            <w:vAlign w:val="bottom"/>
            <w:hideMark/>
          </w:tcPr>
          <w:p w14:paraId="209CF32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4029FF4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26324EC3"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6</w:t>
            </w:r>
          </w:p>
        </w:tc>
        <w:tc>
          <w:tcPr>
            <w:tcW w:w="686" w:type="dxa"/>
            <w:tcBorders>
              <w:top w:val="nil"/>
              <w:left w:val="nil"/>
              <w:bottom w:val="single" w:sz="4" w:space="0" w:color="auto"/>
              <w:right w:val="single" w:sz="4" w:space="0" w:color="auto"/>
            </w:tcBorders>
            <w:noWrap/>
            <w:vAlign w:val="bottom"/>
            <w:hideMark/>
          </w:tcPr>
          <w:p w14:paraId="730442C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19.03.2026 14:35:56</w:t>
            </w:r>
          </w:p>
        </w:tc>
        <w:tc>
          <w:tcPr>
            <w:tcW w:w="686" w:type="dxa"/>
            <w:tcBorders>
              <w:top w:val="nil"/>
              <w:left w:val="nil"/>
              <w:bottom w:val="single" w:sz="4" w:space="0" w:color="auto"/>
              <w:right w:val="single" w:sz="4" w:space="0" w:color="auto"/>
            </w:tcBorders>
            <w:noWrap/>
            <w:vAlign w:val="bottom"/>
            <w:hideMark/>
          </w:tcPr>
          <w:p w14:paraId="05822E5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6E37E6D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Mijenja se</w:t>
            </w:r>
          </w:p>
        </w:tc>
        <w:tc>
          <w:tcPr>
            <w:tcW w:w="32" w:type="dxa"/>
            <w:vAlign w:val="center"/>
            <w:hideMark/>
          </w:tcPr>
          <w:p w14:paraId="719EB065"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2D28BCE3" w14:textId="77777777" w:rsidTr="00926E05">
        <w:trPr>
          <w:trHeight w:val="600"/>
        </w:trPr>
        <w:tc>
          <w:tcPr>
            <w:tcW w:w="780" w:type="dxa"/>
            <w:vMerge/>
            <w:tcBorders>
              <w:top w:val="nil"/>
              <w:left w:val="single" w:sz="12" w:space="0" w:color="auto"/>
              <w:bottom w:val="single" w:sz="4" w:space="0" w:color="auto"/>
              <w:right w:val="single" w:sz="4" w:space="0" w:color="auto"/>
            </w:tcBorders>
            <w:vAlign w:val="center"/>
            <w:hideMark/>
          </w:tcPr>
          <w:p w14:paraId="4F7A273F" w14:textId="77777777" w:rsidR="00EA24E4" w:rsidRPr="00EA24E4" w:rsidRDefault="00EA24E4" w:rsidP="00EA24E4">
            <w:pPr>
              <w:spacing w:line="240" w:lineRule="auto"/>
              <w:ind w:right="0"/>
              <w:jc w:val="left"/>
              <w:rPr>
                <w:rFonts w:ascii="Calibri" w:eastAsia="Times New Roman" w:hAnsi="Calibri" w:cs="Calibri"/>
                <w:color w:val="000000"/>
                <w:lang w:eastAsia="hr-HR"/>
              </w:rPr>
            </w:pPr>
          </w:p>
        </w:tc>
        <w:tc>
          <w:tcPr>
            <w:tcW w:w="408" w:type="dxa"/>
            <w:tcBorders>
              <w:top w:val="nil"/>
              <w:left w:val="nil"/>
              <w:bottom w:val="single" w:sz="4" w:space="0" w:color="auto"/>
              <w:right w:val="single" w:sz="4" w:space="0" w:color="auto"/>
            </w:tcBorders>
            <w:shd w:val="clear" w:color="000000" w:fill="D3D3D3"/>
            <w:noWrap/>
            <w:vAlign w:val="bottom"/>
            <w:hideMark/>
          </w:tcPr>
          <w:p w14:paraId="1C4086D0"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31/2026</w:t>
            </w:r>
          </w:p>
        </w:tc>
        <w:tc>
          <w:tcPr>
            <w:tcW w:w="721" w:type="dxa"/>
            <w:tcBorders>
              <w:top w:val="nil"/>
              <w:left w:val="nil"/>
              <w:bottom w:val="single" w:sz="4" w:space="0" w:color="auto"/>
              <w:right w:val="single" w:sz="4" w:space="0" w:color="auto"/>
            </w:tcBorders>
            <w:shd w:val="clear" w:color="000000" w:fill="D3D3D3"/>
            <w:noWrap/>
            <w:vAlign w:val="bottom"/>
            <w:hideMark/>
          </w:tcPr>
          <w:p w14:paraId="728094C1"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xml:space="preserve">Zakon o javnoj </w:t>
            </w:r>
            <w:r w:rsidRPr="00EA24E4">
              <w:rPr>
                <w:rFonts w:ascii="Calibri" w:eastAsia="Times New Roman" w:hAnsi="Calibri" w:cs="Calibri"/>
                <w:color w:val="696969"/>
                <w:lang w:eastAsia="hr-HR"/>
              </w:rPr>
              <w:lastRenderedPageBreak/>
              <w:t>nabavi</w:t>
            </w:r>
          </w:p>
        </w:tc>
        <w:tc>
          <w:tcPr>
            <w:tcW w:w="505" w:type="dxa"/>
            <w:tcBorders>
              <w:top w:val="nil"/>
              <w:left w:val="nil"/>
              <w:bottom w:val="single" w:sz="4" w:space="0" w:color="auto"/>
              <w:right w:val="single" w:sz="4" w:space="0" w:color="auto"/>
            </w:tcBorders>
            <w:shd w:val="clear" w:color="000000" w:fill="D3D3D3"/>
            <w:vAlign w:val="bottom"/>
            <w:hideMark/>
          </w:tcPr>
          <w:p w14:paraId="49D79CFC"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lastRenderedPageBreak/>
              <w:t xml:space="preserve">Sanacija klizišta na </w:t>
            </w:r>
            <w:r w:rsidRPr="00EA24E4">
              <w:rPr>
                <w:rFonts w:ascii="Calibri" w:eastAsia="Times New Roman" w:hAnsi="Calibri" w:cs="Calibri"/>
                <w:color w:val="696969"/>
                <w:lang w:eastAsia="hr-HR"/>
              </w:rPr>
              <w:lastRenderedPageBreak/>
              <w:t>nerazvrstanoj cesti Horvatov brijeg</w:t>
            </w:r>
          </w:p>
        </w:tc>
        <w:tc>
          <w:tcPr>
            <w:tcW w:w="351" w:type="dxa"/>
            <w:tcBorders>
              <w:top w:val="nil"/>
              <w:left w:val="nil"/>
              <w:bottom w:val="single" w:sz="4" w:space="0" w:color="auto"/>
              <w:right w:val="single" w:sz="4" w:space="0" w:color="auto"/>
            </w:tcBorders>
            <w:shd w:val="clear" w:color="000000" w:fill="D3D3D3"/>
            <w:vAlign w:val="bottom"/>
            <w:hideMark/>
          </w:tcPr>
          <w:p w14:paraId="6FAE4689"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lastRenderedPageBreak/>
              <w:t>Radovi</w:t>
            </w:r>
          </w:p>
        </w:tc>
        <w:tc>
          <w:tcPr>
            <w:tcW w:w="551" w:type="dxa"/>
            <w:tcBorders>
              <w:top w:val="nil"/>
              <w:left w:val="nil"/>
              <w:bottom w:val="single" w:sz="4" w:space="0" w:color="auto"/>
              <w:right w:val="single" w:sz="4" w:space="0" w:color="auto"/>
            </w:tcBorders>
            <w:shd w:val="clear" w:color="000000" w:fill="D3D3D3"/>
            <w:vAlign w:val="bottom"/>
            <w:hideMark/>
          </w:tcPr>
          <w:p w14:paraId="0BD4F18E"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xml:space="preserve">45233142 - Radovi na </w:t>
            </w:r>
            <w:r w:rsidRPr="00EA24E4">
              <w:rPr>
                <w:rFonts w:ascii="Calibri" w:eastAsia="Times New Roman" w:hAnsi="Calibri" w:cs="Calibri"/>
                <w:color w:val="696969"/>
                <w:lang w:eastAsia="hr-HR"/>
              </w:rPr>
              <w:lastRenderedPageBreak/>
              <w:t>popravku cesta</w:t>
            </w:r>
          </w:p>
        </w:tc>
        <w:tc>
          <w:tcPr>
            <w:tcW w:w="436" w:type="dxa"/>
            <w:tcBorders>
              <w:top w:val="nil"/>
              <w:left w:val="nil"/>
              <w:bottom w:val="single" w:sz="4" w:space="0" w:color="auto"/>
              <w:right w:val="single" w:sz="4" w:space="0" w:color="auto"/>
            </w:tcBorders>
            <w:shd w:val="clear" w:color="000000" w:fill="D3D3D3"/>
            <w:noWrap/>
            <w:vAlign w:val="bottom"/>
            <w:hideMark/>
          </w:tcPr>
          <w:p w14:paraId="03438AC3" w14:textId="77777777" w:rsidR="00EA24E4" w:rsidRPr="00EA24E4" w:rsidRDefault="00EA24E4" w:rsidP="00EA24E4">
            <w:pPr>
              <w:spacing w:line="240" w:lineRule="auto"/>
              <w:ind w:right="0"/>
              <w:jc w:val="right"/>
              <w:rPr>
                <w:rFonts w:ascii="Calibri" w:eastAsia="Times New Roman" w:hAnsi="Calibri" w:cs="Calibri"/>
                <w:color w:val="696969"/>
                <w:lang w:eastAsia="hr-HR"/>
              </w:rPr>
            </w:pPr>
            <w:r w:rsidRPr="00EA24E4">
              <w:rPr>
                <w:rFonts w:ascii="Calibri" w:eastAsia="Times New Roman" w:hAnsi="Calibri" w:cs="Calibri"/>
                <w:color w:val="696969"/>
                <w:lang w:eastAsia="hr-HR"/>
              </w:rPr>
              <w:lastRenderedPageBreak/>
              <w:t>256.000,00</w:t>
            </w:r>
          </w:p>
        </w:tc>
        <w:tc>
          <w:tcPr>
            <w:tcW w:w="427" w:type="dxa"/>
            <w:tcBorders>
              <w:top w:val="nil"/>
              <w:left w:val="nil"/>
              <w:bottom w:val="single" w:sz="4" w:space="0" w:color="auto"/>
              <w:right w:val="single" w:sz="4" w:space="0" w:color="auto"/>
            </w:tcBorders>
            <w:shd w:val="clear" w:color="000000" w:fill="D3D3D3"/>
            <w:vAlign w:val="bottom"/>
            <w:hideMark/>
          </w:tcPr>
          <w:p w14:paraId="512F1AD4"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Otvoreni postupak</w:t>
            </w:r>
          </w:p>
        </w:tc>
        <w:tc>
          <w:tcPr>
            <w:tcW w:w="366" w:type="dxa"/>
            <w:tcBorders>
              <w:top w:val="nil"/>
              <w:left w:val="nil"/>
              <w:bottom w:val="single" w:sz="4" w:space="0" w:color="auto"/>
              <w:right w:val="single" w:sz="4" w:space="0" w:color="auto"/>
            </w:tcBorders>
            <w:shd w:val="clear" w:color="000000" w:fill="D3D3D3"/>
            <w:vAlign w:val="bottom"/>
            <w:hideMark/>
          </w:tcPr>
          <w:p w14:paraId="17251581"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NE</w:t>
            </w:r>
          </w:p>
        </w:tc>
        <w:tc>
          <w:tcPr>
            <w:tcW w:w="356" w:type="dxa"/>
            <w:tcBorders>
              <w:top w:val="nil"/>
              <w:left w:val="nil"/>
              <w:bottom w:val="single" w:sz="4" w:space="0" w:color="auto"/>
              <w:right w:val="single" w:sz="4" w:space="0" w:color="auto"/>
            </w:tcBorders>
            <w:shd w:val="clear" w:color="000000" w:fill="D3D3D3"/>
            <w:vAlign w:val="bottom"/>
            <w:hideMark/>
          </w:tcPr>
          <w:p w14:paraId="04B6C238"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NE</w:t>
            </w:r>
          </w:p>
        </w:tc>
        <w:tc>
          <w:tcPr>
            <w:tcW w:w="288" w:type="dxa"/>
            <w:tcBorders>
              <w:top w:val="nil"/>
              <w:left w:val="nil"/>
              <w:bottom w:val="single" w:sz="4" w:space="0" w:color="auto"/>
              <w:right w:val="single" w:sz="4" w:space="0" w:color="auto"/>
            </w:tcBorders>
            <w:shd w:val="clear" w:color="000000" w:fill="D3D3D3"/>
            <w:vAlign w:val="bottom"/>
            <w:hideMark/>
          </w:tcPr>
          <w:p w14:paraId="72459557"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428" w:type="dxa"/>
            <w:tcBorders>
              <w:top w:val="nil"/>
              <w:left w:val="nil"/>
              <w:bottom w:val="single" w:sz="4" w:space="0" w:color="auto"/>
              <w:right w:val="single" w:sz="4" w:space="0" w:color="auto"/>
            </w:tcBorders>
            <w:shd w:val="clear" w:color="000000" w:fill="D3D3D3"/>
            <w:vAlign w:val="bottom"/>
            <w:hideMark/>
          </w:tcPr>
          <w:p w14:paraId="727F10E1"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NE</w:t>
            </w:r>
          </w:p>
        </w:tc>
        <w:tc>
          <w:tcPr>
            <w:tcW w:w="333" w:type="dxa"/>
            <w:tcBorders>
              <w:top w:val="nil"/>
              <w:left w:val="nil"/>
              <w:bottom w:val="single" w:sz="4" w:space="0" w:color="auto"/>
              <w:right w:val="single" w:sz="4" w:space="0" w:color="auto"/>
            </w:tcBorders>
            <w:shd w:val="clear" w:color="000000" w:fill="D3D3D3"/>
            <w:vAlign w:val="bottom"/>
            <w:hideMark/>
          </w:tcPr>
          <w:p w14:paraId="0FB785B2"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2. kvartal</w:t>
            </w:r>
          </w:p>
        </w:tc>
        <w:tc>
          <w:tcPr>
            <w:tcW w:w="359" w:type="dxa"/>
            <w:tcBorders>
              <w:top w:val="nil"/>
              <w:left w:val="nil"/>
              <w:bottom w:val="single" w:sz="4" w:space="0" w:color="auto"/>
              <w:right w:val="single" w:sz="4" w:space="0" w:color="auto"/>
            </w:tcBorders>
            <w:shd w:val="clear" w:color="000000" w:fill="D3D3D3"/>
            <w:vAlign w:val="bottom"/>
            <w:hideMark/>
          </w:tcPr>
          <w:p w14:paraId="0E90BE2E"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6 mjeseci</w:t>
            </w:r>
          </w:p>
        </w:tc>
        <w:tc>
          <w:tcPr>
            <w:tcW w:w="339" w:type="dxa"/>
            <w:tcBorders>
              <w:top w:val="nil"/>
              <w:left w:val="nil"/>
              <w:bottom w:val="single" w:sz="4" w:space="0" w:color="auto"/>
              <w:right w:val="single" w:sz="4" w:space="0" w:color="auto"/>
            </w:tcBorders>
            <w:shd w:val="clear" w:color="000000" w:fill="D3D3D3"/>
            <w:vAlign w:val="bottom"/>
            <w:hideMark/>
          </w:tcPr>
          <w:p w14:paraId="61DCAD3F"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389" w:type="dxa"/>
            <w:tcBorders>
              <w:top w:val="nil"/>
              <w:left w:val="nil"/>
              <w:bottom w:val="single" w:sz="4" w:space="0" w:color="auto"/>
              <w:right w:val="single" w:sz="4" w:space="0" w:color="auto"/>
            </w:tcBorders>
            <w:shd w:val="clear" w:color="000000" w:fill="D3D3D3"/>
            <w:vAlign w:val="bottom"/>
            <w:hideMark/>
          </w:tcPr>
          <w:p w14:paraId="69EF2F1D"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253" w:type="dxa"/>
            <w:tcBorders>
              <w:top w:val="nil"/>
              <w:left w:val="nil"/>
              <w:bottom w:val="single" w:sz="4" w:space="0" w:color="auto"/>
              <w:right w:val="single" w:sz="4" w:space="0" w:color="auto"/>
            </w:tcBorders>
            <w:shd w:val="clear" w:color="000000" w:fill="D3D3D3"/>
            <w:noWrap/>
            <w:vAlign w:val="bottom"/>
            <w:hideMark/>
          </w:tcPr>
          <w:p w14:paraId="17EF5496" w14:textId="77777777" w:rsidR="00EA24E4" w:rsidRPr="00EA24E4" w:rsidRDefault="00EA24E4" w:rsidP="00EA24E4">
            <w:pPr>
              <w:spacing w:line="240" w:lineRule="auto"/>
              <w:ind w:right="0"/>
              <w:jc w:val="right"/>
              <w:rPr>
                <w:rFonts w:ascii="Calibri" w:eastAsia="Times New Roman" w:hAnsi="Calibri" w:cs="Calibri"/>
                <w:color w:val="696969"/>
                <w:lang w:eastAsia="hr-HR"/>
              </w:rPr>
            </w:pPr>
            <w:r w:rsidRPr="00EA24E4">
              <w:rPr>
                <w:rFonts w:ascii="Calibri" w:eastAsia="Times New Roman" w:hAnsi="Calibri" w:cs="Calibri"/>
                <w:color w:val="696969"/>
                <w:lang w:eastAsia="hr-HR"/>
              </w:rPr>
              <w:t>1</w:t>
            </w:r>
          </w:p>
        </w:tc>
        <w:tc>
          <w:tcPr>
            <w:tcW w:w="686" w:type="dxa"/>
            <w:tcBorders>
              <w:top w:val="nil"/>
              <w:left w:val="nil"/>
              <w:bottom w:val="single" w:sz="4" w:space="0" w:color="auto"/>
              <w:right w:val="single" w:sz="4" w:space="0" w:color="auto"/>
            </w:tcBorders>
            <w:shd w:val="clear" w:color="000000" w:fill="D3D3D3"/>
            <w:noWrap/>
            <w:vAlign w:val="bottom"/>
            <w:hideMark/>
          </w:tcPr>
          <w:p w14:paraId="538CCB4B"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xml:space="preserve">07.01.2026 </w:t>
            </w:r>
            <w:r w:rsidRPr="00EA24E4">
              <w:rPr>
                <w:rFonts w:ascii="Calibri" w:eastAsia="Times New Roman" w:hAnsi="Calibri" w:cs="Calibri"/>
                <w:color w:val="696969"/>
                <w:lang w:eastAsia="hr-HR"/>
              </w:rPr>
              <w:lastRenderedPageBreak/>
              <w:t>00:00:00</w:t>
            </w:r>
          </w:p>
        </w:tc>
        <w:tc>
          <w:tcPr>
            <w:tcW w:w="686" w:type="dxa"/>
            <w:tcBorders>
              <w:top w:val="nil"/>
              <w:left w:val="nil"/>
              <w:bottom w:val="single" w:sz="4" w:space="0" w:color="auto"/>
              <w:right w:val="single" w:sz="4" w:space="0" w:color="auto"/>
            </w:tcBorders>
            <w:shd w:val="clear" w:color="000000" w:fill="D3D3D3"/>
            <w:noWrap/>
            <w:vAlign w:val="bottom"/>
            <w:hideMark/>
          </w:tcPr>
          <w:p w14:paraId="5B5FDD0D"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lastRenderedPageBreak/>
              <w:t xml:space="preserve">19.03.2026 </w:t>
            </w:r>
            <w:r w:rsidRPr="00EA24E4">
              <w:rPr>
                <w:rFonts w:ascii="Calibri" w:eastAsia="Times New Roman" w:hAnsi="Calibri" w:cs="Calibri"/>
                <w:color w:val="696969"/>
                <w:lang w:eastAsia="hr-HR"/>
              </w:rPr>
              <w:lastRenderedPageBreak/>
              <w:t>14:35:56</w:t>
            </w:r>
          </w:p>
        </w:tc>
        <w:tc>
          <w:tcPr>
            <w:tcW w:w="358" w:type="dxa"/>
            <w:tcBorders>
              <w:top w:val="nil"/>
              <w:left w:val="nil"/>
              <w:bottom w:val="single" w:sz="4" w:space="0" w:color="auto"/>
              <w:right w:val="single" w:sz="4" w:space="0" w:color="auto"/>
            </w:tcBorders>
            <w:noWrap/>
            <w:vAlign w:val="bottom"/>
            <w:hideMark/>
          </w:tcPr>
          <w:p w14:paraId="07B02FA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Novo</w:t>
            </w:r>
          </w:p>
        </w:tc>
        <w:tc>
          <w:tcPr>
            <w:tcW w:w="32" w:type="dxa"/>
            <w:vAlign w:val="center"/>
            <w:hideMark/>
          </w:tcPr>
          <w:p w14:paraId="0D2059FB"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32D88DB5"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0EE32DFB"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0032</w:t>
            </w:r>
          </w:p>
        </w:tc>
        <w:tc>
          <w:tcPr>
            <w:tcW w:w="408" w:type="dxa"/>
            <w:tcBorders>
              <w:top w:val="nil"/>
              <w:left w:val="nil"/>
              <w:bottom w:val="single" w:sz="4" w:space="0" w:color="auto"/>
              <w:right w:val="single" w:sz="4" w:space="0" w:color="auto"/>
            </w:tcBorders>
            <w:noWrap/>
            <w:vAlign w:val="bottom"/>
            <w:hideMark/>
          </w:tcPr>
          <w:p w14:paraId="3C679DA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32/2026</w:t>
            </w:r>
          </w:p>
        </w:tc>
        <w:tc>
          <w:tcPr>
            <w:tcW w:w="721" w:type="dxa"/>
            <w:tcBorders>
              <w:top w:val="nil"/>
              <w:left w:val="nil"/>
              <w:bottom w:val="single" w:sz="4" w:space="0" w:color="auto"/>
              <w:right w:val="single" w:sz="4" w:space="0" w:color="auto"/>
            </w:tcBorders>
            <w:noWrap/>
            <w:vAlign w:val="bottom"/>
            <w:hideMark/>
          </w:tcPr>
          <w:p w14:paraId="6E189EC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418F590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Stručni nadzor - Sanacija klizišta na nerazvrstanoj cesti Horvatov brijeg</w:t>
            </w:r>
          </w:p>
        </w:tc>
        <w:tc>
          <w:tcPr>
            <w:tcW w:w="351" w:type="dxa"/>
            <w:tcBorders>
              <w:top w:val="nil"/>
              <w:left w:val="nil"/>
              <w:bottom w:val="single" w:sz="4" w:space="0" w:color="auto"/>
              <w:right w:val="single" w:sz="4" w:space="0" w:color="auto"/>
            </w:tcBorders>
            <w:vAlign w:val="bottom"/>
            <w:hideMark/>
          </w:tcPr>
          <w:p w14:paraId="3358738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6355158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71247000 - Nadzor građevinskih radova</w:t>
            </w:r>
          </w:p>
        </w:tc>
        <w:tc>
          <w:tcPr>
            <w:tcW w:w="436" w:type="dxa"/>
            <w:tcBorders>
              <w:top w:val="nil"/>
              <w:left w:val="nil"/>
              <w:bottom w:val="single" w:sz="4" w:space="0" w:color="auto"/>
              <w:right w:val="single" w:sz="4" w:space="0" w:color="auto"/>
            </w:tcBorders>
            <w:noWrap/>
            <w:vAlign w:val="bottom"/>
            <w:hideMark/>
          </w:tcPr>
          <w:p w14:paraId="5226BB52"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8.000,00</w:t>
            </w:r>
          </w:p>
        </w:tc>
        <w:tc>
          <w:tcPr>
            <w:tcW w:w="427" w:type="dxa"/>
            <w:tcBorders>
              <w:top w:val="nil"/>
              <w:left w:val="nil"/>
              <w:bottom w:val="single" w:sz="4" w:space="0" w:color="auto"/>
              <w:right w:val="single" w:sz="4" w:space="0" w:color="auto"/>
            </w:tcBorders>
            <w:vAlign w:val="bottom"/>
            <w:hideMark/>
          </w:tcPr>
          <w:p w14:paraId="32ED213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4E2102F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637AB2F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7530784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5F83581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4CD766F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7E95C7D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531FEF6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0B2FFEB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4B4C549A"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4A567DC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7323E8F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43AE773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171F9D0C"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700B32AC" w14:textId="77777777" w:rsidTr="00926E05">
        <w:trPr>
          <w:trHeight w:val="300"/>
        </w:trPr>
        <w:tc>
          <w:tcPr>
            <w:tcW w:w="780" w:type="dxa"/>
            <w:vMerge w:val="restart"/>
            <w:tcBorders>
              <w:top w:val="nil"/>
              <w:left w:val="single" w:sz="12" w:space="0" w:color="auto"/>
              <w:bottom w:val="single" w:sz="4" w:space="0" w:color="auto"/>
              <w:right w:val="single" w:sz="4" w:space="0" w:color="auto"/>
            </w:tcBorders>
            <w:noWrap/>
            <w:vAlign w:val="center"/>
            <w:hideMark/>
          </w:tcPr>
          <w:p w14:paraId="38C12302"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0033</w:t>
            </w:r>
          </w:p>
        </w:tc>
        <w:tc>
          <w:tcPr>
            <w:tcW w:w="408" w:type="dxa"/>
            <w:tcBorders>
              <w:top w:val="nil"/>
              <w:left w:val="nil"/>
              <w:bottom w:val="single" w:sz="4" w:space="0" w:color="auto"/>
              <w:right w:val="single" w:sz="4" w:space="0" w:color="auto"/>
            </w:tcBorders>
            <w:noWrap/>
            <w:vAlign w:val="bottom"/>
            <w:hideMark/>
          </w:tcPr>
          <w:p w14:paraId="6468DDC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33/2026</w:t>
            </w:r>
          </w:p>
        </w:tc>
        <w:tc>
          <w:tcPr>
            <w:tcW w:w="721" w:type="dxa"/>
            <w:tcBorders>
              <w:top w:val="nil"/>
              <w:left w:val="nil"/>
              <w:bottom w:val="single" w:sz="4" w:space="0" w:color="auto"/>
              <w:right w:val="single" w:sz="4" w:space="0" w:color="auto"/>
            </w:tcBorders>
            <w:noWrap/>
            <w:vAlign w:val="bottom"/>
            <w:hideMark/>
          </w:tcPr>
          <w:p w14:paraId="261174F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06C0CE6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Usluga najma šatora i opreme za Uskrsni sajam</w:t>
            </w:r>
          </w:p>
        </w:tc>
        <w:tc>
          <w:tcPr>
            <w:tcW w:w="351" w:type="dxa"/>
            <w:tcBorders>
              <w:top w:val="nil"/>
              <w:left w:val="nil"/>
              <w:bottom w:val="single" w:sz="4" w:space="0" w:color="auto"/>
              <w:right w:val="single" w:sz="4" w:space="0" w:color="auto"/>
            </w:tcBorders>
            <w:vAlign w:val="bottom"/>
            <w:hideMark/>
          </w:tcPr>
          <w:p w14:paraId="2DBAC80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Robe</w:t>
            </w:r>
          </w:p>
        </w:tc>
        <w:tc>
          <w:tcPr>
            <w:tcW w:w="551" w:type="dxa"/>
            <w:tcBorders>
              <w:top w:val="nil"/>
              <w:left w:val="nil"/>
              <w:bottom w:val="single" w:sz="4" w:space="0" w:color="auto"/>
              <w:right w:val="single" w:sz="4" w:space="0" w:color="auto"/>
            </w:tcBorders>
            <w:vAlign w:val="bottom"/>
            <w:hideMark/>
          </w:tcPr>
          <w:p w14:paraId="71990F2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39522530 - Šatori</w:t>
            </w:r>
          </w:p>
        </w:tc>
        <w:tc>
          <w:tcPr>
            <w:tcW w:w="436" w:type="dxa"/>
            <w:tcBorders>
              <w:top w:val="nil"/>
              <w:left w:val="nil"/>
              <w:bottom w:val="single" w:sz="4" w:space="0" w:color="auto"/>
              <w:right w:val="single" w:sz="4" w:space="0" w:color="auto"/>
            </w:tcBorders>
            <w:noWrap/>
            <w:vAlign w:val="bottom"/>
            <w:hideMark/>
          </w:tcPr>
          <w:p w14:paraId="17E858F7"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14.000,00</w:t>
            </w:r>
          </w:p>
        </w:tc>
        <w:tc>
          <w:tcPr>
            <w:tcW w:w="427" w:type="dxa"/>
            <w:tcBorders>
              <w:top w:val="nil"/>
              <w:left w:val="nil"/>
              <w:bottom w:val="single" w:sz="4" w:space="0" w:color="auto"/>
              <w:right w:val="single" w:sz="4" w:space="0" w:color="auto"/>
            </w:tcBorders>
            <w:vAlign w:val="bottom"/>
            <w:hideMark/>
          </w:tcPr>
          <w:p w14:paraId="47A9BBF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559BFFF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5CB68FE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62BB521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4749B0B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710C832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0810CEA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07D5BCC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2DB7264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66438C43"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5</w:t>
            </w:r>
          </w:p>
        </w:tc>
        <w:tc>
          <w:tcPr>
            <w:tcW w:w="686" w:type="dxa"/>
            <w:tcBorders>
              <w:top w:val="nil"/>
              <w:left w:val="nil"/>
              <w:bottom w:val="single" w:sz="4" w:space="0" w:color="auto"/>
              <w:right w:val="single" w:sz="4" w:space="0" w:color="auto"/>
            </w:tcBorders>
            <w:noWrap/>
            <w:vAlign w:val="bottom"/>
            <w:hideMark/>
          </w:tcPr>
          <w:p w14:paraId="4868E1D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10.03.2026 10:06:20</w:t>
            </w:r>
          </w:p>
        </w:tc>
        <w:tc>
          <w:tcPr>
            <w:tcW w:w="686" w:type="dxa"/>
            <w:tcBorders>
              <w:top w:val="nil"/>
              <w:left w:val="nil"/>
              <w:bottom w:val="single" w:sz="4" w:space="0" w:color="auto"/>
              <w:right w:val="single" w:sz="4" w:space="0" w:color="auto"/>
            </w:tcBorders>
            <w:noWrap/>
            <w:vAlign w:val="bottom"/>
            <w:hideMark/>
          </w:tcPr>
          <w:p w14:paraId="7AAC1C5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37C71FE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Mijenja se</w:t>
            </w:r>
          </w:p>
        </w:tc>
        <w:tc>
          <w:tcPr>
            <w:tcW w:w="32" w:type="dxa"/>
            <w:vAlign w:val="center"/>
            <w:hideMark/>
          </w:tcPr>
          <w:p w14:paraId="6D1F97B0"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62CE351A" w14:textId="77777777" w:rsidTr="00926E05">
        <w:trPr>
          <w:trHeight w:val="600"/>
        </w:trPr>
        <w:tc>
          <w:tcPr>
            <w:tcW w:w="780" w:type="dxa"/>
            <w:vMerge/>
            <w:tcBorders>
              <w:top w:val="nil"/>
              <w:left w:val="single" w:sz="12" w:space="0" w:color="auto"/>
              <w:bottom w:val="single" w:sz="4" w:space="0" w:color="auto"/>
              <w:right w:val="single" w:sz="4" w:space="0" w:color="auto"/>
            </w:tcBorders>
            <w:vAlign w:val="center"/>
            <w:hideMark/>
          </w:tcPr>
          <w:p w14:paraId="78A3D483" w14:textId="77777777" w:rsidR="00EA24E4" w:rsidRPr="00EA24E4" w:rsidRDefault="00EA24E4" w:rsidP="00EA24E4">
            <w:pPr>
              <w:spacing w:line="240" w:lineRule="auto"/>
              <w:ind w:right="0"/>
              <w:jc w:val="left"/>
              <w:rPr>
                <w:rFonts w:ascii="Calibri" w:eastAsia="Times New Roman" w:hAnsi="Calibri" w:cs="Calibri"/>
                <w:color w:val="000000"/>
                <w:lang w:eastAsia="hr-HR"/>
              </w:rPr>
            </w:pPr>
          </w:p>
        </w:tc>
        <w:tc>
          <w:tcPr>
            <w:tcW w:w="408" w:type="dxa"/>
            <w:tcBorders>
              <w:top w:val="nil"/>
              <w:left w:val="nil"/>
              <w:bottom w:val="single" w:sz="4" w:space="0" w:color="auto"/>
              <w:right w:val="single" w:sz="4" w:space="0" w:color="auto"/>
            </w:tcBorders>
            <w:shd w:val="clear" w:color="000000" w:fill="D3D3D3"/>
            <w:noWrap/>
            <w:vAlign w:val="bottom"/>
            <w:hideMark/>
          </w:tcPr>
          <w:p w14:paraId="401C9250"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33/2026</w:t>
            </w:r>
          </w:p>
        </w:tc>
        <w:tc>
          <w:tcPr>
            <w:tcW w:w="721" w:type="dxa"/>
            <w:tcBorders>
              <w:top w:val="nil"/>
              <w:left w:val="nil"/>
              <w:bottom w:val="single" w:sz="4" w:space="0" w:color="auto"/>
              <w:right w:val="single" w:sz="4" w:space="0" w:color="auto"/>
            </w:tcBorders>
            <w:shd w:val="clear" w:color="000000" w:fill="D3D3D3"/>
            <w:noWrap/>
            <w:vAlign w:val="bottom"/>
            <w:hideMark/>
          </w:tcPr>
          <w:p w14:paraId="2325D01F"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xml:space="preserve">Jednostavna </w:t>
            </w:r>
            <w:r w:rsidRPr="00EA24E4">
              <w:rPr>
                <w:rFonts w:ascii="Calibri" w:eastAsia="Times New Roman" w:hAnsi="Calibri" w:cs="Calibri"/>
                <w:color w:val="696969"/>
                <w:lang w:eastAsia="hr-HR"/>
              </w:rPr>
              <w:lastRenderedPageBreak/>
              <w:t>nabava</w:t>
            </w:r>
          </w:p>
        </w:tc>
        <w:tc>
          <w:tcPr>
            <w:tcW w:w="505" w:type="dxa"/>
            <w:tcBorders>
              <w:top w:val="nil"/>
              <w:left w:val="nil"/>
              <w:bottom w:val="single" w:sz="4" w:space="0" w:color="auto"/>
              <w:right w:val="single" w:sz="4" w:space="0" w:color="auto"/>
            </w:tcBorders>
            <w:shd w:val="clear" w:color="000000" w:fill="D3D3D3"/>
            <w:vAlign w:val="bottom"/>
            <w:hideMark/>
          </w:tcPr>
          <w:p w14:paraId="7CADEC8E"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lastRenderedPageBreak/>
              <w:t>Uskrsni sajam</w:t>
            </w:r>
          </w:p>
        </w:tc>
        <w:tc>
          <w:tcPr>
            <w:tcW w:w="351" w:type="dxa"/>
            <w:tcBorders>
              <w:top w:val="nil"/>
              <w:left w:val="nil"/>
              <w:bottom w:val="single" w:sz="4" w:space="0" w:color="auto"/>
              <w:right w:val="single" w:sz="4" w:space="0" w:color="auto"/>
            </w:tcBorders>
            <w:shd w:val="clear" w:color="000000" w:fill="D3D3D3"/>
            <w:vAlign w:val="bottom"/>
            <w:hideMark/>
          </w:tcPr>
          <w:p w14:paraId="375905BD"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Usluge</w:t>
            </w:r>
          </w:p>
        </w:tc>
        <w:tc>
          <w:tcPr>
            <w:tcW w:w="551" w:type="dxa"/>
            <w:tcBorders>
              <w:top w:val="nil"/>
              <w:left w:val="nil"/>
              <w:bottom w:val="single" w:sz="4" w:space="0" w:color="auto"/>
              <w:right w:val="single" w:sz="4" w:space="0" w:color="auto"/>
            </w:tcBorders>
            <w:shd w:val="clear" w:color="000000" w:fill="D3D3D3"/>
            <w:vAlign w:val="bottom"/>
            <w:hideMark/>
          </w:tcPr>
          <w:p w14:paraId="6D3DEAC4"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79952000 - Usluge organiz</w:t>
            </w:r>
            <w:r w:rsidRPr="00EA24E4">
              <w:rPr>
                <w:rFonts w:ascii="Calibri" w:eastAsia="Times New Roman" w:hAnsi="Calibri" w:cs="Calibri"/>
                <w:color w:val="696969"/>
                <w:lang w:eastAsia="hr-HR"/>
              </w:rPr>
              <w:lastRenderedPageBreak/>
              <w:t>iranja događanja</w:t>
            </w:r>
          </w:p>
        </w:tc>
        <w:tc>
          <w:tcPr>
            <w:tcW w:w="436" w:type="dxa"/>
            <w:tcBorders>
              <w:top w:val="nil"/>
              <w:left w:val="nil"/>
              <w:bottom w:val="single" w:sz="4" w:space="0" w:color="auto"/>
              <w:right w:val="single" w:sz="4" w:space="0" w:color="auto"/>
            </w:tcBorders>
            <w:shd w:val="clear" w:color="000000" w:fill="D3D3D3"/>
            <w:noWrap/>
            <w:vAlign w:val="bottom"/>
            <w:hideMark/>
          </w:tcPr>
          <w:p w14:paraId="7B644980" w14:textId="77777777" w:rsidR="00EA24E4" w:rsidRPr="00EA24E4" w:rsidRDefault="00EA24E4" w:rsidP="00EA24E4">
            <w:pPr>
              <w:spacing w:line="240" w:lineRule="auto"/>
              <w:ind w:right="0"/>
              <w:jc w:val="right"/>
              <w:rPr>
                <w:rFonts w:ascii="Calibri" w:eastAsia="Times New Roman" w:hAnsi="Calibri" w:cs="Calibri"/>
                <w:color w:val="696969"/>
                <w:lang w:eastAsia="hr-HR"/>
              </w:rPr>
            </w:pPr>
            <w:r w:rsidRPr="00EA24E4">
              <w:rPr>
                <w:rFonts w:ascii="Calibri" w:eastAsia="Times New Roman" w:hAnsi="Calibri" w:cs="Calibri"/>
                <w:color w:val="696969"/>
                <w:lang w:eastAsia="hr-HR"/>
              </w:rPr>
              <w:lastRenderedPageBreak/>
              <w:t>14.000,00</w:t>
            </w:r>
          </w:p>
        </w:tc>
        <w:tc>
          <w:tcPr>
            <w:tcW w:w="427" w:type="dxa"/>
            <w:tcBorders>
              <w:top w:val="nil"/>
              <w:left w:val="nil"/>
              <w:bottom w:val="single" w:sz="4" w:space="0" w:color="auto"/>
              <w:right w:val="single" w:sz="4" w:space="0" w:color="auto"/>
            </w:tcBorders>
            <w:shd w:val="clear" w:color="000000" w:fill="D3D3D3"/>
            <w:vAlign w:val="bottom"/>
            <w:hideMark/>
          </w:tcPr>
          <w:p w14:paraId="5164ADB5"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xml:space="preserve">Jednostavna </w:t>
            </w:r>
            <w:r w:rsidRPr="00EA24E4">
              <w:rPr>
                <w:rFonts w:ascii="Calibri" w:eastAsia="Times New Roman" w:hAnsi="Calibri" w:cs="Calibri"/>
                <w:color w:val="696969"/>
                <w:lang w:eastAsia="hr-HR"/>
              </w:rPr>
              <w:lastRenderedPageBreak/>
              <w:t>nabava</w:t>
            </w:r>
          </w:p>
        </w:tc>
        <w:tc>
          <w:tcPr>
            <w:tcW w:w="366" w:type="dxa"/>
            <w:tcBorders>
              <w:top w:val="nil"/>
              <w:left w:val="nil"/>
              <w:bottom w:val="single" w:sz="4" w:space="0" w:color="auto"/>
              <w:right w:val="single" w:sz="4" w:space="0" w:color="auto"/>
            </w:tcBorders>
            <w:shd w:val="clear" w:color="000000" w:fill="D3D3D3"/>
            <w:vAlign w:val="bottom"/>
            <w:hideMark/>
          </w:tcPr>
          <w:p w14:paraId="1E68DC7C"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lastRenderedPageBreak/>
              <w:t>NE</w:t>
            </w:r>
          </w:p>
        </w:tc>
        <w:tc>
          <w:tcPr>
            <w:tcW w:w="356" w:type="dxa"/>
            <w:tcBorders>
              <w:top w:val="nil"/>
              <w:left w:val="nil"/>
              <w:bottom w:val="single" w:sz="4" w:space="0" w:color="auto"/>
              <w:right w:val="single" w:sz="4" w:space="0" w:color="auto"/>
            </w:tcBorders>
            <w:shd w:val="clear" w:color="000000" w:fill="D3D3D3"/>
            <w:vAlign w:val="bottom"/>
            <w:hideMark/>
          </w:tcPr>
          <w:p w14:paraId="37DF51D2"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w:t>
            </w:r>
          </w:p>
        </w:tc>
        <w:tc>
          <w:tcPr>
            <w:tcW w:w="288" w:type="dxa"/>
            <w:tcBorders>
              <w:top w:val="nil"/>
              <w:left w:val="nil"/>
              <w:bottom w:val="single" w:sz="4" w:space="0" w:color="auto"/>
              <w:right w:val="single" w:sz="4" w:space="0" w:color="auto"/>
            </w:tcBorders>
            <w:shd w:val="clear" w:color="000000" w:fill="D3D3D3"/>
            <w:vAlign w:val="bottom"/>
            <w:hideMark/>
          </w:tcPr>
          <w:p w14:paraId="0D52B7CA"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428" w:type="dxa"/>
            <w:tcBorders>
              <w:top w:val="nil"/>
              <w:left w:val="nil"/>
              <w:bottom w:val="single" w:sz="4" w:space="0" w:color="auto"/>
              <w:right w:val="single" w:sz="4" w:space="0" w:color="auto"/>
            </w:tcBorders>
            <w:shd w:val="clear" w:color="000000" w:fill="D3D3D3"/>
            <w:vAlign w:val="bottom"/>
            <w:hideMark/>
          </w:tcPr>
          <w:p w14:paraId="39617356"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NE</w:t>
            </w:r>
          </w:p>
        </w:tc>
        <w:tc>
          <w:tcPr>
            <w:tcW w:w="333" w:type="dxa"/>
            <w:tcBorders>
              <w:top w:val="nil"/>
              <w:left w:val="nil"/>
              <w:bottom w:val="single" w:sz="4" w:space="0" w:color="auto"/>
              <w:right w:val="single" w:sz="4" w:space="0" w:color="auto"/>
            </w:tcBorders>
            <w:shd w:val="clear" w:color="000000" w:fill="D3D3D3"/>
            <w:vAlign w:val="bottom"/>
            <w:hideMark/>
          </w:tcPr>
          <w:p w14:paraId="6A92717F"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359" w:type="dxa"/>
            <w:tcBorders>
              <w:top w:val="nil"/>
              <w:left w:val="nil"/>
              <w:bottom w:val="single" w:sz="4" w:space="0" w:color="auto"/>
              <w:right w:val="single" w:sz="4" w:space="0" w:color="auto"/>
            </w:tcBorders>
            <w:shd w:val="clear" w:color="000000" w:fill="D3D3D3"/>
            <w:vAlign w:val="bottom"/>
            <w:hideMark/>
          </w:tcPr>
          <w:p w14:paraId="0F190B60"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339" w:type="dxa"/>
            <w:tcBorders>
              <w:top w:val="nil"/>
              <w:left w:val="nil"/>
              <w:bottom w:val="single" w:sz="4" w:space="0" w:color="auto"/>
              <w:right w:val="single" w:sz="4" w:space="0" w:color="auto"/>
            </w:tcBorders>
            <w:shd w:val="clear" w:color="000000" w:fill="D3D3D3"/>
            <w:vAlign w:val="bottom"/>
            <w:hideMark/>
          </w:tcPr>
          <w:p w14:paraId="4ED62D7A"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389" w:type="dxa"/>
            <w:tcBorders>
              <w:top w:val="nil"/>
              <w:left w:val="nil"/>
              <w:bottom w:val="single" w:sz="4" w:space="0" w:color="auto"/>
              <w:right w:val="single" w:sz="4" w:space="0" w:color="auto"/>
            </w:tcBorders>
            <w:shd w:val="clear" w:color="000000" w:fill="D3D3D3"/>
            <w:vAlign w:val="bottom"/>
            <w:hideMark/>
          </w:tcPr>
          <w:p w14:paraId="099B85BA"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253" w:type="dxa"/>
            <w:tcBorders>
              <w:top w:val="nil"/>
              <w:left w:val="nil"/>
              <w:bottom w:val="single" w:sz="4" w:space="0" w:color="auto"/>
              <w:right w:val="single" w:sz="4" w:space="0" w:color="auto"/>
            </w:tcBorders>
            <w:shd w:val="clear" w:color="000000" w:fill="D3D3D3"/>
            <w:noWrap/>
            <w:vAlign w:val="bottom"/>
            <w:hideMark/>
          </w:tcPr>
          <w:p w14:paraId="2E65F355" w14:textId="77777777" w:rsidR="00EA24E4" w:rsidRPr="00EA24E4" w:rsidRDefault="00EA24E4" w:rsidP="00EA24E4">
            <w:pPr>
              <w:spacing w:line="240" w:lineRule="auto"/>
              <w:ind w:right="0"/>
              <w:jc w:val="right"/>
              <w:rPr>
                <w:rFonts w:ascii="Calibri" w:eastAsia="Times New Roman" w:hAnsi="Calibri" w:cs="Calibri"/>
                <w:color w:val="696969"/>
                <w:lang w:eastAsia="hr-HR"/>
              </w:rPr>
            </w:pPr>
            <w:r w:rsidRPr="00EA24E4">
              <w:rPr>
                <w:rFonts w:ascii="Calibri" w:eastAsia="Times New Roman" w:hAnsi="Calibri" w:cs="Calibri"/>
                <w:color w:val="696969"/>
                <w:lang w:eastAsia="hr-HR"/>
              </w:rPr>
              <w:t>1</w:t>
            </w:r>
          </w:p>
        </w:tc>
        <w:tc>
          <w:tcPr>
            <w:tcW w:w="686" w:type="dxa"/>
            <w:tcBorders>
              <w:top w:val="nil"/>
              <w:left w:val="nil"/>
              <w:bottom w:val="single" w:sz="4" w:space="0" w:color="auto"/>
              <w:right w:val="single" w:sz="4" w:space="0" w:color="auto"/>
            </w:tcBorders>
            <w:shd w:val="clear" w:color="000000" w:fill="D3D3D3"/>
            <w:noWrap/>
            <w:vAlign w:val="bottom"/>
            <w:hideMark/>
          </w:tcPr>
          <w:p w14:paraId="1834D7A7"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xml:space="preserve">07.01.2026 </w:t>
            </w:r>
            <w:r w:rsidRPr="00EA24E4">
              <w:rPr>
                <w:rFonts w:ascii="Calibri" w:eastAsia="Times New Roman" w:hAnsi="Calibri" w:cs="Calibri"/>
                <w:color w:val="696969"/>
                <w:lang w:eastAsia="hr-HR"/>
              </w:rPr>
              <w:lastRenderedPageBreak/>
              <w:t>00:00:00</w:t>
            </w:r>
          </w:p>
        </w:tc>
        <w:tc>
          <w:tcPr>
            <w:tcW w:w="686" w:type="dxa"/>
            <w:tcBorders>
              <w:top w:val="nil"/>
              <w:left w:val="nil"/>
              <w:bottom w:val="single" w:sz="4" w:space="0" w:color="auto"/>
              <w:right w:val="single" w:sz="4" w:space="0" w:color="auto"/>
            </w:tcBorders>
            <w:shd w:val="clear" w:color="000000" w:fill="D3D3D3"/>
            <w:noWrap/>
            <w:vAlign w:val="bottom"/>
            <w:hideMark/>
          </w:tcPr>
          <w:p w14:paraId="3E41D7FE"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lastRenderedPageBreak/>
              <w:t xml:space="preserve">10.03.2026 </w:t>
            </w:r>
            <w:r w:rsidRPr="00EA24E4">
              <w:rPr>
                <w:rFonts w:ascii="Calibri" w:eastAsia="Times New Roman" w:hAnsi="Calibri" w:cs="Calibri"/>
                <w:color w:val="696969"/>
                <w:lang w:eastAsia="hr-HR"/>
              </w:rPr>
              <w:lastRenderedPageBreak/>
              <w:t>10:06:20</w:t>
            </w:r>
          </w:p>
        </w:tc>
        <w:tc>
          <w:tcPr>
            <w:tcW w:w="358" w:type="dxa"/>
            <w:tcBorders>
              <w:top w:val="nil"/>
              <w:left w:val="nil"/>
              <w:bottom w:val="single" w:sz="4" w:space="0" w:color="auto"/>
              <w:right w:val="single" w:sz="4" w:space="0" w:color="auto"/>
            </w:tcBorders>
            <w:noWrap/>
            <w:vAlign w:val="bottom"/>
            <w:hideMark/>
          </w:tcPr>
          <w:p w14:paraId="7F07F93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Novo</w:t>
            </w:r>
          </w:p>
        </w:tc>
        <w:tc>
          <w:tcPr>
            <w:tcW w:w="32" w:type="dxa"/>
            <w:vAlign w:val="center"/>
            <w:hideMark/>
          </w:tcPr>
          <w:p w14:paraId="6FEFEFC4"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0F23B2EF"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1BD80CE0"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0034</w:t>
            </w:r>
          </w:p>
        </w:tc>
        <w:tc>
          <w:tcPr>
            <w:tcW w:w="408" w:type="dxa"/>
            <w:tcBorders>
              <w:top w:val="nil"/>
              <w:left w:val="nil"/>
              <w:bottom w:val="single" w:sz="4" w:space="0" w:color="auto"/>
              <w:right w:val="single" w:sz="4" w:space="0" w:color="auto"/>
            </w:tcBorders>
            <w:noWrap/>
            <w:vAlign w:val="bottom"/>
            <w:hideMark/>
          </w:tcPr>
          <w:p w14:paraId="4A72AC7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34/2026</w:t>
            </w:r>
          </w:p>
        </w:tc>
        <w:tc>
          <w:tcPr>
            <w:tcW w:w="721" w:type="dxa"/>
            <w:tcBorders>
              <w:top w:val="nil"/>
              <w:left w:val="nil"/>
              <w:bottom w:val="single" w:sz="4" w:space="0" w:color="auto"/>
              <w:right w:val="single" w:sz="4" w:space="0" w:color="auto"/>
            </w:tcBorders>
            <w:noWrap/>
            <w:vAlign w:val="bottom"/>
            <w:hideMark/>
          </w:tcPr>
          <w:p w14:paraId="2C4F28D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73DDE71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Berba 2026 - </w:t>
            </w:r>
            <w:proofErr w:type="spellStart"/>
            <w:r w:rsidRPr="00EA24E4">
              <w:rPr>
                <w:rFonts w:ascii="Calibri" w:eastAsia="Times New Roman" w:hAnsi="Calibri" w:cs="Calibri"/>
                <w:color w:val="000000"/>
                <w:lang w:eastAsia="hr-HR"/>
              </w:rPr>
              <w:t>Kak</w:t>
            </w:r>
            <w:proofErr w:type="spellEnd"/>
            <w:r w:rsidRPr="00EA24E4">
              <w:rPr>
                <w:rFonts w:ascii="Calibri" w:eastAsia="Times New Roman" w:hAnsi="Calibri" w:cs="Calibri"/>
                <w:color w:val="000000"/>
                <w:lang w:eastAsia="hr-HR"/>
              </w:rPr>
              <w:t xml:space="preserve"> su brali naši stari</w:t>
            </w:r>
          </w:p>
        </w:tc>
        <w:tc>
          <w:tcPr>
            <w:tcW w:w="351" w:type="dxa"/>
            <w:tcBorders>
              <w:top w:val="nil"/>
              <w:left w:val="nil"/>
              <w:bottom w:val="single" w:sz="4" w:space="0" w:color="auto"/>
              <w:right w:val="single" w:sz="4" w:space="0" w:color="auto"/>
            </w:tcBorders>
            <w:vAlign w:val="bottom"/>
            <w:hideMark/>
          </w:tcPr>
          <w:p w14:paraId="22F73F4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0243BCF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79952000 - Usluge organiziranja događanja</w:t>
            </w:r>
          </w:p>
        </w:tc>
        <w:tc>
          <w:tcPr>
            <w:tcW w:w="436" w:type="dxa"/>
            <w:tcBorders>
              <w:top w:val="nil"/>
              <w:left w:val="nil"/>
              <w:bottom w:val="single" w:sz="4" w:space="0" w:color="auto"/>
              <w:right w:val="single" w:sz="4" w:space="0" w:color="auto"/>
            </w:tcBorders>
            <w:noWrap/>
            <w:vAlign w:val="bottom"/>
            <w:hideMark/>
          </w:tcPr>
          <w:p w14:paraId="7BB45931"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4.000,00</w:t>
            </w:r>
          </w:p>
        </w:tc>
        <w:tc>
          <w:tcPr>
            <w:tcW w:w="427" w:type="dxa"/>
            <w:tcBorders>
              <w:top w:val="nil"/>
              <w:left w:val="nil"/>
              <w:bottom w:val="single" w:sz="4" w:space="0" w:color="auto"/>
              <w:right w:val="single" w:sz="4" w:space="0" w:color="auto"/>
            </w:tcBorders>
            <w:vAlign w:val="bottom"/>
            <w:hideMark/>
          </w:tcPr>
          <w:p w14:paraId="50CE9F5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21C4BF9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13F64FD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6B625C2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3776049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459B903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7BF95D8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28852CE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18186A5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7BB37B71"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2F938BF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4A6D94E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68F6BD7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5CCF1349"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4509F0B2"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67944560"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0035</w:t>
            </w:r>
          </w:p>
        </w:tc>
        <w:tc>
          <w:tcPr>
            <w:tcW w:w="408" w:type="dxa"/>
            <w:tcBorders>
              <w:top w:val="nil"/>
              <w:left w:val="nil"/>
              <w:bottom w:val="single" w:sz="4" w:space="0" w:color="auto"/>
              <w:right w:val="single" w:sz="4" w:space="0" w:color="auto"/>
            </w:tcBorders>
            <w:noWrap/>
            <w:vAlign w:val="bottom"/>
            <w:hideMark/>
          </w:tcPr>
          <w:p w14:paraId="3E3669D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35/2026</w:t>
            </w:r>
          </w:p>
        </w:tc>
        <w:tc>
          <w:tcPr>
            <w:tcW w:w="721" w:type="dxa"/>
            <w:tcBorders>
              <w:top w:val="nil"/>
              <w:left w:val="nil"/>
              <w:bottom w:val="single" w:sz="4" w:space="0" w:color="auto"/>
              <w:right w:val="single" w:sz="4" w:space="0" w:color="auto"/>
            </w:tcBorders>
            <w:noWrap/>
            <w:vAlign w:val="bottom"/>
            <w:hideMark/>
          </w:tcPr>
          <w:p w14:paraId="488626A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5D85C98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Općinske manifestacija - </w:t>
            </w:r>
            <w:proofErr w:type="spellStart"/>
            <w:r w:rsidRPr="00EA24E4">
              <w:rPr>
                <w:rFonts w:ascii="Calibri" w:eastAsia="Times New Roman" w:hAnsi="Calibri" w:cs="Calibri"/>
                <w:color w:val="000000"/>
                <w:lang w:eastAsia="hr-HR"/>
              </w:rPr>
              <w:t>Kotlovinijada</w:t>
            </w:r>
            <w:proofErr w:type="spellEnd"/>
            <w:r w:rsidRPr="00EA24E4">
              <w:rPr>
                <w:rFonts w:ascii="Calibri" w:eastAsia="Times New Roman" w:hAnsi="Calibri" w:cs="Calibri"/>
                <w:color w:val="000000"/>
                <w:lang w:eastAsia="hr-HR"/>
              </w:rPr>
              <w:t xml:space="preserve">, </w:t>
            </w:r>
            <w:proofErr w:type="spellStart"/>
            <w:r w:rsidRPr="00EA24E4">
              <w:rPr>
                <w:rFonts w:ascii="Calibri" w:eastAsia="Times New Roman" w:hAnsi="Calibri" w:cs="Calibri"/>
                <w:color w:val="000000"/>
                <w:lang w:eastAsia="hr-HR"/>
              </w:rPr>
              <w:t>biciklijada</w:t>
            </w:r>
            <w:proofErr w:type="spellEnd"/>
          </w:p>
        </w:tc>
        <w:tc>
          <w:tcPr>
            <w:tcW w:w="351" w:type="dxa"/>
            <w:tcBorders>
              <w:top w:val="nil"/>
              <w:left w:val="nil"/>
              <w:bottom w:val="single" w:sz="4" w:space="0" w:color="auto"/>
              <w:right w:val="single" w:sz="4" w:space="0" w:color="auto"/>
            </w:tcBorders>
            <w:vAlign w:val="bottom"/>
            <w:hideMark/>
          </w:tcPr>
          <w:p w14:paraId="7092343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33E9DD7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79952000 - Usluge organiziranja događanja</w:t>
            </w:r>
          </w:p>
        </w:tc>
        <w:tc>
          <w:tcPr>
            <w:tcW w:w="436" w:type="dxa"/>
            <w:tcBorders>
              <w:top w:val="nil"/>
              <w:left w:val="nil"/>
              <w:bottom w:val="single" w:sz="4" w:space="0" w:color="auto"/>
              <w:right w:val="single" w:sz="4" w:space="0" w:color="auto"/>
            </w:tcBorders>
            <w:noWrap/>
            <w:vAlign w:val="bottom"/>
            <w:hideMark/>
          </w:tcPr>
          <w:p w14:paraId="2DE24D7D"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4.000,00</w:t>
            </w:r>
          </w:p>
        </w:tc>
        <w:tc>
          <w:tcPr>
            <w:tcW w:w="427" w:type="dxa"/>
            <w:tcBorders>
              <w:top w:val="nil"/>
              <w:left w:val="nil"/>
              <w:bottom w:val="single" w:sz="4" w:space="0" w:color="auto"/>
              <w:right w:val="single" w:sz="4" w:space="0" w:color="auto"/>
            </w:tcBorders>
            <w:vAlign w:val="bottom"/>
            <w:hideMark/>
          </w:tcPr>
          <w:p w14:paraId="5DC388C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3163285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44104B1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401E240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5F59C70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1234921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05D5213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5C68494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27CFB36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66237B38"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7A3B01A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44BAB27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495C660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78C1FCBE"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70B174D5"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2963B741"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0036</w:t>
            </w:r>
          </w:p>
        </w:tc>
        <w:tc>
          <w:tcPr>
            <w:tcW w:w="408" w:type="dxa"/>
            <w:tcBorders>
              <w:top w:val="nil"/>
              <w:left w:val="nil"/>
              <w:bottom w:val="single" w:sz="4" w:space="0" w:color="auto"/>
              <w:right w:val="single" w:sz="4" w:space="0" w:color="auto"/>
            </w:tcBorders>
            <w:noWrap/>
            <w:vAlign w:val="bottom"/>
            <w:hideMark/>
          </w:tcPr>
          <w:p w14:paraId="717A033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36/2026</w:t>
            </w:r>
          </w:p>
        </w:tc>
        <w:tc>
          <w:tcPr>
            <w:tcW w:w="721" w:type="dxa"/>
            <w:tcBorders>
              <w:top w:val="nil"/>
              <w:left w:val="nil"/>
              <w:bottom w:val="single" w:sz="4" w:space="0" w:color="auto"/>
              <w:right w:val="single" w:sz="4" w:space="0" w:color="auto"/>
            </w:tcBorders>
            <w:noWrap/>
            <w:vAlign w:val="bottom"/>
            <w:hideMark/>
          </w:tcPr>
          <w:p w14:paraId="70DB381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Zakon o javnoj nabavi</w:t>
            </w:r>
          </w:p>
        </w:tc>
        <w:tc>
          <w:tcPr>
            <w:tcW w:w="505" w:type="dxa"/>
            <w:tcBorders>
              <w:top w:val="nil"/>
              <w:left w:val="nil"/>
              <w:bottom w:val="single" w:sz="4" w:space="0" w:color="auto"/>
              <w:right w:val="single" w:sz="4" w:space="0" w:color="auto"/>
            </w:tcBorders>
            <w:vAlign w:val="bottom"/>
            <w:hideMark/>
          </w:tcPr>
          <w:p w14:paraId="2502B63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Energetska obnova zgrade javnog sektora-stara škola</w:t>
            </w:r>
          </w:p>
        </w:tc>
        <w:tc>
          <w:tcPr>
            <w:tcW w:w="351" w:type="dxa"/>
            <w:tcBorders>
              <w:top w:val="nil"/>
              <w:left w:val="nil"/>
              <w:bottom w:val="single" w:sz="4" w:space="0" w:color="auto"/>
              <w:right w:val="single" w:sz="4" w:space="0" w:color="auto"/>
            </w:tcBorders>
            <w:vAlign w:val="bottom"/>
            <w:hideMark/>
          </w:tcPr>
          <w:p w14:paraId="74157EA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Radovi</w:t>
            </w:r>
          </w:p>
        </w:tc>
        <w:tc>
          <w:tcPr>
            <w:tcW w:w="551" w:type="dxa"/>
            <w:tcBorders>
              <w:top w:val="nil"/>
              <w:left w:val="nil"/>
              <w:bottom w:val="single" w:sz="4" w:space="0" w:color="auto"/>
              <w:right w:val="single" w:sz="4" w:space="0" w:color="auto"/>
            </w:tcBorders>
            <w:vAlign w:val="bottom"/>
            <w:hideMark/>
          </w:tcPr>
          <w:p w14:paraId="77A88D4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45454100 - Radovi na obnovi</w:t>
            </w:r>
          </w:p>
        </w:tc>
        <w:tc>
          <w:tcPr>
            <w:tcW w:w="436" w:type="dxa"/>
            <w:tcBorders>
              <w:top w:val="nil"/>
              <w:left w:val="nil"/>
              <w:bottom w:val="single" w:sz="4" w:space="0" w:color="auto"/>
              <w:right w:val="single" w:sz="4" w:space="0" w:color="auto"/>
            </w:tcBorders>
            <w:noWrap/>
            <w:vAlign w:val="bottom"/>
            <w:hideMark/>
          </w:tcPr>
          <w:p w14:paraId="183FE6A2"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480.000,00</w:t>
            </w:r>
          </w:p>
        </w:tc>
        <w:tc>
          <w:tcPr>
            <w:tcW w:w="427" w:type="dxa"/>
            <w:tcBorders>
              <w:top w:val="nil"/>
              <w:left w:val="nil"/>
              <w:bottom w:val="single" w:sz="4" w:space="0" w:color="auto"/>
              <w:right w:val="single" w:sz="4" w:space="0" w:color="auto"/>
            </w:tcBorders>
            <w:vAlign w:val="bottom"/>
            <w:hideMark/>
          </w:tcPr>
          <w:p w14:paraId="667F9D9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Otvoreni postupak</w:t>
            </w:r>
          </w:p>
        </w:tc>
        <w:tc>
          <w:tcPr>
            <w:tcW w:w="366" w:type="dxa"/>
            <w:tcBorders>
              <w:top w:val="nil"/>
              <w:left w:val="nil"/>
              <w:bottom w:val="single" w:sz="4" w:space="0" w:color="auto"/>
              <w:right w:val="single" w:sz="4" w:space="0" w:color="auto"/>
            </w:tcBorders>
            <w:vAlign w:val="bottom"/>
            <w:hideMark/>
          </w:tcPr>
          <w:p w14:paraId="48CE2B7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286613C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288" w:type="dxa"/>
            <w:tcBorders>
              <w:top w:val="nil"/>
              <w:left w:val="nil"/>
              <w:bottom w:val="single" w:sz="4" w:space="0" w:color="auto"/>
              <w:right w:val="single" w:sz="4" w:space="0" w:color="auto"/>
            </w:tcBorders>
            <w:vAlign w:val="bottom"/>
            <w:hideMark/>
          </w:tcPr>
          <w:p w14:paraId="6F117ED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0D3B541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DA</w:t>
            </w:r>
          </w:p>
        </w:tc>
        <w:tc>
          <w:tcPr>
            <w:tcW w:w="333" w:type="dxa"/>
            <w:tcBorders>
              <w:top w:val="nil"/>
              <w:left w:val="nil"/>
              <w:bottom w:val="single" w:sz="4" w:space="0" w:color="auto"/>
              <w:right w:val="single" w:sz="4" w:space="0" w:color="auto"/>
            </w:tcBorders>
            <w:vAlign w:val="bottom"/>
            <w:hideMark/>
          </w:tcPr>
          <w:p w14:paraId="3815144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 kvartal</w:t>
            </w:r>
          </w:p>
        </w:tc>
        <w:tc>
          <w:tcPr>
            <w:tcW w:w="359" w:type="dxa"/>
            <w:tcBorders>
              <w:top w:val="nil"/>
              <w:left w:val="nil"/>
              <w:bottom w:val="single" w:sz="4" w:space="0" w:color="auto"/>
              <w:right w:val="single" w:sz="4" w:space="0" w:color="auto"/>
            </w:tcBorders>
            <w:vAlign w:val="bottom"/>
            <w:hideMark/>
          </w:tcPr>
          <w:p w14:paraId="1BB7A43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8 mjeseci</w:t>
            </w:r>
          </w:p>
        </w:tc>
        <w:tc>
          <w:tcPr>
            <w:tcW w:w="339" w:type="dxa"/>
            <w:tcBorders>
              <w:top w:val="nil"/>
              <w:left w:val="nil"/>
              <w:bottom w:val="single" w:sz="4" w:space="0" w:color="auto"/>
              <w:right w:val="single" w:sz="4" w:space="0" w:color="auto"/>
            </w:tcBorders>
            <w:vAlign w:val="bottom"/>
            <w:hideMark/>
          </w:tcPr>
          <w:p w14:paraId="6F22885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1AD5A00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10697415"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3896F1F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11CC79C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6C67945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5CB396EA"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56D749F0"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62DC09CF"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0037</w:t>
            </w:r>
          </w:p>
        </w:tc>
        <w:tc>
          <w:tcPr>
            <w:tcW w:w="408" w:type="dxa"/>
            <w:tcBorders>
              <w:top w:val="nil"/>
              <w:left w:val="nil"/>
              <w:bottom w:val="single" w:sz="4" w:space="0" w:color="auto"/>
              <w:right w:val="single" w:sz="4" w:space="0" w:color="auto"/>
            </w:tcBorders>
            <w:noWrap/>
            <w:vAlign w:val="bottom"/>
            <w:hideMark/>
          </w:tcPr>
          <w:p w14:paraId="2E7142E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37/2026</w:t>
            </w:r>
          </w:p>
        </w:tc>
        <w:tc>
          <w:tcPr>
            <w:tcW w:w="721" w:type="dxa"/>
            <w:tcBorders>
              <w:top w:val="nil"/>
              <w:left w:val="nil"/>
              <w:bottom w:val="single" w:sz="4" w:space="0" w:color="auto"/>
              <w:right w:val="single" w:sz="4" w:space="0" w:color="auto"/>
            </w:tcBorders>
            <w:noWrap/>
            <w:vAlign w:val="bottom"/>
            <w:hideMark/>
          </w:tcPr>
          <w:p w14:paraId="4A20B00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Jednostavna </w:t>
            </w:r>
            <w:r w:rsidRPr="00EA24E4">
              <w:rPr>
                <w:rFonts w:ascii="Calibri" w:eastAsia="Times New Roman" w:hAnsi="Calibri" w:cs="Calibri"/>
                <w:color w:val="000000"/>
                <w:lang w:eastAsia="hr-HR"/>
              </w:rPr>
              <w:lastRenderedPageBreak/>
              <w:t>nabava</w:t>
            </w:r>
          </w:p>
        </w:tc>
        <w:tc>
          <w:tcPr>
            <w:tcW w:w="505" w:type="dxa"/>
            <w:tcBorders>
              <w:top w:val="nil"/>
              <w:left w:val="nil"/>
              <w:bottom w:val="single" w:sz="4" w:space="0" w:color="auto"/>
              <w:right w:val="single" w:sz="4" w:space="0" w:color="auto"/>
            </w:tcBorders>
            <w:vAlign w:val="bottom"/>
            <w:hideMark/>
          </w:tcPr>
          <w:p w14:paraId="630DA5A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 xml:space="preserve">Stručni nadzor - </w:t>
            </w:r>
            <w:r w:rsidRPr="00EA24E4">
              <w:rPr>
                <w:rFonts w:ascii="Calibri" w:eastAsia="Times New Roman" w:hAnsi="Calibri" w:cs="Calibri"/>
                <w:color w:val="000000"/>
                <w:lang w:eastAsia="hr-HR"/>
              </w:rPr>
              <w:lastRenderedPageBreak/>
              <w:t>Energetska obnova zgrade javnog sektora-stara škola</w:t>
            </w:r>
          </w:p>
        </w:tc>
        <w:tc>
          <w:tcPr>
            <w:tcW w:w="351" w:type="dxa"/>
            <w:tcBorders>
              <w:top w:val="nil"/>
              <w:left w:val="nil"/>
              <w:bottom w:val="single" w:sz="4" w:space="0" w:color="auto"/>
              <w:right w:val="single" w:sz="4" w:space="0" w:color="auto"/>
            </w:tcBorders>
            <w:vAlign w:val="bottom"/>
            <w:hideMark/>
          </w:tcPr>
          <w:p w14:paraId="1D99D35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Usluge</w:t>
            </w:r>
          </w:p>
        </w:tc>
        <w:tc>
          <w:tcPr>
            <w:tcW w:w="551" w:type="dxa"/>
            <w:tcBorders>
              <w:top w:val="nil"/>
              <w:left w:val="nil"/>
              <w:bottom w:val="single" w:sz="4" w:space="0" w:color="auto"/>
              <w:right w:val="single" w:sz="4" w:space="0" w:color="auto"/>
            </w:tcBorders>
            <w:vAlign w:val="bottom"/>
            <w:hideMark/>
          </w:tcPr>
          <w:p w14:paraId="314D5CE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71247000 - Nadzor </w:t>
            </w:r>
            <w:r w:rsidRPr="00EA24E4">
              <w:rPr>
                <w:rFonts w:ascii="Calibri" w:eastAsia="Times New Roman" w:hAnsi="Calibri" w:cs="Calibri"/>
                <w:color w:val="000000"/>
                <w:lang w:eastAsia="hr-HR"/>
              </w:rPr>
              <w:lastRenderedPageBreak/>
              <w:t>građevinskih radova</w:t>
            </w:r>
          </w:p>
        </w:tc>
        <w:tc>
          <w:tcPr>
            <w:tcW w:w="436" w:type="dxa"/>
            <w:tcBorders>
              <w:top w:val="nil"/>
              <w:left w:val="nil"/>
              <w:bottom w:val="single" w:sz="4" w:space="0" w:color="auto"/>
              <w:right w:val="single" w:sz="4" w:space="0" w:color="auto"/>
            </w:tcBorders>
            <w:noWrap/>
            <w:vAlign w:val="bottom"/>
            <w:hideMark/>
          </w:tcPr>
          <w:p w14:paraId="7FF157B6"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14.400,00</w:t>
            </w:r>
          </w:p>
        </w:tc>
        <w:tc>
          <w:tcPr>
            <w:tcW w:w="427" w:type="dxa"/>
            <w:tcBorders>
              <w:top w:val="nil"/>
              <w:left w:val="nil"/>
              <w:bottom w:val="single" w:sz="4" w:space="0" w:color="auto"/>
              <w:right w:val="single" w:sz="4" w:space="0" w:color="auto"/>
            </w:tcBorders>
            <w:vAlign w:val="bottom"/>
            <w:hideMark/>
          </w:tcPr>
          <w:p w14:paraId="68BEECD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Jednostavna </w:t>
            </w:r>
            <w:r w:rsidRPr="00EA24E4">
              <w:rPr>
                <w:rFonts w:ascii="Calibri" w:eastAsia="Times New Roman" w:hAnsi="Calibri" w:cs="Calibri"/>
                <w:color w:val="000000"/>
                <w:lang w:eastAsia="hr-HR"/>
              </w:rPr>
              <w:lastRenderedPageBreak/>
              <w:t>nabava</w:t>
            </w:r>
          </w:p>
        </w:tc>
        <w:tc>
          <w:tcPr>
            <w:tcW w:w="366" w:type="dxa"/>
            <w:tcBorders>
              <w:top w:val="nil"/>
              <w:left w:val="nil"/>
              <w:bottom w:val="single" w:sz="4" w:space="0" w:color="auto"/>
              <w:right w:val="single" w:sz="4" w:space="0" w:color="auto"/>
            </w:tcBorders>
            <w:vAlign w:val="bottom"/>
            <w:hideMark/>
          </w:tcPr>
          <w:p w14:paraId="7F91849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NE</w:t>
            </w:r>
          </w:p>
        </w:tc>
        <w:tc>
          <w:tcPr>
            <w:tcW w:w="356" w:type="dxa"/>
            <w:tcBorders>
              <w:top w:val="nil"/>
              <w:left w:val="nil"/>
              <w:bottom w:val="single" w:sz="4" w:space="0" w:color="auto"/>
              <w:right w:val="single" w:sz="4" w:space="0" w:color="auto"/>
            </w:tcBorders>
            <w:vAlign w:val="bottom"/>
            <w:hideMark/>
          </w:tcPr>
          <w:p w14:paraId="0C99934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7AB45B5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4201FA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DA</w:t>
            </w:r>
          </w:p>
        </w:tc>
        <w:tc>
          <w:tcPr>
            <w:tcW w:w="333" w:type="dxa"/>
            <w:tcBorders>
              <w:top w:val="nil"/>
              <w:left w:val="nil"/>
              <w:bottom w:val="single" w:sz="4" w:space="0" w:color="auto"/>
              <w:right w:val="single" w:sz="4" w:space="0" w:color="auto"/>
            </w:tcBorders>
            <w:vAlign w:val="bottom"/>
            <w:hideMark/>
          </w:tcPr>
          <w:p w14:paraId="0F6BDD0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380B43C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2333711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07869D1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5244EFAA"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39AB401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07.01.2026 </w:t>
            </w:r>
            <w:r w:rsidRPr="00EA24E4">
              <w:rPr>
                <w:rFonts w:ascii="Calibri" w:eastAsia="Times New Roman" w:hAnsi="Calibri" w:cs="Calibri"/>
                <w:color w:val="000000"/>
                <w:lang w:eastAsia="hr-HR"/>
              </w:rPr>
              <w:lastRenderedPageBreak/>
              <w:t>00:00:00</w:t>
            </w:r>
          </w:p>
        </w:tc>
        <w:tc>
          <w:tcPr>
            <w:tcW w:w="686" w:type="dxa"/>
            <w:tcBorders>
              <w:top w:val="nil"/>
              <w:left w:val="nil"/>
              <w:bottom w:val="single" w:sz="4" w:space="0" w:color="auto"/>
              <w:right w:val="single" w:sz="4" w:space="0" w:color="auto"/>
            </w:tcBorders>
            <w:noWrap/>
            <w:vAlign w:val="bottom"/>
            <w:hideMark/>
          </w:tcPr>
          <w:p w14:paraId="79C5E14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 </w:t>
            </w:r>
          </w:p>
        </w:tc>
        <w:tc>
          <w:tcPr>
            <w:tcW w:w="358" w:type="dxa"/>
            <w:tcBorders>
              <w:top w:val="nil"/>
              <w:left w:val="nil"/>
              <w:bottom w:val="single" w:sz="4" w:space="0" w:color="auto"/>
              <w:right w:val="single" w:sz="4" w:space="0" w:color="auto"/>
            </w:tcBorders>
            <w:noWrap/>
            <w:vAlign w:val="bottom"/>
            <w:hideMark/>
          </w:tcPr>
          <w:p w14:paraId="376072D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0A22099C"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5B34E3E9"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1C3C52BB"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0038</w:t>
            </w:r>
          </w:p>
        </w:tc>
        <w:tc>
          <w:tcPr>
            <w:tcW w:w="408" w:type="dxa"/>
            <w:tcBorders>
              <w:top w:val="nil"/>
              <w:left w:val="nil"/>
              <w:bottom w:val="single" w:sz="4" w:space="0" w:color="auto"/>
              <w:right w:val="single" w:sz="4" w:space="0" w:color="auto"/>
            </w:tcBorders>
            <w:noWrap/>
            <w:vAlign w:val="bottom"/>
            <w:hideMark/>
          </w:tcPr>
          <w:p w14:paraId="513EA1E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38/2026</w:t>
            </w:r>
          </w:p>
        </w:tc>
        <w:tc>
          <w:tcPr>
            <w:tcW w:w="721" w:type="dxa"/>
            <w:tcBorders>
              <w:top w:val="nil"/>
              <w:left w:val="nil"/>
              <w:bottom w:val="single" w:sz="4" w:space="0" w:color="auto"/>
              <w:right w:val="single" w:sz="4" w:space="0" w:color="auto"/>
            </w:tcBorders>
            <w:noWrap/>
            <w:vAlign w:val="bottom"/>
            <w:hideMark/>
          </w:tcPr>
          <w:p w14:paraId="6AD6102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313798D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Promidžba i vidljivost u sklopu projekta Energetske obnove zgrade javnog sektora-stara škola</w:t>
            </w:r>
          </w:p>
        </w:tc>
        <w:tc>
          <w:tcPr>
            <w:tcW w:w="351" w:type="dxa"/>
            <w:tcBorders>
              <w:top w:val="nil"/>
              <w:left w:val="nil"/>
              <w:bottom w:val="single" w:sz="4" w:space="0" w:color="auto"/>
              <w:right w:val="single" w:sz="4" w:space="0" w:color="auto"/>
            </w:tcBorders>
            <w:vAlign w:val="bottom"/>
            <w:hideMark/>
          </w:tcPr>
          <w:p w14:paraId="3CEE572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1E933D9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79341000 - Usluge oglašavanja</w:t>
            </w:r>
          </w:p>
        </w:tc>
        <w:tc>
          <w:tcPr>
            <w:tcW w:w="436" w:type="dxa"/>
            <w:tcBorders>
              <w:top w:val="nil"/>
              <w:left w:val="nil"/>
              <w:bottom w:val="single" w:sz="4" w:space="0" w:color="auto"/>
              <w:right w:val="single" w:sz="4" w:space="0" w:color="auto"/>
            </w:tcBorders>
            <w:noWrap/>
            <w:vAlign w:val="bottom"/>
            <w:hideMark/>
          </w:tcPr>
          <w:p w14:paraId="11AF1823"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13.600,00</w:t>
            </w:r>
          </w:p>
        </w:tc>
        <w:tc>
          <w:tcPr>
            <w:tcW w:w="427" w:type="dxa"/>
            <w:tcBorders>
              <w:top w:val="nil"/>
              <w:left w:val="nil"/>
              <w:bottom w:val="single" w:sz="4" w:space="0" w:color="auto"/>
              <w:right w:val="single" w:sz="4" w:space="0" w:color="auto"/>
            </w:tcBorders>
            <w:vAlign w:val="bottom"/>
            <w:hideMark/>
          </w:tcPr>
          <w:p w14:paraId="053DAC5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2A0A47B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676E592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0F5FEC7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6DFE5D6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DA</w:t>
            </w:r>
          </w:p>
        </w:tc>
        <w:tc>
          <w:tcPr>
            <w:tcW w:w="333" w:type="dxa"/>
            <w:tcBorders>
              <w:top w:val="nil"/>
              <w:left w:val="nil"/>
              <w:bottom w:val="single" w:sz="4" w:space="0" w:color="auto"/>
              <w:right w:val="single" w:sz="4" w:space="0" w:color="auto"/>
            </w:tcBorders>
            <w:vAlign w:val="bottom"/>
            <w:hideMark/>
          </w:tcPr>
          <w:p w14:paraId="525214A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31EF3B9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41CDB91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0C41974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4B550097"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1704887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23F4B88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7E58688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20AE5663"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43C6F57D"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17185A95"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0039</w:t>
            </w:r>
          </w:p>
        </w:tc>
        <w:tc>
          <w:tcPr>
            <w:tcW w:w="408" w:type="dxa"/>
            <w:tcBorders>
              <w:top w:val="nil"/>
              <w:left w:val="nil"/>
              <w:bottom w:val="single" w:sz="4" w:space="0" w:color="auto"/>
              <w:right w:val="single" w:sz="4" w:space="0" w:color="auto"/>
            </w:tcBorders>
            <w:noWrap/>
            <w:vAlign w:val="bottom"/>
            <w:hideMark/>
          </w:tcPr>
          <w:p w14:paraId="1C57C00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39/2026</w:t>
            </w:r>
          </w:p>
        </w:tc>
        <w:tc>
          <w:tcPr>
            <w:tcW w:w="721" w:type="dxa"/>
            <w:tcBorders>
              <w:top w:val="nil"/>
              <w:left w:val="nil"/>
              <w:bottom w:val="single" w:sz="4" w:space="0" w:color="auto"/>
              <w:right w:val="single" w:sz="4" w:space="0" w:color="auto"/>
            </w:tcBorders>
            <w:noWrap/>
            <w:vAlign w:val="bottom"/>
            <w:hideMark/>
          </w:tcPr>
          <w:p w14:paraId="6D6F75D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6809492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Izmjena krovišta na objektu u </w:t>
            </w:r>
            <w:r w:rsidRPr="00EA24E4">
              <w:rPr>
                <w:rFonts w:ascii="Calibri" w:eastAsia="Times New Roman" w:hAnsi="Calibri" w:cs="Calibri"/>
                <w:color w:val="000000"/>
                <w:lang w:eastAsia="hr-HR"/>
              </w:rPr>
              <w:lastRenderedPageBreak/>
              <w:t xml:space="preserve">Ulici Pavla </w:t>
            </w:r>
            <w:proofErr w:type="spellStart"/>
            <w:r w:rsidRPr="00EA24E4">
              <w:rPr>
                <w:rFonts w:ascii="Calibri" w:eastAsia="Times New Roman" w:hAnsi="Calibri" w:cs="Calibri"/>
                <w:color w:val="000000"/>
                <w:lang w:eastAsia="hr-HR"/>
              </w:rPr>
              <w:t>Štoosa</w:t>
            </w:r>
            <w:proofErr w:type="spellEnd"/>
            <w:r w:rsidRPr="00EA24E4">
              <w:rPr>
                <w:rFonts w:ascii="Calibri" w:eastAsia="Times New Roman" w:hAnsi="Calibri" w:cs="Calibri"/>
                <w:color w:val="000000"/>
                <w:lang w:eastAsia="hr-HR"/>
              </w:rPr>
              <w:t xml:space="preserve"> 22</w:t>
            </w:r>
          </w:p>
        </w:tc>
        <w:tc>
          <w:tcPr>
            <w:tcW w:w="351" w:type="dxa"/>
            <w:tcBorders>
              <w:top w:val="nil"/>
              <w:left w:val="nil"/>
              <w:bottom w:val="single" w:sz="4" w:space="0" w:color="auto"/>
              <w:right w:val="single" w:sz="4" w:space="0" w:color="auto"/>
            </w:tcBorders>
            <w:vAlign w:val="bottom"/>
            <w:hideMark/>
          </w:tcPr>
          <w:p w14:paraId="4748E52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Radovi</w:t>
            </w:r>
          </w:p>
        </w:tc>
        <w:tc>
          <w:tcPr>
            <w:tcW w:w="551" w:type="dxa"/>
            <w:tcBorders>
              <w:top w:val="nil"/>
              <w:left w:val="nil"/>
              <w:bottom w:val="single" w:sz="4" w:space="0" w:color="auto"/>
              <w:right w:val="single" w:sz="4" w:space="0" w:color="auto"/>
            </w:tcBorders>
            <w:vAlign w:val="bottom"/>
            <w:hideMark/>
          </w:tcPr>
          <w:p w14:paraId="528B6CD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45261910 - Popravak krova</w:t>
            </w:r>
          </w:p>
        </w:tc>
        <w:tc>
          <w:tcPr>
            <w:tcW w:w="436" w:type="dxa"/>
            <w:tcBorders>
              <w:top w:val="nil"/>
              <w:left w:val="nil"/>
              <w:bottom w:val="single" w:sz="4" w:space="0" w:color="auto"/>
              <w:right w:val="single" w:sz="4" w:space="0" w:color="auto"/>
            </w:tcBorders>
            <w:noWrap/>
            <w:vAlign w:val="bottom"/>
            <w:hideMark/>
          </w:tcPr>
          <w:p w14:paraId="49DB8158"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28.000,00</w:t>
            </w:r>
          </w:p>
        </w:tc>
        <w:tc>
          <w:tcPr>
            <w:tcW w:w="427" w:type="dxa"/>
            <w:tcBorders>
              <w:top w:val="nil"/>
              <w:left w:val="nil"/>
              <w:bottom w:val="single" w:sz="4" w:space="0" w:color="auto"/>
              <w:right w:val="single" w:sz="4" w:space="0" w:color="auto"/>
            </w:tcBorders>
            <w:vAlign w:val="bottom"/>
            <w:hideMark/>
          </w:tcPr>
          <w:p w14:paraId="04FDF5D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1DCE2AE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094FBC6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52FC6E6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39241FD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39E72ED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74FCA18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1ACCC2E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3C5F020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23DE5B2E"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245CBED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1513053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15BCF70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0D5CFF9E"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0837C8D9"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42C492E1"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0040</w:t>
            </w:r>
          </w:p>
        </w:tc>
        <w:tc>
          <w:tcPr>
            <w:tcW w:w="408" w:type="dxa"/>
            <w:tcBorders>
              <w:top w:val="nil"/>
              <w:left w:val="nil"/>
              <w:bottom w:val="single" w:sz="4" w:space="0" w:color="auto"/>
              <w:right w:val="single" w:sz="4" w:space="0" w:color="auto"/>
            </w:tcBorders>
            <w:noWrap/>
            <w:vAlign w:val="bottom"/>
            <w:hideMark/>
          </w:tcPr>
          <w:p w14:paraId="0A438CB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40/2026</w:t>
            </w:r>
          </w:p>
        </w:tc>
        <w:tc>
          <w:tcPr>
            <w:tcW w:w="721" w:type="dxa"/>
            <w:tcBorders>
              <w:top w:val="nil"/>
              <w:left w:val="nil"/>
              <w:bottom w:val="single" w:sz="4" w:space="0" w:color="auto"/>
              <w:right w:val="single" w:sz="4" w:space="0" w:color="auto"/>
            </w:tcBorders>
            <w:noWrap/>
            <w:vAlign w:val="bottom"/>
            <w:hideMark/>
          </w:tcPr>
          <w:p w14:paraId="5C7B280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7BBC11B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Održavanje javne rasvjete</w:t>
            </w:r>
          </w:p>
        </w:tc>
        <w:tc>
          <w:tcPr>
            <w:tcW w:w="351" w:type="dxa"/>
            <w:tcBorders>
              <w:top w:val="nil"/>
              <w:left w:val="nil"/>
              <w:bottom w:val="single" w:sz="4" w:space="0" w:color="auto"/>
              <w:right w:val="single" w:sz="4" w:space="0" w:color="auto"/>
            </w:tcBorders>
            <w:vAlign w:val="bottom"/>
            <w:hideMark/>
          </w:tcPr>
          <w:p w14:paraId="7900DD5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31384B9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50232100 - Usluge održavanja ulične rasvjete</w:t>
            </w:r>
          </w:p>
        </w:tc>
        <w:tc>
          <w:tcPr>
            <w:tcW w:w="436" w:type="dxa"/>
            <w:tcBorders>
              <w:top w:val="nil"/>
              <w:left w:val="nil"/>
              <w:bottom w:val="single" w:sz="4" w:space="0" w:color="auto"/>
              <w:right w:val="single" w:sz="4" w:space="0" w:color="auto"/>
            </w:tcBorders>
            <w:noWrap/>
            <w:vAlign w:val="bottom"/>
            <w:hideMark/>
          </w:tcPr>
          <w:p w14:paraId="57B9AD5C"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9.900,00</w:t>
            </w:r>
          </w:p>
        </w:tc>
        <w:tc>
          <w:tcPr>
            <w:tcW w:w="427" w:type="dxa"/>
            <w:tcBorders>
              <w:top w:val="nil"/>
              <w:left w:val="nil"/>
              <w:bottom w:val="single" w:sz="4" w:space="0" w:color="auto"/>
              <w:right w:val="single" w:sz="4" w:space="0" w:color="auto"/>
            </w:tcBorders>
            <w:vAlign w:val="bottom"/>
            <w:hideMark/>
          </w:tcPr>
          <w:p w14:paraId="093C8EC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733DE81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28FCBF7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034A62F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57C4828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28D0C0E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6B8617F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12515C3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564B273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1C2C00CF"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5F27D5E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1645A41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08B4971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13142E10"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0F9AE0ED"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5F20E6AD"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0041</w:t>
            </w:r>
          </w:p>
        </w:tc>
        <w:tc>
          <w:tcPr>
            <w:tcW w:w="408" w:type="dxa"/>
            <w:tcBorders>
              <w:top w:val="nil"/>
              <w:left w:val="nil"/>
              <w:bottom w:val="single" w:sz="4" w:space="0" w:color="auto"/>
              <w:right w:val="single" w:sz="4" w:space="0" w:color="auto"/>
            </w:tcBorders>
            <w:noWrap/>
            <w:vAlign w:val="bottom"/>
            <w:hideMark/>
          </w:tcPr>
          <w:p w14:paraId="0C3E5D6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41/2026</w:t>
            </w:r>
          </w:p>
        </w:tc>
        <w:tc>
          <w:tcPr>
            <w:tcW w:w="721" w:type="dxa"/>
            <w:tcBorders>
              <w:top w:val="nil"/>
              <w:left w:val="nil"/>
              <w:bottom w:val="single" w:sz="4" w:space="0" w:color="auto"/>
              <w:right w:val="single" w:sz="4" w:space="0" w:color="auto"/>
            </w:tcBorders>
            <w:noWrap/>
            <w:vAlign w:val="bottom"/>
            <w:hideMark/>
          </w:tcPr>
          <w:p w14:paraId="4F91269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0E82F66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Održavanje javnih zelenih površina, građevina javne namjene, kanala oborinske odvodnje</w:t>
            </w:r>
          </w:p>
        </w:tc>
        <w:tc>
          <w:tcPr>
            <w:tcW w:w="351" w:type="dxa"/>
            <w:tcBorders>
              <w:top w:val="nil"/>
              <w:left w:val="nil"/>
              <w:bottom w:val="single" w:sz="4" w:space="0" w:color="auto"/>
              <w:right w:val="single" w:sz="4" w:space="0" w:color="auto"/>
            </w:tcBorders>
            <w:vAlign w:val="bottom"/>
            <w:hideMark/>
          </w:tcPr>
          <w:p w14:paraId="5132BA8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222BD93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77313000 - Usluge održavanja parkova</w:t>
            </w:r>
          </w:p>
        </w:tc>
        <w:tc>
          <w:tcPr>
            <w:tcW w:w="436" w:type="dxa"/>
            <w:tcBorders>
              <w:top w:val="nil"/>
              <w:left w:val="nil"/>
              <w:bottom w:val="single" w:sz="4" w:space="0" w:color="auto"/>
              <w:right w:val="single" w:sz="4" w:space="0" w:color="auto"/>
            </w:tcBorders>
            <w:noWrap/>
            <w:vAlign w:val="bottom"/>
            <w:hideMark/>
          </w:tcPr>
          <w:p w14:paraId="0737ED18"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9.900,00</w:t>
            </w:r>
          </w:p>
        </w:tc>
        <w:tc>
          <w:tcPr>
            <w:tcW w:w="427" w:type="dxa"/>
            <w:tcBorders>
              <w:top w:val="nil"/>
              <w:left w:val="nil"/>
              <w:bottom w:val="single" w:sz="4" w:space="0" w:color="auto"/>
              <w:right w:val="single" w:sz="4" w:space="0" w:color="auto"/>
            </w:tcBorders>
            <w:vAlign w:val="bottom"/>
            <w:hideMark/>
          </w:tcPr>
          <w:p w14:paraId="078F5F5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2249CAE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03FAA7A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41FED5C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685B6BB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1640F99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55B3FE1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7527388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7CAF94A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76E62114"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759003C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30EF0CA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5DC5C85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07A2E795"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2C47F827"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43B39480"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0042</w:t>
            </w:r>
          </w:p>
        </w:tc>
        <w:tc>
          <w:tcPr>
            <w:tcW w:w="408" w:type="dxa"/>
            <w:tcBorders>
              <w:top w:val="nil"/>
              <w:left w:val="nil"/>
              <w:bottom w:val="single" w:sz="4" w:space="0" w:color="auto"/>
              <w:right w:val="single" w:sz="4" w:space="0" w:color="auto"/>
            </w:tcBorders>
            <w:noWrap/>
            <w:vAlign w:val="bottom"/>
            <w:hideMark/>
          </w:tcPr>
          <w:p w14:paraId="5B54D96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42/2026</w:t>
            </w:r>
          </w:p>
        </w:tc>
        <w:tc>
          <w:tcPr>
            <w:tcW w:w="721" w:type="dxa"/>
            <w:tcBorders>
              <w:top w:val="nil"/>
              <w:left w:val="nil"/>
              <w:bottom w:val="single" w:sz="4" w:space="0" w:color="auto"/>
              <w:right w:val="single" w:sz="4" w:space="0" w:color="auto"/>
            </w:tcBorders>
            <w:noWrap/>
            <w:vAlign w:val="bottom"/>
            <w:hideMark/>
          </w:tcPr>
          <w:p w14:paraId="612420C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w:t>
            </w:r>
            <w:r w:rsidRPr="00EA24E4">
              <w:rPr>
                <w:rFonts w:ascii="Calibri" w:eastAsia="Times New Roman" w:hAnsi="Calibri" w:cs="Calibri"/>
                <w:color w:val="000000"/>
                <w:lang w:eastAsia="hr-HR"/>
              </w:rPr>
              <w:lastRenderedPageBreak/>
              <w:t>na nabava</w:t>
            </w:r>
          </w:p>
        </w:tc>
        <w:tc>
          <w:tcPr>
            <w:tcW w:w="505" w:type="dxa"/>
            <w:tcBorders>
              <w:top w:val="nil"/>
              <w:left w:val="nil"/>
              <w:bottom w:val="single" w:sz="4" w:space="0" w:color="auto"/>
              <w:right w:val="single" w:sz="4" w:space="0" w:color="auto"/>
            </w:tcBorders>
            <w:vAlign w:val="bottom"/>
            <w:hideMark/>
          </w:tcPr>
          <w:p w14:paraId="420A312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 xml:space="preserve">Održavanje </w:t>
            </w:r>
            <w:r w:rsidRPr="00EA24E4">
              <w:rPr>
                <w:rFonts w:ascii="Calibri" w:eastAsia="Times New Roman" w:hAnsi="Calibri" w:cs="Calibri"/>
                <w:color w:val="000000"/>
                <w:lang w:eastAsia="hr-HR"/>
              </w:rPr>
              <w:lastRenderedPageBreak/>
              <w:t>čistoće javnih površina (strojno čišćenje nogostupa i prometnica uz nogostup)</w:t>
            </w:r>
          </w:p>
        </w:tc>
        <w:tc>
          <w:tcPr>
            <w:tcW w:w="351" w:type="dxa"/>
            <w:tcBorders>
              <w:top w:val="nil"/>
              <w:left w:val="nil"/>
              <w:bottom w:val="single" w:sz="4" w:space="0" w:color="auto"/>
              <w:right w:val="single" w:sz="4" w:space="0" w:color="auto"/>
            </w:tcBorders>
            <w:vAlign w:val="bottom"/>
            <w:hideMark/>
          </w:tcPr>
          <w:p w14:paraId="1C0CB49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Usluge</w:t>
            </w:r>
          </w:p>
        </w:tc>
        <w:tc>
          <w:tcPr>
            <w:tcW w:w="551" w:type="dxa"/>
            <w:tcBorders>
              <w:top w:val="nil"/>
              <w:left w:val="nil"/>
              <w:bottom w:val="single" w:sz="4" w:space="0" w:color="auto"/>
              <w:right w:val="single" w:sz="4" w:space="0" w:color="auto"/>
            </w:tcBorders>
            <w:vAlign w:val="bottom"/>
            <w:hideMark/>
          </w:tcPr>
          <w:p w14:paraId="2E7884E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90610000 - </w:t>
            </w:r>
            <w:r w:rsidRPr="00EA24E4">
              <w:rPr>
                <w:rFonts w:ascii="Calibri" w:eastAsia="Times New Roman" w:hAnsi="Calibri" w:cs="Calibri"/>
                <w:color w:val="000000"/>
                <w:lang w:eastAsia="hr-HR"/>
              </w:rPr>
              <w:lastRenderedPageBreak/>
              <w:t>Usluge čišćenje i metenja ulica</w:t>
            </w:r>
          </w:p>
        </w:tc>
        <w:tc>
          <w:tcPr>
            <w:tcW w:w="436" w:type="dxa"/>
            <w:tcBorders>
              <w:top w:val="nil"/>
              <w:left w:val="nil"/>
              <w:bottom w:val="single" w:sz="4" w:space="0" w:color="auto"/>
              <w:right w:val="single" w:sz="4" w:space="0" w:color="auto"/>
            </w:tcBorders>
            <w:noWrap/>
            <w:vAlign w:val="bottom"/>
            <w:hideMark/>
          </w:tcPr>
          <w:p w14:paraId="60907F44"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3.600,00</w:t>
            </w:r>
          </w:p>
        </w:tc>
        <w:tc>
          <w:tcPr>
            <w:tcW w:w="427" w:type="dxa"/>
            <w:tcBorders>
              <w:top w:val="nil"/>
              <w:left w:val="nil"/>
              <w:bottom w:val="single" w:sz="4" w:space="0" w:color="auto"/>
              <w:right w:val="single" w:sz="4" w:space="0" w:color="auto"/>
            </w:tcBorders>
            <w:vAlign w:val="bottom"/>
            <w:hideMark/>
          </w:tcPr>
          <w:p w14:paraId="226F479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w:t>
            </w:r>
            <w:r w:rsidRPr="00EA24E4">
              <w:rPr>
                <w:rFonts w:ascii="Calibri" w:eastAsia="Times New Roman" w:hAnsi="Calibri" w:cs="Calibri"/>
                <w:color w:val="000000"/>
                <w:lang w:eastAsia="hr-HR"/>
              </w:rPr>
              <w:lastRenderedPageBreak/>
              <w:t>na nabava</w:t>
            </w:r>
          </w:p>
        </w:tc>
        <w:tc>
          <w:tcPr>
            <w:tcW w:w="366" w:type="dxa"/>
            <w:tcBorders>
              <w:top w:val="nil"/>
              <w:left w:val="nil"/>
              <w:bottom w:val="single" w:sz="4" w:space="0" w:color="auto"/>
              <w:right w:val="single" w:sz="4" w:space="0" w:color="auto"/>
            </w:tcBorders>
            <w:vAlign w:val="bottom"/>
            <w:hideMark/>
          </w:tcPr>
          <w:p w14:paraId="221B522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NE</w:t>
            </w:r>
          </w:p>
        </w:tc>
        <w:tc>
          <w:tcPr>
            <w:tcW w:w="356" w:type="dxa"/>
            <w:tcBorders>
              <w:top w:val="nil"/>
              <w:left w:val="nil"/>
              <w:bottom w:val="single" w:sz="4" w:space="0" w:color="auto"/>
              <w:right w:val="single" w:sz="4" w:space="0" w:color="auto"/>
            </w:tcBorders>
            <w:vAlign w:val="bottom"/>
            <w:hideMark/>
          </w:tcPr>
          <w:p w14:paraId="0D2BDFF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673BBDE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9F02E9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0E38262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1B1BA0B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0DF19FC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098BE64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570DAF65"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430E96B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w:t>
            </w:r>
            <w:r w:rsidRPr="00EA24E4">
              <w:rPr>
                <w:rFonts w:ascii="Calibri" w:eastAsia="Times New Roman" w:hAnsi="Calibri" w:cs="Calibri"/>
                <w:color w:val="000000"/>
                <w:lang w:eastAsia="hr-HR"/>
              </w:rPr>
              <w:lastRenderedPageBreak/>
              <w:t>26 00:00:00</w:t>
            </w:r>
          </w:p>
        </w:tc>
        <w:tc>
          <w:tcPr>
            <w:tcW w:w="686" w:type="dxa"/>
            <w:tcBorders>
              <w:top w:val="nil"/>
              <w:left w:val="nil"/>
              <w:bottom w:val="single" w:sz="4" w:space="0" w:color="auto"/>
              <w:right w:val="single" w:sz="4" w:space="0" w:color="auto"/>
            </w:tcBorders>
            <w:noWrap/>
            <w:vAlign w:val="bottom"/>
            <w:hideMark/>
          </w:tcPr>
          <w:p w14:paraId="21B919A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 </w:t>
            </w:r>
          </w:p>
        </w:tc>
        <w:tc>
          <w:tcPr>
            <w:tcW w:w="358" w:type="dxa"/>
            <w:tcBorders>
              <w:top w:val="nil"/>
              <w:left w:val="nil"/>
              <w:bottom w:val="single" w:sz="4" w:space="0" w:color="auto"/>
              <w:right w:val="single" w:sz="4" w:space="0" w:color="auto"/>
            </w:tcBorders>
            <w:noWrap/>
            <w:vAlign w:val="bottom"/>
            <w:hideMark/>
          </w:tcPr>
          <w:p w14:paraId="551A5C2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6F4E5CB8"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3C90548B"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6007CD01"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0043</w:t>
            </w:r>
          </w:p>
        </w:tc>
        <w:tc>
          <w:tcPr>
            <w:tcW w:w="408" w:type="dxa"/>
            <w:tcBorders>
              <w:top w:val="nil"/>
              <w:left w:val="nil"/>
              <w:bottom w:val="single" w:sz="4" w:space="0" w:color="auto"/>
              <w:right w:val="single" w:sz="4" w:space="0" w:color="auto"/>
            </w:tcBorders>
            <w:noWrap/>
            <w:vAlign w:val="bottom"/>
            <w:hideMark/>
          </w:tcPr>
          <w:p w14:paraId="26507B3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43/2026</w:t>
            </w:r>
          </w:p>
        </w:tc>
        <w:tc>
          <w:tcPr>
            <w:tcW w:w="721" w:type="dxa"/>
            <w:tcBorders>
              <w:top w:val="nil"/>
              <w:left w:val="nil"/>
              <w:bottom w:val="single" w:sz="4" w:space="0" w:color="auto"/>
              <w:right w:val="single" w:sz="4" w:space="0" w:color="auto"/>
            </w:tcBorders>
            <w:noWrap/>
            <w:vAlign w:val="bottom"/>
            <w:hideMark/>
          </w:tcPr>
          <w:p w14:paraId="78942E1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67B845B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Održavanje nerazvrstanih cesta i javnim površina na kojima nije dopušten promet motornim </w:t>
            </w:r>
            <w:r w:rsidRPr="00EA24E4">
              <w:rPr>
                <w:rFonts w:ascii="Calibri" w:eastAsia="Times New Roman" w:hAnsi="Calibri" w:cs="Calibri"/>
                <w:color w:val="000000"/>
                <w:lang w:eastAsia="hr-HR"/>
              </w:rPr>
              <w:lastRenderedPageBreak/>
              <w:t>vozilima</w:t>
            </w:r>
          </w:p>
        </w:tc>
        <w:tc>
          <w:tcPr>
            <w:tcW w:w="351" w:type="dxa"/>
            <w:tcBorders>
              <w:top w:val="nil"/>
              <w:left w:val="nil"/>
              <w:bottom w:val="single" w:sz="4" w:space="0" w:color="auto"/>
              <w:right w:val="single" w:sz="4" w:space="0" w:color="auto"/>
            </w:tcBorders>
            <w:vAlign w:val="bottom"/>
            <w:hideMark/>
          </w:tcPr>
          <w:p w14:paraId="2358AF1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Radovi</w:t>
            </w:r>
          </w:p>
        </w:tc>
        <w:tc>
          <w:tcPr>
            <w:tcW w:w="551" w:type="dxa"/>
            <w:tcBorders>
              <w:top w:val="nil"/>
              <w:left w:val="nil"/>
              <w:bottom w:val="single" w:sz="4" w:space="0" w:color="auto"/>
              <w:right w:val="single" w:sz="4" w:space="0" w:color="auto"/>
            </w:tcBorders>
            <w:vAlign w:val="bottom"/>
            <w:hideMark/>
          </w:tcPr>
          <w:p w14:paraId="1C41E51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45233141 - Radovi na održavanju cesta</w:t>
            </w:r>
          </w:p>
        </w:tc>
        <w:tc>
          <w:tcPr>
            <w:tcW w:w="436" w:type="dxa"/>
            <w:tcBorders>
              <w:top w:val="nil"/>
              <w:left w:val="nil"/>
              <w:bottom w:val="single" w:sz="4" w:space="0" w:color="auto"/>
              <w:right w:val="single" w:sz="4" w:space="0" w:color="auto"/>
            </w:tcBorders>
            <w:noWrap/>
            <w:vAlign w:val="bottom"/>
            <w:hideMark/>
          </w:tcPr>
          <w:p w14:paraId="26FF689F"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11.646,40</w:t>
            </w:r>
          </w:p>
        </w:tc>
        <w:tc>
          <w:tcPr>
            <w:tcW w:w="427" w:type="dxa"/>
            <w:tcBorders>
              <w:top w:val="nil"/>
              <w:left w:val="nil"/>
              <w:bottom w:val="single" w:sz="4" w:space="0" w:color="auto"/>
              <w:right w:val="single" w:sz="4" w:space="0" w:color="auto"/>
            </w:tcBorders>
            <w:vAlign w:val="bottom"/>
            <w:hideMark/>
          </w:tcPr>
          <w:p w14:paraId="2F5D627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2C98679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6DCB1AA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23CAF3E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3BFBC06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4411274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611DA6C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499469D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5DAD9B3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6827C68C"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58F8CC9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5BCD8DA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77BF2BF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7C073BDC"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39897BED" w14:textId="77777777" w:rsidTr="00926E05">
        <w:trPr>
          <w:trHeight w:val="600"/>
        </w:trPr>
        <w:tc>
          <w:tcPr>
            <w:tcW w:w="780" w:type="dxa"/>
            <w:vMerge w:val="restart"/>
            <w:tcBorders>
              <w:top w:val="nil"/>
              <w:left w:val="single" w:sz="12" w:space="0" w:color="auto"/>
              <w:bottom w:val="single" w:sz="4" w:space="0" w:color="auto"/>
              <w:right w:val="single" w:sz="4" w:space="0" w:color="auto"/>
            </w:tcBorders>
            <w:noWrap/>
            <w:vAlign w:val="center"/>
            <w:hideMark/>
          </w:tcPr>
          <w:p w14:paraId="08082873"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0044</w:t>
            </w:r>
          </w:p>
        </w:tc>
        <w:tc>
          <w:tcPr>
            <w:tcW w:w="408" w:type="dxa"/>
            <w:tcBorders>
              <w:top w:val="nil"/>
              <w:left w:val="nil"/>
              <w:bottom w:val="single" w:sz="4" w:space="0" w:color="auto"/>
              <w:right w:val="single" w:sz="4" w:space="0" w:color="auto"/>
            </w:tcBorders>
            <w:noWrap/>
            <w:vAlign w:val="bottom"/>
            <w:hideMark/>
          </w:tcPr>
          <w:p w14:paraId="3C046FF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44/2026</w:t>
            </w:r>
          </w:p>
        </w:tc>
        <w:tc>
          <w:tcPr>
            <w:tcW w:w="721" w:type="dxa"/>
            <w:tcBorders>
              <w:top w:val="nil"/>
              <w:left w:val="nil"/>
              <w:bottom w:val="single" w:sz="4" w:space="0" w:color="auto"/>
              <w:right w:val="single" w:sz="4" w:space="0" w:color="auto"/>
            </w:tcBorders>
            <w:noWrap/>
            <w:vAlign w:val="bottom"/>
            <w:hideMark/>
          </w:tcPr>
          <w:p w14:paraId="1148F6D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37320C8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Nabava materijala i opreme za održavanje cesta</w:t>
            </w:r>
          </w:p>
        </w:tc>
        <w:tc>
          <w:tcPr>
            <w:tcW w:w="351" w:type="dxa"/>
            <w:tcBorders>
              <w:top w:val="nil"/>
              <w:left w:val="nil"/>
              <w:bottom w:val="single" w:sz="4" w:space="0" w:color="auto"/>
              <w:right w:val="single" w:sz="4" w:space="0" w:color="auto"/>
            </w:tcBorders>
            <w:vAlign w:val="bottom"/>
            <w:hideMark/>
          </w:tcPr>
          <w:p w14:paraId="1616F43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Robe</w:t>
            </w:r>
          </w:p>
        </w:tc>
        <w:tc>
          <w:tcPr>
            <w:tcW w:w="551" w:type="dxa"/>
            <w:tcBorders>
              <w:top w:val="nil"/>
              <w:left w:val="nil"/>
              <w:bottom w:val="single" w:sz="4" w:space="0" w:color="auto"/>
              <w:right w:val="single" w:sz="4" w:space="0" w:color="auto"/>
            </w:tcBorders>
            <w:vAlign w:val="bottom"/>
            <w:hideMark/>
          </w:tcPr>
          <w:p w14:paraId="09A336F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34921000 - Oprema za održavanje cesta</w:t>
            </w:r>
          </w:p>
        </w:tc>
        <w:tc>
          <w:tcPr>
            <w:tcW w:w="436" w:type="dxa"/>
            <w:tcBorders>
              <w:top w:val="nil"/>
              <w:left w:val="nil"/>
              <w:bottom w:val="single" w:sz="4" w:space="0" w:color="auto"/>
              <w:right w:val="single" w:sz="4" w:space="0" w:color="auto"/>
            </w:tcBorders>
            <w:noWrap/>
            <w:vAlign w:val="bottom"/>
            <w:hideMark/>
          </w:tcPr>
          <w:p w14:paraId="5580BE41"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9.990,00</w:t>
            </w:r>
          </w:p>
        </w:tc>
        <w:tc>
          <w:tcPr>
            <w:tcW w:w="427" w:type="dxa"/>
            <w:tcBorders>
              <w:top w:val="nil"/>
              <w:left w:val="nil"/>
              <w:bottom w:val="single" w:sz="4" w:space="0" w:color="auto"/>
              <w:right w:val="single" w:sz="4" w:space="0" w:color="auto"/>
            </w:tcBorders>
            <w:vAlign w:val="bottom"/>
            <w:hideMark/>
          </w:tcPr>
          <w:p w14:paraId="470FAE9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3FAA7F3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0ADE89E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165DAD4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22CE2DE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5AC3C2F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231B8BF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72D4934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60243A1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68D4FF2F"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3</w:t>
            </w:r>
          </w:p>
        </w:tc>
        <w:tc>
          <w:tcPr>
            <w:tcW w:w="686" w:type="dxa"/>
            <w:tcBorders>
              <w:top w:val="nil"/>
              <w:left w:val="nil"/>
              <w:bottom w:val="single" w:sz="4" w:space="0" w:color="auto"/>
              <w:right w:val="single" w:sz="4" w:space="0" w:color="auto"/>
            </w:tcBorders>
            <w:noWrap/>
            <w:vAlign w:val="bottom"/>
            <w:hideMark/>
          </w:tcPr>
          <w:p w14:paraId="4E4E99D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17.02.2026 14:07:30</w:t>
            </w:r>
          </w:p>
        </w:tc>
        <w:tc>
          <w:tcPr>
            <w:tcW w:w="686" w:type="dxa"/>
            <w:tcBorders>
              <w:top w:val="nil"/>
              <w:left w:val="nil"/>
              <w:bottom w:val="single" w:sz="4" w:space="0" w:color="auto"/>
              <w:right w:val="single" w:sz="4" w:space="0" w:color="auto"/>
            </w:tcBorders>
            <w:noWrap/>
            <w:vAlign w:val="bottom"/>
            <w:hideMark/>
          </w:tcPr>
          <w:p w14:paraId="386FEEC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3927E17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Mijenja se</w:t>
            </w:r>
          </w:p>
        </w:tc>
        <w:tc>
          <w:tcPr>
            <w:tcW w:w="32" w:type="dxa"/>
            <w:vAlign w:val="center"/>
            <w:hideMark/>
          </w:tcPr>
          <w:p w14:paraId="4A0193A2"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6CC2360A" w14:textId="77777777" w:rsidTr="00926E05">
        <w:trPr>
          <w:trHeight w:val="600"/>
        </w:trPr>
        <w:tc>
          <w:tcPr>
            <w:tcW w:w="780" w:type="dxa"/>
            <w:vMerge/>
            <w:tcBorders>
              <w:top w:val="nil"/>
              <w:left w:val="single" w:sz="12" w:space="0" w:color="auto"/>
              <w:bottom w:val="single" w:sz="4" w:space="0" w:color="auto"/>
              <w:right w:val="single" w:sz="4" w:space="0" w:color="auto"/>
            </w:tcBorders>
            <w:vAlign w:val="center"/>
            <w:hideMark/>
          </w:tcPr>
          <w:p w14:paraId="6A641746" w14:textId="77777777" w:rsidR="00EA24E4" w:rsidRPr="00EA24E4" w:rsidRDefault="00EA24E4" w:rsidP="00EA24E4">
            <w:pPr>
              <w:spacing w:line="240" w:lineRule="auto"/>
              <w:ind w:right="0"/>
              <w:jc w:val="left"/>
              <w:rPr>
                <w:rFonts w:ascii="Calibri" w:eastAsia="Times New Roman" w:hAnsi="Calibri" w:cs="Calibri"/>
                <w:color w:val="000000"/>
                <w:lang w:eastAsia="hr-HR"/>
              </w:rPr>
            </w:pPr>
          </w:p>
        </w:tc>
        <w:tc>
          <w:tcPr>
            <w:tcW w:w="408" w:type="dxa"/>
            <w:tcBorders>
              <w:top w:val="nil"/>
              <w:left w:val="nil"/>
              <w:bottom w:val="single" w:sz="4" w:space="0" w:color="auto"/>
              <w:right w:val="single" w:sz="4" w:space="0" w:color="auto"/>
            </w:tcBorders>
            <w:shd w:val="clear" w:color="000000" w:fill="D3D3D3"/>
            <w:noWrap/>
            <w:vAlign w:val="bottom"/>
            <w:hideMark/>
          </w:tcPr>
          <w:p w14:paraId="1CDDD304"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44/2026</w:t>
            </w:r>
          </w:p>
        </w:tc>
        <w:tc>
          <w:tcPr>
            <w:tcW w:w="721" w:type="dxa"/>
            <w:tcBorders>
              <w:top w:val="nil"/>
              <w:left w:val="nil"/>
              <w:bottom w:val="single" w:sz="4" w:space="0" w:color="auto"/>
              <w:right w:val="single" w:sz="4" w:space="0" w:color="auto"/>
            </w:tcBorders>
            <w:shd w:val="clear" w:color="000000" w:fill="D3D3D3"/>
            <w:noWrap/>
            <w:vAlign w:val="bottom"/>
            <w:hideMark/>
          </w:tcPr>
          <w:p w14:paraId="04F4FA3A"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Jednostavna nabava</w:t>
            </w:r>
          </w:p>
        </w:tc>
        <w:tc>
          <w:tcPr>
            <w:tcW w:w="505" w:type="dxa"/>
            <w:tcBorders>
              <w:top w:val="nil"/>
              <w:left w:val="nil"/>
              <w:bottom w:val="single" w:sz="4" w:space="0" w:color="auto"/>
              <w:right w:val="single" w:sz="4" w:space="0" w:color="auto"/>
            </w:tcBorders>
            <w:shd w:val="clear" w:color="000000" w:fill="D3D3D3"/>
            <w:vAlign w:val="bottom"/>
            <w:hideMark/>
          </w:tcPr>
          <w:p w14:paraId="45303845"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Nabava materijala i opreme za održavanje cesta</w:t>
            </w:r>
          </w:p>
        </w:tc>
        <w:tc>
          <w:tcPr>
            <w:tcW w:w="351" w:type="dxa"/>
            <w:tcBorders>
              <w:top w:val="nil"/>
              <w:left w:val="nil"/>
              <w:bottom w:val="single" w:sz="4" w:space="0" w:color="auto"/>
              <w:right w:val="single" w:sz="4" w:space="0" w:color="auto"/>
            </w:tcBorders>
            <w:shd w:val="clear" w:color="000000" w:fill="D3D3D3"/>
            <w:vAlign w:val="bottom"/>
            <w:hideMark/>
          </w:tcPr>
          <w:p w14:paraId="65EB878E"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Robe</w:t>
            </w:r>
          </w:p>
        </w:tc>
        <w:tc>
          <w:tcPr>
            <w:tcW w:w="551" w:type="dxa"/>
            <w:tcBorders>
              <w:top w:val="nil"/>
              <w:left w:val="nil"/>
              <w:bottom w:val="single" w:sz="4" w:space="0" w:color="auto"/>
              <w:right w:val="single" w:sz="4" w:space="0" w:color="auto"/>
            </w:tcBorders>
            <w:shd w:val="clear" w:color="000000" w:fill="D3D3D3"/>
            <w:vAlign w:val="bottom"/>
            <w:hideMark/>
          </w:tcPr>
          <w:p w14:paraId="17BC4049"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34921000 - Oprema za održavanje cesta</w:t>
            </w:r>
          </w:p>
        </w:tc>
        <w:tc>
          <w:tcPr>
            <w:tcW w:w="436" w:type="dxa"/>
            <w:tcBorders>
              <w:top w:val="nil"/>
              <w:left w:val="nil"/>
              <w:bottom w:val="single" w:sz="4" w:space="0" w:color="auto"/>
              <w:right w:val="single" w:sz="4" w:space="0" w:color="auto"/>
            </w:tcBorders>
            <w:shd w:val="clear" w:color="000000" w:fill="D3D3D3"/>
            <w:noWrap/>
            <w:vAlign w:val="bottom"/>
            <w:hideMark/>
          </w:tcPr>
          <w:p w14:paraId="2BFAE100" w14:textId="77777777" w:rsidR="00EA24E4" w:rsidRPr="00EA24E4" w:rsidRDefault="00EA24E4" w:rsidP="00EA24E4">
            <w:pPr>
              <w:spacing w:line="240" w:lineRule="auto"/>
              <w:ind w:right="0"/>
              <w:jc w:val="right"/>
              <w:rPr>
                <w:rFonts w:ascii="Calibri" w:eastAsia="Times New Roman" w:hAnsi="Calibri" w:cs="Calibri"/>
                <w:color w:val="696969"/>
                <w:lang w:eastAsia="hr-HR"/>
              </w:rPr>
            </w:pPr>
            <w:r w:rsidRPr="00EA24E4">
              <w:rPr>
                <w:rFonts w:ascii="Calibri" w:eastAsia="Times New Roman" w:hAnsi="Calibri" w:cs="Calibri"/>
                <w:color w:val="696969"/>
                <w:lang w:eastAsia="hr-HR"/>
              </w:rPr>
              <w:t>7.000,00</w:t>
            </w:r>
          </w:p>
        </w:tc>
        <w:tc>
          <w:tcPr>
            <w:tcW w:w="427" w:type="dxa"/>
            <w:tcBorders>
              <w:top w:val="nil"/>
              <w:left w:val="nil"/>
              <w:bottom w:val="single" w:sz="4" w:space="0" w:color="auto"/>
              <w:right w:val="single" w:sz="4" w:space="0" w:color="auto"/>
            </w:tcBorders>
            <w:shd w:val="clear" w:color="000000" w:fill="D3D3D3"/>
            <w:vAlign w:val="bottom"/>
            <w:hideMark/>
          </w:tcPr>
          <w:p w14:paraId="5296847B"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Jednostavna nabava</w:t>
            </w:r>
          </w:p>
        </w:tc>
        <w:tc>
          <w:tcPr>
            <w:tcW w:w="366" w:type="dxa"/>
            <w:tcBorders>
              <w:top w:val="nil"/>
              <w:left w:val="nil"/>
              <w:bottom w:val="single" w:sz="4" w:space="0" w:color="auto"/>
              <w:right w:val="single" w:sz="4" w:space="0" w:color="auto"/>
            </w:tcBorders>
            <w:shd w:val="clear" w:color="000000" w:fill="D3D3D3"/>
            <w:vAlign w:val="bottom"/>
            <w:hideMark/>
          </w:tcPr>
          <w:p w14:paraId="73654776"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NE</w:t>
            </w:r>
          </w:p>
        </w:tc>
        <w:tc>
          <w:tcPr>
            <w:tcW w:w="356" w:type="dxa"/>
            <w:tcBorders>
              <w:top w:val="nil"/>
              <w:left w:val="nil"/>
              <w:bottom w:val="single" w:sz="4" w:space="0" w:color="auto"/>
              <w:right w:val="single" w:sz="4" w:space="0" w:color="auto"/>
            </w:tcBorders>
            <w:shd w:val="clear" w:color="000000" w:fill="D3D3D3"/>
            <w:vAlign w:val="bottom"/>
            <w:hideMark/>
          </w:tcPr>
          <w:p w14:paraId="0F735F79"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w:t>
            </w:r>
          </w:p>
        </w:tc>
        <w:tc>
          <w:tcPr>
            <w:tcW w:w="288" w:type="dxa"/>
            <w:tcBorders>
              <w:top w:val="nil"/>
              <w:left w:val="nil"/>
              <w:bottom w:val="single" w:sz="4" w:space="0" w:color="auto"/>
              <w:right w:val="single" w:sz="4" w:space="0" w:color="auto"/>
            </w:tcBorders>
            <w:shd w:val="clear" w:color="000000" w:fill="D3D3D3"/>
            <w:vAlign w:val="bottom"/>
            <w:hideMark/>
          </w:tcPr>
          <w:p w14:paraId="5822641F"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428" w:type="dxa"/>
            <w:tcBorders>
              <w:top w:val="nil"/>
              <w:left w:val="nil"/>
              <w:bottom w:val="single" w:sz="4" w:space="0" w:color="auto"/>
              <w:right w:val="single" w:sz="4" w:space="0" w:color="auto"/>
            </w:tcBorders>
            <w:shd w:val="clear" w:color="000000" w:fill="D3D3D3"/>
            <w:vAlign w:val="bottom"/>
            <w:hideMark/>
          </w:tcPr>
          <w:p w14:paraId="3A67D7D2"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NE</w:t>
            </w:r>
          </w:p>
        </w:tc>
        <w:tc>
          <w:tcPr>
            <w:tcW w:w="333" w:type="dxa"/>
            <w:tcBorders>
              <w:top w:val="nil"/>
              <w:left w:val="nil"/>
              <w:bottom w:val="single" w:sz="4" w:space="0" w:color="auto"/>
              <w:right w:val="single" w:sz="4" w:space="0" w:color="auto"/>
            </w:tcBorders>
            <w:shd w:val="clear" w:color="000000" w:fill="D3D3D3"/>
            <w:vAlign w:val="bottom"/>
            <w:hideMark/>
          </w:tcPr>
          <w:p w14:paraId="3CCF75F8"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359" w:type="dxa"/>
            <w:tcBorders>
              <w:top w:val="nil"/>
              <w:left w:val="nil"/>
              <w:bottom w:val="single" w:sz="4" w:space="0" w:color="auto"/>
              <w:right w:val="single" w:sz="4" w:space="0" w:color="auto"/>
            </w:tcBorders>
            <w:shd w:val="clear" w:color="000000" w:fill="D3D3D3"/>
            <w:vAlign w:val="bottom"/>
            <w:hideMark/>
          </w:tcPr>
          <w:p w14:paraId="7DED8D65"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339" w:type="dxa"/>
            <w:tcBorders>
              <w:top w:val="nil"/>
              <w:left w:val="nil"/>
              <w:bottom w:val="single" w:sz="4" w:space="0" w:color="auto"/>
              <w:right w:val="single" w:sz="4" w:space="0" w:color="auto"/>
            </w:tcBorders>
            <w:shd w:val="clear" w:color="000000" w:fill="D3D3D3"/>
            <w:vAlign w:val="bottom"/>
            <w:hideMark/>
          </w:tcPr>
          <w:p w14:paraId="1D5667E2"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389" w:type="dxa"/>
            <w:tcBorders>
              <w:top w:val="nil"/>
              <w:left w:val="nil"/>
              <w:bottom w:val="single" w:sz="4" w:space="0" w:color="auto"/>
              <w:right w:val="single" w:sz="4" w:space="0" w:color="auto"/>
            </w:tcBorders>
            <w:shd w:val="clear" w:color="000000" w:fill="D3D3D3"/>
            <w:vAlign w:val="bottom"/>
            <w:hideMark/>
          </w:tcPr>
          <w:p w14:paraId="16DC1D40"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253" w:type="dxa"/>
            <w:tcBorders>
              <w:top w:val="nil"/>
              <w:left w:val="nil"/>
              <w:bottom w:val="single" w:sz="4" w:space="0" w:color="auto"/>
              <w:right w:val="single" w:sz="4" w:space="0" w:color="auto"/>
            </w:tcBorders>
            <w:shd w:val="clear" w:color="000000" w:fill="D3D3D3"/>
            <w:noWrap/>
            <w:vAlign w:val="bottom"/>
            <w:hideMark/>
          </w:tcPr>
          <w:p w14:paraId="155AD30E" w14:textId="77777777" w:rsidR="00EA24E4" w:rsidRPr="00EA24E4" w:rsidRDefault="00EA24E4" w:rsidP="00EA24E4">
            <w:pPr>
              <w:spacing w:line="240" w:lineRule="auto"/>
              <w:ind w:right="0"/>
              <w:jc w:val="right"/>
              <w:rPr>
                <w:rFonts w:ascii="Calibri" w:eastAsia="Times New Roman" w:hAnsi="Calibri" w:cs="Calibri"/>
                <w:color w:val="696969"/>
                <w:lang w:eastAsia="hr-HR"/>
              </w:rPr>
            </w:pPr>
            <w:r w:rsidRPr="00EA24E4">
              <w:rPr>
                <w:rFonts w:ascii="Calibri" w:eastAsia="Times New Roman" w:hAnsi="Calibri" w:cs="Calibri"/>
                <w:color w:val="696969"/>
                <w:lang w:eastAsia="hr-HR"/>
              </w:rPr>
              <w:t>1</w:t>
            </w:r>
          </w:p>
        </w:tc>
        <w:tc>
          <w:tcPr>
            <w:tcW w:w="686" w:type="dxa"/>
            <w:tcBorders>
              <w:top w:val="nil"/>
              <w:left w:val="nil"/>
              <w:bottom w:val="single" w:sz="4" w:space="0" w:color="auto"/>
              <w:right w:val="single" w:sz="4" w:space="0" w:color="auto"/>
            </w:tcBorders>
            <w:shd w:val="clear" w:color="000000" w:fill="D3D3D3"/>
            <w:noWrap/>
            <w:vAlign w:val="bottom"/>
            <w:hideMark/>
          </w:tcPr>
          <w:p w14:paraId="585F7968"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07.01.2026 00:00:00</w:t>
            </w:r>
          </w:p>
        </w:tc>
        <w:tc>
          <w:tcPr>
            <w:tcW w:w="686" w:type="dxa"/>
            <w:tcBorders>
              <w:top w:val="nil"/>
              <w:left w:val="nil"/>
              <w:bottom w:val="single" w:sz="4" w:space="0" w:color="auto"/>
              <w:right w:val="single" w:sz="4" w:space="0" w:color="auto"/>
            </w:tcBorders>
            <w:shd w:val="clear" w:color="000000" w:fill="D3D3D3"/>
            <w:noWrap/>
            <w:vAlign w:val="bottom"/>
            <w:hideMark/>
          </w:tcPr>
          <w:p w14:paraId="61C162E5"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17.02.2026 14:07:30</w:t>
            </w:r>
          </w:p>
        </w:tc>
        <w:tc>
          <w:tcPr>
            <w:tcW w:w="358" w:type="dxa"/>
            <w:tcBorders>
              <w:top w:val="nil"/>
              <w:left w:val="nil"/>
              <w:bottom w:val="single" w:sz="4" w:space="0" w:color="auto"/>
              <w:right w:val="single" w:sz="4" w:space="0" w:color="auto"/>
            </w:tcBorders>
            <w:noWrap/>
            <w:vAlign w:val="bottom"/>
            <w:hideMark/>
          </w:tcPr>
          <w:p w14:paraId="52FBDC6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23436D3B"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2CDCC81C"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71A01404"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0045</w:t>
            </w:r>
          </w:p>
        </w:tc>
        <w:tc>
          <w:tcPr>
            <w:tcW w:w="408" w:type="dxa"/>
            <w:tcBorders>
              <w:top w:val="nil"/>
              <w:left w:val="nil"/>
              <w:bottom w:val="single" w:sz="4" w:space="0" w:color="auto"/>
              <w:right w:val="single" w:sz="4" w:space="0" w:color="auto"/>
            </w:tcBorders>
            <w:noWrap/>
            <w:vAlign w:val="bottom"/>
            <w:hideMark/>
          </w:tcPr>
          <w:p w14:paraId="252CDD5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45/2026</w:t>
            </w:r>
          </w:p>
        </w:tc>
        <w:tc>
          <w:tcPr>
            <w:tcW w:w="721" w:type="dxa"/>
            <w:tcBorders>
              <w:top w:val="nil"/>
              <w:left w:val="nil"/>
              <w:bottom w:val="single" w:sz="4" w:space="0" w:color="auto"/>
              <w:right w:val="single" w:sz="4" w:space="0" w:color="auto"/>
            </w:tcBorders>
            <w:noWrap/>
            <w:vAlign w:val="bottom"/>
            <w:hideMark/>
          </w:tcPr>
          <w:p w14:paraId="4534C84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14F4D61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Košnja trave i raslinja uz nerazvrstane ceste</w:t>
            </w:r>
          </w:p>
        </w:tc>
        <w:tc>
          <w:tcPr>
            <w:tcW w:w="351" w:type="dxa"/>
            <w:tcBorders>
              <w:top w:val="nil"/>
              <w:left w:val="nil"/>
              <w:bottom w:val="single" w:sz="4" w:space="0" w:color="auto"/>
              <w:right w:val="single" w:sz="4" w:space="0" w:color="auto"/>
            </w:tcBorders>
            <w:vAlign w:val="bottom"/>
            <w:hideMark/>
          </w:tcPr>
          <w:p w14:paraId="0FC5F8F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Radovi</w:t>
            </w:r>
          </w:p>
        </w:tc>
        <w:tc>
          <w:tcPr>
            <w:tcW w:w="551" w:type="dxa"/>
            <w:tcBorders>
              <w:top w:val="nil"/>
              <w:left w:val="nil"/>
              <w:bottom w:val="single" w:sz="4" w:space="0" w:color="auto"/>
              <w:right w:val="single" w:sz="4" w:space="0" w:color="auto"/>
            </w:tcBorders>
            <w:vAlign w:val="bottom"/>
            <w:hideMark/>
          </w:tcPr>
          <w:p w14:paraId="38ECCF9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45112730 - Radovi krajobraznog uređenja cesta i autocesta</w:t>
            </w:r>
          </w:p>
        </w:tc>
        <w:tc>
          <w:tcPr>
            <w:tcW w:w="436" w:type="dxa"/>
            <w:tcBorders>
              <w:top w:val="nil"/>
              <w:left w:val="nil"/>
              <w:bottom w:val="single" w:sz="4" w:space="0" w:color="auto"/>
              <w:right w:val="single" w:sz="4" w:space="0" w:color="auto"/>
            </w:tcBorders>
            <w:noWrap/>
            <w:vAlign w:val="bottom"/>
            <w:hideMark/>
          </w:tcPr>
          <w:p w14:paraId="6FE45547"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11.500,00</w:t>
            </w:r>
          </w:p>
        </w:tc>
        <w:tc>
          <w:tcPr>
            <w:tcW w:w="427" w:type="dxa"/>
            <w:tcBorders>
              <w:top w:val="nil"/>
              <w:left w:val="nil"/>
              <w:bottom w:val="single" w:sz="4" w:space="0" w:color="auto"/>
              <w:right w:val="single" w:sz="4" w:space="0" w:color="auto"/>
            </w:tcBorders>
            <w:vAlign w:val="bottom"/>
            <w:hideMark/>
          </w:tcPr>
          <w:p w14:paraId="25A86FF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49DB40C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7B51C08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0A54D76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3D7B5A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356176F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771E397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5D8EC87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49AC84F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7A7609D6"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1D645E9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2E8D867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066C8B9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0D345CE7"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10F658EE"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2CF5AADF"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0046</w:t>
            </w:r>
          </w:p>
        </w:tc>
        <w:tc>
          <w:tcPr>
            <w:tcW w:w="408" w:type="dxa"/>
            <w:tcBorders>
              <w:top w:val="nil"/>
              <w:left w:val="nil"/>
              <w:bottom w:val="single" w:sz="4" w:space="0" w:color="auto"/>
              <w:right w:val="single" w:sz="4" w:space="0" w:color="auto"/>
            </w:tcBorders>
            <w:noWrap/>
            <w:vAlign w:val="bottom"/>
            <w:hideMark/>
          </w:tcPr>
          <w:p w14:paraId="67A8F88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46/2026</w:t>
            </w:r>
          </w:p>
        </w:tc>
        <w:tc>
          <w:tcPr>
            <w:tcW w:w="721" w:type="dxa"/>
            <w:tcBorders>
              <w:top w:val="nil"/>
              <w:left w:val="nil"/>
              <w:bottom w:val="single" w:sz="4" w:space="0" w:color="auto"/>
              <w:right w:val="single" w:sz="4" w:space="0" w:color="auto"/>
            </w:tcBorders>
            <w:noWrap/>
            <w:vAlign w:val="bottom"/>
            <w:hideMark/>
          </w:tcPr>
          <w:p w14:paraId="5853A39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1BB6DEE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Zimsko održavanje</w:t>
            </w:r>
          </w:p>
        </w:tc>
        <w:tc>
          <w:tcPr>
            <w:tcW w:w="351" w:type="dxa"/>
            <w:tcBorders>
              <w:top w:val="nil"/>
              <w:left w:val="nil"/>
              <w:bottom w:val="single" w:sz="4" w:space="0" w:color="auto"/>
              <w:right w:val="single" w:sz="4" w:space="0" w:color="auto"/>
            </w:tcBorders>
            <w:vAlign w:val="bottom"/>
            <w:hideMark/>
          </w:tcPr>
          <w:p w14:paraId="5192D72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0953ED3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90620000 - Usluge čišćenja snijega</w:t>
            </w:r>
          </w:p>
        </w:tc>
        <w:tc>
          <w:tcPr>
            <w:tcW w:w="436" w:type="dxa"/>
            <w:tcBorders>
              <w:top w:val="nil"/>
              <w:left w:val="nil"/>
              <w:bottom w:val="single" w:sz="4" w:space="0" w:color="auto"/>
              <w:right w:val="single" w:sz="4" w:space="0" w:color="auto"/>
            </w:tcBorders>
            <w:noWrap/>
            <w:vAlign w:val="bottom"/>
            <w:hideMark/>
          </w:tcPr>
          <w:p w14:paraId="73BF79B1"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6.267,20</w:t>
            </w:r>
          </w:p>
        </w:tc>
        <w:tc>
          <w:tcPr>
            <w:tcW w:w="427" w:type="dxa"/>
            <w:tcBorders>
              <w:top w:val="nil"/>
              <w:left w:val="nil"/>
              <w:bottom w:val="single" w:sz="4" w:space="0" w:color="auto"/>
              <w:right w:val="single" w:sz="4" w:space="0" w:color="auto"/>
            </w:tcBorders>
            <w:vAlign w:val="bottom"/>
            <w:hideMark/>
          </w:tcPr>
          <w:p w14:paraId="13AC760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5A38FF2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57A04FE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3C25621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0131407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5983A1F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29EAA26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29645A6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09EBE76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3A1800D4"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45E48C4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6BE6294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77CB60E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5052BBAA"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47972A96" w14:textId="77777777" w:rsidTr="00926E05">
        <w:trPr>
          <w:trHeight w:val="900"/>
        </w:trPr>
        <w:tc>
          <w:tcPr>
            <w:tcW w:w="780" w:type="dxa"/>
            <w:vMerge w:val="restart"/>
            <w:tcBorders>
              <w:top w:val="nil"/>
              <w:left w:val="single" w:sz="12" w:space="0" w:color="auto"/>
              <w:bottom w:val="single" w:sz="4" w:space="0" w:color="auto"/>
              <w:right w:val="single" w:sz="4" w:space="0" w:color="auto"/>
            </w:tcBorders>
            <w:noWrap/>
            <w:vAlign w:val="center"/>
            <w:hideMark/>
          </w:tcPr>
          <w:p w14:paraId="55BE52B7"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0047</w:t>
            </w:r>
          </w:p>
        </w:tc>
        <w:tc>
          <w:tcPr>
            <w:tcW w:w="408" w:type="dxa"/>
            <w:tcBorders>
              <w:top w:val="nil"/>
              <w:left w:val="nil"/>
              <w:bottom w:val="single" w:sz="4" w:space="0" w:color="auto"/>
              <w:right w:val="single" w:sz="4" w:space="0" w:color="auto"/>
            </w:tcBorders>
            <w:noWrap/>
            <w:vAlign w:val="bottom"/>
            <w:hideMark/>
          </w:tcPr>
          <w:p w14:paraId="01780F6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47/2026</w:t>
            </w:r>
          </w:p>
        </w:tc>
        <w:tc>
          <w:tcPr>
            <w:tcW w:w="721" w:type="dxa"/>
            <w:tcBorders>
              <w:top w:val="nil"/>
              <w:left w:val="nil"/>
              <w:bottom w:val="single" w:sz="4" w:space="0" w:color="auto"/>
              <w:right w:val="single" w:sz="4" w:space="0" w:color="auto"/>
            </w:tcBorders>
            <w:noWrap/>
            <w:vAlign w:val="bottom"/>
            <w:hideMark/>
          </w:tcPr>
          <w:p w14:paraId="75F46D0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3D06F09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Održavanje groblja</w:t>
            </w:r>
          </w:p>
        </w:tc>
        <w:tc>
          <w:tcPr>
            <w:tcW w:w="351" w:type="dxa"/>
            <w:tcBorders>
              <w:top w:val="nil"/>
              <w:left w:val="nil"/>
              <w:bottom w:val="single" w:sz="4" w:space="0" w:color="auto"/>
              <w:right w:val="single" w:sz="4" w:space="0" w:color="auto"/>
            </w:tcBorders>
            <w:vAlign w:val="bottom"/>
            <w:hideMark/>
          </w:tcPr>
          <w:p w14:paraId="4E47E66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Radovi</w:t>
            </w:r>
          </w:p>
        </w:tc>
        <w:tc>
          <w:tcPr>
            <w:tcW w:w="551" w:type="dxa"/>
            <w:tcBorders>
              <w:top w:val="nil"/>
              <w:left w:val="nil"/>
              <w:bottom w:val="single" w:sz="4" w:space="0" w:color="auto"/>
              <w:right w:val="single" w:sz="4" w:space="0" w:color="auto"/>
            </w:tcBorders>
            <w:vAlign w:val="bottom"/>
            <w:hideMark/>
          </w:tcPr>
          <w:p w14:paraId="375E132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45112714 - Radovi krajobraznog uređenja groblja</w:t>
            </w:r>
          </w:p>
        </w:tc>
        <w:tc>
          <w:tcPr>
            <w:tcW w:w="436" w:type="dxa"/>
            <w:tcBorders>
              <w:top w:val="nil"/>
              <w:left w:val="nil"/>
              <w:bottom w:val="single" w:sz="4" w:space="0" w:color="auto"/>
              <w:right w:val="single" w:sz="4" w:space="0" w:color="auto"/>
            </w:tcBorders>
            <w:noWrap/>
            <w:vAlign w:val="bottom"/>
            <w:hideMark/>
          </w:tcPr>
          <w:p w14:paraId="2F124318"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9.950,00</w:t>
            </w:r>
          </w:p>
        </w:tc>
        <w:tc>
          <w:tcPr>
            <w:tcW w:w="427" w:type="dxa"/>
            <w:tcBorders>
              <w:top w:val="nil"/>
              <w:left w:val="nil"/>
              <w:bottom w:val="single" w:sz="4" w:space="0" w:color="auto"/>
              <w:right w:val="single" w:sz="4" w:space="0" w:color="auto"/>
            </w:tcBorders>
            <w:vAlign w:val="bottom"/>
            <w:hideMark/>
          </w:tcPr>
          <w:p w14:paraId="6AA4CDD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4F791D4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7463F4E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39B7BEF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5925598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08E957E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7ADF19E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5BF1A7F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60C5315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08033140"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2</w:t>
            </w:r>
          </w:p>
        </w:tc>
        <w:tc>
          <w:tcPr>
            <w:tcW w:w="686" w:type="dxa"/>
            <w:tcBorders>
              <w:top w:val="nil"/>
              <w:left w:val="nil"/>
              <w:bottom w:val="single" w:sz="4" w:space="0" w:color="auto"/>
              <w:right w:val="single" w:sz="4" w:space="0" w:color="auto"/>
            </w:tcBorders>
            <w:noWrap/>
            <w:vAlign w:val="bottom"/>
            <w:hideMark/>
          </w:tcPr>
          <w:p w14:paraId="7D8518C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02.02.2026 08:53:51</w:t>
            </w:r>
          </w:p>
        </w:tc>
        <w:tc>
          <w:tcPr>
            <w:tcW w:w="686" w:type="dxa"/>
            <w:tcBorders>
              <w:top w:val="nil"/>
              <w:left w:val="nil"/>
              <w:bottom w:val="single" w:sz="4" w:space="0" w:color="auto"/>
              <w:right w:val="single" w:sz="4" w:space="0" w:color="auto"/>
            </w:tcBorders>
            <w:noWrap/>
            <w:vAlign w:val="bottom"/>
            <w:hideMark/>
          </w:tcPr>
          <w:p w14:paraId="76144A6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03784A6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Mijenja se</w:t>
            </w:r>
          </w:p>
        </w:tc>
        <w:tc>
          <w:tcPr>
            <w:tcW w:w="32" w:type="dxa"/>
            <w:vAlign w:val="center"/>
            <w:hideMark/>
          </w:tcPr>
          <w:p w14:paraId="38CA6526"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5D0D7B2D" w14:textId="77777777" w:rsidTr="00926E05">
        <w:trPr>
          <w:trHeight w:val="900"/>
        </w:trPr>
        <w:tc>
          <w:tcPr>
            <w:tcW w:w="780" w:type="dxa"/>
            <w:vMerge/>
            <w:tcBorders>
              <w:top w:val="nil"/>
              <w:left w:val="single" w:sz="12" w:space="0" w:color="auto"/>
              <w:bottom w:val="single" w:sz="4" w:space="0" w:color="auto"/>
              <w:right w:val="single" w:sz="4" w:space="0" w:color="auto"/>
            </w:tcBorders>
            <w:vAlign w:val="center"/>
            <w:hideMark/>
          </w:tcPr>
          <w:p w14:paraId="0D4996C9" w14:textId="77777777" w:rsidR="00EA24E4" w:rsidRPr="00EA24E4" w:rsidRDefault="00EA24E4" w:rsidP="00EA24E4">
            <w:pPr>
              <w:spacing w:line="240" w:lineRule="auto"/>
              <w:ind w:right="0"/>
              <w:jc w:val="left"/>
              <w:rPr>
                <w:rFonts w:ascii="Calibri" w:eastAsia="Times New Roman" w:hAnsi="Calibri" w:cs="Calibri"/>
                <w:color w:val="000000"/>
                <w:lang w:eastAsia="hr-HR"/>
              </w:rPr>
            </w:pPr>
          </w:p>
        </w:tc>
        <w:tc>
          <w:tcPr>
            <w:tcW w:w="408" w:type="dxa"/>
            <w:tcBorders>
              <w:top w:val="nil"/>
              <w:left w:val="nil"/>
              <w:bottom w:val="single" w:sz="4" w:space="0" w:color="auto"/>
              <w:right w:val="single" w:sz="4" w:space="0" w:color="auto"/>
            </w:tcBorders>
            <w:shd w:val="clear" w:color="000000" w:fill="D3D3D3"/>
            <w:noWrap/>
            <w:vAlign w:val="bottom"/>
            <w:hideMark/>
          </w:tcPr>
          <w:p w14:paraId="5B2A4BC6"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47/2026</w:t>
            </w:r>
          </w:p>
        </w:tc>
        <w:tc>
          <w:tcPr>
            <w:tcW w:w="721" w:type="dxa"/>
            <w:tcBorders>
              <w:top w:val="nil"/>
              <w:left w:val="nil"/>
              <w:bottom w:val="single" w:sz="4" w:space="0" w:color="auto"/>
              <w:right w:val="single" w:sz="4" w:space="0" w:color="auto"/>
            </w:tcBorders>
            <w:shd w:val="clear" w:color="000000" w:fill="D3D3D3"/>
            <w:noWrap/>
            <w:vAlign w:val="bottom"/>
            <w:hideMark/>
          </w:tcPr>
          <w:p w14:paraId="00A9D1F6"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Jednostavna nabava</w:t>
            </w:r>
          </w:p>
        </w:tc>
        <w:tc>
          <w:tcPr>
            <w:tcW w:w="505" w:type="dxa"/>
            <w:tcBorders>
              <w:top w:val="nil"/>
              <w:left w:val="nil"/>
              <w:bottom w:val="single" w:sz="4" w:space="0" w:color="auto"/>
              <w:right w:val="single" w:sz="4" w:space="0" w:color="auto"/>
            </w:tcBorders>
            <w:shd w:val="clear" w:color="000000" w:fill="D3D3D3"/>
            <w:vAlign w:val="bottom"/>
            <w:hideMark/>
          </w:tcPr>
          <w:p w14:paraId="0DE8747B"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Održavanje groblja</w:t>
            </w:r>
          </w:p>
        </w:tc>
        <w:tc>
          <w:tcPr>
            <w:tcW w:w="351" w:type="dxa"/>
            <w:tcBorders>
              <w:top w:val="nil"/>
              <w:left w:val="nil"/>
              <w:bottom w:val="single" w:sz="4" w:space="0" w:color="auto"/>
              <w:right w:val="single" w:sz="4" w:space="0" w:color="auto"/>
            </w:tcBorders>
            <w:shd w:val="clear" w:color="000000" w:fill="D3D3D3"/>
            <w:vAlign w:val="bottom"/>
            <w:hideMark/>
          </w:tcPr>
          <w:p w14:paraId="29C9494F"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Radovi</w:t>
            </w:r>
          </w:p>
        </w:tc>
        <w:tc>
          <w:tcPr>
            <w:tcW w:w="551" w:type="dxa"/>
            <w:tcBorders>
              <w:top w:val="nil"/>
              <w:left w:val="nil"/>
              <w:bottom w:val="single" w:sz="4" w:space="0" w:color="auto"/>
              <w:right w:val="single" w:sz="4" w:space="0" w:color="auto"/>
            </w:tcBorders>
            <w:shd w:val="clear" w:color="000000" w:fill="D3D3D3"/>
            <w:vAlign w:val="bottom"/>
            <w:hideMark/>
          </w:tcPr>
          <w:p w14:paraId="2A0E2AA3"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45112714 - Radovi krajobraznog uređenja groblja</w:t>
            </w:r>
          </w:p>
        </w:tc>
        <w:tc>
          <w:tcPr>
            <w:tcW w:w="436" w:type="dxa"/>
            <w:tcBorders>
              <w:top w:val="nil"/>
              <w:left w:val="nil"/>
              <w:bottom w:val="single" w:sz="4" w:space="0" w:color="auto"/>
              <w:right w:val="single" w:sz="4" w:space="0" w:color="auto"/>
            </w:tcBorders>
            <w:shd w:val="clear" w:color="000000" w:fill="D3D3D3"/>
            <w:noWrap/>
            <w:vAlign w:val="bottom"/>
            <w:hideMark/>
          </w:tcPr>
          <w:p w14:paraId="7C86839E" w14:textId="77777777" w:rsidR="00EA24E4" w:rsidRPr="00EA24E4" w:rsidRDefault="00EA24E4" w:rsidP="00EA24E4">
            <w:pPr>
              <w:spacing w:line="240" w:lineRule="auto"/>
              <w:ind w:right="0"/>
              <w:jc w:val="right"/>
              <w:rPr>
                <w:rFonts w:ascii="Calibri" w:eastAsia="Times New Roman" w:hAnsi="Calibri" w:cs="Calibri"/>
                <w:color w:val="696969"/>
                <w:lang w:eastAsia="hr-HR"/>
              </w:rPr>
            </w:pPr>
            <w:r w:rsidRPr="00EA24E4">
              <w:rPr>
                <w:rFonts w:ascii="Calibri" w:eastAsia="Times New Roman" w:hAnsi="Calibri" w:cs="Calibri"/>
                <w:color w:val="696969"/>
                <w:lang w:eastAsia="hr-HR"/>
              </w:rPr>
              <w:t>5.000,00</w:t>
            </w:r>
          </w:p>
        </w:tc>
        <w:tc>
          <w:tcPr>
            <w:tcW w:w="427" w:type="dxa"/>
            <w:tcBorders>
              <w:top w:val="nil"/>
              <w:left w:val="nil"/>
              <w:bottom w:val="single" w:sz="4" w:space="0" w:color="auto"/>
              <w:right w:val="single" w:sz="4" w:space="0" w:color="auto"/>
            </w:tcBorders>
            <w:shd w:val="clear" w:color="000000" w:fill="D3D3D3"/>
            <w:vAlign w:val="bottom"/>
            <w:hideMark/>
          </w:tcPr>
          <w:p w14:paraId="4F744922"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Jednostavna nabava</w:t>
            </w:r>
          </w:p>
        </w:tc>
        <w:tc>
          <w:tcPr>
            <w:tcW w:w="366" w:type="dxa"/>
            <w:tcBorders>
              <w:top w:val="nil"/>
              <w:left w:val="nil"/>
              <w:bottom w:val="single" w:sz="4" w:space="0" w:color="auto"/>
              <w:right w:val="single" w:sz="4" w:space="0" w:color="auto"/>
            </w:tcBorders>
            <w:shd w:val="clear" w:color="000000" w:fill="D3D3D3"/>
            <w:vAlign w:val="bottom"/>
            <w:hideMark/>
          </w:tcPr>
          <w:p w14:paraId="3B2681D5"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NE</w:t>
            </w:r>
          </w:p>
        </w:tc>
        <w:tc>
          <w:tcPr>
            <w:tcW w:w="356" w:type="dxa"/>
            <w:tcBorders>
              <w:top w:val="nil"/>
              <w:left w:val="nil"/>
              <w:bottom w:val="single" w:sz="4" w:space="0" w:color="auto"/>
              <w:right w:val="single" w:sz="4" w:space="0" w:color="auto"/>
            </w:tcBorders>
            <w:shd w:val="clear" w:color="000000" w:fill="D3D3D3"/>
            <w:vAlign w:val="bottom"/>
            <w:hideMark/>
          </w:tcPr>
          <w:p w14:paraId="4F4F921C"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w:t>
            </w:r>
          </w:p>
        </w:tc>
        <w:tc>
          <w:tcPr>
            <w:tcW w:w="288" w:type="dxa"/>
            <w:tcBorders>
              <w:top w:val="nil"/>
              <w:left w:val="nil"/>
              <w:bottom w:val="single" w:sz="4" w:space="0" w:color="auto"/>
              <w:right w:val="single" w:sz="4" w:space="0" w:color="auto"/>
            </w:tcBorders>
            <w:shd w:val="clear" w:color="000000" w:fill="D3D3D3"/>
            <w:vAlign w:val="bottom"/>
            <w:hideMark/>
          </w:tcPr>
          <w:p w14:paraId="3AA50BD2"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428" w:type="dxa"/>
            <w:tcBorders>
              <w:top w:val="nil"/>
              <w:left w:val="nil"/>
              <w:bottom w:val="single" w:sz="4" w:space="0" w:color="auto"/>
              <w:right w:val="single" w:sz="4" w:space="0" w:color="auto"/>
            </w:tcBorders>
            <w:shd w:val="clear" w:color="000000" w:fill="D3D3D3"/>
            <w:vAlign w:val="bottom"/>
            <w:hideMark/>
          </w:tcPr>
          <w:p w14:paraId="68C35459"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NE</w:t>
            </w:r>
          </w:p>
        </w:tc>
        <w:tc>
          <w:tcPr>
            <w:tcW w:w="333" w:type="dxa"/>
            <w:tcBorders>
              <w:top w:val="nil"/>
              <w:left w:val="nil"/>
              <w:bottom w:val="single" w:sz="4" w:space="0" w:color="auto"/>
              <w:right w:val="single" w:sz="4" w:space="0" w:color="auto"/>
            </w:tcBorders>
            <w:shd w:val="clear" w:color="000000" w:fill="D3D3D3"/>
            <w:vAlign w:val="bottom"/>
            <w:hideMark/>
          </w:tcPr>
          <w:p w14:paraId="2887CB1A"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359" w:type="dxa"/>
            <w:tcBorders>
              <w:top w:val="nil"/>
              <w:left w:val="nil"/>
              <w:bottom w:val="single" w:sz="4" w:space="0" w:color="auto"/>
              <w:right w:val="single" w:sz="4" w:space="0" w:color="auto"/>
            </w:tcBorders>
            <w:shd w:val="clear" w:color="000000" w:fill="D3D3D3"/>
            <w:vAlign w:val="bottom"/>
            <w:hideMark/>
          </w:tcPr>
          <w:p w14:paraId="7C876614"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339" w:type="dxa"/>
            <w:tcBorders>
              <w:top w:val="nil"/>
              <w:left w:val="nil"/>
              <w:bottom w:val="single" w:sz="4" w:space="0" w:color="auto"/>
              <w:right w:val="single" w:sz="4" w:space="0" w:color="auto"/>
            </w:tcBorders>
            <w:shd w:val="clear" w:color="000000" w:fill="D3D3D3"/>
            <w:vAlign w:val="bottom"/>
            <w:hideMark/>
          </w:tcPr>
          <w:p w14:paraId="716411F6"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389" w:type="dxa"/>
            <w:tcBorders>
              <w:top w:val="nil"/>
              <w:left w:val="nil"/>
              <w:bottom w:val="single" w:sz="4" w:space="0" w:color="auto"/>
              <w:right w:val="single" w:sz="4" w:space="0" w:color="auto"/>
            </w:tcBorders>
            <w:shd w:val="clear" w:color="000000" w:fill="D3D3D3"/>
            <w:vAlign w:val="bottom"/>
            <w:hideMark/>
          </w:tcPr>
          <w:p w14:paraId="2711FE95"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 </w:t>
            </w:r>
          </w:p>
        </w:tc>
        <w:tc>
          <w:tcPr>
            <w:tcW w:w="253" w:type="dxa"/>
            <w:tcBorders>
              <w:top w:val="nil"/>
              <w:left w:val="nil"/>
              <w:bottom w:val="single" w:sz="4" w:space="0" w:color="auto"/>
              <w:right w:val="single" w:sz="4" w:space="0" w:color="auto"/>
            </w:tcBorders>
            <w:shd w:val="clear" w:color="000000" w:fill="D3D3D3"/>
            <w:noWrap/>
            <w:vAlign w:val="bottom"/>
            <w:hideMark/>
          </w:tcPr>
          <w:p w14:paraId="7860697A" w14:textId="77777777" w:rsidR="00EA24E4" w:rsidRPr="00EA24E4" w:rsidRDefault="00EA24E4" w:rsidP="00EA24E4">
            <w:pPr>
              <w:spacing w:line="240" w:lineRule="auto"/>
              <w:ind w:right="0"/>
              <w:jc w:val="right"/>
              <w:rPr>
                <w:rFonts w:ascii="Calibri" w:eastAsia="Times New Roman" w:hAnsi="Calibri" w:cs="Calibri"/>
                <w:color w:val="696969"/>
                <w:lang w:eastAsia="hr-HR"/>
              </w:rPr>
            </w:pPr>
            <w:r w:rsidRPr="00EA24E4">
              <w:rPr>
                <w:rFonts w:ascii="Calibri" w:eastAsia="Times New Roman" w:hAnsi="Calibri" w:cs="Calibri"/>
                <w:color w:val="696969"/>
                <w:lang w:eastAsia="hr-HR"/>
              </w:rPr>
              <w:t>1</w:t>
            </w:r>
          </w:p>
        </w:tc>
        <w:tc>
          <w:tcPr>
            <w:tcW w:w="686" w:type="dxa"/>
            <w:tcBorders>
              <w:top w:val="nil"/>
              <w:left w:val="nil"/>
              <w:bottom w:val="single" w:sz="4" w:space="0" w:color="auto"/>
              <w:right w:val="single" w:sz="4" w:space="0" w:color="auto"/>
            </w:tcBorders>
            <w:shd w:val="clear" w:color="000000" w:fill="D3D3D3"/>
            <w:noWrap/>
            <w:vAlign w:val="bottom"/>
            <w:hideMark/>
          </w:tcPr>
          <w:p w14:paraId="25BB54E0"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07.01.2026 00:00:00</w:t>
            </w:r>
          </w:p>
        </w:tc>
        <w:tc>
          <w:tcPr>
            <w:tcW w:w="686" w:type="dxa"/>
            <w:tcBorders>
              <w:top w:val="nil"/>
              <w:left w:val="nil"/>
              <w:bottom w:val="single" w:sz="4" w:space="0" w:color="auto"/>
              <w:right w:val="single" w:sz="4" w:space="0" w:color="auto"/>
            </w:tcBorders>
            <w:shd w:val="clear" w:color="000000" w:fill="D3D3D3"/>
            <w:noWrap/>
            <w:vAlign w:val="bottom"/>
            <w:hideMark/>
          </w:tcPr>
          <w:p w14:paraId="1EB3CA0D" w14:textId="77777777" w:rsidR="00EA24E4" w:rsidRPr="00EA24E4" w:rsidRDefault="00EA24E4" w:rsidP="00EA24E4">
            <w:pPr>
              <w:spacing w:line="240" w:lineRule="auto"/>
              <w:ind w:right="0"/>
              <w:jc w:val="left"/>
              <w:rPr>
                <w:rFonts w:ascii="Calibri" w:eastAsia="Times New Roman" w:hAnsi="Calibri" w:cs="Calibri"/>
                <w:color w:val="696969"/>
                <w:lang w:eastAsia="hr-HR"/>
              </w:rPr>
            </w:pPr>
            <w:r w:rsidRPr="00EA24E4">
              <w:rPr>
                <w:rFonts w:ascii="Calibri" w:eastAsia="Times New Roman" w:hAnsi="Calibri" w:cs="Calibri"/>
                <w:color w:val="696969"/>
                <w:lang w:eastAsia="hr-HR"/>
              </w:rPr>
              <w:t>02.02.2026 08:53:51</w:t>
            </w:r>
          </w:p>
        </w:tc>
        <w:tc>
          <w:tcPr>
            <w:tcW w:w="358" w:type="dxa"/>
            <w:tcBorders>
              <w:top w:val="nil"/>
              <w:left w:val="nil"/>
              <w:bottom w:val="single" w:sz="4" w:space="0" w:color="auto"/>
              <w:right w:val="single" w:sz="4" w:space="0" w:color="auto"/>
            </w:tcBorders>
            <w:noWrap/>
            <w:vAlign w:val="bottom"/>
            <w:hideMark/>
          </w:tcPr>
          <w:p w14:paraId="725B22C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2D52D04A"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60FE775E"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693B5472"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0048</w:t>
            </w:r>
          </w:p>
        </w:tc>
        <w:tc>
          <w:tcPr>
            <w:tcW w:w="408" w:type="dxa"/>
            <w:tcBorders>
              <w:top w:val="nil"/>
              <w:left w:val="nil"/>
              <w:bottom w:val="single" w:sz="4" w:space="0" w:color="auto"/>
              <w:right w:val="single" w:sz="4" w:space="0" w:color="auto"/>
            </w:tcBorders>
            <w:noWrap/>
            <w:vAlign w:val="bottom"/>
            <w:hideMark/>
          </w:tcPr>
          <w:p w14:paraId="2423973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48/2026</w:t>
            </w:r>
          </w:p>
        </w:tc>
        <w:tc>
          <w:tcPr>
            <w:tcW w:w="721" w:type="dxa"/>
            <w:tcBorders>
              <w:top w:val="nil"/>
              <w:left w:val="nil"/>
              <w:bottom w:val="single" w:sz="4" w:space="0" w:color="auto"/>
              <w:right w:val="single" w:sz="4" w:space="0" w:color="auto"/>
            </w:tcBorders>
            <w:noWrap/>
            <w:vAlign w:val="bottom"/>
            <w:hideMark/>
          </w:tcPr>
          <w:p w14:paraId="046D183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6846936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Usluga održavanja zgrade mrtvačnice</w:t>
            </w:r>
          </w:p>
        </w:tc>
        <w:tc>
          <w:tcPr>
            <w:tcW w:w="351" w:type="dxa"/>
            <w:tcBorders>
              <w:top w:val="nil"/>
              <w:left w:val="nil"/>
              <w:bottom w:val="single" w:sz="4" w:space="0" w:color="auto"/>
              <w:right w:val="single" w:sz="4" w:space="0" w:color="auto"/>
            </w:tcBorders>
            <w:vAlign w:val="bottom"/>
            <w:hideMark/>
          </w:tcPr>
          <w:p w14:paraId="7692A53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72D85EE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50000000 - Usluge popravaka i održavanja</w:t>
            </w:r>
          </w:p>
        </w:tc>
        <w:tc>
          <w:tcPr>
            <w:tcW w:w="436" w:type="dxa"/>
            <w:tcBorders>
              <w:top w:val="nil"/>
              <w:left w:val="nil"/>
              <w:bottom w:val="single" w:sz="4" w:space="0" w:color="auto"/>
              <w:right w:val="single" w:sz="4" w:space="0" w:color="auto"/>
            </w:tcBorders>
            <w:noWrap/>
            <w:vAlign w:val="bottom"/>
            <w:hideMark/>
          </w:tcPr>
          <w:p w14:paraId="71BCD758"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8.000,00</w:t>
            </w:r>
          </w:p>
        </w:tc>
        <w:tc>
          <w:tcPr>
            <w:tcW w:w="427" w:type="dxa"/>
            <w:tcBorders>
              <w:top w:val="nil"/>
              <w:left w:val="nil"/>
              <w:bottom w:val="single" w:sz="4" w:space="0" w:color="auto"/>
              <w:right w:val="single" w:sz="4" w:space="0" w:color="auto"/>
            </w:tcBorders>
            <w:vAlign w:val="bottom"/>
            <w:hideMark/>
          </w:tcPr>
          <w:p w14:paraId="749E43A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769735A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21F2914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71BD090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C0FDAA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07454BB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08763A6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3AAAEDC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4A71219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71229B6F"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57B1DBA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5D443F8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1E46F2A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22D859EC"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59D375FC"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1D3639AD"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0049</w:t>
            </w:r>
          </w:p>
        </w:tc>
        <w:tc>
          <w:tcPr>
            <w:tcW w:w="408" w:type="dxa"/>
            <w:tcBorders>
              <w:top w:val="nil"/>
              <w:left w:val="nil"/>
              <w:bottom w:val="single" w:sz="4" w:space="0" w:color="auto"/>
              <w:right w:val="single" w:sz="4" w:space="0" w:color="auto"/>
            </w:tcBorders>
            <w:noWrap/>
            <w:vAlign w:val="bottom"/>
            <w:hideMark/>
          </w:tcPr>
          <w:p w14:paraId="444F643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49/2026</w:t>
            </w:r>
          </w:p>
        </w:tc>
        <w:tc>
          <w:tcPr>
            <w:tcW w:w="721" w:type="dxa"/>
            <w:tcBorders>
              <w:top w:val="nil"/>
              <w:left w:val="nil"/>
              <w:bottom w:val="single" w:sz="4" w:space="0" w:color="auto"/>
              <w:right w:val="single" w:sz="4" w:space="0" w:color="auto"/>
            </w:tcBorders>
            <w:noWrap/>
            <w:vAlign w:val="bottom"/>
            <w:hideMark/>
          </w:tcPr>
          <w:p w14:paraId="34C5291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w:t>
            </w:r>
            <w:r w:rsidRPr="00EA24E4">
              <w:rPr>
                <w:rFonts w:ascii="Calibri" w:eastAsia="Times New Roman" w:hAnsi="Calibri" w:cs="Calibri"/>
                <w:color w:val="000000"/>
                <w:lang w:eastAsia="hr-HR"/>
              </w:rPr>
              <w:lastRenderedPageBreak/>
              <w:t>na nabava</w:t>
            </w:r>
          </w:p>
        </w:tc>
        <w:tc>
          <w:tcPr>
            <w:tcW w:w="505" w:type="dxa"/>
            <w:tcBorders>
              <w:top w:val="nil"/>
              <w:left w:val="nil"/>
              <w:bottom w:val="single" w:sz="4" w:space="0" w:color="auto"/>
              <w:right w:val="single" w:sz="4" w:space="0" w:color="auto"/>
            </w:tcBorders>
            <w:vAlign w:val="bottom"/>
            <w:hideMark/>
          </w:tcPr>
          <w:p w14:paraId="0AC6224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Usluge postav</w:t>
            </w:r>
            <w:r w:rsidRPr="00EA24E4">
              <w:rPr>
                <w:rFonts w:ascii="Calibri" w:eastAsia="Times New Roman" w:hAnsi="Calibri" w:cs="Calibri"/>
                <w:color w:val="000000"/>
                <w:lang w:eastAsia="hr-HR"/>
              </w:rPr>
              <w:lastRenderedPageBreak/>
              <w:t>ljanja i skidanja ulične božićne rasvjete</w:t>
            </w:r>
          </w:p>
        </w:tc>
        <w:tc>
          <w:tcPr>
            <w:tcW w:w="351" w:type="dxa"/>
            <w:tcBorders>
              <w:top w:val="nil"/>
              <w:left w:val="nil"/>
              <w:bottom w:val="single" w:sz="4" w:space="0" w:color="auto"/>
              <w:right w:val="single" w:sz="4" w:space="0" w:color="auto"/>
            </w:tcBorders>
            <w:vAlign w:val="bottom"/>
            <w:hideMark/>
          </w:tcPr>
          <w:p w14:paraId="6E1E169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Usluge</w:t>
            </w:r>
          </w:p>
        </w:tc>
        <w:tc>
          <w:tcPr>
            <w:tcW w:w="551" w:type="dxa"/>
            <w:tcBorders>
              <w:top w:val="nil"/>
              <w:left w:val="nil"/>
              <w:bottom w:val="single" w:sz="4" w:space="0" w:color="auto"/>
              <w:right w:val="single" w:sz="4" w:space="0" w:color="auto"/>
            </w:tcBorders>
            <w:vAlign w:val="bottom"/>
            <w:hideMark/>
          </w:tcPr>
          <w:p w14:paraId="1354C6E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50232100 - </w:t>
            </w:r>
            <w:r w:rsidRPr="00EA24E4">
              <w:rPr>
                <w:rFonts w:ascii="Calibri" w:eastAsia="Times New Roman" w:hAnsi="Calibri" w:cs="Calibri"/>
                <w:color w:val="000000"/>
                <w:lang w:eastAsia="hr-HR"/>
              </w:rPr>
              <w:lastRenderedPageBreak/>
              <w:t>Usluge održavanja ulične rasvjete</w:t>
            </w:r>
          </w:p>
        </w:tc>
        <w:tc>
          <w:tcPr>
            <w:tcW w:w="436" w:type="dxa"/>
            <w:tcBorders>
              <w:top w:val="nil"/>
              <w:left w:val="nil"/>
              <w:bottom w:val="single" w:sz="4" w:space="0" w:color="auto"/>
              <w:right w:val="single" w:sz="4" w:space="0" w:color="auto"/>
            </w:tcBorders>
            <w:noWrap/>
            <w:vAlign w:val="bottom"/>
            <w:hideMark/>
          </w:tcPr>
          <w:p w14:paraId="365EE961"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3.400,00</w:t>
            </w:r>
          </w:p>
        </w:tc>
        <w:tc>
          <w:tcPr>
            <w:tcW w:w="427" w:type="dxa"/>
            <w:tcBorders>
              <w:top w:val="nil"/>
              <w:left w:val="nil"/>
              <w:bottom w:val="single" w:sz="4" w:space="0" w:color="auto"/>
              <w:right w:val="single" w:sz="4" w:space="0" w:color="auto"/>
            </w:tcBorders>
            <w:vAlign w:val="bottom"/>
            <w:hideMark/>
          </w:tcPr>
          <w:p w14:paraId="722BEBD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w:t>
            </w:r>
            <w:r w:rsidRPr="00EA24E4">
              <w:rPr>
                <w:rFonts w:ascii="Calibri" w:eastAsia="Times New Roman" w:hAnsi="Calibri" w:cs="Calibri"/>
                <w:color w:val="000000"/>
                <w:lang w:eastAsia="hr-HR"/>
              </w:rPr>
              <w:lastRenderedPageBreak/>
              <w:t>na nabava</w:t>
            </w:r>
          </w:p>
        </w:tc>
        <w:tc>
          <w:tcPr>
            <w:tcW w:w="366" w:type="dxa"/>
            <w:tcBorders>
              <w:top w:val="nil"/>
              <w:left w:val="nil"/>
              <w:bottom w:val="single" w:sz="4" w:space="0" w:color="auto"/>
              <w:right w:val="single" w:sz="4" w:space="0" w:color="auto"/>
            </w:tcBorders>
            <w:vAlign w:val="bottom"/>
            <w:hideMark/>
          </w:tcPr>
          <w:p w14:paraId="1A0309B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NE</w:t>
            </w:r>
          </w:p>
        </w:tc>
        <w:tc>
          <w:tcPr>
            <w:tcW w:w="356" w:type="dxa"/>
            <w:tcBorders>
              <w:top w:val="nil"/>
              <w:left w:val="nil"/>
              <w:bottom w:val="single" w:sz="4" w:space="0" w:color="auto"/>
              <w:right w:val="single" w:sz="4" w:space="0" w:color="auto"/>
            </w:tcBorders>
            <w:vAlign w:val="bottom"/>
            <w:hideMark/>
          </w:tcPr>
          <w:p w14:paraId="0197B7E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3475C76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257032C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5C59F37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01DF2B7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69941C3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720A966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1B3A233A"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2066282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w:t>
            </w:r>
            <w:r w:rsidRPr="00EA24E4">
              <w:rPr>
                <w:rFonts w:ascii="Calibri" w:eastAsia="Times New Roman" w:hAnsi="Calibri" w:cs="Calibri"/>
                <w:color w:val="000000"/>
                <w:lang w:eastAsia="hr-HR"/>
              </w:rPr>
              <w:lastRenderedPageBreak/>
              <w:t>26 00:00:00</w:t>
            </w:r>
          </w:p>
        </w:tc>
        <w:tc>
          <w:tcPr>
            <w:tcW w:w="686" w:type="dxa"/>
            <w:tcBorders>
              <w:top w:val="nil"/>
              <w:left w:val="nil"/>
              <w:bottom w:val="single" w:sz="4" w:space="0" w:color="auto"/>
              <w:right w:val="single" w:sz="4" w:space="0" w:color="auto"/>
            </w:tcBorders>
            <w:noWrap/>
            <w:vAlign w:val="bottom"/>
            <w:hideMark/>
          </w:tcPr>
          <w:p w14:paraId="0A1E85C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 </w:t>
            </w:r>
          </w:p>
        </w:tc>
        <w:tc>
          <w:tcPr>
            <w:tcW w:w="358" w:type="dxa"/>
            <w:tcBorders>
              <w:top w:val="nil"/>
              <w:left w:val="nil"/>
              <w:bottom w:val="single" w:sz="4" w:space="0" w:color="auto"/>
              <w:right w:val="single" w:sz="4" w:space="0" w:color="auto"/>
            </w:tcBorders>
            <w:noWrap/>
            <w:vAlign w:val="bottom"/>
            <w:hideMark/>
          </w:tcPr>
          <w:p w14:paraId="5000076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2C29C767"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05862772"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20622DE6"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0050</w:t>
            </w:r>
          </w:p>
        </w:tc>
        <w:tc>
          <w:tcPr>
            <w:tcW w:w="408" w:type="dxa"/>
            <w:tcBorders>
              <w:top w:val="nil"/>
              <w:left w:val="nil"/>
              <w:bottom w:val="single" w:sz="4" w:space="0" w:color="auto"/>
              <w:right w:val="single" w:sz="4" w:space="0" w:color="auto"/>
            </w:tcBorders>
            <w:noWrap/>
            <w:vAlign w:val="bottom"/>
            <w:hideMark/>
          </w:tcPr>
          <w:p w14:paraId="718792D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50/2026</w:t>
            </w:r>
          </w:p>
        </w:tc>
        <w:tc>
          <w:tcPr>
            <w:tcW w:w="721" w:type="dxa"/>
            <w:tcBorders>
              <w:top w:val="nil"/>
              <w:left w:val="nil"/>
              <w:bottom w:val="single" w:sz="4" w:space="0" w:color="auto"/>
              <w:right w:val="single" w:sz="4" w:space="0" w:color="auto"/>
            </w:tcBorders>
            <w:noWrap/>
            <w:vAlign w:val="bottom"/>
            <w:hideMark/>
          </w:tcPr>
          <w:p w14:paraId="791A1EF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7A23058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 tekućeg i investicijskog održavanja općinskih zgrada</w:t>
            </w:r>
          </w:p>
        </w:tc>
        <w:tc>
          <w:tcPr>
            <w:tcW w:w="351" w:type="dxa"/>
            <w:tcBorders>
              <w:top w:val="nil"/>
              <w:left w:val="nil"/>
              <w:bottom w:val="single" w:sz="4" w:space="0" w:color="auto"/>
              <w:right w:val="single" w:sz="4" w:space="0" w:color="auto"/>
            </w:tcBorders>
            <w:vAlign w:val="bottom"/>
            <w:hideMark/>
          </w:tcPr>
          <w:p w14:paraId="2C9717F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3B7FC43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50000000 - Usluge popravaka i održavanja</w:t>
            </w:r>
          </w:p>
        </w:tc>
        <w:tc>
          <w:tcPr>
            <w:tcW w:w="436" w:type="dxa"/>
            <w:tcBorders>
              <w:top w:val="nil"/>
              <w:left w:val="nil"/>
              <w:bottom w:val="single" w:sz="4" w:space="0" w:color="auto"/>
              <w:right w:val="single" w:sz="4" w:space="0" w:color="auto"/>
            </w:tcBorders>
            <w:noWrap/>
            <w:vAlign w:val="bottom"/>
            <w:hideMark/>
          </w:tcPr>
          <w:p w14:paraId="2F9819A6"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10.580,00</w:t>
            </w:r>
          </w:p>
        </w:tc>
        <w:tc>
          <w:tcPr>
            <w:tcW w:w="427" w:type="dxa"/>
            <w:tcBorders>
              <w:top w:val="nil"/>
              <w:left w:val="nil"/>
              <w:bottom w:val="single" w:sz="4" w:space="0" w:color="auto"/>
              <w:right w:val="single" w:sz="4" w:space="0" w:color="auto"/>
            </w:tcBorders>
            <w:vAlign w:val="bottom"/>
            <w:hideMark/>
          </w:tcPr>
          <w:p w14:paraId="791CC5B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5FD9606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315463B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0D81B5C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44274E6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32F7F80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6DF3BF6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3B027A2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6914285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455B8D95"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6453650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6E574D2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2636BC7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1CE7D940"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57B493DB"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06A406ED"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0051</w:t>
            </w:r>
          </w:p>
        </w:tc>
        <w:tc>
          <w:tcPr>
            <w:tcW w:w="408" w:type="dxa"/>
            <w:tcBorders>
              <w:top w:val="nil"/>
              <w:left w:val="nil"/>
              <w:bottom w:val="single" w:sz="4" w:space="0" w:color="auto"/>
              <w:right w:val="single" w:sz="4" w:space="0" w:color="auto"/>
            </w:tcBorders>
            <w:noWrap/>
            <w:vAlign w:val="bottom"/>
            <w:hideMark/>
          </w:tcPr>
          <w:p w14:paraId="5DAA62A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51/2026</w:t>
            </w:r>
          </w:p>
        </w:tc>
        <w:tc>
          <w:tcPr>
            <w:tcW w:w="721" w:type="dxa"/>
            <w:tcBorders>
              <w:top w:val="nil"/>
              <w:left w:val="nil"/>
              <w:bottom w:val="single" w:sz="4" w:space="0" w:color="auto"/>
              <w:right w:val="single" w:sz="4" w:space="0" w:color="auto"/>
            </w:tcBorders>
            <w:noWrap/>
            <w:vAlign w:val="bottom"/>
            <w:hideMark/>
          </w:tcPr>
          <w:p w14:paraId="6C976F1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088EB28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Izgradnja solarnih elektrana na objektima javne namjene</w:t>
            </w:r>
          </w:p>
        </w:tc>
        <w:tc>
          <w:tcPr>
            <w:tcW w:w="351" w:type="dxa"/>
            <w:tcBorders>
              <w:top w:val="nil"/>
              <w:left w:val="nil"/>
              <w:bottom w:val="single" w:sz="4" w:space="0" w:color="auto"/>
              <w:right w:val="single" w:sz="4" w:space="0" w:color="auto"/>
            </w:tcBorders>
            <w:vAlign w:val="bottom"/>
            <w:hideMark/>
          </w:tcPr>
          <w:p w14:paraId="6564D7B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Radovi</w:t>
            </w:r>
          </w:p>
        </w:tc>
        <w:tc>
          <w:tcPr>
            <w:tcW w:w="551" w:type="dxa"/>
            <w:tcBorders>
              <w:top w:val="nil"/>
              <w:left w:val="nil"/>
              <w:bottom w:val="single" w:sz="4" w:space="0" w:color="auto"/>
              <w:right w:val="single" w:sz="4" w:space="0" w:color="auto"/>
            </w:tcBorders>
            <w:vAlign w:val="bottom"/>
            <w:hideMark/>
          </w:tcPr>
          <w:p w14:paraId="68B4510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45261215 - Radovi pokrivanja krova solarnim panelima</w:t>
            </w:r>
          </w:p>
        </w:tc>
        <w:tc>
          <w:tcPr>
            <w:tcW w:w="436" w:type="dxa"/>
            <w:tcBorders>
              <w:top w:val="nil"/>
              <w:left w:val="nil"/>
              <w:bottom w:val="single" w:sz="4" w:space="0" w:color="auto"/>
              <w:right w:val="single" w:sz="4" w:space="0" w:color="auto"/>
            </w:tcBorders>
            <w:noWrap/>
            <w:vAlign w:val="bottom"/>
            <w:hideMark/>
          </w:tcPr>
          <w:p w14:paraId="68969486"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20.000,00</w:t>
            </w:r>
          </w:p>
        </w:tc>
        <w:tc>
          <w:tcPr>
            <w:tcW w:w="427" w:type="dxa"/>
            <w:tcBorders>
              <w:top w:val="nil"/>
              <w:left w:val="nil"/>
              <w:bottom w:val="single" w:sz="4" w:space="0" w:color="auto"/>
              <w:right w:val="single" w:sz="4" w:space="0" w:color="auto"/>
            </w:tcBorders>
            <w:vAlign w:val="bottom"/>
            <w:hideMark/>
          </w:tcPr>
          <w:p w14:paraId="73CCBDF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10A1363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13A931A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5CE26F1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5CCB1A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48C7330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1CFD363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3916797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2E3E594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28F45948"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4111DA2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64E9D59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79B3E52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056A3D0B"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15B3DC15"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45990FA0"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0052</w:t>
            </w:r>
          </w:p>
        </w:tc>
        <w:tc>
          <w:tcPr>
            <w:tcW w:w="408" w:type="dxa"/>
            <w:tcBorders>
              <w:top w:val="nil"/>
              <w:left w:val="nil"/>
              <w:bottom w:val="single" w:sz="4" w:space="0" w:color="auto"/>
              <w:right w:val="single" w:sz="4" w:space="0" w:color="auto"/>
            </w:tcBorders>
            <w:noWrap/>
            <w:vAlign w:val="bottom"/>
            <w:hideMark/>
          </w:tcPr>
          <w:p w14:paraId="1BF9498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52/2026</w:t>
            </w:r>
          </w:p>
        </w:tc>
        <w:tc>
          <w:tcPr>
            <w:tcW w:w="721" w:type="dxa"/>
            <w:tcBorders>
              <w:top w:val="nil"/>
              <w:left w:val="nil"/>
              <w:bottom w:val="single" w:sz="4" w:space="0" w:color="auto"/>
              <w:right w:val="single" w:sz="4" w:space="0" w:color="auto"/>
            </w:tcBorders>
            <w:noWrap/>
            <w:vAlign w:val="bottom"/>
            <w:hideMark/>
          </w:tcPr>
          <w:p w14:paraId="4585FF0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Zakon o javnoj nabavi</w:t>
            </w:r>
          </w:p>
        </w:tc>
        <w:tc>
          <w:tcPr>
            <w:tcW w:w="505" w:type="dxa"/>
            <w:tcBorders>
              <w:top w:val="nil"/>
              <w:left w:val="nil"/>
              <w:bottom w:val="single" w:sz="4" w:space="0" w:color="auto"/>
              <w:right w:val="single" w:sz="4" w:space="0" w:color="auto"/>
            </w:tcBorders>
            <w:vAlign w:val="bottom"/>
            <w:hideMark/>
          </w:tcPr>
          <w:p w14:paraId="4094B01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Izrada projektne dokumentacije za sportsko-rekreacijski centar Dubravica</w:t>
            </w:r>
          </w:p>
        </w:tc>
        <w:tc>
          <w:tcPr>
            <w:tcW w:w="351" w:type="dxa"/>
            <w:tcBorders>
              <w:top w:val="nil"/>
              <w:left w:val="nil"/>
              <w:bottom w:val="single" w:sz="4" w:space="0" w:color="auto"/>
              <w:right w:val="single" w:sz="4" w:space="0" w:color="auto"/>
            </w:tcBorders>
            <w:vAlign w:val="bottom"/>
            <w:hideMark/>
          </w:tcPr>
          <w:p w14:paraId="23343D5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262139E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71242000 - Izrada projekta i nacrta, procjena troškova</w:t>
            </w:r>
          </w:p>
        </w:tc>
        <w:tc>
          <w:tcPr>
            <w:tcW w:w="436" w:type="dxa"/>
            <w:tcBorders>
              <w:top w:val="nil"/>
              <w:left w:val="nil"/>
              <w:bottom w:val="single" w:sz="4" w:space="0" w:color="auto"/>
              <w:right w:val="single" w:sz="4" w:space="0" w:color="auto"/>
            </w:tcBorders>
            <w:noWrap/>
            <w:vAlign w:val="bottom"/>
            <w:hideMark/>
          </w:tcPr>
          <w:p w14:paraId="63B6EE7D"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83.600,00</w:t>
            </w:r>
          </w:p>
        </w:tc>
        <w:tc>
          <w:tcPr>
            <w:tcW w:w="427" w:type="dxa"/>
            <w:tcBorders>
              <w:top w:val="nil"/>
              <w:left w:val="nil"/>
              <w:bottom w:val="single" w:sz="4" w:space="0" w:color="auto"/>
              <w:right w:val="single" w:sz="4" w:space="0" w:color="auto"/>
            </w:tcBorders>
            <w:vAlign w:val="bottom"/>
            <w:hideMark/>
          </w:tcPr>
          <w:p w14:paraId="7BE82B9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Otvoreni postupak</w:t>
            </w:r>
          </w:p>
        </w:tc>
        <w:tc>
          <w:tcPr>
            <w:tcW w:w="366" w:type="dxa"/>
            <w:tcBorders>
              <w:top w:val="nil"/>
              <w:left w:val="nil"/>
              <w:bottom w:val="single" w:sz="4" w:space="0" w:color="auto"/>
              <w:right w:val="single" w:sz="4" w:space="0" w:color="auto"/>
            </w:tcBorders>
            <w:vAlign w:val="bottom"/>
            <w:hideMark/>
          </w:tcPr>
          <w:p w14:paraId="14DE300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2AE6530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288" w:type="dxa"/>
            <w:tcBorders>
              <w:top w:val="nil"/>
              <w:left w:val="nil"/>
              <w:bottom w:val="single" w:sz="4" w:space="0" w:color="auto"/>
              <w:right w:val="single" w:sz="4" w:space="0" w:color="auto"/>
            </w:tcBorders>
            <w:vAlign w:val="bottom"/>
            <w:hideMark/>
          </w:tcPr>
          <w:p w14:paraId="610C8B2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3944812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141AE73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 kvartal</w:t>
            </w:r>
          </w:p>
        </w:tc>
        <w:tc>
          <w:tcPr>
            <w:tcW w:w="359" w:type="dxa"/>
            <w:tcBorders>
              <w:top w:val="nil"/>
              <w:left w:val="nil"/>
              <w:bottom w:val="single" w:sz="4" w:space="0" w:color="auto"/>
              <w:right w:val="single" w:sz="4" w:space="0" w:color="auto"/>
            </w:tcBorders>
            <w:vAlign w:val="bottom"/>
            <w:hideMark/>
          </w:tcPr>
          <w:p w14:paraId="672612F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6 mjeseci</w:t>
            </w:r>
          </w:p>
        </w:tc>
        <w:tc>
          <w:tcPr>
            <w:tcW w:w="339" w:type="dxa"/>
            <w:tcBorders>
              <w:top w:val="nil"/>
              <w:left w:val="nil"/>
              <w:bottom w:val="single" w:sz="4" w:space="0" w:color="auto"/>
              <w:right w:val="single" w:sz="4" w:space="0" w:color="auto"/>
            </w:tcBorders>
            <w:vAlign w:val="bottom"/>
            <w:hideMark/>
          </w:tcPr>
          <w:p w14:paraId="3AB22E4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60A520A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39E23A26"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36DDA65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7043059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563B1FB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353D8F6B"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76AE6F5C"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300ECDCC"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0053</w:t>
            </w:r>
          </w:p>
        </w:tc>
        <w:tc>
          <w:tcPr>
            <w:tcW w:w="408" w:type="dxa"/>
            <w:tcBorders>
              <w:top w:val="nil"/>
              <w:left w:val="nil"/>
              <w:bottom w:val="single" w:sz="4" w:space="0" w:color="auto"/>
              <w:right w:val="single" w:sz="4" w:space="0" w:color="auto"/>
            </w:tcBorders>
            <w:noWrap/>
            <w:vAlign w:val="bottom"/>
            <w:hideMark/>
          </w:tcPr>
          <w:p w14:paraId="42F9DF7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53/2026</w:t>
            </w:r>
          </w:p>
        </w:tc>
        <w:tc>
          <w:tcPr>
            <w:tcW w:w="721" w:type="dxa"/>
            <w:tcBorders>
              <w:top w:val="nil"/>
              <w:left w:val="nil"/>
              <w:bottom w:val="single" w:sz="4" w:space="0" w:color="auto"/>
              <w:right w:val="single" w:sz="4" w:space="0" w:color="auto"/>
            </w:tcBorders>
            <w:noWrap/>
            <w:vAlign w:val="bottom"/>
            <w:hideMark/>
          </w:tcPr>
          <w:p w14:paraId="06FF396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084984A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Toneri</w:t>
            </w:r>
          </w:p>
        </w:tc>
        <w:tc>
          <w:tcPr>
            <w:tcW w:w="351" w:type="dxa"/>
            <w:tcBorders>
              <w:top w:val="nil"/>
              <w:left w:val="nil"/>
              <w:bottom w:val="single" w:sz="4" w:space="0" w:color="auto"/>
              <w:right w:val="single" w:sz="4" w:space="0" w:color="auto"/>
            </w:tcBorders>
            <w:vAlign w:val="bottom"/>
            <w:hideMark/>
          </w:tcPr>
          <w:p w14:paraId="0772AD8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Robe</w:t>
            </w:r>
          </w:p>
        </w:tc>
        <w:tc>
          <w:tcPr>
            <w:tcW w:w="551" w:type="dxa"/>
            <w:tcBorders>
              <w:top w:val="nil"/>
              <w:left w:val="nil"/>
              <w:bottom w:val="single" w:sz="4" w:space="0" w:color="auto"/>
              <w:right w:val="single" w:sz="4" w:space="0" w:color="auto"/>
            </w:tcBorders>
            <w:vAlign w:val="bottom"/>
            <w:hideMark/>
          </w:tcPr>
          <w:p w14:paraId="5578942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30192112 - Izvori tinte za pisaće strojeve</w:t>
            </w:r>
          </w:p>
        </w:tc>
        <w:tc>
          <w:tcPr>
            <w:tcW w:w="436" w:type="dxa"/>
            <w:tcBorders>
              <w:top w:val="nil"/>
              <w:left w:val="nil"/>
              <w:bottom w:val="single" w:sz="4" w:space="0" w:color="auto"/>
              <w:right w:val="single" w:sz="4" w:space="0" w:color="auto"/>
            </w:tcBorders>
            <w:noWrap/>
            <w:vAlign w:val="bottom"/>
            <w:hideMark/>
          </w:tcPr>
          <w:p w14:paraId="0DD849CD"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6.000,00</w:t>
            </w:r>
          </w:p>
        </w:tc>
        <w:tc>
          <w:tcPr>
            <w:tcW w:w="427" w:type="dxa"/>
            <w:tcBorders>
              <w:top w:val="nil"/>
              <w:left w:val="nil"/>
              <w:bottom w:val="single" w:sz="4" w:space="0" w:color="auto"/>
              <w:right w:val="single" w:sz="4" w:space="0" w:color="auto"/>
            </w:tcBorders>
            <w:vAlign w:val="bottom"/>
            <w:hideMark/>
          </w:tcPr>
          <w:p w14:paraId="3D9408B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731EA2F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795E420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301718C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011E39E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7F9F06F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12DAFB3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75E5198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7110CC4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2C7A5674"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1</w:t>
            </w:r>
          </w:p>
        </w:tc>
        <w:tc>
          <w:tcPr>
            <w:tcW w:w="686" w:type="dxa"/>
            <w:tcBorders>
              <w:top w:val="nil"/>
              <w:left w:val="nil"/>
              <w:bottom w:val="single" w:sz="4" w:space="0" w:color="auto"/>
              <w:right w:val="single" w:sz="4" w:space="0" w:color="auto"/>
            </w:tcBorders>
            <w:noWrap/>
            <w:vAlign w:val="bottom"/>
            <w:hideMark/>
          </w:tcPr>
          <w:p w14:paraId="6C5367B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07.01.2026 00:00:00</w:t>
            </w:r>
          </w:p>
        </w:tc>
        <w:tc>
          <w:tcPr>
            <w:tcW w:w="686" w:type="dxa"/>
            <w:tcBorders>
              <w:top w:val="nil"/>
              <w:left w:val="nil"/>
              <w:bottom w:val="single" w:sz="4" w:space="0" w:color="auto"/>
              <w:right w:val="single" w:sz="4" w:space="0" w:color="auto"/>
            </w:tcBorders>
            <w:noWrap/>
            <w:vAlign w:val="bottom"/>
            <w:hideMark/>
          </w:tcPr>
          <w:p w14:paraId="56BE036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5295B4C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544503C5"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1A64D4C7" w14:textId="77777777" w:rsidTr="00926E05">
        <w:trPr>
          <w:trHeight w:val="1200"/>
        </w:trPr>
        <w:tc>
          <w:tcPr>
            <w:tcW w:w="780" w:type="dxa"/>
            <w:tcBorders>
              <w:top w:val="nil"/>
              <w:left w:val="single" w:sz="12" w:space="0" w:color="auto"/>
              <w:bottom w:val="single" w:sz="4" w:space="0" w:color="auto"/>
              <w:right w:val="single" w:sz="4" w:space="0" w:color="auto"/>
            </w:tcBorders>
            <w:noWrap/>
            <w:vAlign w:val="center"/>
            <w:hideMark/>
          </w:tcPr>
          <w:p w14:paraId="1CF3119D"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0054</w:t>
            </w:r>
          </w:p>
        </w:tc>
        <w:tc>
          <w:tcPr>
            <w:tcW w:w="408" w:type="dxa"/>
            <w:tcBorders>
              <w:top w:val="nil"/>
              <w:left w:val="nil"/>
              <w:bottom w:val="single" w:sz="4" w:space="0" w:color="auto"/>
              <w:right w:val="single" w:sz="4" w:space="0" w:color="auto"/>
            </w:tcBorders>
            <w:noWrap/>
            <w:vAlign w:val="bottom"/>
            <w:hideMark/>
          </w:tcPr>
          <w:p w14:paraId="33F76AC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54/2026</w:t>
            </w:r>
          </w:p>
        </w:tc>
        <w:tc>
          <w:tcPr>
            <w:tcW w:w="721" w:type="dxa"/>
            <w:tcBorders>
              <w:top w:val="nil"/>
              <w:left w:val="nil"/>
              <w:bottom w:val="single" w:sz="4" w:space="0" w:color="auto"/>
              <w:right w:val="single" w:sz="4" w:space="0" w:color="auto"/>
            </w:tcBorders>
            <w:noWrap/>
            <w:vAlign w:val="bottom"/>
            <w:hideMark/>
          </w:tcPr>
          <w:p w14:paraId="35C9589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0857BCE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Usluga voditelja projekta-upravljanje projektom "Energetska </w:t>
            </w:r>
            <w:r w:rsidRPr="00EA24E4">
              <w:rPr>
                <w:rFonts w:ascii="Calibri" w:eastAsia="Times New Roman" w:hAnsi="Calibri" w:cs="Calibri"/>
                <w:color w:val="000000"/>
                <w:lang w:eastAsia="hr-HR"/>
              </w:rPr>
              <w:lastRenderedPageBreak/>
              <w:t>obnova zgrade stare škole koju koriste udruge s područja Općine Dubravica"</w:t>
            </w:r>
          </w:p>
        </w:tc>
        <w:tc>
          <w:tcPr>
            <w:tcW w:w="351" w:type="dxa"/>
            <w:tcBorders>
              <w:top w:val="nil"/>
              <w:left w:val="nil"/>
              <w:bottom w:val="single" w:sz="4" w:space="0" w:color="auto"/>
              <w:right w:val="single" w:sz="4" w:space="0" w:color="auto"/>
            </w:tcBorders>
            <w:vAlign w:val="bottom"/>
            <w:hideMark/>
          </w:tcPr>
          <w:p w14:paraId="28F7621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Usluge</w:t>
            </w:r>
          </w:p>
        </w:tc>
        <w:tc>
          <w:tcPr>
            <w:tcW w:w="551" w:type="dxa"/>
            <w:tcBorders>
              <w:top w:val="nil"/>
              <w:left w:val="nil"/>
              <w:bottom w:val="single" w:sz="4" w:space="0" w:color="auto"/>
              <w:right w:val="single" w:sz="4" w:space="0" w:color="auto"/>
            </w:tcBorders>
            <w:vAlign w:val="bottom"/>
            <w:hideMark/>
          </w:tcPr>
          <w:p w14:paraId="357A89E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72224000 - Usluge savjetovanja na području vođenja </w:t>
            </w:r>
            <w:r w:rsidRPr="00EA24E4">
              <w:rPr>
                <w:rFonts w:ascii="Calibri" w:eastAsia="Times New Roman" w:hAnsi="Calibri" w:cs="Calibri"/>
                <w:color w:val="000000"/>
                <w:lang w:eastAsia="hr-HR"/>
              </w:rPr>
              <w:lastRenderedPageBreak/>
              <w:t>projekta</w:t>
            </w:r>
          </w:p>
        </w:tc>
        <w:tc>
          <w:tcPr>
            <w:tcW w:w="436" w:type="dxa"/>
            <w:tcBorders>
              <w:top w:val="nil"/>
              <w:left w:val="nil"/>
              <w:bottom w:val="single" w:sz="4" w:space="0" w:color="auto"/>
              <w:right w:val="single" w:sz="4" w:space="0" w:color="auto"/>
            </w:tcBorders>
            <w:noWrap/>
            <w:vAlign w:val="bottom"/>
            <w:hideMark/>
          </w:tcPr>
          <w:p w14:paraId="39087D2B"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9.650,00</w:t>
            </w:r>
          </w:p>
        </w:tc>
        <w:tc>
          <w:tcPr>
            <w:tcW w:w="427" w:type="dxa"/>
            <w:tcBorders>
              <w:top w:val="nil"/>
              <w:left w:val="nil"/>
              <w:bottom w:val="single" w:sz="4" w:space="0" w:color="auto"/>
              <w:right w:val="single" w:sz="4" w:space="0" w:color="auto"/>
            </w:tcBorders>
            <w:vAlign w:val="bottom"/>
            <w:hideMark/>
          </w:tcPr>
          <w:p w14:paraId="15B69AD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195ED0C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657BE4E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5D09CC8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5BF964D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DA</w:t>
            </w:r>
          </w:p>
        </w:tc>
        <w:tc>
          <w:tcPr>
            <w:tcW w:w="333" w:type="dxa"/>
            <w:tcBorders>
              <w:top w:val="nil"/>
              <w:left w:val="nil"/>
              <w:bottom w:val="single" w:sz="4" w:space="0" w:color="auto"/>
              <w:right w:val="single" w:sz="4" w:space="0" w:color="auto"/>
            </w:tcBorders>
            <w:vAlign w:val="bottom"/>
            <w:hideMark/>
          </w:tcPr>
          <w:p w14:paraId="099E4C3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18DFD2F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5DAC616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3920D3C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3B6957B4"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2</w:t>
            </w:r>
          </w:p>
        </w:tc>
        <w:tc>
          <w:tcPr>
            <w:tcW w:w="686" w:type="dxa"/>
            <w:tcBorders>
              <w:top w:val="nil"/>
              <w:left w:val="nil"/>
              <w:bottom w:val="single" w:sz="4" w:space="0" w:color="auto"/>
              <w:right w:val="single" w:sz="4" w:space="0" w:color="auto"/>
            </w:tcBorders>
            <w:noWrap/>
            <w:vAlign w:val="bottom"/>
            <w:hideMark/>
          </w:tcPr>
          <w:p w14:paraId="5356692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02.02.2026 08:53:51</w:t>
            </w:r>
          </w:p>
        </w:tc>
        <w:tc>
          <w:tcPr>
            <w:tcW w:w="686" w:type="dxa"/>
            <w:tcBorders>
              <w:top w:val="nil"/>
              <w:left w:val="nil"/>
              <w:bottom w:val="single" w:sz="4" w:space="0" w:color="auto"/>
              <w:right w:val="single" w:sz="4" w:space="0" w:color="auto"/>
            </w:tcBorders>
            <w:noWrap/>
            <w:vAlign w:val="bottom"/>
            <w:hideMark/>
          </w:tcPr>
          <w:p w14:paraId="350C27E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2E6387A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3B572CF7"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6F90E017" w14:textId="77777777" w:rsidTr="00926E05">
        <w:trPr>
          <w:trHeight w:val="1200"/>
        </w:trPr>
        <w:tc>
          <w:tcPr>
            <w:tcW w:w="780" w:type="dxa"/>
            <w:tcBorders>
              <w:top w:val="nil"/>
              <w:left w:val="single" w:sz="12" w:space="0" w:color="auto"/>
              <w:bottom w:val="single" w:sz="4" w:space="0" w:color="auto"/>
              <w:right w:val="single" w:sz="4" w:space="0" w:color="auto"/>
            </w:tcBorders>
            <w:noWrap/>
            <w:vAlign w:val="center"/>
            <w:hideMark/>
          </w:tcPr>
          <w:p w14:paraId="29438FFD"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0055</w:t>
            </w:r>
          </w:p>
        </w:tc>
        <w:tc>
          <w:tcPr>
            <w:tcW w:w="408" w:type="dxa"/>
            <w:tcBorders>
              <w:top w:val="nil"/>
              <w:left w:val="nil"/>
              <w:bottom w:val="single" w:sz="4" w:space="0" w:color="auto"/>
              <w:right w:val="single" w:sz="4" w:space="0" w:color="auto"/>
            </w:tcBorders>
            <w:noWrap/>
            <w:vAlign w:val="bottom"/>
            <w:hideMark/>
          </w:tcPr>
          <w:p w14:paraId="1FF7B18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55/2026</w:t>
            </w:r>
          </w:p>
        </w:tc>
        <w:tc>
          <w:tcPr>
            <w:tcW w:w="721" w:type="dxa"/>
            <w:tcBorders>
              <w:top w:val="nil"/>
              <w:left w:val="nil"/>
              <w:bottom w:val="single" w:sz="4" w:space="0" w:color="auto"/>
              <w:right w:val="single" w:sz="4" w:space="0" w:color="auto"/>
            </w:tcBorders>
            <w:noWrap/>
            <w:vAlign w:val="bottom"/>
            <w:hideMark/>
          </w:tcPr>
          <w:p w14:paraId="7C617E7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433DD54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Usluge voditelja javne i jednostavne nabave u sklopu projekta "Energetska obnova zgrade </w:t>
            </w:r>
            <w:r w:rsidRPr="00EA24E4">
              <w:rPr>
                <w:rFonts w:ascii="Calibri" w:eastAsia="Times New Roman" w:hAnsi="Calibri" w:cs="Calibri"/>
                <w:color w:val="000000"/>
                <w:lang w:eastAsia="hr-HR"/>
              </w:rPr>
              <w:lastRenderedPageBreak/>
              <w:t>stare škole koju koriste udruge s područja Općine Dubravica"</w:t>
            </w:r>
          </w:p>
        </w:tc>
        <w:tc>
          <w:tcPr>
            <w:tcW w:w="351" w:type="dxa"/>
            <w:tcBorders>
              <w:top w:val="nil"/>
              <w:left w:val="nil"/>
              <w:bottom w:val="single" w:sz="4" w:space="0" w:color="auto"/>
              <w:right w:val="single" w:sz="4" w:space="0" w:color="auto"/>
            </w:tcBorders>
            <w:vAlign w:val="bottom"/>
            <w:hideMark/>
          </w:tcPr>
          <w:p w14:paraId="362BDF3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Usluge</w:t>
            </w:r>
          </w:p>
        </w:tc>
        <w:tc>
          <w:tcPr>
            <w:tcW w:w="551" w:type="dxa"/>
            <w:tcBorders>
              <w:top w:val="nil"/>
              <w:left w:val="nil"/>
              <w:bottom w:val="single" w:sz="4" w:space="0" w:color="auto"/>
              <w:right w:val="single" w:sz="4" w:space="0" w:color="auto"/>
            </w:tcBorders>
            <w:vAlign w:val="bottom"/>
            <w:hideMark/>
          </w:tcPr>
          <w:p w14:paraId="4C1FBD7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79418000 - Usluge savjetovanja na području javne nabave</w:t>
            </w:r>
          </w:p>
        </w:tc>
        <w:tc>
          <w:tcPr>
            <w:tcW w:w="436" w:type="dxa"/>
            <w:tcBorders>
              <w:top w:val="nil"/>
              <w:left w:val="nil"/>
              <w:bottom w:val="single" w:sz="4" w:space="0" w:color="auto"/>
              <w:right w:val="single" w:sz="4" w:space="0" w:color="auto"/>
            </w:tcBorders>
            <w:noWrap/>
            <w:vAlign w:val="bottom"/>
            <w:hideMark/>
          </w:tcPr>
          <w:p w14:paraId="78B54331"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4.100,00</w:t>
            </w:r>
          </w:p>
        </w:tc>
        <w:tc>
          <w:tcPr>
            <w:tcW w:w="427" w:type="dxa"/>
            <w:tcBorders>
              <w:top w:val="nil"/>
              <w:left w:val="nil"/>
              <w:bottom w:val="single" w:sz="4" w:space="0" w:color="auto"/>
              <w:right w:val="single" w:sz="4" w:space="0" w:color="auto"/>
            </w:tcBorders>
            <w:vAlign w:val="bottom"/>
            <w:hideMark/>
          </w:tcPr>
          <w:p w14:paraId="5CDFA66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0AFEF9E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72C6203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35CF674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70BAD62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DA</w:t>
            </w:r>
          </w:p>
        </w:tc>
        <w:tc>
          <w:tcPr>
            <w:tcW w:w="333" w:type="dxa"/>
            <w:tcBorders>
              <w:top w:val="nil"/>
              <w:left w:val="nil"/>
              <w:bottom w:val="single" w:sz="4" w:space="0" w:color="auto"/>
              <w:right w:val="single" w:sz="4" w:space="0" w:color="auto"/>
            </w:tcBorders>
            <w:vAlign w:val="bottom"/>
            <w:hideMark/>
          </w:tcPr>
          <w:p w14:paraId="4AB6868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5755077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740C798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1D9F48A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02B3C87A"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2</w:t>
            </w:r>
          </w:p>
        </w:tc>
        <w:tc>
          <w:tcPr>
            <w:tcW w:w="686" w:type="dxa"/>
            <w:tcBorders>
              <w:top w:val="nil"/>
              <w:left w:val="nil"/>
              <w:bottom w:val="single" w:sz="4" w:space="0" w:color="auto"/>
              <w:right w:val="single" w:sz="4" w:space="0" w:color="auto"/>
            </w:tcBorders>
            <w:noWrap/>
            <w:vAlign w:val="bottom"/>
            <w:hideMark/>
          </w:tcPr>
          <w:p w14:paraId="461EA99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02.02.2026 08:53:51</w:t>
            </w:r>
          </w:p>
        </w:tc>
        <w:tc>
          <w:tcPr>
            <w:tcW w:w="686" w:type="dxa"/>
            <w:tcBorders>
              <w:top w:val="nil"/>
              <w:left w:val="nil"/>
              <w:bottom w:val="single" w:sz="4" w:space="0" w:color="auto"/>
              <w:right w:val="single" w:sz="4" w:space="0" w:color="auto"/>
            </w:tcBorders>
            <w:noWrap/>
            <w:vAlign w:val="bottom"/>
            <w:hideMark/>
          </w:tcPr>
          <w:p w14:paraId="215BF0D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5F32B4A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3748667F"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45A6EBFB"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23F1B6E9"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0056</w:t>
            </w:r>
          </w:p>
        </w:tc>
        <w:tc>
          <w:tcPr>
            <w:tcW w:w="408" w:type="dxa"/>
            <w:tcBorders>
              <w:top w:val="nil"/>
              <w:left w:val="nil"/>
              <w:bottom w:val="single" w:sz="4" w:space="0" w:color="auto"/>
              <w:right w:val="single" w:sz="4" w:space="0" w:color="auto"/>
            </w:tcBorders>
            <w:noWrap/>
            <w:vAlign w:val="bottom"/>
            <w:hideMark/>
          </w:tcPr>
          <w:p w14:paraId="0B02D97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56/2026</w:t>
            </w:r>
          </w:p>
        </w:tc>
        <w:tc>
          <w:tcPr>
            <w:tcW w:w="721" w:type="dxa"/>
            <w:tcBorders>
              <w:top w:val="nil"/>
              <w:left w:val="nil"/>
              <w:bottom w:val="single" w:sz="4" w:space="0" w:color="auto"/>
              <w:right w:val="single" w:sz="4" w:space="0" w:color="auto"/>
            </w:tcBorders>
            <w:noWrap/>
            <w:vAlign w:val="bottom"/>
            <w:hideMark/>
          </w:tcPr>
          <w:p w14:paraId="075E903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51D0495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 skloništa za životinje</w:t>
            </w:r>
          </w:p>
        </w:tc>
        <w:tc>
          <w:tcPr>
            <w:tcW w:w="351" w:type="dxa"/>
            <w:tcBorders>
              <w:top w:val="nil"/>
              <w:left w:val="nil"/>
              <w:bottom w:val="single" w:sz="4" w:space="0" w:color="auto"/>
              <w:right w:val="single" w:sz="4" w:space="0" w:color="auto"/>
            </w:tcBorders>
            <w:vAlign w:val="bottom"/>
            <w:hideMark/>
          </w:tcPr>
          <w:p w14:paraId="3E9AEFB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4" w:space="0" w:color="auto"/>
              <w:right w:val="single" w:sz="4" w:space="0" w:color="auto"/>
            </w:tcBorders>
            <w:vAlign w:val="bottom"/>
            <w:hideMark/>
          </w:tcPr>
          <w:p w14:paraId="58EA25A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85200000 - Veterinarske usluge</w:t>
            </w:r>
          </w:p>
        </w:tc>
        <w:tc>
          <w:tcPr>
            <w:tcW w:w="436" w:type="dxa"/>
            <w:tcBorders>
              <w:top w:val="nil"/>
              <w:left w:val="nil"/>
              <w:bottom w:val="single" w:sz="4" w:space="0" w:color="auto"/>
              <w:right w:val="single" w:sz="4" w:space="0" w:color="auto"/>
            </w:tcBorders>
            <w:noWrap/>
            <w:vAlign w:val="bottom"/>
            <w:hideMark/>
          </w:tcPr>
          <w:p w14:paraId="29B35508"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5.000,00</w:t>
            </w:r>
          </w:p>
        </w:tc>
        <w:tc>
          <w:tcPr>
            <w:tcW w:w="427" w:type="dxa"/>
            <w:tcBorders>
              <w:top w:val="nil"/>
              <w:left w:val="nil"/>
              <w:bottom w:val="single" w:sz="4" w:space="0" w:color="auto"/>
              <w:right w:val="single" w:sz="4" w:space="0" w:color="auto"/>
            </w:tcBorders>
            <w:vAlign w:val="bottom"/>
            <w:hideMark/>
          </w:tcPr>
          <w:p w14:paraId="5FD1D3D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0FB7F6C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1F841CA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288" w:type="dxa"/>
            <w:tcBorders>
              <w:top w:val="nil"/>
              <w:left w:val="nil"/>
              <w:bottom w:val="single" w:sz="4" w:space="0" w:color="auto"/>
              <w:right w:val="single" w:sz="4" w:space="0" w:color="auto"/>
            </w:tcBorders>
            <w:vAlign w:val="bottom"/>
            <w:hideMark/>
          </w:tcPr>
          <w:p w14:paraId="2A4CB22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5B5C2AF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79E8E53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76ADBA7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01D6E7C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2C85BB7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2174C036"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3</w:t>
            </w:r>
          </w:p>
        </w:tc>
        <w:tc>
          <w:tcPr>
            <w:tcW w:w="686" w:type="dxa"/>
            <w:tcBorders>
              <w:top w:val="nil"/>
              <w:left w:val="nil"/>
              <w:bottom w:val="single" w:sz="4" w:space="0" w:color="auto"/>
              <w:right w:val="single" w:sz="4" w:space="0" w:color="auto"/>
            </w:tcBorders>
            <w:noWrap/>
            <w:vAlign w:val="bottom"/>
            <w:hideMark/>
          </w:tcPr>
          <w:p w14:paraId="16FEA02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17.02.2026 14:07:30</w:t>
            </w:r>
          </w:p>
        </w:tc>
        <w:tc>
          <w:tcPr>
            <w:tcW w:w="686" w:type="dxa"/>
            <w:tcBorders>
              <w:top w:val="nil"/>
              <w:left w:val="nil"/>
              <w:bottom w:val="single" w:sz="4" w:space="0" w:color="auto"/>
              <w:right w:val="single" w:sz="4" w:space="0" w:color="auto"/>
            </w:tcBorders>
            <w:noWrap/>
            <w:vAlign w:val="bottom"/>
            <w:hideMark/>
          </w:tcPr>
          <w:p w14:paraId="4152A50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1A92B5F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095CBC0D"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2821EAAF" w14:textId="77777777" w:rsidTr="00926E05">
        <w:trPr>
          <w:trHeight w:val="1200"/>
        </w:trPr>
        <w:tc>
          <w:tcPr>
            <w:tcW w:w="780" w:type="dxa"/>
            <w:tcBorders>
              <w:top w:val="nil"/>
              <w:left w:val="single" w:sz="12" w:space="0" w:color="auto"/>
              <w:bottom w:val="single" w:sz="4" w:space="0" w:color="auto"/>
              <w:right w:val="single" w:sz="4" w:space="0" w:color="auto"/>
            </w:tcBorders>
            <w:noWrap/>
            <w:vAlign w:val="center"/>
            <w:hideMark/>
          </w:tcPr>
          <w:p w14:paraId="2FB7CAEF"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0057</w:t>
            </w:r>
          </w:p>
        </w:tc>
        <w:tc>
          <w:tcPr>
            <w:tcW w:w="408" w:type="dxa"/>
            <w:tcBorders>
              <w:top w:val="nil"/>
              <w:left w:val="nil"/>
              <w:bottom w:val="single" w:sz="4" w:space="0" w:color="auto"/>
              <w:right w:val="single" w:sz="4" w:space="0" w:color="auto"/>
            </w:tcBorders>
            <w:noWrap/>
            <w:vAlign w:val="bottom"/>
            <w:hideMark/>
          </w:tcPr>
          <w:p w14:paraId="38F108F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57/2026</w:t>
            </w:r>
          </w:p>
        </w:tc>
        <w:tc>
          <w:tcPr>
            <w:tcW w:w="721" w:type="dxa"/>
            <w:tcBorders>
              <w:top w:val="nil"/>
              <w:left w:val="nil"/>
              <w:bottom w:val="single" w:sz="4" w:space="0" w:color="auto"/>
              <w:right w:val="single" w:sz="4" w:space="0" w:color="auto"/>
            </w:tcBorders>
            <w:noWrap/>
            <w:vAlign w:val="bottom"/>
            <w:hideMark/>
          </w:tcPr>
          <w:p w14:paraId="11F2CDC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2ACCBBB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xml:space="preserve">Izrada projektne dokumentacije - Sanacija nestabilnog </w:t>
            </w:r>
            <w:proofErr w:type="spellStart"/>
            <w:r w:rsidRPr="00EA24E4">
              <w:rPr>
                <w:rFonts w:ascii="Calibri" w:eastAsia="Times New Roman" w:hAnsi="Calibri" w:cs="Calibri"/>
                <w:color w:val="000000"/>
                <w:lang w:eastAsia="hr-HR"/>
              </w:rPr>
              <w:t>pokosa</w:t>
            </w:r>
            <w:proofErr w:type="spellEnd"/>
            <w:r w:rsidRPr="00EA24E4">
              <w:rPr>
                <w:rFonts w:ascii="Calibri" w:eastAsia="Times New Roman" w:hAnsi="Calibri" w:cs="Calibri"/>
                <w:color w:val="000000"/>
                <w:lang w:eastAsia="hr-HR"/>
              </w:rPr>
              <w:t xml:space="preserve"> i izgradnja </w:t>
            </w:r>
            <w:r w:rsidRPr="00EA24E4">
              <w:rPr>
                <w:rFonts w:ascii="Calibri" w:eastAsia="Times New Roman" w:hAnsi="Calibri" w:cs="Calibri"/>
                <w:color w:val="000000"/>
                <w:lang w:eastAsia="hr-HR"/>
              </w:rPr>
              <w:lastRenderedPageBreak/>
              <w:t>potpornog zida na k.č.br. 536/1 k.o. Dubravica (Sportsko-rekreacijski centar Dubravica)</w:t>
            </w:r>
          </w:p>
        </w:tc>
        <w:tc>
          <w:tcPr>
            <w:tcW w:w="351" w:type="dxa"/>
            <w:tcBorders>
              <w:top w:val="nil"/>
              <w:left w:val="nil"/>
              <w:bottom w:val="single" w:sz="4" w:space="0" w:color="auto"/>
              <w:right w:val="single" w:sz="4" w:space="0" w:color="auto"/>
            </w:tcBorders>
            <w:vAlign w:val="bottom"/>
            <w:hideMark/>
          </w:tcPr>
          <w:p w14:paraId="0B49F0F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Usluge</w:t>
            </w:r>
          </w:p>
        </w:tc>
        <w:tc>
          <w:tcPr>
            <w:tcW w:w="551" w:type="dxa"/>
            <w:tcBorders>
              <w:top w:val="nil"/>
              <w:left w:val="nil"/>
              <w:bottom w:val="single" w:sz="4" w:space="0" w:color="auto"/>
              <w:right w:val="single" w:sz="4" w:space="0" w:color="auto"/>
            </w:tcBorders>
            <w:vAlign w:val="bottom"/>
            <w:hideMark/>
          </w:tcPr>
          <w:p w14:paraId="2EAED26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71242000 - Izrada projekta i nacrta, procjena troškova</w:t>
            </w:r>
          </w:p>
        </w:tc>
        <w:tc>
          <w:tcPr>
            <w:tcW w:w="436" w:type="dxa"/>
            <w:tcBorders>
              <w:top w:val="nil"/>
              <w:left w:val="nil"/>
              <w:bottom w:val="single" w:sz="4" w:space="0" w:color="auto"/>
              <w:right w:val="single" w:sz="4" w:space="0" w:color="auto"/>
            </w:tcBorders>
            <w:noWrap/>
            <w:vAlign w:val="bottom"/>
            <w:hideMark/>
          </w:tcPr>
          <w:p w14:paraId="03CAB7FA"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26.510,00</w:t>
            </w:r>
          </w:p>
        </w:tc>
        <w:tc>
          <w:tcPr>
            <w:tcW w:w="427" w:type="dxa"/>
            <w:tcBorders>
              <w:top w:val="nil"/>
              <w:left w:val="nil"/>
              <w:bottom w:val="single" w:sz="4" w:space="0" w:color="auto"/>
              <w:right w:val="single" w:sz="4" w:space="0" w:color="auto"/>
            </w:tcBorders>
            <w:vAlign w:val="bottom"/>
            <w:hideMark/>
          </w:tcPr>
          <w:p w14:paraId="13009D4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199E941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73A52F3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2312506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10A2D15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5145B53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7A47060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11BF3A1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7023A45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2265B691"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3</w:t>
            </w:r>
          </w:p>
        </w:tc>
        <w:tc>
          <w:tcPr>
            <w:tcW w:w="686" w:type="dxa"/>
            <w:tcBorders>
              <w:top w:val="nil"/>
              <w:left w:val="nil"/>
              <w:bottom w:val="single" w:sz="4" w:space="0" w:color="auto"/>
              <w:right w:val="single" w:sz="4" w:space="0" w:color="auto"/>
            </w:tcBorders>
            <w:noWrap/>
            <w:vAlign w:val="bottom"/>
            <w:hideMark/>
          </w:tcPr>
          <w:p w14:paraId="33199B7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17.02.2026 14:07:30</w:t>
            </w:r>
          </w:p>
        </w:tc>
        <w:tc>
          <w:tcPr>
            <w:tcW w:w="686" w:type="dxa"/>
            <w:tcBorders>
              <w:top w:val="nil"/>
              <w:left w:val="nil"/>
              <w:bottom w:val="single" w:sz="4" w:space="0" w:color="auto"/>
              <w:right w:val="single" w:sz="4" w:space="0" w:color="auto"/>
            </w:tcBorders>
            <w:noWrap/>
            <w:vAlign w:val="bottom"/>
            <w:hideMark/>
          </w:tcPr>
          <w:p w14:paraId="786CEB7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0591C43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442059CD"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7BCE9FF6" w14:textId="77777777" w:rsidTr="00926E05">
        <w:trPr>
          <w:trHeight w:val="600"/>
        </w:trPr>
        <w:tc>
          <w:tcPr>
            <w:tcW w:w="780" w:type="dxa"/>
            <w:tcBorders>
              <w:top w:val="nil"/>
              <w:left w:val="single" w:sz="12" w:space="0" w:color="auto"/>
              <w:bottom w:val="single" w:sz="4" w:space="0" w:color="auto"/>
              <w:right w:val="single" w:sz="4" w:space="0" w:color="auto"/>
            </w:tcBorders>
            <w:noWrap/>
            <w:vAlign w:val="center"/>
            <w:hideMark/>
          </w:tcPr>
          <w:p w14:paraId="383513EA"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0058</w:t>
            </w:r>
          </w:p>
        </w:tc>
        <w:tc>
          <w:tcPr>
            <w:tcW w:w="408" w:type="dxa"/>
            <w:tcBorders>
              <w:top w:val="nil"/>
              <w:left w:val="nil"/>
              <w:bottom w:val="single" w:sz="4" w:space="0" w:color="auto"/>
              <w:right w:val="single" w:sz="4" w:space="0" w:color="auto"/>
            </w:tcBorders>
            <w:noWrap/>
            <w:vAlign w:val="bottom"/>
            <w:hideMark/>
          </w:tcPr>
          <w:p w14:paraId="6749D7C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58/2026</w:t>
            </w:r>
          </w:p>
        </w:tc>
        <w:tc>
          <w:tcPr>
            <w:tcW w:w="721" w:type="dxa"/>
            <w:tcBorders>
              <w:top w:val="nil"/>
              <w:left w:val="nil"/>
              <w:bottom w:val="single" w:sz="4" w:space="0" w:color="auto"/>
              <w:right w:val="single" w:sz="4" w:space="0" w:color="auto"/>
            </w:tcBorders>
            <w:noWrap/>
            <w:vAlign w:val="bottom"/>
            <w:hideMark/>
          </w:tcPr>
          <w:p w14:paraId="16E7594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4459329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Pojačano održavanje nerazvrstanih cesta na području Općine Dubravica</w:t>
            </w:r>
          </w:p>
        </w:tc>
        <w:tc>
          <w:tcPr>
            <w:tcW w:w="351" w:type="dxa"/>
            <w:tcBorders>
              <w:top w:val="nil"/>
              <w:left w:val="nil"/>
              <w:bottom w:val="single" w:sz="4" w:space="0" w:color="auto"/>
              <w:right w:val="single" w:sz="4" w:space="0" w:color="auto"/>
            </w:tcBorders>
            <w:vAlign w:val="bottom"/>
            <w:hideMark/>
          </w:tcPr>
          <w:p w14:paraId="2CF79CD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Radovi</w:t>
            </w:r>
          </w:p>
        </w:tc>
        <w:tc>
          <w:tcPr>
            <w:tcW w:w="551" w:type="dxa"/>
            <w:tcBorders>
              <w:top w:val="nil"/>
              <w:left w:val="nil"/>
              <w:bottom w:val="single" w:sz="4" w:space="0" w:color="auto"/>
              <w:right w:val="single" w:sz="4" w:space="0" w:color="auto"/>
            </w:tcBorders>
            <w:vAlign w:val="bottom"/>
            <w:hideMark/>
          </w:tcPr>
          <w:p w14:paraId="3249660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45233141 - Radovi na održavanju cesta</w:t>
            </w:r>
          </w:p>
        </w:tc>
        <w:tc>
          <w:tcPr>
            <w:tcW w:w="436" w:type="dxa"/>
            <w:tcBorders>
              <w:top w:val="nil"/>
              <w:left w:val="nil"/>
              <w:bottom w:val="single" w:sz="4" w:space="0" w:color="auto"/>
              <w:right w:val="single" w:sz="4" w:space="0" w:color="auto"/>
            </w:tcBorders>
            <w:noWrap/>
            <w:vAlign w:val="bottom"/>
            <w:hideMark/>
          </w:tcPr>
          <w:p w14:paraId="44DB3C82"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54.000,00</w:t>
            </w:r>
          </w:p>
        </w:tc>
        <w:tc>
          <w:tcPr>
            <w:tcW w:w="427" w:type="dxa"/>
            <w:tcBorders>
              <w:top w:val="nil"/>
              <w:left w:val="nil"/>
              <w:bottom w:val="single" w:sz="4" w:space="0" w:color="auto"/>
              <w:right w:val="single" w:sz="4" w:space="0" w:color="auto"/>
            </w:tcBorders>
            <w:vAlign w:val="bottom"/>
            <w:hideMark/>
          </w:tcPr>
          <w:p w14:paraId="29AD22A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7216B82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6CA2BFE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288" w:type="dxa"/>
            <w:tcBorders>
              <w:top w:val="nil"/>
              <w:left w:val="nil"/>
              <w:bottom w:val="single" w:sz="4" w:space="0" w:color="auto"/>
              <w:right w:val="single" w:sz="4" w:space="0" w:color="auto"/>
            </w:tcBorders>
            <w:vAlign w:val="bottom"/>
            <w:hideMark/>
          </w:tcPr>
          <w:p w14:paraId="3AA9BD5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1CD18F2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2E6D3E6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3000E072"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2CAF512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5CC81F0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045C1B2E"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4</w:t>
            </w:r>
          </w:p>
        </w:tc>
        <w:tc>
          <w:tcPr>
            <w:tcW w:w="686" w:type="dxa"/>
            <w:tcBorders>
              <w:top w:val="nil"/>
              <w:left w:val="nil"/>
              <w:bottom w:val="single" w:sz="4" w:space="0" w:color="auto"/>
              <w:right w:val="single" w:sz="4" w:space="0" w:color="auto"/>
            </w:tcBorders>
            <w:noWrap/>
            <w:vAlign w:val="bottom"/>
            <w:hideMark/>
          </w:tcPr>
          <w:p w14:paraId="5C8B64F0"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05.03.2026 12:57:30</w:t>
            </w:r>
          </w:p>
        </w:tc>
        <w:tc>
          <w:tcPr>
            <w:tcW w:w="686" w:type="dxa"/>
            <w:tcBorders>
              <w:top w:val="nil"/>
              <w:left w:val="nil"/>
              <w:bottom w:val="single" w:sz="4" w:space="0" w:color="auto"/>
              <w:right w:val="single" w:sz="4" w:space="0" w:color="auto"/>
            </w:tcBorders>
            <w:noWrap/>
            <w:vAlign w:val="bottom"/>
            <w:hideMark/>
          </w:tcPr>
          <w:p w14:paraId="6AAC31F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6B0698D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77225974"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5AF476CD" w14:textId="77777777" w:rsidTr="00926E05">
        <w:trPr>
          <w:trHeight w:val="900"/>
        </w:trPr>
        <w:tc>
          <w:tcPr>
            <w:tcW w:w="780" w:type="dxa"/>
            <w:tcBorders>
              <w:top w:val="nil"/>
              <w:left w:val="single" w:sz="12" w:space="0" w:color="auto"/>
              <w:bottom w:val="single" w:sz="4" w:space="0" w:color="auto"/>
              <w:right w:val="single" w:sz="4" w:space="0" w:color="auto"/>
            </w:tcBorders>
            <w:noWrap/>
            <w:vAlign w:val="center"/>
            <w:hideMark/>
          </w:tcPr>
          <w:p w14:paraId="40DBA511"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lastRenderedPageBreak/>
              <w:t>0059</w:t>
            </w:r>
          </w:p>
        </w:tc>
        <w:tc>
          <w:tcPr>
            <w:tcW w:w="408" w:type="dxa"/>
            <w:tcBorders>
              <w:top w:val="nil"/>
              <w:left w:val="nil"/>
              <w:bottom w:val="single" w:sz="4" w:space="0" w:color="auto"/>
              <w:right w:val="single" w:sz="4" w:space="0" w:color="auto"/>
            </w:tcBorders>
            <w:noWrap/>
            <w:vAlign w:val="bottom"/>
            <w:hideMark/>
          </w:tcPr>
          <w:p w14:paraId="45584B0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59/2026</w:t>
            </w:r>
          </w:p>
        </w:tc>
        <w:tc>
          <w:tcPr>
            <w:tcW w:w="721" w:type="dxa"/>
            <w:tcBorders>
              <w:top w:val="nil"/>
              <w:left w:val="nil"/>
              <w:bottom w:val="single" w:sz="4" w:space="0" w:color="auto"/>
              <w:right w:val="single" w:sz="4" w:space="0" w:color="auto"/>
            </w:tcBorders>
            <w:noWrap/>
            <w:vAlign w:val="bottom"/>
            <w:hideMark/>
          </w:tcPr>
          <w:p w14:paraId="67431AD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4" w:space="0" w:color="auto"/>
              <w:right w:val="single" w:sz="4" w:space="0" w:color="auto"/>
            </w:tcBorders>
            <w:vAlign w:val="bottom"/>
            <w:hideMark/>
          </w:tcPr>
          <w:p w14:paraId="1468A483"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Nabava geografsko informacijskog sustava</w:t>
            </w:r>
          </w:p>
        </w:tc>
        <w:tc>
          <w:tcPr>
            <w:tcW w:w="351" w:type="dxa"/>
            <w:tcBorders>
              <w:top w:val="nil"/>
              <w:left w:val="nil"/>
              <w:bottom w:val="single" w:sz="4" w:space="0" w:color="auto"/>
              <w:right w:val="single" w:sz="4" w:space="0" w:color="auto"/>
            </w:tcBorders>
            <w:vAlign w:val="bottom"/>
            <w:hideMark/>
          </w:tcPr>
          <w:p w14:paraId="0D7BEE3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Robe</w:t>
            </w:r>
          </w:p>
        </w:tc>
        <w:tc>
          <w:tcPr>
            <w:tcW w:w="551" w:type="dxa"/>
            <w:tcBorders>
              <w:top w:val="nil"/>
              <w:left w:val="nil"/>
              <w:bottom w:val="single" w:sz="4" w:space="0" w:color="auto"/>
              <w:right w:val="single" w:sz="4" w:space="0" w:color="auto"/>
            </w:tcBorders>
            <w:vAlign w:val="bottom"/>
            <w:hideMark/>
          </w:tcPr>
          <w:p w14:paraId="666F59E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38221000 - Geografski informacijski sustav (GIS ili istovrijedno)</w:t>
            </w:r>
          </w:p>
        </w:tc>
        <w:tc>
          <w:tcPr>
            <w:tcW w:w="436" w:type="dxa"/>
            <w:tcBorders>
              <w:top w:val="nil"/>
              <w:left w:val="nil"/>
              <w:bottom w:val="single" w:sz="4" w:space="0" w:color="auto"/>
              <w:right w:val="single" w:sz="4" w:space="0" w:color="auto"/>
            </w:tcBorders>
            <w:noWrap/>
            <w:vAlign w:val="bottom"/>
            <w:hideMark/>
          </w:tcPr>
          <w:p w14:paraId="58D9A2AD"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26.000,00</w:t>
            </w:r>
          </w:p>
        </w:tc>
        <w:tc>
          <w:tcPr>
            <w:tcW w:w="427" w:type="dxa"/>
            <w:tcBorders>
              <w:top w:val="nil"/>
              <w:left w:val="nil"/>
              <w:bottom w:val="single" w:sz="4" w:space="0" w:color="auto"/>
              <w:right w:val="single" w:sz="4" w:space="0" w:color="auto"/>
            </w:tcBorders>
            <w:vAlign w:val="bottom"/>
            <w:hideMark/>
          </w:tcPr>
          <w:p w14:paraId="3042AEE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4" w:space="0" w:color="auto"/>
              <w:right w:val="single" w:sz="4" w:space="0" w:color="auto"/>
            </w:tcBorders>
            <w:vAlign w:val="bottom"/>
            <w:hideMark/>
          </w:tcPr>
          <w:p w14:paraId="093D790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4" w:space="0" w:color="auto"/>
              <w:right w:val="single" w:sz="4" w:space="0" w:color="auto"/>
            </w:tcBorders>
            <w:vAlign w:val="bottom"/>
            <w:hideMark/>
          </w:tcPr>
          <w:p w14:paraId="16593E4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4" w:space="0" w:color="auto"/>
              <w:right w:val="single" w:sz="4" w:space="0" w:color="auto"/>
            </w:tcBorders>
            <w:vAlign w:val="bottom"/>
            <w:hideMark/>
          </w:tcPr>
          <w:p w14:paraId="78B7658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4" w:space="0" w:color="auto"/>
              <w:right w:val="single" w:sz="4" w:space="0" w:color="auto"/>
            </w:tcBorders>
            <w:vAlign w:val="bottom"/>
            <w:hideMark/>
          </w:tcPr>
          <w:p w14:paraId="2EC0267F"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4" w:space="0" w:color="auto"/>
              <w:right w:val="single" w:sz="4" w:space="0" w:color="auto"/>
            </w:tcBorders>
            <w:vAlign w:val="bottom"/>
            <w:hideMark/>
          </w:tcPr>
          <w:p w14:paraId="1C91A03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4" w:space="0" w:color="auto"/>
              <w:right w:val="single" w:sz="4" w:space="0" w:color="auto"/>
            </w:tcBorders>
            <w:vAlign w:val="bottom"/>
            <w:hideMark/>
          </w:tcPr>
          <w:p w14:paraId="19BD36A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4" w:space="0" w:color="auto"/>
              <w:right w:val="single" w:sz="4" w:space="0" w:color="auto"/>
            </w:tcBorders>
            <w:vAlign w:val="bottom"/>
            <w:hideMark/>
          </w:tcPr>
          <w:p w14:paraId="0AE66D21"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4" w:space="0" w:color="auto"/>
              <w:right w:val="single" w:sz="4" w:space="0" w:color="auto"/>
            </w:tcBorders>
            <w:vAlign w:val="bottom"/>
            <w:hideMark/>
          </w:tcPr>
          <w:p w14:paraId="44F530E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4" w:space="0" w:color="auto"/>
              <w:right w:val="single" w:sz="4" w:space="0" w:color="auto"/>
            </w:tcBorders>
            <w:noWrap/>
            <w:vAlign w:val="bottom"/>
            <w:hideMark/>
          </w:tcPr>
          <w:p w14:paraId="0D61E450"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6</w:t>
            </w:r>
          </w:p>
        </w:tc>
        <w:tc>
          <w:tcPr>
            <w:tcW w:w="686" w:type="dxa"/>
            <w:tcBorders>
              <w:top w:val="nil"/>
              <w:left w:val="nil"/>
              <w:bottom w:val="single" w:sz="4" w:space="0" w:color="auto"/>
              <w:right w:val="single" w:sz="4" w:space="0" w:color="auto"/>
            </w:tcBorders>
            <w:noWrap/>
            <w:vAlign w:val="bottom"/>
            <w:hideMark/>
          </w:tcPr>
          <w:p w14:paraId="7F80951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19.03.2026 14:35:56</w:t>
            </w:r>
          </w:p>
        </w:tc>
        <w:tc>
          <w:tcPr>
            <w:tcW w:w="686" w:type="dxa"/>
            <w:tcBorders>
              <w:top w:val="nil"/>
              <w:left w:val="nil"/>
              <w:bottom w:val="single" w:sz="4" w:space="0" w:color="auto"/>
              <w:right w:val="single" w:sz="4" w:space="0" w:color="auto"/>
            </w:tcBorders>
            <w:noWrap/>
            <w:vAlign w:val="bottom"/>
            <w:hideMark/>
          </w:tcPr>
          <w:p w14:paraId="02E4B73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4" w:space="0" w:color="auto"/>
              <w:right w:val="single" w:sz="4" w:space="0" w:color="auto"/>
            </w:tcBorders>
            <w:noWrap/>
            <w:vAlign w:val="bottom"/>
            <w:hideMark/>
          </w:tcPr>
          <w:p w14:paraId="1B55E924"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49DDBEFB"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r w:rsidR="00EA24E4" w:rsidRPr="00EA24E4" w14:paraId="73F5A81A" w14:textId="77777777" w:rsidTr="00926E05">
        <w:trPr>
          <w:trHeight w:val="615"/>
        </w:trPr>
        <w:tc>
          <w:tcPr>
            <w:tcW w:w="780" w:type="dxa"/>
            <w:tcBorders>
              <w:top w:val="nil"/>
              <w:left w:val="single" w:sz="12" w:space="0" w:color="auto"/>
              <w:bottom w:val="single" w:sz="12" w:space="0" w:color="auto"/>
              <w:right w:val="single" w:sz="4" w:space="0" w:color="auto"/>
            </w:tcBorders>
            <w:noWrap/>
            <w:vAlign w:val="center"/>
            <w:hideMark/>
          </w:tcPr>
          <w:p w14:paraId="6F7E8B95" w14:textId="77777777" w:rsidR="00EA24E4" w:rsidRPr="00EA24E4" w:rsidRDefault="00EA24E4" w:rsidP="00EA24E4">
            <w:pPr>
              <w:spacing w:line="240" w:lineRule="auto"/>
              <w:ind w:right="0"/>
              <w:jc w:val="center"/>
              <w:rPr>
                <w:rFonts w:ascii="Calibri" w:eastAsia="Times New Roman" w:hAnsi="Calibri" w:cs="Calibri"/>
                <w:color w:val="000000"/>
                <w:lang w:eastAsia="hr-HR"/>
              </w:rPr>
            </w:pPr>
            <w:r w:rsidRPr="00EA24E4">
              <w:rPr>
                <w:rFonts w:ascii="Calibri" w:eastAsia="Times New Roman" w:hAnsi="Calibri" w:cs="Calibri"/>
                <w:color w:val="000000"/>
                <w:lang w:eastAsia="hr-HR"/>
              </w:rPr>
              <w:t>0060</w:t>
            </w:r>
          </w:p>
        </w:tc>
        <w:tc>
          <w:tcPr>
            <w:tcW w:w="408" w:type="dxa"/>
            <w:tcBorders>
              <w:top w:val="nil"/>
              <w:left w:val="nil"/>
              <w:bottom w:val="single" w:sz="12" w:space="0" w:color="auto"/>
              <w:right w:val="single" w:sz="4" w:space="0" w:color="auto"/>
            </w:tcBorders>
            <w:noWrap/>
            <w:vAlign w:val="bottom"/>
            <w:hideMark/>
          </w:tcPr>
          <w:p w14:paraId="64BDCFA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60/2026</w:t>
            </w:r>
          </w:p>
        </w:tc>
        <w:tc>
          <w:tcPr>
            <w:tcW w:w="721" w:type="dxa"/>
            <w:tcBorders>
              <w:top w:val="nil"/>
              <w:left w:val="nil"/>
              <w:bottom w:val="single" w:sz="12" w:space="0" w:color="auto"/>
              <w:right w:val="single" w:sz="4" w:space="0" w:color="auto"/>
            </w:tcBorders>
            <w:noWrap/>
            <w:vAlign w:val="bottom"/>
            <w:hideMark/>
          </w:tcPr>
          <w:p w14:paraId="60D45C0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505" w:type="dxa"/>
            <w:tcBorders>
              <w:top w:val="nil"/>
              <w:left w:val="nil"/>
              <w:bottom w:val="single" w:sz="12" w:space="0" w:color="auto"/>
              <w:right w:val="single" w:sz="4" w:space="0" w:color="auto"/>
            </w:tcBorders>
            <w:vAlign w:val="bottom"/>
            <w:hideMark/>
          </w:tcPr>
          <w:p w14:paraId="4DDBB6B6"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Strojna obrada tla na novom groblju u naselju Rozga</w:t>
            </w:r>
          </w:p>
        </w:tc>
        <w:tc>
          <w:tcPr>
            <w:tcW w:w="351" w:type="dxa"/>
            <w:tcBorders>
              <w:top w:val="nil"/>
              <w:left w:val="nil"/>
              <w:bottom w:val="single" w:sz="12" w:space="0" w:color="auto"/>
              <w:right w:val="single" w:sz="4" w:space="0" w:color="auto"/>
            </w:tcBorders>
            <w:vAlign w:val="bottom"/>
            <w:hideMark/>
          </w:tcPr>
          <w:p w14:paraId="00FD3E1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Usluge</w:t>
            </w:r>
          </w:p>
        </w:tc>
        <w:tc>
          <w:tcPr>
            <w:tcW w:w="551" w:type="dxa"/>
            <w:tcBorders>
              <w:top w:val="nil"/>
              <w:left w:val="nil"/>
              <w:bottom w:val="single" w:sz="12" w:space="0" w:color="auto"/>
              <w:right w:val="single" w:sz="4" w:space="0" w:color="auto"/>
            </w:tcBorders>
            <w:vAlign w:val="bottom"/>
            <w:hideMark/>
          </w:tcPr>
          <w:p w14:paraId="0E44716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98371111 - Usluge održavanja groblja</w:t>
            </w:r>
          </w:p>
        </w:tc>
        <w:tc>
          <w:tcPr>
            <w:tcW w:w="436" w:type="dxa"/>
            <w:tcBorders>
              <w:top w:val="nil"/>
              <w:left w:val="nil"/>
              <w:bottom w:val="single" w:sz="12" w:space="0" w:color="auto"/>
              <w:right w:val="single" w:sz="4" w:space="0" w:color="auto"/>
            </w:tcBorders>
            <w:noWrap/>
            <w:vAlign w:val="bottom"/>
            <w:hideMark/>
          </w:tcPr>
          <w:p w14:paraId="72BFE704"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9.000,00</w:t>
            </w:r>
          </w:p>
        </w:tc>
        <w:tc>
          <w:tcPr>
            <w:tcW w:w="427" w:type="dxa"/>
            <w:tcBorders>
              <w:top w:val="nil"/>
              <w:left w:val="nil"/>
              <w:bottom w:val="single" w:sz="12" w:space="0" w:color="auto"/>
              <w:right w:val="single" w:sz="4" w:space="0" w:color="auto"/>
            </w:tcBorders>
            <w:vAlign w:val="bottom"/>
            <w:hideMark/>
          </w:tcPr>
          <w:p w14:paraId="470E854B"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Jednostavna nabava</w:t>
            </w:r>
          </w:p>
        </w:tc>
        <w:tc>
          <w:tcPr>
            <w:tcW w:w="366" w:type="dxa"/>
            <w:tcBorders>
              <w:top w:val="nil"/>
              <w:left w:val="nil"/>
              <w:bottom w:val="single" w:sz="12" w:space="0" w:color="auto"/>
              <w:right w:val="single" w:sz="4" w:space="0" w:color="auto"/>
            </w:tcBorders>
            <w:vAlign w:val="bottom"/>
            <w:hideMark/>
          </w:tcPr>
          <w:p w14:paraId="131C61A5"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56" w:type="dxa"/>
            <w:tcBorders>
              <w:top w:val="nil"/>
              <w:left w:val="nil"/>
              <w:bottom w:val="single" w:sz="12" w:space="0" w:color="auto"/>
              <w:right w:val="single" w:sz="4" w:space="0" w:color="auto"/>
            </w:tcBorders>
            <w:vAlign w:val="bottom"/>
            <w:hideMark/>
          </w:tcPr>
          <w:p w14:paraId="42DAB0C9"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w:t>
            </w:r>
          </w:p>
        </w:tc>
        <w:tc>
          <w:tcPr>
            <w:tcW w:w="288" w:type="dxa"/>
            <w:tcBorders>
              <w:top w:val="nil"/>
              <w:left w:val="nil"/>
              <w:bottom w:val="single" w:sz="12" w:space="0" w:color="auto"/>
              <w:right w:val="single" w:sz="4" w:space="0" w:color="auto"/>
            </w:tcBorders>
            <w:vAlign w:val="bottom"/>
            <w:hideMark/>
          </w:tcPr>
          <w:p w14:paraId="5ABCF18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428" w:type="dxa"/>
            <w:tcBorders>
              <w:top w:val="nil"/>
              <w:left w:val="nil"/>
              <w:bottom w:val="single" w:sz="12" w:space="0" w:color="auto"/>
              <w:right w:val="single" w:sz="4" w:space="0" w:color="auto"/>
            </w:tcBorders>
            <w:vAlign w:val="bottom"/>
            <w:hideMark/>
          </w:tcPr>
          <w:p w14:paraId="1D8B8298"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NE</w:t>
            </w:r>
          </w:p>
        </w:tc>
        <w:tc>
          <w:tcPr>
            <w:tcW w:w="333" w:type="dxa"/>
            <w:tcBorders>
              <w:top w:val="nil"/>
              <w:left w:val="nil"/>
              <w:bottom w:val="single" w:sz="12" w:space="0" w:color="auto"/>
              <w:right w:val="single" w:sz="4" w:space="0" w:color="auto"/>
            </w:tcBorders>
            <w:vAlign w:val="bottom"/>
            <w:hideMark/>
          </w:tcPr>
          <w:p w14:paraId="0C1DC8E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9" w:type="dxa"/>
            <w:tcBorders>
              <w:top w:val="nil"/>
              <w:left w:val="nil"/>
              <w:bottom w:val="single" w:sz="12" w:space="0" w:color="auto"/>
              <w:right w:val="single" w:sz="4" w:space="0" w:color="auto"/>
            </w:tcBorders>
            <w:vAlign w:val="bottom"/>
            <w:hideMark/>
          </w:tcPr>
          <w:p w14:paraId="6DB1FF6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39" w:type="dxa"/>
            <w:tcBorders>
              <w:top w:val="nil"/>
              <w:left w:val="nil"/>
              <w:bottom w:val="single" w:sz="12" w:space="0" w:color="auto"/>
              <w:right w:val="single" w:sz="4" w:space="0" w:color="auto"/>
            </w:tcBorders>
            <w:vAlign w:val="bottom"/>
            <w:hideMark/>
          </w:tcPr>
          <w:p w14:paraId="60A0851C"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89" w:type="dxa"/>
            <w:tcBorders>
              <w:top w:val="nil"/>
              <w:left w:val="nil"/>
              <w:bottom w:val="single" w:sz="12" w:space="0" w:color="auto"/>
              <w:right w:val="single" w:sz="4" w:space="0" w:color="auto"/>
            </w:tcBorders>
            <w:vAlign w:val="bottom"/>
            <w:hideMark/>
          </w:tcPr>
          <w:p w14:paraId="091F69E7"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253" w:type="dxa"/>
            <w:tcBorders>
              <w:top w:val="nil"/>
              <w:left w:val="nil"/>
              <w:bottom w:val="single" w:sz="12" w:space="0" w:color="auto"/>
              <w:right w:val="single" w:sz="4" w:space="0" w:color="auto"/>
            </w:tcBorders>
            <w:noWrap/>
            <w:vAlign w:val="bottom"/>
            <w:hideMark/>
          </w:tcPr>
          <w:p w14:paraId="152E7785" w14:textId="77777777" w:rsidR="00EA24E4" w:rsidRPr="00EA24E4" w:rsidRDefault="00EA24E4" w:rsidP="00EA24E4">
            <w:pPr>
              <w:spacing w:line="240" w:lineRule="auto"/>
              <w:ind w:right="0"/>
              <w:jc w:val="right"/>
              <w:rPr>
                <w:rFonts w:ascii="Calibri" w:eastAsia="Times New Roman" w:hAnsi="Calibri" w:cs="Calibri"/>
                <w:color w:val="000000"/>
                <w:lang w:eastAsia="hr-HR"/>
              </w:rPr>
            </w:pPr>
            <w:r w:rsidRPr="00EA24E4">
              <w:rPr>
                <w:rFonts w:ascii="Calibri" w:eastAsia="Times New Roman" w:hAnsi="Calibri" w:cs="Calibri"/>
                <w:color w:val="000000"/>
                <w:lang w:eastAsia="hr-HR"/>
              </w:rPr>
              <w:t>6</w:t>
            </w:r>
          </w:p>
        </w:tc>
        <w:tc>
          <w:tcPr>
            <w:tcW w:w="686" w:type="dxa"/>
            <w:tcBorders>
              <w:top w:val="nil"/>
              <w:left w:val="nil"/>
              <w:bottom w:val="single" w:sz="12" w:space="0" w:color="auto"/>
              <w:right w:val="single" w:sz="4" w:space="0" w:color="auto"/>
            </w:tcBorders>
            <w:noWrap/>
            <w:vAlign w:val="bottom"/>
            <w:hideMark/>
          </w:tcPr>
          <w:p w14:paraId="32ABF06D"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19.03.2026 14:35:56</w:t>
            </w:r>
          </w:p>
        </w:tc>
        <w:tc>
          <w:tcPr>
            <w:tcW w:w="686" w:type="dxa"/>
            <w:tcBorders>
              <w:top w:val="nil"/>
              <w:left w:val="nil"/>
              <w:bottom w:val="single" w:sz="12" w:space="0" w:color="auto"/>
              <w:right w:val="single" w:sz="4" w:space="0" w:color="auto"/>
            </w:tcBorders>
            <w:noWrap/>
            <w:vAlign w:val="bottom"/>
            <w:hideMark/>
          </w:tcPr>
          <w:p w14:paraId="0933478A"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 </w:t>
            </w:r>
          </w:p>
        </w:tc>
        <w:tc>
          <w:tcPr>
            <w:tcW w:w="358" w:type="dxa"/>
            <w:tcBorders>
              <w:top w:val="nil"/>
              <w:left w:val="nil"/>
              <w:bottom w:val="single" w:sz="12" w:space="0" w:color="auto"/>
              <w:right w:val="single" w:sz="4" w:space="0" w:color="auto"/>
            </w:tcBorders>
            <w:noWrap/>
            <w:vAlign w:val="bottom"/>
            <w:hideMark/>
          </w:tcPr>
          <w:p w14:paraId="0F4C269E" w14:textId="77777777" w:rsidR="00EA24E4" w:rsidRPr="00EA24E4" w:rsidRDefault="00EA24E4" w:rsidP="00EA24E4">
            <w:pPr>
              <w:spacing w:line="240" w:lineRule="auto"/>
              <w:ind w:right="0"/>
              <w:jc w:val="left"/>
              <w:rPr>
                <w:rFonts w:ascii="Calibri" w:eastAsia="Times New Roman" w:hAnsi="Calibri" w:cs="Calibri"/>
                <w:color w:val="000000"/>
                <w:lang w:eastAsia="hr-HR"/>
              </w:rPr>
            </w:pPr>
            <w:r w:rsidRPr="00EA24E4">
              <w:rPr>
                <w:rFonts w:ascii="Calibri" w:eastAsia="Times New Roman" w:hAnsi="Calibri" w:cs="Calibri"/>
                <w:color w:val="000000"/>
                <w:lang w:eastAsia="hr-HR"/>
              </w:rPr>
              <w:t>Novo</w:t>
            </w:r>
          </w:p>
        </w:tc>
        <w:tc>
          <w:tcPr>
            <w:tcW w:w="32" w:type="dxa"/>
            <w:vAlign w:val="center"/>
            <w:hideMark/>
          </w:tcPr>
          <w:p w14:paraId="777238B0" w14:textId="77777777" w:rsidR="00EA24E4" w:rsidRPr="00EA24E4" w:rsidRDefault="00EA24E4" w:rsidP="00EA24E4">
            <w:pPr>
              <w:spacing w:line="240" w:lineRule="auto"/>
              <w:ind w:right="0"/>
              <w:jc w:val="left"/>
              <w:rPr>
                <w:rFonts w:ascii="Times New Roman" w:eastAsia="Times New Roman" w:hAnsi="Times New Roman" w:cs="Times New Roman"/>
                <w:sz w:val="20"/>
                <w:szCs w:val="20"/>
                <w:lang w:eastAsia="hr-HR"/>
              </w:rPr>
            </w:pPr>
          </w:p>
        </w:tc>
      </w:tr>
    </w:tbl>
    <w:p w14:paraId="1CCC9A88" w14:textId="77777777" w:rsidR="00EA24E4" w:rsidRDefault="00EA24E4" w:rsidP="00CD4974">
      <w:pPr>
        <w:spacing w:line="240" w:lineRule="auto"/>
        <w:rPr>
          <w:rFonts w:ascii="Arial Narrow" w:hAnsi="Arial Narrow"/>
        </w:rPr>
      </w:pPr>
    </w:p>
    <w:p w14:paraId="431F19D4" w14:textId="77777777" w:rsidR="00CD4974" w:rsidRDefault="00CD4974" w:rsidP="00CD4974">
      <w:pPr>
        <w:spacing w:line="240" w:lineRule="auto"/>
        <w:rPr>
          <w:rFonts w:ascii="Times New Roman" w:hAnsi="Times New Roman"/>
          <w:sz w:val="24"/>
          <w:szCs w:val="24"/>
        </w:rPr>
      </w:pPr>
    </w:p>
    <w:p w14:paraId="1B2E9FDA" w14:textId="77777777" w:rsidR="00CD4974" w:rsidRPr="00CD4974" w:rsidRDefault="00CD4974" w:rsidP="00CD4974">
      <w:pPr>
        <w:spacing w:line="240" w:lineRule="auto"/>
        <w:jc w:val="center"/>
        <w:rPr>
          <w:rFonts w:ascii="Arial Narrow" w:hAnsi="Arial Narrow"/>
          <w:b/>
          <w:bCs/>
        </w:rPr>
      </w:pPr>
      <w:r w:rsidRPr="00CD4974">
        <w:rPr>
          <w:rFonts w:ascii="Arial Narrow" w:hAnsi="Arial Narrow"/>
          <w:b/>
          <w:bCs/>
        </w:rPr>
        <w:t>Članak 2.</w:t>
      </w:r>
    </w:p>
    <w:p w14:paraId="66B72CC2" w14:textId="77777777" w:rsidR="00CD4974" w:rsidRPr="00CD4974" w:rsidRDefault="00CD4974" w:rsidP="00CD4974">
      <w:pPr>
        <w:spacing w:line="240" w:lineRule="auto"/>
        <w:rPr>
          <w:rFonts w:ascii="Arial Narrow" w:hAnsi="Arial Narrow"/>
        </w:rPr>
      </w:pPr>
      <w:r w:rsidRPr="00CD4974">
        <w:rPr>
          <w:rFonts w:ascii="Arial Narrow" w:hAnsi="Arial Narrow"/>
        </w:rPr>
        <w:tab/>
        <w:t xml:space="preserve">Ova Odluka o V. izmjeni i dopunama Plana nabave Općine Dubravica za 2026. godinu primjenjuje se od dana objave u Elektroničkom oglasniku javne nabave Republike Hrvatske, a objaviti će se u „Službenom glasniku Općine Dubravica“ te na internetskoj stranici Općine Dubravica – </w:t>
      </w:r>
      <w:hyperlink r:id="rId83" w:history="1">
        <w:r w:rsidRPr="00CD4974">
          <w:rPr>
            <w:rStyle w:val="Hiperveza"/>
            <w:rFonts w:ascii="Arial Narrow" w:hAnsi="Arial Narrow"/>
          </w:rPr>
          <w:t>www.dubravica.hr</w:t>
        </w:r>
      </w:hyperlink>
      <w:r w:rsidRPr="00CD4974">
        <w:rPr>
          <w:rFonts w:ascii="Arial Narrow" w:hAnsi="Arial Narrow"/>
        </w:rPr>
        <w:t>.</w:t>
      </w:r>
    </w:p>
    <w:p w14:paraId="1C3D0205" w14:textId="77777777" w:rsidR="00CD4974" w:rsidRPr="00CD4974" w:rsidRDefault="00CD4974" w:rsidP="00CD4974">
      <w:pPr>
        <w:spacing w:line="240" w:lineRule="auto"/>
        <w:rPr>
          <w:rFonts w:ascii="Arial Narrow" w:hAnsi="Arial Narrow"/>
        </w:rPr>
      </w:pPr>
    </w:p>
    <w:p w14:paraId="6B8330BD" w14:textId="77777777" w:rsidR="00CD4974" w:rsidRPr="00CD4974" w:rsidRDefault="00CD4974" w:rsidP="00CD4974">
      <w:pPr>
        <w:spacing w:line="240" w:lineRule="auto"/>
        <w:jc w:val="center"/>
        <w:rPr>
          <w:rFonts w:ascii="Arial Narrow" w:hAnsi="Arial Narrow"/>
        </w:rPr>
      </w:pPr>
      <w:r w:rsidRPr="00CD4974">
        <w:rPr>
          <w:rFonts w:ascii="Arial Narrow" w:hAnsi="Arial Narrow"/>
        </w:rPr>
        <w:t>OPĆINSKI NAČELNIK OPĆINE DUBRAVICA</w:t>
      </w:r>
    </w:p>
    <w:p w14:paraId="22F1A1F9" w14:textId="77777777" w:rsidR="00CD4974" w:rsidRPr="00CD4974" w:rsidRDefault="00CD4974" w:rsidP="00CD4974">
      <w:pPr>
        <w:spacing w:line="240" w:lineRule="auto"/>
        <w:jc w:val="center"/>
        <w:rPr>
          <w:rFonts w:ascii="Arial Narrow" w:hAnsi="Arial Narrow"/>
          <w:bCs/>
        </w:rPr>
      </w:pPr>
      <w:r w:rsidRPr="00CD4974">
        <w:rPr>
          <w:rFonts w:ascii="Arial Narrow" w:hAnsi="Arial Narrow"/>
          <w:bCs/>
        </w:rPr>
        <w:t>KLASA: 400-03/26-01/1</w:t>
      </w:r>
    </w:p>
    <w:p w14:paraId="2ADF82BC" w14:textId="77777777" w:rsidR="00CD4974" w:rsidRPr="00CD4974" w:rsidRDefault="00CD4974" w:rsidP="00CD4974">
      <w:pPr>
        <w:spacing w:line="240" w:lineRule="auto"/>
        <w:jc w:val="center"/>
        <w:rPr>
          <w:rFonts w:ascii="Arial Narrow" w:hAnsi="Arial Narrow"/>
          <w:bCs/>
        </w:rPr>
      </w:pPr>
      <w:r w:rsidRPr="00CD4974">
        <w:rPr>
          <w:rFonts w:ascii="Arial Narrow" w:hAnsi="Arial Narrow"/>
          <w:bCs/>
        </w:rPr>
        <w:t>URBROJ: 238-40-01-26-6</w:t>
      </w:r>
    </w:p>
    <w:p w14:paraId="5BA71F64" w14:textId="77777777" w:rsidR="00CD4974" w:rsidRPr="00CD4974" w:rsidRDefault="00CD4974" w:rsidP="00CD4974">
      <w:pPr>
        <w:spacing w:line="240" w:lineRule="auto"/>
        <w:jc w:val="center"/>
        <w:rPr>
          <w:rFonts w:ascii="Arial Narrow" w:hAnsi="Arial Narrow"/>
          <w:bCs/>
        </w:rPr>
      </w:pPr>
      <w:r w:rsidRPr="00CD4974">
        <w:rPr>
          <w:rFonts w:ascii="Arial Narrow" w:hAnsi="Arial Narrow"/>
          <w:bCs/>
        </w:rPr>
        <w:t>Dubravica, 19. ožujak 2026</w:t>
      </w:r>
    </w:p>
    <w:p w14:paraId="356C28E7" w14:textId="77777777" w:rsidR="00CD4974" w:rsidRPr="00CD4974" w:rsidRDefault="00CD4974" w:rsidP="00CD4974">
      <w:pPr>
        <w:spacing w:line="240" w:lineRule="auto"/>
        <w:rPr>
          <w:rFonts w:ascii="Arial Narrow" w:hAnsi="Arial Narrow"/>
        </w:rPr>
      </w:pPr>
    </w:p>
    <w:p w14:paraId="1169FD23" w14:textId="77777777" w:rsidR="00CD4974" w:rsidRPr="00CD4974" w:rsidRDefault="00CD4974" w:rsidP="00CD4974">
      <w:pPr>
        <w:spacing w:line="240" w:lineRule="auto"/>
        <w:jc w:val="right"/>
        <w:rPr>
          <w:rFonts w:ascii="Arial Narrow" w:hAnsi="Arial Narrow"/>
        </w:rPr>
      </w:pPr>
      <w:r w:rsidRPr="00CD4974">
        <w:rPr>
          <w:rFonts w:ascii="Arial Narrow" w:hAnsi="Arial Narrow"/>
        </w:rPr>
        <w:lastRenderedPageBreak/>
        <w:tab/>
      </w:r>
      <w:r w:rsidRPr="00CD4974">
        <w:rPr>
          <w:rFonts w:ascii="Arial Narrow" w:hAnsi="Arial Narrow"/>
        </w:rPr>
        <w:tab/>
      </w:r>
      <w:r w:rsidRPr="00CD4974">
        <w:rPr>
          <w:rFonts w:ascii="Arial Narrow" w:hAnsi="Arial Narrow"/>
        </w:rPr>
        <w:tab/>
      </w:r>
      <w:r w:rsidRPr="00CD4974">
        <w:rPr>
          <w:rFonts w:ascii="Arial Narrow" w:hAnsi="Arial Narrow"/>
        </w:rPr>
        <w:tab/>
      </w:r>
      <w:r w:rsidRPr="00CD4974">
        <w:rPr>
          <w:rFonts w:ascii="Arial Narrow" w:hAnsi="Arial Narrow"/>
        </w:rPr>
        <w:tab/>
        <w:t>NAČELNIK</w:t>
      </w:r>
    </w:p>
    <w:p w14:paraId="2A20EBAD" w14:textId="77777777" w:rsidR="00CD4974" w:rsidRDefault="00CD4974" w:rsidP="00CD4974">
      <w:pPr>
        <w:spacing w:line="240" w:lineRule="auto"/>
        <w:jc w:val="right"/>
        <w:rPr>
          <w:rFonts w:ascii="Arial Narrow" w:hAnsi="Arial Narrow"/>
        </w:rPr>
      </w:pPr>
      <w:r w:rsidRPr="00CD4974">
        <w:rPr>
          <w:rFonts w:ascii="Arial Narrow" w:hAnsi="Arial Narrow"/>
        </w:rPr>
        <w:tab/>
      </w:r>
      <w:r w:rsidRPr="00CD4974">
        <w:rPr>
          <w:rFonts w:ascii="Arial Narrow" w:hAnsi="Arial Narrow"/>
        </w:rPr>
        <w:tab/>
      </w:r>
      <w:r w:rsidRPr="00CD4974">
        <w:rPr>
          <w:rFonts w:ascii="Arial Narrow" w:hAnsi="Arial Narrow"/>
        </w:rPr>
        <w:tab/>
      </w:r>
      <w:r w:rsidRPr="00CD4974">
        <w:rPr>
          <w:rFonts w:ascii="Arial Narrow" w:hAnsi="Arial Narrow"/>
        </w:rPr>
        <w:tab/>
      </w:r>
      <w:r w:rsidRPr="00CD4974">
        <w:rPr>
          <w:rFonts w:ascii="Arial Narrow" w:hAnsi="Arial Narrow"/>
        </w:rPr>
        <w:tab/>
        <w:t>Marin Štritof</w:t>
      </w:r>
    </w:p>
    <w:p w14:paraId="40E1B991" w14:textId="77777777" w:rsidR="00EA24E4" w:rsidRDefault="00EA24E4" w:rsidP="00CD4974">
      <w:pPr>
        <w:spacing w:line="240" w:lineRule="auto"/>
        <w:jc w:val="right"/>
        <w:rPr>
          <w:rFonts w:ascii="Arial Narrow" w:hAnsi="Arial Narrow"/>
        </w:rPr>
      </w:pPr>
    </w:p>
    <w:p w14:paraId="3466B66C" w14:textId="77777777" w:rsidR="00EA24E4" w:rsidRDefault="00EA24E4" w:rsidP="00CD4974">
      <w:pPr>
        <w:spacing w:line="240" w:lineRule="auto"/>
        <w:jc w:val="right"/>
        <w:rPr>
          <w:rFonts w:ascii="Arial Narrow" w:hAnsi="Arial Narrow"/>
        </w:rPr>
      </w:pPr>
    </w:p>
    <w:p w14:paraId="058AA5E0" w14:textId="77777777" w:rsidR="00EA24E4" w:rsidRDefault="00EA24E4" w:rsidP="00CD4974">
      <w:pPr>
        <w:spacing w:line="240" w:lineRule="auto"/>
        <w:jc w:val="right"/>
        <w:rPr>
          <w:rFonts w:ascii="Arial Narrow" w:hAnsi="Arial Narrow"/>
        </w:rPr>
      </w:pPr>
    </w:p>
    <w:p w14:paraId="27035D6D" w14:textId="77777777" w:rsidR="00EA24E4" w:rsidRPr="00CD4974" w:rsidRDefault="00EA24E4" w:rsidP="00CD4974">
      <w:pPr>
        <w:spacing w:line="240" w:lineRule="auto"/>
        <w:jc w:val="right"/>
        <w:rPr>
          <w:rFonts w:ascii="Arial Narrow" w:hAnsi="Arial Narrow"/>
        </w:rPr>
      </w:pPr>
    </w:p>
    <w:p w14:paraId="303D4FDB" w14:textId="401246B9" w:rsidR="007D12D0" w:rsidRDefault="004B0E3B" w:rsidP="007D12D0">
      <w:pPr>
        <w:rPr>
          <w:rFonts w:ascii="Times New Roman" w:hAnsi="Times New Roman"/>
          <w:sz w:val="24"/>
          <w:szCs w:val="24"/>
        </w:rPr>
      </w:pPr>
      <w:r w:rsidRPr="006329A4">
        <w:rPr>
          <w:rFonts w:ascii="Arial Narrow" w:hAnsi="Arial Narrow"/>
          <w:b/>
          <w:noProof/>
          <w:lang w:val="sl-SI" w:eastAsia="sl-SI"/>
        </w:rPr>
        <mc:AlternateContent>
          <mc:Choice Requires="wps">
            <w:drawing>
              <wp:anchor distT="0" distB="0" distL="114300" distR="114300" simplePos="0" relativeHeight="252002304" behindDoc="0" locked="0" layoutInCell="1" allowOverlap="1" wp14:anchorId="183000AD" wp14:editId="04969BAF">
                <wp:simplePos x="0" y="0"/>
                <wp:positionH relativeFrom="margin">
                  <wp:posOffset>0</wp:posOffset>
                </wp:positionH>
                <wp:positionV relativeFrom="paragraph">
                  <wp:posOffset>114300</wp:posOffset>
                </wp:positionV>
                <wp:extent cx="428625" cy="362197"/>
                <wp:effectExtent l="57150" t="114300" r="142875" b="76200"/>
                <wp:wrapNone/>
                <wp:docPr id="525060754"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674389B0" w14:textId="0A5AD63B" w:rsidR="004B0E3B" w:rsidRDefault="004B0E3B" w:rsidP="004B0E3B">
                            <w:pPr>
                              <w:jc w:val="center"/>
                              <w:rPr>
                                <w:rFonts w:ascii="Arial Narrow" w:hAnsi="Arial Narrow"/>
                                <w:sz w:val="24"/>
                                <w:szCs w:val="24"/>
                              </w:rPr>
                            </w:pPr>
                            <w:r>
                              <w:rPr>
                                <w:rFonts w:ascii="Arial Narrow" w:hAnsi="Arial Narrow"/>
                                <w:sz w:val="24"/>
                                <w:szCs w:val="24"/>
                              </w:rPr>
                              <w:t>2</w:t>
                            </w:r>
                          </w:p>
                          <w:p w14:paraId="250625AB" w14:textId="77777777" w:rsidR="004B0E3B" w:rsidRPr="00104EAC" w:rsidRDefault="004B0E3B" w:rsidP="004B0E3B">
                            <w:pPr>
                              <w:jc w:val="center"/>
                              <w:rPr>
                                <w:rFonts w:ascii="Arial Narrow" w:hAnsi="Arial Narrow"/>
                                <w:sz w:val="24"/>
                                <w:szCs w:val="24"/>
                              </w:rPr>
                            </w:pPr>
                          </w:p>
                          <w:p w14:paraId="77DFC6D7" w14:textId="77777777" w:rsidR="004B0E3B" w:rsidRDefault="004B0E3B" w:rsidP="004B0E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000AD" id="_x0000_s1051" style="position:absolute;left:0;text-align:left;margin-left:0;margin-top:9pt;width:33.75pt;height:28.5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7Q3Q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ix&#10;l/ouzFXx+mA8ntB6VrObGnHcgnUPYHA8ETauHHePRykUUqv6GyWVMm9/0nt/nBq0UtLhuGfU/mzB&#10;cErEN4nzdJaORn4/BGE0ng5RMMeW/Ngi2+ZSYVOmuNw0C1fv78TuWhrVPONmWvpX0QSS4duxtXrh&#10;0sU1hLuN8eUyuOFO0OBu5UozH3zHwNP2GYzu58jhAN6p3WqA+YdJir7+S6mWrVNlHcbMlzrWFfnw&#10;Au6TwEy/+/zCOpaD12FDL34BAAD//wMAUEsDBBQABgAIAAAAIQDes1/62QAAAAUBAAAPAAAAZHJz&#10;L2Rvd25yZXYueG1sTI7BTsMwDIbvSHuHyJO4sWRI3abSdEKT0I4bpQe4ZY1pKxKnarKuvD3mBCfL&#10;/n99/or97J2YcIx9IA3rlQKB1ATbU6uhfnt52IGIyZA1LhBq+MYI+3JxV5jchhu94lSlVjCEYm40&#10;dCkNuZSx6dCbuAoDEmefYfQm8Tq20o7mxnDv5KNSG+lNT/yhMwMeOmy+qqvXoD6q+uz62b0fccqO&#10;8nSqq7PU+n45Pz+BSDinvzL86rM6lOx0CVeyUThmcI+vO56cbrYZiIuGbaZAloX8b1/+AAAA//8D&#10;AFBLAQItABQABgAIAAAAIQC2gziS/gAAAOEBAAATAAAAAAAAAAAAAAAAAAAAAABbQ29udGVudF9U&#10;eXBlc10ueG1sUEsBAi0AFAAGAAgAAAAhADj9If/WAAAAlAEAAAsAAAAAAAAAAAAAAAAALwEAAF9y&#10;ZWxzLy5yZWxzUEsBAi0AFAAGAAgAAAAhAJoVXtDdAgAA6QUAAA4AAAAAAAAAAAAAAAAALgIAAGRy&#10;cy9lMm9Eb2MueG1sUEsBAi0AFAAGAAgAAAAhAN6zX/rZAAAABQEAAA8AAAAAAAAAAAAAAAAANwUA&#10;AGRycy9kb3ducmV2LnhtbFBLBQYAAAAABAAEAPMAAAA9BgAAAAA=&#10;" fillcolor="#afabab" strokecolor="#8e8e8e" strokeweight="1.52778mm">
                <v:stroke linestyle="thickThin"/>
                <v:shadow on="t" color="black" opacity="26214f" origin="-.5,.5" offset=".74836mm,-.74836mm"/>
                <v:textbox>
                  <w:txbxContent>
                    <w:p w14:paraId="674389B0" w14:textId="0A5AD63B" w:rsidR="004B0E3B" w:rsidRDefault="004B0E3B" w:rsidP="004B0E3B">
                      <w:pPr>
                        <w:jc w:val="center"/>
                        <w:rPr>
                          <w:rFonts w:ascii="Arial Narrow" w:hAnsi="Arial Narrow"/>
                          <w:sz w:val="24"/>
                          <w:szCs w:val="24"/>
                        </w:rPr>
                      </w:pPr>
                      <w:r>
                        <w:rPr>
                          <w:rFonts w:ascii="Arial Narrow" w:hAnsi="Arial Narrow"/>
                          <w:sz w:val="24"/>
                          <w:szCs w:val="24"/>
                        </w:rPr>
                        <w:t>2</w:t>
                      </w:r>
                    </w:p>
                    <w:p w14:paraId="250625AB" w14:textId="77777777" w:rsidR="004B0E3B" w:rsidRPr="00104EAC" w:rsidRDefault="004B0E3B" w:rsidP="004B0E3B">
                      <w:pPr>
                        <w:jc w:val="center"/>
                        <w:rPr>
                          <w:rFonts w:ascii="Arial Narrow" w:hAnsi="Arial Narrow"/>
                          <w:sz w:val="24"/>
                          <w:szCs w:val="24"/>
                        </w:rPr>
                      </w:pPr>
                    </w:p>
                    <w:p w14:paraId="77DFC6D7" w14:textId="77777777" w:rsidR="004B0E3B" w:rsidRDefault="004B0E3B" w:rsidP="004B0E3B">
                      <w:pPr>
                        <w:jc w:val="center"/>
                      </w:pPr>
                    </w:p>
                  </w:txbxContent>
                </v:textbox>
                <w10:wrap anchorx="margin"/>
              </v:roundrect>
            </w:pict>
          </mc:Fallback>
        </mc:AlternateContent>
      </w:r>
    </w:p>
    <w:p w14:paraId="413C191F" w14:textId="360C5031" w:rsidR="004B0E3B" w:rsidRPr="004B0E3B" w:rsidRDefault="004B0E3B" w:rsidP="004B0E3B">
      <w:pPr>
        <w:rPr>
          <w:rFonts w:ascii="Times New Roman" w:hAnsi="Times New Roman"/>
          <w:sz w:val="24"/>
          <w:szCs w:val="24"/>
        </w:rPr>
      </w:pPr>
    </w:p>
    <w:p w14:paraId="473C2319" w14:textId="77777777" w:rsidR="004B0E3B" w:rsidRDefault="004B0E3B" w:rsidP="004B0E3B"/>
    <w:p w14:paraId="691B4907" w14:textId="77777777" w:rsidR="004B0E3B" w:rsidRPr="004B0E3B" w:rsidRDefault="004B0E3B" w:rsidP="004B0E3B">
      <w:pPr>
        <w:autoSpaceDE w:val="0"/>
        <w:autoSpaceDN w:val="0"/>
        <w:adjustRightInd w:val="0"/>
        <w:rPr>
          <w:rFonts w:ascii="Arial Narrow" w:hAnsi="Arial Narrow"/>
        </w:rPr>
      </w:pPr>
      <w:r w:rsidRPr="004B0E3B">
        <w:rPr>
          <w:rFonts w:ascii="Arial Narrow" w:hAnsi="Arial Narrow"/>
        </w:rPr>
        <w:t xml:space="preserve">Na temelju članka 74. Zakona o komunalnom gospodarstvu („Narodne novine“, br. 68/18, 110/18, 32/20, 145/24) i  članka 38. Statuta općine Dubravica („Službeni glasnik Općine Dubravica“ br. 01/2021, 03/2024, 04/2025) načelnik Općine Dubravica podnosi Općinskom vijeću Općine Dubravica </w:t>
      </w:r>
    </w:p>
    <w:p w14:paraId="56CD6E4E" w14:textId="77777777" w:rsidR="004B0E3B" w:rsidRPr="004B0E3B" w:rsidRDefault="004B0E3B" w:rsidP="004B0E3B">
      <w:pPr>
        <w:pStyle w:val="Tijeloteksta-uvlaka2"/>
        <w:spacing w:line="240" w:lineRule="auto"/>
        <w:rPr>
          <w:rFonts w:ascii="Arial Narrow" w:hAnsi="Arial Narrow"/>
          <w:b/>
          <w:sz w:val="22"/>
          <w:szCs w:val="22"/>
        </w:rPr>
      </w:pPr>
    </w:p>
    <w:p w14:paraId="220D7B3B" w14:textId="77777777" w:rsidR="004B0E3B" w:rsidRPr="004B0E3B" w:rsidRDefault="004B0E3B" w:rsidP="004B0E3B">
      <w:pPr>
        <w:pStyle w:val="Tijeloteksta-uvlaka2"/>
        <w:spacing w:line="240" w:lineRule="auto"/>
        <w:jc w:val="center"/>
        <w:rPr>
          <w:rFonts w:ascii="Arial Narrow" w:hAnsi="Arial Narrow"/>
          <w:b/>
          <w:sz w:val="22"/>
          <w:szCs w:val="22"/>
        </w:rPr>
      </w:pPr>
      <w:r w:rsidRPr="004B0E3B">
        <w:rPr>
          <w:rFonts w:ascii="Arial Narrow" w:hAnsi="Arial Narrow"/>
          <w:b/>
          <w:sz w:val="22"/>
          <w:szCs w:val="22"/>
        </w:rPr>
        <w:t>IZVJEŠĆE O IZVRŠENJU</w:t>
      </w:r>
      <w:r w:rsidRPr="004B0E3B">
        <w:rPr>
          <w:rFonts w:ascii="Arial Narrow" w:hAnsi="Arial Narrow"/>
          <w:b/>
          <w:sz w:val="22"/>
          <w:szCs w:val="22"/>
        </w:rPr>
        <w:br/>
      </w:r>
      <w:proofErr w:type="spellStart"/>
      <w:r w:rsidRPr="004B0E3B">
        <w:rPr>
          <w:rFonts w:ascii="Arial Narrow" w:hAnsi="Arial Narrow"/>
          <w:b/>
          <w:sz w:val="22"/>
          <w:szCs w:val="22"/>
        </w:rPr>
        <w:t>Programa</w:t>
      </w:r>
      <w:proofErr w:type="spellEnd"/>
      <w:r w:rsidRPr="004B0E3B">
        <w:rPr>
          <w:rFonts w:ascii="Arial Narrow" w:hAnsi="Arial Narrow"/>
          <w:b/>
          <w:sz w:val="22"/>
          <w:szCs w:val="22"/>
        </w:rPr>
        <w:t xml:space="preserve"> </w:t>
      </w:r>
      <w:proofErr w:type="spellStart"/>
      <w:r w:rsidRPr="004B0E3B">
        <w:rPr>
          <w:rFonts w:ascii="Arial Narrow" w:hAnsi="Arial Narrow"/>
          <w:b/>
          <w:sz w:val="22"/>
          <w:szCs w:val="22"/>
        </w:rPr>
        <w:t>održavanja</w:t>
      </w:r>
      <w:proofErr w:type="spellEnd"/>
      <w:r w:rsidRPr="004B0E3B">
        <w:rPr>
          <w:rFonts w:ascii="Arial Narrow" w:hAnsi="Arial Narrow"/>
          <w:b/>
          <w:sz w:val="22"/>
          <w:szCs w:val="22"/>
        </w:rPr>
        <w:t xml:space="preserve"> </w:t>
      </w:r>
      <w:proofErr w:type="spellStart"/>
      <w:r w:rsidRPr="004B0E3B">
        <w:rPr>
          <w:rFonts w:ascii="Arial Narrow" w:hAnsi="Arial Narrow"/>
          <w:b/>
          <w:sz w:val="22"/>
          <w:szCs w:val="22"/>
        </w:rPr>
        <w:t>komunalne</w:t>
      </w:r>
      <w:proofErr w:type="spellEnd"/>
      <w:r w:rsidRPr="004B0E3B">
        <w:rPr>
          <w:rFonts w:ascii="Arial Narrow" w:hAnsi="Arial Narrow"/>
          <w:b/>
          <w:sz w:val="22"/>
          <w:szCs w:val="22"/>
        </w:rPr>
        <w:t xml:space="preserve"> </w:t>
      </w:r>
      <w:proofErr w:type="spellStart"/>
      <w:r w:rsidRPr="004B0E3B">
        <w:rPr>
          <w:rFonts w:ascii="Arial Narrow" w:hAnsi="Arial Narrow"/>
          <w:b/>
          <w:sz w:val="22"/>
          <w:szCs w:val="22"/>
        </w:rPr>
        <w:t>infrastrukture</w:t>
      </w:r>
      <w:proofErr w:type="spellEnd"/>
      <w:r w:rsidRPr="004B0E3B">
        <w:rPr>
          <w:rFonts w:ascii="Arial Narrow" w:hAnsi="Arial Narrow"/>
          <w:b/>
          <w:sz w:val="22"/>
          <w:szCs w:val="22"/>
        </w:rPr>
        <w:t xml:space="preserve"> </w:t>
      </w:r>
      <w:r w:rsidRPr="004B0E3B">
        <w:rPr>
          <w:rFonts w:ascii="Arial Narrow" w:hAnsi="Arial Narrow"/>
          <w:b/>
          <w:sz w:val="22"/>
          <w:szCs w:val="22"/>
        </w:rPr>
        <w:br/>
      </w:r>
      <w:proofErr w:type="spellStart"/>
      <w:r w:rsidRPr="004B0E3B">
        <w:rPr>
          <w:rFonts w:ascii="Arial Narrow" w:hAnsi="Arial Narrow"/>
          <w:b/>
          <w:sz w:val="22"/>
          <w:szCs w:val="22"/>
        </w:rPr>
        <w:t>na</w:t>
      </w:r>
      <w:proofErr w:type="spellEnd"/>
      <w:r w:rsidRPr="004B0E3B">
        <w:rPr>
          <w:rFonts w:ascii="Arial Narrow" w:hAnsi="Arial Narrow"/>
          <w:b/>
          <w:sz w:val="22"/>
          <w:szCs w:val="22"/>
        </w:rPr>
        <w:t xml:space="preserve"> </w:t>
      </w:r>
      <w:proofErr w:type="spellStart"/>
      <w:r w:rsidRPr="004B0E3B">
        <w:rPr>
          <w:rFonts w:ascii="Arial Narrow" w:hAnsi="Arial Narrow"/>
          <w:b/>
          <w:sz w:val="22"/>
          <w:szCs w:val="22"/>
        </w:rPr>
        <w:t>području</w:t>
      </w:r>
      <w:proofErr w:type="spellEnd"/>
      <w:r w:rsidRPr="004B0E3B">
        <w:rPr>
          <w:rFonts w:ascii="Arial Narrow" w:hAnsi="Arial Narrow"/>
          <w:b/>
          <w:sz w:val="22"/>
          <w:szCs w:val="22"/>
        </w:rPr>
        <w:t xml:space="preserve"> </w:t>
      </w:r>
      <w:proofErr w:type="spellStart"/>
      <w:r w:rsidRPr="004B0E3B">
        <w:rPr>
          <w:rFonts w:ascii="Arial Narrow" w:hAnsi="Arial Narrow"/>
          <w:b/>
          <w:sz w:val="22"/>
          <w:szCs w:val="22"/>
        </w:rPr>
        <w:t>Općine</w:t>
      </w:r>
      <w:proofErr w:type="spellEnd"/>
      <w:r w:rsidRPr="004B0E3B">
        <w:rPr>
          <w:rFonts w:ascii="Arial Narrow" w:hAnsi="Arial Narrow"/>
          <w:b/>
          <w:sz w:val="22"/>
          <w:szCs w:val="22"/>
        </w:rPr>
        <w:t xml:space="preserve"> Dubravica za 2025. </w:t>
      </w:r>
      <w:proofErr w:type="spellStart"/>
      <w:r w:rsidRPr="004B0E3B">
        <w:rPr>
          <w:rFonts w:ascii="Arial Narrow" w:hAnsi="Arial Narrow"/>
          <w:b/>
          <w:sz w:val="22"/>
          <w:szCs w:val="22"/>
        </w:rPr>
        <w:t>godinu</w:t>
      </w:r>
      <w:proofErr w:type="spellEnd"/>
    </w:p>
    <w:p w14:paraId="7A3D588D" w14:textId="77777777" w:rsidR="004B0E3B" w:rsidRPr="004B0E3B" w:rsidRDefault="004B0E3B" w:rsidP="004B0E3B">
      <w:pPr>
        <w:rPr>
          <w:rFonts w:ascii="Arial Narrow" w:hAnsi="Arial Narrow"/>
        </w:rPr>
      </w:pPr>
    </w:p>
    <w:p w14:paraId="1E7B1C6D" w14:textId="77777777" w:rsidR="004B0E3B" w:rsidRPr="004B0E3B" w:rsidRDefault="004B0E3B" w:rsidP="004B0E3B">
      <w:pPr>
        <w:pStyle w:val="Tijeloteksta-uvlaka2"/>
        <w:spacing w:line="240" w:lineRule="auto"/>
        <w:jc w:val="center"/>
        <w:rPr>
          <w:rFonts w:ascii="Arial Narrow" w:hAnsi="Arial Narrow"/>
          <w:b/>
          <w:sz w:val="22"/>
          <w:szCs w:val="22"/>
        </w:rPr>
      </w:pPr>
      <w:r w:rsidRPr="004B0E3B">
        <w:rPr>
          <w:rFonts w:ascii="Arial Narrow" w:hAnsi="Arial Narrow"/>
          <w:b/>
          <w:sz w:val="22"/>
          <w:szCs w:val="22"/>
        </w:rPr>
        <w:t>I.</w:t>
      </w:r>
    </w:p>
    <w:p w14:paraId="73FE372B" w14:textId="77777777" w:rsidR="004B0E3B" w:rsidRPr="004B0E3B" w:rsidRDefault="004B0E3B" w:rsidP="004B0E3B">
      <w:pPr>
        <w:rPr>
          <w:rFonts w:ascii="Arial Narrow" w:hAnsi="Arial Narrow"/>
          <w:bCs/>
        </w:rPr>
      </w:pPr>
      <w:r w:rsidRPr="004B0E3B">
        <w:rPr>
          <w:rFonts w:ascii="Arial Narrow" w:hAnsi="Arial Narrow"/>
          <w:bCs/>
        </w:rPr>
        <w:t xml:space="preserve">Ovim izvješćem utvrđuje se da je u tijeku 2025. godine u sklopu Programa održavanja komunalne infrastrukture na području Općine Dubravica za 2025. godinu izvršeno održavanje komunalne infrastrukture na području Općine Dubravica, kako slijedi: </w:t>
      </w:r>
    </w:p>
    <w:p w14:paraId="7A9767F3" w14:textId="77777777" w:rsidR="004B0E3B" w:rsidRPr="004B0E3B" w:rsidRDefault="004B0E3B" w:rsidP="004B0E3B">
      <w:pPr>
        <w:rPr>
          <w:rFonts w:ascii="Arial Narrow" w:hAnsi="Arial Narrow"/>
          <w:bCs/>
        </w:rPr>
      </w:pPr>
    </w:p>
    <w:p w14:paraId="1D7BD4E2" w14:textId="77777777" w:rsidR="004B0E3B" w:rsidRPr="004B0E3B" w:rsidRDefault="004B0E3B" w:rsidP="004B0E3B">
      <w:pPr>
        <w:pStyle w:val="Tijeloteksta"/>
        <w:ind w:left="236" w:right="438" w:firstLine="720"/>
        <w:rPr>
          <w:rFonts w:ascii="Arial Narrow" w:hAnsi="Arial Narrow"/>
          <w:b/>
          <w:lang w:val="pl-PL"/>
        </w:rPr>
      </w:pPr>
      <w:r w:rsidRPr="004B0E3B">
        <w:rPr>
          <w:rFonts w:ascii="Arial Narrow" w:hAnsi="Arial Narrow"/>
          <w:b/>
          <w:lang w:val="pl-PL"/>
        </w:rPr>
        <w:t>1. Javna rasvjeta</w:t>
      </w:r>
    </w:p>
    <w:p w14:paraId="32A2A277" w14:textId="77777777" w:rsidR="004B0E3B" w:rsidRPr="004B0E3B" w:rsidRDefault="004B0E3B" w:rsidP="004B0E3B">
      <w:pPr>
        <w:rPr>
          <w:rFonts w:ascii="Arial Narrow" w:hAnsi="Arial Narrow"/>
          <w:b/>
          <w:lang w:val="pl-PL"/>
        </w:rPr>
      </w:pPr>
      <w:r w:rsidRPr="004B0E3B">
        <w:rPr>
          <w:rFonts w:ascii="Arial Narrow" w:hAnsi="Arial Narrow"/>
          <w:b/>
          <w:lang w:val="pl-PL"/>
        </w:rPr>
        <w:t>Planiralo se ulaganje u održavanje javne rasvjete u iznosu od 51.800,00 EUR, a utrošeno je 39.057,92 EUR, izvor financiranja je planiran iz općih prihoda i primitaka u iznosu od 23.112,00 EUR, utrošen u iznosu od 16.987,00 EUR, planiran iz prihoda za posebne namjene (komunalne naknade i komunalnog doprinosa) u iznosu od 28.688,00 EUR, utrošen u iznosu od 22.070,92 EUR, kako slijedi:</w:t>
      </w:r>
    </w:p>
    <w:p w14:paraId="243F8A32"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xml:space="preserve">– ELEKTRIČNA ENERGIJA - JAVNA RASVJETA: </w:t>
      </w:r>
    </w:p>
    <w:p w14:paraId="34A56746" w14:textId="77777777" w:rsidR="004B0E3B" w:rsidRPr="004B0E3B" w:rsidRDefault="004B0E3B" w:rsidP="004B0E3B">
      <w:pPr>
        <w:ind w:left="705"/>
        <w:rPr>
          <w:rFonts w:ascii="Arial Narrow" w:hAnsi="Arial Narrow"/>
          <w:bCs/>
          <w:color w:val="000000"/>
        </w:rPr>
      </w:pPr>
      <w:r w:rsidRPr="004B0E3B">
        <w:rPr>
          <w:rFonts w:ascii="Arial Narrow" w:hAnsi="Arial Narrow"/>
          <w:bCs/>
          <w:color w:val="000000"/>
        </w:rPr>
        <w:t xml:space="preserve">- opis i opseg poslova: podmirenje troškova opskrbe električnom energijom za javnu rasvjetu na području Općine Dubravica (26 obračunskih mjesta opskrbe električnom energijom) </w:t>
      </w:r>
    </w:p>
    <w:p w14:paraId="4877AA5E"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xml:space="preserve">- Planiralo se ulaganje u iznosu od 15.080,00 EUR, a utrošeno je 14.913,23 EUR. </w:t>
      </w:r>
    </w:p>
    <w:p w14:paraId="31CFABFF" w14:textId="77777777" w:rsidR="004B0E3B" w:rsidRPr="004B0E3B" w:rsidRDefault="004B0E3B" w:rsidP="004B0E3B">
      <w:pPr>
        <w:ind w:firstLine="709"/>
        <w:rPr>
          <w:rFonts w:ascii="Arial Narrow" w:hAnsi="Arial Narrow" w:cs="Arial"/>
          <w:color w:val="000000"/>
        </w:rPr>
      </w:pPr>
      <w:r w:rsidRPr="004B0E3B">
        <w:rPr>
          <w:rFonts w:ascii="Arial Narrow" w:hAnsi="Arial Narrow"/>
          <w:bCs/>
          <w:color w:val="000000"/>
        </w:rPr>
        <w:t xml:space="preserve">- izvor financiranja: je planiran iz prihoda od općih prihoda i primitaka u iznosu od </w:t>
      </w:r>
      <w:r w:rsidRPr="004B0E3B">
        <w:rPr>
          <w:rFonts w:ascii="Arial Narrow" w:hAnsi="Arial Narrow" w:cs="Arial"/>
          <w:color w:val="000000"/>
        </w:rPr>
        <w:t xml:space="preserve">6.032,00 </w:t>
      </w:r>
      <w:r w:rsidRPr="004B0E3B">
        <w:rPr>
          <w:rFonts w:ascii="Arial Narrow" w:hAnsi="Arial Narrow"/>
          <w:bCs/>
          <w:color w:val="000000"/>
        </w:rPr>
        <w:t xml:space="preserve">EUR, a realizirano je </w:t>
      </w:r>
      <w:r w:rsidRPr="004B0E3B">
        <w:rPr>
          <w:rFonts w:ascii="Arial Narrow" w:hAnsi="Arial Narrow" w:cs="Arial"/>
          <w:color w:val="000000"/>
        </w:rPr>
        <w:t xml:space="preserve">6.032,00 </w:t>
      </w:r>
      <w:r w:rsidRPr="004B0E3B">
        <w:rPr>
          <w:rFonts w:ascii="Arial Narrow" w:hAnsi="Arial Narrow"/>
          <w:bCs/>
          <w:color w:val="000000"/>
        </w:rPr>
        <w:t xml:space="preserve">EUR.   </w:t>
      </w:r>
    </w:p>
    <w:p w14:paraId="070612EF" w14:textId="77777777" w:rsidR="004B0E3B" w:rsidRPr="004B0E3B" w:rsidRDefault="004B0E3B" w:rsidP="004B0E3B">
      <w:pPr>
        <w:ind w:left="709"/>
        <w:rPr>
          <w:rFonts w:ascii="Arial Narrow" w:hAnsi="Arial Narrow" w:cs="Arial"/>
          <w:color w:val="000000"/>
        </w:rPr>
      </w:pPr>
      <w:r w:rsidRPr="004B0E3B">
        <w:rPr>
          <w:rFonts w:ascii="Arial Narrow" w:hAnsi="Arial Narrow"/>
          <w:bCs/>
          <w:color w:val="000000"/>
        </w:rPr>
        <w:lastRenderedPageBreak/>
        <w:t xml:space="preserve">- izvor financiranja: je planiran iz prihoda za posebne namjene (komunalne naknade i komunalnog doprinosa) u iznosu od </w:t>
      </w:r>
      <w:r w:rsidRPr="004B0E3B">
        <w:rPr>
          <w:rFonts w:ascii="Arial Narrow" w:hAnsi="Arial Narrow" w:cs="Arial"/>
          <w:color w:val="000000"/>
        </w:rPr>
        <w:t xml:space="preserve">9.048,00 </w:t>
      </w:r>
      <w:r w:rsidRPr="004B0E3B">
        <w:rPr>
          <w:rFonts w:ascii="Arial Narrow" w:hAnsi="Arial Narrow"/>
          <w:bCs/>
          <w:color w:val="000000"/>
        </w:rPr>
        <w:t xml:space="preserve">EUR, a realizirano je </w:t>
      </w:r>
      <w:r w:rsidRPr="004B0E3B">
        <w:rPr>
          <w:rFonts w:ascii="Arial Narrow" w:hAnsi="Arial Narrow" w:cs="Arial"/>
          <w:color w:val="000000"/>
        </w:rPr>
        <w:t xml:space="preserve">8.881,23 </w:t>
      </w:r>
      <w:r w:rsidRPr="004B0E3B">
        <w:rPr>
          <w:rFonts w:ascii="Arial Narrow" w:hAnsi="Arial Narrow"/>
          <w:bCs/>
          <w:color w:val="000000"/>
        </w:rPr>
        <w:t xml:space="preserve">EUR.  </w:t>
      </w:r>
    </w:p>
    <w:p w14:paraId="0F10FE45"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obrazloženje značajnijeg odstupanja ostvarenih rashoda u odnosu na planirane: nema značajnijeg odstupanja</w:t>
      </w:r>
    </w:p>
    <w:p w14:paraId="19F74D53" w14:textId="77777777" w:rsidR="004B0E3B" w:rsidRPr="004B0E3B" w:rsidRDefault="004B0E3B" w:rsidP="004B0E3B">
      <w:pPr>
        <w:rPr>
          <w:rFonts w:ascii="Arial Narrow" w:hAnsi="Arial Narrow"/>
          <w:bCs/>
          <w:color w:val="000000"/>
        </w:rPr>
      </w:pPr>
    </w:p>
    <w:p w14:paraId="3F5E1BBB"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ENERGETSKA USLUGA NEWLIGHT:</w:t>
      </w:r>
    </w:p>
    <w:p w14:paraId="185A9FB7" w14:textId="77777777" w:rsidR="004B0E3B" w:rsidRPr="004B0E3B" w:rsidRDefault="004B0E3B" w:rsidP="004B0E3B">
      <w:pPr>
        <w:ind w:left="705"/>
        <w:rPr>
          <w:rFonts w:ascii="Arial Narrow" w:hAnsi="Arial Narrow"/>
          <w:bCs/>
          <w:color w:val="000000"/>
        </w:rPr>
      </w:pPr>
      <w:r w:rsidRPr="004B0E3B">
        <w:rPr>
          <w:rFonts w:ascii="Arial Narrow" w:hAnsi="Arial Narrow"/>
          <w:bCs/>
          <w:color w:val="000000"/>
        </w:rPr>
        <w:t>- opis i opseg poslova: podmirenje godišnje naknade temeljem sklopljenog Ugovora o energetskom učinku, sklopljenim 15.01.2019.g. temeljem mjere poboljšanja energetske učinkovitosti sustava javne rasvjete (</w:t>
      </w:r>
      <w:proofErr w:type="spellStart"/>
      <w:r w:rsidRPr="004B0E3B">
        <w:rPr>
          <w:rFonts w:ascii="Arial Narrow" w:hAnsi="Arial Narrow"/>
          <w:bCs/>
          <w:color w:val="000000"/>
        </w:rPr>
        <w:t>Newlight</w:t>
      </w:r>
      <w:proofErr w:type="spellEnd"/>
      <w:r w:rsidRPr="004B0E3B">
        <w:rPr>
          <w:rFonts w:ascii="Arial Narrow" w:hAnsi="Arial Narrow"/>
          <w:bCs/>
          <w:color w:val="000000"/>
        </w:rPr>
        <w:t xml:space="preserve">) kojim su postavljena 575 nova led rasvjetna tijela. </w:t>
      </w:r>
    </w:p>
    <w:p w14:paraId="67ADED98"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Planiralo se ulaganje u energetsku uslugu u iznosu od 16.595,00 EUR, a utrošeno je 16.056,46 EUR.</w:t>
      </w:r>
    </w:p>
    <w:p w14:paraId="1680D050" w14:textId="77777777" w:rsidR="004B0E3B" w:rsidRPr="004B0E3B" w:rsidRDefault="004B0E3B" w:rsidP="004B0E3B">
      <w:pPr>
        <w:rPr>
          <w:rFonts w:ascii="Arial Narrow" w:hAnsi="Arial Narrow"/>
          <w:bCs/>
          <w:color w:val="000000"/>
        </w:rPr>
      </w:pPr>
      <w:r w:rsidRPr="004B0E3B">
        <w:rPr>
          <w:rFonts w:ascii="Arial Narrow" w:hAnsi="Arial Narrow"/>
          <w:bCs/>
          <w:color w:val="000000"/>
        </w:rPr>
        <w:tab/>
        <w:t>- izvor financiranja: je planiran iz općih prihoda i primitaka u iznosu od 9.955,00 EUR, a realiziran u iznosu od 9.955,00 EUR,</w:t>
      </w:r>
    </w:p>
    <w:p w14:paraId="66C45CB6" w14:textId="77777777" w:rsidR="004B0E3B" w:rsidRPr="004B0E3B" w:rsidRDefault="004B0E3B" w:rsidP="004B0E3B">
      <w:pPr>
        <w:ind w:left="709"/>
        <w:rPr>
          <w:rFonts w:ascii="Arial Narrow" w:hAnsi="Arial Narrow"/>
          <w:bCs/>
          <w:color w:val="000000"/>
        </w:rPr>
      </w:pPr>
      <w:r w:rsidRPr="004B0E3B">
        <w:rPr>
          <w:rFonts w:ascii="Arial Narrow" w:hAnsi="Arial Narrow"/>
          <w:bCs/>
          <w:color w:val="000000"/>
        </w:rPr>
        <w:t>- izvor financiranja: je planiran iz prihoda za posebne namjene (komunalne naknade i komunalnog doprinosa) u iznosu od 6.640,00 EUR te realiziran u iznosu od 6.101,46 EUR</w:t>
      </w:r>
    </w:p>
    <w:p w14:paraId="16258F2E"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obrazloženje značajnijeg odstupanja ostvarenih rashoda u odnosu na planirane: nema značajnijeg odstupanja</w:t>
      </w:r>
    </w:p>
    <w:p w14:paraId="39F2A21E" w14:textId="77777777" w:rsidR="004B0E3B" w:rsidRPr="004B0E3B" w:rsidRDefault="004B0E3B" w:rsidP="004B0E3B">
      <w:pPr>
        <w:rPr>
          <w:rFonts w:ascii="Arial Narrow" w:hAnsi="Arial Narrow"/>
          <w:bCs/>
          <w:color w:val="000000"/>
        </w:rPr>
      </w:pPr>
    </w:p>
    <w:p w14:paraId="2C421A8A"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xml:space="preserve">- ODRŽAVANJE JAVNE RASVJETE: </w:t>
      </w:r>
    </w:p>
    <w:p w14:paraId="7F00D81A" w14:textId="77777777" w:rsidR="004B0E3B" w:rsidRPr="004B0E3B" w:rsidRDefault="004B0E3B" w:rsidP="004B0E3B">
      <w:pPr>
        <w:ind w:left="705"/>
        <w:rPr>
          <w:rFonts w:ascii="Arial Narrow" w:hAnsi="Arial Narrow"/>
          <w:bCs/>
          <w:color w:val="000000"/>
        </w:rPr>
      </w:pPr>
      <w:r w:rsidRPr="004B0E3B">
        <w:rPr>
          <w:rFonts w:ascii="Arial Narrow" w:hAnsi="Arial Narrow"/>
          <w:bCs/>
          <w:color w:val="000000"/>
        </w:rPr>
        <w:t xml:space="preserve">- opis i opseg poslova: podmirenje troškova redovnog održavanja javne rasvjete, uključujući nabavu i ugradnju MTK uređaja na 11 trafostanica javne rasvjete i servisne intervencije (popravak reflektora na groblju u naselju Rozga, rasvjete u zgradi mrtvačnice). </w:t>
      </w:r>
    </w:p>
    <w:p w14:paraId="5E6F5195"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Planiralo se ulaganje u održavanje javne rasvjete u iznosu od 14.000,00 EUR, a utrošeno je 8.088,23 EUR.</w:t>
      </w:r>
    </w:p>
    <w:p w14:paraId="6F99AFF2" w14:textId="77777777" w:rsidR="004B0E3B" w:rsidRPr="004B0E3B" w:rsidRDefault="004B0E3B" w:rsidP="004B0E3B">
      <w:pPr>
        <w:ind w:left="705"/>
        <w:rPr>
          <w:rFonts w:ascii="Arial Narrow" w:hAnsi="Arial Narrow"/>
          <w:bCs/>
          <w:color w:val="000000"/>
        </w:rPr>
      </w:pPr>
      <w:r w:rsidRPr="004B0E3B">
        <w:rPr>
          <w:rFonts w:ascii="Arial Narrow" w:hAnsi="Arial Narrow"/>
          <w:bCs/>
          <w:color w:val="000000"/>
        </w:rPr>
        <w:t>- izvor financiranja: je planiran iz prihoda za posebne namjene (komunalne naknade i komunalnog doprinosa) u iznosu od 13.000,00 EUR te realiziran u iznosu od 7.088,23 EUR.</w:t>
      </w:r>
    </w:p>
    <w:p w14:paraId="75FFC98D"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izvor financiranja: je planiran iz općih prihoda i primitaka u iznosu od 1.000,00 EUR te realiziran u iznosu od 1.000,00 EUR.</w:t>
      </w:r>
    </w:p>
    <w:p w14:paraId="70E42320"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obrazloženje značajnijeg odstupanja ostvarenih rashoda u odnosu na planirane: nema značajnijeg odstupanja</w:t>
      </w:r>
    </w:p>
    <w:p w14:paraId="7B247B08" w14:textId="77777777" w:rsidR="004B0E3B" w:rsidRPr="004B0E3B" w:rsidRDefault="004B0E3B" w:rsidP="004B0E3B">
      <w:pPr>
        <w:ind w:firstLine="709"/>
        <w:rPr>
          <w:rFonts w:ascii="Arial Narrow" w:hAnsi="Arial Narrow"/>
          <w:bCs/>
          <w:color w:val="000000"/>
        </w:rPr>
      </w:pPr>
    </w:p>
    <w:p w14:paraId="4190DE36"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GEODETSKO SNIMANJE JAVNE RASVJETE:</w:t>
      </w:r>
    </w:p>
    <w:p w14:paraId="6DA9A4A4" w14:textId="77777777" w:rsidR="004B0E3B" w:rsidRPr="004B0E3B" w:rsidRDefault="004B0E3B" w:rsidP="004B0E3B">
      <w:pPr>
        <w:ind w:left="709" w:firstLine="60"/>
        <w:rPr>
          <w:rFonts w:ascii="Arial Narrow" w:hAnsi="Arial Narrow"/>
          <w:bCs/>
          <w:color w:val="000000"/>
        </w:rPr>
      </w:pPr>
      <w:r w:rsidRPr="004B0E3B">
        <w:rPr>
          <w:rFonts w:ascii="Arial Narrow" w:hAnsi="Arial Narrow"/>
          <w:bCs/>
          <w:color w:val="000000"/>
        </w:rPr>
        <w:t>- opis i opseg poslova: vršenje geodetskog snimanja javne rasvjete Općine Dubravica (cca 600 rasvjetnih tijela) radi dostave podataka Državnoj geodetskoj upravi (po zahtjevu Državne geodetske uprave)</w:t>
      </w:r>
    </w:p>
    <w:p w14:paraId="201E1E6B"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Planiralo se ulaganje u iznosu od 6.125,00 EUR, a utrošeno je 0,00 EUR.</w:t>
      </w:r>
    </w:p>
    <w:p w14:paraId="3E81A5A5"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izvor financiranja: je planiran iz općih prihoda i primitaka u iznosu od 6.125,00 EUR te realiziran u iznosu od 0,00 EUR.</w:t>
      </w:r>
    </w:p>
    <w:p w14:paraId="0EBC7C51" w14:textId="77777777" w:rsidR="004B0E3B" w:rsidRPr="004B0E3B" w:rsidRDefault="004B0E3B" w:rsidP="004B0E3B">
      <w:pPr>
        <w:ind w:left="709"/>
        <w:rPr>
          <w:rFonts w:ascii="Arial Narrow" w:hAnsi="Arial Narrow"/>
          <w:bCs/>
          <w:color w:val="000000"/>
        </w:rPr>
      </w:pPr>
      <w:r w:rsidRPr="004B0E3B">
        <w:rPr>
          <w:rFonts w:ascii="Arial Narrow" w:hAnsi="Arial Narrow"/>
          <w:bCs/>
          <w:color w:val="000000"/>
        </w:rPr>
        <w:t>- obrazloženje značajnijeg odstupanja ostvarenih rashoda u odnosu na planirane: zbog povećanog posla geodetskog snimanja, došlo je do produljenja roka za izvršenje usluge, te će isto biti izvršeno u 2026. godini</w:t>
      </w:r>
    </w:p>
    <w:p w14:paraId="6FF9ECF0" w14:textId="77777777" w:rsidR="004B0E3B" w:rsidRPr="004B0E3B" w:rsidRDefault="004B0E3B" w:rsidP="004B0E3B">
      <w:pPr>
        <w:ind w:firstLine="709"/>
        <w:rPr>
          <w:rFonts w:ascii="Arial Narrow" w:hAnsi="Arial Narrow"/>
          <w:bCs/>
          <w:color w:val="000000"/>
        </w:rPr>
      </w:pPr>
    </w:p>
    <w:tbl>
      <w:tblPr>
        <w:tblW w:w="14336" w:type="dxa"/>
        <w:tblLook w:val="04A0" w:firstRow="1" w:lastRow="0" w:firstColumn="1" w:lastColumn="0" w:noHBand="0" w:noVBand="1"/>
      </w:tblPr>
      <w:tblGrid>
        <w:gridCol w:w="1485"/>
        <w:gridCol w:w="1444"/>
        <w:gridCol w:w="5004"/>
        <w:gridCol w:w="1726"/>
        <w:gridCol w:w="1886"/>
        <w:gridCol w:w="1456"/>
        <w:gridCol w:w="1335"/>
      </w:tblGrid>
      <w:tr w:rsidR="004B0E3B" w:rsidRPr="004B0E3B" w14:paraId="4D94A89C" w14:textId="77777777" w:rsidTr="004B0E3B">
        <w:trPr>
          <w:trHeight w:val="304"/>
        </w:trPr>
        <w:tc>
          <w:tcPr>
            <w:tcW w:w="1348" w:type="dxa"/>
            <w:tcBorders>
              <w:top w:val="nil"/>
              <w:left w:val="nil"/>
              <w:bottom w:val="nil"/>
              <w:right w:val="nil"/>
            </w:tcBorders>
            <w:shd w:val="clear" w:color="8CFF8C" w:fill="8CFF8C"/>
            <w:vAlign w:val="center"/>
            <w:hideMark/>
          </w:tcPr>
          <w:p w14:paraId="6203B84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POZICIJA</w:t>
            </w:r>
          </w:p>
        </w:tc>
        <w:tc>
          <w:tcPr>
            <w:tcW w:w="1458" w:type="dxa"/>
            <w:tcBorders>
              <w:top w:val="nil"/>
              <w:left w:val="nil"/>
              <w:bottom w:val="nil"/>
              <w:right w:val="nil"/>
            </w:tcBorders>
            <w:shd w:val="clear" w:color="8CFF8C" w:fill="8CFF8C"/>
            <w:vAlign w:val="center"/>
            <w:hideMark/>
          </w:tcPr>
          <w:p w14:paraId="43C0AC98"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BROJ KONTA</w:t>
            </w:r>
          </w:p>
        </w:tc>
        <w:tc>
          <w:tcPr>
            <w:tcW w:w="5796" w:type="dxa"/>
            <w:tcBorders>
              <w:top w:val="nil"/>
              <w:left w:val="nil"/>
              <w:bottom w:val="nil"/>
              <w:right w:val="nil"/>
            </w:tcBorders>
            <w:shd w:val="clear" w:color="8CFF8C" w:fill="8CFF8C"/>
            <w:vAlign w:val="center"/>
            <w:hideMark/>
          </w:tcPr>
          <w:p w14:paraId="51AA1D48"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VRSTA RASHODA / IZDATAKA</w:t>
            </w:r>
          </w:p>
        </w:tc>
        <w:tc>
          <w:tcPr>
            <w:tcW w:w="1528" w:type="dxa"/>
            <w:tcBorders>
              <w:top w:val="nil"/>
              <w:left w:val="nil"/>
              <w:bottom w:val="nil"/>
              <w:right w:val="nil"/>
            </w:tcBorders>
            <w:shd w:val="clear" w:color="8CFF8C" w:fill="8CFF8C"/>
            <w:vAlign w:val="center"/>
            <w:hideMark/>
          </w:tcPr>
          <w:p w14:paraId="063239B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PLANIRANO</w:t>
            </w:r>
          </w:p>
        </w:tc>
        <w:tc>
          <w:tcPr>
            <w:tcW w:w="1663" w:type="dxa"/>
            <w:tcBorders>
              <w:top w:val="nil"/>
              <w:left w:val="nil"/>
              <w:bottom w:val="nil"/>
              <w:right w:val="nil"/>
            </w:tcBorders>
            <w:shd w:val="clear" w:color="8CFF8C" w:fill="8CFF8C"/>
            <w:vAlign w:val="center"/>
            <w:hideMark/>
          </w:tcPr>
          <w:p w14:paraId="4FDDAE53"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REALIZIRANO</w:t>
            </w:r>
          </w:p>
        </w:tc>
        <w:tc>
          <w:tcPr>
            <w:tcW w:w="1346" w:type="dxa"/>
            <w:tcBorders>
              <w:top w:val="nil"/>
              <w:left w:val="nil"/>
              <w:bottom w:val="nil"/>
              <w:right w:val="nil"/>
            </w:tcBorders>
            <w:shd w:val="clear" w:color="8CFF8C" w:fill="8CFF8C"/>
            <w:vAlign w:val="center"/>
            <w:hideMark/>
          </w:tcPr>
          <w:p w14:paraId="0675758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RAZLIKA</w:t>
            </w:r>
          </w:p>
        </w:tc>
        <w:tc>
          <w:tcPr>
            <w:tcW w:w="1197" w:type="dxa"/>
            <w:tcBorders>
              <w:top w:val="nil"/>
              <w:left w:val="nil"/>
              <w:bottom w:val="nil"/>
              <w:right w:val="nil"/>
            </w:tcBorders>
            <w:shd w:val="clear" w:color="8CFF8C" w:fill="8CFF8C"/>
            <w:vAlign w:val="center"/>
            <w:hideMark/>
          </w:tcPr>
          <w:p w14:paraId="6329970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INDEKS</w:t>
            </w:r>
          </w:p>
        </w:tc>
      </w:tr>
      <w:tr w:rsidR="004B0E3B" w:rsidRPr="004B0E3B" w14:paraId="2C0E3728" w14:textId="77777777" w:rsidTr="004B0E3B">
        <w:trPr>
          <w:trHeight w:val="304"/>
        </w:trPr>
        <w:tc>
          <w:tcPr>
            <w:tcW w:w="1348" w:type="dxa"/>
            <w:tcBorders>
              <w:top w:val="nil"/>
              <w:left w:val="nil"/>
              <w:bottom w:val="nil"/>
              <w:right w:val="nil"/>
            </w:tcBorders>
            <w:shd w:val="clear" w:color="8CFF8C" w:fill="8CFF8C"/>
            <w:vAlign w:val="center"/>
            <w:hideMark/>
          </w:tcPr>
          <w:p w14:paraId="5B154F2C"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Aktivnost</w:t>
            </w:r>
          </w:p>
        </w:tc>
        <w:tc>
          <w:tcPr>
            <w:tcW w:w="1458" w:type="dxa"/>
            <w:tcBorders>
              <w:top w:val="nil"/>
              <w:left w:val="nil"/>
              <w:bottom w:val="nil"/>
              <w:right w:val="nil"/>
            </w:tcBorders>
            <w:shd w:val="clear" w:color="8CFF8C" w:fill="8CFF8C"/>
            <w:vAlign w:val="center"/>
            <w:hideMark/>
          </w:tcPr>
          <w:p w14:paraId="5B8B3767"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A100001</w:t>
            </w:r>
          </w:p>
        </w:tc>
        <w:tc>
          <w:tcPr>
            <w:tcW w:w="5796" w:type="dxa"/>
            <w:tcBorders>
              <w:top w:val="nil"/>
              <w:left w:val="nil"/>
              <w:bottom w:val="nil"/>
              <w:right w:val="nil"/>
            </w:tcBorders>
            <w:shd w:val="clear" w:color="8CFF8C" w:fill="8CFF8C"/>
            <w:vAlign w:val="center"/>
            <w:hideMark/>
          </w:tcPr>
          <w:p w14:paraId="06D96441"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Javna rasvjeta</w:t>
            </w:r>
          </w:p>
        </w:tc>
        <w:tc>
          <w:tcPr>
            <w:tcW w:w="1528" w:type="dxa"/>
            <w:tcBorders>
              <w:top w:val="nil"/>
              <w:left w:val="nil"/>
              <w:bottom w:val="nil"/>
              <w:right w:val="nil"/>
            </w:tcBorders>
            <w:shd w:val="clear" w:color="8CFF8C" w:fill="8CFF8C"/>
            <w:vAlign w:val="center"/>
            <w:hideMark/>
          </w:tcPr>
          <w:p w14:paraId="5CE7D26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51.800,00</w:t>
            </w:r>
          </w:p>
        </w:tc>
        <w:tc>
          <w:tcPr>
            <w:tcW w:w="1663" w:type="dxa"/>
            <w:tcBorders>
              <w:top w:val="nil"/>
              <w:left w:val="nil"/>
              <w:bottom w:val="nil"/>
              <w:right w:val="nil"/>
            </w:tcBorders>
            <w:shd w:val="clear" w:color="8CFF8C" w:fill="8CFF8C"/>
            <w:vAlign w:val="center"/>
            <w:hideMark/>
          </w:tcPr>
          <w:p w14:paraId="44807E0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39.057,92</w:t>
            </w:r>
          </w:p>
        </w:tc>
        <w:tc>
          <w:tcPr>
            <w:tcW w:w="1346" w:type="dxa"/>
            <w:tcBorders>
              <w:top w:val="nil"/>
              <w:left w:val="nil"/>
              <w:bottom w:val="nil"/>
              <w:right w:val="nil"/>
            </w:tcBorders>
            <w:shd w:val="clear" w:color="8CFF8C" w:fill="8CFF8C"/>
            <w:vAlign w:val="center"/>
            <w:hideMark/>
          </w:tcPr>
          <w:p w14:paraId="106EE77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12.742,08</w:t>
            </w:r>
          </w:p>
        </w:tc>
        <w:tc>
          <w:tcPr>
            <w:tcW w:w="1197" w:type="dxa"/>
            <w:tcBorders>
              <w:top w:val="nil"/>
              <w:left w:val="nil"/>
              <w:bottom w:val="nil"/>
              <w:right w:val="nil"/>
            </w:tcBorders>
            <w:shd w:val="clear" w:color="8CFF8C" w:fill="8CFF8C"/>
            <w:vAlign w:val="center"/>
            <w:hideMark/>
          </w:tcPr>
          <w:p w14:paraId="09B2D12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75,40</w:t>
            </w:r>
          </w:p>
        </w:tc>
      </w:tr>
      <w:tr w:rsidR="004B0E3B" w:rsidRPr="004B0E3B" w14:paraId="182730C4" w14:textId="77777777" w:rsidTr="004B0E3B">
        <w:trPr>
          <w:trHeight w:val="304"/>
        </w:trPr>
        <w:tc>
          <w:tcPr>
            <w:tcW w:w="1348" w:type="dxa"/>
            <w:tcBorders>
              <w:top w:val="nil"/>
              <w:left w:val="nil"/>
              <w:bottom w:val="nil"/>
              <w:right w:val="nil"/>
            </w:tcBorders>
            <w:shd w:val="clear" w:color="FFB062" w:fill="FFB062"/>
            <w:vAlign w:val="center"/>
            <w:hideMark/>
          </w:tcPr>
          <w:p w14:paraId="3866D4A5"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58" w:type="dxa"/>
            <w:tcBorders>
              <w:top w:val="nil"/>
              <w:left w:val="nil"/>
              <w:bottom w:val="nil"/>
              <w:right w:val="nil"/>
            </w:tcBorders>
            <w:shd w:val="clear" w:color="FFB062" w:fill="FFB062"/>
            <w:vAlign w:val="center"/>
            <w:hideMark/>
          </w:tcPr>
          <w:p w14:paraId="5BF892FC"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1.</w:t>
            </w:r>
          </w:p>
        </w:tc>
        <w:tc>
          <w:tcPr>
            <w:tcW w:w="5796" w:type="dxa"/>
            <w:tcBorders>
              <w:top w:val="nil"/>
              <w:left w:val="nil"/>
              <w:bottom w:val="nil"/>
              <w:right w:val="nil"/>
            </w:tcBorders>
            <w:shd w:val="clear" w:color="FFB062" w:fill="FFB062"/>
            <w:vAlign w:val="center"/>
            <w:hideMark/>
          </w:tcPr>
          <w:p w14:paraId="6A2BAD9A"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Opći prihodi i primici</w:t>
            </w:r>
          </w:p>
        </w:tc>
        <w:tc>
          <w:tcPr>
            <w:tcW w:w="1528" w:type="dxa"/>
            <w:tcBorders>
              <w:top w:val="nil"/>
              <w:left w:val="nil"/>
              <w:bottom w:val="nil"/>
              <w:right w:val="nil"/>
            </w:tcBorders>
            <w:shd w:val="clear" w:color="FFB062" w:fill="FFB062"/>
            <w:vAlign w:val="center"/>
            <w:hideMark/>
          </w:tcPr>
          <w:p w14:paraId="28AFE7E8"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23.112,00</w:t>
            </w:r>
          </w:p>
        </w:tc>
        <w:tc>
          <w:tcPr>
            <w:tcW w:w="1663" w:type="dxa"/>
            <w:tcBorders>
              <w:top w:val="nil"/>
              <w:left w:val="nil"/>
              <w:bottom w:val="nil"/>
              <w:right w:val="nil"/>
            </w:tcBorders>
            <w:shd w:val="clear" w:color="FFB062" w:fill="FFB062"/>
            <w:vAlign w:val="center"/>
            <w:hideMark/>
          </w:tcPr>
          <w:p w14:paraId="7F606587"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16.987,00</w:t>
            </w:r>
          </w:p>
        </w:tc>
        <w:tc>
          <w:tcPr>
            <w:tcW w:w="1346" w:type="dxa"/>
            <w:tcBorders>
              <w:top w:val="nil"/>
              <w:left w:val="nil"/>
              <w:bottom w:val="nil"/>
              <w:right w:val="nil"/>
            </w:tcBorders>
            <w:shd w:val="clear" w:color="FFB062" w:fill="FFB062"/>
            <w:vAlign w:val="center"/>
            <w:hideMark/>
          </w:tcPr>
          <w:p w14:paraId="3023D95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6.125,00</w:t>
            </w:r>
          </w:p>
        </w:tc>
        <w:tc>
          <w:tcPr>
            <w:tcW w:w="1197" w:type="dxa"/>
            <w:tcBorders>
              <w:top w:val="nil"/>
              <w:left w:val="nil"/>
              <w:bottom w:val="nil"/>
              <w:right w:val="nil"/>
            </w:tcBorders>
            <w:shd w:val="clear" w:color="FFB062" w:fill="FFB062"/>
            <w:vAlign w:val="center"/>
            <w:hideMark/>
          </w:tcPr>
          <w:p w14:paraId="6A569F3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73,50</w:t>
            </w:r>
          </w:p>
        </w:tc>
      </w:tr>
      <w:tr w:rsidR="004B0E3B" w:rsidRPr="004B0E3B" w14:paraId="16F803FA" w14:textId="77777777" w:rsidTr="004B0E3B">
        <w:trPr>
          <w:trHeight w:val="304"/>
        </w:trPr>
        <w:tc>
          <w:tcPr>
            <w:tcW w:w="1348" w:type="dxa"/>
            <w:tcBorders>
              <w:top w:val="nil"/>
              <w:left w:val="nil"/>
              <w:bottom w:val="nil"/>
              <w:right w:val="nil"/>
            </w:tcBorders>
            <w:shd w:val="clear" w:color="FFFFFF" w:fill="FFFFFF"/>
            <w:vAlign w:val="center"/>
            <w:hideMark/>
          </w:tcPr>
          <w:p w14:paraId="328687A0"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58" w:type="dxa"/>
            <w:tcBorders>
              <w:top w:val="nil"/>
              <w:left w:val="nil"/>
              <w:bottom w:val="nil"/>
              <w:right w:val="nil"/>
            </w:tcBorders>
            <w:shd w:val="clear" w:color="FFFFFF" w:fill="FFFFFF"/>
            <w:vAlign w:val="center"/>
            <w:hideMark/>
          </w:tcPr>
          <w:p w14:paraId="6E0DD658"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w:t>
            </w:r>
          </w:p>
        </w:tc>
        <w:tc>
          <w:tcPr>
            <w:tcW w:w="5796" w:type="dxa"/>
            <w:tcBorders>
              <w:top w:val="nil"/>
              <w:left w:val="nil"/>
              <w:bottom w:val="nil"/>
              <w:right w:val="nil"/>
            </w:tcBorders>
            <w:shd w:val="clear" w:color="FFFFFF" w:fill="FFFFFF"/>
            <w:vAlign w:val="center"/>
            <w:hideMark/>
          </w:tcPr>
          <w:p w14:paraId="23E4EA47"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Rashodi poslovanja</w:t>
            </w:r>
          </w:p>
        </w:tc>
        <w:tc>
          <w:tcPr>
            <w:tcW w:w="1528" w:type="dxa"/>
            <w:tcBorders>
              <w:top w:val="nil"/>
              <w:left w:val="nil"/>
              <w:bottom w:val="nil"/>
              <w:right w:val="nil"/>
            </w:tcBorders>
            <w:shd w:val="clear" w:color="FFFFFF" w:fill="FFFFFF"/>
            <w:vAlign w:val="center"/>
            <w:hideMark/>
          </w:tcPr>
          <w:p w14:paraId="1FFC667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23.112,00</w:t>
            </w:r>
          </w:p>
        </w:tc>
        <w:tc>
          <w:tcPr>
            <w:tcW w:w="1663" w:type="dxa"/>
            <w:tcBorders>
              <w:top w:val="nil"/>
              <w:left w:val="nil"/>
              <w:bottom w:val="nil"/>
              <w:right w:val="nil"/>
            </w:tcBorders>
            <w:shd w:val="clear" w:color="FFFFFF" w:fill="FFFFFF"/>
            <w:vAlign w:val="center"/>
            <w:hideMark/>
          </w:tcPr>
          <w:p w14:paraId="30F366FA"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16.987,00</w:t>
            </w:r>
          </w:p>
        </w:tc>
        <w:tc>
          <w:tcPr>
            <w:tcW w:w="1346" w:type="dxa"/>
            <w:tcBorders>
              <w:top w:val="nil"/>
              <w:left w:val="nil"/>
              <w:bottom w:val="nil"/>
              <w:right w:val="nil"/>
            </w:tcBorders>
            <w:shd w:val="clear" w:color="FFFFFF" w:fill="FFFFFF"/>
            <w:vAlign w:val="center"/>
            <w:hideMark/>
          </w:tcPr>
          <w:p w14:paraId="04C261CF"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6.125,00</w:t>
            </w:r>
          </w:p>
        </w:tc>
        <w:tc>
          <w:tcPr>
            <w:tcW w:w="1197" w:type="dxa"/>
            <w:tcBorders>
              <w:top w:val="nil"/>
              <w:left w:val="nil"/>
              <w:bottom w:val="nil"/>
              <w:right w:val="nil"/>
            </w:tcBorders>
            <w:shd w:val="clear" w:color="FFFFFF" w:fill="FFFFFF"/>
            <w:vAlign w:val="center"/>
            <w:hideMark/>
          </w:tcPr>
          <w:p w14:paraId="302F05A3"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73,50</w:t>
            </w:r>
          </w:p>
        </w:tc>
      </w:tr>
      <w:tr w:rsidR="004B0E3B" w:rsidRPr="004B0E3B" w14:paraId="41FE0348" w14:textId="77777777" w:rsidTr="004B0E3B">
        <w:trPr>
          <w:trHeight w:val="304"/>
        </w:trPr>
        <w:tc>
          <w:tcPr>
            <w:tcW w:w="1348" w:type="dxa"/>
            <w:tcBorders>
              <w:top w:val="nil"/>
              <w:left w:val="nil"/>
              <w:bottom w:val="nil"/>
              <w:right w:val="nil"/>
            </w:tcBorders>
            <w:vAlign w:val="center"/>
            <w:hideMark/>
          </w:tcPr>
          <w:p w14:paraId="43BD456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58" w:type="dxa"/>
            <w:tcBorders>
              <w:top w:val="nil"/>
              <w:left w:val="nil"/>
              <w:bottom w:val="nil"/>
              <w:right w:val="nil"/>
            </w:tcBorders>
            <w:vAlign w:val="center"/>
            <w:hideMark/>
          </w:tcPr>
          <w:p w14:paraId="4F1CEB2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32</w:t>
            </w:r>
          </w:p>
        </w:tc>
        <w:tc>
          <w:tcPr>
            <w:tcW w:w="5796" w:type="dxa"/>
            <w:tcBorders>
              <w:top w:val="nil"/>
              <w:left w:val="nil"/>
              <w:bottom w:val="nil"/>
              <w:right w:val="nil"/>
            </w:tcBorders>
            <w:vAlign w:val="center"/>
            <w:hideMark/>
          </w:tcPr>
          <w:p w14:paraId="2376AD89"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Materijalni rashodi</w:t>
            </w:r>
          </w:p>
        </w:tc>
        <w:tc>
          <w:tcPr>
            <w:tcW w:w="1528" w:type="dxa"/>
            <w:tcBorders>
              <w:top w:val="nil"/>
              <w:left w:val="nil"/>
              <w:bottom w:val="nil"/>
              <w:right w:val="nil"/>
            </w:tcBorders>
            <w:vAlign w:val="center"/>
            <w:hideMark/>
          </w:tcPr>
          <w:p w14:paraId="1AEC1D3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23.112,00</w:t>
            </w:r>
          </w:p>
        </w:tc>
        <w:tc>
          <w:tcPr>
            <w:tcW w:w="1663" w:type="dxa"/>
            <w:tcBorders>
              <w:top w:val="nil"/>
              <w:left w:val="nil"/>
              <w:bottom w:val="nil"/>
              <w:right w:val="nil"/>
            </w:tcBorders>
            <w:vAlign w:val="center"/>
            <w:hideMark/>
          </w:tcPr>
          <w:p w14:paraId="6F2A770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16.987,00</w:t>
            </w:r>
          </w:p>
        </w:tc>
        <w:tc>
          <w:tcPr>
            <w:tcW w:w="1346" w:type="dxa"/>
            <w:tcBorders>
              <w:top w:val="nil"/>
              <w:left w:val="nil"/>
              <w:bottom w:val="nil"/>
              <w:right w:val="nil"/>
            </w:tcBorders>
            <w:vAlign w:val="center"/>
            <w:hideMark/>
          </w:tcPr>
          <w:p w14:paraId="4B259838"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6.125,00</w:t>
            </w:r>
          </w:p>
        </w:tc>
        <w:tc>
          <w:tcPr>
            <w:tcW w:w="1197" w:type="dxa"/>
            <w:tcBorders>
              <w:top w:val="nil"/>
              <w:left w:val="nil"/>
              <w:bottom w:val="nil"/>
              <w:right w:val="nil"/>
            </w:tcBorders>
            <w:vAlign w:val="center"/>
            <w:hideMark/>
          </w:tcPr>
          <w:p w14:paraId="7C4D713C"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73,50</w:t>
            </w:r>
          </w:p>
        </w:tc>
      </w:tr>
      <w:tr w:rsidR="004B0E3B" w:rsidRPr="004B0E3B" w14:paraId="3BFDA424" w14:textId="77777777" w:rsidTr="004B0E3B">
        <w:trPr>
          <w:trHeight w:val="304"/>
        </w:trPr>
        <w:tc>
          <w:tcPr>
            <w:tcW w:w="1348" w:type="dxa"/>
            <w:tcBorders>
              <w:top w:val="nil"/>
              <w:left w:val="nil"/>
              <w:bottom w:val="nil"/>
              <w:right w:val="nil"/>
            </w:tcBorders>
            <w:vAlign w:val="center"/>
            <w:hideMark/>
          </w:tcPr>
          <w:p w14:paraId="48D0BDFE"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R082</w:t>
            </w:r>
          </w:p>
        </w:tc>
        <w:tc>
          <w:tcPr>
            <w:tcW w:w="1458" w:type="dxa"/>
            <w:tcBorders>
              <w:top w:val="nil"/>
              <w:left w:val="nil"/>
              <w:bottom w:val="nil"/>
              <w:right w:val="nil"/>
            </w:tcBorders>
            <w:vAlign w:val="center"/>
            <w:hideMark/>
          </w:tcPr>
          <w:p w14:paraId="0B159524"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3223</w:t>
            </w:r>
          </w:p>
        </w:tc>
        <w:tc>
          <w:tcPr>
            <w:tcW w:w="5796" w:type="dxa"/>
            <w:tcBorders>
              <w:top w:val="nil"/>
              <w:left w:val="nil"/>
              <w:bottom w:val="nil"/>
              <w:right w:val="nil"/>
            </w:tcBorders>
            <w:vAlign w:val="center"/>
            <w:hideMark/>
          </w:tcPr>
          <w:p w14:paraId="56072DB7"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Električna energija - javna rasvjeta</w:t>
            </w:r>
          </w:p>
        </w:tc>
        <w:tc>
          <w:tcPr>
            <w:tcW w:w="1528" w:type="dxa"/>
            <w:tcBorders>
              <w:top w:val="nil"/>
              <w:left w:val="nil"/>
              <w:bottom w:val="nil"/>
              <w:right w:val="nil"/>
            </w:tcBorders>
            <w:vAlign w:val="center"/>
            <w:hideMark/>
          </w:tcPr>
          <w:p w14:paraId="6C71A2B0"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6.032,00</w:t>
            </w:r>
          </w:p>
        </w:tc>
        <w:tc>
          <w:tcPr>
            <w:tcW w:w="1663" w:type="dxa"/>
            <w:tcBorders>
              <w:top w:val="nil"/>
              <w:left w:val="nil"/>
              <w:bottom w:val="nil"/>
              <w:right w:val="nil"/>
            </w:tcBorders>
            <w:vAlign w:val="center"/>
            <w:hideMark/>
          </w:tcPr>
          <w:p w14:paraId="5E7B38A4"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6.032,00</w:t>
            </w:r>
          </w:p>
        </w:tc>
        <w:tc>
          <w:tcPr>
            <w:tcW w:w="1346" w:type="dxa"/>
            <w:tcBorders>
              <w:top w:val="nil"/>
              <w:left w:val="nil"/>
              <w:bottom w:val="nil"/>
              <w:right w:val="nil"/>
            </w:tcBorders>
            <w:vAlign w:val="center"/>
            <w:hideMark/>
          </w:tcPr>
          <w:p w14:paraId="3838CB6A"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c>
          <w:tcPr>
            <w:tcW w:w="1197" w:type="dxa"/>
            <w:tcBorders>
              <w:top w:val="nil"/>
              <w:left w:val="nil"/>
              <w:bottom w:val="nil"/>
              <w:right w:val="nil"/>
            </w:tcBorders>
            <w:vAlign w:val="center"/>
            <w:hideMark/>
          </w:tcPr>
          <w:p w14:paraId="75E06132"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100,00</w:t>
            </w:r>
          </w:p>
        </w:tc>
      </w:tr>
      <w:tr w:rsidR="004B0E3B" w:rsidRPr="004B0E3B" w14:paraId="4D654E92" w14:textId="77777777" w:rsidTr="004B0E3B">
        <w:trPr>
          <w:trHeight w:val="304"/>
        </w:trPr>
        <w:tc>
          <w:tcPr>
            <w:tcW w:w="1348" w:type="dxa"/>
            <w:tcBorders>
              <w:top w:val="nil"/>
              <w:left w:val="nil"/>
              <w:bottom w:val="nil"/>
              <w:right w:val="nil"/>
            </w:tcBorders>
            <w:vAlign w:val="center"/>
            <w:hideMark/>
          </w:tcPr>
          <w:p w14:paraId="0C8EBEFD"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R084A</w:t>
            </w:r>
          </w:p>
        </w:tc>
        <w:tc>
          <w:tcPr>
            <w:tcW w:w="1458" w:type="dxa"/>
            <w:tcBorders>
              <w:top w:val="nil"/>
              <w:left w:val="nil"/>
              <w:bottom w:val="nil"/>
              <w:right w:val="nil"/>
            </w:tcBorders>
            <w:vAlign w:val="center"/>
            <w:hideMark/>
          </w:tcPr>
          <w:p w14:paraId="5B41B571"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3232</w:t>
            </w:r>
          </w:p>
        </w:tc>
        <w:tc>
          <w:tcPr>
            <w:tcW w:w="5796" w:type="dxa"/>
            <w:tcBorders>
              <w:top w:val="nil"/>
              <w:left w:val="nil"/>
              <w:bottom w:val="nil"/>
              <w:right w:val="nil"/>
            </w:tcBorders>
            <w:vAlign w:val="center"/>
            <w:hideMark/>
          </w:tcPr>
          <w:p w14:paraId="02DA9F79"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Održavanje javne rasvjete</w:t>
            </w:r>
          </w:p>
        </w:tc>
        <w:tc>
          <w:tcPr>
            <w:tcW w:w="1528" w:type="dxa"/>
            <w:tcBorders>
              <w:top w:val="nil"/>
              <w:left w:val="nil"/>
              <w:bottom w:val="nil"/>
              <w:right w:val="nil"/>
            </w:tcBorders>
            <w:vAlign w:val="center"/>
            <w:hideMark/>
          </w:tcPr>
          <w:p w14:paraId="18249C42"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1.000,00</w:t>
            </w:r>
          </w:p>
        </w:tc>
        <w:tc>
          <w:tcPr>
            <w:tcW w:w="1663" w:type="dxa"/>
            <w:tcBorders>
              <w:top w:val="nil"/>
              <w:left w:val="nil"/>
              <w:bottom w:val="nil"/>
              <w:right w:val="nil"/>
            </w:tcBorders>
            <w:vAlign w:val="center"/>
            <w:hideMark/>
          </w:tcPr>
          <w:p w14:paraId="4F8B4567"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1.000,00</w:t>
            </w:r>
          </w:p>
        </w:tc>
        <w:tc>
          <w:tcPr>
            <w:tcW w:w="1346" w:type="dxa"/>
            <w:tcBorders>
              <w:top w:val="nil"/>
              <w:left w:val="nil"/>
              <w:bottom w:val="nil"/>
              <w:right w:val="nil"/>
            </w:tcBorders>
            <w:vAlign w:val="center"/>
            <w:hideMark/>
          </w:tcPr>
          <w:p w14:paraId="2CF25E74"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c>
          <w:tcPr>
            <w:tcW w:w="1197" w:type="dxa"/>
            <w:tcBorders>
              <w:top w:val="nil"/>
              <w:left w:val="nil"/>
              <w:bottom w:val="nil"/>
              <w:right w:val="nil"/>
            </w:tcBorders>
            <w:vAlign w:val="center"/>
            <w:hideMark/>
          </w:tcPr>
          <w:p w14:paraId="691E6067"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100,00</w:t>
            </w:r>
          </w:p>
        </w:tc>
      </w:tr>
      <w:tr w:rsidR="004B0E3B" w:rsidRPr="004B0E3B" w14:paraId="30254E1F" w14:textId="77777777" w:rsidTr="004B0E3B">
        <w:trPr>
          <w:trHeight w:val="304"/>
        </w:trPr>
        <w:tc>
          <w:tcPr>
            <w:tcW w:w="1348" w:type="dxa"/>
            <w:tcBorders>
              <w:top w:val="nil"/>
              <w:left w:val="nil"/>
              <w:bottom w:val="nil"/>
              <w:right w:val="nil"/>
            </w:tcBorders>
            <w:vAlign w:val="center"/>
            <w:hideMark/>
          </w:tcPr>
          <w:p w14:paraId="42841A3F"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R574</w:t>
            </w:r>
          </w:p>
        </w:tc>
        <w:tc>
          <w:tcPr>
            <w:tcW w:w="1458" w:type="dxa"/>
            <w:tcBorders>
              <w:top w:val="nil"/>
              <w:left w:val="nil"/>
              <w:bottom w:val="nil"/>
              <w:right w:val="nil"/>
            </w:tcBorders>
            <w:vAlign w:val="center"/>
            <w:hideMark/>
          </w:tcPr>
          <w:p w14:paraId="60EFA93E"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3237</w:t>
            </w:r>
          </w:p>
        </w:tc>
        <w:tc>
          <w:tcPr>
            <w:tcW w:w="5796" w:type="dxa"/>
            <w:tcBorders>
              <w:top w:val="nil"/>
              <w:left w:val="nil"/>
              <w:bottom w:val="nil"/>
              <w:right w:val="nil"/>
            </w:tcBorders>
            <w:vAlign w:val="center"/>
            <w:hideMark/>
          </w:tcPr>
          <w:p w14:paraId="653C9EDD"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Geodetsko snimanje javne rasvjete</w:t>
            </w:r>
          </w:p>
        </w:tc>
        <w:tc>
          <w:tcPr>
            <w:tcW w:w="1528" w:type="dxa"/>
            <w:tcBorders>
              <w:top w:val="nil"/>
              <w:left w:val="nil"/>
              <w:bottom w:val="nil"/>
              <w:right w:val="nil"/>
            </w:tcBorders>
            <w:vAlign w:val="center"/>
            <w:hideMark/>
          </w:tcPr>
          <w:p w14:paraId="61A78157"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6.125,00</w:t>
            </w:r>
          </w:p>
        </w:tc>
        <w:tc>
          <w:tcPr>
            <w:tcW w:w="1663" w:type="dxa"/>
            <w:tcBorders>
              <w:top w:val="nil"/>
              <w:left w:val="nil"/>
              <w:bottom w:val="nil"/>
              <w:right w:val="nil"/>
            </w:tcBorders>
            <w:vAlign w:val="center"/>
            <w:hideMark/>
          </w:tcPr>
          <w:p w14:paraId="7219C683"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c>
          <w:tcPr>
            <w:tcW w:w="1346" w:type="dxa"/>
            <w:tcBorders>
              <w:top w:val="nil"/>
              <w:left w:val="nil"/>
              <w:bottom w:val="nil"/>
              <w:right w:val="nil"/>
            </w:tcBorders>
            <w:vAlign w:val="center"/>
            <w:hideMark/>
          </w:tcPr>
          <w:p w14:paraId="61E17C9C"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6.125,00</w:t>
            </w:r>
          </w:p>
        </w:tc>
        <w:tc>
          <w:tcPr>
            <w:tcW w:w="1197" w:type="dxa"/>
            <w:tcBorders>
              <w:top w:val="nil"/>
              <w:left w:val="nil"/>
              <w:bottom w:val="nil"/>
              <w:right w:val="nil"/>
            </w:tcBorders>
            <w:vAlign w:val="center"/>
            <w:hideMark/>
          </w:tcPr>
          <w:p w14:paraId="2276519A"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r>
      <w:tr w:rsidR="004B0E3B" w:rsidRPr="004B0E3B" w14:paraId="0BAFC101" w14:textId="77777777" w:rsidTr="004B0E3B">
        <w:trPr>
          <w:trHeight w:val="304"/>
        </w:trPr>
        <w:tc>
          <w:tcPr>
            <w:tcW w:w="1348" w:type="dxa"/>
            <w:tcBorders>
              <w:top w:val="nil"/>
              <w:left w:val="nil"/>
              <w:bottom w:val="nil"/>
              <w:right w:val="nil"/>
            </w:tcBorders>
            <w:vAlign w:val="center"/>
            <w:hideMark/>
          </w:tcPr>
          <w:p w14:paraId="2232D88D"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R284</w:t>
            </w:r>
          </w:p>
        </w:tc>
        <w:tc>
          <w:tcPr>
            <w:tcW w:w="1458" w:type="dxa"/>
            <w:tcBorders>
              <w:top w:val="nil"/>
              <w:left w:val="nil"/>
              <w:bottom w:val="nil"/>
              <w:right w:val="nil"/>
            </w:tcBorders>
            <w:vAlign w:val="center"/>
            <w:hideMark/>
          </w:tcPr>
          <w:p w14:paraId="13AA522C"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3239</w:t>
            </w:r>
          </w:p>
        </w:tc>
        <w:tc>
          <w:tcPr>
            <w:tcW w:w="5796" w:type="dxa"/>
            <w:tcBorders>
              <w:top w:val="nil"/>
              <w:left w:val="nil"/>
              <w:bottom w:val="nil"/>
              <w:right w:val="nil"/>
            </w:tcBorders>
            <w:vAlign w:val="center"/>
            <w:hideMark/>
          </w:tcPr>
          <w:p w14:paraId="081F1743"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Energetska usluga NEWLIGHT</w:t>
            </w:r>
          </w:p>
        </w:tc>
        <w:tc>
          <w:tcPr>
            <w:tcW w:w="1528" w:type="dxa"/>
            <w:tcBorders>
              <w:top w:val="nil"/>
              <w:left w:val="nil"/>
              <w:bottom w:val="nil"/>
              <w:right w:val="nil"/>
            </w:tcBorders>
            <w:vAlign w:val="center"/>
            <w:hideMark/>
          </w:tcPr>
          <w:p w14:paraId="2BCC1E70"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9.955,00</w:t>
            </w:r>
          </w:p>
        </w:tc>
        <w:tc>
          <w:tcPr>
            <w:tcW w:w="1663" w:type="dxa"/>
            <w:tcBorders>
              <w:top w:val="nil"/>
              <w:left w:val="nil"/>
              <w:bottom w:val="nil"/>
              <w:right w:val="nil"/>
            </w:tcBorders>
            <w:vAlign w:val="center"/>
            <w:hideMark/>
          </w:tcPr>
          <w:p w14:paraId="50B871E6"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9.955,00</w:t>
            </w:r>
          </w:p>
        </w:tc>
        <w:tc>
          <w:tcPr>
            <w:tcW w:w="1346" w:type="dxa"/>
            <w:tcBorders>
              <w:top w:val="nil"/>
              <w:left w:val="nil"/>
              <w:bottom w:val="nil"/>
              <w:right w:val="nil"/>
            </w:tcBorders>
            <w:vAlign w:val="center"/>
            <w:hideMark/>
          </w:tcPr>
          <w:p w14:paraId="4EF65BC5"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c>
          <w:tcPr>
            <w:tcW w:w="1197" w:type="dxa"/>
            <w:tcBorders>
              <w:top w:val="nil"/>
              <w:left w:val="nil"/>
              <w:bottom w:val="nil"/>
              <w:right w:val="nil"/>
            </w:tcBorders>
            <w:vAlign w:val="center"/>
            <w:hideMark/>
          </w:tcPr>
          <w:p w14:paraId="5C2B7EE3"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100,00</w:t>
            </w:r>
          </w:p>
        </w:tc>
      </w:tr>
      <w:tr w:rsidR="004B0E3B" w:rsidRPr="004B0E3B" w14:paraId="7E3CB60B" w14:textId="77777777" w:rsidTr="004B0E3B">
        <w:trPr>
          <w:trHeight w:val="304"/>
        </w:trPr>
        <w:tc>
          <w:tcPr>
            <w:tcW w:w="1348" w:type="dxa"/>
            <w:tcBorders>
              <w:top w:val="nil"/>
              <w:left w:val="nil"/>
              <w:bottom w:val="nil"/>
              <w:right w:val="nil"/>
            </w:tcBorders>
            <w:shd w:val="clear" w:color="FFB062" w:fill="FFB062"/>
            <w:vAlign w:val="center"/>
            <w:hideMark/>
          </w:tcPr>
          <w:p w14:paraId="708C0479"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58" w:type="dxa"/>
            <w:tcBorders>
              <w:top w:val="nil"/>
              <w:left w:val="nil"/>
              <w:bottom w:val="nil"/>
              <w:right w:val="nil"/>
            </w:tcBorders>
            <w:shd w:val="clear" w:color="FFB062" w:fill="FFB062"/>
            <w:vAlign w:val="center"/>
            <w:hideMark/>
          </w:tcPr>
          <w:p w14:paraId="4694903D"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4.</w:t>
            </w:r>
          </w:p>
        </w:tc>
        <w:tc>
          <w:tcPr>
            <w:tcW w:w="5796" w:type="dxa"/>
            <w:tcBorders>
              <w:top w:val="nil"/>
              <w:left w:val="nil"/>
              <w:bottom w:val="nil"/>
              <w:right w:val="nil"/>
            </w:tcBorders>
            <w:shd w:val="clear" w:color="FFB062" w:fill="FFB062"/>
            <w:vAlign w:val="center"/>
            <w:hideMark/>
          </w:tcPr>
          <w:p w14:paraId="4C6E5EC8"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Prihodi za posebne namjene</w:t>
            </w:r>
          </w:p>
        </w:tc>
        <w:tc>
          <w:tcPr>
            <w:tcW w:w="1528" w:type="dxa"/>
            <w:tcBorders>
              <w:top w:val="nil"/>
              <w:left w:val="nil"/>
              <w:bottom w:val="nil"/>
              <w:right w:val="nil"/>
            </w:tcBorders>
            <w:shd w:val="clear" w:color="FFB062" w:fill="FFB062"/>
            <w:vAlign w:val="center"/>
            <w:hideMark/>
          </w:tcPr>
          <w:p w14:paraId="41370AB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28.688,00</w:t>
            </w:r>
          </w:p>
        </w:tc>
        <w:tc>
          <w:tcPr>
            <w:tcW w:w="1663" w:type="dxa"/>
            <w:tcBorders>
              <w:top w:val="nil"/>
              <w:left w:val="nil"/>
              <w:bottom w:val="nil"/>
              <w:right w:val="nil"/>
            </w:tcBorders>
            <w:shd w:val="clear" w:color="FFB062" w:fill="FFB062"/>
            <w:vAlign w:val="center"/>
            <w:hideMark/>
          </w:tcPr>
          <w:p w14:paraId="77A2726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22.070,92</w:t>
            </w:r>
          </w:p>
        </w:tc>
        <w:tc>
          <w:tcPr>
            <w:tcW w:w="1346" w:type="dxa"/>
            <w:tcBorders>
              <w:top w:val="nil"/>
              <w:left w:val="nil"/>
              <w:bottom w:val="nil"/>
              <w:right w:val="nil"/>
            </w:tcBorders>
            <w:shd w:val="clear" w:color="FFB062" w:fill="FFB062"/>
            <w:vAlign w:val="center"/>
            <w:hideMark/>
          </w:tcPr>
          <w:p w14:paraId="2E0AEF0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6.617,08</w:t>
            </w:r>
          </w:p>
        </w:tc>
        <w:tc>
          <w:tcPr>
            <w:tcW w:w="1197" w:type="dxa"/>
            <w:tcBorders>
              <w:top w:val="nil"/>
              <w:left w:val="nil"/>
              <w:bottom w:val="nil"/>
              <w:right w:val="nil"/>
            </w:tcBorders>
            <w:shd w:val="clear" w:color="FFB062" w:fill="FFB062"/>
            <w:vAlign w:val="center"/>
            <w:hideMark/>
          </w:tcPr>
          <w:p w14:paraId="74806F5A"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76,93</w:t>
            </w:r>
          </w:p>
        </w:tc>
      </w:tr>
      <w:tr w:rsidR="004B0E3B" w:rsidRPr="004B0E3B" w14:paraId="471240CE" w14:textId="77777777" w:rsidTr="004B0E3B">
        <w:trPr>
          <w:trHeight w:val="304"/>
        </w:trPr>
        <w:tc>
          <w:tcPr>
            <w:tcW w:w="1348" w:type="dxa"/>
            <w:tcBorders>
              <w:top w:val="nil"/>
              <w:left w:val="nil"/>
              <w:bottom w:val="nil"/>
              <w:right w:val="nil"/>
            </w:tcBorders>
            <w:shd w:val="clear" w:color="FFFFFF" w:fill="FFFFFF"/>
            <w:vAlign w:val="center"/>
            <w:hideMark/>
          </w:tcPr>
          <w:p w14:paraId="7A20C8FE"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58" w:type="dxa"/>
            <w:tcBorders>
              <w:top w:val="nil"/>
              <w:left w:val="nil"/>
              <w:bottom w:val="nil"/>
              <w:right w:val="nil"/>
            </w:tcBorders>
            <w:shd w:val="clear" w:color="FFFFFF" w:fill="FFFFFF"/>
            <w:vAlign w:val="center"/>
            <w:hideMark/>
          </w:tcPr>
          <w:p w14:paraId="56CBA1FF"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w:t>
            </w:r>
          </w:p>
        </w:tc>
        <w:tc>
          <w:tcPr>
            <w:tcW w:w="5796" w:type="dxa"/>
            <w:tcBorders>
              <w:top w:val="nil"/>
              <w:left w:val="nil"/>
              <w:bottom w:val="nil"/>
              <w:right w:val="nil"/>
            </w:tcBorders>
            <w:shd w:val="clear" w:color="FFFFFF" w:fill="FFFFFF"/>
            <w:vAlign w:val="center"/>
            <w:hideMark/>
          </w:tcPr>
          <w:p w14:paraId="5D1298DD"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Rashodi poslovanja</w:t>
            </w:r>
          </w:p>
        </w:tc>
        <w:tc>
          <w:tcPr>
            <w:tcW w:w="1528" w:type="dxa"/>
            <w:tcBorders>
              <w:top w:val="nil"/>
              <w:left w:val="nil"/>
              <w:bottom w:val="nil"/>
              <w:right w:val="nil"/>
            </w:tcBorders>
            <w:shd w:val="clear" w:color="FFFFFF" w:fill="FFFFFF"/>
            <w:vAlign w:val="center"/>
            <w:hideMark/>
          </w:tcPr>
          <w:p w14:paraId="2D7F3F56"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28.688,00</w:t>
            </w:r>
          </w:p>
        </w:tc>
        <w:tc>
          <w:tcPr>
            <w:tcW w:w="1663" w:type="dxa"/>
            <w:tcBorders>
              <w:top w:val="nil"/>
              <w:left w:val="nil"/>
              <w:bottom w:val="nil"/>
              <w:right w:val="nil"/>
            </w:tcBorders>
            <w:shd w:val="clear" w:color="FFFFFF" w:fill="FFFFFF"/>
            <w:vAlign w:val="center"/>
            <w:hideMark/>
          </w:tcPr>
          <w:p w14:paraId="05AD930C"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22.070,92</w:t>
            </w:r>
          </w:p>
        </w:tc>
        <w:tc>
          <w:tcPr>
            <w:tcW w:w="1346" w:type="dxa"/>
            <w:tcBorders>
              <w:top w:val="nil"/>
              <w:left w:val="nil"/>
              <w:bottom w:val="nil"/>
              <w:right w:val="nil"/>
            </w:tcBorders>
            <w:shd w:val="clear" w:color="FFFFFF" w:fill="FFFFFF"/>
            <w:vAlign w:val="center"/>
            <w:hideMark/>
          </w:tcPr>
          <w:p w14:paraId="6EEEEDC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6.617,08</w:t>
            </w:r>
          </w:p>
        </w:tc>
        <w:tc>
          <w:tcPr>
            <w:tcW w:w="1197" w:type="dxa"/>
            <w:tcBorders>
              <w:top w:val="nil"/>
              <w:left w:val="nil"/>
              <w:bottom w:val="nil"/>
              <w:right w:val="nil"/>
            </w:tcBorders>
            <w:shd w:val="clear" w:color="FFFFFF" w:fill="FFFFFF"/>
            <w:vAlign w:val="center"/>
            <w:hideMark/>
          </w:tcPr>
          <w:p w14:paraId="5F25C563"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76,93</w:t>
            </w:r>
          </w:p>
        </w:tc>
      </w:tr>
      <w:tr w:rsidR="004B0E3B" w:rsidRPr="004B0E3B" w14:paraId="00D435DB" w14:textId="77777777" w:rsidTr="004B0E3B">
        <w:trPr>
          <w:trHeight w:val="304"/>
        </w:trPr>
        <w:tc>
          <w:tcPr>
            <w:tcW w:w="1348" w:type="dxa"/>
            <w:tcBorders>
              <w:top w:val="nil"/>
              <w:left w:val="nil"/>
              <w:bottom w:val="nil"/>
              <w:right w:val="nil"/>
            </w:tcBorders>
            <w:vAlign w:val="center"/>
            <w:hideMark/>
          </w:tcPr>
          <w:p w14:paraId="224CF083"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58" w:type="dxa"/>
            <w:tcBorders>
              <w:top w:val="nil"/>
              <w:left w:val="nil"/>
              <w:bottom w:val="nil"/>
              <w:right w:val="nil"/>
            </w:tcBorders>
            <w:vAlign w:val="center"/>
            <w:hideMark/>
          </w:tcPr>
          <w:p w14:paraId="7CB3849D"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32</w:t>
            </w:r>
          </w:p>
        </w:tc>
        <w:tc>
          <w:tcPr>
            <w:tcW w:w="5796" w:type="dxa"/>
            <w:tcBorders>
              <w:top w:val="nil"/>
              <w:left w:val="nil"/>
              <w:bottom w:val="nil"/>
              <w:right w:val="nil"/>
            </w:tcBorders>
            <w:vAlign w:val="center"/>
            <w:hideMark/>
          </w:tcPr>
          <w:p w14:paraId="0DF36FA1"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Materijalni rashodi</w:t>
            </w:r>
          </w:p>
        </w:tc>
        <w:tc>
          <w:tcPr>
            <w:tcW w:w="1528" w:type="dxa"/>
            <w:tcBorders>
              <w:top w:val="nil"/>
              <w:left w:val="nil"/>
              <w:bottom w:val="nil"/>
              <w:right w:val="nil"/>
            </w:tcBorders>
            <w:vAlign w:val="center"/>
            <w:hideMark/>
          </w:tcPr>
          <w:p w14:paraId="4F0E18E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28.688,00</w:t>
            </w:r>
          </w:p>
        </w:tc>
        <w:tc>
          <w:tcPr>
            <w:tcW w:w="1663" w:type="dxa"/>
            <w:tcBorders>
              <w:top w:val="nil"/>
              <w:left w:val="nil"/>
              <w:bottom w:val="nil"/>
              <w:right w:val="nil"/>
            </w:tcBorders>
            <w:vAlign w:val="center"/>
            <w:hideMark/>
          </w:tcPr>
          <w:p w14:paraId="6ADD3BB7"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22.070,92</w:t>
            </w:r>
          </w:p>
        </w:tc>
        <w:tc>
          <w:tcPr>
            <w:tcW w:w="1346" w:type="dxa"/>
            <w:tcBorders>
              <w:top w:val="nil"/>
              <w:left w:val="nil"/>
              <w:bottom w:val="nil"/>
              <w:right w:val="nil"/>
            </w:tcBorders>
            <w:vAlign w:val="center"/>
            <w:hideMark/>
          </w:tcPr>
          <w:p w14:paraId="4448BC5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6.617,08</w:t>
            </w:r>
          </w:p>
        </w:tc>
        <w:tc>
          <w:tcPr>
            <w:tcW w:w="1197" w:type="dxa"/>
            <w:tcBorders>
              <w:top w:val="nil"/>
              <w:left w:val="nil"/>
              <w:bottom w:val="nil"/>
              <w:right w:val="nil"/>
            </w:tcBorders>
            <w:vAlign w:val="center"/>
            <w:hideMark/>
          </w:tcPr>
          <w:p w14:paraId="356F106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76,93</w:t>
            </w:r>
          </w:p>
        </w:tc>
      </w:tr>
      <w:tr w:rsidR="004B0E3B" w:rsidRPr="004B0E3B" w14:paraId="7716F734" w14:textId="77777777" w:rsidTr="004B0E3B">
        <w:trPr>
          <w:trHeight w:val="304"/>
        </w:trPr>
        <w:tc>
          <w:tcPr>
            <w:tcW w:w="1348" w:type="dxa"/>
            <w:tcBorders>
              <w:top w:val="nil"/>
              <w:left w:val="nil"/>
              <w:bottom w:val="nil"/>
              <w:right w:val="nil"/>
            </w:tcBorders>
            <w:vAlign w:val="center"/>
            <w:hideMark/>
          </w:tcPr>
          <w:p w14:paraId="6822B326"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R082A-1</w:t>
            </w:r>
          </w:p>
        </w:tc>
        <w:tc>
          <w:tcPr>
            <w:tcW w:w="1458" w:type="dxa"/>
            <w:tcBorders>
              <w:top w:val="nil"/>
              <w:left w:val="nil"/>
              <w:bottom w:val="nil"/>
              <w:right w:val="nil"/>
            </w:tcBorders>
            <w:vAlign w:val="center"/>
            <w:hideMark/>
          </w:tcPr>
          <w:p w14:paraId="163FB989"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3223</w:t>
            </w:r>
          </w:p>
        </w:tc>
        <w:tc>
          <w:tcPr>
            <w:tcW w:w="5796" w:type="dxa"/>
            <w:tcBorders>
              <w:top w:val="nil"/>
              <w:left w:val="nil"/>
              <w:bottom w:val="nil"/>
              <w:right w:val="nil"/>
            </w:tcBorders>
            <w:vAlign w:val="center"/>
            <w:hideMark/>
          </w:tcPr>
          <w:p w14:paraId="25BD7DF6"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Električna energija - javna rasvjeta</w:t>
            </w:r>
          </w:p>
        </w:tc>
        <w:tc>
          <w:tcPr>
            <w:tcW w:w="1528" w:type="dxa"/>
            <w:tcBorders>
              <w:top w:val="nil"/>
              <w:left w:val="nil"/>
              <w:bottom w:val="nil"/>
              <w:right w:val="nil"/>
            </w:tcBorders>
            <w:vAlign w:val="center"/>
            <w:hideMark/>
          </w:tcPr>
          <w:p w14:paraId="7195FAE4"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9.048,00</w:t>
            </w:r>
          </w:p>
        </w:tc>
        <w:tc>
          <w:tcPr>
            <w:tcW w:w="1663" w:type="dxa"/>
            <w:tcBorders>
              <w:top w:val="nil"/>
              <w:left w:val="nil"/>
              <w:bottom w:val="nil"/>
              <w:right w:val="nil"/>
            </w:tcBorders>
            <w:vAlign w:val="center"/>
            <w:hideMark/>
          </w:tcPr>
          <w:p w14:paraId="21C6E355"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8.881,23</w:t>
            </w:r>
          </w:p>
        </w:tc>
        <w:tc>
          <w:tcPr>
            <w:tcW w:w="1346" w:type="dxa"/>
            <w:tcBorders>
              <w:top w:val="nil"/>
              <w:left w:val="nil"/>
              <w:bottom w:val="nil"/>
              <w:right w:val="nil"/>
            </w:tcBorders>
            <w:vAlign w:val="center"/>
            <w:hideMark/>
          </w:tcPr>
          <w:p w14:paraId="660BF9EF"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166,77</w:t>
            </w:r>
          </w:p>
        </w:tc>
        <w:tc>
          <w:tcPr>
            <w:tcW w:w="1197" w:type="dxa"/>
            <w:tcBorders>
              <w:top w:val="nil"/>
              <w:left w:val="nil"/>
              <w:bottom w:val="nil"/>
              <w:right w:val="nil"/>
            </w:tcBorders>
            <w:vAlign w:val="center"/>
            <w:hideMark/>
          </w:tcPr>
          <w:p w14:paraId="74803FA8"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98,16</w:t>
            </w:r>
          </w:p>
        </w:tc>
      </w:tr>
      <w:tr w:rsidR="004B0E3B" w:rsidRPr="004B0E3B" w14:paraId="4E4524EA" w14:textId="77777777" w:rsidTr="004B0E3B">
        <w:trPr>
          <w:trHeight w:val="304"/>
        </w:trPr>
        <w:tc>
          <w:tcPr>
            <w:tcW w:w="1348" w:type="dxa"/>
            <w:tcBorders>
              <w:top w:val="nil"/>
              <w:left w:val="nil"/>
              <w:bottom w:val="nil"/>
              <w:right w:val="nil"/>
            </w:tcBorders>
            <w:vAlign w:val="center"/>
            <w:hideMark/>
          </w:tcPr>
          <w:p w14:paraId="47168ABD"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R084-1</w:t>
            </w:r>
          </w:p>
        </w:tc>
        <w:tc>
          <w:tcPr>
            <w:tcW w:w="1458" w:type="dxa"/>
            <w:tcBorders>
              <w:top w:val="nil"/>
              <w:left w:val="nil"/>
              <w:bottom w:val="nil"/>
              <w:right w:val="nil"/>
            </w:tcBorders>
            <w:vAlign w:val="center"/>
            <w:hideMark/>
          </w:tcPr>
          <w:p w14:paraId="46D55072"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3232</w:t>
            </w:r>
          </w:p>
        </w:tc>
        <w:tc>
          <w:tcPr>
            <w:tcW w:w="5796" w:type="dxa"/>
            <w:tcBorders>
              <w:top w:val="nil"/>
              <w:left w:val="nil"/>
              <w:bottom w:val="nil"/>
              <w:right w:val="nil"/>
            </w:tcBorders>
            <w:vAlign w:val="center"/>
            <w:hideMark/>
          </w:tcPr>
          <w:p w14:paraId="007C12D0"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Održavanje javne rasvjete</w:t>
            </w:r>
          </w:p>
        </w:tc>
        <w:tc>
          <w:tcPr>
            <w:tcW w:w="1528" w:type="dxa"/>
            <w:tcBorders>
              <w:top w:val="nil"/>
              <w:left w:val="nil"/>
              <w:bottom w:val="nil"/>
              <w:right w:val="nil"/>
            </w:tcBorders>
            <w:vAlign w:val="center"/>
            <w:hideMark/>
          </w:tcPr>
          <w:p w14:paraId="32EA7088"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13.000,00</w:t>
            </w:r>
          </w:p>
        </w:tc>
        <w:tc>
          <w:tcPr>
            <w:tcW w:w="1663" w:type="dxa"/>
            <w:tcBorders>
              <w:top w:val="nil"/>
              <w:left w:val="nil"/>
              <w:bottom w:val="nil"/>
              <w:right w:val="nil"/>
            </w:tcBorders>
            <w:vAlign w:val="center"/>
            <w:hideMark/>
          </w:tcPr>
          <w:p w14:paraId="66EBE95F"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7.088,23</w:t>
            </w:r>
          </w:p>
        </w:tc>
        <w:tc>
          <w:tcPr>
            <w:tcW w:w="1346" w:type="dxa"/>
            <w:tcBorders>
              <w:top w:val="nil"/>
              <w:left w:val="nil"/>
              <w:bottom w:val="nil"/>
              <w:right w:val="nil"/>
            </w:tcBorders>
            <w:vAlign w:val="center"/>
            <w:hideMark/>
          </w:tcPr>
          <w:p w14:paraId="0364D04C"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5.911,77</w:t>
            </w:r>
          </w:p>
        </w:tc>
        <w:tc>
          <w:tcPr>
            <w:tcW w:w="1197" w:type="dxa"/>
            <w:tcBorders>
              <w:top w:val="nil"/>
              <w:left w:val="nil"/>
              <w:bottom w:val="nil"/>
              <w:right w:val="nil"/>
            </w:tcBorders>
            <w:vAlign w:val="center"/>
            <w:hideMark/>
          </w:tcPr>
          <w:p w14:paraId="4D97A942"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54,52</w:t>
            </w:r>
          </w:p>
        </w:tc>
      </w:tr>
      <w:tr w:rsidR="004B0E3B" w:rsidRPr="004B0E3B" w14:paraId="6D44F7FC" w14:textId="77777777" w:rsidTr="004B0E3B">
        <w:trPr>
          <w:trHeight w:val="304"/>
        </w:trPr>
        <w:tc>
          <w:tcPr>
            <w:tcW w:w="1348" w:type="dxa"/>
            <w:tcBorders>
              <w:top w:val="nil"/>
              <w:left w:val="nil"/>
              <w:bottom w:val="nil"/>
              <w:right w:val="nil"/>
            </w:tcBorders>
            <w:vAlign w:val="center"/>
            <w:hideMark/>
          </w:tcPr>
          <w:p w14:paraId="4DA5F9FA"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R284A1</w:t>
            </w:r>
          </w:p>
        </w:tc>
        <w:tc>
          <w:tcPr>
            <w:tcW w:w="1458" w:type="dxa"/>
            <w:tcBorders>
              <w:top w:val="nil"/>
              <w:left w:val="nil"/>
              <w:bottom w:val="nil"/>
              <w:right w:val="nil"/>
            </w:tcBorders>
            <w:vAlign w:val="center"/>
            <w:hideMark/>
          </w:tcPr>
          <w:p w14:paraId="7373C4E8"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3239</w:t>
            </w:r>
          </w:p>
        </w:tc>
        <w:tc>
          <w:tcPr>
            <w:tcW w:w="5796" w:type="dxa"/>
            <w:tcBorders>
              <w:top w:val="nil"/>
              <w:left w:val="nil"/>
              <w:bottom w:val="nil"/>
              <w:right w:val="nil"/>
            </w:tcBorders>
            <w:vAlign w:val="center"/>
            <w:hideMark/>
          </w:tcPr>
          <w:p w14:paraId="3B55F75C"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Energetska usluga NEWLIGHT</w:t>
            </w:r>
          </w:p>
        </w:tc>
        <w:tc>
          <w:tcPr>
            <w:tcW w:w="1528" w:type="dxa"/>
            <w:tcBorders>
              <w:top w:val="nil"/>
              <w:left w:val="nil"/>
              <w:bottom w:val="nil"/>
              <w:right w:val="nil"/>
            </w:tcBorders>
            <w:vAlign w:val="center"/>
            <w:hideMark/>
          </w:tcPr>
          <w:p w14:paraId="6BFF60A8"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6.640,00</w:t>
            </w:r>
          </w:p>
        </w:tc>
        <w:tc>
          <w:tcPr>
            <w:tcW w:w="1663" w:type="dxa"/>
            <w:tcBorders>
              <w:top w:val="nil"/>
              <w:left w:val="nil"/>
              <w:bottom w:val="nil"/>
              <w:right w:val="nil"/>
            </w:tcBorders>
            <w:vAlign w:val="center"/>
            <w:hideMark/>
          </w:tcPr>
          <w:p w14:paraId="3F2BFDE0"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6.101,46</w:t>
            </w:r>
          </w:p>
        </w:tc>
        <w:tc>
          <w:tcPr>
            <w:tcW w:w="1346" w:type="dxa"/>
            <w:tcBorders>
              <w:top w:val="nil"/>
              <w:left w:val="nil"/>
              <w:bottom w:val="nil"/>
              <w:right w:val="nil"/>
            </w:tcBorders>
            <w:vAlign w:val="center"/>
            <w:hideMark/>
          </w:tcPr>
          <w:p w14:paraId="15B74322"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538,54</w:t>
            </w:r>
          </w:p>
        </w:tc>
        <w:tc>
          <w:tcPr>
            <w:tcW w:w="1197" w:type="dxa"/>
            <w:tcBorders>
              <w:top w:val="nil"/>
              <w:left w:val="nil"/>
              <w:bottom w:val="nil"/>
              <w:right w:val="nil"/>
            </w:tcBorders>
            <w:vAlign w:val="center"/>
            <w:hideMark/>
          </w:tcPr>
          <w:p w14:paraId="32973124"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91,89</w:t>
            </w:r>
          </w:p>
        </w:tc>
      </w:tr>
    </w:tbl>
    <w:p w14:paraId="09EA6A72" w14:textId="77777777" w:rsidR="004B0E3B" w:rsidRPr="004B0E3B" w:rsidRDefault="004B0E3B" w:rsidP="004B0E3B">
      <w:pPr>
        <w:pStyle w:val="Tijeloteksta"/>
        <w:ind w:right="438"/>
        <w:rPr>
          <w:rFonts w:ascii="Arial Narrow" w:hAnsi="Arial Narrow"/>
          <w:b/>
          <w:lang w:val="pl-PL"/>
        </w:rPr>
      </w:pPr>
    </w:p>
    <w:p w14:paraId="01026079" w14:textId="77777777" w:rsidR="004B0E3B" w:rsidRPr="004B0E3B" w:rsidRDefault="004B0E3B" w:rsidP="004B0E3B">
      <w:pPr>
        <w:pStyle w:val="Tijeloteksta"/>
        <w:ind w:left="236" w:right="438" w:firstLine="720"/>
        <w:rPr>
          <w:rFonts w:ascii="Arial Narrow" w:hAnsi="Arial Narrow"/>
          <w:b/>
          <w:lang w:val="pl-PL"/>
        </w:rPr>
      </w:pPr>
      <w:r w:rsidRPr="004B0E3B">
        <w:rPr>
          <w:rFonts w:ascii="Arial Narrow" w:hAnsi="Arial Narrow"/>
          <w:b/>
          <w:lang w:val="pl-PL"/>
        </w:rPr>
        <w:t>2. Održavanje javnih površina, građevina javne namjene, kanala oborinske odvodnje</w:t>
      </w:r>
    </w:p>
    <w:p w14:paraId="533BB941" w14:textId="77777777" w:rsidR="004B0E3B" w:rsidRPr="004B0E3B" w:rsidRDefault="004B0E3B" w:rsidP="004B0E3B">
      <w:pPr>
        <w:rPr>
          <w:rFonts w:ascii="Arial Narrow" w:hAnsi="Arial Narrow"/>
          <w:b/>
          <w:lang w:val="pl-PL"/>
        </w:rPr>
      </w:pPr>
      <w:r w:rsidRPr="004B0E3B">
        <w:rPr>
          <w:rFonts w:ascii="Arial Narrow" w:hAnsi="Arial Narrow"/>
          <w:b/>
          <w:lang w:val="pl-PL"/>
        </w:rPr>
        <w:t>Planiralo se ulaganje u održavanje javnih površina, građevina javne namjene te kanala oborinske odvodne u iznosu od 25.119,79 EUR, a utrošeno je 24.018,79 EUR, izvor financiranja je planiran iz općih prihoda i primitaka u iznosu od 20.955,79 EUR, utrošen u iznosu od 20.518,79 EUR, planiran iz prihoda za posebne namjene (komunalne naknade i komunalnog doprinosa) u iznosu od 4.164,00 EUR, utrošen u iznosu 3.500,00 EUR, kako slijedi:</w:t>
      </w:r>
    </w:p>
    <w:p w14:paraId="353ECE67"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xml:space="preserve">– UREĐENJE OKOLIŠA JAVNIH POVRŠINA: </w:t>
      </w:r>
    </w:p>
    <w:p w14:paraId="458117EA" w14:textId="77777777" w:rsidR="004B0E3B" w:rsidRPr="004B0E3B" w:rsidRDefault="004B0E3B" w:rsidP="004B0E3B">
      <w:pPr>
        <w:rPr>
          <w:rFonts w:ascii="Arial Narrow" w:hAnsi="Arial Narrow"/>
          <w:bCs/>
        </w:rPr>
      </w:pPr>
      <w:r w:rsidRPr="004B0E3B">
        <w:rPr>
          <w:rFonts w:ascii="Arial Narrow" w:hAnsi="Arial Narrow"/>
          <w:bCs/>
          <w:color w:val="000000"/>
        </w:rPr>
        <w:tab/>
        <w:t xml:space="preserve">- opis i opseg </w:t>
      </w:r>
      <w:r w:rsidRPr="004B0E3B">
        <w:rPr>
          <w:rFonts w:ascii="Arial Narrow" w:hAnsi="Arial Narrow"/>
          <w:bCs/>
        </w:rPr>
        <w:t>poslova: redovna košnja trave u Parku Pavao Štoos-1000 m2</w:t>
      </w:r>
    </w:p>
    <w:p w14:paraId="047F4554" w14:textId="77777777" w:rsidR="004B0E3B" w:rsidRPr="004B0E3B" w:rsidRDefault="004B0E3B" w:rsidP="004B0E3B">
      <w:pPr>
        <w:ind w:firstLine="709"/>
        <w:rPr>
          <w:rFonts w:ascii="Arial Narrow" w:hAnsi="Arial Narrow"/>
          <w:bCs/>
        </w:rPr>
      </w:pPr>
      <w:r w:rsidRPr="004B0E3B">
        <w:rPr>
          <w:rFonts w:ascii="Arial Narrow" w:hAnsi="Arial Narrow"/>
          <w:bCs/>
        </w:rPr>
        <w:t>- Planirano se ulaganje u uređenje okoliša javnih površina u iznosu od 1.726,00 EUR, a utrošeno je 625,00 EUR.</w:t>
      </w:r>
    </w:p>
    <w:p w14:paraId="21934869" w14:textId="77777777" w:rsidR="004B0E3B" w:rsidRPr="004B0E3B" w:rsidRDefault="004B0E3B" w:rsidP="004B0E3B">
      <w:pPr>
        <w:rPr>
          <w:rFonts w:ascii="Arial Narrow" w:hAnsi="Arial Narrow"/>
          <w:bCs/>
        </w:rPr>
      </w:pPr>
      <w:r w:rsidRPr="004B0E3B">
        <w:rPr>
          <w:rFonts w:ascii="Arial Narrow" w:hAnsi="Arial Narrow"/>
          <w:bCs/>
        </w:rPr>
        <w:tab/>
        <w:t>- izvor financiranja: je planiran iz općih prihoda i primitaka u iznosu od 1.062,00 EUR te realiziran u iznosu od  625,00 EUR</w:t>
      </w:r>
    </w:p>
    <w:p w14:paraId="2A4DB405" w14:textId="77777777" w:rsidR="004B0E3B" w:rsidRPr="004B0E3B" w:rsidRDefault="004B0E3B" w:rsidP="004B0E3B">
      <w:pPr>
        <w:ind w:firstLine="709"/>
        <w:rPr>
          <w:rFonts w:ascii="Arial Narrow" w:hAnsi="Arial Narrow"/>
          <w:bCs/>
        </w:rPr>
      </w:pPr>
      <w:r w:rsidRPr="004B0E3B">
        <w:rPr>
          <w:rFonts w:ascii="Arial Narrow" w:hAnsi="Arial Narrow"/>
          <w:bCs/>
        </w:rPr>
        <w:t>- izvor financiranja: je planiran iz prihoda za posebne namjene u iznosu od 664,00 EUR, a realiziran u iznosu od 0,00 EUR.</w:t>
      </w:r>
    </w:p>
    <w:p w14:paraId="01FFEF6C"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lastRenderedPageBreak/>
        <w:t>- obrazloženje značajnijeg odstupanja ostvarenih rashoda u odnosu na planirane: nema značajnijeg odstupanja</w:t>
      </w:r>
    </w:p>
    <w:p w14:paraId="5290C046" w14:textId="77777777" w:rsidR="004B0E3B" w:rsidRPr="004B0E3B" w:rsidRDefault="004B0E3B" w:rsidP="004B0E3B">
      <w:pPr>
        <w:rPr>
          <w:rFonts w:ascii="Arial Narrow" w:hAnsi="Arial Narrow"/>
          <w:bCs/>
        </w:rPr>
      </w:pPr>
    </w:p>
    <w:p w14:paraId="162D268F"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xml:space="preserve">– ODRŽAVANJE JAVNIH ZELENIH POVRŠINA, GRAĐEVINA JAVNE NAMJENE, KANALA OBORINSKE ODVODNJE: </w:t>
      </w:r>
    </w:p>
    <w:p w14:paraId="5D2D005B" w14:textId="77777777" w:rsidR="004B0E3B" w:rsidRPr="004B0E3B" w:rsidRDefault="004B0E3B" w:rsidP="004B0E3B">
      <w:pPr>
        <w:ind w:left="709"/>
        <w:rPr>
          <w:rFonts w:ascii="Arial Narrow" w:hAnsi="Arial Narrow"/>
          <w:bCs/>
        </w:rPr>
      </w:pPr>
      <w:r w:rsidRPr="004B0E3B">
        <w:rPr>
          <w:rFonts w:ascii="Arial Narrow" w:hAnsi="Arial Narrow"/>
          <w:bCs/>
        </w:rPr>
        <w:t>- opis i opseg poslova: redovna košnja trave kosilicom/trimerom javnih zelenih površina, održavanje građevina, uređaja i predmeta javne namjene na području Općine Dubravica koje podrazumijeva uslugu košnje trave javnih zelenih površina (košnja trave ukupno 9.720 m2: Park Pavao Štoos-1000 m2, park oko mrtvačnice 1500m2, dječje igralište 2000 m2, park oko nove zgrade ambulante 700m2), uklanjanje (</w:t>
      </w:r>
      <w:proofErr w:type="spellStart"/>
      <w:r w:rsidRPr="004B0E3B">
        <w:rPr>
          <w:rFonts w:ascii="Arial Narrow" w:hAnsi="Arial Narrow"/>
          <w:bCs/>
        </w:rPr>
        <w:t>pljevljenje</w:t>
      </w:r>
      <w:proofErr w:type="spellEnd"/>
      <w:r w:rsidRPr="004B0E3B">
        <w:rPr>
          <w:rFonts w:ascii="Arial Narrow" w:hAnsi="Arial Narrow"/>
          <w:bCs/>
        </w:rPr>
        <w:t xml:space="preserve">) korova, prskanje protiv korova, orezivanje ukrasnog bilja, pranje </w:t>
      </w:r>
      <w:proofErr w:type="spellStart"/>
      <w:r w:rsidRPr="004B0E3B">
        <w:rPr>
          <w:rFonts w:ascii="Arial Narrow" w:hAnsi="Arial Narrow"/>
          <w:bCs/>
        </w:rPr>
        <w:t>opločnika</w:t>
      </w:r>
      <w:proofErr w:type="spellEnd"/>
      <w:r w:rsidRPr="004B0E3B">
        <w:rPr>
          <w:rFonts w:ascii="Arial Narrow" w:hAnsi="Arial Narrow"/>
          <w:bCs/>
        </w:rPr>
        <w:t xml:space="preserve">, zaštitu bilja prskanjem, pranje </w:t>
      </w:r>
      <w:proofErr w:type="spellStart"/>
      <w:r w:rsidRPr="004B0E3B">
        <w:rPr>
          <w:rFonts w:ascii="Arial Narrow" w:hAnsi="Arial Narrow"/>
          <w:bCs/>
        </w:rPr>
        <w:t>opločnika</w:t>
      </w:r>
      <w:proofErr w:type="spellEnd"/>
      <w:r w:rsidRPr="004B0E3B">
        <w:rPr>
          <w:rFonts w:ascii="Arial Narrow" w:hAnsi="Arial Narrow"/>
          <w:bCs/>
        </w:rPr>
        <w:t>, održavanje građevina javne odvodnje oborinskih voda (kanala oborinske odvodnje) koje podrazumijeva skup radnji koje se obavljaju tijekom godine, a obuhvaća održavanje taložnica oborinske odvodnje i otvorenih betonskih kanalica oborinske odvodnje-32 sata rada, od 01.03. do 30.11.</w:t>
      </w:r>
    </w:p>
    <w:p w14:paraId="22739D0B" w14:textId="77777777" w:rsidR="004B0E3B" w:rsidRPr="004B0E3B" w:rsidRDefault="004B0E3B" w:rsidP="004B0E3B">
      <w:pPr>
        <w:ind w:firstLine="709"/>
        <w:rPr>
          <w:rFonts w:ascii="Arial Narrow" w:hAnsi="Arial Narrow"/>
          <w:bCs/>
        </w:rPr>
      </w:pPr>
      <w:r w:rsidRPr="004B0E3B">
        <w:rPr>
          <w:rFonts w:ascii="Arial Narrow" w:hAnsi="Arial Narrow"/>
          <w:bCs/>
        </w:rPr>
        <w:t>- Planiralo se ulaganje u održavanje javnih zelenih površina u iznosu od 21.193,79 EUR, a utrošeno je 21.193,79 EUR</w:t>
      </w:r>
    </w:p>
    <w:p w14:paraId="485C7DBF" w14:textId="77777777" w:rsidR="004B0E3B" w:rsidRPr="004B0E3B" w:rsidRDefault="004B0E3B" w:rsidP="004B0E3B">
      <w:pPr>
        <w:rPr>
          <w:rFonts w:ascii="Arial Narrow" w:hAnsi="Arial Narrow"/>
          <w:bCs/>
        </w:rPr>
      </w:pPr>
      <w:r w:rsidRPr="004B0E3B">
        <w:rPr>
          <w:rFonts w:ascii="Arial Narrow" w:hAnsi="Arial Narrow"/>
          <w:bCs/>
        </w:rPr>
        <w:tab/>
        <w:t>- izvor financiranja: je planiran iz općih prihoda i primitaka u iznosu od 17.693,79 EUR te realiziran u iznosu od 17.693,79 EUR</w:t>
      </w:r>
    </w:p>
    <w:p w14:paraId="1F50DE8E" w14:textId="77777777" w:rsidR="004B0E3B" w:rsidRPr="004B0E3B" w:rsidRDefault="004B0E3B" w:rsidP="004B0E3B">
      <w:pPr>
        <w:ind w:left="709"/>
        <w:rPr>
          <w:rFonts w:ascii="Arial Narrow" w:hAnsi="Arial Narrow"/>
          <w:bCs/>
        </w:rPr>
      </w:pPr>
      <w:r w:rsidRPr="004B0E3B">
        <w:rPr>
          <w:rFonts w:ascii="Arial Narrow" w:hAnsi="Arial Narrow"/>
          <w:bCs/>
        </w:rPr>
        <w:t>- izvor financiranja: je planiran iz prihoda za posebne namjene (komunalne naknade i komunalnog doprinosa) u iznosu od 3.500,00 EUR, a realiziran u iznosu od 3.500,00 EUR</w:t>
      </w:r>
    </w:p>
    <w:p w14:paraId="7C76C313" w14:textId="77777777" w:rsidR="004B0E3B" w:rsidRPr="004B0E3B" w:rsidRDefault="004B0E3B" w:rsidP="004B0E3B">
      <w:pPr>
        <w:ind w:firstLine="709"/>
        <w:rPr>
          <w:rFonts w:ascii="Arial Narrow" w:hAnsi="Arial Narrow"/>
          <w:bCs/>
        </w:rPr>
      </w:pPr>
      <w:r w:rsidRPr="004B0E3B">
        <w:rPr>
          <w:rFonts w:ascii="Arial Narrow" w:hAnsi="Arial Narrow"/>
          <w:bCs/>
        </w:rPr>
        <w:t>- obrazloženje značajnijeg odstupanja ostvarenih rashoda u odnosu na planirane: nema značajnijeg odstupanja</w:t>
      </w:r>
    </w:p>
    <w:p w14:paraId="7326B9C5" w14:textId="77777777" w:rsidR="004B0E3B" w:rsidRPr="004B0E3B" w:rsidRDefault="004B0E3B" w:rsidP="004B0E3B">
      <w:pPr>
        <w:rPr>
          <w:rFonts w:ascii="Arial Narrow" w:hAnsi="Arial Narrow"/>
          <w:bCs/>
        </w:rPr>
      </w:pPr>
    </w:p>
    <w:p w14:paraId="2FB19CCC"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ODRŽAVANJE ČISTOĆE JAVNIH POVRŠINA (nogostup):</w:t>
      </w:r>
    </w:p>
    <w:p w14:paraId="4BD91D0B" w14:textId="77777777" w:rsidR="004B0E3B" w:rsidRPr="004B0E3B" w:rsidRDefault="004B0E3B" w:rsidP="004B0E3B">
      <w:pPr>
        <w:ind w:left="705"/>
        <w:rPr>
          <w:rFonts w:ascii="Arial Narrow" w:hAnsi="Arial Narrow"/>
          <w:bCs/>
        </w:rPr>
      </w:pPr>
      <w:r w:rsidRPr="004B0E3B">
        <w:rPr>
          <w:rFonts w:ascii="Arial Narrow" w:hAnsi="Arial Narrow"/>
          <w:bCs/>
        </w:rPr>
        <w:t xml:space="preserve">- opis i opseg poslova: strojno čišćenje nogostupa i prometnica uz nogostup, jedanput-dvaput godišnje cca 4.500 m nogostupa (Dubravica-Vučilćevo-950m; Dubravica-Lugarski breg-1700m; Dubravica-Rozga-1000m; </w:t>
      </w:r>
      <w:proofErr w:type="spellStart"/>
      <w:r w:rsidRPr="004B0E3B">
        <w:rPr>
          <w:rFonts w:ascii="Arial Narrow" w:hAnsi="Arial Narrow"/>
          <w:bCs/>
        </w:rPr>
        <w:t>Bobovec</w:t>
      </w:r>
      <w:proofErr w:type="spellEnd"/>
      <w:r w:rsidRPr="004B0E3B">
        <w:rPr>
          <w:rFonts w:ascii="Arial Narrow" w:hAnsi="Arial Narrow"/>
          <w:bCs/>
        </w:rPr>
        <w:t xml:space="preserve"> Rozganski-1000m). </w:t>
      </w:r>
    </w:p>
    <w:p w14:paraId="633C0E27" w14:textId="77777777" w:rsidR="004B0E3B" w:rsidRPr="004B0E3B" w:rsidRDefault="004B0E3B" w:rsidP="004B0E3B">
      <w:pPr>
        <w:ind w:firstLine="709"/>
        <w:rPr>
          <w:rFonts w:ascii="Arial Narrow" w:hAnsi="Arial Narrow"/>
          <w:bCs/>
        </w:rPr>
      </w:pPr>
      <w:r w:rsidRPr="004B0E3B">
        <w:rPr>
          <w:rFonts w:ascii="Arial Narrow" w:hAnsi="Arial Narrow"/>
          <w:bCs/>
        </w:rPr>
        <w:t>- Planiralo se ulaganje u održavanje čistoće javnih površina (nogostup) u iznosu od 2.200 EUR, a utrošeno je 2.200,00 EUR</w:t>
      </w:r>
    </w:p>
    <w:p w14:paraId="11F7E23C" w14:textId="77777777" w:rsidR="004B0E3B" w:rsidRPr="004B0E3B" w:rsidRDefault="004B0E3B" w:rsidP="004B0E3B">
      <w:pPr>
        <w:rPr>
          <w:rFonts w:ascii="Arial Narrow" w:hAnsi="Arial Narrow"/>
          <w:bCs/>
        </w:rPr>
      </w:pPr>
      <w:r w:rsidRPr="004B0E3B">
        <w:rPr>
          <w:rFonts w:ascii="Arial Narrow" w:hAnsi="Arial Narrow"/>
          <w:bCs/>
        </w:rPr>
        <w:tab/>
        <w:t>- izvor financiranja: je planiran iz općih prihoda i primitaka u iznosu od 2.200,00 EUR a realiziran u iznosu od 2.200,00 EUR</w:t>
      </w:r>
    </w:p>
    <w:p w14:paraId="6DAED922"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obrazloženje značajnijeg odstupanja ostvarenih rashoda u odnosu na planirane: nema značajnijeg odstupanja</w:t>
      </w:r>
    </w:p>
    <w:p w14:paraId="67CCD62D" w14:textId="77777777" w:rsidR="004B0E3B" w:rsidRPr="004B0E3B" w:rsidRDefault="004B0E3B" w:rsidP="004B0E3B">
      <w:pPr>
        <w:ind w:firstLine="709"/>
        <w:rPr>
          <w:rFonts w:ascii="Arial Narrow" w:hAnsi="Arial Narrow"/>
          <w:bCs/>
          <w:color w:val="000000"/>
        </w:rPr>
      </w:pPr>
    </w:p>
    <w:tbl>
      <w:tblPr>
        <w:tblW w:w="14395" w:type="dxa"/>
        <w:tblLook w:val="04A0" w:firstRow="1" w:lastRow="0" w:firstColumn="1" w:lastColumn="0" w:noHBand="0" w:noVBand="1"/>
      </w:tblPr>
      <w:tblGrid>
        <w:gridCol w:w="1485"/>
        <w:gridCol w:w="1449"/>
        <w:gridCol w:w="5069"/>
        <w:gridCol w:w="1726"/>
        <w:gridCol w:w="1886"/>
        <w:gridCol w:w="1445"/>
        <w:gridCol w:w="1335"/>
      </w:tblGrid>
      <w:tr w:rsidR="004B0E3B" w:rsidRPr="004B0E3B" w14:paraId="009196BC" w14:textId="77777777" w:rsidTr="004B0E3B">
        <w:trPr>
          <w:trHeight w:val="468"/>
        </w:trPr>
        <w:tc>
          <w:tcPr>
            <w:tcW w:w="1354" w:type="dxa"/>
            <w:tcBorders>
              <w:top w:val="nil"/>
              <w:left w:val="nil"/>
              <w:bottom w:val="nil"/>
              <w:right w:val="nil"/>
            </w:tcBorders>
            <w:shd w:val="clear" w:color="8CFF8C" w:fill="8CFF8C"/>
            <w:vAlign w:val="center"/>
            <w:hideMark/>
          </w:tcPr>
          <w:p w14:paraId="38415AAF"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POZICIJA</w:t>
            </w:r>
          </w:p>
        </w:tc>
        <w:tc>
          <w:tcPr>
            <w:tcW w:w="1463" w:type="dxa"/>
            <w:tcBorders>
              <w:top w:val="nil"/>
              <w:left w:val="nil"/>
              <w:bottom w:val="nil"/>
              <w:right w:val="nil"/>
            </w:tcBorders>
            <w:shd w:val="clear" w:color="8CFF8C" w:fill="8CFF8C"/>
            <w:vAlign w:val="center"/>
            <w:hideMark/>
          </w:tcPr>
          <w:p w14:paraId="3E40B95A"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BROJ KONTA</w:t>
            </w:r>
          </w:p>
        </w:tc>
        <w:tc>
          <w:tcPr>
            <w:tcW w:w="5821" w:type="dxa"/>
            <w:tcBorders>
              <w:top w:val="nil"/>
              <w:left w:val="nil"/>
              <w:bottom w:val="nil"/>
              <w:right w:val="nil"/>
            </w:tcBorders>
            <w:shd w:val="clear" w:color="8CFF8C" w:fill="8CFF8C"/>
            <w:vAlign w:val="center"/>
            <w:hideMark/>
          </w:tcPr>
          <w:p w14:paraId="54137A00"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VRSTA RASHODA / IZDATAKA</w:t>
            </w:r>
          </w:p>
        </w:tc>
        <w:tc>
          <w:tcPr>
            <w:tcW w:w="1534" w:type="dxa"/>
            <w:tcBorders>
              <w:top w:val="nil"/>
              <w:left w:val="nil"/>
              <w:bottom w:val="nil"/>
              <w:right w:val="nil"/>
            </w:tcBorders>
            <w:shd w:val="clear" w:color="8CFF8C" w:fill="8CFF8C"/>
            <w:vAlign w:val="center"/>
            <w:hideMark/>
          </w:tcPr>
          <w:p w14:paraId="0A3C36B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PLANIRANO</w:t>
            </w:r>
          </w:p>
        </w:tc>
        <w:tc>
          <w:tcPr>
            <w:tcW w:w="1670" w:type="dxa"/>
            <w:tcBorders>
              <w:top w:val="nil"/>
              <w:left w:val="nil"/>
              <w:bottom w:val="nil"/>
              <w:right w:val="nil"/>
            </w:tcBorders>
            <w:shd w:val="clear" w:color="8CFF8C" w:fill="8CFF8C"/>
            <w:vAlign w:val="center"/>
            <w:hideMark/>
          </w:tcPr>
          <w:p w14:paraId="430B7606"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REALIZIRANO</w:t>
            </w:r>
          </w:p>
        </w:tc>
        <w:tc>
          <w:tcPr>
            <w:tcW w:w="1351" w:type="dxa"/>
            <w:tcBorders>
              <w:top w:val="nil"/>
              <w:left w:val="nil"/>
              <w:bottom w:val="nil"/>
              <w:right w:val="nil"/>
            </w:tcBorders>
            <w:shd w:val="clear" w:color="8CFF8C" w:fill="8CFF8C"/>
            <w:vAlign w:val="center"/>
            <w:hideMark/>
          </w:tcPr>
          <w:p w14:paraId="29BBADD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RAZLIKA</w:t>
            </w:r>
          </w:p>
        </w:tc>
        <w:tc>
          <w:tcPr>
            <w:tcW w:w="1202" w:type="dxa"/>
            <w:tcBorders>
              <w:top w:val="nil"/>
              <w:left w:val="nil"/>
              <w:bottom w:val="nil"/>
              <w:right w:val="nil"/>
            </w:tcBorders>
            <w:shd w:val="clear" w:color="8CFF8C" w:fill="8CFF8C"/>
            <w:vAlign w:val="center"/>
            <w:hideMark/>
          </w:tcPr>
          <w:p w14:paraId="20087C3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INDEKS</w:t>
            </w:r>
          </w:p>
        </w:tc>
      </w:tr>
      <w:tr w:rsidR="004B0E3B" w:rsidRPr="004B0E3B" w14:paraId="546475C6" w14:textId="77777777" w:rsidTr="004B0E3B">
        <w:trPr>
          <w:trHeight w:val="468"/>
        </w:trPr>
        <w:tc>
          <w:tcPr>
            <w:tcW w:w="1354" w:type="dxa"/>
            <w:tcBorders>
              <w:top w:val="nil"/>
              <w:left w:val="nil"/>
              <w:bottom w:val="nil"/>
              <w:right w:val="nil"/>
            </w:tcBorders>
            <w:shd w:val="clear" w:color="8CFF8C" w:fill="8CFF8C"/>
            <w:vAlign w:val="center"/>
            <w:hideMark/>
          </w:tcPr>
          <w:p w14:paraId="6C50547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Aktivnost</w:t>
            </w:r>
          </w:p>
        </w:tc>
        <w:tc>
          <w:tcPr>
            <w:tcW w:w="1463" w:type="dxa"/>
            <w:tcBorders>
              <w:top w:val="nil"/>
              <w:left w:val="nil"/>
              <w:bottom w:val="nil"/>
              <w:right w:val="nil"/>
            </w:tcBorders>
            <w:shd w:val="clear" w:color="8CFF8C" w:fill="8CFF8C"/>
            <w:vAlign w:val="center"/>
            <w:hideMark/>
          </w:tcPr>
          <w:p w14:paraId="60C5D6A3"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A100002</w:t>
            </w:r>
          </w:p>
        </w:tc>
        <w:tc>
          <w:tcPr>
            <w:tcW w:w="5821" w:type="dxa"/>
            <w:tcBorders>
              <w:top w:val="nil"/>
              <w:left w:val="nil"/>
              <w:bottom w:val="nil"/>
              <w:right w:val="nil"/>
            </w:tcBorders>
            <w:shd w:val="clear" w:color="8CFF8C" w:fill="8CFF8C"/>
            <w:vAlign w:val="center"/>
            <w:hideMark/>
          </w:tcPr>
          <w:p w14:paraId="20C81C6F"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Održavanje javnih površina, građevina javne namjene, kanala oborinske odvodnje</w:t>
            </w:r>
          </w:p>
        </w:tc>
        <w:tc>
          <w:tcPr>
            <w:tcW w:w="1534" w:type="dxa"/>
            <w:tcBorders>
              <w:top w:val="nil"/>
              <w:left w:val="nil"/>
              <w:bottom w:val="nil"/>
              <w:right w:val="nil"/>
            </w:tcBorders>
            <w:shd w:val="clear" w:color="8CFF8C" w:fill="8CFF8C"/>
            <w:vAlign w:val="center"/>
            <w:hideMark/>
          </w:tcPr>
          <w:p w14:paraId="37F7936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25.119,79</w:t>
            </w:r>
          </w:p>
        </w:tc>
        <w:tc>
          <w:tcPr>
            <w:tcW w:w="1670" w:type="dxa"/>
            <w:tcBorders>
              <w:top w:val="nil"/>
              <w:left w:val="nil"/>
              <w:bottom w:val="nil"/>
              <w:right w:val="nil"/>
            </w:tcBorders>
            <w:shd w:val="clear" w:color="8CFF8C" w:fill="8CFF8C"/>
            <w:vAlign w:val="center"/>
            <w:hideMark/>
          </w:tcPr>
          <w:p w14:paraId="2FDEE8C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24.018,79</w:t>
            </w:r>
          </w:p>
        </w:tc>
        <w:tc>
          <w:tcPr>
            <w:tcW w:w="1351" w:type="dxa"/>
            <w:tcBorders>
              <w:top w:val="nil"/>
              <w:left w:val="nil"/>
              <w:bottom w:val="nil"/>
              <w:right w:val="nil"/>
            </w:tcBorders>
            <w:shd w:val="clear" w:color="8CFF8C" w:fill="8CFF8C"/>
            <w:vAlign w:val="center"/>
            <w:hideMark/>
          </w:tcPr>
          <w:p w14:paraId="1594042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1.101,00</w:t>
            </w:r>
          </w:p>
        </w:tc>
        <w:tc>
          <w:tcPr>
            <w:tcW w:w="1202" w:type="dxa"/>
            <w:tcBorders>
              <w:top w:val="nil"/>
              <w:left w:val="nil"/>
              <w:bottom w:val="nil"/>
              <w:right w:val="nil"/>
            </w:tcBorders>
            <w:shd w:val="clear" w:color="8CFF8C" w:fill="8CFF8C"/>
            <w:vAlign w:val="center"/>
            <w:hideMark/>
          </w:tcPr>
          <w:p w14:paraId="6A6F8C4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95,61</w:t>
            </w:r>
          </w:p>
        </w:tc>
      </w:tr>
      <w:tr w:rsidR="004B0E3B" w:rsidRPr="004B0E3B" w14:paraId="6BD37441" w14:textId="77777777" w:rsidTr="004B0E3B">
        <w:trPr>
          <w:trHeight w:val="312"/>
        </w:trPr>
        <w:tc>
          <w:tcPr>
            <w:tcW w:w="1354" w:type="dxa"/>
            <w:tcBorders>
              <w:top w:val="nil"/>
              <w:left w:val="nil"/>
              <w:bottom w:val="nil"/>
              <w:right w:val="nil"/>
            </w:tcBorders>
            <w:shd w:val="clear" w:color="FFB062" w:fill="FFB062"/>
            <w:vAlign w:val="center"/>
            <w:hideMark/>
          </w:tcPr>
          <w:p w14:paraId="2D0716CE"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63" w:type="dxa"/>
            <w:tcBorders>
              <w:top w:val="nil"/>
              <w:left w:val="nil"/>
              <w:bottom w:val="nil"/>
              <w:right w:val="nil"/>
            </w:tcBorders>
            <w:shd w:val="clear" w:color="FFB062" w:fill="FFB062"/>
            <w:vAlign w:val="center"/>
            <w:hideMark/>
          </w:tcPr>
          <w:p w14:paraId="0402A991"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1.</w:t>
            </w:r>
          </w:p>
        </w:tc>
        <w:tc>
          <w:tcPr>
            <w:tcW w:w="5821" w:type="dxa"/>
            <w:tcBorders>
              <w:top w:val="nil"/>
              <w:left w:val="nil"/>
              <w:bottom w:val="nil"/>
              <w:right w:val="nil"/>
            </w:tcBorders>
            <w:shd w:val="clear" w:color="FFB062" w:fill="FFB062"/>
            <w:vAlign w:val="center"/>
            <w:hideMark/>
          </w:tcPr>
          <w:p w14:paraId="752FD326"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Opći prihodi i primici</w:t>
            </w:r>
          </w:p>
        </w:tc>
        <w:tc>
          <w:tcPr>
            <w:tcW w:w="1534" w:type="dxa"/>
            <w:tcBorders>
              <w:top w:val="nil"/>
              <w:left w:val="nil"/>
              <w:bottom w:val="nil"/>
              <w:right w:val="nil"/>
            </w:tcBorders>
            <w:shd w:val="clear" w:color="FFB062" w:fill="FFB062"/>
            <w:vAlign w:val="center"/>
            <w:hideMark/>
          </w:tcPr>
          <w:p w14:paraId="46C450D7"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20.955,79</w:t>
            </w:r>
          </w:p>
        </w:tc>
        <w:tc>
          <w:tcPr>
            <w:tcW w:w="1670" w:type="dxa"/>
            <w:tcBorders>
              <w:top w:val="nil"/>
              <w:left w:val="nil"/>
              <w:bottom w:val="nil"/>
              <w:right w:val="nil"/>
            </w:tcBorders>
            <w:shd w:val="clear" w:color="FFB062" w:fill="FFB062"/>
            <w:vAlign w:val="center"/>
            <w:hideMark/>
          </w:tcPr>
          <w:p w14:paraId="745E21A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20.518,79</w:t>
            </w:r>
          </w:p>
        </w:tc>
        <w:tc>
          <w:tcPr>
            <w:tcW w:w="1351" w:type="dxa"/>
            <w:tcBorders>
              <w:top w:val="nil"/>
              <w:left w:val="nil"/>
              <w:bottom w:val="nil"/>
              <w:right w:val="nil"/>
            </w:tcBorders>
            <w:shd w:val="clear" w:color="FFB062" w:fill="FFB062"/>
            <w:vAlign w:val="center"/>
            <w:hideMark/>
          </w:tcPr>
          <w:p w14:paraId="5A3D931A"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437,00</w:t>
            </w:r>
          </w:p>
        </w:tc>
        <w:tc>
          <w:tcPr>
            <w:tcW w:w="1202" w:type="dxa"/>
            <w:tcBorders>
              <w:top w:val="nil"/>
              <w:left w:val="nil"/>
              <w:bottom w:val="nil"/>
              <w:right w:val="nil"/>
            </w:tcBorders>
            <w:shd w:val="clear" w:color="FFB062" w:fill="FFB062"/>
            <w:vAlign w:val="center"/>
            <w:hideMark/>
          </w:tcPr>
          <w:p w14:paraId="0741367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97,91</w:t>
            </w:r>
          </w:p>
        </w:tc>
      </w:tr>
      <w:tr w:rsidR="004B0E3B" w:rsidRPr="004B0E3B" w14:paraId="1DA278F2" w14:textId="77777777" w:rsidTr="004B0E3B">
        <w:trPr>
          <w:trHeight w:val="312"/>
        </w:trPr>
        <w:tc>
          <w:tcPr>
            <w:tcW w:w="1354" w:type="dxa"/>
            <w:tcBorders>
              <w:top w:val="nil"/>
              <w:left w:val="nil"/>
              <w:bottom w:val="nil"/>
              <w:right w:val="nil"/>
            </w:tcBorders>
            <w:shd w:val="clear" w:color="FFFFFF" w:fill="FFFFFF"/>
            <w:vAlign w:val="center"/>
            <w:hideMark/>
          </w:tcPr>
          <w:p w14:paraId="2A1FD993"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63" w:type="dxa"/>
            <w:tcBorders>
              <w:top w:val="nil"/>
              <w:left w:val="nil"/>
              <w:bottom w:val="nil"/>
              <w:right w:val="nil"/>
            </w:tcBorders>
            <w:shd w:val="clear" w:color="FFFFFF" w:fill="FFFFFF"/>
            <w:vAlign w:val="center"/>
            <w:hideMark/>
          </w:tcPr>
          <w:p w14:paraId="22EAAEE7"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w:t>
            </w:r>
          </w:p>
        </w:tc>
        <w:tc>
          <w:tcPr>
            <w:tcW w:w="5821" w:type="dxa"/>
            <w:tcBorders>
              <w:top w:val="nil"/>
              <w:left w:val="nil"/>
              <w:bottom w:val="nil"/>
              <w:right w:val="nil"/>
            </w:tcBorders>
            <w:shd w:val="clear" w:color="FFFFFF" w:fill="FFFFFF"/>
            <w:vAlign w:val="center"/>
            <w:hideMark/>
          </w:tcPr>
          <w:p w14:paraId="204486DF"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Rashodi poslovanja</w:t>
            </w:r>
          </w:p>
        </w:tc>
        <w:tc>
          <w:tcPr>
            <w:tcW w:w="1534" w:type="dxa"/>
            <w:tcBorders>
              <w:top w:val="nil"/>
              <w:left w:val="nil"/>
              <w:bottom w:val="nil"/>
              <w:right w:val="nil"/>
            </w:tcBorders>
            <w:shd w:val="clear" w:color="FFFFFF" w:fill="FFFFFF"/>
            <w:vAlign w:val="center"/>
            <w:hideMark/>
          </w:tcPr>
          <w:p w14:paraId="7FF6E04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20.955,79</w:t>
            </w:r>
          </w:p>
        </w:tc>
        <w:tc>
          <w:tcPr>
            <w:tcW w:w="1670" w:type="dxa"/>
            <w:tcBorders>
              <w:top w:val="nil"/>
              <w:left w:val="nil"/>
              <w:bottom w:val="nil"/>
              <w:right w:val="nil"/>
            </w:tcBorders>
            <w:shd w:val="clear" w:color="FFFFFF" w:fill="FFFFFF"/>
            <w:vAlign w:val="center"/>
            <w:hideMark/>
          </w:tcPr>
          <w:p w14:paraId="3D0686F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20.518,79</w:t>
            </w:r>
          </w:p>
        </w:tc>
        <w:tc>
          <w:tcPr>
            <w:tcW w:w="1351" w:type="dxa"/>
            <w:tcBorders>
              <w:top w:val="nil"/>
              <w:left w:val="nil"/>
              <w:bottom w:val="nil"/>
              <w:right w:val="nil"/>
            </w:tcBorders>
            <w:shd w:val="clear" w:color="FFFFFF" w:fill="FFFFFF"/>
            <w:vAlign w:val="center"/>
            <w:hideMark/>
          </w:tcPr>
          <w:p w14:paraId="3E73974E"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437,00</w:t>
            </w:r>
          </w:p>
        </w:tc>
        <w:tc>
          <w:tcPr>
            <w:tcW w:w="1202" w:type="dxa"/>
            <w:tcBorders>
              <w:top w:val="nil"/>
              <w:left w:val="nil"/>
              <w:bottom w:val="nil"/>
              <w:right w:val="nil"/>
            </w:tcBorders>
            <w:shd w:val="clear" w:color="FFFFFF" w:fill="FFFFFF"/>
            <w:vAlign w:val="center"/>
            <w:hideMark/>
          </w:tcPr>
          <w:p w14:paraId="7380574F"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97,91</w:t>
            </w:r>
          </w:p>
        </w:tc>
      </w:tr>
      <w:tr w:rsidR="004B0E3B" w:rsidRPr="004B0E3B" w14:paraId="5F10C682" w14:textId="77777777" w:rsidTr="004B0E3B">
        <w:trPr>
          <w:trHeight w:val="312"/>
        </w:trPr>
        <w:tc>
          <w:tcPr>
            <w:tcW w:w="1354" w:type="dxa"/>
            <w:tcBorders>
              <w:top w:val="nil"/>
              <w:left w:val="nil"/>
              <w:bottom w:val="nil"/>
              <w:right w:val="nil"/>
            </w:tcBorders>
            <w:vAlign w:val="center"/>
            <w:hideMark/>
          </w:tcPr>
          <w:p w14:paraId="7D06B081"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lastRenderedPageBreak/>
              <w:t> </w:t>
            </w:r>
          </w:p>
        </w:tc>
        <w:tc>
          <w:tcPr>
            <w:tcW w:w="1463" w:type="dxa"/>
            <w:tcBorders>
              <w:top w:val="nil"/>
              <w:left w:val="nil"/>
              <w:bottom w:val="nil"/>
              <w:right w:val="nil"/>
            </w:tcBorders>
            <w:vAlign w:val="center"/>
            <w:hideMark/>
          </w:tcPr>
          <w:p w14:paraId="04AE47D8"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32</w:t>
            </w:r>
          </w:p>
        </w:tc>
        <w:tc>
          <w:tcPr>
            <w:tcW w:w="5821" w:type="dxa"/>
            <w:tcBorders>
              <w:top w:val="nil"/>
              <w:left w:val="nil"/>
              <w:bottom w:val="nil"/>
              <w:right w:val="nil"/>
            </w:tcBorders>
            <w:vAlign w:val="center"/>
            <w:hideMark/>
          </w:tcPr>
          <w:p w14:paraId="2D06CA10"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Materijalni rashodi</w:t>
            </w:r>
          </w:p>
        </w:tc>
        <w:tc>
          <w:tcPr>
            <w:tcW w:w="1534" w:type="dxa"/>
            <w:tcBorders>
              <w:top w:val="nil"/>
              <w:left w:val="nil"/>
              <w:bottom w:val="nil"/>
              <w:right w:val="nil"/>
            </w:tcBorders>
            <w:vAlign w:val="center"/>
            <w:hideMark/>
          </w:tcPr>
          <w:p w14:paraId="7882A22C"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20.955,79</w:t>
            </w:r>
          </w:p>
        </w:tc>
        <w:tc>
          <w:tcPr>
            <w:tcW w:w="1670" w:type="dxa"/>
            <w:tcBorders>
              <w:top w:val="nil"/>
              <w:left w:val="nil"/>
              <w:bottom w:val="nil"/>
              <w:right w:val="nil"/>
            </w:tcBorders>
            <w:vAlign w:val="center"/>
            <w:hideMark/>
          </w:tcPr>
          <w:p w14:paraId="4694746F"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20.518,79</w:t>
            </w:r>
          </w:p>
        </w:tc>
        <w:tc>
          <w:tcPr>
            <w:tcW w:w="1351" w:type="dxa"/>
            <w:tcBorders>
              <w:top w:val="nil"/>
              <w:left w:val="nil"/>
              <w:bottom w:val="nil"/>
              <w:right w:val="nil"/>
            </w:tcBorders>
            <w:vAlign w:val="center"/>
            <w:hideMark/>
          </w:tcPr>
          <w:p w14:paraId="4843A94E"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437,00</w:t>
            </w:r>
          </w:p>
        </w:tc>
        <w:tc>
          <w:tcPr>
            <w:tcW w:w="1202" w:type="dxa"/>
            <w:tcBorders>
              <w:top w:val="nil"/>
              <w:left w:val="nil"/>
              <w:bottom w:val="nil"/>
              <w:right w:val="nil"/>
            </w:tcBorders>
            <w:vAlign w:val="center"/>
            <w:hideMark/>
          </w:tcPr>
          <w:p w14:paraId="66C2ED26"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97,91</w:t>
            </w:r>
          </w:p>
        </w:tc>
      </w:tr>
      <w:tr w:rsidR="004B0E3B" w:rsidRPr="004B0E3B" w14:paraId="058F0D51" w14:textId="77777777" w:rsidTr="004B0E3B">
        <w:trPr>
          <w:trHeight w:val="312"/>
        </w:trPr>
        <w:tc>
          <w:tcPr>
            <w:tcW w:w="1354" w:type="dxa"/>
            <w:tcBorders>
              <w:top w:val="nil"/>
              <w:left w:val="nil"/>
              <w:bottom w:val="nil"/>
              <w:right w:val="nil"/>
            </w:tcBorders>
            <w:vAlign w:val="center"/>
            <w:hideMark/>
          </w:tcPr>
          <w:p w14:paraId="219C6529"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R083D</w:t>
            </w:r>
          </w:p>
        </w:tc>
        <w:tc>
          <w:tcPr>
            <w:tcW w:w="1463" w:type="dxa"/>
            <w:tcBorders>
              <w:top w:val="nil"/>
              <w:left w:val="nil"/>
              <w:bottom w:val="nil"/>
              <w:right w:val="nil"/>
            </w:tcBorders>
            <w:vAlign w:val="center"/>
            <w:hideMark/>
          </w:tcPr>
          <w:p w14:paraId="07E19A02"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3224</w:t>
            </w:r>
          </w:p>
        </w:tc>
        <w:tc>
          <w:tcPr>
            <w:tcW w:w="5821" w:type="dxa"/>
            <w:tcBorders>
              <w:top w:val="nil"/>
              <w:left w:val="nil"/>
              <w:bottom w:val="nil"/>
              <w:right w:val="nil"/>
            </w:tcBorders>
            <w:vAlign w:val="center"/>
            <w:hideMark/>
          </w:tcPr>
          <w:p w14:paraId="74DDF678"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Uređenje okoliša javnih površina</w:t>
            </w:r>
          </w:p>
        </w:tc>
        <w:tc>
          <w:tcPr>
            <w:tcW w:w="1534" w:type="dxa"/>
            <w:tcBorders>
              <w:top w:val="nil"/>
              <w:left w:val="nil"/>
              <w:bottom w:val="nil"/>
              <w:right w:val="nil"/>
            </w:tcBorders>
            <w:vAlign w:val="center"/>
            <w:hideMark/>
          </w:tcPr>
          <w:p w14:paraId="02455F32"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1.062,00</w:t>
            </w:r>
          </w:p>
        </w:tc>
        <w:tc>
          <w:tcPr>
            <w:tcW w:w="1670" w:type="dxa"/>
            <w:tcBorders>
              <w:top w:val="nil"/>
              <w:left w:val="nil"/>
              <w:bottom w:val="nil"/>
              <w:right w:val="nil"/>
            </w:tcBorders>
            <w:vAlign w:val="center"/>
            <w:hideMark/>
          </w:tcPr>
          <w:p w14:paraId="3A61AF8C"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625,00</w:t>
            </w:r>
          </w:p>
        </w:tc>
        <w:tc>
          <w:tcPr>
            <w:tcW w:w="1351" w:type="dxa"/>
            <w:tcBorders>
              <w:top w:val="nil"/>
              <w:left w:val="nil"/>
              <w:bottom w:val="nil"/>
              <w:right w:val="nil"/>
            </w:tcBorders>
            <w:vAlign w:val="center"/>
            <w:hideMark/>
          </w:tcPr>
          <w:p w14:paraId="5098520C"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437,00</w:t>
            </w:r>
          </w:p>
        </w:tc>
        <w:tc>
          <w:tcPr>
            <w:tcW w:w="1202" w:type="dxa"/>
            <w:tcBorders>
              <w:top w:val="nil"/>
              <w:left w:val="nil"/>
              <w:bottom w:val="nil"/>
              <w:right w:val="nil"/>
            </w:tcBorders>
            <w:vAlign w:val="center"/>
            <w:hideMark/>
          </w:tcPr>
          <w:p w14:paraId="7E906C13"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58,85</w:t>
            </w:r>
          </w:p>
        </w:tc>
      </w:tr>
      <w:tr w:rsidR="004B0E3B" w:rsidRPr="004B0E3B" w14:paraId="278B245B" w14:textId="77777777" w:rsidTr="004B0E3B">
        <w:trPr>
          <w:trHeight w:val="468"/>
        </w:trPr>
        <w:tc>
          <w:tcPr>
            <w:tcW w:w="1354" w:type="dxa"/>
            <w:tcBorders>
              <w:top w:val="nil"/>
              <w:left w:val="nil"/>
              <w:bottom w:val="nil"/>
              <w:right w:val="nil"/>
            </w:tcBorders>
            <w:vAlign w:val="center"/>
            <w:hideMark/>
          </w:tcPr>
          <w:p w14:paraId="5BFE8C01"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R384B</w:t>
            </w:r>
          </w:p>
        </w:tc>
        <w:tc>
          <w:tcPr>
            <w:tcW w:w="1463" w:type="dxa"/>
            <w:tcBorders>
              <w:top w:val="nil"/>
              <w:left w:val="nil"/>
              <w:bottom w:val="nil"/>
              <w:right w:val="nil"/>
            </w:tcBorders>
            <w:vAlign w:val="center"/>
            <w:hideMark/>
          </w:tcPr>
          <w:p w14:paraId="4F4DE950"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3232</w:t>
            </w:r>
          </w:p>
        </w:tc>
        <w:tc>
          <w:tcPr>
            <w:tcW w:w="5821" w:type="dxa"/>
            <w:tcBorders>
              <w:top w:val="nil"/>
              <w:left w:val="nil"/>
              <w:bottom w:val="nil"/>
              <w:right w:val="nil"/>
            </w:tcBorders>
            <w:vAlign w:val="center"/>
            <w:hideMark/>
          </w:tcPr>
          <w:p w14:paraId="7AFC91ED"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Održavanje javnih zelenih površina, građevina javne namjene, kanala oborinske odvodnje</w:t>
            </w:r>
          </w:p>
        </w:tc>
        <w:tc>
          <w:tcPr>
            <w:tcW w:w="1534" w:type="dxa"/>
            <w:tcBorders>
              <w:top w:val="nil"/>
              <w:left w:val="nil"/>
              <w:bottom w:val="nil"/>
              <w:right w:val="nil"/>
            </w:tcBorders>
            <w:vAlign w:val="center"/>
            <w:hideMark/>
          </w:tcPr>
          <w:p w14:paraId="46773891"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17.693,79</w:t>
            </w:r>
          </w:p>
        </w:tc>
        <w:tc>
          <w:tcPr>
            <w:tcW w:w="1670" w:type="dxa"/>
            <w:tcBorders>
              <w:top w:val="nil"/>
              <w:left w:val="nil"/>
              <w:bottom w:val="nil"/>
              <w:right w:val="nil"/>
            </w:tcBorders>
            <w:vAlign w:val="center"/>
            <w:hideMark/>
          </w:tcPr>
          <w:p w14:paraId="66C1FC19"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17.693,79</w:t>
            </w:r>
          </w:p>
        </w:tc>
        <w:tc>
          <w:tcPr>
            <w:tcW w:w="1351" w:type="dxa"/>
            <w:tcBorders>
              <w:top w:val="nil"/>
              <w:left w:val="nil"/>
              <w:bottom w:val="nil"/>
              <w:right w:val="nil"/>
            </w:tcBorders>
            <w:vAlign w:val="center"/>
            <w:hideMark/>
          </w:tcPr>
          <w:p w14:paraId="3AF13ABA"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c>
          <w:tcPr>
            <w:tcW w:w="1202" w:type="dxa"/>
            <w:tcBorders>
              <w:top w:val="nil"/>
              <w:left w:val="nil"/>
              <w:bottom w:val="nil"/>
              <w:right w:val="nil"/>
            </w:tcBorders>
            <w:vAlign w:val="center"/>
            <w:hideMark/>
          </w:tcPr>
          <w:p w14:paraId="5366BDC6"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100,00</w:t>
            </w:r>
          </w:p>
        </w:tc>
      </w:tr>
      <w:tr w:rsidR="004B0E3B" w:rsidRPr="004B0E3B" w14:paraId="1B2407BE" w14:textId="77777777" w:rsidTr="004B0E3B">
        <w:trPr>
          <w:trHeight w:val="312"/>
        </w:trPr>
        <w:tc>
          <w:tcPr>
            <w:tcW w:w="1354" w:type="dxa"/>
            <w:tcBorders>
              <w:top w:val="nil"/>
              <w:left w:val="nil"/>
              <w:bottom w:val="nil"/>
              <w:right w:val="nil"/>
            </w:tcBorders>
            <w:vAlign w:val="center"/>
            <w:hideMark/>
          </w:tcPr>
          <w:p w14:paraId="1FFE7F38"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R425</w:t>
            </w:r>
          </w:p>
        </w:tc>
        <w:tc>
          <w:tcPr>
            <w:tcW w:w="1463" w:type="dxa"/>
            <w:tcBorders>
              <w:top w:val="nil"/>
              <w:left w:val="nil"/>
              <w:bottom w:val="nil"/>
              <w:right w:val="nil"/>
            </w:tcBorders>
            <w:vAlign w:val="center"/>
            <w:hideMark/>
          </w:tcPr>
          <w:p w14:paraId="016337C0"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3232</w:t>
            </w:r>
          </w:p>
        </w:tc>
        <w:tc>
          <w:tcPr>
            <w:tcW w:w="5821" w:type="dxa"/>
            <w:tcBorders>
              <w:top w:val="nil"/>
              <w:left w:val="nil"/>
              <w:bottom w:val="nil"/>
              <w:right w:val="nil"/>
            </w:tcBorders>
            <w:vAlign w:val="center"/>
            <w:hideMark/>
          </w:tcPr>
          <w:p w14:paraId="565E8143"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Održavanje čistoće javnih površina (nogostup)</w:t>
            </w:r>
          </w:p>
        </w:tc>
        <w:tc>
          <w:tcPr>
            <w:tcW w:w="1534" w:type="dxa"/>
            <w:tcBorders>
              <w:top w:val="nil"/>
              <w:left w:val="nil"/>
              <w:bottom w:val="nil"/>
              <w:right w:val="nil"/>
            </w:tcBorders>
            <w:vAlign w:val="center"/>
            <w:hideMark/>
          </w:tcPr>
          <w:p w14:paraId="0291D03F"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2.200,00</w:t>
            </w:r>
          </w:p>
        </w:tc>
        <w:tc>
          <w:tcPr>
            <w:tcW w:w="1670" w:type="dxa"/>
            <w:tcBorders>
              <w:top w:val="nil"/>
              <w:left w:val="nil"/>
              <w:bottom w:val="nil"/>
              <w:right w:val="nil"/>
            </w:tcBorders>
            <w:vAlign w:val="center"/>
            <w:hideMark/>
          </w:tcPr>
          <w:p w14:paraId="2EEEA4DB"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2.200,00</w:t>
            </w:r>
          </w:p>
        </w:tc>
        <w:tc>
          <w:tcPr>
            <w:tcW w:w="1351" w:type="dxa"/>
            <w:tcBorders>
              <w:top w:val="nil"/>
              <w:left w:val="nil"/>
              <w:bottom w:val="nil"/>
              <w:right w:val="nil"/>
            </w:tcBorders>
            <w:vAlign w:val="center"/>
            <w:hideMark/>
          </w:tcPr>
          <w:p w14:paraId="1437203C"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c>
          <w:tcPr>
            <w:tcW w:w="1202" w:type="dxa"/>
            <w:tcBorders>
              <w:top w:val="nil"/>
              <w:left w:val="nil"/>
              <w:bottom w:val="nil"/>
              <w:right w:val="nil"/>
            </w:tcBorders>
            <w:vAlign w:val="center"/>
            <w:hideMark/>
          </w:tcPr>
          <w:p w14:paraId="21DC4A88"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100,00</w:t>
            </w:r>
          </w:p>
        </w:tc>
      </w:tr>
      <w:tr w:rsidR="004B0E3B" w:rsidRPr="004B0E3B" w14:paraId="742FB111" w14:textId="77777777" w:rsidTr="004B0E3B">
        <w:trPr>
          <w:trHeight w:val="312"/>
        </w:trPr>
        <w:tc>
          <w:tcPr>
            <w:tcW w:w="1354" w:type="dxa"/>
            <w:tcBorders>
              <w:top w:val="nil"/>
              <w:left w:val="nil"/>
              <w:bottom w:val="nil"/>
              <w:right w:val="nil"/>
            </w:tcBorders>
            <w:shd w:val="clear" w:color="FFB062" w:fill="FFB062"/>
            <w:vAlign w:val="center"/>
            <w:hideMark/>
          </w:tcPr>
          <w:p w14:paraId="5049D0AD"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63" w:type="dxa"/>
            <w:tcBorders>
              <w:top w:val="nil"/>
              <w:left w:val="nil"/>
              <w:bottom w:val="nil"/>
              <w:right w:val="nil"/>
            </w:tcBorders>
            <w:shd w:val="clear" w:color="FFB062" w:fill="FFB062"/>
            <w:vAlign w:val="center"/>
            <w:hideMark/>
          </w:tcPr>
          <w:p w14:paraId="3AD74FB8"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4.</w:t>
            </w:r>
          </w:p>
        </w:tc>
        <w:tc>
          <w:tcPr>
            <w:tcW w:w="5821" w:type="dxa"/>
            <w:tcBorders>
              <w:top w:val="nil"/>
              <w:left w:val="nil"/>
              <w:bottom w:val="nil"/>
              <w:right w:val="nil"/>
            </w:tcBorders>
            <w:shd w:val="clear" w:color="FFB062" w:fill="FFB062"/>
            <w:vAlign w:val="center"/>
            <w:hideMark/>
          </w:tcPr>
          <w:p w14:paraId="711A1BA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Prihodi za posebne namjene</w:t>
            </w:r>
          </w:p>
        </w:tc>
        <w:tc>
          <w:tcPr>
            <w:tcW w:w="1534" w:type="dxa"/>
            <w:tcBorders>
              <w:top w:val="nil"/>
              <w:left w:val="nil"/>
              <w:bottom w:val="nil"/>
              <w:right w:val="nil"/>
            </w:tcBorders>
            <w:shd w:val="clear" w:color="FFB062" w:fill="FFB062"/>
            <w:vAlign w:val="center"/>
            <w:hideMark/>
          </w:tcPr>
          <w:p w14:paraId="11A3153C"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4.164,00</w:t>
            </w:r>
          </w:p>
        </w:tc>
        <w:tc>
          <w:tcPr>
            <w:tcW w:w="1670" w:type="dxa"/>
            <w:tcBorders>
              <w:top w:val="nil"/>
              <w:left w:val="nil"/>
              <w:bottom w:val="nil"/>
              <w:right w:val="nil"/>
            </w:tcBorders>
            <w:shd w:val="clear" w:color="FFB062" w:fill="FFB062"/>
            <w:vAlign w:val="center"/>
            <w:hideMark/>
          </w:tcPr>
          <w:p w14:paraId="38724A2E"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3.500,00</w:t>
            </w:r>
          </w:p>
        </w:tc>
        <w:tc>
          <w:tcPr>
            <w:tcW w:w="1351" w:type="dxa"/>
            <w:tcBorders>
              <w:top w:val="nil"/>
              <w:left w:val="nil"/>
              <w:bottom w:val="nil"/>
              <w:right w:val="nil"/>
            </w:tcBorders>
            <w:shd w:val="clear" w:color="FFB062" w:fill="FFB062"/>
            <w:vAlign w:val="center"/>
            <w:hideMark/>
          </w:tcPr>
          <w:p w14:paraId="1394A71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664,00</w:t>
            </w:r>
          </w:p>
        </w:tc>
        <w:tc>
          <w:tcPr>
            <w:tcW w:w="1202" w:type="dxa"/>
            <w:tcBorders>
              <w:top w:val="nil"/>
              <w:left w:val="nil"/>
              <w:bottom w:val="nil"/>
              <w:right w:val="nil"/>
            </w:tcBorders>
            <w:shd w:val="clear" w:color="FFB062" w:fill="FFB062"/>
            <w:vAlign w:val="center"/>
            <w:hideMark/>
          </w:tcPr>
          <w:p w14:paraId="48DA27A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84.05</w:t>
            </w:r>
          </w:p>
        </w:tc>
      </w:tr>
      <w:tr w:rsidR="004B0E3B" w:rsidRPr="004B0E3B" w14:paraId="653EFB5B" w14:textId="77777777" w:rsidTr="004B0E3B">
        <w:trPr>
          <w:trHeight w:val="312"/>
        </w:trPr>
        <w:tc>
          <w:tcPr>
            <w:tcW w:w="1354" w:type="dxa"/>
            <w:tcBorders>
              <w:top w:val="nil"/>
              <w:left w:val="nil"/>
              <w:bottom w:val="nil"/>
              <w:right w:val="nil"/>
            </w:tcBorders>
            <w:shd w:val="clear" w:color="FFFFFF" w:fill="FFFFFF"/>
            <w:vAlign w:val="center"/>
            <w:hideMark/>
          </w:tcPr>
          <w:p w14:paraId="64A8C7FE"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63" w:type="dxa"/>
            <w:tcBorders>
              <w:top w:val="nil"/>
              <w:left w:val="nil"/>
              <w:bottom w:val="nil"/>
              <w:right w:val="nil"/>
            </w:tcBorders>
            <w:shd w:val="clear" w:color="FFFFFF" w:fill="FFFFFF"/>
            <w:vAlign w:val="center"/>
            <w:hideMark/>
          </w:tcPr>
          <w:p w14:paraId="3A0D4DFD"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w:t>
            </w:r>
          </w:p>
        </w:tc>
        <w:tc>
          <w:tcPr>
            <w:tcW w:w="5821" w:type="dxa"/>
            <w:tcBorders>
              <w:top w:val="nil"/>
              <w:left w:val="nil"/>
              <w:bottom w:val="nil"/>
              <w:right w:val="nil"/>
            </w:tcBorders>
            <w:shd w:val="clear" w:color="FFFFFF" w:fill="FFFFFF"/>
            <w:vAlign w:val="center"/>
            <w:hideMark/>
          </w:tcPr>
          <w:p w14:paraId="2B75C046"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Rashodi poslovanja</w:t>
            </w:r>
          </w:p>
        </w:tc>
        <w:tc>
          <w:tcPr>
            <w:tcW w:w="1534" w:type="dxa"/>
            <w:tcBorders>
              <w:top w:val="nil"/>
              <w:left w:val="nil"/>
              <w:bottom w:val="nil"/>
              <w:right w:val="nil"/>
            </w:tcBorders>
            <w:shd w:val="clear" w:color="FFFFFF" w:fill="FFFFFF"/>
            <w:vAlign w:val="center"/>
            <w:hideMark/>
          </w:tcPr>
          <w:p w14:paraId="5F5DFD58"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4.164,00</w:t>
            </w:r>
          </w:p>
        </w:tc>
        <w:tc>
          <w:tcPr>
            <w:tcW w:w="1670" w:type="dxa"/>
            <w:tcBorders>
              <w:top w:val="nil"/>
              <w:left w:val="nil"/>
              <w:bottom w:val="nil"/>
              <w:right w:val="nil"/>
            </w:tcBorders>
            <w:shd w:val="clear" w:color="FFFFFF" w:fill="FFFFFF"/>
            <w:vAlign w:val="center"/>
            <w:hideMark/>
          </w:tcPr>
          <w:p w14:paraId="33CCF07C"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3.500,00</w:t>
            </w:r>
          </w:p>
        </w:tc>
        <w:tc>
          <w:tcPr>
            <w:tcW w:w="1351" w:type="dxa"/>
            <w:tcBorders>
              <w:top w:val="nil"/>
              <w:left w:val="nil"/>
              <w:bottom w:val="nil"/>
              <w:right w:val="nil"/>
            </w:tcBorders>
            <w:shd w:val="clear" w:color="FFFFFF" w:fill="FFFFFF"/>
            <w:vAlign w:val="center"/>
            <w:hideMark/>
          </w:tcPr>
          <w:p w14:paraId="5832A4E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664,00</w:t>
            </w:r>
          </w:p>
        </w:tc>
        <w:tc>
          <w:tcPr>
            <w:tcW w:w="1202" w:type="dxa"/>
            <w:tcBorders>
              <w:top w:val="nil"/>
              <w:left w:val="nil"/>
              <w:bottom w:val="nil"/>
              <w:right w:val="nil"/>
            </w:tcBorders>
            <w:shd w:val="clear" w:color="FFFFFF" w:fill="FFFFFF"/>
            <w:vAlign w:val="center"/>
            <w:hideMark/>
          </w:tcPr>
          <w:p w14:paraId="29EC31CB"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84.05</w:t>
            </w:r>
          </w:p>
        </w:tc>
      </w:tr>
      <w:tr w:rsidR="004B0E3B" w:rsidRPr="004B0E3B" w14:paraId="75580FB5" w14:textId="77777777" w:rsidTr="004B0E3B">
        <w:trPr>
          <w:trHeight w:val="312"/>
        </w:trPr>
        <w:tc>
          <w:tcPr>
            <w:tcW w:w="1354" w:type="dxa"/>
            <w:tcBorders>
              <w:top w:val="nil"/>
              <w:left w:val="nil"/>
              <w:bottom w:val="nil"/>
              <w:right w:val="nil"/>
            </w:tcBorders>
            <w:vAlign w:val="center"/>
            <w:hideMark/>
          </w:tcPr>
          <w:p w14:paraId="3C3DBE41"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63" w:type="dxa"/>
            <w:tcBorders>
              <w:top w:val="nil"/>
              <w:left w:val="nil"/>
              <w:bottom w:val="nil"/>
              <w:right w:val="nil"/>
            </w:tcBorders>
            <w:vAlign w:val="center"/>
            <w:hideMark/>
          </w:tcPr>
          <w:p w14:paraId="27B8A88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32</w:t>
            </w:r>
          </w:p>
        </w:tc>
        <w:tc>
          <w:tcPr>
            <w:tcW w:w="5821" w:type="dxa"/>
            <w:tcBorders>
              <w:top w:val="nil"/>
              <w:left w:val="nil"/>
              <w:bottom w:val="nil"/>
              <w:right w:val="nil"/>
            </w:tcBorders>
            <w:vAlign w:val="center"/>
            <w:hideMark/>
          </w:tcPr>
          <w:p w14:paraId="7226A9A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Materijalni rashodi</w:t>
            </w:r>
          </w:p>
        </w:tc>
        <w:tc>
          <w:tcPr>
            <w:tcW w:w="1534" w:type="dxa"/>
            <w:tcBorders>
              <w:top w:val="nil"/>
              <w:left w:val="nil"/>
              <w:bottom w:val="nil"/>
              <w:right w:val="nil"/>
            </w:tcBorders>
            <w:vAlign w:val="center"/>
            <w:hideMark/>
          </w:tcPr>
          <w:p w14:paraId="504808C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4.164,00</w:t>
            </w:r>
          </w:p>
        </w:tc>
        <w:tc>
          <w:tcPr>
            <w:tcW w:w="1670" w:type="dxa"/>
            <w:tcBorders>
              <w:top w:val="nil"/>
              <w:left w:val="nil"/>
              <w:bottom w:val="nil"/>
              <w:right w:val="nil"/>
            </w:tcBorders>
            <w:vAlign w:val="center"/>
            <w:hideMark/>
          </w:tcPr>
          <w:p w14:paraId="76854CF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3.500,00</w:t>
            </w:r>
          </w:p>
        </w:tc>
        <w:tc>
          <w:tcPr>
            <w:tcW w:w="1351" w:type="dxa"/>
            <w:tcBorders>
              <w:top w:val="nil"/>
              <w:left w:val="nil"/>
              <w:bottom w:val="nil"/>
              <w:right w:val="nil"/>
            </w:tcBorders>
            <w:vAlign w:val="center"/>
            <w:hideMark/>
          </w:tcPr>
          <w:p w14:paraId="72E5E8E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664,00</w:t>
            </w:r>
          </w:p>
        </w:tc>
        <w:tc>
          <w:tcPr>
            <w:tcW w:w="1202" w:type="dxa"/>
            <w:tcBorders>
              <w:top w:val="nil"/>
              <w:left w:val="nil"/>
              <w:bottom w:val="nil"/>
              <w:right w:val="nil"/>
            </w:tcBorders>
            <w:vAlign w:val="center"/>
            <w:hideMark/>
          </w:tcPr>
          <w:p w14:paraId="7924017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84,05</w:t>
            </w:r>
          </w:p>
        </w:tc>
      </w:tr>
      <w:tr w:rsidR="004B0E3B" w:rsidRPr="004B0E3B" w14:paraId="7D71B1BB" w14:textId="77777777" w:rsidTr="004B0E3B">
        <w:trPr>
          <w:trHeight w:val="312"/>
        </w:trPr>
        <w:tc>
          <w:tcPr>
            <w:tcW w:w="1354" w:type="dxa"/>
            <w:tcBorders>
              <w:top w:val="nil"/>
              <w:left w:val="nil"/>
              <w:bottom w:val="nil"/>
              <w:right w:val="nil"/>
            </w:tcBorders>
            <w:vAlign w:val="center"/>
            <w:hideMark/>
          </w:tcPr>
          <w:p w14:paraId="4E5F93DB"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R083F-1</w:t>
            </w:r>
          </w:p>
        </w:tc>
        <w:tc>
          <w:tcPr>
            <w:tcW w:w="1463" w:type="dxa"/>
            <w:tcBorders>
              <w:top w:val="nil"/>
              <w:left w:val="nil"/>
              <w:bottom w:val="nil"/>
              <w:right w:val="nil"/>
            </w:tcBorders>
            <w:vAlign w:val="center"/>
            <w:hideMark/>
          </w:tcPr>
          <w:p w14:paraId="43B81133"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3232</w:t>
            </w:r>
          </w:p>
        </w:tc>
        <w:tc>
          <w:tcPr>
            <w:tcW w:w="5821" w:type="dxa"/>
            <w:tcBorders>
              <w:top w:val="nil"/>
              <w:left w:val="nil"/>
              <w:bottom w:val="nil"/>
              <w:right w:val="nil"/>
            </w:tcBorders>
            <w:vAlign w:val="center"/>
            <w:hideMark/>
          </w:tcPr>
          <w:p w14:paraId="0778A6CD"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Uređenje okoliša javnih površina</w:t>
            </w:r>
          </w:p>
        </w:tc>
        <w:tc>
          <w:tcPr>
            <w:tcW w:w="1534" w:type="dxa"/>
            <w:tcBorders>
              <w:top w:val="nil"/>
              <w:left w:val="nil"/>
              <w:bottom w:val="nil"/>
              <w:right w:val="nil"/>
            </w:tcBorders>
            <w:vAlign w:val="center"/>
            <w:hideMark/>
          </w:tcPr>
          <w:p w14:paraId="3AA3AEB6"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664,00</w:t>
            </w:r>
          </w:p>
        </w:tc>
        <w:tc>
          <w:tcPr>
            <w:tcW w:w="1670" w:type="dxa"/>
            <w:tcBorders>
              <w:top w:val="nil"/>
              <w:left w:val="nil"/>
              <w:bottom w:val="nil"/>
              <w:right w:val="nil"/>
            </w:tcBorders>
            <w:vAlign w:val="center"/>
            <w:hideMark/>
          </w:tcPr>
          <w:p w14:paraId="34724459"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c>
          <w:tcPr>
            <w:tcW w:w="1351" w:type="dxa"/>
            <w:tcBorders>
              <w:top w:val="nil"/>
              <w:left w:val="nil"/>
              <w:bottom w:val="nil"/>
              <w:right w:val="nil"/>
            </w:tcBorders>
            <w:vAlign w:val="center"/>
            <w:hideMark/>
          </w:tcPr>
          <w:p w14:paraId="1EB4E812"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664,00</w:t>
            </w:r>
          </w:p>
        </w:tc>
        <w:tc>
          <w:tcPr>
            <w:tcW w:w="1202" w:type="dxa"/>
            <w:tcBorders>
              <w:top w:val="nil"/>
              <w:left w:val="nil"/>
              <w:bottom w:val="nil"/>
              <w:right w:val="nil"/>
            </w:tcBorders>
            <w:vAlign w:val="center"/>
            <w:hideMark/>
          </w:tcPr>
          <w:p w14:paraId="1D37B6EF"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r>
      <w:tr w:rsidR="004B0E3B" w:rsidRPr="004B0E3B" w14:paraId="0DF8B95B" w14:textId="77777777" w:rsidTr="004B0E3B">
        <w:trPr>
          <w:trHeight w:val="468"/>
        </w:trPr>
        <w:tc>
          <w:tcPr>
            <w:tcW w:w="1354" w:type="dxa"/>
            <w:tcBorders>
              <w:top w:val="nil"/>
              <w:left w:val="nil"/>
              <w:bottom w:val="nil"/>
              <w:right w:val="nil"/>
            </w:tcBorders>
            <w:vAlign w:val="center"/>
            <w:hideMark/>
          </w:tcPr>
          <w:p w14:paraId="0DBC5B02"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R384B-2</w:t>
            </w:r>
          </w:p>
        </w:tc>
        <w:tc>
          <w:tcPr>
            <w:tcW w:w="1463" w:type="dxa"/>
            <w:tcBorders>
              <w:top w:val="nil"/>
              <w:left w:val="nil"/>
              <w:bottom w:val="nil"/>
              <w:right w:val="nil"/>
            </w:tcBorders>
            <w:vAlign w:val="center"/>
            <w:hideMark/>
          </w:tcPr>
          <w:p w14:paraId="0DFC09D0"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3232</w:t>
            </w:r>
          </w:p>
        </w:tc>
        <w:tc>
          <w:tcPr>
            <w:tcW w:w="5821" w:type="dxa"/>
            <w:tcBorders>
              <w:top w:val="nil"/>
              <w:left w:val="nil"/>
              <w:bottom w:val="nil"/>
              <w:right w:val="nil"/>
            </w:tcBorders>
            <w:vAlign w:val="center"/>
            <w:hideMark/>
          </w:tcPr>
          <w:p w14:paraId="191118E0"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Održavanje javnih zelenih površina, građevina javne namjene, kanala oborinske odvodnje</w:t>
            </w:r>
          </w:p>
        </w:tc>
        <w:tc>
          <w:tcPr>
            <w:tcW w:w="1534" w:type="dxa"/>
            <w:tcBorders>
              <w:top w:val="nil"/>
              <w:left w:val="nil"/>
              <w:bottom w:val="nil"/>
              <w:right w:val="nil"/>
            </w:tcBorders>
            <w:vAlign w:val="center"/>
            <w:hideMark/>
          </w:tcPr>
          <w:p w14:paraId="3FF41893"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3.500,00</w:t>
            </w:r>
          </w:p>
        </w:tc>
        <w:tc>
          <w:tcPr>
            <w:tcW w:w="1670" w:type="dxa"/>
            <w:tcBorders>
              <w:top w:val="nil"/>
              <w:left w:val="nil"/>
              <w:bottom w:val="nil"/>
              <w:right w:val="nil"/>
            </w:tcBorders>
            <w:vAlign w:val="center"/>
            <w:hideMark/>
          </w:tcPr>
          <w:p w14:paraId="125F9905"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3.500,00</w:t>
            </w:r>
          </w:p>
        </w:tc>
        <w:tc>
          <w:tcPr>
            <w:tcW w:w="1351" w:type="dxa"/>
            <w:tcBorders>
              <w:top w:val="nil"/>
              <w:left w:val="nil"/>
              <w:bottom w:val="nil"/>
              <w:right w:val="nil"/>
            </w:tcBorders>
            <w:vAlign w:val="center"/>
            <w:hideMark/>
          </w:tcPr>
          <w:p w14:paraId="787E1195"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c>
          <w:tcPr>
            <w:tcW w:w="1202" w:type="dxa"/>
            <w:tcBorders>
              <w:top w:val="nil"/>
              <w:left w:val="nil"/>
              <w:bottom w:val="nil"/>
              <w:right w:val="nil"/>
            </w:tcBorders>
            <w:vAlign w:val="center"/>
            <w:hideMark/>
          </w:tcPr>
          <w:p w14:paraId="177566E2"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100,00</w:t>
            </w:r>
          </w:p>
        </w:tc>
      </w:tr>
    </w:tbl>
    <w:p w14:paraId="19EB95F4" w14:textId="77777777" w:rsidR="004B0E3B" w:rsidRPr="004B0E3B" w:rsidRDefault="004B0E3B" w:rsidP="004B0E3B">
      <w:pPr>
        <w:ind w:firstLine="709"/>
        <w:rPr>
          <w:rFonts w:ascii="Arial Narrow" w:hAnsi="Arial Narrow"/>
          <w:bCs/>
          <w:color w:val="000000"/>
        </w:rPr>
      </w:pPr>
    </w:p>
    <w:p w14:paraId="7DE46676" w14:textId="77777777" w:rsidR="004B0E3B" w:rsidRPr="004B0E3B" w:rsidRDefault="004B0E3B" w:rsidP="004B0E3B">
      <w:pPr>
        <w:rPr>
          <w:rFonts w:ascii="Arial Narrow" w:hAnsi="Arial Narrow"/>
          <w:bCs/>
          <w:color w:val="000000"/>
        </w:rPr>
      </w:pPr>
    </w:p>
    <w:p w14:paraId="3E3BBF3E" w14:textId="77777777" w:rsidR="004B0E3B" w:rsidRPr="004B0E3B" w:rsidRDefault="004B0E3B" w:rsidP="004B0E3B">
      <w:pPr>
        <w:pStyle w:val="Tijeloteksta"/>
        <w:ind w:left="236" w:right="438" w:firstLine="720"/>
        <w:rPr>
          <w:rFonts w:ascii="Arial Narrow" w:hAnsi="Arial Narrow"/>
          <w:b/>
          <w:lang w:val="pl-PL"/>
        </w:rPr>
      </w:pPr>
      <w:r w:rsidRPr="004B0E3B">
        <w:rPr>
          <w:rFonts w:ascii="Arial Narrow" w:hAnsi="Arial Narrow"/>
          <w:b/>
          <w:lang w:val="pl-PL"/>
        </w:rPr>
        <w:t>3. Održavanje nerazvrstanih cesta</w:t>
      </w:r>
    </w:p>
    <w:p w14:paraId="15248977" w14:textId="77777777" w:rsidR="004B0E3B" w:rsidRPr="004B0E3B" w:rsidRDefault="004B0E3B" w:rsidP="004B0E3B">
      <w:pPr>
        <w:rPr>
          <w:rFonts w:ascii="Arial Narrow" w:hAnsi="Arial Narrow"/>
          <w:b/>
          <w:lang w:val="pl-PL"/>
        </w:rPr>
      </w:pPr>
      <w:r w:rsidRPr="004B0E3B">
        <w:rPr>
          <w:rFonts w:ascii="Arial Narrow" w:hAnsi="Arial Narrow"/>
          <w:b/>
          <w:lang w:val="pl-PL"/>
        </w:rPr>
        <w:t>Planiralo se ulaganje u održavanje nerazvrstanih cesta u iznosu od 30.203,00 EUR, a utrošeno je 22.194,91 EUR, izvor financiranja je planiran iz općih prihoda i primitaka u iznosu od 9.550,00 EUR, utrošen u iznosu od 8.222,00 EUR, planiran iz prihoda za posebne namjene (komunalne naknade i komunalnog doprinosa) u iznosu od 20.653,00 EUR, utrošen u iznosu 13.972,91 EUR, kako slijedi:</w:t>
      </w:r>
    </w:p>
    <w:p w14:paraId="35BA48D6" w14:textId="77777777" w:rsidR="004B0E3B" w:rsidRPr="004B0E3B" w:rsidRDefault="004B0E3B" w:rsidP="004B0E3B">
      <w:pPr>
        <w:pStyle w:val="Tijeloteksta"/>
        <w:spacing w:after="0"/>
        <w:ind w:right="438" w:firstLine="709"/>
        <w:rPr>
          <w:rFonts w:ascii="Arial Narrow" w:hAnsi="Arial Narrow"/>
          <w:bCs/>
          <w:color w:val="000000"/>
        </w:rPr>
      </w:pPr>
      <w:r w:rsidRPr="004B0E3B">
        <w:rPr>
          <w:rFonts w:ascii="Arial Narrow" w:hAnsi="Arial Narrow"/>
          <w:bCs/>
          <w:color w:val="000000"/>
        </w:rPr>
        <w:t>- NABAVA MATERIJALA I OPREME ZA ODRŽAVANJE CESTA:</w:t>
      </w:r>
    </w:p>
    <w:p w14:paraId="468912D5" w14:textId="77777777" w:rsidR="004B0E3B" w:rsidRPr="004B0E3B" w:rsidRDefault="004B0E3B" w:rsidP="004B0E3B">
      <w:pPr>
        <w:pStyle w:val="Tijeloteksta"/>
        <w:spacing w:after="0"/>
        <w:ind w:left="705"/>
        <w:rPr>
          <w:rFonts w:ascii="Arial Narrow" w:hAnsi="Arial Narrow"/>
          <w:bCs/>
          <w:color w:val="000000"/>
        </w:rPr>
      </w:pPr>
      <w:r w:rsidRPr="004B0E3B">
        <w:rPr>
          <w:rFonts w:ascii="Arial Narrow" w:hAnsi="Arial Narrow"/>
          <w:bCs/>
          <w:color w:val="000000"/>
        </w:rPr>
        <w:t>- opis i opseg poslova: nabava šljunka za održavanje cesta na deponij Dubravica (tamponski materijal-mješavina 0-30 mm - 160 tona).</w:t>
      </w:r>
    </w:p>
    <w:p w14:paraId="13A44E19" w14:textId="77777777" w:rsidR="004B0E3B" w:rsidRPr="004B0E3B" w:rsidRDefault="004B0E3B" w:rsidP="004B0E3B">
      <w:pPr>
        <w:pStyle w:val="Tijeloteksta"/>
        <w:spacing w:after="0"/>
        <w:ind w:firstLine="709"/>
        <w:rPr>
          <w:rFonts w:ascii="Arial Narrow" w:hAnsi="Arial Narrow"/>
          <w:bCs/>
          <w:color w:val="000000"/>
        </w:rPr>
      </w:pPr>
      <w:r w:rsidRPr="004B0E3B">
        <w:rPr>
          <w:rFonts w:ascii="Arial Narrow" w:hAnsi="Arial Narrow"/>
          <w:bCs/>
          <w:color w:val="000000"/>
        </w:rPr>
        <w:t>- Planiralo se ulaganje u nabavu materijala i opreme za održavanje cesta u iznosu od 8.751,00 EUR, a utrošeno je 3.124,41 EUR.</w:t>
      </w:r>
    </w:p>
    <w:p w14:paraId="2154CAF5" w14:textId="77777777" w:rsidR="004B0E3B" w:rsidRPr="004B0E3B" w:rsidRDefault="004B0E3B" w:rsidP="004B0E3B">
      <w:pPr>
        <w:pStyle w:val="Tijeloteksta"/>
        <w:spacing w:after="0"/>
        <w:ind w:firstLine="709"/>
        <w:rPr>
          <w:rFonts w:ascii="Arial Narrow" w:hAnsi="Arial Narrow"/>
          <w:bCs/>
          <w:color w:val="000000"/>
        </w:rPr>
      </w:pPr>
      <w:r w:rsidRPr="004B0E3B">
        <w:rPr>
          <w:rFonts w:ascii="Arial Narrow" w:hAnsi="Arial Narrow"/>
          <w:bCs/>
          <w:color w:val="000000"/>
        </w:rPr>
        <w:t>- izvor financiranja: je planiran iz općih prihoda i primitaka u iznosu 1.328,00 EUR, a realiziran u iznosu od 0,00 EUR.</w:t>
      </w:r>
    </w:p>
    <w:p w14:paraId="4CFAE37B" w14:textId="77777777" w:rsidR="004B0E3B" w:rsidRPr="004B0E3B" w:rsidRDefault="004B0E3B" w:rsidP="004B0E3B">
      <w:pPr>
        <w:ind w:left="709"/>
        <w:rPr>
          <w:rFonts w:ascii="Arial Narrow" w:hAnsi="Arial Narrow"/>
          <w:bCs/>
          <w:color w:val="000000"/>
        </w:rPr>
      </w:pPr>
      <w:r w:rsidRPr="004B0E3B">
        <w:rPr>
          <w:rFonts w:ascii="Arial Narrow" w:hAnsi="Arial Narrow"/>
          <w:bCs/>
          <w:color w:val="000000"/>
        </w:rPr>
        <w:t>- izvor financiranja: je planiran iz prihoda za posebne namjene (komunalne naknade i komunalnog doprinosa) u iznosu 7.423,00 EUR, a realiziran u iznosu od 3.124,41 EUR.</w:t>
      </w:r>
    </w:p>
    <w:p w14:paraId="4FF5D4A7" w14:textId="77777777" w:rsidR="004B0E3B" w:rsidRPr="004B0E3B" w:rsidRDefault="004B0E3B" w:rsidP="004B0E3B">
      <w:pPr>
        <w:ind w:left="709"/>
        <w:rPr>
          <w:rFonts w:ascii="Arial Narrow" w:hAnsi="Arial Narrow"/>
          <w:bCs/>
          <w:color w:val="000000"/>
        </w:rPr>
      </w:pPr>
      <w:r w:rsidRPr="004B0E3B">
        <w:rPr>
          <w:rFonts w:ascii="Arial Narrow" w:hAnsi="Arial Narrow"/>
          <w:bCs/>
          <w:color w:val="000000"/>
        </w:rPr>
        <w:t>- obrazloženje značajnijeg odstupanja ostvarenih rashoda u odnosu na planirane: u odnosu na planirana sredstava ulaganja u nabavu materijala za održavanje nerazvrstanih cesta, nije bilo potrebe za nabavkom materijala tj. veće potrebe za održavanjem nerazvrstanih cesta sukladno planiranim sredstvima za tu svrhu te je stoga realizirao manje sredstava</w:t>
      </w:r>
    </w:p>
    <w:p w14:paraId="24EBE4E2" w14:textId="77777777" w:rsidR="004B0E3B" w:rsidRPr="004B0E3B" w:rsidRDefault="004B0E3B" w:rsidP="004B0E3B">
      <w:pPr>
        <w:ind w:firstLine="709"/>
        <w:rPr>
          <w:rFonts w:ascii="Arial Narrow" w:hAnsi="Arial Narrow"/>
          <w:bCs/>
          <w:color w:val="000000"/>
        </w:rPr>
      </w:pPr>
    </w:p>
    <w:p w14:paraId="08B88041"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ODRŽAVANJE NERAZVRSTANIH CESTA I JAVNIH POVRŠINA NA KOJIMA NIJE DOPUŠTEN PROMET MOTORNIM VOZILIMA:</w:t>
      </w:r>
    </w:p>
    <w:p w14:paraId="291D0266" w14:textId="77777777" w:rsidR="004B0E3B" w:rsidRPr="004B0E3B" w:rsidRDefault="004B0E3B" w:rsidP="004B0E3B">
      <w:pPr>
        <w:ind w:left="705"/>
        <w:rPr>
          <w:rFonts w:ascii="Arial Narrow" w:hAnsi="Arial Narrow"/>
          <w:bCs/>
          <w:color w:val="000000"/>
        </w:rPr>
      </w:pPr>
      <w:r w:rsidRPr="004B0E3B">
        <w:rPr>
          <w:rFonts w:ascii="Arial Narrow" w:hAnsi="Arial Narrow"/>
          <w:bCs/>
          <w:color w:val="000000"/>
        </w:rPr>
        <w:lastRenderedPageBreak/>
        <w:t xml:space="preserve">- opis i opseg poslova: </w:t>
      </w:r>
    </w:p>
    <w:p w14:paraId="58F1D327" w14:textId="77777777" w:rsidR="004B0E3B" w:rsidRPr="004B0E3B" w:rsidRDefault="004B0E3B" w:rsidP="004B0E3B">
      <w:pPr>
        <w:ind w:left="1414" w:firstLine="4"/>
        <w:rPr>
          <w:rFonts w:ascii="Arial Narrow" w:hAnsi="Arial Narrow"/>
          <w:bCs/>
          <w:color w:val="000000"/>
        </w:rPr>
      </w:pPr>
      <w:r w:rsidRPr="004B0E3B">
        <w:rPr>
          <w:rFonts w:ascii="Arial Narrow" w:hAnsi="Arial Narrow"/>
          <w:bCs/>
          <w:color w:val="000000"/>
        </w:rPr>
        <w:t xml:space="preserve">- kopanje cestovnih jaraka: Ulica Sv. Vida-350m; </w:t>
      </w:r>
      <w:proofErr w:type="spellStart"/>
      <w:r w:rsidRPr="004B0E3B">
        <w:rPr>
          <w:rFonts w:ascii="Arial Narrow" w:hAnsi="Arial Narrow"/>
          <w:bCs/>
          <w:color w:val="000000"/>
        </w:rPr>
        <w:t>Milićgradska</w:t>
      </w:r>
      <w:proofErr w:type="spellEnd"/>
      <w:r w:rsidRPr="004B0E3B">
        <w:rPr>
          <w:rFonts w:ascii="Arial Narrow" w:hAnsi="Arial Narrow"/>
          <w:bCs/>
          <w:color w:val="000000"/>
        </w:rPr>
        <w:t xml:space="preserve"> ulica-100m</w:t>
      </w:r>
    </w:p>
    <w:p w14:paraId="503E5FAD" w14:textId="77777777" w:rsidR="004B0E3B" w:rsidRPr="004B0E3B" w:rsidRDefault="004B0E3B" w:rsidP="004B0E3B">
      <w:pPr>
        <w:ind w:left="1414"/>
        <w:rPr>
          <w:rFonts w:ascii="Arial Narrow" w:hAnsi="Arial Narrow"/>
          <w:bCs/>
          <w:color w:val="000000"/>
        </w:rPr>
      </w:pPr>
      <w:r w:rsidRPr="004B0E3B">
        <w:rPr>
          <w:rFonts w:ascii="Arial Narrow" w:hAnsi="Arial Narrow"/>
          <w:bCs/>
          <w:color w:val="000000"/>
        </w:rPr>
        <w:t xml:space="preserve">- ugradnja drobljenog kamenog materijala 0-30 mm (110 m3-poljski putevi u naselju </w:t>
      </w:r>
      <w:proofErr w:type="spellStart"/>
      <w:r w:rsidRPr="004B0E3B">
        <w:rPr>
          <w:rFonts w:ascii="Arial Narrow" w:hAnsi="Arial Narrow"/>
          <w:bCs/>
          <w:color w:val="000000"/>
        </w:rPr>
        <w:t>Bobovec</w:t>
      </w:r>
      <w:proofErr w:type="spellEnd"/>
      <w:r w:rsidRPr="004B0E3B">
        <w:rPr>
          <w:rFonts w:ascii="Arial Narrow" w:hAnsi="Arial Narrow"/>
          <w:bCs/>
          <w:color w:val="000000"/>
        </w:rPr>
        <w:t xml:space="preserve"> </w:t>
      </w:r>
      <w:proofErr w:type="spellStart"/>
      <w:r w:rsidRPr="004B0E3B">
        <w:rPr>
          <w:rFonts w:ascii="Arial Narrow" w:hAnsi="Arial Narrow"/>
          <w:bCs/>
          <w:color w:val="000000"/>
        </w:rPr>
        <w:t>Rozganski</w:t>
      </w:r>
      <w:proofErr w:type="spellEnd"/>
      <w:r w:rsidRPr="004B0E3B">
        <w:rPr>
          <w:rFonts w:ascii="Arial Narrow" w:hAnsi="Arial Narrow"/>
          <w:bCs/>
          <w:color w:val="000000"/>
        </w:rPr>
        <w:t xml:space="preserve">, </w:t>
      </w:r>
      <w:proofErr w:type="spellStart"/>
      <w:r w:rsidRPr="004B0E3B">
        <w:rPr>
          <w:rFonts w:ascii="Arial Narrow" w:hAnsi="Arial Narrow"/>
          <w:bCs/>
          <w:color w:val="000000"/>
        </w:rPr>
        <w:t>Prosinec</w:t>
      </w:r>
      <w:proofErr w:type="spellEnd"/>
      <w:r w:rsidRPr="004B0E3B">
        <w:rPr>
          <w:rFonts w:ascii="Arial Narrow" w:hAnsi="Arial Narrow"/>
          <w:bCs/>
          <w:color w:val="000000"/>
        </w:rPr>
        <w:t xml:space="preserve">, Lugarski Breg);  </w:t>
      </w:r>
    </w:p>
    <w:p w14:paraId="03E947E4" w14:textId="77777777" w:rsidR="004B0E3B" w:rsidRPr="004B0E3B" w:rsidRDefault="004B0E3B" w:rsidP="004B0E3B">
      <w:pPr>
        <w:ind w:left="705" w:firstLine="4"/>
        <w:rPr>
          <w:rFonts w:ascii="Arial Narrow" w:hAnsi="Arial Narrow"/>
          <w:bCs/>
          <w:color w:val="000000"/>
        </w:rPr>
      </w:pPr>
      <w:r w:rsidRPr="004B0E3B">
        <w:rPr>
          <w:rFonts w:ascii="Arial Narrow" w:hAnsi="Arial Narrow"/>
          <w:bCs/>
          <w:color w:val="000000"/>
        </w:rPr>
        <w:t>- Planiralo se ulaganje u održavanje nerazvrstanih cesta i javnih površina na kojima nije dopušten promet motornim vozila u iznosu od 14.558,00 EUR, a utrošeno je 12.176,50 EUR.</w:t>
      </w:r>
    </w:p>
    <w:p w14:paraId="2777B9B7" w14:textId="77777777" w:rsidR="004B0E3B" w:rsidRPr="004B0E3B" w:rsidRDefault="004B0E3B" w:rsidP="004B0E3B">
      <w:pPr>
        <w:ind w:left="705" w:firstLine="4"/>
        <w:rPr>
          <w:rFonts w:ascii="Arial Narrow" w:hAnsi="Arial Narrow"/>
          <w:bCs/>
          <w:color w:val="000000"/>
        </w:rPr>
      </w:pPr>
      <w:r w:rsidRPr="004B0E3B">
        <w:rPr>
          <w:rFonts w:ascii="Arial Narrow" w:hAnsi="Arial Narrow"/>
          <w:bCs/>
          <w:color w:val="000000"/>
        </w:rPr>
        <w:t>- izvor financiranja je planiran iz općih prihoda i primitaka u iznosu od 1.328,00 EUR a realiziran u iznosu od 1.328,00 EUR</w:t>
      </w:r>
    </w:p>
    <w:p w14:paraId="371C6AB0" w14:textId="77777777" w:rsidR="004B0E3B" w:rsidRPr="004B0E3B" w:rsidRDefault="004B0E3B" w:rsidP="004B0E3B">
      <w:pPr>
        <w:ind w:left="705"/>
        <w:rPr>
          <w:rFonts w:ascii="Arial Narrow" w:hAnsi="Arial Narrow"/>
          <w:bCs/>
          <w:color w:val="000000"/>
        </w:rPr>
      </w:pPr>
      <w:r w:rsidRPr="004B0E3B">
        <w:rPr>
          <w:rFonts w:ascii="Arial Narrow" w:hAnsi="Arial Narrow"/>
          <w:bCs/>
          <w:color w:val="000000"/>
        </w:rPr>
        <w:t>- izvor financiranja je planiran iz prihoda za posebne namjene (komunalne naknade i komunalnog doprinosa) u iznosu od 13.230,00 EUR a realiziran u iznosu od 10.848,50 EUR</w:t>
      </w:r>
    </w:p>
    <w:p w14:paraId="5835A72C"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obrazloženje značajnijeg odstupanja ostvarenih rashoda u odnosu na planirane: nema značajnijeg odstupanja</w:t>
      </w:r>
    </w:p>
    <w:p w14:paraId="1D5B1688" w14:textId="77777777" w:rsidR="004B0E3B" w:rsidRPr="004B0E3B" w:rsidRDefault="004B0E3B" w:rsidP="004B0E3B">
      <w:pPr>
        <w:ind w:firstLine="709"/>
        <w:rPr>
          <w:rFonts w:ascii="Arial Narrow" w:hAnsi="Arial Narrow"/>
          <w:bCs/>
          <w:color w:val="000000"/>
        </w:rPr>
      </w:pPr>
    </w:p>
    <w:p w14:paraId="4A7C2730" w14:textId="77777777" w:rsidR="004B0E3B" w:rsidRPr="004B0E3B" w:rsidRDefault="004B0E3B" w:rsidP="004B0E3B">
      <w:pPr>
        <w:ind w:firstLine="709"/>
        <w:rPr>
          <w:rFonts w:ascii="Arial Narrow" w:hAnsi="Arial Narrow"/>
          <w:bCs/>
        </w:rPr>
      </w:pPr>
      <w:r w:rsidRPr="004B0E3B">
        <w:rPr>
          <w:rFonts w:ascii="Arial Narrow" w:hAnsi="Arial Narrow"/>
          <w:bCs/>
        </w:rPr>
        <w:t>- KOŠNJA TRAVE I RASLINJA UZ NERAZVRSTANE CESTE:</w:t>
      </w:r>
    </w:p>
    <w:p w14:paraId="17F836BB" w14:textId="77777777" w:rsidR="004B0E3B" w:rsidRPr="004B0E3B" w:rsidRDefault="004B0E3B" w:rsidP="004B0E3B">
      <w:pPr>
        <w:pStyle w:val="Tijeloteksta"/>
        <w:spacing w:after="0"/>
        <w:ind w:left="705"/>
        <w:rPr>
          <w:rFonts w:ascii="Arial Narrow" w:hAnsi="Arial Narrow"/>
          <w:bCs/>
        </w:rPr>
      </w:pPr>
      <w:r w:rsidRPr="004B0E3B">
        <w:rPr>
          <w:rFonts w:ascii="Arial Narrow" w:hAnsi="Arial Narrow"/>
          <w:bCs/>
        </w:rPr>
        <w:t xml:space="preserve">- opis i opseg poslova: obuhvaća uslugu strojne košnje trave uz nerazvrstane ceste te strojno orezivanje granja uz nerazvrstane ceste, obostrano, jedan otkos, dva-tri puta godišnje, u svim naseljima (cca 44.900m), u razdoblju od 01.05.-30.11. </w:t>
      </w:r>
    </w:p>
    <w:p w14:paraId="285852B1" w14:textId="77777777" w:rsidR="004B0E3B" w:rsidRPr="004B0E3B" w:rsidRDefault="004B0E3B" w:rsidP="004B0E3B">
      <w:pPr>
        <w:pStyle w:val="Tijeloteksta"/>
        <w:spacing w:after="0"/>
        <w:ind w:firstLine="709"/>
        <w:rPr>
          <w:rFonts w:ascii="Arial Narrow" w:hAnsi="Arial Narrow"/>
          <w:bCs/>
        </w:rPr>
      </w:pPr>
      <w:r w:rsidRPr="004B0E3B">
        <w:rPr>
          <w:rFonts w:ascii="Arial Narrow" w:hAnsi="Arial Narrow"/>
          <w:bCs/>
        </w:rPr>
        <w:t>- Planiralo se ulaganje u košnju trave i raslinja uz nerazvrstanih cesta u iznosu od 6.894,00 EUR, a utrošeno je 6.894,00 EUR.</w:t>
      </w:r>
    </w:p>
    <w:p w14:paraId="5F6910F6" w14:textId="77777777" w:rsidR="004B0E3B" w:rsidRPr="004B0E3B" w:rsidRDefault="004B0E3B" w:rsidP="004B0E3B">
      <w:pPr>
        <w:rPr>
          <w:rFonts w:ascii="Arial Narrow" w:hAnsi="Arial Narrow"/>
          <w:bCs/>
        </w:rPr>
      </w:pPr>
      <w:r w:rsidRPr="004B0E3B">
        <w:rPr>
          <w:rFonts w:ascii="Arial Narrow" w:hAnsi="Arial Narrow"/>
          <w:bCs/>
        </w:rPr>
        <w:tab/>
        <w:t>- izvor financiranja: je planiran iz općih prihoda i primitaka u iznosu od 6.894,00 EUR a realiziran u iznosu od 6.894,00 EUR</w:t>
      </w:r>
    </w:p>
    <w:p w14:paraId="5CBCA434" w14:textId="77777777" w:rsidR="004B0E3B" w:rsidRPr="004B0E3B" w:rsidRDefault="004B0E3B" w:rsidP="004B0E3B">
      <w:pPr>
        <w:ind w:firstLine="709"/>
        <w:rPr>
          <w:rFonts w:ascii="Arial Narrow" w:hAnsi="Arial Narrow"/>
          <w:bCs/>
        </w:rPr>
      </w:pPr>
      <w:r w:rsidRPr="004B0E3B">
        <w:rPr>
          <w:rFonts w:ascii="Arial Narrow" w:hAnsi="Arial Narrow"/>
          <w:bCs/>
        </w:rPr>
        <w:t>- obrazloženje značajnijeg odstupanja ostvarenih rashoda u odnosu na planirane: nema značajnijeg odstupanja</w:t>
      </w:r>
    </w:p>
    <w:p w14:paraId="4BF43BE0" w14:textId="77777777" w:rsidR="004B0E3B" w:rsidRPr="004B0E3B" w:rsidRDefault="004B0E3B" w:rsidP="004B0E3B">
      <w:pPr>
        <w:ind w:firstLine="709"/>
        <w:rPr>
          <w:rFonts w:ascii="Arial Narrow" w:hAnsi="Arial Narrow"/>
          <w:bCs/>
        </w:rPr>
      </w:pPr>
    </w:p>
    <w:tbl>
      <w:tblPr>
        <w:tblW w:w="14351" w:type="dxa"/>
        <w:tblLook w:val="04A0" w:firstRow="1" w:lastRow="0" w:firstColumn="1" w:lastColumn="0" w:noHBand="0" w:noVBand="1"/>
      </w:tblPr>
      <w:tblGrid>
        <w:gridCol w:w="1485"/>
        <w:gridCol w:w="1445"/>
        <w:gridCol w:w="5029"/>
        <w:gridCol w:w="1726"/>
        <w:gridCol w:w="1886"/>
        <w:gridCol w:w="1445"/>
        <w:gridCol w:w="1335"/>
      </w:tblGrid>
      <w:tr w:rsidR="004B0E3B" w:rsidRPr="004B0E3B" w14:paraId="566D9A56" w14:textId="77777777" w:rsidTr="004B0E3B">
        <w:trPr>
          <w:trHeight w:val="314"/>
        </w:trPr>
        <w:tc>
          <w:tcPr>
            <w:tcW w:w="1349" w:type="dxa"/>
            <w:tcBorders>
              <w:top w:val="nil"/>
              <w:left w:val="nil"/>
              <w:bottom w:val="nil"/>
              <w:right w:val="nil"/>
            </w:tcBorders>
            <w:shd w:val="clear" w:color="8CFF8C" w:fill="8CFF8C"/>
            <w:vAlign w:val="center"/>
            <w:hideMark/>
          </w:tcPr>
          <w:p w14:paraId="73A9EA2C"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POZICIJA</w:t>
            </w:r>
          </w:p>
        </w:tc>
        <w:tc>
          <w:tcPr>
            <w:tcW w:w="1459" w:type="dxa"/>
            <w:tcBorders>
              <w:top w:val="nil"/>
              <w:left w:val="nil"/>
              <w:bottom w:val="nil"/>
              <w:right w:val="nil"/>
            </w:tcBorders>
            <w:shd w:val="clear" w:color="8CFF8C" w:fill="8CFF8C"/>
            <w:vAlign w:val="center"/>
            <w:hideMark/>
          </w:tcPr>
          <w:p w14:paraId="5889861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BROJ KONTA</w:t>
            </w:r>
          </w:p>
        </w:tc>
        <w:tc>
          <w:tcPr>
            <w:tcW w:w="5804" w:type="dxa"/>
            <w:tcBorders>
              <w:top w:val="nil"/>
              <w:left w:val="nil"/>
              <w:bottom w:val="nil"/>
              <w:right w:val="nil"/>
            </w:tcBorders>
            <w:shd w:val="clear" w:color="8CFF8C" w:fill="8CFF8C"/>
            <w:vAlign w:val="center"/>
            <w:hideMark/>
          </w:tcPr>
          <w:p w14:paraId="2EEA97D8"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VRSTA RASHODA / IZDATAKA</w:t>
            </w:r>
          </w:p>
        </w:tc>
        <w:tc>
          <w:tcPr>
            <w:tcW w:w="1529" w:type="dxa"/>
            <w:tcBorders>
              <w:top w:val="nil"/>
              <w:left w:val="nil"/>
              <w:bottom w:val="nil"/>
              <w:right w:val="nil"/>
            </w:tcBorders>
            <w:shd w:val="clear" w:color="8CFF8C" w:fill="8CFF8C"/>
            <w:vAlign w:val="center"/>
            <w:hideMark/>
          </w:tcPr>
          <w:p w14:paraId="78D011BB"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PLANIRANO</w:t>
            </w:r>
          </w:p>
        </w:tc>
        <w:tc>
          <w:tcPr>
            <w:tcW w:w="1665" w:type="dxa"/>
            <w:tcBorders>
              <w:top w:val="nil"/>
              <w:left w:val="nil"/>
              <w:bottom w:val="nil"/>
              <w:right w:val="nil"/>
            </w:tcBorders>
            <w:shd w:val="clear" w:color="8CFF8C" w:fill="8CFF8C"/>
            <w:vAlign w:val="center"/>
            <w:hideMark/>
          </w:tcPr>
          <w:p w14:paraId="61453216"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REALIZIRANO</w:t>
            </w:r>
          </w:p>
        </w:tc>
        <w:tc>
          <w:tcPr>
            <w:tcW w:w="1346" w:type="dxa"/>
            <w:tcBorders>
              <w:top w:val="nil"/>
              <w:left w:val="nil"/>
              <w:bottom w:val="nil"/>
              <w:right w:val="nil"/>
            </w:tcBorders>
            <w:shd w:val="clear" w:color="8CFF8C" w:fill="8CFF8C"/>
            <w:vAlign w:val="center"/>
            <w:hideMark/>
          </w:tcPr>
          <w:p w14:paraId="369F5946"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RAZLIKA</w:t>
            </w:r>
          </w:p>
        </w:tc>
        <w:tc>
          <w:tcPr>
            <w:tcW w:w="1199" w:type="dxa"/>
            <w:tcBorders>
              <w:top w:val="nil"/>
              <w:left w:val="nil"/>
              <w:bottom w:val="nil"/>
              <w:right w:val="nil"/>
            </w:tcBorders>
            <w:shd w:val="clear" w:color="8CFF8C" w:fill="8CFF8C"/>
            <w:vAlign w:val="center"/>
            <w:hideMark/>
          </w:tcPr>
          <w:p w14:paraId="1A309FC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INDEKS</w:t>
            </w:r>
          </w:p>
        </w:tc>
      </w:tr>
      <w:tr w:rsidR="004B0E3B" w:rsidRPr="004B0E3B" w14:paraId="7182E6D7" w14:textId="77777777" w:rsidTr="004B0E3B">
        <w:trPr>
          <w:trHeight w:val="314"/>
        </w:trPr>
        <w:tc>
          <w:tcPr>
            <w:tcW w:w="1349" w:type="dxa"/>
            <w:tcBorders>
              <w:top w:val="nil"/>
              <w:left w:val="nil"/>
              <w:bottom w:val="nil"/>
              <w:right w:val="nil"/>
            </w:tcBorders>
            <w:shd w:val="clear" w:color="8CFF8C" w:fill="8CFF8C"/>
            <w:vAlign w:val="center"/>
            <w:hideMark/>
          </w:tcPr>
          <w:p w14:paraId="45C6AC4F"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Aktivnost</w:t>
            </w:r>
          </w:p>
        </w:tc>
        <w:tc>
          <w:tcPr>
            <w:tcW w:w="1459" w:type="dxa"/>
            <w:tcBorders>
              <w:top w:val="nil"/>
              <w:left w:val="nil"/>
              <w:bottom w:val="nil"/>
              <w:right w:val="nil"/>
            </w:tcBorders>
            <w:shd w:val="clear" w:color="8CFF8C" w:fill="8CFF8C"/>
            <w:vAlign w:val="center"/>
            <w:hideMark/>
          </w:tcPr>
          <w:p w14:paraId="71CD2F15"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A100003</w:t>
            </w:r>
          </w:p>
        </w:tc>
        <w:tc>
          <w:tcPr>
            <w:tcW w:w="5804" w:type="dxa"/>
            <w:tcBorders>
              <w:top w:val="nil"/>
              <w:left w:val="nil"/>
              <w:bottom w:val="nil"/>
              <w:right w:val="nil"/>
            </w:tcBorders>
            <w:shd w:val="clear" w:color="8CFF8C" w:fill="8CFF8C"/>
            <w:vAlign w:val="center"/>
            <w:hideMark/>
          </w:tcPr>
          <w:p w14:paraId="67943768"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Održavanje nerazvrstanih cesta</w:t>
            </w:r>
          </w:p>
        </w:tc>
        <w:tc>
          <w:tcPr>
            <w:tcW w:w="1529" w:type="dxa"/>
            <w:tcBorders>
              <w:top w:val="nil"/>
              <w:left w:val="nil"/>
              <w:bottom w:val="nil"/>
              <w:right w:val="nil"/>
            </w:tcBorders>
            <w:shd w:val="clear" w:color="8CFF8C" w:fill="8CFF8C"/>
            <w:vAlign w:val="center"/>
            <w:hideMark/>
          </w:tcPr>
          <w:p w14:paraId="3C1E778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30.203,00</w:t>
            </w:r>
          </w:p>
        </w:tc>
        <w:tc>
          <w:tcPr>
            <w:tcW w:w="1665" w:type="dxa"/>
            <w:tcBorders>
              <w:top w:val="nil"/>
              <w:left w:val="nil"/>
              <w:bottom w:val="nil"/>
              <w:right w:val="nil"/>
            </w:tcBorders>
            <w:shd w:val="clear" w:color="8CFF8C" w:fill="8CFF8C"/>
            <w:vAlign w:val="center"/>
            <w:hideMark/>
          </w:tcPr>
          <w:p w14:paraId="77DB913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22.194,91</w:t>
            </w:r>
          </w:p>
        </w:tc>
        <w:tc>
          <w:tcPr>
            <w:tcW w:w="1346" w:type="dxa"/>
            <w:tcBorders>
              <w:top w:val="nil"/>
              <w:left w:val="nil"/>
              <w:bottom w:val="nil"/>
              <w:right w:val="nil"/>
            </w:tcBorders>
            <w:shd w:val="clear" w:color="8CFF8C" w:fill="8CFF8C"/>
            <w:vAlign w:val="center"/>
            <w:hideMark/>
          </w:tcPr>
          <w:p w14:paraId="3D5DCBE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8.008,09</w:t>
            </w:r>
          </w:p>
        </w:tc>
        <w:tc>
          <w:tcPr>
            <w:tcW w:w="1199" w:type="dxa"/>
            <w:tcBorders>
              <w:top w:val="nil"/>
              <w:left w:val="nil"/>
              <w:bottom w:val="nil"/>
              <w:right w:val="nil"/>
            </w:tcBorders>
            <w:shd w:val="clear" w:color="8CFF8C" w:fill="8CFF8C"/>
            <w:vAlign w:val="center"/>
            <w:hideMark/>
          </w:tcPr>
          <w:p w14:paraId="52646BA8"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73,49</w:t>
            </w:r>
          </w:p>
        </w:tc>
      </w:tr>
      <w:tr w:rsidR="004B0E3B" w:rsidRPr="004B0E3B" w14:paraId="66A4E932" w14:textId="77777777" w:rsidTr="004B0E3B">
        <w:trPr>
          <w:trHeight w:val="314"/>
        </w:trPr>
        <w:tc>
          <w:tcPr>
            <w:tcW w:w="1349" w:type="dxa"/>
            <w:tcBorders>
              <w:top w:val="nil"/>
              <w:left w:val="nil"/>
              <w:bottom w:val="nil"/>
              <w:right w:val="nil"/>
            </w:tcBorders>
            <w:shd w:val="clear" w:color="FFB062" w:fill="FFB062"/>
            <w:vAlign w:val="center"/>
            <w:hideMark/>
          </w:tcPr>
          <w:p w14:paraId="45DECC01"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59" w:type="dxa"/>
            <w:tcBorders>
              <w:top w:val="nil"/>
              <w:left w:val="nil"/>
              <w:bottom w:val="nil"/>
              <w:right w:val="nil"/>
            </w:tcBorders>
            <w:shd w:val="clear" w:color="FFB062" w:fill="FFB062"/>
            <w:vAlign w:val="center"/>
            <w:hideMark/>
          </w:tcPr>
          <w:p w14:paraId="0F450C9F"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1.</w:t>
            </w:r>
          </w:p>
        </w:tc>
        <w:tc>
          <w:tcPr>
            <w:tcW w:w="5804" w:type="dxa"/>
            <w:tcBorders>
              <w:top w:val="nil"/>
              <w:left w:val="nil"/>
              <w:bottom w:val="nil"/>
              <w:right w:val="nil"/>
            </w:tcBorders>
            <w:shd w:val="clear" w:color="FFB062" w:fill="FFB062"/>
            <w:vAlign w:val="center"/>
            <w:hideMark/>
          </w:tcPr>
          <w:p w14:paraId="6701E376"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Opći prihodi i primici</w:t>
            </w:r>
          </w:p>
        </w:tc>
        <w:tc>
          <w:tcPr>
            <w:tcW w:w="1529" w:type="dxa"/>
            <w:tcBorders>
              <w:top w:val="nil"/>
              <w:left w:val="nil"/>
              <w:bottom w:val="nil"/>
              <w:right w:val="nil"/>
            </w:tcBorders>
            <w:shd w:val="clear" w:color="FFB062" w:fill="FFB062"/>
            <w:vAlign w:val="center"/>
            <w:hideMark/>
          </w:tcPr>
          <w:p w14:paraId="4E800C7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9.550,00</w:t>
            </w:r>
          </w:p>
        </w:tc>
        <w:tc>
          <w:tcPr>
            <w:tcW w:w="1665" w:type="dxa"/>
            <w:tcBorders>
              <w:top w:val="nil"/>
              <w:left w:val="nil"/>
              <w:bottom w:val="nil"/>
              <w:right w:val="nil"/>
            </w:tcBorders>
            <w:shd w:val="clear" w:color="FFB062" w:fill="FFB062"/>
            <w:vAlign w:val="center"/>
            <w:hideMark/>
          </w:tcPr>
          <w:p w14:paraId="216A3E7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8.222,00</w:t>
            </w:r>
          </w:p>
        </w:tc>
        <w:tc>
          <w:tcPr>
            <w:tcW w:w="1346" w:type="dxa"/>
            <w:tcBorders>
              <w:top w:val="nil"/>
              <w:left w:val="nil"/>
              <w:bottom w:val="nil"/>
              <w:right w:val="nil"/>
            </w:tcBorders>
            <w:shd w:val="clear" w:color="FFB062" w:fill="FFB062"/>
            <w:vAlign w:val="center"/>
            <w:hideMark/>
          </w:tcPr>
          <w:p w14:paraId="03EA4467"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1.328,00</w:t>
            </w:r>
          </w:p>
        </w:tc>
        <w:tc>
          <w:tcPr>
            <w:tcW w:w="1199" w:type="dxa"/>
            <w:tcBorders>
              <w:top w:val="nil"/>
              <w:left w:val="nil"/>
              <w:bottom w:val="nil"/>
              <w:right w:val="nil"/>
            </w:tcBorders>
            <w:shd w:val="clear" w:color="FFB062" w:fill="FFB062"/>
            <w:vAlign w:val="center"/>
            <w:hideMark/>
          </w:tcPr>
          <w:p w14:paraId="4D4EE49B"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86,09</w:t>
            </w:r>
          </w:p>
        </w:tc>
      </w:tr>
      <w:tr w:rsidR="004B0E3B" w:rsidRPr="004B0E3B" w14:paraId="4737B5B2" w14:textId="77777777" w:rsidTr="004B0E3B">
        <w:trPr>
          <w:trHeight w:val="314"/>
        </w:trPr>
        <w:tc>
          <w:tcPr>
            <w:tcW w:w="1349" w:type="dxa"/>
            <w:tcBorders>
              <w:top w:val="nil"/>
              <w:left w:val="nil"/>
              <w:bottom w:val="nil"/>
              <w:right w:val="nil"/>
            </w:tcBorders>
            <w:shd w:val="clear" w:color="FFFFFF" w:fill="FFFFFF"/>
            <w:vAlign w:val="center"/>
            <w:hideMark/>
          </w:tcPr>
          <w:p w14:paraId="5F9309AA"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59" w:type="dxa"/>
            <w:tcBorders>
              <w:top w:val="nil"/>
              <w:left w:val="nil"/>
              <w:bottom w:val="nil"/>
              <w:right w:val="nil"/>
            </w:tcBorders>
            <w:shd w:val="clear" w:color="FFFFFF" w:fill="FFFFFF"/>
            <w:vAlign w:val="center"/>
            <w:hideMark/>
          </w:tcPr>
          <w:p w14:paraId="26E6AB2E"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w:t>
            </w:r>
          </w:p>
        </w:tc>
        <w:tc>
          <w:tcPr>
            <w:tcW w:w="5804" w:type="dxa"/>
            <w:tcBorders>
              <w:top w:val="nil"/>
              <w:left w:val="nil"/>
              <w:bottom w:val="nil"/>
              <w:right w:val="nil"/>
            </w:tcBorders>
            <w:shd w:val="clear" w:color="FFFFFF" w:fill="FFFFFF"/>
            <w:vAlign w:val="center"/>
            <w:hideMark/>
          </w:tcPr>
          <w:p w14:paraId="7A41D72E"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Rashodi poslovanja</w:t>
            </w:r>
          </w:p>
        </w:tc>
        <w:tc>
          <w:tcPr>
            <w:tcW w:w="1529" w:type="dxa"/>
            <w:tcBorders>
              <w:top w:val="nil"/>
              <w:left w:val="nil"/>
              <w:bottom w:val="nil"/>
              <w:right w:val="nil"/>
            </w:tcBorders>
            <w:shd w:val="clear" w:color="FFFFFF" w:fill="FFFFFF"/>
            <w:vAlign w:val="center"/>
            <w:hideMark/>
          </w:tcPr>
          <w:p w14:paraId="4AE8E6E3"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9.550,00</w:t>
            </w:r>
          </w:p>
        </w:tc>
        <w:tc>
          <w:tcPr>
            <w:tcW w:w="1665" w:type="dxa"/>
            <w:tcBorders>
              <w:top w:val="nil"/>
              <w:left w:val="nil"/>
              <w:bottom w:val="nil"/>
              <w:right w:val="nil"/>
            </w:tcBorders>
            <w:shd w:val="clear" w:color="FFFFFF" w:fill="FFFFFF"/>
            <w:vAlign w:val="center"/>
            <w:hideMark/>
          </w:tcPr>
          <w:p w14:paraId="63EE70F3"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8.222,00</w:t>
            </w:r>
          </w:p>
        </w:tc>
        <w:tc>
          <w:tcPr>
            <w:tcW w:w="1346" w:type="dxa"/>
            <w:tcBorders>
              <w:top w:val="nil"/>
              <w:left w:val="nil"/>
              <w:bottom w:val="nil"/>
              <w:right w:val="nil"/>
            </w:tcBorders>
            <w:shd w:val="clear" w:color="FFFFFF" w:fill="FFFFFF"/>
            <w:vAlign w:val="center"/>
            <w:hideMark/>
          </w:tcPr>
          <w:p w14:paraId="4D6FF5F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1.328,00</w:t>
            </w:r>
          </w:p>
        </w:tc>
        <w:tc>
          <w:tcPr>
            <w:tcW w:w="1199" w:type="dxa"/>
            <w:tcBorders>
              <w:top w:val="nil"/>
              <w:left w:val="nil"/>
              <w:bottom w:val="nil"/>
              <w:right w:val="nil"/>
            </w:tcBorders>
            <w:shd w:val="clear" w:color="FFFFFF" w:fill="FFFFFF"/>
            <w:vAlign w:val="center"/>
            <w:hideMark/>
          </w:tcPr>
          <w:p w14:paraId="5B3CD156"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86,09</w:t>
            </w:r>
          </w:p>
        </w:tc>
      </w:tr>
      <w:tr w:rsidR="004B0E3B" w:rsidRPr="004B0E3B" w14:paraId="7F4B2150" w14:textId="77777777" w:rsidTr="004B0E3B">
        <w:trPr>
          <w:trHeight w:val="314"/>
        </w:trPr>
        <w:tc>
          <w:tcPr>
            <w:tcW w:w="1349" w:type="dxa"/>
            <w:tcBorders>
              <w:top w:val="nil"/>
              <w:left w:val="nil"/>
              <w:bottom w:val="nil"/>
              <w:right w:val="nil"/>
            </w:tcBorders>
            <w:vAlign w:val="center"/>
            <w:hideMark/>
          </w:tcPr>
          <w:p w14:paraId="3F424541"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59" w:type="dxa"/>
            <w:tcBorders>
              <w:top w:val="nil"/>
              <w:left w:val="nil"/>
              <w:bottom w:val="nil"/>
              <w:right w:val="nil"/>
            </w:tcBorders>
            <w:vAlign w:val="center"/>
            <w:hideMark/>
          </w:tcPr>
          <w:p w14:paraId="6C67B56A"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32</w:t>
            </w:r>
          </w:p>
        </w:tc>
        <w:tc>
          <w:tcPr>
            <w:tcW w:w="5804" w:type="dxa"/>
            <w:tcBorders>
              <w:top w:val="nil"/>
              <w:left w:val="nil"/>
              <w:bottom w:val="nil"/>
              <w:right w:val="nil"/>
            </w:tcBorders>
            <w:vAlign w:val="center"/>
            <w:hideMark/>
          </w:tcPr>
          <w:p w14:paraId="61A78570"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Materijalni rashodi</w:t>
            </w:r>
          </w:p>
        </w:tc>
        <w:tc>
          <w:tcPr>
            <w:tcW w:w="1529" w:type="dxa"/>
            <w:tcBorders>
              <w:top w:val="nil"/>
              <w:left w:val="nil"/>
              <w:bottom w:val="nil"/>
              <w:right w:val="nil"/>
            </w:tcBorders>
            <w:vAlign w:val="center"/>
            <w:hideMark/>
          </w:tcPr>
          <w:p w14:paraId="72B7031C"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9.550,00</w:t>
            </w:r>
          </w:p>
        </w:tc>
        <w:tc>
          <w:tcPr>
            <w:tcW w:w="1665" w:type="dxa"/>
            <w:tcBorders>
              <w:top w:val="nil"/>
              <w:left w:val="nil"/>
              <w:bottom w:val="nil"/>
              <w:right w:val="nil"/>
            </w:tcBorders>
            <w:vAlign w:val="center"/>
            <w:hideMark/>
          </w:tcPr>
          <w:p w14:paraId="71FF38D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8.222,00</w:t>
            </w:r>
          </w:p>
        </w:tc>
        <w:tc>
          <w:tcPr>
            <w:tcW w:w="1346" w:type="dxa"/>
            <w:tcBorders>
              <w:top w:val="nil"/>
              <w:left w:val="nil"/>
              <w:bottom w:val="nil"/>
              <w:right w:val="nil"/>
            </w:tcBorders>
            <w:vAlign w:val="center"/>
            <w:hideMark/>
          </w:tcPr>
          <w:p w14:paraId="67337647"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1.328,00</w:t>
            </w:r>
          </w:p>
        </w:tc>
        <w:tc>
          <w:tcPr>
            <w:tcW w:w="1199" w:type="dxa"/>
            <w:tcBorders>
              <w:top w:val="nil"/>
              <w:left w:val="nil"/>
              <w:bottom w:val="nil"/>
              <w:right w:val="nil"/>
            </w:tcBorders>
            <w:vAlign w:val="center"/>
            <w:hideMark/>
          </w:tcPr>
          <w:p w14:paraId="3C4D5F3B"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86,09</w:t>
            </w:r>
          </w:p>
        </w:tc>
      </w:tr>
      <w:tr w:rsidR="004B0E3B" w:rsidRPr="004B0E3B" w14:paraId="533BB461" w14:textId="77777777" w:rsidTr="004B0E3B">
        <w:trPr>
          <w:trHeight w:val="314"/>
        </w:trPr>
        <w:tc>
          <w:tcPr>
            <w:tcW w:w="1349" w:type="dxa"/>
            <w:tcBorders>
              <w:top w:val="nil"/>
              <w:left w:val="nil"/>
              <w:bottom w:val="nil"/>
              <w:right w:val="nil"/>
            </w:tcBorders>
            <w:vAlign w:val="center"/>
            <w:hideMark/>
          </w:tcPr>
          <w:p w14:paraId="0049F3D3"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R382</w:t>
            </w:r>
          </w:p>
        </w:tc>
        <w:tc>
          <w:tcPr>
            <w:tcW w:w="1459" w:type="dxa"/>
            <w:tcBorders>
              <w:top w:val="nil"/>
              <w:left w:val="nil"/>
              <w:bottom w:val="nil"/>
              <w:right w:val="nil"/>
            </w:tcBorders>
            <w:vAlign w:val="center"/>
            <w:hideMark/>
          </w:tcPr>
          <w:p w14:paraId="301B9F93"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3224</w:t>
            </w:r>
          </w:p>
        </w:tc>
        <w:tc>
          <w:tcPr>
            <w:tcW w:w="5804" w:type="dxa"/>
            <w:tcBorders>
              <w:top w:val="nil"/>
              <w:left w:val="nil"/>
              <w:bottom w:val="nil"/>
              <w:right w:val="nil"/>
            </w:tcBorders>
            <w:vAlign w:val="center"/>
            <w:hideMark/>
          </w:tcPr>
          <w:p w14:paraId="2EC58D8A"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Nabava materijala i opreme za održavanje cesta</w:t>
            </w:r>
          </w:p>
        </w:tc>
        <w:tc>
          <w:tcPr>
            <w:tcW w:w="1529" w:type="dxa"/>
            <w:tcBorders>
              <w:top w:val="nil"/>
              <w:left w:val="nil"/>
              <w:bottom w:val="nil"/>
              <w:right w:val="nil"/>
            </w:tcBorders>
            <w:vAlign w:val="center"/>
            <w:hideMark/>
          </w:tcPr>
          <w:p w14:paraId="6BD3C5C4"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1.328,00</w:t>
            </w:r>
          </w:p>
        </w:tc>
        <w:tc>
          <w:tcPr>
            <w:tcW w:w="1665" w:type="dxa"/>
            <w:tcBorders>
              <w:top w:val="nil"/>
              <w:left w:val="nil"/>
              <w:bottom w:val="nil"/>
              <w:right w:val="nil"/>
            </w:tcBorders>
            <w:vAlign w:val="center"/>
            <w:hideMark/>
          </w:tcPr>
          <w:p w14:paraId="3656D9DA"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c>
          <w:tcPr>
            <w:tcW w:w="1346" w:type="dxa"/>
            <w:tcBorders>
              <w:top w:val="nil"/>
              <w:left w:val="nil"/>
              <w:bottom w:val="nil"/>
              <w:right w:val="nil"/>
            </w:tcBorders>
            <w:vAlign w:val="center"/>
            <w:hideMark/>
          </w:tcPr>
          <w:p w14:paraId="3CF05E88"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1.328,00</w:t>
            </w:r>
          </w:p>
        </w:tc>
        <w:tc>
          <w:tcPr>
            <w:tcW w:w="1199" w:type="dxa"/>
            <w:tcBorders>
              <w:top w:val="nil"/>
              <w:left w:val="nil"/>
              <w:bottom w:val="nil"/>
              <w:right w:val="nil"/>
            </w:tcBorders>
            <w:vAlign w:val="center"/>
            <w:hideMark/>
          </w:tcPr>
          <w:p w14:paraId="6C67552E"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r>
      <w:tr w:rsidR="004B0E3B" w:rsidRPr="004B0E3B" w14:paraId="601F4CE5" w14:textId="77777777" w:rsidTr="004B0E3B">
        <w:trPr>
          <w:trHeight w:val="471"/>
        </w:trPr>
        <w:tc>
          <w:tcPr>
            <w:tcW w:w="1349" w:type="dxa"/>
            <w:tcBorders>
              <w:top w:val="nil"/>
              <w:left w:val="nil"/>
              <w:bottom w:val="nil"/>
              <w:right w:val="nil"/>
            </w:tcBorders>
            <w:vAlign w:val="center"/>
            <w:hideMark/>
          </w:tcPr>
          <w:p w14:paraId="3483D205"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R085B</w:t>
            </w:r>
          </w:p>
        </w:tc>
        <w:tc>
          <w:tcPr>
            <w:tcW w:w="1459" w:type="dxa"/>
            <w:tcBorders>
              <w:top w:val="nil"/>
              <w:left w:val="nil"/>
              <w:bottom w:val="nil"/>
              <w:right w:val="nil"/>
            </w:tcBorders>
            <w:vAlign w:val="center"/>
            <w:hideMark/>
          </w:tcPr>
          <w:p w14:paraId="401CC90E"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3232</w:t>
            </w:r>
          </w:p>
        </w:tc>
        <w:tc>
          <w:tcPr>
            <w:tcW w:w="5804" w:type="dxa"/>
            <w:tcBorders>
              <w:top w:val="nil"/>
              <w:left w:val="nil"/>
              <w:bottom w:val="nil"/>
              <w:right w:val="nil"/>
            </w:tcBorders>
            <w:vAlign w:val="center"/>
            <w:hideMark/>
          </w:tcPr>
          <w:p w14:paraId="2B5A039E"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Održavanje nerazvrstanih cesta i javnih površina na kojima nije dopušten promet motornim vozilima</w:t>
            </w:r>
          </w:p>
        </w:tc>
        <w:tc>
          <w:tcPr>
            <w:tcW w:w="1529" w:type="dxa"/>
            <w:tcBorders>
              <w:top w:val="nil"/>
              <w:left w:val="nil"/>
              <w:bottom w:val="nil"/>
              <w:right w:val="nil"/>
            </w:tcBorders>
            <w:vAlign w:val="center"/>
            <w:hideMark/>
          </w:tcPr>
          <w:p w14:paraId="37497C98"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1.328,00</w:t>
            </w:r>
          </w:p>
        </w:tc>
        <w:tc>
          <w:tcPr>
            <w:tcW w:w="1665" w:type="dxa"/>
            <w:tcBorders>
              <w:top w:val="nil"/>
              <w:left w:val="nil"/>
              <w:bottom w:val="nil"/>
              <w:right w:val="nil"/>
            </w:tcBorders>
            <w:vAlign w:val="center"/>
            <w:hideMark/>
          </w:tcPr>
          <w:p w14:paraId="193DB5E7"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1.328,00</w:t>
            </w:r>
          </w:p>
        </w:tc>
        <w:tc>
          <w:tcPr>
            <w:tcW w:w="1346" w:type="dxa"/>
            <w:tcBorders>
              <w:top w:val="nil"/>
              <w:left w:val="nil"/>
              <w:bottom w:val="nil"/>
              <w:right w:val="nil"/>
            </w:tcBorders>
            <w:vAlign w:val="center"/>
            <w:hideMark/>
          </w:tcPr>
          <w:p w14:paraId="6F781ADC"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c>
          <w:tcPr>
            <w:tcW w:w="1199" w:type="dxa"/>
            <w:tcBorders>
              <w:top w:val="nil"/>
              <w:left w:val="nil"/>
              <w:bottom w:val="nil"/>
              <w:right w:val="nil"/>
            </w:tcBorders>
            <w:vAlign w:val="center"/>
            <w:hideMark/>
          </w:tcPr>
          <w:p w14:paraId="6DAB4FBF"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100,00</w:t>
            </w:r>
          </w:p>
        </w:tc>
      </w:tr>
      <w:tr w:rsidR="004B0E3B" w:rsidRPr="004B0E3B" w14:paraId="5E6791C0" w14:textId="77777777" w:rsidTr="004B0E3B">
        <w:trPr>
          <w:trHeight w:val="314"/>
        </w:trPr>
        <w:tc>
          <w:tcPr>
            <w:tcW w:w="1349" w:type="dxa"/>
            <w:tcBorders>
              <w:top w:val="nil"/>
              <w:left w:val="nil"/>
              <w:bottom w:val="nil"/>
              <w:right w:val="nil"/>
            </w:tcBorders>
            <w:vAlign w:val="center"/>
            <w:hideMark/>
          </w:tcPr>
          <w:p w14:paraId="2BD5C66F"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R388</w:t>
            </w:r>
          </w:p>
        </w:tc>
        <w:tc>
          <w:tcPr>
            <w:tcW w:w="1459" w:type="dxa"/>
            <w:tcBorders>
              <w:top w:val="nil"/>
              <w:left w:val="nil"/>
              <w:bottom w:val="nil"/>
              <w:right w:val="nil"/>
            </w:tcBorders>
            <w:vAlign w:val="center"/>
            <w:hideMark/>
          </w:tcPr>
          <w:p w14:paraId="432A509D"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3232</w:t>
            </w:r>
          </w:p>
        </w:tc>
        <w:tc>
          <w:tcPr>
            <w:tcW w:w="5804" w:type="dxa"/>
            <w:tcBorders>
              <w:top w:val="nil"/>
              <w:left w:val="nil"/>
              <w:bottom w:val="nil"/>
              <w:right w:val="nil"/>
            </w:tcBorders>
            <w:vAlign w:val="center"/>
            <w:hideMark/>
          </w:tcPr>
          <w:p w14:paraId="49636B08"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Košnja trave i raslinja uz nerazvrstane ceste</w:t>
            </w:r>
          </w:p>
        </w:tc>
        <w:tc>
          <w:tcPr>
            <w:tcW w:w="1529" w:type="dxa"/>
            <w:tcBorders>
              <w:top w:val="nil"/>
              <w:left w:val="nil"/>
              <w:bottom w:val="nil"/>
              <w:right w:val="nil"/>
            </w:tcBorders>
            <w:vAlign w:val="center"/>
            <w:hideMark/>
          </w:tcPr>
          <w:p w14:paraId="060DDD23"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6.894,00</w:t>
            </w:r>
          </w:p>
        </w:tc>
        <w:tc>
          <w:tcPr>
            <w:tcW w:w="1665" w:type="dxa"/>
            <w:tcBorders>
              <w:top w:val="nil"/>
              <w:left w:val="nil"/>
              <w:bottom w:val="nil"/>
              <w:right w:val="nil"/>
            </w:tcBorders>
            <w:vAlign w:val="center"/>
            <w:hideMark/>
          </w:tcPr>
          <w:p w14:paraId="5CE94947"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6.894,00</w:t>
            </w:r>
          </w:p>
        </w:tc>
        <w:tc>
          <w:tcPr>
            <w:tcW w:w="1346" w:type="dxa"/>
            <w:tcBorders>
              <w:top w:val="nil"/>
              <w:left w:val="nil"/>
              <w:bottom w:val="nil"/>
              <w:right w:val="nil"/>
            </w:tcBorders>
            <w:vAlign w:val="center"/>
            <w:hideMark/>
          </w:tcPr>
          <w:p w14:paraId="7CAD0028"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c>
          <w:tcPr>
            <w:tcW w:w="1199" w:type="dxa"/>
            <w:tcBorders>
              <w:top w:val="nil"/>
              <w:left w:val="nil"/>
              <w:bottom w:val="nil"/>
              <w:right w:val="nil"/>
            </w:tcBorders>
            <w:vAlign w:val="center"/>
            <w:hideMark/>
          </w:tcPr>
          <w:p w14:paraId="13EBF6CB"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100,00</w:t>
            </w:r>
          </w:p>
        </w:tc>
      </w:tr>
      <w:tr w:rsidR="004B0E3B" w:rsidRPr="004B0E3B" w14:paraId="329590D2" w14:textId="77777777" w:rsidTr="004B0E3B">
        <w:trPr>
          <w:trHeight w:val="314"/>
        </w:trPr>
        <w:tc>
          <w:tcPr>
            <w:tcW w:w="1349" w:type="dxa"/>
            <w:tcBorders>
              <w:top w:val="nil"/>
              <w:left w:val="nil"/>
              <w:bottom w:val="nil"/>
              <w:right w:val="nil"/>
            </w:tcBorders>
            <w:shd w:val="clear" w:color="FFB062" w:fill="FFB062"/>
            <w:vAlign w:val="center"/>
            <w:hideMark/>
          </w:tcPr>
          <w:p w14:paraId="464F61F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59" w:type="dxa"/>
            <w:tcBorders>
              <w:top w:val="nil"/>
              <w:left w:val="nil"/>
              <w:bottom w:val="nil"/>
              <w:right w:val="nil"/>
            </w:tcBorders>
            <w:shd w:val="clear" w:color="FFB062" w:fill="FFB062"/>
            <w:vAlign w:val="center"/>
            <w:hideMark/>
          </w:tcPr>
          <w:p w14:paraId="6E6D49A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4.</w:t>
            </w:r>
          </w:p>
        </w:tc>
        <w:tc>
          <w:tcPr>
            <w:tcW w:w="5804" w:type="dxa"/>
            <w:tcBorders>
              <w:top w:val="nil"/>
              <w:left w:val="nil"/>
              <w:bottom w:val="nil"/>
              <w:right w:val="nil"/>
            </w:tcBorders>
            <w:shd w:val="clear" w:color="FFB062" w:fill="FFB062"/>
            <w:vAlign w:val="center"/>
            <w:hideMark/>
          </w:tcPr>
          <w:p w14:paraId="71B00D45"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Prihodi za posebne namjene</w:t>
            </w:r>
          </w:p>
        </w:tc>
        <w:tc>
          <w:tcPr>
            <w:tcW w:w="1529" w:type="dxa"/>
            <w:tcBorders>
              <w:top w:val="nil"/>
              <w:left w:val="nil"/>
              <w:bottom w:val="nil"/>
              <w:right w:val="nil"/>
            </w:tcBorders>
            <w:shd w:val="clear" w:color="FFB062" w:fill="FFB062"/>
            <w:vAlign w:val="center"/>
            <w:hideMark/>
          </w:tcPr>
          <w:p w14:paraId="09F9FC7E"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20.653,00</w:t>
            </w:r>
          </w:p>
        </w:tc>
        <w:tc>
          <w:tcPr>
            <w:tcW w:w="1665" w:type="dxa"/>
            <w:tcBorders>
              <w:top w:val="nil"/>
              <w:left w:val="nil"/>
              <w:bottom w:val="nil"/>
              <w:right w:val="nil"/>
            </w:tcBorders>
            <w:shd w:val="clear" w:color="FFB062" w:fill="FFB062"/>
            <w:vAlign w:val="center"/>
            <w:hideMark/>
          </w:tcPr>
          <w:p w14:paraId="56581AF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13.972,91</w:t>
            </w:r>
          </w:p>
        </w:tc>
        <w:tc>
          <w:tcPr>
            <w:tcW w:w="1346" w:type="dxa"/>
            <w:tcBorders>
              <w:top w:val="nil"/>
              <w:left w:val="nil"/>
              <w:bottom w:val="nil"/>
              <w:right w:val="nil"/>
            </w:tcBorders>
            <w:shd w:val="clear" w:color="FFB062" w:fill="FFB062"/>
            <w:vAlign w:val="center"/>
            <w:hideMark/>
          </w:tcPr>
          <w:p w14:paraId="0D0EF0CA"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6.680,09</w:t>
            </w:r>
          </w:p>
        </w:tc>
        <w:tc>
          <w:tcPr>
            <w:tcW w:w="1199" w:type="dxa"/>
            <w:tcBorders>
              <w:top w:val="nil"/>
              <w:left w:val="nil"/>
              <w:bottom w:val="nil"/>
              <w:right w:val="nil"/>
            </w:tcBorders>
            <w:shd w:val="clear" w:color="FFB062" w:fill="FFB062"/>
            <w:vAlign w:val="center"/>
            <w:hideMark/>
          </w:tcPr>
          <w:p w14:paraId="1138295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67,66</w:t>
            </w:r>
          </w:p>
        </w:tc>
      </w:tr>
      <w:tr w:rsidR="004B0E3B" w:rsidRPr="004B0E3B" w14:paraId="2867B2F4" w14:textId="77777777" w:rsidTr="004B0E3B">
        <w:trPr>
          <w:trHeight w:val="314"/>
        </w:trPr>
        <w:tc>
          <w:tcPr>
            <w:tcW w:w="1349" w:type="dxa"/>
            <w:tcBorders>
              <w:top w:val="nil"/>
              <w:left w:val="nil"/>
              <w:bottom w:val="nil"/>
              <w:right w:val="nil"/>
            </w:tcBorders>
            <w:shd w:val="clear" w:color="FFFFFF" w:fill="FFFFFF"/>
            <w:vAlign w:val="center"/>
            <w:hideMark/>
          </w:tcPr>
          <w:p w14:paraId="2EE188F4"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lastRenderedPageBreak/>
              <w:t> </w:t>
            </w:r>
          </w:p>
        </w:tc>
        <w:tc>
          <w:tcPr>
            <w:tcW w:w="1459" w:type="dxa"/>
            <w:tcBorders>
              <w:top w:val="nil"/>
              <w:left w:val="nil"/>
              <w:bottom w:val="nil"/>
              <w:right w:val="nil"/>
            </w:tcBorders>
            <w:shd w:val="clear" w:color="FFFFFF" w:fill="FFFFFF"/>
            <w:vAlign w:val="center"/>
            <w:hideMark/>
          </w:tcPr>
          <w:p w14:paraId="1D4FC91E"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w:t>
            </w:r>
          </w:p>
        </w:tc>
        <w:tc>
          <w:tcPr>
            <w:tcW w:w="5804" w:type="dxa"/>
            <w:tcBorders>
              <w:top w:val="nil"/>
              <w:left w:val="nil"/>
              <w:bottom w:val="nil"/>
              <w:right w:val="nil"/>
            </w:tcBorders>
            <w:shd w:val="clear" w:color="FFFFFF" w:fill="FFFFFF"/>
            <w:vAlign w:val="center"/>
            <w:hideMark/>
          </w:tcPr>
          <w:p w14:paraId="18E33A86"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Rashodi poslovanja</w:t>
            </w:r>
          </w:p>
        </w:tc>
        <w:tc>
          <w:tcPr>
            <w:tcW w:w="1529" w:type="dxa"/>
            <w:tcBorders>
              <w:top w:val="nil"/>
              <w:left w:val="nil"/>
              <w:bottom w:val="nil"/>
              <w:right w:val="nil"/>
            </w:tcBorders>
            <w:shd w:val="clear" w:color="FFFFFF" w:fill="FFFFFF"/>
            <w:vAlign w:val="center"/>
            <w:hideMark/>
          </w:tcPr>
          <w:p w14:paraId="6048EA1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20.653,00</w:t>
            </w:r>
          </w:p>
        </w:tc>
        <w:tc>
          <w:tcPr>
            <w:tcW w:w="1665" w:type="dxa"/>
            <w:tcBorders>
              <w:top w:val="nil"/>
              <w:left w:val="nil"/>
              <w:bottom w:val="nil"/>
              <w:right w:val="nil"/>
            </w:tcBorders>
            <w:shd w:val="clear" w:color="FFFFFF" w:fill="FFFFFF"/>
            <w:vAlign w:val="center"/>
            <w:hideMark/>
          </w:tcPr>
          <w:p w14:paraId="684A46A8"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13.972,91</w:t>
            </w:r>
          </w:p>
        </w:tc>
        <w:tc>
          <w:tcPr>
            <w:tcW w:w="1346" w:type="dxa"/>
            <w:tcBorders>
              <w:top w:val="nil"/>
              <w:left w:val="nil"/>
              <w:bottom w:val="nil"/>
              <w:right w:val="nil"/>
            </w:tcBorders>
            <w:shd w:val="clear" w:color="FFFFFF" w:fill="FFFFFF"/>
            <w:vAlign w:val="center"/>
            <w:hideMark/>
          </w:tcPr>
          <w:p w14:paraId="048578FF"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6.680,09</w:t>
            </w:r>
          </w:p>
        </w:tc>
        <w:tc>
          <w:tcPr>
            <w:tcW w:w="1199" w:type="dxa"/>
            <w:tcBorders>
              <w:top w:val="nil"/>
              <w:left w:val="nil"/>
              <w:bottom w:val="nil"/>
              <w:right w:val="nil"/>
            </w:tcBorders>
            <w:shd w:val="clear" w:color="FFFFFF" w:fill="FFFFFF"/>
            <w:vAlign w:val="center"/>
            <w:hideMark/>
          </w:tcPr>
          <w:p w14:paraId="0F7F7993"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67,66</w:t>
            </w:r>
          </w:p>
        </w:tc>
      </w:tr>
      <w:tr w:rsidR="004B0E3B" w:rsidRPr="004B0E3B" w14:paraId="1EC006A4" w14:textId="77777777" w:rsidTr="004B0E3B">
        <w:trPr>
          <w:trHeight w:val="314"/>
        </w:trPr>
        <w:tc>
          <w:tcPr>
            <w:tcW w:w="1349" w:type="dxa"/>
            <w:tcBorders>
              <w:top w:val="nil"/>
              <w:left w:val="nil"/>
              <w:bottom w:val="nil"/>
              <w:right w:val="nil"/>
            </w:tcBorders>
            <w:vAlign w:val="center"/>
            <w:hideMark/>
          </w:tcPr>
          <w:p w14:paraId="2D48F71C"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59" w:type="dxa"/>
            <w:tcBorders>
              <w:top w:val="nil"/>
              <w:left w:val="nil"/>
              <w:bottom w:val="nil"/>
              <w:right w:val="nil"/>
            </w:tcBorders>
            <w:vAlign w:val="center"/>
            <w:hideMark/>
          </w:tcPr>
          <w:p w14:paraId="633CB70D"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32</w:t>
            </w:r>
          </w:p>
        </w:tc>
        <w:tc>
          <w:tcPr>
            <w:tcW w:w="5804" w:type="dxa"/>
            <w:tcBorders>
              <w:top w:val="nil"/>
              <w:left w:val="nil"/>
              <w:bottom w:val="nil"/>
              <w:right w:val="nil"/>
            </w:tcBorders>
            <w:vAlign w:val="center"/>
            <w:hideMark/>
          </w:tcPr>
          <w:p w14:paraId="2B474B4F"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Materijalni rashodi</w:t>
            </w:r>
          </w:p>
        </w:tc>
        <w:tc>
          <w:tcPr>
            <w:tcW w:w="1529" w:type="dxa"/>
            <w:tcBorders>
              <w:top w:val="nil"/>
              <w:left w:val="nil"/>
              <w:bottom w:val="nil"/>
              <w:right w:val="nil"/>
            </w:tcBorders>
            <w:vAlign w:val="center"/>
            <w:hideMark/>
          </w:tcPr>
          <w:p w14:paraId="6920EA8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20.653,00</w:t>
            </w:r>
          </w:p>
        </w:tc>
        <w:tc>
          <w:tcPr>
            <w:tcW w:w="1665" w:type="dxa"/>
            <w:tcBorders>
              <w:top w:val="nil"/>
              <w:left w:val="nil"/>
              <w:bottom w:val="nil"/>
              <w:right w:val="nil"/>
            </w:tcBorders>
            <w:vAlign w:val="center"/>
            <w:hideMark/>
          </w:tcPr>
          <w:p w14:paraId="2ED1BB7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13.972,91</w:t>
            </w:r>
          </w:p>
        </w:tc>
        <w:tc>
          <w:tcPr>
            <w:tcW w:w="1346" w:type="dxa"/>
            <w:tcBorders>
              <w:top w:val="nil"/>
              <w:left w:val="nil"/>
              <w:bottom w:val="nil"/>
              <w:right w:val="nil"/>
            </w:tcBorders>
            <w:vAlign w:val="center"/>
            <w:hideMark/>
          </w:tcPr>
          <w:p w14:paraId="3F11CB8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6.680,09</w:t>
            </w:r>
          </w:p>
        </w:tc>
        <w:tc>
          <w:tcPr>
            <w:tcW w:w="1199" w:type="dxa"/>
            <w:tcBorders>
              <w:top w:val="nil"/>
              <w:left w:val="nil"/>
              <w:bottom w:val="nil"/>
              <w:right w:val="nil"/>
            </w:tcBorders>
            <w:vAlign w:val="center"/>
            <w:hideMark/>
          </w:tcPr>
          <w:p w14:paraId="28BABBB6"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67,66</w:t>
            </w:r>
          </w:p>
        </w:tc>
      </w:tr>
      <w:tr w:rsidR="004B0E3B" w:rsidRPr="004B0E3B" w14:paraId="0D9EAAD7" w14:textId="77777777" w:rsidTr="004B0E3B">
        <w:trPr>
          <w:trHeight w:val="314"/>
        </w:trPr>
        <w:tc>
          <w:tcPr>
            <w:tcW w:w="1349" w:type="dxa"/>
            <w:tcBorders>
              <w:top w:val="nil"/>
              <w:left w:val="nil"/>
              <w:bottom w:val="nil"/>
              <w:right w:val="nil"/>
            </w:tcBorders>
            <w:vAlign w:val="center"/>
            <w:hideMark/>
          </w:tcPr>
          <w:p w14:paraId="47CB8D08"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R382A-1</w:t>
            </w:r>
          </w:p>
        </w:tc>
        <w:tc>
          <w:tcPr>
            <w:tcW w:w="1459" w:type="dxa"/>
            <w:tcBorders>
              <w:top w:val="nil"/>
              <w:left w:val="nil"/>
              <w:bottom w:val="nil"/>
              <w:right w:val="nil"/>
            </w:tcBorders>
            <w:vAlign w:val="center"/>
            <w:hideMark/>
          </w:tcPr>
          <w:p w14:paraId="66EE425F"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3224</w:t>
            </w:r>
          </w:p>
        </w:tc>
        <w:tc>
          <w:tcPr>
            <w:tcW w:w="5804" w:type="dxa"/>
            <w:tcBorders>
              <w:top w:val="nil"/>
              <w:left w:val="nil"/>
              <w:bottom w:val="nil"/>
              <w:right w:val="nil"/>
            </w:tcBorders>
            <w:vAlign w:val="center"/>
            <w:hideMark/>
          </w:tcPr>
          <w:p w14:paraId="5D7527E0"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Nabava materijala i opreme za održavanje cesta</w:t>
            </w:r>
          </w:p>
        </w:tc>
        <w:tc>
          <w:tcPr>
            <w:tcW w:w="1529" w:type="dxa"/>
            <w:tcBorders>
              <w:top w:val="nil"/>
              <w:left w:val="nil"/>
              <w:bottom w:val="nil"/>
              <w:right w:val="nil"/>
            </w:tcBorders>
            <w:vAlign w:val="center"/>
            <w:hideMark/>
          </w:tcPr>
          <w:p w14:paraId="7287B5C2"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7.423,00</w:t>
            </w:r>
          </w:p>
        </w:tc>
        <w:tc>
          <w:tcPr>
            <w:tcW w:w="1665" w:type="dxa"/>
            <w:tcBorders>
              <w:top w:val="nil"/>
              <w:left w:val="nil"/>
              <w:bottom w:val="nil"/>
              <w:right w:val="nil"/>
            </w:tcBorders>
            <w:vAlign w:val="center"/>
            <w:hideMark/>
          </w:tcPr>
          <w:p w14:paraId="5B54B734"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3.124,41</w:t>
            </w:r>
          </w:p>
        </w:tc>
        <w:tc>
          <w:tcPr>
            <w:tcW w:w="1346" w:type="dxa"/>
            <w:tcBorders>
              <w:top w:val="nil"/>
              <w:left w:val="nil"/>
              <w:bottom w:val="nil"/>
              <w:right w:val="nil"/>
            </w:tcBorders>
            <w:vAlign w:val="center"/>
            <w:hideMark/>
          </w:tcPr>
          <w:p w14:paraId="5C053D1A"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4.298,59</w:t>
            </w:r>
          </w:p>
        </w:tc>
        <w:tc>
          <w:tcPr>
            <w:tcW w:w="1199" w:type="dxa"/>
            <w:tcBorders>
              <w:top w:val="nil"/>
              <w:left w:val="nil"/>
              <w:bottom w:val="nil"/>
              <w:right w:val="nil"/>
            </w:tcBorders>
            <w:vAlign w:val="center"/>
            <w:hideMark/>
          </w:tcPr>
          <w:p w14:paraId="5005E7E9"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42,09</w:t>
            </w:r>
          </w:p>
        </w:tc>
      </w:tr>
      <w:tr w:rsidR="004B0E3B" w:rsidRPr="004B0E3B" w14:paraId="028419F3" w14:textId="77777777" w:rsidTr="004B0E3B">
        <w:trPr>
          <w:trHeight w:val="471"/>
        </w:trPr>
        <w:tc>
          <w:tcPr>
            <w:tcW w:w="1349" w:type="dxa"/>
            <w:tcBorders>
              <w:top w:val="nil"/>
              <w:left w:val="nil"/>
              <w:bottom w:val="nil"/>
              <w:right w:val="nil"/>
            </w:tcBorders>
            <w:vAlign w:val="center"/>
            <w:hideMark/>
          </w:tcPr>
          <w:p w14:paraId="1B0CC1BD"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R085C</w:t>
            </w:r>
          </w:p>
        </w:tc>
        <w:tc>
          <w:tcPr>
            <w:tcW w:w="1459" w:type="dxa"/>
            <w:tcBorders>
              <w:top w:val="nil"/>
              <w:left w:val="nil"/>
              <w:bottom w:val="nil"/>
              <w:right w:val="nil"/>
            </w:tcBorders>
            <w:vAlign w:val="center"/>
            <w:hideMark/>
          </w:tcPr>
          <w:p w14:paraId="53713C03"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3232</w:t>
            </w:r>
          </w:p>
        </w:tc>
        <w:tc>
          <w:tcPr>
            <w:tcW w:w="5804" w:type="dxa"/>
            <w:tcBorders>
              <w:top w:val="nil"/>
              <w:left w:val="nil"/>
              <w:bottom w:val="nil"/>
              <w:right w:val="nil"/>
            </w:tcBorders>
            <w:vAlign w:val="center"/>
            <w:hideMark/>
          </w:tcPr>
          <w:p w14:paraId="3A181C74"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Održavanje nerazvrstanih cesta i javnih površina na kojima nije dopušten promet motornim vozilima</w:t>
            </w:r>
          </w:p>
        </w:tc>
        <w:tc>
          <w:tcPr>
            <w:tcW w:w="1529" w:type="dxa"/>
            <w:tcBorders>
              <w:top w:val="nil"/>
              <w:left w:val="nil"/>
              <w:bottom w:val="nil"/>
              <w:right w:val="nil"/>
            </w:tcBorders>
            <w:vAlign w:val="center"/>
            <w:hideMark/>
          </w:tcPr>
          <w:p w14:paraId="4A084E0E"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13.230,00</w:t>
            </w:r>
          </w:p>
        </w:tc>
        <w:tc>
          <w:tcPr>
            <w:tcW w:w="1665" w:type="dxa"/>
            <w:tcBorders>
              <w:top w:val="nil"/>
              <w:left w:val="nil"/>
              <w:bottom w:val="nil"/>
              <w:right w:val="nil"/>
            </w:tcBorders>
            <w:vAlign w:val="center"/>
            <w:hideMark/>
          </w:tcPr>
          <w:p w14:paraId="3BA7469A"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10.848,50</w:t>
            </w:r>
          </w:p>
        </w:tc>
        <w:tc>
          <w:tcPr>
            <w:tcW w:w="1346" w:type="dxa"/>
            <w:tcBorders>
              <w:top w:val="nil"/>
              <w:left w:val="nil"/>
              <w:bottom w:val="nil"/>
              <w:right w:val="nil"/>
            </w:tcBorders>
            <w:vAlign w:val="center"/>
            <w:hideMark/>
          </w:tcPr>
          <w:p w14:paraId="1B4C61C8"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2.381,50</w:t>
            </w:r>
          </w:p>
        </w:tc>
        <w:tc>
          <w:tcPr>
            <w:tcW w:w="1199" w:type="dxa"/>
            <w:tcBorders>
              <w:top w:val="nil"/>
              <w:left w:val="nil"/>
              <w:bottom w:val="nil"/>
              <w:right w:val="nil"/>
            </w:tcBorders>
            <w:vAlign w:val="center"/>
            <w:hideMark/>
          </w:tcPr>
          <w:p w14:paraId="5C4FF558"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82,00</w:t>
            </w:r>
          </w:p>
        </w:tc>
      </w:tr>
    </w:tbl>
    <w:p w14:paraId="4207899B" w14:textId="77777777" w:rsidR="004B0E3B" w:rsidRPr="004B0E3B" w:rsidRDefault="004B0E3B" w:rsidP="004B0E3B">
      <w:pPr>
        <w:rPr>
          <w:rFonts w:ascii="Arial Narrow" w:hAnsi="Arial Narrow"/>
          <w:bCs/>
          <w:color w:val="000000"/>
        </w:rPr>
      </w:pPr>
    </w:p>
    <w:p w14:paraId="3636D387" w14:textId="77777777" w:rsidR="004B0E3B" w:rsidRPr="004B0E3B" w:rsidRDefault="004B0E3B" w:rsidP="004B0E3B">
      <w:pPr>
        <w:pStyle w:val="Tijeloteksta"/>
        <w:ind w:left="236" w:right="438" w:firstLine="720"/>
        <w:rPr>
          <w:rFonts w:ascii="Arial Narrow" w:hAnsi="Arial Narrow"/>
          <w:b/>
          <w:lang w:val="pl-PL"/>
        </w:rPr>
      </w:pPr>
      <w:r w:rsidRPr="004B0E3B">
        <w:rPr>
          <w:rFonts w:ascii="Arial Narrow" w:hAnsi="Arial Narrow"/>
          <w:b/>
          <w:lang w:val="pl-PL"/>
        </w:rPr>
        <w:t>4. Zimsko održavanje:</w:t>
      </w:r>
    </w:p>
    <w:p w14:paraId="705DC22C" w14:textId="77777777" w:rsidR="004B0E3B" w:rsidRPr="004B0E3B" w:rsidRDefault="004B0E3B" w:rsidP="004B0E3B">
      <w:pPr>
        <w:pStyle w:val="Tijeloteksta"/>
        <w:ind w:left="236" w:right="438" w:firstLine="720"/>
        <w:rPr>
          <w:rFonts w:ascii="Arial Narrow" w:hAnsi="Arial Narrow"/>
          <w:b/>
          <w:lang w:val="pl-PL"/>
        </w:rPr>
      </w:pPr>
      <w:r w:rsidRPr="004B0E3B">
        <w:rPr>
          <w:rFonts w:ascii="Arial Narrow" w:hAnsi="Arial Narrow"/>
          <w:b/>
          <w:lang w:val="pl-PL"/>
        </w:rPr>
        <w:t>Planiralo se ulaganje u zimsko održavanje u iznosu od 7.834,00 EUR, a utrošeno je 5.475,00 EUR, izvor financiranja je planiran iz općih prihoda i primitaka u iznosu od 404,00 EUR, utrošen u iznosu od 404,00 EUR te iz prihoda za posebne namjene (komunalne naknade i komunalnog doprinosa) u iznosu od 7.430,00 EUR, utrošen u iznosu 5.071,00 EUR, kako slijedi:</w:t>
      </w:r>
    </w:p>
    <w:p w14:paraId="57EF13E9" w14:textId="77777777" w:rsidR="004B0E3B" w:rsidRPr="004B0E3B" w:rsidRDefault="004B0E3B" w:rsidP="004B0E3B">
      <w:pPr>
        <w:ind w:firstLine="709"/>
        <w:rPr>
          <w:rFonts w:ascii="Arial Narrow" w:hAnsi="Arial Narrow"/>
          <w:b/>
          <w:lang w:val="pl-PL"/>
        </w:rPr>
      </w:pPr>
      <w:r w:rsidRPr="004B0E3B">
        <w:rPr>
          <w:rFonts w:ascii="Arial Narrow" w:hAnsi="Arial Narrow"/>
          <w:bCs/>
          <w:color w:val="000000"/>
        </w:rPr>
        <w:t>- ZIMSKO ODRŽAVANJE:</w:t>
      </w:r>
    </w:p>
    <w:p w14:paraId="09DBAA4A" w14:textId="77777777" w:rsidR="004B0E3B" w:rsidRPr="004B0E3B" w:rsidRDefault="004B0E3B" w:rsidP="004B0E3B">
      <w:pPr>
        <w:ind w:left="705"/>
        <w:rPr>
          <w:rFonts w:ascii="Arial Narrow" w:hAnsi="Arial Narrow"/>
          <w:bCs/>
          <w:color w:val="000000"/>
        </w:rPr>
      </w:pPr>
      <w:r w:rsidRPr="004B0E3B">
        <w:rPr>
          <w:rFonts w:ascii="Arial Narrow" w:hAnsi="Arial Narrow"/>
          <w:bCs/>
          <w:color w:val="000000"/>
        </w:rPr>
        <w:t xml:space="preserve">- opis i opseg poslova: obuhvaća uslugu osiguravanja sigurnosti prometa, prohodnosti javnih površina i provoznosti nerazvrstanih cesta u zimskom razdoblju, u svim naseljima: Lukavec-Lugarski brijeg, Kraj Gornji </w:t>
      </w:r>
      <w:proofErr w:type="spellStart"/>
      <w:r w:rsidRPr="004B0E3B">
        <w:rPr>
          <w:rFonts w:ascii="Arial Narrow" w:hAnsi="Arial Narrow"/>
          <w:bCs/>
          <w:color w:val="000000"/>
        </w:rPr>
        <w:t>Dubravički-Pologi</w:t>
      </w:r>
      <w:proofErr w:type="spellEnd"/>
      <w:r w:rsidRPr="004B0E3B">
        <w:rPr>
          <w:rFonts w:ascii="Arial Narrow" w:hAnsi="Arial Narrow"/>
          <w:bCs/>
          <w:color w:val="000000"/>
        </w:rPr>
        <w:t xml:space="preserve">, </w:t>
      </w:r>
      <w:proofErr w:type="spellStart"/>
      <w:r w:rsidRPr="004B0E3B">
        <w:rPr>
          <w:rFonts w:ascii="Arial Narrow" w:hAnsi="Arial Narrow"/>
          <w:bCs/>
          <w:color w:val="000000"/>
        </w:rPr>
        <w:t>Bobovec</w:t>
      </w:r>
      <w:proofErr w:type="spellEnd"/>
      <w:r w:rsidRPr="004B0E3B">
        <w:rPr>
          <w:rFonts w:ascii="Arial Narrow" w:hAnsi="Arial Narrow"/>
          <w:bCs/>
          <w:color w:val="000000"/>
        </w:rPr>
        <w:t xml:space="preserve"> </w:t>
      </w:r>
      <w:proofErr w:type="spellStart"/>
      <w:r w:rsidRPr="004B0E3B">
        <w:rPr>
          <w:rFonts w:ascii="Arial Narrow" w:hAnsi="Arial Narrow"/>
          <w:bCs/>
          <w:color w:val="000000"/>
        </w:rPr>
        <w:t>Rozganski</w:t>
      </w:r>
      <w:proofErr w:type="spellEnd"/>
      <w:r w:rsidRPr="004B0E3B">
        <w:rPr>
          <w:rFonts w:ascii="Arial Narrow" w:hAnsi="Arial Narrow"/>
          <w:bCs/>
          <w:color w:val="000000"/>
        </w:rPr>
        <w:t xml:space="preserve">, </w:t>
      </w:r>
      <w:proofErr w:type="spellStart"/>
      <w:r w:rsidRPr="004B0E3B">
        <w:rPr>
          <w:rFonts w:ascii="Arial Narrow" w:hAnsi="Arial Narrow"/>
          <w:bCs/>
          <w:color w:val="000000"/>
        </w:rPr>
        <w:t>Vučilčevo</w:t>
      </w:r>
      <w:proofErr w:type="spellEnd"/>
      <w:r w:rsidRPr="004B0E3B">
        <w:rPr>
          <w:rFonts w:ascii="Arial Narrow" w:hAnsi="Arial Narrow"/>
          <w:bCs/>
          <w:color w:val="000000"/>
        </w:rPr>
        <w:t xml:space="preserve">, </w:t>
      </w:r>
      <w:proofErr w:type="spellStart"/>
      <w:r w:rsidRPr="004B0E3B">
        <w:rPr>
          <w:rFonts w:ascii="Arial Narrow" w:hAnsi="Arial Narrow"/>
          <w:bCs/>
          <w:color w:val="000000"/>
        </w:rPr>
        <w:t>Prosinec</w:t>
      </w:r>
      <w:proofErr w:type="spellEnd"/>
      <w:r w:rsidRPr="004B0E3B">
        <w:rPr>
          <w:rFonts w:ascii="Arial Narrow" w:hAnsi="Arial Narrow"/>
          <w:bCs/>
          <w:color w:val="000000"/>
        </w:rPr>
        <w:t xml:space="preserve">, Dubravica-Rozga te obuhvaća čišćenje snijega i leda s cesta i njihovo posipavanje, a obavljati će se tijekom cijele godine (studeni-ožujak). </w:t>
      </w:r>
    </w:p>
    <w:p w14:paraId="4B2087CA"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Planiralo se ulaganje u zimsko održavanje u iznosu od 7.834,00 EUR, a utrošeno je 5.475,00 EUR</w:t>
      </w:r>
    </w:p>
    <w:p w14:paraId="3A061EFC"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izvor financiranja: je planiran iz prihoda za posebne namjene (komunalne naknade i komunalnog doprinosa) u iznosu od 7.430,00 EUR, a realiziran u iznosu od 5.071,00 EUR</w:t>
      </w:r>
    </w:p>
    <w:p w14:paraId="17DF71C8"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izvor financiranja: je planiran iz općih prihoda i primitaka u iznosu od 404,00 EUR, a realiziran u iznosu od 404,00 EUR</w:t>
      </w:r>
    </w:p>
    <w:p w14:paraId="721CBD07"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obrazloženje značajnijeg odstupanja ostvarenih rashoda u odnosu na planirane: zbog manje potrebe čišćenja javnih površina i nerazvrstanih cesta od snijega i leda u zimskom razdoblju, utrošena su manja sredstva od planiranih</w:t>
      </w:r>
    </w:p>
    <w:p w14:paraId="538C984C" w14:textId="77777777" w:rsidR="004B0E3B" w:rsidRPr="004B0E3B" w:rsidRDefault="004B0E3B" w:rsidP="004B0E3B">
      <w:pPr>
        <w:ind w:firstLine="709"/>
        <w:rPr>
          <w:rFonts w:ascii="Arial Narrow" w:hAnsi="Arial Narrow"/>
          <w:bCs/>
          <w:color w:val="000000"/>
        </w:rPr>
      </w:pPr>
    </w:p>
    <w:tbl>
      <w:tblPr>
        <w:tblW w:w="14486" w:type="dxa"/>
        <w:tblLook w:val="04A0" w:firstRow="1" w:lastRow="0" w:firstColumn="1" w:lastColumn="0" w:noHBand="0" w:noVBand="1"/>
      </w:tblPr>
      <w:tblGrid>
        <w:gridCol w:w="1485"/>
        <w:gridCol w:w="1459"/>
        <w:gridCol w:w="5150"/>
        <w:gridCol w:w="1726"/>
        <w:gridCol w:w="1886"/>
        <w:gridCol w:w="1445"/>
        <w:gridCol w:w="1335"/>
      </w:tblGrid>
      <w:tr w:rsidR="004B0E3B" w:rsidRPr="004B0E3B" w14:paraId="32D18C96" w14:textId="77777777" w:rsidTr="004B0E3B">
        <w:trPr>
          <w:trHeight w:val="317"/>
        </w:trPr>
        <w:tc>
          <w:tcPr>
            <w:tcW w:w="1362" w:type="dxa"/>
            <w:tcBorders>
              <w:top w:val="nil"/>
              <w:left w:val="nil"/>
              <w:bottom w:val="nil"/>
              <w:right w:val="nil"/>
            </w:tcBorders>
            <w:shd w:val="clear" w:color="8CFF8C" w:fill="8CFF8C"/>
            <w:vAlign w:val="center"/>
            <w:hideMark/>
          </w:tcPr>
          <w:p w14:paraId="53BB8508"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POZICIJA</w:t>
            </w:r>
          </w:p>
        </w:tc>
        <w:tc>
          <w:tcPr>
            <w:tcW w:w="1473" w:type="dxa"/>
            <w:tcBorders>
              <w:top w:val="nil"/>
              <w:left w:val="nil"/>
              <w:bottom w:val="nil"/>
              <w:right w:val="nil"/>
            </w:tcBorders>
            <w:shd w:val="clear" w:color="8CFF8C" w:fill="8CFF8C"/>
            <w:vAlign w:val="center"/>
            <w:hideMark/>
          </w:tcPr>
          <w:p w14:paraId="5BEB738C"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BROJ KONTA</w:t>
            </w:r>
          </w:p>
        </w:tc>
        <w:tc>
          <w:tcPr>
            <w:tcW w:w="5858" w:type="dxa"/>
            <w:tcBorders>
              <w:top w:val="nil"/>
              <w:left w:val="nil"/>
              <w:bottom w:val="nil"/>
              <w:right w:val="nil"/>
            </w:tcBorders>
            <w:shd w:val="clear" w:color="8CFF8C" w:fill="8CFF8C"/>
            <w:vAlign w:val="center"/>
            <w:hideMark/>
          </w:tcPr>
          <w:p w14:paraId="72BCB46C"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VRSTA RASHODA / IZDATAKA</w:t>
            </w:r>
          </w:p>
        </w:tc>
        <w:tc>
          <w:tcPr>
            <w:tcW w:w="1544" w:type="dxa"/>
            <w:tcBorders>
              <w:top w:val="nil"/>
              <w:left w:val="nil"/>
              <w:bottom w:val="nil"/>
              <w:right w:val="nil"/>
            </w:tcBorders>
            <w:shd w:val="clear" w:color="8CFF8C" w:fill="8CFF8C"/>
            <w:vAlign w:val="center"/>
            <w:hideMark/>
          </w:tcPr>
          <w:p w14:paraId="4C62890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PLANIRANO</w:t>
            </w:r>
          </w:p>
        </w:tc>
        <w:tc>
          <w:tcPr>
            <w:tcW w:w="1680" w:type="dxa"/>
            <w:tcBorders>
              <w:top w:val="nil"/>
              <w:left w:val="nil"/>
              <w:bottom w:val="nil"/>
              <w:right w:val="nil"/>
            </w:tcBorders>
            <w:shd w:val="clear" w:color="8CFF8C" w:fill="8CFF8C"/>
            <w:vAlign w:val="center"/>
            <w:hideMark/>
          </w:tcPr>
          <w:p w14:paraId="7B2F735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REALIZIRANO</w:t>
            </w:r>
          </w:p>
        </w:tc>
        <w:tc>
          <w:tcPr>
            <w:tcW w:w="1359" w:type="dxa"/>
            <w:tcBorders>
              <w:top w:val="nil"/>
              <w:left w:val="nil"/>
              <w:bottom w:val="nil"/>
              <w:right w:val="nil"/>
            </w:tcBorders>
            <w:shd w:val="clear" w:color="8CFF8C" w:fill="8CFF8C"/>
            <w:vAlign w:val="center"/>
            <w:hideMark/>
          </w:tcPr>
          <w:p w14:paraId="6668810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RAZLIKA</w:t>
            </w:r>
          </w:p>
        </w:tc>
        <w:tc>
          <w:tcPr>
            <w:tcW w:w="1210" w:type="dxa"/>
            <w:tcBorders>
              <w:top w:val="nil"/>
              <w:left w:val="nil"/>
              <w:bottom w:val="nil"/>
              <w:right w:val="nil"/>
            </w:tcBorders>
            <w:shd w:val="clear" w:color="8CFF8C" w:fill="8CFF8C"/>
            <w:vAlign w:val="center"/>
            <w:hideMark/>
          </w:tcPr>
          <w:p w14:paraId="522A10C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INDEKS</w:t>
            </w:r>
          </w:p>
        </w:tc>
      </w:tr>
      <w:tr w:rsidR="004B0E3B" w:rsidRPr="004B0E3B" w14:paraId="09705E8F" w14:textId="77777777" w:rsidTr="004B0E3B">
        <w:trPr>
          <w:trHeight w:val="317"/>
        </w:trPr>
        <w:tc>
          <w:tcPr>
            <w:tcW w:w="1362" w:type="dxa"/>
            <w:tcBorders>
              <w:top w:val="nil"/>
              <w:left w:val="nil"/>
              <w:bottom w:val="nil"/>
              <w:right w:val="nil"/>
            </w:tcBorders>
            <w:shd w:val="clear" w:color="8CFF8C" w:fill="8CFF8C"/>
            <w:vAlign w:val="center"/>
            <w:hideMark/>
          </w:tcPr>
          <w:p w14:paraId="2C0B337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Aktivnost</w:t>
            </w:r>
          </w:p>
        </w:tc>
        <w:tc>
          <w:tcPr>
            <w:tcW w:w="1473" w:type="dxa"/>
            <w:tcBorders>
              <w:top w:val="nil"/>
              <w:left w:val="nil"/>
              <w:bottom w:val="nil"/>
              <w:right w:val="nil"/>
            </w:tcBorders>
            <w:shd w:val="clear" w:color="8CFF8C" w:fill="8CFF8C"/>
            <w:vAlign w:val="center"/>
            <w:hideMark/>
          </w:tcPr>
          <w:p w14:paraId="44C2B91E"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A100004</w:t>
            </w:r>
          </w:p>
        </w:tc>
        <w:tc>
          <w:tcPr>
            <w:tcW w:w="5858" w:type="dxa"/>
            <w:tcBorders>
              <w:top w:val="nil"/>
              <w:left w:val="nil"/>
              <w:bottom w:val="nil"/>
              <w:right w:val="nil"/>
            </w:tcBorders>
            <w:shd w:val="clear" w:color="8CFF8C" w:fill="8CFF8C"/>
            <w:vAlign w:val="center"/>
            <w:hideMark/>
          </w:tcPr>
          <w:p w14:paraId="7D44A004"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Zimsko održavanje</w:t>
            </w:r>
          </w:p>
        </w:tc>
        <w:tc>
          <w:tcPr>
            <w:tcW w:w="1544" w:type="dxa"/>
            <w:tcBorders>
              <w:top w:val="nil"/>
              <w:left w:val="nil"/>
              <w:bottom w:val="nil"/>
              <w:right w:val="nil"/>
            </w:tcBorders>
            <w:shd w:val="clear" w:color="8CFF8C" w:fill="8CFF8C"/>
            <w:vAlign w:val="center"/>
            <w:hideMark/>
          </w:tcPr>
          <w:p w14:paraId="4CBBBDC7"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7.834,00</w:t>
            </w:r>
          </w:p>
        </w:tc>
        <w:tc>
          <w:tcPr>
            <w:tcW w:w="1680" w:type="dxa"/>
            <w:tcBorders>
              <w:top w:val="nil"/>
              <w:left w:val="nil"/>
              <w:bottom w:val="nil"/>
              <w:right w:val="nil"/>
            </w:tcBorders>
            <w:shd w:val="clear" w:color="8CFF8C" w:fill="8CFF8C"/>
            <w:vAlign w:val="center"/>
            <w:hideMark/>
          </w:tcPr>
          <w:p w14:paraId="596C4CB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5.475,00</w:t>
            </w:r>
          </w:p>
        </w:tc>
        <w:tc>
          <w:tcPr>
            <w:tcW w:w="1359" w:type="dxa"/>
            <w:tcBorders>
              <w:top w:val="nil"/>
              <w:left w:val="nil"/>
              <w:bottom w:val="nil"/>
              <w:right w:val="nil"/>
            </w:tcBorders>
            <w:shd w:val="clear" w:color="8CFF8C" w:fill="8CFF8C"/>
            <w:vAlign w:val="center"/>
            <w:hideMark/>
          </w:tcPr>
          <w:p w14:paraId="2AC8D98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2.359,00</w:t>
            </w:r>
          </w:p>
        </w:tc>
        <w:tc>
          <w:tcPr>
            <w:tcW w:w="1210" w:type="dxa"/>
            <w:tcBorders>
              <w:top w:val="nil"/>
              <w:left w:val="nil"/>
              <w:bottom w:val="nil"/>
              <w:right w:val="nil"/>
            </w:tcBorders>
            <w:shd w:val="clear" w:color="8CFF8C" w:fill="8CFF8C"/>
            <w:vAlign w:val="center"/>
            <w:hideMark/>
          </w:tcPr>
          <w:p w14:paraId="764D2AD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69,89</w:t>
            </w:r>
          </w:p>
        </w:tc>
      </w:tr>
      <w:tr w:rsidR="004B0E3B" w:rsidRPr="004B0E3B" w14:paraId="4DD6F3BB" w14:textId="77777777" w:rsidTr="004B0E3B">
        <w:trPr>
          <w:trHeight w:val="317"/>
        </w:trPr>
        <w:tc>
          <w:tcPr>
            <w:tcW w:w="1362" w:type="dxa"/>
            <w:tcBorders>
              <w:top w:val="nil"/>
              <w:left w:val="nil"/>
              <w:bottom w:val="nil"/>
              <w:right w:val="nil"/>
            </w:tcBorders>
            <w:shd w:val="clear" w:color="FFB062" w:fill="FFB062"/>
            <w:vAlign w:val="center"/>
            <w:hideMark/>
          </w:tcPr>
          <w:p w14:paraId="36E84421"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73" w:type="dxa"/>
            <w:tcBorders>
              <w:top w:val="nil"/>
              <w:left w:val="nil"/>
              <w:bottom w:val="nil"/>
              <w:right w:val="nil"/>
            </w:tcBorders>
            <w:shd w:val="clear" w:color="FFB062" w:fill="FFB062"/>
            <w:vAlign w:val="center"/>
            <w:hideMark/>
          </w:tcPr>
          <w:p w14:paraId="078A77F7"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1.</w:t>
            </w:r>
          </w:p>
        </w:tc>
        <w:tc>
          <w:tcPr>
            <w:tcW w:w="5858" w:type="dxa"/>
            <w:tcBorders>
              <w:top w:val="nil"/>
              <w:left w:val="nil"/>
              <w:bottom w:val="nil"/>
              <w:right w:val="nil"/>
            </w:tcBorders>
            <w:shd w:val="clear" w:color="FFB062" w:fill="FFB062"/>
            <w:vAlign w:val="center"/>
            <w:hideMark/>
          </w:tcPr>
          <w:p w14:paraId="6628E744"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Opći prihodi i primici</w:t>
            </w:r>
          </w:p>
        </w:tc>
        <w:tc>
          <w:tcPr>
            <w:tcW w:w="1544" w:type="dxa"/>
            <w:tcBorders>
              <w:top w:val="nil"/>
              <w:left w:val="nil"/>
              <w:bottom w:val="nil"/>
              <w:right w:val="nil"/>
            </w:tcBorders>
            <w:shd w:val="clear" w:color="FFB062" w:fill="FFB062"/>
            <w:vAlign w:val="center"/>
            <w:hideMark/>
          </w:tcPr>
          <w:p w14:paraId="4A3CFFCF"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404,00</w:t>
            </w:r>
          </w:p>
        </w:tc>
        <w:tc>
          <w:tcPr>
            <w:tcW w:w="1680" w:type="dxa"/>
            <w:tcBorders>
              <w:top w:val="nil"/>
              <w:left w:val="nil"/>
              <w:bottom w:val="nil"/>
              <w:right w:val="nil"/>
            </w:tcBorders>
            <w:shd w:val="clear" w:color="FFB062" w:fill="FFB062"/>
            <w:vAlign w:val="center"/>
            <w:hideMark/>
          </w:tcPr>
          <w:p w14:paraId="212E757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404,00</w:t>
            </w:r>
          </w:p>
        </w:tc>
        <w:tc>
          <w:tcPr>
            <w:tcW w:w="1359" w:type="dxa"/>
            <w:tcBorders>
              <w:top w:val="nil"/>
              <w:left w:val="nil"/>
              <w:bottom w:val="nil"/>
              <w:right w:val="nil"/>
            </w:tcBorders>
            <w:shd w:val="clear" w:color="FFB062" w:fill="FFB062"/>
            <w:vAlign w:val="center"/>
            <w:hideMark/>
          </w:tcPr>
          <w:p w14:paraId="0E5CA10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0,00</w:t>
            </w:r>
          </w:p>
        </w:tc>
        <w:tc>
          <w:tcPr>
            <w:tcW w:w="1210" w:type="dxa"/>
            <w:tcBorders>
              <w:top w:val="nil"/>
              <w:left w:val="nil"/>
              <w:bottom w:val="nil"/>
              <w:right w:val="nil"/>
            </w:tcBorders>
            <w:shd w:val="clear" w:color="FFB062" w:fill="FFB062"/>
            <w:vAlign w:val="center"/>
            <w:hideMark/>
          </w:tcPr>
          <w:p w14:paraId="129A8B1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100,00</w:t>
            </w:r>
          </w:p>
        </w:tc>
      </w:tr>
      <w:tr w:rsidR="004B0E3B" w:rsidRPr="004B0E3B" w14:paraId="4C4C1F3C" w14:textId="77777777" w:rsidTr="004B0E3B">
        <w:trPr>
          <w:trHeight w:val="317"/>
        </w:trPr>
        <w:tc>
          <w:tcPr>
            <w:tcW w:w="1362" w:type="dxa"/>
            <w:tcBorders>
              <w:top w:val="nil"/>
              <w:left w:val="nil"/>
              <w:bottom w:val="nil"/>
              <w:right w:val="nil"/>
            </w:tcBorders>
            <w:shd w:val="clear" w:color="FFFFFF" w:fill="FFFFFF"/>
            <w:vAlign w:val="center"/>
            <w:hideMark/>
          </w:tcPr>
          <w:p w14:paraId="4A5128DF"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73" w:type="dxa"/>
            <w:tcBorders>
              <w:top w:val="nil"/>
              <w:left w:val="nil"/>
              <w:bottom w:val="nil"/>
              <w:right w:val="nil"/>
            </w:tcBorders>
            <w:shd w:val="clear" w:color="FFFFFF" w:fill="FFFFFF"/>
            <w:vAlign w:val="center"/>
            <w:hideMark/>
          </w:tcPr>
          <w:p w14:paraId="2699C7F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w:t>
            </w:r>
          </w:p>
        </w:tc>
        <w:tc>
          <w:tcPr>
            <w:tcW w:w="5858" w:type="dxa"/>
            <w:tcBorders>
              <w:top w:val="nil"/>
              <w:left w:val="nil"/>
              <w:bottom w:val="nil"/>
              <w:right w:val="nil"/>
            </w:tcBorders>
            <w:shd w:val="clear" w:color="FFFFFF" w:fill="FFFFFF"/>
            <w:vAlign w:val="center"/>
            <w:hideMark/>
          </w:tcPr>
          <w:p w14:paraId="7499C145"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Rashodi poslovanja</w:t>
            </w:r>
          </w:p>
        </w:tc>
        <w:tc>
          <w:tcPr>
            <w:tcW w:w="1544" w:type="dxa"/>
            <w:tcBorders>
              <w:top w:val="nil"/>
              <w:left w:val="nil"/>
              <w:bottom w:val="nil"/>
              <w:right w:val="nil"/>
            </w:tcBorders>
            <w:shd w:val="clear" w:color="FFFFFF" w:fill="FFFFFF"/>
            <w:vAlign w:val="center"/>
            <w:hideMark/>
          </w:tcPr>
          <w:p w14:paraId="4998732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404,00</w:t>
            </w:r>
          </w:p>
        </w:tc>
        <w:tc>
          <w:tcPr>
            <w:tcW w:w="1680" w:type="dxa"/>
            <w:tcBorders>
              <w:top w:val="nil"/>
              <w:left w:val="nil"/>
              <w:bottom w:val="nil"/>
              <w:right w:val="nil"/>
            </w:tcBorders>
            <w:shd w:val="clear" w:color="FFFFFF" w:fill="FFFFFF"/>
            <w:vAlign w:val="center"/>
            <w:hideMark/>
          </w:tcPr>
          <w:p w14:paraId="78862EA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404,00</w:t>
            </w:r>
          </w:p>
        </w:tc>
        <w:tc>
          <w:tcPr>
            <w:tcW w:w="1359" w:type="dxa"/>
            <w:tcBorders>
              <w:top w:val="nil"/>
              <w:left w:val="nil"/>
              <w:bottom w:val="nil"/>
              <w:right w:val="nil"/>
            </w:tcBorders>
            <w:shd w:val="clear" w:color="FFFFFF" w:fill="FFFFFF"/>
            <w:vAlign w:val="center"/>
            <w:hideMark/>
          </w:tcPr>
          <w:p w14:paraId="4EB993B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0,00</w:t>
            </w:r>
          </w:p>
        </w:tc>
        <w:tc>
          <w:tcPr>
            <w:tcW w:w="1210" w:type="dxa"/>
            <w:tcBorders>
              <w:top w:val="nil"/>
              <w:left w:val="nil"/>
              <w:bottom w:val="nil"/>
              <w:right w:val="nil"/>
            </w:tcBorders>
            <w:shd w:val="clear" w:color="FFFFFF" w:fill="FFFFFF"/>
            <w:vAlign w:val="center"/>
            <w:hideMark/>
          </w:tcPr>
          <w:p w14:paraId="4063B60E"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100,00</w:t>
            </w:r>
          </w:p>
        </w:tc>
      </w:tr>
      <w:tr w:rsidR="004B0E3B" w:rsidRPr="004B0E3B" w14:paraId="617EAC3A" w14:textId="77777777" w:rsidTr="004B0E3B">
        <w:trPr>
          <w:trHeight w:val="317"/>
        </w:trPr>
        <w:tc>
          <w:tcPr>
            <w:tcW w:w="1362" w:type="dxa"/>
            <w:tcBorders>
              <w:top w:val="nil"/>
              <w:left w:val="nil"/>
              <w:bottom w:val="nil"/>
              <w:right w:val="nil"/>
            </w:tcBorders>
            <w:vAlign w:val="center"/>
            <w:hideMark/>
          </w:tcPr>
          <w:p w14:paraId="1F572D1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73" w:type="dxa"/>
            <w:tcBorders>
              <w:top w:val="nil"/>
              <w:left w:val="nil"/>
              <w:bottom w:val="nil"/>
              <w:right w:val="nil"/>
            </w:tcBorders>
            <w:vAlign w:val="center"/>
            <w:hideMark/>
          </w:tcPr>
          <w:p w14:paraId="6E68D11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32</w:t>
            </w:r>
          </w:p>
        </w:tc>
        <w:tc>
          <w:tcPr>
            <w:tcW w:w="5858" w:type="dxa"/>
            <w:tcBorders>
              <w:top w:val="nil"/>
              <w:left w:val="nil"/>
              <w:bottom w:val="nil"/>
              <w:right w:val="nil"/>
            </w:tcBorders>
            <w:vAlign w:val="center"/>
            <w:hideMark/>
          </w:tcPr>
          <w:p w14:paraId="46298EF5"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Materijalni rashodi</w:t>
            </w:r>
          </w:p>
        </w:tc>
        <w:tc>
          <w:tcPr>
            <w:tcW w:w="1544" w:type="dxa"/>
            <w:tcBorders>
              <w:top w:val="nil"/>
              <w:left w:val="nil"/>
              <w:bottom w:val="nil"/>
              <w:right w:val="nil"/>
            </w:tcBorders>
            <w:vAlign w:val="center"/>
            <w:hideMark/>
          </w:tcPr>
          <w:p w14:paraId="435E2AB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404,00</w:t>
            </w:r>
          </w:p>
        </w:tc>
        <w:tc>
          <w:tcPr>
            <w:tcW w:w="1680" w:type="dxa"/>
            <w:tcBorders>
              <w:top w:val="nil"/>
              <w:left w:val="nil"/>
              <w:bottom w:val="nil"/>
              <w:right w:val="nil"/>
            </w:tcBorders>
            <w:vAlign w:val="center"/>
            <w:hideMark/>
          </w:tcPr>
          <w:p w14:paraId="0E9A776B"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404,00</w:t>
            </w:r>
          </w:p>
        </w:tc>
        <w:tc>
          <w:tcPr>
            <w:tcW w:w="1359" w:type="dxa"/>
            <w:tcBorders>
              <w:top w:val="nil"/>
              <w:left w:val="nil"/>
              <w:bottom w:val="nil"/>
              <w:right w:val="nil"/>
            </w:tcBorders>
            <w:vAlign w:val="center"/>
            <w:hideMark/>
          </w:tcPr>
          <w:p w14:paraId="56E406C8"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0,00</w:t>
            </w:r>
          </w:p>
        </w:tc>
        <w:tc>
          <w:tcPr>
            <w:tcW w:w="1210" w:type="dxa"/>
            <w:tcBorders>
              <w:top w:val="nil"/>
              <w:left w:val="nil"/>
              <w:bottom w:val="nil"/>
              <w:right w:val="nil"/>
            </w:tcBorders>
            <w:vAlign w:val="center"/>
            <w:hideMark/>
          </w:tcPr>
          <w:p w14:paraId="04E5085E"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100,00</w:t>
            </w:r>
          </w:p>
        </w:tc>
      </w:tr>
      <w:tr w:rsidR="004B0E3B" w:rsidRPr="004B0E3B" w14:paraId="6B16D89A" w14:textId="77777777" w:rsidTr="004B0E3B">
        <w:trPr>
          <w:trHeight w:val="317"/>
        </w:trPr>
        <w:tc>
          <w:tcPr>
            <w:tcW w:w="1362" w:type="dxa"/>
            <w:tcBorders>
              <w:top w:val="nil"/>
              <w:left w:val="nil"/>
              <w:bottom w:val="nil"/>
              <w:right w:val="nil"/>
            </w:tcBorders>
            <w:vAlign w:val="center"/>
            <w:hideMark/>
          </w:tcPr>
          <w:p w14:paraId="53A2221C"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lastRenderedPageBreak/>
              <w:t>R086</w:t>
            </w:r>
          </w:p>
        </w:tc>
        <w:tc>
          <w:tcPr>
            <w:tcW w:w="1473" w:type="dxa"/>
            <w:tcBorders>
              <w:top w:val="nil"/>
              <w:left w:val="nil"/>
              <w:bottom w:val="nil"/>
              <w:right w:val="nil"/>
            </w:tcBorders>
            <w:vAlign w:val="center"/>
            <w:hideMark/>
          </w:tcPr>
          <w:p w14:paraId="0E035B60"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3232</w:t>
            </w:r>
          </w:p>
        </w:tc>
        <w:tc>
          <w:tcPr>
            <w:tcW w:w="5858" w:type="dxa"/>
            <w:tcBorders>
              <w:top w:val="nil"/>
              <w:left w:val="nil"/>
              <w:bottom w:val="nil"/>
              <w:right w:val="nil"/>
            </w:tcBorders>
            <w:vAlign w:val="center"/>
            <w:hideMark/>
          </w:tcPr>
          <w:p w14:paraId="31D52521"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Zimsko održavanje</w:t>
            </w:r>
          </w:p>
        </w:tc>
        <w:tc>
          <w:tcPr>
            <w:tcW w:w="1544" w:type="dxa"/>
            <w:tcBorders>
              <w:top w:val="nil"/>
              <w:left w:val="nil"/>
              <w:bottom w:val="nil"/>
              <w:right w:val="nil"/>
            </w:tcBorders>
            <w:vAlign w:val="center"/>
            <w:hideMark/>
          </w:tcPr>
          <w:p w14:paraId="58FE1FC1"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404,00</w:t>
            </w:r>
          </w:p>
        </w:tc>
        <w:tc>
          <w:tcPr>
            <w:tcW w:w="1680" w:type="dxa"/>
            <w:tcBorders>
              <w:top w:val="nil"/>
              <w:left w:val="nil"/>
              <w:bottom w:val="nil"/>
              <w:right w:val="nil"/>
            </w:tcBorders>
            <w:vAlign w:val="center"/>
            <w:hideMark/>
          </w:tcPr>
          <w:p w14:paraId="281514DE"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404,00</w:t>
            </w:r>
          </w:p>
        </w:tc>
        <w:tc>
          <w:tcPr>
            <w:tcW w:w="1359" w:type="dxa"/>
            <w:tcBorders>
              <w:top w:val="nil"/>
              <w:left w:val="nil"/>
              <w:bottom w:val="nil"/>
              <w:right w:val="nil"/>
            </w:tcBorders>
            <w:vAlign w:val="center"/>
            <w:hideMark/>
          </w:tcPr>
          <w:p w14:paraId="4BCE55C0"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c>
          <w:tcPr>
            <w:tcW w:w="1210" w:type="dxa"/>
            <w:tcBorders>
              <w:top w:val="nil"/>
              <w:left w:val="nil"/>
              <w:bottom w:val="nil"/>
              <w:right w:val="nil"/>
            </w:tcBorders>
            <w:vAlign w:val="center"/>
            <w:hideMark/>
          </w:tcPr>
          <w:p w14:paraId="45BC7D11"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100,00</w:t>
            </w:r>
          </w:p>
        </w:tc>
      </w:tr>
      <w:tr w:rsidR="004B0E3B" w:rsidRPr="004B0E3B" w14:paraId="2C506B1C" w14:textId="77777777" w:rsidTr="004B0E3B">
        <w:trPr>
          <w:trHeight w:val="317"/>
        </w:trPr>
        <w:tc>
          <w:tcPr>
            <w:tcW w:w="1362" w:type="dxa"/>
            <w:tcBorders>
              <w:top w:val="nil"/>
              <w:left w:val="nil"/>
              <w:bottom w:val="nil"/>
              <w:right w:val="nil"/>
            </w:tcBorders>
            <w:shd w:val="clear" w:color="FFB062" w:fill="FFB062"/>
            <w:vAlign w:val="center"/>
            <w:hideMark/>
          </w:tcPr>
          <w:p w14:paraId="66808D9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73" w:type="dxa"/>
            <w:tcBorders>
              <w:top w:val="nil"/>
              <w:left w:val="nil"/>
              <w:bottom w:val="nil"/>
              <w:right w:val="nil"/>
            </w:tcBorders>
            <w:shd w:val="clear" w:color="FFB062" w:fill="FFB062"/>
            <w:vAlign w:val="center"/>
            <w:hideMark/>
          </w:tcPr>
          <w:p w14:paraId="6CC3FD2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4.</w:t>
            </w:r>
          </w:p>
        </w:tc>
        <w:tc>
          <w:tcPr>
            <w:tcW w:w="5858" w:type="dxa"/>
            <w:tcBorders>
              <w:top w:val="nil"/>
              <w:left w:val="nil"/>
              <w:bottom w:val="nil"/>
              <w:right w:val="nil"/>
            </w:tcBorders>
            <w:shd w:val="clear" w:color="FFB062" w:fill="FFB062"/>
            <w:vAlign w:val="center"/>
            <w:hideMark/>
          </w:tcPr>
          <w:p w14:paraId="35D44060"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Prihodi za posebne namjene</w:t>
            </w:r>
          </w:p>
        </w:tc>
        <w:tc>
          <w:tcPr>
            <w:tcW w:w="1544" w:type="dxa"/>
            <w:tcBorders>
              <w:top w:val="nil"/>
              <w:left w:val="nil"/>
              <w:bottom w:val="nil"/>
              <w:right w:val="nil"/>
            </w:tcBorders>
            <w:shd w:val="clear" w:color="FFB062" w:fill="FFB062"/>
            <w:vAlign w:val="center"/>
            <w:hideMark/>
          </w:tcPr>
          <w:p w14:paraId="2AB6702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7.430,00</w:t>
            </w:r>
          </w:p>
        </w:tc>
        <w:tc>
          <w:tcPr>
            <w:tcW w:w="1680" w:type="dxa"/>
            <w:tcBorders>
              <w:top w:val="nil"/>
              <w:left w:val="nil"/>
              <w:bottom w:val="nil"/>
              <w:right w:val="nil"/>
            </w:tcBorders>
            <w:shd w:val="clear" w:color="FFB062" w:fill="FFB062"/>
            <w:vAlign w:val="center"/>
            <w:hideMark/>
          </w:tcPr>
          <w:p w14:paraId="33F85FE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5.071,00</w:t>
            </w:r>
          </w:p>
        </w:tc>
        <w:tc>
          <w:tcPr>
            <w:tcW w:w="1359" w:type="dxa"/>
            <w:tcBorders>
              <w:top w:val="nil"/>
              <w:left w:val="nil"/>
              <w:bottom w:val="nil"/>
              <w:right w:val="nil"/>
            </w:tcBorders>
            <w:shd w:val="clear" w:color="FFB062" w:fill="FFB062"/>
            <w:vAlign w:val="center"/>
            <w:hideMark/>
          </w:tcPr>
          <w:p w14:paraId="5A8315E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2.359,00</w:t>
            </w:r>
          </w:p>
        </w:tc>
        <w:tc>
          <w:tcPr>
            <w:tcW w:w="1210" w:type="dxa"/>
            <w:tcBorders>
              <w:top w:val="nil"/>
              <w:left w:val="nil"/>
              <w:bottom w:val="nil"/>
              <w:right w:val="nil"/>
            </w:tcBorders>
            <w:shd w:val="clear" w:color="FFB062" w:fill="FFB062"/>
            <w:vAlign w:val="center"/>
            <w:hideMark/>
          </w:tcPr>
          <w:p w14:paraId="71ED011B"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68,25</w:t>
            </w:r>
          </w:p>
        </w:tc>
      </w:tr>
      <w:tr w:rsidR="004B0E3B" w:rsidRPr="004B0E3B" w14:paraId="3E8CFA74" w14:textId="77777777" w:rsidTr="004B0E3B">
        <w:trPr>
          <w:trHeight w:val="317"/>
        </w:trPr>
        <w:tc>
          <w:tcPr>
            <w:tcW w:w="1362" w:type="dxa"/>
            <w:tcBorders>
              <w:top w:val="nil"/>
              <w:left w:val="nil"/>
              <w:bottom w:val="nil"/>
              <w:right w:val="nil"/>
            </w:tcBorders>
            <w:shd w:val="clear" w:color="FFFFFF" w:fill="FFFFFF"/>
            <w:vAlign w:val="center"/>
            <w:hideMark/>
          </w:tcPr>
          <w:p w14:paraId="2429E638"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73" w:type="dxa"/>
            <w:tcBorders>
              <w:top w:val="nil"/>
              <w:left w:val="nil"/>
              <w:bottom w:val="nil"/>
              <w:right w:val="nil"/>
            </w:tcBorders>
            <w:shd w:val="clear" w:color="FFFFFF" w:fill="FFFFFF"/>
            <w:vAlign w:val="center"/>
            <w:hideMark/>
          </w:tcPr>
          <w:p w14:paraId="7671AC09"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w:t>
            </w:r>
          </w:p>
        </w:tc>
        <w:tc>
          <w:tcPr>
            <w:tcW w:w="5858" w:type="dxa"/>
            <w:tcBorders>
              <w:top w:val="nil"/>
              <w:left w:val="nil"/>
              <w:bottom w:val="nil"/>
              <w:right w:val="nil"/>
            </w:tcBorders>
            <w:shd w:val="clear" w:color="FFFFFF" w:fill="FFFFFF"/>
            <w:vAlign w:val="center"/>
            <w:hideMark/>
          </w:tcPr>
          <w:p w14:paraId="01E1D03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Rashodi poslovanja</w:t>
            </w:r>
          </w:p>
        </w:tc>
        <w:tc>
          <w:tcPr>
            <w:tcW w:w="1544" w:type="dxa"/>
            <w:tcBorders>
              <w:top w:val="nil"/>
              <w:left w:val="nil"/>
              <w:bottom w:val="nil"/>
              <w:right w:val="nil"/>
            </w:tcBorders>
            <w:shd w:val="clear" w:color="FFFFFF" w:fill="FFFFFF"/>
            <w:vAlign w:val="center"/>
            <w:hideMark/>
          </w:tcPr>
          <w:p w14:paraId="4EFE1DC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7.430,00</w:t>
            </w:r>
          </w:p>
        </w:tc>
        <w:tc>
          <w:tcPr>
            <w:tcW w:w="1680" w:type="dxa"/>
            <w:tcBorders>
              <w:top w:val="nil"/>
              <w:left w:val="nil"/>
              <w:bottom w:val="nil"/>
              <w:right w:val="nil"/>
            </w:tcBorders>
            <w:shd w:val="clear" w:color="FFFFFF" w:fill="FFFFFF"/>
            <w:vAlign w:val="center"/>
            <w:hideMark/>
          </w:tcPr>
          <w:p w14:paraId="05C8696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5.071,00</w:t>
            </w:r>
          </w:p>
        </w:tc>
        <w:tc>
          <w:tcPr>
            <w:tcW w:w="1359" w:type="dxa"/>
            <w:tcBorders>
              <w:top w:val="nil"/>
              <w:left w:val="nil"/>
              <w:bottom w:val="nil"/>
              <w:right w:val="nil"/>
            </w:tcBorders>
            <w:shd w:val="clear" w:color="FFFFFF" w:fill="FFFFFF"/>
            <w:vAlign w:val="center"/>
            <w:hideMark/>
          </w:tcPr>
          <w:p w14:paraId="748081A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2.359,00</w:t>
            </w:r>
          </w:p>
        </w:tc>
        <w:tc>
          <w:tcPr>
            <w:tcW w:w="1210" w:type="dxa"/>
            <w:tcBorders>
              <w:top w:val="nil"/>
              <w:left w:val="nil"/>
              <w:bottom w:val="nil"/>
              <w:right w:val="nil"/>
            </w:tcBorders>
            <w:shd w:val="clear" w:color="FFFFFF" w:fill="FFFFFF"/>
            <w:vAlign w:val="center"/>
            <w:hideMark/>
          </w:tcPr>
          <w:p w14:paraId="00FB2A28"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68,25</w:t>
            </w:r>
          </w:p>
        </w:tc>
      </w:tr>
      <w:tr w:rsidR="004B0E3B" w:rsidRPr="004B0E3B" w14:paraId="6BF81D24" w14:textId="77777777" w:rsidTr="004B0E3B">
        <w:trPr>
          <w:trHeight w:val="317"/>
        </w:trPr>
        <w:tc>
          <w:tcPr>
            <w:tcW w:w="1362" w:type="dxa"/>
            <w:tcBorders>
              <w:top w:val="nil"/>
              <w:left w:val="nil"/>
              <w:bottom w:val="nil"/>
              <w:right w:val="nil"/>
            </w:tcBorders>
            <w:vAlign w:val="center"/>
            <w:hideMark/>
          </w:tcPr>
          <w:p w14:paraId="4170F747"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73" w:type="dxa"/>
            <w:tcBorders>
              <w:top w:val="nil"/>
              <w:left w:val="nil"/>
              <w:bottom w:val="nil"/>
              <w:right w:val="nil"/>
            </w:tcBorders>
            <w:vAlign w:val="center"/>
            <w:hideMark/>
          </w:tcPr>
          <w:p w14:paraId="25CB3A8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32</w:t>
            </w:r>
          </w:p>
        </w:tc>
        <w:tc>
          <w:tcPr>
            <w:tcW w:w="5858" w:type="dxa"/>
            <w:tcBorders>
              <w:top w:val="nil"/>
              <w:left w:val="nil"/>
              <w:bottom w:val="nil"/>
              <w:right w:val="nil"/>
            </w:tcBorders>
            <w:vAlign w:val="center"/>
            <w:hideMark/>
          </w:tcPr>
          <w:p w14:paraId="00904D4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Materijalni rashodi</w:t>
            </w:r>
          </w:p>
        </w:tc>
        <w:tc>
          <w:tcPr>
            <w:tcW w:w="1544" w:type="dxa"/>
            <w:tcBorders>
              <w:top w:val="nil"/>
              <w:left w:val="nil"/>
              <w:bottom w:val="nil"/>
              <w:right w:val="nil"/>
            </w:tcBorders>
            <w:vAlign w:val="center"/>
            <w:hideMark/>
          </w:tcPr>
          <w:p w14:paraId="3AF1F556"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7.430,00</w:t>
            </w:r>
          </w:p>
        </w:tc>
        <w:tc>
          <w:tcPr>
            <w:tcW w:w="1680" w:type="dxa"/>
            <w:tcBorders>
              <w:top w:val="nil"/>
              <w:left w:val="nil"/>
              <w:bottom w:val="nil"/>
              <w:right w:val="nil"/>
            </w:tcBorders>
            <w:vAlign w:val="center"/>
            <w:hideMark/>
          </w:tcPr>
          <w:p w14:paraId="6F5DBBD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5.071,00</w:t>
            </w:r>
          </w:p>
        </w:tc>
        <w:tc>
          <w:tcPr>
            <w:tcW w:w="1359" w:type="dxa"/>
            <w:tcBorders>
              <w:top w:val="nil"/>
              <w:left w:val="nil"/>
              <w:bottom w:val="nil"/>
              <w:right w:val="nil"/>
            </w:tcBorders>
            <w:vAlign w:val="center"/>
            <w:hideMark/>
          </w:tcPr>
          <w:p w14:paraId="79FBCCA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2.359,00</w:t>
            </w:r>
          </w:p>
        </w:tc>
        <w:tc>
          <w:tcPr>
            <w:tcW w:w="1210" w:type="dxa"/>
            <w:tcBorders>
              <w:top w:val="nil"/>
              <w:left w:val="nil"/>
              <w:bottom w:val="nil"/>
              <w:right w:val="nil"/>
            </w:tcBorders>
            <w:vAlign w:val="center"/>
            <w:hideMark/>
          </w:tcPr>
          <w:p w14:paraId="4BE6AFEE"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68,25</w:t>
            </w:r>
          </w:p>
        </w:tc>
      </w:tr>
      <w:tr w:rsidR="004B0E3B" w:rsidRPr="004B0E3B" w14:paraId="01D047F5" w14:textId="77777777" w:rsidTr="004B0E3B">
        <w:trPr>
          <w:trHeight w:val="317"/>
        </w:trPr>
        <w:tc>
          <w:tcPr>
            <w:tcW w:w="1362" w:type="dxa"/>
            <w:tcBorders>
              <w:top w:val="nil"/>
              <w:left w:val="nil"/>
              <w:bottom w:val="nil"/>
              <w:right w:val="nil"/>
            </w:tcBorders>
            <w:vAlign w:val="center"/>
            <w:hideMark/>
          </w:tcPr>
          <w:p w14:paraId="2882EC8F"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R086A-1</w:t>
            </w:r>
          </w:p>
        </w:tc>
        <w:tc>
          <w:tcPr>
            <w:tcW w:w="1473" w:type="dxa"/>
            <w:tcBorders>
              <w:top w:val="nil"/>
              <w:left w:val="nil"/>
              <w:bottom w:val="nil"/>
              <w:right w:val="nil"/>
            </w:tcBorders>
            <w:vAlign w:val="center"/>
            <w:hideMark/>
          </w:tcPr>
          <w:p w14:paraId="41B9F4CE"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3232</w:t>
            </w:r>
          </w:p>
        </w:tc>
        <w:tc>
          <w:tcPr>
            <w:tcW w:w="5858" w:type="dxa"/>
            <w:tcBorders>
              <w:top w:val="nil"/>
              <w:left w:val="nil"/>
              <w:bottom w:val="nil"/>
              <w:right w:val="nil"/>
            </w:tcBorders>
            <w:vAlign w:val="center"/>
            <w:hideMark/>
          </w:tcPr>
          <w:p w14:paraId="15F147EC"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Zimsko održavanje</w:t>
            </w:r>
          </w:p>
        </w:tc>
        <w:tc>
          <w:tcPr>
            <w:tcW w:w="1544" w:type="dxa"/>
            <w:tcBorders>
              <w:top w:val="nil"/>
              <w:left w:val="nil"/>
              <w:bottom w:val="nil"/>
              <w:right w:val="nil"/>
            </w:tcBorders>
            <w:vAlign w:val="center"/>
            <w:hideMark/>
          </w:tcPr>
          <w:p w14:paraId="6460EE57"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7.430,00</w:t>
            </w:r>
          </w:p>
        </w:tc>
        <w:tc>
          <w:tcPr>
            <w:tcW w:w="1680" w:type="dxa"/>
            <w:tcBorders>
              <w:top w:val="nil"/>
              <w:left w:val="nil"/>
              <w:bottom w:val="nil"/>
              <w:right w:val="nil"/>
            </w:tcBorders>
            <w:vAlign w:val="center"/>
            <w:hideMark/>
          </w:tcPr>
          <w:p w14:paraId="75A475FD"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5.071,00</w:t>
            </w:r>
          </w:p>
        </w:tc>
        <w:tc>
          <w:tcPr>
            <w:tcW w:w="1359" w:type="dxa"/>
            <w:tcBorders>
              <w:top w:val="nil"/>
              <w:left w:val="nil"/>
              <w:bottom w:val="nil"/>
              <w:right w:val="nil"/>
            </w:tcBorders>
            <w:vAlign w:val="center"/>
            <w:hideMark/>
          </w:tcPr>
          <w:p w14:paraId="414F6AD0"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2.359,00</w:t>
            </w:r>
          </w:p>
        </w:tc>
        <w:tc>
          <w:tcPr>
            <w:tcW w:w="1210" w:type="dxa"/>
            <w:tcBorders>
              <w:top w:val="nil"/>
              <w:left w:val="nil"/>
              <w:bottom w:val="nil"/>
              <w:right w:val="nil"/>
            </w:tcBorders>
            <w:vAlign w:val="center"/>
            <w:hideMark/>
          </w:tcPr>
          <w:p w14:paraId="1EC189CD"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68,25</w:t>
            </w:r>
          </w:p>
        </w:tc>
      </w:tr>
    </w:tbl>
    <w:p w14:paraId="2E65243F" w14:textId="77777777" w:rsidR="004B0E3B" w:rsidRPr="004B0E3B" w:rsidRDefault="004B0E3B" w:rsidP="004B0E3B">
      <w:pPr>
        <w:ind w:firstLine="709"/>
        <w:rPr>
          <w:rFonts w:ascii="Arial Narrow" w:hAnsi="Arial Narrow"/>
          <w:bCs/>
          <w:color w:val="000000"/>
        </w:rPr>
      </w:pPr>
    </w:p>
    <w:p w14:paraId="3532C8D0" w14:textId="77777777" w:rsidR="004B0E3B" w:rsidRPr="004B0E3B" w:rsidRDefault="004B0E3B" w:rsidP="004B0E3B">
      <w:pPr>
        <w:rPr>
          <w:rFonts w:ascii="Arial Narrow" w:hAnsi="Arial Narrow"/>
          <w:bCs/>
          <w:color w:val="000000"/>
        </w:rPr>
      </w:pPr>
    </w:p>
    <w:p w14:paraId="784EB26B" w14:textId="77777777" w:rsidR="004B0E3B" w:rsidRPr="004B0E3B" w:rsidRDefault="004B0E3B" w:rsidP="004B0E3B">
      <w:pPr>
        <w:pStyle w:val="Tijeloteksta"/>
        <w:ind w:left="236" w:right="438" w:firstLine="720"/>
        <w:rPr>
          <w:rFonts w:ascii="Arial Narrow" w:hAnsi="Arial Narrow"/>
          <w:b/>
          <w:lang w:val="pl-PL"/>
        </w:rPr>
      </w:pPr>
      <w:r w:rsidRPr="004B0E3B">
        <w:rPr>
          <w:rFonts w:ascii="Arial Narrow" w:hAnsi="Arial Narrow"/>
          <w:b/>
          <w:lang w:val="pl-PL"/>
        </w:rPr>
        <w:t>5. Groblje, mrtvačnica:</w:t>
      </w:r>
    </w:p>
    <w:p w14:paraId="7E1FB16C" w14:textId="77777777" w:rsidR="004B0E3B" w:rsidRPr="004B0E3B" w:rsidRDefault="004B0E3B" w:rsidP="004B0E3B">
      <w:pPr>
        <w:pStyle w:val="Tijeloteksta"/>
        <w:ind w:left="236" w:right="438" w:firstLine="720"/>
        <w:rPr>
          <w:rFonts w:ascii="Arial Narrow" w:hAnsi="Arial Narrow"/>
          <w:b/>
          <w:lang w:val="pl-PL"/>
        </w:rPr>
      </w:pPr>
      <w:r w:rsidRPr="004B0E3B">
        <w:rPr>
          <w:rFonts w:ascii="Arial Narrow" w:hAnsi="Arial Narrow"/>
          <w:b/>
          <w:lang w:val="pl-PL"/>
        </w:rPr>
        <w:t>Planiralo se ulaganje u održavanje groblja i mrtvačnice u iznosu od 6.731,25 EUR, a utrošeno je 6.731,25 EUR, izvor financiranja je planiran iz prihoda za posebne namjene u iznosu od 6.594,25 EUR, utrošen u iznosu 6.594,25 EUR i iz općih prihoda i primitaka u iznosu od 137,00 EUR, utrošen u iznosu 137,00 EUR kako slijedi:</w:t>
      </w:r>
    </w:p>
    <w:p w14:paraId="20E6747F" w14:textId="77777777" w:rsidR="004B0E3B" w:rsidRPr="004B0E3B" w:rsidRDefault="004B0E3B" w:rsidP="004B0E3B">
      <w:pPr>
        <w:pStyle w:val="Tijeloteksta"/>
        <w:ind w:right="438" w:firstLine="709"/>
        <w:rPr>
          <w:rFonts w:ascii="Arial Narrow" w:hAnsi="Arial Narrow"/>
          <w:bCs/>
          <w:color w:val="000000"/>
        </w:rPr>
      </w:pPr>
      <w:r w:rsidRPr="004B0E3B">
        <w:rPr>
          <w:rFonts w:ascii="Arial Narrow" w:hAnsi="Arial Narrow"/>
          <w:bCs/>
          <w:color w:val="000000"/>
        </w:rPr>
        <w:t>- ODRŽAVANJE GROBLJA:</w:t>
      </w:r>
    </w:p>
    <w:p w14:paraId="440FF425" w14:textId="77777777" w:rsidR="004B0E3B" w:rsidRPr="004B0E3B" w:rsidRDefault="004B0E3B" w:rsidP="004B0E3B">
      <w:pPr>
        <w:pStyle w:val="Tijeloteksta"/>
        <w:ind w:left="705" w:right="438"/>
        <w:rPr>
          <w:rFonts w:ascii="Arial Narrow" w:hAnsi="Arial Narrow"/>
          <w:bCs/>
        </w:rPr>
      </w:pPr>
      <w:r w:rsidRPr="004B0E3B">
        <w:rPr>
          <w:rFonts w:ascii="Arial Narrow" w:hAnsi="Arial Narrow"/>
          <w:bCs/>
          <w:color w:val="000000"/>
        </w:rPr>
        <w:t xml:space="preserve">- opis i opseg </w:t>
      </w:r>
      <w:r w:rsidRPr="004B0E3B">
        <w:rPr>
          <w:rFonts w:ascii="Arial Narrow" w:hAnsi="Arial Narrow"/>
          <w:bCs/>
        </w:rPr>
        <w:t xml:space="preserve">poslova: obuhvaća usluge tekućeg održavanja zgrade mrtvačnice - usluge servisiranja i kontrole centralnog grijanja u zgradi mrtvačnice (jedan plinski bojler), usluge dimnjačara (kontrola dimnjaka), košnja trave javnih površina oko groblja i zgrade mrtvačnice jedanput-dvaput mjesečno, u razdoblju od 01.03.-30.11. (5.000 m2), prskanje korova (500 m2), orezivanje ukrasnog bilja (1.500 m2), pranje </w:t>
      </w:r>
      <w:proofErr w:type="spellStart"/>
      <w:r w:rsidRPr="004B0E3B">
        <w:rPr>
          <w:rFonts w:ascii="Arial Narrow" w:hAnsi="Arial Narrow"/>
          <w:bCs/>
        </w:rPr>
        <w:t>opločnika</w:t>
      </w:r>
      <w:proofErr w:type="spellEnd"/>
      <w:r w:rsidRPr="004B0E3B">
        <w:rPr>
          <w:rFonts w:ascii="Arial Narrow" w:hAnsi="Arial Narrow"/>
          <w:bCs/>
        </w:rPr>
        <w:t xml:space="preserve"> (500 m2)</w:t>
      </w:r>
    </w:p>
    <w:p w14:paraId="3315F846" w14:textId="77777777" w:rsidR="004B0E3B" w:rsidRPr="004B0E3B" w:rsidRDefault="004B0E3B" w:rsidP="004B0E3B">
      <w:pPr>
        <w:pStyle w:val="Tijeloteksta"/>
        <w:ind w:right="438" w:firstLine="709"/>
        <w:rPr>
          <w:rFonts w:ascii="Arial Narrow" w:hAnsi="Arial Narrow"/>
          <w:bCs/>
        </w:rPr>
      </w:pPr>
      <w:r w:rsidRPr="004B0E3B">
        <w:rPr>
          <w:rFonts w:ascii="Arial Narrow" w:hAnsi="Arial Narrow"/>
          <w:bCs/>
        </w:rPr>
        <w:t>- Planiralo se ulaganje u održavanj</w:t>
      </w:r>
      <w:r w:rsidRPr="004B0E3B">
        <w:rPr>
          <w:rFonts w:ascii="Arial Narrow" w:hAnsi="Arial Narrow"/>
          <w:bCs/>
          <w:color w:val="000000"/>
        </w:rPr>
        <w:t xml:space="preserve">e </w:t>
      </w:r>
      <w:r w:rsidRPr="004B0E3B">
        <w:rPr>
          <w:rFonts w:ascii="Arial Narrow" w:hAnsi="Arial Narrow"/>
          <w:bCs/>
        </w:rPr>
        <w:t>groblja u iznosu od 6.731,25 EUR, a utrošeno je 6.731,25 EUR.</w:t>
      </w:r>
    </w:p>
    <w:p w14:paraId="6CE25E2F" w14:textId="77777777" w:rsidR="004B0E3B" w:rsidRPr="004B0E3B" w:rsidRDefault="004B0E3B" w:rsidP="004B0E3B">
      <w:pPr>
        <w:ind w:firstLine="709"/>
        <w:rPr>
          <w:rFonts w:ascii="Arial Narrow" w:hAnsi="Arial Narrow"/>
          <w:bCs/>
        </w:rPr>
      </w:pPr>
      <w:r w:rsidRPr="004B0E3B">
        <w:rPr>
          <w:rFonts w:ascii="Arial Narrow" w:hAnsi="Arial Narrow"/>
          <w:bCs/>
        </w:rPr>
        <w:t>- izvor financiranja: je planiran iz općih prihoda i primitaka u iznosu od 137,00 EUR, a realiziran u iznosu od 137,00 EUR.</w:t>
      </w:r>
    </w:p>
    <w:p w14:paraId="4344193A" w14:textId="77777777" w:rsidR="004B0E3B" w:rsidRPr="004B0E3B" w:rsidRDefault="004B0E3B" w:rsidP="004B0E3B">
      <w:pPr>
        <w:ind w:firstLine="709"/>
        <w:rPr>
          <w:rFonts w:ascii="Arial Narrow" w:hAnsi="Arial Narrow"/>
          <w:bCs/>
        </w:rPr>
      </w:pPr>
      <w:r w:rsidRPr="004B0E3B">
        <w:rPr>
          <w:rFonts w:ascii="Arial Narrow" w:hAnsi="Arial Narrow"/>
          <w:bCs/>
        </w:rPr>
        <w:t>- izvor financiranja: je planiran iz prihoda za posebne namjene u iznosu od 6.594,25 EUR, a realiziran u iznosu od 6.594,25 EUR.</w:t>
      </w:r>
    </w:p>
    <w:p w14:paraId="26888C21" w14:textId="77777777" w:rsidR="004B0E3B" w:rsidRPr="004B0E3B" w:rsidRDefault="004B0E3B" w:rsidP="004B0E3B">
      <w:pPr>
        <w:ind w:firstLine="709"/>
        <w:rPr>
          <w:rFonts w:ascii="Arial Narrow" w:hAnsi="Arial Narrow"/>
          <w:bCs/>
          <w:color w:val="000000"/>
        </w:rPr>
      </w:pPr>
      <w:r w:rsidRPr="004B0E3B">
        <w:rPr>
          <w:rFonts w:ascii="Arial Narrow" w:hAnsi="Arial Narrow"/>
          <w:bCs/>
          <w:color w:val="000000"/>
        </w:rPr>
        <w:t>- obrazloženje značajnijeg odstupanja ostvarenih rashoda u odnosu na planirane: nema značajnijeg odstupanja</w:t>
      </w:r>
    </w:p>
    <w:p w14:paraId="5F74A175" w14:textId="77777777" w:rsidR="004B0E3B" w:rsidRPr="004B0E3B" w:rsidRDefault="004B0E3B" w:rsidP="004B0E3B">
      <w:pPr>
        <w:ind w:firstLine="709"/>
        <w:rPr>
          <w:rFonts w:ascii="Arial Narrow" w:hAnsi="Arial Narrow"/>
          <w:bCs/>
          <w:color w:val="000000"/>
        </w:rPr>
      </w:pPr>
    </w:p>
    <w:tbl>
      <w:tblPr>
        <w:tblW w:w="14547" w:type="dxa"/>
        <w:tblLook w:val="04A0" w:firstRow="1" w:lastRow="0" w:firstColumn="1" w:lastColumn="0" w:noHBand="0" w:noVBand="1"/>
      </w:tblPr>
      <w:tblGrid>
        <w:gridCol w:w="1485"/>
        <w:gridCol w:w="1465"/>
        <w:gridCol w:w="5205"/>
        <w:gridCol w:w="1726"/>
        <w:gridCol w:w="1886"/>
        <w:gridCol w:w="1445"/>
        <w:gridCol w:w="1335"/>
      </w:tblGrid>
      <w:tr w:rsidR="004B0E3B" w:rsidRPr="004B0E3B" w14:paraId="104FE060" w14:textId="77777777" w:rsidTr="004B0E3B">
        <w:trPr>
          <w:trHeight w:val="327"/>
        </w:trPr>
        <w:tc>
          <w:tcPr>
            <w:tcW w:w="1368" w:type="dxa"/>
            <w:tcBorders>
              <w:top w:val="nil"/>
              <w:left w:val="nil"/>
              <w:bottom w:val="nil"/>
              <w:right w:val="nil"/>
            </w:tcBorders>
            <w:shd w:val="clear" w:color="8CFF8C" w:fill="8CFF8C"/>
            <w:vAlign w:val="center"/>
            <w:hideMark/>
          </w:tcPr>
          <w:p w14:paraId="1862ECAF"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POZICIJA</w:t>
            </w:r>
          </w:p>
        </w:tc>
        <w:tc>
          <w:tcPr>
            <w:tcW w:w="1480" w:type="dxa"/>
            <w:tcBorders>
              <w:top w:val="nil"/>
              <w:left w:val="nil"/>
              <w:bottom w:val="nil"/>
              <w:right w:val="nil"/>
            </w:tcBorders>
            <w:shd w:val="clear" w:color="8CFF8C" w:fill="8CFF8C"/>
            <w:vAlign w:val="center"/>
            <w:hideMark/>
          </w:tcPr>
          <w:p w14:paraId="261EAD9F"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BROJ KONTA</w:t>
            </w:r>
          </w:p>
        </w:tc>
        <w:tc>
          <w:tcPr>
            <w:tcW w:w="5882" w:type="dxa"/>
            <w:tcBorders>
              <w:top w:val="nil"/>
              <w:left w:val="nil"/>
              <w:bottom w:val="nil"/>
              <w:right w:val="nil"/>
            </w:tcBorders>
            <w:shd w:val="clear" w:color="8CFF8C" w:fill="8CFF8C"/>
            <w:vAlign w:val="center"/>
            <w:hideMark/>
          </w:tcPr>
          <w:p w14:paraId="01F7818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VRSTA RASHODA / IZDATAKA</w:t>
            </w:r>
          </w:p>
        </w:tc>
        <w:tc>
          <w:tcPr>
            <w:tcW w:w="1550" w:type="dxa"/>
            <w:tcBorders>
              <w:top w:val="nil"/>
              <w:left w:val="nil"/>
              <w:bottom w:val="nil"/>
              <w:right w:val="nil"/>
            </w:tcBorders>
            <w:shd w:val="clear" w:color="8CFF8C" w:fill="8CFF8C"/>
            <w:vAlign w:val="center"/>
            <w:hideMark/>
          </w:tcPr>
          <w:p w14:paraId="0F301C6A"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PLANIRANO</w:t>
            </w:r>
          </w:p>
        </w:tc>
        <w:tc>
          <w:tcPr>
            <w:tcW w:w="1687" w:type="dxa"/>
            <w:tcBorders>
              <w:top w:val="nil"/>
              <w:left w:val="nil"/>
              <w:bottom w:val="nil"/>
              <w:right w:val="nil"/>
            </w:tcBorders>
            <w:shd w:val="clear" w:color="8CFF8C" w:fill="8CFF8C"/>
            <w:vAlign w:val="center"/>
            <w:hideMark/>
          </w:tcPr>
          <w:p w14:paraId="43BECD3A"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REALIZIRANO</w:t>
            </w:r>
          </w:p>
        </w:tc>
        <w:tc>
          <w:tcPr>
            <w:tcW w:w="1365" w:type="dxa"/>
            <w:tcBorders>
              <w:top w:val="nil"/>
              <w:left w:val="nil"/>
              <w:bottom w:val="nil"/>
              <w:right w:val="nil"/>
            </w:tcBorders>
            <w:shd w:val="clear" w:color="8CFF8C" w:fill="8CFF8C"/>
            <w:vAlign w:val="center"/>
            <w:hideMark/>
          </w:tcPr>
          <w:p w14:paraId="09D3F5D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RAZLIKA</w:t>
            </w:r>
          </w:p>
        </w:tc>
        <w:tc>
          <w:tcPr>
            <w:tcW w:w="1215" w:type="dxa"/>
            <w:tcBorders>
              <w:top w:val="nil"/>
              <w:left w:val="nil"/>
              <w:bottom w:val="nil"/>
              <w:right w:val="nil"/>
            </w:tcBorders>
            <w:shd w:val="clear" w:color="8CFF8C" w:fill="8CFF8C"/>
            <w:vAlign w:val="center"/>
            <w:hideMark/>
          </w:tcPr>
          <w:p w14:paraId="238A6BA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INDEKS</w:t>
            </w:r>
          </w:p>
        </w:tc>
      </w:tr>
      <w:tr w:rsidR="004B0E3B" w:rsidRPr="004B0E3B" w14:paraId="3BF1B340" w14:textId="77777777" w:rsidTr="004B0E3B">
        <w:trPr>
          <w:trHeight w:val="327"/>
        </w:trPr>
        <w:tc>
          <w:tcPr>
            <w:tcW w:w="1368" w:type="dxa"/>
            <w:tcBorders>
              <w:top w:val="nil"/>
              <w:left w:val="nil"/>
              <w:bottom w:val="nil"/>
              <w:right w:val="nil"/>
            </w:tcBorders>
            <w:shd w:val="clear" w:color="8CFF8C" w:fill="8CFF8C"/>
            <w:vAlign w:val="center"/>
            <w:hideMark/>
          </w:tcPr>
          <w:p w14:paraId="635F7107"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Aktivnost</w:t>
            </w:r>
          </w:p>
        </w:tc>
        <w:tc>
          <w:tcPr>
            <w:tcW w:w="1480" w:type="dxa"/>
            <w:tcBorders>
              <w:top w:val="nil"/>
              <w:left w:val="nil"/>
              <w:bottom w:val="nil"/>
              <w:right w:val="nil"/>
            </w:tcBorders>
            <w:shd w:val="clear" w:color="8CFF8C" w:fill="8CFF8C"/>
            <w:vAlign w:val="center"/>
            <w:hideMark/>
          </w:tcPr>
          <w:p w14:paraId="5F80158C"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A100005</w:t>
            </w:r>
          </w:p>
        </w:tc>
        <w:tc>
          <w:tcPr>
            <w:tcW w:w="5882" w:type="dxa"/>
            <w:tcBorders>
              <w:top w:val="nil"/>
              <w:left w:val="nil"/>
              <w:bottom w:val="nil"/>
              <w:right w:val="nil"/>
            </w:tcBorders>
            <w:shd w:val="clear" w:color="8CFF8C" w:fill="8CFF8C"/>
            <w:vAlign w:val="center"/>
            <w:hideMark/>
          </w:tcPr>
          <w:p w14:paraId="4FC78D4D"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Groblje, mrtvačnica</w:t>
            </w:r>
          </w:p>
        </w:tc>
        <w:tc>
          <w:tcPr>
            <w:tcW w:w="1550" w:type="dxa"/>
            <w:tcBorders>
              <w:top w:val="nil"/>
              <w:left w:val="nil"/>
              <w:bottom w:val="nil"/>
              <w:right w:val="nil"/>
            </w:tcBorders>
            <w:shd w:val="clear" w:color="8CFF8C" w:fill="8CFF8C"/>
            <w:vAlign w:val="center"/>
            <w:hideMark/>
          </w:tcPr>
          <w:p w14:paraId="35849CF6"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6.731,25</w:t>
            </w:r>
          </w:p>
        </w:tc>
        <w:tc>
          <w:tcPr>
            <w:tcW w:w="1687" w:type="dxa"/>
            <w:tcBorders>
              <w:top w:val="nil"/>
              <w:left w:val="nil"/>
              <w:bottom w:val="nil"/>
              <w:right w:val="nil"/>
            </w:tcBorders>
            <w:shd w:val="clear" w:color="8CFF8C" w:fill="8CFF8C"/>
            <w:vAlign w:val="center"/>
            <w:hideMark/>
          </w:tcPr>
          <w:p w14:paraId="3B8668FA"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6.731,25</w:t>
            </w:r>
          </w:p>
        </w:tc>
        <w:tc>
          <w:tcPr>
            <w:tcW w:w="1365" w:type="dxa"/>
            <w:tcBorders>
              <w:top w:val="nil"/>
              <w:left w:val="nil"/>
              <w:bottom w:val="nil"/>
              <w:right w:val="nil"/>
            </w:tcBorders>
            <w:shd w:val="clear" w:color="8CFF8C" w:fill="8CFF8C"/>
            <w:vAlign w:val="center"/>
            <w:hideMark/>
          </w:tcPr>
          <w:p w14:paraId="2E760FF8"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0,00</w:t>
            </w:r>
          </w:p>
        </w:tc>
        <w:tc>
          <w:tcPr>
            <w:tcW w:w="1215" w:type="dxa"/>
            <w:tcBorders>
              <w:top w:val="nil"/>
              <w:left w:val="nil"/>
              <w:bottom w:val="nil"/>
              <w:right w:val="nil"/>
            </w:tcBorders>
            <w:shd w:val="clear" w:color="8CFF8C" w:fill="8CFF8C"/>
            <w:vAlign w:val="center"/>
            <w:hideMark/>
          </w:tcPr>
          <w:p w14:paraId="024F6C1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100,00</w:t>
            </w:r>
          </w:p>
        </w:tc>
      </w:tr>
      <w:tr w:rsidR="004B0E3B" w:rsidRPr="004B0E3B" w14:paraId="4E77AD9A" w14:textId="77777777" w:rsidTr="004B0E3B">
        <w:trPr>
          <w:trHeight w:val="327"/>
        </w:trPr>
        <w:tc>
          <w:tcPr>
            <w:tcW w:w="1368" w:type="dxa"/>
            <w:tcBorders>
              <w:top w:val="nil"/>
              <w:left w:val="nil"/>
              <w:bottom w:val="nil"/>
              <w:right w:val="nil"/>
            </w:tcBorders>
            <w:shd w:val="clear" w:color="FFB062" w:fill="FFB062"/>
            <w:vAlign w:val="center"/>
            <w:hideMark/>
          </w:tcPr>
          <w:p w14:paraId="4276676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80" w:type="dxa"/>
            <w:tcBorders>
              <w:top w:val="nil"/>
              <w:left w:val="nil"/>
              <w:bottom w:val="nil"/>
              <w:right w:val="nil"/>
            </w:tcBorders>
            <w:shd w:val="clear" w:color="FFB062" w:fill="FFB062"/>
            <w:vAlign w:val="center"/>
            <w:hideMark/>
          </w:tcPr>
          <w:p w14:paraId="5368EFDE"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1.</w:t>
            </w:r>
          </w:p>
        </w:tc>
        <w:tc>
          <w:tcPr>
            <w:tcW w:w="5882" w:type="dxa"/>
            <w:tcBorders>
              <w:top w:val="nil"/>
              <w:left w:val="nil"/>
              <w:bottom w:val="nil"/>
              <w:right w:val="nil"/>
            </w:tcBorders>
            <w:shd w:val="clear" w:color="FFB062" w:fill="FFB062"/>
            <w:vAlign w:val="center"/>
            <w:hideMark/>
          </w:tcPr>
          <w:p w14:paraId="7BC70C9C"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Opći prihodi i primici</w:t>
            </w:r>
          </w:p>
        </w:tc>
        <w:tc>
          <w:tcPr>
            <w:tcW w:w="1550" w:type="dxa"/>
            <w:tcBorders>
              <w:top w:val="nil"/>
              <w:left w:val="nil"/>
              <w:bottom w:val="nil"/>
              <w:right w:val="nil"/>
            </w:tcBorders>
            <w:shd w:val="clear" w:color="FFB062" w:fill="FFB062"/>
            <w:vAlign w:val="center"/>
            <w:hideMark/>
          </w:tcPr>
          <w:p w14:paraId="1E3BAB4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137,00</w:t>
            </w:r>
          </w:p>
        </w:tc>
        <w:tc>
          <w:tcPr>
            <w:tcW w:w="1687" w:type="dxa"/>
            <w:tcBorders>
              <w:top w:val="nil"/>
              <w:left w:val="nil"/>
              <w:bottom w:val="nil"/>
              <w:right w:val="nil"/>
            </w:tcBorders>
            <w:shd w:val="clear" w:color="FFB062" w:fill="FFB062"/>
            <w:vAlign w:val="center"/>
            <w:hideMark/>
          </w:tcPr>
          <w:p w14:paraId="72262D7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137,00</w:t>
            </w:r>
          </w:p>
        </w:tc>
        <w:tc>
          <w:tcPr>
            <w:tcW w:w="1365" w:type="dxa"/>
            <w:tcBorders>
              <w:top w:val="nil"/>
              <w:left w:val="nil"/>
              <w:bottom w:val="nil"/>
              <w:right w:val="nil"/>
            </w:tcBorders>
            <w:shd w:val="clear" w:color="FFB062" w:fill="FFB062"/>
            <w:vAlign w:val="center"/>
            <w:hideMark/>
          </w:tcPr>
          <w:p w14:paraId="3DAA047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0,00</w:t>
            </w:r>
          </w:p>
        </w:tc>
        <w:tc>
          <w:tcPr>
            <w:tcW w:w="1215" w:type="dxa"/>
            <w:tcBorders>
              <w:top w:val="nil"/>
              <w:left w:val="nil"/>
              <w:bottom w:val="nil"/>
              <w:right w:val="nil"/>
            </w:tcBorders>
            <w:shd w:val="clear" w:color="FFB062" w:fill="FFB062"/>
            <w:vAlign w:val="center"/>
            <w:hideMark/>
          </w:tcPr>
          <w:p w14:paraId="3E794C7A"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100,00</w:t>
            </w:r>
          </w:p>
        </w:tc>
      </w:tr>
      <w:tr w:rsidR="004B0E3B" w:rsidRPr="004B0E3B" w14:paraId="5ADA92E3" w14:textId="77777777" w:rsidTr="004B0E3B">
        <w:trPr>
          <w:trHeight w:val="327"/>
        </w:trPr>
        <w:tc>
          <w:tcPr>
            <w:tcW w:w="1368" w:type="dxa"/>
            <w:tcBorders>
              <w:top w:val="nil"/>
              <w:left w:val="nil"/>
              <w:bottom w:val="nil"/>
              <w:right w:val="nil"/>
            </w:tcBorders>
            <w:shd w:val="clear" w:color="FFFFFF" w:fill="FFFFFF"/>
            <w:vAlign w:val="center"/>
            <w:hideMark/>
          </w:tcPr>
          <w:p w14:paraId="604BB925"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80" w:type="dxa"/>
            <w:tcBorders>
              <w:top w:val="nil"/>
              <w:left w:val="nil"/>
              <w:bottom w:val="nil"/>
              <w:right w:val="nil"/>
            </w:tcBorders>
            <w:shd w:val="clear" w:color="FFFFFF" w:fill="FFFFFF"/>
            <w:vAlign w:val="center"/>
            <w:hideMark/>
          </w:tcPr>
          <w:p w14:paraId="540AB63A"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w:t>
            </w:r>
          </w:p>
        </w:tc>
        <w:tc>
          <w:tcPr>
            <w:tcW w:w="5882" w:type="dxa"/>
            <w:tcBorders>
              <w:top w:val="nil"/>
              <w:left w:val="nil"/>
              <w:bottom w:val="nil"/>
              <w:right w:val="nil"/>
            </w:tcBorders>
            <w:shd w:val="clear" w:color="FFFFFF" w:fill="FFFFFF"/>
            <w:vAlign w:val="center"/>
            <w:hideMark/>
          </w:tcPr>
          <w:p w14:paraId="39FDBD97"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Rashodi poslovanja</w:t>
            </w:r>
          </w:p>
        </w:tc>
        <w:tc>
          <w:tcPr>
            <w:tcW w:w="1550" w:type="dxa"/>
            <w:tcBorders>
              <w:top w:val="nil"/>
              <w:left w:val="nil"/>
              <w:bottom w:val="nil"/>
              <w:right w:val="nil"/>
            </w:tcBorders>
            <w:shd w:val="clear" w:color="FFFFFF" w:fill="FFFFFF"/>
            <w:vAlign w:val="center"/>
            <w:hideMark/>
          </w:tcPr>
          <w:p w14:paraId="565F209F"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137,00</w:t>
            </w:r>
          </w:p>
        </w:tc>
        <w:tc>
          <w:tcPr>
            <w:tcW w:w="1687" w:type="dxa"/>
            <w:tcBorders>
              <w:top w:val="nil"/>
              <w:left w:val="nil"/>
              <w:bottom w:val="nil"/>
              <w:right w:val="nil"/>
            </w:tcBorders>
            <w:shd w:val="clear" w:color="FFFFFF" w:fill="FFFFFF"/>
            <w:vAlign w:val="center"/>
            <w:hideMark/>
          </w:tcPr>
          <w:p w14:paraId="1A735AA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137,00</w:t>
            </w:r>
          </w:p>
        </w:tc>
        <w:tc>
          <w:tcPr>
            <w:tcW w:w="1365" w:type="dxa"/>
            <w:tcBorders>
              <w:top w:val="nil"/>
              <w:left w:val="nil"/>
              <w:bottom w:val="nil"/>
              <w:right w:val="nil"/>
            </w:tcBorders>
            <w:shd w:val="clear" w:color="FFFFFF" w:fill="FFFFFF"/>
            <w:vAlign w:val="center"/>
            <w:hideMark/>
          </w:tcPr>
          <w:p w14:paraId="5669081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0,00</w:t>
            </w:r>
          </w:p>
        </w:tc>
        <w:tc>
          <w:tcPr>
            <w:tcW w:w="1215" w:type="dxa"/>
            <w:tcBorders>
              <w:top w:val="nil"/>
              <w:left w:val="nil"/>
              <w:bottom w:val="nil"/>
              <w:right w:val="nil"/>
            </w:tcBorders>
            <w:shd w:val="clear" w:color="FFFFFF" w:fill="FFFFFF"/>
            <w:vAlign w:val="center"/>
            <w:hideMark/>
          </w:tcPr>
          <w:p w14:paraId="166925C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100,00</w:t>
            </w:r>
          </w:p>
        </w:tc>
      </w:tr>
      <w:tr w:rsidR="004B0E3B" w:rsidRPr="004B0E3B" w14:paraId="1BBA9DD1" w14:textId="77777777" w:rsidTr="004B0E3B">
        <w:trPr>
          <w:trHeight w:val="327"/>
        </w:trPr>
        <w:tc>
          <w:tcPr>
            <w:tcW w:w="1368" w:type="dxa"/>
            <w:tcBorders>
              <w:top w:val="nil"/>
              <w:left w:val="nil"/>
              <w:bottom w:val="nil"/>
              <w:right w:val="nil"/>
            </w:tcBorders>
            <w:vAlign w:val="center"/>
            <w:hideMark/>
          </w:tcPr>
          <w:p w14:paraId="0E4201A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80" w:type="dxa"/>
            <w:tcBorders>
              <w:top w:val="nil"/>
              <w:left w:val="nil"/>
              <w:bottom w:val="nil"/>
              <w:right w:val="nil"/>
            </w:tcBorders>
            <w:vAlign w:val="center"/>
            <w:hideMark/>
          </w:tcPr>
          <w:p w14:paraId="15455E4C"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32</w:t>
            </w:r>
          </w:p>
        </w:tc>
        <w:tc>
          <w:tcPr>
            <w:tcW w:w="5882" w:type="dxa"/>
            <w:tcBorders>
              <w:top w:val="nil"/>
              <w:left w:val="nil"/>
              <w:bottom w:val="nil"/>
              <w:right w:val="nil"/>
            </w:tcBorders>
            <w:vAlign w:val="center"/>
            <w:hideMark/>
          </w:tcPr>
          <w:p w14:paraId="213F572A"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Materijalni rashodi</w:t>
            </w:r>
          </w:p>
        </w:tc>
        <w:tc>
          <w:tcPr>
            <w:tcW w:w="1550" w:type="dxa"/>
            <w:tcBorders>
              <w:top w:val="nil"/>
              <w:left w:val="nil"/>
              <w:bottom w:val="nil"/>
              <w:right w:val="nil"/>
            </w:tcBorders>
            <w:vAlign w:val="center"/>
            <w:hideMark/>
          </w:tcPr>
          <w:p w14:paraId="15FF99A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137,00</w:t>
            </w:r>
          </w:p>
        </w:tc>
        <w:tc>
          <w:tcPr>
            <w:tcW w:w="1687" w:type="dxa"/>
            <w:tcBorders>
              <w:top w:val="nil"/>
              <w:left w:val="nil"/>
              <w:bottom w:val="nil"/>
              <w:right w:val="nil"/>
            </w:tcBorders>
            <w:vAlign w:val="center"/>
            <w:hideMark/>
          </w:tcPr>
          <w:p w14:paraId="09B6B31A"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137,00</w:t>
            </w:r>
          </w:p>
        </w:tc>
        <w:tc>
          <w:tcPr>
            <w:tcW w:w="1365" w:type="dxa"/>
            <w:tcBorders>
              <w:top w:val="nil"/>
              <w:left w:val="nil"/>
              <w:bottom w:val="nil"/>
              <w:right w:val="nil"/>
            </w:tcBorders>
            <w:vAlign w:val="center"/>
            <w:hideMark/>
          </w:tcPr>
          <w:p w14:paraId="4101A398"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0,00</w:t>
            </w:r>
          </w:p>
        </w:tc>
        <w:tc>
          <w:tcPr>
            <w:tcW w:w="1215" w:type="dxa"/>
            <w:tcBorders>
              <w:top w:val="nil"/>
              <w:left w:val="nil"/>
              <w:bottom w:val="nil"/>
              <w:right w:val="nil"/>
            </w:tcBorders>
            <w:vAlign w:val="center"/>
            <w:hideMark/>
          </w:tcPr>
          <w:p w14:paraId="76EDCC1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100,00</w:t>
            </w:r>
          </w:p>
        </w:tc>
      </w:tr>
      <w:tr w:rsidR="004B0E3B" w:rsidRPr="004B0E3B" w14:paraId="502E49C8" w14:textId="77777777" w:rsidTr="004B0E3B">
        <w:trPr>
          <w:trHeight w:val="327"/>
        </w:trPr>
        <w:tc>
          <w:tcPr>
            <w:tcW w:w="1368" w:type="dxa"/>
            <w:tcBorders>
              <w:top w:val="nil"/>
              <w:left w:val="nil"/>
              <w:bottom w:val="nil"/>
              <w:right w:val="nil"/>
            </w:tcBorders>
            <w:vAlign w:val="center"/>
            <w:hideMark/>
          </w:tcPr>
          <w:p w14:paraId="6145154B"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lastRenderedPageBreak/>
              <w:t>R088</w:t>
            </w:r>
          </w:p>
        </w:tc>
        <w:tc>
          <w:tcPr>
            <w:tcW w:w="1480" w:type="dxa"/>
            <w:tcBorders>
              <w:top w:val="nil"/>
              <w:left w:val="nil"/>
              <w:bottom w:val="nil"/>
              <w:right w:val="nil"/>
            </w:tcBorders>
            <w:vAlign w:val="center"/>
            <w:hideMark/>
          </w:tcPr>
          <w:p w14:paraId="324ECB31"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3232</w:t>
            </w:r>
          </w:p>
        </w:tc>
        <w:tc>
          <w:tcPr>
            <w:tcW w:w="5882" w:type="dxa"/>
            <w:tcBorders>
              <w:top w:val="nil"/>
              <w:left w:val="nil"/>
              <w:bottom w:val="nil"/>
              <w:right w:val="nil"/>
            </w:tcBorders>
            <w:vAlign w:val="center"/>
            <w:hideMark/>
          </w:tcPr>
          <w:p w14:paraId="13D5F4B0"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Održavanje groblja</w:t>
            </w:r>
          </w:p>
        </w:tc>
        <w:tc>
          <w:tcPr>
            <w:tcW w:w="1550" w:type="dxa"/>
            <w:tcBorders>
              <w:top w:val="nil"/>
              <w:left w:val="nil"/>
              <w:bottom w:val="nil"/>
              <w:right w:val="nil"/>
            </w:tcBorders>
            <w:vAlign w:val="center"/>
            <w:hideMark/>
          </w:tcPr>
          <w:p w14:paraId="1218CE45"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137,00</w:t>
            </w:r>
          </w:p>
        </w:tc>
        <w:tc>
          <w:tcPr>
            <w:tcW w:w="1687" w:type="dxa"/>
            <w:tcBorders>
              <w:top w:val="nil"/>
              <w:left w:val="nil"/>
              <w:bottom w:val="nil"/>
              <w:right w:val="nil"/>
            </w:tcBorders>
            <w:vAlign w:val="center"/>
            <w:hideMark/>
          </w:tcPr>
          <w:p w14:paraId="5CADE7BC"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137,00</w:t>
            </w:r>
          </w:p>
        </w:tc>
        <w:tc>
          <w:tcPr>
            <w:tcW w:w="1365" w:type="dxa"/>
            <w:tcBorders>
              <w:top w:val="nil"/>
              <w:left w:val="nil"/>
              <w:bottom w:val="nil"/>
              <w:right w:val="nil"/>
            </w:tcBorders>
            <w:vAlign w:val="center"/>
            <w:hideMark/>
          </w:tcPr>
          <w:p w14:paraId="169FF9C1"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c>
          <w:tcPr>
            <w:tcW w:w="1215" w:type="dxa"/>
            <w:tcBorders>
              <w:top w:val="nil"/>
              <w:left w:val="nil"/>
              <w:bottom w:val="nil"/>
              <w:right w:val="nil"/>
            </w:tcBorders>
            <w:vAlign w:val="center"/>
            <w:hideMark/>
          </w:tcPr>
          <w:p w14:paraId="123D2E84"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100,00</w:t>
            </w:r>
          </w:p>
        </w:tc>
      </w:tr>
      <w:tr w:rsidR="004B0E3B" w:rsidRPr="004B0E3B" w14:paraId="4A9E1E23" w14:textId="77777777" w:rsidTr="004B0E3B">
        <w:trPr>
          <w:trHeight w:val="327"/>
        </w:trPr>
        <w:tc>
          <w:tcPr>
            <w:tcW w:w="1368" w:type="dxa"/>
            <w:tcBorders>
              <w:top w:val="nil"/>
              <w:left w:val="nil"/>
              <w:bottom w:val="nil"/>
              <w:right w:val="nil"/>
            </w:tcBorders>
            <w:shd w:val="clear" w:color="FFB062" w:fill="FFB062"/>
            <w:vAlign w:val="center"/>
            <w:hideMark/>
          </w:tcPr>
          <w:p w14:paraId="1AD1509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80" w:type="dxa"/>
            <w:tcBorders>
              <w:top w:val="nil"/>
              <w:left w:val="nil"/>
              <w:bottom w:val="nil"/>
              <w:right w:val="nil"/>
            </w:tcBorders>
            <w:shd w:val="clear" w:color="FFB062" w:fill="FFB062"/>
            <w:vAlign w:val="center"/>
            <w:hideMark/>
          </w:tcPr>
          <w:p w14:paraId="6B0E00B4"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4.</w:t>
            </w:r>
          </w:p>
        </w:tc>
        <w:tc>
          <w:tcPr>
            <w:tcW w:w="5882" w:type="dxa"/>
            <w:tcBorders>
              <w:top w:val="nil"/>
              <w:left w:val="nil"/>
              <w:bottom w:val="nil"/>
              <w:right w:val="nil"/>
            </w:tcBorders>
            <w:shd w:val="clear" w:color="FFB062" w:fill="FFB062"/>
            <w:vAlign w:val="center"/>
            <w:hideMark/>
          </w:tcPr>
          <w:p w14:paraId="133DF4A7"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Prihodi za posebne namjene</w:t>
            </w:r>
          </w:p>
        </w:tc>
        <w:tc>
          <w:tcPr>
            <w:tcW w:w="1550" w:type="dxa"/>
            <w:tcBorders>
              <w:top w:val="nil"/>
              <w:left w:val="nil"/>
              <w:bottom w:val="nil"/>
              <w:right w:val="nil"/>
            </w:tcBorders>
            <w:shd w:val="clear" w:color="FFB062" w:fill="FFB062"/>
            <w:vAlign w:val="center"/>
            <w:hideMark/>
          </w:tcPr>
          <w:p w14:paraId="4ADF568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6.594,25</w:t>
            </w:r>
          </w:p>
        </w:tc>
        <w:tc>
          <w:tcPr>
            <w:tcW w:w="1687" w:type="dxa"/>
            <w:tcBorders>
              <w:top w:val="nil"/>
              <w:left w:val="nil"/>
              <w:bottom w:val="nil"/>
              <w:right w:val="nil"/>
            </w:tcBorders>
            <w:shd w:val="clear" w:color="FFB062" w:fill="FFB062"/>
            <w:vAlign w:val="center"/>
            <w:hideMark/>
          </w:tcPr>
          <w:p w14:paraId="7506504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6.594,25</w:t>
            </w:r>
          </w:p>
        </w:tc>
        <w:tc>
          <w:tcPr>
            <w:tcW w:w="1365" w:type="dxa"/>
            <w:tcBorders>
              <w:top w:val="nil"/>
              <w:left w:val="nil"/>
              <w:bottom w:val="nil"/>
              <w:right w:val="nil"/>
            </w:tcBorders>
            <w:shd w:val="clear" w:color="FFB062" w:fill="FFB062"/>
            <w:vAlign w:val="center"/>
            <w:hideMark/>
          </w:tcPr>
          <w:p w14:paraId="0E43981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0,00</w:t>
            </w:r>
          </w:p>
        </w:tc>
        <w:tc>
          <w:tcPr>
            <w:tcW w:w="1215" w:type="dxa"/>
            <w:tcBorders>
              <w:top w:val="nil"/>
              <w:left w:val="nil"/>
              <w:bottom w:val="nil"/>
              <w:right w:val="nil"/>
            </w:tcBorders>
            <w:shd w:val="clear" w:color="FFB062" w:fill="FFB062"/>
            <w:vAlign w:val="center"/>
            <w:hideMark/>
          </w:tcPr>
          <w:p w14:paraId="522E05B7"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100,00</w:t>
            </w:r>
          </w:p>
        </w:tc>
      </w:tr>
      <w:tr w:rsidR="004B0E3B" w:rsidRPr="004B0E3B" w14:paraId="71AC4E98" w14:textId="77777777" w:rsidTr="004B0E3B">
        <w:trPr>
          <w:trHeight w:val="327"/>
        </w:trPr>
        <w:tc>
          <w:tcPr>
            <w:tcW w:w="1368" w:type="dxa"/>
            <w:tcBorders>
              <w:top w:val="nil"/>
              <w:left w:val="nil"/>
              <w:bottom w:val="nil"/>
              <w:right w:val="nil"/>
            </w:tcBorders>
            <w:shd w:val="clear" w:color="FFFFFF" w:fill="FFFFFF"/>
            <w:vAlign w:val="center"/>
            <w:hideMark/>
          </w:tcPr>
          <w:p w14:paraId="2EF70AB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80" w:type="dxa"/>
            <w:tcBorders>
              <w:top w:val="nil"/>
              <w:left w:val="nil"/>
              <w:bottom w:val="nil"/>
              <w:right w:val="nil"/>
            </w:tcBorders>
            <w:shd w:val="clear" w:color="FFFFFF" w:fill="FFFFFF"/>
            <w:vAlign w:val="center"/>
            <w:hideMark/>
          </w:tcPr>
          <w:p w14:paraId="56620A4E"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w:t>
            </w:r>
          </w:p>
        </w:tc>
        <w:tc>
          <w:tcPr>
            <w:tcW w:w="5882" w:type="dxa"/>
            <w:tcBorders>
              <w:top w:val="nil"/>
              <w:left w:val="nil"/>
              <w:bottom w:val="nil"/>
              <w:right w:val="nil"/>
            </w:tcBorders>
            <w:shd w:val="clear" w:color="FFFFFF" w:fill="FFFFFF"/>
            <w:vAlign w:val="center"/>
            <w:hideMark/>
          </w:tcPr>
          <w:p w14:paraId="0A3242A8"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Rashodi poslovanja</w:t>
            </w:r>
          </w:p>
        </w:tc>
        <w:tc>
          <w:tcPr>
            <w:tcW w:w="1550" w:type="dxa"/>
            <w:tcBorders>
              <w:top w:val="nil"/>
              <w:left w:val="nil"/>
              <w:bottom w:val="nil"/>
              <w:right w:val="nil"/>
            </w:tcBorders>
            <w:shd w:val="clear" w:color="FFFFFF" w:fill="FFFFFF"/>
            <w:vAlign w:val="center"/>
            <w:hideMark/>
          </w:tcPr>
          <w:p w14:paraId="4533E53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6.594,25</w:t>
            </w:r>
          </w:p>
        </w:tc>
        <w:tc>
          <w:tcPr>
            <w:tcW w:w="1687" w:type="dxa"/>
            <w:tcBorders>
              <w:top w:val="nil"/>
              <w:left w:val="nil"/>
              <w:bottom w:val="nil"/>
              <w:right w:val="nil"/>
            </w:tcBorders>
            <w:shd w:val="clear" w:color="FFFFFF" w:fill="FFFFFF"/>
            <w:vAlign w:val="center"/>
            <w:hideMark/>
          </w:tcPr>
          <w:p w14:paraId="72ED8C67"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6.594,25</w:t>
            </w:r>
          </w:p>
        </w:tc>
        <w:tc>
          <w:tcPr>
            <w:tcW w:w="1365" w:type="dxa"/>
            <w:tcBorders>
              <w:top w:val="nil"/>
              <w:left w:val="nil"/>
              <w:bottom w:val="nil"/>
              <w:right w:val="nil"/>
            </w:tcBorders>
            <w:shd w:val="clear" w:color="FFFFFF" w:fill="FFFFFF"/>
            <w:vAlign w:val="center"/>
            <w:hideMark/>
          </w:tcPr>
          <w:p w14:paraId="1E303D5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0,00</w:t>
            </w:r>
          </w:p>
        </w:tc>
        <w:tc>
          <w:tcPr>
            <w:tcW w:w="1215" w:type="dxa"/>
            <w:tcBorders>
              <w:top w:val="nil"/>
              <w:left w:val="nil"/>
              <w:bottom w:val="nil"/>
              <w:right w:val="nil"/>
            </w:tcBorders>
            <w:shd w:val="clear" w:color="FFFFFF" w:fill="FFFFFF"/>
            <w:vAlign w:val="center"/>
            <w:hideMark/>
          </w:tcPr>
          <w:p w14:paraId="3BACDD23"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100,00</w:t>
            </w:r>
          </w:p>
        </w:tc>
      </w:tr>
      <w:tr w:rsidR="004B0E3B" w:rsidRPr="004B0E3B" w14:paraId="30718E2E" w14:textId="77777777" w:rsidTr="004B0E3B">
        <w:trPr>
          <w:trHeight w:val="327"/>
        </w:trPr>
        <w:tc>
          <w:tcPr>
            <w:tcW w:w="1368" w:type="dxa"/>
            <w:tcBorders>
              <w:top w:val="nil"/>
              <w:left w:val="nil"/>
              <w:bottom w:val="nil"/>
              <w:right w:val="nil"/>
            </w:tcBorders>
            <w:vAlign w:val="center"/>
            <w:hideMark/>
          </w:tcPr>
          <w:p w14:paraId="7A5016F9"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w:t>
            </w:r>
          </w:p>
        </w:tc>
        <w:tc>
          <w:tcPr>
            <w:tcW w:w="1480" w:type="dxa"/>
            <w:tcBorders>
              <w:top w:val="nil"/>
              <w:left w:val="nil"/>
              <w:bottom w:val="nil"/>
              <w:right w:val="nil"/>
            </w:tcBorders>
            <w:vAlign w:val="center"/>
            <w:hideMark/>
          </w:tcPr>
          <w:p w14:paraId="6D8E551A"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32</w:t>
            </w:r>
          </w:p>
        </w:tc>
        <w:tc>
          <w:tcPr>
            <w:tcW w:w="5882" w:type="dxa"/>
            <w:tcBorders>
              <w:top w:val="nil"/>
              <w:left w:val="nil"/>
              <w:bottom w:val="nil"/>
              <w:right w:val="nil"/>
            </w:tcBorders>
            <w:vAlign w:val="center"/>
            <w:hideMark/>
          </w:tcPr>
          <w:p w14:paraId="0863B006"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Materijalni rashodi</w:t>
            </w:r>
          </w:p>
        </w:tc>
        <w:tc>
          <w:tcPr>
            <w:tcW w:w="1550" w:type="dxa"/>
            <w:tcBorders>
              <w:top w:val="nil"/>
              <w:left w:val="nil"/>
              <w:bottom w:val="nil"/>
              <w:right w:val="nil"/>
            </w:tcBorders>
            <w:vAlign w:val="center"/>
            <w:hideMark/>
          </w:tcPr>
          <w:p w14:paraId="7364871B"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6.594,25</w:t>
            </w:r>
          </w:p>
        </w:tc>
        <w:tc>
          <w:tcPr>
            <w:tcW w:w="1687" w:type="dxa"/>
            <w:tcBorders>
              <w:top w:val="nil"/>
              <w:left w:val="nil"/>
              <w:bottom w:val="nil"/>
              <w:right w:val="nil"/>
            </w:tcBorders>
            <w:vAlign w:val="center"/>
            <w:hideMark/>
          </w:tcPr>
          <w:p w14:paraId="72A0081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6.594,25</w:t>
            </w:r>
          </w:p>
        </w:tc>
        <w:tc>
          <w:tcPr>
            <w:tcW w:w="1365" w:type="dxa"/>
            <w:tcBorders>
              <w:top w:val="nil"/>
              <w:left w:val="nil"/>
              <w:bottom w:val="nil"/>
              <w:right w:val="nil"/>
            </w:tcBorders>
            <w:vAlign w:val="center"/>
            <w:hideMark/>
          </w:tcPr>
          <w:p w14:paraId="0063998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0,00</w:t>
            </w:r>
          </w:p>
        </w:tc>
        <w:tc>
          <w:tcPr>
            <w:tcW w:w="1215" w:type="dxa"/>
            <w:tcBorders>
              <w:top w:val="nil"/>
              <w:left w:val="nil"/>
              <w:bottom w:val="nil"/>
              <w:right w:val="nil"/>
            </w:tcBorders>
            <w:vAlign w:val="center"/>
            <w:hideMark/>
          </w:tcPr>
          <w:p w14:paraId="0804851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100,00</w:t>
            </w:r>
          </w:p>
        </w:tc>
      </w:tr>
      <w:tr w:rsidR="004B0E3B" w:rsidRPr="004B0E3B" w14:paraId="7A0181DC" w14:textId="77777777" w:rsidTr="004B0E3B">
        <w:trPr>
          <w:trHeight w:val="327"/>
        </w:trPr>
        <w:tc>
          <w:tcPr>
            <w:tcW w:w="1368" w:type="dxa"/>
            <w:tcBorders>
              <w:top w:val="nil"/>
              <w:left w:val="nil"/>
              <w:bottom w:val="nil"/>
              <w:right w:val="nil"/>
            </w:tcBorders>
            <w:vAlign w:val="center"/>
            <w:hideMark/>
          </w:tcPr>
          <w:p w14:paraId="0F685AFD"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R088A1</w:t>
            </w:r>
          </w:p>
        </w:tc>
        <w:tc>
          <w:tcPr>
            <w:tcW w:w="1480" w:type="dxa"/>
            <w:tcBorders>
              <w:top w:val="nil"/>
              <w:left w:val="nil"/>
              <w:bottom w:val="nil"/>
              <w:right w:val="nil"/>
            </w:tcBorders>
            <w:vAlign w:val="center"/>
            <w:hideMark/>
          </w:tcPr>
          <w:p w14:paraId="31774FCD"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3232</w:t>
            </w:r>
          </w:p>
        </w:tc>
        <w:tc>
          <w:tcPr>
            <w:tcW w:w="5882" w:type="dxa"/>
            <w:tcBorders>
              <w:top w:val="nil"/>
              <w:left w:val="nil"/>
              <w:bottom w:val="nil"/>
              <w:right w:val="nil"/>
            </w:tcBorders>
            <w:vAlign w:val="center"/>
            <w:hideMark/>
          </w:tcPr>
          <w:p w14:paraId="493D29ED" w14:textId="77777777" w:rsidR="004B0E3B" w:rsidRPr="004B0E3B" w:rsidRDefault="004B0E3B" w:rsidP="00926E05">
            <w:pPr>
              <w:rPr>
                <w:rFonts w:ascii="Arial Narrow" w:hAnsi="Arial Narrow" w:cs="Arial"/>
                <w:color w:val="000000"/>
              </w:rPr>
            </w:pPr>
            <w:r w:rsidRPr="004B0E3B">
              <w:rPr>
                <w:rFonts w:ascii="Arial Narrow" w:hAnsi="Arial Narrow" w:cs="Arial"/>
                <w:color w:val="000000"/>
              </w:rPr>
              <w:t>Održavanje groblja</w:t>
            </w:r>
          </w:p>
        </w:tc>
        <w:tc>
          <w:tcPr>
            <w:tcW w:w="1550" w:type="dxa"/>
            <w:tcBorders>
              <w:top w:val="nil"/>
              <w:left w:val="nil"/>
              <w:bottom w:val="nil"/>
              <w:right w:val="nil"/>
            </w:tcBorders>
            <w:vAlign w:val="center"/>
            <w:hideMark/>
          </w:tcPr>
          <w:p w14:paraId="4A7E3F01"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6.594,25</w:t>
            </w:r>
          </w:p>
        </w:tc>
        <w:tc>
          <w:tcPr>
            <w:tcW w:w="1687" w:type="dxa"/>
            <w:tcBorders>
              <w:top w:val="nil"/>
              <w:left w:val="nil"/>
              <w:bottom w:val="nil"/>
              <w:right w:val="nil"/>
            </w:tcBorders>
            <w:vAlign w:val="center"/>
            <w:hideMark/>
          </w:tcPr>
          <w:p w14:paraId="6843D9AF"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6.594,25</w:t>
            </w:r>
          </w:p>
        </w:tc>
        <w:tc>
          <w:tcPr>
            <w:tcW w:w="1365" w:type="dxa"/>
            <w:tcBorders>
              <w:top w:val="nil"/>
              <w:left w:val="nil"/>
              <w:bottom w:val="nil"/>
              <w:right w:val="nil"/>
            </w:tcBorders>
            <w:vAlign w:val="center"/>
            <w:hideMark/>
          </w:tcPr>
          <w:p w14:paraId="0E0303FD"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0,00</w:t>
            </w:r>
          </w:p>
        </w:tc>
        <w:tc>
          <w:tcPr>
            <w:tcW w:w="1215" w:type="dxa"/>
            <w:tcBorders>
              <w:top w:val="nil"/>
              <w:left w:val="nil"/>
              <w:bottom w:val="nil"/>
              <w:right w:val="nil"/>
            </w:tcBorders>
            <w:vAlign w:val="center"/>
            <w:hideMark/>
          </w:tcPr>
          <w:p w14:paraId="24BCCC97" w14:textId="77777777" w:rsidR="004B0E3B" w:rsidRPr="004B0E3B" w:rsidRDefault="004B0E3B" w:rsidP="00926E05">
            <w:pPr>
              <w:jc w:val="right"/>
              <w:rPr>
                <w:rFonts w:ascii="Arial Narrow" w:hAnsi="Arial Narrow" w:cs="Arial"/>
                <w:color w:val="000000"/>
              </w:rPr>
            </w:pPr>
            <w:r w:rsidRPr="004B0E3B">
              <w:rPr>
                <w:rFonts w:ascii="Arial Narrow" w:hAnsi="Arial Narrow" w:cs="Arial"/>
                <w:color w:val="000000"/>
              </w:rPr>
              <w:t>100,00</w:t>
            </w:r>
          </w:p>
        </w:tc>
      </w:tr>
    </w:tbl>
    <w:p w14:paraId="26DFE04A" w14:textId="77777777" w:rsidR="004B0E3B" w:rsidRPr="004B0E3B" w:rsidRDefault="004B0E3B" w:rsidP="004B0E3B">
      <w:pPr>
        <w:rPr>
          <w:rFonts w:ascii="Arial Narrow" w:hAnsi="Arial Narrow"/>
          <w:bCs/>
          <w:color w:val="000000"/>
        </w:rPr>
      </w:pPr>
    </w:p>
    <w:p w14:paraId="75AC4B06" w14:textId="77777777" w:rsidR="004B0E3B" w:rsidRPr="004B0E3B" w:rsidRDefault="004B0E3B" w:rsidP="004B0E3B">
      <w:pPr>
        <w:jc w:val="center"/>
        <w:rPr>
          <w:rFonts w:ascii="Arial Narrow" w:hAnsi="Arial Narrow"/>
          <w:b/>
          <w:bCs/>
          <w:color w:val="000000"/>
        </w:rPr>
      </w:pPr>
      <w:r w:rsidRPr="004B0E3B">
        <w:rPr>
          <w:rFonts w:ascii="Arial Narrow" w:hAnsi="Arial Narrow"/>
          <w:b/>
          <w:bCs/>
          <w:color w:val="000000"/>
        </w:rPr>
        <w:t xml:space="preserve">II. </w:t>
      </w:r>
    </w:p>
    <w:p w14:paraId="6DC724B5" w14:textId="77777777" w:rsidR="004B0E3B" w:rsidRPr="004B0E3B" w:rsidRDefault="004B0E3B" w:rsidP="004B0E3B">
      <w:pPr>
        <w:pStyle w:val="Naslov1"/>
        <w:keepNext w:val="0"/>
        <w:widowControl w:val="0"/>
        <w:autoSpaceDE w:val="0"/>
        <w:autoSpaceDN w:val="0"/>
        <w:spacing w:before="70"/>
        <w:ind w:left="955" w:right="438" w:hanging="955"/>
        <w:rPr>
          <w:rFonts w:ascii="Arial Narrow" w:hAnsi="Arial Narrow"/>
          <w:b w:val="0"/>
          <w:bCs/>
          <w:sz w:val="22"/>
          <w:szCs w:val="22"/>
          <w:lang w:val="pl-PL"/>
        </w:rPr>
      </w:pPr>
      <w:r w:rsidRPr="004B0E3B">
        <w:rPr>
          <w:rFonts w:ascii="Arial Narrow" w:hAnsi="Arial Narrow"/>
          <w:b w:val="0"/>
          <w:sz w:val="22"/>
          <w:szCs w:val="22"/>
          <w:lang w:val="pl-PL"/>
        </w:rPr>
        <w:t>OSTVARENJE PROGRAMA ODRŽAVANJA KOMUNALNE INFRASTRUKTURE ZA 2025. GODINU:</w:t>
      </w:r>
    </w:p>
    <w:p w14:paraId="0BD81397" w14:textId="77777777" w:rsidR="004B0E3B" w:rsidRPr="004B0E3B" w:rsidRDefault="004B0E3B" w:rsidP="004B0E3B">
      <w:pPr>
        <w:rPr>
          <w:rFonts w:ascii="Arial Narrow" w:hAnsi="Arial Narrow"/>
          <w:lang w:val="pl-PL"/>
        </w:rPr>
      </w:pPr>
    </w:p>
    <w:p w14:paraId="7B74479E" w14:textId="77777777" w:rsidR="004B0E3B" w:rsidRPr="004B0E3B" w:rsidRDefault="004B0E3B" w:rsidP="004B0E3B">
      <w:pPr>
        <w:pStyle w:val="Naslov1"/>
        <w:rPr>
          <w:rFonts w:ascii="Arial Narrow" w:hAnsi="Arial Narrow"/>
          <w:b w:val="0"/>
          <w:sz w:val="22"/>
          <w:szCs w:val="22"/>
        </w:rPr>
      </w:pPr>
      <w:r w:rsidRPr="004B0E3B">
        <w:rPr>
          <w:rFonts w:ascii="Arial Narrow" w:hAnsi="Arial Narrow"/>
          <w:b w:val="0"/>
          <w:sz w:val="22"/>
          <w:szCs w:val="22"/>
        </w:rPr>
        <w:t>Za ostvarenje Programa održavanja komunalne infrastrukture za 2025. godinu utrošeno je ukupno 97.477,87 EUR od planiranih 121.688,04 EUR uz navedena objašnjenja razlike između planiranih i utrošenih sredstava.</w:t>
      </w:r>
    </w:p>
    <w:p w14:paraId="36EC6858" w14:textId="77777777" w:rsidR="004B0E3B" w:rsidRPr="004B0E3B" w:rsidRDefault="004B0E3B" w:rsidP="004B0E3B">
      <w:pPr>
        <w:rPr>
          <w:rFonts w:ascii="Arial Narrow" w:hAnsi="Arial Narrow"/>
        </w:rPr>
      </w:pPr>
    </w:p>
    <w:tbl>
      <w:tblPr>
        <w:tblW w:w="14532" w:type="dxa"/>
        <w:tblLook w:val="04A0" w:firstRow="1" w:lastRow="0" w:firstColumn="1" w:lastColumn="0" w:noHBand="0" w:noVBand="1"/>
      </w:tblPr>
      <w:tblGrid>
        <w:gridCol w:w="1475"/>
        <w:gridCol w:w="1485"/>
        <w:gridCol w:w="5846"/>
        <w:gridCol w:w="1556"/>
        <w:gridCol w:w="1509"/>
        <w:gridCol w:w="1456"/>
        <w:gridCol w:w="1205"/>
      </w:tblGrid>
      <w:tr w:rsidR="004B0E3B" w:rsidRPr="004B0E3B" w14:paraId="016F1CFF" w14:textId="77777777" w:rsidTr="004B0E3B">
        <w:trPr>
          <w:trHeight w:val="316"/>
        </w:trPr>
        <w:tc>
          <w:tcPr>
            <w:tcW w:w="1368" w:type="dxa"/>
            <w:tcBorders>
              <w:top w:val="nil"/>
              <w:left w:val="nil"/>
              <w:bottom w:val="nil"/>
              <w:right w:val="nil"/>
            </w:tcBorders>
            <w:shd w:val="clear" w:color="FFFF17" w:fill="FFFF17"/>
            <w:vAlign w:val="center"/>
            <w:hideMark/>
          </w:tcPr>
          <w:p w14:paraId="266BB9D5"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Program</w:t>
            </w:r>
          </w:p>
        </w:tc>
        <w:tc>
          <w:tcPr>
            <w:tcW w:w="1493" w:type="dxa"/>
            <w:tcBorders>
              <w:top w:val="nil"/>
              <w:left w:val="nil"/>
              <w:bottom w:val="nil"/>
              <w:right w:val="nil"/>
            </w:tcBorders>
            <w:shd w:val="clear" w:color="FFFF17" w:fill="FFFF17"/>
            <w:vAlign w:val="center"/>
            <w:hideMark/>
          </w:tcPr>
          <w:p w14:paraId="0DC4ED4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1008</w:t>
            </w:r>
          </w:p>
        </w:tc>
        <w:tc>
          <w:tcPr>
            <w:tcW w:w="6187" w:type="dxa"/>
            <w:tcBorders>
              <w:top w:val="nil"/>
              <w:left w:val="nil"/>
              <w:bottom w:val="nil"/>
              <w:right w:val="nil"/>
            </w:tcBorders>
            <w:shd w:val="clear" w:color="FFFF17" w:fill="FFFF17"/>
            <w:vAlign w:val="center"/>
            <w:hideMark/>
          </w:tcPr>
          <w:p w14:paraId="56CEBE63"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Održavanje komunalne infrastrukture</w:t>
            </w:r>
          </w:p>
        </w:tc>
        <w:tc>
          <w:tcPr>
            <w:tcW w:w="1500" w:type="dxa"/>
            <w:tcBorders>
              <w:top w:val="nil"/>
              <w:left w:val="nil"/>
              <w:bottom w:val="nil"/>
              <w:right w:val="nil"/>
            </w:tcBorders>
            <w:shd w:val="clear" w:color="FFFF17" w:fill="FFFF17"/>
            <w:vAlign w:val="center"/>
            <w:hideMark/>
          </w:tcPr>
          <w:p w14:paraId="546ACBC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121.688,04</w:t>
            </w:r>
          </w:p>
        </w:tc>
        <w:tc>
          <w:tcPr>
            <w:tcW w:w="1514" w:type="dxa"/>
            <w:tcBorders>
              <w:top w:val="nil"/>
              <w:left w:val="nil"/>
              <w:bottom w:val="nil"/>
              <w:right w:val="nil"/>
            </w:tcBorders>
            <w:shd w:val="clear" w:color="FFFF17" w:fill="FFFF17"/>
            <w:vAlign w:val="center"/>
            <w:hideMark/>
          </w:tcPr>
          <w:p w14:paraId="2017AB9E"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97.477,87</w:t>
            </w:r>
          </w:p>
        </w:tc>
        <w:tc>
          <w:tcPr>
            <w:tcW w:w="1367" w:type="dxa"/>
            <w:tcBorders>
              <w:top w:val="nil"/>
              <w:left w:val="nil"/>
              <w:bottom w:val="nil"/>
              <w:right w:val="nil"/>
            </w:tcBorders>
            <w:shd w:val="clear" w:color="FFFF17" w:fill="FFFF17"/>
            <w:vAlign w:val="center"/>
            <w:hideMark/>
          </w:tcPr>
          <w:p w14:paraId="471F939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23.110,17</w:t>
            </w:r>
          </w:p>
        </w:tc>
        <w:tc>
          <w:tcPr>
            <w:tcW w:w="1103" w:type="dxa"/>
            <w:tcBorders>
              <w:top w:val="nil"/>
              <w:left w:val="nil"/>
              <w:bottom w:val="nil"/>
              <w:right w:val="nil"/>
            </w:tcBorders>
            <w:shd w:val="clear" w:color="FFFF17" w:fill="FFFF17"/>
            <w:vAlign w:val="center"/>
            <w:hideMark/>
          </w:tcPr>
          <w:p w14:paraId="216D840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81,01</w:t>
            </w:r>
          </w:p>
        </w:tc>
      </w:tr>
      <w:tr w:rsidR="004B0E3B" w:rsidRPr="004B0E3B" w14:paraId="697738B4" w14:textId="77777777" w:rsidTr="004B0E3B">
        <w:trPr>
          <w:trHeight w:val="316"/>
        </w:trPr>
        <w:tc>
          <w:tcPr>
            <w:tcW w:w="1368" w:type="dxa"/>
            <w:tcBorders>
              <w:top w:val="nil"/>
              <w:left w:val="nil"/>
              <w:bottom w:val="nil"/>
              <w:right w:val="nil"/>
            </w:tcBorders>
            <w:shd w:val="clear" w:color="8CFF8C" w:fill="8CFF8C"/>
            <w:vAlign w:val="center"/>
            <w:hideMark/>
          </w:tcPr>
          <w:p w14:paraId="1EB8204E"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Aktivnost</w:t>
            </w:r>
          </w:p>
        </w:tc>
        <w:tc>
          <w:tcPr>
            <w:tcW w:w="1493" w:type="dxa"/>
            <w:tcBorders>
              <w:top w:val="nil"/>
              <w:left w:val="nil"/>
              <w:bottom w:val="nil"/>
              <w:right w:val="nil"/>
            </w:tcBorders>
            <w:shd w:val="clear" w:color="8CFF8C" w:fill="8CFF8C"/>
            <w:vAlign w:val="center"/>
            <w:hideMark/>
          </w:tcPr>
          <w:p w14:paraId="18BC169F"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A100001</w:t>
            </w:r>
          </w:p>
        </w:tc>
        <w:tc>
          <w:tcPr>
            <w:tcW w:w="6187" w:type="dxa"/>
            <w:tcBorders>
              <w:top w:val="nil"/>
              <w:left w:val="nil"/>
              <w:bottom w:val="nil"/>
              <w:right w:val="nil"/>
            </w:tcBorders>
            <w:shd w:val="clear" w:color="8CFF8C" w:fill="8CFF8C"/>
            <w:vAlign w:val="center"/>
            <w:hideMark/>
          </w:tcPr>
          <w:p w14:paraId="02BC9F47"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Javna rasvjeta</w:t>
            </w:r>
          </w:p>
        </w:tc>
        <w:tc>
          <w:tcPr>
            <w:tcW w:w="1500" w:type="dxa"/>
            <w:tcBorders>
              <w:top w:val="nil"/>
              <w:left w:val="nil"/>
              <w:bottom w:val="nil"/>
              <w:right w:val="nil"/>
            </w:tcBorders>
            <w:shd w:val="clear" w:color="8CFF8C" w:fill="8CFF8C"/>
            <w:vAlign w:val="center"/>
            <w:hideMark/>
          </w:tcPr>
          <w:p w14:paraId="193729E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51.800,00</w:t>
            </w:r>
          </w:p>
        </w:tc>
        <w:tc>
          <w:tcPr>
            <w:tcW w:w="1514" w:type="dxa"/>
            <w:tcBorders>
              <w:top w:val="nil"/>
              <w:left w:val="nil"/>
              <w:bottom w:val="nil"/>
              <w:right w:val="nil"/>
            </w:tcBorders>
            <w:shd w:val="clear" w:color="8CFF8C" w:fill="8CFF8C"/>
            <w:vAlign w:val="center"/>
            <w:hideMark/>
          </w:tcPr>
          <w:p w14:paraId="744EEFC6"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39.057,92</w:t>
            </w:r>
          </w:p>
        </w:tc>
        <w:tc>
          <w:tcPr>
            <w:tcW w:w="1367" w:type="dxa"/>
            <w:tcBorders>
              <w:top w:val="nil"/>
              <w:left w:val="nil"/>
              <w:bottom w:val="nil"/>
              <w:right w:val="nil"/>
            </w:tcBorders>
            <w:shd w:val="clear" w:color="8CFF8C" w:fill="8CFF8C"/>
            <w:vAlign w:val="center"/>
            <w:hideMark/>
          </w:tcPr>
          <w:p w14:paraId="1351734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12.742,08</w:t>
            </w:r>
          </w:p>
        </w:tc>
        <w:tc>
          <w:tcPr>
            <w:tcW w:w="1103" w:type="dxa"/>
            <w:tcBorders>
              <w:top w:val="nil"/>
              <w:left w:val="nil"/>
              <w:bottom w:val="nil"/>
              <w:right w:val="nil"/>
            </w:tcBorders>
            <w:shd w:val="clear" w:color="8CFF8C" w:fill="8CFF8C"/>
            <w:vAlign w:val="center"/>
            <w:hideMark/>
          </w:tcPr>
          <w:p w14:paraId="36BF71A3"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75,40</w:t>
            </w:r>
          </w:p>
        </w:tc>
      </w:tr>
      <w:tr w:rsidR="004B0E3B" w:rsidRPr="004B0E3B" w14:paraId="260DA464" w14:textId="77777777" w:rsidTr="004B0E3B">
        <w:trPr>
          <w:trHeight w:val="316"/>
        </w:trPr>
        <w:tc>
          <w:tcPr>
            <w:tcW w:w="1368" w:type="dxa"/>
            <w:tcBorders>
              <w:top w:val="nil"/>
              <w:left w:val="nil"/>
              <w:bottom w:val="nil"/>
              <w:right w:val="nil"/>
            </w:tcBorders>
            <w:shd w:val="clear" w:color="8CFF8C" w:fill="8CFF8C"/>
            <w:vAlign w:val="center"/>
            <w:hideMark/>
          </w:tcPr>
          <w:p w14:paraId="1DC73DF7"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Aktivnost</w:t>
            </w:r>
          </w:p>
        </w:tc>
        <w:tc>
          <w:tcPr>
            <w:tcW w:w="1493" w:type="dxa"/>
            <w:tcBorders>
              <w:top w:val="nil"/>
              <w:left w:val="nil"/>
              <w:bottom w:val="nil"/>
              <w:right w:val="nil"/>
            </w:tcBorders>
            <w:shd w:val="clear" w:color="8CFF8C" w:fill="8CFF8C"/>
            <w:vAlign w:val="center"/>
            <w:hideMark/>
          </w:tcPr>
          <w:p w14:paraId="7FA0E7C5"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A100002</w:t>
            </w:r>
          </w:p>
        </w:tc>
        <w:tc>
          <w:tcPr>
            <w:tcW w:w="6187" w:type="dxa"/>
            <w:tcBorders>
              <w:top w:val="nil"/>
              <w:left w:val="nil"/>
              <w:bottom w:val="nil"/>
              <w:right w:val="nil"/>
            </w:tcBorders>
            <w:shd w:val="clear" w:color="8CFF8C" w:fill="8CFF8C"/>
            <w:vAlign w:val="center"/>
            <w:hideMark/>
          </w:tcPr>
          <w:p w14:paraId="5AE875DD"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Održavanje javnih površina, građevina javne namjene, kanala oborinske odvodnje</w:t>
            </w:r>
          </w:p>
        </w:tc>
        <w:tc>
          <w:tcPr>
            <w:tcW w:w="1500" w:type="dxa"/>
            <w:tcBorders>
              <w:top w:val="nil"/>
              <w:left w:val="nil"/>
              <w:bottom w:val="nil"/>
              <w:right w:val="nil"/>
            </w:tcBorders>
            <w:shd w:val="clear" w:color="8CFF8C" w:fill="8CFF8C"/>
            <w:vAlign w:val="center"/>
            <w:hideMark/>
          </w:tcPr>
          <w:p w14:paraId="22FE7E8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25.119,79</w:t>
            </w:r>
          </w:p>
        </w:tc>
        <w:tc>
          <w:tcPr>
            <w:tcW w:w="1514" w:type="dxa"/>
            <w:tcBorders>
              <w:top w:val="nil"/>
              <w:left w:val="nil"/>
              <w:bottom w:val="nil"/>
              <w:right w:val="nil"/>
            </w:tcBorders>
            <w:shd w:val="clear" w:color="8CFF8C" w:fill="8CFF8C"/>
            <w:vAlign w:val="center"/>
            <w:hideMark/>
          </w:tcPr>
          <w:p w14:paraId="184888F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24.018,79</w:t>
            </w:r>
          </w:p>
        </w:tc>
        <w:tc>
          <w:tcPr>
            <w:tcW w:w="1367" w:type="dxa"/>
            <w:tcBorders>
              <w:top w:val="nil"/>
              <w:left w:val="nil"/>
              <w:bottom w:val="nil"/>
              <w:right w:val="nil"/>
            </w:tcBorders>
            <w:shd w:val="clear" w:color="8CFF8C" w:fill="8CFF8C"/>
            <w:vAlign w:val="center"/>
            <w:hideMark/>
          </w:tcPr>
          <w:p w14:paraId="31BC0F2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1.101,00</w:t>
            </w:r>
          </w:p>
        </w:tc>
        <w:tc>
          <w:tcPr>
            <w:tcW w:w="1103" w:type="dxa"/>
            <w:tcBorders>
              <w:top w:val="nil"/>
              <w:left w:val="nil"/>
              <w:bottom w:val="nil"/>
              <w:right w:val="nil"/>
            </w:tcBorders>
            <w:shd w:val="clear" w:color="8CFF8C" w:fill="8CFF8C"/>
            <w:vAlign w:val="center"/>
            <w:hideMark/>
          </w:tcPr>
          <w:p w14:paraId="169D27D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95,61</w:t>
            </w:r>
          </w:p>
        </w:tc>
      </w:tr>
      <w:tr w:rsidR="004B0E3B" w:rsidRPr="004B0E3B" w14:paraId="52665909" w14:textId="77777777" w:rsidTr="004B0E3B">
        <w:trPr>
          <w:trHeight w:val="316"/>
        </w:trPr>
        <w:tc>
          <w:tcPr>
            <w:tcW w:w="1368" w:type="dxa"/>
            <w:tcBorders>
              <w:top w:val="nil"/>
              <w:left w:val="nil"/>
              <w:bottom w:val="nil"/>
              <w:right w:val="nil"/>
            </w:tcBorders>
            <w:shd w:val="clear" w:color="8CFF8C" w:fill="8CFF8C"/>
            <w:vAlign w:val="center"/>
            <w:hideMark/>
          </w:tcPr>
          <w:p w14:paraId="746868E4"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Aktivnost</w:t>
            </w:r>
          </w:p>
        </w:tc>
        <w:tc>
          <w:tcPr>
            <w:tcW w:w="1493" w:type="dxa"/>
            <w:tcBorders>
              <w:top w:val="nil"/>
              <w:left w:val="nil"/>
              <w:bottom w:val="nil"/>
              <w:right w:val="nil"/>
            </w:tcBorders>
            <w:shd w:val="clear" w:color="8CFF8C" w:fill="8CFF8C"/>
            <w:vAlign w:val="center"/>
            <w:hideMark/>
          </w:tcPr>
          <w:p w14:paraId="648CE77D"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A100003</w:t>
            </w:r>
          </w:p>
        </w:tc>
        <w:tc>
          <w:tcPr>
            <w:tcW w:w="6187" w:type="dxa"/>
            <w:tcBorders>
              <w:top w:val="nil"/>
              <w:left w:val="nil"/>
              <w:bottom w:val="nil"/>
              <w:right w:val="nil"/>
            </w:tcBorders>
            <w:shd w:val="clear" w:color="8CFF8C" w:fill="8CFF8C"/>
            <w:vAlign w:val="center"/>
            <w:hideMark/>
          </w:tcPr>
          <w:p w14:paraId="0C999F93"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Održavanje nerazvrstanih cesta</w:t>
            </w:r>
          </w:p>
        </w:tc>
        <w:tc>
          <w:tcPr>
            <w:tcW w:w="1500" w:type="dxa"/>
            <w:tcBorders>
              <w:top w:val="nil"/>
              <w:left w:val="nil"/>
              <w:bottom w:val="nil"/>
              <w:right w:val="nil"/>
            </w:tcBorders>
            <w:shd w:val="clear" w:color="8CFF8C" w:fill="8CFF8C"/>
            <w:vAlign w:val="center"/>
            <w:hideMark/>
          </w:tcPr>
          <w:p w14:paraId="7C8B72DC"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30.203,00</w:t>
            </w:r>
          </w:p>
        </w:tc>
        <w:tc>
          <w:tcPr>
            <w:tcW w:w="1514" w:type="dxa"/>
            <w:tcBorders>
              <w:top w:val="nil"/>
              <w:left w:val="nil"/>
              <w:bottom w:val="nil"/>
              <w:right w:val="nil"/>
            </w:tcBorders>
            <w:shd w:val="clear" w:color="8CFF8C" w:fill="8CFF8C"/>
            <w:vAlign w:val="center"/>
            <w:hideMark/>
          </w:tcPr>
          <w:p w14:paraId="0CC2656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22.194,91</w:t>
            </w:r>
          </w:p>
        </w:tc>
        <w:tc>
          <w:tcPr>
            <w:tcW w:w="1367" w:type="dxa"/>
            <w:tcBorders>
              <w:top w:val="nil"/>
              <w:left w:val="nil"/>
              <w:bottom w:val="nil"/>
              <w:right w:val="nil"/>
            </w:tcBorders>
            <w:shd w:val="clear" w:color="8CFF8C" w:fill="8CFF8C"/>
            <w:vAlign w:val="center"/>
            <w:hideMark/>
          </w:tcPr>
          <w:p w14:paraId="18B9B1AF"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8.008,09</w:t>
            </w:r>
          </w:p>
        </w:tc>
        <w:tc>
          <w:tcPr>
            <w:tcW w:w="1103" w:type="dxa"/>
            <w:tcBorders>
              <w:top w:val="nil"/>
              <w:left w:val="nil"/>
              <w:bottom w:val="nil"/>
              <w:right w:val="nil"/>
            </w:tcBorders>
            <w:shd w:val="clear" w:color="8CFF8C" w:fill="8CFF8C"/>
            <w:vAlign w:val="center"/>
            <w:hideMark/>
          </w:tcPr>
          <w:p w14:paraId="26E24B0F"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73,49</w:t>
            </w:r>
          </w:p>
        </w:tc>
      </w:tr>
      <w:tr w:rsidR="004B0E3B" w:rsidRPr="004B0E3B" w14:paraId="364494D0" w14:textId="77777777" w:rsidTr="004B0E3B">
        <w:trPr>
          <w:trHeight w:val="316"/>
        </w:trPr>
        <w:tc>
          <w:tcPr>
            <w:tcW w:w="1368" w:type="dxa"/>
            <w:tcBorders>
              <w:top w:val="nil"/>
              <w:left w:val="nil"/>
              <w:bottom w:val="nil"/>
              <w:right w:val="nil"/>
            </w:tcBorders>
            <w:shd w:val="clear" w:color="8CFF8C" w:fill="8CFF8C"/>
            <w:vAlign w:val="center"/>
            <w:hideMark/>
          </w:tcPr>
          <w:p w14:paraId="3B729F43"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Aktivnost</w:t>
            </w:r>
          </w:p>
        </w:tc>
        <w:tc>
          <w:tcPr>
            <w:tcW w:w="1493" w:type="dxa"/>
            <w:tcBorders>
              <w:top w:val="nil"/>
              <w:left w:val="nil"/>
              <w:bottom w:val="nil"/>
              <w:right w:val="nil"/>
            </w:tcBorders>
            <w:shd w:val="clear" w:color="8CFF8C" w:fill="8CFF8C"/>
            <w:vAlign w:val="center"/>
            <w:hideMark/>
          </w:tcPr>
          <w:p w14:paraId="3754A3E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A100004</w:t>
            </w:r>
          </w:p>
        </w:tc>
        <w:tc>
          <w:tcPr>
            <w:tcW w:w="6187" w:type="dxa"/>
            <w:tcBorders>
              <w:top w:val="nil"/>
              <w:left w:val="nil"/>
              <w:bottom w:val="nil"/>
              <w:right w:val="nil"/>
            </w:tcBorders>
            <w:shd w:val="clear" w:color="8CFF8C" w:fill="8CFF8C"/>
            <w:vAlign w:val="center"/>
            <w:hideMark/>
          </w:tcPr>
          <w:p w14:paraId="451FE713"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Zimsko održavanje</w:t>
            </w:r>
          </w:p>
        </w:tc>
        <w:tc>
          <w:tcPr>
            <w:tcW w:w="1500" w:type="dxa"/>
            <w:tcBorders>
              <w:top w:val="nil"/>
              <w:left w:val="nil"/>
              <w:bottom w:val="nil"/>
              <w:right w:val="nil"/>
            </w:tcBorders>
            <w:shd w:val="clear" w:color="8CFF8C" w:fill="8CFF8C"/>
            <w:vAlign w:val="center"/>
            <w:hideMark/>
          </w:tcPr>
          <w:p w14:paraId="73F092C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7.834,00</w:t>
            </w:r>
          </w:p>
        </w:tc>
        <w:tc>
          <w:tcPr>
            <w:tcW w:w="1514" w:type="dxa"/>
            <w:tcBorders>
              <w:top w:val="nil"/>
              <w:left w:val="nil"/>
              <w:bottom w:val="nil"/>
              <w:right w:val="nil"/>
            </w:tcBorders>
            <w:shd w:val="clear" w:color="8CFF8C" w:fill="8CFF8C"/>
            <w:vAlign w:val="center"/>
            <w:hideMark/>
          </w:tcPr>
          <w:p w14:paraId="6F3CA693"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5.475,00</w:t>
            </w:r>
          </w:p>
        </w:tc>
        <w:tc>
          <w:tcPr>
            <w:tcW w:w="1367" w:type="dxa"/>
            <w:tcBorders>
              <w:top w:val="nil"/>
              <w:left w:val="nil"/>
              <w:bottom w:val="nil"/>
              <w:right w:val="nil"/>
            </w:tcBorders>
            <w:shd w:val="clear" w:color="8CFF8C" w:fill="8CFF8C"/>
            <w:vAlign w:val="center"/>
            <w:hideMark/>
          </w:tcPr>
          <w:p w14:paraId="04CF490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2.359,00</w:t>
            </w:r>
          </w:p>
        </w:tc>
        <w:tc>
          <w:tcPr>
            <w:tcW w:w="1103" w:type="dxa"/>
            <w:tcBorders>
              <w:top w:val="nil"/>
              <w:left w:val="nil"/>
              <w:bottom w:val="nil"/>
              <w:right w:val="nil"/>
            </w:tcBorders>
            <w:shd w:val="clear" w:color="8CFF8C" w:fill="8CFF8C"/>
            <w:vAlign w:val="center"/>
            <w:hideMark/>
          </w:tcPr>
          <w:p w14:paraId="1F3102C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69,89</w:t>
            </w:r>
          </w:p>
        </w:tc>
      </w:tr>
      <w:tr w:rsidR="004B0E3B" w:rsidRPr="004B0E3B" w14:paraId="657A0902" w14:textId="77777777" w:rsidTr="004B0E3B">
        <w:trPr>
          <w:trHeight w:val="316"/>
        </w:trPr>
        <w:tc>
          <w:tcPr>
            <w:tcW w:w="1368" w:type="dxa"/>
            <w:tcBorders>
              <w:top w:val="nil"/>
              <w:left w:val="nil"/>
              <w:bottom w:val="nil"/>
              <w:right w:val="nil"/>
            </w:tcBorders>
            <w:shd w:val="clear" w:color="8CFF8C" w:fill="8CFF8C"/>
            <w:vAlign w:val="center"/>
            <w:hideMark/>
          </w:tcPr>
          <w:p w14:paraId="000DC775"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Aktivnost</w:t>
            </w:r>
          </w:p>
        </w:tc>
        <w:tc>
          <w:tcPr>
            <w:tcW w:w="1493" w:type="dxa"/>
            <w:tcBorders>
              <w:top w:val="nil"/>
              <w:left w:val="nil"/>
              <w:bottom w:val="nil"/>
              <w:right w:val="nil"/>
            </w:tcBorders>
            <w:shd w:val="clear" w:color="8CFF8C" w:fill="8CFF8C"/>
            <w:vAlign w:val="center"/>
            <w:hideMark/>
          </w:tcPr>
          <w:p w14:paraId="2BA98974"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A100005</w:t>
            </w:r>
          </w:p>
        </w:tc>
        <w:tc>
          <w:tcPr>
            <w:tcW w:w="6187" w:type="dxa"/>
            <w:tcBorders>
              <w:top w:val="nil"/>
              <w:left w:val="nil"/>
              <w:bottom w:val="nil"/>
              <w:right w:val="nil"/>
            </w:tcBorders>
            <w:shd w:val="clear" w:color="8CFF8C" w:fill="8CFF8C"/>
            <w:vAlign w:val="center"/>
            <w:hideMark/>
          </w:tcPr>
          <w:p w14:paraId="220AF897"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Groblje, mrtvačnica</w:t>
            </w:r>
          </w:p>
        </w:tc>
        <w:tc>
          <w:tcPr>
            <w:tcW w:w="1500" w:type="dxa"/>
            <w:tcBorders>
              <w:top w:val="nil"/>
              <w:left w:val="nil"/>
              <w:bottom w:val="nil"/>
              <w:right w:val="nil"/>
            </w:tcBorders>
            <w:shd w:val="clear" w:color="8CFF8C" w:fill="8CFF8C"/>
            <w:vAlign w:val="center"/>
            <w:hideMark/>
          </w:tcPr>
          <w:p w14:paraId="19EF8AFB"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6.731,25</w:t>
            </w:r>
          </w:p>
        </w:tc>
        <w:tc>
          <w:tcPr>
            <w:tcW w:w="1514" w:type="dxa"/>
            <w:tcBorders>
              <w:top w:val="nil"/>
              <w:left w:val="nil"/>
              <w:bottom w:val="nil"/>
              <w:right w:val="nil"/>
            </w:tcBorders>
            <w:shd w:val="clear" w:color="8CFF8C" w:fill="8CFF8C"/>
            <w:vAlign w:val="center"/>
            <w:hideMark/>
          </w:tcPr>
          <w:p w14:paraId="15B375A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6.731,25</w:t>
            </w:r>
          </w:p>
        </w:tc>
        <w:tc>
          <w:tcPr>
            <w:tcW w:w="1367" w:type="dxa"/>
            <w:tcBorders>
              <w:top w:val="nil"/>
              <w:left w:val="nil"/>
              <w:bottom w:val="nil"/>
              <w:right w:val="nil"/>
            </w:tcBorders>
            <w:shd w:val="clear" w:color="8CFF8C" w:fill="8CFF8C"/>
            <w:vAlign w:val="center"/>
            <w:hideMark/>
          </w:tcPr>
          <w:p w14:paraId="20B589E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0,00</w:t>
            </w:r>
          </w:p>
        </w:tc>
        <w:tc>
          <w:tcPr>
            <w:tcW w:w="1103" w:type="dxa"/>
            <w:tcBorders>
              <w:top w:val="nil"/>
              <w:left w:val="nil"/>
              <w:bottom w:val="nil"/>
              <w:right w:val="nil"/>
            </w:tcBorders>
            <w:shd w:val="clear" w:color="8CFF8C" w:fill="8CFF8C"/>
            <w:vAlign w:val="center"/>
            <w:hideMark/>
          </w:tcPr>
          <w:p w14:paraId="6F77E43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100,00</w:t>
            </w:r>
          </w:p>
        </w:tc>
      </w:tr>
    </w:tbl>
    <w:p w14:paraId="15B8906F" w14:textId="77777777" w:rsidR="004B0E3B" w:rsidRPr="004B0E3B" w:rsidRDefault="004B0E3B" w:rsidP="004B0E3B">
      <w:pPr>
        <w:rPr>
          <w:rFonts w:ascii="Arial Narrow" w:hAnsi="Arial Narrow"/>
        </w:rPr>
      </w:pPr>
    </w:p>
    <w:p w14:paraId="6489ABB8" w14:textId="77777777" w:rsidR="004B0E3B" w:rsidRPr="004B0E3B" w:rsidRDefault="004B0E3B" w:rsidP="004B0E3B">
      <w:pPr>
        <w:rPr>
          <w:rFonts w:ascii="Arial Narrow" w:hAnsi="Arial Narrow"/>
        </w:rPr>
      </w:pPr>
      <w:r w:rsidRPr="004B0E3B">
        <w:rPr>
          <w:rFonts w:ascii="Arial Narrow" w:hAnsi="Arial Narrow"/>
          <w:b/>
          <w:bCs/>
        </w:rPr>
        <w:t>Izvori financiranja</w:t>
      </w:r>
      <w:r w:rsidRPr="004B0E3B">
        <w:rPr>
          <w:rFonts w:ascii="Arial Narrow" w:hAnsi="Arial Narrow"/>
        </w:rPr>
        <w:t>: iz općih prihoda i primitaka realizirano je ukupno 46.268,79 EUR od planiranih 54.158,79 EUR</w:t>
      </w:r>
    </w:p>
    <w:tbl>
      <w:tblPr>
        <w:tblW w:w="14592" w:type="dxa"/>
        <w:tblLook w:val="04A0" w:firstRow="1" w:lastRow="0" w:firstColumn="1" w:lastColumn="0" w:noHBand="0" w:noVBand="1"/>
      </w:tblPr>
      <w:tblGrid>
        <w:gridCol w:w="1485"/>
        <w:gridCol w:w="1448"/>
        <w:gridCol w:w="5267"/>
        <w:gridCol w:w="1726"/>
        <w:gridCol w:w="1886"/>
        <w:gridCol w:w="1445"/>
        <w:gridCol w:w="1335"/>
      </w:tblGrid>
      <w:tr w:rsidR="004B0E3B" w:rsidRPr="004B0E3B" w14:paraId="36B75645" w14:textId="77777777" w:rsidTr="004B0E3B">
        <w:trPr>
          <w:trHeight w:val="342"/>
        </w:trPr>
        <w:tc>
          <w:tcPr>
            <w:tcW w:w="1373" w:type="dxa"/>
            <w:tcBorders>
              <w:top w:val="nil"/>
              <w:left w:val="nil"/>
              <w:bottom w:val="nil"/>
              <w:right w:val="nil"/>
            </w:tcBorders>
            <w:shd w:val="clear" w:color="FFB062" w:fill="FFB062"/>
            <w:vAlign w:val="center"/>
            <w:hideMark/>
          </w:tcPr>
          <w:p w14:paraId="108D90EE"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POZICIJA</w:t>
            </w:r>
          </w:p>
        </w:tc>
        <w:tc>
          <w:tcPr>
            <w:tcW w:w="1475" w:type="dxa"/>
            <w:tcBorders>
              <w:top w:val="nil"/>
              <w:left w:val="nil"/>
              <w:bottom w:val="nil"/>
              <w:right w:val="nil"/>
            </w:tcBorders>
            <w:shd w:val="clear" w:color="FFB062" w:fill="FFB062"/>
            <w:vAlign w:val="center"/>
            <w:hideMark/>
          </w:tcPr>
          <w:p w14:paraId="21FDC13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BROJ KONTA</w:t>
            </w:r>
          </w:p>
        </w:tc>
        <w:tc>
          <w:tcPr>
            <w:tcW w:w="5908" w:type="dxa"/>
            <w:tcBorders>
              <w:top w:val="nil"/>
              <w:left w:val="nil"/>
              <w:bottom w:val="nil"/>
              <w:right w:val="nil"/>
            </w:tcBorders>
            <w:shd w:val="clear" w:color="FFB062" w:fill="FFB062"/>
            <w:vAlign w:val="center"/>
            <w:hideMark/>
          </w:tcPr>
          <w:p w14:paraId="1EE960A0"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VRSTA RASHODA / IZDATAKA</w:t>
            </w:r>
          </w:p>
        </w:tc>
        <w:tc>
          <w:tcPr>
            <w:tcW w:w="1555" w:type="dxa"/>
            <w:tcBorders>
              <w:top w:val="nil"/>
              <w:left w:val="nil"/>
              <w:bottom w:val="nil"/>
              <w:right w:val="nil"/>
            </w:tcBorders>
            <w:shd w:val="clear" w:color="FFB062" w:fill="FFB062"/>
            <w:vAlign w:val="center"/>
            <w:hideMark/>
          </w:tcPr>
          <w:p w14:paraId="7A2C9C3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PLANIRANO</w:t>
            </w:r>
          </w:p>
        </w:tc>
        <w:tc>
          <w:tcPr>
            <w:tcW w:w="1693" w:type="dxa"/>
            <w:tcBorders>
              <w:top w:val="nil"/>
              <w:left w:val="nil"/>
              <w:bottom w:val="nil"/>
              <w:right w:val="nil"/>
            </w:tcBorders>
            <w:shd w:val="clear" w:color="FFB062" w:fill="FFB062"/>
            <w:vAlign w:val="center"/>
            <w:hideMark/>
          </w:tcPr>
          <w:p w14:paraId="1C71A567"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REALIZIRANO</w:t>
            </w:r>
          </w:p>
        </w:tc>
        <w:tc>
          <w:tcPr>
            <w:tcW w:w="1369" w:type="dxa"/>
            <w:tcBorders>
              <w:top w:val="nil"/>
              <w:left w:val="nil"/>
              <w:bottom w:val="nil"/>
              <w:right w:val="nil"/>
            </w:tcBorders>
            <w:shd w:val="clear" w:color="FFB062" w:fill="FFB062"/>
            <w:vAlign w:val="center"/>
            <w:hideMark/>
          </w:tcPr>
          <w:p w14:paraId="4EE3158B"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RAZLIKA</w:t>
            </w:r>
          </w:p>
        </w:tc>
        <w:tc>
          <w:tcPr>
            <w:tcW w:w="1219" w:type="dxa"/>
            <w:tcBorders>
              <w:top w:val="nil"/>
              <w:left w:val="nil"/>
              <w:bottom w:val="nil"/>
              <w:right w:val="nil"/>
            </w:tcBorders>
            <w:shd w:val="clear" w:color="FFB062" w:fill="FFB062"/>
            <w:vAlign w:val="center"/>
            <w:hideMark/>
          </w:tcPr>
          <w:p w14:paraId="78BE470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INDEKS</w:t>
            </w:r>
          </w:p>
        </w:tc>
      </w:tr>
      <w:tr w:rsidR="004B0E3B" w:rsidRPr="004B0E3B" w14:paraId="701FE58F" w14:textId="77777777" w:rsidTr="004B0E3B">
        <w:trPr>
          <w:trHeight w:val="342"/>
        </w:trPr>
        <w:tc>
          <w:tcPr>
            <w:tcW w:w="1373" w:type="dxa"/>
            <w:tcBorders>
              <w:top w:val="nil"/>
              <w:left w:val="nil"/>
              <w:bottom w:val="nil"/>
              <w:right w:val="nil"/>
            </w:tcBorders>
            <w:shd w:val="clear" w:color="FFB062" w:fill="FFB062"/>
            <w:vAlign w:val="center"/>
            <w:hideMark/>
          </w:tcPr>
          <w:p w14:paraId="32756B9C"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75" w:type="dxa"/>
            <w:tcBorders>
              <w:top w:val="nil"/>
              <w:left w:val="nil"/>
              <w:bottom w:val="nil"/>
              <w:right w:val="nil"/>
            </w:tcBorders>
            <w:shd w:val="clear" w:color="FFB062" w:fill="FFB062"/>
            <w:vAlign w:val="center"/>
            <w:hideMark/>
          </w:tcPr>
          <w:p w14:paraId="5DAE11A4"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1.</w:t>
            </w:r>
          </w:p>
        </w:tc>
        <w:tc>
          <w:tcPr>
            <w:tcW w:w="5908" w:type="dxa"/>
            <w:tcBorders>
              <w:top w:val="nil"/>
              <w:left w:val="nil"/>
              <w:bottom w:val="nil"/>
              <w:right w:val="nil"/>
            </w:tcBorders>
            <w:shd w:val="clear" w:color="FFB062" w:fill="FFB062"/>
            <w:vAlign w:val="center"/>
            <w:hideMark/>
          </w:tcPr>
          <w:p w14:paraId="79E7B5D6"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Opći prihodi i primici</w:t>
            </w:r>
          </w:p>
        </w:tc>
        <w:tc>
          <w:tcPr>
            <w:tcW w:w="1555" w:type="dxa"/>
            <w:tcBorders>
              <w:top w:val="nil"/>
              <w:left w:val="nil"/>
              <w:bottom w:val="nil"/>
              <w:right w:val="nil"/>
            </w:tcBorders>
            <w:shd w:val="clear" w:color="FFB062" w:fill="FFB062"/>
            <w:vAlign w:val="center"/>
            <w:hideMark/>
          </w:tcPr>
          <w:p w14:paraId="4937DD36"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23.112,00</w:t>
            </w:r>
          </w:p>
        </w:tc>
        <w:tc>
          <w:tcPr>
            <w:tcW w:w="1693" w:type="dxa"/>
            <w:tcBorders>
              <w:top w:val="nil"/>
              <w:left w:val="nil"/>
              <w:bottom w:val="nil"/>
              <w:right w:val="nil"/>
            </w:tcBorders>
            <w:shd w:val="clear" w:color="FFB062" w:fill="FFB062"/>
            <w:vAlign w:val="center"/>
            <w:hideMark/>
          </w:tcPr>
          <w:p w14:paraId="7F2E2DD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16.987,00</w:t>
            </w:r>
          </w:p>
        </w:tc>
        <w:tc>
          <w:tcPr>
            <w:tcW w:w="1369" w:type="dxa"/>
            <w:tcBorders>
              <w:top w:val="nil"/>
              <w:left w:val="nil"/>
              <w:bottom w:val="nil"/>
              <w:right w:val="nil"/>
            </w:tcBorders>
            <w:shd w:val="clear" w:color="FFB062" w:fill="FFB062"/>
            <w:vAlign w:val="center"/>
            <w:hideMark/>
          </w:tcPr>
          <w:p w14:paraId="29A281E7"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6.125,00</w:t>
            </w:r>
          </w:p>
        </w:tc>
        <w:tc>
          <w:tcPr>
            <w:tcW w:w="1219" w:type="dxa"/>
            <w:tcBorders>
              <w:top w:val="nil"/>
              <w:left w:val="nil"/>
              <w:bottom w:val="nil"/>
              <w:right w:val="nil"/>
            </w:tcBorders>
            <w:shd w:val="clear" w:color="FFB062" w:fill="FFB062"/>
            <w:vAlign w:val="center"/>
            <w:hideMark/>
          </w:tcPr>
          <w:p w14:paraId="5A5E564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73,50</w:t>
            </w:r>
          </w:p>
        </w:tc>
      </w:tr>
      <w:tr w:rsidR="004B0E3B" w:rsidRPr="004B0E3B" w14:paraId="7B57DD94" w14:textId="77777777" w:rsidTr="004B0E3B">
        <w:trPr>
          <w:trHeight w:val="342"/>
        </w:trPr>
        <w:tc>
          <w:tcPr>
            <w:tcW w:w="1373" w:type="dxa"/>
            <w:tcBorders>
              <w:top w:val="nil"/>
              <w:left w:val="nil"/>
              <w:bottom w:val="nil"/>
              <w:right w:val="nil"/>
            </w:tcBorders>
            <w:shd w:val="clear" w:color="FFB062" w:fill="FFB062"/>
            <w:vAlign w:val="center"/>
            <w:hideMark/>
          </w:tcPr>
          <w:p w14:paraId="12B69903"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75" w:type="dxa"/>
            <w:tcBorders>
              <w:top w:val="nil"/>
              <w:left w:val="nil"/>
              <w:bottom w:val="nil"/>
              <w:right w:val="nil"/>
            </w:tcBorders>
            <w:shd w:val="clear" w:color="FFB062" w:fill="FFB062"/>
            <w:vAlign w:val="center"/>
            <w:hideMark/>
          </w:tcPr>
          <w:p w14:paraId="0218B786"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1.</w:t>
            </w:r>
          </w:p>
        </w:tc>
        <w:tc>
          <w:tcPr>
            <w:tcW w:w="5908" w:type="dxa"/>
            <w:tcBorders>
              <w:top w:val="nil"/>
              <w:left w:val="nil"/>
              <w:bottom w:val="nil"/>
              <w:right w:val="nil"/>
            </w:tcBorders>
            <w:shd w:val="clear" w:color="FFB062" w:fill="FFB062"/>
            <w:vAlign w:val="center"/>
            <w:hideMark/>
          </w:tcPr>
          <w:p w14:paraId="09454256"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Opći prihodi i primici</w:t>
            </w:r>
          </w:p>
        </w:tc>
        <w:tc>
          <w:tcPr>
            <w:tcW w:w="1555" w:type="dxa"/>
            <w:tcBorders>
              <w:top w:val="nil"/>
              <w:left w:val="nil"/>
              <w:bottom w:val="nil"/>
              <w:right w:val="nil"/>
            </w:tcBorders>
            <w:shd w:val="clear" w:color="FFB062" w:fill="FFB062"/>
            <w:vAlign w:val="center"/>
            <w:hideMark/>
          </w:tcPr>
          <w:p w14:paraId="410E88A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20.955,79</w:t>
            </w:r>
          </w:p>
        </w:tc>
        <w:tc>
          <w:tcPr>
            <w:tcW w:w="1693" w:type="dxa"/>
            <w:tcBorders>
              <w:top w:val="nil"/>
              <w:left w:val="nil"/>
              <w:bottom w:val="nil"/>
              <w:right w:val="nil"/>
            </w:tcBorders>
            <w:shd w:val="clear" w:color="FFB062" w:fill="FFB062"/>
            <w:vAlign w:val="center"/>
            <w:hideMark/>
          </w:tcPr>
          <w:p w14:paraId="659C597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20.518,79</w:t>
            </w:r>
          </w:p>
        </w:tc>
        <w:tc>
          <w:tcPr>
            <w:tcW w:w="1369" w:type="dxa"/>
            <w:tcBorders>
              <w:top w:val="nil"/>
              <w:left w:val="nil"/>
              <w:bottom w:val="nil"/>
              <w:right w:val="nil"/>
            </w:tcBorders>
            <w:shd w:val="clear" w:color="FFB062" w:fill="FFB062"/>
            <w:vAlign w:val="center"/>
            <w:hideMark/>
          </w:tcPr>
          <w:p w14:paraId="3A21757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437,00</w:t>
            </w:r>
          </w:p>
        </w:tc>
        <w:tc>
          <w:tcPr>
            <w:tcW w:w="1219" w:type="dxa"/>
            <w:tcBorders>
              <w:top w:val="nil"/>
              <w:left w:val="nil"/>
              <w:bottom w:val="nil"/>
              <w:right w:val="nil"/>
            </w:tcBorders>
            <w:shd w:val="clear" w:color="FFB062" w:fill="FFB062"/>
            <w:vAlign w:val="center"/>
            <w:hideMark/>
          </w:tcPr>
          <w:p w14:paraId="30A3148B"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97,91</w:t>
            </w:r>
          </w:p>
        </w:tc>
      </w:tr>
      <w:tr w:rsidR="004B0E3B" w:rsidRPr="004B0E3B" w14:paraId="33F5839D" w14:textId="77777777" w:rsidTr="004B0E3B">
        <w:trPr>
          <w:trHeight w:val="342"/>
        </w:trPr>
        <w:tc>
          <w:tcPr>
            <w:tcW w:w="1373" w:type="dxa"/>
            <w:tcBorders>
              <w:top w:val="nil"/>
              <w:left w:val="nil"/>
              <w:bottom w:val="nil"/>
              <w:right w:val="nil"/>
            </w:tcBorders>
            <w:shd w:val="clear" w:color="FFB062" w:fill="FFB062"/>
            <w:vAlign w:val="center"/>
            <w:hideMark/>
          </w:tcPr>
          <w:p w14:paraId="74DC62BC"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75" w:type="dxa"/>
            <w:tcBorders>
              <w:top w:val="nil"/>
              <w:left w:val="nil"/>
              <w:bottom w:val="nil"/>
              <w:right w:val="nil"/>
            </w:tcBorders>
            <w:shd w:val="clear" w:color="FFB062" w:fill="FFB062"/>
            <w:vAlign w:val="center"/>
            <w:hideMark/>
          </w:tcPr>
          <w:p w14:paraId="45C4BCC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1.</w:t>
            </w:r>
          </w:p>
        </w:tc>
        <w:tc>
          <w:tcPr>
            <w:tcW w:w="5908" w:type="dxa"/>
            <w:tcBorders>
              <w:top w:val="nil"/>
              <w:left w:val="nil"/>
              <w:bottom w:val="nil"/>
              <w:right w:val="nil"/>
            </w:tcBorders>
            <w:shd w:val="clear" w:color="FFB062" w:fill="FFB062"/>
            <w:vAlign w:val="center"/>
            <w:hideMark/>
          </w:tcPr>
          <w:p w14:paraId="278A3F10"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Opći prihodi i primici</w:t>
            </w:r>
          </w:p>
        </w:tc>
        <w:tc>
          <w:tcPr>
            <w:tcW w:w="1555" w:type="dxa"/>
            <w:tcBorders>
              <w:top w:val="nil"/>
              <w:left w:val="nil"/>
              <w:bottom w:val="nil"/>
              <w:right w:val="nil"/>
            </w:tcBorders>
            <w:shd w:val="clear" w:color="FFB062" w:fill="FFB062"/>
            <w:vAlign w:val="center"/>
            <w:hideMark/>
          </w:tcPr>
          <w:p w14:paraId="7DA2017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9.550,00</w:t>
            </w:r>
          </w:p>
        </w:tc>
        <w:tc>
          <w:tcPr>
            <w:tcW w:w="1693" w:type="dxa"/>
            <w:tcBorders>
              <w:top w:val="nil"/>
              <w:left w:val="nil"/>
              <w:bottom w:val="nil"/>
              <w:right w:val="nil"/>
            </w:tcBorders>
            <w:shd w:val="clear" w:color="FFB062" w:fill="FFB062"/>
            <w:vAlign w:val="center"/>
            <w:hideMark/>
          </w:tcPr>
          <w:p w14:paraId="4B1ECBA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8.222,00</w:t>
            </w:r>
          </w:p>
        </w:tc>
        <w:tc>
          <w:tcPr>
            <w:tcW w:w="1369" w:type="dxa"/>
            <w:tcBorders>
              <w:top w:val="nil"/>
              <w:left w:val="nil"/>
              <w:bottom w:val="nil"/>
              <w:right w:val="nil"/>
            </w:tcBorders>
            <w:shd w:val="clear" w:color="FFB062" w:fill="FFB062"/>
            <w:vAlign w:val="center"/>
            <w:hideMark/>
          </w:tcPr>
          <w:p w14:paraId="7776CF8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1.328,00</w:t>
            </w:r>
          </w:p>
        </w:tc>
        <w:tc>
          <w:tcPr>
            <w:tcW w:w="1219" w:type="dxa"/>
            <w:tcBorders>
              <w:top w:val="nil"/>
              <w:left w:val="nil"/>
              <w:bottom w:val="nil"/>
              <w:right w:val="nil"/>
            </w:tcBorders>
            <w:shd w:val="clear" w:color="FFB062" w:fill="FFB062"/>
            <w:vAlign w:val="center"/>
            <w:hideMark/>
          </w:tcPr>
          <w:p w14:paraId="240376E9"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86,09</w:t>
            </w:r>
          </w:p>
        </w:tc>
      </w:tr>
      <w:tr w:rsidR="004B0E3B" w:rsidRPr="004B0E3B" w14:paraId="709F02AF" w14:textId="77777777" w:rsidTr="004B0E3B">
        <w:trPr>
          <w:trHeight w:val="342"/>
        </w:trPr>
        <w:tc>
          <w:tcPr>
            <w:tcW w:w="1373" w:type="dxa"/>
            <w:tcBorders>
              <w:top w:val="nil"/>
              <w:left w:val="nil"/>
              <w:bottom w:val="nil"/>
              <w:right w:val="nil"/>
            </w:tcBorders>
            <w:shd w:val="clear" w:color="FFB062" w:fill="FFB062"/>
            <w:vAlign w:val="center"/>
            <w:hideMark/>
          </w:tcPr>
          <w:p w14:paraId="6CC6F600"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75" w:type="dxa"/>
            <w:tcBorders>
              <w:top w:val="nil"/>
              <w:left w:val="nil"/>
              <w:bottom w:val="nil"/>
              <w:right w:val="nil"/>
            </w:tcBorders>
            <w:shd w:val="clear" w:color="FFB062" w:fill="FFB062"/>
            <w:vAlign w:val="center"/>
            <w:hideMark/>
          </w:tcPr>
          <w:p w14:paraId="27D84148"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1.</w:t>
            </w:r>
          </w:p>
        </w:tc>
        <w:tc>
          <w:tcPr>
            <w:tcW w:w="5908" w:type="dxa"/>
            <w:tcBorders>
              <w:top w:val="nil"/>
              <w:left w:val="nil"/>
              <w:bottom w:val="nil"/>
              <w:right w:val="nil"/>
            </w:tcBorders>
            <w:shd w:val="clear" w:color="FFB062" w:fill="FFB062"/>
            <w:vAlign w:val="center"/>
            <w:hideMark/>
          </w:tcPr>
          <w:p w14:paraId="2E4D348F"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Opći prihodi i primici</w:t>
            </w:r>
          </w:p>
        </w:tc>
        <w:tc>
          <w:tcPr>
            <w:tcW w:w="1555" w:type="dxa"/>
            <w:tcBorders>
              <w:top w:val="nil"/>
              <w:left w:val="nil"/>
              <w:bottom w:val="nil"/>
              <w:right w:val="nil"/>
            </w:tcBorders>
            <w:shd w:val="clear" w:color="FFB062" w:fill="FFB062"/>
            <w:vAlign w:val="center"/>
            <w:hideMark/>
          </w:tcPr>
          <w:p w14:paraId="62E61DC6"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404,00</w:t>
            </w:r>
          </w:p>
        </w:tc>
        <w:tc>
          <w:tcPr>
            <w:tcW w:w="1693" w:type="dxa"/>
            <w:tcBorders>
              <w:top w:val="nil"/>
              <w:left w:val="nil"/>
              <w:bottom w:val="nil"/>
              <w:right w:val="nil"/>
            </w:tcBorders>
            <w:shd w:val="clear" w:color="FFB062" w:fill="FFB062"/>
            <w:vAlign w:val="center"/>
            <w:hideMark/>
          </w:tcPr>
          <w:p w14:paraId="31112E3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404,00</w:t>
            </w:r>
          </w:p>
        </w:tc>
        <w:tc>
          <w:tcPr>
            <w:tcW w:w="1369" w:type="dxa"/>
            <w:tcBorders>
              <w:top w:val="nil"/>
              <w:left w:val="nil"/>
              <w:bottom w:val="nil"/>
              <w:right w:val="nil"/>
            </w:tcBorders>
            <w:shd w:val="clear" w:color="FFB062" w:fill="FFB062"/>
            <w:vAlign w:val="center"/>
            <w:hideMark/>
          </w:tcPr>
          <w:p w14:paraId="7B27B6EB"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0,00</w:t>
            </w:r>
          </w:p>
        </w:tc>
        <w:tc>
          <w:tcPr>
            <w:tcW w:w="1219" w:type="dxa"/>
            <w:tcBorders>
              <w:top w:val="nil"/>
              <w:left w:val="nil"/>
              <w:bottom w:val="nil"/>
              <w:right w:val="nil"/>
            </w:tcBorders>
            <w:shd w:val="clear" w:color="FFB062" w:fill="FFB062"/>
            <w:vAlign w:val="center"/>
            <w:hideMark/>
          </w:tcPr>
          <w:p w14:paraId="3DA150A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100,00</w:t>
            </w:r>
          </w:p>
        </w:tc>
      </w:tr>
      <w:tr w:rsidR="004B0E3B" w:rsidRPr="004B0E3B" w14:paraId="0443E415" w14:textId="77777777" w:rsidTr="004B0E3B">
        <w:trPr>
          <w:trHeight w:val="342"/>
        </w:trPr>
        <w:tc>
          <w:tcPr>
            <w:tcW w:w="1373" w:type="dxa"/>
            <w:tcBorders>
              <w:top w:val="nil"/>
              <w:left w:val="nil"/>
              <w:bottom w:val="nil"/>
              <w:right w:val="nil"/>
            </w:tcBorders>
            <w:shd w:val="clear" w:color="FFB062" w:fill="FFB062"/>
            <w:vAlign w:val="center"/>
            <w:hideMark/>
          </w:tcPr>
          <w:p w14:paraId="1F36D76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lastRenderedPageBreak/>
              <w:t xml:space="preserve">Izvor </w:t>
            </w:r>
          </w:p>
        </w:tc>
        <w:tc>
          <w:tcPr>
            <w:tcW w:w="1475" w:type="dxa"/>
            <w:tcBorders>
              <w:top w:val="nil"/>
              <w:left w:val="nil"/>
              <w:bottom w:val="nil"/>
              <w:right w:val="nil"/>
            </w:tcBorders>
            <w:shd w:val="clear" w:color="FFB062" w:fill="FFB062"/>
            <w:vAlign w:val="center"/>
            <w:hideMark/>
          </w:tcPr>
          <w:p w14:paraId="15F17BF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1.</w:t>
            </w:r>
          </w:p>
        </w:tc>
        <w:tc>
          <w:tcPr>
            <w:tcW w:w="5908" w:type="dxa"/>
            <w:tcBorders>
              <w:top w:val="nil"/>
              <w:left w:val="nil"/>
              <w:bottom w:val="nil"/>
              <w:right w:val="nil"/>
            </w:tcBorders>
            <w:shd w:val="clear" w:color="FFB062" w:fill="FFB062"/>
            <w:vAlign w:val="center"/>
            <w:hideMark/>
          </w:tcPr>
          <w:p w14:paraId="6C2E1A8E"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Opći prihodi i primici</w:t>
            </w:r>
          </w:p>
        </w:tc>
        <w:tc>
          <w:tcPr>
            <w:tcW w:w="1555" w:type="dxa"/>
            <w:tcBorders>
              <w:top w:val="nil"/>
              <w:left w:val="nil"/>
              <w:bottom w:val="nil"/>
              <w:right w:val="nil"/>
            </w:tcBorders>
            <w:shd w:val="clear" w:color="FFB062" w:fill="FFB062"/>
            <w:vAlign w:val="center"/>
            <w:hideMark/>
          </w:tcPr>
          <w:p w14:paraId="3FBDB9A4"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137,00</w:t>
            </w:r>
          </w:p>
        </w:tc>
        <w:tc>
          <w:tcPr>
            <w:tcW w:w="1693" w:type="dxa"/>
            <w:tcBorders>
              <w:top w:val="nil"/>
              <w:left w:val="nil"/>
              <w:bottom w:val="nil"/>
              <w:right w:val="nil"/>
            </w:tcBorders>
            <w:shd w:val="clear" w:color="FFB062" w:fill="FFB062"/>
            <w:vAlign w:val="center"/>
            <w:hideMark/>
          </w:tcPr>
          <w:p w14:paraId="6C878C63"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137,00</w:t>
            </w:r>
          </w:p>
        </w:tc>
        <w:tc>
          <w:tcPr>
            <w:tcW w:w="1369" w:type="dxa"/>
            <w:tcBorders>
              <w:top w:val="nil"/>
              <w:left w:val="nil"/>
              <w:bottom w:val="nil"/>
              <w:right w:val="nil"/>
            </w:tcBorders>
            <w:shd w:val="clear" w:color="FFB062" w:fill="FFB062"/>
            <w:vAlign w:val="center"/>
            <w:hideMark/>
          </w:tcPr>
          <w:p w14:paraId="27219A91"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0,00</w:t>
            </w:r>
          </w:p>
        </w:tc>
        <w:tc>
          <w:tcPr>
            <w:tcW w:w="1219" w:type="dxa"/>
            <w:tcBorders>
              <w:top w:val="nil"/>
              <w:left w:val="nil"/>
              <w:bottom w:val="nil"/>
              <w:right w:val="nil"/>
            </w:tcBorders>
            <w:shd w:val="clear" w:color="FFB062" w:fill="FFB062"/>
            <w:vAlign w:val="center"/>
            <w:hideMark/>
          </w:tcPr>
          <w:p w14:paraId="4F337608"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100,00</w:t>
            </w:r>
          </w:p>
        </w:tc>
      </w:tr>
    </w:tbl>
    <w:p w14:paraId="3B919E92" w14:textId="77777777" w:rsidR="004B0E3B" w:rsidRPr="004B0E3B" w:rsidRDefault="004B0E3B" w:rsidP="004B0E3B">
      <w:pPr>
        <w:rPr>
          <w:rFonts w:ascii="Arial Narrow" w:hAnsi="Arial Narrow"/>
        </w:rPr>
      </w:pPr>
    </w:p>
    <w:p w14:paraId="5C7D0F91" w14:textId="77777777" w:rsidR="004B0E3B" w:rsidRPr="004B0E3B" w:rsidRDefault="004B0E3B" w:rsidP="004B0E3B">
      <w:pPr>
        <w:rPr>
          <w:rFonts w:ascii="Arial Narrow" w:hAnsi="Arial Narrow"/>
        </w:rPr>
      </w:pPr>
      <w:r w:rsidRPr="004B0E3B">
        <w:rPr>
          <w:rFonts w:ascii="Arial Narrow" w:hAnsi="Arial Narrow"/>
          <w:b/>
          <w:bCs/>
        </w:rPr>
        <w:t>Izvori financiranja</w:t>
      </w:r>
      <w:r w:rsidRPr="004B0E3B">
        <w:rPr>
          <w:rFonts w:ascii="Arial Narrow" w:hAnsi="Arial Narrow"/>
        </w:rPr>
        <w:t>: iz prihoda za posebne namjene realizirano je ukupno 51.209,08 EUR od planiranih 67.529,25 EUR</w:t>
      </w:r>
    </w:p>
    <w:tbl>
      <w:tblPr>
        <w:tblW w:w="14605" w:type="dxa"/>
        <w:tblLook w:val="04A0" w:firstRow="1" w:lastRow="0" w:firstColumn="1" w:lastColumn="0" w:noHBand="0" w:noVBand="1"/>
      </w:tblPr>
      <w:tblGrid>
        <w:gridCol w:w="1485"/>
        <w:gridCol w:w="1450"/>
        <w:gridCol w:w="5278"/>
        <w:gridCol w:w="1726"/>
        <w:gridCol w:w="1886"/>
        <w:gridCol w:w="1445"/>
        <w:gridCol w:w="1335"/>
      </w:tblGrid>
      <w:tr w:rsidR="004B0E3B" w:rsidRPr="004B0E3B" w14:paraId="5DDFEEA1" w14:textId="77777777" w:rsidTr="004B0E3B">
        <w:trPr>
          <w:trHeight w:val="897"/>
        </w:trPr>
        <w:tc>
          <w:tcPr>
            <w:tcW w:w="1374" w:type="dxa"/>
            <w:tcBorders>
              <w:top w:val="nil"/>
              <w:left w:val="nil"/>
              <w:bottom w:val="nil"/>
              <w:right w:val="nil"/>
            </w:tcBorders>
            <w:shd w:val="clear" w:color="FFB062" w:fill="FFB062"/>
            <w:vAlign w:val="center"/>
            <w:hideMark/>
          </w:tcPr>
          <w:p w14:paraId="44CB2749"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POZICIJA</w:t>
            </w:r>
          </w:p>
        </w:tc>
        <w:tc>
          <w:tcPr>
            <w:tcW w:w="1477" w:type="dxa"/>
            <w:tcBorders>
              <w:top w:val="nil"/>
              <w:left w:val="nil"/>
              <w:bottom w:val="nil"/>
              <w:right w:val="nil"/>
            </w:tcBorders>
            <w:shd w:val="clear" w:color="FFB062" w:fill="FFB062"/>
            <w:vAlign w:val="center"/>
            <w:hideMark/>
          </w:tcPr>
          <w:p w14:paraId="40AEEDCB"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BROJ KONTA</w:t>
            </w:r>
          </w:p>
        </w:tc>
        <w:tc>
          <w:tcPr>
            <w:tcW w:w="5914" w:type="dxa"/>
            <w:tcBorders>
              <w:top w:val="nil"/>
              <w:left w:val="nil"/>
              <w:bottom w:val="nil"/>
              <w:right w:val="nil"/>
            </w:tcBorders>
            <w:shd w:val="clear" w:color="FFB062" w:fill="FFB062"/>
            <w:vAlign w:val="center"/>
            <w:hideMark/>
          </w:tcPr>
          <w:p w14:paraId="11E54929"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VRSTA RASHODA / IZDATAKA</w:t>
            </w:r>
          </w:p>
        </w:tc>
        <w:tc>
          <w:tcPr>
            <w:tcW w:w="1556" w:type="dxa"/>
            <w:tcBorders>
              <w:top w:val="nil"/>
              <w:left w:val="nil"/>
              <w:bottom w:val="nil"/>
              <w:right w:val="nil"/>
            </w:tcBorders>
            <w:shd w:val="clear" w:color="FFB062" w:fill="FFB062"/>
            <w:vAlign w:val="center"/>
            <w:hideMark/>
          </w:tcPr>
          <w:p w14:paraId="24345727"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PLANIRANO</w:t>
            </w:r>
          </w:p>
        </w:tc>
        <w:tc>
          <w:tcPr>
            <w:tcW w:w="1694" w:type="dxa"/>
            <w:tcBorders>
              <w:top w:val="nil"/>
              <w:left w:val="nil"/>
              <w:bottom w:val="nil"/>
              <w:right w:val="nil"/>
            </w:tcBorders>
            <w:shd w:val="clear" w:color="FFB062" w:fill="FFB062"/>
            <w:vAlign w:val="center"/>
            <w:hideMark/>
          </w:tcPr>
          <w:p w14:paraId="070041EC"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REALIZIRANO</w:t>
            </w:r>
          </w:p>
        </w:tc>
        <w:tc>
          <w:tcPr>
            <w:tcW w:w="1370" w:type="dxa"/>
            <w:tcBorders>
              <w:top w:val="nil"/>
              <w:left w:val="nil"/>
              <w:bottom w:val="nil"/>
              <w:right w:val="nil"/>
            </w:tcBorders>
            <w:shd w:val="clear" w:color="FFB062" w:fill="FFB062"/>
            <w:vAlign w:val="center"/>
            <w:hideMark/>
          </w:tcPr>
          <w:p w14:paraId="2FEDAA8A"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RAZLIKA</w:t>
            </w:r>
          </w:p>
        </w:tc>
        <w:tc>
          <w:tcPr>
            <w:tcW w:w="1220" w:type="dxa"/>
            <w:tcBorders>
              <w:top w:val="nil"/>
              <w:left w:val="nil"/>
              <w:bottom w:val="nil"/>
              <w:right w:val="nil"/>
            </w:tcBorders>
            <w:shd w:val="clear" w:color="FFB062" w:fill="FFB062"/>
            <w:vAlign w:val="center"/>
            <w:hideMark/>
          </w:tcPr>
          <w:p w14:paraId="4BB445A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INDEKS</w:t>
            </w:r>
          </w:p>
        </w:tc>
      </w:tr>
      <w:tr w:rsidR="004B0E3B" w:rsidRPr="004B0E3B" w14:paraId="29CBE764" w14:textId="77777777" w:rsidTr="004B0E3B">
        <w:trPr>
          <w:trHeight w:val="897"/>
        </w:trPr>
        <w:tc>
          <w:tcPr>
            <w:tcW w:w="1374" w:type="dxa"/>
            <w:tcBorders>
              <w:top w:val="nil"/>
              <w:left w:val="nil"/>
              <w:bottom w:val="nil"/>
              <w:right w:val="nil"/>
            </w:tcBorders>
            <w:shd w:val="clear" w:color="FFB062" w:fill="FFB062"/>
            <w:vAlign w:val="center"/>
            <w:hideMark/>
          </w:tcPr>
          <w:p w14:paraId="72D278B7"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77" w:type="dxa"/>
            <w:tcBorders>
              <w:top w:val="nil"/>
              <w:left w:val="nil"/>
              <w:bottom w:val="nil"/>
              <w:right w:val="nil"/>
            </w:tcBorders>
            <w:shd w:val="clear" w:color="FFB062" w:fill="FFB062"/>
            <w:vAlign w:val="center"/>
            <w:hideMark/>
          </w:tcPr>
          <w:p w14:paraId="0F6E09B5"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4.</w:t>
            </w:r>
          </w:p>
        </w:tc>
        <w:tc>
          <w:tcPr>
            <w:tcW w:w="5914" w:type="dxa"/>
            <w:tcBorders>
              <w:top w:val="nil"/>
              <w:left w:val="nil"/>
              <w:bottom w:val="nil"/>
              <w:right w:val="nil"/>
            </w:tcBorders>
            <w:shd w:val="clear" w:color="FFB062" w:fill="FFB062"/>
            <w:vAlign w:val="center"/>
            <w:hideMark/>
          </w:tcPr>
          <w:p w14:paraId="0B7716BC"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Prihodi za posebne namjene</w:t>
            </w:r>
          </w:p>
        </w:tc>
        <w:tc>
          <w:tcPr>
            <w:tcW w:w="1556" w:type="dxa"/>
            <w:tcBorders>
              <w:top w:val="nil"/>
              <w:left w:val="nil"/>
              <w:bottom w:val="nil"/>
              <w:right w:val="nil"/>
            </w:tcBorders>
            <w:shd w:val="clear" w:color="FFB062" w:fill="FFB062"/>
            <w:vAlign w:val="center"/>
            <w:hideMark/>
          </w:tcPr>
          <w:p w14:paraId="72AFE3B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28.688,00</w:t>
            </w:r>
          </w:p>
        </w:tc>
        <w:tc>
          <w:tcPr>
            <w:tcW w:w="1694" w:type="dxa"/>
            <w:tcBorders>
              <w:top w:val="nil"/>
              <w:left w:val="nil"/>
              <w:bottom w:val="nil"/>
              <w:right w:val="nil"/>
            </w:tcBorders>
            <w:shd w:val="clear" w:color="FFB062" w:fill="FFB062"/>
            <w:vAlign w:val="center"/>
            <w:hideMark/>
          </w:tcPr>
          <w:p w14:paraId="60BEDC6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22.070,92</w:t>
            </w:r>
          </w:p>
        </w:tc>
        <w:tc>
          <w:tcPr>
            <w:tcW w:w="1370" w:type="dxa"/>
            <w:tcBorders>
              <w:top w:val="nil"/>
              <w:left w:val="nil"/>
              <w:bottom w:val="nil"/>
              <w:right w:val="nil"/>
            </w:tcBorders>
            <w:shd w:val="clear" w:color="FFB062" w:fill="FFB062"/>
            <w:vAlign w:val="center"/>
            <w:hideMark/>
          </w:tcPr>
          <w:p w14:paraId="151988C6"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6.617,08</w:t>
            </w:r>
          </w:p>
        </w:tc>
        <w:tc>
          <w:tcPr>
            <w:tcW w:w="1220" w:type="dxa"/>
            <w:tcBorders>
              <w:top w:val="nil"/>
              <w:left w:val="nil"/>
              <w:bottom w:val="nil"/>
              <w:right w:val="nil"/>
            </w:tcBorders>
            <w:shd w:val="clear" w:color="FFB062" w:fill="FFB062"/>
            <w:vAlign w:val="center"/>
            <w:hideMark/>
          </w:tcPr>
          <w:p w14:paraId="0FA0E05C"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76,93</w:t>
            </w:r>
          </w:p>
        </w:tc>
      </w:tr>
      <w:tr w:rsidR="004B0E3B" w:rsidRPr="004B0E3B" w14:paraId="32666CC5" w14:textId="77777777" w:rsidTr="004B0E3B">
        <w:trPr>
          <w:trHeight w:val="897"/>
        </w:trPr>
        <w:tc>
          <w:tcPr>
            <w:tcW w:w="1374" w:type="dxa"/>
            <w:tcBorders>
              <w:top w:val="nil"/>
              <w:left w:val="nil"/>
              <w:bottom w:val="nil"/>
              <w:right w:val="nil"/>
            </w:tcBorders>
            <w:shd w:val="clear" w:color="FFB062" w:fill="FFB062"/>
            <w:vAlign w:val="center"/>
            <w:hideMark/>
          </w:tcPr>
          <w:p w14:paraId="0E78A320"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77" w:type="dxa"/>
            <w:tcBorders>
              <w:top w:val="nil"/>
              <w:left w:val="nil"/>
              <w:bottom w:val="nil"/>
              <w:right w:val="nil"/>
            </w:tcBorders>
            <w:shd w:val="clear" w:color="FFB062" w:fill="FFB062"/>
            <w:vAlign w:val="center"/>
            <w:hideMark/>
          </w:tcPr>
          <w:p w14:paraId="4516B427"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4.</w:t>
            </w:r>
          </w:p>
        </w:tc>
        <w:tc>
          <w:tcPr>
            <w:tcW w:w="5914" w:type="dxa"/>
            <w:tcBorders>
              <w:top w:val="nil"/>
              <w:left w:val="nil"/>
              <w:bottom w:val="nil"/>
              <w:right w:val="nil"/>
            </w:tcBorders>
            <w:shd w:val="clear" w:color="FFB062" w:fill="FFB062"/>
            <w:vAlign w:val="center"/>
            <w:hideMark/>
          </w:tcPr>
          <w:p w14:paraId="130A187C"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Prihodi za posebne namjene</w:t>
            </w:r>
          </w:p>
        </w:tc>
        <w:tc>
          <w:tcPr>
            <w:tcW w:w="1556" w:type="dxa"/>
            <w:tcBorders>
              <w:top w:val="nil"/>
              <w:left w:val="nil"/>
              <w:bottom w:val="nil"/>
              <w:right w:val="nil"/>
            </w:tcBorders>
            <w:shd w:val="clear" w:color="FFB062" w:fill="FFB062"/>
            <w:vAlign w:val="center"/>
            <w:hideMark/>
          </w:tcPr>
          <w:p w14:paraId="0559F82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4.164,00</w:t>
            </w:r>
          </w:p>
        </w:tc>
        <w:tc>
          <w:tcPr>
            <w:tcW w:w="1694" w:type="dxa"/>
            <w:tcBorders>
              <w:top w:val="nil"/>
              <w:left w:val="nil"/>
              <w:bottom w:val="nil"/>
              <w:right w:val="nil"/>
            </w:tcBorders>
            <w:shd w:val="clear" w:color="FFB062" w:fill="FFB062"/>
            <w:vAlign w:val="center"/>
            <w:hideMark/>
          </w:tcPr>
          <w:p w14:paraId="6790F4D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3.500,00</w:t>
            </w:r>
          </w:p>
        </w:tc>
        <w:tc>
          <w:tcPr>
            <w:tcW w:w="1370" w:type="dxa"/>
            <w:tcBorders>
              <w:top w:val="nil"/>
              <w:left w:val="nil"/>
              <w:bottom w:val="nil"/>
              <w:right w:val="nil"/>
            </w:tcBorders>
            <w:shd w:val="clear" w:color="FFB062" w:fill="FFB062"/>
            <w:vAlign w:val="center"/>
            <w:hideMark/>
          </w:tcPr>
          <w:p w14:paraId="3F0D9055"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664,00</w:t>
            </w:r>
          </w:p>
        </w:tc>
        <w:tc>
          <w:tcPr>
            <w:tcW w:w="1220" w:type="dxa"/>
            <w:tcBorders>
              <w:top w:val="nil"/>
              <w:left w:val="nil"/>
              <w:bottom w:val="nil"/>
              <w:right w:val="nil"/>
            </w:tcBorders>
            <w:shd w:val="clear" w:color="FFB062" w:fill="FFB062"/>
            <w:vAlign w:val="center"/>
            <w:hideMark/>
          </w:tcPr>
          <w:p w14:paraId="0666D783"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84.05</w:t>
            </w:r>
          </w:p>
        </w:tc>
      </w:tr>
      <w:tr w:rsidR="004B0E3B" w:rsidRPr="004B0E3B" w14:paraId="5589D241" w14:textId="77777777" w:rsidTr="004B0E3B">
        <w:trPr>
          <w:trHeight w:val="897"/>
        </w:trPr>
        <w:tc>
          <w:tcPr>
            <w:tcW w:w="1374" w:type="dxa"/>
            <w:tcBorders>
              <w:top w:val="nil"/>
              <w:left w:val="nil"/>
              <w:bottom w:val="nil"/>
              <w:right w:val="nil"/>
            </w:tcBorders>
            <w:shd w:val="clear" w:color="FFB062" w:fill="FFB062"/>
            <w:vAlign w:val="center"/>
            <w:hideMark/>
          </w:tcPr>
          <w:p w14:paraId="1E67938A"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77" w:type="dxa"/>
            <w:tcBorders>
              <w:top w:val="nil"/>
              <w:left w:val="nil"/>
              <w:bottom w:val="nil"/>
              <w:right w:val="nil"/>
            </w:tcBorders>
            <w:shd w:val="clear" w:color="FFB062" w:fill="FFB062"/>
            <w:vAlign w:val="center"/>
            <w:hideMark/>
          </w:tcPr>
          <w:p w14:paraId="0693E409"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4.</w:t>
            </w:r>
          </w:p>
        </w:tc>
        <w:tc>
          <w:tcPr>
            <w:tcW w:w="5914" w:type="dxa"/>
            <w:tcBorders>
              <w:top w:val="nil"/>
              <w:left w:val="nil"/>
              <w:bottom w:val="nil"/>
              <w:right w:val="nil"/>
            </w:tcBorders>
            <w:shd w:val="clear" w:color="FFB062" w:fill="FFB062"/>
            <w:vAlign w:val="center"/>
            <w:hideMark/>
          </w:tcPr>
          <w:p w14:paraId="729FEB0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Prihodi za posebne namjene</w:t>
            </w:r>
          </w:p>
        </w:tc>
        <w:tc>
          <w:tcPr>
            <w:tcW w:w="1556" w:type="dxa"/>
            <w:tcBorders>
              <w:top w:val="nil"/>
              <w:left w:val="nil"/>
              <w:bottom w:val="nil"/>
              <w:right w:val="nil"/>
            </w:tcBorders>
            <w:shd w:val="clear" w:color="FFB062" w:fill="FFB062"/>
            <w:vAlign w:val="center"/>
            <w:hideMark/>
          </w:tcPr>
          <w:p w14:paraId="7C079F56"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20.653,00</w:t>
            </w:r>
          </w:p>
        </w:tc>
        <w:tc>
          <w:tcPr>
            <w:tcW w:w="1694" w:type="dxa"/>
            <w:tcBorders>
              <w:top w:val="nil"/>
              <w:left w:val="nil"/>
              <w:bottom w:val="nil"/>
              <w:right w:val="nil"/>
            </w:tcBorders>
            <w:shd w:val="clear" w:color="FFB062" w:fill="FFB062"/>
            <w:vAlign w:val="center"/>
            <w:hideMark/>
          </w:tcPr>
          <w:p w14:paraId="4B78B0EF"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13.972,91</w:t>
            </w:r>
          </w:p>
        </w:tc>
        <w:tc>
          <w:tcPr>
            <w:tcW w:w="1370" w:type="dxa"/>
            <w:tcBorders>
              <w:top w:val="nil"/>
              <w:left w:val="nil"/>
              <w:bottom w:val="nil"/>
              <w:right w:val="nil"/>
            </w:tcBorders>
            <w:shd w:val="clear" w:color="FFB062" w:fill="FFB062"/>
            <w:vAlign w:val="center"/>
            <w:hideMark/>
          </w:tcPr>
          <w:p w14:paraId="7028A30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6.680,09</w:t>
            </w:r>
          </w:p>
        </w:tc>
        <w:tc>
          <w:tcPr>
            <w:tcW w:w="1220" w:type="dxa"/>
            <w:tcBorders>
              <w:top w:val="nil"/>
              <w:left w:val="nil"/>
              <w:bottom w:val="nil"/>
              <w:right w:val="nil"/>
            </w:tcBorders>
            <w:shd w:val="clear" w:color="FFB062" w:fill="FFB062"/>
            <w:vAlign w:val="center"/>
            <w:hideMark/>
          </w:tcPr>
          <w:p w14:paraId="62042EF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67,66</w:t>
            </w:r>
          </w:p>
        </w:tc>
      </w:tr>
      <w:tr w:rsidR="004B0E3B" w:rsidRPr="004B0E3B" w14:paraId="02501E1F" w14:textId="77777777" w:rsidTr="004B0E3B">
        <w:trPr>
          <w:trHeight w:val="897"/>
        </w:trPr>
        <w:tc>
          <w:tcPr>
            <w:tcW w:w="1374" w:type="dxa"/>
            <w:tcBorders>
              <w:top w:val="nil"/>
              <w:left w:val="nil"/>
              <w:bottom w:val="nil"/>
              <w:right w:val="nil"/>
            </w:tcBorders>
            <w:shd w:val="clear" w:color="FFB062" w:fill="FFB062"/>
            <w:vAlign w:val="center"/>
            <w:hideMark/>
          </w:tcPr>
          <w:p w14:paraId="2353E760"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77" w:type="dxa"/>
            <w:tcBorders>
              <w:top w:val="nil"/>
              <w:left w:val="nil"/>
              <w:bottom w:val="nil"/>
              <w:right w:val="nil"/>
            </w:tcBorders>
            <w:shd w:val="clear" w:color="FFB062" w:fill="FFB062"/>
            <w:vAlign w:val="center"/>
            <w:hideMark/>
          </w:tcPr>
          <w:p w14:paraId="64E00698"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4.</w:t>
            </w:r>
          </w:p>
        </w:tc>
        <w:tc>
          <w:tcPr>
            <w:tcW w:w="5914" w:type="dxa"/>
            <w:tcBorders>
              <w:top w:val="nil"/>
              <w:left w:val="nil"/>
              <w:bottom w:val="nil"/>
              <w:right w:val="nil"/>
            </w:tcBorders>
            <w:shd w:val="clear" w:color="FFB062" w:fill="FFB062"/>
            <w:vAlign w:val="center"/>
            <w:hideMark/>
          </w:tcPr>
          <w:p w14:paraId="0169E252"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Prihodi za posebne namjene</w:t>
            </w:r>
          </w:p>
        </w:tc>
        <w:tc>
          <w:tcPr>
            <w:tcW w:w="1556" w:type="dxa"/>
            <w:tcBorders>
              <w:top w:val="nil"/>
              <w:left w:val="nil"/>
              <w:bottom w:val="nil"/>
              <w:right w:val="nil"/>
            </w:tcBorders>
            <w:shd w:val="clear" w:color="FFB062" w:fill="FFB062"/>
            <w:vAlign w:val="center"/>
            <w:hideMark/>
          </w:tcPr>
          <w:p w14:paraId="561C02E2"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7.430,00</w:t>
            </w:r>
          </w:p>
        </w:tc>
        <w:tc>
          <w:tcPr>
            <w:tcW w:w="1694" w:type="dxa"/>
            <w:tcBorders>
              <w:top w:val="nil"/>
              <w:left w:val="nil"/>
              <w:bottom w:val="nil"/>
              <w:right w:val="nil"/>
            </w:tcBorders>
            <w:shd w:val="clear" w:color="FFB062" w:fill="FFB062"/>
            <w:vAlign w:val="center"/>
            <w:hideMark/>
          </w:tcPr>
          <w:p w14:paraId="0BA7808E"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5.071,00</w:t>
            </w:r>
          </w:p>
        </w:tc>
        <w:tc>
          <w:tcPr>
            <w:tcW w:w="1370" w:type="dxa"/>
            <w:tcBorders>
              <w:top w:val="nil"/>
              <w:left w:val="nil"/>
              <w:bottom w:val="nil"/>
              <w:right w:val="nil"/>
            </w:tcBorders>
            <w:shd w:val="clear" w:color="FFB062" w:fill="FFB062"/>
            <w:vAlign w:val="center"/>
            <w:hideMark/>
          </w:tcPr>
          <w:p w14:paraId="33FB8E78"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2.359,00</w:t>
            </w:r>
          </w:p>
        </w:tc>
        <w:tc>
          <w:tcPr>
            <w:tcW w:w="1220" w:type="dxa"/>
            <w:tcBorders>
              <w:top w:val="nil"/>
              <w:left w:val="nil"/>
              <w:bottom w:val="nil"/>
              <w:right w:val="nil"/>
            </w:tcBorders>
            <w:shd w:val="clear" w:color="FFB062" w:fill="FFB062"/>
            <w:vAlign w:val="center"/>
            <w:hideMark/>
          </w:tcPr>
          <w:p w14:paraId="549564FD"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68,25</w:t>
            </w:r>
          </w:p>
        </w:tc>
      </w:tr>
      <w:tr w:rsidR="004B0E3B" w:rsidRPr="004B0E3B" w14:paraId="61B11D23" w14:textId="77777777" w:rsidTr="004B0E3B">
        <w:trPr>
          <w:trHeight w:val="897"/>
        </w:trPr>
        <w:tc>
          <w:tcPr>
            <w:tcW w:w="1374" w:type="dxa"/>
            <w:tcBorders>
              <w:top w:val="nil"/>
              <w:left w:val="nil"/>
              <w:bottom w:val="nil"/>
              <w:right w:val="nil"/>
            </w:tcBorders>
            <w:shd w:val="clear" w:color="FFB062" w:fill="FFB062"/>
            <w:vAlign w:val="center"/>
            <w:hideMark/>
          </w:tcPr>
          <w:p w14:paraId="56A0476E"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 xml:space="preserve">Izvor </w:t>
            </w:r>
          </w:p>
        </w:tc>
        <w:tc>
          <w:tcPr>
            <w:tcW w:w="1477" w:type="dxa"/>
            <w:tcBorders>
              <w:top w:val="nil"/>
              <w:left w:val="nil"/>
              <w:bottom w:val="nil"/>
              <w:right w:val="nil"/>
            </w:tcBorders>
            <w:shd w:val="clear" w:color="FFB062" w:fill="FFB062"/>
            <w:vAlign w:val="center"/>
            <w:hideMark/>
          </w:tcPr>
          <w:p w14:paraId="5DE11B55"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4.</w:t>
            </w:r>
          </w:p>
        </w:tc>
        <w:tc>
          <w:tcPr>
            <w:tcW w:w="5914" w:type="dxa"/>
            <w:tcBorders>
              <w:top w:val="nil"/>
              <w:left w:val="nil"/>
              <w:bottom w:val="nil"/>
              <w:right w:val="nil"/>
            </w:tcBorders>
            <w:shd w:val="clear" w:color="FFB062" w:fill="FFB062"/>
            <w:vAlign w:val="center"/>
            <w:hideMark/>
          </w:tcPr>
          <w:p w14:paraId="1FE26A97" w14:textId="77777777" w:rsidR="004B0E3B" w:rsidRPr="004B0E3B" w:rsidRDefault="004B0E3B" w:rsidP="00926E05">
            <w:pPr>
              <w:rPr>
                <w:rFonts w:ascii="Arial Narrow" w:hAnsi="Arial Narrow" w:cs="Arial"/>
                <w:b/>
                <w:bCs/>
                <w:color w:val="000000"/>
              </w:rPr>
            </w:pPr>
            <w:r w:rsidRPr="004B0E3B">
              <w:rPr>
                <w:rFonts w:ascii="Arial Narrow" w:hAnsi="Arial Narrow" w:cs="Arial"/>
                <w:b/>
                <w:bCs/>
                <w:color w:val="000000"/>
              </w:rPr>
              <w:t>Prihodi za posebne namjene</w:t>
            </w:r>
          </w:p>
        </w:tc>
        <w:tc>
          <w:tcPr>
            <w:tcW w:w="1556" w:type="dxa"/>
            <w:tcBorders>
              <w:top w:val="nil"/>
              <w:left w:val="nil"/>
              <w:bottom w:val="nil"/>
              <w:right w:val="nil"/>
            </w:tcBorders>
            <w:shd w:val="clear" w:color="FFB062" w:fill="FFB062"/>
            <w:vAlign w:val="center"/>
            <w:hideMark/>
          </w:tcPr>
          <w:p w14:paraId="4C1FED1C"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6.594,25</w:t>
            </w:r>
          </w:p>
        </w:tc>
        <w:tc>
          <w:tcPr>
            <w:tcW w:w="1694" w:type="dxa"/>
            <w:tcBorders>
              <w:top w:val="nil"/>
              <w:left w:val="nil"/>
              <w:bottom w:val="nil"/>
              <w:right w:val="nil"/>
            </w:tcBorders>
            <w:shd w:val="clear" w:color="FFB062" w:fill="FFB062"/>
            <w:vAlign w:val="center"/>
            <w:hideMark/>
          </w:tcPr>
          <w:p w14:paraId="7FD8253B"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6.594,25</w:t>
            </w:r>
          </w:p>
        </w:tc>
        <w:tc>
          <w:tcPr>
            <w:tcW w:w="1370" w:type="dxa"/>
            <w:tcBorders>
              <w:top w:val="nil"/>
              <w:left w:val="nil"/>
              <w:bottom w:val="nil"/>
              <w:right w:val="nil"/>
            </w:tcBorders>
            <w:shd w:val="clear" w:color="FFB062" w:fill="FFB062"/>
            <w:vAlign w:val="center"/>
            <w:hideMark/>
          </w:tcPr>
          <w:p w14:paraId="22195560"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0,00</w:t>
            </w:r>
          </w:p>
        </w:tc>
        <w:tc>
          <w:tcPr>
            <w:tcW w:w="1220" w:type="dxa"/>
            <w:tcBorders>
              <w:top w:val="nil"/>
              <w:left w:val="nil"/>
              <w:bottom w:val="nil"/>
              <w:right w:val="nil"/>
            </w:tcBorders>
            <w:shd w:val="clear" w:color="FFB062" w:fill="FFB062"/>
            <w:vAlign w:val="center"/>
            <w:hideMark/>
          </w:tcPr>
          <w:p w14:paraId="40ED10FA" w14:textId="77777777" w:rsidR="004B0E3B" w:rsidRPr="004B0E3B" w:rsidRDefault="004B0E3B" w:rsidP="00926E05">
            <w:pPr>
              <w:jc w:val="right"/>
              <w:rPr>
                <w:rFonts w:ascii="Arial Narrow" w:hAnsi="Arial Narrow" w:cs="Arial"/>
                <w:b/>
                <w:bCs/>
                <w:color w:val="000000"/>
              </w:rPr>
            </w:pPr>
            <w:r w:rsidRPr="004B0E3B">
              <w:rPr>
                <w:rFonts w:ascii="Arial Narrow" w:hAnsi="Arial Narrow" w:cs="Arial"/>
                <w:b/>
                <w:bCs/>
                <w:color w:val="000000"/>
              </w:rPr>
              <w:t>100,00</w:t>
            </w:r>
          </w:p>
        </w:tc>
      </w:tr>
    </w:tbl>
    <w:p w14:paraId="3B2D85B4" w14:textId="77777777" w:rsidR="004B0E3B" w:rsidRPr="004B0E3B" w:rsidRDefault="004B0E3B" w:rsidP="004B0E3B">
      <w:pPr>
        <w:jc w:val="center"/>
        <w:rPr>
          <w:rFonts w:ascii="Arial Narrow" w:hAnsi="Arial Narrow"/>
          <w:b/>
        </w:rPr>
      </w:pPr>
      <w:r w:rsidRPr="004B0E3B">
        <w:rPr>
          <w:rFonts w:ascii="Arial Narrow" w:hAnsi="Arial Narrow"/>
          <w:b/>
        </w:rPr>
        <w:t>III.</w:t>
      </w:r>
    </w:p>
    <w:p w14:paraId="302C6D54" w14:textId="4F662CDF" w:rsidR="004B0E3B" w:rsidRPr="004B0E3B" w:rsidRDefault="004B0E3B" w:rsidP="004B0E3B">
      <w:pPr>
        <w:rPr>
          <w:rFonts w:ascii="Arial Narrow" w:hAnsi="Arial Narrow"/>
        </w:rPr>
      </w:pPr>
      <w:r w:rsidRPr="004B0E3B">
        <w:rPr>
          <w:rFonts w:ascii="Arial Narrow" w:hAnsi="Arial Narrow"/>
        </w:rPr>
        <w:t>Ovo Izvješće podnosi se Općinskom vijeću Općine Dubravica i objaviti će se u Službenom glasniku Općine Dubravica.</w:t>
      </w:r>
    </w:p>
    <w:p w14:paraId="336B04DC" w14:textId="77777777" w:rsidR="004B0E3B" w:rsidRPr="004B0E3B" w:rsidRDefault="004B0E3B" w:rsidP="004B0E3B">
      <w:pPr>
        <w:jc w:val="center"/>
        <w:rPr>
          <w:rFonts w:ascii="Arial Narrow" w:hAnsi="Arial Narrow"/>
        </w:rPr>
      </w:pPr>
      <w:r w:rsidRPr="004B0E3B">
        <w:rPr>
          <w:rFonts w:ascii="Arial Narrow" w:hAnsi="Arial Narrow"/>
        </w:rPr>
        <w:t>OPĆINSKI NAČELNIK OPĆINE DUBRAVICA</w:t>
      </w:r>
    </w:p>
    <w:p w14:paraId="2BA6417E" w14:textId="77777777" w:rsidR="004B0E3B" w:rsidRPr="004B0E3B" w:rsidRDefault="004B0E3B" w:rsidP="004B0E3B">
      <w:pPr>
        <w:jc w:val="center"/>
        <w:rPr>
          <w:rFonts w:ascii="Arial Narrow" w:hAnsi="Arial Narrow"/>
          <w:bCs/>
        </w:rPr>
      </w:pPr>
      <w:r w:rsidRPr="004B0E3B">
        <w:rPr>
          <w:rFonts w:ascii="Arial Narrow" w:hAnsi="Arial Narrow"/>
          <w:bCs/>
        </w:rPr>
        <w:t>KLASA: 400-01/26-01/1</w:t>
      </w:r>
    </w:p>
    <w:p w14:paraId="242B42E3" w14:textId="77777777" w:rsidR="004B0E3B" w:rsidRPr="004B0E3B" w:rsidRDefault="004B0E3B" w:rsidP="004B0E3B">
      <w:pPr>
        <w:jc w:val="center"/>
        <w:rPr>
          <w:rFonts w:ascii="Arial Narrow" w:hAnsi="Arial Narrow"/>
          <w:bCs/>
        </w:rPr>
      </w:pPr>
      <w:r w:rsidRPr="004B0E3B">
        <w:rPr>
          <w:rFonts w:ascii="Arial Narrow" w:hAnsi="Arial Narrow"/>
          <w:bCs/>
        </w:rPr>
        <w:t>URBROJ: 238-40-01-26-1</w:t>
      </w:r>
    </w:p>
    <w:p w14:paraId="2AB1B637" w14:textId="77777777" w:rsidR="004B0E3B" w:rsidRPr="004B0E3B" w:rsidRDefault="004B0E3B" w:rsidP="004B0E3B">
      <w:pPr>
        <w:jc w:val="center"/>
        <w:rPr>
          <w:rFonts w:ascii="Arial Narrow" w:hAnsi="Arial Narrow"/>
          <w:bCs/>
        </w:rPr>
      </w:pPr>
      <w:r w:rsidRPr="004B0E3B">
        <w:rPr>
          <w:rFonts w:ascii="Arial Narrow" w:hAnsi="Arial Narrow"/>
          <w:bCs/>
        </w:rPr>
        <w:t>Dubravica, 24. ožujak 2026.</w:t>
      </w:r>
    </w:p>
    <w:p w14:paraId="7EA814D9" w14:textId="77777777" w:rsidR="004B0E3B" w:rsidRPr="004B0E3B" w:rsidRDefault="004B0E3B" w:rsidP="004B0E3B">
      <w:pPr>
        <w:tabs>
          <w:tab w:val="left" w:pos="5055"/>
        </w:tabs>
        <w:jc w:val="right"/>
        <w:rPr>
          <w:rFonts w:ascii="Arial Narrow" w:hAnsi="Arial Narrow"/>
        </w:rPr>
      </w:pPr>
      <w:r w:rsidRPr="004B0E3B">
        <w:rPr>
          <w:rFonts w:ascii="Arial Narrow" w:hAnsi="Arial Narrow"/>
        </w:rPr>
        <w:t xml:space="preserve">                                                                      </w:t>
      </w:r>
      <w:r w:rsidRPr="004B0E3B">
        <w:rPr>
          <w:rFonts w:ascii="Arial Narrow" w:hAnsi="Arial Narrow"/>
        </w:rPr>
        <w:tab/>
      </w:r>
      <w:r w:rsidRPr="004B0E3B">
        <w:rPr>
          <w:rFonts w:ascii="Arial Narrow" w:hAnsi="Arial Narrow"/>
        </w:rPr>
        <w:tab/>
      </w:r>
      <w:r w:rsidRPr="004B0E3B">
        <w:rPr>
          <w:rFonts w:ascii="Arial Narrow" w:hAnsi="Arial Narrow"/>
        </w:rPr>
        <w:tab/>
        <w:t xml:space="preserve">NAČELNIK </w:t>
      </w:r>
    </w:p>
    <w:p w14:paraId="192B9FF2" w14:textId="1DD43610" w:rsidR="004B0E3B" w:rsidRPr="004B0E3B" w:rsidRDefault="004B0E3B" w:rsidP="004B0E3B">
      <w:pPr>
        <w:tabs>
          <w:tab w:val="left" w:pos="5055"/>
        </w:tabs>
        <w:jc w:val="right"/>
        <w:rPr>
          <w:rFonts w:ascii="Arial Narrow" w:hAnsi="Arial Narrow"/>
          <w:lang w:val="pl-PL"/>
        </w:rPr>
      </w:pPr>
      <w:r w:rsidRPr="004B0E3B">
        <w:rPr>
          <w:rFonts w:ascii="Arial Narrow" w:hAnsi="Arial Narrow"/>
        </w:rPr>
        <w:lastRenderedPageBreak/>
        <w:tab/>
        <w:t xml:space="preserve">        </w:t>
      </w:r>
      <w:r w:rsidRPr="004B0E3B">
        <w:rPr>
          <w:rFonts w:ascii="Arial Narrow" w:hAnsi="Arial Narrow"/>
        </w:rPr>
        <w:tab/>
      </w:r>
      <w:r w:rsidRPr="004B0E3B">
        <w:rPr>
          <w:rFonts w:ascii="Arial Narrow" w:hAnsi="Arial Narrow"/>
        </w:rPr>
        <w:tab/>
      </w:r>
      <w:r w:rsidRPr="004B0E3B">
        <w:rPr>
          <w:rFonts w:ascii="Arial Narrow" w:hAnsi="Arial Narrow"/>
        </w:rPr>
        <w:tab/>
      </w:r>
      <w:r w:rsidRPr="004B0E3B">
        <w:rPr>
          <w:rFonts w:ascii="Arial Narrow" w:hAnsi="Arial Narrow"/>
        </w:rPr>
        <w:tab/>
      </w:r>
      <w:r w:rsidRPr="004B0E3B">
        <w:rPr>
          <w:rFonts w:ascii="Arial Narrow" w:hAnsi="Arial Narrow"/>
        </w:rPr>
        <w:tab/>
      </w:r>
      <w:r w:rsidRPr="004B0E3B">
        <w:rPr>
          <w:rFonts w:ascii="Arial Narrow" w:hAnsi="Arial Narrow"/>
        </w:rPr>
        <w:tab/>
        <w:t>Marin Štritof</w:t>
      </w:r>
      <w:r w:rsidRPr="004B0E3B">
        <w:rPr>
          <w:rFonts w:ascii="Arial Narrow" w:hAnsi="Arial Narrow"/>
          <w:bCs/>
          <w:color w:val="000000"/>
        </w:rPr>
        <w:tab/>
      </w:r>
    </w:p>
    <w:p w14:paraId="5A773163" w14:textId="7FEC7C02" w:rsidR="004B0E3B" w:rsidRDefault="004B0E3B" w:rsidP="004B0E3B">
      <w:pPr>
        <w:rPr>
          <w:rFonts w:ascii="Times New Roman" w:hAnsi="Times New Roman"/>
          <w:sz w:val="24"/>
          <w:szCs w:val="24"/>
        </w:rPr>
      </w:pPr>
      <w:r w:rsidRPr="006329A4">
        <w:rPr>
          <w:rFonts w:ascii="Arial Narrow" w:hAnsi="Arial Narrow"/>
          <w:b/>
          <w:noProof/>
          <w:lang w:val="sl-SI" w:eastAsia="sl-SI"/>
        </w:rPr>
        <mc:AlternateContent>
          <mc:Choice Requires="wps">
            <w:drawing>
              <wp:anchor distT="0" distB="0" distL="114300" distR="114300" simplePos="0" relativeHeight="252004352" behindDoc="0" locked="0" layoutInCell="1" allowOverlap="1" wp14:anchorId="2E5E4D77" wp14:editId="72CEA811">
                <wp:simplePos x="0" y="0"/>
                <wp:positionH relativeFrom="margin">
                  <wp:posOffset>0</wp:posOffset>
                </wp:positionH>
                <wp:positionV relativeFrom="paragraph">
                  <wp:posOffset>113665</wp:posOffset>
                </wp:positionV>
                <wp:extent cx="428625" cy="362197"/>
                <wp:effectExtent l="57150" t="114300" r="142875" b="76200"/>
                <wp:wrapNone/>
                <wp:docPr id="1002906568"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9AE7709" w14:textId="022A8929" w:rsidR="004B0E3B" w:rsidRDefault="004B0E3B" w:rsidP="004B0E3B">
                            <w:pPr>
                              <w:jc w:val="center"/>
                              <w:rPr>
                                <w:rFonts w:ascii="Arial Narrow" w:hAnsi="Arial Narrow"/>
                                <w:sz w:val="24"/>
                                <w:szCs w:val="24"/>
                              </w:rPr>
                            </w:pPr>
                            <w:r>
                              <w:rPr>
                                <w:rFonts w:ascii="Arial Narrow" w:hAnsi="Arial Narrow"/>
                                <w:sz w:val="24"/>
                                <w:szCs w:val="24"/>
                              </w:rPr>
                              <w:t>3</w:t>
                            </w:r>
                          </w:p>
                          <w:p w14:paraId="25196678" w14:textId="77777777" w:rsidR="004B0E3B" w:rsidRPr="00104EAC" w:rsidRDefault="004B0E3B" w:rsidP="004B0E3B">
                            <w:pPr>
                              <w:jc w:val="center"/>
                              <w:rPr>
                                <w:rFonts w:ascii="Arial Narrow" w:hAnsi="Arial Narrow"/>
                                <w:sz w:val="24"/>
                                <w:szCs w:val="24"/>
                              </w:rPr>
                            </w:pPr>
                          </w:p>
                          <w:p w14:paraId="5A7CC709" w14:textId="77777777" w:rsidR="004B0E3B" w:rsidRDefault="004B0E3B" w:rsidP="004B0E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E4D77" id="_x0000_s1052" style="position:absolute;left:0;text-align:left;margin-left:0;margin-top:8.95pt;width:33.75pt;height:28.5pt;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ed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iH&#10;E5+aV+WqeH0wHk9oPavZTY04bsG6BzA4nggbV467x6MUCqlV/Y2SSpm3P+m9P04NWinpcNwzan+2&#10;YDgl4pvEeTpLRyO/H4IwGk+HKJhjS35skW1zqbApU1xumoWr93didy2Nap5xMy39q2gCyfDt2Fq9&#10;cOniGsLdxvhyGdxwJ2hwt3KlmQ++Y+Bp+wxG93PkcADv1G41wPzDJEVf/6VUy9apsg5jdqgr8uEF&#10;3CeBmX73+YV1LAevw4Ze/AIAAP//AwBQSwMEFAAGAAgAAAAhAM8xsGjaAAAABQEAAA8AAABkcnMv&#10;ZG93bnJldi54bWxMjsFOwzAQRO9I/QdrkbhRB9Q2NMSpKqSqx5aQA9zceEki7HUUu2n4+25PcNyZ&#10;0duXbyZnxYhD6DwpeJonIJBqbzpqFFQfu8cXECFqMtp6QgW/GGBTzO5ynRl/oXccy9gIhlDItII2&#10;xj6TMtQtOh3mvkfi7tsPTkc+h0aaQV8Y7qx8TpKVdLoj/tDqHt9arH/Ks1OQfJXV0XaT/dzjuNzL&#10;w6Eqj1Kph/tp+woi4hT/xnDTZ3Uo2Onkz2SCsMzgHafpGgS3q3QJ4qQgXaxBFrn8b19cAQAA//8D&#10;AFBLAQItABQABgAIAAAAIQC2gziS/gAAAOEBAAATAAAAAAAAAAAAAAAAAAAAAABbQ29udGVudF9U&#10;eXBlc10ueG1sUEsBAi0AFAAGAAgAAAAhADj9If/WAAAAlAEAAAsAAAAAAAAAAAAAAAAALwEAAF9y&#10;ZWxzLy5yZWxzUEsBAi0AFAAGAAgAAAAhAKG0d53cAgAA6QUAAA4AAAAAAAAAAAAAAAAALgIAAGRy&#10;cy9lMm9Eb2MueG1sUEsBAi0AFAAGAAgAAAAhAM8xsGjaAAAABQEAAA8AAAAAAAAAAAAAAAAANgUA&#10;AGRycy9kb3ducmV2LnhtbFBLBQYAAAAABAAEAPMAAAA9BgAAAAA=&#10;" fillcolor="#afabab" strokecolor="#8e8e8e" strokeweight="1.52778mm">
                <v:stroke linestyle="thickThin"/>
                <v:shadow on="t" color="black" opacity="26214f" origin="-.5,.5" offset=".74836mm,-.74836mm"/>
                <v:textbox>
                  <w:txbxContent>
                    <w:p w14:paraId="29AE7709" w14:textId="022A8929" w:rsidR="004B0E3B" w:rsidRDefault="004B0E3B" w:rsidP="004B0E3B">
                      <w:pPr>
                        <w:jc w:val="center"/>
                        <w:rPr>
                          <w:rFonts w:ascii="Arial Narrow" w:hAnsi="Arial Narrow"/>
                          <w:sz w:val="24"/>
                          <w:szCs w:val="24"/>
                        </w:rPr>
                      </w:pPr>
                      <w:r>
                        <w:rPr>
                          <w:rFonts w:ascii="Arial Narrow" w:hAnsi="Arial Narrow"/>
                          <w:sz w:val="24"/>
                          <w:szCs w:val="24"/>
                        </w:rPr>
                        <w:t>3</w:t>
                      </w:r>
                    </w:p>
                    <w:p w14:paraId="25196678" w14:textId="77777777" w:rsidR="004B0E3B" w:rsidRPr="00104EAC" w:rsidRDefault="004B0E3B" w:rsidP="004B0E3B">
                      <w:pPr>
                        <w:jc w:val="center"/>
                        <w:rPr>
                          <w:rFonts w:ascii="Arial Narrow" w:hAnsi="Arial Narrow"/>
                          <w:sz w:val="24"/>
                          <w:szCs w:val="24"/>
                        </w:rPr>
                      </w:pPr>
                    </w:p>
                    <w:p w14:paraId="5A7CC709" w14:textId="77777777" w:rsidR="004B0E3B" w:rsidRDefault="004B0E3B" w:rsidP="004B0E3B">
                      <w:pPr>
                        <w:jc w:val="center"/>
                      </w:pPr>
                    </w:p>
                  </w:txbxContent>
                </v:textbox>
                <w10:wrap anchorx="margin"/>
              </v:roundrect>
            </w:pict>
          </mc:Fallback>
        </mc:AlternateContent>
      </w:r>
    </w:p>
    <w:p w14:paraId="1E0D251D" w14:textId="77777777" w:rsidR="004B0E3B" w:rsidRPr="004B0E3B" w:rsidRDefault="004B0E3B" w:rsidP="004B0E3B">
      <w:pPr>
        <w:rPr>
          <w:rFonts w:ascii="Times New Roman" w:hAnsi="Times New Roman"/>
          <w:sz w:val="24"/>
          <w:szCs w:val="24"/>
        </w:rPr>
      </w:pPr>
    </w:p>
    <w:p w14:paraId="34772362" w14:textId="77777777" w:rsidR="008F20ED" w:rsidRDefault="008F20ED" w:rsidP="008F20ED"/>
    <w:p w14:paraId="59953F51" w14:textId="77777777" w:rsidR="008F20ED" w:rsidRPr="008F20ED" w:rsidRDefault="008F20ED" w:rsidP="008F20ED">
      <w:pPr>
        <w:autoSpaceDE w:val="0"/>
        <w:autoSpaceDN w:val="0"/>
        <w:adjustRightInd w:val="0"/>
        <w:rPr>
          <w:rFonts w:ascii="Arial Narrow" w:hAnsi="Arial Narrow"/>
        </w:rPr>
      </w:pPr>
      <w:r w:rsidRPr="008F20ED">
        <w:rPr>
          <w:rFonts w:ascii="Arial Narrow" w:hAnsi="Arial Narrow"/>
        </w:rPr>
        <w:t xml:space="preserve">Na temelju članka 34. Zakona o kulturnim vijećima i financiranju javnih potreba u kulturi (»Narodne novine« broj 83/22) i  članka 38. Statuta općine Dubravica („Službeni glasnik Općine Dubravica“ br. 01/2021, 03/2024, 04/2025) načelnik Općine Dubravica podnosi Općinskom vijeću Općine Dubravica </w:t>
      </w:r>
    </w:p>
    <w:p w14:paraId="4DAAE2A9" w14:textId="77777777" w:rsidR="008F20ED" w:rsidRPr="008F20ED" w:rsidRDefault="008F20ED" w:rsidP="008F20ED">
      <w:pPr>
        <w:pStyle w:val="Tijeloteksta-uvlaka2"/>
        <w:spacing w:line="240" w:lineRule="auto"/>
        <w:rPr>
          <w:rFonts w:ascii="Arial Narrow" w:hAnsi="Arial Narrow"/>
          <w:b/>
          <w:sz w:val="22"/>
          <w:szCs w:val="22"/>
        </w:rPr>
      </w:pPr>
    </w:p>
    <w:p w14:paraId="2FC65E3D" w14:textId="77777777" w:rsidR="008F20ED" w:rsidRPr="008F20ED" w:rsidRDefault="008F20ED" w:rsidP="008F20ED">
      <w:pPr>
        <w:pStyle w:val="Tijeloteksta-uvlaka2"/>
        <w:spacing w:line="240" w:lineRule="auto"/>
        <w:jc w:val="center"/>
        <w:rPr>
          <w:rFonts w:ascii="Arial Narrow" w:hAnsi="Arial Narrow"/>
          <w:b/>
          <w:sz w:val="22"/>
          <w:szCs w:val="22"/>
        </w:rPr>
      </w:pPr>
      <w:r w:rsidRPr="008F20ED">
        <w:rPr>
          <w:rFonts w:ascii="Arial Narrow" w:hAnsi="Arial Narrow"/>
          <w:b/>
          <w:sz w:val="22"/>
          <w:szCs w:val="22"/>
        </w:rPr>
        <w:t>IZVJEŠĆE O IZVRŠENJU</w:t>
      </w:r>
      <w:r w:rsidRPr="008F20ED">
        <w:rPr>
          <w:rFonts w:ascii="Arial Narrow" w:hAnsi="Arial Narrow"/>
          <w:b/>
          <w:sz w:val="22"/>
          <w:szCs w:val="22"/>
        </w:rPr>
        <w:br/>
      </w:r>
      <w:proofErr w:type="spellStart"/>
      <w:r w:rsidRPr="008F20ED">
        <w:rPr>
          <w:rFonts w:ascii="Arial Narrow" w:hAnsi="Arial Narrow"/>
          <w:b/>
          <w:sz w:val="22"/>
          <w:szCs w:val="22"/>
        </w:rPr>
        <w:t>Programa</w:t>
      </w:r>
      <w:proofErr w:type="spellEnd"/>
      <w:r w:rsidRPr="008F20ED">
        <w:rPr>
          <w:rFonts w:ascii="Arial Narrow" w:hAnsi="Arial Narrow"/>
          <w:b/>
          <w:sz w:val="22"/>
          <w:szCs w:val="22"/>
        </w:rPr>
        <w:t xml:space="preserve"> </w:t>
      </w:r>
      <w:proofErr w:type="spellStart"/>
      <w:r w:rsidRPr="008F20ED">
        <w:rPr>
          <w:rFonts w:ascii="Arial Narrow" w:hAnsi="Arial Narrow"/>
          <w:b/>
          <w:sz w:val="22"/>
          <w:szCs w:val="22"/>
        </w:rPr>
        <w:t>javnih</w:t>
      </w:r>
      <w:proofErr w:type="spellEnd"/>
      <w:r w:rsidRPr="008F20ED">
        <w:rPr>
          <w:rFonts w:ascii="Arial Narrow" w:hAnsi="Arial Narrow"/>
          <w:b/>
          <w:sz w:val="22"/>
          <w:szCs w:val="22"/>
        </w:rPr>
        <w:t xml:space="preserve"> </w:t>
      </w:r>
      <w:proofErr w:type="spellStart"/>
      <w:r w:rsidRPr="008F20ED">
        <w:rPr>
          <w:rFonts w:ascii="Arial Narrow" w:hAnsi="Arial Narrow"/>
          <w:b/>
          <w:sz w:val="22"/>
          <w:szCs w:val="22"/>
        </w:rPr>
        <w:t>potreba</w:t>
      </w:r>
      <w:proofErr w:type="spellEnd"/>
      <w:r w:rsidRPr="008F20ED">
        <w:rPr>
          <w:rFonts w:ascii="Arial Narrow" w:hAnsi="Arial Narrow"/>
          <w:b/>
          <w:sz w:val="22"/>
          <w:szCs w:val="22"/>
        </w:rPr>
        <w:t xml:space="preserve"> u </w:t>
      </w:r>
      <w:proofErr w:type="spellStart"/>
      <w:r w:rsidRPr="008F20ED">
        <w:rPr>
          <w:rFonts w:ascii="Arial Narrow" w:hAnsi="Arial Narrow"/>
          <w:b/>
          <w:sz w:val="22"/>
          <w:szCs w:val="22"/>
        </w:rPr>
        <w:t>kulturi</w:t>
      </w:r>
      <w:proofErr w:type="spellEnd"/>
      <w:r w:rsidRPr="008F20ED">
        <w:rPr>
          <w:rFonts w:ascii="Arial Narrow" w:hAnsi="Arial Narrow"/>
          <w:b/>
          <w:sz w:val="22"/>
          <w:szCs w:val="22"/>
        </w:rPr>
        <w:t xml:space="preserve"> za 2025. </w:t>
      </w:r>
      <w:proofErr w:type="spellStart"/>
      <w:r w:rsidRPr="008F20ED">
        <w:rPr>
          <w:rFonts w:ascii="Arial Narrow" w:hAnsi="Arial Narrow"/>
          <w:b/>
          <w:sz w:val="22"/>
          <w:szCs w:val="22"/>
        </w:rPr>
        <w:t>godinu</w:t>
      </w:r>
      <w:proofErr w:type="spellEnd"/>
    </w:p>
    <w:p w14:paraId="681A12C3" w14:textId="77777777" w:rsidR="008F20ED" w:rsidRPr="008F20ED" w:rsidRDefault="008F20ED" w:rsidP="008F20ED">
      <w:pPr>
        <w:rPr>
          <w:rFonts w:ascii="Arial Narrow" w:hAnsi="Arial Narrow"/>
        </w:rPr>
      </w:pPr>
    </w:p>
    <w:p w14:paraId="4B4EC36B" w14:textId="77777777" w:rsidR="008F20ED" w:rsidRPr="008F20ED" w:rsidRDefault="008F20ED" w:rsidP="008F20ED">
      <w:pPr>
        <w:pStyle w:val="Tijeloteksta-uvlaka2"/>
        <w:spacing w:line="240" w:lineRule="auto"/>
        <w:jc w:val="center"/>
        <w:rPr>
          <w:rFonts w:ascii="Arial Narrow" w:hAnsi="Arial Narrow"/>
          <w:b/>
          <w:sz w:val="22"/>
          <w:szCs w:val="22"/>
        </w:rPr>
      </w:pPr>
      <w:r w:rsidRPr="008F20ED">
        <w:rPr>
          <w:rFonts w:ascii="Arial Narrow" w:hAnsi="Arial Narrow"/>
          <w:b/>
          <w:sz w:val="22"/>
          <w:szCs w:val="22"/>
        </w:rPr>
        <w:t>I.</w:t>
      </w:r>
    </w:p>
    <w:p w14:paraId="27ABAE06" w14:textId="77777777" w:rsidR="008F20ED" w:rsidRPr="008F20ED" w:rsidRDefault="008F20ED" w:rsidP="008F20ED">
      <w:pPr>
        <w:rPr>
          <w:rFonts w:ascii="Arial Narrow" w:hAnsi="Arial Narrow"/>
          <w:bCs/>
        </w:rPr>
      </w:pPr>
      <w:r w:rsidRPr="008F20ED">
        <w:rPr>
          <w:rFonts w:ascii="Arial Narrow" w:hAnsi="Arial Narrow"/>
          <w:bCs/>
        </w:rPr>
        <w:t xml:space="preserve">Ovim izvješćem utvrđuje se da je u tijeku 2025. godine realiziran i izvršen Program javnih potreba u kulturi, kako slijedi: </w:t>
      </w:r>
    </w:p>
    <w:p w14:paraId="003FE0F8" w14:textId="77777777" w:rsidR="008F20ED" w:rsidRPr="008F20ED" w:rsidRDefault="008F20ED" w:rsidP="008F20ED">
      <w:pPr>
        <w:rPr>
          <w:rFonts w:ascii="Arial Narrow" w:hAnsi="Arial Narrow"/>
          <w:bCs/>
        </w:rPr>
      </w:pPr>
    </w:p>
    <w:p w14:paraId="2DA633D5" w14:textId="77777777" w:rsidR="008F20ED" w:rsidRPr="008F20ED" w:rsidRDefault="008F20ED" w:rsidP="008F20ED">
      <w:pPr>
        <w:pStyle w:val="Tijeloteksta"/>
        <w:ind w:left="236" w:right="438" w:firstLine="720"/>
        <w:rPr>
          <w:rFonts w:ascii="Arial Narrow" w:hAnsi="Arial Narrow"/>
          <w:b/>
          <w:lang w:val="pl-PL"/>
        </w:rPr>
      </w:pPr>
      <w:r w:rsidRPr="008F20ED">
        <w:rPr>
          <w:rFonts w:ascii="Arial Narrow" w:hAnsi="Arial Narrow"/>
          <w:b/>
          <w:lang w:val="pl-PL"/>
        </w:rPr>
        <w:t>1. Sufinanciranje programa i projekata Udruga</w:t>
      </w:r>
    </w:p>
    <w:p w14:paraId="5C1F2C86" w14:textId="77777777" w:rsidR="008F20ED" w:rsidRPr="008F20ED" w:rsidRDefault="008F20ED" w:rsidP="008F20ED">
      <w:pPr>
        <w:pStyle w:val="Tijeloteksta"/>
        <w:ind w:left="236" w:right="438" w:firstLine="720"/>
        <w:rPr>
          <w:rFonts w:ascii="Arial Narrow" w:hAnsi="Arial Narrow"/>
          <w:b/>
          <w:lang w:val="pl-PL"/>
        </w:rPr>
      </w:pPr>
      <w:r w:rsidRPr="008F20ED">
        <w:rPr>
          <w:rFonts w:ascii="Arial Narrow" w:hAnsi="Arial Narrow"/>
          <w:b/>
          <w:lang w:val="pl-PL"/>
        </w:rPr>
        <w:t>Planiralo se sufinanciranje programa i projekata udruga u iznosu od 11.100,00 EUR, a utrošeno je 11.100,00 EUR, izvor financiranja je planiran iz pomoći u iznosu od 1.145,00 EUR, utrošen u iznosu od 1.145,00 EUR, planiran iz namjenskih primitaka od zaduživanja u iznosu od 9.955,00 EUR, utrošen u iznosu od 9.955,00 EUR, kako slijedi:</w:t>
      </w:r>
    </w:p>
    <w:p w14:paraId="32FBF71C"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SUFINANCIRANJE PROGRAMA I PROJEKATA U KULTURI: </w:t>
      </w:r>
    </w:p>
    <w:p w14:paraId="0743AC44" w14:textId="77777777" w:rsidR="008F20ED" w:rsidRPr="008F20ED" w:rsidRDefault="008F20ED" w:rsidP="008F20ED">
      <w:pPr>
        <w:pStyle w:val="t-9-8"/>
        <w:spacing w:before="0" w:beforeAutospacing="0" w:after="240" w:afterAutospacing="0" w:line="276" w:lineRule="auto"/>
        <w:ind w:left="705"/>
        <w:jc w:val="both"/>
        <w:rPr>
          <w:rFonts w:ascii="Arial Narrow" w:hAnsi="Arial Narrow"/>
          <w:bCs/>
          <w:color w:val="000000"/>
          <w:sz w:val="22"/>
          <w:szCs w:val="22"/>
        </w:rPr>
      </w:pPr>
      <w:r w:rsidRPr="008F20ED">
        <w:rPr>
          <w:rFonts w:ascii="Arial Narrow" w:hAnsi="Arial Narrow"/>
          <w:bCs/>
          <w:color w:val="000000"/>
          <w:sz w:val="22"/>
          <w:szCs w:val="22"/>
        </w:rPr>
        <w:t>- OPIS: temeljem raspisanog Javnog poziva za podnošenje prijava za dodjelu jednokratnih financijskih potpora udrugama za 2025. godinu, isti bio otvoren od 02. rujna 2024. godine do 03. veljače 2025. godine, i temeljem Odluke o dodjeli jednokratnih financijskih potpora udrugama za 2025. godinu sklopljeno je ukupno 6 (šest) Ugovora o financiranju programa/projekata prijavljenih udruga:</w:t>
      </w:r>
    </w:p>
    <w:p w14:paraId="4A345DEE" w14:textId="77777777" w:rsidR="008F20ED" w:rsidRPr="008F20ED" w:rsidRDefault="008F20ED" w:rsidP="008F20ED">
      <w:pPr>
        <w:pStyle w:val="t-9-8"/>
        <w:spacing w:before="0" w:beforeAutospacing="0" w:after="0" w:afterAutospacing="0" w:line="276" w:lineRule="auto"/>
        <w:ind w:left="703"/>
        <w:jc w:val="both"/>
        <w:rPr>
          <w:rFonts w:ascii="Arial Narrow" w:hAnsi="Arial Narrow"/>
          <w:bCs/>
          <w:color w:val="000000"/>
          <w:sz w:val="22"/>
          <w:szCs w:val="22"/>
        </w:rPr>
      </w:pPr>
      <w:r w:rsidRPr="008F20ED">
        <w:rPr>
          <w:rFonts w:ascii="Arial Narrow" w:hAnsi="Arial Narrow"/>
          <w:bCs/>
          <w:color w:val="000000"/>
          <w:sz w:val="22"/>
          <w:szCs w:val="22"/>
        </w:rPr>
        <w:tab/>
      </w:r>
      <w:r w:rsidRPr="008F20ED">
        <w:rPr>
          <w:rFonts w:ascii="Arial Narrow" w:hAnsi="Arial Narrow"/>
          <w:bCs/>
          <w:color w:val="000000"/>
          <w:sz w:val="22"/>
          <w:szCs w:val="22"/>
        </w:rPr>
        <w:tab/>
        <w:t>- Udruga umirovljenika Općine Dubravica – 1.600,00 EUR</w:t>
      </w:r>
    </w:p>
    <w:p w14:paraId="56045A43" w14:textId="77777777" w:rsidR="008F20ED" w:rsidRPr="008F20ED" w:rsidRDefault="008F20ED" w:rsidP="008F20ED">
      <w:pPr>
        <w:pStyle w:val="t-9-8"/>
        <w:spacing w:before="0" w:beforeAutospacing="0" w:after="0" w:afterAutospacing="0" w:line="276" w:lineRule="auto"/>
        <w:ind w:left="703"/>
        <w:jc w:val="both"/>
        <w:rPr>
          <w:rFonts w:ascii="Arial Narrow" w:hAnsi="Arial Narrow"/>
          <w:bCs/>
          <w:color w:val="000000"/>
          <w:sz w:val="22"/>
          <w:szCs w:val="22"/>
        </w:rPr>
      </w:pPr>
      <w:r w:rsidRPr="008F20ED">
        <w:rPr>
          <w:rFonts w:ascii="Arial Narrow" w:hAnsi="Arial Narrow"/>
          <w:bCs/>
          <w:color w:val="000000"/>
          <w:sz w:val="22"/>
          <w:szCs w:val="22"/>
        </w:rPr>
        <w:tab/>
      </w:r>
      <w:r w:rsidRPr="008F20ED">
        <w:rPr>
          <w:rFonts w:ascii="Arial Narrow" w:hAnsi="Arial Narrow"/>
          <w:bCs/>
          <w:color w:val="000000"/>
          <w:sz w:val="22"/>
          <w:szCs w:val="22"/>
        </w:rPr>
        <w:tab/>
        <w:t>- Limena glazba Rozga Sveta Ana – 2.000,00 EUR</w:t>
      </w:r>
    </w:p>
    <w:p w14:paraId="00079E46" w14:textId="77777777" w:rsidR="008F20ED" w:rsidRPr="008F20ED" w:rsidRDefault="008F20ED" w:rsidP="008F20ED">
      <w:pPr>
        <w:pStyle w:val="t-9-8"/>
        <w:spacing w:before="0" w:beforeAutospacing="0" w:after="0" w:afterAutospacing="0" w:line="276" w:lineRule="auto"/>
        <w:ind w:left="703"/>
        <w:jc w:val="both"/>
        <w:rPr>
          <w:rFonts w:ascii="Arial Narrow" w:hAnsi="Arial Narrow"/>
          <w:bCs/>
          <w:color w:val="000000"/>
          <w:sz w:val="22"/>
          <w:szCs w:val="22"/>
        </w:rPr>
      </w:pPr>
      <w:r w:rsidRPr="008F20ED">
        <w:rPr>
          <w:rFonts w:ascii="Arial Narrow" w:hAnsi="Arial Narrow"/>
          <w:bCs/>
          <w:color w:val="000000"/>
          <w:sz w:val="22"/>
          <w:szCs w:val="22"/>
        </w:rPr>
        <w:tab/>
      </w:r>
      <w:r w:rsidRPr="008F20ED">
        <w:rPr>
          <w:rFonts w:ascii="Arial Narrow" w:hAnsi="Arial Narrow"/>
          <w:bCs/>
          <w:color w:val="000000"/>
          <w:sz w:val="22"/>
          <w:szCs w:val="22"/>
        </w:rPr>
        <w:tab/>
        <w:t>- Lovačko društvo za uzgoj, zaštitu, lov divljači i streljaštva „Vidra“ Dubravica – 3.200,00 EUR</w:t>
      </w:r>
    </w:p>
    <w:p w14:paraId="3F4FA66A" w14:textId="77777777" w:rsidR="008F20ED" w:rsidRPr="008F20ED" w:rsidRDefault="008F20ED" w:rsidP="008F20ED">
      <w:pPr>
        <w:pStyle w:val="t-9-8"/>
        <w:spacing w:before="0" w:beforeAutospacing="0" w:after="0" w:afterAutospacing="0" w:line="276" w:lineRule="auto"/>
        <w:ind w:left="703"/>
        <w:jc w:val="both"/>
        <w:rPr>
          <w:rFonts w:ascii="Arial Narrow" w:hAnsi="Arial Narrow"/>
          <w:bCs/>
          <w:color w:val="000000"/>
          <w:sz w:val="22"/>
          <w:szCs w:val="22"/>
        </w:rPr>
      </w:pPr>
      <w:r w:rsidRPr="008F20ED">
        <w:rPr>
          <w:rFonts w:ascii="Arial Narrow" w:hAnsi="Arial Narrow"/>
          <w:bCs/>
          <w:color w:val="000000"/>
          <w:sz w:val="22"/>
          <w:szCs w:val="22"/>
        </w:rPr>
        <w:tab/>
      </w:r>
      <w:r w:rsidRPr="008F20ED">
        <w:rPr>
          <w:rFonts w:ascii="Arial Narrow" w:hAnsi="Arial Narrow"/>
          <w:bCs/>
          <w:color w:val="000000"/>
          <w:sz w:val="22"/>
          <w:szCs w:val="22"/>
        </w:rPr>
        <w:tab/>
        <w:t>- Puhački orkestar „Rozga“ – 2.000,00 EUR</w:t>
      </w:r>
    </w:p>
    <w:p w14:paraId="6DB0192E" w14:textId="77777777" w:rsidR="008F20ED" w:rsidRPr="008F20ED" w:rsidRDefault="008F20ED" w:rsidP="008F20ED">
      <w:pPr>
        <w:pStyle w:val="t-9-8"/>
        <w:spacing w:before="0" w:beforeAutospacing="0" w:after="0" w:afterAutospacing="0" w:line="276" w:lineRule="auto"/>
        <w:ind w:left="703"/>
        <w:jc w:val="both"/>
        <w:rPr>
          <w:rFonts w:ascii="Arial Narrow" w:hAnsi="Arial Narrow"/>
          <w:bCs/>
          <w:color w:val="000000"/>
          <w:sz w:val="22"/>
          <w:szCs w:val="22"/>
        </w:rPr>
      </w:pPr>
      <w:r w:rsidRPr="008F20ED">
        <w:rPr>
          <w:rFonts w:ascii="Arial Narrow" w:hAnsi="Arial Narrow"/>
          <w:bCs/>
          <w:color w:val="000000"/>
          <w:sz w:val="22"/>
          <w:szCs w:val="22"/>
        </w:rPr>
        <w:tab/>
      </w:r>
      <w:r w:rsidRPr="008F20ED">
        <w:rPr>
          <w:rFonts w:ascii="Arial Narrow" w:hAnsi="Arial Narrow"/>
          <w:bCs/>
          <w:color w:val="000000"/>
          <w:sz w:val="22"/>
          <w:szCs w:val="22"/>
        </w:rPr>
        <w:tab/>
        <w:t>- Udruga vinogradara i podrumara Općine Dubravica – 1.100,00 EUR</w:t>
      </w:r>
    </w:p>
    <w:p w14:paraId="17C2FE09" w14:textId="77777777" w:rsidR="008F20ED" w:rsidRPr="008F20ED" w:rsidRDefault="008F20ED" w:rsidP="008F20ED">
      <w:pPr>
        <w:pStyle w:val="t-9-8"/>
        <w:spacing w:before="0" w:beforeAutospacing="0" w:after="240" w:afterAutospacing="0" w:line="276" w:lineRule="auto"/>
        <w:ind w:left="705"/>
        <w:jc w:val="both"/>
        <w:rPr>
          <w:rFonts w:ascii="Arial Narrow" w:hAnsi="Arial Narrow"/>
          <w:bCs/>
          <w:color w:val="000000"/>
          <w:sz w:val="22"/>
          <w:szCs w:val="22"/>
        </w:rPr>
      </w:pPr>
      <w:r w:rsidRPr="008F20ED">
        <w:rPr>
          <w:rFonts w:ascii="Arial Narrow" w:hAnsi="Arial Narrow"/>
          <w:bCs/>
          <w:color w:val="000000"/>
          <w:sz w:val="22"/>
          <w:szCs w:val="22"/>
        </w:rPr>
        <w:tab/>
      </w:r>
      <w:r w:rsidRPr="008F20ED">
        <w:rPr>
          <w:rFonts w:ascii="Arial Narrow" w:hAnsi="Arial Narrow"/>
          <w:bCs/>
          <w:color w:val="000000"/>
          <w:sz w:val="22"/>
          <w:szCs w:val="22"/>
        </w:rPr>
        <w:tab/>
        <w:t>- Udruga žene Dubravice – 1.200,00 EUR</w:t>
      </w:r>
    </w:p>
    <w:p w14:paraId="2E9870B8" w14:textId="77777777" w:rsidR="008F20ED" w:rsidRPr="008F20ED" w:rsidRDefault="008F20ED" w:rsidP="008F20ED">
      <w:pPr>
        <w:ind w:left="705"/>
        <w:rPr>
          <w:rFonts w:ascii="Arial Narrow" w:hAnsi="Arial Narrow"/>
          <w:bCs/>
          <w:color w:val="000000"/>
        </w:rPr>
      </w:pPr>
      <w:r w:rsidRPr="008F20ED">
        <w:rPr>
          <w:rFonts w:ascii="Arial Narrow" w:hAnsi="Arial Narrow"/>
        </w:rPr>
        <w:lastRenderedPageBreak/>
        <w:t xml:space="preserve"> -</w:t>
      </w:r>
      <w:r w:rsidRPr="008F20ED">
        <w:rPr>
          <w:rFonts w:ascii="Arial Narrow" w:hAnsi="Arial Narrow"/>
          <w:bCs/>
          <w:color w:val="000000"/>
        </w:rPr>
        <w:t xml:space="preserve"> Planiralo se sufinanciranje u iznosu od 11.100,00 EUR, a utrošeno je 11.100,00 EUR. </w:t>
      </w:r>
    </w:p>
    <w:p w14:paraId="29290754"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izvor financiranja: je planiran iz pomoći u iznosu od 1.145,00 EUR, a realizirano je u iznosu od 1.145,00 EUR.   </w:t>
      </w:r>
    </w:p>
    <w:p w14:paraId="260AFC1B"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izvor financiranja: je planiran namjenskih primitaka od zaduživanja u iznosu od 9.955,00 EUR, a realizirano je u iznosu od 9.955,00 EUR.  </w:t>
      </w:r>
    </w:p>
    <w:p w14:paraId="0E766271" w14:textId="77777777" w:rsidR="008F20ED" w:rsidRPr="008F20ED" w:rsidRDefault="008F20ED" w:rsidP="008F20ED">
      <w:pPr>
        <w:rPr>
          <w:rFonts w:ascii="Arial Narrow" w:hAnsi="Arial Narrow"/>
          <w:bCs/>
        </w:rPr>
      </w:pPr>
    </w:p>
    <w:tbl>
      <w:tblPr>
        <w:tblW w:w="14500" w:type="dxa"/>
        <w:tblLook w:val="04A0" w:firstRow="1" w:lastRow="0" w:firstColumn="1" w:lastColumn="0" w:noHBand="0" w:noVBand="1"/>
      </w:tblPr>
      <w:tblGrid>
        <w:gridCol w:w="1485"/>
        <w:gridCol w:w="1458"/>
        <w:gridCol w:w="5165"/>
        <w:gridCol w:w="1726"/>
        <w:gridCol w:w="1886"/>
        <w:gridCol w:w="1445"/>
        <w:gridCol w:w="1335"/>
      </w:tblGrid>
      <w:tr w:rsidR="008F20ED" w:rsidRPr="008F20ED" w14:paraId="4723A4F9" w14:textId="77777777" w:rsidTr="008F20ED">
        <w:trPr>
          <w:trHeight w:val="305"/>
        </w:trPr>
        <w:tc>
          <w:tcPr>
            <w:tcW w:w="1363" w:type="dxa"/>
            <w:tcBorders>
              <w:top w:val="nil"/>
              <w:left w:val="nil"/>
              <w:bottom w:val="nil"/>
              <w:right w:val="nil"/>
            </w:tcBorders>
            <w:shd w:val="clear" w:color="FFFF17" w:fill="FFFF17"/>
            <w:vAlign w:val="center"/>
            <w:hideMark/>
          </w:tcPr>
          <w:p w14:paraId="6EAB393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73" w:type="dxa"/>
            <w:tcBorders>
              <w:top w:val="nil"/>
              <w:left w:val="nil"/>
              <w:bottom w:val="nil"/>
              <w:right w:val="nil"/>
            </w:tcBorders>
            <w:shd w:val="clear" w:color="FFFF17" w:fill="FFFF17"/>
            <w:vAlign w:val="center"/>
            <w:hideMark/>
          </w:tcPr>
          <w:p w14:paraId="39BF5E6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5866" w:type="dxa"/>
            <w:tcBorders>
              <w:top w:val="nil"/>
              <w:left w:val="nil"/>
              <w:bottom w:val="nil"/>
              <w:right w:val="nil"/>
            </w:tcBorders>
            <w:shd w:val="clear" w:color="FFFF17" w:fill="FFFF17"/>
            <w:vAlign w:val="center"/>
            <w:hideMark/>
          </w:tcPr>
          <w:p w14:paraId="7D958AD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45" w:type="dxa"/>
            <w:tcBorders>
              <w:top w:val="nil"/>
              <w:left w:val="nil"/>
              <w:bottom w:val="nil"/>
              <w:right w:val="nil"/>
            </w:tcBorders>
            <w:shd w:val="clear" w:color="FFFF17" w:fill="FFFF17"/>
            <w:vAlign w:val="center"/>
            <w:hideMark/>
          </w:tcPr>
          <w:p w14:paraId="6CFBD90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682" w:type="dxa"/>
            <w:tcBorders>
              <w:top w:val="nil"/>
              <w:left w:val="nil"/>
              <w:bottom w:val="nil"/>
              <w:right w:val="nil"/>
            </w:tcBorders>
            <w:shd w:val="clear" w:color="FFFF17" w:fill="FFFF17"/>
            <w:vAlign w:val="center"/>
            <w:hideMark/>
          </w:tcPr>
          <w:p w14:paraId="14C2D99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60" w:type="dxa"/>
            <w:tcBorders>
              <w:top w:val="nil"/>
              <w:left w:val="nil"/>
              <w:bottom w:val="nil"/>
              <w:right w:val="nil"/>
            </w:tcBorders>
            <w:shd w:val="clear" w:color="FFFF17" w:fill="FFFF17"/>
            <w:vAlign w:val="center"/>
            <w:hideMark/>
          </w:tcPr>
          <w:p w14:paraId="1223025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1211" w:type="dxa"/>
            <w:tcBorders>
              <w:top w:val="nil"/>
              <w:left w:val="nil"/>
              <w:bottom w:val="nil"/>
              <w:right w:val="nil"/>
            </w:tcBorders>
            <w:shd w:val="clear" w:color="FFFF17" w:fill="FFFF17"/>
            <w:vAlign w:val="center"/>
            <w:hideMark/>
          </w:tcPr>
          <w:p w14:paraId="641CFD0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0CC6CE6E" w14:textId="77777777" w:rsidTr="008F20ED">
        <w:trPr>
          <w:trHeight w:val="305"/>
        </w:trPr>
        <w:tc>
          <w:tcPr>
            <w:tcW w:w="1363" w:type="dxa"/>
            <w:tcBorders>
              <w:top w:val="nil"/>
              <w:left w:val="nil"/>
              <w:bottom w:val="nil"/>
              <w:right w:val="nil"/>
            </w:tcBorders>
            <w:shd w:val="clear" w:color="8CFF8C" w:fill="8CFF8C"/>
            <w:vAlign w:val="center"/>
            <w:hideMark/>
          </w:tcPr>
          <w:p w14:paraId="3D7CBD7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Aktivnost</w:t>
            </w:r>
          </w:p>
        </w:tc>
        <w:tc>
          <w:tcPr>
            <w:tcW w:w="1473" w:type="dxa"/>
            <w:tcBorders>
              <w:top w:val="nil"/>
              <w:left w:val="nil"/>
              <w:bottom w:val="nil"/>
              <w:right w:val="nil"/>
            </w:tcBorders>
            <w:shd w:val="clear" w:color="8CFF8C" w:fill="8CFF8C"/>
            <w:vAlign w:val="center"/>
            <w:hideMark/>
          </w:tcPr>
          <w:p w14:paraId="757D9CB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A100001</w:t>
            </w:r>
          </w:p>
        </w:tc>
        <w:tc>
          <w:tcPr>
            <w:tcW w:w="5866" w:type="dxa"/>
            <w:tcBorders>
              <w:top w:val="nil"/>
              <w:left w:val="nil"/>
              <w:bottom w:val="nil"/>
              <w:right w:val="nil"/>
            </w:tcBorders>
            <w:shd w:val="clear" w:color="8CFF8C" w:fill="8CFF8C"/>
            <w:vAlign w:val="center"/>
            <w:hideMark/>
          </w:tcPr>
          <w:p w14:paraId="6EF185B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Sufinanciranje programa i projekata Udruga</w:t>
            </w:r>
          </w:p>
        </w:tc>
        <w:tc>
          <w:tcPr>
            <w:tcW w:w="1545" w:type="dxa"/>
            <w:tcBorders>
              <w:top w:val="nil"/>
              <w:left w:val="nil"/>
              <w:bottom w:val="nil"/>
              <w:right w:val="nil"/>
            </w:tcBorders>
            <w:shd w:val="clear" w:color="8CFF8C" w:fill="8CFF8C"/>
            <w:vAlign w:val="center"/>
            <w:hideMark/>
          </w:tcPr>
          <w:p w14:paraId="42A4E10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11.100,00</w:t>
            </w:r>
          </w:p>
        </w:tc>
        <w:tc>
          <w:tcPr>
            <w:tcW w:w="1682" w:type="dxa"/>
            <w:tcBorders>
              <w:top w:val="nil"/>
              <w:left w:val="nil"/>
              <w:bottom w:val="nil"/>
              <w:right w:val="nil"/>
            </w:tcBorders>
            <w:shd w:val="clear" w:color="8CFF8C" w:fill="8CFF8C"/>
            <w:vAlign w:val="center"/>
            <w:hideMark/>
          </w:tcPr>
          <w:p w14:paraId="4A58BD8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11.100,00</w:t>
            </w:r>
          </w:p>
        </w:tc>
        <w:tc>
          <w:tcPr>
            <w:tcW w:w="1360" w:type="dxa"/>
            <w:tcBorders>
              <w:top w:val="nil"/>
              <w:left w:val="nil"/>
              <w:bottom w:val="nil"/>
              <w:right w:val="nil"/>
            </w:tcBorders>
            <w:shd w:val="clear" w:color="8CFF8C" w:fill="8CFF8C"/>
            <w:vAlign w:val="center"/>
            <w:hideMark/>
          </w:tcPr>
          <w:p w14:paraId="496AC50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1" w:type="dxa"/>
            <w:tcBorders>
              <w:top w:val="nil"/>
              <w:left w:val="nil"/>
              <w:bottom w:val="nil"/>
              <w:right w:val="nil"/>
            </w:tcBorders>
            <w:shd w:val="clear" w:color="8CFF8C" w:fill="8CFF8C"/>
            <w:vAlign w:val="center"/>
            <w:hideMark/>
          </w:tcPr>
          <w:p w14:paraId="2016264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706A7706" w14:textId="77777777" w:rsidTr="008F20ED">
        <w:trPr>
          <w:trHeight w:val="305"/>
        </w:trPr>
        <w:tc>
          <w:tcPr>
            <w:tcW w:w="1363" w:type="dxa"/>
            <w:tcBorders>
              <w:top w:val="nil"/>
              <w:left w:val="nil"/>
              <w:bottom w:val="nil"/>
              <w:right w:val="nil"/>
            </w:tcBorders>
            <w:shd w:val="clear" w:color="FFB062" w:fill="FFB062"/>
            <w:vAlign w:val="center"/>
            <w:hideMark/>
          </w:tcPr>
          <w:p w14:paraId="41EA0FA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3" w:type="dxa"/>
            <w:tcBorders>
              <w:top w:val="nil"/>
              <w:left w:val="nil"/>
              <w:bottom w:val="nil"/>
              <w:right w:val="nil"/>
            </w:tcBorders>
            <w:shd w:val="clear" w:color="FFB062" w:fill="FFB062"/>
            <w:vAlign w:val="center"/>
            <w:hideMark/>
          </w:tcPr>
          <w:p w14:paraId="4B6659C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5.</w:t>
            </w:r>
          </w:p>
        </w:tc>
        <w:tc>
          <w:tcPr>
            <w:tcW w:w="5866" w:type="dxa"/>
            <w:tcBorders>
              <w:top w:val="nil"/>
              <w:left w:val="nil"/>
              <w:bottom w:val="nil"/>
              <w:right w:val="nil"/>
            </w:tcBorders>
            <w:shd w:val="clear" w:color="FFB062" w:fill="FFB062"/>
            <w:vAlign w:val="center"/>
            <w:hideMark/>
          </w:tcPr>
          <w:p w14:paraId="308EC2F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Pomoći</w:t>
            </w:r>
          </w:p>
        </w:tc>
        <w:tc>
          <w:tcPr>
            <w:tcW w:w="1545" w:type="dxa"/>
            <w:tcBorders>
              <w:top w:val="nil"/>
              <w:left w:val="nil"/>
              <w:bottom w:val="nil"/>
              <w:right w:val="nil"/>
            </w:tcBorders>
            <w:shd w:val="clear" w:color="FFB062" w:fill="FFB062"/>
            <w:vAlign w:val="center"/>
            <w:hideMark/>
          </w:tcPr>
          <w:p w14:paraId="6FD9725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1.145,00</w:t>
            </w:r>
          </w:p>
        </w:tc>
        <w:tc>
          <w:tcPr>
            <w:tcW w:w="1682" w:type="dxa"/>
            <w:tcBorders>
              <w:top w:val="nil"/>
              <w:left w:val="nil"/>
              <w:bottom w:val="nil"/>
              <w:right w:val="nil"/>
            </w:tcBorders>
            <w:shd w:val="clear" w:color="FFB062" w:fill="FFB062"/>
            <w:vAlign w:val="center"/>
            <w:hideMark/>
          </w:tcPr>
          <w:p w14:paraId="0405395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1.145,00</w:t>
            </w:r>
          </w:p>
        </w:tc>
        <w:tc>
          <w:tcPr>
            <w:tcW w:w="1360" w:type="dxa"/>
            <w:tcBorders>
              <w:top w:val="nil"/>
              <w:left w:val="nil"/>
              <w:bottom w:val="nil"/>
              <w:right w:val="nil"/>
            </w:tcBorders>
            <w:shd w:val="clear" w:color="FFB062" w:fill="FFB062"/>
            <w:vAlign w:val="center"/>
            <w:hideMark/>
          </w:tcPr>
          <w:p w14:paraId="5774C90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1" w:type="dxa"/>
            <w:tcBorders>
              <w:top w:val="nil"/>
              <w:left w:val="nil"/>
              <w:bottom w:val="nil"/>
              <w:right w:val="nil"/>
            </w:tcBorders>
            <w:shd w:val="clear" w:color="FFB062" w:fill="FFB062"/>
            <w:vAlign w:val="center"/>
            <w:hideMark/>
          </w:tcPr>
          <w:p w14:paraId="3651851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73A360AF" w14:textId="77777777" w:rsidTr="008F20ED">
        <w:trPr>
          <w:trHeight w:val="305"/>
        </w:trPr>
        <w:tc>
          <w:tcPr>
            <w:tcW w:w="1363" w:type="dxa"/>
            <w:tcBorders>
              <w:top w:val="nil"/>
              <w:left w:val="nil"/>
              <w:bottom w:val="nil"/>
              <w:right w:val="nil"/>
            </w:tcBorders>
            <w:shd w:val="clear" w:color="FFFFFF" w:fill="FFFFFF"/>
            <w:vAlign w:val="center"/>
            <w:hideMark/>
          </w:tcPr>
          <w:p w14:paraId="3F65149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3" w:type="dxa"/>
            <w:tcBorders>
              <w:top w:val="nil"/>
              <w:left w:val="nil"/>
              <w:bottom w:val="nil"/>
              <w:right w:val="nil"/>
            </w:tcBorders>
            <w:shd w:val="clear" w:color="FFFFFF" w:fill="FFFFFF"/>
            <w:vAlign w:val="center"/>
            <w:hideMark/>
          </w:tcPr>
          <w:p w14:paraId="23D2F46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w:t>
            </w:r>
          </w:p>
        </w:tc>
        <w:tc>
          <w:tcPr>
            <w:tcW w:w="5866" w:type="dxa"/>
            <w:tcBorders>
              <w:top w:val="nil"/>
              <w:left w:val="nil"/>
              <w:bottom w:val="nil"/>
              <w:right w:val="nil"/>
            </w:tcBorders>
            <w:shd w:val="clear" w:color="FFFFFF" w:fill="FFFFFF"/>
            <w:vAlign w:val="center"/>
            <w:hideMark/>
          </w:tcPr>
          <w:p w14:paraId="6EF6618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poslovanja</w:t>
            </w:r>
          </w:p>
        </w:tc>
        <w:tc>
          <w:tcPr>
            <w:tcW w:w="1545" w:type="dxa"/>
            <w:tcBorders>
              <w:top w:val="nil"/>
              <w:left w:val="nil"/>
              <w:bottom w:val="nil"/>
              <w:right w:val="nil"/>
            </w:tcBorders>
            <w:shd w:val="clear" w:color="FFFFFF" w:fill="FFFFFF"/>
            <w:vAlign w:val="center"/>
            <w:hideMark/>
          </w:tcPr>
          <w:p w14:paraId="7D07DFD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1.145,00</w:t>
            </w:r>
          </w:p>
        </w:tc>
        <w:tc>
          <w:tcPr>
            <w:tcW w:w="1682" w:type="dxa"/>
            <w:tcBorders>
              <w:top w:val="nil"/>
              <w:left w:val="nil"/>
              <w:bottom w:val="nil"/>
              <w:right w:val="nil"/>
            </w:tcBorders>
            <w:shd w:val="clear" w:color="FFFFFF" w:fill="FFFFFF"/>
            <w:vAlign w:val="center"/>
            <w:hideMark/>
          </w:tcPr>
          <w:p w14:paraId="322321A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1.145,00</w:t>
            </w:r>
          </w:p>
        </w:tc>
        <w:tc>
          <w:tcPr>
            <w:tcW w:w="1360" w:type="dxa"/>
            <w:tcBorders>
              <w:top w:val="nil"/>
              <w:left w:val="nil"/>
              <w:bottom w:val="nil"/>
              <w:right w:val="nil"/>
            </w:tcBorders>
            <w:shd w:val="clear" w:color="FFFFFF" w:fill="FFFFFF"/>
            <w:vAlign w:val="center"/>
            <w:hideMark/>
          </w:tcPr>
          <w:p w14:paraId="08D003A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1" w:type="dxa"/>
            <w:tcBorders>
              <w:top w:val="nil"/>
              <w:left w:val="nil"/>
              <w:bottom w:val="nil"/>
              <w:right w:val="nil"/>
            </w:tcBorders>
            <w:shd w:val="clear" w:color="FFFFFF" w:fill="FFFFFF"/>
            <w:vAlign w:val="center"/>
            <w:hideMark/>
          </w:tcPr>
          <w:p w14:paraId="2F29DA2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6C8F09BA" w14:textId="77777777" w:rsidTr="008F20ED">
        <w:trPr>
          <w:trHeight w:val="305"/>
        </w:trPr>
        <w:tc>
          <w:tcPr>
            <w:tcW w:w="1363" w:type="dxa"/>
            <w:tcBorders>
              <w:top w:val="nil"/>
              <w:left w:val="nil"/>
              <w:bottom w:val="nil"/>
              <w:right w:val="nil"/>
            </w:tcBorders>
            <w:vAlign w:val="center"/>
            <w:hideMark/>
          </w:tcPr>
          <w:p w14:paraId="5DC11B3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3" w:type="dxa"/>
            <w:tcBorders>
              <w:top w:val="nil"/>
              <w:left w:val="nil"/>
              <w:bottom w:val="nil"/>
              <w:right w:val="nil"/>
            </w:tcBorders>
            <w:vAlign w:val="center"/>
            <w:hideMark/>
          </w:tcPr>
          <w:p w14:paraId="543D56A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38</w:t>
            </w:r>
          </w:p>
        </w:tc>
        <w:tc>
          <w:tcPr>
            <w:tcW w:w="5866" w:type="dxa"/>
            <w:tcBorders>
              <w:top w:val="nil"/>
              <w:left w:val="nil"/>
              <w:bottom w:val="nil"/>
              <w:right w:val="nil"/>
            </w:tcBorders>
            <w:vAlign w:val="center"/>
            <w:hideMark/>
          </w:tcPr>
          <w:p w14:paraId="503250C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donacije, kazne, naknade šteta i kapitalne pomoći</w:t>
            </w:r>
          </w:p>
        </w:tc>
        <w:tc>
          <w:tcPr>
            <w:tcW w:w="1545" w:type="dxa"/>
            <w:tcBorders>
              <w:top w:val="nil"/>
              <w:left w:val="nil"/>
              <w:bottom w:val="nil"/>
              <w:right w:val="nil"/>
            </w:tcBorders>
            <w:vAlign w:val="center"/>
            <w:hideMark/>
          </w:tcPr>
          <w:p w14:paraId="3551FC1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1.145,00</w:t>
            </w:r>
          </w:p>
        </w:tc>
        <w:tc>
          <w:tcPr>
            <w:tcW w:w="1682" w:type="dxa"/>
            <w:tcBorders>
              <w:top w:val="nil"/>
              <w:left w:val="nil"/>
              <w:bottom w:val="nil"/>
              <w:right w:val="nil"/>
            </w:tcBorders>
            <w:vAlign w:val="center"/>
            <w:hideMark/>
          </w:tcPr>
          <w:p w14:paraId="2542079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1.145,00</w:t>
            </w:r>
          </w:p>
        </w:tc>
        <w:tc>
          <w:tcPr>
            <w:tcW w:w="1360" w:type="dxa"/>
            <w:tcBorders>
              <w:top w:val="nil"/>
              <w:left w:val="nil"/>
              <w:bottom w:val="nil"/>
              <w:right w:val="nil"/>
            </w:tcBorders>
            <w:vAlign w:val="center"/>
            <w:hideMark/>
          </w:tcPr>
          <w:p w14:paraId="71299C3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1" w:type="dxa"/>
            <w:tcBorders>
              <w:top w:val="nil"/>
              <w:left w:val="nil"/>
              <w:bottom w:val="nil"/>
              <w:right w:val="nil"/>
            </w:tcBorders>
            <w:vAlign w:val="center"/>
            <w:hideMark/>
          </w:tcPr>
          <w:p w14:paraId="645A056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56715A1A" w14:textId="77777777" w:rsidTr="008F20ED">
        <w:trPr>
          <w:trHeight w:val="305"/>
        </w:trPr>
        <w:tc>
          <w:tcPr>
            <w:tcW w:w="1363" w:type="dxa"/>
            <w:tcBorders>
              <w:top w:val="nil"/>
              <w:left w:val="nil"/>
              <w:bottom w:val="nil"/>
              <w:right w:val="nil"/>
            </w:tcBorders>
            <w:vAlign w:val="center"/>
            <w:hideMark/>
          </w:tcPr>
          <w:p w14:paraId="46750A5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R305A</w:t>
            </w:r>
          </w:p>
        </w:tc>
        <w:tc>
          <w:tcPr>
            <w:tcW w:w="1473" w:type="dxa"/>
            <w:tcBorders>
              <w:top w:val="nil"/>
              <w:left w:val="nil"/>
              <w:bottom w:val="nil"/>
              <w:right w:val="nil"/>
            </w:tcBorders>
            <w:vAlign w:val="center"/>
            <w:hideMark/>
          </w:tcPr>
          <w:p w14:paraId="1319DF68"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3811</w:t>
            </w:r>
          </w:p>
        </w:tc>
        <w:tc>
          <w:tcPr>
            <w:tcW w:w="5866" w:type="dxa"/>
            <w:tcBorders>
              <w:top w:val="nil"/>
              <w:left w:val="nil"/>
              <w:bottom w:val="nil"/>
              <w:right w:val="nil"/>
            </w:tcBorders>
            <w:vAlign w:val="center"/>
            <w:hideMark/>
          </w:tcPr>
          <w:p w14:paraId="629C56A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Sufinanciranje programa i projekata u kulturi</w:t>
            </w:r>
          </w:p>
        </w:tc>
        <w:tc>
          <w:tcPr>
            <w:tcW w:w="1545" w:type="dxa"/>
            <w:tcBorders>
              <w:top w:val="nil"/>
              <w:left w:val="nil"/>
              <w:bottom w:val="nil"/>
              <w:right w:val="nil"/>
            </w:tcBorders>
            <w:vAlign w:val="center"/>
            <w:hideMark/>
          </w:tcPr>
          <w:p w14:paraId="22B5DFA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1.145,00</w:t>
            </w:r>
          </w:p>
        </w:tc>
        <w:tc>
          <w:tcPr>
            <w:tcW w:w="1682" w:type="dxa"/>
            <w:tcBorders>
              <w:top w:val="nil"/>
              <w:left w:val="nil"/>
              <w:bottom w:val="nil"/>
              <w:right w:val="nil"/>
            </w:tcBorders>
            <w:vAlign w:val="center"/>
            <w:hideMark/>
          </w:tcPr>
          <w:p w14:paraId="3652A57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1.145,00</w:t>
            </w:r>
          </w:p>
        </w:tc>
        <w:tc>
          <w:tcPr>
            <w:tcW w:w="1360" w:type="dxa"/>
            <w:tcBorders>
              <w:top w:val="nil"/>
              <w:left w:val="nil"/>
              <w:bottom w:val="nil"/>
              <w:right w:val="nil"/>
            </w:tcBorders>
            <w:vAlign w:val="center"/>
            <w:hideMark/>
          </w:tcPr>
          <w:p w14:paraId="1BA3D51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211" w:type="dxa"/>
            <w:tcBorders>
              <w:top w:val="nil"/>
              <w:left w:val="nil"/>
              <w:bottom w:val="nil"/>
              <w:right w:val="nil"/>
            </w:tcBorders>
            <w:vAlign w:val="center"/>
            <w:hideMark/>
          </w:tcPr>
          <w:p w14:paraId="77320ED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49D3EA9E" w14:textId="77777777" w:rsidTr="008F20ED">
        <w:trPr>
          <w:trHeight w:val="305"/>
        </w:trPr>
        <w:tc>
          <w:tcPr>
            <w:tcW w:w="1363" w:type="dxa"/>
            <w:tcBorders>
              <w:top w:val="nil"/>
              <w:left w:val="nil"/>
              <w:bottom w:val="nil"/>
              <w:right w:val="nil"/>
            </w:tcBorders>
            <w:shd w:val="clear" w:color="FFB062" w:fill="FFB062"/>
            <w:vAlign w:val="center"/>
            <w:hideMark/>
          </w:tcPr>
          <w:p w14:paraId="559A703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3" w:type="dxa"/>
            <w:tcBorders>
              <w:top w:val="nil"/>
              <w:left w:val="nil"/>
              <w:bottom w:val="nil"/>
              <w:right w:val="nil"/>
            </w:tcBorders>
            <w:shd w:val="clear" w:color="FFB062" w:fill="FFB062"/>
            <w:vAlign w:val="center"/>
            <w:hideMark/>
          </w:tcPr>
          <w:p w14:paraId="20D0910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8.</w:t>
            </w:r>
          </w:p>
        </w:tc>
        <w:tc>
          <w:tcPr>
            <w:tcW w:w="5866" w:type="dxa"/>
            <w:tcBorders>
              <w:top w:val="nil"/>
              <w:left w:val="nil"/>
              <w:bottom w:val="nil"/>
              <w:right w:val="nil"/>
            </w:tcBorders>
            <w:shd w:val="clear" w:color="FFB062" w:fill="FFB062"/>
            <w:vAlign w:val="center"/>
            <w:hideMark/>
          </w:tcPr>
          <w:p w14:paraId="7C5799B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Namjenski primici od zaduživanja</w:t>
            </w:r>
          </w:p>
        </w:tc>
        <w:tc>
          <w:tcPr>
            <w:tcW w:w="1545" w:type="dxa"/>
            <w:tcBorders>
              <w:top w:val="nil"/>
              <w:left w:val="nil"/>
              <w:bottom w:val="nil"/>
              <w:right w:val="nil"/>
            </w:tcBorders>
            <w:shd w:val="clear" w:color="FFB062" w:fill="FFB062"/>
            <w:vAlign w:val="center"/>
            <w:hideMark/>
          </w:tcPr>
          <w:p w14:paraId="47B1173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9.955,00</w:t>
            </w:r>
          </w:p>
        </w:tc>
        <w:tc>
          <w:tcPr>
            <w:tcW w:w="1682" w:type="dxa"/>
            <w:tcBorders>
              <w:top w:val="nil"/>
              <w:left w:val="nil"/>
              <w:bottom w:val="nil"/>
              <w:right w:val="nil"/>
            </w:tcBorders>
            <w:shd w:val="clear" w:color="FFB062" w:fill="FFB062"/>
            <w:vAlign w:val="center"/>
            <w:hideMark/>
          </w:tcPr>
          <w:p w14:paraId="6FD3634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9.955,00</w:t>
            </w:r>
          </w:p>
        </w:tc>
        <w:tc>
          <w:tcPr>
            <w:tcW w:w="1360" w:type="dxa"/>
            <w:tcBorders>
              <w:top w:val="nil"/>
              <w:left w:val="nil"/>
              <w:bottom w:val="nil"/>
              <w:right w:val="nil"/>
            </w:tcBorders>
            <w:shd w:val="clear" w:color="FFB062" w:fill="FFB062"/>
            <w:vAlign w:val="center"/>
            <w:hideMark/>
          </w:tcPr>
          <w:p w14:paraId="1B9488A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1" w:type="dxa"/>
            <w:tcBorders>
              <w:top w:val="nil"/>
              <w:left w:val="nil"/>
              <w:bottom w:val="nil"/>
              <w:right w:val="nil"/>
            </w:tcBorders>
            <w:shd w:val="clear" w:color="FFB062" w:fill="FFB062"/>
            <w:vAlign w:val="center"/>
            <w:hideMark/>
          </w:tcPr>
          <w:p w14:paraId="2C4ABA2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4FB254DF" w14:textId="77777777" w:rsidTr="008F20ED">
        <w:trPr>
          <w:trHeight w:val="305"/>
        </w:trPr>
        <w:tc>
          <w:tcPr>
            <w:tcW w:w="1363" w:type="dxa"/>
            <w:tcBorders>
              <w:top w:val="nil"/>
              <w:left w:val="nil"/>
              <w:bottom w:val="nil"/>
              <w:right w:val="nil"/>
            </w:tcBorders>
            <w:shd w:val="clear" w:color="FFFFFF" w:fill="FFFFFF"/>
            <w:vAlign w:val="center"/>
            <w:hideMark/>
          </w:tcPr>
          <w:p w14:paraId="61DC8CA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3" w:type="dxa"/>
            <w:tcBorders>
              <w:top w:val="nil"/>
              <w:left w:val="nil"/>
              <w:bottom w:val="nil"/>
              <w:right w:val="nil"/>
            </w:tcBorders>
            <w:shd w:val="clear" w:color="FFFFFF" w:fill="FFFFFF"/>
            <w:vAlign w:val="center"/>
            <w:hideMark/>
          </w:tcPr>
          <w:p w14:paraId="650DF4E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w:t>
            </w:r>
          </w:p>
        </w:tc>
        <w:tc>
          <w:tcPr>
            <w:tcW w:w="5866" w:type="dxa"/>
            <w:tcBorders>
              <w:top w:val="nil"/>
              <w:left w:val="nil"/>
              <w:bottom w:val="nil"/>
              <w:right w:val="nil"/>
            </w:tcBorders>
            <w:shd w:val="clear" w:color="FFFFFF" w:fill="FFFFFF"/>
            <w:vAlign w:val="center"/>
            <w:hideMark/>
          </w:tcPr>
          <w:p w14:paraId="63785DB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poslovanja</w:t>
            </w:r>
          </w:p>
        </w:tc>
        <w:tc>
          <w:tcPr>
            <w:tcW w:w="1545" w:type="dxa"/>
            <w:tcBorders>
              <w:top w:val="nil"/>
              <w:left w:val="nil"/>
              <w:bottom w:val="nil"/>
              <w:right w:val="nil"/>
            </w:tcBorders>
            <w:shd w:val="clear" w:color="FFFFFF" w:fill="FFFFFF"/>
            <w:vAlign w:val="center"/>
            <w:hideMark/>
          </w:tcPr>
          <w:p w14:paraId="1BB0FB1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9.955,00</w:t>
            </w:r>
          </w:p>
        </w:tc>
        <w:tc>
          <w:tcPr>
            <w:tcW w:w="1682" w:type="dxa"/>
            <w:tcBorders>
              <w:top w:val="nil"/>
              <w:left w:val="nil"/>
              <w:bottom w:val="nil"/>
              <w:right w:val="nil"/>
            </w:tcBorders>
            <w:shd w:val="clear" w:color="FFFFFF" w:fill="FFFFFF"/>
            <w:vAlign w:val="center"/>
            <w:hideMark/>
          </w:tcPr>
          <w:p w14:paraId="6F9E977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9.955,00</w:t>
            </w:r>
          </w:p>
        </w:tc>
        <w:tc>
          <w:tcPr>
            <w:tcW w:w="1360" w:type="dxa"/>
            <w:tcBorders>
              <w:top w:val="nil"/>
              <w:left w:val="nil"/>
              <w:bottom w:val="nil"/>
              <w:right w:val="nil"/>
            </w:tcBorders>
            <w:shd w:val="clear" w:color="FFFFFF" w:fill="FFFFFF"/>
            <w:vAlign w:val="center"/>
            <w:hideMark/>
          </w:tcPr>
          <w:p w14:paraId="3225D42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1" w:type="dxa"/>
            <w:tcBorders>
              <w:top w:val="nil"/>
              <w:left w:val="nil"/>
              <w:bottom w:val="nil"/>
              <w:right w:val="nil"/>
            </w:tcBorders>
            <w:shd w:val="clear" w:color="FFFFFF" w:fill="FFFFFF"/>
            <w:vAlign w:val="center"/>
            <w:hideMark/>
          </w:tcPr>
          <w:p w14:paraId="7049864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704642A3" w14:textId="77777777" w:rsidTr="008F20ED">
        <w:trPr>
          <w:trHeight w:val="305"/>
        </w:trPr>
        <w:tc>
          <w:tcPr>
            <w:tcW w:w="1363" w:type="dxa"/>
            <w:tcBorders>
              <w:top w:val="nil"/>
              <w:left w:val="nil"/>
              <w:bottom w:val="nil"/>
              <w:right w:val="nil"/>
            </w:tcBorders>
            <w:vAlign w:val="center"/>
            <w:hideMark/>
          </w:tcPr>
          <w:p w14:paraId="076ED6A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3" w:type="dxa"/>
            <w:tcBorders>
              <w:top w:val="nil"/>
              <w:left w:val="nil"/>
              <w:bottom w:val="nil"/>
              <w:right w:val="nil"/>
            </w:tcBorders>
            <w:vAlign w:val="center"/>
            <w:hideMark/>
          </w:tcPr>
          <w:p w14:paraId="422D0D1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38</w:t>
            </w:r>
          </w:p>
        </w:tc>
        <w:tc>
          <w:tcPr>
            <w:tcW w:w="5866" w:type="dxa"/>
            <w:tcBorders>
              <w:top w:val="nil"/>
              <w:left w:val="nil"/>
              <w:bottom w:val="nil"/>
              <w:right w:val="nil"/>
            </w:tcBorders>
            <w:vAlign w:val="center"/>
            <w:hideMark/>
          </w:tcPr>
          <w:p w14:paraId="555B4DE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donacije, kazne, naknade šteta i kapitalne pomoći</w:t>
            </w:r>
          </w:p>
        </w:tc>
        <w:tc>
          <w:tcPr>
            <w:tcW w:w="1545" w:type="dxa"/>
            <w:tcBorders>
              <w:top w:val="nil"/>
              <w:left w:val="nil"/>
              <w:bottom w:val="nil"/>
              <w:right w:val="nil"/>
            </w:tcBorders>
            <w:vAlign w:val="center"/>
            <w:hideMark/>
          </w:tcPr>
          <w:p w14:paraId="2AC91D2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9.955,00</w:t>
            </w:r>
          </w:p>
        </w:tc>
        <w:tc>
          <w:tcPr>
            <w:tcW w:w="1682" w:type="dxa"/>
            <w:tcBorders>
              <w:top w:val="nil"/>
              <w:left w:val="nil"/>
              <w:bottom w:val="nil"/>
              <w:right w:val="nil"/>
            </w:tcBorders>
            <w:vAlign w:val="center"/>
            <w:hideMark/>
          </w:tcPr>
          <w:p w14:paraId="0070CA9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9.955,00</w:t>
            </w:r>
          </w:p>
        </w:tc>
        <w:tc>
          <w:tcPr>
            <w:tcW w:w="1360" w:type="dxa"/>
            <w:tcBorders>
              <w:top w:val="nil"/>
              <w:left w:val="nil"/>
              <w:bottom w:val="nil"/>
              <w:right w:val="nil"/>
            </w:tcBorders>
            <w:vAlign w:val="center"/>
            <w:hideMark/>
          </w:tcPr>
          <w:p w14:paraId="0218159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1" w:type="dxa"/>
            <w:tcBorders>
              <w:top w:val="nil"/>
              <w:left w:val="nil"/>
              <w:bottom w:val="nil"/>
              <w:right w:val="nil"/>
            </w:tcBorders>
            <w:vAlign w:val="center"/>
            <w:hideMark/>
          </w:tcPr>
          <w:p w14:paraId="7101E1F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04F411D9" w14:textId="77777777" w:rsidTr="008F20ED">
        <w:trPr>
          <w:trHeight w:val="305"/>
        </w:trPr>
        <w:tc>
          <w:tcPr>
            <w:tcW w:w="1363" w:type="dxa"/>
            <w:tcBorders>
              <w:top w:val="nil"/>
              <w:left w:val="nil"/>
              <w:bottom w:val="nil"/>
              <w:right w:val="nil"/>
            </w:tcBorders>
            <w:vAlign w:val="center"/>
            <w:hideMark/>
          </w:tcPr>
          <w:p w14:paraId="5277559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R305</w:t>
            </w:r>
          </w:p>
        </w:tc>
        <w:tc>
          <w:tcPr>
            <w:tcW w:w="1473" w:type="dxa"/>
            <w:tcBorders>
              <w:top w:val="nil"/>
              <w:left w:val="nil"/>
              <w:bottom w:val="nil"/>
              <w:right w:val="nil"/>
            </w:tcBorders>
            <w:vAlign w:val="center"/>
            <w:hideMark/>
          </w:tcPr>
          <w:p w14:paraId="471B2466"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3811</w:t>
            </w:r>
          </w:p>
        </w:tc>
        <w:tc>
          <w:tcPr>
            <w:tcW w:w="5866" w:type="dxa"/>
            <w:tcBorders>
              <w:top w:val="nil"/>
              <w:left w:val="nil"/>
              <w:bottom w:val="nil"/>
              <w:right w:val="nil"/>
            </w:tcBorders>
            <w:vAlign w:val="center"/>
            <w:hideMark/>
          </w:tcPr>
          <w:p w14:paraId="77502CC6"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Sufinanciranje programa i projekata u kulturi</w:t>
            </w:r>
          </w:p>
        </w:tc>
        <w:tc>
          <w:tcPr>
            <w:tcW w:w="1545" w:type="dxa"/>
            <w:tcBorders>
              <w:top w:val="nil"/>
              <w:left w:val="nil"/>
              <w:bottom w:val="nil"/>
              <w:right w:val="nil"/>
            </w:tcBorders>
            <w:vAlign w:val="center"/>
            <w:hideMark/>
          </w:tcPr>
          <w:p w14:paraId="59D2B25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9.955,00</w:t>
            </w:r>
          </w:p>
        </w:tc>
        <w:tc>
          <w:tcPr>
            <w:tcW w:w="1682" w:type="dxa"/>
            <w:tcBorders>
              <w:top w:val="nil"/>
              <w:left w:val="nil"/>
              <w:bottom w:val="nil"/>
              <w:right w:val="nil"/>
            </w:tcBorders>
            <w:vAlign w:val="center"/>
            <w:hideMark/>
          </w:tcPr>
          <w:p w14:paraId="030FE08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9.955,00</w:t>
            </w:r>
          </w:p>
        </w:tc>
        <w:tc>
          <w:tcPr>
            <w:tcW w:w="1360" w:type="dxa"/>
            <w:tcBorders>
              <w:top w:val="nil"/>
              <w:left w:val="nil"/>
              <w:bottom w:val="nil"/>
              <w:right w:val="nil"/>
            </w:tcBorders>
            <w:vAlign w:val="center"/>
            <w:hideMark/>
          </w:tcPr>
          <w:p w14:paraId="1324CA9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211" w:type="dxa"/>
            <w:tcBorders>
              <w:top w:val="nil"/>
              <w:left w:val="nil"/>
              <w:bottom w:val="nil"/>
              <w:right w:val="nil"/>
            </w:tcBorders>
            <w:vAlign w:val="center"/>
            <w:hideMark/>
          </w:tcPr>
          <w:p w14:paraId="057C19B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bl>
    <w:p w14:paraId="225D6F6D" w14:textId="77777777" w:rsidR="008F20ED" w:rsidRPr="008F20ED" w:rsidRDefault="008F20ED" w:rsidP="008F20ED">
      <w:pPr>
        <w:rPr>
          <w:rFonts w:ascii="Arial Narrow" w:hAnsi="Arial Narrow"/>
          <w:bCs/>
        </w:rPr>
      </w:pPr>
    </w:p>
    <w:p w14:paraId="758867E9" w14:textId="77777777" w:rsidR="008F20ED" w:rsidRPr="008F20ED" w:rsidRDefault="008F20ED" w:rsidP="008F20ED">
      <w:pPr>
        <w:rPr>
          <w:rFonts w:ascii="Arial Narrow" w:hAnsi="Arial Narrow"/>
          <w:bCs/>
        </w:rPr>
      </w:pPr>
    </w:p>
    <w:p w14:paraId="0D074225" w14:textId="77777777" w:rsidR="008F20ED" w:rsidRPr="008F20ED" w:rsidRDefault="008F20ED" w:rsidP="008F20ED">
      <w:pPr>
        <w:pStyle w:val="Tijeloteksta"/>
        <w:ind w:left="236" w:right="438" w:firstLine="720"/>
        <w:rPr>
          <w:rFonts w:ascii="Arial Narrow" w:hAnsi="Arial Narrow"/>
          <w:b/>
          <w:lang w:val="pl-PL"/>
        </w:rPr>
      </w:pPr>
      <w:r w:rsidRPr="008F20ED">
        <w:rPr>
          <w:rFonts w:ascii="Arial Narrow" w:hAnsi="Arial Narrow"/>
          <w:b/>
          <w:lang w:val="pl-PL"/>
        </w:rPr>
        <w:t>2. Manifestacije u kulturi</w:t>
      </w:r>
    </w:p>
    <w:p w14:paraId="6A813984" w14:textId="77777777" w:rsidR="008F20ED" w:rsidRPr="008F20ED" w:rsidRDefault="008F20ED" w:rsidP="008F20ED">
      <w:pPr>
        <w:pStyle w:val="Tijeloteksta"/>
        <w:ind w:left="236" w:right="438" w:firstLine="720"/>
        <w:rPr>
          <w:rFonts w:ascii="Arial Narrow" w:hAnsi="Arial Narrow"/>
          <w:b/>
          <w:lang w:val="pl-PL"/>
        </w:rPr>
      </w:pPr>
      <w:r w:rsidRPr="008F20ED">
        <w:rPr>
          <w:rFonts w:ascii="Arial Narrow" w:hAnsi="Arial Narrow"/>
          <w:b/>
          <w:lang w:val="pl-PL"/>
        </w:rPr>
        <w:t>Planiralo se ulaganje u manifestacije u kulturi u iznosu od 60.264,10 EUR, a utrošeno je 60.264,10 EUR, izvor financiranja je planiran iz općih prihoda i primitaka u iznosu od 28.809,10 EUR, utrošen u iznosu od 28.809,10 EUR, planiran iz prihoda za posebne namjene u iznosu od 22.515,00 EUR, utrošen u iznosu od 22.515,00 EUR, planiran iz pomoći u iznosu od 8.940,00 EUR, utrošen u iznosu od 8.940,00 EUR, kako slijedi:</w:t>
      </w:r>
    </w:p>
    <w:p w14:paraId="7A886001"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OBILJEŽAVANJE DANA OPĆINE: </w:t>
      </w:r>
    </w:p>
    <w:p w14:paraId="5CD80B82" w14:textId="77777777" w:rsidR="008F20ED" w:rsidRPr="008F20ED" w:rsidRDefault="008F20ED" w:rsidP="008F20ED">
      <w:pPr>
        <w:pStyle w:val="t-9-8"/>
        <w:spacing w:before="0" w:beforeAutospacing="0" w:after="0" w:afterAutospacing="0" w:line="276" w:lineRule="auto"/>
        <w:ind w:left="705"/>
        <w:jc w:val="both"/>
        <w:rPr>
          <w:rFonts w:ascii="Arial Narrow" w:hAnsi="Arial Narrow"/>
          <w:bCs/>
          <w:color w:val="000000"/>
          <w:sz w:val="22"/>
          <w:szCs w:val="22"/>
        </w:rPr>
      </w:pPr>
      <w:r w:rsidRPr="008F20ED">
        <w:rPr>
          <w:rFonts w:ascii="Arial Narrow" w:hAnsi="Arial Narrow"/>
          <w:bCs/>
          <w:color w:val="000000"/>
          <w:sz w:val="22"/>
          <w:szCs w:val="22"/>
        </w:rPr>
        <w:t xml:space="preserve">- OPIS: povodom obilježavanja Dana Općine Dubravica odnosno proslave 30 godina osnivanja općine i proslave 11. </w:t>
      </w:r>
      <w:proofErr w:type="spellStart"/>
      <w:r w:rsidRPr="008F20ED">
        <w:rPr>
          <w:rFonts w:ascii="Arial Narrow" w:hAnsi="Arial Narrow"/>
          <w:bCs/>
          <w:color w:val="000000"/>
          <w:sz w:val="22"/>
          <w:szCs w:val="22"/>
        </w:rPr>
        <w:t>Usrkrsnog</w:t>
      </w:r>
      <w:proofErr w:type="spellEnd"/>
      <w:r w:rsidRPr="008F20ED">
        <w:rPr>
          <w:rFonts w:ascii="Arial Narrow" w:hAnsi="Arial Narrow"/>
          <w:bCs/>
          <w:color w:val="000000"/>
          <w:sz w:val="22"/>
          <w:szCs w:val="22"/>
        </w:rPr>
        <w:t xml:space="preserve"> sajma OPG-a i Udruga s područja Općine Dubravica, održano dana 11., 12. i 13.04.2025. godine, nabavljane se oslikane majice, zlatne medalje-javna priznanja, usluge </w:t>
      </w:r>
      <w:proofErr w:type="spellStart"/>
      <w:r w:rsidRPr="008F20ED">
        <w:rPr>
          <w:rFonts w:ascii="Arial Narrow" w:hAnsi="Arial Narrow"/>
          <w:bCs/>
          <w:color w:val="000000"/>
          <w:sz w:val="22"/>
          <w:szCs w:val="22"/>
        </w:rPr>
        <w:t>okviravanja</w:t>
      </w:r>
      <w:proofErr w:type="spellEnd"/>
      <w:r w:rsidRPr="008F20ED">
        <w:rPr>
          <w:rFonts w:ascii="Arial Narrow" w:hAnsi="Arial Narrow"/>
          <w:bCs/>
          <w:color w:val="000000"/>
          <w:sz w:val="22"/>
          <w:szCs w:val="22"/>
        </w:rPr>
        <w:t xml:space="preserve"> javnih priznanja, izrada i grafička priprema zahvalnica-javnih priznanja, sportske nagrade, usluga vođenja svečane sjednice, promidžbeno oglašavanje i izrada videospota/</w:t>
      </w:r>
      <w:proofErr w:type="spellStart"/>
      <w:r w:rsidRPr="008F20ED">
        <w:rPr>
          <w:rFonts w:ascii="Arial Narrow" w:hAnsi="Arial Narrow"/>
          <w:bCs/>
          <w:color w:val="000000"/>
          <w:sz w:val="22"/>
          <w:szCs w:val="22"/>
        </w:rPr>
        <w:t>videosnimanje</w:t>
      </w:r>
      <w:proofErr w:type="spellEnd"/>
      <w:r w:rsidRPr="008F20ED">
        <w:rPr>
          <w:rFonts w:ascii="Arial Narrow" w:hAnsi="Arial Narrow"/>
          <w:bCs/>
          <w:color w:val="000000"/>
          <w:sz w:val="22"/>
          <w:szCs w:val="22"/>
        </w:rPr>
        <w:t>.</w:t>
      </w:r>
    </w:p>
    <w:p w14:paraId="673E71E3" w14:textId="77777777" w:rsidR="008F20ED" w:rsidRPr="008F20ED" w:rsidRDefault="008F20ED" w:rsidP="008F20ED">
      <w:pPr>
        <w:ind w:left="705"/>
        <w:rPr>
          <w:rFonts w:ascii="Arial Narrow" w:hAnsi="Arial Narrow"/>
          <w:bCs/>
          <w:color w:val="000000"/>
        </w:rPr>
      </w:pPr>
      <w:r w:rsidRPr="008F20ED">
        <w:rPr>
          <w:rFonts w:ascii="Arial Narrow" w:hAnsi="Arial Narrow"/>
        </w:rPr>
        <w:lastRenderedPageBreak/>
        <w:t xml:space="preserve"> -</w:t>
      </w:r>
      <w:r w:rsidRPr="008F20ED">
        <w:rPr>
          <w:rFonts w:ascii="Arial Narrow" w:hAnsi="Arial Narrow"/>
          <w:bCs/>
          <w:color w:val="000000"/>
        </w:rPr>
        <w:t xml:space="preserve"> Planiralo se ulaganje u obilježavanje Dana općine u iznosu od 16.509,10 EUR, a utrošeno je 16.509,10 EUR. </w:t>
      </w:r>
    </w:p>
    <w:p w14:paraId="61A3EE60"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izvor financiranja: je planiran iz općih prihoda i primitaka u iznosu od 16.509,10 EUR, a realizirano je u iznosu od 16.509,10 EUR.   </w:t>
      </w:r>
    </w:p>
    <w:p w14:paraId="68FCBBB4" w14:textId="77777777" w:rsidR="008F20ED" w:rsidRPr="008F20ED" w:rsidRDefault="008F20ED" w:rsidP="008F20ED">
      <w:pPr>
        <w:ind w:firstLine="709"/>
        <w:rPr>
          <w:rFonts w:ascii="Arial Narrow" w:hAnsi="Arial Narrow"/>
          <w:bCs/>
          <w:color w:val="000000"/>
        </w:rPr>
      </w:pPr>
    </w:p>
    <w:p w14:paraId="42B9D8A2" w14:textId="77777777" w:rsidR="008F20ED" w:rsidRPr="008F20ED" w:rsidRDefault="008F20ED" w:rsidP="008F20ED">
      <w:pPr>
        <w:ind w:firstLine="709"/>
        <w:rPr>
          <w:rFonts w:ascii="Arial Narrow" w:hAnsi="Arial Narrow"/>
          <w:bCs/>
          <w:color w:val="000000"/>
        </w:rPr>
      </w:pPr>
    </w:p>
    <w:p w14:paraId="6EB89C6F"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USKRSNI SAJAM: </w:t>
      </w:r>
    </w:p>
    <w:p w14:paraId="3B564982" w14:textId="77777777" w:rsidR="008F20ED" w:rsidRPr="008F20ED" w:rsidRDefault="008F20ED" w:rsidP="008F20ED">
      <w:pPr>
        <w:pStyle w:val="t-9-8"/>
        <w:spacing w:before="0" w:beforeAutospacing="0" w:after="0" w:afterAutospacing="0" w:line="276" w:lineRule="auto"/>
        <w:ind w:left="703"/>
        <w:jc w:val="both"/>
        <w:rPr>
          <w:rFonts w:ascii="Arial Narrow" w:hAnsi="Arial Narrow"/>
          <w:bCs/>
          <w:color w:val="000000"/>
          <w:sz w:val="22"/>
          <w:szCs w:val="22"/>
        </w:rPr>
      </w:pPr>
      <w:r w:rsidRPr="008F20ED">
        <w:rPr>
          <w:rFonts w:ascii="Arial Narrow" w:hAnsi="Arial Narrow"/>
          <w:bCs/>
          <w:color w:val="000000"/>
          <w:sz w:val="22"/>
          <w:szCs w:val="22"/>
        </w:rPr>
        <w:t xml:space="preserve">- OPIS: povodom obilježavanja manifestacije 11. </w:t>
      </w:r>
      <w:proofErr w:type="spellStart"/>
      <w:r w:rsidRPr="008F20ED">
        <w:rPr>
          <w:rFonts w:ascii="Arial Narrow" w:hAnsi="Arial Narrow"/>
          <w:bCs/>
          <w:color w:val="000000"/>
          <w:sz w:val="22"/>
          <w:szCs w:val="22"/>
        </w:rPr>
        <w:t>Usrkrsnog</w:t>
      </w:r>
      <w:proofErr w:type="spellEnd"/>
      <w:r w:rsidRPr="008F20ED">
        <w:rPr>
          <w:rFonts w:ascii="Arial Narrow" w:hAnsi="Arial Narrow"/>
          <w:bCs/>
          <w:color w:val="000000"/>
          <w:sz w:val="22"/>
          <w:szCs w:val="22"/>
        </w:rPr>
        <w:t xml:space="preserve"> sajma OPG-a i Udruga s područja Općine Dubravica, nabavila se usluga nastupa izvođača Jole koji je nastupio u šatoru na školskom igralištu dana 12.04.2025. godine</w:t>
      </w:r>
    </w:p>
    <w:p w14:paraId="784ECB60" w14:textId="77777777" w:rsidR="008F20ED" w:rsidRPr="008F20ED" w:rsidRDefault="008F20ED" w:rsidP="008F20ED">
      <w:pPr>
        <w:ind w:left="703"/>
        <w:rPr>
          <w:rFonts w:ascii="Arial Narrow" w:hAnsi="Arial Narrow"/>
          <w:bCs/>
          <w:color w:val="000000"/>
        </w:rPr>
      </w:pPr>
      <w:r w:rsidRPr="008F20ED">
        <w:rPr>
          <w:rFonts w:ascii="Arial Narrow" w:hAnsi="Arial Narrow"/>
        </w:rPr>
        <w:t xml:space="preserve"> -</w:t>
      </w:r>
      <w:r w:rsidRPr="008F20ED">
        <w:rPr>
          <w:rFonts w:ascii="Arial Narrow" w:hAnsi="Arial Narrow"/>
          <w:bCs/>
          <w:color w:val="000000"/>
        </w:rPr>
        <w:t xml:space="preserve"> Planiralo se ulaganje u obilježavanje manifestacije 11. </w:t>
      </w:r>
      <w:proofErr w:type="spellStart"/>
      <w:r w:rsidRPr="008F20ED">
        <w:rPr>
          <w:rFonts w:ascii="Arial Narrow" w:hAnsi="Arial Narrow"/>
          <w:bCs/>
          <w:color w:val="000000"/>
        </w:rPr>
        <w:t>Usrkrsnog</w:t>
      </w:r>
      <w:proofErr w:type="spellEnd"/>
      <w:r w:rsidRPr="008F20ED">
        <w:rPr>
          <w:rFonts w:ascii="Arial Narrow" w:hAnsi="Arial Narrow"/>
          <w:bCs/>
          <w:color w:val="000000"/>
        </w:rPr>
        <w:t xml:space="preserve"> sajma u iznosu od 17.500,00 EUR, a utrošeno je 17.500,00 EUR. </w:t>
      </w:r>
    </w:p>
    <w:p w14:paraId="01DD2933"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izvor financiranja: je planiran iz općih prihoda i primitaka u iznosu od 12.300,00 EUR, a realizirano je u iznosu od 12.300,00 EUR.   </w:t>
      </w:r>
    </w:p>
    <w:p w14:paraId="1C823ECE"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izvor financiranja: je planiran iz pomoći u iznosu od 5.200,00 EUR, a realizirano je u iznosu od 5.200,00 EUR.   </w:t>
      </w:r>
    </w:p>
    <w:p w14:paraId="4BB01DEF" w14:textId="77777777" w:rsidR="008F20ED" w:rsidRPr="008F20ED" w:rsidRDefault="008F20ED" w:rsidP="008F20ED">
      <w:pPr>
        <w:ind w:firstLine="709"/>
        <w:rPr>
          <w:rFonts w:ascii="Arial Narrow" w:hAnsi="Arial Narrow"/>
          <w:bCs/>
          <w:color w:val="000000"/>
        </w:rPr>
      </w:pPr>
    </w:p>
    <w:p w14:paraId="3E79340A"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MONOGRAFIJA-TISAK: </w:t>
      </w:r>
    </w:p>
    <w:p w14:paraId="4ACE31C8" w14:textId="77777777" w:rsidR="008F20ED" w:rsidRPr="008F20ED" w:rsidRDefault="008F20ED" w:rsidP="008F20ED">
      <w:pPr>
        <w:pStyle w:val="t-9-8"/>
        <w:spacing w:before="0" w:beforeAutospacing="0" w:after="0" w:afterAutospacing="0" w:line="276" w:lineRule="auto"/>
        <w:ind w:left="703"/>
        <w:jc w:val="both"/>
        <w:rPr>
          <w:rFonts w:ascii="Arial Narrow" w:hAnsi="Arial Narrow"/>
          <w:bCs/>
          <w:color w:val="000000"/>
          <w:sz w:val="22"/>
          <w:szCs w:val="22"/>
        </w:rPr>
      </w:pPr>
      <w:r w:rsidRPr="008F20ED">
        <w:rPr>
          <w:rFonts w:ascii="Arial Narrow" w:hAnsi="Arial Narrow"/>
          <w:bCs/>
          <w:color w:val="000000"/>
          <w:sz w:val="22"/>
          <w:szCs w:val="22"/>
        </w:rPr>
        <w:t>- OPIS: povodom obilježavanja 30 godina osnivanja općine, nabavila se usluga izrade i tvrdog uveza Monografije Općine Dubravica – 600 komada</w:t>
      </w:r>
    </w:p>
    <w:p w14:paraId="6358B0CD" w14:textId="77777777" w:rsidR="008F20ED" w:rsidRPr="008F20ED" w:rsidRDefault="008F20ED" w:rsidP="008F20ED">
      <w:pPr>
        <w:ind w:left="703"/>
        <w:rPr>
          <w:rFonts w:ascii="Arial Narrow" w:hAnsi="Arial Narrow"/>
          <w:bCs/>
          <w:color w:val="000000"/>
        </w:rPr>
      </w:pPr>
      <w:r w:rsidRPr="008F20ED">
        <w:rPr>
          <w:rFonts w:ascii="Arial Narrow" w:hAnsi="Arial Narrow"/>
          <w:bCs/>
          <w:color w:val="000000"/>
        </w:rPr>
        <w:t xml:space="preserve"> - Planiralo se ulaganje u izradu i tisak Monografije Općine Dubravica u iznosu od 10.702,50 EUR, a utrošeno je 10.702,50 EUR. </w:t>
      </w:r>
    </w:p>
    <w:p w14:paraId="5C839EEF"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izvor financiranja: je planiran iz prihoda za posebne namjene u iznosu od 10.702,50 EUR, a realizirano je u iznosu od 10.702,50 EUR.   </w:t>
      </w:r>
    </w:p>
    <w:p w14:paraId="40751755" w14:textId="77777777" w:rsidR="008F20ED" w:rsidRPr="008F20ED" w:rsidRDefault="008F20ED" w:rsidP="008F20ED">
      <w:pPr>
        <w:ind w:firstLine="709"/>
        <w:rPr>
          <w:rFonts w:ascii="Arial Narrow" w:hAnsi="Arial Narrow"/>
          <w:bCs/>
          <w:color w:val="000000"/>
        </w:rPr>
      </w:pPr>
    </w:p>
    <w:p w14:paraId="670CEFEB"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OSTALE USLUGE: </w:t>
      </w:r>
    </w:p>
    <w:p w14:paraId="765CF49E" w14:textId="77777777" w:rsidR="008F20ED" w:rsidRPr="008F20ED" w:rsidRDefault="008F20ED" w:rsidP="008F20ED">
      <w:pPr>
        <w:pStyle w:val="t-9-8"/>
        <w:spacing w:before="0" w:beforeAutospacing="0" w:after="0" w:afterAutospacing="0" w:line="276" w:lineRule="auto"/>
        <w:ind w:left="703"/>
        <w:jc w:val="both"/>
        <w:rPr>
          <w:rFonts w:ascii="Arial Narrow" w:hAnsi="Arial Narrow"/>
          <w:bCs/>
          <w:color w:val="000000"/>
          <w:sz w:val="22"/>
          <w:szCs w:val="22"/>
        </w:rPr>
      </w:pPr>
      <w:r w:rsidRPr="008F20ED">
        <w:rPr>
          <w:rFonts w:ascii="Arial Narrow" w:hAnsi="Arial Narrow"/>
          <w:bCs/>
          <w:color w:val="000000"/>
          <w:sz w:val="22"/>
          <w:szCs w:val="22"/>
        </w:rPr>
        <w:t xml:space="preserve">- OPIS: povodom obilježavanja 30 godina osnivanja općine, u svrhu izrade Monografije Općine Dubravica, nabavila se usluga grafičkog dizajna monografije, izrada fotografija za monografiju, izrada videospota monografije  </w:t>
      </w:r>
    </w:p>
    <w:p w14:paraId="672140F7" w14:textId="77777777" w:rsidR="008F20ED" w:rsidRPr="008F20ED" w:rsidRDefault="008F20ED" w:rsidP="008F20ED">
      <w:pPr>
        <w:ind w:left="703"/>
        <w:rPr>
          <w:rFonts w:ascii="Arial Narrow" w:hAnsi="Arial Narrow"/>
          <w:bCs/>
          <w:color w:val="000000"/>
        </w:rPr>
      </w:pPr>
      <w:r w:rsidRPr="008F20ED">
        <w:rPr>
          <w:rFonts w:ascii="Arial Narrow" w:hAnsi="Arial Narrow"/>
          <w:bCs/>
          <w:color w:val="000000"/>
        </w:rPr>
        <w:t xml:space="preserve"> - Planiralo se ulaganje u izradu Monografije Općine Dubravica u iznosu od 11.812,50 EUR, a utrošeno je 11.812,50 EUR. </w:t>
      </w:r>
    </w:p>
    <w:p w14:paraId="01C62F68"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izvor financiranja: je planiran iz prihoda za posebne namjene u iznosu od 11.812,50 EUR, a realizirano je u iznosu od 11.812,50 EUR.   </w:t>
      </w:r>
    </w:p>
    <w:p w14:paraId="2B155CEF" w14:textId="77777777" w:rsidR="008F20ED" w:rsidRPr="008F20ED" w:rsidRDefault="008F20ED" w:rsidP="008F20ED">
      <w:pPr>
        <w:ind w:firstLine="709"/>
        <w:rPr>
          <w:rFonts w:ascii="Arial Narrow" w:hAnsi="Arial Narrow"/>
          <w:bCs/>
          <w:color w:val="000000"/>
        </w:rPr>
      </w:pPr>
    </w:p>
    <w:p w14:paraId="6D9B007C"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OPĆINSKE MANIFESTACIJE, KOTLOVINIJADA, BICIKLIJADA: </w:t>
      </w:r>
    </w:p>
    <w:p w14:paraId="6E6E86B6" w14:textId="77777777" w:rsidR="008F20ED" w:rsidRPr="008F20ED" w:rsidRDefault="008F20ED" w:rsidP="008F20ED">
      <w:pPr>
        <w:pStyle w:val="t-9-8"/>
        <w:spacing w:before="0" w:beforeAutospacing="0" w:after="0" w:afterAutospacing="0" w:line="276" w:lineRule="auto"/>
        <w:ind w:left="703"/>
        <w:jc w:val="both"/>
        <w:rPr>
          <w:rFonts w:ascii="Arial Narrow" w:hAnsi="Arial Narrow"/>
          <w:bCs/>
          <w:color w:val="000000"/>
          <w:sz w:val="22"/>
          <w:szCs w:val="22"/>
        </w:rPr>
      </w:pPr>
      <w:r w:rsidRPr="008F20ED">
        <w:rPr>
          <w:rFonts w:ascii="Arial Narrow" w:hAnsi="Arial Narrow"/>
          <w:bCs/>
          <w:color w:val="000000"/>
          <w:sz w:val="22"/>
          <w:szCs w:val="22"/>
        </w:rPr>
        <w:t>- OPIS: povodom proslave općinske manifestacije „</w:t>
      </w:r>
      <w:proofErr w:type="spellStart"/>
      <w:r w:rsidRPr="008F20ED">
        <w:rPr>
          <w:rFonts w:ascii="Arial Narrow" w:hAnsi="Arial Narrow"/>
          <w:bCs/>
          <w:color w:val="000000"/>
          <w:sz w:val="22"/>
          <w:szCs w:val="22"/>
        </w:rPr>
        <w:t>Kotlovinijada</w:t>
      </w:r>
      <w:proofErr w:type="spellEnd"/>
      <w:r w:rsidRPr="008F20ED">
        <w:rPr>
          <w:rFonts w:ascii="Arial Narrow" w:hAnsi="Arial Narrow"/>
          <w:bCs/>
          <w:color w:val="000000"/>
          <w:sz w:val="22"/>
          <w:szCs w:val="22"/>
        </w:rPr>
        <w:t xml:space="preserve"> i </w:t>
      </w:r>
      <w:proofErr w:type="spellStart"/>
      <w:r w:rsidRPr="008F20ED">
        <w:rPr>
          <w:rFonts w:ascii="Arial Narrow" w:hAnsi="Arial Narrow"/>
          <w:bCs/>
          <w:color w:val="000000"/>
          <w:sz w:val="22"/>
          <w:szCs w:val="22"/>
        </w:rPr>
        <w:t>bicklijada</w:t>
      </w:r>
      <w:proofErr w:type="spellEnd"/>
      <w:r w:rsidRPr="008F20ED">
        <w:rPr>
          <w:rFonts w:ascii="Arial Narrow" w:hAnsi="Arial Narrow"/>
          <w:bCs/>
          <w:color w:val="000000"/>
          <w:sz w:val="22"/>
          <w:szCs w:val="22"/>
        </w:rPr>
        <w:t xml:space="preserve"> Općine Dubravica 2025“, održane 26. i 27. srpnja 2025. godine na školskom igralištu Područne škole u Dubravici, nabavila se usluga medijskog praćenja manifestacije i usluga najma šatora.   </w:t>
      </w:r>
    </w:p>
    <w:p w14:paraId="2132E317" w14:textId="77777777" w:rsidR="008F20ED" w:rsidRPr="008F20ED" w:rsidRDefault="008F20ED" w:rsidP="008F20ED">
      <w:pPr>
        <w:ind w:left="703"/>
        <w:rPr>
          <w:rFonts w:ascii="Arial Narrow" w:hAnsi="Arial Narrow"/>
          <w:bCs/>
          <w:color w:val="000000"/>
        </w:rPr>
      </w:pPr>
      <w:r w:rsidRPr="008F20ED">
        <w:rPr>
          <w:rFonts w:ascii="Arial Narrow" w:hAnsi="Arial Narrow"/>
          <w:bCs/>
          <w:color w:val="000000"/>
        </w:rPr>
        <w:t xml:space="preserve"> - Planiralo se ulaganje u proslavu manifestacije u iznosu od 3.740,00 EUR, a utrošeno je 3.740,00 EUR. </w:t>
      </w:r>
    </w:p>
    <w:p w14:paraId="383E9D48"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izvor financiranja: je planiran iz pomoći u iznosu od 3.740,00 EUR, a realizirano je u iznosu od 3.740,00 EUR.   </w:t>
      </w:r>
    </w:p>
    <w:p w14:paraId="5524A846" w14:textId="77777777" w:rsidR="008F20ED" w:rsidRPr="008F20ED" w:rsidRDefault="008F20ED" w:rsidP="008F20ED">
      <w:pPr>
        <w:rPr>
          <w:rFonts w:ascii="Arial Narrow" w:hAnsi="Arial Narrow"/>
          <w:bCs/>
          <w:color w:val="000000"/>
        </w:rPr>
      </w:pPr>
    </w:p>
    <w:tbl>
      <w:tblPr>
        <w:tblW w:w="14546" w:type="dxa"/>
        <w:tblLook w:val="04A0" w:firstRow="1" w:lastRow="0" w:firstColumn="1" w:lastColumn="0" w:noHBand="0" w:noVBand="1"/>
      </w:tblPr>
      <w:tblGrid>
        <w:gridCol w:w="1485"/>
        <w:gridCol w:w="1461"/>
        <w:gridCol w:w="5208"/>
        <w:gridCol w:w="1726"/>
        <w:gridCol w:w="1886"/>
        <w:gridCol w:w="1445"/>
        <w:gridCol w:w="1335"/>
      </w:tblGrid>
      <w:tr w:rsidR="008F20ED" w:rsidRPr="008F20ED" w14:paraId="03A9B159" w14:textId="77777777" w:rsidTr="008F20ED">
        <w:trPr>
          <w:trHeight w:val="306"/>
        </w:trPr>
        <w:tc>
          <w:tcPr>
            <w:tcW w:w="1368" w:type="dxa"/>
            <w:tcBorders>
              <w:top w:val="nil"/>
              <w:left w:val="nil"/>
              <w:bottom w:val="nil"/>
              <w:right w:val="nil"/>
            </w:tcBorders>
            <w:shd w:val="clear" w:color="8CFF8C" w:fill="8CFF8C"/>
            <w:vAlign w:val="center"/>
            <w:hideMark/>
          </w:tcPr>
          <w:p w14:paraId="7A586C7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lastRenderedPageBreak/>
              <w:t>POZICIJA</w:t>
            </w:r>
          </w:p>
        </w:tc>
        <w:tc>
          <w:tcPr>
            <w:tcW w:w="1477" w:type="dxa"/>
            <w:tcBorders>
              <w:top w:val="nil"/>
              <w:left w:val="nil"/>
              <w:bottom w:val="nil"/>
              <w:right w:val="nil"/>
            </w:tcBorders>
            <w:shd w:val="clear" w:color="8CFF8C" w:fill="8CFF8C"/>
            <w:vAlign w:val="center"/>
            <w:hideMark/>
          </w:tcPr>
          <w:p w14:paraId="2D4594F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5885" w:type="dxa"/>
            <w:tcBorders>
              <w:top w:val="nil"/>
              <w:left w:val="nil"/>
              <w:bottom w:val="nil"/>
              <w:right w:val="nil"/>
            </w:tcBorders>
            <w:shd w:val="clear" w:color="8CFF8C" w:fill="8CFF8C"/>
            <w:vAlign w:val="center"/>
            <w:hideMark/>
          </w:tcPr>
          <w:p w14:paraId="617117F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50" w:type="dxa"/>
            <w:tcBorders>
              <w:top w:val="nil"/>
              <w:left w:val="nil"/>
              <w:bottom w:val="nil"/>
              <w:right w:val="nil"/>
            </w:tcBorders>
            <w:shd w:val="clear" w:color="8CFF8C" w:fill="8CFF8C"/>
            <w:vAlign w:val="center"/>
            <w:hideMark/>
          </w:tcPr>
          <w:p w14:paraId="4AB0E36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687" w:type="dxa"/>
            <w:tcBorders>
              <w:top w:val="nil"/>
              <w:left w:val="nil"/>
              <w:bottom w:val="nil"/>
              <w:right w:val="nil"/>
            </w:tcBorders>
            <w:shd w:val="clear" w:color="8CFF8C" w:fill="8CFF8C"/>
            <w:vAlign w:val="center"/>
            <w:hideMark/>
          </w:tcPr>
          <w:p w14:paraId="7F0FBDC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64" w:type="dxa"/>
            <w:tcBorders>
              <w:top w:val="nil"/>
              <w:left w:val="nil"/>
              <w:bottom w:val="nil"/>
              <w:right w:val="nil"/>
            </w:tcBorders>
            <w:shd w:val="clear" w:color="8CFF8C" w:fill="8CFF8C"/>
            <w:vAlign w:val="center"/>
            <w:hideMark/>
          </w:tcPr>
          <w:p w14:paraId="19EF73D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1215" w:type="dxa"/>
            <w:tcBorders>
              <w:top w:val="nil"/>
              <w:left w:val="nil"/>
              <w:bottom w:val="nil"/>
              <w:right w:val="nil"/>
            </w:tcBorders>
            <w:shd w:val="clear" w:color="8CFF8C" w:fill="8CFF8C"/>
            <w:vAlign w:val="center"/>
            <w:hideMark/>
          </w:tcPr>
          <w:p w14:paraId="123B2FE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0DB16277" w14:textId="77777777" w:rsidTr="008F20ED">
        <w:trPr>
          <w:trHeight w:val="306"/>
        </w:trPr>
        <w:tc>
          <w:tcPr>
            <w:tcW w:w="1368" w:type="dxa"/>
            <w:tcBorders>
              <w:top w:val="nil"/>
              <w:left w:val="nil"/>
              <w:bottom w:val="nil"/>
              <w:right w:val="nil"/>
            </w:tcBorders>
            <w:shd w:val="clear" w:color="8CFF8C" w:fill="8CFF8C"/>
            <w:vAlign w:val="center"/>
            <w:hideMark/>
          </w:tcPr>
          <w:p w14:paraId="2005638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Aktivnost</w:t>
            </w:r>
          </w:p>
        </w:tc>
        <w:tc>
          <w:tcPr>
            <w:tcW w:w="1477" w:type="dxa"/>
            <w:tcBorders>
              <w:top w:val="nil"/>
              <w:left w:val="nil"/>
              <w:bottom w:val="nil"/>
              <w:right w:val="nil"/>
            </w:tcBorders>
            <w:shd w:val="clear" w:color="8CFF8C" w:fill="8CFF8C"/>
            <w:vAlign w:val="center"/>
            <w:hideMark/>
          </w:tcPr>
          <w:p w14:paraId="09C8BEE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A100004</w:t>
            </w:r>
          </w:p>
        </w:tc>
        <w:tc>
          <w:tcPr>
            <w:tcW w:w="5885" w:type="dxa"/>
            <w:tcBorders>
              <w:top w:val="nil"/>
              <w:left w:val="nil"/>
              <w:bottom w:val="nil"/>
              <w:right w:val="nil"/>
            </w:tcBorders>
            <w:shd w:val="clear" w:color="8CFF8C" w:fill="8CFF8C"/>
            <w:vAlign w:val="center"/>
            <w:hideMark/>
          </w:tcPr>
          <w:p w14:paraId="754FD9D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Manifestacije u kulturi</w:t>
            </w:r>
          </w:p>
        </w:tc>
        <w:tc>
          <w:tcPr>
            <w:tcW w:w="1550" w:type="dxa"/>
            <w:tcBorders>
              <w:top w:val="nil"/>
              <w:left w:val="nil"/>
              <w:bottom w:val="nil"/>
              <w:right w:val="nil"/>
            </w:tcBorders>
            <w:shd w:val="clear" w:color="8CFF8C" w:fill="8CFF8C"/>
            <w:vAlign w:val="center"/>
            <w:hideMark/>
          </w:tcPr>
          <w:p w14:paraId="1363E81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60.264,10</w:t>
            </w:r>
          </w:p>
        </w:tc>
        <w:tc>
          <w:tcPr>
            <w:tcW w:w="1687" w:type="dxa"/>
            <w:tcBorders>
              <w:top w:val="nil"/>
              <w:left w:val="nil"/>
              <w:bottom w:val="nil"/>
              <w:right w:val="nil"/>
            </w:tcBorders>
            <w:shd w:val="clear" w:color="8CFF8C" w:fill="8CFF8C"/>
            <w:vAlign w:val="center"/>
            <w:hideMark/>
          </w:tcPr>
          <w:p w14:paraId="7ACC7B9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60.264,10</w:t>
            </w:r>
          </w:p>
        </w:tc>
        <w:tc>
          <w:tcPr>
            <w:tcW w:w="1364" w:type="dxa"/>
            <w:tcBorders>
              <w:top w:val="nil"/>
              <w:left w:val="nil"/>
              <w:bottom w:val="nil"/>
              <w:right w:val="nil"/>
            </w:tcBorders>
            <w:shd w:val="clear" w:color="8CFF8C" w:fill="8CFF8C"/>
            <w:vAlign w:val="center"/>
            <w:hideMark/>
          </w:tcPr>
          <w:p w14:paraId="11AD847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5" w:type="dxa"/>
            <w:tcBorders>
              <w:top w:val="nil"/>
              <w:left w:val="nil"/>
              <w:bottom w:val="nil"/>
              <w:right w:val="nil"/>
            </w:tcBorders>
            <w:shd w:val="clear" w:color="8CFF8C" w:fill="8CFF8C"/>
            <w:vAlign w:val="center"/>
            <w:hideMark/>
          </w:tcPr>
          <w:p w14:paraId="48C020A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10C85142" w14:textId="77777777" w:rsidTr="008F20ED">
        <w:trPr>
          <w:trHeight w:val="306"/>
        </w:trPr>
        <w:tc>
          <w:tcPr>
            <w:tcW w:w="1368" w:type="dxa"/>
            <w:tcBorders>
              <w:top w:val="nil"/>
              <w:left w:val="nil"/>
              <w:bottom w:val="nil"/>
              <w:right w:val="nil"/>
            </w:tcBorders>
            <w:shd w:val="clear" w:color="FFB062" w:fill="FFB062"/>
            <w:vAlign w:val="center"/>
            <w:hideMark/>
          </w:tcPr>
          <w:p w14:paraId="691B20C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7" w:type="dxa"/>
            <w:tcBorders>
              <w:top w:val="nil"/>
              <w:left w:val="nil"/>
              <w:bottom w:val="nil"/>
              <w:right w:val="nil"/>
            </w:tcBorders>
            <w:shd w:val="clear" w:color="FFB062" w:fill="FFB062"/>
            <w:vAlign w:val="center"/>
            <w:hideMark/>
          </w:tcPr>
          <w:p w14:paraId="50C48EC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w:t>
            </w:r>
          </w:p>
        </w:tc>
        <w:tc>
          <w:tcPr>
            <w:tcW w:w="5885" w:type="dxa"/>
            <w:tcBorders>
              <w:top w:val="nil"/>
              <w:left w:val="nil"/>
              <w:bottom w:val="nil"/>
              <w:right w:val="nil"/>
            </w:tcBorders>
            <w:shd w:val="clear" w:color="FFB062" w:fill="FFB062"/>
            <w:vAlign w:val="center"/>
            <w:hideMark/>
          </w:tcPr>
          <w:p w14:paraId="1FA6ACD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Opći prihodi i primici</w:t>
            </w:r>
          </w:p>
        </w:tc>
        <w:tc>
          <w:tcPr>
            <w:tcW w:w="1550" w:type="dxa"/>
            <w:tcBorders>
              <w:top w:val="nil"/>
              <w:left w:val="nil"/>
              <w:bottom w:val="nil"/>
              <w:right w:val="nil"/>
            </w:tcBorders>
            <w:shd w:val="clear" w:color="FFB062" w:fill="FFB062"/>
            <w:vAlign w:val="center"/>
            <w:hideMark/>
          </w:tcPr>
          <w:p w14:paraId="58412BD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28.809,10</w:t>
            </w:r>
          </w:p>
        </w:tc>
        <w:tc>
          <w:tcPr>
            <w:tcW w:w="1687" w:type="dxa"/>
            <w:tcBorders>
              <w:top w:val="nil"/>
              <w:left w:val="nil"/>
              <w:bottom w:val="nil"/>
              <w:right w:val="nil"/>
            </w:tcBorders>
            <w:shd w:val="clear" w:color="FFB062" w:fill="FFB062"/>
            <w:vAlign w:val="center"/>
            <w:hideMark/>
          </w:tcPr>
          <w:p w14:paraId="573C97D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28.809,10</w:t>
            </w:r>
          </w:p>
        </w:tc>
        <w:tc>
          <w:tcPr>
            <w:tcW w:w="1364" w:type="dxa"/>
            <w:tcBorders>
              <w:top w:val="nil"/>
              <w:left w:val="nil"/>
              <w:bottom w:val="nil"/>
              <w:right w:val="nil"/>
            </w:tcBorders>
            <w:shd w:val="clear" w:color="FFB062" w:fill="FFB062"/>
            <w:vAlign w:val="center"/>
            <w:hideMark/>
          </w:tcPr>
          <w:p w14:paraId="4A9B370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5" w:type="dxa"/>
            <w:tcBorders>
              <w:top w:val="nil"/>
              <w:left w:val="nil"/>
              <w:bottom w:val="nil"/>
              <w:right w:val="nil"/>
            </w:tcBorders>
            <w:shd w:val="clear" w:color="FFB062" w:fill="FFB062"/>
            <w:vAlign w:val="center"/>
            <w:hideMark/>
          </w:tcPr>
          <w:p w14:paraId="3F99F7E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45E9B826" w14:textId="77777777" w:rsidTr="008F20ED">
        <w:trPr>
          <w:trHeight w:val="306"/>
        </w:trPr>
        <w:tc>
          <w:tcPr>
            <w:tcW w:w="1368" w:type="dxa"/>
            <w:tcBorders>
              <w:top w:val="nil"/>
              <w:left w:val="nil"/>
              <w:bottom w:val="nil"/>
              <w:right w:val="nil"/>
            </w:tcBorders>
            <w:shd w:val="clear" w:color="FFFFFF" w:fill="FFFFFF"/>
            <w:vAlign w:val="center"/>
            <w:hideMark/>
          </w:tcPr>
          <w:p w14:paraId="6FE1F98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7" w:type="dxa"/>
            <w:tcBorders>
              <w:top w:val="nil"/>
              <w:left w:val="nil"/>
              <w:bottom w:val="nil"/>
              <w:right w:val="nil"/>
            </w:tcBorders>
            <w:shd w:val="clear" w:color="FFFFFF" w:fill="FFFFFF"/>
            <w:vAlign w:val="center"/>
            <w:hideMark/>
          </w:tcPr>
          <w:p w14:paraId="4B2DFAB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w:t>
            </w:r>
          </w:p>
        </w:tc>
        <w:tc>
          <w:tcPr>
            <w:tcW w:w="5885" w:type="dxa"/>
            <w:tcBorders>
              <w:top w:val="nil"/>
              <w:left w:val="nil"/>
              <w:bottom w:val="nil"/>
              <w:right w:val="nil"/>
            </w:tcBorders>
            <w:shd w:val="clear" w:color="FFFFFF" w:fill="FFFFFF"/>
            <w:vAlign w:val="center"/>
            <w:hideMark/>
          </w:tcPr>
          <w:p w14:paraId="3DF74BE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poslovanja</w:t>
            </w:r>
          </w:p>
        </w:tc>
        <w:tc>
          <w:tcPr>
            <w:tcW w:w="1550" w:type="dxa"/>
            <w:tcBorders>
              <w:top w:val="nil"/>
              <w:left w:val="nil"/>
              <w:bottom w:val="nil"/>
              <w:right w:val="nil"/>
            </w:tcBorders>
            <w:shd w:val="clear" w:color="FFFFFF" w:fill="FFFFFF"/>
            <w:vAlign w:val="center"/>
            <w:hideMark/>
          </w:tcPr>
          <w:p w14:paraId="5328344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28.809,10</w:t>
            </w:r>
          </w:p>
        </w:tc>
        <w:tc>
          <w:tcPr>
            <w:tcW w:w="1687" w:type="dxa"/>
            <w:tcBorders>
              <w:top w:val="nil"/>
              <w:left w:val="nil"/>
              <w:bottom w:val="nil"/>
              <w:right w:val="nil"/>
            </w:tcBorders>
            <w:shd w:val="clear" w:color="FFFFFF" w:fill="FFFFFF"/>
            <w:vAlign w:val="center"/>
            <w:hideMark/>
          </w:tcPr>
          <w:p w14:paraId="4869C98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28.809,10</w:t>
            </w:r>
          </w:p>
        </w:tc>
        <w:tc>
          <w:tcPr>
            <w:tcW w:w="1364" w:type="dxa"/>
            <w:tcBorders>
              <w:top w:val="nil"/>
              <w:left w:val="nil"/>
              <w:bottom w:val="nil"/>
              <w:right w:val="nil"/>
            </w:tcBorders>
            <w:shd w:val="clear" w:color="FFFFFF" w:fill="FFFFFF"/>
            <w:vAlign w:val="center"/>
            <w:hideMark/>
          </w:tcPr>
          <w:p w14:paraId="1D651C0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5" w:type="dxa"/>
            <w:tcBorders>
              <w:top w:val="nil"/>
              <w:left w:val="nil"/>
              <w:bottom w:val="nil"/>
              <w:right w:val="nil"/>
            </w:tcBorders>
            <w:shd w:val="clear" w:color="FFFFFF" w:fill="FFFFFF"/>
            <w:vAlign w:val="center"/>
            <w:hideMark/>
          </w:tcPr>
          <w:p w14:paraId="4AF2210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747CEEB7" w14:textId="77777777" w:rsidTr="008F20ED">
        <w:trPr>
          <w:trHeight w:val="306"/>
        </w:trPr>
        <w:tc>
          <w:tcPr>
            <w:tcW w:w="1368" w:type="dxa"/>
            <w:tcBorders>
              <w:top w:val="nil"/>
              <w:left w:val="nil"/>
              <w:bottom w:val="nil"/>
              <w:right w:val="nil"/>
            </w:tcBorders>
            <w:vAlign w:val="center"/>
            <w:hideMark/>
          </w:tcPr>
          <w:p w14:paraId="324A62E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7" w:type="dxa"/>
            <w:tcBorders>
              <w:top w:val="nil"/>
              <w:left w:val="nil"/>
              <w:bottom w:val="nil"/>
              <w:right w:val="nil"/>
            </w:tcBorders>
            <w:vAlign w:val="center"/>
            <w:hideMark/>
          </w:tcPr>
          <w:p w14:paraId="6AC0C3E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32</w:t>
            </w:r>
          </w:p>
        </w:tc>
        <w:tc>
          <w:tcPr>
            <w:tcW w:w="5885" w:type="dxa"/>
            <w:tcBorders>
              <w:top w:val="nil"/>
              <w:left w:val="nil"/>
              <w:bottom w:val="nil"/>
              <w:right w:val="nil"/>
            </w:tcBorders>
            <w:vAlign w:val="center"/>
            <w:hideMark/>
          </w:tcPr>
          <w:p w14:paraId="0028778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Materijalni rashodi</w:t>
            </w:r>
          </w:p>
        </w:tc>
        <w:tc>
          <w:tcPr>
            <w:tcW w:w="1550" w:type="dxa"/>
            <w:tcBorders>
              <w:top w:val="nil"/>
              <w:left w:val="nil"/>
              <w:bottom w:val="nil"/>
              <w:right w:val="nil"/>
            </w:tcBorders>
            <w:vAlign w:val="center"/>
            <w:hideMark/>
          </w:tcPr>
          <w:p w14:paraId="2B7DF3C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28.809,10</w:t>
            </w:r>
          </w:p>
        </w:tc>
        <w:tc>
          <w:tcPr>
            <w:tcW w:w="1687" w:type="dxa"/>
            <w:tcBorders>
              <w:top w:val="nil"/>
              <w:left w:val="nil"/>
              <w:bottom w:val="nil"/>
              <w:right w:val="nil"/>
            </w:tcBorders>
            <w:vAlign w:val="center"/>
            <w:hideMark/>
          </w:tcPr>
          <w:p w14:paraId="19FEA1B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28.809,10</w:t>
            </w:r>
          </w:p>
        </w:tc>
        <w:tc>
          <w:tcPr>
            <w:tcW w:w="1364" w:type="dxa"/>
            <w:tcBorders>
              <w:top w:val="nil"/>
              <w:left w:val="nil"/>
              <w:bottom w:val="nil"/>
              <w:right w:val="nil"/>
            </w:tcBorders>
            <w:vAlign w:val="center"/>
            <w:hideMark/>
          </w:tcPr>
          <w:p w14:paraId="588ED21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5" w:type="dxa"/>
            <w:tcBorders>
              <w:top w:val="nil"/>
              <w:left w:val="nil"/>
              <w:bottom w:val="nil"/>
              <w:right w:val="nil"/>
            </w:tcBorders>
            <w:vAlign w:val="center"/>
            <w:hideMark/>
          </w:tcPr>
          <w:p w14:paraId="7A1E38F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4D661896" w14:textId="77777777" w:rsidTr="008F20ED">
        <w:trPr>
          <w:trHeight w:val="306"/>
        </w:trPr>
        <w:tc>
          <w:tcPr>
            <w:tcW w:w="1368" w:type="dxa"/>
            <w:tcBorders>
              <w:top w:val="nil"/>
              <w:left w:val="nil"/>
              <w:bottom w:val="nil"/>
              <w:right w:val="nil"/>
            </w:tcBorders>
            <w:vAlign w:val="center"/>
            <w:hideMark/>
          </w:tcPr>
          <w:p w14:paraId="77DED44B"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R064</w:t>
            </w:r>
          </w:p>
        </w:tc>
        <w:tc>
          <w:tcPr>
            <w:tcW w:w="1477" w:type="dxa"/>
            <w:tcBorders>
              <w:top w:val="nil"/>
              <w:left w:val="nil"/>
              <w:bottom w:val="nil"/>
              <w:right w:val="nil"/>
            </w:tcBorders>
            <w:vAlign w:val="center"/>
            <w:hideMark/>
          </w:tcPr>
          <w:p w14:paraId="3A833E27"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3299</w:t>
            </w:r>
          </w:p>
        </w:tc>
        <w:tc>
          <w:tcPr>
            <w:tcW w:w="5885" w:type="dxa"/>
            <w:tcBorders>
              <w:top w:val="nil"/>
              <w:left w:val="nil"/>
              <w:bottom w:val="nil"/>
              <w:right w:val="nil"/>
            </w:tcBorders>
            <w:vAlign w:val="center"/>
            <w:hideMark/>
          </w:tcPr>
          <w:p w14:paraId="57F43037"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Obilježavanje DANA OPĆINE</w:t>
            </w:r>
          </w:p>
        </w:tc>
        <w:tc>
          <w:tcPr>
            <w:tcW w:w="1550" w:type="dxa"/>
            <w:tcBorders>
              <w:top w:val="nil"/>
              <w:left w:val="nil"/>
              <w:bottom w:val="nil"/>
              <w:right w:val="nil"/>
            </w:tcBorders>
            <w:vAlign w:val="center"/>
            <w:hideMark/>
          </w:tcPr>
          <w:p w14:paraId="4DEA83D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16.509,10</w:t>
            </w:r>
          </w:p>
        </w:tc>
        <w:tc>
          <w:tcPr>
            <w:tcW w:w="1687" w:type="dxa"/>
            <w:tcBorders>
              <w:top w:val="nil"/>
              <w:left w:val="nil"/>
              <w:bottom w:val="nil"/>
              <w:right w:val="nil"/>
            </w:tcBorders>
            <w:vAlign w:val="center"/>
            <w:hideMark/>
          </w:tcPr>
          <w:p w14:paraId="38D0FBD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16.509,10</w:t>
            </w:r>
          </w:p>
        </w:tc>
        <w:tc>
          <w:tcPr>
            <w:tcW w:w="1364" w:type="dxa"/>
            <w:tcBorders>
              <w:top w:val="nil"/>
              <w:left w:val="nil"/>
              <w:bottom w:val="nil"/>
              <w:right w:val="nil"/>
            </w:tcBorders>
            <w:vAlign w:val="center"/>
            <w:hideMark/>
          </w:tcPr>
          <w:p w14:paraId="44594E8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215" w:type="dxa"/>
            <w:tcBorders>
              <w:top w:val="nil"/>
              <w:left w:val="nil"/>
              <w:bottom w:val="nil"/>
              <w:right w:val="nil"/>
            </w:tcBorders>
            <w:vAlign w:val="center"/>
            <w:hideMark/>
          </w:tcPr>
          <w:p w14:paraId="312757F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2F66661F" w14:textId="77777777" w:rsidTr="008F20ED">
        <w:trPr>
          <w:trHeight w:val="306"/>
        </w:trPr>
        <w:tc>
          <w:tcPr>
            <w:tcW w:w="1368" w:type="dxa"/>
            <w:tcBorders>
              <w:top w:val="nil"/>
              <w:left w:val="nil"/>
              <w:bottom w:val="nil"/>
              <w:right w:val="nil"/>
            </w:tcBorders>
            <w:vAlign w:val="center"/>
            <w:hideMark/>
          </w:tcPr>
          <w:p w14:paraId="60CA106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R064-3A</w:t>
            </w:r>
          </w:p>
        </w:tc>
        <w:tc>
          <w:tcPr>
            <w:tcW w:w="1477" w:type="dxa"/>
            <w:tcBorders>
              <w:top w:val="nil"/>
              <w:left w:val="nil"/>
              <w:bottom w:val="nil"/>
              <w:right w:val="nil"/>
            </w:tcBorders>
            <w:vAlign w:val="center"/>
            <w:hideMark/>
          </w:tcPr>
          <w:p w14:paraId="42E3239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3299</w:t>
            </w:r>
          </w:p>
        </w:tc>
        <w:tc>
          <w:tcPr>
            <w:tcW w:w="5885" w:type="dxa"/>
            <w:tcBorders>
              <w:top w:val="nil"/>
              <w:left w:val="nil"/>
              <w:bottom w:val="nil"/>
              <w:right w:val="nil"/>
            </w:tcBorders>
            <w:vAlign w:val="center"/>
            <w:hideMark/>
          </w:tcPr>
          <w:p w14:paraId="1ED852B6"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Uskrsni sajam</w:t>
            </w:r>
          </w:p>
        </w:tc>
        <w:tc>
          <w:tcPr>
            <w:tcW w:w="1550" w:type="dxa"/>
            <w:tcBorders>
              <w:top w:val="nil"/>
              <w:left w:val="nil"/>
              <w:bottom w:val="nil"/>
              <w:right w:val="nil"/>
            </w:tcBorders>
            <w:vAlign w:val="center"/>
            <w:hideMark/>
          </w:tcPr>
          <w:p w14:paraId="6BE9CC3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12.300,00</w:t>
            </w:r>
          </w:p>
        </w:tc>
        <w:tc>
          <w:tcPr>
            <w:tcW w:w="1687" w:type="dxa"/>
            <w:tcBorders>
              <w:top w:val="nil"/>
              <w:left w:val="nil"/>
              <w:bottom w:val="nil"/>
              <w:right w:val="nil"/>
            </w:tcBorders>
            <w:vAlign w:val="center"/>
            <w:hideMark/>
          </w:tcPr>
          <w:p w14:paraId="034C010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12.300,00</w:t>
            </w:r>
          </w:p>
        </w:tc>
        <w:tc>
          <w:tcPr>
            <w:tcW w:w="1364" w:type="dxa"/>
            <w:tcBorders>
              <w:top w:val="nil"/>
              <w:left w:val="nil"/>
              <w:bottom w:val="nil"/>
              <w:right w:val="nil"/>
            </w:tcBorders>
            <w:vAlign w:val="center"/>
            <w:hideMark/>
          </w:tcPr>
          <w:p w14:paraId="15CFE8B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215" w:type="dxa"/>
            <w:tcBorders>
              <w:top w:val="nil"/>
              <w:left w:val="nil"/>
              <w:bottom w:val="nil"/>
              <w:right w:val="nil"/>
            </w:tcBorders>
            <w:vAlign w:val="center"/>
            <w:hideMark/>
          </w:tcPr>
          <w:p w14:paraId="641FB4C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07D6FE1C" w14:textId="77777777" w:rsidTr="008F20ED">
        <w:trPr>
          <w:trHeight w:val="306"/>
        </w:trPr>
        <w:tc>
          <w:tcPr>
            <w:tcW w:w="1368" w:type="dxa"/>
            <w:tcBorders>
              <w:top w:val="nil"/>
              <w:left w:val="nil"/>
              <w:bottom w:val="nil"/>
              <w:right w:val="nil"/>
            </w:tcBorders>
            <w:shd w:val="clear" w:color="FFB062" w:fill="FFB062"/>
            <w:vAlign w:val="center"/>
            <w:hideMark/>
          </w:tcPr>
          <w:p w14:paraId="06687F7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7" w:type="dxa"/>
            <w:tcBorders>
              <w:top w:val="nil"/>
              <w:left w:val="nil"/>
              <w:bottom w:val="nil"/>
              <w:right w:val="nil"/>
            </w:tcBorders>
            <w:shd w:val="clear" w:color="FFB062" w:fill="FFB062"/>
            <w:vAlign w:val="center"/>
            <w:hideMark/>
          </w:tcPr>
          <w:p w14:paraId="71EEC7A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5885" w:type="dxa"/>
            <w:tcBorders>
              <w:top w:val="nil"/>
              <w:left w:val="nil"/>
              <w:bottom w:val="nil"/>
              <w:right w:val="nil"/>
            </w:tcBorders>
            <w:shd w:val="clear" w:color="FFB062" w:fill="FFB062"/>
            <w:vAlign w:val="center"/>
            <w:hideMark/>
          </w:tcPr>
          <w:p w14:paraId="706E402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Prihodi za posebne namjene</w:t>
            </w:r>
          </w:p>
        </w:tc>
        <w:tc>
          <w:tcPr>
            <w:tcW w:w="1550" w:type="dxa"/>
            <w:tcBorders>
              <w:top w:val="nil"/>
              <w:left w:val="nil"/>
              <w:bottom w:val="nil"/>
              <w:right w:val="nil"/>
            </w:tcBorders>
            <w:shd w:val="clear" w:color="FFB062" w:fill="FFB062"/>
            <w:vAlign w:val="center"/>
            <w:hideMark/>
          </w:tcPr>
          <w:p w14:paraId="50A1484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22.515,00</w:t>
            </w:r>
          </w:p>
        </w:tc>
        <w:tc>
          <w:tcPr>
            <w:tcW w:w="1687" w:type="dxa"/>
            <w:tcBorders>
              <w:top w:val="nil"/>
              <w:left w:val="nil"/>
              <w:bottom w:val="nil"/>
              <w:right w:val="nil"/>
            </w:tcBorders>
            <w:shd w:val="clear" w:color="FFB062" w:fill="FFB062"/>
            <w:vAlign w:val="center"/>
            <w:hideMark/>
          </w:tcPr>
          <w:p w14:paraId="565EB9B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22.515,00</w:t>
            </w:r>
          </w:p>
        </w:tc>
        <w:tc>
          <w:tcPr>
            <w:tcW w:w="1364" w:type="dxa"/>
            <w:tcBorders>
              <w:top w:val="nil"/>
              <w:left w:val="nil"/>
              <w:bottom w:val="nil"/>
              <w:right w:val="nil"/>
            </w:tcBorders>
            <w:shd w:val="clear" w:color="FFB062" w:fill="FFB062"/>
            <w:vAlign w:val="center"/>
            <w:hideMark/>
          </w:tcPr>
          <w:p w14:paraId="0B0766D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5" w:type="dxa"/>
            <w:tcBorders>
              <w:top w:val="nil"/>
              <w:left w:val="nil"/>
              <w:bottom w:val="nil"/>
              <w:right w:val="nil"/>
            </w:tcBorders>
            <w:shd w:val="clear" w:color="FFB062" w:fill="FFB062"/>
            <w:vAlign w:val="center"/>
            <w:hideMark/>
          </w:tcPr>
          <w:p w14:paraId="36020DC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4A53E7D9" w14:textId="77777777" w:rsidTr="008F20ED">
        <w:trPr>
          <w:trHeight w:val="306"/>
        </w:trPr>
        <w:tc>
          <w:tcPr>
            <w:tcW w:w="1368" w:type="dxa"/>
            <w:tcBorders>
              <w:top w:val="nil"/>
              <w:left w:val="nil"/>
              <w:bottom w:val="nil"/>
              <w:right w:val="nil"/>
            </w:tcBorders>
            <w:shd w:val="clear" w:color="FFFFFF" w:fill="FFFFFF"/>
            <w:vAlign w:val="center"/>
            <w:hideMark/>
          </w:tcPr>
          <w:p w14:paraId="5DDF2CD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7" w:type="dxa"/>
            <w:tcBorders>
              <w:top w:val="nil"/>
              <w:left w:val="nil"/>
              <w:bottom w:val="nil"/>
              <w:right w:val="nil"/>
            </w:tcBorders>
            <w:shd w:val="clear" w:color="FFFFFF" w:fill="FFFFFF"/>
            <w:vAlign w:val="center"/>
            <w:hideMark/>
          </w:tcPr>
          <w:p w14:paraId="55C84EE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w:t>
            </w:r>
          </w:p>
        </w:tc>
        <w:tc>
          <w:tcPr>
            <w:tcW w:w="5885" w:type="dxa"/>
            <w:tcBorders>
              <w:top w:val="nil"/>
              <w:left w:val="nil"/>
              <w:bottom w:val="nil"/>
              <w:right w:val="nil"/>
            </w:tcBorders>
            <w:shd w:val="clear" w:color="FFFFFF" w:fill="FFFFFF"/>
            <w:vAlign w:val="center"/>
            <w:hideMark/>
          </w:tcPr>
          <w:p w14:paraId="0087FE7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poslovanja</w:t>
            </w:r>
          </w:p>
        </w:tc>
        <w:tc>
          <w:tcPr>
            <w:tcW w:w="1550" w:type="dxa"/>
            <w:tcBorders>
              <w:top w:val="nil"/>
              <w:left w:val="nil"/>
              <w:bottom w:val="nil"/>
              <w:right w:val="nil"/>
            </w:tcBorders>
            <w:shd w:val="clear" w:color="FFFFFF" w:fill="FFFFFF"/>
            <w:vAlign w:val="center"/>
            <w:hideMark/>
          </w:tcPr>
          <w:p w14:paraId="7C39C91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22.515,00</w:t>
            </w:r>
          </w:p>
        </w:tc>
        <w:tc>
          <w:tcPr>
            <w:tcW w:w="1687" w:type="dxa"/>
            <w:tcBorders>
              <w:top w:val="nil"/>
              <w:left w:val="nil"/>
              <w:bottom w:val="nil"/>
              <w:right w:val="nil"/>
            </w:tcBorders>
            <w:shd w:val="clear" w:color="FFFFFF" w:fill="FFFFFF"/>
            <w:vAlign w:val="center"/>
            <w:hideMark/>
          </w:tcPr>
          <w:p w14:paraId="4FE4312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22.515,00</w:t>
            </w:r>
          </w:p>
        </w:tc>
        <w:tc>
          <w:tcPr>
            <w:tcW w:w="1364" w:type="dxa"/>
            <w:tcBorders>
              <w:top w:val="nil"/>
              <w:left w:val="nil"/>
              <w:bottom w:val="nil"/>
              <w:right w:val="nil"/>
            </w:tcBorders>
            <w:shd w:val="clear" w:color="FFFFFF" w:fill="FFFFFF"/>
            <w:vAlign w:val="center"/>
            <w:hideMark/>
          </w:tcPr>
          <w:p w14:paraId="003D7FC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5" w:type="dxa"/>
            <w:tcBorders>
              <w:top w:val="nil"/>
              <w:left w:val="nil"/>
              <w:bottom w:val="nil"/>
              <w:right w:val="nil"/>
            </w:tcBorders>
            <w:shd w:val="clear" w:color="FFFFFF" w:fill="FFFFFF"/>
            <w:vAlign w:val="center"/>
            <w:hideMark/>
          </w:tcPr>
          <w:p w14:paraId="525CB9E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3B289AC2" w14:textId="77777777" w:rsidTr="008F20ED">
        <w:trPr>
          <w:trHeight w:val="306"/>
        </w:trPr>
        <w:tc>
          <w:tcPr>
            <w:tcW w:w="1368" w:type="dxa"/>
            <w:tcBorders>
              <w:top w:val="nil"/>
              <w:left w:val="nil"/>
              <w:bottom w:val="nil"/>
              <w:right w:val="nil"/>
            </w:tcBorders>
            <w:vAlign w:val="center"/>
            <w:hideMark/>
          </w:tcPr>
          <w:p w14:paraId="0FF2426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7" w:type="dxa"/>
            <w:tcBorders>
              <w:top w:val="nil"/>
              <w:left w:val="nil"/>
              <w:bottom w:val="nil"/>
              <w:right w:val="nil"/>
            </w:tcBorders>
            <w:vAlign w:val="center"/>
            <w:hideMark/>
          </w:tcPr>
          <w:p w14:paraId="5BEA49B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32</w:t>
            </w:r>
          </w:p>
        </w:tc>
        <w:tc>
          <w:tcPr>
            <w:tcW w:w="5885" w:type="dxa"/>
            <w:tcBorders>
              <w:top w:val="nil"/>
              <w:left w:val="nil"/>
              <w:bottom w:val="nil"/>
              <w:right w:val="nil"/>
            </w:tcBorders>
            <w:vAlign w:val="center"/>
            <w:hideMark/>
          </w:tcPr>
          <w:p w14:paraId="461A418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Materijalni rashodi</w:t>
            </w:r>
          </w:p>
        </w:tc>
        <w:tc>
          <w:tcPr>
            <w:tcW w:w="1550" w:type="dxa"/>
            <w:tcBorders>
              <w:top w:val="nil"/>
              <w:left w:val="nil"/>
              <w:bottom w:val="nil"/>
              <w:right w:val="nil"/>
            </w:tcBorders>
            <w:vAlign w:val="center"/>
            <w:hideMark/>
          </w:tcPr>
          <w:p w14:paraId="7850A84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22.515,00</w:t>
            </w:r>
          </w:p>
        </w:tc>
        <w:tc>
          <w:tcPr>
            <w:tcW w:w="1687" w:type="dxa"/>
            <w:tcBorders>
              <w:top w:val="nil"/>
              <w:left w:val="nil"/>
              <w:bottom w:val="nil"/>
              <w:right w:val="nil"/>
            </w:tcBorders>
            <w:vAlign w:val="center"/>
            <w:hideMark/>
          </w:tcPr>
          <w:p w14:paraId="49550D5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22.515,00</w:t>
            </w:r>
          </w:p>
        </w:tc>
        <w:tc>
          <w:tcPr>
            <w:tcW w:w="1364" w:type="dxa"/>
            <w:tcBorders>
              <w:top w:val="nil"/>
              <w:left w:val="nil"/>
              <w:bottom w:val="nil"/>
              <w:right w:val="nil"/>
            </w:tcBorders>
            <w:vAlign w:val="center"/>
            <w:hideMark/>
          </w:tcPr>
          <w:p w14:paraId="5EED1F7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5" w:type="dxa"/>
            <w:tcBorders>
              <w:top w:val="nil"/>
              <w:left w:val="nil"/>
              <w:bottom w:val="nil"/>
              <w:right w:val="nil"/>
            </w:tcBorders>
            <w:vAlign w:val="center"/>
            <w:hideMark/>
          </w:tcPr>
          <w:p w14:paraId="49DCEAC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4754AC60" w14:textId="77777777" w:rsidTr="008F20ED">
        <w:trPr>
          <w:trHeight w:val="306"/>
        </w:trPr>
        <w:tc>
          <w:tcPr>
            <w:tcW w:w="1368" w:type="dxa"/>
            <w:tcBorders>
              <w:top w:val="nil"/>
              <w:left w:val="nil"/>
              <w:bottom w:val="nil"/>
              <w:right w:val="nil"/>
            </w:tcBorders>
            <w:vAlign w:val="center"/>
            <w:hideMark/>
          </w:tcPr>
          <w:p w14:paraId="1FC5C79D"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R356</w:t>
            </w:r>
          </w:p>
        </w:tc>
        <w:tc>
          <w:tcPr>
            <w:tcW w:w="1477" w:type="dxa"/>
            <w:tcBorders>
              <w:top w:val="nil"/>
              <w:left w:val="nil"/>
              <w:bottom w:val="nil"/>
              <w:right w:val="nil"/>
            </w:tcBorders>
            <w:vAlign w:val="center"/>
            <w:hideMark/>
          </w:tcPr>
          <w:p w14:paraId="0187A24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w:t>
            </w:r>
          </w:p>
        </w:tc>
        <w:tc>
          <w:tcPr>
            <w:tcW w:w="5885" w:type="dxa"/>
            <w:tcBorders>
              <w:top w:val="nil"/>
              <w:left w:val="nil"/>
              <w:bottom w:val="nil"/>
              <w:right w:val="nil"/>
            </w:tcBorders>
            <w:vAlign w:val="center"/>
            <w:hideMark/>
          </w:tcPr>
          <w:p w14:paraId="4B69929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Monografija-tisak</w:t>
            </w:r>
          </w:p>
        </w:tc>
        <w:tc>
          <w:tcPr>
            <w:tcW w:w="1550" w:type="dxa"/>
            <w:tcBorders>
              <w:top w:val="nil"/>
              <w:left w:val="nil"/>
              <w:bottom w:val="nil"/>
              <w:right w:val="nil"/>
            </w:tcBorders>
            <w:vAlign w:val="center"/>
            <w:hideMark/>
          </w:tcPr>
          <w:p w14:paraId="2C29EDB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10.702,50</w:t>
            </w:r>
          </w:p>
        </w:tc>
        <w:tc>
          <w:tcPr>
            <w:tcW w:w="1687" w:type="dxa"/>
            <w:tcBorders>
              <w:top w:val="nil"/>
              <w:left w:val="nil"/>
              <w:bottom w:val="nil"/>
              <w:right w:val="nil"/>
            </w:tcBorders>
            <w:vAlign w:val="center"/>
            <w:hideMark/>
          </w:tcPr>
          <w:p w14:paraId="5F92887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10.702,50</w:t>
            </w:r>
          </w:p>
        </w:tc>
        <w:tc>
          <w:tcPr>
            <w:tcW w:w="1364" w:type="dxa"/>
            <w:tcBorders>
              <w:top w:val="nil"/>
              <w:left w:val="nil"/>
              <w:bottom w:val="nil"/>
              <w:right w:val="nil"/>
            </w:tcBorders>
            <w:vAlign w:val="center"/>
            <w:hideMark/>
          </w:tcPr>
          <w:p w14:paraId="138ADD8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215" w:type="dxa"/>
            <w:tcBorders>
              <w:top w:val="nil"/>
              <w:left w:val="nil"/>
              <w:bottom w:val="nil"/>
              <w:right w:val="nil"/>
            </w:tcBorders>
            <w:vAlign w:val="center"/>
            <w:hideMark/>
          </w:tcPr>
          <w:p w14:paraId="516268A0"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2730D87E" w14:textId="77777777" w:rsidTr="008F20ED">
        <w:trPr>
          <w:trHeight w:val="306"/>
        </w:trPr>
        <w:tc>
          <w:tcPr>
            <w:tcW w:w="1368" w:type="dxa"/>
            <w:tcBorders>
              <w:top w:val="nil"/>
              <w:left w:val="nil"/>
              <w:bottom w:val="nil"/>
              <w:right w:val="nil"/>
            </w:tcBorders>
            <w:vAlign w:val="center"/>
            <w:hideMark/>
          </w:tcPr>
          <w:p w14:paraId="1665A81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R356A</w:t>
            </w:r>
          </w:p>
        </w:tc>
        <w:tc>
          <w:tcPr>
            <w:tcW w:w="1477" w:type="dxa"/>
            <w:tcBorders>
              <w:top w:val="nil"/>
              <w:left w:val="nil"/>
              <w:bottom w:val="nil"/>
              <w:right w:val="nil"/>
            </w:tcBorders>
            <w:vAlign w:val="center"/>
            <w:hideMark/>
          </w:tcPr>
          <w:p w14:paraId="54EDF2DD"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w:t>
            </w:r>
          </w:p>
        </w:tc>
        <w:tc>
          <w:tcPr>
            <w:tcW w:w="5885" w:type="dxa"/>
            <w:tcBorders>
              <w:top w:val="nil"/>
              <w:left w:val="nil"/>
              <w:bottom w:val="nil"/>
              <w:right w:val="nil"/>
            </w:tcBorders>
            <w:vAlign w:val="center"/>
            <w:hideMark/>
          </w:tcPr>
          <w:p w14:paraId="478ADBD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Ostale usluge</w:t>
            </w:r>
          </w:p>
        </w:tc>
        <w:tc>
          <w:tcPr>
            <w:tcW w:w="1550" w:type="dxa"/>
            <w:tcBorders>
              <w:top w:val="nil"/>
              <w:left w:val="nil"/>
              <w:bottom w:val="nil"/>
              <w:right w:val="nil"/>
            </w:tcBorders>
            <w:vAlign w:val="center"/>
            <w:hideMark/>
          </w:tcPr>
          <w:p w14:paraId="3520422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11.812,50</w:t>
            </w:r>
          </w:p>
        </w:tc>
        <w:tc>
          <w:tcPr>
            <w:tcW w:w="1687" w:type="dxa"/>
            <w:tcBorders>
              <w:top w:val="nil"/>
              <w:left w:val="nil"/>
              <w:bottom w:val="nil"/>
              <w:right w:val="nil"/>
            </w:tcBorders>
            <w:vAlign w:val="center"/>
            <w:hideMark/>
          </w:tcPr>
          <w:p w14:paraId="3196F92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11.812,50</w:t>
            </w:r>
          </w:p>
        </w:tc>
        <w:tc>
          <w:tcPr>
            <w:tcW w:w="1364" w:type="dxa"/>
            <w:tcBorders>
              <w:top w:val="nil"/>
              <w:left w:val="nil"/>
              <w:bottom w:val="nil"/>
              <w:right w:val="nil"/>
            </w:tcBorders>
            <w:vAlign w:val="center"/>
            <w:hideMark/>
          </w:tcPr>
          <w:p w14:paraId="07E2553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215" w:type="dxa"/>
            <w:tcBorders>
              <w:top w:val="nil"/>
              <w:left w:val="nil"/>
              <w:bottom w:val="nil"/>
              <w:right w:val="nil"/>
            </w:tcBorders>
            <w:vAlign w:val="center"/>
            <w:hideMark/>
          </w:tcPr>
          <w:p w14:paraId="10EB1FD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77206280" w14:textId="77777777" w:rsidTr="008F20ED">
        <w:trPr>
          <w:trHeight w:val="306"/>
        </w:trPr>
        <w:tc>
          <w:tcPr>
            <w:tcW w:w="1368" w:type="dxa"/>
            <w:tcBorders>
              <w:top w:val="nil"/>
              <w:left w:val="nil"/>
              <w:bottom w:val="nil"/>
              <w:right w:val="nil"/>
            </w:tcBorders>
            <w:shd w:val="clear" w:color="FFB062" w:fill="FFB062"/>
            <w:vAlign w:val="center"/>
            <w:hideMark/>
          </w:tcPr>
          <w:p w14:paraId="17EE106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7" w:type="dxa"/>
            <w:tcBorders>
              <w:top w:val="nil"/>
              <w:left w:val="nil"/>
              <w:bottom w:val="nil"/>
              <w:right w:val="nil"/>
            </w:tcBorders>
            <w:shd w:val="clear" w:color="FFB062" w:fill="FFB062"/>
            <w:vAlign w:val="center"/>
            <w:hideMark/>
          </w:tcPr>
          <w:p w14:paraId="22F7DC7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5.</w:t>
            </w:r>
          </w:p>
        </w:tc>
        <w:tc>
          <w:tcPr>
            <w:tcW w:w="5885" w:type="dxa"/>
            <w:tcBorders>
              <w:top w:val="nil"/>
              <w:left w:val="nil"/>
              <w:bottom w:val="nil"/>
              <w:right w:val="nil"/>
            </w:tcBorders>
            <w:shd w:val="clear" w:color="FFB062" w:fill="FFB062"/>
            <w:vAlign w:val="center"/>
            <w:hideMark/>
          </w:tcPr>
          <w:p w14:paraId="19D2938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Pomoći</w:t>
            </w:r>
          </w:p>
        </w:tc>
        <w:tc>
          <w:tcPr>
            <w:tcW w:w="1550" w:type="dxa"/>
            <w:tcBorders>
              <w:top w:val="nil"/>
              <w:left w:val="nil"/>
              <w:bottom w:val="nil"/>
              <w:right w:val="nil"/>
            </w:tcBorders>
            <w:shd w:val="clear" w:color="FFB062" w:fill="FFB062"/>
            <w:vAlign w:val="center"/>
            <w:hideMark/>
          </w:tcPr>
          <w:p w14:paraId="3E72A65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8.940,00</w:t>
            </w:r>
          </w:p>
        </w:tc>
        <w:tc>
          <w:tcPr>
            <w:tcW w:w="1687" w:type="dxa"/>
            <w:tcBorders>
              <w:top w:val="nil"/>
              <w:left w:val="nil"/>
              <w:bottom w:val="nil"/>
              <w:right w:val="nil"/>
            </w:tcBorders>
            <w:shd w:val="clear" w:color="FFB062" w:fill="FFB062"/>
            <w:vAlign w:val="center"/>
            <w:hideMark/>
          </w:tcPr>
          <w:p w14:paraId="4F65357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8.940,00</w:t>
            </w:r>
          </w:p>
        </w:tc>
        <w:tc>
          <w:tcPr>
            <w:tcW w:w="1364" w:type="dxa"/>
            <w:tcBorders>
              <w:top w:val="nil"/>
              <w:left w:val="nil"/>
              <w:bottom w:val="nil"/>
              <w:right w:val="nil"/>
            </w:tcBorders>
            <w:shd w:val="clear" w:color="FFB062" w:fill="FFB062"/>
            <w:vAlign w:val="center"/>
            <w:hideMark/>
          </w:tcPr>
          <w:p w14:paraId="78C0335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5" w:type="dxa"/>
            <w:tcBorders>
              <w:top w:val="nil"/>
              <w:left w:val="nil"/>
              <w:bottom w:val="nil"/>
              <w:right w:val="nil"/>
            </w:tcBorders>
            <w:shd w:val="clear" w:color="FFB062" w:fill="FFB062"/>
            <w:vAlign w:val="center"/>
            <w:hideMark/>
          </w:tcPr>
          <w:p w14:paraId="007DD9F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58EE8755" w14:textId="77777777" w:rsidTr="008F20ED">
        <w:trPr>
          <w:trHeight w:val="306"/>
        </w:trPr>
        <w:tc>
          <w:tcPr>
            <w:tcW w:w="1368" w:type="dxa"/>
            <w:tcBorders>
              <w:top w:val="nil"/>
              <w:left w:val="nil"/>
              <w:bottom w:val="nil"/>
              <w:right w:val="nil"/>
            </w:tcBorders>
            <w:shd w:val="clear" w:color="FFFFFF" w:fill="FFFFFF"/>
            <w:vAlign w:val="center"/>
            <w:hideMark/>
          </w:tcPr>
          <w:p w14:paraId="306FAD0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7" w:type="dxa"/>
            <w:tcBorders>
              <w:top w:val="nil"/>
              <w:left w:val="nil"/>
              <w:bottom w:val="nil"/>
              <w:right w:val="nil"/>
            </w:tcBorders>
            <w:shd w:val="clear" w:color="FFFFFF" w:fill="FFFFFF"/>
            <w:vAlign w:val="center"/>
            <w:hideMark/>
          </w:tcPr>
          <w:p w14:paraId="474ECE5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w:t>
            </w:r>
          </w:p>
        </w:tc>
        <w:tc>
          <w:tcPr>
            <w:tcW w:w="5885" w:type="dxa"/>
            <w:tcBorders>
              <w:top w:val="nil"/>
              <w:left w:val="nil"/>
              <w:bottom w:val="nil"/>
              <w:right w:val="nil"/>
            </w:tcBorders>
            <w:shd w:val="clear" w:color="FFFFFF" w:fill="FFFFFF"/>
            <w:vAlign w:val="center"/>
            <w:hideMark/>
          </w:tcPr>
          <w:p w14:paraId="354E10A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poslovanja</w:t>
            </w:r>
          </w:p>
        </w:tc>
        <w:tc>
          <w:tcPr>
            <w:tcW w:w="1550" w:type="dxa"/>
            <w:tcBorders>
              <w:top w:val="nil"/>
              <w:left w:val="nil"/>
              <w:bottom w:val="nil"/>
              <w:right w:val="nil"/>
            </w:tcBorders>
            <w:shd w:val="clear" w:color="FFFFFF" w:fill="FFFFFF"/>
            <w:vAlign w:val="center"/>
            <w:hideMark/>
          </w:tcPr>
          <w:p w14:paraId="0EE0DF7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8.940,00</w:t>
            </w:r>
          </w:p>
        </w:tc>
        <w:tc>
          <w:tcPr>
            <w:tcW w:w="1687" w:type="dxa"/>
            <w:tcBorders>
              <w:top w:val="nil"/>
              <w:left w:val="nil"/>
              <w:bottom w:val="nil"/>
              <w:right w:val="nil"/>
            </w:tcBorders>
            <w:shd w:val="clear" w:color="FFFFFF" w:fill="FFFFFF"/>
            <w:vAlign w:val="center"/>
            <w:hideMark/>
          </w:tcPr>
          <w:p w14:paraId="63E965B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8.940,00</w:t>
            </w:r>
          </w:p>
        </w:tc>
        <w:tc>
          <w:tcPr>
            <w:tcW w:w="1364" w:type="dxa"/>
            <w:tcBorders>
              <w:top w:val="nil"/>
              <w:left w:val="nil"/>
              <w:bottom w:val="nil"/>
              <w:right w:val="nil"/>
            </w:tcBorders>
            <w:shd w:val="clear" w:color="FFFFFF" w:fill="FFFFFF"/>
            <w:vAlign w:val="center"/>
            <w:hideMark/>
          </w:tcPr>
          <w:p w14:paraId="0BF011F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5" w:type="dxa"/>
            <w:tcBorders>
              <w:top w:val="nil"/>
              <w:left w:val="nil"/>
              <w:bottom w:val="nil"/>
              <w:right w:val="nil"/>
            </w:tcBorders>
            <w:shd w:val="clear" w:color="FFFFFF" w:fill="FFFFFF"/>
            <w:vAlign w:val="center"/>
            <w:hideMark/>
          </w:tcPr>
          <w:p w14:paraId="13EF286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03EA57A9" w14:textId="77777777" w:rsidTr="008F20ED">
        <w:trPr>
          <w:trHeight w:val="306"/>
        </w:trPr>
        <w:tc>
          <w:tcPr>
            <w:tcW w:w="1368" w:type="dxa"/>
            <w:tcBorders>
              <w:top w:val="nil"/>
              <w:left w:val="nil"/>
              <w:bottom w:val="nil"/>
              <w:right w:val="nil"/>
            </w:tcBorders>
            <w:vAlign w:val="center"/>
            <w:hideMark/>
          </w:tcPr>
          <w:p w14:paraId="51CAA86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7" w:type="dxa"/>
            <w:tcBorders>
              <w:top w:val="nil"/>
              <w:left w:val="nil"/>
              <w:bottom w:val="nil"/>
              <w:right w:val="nil"/>
            </w:tcBorders>
            <w:vAlign w:val="center"/>
            <w:hideMark/>
          </w:tcPr>
          <w:p w14:paraId="66AAB60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32</w:t>
            </w:r>
          </w:p>
        </w:tc>
        <w:tc>
          <w:tcPr>
            <w:tcW w:w="5885" w:type="dxa"/>
            <w:tcBorders>
              <w:top w:val="nil"/>
              <w:left w:val="nil"/>
              <w:bottom w:val="nil"/>
              <w:right w:val="nil"/>
            </w:tcBorders>
            <w:vAlign w:val="center"/>
            <w:hideMark/>
          </w:tcPr>
          <w:p w14:paraId="3E152E9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Materijalni rashodi</w:t>
            </w:r>
          </w:p>
        </w:tc>
        <w:tc>
          <w:tcPr>
            <w:tcW w:w="1550" w:type="dxa"/>
            <w:tcBorders>
              <w:top w:val="nil"/>
              <w:left w:val="nil"/>
              <w:bottom w:val="nil"/>
              <w:right w:val="nil"/>
            </w:tcBorders>
            <w:vAlign w:val="center"/>
            <w:hideMark/>
          </w:tcPr>
          <w:p w14:paraId="4DAA063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8.940,00</w:t>
            </w:r>
          </w:p>
        </w:tc>
        <w:tc>
          <w:tcPr>
            <w:tcW w:w="1687" w:type="dxa"/>
            <w:tcBorders>
              <w:top w:val="nil"/>
              <w:left w:val="nil"/>
              <w:bottom w:val="nil"/>
              <w:right w:val="nil"/>
            </w:tcBorders>
            <w:vAlign w:val="center"/>
            <w:hideMark/>
          </w:tcPr>
          <w:p w14:paraId="0EBE3DC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8.940,00</w:t>
            </w:r>
          </w:p>
        </w:tc>
        <w:tc>
          <w:tcPr>
            <w:tcW w:w="1364" w:type="dxa"/>
            <w:tcBorders>
              <w:top w:val="nil"/>
              <w:left w:val="nil"/>
              <w:bottom w:val="nil"/>
              <w:right w:val="nil"/>
            </w:tcBorders>
            <w:vAlign w:val="center"/>
            <w:hideMark/>
          </w:tcPr>
          <w:p w14:paraId="33540F0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5" w:type="dxa"/>
            <w:tcBorders>
              <w:top w:val="nil"/>
              <w:left w:val="nil"/>
              <w:bottom w:val="nil"/>
              <w:right w:val="nil"/>
            </w:tcBorders>
            <w:vAlign w:val="center"/>
            <w:hideMark/>
          </w:tcPr>
          <w:p w14:paraId="3AD120F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6FE71EBF" w14:textId="77777777" w:rsidTr="008F20ED">
        <w:trPr>
          <w:trHeight w:val="306"/>
        </w:trPr>
        <w:tc>
          <w:tcPr>
            <w:tcW w:w="1368" w:type="dxa"/>
            <w:tcBorders>
              <w:top w:val="nil"/>
              <w:left w:val="nil"/>
              <w:bottom w:val="nil"/>
              <w:right w:val="nil"/>
            </w:tcBorders>
            <w:vAlign w:val="center"/>
            <w:hideMark/>
          </w:tcPr>
          <w:p w14:paraId="50319D26"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R519</w:t>
            </w:r>
          </w:p>
        </w:tc>
        <w:tc>
          <w:tcPr>
            <w:tcW w:w="1477" w:type="dxa"/>
            <w:tcBorders>
              <w:top w:val="nil"/>
              <w:left w:val="nil"/>
              <w:bottom w:val="nil"/>
              <w:right w:val="nil"/>
            </w:tcBorders>
            <w:vAlign w:val="center"/>
            <w:hideMark/>
          </w:tcPr>
          <w:p w14:paraId="1A66A1D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3237</w:t>
            </w:r>
          </w:p>
        </w:tc>
        <w:tc>
          <w:tcPr>
            <w:tcW w:w="5885" w:type="dxa"/>
            <w:tcBorders>
              <w:top w:val="nil"/>
              <w:left w:val="nil"/>
              <w:bottom w:val="nil"/>
              <w:right w:val="nil"/>
            </w:tcBorders>
            <w:vAlign w:val="center"/>
            <w:hideMark/>
          </w:tcPr>
          <w:p w14:paraId="6E5B38D9"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Općinske manifestacije, KOTLOVINIJADA, BICIKLIJADA</w:t>
            </w:r>
          </w:p>
        </w:tc>
        <w:tc>
          <w:tcPr>
            <w:tcW w:w="1550" w:type="dxa"/>
            <w:tcBorders>
              <w:top w:val="nil"/>
              <w:left w:val="nil"/>
              <w:bottom w:val="nil"/>
              <w:right w:val="nil"/>
            </w:tcBorders>
            <w:vAlign w:val="center"/>
            <w:hideMark/>
          </w:tcPr>
          <w:p w14:paraId="3CA0E02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3.740,00</w:t>
            </w:r>
          </w:p>
        </w:tc>
        <w:tc>
          <w:tcPr>
            <w:tcW w:w="1687" w:type="dxa"/>
            <w:tcBorders>
              <w:top w:val="nil"/>
              <w:left w:val="nil"/>
              <w:bottom w:val="nil"/>
              <w:right w:val="nil"/>
            </w:tcBorders>
            <w:vAlign w:val="center"/>
            <w:hideMark/>
          </w:tcPr>
          <w:p w14:paraId="02C52E97"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3.740,00</w:t>
            </w:r>
          </w:p>
        </w:tc>
        <w:tc>
          <w:tcPr>
            <w:tcW w:w="1364" w:type="dxa"/>
            <w:tcBorders>
              <w:top w:val="nil"/>
              <w:left w:val="nil"/>
              <w:bottom w:val="nil"/>
              <w:right w:val="nil"/>
            </w:tcBorders>
            <w:vAlign w:val="center"/>
            <w:hideMark/>
          </w:tcPr>
          <w:p w14:paraId="6198FD3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215" w:type="dxa"/>
            <w:tcBorders>
              <w:top w:val="nil"/>
              <w:left w:val="nil"/>
              <w:bottom w:val="nil"/>
              <w:right w:val="nil"/>
            </w:tcBorders>
            <w:vAlign w:val="center"/>
            <w:hideMark/>
          </w:tcPr>
          <w:p w14:paraId="4537272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79FCF28E" w14:textId="77777777" w:rsidTr="008F20ED">
        <w:trPr>
          <w:trHeight w:val="306"/>
        </w:trPr>
        <w:tc>
          <w:tcPr>
            <w:tcW w:w="1368" w:type="dxa"/>
            <w:tcBorders>
              <w:top w:val="nil"/>
              <w:left w:val="nil"/>
              <w:bottom w:val="nil"/>
              <w:right w:val="nil"/>
            </w:tcBorders>
            <w:vAlign w:val="center"/>
            <w:hideMark/>
          </w:tcPr>
          <w:p w14:paraId="10937C1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R064-3</w:t>
            </w:r>
          </w:p>
        </w:tc>
        <w:tc>
          <w:tcPr>
            <w:tcW w:w="1477" w:type="dxa"/>
            <w:tcBorders>
              <w:top w:val="nil"/>
              <w:left w:val="nil"/>
              <w:bottom w:val="nil"/>
              <w:right w:val="nil"/>
            </w:tcBorders>
            <w:vAlign w:val="center"/>
            <w:hideMark/>
          </w:tcPr>
          <w:p w14:paraId="050BB3F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3299</w:t>
            </w:r>
          </w:p>
        </w:tc>
        <w:tc>
          <w:tcPr>
            <w:tcW w:w="5885" w:type="dxa"/>
            <w:tcBorders>
              <w:top w:val="nil"/>
              <w:left w:val="nil"/>
              <w:bottom w:val="nil"/>
              <w:right w:val="nil"/>
            </w:tcBorders>
            <w:vAlign w:val="center"/>
            <w:hideMark/>
          </w:tcPr>
          <w:p w14:paraId="2D036352"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Uskrsni sajam</w:t>
            </w:r>
          </w:p>
        </w:tc>
        <w:tc>
          <w:tcPr>
            <w:tcW w:w="1550" w:type="dxa"/>
            <w:tcBorders>
              <w:top w:val="nil"/>
              <w:left w:val="nil"/>
              <w:bottom w:val="nil"/>
              <w:right w:val="nil"/>
            </w:tcBorders>
            <w:vAlign w:val="center"/>
            <w:hideMark/>
          </w:tcPr>
          <w:p w14:paraId="760605C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5.200,00</w:t>
            </w:r>
          </w:p>
        </w:tc>
        <w:tc>
          <w:tcPr>
            <w:tcW w:w="1687" w:type="dxa"/>
            <w:tcBorders>
              <w:top w:val="nil"/>
              <w:left w:val="nil"/>
              <w:bottom w:val="nil"/>
              <w:right w:val="nil"/>
            </w:tcBorders>
            <w:vAlign w:val="center"/>
            <w:hideMark/>
          </w:tcPr>
          <w:p w14:paraId="6019481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5.200,00</w:t>
            </w:r>
          </w:p>
        </w:tc>
        <w:tc>
          <w:tcPr>
            <w:tcW w:w="1364" w:type="dxa"/>
            <w:tcBorders>
              <w:top w:val="nil"/>
              <w:left w:val="nil"/>
              <w:bottom w:val="nil"/>
              <w:right w:val="nil"/>
            </w:tcBorders>
            <w:vAlign w:val="center"/>
            <w:hideMark/>
          </w:tcPr>
          <w:p w14:paraId="44F054A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215" w:type="dxa"/>
            <w:tcBorders>
              <w:top w:val="nil"/>
              <w:left w:val="nil"/>
              <w:bottom w:val="nil"/>
              <w:right w:val="nil"/>
            </w:tcBorders>
            <w:vAlign w:val="center"/>
            <w:hideMark/>
          </w:tcPr>
          <w:p w14:paraId="52ED7060"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bl>
    <w:p w14:paraId="77F23010" w14:textId="77777777" w:rsidR="008F20ED" w:rsidRPr="008F20ED" w:rsidRDefault="008F20ED" w:rsidP="008F20ED">
      <w:pPr>
        <w:rPr>
          <w:rFonts w:ascii="Arial Narrow" w:hAnsi="Arial Narrow"/>
          <w:bCs/>
        </w:rPr>
      </w:pPr>
    </w:p>
    <w:p w14:paraId="212AC708" w14:textId="77777777" w:rsidR="008F20ED" w:rsidRPr="008F20ED" w:rsidRDefault="008F20ED" w:rsidP="008F20ED">
      <w:pPr>
        <w:rPr>
          <w:rFonts w:ascii="Arial Narrow" w:hAnsi="Arial Narrow"/>
          <w:bCs/>
        </w:rPr>
      </w:pPr>
    </w:p>
    <w:p w14:paraId="01224312" w14:textId="77777777" w:rsidR="008F20ED" w:rsidRPr="008F20ED" w:rsidRDefault="008F20ED" w:rsidP="008F20ED">
      <w:pPr>
        <w:pStyle w:val="Tijeloteksta"/>
        <w:ind w:left="236" w:right="438" w:firstLine="720"/>
        <w:rPr>
          <w:rFonts w:ascii="Arial Narrow" w:hAnsi="Arial Narrow"/>
          <w:b/>
          <w:lang w:val="pl-PL"/>
        </w:rPr>
      </w:pPr>
      <w:r w:rsidRPr="008F20ED">
        <w:rPr>
          <w:rFonts w:ascii="Arial Narrow" w:hAnsi="Arial Narrow"/>
          <w:b/>
          <w:lang w:val="pl-PL"/>
        </w:rPr>
        <w:t>3. Pokroviteljstvo Matice hrvatske</w:t>
      </w:r>
    </w:p>
    <w:p w14:paraId="1A73AFC1" w14:textId="77777777" w:rsidR="008F20ED" w:rsidRPr="008F20ED" w:rsidRDefault="008F20ED" w:rsidP="008F20ED">
      <w:pPr>
        <w:pStyle w:val="Tijeloteksta"/>
        <w:ind w:left="236" w:right="438" w:firstLine="720"/>
        <w:rPr>
          <w:rFonts w:ascii="Arial Narrow" w:hAnsi="Arial Narrow"/>
          <w:b/>
          <w:lang w:val="pl-PL"/>
        </w:rPr>
      </w:pPr>
      <w:r w:rsidRPr="008F20ED">
        <w:rPr>
          <w:rFonts w:ascii="Arial Narrow" w:hAnsi="Arial Narrow"/>
          <w:b/>
          <w:lang w:val="pl-PL"/>
        </w:rPr>
        <w:t>Planiralo se pokroviteljstvo Matice hrvatske u iznosu od 250,00 EUR, a utrošeno je 0,00 EUR, izvor financiranja je planiran iz općih prihoda i primitaka u iznosu od 250,00 EUR, utrošen u iznosu od 0,00 EUR.</w:t>
      </w:r>
    </w:p>
    <w:p w14:paraId="632A4B04"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POKROVITELJSTVO MATICE HRVATSKE: </w:t>
      </w:r>
    </w:p>
    <w:p w14:paraId="688CBDDE" w14:textId="77777777" w:rsidR="008F20ED" w:rsidRPr="008F20ED" w:rsidRDefault="008F20ED" w:rsidP="008F20ED">
      <w:pPr>
        <w:pStyle w:val="t-9-8"/>
        <w:spacing w:before="0" w:beforeAutospacing="0" w:after="0" w:afterAutospacing="0" w:line="276" w:lineRule="auto"/>
        <w:ind w:left="705"/>
        <w:jc w:val="both"/>
        <w:rPr>
          <w:rFonts w:ascii="Arial Narrow" w:hAnsi="Arial Narrow"/>
          <w:bCs/>
          <w:color w:val="000000"/>
          <w:sz w:val="22"/>
          <w:szCs w:val="22"/>
        </w:rPr>
      </w:pPr>
      <w:r w:rsidRPr="008F20ED">
        <w:rPr>
          <w:rFonts w:ascii="Arial Narrow" w:hAnsi="Arial Narrow"/>
          <w:bCs/>
          <w:color w:val="000000"/>
          <w:sz w:val="22"/>
          <w:szCs w:val="22"/>
        </w:rPr>
        <w:t xml:space="preserve">- OPIS: u svrhu davanja pokroviteljstva Matici hrvatske temeljem njihove zamolbe za pokroviteljstvo planiralo se pokroviteljstvo u iznosu 250,00 EUR no u 2025. godini Matica hrvatska nije podnosila zahtjev za pokroviteljstvo te iz tog razloga isti nije realiziran. </w:t>
      </w:r>
    </w:p>
    <w:p w14:paraId="7A5CD4E5" w14:textId="77777777" w:rsidR="008F20ED" w:rsidRPr="008F20ED" w:rsidRDefault="008F20ED" w:rsidP="008F20ED">
      <w:pPr>
        <w:ind w:left="705"/>
        <w:rPr>
          <w:rFonts w:ascii="Arial Narrow" w:hAnsi="Arial Narrow"/>
          <w:bCs/>
          <w:color w:val="000000"/>
        </w:rPr>
      </w:pPr>
      <w:r w:rsidRPr="008F20ED">
        <w:rPr>
          <w:rFonts w:ascii="Arial Narrow" w:hAnsi="Arial Narrow"/>
        </w:rPr>
        <w:t xml:space="preserve"> -</w:t>
      </w:r>
      <w:r w:rsidRPr="008F20ED">
        <w:rPr>
          <w:rFonts w:ascii="Arial Narrow" w:hAnsi="Arial Narrow"/>
          <w:bCs/>
          <w:color w:val="000000"/>
        </w:rPr>
        <w:t xml:space="preserve"> Planiralo se ulaganje u pokroviteljstva Matici hrvatske u iznosu od 250,00 EUR, a utrošeno je 0,00 EUR. </w:t>
      </w:r>
    </w:p>
    <w:p w14:paraId="566060EE" w14:textId="77777777" w:rsidR="008F20ED" w:rsidRPr="008F20ED" w:rsidRDefault="008F20ED" w:rsidP="008F20ED">
      <w:pPr>
        <w:ind w:firstLine="709"/>
        <w:rPr>
          <w:rFonts w:ascii="Arial Narrow" w:hAnsi="Arial Narrow"/>
          <w:bCs/>
        </w:rPr>
      </w:pPr>
      <w:r w:rsidRPr="008F20ED">
        <w:rPr>
          <w:rFonts w:ascii="Arial Narrow" w:hAnsi="Arial Narrow"/>
          <w:bCs/>
          <w:color w:val="000000"/>
        </w:rPr>
        <w:lastRenderedPageBreak/>
        <w:t xml:space="preserve">- izvor financiranja: je planiran iz općih prihoda i primitaka u iznosu od 250,00 EUR, a realizirano je u iznosu od 0,00 EUR.   </w:t>
      </w:r>
    </w:p>
    <w:p w14:paraId="4A738186" w14:textId="77777777" w:rsidR="008F20ED" w:rsidRPr="008F20ED" w:rsidRDefault="008F20ED" w:rsidP="008F20ED">
      <w:pPr>
        <w:rPr>
          <w:rFonts w:ascii="Arial Narrow" w:hAnsi="Arial Narrow"/>
          <w:bCs/>
        </w:rPr>
      </w:pPr>
    </w:p>
    <w:p w14:paraId="4C3CBD35" w14:textId="77777777" w:rsidR="008F20ED" w:rsidRPr="008F20ED" w:rsidRDefault="008F20ED" w:rsidP="008F20ED">
      <w:pPr>
        <w:rPr>
          <w:rFonts w:ascii="Arial Narrow" w:hAnsi="Arial Narrow"/>
          <w:bCs/>
        </w:rPr>
      </w:pPr>
    </w:p>
    <w:tbl>
      <w:tblPr>
        <w:tblW w:w="14472" w:type="dxa"/>
        <w:tblLook w:val="04A0" w:firstRow="1" w:lastRow="0" w:firstColumn="1" w:lastColumn="0" w:noHBand="0" w:noVBand="1"/>
      </w:tblPr>
      <w:tblGrid>
        <w:gridCol w:w="1485"/>
        <w:gridCol w:w="1455"/>
        <w:gridCol w:w="5140"/>
        <w:gridCol w:w="1726"/>
        <w:gridCol w:w="1886"/>
        <w:gridCol w:w="1445"/>
        <w:gridCol w:w="1335"/>
      </w:tblGrid>
      <w:tr w:rsidR="008F20ED" w:rsidRPr="008F20ED" w14:paraId="5AEC87AF" w14:textId="77777777" w:rsidTr="008F20ED">
        <w:trPr>
          <w:trHeight w:val="328"/>
        </w:trPr>
        <w:tc>
          <w:tcPr>
            <w:tcW w:w="1360" w:type="dxa"/>
            <w:tcBorders>
              <w:top w:val="nil"/>
              <w:left w:val="nil"/>
              <w:bottom w:val="nil"/>
              <w:right w:val="nil"/>
            </w:tcBorders>
            <w:shd w:val="clear" w:color="8CFF8C" w:fill="8CFF8C"/>
            <w:vAlign w:val="center"/>
            <w:hideMark/>
          </w:tcPr>
          <w:p w14:paraId="513377B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70" w:type="dxa"/>
            <w:tcBorders>
              <w:top w:val="nil"/>
              <w:left w:val="nil"/>
              <w:bottom w:val="nil"/>
              <w:right w:val="nil"/>
            </w:tcBorders>
            <w:shd w:val="clear" w:color="8CFF8C" w:fill="8CFF8C"/>
            <w:vAlign w:val="center"/>
            <w:hideMark/>
          </w:tcPr>
          <w:p w14:paraId="3E83882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5854" w:type="dxa"/>
            <w:tcBorders>
              <w:top w:val="nil"/>
              <w:left w:val="nil"/>
              <w:bottom w:val="nil"/>
              <w:right w:val="nil"/>
            </w:tcBorders>
            <w:shd w:val="clear" w:color="8CFF8C" w:fill="8CFF8C"/>
            <w:vAlign w:val="center"/>
            <w:hideMark/>
          </w:tcPr>
          <w:p w14:paraId="570C467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42" w:type="dxa"/>
            <w:tcBorders>
              <w:top w:val="nil"/>
              <w:left w:val="nil"/>
              <w:bottom w:val="nil"/>
              <w:right w:val="nil"/>
            </w:tcBorders>
            <w:shd w:val="clear" w:color="8CFF8C" w:fill="8CFF8C"/>
            <w:vAlign w:val="center"/>
            <w:hideMark/>
          </w:tcPr>
          <w:p w14:paraId="0CF849C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679" w:type="dxa"/>
            <w:tcBorders>
              <w:top w:val="nil"/>
              <w:left w:val="nil"/>
              <w:bottom w:val="nil"/>
              <w:right w:val="nil"/>
            </w:tcBorders>
            <w:shd w:val="clear" w:color="8CFF8C" w:fill="8CFF8C"/>
            <w:vAlign w:val="center"/>
            <w:hideMark/>
          </w:tcPr>
          <w:p w14:paraId="2C34200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58" w:type="dxa"/>
            <w:tcBorders>
              <w:top w:val="nil"/>
              <w:left w:val="nil"/>
              <w:bottom w:val="nil"/>
              <w:right w:val="nil"/>
            </w:tcBorders>
            <w:shd w:val="clear" w:color="8CFF8C" w:fill="8CFF8C"/>
            <w:vAlign w:val="center"/>
            <w:hideMark/>
          </w:tcPr>
          <w:p w14:paraId="66BC9AB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1209" w:type="dxa"/>
            <w:tcBorders>
              <w:top w:val="nil"/>
              <w:left w:val="nil"/>
              <w:bottom w:val="nil"/>
              <w:right w:val="nil"/>
            </w:tcBorders>
            <w:shd w:val="clear" w:color="8CFF8C" w:fill="8CFF8C"/>
            <w:vAlign w:val="center"/>
            <w:hideMark/>
          </w:tcPr>
          <w:p w14:paraId="6C88E60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253639F2" w14:textId="77777777" w:rsidTr="008F20ED">
        <w:trPr>
          <w:trHeight w:val="328"/>
        </w:trPr>
        <w:tc>
          <w:tcPr>
            <w:tcW w:w="1360" w:type="dxa"/>
            <w:tcBorders>
              <w:top w:val="nil"/>
              <w:left w:val="nil"/>
              <w:bottom w:val="nil"/>
              <w:right w:val="nil"/>
            </w:tcBorders>
            <w:shd w:val="clear" w:color="8CFF8C" w:fill="8CFF8C"/>
            <w:vAlign w:val="center"/>
            <w:hideMark/>
          </w:tcPr>
          <w:p w14:paraId="3F1E1DD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Aktivnost</w:t>
            </w:r>
          </w:p>
        </w:tc>
        <w:tc>
          <w:tcPr>
            <w:tcW w:w="1470" w:type="dxa"/>
            <w:tcBorders>
              <w:top w:val="nil"/>
              <w:left w:val="nil"/>
              <w:bottom w:val="nil"/>
              <w:right w:val="nil"/>
            </w:tcBorders>
            <w:shd w:val="clear" w:color="8CFF8C" w:fill="8CFF8C"/>
            <w:vAlign w:val="center"/>
            <w:hideMark/>
          </w:tcPr>
          <w:p w14:paraId="016A9B3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A100007</w:t>
            </w:r>
          </w:p>
        </w:tc>
        <w:tc>
          <w:tcPr>
            <w:tcW w:w="5854" w:type="dxa"/>
            <w:tcBorders>
              <w:top w:val="nil"/>
              <w:left w:val="nil"/>
              <w:bottom w:val="nil"/>
              <w:right w:val="nil"/>
            </w:tcBorders>
            <w:shd w:val="clear" w:color="8CFF8C" w:fill="8CFF8C"/>
            <w:vAlign w:val="center"/>
            <w:hideMark/>
          </w:tcPr>
          <w:p w14:paraId="71D160F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Pokroviteljstvo Matice Hrvatske</w:t>
            </w:r>
          </w:p>
        </w:tc>
        <w:tc>
          <w:tcPr>
            <w:tcW w:w="1542" w:type="dxa"/>
            <w:tcBorders>
              <w:top w:val="nil"/>
              <w:left w:val="nil"/>
              <w:bottom w:val="nil"/>
              <w:right w:val="nil"/>
            </w:tcBorders>
            <w:shd w:val="clear" w:color="8CFF8C" w:fill="8CFF8C"/>
            <w:vAlign w:val="center"/>
            <w:hideMark/>
          </w:tcPr>
          <w:p w14:paraId="0882220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250,00</w:t>
            </w:r>
          </w:p>
        </w:tc>
        <w:tc>
          <w:tcPr>
            <w:tcW w:w="1679" w:type="dxa"/>
            <w:tcBorders>
              <w:top w:val="nil"/>
              <w:left w:val="nil"/>
              <w:bottom w:val="nil"/>
              <w:right w:val="nil"/>
            </w:tcBorders>
            <w:shd w:val="clear" w:color="8CFF8C" w:fill="8CFF8C"/>
            <w:vAlign w:val="center"/>
            <w:hideMark/>
          </w:tcPr>
          <w:p w14:paraId="036119D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58" w:type="dxa"/>
            <w:tcBorders>
              <w:top w:val="nil"/>
              <w:left w:val="nil"/>
              <w:bottom w:val="nil"/>
              <w:right w:val="nil"/>
            </w:tcBorders>
            <w:shd w:val="clear" w:color="8CFF8C" w:fill="8CFF8C"/>
            <w:vAlign w:val="center"/>
            <w:hideMark/>
          </w:tcPr>
          <w:p w14:paraId="3F2889F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250,00</w:t>
            </w:r>
          </w:p>
        </w:tc>
        <w:tc>
          <w:tcPr>
            <w:tcW w:w="1209" w:type="dxa"/>
            <w:tcBorders>
              <w:top w:val="nil"/>
              <w:left w:val="nil"/>
              <w:bottom w:val="nil"/>
              <w:right w:val="nil"/>
            </w:tcBorders>
            <w:shd w:val="clear" w:color="8CFF8C" w:fill="8CFF8C"/>
            <w:vAlign w:val="center"/>
            <w:hideMark/>
          </w:tcPr>
          <w:p w14:paraId="1141D28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2B8F36A2" w14:textId="77777777" w:rsidTr="008F20ED">
        <w:trPr>
          <w:trHeight w:val="328"/>
        </w:trPr>
        <w:tc>
          <w:tcPr>
            <w:tcW w:w="1360" w:type="dxa"/>
            <w:tcBorders>
              <w:top w:val="nil"/>
              <w:left w:val="nil"/>
              <w:bottom w:val="nil"/>
              <w:right w:val="nil"/>
            </w:tcBorders>
            <w:shd w:val="clear" w:color="FFB062" w:fill="FFB062"/>
            <w:vAlign w:val="center"/>
            <w:hideMark/>
          </w:tcPr>
          <w:p w14:paraId="2C59B58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0" w:type="dxa"/>
            <w:tcBorders>
              <w:top w:val="nil"/>
              <w:left w:val="nil"/>
              <w:bottom w:val="nil"/>
              <w:right w:val="nil"/>
            </w:tcBorders>
            <w:shd w:val="clear" w:color="FFB062" w:fill="FFB062"/>
            <w:vAlign w:val="center"/>
            <w:hideMark/>
          </w:tcPr>
          <w:p w14:paraId="0895FA3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w:t>
            </w:r>
          </w:p>
        </w:tc>
        <w:tc>
          <w:tcPr>
            <w:tcW w:w="5854" w:type="dxa"/>
            <w:tcBorders>
              <w:top w:val="nil"/>
              <w:left w:val="nil"/>
              <w:bottom w:val="nil"/>
              <w:right w:val="nil"/>
            </w:tcBorders>
            <w:shd w:val="clear" w:color="FFB062" w:fill="FFB062"/>
            <w:vAlign w:val="center"/>
            <w:hideMark/>
          </w:tcPr>
          <w:p w14:paraId="7CAD320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Opći prihodi i primici</w:t>
            </w:r>
          </w:p>
        </w:tc>
        <w:tc>
          <w:tcPr>
            <w:tcW w:w="1542" w:type="dxa"/>
            <w:tcBorders>
              <w:top w:val="nil"/>
              <w:left w:val="nil"/>
              <w:bottom w:val="nil"/>
              <w:right w:val="nil"/>
            </w:tcBorders>
            <w:shd w:val="clear" w:color="FFB062" w:fill="FFB062"/>
            <w:vAlign w:val="center"/>
            <w:hideMark/>
          </w:tcPr>
          <w:p w14:paraId="1B65F24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250,00</w:t>
            </w:r>
          </w:p>
        </w:tc>
        <w:tc>
          <w:tcPr>
            <w:tcW w:w="1679" w:type="dxa"/>
            <w:tcBorders>
              <w:top w:val="nil"/>
              <w:left w:val="nil"/>
              <w:bottom w:val="nil"/>
              <w:right w:val="nil"/>
            </w:tcBorders>
            <w:shd w:val="clear" w:color="FFB062" w:fill="FFB062"/>
            <w:vAlign w:val="center"/>
            <w:hideMark/>
          </w:tcPr>
          <w:p w14:paraId="310CEB8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58" w:type="dxa"/>
            <w:tcBorders>
              <w:top w:val="nil"/>
              <w:left w:val="nil"/>
              <w:bottom w:val="nil"/>
              <w:right w:val="nil"/>
            </w:tcBorders>
            <w:shd w:val="clear" w:color="FFB062" w:fill="FFB062"/>
            <w:vAlign w:val="center"/>
            <w:hideMark/>
          </w:tcPr>
          <w:p w14:paraId="57B39FE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250,00</w:t>
            </w:r>
          </w:p>
        </w:tc>
        <w:tc>
          <w:tcPr>
            <w:tcW w:w="1209" w:type="dxa"/>
            <w:tcBorders>
              <w:top w:val="nil"/>
              <w:left w:val="nil"/>
              <w:bottom w:val="nil"/>
              <w:right w:val="nil"/>
            </w:tcBorders>
            <w:shd w:val="clear" w:color="FFB062" w:fill="FFB062"/>
            <w:vAlign w:val="center"/>
            <w:hideMark/>
          </w:tcPr>
          <w:p w14:paraId="210A84A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4CDA3A74" w14:textId="77777777" w:rsidTr="008F20ED">
        <w:trPr>
          <w:trHeight w:val="328"/>
        </w:trPr>
        <w:tc>
          <w:tcPr>
            <w:tcW w:w="1360" w:type="dxa"/>
            <w:tcBorders>
              <w:top w:val="nil"/>
              <w:left w:val="nil"/>
              <w:bottom w:val="nil"/>
              <w:right w:val="nil"/>
            </w:tcBorders>
            <w:shd w:val="clear" w:color="FFFFFF" w:fill="FFFFFF"/>
            <w:vAlign w:val="center"/>
            <w:hideMark/>
          </w:tcPr>
          <w:p w14:paraId="302FC16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0" w:type="dxa"/>
            <w:tcBorders>
              <w:top w:val="nil"/>
              <w:left w:val="nil"/>
              <w:bottom w:val="nil"/>
              <w:right w:val="nil"/>
            </w:tcBorders>
            <w:shd w:val="clear" w:color="FFFFFF" w:fill="FFFFFF"/>
            <w:vAlign w:val="center"/>
            <w:hideMark/>
          </w:tcPr>
          <w:p w14:paraId="331AD95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w:t>
            </w:r>
          </w:p>
        </w:tc>
        <w:tc>
          <w:tcPr>
            <w:tcW w:w="5854" w:type="dxa"/>
            <w:tcBorders>
              <w:top w:val="nil"/>
              <w:left w:val="nil"/>
              <w:bottom w:val="nil"/>
              <w:right w:val="nil"/>
            </w:tcBorders>
            <w:shd w:val="clear" w:color="FFFFFF" w:fill="FFFFFF"/>
            <w:vAlign w:val="center"/>
            <w:hideMark/>
          </w:tcPr>
          <w:p w14:paraId="280FD6E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poslovanja</w:t>
            </w:r>
          </w:p>
        </w:tc>
        <w:tc>
          <w:tcPr>
            <w:tcW w:w="1542" w:type="dxa"/>
            <w:tcBorders>
              <w:top w:val="nil"/>
              <w:left w:val="nil"/>
              <w:bottom w:val="nil"/>
              <w:right w:val="nil"/>
            </w:tcBorders>
            <w:shd w:val="clear" w:color="FFFFFF" w:fill="FFFFFF"/>
            <w:vAlign w:val="center"/>
            <w:hideMark/>
          </w:tcPr>
          <w:p w14:paraId="02B4845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250,00</w:t>
            </w:r>
          </w:p>
        </w:tc>
        <w:tc>
          <w:tcPr>
            <w:tcW w:w="1679" w:type="dxa"/>
            <w:tcBorders>
              <w:top w:val="nil"/>
              <w:left w:val="nil"/>
              <w:bottom w:val="nil"/>
              <w:right w:val="nil"/>
            </w:tcBorders>
            <w:shd w:val="clear" w:color="FFFFFF" w:fill="FFFFFF"/>
            <w:vAlign w:val="center"/>
            <w:hideMark/>
          </w:tcPr>
          <w:p w14:paraId="62467D7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58" w:type="dxa"/>
            <w:tcBorders>
              <w:top w:val="nil"/>
              <w:left w:val="nil"/>
              <w:bottom w:val="nil"/>
              <w:right w:val="nil"/>
            </w:tcBorders>
            <w:shd w:val="clear" w:color="FFFFFF" w:fill="FFFFFF"/>
            <w:vAlign w:val="center"/>
            <w:hideMark/>
          </w:tcPr>
          <w:p w14:paraId="4548E38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250,00</w:t>
            </w:r>
          </w:p>
        </w:tc>
        <w:tc>
          <w:tcPr>
            <w:tcW w:w="1209" w:type="dxa"/>
            <w:tcBorders>
              <w:top w:val="nil"/>
              <w:left w:val="nil"/>
              <w:bottom w:val="nil"/>
              <w:right w:val="nil"/>
            </w:tcBorders>
            <w:shd w:val="clear" w:color="FFFFFF" w:fill="FFFFFF"/>
            <w:vAlign w:val="center"/>
            <w:hideMark/>
          </w:tcPr>
          <w:p w14:paraId="184C941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654BACC0" w14:textId="77777777" w:rsidTr="008F20ED">
        <w:trPr>
          <w:trHeight w:val="328"/>
        </w:trPr>
        <w:tc>
          <w:tcPr>
            <w:tcW w:w="1360" w:type="dxa"/>
            <w:tcBorders>
              <w:top w:val="nil"/>
              <w:left w:val="nil"/>
              <w:bottom w:val="nil"/>
              <w:right w:val="nil"/>
            </w:tcBorders>
            <w:vAlign w:val="center"/>
            <w:hideMark/>
          </w:tcPr>
          <w:p w14:paraId="6B0156E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0" w:type="dxa"/>
            <w:tcBorders>
              <w:top w:val="nil"/>
              <w:left w:val="nil"/>
              <w:bottom w:val="nil"/>
              <w:right w:val="nil"/>
            </w:tcBorders>
            <w:vAlign w:val="center"/>
            <w:hideMark/>
          </w:tcPr>
          <w:p w14:paraId="2D6F787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38</w:t>
            </w:r>
          </w:p>
        </w:tc>
        <w:tc>
          <w:tcPr>
            <w:tcW w:w="5854" w:type="dxa"/>
            <w:tcBorders>
              <w:top w:val="nil"/>
              <w:left w:val="nil"/>
              <w:bottom w:val="nil"/>
              <w:right w:val="nil"/>
            </w:tcBorders>
            <w:vAlign w:val="center"/>
            <w:hideMark/>
          </w:tcPr>
          <w:p w14:paraId="286D4F0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donacije, kazne, naknade šteta i kapitalne pomoći</w:t>
            </w:r>
          </w:p>
        </w:tc>
        <w:tc>
          <w:tcPr>
            <w:tcW w:w="1542" w:type="dxa"/>
            <w:tcBorders>
              <w:top w:val="nil"/>
              <w:left w:val="nil"/>
              <w:bottom w:val="nil"/>
              <w:right w:val="nil"/>
            </w:tcBorders>
            <w:vAlign w:val="center"/>
            <w:hideMark/>
          </w:tcPr>
          <w:p w14:paraId="047D018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250,00</w:t>
            </w:r>
          </w:p>
        </w:tc>
        <w:tc>
          <w:tcPr>
            <w:tcW w:w="1679" w:type="dxa"/>
            <w:tcBorders>
              <w:top w:val="nil"/>
              <w:left w:val="nil"/>
              <w:bottom w:val="nil"/>
              <w:right w:val="nil"/>
            </w:tcBorders>
            <w:vAlign w:val="center"/>
            <w:hideMark/>
          </w:tcPr>
          <w:p w14:paraId="4AAF7C6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58" w:type="dxa"/>
            <w:tcBorders>
              <w:top w:val="nil"/>
              <w:left w:val="nil"/>
              <w:bottom w:val="nil"/>
              <w:right w:val="nil"/>
            </w:tcBorders>
            <w:vAlign w:val="center"/>
            <w:hideMark/>
          </w:tcPr>
          <w:p w14:paraId="4944E47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250,00</w:t>
            </w:r>
          </w:p>
        </w:tc>
        <w:tc>
          <w:tcPr>
            <w:tcW w:w="1209" w:type="dxa"/>
            <w:tcBorders>
              <w:top w:val="nil"/>
              <w:left w:val="nil"/>
              <w:bottom w:val="nil"/>
              <w:right w:val="nil"/>
            </w:tcBorders>
            <w:vAlign w:val="center"/>
            <w:hideMark/>
          </w:tcPr>
          <w:p w14:paraId="72FCBF8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341B1363" w14:textId="77777777" w:rsidTr="008F20ED">
        <w:trPr>
          <w:trHeight w:val="328"/>
        </w:trPr>
        <w:tc>
          <w:tcPr>
            <w:tcW w:w="1360" w:type="dxa"/>
            <w:tcBorders>
              <w:top w:val="nil"/>
              <w:left w:val="nil"/>
              <w:bottom w:val="nil"/>
              <w:right w:val="nil"/>
            </w:tcBorders>
            <w:vAlign w:val="center"/>
            <w:hideMark/>
          </w:tcPr>
          <w:p w14:paraId="232F296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R065</w:t>
            </w:r>
          </w:p>
        </w:tc>
        <w:tc>
          <w:tcPr>
            <w:tcW w:w="1470" w:type="dxa"/>
            <w:tcBorders>
              <w:top w:val="nil"/>
              <w:left w:val="nil"/>
              <w:bottom w:val="nil"/>
              <w:right w:val="nil"/>
            </w:tcBorders>
            <w:vAlign w:val="center"/>
            <w:hideMark/>
          </w:tcPr>
          <w:p w14:paraId="635329BB"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3811</w:t>
            </w:r>
          </w:p>
        </w:tc>
        <w:tc>
          <w:tcPr>
            <w:tcW w:w="5854" w:type="dxa"/>
            <w:tcBorders>
              <w:top w:val="nil"/>
              <w:left w:val="nil"/>
              <w:bottom w:val="nil"/>
              <w:right w:val="nil"/>
            </w:tcBorders>
            <w:vAlign w:val="center"/>
            <w:hideMark/>
          </w:tcPr>
          <w:p w14:paraId="0874CD5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Pokroviteljstvo Matice Hrvatske</w:t>
            </w:r>
          </w:p>
        </w:tc>
        <w:tc>
          <w:tcPr>
            <w:tcW w:w="1542" w:type="dxa"/>
            <w:tcBorders>
              <w:top w:val="nil"/>
              <w:left w:val="nil"/>
              <w:bottom w:val="nil"/>
              <w:right w:val="nil"/>
            </w:tcBorders>
            <w:vAlign w:val="center"/>
            <w:hideMark/>
          </w:tcPr>
          <w:p w14:paraId="03F562D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250,00</w:t>
            </w:r>
          </w:p>
        </w:tc>
        <w:tc>
          <w:tcPr>
            <w:tcW w:w="1679" w:type="dxa"/>
            <w:tcBorders>
              <w:top w:val="nil"/>
              <w:left w:val="nil"/>
              <w:bottom w:val="nil"/>
              <w:right w:val="nil"/>
            </w:tcBorders>
            <w:vAlign w:val="center"/>
            <w:hideMark/>
          </w:tcPr>
          <w:p w14:paraId="77DE61D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58" w:type="dxa"/>
            <w:tcBorders>
              <w:top w:val="nil"/>
              <w:left w:val="nil"/>
              <w:bottom w:val="nil"/>
              <w:right w:val="nil"/>
            </w:tcBorders>
            <w:vAlign w:val="center"/>
            <w:hideMark/>
          </w:tcPr>
          <w:p w14:paraId="295D7A9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250,00</w:t>
            </w:r>
          </w:p>
        </w:tc>
        <w:tc>
          <w:tcPr>
            <w:tcW w:w="1209" w:type="dxa"/>
            <w:tcBorders>
              <w:top w:val="nil"/>
              <w:left w:val="nil"/>
              <w:bottom w:val="nil"/>
              <w:right w:val="nil"/>
            </w:tcBorders>
            <w:vAlign w:val="center"/>
            <w:hideMark/>
          </w:tcPr>
          <w:p w14:paraId="0234869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bl>
    <w:p w14:paraId="0DC384FA" w14:textId="77777777" w:rsidR="008F20ED" w:rsidRPr="008F20ED" w:rsidRDefault="008F20ED" w:rsidP="008F20ED">
      <w:pPr>
        <w:rPr>
          <w:rFonts w:ascii="Arial Narrow" w:hAnsi="Arial Narrow"/>
          <w:bCs/>
        </w:rPr>
      </w:pPr>
    </w:p>
    <w:p w14:paraId="20D1244B" w14:textId="77777777" w:rsidR="008F20ED" w:rsidRPr="008F20ED" w:rsidRDefault="008F20ED" w:rsidP="008F20ED">
      <w:pPr>
        <w:pStyle w:val="Tijeloteksta"/>
        <w:ind w:left="236" w:right="438" w:firstLine="720"/>
        <w:rPr>
          <w:rFonts w:ascii="Arial Narrow" w:hAnsi="Arial Narrow"/>
          <w:b/>
          <w:lang w:val="pl-PL"/>
        </w:rPr>
      </w:pPr>
      <w:r w:rsidRPr="008F20ED">
        <w:rPr>
          <w:rFonts w:ascii="Arial Narrow" w:hAnsi="Arial Narrow"/>
          <w:b/>
          <w:lang w:val="pl-PL"/>
        </w:rPr>
        <w:t>4. Energetska obnova zgrada javnog sektora – stara škola</w:t>
      </w:r>
    </w:p>
    <w:p w14:paraId="126A10F0" w14:textId="77777777" w:rsidR="008F20ED" w:rsidRPr="008F20ED" w:rsidRDefault="008F20ED" w:rsidP="008F20ED">
      <w:pPr>
        <w:pStyle w:val="Tijeloteksta"/>
        <w:ind w:left="236" w:right="438" w:firstLine="720"/>
        <w:rPr>
          <w:rFonts w:ascii="Arial Narrow" w:hAnsi="Arial Narrow"/>
          <w:b/>
          <w:lang w:val="pl-PL"/>
        </w:rPr>
      </w:pPr>
      <w:r w:rsidRPr="008F20ED">
        <w:rPr>
          <w:rFonts w:ascii="Arial Narrow" w:hAnsi="Arial Narrow"/>
          <w:b/>
          <w:lang w:val="pl-PL"/>
        </w:rPr>
        <w:t>Planiralo se ulaganje u energetsku obnovu zgrade javnog sektora-stara škola u iznosu od 27.187,50 EUR, a utrošeno je 1.875,00 EUR, izvor financiranja je planiran iz općih prihoda i primitaka u iznosu od 4.421,87 EUR, utrošen u iznosu od 1.875,00 EUR te planiran iz pomoći u iznosu od 22.765,63 EUR, utrošen u iznosu od 0,00 EUR.</w:t>
      </w:r>
    </w:p>
    <w:p w14:paraId="0A1889CD"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PROJEKTNA DOKUMENTACIJA ENERGETSKA OBNOVA ZGRADA JAVNOG SEKTORA- STARA ŠKOLA: </w:t>
      </w:r>
    </w:p>
    <w:p w14:paraId="6A6B434E" w14:textId="77777777" w:rsidR="008F20ED" w:rsidRPr="008F20ED" w:rsidRDefault="008F20ED" w:rsidP="008F20ED">
      <w:pPr>
        <w:pStyle w:val="t-9-8"/>
        <w:spacing w:before="0" w:beforeAutospacing="0" w:after="0" w:afterAutospacing="0" w:line="276" w:lineRule="auto"/>
        <w:ind w:left="705"/>
        <w:jc w:val="both"/>
        <w:rPr>
          <w:rFonts w:ascii="Arial Narrow" w:hAnsi="Arial Narrow"/>
          <w:bCs/>
          <w:color w:val="000000"/>
          <w:sz w:val="22"/>
          <w:szCs w:val="22"/>
        </w:rPr>
      </w:pPr>
      <w:r w:rsidRPr="008F20ED">
        <w:rPr>
          <w:rFonts w:ascii="Arial Narrow" w:hAnsi="Arial Narrow"/>
          <w:bCs/>
          <w:color w:val="000000"/>
          <w:sz w:val="22"/>
          <w:szCs w:val="22"/>
        </w:rPr>
        <w:t xml:space="preserve">- OPIS: u svrhu prijave na Javni poziv za dodjelu bespovratnih sredstava  - Energetska obnova zgrada javnog sektora (referentni broj: PK.3.1.03) Ministarstva prostornoga uređenja, graditeljstva i državne imovine, isti financiran iz Europskog fonda za regionalni razvoj, planirala se izrada projektne dokumentacije za energetsku obnovu zgrade javnog sektora – stare škole koju koriste udruge s područja Općine Dubravica, ista na adresi Ulica Pavla </w:t>
      </w:r>
      <w:proofErr w:type="spellStart"/>
      <w:r w:rsidRPr="008F20ED">
        <w:rPr>
          <w:rFonts w:ascii="Arial Narrow" w:hAnsi="Arial Narrow"/>
          <w:bCs/>
          <w:color w:val="000000"/>
          <w:sz w:val="22"/>
          <w:szCs w:val="22"/>
        </w:rPr>
        <w:t>Štoosa</w:t>
      </w:r>
      <w:proofErr w:type="spellEnd"/>
      <w:r w:rsidRPr="008F20ED">
        <w:rPr>
          <w:rFonts w:ascii="Arial Narrow" w:hAnsi="Arial Narrow"/>
          <w:bCs/>
          <w:color w:val="000000"/>
          <w:sz w:val="22"/>
          <w:szCs w:val="22"/>
        </w:rPr>
        <w:t xml:space="preserve"> 38, na k.č.br. 76/2 k.o. Dubravica, s ciljem povećanja energetske učinkovitosti, smanjenja emisija stakleničkih plinova te osiguravanja kvalitetnih i pristupačnih prostora za društvene djelatnosti. Postupak izrade projektne dokumentacije nije proveden u 2025. godini već se planira provesti u 2026. godini</w:t>
      </w:r>
    </w:p>
    <w:p w14:paraId="3001EC44" w14:textId="77777777" w:rsidR="008F20ED" w:rsidRPr="008F20ED" w:rsidRDefault="008F20ED" w:rsidP="008F20ED">
      <w:pPr>
        <w:ind w:left="705"/>
        <w:rPr>
          <w:rFonts w:ascii="Arial Narrow" w:hAnsi="Arial Narrow"/>
          <w:bCs/>
          <w:color w:val="000000"/>
        </w:rPr>
      </w:pPr>
      <w:r w:rsidRPr="008F20ED">
        <w:rPr>
          <w:rFonts w:ascii="Arial Narrow" w:hAnsi="Arial Narrow"/>
        </w:rPr>
        <w:t xml:space="preserve"> -</w:t>
      </w:r>
      <w:r w:rsidRPr="008F20ED">
        <w:rPr>
          <w:rFonts w:ascii="Arial Narrow" w:hAnsi="Arial Narrow"/>
          <w:bCs/>
          <w:color w:val="000000"/>
        </w:rPr>
        <w:t xml:space="preserve"> Planiralo se ulaganje u izradu projektne dokumentacije u iznosu od 23.437,50 EUR, a utrošeno je 0,00 EUR. </w:t>
      </w:r>
    </w:p>
    <w:p w14:paraId="54D1B9E1"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izvor financiranja: je planiran iz općih prihoda i primitaka u iznosu od 671,87 EUR, a realizirano je u iznosu od 0,00 EUR.  </w:t>
      </w:r>
    </w:p>
    <w:p w14:paraId="0CD4CA07"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izvor financiranja: je planiran iz pomoći u iznosu od 22.765,63 EUR, a realizirano je u iznosu od 0,00 EUR.  </w:t>
      </w:r>
    </w:p>
    <w:p w14:paraId="5A57277D" w14:textId="77777777" w:rsidR="008F20ED" w:rsidRPr="008F20ED" w:rsidRDefault="008F20ED" w:rsidP="008F20ED">
      <w:pPr>
        <w:ind w:firstLine="709"/>
        <w:rPr>
          <w:rFonts w:ascii="Arial Narrow" w:hAnsi="Arial Narrow"/>
          <w:bCs/>
          <w:color w:val="000000"/>
        </w:rPr>
      </w:pPr>
    </w:p>
    <w:p w14:paraId="5C92C20C"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IZRADA PROJEKTNOG PRIJEDLOGA ENERGETSKA OBNOVA ZGRADA JAVNOG SEKTORA- STARA ŠKOLA: </w:t>
      </w:r>
    </w:p>
    <w:p w14:paraId="052B25D2" w14:textId="77777777" w:rsidR="008F20ED" w:rsidRPr="008F20ED" w:rsidRDefault="008F20ED" w:rsidP="008F20ED">
      <w:pPr>
        <w:pStyle w:val="t-9-8"/>
        <w:spacing w:before="0" w:beforeAutospacing="0" w:after="0" w:afterAutospacing="0" w:line="276" w:lineRule="auto"/>
        <w:ind w:left="705"/>
        <w:jc w:val="both"/>
        <w:rPr>
          <w:rFonts w:ascii="Arial Narrow" w:hAnsi="Arial Narrow"/>
          <w:bCs/>
          <w:color w:val="000000"/>
          <w:sz w:val="22"/>
          <w:szCs w:val="22"/>
        </w:rPr>
      </w:pPr>
      <w:r w:rsidRPr="008F20ED">
        <w:rPr>
          <w:rFonts w:ascii="Arial Narrow" w:hAnsi="Arial Narrow"/>
          <w:bCs/>
          <w:color w:val="000000"/>
          <w:sz w:val="22"/>
          <w:szCs w:val="22"/>
        </w:rPr>
        <w:lastRenderedPageBreak/>
        <w:t xml:space="preserve">- OPIS: u svrhu prijave na Javni poziv za dodjelu bespovratnih sredstava  - Energetska obnova zgrada javnog sektora (referentni broj: PK.3.1.03) Ministarstva prostornoga uređenja, graditeljstva i državne imovine, isti financiran iz Europskog fonda za regionalni razvoj, planirala se izrada projektnog prijedloga prijave za energetsku obnovu zgrade javnog sektora – stare škole koju koriste udruge s područja Općine Dubravica, ista na adresi Ulica Pavla </w:t>
      </w:r>
      <w:proofErr w:type="spellStart"/>
      <w:r w:rsidRPr="008F20ED">
        <w:rPr>
          <w:rFonts w:ascii="Arial Narrow" w:hAnsi="Arial Narrow"/>
          <w:bCs/>
          <w:color w:val="000000"/>
          <w:sz w:val="22"/>
          <w:szCs w:val="22"/>
        </w:rPr>
        <w:t>Štoosa</w:t>
      </w:r>
      <w:proofErr w:type="spellEnd"/>
      <w:r w:rsidRPr="008F20ED">
        <w:rPr>
          <w:rFonts w:ascii="Arial Narrow" w:hAnsi="Arial Narrow"/>
          <w:bCs/>
          <w:color w:val="000000"/>
          <w:sz w:val="22"/>
          <w:szCs w:val="22"/>
        </w:rPr>
        <w:t xml:space="preserve"> 38, na k.č.br. 76/2 k.o. Dubravica, s ciljem povećanja energetske učinkovitosti, smanjenja emisija stakleničkih plinova te osiguravanja kvalitetnih i pristupačnih prostora za društvene djelatnosti. </w:t>
      </w:r>
    </w:p>
    <w:p w14:paraId="6356AC7F" w14:textId="77777777" w:rsidR="008F20ED" w:rsidRPr="008F20ED" w:rsidRDefault="008F20ED" w:rsidP="008F20ED">
      <w:pPr>
        <w:ind w:left="705"/>
        <w:rPr>
          <w:rFonts w:ascii="Arial Narrow" w:hAnsi="Arial Narrow"/>
          <w:bCs/>
          <w:color w:val="000000"/>
        </w:rPr>
      </w:pPr>
      <w:r w:rsidRPr="008F20ED">
        <w:rPr>
          <w:rFonts w:ascii="Arial Narrow" w:hAnsi="Arial Narrow"/>
        </w:rPr>
        <w:t xml:space="preserve"> -</w:t>
      </w:r>
      <w:r w:rsidRPr="008F20ED">
        <w:rPr>
          <w:rFonts w:ascii="Arial Narrow" w:hAnsi="Arial Narrow"/>
          <w:bCs/>
          <w:color w:val="000000"/>
        </w:rPr>
        <w:t xml:space="preserve"> Planiralo se ulaganje u izradu projektnog prijedloga prijave u iznosu od 3.750,00 EUR, a utrošeno je 1.875,00 EUR. </w:t>
      </w:r>
    </w:p>
    <w:p w14:paraId="0F2481B8" w14:textId="77777777" w:rsidR="008F20ED" w:rsidRPr="008F20ED" w:rsidRDefault="008F20ED" w:rsidP="008F20ED">
      <w:pPr>
        <w:ind w:firstLine="709"/>
        <w:rPr>
          <w:rFonts w:ascii="Arial Narrow" w:hAnsi="Arial Narrow"/>
          <w:bCs/>
          <w:color w:val="000000"/>
        </w:rPr>
      </w:pPr>
      <w:r w:rsidRPr="008F20ED">
        <w:rPr>
          <w:rFonts w:ascii="Arial Narrow" w:hAnsi="Arial Narrow"/>
          <w:bCs/>
          <w:color w:val="000000"/>
        </w:rPr>
        <w:t xml:space="preserve">- izvor financiranja: je planiran iz općih prihoda i primitaka u iznosu od 3.750,00 EUR, a realizirano je u iznosu od 1.875,00 EUR.  </w:t>
      </w:r>
    </w:p>
    <w:p w14:paraId="069133CF" w14:textId="77777777" w:rsidR="008F20ED" w:rsidRPr="008F20ED" w:rsidRDefault="008F20ED" w:rsidP="008F20ED">
      <w:pPr>
        <w:ind w:firstLine="709"/>
        <w:rPr>
          <w:rFonts w:ascii="Arial Narrow" w:hAnsi="Arial Narrow"/>
          <w:bCs/>
        </w:rPr>
      </w:pPr>
      <w:r w:rsidRPr="008F20ED">
        <w:rPr>
          <w:rFonts w:ascii="Arial Narrow" w:hAnsi="Arial Narrow"/>
          <w:bCs/>
          <w:color w:val="000000"/>
        </w:rPr>
        <w:t xml:space="preserve"> </w:t>
      </w:r>
    </w:p>
    <w:tbl>
      <w:tblPr>
        <w:tblW w:w="14547" w:type="dxa"/>
        <w:tblLook w:val="04A0" w:firstRow="1" w:lastRow="0" w:firstColumn="1" w:lastColumn="0" w:noHBand="0" w:noVBand="1"/>
      </w:tblPr>
      <w:tblGrid>
        <w:gridCol w:w="1485"/>
        <w:gridCol w:w="1463"/>
        <w:gridCol w:w="5196"/>
        <w:gridCol w:w="1726"/>
        <w:gridCol w:w="1886"/>
        <w:gridCol w:w="1456"/>
        <w:gridCol w:w="1335"/>
      </w:tblGrid>
      <w:tr w:rsidR="008F20ED" w:rsidRPr="008F20ED" w14:paraId="2A76A685" w14:textId="77777777" w:rsidTr="008F20ED">
        <w:trPr>
          <w:trHeight w:val="454"/>
        </w:trPr>
        <w:tc>
          <w:tcPr>
            <w:tcW w:w="1368" w:type="dxa"/>
            <w:tcBorders>
              <w:top w:val="nil"/>
              <w:left w:val="nil"/>
              <w:bottom w:val="nil"/>
              <w:right w:val="nil"/>
            </w:tcBorders>
            <w:shd w:val="clear" w:color="8CFF8C" w:fill="8CFF8C"/>
            <w:vAlign w:val="center"/>
            <w:hideMark/>
          </w:tcPr>
          <w:p w14:paraId="0B7D360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79" w:type="dxa"/>
            <w:tcBorders>
              <w:top w:val="nil"/>
              <w:left w:val="nil"/>
              <w:bottom w:val="nil"/>
              <w:right w:val="nil"/>
            </w:tcBorders>
            <w:shd w:val="clear" w:color="8CFF8C" w:fill="8CFF8C"/>
            <w:vAlign w:val="center"/>
            <w:hideMark/>
          </w:tcPr>
          <w:p w14:paraId="5D8DD23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5882" w:type="dxa"/>
            <w:tcBorders>
              <w:top w:val="nil"/>
              <w:left w:val="nil"/>
              <w:bottom w:val="nil"/>
              <w:right w:val="nil"/>
            </w:tcBorders>
            <w:shd w:val="clear" w:color="8CFF8C" w:fill="8CFF8C"/>
            <w:vAlign w:val="center"/>
            <w:hideMark/>
          </w:tcPr>
          <w:p w14:paraId="24C5E8D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50" w:type="dxa"/>
            <w:tcBorders>
              <w:top w:val="nil"/>
              <w:left w:val="nil"/>
              <w:bottom w:val="nil"/>
              <w:right w:val="nil"/>
            </w:tcBorders>
            <w:shd w:val="clear" w:color="8CFF8C" w:fill="8CFF8C"/>
            <w:vAlign w:val="center"/>
            <w:hideMark/>
          </w:tcPr>
          <w:p w14:paraId="578137D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687" w:type="dxa"/>
            <w:tcBorders>
              <w:top w:val="nil"/>
              <w:left w:val="nil"/>
              <w:bottom w:val="nil"/>
              <w:right w:val="nil"/>
            </w:tcBorders>
            <w:shd w:val="clear" w:color="8CFF8C" w:fill="8CFF8C"/>
            <w:vAlign w:val="center"/>
            <w:hideMark/>
          </w:tcPr>
          <w:p w14:paraId="13475F5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66" w:type="dxa"/>
            <w:tcBorders>
              <w:top w:val="nil"/>
              <w:left w:val="nil"/>
              <w:bottom w:val="nil"/>
              <w:right w:val="nil"/>
            </w:tcBorders>
            <w:shd w:val="clear" w:color="8CFF8C" w:fill="8CFF8C"/>
            <w:vAlign w:val="center"/>
            <w:hideMark/>
          </w:tcPr>
          <w:p w14:paraId="34213D3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1215" w:type="dxa"/>
            <w:tcBorders>
              <w:top w:val="nil"/>
              <w:left w:val="nil"/>
              <w:bottom w:val="nil"/>
              <w:right w:val="nil"/>
            </w:tcBorders>
            <w:shd w:val="clear" w:color="8CFF8C" w:fill="8CFF8C"/>
            <w:vAlign w:val="center"/>
            <w:hideMark/>
          </w:tcPr>
          <w:p w14:paraId="7A36FC3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5702F923" w14:textId="77777777" w:rsidTr="008F20ED">
        <w:trPr>
          <w:trHeight w:val="454"/>
        </w:trPr>
        <w:tc>
          <w:tcPr>
            <w:tcW w:w="1368" w:type="dxa"/>
            <w:tcBorders>
              <w:top w:val="nil"/>
              <w:left w:val="nil"/>
              <w:bottom w:val="nil"/>
              <w:right w:val="nil"/>
            </w:tcBorders>
            <w:shd w:val="clear" w:color="8CFF8C" w:fill="8CFF8C"/>
            <w:vAlign w:val="center"/>
            <w:hideMark/>
          </w:tcPr>
          <w:p w14:paraId="24DEFC6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1479" w:type="dxa"/>
            <w:tcBorders>
              <w:top w:val="nil"/>
              <w:left w:val="nil"/>
              <w:bottom w:val="nil"/>
              <w:right w:val="nil"/>
            </w:tcBorders>
            <w:shd w:val="clear" w:color="8CFF8C" w:fill="8CFF8C"/>
            <w:vAlign w:val="center"/>
            <w:hideMark/>
          </w:tcPr>
          <w:p w14:paraId="1984FAB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K100006</w:t>
            </w:r>
          </w:p>
        </w:tc>
        <w:tc>
          <w:tcPr>
            <w:tcW w:w="5882" w:type="dxa"/>
            <w:tcBorders>
              <w:top w:val="nil"/>
              <w:left w:val="nil"/>
              <w:bottom w:val="nil"/>
              <w:right w:val="nil"/>
            </w:tcBorders>
            <w:shd w:val="clear" w:color="8CFF8C" w:fill="8CFF8C"/>
            <w:vAlign w:val="center"/>
            <w:hideMark/>
          </w:tcPr>
          <w:p w14:paraId="1D922FE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Energetska obnova zgrada javnog sektora- stara škola</w:t>
            </w:r>
          </w:p>
        </w:tc>
        <w:tc>
          <w:tcPr>
            <w:tcW w:w="1550" w:type="dxa"/>
            <w:tcBorders>
              <w:top w:val="nil"/>
              <w:left w:val="nil"/>
              <w:bottom w:val="nil"/>
              <w:right w:val="nil"/>
            </w:tcBorders>
            <w:shd w:val="clear" w:color="8CFF8C" w:fill="8CFF8C"/>
            <w:vAlign w:val="center"/>
            <w:hideMark/>
          </w:tcPr>
          <w:p w14:paraId="0C4424A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27.187,50</w:t>
            </w:r>
          </w:p>
        </w:tc>
        <w:tc>
          <w:tcPr>
            <w:tcW w:w="1687" w:type="dxa"/>
            <w:tcBorders>
              <w:top w:val="nil"/>
              <w:left w:val="nil"/>
              <w:bottom w:val="nil"/>
              <w:right w:val="nil"/>
            </w:tcBorders>
            <w:shd w:val="clear" w:color="8CFF8C" w:fill="8CFF8C"/>
            <w:vAlign w:val="center"/>
            <w:hideMark/>
          </w:tcPr>
          <w:p w14:paraId="2D3E166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1.875,00</w:t>
            </w:r>
          </w:p>
        </w:tc>
        <w:tc>
          <w:tcPr>
            <w:tcW w:w="1366" w:type="dxa"/>
            <w:tcBorders>
              <w:top w:val="nil"/>
              <w:left w:val="nil"/>
              <w:bottom w:val="nil"/>
              <w:right w:val="nil"/>
            </w:tcBorders>
            <w:shd w:val="clear" w:color="8CFF8C" w:fill="8CFF8C"/>
            <w:vAlign w:val="center"/>
            <w:hideMark/>
          </w:tcPr>
          <w:p w14:paraId="41EEF03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25.312,50</w:t>
            </w:r>
          </w:p>
        </w:tc>
        <w:tc>
          <w:tcPr>
            <w:tcW w:w="1215" w:type="dxa"/>
            <w:tcBorders>
              <w:top w:val="nil"/>
              <w:left w:val="nil"/>
              <w:bottom w:val="nil"/>
              <w:right w:val="nil"/>
            </w:tcBorders>
            <w:shd w:val="clear" w:color="8CFF8C" w:fill="8CFF8C"/>
            <w:vAlign w:val="center"/>
            <w:hideMark/>
          </w:tcPr>
          <w:p w14:paraId="06827D0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6,90</w:t>
            </w:r>
          </w:p>
        </w:tc>
      </w:tr>
      <w:tr w:rsidR="008F20ED" w:rsidRPr="008F20ED" w14:paraId="66200720" w14:textId="77777777" w:rsidTr="008F20ED">
        <w:trPr>
          <w:trHeight w:val="303"/>
        </w:trPr>
        <w:tc>
          <w:tcPr>
            <w:tcW w:w="1368" w:type="dxa"/>
            <w:tcBorders>
              <w:top w:val="nil"/>
              <w:left w:val="nil"/>
              <w:bottom w:val="nil"/>
              <w:right w:val="nil"/>
            </w:tcBorders>
            <w:shd w:val="clear" w:color="FFB062" w:fill="FFB062"/>
            <w:vAlign w:val="center"/>
            <w:hideMark/>
          </w:tcPr>
          <w:p w14:paraId="281CA92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9" w:type="dxa"/>
            <w:tcBorders>
              <w:top w:val="nil"/>
              <w:left w:val="nil"/>
              <w:bottom w:val="nil"/>
              <w:right w:val="nil"/>
            </w:tcBorders>
            <w:shd w:val="clear" w:color="FFB062" w:fill="FFB062"/>
            <w:vAlign w:val="center"/>
            <w:hideMark/>
          </w:tcPr>
          <w:p w14:paraId="6E9122A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w:t>
            </w:r>
          </w:p>
        </w:tc>
        <w:tc>
          <w:tcPr>
            <w:tcW w:w="5882" w:type="dxa"/>
            <w:tcBorders>
              <w:top w:val="nil"/>
              <w:left w:val="nil"/>
              <w:bottom w:val="nil"/>
              <w:right w:val="nil"/>
            </w:tcBorders>
            <w:shd w:val="clear" w:color="FFB062" w:fill="FFB062"/>
            <w:vAlign w:val="center"/>
            <w:hideMark/>
          </w:tcPr>
          <w:p w14:paraId="50EBBF2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Opći prihodi i primici</w:t>
            </w:r>
          </w:p>
        </w:tc>
        <w:tc>
          <w:tcPr>
            <w:tcW w:w="1550" w:type="dxa"/>
            <w:tcBorders>
              <w:top w:val="nil"/>
              <w:left w:val="nil"/>
              <w:bottom w:val="nil"/>
              <w:right w:val="nil"/>
            </w:tcBorders>
            <w:shd w:val="clear" w:color="FFB062" w:fill="FFB062"/>
            <w:vAlign w:val="center"/>
            <w:hideMark/>
          </w:tcPr>
          <w:p w14:paraId="7F103A1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4.421,87</w:t>
            </w:r>
          </w:p>
        </w:tc>
        <w:tc>
          <w:tcPr>
            <w:tcW w:w="1687" w:type="dxa"/>
            <w:tcBorders>
              <w:top w:val="nil"/>
              <w:left w:val="nil"/>
              <w:bottom w:val="nil"/>
              <w:right w:val="nil"/>
            </w:tcBorders>
            <w:shd w:val="clear" w:color="FFB062" w:fill="FFB062"/>
            <w:vAlign w:val="center"/>
            <w:hideMark/>
          </w:tcPr>
          <w:p w14:paraId="2C90794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1.875,00</w:t>
            </w:r>
          </w:p>
        </w:tc>
        <w:tc>
          <w:tcPr>
            <w:tcW w:w="1366" w:type="dxa"/>
            <w:tcBorders>
              <w:top w:val="nil"/>
              <w:left w:val="nil"/>
              <w:bottom w:val="nil"/>
              <w:right w:val="nil"/>
            </w:tcBorders>
            <w:shd w:val="clear" w:color="FFB062" w:fill="FFB062"/>
            <w:vAlign w:val="center"/>
            <w:hideMark/>
          </w:tcPr>
          <w:p w14:paraId="3D89E0E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2.546,87</w:t>
            </w:r>
          </w:p>
        </w:tc>
        <w:tc>
          <w:tcPr>
            <w:tcW w:w="1215" w:type="dxa"/>
            <w:tcBorders>
              <w:top w:val="nil"/>
              <w:left w:val="nil"/>
              <w:bottom w:val="nil"/>
              <w:right w:val="nil"/>
            </w:tcBorders>
            <w:shd w:val="clear" w:color="FFB062" w:fill="FFB062"/>
            <w:vAlign w:val="center"/>
            <w:hideMark/>
          </w:tcPr>
          <w:p w14:paraId="6D86C42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42,40</w:t>
            </w:r>
          </w:p>
        </w:tc>
      </w:tr>
      <w:tr w:rsidR="008F20ED" w:rsidRPr="008F20ED" w14:paraId="22528B53" w14:textId="77777777" w:rsidTr="008F20ED">
        <w:trPr>
          <w:trHeight w:val="303"/>
        </w:trPr>
        <w:tc>
          <w:tcPr>
            <w:tcW w:w="1368" w:type="dxa"/>
            <w:tcBorders>
              <w:top w:val="nil"/>
              <w:left w:val="nil"/>
              <w:bottom w:val="nil"/>
              <w:right w:val="nil"/>
            </w:tcBorders>
            <w:shd w:val="clear" w:color="FFFFFF" w:fill="FFFFFF"/>
            <w:vAlign w:val="center"/>
            <w:hideMark/>
          </w:tcPr>
          <w:p w14:paraId="75BE334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9" w:type="dxa"/>
            <w:tcBorders>
              <w:top w:val="nil"/>
              <w:left w:val="nil"/>
              <w:bottom w:val="nil"/>
              <w:right w:val="nil"/>
            </w:tcBorders>
            <w:shd w:val="clear" w:color="FFFFFF" w:fill="FFFFFF"/>
            <w:vAlign w:val="center"/>
            <w:hideMark/>
          </w:tcPr>
          <w:p w14:paraId="1CC351F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5882" w:type="dxa"/>
            <w:tcBorders>
              <w:top w:val="nil"/>
              <w:left w:val="nil"/>
              <w:bottom w:val="nil"/>
              <w:right w:val="nil"/>
            </w:tcBorders>
            <w:shd w:val="clear" w:color="FFFFFF" w:fill="FFFFFF"/>
            <w:vAlign w:val="center"/>
            <w:hideMark/>
          </w:tcPr>
          <w:p w14:paraId="0C2D2D2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550" w:type="dxa"/>
            <w:tcBorders>
              <w:top w:val="nil"/>
              <w:left w:val="nil"/>
              <w:bottom w:val="nil"/>
              <w:right w:val="nil"/>
            </w:tcBorders>
            <w:shd w:val="clear" w:color="FFFFFF" w:fill="FFFFFF"/>
            <w:vAlign w:val="center"/>
            <w:hideMark/>
          </w:tcPr>
          <w:p w14:paraId="3C2A0DA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4.421,87</w:t>
            </w:r>
          </w:p>
        </w:tc>
        <w:tc>
          <w:tcPr>
            <w:tcW w:w="1687" w:type="dxa"/>
            <w:tcBorders>
              <w:top w:val="nil"/>
              <w:left w:val="nil"/>
              <w:bottom w:val="nil"/>
              <w:right w:val="nil"/>
            </w:tcBorders>
            <w:shd w:val="clear" w:color="FFFFFF" w:fill="FFFFFF"/>
            <w:vAlign w:val="center"/>
            <w:hideMark/>
          </w:tcPr>
          <w:p w14:paraId="3459B8D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1.875,00</w:t>
            </w:r>
          </w:p>
        </w:tc>
        <w:tc>
          <w:tcPr>
            <w:tcW w:w="1366" w:type="dxa"/>
            <w:tcBorders>
              <w:top w:val="nil"/>
              <w:left w:val="nil"/>
              <w:bottom w:val="nil"/>
              <w:right w:val="nil"/>
            </w:tcBorders>
            <w:shd w:val="clear" w:color="FFFFFF" w:fill="FFFFFF"/>
            <w:vAlign w:val="center"/>
            <w:hideMark/>
          </w:tcPr>
          <w:p w14:paraId="7116259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2.546,87</w:t>
            </w:r>
          </w:p>
        </w:tc>
        <w:tc>
          <w:tcPr>
            <w:tcW w:w="1215" w:type="dxa"/>
            <w:tcBorders>
              <w:top w:val="nil"/>
              <w:left w:val="nil"/>
              <w:bottom w:val="nil"/>
              <w:right w:val="nil"/>
            </w:tcBorders>
            <w:shd w:val="clear" w:color="FFFFFF" w:fill="FFFFFF"/>
            <w:vAlign w:val="center"/>
            <w:hideMark/>
          </w:tcPr>
          <w:p w14:paraId="79ADF9B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42,40</w:t>
            </w:r>
          </w:p>
        </w:tc>
      </w:tr>
      <w:tr w:rsidR="008F20ED" w:rsidRPr="008F20ED" w14:paraId="016C4EB2" w14:textId="77777777" w:rsidTr="008F20ED">
        <w:trPr>
          <w:trHeight w:val="303"/>
        </w:trPr>
        <w:tc>
          <w:tcPr>
            <w:tcW w:w="1368" w:type="dxa"/>
            <w:tcBorders>
              <w:top w:val="nil"/>
              <w:left w:val="nil"/>
              <w:bottom w:val="nil"/>
              <w:right w:val="nil"/>
            </w:tcBorders>
            <w:vAlign w:val="center"/>
            <w:hideMark/>
          </w:tcPr>
          <w:p w14:paraId="53B7A38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9" w:type="dxa"/>
            <w:tcBorders>
              <w:top w:val="nil"/>
              <w:left w:val="nil"/>
              <w:bottom w:val="nil"/>
              <w:right w:val="nil"/>
            </w:tcBorders>
            <w:vAlign w:val="center"/>
            <w:hideMark/>
          </w:tcPr>
          <w:p w14:paraId="47094A9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5882" w:type="dxa"/>
            <w:tcBorders>
              <w:top w:val="nil"/>
              <w:left w:val="nil"/>
              <w:bottom w:val="nil"/>
              <w:right w:val="nil"/>
            </w:tcBorders>
            <w:vAlign w:val="center"/>
            <w:hideMark/>
          </w:tcPr>
          <w:p w14:paraId="4A8010F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550" w:type="dxa"/>
            <w:tcBorders>
              <w:top w:val="nil"/>
              <w:left w:val="nil"/>
              <w:bottom w:val="nil"/>
              <w:right w:val="nil"/>
            </w:tcBorders>
            <w:vAlign w:val="center"/>
            <w:hideMark/>
          </w:tcPr>
          <w:p w14:paraId="2E17F32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4.421,87</w:t>
            </w:r>
          </w:p>
        </w:tc>
        <w:tc>
          <w:tcPr>
            <w:tcW w:w="1687" w:type="dxa"/>
            <w:tcBorders>
              <w:top w:val="nil"/>
              <w:left w:val="nil"/>
              <w:bottom w:val="nil"/>
              <w:right w:val="nil"/>
            </w:tcBorders>
            <w:vAlign w:val="center"/>
            <w:hideMark/>
          </w:tcPr>
          <w:p w14:paraId="67D8F39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1.875,00</w:t>
            </w:r>
          </w:p>
        </w:tc>
        <w:tc>
          <w:tcPr>
            <w:tcW w:w="1366" w:type="dxa"/>
            <w:tcBorders>
              <w:top w:val="nil"/>
              <w:left w:val="nil"/>
              <w:bottom w:val="nil"/>
              <w:right w:val="nil"/>
            </w:tcBorders>
            <w:vAlign w:val="center"/>
            <w:hideMark/>
          </w:tcPr>
          <w:p w14:paraId="0904E2F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2.546,87</w:t>
            </w:r>
          </w:p>
        </w:tc>
        <w:tc>
          <w:tcPr>
            <w:tcW w:w="1215" w:type="dxa"/>
            <w:tcBorders>
              <w:top w:val="nil"/>
              <w:left w:val="nil"/>
              <w:bottom w:val="nil"/>
              <w:right w:val="nil"/>
            </w:tcBorders>
            <w:vAlign w:val="center"/>
            <w:hideMark/>
          </w:tcPr>
          <w:p w14:paraId="1B82BBD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42,40</w:t>
            </w:r>
          </w:p>
        </w:tc>
      </w:tr>
      <w:tr w:rsidR="008F20ED" w:rsidRPr="008F20ED" w14:paraId="323251D4" w14:textId="77777777" w:rsidTr="008F20ED">
        <w:trPr>
          <w:trHeight w:val="303"/>
        </w:trPr>
        <w:tc>
          <w:tcPr>
            <w:tcW w:w="1368" w:type="dxa"/>
            <w:tcBorders>
              <w:top w:val="nil"/>
              <w:left w:val="nil"/>
              <w:bottom w:val="nil"/>
              <w:right w:val="nil"/>
            </w:tcBorders>
            <w:vAlign w:val="center"/>
            <w:hideMark/>
          </w:tcPr>
          <w:p w14:paraId="3313A94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R531</w:t>
            </w:r>
          </w:p>
        </w:tc>
        <w:tc>
          <w:tcPr>
            <w:tcW w:w="1479" w:type="dxa"/>
            <w:tcBorders>
              <w:top w:val="nil"/>
              <w:left w:val="nil"/>
              <w:bottom w:val="nil"/>
              <w:right w:val="nil"/>
            </w:tcBorders>
            <w:vAlign w:val="center"/>
            <w:hideMark/>
          </w:tcPr>
          <w:p w14:paraId="1450EB0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4212</w:t>
            </w:r>
          </w:p>
        </w:tc>
        <w:tc>
          <w:tcPr>
            <w:tcW w:w="5882" w:type="dxa"/>
            <w:tcBorders>
              <w:top w:val="nil"/>
              <w:left w:val="nil"/>
              <w:bottom w:val="nil"/>
              <w:right w:val="nil"/>
            </w:tcBorders>
            <w:vAlign w:val="center"/>
            <w:hideMark/>
          </w:tcPr>
          <w:p w14:paraId="7F54097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Projektna dokumentacija Energetska obnova zgrada javnog sektora- stara škola</w:t>
            </w:r>
          </w:p>
        </w:tc>
        <w:tc>
          <w:tcPr>
            <w:tcW w:w="1550" w:type="dxa"/>
            <w:tcBorders>
              <w:top w:val="nil"/>
              <w:left w:val="nil"/>
              <w:bottom w:val="nil"/>
              <w:right w:val="nil"/>
            </w:tcBorders>
            <w:vAlign w:val="center"/>
            <w:hideMark/>
          </w:tcPr>
          <w:p w14:paraId="55FB439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671,87</w:t>
            </w:r>
          </w:p>
        </w:tc>
        <w:tc>
          <w:tcPr>
            <w:tcW w:w="1687" w:type="dxa"/>
            <w:tcBorders>
              <w:top w:val="nil"/>
              <w:left w:val="nil"/>
              <w:bottom w:val="nil"/>
              <w:right w:val="nil"/>
            </w:tcBorders>
            <w:vAlign w:val="center"/>
            <w:hideMark/>
          </w:tcPr>
          <w:p w14:paraId="235C48E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66" w:type="dxa"/>
            <w:tcBorders>
              <w:top w:val="nil"/>
              <w:left w:val="nil"/>
              <w:bottom w:val="nil"/>
              <w:right w:val="nil"/>
            </w:tcBorders>
            <w:vAlign w:val="center"/>
            <w:hideMark/>
          </w:tcPr>
          <w:p w14:paraId="2664977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671,87</w:t>
            </w:r>
          </w:p>
        </w:tc>
        <w:tc>
          <w:tcPr>
            <w:tcW w:w="1215" w:type="dxa"/>
            <w:tcBorders>
              <w:top w:val="nil"/>
              <w:left w:val="nil"/>
              <w:bottom w:val="nil"/>
              <w:right w:val="nil"/>
            </w:tcBorders>
            <w:vAlign w:val="center"/>
            <w:hideMark/>
          </w:tcPr>
          <w:p w14:paraId="7C144F47"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1DD70C98" w14:textId="77777777" w:rsidTr="008F20ED">
        <w:trPr>
          <w:trHeight w:val="303"/>
        </w:trPr>
        <w:tc>
          <w:tcPr>
            <w:tcW w:w="1368" w:type="dxa"/>
            <w:tcBorders>
              <w:top w:val="nil"/>
              <w:left w:val="nil"/>
              <w:bottom w:val="nil"/>
              <w:right w:val="nil"/>
            </w:tcBorders>
            <w:vAlign w:val="center"/>
            <w:hideMark/>
          </w:tcPr>
          <w:p w14:paraId="4F79EF62"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R573</w:t>
            </w:r>
          </w:p>
        </w:tc>
        <w:tc>
          <w:tcPr>
            <w:tcW w:w="1479" w:type="dxa"/>
            <w:tcBorders>
              <w:top w:val="nil"/>
              <w:left w:val="nil"/>
              <w:bottom w:val="nil"/>
              <w:right w:val="nil"/>
            </w:tcBorders>
            <w:vAlign w:val="center"/>
            <w:hideMark/>
          </w:tcPr>
          <w:p w14:paraId="13E1536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4212</w:t>
            </w:r>
          </w:p>
        </w:tc>
        <w:tc>
          <w:tcPr>
            <w:tcW w:w="5882" w:type="dxa"/>
            <w:tcBorders>
              <w:top w:val="nil"/>
              <w:left w:val="nil"/>
              <w:bottom w:val="nil"/>
              <w:right w:val="nil"/>
            </w:tcBorders>
            <w:vAlign w:val="center"/>
            <w:hideMark/>
          </w:tcPr>
          <w:p w14:paraId="46485C5F"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Izrada projektnog prijedloga Energetska obnova zgrade javnog sektora- stara škola</w:t>
            </w:r>
          </w:p>
        </w:tc>
        <w:tc>
          <w:tcPr>
            <w:tcW w:w="1550" w:type="dxa"/>
            <w:tcBorders>
              <w:top w:val="nil"/>
              <w:left w:val="nil"/>
              <w:bottom w:val="nil"/>
              <w:right w:val="nil"/>
            </w:tcBorders>
            <w:vAlign w:val="center"/>
            <w:hideMark/>
          </w:tcPr>
          <w:p w14:paraId="610C81D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3.750,00</w:t>
            </w:r>
          </w:p>
        </w:tc>
        <w:tc>
          <w:tcPr>
            <w:tcW w:w="1687" w:type="dxa"/>
            <w:tcBorders>
              <w:top w:val="nil"/>
              <w:left w:val="nil"/>
              <w:bottom w:val="nil"/>
              <w:right w:val="nil"/>
            </w:tcBorders>
            <w:vAlign w:val="center"/>
            <w:hideMark/>
          </w:tcPr>
          <w:p w14:paraId="37DD694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1.875,00</w:t>
            </w:r>
          </w:p>
        </w:tc>
        <w:tc>
          <w:tcPr>
            <w:tcW w:w="1366" w:type="dxa"/>
            <w:tcBorders>
              <w:top w:val="nil"/>
              <w:left w:val="nil"/>
              <w:bottom w:val="nil"/>
              <w:right w:val="nil"/>
            </w:tcBorders>
            <w:vAlign w:val="center"/>
            <w:hideMark/>
          </w:tcPr>
          <w:p w14:paraId="441C724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1.875,00</w:t>
            </w:r>
          </w:p>
        </w:tc>
        <w:tc>
          <w:tcPr>
            <w:tcW w:w="1215" w:type="dxa"/>
            <w:tcBorders>
              <w:top w:val="nil"/>
              <w:left w:val="nil"/>
              <w:bottom w:val="nil"/>
              <w:right w:val="nil"/>
            </w:tcBorders>
            <w:vAlign w:val="center"/>
            <w:hideMark/>
          </w:tcPr>
          <w:p w14:paraId="1259E5F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50,00</w:t>
            </w:r>
          </w:p>
        </w:tc>
      </w:tr>
      <w:tr w:rsidR="008F20ED" w:rsidRPr="008F20ED" w14:paraId="14984411" w14:textId="77777777" w:rsidTr="008F20ED">
        <w:trPr>
          <w:trHeight w:val="303"/>
        </w:trPr>
        <w:tc>
          <w:tcPr>
            <w:tcW w:w="1368" w:type="dxa"/>
            <w:tcBorders>
              <w:top w:val="nil"/>
              <w:left w:val="nil"/>
              <w:bottom w:val="nil"/>
              <w:right w:val="nil"/>
            </w:tcBorders>
            <w:shd w:val="clear" w:color="FFB062" w:fill="FFB062"/>
            <w:vAlign w:val="center"/>
            <w:hideMark/>
          </w:tcPr>
          <w:p w14:paraId="5E0AE5F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9" w:type="dxa"/>
            <w:tcBorders>
              <w:top w:val="nil"/>
              <w:left w:val="nil"/>
              <w:bottom w:val="nil"/>
              <w:right w:val="nil"/>
            </w:tcBorders>
            <w:shd w:val="clear" w:color="FFB062" w:fill="FFB062"/>
            <w:vAlign w:val="center"/>
            <w:hideMark/>
          </w:tcPr>
          <w:p w14:paraId="6325A1F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5.</w:t>
            </w:r>
          </w:p>
        </w:tc>
        <w:tc>
          <w:tcPr>
            <w:tcW w:w="5882" w:type="dxa"/>
            <w:tcBorders>
              <w:top w:val="nil"/>
              <w:left w:val="nil"/>
              <w:bottom w:val="nil"/>
              <w:right w:val="nil"/>
            </w:tcBorders>
            <w:shd w:val="clear" w:color="FFB062" w:fill="FFB062"/>
            <w:vAlign w:val="center"/>
            <w:hideMark/>
          </w:tcPr>
          <w:p w14:paraId="35C2EA5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Pomoći</w:t>
            </w:r>
          </w:p>
        </w:tc>
        <w:tc>
          <w:tcPr>
            <w:tcW w:w="1550" w:type="dxa"/>
            <w:tcBorders>
              <w:top w:val="nil"/>
              <w:left w:val="nil"/>
              <w:bottom w:val="nil"/>
              <w:right w:val="nil"/>
            </w:tcBorders>
            <w:shd w:val="clear" w:color="FFB062" w:fill="FFB062"/>
            <w:vAlign w:val="center"/>
            <w:hideMark/>
          </w:tcPr>
          <w:p w14:paraId="11A4667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22.765,63</w:t>
            </w:r>
          </w:p>
        </w:tc>
        <w:tc>
          <w:tcPr>
            <w:tcW w:w="1687" w:type="dxa"/>
            <w:tcBorders>
              <w:top w:val="nil"/>
              <w:left w:val="nil"/>
              <w:bottom w:val="nil"/>
              <w:right w:val="nil"/>
            </w:tcBorders>
            <w:shd w:val="clear" w:color="FFB062" w:fill="FFB062"/>
            <w:vAlign w:val="center"/>
            <w:hideMark/>
          </w:tcPr>
          <w:p w14:paraId="6AFAD34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66" w:type="dxa"/>
            <w:tcBorders>
              <w:top w:val="nil"/>
              <w:left w:val="nil"/>
              <w:bottom w:val="nil"/>
              <w:right w:val="nil"/>
            </w:tcBorders>
            <w:shd w:val="clear" w:color="FFB062" w:fill="FFB062"/>
            <w:vAlign w:val="center"/>
            <w:hideMark/>
          </w:tcPr>
          <w:p w14:paraId="3388C0B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22.765,63</w:t>
            </w:r>
          </w:p>
        </w:tc>
        <w:tc>
          <w:tcPr>
            <w:tcW w:w="1215" w:type="dxa"/>
            <w:tcBorders>
              <w:top w:val="nil"/>
              <w:left w:val="nil"/>
              <w:bottom w:val="nil"/>
              <w:right w:val="nil"/>
            </w:tcBorders>
            <w:shd w:val="clear" w:color="FFB062" w:fill="FFB062"/>
            <w:vAlign w:val="center"/>
            <w:hideMark/>
          </w:tcPr>
          <w:p w14:paraId="2055BF4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753B51EA" w14:textId="77777777" w:rsidTr="008F20ED">
        <w:trPr>
          <w:trHeight w:val="303"/>
        </w:trPr>
        <w:tc>
          <w:tcPr>
            <w:tcW w:w="1368" w:type="dxa"/>
            <w:tcBorders>
              <w:top w:val="nil"/>
              <w:left w:val="nil"/>
              <w:bottom w:val="nil"/>
              <w:right w:val="nil"/>
            </w:tcBorders>
            <w:shd w:val="clear" w:color="FFFFFF" w:fill="FFFFFF"/>
            <w:vAlign w:val="center"/>
            <w:hideMark/>
          </w:tcPr>
          <w:p w14:paraId="3077ECE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9" w:type="dxa"/>
            <w:tcBorders>
              <w:top w:val="nil"/>
              <w:left w:val="nil"/>
              <w:bottom w:val="nil"/>
              <w:right w:val="nil"/>
            </w:tcBorders>
            <w:shd w:val="clear" w:color="FFFFFF" w:fill="FFFFFF"/>
            <w:vAlign w:val="center"/>
            <w:hideMark/>
          </w:tcPr>
          <w:p w14:paraId="03C86AF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5882" w:type="dxa"/>
            <w:tcBorders>
              <w:top w:val="nil"/>
              <w:left w:val="nil"/>
              <w:bottom w:val="nil"/>
              <w:right w:val="nil"/>
            </w:tcBorders>
            <w:shd w:val="clear" w:color="FFFFFF" w:fill="FFFFFF"/>
            <w:vAlign w:val="center"/>
            <w:hideMark/>
          </w:tcPr>
          <w:p w14:paraId="3ABCEBD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550" w:type="dxa"/>
            <w:tcBorders>
              <w:top w:val="nil"/>
              <w:left w:val="nil"/>
              <w:bottom w:val="nil"/>
              <w:right w:val="nil"/>
            </w:tcBorders>
            <w:shd w:val="clear" w:color="FFFFFF" w:fill="FFFFFF"/>
            <w:vAlign w:val="center"/>
            <w:hideMark/>
          </w:tcPr>
          <w:p w14:paraId="7CB0439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22.765,63</w:t>
            </w:r>
          </w:p>
        </w:tc>
        <w:tc>
          <w:tcPr>
            <w:tcW w:w="1687" w:type="dxa"/>
            <w:tcBorders>
              <w:top w:val="nil"/>
              <w:left w:val="nil"/>
              <w:bottom w:val="nil"/>
              <w:right w:val="nil"/>
            </w:tcBorders>
            <w:shd w:val="clear" w:color="FFFFFF" w:fill="FFFFFF"/>
            <w:vAlign w:val="center"/>
            <w:hideMark/>
          </w:tcPr>
          <w:p w14:paraId="111EB3D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66" w:type="dxa"/>
            <w:tcBorders>
              <w:top w:val="nil"/>
              <w:left w:val="nil"/>
              <w:bottom w:val="nil"/>
              <w:right w:val="nil"/>
            </w:tcBorders>
            <w:shd w:val="clear" w:color="FFFFFF" w:fill="FFFFFF"/>
            <w:vAlign w:val="center"/>
            <w:hideMark/>
          </w:tcPr>
          <w:p w14:paraId="61E5A51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22.765,63</w:t>
            </w:r>
          </w:p>
        </w:tc>
        <w:tc>
          <w:tcPr>
            <w:tcW w:w="1215" w:type="dxa"/>
            <w:tcBorders>
              <w:top w:val="nil"/>
              <w:left w:val="nil"/>
              <w:bottom w:val="nil"/>
              <w:right w:val="nil"/>
            </w:tcBorders>
            <w:shd w:val="clear" w:color="FFFFFF" w:fill="FFFFFF"/>
            <w:vAlign w:val="center"/>
            <w:hideMark/>
          </w:tcPr>
          <w:p w14:paraId="41FBD58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3DD97BD1" w14:textId="77777777" w:rsidTr="008F20ED">
        <w:trPr>
          <w:trHeight w:val="303"/>
        </w:trPr>
        <w:tc>
          <w:tcPr>
            <w:tcW w:w="1368" w:type="dxa"/>
            <w:tcBorders>
              <w:top w:val="nil"/>
              <w:left w:val="nil"/>
              <w:bottom w:val="nil"/>
              <w:right w:val="nil"/>
            </w:tcBorders>
            <w:vAlign w:val="center"/>
            <w:hideMark/>
          </w:tcPr>
          <w:p w14:paraId="7FC26ED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9" w:type="dxa"/>
            <w:tcBorders>
              <w:top w:val="nil"/>
              <w:left w:val="nil"/>
              <w:bottom w:val="nil"/>
              <w:right w:val="nil"/>
            </w:tcBorders>
            <w:vAlign w:val="center"/>
            <w:hideMark/>
          </w:tcPr>
          <w:p w14:paraId="612369F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5882" w:type="dxa"/>
            <w:tcBorders>
              <w:top w:val="nil"/>
              <w:left w:val="nil"/>
              <w:bottom w:val="nil"/>
              <w:right w:val="nil"/>
            </w:tcBorders>
            <w:vAlign w:val="center"/>
            <w:hideMark/>
          </w:tcPr>
          <w:p w14:paraId="26A4778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550" w:type="dxa"/>
            <w:tcBorders>
              <w:top w:val="nil"/>
              <w:left w:val="nil"/>
              <w:bottom w:val="nil"/>
              <w:right w:val="nil"/>
            </w:tcBorders>
            <w:vAlign w:val="center"/>
            <w:hideMark/>
          </w:tcPr>
          <w:p w14:paraId="0E895CB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22.765,63</w:t>
            </w:r>
          </w:p>
        </w:tc>
        <w:tc>
          <w:tcPr>
            <w:tcW w:w="1687" w:type="dxa"/>
            <w:tcBorders>
              <w:top w:val="nil"/>
              <w:left w:val="nil"/>
              <w:bottom w:val="nil"/>
              <w:right w:val="nil"/>
            </w:tcBorders>
            <w:vAlign w:val="center"/>
            <w:hideMark/>
          </w:tcPr>
          <w:p w14:paraId="46B7A67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66" w:type="dxa"/>
            <w:tcBorders>
              <w:top w:val="nil"/>
              <w:left w:val="nil"/>
              <w:bottom w:val="nil"/>
              <w:right w:val="nil"/>
            </w:tcBorders>
            <w:vAlign w:val="center"/>
            <w:hideMark/>
          </w:tcPr>
          <w:p w14:paraId="0E78E01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22.765,63</w:t>
            </w:r>
          </w:p>
        </w:tc>
        <w:tc>
          <w:tcPr>
            <w:tcW w:w="1215" w:type="dxa"/>
            <w:tcBorders>
              <w:top w:val="nil"/>
              <w:left w:val="nil"/>
              <w:bottom w:val="nil"/>
              <w:right w:val="nil"/>
            </w:tcBorders>
            <w:vAlign w:val="center"/>
            <w:hideMark/>
          </w:tcPr>
          <w:p w14:paraId="4E3AB90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60C8F2DC" w14:textId="77777777" w:rsidTr="008F20ED">
        <w:trPr>
          <w:trHeight w:val="303"/>
        </w:trPr>
        <w:tc>
          <w:tcPr>
            <w:tcW w:w="1368" w:type="dxa"/>
            <w:tcBorders>
              <w:top w:val="nil"/>
              <w:left w:val="nil"/>
              <w:bottom w:val="nil"/>
              <w:right w:val="nil"/>
            </w:tcBorders>
            <w:vAlign w:val="center"/>
            <w:hideMark/>
          </w:tcPr>
          <w:p w14:paraId="5B6FC9D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R532</w:t>
            </w:r>
          </w:p>
        </w:tc>
        <w:tc>
          <w:tcPr>
            <w:tcW w:w="1479" w:type="dxa"/>
            <w:tcBorders>
              <w:top w:val="nil"/>
              <w:left w:val="nil"/>
              <w:bottom w:val="nil"/>
              <w:right w:val="nil"/>
            </w:tcBorders>
            <w:vAlign w:val="center"/>
            <w:hideMark/>
          </w:tcPr>
          <w:p w14:paraId="6A9EC01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4212</w:t>
            </w:r>
          </w:p>
        </w:tc>
        <w:tc>
          <w:tcPr>
            <w:tcW w:w="5882" w:type="dxa"/>
            <w:tcBorders>
              <w:top w:val="nil"/>
              <w:left w:val="nil"/>
              <w:bottom w:val="nil"/>
              <w:right w:val="nil"/>
            </w:tcBorders>
            <w:vAlign w:val="center"/>
            <w:hideMark/>
          </w:tcPr>
          <w:p w14:paraId="673C8979"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Projektna dokumentacija Energetska obnova zgrada javnog sektora- stara škola</w:t>
            </w:r>
          </w:p>
        </w:tc>
        <w:tc>
          <w:tcPr>
            <w:tcW w:w="1550" w:type="dxa"/>
            <w:tcBorders>
              <w:top w:val="nil"/>
              <w:left w:val="nil"/>
              <w:bottom w:val="nil"/>
              <w:right w:val="nil"/>
            </w:tcBorders>
            <w:vAlign w:val="center"/>
            <w:hideMark/>
          </w:tcPr>
          <w:p w14:paraId="1872D39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10.000,00</w:t>
            </w:r>
          </w:p>
        </w:tc>
        <w:tc>
          <w:tcPr>
            <w:tcW w:w="1687" w:type="dxa"/>
            <w:tcBorders>
              <w:top w:val="nil"/>
              <w:left w:val="nil"/>
              <w:bottom w:val="nil"/>
              <w:right w:val="nil"/>
            </w:tcBorders>
            <w:vAlign w:val="center"/>
            <w:hideMark/>
          </w:tcPr>
          <w:p w14:paraId="082CA35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66" w:type="dxa"/>
            <w:tcBorders>
              <w:top w:val="nil"/>
              <w:left w:val="nil"/>
              <w:bottom w:val="nil"/>
              <w:right w:val="nil"/>
            </w:tcBorders>
            <w:vAlign w:val="center"/>
            <w:hideMark/>
          </w:tcPr>
          <w:p w14:paraId="33825B9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10.000,00</w:t>
            </w:r>
          </w:p>
        </w:tc>
        <w:tc>
          <w:tcPr>
            <w:tcW w:w="1215" w:type="dxa"/>
            <w:tcBorders>
              <w:top w:val="nil"/>
              <w:left w:val="nil"/>
              <w:bottom w:val="nil"/>
              <w:right w:val="nil"/>
            </w:tcBorders>
            <w:vAlign w:val="center"/>
            <w:hideMark/>
          </w:tcPr>
          <w:p w14:paraId="2B01027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23ED6F5C" w14:textId="77777777" w:rsidTr="008F20ED">
        <w:trPr>
          <w:trHeight w:val="303"/>
        </w:trPr>
        <w:tc>
          <w:tcPr>
            <w:tcW w:w="1368" w:type="dxa"/>
            <w:tcBorders>
              <w:top w:val="nil"/>
              <w:left w:val="nil"/>
              <w:bottom w:val="nil"/>
              <w:right w:val="nil"/>
            </w:tcBorders>
            <w:vAlign w:val="center"/>
            <w:hideMark/>
          </w:tcPr>
          <w:p w14:paraId="1819DB62"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R533</w:t>
            </w:r>
          </w:p>
        </w:tc>
        <w:tc>
          <w:tcPr>
            <w:tcW w:w="1479" w:type="dxa"/>
            <w:tcBorders>
              <w:top w:val="nil"/>
              <w:left w:val="nil"/>
              <w:bottom w:val="nil"/>
              <w:right w:val="nil"/>
            </w:tcBorders>
            <w:vAlign w:val="center"/>
            <w:hideMark/>
          </w:tcPr>
          <w:p w14:paraId="330202F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4212</w:t>
            </w:r>
          </w:p>
        </w:tc>
        <w:tc>
          <w:tcPr>
            <w:tcW w:w="5882" w:type="dxa"/>
            <w:tcBorders>
              <w:top w:val="nil"/>
              <w:left w:val="nil"/>
              <w:bottom w:val="nil"/>
              <w:right w:val="nil"/>
            </w:tcBorders>
            <w:vAlign w:val="center"/>
            <w:hideMark/>
          </w:tcPr>
          <w:p w14:paraId="6F377DD6"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Projektna dokumentacija Energetska obnova zgrada javnog sektora- stara škola</w:t>
            </w:r>
          </w:p>
        </w:tc>
        <w:tc>
          <w:tcPr>
            <w:tcW w:w="1550" w:type="dxa"/>
            <w:tcBorders>
              <w:top w:val="nil"/>
              <w:left w:val="nil"/>
              <w:bottom w:val="nil"/>
              <w:right w:val="nil"/>
            </w:tcBorders>
            <w:vAlign w:val="center"/>
            <w:hideMark/>
          </w:tcPr>
          <w:p w14:paraId="3EE373F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12.765,63</w:t>
            </w:r>
          </w:p>
        </w:tc>
        <w:tc>
          <w:tcPr>
            <w:tcW w:w="1687" w:type="dxa"/>
            <w:tcBorders>
              <w:top w:val="nil"/>
              <w:left w:val="nil"/>
              <w:bottom w:val="nil"/>
              <w:right w:val="nil"/>
            </w:tcBorders>
            <w:vAlign w:val="center"/>
            <w:hideMark/>
          </w:tcPr>
          <w:p w14:paraId="36E513C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66" w:type="dxa"/>
            <w:tcBorders>
              <w:top w:val="nil"/>
              <w:left w:val="nil"/>
              <w:bottom w:val="nil"/>
              <w:right w:val="nil"/>
            </w:tcBorders>
            <w:vAlign w:val="center"/>
            <w:hideMark/>
          </w:tcPr>
          <w:p w14:paraId="0D3406C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12.765,63</w:t>
            </w:r>
          </w:p>
        </w:tc>
        <w:tc>
          <w:tcPr>
            <w:tcW w:w="1215" w:type="dxa"/>
            <w:tcBorders>
              <w:top w:val="nil"/>
              <w:left w:val="nil"/>
              <w:bottom w:val="nil"/>
              <w:right w:val="nil"/>
            </w:tcBorders>
            <w:vAlign w:val="center"/>
            <w:hideMark/>
          </w:tcPr>
          <w:p w14:paraId="1FF5634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bl>
    <w:p w14:paraId="66D5DF7B" w14:textId="77777777" w:rsidR="008F20ED" w:rsidRPr="008F20ED" w:rsidRDefault="008F20ED" w:rsidP="008F20ED">
      <w:pPr>
        <w:pStyle w:val="Tijeloteksta"/>
        <w:ind w:right="438"/>
        <w:rPr>
          <w:rFonts w:ascii="Arial Narrow" w:hAnsi="Arial Narrow"/>
          <w:bCs/>
          <w:color w:val="000000"/>
        </w:rPr>
      </w:pPr>
    </w:p>
    <w:p w14:paraId="35EB6154" w14:textId="77777777" w:rsidR="008F20ED" w:rsidRPr="008F20ED" w:rsidRDefault="008F20ED" w:rsidP="008F20ED">
      <w:pPr>
        <w:rPr>
          <w:rFonts w:ascii="Arial Narrow" w:hAnsi="Arial Narrow"/>
          <w:bCs/>
          <w:color w:val="000000"/>
        </w:rPr>
      </w:pPr>
    </w:p>
    <w:p w14:paraId="22019FB8" w14:textId="77777777" w:rsidR="008F20ED" w:rsidRPr="008F20ED" w:rsidRDefault="008F20ED" w:rsidP="008F20ED">
      <w:pPr>
        <w:jc w:val="center"/>
        <w:rPr>
          <w:rFonts w:ascii="Arial Narrow" w:hAnsi="Arial Narrow"/>
          <w:b/>
          <w:bCs/>
          <w:color w:val="000000"/>
        </w:rPr>
      </w:pPr>
      <w:r w:rsidRPr="008F20ED">
        <w:rPr>
          <w:rFonts w:ascii="Arial Narrow" w:hAnsi="Arial Narrow"/>
          <w:b/>
          <w:bCs/>
          <w:color w:val="000000"/>
        </w:rPr>
        <w:lastRenderedPageBreak/>
        <w:t xml:space="preserve">II. </w:t>
      </w:r>
    </w:p>
    <w:p w14:paraId="33592545" w14:textId="77777777" w:rsidR="008F20ED" w:rsidRPr="008F20ED" w:rsidRDefault="008F20ED" w:rsidP="008F20ED">
      <w:pPr>
        <w:pStyle w:val="Naslov1"/>
        <w:keepNext w:val="0"/>
        <w:widowControl w:val="0"/>
        <w:autoSpaceDE w:val="0"/>
        <w:autoSpaceDN w:val="0"/>
        <w:spacing w:before="70"/>
        <w:ind w:left="955" w:right="438" w:hanging="955"/>
        <w:rPr>
          <w:rFonts w:ascii="Arial Narrow" w:hAnsi="Arial Narrow"/>
          <w:b w:val="0"/>
          <w:bCs/>
          <w:sz w:val="22"/>
          <w:szCs w:val="22"/>
          <w:lang w:val="pl-PL"/>
        </w:rPr>
      </w:pPr>
      <w:r w:rsidRPr="008F20ED">
        <w:rPr>
          <w:rFonts w:ascii="Arial Narrow" w:hAnsi="Arial Narrow"/>
          <w:b w:val="0"/>
          <w:sz w:val="22"/>
          <w:szCs w:val="22"/>
          <w:lang w:val="pl-PL"/>
        </w:rPr>
        <w:t>OSTVARENJE PROGRAMA JAVNIH POTREBA U KULTURI ZA 2025. GODINU:</w:t>
      </w:r>
    </w:p>
    <w:p w14:paraId="7DF79038" w14:textId="77777777" w:rsidR="008F20ED" w:rsidRPr="008F20ED" w:rsidRDefault="008F20ED" w:rsidP="008F20ED">
      <w:pPr>
        <w:rPr>
          <w:rFonts w:ascii="Arial Narrow" w:hAnsi="Arial Narrow"/>
          <w:lang w:val="pl-PL"/>
        </w:rPr>
      </w:pPr>
    </w:p>
    <w:p w14:paraId="1D64B17A" w14:textId="77777777" w:rsidR="008F20ED" w:rsidRPr="008F20ED" w:rsidRDefault="008F20ED" w:rsidP="008F20ED">
      <w:pPr>
        <w:pStyle w:val="Naslov1"/>
        <w:rPr>
          <w:rFonts w:ascii="Arial Narrow" w:hAnsi="Arial Narrow"/>
          <w:b w:val="0"/>
          <w:sz w:val="22"/>
          <w:szCs w:val="22"/>
        </w:rPr>
      </w:pPr>
      <w:r w:rsidRPr="008F20ED">
        <w:rPr>
          <w:rFonts w:ascii="Arial Narrow" w:hAnsi="Arial Narrow"/>
          <w:b w:val="0"/>
          <w:sz w:val="22"/>
          <w:szCs w:val="22"/>
        </w:rPr>
        <w:t>Za ostvarenje Programa javnih potreba u kulturi za 2025. godinu realizirano je ukupno 64.026,60 EUR od planiranih 98.801,60 EUR uz navedena objašnjenja razlike između planiranih i utrošenih sredstava.</w:t>
      </w:r>
    </w:p>
    <w:p w14:paraId="3AF955FC" w14:textId="77777777" w:rsidR="008F20ED" w:rsidRPr="008F20ED" w:rsidRDefault="008F20ED" w:rsidP="008F20ED">
      <w:pPr>
        <w:rPr>
          <w:rFonts w:ascii="Arial Narrow" w:hAnsi="Arial Narrow"/>
        </w:rPr>
      </w:pPr>
    </w:p>
    <w:tbl>
      <w:tblPr>
        <w:tblW w:w="14547" w:type="dxa"/>
        <w:tblLook w:val="04A0" w:firstRow="1" w:lastRow="0" w:firstColumn="1" w:lastColumn="0" w:noHBand="0" w:noVBand="1"/>
      </w:tblPr>
      <w:tblGrid>
        <w:gridCol w:w="1485"/>
        <w:gridCol w:w="1462"/>
        <w:gridCol w:w="5197"/>
        <w:gridCol w:w="1726"/>
        <w:gridCol w:w="1886"/>
        <w:gridCol w:w="1456"/>
        <w:gridCol w:w="1335"/>
      </w:tblGrid>
      <w:tr w:rsidR="008F20ED" w:rsidRPr="008F20ED" w14:paraId="1D07A924" w14:textId="77777777" w:rsidTr="008F20ED">
        <w:trPr>
          <w:trHeight w:val="322"/>
        </w:trPr>
        <w:tc>
          <w:tcPr>
            <w:tcW w:w="1368" w:type="dxa"/>
            <w:tcBorders>
              <w:top w:val="nil"/>
              <w:left w:val="nil"/>
              <w:bottom w:val="nil"/>
              <w:right w:val="nil"/>
            </w:tcBorders>
            <w:shd w:val="clear" w:color="FFFF17" w:fill="FFFF17"/>
            <w:vAlign w:val="center"/>
            <w:hideMark/>
          </w:tcPr>
          <w:p w14:paraId="0A64750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78" w:type="dxa"/>
            <w:tcBorders>
              <w:top w:val="nil"/>
              <w:left w:val="nil"/>
              <w:bottom w:val="nil"/>
              <w:right w:val="nil"/>
            </w:tcBorders>
            <w:shd w:val="clear" w:color="FFFF17" w:fill="FFFF17"/>
            <w:vAlign w:val="center"/>
            <w:hideMark/>
          </w:tcPr>
          <w:p w14:paraId="4AEA1DC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5883" w:type="dxa"/>
            <w:tcBorders>
              <w:top w:val="nil"/>
              <w:left w:val="nil"/>
              <w:bottom w:val="nil"/>
              <w:right w:val="nil"/>
            </w:tcBorders>
            <w:shd w:val="clear" w:color="FFFF17" w:fill="FFFF17"/>
            <w:vAlign w:val="center"/>
            <w:hideMark/>
          </w:tcPr>
          <w:p w14:paraId="12862B4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50" w:type="dxa"/>
            <w:tcBorders>
              <w:top w:val="nil"/>
              <w:left w:val="nil"/>
              <w:bottom w:val="nil"/>
              <w:right w:val="nil"/>
            </w:tcBorders>
            <w:shd w:val="clear" w:color="FFFF17" w:fill="FFFF17"/>
            <w:vAlign w:val="center"/>
            <w:hideMark/>
          </w:tcPr>
          <w:p w14:paraId="4036E23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687" w:type="dxa"/>
            <w:tcBorders>
              <w:top w:val="nil"/>
              <w:left w:val="nil"/>
              <w:bottom w:val="nil"/>
              <w:right w:val="nil"/>
            </w:tcBorders>
            <w:shd w:val="clear" w:color="FFFF17" w:fill="FFFF17"/>
            <w:vAlign w:val="center"/>
            <w:hideMark/>
          </w:tcPr>
          <w:p w14:paraId="1490296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66" w:type="dxa"/>
            <w:tcBorders>
              <w:top w:val="nil"/>
              <w:left w:val="nil"/>
              <w:bottom w:val="nil"/>
              <w:right w:val="nil"/>
            </w:tcBorders>
            <w:shd w:val="clear" w:color="FFFF17" w:fill="FFFF17"/>
            <w:vAlign w:val="center"/>
            <w:hideMark/>
          </w:tcPr>
          <w:p w14:paraId="7990FF5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1215" w:type="dxa"/>
            <w:tcBorders>
              <w:top w:val="nil"/>
              <w:left w:val="nil"/>
              <w:bottom w:val="nil"/>
              <w:right w:val="nil"/>
            </w:tcBorders>
            <w:shd w:val="clear" w:color="FFFF17" w:fill="FFFF17"/>
            <w:vAlign w:val="center"/>
            <w:hideMark/>
          </w:tcPr>
          <w:p w14:paraId="4AA0FC9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51B84410" w14:textId="77777777" w:rsidTr="008F20ED">
        <w:trPr>
          <w:trHeight w:val="322"/>
        </w:trPr>
        <w:tc>
          <w:tcPr>
            <w:tcW w:w="1368" w:type="dxa"/>
            <w:tcBorders>
              <w:top w:val="nil"/>
              <w:left w:val="nil"/>
              <w:bottom w:val="nil"/>
              <w:right w:val="nil"/>
            </w:tcBorders>
            <w:shd w:val="clear" w:color="FFFF17" w:fill="FFFF17"/>
            <w:vAlign w:val="center"/>
            <w:hideMark/>
          </w:tcPr>
          <w:p w14:paraId="49F093F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Program</w:t>
            </w:r>
          </w:p>
        </w:tc>
        <w:tc>
          <w:tcPr>
            <w:tcW w:w="1478" w:type="dxa"/>
            <w:tcBorders>
              <w:top w:val="nil"/>
              <w:left w:val="nil"/>
              <w:bottom w:val="nil"/>
              <w:right w:val="nil"/>
            </w:tcBorders>
            <w:shd w:val="clear" w:color="FFFF17" w:fill="FFFF17"/>
            <w:vAlign w:val="center"/>
            <w:hideMark/>
          </w:tcPr>
          <w:p w14:paraId="2D68FB9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1005</w:t>
            </w:r>
          </w:p>
        </w:tc>
        <w:tc>
          <w:tcPr>
            <w:tcW w:w="5883" w:type="dxa"/>
            <w:tcBorders>
              <w:top w:val="nil"/>
              <w:left w:val="nil"/>
              <w:bottom w:val="nil"/>
              <w:right w:val="nil"/>
            </w:tcBorders>
            <w:shd w:val="clear" w:color="FFFF17" w:fill="FFFF17"/>
            <w:vAlign w:val="center"/>
            <w:hideMark/>
          </w:tcPr>
          <w:p w14:paraId="2F88A4A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Javnih potreba u kulturi</w:t>
            </w:r>
          </w:p>
        </w:tc>
        <w:tc>
          <w:tcPr>
            <w:tcW w:w="1550" w:type="dxa"/>
            <w:tcBorders>
              <w:top w:val="nil"/>
              <w:left w:val="nil"/>
              <w:bottom w:val="nil"/>
              <w:right w:val="nil"/>
            </w:tcBorders>
            <w:shd w:val="clear" w:color="FFFF17" w:fill="FFFF17"/>
            <w:vAlign w:val="center"/>
            <w:hideMark/>
          </w:tcPr>
          <w:p w14:paraId="28224C0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98.801,60</w:t>
            </w:r>
          </w:p>
        </w:tc>
        <w:tc>
          <w:tcPr>
            <w:tcW w:w="1687" w:type="dxa"/>
            <w:tcBorders>
              <w:top w:val="nil"/>
              <w:left w:val="nil"/>
              <w:bottom w:val="nil"/>
              <w:right w:val="nil"/>
            </w:tcBorders>
            <w:shd w:val="clear" w:color="FFFF17" w:fill="FFFF17"/>
            <w:vAlign w:val="center"/>
            <w:hideMark/>
          </w:tcPr>
          <w:p w14:paraId="46CA7CF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64.026,60</w:t>
            </w:r>
          </w:p>
        </w:tc>
        <w:tc>
          <w:tcPr>
            <w:tcW w:w="1366" w:type="dxa"/>
            <w:tcBorders>
              <w:top w:val="nil"/>
              <w:left w:val="nil"/>
              <w:bottom w:val="nil"/>
              <w:right w:val="nil"/>
            </w:tcBorders>
            <w:shd w:val="clear" w:color="FFFF17" w:fill="FFFF17"/>
            <w:vAlign w:val="center"/>
            <w:hideMark/>
          </w:tcPr>
          <w:p w14:paraId="61289E7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34.775,00</w:t>
            </w:r>
          </w:p>
        </w:tc>
        <w:tc>
          <w:tcPr>
            <w:tcW w:w="1215" w:type="dxa"/>
            <w:tcBorders>
              <w:top w:val="nil"/>
              <w:left w:val="nil"/>
              <w:bottom w:val="nil"/>
              <w:right w:val="nil"/>
            </w:tcBorders>
            <w:shd w:val="clear" w:color="FFFF17" w:fill="FFFF17"/>
            <w:vAlign w:val="center"/>
            <w:hideMark/>
          </w:tcPr>
          <w:p w14:paraId="6E55194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64,80</w:t>
            </w:r>
          </w:p>
        </w:tc>
      </w:tr>
      <w:tr w:rsidR="008F20ED" w:rsidRPr="008F20ED" w14:paraId="74E5FA7C" w14:textId="77777777" w:rsidTr="008F20ED">
        <w:trPr>
          <w:trHeight w:val="322"/>
        </w:trPr>
        <w:tc>
          <w:tcPr>
            <w:tcW w:w="1368" w:type="dxa"/>
            <w:tcBorders>
              <w:top w:val="nil"/>
              <w:left w:val="nil"/>
              <w:bottom w:val="nil"/>
              <w:right w:val="nil"/>
            </w:tcBorders>
            <w:shd w:val="clear" w:color="FFFF17" w:fill="FFFF17"/>
            <w:vAlign w:val="center"/>
            <w:hideMark/>
          </w:tcPr>
          <w:p w14:paraId="2517F05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Aktivnost</w:t>
            </w:r>
          </w:p>
        </w:tc>
        <w:tc>
          <w:tcPr>
            <w:tcW w:w="1478" w:type="dxa"/>
            <w:tcBorders>
              <w:top w:val="nil"/>
              <w:left w:val="nil"/>
              <w:bottom w:val="nil"/>
              <w:right w:val="nil"/>
            </w:tcBorders>
            <w:shd w:val="clear" w:color="FFFF17" w:fill="FFFF17"/>
            <w:vAlign w:val="center"/>
            <w:hideMark/>
          </w:tcPr>
          <w:p w14:paraId="226CA50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A100001</w:t>
            </w:r>
          </w:p>
        </w:tc>
        <w:tc>
          <w:tcPr>
            <w:tcW w:w="5883" w:type="dxa"/>
            <w:tcBorders>
              <w:top w:val="nil"/>
              <w:left w:val="nil"/>
              <w:bottom w:val="nil"/>
              <w:right w:val="nil"/>
            </w:tcBorders>
            <w:shd w:val="clear" w:color="FFFF17" w:fill="FFFF17"/>
            <w:vAlign w:val="center"/>
            <w:hideMark/>
          </w:tcPr>
          <w:p w14:paraId="3D03F2C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Sufinanciranje programa i projekata Udruga</w:t>
            </w:r>
          </w:p>
        </w:tc>
        <w:tc>
          <w:tcPr>
            <w:tcW w:w="1550" w:type="dxa"/>
            <w:tcBorders>
              <w:top w:val="nil"/>
              <w:left w:val="nil"/>
              <w:bottom w:val="nil"/>
              <w:right w:val="nil"/>
            </w:tcBorders>
            <w:shd w:val="clear" w:color="FFFF17" w:fill="FFFF17"/>
            <w:vAlign w:val="center"/>
            <w:hideMark/>
          </w:tcPr>
          <w:p w14:paraId="5B86ACF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11.100,00</w:t>
            </w:r>
          </w:p>
        </w:tc>
        <w:tc>
          <w:tcPr>
            <w:tcW w:w="1687" w:type="dxa"/>
            <w:tcBorders>
              <w:top w:val="nil"/>
              <w:left w:val="nil"/>
              <w:bottom w:val="nil"/>
              <w:right w:val="nil"/>
            </w:tcBorders>
            <w:shd w:val="clear" w:color="FFFF17" w:fill="FFFF17"/>
            <w:vAlign w:val="center"/>
            <w:hideMark/>
          </w:tcPr>
          <w:p w14:paraId="58A566C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11.100,00</w:t>
            </w:r>
          </w:p>
        </w:tc>
        <w:tc>
          <w:tcPr>
            <w:tcW w:w="1366" w:type="dxa"/>
            <w:tcBorders>
              <w:top w:val="nil"/>
              <w:left w:val="nil"/>
              <w:bottom w:val="nil"/>
              <w:right w:val="nil"/>
            </w:tcBorders>
            <w:shd w:val="clear" w:color="FFFF17" w:fill="FFFF17"/>
            <w:vAlign w:val="center"/>
            <w:hideMark/>
          </w:tcPr>
          <w:p w14:paraId="5C65AAB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5" w:type="dxa"/>
            <w:tcBorders>
              <w:top w:val="nil"/>
              <w:left w:val="nil"/>
              <w:bottom w:val="nil"/>
              <w:right w:val="nil"/>
            </w:tcBorders>
            <w:shd w:val="clear" w:color="FFFF17" w:fill="FFFF17"/>
            <w:vAlign w:val="center"/>
            <w:hideMark/>
          </w:tcPr>
          <w:p w14:paraId="43537CC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5CF40FCE" w14:textId="77777777" w:rsidTr="008F20ED">
        <w:trPr>
          <w:trHeight w:val="322"/>
        </w:trPr>
        <w:tc>
          <w:tcPr>
            <w:tcW w:w="1368" w:type="dxa"/>
            <w:tcBorders>
              <w:top w:val="nil"/>
              <w:left w:val="nil"/>
              <w:bottom w:val="nil"/>
              <w:right w:val="nil"/>
            </w:tcBorders>
            <w:shd w:val="clear" w:color="FFFF17" w:fill="FFFF17"/>
            <w:vAlign w:val="center"/>
            <w:hideMark/>
          </w:tcPr>
          <w:p w14:paraId="35C7695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Aktivnost</w:t>
            </w:r>
          </w:p>
        </w:tc>
        <w:tc>
          <w:tcPr>
            <w:tcW w:w="1478" w:type="dxa"/>
            <w:tcBorders>
              <w:top w:val="nil"/>
              <w:left w:val="nil"/>
              <w:bottom w:val="nil"/>
              <w:right w:val="nil"/>
            </w:tcBorders>
            <w:shd w:val="clear" w:color="FFFF17" w:fill="FFFF17"/>
            <w:vAlign w:val="center"/>
            <w:hideMark/>
          </w:tcPr>
          <w:p w14:paraId="3E21506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A100004</w:t>
            </w:r>
          </w:p>
        </w:tc>
        <w:tc>
          <w:tcPr>
            <w:tcW w:w="5883" w:type="dxa"/>
            <w:tcBorders>
              <w:top w:val="nil"/>
              <w:left w:val="nil"/>
              <w:bottom w:val="nil"/>
              <w:right w:val="nil"/>
            </w:tcBorders>
            <w:shd w:val="clear" w:color="FFFF17" w:fill="FFFF17"/>
            <w:vAlign w:val="center"/>
            <w:hideMark/>
          </w:tcPr>
          <w:p w14:paraId="1F1552E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Manifestacije u kulturi</w:t>
            </w:r>
          </w:p>
        </w:tc>
        <w:tc>
          <w:tcPr>
            <w:tcW w:w="1550" w:type="dxa"/>
            <w:tcBorders>
              <w:top w:val="nil"/>
              <w:left w:val="nil"/>
              <w:bottom w:val="nil"/>
              <w:right w:val="nil"/>
            </w:tcBorders>
            <w:shd w:val="clear" w:color="FFFF17" w:fill="FFFF17"/>
            <w:vAlign w:val="center"/>
            <w:hideMark/>
          </w:tcPr>
          <w:p w14:paraId="101B6F6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60.264,10</w:t>
            </w:r>
          </w:p>
        </w:tc>
        <w:tc>
          <w:tcPr>
            <w:tcW w:w="1687" w:type="dxa"/>
            <w:tcBorders>
              <w:top w:val="nil"/>
              <w:left w:val="nil"/>
              <w:bottom w:val="nil"/>
              <w:right w:val="nil"/>
            </w:tcBorders>
            <w:shd w:val="clear" w:color="FFFF17" w:fill="FFFF17"/>
            <w:vAlign w:val="center"/>
            <w:hideMark/>
          </w:tcPr>
          <w:p w14:paraId="078E387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60.264,10</w:t>
            </w:r>
          </w:p>
        </w:tc>
        <w:tc>
          <w:tcPr>
            <w:tcW w:w="1366" w:type="dxa"/>
            <w:tcBorders>
              <w:top w:val="nil"/>
              <w:left w:val="nil"/>
              <w:bottom w:val="nil"/>
              <w:right w:val="nil"/>
            </w:tcBorders>
            <w:shd w:val="clear" w:color="FFFF17" w:fill="FFFF17"/>
            <w:vAlign w:val="center"/>
            <w:hideMark/>
          </w:tcPr>
          <w:p w14:paraId="7619B40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5" w:type="dxa"/>
            <w:tcBorders>
              <w:top w:val="nil"/>
              <w:left w:val="nil"/>
              <w:bottom w:val="nil"/>
              <w:right w:val="nil"/>
            </w:tcBorders>
            <w:shd w:val="clear" w:color="FFFF17" w:fill="FFFF17"/>
            <w:vAlign w:val="center"/>
            <w:hideMark/>
          </w:tcPr>
          <w:p w14:paraId="531B64B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3AF864DC" w14:textId="77777777" w:rsidTr="008F20ED">
        <w:trPr>
          <w:trHeight w:val="322"/>
        </w:trPr>
        <w:tc>
          <w:tcPr>
            <w:tcW w:w="1368" w:type="dxa"/>
            <w:tcBorders>
              <w:top w:val="nil"/>
              <w:left w:val="nil"/>
              <w:bottom w:val="nil"/>
              <w:right w:val="nil"/>
            </w:tcBorders>
            <w:shd w:val="clear" w:color="FFFF17" w:fill="FFFF17"/>
            <w:vAlign w:val="center"/>
            <w:hideMark/>
          </w:tcPr>
          <w:p w14:paraId="1A0F42A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Aktivnost</w:t>
            </w:r>
          </w:p>
        </w:tc>
        <w:tc>
          <w:tcPr>
            <w:tcW w:w="1478" w:type="dxa"/>
            <w:tcBorders>
              <w:top w:val="nil"/>
              <w:left w:val="nil"/>
              <w:bottom w:val="nil"/>
              <w:right w:val="nil"/>
            </w:tcBorders>
            <w:shd w:val="clear" w:color="FFFF17" w:fill="FFFF17"/>
            <w:vAlign w:val="center"/>
            <w:hideMark/>
          </w:tcPr>
          <w:p w14:paraId="567DD5D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A100007</w:t>
            </w:r>
          </w:p>
        </w:tc>
        <w:tc>
          <w:tcPr>
            <w:tcW w:w="5883" w:type="dxa"/>
            <w:tcBorders>
              <w:top w:val="nil"/>
              <w:left w:val="nil"/>
              <w:bottom w:val="nil"/>
              <w:right w:val="nil"/>
            </w:tcBorders>
            <w:shd w:val="clear" w:color="FFFF17" w:fill="FFFF17"/>
            <w:vAlign w:val="center"/>
            <w:hideMark/>
          </w:tcPr>
          <w:p w14:paraId="34808D2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Pokroviteljstvo Matice Hrvatske</w:t>
            </w:r>
          </w:p>
        </w:tc>
        <w:tc>
          <w:tcPr>
            <w:tcW w:w="1550" w:type="dxa"/>
            <w:tcBorders>
              <w:top w:val="nil"/>
              <w:left w:val="nil"/>
              <w:bottom w:val="nil"/>
              <w:right w:val="nil"/>
            </w:tcBorders>
            <w:shd w:val="clear" w:color="FFFF17" w:fill="FFFF17"/>
            <w:vAlign w:val="center"/>
            <w:hideMark/>
          </w:tcPr>
          <w:p w14:paraId="42B36C3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250,00</w:t>
            </w:r>
          </w:p>
        </w:tc>
        <w:tc>
          <w:tcPr>
            <w:tcW w:w="1687" w:type="dxa"/>
            <w:tcBorders>
              <w:top w:val="nil"/>
              <w:left w:val="nil"/>
              <w:bottom w:val="nil"/>
              <w:right w:val="nil"/>
            </w:tcBorders>
            <w:shd w:val="clear" w:color="FFFF17" w:fill="FFFF17"/>
            <w:vAlign w:val="center"/>
            <w:hideMark/>
          </w:tcPr>
          <w:p w14:paraId="784BD83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66" w:type="dxa"/>
            <w:tcBorders>
              <w:top w:val="nil"/>
              <w:left w:val="nil"/>
              <w:bottom w:val="nil"/>
              <w:right w:val="nil"/>
            </w:tcBorders>
            <w:shd w:val="clear" w:color="FFFF17" w:fill="FFFF17"/>
            <w:vAlign w:val="center"/>
            <w:hideMark/>
          </w:tcPr>
          <w:p w14:paraId="10B2AC7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250,00</w:t>
            </w:r>
          </w:p>
        </w:tc>
        <w:tc>
          <w:tcPr>
            <w:tcW w:w="1215" w:type="dxa"/>
            <w:tcBorders>
              <w:top w:val="nil"/>
              <w:left w:val="nil"/>
              <w:bottom w:val="nil"/>
              <w:right w:val="nil"/>
            </w:tcBorders>
            <w:shd w:val="clear" w:color="FFFF17" w:fill="FFFF17"/>
            <w:vAlign w:val="center"/>
            <w:hideMark/>
          </w:tcPr>
          <w:p w14:paraId="318E4BA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598F3ACA" w14:textId="77777777" w:rsidTr="008F20ED">
        <w:trPr>
          <w:trHeight w:val="322"/>
        </w:trPr>
        <w:tc>
          <w:tcPr>
            <w:tcW w:w="1368" w:type="dxa"/>
            <w:tcBorders>
              <w:top w:val="nil"/>
              <w:left w:val="nil"/>
              <w:bottom w:val="nil"/>
              <w:right w:val="nil"/>
            </w:tcBorders>
            <w:shd w:val="clear" w:color="FFFF17" w:fill="FFFF17"/>
            <w:vAlign w:val="center"/>
            <w:hideMark/>
          </w:tcPr>
          <w:p w14:paraId="6642320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1478" w:type="dxa"/>
            <w:tcBorders>
              <w:top w:val="nil"/>
              <w:left w:val="nil"/>
              <w:bottom w:val="nil"/>
              <w:right w:val="nil"/>
            </w:tcBorders>
            <w:shd w:val="clear" w:color="FFFF17" w:fill="FFFF17"/>
            <w:vAlign w:val="center"/>
            <w:hideMark/>
          </w:tcPr>
          <w:p w14:paraId="1486E64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K100006</w:t>
            </w:r>
          </w:p>
        </w:tc>
        <w:tc>
          <w:tcPr>
            <w:tcW w:w="5883" w:type="dxa"/>
            <w:tcBorders>
              <w:top w:val="nil"/>
              <w:left w:val="nil"/>
              <w:bottom w:val="nil"/>
              <w:right w:val="nil"/>
            </w:tcBorders>
            <w:shd w:val="clear" w:color="FFFF17" w:fill="FFFF17"/>
            <w:vAlign w:val="center"/>
            <w:hideMark/>
          </w:tcPr>
          <w:p w14:paraId="163E000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Energetska obnova zgrada javnog sektora- stara škola</w:t>
            </w:r>
          </w:p>
        </w:tc>
        <w:tc>
          <w:tcPr>
            <w:tcW w:w="1550" w:type="dxa"/>
            <w:tcBorders>
              <w:top w:val="nil"/>
              <w:left w:val="nil"/>
              <w:bottom w:val="nil"/>
              <w:right w:val="nil"/>
            </w:tcBorders>
            <w:shd w:val="clear" w:color="FFFF17" w:fill="FFFF17"/>
            <w:vAlign w:val="center"/>
            <w:hideMark/>
          </w:tcPr>
          <w:p w14:paraId="6394B1A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27.187,50</w:t>
            </w:r>
          </w:p>
        </w:tc>
        <w:tc>
          <w:tcPr>
            <w:tcW w:w="1687" w:type="dxa"/>
            <w:tcBorders>
              <w:top w:val="nil"/>
              <w:left w:val="nil"/>
              <w:bottom w:val="nil"/>
              <w:right w:val="nil"/>
            </w:tcBorders>
            <w:shd w:val="clear" w:color="FFFF17" w:fill="FFFF17"/>
            <w:vAlign w:val="center"/>
            <w:hideMark/>
          </w:tcPr>
          <w:p w14:paraId="5A70906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1.875,00</w:t>
            </w:r>
          </w:p>
        </w:tc>
        <w:tc>
          <w:tcPr>
            <w:tcW w:w="1366" w:type="dxa"/>
            <w:tcBorders>
              <w:top w:val="nil"/>
              <w:left w:val="nil"/>
              <w:bottom w:val="nil"/>
              <w:right w:val="nil"/>
            </w:tcBorders>
            <w:shd w:val="clear" w:color="FFFF17" w:fill="FFFF17"/>
            <w:vAlign w:val="center"/>
            <w:hideMark/>
          </w:tcPr>
          <w:p w14:paraId="2B60FB3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25.312,50</w:t>
            </w:r>
          </w:p>
        </w:tc>
        <w:tc>
          <w:tcPr>
            <w:tcW w:w="1215" w:type="dxa"/>
            <w:tcBorders>
              <w:top w:val="nil"/>
              <w:left w:val="nil"/>
              <w:bottom w:val="nil"/>
              <w:right w:val="nil"/>
            </w:tcBorders>
            <w:shd w:val="clear" w:color="FFFF17" w:fill="FFFF17"/>
            <w:vAlign w:val="center"/>
            <w:hideMark/>
          </w:tcPr>
          <w:p w14:paraId="4291419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6,90</w:t>
            </w:r>
          </w:p>
        </w:tc>
      </w:tr>
    </w:tbl>
    <w:p w14:paraId="66CF42E7" w14:textId="77777777" w:rsidR="008F20ED" w:rsidRPr="008F20ED" w:rsidRDefault="008F20ED" w:rsidP="008F20ED">
      <w:pPr>
        <w:rPr>
          <w:rFonts w:ascii="Arial Narrow" w:hAnsi="Arial Narrow"/>
        </w:rPr>
      </w:pPr>
    </w:p>
    <w:p w14:paraId="38468ADC" w14:textId="77777777" w:rsidR="008F20ED" w:rsidRPr="008F20ED" w:rsidRDefault="008F20ED" w:rsidP="008F20ED">
      <w:pPr>
        <w:rPr>
          <w:rFonts w:ascii="Arial Narrow" w:hAnsi="Arial Narrow"/>
        </w:rPr>
      </w:pPr>
      <w:r w:rsidRPr="008F20ED">
        <w:rPr>
          <w:rFonts w:ascii="Arial Narrow" w:hAnsi="Arial Narrow"/>
          <w:b/>
          <w:bCs/>
        </w:rPr>
        <w:t>Izvori financiranja</w:t>
      </w:r>
      <w:r w:rsidRPr="008F20ED">
        <w:rPr>
          <w:rFonts w:ascii="Arial Narrow" w:hAnsi="Arial Narrow"/>
        </w:rPr>
        <w:t>: iz pomoći realizirano je ukupno 10.085,00 EUR od planiranih 32.850,63 EUR</w:t>
      </w:r>
    </w:p>
    <w:tbl>
      <w:tblPr>
        <w:tblW w:w="14605" w:type="dxa"/>
        <w:tblLook w:val="04A0" w:firstRow="1" w:lastRow="0" w:firstColumn="1" w:lastColumn="0" w:noHBand="0" w:noVBand="1"/>
      </w:tblPr>
      <w:tblGrid>
        <w:gridCol w:w="1485"/>
        <w:gridCol w:w="1450"/>
        <w:gridCol w:w="5267"/>
        <w:gridCol w:w="1726"/>
        <w:gridCol w:w="1886"/>
        <w:gridCol w:w="1456"/>
        <w:gridCol w:w="1335"/>
      </w:tblGrid>
      <w:tr w:rsidR="008F20ED" w:rsidRPr="008F20ED" w14:paraId="34F78D13" w14:textId="77777777" w:rsidTr="008F20ED">
        <w:trPr>
          <w:trHeight w:val="347"/>
        </w:trPr>
        <w:tc>
          <w:tcPr>
            <w:tcW w:w="1374" w:type="dxa"/>
            <w:tcBorders>
              <w:top w:val="nil"/>
              <w:left w:val="nil"/>
              <w:bottom w:val="nil"/>
              <w:right w:val="nil"/>
            </w:tcBorders>
            <w:shd w:val="clear" w:color="FFB062" w:fill="FFB062"/>
            <w:vAlign w:val="center"/>
            <w:hideMark/>
          </w:tcPr>
          <w:p w14:paraId="0549E5D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77" w:type="dxa"/>
            <w:tcBorders>
              <w:top w:val="nil"/>
              <w:left w:val="nil"/>
              <w:bottom w:val="nil"/>
              <w:right w:val="nil"/>
            </w:tcBorders>
            <w:shd w:val="clear" w:color="FFB062" w:fill="FFB062"/>
            <w:vAlign w:val="center"/>
            <w:hideMark/>
          </w:tcPr>
          <w:p w14:paraId="7F02A99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5913" w:type="dxa"/>
            <w:tcBorders>
              <w:top w:val="nil"/>
              <w:left w:val="nil"/>
              <w:bottom w:val="nil"/>
              <w:right w:val="nil"/>
            </w:tcBorders>
            <w:shd w:val="clear" w:color="FFB062" w:fill="FFB062"/>
            <w:vAlign w:val="center"/>
            <w:hideMark/>
          </w:tcPr>
          <w:p w14:paraId="242FF85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56" w:type="dxa"/>
            <w:tcBorders>
              <w:top w:val="nil"/>
              <w:left w:val="nil"/>
              <w:bottom w:val="nil"/>
              <w:right w:val="nil"/>
            </w:tcBorders>
            <w:shd w:val="clear" w:color="FFB062" w:fill="FFB062"/>
            <w:vAlign w:val="center"/>
            <w:hideMark/>
          </w:tcPr>
          <w:p w14:paraId="5F5610C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694" w:type="dxa"/>
            <w:tcBorders>
              <w:top w:val="nil"/>
              <w:left w:val="nil"/>
              <w:bottom w:val="nil"/>
              <w:right w:val="nil"/>
            </w:tcBorders>
            <w:shd w:val="clear" w:color="FFB062" w:fill="FFB062"/>
            <w:vAlign w:val="center"/>
            <w:hideMark/>
          </w:tcPr>
          <w:p w14:paraId="03CE2B2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71" w:type="dxa"/>
            <w:tcBorders>
              <w:top w:val="nil"/>
              <w:left w:val="nil"/>
              <w:bottom w:val="nil"/>
              <w:right w:val="nil"/>
            </w:tcBorders>
            <w:shd w:val="clear" w:color="FFB062" w:fill="FFB062"/>
            <w:vAlign w:val="center"/>
            <w:hideMark/>
          </w:tcPr>
          <w:p w14:paraId="1759A1D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1220" w:type="dxa"/>
            <w:tcBorders>
              <w:top w:val="nil"/>
              <w:left w:val="nil"/>
              <w:bottom w:val="nil"/>
              <w:right w:val="nil"/>
            </w:tcBorders>
            <w:shd w:val="clear" w:color="FFB062" w:fill="FFB062"/>
            <w:vAlign w:val="center"/>
            <w:hideMark/>
          </w:tcPr>
          <w:p w14:paraId="64A1F9C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0C603DF4" w14:textId="77777777" w:rsidTr="008F20ED">
        <w:trPr>
          <w:trHeight w:val="347"/>
        </w:trPr>
        <w:tc>
          <w:tcPr>
            <w:tcW w:w="1374" w:type="dxa"/>
            <w:tcBorders>
              <w:top w:val="nil"/>
              <w:left w:val="nil"/>
              <w:bottom w:val="nil"/>
              <w:right w:val="nil"/>
            </w:tcBorders>
            <w:shd w:val="clear" w:color="FFB062" w:fill="FFB062"/>
            <w:vAlign w:val="center"/>
            <w:hideMark/>
          </w:tcPr>
          <w:p w14:paraId="17EBE69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7" w:type="dxa"/>
            <w:tcBorders>
              <w:top w:val="nil"/>
              <w:left w:val="nil"/>
              <w:bottom w:val="nil"/>
              <w:right w:val="nil"/>
            </w:tcBorders>
            <w:shd w:val="clear" w:color="FFB062" w:fill="FFB062"/>
            <w:vAlign w:val="center"/>
            <w:hideMark/>
          </w:tcPr>
          <w:p w14:paraId="4FF9529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5.</w:t>
            </w:r>
          </w:p>
        </w:tc>
        <w:tc>
          <w:tcPr>
            <w:tcW w:w="5913" w:type="dxa"/>
            <w:tcBorders>
              <w:top w:val="nil"/>
              <w:left w:val="nil"/>
              <w:bottom w:val="nil"/>
              <w:right w:val="nil"/>
            </w:tcBorders>
            <w:shd w:val="clear" w:color="FFB062" w:fill="FFB062"/>
            <w:vAlign w:val="center"/>
            <w:hideMark/>
          </w:tcPr>
          <w:p w14:paraId="2AE3609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Pomoći</w:t>
            </w:r>
          </w:p>
        </w:tc>
        <w:tc>
          <w:tcPr>
            <w:tcW w:w="1556" w:type="dxa"/>
            <w:tcBorders>
              <w:top w:val="nil"/>
              <w:left w:val="nil"/>
              <w:bottom w:val="nil"/>
              <w:right w:val="nil"/>
            </w:tcBorders>
            <w:shd w:val="clear" w:color="FFB062" w:fill="FFB062"/>
            <w:vAlign w:val="center"/>
            <w:hideMark/>
          </w:tcPr>
          <w:p w14:paraId="6FFDA85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1.145,00</w:t>
            </w:r>
          </w:p>
        </w:tc>
        <w:tc>
          <w:tcPr>
            <w:tcW w:w="1694" w:type="dxa"/>
            <w:tcBorders>
              <w:top w:val="nil"/>
              <w:left w:val="nil"/>
              <w:bottom w:val="nil"/>
              <w:right w:val="nil"/>
            </w:tcBorders>
            <w:shd w:val="clear" w:color="FFB062" w:fill="FFB062"/>
            <w:vAlign w:val="center"/>
            <w:hideMark/>
          </w:tcPr>
          <w:p w14:paraId="712F2A5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1.145,00</w:t>
            </w:r>
          </w:p>
        </w:tc>
        <w:tc>
          <w:tcPr>
            <w:tcW w:w="1371" w:type="dxa"/>
            <w:tcBorders>
              <w:top w:val="nil"/>
              <w:left w:val="nil"/>
              <w:bottom w:val="nil"/>
              <w:right w:val="nil"/>
            </w:tcBorders>
            <w:shd w:val="clear" w:color="FFB062" w:fill="FFB062"/>
            <w:vAlign w:val="center"/>
            <w:hideMark/>
          </w:tcPr>
          <w:p w14:paraId="3978B38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20" w:type="dxa"/>
            <w:tcBorders>
              <w:top w:val="nil"/>
              <w:left w:val="nil"/>
              <w:bottom w:val="nil"/>
              <w:right w:val="nil"/>
            </w:tcBorders>
            <w:shd w:val="clear" w:color="FFB062" w:fill="FFB062"/>
            <w:vAlign w:val="center"/>
            <w:hideMark/>
          </w:tcPr>
          <w:p w14:paraId="668B62F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32E57D32" w14:textId="77777777" w:rsidTr="008F20ED">
        <w:trPr>
          <w:trHeight w:val="347"/>
        </w:trPr>
        <w:tc>
          <w:tcPr>
            <w:tcW w:w="1374" w:type="dxa"/>
            <w:tcBorders>
              <w:top w:val="nil"/>
              <w:left w:val="nil"/>
              <w:bottom w:val="nil"/>
              <w:right w:val="nil"/>
            </w:tcBorders>
            <w:shd w:val="clear" w:color="FFB062" w:fill="FFB062"/>
            <w:vAlign w:val="center"/>
            <w:hideMark/>
          </w:tcPr>
          <w:p w14:paraId="6335712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7" w:type="dxa"/>
            <w:tcBorders>
              <w:top w:val="nil"/>
              <w:left w:val="nil"/>
              <w:bottom w:val="nil"/>
              <w:right w:val="nil"/>
            </w:tcBorders>
            <w:shd w:val="clear" w:color="FFB062" w:fill="FFB062"/>
            <w:vAlign w:val="center"/>
            <w:hideMark/>
          </w:tcPr>
          <w:p w14:paraId="1443229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5.</w:t>
            </w:r>
          </w:p>
        </w:tc>
        <w:tc>
          <w:tcPr>
            <w:tcW w:w="5913" w:type="dxa"/>
            <w:tcBorders>
              <w:top w:val="nil"/>
              <w:left w:val="nil"/>
              <w:bottom w:val="nil"/>
              <w:right w:val="nil"/>
            </w:tcBorders>
            <w:shd w:val="clear" w:color="FFB062" w:fill="FFB062"/>
            <w:vAlign w:val="center"/>
            <w:hideMark/>
          </w:tcPr>
          <w:p w14:paraId="6E92B58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Pomoći</w:t>
            </w:r>
          </w:p>
        </w:tc>
        <w:tc>
          <w:tcPr>
            <w:tcW w:w="1556" w:type="dxa"/>
            <w:tcBorders>
              <w:top w:val="nil"/>
              <w:left w:val="nil"/>
              <w:bottom w:val="nil"/>
              <w:right w:val="nil"/>
            </w:tcBorders>
            <w:shd w:val="clear" w:color="FFB062" w:fill="FFB062"/>
            <w:vAlign w:val="center"/>
            <w:hideMark/>
          </w:tcPr>
          <w:p w14:paraId="0D4AB82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8.940,00</w:t>
            </w:r>
          </w:p>
        </w:tc>
        <w:tc>
          <w:tcPr>
            <w:tcW w:w="1694" w:type="dxa"/>
            <w:tcBorders>
              <w:top w:val="nil"/>
              <w:left w:val="nil"/>
              <w:bottom w:val="nil"/>
              <w:right w:val="nil"/>
            </w:tcBorders>
            <w:shd w:val="clear" w:color="FFB062" w:fill="FFB062"/>
            <w:vAlign w:val="center"/>
            <w:hideMark/>
          </w:tcPr>
          <w:p w14:paraId="0686E44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8.940,00</w:t>
            </w:r>
          </w:p>
        </w:tc>
        <w:tc>
          <w:tcPr>
            <w:tcW w:w="1371" w:type="dxa"/>
            <w:tcBorders>
              <w:top w:val="nil"/>
              <w:left w:val="nil"/>
              <w:bottom w:val="nil"/>
              <w:right w:val="nil"/>
            </w:tcBorders>
            <w:shd w:val="clear" w:color="FFB062" w:fill="FFB062"/>
            <w:vAlign w:val="center"/>
            <w:hideMark/>
          </w:tcPr>
          <w:p w14:paraId="7FEFDE7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20" w:type="dxa"/>
            <w:tcBorders>
              <w:top w:val="nil"/>
              <w:left w:val="nil"/>
              <w:bottom w:val="nil"/>
              <w:right w:val="nil"/>
            </w:tcBorders>
            <w:shd w:val="clear" w:color="FFB062" w:fill="FFB062"/>
            <w:vAlign w:val="center"/>
            <w:hideMark/>
          </w:tcPr>
          <w:p w14:paraId="30366C4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76F50FA3" w14:textId="77777777" w:rsidTr="008F20ED">
        <w:trPr>
          <w:trHeight w:val="347"/>
        </w:trPr>
        <w:tc>
          <w:tcPr>
            <w:tcW w:w="1374" w:type="dxa"/>
            <w:tcBorders>
              <w:top w:val="nil"/>
              <w:left w:val="nil"/>
              <w:bottom w:val="nil"/>
              <w:right w:val="nil"/>
            </w:tcBorders>
            <w:shd w:val="clear" w:color="FFB062" w:fill="FFB062"/>
            <w:vAlign w:val="center"/>
            <w:hideMark/>
          </w:tcPr>
          <w:p w14:paraId="2900BBF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7" w:type="dxa"/>
            <w:tcBorders>
              <w:top w:val="nil"/>
              <w:left w:val="nil"/>
              <w:bottom w:val="nil"/>
              <w:right w:val="nil"/>
            </w:tcBorders>
            <w:shd w:val="clear" w:color="FFB062" w:fill="FFB062"/>
            <w:vAlign w:val="center"/>
            <w:hideMark/>
          </w:tcPr>
          <w:p w14:paraId="1C387DB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5.</w:t>
            </w:r>
          </w:p>
        </w:tc>
        <w:tc>
          <w:tcPr>
            <w:tcW w:w="5913" w:type="dxa"/>
            <w:tcBorders>
              <w:top w:val="nil"/>
              <w:left w:val="nil"/>
              <w:bottom w:val="nil"/>
              <w:right w:val="nil"/>
            </w:tcBorders>
            <w:shd w:val="clear" w:color="FFB062" w:fill="FFB062"/>
            <w:vAlign w:val="center"/>
            <w:hideMark/>
          </w:tcPr>
          <w:p w14:paraId="3E3B1CF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Pomoći</w:t>
            </w:r>
          </w:p>
        </w:tc>
        <w:tc>
          <w:tcPr>
            <w:tcW w:w="1556" w:type="dxa"/>
            <w:tcBorders>
              <w:top w:val="nil"/>
              <w:left w:val="nil"/>
              <w:bottom w:val="nil"/>
              <w:right w:val="nil"/>
            </w:tcBorders>
            <w:shd w:val="clear" w:color="FFB062" w:fill="FFB062"/>
            <w:vAlign w:val="center"/>
            <w:hideMark/>
          </w:tcPr>
          <w:p w14:paraId="7CD3CB0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22.765,63</w:t>
            </w:r>
          </w:p>
        </w:tc>
        <w:tc>
          <w:tcPr>
            <w:tcW w:w="1694" w:type="dxa"/>
            <w:tcBorders>
              <w:top w:val="nil"/>
              <w:left w:val="nil"/>
              <w:bottom w:val="nil"/>
              <w:right w:val="nil"/>
            </w:tcBorders>
            <w:shd w:val="clear" w:color="FFB062" w:fill="FFB062"/>
            <w:vAlign w:val="center"/>
            <w:hideMark/>
          </w:tcPr>
          <w:p w14:paraId="6420E9C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71" w:type="dxa"/>
            <w:tcBorders>
              <w:top w:val="nil"/>
              <w:left w:val="nil"/>
              <w:bottom w:val="nil"/>
              <w:right w:val="nil"/>
            </w:tcBorders>
            <w:shd w:val="clear" w:color="FFB062" w:fill="FFB062"/>
            <w:vAlign w:val="center"/>
            <w:hideMark/>
          </w:tcPr>
          <w:p w14:paraId="5DB5DC3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22.765,63</w:t>
            </w:r>
          </w:p>
        </w:tc>
        <w:tc>
          <w:tcPr>
            <w:tcW w:w="1220" w:type="dxa"/>
            <w:tcBorders>
              <w:top w:val="nil"/>
              <w:left w:val="nil"/>
              <w:bottom w:val="nil"/>
              <w:right w:val="nil"/>
            </w:tcBorders>
            <w:shd w:val="clear" w:color="FFB062" w:fill="FFB062"/>
            <w:vAlign w:val="center"/>
            <w:hideMark/>
          </w:tcPr>
          <w:p w14:paraId="24CD66F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bl>
    <w:p w14:paraId="3265D99A" w14:textId="77777777" w:rsidR="008F20ED" w:rsidRPr="008F20ED" w:rsidRDefault="008F20ED" w:rsidP="008F20ED">
      <w:pPr>
        <w:rPr>
          <w:rFonts w:ascii="Arial Narrow" w:hAnsi="Arial Narrow"/>
        </w:rPr>
      </w:pPr>
    </w:p>
    <w:p w14:paraId="0859A651" w14:textId="77777777" w:rsidR="008F20ED" w:rsidRPr="008F20ED" w:rsidRDefault="008F20ED" w:rsidP="008F20ED">
      <w:pPr>
        <w:rPr>
          <w:rFonts w:ascii="Arial Narrow" w:hAnsi="Arial Narrow"/>
        </w:rPr>
      </w:pPr>
      <w:r w:rsidRPr="008F20ED">
        <w:rPr>
          <w:rFonts w:ascii="Arial Narrow" w:hAnsi="Arial Narrow"/>
          <w:b/>
          <w:bCs/>
        </w:rPr>
        <w:t>Izvori financiranja</w:t>
      </w:r>
      <w:r w:rsidRPr="008F20ED">
        <w:rPr>
          <w:rFonts w:ascii="Arial Narrow" w:hAnsi="Arial Narrow"/>
        </w:rPr>
        <w:t>: iz namjenskih primitaka od zaduživanja realizirano je ukupno 9.955,00 EUR od planiranih 9.955,00 EUR</w:t>
      </w:r>
    </w:p>
    <w:tbl>
      <w:tblPr>
        <w:tblW w:w="14605" w:type="dxa"/>
        <w:tblLook w:val="04A0" w:firstRow="1" w:lastRow="0" w:firstColumn="1" w:lastColumn="0" w:noHBand="0" w:noVBand="1"/>
      </w:tblPr>
      <w:tblGrid>
        <w:gridCol w:w="1485"/>
        <w:gridCol w:w="1450"/>
        <w:gridCol w:w="5278"/>
        <w:gridCol w:w="1726"/>
        <w:gridCol w:w="1886"/>
        <w:gridCol w:w="1445"/>
        <w:gridCol w:w="1335"/>
      </w:tblGrid>
      <w:tr w:rsidR="008F20ED" w:rsidRPr="008F20ED" w14:paraId="183A0492" w14:textId="77777777" w:rsidTr="008F20ED">
        <w:trPr>
          <w:trHeight w:val="337"/>
        </w:trPr>
        <w:tc>
          <w:tcPr>
            <w:tcW w:w="1374" w:type="dxa"/>
            <w:tcBorders>
              <w:top w:val="nil"/>
              <w:left w:val="nil"/>
              <w:bottom w:val="nil"/>
              <w:right w:val="nil"/>
            </w:tcBorders>
            <w:shd w:val="clear" w:color="FFB062" w:fill="FFB062"/>
            <w:vAlign w:val="center"/>
            <w:hideMark/>
          </w:tcPr>
          <w:p w14:paraId="724E1BD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77" w:type="dxa"/>
            <w:tcBorders>
              <w:top w:val="nil"/>
              <w:left w:val="nil"/>
              <w:bottom w:val="nil"/>
              <w:right w:val="nil"/>
            </w:tcBorders>
            <w:shd w:val="clear" w:color="FFB062" w:fill="FFB062"/>
            <w:vAlign w:val="center"/>
            <w:hideMark/>
          </w:tcPr>
          <w:p w14:paraId="398EB33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5914" w:type="dxa"/>
            <w:tcBorders>
              <w:top w:val="nil"/>
              <w:left w:val="nil"/>
              <w:bottom w:val="nil"/>
              <w:right w:val="nil"/>
            </w:tcBorders>
            <w:shd w:val="clear" w:color="FFB062" w:fill="FFB062"/>
            <w:vAlign w:val="center"/>
            <w:hideMark/>
          </w:tcPr>
          <w:p w14:paraId="327F048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56" w:type="dxa"/>
            <w:tcBorders>
              <w:top w:val="nil"/>
              <w:left w:val="nil"/>
              <w:bottom w:val="nil"/>
              <w:right w:val="nil"/>
            </w:tcBorders>
            <w:shd w:val="clear" w:color="FFB062" w:fill="FFB062"/>
            <w:vAlign w:val="center"/>
            <w:hideMark/>
          </w:tcPr>
          <w:p w14:paraId="4DDE637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694" w:type="dxa"/>
            <w:tcBorders>
              <w:top w:val="nil"/>
              <w:left w:val="nil"/>
              <w:bottom w:val="nil"/>
              <w:right w:val="nil"/>
            </w:tcBorders>
            <w:shd w:val="clear" w:color="FFB062" w:fill="FFB062"/>
            <w:vAlign w:val="center"/>
            <w:hideMark/>
          </w:tcPr>
          <w:p w14:paraId="6799FE8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70" w:type="dxa"/>
            <w:tcBorders>
              <w:top w:val="nil"/>
              <w:left w:val="nil"/>
              <w:bottom w:val="nil"/>
              <w:right w:val="nil"/>
            </w:tcBorders>
            <w:shd w:val="clear" w:color="FFB062" w:fill="FFB062"/>
            <w:vAlign w:val="center"/>
            <w:hideMark/>
          </w:tcPr>
          <w:p w14:paraId="19C6736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1220" w:type="dxa"/>
            <w:tcBorders>
              <w:top w:val="nil"/>
              <w:left w:val="nil"/>
              <w:bottom w:val="nil"/>
              <w:right w:val="nil"/>
            </w:tcBorders>
            <w:shd w:val="clear" w:color="FFB062" w:fill="FFB062"/>
            <w:vAlign w:val="center"/>
            <w:hideMark/>
          </w:tcPr>
          <w:p w14:paraId="6D45577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54AA9FE9" w14:textId="77777777" w:rsidTr="008F20ED">
        <w:trPr>
          <w:trHeight w:val="337"/>
        </w:trPr>
        <w:tc>
          <w:tcPr>
            <w:tcW w:w="1374" w:type="dxa"/>
            <w:tcBorders>
              <w:top w:val="nil"/>
              <w:left w:val="nil"/>
              <w:bottom w:val="nil"/>
              <w:right w:val="nil"/>
            </w:tcBorders>
            <w:shd w:val="clear" w:color="FFB062" w:fill="FFB062"/>
            <w:vAlign w:val="center"/>
            <w:hideMark/>
          </w:tcPr>
          <w:p w14:paraId="04CE045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7" w:type="dxa"/>
            <w:tcBorders>
              <w:top w:val="nil"/>
              <w:left w:val="nil"/>
              <w:bottom w:val="nil"/>
              <w:right w:val="nil"/>
            </w:tcBorders>
            <w:shd w:val="clear" w:color="FFB062" w:fill="FFB062"/>
            <w:vAlign w:val="center"/>
            <w:hideMark/>
          </w:tcPr>
          <w:p w14:paraId="6E8888D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8.</w:t>
            </w:r>
          </w:p>
        </w:tc>
        <w:tc>
          <w:tcPr>
            <w:tcW w:w="5914" w:type="dxa"/>
            <w:tcBorders>
              <w:top w:val="nil"/>
              <w:left w:val="nil"/>
              <w:bottom w:val="nil"/>
              <w:right w:val="nil"/>
            </w:tcBorders>
            <w:shd w:val="clear" w:color="FFB062" w:fill="FFB062"/>
            <w:vAlign w:val="center"/>
            <w:hideMark/>
          </w:tcPr>
          <w:p w14:paraId="06F786A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Namjenski primici od zaduživanja</w:t>
            </w:r>
          </w:p>
        </w:tc>
        <w:tc>
          <w:tcPr>
            <w:tcW w:w="1556" w:type="dxa"/>
            <w:tcBorders>
              <w:top w:val="nil"/>
              <w:left w:val="nil"/>
              <w:bottom w:val="nil"/>
              <w:right w:val="nil"/>
            </w:tcBorders>
            <w:shd w:val="clear" w:color="FFB062" w:fill="FFB062"/>
            <w:vAlign w:val="center"/>
            <w:hideMark/>
          </w:tcPr>
          <w:p w14:paraId="60F4FAE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9.955,00</w:t>
            </w:r>
          </w:p>
        </w:tc>
        <w:tc>
          <w:tcPr>
            <w:tcW w:w="1694" w:type="dxa"/>
            <w:tcBorders>
              <w:top w:val="nil"/>
              <w:left w:val="nil"/>
              <w:bottom w:val="nil"/>
              <w:right w:val="nil"/>
            </w:tcBorders>
            <w:shd w:val="clear" w:color="FFB062" w:fill="FFB062"/>
            <w:vAlign w:val="center"/>
            <w:hideMark/>
          </w:tcPr>
          <w:p w14:paraId="314A21A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9.955,00</w:t>
            </w:r>
          </w:p>
        </w:tc>
        <w:tc>
          <w:tcPr>
            <w:tcW w:w="1370" w:type="dxa"/>
            <w:tcBorders>
              <w:top w:val="nil"/>
              <w:left w:val="nil"/>
              <w:bottom w:val="nil"/>
              <w:right w:val="nil"/>
            </w:tcBorders>
            <w:shd w:val="clear" w:color="FFB062" w:fill="FFB062"/>
            <w:vAlign w:val="center"/>
            <w:hideMark/>
          </w:tcPr>
          <w:p w14:paraId="03FA8E5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20" w:type="dxa"/>
            <w:tcBorders>
              <w:top w:val="nil"/>
              <w:left w:val="nil"/>
              <w:bottom w:val="nil"/>
              <w:right w:val="nil"/>
            </w:tcBorders>
            <w:shd w:val="clear" w:color="FFB062" w:fill="FFB062"/>
            <w:vAlign w:val="center"/>
            <w:hideMark/>
          </w:tcPr>
          <w:p w14:paraId="3E3364B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bl>
    <w:p w14:paraId="30C57DAB" w14:textId="77777777" w:rsidR="008F20ED" w:rsidRPr="008F20ED" w:rsidRDefault="008F20ED" w:rsidP="008F20ED">
      <w:pPr>
        <w:rPr>
          <w:rFonts w:ascii="Arial Narrow" w:hAnsi="Arial Narrow"/>
        </w:rPr>
      </w:pPr>
    </w:p>
    <w:p w14:paraId="2372E2AA" w14:textId="77777777" w:rsidR="008F20ED" w:rsidRPr="008F20ED" w:rsidRDefault="008F20ED" w:rsidP="008F20ED">
      <w:pPr>
        <w:rPr>
          <w:rFonts w:ascii="Arial Narrow" w:hAnsi="Arial Narrow"/>
        </w:rPr>
      </w:pPr>
    </w:p>
    <w:p w14:paraId="096E498F" w14:textId="77777777" w:rsidR="008F20ED" w:rsidRPr="008F20ED" w:rsidRDefault="008F20ED" w:rsidP="008F20ED">
      <w:pPr>
        <w:rPr>
          <w:rFonts w:ascii="Arial Narrow" w:hAnsi="Arial Narrow"/>
        </w:rPr>
      </w:pPr>
      <w:r w:rsidRPr="008F20ED">
        <w:rPr>
          <w:rFonts w:ascii="Arial Narrow" w:hAnsi="Arial Narrow"/>
          <w:b/>
          <w:bCs/>
        </w:rPr>
        <w:t>Izvori financiranja</w:t>
      </w:r>
      <w:r w:rsidRPr="008F20ED">
        <w:rPr>
          <w:rFonts w:ascii="Arial Narrow" w:hAnsi="Arial Narrow"/>
        </w:rPr>
        <w:t>: iz općih prihoda i primitaka realizirano je ukupno 30.684,10 EUR od planiranih 33.480,97 EUR</w:t>
      </w:r>
    </w:p>
    <w:tbl>
      <w:tblPr>
        <w:tblW w:w="14531" w:type="dxa"/>
        <w:tblLook w:val="04A0" w:firstRow="1" w:lastRow="0" w:firstColumn="1" w:lastColumn="0" w:noHBand="0" w:noVBand="1"/>
      </w:tblPr>
      <w:tblGrid>
        <w:gridCol w:w="1485"/>
        <w:gridCol w:w="1442"/>
        <w:gridCol w:w="5212"/>
        <w:gridCol w:w="1726"/>
        <w:gridCol w:w="1886"/>
        <w:gridCol w:w="1445"/>
        <w:gridCol w:w="1335"/>
      </w:tblGrid>
      <w:tr w:rsidR="008F20ED" w:rsidRPr="008F20ED" w14:paraId="639C04F7" w14:textId="77777777" w:rsidTr="008F20ED">
        <w:trPr>
          <w:trHeight w:val="1168"/>
        </w:trPr>
        <w:tc>
          <w:tcPr>
            <w:tcW w:w="1367" w:type="dxa"/>
            <w:tcBorders>
              <w:top w:val="nil"/>
              <w:left w:val="nil"/>
              <w:bottom w:val="nil"/>
              <w:right w:val="nil"/>
            </w:tcBorders>
            <w:shd w:val="clear" w:color="FFB062" w:fill="FFB062"/>
            <w:vAlign w:val="center"/>
            <w:hideMark/>
          </w:tcPr>
          <w:p w14:paraId="6708B67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69" w:type="dxa"/>
            <w:tcBorders>
              <w:top w:val="nil"/>
              <w:left w:val="nil"/>
              <w:bottom w:val="nil"/>
              <w:right w:val="nil"/>
            </w:tcBorders>
            <w:shd w:val="clear" w:color="FFB062" w:fill="FFB062"/>
            <w:vAlign w:val="center"/>
            <w:hideMark/>
          </w:tcPr>
          <w:p w14:paraId="544C999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5884" w:type="dxa"/>
            <w:tcBorders>
              <w:top w:val="nil"/>
              <w:left w:val="nil"/>
              <w:bottom w:val="nil"/>
              <w:right w:val="nil"/>
            </w:tcBorders>
            <w:shd w:val="clear" w:color="FFB062" w:fill="FFB062"/>
            <w:vAlign w:val="center"/>
            <w:hideMark/>
          </w:tcPr>
          <w:p w14:paraId="19AD360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48" w:type="dxa"/>
            <w:tcBorders>
              <w:top w:val="nil"/>
              <w:left w:val="nil"/>
              <w:bottom w:val="nil"/>
              <w:right w:val="nil"/>
            </w:tcBorders>
            <w:shd w:val="clear" w:color="FFB062" w:fill="FFB062"/>
            <w:vAlign w:val="center"/>
            <w:hideMark/>
          </w:tcPr>
          <w:p w14:paraId="24FFAF1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686" w:type="dxa"/>
            <w:tcBorders>
              <w:top w:val="nil"/>
              <w:left w:val="nil"/>
              <w:bottom w:val="nil"/>
              <w:right w:val="nil"/>
            </w:tcBorders>
            <w:shd w:val="clear" w:color="FFB062" w:fill="FFB062"/>
            <w:vAlign w:val="center"/>
            <w:hideMark/>
          </w:tcPr>
          <w:p w14:paraId="7FEE11A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63" w:type="dxa"/>
            <w:tcBorders>
              <w:top w:val="nil"/>
              <w:left w:val="nil"/>
              <w:bottom w:val="nil"/>
              <w:right w:val="nil"/>
            </w:tcBorders>
            <w:shd w:val="clear" w:color="FFB062" w:fill="FFB062"/>
            <w:vAlign w:val="center"/>
            <w:hideMark/>
          </w:tcPr>
          <w:p w14:paraId="6B2801E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1214" w:type="dxa"/>
            <w:tcBorders>
              <w:top w:val="nil"/>
              <w:left w:val="nil"/>
              <w:bottom w:val="nil"/>
              <w:right w:val="nil"/>
            </w:tcBorders>
            <w:shd w:val="clear" w:color="FFB062" w:fill="FFB062"/>
            <w:vAlign w:val="center"/>
            <w:hideMark/>
          </w:tcPr>
          <w:p w14:paraId="78DD79F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00356FBE" w14:textId="77777777" w:rsidTr="008F20ED">
        <w:trPr>
          <w:trHeight w:val="1168"/>
        </w:trPr>
        <w:tc>
          <w:tcPr>
            <w:tcW w:w="1367" w:type="dxa"/>
            <w:tcBorders>
              <w:top w:val="nil"/>
              <w:left w:val="nil"/>
              <w:bottom w:val="nil"/>
              <w:right w:val="nil"/>
            </w:tcBorders>
            <w:shd w:val="clear" w:color="FFB062" w:fill="FFB062"/>
            <w:vAlign w:val="center"/>
            <w:hideMark/>
          </w:tcPr>
          <w:p w14:paraId="73775FA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69" w:type="dxa"/>
            <w:tcBorders>
              <w:top w:val="nil"/>
              <w:left w:val="nil"/>
              <w:bottom w:val="nil"/>
              <w:right w:val="nil"/>
            </w:tcBorders>
            <w:shd w:val="clear" w:color="FFB062" w:fill="FFB062"/>
            <w:vAlign w:val="center"/>
            <w:hideMark/>
          </w:tcPr>
          <w:p w14:paraId="459D876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w:t>
            </w:r>
          </w:p>
        </w:tc>
        <w:tc>
          <w:tcPr>
            <w:tcW w:w="5884" w:type="dxa"/>
            <w:tcBorders>
              <w:top w:val="nil"/>
              <w:left w:val="nil"/>
              <w:bottom w:val="nil"/>
              <w:right w:val="nil"/>
            </w:tcBorders>
            <w:shd w:val="clear" w:color="FFB062" w:fill="FFB062"/>
            <w:vAlign w:val="center"/>
            <w:hideMark/>
          </w:tcPr>
          <w:p w14:paraId="4760261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Opći prihodi i primici</w:t>
            </w:r>
          </w:p>
        </w:tc>
        <w:tc>
          <w:tcPr>
            <w:tcW w:w="1548" w:type="dxa"/>
            <w:tcBorders>
              <w:top w:val="nil"/>
              <w:left w:val="nil"/>
              <w:bottom w:val="nil"/>
              <w:right w:val="nil"/>
            </w:tcBorders>
            <w:shd w:val="clear" w:color="FFB062" w:fill="FFB062"/>
            <w:vAlign w:val="center"/>
            <w:hideMark/>
          </w:tcPr>
          <w:p w14:paraId="4EA2895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28.809,10</w:t>
            </w:r>
          </w:p>
        </w:tc>
        <w:tc>
          <w:tcPr>
            <w:tcW w:w="1686" w:type="dxa"/>
            <w:tcBorders>
              <w:top w:val="nil"/>
              <w:left w:val="nil"/>
              <w:bottom w:val="nil"/>
              <w:right w:val="nil"/>
            </w:tcBorders>
            <w:shd w:val="clear" w:color="FFB062" w:fill="FFB062"/>
            <w:vAlign w:val="center"/>
            <w:hideMark/>
          </w:tcPr>
          <w:p w14:paraId="4C7AA20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28.809,10</w:t>
            </w:r>
          </w:p>
        </w:tc>
        <w:tc>
          <w:tcPr>
            <w:tcW w:w="1363" w:type="dxa"/>
            <w:tcBorders>
              <w:top w:val="nil"/>
              <w:left w:val="nil"/>
              <w:bottom w:val="nil"/>
              <w:right w:val="nil"/>
            </w:tcBorders>
            <w:shd w:val="clear" w:color="FFB062" w:fill="FFB062"/>
            <w:vAlign w:val="center"/>
            <w:hideMark/>
          </w:tcPr>
          <w:p w14:paraId="17A773F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4" w:type="dxa"/>
            <w:tcBorders>
              <w:top w:val="nil"/>
              <w:left w:val="nil"/>
              <w:bottom w:val="nil"/>
              <w:right w:val="nil"/>
            </w:tcBorders>
            <w:shd w:val="clear" w:color="FFB062" w:fill="FFB062"/>
            <w:vAlign w:val="center"/>
            <w:hideMark/>
          </w:tcPr>
          <w:p w14:paraId="0E196B4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679634AE" w14:textId="77777777" w:rsidTr="008F20ED">
        <w:trPr>
          <w:trHeight w:val="1168"/>
        </w:trPr>
        <w:tc>
          <w:tcPr>
            <w:tcW w:w="1367" w:type="dxa"/>
            <w:tcBorders>
              <w:top w:val="nil"/>
              <w:left w:val="nil"/>
              <w:bottom w:val="nil"/>
              <w:right w:val="nil"/>
            </w:tcBorders>
            <w:shd w:val="clear" w:color="FFB062" w:fill="FFB062"/>
            <w:vAlign w:val="center"/>
            <w:hideMark/>
          </w:tcPr>
          <w:p w14:paraId="1D0C838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69" w:type="dxa"/>
            <w:tcBorders>
              <w:top w:val="nil"/>
              <w:left w:val="nil"/>
              <w:bottom w:val="nil"/>
              <w:right w:val="nil"/>
            </w:tcBorders>
            <w:shd w:val="clear" w:color="FFB062" w:fill="FFB062"/>
            <w:vAlign w:val="center"/>
            <w:hideMark/>
          </w:tcPr>
          <w:p w14:paraId="041F5C3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w:t>
            </w:r>
          </w:p>
        </w:tc>
        <w:tc>
          <w:tcPr>
            <w:tcW w:w="5884" w:type="dxa"/>
            <w:tcBorders>
              <w:top w:val="nil"/>
              <w:left w:val="nil"/>
              <w:bottom w:val="nil"/>
              <w:right w:val="nil"/>
            </w:tcBorders>
            <w:shd w:val="clear" w:color="FFB062" w:fill="FFB062"/>
            <w:vAlign w:val="center"/>
            <w:hideMark/>
          </w:tcPr>
          <w:p w14:paraId="42208CD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Opći prihodi i primici</w:t>
            </w:r>
          </w:p>
        </w:tc>
        <w:tc>
          <w:tcPr>
            <w:tcW w:w="1548" w:type="dxa"/>
            <w:tcBorders>
              <w:top w:val="nil"/>
              <w:left w:val="nil"/>
              <w:bottom w:val="nil"/>
              <w:right w:val="nil"/>
            </w:tcBorders>
            <w:shd w:val="clear" w:color="FFB062" w:fill="FFB062"/>
            <w:vAlign w:val="center"/>
            <w:hideMark/>
          </w:tcPr>
          <w:p w14:paraId="75C88B3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250,00</w:t>
            </w:r>
          </w:p>
        </w:tc>
        <w:tc>
          <w:tcPr>
            <w:tcW w:w="1686" w:type="dxa"/>
            <w:tcBorders>
              <w:top w:val="nil"/>
              <w:left w:val="nil"/>
              <w:bottom w:val="nil"/>
              <w:right w:val="nil"/>
            </w:tcBorders>
            <w:shd w:val="clear" w:color="FFB062" w:fill="FFB062"/>
            <w:vAlign w:val="center"/>
            <w:hideMark/>
          </w:tcPr>
          <w:p w14:paraId="2991BF2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63" w:type="dxa"/>
            <w:tcBorders>
              <w:top w:val="nil"/>
              <w:left w:val="nil"/>
              <w:bottom w:val="nil"/>
              <w:right w:val="nil"/>
            </w:tcBorders>
            <w:shd w:val="clear" w:color="FFB062" w:fill="FFB062"/>
            <w:vAlign w:val="center"/>
            <w:hideMark/>
          </w:tcPr>
          <w:p w14:paraId="575E427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250,00</w:t>
            </w:r>
          </w:p>
        </w:tc>
        <w:tc>
          <w:tcPr>
            <w:tcW w:w="1214" w:type="dxa"/>
            <w:tcBorders>
              <w:top w:val="nil"/>
              <w:left w:val="nil"/>
              <w:bottom w:val="nil"/>
              <w:right w:val="nil"/>
            </w:tcBorders>
            <w:shd w:val="clear" w:color="FFB062" w:fill="FFB062"/>
            <w:vAlign w:val="center"/>
            <w:hideMark/>
          </w:tcPr>
          <w:p w14:paraId="56286AC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6DB1A72D" w14:textId="77777777" w:rsidTr="008F20ED">
        <w:trPr>
          <w:trHeight w:val="1168"/>
        </w:trPr>
        <w:tc>
          <w:tcPr>
            <w:tcW w:w="1367" w:type="dxa"/>
            <w:tcBorders>
              <w:top w:val="nil"/>
              <w:left w:val="nil"/>
              <w:bottom w:val="nil"/>
              <w:right w:val="nil"/>
            </w:tcBorders>
            <w:shd w:val="clear" w:color="FFB062" w:fill="FFB062"/>
            <w:vAlign w:val="center"/>
            <w:hideMark/>
          </w:tcPr>
          <w:p w14:paraId="086FDAD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69" w:type="dxa"/>
            <w:tcBorders>
              <w:top w:val="nil"/>
              <w:left w:val="nil"/>
              <w:bottom w:val="nil"/>
              <w:right w:val="nil"/>
            </w:tcBorders>
            <w:shd w:val="clear" w:color="FFB062" w:fill="FFB062"/>
            <w:vAlign w:val="center"/>
            <w:hideMark/>
          </w:tcPr>
          <w:p w14:paraId="462C407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w:t>
            </w:r>
          </w:p>
        </w:tc>
        <w:tc>
          <w:tcPr>
            <w:tcW w:w="5884" w:type="dxa"/>
            <w:tcBorders>
              <w:top w:val="nil"/>
              <w:left w:val="nil"/>
              <w:bottom w:val="nil"/>
              <w:right w:val="nil"/>
            </w:tcBorders>
            <w:shd w:val="clear" w:color="FFB062" w:fill="FFB062"/>
            <w:vAlign w:val="center"/>
            <w:hideMark/>
          </w:tcPr>
          <w:p w14:paraId="2AB178C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Opći prihodi i primici</w:t>
            </w:r>
          </w:p>
        </w:tc>
        <w:tc>
          <w:tcPr>
            <w:tcW w:w="1548" w:type="dxa"/>
            <w:tcBorders>
              <w:top w:val="nil"/>
              <w:left w:val="nil"/>
              <w:bottom w:val="nil"/>
              <w:right w:val="nil"/>
            </w:tcBorders>
            <w:shd w:val="clear" w:color="FFB062" w:fill="FFB062"/>
            <w:vAlign w:val="center"/>
            <w:hideMark/>
          </w:tcPr>
          <w:p w14:paraId="7572836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4.421,87</w:t>
            </w:r>
          </w:p>
        </w:tc>
        <w:tc>
          <w:tcPr>
            <w:tcW w:w="1686" w:type="dxa"/>
            <w:tcBorders>
              <w:top w:val="nil"/>
              <w:left w:val="nil"/>
              <w:bottom w:val="nil"/>
              <w:right w:val="nil"/>
            </w:tcBorders>
            <w:shd w:val="clear" w:color="FFB062" w:fill="FFB062"/>
            <w:vAlign w:val="center"/>
            <w:hideMark/>
          </w:tcPr>
          <w:p w14:paraId="45286AA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1.875,00</w:t>
            </w:r>
          </w:p>
        </w:tc>
        <w:tc>
          <w:tcPr>
            <w:tcW w:w="1363" w:type="dxa"/>
            <w:tcBorders>
              <w:top w:val="nil"/>
              <w:left w:val="nil"/>
              <w:bottom w:val="nil"/>
              <w:right w:val="nil"/>
            </w:tcBorders>
            <w:shd w:val="clear" w:color="FFB062" w:fill="FFB062"/>
            <w:vAlign w:val="center"/>
            <w:hideMark/>
          </w:tcPr>
          <w:p w14:paraId="3A9046E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2.546,87</w:t>
            </w:r>
          </w:p>
        </w:tc>
        <w:tc>
          <w:tcPr>
            <w:tcW w:w="1214" w:type="dxa"/>
            <w:tcBorders>
              <w:top w:val="nil"/>
              <w:left w:val="nil"/>
              <w:bottom w:val="nil"/>
              <w:right w:val="nil"/>
            </w:tcBorders>
            <w:shd w:val="clear" w:color="FFB062" w:fill="FFB062"/>
            <w:vAlign w:val="center"/>
            <w:hideMark/>
          </w:tcPr>
          <w:p w14:paraId="4BFE167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42,40</w:t>
            </w:r>
          </w:p>
        </w:tc>
      </w:tr>
    </w:tbl>
    <w:p w14:paraId="53676D85" w14:textId="77777777" w:rsidR="008F20ED" w:rsidRPr="008F20ED" w:rsidRDefault="008F20ED" w:rsidP="008F20ED">
      <w:pPr>
        <w:rPr>
          <w:rFonts w:ascii="Arial Narrow" w:hAnsi="Arial Narrow"/>
        </w:rPr>
      </w:pPr>
    </w:p>
    <w:p w14:paraId="41E1710A" w14:textId="77777777" w:rsidR="008F20ED" w:rsidRPr="008F20ED" w:rsidRDefault="008F20ED" w:rsidP="008F20ED">
      <w:pPr>
        <w:rPr>
          <w:rFonts w:ascii="Arial Narrow" w:hAnsi="Arial Narrow"/>
        </w:rPr>
      </w:pPr>
    </w:p>
    <w:p w14:paraId="00BA71CA" w14:textId="77777777" w:rsidR="008F20ED" w:rsidRPr="008F20ED" w:rsidRDefault="008F20ED" w:rsidP="008F20ED">
      <w:pPr>
        <w:rPr>
          <w:rFonts w:ascii="Arial Narrow" w:hAnsi="Arial Narrow"/>
        </w:rPr>
      </w:pPr>
      <w:r w:rsidRPr="008F20ED">
        <w:rPr>
          <w:rFonts w:ascii="Arial Narrow" w:hAnsi="Arial Narrow"/>
          <w:b/>
          <w:bCs/>
        </w:rPr>
        <w:t>Izvori financiranja</w:t>
      </w:r>
      <w:r w:rsidRPr="008F20ED">
        <w:rPr>
          <w:rFonts w:ascii="Arial Narrow" w:hAnsi="Arial Narrow"/>
        </w:rPr>
        <w:t>: iz prihoda za posebne namjene realizirano je ukupno 22.515,00 EUR od planiranih 22.515,00 EUR</w:t>
      </w:r>
    </w:p>
    <w:tbl>
      <w:tblPr>
        <w:tblW w:w="14546" w:type="dxa"/>
        <w:tblLook w:val="04A0" w:firstRow="1" w:lastRow="0" w:firstColumn="1" w:lastColumn="0" w:noHBand="0" w:noVBand="1"/>
      </w:tblPr>
      <w:tblGrid>
        <w:gridCol w:w="1485"/>
        <w:gridCol w:w="1444"/>
        <w:gridCol w:w="5225"/>
        <w:gridCol w:w="1726"/>
        <w:gridCol w:w="1886"/>
        <w:gridCol w:w="1445"/>
        <w:gridCol w:w="1335"/>
      </w:tblGrid>
      <w:tr w:rsidR="008F20ED" w:rsidRPr="008F20ED" w14:paraId="3C3963D1" w14:textId="77777777" w:rsidTr="008F20ED">
        <w:trPr>
          <w:trHeight w:val="374"/>
        </w:trPr>
        <w:tc>
          <w:tcPr>
            <w:tcW w:w="1368" w:type="dxa"/>
            <w:tcBorders>
              <w:top w:val="nil"/>
              <w:left w:val="nil"/>
              <w:bottom w:val="nil"/>
              <w:right w:val="nil"/>
            </w:tcBorders>
            <w:shd w:val="clear" w:color="FFB062" w:fill="FFB062"/>
            <w:vAlign w:val="center"/>
            <w:hideMark/>
          </w:tcPr>
          <w:p w14:paraId="0BAC0E1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71" w:type="dxa"/>
            <w:tcBorders>
              <w:top w:val="nil"/>
              <w:left w:val="nil"/>
              <w:bottom w:val="nil"/>
              <w:right w:val="nil"/>
            </w:tcBorders>
            <w:shd w:val="clear" w:color="FFB062" w:fill="FFB062"/>
            <w:vAlign w:val="center"/>
            <w:hideMark/>
          </w:tcPr>
          <w:p w14:paraId="62A5CC5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5890" w:type="dxa"/>
            <w:tcBorders>
              <w:top w:val="nil"/>
              <w:left w:val="nil"/>
              <w:bottom w:val="nil"/>
              <w:right w:val="nil"/>
            </w:tcBorders>
            <w:shd w:val="clear" w:color="FFB062" w:fill="FFB062"/>
            <w:vAlign w:val="center"/>
            <w:hideMark/>
          </w:tcPr>
          <w:p w14:paraId="0D9E1E1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50" w:type="dxa"/>
            <w:tcBorders>
              <w:top w:val="nil"/>
              <w:left w:val="nil"/>
              <w:bottom w:val="nil"/>
              <w:right w:val="nil"/>
            </w:tcBorders>
            <w:shd w:val="clear" w:color="FFB062" w:fill="FFB062"/>
            <w:vAlign w:val="center"/>
            <w:hideMark/>
          </w:tcPr>
          <w:p w14:paraId="05F4EB6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687" w:type="dxa"/>
            <w:tcBorders>
              <w:top w:val="nil"/>
              <w:left w:val="nil"/>
              <w:bottom w:val="nil"/>
              <w:right w:val="nil"/>
            </w:tcBorders>
            <w:shd w:val="clear" w:color="FFB062" w:fill="FFB062"/>
            <w:vAlign w:val="center"/>
            <w:hideMark/>
          </w:tcPr>
          <w:p w14:paraId="1FF7140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65" w:type="dxa"/>
            <w:tcBorders>
              <w:top w:val="nil"/>
              <w:left w:val="nil"/>
              <w:bottom w:val="nil"/>
              <w:right w:val="nil"/>
            </w:tcBorders>
            <w:shd w:val="clear" w:color="FFB062" w:fill="FFB062"/>
            <w:vAlign w:val="center"/>
            <w:hideMark/>
          </w:tcPr>
          <w:p w14:paraId="64C8FD7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1215" w:type="dxa"/>
            <w:tcBorders>
              <w:top w:val="nil"/>
              <w:left w:val="nil"/>
              <w:bottom w:val="nil"/>
              <w:right w:val="nil"/>
            </w:tcBorders>
            <w:shd w:val="clear" w:color="FFB062" w:fill="FFB062"/>
            <w:vAlign w:val="center"/>
            <w:hideMark/>
          </w:tcPr>
          <w:p w14:paraId="0DB036F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409DD08B" w14:textId="77777777" w:rsidTr="008F20ED">
        <w:trPr>
          <w:trHeight w:val="374"/>
        </w:trPr>
        <w:tc>
          <w:tcPr>
            <w:tcW w:w="1368" w:type="dxa"/>
            <w:tcBorders>
              <w:top w:val="nil"/>
              <w:left w:val="nil"/>
              <w:bottom w:val="nil"/>
              <w:right w:val="nil"/>
            </w:tcBorders>
            <w:shd w:val="clear" w:color="FFB062" w:fill="FFB062"/>
            <w:vAlign w:val="center"/>
            <w:hideMark/>
          </w:tcPr>
          <w:p w14:paraId="00B72AB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1" w:type="dxa"/>
            <w:tcBorders>
              <w:top w:val="nil"/>
              <w:left w:val="nil"/>
              <w:bottom w:val="nil"/>
              <w:right w:val="nil"/>
            </w:tcBorders>
            <w:shd w:val="clear" w:color="FFB062" w:fill="FFB062"/>
            <w:vAlign w:val="center"/>
            <w:hideMark/>
          </w:tcPr>
          <w:p w14:paraId="0DEE3D2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5890" w:type="dxa"/>
            <w:tcBorders>
              <w:top w:val="nil"/>
              <w:left w:val="nil"/>
              <w:bottom w:val="nil"/>
              <w:right w:val="nil"/>
            </w:tcBorders>
            <w:shd w:val="clear" w:color="FFB062" w:fill="FFB062"/>
            <w:vAlign w:val="center"/>
            <w:hideMark/>
          </w:tcPr>
          <w:p w14:paraId="07AD652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Prihodi za posebne namjene</w:t>
            </w:r>
          </w:p>
        </w:tc>
        <w:tc>
          <w:tcPr>
            <w:tcW w:w="1550" w:type="dxa"/>
            <w:tcBorders>
              <w:top w:val="nil"/>
              <w:left w:val="nil"/>
              <w:bottom w:val="nil"/>
              <w:right w:val="nil"/>
            </w:tcBorders>
            <w:shd w:val="clear" w:color="FFB062" w:fill="FFB062"/>
            <w:vAlign w:val="center"/>
            <w:hideMark/>
          </w:tcPr>
          <w:p w14:paraId="220F4A6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22.515,00</w:t>
            </w:r>
          </w:p>
        </w:tc>
        <w:tc>
          <w:tcPr>
            <w:tcW w:w="1687" w:type="dxa"/>
            <w:tcBorders>
              <w:top w:val="nil"/>
              <w:left w:val="nil"/>
              <w:bottom w:val="nil"/>
              <w:right w:val="nil"/>
            </w:tcBorders>
            <w:shd w:val="clear" w:color="FFB062" w:fill="FFB062"/>
            <w:vAlign w:val="center"/>
            <w:hideMark/>
          </w:tcPr>
          <w:p w14:paraId="3FA6F5F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22.515,00</w:t>
            </w:r>
          </w:p>
        </w:tc>
        <w:tc>
          <w:tcPr>
            <w:tcW w:w="1365" w:type="dxa"/>
            <w:tcBorders>
              <w:top w:val="nil"/>
              <w:left w:val="nil"/>
              <w:bottom w:val="nil"/>
              <w:right w:val="nil"/>
            </w:tcBorders>
            <w:shd w:val="clear" w:color="FFB062" w:fill="FFB062"/>
            <w:vAlign w:val="center"/>
            <w:hideMark/>
          </w:tcPr>
          <w:p w14:paraId="033746C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215" w:type="dxa"/>
            <w:tcBorders>
              <w:top w:val="nil"/>
              <w:left w:val="nil"/>
              <w:bottom w:val="nil"/>
              <w:right w:val="nil"/>
            </w:tcBorders>
            <w:shd w:val="clear" w:color="FFB062" w:fill="FFB062"/>
            <w:vAlign w:val="center"/>
            <w:hideMark/>
          </w:tcPr>
          <w:p w14:paraId="7AA254D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bl>
    <w:p w14:paraId="615AE0AD" w14:textId="77777777" w:rsidR="008F20ED" w:rsidRPr="008F20ED" w:rsidRDefault="008F20ED" w:rsidP="008F20ED">
      <w:pPr>
        <w:rPr>
          <w:rFonts w:ascii="Arial Narrow" w:hAnsi="Arial Narrow"/>
        </w:rPr>
      </w:pPr>
    </w:p>
    <w:p w14:paraId="766A3452" w14:textId="77777777" w:rsidR="008F20ED" w:rsidRPr="008F20ED" w:rsidRDefault="008F20ED" w:rsidP="008F20ED">
      <w:pPr>
        <w:jc w:val="center"/>
        <w:rPr>
          <w:rFonts w:ascii="Arial Narrow" w:hAnsi="Arial Narrow"/>
          <w:b/>
        </w:rPr>
      </w:pPr>
      <w:r w:rsidRPr="008F20ED">
        <w:rPr>
          <w:rFonts w:ascii="Arial Narrow" w:hAnsi="Arial Narrow"/>
          <w:b/>
        </w:rPr>
        <w:t>III.</w:t>
      </w:r>
    </w:p>
    <w:p w14:paraId="63663389" w14:textId="77777777" w:rsidR="008F20ED" w:rsidRPr="008F20ED" w:rsidRDefault="008F20ED" w:rsidP="008F20ED">
      <w:pPr>
        <w:rPr>
          <w:rFonts w:ascii="Arial Narrow" w:hAnsi="Arial Narrow"/>
        </w:rPr>
      </w:pPr>
      <w:r w:rsidRPr="008F20ED">
        <w:rPr>
          <w:rFonts w:ascii="Arial Narrow" w:hAnsi="Arial Narrow"/>
        </w:rPr>
        <w:t>Ovo Izvješće podnosi se Općinskom vijeću Općine Dubravica i objaviti će se u Službenom glasniku Općine Dubravica.</w:t>
      </w:r>
    </w:p>
    <w:p w14:paraId="62D3F173" w14:textId="77777777" w:rsidR="008F20ED" w:rsidRPr="008F20ED" w:rsidRDefault="008F20ED" w:rsidP="008F20ED">
      <w:pPr>
        <w:rPr>
          <w:rFonts w:ascii="Arial Narrow" w:hAnsi="Arial Narrow"/>
        </w:rPr>
      </w:pPr>
    </w:p>
    <w:p w14:paraId="77E2AB15" w14:textId="77777777" w:rsidR="008F20ED" w:rsidRPr="008F20ED" w:rsidRDefault="008F20ED" w:rsidP="008F20ED">
      <w:pPr>
        <w:jc w:val="center"/>
        <w:rPr>
          <w:rFonts w:ascii="Arial Narrow" w:hAnsi="Arial Narrow"/>
        </w:rPr>
      </w:pPr>
      <w:r w:rsidRPr="008F20ED">
        <w:rPr>
          <w:rFonts w:ascii="Arial Narrow" w:hAnsi="Arial Narrow"/>
        </w:rPr>
        <w:lastRenderedPageBreak/>
        <w:t>OPĆINSKI NAČELNIK OPĆINE DUBRAVICA</w:t>
      </w:r>
    </w:p>
    <w:p w14:paraId="4DCA2A75" w14:textId="77777777" w:rsidR="008F20ED" w:rsidRPr="008F20ED" w:rsidRDefault="008F20ED" w:rsidP="008F20ED">
      <w:pPr>
        <w:jc w:val="center"/>
        <w:rPr>
          <w:rFonts w:ascii="Arial Narrow" w:hAnsi="Arial Narrow"/>
          <w:bCs/>
        </w:rPr>
      </w:pPr>
      <w:r w:rsidRPr="008F20ED">
        <w:rPr>
          <w:rFonts w:ascii="Arial Narrow" w:hAnsi="Arial Narrow"/>
          <w:bCs/>
        </w:rPr>
        <w:t>KLASA: 400-01/26-01/2</w:t>
      </w:r>
    </w:p>
    <w:p w14:paraId="5FCB9EA6" w14:textId="77777777" w:rsidR="008F20ED" w:rsidRPr="008F20ED" w:rsidRDefault="008F20ED" w:rsidP="008F20ED">
      <w:pPr>
        <w:jc w:val="center"/>
        <w:rPr>
          <w:rFonts w:ascii="Arial Narrow" w:hAnsi="Arial Narrow"/>
          <w:bCs/>
        </w:rPr>
      </w:pPr>
      <w:r w:rsidRPr="008F20ED">
        <w:rPr>
          <w:rFonts w:ascii="Arial Narrow" w:hAnsi="Arial Narrow"/>
          <w:bCs/>
        </w:rPr>
        <w:t>URBROJ: 238-40-01-26-1</w:t>
      </w:r>
    </w:p>
    <w:p w14:paraId="21921F79" w14:textId="77777777" w:rsidR="008F20ED" w:rsidRPr="008F20ED" w:rsidRDefault="008F20ED" w:rsidP="008F20ED">
      <w:pPr>
        <w:jc w:val="center"/>
        <w:rPr>
          <w:rFonts w:ascii="Arial Narrow" w:hAnsi="Arial Narrow"/>
          <w:bCs/>
        </w:rPr>
      </w:pPr>
      <w:r w:rsidRPr="008F20ED">
        <w:rPr>
          <w:rFonts w:ascii="Arial Narrow" w:hAnsi="Arial Narrow"/>
          <w:bCs/>
        </w:rPr>
        <w:t>Dubravica, 25. ožujak 2026.</w:t>
      </w:r>
    </w:p>
    <w:p w14:paraId="7DCE1E46" w14:textId="77777777" w:rsidR="008F20ED" w:rsidRPr="008F20ED" w:rsidRDefault="008F20ED" w:rsidP="008F20ED">
      <w:pPr>
        <w:tabs>
          <w:tab w:val="left" w:pos="5055"/>
        </w:tabs>
        <w:jc w:val="right"/>
        <w:rPr>
          <w:rFonts w:ascii="Arial Narrow" w:hAnsi="Arial Narrow"/>
        </w:rPr>
      </w:pPr>
      <w:r w:rsidRPr="008F20ED">
        <w:rPr>
          <w:rFonts w:ascii="Arial Narrow" w:hAnsi="Arial Narrow"/>
        </w:rPr>
        <w:t>NAČELNIK</w:t>
      </w:r>
    </w:p>
    <w:p w14:paraId="28875BAA" w14:textId="606B6CAC" w:rsidR="004B0E3B" w:rsidRPr="008F20ED" w:rsidRDefault="008F20ED" w:rsidP="008F20ED">
      <w:pPr>
        <w:tabs>
          <w:tab w:val="left" w:pos="5055"/>
        </w:tabs>
        <w:jc w:val="right"/>
        <w:rPr>
          <w:rFonts w:ascii="Arial Narrow" w:hAnsi="Arial Narrow"/>
          <w:lang w:val="pl-PL"/>
        </w:rPr>
      </w:pPr>
      <w:r w:rsidRPr="008F20ED">
        <w:rPr>
          <w:rFonts w:ascii="Arial Narrow" w:hAnsi="Arial Narrow"/>
        </w:rPr>
        <w:t>Marin Štritof</w:t>
      </w:r>
    </w:p>
    <w:p w14:paraId="4CBDA5ED" w14:textId="4F3BFBD1" w:rsidR="004B0E3B" w:rsidRDefault="004B0E3B" w:rsidP="004B0E3B">
      <w:pPr>
        <w:rPr>
          <w:rFonts w:ascii="Times New Roman" w:hAnsi="Times New Roman"/>
          <w:sz w:val="24"/>
          <w:szCs w:val="24"/>
        </w:rPr>
      </w:pPr>
      <w:r w:rsidRPr="006329A4">
        <w:rPr>
          <w:rFonts w:ascii="Arial Narrow" w:hAnsi="Arial Narrow"/>
          <w:b/>
          <w:noProof/>
          <w:lang w:val="sl-SI" w:eastAsia="sl-SI"/>
        </w:rPr>
        <mc:AlternateContent>
          <mc:Choice Requires="wps">
            <w:drawing>
              <wp:anchor distT="0" distB="0" distL="114300" distR="114300" simplePos="0" relativeHeight="252006400" behindDoc="0" locked="0" layoutInCell="1" allowOverlap="1" wp14:anchorId="4B386A0D" wp14:editId="4E49487E">
                <wp:simplePos x="0" y="0"/>
                <wp:positionH relativeFrom="margin">
                  <wp:posOffset>0</wp:posOffset>
                </wp:positionH>
                <wp:positionV relativeFrom="paragraph">
                  <wp:posOffset>114300</wp:posOffset>
                </wp:positionV>
                <wp:extent cx="428625" cy="362197"/>
                <wp:effectExtent l="57150" t="114300" r="142875" b="76200"/>
                <wp:wrapNone/>
                <wp:docPr id="463886805"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229362B8" w14:textId="11067ABD" w:rsidR="004B0E3B" w:rsidRDefault="004B0E3B" w:rsidP="004B0E3B">
                            <w:pPr>
                              <w:jc w:val="center"/>
                              <w:rPr>
                                <w:rFonts w:ascii="Arial Narrow" w:hAnsi="Arial Narrow"/>
                                <w:sz w:val="24"/>
                                <w:szCs w:val="24"/>
                              </w:rPr>
                            </w:pPr>
                            <w:r>
                              <w:rPr>
                                <w:rFonts w:ascii="Arial Narrow" w:hAnsi="Arial Narrow"/>
                                <w:sz w:val="24"/>
                                <w:szCs w:val="24"/>
                              </w:rPr>
                              <w:t>4</w:t>
                            </w:r>
                          </w:p>
                          <w:p w14:paraId="0B3EFCB9" w14:textId="77777777" w:rsidR="004B0E3B" w:rsidRPr="00104EAC" w:rsidRDefault="004B0E3B" w:rsidP="004B0E3B">
                            <w:pPr>
                              <w:jc w:val="center"/>
                              <w:rPr>
                                <w:rFonts w:ascii="Arial Narrow" w:hAnsi="Arial Narrow"/>
                                <w:sz w:val="24"/>
                                <w:szCs w:val="24"/>
                              </w:rPr>
                            </w:pPr>
                          </w:p>
                          <w:p w14:paraId="0A71EA73" w14:textId="77777777" w:rsidR="004B0E3B" w:rsidRDefault="004B0E3B" w:rsidP="004B0E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386A0D" id="_x0000_s1053" style="position:absolute;left:0;text-align:left;margin-left:0;margin-top:9pt;width:33.75pt;height:28.5pt;z-index:25200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r8Q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iH&#10;oX+8KlfF64PxeELrWc1uasRxC9Y9gMHxRNi4ctw9HqVQSK3qb5RUyrz9Se/9cWrQSkmH455R+7MF&#10;wykR3yTO01k6Gvn9EITReDpEwRxb8mOLbJtLhU2Z4nLTLFy9vxO7a2lU84ybaelfRRNIhm/H1uqF&#10;SxfXEO42xpfL4IY7QYO7lSvNfPAdA0/bZzC6nyOHA3indqsB5h8mKfr6L6Vatk6VdRizQ12RDy/g&#10;PgnM9LvPL6xjOXgdNvTiFwAAAP//AwBQSwMEFAAGAAgAAAAhAN6zX/rZAAAABQEAAA8AAABkcnMv&#10;ZG93bnJldi54bWxMjsFOwzAMhu9Ie4fIk7ixZEjdptJ0QpPQjhulB7hljWkrEqdqsq68PeYEJ8v+&#10;f33+iv3snZhwjH0gDeuVAoHUBNtTq6F+e3nYgYjJkDUuEGr4xgj7cnFXmNyGG73iVKVWMIRibjR0&#10;KQ25lLHp0Ju4CgMSZ59h9CbxOrbSjubGcO/ko1Ib6U1P/KEzAx46bL6qq9egPqr67PrZvR9xyo7y&#10;dKqrs9T6fjk/P4FIOKe/MvzqszqU7HQJV7JROGZwj687npxuthmIi4ZtpkCWhfxvX/4AAAD//wMA&#10;UEsBAi0AFAAGAAgAAAAhALaDOJL+AAAA4QEAABMAAAAAAAAAAAAAAAAAAAAAAFtDb250ZW50X1R5&#10;cGVzXS54bWxQSwECLQAUAAYACAAAACEAOP0h/9YAAACUAQAACwAAAAAAAAAAAAAAAAAvAQAAX3Jl&#10;bHMvLnJlbHNQSwECLQAUAAYACAAAACEAd9a/ENwCAADpBQAADgAAAAAAAAAAAAAAAAAuAgAAZHJz&#10;L2Uyb0RvYy54bWxQSwECLQAUAAYACAAAACEA3rNf+tkAAAAFAQAADwAAAAAAAAAAAAAAAAA2BQAA&#10;ZHJzL2Rvd25yZXYueG1sUEsFBgAAAAAEAAQA8wAAADwGAAAAAA==&#10;" fillcolor="#afabab" strokecolor="#8e8e8e" strokeweight="1.52778mm">
                <v:stroke linestyle="thickThin"/>
                <v:shadow on="t" color="black" opacity="26214f" origin="-.5,.5" offset=".74836mm,-.74836mm"/>
                <v:textbox>
                  <w:txbxContent>
                    <w:p w14:paraId="229362B8" w14:textId="11067ABD" w:rsidR="004B0E3B" w:rsidRDefault="004B0E3B" w:rsidP="004B0E3B">
                      <w:pPr>
                        <w:jc w:val="center"/>
                        <w:rPr>
                          <w:rFonts w:ascii="Arial Narrow" w:hAnsi="Arial Narrow"/>
                          <w:sz w:val="24"/>
                          <w:szCs w:val="24"/>
                        </w:rPr>
                      </w:pPr>
                      <w:r>
                        <w:rPr>
                          <w:rFonts w:ascii="Arial Narrow" w:hAnsi="Arial Narrow"/>
                          <w:sz w:val="24"/>
                          <w:szCs w:val="24"/>
                        </w:rPr>
                        <w:t>4</w:t>
                      </w:r>
                    </w:p>
                    <w:p w14:paraId="0B3EFCB9" w14:textId="77777777" w:rsidR="004B0E3B" w:rsidRPr="00104EAC" w:rsidRDefault="004B0E3B" w:rsidP="004B0E3B">
                      <w:pPr>
                        <w:jc w:val="center"/>
                        <w:rPr>
                          <w:rFonts w:ascii="Arial Narrow" w:hAnsi="Arial Narrow"/>
                          <w:sz w:val="24"/>
                          <w:szCs w:val="24"/>
                        </w:rPr>
                      </w:pPr>
                    </w:p>
                    <w:p w14:paraId="0A71EA73" w14:textId="77777777" w:rsidR="004B0E3B" w:rsidRDefault="004B0E3B" w:rsidP="004B0E3B">
                      <w:pPr>
                        <w:jc w:val="center"/>
                      </w:pPr>
                    </w:p>
                  </w:txbxContent>
                </v:textbox>
                <w10:wrap anchorx="margin"/>
              </v:roundrect>
            </w:pict>
          </mc:Fallback>
        </mc:AlternateContent>
      </w:r>
    </w:p>
    <w:p w14:paraId="733B799A" w14:textId="77777777" w:rsidR="004B0E3B" w:rsidRPr="004B0E3B" w:rsidRDefault="004B0E3B" w:rsidP="004B0E3B">
      <w:pPr>
        <w:rPr>
          <w:rFonts w:ascii="Times New Roman" w:hAnsi="Times New Roman"/>
          <w:sz w:val="24"/>
          <w:szCs w:val="24"/>
        </w:rPr>
      </w:pPr>
    </w:p>
    <w:p w14:paraId="74A37424" w14:textId="77777777" w:rsidR="008F20ED" w:rsidRDefault="008F20ED" w:rsidP="008F20ED">
      <w:pPr>
        <w:autoSpaceDE w:val="0"/>
        <w:autoSpaceDN w:val="0"/>
        <w:adjustRightInd w:val="0"/>
        <w:rPr>
          <w:b/>
        </w:rPr>
      </w:pPr>
    </w:p>
    <w:p w14:paraId="1A1D7DD8" w14:textId="7D5302E8" w:rsidR="008F20ED" w:rsidRPr="008F20ED" w:rsidRDefault="008F20ED" w:rsidP="008F20ED">
      <w:pPr>
        <w:autoSpaceDE w:val="0"/>
        <w:autoSpaceDN w:val="0"/>
        <w:adjustRightInd w:val="0"/>
        <w:rPr>
          <w:rFonts w:ascii="Arial Narrow" w:hAnsi="Arial Narrow"/>
        </w:rPr>
      </w:pPr>
      <w:r w:rsidRPr="008F20ED">
        <w:rPr>
          <w:rFonts w:ascii="Arial Narrow" w:hAnsi="Arial Narrow"/>
        </w:rPr>
        <w:t xml:space="preserve">Na temelju članka 71. Zakona o komunalnom gospodarstvu („Narodne novine“, br. 68/18, 110/18, 32/20, 145/24) i  članka 38. Statuta općine Dubravica („Službeni glasnik Općine Dubravica“ br. 01/2021, 03/2024, 04/2025) općinski načelnik Općine Dubravica podnosi Općinskom vijeću Općine Dubravica </w:t>
      </w:r>
    </w:p>
    <w:p w14:paraId="78717AF1" w14:textId="77777777" w:rsidR="008F20ED" w:rsidRPr="008F20ED" w:rsidRDefault="008F20ED" w:rsidP="008F20ED">
      <w:pPr>
        <w:pStyle w:val="Tijeloteksta-uvlaka2"/>
        <w:spacing w:line="240" w:lineRule="auto"/>
        <w:rPr>
          <w:rFonts w:ascii="Arial Narrow" w:hAnsi="Arial Narrow"/>
          <w:b/>
          <w:sz w:val="22"/>
          <w:szCs w:val="22"/>
        </w:rPr>
      </w:pPr>
    </w:p>
    <w:p w14:paraId="34866796" w14:textId="77777777" w:rsidR="008F20ED" w:rsidRPr="008F20ED" w:rsidRDefault="008F20ED" w:rsidP="008F20ED">
      <w:pPr>
        <w:pStyle w:val="Tijeloteksta-uvlaka2"/>
        <w:spacing w:line="240" w:lineRule="auto"/>
        <w:jc w:val="center"/>
        <w:rPr>
          <w:rFonts w:ascii="Arial Narrow" w:hAnsi="Arial Narrow"/>
          <w:b/>
          <w:sz w:val="22"/>
          <w:szCs w:val="22"/>
        </w:rPr>
      </w:pPr>
      <w:r w:rsidRPr="008F20ED">
        <w:rPr>
          <w:rFonts w:ascii="Arial Narrow" w:hAnsi="Arial Narrow"/>
          <w:b/>
          <w:sz w:val="22"/>
          <w:szCs w:val="22"/>
        </w:rPr>
        <w:t>IZVJEŠĆE O IZVRŠENJU</w:t>
      </w:r>
      <w:r w:rsidRPr="008F20ED">
        <w:rPr>
          <w:rFonts w:ascii="Arial Narrow" w:hAnsi="Arial Narrow"/>
          <w:b/>
          <w:sz w:val="22"/>
          <w:szCs w:val="22"/>
        </w:rPr>
        <w:br/>
      </w:r>
      <w:proofErr w:type="spellStart"/>
      <w:r w:rsidRPr="008F20ED">
        <w:rPr>
          <w:rFonts w:ascii="Arial Narrow" w:hAnsi="Arial Narrow"/>
          <w:b/>
          <w:sz w:val="22"/>
          <w:szCs w:val="22"/>
        </w:rPr>
        <w:t>Programa</w:t>
      </w:r>
      <w:proofErr w:type="spellEnd"/>
      <w:r w:rsidRPr="008F20ED">
        <w:rPr>
          <w:rFonts w:ascii="Arial Narrow" w:hAnsi="Arial Narrow"/>
          <w:b/>
          <w:sz w:val="22"/>
          <w:szCs w:val="22"/>
        </w:rPr>
        <w:t xml:space="preserve"> </w:t>
      </w:r>
      <w:proofErr w:type="spellStart"/>
      <w:r w:rsidRPr="008F20ED">
        <w:rPr>
          <w:rFonts w:ascii="Arial Narrow" w:hAnsi="Arial Narrow"/>
          <w:b/>
          <w:sz w:val="22"/>
          <w:szCs w:val="22"/>
        </w:rPr>
        <w:t>gradnje</w:t>
      </w:r>
      <w:proofErr w:type="spellEnd"/>
      <w:r w:rsidRPr="008F20ED">
        <w:rPr>
          <w:rFonts w:ascii="Arial Narrow" w:hAnsi="Arial Narrow"/>
          <w:b/>
          <w:sz w:val="22"/>
          <w:szCs w:val="22"/>
        </w:rPr>
        <w:t xml:space="preserve"> </w:t>
      </w:r>
      <w:proofErr w:type="spellStart"/>
      <w:r w:rsidRPr="008F20ED">
        <w:rPr>
          <w:rFonts w:ascii="Arial Narrow" w:hAnsi="Arial Narrow"/>
          <w:b/>
          <w:sz w:val="22"/>
          <w:szCs w:val="22"/>
        </w:rPr>
        <w:t>objekata</w:t>
      </w:r>
      <w:proofErr w:type="spellEnd"/>
      <w:r w:rsidRPr="008F20ED">
        <w:rPr>
          <w:rFonts w:ascii="Arial Narrow" w:hAnsi="Arial Narrow"/>
          <w:b/>
          <w:sz w:val="22"/>
          <w:szCs w:val="22"/>
        </w:rPr>
        <w:t xml:space="preserve"> i </w:t>
      </w:r>
      <w:proofErr w:type="spellStart"/>
      <w:r w:rsidRPr="008F20ED">
        <w:rPr>
          <w:rFonts w:ascii="Arial Narrow" w:hAnsi="Arial Narrow"/>
          <w:b/>
          <w:sz w:val="22"/>
          <w:szCs w:val="22"/>
        </w:rPr>
        <w:t>uređaja</w:t>
      </w:r>
      <w:proofErr w:type="spellEnd"/>
      <w:r w:rsidRPr="008F20ED">
        <w:rPr>
          <w:rFonts w:ascii="Arial Narrow" w:hAnsi="Arial Narrow"/>
          <w:b/>
          <w:sz w:val="22"/>
          <w:szCs w:val="22"/>
        </w:rPr>
        <w:t xml:space="preserve"> </w:t>
      </w:r>
      <w:proofErr w:type="spellStart"/>
      <w:r w:rsidRPr="008F20ED">
        <w:rPr>
          <w:rFonts w:ascii="Arial Narrow" w:hAnsi="Arial Narrow"/>
          <w:b/>
          <w:sz w:val="22"/>
          <w:szCs w:val="22"/>
        </w:rPr>
        <w:t>komunalne</w:t>
      </w:r>
      <w:proofErr w:type="spellEnd"/>
      <w:r w:rsidRPr="008F20ED">
        <w:rPr>
          <w:rFonts w:ascii="Arial Narrow" w:hAnsi="Arial Narrow"/>
          <w:b/>
          <w:sz w:val="22"/>
          <w:szCs w:val="22"/>
        </w:rPr>
        <w:t xml:space="preserve"> </w:t>
      </w:r>
      <w:proofErr w:type="spellStart"/>
      <w:r w:rsidRPr="008F20ED">
        <w:rPr>
          <w:rFonts w:ascii="Arial Narrow" w:hAnsi="Arial Narrow"/>
          <w:b/>
          <w:sz w:val="22"/>
          <w:szCs w:val="22"/>
        </w:rPr>
        <w:t>infrastrukture</w:t>
      </w:r>
      <w:proofErr w:type="spellEnd"/>
      <w:r w:rsidRPr="008F20ED">
        <w:rPr>
          <w:rFonts w:ascii="Arial Narrow" w:hAnsi="Arial Narrow"/>
          <w:b/>
          <w:sz w:val="22"/>
          <w:szCs w:val="22"/>
        </w:rPr>
        <w:t xml:space="preserve"> </w:t>
      </w:r>
      <w:r w:rsidRPr="008F20ED">
        <w:rPr>
          <w:rFonts w:ascii="Arial Narrow" w:hAnsi="Arial Narrow"/>
          <w:b/>
          <w:sz w:val="22"/>
          <w:szCs w:val="22"/>
        </w:rPr>
        <w:br/>
      </w:r>
      <w:proofErr w:type="spellStart"/>
      <w:r w:rsidRPr="008F20ED">
        <w:rPr>
          <w:rFonts w:ascii="Arial Narrow" w:hAnsi="Arial Narrow"/>
          <w:b/>
          <w:sz w:val="22"/>
          <w:szCs w:val="22"/>
        </w:rPr>
        <w:t>na</w:t>
      </w:r>
      <w:proofErr w:type="spellEnd"/>
      <w:r w:rsidRPr="008F20ED">
        <w:rPr>
          <w:rFonts w:ascii="Arial Narrow" w:hAnsi="Arial Narrow"/>
          <w:b/>
          <w:sz w:val="22"/>
          <w:szCs w:val="22"/>
        </w:rPr>
        <w:t xml:space="preserve"> </w:t>
      </w:r>
      <w:proofErr w:type="spellStart"/>
      <w:r w:rsidRPr="008F20ED">
        <w:rPr>
          <w:rFonts w:ascii="Arial Narrow" w:hAnsi="Arial Narrow"/>
          <w:b/>
          <w:sz w:val="22"/>
          <w:szCs w:val="22"/>
        </w:rPr>
        <w:t>području</w:t>
      </w:r>
      <w:proofErr w:type="spellEnd"/>
      <w:r w:rsidRPr="008F20ED">
        <w:rPr>
          <w:rFonts w:ascii="Arial Narrow" w:hAnsi="Arial Narrow"/>
          <w:b/>
          <w:sz w:val="22"/>
          <w:szCs w:val="22"/>
        </w:rPr>
        <w:t xml:space="preserve"> </w:t>
      </w:r>
      <w:proofErr w:type="spellStart"/>
      <w:r w:rsidRPr="008F20ED">
        <w:rPr>
          <w:rFonts w:ascii="Arial Narrow" w:hAnsi="Arial Narrow"/>
          <w:b/>
          <w:sz w:val="22"/>
          <w:szCs w:val="22"/>
        </w:rPr>
        <w:t>Općine</w:t>
      </w:r>
      <w:proofErr w:type="spellEnd"/>
      <w:r w:rsidRPr="008F20ED">
        <w:rPr>
          <w:rFonts w:ascii="Arial Narrow" w:hAnsi="Arial Narrow"/>
          <w:b/>
          <w:sz w:val="22"/>
          <w:szCs w:val="22"/>
        </w:rPr>
        <w:t xml:space="preserve"> Dubravica za 2025. </w:t>
      </w:r>
      <w:proofErr w:type="spellStart"/>
      <w:r w:rsidRPr="008F20ED">
        <w:rPr>
          <w:rFonts w:ascii="Arial Narrow" w:hAnsi="Arial Narrow"/>
          <w:b/>
          <w:sz w:val="22"/>
          <w:szCs w:val="22"/>
        </w:rPr>
        <w:t>godinu</w:t>
      </w:r>
      <w:proofErr w:type="spellEnd"/>
    </w:p>
    <w:p w14:paraId="2340BF09" w14:textId="77777777" w:rsidR="008F20ED" w:rsidRPr="008F20ED" w:rsidRDefault="008F20ED" w:rsidP="008F20ED">
      <w:pPr>
        <w:rPr>
          <w:rFonts w:ascii="Arial Narrow" w:hAnsi="Arial Narrow"/>
        </w:rPr>
      </w:pPr>
    </w:p>
    <w:p w14:paraId="05ED7212" w14:textId="77777777" w:rsidR="008F20ED" w:rsidRPr="008F20ED" w:rsidRDefault="008F20ED" w:rsidP="008F20ED">
      <w:pPr>
        <w:pStyle w:val="Tijeloteksta-uvlaka2"/>
        <w:spacing w:line="240" w:lineRule="auto"/>
        <w:jc w:val="center"/>
        <w:rPr>
          <w:rFonts w:ascii="Arial Narrow" w:hAnsi="Arial Narrow"/>
          <w:b/>
          <w:sz w:val="22"/>
          <w:szCs w:val="22"/>
        </w:rPr>
      </w:pPr>
      <w:r w:rsidRPr="008F20ED">
        <w:rPr>
          <w:rFonts w:ascii="Arial Narrow" w:hAnsi="Arial Narrow"/>
          <w:b/>
          <w:sz w:val="22"/>
          <w:szCs w:val="22"/>
        </w:rPr>
        <w:t>I.</w:t>
      </w:r>
    </w:p>
    <w:p w14:paraId="013DE00E" w14:textId="77777777" w:rsidR="008F20ED" w:rsidRPr="008F20ED" w:rsidRDefault="008F20ED" w:rsidP="008F20ED">
      <w:pPr>
        <w:rPr>
          <w:rFonts w:ascii="Arial Narrow" w:hAnsi="Arial Narrow"/>
          <w:bCs/>
        </w:rPr>
      </w:pPr>
      <w:r w:rsidRPr="008F20ED">
        <w:rPr>
          <w:rFonts w:ascii="Arial Narrow" w:hAnsi="Arial Narrow"/>
          <w:bCs/>
        </w:rPr>
        <w:t xml:space="preserve">Ovim izvješćem utvrđuje se da je u tijeku 2025. godine u sklopu Programa gradnje objekata i uređaja komunalne infrastrukture na području Općine Dubravica izvršeno građenje objekata i uređaja komunalne infrastrukture na području Općine Dubravica, kako slijedi: </w:t>
      </w:r>
    </w:p>
    <w:p w14:paraId="3DC91F73" w14:textId="77777777" w:rsidR="008F20ED" w:rsidRPr="008F20ED" w:rsidRDefault="008F20ED" w:rsidP="008F20ED">
      <w:pPr>
        <w:rPr>
          <w:rFonts w:ascii="Arial Narrow" w:hAnsi="Arial Narrow"/>
          <w:bCs/>
        </w:rPr>
      </w:pPr>
    </w:p>
    <w:p w14:paraId="67C8589E" w14:textId="77777777" w:rsidR="008F20ED" w:rsidRPr="008F20ED" w:rsidRDefault="008F20ED">
      <w:pPr>
        <w:pStyle w:val="Naslov1"/>
        <w:keepNext w:val="0"/>
        <w:widowControl w:val="0"/>
        <w:numPr>
          <w:ilvl w:val="0"/>
          <w:numId w:val="30"/>
        </w:numPr>
        <w:tabs>
          <w:tab w:val="num" w:pos="360"/>
          <w:tab w:val="left" w:pos="956"/>
          <w:tab w:val="left" w:pos="957"/>
        </w:tabs>
        <w:autoSpaceDE w:val="0"/>
        <w:autoSpaceDN w:val="0"/>
        <w:spacing w:before="70"/>
        <w:ind w:left="956" w:right="438" w:hanging="360"/>
        <w:rPr>
          <w:rFonts w:ascii="Arial Narrow" w:hAnsi="Arial Narrow"/>
          <w:sz w:val="22"/>
          <w:szCs w:val="22"/>
          <w:lang w:val="pl-PL"/>
        </w:rPr>
      </w:pPr>
      <w:r w:rsidRPr="008F20ED">
        <w:rPr>
          <w:rFonts w:ascii="Arial Narrow" w:hAnsi="Arial Narrow"/>
          <w:sz w:val="22"/>
          <w:szCs w:val="22"/>
          <w:lang w:val="pl-PL"/>
        </w:rPr>
        <w:t>GRAĐEVINE KOMUNALNE INFRASTRUKTURE KOJE ĆE SE GRADITI U UREĐENIM DIJELOVIMA GRAĐEVINSKOG PODRUČJA</w:t>
      </w:r>
      <w:bookmarkStart w:id="14" w:name="Članak_2."/>
      <w:bookmarkEnd w:id="14"/>
    </w:p>
    <w:p w14:paraId="0BFC828A" w14:textId="77777777" w:rsidR="008F20ED" w:rsidRPr="008F20ED" w:rsidRDefault="008F20ED" w:rsidP="008F20ED">
      <w:pPr>
        <w:rPr>
          <w:rFonts w:ascii="Arial Narrow" w:hAnsi="Arial Narrow"/>
          <w:lang w:val="pl-PL"/>
        </w:rPr>
      </w:pPr>
    </w:p>
    <w:p w14:paraId="71289324" w14:textId="77777777" w:rsidR="008F20ED" w:rsidRPr="008F20ED" w:rsidRDefault="008F20ED" w:rsidP="008F20ED">
      <w:pPr>
        <w:pStyle w:val="Tijeloteksta"/>
        <w:ind w:left="236" w:right="438" w:firstLine="720"/>
        <w:rPr>
          <w:rFonts w:ascii="Arial Narrow" w:hAnsi="Arial Narrow"/>
          <w:lang w:val="pl-PL"/>
        </w:rPr>
      </w:pPr>
      <w:r w:rsidRPr="008F20ED">
        <w:rPr>
          <w:rFonts w:ascii="Arial Narrow" w:hAnsi="Arial Narrow"/>
          <w:lang w:val="pl-PL"/>
        </w:rPr>
        <w:t>Gradnja građevina komunalne infrastrukture koje će se graditi u uređenim dijelovima građevinskog područja planirana je u ukupnom iznosu od 564.774,99 €, od čega je utrošeno 401.884,87 €.</w:t>
      </w:r>
    </w:p>
    <w:p w14:paraId="3CA1AFF5" w14:textId="77777777" w:rsidR="008F20ED" w:rsidRPr="008F20ED" w:rsidRDefault="008F20ED" w:rsidP="008F20ED">
      <w:pPr>
        <w:pStyle w:val="Tijeloteksta"/>
        <w:ind w:left="236" w:right="438" w:firstLine="720"/>
        <w:rPr>
          <w:rFonts w:ascii="Arial Narrow" w:hAnsi="Arial Narrow"/>
          <w:lang w:val="pl-PL"/>
        </w:rPr>
      </w:pPr>
      <w:r w:rsidRPr="008F20ED">
        <w:rPr>
          <w:rFonts w:ascii="Arial Narrow" w:hAnsi="Arial Narrow"/>
          <w:lang w:val="pl-PL"/>
        </w:rPr>
        <w:t>Izvor financiranja planiran je iz općih prihoda i primitaka u iznosu od 46.232,36 €, a realizirano je 41.314,05 €</w:t>
      </w:r>
    </w:p>
    <w:p w14:paraId="21E828CA" w14:textId="77777777" w:rsidR="008F20ED" w:rsidRPr="008F20ED" w:rsidRDefault="008F20ED" w:rsidP="008F20ED">
      <w:pPr>
        <w:pStyle w:val="Tijeloteksta"/>
        <w:ind w:left="236" w:right="438" w:firstLine="720"/>
        <w:rPr>
          <w:rFonts w:ascii="Arial Narrow" w:hAnsi="Arial Narrow"/>
          <w:lang w:val="pl-PL"/>
        </w:rPr>
      </w:pPr>
      <w:r w:rsidRPr="008F20ED">
        <w:rPr>
          <w:rFonts w:ascii="Arial Narrow" w:hAnsi="Arial Narrow"/>
          <w:lang w:val="pl-PL"/>
        </w:rPr>
        <w:t>Izvor financiranja planiran je iz prihoda za posebne namjene u iznosu od 1.379,00 €, a realizirano je 0,00 €</w:t>
      </w:r>
    </w:p>
    <w:p w14:paraId="62719E9A" w14:textId="77777777" w:rsidR="008F20ED" w:rsidRPr="008F20ED" w:rsidRDefault="008F20ED" w:rsidP="008F20ED">
      <w:pPr>
        <w:pStyle w:val="Tijeloteksta"/>
        <w:ind w:left="236" w:right="438" w:firstLine="720"/>
        <w:rPr>
          <w:rFonts w:ascii="Arial Narrow" w:hAnsi="Arial Narrow"/>
          <w:lang w:val="pl-PL"/>
        </w:rPr>
      </w:pPr>
      <w:r w:rsidRPr="008F20ED">
        <w:rPr>
          <w:rFonts w:ascii="Arial Narrow" w:hAnsi="Arial Narrow"/>
          <w:lang w:val="pl-PL"/>
        </w:rPr>
        <w:t>Izvor financiranja planiran je iz pomoći u iznosu od 493.315,16 €, a realizirano je 358.945,82 €</w:t>
      </w:r>
    </w:p>
    <w:p w14:paraId="3BDE7640" w14:textId="77777777" w:rsidR="008F20ED" w:rsidRPr="008F20ED" w:rsidRDefault="008F20ED" w:rsidP="008F20ED">
      <w:pPr>
        <w:pStyle w:val="Tijeloteksta"/>
        <w:ind w:left="236" w:right="438" w:firstLine="720"/>
        <w:rPr>
          <w:rFonts w:ascii="Arial Narrow" w:hAnsi="Arial Narrow"/>
          <w:lang w:val="pl-PL"/>
        </w:rPr>
      </w:pPr>
      <w:r w:rsidRPr="008F20ED">
        <w:rPr>
          <w:rFonts w:ascii="Arial Narrow" w:hAnsi="Arial Narrow"/>
          <w:lang w:val="pl-PL"/>
        </w:rPr>
        <w:lastRenderedPageBreak/>
        <w:t>Izvor financiranja planiran je iz vlastitih prihoda u iznosu od 625,00 €, a realizirano je 625,00 €</w:t>
      </w:r>
    </w:p>
    <w:p w14:paraId="606B5C33" w14:textId="77777777" w:rsidR="008F20ED" w:rsidRPr="008F20ED" w:rsidRDefault="008F20ED" w:rsidP="008F20ED">
      <w:pPr>
        <w:pStyle w:val="Tijeloteksta"/>
        <w:ind w:left="236" w:right="438" w:firstLine="720"/>
        <w:rPr>
          <w:rFonts w:ascii="Arial Narrow" w:hAnsi="Arial Narrow"/>
          <w:lang w:val="pl-PL"/>
        </w:rPr>
      </w:pPr>
      <w:r w:rsidRPr="008F20ED">
        <w:rPr>
          <w:rFonts w:ascii="Arial Narrow" w:hAnsi="Arial Narrow"/>
          <w:lang w:val="pl-PL"/>
        </w:rPr>
        <w:t>Izvor financiranja planiran je iz namjenskih primitaka od zaduživanja u iznosu od 23.221,47 €, a realizirano je 1.000,00 €</w:t>
      </w:r>
    </w:p>
    <w:p w14:paraId="11BD0066" w14:textId="77777777" w:rsidR="008F20ED" w:rsidRPr="008F20ED" w:rsidRDefault="008F20ED" w:rsidP="008F20ED">
      <w:pPr>
        <w:pStyle w:val="Tijeloteksta"/>
        <w:ind w:left="236" w:right="438" w:firstLine="720"/>
        <w:rPr>
          <w:rFonts w:ascii="Arial Narrow" w:hAnsi="Arial Narrow"/>
          <w:lang w:val="pl-PL"/>
        </w:rPr>
      </w:pPr>
      <w:r w:rsidRPr="008F20ED">
        <w:rPr>
          <w:rFonts w:ascii="Arial Narrow" w:hAnsi="Arial Narrow"/>
          <w:lang w:val="pl-PL"/>
        </w:rPr>
        <w:t>kako slijedi:</w:t>
      </w:r>
    </w:p>
    <w:p w14:paraId="1AC503CD" w14:textId="77777777" w:rsidR="008F20ED" w:rsidRPr="008F20ED" w:rsidRDefault="008F20ED" w:rsidP="008F20ED">
      <w:pPr>
        <w:pStyle w:val="Tijeloteksta"/>
        <w:ind w:right="438"/>
        <w:rPr>
          <w:rFonts w:ascii="Arial Narrow" w:hAnsi="Arial Narrow"/>
          <w:b/>
          <w:lang w:val="pl-PL"/>
        </w:rPr>
      </w:pPr>
      <w:r w:rsidRPr="008F20ED">
        <w:rPr>
          <w:rFonts w:ascii="Arial Narrow" w:hAnsi="Arial Narrow"/>
          <w:b/>
          <w:lang w:val="pl-PL"/>
        </w:rPr>
        <w:t>1. Javna rasvjeta</w:t>
      </w:r>
    </w:p>
    <w:p w14:paraId="132F9289" w14:textId="77777777" w:rsidR="008F20ED" w:rsidRPr="008F20ED" w:rsidRDefault="008F20ED" w:rsidP="008F20ED">
      <w:pPr>
        <w:pStyle w:val="Tijeloteksta"/>
        <w:ind w:right="438"/>
        <w:rPr>
          <w:rFonts w:ascii="Arial Narrow" w:hAnsi="Arial Narrow"/>
          <w:bCs/>
        </w:rPr>
      </w:pPr>
      <w:r w:rsidRPr="008F20ED">
        <w:rPr>
          <w:rFonts w:ascii="Arial Narrow" w:hAnsi="Arial Narrow"/>
          <w:bCs/>
        </w:rPr>
        <w:t>Za građenje građevine komunalne infrastrukture koja će se graditi u uređenim dijelovima građevinskog područja – JAVNA RASVJETA, planiralo se ulaganje u postavljanje novih rasvjetnih svjetiljki na nerazvrstanim cestama (</w:t>
      </w:r>
      <w:proofErr w:type="spellStart"/>
      <w:r w:rsidRPr="008F20ED">
        <w:rPr>
          <w:rFonts w:ascii="Arial Narrow" w:hAnsi="Arial Narrow"/>
          <w:bCs/>
        </w:rPr>
        <w:t>Rozganska</w:t>
      </w:r>
      <w:proofErr w:type="spellEnd"/>
      <w:r w:rsidRPr="008F20ED">
        <w:rPr>
          <w:rFonts w:ascii="Arial Narrow" w:hAnsi="Arial Narrow"/>
          <w:bCs/>
        </w:rPr>
        <w:t xml:space="preserve"> cesta – 12 rasvjetnih tijela), planiralo se u ukupnom iznosu od 1.379,00 </w:t>
      </w:r>
      <w:r w:rsidRPr="008F20ED">
        <w:rPr>
          <w:rFonts w:ascii="Arial Narrow" w:hAnsi="Arial Narrow"/>
          <w:lang w:val="pl-PL"/>
        </w:rPr>
        <w:t>€, a utrošeno je ukupno 0,00 €.</w:t>
      </w:r>
      <w:r w:rsidRPr="008F20ED">
        <w:rPr>
          <w:rFonts w:ascii="Arial Narrow" w:hAnsi="Arial Narrow"/>
          <w:bCs/>
        </w:rPr>
        <w:t xml:space="preserve"> </w:t>
      </w:r>
    </w:p>
    <w:p w14:paraId="23155B0D" w14:textId="77777777" w:rsidR="008F20ED" w:rsidRPr="008F20ED" w:rsidRDefault="008F20ED" w:rsidP="008F20ED">
      <w:pPr>
        <w:pStyle w:val="Tijeloteksta"/>
        <w:spacing w:after="0"/>
        <w:ind w:right="438"/>
        <w:rPr>
          <w:rFonts w:ascii="Arial Narrow" w:hAnsi="Arial Narrow"/>
          <w:lang w:val="pl-PL"/>
        </w:rPr>
      </w:pPr>
      <w:r w:rsidRPr="008F20ED">
        <w:rPr>
          <w:rFonts w:ascii="Arial Narrow" w:hAnsi="Arial Narrow"/>
          <w:bCs/>
          <w:color w:val="000000"/>
        </w:rPr>
        <w:t>- izvor financiranja je planiran</w:t>
      </w:r>
      <w:r w:rsidRPr="008F20ED">
        <w:rPr>
          <w:rFonts w:ascii="Arial Narrow" w:hAnsi="Arial Narrow"/>
          <w:lang w:val="pl-PL"/>
        </w:rPr>
        <w:t xml:space="preserve"> iz prihoda za posebne namjene u iznosu od 1.379,00 €, </w:t>
      </w:r>
      <w:r w:rsidRPr="008F20ED">
        <w:rPr>
          <w:rFonts w:ascii="Arial Narrow" w:hAnsi="Arial Narrow"/>
          <w:bCs/>
          <w:color w:val="000000"/>
        </w:rPr>
        <w:t xml:space="preserve">te realiziran u iznosu od 0,00 </w:t>
      </w:r>
      <w:r w:rsidRPr="008F20ED">
        <w:rPr>
          <w:rFonts w:ascii="Arial Narrow" w:hAnsi="Arial Narrow"/>
          <w:lang w:val="pl-PL"/>
        </w:rPr>
        <w:t>€</w:t>
      </w:r>
    </w:p>
    <w:p w14:paraId="0552CDEE" w14:textId="77777777" w:rsidR="008F20ED" w:rsidRPr="008F20ED" w:rsidRDefault="008F20ED" w:rsidP="008F20ED">
      <w:pPr>
        <w:rPr>
          <w:rFonts w:ascii="Arial Narrow" w:hAnsi="Arial Narrow"/>
          <w:bCs/>
          <w:color w:val="000000"/>
        </w:rPr>
      </w:pPr>
      <w:r w:rsidRPr="008F20ED">
        <w:rPr>
          <w:rFonts w:ascii="Arial Narrow" w:hAnsi="Arial Narrow"/>
          <w:bCs/>
          <w:color w:val="000000"/>
        </w:rPr>
        <w:t>- obrazloženje značajnijeg odstupanja ostvarenih rashoda u odnosu na planirane: odustalo se tijekom 2025. godine od postavljanja novih rasvjetnih svjetiljki, već će se navedeno planirati u 2026. godini</w:t>
      </w:r>
    </w:p>
    <w:tbl>
      <w:tblPr>
        <w:tblW w:w="14567" w:type="dxa"/>
        <w:tblLook w:val="04A0" w:firstRow="1" w:lastRow="0" w:firstColumn="1" w:lastColumn="0" w:noHBand="0" w:noVBand="1"/>
      </w:tblPr>
      <w:tblGrid>
        <w:gridCol w:w="1485"/>
        <w:gridCol w:w="1476"/>
        <w:gridCol w:w="5214"/>
        <w:gridCol w:w="1726"/>
        <w:gridCol w:w="1886"/>
        <w:gridCol w:w="1445"/>
        <w:gridCol w:w="1335"/>
      </w:tblGrid>
      <w:tr w:rsidR="008F20ED" w:rsidRPr="008F20ED" w14:paraId="236FDAA8" w14:textId="77777777" w:rsidTr="00926E05">
        <w:trPr>
          <w:trHeight w:val="472"/>
        </w:trPr>
        <w:tc>
          <w:tcPr>
            <w:tcW w:w="1373" w:type="dxa"/>
            <w:tcBorders>
              <w:top w:val="nil"/>
              <w:left w:val="nil"/>
              <w:bottom w:val="nil"/>
              <w:right w:val="nil"/>
            </w:tcBorders>
            <w:shd w:val="clear" w:color="8CFF8C" w:fill="8CFF8C"/>
            <w:vAlign w:val="center"/>
            <w:hideMark/>
          </w:tcPr>
          <w:p w14:paraId="54B2CC8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509" w:type="dxa"/>
            <w:tcBorders>
              <w:top w:val="nil"/>
              <w:left w:val="nil"/>
              <w:bottom w:val="nil"/>
              <w:right w:val="nil"/>
            </w:tcBorders>
            <w:shd w:val="clear" w:color="8CFF8C" w:fill="8CFF8C"/>
            <w:vAlign w:val="center"/>
            <w:hideMark/>
          </w:tcPr>
          <w:p w14:paraId="6A5CF8D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443" w:type="dxa"/>
            <w:tcBorders>
              <w:top w:val="nil"/>
              <w:left w:val="nil"/>
              <w:bottom w:val="nil"/>
              <w:right w:val="nil"/>
            </w:tcBorders>
            <w:shd w:val="clear" w:color="8CFF8C" w:fill="8CFF8C"/>
            <w:vAlign w:val="center"/>
            <w:hideMark/>
          </w:tcPr>
          <w:p w14:paraId="0BC3008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09" w:type="dxa"/>
            <w:tcBorders>
              <w:top w:val="nil"/>
              <w:left w:val="nil"/>
              <w:bottom w:val="nil"/>
              <w:right w:val="nil"/>
            </w:tcBorders>
            <w:shd w:val="clear" w:color="8CFF8C" w:fill="8CFF8C"/>
            <w:vAlign w:val="center"/>
            <w:hideMark/>
          </w:tcPr>
          <w:p w14:paraId="52F7621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528" w:type="dxa"/>
            <w:tcBorders>
              <w:top w:val="nil"/>
              <w:left w:val="nil"/>
              <w:bottom w:val="nil"/>
              <w:right w:val="nil"/>
            </w:tcBorders>
            <w:shd w:val="clear" w:color="8CFF8C" w:fill="8CFF8C"/>
            <w:vAlign w:val="center"/>
            <w:hideMark/>
          </w:tcPr>
          <w:p w14:paraId="777B685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73" w:type="dxa"/>
            <w:tcBorders>
              <w:top w:val="nil"/>
              <w:left w:val="nil"/>
              <w:bottom w:val="nil"/>
              <w:right w:val="nil"/>
            </w:tcBorders>
            <w:shd w:val="clear" w:color="8CFF8C" w:fill="8CFF8C"/>
            <w:vAlign w:val="center"/>
            <w:hideMark/>
          </w:tcPr>
          <w:p w14:paraId="545EDD3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32" w:type="dxa"/>
            <w:tcBorders>
              <w:top w:val="nil"/>
              <w:left w:val="nil"/>
              <w:bottom w:val="nil"/>
              <w:right w:val="nil"/>
            </w:tcBorders>
            <w:shd w:val="clear" w:color="8CFF8C" w:fill="8CFF8C"/>
            <w:vAlign w:val="center"/>
            <w:hideMark/>
          </w:tcPr>
          <w:p w14:paraId="5658B04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6EEF7B25" w14:textId="77777777" w:rsidTr="00926E05">
        <w:trPr>
          <w:trHeight w:val="472"/>
        </w:trPr>
        <w:tc>
          <w:tcPr>
            <w:tcW w:w="1373" w:type="dxa"/>
            <w:tcBorders>
              <w:top w:val="nil"/>
              <w:left w:val="nil"/>
              <w:bottom w:val="nil"/>
              <w:right w:val="nil"/>
            </w:tcBorders>
            <w:shd w:val="clear" w:color="8CFF8C" w:fill="8CFF8C"/>
            <w:vAlign w:val="center"/>
            <w:hideMark/>
          </w:tcPr>
          <w:p w14:paraId="1524155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1509" w:type="dxa"/>
            <w:tcBorders>
              <w:top w:val="nil"/>
              <w:left w:val="nil"/>
              <w:bottom w:val="nil"/>
              <w:right w:val="nil"/>
            </w:tcBorders>
            <w:shd w:val="clear" w:color="8CFF8C" w:fill="8CFF8C"/>
            <w:vAlign w:val="center"/>
            <w:hideMark/>
          </w:tcPr>
          <w:p w14:paraId="245411F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K100002</w:t>
            </w:r>
          </w:p>
        </w:tc>
        <w:tc>
          <w:tcPr>
            <w:tcW w:w="6443" w:type="dxa"/>
            <w:tcBorders>
              <w:top w:val="nil"/>
              <w:left w:val="nil"/>
              <w:bottom w:val="nil"/>
              <w:right w:val="nil"/>
            </w:tcBorders>
            <w:shd w:val="clear" w:color="8CFF8C" w:fill="8CFF8C"/>
            <w:vAlign w:val="center"/>
            <w:hideMark/>
          </w:tcPr>
          <w:p w14:paraId="4842C6C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Javna rasvjeta</w:t>
            </w:r>
          </w:p>
        </w:tc>
        <w:tc>
          <w:tcPr>
            <w:tcW w:w="1509" w:type="dxa"/>
            <w:tcBorders>
              <w:top w:val="nil"/>
              <w:left w:val="nil"/>
              <w:bottom w:val="nil"/>
              <w:right w:val="nil"/>
            </w:tcBorders>
            <w:shd w:val="clear" w:color="8CFF8C" w:fill="8CFF8C"/>
            <w:vAlign w:val="center"/>
            <w:hideMark/>
          </w:tcPr>
          <w:p w14:paraId="44D10FD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1.379,00</w:t>
            </w:r>
          </w:p>
        </w:tc>
        <w:tc>
          <w:tcPr>
            <w:tcW w:w="1528" w:type="dxa"/>
            <w:tcBorders>
              <w:top w:val="nil"/>
              <w:left w:val="nil"/>
              <w:bottom w:val="nil"/>
              <w:right w:val="nil"/>
            </w:tcBorders>
            <w:shd w:val="clear" w:color="8CFF8C" w:fill="8CFF8C"/>
            <w:vAlign w:val="center"/>
            <w:hideMark/>
          </w:tcPr>
          <w:p w14:paraId="2359B0D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73" w:type="dxa"/>
            <w:tcBorders>
              <w:top w:val="nil"/>
              <w:left w:val="nil"/>
              <w:bottom w:val="nil"/>
              <w:right w:val="nil"/>
            </w:tcBorders>
            <w:shd w:val="clear" w:color="8CFF8C" w:fill="8CFF8C"/>
            <w:vAlign w:val="center"/>
            <w:hideMark/>
          </w:tcPr>
          <w:p w14:paraId="42E27DC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1.379,00</w:t>
            </w:r>
          </w:p>
        </w:tc>
        <w:tc>
          <w:tcPr>
            <w:tcW w:w="832" w:type="dxa"/>
            <w:tcBorders>
              <w:top w:val="nil"/>
              <w:left w:val="nil"/>
              <w:bottom w:val="nil"/>
              <w:right w:val="nil"/>
            </w:tcBorders>
            <w:shd w:val="clear" w:color="8CFF8C" w:fill="8CFF8C"/>
            <w:vAlign w:val="center"/>
            <w:hideMark/>
          </w:tcPr>
          <w:p w14:paraId="0600FCD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195B639D" w14:textId="77777777" w:rsidTr="00926E05">
        <w:trPr>
          <w:trHeight w:val="315"/>
        </w:trPr>
        <w:tc>
          <w:tcPr>
            <w:tcW w:w="1373" w:type="dxa"/>
            <w:tcBorders>
              <w:top w:val="nil"/>
              <w:left w:val="nil"/>
              <w:bottom w:val="nil"/>
              <w:right w:val="nil"/>
            </w:tcBorders>
            <w:shd w:val="clear" w:color="FFB062" w:fill="FFB062"/>
            <w:vAlign w:val="center"/>
            <w:hideMark/>
          </w:tcPr>
          <w:p w14:paraId="7454347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509" w:type="dxa"/>
            <w:tcBorders>
              <w:top w:val="nil"/>
              <w:left w:val="nil"/>
              <w:bottom w:val="nil"/>
              <w:right w:val="nil"/>
            </w:tcBorders>
            <w:shd w:val="clear" w:color="FFB062" w:fill="FFB062"/>
            <w:vAlign w:val="center"/>
            <w:hideMark/>
          </w:tcPr>
          <w:p w14:paraId="5D6EE84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443" w:type="dxa"/>
            <w:tcBorders>
              <w:top w:val="nil"/>
              <w:left w:val="nil"/>
              <w:bottom w:val="nil"/>
              <w:right w:val="nil"/>
            </w:tcBorders>
            <w:shd w:val="clear" w:color="FFB062" w:fill="FFB062"/>
            <w:vAlign w:val="center"/>
            <w:hideMark/>
          </w:tcPr>
          <w:p w14:paraId="02D25E5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Prihodi za posebne namjene</w:t>
            </w:r>
          </w:p>
        </w:tc>
        <w:tc>
          <w:tcPr>
            <w:tcW w:w="1509" w:type="dxa"/>
            <w:tcBorders>
              <w:top w:val="nil"/>
              <w:left w:val="nil"/>
              <w:bottom w:val="nil"/>
              <w:right w:val="nil"/>
            </w:tcBorders>
            <w:shd w:val="clear" w:color="FFB062" w:fill="FFB062"/>
            <w:vAlign w:val="center"/>
            <w:hideMark/>
          </w:tcPr>
          <w:p w14:paraId="5B79E1F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1.379,00</w:t>
            </w:r>
          </w:p>
        </w:tc>
        <w:tc>
          <w:tcPr>
            <w:tcW w:w="1528" w:type="dxa"/>
            <w:tcBorders>
              <w:top w:val="nil"/>
              <w:left w:val="nil"/>
              <w:bottom w:val="nil"/>
              <w:right w:val="nil"/>
            </w:tcBorders>
            <w:shd w:val="clear" w:color="FFB062" w:fill="FFB062"/>
            <w:vAlign w:val="center"/>
            <w:hideMark/>
          </w:tcPr>
          <w:p w14:paraId="6DDE503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73" w:type="dxa"/>
            <w:tcBorders>
              <w:top w:val="nil"/>
              <w:left w:val="nil"/>
              <w:bottom w:val="nil"/>
              <w:right w:val="nil"/>
            </w:tcBorders>
            <w:shd w:val="clear" w:color="FFB062" w:fill="FFB062"/>
            <w:vAlign w:val="center"/>
            <w:hideMark/>
          </w:tcPr>
          <w:p w14:paraId="04B93C0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1.379,00</w:t>
            </w:r>
          </w:p>
        </w:tc>
        <w:tc>
          <w:tcPr>
            <w:tcW w:w="832" w:type="dxa"/>
            <w:tcBorders>
              <w:top w:val="nil"/>
              <w:left w:val="nil"/>
              <w:bottom w:val="nil"/>
              <w:right w:val="nil"/>
            </w:tcBorders>
            <w:shd w:val="clear" w:color="FFB062" w:fill="FFB062"/>
            <w:vAlign w:val="center"/>
            <w:hideMark/>
          </w:tcPr>
          <w:p w14:paraId="513FD85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6DD74F15" w14:textId="77777777" w:rsidTr="00926E05">
        <w:trPr>
          <w:trHeight w:val="315"/>
        </w:trPr>
        <w:tc>
          <w:tcPr>
            <w:tcW w:w="1373" w:type="dxa"/>
            <w:tcBorders>
              <w:top w:val="nil"/>
              <w:left w:val="nil"/>
              <w:bottom w:val="nil"/>
              <w:right w:val="nil"/>
            </w:tcBorders>
            <w:shd w:val="clear" w:color="FFFFFF" w:fill="FFFFFF"/>
            <w:vAlign w:val="center"/>
            <w:hideMark/>
          </w:tcPr>
          <w:p w14:paraId="620947F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509" w:type="dxa"/>
            <w:tcBorders>
              <w:top w:val="nil"/>
              <w:left w:val="nil"/>
              <w:bottom w:val="nil"/>
              <w:right w:val="nil"/>
            </w:tcBorders>
            <w:shd w:val="clear" w:color="FFFFFF" w:fill="FFFFFF"/>
            <w:vAlign w:val="center"/>
            <w:hideMark/>
          </w:tcPr>
          <w:p w14:paraId="191B997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443" w:type="dxa"/>
            <w:tcBorders>
              <w:top w:val="nil"/>
              <w:left w:val="nil"/>
              <w:bottom w:val="nil"/>
              <w:right w:val="nil"/>
            </w:tcBorders>
            <w:shd w:val="clear" w:color="FFFFFF" w:fill="FFFFFF"/>
            <w:vAlign w:val="center"/>
            <w:hideMark/>
          </w:tcPr>
          <w:p w14:paraId="52DB3AE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509" w:type="dxa"/>
            <w:tcBorders>
              <w:top w:val="nil"/>
              <w:left w:val="nil"/>
              <w:bottom w:val="nil"/>
              <w:right w:val="nil"/>
            </w:tcBorders>
            <w:shd w:val="clear" w:color="FFFFFF" w:fill="FFFFFF"/>
            <w:vAlign w:val="center"/>
            <w:hideMark/>
          </w:tcPr>
          <w:p w14:paraId="3F7087F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1.379,00</w:t>
            </w:r>
          </w:p>
        </w:tc>
        <w:tc>
          <w:tcPr>
            <w:tcW w:w="1528" w:type="dxa"/>
            <w:tcBorders>
              <w:top w:val="nil"/>
              <w:left w:val="nil"/>
              <w:bottom w:val="nil"/>
              <w:right w:val="nil"/>
            </w:tcBorders>
            <w:shd w:val="clear" w:color="FFFFFF" w:fill="FFFFFF"/>
            <w:vAlign w:val="center"/>
            <w:hideMark/>
          </w:tcPr>
          <w:p w14:paraId="5B1DD25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73" w:type="dxa"/>
            <w:tcBorders>
              <w:top w:val="nil"/>
              <w:left w:val="nil"/>
              <w:bottom w:val="nil"/>
              <w:right w:val="nil"/>
            </w:tcBorders>
            <w:shd w:val="clear" w:color="FFFFFF" w:fill="FFFFFF"/>
            <w:vAlign w:val="center"/>
            <w:hideMark/>
          </w:tcPr>
          <w:p w14:paraId="221B673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1.379,00</w:t>
            </w:r>
          </w:p>
        </w:tc>
        <w:tc>
          <w:tcPr>
            <w:tcW w:w="832" w:type="dxa"/>
            <w:tcBorders>
              <w:top w:val="nil"/>
              <w:left w:val="nil"/>
              <w:bottom w:val="nil"/>
              <w:right w:val="nil"/>
            </w:tcBorders>
            <w:shd w:val="clear" w:color="FFFFFF" w:fill="FFFFFF"/>
            <w:vAlign w:val="center"/>
            <w:hideMark/>
          </w:tcPr>
          <w:p w14:paraId="10537C6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795D0EC2" w14:textId="77777777" w:rsidTr="00926E05">
        <w:trPr>
          <w:trHeight w:val="315"/>
        </w:trPr>
        <w:tc>
          <w:tcPr>
            <w:tcW w:w="1373" w:type="dxa"/>
            <w:tcBorders>
              <w:top w:val="nil"/>
              <w:left w:val="nil"/>
              <w:bottom w:val="nil"/>
              <w:right w:val="nil"/>
            </w:tcBorders>
            <w:vAlign w:val="center"/>
            <w:hideMark/>
          </w:tcPr>
          <w:p w14:paraId="7801BB2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509" w:type="dxa"/>
            <w:tcBorders>
              <w:top w:val="nil"/>
              <w:left w:val="nil"/>
              <w:bottom w:val="nil"/>
              <w:right w:val="nil"/>
            </w:tcBorders>
            <w:vAlign w:val="center"/>
            <w:hideMark/>
          </w:tcPr>
          <w:p w14:paraId="7575E85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443" w:type="dxa"/>
            <w:tcBorders>
              <w:top w:val="nil"/>
              <w:left w:val="nil"/>
              <w:bottom w:val="nil"/>
              <w:right w:val="nil"/>
            </w:tcBorders>
            <w:vAlign w:val="center"/>
            <w:hideMark/>
          </w:tcPr>
          <w:p w14:paraId="475F205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509" w:type="dxa"/>
            <w:tcBorders>
              <w:top w:val="nil"/>
              <w:left w:val="nil"/>
              <w:bottom w:val="nil"/>
              <w:right w:val="nil"/>
            </w:tcBorders>
            <w:vAlign w:val="center"/>
            <w:hideMark/>
          </w:tcPr>
          <w:p w14:paraId="2769194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1.379,00</w:t>
            </w:r>
          </w:p>
        </w:tc>
        <w:tc>
          <w:tcPr>
            <w:tcW w:w="1528" w:type="dxa"/>
            <w:tcBorders>
              <w:top w:val="nil"/>
              <w:left w:val="nil"/>
              <w:bottom w:val="nil"/>
              <w:right w:val="nil"/>
            </w:tcBorders>
            <w:vAlign w:val="center"/>
            <w:hideMark/>
          </w:tcPr>
          <w:p w14:paraId="05FC7B7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73" w:type="dxa"/>
            <w:tcBorders>
              <w:top w:val="nil"/>
              <w:left w:val="nil"/>
              <w:bottom w:val="nil"/>
              <w:right w:val="nil"/>
            </w:tcBorders>
            <w:vAlign w:val="center"/>
            <w:hideMark/>
          </w:tcPr>
          <w:p w14:paraId="421830B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1.379,00</w:t>
            </w:r>
          </w:p>
        </w:tc>
        <w:tc>
          <w:tcPr>
            <w:tcW w:w="832" w:type="dxa"/>
            <w:tcBorders>
              <w:top w:val="nil"/>
              <w:left w:val="nil"/>
              <w:bottom w:val="nil"/>
              <w:right w:val="nil"/>
            </w:tcBorders>
            <w:vAlign w:val="center"/>
            <w:hideMark/>
          </w:tcPr>
          <w:p w14:paraId="3511725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4E595E1C" w14:textId="77777777" w:rsidTr="00926E05">
        <w:trPr>
          <w:trHeight w:val="315"/>
        </w:trPr>
        <w:tc>
          <w:tcPr>
            <w:tcW w:w="1373" w:type="dxa"/>
            <w:tcBorders>
              <w:top w:val="nil"/>
              <w:left w:val="nil"/>
              <w:bottom w:val="nil"/>
              <w:right w:val="nil"/>
            </w:tcBorders>
            <w:vAlign w:val="center"/>
            <w:hideMark/>
          </w:tcPr>
          <w:p w14:paraId="020C126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R273A</w:t>
            </w:r>
          </w:p>
        </w:tc>
        <w:tc>
          <w:tcPr>
            <w:tcW w:w="1509" w:type="dxa"/>
            <w:tcBorders>
              <w:top w:val="nil"/>
              <w:left w:val="nil"/>
              <w:bottom w:val="nil"/>
              <w:right w:val="nil"/>
            </w:tcBorders>
            <w:vAlign w:val="center"/>
            <w:hideMark/>
          </w:tcPr>
          <w:p w14:paraId="242BB372"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443" w:type="dxa"/>
            <w:tcBorders>
              <w:top w:val="nil"/>
              <w:left w:val="nil"/>
              <w:bottom w:val="nil"/>
              <w:right w:val="nil"/>
            </w:tcBorders>
            <w:vAlign w:val="center"/>
            <w:hideMark/>
          </w:tcPr>
          <w:p w14:paraId="3B8FD9B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Proširenje javne rasvjete</w:t>
            </w:r>
          </w:p>
        </w:tc>
        <w:tc>
          <w:tcPr>
            <w:tcW w:w="1509" w:type="dxa"/>
            <w:tcBorders>
              <w:top w:val="nil"/>
              <w:left w:val="nil"/>
              <w:bottom w:val="nil"/>
              <w:right w:val="nil"/>
            </w:tcBorders>
            <w:vAlign w:val="center"/>
            <w:hideMark/>
          </w:tcPr>
          <w:p w14:paraId="189FD590"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379,00</w:t>
            </w:r>
          </w:p>
        </w:tc>
        <w:tc>
          <w:tcPr>
            <w:tcW w:w="1528" w:type="dxa"/>
            <w:tcBorders>
              <w:top w:val="nil"/>
              <w:left w:val="nil"/>
              <w:bottom w:val="nil"/>
              <w:right w:val="nil"/>
            </w:tcBorders>
            <w:vAlign w:val="center"/>
            <w:hideMark/>
          </w:tcPr>
          <w:p w14:paraId="46D0C2D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73" w:type="dxa"/>
            <w:tcBorders>
              <w:top w:val="nil"/>
              <w:left w:val="nil"/>
              <w:bottom w:val="nil"/>
              <w:right w:val="nil"/>
            </w:tcBorders>
            <w:vAlign w:val="center"/>
            <w:hideMark/>
          </w:tcPr>
          <w:p w14:paraId="51D0720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379,00</w:t>
            </w:r>
          </w:p>
        </w:tc>
        <w:tc>
          <w:tcPr>
            <w:tcW w:w="832" w:type="dxa"/>
            <w:tcBorders>
              <w:top w:val="nil"/>
              <w:left w:val="nil"/>
              <w:bottom w:val="nil"/>
              <w:right w:val="nil"/>
            </w:tcBorders>
            <w:vAlign w:val="center"/>
            <w:hideMark/>
          </w:tcPr>
          <w:p w14:paraId="44B4276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434320F5" w14:textId="77777777" w:rsidTr="00926E05">
        <w:trPr>
          <w:trHeight w:val="315"/>
        </w:trPr>
        <w:tc>
          <w:tcPr>
            <w:tcW w:w="1373" w:type="dxa"/>
            <w:tcBorders>
              <w:top w:val="nil"/>
              <w:left w:val="nil"/>
              <w:bottom w:val="nil"/>
              <w:right w:val="nil"/>
            </w:tcBorders>
            <w:vAlign w:val="center"/>
            <w:hideMark/>
          </w:tcPr>
          <w:p w14:paraId="557C260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R273A-1</w:t>
            </w:r>
          </w:p>
        </w:tc>
        <w:tc>
          <w:tcPr>
            <w:tcW w:w="1509" w:type="dxa"/>
            <w:tcBorders>
              <w:top w:val="nil"/>
              <w:left w:val="nil"/>
              <w:bottom w:val="nil"/>
              <w:right w:val="nil"/>
            </w:tcBorders>
            <w:vAlign w:val="center"/>
            <w:hideMark/>
          </w:tcPr>
          <w:p w14:paraId="16CB837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443" w:type="dxa"/>
            <w:tcBorders>
              <w:top w:val="nil"/>
              <w:left w:val="nil"/>
              <w:bottom w:val="nil"/>
              <w:right w:val="nil"/>
            </w:tcBorders>
            <w:vAlign w:val="center"/>
            <w:hideMark/>
          </w:tcPr>
          <w:p w14:paraId="187ED9B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Proširenje javne rasvjete</w:t>
            </w:r>
          </w:p>
        </w:tc>
        <w:tc>
          <w:tcPr>
            <w:tcW w:w="1509" w:type="dxa"/>
            <w:tcBorders>
              <w:top w:val="nil"/>
              <w:left w:val="nil"/>
              <w:bottom w:val="nil"/>
              <w:right w:val="nil"/>
            </w:tcBorders>
            <w:vAlign w:val="center"/>
            <w:hideMark/>
          </w:tcPr>
          <w:p w14:paraId="55736D37"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1528" w:type="dxa"/>
            <w:tcBorders>
              <w:top w:val="nil"/>
              <w:left w:val="nil"/>
              <w:bottom w:val="nil"/>
              <w:right w:val="nil"/>
            </w:tcBorders>
            <w:vAlign w:val="center"/>
            <w:hideMark/>
          </w:tcPr>
          <w:p w14:paraId="4831BD1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73" w:type="dxa"/>
            <w:tcBorders>
              <w:top w:val="nil"/>
              <w:left w:val="nil"/>
              <w:bottom w:val="nil"/>
              <w:right w:val="nil"/>
            </w:tcBorders>
            <w:vAlign w:val="center"/>
            <w:hideMark/>
          </w:tcPr>
          <w:p w14:paraId="3730A4C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832" w:type="dxa"/>
            <w:tcBorders>
              <w:top w:val="nil"/>
              <w:left w:val="nil"/>
              <w:bottom w:val="nil"/>
              <w:right w:val="nil"/>
            </w:tcBorders>
            <w:vAlign w:val="center"/>
            <w:hideMark/>
          </w:tcPr>
          <w:p w14:paraId="602D41D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bl>
    <w:p w14:paraId="1375BC14" w14:textId="77777777" w:rsidR="008F20ED" w:rsidRPr="008F20ED" w:rsidRDefault="008F20ED" w:rsidP="008F20ED">
      <w:pPr>
        <w:rPr>
          <w:rFonts w:ascii="Arial Narrow" w:hAnsi="Arial Narrow"/>
          <w:bCs/>
        </w:rPr>
      </w:pPr>
    </w:p>
    <w:p w14:paraId="26BD0616" w14:textId="77777777" w:rsidR="008F20ED" w:rsidRPr="008F20ED" w:rsidRDefault="008F20ED" w:rsidP="008F20ED">
      <w:pPr>
        <w:pStyle w:val="Tijeloteksta"/>
        <w:ind w:right="438"/>
        <w:rPr>
          <w:rFonts w:ascii="Arial Narrow" w:hAnsi="Arial Narrow"/>
          <w:b/>
          <w:lang w:val="pl-PL"/>
        </w:rPr>
      </w:pPr>
      <w:r w:rsidRPr="008F20ED">
        <w:rPr>
          <w:rFonts w:ascii="Arial Narrow" w:hAnsi="Arial Narrow"/>
          <w:b/>
          <w:lang w:val="pl-PL"/>
        </w:rPr>
        <w:t>2. Izgradnja javnih površina</w:t>
      </w:r>
    </w:p>
    <w:p w14:paraId="3C9F4F86" w14:textId="77777777" w:rsidR="008F20ED" w:rsidRPr="008F20ED" w:rsidRDefault="008F20ED" w:rsidP="008F20ED">
      <w:pPr>
        <w:pStyle w:val="Tijeloteksta"/>
        <w:ind w:right="438"/>
        <w:rPr>
          <w:rFonts w:ascii="Arial Narrow" w:hAnsi="Arial Narrow"/>
          <w:bCs/>
        </w:rPr>
      </w:pPr>
      <w:r w:rsidRPr="008F20ED">
        <w:rPr>
          <w:rFonts w:ascii="Arial Narrow" w:hAnsi="Arial Narrow"/>
          <w:bCs/>
        </w:rPr>
        <w:t xml:space="preserve">Za građenje građevine komunalne infrastrukture koja će se graditi u uređenim dijelovima građevinskog područja – IZGRADNJA JAVNIH POVRŠINA planiralo se ulaganje u nabavu table sa oznakama EU projekta-Sanacija </w:t>
      </w:r>
      <w:proofErr w:type="spellStart"/>
      <w:r w:rsidRPr="008F20ED">
        <w:rPr>
          <w:rFonts w:ascii="Arial Narrow" w:hAnsi="Arial Narrow"/>
          <w:bCs/>
        </w:rPr>
        <w:t>pokosa</w:t>
      </w:r>
      <w:proofErr w:type="spellEnd"/>
      <w:r w:rsidRPr="008F20ED">
        <w:rPr>
          <w:rFonts w:ascii="Arial Narrow" w:hAnsi="Arial Narrow"/>
          <w:bCs/>
        </w:rPr>
        <w:t xml:space="preserve"> na novom groblju u naselju Rozga i nabava opreme (stalak za bicikle) kod područne škole u Dubravici, planiralo se u ukupnom iznosu od 2.400,00 €, a utrošeno je ukupno 2.131,69 €.</w:t>
      </w:r>
    </w:p>
    <w:p w14:paraId="46BA9B7D" w14:textId="77777777" w:rsidR="008F20ED" w:rsidRPr="008F20ED" w:rsidRDefault="008F20ED" w:rsidP="008F20ED">
      <w:pPr>
        <w:rPr>
          <w:rFonts w:ascii="Arial Narrow" w:hAnsi="Arial Narrow"/>
          <w:bCs/>
        </w:rPr>
      </w:pPr>
      <w:r w:rsidRPr="008F20ED">
        <w:rPr>
          <w:rFonts w:ascii="Arial Narrow" w:hAnsi="Arial Narrow"/>
          <w:bCs/>
        </w:rPr>
        <w:t xml:space="preserve">- izvor financiranja je planiran iz općih prihoda I primitaka općine u iznosu od 2.400,00  €, te realiziran u iznosu od 2.131,69  €. </w:t>
      </w:r>
    </w:p>
    <w:p w14:paraId="7FEBD76F" w14:textId="77777777" w:rsidR="008F20ED" w:rsidRPr="008F20ED" w:rsidRDefault="008F20ED" w:rsidP="008F20ED">
      <w:pPr>
        <w:rPr>
          <w:rFonts w:ascii="Arial Narrow" w:hAnsi="Arial Narrow"/>
          <w:bCs/>
        </w:rPr>
      </w:pPr>
      <w:r w:rsidRPr="008F20ED">
        <w:rPr>
          <w:rFonts w:ascii="Arial Narrow" w:hAnsi="Arial Narrow"/>
          <w:bCs/>
        </w:rPr>
        <w:t>- obrazloženje značajnijeg odstupanja ostvarenih rashoda u odnosu na planirane: nema značajnijeg odstupanja</w:t>
      </w:r>
    </w:p>
    <w:tbl>
      <w:tblPr>
        <w:tblW w:w="14595" w:type="dxa"/>
        <w:tblLook w:val="04A0" w:firstRow="1" w:lastRow="0" w:firstColumn="1" w:lastColumn="0" w:noHBand="0" w:noVBand="1"/>
      </w:tblPr>
      <w:tblGrid>
        <w:gridCol w:w="1485"/>
        <w:gridCol w:w="1479"/>
        <w:gridCol w:w="5239"/>
        <w:gridCol w:w="1726"/>
        <w:gridCol w:w="1886"/>
        <w:gridCol w:w="1445"/>
        <w:gridCol w:w="1335"/>
      </w:tblGrid>
      <w:tr w:rsidR="008F20ED" w:rsidRPr="008F20ED" w14:paraId="39429167" w14:textId="77777777" w:rsidTr="00926E05">
        <w:trPr>
          <w:trHeight w:val="470"/>
        </w:trPr>
        <w:tc>
          <w:tcPr>
            <w:tcW w:w="1376" w:type="dxa"/>
            <w:tcBorders>
              <w:top w:val="nil"/>
              <w:left w:val="nil"/>
              <w:bottom w:val="nil"/>
              <w:right w:val="nil"/>
            </w:tcBorders>
            <w:shd w:val="clear" w:color="8CFF8C" w:fill="8CFF8C"/>
            <w:vAlign w:val="center"/>
            <w:hideMark/>
          </w:tcPr>
          <w:p w14:paraId="15B4B30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lastRenderedPageBreak/>
              <w:t>POZICIJA</w:t>
            </w:r>
          </w:p>
        </w:tc>
        <w:tc>
          <w:tcPr>
            <w:tcW w:w="1512" w:type="dxa"/>
            <w:tcBorders>
              <w:top w:val="nil"/>
              <w:left w:val="nil"/>
              <w:bottom w:val="nil"/>
              <w:right w:val="nil"/>
            </w:tcBorders>
            <w:shd w:val="clear" w:color="8CFF8C" w:fill="8CFF8C"/>
            <w:vAlign w:val="center"/>
            <w:hideMark/>
          </w:tcPr>
          <w:p w14:paraId="504547E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455" w:type="dxa"/>
            <w:tcBorders>
              <w:top w:val="nil"/>
              <w:left w:val="nil"/>
              <w:bottom w:val="nil"/>
              <w:right w:val="nil"/>
            </w:tcBorders>
            <w:shd w:val="clear" w:color="8CFF8C" w:fill="8CFF8C"/>
            <w:vAlign w:val="center"/>
            <w:hideMark/>
          </w:tcPr>
          <w:p w14:paraId="0CE3FE0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12" w:type="dxa"/>
            <w:tcBorders>
              <w:top w:val="nil"/>
              <w:left w:val="nil"/>
              <w:bottom w:val="nil"/>
              <w:right w:val="nil"/>
            </w:tcBorders>
            <w:shd w:val="clear" w:color="8CFF8C" w:fill="8CFF8C"/>
            <w:vAlign w:val="center"/>
            <w:hideMark/>
          </w:tcPr>
          <w:p w14:paraId="2195F4B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531" w:type="dxa"/>
            <w:tcBorders>
              <w:top w:val="nil"/>
              <w:left w:val="nil"/>
              <w:bottom w:val="nil"/>
              <w:right w:val="nil"/>
            </w:tcBorders>
            <w:shd w:val="clear" w:color="8CFF8C" w:fill="8CFF8C"/>
            <w:vAlign w:val="center"/>
            <w:hideMark/>
          </w:tcPr>
          <w:p w14:paraId="10DAE37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76" w:type="dxa"/>
            <w:tcBorders>
              <w:top w:val="nil"/>
              <w:left w:val="nil"/>
              <w:bottom w:val="nil"/>
              <w:right w:val="nil"/>
            </w:tcBorders>
            <w:shd w:val="clear" w:color="8CFF8C" w:fill="8CFF8C"/>
            <w:vAlign w:val="center"/>
            <w:hideMark/>
          </w:tcPr>
          <w:p w14:paraId="3854CF7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33" w:type="dxa"/>
            <w:tcBorders>
              <w:top w:val="nil"/>
              <w:left w:val="nil"/>
              <w:bottom w:val="nil"/>
              <w:right w:val="nil"/>
            </w:tcBorders>
            <w:shd w:val="clear" w:color="8CFF8C" w:fill="8CFF8C"/>
            <w:vAlign w:val="center"/>
            <w:hideMark/>
          </w:tcPr>
          <w:p w14:paraId="28A767B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4CC6C1DB" w14:textId="77777777" w:rsidTr="00926E05">
        <w:trPr>
          <w:trHeight w:val="470"/>
        </w:trPr>
        <w:tc>
          <w:tcPr>
            <w:tcW w:w="1376" w:type="dxa"/>
            <w:tcBorders>
              <w:top w:val="nil"/>
              <w:left w:val="nil"/>
              <w:bottom w:val="nil"/>
              <w:right w:val="nil"/>
            </w:tcBorders>
            <w:shd w:val="clear" w:color="8CFF8C" w:fill="8CFF8C"/>
            <w:vAlign w:val="center"/>
            <w:hideMark/>
          </w:tcPr>
          <w:p w14:paraId="49D0DF8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1512" w:type="dxa"/>
            <w:tcBorders>
              <w:top w:val="nil"/>
              <w:left w:val="nil"/>
              <w:bottom w:val="nil"/>
              <w:right w:val="nil"/>
            </w:tcBorders>
            <w:shd w:val="clear" w:color="8CFF8C" w:fill="8CFF8C"/>
            <w:vAlign w:val="center"/>
            <w:hideMark/>
          </w:tcPr>
          <w:p w14:paraId="6D1D1AD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K100004</w:t>
            </w:r>
          </w:p>
        </w:tc>
        <w:tc>
          <w:tcPr>
            <w:tcW w:w="6455" w:type="dxa"/>
            <w:tcBorders>
              <w:top w:val="nil"/>
              <w:left w:val="nil"/>
              <w:bottom w:val="nil"/>
              <w:right w:val="nil"/>
            </w:tcBorders>
            <w:shd w:val="clear" w:color="8CFF8C" w:fill="8CFF8C"/>
            <w:vAlign w:val="center"/>
            <w:hideMark/>
          </w:tcPr>
          <w:p w14:paraId="109B4BD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Izgradnja javnih površina</w:t>
            </w:r>
          </w:p>
        </w:tc>
        <w:tc>
          <w:tcPr>
            <w:tcW w:w="1512" w:type="dxa"/>
            <w:tcBorders>
              <w:top w:val="nil"/>
              <w:left w:val="nil"/>
              <w:bottom w:val="nil"/>
              <w:right w:val="nil"/>
            </w:tcBorders>
            <w:shd w:val="clear" w:color="8CFF8C" w:fill="8CFF8C"/>
            <w:vAlign w:val="center"/>
            <w:hideMark/>
          </w:tcPr>
          <w:p w14:paraId="30B8AD9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2.400,00</w:t>
            </w:r>
          </w:p>
        </w:tc>
        <w:tc>
          <w:tcPr>
            <w:tcW w:w="1531" w:type="dxa"/>
            <w:tcBorders>
              <w:top w:val="nil"/>
              <w:left w:val="nil"/>
              <w:bottom w:val="nil"/>
              <w:right w:val="nil"/>
            </w:tcBorders>
            <w:shd w:val="clear" w:color="8CFF8C" w:fill="8CFF8C"/>
            <w:vAlign w:val="center"/>
            <w:hideMark/>
          </w:tcPr>
          <w:p w14:paraId="37E8BF8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2.131,69</w:t>
            </w:r>
          </w:p>
        </w:tc>
        <w:tc>
          <w:tcPr>
            <w:tcW w:w="1376" w:type="dxa"/>
            <w:tcBorders>
              <w:top w:val="nil"/>
              <w:left w:val="nil"/>
              <w:bottom w:val="nil"/>
              <w:right w:val="nil"/>
            </w:tcBorders>
            <w:shd w:val="clear" w:color="8CFF8C" w:fill="8CFF8C"/>
            <w:vAlign w:val="center"/>
            <w:hideMark/>
          </w:tcPr>
          <w:p w14:paraId="77080B3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268,31</w:t>
            </w:r>
          </w:p>
        </w:tc>
        <w:tc>
          <w:tcPr>
            <w:tcW w:w="833" w:type="dxa"/>
            <w:tcBorders>
              <w:top w:val="nil"/>
              <w:left w:val="nil"/>
              <w:bottom w:val="nil"/>
              <w:right w:val="nil"/>
            </w:tcBorders>
            <w:shd w:val="clear" w:color="8CFF8C" w:fill="8CFF8C"/>
            <w:vAlign w:val="center"/>
            <w:hideMark/>
          </w:tcPr>
          <w:p w14:paraId="0AA3E64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88,82</w:t>
            </w:r>
          </w:p>
        </w:tc>
      </w:tr>
      <w:tr w:rsidR="008F20ED" w:rsidRPr="008F20ED" w14:paraId="229AF6C9" w14:textId="77777777" w:rsidTr="00926E05">
        <w:trPr>
          <w:trHeight w:val="313"/>
        </w:trPr>
        <w:tc>
          <w:tcPr>
            <w:tcW w:w="1376" w:type="dxa"/>
            <w:tcBorders>
              <w:top w:val="nil"/>
              <w:left w:val="nil"/>
              <w:bottom w:val="nil"/>
              <w:right w:val="nil"/>
            </w:tcBorders>
            <w:shd w:val="clear" w:color="FFB062" w:fill="FFB062"/>
            <w:vAlign w:val="center"/>
            <w:hideMark/>
          </w:tcPr>
          <w:p w14:paraId="0007DD0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512" w:type="dxa"/>
            <w:tcBorders>
              <w:top w:val="nil"/>
              <w:left w:val="nil"/>
              <w:bottom w:val="nil"/>
              <w:right w:val="nil"/>
            </w:tcBorders>
            <w:shd w:val="clear" w:color="FFB062" w:fill="FFB062"/>
            <w:vAlign w:val="center"/>
            <w:hideMark/>
          </w:tcPr>
          <w:p w14:paraId="48B63F2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w:t>
            </w:r>
          </w:p>
        </w:tc>
        <w:tc>
          <w:tcPr>
            <w:tcW w:w="6455" w:type="dxa"/>
            <w:tcBorders>
              <w:top w:val="nil"/>
              <w:left w:val="nil"/>
              <w:bottom w:val="nil"/>
              <w:right w:val="nil"/>
            </w:tcBorders>
            <w:shd w:val="clear" w:color="FFB062" w:fill="FFB062"/>
            <w:vAlign w:val="center"/>
            <w:hideMark/>
          </w:tcPr>
          <w:p w14:paraId="12A1F2E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Opći prihodi i primici</w:t>
            </w:r>
          </w:p>
        </w:tc>
        <w:tc>
          <w:tcPr>
            <w:tcW w:w="1512" w:type="dxa"/>
            <w:tcBorders>
              <w:top w:val="nil"/>
              <w:left w:val="nil"/>
              <w:bottom w:val="nil"/>
              <w:right w:val="nil"/>
            </w:tcBorders>
            <w:shd w:val="clear" w:color="FFB062" w:fill="FFB062"/>
            <w:vAlign w:val="center"/>
            <w:hideMark/>
          </w:tcPr>
          <w:p w14:paraId="69F00AF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2.400,00</w:t>
            </w:r>
          </w:p>
        </w:tc>
        <w:tc>
          <w:tcPr>
            <w:tcW w:w="1531" w:type="dxa"/>
            <w:tcBorders>
              <w:top w:val="nil"/>
              <w:left w:val="nil"/>
              <w:bottom w:val="nil"/>
              <w:right w:val="nil"/>
            </w:tcBorders>
            <w:shd w:val="clear" w:color="FFB062" w:fill="FFB062"/>
            <w:vAlign w:val="center"/>
            <w:hideMark/>
          </w:tcPr>
          <w:p w14:paraId="38E276E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2.131,69</w:t>
            </w:r>
          </w:p>
        </w:tc>
        <w:tc>
          <w:tcPr>
            <w:tcW w:w="1376" w:type="dxa"/>
            <w:tcBorders>
              <w:top w:val="nil"/>
              <w:left w:val="nil"/>
              <w:bottom w:val="nil"/>
              <w:right w:val="nil"/>
            </w:tcBorders>
            <w:shd w:val="clear" w:color="FFB062" w:fill="FFB062"/>
            <w:vAlign w:val="center"/>
            <w:hideMark/>
          </w:tcPr>
          <w:p w14:paraId="62F88AC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268,31</w:t>
            </w:r>
          </w:p>
        </w:tc>
        <w:tc>
          <w:tcPr>
            <w:tcW w:w="833" w:type="dxa"/>
            <w:tcBorders>
              <w:top w:val="nil"/>
              <w:left w:val="nil"/>
              <w:bottom w:val="nil"/>
              <w:right w:val="nil"/>
            </w:tcBorders>
            <w:shd w:val="clear" w:color="FFB062" w:fill="FFB062"/>
            <w:vAlign w:val="center"/>
            <w:hideMark/>
          </w:tcPr>
          <w:p w14:paraId="73F1E99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88,82</w:t>
            </w:r>
          </w:p>
        </w:tc>
      </w:tr>
      <w:tr w:rsidR="008F20ED" w:rsidRPr="008F20ED" w14:paraId="02C84A0D" w14:textId="77777777" w:rsidTr="00926E05">
        <w:trPr>
          <w:trHeight w:val="313"/>
        </w:trPr>
        <w:tc>
          <w:tcPr>
            <w:tcW w:w="1376" w:type="dxa"/>
            <w:tcBorders>
              <w:top w:val="nil"/>
              <w:left w:val="nil"/>
              <w:bottom w:val="nil"/>
              <w:right w:val="nil"/>
            </w:tcBorders>
            <w:shd w:val="clear" w:color="FFFFFF" w:fill="FFFFFF"/>
            <w:vAlign w:val="center"/>
            <w:hideMark/>
          </w:tcPr>
          <w:p w14:paraId="2DFA480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512" w:type="dxa"/>
            <w:tcBorders>
              <w:top w:val="nil"/>
              <w:left w:val="nil"/>
              <w:bottom w:val="nil"/>
              <w:right w:val="nil"/>
            </w:tcBorders>
            <w:shd w:val="clear" w:color="FFFFFF" w:fill="FFFFFF"/>
            <w:vAlign w:val="center"/>
            <w:hideMark/>
          </w:tcPr>
          <w:p w14:paraId="75A9E13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455" w:type="dxa"/>
            <w:tcBorders>
              <w:top w:val="nil"/>
              <w:left w:val="nil"/>
              <w:bottom w:val="nil"/>
              <w:right w:val="nil"/>
            </w:tcBorders>
            <w:shd w:val="clear" w:color="FFFFFF" w:fill="FFFFFF"/>
            <w:vAlign w:val="center"/>
            <w:hideMark/>
          </w:tcPr>
          <w:p w14:paraId="1131454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512" w:type="dxa"/>
            <w:tcBorders>
              <w:top w:val="nil"/>
              <w:left w:val="nil"/>
              <w:bottom w:val="nil"/>
              <w:right w:val="nil"/>
            </w:tcBorders>
            <w:shd w:val="clear" w:color="FFFFFF" w:fill="FFFFFF"/>
            <w:vAlign w:val="center"/>
            <w:hideMark/>
          </w:tcPr>
          <w:p w14:paraId="2A3AC5D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2.400,00</w:t>
            </w:r>
          </w:p>
        </w:tc>
        <w:tc>
          <w:tcPr>
            <w:tcW w:w="1531" w:type="dxa"/>
            <w:tcBorders>
              <w:top w:val="nil"/>
              <w:left w:val="nil"/>
              <w:bottom w:val="nil"/>
              <w:right w:val="nil"/>
            </w:tcBorders>
            <w:shd w:val="clear" w:color="FFFFFF" w:fill="FFFFFF"/>
            <w:vAlign w:val="center"/>
            <w:hideMark/>
          </w:tcPr>
          <w:p w14:paraId="2BC4091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2.131,69</w:t>
            </w:r>
          </w:p>
        </w:tc>
        <w:tc>
          <w:tcPr>
            <w:tcW w:w="1376" w:type="dxa"/>
            <w:tcBorders>
              <w:top w:val="nil"/>
              <w:left w:val="nil"/>
              <w:bottom w:val="nil"/>
              <w:right w:val="nil"/>
            </w:tcBorders>
            <w:shd w:val="clear" w:color="FFFFFF" w:fill="FFFFFF"/>
            <w:vAlign w:val="center"/>
            <w:hideMark/>
          </w:tcPr>
          <w:p w14:paraId="1A9E991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268,31</w:t>
            </w:r>
          </w:p>
        </w:tc>
        <w:tc>
          <w:tcPr>
            <w:tcW w:w="833" w:type="dxa"/>
            <w:tcBorders>
              <w:top w:val="nil"/>
              <w:left w:val="nil"/>
              <w:bottom w:val="nil"/>
              <w:right w:val="nil"/>
            </w:tcBorders>
            <w:shd w:val="clear" w:color="FFFFFF" w:fill="FFFFFF"/>
            <w:vAlign w:val="center"/>
            <w:hideMark/>
          </w:tcPr>
          <w:p w14:paraId="5163F55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88,82</w:t>
            </w:r>
          </w:p>
        </w:tc>
      </w:tr>
      <w:tr w:rsidR="008F20ED" w:rsidRPr="008F20ED" w14:paraId="6ED71240" w14:textId="77777777" w:rsidTr="00926E05">
        <w:trPr>
          <w:trHeight w:val="313"/>
        </w:trPr>
        <w:tc>
          <w:tcPr>
            <w:tcW w:w="1376" w:type="dxa"/>
            <w:tcBorders>
              <w:top w:val="nil"/>
              <w:left w:val="nil"/>
              <w:bottom w:val="nil"/>
              <w:right w:val="nil"/>
            </w:tcBorders>
            <w:vAlign w:val="center"/>
            <w:hideMark/>
          </w:tcPr>
          <w:p w14:paraId="58CD8BB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512" w:type="dxa"/>
            <w:tcBorders>
              <w:top w:val="nil"/>
              <w:left w:val="nil"/>
              <w:bottom w:val="nil"/>
              <w:right w:val="nil"/>
            </w:tcBorders>
            <w:vAlign w:val="center"/>
            <w:hideMark/>
          </w:tcPr>
          <w:p w14:paraId="6075F81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455" w:type="dxa"/>
            <w:tcBorders>
              <w:top w:val="nil"/>
              <w:left w:val="nil"/>
              <w:bottom w:val="nil"/>
              <w:right w:val="nil"/>
            </w:tcBorders>
            <w:vAlign w:val="center"/>
            <w:hideMark/>
          </w:tcPr>
          <w:p w14:paraId="28BCABC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512" w:type="dxa"/>
            <w:tcBorders>
              <w:top w:val="nil"/>
              <w:left w:val="nil"/>
              <w:bottom w:val="nil"/>
              <w:right w:val="nil"/>
            </w:tcBorders>
            <w:vAlign w:val="center"/>
            <w:hideMark/>
          </w:tcPr>
          <w:p w14:paraId="6916EE6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2.400,00</w:t>
            </w:r>
          </w:p>
        </w:tc>
        <w:tc>
          <w:tcPr>
            <w:tcW w:w="1531" w:type="dxa"/>
            <w:tcBorders>
              <w:top w:val="nil"/>
              <w:left w:val="nil"/>
              <w:bottom w:val="nil"/>
              <w:right w:val="nil"/>
            </w:tcBorders>
            <w:vAlign w:val="center"/>
            <w:hideMark/>
          </w:tcPr>
          <w:p w14:paraId="2FC58C1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2.131,69</w:t>
            </w:r>
          </w:p>
        </w:tc>
        <w:tc>
          <w:tcPr>
            <w:tcW w:w="1376" w:type="dxa"/>
            <w:tcBorders>
              <w:top w:val="nil"/>
              <w:left w:val="nil"/>
              <w:bottom w:val="nil"/>
              <w:right w:val="nil"/>
            </w:tcBorders>
            <w:vAlign w:val="center"/>
            <w:hideMark/>
          </w:tcPr>
          <w:p w14:paraId="489CF71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268,31</w:t>
            </w:r>
          </w:p>
        </w:tc>
        <w:tc>
          <w:tcPr>
            <w:tcW w:w="833" w:type="dxa"/>
            <w:tcBorders>
              <w:top w:val="nil"/>
              <w:left w:val="nil"/>
              <w:bottom w:val="nil"/>
              <w:right w:val="nil"/>
            </w:tcBorders>
            <w:vAlign w:val="center"/>
            <w:hideMark/>
          </w:tcPr>
          <w:p w14:paraId="48BF52C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88,82</w:t>
            </w:r>
          </w:p>
        </w:tc>
      </w:tr>
      <w:tr w:rsidR="008F20ED" w:rsidRPr="008F20ED" w14:paraId="3E66EF75" w14:textId="77777777" w:rsidTr="00926E05">
        <w:trPr>
          <w:trHeight w:val="313"/>
        </w:trPr>
        <w:tc>
          <w:tcPr>
            <w:tcW w:w="1376" w:type="dxa"/>
            <w:tcBorders>
              <w:top w:val="nil"/>
              <w:left w:val="nil"/>
              <w:bottom w:val="nil"/>
              <w:right w:val="nil"/>
            </w:tcBorders>
            <w:vAlign w:val="center"/>
            <w:hideMark/>
          </w:tcPr>
          <w:p w14:paraId="4BE4146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R097</w:t>
            </w:r>
          </w:p>
        </w:tc>
        <w:tc>
          <w:tcPr>
            <w:tcW w:w="1512" w:type="dxa"/>
            <w:tcBorders>
              <w:top w:val="nil"/>
              <w:left w:val="nil"/>
              <w:bottom w:val="nil"/>
              <w:right w:val="nil"/>
            </w:tcBorders>
            <w:vAlign w:val="center"/>
            <w:hideMark/>
          </w:tcPr>
          <w:p w14:paraId="07F0076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4227</w:t>
            </w:r>
          </w:p>
        </w:tc>
        <w:tc>
          <w:tcPr>
            <w:tcW w:w="6455" w:type="dxa"/>
            <w:tcBorders>
              <w:top w:val="nil"/>
              <w:left w:val="nil"/>
              <w:bottom w:val="nil"/>
              <w:right w:val="nil"/>
            </w:tcBorders>
            <w:vAlign w:val="center"/>
            <w:hideMark/>
          </w:tcPr>
          <w:p w14:paraId="1E585BD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Uređenje okoliša poslovne zgrade</w:t>
            </w:r>
          </w:p>
        </w:tc>
        <w:tc>
          <w:tcPr>
            <w:tcW w:w="1512" w:type="dxa"/>
            <w:tcBorders>
              <w:top w:val="nil"/>
              <w:left w:val="nil"/>
              <w:bottom w:val="nil"/>
              <w:right w:val="nil"/>
            </w:tcBorders>
            <w:vAlign w:val="center"/>
            <w:hideMark/>
          </w:tcPr>
          <w:p w14:paraId="3EC8697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2.400,00</w:t>
            </w:r>
          </w:p>
        </w:tc>
        <w:tc>
          <w:tcPr>
            <w:tcW w:w="1531" w:type="dxa"/>
            <w:tcBorders>
              <w:top w:val="nil"/>
              <w:left w:val="nil"/>
              <w:bottom w:val="nil"/>
              <w:right w:val="nil"/>
            </w:tcBorders>
            <w:vAlign w:val="center"/>
            <w:hideMark/>
          </w:tcPr>
          <w:p w14:paraId="2983386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2.131,69</w:t>
            </w:r>
          </w:p>
        </w:tc>
        <w:tc>
          <w:tcPr>
            <w:tcW w:w="1376" w:type="dxa"/>
            <w:tcBorders>
              <w:top w:val="nil"/>
              <w:left w:val="nil"/>
              <w:bottom w:val="nil"/>
              <w:right w:val="nil"/>
            </w:tcBorders>
            <w:vAlign w:val="center"/>
            <w:hideMark/>
          </w:tcPr>
          <w:p w14:paraId="2A177B0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268,31</w:t>
            </w:r>
          </w:p>
        </w:tc>
        <w:tc>
          <w:tcPr>
            <w:tcW w:w="833" w:type="dxa"/>
            <w:tcBorders>
              <w:top w:val="nil"/>
              <w:left w:val="nil"/>
              <w:bottom w:val="nil"/>
              <w:right w:val="nil"/>
            </w:tcBorders>
            <w:vAlign w:val="center"/>
            <w:hideMark/>
          </w:tcPr>
          <w:p w14:paraId="61D8349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88,82</w:t>
            </w:r>
          </w:p>
        </w:tc>
      </w:tr>
    </w:tbl>
    <w:p w14:paraId="0DFD2A7B" w14:textId="77777777" w:rsidR="008F20ED" w:rsidRPr="008F20ED" w:rsidRDefault="008F20ED" w:rsidP="008F20ED">
      <w:pPr>
        <w:ind w:firstLine="709"/>
        <w:rPr>
          <w:rFonts w:ascii="Arial Narrow" w:hAnsi="Arial Narrow"/>
          <w:bCs/>
          <w:color w:val="000000"/>
        </w:rPr>
      </w:pPr>
    </w:p>
    <w:p w14:paraId="50CB6CD2" w14:textId="77777777" w:rsidR="008F20ED" w:rsidRPr="008F20ED" w:rsidRDefault="008F20ED" w:rsidP="008F20ED">
      <w:pPr>
        <w:rPr>
          <w:rFonts w:ascii="Arial Narrow" w:hAnsi="Arial Narrow"/>
          <w:bCs/>
          <w:color w:val="000000"/>
        </w:rPr>
      </w:pPr>
    </w:p>
    <w:p w14:paraId="271A98EB" w14:textId="77777777" w:rsidR="008F20ED" w:rsidRPr="008F20ED" w:rsidRDefault="008F20ED" w:rsidP="008F20ED">
      <w:pPr>
        <w:pStyle w:val="Tijeloteksta"/>
        <w:ind w:right="438"/>
        <w:rPr>
          <w:rFonts w:ascii="Arial Narrow" w:hAnsi="Arial Narrow"/>
          <w:b/>
          <w:lang w:val="pl-PL"/>
        </w:rPr>
      </w:pPr>
      <w:r w:rsidRPr="008F20ED">
        <w:rPr>
          <w:rFonts w:ascii="Arial Narrow" w:hAnsi="Arial Narrow"/>
          <w:b/>
          <w:lang w:val="pl-PL"/>
        </w:rPr>
        <w:t>3. Prometna signalizacija</w:t>
      </w:r>
    </w:p>
    <w:p w14:paraId="4269470A" w14:textId="77777777" w:rsidR="008F20ED" w:rsidRPr="008F20ED" w:rsidRDefault="008F20ED" w:rsidP="008F20ED">
      <w:pPr>
        <w:pStyle w:val="Tijeloteksta"/>
        <w:ind w:right="438"/>
        <w:rPr>
          <w:rFonts w:ascii="Arial Narrow" w:hAnsi="Arial Narrow"/>
          <w:bCs/>
        </w:rPr>
      </w:pPr>
      <w:r w:rsidRPr="008F20ED">
        <w:rPr>
          <w:rFonts w:ascii="Arial Narrow" w:hAnsi="Arial Narrow"/>
          <w:bCs/>
        </w:rPr>
        <w:t>Za građenje građevine komunalne infrastrukture koja će se graditi u uređenim dijelovima građevinskog područja – PROMETNA SIGNALIZACIJA planiralo se ulaganje u nabavu table sa oznakama naziva ulice Stara Sutla (montaža i dobava), planiralo se u ukupnom iznosu od 562,00 €, a utrošeno je ukupno 562,00 €.</w:t>
      </w:r>
    </w:p>
    <w:p w14:paraId="5BD7120A" w14:textId="77777777" w:rsidR="008F20ED" w:rsidRPr="008F20ED" w:rsidRDefault="008F20ED" w:rsidP="008F20ED">
      <w:pPr>
        <w:rPr>
          <w:rFonts w:ascii="Arial Narrow" w:hAnsi="Arial Narrow"/>
          <w:bCs/>
        </w:rPr>
      </w:pPr>
      <w:r w:rsidRPr="008F20ED">
        <w:rPr>
          <w:rFonts w:ascii="Arial Narrow" w:hAnsi="Arial Narrow"/>
          <w:bCs/>
        </w:rPr>
        <w:t xml:space="preserve">- izvor financiranja je planiran iz općih prihoda I primitaka općine u iznosu od 562,00  €, te realiziran u iznosu od 562,00  €. </w:t>
      </w:r>
    </w:p>
    <w:p w14:paraId="64DBE771" w14:textId="77777777" w:rsidR="008F20ED" w:rsidRPr="008F20ED" w:rsidRDefault="008F20ED" w:rsidP="008F20ED">
      <w:pPr>
        <w:rPr>
          <w:rFonts w:ascii="Arial Narrow" w:hAnsi="Arial Narrow"/>
          <w:bCs/>
        </w:rPr>
      </w:pPr>
      <w:r w:rsidRPr="008F20ED">
        <w:rPr>
          <w:rFonts w:ascii="Arial Narrow" w:hAnsi="Arial Narrow"/>
          <w:bCs/>
        </w:rPr>
        <w:t>- obrazloženje značajnijeg odstupanja ostvarenih rashoda u odnosu na planirane: nema značajnijeg odstupanja</w:t>
      </w:r>
    </w:p>
    <w:tbl>
      <w:tblPr>
        <w:tblW w:w="14607" w:type="dxa"/>
        <w:tblLook w:val="04A0" w:firstRow="1" w:lastRow="0" w:firstColumn="1" w:lastColumn="0" w:noHBand="0" w:noVBand="1"/>
      </w:tblPr>
      <w:tblGrid>
        <w:gridCol w:w="1485"/>
        <w:gridCol w:w="1480"/>
        <w:gridCol w:w="5250"/>
        <w:gridCol w:w="1726"/>
        <w:gridCol w:w="1886"/>
        <w:gridCol w:w="1445"/>
        <w:gridCol w:w="1335"/>
      </w:tblGrid>
      <w:tr w:rsidR="008F20ED" w:rsidRPr="008F20ED" w14:paraId="2B8F7ECF" w14:textId="77777777" w:rsidTr="00926E05">
        <w:trPr>
          <w:trHeight w:val="455"/>
        </w:trPr>
        <w:tc>
          <w:tcPr>
            <w:tcW w:w="1377" w:type="dxa"/>
            <w:tcBorders>
              <w:top w:val="nil"/>
              <w:left w:val="nil"/>
              <w:bottom w:val="nil"/>
              <w:right w:val="nil"/>
            </w:tcBorders>
            <w:shd w:val="clear" w:color="8CFF8C" w:fill="8CFF8C"/>
            <w:vAlign w:val="center"/>
            <w:hideMark/>
          </w:tcPr>
          <w:p w14:paraId="634AC3C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513" w:type="dxa"/>
            <w:tcBorders>
              <w:top w:val="nil"/>
              <w:left w:val="nil"/>
              <w:bottom w:val="nil"/>
              <w:right w:val="nil"/>
            </w:tcBorders>
            <w:shd w:val="clear" w:color="8CFF8C" w:fill="8CFF8C"/>
            <w:vAlign w:val="center"/>
            <w:hideMark/>
          </w:tcPr>
          <w:p w14:paraId="4645681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461" w:type="dxa"/>
            <w:tcBorders>
              <w:top w:val="nil"/>
              <w:left w:val="nil"/>
              <w:bottom w:val="nil"/>
              <w:right w:val="nil"/>
            </w:tcBorders>
            <w:shd w:val="clear" w:color="8CFF8C" w:fill="8CFF8C"/>
            <w:vAlign w:val="center"/>
            <w:hideMark/>
          </w:tcPr>
          <w:p w14:paraId="6FB6CFB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13" w:type="dxa"/>
            <w:tcBorders>
              <w:top w:val="nil"/>
              <w:left w:val="nil"/>
              <w:bottom w:val="nil"/>
              <w:right w:val="nil"/>
            </w:tcBorders>
            <w:shd w:val="clear" w:color="8CFF8C" w:fill="8CFF8C"/>
            <w:vAlign w:val="center"/>
            <w:hideMark/>
          </w:tcPr>
          <w:p w14:paraId="534B4A0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532" w:type="dxa"/>
            <w:tcBorders>
              <w:top w:val="nil"/>
              <w:left w:val="nil"/>
              <w:bottom w:val="nil"/>
              <w:right w:val="nil"/>
            </w:tcBorders>
            <w:shd w:val="clear" w:color="8CFF8C" w:fill="8CFF8C"/>
            <w:vAlign w:val="center"/>
            <w:hideMark/>
          </w:tcPr>
          <w:p w14:paraId="0A64421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77" w:type="dxa"/>
            <w:tcBorders>
              <w:top w:val="nil"/>
              <w:left w:val="nil"/>
              <w:bottom w:val="nil"/>
              <w:right w:val="nil"/>
            </w:tcBorders>
            <w:shd w:val="clear" w:color="8CFF8C" w:fill="8CFF8C"/>
            <w:vAlign w:val="center"/>
            <w:hideMark/>
          </w:tcPr>
          <w:p w14:paraId="4347574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34" w:type="dxa"/>
            <w:tcBorders>
              <w:top w:val="nil"/>
              <w:left w:val="nil"/>
              <w:bottom w:val="nil"/>
              <w:right w:val="nil"/>
            </w:tcBorders>
            <w:shd w:val="clear" w:color="8CFF8C" w:fill="8CFF8C"/>
            <w:vAlign w:val="center"/>
            <w:hideMark/>
          </w:tcPr>
          <w:p w14:paraId="22EAFA4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28F5CAC3" w14:textId="77777777" w:rsidTr="00926E05">
        <w:trPr>
          <w:trHeight w:val="455"/>
        </w:trPr>
        <w:tc>
          <w:tcPr>
            <w:tcW w:w="1377" w:type="dxa"/>
            <w:tcBorders>
              <w:top w:val="nil"/>
              <w:left w:val="nil"/>
              <w:bottom w:val="nil"/>
              <w:right w:val="nil"/>
            </w:tcBorders>
            <w:shd w:val="clear" w:color="8CFF8C" w:fill="8CFF8C"/>
            <w:vAlign w:val="center"/>
            <w:hideMark/>
          </w:tcPr>
          <w:p w14:paraId="3B0093F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1513" w:type="dxa"/>
            <w:tcBorders>
              <w:top w:val="nil"/>
              <w:left w:val="nil"/>
              <w:bottom w:val="nil"/>
              <w:right w:val="nil"/>
            </w:tcBorders>
            <w:shd w:val="clear" w:color="8CFF8C" w:fill="8CFF8C"/>
            <w:vAlign w:val="center"/>
            <w:hideMark/>
          </w:tcPr>
          <w:p w14:paraId="2038DFC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K100013</w:t>
            </w:r>
          </w:p>
        </w:tc>
        <w:tc>
          <w:tcPr>
            <w:tcW w:w="6461" w:type="dxa"/>
            <w:tcBorders>
              <w:top w:val="nil"/>
              <w:left w:val="nil"/>
              <w:bottom w:val="nil"/>
              <w:right w:val="nil"/>
            </w:tcBorders>
            <w:shd w:val="clear" w:color="8CFF8C" w:fill="8CFF8C"/>
            <w:vAlign w:val="center"/>
            <w:hideMark/>
          </w:tcPr>
          <w:p w14:paraId="40EE34A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Prometna signalizacija</w:t>
            </w:r>
          </w:p>
        </w:tc>
        <w:tc>
          <w:tcPr>
            <w:tcW w:w="1513" w:type="dxa"/>
            <w:tcBorders>
              <w:top w:val="nil"/>
              <w:left w:val="nil"/>
              <w:bottom w:val="nil"/>
              <w:right w:val="nil"/>
            </w:tcBorders>
            <w:shd w:val="clear" w:color="8CFF8C" w:fill="8CFF8C"/>
            <w:vAlign w:val="center"/>
            <w:hideMark/>
          </w:tcPr>
          <w:p w14:paraId="0D66D69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562,00</w:t>
            </w:r>
          </w:p>
        </w:tc>
        <w:tc>
          <w:tcPr>
            <w:tcW w:w="1532" w:type="dxa"/>
            <w:tcBorders>
              <w:top w:val="nil"/>
              <w:left w:val="nil"/>
              <w:bottom w:val="nil"/>
              <w:right w:val="nil"/>
            </w:tcBorders>
            <w:shd w:val="clear" w:color="8CFF8C" w:fill="8CFF8C"/>
            <w:vAlign w:val="center"/>
            <w:hideMark/>
          </w:tcPr>
          <w:p w14:paraId="3D4241B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562,00</w:t>
            </w:r>
          </w:p>
        </w:tc>
        <w:tc>
          <w:tcPr>
            <w:tcW w:w="1377" w:type="dxa"/>
            <w:tcBorders>
              <w:top w:val="nil"/>
              <w:left w:val="nil"/>
              <w:bottom w:val="nil"/>
              <w:right w:val="nil"/>
            </w:tcBorders>
            <w:shd w:val="clear" w:color="8CFF8C" w:fill="8CFF8C"/>
            <w:vAlign w:val="center"/>
            <w:hideMark/>
          </w:tcPr>
          <w:p w14:paraId="31E0809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34" w:type="dxa"/>
            <w:tcBorders>
              <w:top w:val="nil"/>
              <w:left w:val="nil"/>
              <w:bottom w:val="nil"/>
              <w:right w:val="nil"/>
            </w:tcBorders>
            <w:shd w:val="clear" w:color="8CFF8C" w:fill="8CFF8C"/>
            <w:vAlign w:val="center"/>
            <w:hideMark/>
          </w:tcPr>
          <w:p w14:paraId="0CB2230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67BDAB3F" w14:textId="77777777" w:rsidTr="00926E05">
        <w:trPr>
          <w:trHeight w:val="303"/>
        </w:trPr>
        <w:tc>
          <w:tcPr>
            <w:tcW w:w="1377" w:type="dxa"/>
            <w:tcBorders>
              <w:top w:val="nil"/>
              <w:left w:val="nil"/>
              <w:bottom w:val="nil"/>
              <w:right w:val="nil"/>
            </w:tcBorders>
            <w:shd w:val="clear" w:color="FFB062" w:fill="FFB062"/>
            <w:vAlign w:val="center"/>
            <w:hideMark/>
          </w:tcPr>
          <w:p w14:paraId="787055C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513" w:type="dxa"/>
            <w:tcBorders>
              <w:top w:val="nil"/>
              <w:left w:val="nil"/>
              <w:bottom w:val="nil"/>
              <w:right w:val="nil"/>
            </w:tcBorders>
            <w:shd w:val="clear" w:color="FFB062" w:fill="FFB062"/>
            <w:vAlign w:val="center"/>
            <w:hideMark/>
          </w:tcPr>
          <w:p w14:paraId="0898BE2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w:t>
            </w:r>
          </w:p>
        </w:tc>
        <w:tc>
          <w:tcPr>
            <w:tcW w:w="6461" w:type="dxa"/>
            <w:tcBorders>
              <w:top w:val="nil"/>
              <w:left w:val="nil"/>
              <w:bottom w:val="nil"/>
              <w:right w:val="nil"/>
            </w:tcBorders>
            <w:shd w:val="clear" w:color="FFB062" w:fill="FFB062"/>
            <w:vAlign w:val="center"/>
            <w:hideMark/>
          </w:tcPr>
          <w:p w14:paraId="66C434B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Opći prihodi i primici</w:t>
            </w:r>
          </w:p>
        </w:tc>
        <w:tc>
          <w:tcPr>
            <w:tcW w:w="1513" w:type="dxa"/>
            <w:tcBorders>
              <w:top w:val="nil"/>
              <w:left w:val="nil"/>
              <w:bottom w:val="nil"/>
              <w:right w:val="nil"/>
            </w:tcBorders>
            <w:shd w:val="clear" w:color="FFB062" w:fill="FFB062"/>
            <w:vAlign w:val="center"/>
            <w:hideMark/>
          </w:tcPr>
          <w:p w14:paraId="10261F3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562,00</w:t>
            </w:r>
          </w:p>
        </w:tc>
        <w:tc>
          <w:tcPr>
            <w:tcW w:w="1532" w:type="dxa"/>
            <w:tcBorders>
              <w:top w:val="nil"/>
              <w:left w:val="nil"/>
              <w:bottom w:val="nil"/>
              <w:right w:val="nil"/>
            </w:tcBorders>
            <w:shd w:val="clear" w:color="FFB062" w:fill="FFB062"/>
            <w:vAlign w:val="center"/>
            <w:hideMark/>
          </w:tcPr>
          <w:p w14:paraId="2187CA8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562,00</w:t>
            </w:r>
          </w:p>
        </w:tc>
        <w:tc>
          <w:tcPr>
            <w:tcW w:w="1377" w:type="dxa"/>
            <w:tcBorders>
              <w:top w:val="nil"/>
              <w:left w:val="nil"/>
              <w:bottom w:val="nil"/>
              <w:right w:val="nil"/>
            </w:tcBorders>
            <w:shd w:val="clear" w:color="FFB062" w:fill="FFB062"/>
            <w:vAlign w:val="center"/>
            <w:hideMark/>
          </w:tcPr>
          <w:p w14:paraId="7170B50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34" w:type="dxa"/>
            <w:tcBorders>
              <w:top w:val="nil"/>
              <w:left w:val="nil"/>
              <w:bottom w:val="nil"/>
              <w:right w:val="nil"/>
            </w:tcBorders>
            <w:shd w:val="clear" w:color="FFB062" w:fill="FFB062"/>
            <w:vAlign w:val="center"/>
            <w:hideMark/>
          </w:tcPr>
          <w:p w14:paraId="0BDE3C5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791A0916" w14:textId="77777777" w:rsidTr="00926E05">
        <w:trPr>
          <w:trHeight w:val="303"/>
        </w:trPr>
        <w:tc>
          <w:tcPr>
            <w:tcW w:w="1377" w:type="dxa"/>
            <w:tcBorders>
              <w:top w:val="nil"/>
              <w:left w:val="nil"/>
              <w:bottom w:val="nil"/>
              <w:right w:val="nil"/>
            </w:tcBorders>
            <w:shd w:val="clear" w:color="FFFFFF" w:fill="FFFFFF"/>
            <w:vAlign w:val="center"/>
            <w:hideMark/>
          </w:tcPr>
          <w:p w14:paraId="725F815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513" w:type="dxa"/>
            <w:tcBorders>
              <w:top w:val="nil"/>
              <w:left w:val="nil"/>
              <w:bottom w:val="nil"/>
              <w:right w:val="nil"/>
            </w:tcBorders>
            <w:shd w:val="clear" w:color="FFFFFF" w:fill="FFFFFF"/>
            <w:vAlign w:val="center"/>
            <w:hideMark/>
          </w:tcPr>
          <w:p w14:paraId="54F14D8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461" w:type="dxa"/>
            <w:tcBorders>
              <w:top w:val="nil"/>
              <w:left w:val="nil"/>
              <w:bottom w:val="nil"/>
              <w:right w:val="nil"/>
            </w:tcBorders>
            <w:shd w:val="clear" w:color="FFFFFF" w:fill="FFFFFF"/>
            <w:vAlign w:val="center"/>
            <w:hideMark/>
          </w:tcPr>
          <w:p w14:paraId="48372D8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513" w:type="dxa"/>
            <w:tcBorders>
              <w:top w:val="nil"/>
              <w:left w:val="nil"/>
              <w:bottom w:val="nil"/>
              <w:right w:val="nil"/>
            </w:tcBorders>
            <w:shd w:val="clear" w:color="FFFFFF" w:fill="FFFFFF"/>
            <w:vAlign w:val="center"/>
            <w:hideMark/>
          </w:tcPr>
          <w:p w14:paraId="07DB2BF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562,00</w:t>
            </w:r>
          </w:p>
        </w:tc>
        <w:tc>
          <w:tcPr>
            <w:tcW w:w="1532" w:type="dxa"/>
            <w:tcBorders>
              <w:top w:val="nil"/>
              <w:left w:val="nil"/>
              <w:bottom w:val="nil"/>
              <w:right w:val="nil"/>
            </w:tcBorders>
            <w:shd w:val="clear" w:color="FFFFFF" w:fill="FFFFFF"/>
            <w:vAlign w:val="center"/>
            <w:hideMark/>
          </w:tcPr>
          <w:p w14:paraId="7E32E0A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562,00</w:t>
            </w:r>
          </w:p>
        </w:tc>
        <w:tc>
          <w:tcPr>
            <w:tcW w:w="1377" w:type="dxa"/>
            <w:tcBorders>
              <w:top w:val="nil"/>
              <w:left w:val="nil"/>
              <w:bottom w:val="nil"/>
              <w:right w:val="nil"/>
            </w:tcBorders>
            <w:shd w:val="clear" w:color="FFFFFF" w:fill="FFFFFF"/>
            <w:vAlign w:val="center"/>
            <w:hideMark/>
          </w:tcPr>
          <w:p w14:paraId="00E211F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34" w:type="dxa"/>
            <w:tcBorders>
              <w:top w:val="nil"/>
              <w:left w:val="nil"/>
              <w:bottom w:val="nil"/>
              <w:right w:val="nil"/>
            </w:tcBorders>
            <w:shd w:val="clear" w:color="FFFFFF" w:fill="FFFFFF"/>
            <w:vAlign w:val="center"/>
            <w:hideMark/>
          </w:tcPr>
          <w:p w14:paraId="7BD6C39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74AF8C7D" w14:textId="77777777" w:rsidTr="00926E05">
        <w:trPr>
          <w:trHeight w:val="303"/>
        </w:trPr>
        <w:tc>
          <w:tcPr>
            <w:tcW w:w="1377" w:type="dxa"/>
            <w:tcBorders>
              <w:top w:val="nil"/>
              <w:left w:val="nil"/>
              <w:bottom w:val="nil"/>
              <w:right w:val="nil"/>
            </w:tcBorders>
            <w:vAlign w:val="center"/>
            <w:hideMark/>
          </w:tcPr>
          <w:p w14:paraId="76DB943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513" w:type="dxa"/>
            <w:tcBorders>
              <w:top w:val="nil"/>
              <w:left w:val="nil"/>
              <w:bottom w:val="nil"/>
              <w:right w:val="nil"/>
            </w:tcBorders>
            <w:vAlign w:val="center"/>
            <w:hideMark/>
          </w:tcPr>
          <w:p w14:paraId="60D0F7B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461" w:type="dxa"/>
            <w:tcBorders>
              <w:top w:val="nil"/>
              <w:left w:val="nil"/>
              <w:bottom w:val="nil"/>
              <w:right w:val="nil"/>
            </w:tcBorders>
            <w:vAlign w:val="center"/>
            <w:hideMark/>
          </w:tcPr>
          <w:p w14:paraId="4BBCE2B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513" w:type="dxa"/>
            <w:tcBorders>
              <w:top w:val="nil"/>
              <w:left w:val="nil"/>
              <w:bottom w:val="nil"/>
              <w:right w:val="nil"/>
            </w:tcBorders>
            <w:vAlign w:val="center"/>
            <w:hideMark/>
          </w:tcPr>
          <w:p w14:paraId="2851F37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562,00</w:t>
            </w:r>
          </w:p>
        </w:tc>
        <w:tc>
          <w:tcPr>
            <w:tcW w:w="1532" w:type="dxa"/>
            <w:tcBorders>
              <w:top w:val="nil"/>
              <w:left w:val="nil"/>
              <w:bottom w:val="nil"/>
              <w:right w:val="nil"/>
            </w:tcBorders>
            <w:vAlign w:val="center"/>
            <w:hideMark/>
          </w:tcPr>
          <w:p w14:paraId="6AF5575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562,00</w:t>
            </w:r>
          </w:p>
        </w:tc>
        <w:tc>
          <w:tcPr>
            <w:tcW w:w="1377" w:type="dxa"/>
            <w:tcBorders>
              <w:top w:val="nil"/>
              <w:left w:val="nil"/>
              <w:bottom w:val="nil"/>
              <w:right w:val="nil"/>
            </w:tcBorders>
            <w:vAlign w:val="center"/>
            <w:hideMark/>
          </w:tcPr>
          <w:p w14:paraId="6125B41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34" w:type="dxa"/>
            <w:tcBorders>
              <w:top w:val="nil"/>
              <w:left w:val="nil"/>
              <w:bottom w:val="nil"/>
              <w:right w:val="nil"/>
            </w:tcBorders>
            <w:vAlign w:val="center"/>
            <w:hideMark/>
          </w:tcPr>
          <w:p w14:paraId="7E7BF69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5B844DEC" w14:textId="77777777" w:rsidTr="00926E05">
        <w:trPr>
          <w:trHeight w:val="303"/>
        </w:trPr>
        <w:tc>
          <w:tcPr>
            <w:tcW w:w="1377" w:type="dxa"/>
            <w:tcBorders>
              <w:top w:val="nil"/>
              <w:left w:val="nil"/>
              <w:bottom w:val="nil"/>
              <w:right w:val="nil"/>
            </w:tcBorders>
            <w:vAlign w:val="center"/>
            <w:hideMark/>
          </w:tcPr>
          <w:p w14:paraId="0DAD9A0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R112</w:t>
            </w:r>
          </w:p>
        </w:tc>
        <w:tc>
          <w:tcPr>
            <w:tcW w:w="1513" w:type="dxa"/>
            <w:tcBorders>
              <w:top w:val="nil"/>
              <w:left w:val="nil"/>
              <w:bottom w:val="nil"/>
              <w:right w:val="nil"/>
            </w:tcBorders>
            <w:vAlign w:val="center"/>
            <w:hideMark/>
          </w:tcPr>
          <w:p w14:paraId="57FA2FA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4227</w:t>
            </w:r>
          </w:p>
        </w:tc>
        <w:tc>
          <w:tcPr>
            <w:tcW w:w="6461" w:type="dxa"/>
            <w:tcBorders>
              <w:top w:val="nil"/>
              <w:left w:val="nil"/>
              <w:bottom w:val="nil"/>
              <w:right w:val="nil"/>
            </w:tcBorders>
            <w:vAlign w:val="center"/>
            <w:hideMark/>
          </w:tcPr>
          <w:p w14:paraId="34029C8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Oznake ulica i znakovi</w:t>
            </w:r>
          </w:p>
        </w:tc>
        <w:tc>
          <w:tcPr>
            <w:tcW w:w="1513" w:type="dxa"/>
            <w:tcBorders>
              <w:top w:val="nil"/>
              <w:left w:val="nil"/>
              <w:bottom w:val="nil"/>
              <w:right w:val="nil"/>
            </w:tcBorders>
            <w:vAlign w:val="center"/>
            <w:hideMark/>
          </w:tcPr>
          <w:p w14:paraId="633B4A0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562,00</w:t>
            </w:r>
          </w:p>
        </w:tc>
        <w:tc>
          <w:tcPr>
            <w:tcW w:w="1532" w:type="dxa"/>
            <w:tcBorders>
              <w:top w:val="nil"/>
              <w:left w:val="nil"/>
              <w:bottom w:val="nil"/>
              <w:right w:val="nil"/>
            </w:tcBorders>
            <w:vAlign w:val="center"/>
            <w:hideMark/>
          </w:tcPr>
          <w:p w14:paraId="74947CE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562,00</w:t>
            </w:r>
          </w:p>
        </w:tc>
        <w:tc>
          <w:tcPr>
            <w:tcW w:w="1377" w:type="dxa"/>
            <w:tcBorders>
              <w:top w:val="nil"/>
              <w:left w:val="nil"/>
              <w:bottom w:val="nil"/>
              <w:right w:val="nil"/>
            </w:tcBorders>
            <w:vAlign w:val="center"/>
            <w:hideMark/>
          </w:tcPr>
          <w:p w14:paraId="7F87D1B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34" w:type="dxa"/>
            <w:tcBorders>
              <w:top w:val="nil"/>
              <w:left w:val="nil"/>
              <w:bottom w:val="nil"/>
              <w:right w:val="nil"/>
            </w:tcBorders>
            <w:vAlign w:val="center"/>
            <w:hideMark/>
          </w:tcPr>
          <w:p w14:paraId="1885AE8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bl>
    <w:p w14:paraId="7DAE4660" w14:textId="77777777" w:rsidR="008F20ED" w:rsidRPr="008F20ED" w:rsidRDefault="008F20ED" w:rsidP="008F20ED">
      <w:pPr>
        <w:ind w:firstLine="709"/>
        <w:rPr>
          <w:rFonts w:ascii="Arial Narrow" w:hAnsi="Arial Narrow"/>
          <w:bCs/>
          <w:color w:val="000000"/>
        </w:rPr>
      </w:pPr>
    </w:p>
    <w:p w14:paraId="21CEC371" w14:textId="77777777" w:rsidR="008F20ED" w:rsidRPr="008F20ED" w:rsidRDefault="008F20ED" w:rsidP="008F20ED">
      <w:pPr>
        <w:rPr>
          <w:rFonts w:ascii="Arial Narrow" w:hAnsi="Arial Narrow"/>
          <w:bCs/>
          <w:color w:val="000000"/>
        </w:rPr>
      </w:pPr>
    </w:p>
    <w:p w14:paraId="142C958D" w14:textId="77777777" w:rsidR="008F20ED" w:rsidRPr="008F20ED" w:rsidRDefault="008F20ED" w:rsidP="008F20ED">
      <w:pPr>
        <w:rPr>
          <w:rFonts w:ascii="Arial Narrow" w:hAnsi="Arial Narrow"/>
          <w:lang w:val="pl-PL"/>
        </w:rPr>
      </w:pPr>
      <w:r w:rsidRPr="008F20ED">
        <w:rPr>
          <w:rFonts w:ascii="Arial Narrow" w:hAnsi="Arial Narrow"/>
          <w:b/>
          <w:lang w:val="pl-PL"/>
        </w:rPr>
        <w:t xml:space="preserve">4. Izgradnja i uređenje dječjih igrališta </w:t>
      </w:r>
    </w:p>
    <w:p w14:paraId="0D72115A" w14:textId="77777777" w:rsidR="008F20ED" w:rsidRPr="008F20ED" w:rsidRDefault="008F20ED" w:rsidP="008F20ED">
      <w:pPr>
        <w:pStyle w:val="Tijeloteksta"/>
        <w:ind w:right="438"/>
        <w:rPr>
          <w:rFonts w:ascii="Arial Narrow" w:hAnsi="Arial Narrow"/>
          <w:bCs/>
        </w:rPr>
      </w:pPr>
      <w:r w:rsidRPr="008F20ED">
        <w:rPr>
          <w:rFonts w:ascii="Arial Narrow" w:hAnsi="Arial Narrow"/>
          <w:bCs/>
        </w:rPr>
        <w:lastRenderedPageBreak/>
        <w:t xml:space="preserve">Za građenje građevine komunalne infrastrukture koja će se graditi u uređenim dijelovima građevinskog područja – IZGRADNJA I UREĐENJE DJEČJIH IGRALIŠTA planiralo se ulaganje u izradu procjembenog elaborata tržišne vrijednosti nekretnine u svrhu kupnje nekretnine k.č.br. 2114/3 k.o. Dubravica, cca 500 m2, na adresi Kumrovečka cesta, </w:t>
      </w:r>
      <w:proofErr w:type="spellStart"/>
      <w:r w:rsidRPr="008F20ED">
        <w:rPr>
          <w:rFonts w:ascii="Arial Narrow" w:hAnsi="Arial Narrow"/>
          <w:bCs/>
        </w:rPr>
        <w:t>Bobovec</w:t>
      </w:r>
      <w:proofErr w:type="spellEnd"/>
      <w:r w:rsidRPr="008F20ED">
        <w:rPr>
          <w:rFonts w:ascii="Arial Narrow" w:hAnsi="Arial Narrow"/>
          <w:bCs/>
        </w:rPr>
        <w:t xml:space="preserve"> </w:t>
      </w:r>
      <w:proofErr w:type="spellStart"/>
      <w:r w:rsidRPr="008F20ED">
        <w:rPr>
          <w:rFonts w:ascii="Arial Narrow" w:hAnsi="Arial Narrow"/>
          <w:bCs/>
        </w:rPr>
        <w:t>Rozganski</w:t>
      </w:r>
      <w:proofErr w:type="spellEnd"/>
      <w:r w:rsidRPr="008F20ED">
        <w:rPr>
          <w:rFonts w:ascii="Arial Narrow" w:hAnsi="Arial Narrow"/>
          <w:bCs/>
        </w:rPr>
        <w:t xml:space="preserve">, na kojem će se graditi komunalna infrastruktura-dječje igralište u naselju </w:t>
      </w:r>
      <w:proofErr w:type="spellStart"/>
      <w:r w:rsidRPr="008F20ED">
        <w:rPr>
          <w:rFonts w:ascii="Arial Narrow" w:hAnsi="Arial Narrow"/>
          <w:bCs/>
        </w:rPr>
        <w:t>Bobovec</w:t>
      </w:r>
      <w:proofErr w:type="spellEnd"/>
      <w:r w:rsidRPr="008F20ED">
        <w:rPr>
          <w:rFonts w:ascii="Arial Narrow" w:hAnsi="Arial Narrow"/>
          <w:bCs/>
        </w:rPr>
        <w:t xml:space="preserve"> </w:t>
      </w:r>
      <w:proofErr w:type="spellStart"/>
      <w:r w:rsidRPr="008F20ED">
        <w:rPr>
          <w:rFonts w:ascii="Arial Narrow" w:hAnsi="Arial Narrow"/>
          <w:bCs/>
        </w:rPr>
        <w:t>Rozganski</w:t>
      </w:r>
      <w:proofErr w:type="spellEnd"/>
      <w:r w:rsidRPr="008F20ED">
        <w:rPr>
          <w:rFonts w:ascii="Arial Narrow" w:hAnsi="Arial Narrow"/>
          <w:bCs/>
        </w:rPr>
        <w:t>, planiralo se u ukupnom iznosu od 625,00 €, a utrošeno je ukupno 625,00 €.</w:t>
      </w:r>
    </w:p>
    <w:p w14:paraId="6C1055FA" w14:textId="77777777" w:rsidR="008F20ED" w:rsidRPr="008F20ED" w:rsidRDefault="008F20ED" w:rsidP="008F20ED">
      <w:pPr>
        <w:rPr>
          <w:rFonts w:ascii="Arial Narrow" w:hAnsi="Arial Narrow"/>
          <w:bCs/>
        </w:rPr>
      </w:pPr>
      <w:r w:rsidRPr="008F20ED">
        <w:rPr>
          <w:rFonts w:ascii="Arial Narrow" w:hAnsi="Arial Narrow"/>
          <w:bCs/>
        </w:rPr>
        <w:t xml:space="preserve">- izvor financiranja je planiran iz vlastitih prihoda u iznosu od 625,00  €, te realiziran u iznosu od 625,00  €. </w:t>
      </w:r>
    </w:p>
    <w:p w14:paraId="49BF3F12" w14:textId="77777777" w:rsidR="008F20ED" w:rsidRPr="008F20ED" w:rsidRDefault="008F20ED" w:rsidP="008F20ED">
      <w:pPr>
        <w:rPr>
          <w:rFonts w:ascii="Arial Narrow" w:hAnsi="Arial Narrow"/>
          <w:bCs/>
        </w:rPr>
      </w:pPr>
      <w:r w:rsidRPr="008F20ED">
        <w:rPr>
          <w:rFonts w:ascii="Arial Narrow" w:hAnsi="Arial Narrow"/>
          <w:bCs/>
        </w:rPr>
        <w:t>- obrazloženje značajnijeg odstupanja ostvarenih rashoda u odnosu na planirane: nema značajnijeg odstupanja</w:t>
      </w:r>
    </w:p>
    <w:p w14:paraId="48E37B11" w14:textId="77777777" w:rsidR="008F20ED" w:rsidRPr="008F20ED" w:rsidRDefault="008F20ED" w:rsidP="008F20ED">
      <w:pPr>
        <w:rPr>
          <w:rFonts w:ascii="Arial Narrow" w:hAnsi="Arial Narrow"/>
          <w:bCs/>
        </w:rPr>
      </w:pPr>
    </w:p>
    <w:tbl>
      <w:tblPr>
        <w:tblW w:w="14718" w:type="dxa"/>
        <w:tblLook w:val="04A0" w:firstRow="1" w:lastRow="0" w:firstColumn="1" w:lastColumn="0" w:noHBand="0" w:noVBand="1"/>
      </w:tblPr>
      <w:tblGrid>
        <w:gridCol w:w="1485"/>
        <w:gridCol w:w="1490"/>
        <w:gridCol w:w="5351"/>
        <w:gridCol w:w="1726"/>
        <w:gridCol w:w="1886"/>
        <w:gridCol w:w="1445"/>
        <w:gridCol w:w="1335"/>
      </w:tblGrid>
      <w:tr w:rsidR="008F20ED" w:rsidRPr="008F20ED" w14:paraId="7B62B0E3" w14:textId="77777777" w:rsidTr="00926E05">
        <w:trPr>
          <w:trHeight w:val="472"/>
        </w:trPr>
        <w:tc>
          <w:tcPr>
            <w:tcW w:w="1388" w:type="dxa"/>
            <w:tcBorders>
              <w:top w:val="nil"/>
              <w:left w:val="nil"/>
              <w:bottom w:val="nil"/>
              <w:right w:val="nil"/>
            </w:tcBorders>
            <w:shd w:val="clear" w:color="8CFF8C" w:fill="8CFF8C"/>
            <w:vAlign w:val="center"/>
            <w:hideMark/>
          </w:tcPr>
          <w:p w14:paraId="59F519B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524" w:type="dxa"/>
            <w:tcBorders>
              <w:top w:val="nil"/>
              <w:left w:val="nil"/>
              <w:bottom w:val="nil"/>
              <w:right w:val="nil"/>
            </w:tcBorders>
            <w:shd w:val="clear" w:color="8CFF8C" w:fill="8CFF8C"/>
            <w:vAlign w:val="center"/>
            <w:hideMark/>
          </w:tcPr>
          <w:p w14:paraId="2AE923F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510" w:type="dxa"/>
            <w:tcBorders>
              <w:top w:val="nil"/>
              <w:left w:val="nil"/>
              <w:bottom w:val="nil"/>
              <w:right w:val="nil"/>
            </w:tcBorders>
            <w:shd w:val="clear" w:color="8CFF8C" w:fill="8CFF8C"/>
            <w:vAlign w:val="center"/>
            <w:hideMark/>
          </w:tcPr>
          <w:p w14:paraId="4D16102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24" w:type="dxa"/>
            <w:tcBorders>
              <w:top w:val="nil"/>
              <w:left w:val="nil"/>
              <w:bottom w:val="nil"/>
              <w:right w:val="nil"/>
            </w:tcBorders>
            <w:shd w:val="clear" w:color="8CFF8C" w:fill="8CFF8C"/>
            <w:vAlign w:val="center"/>
            <w:hideMark/>
          </w:tcPr>
          <w:p w14:paraId="6275817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544" w:type="dxa"/>
            <w:tcBorders>
              <w:top w:val="nil"/>
              <w:left w:val="nil"/>
              <w:bottom w:val="nil"/>
              <w:right w:val="nil"/>
            </w:tcBorders>
            <w:shd w:val="clear" w:color="8CFF8C" w:fill="8CFF8C"/>
            <w:vAlign w:val="center"/>
            <w:hideMark/>
          </w:tcPr>
          <w:p w14:paraId="50F4133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88" w:type="dxa"/>
            <w:tcBorders>
              <w:top w:val="nil"/>
              <w:left w:val="nil"/>
              <w:bottom w:val="nil"/>
              <w:right w:val="nil"/>
            </w:tcBorders>
            <w:shd w:val="clear" w:color="8CFF8C" w:fill="8CFF8C"/>
            <w:vAlign w:val="center"/>
            <w:hideMark/>
          </w:tcPr>
          <w:p w14:paraId="3E91D0D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40" w:type="dxa"/>
            <w:tcBorders>
              <w:top w:val="nil"/>
              <w:left w:val="nil"/>
              <w:bottom w:val="nil"/>
              <w:right w:val="nil"/>
            </w:tcBorders>
            <w:shd w:val="clear" w:color="8CFF8C" w:fill="8CFF8C"/>
            <w:vAlign w:val="center"/>
            <w:hideMark/>
          </w:tcPr>
          <w:p w14:paraId="7B049F5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3FAF074D" w14:textId="77777777" w:rsidTr="00926E05">
        <w:trPr>
          <w:trHeight w:val="472"/>
        </w:trPr>
        <w:tc>
          <w:tcPr>
            <w:tcW w:w="1388" w:type="dxa"/>
            <w:tcBorders>
              <w:top w:val="nil"/>
              <w:left w:val="nil"/>
              <w:bottom w:val="nil"/>
              <w:right w:val="nil"/>
            </w:tcBorders>
            <w:shd w:val="clear" w:color="8CFF8C" w:fill="8CFF8C"/>
            <w:vAlign w:val="center"/>
            <w:hideMark/>
          </w:tcPr>
          <w:p w14:paraId="1428E94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1524" w:type="dxa"/>
            <w:tcBorders>
              <w:top w:val="nil"/>
              <w:left w:val="nil"/>
              <w:bottom w:val="nil"/>
              <w:right w:val="nil"/>
            </w:tcBorders>
            <w:shd w:val="clear" w:color="8CFF8C" w:fill="8CFF8C"/>
            <w:vAlign w:val="center"/>
            <w:hideMark/>
          </w:tcPr>
          <w:p w14:paraId="008A298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K100029</w:t>
            </w:r>
          </w:p>
        </w:tc>
        <w:tc>
          <w:tcPr>
            <w:tcW w:w="6510" w:type="dxa"/>
            <w:tcBorders>
              <w:top w:val="nil"/>
              <w:left w:val="nil"/>
              <w:bottom w:val="nil"/>
              <w:right w:val="nil"/>
            </w:tcBorders>
            <w:shd w:val="clear" w:color="8CFF8C" w:fill="8CFF8C"/>
            <w:vAlign w:val="center"/>
            <w:hideMark/>
          </w:tcPr>
          <w:p w14:paraId="4F67E6A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Izgradnja i uređenje dječjih igrališta</w:t>
            </w:r>
          </w:p>
        </w:tc>
        <w:tc>
          <w:tcPr>
            <w:tcW w:w="1524" w:type="dxa"/>
            <w:tcBorders>
              <w:top w:val="nil"/>
              <w:left w:val="nil"/>
              <w:bottom w:val="nil"/>
              <w:right w:val="nil"/>
            </w:tcBorders>
            <w:shd w:val="clear" w:color="8CFF8C" w:fill="8CFF8C"/>
            <w:vAlign w:val="center"/>
            <w:hideMark/>
          </w:tcPr>
          <w:p w14:paraId="6007660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625,00</w:t>
            </w:r>
          </w:p>
        </w:tc>
        <w:tc>
          <w:tcPr>
            <w:tcW w:w="1544" w:type="dxa"/>
            <w:tcBorders>
              <w:top w:val="nil"/>
              <w:left w:val="nil"/>
              <w:bottom w:val="nil"/>
              <w:right w:val="nil"/>
            </w:tcBorders>
            <w:shd w:val="clear" w:color="8CFF8C" w:fill="8CFF8C"/>
            <w:vAlign w:val="center"/>
            <w:hideMark/>
          </w:tcPr>
          <w:p w14:paraId="16E156E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625,00</w:t>
            </w:r>
          </w:p>
        </w:tc>
        <w:tc>
          <w:tcPr>
            <w:tcW w:w="1388" w:type="dxa"/>
            <w:tcBorders>
              <w:top w:val="nil"/>
              <w:left w:val="nil"/>
              <w:bottom w:val="nil"/>
              <w:right w:val="nil"/>
            </w:tcBorders>
            <w:shd w:val="clear" w:color="8CFF8C" w:fill="8CFF8C"/>
            <w:vAlign w:val="center"/>
            <w:hideMark/>
          </w:tcPr>
          <w:p w14:paraId="5DCEF51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40" w:type="dxa"/>
            <w:tcBorders>
              <w:top w:val="nil"/>
              <w:left w:val="nil"/>
              <w:bottom w:val="nil"/>
              <w:right w:val="nil"/>
            </w:tcBorders>
            <w:shd w:val="clear" w:color="8CFF8C" w:fill="8CFF8C"/>
            <w:vAlign w:val="center"/>
            <w:hideMark/>
          </w:tcPr>
          <w:p w14:paraId="679E51A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64C559D7" w14:textId="77777777" w:rsidTr="00926E05">
        <w:trPr>
          <w:trHeight w:val="314"/>
        </w:trPr>
        <w:tc>
          <w:tcPr>
            <w:tcW w:w="1388" w:type="dxa"/>
            <w:tcBorders>
              <w:top w:val="nil"/>
              <w:left w:val="nil"/>
              <w:bottom w:val="nil"/>
              <w:right w:val="nil"/>
            </w:tcBorders>
            <w:shd w:val="clear" w:color="FFB062" w:fill="FFB062"/>
            <w:vAlign w:val="center"/>
            <w:hideMark/>
          </w:tcPr>
          <w:p w14:paraId="38B7DF1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524" w:type="dxa"/>
            <w:tcBorders>
              <w:top w:val="nil"/>
              <w:left w:val="nil"/>
              <w:bottom w:val="nil"/>
              <w:right w:val="nil"/>
            </w:tcBorders>
            <w:shd w:val="clear" w:color="FFB062" w:fill="FFB062"/>
            <w:vAlign w:val="center"/>
            <w:hideMark/>
          </w:tcPr>
          <w:p w14:paraId="00F5CE6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w:t>
            </w:r>
          </w:p>
        </w:tc>
        <w:tc>
          <w:tcPr>
            <w:tcW w:w="6510" w:type="dxa"/>
            <w:tcBorders>
              <w:top w:val="nil"/>
              <w:left w:val="nil"/>
              <w:bottom w:val="nil"/>
              <w:right w:val="nil"/>
            </w:tcBorders>
            <w:shd w:val="clear" w:color="FFB062" w:fill="FFB062"/>
            <w:vAlign w:val="center"/>
            <w:hideMark/>
          </w:tcPr>
          <w:p w14:paraId="70FBC12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Vlastiti prihodi</w:t>
            </w:r>
          </w:p>
        </w:tc>
        <w:tc>
          <w:tcPr>
            <w:tcW w:w="1524" w:type="dxa"/>
            <w:tcBorders>
              <w:top w:val="nil"/>
              <w:left w:val="nil"/>
              <w:bottom w:val="nil"/>
              <w:right w:val="nil"/>
            </w:tcBorders>
            <w:shd w:val="clear" w:color="FFB062" w:fill="FFB062"/>
            <w:vAlign w:val="center"/>
            <w:hideMark/>
          </w:tcPr>
          <w:p w14:paraId="052D9B1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625,00</w:t>
            </w:r>
          </w:p>
        </w:tc>
        <w:tc>
          <w:tcPr>
            <w:tcW w:w="1544" w:type="dxa"/>
            <w:tcBorders>
              <w:top w:val="nil"/>
              <w:left w:val="nil"/>
              <w:bottom w:val="nil"/>
              <w:right w:val="nil"/>
            </w:tcBorders>
            <w:shd w:val="clear" w:color="FFB062" w:fill="FFB062"/>
            <w:vAlign w:val="center"/>
            <w:hideMark/>
          </w:tcPr>
          <w:p w14:paraId="41A3568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625,00</w:t>
            </w:r>
          </w:p>
        </w:tc>
        <w:tc>
          <w:tcPr>
            <w:tcW w:w="1388" w:type="dxa"/>
            <w:tcBorders>
              <w:top w:val="nil"/>
              <w:left w:val="nil"/>
              <w:bottom w:val="nil"/>
              <w:right w:val="nil"/>
            </w:tcBorders>
            <w:shd w:val="clear" w:color="FFB062" w:fill="FFB062"/>
            <w:vAlign w:val="center"/>
            <w:hideMark/>
          </w:tcPr>
          <w:p w14:paraId="323C954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40" w:type="dxa"/>
            <w:tcBorders>
              <w:top w:val="nil"/>
              <w:left w:val="nil"/>
              <w:bottom w:val="nil"/>
              <w:right w:val="nil"/>
            </w:tcBorders>
            <w:shd w:val="clear" w:color="FFB062" w:fill="FFB062"/>
            <w:vAlign w:val="center"/>
            <w:hideMark/>
          </w:tcPr>
          <w:p w14:paraId="59386D4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65CC273E" w14:textId="77777777" w:rsidTr="00926E05">
        <w:trPr>
          <w:trHeight w:val="314"/>
        </w:trPr>
        <w:tc>
          <w:tcPr>
            <w:tcW w:w="1388" w:type="dxa"/>
            <w:tcBorders>
              <w:top w:val="nil"/>
              <w:left w:val="nil"/>
              <w:bottom w:val="nil"/>
              <w:right w:val="nil"/>
            </w:tcBorders>
            <w:shd w:val="clear" w:color="FFFFFF" w:fill="FFFFFF"/>
            <w:vAlign w:val="center"/>
            <w:hideMark/>
          </w:tcPr>
          <w:p w14:paraId="0214828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524" w:type="dxa"/>
            <w:tcBorders>
              <w:top w:val="nil"/>
              <w:left w:val="nil"/>
              <w:bottom w:val="nil"/>
              <w:right w:val="nil"/>
            </w:tcBorders>
            <w:shd w:val="clear" w:color="FFFFFF" w:fill="FFFFFF"/>
            <w:vAlign w:val="center"/>
            <w:hideMark/>
          </w:tcPr>
          <w:p w14:paraId="67DFF3F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510" w:type="dxa"/>
            <w:tcBorders>
              <w:top w:val="nil"/>
              <w:left w:val="nil"/>
              <w:bottom w:val="nil"/>
              <w:right w:val="nil"/>
            </w:tcBorders>
            <w:shd w:val="clear" w:color="FFFFFF" w:fill="FFFFFF"/>
            <w:vAlign w:val="center"/>
            <w:hideMark/>
          </w:tcPr>
          <w:p w14:paraId="15A042A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524" w:type="dxa"/>
            <w:tcBorders>
              <w:top w:val="nil"/>
              <w:left w:val="nil"/>
              <w:bottom w:val="nil"/>
              <w:right w:val="nil"/>
            </w:tcBorders>
            <w:shd w:val="clear" w:color="FFFFFF" w:fill="FFFFFF"/>
            <w:vAlign w:val="center"/>
            <w:hideMark/>
          </w:tcPr>
          <w:p w14:paraId="4029AFF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625,00</w:t>
            </w:r>
          </w:p>
        </w:tc>
        <w:tc>
          <w:tcPr>
            <w:tcW w:w="1544" w:type="dxa"/>
            <w:tcBorders>
              <w:top w:val="nil"/>
              <w:left w:val="nil"/>
              <w:bottom w:val="nil"/>
              <w:right w:val="nil"/>
            </w:tcBorders>
            <w:shd w:val="clear" w:color="FFFFFF" w:fill="FFFFFF"/>
            <w:vAlign w:val="center"/>
            <w:hideMark/>
          </w:tcPr>
          <w:p w14:paraId="1A4FC85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625,00</w:t>
            </w:r>
          </w:p>
        </w:tc>
        <w:tc>
          <w:tcPr>
            <w:tcW w:w="1388" w:type="dxa"/>
            <w:tcBorders>
              <w:top w:val="nil"/>
              <w:left w:val="nil"/>
              <w:bottom w:val="nil"/>
              <w:right w:val="nil"/>
            </w:tcBorders>
            <w:shd w:val="clear" w:color="FFFFFF" w:fill="FFFFFF"/>
            <w:vAlign w:val="center"/>
            <w:hideMark/>
          </w:tcPr>
          <w:p w14:paraId="01C6250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40" w:type="dxa"/>
            <w:tcBorders>
              <w:top w:val="nil"/>
              <w:left w:val="nil"/>
              <w:bottom w:val="nil"/>
              <w:right w:val="nil"/>
            </w:tcBorders>
            <w:shd w:val="clear" w:color="FFFFFF" w:fill="FFFFFF"/>
            <w:vAlign w:val="center"/>
            <w:hideMark/>
          </w:tcPr>
          <w:p w14:paraId="29881CF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575587D1" w14:textId="77777777" w:rsidTr="00926E05">
        <w:trPr>
          <w:trHeight w:val="314"/>
        </w:trPr>
        <w:tc>
          <w:tcPr>
            <w:tcW w:w="1388" w:type="dxa"/>
            <w:tcBorders>
              <w:top w:val="nil"/>
              <w:left w:val="nil"/>
              <w:bottom w:val="nil"/>
              <w:right w:val="nil"/>
            </w:tcBorders>
            <w:vAlign w:val="center"/>
            <w:hideMark/>
          </w:tcPr>
          <w:p w14:paraId="640A5B8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524" w:type="dxa"/>
            <w:tcBorders>
              <w:top w:val="nil"/>
              <w:left w:val="nil"/>
              <w:bottom w:val="nil"/>
              <w:right w:val="nil"/>
            </w:tcBorders>
            <w:vAlign w:val="center"/>
            <w:hideMark/>
          </w:tcPr>
          <w:p w14:paraId="7C651F8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510" w:type="dxa"/>
            <w:tcBorders>
              <w:top w:val="nil"/>
              <w:left w:val="nil"/>
              <w:bottom w:val="nil"/>
              <w:right w:val="nil"/>
            </w:tcBorders>
            <w:vAlign w:val="center"/>
            <w:hideMark/>
          </w:tcPr>
          <w:p w14:paraId="4E76882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524" w:type="dxa"/>
            <w:tcBorders>
              <w:top w:val="nil"/>
              <w:left w:val="nil"/>
              <w:bottom w:val="nil"/>
              <w:right w:val="nil"/>
            </w:tcBorders>
            <w:vAlign w:val="center"/>
            <w:hideMark/>
          </w:tcPr>
          <w:p w14:paraId="3453315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625,00</w:t>
            </w:r>
          </w:p>
        </w:tc>
        <w:tc>
          <w:tcPr>
            <w:tcW w:w="1544" w:type="dxa"/>
            <w:tcBorders>
              <w:top w:val="nil"/>
              <w:left w:val="nil"/>
              <w:bottom w:val="nil"/>
              <w:right w:val="nil"/>
            </w:tcBorders>
            <w:vAlign w:val="center"/>
            <w:hideMark/>
          </w:tcPr>
          <w:p w14:paraId="7698AE4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625,00</w:t>
            </w:r>
          </w:p>
        </w:tc>
        <w:tc>
          <w:tcPr>
            <w:tcW w:w="1388" w:type="dxa"/>
            <w:tcBorders>
              <w:top w:val="nil"/>
              <w:left w:val="nil"/>
              <w:bottom w:val="nil"/>
              <w:right w:val="nil"/>
            </w:tcBorders>
            <w:vAlign w:val="center"/>
            <w:hideMark/>
          </w:tcPr>
          <w:p w14:paraId="5A627AD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40" w:type="dxa"/>
            <w:tcBorders>
              <w:top w:val="nil"/>
              <w:left w:val="nil"/>
              <w:bottom w:val="nil"/>
              <w:right w:val="nil"/>
            </w:tcBorders>
            <w:vAlign w:val="center"/>
            <w:hideMark/>
          </w:tcPr>
          <w:p w14:paraId="0F0F41A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2E44D779" w14:textId="77777777" w:rsidTr="00926E05">
        <w:trPr>
          <w:trHeight w:val="314"/>
        </w:trPr>
        <w:tc>
          <w:tcPr>
            <w:tcW w:w="1388" w:type="dxa"/>
            <w:tcBorders>
              <w:top w:val="nil"/>
              <w:left w:val="nil"/>
              <w:bottom w:val="nil"/>
              <w:right w:val="nil"/>
            </w:tcBorders>
            <w:vAlign w:val="center"/>
            <w:hideMark/>
          </w:tcPr>
          <w:p w14:paraId="07483DF6"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R563</w:t>
            </w:r>
          </w:p>
        </w:tc>
        <w:tc>
          <w:tcPr>
            <w:tcW w:w="1524" w:type="dxa"/>
            <w:tcBorders>
              <w:top w:val="nil"/>
              <w:left w:val="nil"/>
              <w:bottom w:val="nil"/>
              <w:right w:val="nil"/>
            </w:tcBorders>
            <w:vAlign w:val="center"/>
            <w:hideMark/>
          </w:tcPr>
          <w:p w14:paraId="797DC27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4264</w:t>
            </w:r>
          </w:p>
        </w:tc>
        <w:tc>
          <w:tcPr>
            <w:tcW w:w="6510" w:type="dxa"/>
            <w:tcBorders>
              <w:top w:val="nil"/>
              <w:left w:val="nil"/>
              <w:bottom w:val="nil"/>
              <w:right w:val="nil"/>
            </w:tcBorders>
            <w:vAlign w:val="center"/>
            <w:hideMark/>
          </w:tcPr>
          <w:p w14:paraId="6899F64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Procjembeni elaborat</w:t>
            </w:r>
          </w:p>
        </w:tc>
        <w:tc>
          <w:tcPr>
            <w:tcW w:w="1524" w:type="dxa"/>
            <w:tcBorders>
              <w:top w:val="nil"/>
              <w:left w:val="nil"/>
              <w:bottom w:val="nil"/>
              <w:right w:val="nil"/>
            </w:tcBorders>
            <w:vAlign w:val="center"/>
            <w:hideMark/>
          </w:tcPr>
          <w:p w14:paraId="758980F7"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625,00</w:t>
            </w:r>
          </w:p>
        </w:tc>
        <w:tc>
          <w:tcPr>
            <w:tcW w:w="1544" w:type="dxa"/>
            <w:tcBorders>
              <w:top w:val="nil"/>
              <w:left w:val="nil"/>
              <w:bottom w:val="nil"/>
              <w:right w:val="nil"/>
            </w:tcBorders>
            <w:vAlign w:val="center"/>
            <w:hideMark/>
          </w:tcPr>
          <w:p w14:paraId="3725840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625,00</w:t>
            </w:r>
          </w:p>
        </w:tc>
        <w:tc>
          <w:tcPr>
            <w:tcW w:w="1388" w:type="dxa"/>
            <w:tcBorders>
              <w:top w:val="nil"/>
              <w:left w:val="nil"/>
              <w:bottom w:val="nil"/>
              <w:right w:val="nil"/>
            </w:tcBorders>
            <w:vAlign w:val="center"/>
            <w:hideMark/>
          </w:tcPr>
          <w:p w14:paraId="3546195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40" w:type="dxa"/>
            <w:tcBorders>
              <w:top w:val="nil"/>
              <w:left w:val="nil"/>
              <w:bottom w:val="nil"/>
              <w:right w:val="nil"/>
            </w:tcBorders>
            <w:vAlign w:val="center"/>
            <w:hideMark/>
          </w:tcPr>
          <w:p w14:paraId="5D48006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bl>
    <w:p w14:paraId="220B0531" w14:textId="77777777" w:rsidR="008F20ED" w:rsidRPr="008F20ED" w:rsidRDefault="008F20ED" w:rsidP="008F20ED">
      <w:pPr>
        <w:ind w:firstLine="709"/>
        <w:rPr>
          <w:rFonts w:ascii="Arial Narrow" w:hAnsi="Arial Narrow"/>
          <w:bCs/>
          <w:color w:val="000000"/>
        </w:rPr>
      </w:pPr>
    </w:p>
    <w:p w14:paraId="7D4A6DEE" w14:textId="77777777" w:rsidR="008F20ED" w:rsidRPr="008F20ED" w:rsidRDefault="008F20ED" w:rsidP="008F20ED">
      <w:pPr>
        <w:rPr>
          <w:rFonts w:ascii="Arial Narrow" w:hAnsi="Arial Narrow"/>
          <w:bCs/>
          <w:color w:val="000000"/>
        </w:rPr>
      </w:pPr>
    </w:p>
    <w:p w14:paraId="2B684B88" w14:textId="77777777" w:rsidR="008F20ED" w:rsidRPr="008F20ED" w:rsidRDefault="008F20ED" w:rsidP="008F20ED">
      <w:pPr>
        <w:pStyle w:val="Tijeloteksta"/>
        <w:ind w:right="438"/>
        <w:rPr>
          <w:rFonts w:ascii="Arial Narrow" w:hAnsi="Arial Narrow"/>
          <w:b/>
          <w:lang w:val="pl-PL"/>
        </w:rPr>
      </w:pPr>
      <w:r w:rsidRPr="008F20ED">
        <w:rPr>
          <w:rFonts w:ascii="Arial Narrow" w:hAnsi="Arial Narrow"/>
          <w:b/>
          <w:lang w:val="pl-PL"/>
        </w:rPr>
        <w:t>5. Izgradnja potpornog zida, sanacija pokosa i staza – groblje u Rozgi</w:t>
      </w:r>
    </w:p>
    <w:p w14:paraId="5B2674D9" w14:textId="77777777" w:rsidR="008F20ED" w:rsidRPr="008F20ED" w:rsidRDefault="008F20ED" w:rsidP="008F20ED">
      <w:pPr>
        <w:pStyle w:val="Tijeloteksta"/>
        <w:ind w:right="438"/>
        <w:rPr>
          <w:rFonts w:ascii="Arial Narrow" w:hAnsi="Arial Narrow"/>
          <w:bCs/>
        </w:rPr>
      </w:pPr>
      <w:r w:rsidRPr="008F20ED">
        <w:rPr>
          <w:rFonts w:ascii="Arial Narrow" w:hAnsi="Arial Narrow"/>
          <w:bCs/>
        </w:rPr>
        <w:t xml:space="preserve">Za građenje građevine komunalne infrastrukture koja će se graditi u uređenim dijelovima građevinskog područja – IZGRADNJA POTPORNOG ZIDA, SANACIJA POKOSA I STAZA – GROBLJE U ROZGI, planiralo se ulaganje u sanaciju </w:t>
      </w:r>
      <w:proofErr w:type="spellStart"/>
      <w:r w:rsidRPr="008F20ED">
        <w:rPr>
          <w:rFonts w:ascii="Arial Narrow" w:hAnsi="Arial Narrow"/>
          <w:bCs/>
        </w:rPr>
        <w:t>pokosa</w:t>
      </w:r>
      <w:proofErr w:type="spellEnd"/>
      <w:r w:rsidRPr="008F20ED">
        <w:rPr>
          <w:rFonts w:ascii="Arial Narrow" w:hAnsi="Arial Narrow"/>
          <w:bCs/>
        </w:rPr>
        <w:t xml:space="preserve"> na novom groblju u naselju Rozga, na k.č.br. 601/19 k.o. Dubravica koje obuhvaća: izgradnja potpornog zida, pješačke staze i drenažne cijevi, uslugu stručnog nadzora nad izvođenjem radova, planiralo se u ukupnom iznosu od 147.663,15 €, a utrošeno je ukupno 147.663,15 €.</w:t>
      </w:r>
    </w:p>
    <w:p w14:paraId="6D5D9DDE"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općih prihoda I primitaka općine u iznosu od 28.907,86 € te realiziran u iznosu od 28.907,86 €</w:t>
      </w:r>
    </w:p>
    <w:p w14:paraId="3B7E4336"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pomoći u iznosu od 118.755,29 € te realiziran u iznosu od 118.755,29 €</w:t>
      </w:r>
    </w:p>
    <w:p w14:paraId="75E5484E" w14:textId="77777777" w:rsidR="008F20ED" w:rsidRPr="008F20ED" w:rsidRDefault="008F20ED" w:rsidP="008F20ED">
      <w:pPr>
        <w:rPr>
          <w:rFonts w:ascii="Arial Narrow" w:hAnsi="Arial Narrow"/>
          <w:bCs/>
        </w:rPr>
      </w:pPr>
      <w:r w:rsidRPr="008F20ED">
        <w:rPr>
          <w:rFonts w:ascii="Arial Narrow" w:hAnsi="Arial Narrow"/>
          <w:bCs/>
        </w:rPr>
        <w:t>- obrazloženje značajnijeg odstupanja ostvarenih rashoda u odnosu na planirane: nema značajnijeg odstupanja</w:t>
      </w:r>
    </w:p>
    <w:tbl>
      <w:tblPr>
        <w:tblW w:w="14445" w:type="dxa"/>
        <w:tblLook w:val="04A0" w:firstRow="1" w:lastRow="0" w:firstColumn="1" w:lastColumn="0" w:noHBand="0" w:noVBand="1"/>
      </w:tblPr>
      <w:tblGrid>
        <w:gridCol w:w="1485"/>
        <w:gridCol w:w="1465"/>
        <w:gridCol w:w="5103"/>
        <w:gridCol w:w="1726"/>
        <w:gridCol w:w="1886"/>
        <w:gridCol w:w="1445"/>
        <w:gridCol w:w="1335"/>
      </w:tblGrid>
      <w:tr w:rsidR="008F20ED" w:rsidRPr="008F20ED" w14:paraId="025225BA" w14:textId="77777777" w:rsidTr="00926E05">
        <w:trPr>
          <w:trHeight w:val="482"/>
        </w:trPr>
        <w:tc>
          <w:tcPr>
            <w:tcW w:w="1362" w:type="dxa"/>
            <w:tcBorders>
              <w:top w:val="nil"/>
              <w:left w:val="nil"/>
              <w:bottom w:val="nil"/>
              <w:right w:val="nil"/>
            </w:tcBorders>
            <w:shd w:val="clear" w:color="8CFF8C" w:fill="8CFF8C"/>
            <w:vAlign w:val="center"/>
            <w:hideMark/>
          </w:tcPr>
          <w:p w14:paraId="7813C26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96" w:type="dxa"/>
            <w:tcBorders>
              <w:top w:val="nil"/>
              <w:left w:val="nil"/>
              <w:bottom w:val="nil"/>
              <w:right w:val="nil"/>
            </w:tcBorders>
            <w:shd w:val="clear" w:color="8CFF8C" w:fill="8CFF8C"/>
            <w:vAlign w:val="center"/>
            <w:hideMark/>
          </w:tcPr>
          <w:p w14:paraId="2916FDF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389" w:type="dxa"/>
            <w:tcBorders>
              <w:top w:val="nil"/>
              <w:left w:val="nil"/>
              <w:bottom w:val="nil"/>
              <w:right w:val="nil"/>
            </w:tcBorders>
            <w:shd w:val="clear" w:color="8CFF8C" w:fill="8CFF8C"/>
            <w:vAlign w:val="center"/>
            <w:hideMark/>
          </w:tcPr>
          <w:p w14:paraId="72196D8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496" w:type="dxa"/>
            <w:tcBorders>
              <w:top w:val="nil"/>
              <w:left w:val="nil"/>
              <w:bottom w:val="nil"/>
              <w:right w:val="nil"/>
            </w:tcBorders>
            <w:shd w:val="clear" w:color="8CFF8C" w:fill="8CFF8C"/>
            <w:vAlign w:val="center"/>
            <w:hideMark/>
          </w:tcPr>
          <w:p w14:paraId="548CBA5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515" w:type="dxa"/>
            <w:tcBorders>
              <w:top w:val="nil"/>
              <w:left w:val="nil"/>
              <w:bottom w:val="nil"/>
              <w:right w:val="nil"/>
            </w:tcBorders>
            <w:shd w:val="clear" w:color="8CFF8C" w:fill="8CFF8C"/>
            <w:vAlign w:val="center"/>
            <w:hideMark/>
          </w:tcPr>
          <w:p w14:paraId="35D5D98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62" w:type="dxa"/>
            <w:tcBorders>
              <w:top w:val="nil"/>
              <w:left w:val="nil"/>
              <w:bottom w:val="nil"/>
              <w:right w:val="nil"/>
            </w:tcBorders>
            <w:shd w:val="clear" w:color="8CFF8C" w:fill="8CFF8C"/>
            <w:vAlign w:val="center"/>
            <w:hideMark/>
          </w:tcPr>
          <w:p w14:paraId="6807BB4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25" w:type="dxa"/>
            <w:tcBorders>
              <w:top w:val="nil"/>
              <w:left w:val="nil"/>
              <w:bottom w:val="nil"/>
              <w:right w:val="nil"/>
            </w:tcBorders>
            <w:shd w:val="clear" w:color="8CFF8C" w:fill="8CFF8C"/>
            <w:vAlign w:val="center"/>
            <w:hideMark/>
          </w:tcPr>
          <w:p w14:paraId="0BA98B5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53E9BEF9" w14:textId="77777777" w:rsidTr="00926E05">
        <w:trPr>
          <w:trHeight w:val="482"/>
        </w:trPr>
        <w:tc>
          <w:tcPr>
            <w:tcW w:w="1362" w:type="dxa"/>
            <w:tcBorders>
              <w:top w:val="nil"/>
              <w:left w:val="nil"/>
              <w:bottom w:val="nil"/>
              <w:right w:val="nil"/>
            </w:tcBorders>
            <w:shd w:val="clear" w:color="8CFF8C" w:fill="8CFF8C"/>
            <w:vAlign w:val="center"/>
            <w:hideMark/>
          </w:tcPr>
          <w:p w14:paraId="247E03C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lastRenderedPageBreak/>
              <w:t>Kapitalni projekt</w:t>
            </w:r>
          </w:p>
        </w:tc>
        <w:tc>
          <w:tcPr>
            <w:tcW w:w="1496" w:type="dxa"/>
            <w:tcBorders>
              <w:top w:val="nil"/>
              <w:left w:val="nil"/>
              <w:bottom w:val="nil"/>
              <w:right w:val="nil"/>
            </w:tcBorders>
            <w:shd w:val="clear" w:color="8CFF8C" w:fill="8CFF8C"/>
            <w:vAlign w:val="center"/>
            <w:hideMark/>
          </w:tcPr>
          <w:p w14:paraId="1162928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K100031</w:t>
            </w:r>
          </w:p>
        </w:tc>
        <w:tc>
          <w:tcPr>
            <w:tcW w:w="6389" w:type="dxa"/>
            <w:tcBorders>
              <w:top w:val="nil"/>
              <w:left w:val="nil"/>
              <w:bottom w:val="nil"/>
              <w:right w:val="nil"/>
            </w:tcBorders>
            <w:shd w:val="clear" w:color="8CFF8C" w:fill="8CFF8C"/>
            <w:vAlign w:val="center"/>
            <w:hideMark/>
          </w:tcPr>
          <w:p w14:paraId="0D9D05B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Izgradnja potpornog zida, sanacija </w:t>
            </w:r>
            <w:proofErr w:type="spellStart"/>
            <w:r w:rsidRPr="008F20ED">
              <w:rPr>
                <w:rFonts w:ascii="Arial Narrow" w:hAnsi="Arial Narrow" w:cs="Arial"/>
                <w:b/>
                <w:bCs/>
                <w:color w:val="000000"/>
              </w:rPr>
              <w:t>pokosa</w:t>
            </w:r>
            <w:proofErr w:type="spellEnd"/>
            <w:r w:rsidRPr="008F20ED">
              <w:rPr>
                <w:rFonts w:ascii="Arial Narrow" w:hAnsi="Arial Narrow" w:cs="Arial"/>
                <w:b/>
                <w:bCs/>
                <w:color w:val="000000"/>
              </w:rPr>
              <w:t xml:space="preserve"> i staza - groblje u Rozgi</w:t>
            </w:r>
          </w:p>
        </w:tc>
        <w:tc>
          <w:tcPr>
            <w:tcW w:w="1496" w:type="dxa"/>
            <w:tcBorders>
              <w:top w:val="nil"/>
              <w:left w:val="nil"/>
              <w:bottom w:val="nil"/>
              <w:right w:val="nil"/>
            </w:tcBorders>
            <w:shd w:val="clear" w:color="8CFF8C" w:fill="8CFF8C"/>
            <w:vAlign w:val="center"/>
            <w:hideMark/>
          </w:tcPr>
          <w:p w14:paraId="5BF1E75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147.663,15</w:t>
            </w:r>
          </w:p>
        </w:tc>
        <w:tc>
          <w:tcPr>
            <w:tcW w:w="1515" w:type="dxa"/>
            <w:tcBorders>
              <w:top w:val="nil"/>
              <w:left w:val="nil"/>
              <w:bottom w:val="nil"/>
              <w:right w:val="nil"/>
            </w:tcBorders>
            <w:shd w:val="clear" w:color="8CFF8C" w:fill="8CFF8C"/>
            <w:vAlign w:val="center"/>
            <w:hideMark/>
          </w:tcPr>
          <w:p w14:paraId="6A440F7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147.663,15</w:t>
            </w:r>
          </w:p>
        </w:tc>
        <w:tc>
          <w:tcPr>
            <w:tcW w:w="1362" w:type="dxa"/>
            <w:tcBorders>
              <w:top w:val="nil"/>
              <w:left w:val="nil"/>
              <w:bottom w:val="nil"/>
              <w:right w:val="nil"/>
            </w:tcBorders>
            <w:shd w:val="clear" w:color="8CFF8C" w:fill="8CFF8C"/>
            <w:vAlign w:val="center"/>
            <w:hideMark/>
          </w:tcPr>
          <w:p w14:paraId="5011A6B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5" w:type="dxa"/>
            <w:tcBorders>
              <w:top w:val="nil"/>
              <w:left w:val="nil"/>
              <w:bottom w:val="nil"/>
              <w:right w:val="nil"/>
            </w:tcBorders>
            <w:shd w:val="clear" w:color="8CFF8C" w:fill="8CFF8C"/>
            <w:vAlign w:val="center"/>
            <w:hideMark/>
          </w:tcPr>
          <w:p w14:paraId="5036731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76F4121B" w14:textId="77777777" w:rsidTr="00926E05">
        <w:trPr>
          <w:trHeight w:val="321"/>
        </w:trPr>
        <w:tc>
          <w:tcPr>
            <w:tcW w:w="1362" w:type="dxa"/>
            <w:tcBorders>
              <w:top w:val="nil"/>
              <w:left w:val="nil"/>
              <w:bottom w:val="nil"/>
              <w:right w:val="nil"/>
            </w:tcBorders>
            <w:shd w:val="clear" w:color="FFB062" w:fill="FFB062"/>
            <w:vAlign w:val="center"/>
            <w:hideMark/>
          </w:tcPr>
          <w:p w14:paraId="4950483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96" w:type="dxa"/>
            <w:tcBorders>
              <w:top w:val="nil"/>
              <w:left w:val="nil"/>
              <w:bottom w:val="nil"/>
              <w:right w:val="nil"/>
            </w:tcBorders>
            <w:shd w:val="clear" w:color="FFB062" w:fill="FFB062"/>
            <w:vAlign w:val="center"/>
            <w:hideMark/>
          </w:tcPr>
          <w:p w14:paraId="27EE9C0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w:t>
            </w:r>
          </w:p>
        </w:tc>
        <w:tc>
          <w:tcPr>
            <w:tcW w:w="6389" w:type="dxa"/>
            <w:tcBorders>
              <w:top w:val="nil"/>
              <w:left w:val="nil"/>
              <w:bottom w:val="nil"/>
              <w:right w:val="nil"/>
            </w:tcBorders>
            <w:shd w:val="clear" w:color="FFB062" w:fill="FFB062"/>
            <w:vAlign w:val="center"/>
            <w:hideMark/>
          </w:tcPr>
          <w:p w14:paraId="07E487A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Opći prihodi i primici</w:t>
            </w:r>
          </w:p>
        </w:tc>
        <w:tc>
          <w:tcPr>
            <w:tcW w:w="1496" w:type="dxa"/>
            <w:tcBorders>
              <w:top w:val="nil"/>
              <w:left w:val="nil"/>
              <w:bottom w:val="nil"/>
              <w:right w:val="nil"/>
            </w:tcBorders>
            <w:shd w:val="clear" w:color="FFB062" w:fill="FFB062"/>
            <w:vAlign w:val="center"/>
            <w:hideMark/>
          </w:tcPr>
          <w:p w14:paraId="65357DC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28.907,86</w:t>
            </w:r>
          </w:p>
        </w:tc>
        <w:tc>
          <w:tcPr>
            <w:tcW w:w="1515" w:type="dxa"/>
            <w:tcBorders>
              <w:top w:val="nil"/>
              <w:left w:val="nil"/>
              <w:bottom w:val="nil"/>
              <w:right w:val="nil"/>
            </w:tcBorders>
            <w:shd w:val="clear" w:color="FFB062" w:fill="FFB062"/>
            <w:vAlign w:val="center"/>
            <w:hideMark/>
          </w:tcPr>
          <w:p w14:paraId="5026AF7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28.907,86</w:t>
            </w:r>
          </w:p>
        </w:tc>
        <w:tc>
          <w:tcPr>
            <w:tcW w:w="1362" w:type="dxa"/>
            <w:tcBorders>
              <w:top w:val="nil"/>
              <w:left w:val="nil"/>
              <w:bottom w:val="nil"/>
              <w:right w:val="nil"/>
            </w:tcBorders>
            <w:shd w:val="clear" w:color="FFB062" w:fill="FFB062"/>
            <w:vAlign w:val="center"/>
            <w:hideMark/>
          </w:tcPr>
          <w:p w14:paraId="7725DA8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5" w:type="dxa"/>
            <w:tcBorders>
              <w:top w:val="nil"/>
              <w:left w:val="nil"/>
              <w:bottom w:val="nil"/>
              <w:right w:val="nil"/>
            </w:tcBorders>
            <w:shd w:val="clear" w:color="FFB062" w:fill="FFB062"/>
            <w:vAlign w:val="center"/>
            <w:hideMark/>
          </w:tcPr>
          <w:p w14:paraId="023CF0F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1A802B4F" w14:textId="77777777" w:rsidTr="00926E05">
        <w:trPr>
          <w:trHeight w:val="321"/>
        </w:trPr>
        <w:tc>
          <w:tcPr>
            <w:tcW w:w="1362" w:type="dxa"/>
            <w:tcBorders>
              <w:top w:val="nil"/>
              <w:left w:val="nil"/>
              <w:bottom w:val="nil"/>
              <w:right w:val="nil"/>
            </w:tcBorders>
            <w:shd w:val="clear" w:color="FFFFFF" w:fill="FFFFFF"/>
            <w:vAlign w:val="center"/>
            <w:hideMark/>
          </w:tcPr>
          <w:p w14:paraId="0C679DB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96" w:type="dxa"/>
            <w:tcBorders>
              <w:top w:val="nil"/>
              <w:left w:val="nil"/>
              <w:bottom w:val="nil"/>
              <w:right w:val="nil"/>
            </w:tcBorders>
            <w:shd w:val="clear" w:color="FFFFFF" w:fill="FFFFFF"/>
            <w:vAlign w:val="center"/>
            <w:hideMark/>
          </w:tcPr>
          <w:p w14:paraId="7E1AEC8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389" w:type="dxa"/>
            <w:tcBorders>
              <w:top w:val="nil"/>
              <w:left w:val="nil"/>
              <w:bottom w:val="nil"/>
              <w:right w:val="nil"/>
            </w:tcBorders>
            <w:shd w:val="clear" w:color="FFFFFF" w:fill="FFFFFF"/>
            <w:vAlign w:val="center"/>
            <w:hideMark/>
          </w:tcPr>
          <w:p w14:paraId="69F07F2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496" w:type="dxa"/>
            <w:tcBorders>
              <w:top w:val="nil"/>
              <w:left w:val="nil"/>
              <w:bottom w:val="nil"/>
              <w:right w:val="nil"/>
            </w:tcBorders>
            <w:shd w:val="clear" w:color="FFFFFF" w:fill="FFFFFF"/>
            <w:vAlign w:val="center"/>
            <w:hideMark/>
          </w:tcPr>
          <w:p w14:paraId="4A4A2CD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28.907,86</w:t>
            </w:r>
          </w:p>
        </w:tc>
        <w:tc>
          <w:tcPr>
            <w:tcW w:w="1515" w:type="dxa"/>
            <w:tcBorders>
              <w:top w:val="nil"/>
              <w:left w:val="nil"/>
              <w:bottom w:val="nil"/>
              <w:right w:val="nil"/>
            </w:tcBorders>
            <w:shd w:val="clear" w:color="FFFFFF" w:fill="FFFFFF"/>
            <w:vAlign w:val="center"/>
            <w:hideMark/>
          </w:tcPr>
          <w:p w14:paraId="1AA8219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28.907,86</w:t>
            </w:r>
          </w:p>
        </w:tc>
        <w:tc>
          <w:tcPr>
            <w:tcW w:w="1362" w:type="dxa"/>
            <w:tcBorders>
              <w:top w:val="nil"/>
              <w:left w:val="nil"/>
              <w:bottom w:val="nil"/>
              <w:right w:val="nil"/>
            </w:tcBorders>
            <w:shd w:val="clear" w:color="FFFFFF" w:fill="FFFFFF"/>
            <w:vAlign w:val="center"/>
            <w:hideMark/>
          </w:tcPr>
          <w:p w14:paraId="3F1E12C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5" w:type="dxa"/>
            <w:tcBorders>
              <w:top w:val="nil"/>
              <w:left w:val="nil"/>
              <w:bottom w:val="nil"/>
              <w:right w:val="nil"/>
            </w:tcBorders>
            <w:shd w:val="clear" w:color="FFFFFF" w:fill="FFFFFF"/>
            <w:vAlign w:val="center"/>
            <w:hideMark/>
          </w:tcPr>
          <w:p w14:paraId="7FC3EDA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4C4E784C" w14:textId="77777777" w:rsidTr="00926E05">
        <w:trPr>
          <w:trHeight w:val="321"/>
        </w:trPr>
        <w:tc>
          <w:tcPr>
            <w:tcW w:w="1362" w:type="dxa"/>
            <w:tcBorders>
              <w:top w:val="nil"/>
              <w:left w:val="nil"/>
              <w:bottom w:val="nil"/>
              <w:right w:val="nil"/>
            </w:tcBorders>
            <w:vAlign w:val="center"/>
            <w:hideMark/>
          </w:tcPr>
          <w:p w14:paraId="420A25E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96" w:type="dxa"/>
            <w:tcBorders>
              <w:top w:val="nil"/>
              <w:left w:val="nil"/>
              <w:bottom w:val="nil"/>
              <w:right w:val="nil"/>
            </w:tcBorders>
            <w:vAlign w:val="center"/>
            <w:hideMark/>
          </w:tcPr>
          <w:p w14:paraId="1A5BFAB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389" w:type="dxa"/>
            <w:tcBorders>
              <w:top w:val="nil"/>
              <w:left w:val="nil"/>
              <w:bottom w:val="nil"/>
              <w:right w:val="nil"/>
            </w:tcBorders>
            <w:vAlign w:val="center"/>
            <w:hideMark/>
          </w:tcPr>
          <w:p w14:paraId="55ADE70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496" w:type="dxa"/>
            <w:tcBorders>
              <w:top w:val="nil"/>
              <w:left w:val="nil"/>
              <w:bottom w:val="nil"/>
              <w:right w:val="nil"/>
            </w:tcBorders>
            <w:vAlign w:val="center"/>
            <w:hideMark/>
          </w:tcPr>
          <w:p w14:paraId="0B84689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28.907,86</w:t>
            </w:r>
          </w:p>
        </w:tc>
        <w:tc>
          <w:tcPr>
            <w:tcW w:w="1515" w:type="dxa"/>
            <w:tcBorders>
              <w:top w:val="nil"/>
              <w:left w:val="nil"/>
              <w:bottom w:val="nil"/>
              <w:right w:val="nil"/>
            </w:tcBorders>
            <w:vAlign w:val="center"/>
            <w:hideMark/>
          </w:tcPr>
          <w:p w14:paraId="71AC033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28.907,86</w:t>
            </w:r>
          </w:p>
        </w:tc>
        <w:tc>
          <w:tcPr>
            <w:tcW w:w="1362" w:type="dxa"/>
            <w:tcBorders>
              <w:top w:val="nil"/>
              <w:left w:val="nil"/>
              <w:bottom w:val="nil"/>
              <w:right w:val="nil"/>
            </w:tcBorders>
            <w:vAlign w:val="center"/>
            <w:hideMark/>
          </w:tcPr>
          <w:p w14:paraId="6F039FC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5" w:type="dxa"/>
            <w:tcBorders>
              <w:top w:val="nil"/>
              <w:left w:val="nil"/>
              <w:bottom w:val="nil"/>
              <w:right w:val="nil"/>
            </w:tcBorders>
            <w:vAlign w:val="center"/>
            <w:hideMark/>
          </w:tcPr>
          <w:p w14:paraId="791596F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3C72F54D" w14:textId="77777777" w:rsidTr="00926E05">
        <w:trPr>
          <w:trHeight w:val="321"/>
        </w:trPr>
        <w:tc>
          <w:tcPr>
            <w:tcW w:w="1362" w:type="dxa"/>
            <w:tcBorders>
              <w:top w:val="nil"/>
              <w:left w:val="nil"/>
              <w:bottom w:val="nil"/>
              <w:right w:val="nil"/>
            </w:tcBorders>
            <w:vAlign w:val="center"/>
            <w:hideMark/>
          </w:tcPr>
          <w:p w14:paraId="7969D658"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R448</w:t>
            </w:r>
          </w:p>
        </w:tc>
        <w:tc>
          <w:tcPr>
            <w:tcW w:w="1496" w:type="dxa"/>
            <w:tcBorders>
              <w:top w:val="nil"/>
              <w:left w:val="nil"/>
              <w:bottom w:val="nil"/>
              <w:right w:val="nil"/>
            </w:tcBorders>
            <w:vAlign w:val="center"/>
            <w:hideMark/>
          </w:tcPr>
          <w:p w14:paraId="6C50ECE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389" w:type="dxa"/>
            <w:tcBorders>
              <w:top w:val="nil"/>
              <w:left w:val="nil"/>
              <w:bottom w:val="nil"/>
              <w:right w:val="nil"/>
            </w:tcBorders>
            <w:vAlign w:val="center"/>
            <w:hideMark/>
          </w:tcPr>
          <w:p w14:paraId="779D020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 xml:space="preserve">Građevinski radovi - Izgradnja potpornog zida, sanacija </w:t>
            </w:r>
            <w:proofErr w:type="spellStart"/>
            <w:r w:rsidRPr="008F20ED">
              <w:rPr>
                <w:rFonts w:ascii="Arial Narrow" w:hAnsi="Arial Narrow" w:cs="Arial"/>
                <w:color w:val="000000"/>
              </w:rPr>
              <w:t>pokosa</w:t>
            </w:r>
            <w:proofErr w:type="spellEnd"/>
            <w:r w:rsidRPr="008F20ED">
              <w:rPr>
                <w:rFonts w:ascii="Arial Narrow" w:hAnsi="Arial Narrow" w:cs="Arial"/>
                <w:color w:val="000000"/>
              </w:rPr>
              <w:t xml:space="preserve"> i staza - groblje u Rozgi</w:t>
            </w:r>
          </w:p>
        </w:tc>
        <w:tc>
          <w:tcPr>
            <w:tcW w:w="1496" w:type="dxa"/>
            <w:tcBorders>
              <w:top w:val="nil"/>
              <w:left w:val="nil"/>
              <w:bottom w:val="nil"/>
              <w:right w:val="nil"/>
            </w:tcBorders>
            <w:vAlign w:val="center"/>
            <w:hideMark/>
          </w:tcPr>
          <w:p w14:paraId="5D62C11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28.579,74</w:t>
            </w:r>
          </w:p>
        </w:tc>
        <w:tc>
          <w:tcPr>
            <w:tcW w:w="1515" w:type="dxa"/>
            <w:tcBorders>
              <w:top w:val="nil"/>
              <w:left w:val="nil"/>
              <w:bottom w:val="nil"/>
              <w:right w:val="nil"/>
            </w:tcBorders>
            <w:vAlign w:val="center"/>
            <w:hideMark/>
          </w:tcPr>
          <w:p w14:paraId="3096A2B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28.579,74</w:t>
            </w:r>
          </w:p>
        </w:tc>
        <w:tc>
          <w:tcPr>
            <w:tcW w:w="1362" w:type="dxa"/>
            <w:tcBorders>
              <w:top w:val="nil"/>
              <w:left w:val="nil"/>
              <w:bottom w:val="nil"/>
              <w:right w:val="nil"/>
            </w:tcBorders>
            <w:vAlign w:val="center"/>
            <w:hideMark/>
          </w:tcPr>
          <w:p w14:paraId="1DEE118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25" w:type="dxa"/>
            <w:tcBorders>
              <w:top w:val="nil"/>
              <w:left w:val="nil"/>
              <w:bottom w:val="nil"/>
              <w:right w:val="nil"/>
            </w:tcBorders>
            <w:vAlign w:val="center"/>
            <w:hideMark/>
          </w:tcPr>
          <w:p w14:paraId="5122BB2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71EB913D" w14:textId="77777777" w:rsidTr="00926E05">
        <w:trPr>
          <w:trHeight w:val="321"/>
        </w:trPr>
        <w:tc>
          <w:tcPr>
            <w:tcW w:w="1362" w:type="dxa"/>
            <w:tcBorders>
              <w:top w:val="nil"/>
              <w:left w:val="nil"/>
              <w:bottom w:val="nil"/>
              <w:right w:val="nil"/>
            </w:tcBorders>
            <w:vAlign w:val="center"/>
            <w:hideMark/>
          </w:tcPr>
          <w:p w14:paraId="213969E9"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R485</w:t>
            </w:r>
          </w:p>
        </w:tc>
        <w:tc>
          <w:tcPr>
            <w:tcW w:w="1496" w:type="dxa"/>
            <w:tcBorders>
              <w:top w:val="nil"/>
              <w:left w:val="nil"/>
              <w:bottom w:val="nil"/>
              <w:right w:val="nil"/>
            </w:tcBorders>
            <w:vAlign w:val="center"/>
            <w:hideMark/>
          </w:tcPr>
          <w:p w14:paraId="32A0C87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4264</w:t>
            </w:r>
          </w:p>
        </w:tc>
        <w:tc>
          <w:tcPr>
            <w:tcW w:w="6389" w:type="dxa"/>
            <w:tcBorders>
              <w:top w:val="nil"/>
              <w:left w:val="nil"/>
              <w:bottom w:val="nil"/>
              <w:right w:val="nil"/>
            </w:tcBorders>
            <w:vAlign w:val="center"/>
            <w:hideMark/>
          </w:tcPr>
          <w:p w14:paraId="5D3664C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 xml:space="preserve">Stručni nadzor- Izgradnja potpornog zida, sanacija </w:t>
            </w:r>
            <w:proofErr w:type="spellStart"/>
            <w:r w:rsidRPr="008F20ED">
              <w:rPr>
                <w:rFonts w:ascii="Arial Narrow" w:hAnsi="Arial Narrow" w:cs="Arial"/>
                <w:color w:val="000000"/>
              </w:rPr>
              <w:t>pokosa</w:t>
            </w:r>
            <w:proofErr w:type="spellEnd"/>
            <w:r w:rsidRPr="008F20ED">
              <w:rPr>
                <w:rFonts w:ascii="Arial Narrow" w:hAnsi="Arial Narrow" w:cs="Arial"/>
                <w:color w:val="000000"/>
              </w:rPr>
              <w:t xml:space="preserve"> i staza- groblje u Rozgi</w:t>
            </w:r>
          </w:p>
        </w:tc>
        <w:tc>
          <w:tcPr>
            <w:tcW w:w="1496" w:type="dxa"/>
            <w:tcBorders>
              <w:top w:val="nil"/>
              <w:left w:val="nil"/>
              <w:bottom w:val="nil"/>
              <w:right w:val="nil"/>
            </w:tcBorders>
            <w:vAlign w:val="center"/>
            <w:hideMark/>
          </w:tcPr>
          <w:p w14:paraId="0AC4017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328,12</w:t>
            </w:r>
          </w:p>
        </w:tc>
        <w:tc>
          <w:tcPr>
            <w:tcW w:w="1515" w:type="dxa"/>
            <w:tcBorders>
              <w:top w:val="nil"/>
              <w:left w:val="nil"/>
              <w:bottom w:val="nil"/>
              <w:right w:val="nil"/>
            </w:tcBorders>
            <w:vAlign w:val="center"/>
            <w:hideMark/>
          </w:tcPr>
          <w:p w14:paraId="1C78819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328,12</w:t>
            </w:r>
          </w:p>
        </w:tc>
        <w:tc>
          <w:tcPr>
            <w:tcW w:w="1362" w:type="dxa"/>
            <w:tcBorders>
              <w:top w:val="nil"/>
              <w:left w:val="nil"/>
              <w:bottom w:val="nil"/>
              <w:right w:val="nil"/>
            </w:tcBorders>
            <w:vAlign w:val="center"/>
            <w:hideMark/>
          </w:tcPr>
          <w:p w14:paraId="5610CF3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25" w:type="dxa"/>
            <w:tcBorders>
              <w:top w:val="nil"/>
              <w:left w:val="nil"/>
              <w:bottom w:val="nil"/>
              <w:right w:val="nil"/>
            </w:tcBorders>
            <w:vAlign w:val="center"/>
            <w:hideMark/>
          </w:tcPr>
          <w:p w14:paraId="5DE9EB0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034A28DA" w14:textId="77777777" w:rsidTr="00926E05">
        <w:trPr>
          <w:trHeight w:val="321"/>
        </w:trPr>
        <w:tc>
          <w:tcPr>
            <w:tcW w:w="1362" w:type="dxa"/>
            <w:tcBorders>
              <w:top w:val="nil"/>
              <w:left w:val="nil"/>
              <w:bottom w:val="nil"/>
              <w:right w:val="nil"/>
            </w:tcBorders>
            <w:shd w:val="clear" w:color="FFB062" w:fill="FFB062"/>
            <w:vAlign w:val="center"/>
            <w:hideMark/>
          </w:tcPr>
          <w:p w14:paraId="752FB57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96" w:type="dxa"/>
            <w:tcBorders>
              <w:top w:val="nil"/>
              <w:left w:val="nil"/>
              <w:bottom w:val="nil"/>
              <w:right w:val="nil"/>
            </w:tcBorders>
            <w:shd w:val="clear" w:color="FFB062" w:fill="FFB062"/>
            <w:vAlign w:val="center"/>
            <w:hideMark/>
          </w:tcPr>
          <w:p w14:paraId="42525EA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5.</w:t>
            </w:r>
          </w:p>
        </w:tc>
        <w:tc>
          <w:tcPr>
            <w:tcW w:w="6389" w:type="dxa"/>
            <w:tcBorders>
              <w:top w:val="nil"/>
              <w:left w:val="nil"/>
              <w:bottom w:val="nil"/>
              <w:right w:val="nil"/>
            </w:tcBorders>
            <w:shd w:val="clear" w:color="FFB062" w:fill="FFB062"/>
            <w:vAlign w:val="center"/>
            <w:hideMark/>
          </w:tcPr>
          <w:p w14:paraId="6D05988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Pomoći</w:t>
            </w:r>
          </w:p>
        </w:tc>
        <w:tc>
          <w:tcPr>
            <w:tcW w:w="1496" w:type="dxa"/>
            <w:tcBorders>
              <w:top w:val="nil"/>
              <w:left w:val="nil"/>
              <w:bottom w:val="nil"/>
              <w:right w:val="nil"/>
            </w:tcBorders>
            <w:shd w:val="clear" w:color="FFB062" w:fill="FFB062"/>
            <w:vAlign w:val="center"/>
            <w:hideMark/>
          </w:tcPr>
          <w:p w14:paraId="0AB8B8C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118.755,29</w:t>
            </w:r>
          </w:p>
        </w:tc>
        <w:tc>
          <w:tcPr>
            <w:tcW w:w="1515" w:type="dxa"/>
            <w:tcBorders>
              <w:top w:val="nil"/>
              <w:left w:val="nil"/>
              <w:bottom w:val="nil"/>
              <w:right w:val="nil"/>
            </w:tcBorders>
            <w:shd w:val="clear" w:color="FFB062" w:fill="FFB062"/>
            <w:vAlign w:val="center"/>
            <w:hideMark/>
          </w:tcPr>
          <w:p w14:paraId="6B946B9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118.755,29</w:t>
            </w:r>
          </w:p>
        </w:tc>
        <w:tc>
          <w:tcPr>
            <w:tcW w:w="1362" w:type="dxa"/>
            <w:tcBorders>
              <w:top w:val="nil"/>
              <w:left w:val="nil"/>
              <w:bottom w:val="nil"/>
              <w:right w:val="nil"/>
            </w:tcBorders>
            <w:shd w:val="clear" w:color="FFB062" w:fill="FFB062"/>
            <w:vAlign w:val="center"/>
            <w:hideMark/>
          </w:tcPr>
          <w:p w14:paraId="37F0C23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5" w:type="dxa"/>
            <w:tcBorders>
              <w:top w:val="nil"/>
              <w:left w:val="nil"/>
              <w:bottom w:val="nil"/>
              <w:right w:val="nil"/>
            </w:tcBorders>
            <w:shd w:val="clear" w:color="FFB062" w:fill="FFB062"/>
            <w:vAlign w:val="center"/>
            <w:hideMark/>
          </w:tcPr>
          <w:p w14:paraId="2A57BF1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2A33E3CB" w14:textId="77777777" w:rsidTr="00926E05">
        <w:trPr>
          <w:trHeight w:val="321"/>
        </w:trPr>
        <w:tc>
          <w:tcPr>
            <w:tcW w:w="1362" w:type="dxa"/>
            <w:tcBorders>
              <w:top w:val="nil"/>
              <w:left w:val="nil"/>
              <w:bottom w:val="nil"/>
              <w:right w:val="nil"/>
            </w:tcBorders>
            <w:shd w:val="clear" w:color="FFFFFF" w:fill="FFFFFF"/>
            <w:vAlign w:val="center"/>
            <w:hideMark/>
          </w:tcPr>
          <w:p w14:paraId="4F0DEAB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96" w:type="dxa"/>
            <w:tcBorders>
              <w:top w:val="nil"/>
              <w:left w:val="nil"/>
              <w:bottom w:val="nil"/>
              <w:right w:val="nil"/>
            </w:tcBorders>
            <w:shd w:val="clear" w:color="FFFFFF" w:fill="FFFFFF"/>
            <w:vAlign w:val="center"/>
            <w:hideMark/>
          </w:tcPr>
          <w:p w14:paraId="63F25F2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389" w:type="dxa"/>
            <w:tcBorders>
              <w:top w:val="nil"/>
              <w:left w:val="nil"/>
              <w:bottom w:val="nil"/>
              <w:right w:val="nil"/>
            </w:tcBorders>
            <w:shd w:val="clear" w:color="FFFFFF" w:fill="FFFFFF"/>
            <w:vAlign w:val="center"/>
            <w:hideMark/>
          </w:tcPr>
          <w:p w14:paraId="643A130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496" w:type="dxa"/>
            <w:tcBorders>
              <w:top w:val="nil"/>
              <w:left w:val="nil"/>
              <w:bottom w:val="nil"/>
              <w:right w:val="nil"/>
            </w:tcBorders>
            <w:shd w:val="clear" w:color="FFFFFF" w:fill="FFFFFF"/>
            <w:vAlign w:val="center"/>
            <w:hideMark/>
          </w:tcPr>
          <w:p w14:paraId="22F8803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118.755,29</w:t>
            </w:r>
          </w:p>
        </w:tc>
        <w:tc>
          <w:tcPr>
            <w:tcW w:w="1515" w:type="dxa"/>
            <w:tcBorders>
              <w:top w:val="nil"/>
              <w:left w:val="nil"/>
              <w:bottom w:val="nil"/>
              <w:right w:val="nil"/>
            </w:tcBorders>
            <w:shd w:val="clear" w:color="FFFFFF" w:fill="FFFFFF"/>
            <w:vAlign w:val="center"/>
            <w:hideMark/>
          </w:tcPr>
          <w:p w14:paraId="325B3F7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118.755,29</w:t>
            </w:r>
          </w:p>
        </w:tc>
        <w:tc>
          <w:tcPr>
            <w:tcW w:w="1362" w:type="dxa"/>
            <w:tcBorders>
              <w:top w:val="nil"/>
              <w:left w:val="nil"/>
              <w:bottom w:val="nil"/>
              <w:right w:val="nil"/>
            </w:tcBorders>
            <w:shd w:val="clear" w:color="FFFFFF" w:fill="FFFFFF"/>
            <w:vAlign w:val="center"/>
            <w:hideMark/>
          </w:tcPr>
          <w:p w14:paraId="719F1D6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5" w:type="dxa"/>
            <w:tcBorders>
              <w:top w:val="nil"/>
              <w:left w:val="nil"/>
              <w:bottom w:val="nil"/>
              <w:right w:val="nil"/>
            </w:tcBorders>
            <w:shd w:val="clear" w:color="FFFFFF" w:fill="FFFFFF"/>
            <w:vAlign w:val="center"/>
            <w:hideMark/>
          </w:tcPr>
          <w:p w14:paraId="00391DA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6563C2C3" w14:textId="77777777" w:rsidTr="00926E05">
        <w:trPr>
          <w:trHeight w:val="321"/>
        </w:trPr>
        <w:tc>
          <w:tcPr>
            <w:tcW w:w="1362" w:type="dxa"/>
            <w:tcBorders>
              <w:top w:val="nil"/>
              <w:left w:val="nil"/>
              <w:bottom w:val="nil"/>
              <w:right w:val="nil"/>
            </w:tcBorders>
            <w:vAlign w:val="center"/>
            <w:hideMark/>
          </w:tcPr>
          <w:p w14:paraId="23B69ED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96" w:type="dxa"/>
            <w:tcBorders>
              <w:top w:val="nil"/>
              <w:left w:val="nil"/>
              <w:bottom w:val="nil"/>
              <w:right w:val="nil"/>
            </w:tcBorders>
            <w:vAlign w:val="center"/>
            <w:hideMark/>
          </w:tcPr>
          <w:p w14:paraId="2FF879E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389" w:type="dxa"/>
            <w:tcBorders>
              <w:top w:val="nil"/>
              <w:left w:val="nil"/>
              <w:bottom w:val="nil"/>
              <w:right w:val="nil"/>
            </w:tcBorders>
            <w:vAlign w:val="center"/>
            <w:hideMark/>
          </w:tcPr>
          <w:p w14:paraId="6A690D3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496" w:type="dxa"/>
            <w:tcBorders>
              <w:top w:val="nil"/>
              <w:left w:val="nil"/>
              <w:bottom w:val="nil"/>
              <w:right w:val="nil"/>
            </w:tcBorders>
            <w:vAlign w:val="center"/>
            <w:hideMark/>
          </w:tcPr>
          <w:p w14:paraId="5B2D250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118.755,29</w:t>
            </w:r>
          </w:p>
        </w:tc>
        <w:tc>
          <w:tcPr>
            <w:tcW w:w="1515" w:type="dxa"/>
            <w:tcBorders>
              <w:top w:val="nil"/>
              <w:left w:val="nil"/>
              <w:bottom w:val="nil"/>
              <w:right w:val="nil"/>
            </w:tcBorders>
            <w:vAlign w:val="center"/>
            <w:hideMark/>
          </w:tcPr>
          <w:p w14:paraId="6DF2C89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118.755,29</w:t>
            </w:r>
          </w:p>
        </w:tc>
        <w:tc>
          <w:tcPr>
            <w:tcW w:w="1362" w:type="dxa"/>
            <w:tcBorders>
              <w:top w:val="nil"/>
              <w:left w:val="nil"/>
              <w:bottom w:val="nil"/>
              <w:right w:val="nil"/>
            </w:tcBorders>
            <w:vAlign w:val="center"/>
            <w:hideMark/>
          </w:tcPr>
          <w:p w14:paraId="160678D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5" w:type="dxa"/>
            <w:tcBorders>
              <w:top w:val="nil"/>
              <w:left w:val="nil"/>
              <w:bottom w:val="nil"/>
              <w:right w:val="nil"/>
            </w:tcBorders>
            <w:vAlign w:val="center"/>
            <w:hideMark/>
          </w:tcPr>
          <w:p w14:paraId="115783B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4C4C1D62" w14:textId="77777777" w:rsidTr="00926E05">
        <w:trPr>
          <w:trHeight w:val="321"/>
        </w:trPr>
        <w:tc>
          <w:tcPr>
            <w:tcW w:w="1362" w:type="dxa"/>
            <w:tcBorders>
              <w:top w:val="nil"/>
              <w:left w:val="nil"/>
              <w:bottom w:val="nil"/>
              <w:right w:val="nil"/>
            </w:tcBorders>
            <w:vAlign w:val="center"/>
            <w:hideMark/>
          </w:tcPr>
          <w:p w14:paraId="3F33AC26"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R445</w:t>
            </w:r>
          </w:p>
        </w:tc>
        <w:tc>
          <w:tcPr>
            <w:tcW w:w="1496" w:type="dxa"/>
            <w:tcBorders>
              <w:top w:val="nil"/>
              <w:left w:val="nil"/>
              <w:bottom w:val="nil"/>
              <w:right w:val="nil"/>
            </w:tcBorders>
            <w:vAlign w:val="center"/>
            <w:hideMark/>
          </w:tcPr>
          <w:p w14:paraId="3C600A9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389" w:type="dxa"/>
            <w:tcBorders>
              <w:top w:val="nil"/>
              <w:left w:val="nil"/>
              <w:bottom w:val="nil"/>
              <w:right w:val="nil"/>
            </w:tcBorders>
            <w:vAlign w:val="center"/>
            <w:hideMark/>
          </w:tcPr>
          <w:p w14:paraId="4B823192"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 xml:space="preserve">Građevinski radovi - Izgradnja potpornog zida, sanacija </w:t>
            </w:r>
            <w:proofErr w:type="spellStart"/>
            <w:r w:rsidRPr="008F20ED">
              <w:rPr>
                <w:rFonts w:ascii="Arial Narrow" w:hAnsi="Arial Narrow" w:cs="Arial"/>
                <w:color w:val="000000"/>
              </w:rPr>
              <w:t>pokosa</w:t>
            </w:r>
            <w:proofErr w:type="spellEnd"/>
            <w:r w:rsidRPr="008F20ED">
              <w:rPr>
                <w:rFonts w:ascii="Arial Narrow" w:hAnsi="Arial Narrow" w:cs="Arial"/>
                <w:color w:val="000000"/>
              </w:rPr>
              <w:t xml:space="preserve"> i staza - groblje u Rozgi</w:t>
            </w:r>
          </w:p>
        </w:tc>
        <w:tc>
          <w:tcPr>
            <w:tcW w:w="1496" w:type="dxa"/>
            <w:tcBorders>
              <w:top w:val="nil"/>
              <w:left w:val="nil"/>
              <w:bottom w:val="nil"/>
              <w:right w:val="nil"/>
            </w:tcBorders>
            <w:vAlign w:val="center"/>
            <w:hideMark/>
          </w:tcPr>
          <w:p w14:paraId="5CB4802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86.199,94</w:t>
            </w:r>
          </w:p>
        </w:tc>
        <w:tc>
          <w:tcPr>
            <w:tcW w:w="1515" w:type="dxa"/>
            <w:tcBorders>
              <w:top w:val="nil"/>
              <w:left w:val="nil"/>
              <w:bottom w:val="nil"/>
              <w:right w:val="nil"/>
            </w:tcBorders>
            <w:vAlign w:val="center"/>
            <w:hideMark/>
          </w:tcPr>
          <w:p w14:paraId="13A581B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86.199,94</w:t>
            </w:r>
          </w:p>
        </w:tc>
        <w:tc>
          <w:tcPr>
            <w:tcW w:w="1362" w:type="dxa"/>
            <w:tcBorders>
              <w:top w:val="nil"/>
              <w:left w:val="nil"/>
              <w:bottom w:val="nil"/>
              <w:right w:val="nil"/>
            </w:tcBorders>
            <w:vAlign w:val="center"/>
            <w:hideMark/>
          </w:tcPr>
          <w:p w14:paraId="4F6EBEC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25" w:type="dxa"/>
            <w:tcBorders>
              <w:top w:val="nil"/>
              <w:left w:val="nil"/>
              <w:bottom w:val="nil"/>
              <w:right w:val="nil"/>
            </w:tcBorders>
            <w:vAlign w:val="center"/>
            <w:hideMark/>
          </w:tcPr>
          <w:p w14:paraId="669A661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50390D4A" w14:textId="77777777" w:rsidTr="00926E05">
        <w:trPr>
          <w:trHeight w:val="321"/>
        </w:trPr>
        <w:tc>
          <w:tcPr>
            <w:tcW w:w="1362" w:type="dxa"/>
            <w:tcBorders>
              <w:top w:val="nil"/>
              <w:left w:val="nil"/>
              <w:bottom w:val="nil"/>
              <w:right w:val="nil"/>
            </w:tcBorders>
            <w:vAlign w:val="center"/>
            <w:hideMark/>
          </w:tcPr>
          <w:p w14:paraId="1F1010F2"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R446</w:t>
            </w:r>
          </w:p>
        </w:tc>
        <w:tc>
          <w:tcPr>
            <w:tcW w:w="1496" w:type="dxa"/>
            <w:tcBorders>
              <w:top w:val="nil"/>
              <w:left w:val="nil"/>
              <w:bottom w:val="nil"/>
              <w:right w:val="nil"/>
            </w:tcBorders>
            <w:vAlign w:val="center"/>
            <w:hideMark/>
          </w:tcPr>
          <w:p w14:paraId="4666CD4F"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389" w:type="dxa"/>
            <w:tcBorders>
              <w:top w:val="nil"/>
              <w:left w:val="nil"/>
              <w:bottom w:val="nil"/>
              <w:right w:val="nil"/>
            </w:tcBorders>
            <w:vAlign w:val="center"/>
            <w:hideMark/>
          </w:tcPr>
          <w:p w14:paraId="70DF2EC8"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 xml:space="preserve">Stručni nadzori - Izgradnja potpornog zida, sanacija </w:t>
            </w:r>
            <w:proofErr w:type="spellStart"/>
            <w:r w:rsidRPr="008F20ED">
              <w:rPr>
                <w:rFonts w:ascii="Arial Narrow" w:hAnsi="Arial Narrow" w:cs="Arial"/>
                <w:color w:val="000000"/>
              </w:rPr>
              <w:t>pokosa</w:t>
            </w:r>
            <w:proofErr w:type="spellEnd"/>
            <w:r w:rsidRPr="008F20ED">
              <w:rPr>
                <w:rFonts w:ascii="Arial Narrow" w:hAnsi="Arial Narrow" w:cs="Arial"/>
                <w:color w:val="000000"/>
              </w:rPr>
              <w:t xml:space="preserve"> i staza - groblje u Rozgi</w:t>
            </w:r>
          </w:p>
        </w:tc>
        <w:tc>
          <w:tcPr>
            <w:tcW w:w="1496" w:type="dxa"/>
            <w:tcBorders>
              <w:top w:val="nil"/>
              <w:left w:val="nil"/>
              <w:bottom w:val="nil"/>
              <w:right w:val="nil"/>
            </w:tcBorders>
            <w:vAlign w:val="center"/>
            <w:hideMark/>
          </w:tcPr>
          <w:p w14:paraId="3D129BC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1.859,38</w:t>
            </w:r>
          </w:p>
        </w:tc>
        <w:tc>
          <w:tcPr>
            <w:tcW w:w="1515" w:type="dxa"/>
            <w:tcBorders>
              <w:top w:val="nil"/>
              <w:left w:val="nil"/>
              <w:bottom w:val="nil"/>
              <w:right w:val="nil"/>
            </w:tcBorders>
            <w:vAlign w:val="center"/>
            <w:hideMark/>
          </w:tcPr>
          <w:p w14:paraId="0DEE009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1.859,38</w:t>
            </w:r>
          </w:p>
        </w:tc>
        <w:tc>
          <w:tcPr>
            <w:tcW w:w="1362" w:type="dxa"/>
            <w:tcBorders>
              <w:top w:val="nil"/>
              <w:left w:val="nil"/>
              <w:bottom w:val="nil"/>
              <w:right w:val="nil"/>
            </w:tcBorders>
            <w:vAlign w:val="center"/>
            <w:hideMark/>
          </w:tcPr>
          <w:p w14:paraId="7E98C97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25" w:type="dxa"/>
            <w:tcBorders>
              <w:top w:val="nil"/>
              <w:left w:val="nil"/>
              <w:bottom w:val="nil"/>
              <w:right w:val="nil"/>
            </w:tcBorders>
            <w:vAlign w:val="center"/>
            <w:hideMark/>
          </w:tcPr>
          <w:p w14:paraId="4676A23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03BD361F" w14:textId="77777777" w:rsidTr="00926E05">
        <w:trPr>
          <w:trHeight w:val="321"/>
        </w:trPr>
        <w:tc>
          <w:tcPr>
            <w:tcW w:w="1362" w:type="dxa"/>
            <w:tcBorders>
              <w:top w:val="nil"/>
              <w:left w:val="nil"/>
              <w:bottom w:val="nil"/>
              <w:right w:val="nil"/>
            </w:tcBorders>
            <w:vAlign w:val="center"/>
            <w:hideMark/>
          </w:tcPr>
          <w:p w14:paraId="37BFA168"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R448A</w:t>
            </w:r>
          </w:p>
        </w:tc>
        <w:tc>
          <w:tcPr>
            <w:tcW w:w="1496" w:type="dxa"/>
            <w:tcBorders>
              <w:top w:val="nil"/>
              <w:left w:val="nil"/>
              <w:bottom w:val="nil"/>
              <w:right w:val="nil"/>
            </w:tcBorders>
            <w:vAlign w:val="center"/>
            <w:hideMark/>
          </w:tcPr>
          <w:p w14:paraId="4D9FDE3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389" w:type="dxa"/>
            <w:tcBorders>
              <w:top w:val="nil"/>
              <w:left w:val="nil"/>
              <w:bottom w:val="nil"/>
              <w:right w:val="nil"/>
            </w:tcBorders>
            <w:vAlign w:val="center"/>
            <w:hideMark/>
          </w:tcPr>
          <w:p w14:paraId="091D7A4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 xml:space="preserve">Građevinski radovi - Izgradnja potpornog zida, sanacija </w:t>
            </w:r>
            <w:proofErr w:type="spellStart"/>
            <w:r w:rsidRPr="008F20ED">
              <w:rPr>
                <w:rFonts w:ascii="Arial Narrow" w:hAnsi="Arial Narrow" w:cs="Arial"/>
                <w:color w:val="000000"/>
              </w:rPr>
              <w:t>pokosa</w:t>
            </w:r>
            <w:proofErr w:type="spellEnd"/>
            <w:r w:rsidRPr="008F20ED">
              <w:rPr>
                <w:rFonts w:ascii="Arial Narrow" w:hAnsi="Arial Narrow" w:cs="Arial"/>
                <w:color w:val="000000"/>
              </w:rPr>
              <w:t xml:space="preserve"> i staza - groblje u Rozgi</w:t>
            </w:r>
          </w:p>
        </w:tc>
        <w:tc>
          <w:tcPr>
            <w:tcW w:w="1496" w:type="dxa"/>
            <w:tcBorders>
              <w:top w:val="nil"/>
              <w:left w:val="nil"/>
              <w:bottom w:val="nil"/>
              <w:right w:val="nil"/>
            </w:tcBorders>
            <w:vAlign w:val="center"/>
            <w:hideMark/>
          </w:tcPr>
          <w:p w14:paraId="4AE84DB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30.695,97</w:t>
            </w:r>
          </w:p>
        </w:tc>
        <w:tc>
          <w:tcPr>
            <w:tcW w:w="1515" w:type="dxa"/>
            <w:tcBorders>
              <w:top w:val="nil"/>
              <w:left w:val="nil"/>
              <w:bottom w:val="nil"/>
              <w:right w:val="nil"/>
            </w:tcBorders>
            <w:vAlign w:val="center"/>
            <w:hideMark/>
          </w:tcPr>
          <w:p w14:paraId="4CF9EBC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30.695,97</w:t>
            </w:r>
          </w:p>
        </w:tc>
        <w:tc>
          <w:tcPr>
            <w:tcW w:w="1362" w:type="dxa"/>
            <w:tcBorders>
              <w:top w:val="nil"/>
              <w:left w:val="nil"/>
              <w:bottom w:val="nil"/>
              <w:right w:val="nil"/>
            </w:tcBorders>
            <w:vAlign w:val="center"/>
            <w:hideMark/>
          </w:tcPr>
          <w:p w14:paraId="2AD6EEA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25" w:type="dxa"/>
            <w:tcBorders>
              <w:top w:val="nil"/>
              <w:left w:val="nil"/>
              <w:bottom w:val="nil"/>
              <w:right w:val="nil"/>
            </w:tcBorders>
            <w:vAlign w:val="center"/>
            <w:hideMark/>
          </w:tcPr>
          <w:p w14:paraId="128E9A2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bl>
    <w:p w14:paraId="2DEEEB09" w14:textId="77777777" w:rsidR="008F20ED" w:rsidRPr="008F20ED" w:rsidRDefault="008F20ED" w:rsidP="008F20ED">
      <w:pPr>
        <w:rPr>
          <w:rFonts w:ascii="Arial Narrow" w:hAnsi="Arial Narrow"/>
          <w:bCs/>
          <w:color w:val="000000"/>
        </w:rPr>
      </w:pPr>
    </w:p>
    <w:p w14:paraId="41BB8406" w14:textId="77777777" w:rsidR="008F20ED" w:rsidRPr="008F20ED" w:rsidRDefault="008F20ED" w:rsidP="008F20ED">
      <w:pPr>
        <w:rPr>
          <w:rFonts w:ascii="Arial Narrow" w:hAnsi="Arial Narrow"/>
          <w:bCs/>
          <w:color w:val="000000"/>
        </w:rPr>
      </w:pPr>
      <w:r w:rsidRPr="008F20ED">
        <w:rPr>
          <w:rFonts w:ascii="Arial Narrow" w:hAnsi="Arial Narrow"/>
          <w:b/>
          <w:lang w:val="pl-PL"/>
        </w:rPr>
        <w:t>6. Izgradnja biciklističke staze SUTLA ROAD</w:t>
      </w:r>
    </w:p>
    <w:p w14:paraId="51C4A628" w14:textId="77777777" w:rsidR="008F20ED" w:rsidRPr="008F20ED" w:rsidRDefault="008F20ED" w:rsidP="008F20ED">
      <w:pPr>
        <w:rPr>
          <w:rFonts w:ascii="Arial Narrow" w:hAnsi="Arial Narrow"/>
          <w:bCs/>
        </w:rPr>
      </w:pPr>
      <w:r w:rsidRPr="008F20ED">
        <w:rPr>
          <w:rFonts w:ascii="Arial Narrow" w:hAnsi="Arial Narrow"/>
          <w:bCs/>
        </w:rPr>
        <w:t xml:space="preserve">Za građenje građevine komunalne infrastrukture koja će se graditi u uređenim dijelovima građevinskog područja – IZGRADNJA BICIKLISTIČKE STAZE SUTLA ROAD, planiralo se ulaganje u: izgradnja biciklističke staze SUTLA ROAD dužine cca 2,40 km, kroz naselje </w:t>
      </w:r>
      <w:proofErr w:type="spellStart"/>
      <w:r w:rsidRPr="008F20ED">
        <w:rPr>
          <w:rFonts w:ascii="Arial Narrow" w:hAnsi="Arial Narrow"/>
          <w:bCs/>
        </w:rPr>
        <w:t>Prosinec</w:t>
      </w:r>
      <w:proofErr w:type="spellEnd"/>
      <w:r w:rsidRPr="008F20ED">
        <w:rPr>
          <w:rFonts w:ascii="Arial Narrow" w:hAnsi="Arial Narrow"/>
          <w:bCs/>
        </w:rPr>
        <w:t xml:space="preserve"> i naselje </w:t>
      </w:r>
      <w:proofErr w:type="spellStart"/>
      <w:r w:rsidRPr="008F20ED">
        <w:rPr>
          <w:rFonts w:ascii="Arial Narrow" w:hAnsi="Arial Narrow"/>
          <w:bCs/>
        </w:rPr>
        <w:t>Vučilčevo</w:t>
      </w:r>
      <w:proofErr w:type="spellEnd"/>
      <w:r w:rsidRPr="008F20ED">
        <w:rPr>
          <w:rFonts w:ascii="Arial Narrow" w:hAnsi="Arial Narrow"/>
          <w:bCs/>
        </w:rPr>
        <w:t>, projekt koji obuhvaća trošak izgradnje i opremanje (priprema gradilišta, zemljani radovi, izvedba konstrukcije biciklističke staze, izrada elemenata odvodnje i oprema (prometni znakovi-10 kom; info panoi-5 kom; info ploče-5 kom; info pano o EU financiranju-5 kom; stalak za bicikle-2 kom; klupe i stol za odmor-2 kom; autonomni sustav s kamerom za bilježenje prolaska biciklista-1 kom), uređenje prostora i geodetska snimka izvedenog stanja), stručni nadzor nad izvođenjem radova, upravljanje projektom (tehnička pomoć za prijavu i vođenje projekta) ITU-Sustav biciklističkih staza Urbane aglomeracije Zagreb, horizontalne aktivnosti projekta (izrada Plana za odvojeno prikupljanje i skladištenje otpada), promidžbu i vidljivost projekta (priprema i objava članka u lokalnom tisku – 2 kom; priprema i montaža objave na regionalnoj TV postaji-1 kom; grafička priprema, dizajn i tiskanje letaka-</w:t>
      </w:r>
      <w:r w:rsidRPr="008F20ED">
        <w:rPr>
          <w:rFonts w:ascii="Arial Narrow" w:hAnsi="Arial Narrow"/>
          <w:bCs/>
        </w:rPr>
        <w:lastRenderedPageBreak/>
        <w:t>420 kom; konferencija za medije-1 kom; oznake vidljivosti (naljepnice) za postavljenu opremu-50 kom), nabava sustava kamere za mjerenje biciklista (1 kamera) te izravne troškove osoblja (2% za izravne troškove osoblja).</w:t>
      </w:r>
    </w:p>
    <w:p w14:paraId="00272D6B" w14:textId="77777777" w:rsidR="008F20ED" w:rsidRPr="008F20ED" w:rsidRDefault="008F20ED" w:rsidP="008F20ED">
      <w:pPr>
        <w:pStyle w:val="Tijeloteksta"/>
        <w:ind w:right="438"/>
        <w:rPr>
          <w:rFonts w:ascii="Arial Narrow" w:hAnsi="Arial Narrow"/>
          <w:bCs/>
        </w:rPr>
      </w:pPr>
      <w:r w:rsidRPr="008F20ED">
        <w:rPr>
          <w:rFonts w:ascii="Arial Narrow" w:hAnsi="Arial Narrow"/>
          <w:bCs/>
        </w:rPr>
        <w:t>Za navedeno građenje planiralo se ulaganje u ukupnom iznosu od 338.368,84 €, a utrošeno je ukupno 228.028,03 €.</w:t>
      </w:r>
    </w:p>
    <w:p w14:paraId="7A061006"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pomoći u iznosu od 315.147,37 € te realiziran u iznosu od 227.028,03 €</w:t>
      </w:r>
    </w:p>
    <w:p w14:paraId="55A1B230"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namjenskih primitaka od zaduživanja u iznosu od 23.221,47 € te realiziran u iznosu od 1.000,00 €</w:t>
      </w:r>
    </w:p>
    <w:p w14:paraId="373DB4FA" w14:textId="77777777" w:rsidR="008F20ED" w:rsidRPr="008F20ED" w:rsidRDefault="008F20ED" w:rsidP="008F20ED">
      <w:pPr>
        <w:rPr>
          <w:rFonts w:ascii="Arial Narrow" w:hAnsi="Arial Narrow"/>
          <w:bCs/>
        </w:rPr>
      </w:pPr>
      <w:r w:rsidRPr="008F20ED">
        <w:rPr>
          <w:rFonts w:ascii="Arial Narrow" w:hAnsi="Arial Narrow"/>
          <w:bCs/>
        </w:rPr>
        <w:t xml:space="preserve">- obrazloženje značajnijeg odstupanja ostvarenih rashoda u odnosu na planirane: obzirom da građenje građevine-izgradnja biciklističke staze Sutla </w:t>
      </w:r>
      <w:proofErr w:type="spellStart"/>
      <w:r w:rsidRPr="008F20ED">
        <w:rPr>
          <w:rFonts w:ascii="Arial Narrow" w:hAnsi="Arial Narrow"/>
          <w:bCs/>
        </w:rPr>
        <w:t>Road</w:t>
      </w:r>
      <w:proofErr w:type="spellEnd"/>
      <w:r w:rsidRPr="008F20ED">
        <w:rPr>
          <w:rFonts w:ascii="Arial Narrow" w:hAnsi="Arial Narrow"/>
          <w:bCs/>
        </w:rPr>
        <w:t xml:space="preserve"> nije završeno u 2025. godini, nastavak se planira u 2026. godini</w:t>
      </w:r>
    </w:p>
    <w:tbl>
      <w:tblPr>
        <w:tblW w:w="14202" w:type="dxa"/>
        <w:tblLook w:val="04A0" w:firstRow="1" w:lastRow="0" w:firstColumn="1" w:lastColumn="0" w:noHBand="0" w:noVBand="1"/>
      </w:tblPr>
      <w:tblGrid>
        <w:gridCol w:w="1485"/>
        <w:gridCol w:w="1442"/>
        <w:gridCol w:w="4772"/>
        <w:gridCol w:w="1726"/>
        <w:gridCol w:w="1886"/>
        <w:gridCol w:w="1556"/>
        <w:gridCol w:w="1335"/>
      </w:tblGrid>
      <w:tr w:rsidR="008F20ED" w:rsidRPr="008F20ED" w14:paraId="7A0BF6C1" w14:textId="77777777" w:rsidTr="00926E05">
        <w:trPr>
          <w:trHeight w:val="457"/>
        </w:trPr>
        <w:tc>
          <w:tcPr>
            <w:tcW w:w="1339" w:type="dxa"/>
            <w:tcBorders>
              <w:top w:val="nil"/>
              <w:left w:val="nil"/>
              <w:bottom w:val="nil"/>
              <w:right w:val="nil"/>
            </w:tcBorders>
            <w:shd w:val="clear" w:color="8CFF8C" w:fill="8CFF8C"/>
            <w:vAlign w:val="center"/>
            <w:hideMark/>
          </w:tcPr>
          <w:p w14:paraId="5554B6F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71" w:type="dxa"/>
            <w:tcBorders>
              <w:top w:val="nil"/>
              <w:left w:val="nil"/>
              <w:bottom w:val="nil"/>
              <w:right w:val="nil"/>
            </w:tcBorders>
            <w:shd w:val="clear" w:color="8CFF8C" w:fill="8CFF8C"/>
            <w:vAlign w:val="center"/>
            <w:hideMark/>
          </w:tcPr>
          <w:p w14:paraId="2DFCA50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281" w:type="dxa"/>
            <w:tcBorders>
              <w:top w:val="nil"/>
              <w:left w:val="nil"/>
              <w:bottom w:val="nil"/>
              <w:right w:val="nil"/>
            </w:tcBorders>
            <w:shd w:val="clear" w:color="8CFF8C" w:fill="8CFF8C"/>
            <w:vAlign w:val="center"/>
            <w:hideMark/>
          </w:tcPr>
          <w:p w14:paraId="5054FD2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471" w:type="dxa"/>
            <w:tcBorders>
              <w:top w:val="nil"/>
              <w:left w:val="nil"/>
              <w:bottom w:val="nil"/>
              <w:right w:val="nil"/>
            </w:tcBorders>
            <w:shd w:val="clear" w:color="8CFF8C" w:fill="8CFF8C"/>
            <w:vAlign w:val="center"/>
            <w:hideMark/>
          </w:tcPr>
          <w:p w14:paraId="6781812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490" w:type="dxa"/>
            <w:tcBorders>
              <w:top w:val="nil"/>
              <w:left w:val="nil"/>
              <w:bottom w:val="nil"/>
              <w:right w:val="nil"/>
            </w:tcBorders>
            <w:shd w:val="clear" w:color="8CFF8C" w:fill="8CFF8C"/>
            <w:vAlign w:val="center"/>
            <w:hideMark/>
          </w:tcPr>
          <w:p w14:paraId="6E45E01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39" w:type="dxa"/>
            <w:tcBorders>
              <w:top w:val="nil"/>
              <w:left w:val="nil"/>
              <w:bottom w:val="nil"/>
              <w:right w:val="nil"/>
            </w:tcBorders>
            <w:shd w:val="clear" w:color="8CFF8C" w:fill="8CFF8C"/>
            <w:vAlign w:val="center"/>
            <w:hideMark/>
          </w:tcPr>
          <w:p w14:paraId="09B36B9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11" w:type="dxa"/>
            <w:tcBorders>
              <w:top w:val="nil"/>
              <w:left w:val="nil"/>
              <w:bottom w:val="nil"/>
              <w:right w:val="nil"/>
            </w:tcBorders>
            <w:shd w:val="clear" w:color="8CFF8C" w:fill="8CFF8C"/>
            <w:vAlign w:val="center"/>
            <w:hideMark/>
          </w:tcPr>
          <w:p w14:paraId="4332419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2145E7AA" w14:textId="77777777" w:rsidTr="00926E05">
        <w:trPr>
          <w:trHeight w:val="457"/>
        </w:trPr>
        <w:tc>
          <w:tcPr>
            <w:tcW w:w="1339" w:type="dxa"/>
            <w:tcBorders>
              <w:top w:val="nil"/>
              <w:left w:val="nil"/>
              <w:bottom w:val="nil"/>
              <w:right w:val="nil"/>
            </w:tcBorders>
            <w:shd w:val="clear" w:color="8CFF8C" w:fill="8CFF8C"/>
            <w:vAlign w:val="center"/>
            <w:hideMark/>
          </w:tcPr>
          <w:p w14:paraId="3806385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1471" w:type="dxa"/>
            <w:tcBorders>
              <w:top w:val="nil"/>
              <w:left w:val="nil"/>
              <w:bottom w:val="nil"/>
              <w:right w:val="nil"/>
            </w:tcBorders>
            <w:shd w:val="clear" w:color="8CFF8C" w:fill="8CFF8C"/>
            <w:vAlign w:val="center"/>
            <w:hideMark/>
          </w:tcPr>
          <w:p w14:paraId="61ABF63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K100035</w:t>
            </w:r>
          </w:p>
        </w:tc>
        <w:tc>
          <w:tcPr>
            <w:tcW w:w="6281" w:type="dxa"/>
            <w:tcBorders>
              <w:top w:val="nil"/>
              <w:left w:val="nil"/>
              <w:bottom w:val="nil"/>
              <w:right w:val="nil"/>
            </w:tcBorders>
            <w:shd w:val="clear" w:color="8CFF8C" w:fill="8CFF8C"/>
            <w:vAlign w:val="center"/>
            <w:hideMark/>
          </w:tcPr>
          <w:p w14:paraId="1D114D9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Izgradnja biciklističke staze SUTLA ROUD</w:t>
            </w:r>
          </w:p>
        </w:tc>
        <w:tc>
          <w:tcPr>
            <w:tcW w:w="1471" w:type="dxa"/>
            <w:tcBorders>
              <w:top w:val="nil"/>
              <w:left w:val="nil"/>
              <w:bottom w:val="nil"/>
              <w:right w:val="nil"/>
            </w:tcBorders>
            <w:shd w:val="clear" w:color="8CFF8C" w:fill="8CFF8C"/>
            <w:vAlign w:val="center"/>
            <w:hideMark/>
          </w:tcPr>
          <w:p w14:paraId="3BDA306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338.368,84</w:t>
            </w:r>
          </w:p>
        </w:tc>
        <w:tc>
          <w:tcPr>
            <w:tcW w:w="1490" w:type="dxa"/>
            <w:tcBorders>
              <w:top w:val="nil"/>
              <w:left w:val="nil"/>
              <w:bottom w:val="nil"/>
              <w:right w:val="nil"/>
            </w:tcBorders>
            <w:shd w:val="clear" w:color="8CFF8C" w:fill="8CFF8C"/>
            <w:vAlign w:val="center"/>
            <w:hideMark/>
          </w:tcPr>
          <w:p w14:paraId="3C7FF97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228.028,03</w:t>
            </w:r>
          </w:p>
        </w:tc>
        <w:tc>
          <w:tcPr>
            <w:tcW w:w="1339" w:type="dxa"/>
            <w:tcBorders>
              <w:top w:val="nil"/>
              <w:left w:val="nil"/>
              <w:bottom w:val="nil"/>
              <w:right w:val="nil"/>
            </w:tcBorders>
            <w:shd w:val="clear" w:color="8CFF8C" w:fill="8CFF8C"/>
            <w:vAlign w:val="center"/>
            <w:hideMark/>
          </w:tcPr>
          <w:p w14:paraId="14925BD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110.340,81</w:t>
            </w:r>
          </w:p>
        </w:tc>
        <w:tc>
          <w:tcPr>
            <w:tcW w:w="811" w:type="dxa"/>
            <w:tcBorders>
              <w:top w:val="nil"/>
              <w:left w:val="nil"/>
              <w:bottom w:val="nil"/>
              <w:right w:val="nil"/>
            </w:tcBorders>
            <w:shd w:val="clear" w:color="8CFF8C" w:fill="8CFF8C"/>
            <w:vAlign w:val="center"/>
            <w:hideMark/>
          </w:tcPr>
          <w:p w14:paraId="4DD937F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67,39</w:t>
            </w:r>
          </w:p>
        </w:tc>
      </w:tr>
      <w:tr w:rsidR="008F20ED" w:rsidRPr="008F20ED" w14:paraId="3ABBD8CA" w14:textId="77777777" w:rsidTr="00926E05">
        <w:trPr>
          <w:trHeight w:val="304"/>
        </w:trPr>
        <w:tc>
          <w:tcPr>
            <w:tcW w:w="1339" w:type="dxa"/>
            <w:tcBorders>
              <w:top w:val="nil"/>
              <w:left w:val="nil"/>
              <w:bottom w:val="nil"/>
              <w:right w:val="nil"/>
            </w:tcBorders>
            <w:shd w:val="clear" w:color="FFB062" w:fill="FFB062"/>
            <w:vAlign w:val="center"/>
            <w:hideMark/>
          </w:tcPr>
          <w:p w14:paraId="11D516D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1" w:type="dxa"/>
            <w:tcBorders>
              <w:top w:val="nil"/>
              <w:left w:val="nil"/>
              <w:bottom w:val="nil"/>
              <w:right w:val="nil"/>
            </w:tcBorders>
            <w:shd w:val="clear" w:color="FFB062" w:fill="FFB062"/>
            <w:vAlign w:val="center"/>
            <w:hideMark/>
          </w:tcPr>
          <w:p w14:paraId="36D8E9E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5.</w:t>
            </w:r>
          </w:p>
        </w:tc>
        <w:tc>
          <w:tcPr>
            <w:tcW w:w="6281" w:type="dxa"/>
            <w:tcBorders>
              <w:top w:val="nil"/>
              <w:left w:val="nil"/>
              <w:bottom w:val="nil"/>
              <w:right w:val="nil"/>
            </w:tcBorders>
            <w:shd w:val="clear" w:color="FFB062" w:fill="FFB062"/>
            <w:vAlign w:val="center"/>
            <w:hideMark/>
          </w:tcPr>
          <w:p w14:paraId="3A93041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Pomoći</w:t>
            </w:r>
          </w:p>
        </w:tc>
        <w:tc>
          <w:tcPr>
            <w:tcW w:w="1471" w:type="dxa"/>
            <w:tcBorders>
              <w:top w:val="nil"/>
              <w:left w:val="nil"/>
              <w:bottom w:val="nil"/>
              <w:right w:val="nil"/>
            </w:tcBorders>
            <w:shd w:val="clear" w:color="FFB062" w:fill="FFB062"/>
            <w:vAlign w:val="center"/>
            <w:hideMark/>
          </w:tcPr>
          <w:p w14:paraId="350FA0E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315.147,37</w:t>
            </w:r>
          </w:p>
        </w:tc>
        <w:tc>
          <w:tcPr>
            <w:tcW w:w="1490" w:type="dxa"/>
            <w:tcBorders>
              <w:top w:val="nil"/>
              <w:left w:val="nil"/>
              <w:bottom w:val="nil"/>
              <w:right w:val="nil"/>
            </w:tcBorders>
            <w:shd w:val="clear" w:color="FFB062" w:fill="FFB062"/>
            <w:vAlign w:val="center"/>
            <w:hideMark/>
          </w:tcPr>
          <w:p w14:paraId="339D3FA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227.028,03</w:t>
            </w:r>
          </w:p>
        </w:tc>
        <w:tc>
          <w:tcPr>
            <w:tcW w:w="1339" w:type="dxa"/>
            <w:tcBorders>
              <w:top w:val="nil"/>
              <w:left w:val="nil"/>
              <w:bottom w:val="nil"/>
              <w:right w:val="nil"/>
            </w:tcBorders>
            <w:shd w:val="clear" w:color="FFB062" w:fill="FFB062"/>
            <w:vAlign w:val="center"/>
            <w:hideMark/>
          </w:tcPr>
          <w:p w14:paraId="32A07D5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88.119,34</w:t>
            </w:r>
          </w:p>
        </w:tc>
        <w:tc>
          <w:tcPr>
            <w:tcW w:w="811" w:type="dxa"/>
            <w:tcBorders>
              <w:top w:val="nil"/>
              <w:left w:val="nil"/>
              <w:bottom w:val="nil"/>
              <w:right w:val="nil"/>
            </w:tcBorders>
            <w:shd w:val="clear" w:color="FFB062" w:fill="FFB062"/>
            <w:vAlign w:val="center"/>
            <w:hideMark/>
          </w:tcPr>
          <w:p w14:paraId="51F4E32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72,04</w:t>
            </w:r>
          </w:p>
        </w:tc>
      </w:tr>
      <w:tr w:rsidR="008F20ED" w:rsidRPr="008F20ED" w14:paraId="0B5D2064" w14:textId="77777777" w:rsidTr="00926E05">
        <w:trPr>
          <w:trHeight w:val="304"/>
        </w:trPr>
        <w:tc>
          <w:tcPr>
            <w:tcW w:w="1339" w:type="dxa"/>
            <w:tcBorders>
              <w:top w:val="nil"/>
              <w:left w:val="nil"/>
              <w:bottom w:val="nil"/>
              <w:right w:val="nil"/>
            </w:tcBorders>
            <w:shd w:val="clear" w:color="FFFFFF" w:fill="FFFFFF"/>
            <w:vAlign w:val="center"/>
            <w:hideMark/>
          </w:tcPr>
          <w:p w14:paraId="5378940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1" w:type="dxa"/>
            <w:tcBorders>
              <w:top w:val="nil"/>
              <w:left w:val="nil"/>
              <w:bottom w:val="nil"/>
              <w:right w:val="nil"/>
            </w:tcBorders>
            <w:shd w:val="clear" w:color="FFFFFF" w:fill="FFFFFF"/>
            <w:vAlign w:val="center"/>
            <w:hideMark/>
          </w:tcPr>
          <w:p w14:paraId="53D29CF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w:t>
            </w:r>
          </w:p>
        </w:tc>
        <w:tc>
          <w:tcPr>
            <w:tcW w:w="6281" w:type="dxa"/>
            <w:tcBorders>
              <w:top w:val="nil"/>
              <w:left w:val="nil"/>
              <w:bottom w:val="nil"/>
              <w:right w:val="nil"/>
            </w:tcBorders>
            <w:shd w:val="clear" w:color="FFFFFF" w:fill="FFFFFF"/>
            <w:vAlign w:val="center"/>
            <w:hideMark/>
          </w:tcPr>
          <w:p w14:paraId="51DB945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poslovanja</w:t>
            </w:r>
          </w:p>
        </w:tc>
        <w:tc>
          <w:tcPr>
            <w:tcW w:w="1471" w:type="dxa"/>
            <w:tcBorders>
              <w:top w:val="nil"/>
              <w:left w:val="nil"/>
              <w:bottom w:val="nil"/>
              <w:right w:val="nil"/>
            </w:tcBorders>
            <w:shd w:val="clear" w:color="FFFFFF" w:fill="FFFFFF"/>
            <w:vAlign w:val="center"/>
            <w:hideMark/>
          </w:tcPr>
          <w:p w14:paraId="6FD63EF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24.000,00</w:t>
            </w:r>
          </w:p>
        </w:tc>
        <w:tc>
          <w:tcPr>
            <w:tcW w:w="1490" w:type="dxa"/>
            <w:tcBorders>
              <w:top w:val="nil"/>
              <w:left w:val="nil"/>
              <w:bottom w:val="nil"/>
              <w:right w:val="nil"/>
            </w:tcBorders>
            <w:shd w:val="clear" w:color="FFFFFF" w:fill="FFFFFF"/>
            <w:vAlign w:val="center"/>
            <w:hideMark/>
          </w:tcPr>
          <w:p w14:paraId="093B865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13.999,94</w:t>
            </w:r>
          </w:p>
        </w:tc>
        <w:tc>
          <w:tcPr>
            <w:tcW w:w="1339" w:type="dxa"/>
            <w:tcBorders>
              <w:top w:val="nil"/>
              <w:left w:val="nil"/>
              <w:bottom w:val="nil"/>
              <w:right w:val="nil"/>
            </w:tcBorders>
            <w:shd w:val="clear" w:color="FFFFFF" w:fill="FFFFFF"/>
            <w:vAlign w:val="center"/>
            <w:hideMark/>
          </w:tcPr>
          <w:p w14:paraId="4B9E93C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10.000,06</w:t>
            </w:r>
          </w:p>
        </w:tc>
        <w:tc>
          <w:tcPr>
            <w:tcW w:w="811" w:type="dxa"/>
            <w:tcBorders>
              <w:top w:val="nil"/>
              <w:left w:val="nil"/>
              <w:bottom w:val="nil"/>
              <w:right w:val="nil"/>
            </w:tcBorders>
            <w:shd w:val="clear" w:color="FFFFFF" w:fill="FFFFFF"/>
            <w:vAlign w:val="center"/>
            <w:hideMark/>
          </w:tcPr>
          <w:p w14:paraId="1D98D62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58,33</w:t>
            </w:r>
          </w:p>
        </w:tc>
      </w:tr>
      <w:tr w:rsidR="008F20ED" w:rsidRPr="008F20ED" w14:paraId="4699F5EC" w14:textId="77777777" w:rsidTr="00926E05">
        <w:trPr>
          <w:trHeight w:val="304"/>
        </w:trPr>
        <w:tc>
          <w:tcPr>
            <w:tcW w:w="1339" w:type="dxa"/>
            <w:tcBorders>
              <w:top w:val="nil"/>
              <w:left w:val="nil"/>
              <w:bottom w:val="nil"/>
              <w:right w:val="nil"/>
            </w:tcBorders>
            <w:vAlign w:val="center"/>
            <w:hideMark/>
          </w:tcPr>
          <w:p w14:paraId="0EB05DF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1" w:type="dxa"/>
            <w:tcBorders>
              <w:top w:val="nil"/>
              <w:left w:val="nil"/>
              <w:bottom w:val="nil"/>
              <w:right w:val="nil"/>
            </w:tcBorders>
            <w:vAlign w:val="center"/>
            <w:hideMark/>
          </w:tcPr>
          <w:p w14:paraId="1F11AB1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32</w:t>
            </w:r>
          </w:p>
        </w:tc>
        <w:tc>
          <w:tcPr>
            <w:tcW w:w="6281" w:type="dxa"/>
            <w:tcBorders>
              <w:top w:val="nil"/>
              <w:left w:val="nil"/>
              <w:bottom w:val="nil"/>
              <w:right w:val="nil"/>
            </w:tcBorders>
            <w:vAlign w:val="center"/>
            <w:hideMark/>
          </w:tcPr>
          <w:p w14:paraId="03DC78F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Materijalni rashodi</w:t>
            </w:r>
          </w:p>
        </w:tc>
        <w:tc>
          <w:tcPr>
            <w:tcW w:w="1471" w:type="dxa"/>
            <w:tcBorders>
              <w:top w:val="nil"/>
              <w:left w:val="nil"/>
              <w:bottom w:val="nil"/>
              <w:right w:val="nil"/>
            </w:tcBorders>
            <w:vAlign w:val="center"/>
            <w:hideMark/>
          </w:tcPr>
          <w:p w14:paraId="3C18F0F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24.000,00</w:t>
            </w:r>
          </w:p>
        </w:tc>
        <w:tc>
          <w:tcPr>
            <w:tcW w:w="1490" w:type="dxa"/>
            <w:tcBorders>
              <w:top w:val="nil"/>
              <w:left w:val="nil"/>
              <w:bottom w:val="nil"/>
              <w:right w:val="nil"/>
            </w:tcBorders>
            <w:vAlign w:val="center"/>
            <w:hideMark/>
          </w:tcPr>
          <w:p w14:paraId="23E0589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13.999,94</w:t>
            </w:r>
          </w:p>
        </w:tc>
        <w:tc>
          <w:tcPr>
            <w:tcW w:w="1339" w:type="dxa"/>
            <w:tcBorders>
              <w:top w:val="nil"/>
              <w:left w:val="nil"/>
              <w:bottom w:val="nil"/>
              <w:right w:val="nil"/>
            </w:tcBorders>
            <w:vAlign w:val="center"/>
            <w:hideMark/>
          </w:tcPr>
          <w:p w14:paraId="70B4840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10.000,06</w:t>
            </w:r>
          </w:p>
        </w:tc>
        <w:tc>
          <w:tcPr>
            <w:tcW w:w="811" w:type="dxa"/>
            <w:tcBorders>
              <w:top w:val="nil"/>
              <w:left w:val="nil"/>
              <w:bottom w:val="nil"/>
              <w:right w:val="nil"/>
            </w:tcBorders>
            <w:vAlign w:val="center"/>
            <w:hideMark/>
          </w:tcPr>
          <w:p w14:paraId="583A108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58,33</w:t>
            </w:r>
          </w:p>
        </w:tc>
      </w:tr>
      <w:tr w:rsidR="008F20ED" w:rsidRPr="008F20ED" w14:paraId="103A6DD9" w14:textId="77777777" w:rsidTr="00926E05">
        <w:trPr>
          <w:trHeight w:val="304"/>
        </w:trPr>
        <w:tc>
          <w:tcPr>
            <w:tcW w:w="1339" w:type="dxa"/>
            <w:tcBorders>
              <w:top w:val="nil"/>
              <w:left w:val="nil"/>
              <w:bottom w:val="nil"/>
              <w:right w:val="nil"/>
            </w:tcBorders>
            <w:vAlign w:val="center"/>
            <w:hideMark/>
          </w:tcPr>
          <w:p w14:paraId="1B7C2C8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R568</w:t>
            </w:r>
          </w:p>
        </w:tc>
        <w:tc>
          <w:tcPr>
            <w:tcW w:w="1471" w:type="dxa"/>
            <w:tcBorders>
              <w:top w:val="nil"/>
              <w:left w:val="nil"/>
              <w:bottom w:val="nil"/>
              <w:right w:val="nil"/>
            </w:tcBorders>
            <w:vAlign w:val="center"/>
            <w:hideMark/>
          </w:tcPr>
          <w:p w14:paraId="05C465E6"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3214</w:t>
            </w:r>
          </w:p>
        </w:tc>
        <w:tc>
          <w:tcPr>
            <w:tcW w:w="6281" w:type="dxa"/>
            <w:tcBorders>
              <w:top w:val="nil"/>
              <w:left w:val="nil"/>
              <w:bottom w:val="nil"/>
              <w:right w:val="nil"/>
            </w:tcBorders>
            <w:vAlign w:val="center"/>
            <w:hideMark/>
          </w:tcPr>
          <w:p w14:paraId="5A85E6E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Izravni troškovi osoblja</w:t>
            </w:r>
          </w:p>
        </w:tc>
        <w:tc>
          <w:tcPr>
            <w:tcW w:w="1471" w:type="dxa"/>
            <w:tcBorders>
              <w:top w:val="nil"/>
              <w:left w:val="nil"/>
              <w:bottom w:val="nil"/>
              <w:right w:val="nil"/>
            </w:tcBorders>
            <w:vAlign w:val="center"/>
            <w:hideMark/>
          </w:tcPr>
          <w:p w14:paraId="5DF7BDD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5.000,00</w:t>
            </w:r>
          </w:p>
        </w:tc>
        <w:tc>
          <w:tcPr>
            <w:tcW w:w="1490" w:type="dxa"/>
            <w:tcBorders>
              <w:top w:val="nil"/>
              <w:left w:val="nil"/>
              <w:bottom w:val="nil"/>
              <w:right w:val="nil"/>
            </w:tcBorders>
            <w:vAlign w:val="center"/>
            <w:hideMark/>
          </w:tcPr>
          <w:p w14:paraId="043A314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4782352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5.000,00</w:t>
            </w:r>
          </w:p>
        </w:tc>
        <w:tc>
          <w:tcPr>
            <w:tcW w:w="811" w:type="dxa"/>
            <w:tcBorders>
              <w:top w:val="nil"/>
              <w:left w:val="nil"/>
              <w:bottom w:val="nil"/>
              <w:right w:val="nil"/>
            </w:tcBorders>
            <w:vAlign w:val="center"/>
            <w:hideMark/>
          </w:tcPr>
          <w:p w14:paraId="693E25B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2F0DBE70" w14:textId="77777777" w:rsidTr="00926E05">
        <w:trPr>
          <w:trHeight w:val="304"/>
        </w:trPr>
        <w:tc>
          <w:tcPr>
            <w:tcW w:w="1339" w:type="dxa"/>
            <w:tcBorders>
              <w:top w:val="nil"/>
              <w:left w:val="nil"/>
              <w:bottom w:val="nil"/>
              <w:right w:val="nil"/>
            </w:tcBorders>
            <w:vAlign w:val="center"/>
            <w:hideMark/>
          </w:tcPr>
          <w:p w14:paraId="2C94DB6D"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R457</w:t>
            </w:r>
          </w:p>
        </w:tc>
        <w:tc>
          <w:tcPr>
            <w:tcW w:w="1471" w:type="dxa"/>
            <w:tcBorders>
              <w:top w:val="nil"/>
              <w:left w:val="nil"/>
              <w:bottom w:val="nil"/>
              <w:right w:val="nil"/>
            </w:tcBorders>
            <w:vAlign w:val="center"/>
            <w:hideMark/>
          </w:tcPr>
          <w:p w14:paraId="65B2A3E9"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3237</w:t>
            </w:r>
          </w:p>
        </w:tc>
        <w:tc>
          <w:tcPr>
            <w:tcW w:w="6281" w:type="dxa"/>
            <w:tcBorders>
              <w:top w:val="nil"/>
              <w:left w:val="nil"/>
              <w:bottom w:val="nil"/>
              <w:right w:val="nil"/>
            </w:tcBorders>
            <w:vAlign w:val="center"/>
            <w:hideMark/>
          </w:tcPr>
          <w:p w14:paraId="11470E2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Upravljanje projektom Biciklistička staza SUTLA ROUD</w:t>
            </w:r>
          </w:p>
        </w:tc>
        <w:tc>
          <w:tcPr>
            <w:tcW w:w="1471" w:type="dxa"/>
            <w:tcBorders>
              <w:top w:val="nil"/>
              <w:left w:val="nil"/>
              <w:bottom w:val="nil"/>
              <w:right w:val="nil"/>
            </w:tcBorders>
            <w:vAlign w:val="center"/>
            <w:hideMark/>
          </w:tcPr>
          <w:p w14:paraId="6DF6558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17.000,00</w:t>
            </w:r>
          </w:p>
        </w:tc>
        <w:tc>
          <w:tcPr>
            <w:tcW w:w="1490" w:type="dxa"/>
            <w:tcBorders>
              <w:top w:val="nil"/>
              <w:left w:val="nil"/>
              <w:bottom w:val="nil"/>
              <w:right w:val="nil"/>
            </w:tcBorders>
            <w:vAlign w:val="center"/>
            <w:hideMark/>
          </w:tcPr>
          <w:p w14:paraId="1E3B8C0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13.999,94</w:t>
            </w:r>
          </w:p>
        </w:tc>
        <w:tc>
          <w:tcPr>
            <w:tcW w:w="1339" w:type="dxa"/>
            <w:tcBorders>
              <w:top w:val="nil"/>
              <w:left w:val="nil"/>
              <w:bottom w:val="nil"/>
              <w:right w:val="nil"/>
            </w:tcBorders>
            <w:vAlign w:val="center"/>
            <w:hideMark/>
          </w:tcPr>
          <w:p w14:paraId="6D7707A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3.000,06</w:t>
            </w:r>
          </w:p>
        </w:tc>
        <w:tc>
          <w:tcPr>
            <w:tcW w:w="811" w:type="dxa"/>
            <w:tcBorders>
              <w:top w:val="nil"/>
              <w:left w:val="nil"/>
              <w:bottom w:val="nil"/>
              <w:right w:val="nil"/>
            </w:tcBorders>
            <w:vAlign w:val="center"/>
            <w:hideMark/>
          </w:tcPr>
          <w:p w14:paraId="0A6DBD8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82,35</w:t>
            </w:r>
          </w:p>
        </w:tc>
      </w:tr>
      <w:tr w:rsidR="008F20ED" w:rsidRPr="008F20ED" w14:paraId="04A4BB87" w14:textId="77777777" w:rsidTr="00926E05">
        <w:trPr>
          <w:trHeight w:val="304"/>
        </w:trPr>
        <w:tc>
          <w:tcPr>
            <w:tcW w:w="1339" w:type="dxa"/>
            <w:tcBorders>
              <w:top w:val="nil"/>
              <w:left w:val="nil"/>
              <w:bottom w:val="nil"/>
              <w:right w:val="nil"/>
            </w:tcBorders>
            <w:vAlign w:val="center"/>
            <w:hideMark/>
          </w:tcPr>
          <w:p w14:paraId="3D4F9DF6"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R524</w:t>
            </w:r>
          </w:p>
        </w:tc>
        <w:tc>
          <w:tcPr>
            <w:tcW w:w="1471" w:type="dxa"/>
            <w:tcBorders>
              <w:top w:val="nil"/>
              <w:left w:val="nil"/>
              <w:bottom w:val="nil"/>
              <w:right w:val="nil"/>
            </w:tcBorders>
            <w:vAlign w:val="center"/>
            <w:hideMark/>
          </w:tcPr>
          <w:p w14:paraId="326BC6F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3237</w:t>
            </w:r>
          </w:p>
        </w:tc>
        <w:tc>
          <w:tcPr>
            <w:tcW w:w="6281" w:type="dxa"/>
            <w:tcBorders>
              <w:top w:val="nil"/>
              <w:left w:val="nil"/>
              <w:bottom w:val="nil"/>
              <w:right w:val="nil"/>
            </w:tcBorders>
            <w:vAlign w:val="center"/>
            <w:hideMark/>
          </w:tcPr>
          <w:p w14:paraId="6BBC3749"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Upravljanje projektom Biciklistička staza SUTLA ROAD</w:t>
            </w:r>
          </w:p>
        </w:tc>
        <w:tc>
          <w:tcPr>
            <w:tcW w:w="1471" w:type="dxa"/>
            <w:tcBorders>
              <w:top w:val="nil"/>
              <w:left w:val="nil"/>
              <w:bottom w:val="nil"/>
              <w:right w:val="nil"/>
            </w:tcBorders>
            <w:vAlign w:val="center"/>
            <w:hideMark/>
          </w:tcPr>
          <w:p w14:paraId="2EA1D1A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1490" w:type="dxa"/>
            <w:tcBorders>
              <w:top w:val="nil"/>
              <w:left w:val="nil"/>
              <w:bottom w:val="nil"/>
              <w:right w:val="nil"/>
            </w:tcBorders>
            <w:vAlign w:val="center"/>
            <w:hideMark/>
          </w:tcPr>
          <w:p w14:paraId="10F496F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1250240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811" w:type="dxa"/>
            <w:tcBorders>
              <w:top w:val="nil"/>
              <w:left w:val="nil"/>
              <w:bottom w:val="nil"/>
              <w:right w:val="nil"/>
            </w:tcBorders>
            <w:vAlign w:val="center"/>
            <w:hideMark/>
          </w:tcPr>
          <w:p w14:paraId="2783C18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6B93CE2B" w14:textId="77777777" w:rsidTr="00926E05">
        <w:trPr>
          <w:trHeight w:val="304"/>
        </w:trPr>
        <w:tc>
          <w:tcPr>
            <w:tcW w:w="1339" w:type="dxa"/>
            <w:tcBorders>
              <w:top w:val="nil"/>
              <w:left w:val="nil"/>
              <w:bottom w:val="nil"/>
              <w:right w:val="nil"/>
            </w:tcBorders>
            <w:vAlign w:val="center"/>
            <w:hideMark/>
          </w:tcPr>
          <w:p w14:paraId="3EBAEF3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R527</w:t>
            </w:r>
          </w:p>
        </w:tc>
        <w:tc>
          <w:tcPr>
            <w:tcW w:w="1471" w:type="dxa"/>
            <w:tcBorders>
              <w:top w:val="nil"/>
              <w:left w:val="nil"/>
              <w:bottom w:val="nil"/>
              <w:right w:val="nil"/>
            </w:tcBorders>
            <w:vAlign w:val="center"/>
            <w:hideMark/>
          </w:tcPr>
          <w:p w14:paraId="24776A78"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3237</w:t>
            </w:r>
          </w:p>
        </w:tc>
        <w:tc>
          <w:tcPr>
            <w:tcW w:w="6281" w:type="dxa"/>
            <w:tcBorders>
              <w:top w:val="nil"/>
              <w:left w:val="nil"/>
              <w:bottom w:val="nil"/>
              <w:right w:val="nil"/>
            </w:tcBorders>
            <w:vAlign w:val="center"/>
            <w:hideMark/>
          </w:tcPr>
          <w:p w14:paraId="143C498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Upravljanje projektom Biciklistička staza SUTLA ROAD</w:t>
            </w:r>
          </w:p>
        </w:tc>
        <w:tc>
          <w:tcPr>
            <w:tcW w:w="1471" w:type="dxa"/>
            <w:tcBorders>
              <w:top w:val="nil"/>
              <w:left w:val="nil"/>
              <w:bottom w:val="nil"/>
              <w:right w:val="nil"/>
            </w:tcBorders>
            <w:vAlign w:val="center"/>
            <w:hideMark/>
          </w:tcPr>
          <w:p w14:paraId="67DC670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1490" w:type="dxa"/>
            <w:tcBorders>
              <w:top w:val="nil"/>
              <w:left w:val="nil"/>
              <w:bottom w:val="nil"/>
              <w:right w:val="nil"/>
            </w:tcBorders>
            <w:vAlign w:val="center"/>
            <w:hideMark/>
          </w:tcPr>
          <w:p w14:paraId="0D6A365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3EB4630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811" w:type="dxa"/>
            <w:tcBorders>
              <w:top w:val="nil"/>
              <w:left w:val="nil"/>
              <w:bottom w:val="nil"/>
              <w:right w:val="nil"/>
            </w:tcBorders>
            <w:vAlign w:val="center"/>
            <w:hideMark/>
          </w:tcPr>
          <w:p w14:paraId="2948DEB0"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5DD7363D" w14:textId="77777777" w:rsidTr="00926E05">
        <w:trPr>
          <w:trHeight w:val="304"/>
        </w:trPr>
        <w:tc>
          <w:tcPr>
            <w:tcW w:w="1339" w:type="dxa"/>
            <w:tcBorders>
              <w:top w:val="nil"/>
              <w:left w:val="nil"/>
              <w:bottom w:val="nil"/>
              <w:right w:val="nil"/>
            </w:tcBorders>
            <w:shd w:val="clear" w:color="FFFFFF" w:fill="FFFFFF"/>
            <w:vAlign w:val="center"/>
            <w:hideMark/>
          </w:tcPr>
          <w:p w14:paraId="2059255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1" w:type="dxa"/>
            <w:tcBorders>
              <w:top w:val="nil"/>
              <w:left w:val="nil"/>
              <w:bottom w:val="nil"/>
              <w:right w:val="nil"/>
            </w:tcBorders>
            <w:shd w:val="clear" w:color="FFFFFF" w:fill="FFFFFF"/>
            <w:vAlign w:val="center"/>
            <w:hideMark/>
          </w:tcPr>
          <w:p w14:paraId="16FAF6E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281" w:type="dxa"/>
            <w:tcBorders>
              <w:top w:val="nil"/>
              <w:left w:val="nil"/>
              <w:bottom w:val="nil"/>
              <w:right w:val="nil"/>
            </w:tcBorders>
            <w:shd w:val="clear" w:color="FFFFFF" w:fill="FFFFFF"/>
            <w:vAlign w:val="center"/>
            <w:hideMark/>
          </w:tcPr>
          <w:p w14:paraId="34DE52B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471" w:type="dxa"/>
            <w:tcBorders>
              <w:top w:val="nil"/>
              <w:left w:val="nil"/>
              <w:bottom w:val="nil"/>
              <w:right w:val="nil"/>
            </w:tcBorders>
            <w:shd w:val="clear" w:color="FFFFFF" w:fill="FFFFFF"/>
            <w:vAlign w:val="center"/>
            <w:hideMark/>
          </w:tcPr>
          <w:p w14:paraId="5017C75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291.147,37</w:t>
            </w:r>
          </w:p>
        </w:tc>
        <w:tc>
          <w:tcPr>
            <w:tcW w:w="1490" w:type="dxa"/>
            <w:tcBorders>
              <w:top w:val="nil"/>
              <w:left w:val="nil"/>
              <w:bottom w:val="nil"/>
              <w:right w:val="nil"/>
            </w:tcBorders>
            <w:shd w:val="clear" w:color="FFFFFF" w:fill="FFFFFF"/>
            <w:vAlign w:val="center"/>
            <w:hideMark/>
          </w:tcPr>
          <w:p w14:paraId="3B47296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213.028,09</w:t>
            </w:r>
          </w:p>
        </w:tc>
        <w:tc>
          <w:tcPr>
            <w:tcW w:w="1339" w:type="dxa"/>
            <w:tcBorders>
              <w:top w:val="nil"/>
              <w:left w:val="nil"/>
              <w:bottom w:val="nil"/>
              <w:right w:val="nil"/>
            </w:tcBorders>
            <w:shd w:val="clear" w:color="FFFFFF" w:fill="FFFFFF"/>
            <w:vAlign w:val="center"/>
            <w:hideMark/>
          </w:tcPr>
          <w:p w14:paraId="340D05C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78.119,28</w:t>
            </w:r>
          </w:p>
        </w:tc>
        <w:tc>
          <w:tcPr>
            <w:tcW w:w="811" w:type="dxa"/>
            <w:tcBorders>
              <w:top w:val="nil"/>
              <w:left w:val="nil"/>
              <w:bottom w:val="nil"/>
              <w:right w:val="nil"/>
            </w:tcBorders>
            <w:shd w:val="clear" w:color="FFFFFF" w:fill="FFFFFF"/>
            <w:vAlign w:val="center"/>
            <w:hideMark/>
          </w:tcPr>
          <w:p w14:paraId="72A277B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73,17</w:t>
            </w:r>
          </w:p>
        </w:tc>
      </w:tr>
      <w:tr w:rsidR="008F20ED" w:rsidRPr="008F20ED" w14:paraId="213F24FA" w14:textId="77777777" w:rsidTr="00926E05">
        <w:trPr>
          <w:trHeight w:val="304"/>
        </w:trPr>
        <w:tc>
          <w:tcPr>
            <w:tcW w:w="1339" w:type="dxa"/>
            <w:tcBorders>
              <w:top w:val="nil"/>
              <w:left w:val="nil"/>
              <w:bottom w:val="nil"/>
              <w:right w:val="nil"/>
            </w:tcBorders>
            <w:vAlign w:val="center"/>
            <w:hideMark/>
          </w:tcPr>
          <w:p w14:paraId="2448BA1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1" w:type="dxa"/>
            <w:tcBorders>
              <w:top w:val="nil"/>
              <w:left w:val="nil"/>
              <w:bottom w:val="nil"/>
              <w:right w:val="nil"/>
            </w:tcBorders>
            <w:vAlign w:val="center"/>
            <w:hideMark/>
          </w:tcPr>
          <w:p w14:paraId="151909B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281" w:type="dxa"/>
            <w:tcBorders>
              <w:top w:val="nil"/>
              <w:left w:val="nil"/>
              <w:bottom w:val="nil"/>
              <w:right w:val="nil"/>
            </w:tcBorders>
            <w:vAlign w:val="center"/>
            <w:hideMark/>
          </w:tcPr>
          <w:p w14:paraId="7C9550E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471" w:type="dxa"/>
            <w:tcBorders>
              <w:top w:val="nil"/>
              <w:left w:val="nil"/>
              <w:bottom w:val="nil"/>
              <w:right w:val="nil"/>
            </w:tcBorders>
            <w:vAlign w:val="center"/>
            <w:hideMark/>
          </w:tcPr>
          <w:p w14:paraId="074E391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291.147,37</w:t>
            </w:r>
          </w:p>
        </w:tc>
        <w:tc>
          <w:tcPr>
            <w:tcW w:w="1490" w:type="dxa"/>
            <w:tcBorders>
              <w:top w:val="nil"/>
              <w:left w:val="nil"/>
              <w:bottom w:val="nil"/>
              <w:right w:val="nil"/>
            </w:tcBorders>
            <w:vAlign w:val="center"/>
            <w:hideMark/>
          </w:tcPr>
          <w:p w14:paraId="5EF1DD2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213.028,09</w:t>
            </w:r>
          </w:p>
        </w:tc>
        <w:tc>
          <w:tcPr>
            <w:tcW w:w="1339" w:type="dxa"/>
            <w:tcBorders>
              <w:top w:val="nil"/>
              <w:left w:val="nil"/>
              <w:bottom w:val="nil"/>
              <w:right w:val="nil"/>
            </w:tcBorders>
            <w:vAlign w:val="center"/>
            <w:hideMark/>
          </w:tcPr>
          <w:p w14:paraId="7FBF312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78.119,28</w:t>
            </w:r>
          </w:p>
        </w:tc>
        <w:tc>
          <w:tcPr>
            <w:tcW w:w="811" w:type="dxa"/>
            <w:tcBorders>
              <w:top w:val="nil"/>
              <w:left w:val="nil"/>
              <w:bottom w:val="nil"/>
              <w:right w:val="nil"/>
            </w:tcBorders>
            <w:vAlign w:val="center"/>
            <w:hideMark/>
          </w:tcPr>
          <w:p w14:paraId="64CCD61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73,17</w:t>
            </w:r>
          </w:p>
        </w:tc>
      </w:tr>
      <w:tr w:rsidR="008F20ED" w:rsidRPr="008F20ED" w14:paraId="7348530F" w14:textId="77777777" w:rsidTr="00926E05">
        <w:trPr>
          <w:trHeight w:val="304"/>
        </w:trPr>
        <w:tc>
          <w:tcPr>
            <w:tcW w:w="1339" w:type="dxa"/>
            <w:tcBorders>
              <w:top w:val="nil"/>
              <w:left w:val="nil"/>
              <w:bottom w:val="nil"/>
              <w:right w:val="nil"/>
            </w:tcBorders>
            <w:vAlign w:val="center"/>
            <w:hideMark/>
          </w:tcPr>
          <w:p w14:paraId="0E7A49C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R451</w:t>
            </w:r>
          </w:p>
        </w:tc>
        <w:tc>
          <w:tcPr>
            <w:tcW w:w="1471" w:type="dxa"/>
            <w:tcBorders>
              <w:top w:val="nil"/>
              <w:left w:val="nil"/>
              <w:bottom w:val="nil"/>
              <w:right w:val="nil"/>
            </w:tcBorders>
            <w:vAlign w:val="center"/>
            <w:hideMark/>
          </w:tcPr>
          <w:p w14:paraId="046C878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5296DBD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Izgradnja i opremanje Biciklistička staza SUTLA ROAD</w:t>
            </w:r>
          </w:p>
        </w:tc>
        <w:tc>
          <w:tcPr>
            <w:tcW w:w="1471" w:type="dxa"/>
            <w:tcBorders>
              <w:top w:val="nil"/>
              <w:left w:val="nil"/>
              <w:bottom w:val="nil"/>
              <w:right w:val="nil"/>
            </w:tcBorders>
            <w:vAlign w:val="center"/>
            <w:hideMark/>
          </w:tcPr>
          <w:p w14:paraId="007BC21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200.000,00</w:t>
            </w:r>
          </w:p>
        </w:tc>
        <w:tc>
          <w:tcPr>
            <w:tcW w:w="1490" w:type="dxa"/>
            <w:tcBorders>
              <w:top w:val="nil"/>
              <w:left w:val="nil"/>
              <w:bottom w:val="nil"/>
              <w:right w:val="nil"/>
            </w:tcBorders>
            <w:vAlign w:val="center"/>
            <w:hideMark/>
          </w:tcPr>
          <w:p w14:paraId="26D2763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200.000,00</w:t>
            </w:r>
          </w:p>
        </w:tc>
        <w:tc>
          <w:tcPr>
            <w:tcW w:w="1339" w:type="dxa"/>
            <w:tcBorders>
              <w:top w:val="nil"/>
              <w:left w:val="nil"/>
              <w:bottom w:val="nil"/>
              <w:right w:val="nil"/>
            </w:tcBorders>
            <w:vAlign w:val="center"/>
            <w:hideMark/>
          </w:tcPr>
          <w:p w14:paraId="730D6E0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11" w:type="dxa"/>
            <w:tcBorders>
              <w:top w:val="nil"/>
              <w:left w:val="nil"/>
              <w:bottom w:val="nil"/>
              <w:right w:val="nil"/>
            </w:tcBorders>
            <w:vAlign w:val="center"/>
            <w:hideMark/>
          </w:tcPr>
          <w:p w14:paraId="6543C0C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356B02B8" w14:textId="77777777" w:rsidTr="00926E05">
        <w:trPr>
          <w:trHeight w:val="304"/>
        </w:trPr>
        <w:tc>
          <w:tcPr>
            <w:tcW w:w="1339" w:type="dxa"/>
            <w:tcBorders>
              <w:top w:val="nil"/>
              <w:left w:val="nil"/>
              <w:bottom w:val="nil"/>
              <w:right w:val="nil"/>
            </w:tcBorders>
            <w:vAlign w:val="center"/>
            <w:hideMark/>
          </w:tcPr>
          <w:p w14:paraId="38A7577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R456</w:t>
            </w:r>
          </w:p>
        </w:tc>
        <w:tc>
          <w:tcPr>
            <w:tcW w:w="1471" w:type="dxa"/>
            <w:tcBorders>
              <w:top w:val="nil"/>
              <w:left w:val="nil"/>
              <w:bottom w:val="nil"/>
              <w:right w:val="nil"/>
            </w:tcBorders>
            <w:vAlign w:val="center"/>
            <w:hideMark/>
          </w:tcPr>
          <w:p w14:paraId="06D26099"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4FD0793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Stručni nadzor radova Biciklistička staza SUTLA ROUD</w:t>
            </w:r>
          </w:p>
        </w:tc>
        <w:tc>
          <w:tcPr>
            <w:tcW w:w="1471" w:type="dxa"/>
            <w:tcBorders>
              <w:top w:val="nil"/>
              <w:left w:val="nil"/>
              <w:bottom w:val="nil"/>
              <w:right w:val="nil"/>
            </w:tcBorders>
            <w:vAlign w:val="center"/>
            <w:hideMark/>
          </w:tcPr>
          <w:p w14:paraId="0BC61BB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15.937,50</w:t>
            </w:r>
          </w:p>
        </w:tc>
        <w:tc>
          <w:tcPr>
            <w:tcW w:w="1490" w:type="dxa"/>
            <w:tcBorders>
              <w:top w:val="nil"/>
              <w:left w:val="nil"/>
              <w:bottom w:val="nil"/>
              <w:right w:val="nil"/>
            </w:tcBorders>
            <w:vAlign w:val="center"/>
            <w:hideMark/>
          </w:tcPr>
          <w:p w14:paraId="4A21862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2.887,50</w:t>
            </w:r>
          </w:p>
        </w:tc>
        <w:tc>
          <w:tcPr>
            <w:tcW w:w="1339" w:type="dxa"/>
            <w:tcBorders>
              <w:top w:val="nil"/>
              <w:left w:val="nil"/>
              <w:bottom w:val="nil"/>
              <w:right w:val="nil"/>
            </w:tcBorders>
            <w:vAlign w:val="center"/>
            <w:hideMark/>
          </w:tcPr>
          <w:p w14:paraId="0323939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13.050,00</w:t>
            </w:r>
          </w:p>
        </w:tc>
        <w:tc>
          <w:tcPr>
            <w:tcW w:w="811" w:type="dxa"/>
            <w:tcBorders>
              <w:top w:val="nil"/>
              <w:left w:val="nil"/>
              <w:bottom w:val="nil"/>
              <w:right w:val="nil"/>
            </w:tcBorders>
            <w:vAlign w:val="center"/>
            <w:hideMark/>
          </w:tcPr>
          <w:p w14:paraId="06E25F3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18,12</w:t>
            </w:r>
          </w:p>
        </w:tc>
      </w:tr>
      <w:tr w:rsidR="008F20ED" w:rsidRPr="008F20ED" w14:paraId="7DF6BA9E" w14:textId="77777777" w:rsidTr="00926E05">
        <w:trPr>
          <w:trHeight w:val="304"/>
        </w:trPr>
        <w:tc>
          <w:tcPr>
            <w:tcW w:w="1339" w:type="dxa"/>
            <w:tcBorders>
              <w:top w:val="nil"/>
              <w:left w:val="nil"/>
              <w:bottom w:val="nil"/>
              <w:right w:val="nil"/>
            </w:tcBorders>
            <w:vAlign w:val="center"/>
            <w:hideMark/>
          </w:tcPr>
          <w:p w14:paraId="6554197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lastRenderedPageBreak/>
              <w:t>R525</w:t>
            </w:r>
          </w:p>
        </w:tc>
        <w:tc>
          <w:tcPr>
            <w:tcW w:w="1471" w:type="dxa"/>
            <w:tcBorders>
              <w:top w:val="nil"/>
              <w:left w:val="nil"/>
              <w:bottom w:val="nil"/>
              <w:right w:val="nil"/>
            </w:tcBorders>
            <w:vAlign w:val="center"/>
            <w:hideMark/>
          </w:tcPr>
          <w:p w14:paraId="666293F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6ED4715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Stručni nadzor radova Biciklistička staza SUTLA ROAD</w:t>
            </w:r>
          </w:p>
        </w:tc>
        <w:tc>
          <w:tcPr>
            <w:tcW w:w="1471" w:type="dxa"/>
            <w:tcBorders>
              <w:top w:val="nil"/>
              <w:left w:val="nil"/>
              <w:bottom w:val="nil"/>
              <w:right w:val="nil"/>
            </w:tcBorders>
            <w:vAlign w:val="center"/>
            <w:hideMark/>
          </w:tcPr>
          <w:p w14:paraId="670C9F9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1.875,00</w:t>
            </w:r>
          </w:p>
        </w:tc>
        <w:tc>
          <w:tcPr>
            <w:tcW w:w="1490" w:type="dxa"/>
            <w:tcBorders>
              <w:top w:val="nil"/>
              <w:left w:val="nil"/>
              <w:bottom w:val="nil"/>
              <w:right w:val="nil"/>
            </w:tcBorders>
            <w:vAlign w:val="center"/>
            <w:hideMark/>
          </w:tcPr>
          <w:p w14:paraId="6A5382A0"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20C7305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1.875,00</w:t>
            </w:r>
          </w:p>
        </w:tc>
        <w:tc>
          <w:tcPr>
            <w:tcW w:w="811" w:type="dxa"/>
            <w:tcBorders>
              <w:top w:val="nil"/>
              <w:left w:val="nil"/>
              <w:bottom w:val="nil"/>
              <w:right w:val="nil"/>
            </w:tcBorders>
            <w:vAlign w:val="center"/>
            <w:hideMark/>
          </w:tcPr>
          <w:p w14:paraId="1496F30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28BD131A" w14:textId="77777777" w:rsidTr="00926E05">
        <w:trPr>
          <w:trHeight w:val="304"/>
        </w:trPr>
        <w:tc>
          <w:tcPr>
            <w:tcW w:w="1339" w:type="dxa"/>
            <w:tcBorders>
              <w:top w:val="nil"/>
              <w:left w:val="nil"/>
              <w:bottom w:val="nil"/>
              <w:right w:val="nil"/>
            </w:tcBorders>
            <w:vAlign w:val="center"/>
            <w:hideMark/>
          </w:tcPr>
          <w:p w14:paraId="7D62467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R526</w:t>
            </w:r>
          </w:p>
        </w:tc>
        <w:tc>
          <w:tcPr>
            <w:tcW w:w="1471" w:type="dxa"/>
            <w:tcBorders>
              <w:top w:val="nil"/>
              <w:left w:val="nil"/>
              <w:bottom w:val="nil"/>
              <w:right w:val="nil"/>
            </w:tcBorders>
            <w:vAlign w:val="center"/>
            <w:hideMark/>
          </w:tcPr>
          <w:p w14:paraId="3E373CCB"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68241CA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Izgradnja i opremanje Biciklistička staza SUTLA ROAD</w:t>
            </w:r>
          </w:p>
        </w:tc>
        <w:tc>
          <w:tcPr>
            <w:tcW w:w="1471" w:type="dxa"/>
            <w:tcBorders>
              <w:top w:val="nil"/>
              <w:left w:val="nil"/>
              <w:bottom w:val="nil"/>
              <w:right w:val="nil"/>
            </w:tcBorders>
            <w:vAlign w:val="center"/>
            <w:hideMark/>
          </w:tcPr>
          <w:p w14:paraId="4C6CE60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46.000,00</w:t>
            </w:r>
          </w:p>
        </w:tc>
        <w:tc>
          <w:tcPr>
            <w:tcW w:w="1490" w:type="dxa"/>
            <w:tcBorders>
              <w:top w:val="nil"/>
              <w:left w:val="nil"/>
              <w:bottom w:val="nil"/>
              <w:right w:val="nil"/>
            </w:tcBorders>
            <w:vAlign w:val="center"/>
            <w:hideMark/>
          </w:tcPr>
          <w:p w14:paraId="08C1517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8.028,09</w:t>
            </w:r>
          </w:p>
        </w:tc>
        <w:tc>
          <w:tcPr>
            <w:tcW w:w="1339" w:type="dxa"/>
            <w:tcBorders>
              <w:top w:val="nil"/>
              <w:left w:val="nil"/>
              <w:bottom w:val="nil"/>
              <w:right w:val="nil"/>
            </w:tcBorders>
            <w:vAlign w:val="center"/>
            <w:hideMark/>
          </w:tcPr>
          <w:p w14:paraId="7B5F218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37.971,91</w:t>
            </w:r>
          </w:p>
        </w:tc>
        <w:tc>
          <w:tcPr>
            <w:tcW w:w="811" w:type="dxa"/>
            <w:tcBorders>
              <w:top w:val="nil"/>
              <w:left w:val="nil"/>
              <w:bottom w:val="nil"/>
              <w:right w:val="nil"/>
            </w:tcBorders>
            <w:vAlign w:val="center"/>
            <w:hideMark/>
          </w:tcPr>
          <w:p w14:paraId="0B9686C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17,45</w:t>
            </w:r>
          </w:p>
        </w:tc>
      </w:tr>
      <w:tr w:rsidR="008F20ED" w:rsidRPr="008F20ED" w14:paraId="55626E5F" w14:textId="77777777" w:rsidTr="00926E05">
        <w:trPr>
          <w:trHeight w:val="304"/>
        </w:trPr>
        <w:tc>
          <w:tcPr>
            <w:tcW w:w="1339" w:type="dxa"/>
            <w:tcBorders>
              <w:top w:val="nil"/>
              <w:left w:val="nil"/>
              <w:bottom w:val="nil"/>
              <w:right w:val="nil"/>
            </w:tcBorders>
            <w:vAlign w:val="center"/>
            <w:hideMark/>
          </w:tcPr>
          <w:p w14:paraId="7892969F"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R528</w:t>
            </w:r>
          </w:p>
        </w:tc>
        <w:tc>
          <w:tcPr>
            <w:tcW w:w="1471" w:type="dxa"/>
            <w:tcBorders>
              <w:top w:val="nil"/>
              <w:left w:val="nil"/>
              <w:bottom w:val="nil"/>
              <w:right w:val="nil"/>
            </w:tcBorders>
            <w:vAlign w:val="center"/>
            <w:hideMark/>
          </w:tcPr>
          <w:p w14:paraId="2AA94B39"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3BB78E1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Stručni nadzor radova Biciklistička staza SUTLA ROAD</w:t>
            </w:r>
          </w:p>
        </w:tc>
        <w:tc>
          <w:tcPr>
            <w:tcW w:w="1471" w:type="dxa"/>
            <w:tcBorders>
              <w:top w:val="nil"/>
              <w:left w:val="nil"/>
              <w:bottom w:val="nil"/>
              <w:right w:val="nil"/>
            </w:tcBorders>
            <w:vAlign w:val="center"/>
            <w:hideMark/>
          </w:tcPr>
          <w:p w14:paraId="0BD3E88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500,00</w:t>
            </w:r>
          </w:p>
        </w:tc>
        <w:tc>
          <w:tcPr>
            <w:tcW w:w="1490" w:type="dxa"/>
            <w:tcBorders>
              <w:top w:val="nil"/>
              <w:left w:val="nil"/>
              <w:bottom w:val="nil"/>
              <w:right w:val="nil"/>
            </w:tcBorders>
            <w:vAlign w:val="center"/>
            <w:hideMark/>
          </w:tcPr>
          <w:p w14:paraId="5B8C051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25AB335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500,00</w:t>
            </w:r>
          </w:p>
        </w:tc>
        <w:tc>
          <w:tcPr>
            <w:tcW w:w="811" w:type="dxa"/>
            <w:tcBorders>
              <w:top w:val="nil"/>
              <w:left w:val="nil"/>
              <w:bottom w:val="nil"/>
              <w:right w:val="nil"/>
            </w:tcBorders>
            <w:vAlign w:val="center"/>
            <w:hideMark/>
          </w:tcPr>
          <w:p w14:paraId="33DD8C77"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5AA19E2D" w14:textId="77777777" w:rsidTr="00926E05">
        <w:trPr>
          <w:trHeight w:val="304"/>
        </w:trPr>
        <w:tc>
          <w:tcPr>
            <w:tcW w:w="1339" w:type="dxa"/>
            <w:tcBorders>
              <w:top w:val="nil"/>
              <w:left w:val="nil"/>
              <w:bottom w:val="nil"/>
              <w:right w:val="nil"/>
            </w:tcBorders>
            <w:vAlign w:val="center"/>
            <w:hideMark/>
          </w:tcPr>
          <w:p w14:paraId="3C3114B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R529</w:t>
            </w:r>
          </w:p>
        </w:tc>
        <w:tc>
          <w:tcPr>
            <w:tcW w:w="1471" w:type="dxa"/>
            <w:tcBorders>
              <w:top w:val="nil"/>
              <w:left w:val="nil"/>
              <w:bottom w:val="nil"/>
              <w:right w:val="nil"/>
            </w:tcBorders>
            <w:vAlign w:val="center"/>
            <w:hideMark/>
          </w:tcPr>
          <w:p w14:paraId="41F59BE2"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066A054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Izgradnja i opremanje Biciklistička staza SUTLA ROAD</w:t>
            </w:r>
          </w:p>
        </w:tc>
        <w:tc>
          <w:tcPr>
            <w:tcW w:w="1471" w:type="dxa"/>
            <w:tcBorders>
              <w:top w:val="nil"/>
              <w:left w:val="nil"/>
              <w:bottom w:val="nil"/>
              <w:right w:val="nil"/>
            </w:tcBorders>
            <w:vAlign w:val="center"/>
            <w:hideMark/>
          </w:tcPr>
          <w:p w14:paraId="2C59E01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18.353,12</w:t>
            </w:r>
          </w:p>
        </w:tc>
        <w:tc>
          <w:tcPr>
            <w:tcW w:w="1490" w:type="dxa"/>
            <w:tcBorders>
              <w:top w:val="nil"/>
              <w:left w:val="nil"/>
              <w:bottom w:val="nil"/>
              <w:right w:val="nil"/>
            </w:tcBorders>
            <w:vAlign w:val="center"/>
            <w:hideMark/>
          </w:tcPr>
          <w:p w14:paraId="0EF5D38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07BFC1D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18.353,12</w:t>
            </w:r>
          </w:p>
        </w:tc>
        <w:tc>
          <w:tcPr>
            <w:tcW w:w="811" w:type="dxa"/>
            <w:tcBorders>
              <w:top w:val="nil"/>
              <w:left w:val="nil"/>
              <w:bottom w:val="nil"/>
              <w:right w:val="nil"/>
            </w:tcBorders>
            <w:vAlign w:val="center"/>
            <w:hideMark/>
          </w:tcPr>
          <w:p w14:paraId="627C6E5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1CE4AB0A" w14:textId="77777777" w:rsidTr="00926E05">
        <w:trPr>
          <w:trHeight w:val="304"/>
        </w:trPr>
        <w:tc>
          <w:tcPr>
            <w:tcW w:w="1339" w:type="dxa"/>
            <w:tcBorders>
              <w:top w:val="nil"/>
              <w:left w:val="nil"/>
              <w:bottom w:val="nil"/>
              <w:right w:val="nil"/>
            </w:tcBorders>
            <w:vAlign w:val="center"/>
            <w:hideMark/>
          </w:tcPr>
          <w:p w14:paraId="053E026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R564</w:t>
            </w:r>
          </w:p>
        </w:tc>
        <w:tc>
          <w:tcPr>
            <w:tcW w:w="1471" w:type="dxa"/>
            <w:tcBorders>
              <w:top w:val="nil"/>
              <w:left w:val="nil"/>
              <w:bottom w:val="nil"/>
              <w:right w:val="nil"/>
            </w:tcBorders>
            <w:vAlign w:val="center"/>
            <w:hideMark/>
          </w:tcPr>
          <w:p w14:paraId="36EE41D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6D61BA7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Horizontalne aktivnosti Biciklistička staza SUTLA ROAD</w:t>
            </w:r>
          </w:p>
        </w:tc>
        <w:tc>
          <w:tcPr>
            <w:tcW w:w="1471" w:type="dxa"/>
            <w:tcBorders>
              <w:top w:val="nil"/>
              <w:left w:val="nil"/>
              <w:bottom w:val="nil"/>
              <w:right w:val="nil"/>
            </w:tcBorders>
            <w:vAlign w:val="center"/>
            <w:hideMark/>
          </w:tcPr>
          <w:p w14:paraId="593A3DE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30,00</w:t>
            </w:r>
          </w:p>
        </w:tc>
        <w:tc>
          <w:tcPr>
            <w:tcW w:w="1490" w:type="dxa"/>
            <w:tcBorders>
              <w:top w:val="nil"/>
              <w:left w:val="nil"/>
              <w:bottom w:val="nil"/>
              <w:right w:val="nil"/>
            </w:tcBorders>
            <w:vAlign w:val="center"/>
            <w:hideMark/>
          </w:tcPr>
          <w:p w14:paraId="2A65408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096A2A3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30,00</w:t>
            </w:r>
          </w:p>
        </w:tc>
        <w:tc>
          <w:tcPr>
            <w:tcW w:w="811" w:type="dxa"/>
            <w:tcBorders>
              <w:top w:val="nil"/>
              <w:left w:val="nil"/>
              <w:bottom w:val="nil"/>
              <w:right w:val="nil"/>
            </w:tcBorders>
            <w:vAlign w:val="center"/>
            <w:hideMark/>
          </w:tcPr>
          <w:p w14:paraId="48E1E39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1CA47A05" w14:textId="77777777" w:rsidTr="00926E05">
        <w:trPr>
          <w:trHeight w:val="304"/>
        </w:trPr>
        <w:tc>
          <w:tcPr>
            <w:tcW w:w="1339" w:type="dxa"/>
            <w:tcBorders>
              <w:top w:val="nil"/>
              <w:left w:val="nil"/>
              <w:bottom w:val="nil"/>
              <w:right w:val="nil"/>
            </w:tcBorders>
            <w:vAlign w:val="center"/>
            <w:hideMark/>
          </w:tcPr>
          <w:p w14:paraId="0B82654B"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R565</w:t>
            </w:r>
          </w:p>
        </w:tc>
        <w:tc>
          <w:tcPr>
            <w:tcW w:w="1471" w:type="dxa"/>
            <w:tcBorders>
              <w:top w:val="nil"/>
              <w:left w:val="nil"/>
              <w:bottom w:val="nil"/>
              <w:right w:val="nil"/>
            </w:tcBorders>
            <w:vAlign w:val="center"/>
            <w:hideMark/>
          </w:tcPr>
          <w:p w14:paraId="2474ACBD"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2B1394DF"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Promidžba i vidljivost Biciklistička staza SUTLA ROAD</w:t>
            </w:r>
          </w:p>
        </w:tc>
        <w:tc>
          <w:tcPr>
            <w:tcW w:w="1471" w:type="dxa"/>
            <w:tcBorders>
              <w:top w:val="nil"/>
              <w:left w:val="nil"/>
              <w:bottom w:val="nil"/>
              <w:right w:val="nil"/>
            </w:tcBorders>
            <w:vAlign w:val="center"/>
            <w:hideMark/>
          </w:tcPr>
          <w:p w14:paraId="2942EA0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72,00</w:t>
            </w:r>
          </w:p>
        </w:tc>
        <w:tc>
          <w:tcPr>
            <w:tcW w:w="1490" w:type="dxa"/>
            <w:tcBorders>
              <w:top w:val="nil"/>
              <w:left w:val="nil"/>
              <w:bottom w:val="nil"/>
              <w:right w:val="nil"/>
            </w:tcBorders>
            <w:vAlign w:val="center"/>
            <w:hideMark/>
          </w:tcPr>
          <w:p w14:paraId="0719FA0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0A9970F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72,00</w:t>
            </w:r>
          </w:p>
        </w:tc>
        <w:tc>
          <w:tcPr>
            <w:tcW w:w="811" w:type="dxa"/>
            <w:tcBorders>
              <w:top w:val="nil"/>
              <w:left w:val="nil"/>
              <w:bottom w:val="nil"/>
              <w:right w:val="nil"/>
            </w:tcBorders>
            <w:vAlign w:val="center"/>
            <w:hideMark/>
          </w:tcPr>
          <w:p w14:paraId="3B8FF48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4A8B1FFE" w14:textId="77777777" w:rsidTr="00926E05">
        <w:trPr>
          <w:trHeight w:val="304"/>
        </w:trPr>
        <w:tc>
          <w:tcPr>
            <w:tcW w:w="1339" w:type="dxa"/>
            <w:tcBorders>
              <w:top w:val="nil"/>
              <w:left w:val="nil"/>
              <w:bottom w:val="nil"/>
              <w:right w:val="nil"/>
            </w:tcBorders>
            <w:vAlign w:val="center"/>
            <w:hideMark/>
          </w:tcPr>
          <w:p w14:paraId="6CE9D446"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R566</w:t>
            </w:r>
          </w:p>
        </w:tc>
        <w:tc>
          <w:tcPr>
            <w:tcW w:w="1471" w:type="dxa"/>
            <w:tcBorders>
              <w:top w:val="nil"/>
              <w:left w:val="nil"/>
              <w:bottom w:val="nil"/>
              <w:right w:val="nil"/>
            </w:tcBorders>
            <w:vAlign w:val="center"/>
            <w:hideMark/>
          </w:tcPr>
          <w:p w14:paraId="6181860D"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41008E0B"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Horizontalne aktivnosti Biciklistička staza SUTLA ROAD</w:t>
            </w:r>
          </w:p>
        </w:tc>
        <w:tc>
          <w:tcPr>
            <w:tcW w:w="1471" w:type="dxa"/>
            <w:tcBorders>
              <w:top w:val="nil"/>
              <w:left w:val="nil"/>
              <w:bottom w:val="nil"/>
              <w:right w:val="nil"/>
            </w:tcBorders>
            <w:vAlign w:val="center"/>
            <w:hideMark/>
          </w:tcPr>
          <w:p w14:paraId="4D56165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64,00</w:t>
            </w:r>
          </w:p>
        </w:tc>
        <w:tc>
          <w:tcPr>
            <w:tcW w:w="1490" w:type="dxa"/>
            <w:tcBorders>
              <w:top w:val="nil"/>
              <w:left w:val="nil"/>
              <w:bottom w:val="nil"/>
              <w:right w:val="nil"/>
            </w:tcBorders>
            <w:vAlign w:val="center"/>
            <w:hideMark/>
          </w:tcPr>
          <w:p w14:paraId="7AA4A38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1921952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64,00</w:t>
            </w:r>
          </w:p>
        </w:tc>
        <w:tc>
          <w:tcPr>
            <w:tcW w:w="811" w:type="dxa"/>
            <w:tcBorders>
              <w:top w:val="nil"/>
              <w:left w:val="nil"/>
              <w:bottom w:val="nil"/>
              <w:right w:val="nil"/>
            </w:tcBorders>
            <w:vAlign w:val="center"/>
            <w:hideMark/>
          </w:tcPr>
          <w:p w14:paraId="38630A3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43CF1BB2" w14:textId="77777777" w:rsidTr="00926E05">
        <w:trPr>
          <w:trHeight w:val="304"/>
        </w:trPr>
        <w:tc>
          <w:tcPr>
            <w:tcW w:w="1339" w:type="dxa"/>
            <w:tcBorders>
              <w:top w:val="nil"/>
              <w:left w:val="nil"/>
              <w:bottom w:val="nil"/>
              <w:right w:val="nil"/>
            </w:tcBorders>
            <w:vAlign w:val="center"/>
            <w:hideMark/>
          </w:tcPr>
          <w:p w14:paraId="56572877"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R567</w:t>
            </w:r>
          </w:p>
        </w:tc>
        <w:tc>
          <w:tcPr>
            <w:tcW w:w="1471" w:type="dxa"/>
            <w:tcBorders>
              <w:top w:val="nil"/>
              <w:left w:val="nil"/>
              <w:bottom w:val="nil"/>
              <w:right w:val="nil"/>
            </w:tcBorders>
            <w:vAlign w:val="center"/>
            <w:hideMark/>
          </w:tcPr>
          <w:p w14:paraId="68B84B39"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012ABC6D"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Promidžba i vidljivost Biciklistička staza SUTLA ROAD</w:t>
            </w:r>
          </w:p>
        </w:tc>
        <w:tc>
          <w:tcPr>
            <w:tcW w:w="1471" w:type="dxa"/>
            <w:tcBorders>
              <w:top w:val="nil"/>
              <w:left w:val="nil"/>
              <w:bottom w:val="nil"/>
              <w:right w:val="nil"/>
            </w:tcBorders>
            <w:vAlign w:val="center"/>
            <w:hideMark/>
          </w:tcPr>
          <w:p w14:paraId="5F8B589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1.061,00</w:t>
            </w:r>
          </w:p>
        </w:tc>
        <w:tc>
          <w:tcPr>
            <w:tcW w:w="1490" w:type="dxa"/>
            <w:tcBorders>
              <w:top w:val="nil"/>
              <w:left w:val="nil"/>
              <w:bottom w:val="nil"/>
              <w:right w:val="nil"/>
            </w:tcBorders>
            <w:vAlign w:val="center"/>
            <w:hideMark/>
          </w:tcPr>
          <w:p w14:paraId="7FD2A57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4F23DC1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1.061,00</w:t>
            </w:r>
          </w:p>
        </w:tc>
        <w:tc>
          <w:tcPr>
            <w:tcW w:w="811" w:type="dxa"/>
            <w:tcBorders>
              <w:top w:val="nil"/>
              <w:left w:val="nil"/>
              <w:bottom w:val="nil"/>
              <w:right w:val="nil"/>
            </w:tcBorders>
            <w:vAlign w:val="center"/>
            <w:hideMark/>
          </w:tcPr>
          <w:p w14:paraId="2DC042C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3128DE7D" w14:textId="77777777" w:rsidTr="00926E05">
        <w:trPr>
          <w:trHeight w:val="304"/>
        </w:trPr>
        <w:tc>
          <w:tcPr>
            <w:tcW w:w="1339" w:type="dxa"/>
            <w:tcBorders>
              <w:top w:val="nil"/>
              <w:left w:val="nil"/>
              <w:bottom w:val="nil"/>
              <w:right w:val="nil"/>
            </w:tcBorders>
            <w:vAlign w:val="center"/>
            <w:hideMark/>
          </w:tcPr>
          <w:p w14:paraId="7B664D1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R569</w:t>
            </w:r>
          </w:p>
        </w:tc>
        <w:tc>
          <w:tcPr>
            <w:tcW w:w="1471" w:type="dxa"/>
            <w:tcBorders>
              <w:top w:val="nil"/>
              <w:left w:val="nil"/>
              <w:bottom w:val="nil"/>
              <w:right w:val="nil"/>
            </w:tcBorders>
            <w:vAlign w:val="center"/>
            <w:hideMark/>
          </w:tcPr>
          <w:p w14:paraId="1EA91606"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57BE988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Horizontalne aktivnosti Biciklistička staza SUTLA ROAD</w:t>
            </w:r>
          </w:p>
        </w:tc>
        <w:tc>
          <w:tcPr>
            <w:tcW w:w="1471" w:type="dxa"/>
            <w:tcBorders>
              <w:top w:val="nil"/>
              <w:left w:val="nil"/>
              <w:bottom w:val="nil"/>
              <w:right w:val="nil"/>
            </w:tcBorders>
            <w:vAlign w:val="center"/>
            <w:hideMark/>
          </w:tcPr>
          <w:p w14:paraId="45EF5827"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680,00</w:t>
            </w:r>
          </w:p>
        </w:tc>
        <w:tc>
          <w:tcPr>
            <w:tcW w:w="1490" w:type="dxa"/>
            <w:tcBorders>
              <w:top w:val="nil"/>
              <w:left w:val="nil"/>
              <w:bottom w:val="nil"/>
              <w:right w:val="nil"/>
            </w:tcBorders>
            <w:vAlign w:val="center"/>
            <w:hideMark/>
          </w:tcPr>
          <w:p w14:paraId="0A159E7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7A6D3450"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680,00</w:t>
            </w:r>
          </w:p>
        </w:tc>
        <w:tc>
          <w:tcPr>
            <w:tcW w:w="811" w:type="dxa"/>
            <w:tcBorders>
              <w:top w:val="nil"/>
              <w:left w:val="nil"/>
              <w:bottom w:val="nil"/>
              <w:right w:val="nil"/>
            </w:tcBorders>
            <w:vAlign w:val="center"/>
            <w:hideMark/>
          </w:tcPr>
          <w:p w14:paraId="4A7CCF4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7211E693" w14:textId="77777777" w:rsidTr="00926E05">
        <w:trPr>
          <w:trHeight w:val="304"/>
        </w:trPr>
        <w:tc>
          <w:tcPr>
            <w:tcW w:w="1339" w:type="dxa"/>
            <w:tcBorders>
              <w:top w:val="nil"/>
              <w:left w:val="nil"/>
              <w:bottom w:val="nil"/>
              <w:right w:val="nil"/>
            </w:tcBorders>
            <w:vAlign w:val="center"/>
            <w:hideMark/>
          </w:tcPr>
          <w:p w14:paraId="07EC396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R570</w:t>
            </w:r>
          </w:p>
        </w:tc>
        <w:tc>
          <w:tcPr>
            <w:tcW w:w="1471" w:type="dxa"/>
            <w:tcBorders>
              <w:top w:val="nil"/>
              <w:left w:val="nil"/>
              <w:bottom w:val="nil"/>
              <w:right w:val="nil"/>
            </w:tcBorders>
            <w:vAlign w:val="center"/>
            <w:hideMark/>
          </w:tcPr>
          <w:p w14:paraId="0C61FB29"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25ECFAD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Promidžba i vidljivost Biciklistička staza SUTLA ROAD</w:t>
            </w:r>
          </w:p>
        </w:tc>
        <w:tc>
          <w:tcPr>
            <w:tcW w:w="1471" w:type="dxa"/>
            <w:tcBorders>
              <w:top w:val="nil"/>
              <w:left w:val="nil"/>
              <w:bottom w:val="nil"/>
              <w:right w:val="nil"/>
            </w:tcBorders>
            <w:vAlign w:val="center"/>
            <w:hideMark/>
          </w:tcPr>
          <w:p w14:paraId="0F608EC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6.574,75</w:t>
            </w:r>
          </w:p>
        </w:tc>
        <w:tc>
          <w:tcPr>
            <w:tcW w:w="1490" w:type="dxa"/>
            <w:tcBorders>
              <w:top w:val="nil"/>
              <w:left w:val="nil"/>
              <w:bottom w:val="nil"/>
              <w:right w:val="nil"/>
            </w:tcBorders>
            <w:vAlign w:val="center"/>
            <w:hideMark/>
          </w:tcPr>
          <w:p w14:paraId="065265B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2.112,50</w:t>
            </w:r>
          </w:p>
        </w:tc>
        <w:tc>
          <w:tcPr>
            <w:tcW w:w="1339" w:type="dxa"/>
            <w:tcBorders>
              <w:top w:val="nil"/>
              <w:left w:val="nil"/>
              <w:bottom w:val="nil"/>
              <w:right w:val="nil"/>
            </w:tcBorders>
            <w:vAlign w:val="center"/>
            <w:hideMark/>
          </w:tcPr>
          <w:p w14:paraId="2215469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4.462,25</w:t>
            </w:r>
          </w:p>
        </w:tc>
        <w:tc>
          <w:tcPr>
            <w:tcW w:w="811" w:type="dxa"/>
            <w:tcBorders>
              <w:top w:val="nil"/>
              <w:left w:val="nil"/>
              <w:bottom w:val="nil"/>
              <w:right w:val="nil"/>
            </w:tcBorders>
            <w:vAlign w:val="center"/>
            <w:hideMark/>
          </w:tcPr>
          <w:p w14:paraId="25420DA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32,13</w:t>
            </w:r>
          </w:p>
        </w:tc>
      </w:tr>
      <w:tr w:rsidR="008F20ED" w:rsidRPr="008F20ED" w14:paraId="305B3A7B" w14:textId="77777777" w:rsidTr="00926E05">
        <w:trPr>
          <w:trHeight w:val="304"/>
        </w:trPr>
        <w:tc>
          <w:tcPr>
            <w:tcW w:w="1339" w:type="dxa"/>
            <w:tcBorders>
              <w:top w:val="nil"/>
              <w:left w:val="nil"/>
              <w:bottom w:val="nil"/>
              <w:right w:val="nil"/>
            </w:tcBorders>
            <w:shd w:val="clear" w:color="FFB062" w:fill="FFB062"/>
            <w:vAlign w:val="center"/>
            <w:hideMark/>
          </w:tcPr>
          <w:p w14:paraId="33C796B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1" w:type="dxa"/>
            <w:tcBorders>
              <w:top w:val="nil"/>
              <w:left w:val="nil"/>
              <w:bottom w:val="nil"/>
              <w:right w:val="nil"/>
            </w:tcBorders>
            <w:shd w:val="clear" w:color="FFB062" w:fill="FFB062"/>
            <w:vAlign w:val="center"/>
            <w:hideMark/>
          </w:tcPr>
          <w:p w14:paraId="0AEE4B3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8.</w:t>
            </w:r>
          </w:p>
        </w:tc>
        <w:tc>
          <w:tcPr>
            <w:tcW w:w="6281" w:type="dxa"/>
            <w:tcBorders>
              <w:top w:val="nil"/>
              <w:left w:val="nil"/>
              <w:bottom w:val="nil"/>
              <w:right w:val="nil"/>
            </w:tcBorders>
            <w:shd w:val="clear" w:color="FFB062" w:fill="FFB062"/>
            <w:vAlign w:val="center"/>
            <w:hideMark/>
          </w:tcPr>
          <w:p w14:paraId="72C766A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Namjenski primici od zaduživanja</w:t>
            </w:r>
          </w:p>
        </w:tc>
        <w:tc>
          <w:tcPr>
            <w:tcW w:w="1471" w:type="dxa"/>
            <w:tcBorders>
              <w:top w:val="nil"/>
              <w:left w:val="nil"/>
              <w:bottom w:val="nil"/>
              <w:right w:val="nil"/>
            </w:tcBorders>
            <w:shd w:val="clear" w:color="FFB062" w:fill="FFB062"/>
            <w:vAlign w:val="center"/>
            <w:hideMark/>
          </w:tcPr>
          <w:p w14:paraId="66BAC67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23.221,47</w:t>
            </w:r>
          </w:p>
        </w:tc>
        <w:tc>
          <w:tcPr>
            <w:tcW w:w="1490" w:type="dxa"/>
            <w:tcBorders>
              <w:top w:val="nil"/>
              <w:left w:val="nil"/>
              <w:bottom w:val="nil"/>
              <w:right w:val="nil"/>
            </w:tcBorders>
            <w:shd w:val="clear" w:color="FFB062" w:fill="FFB062"/>
            <w:vAlign w:val="center"/>
            <w:hideMark/>
          </w:tcPr>
          <w:p w14:paraId="265C0E4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w:t>
            </w:r>
          </w:p>
        </w:tc>
        <w:tc>
          <w:tcPr>
            <w:tcW w:w="1339" w:type="dxa"/>
            <w:tcBorders>
              <w:top w:val="nil"/>
              <w:left w:val="nil"/>
              <w:bottom w:val="nil"/>
              <w:right w:val="nil"/>
            </w:tcBorders>
            <w:shd w:val="clear" w:color="FFB062" w:fill="FFB062"/>
            <w:vAlign w:val="center"/>
            <w:hideMark/>
          </w:tcPr>
          <w:p w14:paraId="349BC3B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22.221,47</w:t>
            </w:r>
          </w:p>
        </w:tc>
        <w:tc>
          <w:tcPr>
            <w:tcW w:w="811" w:type="dxa"/>
            <w:tcBorders>
              <w:top w:val="nil"/>
              <w:left w:val="nil"/>
              <w:bottom w:val="nil"/>
              <w:right w:val="nil"/>
            </w:tcBorders>
            <w:shd w:val="clear" w:color="FFB062" w:fill="FFB062"/>
            <w:vAlign w:val="center"/>
            <w:hideMark/>
          </w:tcPr>
          <w:p w14:paraId="56AFC66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4,31</w:t>
            </w:r>
          </w:p>
        </w:tc>
      </w:tr>
      <w:tr w:rsidR="008F20ED" w:rsidRPr="008F20ED" w14:paraId="1994CE51" w14:textId="77777777" w:rsidTr="00926E05">
        <w:trPr>
          <w:trHeight w:val="304"/>
        </w:trPr>
        <w:tc>
          <w:tcPr>
            <w:tcW w:w="1339" w:type="dxa"/>
            <w:tcBorders>
              <w:top w:val="nil"/>
              <w:left w:val="nil"/>
              <w:bottom w:val="nil"/>
              <w:right w:val="nil"/>
            </w:tcBorders>
            <w:shd w:val="clear" w:color="FFFFFF" w:fill="FFFFFF"/>
            <w:vAlign w:val="center"/>
            <w:hideMark/>
          </w:tcPr>
          <w:p w14:paraId="36DF4B1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1" w:type="dxa"/>
            <w:tcBorders>
              <w:top w:val="nil"/>
              <w:left w:val="nil"/>
              <w:bottom w:val="nil"/>
              <w:right w:val="nil"/>
            </w:tcBorders>
            <w:shd w:val="clear" w:color="FFFFFF" w:fill="FFFFFF"/>
            <w:vAlign w:val="center"/>
            <w:hideMark/>
          </w:tcPr>
          <w:p w14:paraId="2F5072F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w:t>
            </w:r>
          </w:p>
        </w:tc>
        <w:tc>
          <w:tcPr>
            <w:tcW w:w="6281" w:type="dxa"/>
            <w:tcBorders>
              <w:top w:val="nil"/>
              <w:left w:val="nil"/>
              <w:bottom w:val="nil"/>
              <w:right w:val="nil"/>
            </w:tcBorders>
            <w:shd w:val="clear" w:color="FFFFFF" w:fill="FFFFFF"/>
            <w:vAlign w:val="center"/>
            <w:hideMark/>
          </w:tcPr>
          <w:p w14:paraId="3C58589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poslovanja</w:t>
            </w:r>
          </w:p>
        </w:tc>
        <w:tc>
          <w:tcPr>
            <w:tcW w:w="1471" w:type="dxa"/>
            <w:tcBorders>
              <w:top w:val="nil"/>
              <w:left w:val="nil"/>
              <w:bottom w:val="nil"/>
              <w:right w:val="nil"/>
            </w:tcBorders>
            <w:shd w:val="clear" w:color="FFFFFF" w:fill="FFFFFF"/>
            <w:vAlign w:val="center"/>
            <w:hideMark/>
          </w:tcPr>
          <w:p w14:paraId="244C267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w:t>
            </w:r>
          </w:p>
        </w:tc>
        <w:tc>
          <w:tcPr>
            <w:tcW w:w="1490" w:type="dxa"/>
            <w:tcBorders>
              <w:top w:val="nil"/>
              <w:left w:val="nil"/>
              <w:bottom w:val="nil"/>
              <w:right w:val="nil"/>
            </w:tcBorders>
            <w:shd w:val="clear" w:color="FFFFFF" w:fill="FFFFFF"/>
            <w:vAlign w:val="center"/>
            <w:hideMark/>
          </w:tcPr>
          <w:p w14:paraId="186BD21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w:t>
            </w:r>
          </w:p>
        </w:tc>
        <w:tc>
          <w:tcPr>
            <w:tcW w:w="1339" w:type="dxa"/>
            <w:tcBorders>
              <w:top w:val="nil"/>
              <w:left w:val="nil"/>
              <w:bottom w:val="nil"/>
              <w:right w:val="nil"/>
            </w:tcBorders>
            <w:shd w:val="clear" w:color="FFFFFF" w:fill="FFFFFF"/>
            <w:vAlign w:val="center"/>
            <w:hideMark/>
          </w:tcPr>
          <w:p w14:paraId="7B67545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11" w:type="dxa"/>
            <w:tcBorders>
              <w:top w:val="nil"/>
              <w:left w:val="nil"/>
              <w:bottom w:val="nil"/>
              <w:right w:val="nil"/>
            </w:tcBorders>
            <w:shd w:val="clear" w:color="FFFFFF" w:fill="FFFFFF"/>
            <w:vAlign w:val="center"/>
            <w:hideMark/>
          </w:tcPr>
          <w:p w14:paraId="461B1F8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00D5E7A7" w14:textId="77777777" w:rsidTr="00926E05">
        <w:trPr>
          <w:trHeight w:val="304"/>
        </w:trPr>
        <w:tc>
          <w:tcPr>
            <w:tcW w:w="1339" w:type="dxa"/>
            <w:tcBorders>
              <w:top w:val="nil"/>
              <w:left w:val="nil"/>
              <w:bottom w:val="nil"/>
              <w:right w:val="nil"/>
            </w:tcBorders>
            <w:vAlign w:val="center"/>
            <w:hideMark/>
          </w:tcPr>
          <w:p w14:paraId="7CBBB83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1" w:type="dxa"/>
            <w:tcBorders>
              <w:top w:val="nil"/>
              <w:left w:val="nil"/>
              <w:bottom w:val="nil"/>
              <w:right w:val="nil"/>
            </w:tcBorders>
            <w:vAlign w:val="center"/>
            <w:hideMark/>
          </w:tcPr>
          <w:p w14:paraId="4896F81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32</w:t>
            </w:r>
          </w:p>
        </w:tc>
        <w:tc>
          <w:tcPr>
            <w:tcW w:w="6281" w:type="dxa"/>
            <w:tcBorders>
              <w:top w:val="nil"/>
              <w:left w:val="nil"/>
              <w:bottom w:val="nil"/>
              <w:right w:val="nil"/>
            </w:tcBorders>
            <w:vAlign w:val="center"/>
            <w:hideMark/>
          </w:tcPr>
          <w:p w14:paraId="62B74EC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Materijalni rashodi</w:t>
            </w:r>
          </w:p>
        </w:tc>
        <w:tc>
          <w:tcPr>
            <w:tcW w:w="1471" w:type="dxa"/>
            <w:tcBorders>
              <w:top w:val="nil"/>
              <w:left w:val="nil"/>
              <w:bottom w:val="nil"/>
              <w:right w:val="nil"/>
            </w:tcBorders>
            <w:vAlign w:val="center"/>
            <w:hideMark/>
          </w:tcPr>
          <w:p w14:paraId="2D57429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w:t>
            </w:r>
          </w:p>
        </w:tc>
        <w:tc>
          <w:tcPr>
            <w:tcW w:w="1490" w:type="dxa"/>
            <w:tcBorders>
              <w:top w:val="nil"/>
              <w:left w:val="nil"/>
              <w:bottom w:val="nil"/>
              <w:right w:val="nil"/>
            </w:tcBorders>
            <w:vAlign w:val="center"/>
            <w:hideMark/>
          </w:tcPr>
          <w:p w14:paraId="07A2DAE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w:t>
            </w:r>
          </w:p>
        </w:tc>
        <w:tc>
          <w:tcPr>
            <w:tcW w:w="1339" w:type="dxa"/>
            <w:tcBorders>
              <w:top w:val="nil"/>
              <w:left w:val="nil"/>
              <w:bottom w:val="nil"/>
              <w:right w:val="nil"/>
            </w:tcBorders>
            <w:vAlign w:val="center"/>
            <w:hideMark/>
          </w:tcPr>
          <w:p w14:paraId="0DB471F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11" w:type="dxa"/>
            <w:tcBorders>
              <w:top w:val="nil"/>
              <w:left w:val="nil"/>
              <w:bottom w:val="nil"/>
              <w:right w:val="nil"/>
            </w:tcBorders>
            <w:vAlign w:val="center"/>
            <w:hideMark/>
          </w:tcPr>
          <w:p w14:paraId="5E83C97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775285D8" w14:textId="77777777" w:rsidTr="00926E05">
        <w:trPr>
          <w:trHeight w:val="304"/>
        </w:trPr>
        <w:tc>
          <w:tcPr>
            <w:tcW w:w="1339" w:type="dxa"/>
            <w:tcBorders>
              <w:top w:val="nil"/>
              <w:left w:val="nil"/>
              <w:bottom w:val="nil"/>
              <w:right w:val="nil"/>
            </w:tcBorders>
            <w:vAlign w:val="center"/>
            <w:hideMark/>
          </w:tcPr>
          <w:p w14:paraId="2924B55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R473</w:t>
            </w:r>
          </w:p>
        </w:tc>
        <w:tc>
          <w:tcPr>
            <w:tcW w:w="1471" w:type="dxa"/>
            <w:tcBorders>
              <w:top w:val="nil"/>
              <w:left w:val="nil"/>
              <w:bottom w:val="nil"/>
              <w:right w:val="nil"/>
            </w:tcBorders>
            <w:vAlign w:val="center"/>
            <w:hideMark/>
          </w:tcPr>
          <w:p w14:paraId="004D322F"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3237</w:t>
            </w:r>
          </w:p>
        </w:tc>
        <w:tc>
          <w:tcPr>
            <w:tcW w:w="6281" w:type="dxa"/>
            <w:tcBorders>
              <w:top w:val="nil"/>
              <w:left w:val="nil"/>
              <w:bottom w:val="nil"/>
              <w:right w:val="nil"/>
            </w:tcBorders>
            <w:vAlign w:val="center"/>
            <w:hideMark/>
          </w:tcPr>
          <w:p w14:paraId="2C8AEBD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Upravljanje projektom Biciklistička staza SUTLA ROAD</w:t>
            </w:r>
          </w:p>
        </w:tc>
        <w:tc>
          <w:tcPr>
            <w:tcW w:w="1471" w:type="dxa"/>
            <w:tcBorders>
              <w:top w:val="nil"/>
              <w:left w:val="nil"/>
              <w:bottom w:val="nil"/>
              <w:right w:val="nil"/>
            </w:tcBorders>
            <w:vAlign w:val="center"/>
            <w:hideMark/>
          </w:tcPr>
          <w:p w14:paraId="6885454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1490" w:type="dxa"/>
            <w:tcBorders>
              <w:top w:val="nil"/>
              <w:left w:val="nil"/>
              <w:bottom w:val="nil"/>
              <w:right w:val="nil"/>
            </w:tcBorders>
            <w:vAlign w:val="center"/>
            <w:hideMark/>
          </w:tcPr>
          <w:p w14:paraId="5BBF493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1339" w:type="dxa"/>
            <w:tcBorders>
              <w:top w:val="nil"/>
              <w:left w:val="nil"/>
              <w:bottom w:val="nil"/>
              <w:right w:val="nil"/>
            </w:tcBorders>
            <w:vAlign w:val="center"/>
            <w:hideMark/>
          </w:tcPr>
          <w:p w14:paraId="5468766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11" w:type="dxa"/>
            <w:tcBorders>
              <w:top w:val="nil"/>
              <w:left w:val="nil"/>
              <w:bottom w:val="nil"/>
              <w:right w:val="nil"/>
            </w:tcBorders>
            <w:vAlign w:val="center"/>
            <w:hideMark/>
          </w:tcPr>
          <w:p w14:paraId="4692584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7046571F" w14:textId="77777777" w:rsidTr="00926E05">
        <w:trPr>
          <w:trHeight w:val="304"/>
        </w:trPr>
        <w:tc>
          <w:tcPr>
            <w:tcW w:w="1339" w:type="dxa"/>
            <w:tcBorders>
              <w:top w:val="nil"/>
              <w:left w:val="nil"/>
              <w:bottom w:val="nil"/>
              <w:right w:val="nil"/>
            </w:tcBorders>
            <w:shd w:val="clear" w:color="FFFFFF" w:fill="FFFFFF"/>
            <w:vAlign w:val="center"/>
            <w:hideMark/>
          </w:tcPr>
          <w:p w14:paraId="33E5A3A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1" w:type="dxa"/>
            <w:tcBorders>
              <w:top w:val="nil"/>
              <w:left w:val="nil"/>
              <w:bottom w:val="nil"/>
              <w:right w:val="nil"/>
            </w:tcBorders>
            <w:shd w:val="clear" w:color="FFFFFF" w:fill="FFFFFF"/>
            <w:vAlign w:val="center"/>
            <w:hideMark/>
          </w:tcPr>
          <w:p w14:paraId="0BC53FE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281" w:type="dxa"/>
            <w:tcBorders>
              <w:top w:val="nil"/>
              <w:left w:val="nil"/>
              <w:bottom w:val="nil"/>
              <w:right w:val="nil"/>
            </w:tcBorders>
            <w:shd w:val="clear" w:color="FFFFFF" w:fill="FFFFFF"/>
            <w:vAlign w:val="center"/>
            <w:hideMark/>
          </w:tcPr>
          <w:p w14:paraId="2932284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471" w:type="dxa"/>
            <w:tcBorders>
              <w:top w:val="nil"/>
              <w:left w:val="nil"/>
              <w:bottom w:val="nil"/>
              <w:right w:val="nil"/>
            </w:tcBorders>
            <w:shd w:val="clear" w:color="FFFFFF" w:fill="FFFFFF"/>
            <w:vAlign w:val="center"/>
            <w:hideMark/>
          </w:tcPr>
          <w:p w14:paraId="0440536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22.221,47</w:t>
            </w:r>
          </w:p>
        </w:tc>
        <w:tc>
          <w:tcPr>
            <w:tcW w:w="1490" w:type="dxa"/>
            <w:tcBorders>
              <w:top w:val="nil"/>
              <w:left w:val="nil"/>
              <w:bottom w:val="nil"/>
              <w:right w:val="nil"/>
            </w:tcBorders>
            <w:shd w:val="clear" w:color="FFFFFF" w:fill="FFFFFF"/>
            <w:vAlign w:val="center"/>
            <w:hideMark/>
          </w:tcPr>
          <w:p w14:paraId="32CCA34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39" w:type="dxa"/>
            <w:tcBorders>
              <w:top w:val="nil"/>
              <w:left w:val="nil"/>
              <w:bottom w:val="nil"/>
              <w:right w:val="nil"/>
            </w:tcBorders>
            <w:shd w:val="clear" w:color="FFFFFF" w:fill="FFFFFF"/>
            <w:vAlign w:val="center"/>
            <w:hideMark/>
          </w:tcPr>
          <w:p w14:paraId="6FA0ED9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22.221,47</w:t>
            </w:r>
          </w:p>
        </w:tc>
        <w:tc>
          <w:tcPr>
            <w:tcW w:w="811" w:type="dxa"/>
            <w:tcBorders>
              <w:top w:val="nil"/>
              <w:left w:val="nil"/>
              <w:bottom w:val="nil"/>
              <w:right w:val="nil"/>
            </w:tcBorders>
            <w:shd w:val="clear" w:color="FFFFFF" w:fill="FFFFFF"/>
            <w:vAlign w:val="center"/>
            <w:hideMark/>
          </w:tcPr>
          <w:p w14:paraId="0BC71A3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4686B001" w14:textId="77777777" w:rsidTr="00926E05">
        <w:trPr>
          <w:trHeight w:val="304"/>
        </w:trPr>
        <w:tc>
          <w:tcPr>
            <w:tcW w:w="1339" w:type="dxa"/>
            <w:tcBorders>
              <w:top w:val="nil"/>
              <w:left w:val="nil"/>
              <w:bottom w:val="nil"/>
              <w:right w:val="nil"/>
            </w:tcBorders>
            <w:vAlign w:val="center"/>
            <w:hideMark/>
          </w:tcPr>
          <w:p w14:paraId="55892C9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1" w:type="dxa"/>
            <w:tcBorders>
              <w:top w:val="nil"/>
              <w:left w:val="nil"/>
              <w:bottom w:val="nil"/>
              <w:right w:val="nil"/>
            </w:tcBorders>
            <w:vAlign w:val="center"/>
            <w:hideMark/>
          </w:tcPr>
          <w:p w14:paraId="0A81295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281" w:type="dxa"/>
            <w:tcBorders>
              <w:top w:val="nil"/>
              <w:left w:val="nil"/>
              <w:bottom w:val="nil"/>
              <w:right w:val="nil"/>
            </w:tcBorders>
            <w:vAlign w:val="center"/>
            <w:hideMark/>
          </w:tcPr>
          <w:p w14:paraId="181B280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471" w:type="dxa"/>
            <w:tcBorders>
              <w:top w:val="nil"/>
              <w:left w:val="nil"/>
              <w:bottom w:val="nil"/>
              <w:right w:val="nil"/>
            </w:tcBorders>
            <w:vAlign w:val="center"/>
            <w:hideMark/>
          </w:tcPr>
          <w:p w14:paraId="64DB43F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22.221,47</w:t>
            </w:r>
          </w:p>
        </w:tc>
        <w:tc>
          <w:tcPr>
            <w:tcW w:w="1490" w:type="dxa"/>
            <w:tcBorders>
              <w:top w:val="nil"/>
              <w:left w:val="nil"/>
              <w:bottom w:val="nil"/>
              <w:right w:val="nil"/>
            </w:tcBorders>
            <w:vAlign w:val="center"/>
            <w:hideMark/>
          </w:tcPr>
          <w:p w14:paraId="4ACB807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39" w:type="dxa"/>
            <w:tcBorders>
              <w:top w:val="nil"/>
              <w:left w:val="nil"/>
              <w:bottom w:val="nil"/>
              <w:right w:val="nil"/>
            </w:tcBorders>
            <w:vAlign w:val="center"/>
            <w:hideMark/>
          </w:tcPr>
          <w:p w14:paraId="7C0C73B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22.221,47</w:t>
            </w:r>
          </w:p>
        </w:tc>
        <w:tc>
          <w:tcPr>
            <w:tcW w:w="811" w:type="dxa"/>
            <w:tcBorders>
              <w:top w:val="nil"/>
              <w:left w:val="nil"/>
              <w:bottom w:val="nil"/>
              <w:right w:val="nil"/>
            </w:tcBorders>
            <w:vAlign w:val="center"/>
            <w:hideMark/>
          </w:tcPr>
          <w:p w14:paraId="04BFA0C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7001C838" w14:textId="77777777" w:rsidTr="00926E05">
        <w:trPr>
          <w:trHeight w:val="304"/>
        </w:trPr>
        <w:tc>
          <w:tcPr>
            <w:tcW w:w="1339" w:type="dxa"/>
            <w:tcBorders>
              <w:top w:val="nil"/>
              <w:left w:val="nil"/>
              <w:bottom w:val="nil"/>
              <w:right w:val="nil"/>
            </w:tcBorders>
            <w:vAlign w:val="center"/>
            <w:hideMark/>
          </w:tcPr>
          <w:p w14:paraId="381AF06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lastRenderedPageBreak/>
              <w:t>R522</w:t>
            </w:r>
          </w:p>
        </w:tc>
        <w:tc>
          <w:tcPr>
            <w:tcW w:w="1471" w:type="dxa"/>
            <w:tcBorders>
              <w:top w:val="nil"/>
              <w:left w:val="nil"/>
              <w:bottom w:val="nil"/>
              <w:right w:val="nil"/>
            </w:tcBorders>
            <w:vAlign w:val="center"/>
            <w:hideMark/>
          </w:tcPr>
          <w:p w14:paraId="7C866C2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4BF0C76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Stručni nadzor radova Biciklistička staza SUTLA ROAD</w:t>
            </w:r>
          </w:p>
        </w:tc>
        <w:tc>
          <w:tcPr>
            <w:tcW w:w="1471" w:type="dxa"/>
            <w:tcBorders>
              <w:top w:val="nil"/>
              <w:left w:val="nil"/>
              <w:bottom w:val="nil"/>
              <w:right w:val="nil"/>
            </w:tcBorders>
            <w:vAlign w:val="center"/>
            <w:hideMark/>
          </w:tcPr>
          <w:p w14:paraId="6F1D7D3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437,50</w:t>
            </w:r>
          </w:p>
        </w:tc>
        <w:tc>
          <w:tcPr>
            <w:tcW w:w="1490" w:type="dxa"/>
            <w:tcBorders>
              <w:top w:val="nil"/>
              <w:left w:val="nil"/>
              <w:bottom w:val="nil"/>
              <w:right w:val="nil"/>
            </w:tcBorders>
            <w:vAlign w:val="center"/>
            <w:hideMark/>
          </w:tcPr>
          <w:p w14:paraId="5959DB4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673D4E0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437,50</w:t>
            </w:r>
          </w:p>
        </w:tc>
        <w:tc>
          <w:tcPr>
            <w:tcW w:w="811" w:type="dxa"/>
            <w:tcBorders>
              <w:top w:val="nil"/>
              <w:left w:val="nil"/>
              <w:bottom w:val="nil"/>
              <w:right w:val="nil"/>
            </w:tcBorders>
            <w:vAlign w:val="center"/>
            <w:hideMark/>
          </w:tcPr>
          <w:p w14:paraId="35E6BD8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5AFFBFA8" w14:textId="77777777" w:rsidTr="00926E05">
        <w:trPr>
          <w:trHeight w:val="304"/>
        </w:trPr>
        <w:tc>
          <w:tcPr>
            <w:tcW w:w="1339" w:type="dxa"/>
            <w:tcBorders>
              <w:top w:val="nil"/>
              <w:left w:val="nil"/>
              <w:bottom w:val="nil"/>
              <w:right w:val="nil"/>
            </w:tcBorders>
            <w:vAlign w:val="center"/>
            <w:hideMark/>
          </w:tcPr>
          <w:p w14:paraId="0F6B06E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R523</w:t>
            </w:r>
          </w:p>
        </w:tc>
        <w:tc>
          <w:tcPr>
            <w:tcW w:w="1471" w:type="dxa"/>
            <w:tcBorders>
              <w:top w:val="nil"/>
              <w:left w:val="nil"/>
              <w:bottom w:val="nil"/>
              <w:right w:val="nil"/>
            </w:tcBorders>
            <w:vAlign w:val="center"/>
            <w:hideMark/>
          </w:tcPr>
          <w:p w14:paraId="17F5923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42F7BCFF"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Izgradnja i opremanje Biciklistička staza SUTLA ROAD</w:t>
            </w:r>
          </w:p>
        </w:tc>
        <w:tc>
          <w:tcPr>
            <w:tcW w:w="1471" w:type="dxa"/>
            <w:tcBorders>
              <w:top w:val="nil"/>
              <w:left w:val="nil"/>
              <w:bottom w:val="nil"/>
              <w:right w:val="nil"/>
            </w:tcBorders>
            <w:vAlign w:val="center"/>
            <w:hideMark/>
          </w:tcPr>
          <w:p w14:paraId="351A5B2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21.730,47</w:t>
            </w:r>
          </w:p>
        </w:tc>
        <w:tc>
          <w:tcPr>
            <w:tcW w:w="1490" w:type="dxa"/>
            <w:tcBorders>
              <w:top w:val="nil"/>
              <w:left w:val="nil"/>
              <w:bottom w:val="nil"/>
              <w:right w:val="nil"/>
            </w:tcBorders>
            <w:vAlign w:val="center"/>
            <w:hideMark/>
          </w:tcPr>
          <w:p w14:paraId="4F26C85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1DDFC8A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21.730,47</w:t>
            </w:r>
          </w:p>
        </w:tc>
        <w:tc>
          <w:tcPr>
            <w:tcW w:w="811" w:type="dxa"/>
            <w:tcBorders>
              <w:top w:val="nil"/>
              <w:left w:val="nil"/>
              <w:bottom w:val="nil"/>
              <w:right w:val="nil"/>
            </w:tcBorders>
            <w:vAlign w:val="center"/>
            <w:hideMark/>
          </w:tcPr>
          <w:p w14:paraId="2D20B65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6A49BAA0" w14:textId="77777777" w:rsidTr="00926E05">
        <w:trPr>
          <w:trHeight w:val="304"/>
        </w:trPr>
        <w:tc>
          <w:tcPr>
            <w:tcW w:w="1339" w:type="dxa"/>
            <w:tcBorders>
              <w:top w:val="nil"/>
              <w:left w:val="nil"/>
              <w:bottom w:val="nil"/>
              <w:right w:val="nil"/>
            </w:tcBorders>
            <w:vAlign w:val="center"/>
            <w:hideMark/>
          </w:tcPr>
          <w:p w14:paraId="206875A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R571</w:t>
            </w:r>
          </w:p>
        </w:tc>
        <w:tc>
          <w:tcPr>
            <w:tcW w:w="1471" w:type="dxa"/>
            <w:tcBorders>
              <w:top w:val="nil"/>
              <w:left w:val="nil"/>
              <w:bottom w:val="nil"/>
              <w:right w:val="nil"/>
            </w:tcBorders>
            <w:vAlign w:val="center"/>
            <w:hideMark/>
          </w:tcPr>
          <w:p w14:paraId="6275AD6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578940C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Horizontalne aktivnosti Biciklistička staza SUTLA ROAD</w:t>
            </w:r>
          </w:p>
        </w:tc>
        <w:tc>
          <w:tcPr>
            <w:tcW w:w="1471" w:type="dxa"/>
            <w:tcBorders>
              <w:top w:val="nil"/>
              <w:left w:val="nil"/>
              <w:bottom w:val="nil"/>
              <w:right w:val="nil"/>
            </w:tcBorders>
            <w:vAlign w:val="center"/>
            <w:hideMark/>
          </w:tcPr>
          <w:p w14:paraId="4787B4C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26,00</w:t>
            </w:r>
          </w:p>
        </w:tc>
        <w:tc>
          <w:tcPr>
            <w:tcW w:w="1490" w:type="dxa"/>
            <w:tcBorders>
              <w:top w:val="nil"/>
              <w:left w:val="nil"/>
              <w:bottom w:val="nil"/>
              <w:right w:val="nil"/>
            </w:tcBorders>
            <w:vAlign w:val="center"/>
            <w:hideMark/>
          </w:tcPr>
          <w:p w14:paraId="3C2F8BB0"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070EC4C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26,00</w:t>
            </w:r>
          </w:p>
        </w:tc>
        <w:tc>
          <w:tcPr>
            <w:tcW w:w="811" w:type="dxa"/>
            <w:tcBorders>
              <w:top w:val="nil"/>
              <w:left w:val="nil"/>
              <w:bottom w:val="nil"/>
              <w:right w:val="nil"/>
            </w:tcBorders>
            <w:vAlign w:val="center"/>
            <w:hideMark/>
          </w:tcPr>
          <w:p w14:paraId="5C9F674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32519A71" w14:textId="77777777" w:rsidTr="00926E05">
        <w:trPr>
          <w:trHeight w:val="304"/>
        </w:trPr>
        <w:tc>
          <w:tcPr>
            <w:tcW w:w="1339" w:type="dxa"/>
            <w:tcBorders>
              <w:top w:val="nil"/>
              <w:left w:val="nil"/>
              <w:bottom w:val="nil"/>
              <w:right w:val="nil"/>
            </w:tcBorders>
            <w:vAlign w:val="center"/>
            <w:hideMark/>
          </w:tcPr>
          <w:p w14:paraId="29896FE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R572</w:t>
            </w:r>
          </w:p>
        </w:tc>
        <w:tc>
          <w:tcPr>
            <w:tcW w:w="1471" w:type="dxa"/>
            <w:tcBorders>
              <w:top w:val="nil"/>
              <w:left w:val="nil"/>
              <w:bottom w:val="nil"/>
              <w:right w:val="nil"/>
            </w:tcBorders>
            <w:vAlign w:val="center"/>
            <w:hideMark/>
          </w:tcPr>
          <w:p w14:paraId="1897D53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281" w:type="dxa"/>
            <w:tcBorders>
              <w:top w:val="nil"/>
              <w:left w:val="nil"/>
              <w:bottom w:val="nil"/>
              <w:right w:val="nil"/>
            </w:tcBorders>
            <w:vAlign w:val="center"/>
            <w:hideMark/>
          </w:tcPr>
          <w:p w14:paraId="13DAFA4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Promidžba i vidljivost Biciklistička staza SUTLA ROAD</w:t>
            </w:r>
          </w:p>
        </w:tc>
        <w:tc>
          <w:tcPr>
            <w:tcW w:w="1471" w:type="dxa"/>
            <w:tcBorders>
              <w:top w:val="nil"/>
              <w:left w:val="nil"/>
              <w:bottom w:val="nil"/>
              <w:right w:val="nil"/>
            </w:tcBorders>
            <w:vAlign w:val="center"/>
            <w:hideMark/>
          </w:tcPr>
          <w:p w14:paraId="52BFDC6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27,50</w:t>
            </w:r>
          </w:p>
        </w:tc>
        <w:tc>
          <w:tcPr>
            <w:tcW w:w="1490" w:type="dxa"/>
            <w:tcBorders>
              <w:top w:val="nil"/>
              <w:left w:val="nil"/>
              <w:bottom w:val="nil"/>
              <w:right w:val="nil"/>
            </w:tcBorders>
            <w:vAlign w:val="center"/>
            <w:hideMark/>
          </w:tcPr>
          <w:p w14:paraId="2576D26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39" w:type="dxa"/>
            <w:tcBorders>
              <w:top w:val="nil"/>
              <w:left w:val="nil"/>
              <w:bottom w:val="nil"/>
              <w:right w:val="nil"/>
            </w:tcBorders>
            <w:vAlign w:val="center"/>
            <w:hideMark/>
          </w:tcPr>
          <w:p w14:paraId="5A73813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27,50</w:t>
            </w:r>
          </w:p>
        </w:tc>
        <w:tc>
          <w:tcPr>
            <w:tcW w:w="811" w:type="dxa"/>
            <w:tcBorders>
              <w:top w:val="nil"/>
              <w:left w:val="nil"/>
              <w:bottom w:val="nil"/>
              <w:right w:val="nil"/>
            </w:tcBorders>
            <w:vAlign w:val="center"/>
            <w:hideMark/>
          </w:tcPr>
          <w:p w14:paraId="1C3181E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bl>
    <w:p w14:paraId="4B1CD009" w14:textId="77777777" w:rsidR="008F20ED" w:rsidRPr="008F20ED" w:rsidRDefault="008F20ED" w:rsidP="008F20ED">
      <w:pPr>
        <w:rPr>
          <w:rFonts w:ascii="Arial Narrow" w:hAnsi="Arial Narrow"/>
          <w:bCs/>
        </w:rPr>
      </w:pPr>
    </w:p>
    <w:p w14:paraId="2B65D41E" w14:textId="77777777" w:rsidR="008F20ED" w:rsidRPr="008F20ED" w:rsidRDefault="008F20ED" w:rsidP="008F20ED">
      <w:pPr>
        <w:rPr>
          <w:rFonts w:ascii="Arial Narrow" w:hAnsi="Arial Narrow"/>
          <w:bCs/>
        </w:rPr>
      </w:pPr>
      <w:r w:rsidRPr="008F20ED">
        <w:rPr>
          <w:rFonts w:ascii="Arial Narrow" w:hAnsi="Arial Narrow"/>
          <w:b/>
        </w:rPr>
        <w:t>7. Izgradnja i opremanje dječjeg igrališta u Dubravici k.č.br. 72/8</w:t>
      </w:r>
      <w:r w:rsidRPr="008F20ED">
        <w:rPr>
          <w:rFonts w:ascii="Arial Narrow" w:hAnsi="Arial Narrow"/>
          <w:bCs/>
        </w:rPr>
        <w:t xml:space="preserve"> </w:t>
      </w:r>
    </w:p>
    <w:p w14:paraId="7C875D7C" w14:textId="77777777" w:rsidR="008F20ED" w:rsidRPr="008F20ED" w:rsidRDefault="008F20ED" w:rsidP="008F20ED">
      <w:pPr>
        <w:pStyle w:val="Tijeloteksta"/>
        <w:ind w:right="438"/>
        <w:rPr>
          <w:rFonts w:ascii="Arial Narrow" w:hAnsi="Arial Narrow"/>
          <w:bCs/>
        </w:rPr>
      </w:pPr>
      <w:r w:rsidRPr="008F20ED">
        <w:rPr>
          <w:rFonts w:ascii="Arial Narrow" w:hAnsi="Arial Narrow"/>
          <w:bCs/>
        </w:rPr>
        <w:t>Za građenje građevine komunalne infrastrukture koja će se graditi u uređenim dijelovima građevinskog područja – IZGRADNJA I OPREMANJE DJEČJEG IGRALIŠTA U DUBRAVICI k.č.br. 72/8 planirao se trošak pripreme i provedbe postupaka javne nabave za izgradnju i opremanje dječjeg igrališta, trošak pripreme dokumentacije za prijavu projekta na javni natječaj LAG SAVA te izrada projektne dokumentacije (izrada glavnog projekta i troškovnika radova), planiralo se ulaganje u ukupnom iznosu od 10.025,00 €, a utrošeno je ukupno 5.625,00 €.</w:t>
      </w:r>
    </w:p>
    <w:p w14:paraId="701A4F09"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pomoći u iznosu od 10.025,00€ te realiziran u iznosu od 5.625,00€</w:t>
      </w:r>
    </w:p>
    <w:p w14:paraId="3C57092D" w14:textId="77777777" w:rsidR="008F20ED" w:rsidRPr="008F20ED" w:rsidRDefault="008F20ED" w:rsidP="008F20ED">
      <w:pPr>
        <w:rPr>
          <w:rFonts w:ascii="Arial Narrow" w:hAnsi="Arial Narrow"/>
          <w:bCs/>
          <w:color w:val="000000"/>
        </w:rPr>
      </w:pPr>
      <w:r w:rsidRPr="008F20ED">
        <w:rPr>
          <w:rFonts w:ascii="Arial Narrow" w:hAnsi="Arial Narrow"/>
          <w:bCs/>
        </w:rPr>
        <w:t>- obrazloženje značajnijeg odstupanja ostvarenih rashoda u odnosu na planirane: obzirom da građenje građevine-izgradnja i opremanje dječjeg igrališta u Dubravici nije izvršeno u 2025. godini, već samo izrada projektne dokumentacije, građenje navedene građevine se planira u 2026. godini.</w:t>
      </w:r>
    </w:p>
    <w:tbl>
      <w:tblPr>
        <w:tblW w:w="14254" w:type="dxa"/>
        <w:tblLook w:val="04A0" w:firstRow="1" w:lastRow="0" w:firstColumn="1" w:lastColumn="0" w:noHBand="0" w:noVBand="1"/>
      </w:tblPr>
      <w:tblGrid>
        <w:gridCol w:w="1485"/>
        <w:gridCol w:w="1448"/>
        <w:gridCol w:w="4929"/>
        <w:gridCol w:w="1726"/>
        <w:gridCol w:w="1886"/>
        <w:gridCol w:w="1445"/>
        <w:gridCol w:w="1335"/>
      </w:tblGrid>
      <w:tr w:rsidR="008F20ED" w:rsidRPr="008F20ED" w14:paraId="6A8BD20B" w14:textId="77777777" w:rsidTr="00926E05">
        <w:trPr>
          <w:trHeight w:val="448"/>
        </w:trPr>
        <w:tc>
          <w:tcPr>
            <w:tcW w:w="1344" w:type="dxa"/>
            <w:tcBorders>
              <w:top w:val="nil"/>
              <w:left w:val="nil"/>
              <w:bottom w:val="nil"/>
              <w:right w:val="nil"/>
            </w:tcBorders>
            <w:shd w:val="clear" w:color="8CFF8C" w:fill="8CFF8C"/>
            <w:vAlign w:val="center"/>
            <w:hideMark/>
          </w:tcPr>
          <w:p w14:paraId="7207D56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76" w:type="dxa"/>
            <w:tcBorders>
              <w:top w:val="nil"/>
              <w:left w:val="nil"/>
              <w:bottom w:val="nil"/>
              <w:right w:val="nil"/>
            </w:tcBorders>
            <w:shd w:val="clear" w:color="8CFF8C" w:fill="8CFF8C"/>
            <w:vAlign w:val="center"/>
            <w:hideMark/>
          </w:tcPr>
          <w:p w14:paraId="3192598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305" w:type="dxa"/>
            <w:tcBorders>
              <w:top w:val="nil"/>
              <w:left w:val="nil"/>
              <w:bottom w:val="nil"/>
              <w:right w:val="nil"/>
            </w:tcBorders>
            <w:shd w:val="clear" w:color="8CFF8C" w:fill="8CFF8C"/>
            <w:vAlign w:val="center"/>
            <w:hideMark/>
          </w:tcPr>
          <w:p w14:paraId="5682A31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476" w:type="dxa"/>
            <w:tcBorders>
              <w:top w:val="nil"/>
              <w:left w:val="nil"/>
              <w:bottom w:val="nil"/>
              <w:right w:val="nil"/>
            </w:tcBorders>
            <w:shd w:val="clear" w:color="8CFF8C" w:fill="8CFF8C"/>
            <w:vAlign w:val="center"/>
            <w:hideMark/>
          </w:tcPr>
          <w:p w14:paraId="6CB7383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495" w:type="dxa"/>
            <w:tcBorders>
              <w:top w:val="nil"/>
              <w:left w:val="nil"/>
              <w:bottom w:val="nil"/>
              <w:right w:val="nil"/>
            </w:tcBorders>
            <w:shd w:val="clear" w:color="8CFF8C" w:fill="8CFF8C"/>
            <w:vAlign w:val="center"/>
            <w:hideMark/>
          </w:tcPr>
          <w:p w14:paraId="4BF3884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44" w:type="dxa"/>
            <w:tcBorders>
              <w:top w:val="nil"/>
              <w:left w:val="nil"/>
              <w:bottom w:val="nil"/>
              <w:right w:val="nil"/>
            </w:tcBorders>
            <w:shd w:val="clear" w:color="8CFF8C" w:fill="8CFF8C"/>
            <w:vAlign w:val="center"/>
            <w:hideMark/>
          </w:tcPr>
          <w:p w14:paraId="58C06CA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14" w:type="dxa"/>
            <w:tcBorders>
              <w:top w:val="nil"/>
              <w:left w:val="nil"/>
              <w:bottom w:val="nil"/>
              <w:right w:val="nil"/>
            </w:tcBorders>
            <w:shd w:val="clear" w:color="8CFF8C" w:fill="8CFF8C"/>
            <w:vAlign w:val="center"/>
            <w:hideMark/>
          </w:tcPr>
          <w:p w14:paraId="6915207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7FF4A537" w14:textId="77777777" w:rsidTr="00926E05">
        <w:trPr>
          <w:trHeight w:val="448"/>
        </w:trPr>
        <w:tc>
          <w:tcPr>
            <w:tcW w:w="1344" w:type="dxa"/>
            <w:tcBorders>
              <w:top w:val="nil"/>
              <w:left w:val="nil"/>
              <w:bottom w:val="nil"/>
              <w:right w:val="nil"/>
            </w:tcBorders>
            <w:shd w:val="clear" w:color="8CFF8C" w:fill="8CFF8C"/>
            <w:vAlign w:val="center"/>
            <w:hideMark/>
          </w:tcPr>
          <w:p w14:paraId="1105D52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1476" w:type="dxa"/>
            <w:tcBorders>
              <w:top w:val="nil"/>
              <w:left w:val="nil"/>
              <w:bottom w:val="nil"/>
              <w:right w:val="nil"/>
            </w:tcBorders>
            <w:shd w:val="clear" w:color="8CFF8C" w:fill="8CFF8C"/>
            <w:vAlign w:val="center"/>
            <w:hideMark/>
          </w:tcPr>
          <w:p w14:paraId="27CEF4E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K100037</w:t>
            </w:r>
          </w:p>
        </w:tc>
        <w:tc>
          <w:tcPr>
            <w:tcW w:w="6305" w:type="dxa"/>
            <w:tcBorders>
              <w:top w:val="nil"/>
              <w:left w:val="nil"/>
              <w:bottom w:val="nil"/>
              <w:right w:val="nil"/>
            </w:tcBorders>
            <w:shd w:val="clear" w:color="8CFF8C" w:fill="8CFF8C"/>
            <w:vAlign w:val="center"/>
            <w:hideMark/>
          </w:tcPr>
          <w:p w14:paraId="4995796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Izgradnja i opremanje dječjeg igrališta u Dubravici k.č.br. 72/8</w:t>
            </w:r>
          </w:p>
        </w:tc>
        <w:tc>
          <w:tcPr>
            <w:tcW w:w="1476" w:type="dxa"/>
            <w:tcBorders>
              <w:top w:val="nil"/>
              <w:left w:val="nil"/>
              <w:bottom w:val="nil"/>
              <w:right w:val="nil"/>
            </w:tcBorders>
            <w:shd w:val="clear" w:color="8CFF8C" w:fill="8CFF8C"/>
            <w:vAlign w:val="center"/>
            <w:hideMark/>
          </w:tcPr>
          <w:p w14:paraId="065EAB6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10.025,00</w:t>
            </w:r>
          </w:p>
        </w:tc>
        <w:tc>
          <w:tcPr>
            <w:tcW w:w="1495" w:type="dxa"/>
            <w:tcBorders>
              <w:top w:val="nil"/>
              <w:left w:val="nil"/>
              <w:bottom w:val="nil"/>
              <w:right w:val="nil"/>
            </w:tcBorders>
            <w:shd w:val="clear" w:color="8CFF8C" w:fill="8CFF8C"/>
            <w:vAlign w:val="center"/>
            <w:hideMark/>
          </w:tcPr>
          <w:p w14:paraId="78E2392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5.625,00</w:t>
            </w:r>
          </w:p>
        </w:tc>
        <w:tc>
          <w:tcPr>
            <w:tcW w:w="1344" w:type="dxa"/>
            <w:tcBorders>
              <w:top w:val="nil"/>
              <w:left w:val="nil"/>
              <w:bottom w:val="nil"/>
              <w:right w:val="nil"/>
            </w:tcBorders>
            <w:shd w:val="clear" w:color="8CFF8C" w:fill="8CFF8C"/>
            <w:vAlign w:val="center"/>
            <w:hideMark/>
          </w:tcPr>
          <w:p w14:paraId="19B66EF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4.400,00</w:t>
            </w:r>
          </w:p>
        </w:tc>
        <w:tc>
          <w:tcPr>
            <w:tcW w:w="814" w:type="dxa"/>
            <w:tcBorders>
              <w:top w:val="nil"/>
              <w:left w:val="nil"/>
              <w:bottom w:val="nil"/>
              <w:right w:val="nil"/>
            </w:tcBorders>
            <w:shd w:val="clear" w:color="8CFF8C" w:fill="8CFF8C"/>
            <w:vAlign w:val="center"/>
            <w:hideMark/>
          </w:tcPr>
          <w:p w14:paraId="06CCF58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56,11</w:t>
            </w:r>
          </w:p>
        </w:tc>
      </w:tr>
      <w:tr w:rsidR="008F20ED" w:rsidRPr="008F20ED" w14:paraId="5BDB2AF5" w14:textId="77777777" w:rsidTr="00926E05">
        <w:trPr>
          <w:trHeight w:val="298"/>
        </w:trPr>
        <w:tc>
          <w:tcPr>
            <w:tcW w:w="1344" w:type="dxa"/>
            <w:tcBorders>
              <w:top w:val="nil"/>
              <w:left w:val="nil"/>
              <w:bottom w:val="nil"/>
              <w:right w:val="nil"/>
            </w:tcBorders>
            <w:shd w:val="clear" w:color="FFB062" w:fill="FFB062"/>
            <w:vAlign w:val="center"/>
            <w:hideMark/>
          </w:tcPr>
          <w:p w14:paraId="6773395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6" w:type="dxa"/>
            <w:tcBorders>
              <w:top w:val="nil"/>
              <w:left w:val="nil"/>
              <w:bottom w:val="nil"/>
              <w:right w:val="nil"/>
            </w:tcBorders>
            <w:shd w:val="clear" w:color="FFB062" w:fill="FFB062"/>
            <w:vAlign w:val="center"/>
            <w:hideMark/>
          </w:tcPr>
          <w:p w14:paraId="4A6CDE3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5.</w:t>
            </w:r>
          </w:p>
        </w:tc>
        <w:tc>
          <w:tcPr>
            <w:tcW w:w="6305" w:type="dxa"/>
            <w:tcBorders>
              <w:top w:val="nil"/>
              <w:left w:val="nil"/>
              <w:bottom w:val="nil"/>
              <w:right w:val="nil"/>
            </w:tcBorders>
            <w:shd w:val="clear" w:color="FFB062" w:fill="FFB062"/>
            <w:vAlign w:val="center"/>
            <w:hideMark/>
          </w:tcPr>
          <w:p w14:paraId="4D966CC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Pomoći</w:t>
            </w:r>
          </w:p>
        </w:tc>
        <w:tc>
          <w:tcPr>
            <w:tcW w:w="1476" w:type="dxa"/>
            <w:tcBorders>
              <w:top w:val="nil"/>
              <w:left w:val="nil"/>
              <w:bottom w:val="nil"/>
              <w:right w:val="nil"/>
            </w:tcBorders>
            <w:shd w:val="clear" w:color="FFB062" w:fill="FFB062"/>
            <w:vAlign w:val="center"/>
            <w:hideMark/>
          </w:tcPr>
          <w:p w14:paraId="1ED7E4F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10.025,00</w:t>
            </w:r>
          </w:p>
        </w:tc>
        <w:tc>
          <w:tcPr>
            <w:tcW w:w="1495" w:type="dxa"/>
            <w:tcBorders>
              <w:top w:val="nil"/>
              <w:left w:val="nil"/>
              <w:bottom w:val="nil"/>
              <w:right w:val="nil"/>
            </w:tcBorders>
            <w:shd w:val="clear" w:color="FFB062" w:fill="FFB062"/>
            <w:vAlign w:val="center"/>
            <w:hideMark/>
          </w:tcPr>
          <w:p w14:paraId="5B78777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5.625,00</w:t>
            </w:r>
          </w:p>
        </w:tc>
        <w:tc>
          <w:tcPr>
            <w:tcW w:w="1344" w:type="dxa"/>
            <w:tcBorders>
              <w:top w:val="nil"/>
              <w:left w:val="nil"/>
              <w:bottom w:val="nil"/>
              <w:right w:val="nil"/>
            </w:tcBorders>
            <w:shd w:val="clear" w:color="FFB062" w:fill="FFB062"/>
            <w:vAlign w:val="center"/>
            <w:hideMark/>
          </w:tcPr>
          <w:p w14:paraId="378B8A2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4.400,00</w:t>
            </w:r>
          </w:p>
        </w:tc>
        <w:tc>
          <w:tcPr>
            <w:tcW w:w="814" w:type="dxa"/>
            <w:tcBorders>
              <w:top w:val="nil"/>
              <w:left w:val="nil"/>
              <w:bottom w:val="nil"/>
              <w:right w:val="nil"/>
            </w:tcBorders>
            <w:shd w:val="clear" w:color="FFB062" w:fill="FFB062"/>
            <w:vAlign w:val="center"/>
            <w:hideMark/>
          </w:tcPr>
          <w:p w14:paraId="7F402BB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56,11</w:t>
            </w:r>
          </w:p>
        </w:tc>
      </w:tr>
      <w:tr w:rsidR="008F20ED" w:rsidRPr="008F20ED" w14:paraId="0A1A4D91" w14:textId="77777777" w:rsidTr="00926E05">
        <w:trPr>
          <w:trHeight w:val="298"/>
        </w:trPr>
        <w:tc>
          <w:tcPr>
            <w:tcW w:w="1344" w:type="dxa"/>
            <w:tcBorders>
              <w:top w:val="nil"/>
              <w:left w:val="nil"/>
              <w:bottom w:val="nil"/>
              <w:right w:val="nil"/>
            </w:tcBorders>
            <w:shd w:val="clear" w:color="FFFFFF" w:fill="FFFFFF"/>
            <w:vAlign w:val="center"/>
            <w:hideMark/>
          </w:tcPr>
          <w:p w14:paraId="020BDA7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6" w:type="dxa"/>
            <w:tcBorders>
              <w:top w:val="nil"/>
              <w:left w:val="nil"/>
              <w:bottom w:val="nil"/>
              <w:right w:val="nil"/>
            </w:tcBorders>
            <w:shd w:val="clear" w:color="FFFFFF" w:fill="FFFFFF"/>
            <w:vAlign w:val="center"/>
            <w:hideMark/>
          </w:tcPr>
          <w:p w14:paraId="1BC9ACF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305" w:type="dxa"/>
            <w:tcBorders>
              <w:top w:val="nil"/>
              <w:left w:val="nil"/>
              <w:bottom w:val="nil"/>
              <w:right w:val="nil"/>
            </w:tcBorders>
            <w:shd w:val="clear" w:color="FFFFFF" w:fill="FFFFFF"/>
            <w:vAlign w:val="center"/>
            <w:hideMark/>
          </w:tcPr>
          <w:p w14:paraId="22FCC15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476" w:type="dxa"/>
            <w:tcBorders>
              <w:top w:val="nil"/>
              <w:left w:val="nil"/>
              <w:bottom w:val="nil"/>
              <w:right w:val="nil"/>
            </w:tcBorders>
            <w:shd w:val="clear" w:color="FFFFFF" w:fill="FFFFFF"/>
            <w:vAlign w:val="center"/>
            <w:hideMark/>
          </w:tcPr>
          <w:p w14:paraId="5591258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10.025,00</w:t>
            </w:r>
          </w:p>
        </w:tc>
        <w:tc>
          <w:tcPr>
            <w:tcW w:w="1495" w:type="dxa"/>
            <w:tcBorders>
              <w:top w:val="nil"/>
              <w:left w:val="nil"/>
              <w:bottom w:val="nil"/>
              <w:right w:val="nil"/>
            </w:tcBorders>
            <w:shd w:val="clear" w:color="FFFFFF" w:fill="FFFFFF"/>
            <w:vAlign w:val="center"/>
            <w:hideMark/>
          </w:tcPr>
          <w:p w14:paraId="3C58A0F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5.625,00</w:t>
            </w:r>
          </w:p>
        </w:tc>
        <w:tc>
          <w:tcPr>
            <w:tcW w:w="1344" w:type="dxa"/>
            <w:tcBorders>
              <w:top w:val="nil"/>
              <w:left w:val="nil"/>
              <w:bottom w:val="nil"/>
              <w:right w:val="nil"/>
            </w:tcBorders>
            <w:shd w:val="clear" w:color="FFFFFF" w:fill="FFFFFF"/>
            <w:vAlign w:val="center"/>
            <w:hideMark/>
          </w:tcPr>
          <w:p w14:paraId="2F246BD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4.400,00</w:t>
            </w:r>
          </w:p>
        </w:tc>
        <w:tc>
          <w:tcPr>
            <w:tcW w:w="814" w:type="dxa"/>
            <w:tcBorders>
              <w:top w:val="nil"/>
              <w:left w:val="nil"/>
              <w:bottom w:val="nil"/>
              <w:right w:val="nil"/>
            </w:tcBorders>
            <w:shd w:val="clear" w:color="FFFFFF" w:fill="FFFFFF"/>
            <w:vAlign w:val="center"/>
            <w:hideMark/>
          </w:tcPr>
          <w:p w14:paraId="234ADD5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56,11</w:t>
            </w:r>
          </w:p>
        </w:tc>
      </w:tr>
      <w:tr w:rsidR="008F20ED" w:rsidRPr="008F20ED" w14:paraId="3007AAC3" w14:textId="77777777" w:rsidTr="00926E05">
        <w:trPr>
          <w:trHeight w:val="298"/>
        </w:trPr>
        <w:tc>
          <w:tcPr>
            <w:tcW w:w="1344" w:type="dxa"/>
            <w:tcBorders>
              <w:top w:val="nil"/>
              <w:left w:val="nil"/>
              <w:bottom w:val="nil"/>
              <w:right w:val="nil"/>
            </w:tcBorders>
            <w:vAlign w:val="center"/>
            <w:hideMark/>
          </w:tcPr>
          <w:p w14:paraId="2E1E69E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6" w:type="dxa"/>
            <w:tcBorders>
              <w:top w:val="nil"/>
              <w:left w:val="nil"/>
              <w:bottom w:val="nil"/>
              <w:right w:val="nil"/>
            </w:tcBorders>
            <w:vAlign w:val="center"/>
            <w:hideMark/>
          </w:tcPr>
          <w:p w14:paraId="5FD2700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305" w:type="dxa"/>
            <w:tcBorders>
              <w:top w:val="nil"/>
              <w:left w:val="nil"/>
              <w:bottom w:val="nil"/>
              <w:right w:val="nil"/>
            </w:tcBorders>
            <w:vAlign w:val="center"/>
            <w:hideMark/>
          </w:tcPr>
          <w:p w14:paraId="2721A37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476" w:type="dxa"/>
            <w:tcBorders>
              <w:top w:val="nil"/>
              <w:left w:val="nil"/>
              <w:bottom w:val="nil"/>
              <w:right w:val="nil"/>
            </w:tcBorders>
            <w:vAlign w:val="center"/>
            <w:hideMark/>
          </w:tcPr>
          <w:p w14:paraId="50884ED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10.025,00</w:t>
            </w:r>
          </w:p>
        </w:tc>
        <w:tc>
          <w:tcPr>
            <w:tcW w:w="1495" w:type="dxa"/>
            <w:tcBorders>
              <w:top w:val="nil"/>
              <w:left w:val="nil"/>
              <w:bottom w:val="nil"/>
              <w:right w:val="nil"/>
            </w:tcBorders>
            <w:vAlign w:val="center"/>
            <w:hideMark/>
          </w:tcPr>
          <w:p w14:paraId="1846573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5.625,00</w:t>
            </w:r>
          </w:p>
        </w:tc>
        <w:tc>
          <w:tcPr>
            <w:tcW w:w="1344" w:type="dxa"/>
            <w:tcBorders>
              <w:top w:val="nil"/>
              <w:left w:val="nil"/>
              <w:bottom w:val="nil"/>
              <w:right w:val="nil"/>
            </w:tcBorders>
            <w:vAlign w:val="center"/>
            <w:hideMark/>
          </w:tcPr>
          <w:p w14:paraId="5D8BC3A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4.400,00</w:t>
            </w:r>
          </w:p>
        </w:tc>
        <w:tc>
          <w:tcPr>
            <w:tcW w:w="814" w:type="dxa"/>
            <w:tcBorders>
              <w:top w:val="nil"/>
              <w:left w:val="nil"/>
              <w:bottom w:val="nil"/>
              <w:right w:val="nil"/>
            </w:tcBorders>
            <w:vAlign w:val="center"/>
            <w:hideMark/>
          </w:tcPr>
          <w:p w14:paraId="55DD90C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56,11</w:t>
            </w:r>
          </w:p>
        </w:tc>
      </w:tr>
      <w:tr w:rsidR="008F20ED" w:rsidRPr="008F20ED" w14:paraId="4ED47D91" w14:textId="77777777" w:rsidTr="00926E05">
        <w:trPr>
          <w:trHeight w:val="448"/>
        </w:trPr>
        <w:tc>
          <w:tcPr>
            <w:tcW w:w="1344" w:type="dxa"/>
            <w:tcBorders>
              <w:top w:val="nil"/>
              <w:left w:val="nil"/>
              <w:bottom w:val="nil"/>
              <w:right w:val="nil"/>
            </w:tcBorders>
            <w:vAlign w:val="center"/>
            <w:hideMark/>
          </w:tcPr>
          <w:p w14:paraId="312EC279"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R507</w:t>
            </w:r>
          </w:p>
        </w:tc>
        <w:tc>
          <w:tcPr>
            <w:tcW w:w="1476" w:type="dxa"/>
            <w:tcBorders>
              <w:top w:val="nil"/>
              <w:left w:val="nil"/>
              <w:bottom w:val="nil"/>
              <w:right w:val="nil"/>
            </w:tcBorders>
            <w:vAlign w:val="center"/>
            <w:hideMark/>
          </w:tcPr>
          <w:p w14:paraId="69E7684F"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4212</w:t>
            </w:r>
          </w:p>
        </w:tc>
        <w:tc>
          <w:tcPr>
            <w:tcW w:w="6305" w:type="dxa"/>
            <w:tcBorders>
              <w:top w:val="nil"/>
              <w:left w:val="nil"/>
              <w:bottom w:val="nil"/>
              <w:right w:val="nil"/>
            </w:tcBorders>
            <w:vAlign w:val="center"/>
            <w:hideMark/>
          </w:tcPr>
          <w:p w14:paraId="6D997C0F"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 xml:space="preserve">Trošak pripreme i </w:t>
            </w:r>
            <w:proofErr w:type="spellStart"/>
            <w:r w:rsidRPr="008F20ED">
              <w:rPr>
                <w:rFonts w:ascii="Arial Narrow" w:hAnsi="Arial Narrow" w:cs="Arial"/>
                <w:color w:val="000000"/>
              </w:rPr>
              <w:t>prov</w:t>
            </w:r>
            <w:proofErr w:type="spellEnd"/>
            <w:r w:rsidRPr="008F20ED">
              <w:rPr>
                <w:rFonts w:ascii="Arial Narrow" w:hAnsi="Arial Narrow" w:cs="Arial"/>
                <w:color w:val="000000"/>
              </w:rPr>
              <w:t xml:space="preserve">. post. </w:t>
            </w:r>
            <w:proofErr w:type="spellStart"/>
            <w:r w:rsidRPr="008F20ED">
              <w:rPr>
                <w:rFonts w:ascii="Arial Narrow" w:hAnsi="Arial Narrow" w:cs="Arial"/>
                <w:color w:val="000000"/>
              </w:rPr>
              <w:t>j.n</w:t>
            </w:r>
            <w:proofErr w:type="spellEnd"/>
            <w:r w:rsidRPr="008F20ED">
              <w:rPr>
                <w:rFonts w:ascii="Arial Narrow" w:hAnsi="Arial Narrow" w:cs="Arial"/>
                <w:color w:val="000000"/>
              </w:rPr>
              <w:t>.-Izgradnja i opremanje dječjeg igrališta u Dubravici k.č.br. 72/8</w:t>
            </w:r>
          </w:p>
        </w:tc>
        <w:tc>
          <w:tcPr>
            <w:tcW w:w="1476" w:type="dxa"/>
            <w:tcBorders>
              <w:top w:val="nil"/>
              <w:left w:val="nil"/>
              <w:bottom w:val="nil"/>
              <w:right w:val="nil"/>
            </w:tcBorders>
            <w:vAlign w:val="center"/>
            <w:hideMark/>
          </w:tcPr>
          <w:p w14:paraId="343931B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2.000,00</w:t>
            </w:r>
          </w:p>
        </w:tc>
        <w:tc>
          <w:tcPr>
            <w:tcW w:w="1495" w:type="dxa"/>
            <w:tcBorders>
              <w:top w:val="nil"/>
              <w:left w:val="nil"/>
              <w:bottom w:val="nil"/>
              <w:right w:val="nil"/>
            </w:tcBorders>
            <w:vAlign w:val="center"/>
            <w:hideMark/>
          </w:tcPr>
          <w:p w14:paraId="1135842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44" w:type="dxa"/>
            <w:tcBorders>
              <w:top w:val="nil"/>
              <w:left w:val="nil"/>
              <w:bottom w:val="nil"/>
              <w:right w:val="nil"/>
            </w:tcBorders>
            <w:vAlign w:val="center"/>
            <w:hideMark/>
          </w:tcPr>
          <w:p w14:paraId="4D1BFFB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2.000,00</w:t>
            </w:r>
          </w:p>
        </w:tc>
        <w:tc>
          <w:tcPr>
            <w:tcW w:w="814" w:type="dxa"/>
            <w:tcBorders>
              <w:top w:val="nil"/>
              <w:left w:val="nil"/>
              <w:bottom w:val="nil"/>
              <w:right w:val="nil"/>
            </w:tcBorders>
            <w:vAlign w:val="center"/>
            <w:hideMark/>
          </w:tcPr>
          <w:p w14:paraId="462D319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0E273990" w14:textId="77777777" w:rsidTr="00926E05">
        <w:trPr>
          <w:trHeight w:val="448"/>
        </w:trPr>
        <w:tc>
          <w:tcPr>
            <w:tcW w:w="1344" w:type="dxa"/>
            <w:tcBorders>
              <w:top w:val="nil"/>
              <w:left w:val="nil"/>
              <w:bottom w:val="nil"/>
              <w:right w:val="nil"/>
            </w:tcBorders>
            <w:vAlign w:val="center"/>
            <w:hideMark/>
          </w:tcPr>
          <w:p w14:paraId="48E20C5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lastRenderedPageBreak/>
              <w:t>R509</w:t>
            </w:r>
          </w:p>
        </w:tc>
        <w:tc>
          <w:tcPr>
            <w:tcW w:w="1476" w:type="dxa"/>
            <w:tcBorders>
              <w:top w:val="nil"/>
              <w:left w:val="nil"/>
              <w:bottom w:val="nil"/>
              <w:right w:val="nil"/>
            </w:tcBorders>
            <w:vAlign w:val="center"/>
            <w:hideMark/>
          </w:tcPr>
          <w:p w14:paraId="2300A90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4212</w:t>
            </w:r>
          </w:p>
        </w:tc>
        <w:tc>
          <w:tcPr>
            <w:tcW w:w="6305" w:type="dxa"/>
            <w:tcBorders>
              <w:top w:val="nil"/>
              <w:left w:val="nil"/>
              <w:bottom w:val="nil"/>
              <w:right w:val="nil"/>
            </w:tcBorders>
            <w:vAlign w:val="center"/>
            <w:hideMark/>
          </w:tcPr>
          <w:p w14:paraId="6B60F3DD"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 xml:space="preserve">Trošak </w:t>
            </w:r>
            <w:proofErr w:type="spellStart"/>
            <w:r w:rsidRPr="008F20ED">
              <w:rPr>
                <w:rFonts w:ascii="Arial Narrow" w:hAnsi="Arial Narrow" w:cs="Arial"/>
                <w:color w:val="000000"/>
              </w:rPr>
              <w:t>pripr</w:t>
            </w:r>
            <w:proofErr w:type="spellEnd"/>
            <w:r w:rsidRPr="008F20ED">
              <w:rPr>
                <w:rFonts w:ascii="Arial Narrow" w:hAnsi="Arial Narrow" w:cs="Arial"/>
                <w:color w:val="000000"/>
              </w:rPr>
              <w:t xml:space="preserve">. dok. za </w:t>
            </w:r>
            <w:proofErr w:type="spellStart"/>
            <w:r w:rsidRPr="008F20ED">
              <w:rPr>
                <w:rFonts w:ascii="Arial Narrow" w:hAnsi="Arial Narrow" w:cs="Arial"/>
                <w:color w:val="000000"/>
              </w:rPr>
              <w:t>prij</w:t>
            </w:r>
            <w:proofErr w:type="spellEnd"/>
            <w:r w:rsidRPr="008F20ED">
              <w:rPr>
                <w:rFonts w:ascii="Arial Narrow" w:hAnsi="Arial Narrow" w:cs="Arial"/>
                <w:color w:val="000000"/>
              </w:rPr>
              <w:t xml:space="preserve"> na </w:t>
            </w:r>
            <w:proofErr w:type="spellStart"/>
            <w:r w:rsidRPr="008F20ED">
              <w:rPr>
                <w:rFonts w:ascii="Arial Narrow" w:hAnsi="Arial Narrow" w:cs="Arial"/>
                <w:color w:val="000000"/>
              </w:rPr>
              <w:t>Lag</w:t>
            </w:r>
            <w:proofErr w:type="spellEnd"/>
            <w:r w:rsidRPr="008F20ED">
              <w:rPr>
                <w:rFonts w:ascii="Arial Narrow" w:hAnsi="Arial Narrow" w:cs="Arial"/>
                <w:color w:val="000000"/>
              </w:rPr>
              <w:t xml:space="preserve"> natječaj-Izgradnja i opre. </w:t>
            </w:r>
            <w:proofErr w:type="spellStart"/>
            <w:r w:rsidRPr="008F20ED">
              <w:rPr>
                <w:rFonts w:ascii="Arial Narrow" w:hAnsi="Arial Narrow" w:cs="Arial"/>
                <w:color w:val="000000"/>
              </w:rPr>
              <w:t>dječ</w:t>
            </w:r>
            <w:proofErr w:type="spellEnd"/>
            <w:r w:rsidRPr="008F20ED">
              <w:rPr>
                <w:rFonts w:ascii="Arial Narrow" w:hAnsi="Arial Narrow" w:cs="Arial"/>
                <w:color w:val="000000"/>
              </w:rPr>
              <w:t>. igrališta u Dubravici k.č.br.72/8</w:t>
            </w:r>
          </w:p>
        </w:tc>
        <w:tc>
          <w:tcPr>
            <w:tcW w:w="1476" w:type="dxa"/>
            <w:tcBorders>
              <w:top w:val="nil"/>
              <w:left w:val="nil"/>
              <w:bottom w:val="nil"/>
              <w:right w:val="nil"/>
            </w:tcBorders>
            <w:vAlign w:val="center"/>
            <w:hideMark/>
          </w:tcPr>
          <w:p w14:paraId="0178575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1495" w:type="dxa"/>
            <w:tcBorders>
              <w:top w:val="nil"/>
              <w:left w:val="nil"/>
              <w:bottom w:val="nil"/>
              <w:right w:val="nil"/>
            </w:tcBorders>
            <w:vAlign w:val="center"/>
            <w:hideMark/>
          </w:tcPr>
          <w:p w14:paraId="00BAF6A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44" w:type="dxa"/>
            <w:tcBorders>
              <w:top w:val="nil"/>
              <w:left w:val="nil"/>
              <w:bottom w:val="nil"/>
              <w:right w:val="nil"/>
            </w:tcBorders>
            <w:vAlign w:val="center"/>
            <w:hideMark/>
          </w:tcPr>
          <w:p w14:paraId="1F96176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814" w:type="dxa"/>
            <w:tcBorders>
              <w:top w:val="nil"/>
              <w:left w:val="nil"/>
              <w:bottom w:val="nil"/>
              <w:right w:val="nil"/>
            </w:tcBorders>
            <w:vAlign w:val="center"/>
            <w:hideMark/>
          </w:tcPr>
          <w:p w14:paraId="5C0D87F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42763A71" w14:textId="77777777" w:rsidTr="00926E05">
        <w:trPr>
          <w:trHeight w:val="448"/>
        </w:trPr>
        <w:tc>
          <w:tcPr>
            <w:tcW w:w="1344" w:type="dxa"/>
            <w:tcBorders>
              <w:top w:val="nil"/>
              <w:left w:val="nil"/>
              <w:bottom w:val="nil"/>
              <w:right w:val="nil"/>
            </w:tcBorders>
            <w:vAlign w:val="center"/>
            <w:hideMark/>
          </w:tcPr>
          <w:p w14:paraId="11D8051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R512</w:t>
            </w:r>
          </w:p>
        </w:tc>
        <w:tc>
          <w:tcPr>
            <w:tcW w:w="1476" w:type="dxa"/>
            <w:tcBorders>
              <w:top w:val="nil"/>
              <w:left w:val="nil"/>
              <w:bottom w:val="nil"/>
              <w:right w:val="nil"/>
            </w:tcBorders>
            <w:vAlign w:val="center"/>
            <w:hideMark/>
          </w:tcPr>
          <w:p w14:paraId="2748B4B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4212</w:t>
            </w:r>
          </w:p>
        </w:tc>
        <w:tc>
          <w:tcPr>
            <w:tcW w:w="6305" w:type="dxa"/>
            <w:tcBorders>
              <w:top w:val="nil"/>
              <w:left w:val="nil"/>
              <w:bottom w:val="nil"/>
              <w:right w:val="nil"/>
            </w:tcBorders>
            <w:vAlign w:val="center"/>
            <w:hideMark/>
          </w:tcPr>
          <w:p w14:paraId="2B491357"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 xml:space="preserve">Trošak pripreme i </w:t>
            </w:r>
            <w:proofErr w:type="spellStart"/>
            <w:r w:rsidRPr="008F20ED">
              <w:rPr>
                <w:rFonts w:ascii="Arial Narrow" w:hAnsi="Arial Narrow" w:cs="Arial"/>
                <w:color w:val="000000"/>
              </w:rPr>
              <w:t>prov</w:t>
            </w:r>
            <w:proofErr w:type="spellEnd"/>
            <w:r w:rsidRPr="008F20ED">
              <w:rPr>
                <w:rFonts w:ascii="Arial Narrow" w:hAnsi="Arial Narrow" w:cs="Arial"/>
                <w:color w:val="000000"/>
              </w:rPr>
              <w:t xml:space="preserve">. post. </w:t>
            </w:r>
            <w:proofErr w:type="spellStart"/>
            <w:r w:rsidRPr="008F20ED">
              <w:rPr>
                <w:rFonts w:ascii="Arial Narrow" w:hAnsi="Arial Narrow" w:cs="Arial"/>
                <w:color w:val="000000"/>
              </w:rPr>
              <w:t>j.n</w:t>
            </w:r>
            <w:proofErr w:type="spellEnd"/>
            <w:r w:rsidRPr="008F20ED">
              <w:rPr>
                <w:rFonts w:ascii="Arial Narrow" w:hAnsi="Arial Narrow" w:cs="Arial"/>
                <w:color w:val="000000"/>
              </w:rPr>
              <w:t>.-Izgradnja i opremanje dječjeg igrališta u Dubravici k.č.br. 72/8</w:t>
            </w:r>
          </w:p>
        </w:tc>
        <w:tc>
          <w:tcPr>
            <w:tcW w:w="1476" w:type="dxa"/>
            <w:tcBorders>
              <w:top w:val="nil"/>
              <w:left w:val="nil"/>
              <w:bottom w:val="nil"/>
              <w:right w:val="nil"/>
            </w:tcBorders>
            <w:vAlign w:val="center"/>
            <w:hideMark/>
          </w:tcPr>
          <w:p w14:paraId="2D77C20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700,00</w:t>
            </w:r>
          </w:p>
        </w:tc>
        <w:tc>
          <w:tcPr>
            <w:tcW w:w="1495" w:type="dxa"/>
            <w:tcBorders>
              <w:top w:val="nil"/>
              <w:left w:val="nil"/>
              <w:bottom w:val="nil"/>
              <w:right w:val="nil"/>
            </w:tcBorders>
            <w:vAlign w:val="center"/>
            <w:hideMark/>
          </w:tcPr>
          <w:p w14:paraId="665C579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44" w:type="dxa"/>
            <w:tcBorders>
              <w:top w:val="nil"/>
              <w:left w:val="nil"/>
              <w:bottom w:val="nil"/>
              <w:right w:val="nil"/>
            </w:tcBorders>
            <w:vAlign w:val="center"/>
            <w:hideMark/>
          </w:tcPr>
          <w:p w14:paraId="7F9856A0"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700,00</w:t>
            </w:r>
          </w:p>
        </w:tc>
        <w:tc>
          <w:tcPr>
            <w:tcW w:w="814" w:type="dxa"/>
            <w:tcBorders>
              <w:top w:val="nil"/>
              <w:left w:val="nil"/>
              <w:bottom w:val="nil"/>
              <w:right w:val="nil"/>
            </w:tcBorders>
            <w:vAlign w:val="center"/>
            <w:hideMark/>
          </w:tcPr>
          <w:p w14:paraId="1240291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283C912F" w14:textId="77777777" w:rsidTr="00926E05">
        <w:trPr>
          <w:trHeight w:val="448"/>
        </w:trPr>
        <w:tc>
          <w:tcPr>
            <w:tcW w:w="1344" w:type="dxa"/>
            <w:tcBorders>
              <w:top w:val="nil"/>
              <w:left w:val="nil"/>
              <w:bottom w:val="nil"/>
              <w:right w:val="nil"/>
            </w:tcBorders>
            <w:vAlign w:val="center"/>
            <w:hideMark/>
          </w:tcPr>
          <w:p w14:paraId="4CACD306"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R514</w:t>
            </w:r>
          </w:p>
        </w:tc>
        <w:tc>
          <w:tcPr>
            <w:tcW w:w="1476" w:type="dxa"/>
            <w:tcBorders>
              <w:top w:val="nil"/>
              <w:left w:val="nil"/>
              <w:bottom w:val="nil"/>
              <w:right w:val="nil"/>
            </w:tcBorders>
            <w:vAlign w:val="center"/>
            <w:hideMark/>
          </w:tcPr>
          <w:p w14:paraId="1D285C1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4212</w:t>
            </w:r>
          </w:p>
        </w:tc>
        <w:tc>
          <w:tcPr>
            <w:tcW w:w="6305" w:type="dxa"/>
            <w:tcBorders>
              <w:top w:val="nil"/>
              <w:left w:val="nil"/>
              <w:bottom w:val="nil"/>
              <w:right w:val="nil"/>
            </w:tcBorders>
            <w:vAlign w:val="center"/>
            <w:hideMark/>
          </w:tcPr>
          <w:p w14:paraId="30614F5F"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 xml:space="preserve">Trošak </w:t>
            </w:r>
            <w:proofErr w:type="spellStart"/>
            <w:r w:rsidRPr="008F20ED">
              <w:rPr>
                <w:rFonts w:ascii="Arial Narrow" w:hAnsi="Arial Narrow" w:cs="Arial"/>
                <w:color w:val="000000"/>
              </w:rPr>
              <w:t>pripr</w:t>
            </w:r>
            <w:proofErr w:type="spellEnd"/>
            <w:r w:rsidRPr="008F20ED">
              <w:rPr>
                <w:rFonts w:ascii="Arial Narrow" w:hAnsi="Arial Narrow" w:cs="Arial"/>
                <w:color w:val="000000"/>
              </w:rPr>
              <w:t xml:space="preserve">. dok. za </w:t>
            </w:r>
            <w:proofErr w:type="spellStart"/>
            <w:r w:rsidRPr="008F20ED">
              <w:rPr>
                <w:rFonts w:ascii="Arial Narrow" w:hAnsi="Arial Narrow" w:cs="Arial"/>
                <w:color w:val="000000"/>
              </w:rPr>
              <w:t>prij</w:t>
            </w:r>
            <w:proofErr w:type="spellEnd"/>
            <w:r w:rsidRPr="008F20ED">
              <w:rPr>
                <w:rFonts w:ascii="Arial Narrow" w:hAnsi="Arial Narrow" w:cs="Arial"/>
                <w:color w:val="000000"/>
              </w:rPr>
              <w:t xml:space="preserve"> na </w:t>
            </w:r>
            <w:proofErr w:type="spellStart"/>
            <w:r w:rsidRPr="008F20ED">
              <w:rPr>
                <w:rFonts w:ascii="Arial Narrow" w:hAnsi="Arial Narrow" w:cs="Arial"/>
                <w:color w:val="000000"/>
              </w:rPr>
              <w:t>Lag</w:t>
            </w:r>
            <w:proofErr w:type="spellEnd"/>
            <w:r w:rsidRPr="008F20ED">
              <w:rPr>
                <w:rFonts w:ascii="Arial Narrow" w:hAnsi="Arial Narrow" w:cs="Arial"/>
                <w:color w:val="000000"/>
              </w:rPr>
              <w:t xml:space="preserve"> natječaj-Izgradnja i opre. </w:t>
            </w:r>
            <w:proofErr w:type="spellStart"/>
            <w:r w:rsidRPr="008F20ED">
              <w:rPr>
                <w:rFonts w:ascii="Arial Narrow" w:hAnsi="Arial Narrow" w:cs="Arial"/>
                <w:color w:val="000000"/>
              </w:rPr>
              <w:t>dječ</w:t>
            </w:r>
            <w:proofErr w:type="spellEnd"/>
            <w:r w:rsidRPr="008F20ED">
              <w:rPr>
                <w:rFonts w:ascii="Arial Narrow" w:hAnsi="Arial Narrow" w:cs="Arial"/>
                <w:color w:val="000000"/>
              </w:rPr>
              <w:t>. igrališta u Dubravici k.č.br.72/8</w:t>
            </w:r>
          </w:p>
        </w:tc>
        <w:tc>
          <w:tcPr>
            <w:tcW w:w="1476" w:type="dxa"/>
            <w:tcBorders>
              <w:top w:val="nil"/>
              <w:left w:val="nil"/>
              <w:bottom w:val="nil"/>
              <w:right w:val="nil"/>
            </w:tcBorders>
            <w:vAlign w:val="center"/>
            <w:hideMark/>
          </w:tcPr>
          <w:p w14:paraId="202EBCC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700,00</w:t>
            </w:r>
          </w:p>
        </w:tc>
        <w:tc>
          <w:tcPr>
            <w:tcW w:w="1495" w:type="dxa"/>
            <w:tcBorders>
              <w:top w:val="nil"/>
              <w:left w:val="nil"/>
              <w:bottom w:val="nil"/>
              <w:right w:val="nil"/>
            </w:tcBorders>
            <w:vAlign w:val="center"/>
            <w:hideMark/>
          </w:tcPr>
          <w:p w14:paraId="3C0C691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44" w:type="dxa"/>
            <w:tcBorders>
              <w:top w:val="nil"/>
              <w:left w:val="nil"/>
              <w:bottom w:val="nil"/>
              <w:right w:val="nil"/>
            </w:tcBorders>
            <w:vAlign w:val="center"/>
            <w:hideMark/>
          </w:tcPr>
          <w:p w14:paraId="432898E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700,00</w:t>
            </w:r>
          </w:p>
        </w:tc>
        <w:tc>
          <w:tcPr>
            <w:tcW w:w="814" w:type="dxa"/>
            <w:tcBorders>
              <w:top w:val="nil"/>
              <w:left w:val="nil"/>
              <w:bottom w:val="nil"/>
              <w:right w:val="nil"/>
            </w:tcBorders>
            <w:vAlign w:val="center"/>
            <w:hideMark/>
          </w:tcPr>
          <w:p w14:paraId="077ED84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67AA7399" w14:textId="77777777" w:rsidTr="00926E05">
        <w:trPr>
          <w:trHeight w:val="298"/>
        </w:trPr>
        <w:tc>
          <w:tcPr>
            <w:tcW w:w="1344" w:type="dxa"/>
            <w:tcBorders>
              <w:top w:val="nil"/>
              <w:left w:val="nil"/>
              <w:bottom w:val="nil"/>
              <w:right w:val="nil"/>
            </w:tcBorders>
            <w:vAlign w:val="center"/>
            <w:hideMark/>
          </w:tcPr>
          <w:p w14:paraId="369A8D0B"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R515</w:t>
            </w:r>
          </w:p>
        </w:tc>
        <w:tc>
          <w:tcPr>
            <w:tcW w:w="1476" w:type="dxa"/>
            <w:tcBorders>
              <w:top w:val="nil"/>
              <w:left w:val="nil"/>
              <w:bottom w:val="nil"/>
              <w:right w:val="nil"/>
            </w:tcBorders>
            <w:vAlign w:val="center"/>
            <w:hideMark/>
          </w:tcPr>
          <w:p w14:paraId="6221B816"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4212</w:t>
            </w:r>
          </w:p>
        </w:tc>
        <w:tc>
          <w:tcPr>
            <w:tcW w:w="6305" w:type="dxa"/>
            <w:tcBorders>
              <w:top w:val="nil"/>
              <w:left w:val="nil"/>
              <w:bottom w:val="nil"/>
              <w:right w:val="nil"/>
            </w:tcBorders>
            <w:vAlign w:val="center"/>
            <w:hideMark/>
          </w:tcPr>
          <w:p w14:paraId="429FFCB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Projektna dokumentacija-Izgradnja i opremanje dječjeg igrališta u Dubravici k.č.br. 72/8</w:t>
            </w:r>
          </w:p>
        </w:tc>
        <w:tc>
          <w:tcPr>
            <w:tcW w:w="1476" w:type="dxa"/>
            <w:tcBorders>
              <w:top w:val="nil"/>
              <w:left w:val="nil"/>
              <w:bottom w:val="nil"/>
              <w:right w:val="nil"/>
            </w:tcBorders>
            <w:vAlign w:val="center"/>
            <w:hideMark/>
          </w:tcPr>
          <w:p w14:paraId="0EAE87F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5.625,00</w:t>
            </w:r>
          </w:p>
        </w:tc>
        <w:tc>
          <w:tcPr>
            <w:tcW w:w="1495" w:type="dxa"/>
            <w:tcBorders>
              <w:top w:val="nil"/>
              <w:left w:val="nil"/>
              <w:bottom w:val="nil"/>
              <w:right w:val="nil"/>
            </w:tcBorders>
            <w:vAlign w:val="center"/>
            <w:hideMark/>
          </w:tcPr>
          <w:p w14:paraId="58A3E5C0"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5.625,00</w:t>
            </w:r>
          </w:p>
        </w:tc>
        <w:tc>
          <w:tcPr>
            <w:tcW w:w="1344" w:type="dxa"/>
            <w:tcBorders>
              <w:top w:val="nil"/>
              <w:left w:val="nil"/>
              <w:bottom w:val="nil"/>
              <w:right w:val="nil"/>
            </w:tcBorders>
            <w:vAlign w:val="center"/>
            <w:hideMark/>
          </w:tcPr>
          <w:p w14:paraId="22B1E5B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14" w:type="dxa"/>
            <w:tcBorders>
              <w:top w:val="nil"/>
              <w:left w:val="nil"/>
              <w:bottom w:val="nil"/>
              <w:right w:val="nil"/>
            </w:tcBorders>
            <w:vAlign w:val="center"/>
            <w:hideMark/>
          </w:tcPr>
          <w:p w14:paraId="1DC69E0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bl>
    <w:p w14:paraId="51F99908" w14:textId="77777777" w:rsidR="008F20ED" w:rsidRPr="008F20ED" w:rsidRDefault="008F20ED" w:rsidP="008F20ED">
      <w:pPr>
        <w:rPr>
          <w:rFonts w:ascii="Arial Narrow" w:hAnsi="Arial Narrow"/>
          <w:bCs/>
          <w:color w:val="000000"/>
        </w:rPr>
      </w:pPr>
    </w:p>
    <w:p w14:paraId="6F70A869" w14:textId="77777777" w:rsidR="008F20ED" w:rsidRPr="008F20ED" w:rsidRDefault="008F20ED" w:rsidP="008F20ED">
      <w:pPr>
        <w:rPr>
          <w:rFonts w:ascii="Arial Narrow" w:hAnsi="Arial Narrow"/>
          <w:b/>
          <w:lang w:val="pl-PL"/>
        </w:rPr>
      </w:pPr>
      <w:r w:rsidRPr="008F20ED">
        <w:rPr>
          <w:rFonts w:ascii="Arial Narrow" w:hAnsi="Arial Narrow"/>
          <w:b/>
        </w:rPr>
        <w:t>8. Razvoj zelene urbane obnove Općine</w:t>
      </w:r>
      <w:r w:rsidRPr="008F20ED">
        <w:rPr>
          <w:rFonts w:ascii="Arial Narrow" w:hAnsi="Arial Narrow"/>
          <w:b/>
          <w:lang w:val="pl-PL"/>
        </w:rPr>
        <w:t xml:space="preserve"> </w:t>
      </w:r>
    </w:p>
    <w:p w14:paraId="4FF9C28C" w14:textId="77777777" w:rsidR="008F20ED" w:rsidRPr="008F20ED" w:rsidRDefault="008F20ED" w:rsidP="008F20ED">
      <w:pPr>
        <w:rPr>
          <w:rFonts w:ascii="Arial Narrow" w:hAnsi="Arial Narrow"/>
          <w:lang w:val="pl-PL"/>
        </w:rPr>
      </w:pPr>
      <w:r w:rsidRPr="008F20ED">
        <w:rPr>
          <w:rFonts w:ascii="Arial Narrow" w:hAnsi="Arial Narrow"/>
          <w:lang w:val="pl-PL"/>
        </w:rPr>
        <w:t>Za građenje građevine komunalne infrastrukture koja će se graditi u uređenim dijelovima građevinskog područja – RAZVOJ ZELENE URBANE OBNOVE OPĆINE, planiralo se ulaganje u izradu Strategije zelene urbane obnove Općine Dubravica, trošak konzultantskih usluga glede prijave na natječaj, izrada Krajobraznog elaborata zelene urbane obnove (500 kom biljaka/stabala), usluga vođenja projekta, usluga vođenja postupaka javne nabave te izrada Procjene klimatskog potvrđivanja za Krajobrazni elaborat, sve u svrhu prijave na EU natječaj: Razvoj zelene infrastrukture u urbanim područjima”, PK.3.7.08.</w:t>
      </w:r>
    </w:p>
    <w:p w14:paraId="3BA95F2F" w14:textId="77777777" w:rsidR="008F20ED" w:rsidRPr="008F20ED" w:rsidRDefault="008F20ED" w:rsidP="008F20ED">
      <w:pPr>
        <w:rPr>
          <w:rFonts w:ascii="Arial Narrow" w:hAnsi="Arial Narrow"/>
          <w:lang w:val="pl-PL"/>
        </w:rPr>
      </w:pPr>
      <w:r w:rsidRPr="008F20ED">
        <w:rPr>
          <w:rFonts w:ascii="Arial Narrow" w:hAnsi="Arial Narrow"/>
          <w:lang w:val="pl-PL"/>
        </w:rPr>
        <w:t>Planiralo se ulaganje u iznosu od 54.875,00 EUR, a utrošeno je ukupno 8.375,00 EUR</w:t>
      </w:r>
    </w:p>
    <w:p w14:paraId="6BB55E3F"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općih prihoda i primitaka u iznosu od 5.487,50 € te realiziran u iznosu od 837,50 €</w:t>
      </w:r>
    </w:p>
    <w:p w14:paraId="27ED7E5D"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pomoći u iznosu od 49.387,50 € te realiziran u iznosu od 7.537,50 €</w:t>
      </w:r>
    </w:p>
    <w:p w14:paraId="5D1589C7" w14:textId="77777777" w:rsidR="008F20ED" w:rsidRPr="008F20ED" w:rsidRDefault="008F20ED" w:rsidP="008F20ED">
      <w:pPr>
        <w:rPr>
          <w:rFonts w:ascii="Arial Narrow" w:hAnsi="Arial Narrow"/>
          <w:bCs/>
          <w:color w:val="000000"/>
        </w:rPr>
      </w:pPr>
      <w:r w:rsidRPr="008F20ED">
        <w:rPr>
          <w:rFonts w:ascii="Arial Narrow" w:hAnsi="Arial Narrow"/>
          <w:bCs/>
        </w:rPr>
        <w:t>- obrazloženje značajnijeg odstupanja ostvarenih rashoda u odnosu na planirane: obzirom da građenje građevine-Razvoj zelene urbane obnove Općine nije izvršeno u potpunosti u 2025. godini, već samo konzultantske usluge prijave projekta i Procjena klimatskog potvrđivanja, građenje navedene građevine se planira u 2026. godini.</w:t>
      </w:r>
    </w:p>
    <w:tbl>
      <w:tblPr>
        <w:tblW w:w="14309" w:type="dxa"/>
        <w:tblLook w:val="04A0" w:firstRow="1" w:lastRow="0" w:firstColumn="1" w:lastColumn="0" w:noHBand="0" w:noVBand="1"/>
      </w:tblPr>
      <w:tblGrid>
        <w:gridCol w:w="1485"/>
        <w:gridCol w:w="1453"/>
        <w:gridCol w:w="4968"/>
        <w:gridCol w:w="1726"/>
        <w:gridCol w:w="1886"/>
        <w:gridCol w:w="1456"/>
        <w:gridCol w:w="1335"/>
      </w:tblGrid>
      <w:tr w:rsidR="008F20ED" w:rsidRPr="008F20ED" w14:paraId="0C1B13D2" w14:textId="77777777" w:rsidTr="00926E05">
        <w:trPr>
          <w:trHeight w:val="609"/>
        </w:trPr>
        <w:tc>
          <w:tcPr>
            <w:tcW w:w="1349" w:type="dxa"/>
            <w:tcBorders>
              <w:top w:val="nil"/>
              <w:left w:val="nil"/>
              <w:bottom w:val="nil"/>
              <w:right w:val="nil"/>
            </w:tcBorders>
            <w:shd w:val="clear" w:color="8CFF8C" w:fill="8CFF8C"/>
            <w:vAlign w:val="center"/>
            <w:hideMark/>
          </w:tcPr>
          <w:p w14:paraId="1E5388E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82" w:type="dxa"/>
            <w:tcBorders>
              <w:top w:val="nil"/>
              <w:left w:val="nil"/>
              <w:bottom w:val="nil"/>
              <w:right w:val="nil"/>
            </w:tcBorders>
            <w:shd w:val="clear" w:color="8CFF8C" w:fill="8CFF8C"/>
            <w:vAlign w:val="center"/>
            <w:hideMark/>
          </w:tcPr>
          <w:p w14:paraId="05B72E0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329" w:type="dxa"/>
            <w:tcBorders>
              <w:top w:val="nil"/>
              <w:left w:val="nil"/>
              <w:bottom w:val="nil"/>
              <w:right w:val="nil"/>
            </w:tcBorders>
            <w:shd w:val="clear" w:color="8CFF8C" w:fill="8CFF8C"/>
            <w:vAlign w:val="center"/>
            <w:hideMark/>
          </w:tcPr>
          <w:p w14:paraId="5F6D99E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482" w:type="dxa"/>
            <w:tcBorders>
              <w:top w:val="nil"/>
              <w:left w:val="nil"/>
              <w:bottom w:val="nil"/>
              <w:right w:val="nil"/>
            </w:tcBorders>
            <w:shd w:val="clear" w:color="8CFF8C" w:fill="8CFF8C"/>
            <w:vAlign w:val="center"/>
            <w:hideMark/>
          </w:tcPr>
          <w:p w14:paraId="0AB6518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501" w:type="dxa"/>
            <w:tcBorders>
              <w:top w:val="nil"/>
              <w:left w:val="nil"/>
              <w:bottom w:val="nil"/>
              <w:right w:val="nil"/>
            </w:tcBorders>
            <w:shd w:val="clear" w:color="8CFF8C" w:fill="8CFF8C"/>
            <w:vAlign w:val="center"/>
            <w:hideMark/>
          </w:tcPr>
          <w:p w14:paraId="0F63096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49" w:type="dxa"/>
            <w:tcBorders>
              <w:top w:val="nil"/>
              <w:left w:val="nil"/>
              <w:bottom w:val="nil"/>
              <w:right w:val="nil"/>
            </w:tcBorders>
            <w:shd w:val="clear" w:color="8CFF8C" w:fill="8CFF8C"/>
            <w:vAlign w:val="center"/>
            <w:hideMark/>
          </w:tcPr>
          <w:p w14:paraId="656D82D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17" w:type="dxa"/>
            <w:tcBorders>
              <w:top w:val="nil"/>
              <w:left w:val="nil"/>
              <w:bottom w:val="nil"/>
              <w:right w:val="nil"/>
            </w:tcBorders>
            <w:shd w:val="clear" w:color="8CFF8C" w:fill="8CFF8C"/>
            <w:vAlign w:val="center"/>
            <w:hideMark/>
          </w:tcPr>
          <w:p w14:paraId="3540A58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75111DF3" w14:textId="77777777" w:rsidTr="00926E05">
        <w:trPr>
          <w:trHeight w:val="609"/>
        </w:trPr>
        <w:tc>
          <w:tcPr>
            <w:tcW w:w="1349" w:type="dxa"/>
            <w:tcBorders>
              <w:top w:val="nil"/>
              <w:left w:val="nil"/>
              <w:bottom w:val="nil"/>
              <w:right w:val="nil"/>
            </w:tcBorders>
            <w:shd w:val="clear" w:color="8CFF8C" w:fill="8CFF8C"/>
            <w:vAlign w:val="center"/>
            <w:hideMark/>
          </w:tcPr>
          <w:p w14:paraId="05D428B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1482" w:type="dxa"/>
            <w:tcBorders>
              <w:top w:val="nil"/>
              <w:left w:val="nil"/>
              <w:bottom w:val="nil"/>
              <w:right w:val="nil"/>
            </w:tcBorders>
            <w:shd w:val="clear" w:color="8CFF8C" w:fill="8CFF8C"/>
            <w:vAlign w:val="center"/>
            <w:hideMark/>
          </w:tcPr>
          <w:p w14:paraId="372AF4F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K100038</w:t>
            </w:r>
          </w:p>
        </w:tc>
        <w:tc>
          <w:tcPr>
            <w:tcW w:w="6329" w:type="dxa"/>
            <w:tcBorders>
              <w:top w:val="nil"/>
              <w:left w:val="nil"/>
              <w:bottom w:val="nil"/>
              <w:right w:val="nil"/>
            </w:tcBorders>
            <w:shd w:val="clear" w:color="8CFF8C" w:fill="8CFF8C"/>
            <w:vAlign w:val="center"/>
            <w:hideMark/>
          </w:tcPr>
          <w:p w14:paraId="06052EB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Razvoj zelene urbane obnove Općine</w:t>
            </w:r>
          </w:p>
        </w:tc>
        <w:tc>
          <w:tcPr>
            <w:tcW w:w="1482" w:type="dxa"/>
            <w:tcBorders>
              <w:top w:val="nil"/>
              <w:left w:val="nil"/>
              <w:bottom w:val="nil"/>
              <w:right w:val="nil"/>
            </w:tcBorders>
            <w:shd w:val="clear" w:color="8CFF8C" w:fill="8CFF8C"/>
            <w:vAlign w:val="center"/>
            <w:hideMark/>
          </w:tcPr>
          <w:p w14:paraId="0FDE84D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54.875,00</w:t>
            </w:r>
          </w:p>
        </w:tc>
        <w:tc>
          <w:tcPr>
            <w:tcW w:w="1501" w:type="dxa"/>
            <w:tcBorders>
              <w:top w:val="nil"/>
              <w:left w:val="nil"/>
              <w:bottom w:val="nil"/>
              <w:right w:val="nil"/>
            </w:tcBorders>
            <w:shd w:val="clear" w:color="8CFF8C" w:fill="8CFF8C"/>
            <w:vAlign w:val="center"/>
            <w:hideMark/>
          </w:tcPr>
          <w:p w14:paraId="669AFBD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8.375,00</w:t>
            </w:r>
          </w:p>
        </w:tc>
        <w:tc>
          <w:tcPr>
            <w:tcW w:w="1349" w:type="dxa"/>
            <w:tcBorders>
              <w:top w:val="nil"/>
              <w:left w:val="nil"/>
              <w:bottom w:val="nil"/>
              <w:right w:val="nil"/>
            </w:tcBorders>
            <w:shd w:val="clear" w:color="8CFF8C" w:fill="8CFF8C"/>
            <w:vAlign w:val="center"/>
            <w:hideMark/>
          </w:tcPr>
          <w:p w14:paraId="62BBD80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46.500,00</w:t>
            </w:r>
          </w:p>
        </w:tc>
        <w:tc>
          <w:tcPr>
            <w:tcW w:w="817" w:type="dxa"/>
            <w:tcBorders>
              <w:top w:val="nil"/>
              <w:left w:val="nil"/>
              <w:bottom w:val="nil"/>
              <w:right w:val="nil"/>
            </w:tcBorders>
            <w:shd w:val="clear" w:color="8CFF8C" w:fill="8CFF8C"/>
            <w:vAlign w:val="center"/>
            <w:hideMark/>
          </w:tcPr>
          <w:p w14:paraId="5B5C0AA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15,26</w:t>
            </w:r>
          </w:p>
        </w:tc>
      </w:tr>
      <w:tr w:rsidR="008F20ED" w:rsidRPr="008F20ED" w14:paraId="2EE511BF" w14:textId="77777777" w:rsidTr="00926E05">
        <w:trPr>
          <w:trHeight w:val="406"/>
        </w:trPr>
        <w:tc>
          <w:tcPr>
            <w:tcW w:w="1349" w:type="dxa"/>
            <w:tcBorders>
              <w:top w:val="nil"/>
              <w:left w:val="nil"/>
              <w:bottom w:val="nil"/>
              <w:right w:val="nil"/>
            </w:tcBorders>
            <w:shd w:val="clear" w:color="FFB062" w:fill="FFB062"/>
            <w:vAlign w:val="center"/>
            <w:hideMark/>
          </w:tcPr>
          <w:p w14:paraId="2CB6F47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82" w:type="dxa"/>
            <w:tcBorders>
              <w:top w:val="nil"/>
              <w:left w:val="nil"/>
              <w:bottom w:val="nil"/>
              <w:right w:val="nil"/>
            </w:tcBorders>
            <w:shd w:val="clear" w:color="FFB062" w:fill="FFB062"/>
            <w:vAlign w:val="center"/>
            <w:hideMark/>
          </w:tcPr>
          <w:p w14:paraId="01CCE5A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w:t>
            </w:r>
          </w:p>
        </w:tc>
        <w:tc>
          <w:tcPr>
            <w:tcW w:w="6329" w:type="dxa"/>
            <w:tcBorders>
              <w:top w:val="nil"/>
              <w:left w:val="nil"/>
              <w:bottom w:val="nil"/>
              <w:right w:val="nil"/>
            </w:tcBorders>
            <w:shd w:val="clear" w:color="FFB062" w:fill="FFB062"/>
            <w:vAlign w:val="center"/>
            <w:hideMark/>
          </w:tcPr>
          <w:p w14:paraId="2C93E80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Opći prihodi i primici</w:t>
            </w:r>
          </w:p>
        </w:tc>
        <w:tc>
          <w:tcPr>
            <w:tcW w:w="1482" w:type="dxa"/>
            <w:tcBorders>
              <w:top w:val="nil"/>
              <w:left w:val="nil"/>
              <w:bottom w:val="nil"/>
              <w:right w:val="nil"/>
            </w:tcBorders>
            <w:shd w:val="clear" w:color="FFB062" w:fill="FFB062"/>
            <w:vAlign w:val="center"/>
            <w:hideMark/>
          </w:tcPr>
          <w:p w14:paraId="413927A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5.487,50</w:t>
            </w:r>
          </w:p>
        </w:tc>
        <w:tc>
          <w:tcPr>
            <w:tcW w:w="1501" w:type="dxa"/>
            <w:tcBorders>
              <w:top w:val="nil"/>
              <w:left w:val="nil"/>
              <w:bottom w:val="nil"/>
              <w:right w:val="nil"/>
            </w:tcBorders>
            <w:shd w:val="clear" w:color="FFB062" w:fill="FFB062"/>
            <w:vAlign w:val="center"/>
            <w:hideMark/>
          </w:tcPr>
          <w:p w14:paraId="48B299E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837,50</w:t>
            </w:r>
          </w:p>
        </w:tc>
        <w:tc>
          <w:tcPr>
            <w:tcW w:w="1349" w:type="dxa"/>
            <w:tcBorders>
              <w:top w:val="nil"/>
              <w:left w:val="nil"/>
              <w:bottom w:val="nil"/>
              <w:right w:val="nil"/>
            </w:tcBorders>
            <w:shd w:val="clear" w:color="FFB062" w:fill="FFB062"/>
            <w:vAlign w:val="center"/>
            <w:hideMark/>
          </w:tcPr>
          <w:p w14:paraId="06C78FF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4.650,00</w:t>
            </w:r>
          </w:p>
        </w:tc>
        <w:tc>
          <w:tcPr>
            <w:tcW w:w="817" w:type="dxa"/>
            <w:tcBorders>
              <w:top w:val="nil"/>
              <w:left w:val="nil"/>
              <w:bottom w:val="nil"/>
              <w:right w:val="nil"/>
            </w:tcBorders>
            <w:shd w:val="clear" w:color="FFB062" w:fill="FFB062"/>
            <w:vAlign w:val="center"/>
            <w:hideMark/>
          </w:tcPr>
          <w:p w14:paraId="30EA7DB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15,26</w:t>
            </w:r>
          </w:p>
        </w:tc>
      </w:tr>
      <w:tr w:rsidR="008F20ED" w:rsidRPr="008F20ED" w14:paraId="76C97628" w14:textId="77777777" w:rsidTr="00926E05">
        <w:trPr>
          <w:trHeight w:val="406"/>
        </w:trPr>
        <w:tc>
          <w:tcPr>
            <w:tcW w:w="1349" w:type="dxa"/>
            <w:tcBorders>
              <w:top w:val="nil"/>
              <w:left w:val="nil"/>
              <w:bottom w:val="nil"/>
              <w:right w:val="nil"/>
            </w:tcBorders>
            <w:shd w:val="clear" w:color="FFFFFF" w:fill="FFFFFF"/>
            <w:vAlign w:val="center"/>
            <w:hideMark/>
          </w:tcPr>
          <w:p w14:paraId="24E69E6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82" w:type="dxa"/>
            <w:tcBorders>
              <w:top w:val="nil"/>
              <w:left w:val="nil"/>
              <w:bottom w:val="nil"/>
              <w:right w:val="nil"/>
            </w:tcBorders>
            <w:shd w:val="clear" w:color="FFFFFF" w:fill="FFFFFF"/>
            <w:vAlign w:val="center"/>
            <w:hideMark/>
          </w:tcPr>
          <w:p w14:paraId="3E58DE3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w:t>
            </w:r>
          </w:p>
        </w:tc>
        <w:tc>
          <w:tcPr>
            <w:tcW w:w="6329" w:type="dxa"/>
            <w:tcBorders>
              <w:top w:val="nil"/>
              <w:left w:val="nil"/>
              <w:bottom w:val="nil"/>
              <w:right w:val="nil"/>
            </w:tcBorders>
            <w:shd w:val="clear" w:color="FFFFFF" w:fill="FFFFFF"/>
            <w:vAlign w:val="center"/>
            <w:hideMark/>
          </w:tcPr>
          <w:p w14:paraId="7250DDC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poslovanja</w:t>
            </w:r>
          </w:p>
        </w:tc>
        <w:tc>
          <w:tcPr>
            <w:tcW w:w="1482" w:type="dxa"/>
            <w:tcBorders>
              <w:top w:val="nil"/>
              <w:left w:val="nil"/>
              <w:bottom w:val="nil"/>
              <w:right w:val="nil"/>
            </w:tcBorders>
            <w:shd w:val="clear" w:color="FFFFFF" w:fill="FFFFFF"/>
            <w:vAlign w:val="center"/>
            <w:hideMark/>
          </w:tcPr>
          <w:p w14:paraId="235935A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2.325,00</w:t>
            </w:r>
          </w:p>
        </w:tc>
        <w:tc>
          <w:tcPr>
            <w:tcW w:w="1501" w:type="dxa"/>
            <w:tcBorders>
              <w:top w:val="nil"/>
              <w:left w:val="nil"/>
              <w:bottom w:val="nil"/>
              <w:right w:val="nil"/>
            </w:tcBorders>
            <w:shd w:val="clear" w:color="FFFFFF" w:fill="FFFFFF"/>
            <w:vAlign w:val="center"/>
            <w:hideMark/>
          </w:tcPr>
          <w:p w14:paraId="306BDBA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837,50</w:t>
            </w:r>
          </w:p>
        </w:tc>
        <w:tc>
          <w:tcPr>
            <w:tcW w:w="1349" w:type="dxa"/>
            <w:tcBorders>
              <w:top w:val="nil"/>
              <w:left w:val="nil"/>
              <w:bottom w:val="nil"/>
              <w:right w:val="nil"/>
            </w:tcBorders>
            <w:shd w:val="clear" w:color="FFFFFF" w:fill="FFFFFF"/>
            <w:vAlign w:val="center"/>
            <w:hideMark/>
          </w:tcPr>
          <w:p w14:paraId="34D7426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1.487,50</w:t>
            </w:r>
          </w:p>
        </w:tc>
        <w:tc>
          <w:tcPr>
            <w:tcW w:w="817" w:type="dxa"/>
            <w:tcBorders>
              <w:top w:val="nil"/>
              <w:left w:val="nil"/>
              <w:bottom w:val="nil"/>
              <w:right w:val="nil"/>
            </w:tcBorders>
            <w:shd w:val="clear" w:color="FFFFFF" w:fill="FFFFFF"/>
            <w:vAlign w:val="center"/>
            <w:hideMark/>
          </w:tcPr>
          <w:p w14:paraId="411C53D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36,02</w:t>
            </w:r>
          </w:p>
        </w:tc>
      </w:tr>
      <w:tr w:rsidR="008F20ED" w:rsidRPr="008F20ED" w14:paraId="4053E59A" w14:textId="77777777" w:rsidTr="00926E05">
        <w:trPr>
          <w:trHeight w:val="406"/>
        </w:trPr>
        <w:tc>
          <w:tcPr>
            <w:tcW w:w="1349" w:type="dxa"/>
            <w:tcBorders>
              <w:top w:val="nil"/>
              <w:left w:val="nil"/>
              <w:bottom w:val="nil"/>
              <w:right w:val="nil"/>
            </w:tcBorders>
            <w:vAlign w:val="center"/>
            <w:hideMark/>
          </w:tcPr>
          <w:p w14:paraId="29C6E3E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82" w:type="dxa"/>
            <w:tcBorders>
              <w:top w:val="nil"/>
              <w:left w:val="nil"/>
              <w:bottom w:val="nil"/>
              <w:right w:val="nil"/>
            </w:tcBorders>
            <w:vAlign w:val="center"/>
            <w:hideMark/>
          </w:tcPr>
          <w:p w14:paraId="4E22DDA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32</w:t>
            </w:r>
          </w:p>
        </w:tc>
        <w:tc>
          <w:tcPr>
            <w:tcW w:w="6329" w:type="dxa"/>
            <w:tcBorders>
              <w:top w:val="nil"/>
              <w:left w:val="nil"/>
              <w:bottom w:val="nil"/>
              <w:right w:val="nil"/>
            </w:tcBorders>
            <w:vAlign w:val="center"/>
            <w:hideMark/>
          </w:tcPr>
          <w:p w14:paraId="2A9D3DD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Materijalni rashodi</w:t>
            </w:r>
          </w:p>
        </w:tc>
        <w:tc>
          <w:tcPr>
            <w:tcW w:w="1482" w:type="dxa"/>
            <w:tcBorders>
              <w:top w:val="nil"/>
              <w:left w:val="nil"/>
              <w:bottom w:val="nil"/>
              <w:right w:val="nil"/>
            </w:tcBorders>
            <w:vAlign w:val="center"/>
            <w:hideMark/>
          </w:tcPr>
          <w:p w14:paraId="6D5AE8A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2.325,00</w:t>
            </w:r>
          </w:p>
        </w:tc>
        <w:tc>
          <w:tcPr>
            <w:tcW w:w="1501" w:type="dxa"/>
            <w:tcBorders>
              <w:top w:val="nil"/>
              <w:left w:val="nil"/>
              <w:bottom w:val="nil"/>
              <w:right w:val="nil"/>
            </w:tcBorders>
            <w:vAlign w:val="center"/>
            <w:hideMark/>
          </w:tcPr>
          <w:p w14:paraId="539B3BC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837,50</w:t>
            </w:r>
          </w:p>
        </w:tc>
        <w:tc>
          <w:tcPr>
            <w:tcW w:w="1349" w:type="dxa"/>
            <w:tcBorders>
              <w:top w:val="nil"/>
              <w:left w:val="nil"/>
              <w:bottom w:val="nil"/>
              <w:right w:val="nil"/>
            </w:tcBorders>
            <w:vAlign w:val="center"/>
            <w:hideMark/>
          </w:tcPr>
          <w:p w14:paraId="05524D7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1.487,50</w:t>
            </w:r>
          </w:p>
        </w:tc>
        <w:tc>
          <w:tcPr>
            <w:tcW w:w="817" w:type="dxa"/>
            <w:tcBorders>
              <w:top w:val="nil"/>
              <w:left w:val="nil"/>
              <w:bottom w:val="nil"/>
              <w:right w:val="nil"/>
            </w:tcBorders>
            <w:vAlign w:val="center"/>
            <w:hideMark/>
          </w:tcPr>
          <w:p w14:paraId="4171A85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36,02</w:t>
            </w:r>
          </w:p>
        </w:tc>
      </w:tr>
      <w:tr w:rsidR="008F20ED" w:rsidRPr="008F20ED" w14:paraId="363445CC" w14:textId="77777777" w:rsidTr="00926E05">
        <w:trPr>
          <w:trHeight w:val="406"/>
        </w:trPr>
        <w:tc>
          <w:tcPr>
            <w:tcW w:w="1349" w:type="dxa"/>
            <w:tcBorders>
              <w:top w:val="nil"/>
              <w:left w:val="nil"/>
              <w:bottom w:val="nil"/>
              <w:right w:val="nil"/>
            </w:tcBorders>
            <w:vAlign w:val="center"/>
            <w:hideMark/>
          </w:tcPr>
          <w:p w14:paraId="6D9C102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R549</w:t>
            </w:r>
          </w:p>
        </w:tc>
        <w:tc>
          <w:tcPr>
            <w:tcW w:w="1482" w:type="dxa"/>
            <w:tcBorders>
              <w:top w:val="nil"/>
              <w:left w:val="nil"/>
              <w:bottom w:val="nil"/>
              <w:right w:val="nil"/>
            </w:tcBorders>
            <w:vAlign w:val="center"/>
            <w:hideMark/>
          </w:tcPr>
          <w:p w14:paraId="17254FE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3237</w:t>
            </w:r>
          </w:p>
        </w:tc>
        <w:tc>
          <w:tcPr>
            <w:tcW w:w="6329" w:type="dxa"/>
            <w:tcBorders>
              <w:top w:val="nil"/>
              <w:left w:val="nil"/>
              <w:bottom w:val="nil"/>
              <w:right w:val="nil"/>
            </w:tcBorders>
            <w:vAlign w:val="center"/>
            <w:hideMark/>
          </w:tcPr>
          <w:p w14:paraId="0D777517"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Konzultantske usluge- prijava projekta</w:t>
            </w:r>
          </w:p>
        </w:tc>
        <w:tc>
          <w:tcPr>
            <w:tcW w:w="1482" w:type="dxa"/>
            <w:tcBorders>
              <w:top w:val="nil"/>
              <w:left w:val="nil"/>
              <w:bottom w:val="nil"/>
              <w:right w:val="nil"/>
            </w:tcBorders>
            <w:vAlign w:val="center"/>
            <w:hideMark/>
          </w:tcPr>
          <w:p w14:paraId="3AD3A5D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650,00</w:t>
            </w:r>
          </w:p>
        </w:tc>
        <w:tc>
          <w:tcPr>
            <w:tcW w:w="1501" w:type="dxa"/>
            <w:tcBorders>
              <w:top w:val="nil"/>
              <w:left w:val="nil"/>
              <w:bottom w:val="nil"/>
              <w:right w:val="nil"/>
            </w:tcBorders>
            <w:vAlign w:val="center"/>
            <w:hideMark/>
          </w:tcPr>
          <w:p w14:paraId="648EACB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650,00</w:t>
            </w:r>
          </w:p>
        </w:tc>
        <w:tc>
          <w:tcPr>
            <w:tcW w:w="1349" w:type="dxa"/>
            <w:tcBorders>
              <w:top w:val="nil"/>
              <w:left w:val="nil"/>
              <w:bottom w:val="nil"/>
              <w:right w:val="nil"/>
            </w:tcBorders>
            <w:vAlign w:val="center"/>
            <w:hideMark/>
          </w:tcPr>
          <w:p w14:paraId="50856A8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17" w:type="dxa"/>
            <w:tcBorders>
              <w:top w:val="nil"/>
              <w:left w:val="nil"/>
              <w:bottom w:val="nil"/>
              <w:right w:val="nil"/>
            </w:tcBorders>
            <w:vAlign w:val="center"/>
            <w:hideMark/>
          </w:tcPr>
          <w:p w14:paraId="2954D320"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2B865F42" w14:textId="77777777" w:rsidTr="00926E05">
        <w:trPr>
          <w:trHeight w:val="406"/>
        </w:trPr>
        <w:tc>
          <w:tcPr>
            <w:tcW w:w="1349" w:type="dxa"/>
            <w:tcBorders>
              <w:top w:val="nil"/>
              <w:left w:val="nil"/>
              <w:bottom w:val="nil"/>
              <w:right w:val="nil"/>
            </w:tcBorders>
            <w:vAlign w:val="center"/>
            <w:hideMark/>
          </w:tcPr>
          <w:p w14:paraId="0E666E6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lastRenderedPageBreak/>
              <w:t>R555</w:t>
            </w:r>
          </w:p>
        </w:tc>
        <w:tc>
          <w:tcPr>
            <w:tcW w:w="1482" w:type="dxa"/>
            <w:tcBorders>
              <w:top w:val="nil"/>
              <w:left w:val="nil"/>
              <w:bottom w:val="nil"/>
              <w:right w:val="nil"/>
            </w:tcBorders>
            <w:vAlign w:val="center"/>
            <w:hideMark/>
          </w:tcPr>
          <w:p w14:paraId="0AA6A10B"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3237</w:t>
            </w:r>
          </w:p>
        </w:tc>
        <w:tc>
          <w:tcPr>
            <w:tcW w:w="6329" w:type="dxa"/>
            <w:tcBorders>
              <w:top w:val="nil"/>
              <w:left w:val="nil"/>
              <w:bottom w:val="nil"/>
              <w:right w:val="nil"/>
            </w:tcBorders>
            <w:vAlign w:val="center"/>
            <w:hideMark/>
          </w:tcPr>
          <w:p w14:paraId="357CCFE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Usluga vođenja projekta</w:t>
            </w:r>
          </w:p>
        </w:tc>
        <w:tc>
          <w:tcPr>
            <w:tcW w:w="1482" w:type="dxa"/>
            <w:tcBorders>
              <w:top w:val="nil"/>
              <w:left w:val="nil"/>
              <w:bottom w:val="nil"/>
              <w:right w:val="nil"/>
            </w:tcBorders>
            <w:vAlign w:val="center"/>
            <w:hideMark/>
          </w:tcPr>
          <w:p w14:paraId="103FBD0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1.187,50</w:t>
            </w:r>
          </w:p>
        </w:tc>
        <w:tc>
          <w:tcPr>
            <w:tcW w:w="1501" w:type="dxa"/>
            <w:tcBorders>
              <w:top w:val="nil"/>
              <w:left w:val="nil"/>
              <w:bottom w:val="nil"/>
              <w:right w:val="nil"/>
            </w:tcBorders>
            <w:vAlign w:val="center"/>
            <w:hideMark/>
          </w:tcPr>
          <w:p w14:paraId="7842E07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49" w:type="dxa"/>
            <w:tcBorders>
              <w:top w:val="nil"/>
              <w:left w:val="nil"/>
              <w:bottom w:val="nil"/>
              <w:right w:val="nil"/>
            </w:tcBorders>
            <w:vAlign w:val="center"/>
            <w:hideMark/>
          </w:tcPr>
          <w:p w14:paraId="38AB621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1.187,50</w:t>
            </w:r>
          </w:p>
        </w:tc>
        <w:tc>
          <w:tcPr>
            <w:tcW w:w="817" w:type="dxa"/>
            <w:tcBorders>
              <w:top w:val="nil"/>
              <w:left w:val="nil"/>
              <w:bottom w:val="nil"/>
              <w:right w:val="nil"/>
            </w:tcBorders>
            <w:vAlign w:val="center"/>
            <w:hideMark/>
          </w:tcPr>
          <w:p w14:paraId="21E00E0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3DFDD003" w14:textId="77777777" w:rsidTr="00926E05">
        <w:trPr>
          <w:trHeight w:val="406"/>
        </w:trPr>
        <w:tc>
          <w:tcPr>
            <w:tcW w:w="1349" w:type="dxa"/>
            <w:tcBorders>
              <w:top w:val="nil"/>
              <w:left w:val="nil"/>
              <w:bottom w:val="nil"/>
              <w:right w:val="nil"/>
            </w:tcBorders>
            <w:vAlign w:val="center"/>
            <w:hideMark/>
          </w:tcPr>
          <w:p w14:paraId="5D013C78"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R557</w:t>
            </w:r>
          </w:p>
        </w:tc>
        <w:tc>
          <w:tcPr>
            <w:tcW w:w="1482" w:type="dxa"/>
            <w:tcBorders>
              <w:top w:val="nil"/>
              <w:left w:val="nil"/>
              <w:bottom w:val="nil"/>
              <w:right w:val="nil"/>
            </w:tcBorders>
            <w:vAlign w:val="center"/>
            <w:hideMark/>
          </w:tcPr>
          <w:p w14:paraId="1379AB1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3237</w:t>
            </w:r>
          </w:p>
        </w:tc>
        <w:tc>
          <w:tcPr>
            <w:tcW w:w="6329" w:type="dxa"/>
            <w:tcBorders>
              <w:top w:val="nil"/>
              <w:left w:val="nil"/>
              <w:bottom w:val="nil"/>
              <w:right w:val="nil"/>
            </w:tcBorders>
            <w:vAlign w:val="center"/>
            <w:hideMark/>
          </w:tcPr>
          <w:p w14:paraId="3DA5C05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Usluga vođenja postupka javne nabave</w:t>
            </w:r>
          </w:p>
        </w:tc>
        <w:tc>
          <w:tcPr>
            <w:tcW w:w="1482" w:type="dxa"/>
            <w:tcBorders>
              <w:top w:val="nil"/>
              <w:left w:val="nil"/>
              <w:bottom w:val="nil"/>
              <w:right w:val="nil"/>
            </w:tcBorders>
            <w:vAlign w:val="center"/>
            <w:hideMark/>
          </w:tcPr>
          <w:p w14:paraId="1ACF9BE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300,00</w:t>
            </w:r>
          </w:p>
        </w:tc>
        <w:tc>
          <w:tcPr>
            <w:tcW w:w="1501" w:type="dxa"/>
            <w:tcBorders>
              <w:top w:val="nil"/>
              <w:left w:val="nil"/>
              <w:bottom w:val="nil"/>
              <w:right w:val="nil"/>
            </w:tcBorders>
            <w:vAlign w:val="center"/>
            <w:hideMark/>
          </w:tcPr>
          <w:p w14:paraId="299D84E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49" w:type="dxa"/>
            <w:tcBorders>
              <w:top w:val="nil"/>
              <w:left w:val="nil"/>
              <w:bottom w:val="nil"/>
              <w:right w:val="nil"/>
            </w:tcBorders>
            <w:vAlign w:val="center"/>
            <w:hideMark/>
          </w:tcPr>
          <w:p w14:paraId="1B0149E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300,00</w:t>
            </w:r>
          </w:p>
        </w:tc>
        <w:tc>
          <w:tcPr>
            <w:tcW w:w="817" w:type="dxa"/>
            <w:tcBorders>
              <w:top w:val="nil"/>
              <w:left w:val="nil"/>
              <w:bottom w:val="nil"/>
              <w:right w:val="nil"/>
            </w:tcBorders>
            <w:vAlign w:val="center"/>
            <w:hideMark/>
          </w:tcPr>
          <w:p w14:paraId="1B7DA3B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04FE99A0" w14:textId="77777777" w:rsidTr="00926E05">
        <w:trPr>
          <w:trHeight w:val="406"/>
        </w:trPr>
        <w:tc>
          <w:tcPr>
            <w:tcW w:w="1349" w:type="dxa"/>
            <w:tcBorders>
              <w:top w:val="nil"/>
              <w:left w:val="nil"/>
              <w:bottom w:val="nil"/>
              <w:right w:val="nil"/>
            </w:tcBorders>
            <w:vAlign w:val="center"/>
            <w:hideMark/>
          </w:tcPr>
          <w:p w14:paraId="4D21CF97"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R559</w:t>
            </w:r>
          </w:p>
        </w:tc>
        <w:tc>
          <w:tcPr>
            <w:tcW w:w="1482" w:type="dxa"/>
            <w:tcBorders>
              <w:top w:val="nil"/>
              <w:left w:val="nil"/>
              <w:bottom w:val="nil"/>
              <w:right w:val="nil"/>
            </w:tcBorders>
            <w:vAlign w:val="center"/>
            <w:hideMark/>
          </w:tcPr>
          <w:p w14:paraId="2525BF28"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3237</w:t>
            </w:r>
          </w:p>
        </w:tc>
        <w:tc>
          <w:tcPr>
            <w:tcW w:w="6329" w:type="dxa"/>
            <w:tcBorders>
              <w:top w:val="nil"/>
              <w:left w:val="nil"/>
              <w:bottom w:val="nil"/>
              <w:right w:val="nil"/>
            </w:tcBorders>
            <w:vAlign w:val="center"/>
            <w:hideMark/>
          </w:tcPr>
          <w:p w14:paraId="3423193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Procjena klimatskog potvrđivanja</w:t>
            </w:r>
          </w:p>
        </w:tc>
        <w:tc>
          <w:tcPr>
            <w:tcW w:w="1482" w:type="dxa"/>
            <w:tcBorders>
              <w:top w:val="nil"/>
              <w:left w:val="nil"/>
              <w:bottom w:val="nil"/>
              <w:right w:val="nil"/>
            </w:tcBorders>
            <w:vAlign w:val="center"/>
            <w:hideMark/>
          </w:tcPr>
          <w:p w14:paraId="418AB82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187,50</w:t>
            </w:r>
          </w:p>
        </w:tc>
        <w:tc>
          <w:tcPr>
            <w:tcW w:w="1501" w:type="dxa"/>
            <w:tcBorders>
              <w:top w:val="nil"/>
              <w:left w:val="nil"/>
              <w:bottom w:val="nil"/>
              <w:right w:val="nil"/>
            </w:tcBorders>
            <w:vAlign w:val="center"/>
            <w:hideMark/>
          </w:tcPr>
          <w:p w14:paraId="01C7AF5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187,50</w:t>
            </w:r>
          </w:p>
        </w:tc>
        <w:tc>
          <w:tcPr>
            <w:tcW w:w="1349" w:type="dxa"/>
            <w:tcBorders>
              <w:top w:val="nil"/>
              <w:left w:val="nil"/>
              <w:bottom w:val="nil"/>
              <w:right w:val="nil"/>
            </w:tcBorders>
            <w:vAlign w:val="center"/>
            <w:hideMark/>
          </w:tcPr>
          <w:p w14:paraId="649DBFF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17" w:type="dxa"/>
            <w:tcBorders>
              <w:top w:val="nil"/>
              <w:left w:val="nil"/>
              <w:bottom w:val="nil"/>
              <w:right w:val="nil"/>
            </w:tcBorders>
            <w:vAlign w:val="center"/>
            <w:hideMark/>
          </w:tcPr>
          <w:p w14:paraId="12DB6000"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4501BE50" w14:textId="77777777" w:rsidTr="00926E05">
        <w:trPr>
          <w:trHeight w:val="406"/>
        </w:trPr>
        <w:tc>
          <w:tcPr>
            <w:tcW w:w="1349" w:type="dxa"/>
            <w:tcBorders>
              <w:top w:val="nil"/>
              <w:left w:val="nil"/>
              <w:bottom w:val="nil"/>
              <w:right w:val="nil"/>
            </w:tcBorders>
            <w:shd w:val="clear" w:color="FFFFFF" w:fill="FFFFFF"/>
            <w:vAlign w:val="center"/>
            <w:hideMark/>
          </w:tcPr>
          <w:p w14:paraId="3658366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82" w:type="dxa"/>
            <w:tcBorders>
              <w:top w:val="nil"/>
              <w:left w:val="nil"/>
              <w:bottom w:val="nil"/>
              <w:right w:val="nil"/>
            </w:tcBorders>
            <w:shd w:val="clear" w:color="FFFFFF" w:fill="FFFFFF"/>
            <w:vAlign w:val="center"/>
            <w:hideMark/>
          </w:tcPr>
          <w:p w14:paraId="712B54B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329" w:type="dxa"/>
            <w:tcBorders>
              <w:top w:val="nil"/>
              <w:left w:val="nil"/>
              <w:bottom w:val="nil"/>
              <w:right w:val="nil"/>
            </w:tcBorders>
            <w:shd w:val="clear" w:color="FFFFFF" w:fill="FFFFFF"/>
            <w:vAlign w:val="center"/>
            <w:hideMark/>
          </w:tcPr>
          <w:p w14:paraId="265D1D9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482" w:type="dxa"/>
            <w:tcBorders>
              <w:top w:val="nil"/>
              <w:left w:val="nil"/>
              <w:bottom w:val="nil"/>
              <w:right w:val="nil"/>
            </w:tcBorders>
            <w:shd w:val="clear" w:color="FFFFFF" w:fill="FFFFFF"/>
            <w:vAlign w:val="center"/>
            <w:hideMark/>
          </w:tcPr>
          <w:p w14:paraId="5D45C7B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3.162,50</w:t>
            </w:r>
          </w:p>
        </w:tc>
        <w:tc>
          <w:tcPr>
            <w:tcW w:w="1501" w:type="dxa"/>
            <w:tcBorders>
              <w:top w:val="nil"/>
              <w:left w:val="nil"/>
              <w:bottom w:val="nil"/>
              <w:right w:val="nil"/>
            </w:tcBorders>
            <w:shd w:val="clear" w:color="FFFFFF" w:fill="FFFFFF"/>
            <w:vAlign w:val="center"/>
            <w:hideMark/>
          </w:tcPr>
          <w:p w14:paraId="590B430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49" w:type="dxa"/>
            <w:tcBorders>
              <w:top w:val="nil"/>
              <w:left w:val="nil"/>
              <w:bottom w:val="nil"/>
              <w:right w:val="nil"/>
            </w:tcBorders>
            <w:shd w:val="clear" w:color="FFFFFF" w:fill="FFFFFF"/>
            <w:vAlign w:val="center"/>
            <w:hideMark/>
          </w:tcPr>
          <w:p w14:paraId="2016EF9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3.162,50</w:t>
            </w:r>
          </w:p>
        </w:tc>
        <w:tc>
          <w:tcPr>
            <w:tcW w:w="817" w:type="dxa"/>
            <w:tcBorders>
              <w:top w:val="nil"/>
              <w:left w:val="nil"/>
              <w:bottom w:val="nil"/>
              <w:right w:val="nil"/>
            </w:tcBorders>
            <w:shd w:val="clear" w:color="FFFFFF" w:fill="FFFFFF"/>
            <w:vAlign w:val="center"/>
            <w:hideMark/>
          </w:tcPr>
          <w:p w14:paraId="2AF2F08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6BD2DC90" w14:textId="77777777" w:rsidTr="00926E05">
        <w:trPr>
          <w:trHeight w:val="406"/>
        </w:trPr>
        <w:tc>
          <w:tcPr>
            <w:tcW w:w="1349" w:type="dxa"/>
            <w:tcBorders>
              <w:top w:val="nil"/>
              <w:left w:val="nil"/>
              <w:bottom w:val="nil"/>
              <w:right w:val="nil"/>
            </w:tcBorders>
            <w:vAlign w:val="center"/>
            <w:hideMark/>
          </w:tcPr>
          <w:p w14:paraId="6EEECC0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82" w:type="dxa"/>
            <w:tcBorders>
              <w:top w:val="nil"/>
              <w:left w:val="nil"/>
              <w:bottom w:val="nil"/>
              <w:right w:val="nil"/>
            </w:tcBorders>
            <w:vAlign w:val="center"/>
            <w:hideMark/>
          </w:tcPr>
          <w:p w14:paraId="5A1698B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329" w:type="dxa"/>
            <w:tcBorders>
              <w:top w:val="nil"/>
              <w:left w:val="nil"/>
              <w:bottom w:val="nil"/>
              <w:right w:val="nil"/>
            </w:tcBorders>
            <w:vAlign w:val="center"/>
            <w:hideMark/>
          </w:tcPr>
          <w:p w14:paraId="2FEC77E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482" w:type="dxa"/>
            <w:tcBorders>
              <w:top w:val="nil"/>
              <w:left w:val="nil"/>
              <w:bottom w:val="nil"/>
              <w:right w:val="nil"/>
            </w:tcBorders>
            <w:vAlign w:val="center"/>
            <w:hideMark/>
          </w:tcPr>
          <w:p w14:paraId="1DC1665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3.162,50</w:t>
            </w:r>
          </w:p>
        </w:tc>
        <w:tc>
          <w:tcPr>
            <w:tcW w:w="1501" w:type="dxa"/>
            <w:tcBorders>
              <w:top w:val="nil"/>
              <w:left w:val="nil"/>
              <w:bottom w:val="nil"/>
              <w:right w:val="nil"/>
            </w:tcBorders>
            <w:vAlign w:val="center"/>
            <w:hideMark/>
          </w:tcPr>
          <w:p w14:paraId="1F80B82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49" w:type="dxa"/>
            <w:tcBorders>
              <w:top w:val="nil"/>
              <w:left w:val="nil"/>
              <w:bottom w:val="nil"/>
              <w:right w:val="nil"/>
            </w:tcBorders>
            <w:vAlign w:val="center"/>
            <w:hideMark/>
          </w:tcPr>
          <w:p w14:paraId="28259D1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3.162,50</w:t>
            </w:r>
          </w:p>
        </w:tc>
        <w:tc>
          <w:tcPr>
            <w:tcW w:w="817" w:type="dxa"/>
            <w:tcBorders>
              <w:top w:val="nil"/>
              <w:left w:val="nil"/>
              <w:bottom w:val="nil"/>
              <w:right w:val="nil"/>
            </w:tcBorders>
            <w:vAlign w:val="center"/>
            <w:hideMark/>
          </w:tcPr>
          <w:p w14:paraId="46093F6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5C733460" w14:textId="77777777" w:rsidTr="00926E05">
        <w:trPr>
          <w:trHeight w:val="406"/>
        </w:trPr>
        <w:tc>
          <w:tcPr>
            <w:tcW w:w="1349" w:type="dxa"/>
            <w:tcBorders>
              <w:top w:val="nil"/>
              <w:left w:val="nil"/>
              <w:bottom w:val="nil"/>
              <w:right w:val="nil"/>
            </w:tcBorders>
            <w:vAlign w:val="center"/>
            <w:hideMark/>
          </w:tcPr>
          <w:p w14:paraId="13646159"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R553</w:t>
            </w:r>
          </w:p>
        </w:tc>
        <w:tc>
          <w:tcPr>
            <w:tcW w:w="1482" w:type="dxa"/>
            <w:tcBorders>
              <w:top w:val="nil"/>
              <w:left w:val="nil"/>
              <w:bottom w:val="nil"/>
              <w:right w:val="nil"/>
            </w:tcBorders>
            <w:vAlign w:val="center"/>
            <w:hideMark/>
          </w:tcPr>
          <w:p w14:paraId="0CF74F8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329" w:type="dxa"/>
            <w:tcBorders>
              <w:top w:val="nil"/>
              <w:left w:val="nil"/>
              <w:bottom w:val="nil"/>
              <w:right w:val="nil"/>
            </w:tcBorders>
            <w:vAlign w:val="center"/>
            <w:hideMark/>
          </w:tcPr>
          <w:p w14:paraId="06B1B5E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Strategija zelene urbane obnove</w:t>
            </w:r>
          </w:p>
        </w:tc>
        <w:tc>
          <w:tcPr>
            <w:tcW w:w="1482" w:type="dxa"/>
            <w:tcBorders>
              <w:top w:val="nil"/>
              <w:left w:val="nil"/>
              <w:bottom w:val="nil"/>
              <w:right w:val="nil"/>
            </w:tcBorders>
            <w:vAlign w:val="center"/>
            <w:hideMark/>
          </w:tcPr>
          <w:p w14:paraId="6A9AF3B7"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2.500,00</w:t>
            </w:r>
          </w:p>
        </w:tc>
        <w:tc>
          <w:tcPr>
            <w:tcW w:w="1501" w:type="dxa"/>
            <w:tcBorders>
              <w:top w:val="nil"/>
              <w:left w:val="nil"/>
              <w:bottom w:val="nil"/>
              <w:right w:val="nil"/>
            </w:tcBorders>
            <w:vAlign w:val="center"/>
            <w:hideMark/>
          </w:tcPr>
          <w:p w14:paraId="5584AD2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49" w:type="dxa"/>
            <w:tcBorders>
              <w:top w:val="nil"/>
              <w:left w:val="nil"/>
              <w:bottom w:val="nil"/>
              <w:right w:val="nil"/>
            </w:tcBorders>
            <w:vAlign w:val="center"/>
            <w:hideMark/>
          </w:tcPr>
          <w:p w14:paraId="5DF3FD7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2.500,00</w:t>
            </w:r>
          </w:p>
        </w:tc>
        <w:tc>
          <w:tcPr>
            <w:tcW w:w="817" w:type="dxa"/>
            <w:tcBorders>
              <w:top w:val="nil"/>
              <w:left w:val="nil"/>
              <w:bottom w:val="nil"/>
              <w:right w:val="nil"/>
            </w:tcBorders>
            <w:vAlign w:val="center"/>
            <w:hideMark/>
          </w:tcPr>
          <w:p w14:paraId="7450D7C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55D5FA55" w14:textId="77777777" w:rsidTr="00926E05">
        <w:trPr>
          <w:trHeight w:val="406"/>
        </w:trPr>
        <w:tc>
          <w:tcPr>
            <w:tcW w:w="1349" w:type="dxa"/>
            <w:tcBorders>
              <w:top w:val="nil"/>
              <w:left w:val="nil"/>
              <w:bottom w:val="nil"/>
              <w:right w:val="nil"/>
            </w:tcBorders>
            <w:vAlign w:val="center"/>
            <w:hideMark/>
          </w:tcPr>
          <w:p w14:paraId="4AAD388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R551</w:t>
            </w:r>
          </w:p>
        </w:tc>
        <w:tc>
          <w:tcPr>
            <w:tcW w:w="1482" w:type="dxa"/>
            <w:tcBorders>
              <w:top w:val="nil"/>
              <w:left w:val="nil"/>
              <w:bottom w:val="nil"/>
              <w:right w:val="nil"/>
            </w:tcBorders>
            <w:vAlign w:val="center"/>
            <w:hideMark/>
          </w:tcPr>
          <w:p w14:paraId="725EF506"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4264</w:t>
            </w:r>
          </w:p>
        </w:tc>
        <w:tc>
          <w:tcPr>
            <w:tcW w:w="6329" w:type="dxa"/>
            <w:tcBorders>
              <w:top w:val="nil"/>
              <w:left w:val="nil"/>
              <w:bottom w:val="nil"/>
              <w:right w:val="nil"/>
            </w:tcBorders>
            <w:vAlign w:val="center"/>
            <w:hideMark/>
          </w:tcPr>
          <w:p w14:paraId="3FEAE0C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Krajobrazni elaborat</w:t>
            </w:r>
          </w:p>
        </w:tc>
        <w:tc>
          <w:tcPr>
            <w:tcW w:w="1482" w:type="dxa"/>
            <w:tcBorders>
              <w:top w:val="nil"/>
              <w:left w:val="nil"/>
              <w:bottom w:val="nil"/>
              <w:right w:val="nil"/>
            </w:tcBorders>
            <w:vAlign w:val="center"/>
            <w:hideMark/>
          </w:tcPr>
          <w:p w14:paraId="30BE77B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662,50</w:t>
            </w:r>
          </w:p>
        </w:tc>
        <w:tc>
          <w:tcPr>
            <w:tcW w:w="1501" w:type="dxa"/>
            <w:tcBorders>
              <w:top w:val="nil"/>
              <w:left w:val="nil"/>
              <w:bottom w:val="nil"/>
              <w:right w:val="nil"/>
            </w:tcBorders>
            <w:vAlign w:val="center"/>
            <w:hideMark/>
          </w:tcPr>
          <w:p w14:paraId="16040C50"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49" w:type="dxa"/>
            <w:tcBorders>
              <w:top w:val="nil"/>
              <w:left w:val="nil"/>
              <w:bottom w:val="nil"/>
              <w:right w:val="nil"/>
            </w:tcBorders>
            <w:vAlign w:val="center"/>
            <w:hideMark/>
          </w:tcPr>
          <w:p w14:paraId="34592890"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662,50</w:t>
            </w:r>
          </w:p>
        </w:tc>
        <w:tc>
          <w:tcPr>
            <w:tcW w:w="817" w:type="dxa"/>
            <w:tcBorders>
              <w:top w:val="nil"/>
              <w:left w:val="nil"/>
              <w:bottom w:val="nil"/>
              <w:right w:val="nil"/>
            </w:tcBorders>
            <w:vAlign w:val="center"/>
            <w:hideMark/>
          </w:tcPr>
          <w:p w14:paraId="5B75EB6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15914985" w14:textId="77777777" w:rsidTr="00926E05">
        <w:trPr>
          <w:trHeight w:val="406"/>
        </w:trPr>
        <w:tc>
          <w:tcPr>
            <w:tcW w:w="1349" w:type="dxa"/>
            <w:tcBorders>
              <w:top w:val="nil"/>
              <w:left w:val="nil"/>
              <w:bottom w:val="nil"/>
              <w:right w:val="nil"/>
            </w:tcBorders>
            <w:shd w:val="clear" w:color="FFB062" w:fill="FFB062"/>
            <w:vAlign w:val="center"/>
            <w:hideMark/>
          </w:tcPr>
          <w:p w14:paraId="0CF1762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82" w:type="dxa"/>
            <w:tcBorders>
              <w:top w:val="nil"/>
              <w:left w:val="nil"/>
              <w:bottom w:val="nil"/>
              <w:right w:val="nil"/>
            </w:tcBorders>
            <w:shd w:val="clear" w:color="FFB062" w:fill="FFB062"/>
            <w:vAlign w:val="center"/>
            <w:hideMark/>
          </w:tcPr>
          <w:p w14:paraId="264DB55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5.</w:t>
            </w:r>
          </w:p>
        </w:tc>
        <w:tc>
          <w:tcPr>
            <w:tcW w:w="6329" w:type="dxa"/>
            <w:tcBorders>
              <w:top w:val="nil"/>
              <w:left w:val="nil"/>
              <w:bottom w:val="nil"/>
              <w:right w:val="nil"/>
            </w:tcBorders>
            <w:shd w:val="clear" w:color="FFB062" w:fill="FFB062"/>
            <w:vAlign w:val="center"/>
            <w:hideMark/>
          </w:tcPr>
          <w:p w14:paraId="0E33A7C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Pomoći</w:t>
            </w:r>
          </w:p>
        </w:tc>
        <w:tc>
          <w:tcPr>
            <w:tcW w:w="1482" w:type="dxa"/>
            <w:tcBorders>
              <w:top w:val="nil"/>
              <w:left w:val="nil"/>
              <w:bottom w:val="nil"/>
              <w:right w:val="nil"/>
            </w:tcBorders>
            <w:shd w:val="clear" w:color="FFB062" w:fill="FFB062"/>
            <w:vAlign w:val="center"/>
            <w:hideMark/>
          </w:tcPr>
          <w:p w14:paraId="6EB81B7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49.387,50</w:t>
            </w:r>
          </w:p>
        </w:tc>
        <w:tc>
          <w:tcPr>
            <w:tcW w:w="1501" w:type="dxa"/>
            <w:tcBorders>
              <w:top w:val="nil"/>
              <w:left w:val="nil"/>
              <w:bottom w:val="nil"/>
              <w:right w:val="nil"/>
            </w:tcBorders>
            <w:shd w:val="clear" w:color="FFB062" w:fill="FFB062"/>
            <w:vAlign w:val="center"/>
            <w:hideMark/>
          </w:tcPr>
          <w:p w14:paraId="28036BF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7.537,50</w:t>
            </w:r>
          </w:p>
        </w:tc>
        <w:tc>
          <w:tcPr>
            <w:tcW w:w="1349" w:type="dxa"/>
            <w:tcBorders>
              <w:top w:val="nil"/>
              <w:left w:val="nil"/>
              <w:bottom w:val="nil"/>
              <w:right w:val="nil"/>
            </w:tcBorders>
            <w:shd w:val="clear" w:color="FFB062" w:fill="FFB062"/>
            <w:vAlign w:val="center"/>
            <w:hideMark/>
          </w:tcPr>
          <w:p w14:paraId="2651CFC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41.850,00</w:t>
            </w:r>
          </w:p>
        </w:tc>
        <w:tc>
          <w:tcPr>
            <w:tcW w:w="817" w:type="dxa"/>
            <w:tcBorders>
              <w:top w:val="nil"/>
              <w:left w:val="nil"/>
              <w:bottom w:val="nil"/>
              <w:right w:val="nil"/>
            </w:tcBorders>
            <w:shd w:val="clear" w:color="FFB062" w:fill="FFB062"/>
            <w:vAlign w:val="center"/>
            <w:hideMark/>
          </w:tcPr>
          <w:p w14:paraId="2B9BDD9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15,26</w:t>
            </w:r>
          </w:p>
        </w:tc>
      </w:tr>
      <w:tr w:rsidR="008F20ED" w:rsidRPr="008F20ED" w14:paraId="13C9A137" w14:textId="77777777" w:rsidTr="00926E05">
        <w:trPr>
          <w:trHeight w:val="406"/>
        </w:trPr>
        <w:tc>
          <w:tcPr>
            <w:tcW w:w="1349" w:type="dxa"/>
            <w:tcBorders>
              <w:top w:val="nil"/>
              <w:left w:val="nil"/>
              <w:bottom w:val="nil"/>
              <w:right w:val="nil"/>
            </w:tcBorders>
            <w:shd w:val="clear" w:color="FFFFFF" w:fill="FFFFFF"/>
            <w:vAlign w:val="center"/>
            <w:hideMark/>
          </w:tcPr>
          <w:p w14:paraId="01BE2E5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82" w:type="dxa"/>
            <w:tcBorders>
              <w:top w:val="nil"/>
              <w:left w:val="nil"/>
              <w:bottom w:val="nil"/>
              <w:right w:val="nil"/>
            </w:tcBorders>
            <w:shd w:val="clear" w:color="FFFFFF" w:fill="FFFFFF"/>
            <w:vAlign w:val="center"/>
            <w:hideMark/>
          </w:tcPr>
          <w:p w14:paraId="78055E5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w:t>
            </w:r>
          </w:p>
        </w:tc>
        <w:tc>
          <w:tcPr>
            <w:tcW w:w="6329" w:type="dxa"/>
            <w:tcBorders>
              <w:top w:val="nil"/>
              <w:left w:val="nil"/>
              <w:bottom w:val="nil"/>
              <w:right w:val="nil"/>
            </w:tcBorders>
            <w:shd w:val="clear" w:color="FFFFFF" w:fill="FFFFFF"/>
            <w:vAlign w:val="center"/>
            <w:hideMark/>
          </w:tcPr>
          <w:p w14:paraId="0101A83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poslovanja</w:t>
            </w:r>
          </w:p>
        </w:tc>
        <w:tc>
          <w:tcPr>
            <w:tcW w:w="1482" w:type="dxa"/>
            <w:tcBorders>
              <w:top w:val="nil"/>
              <w:left w:val="nil"/>
              <w:bottom w:val="nil"/>
              <w:right w:val="nil"/>
            </w:tcBorders>
            <w:shd w:val="clear" w:color="FFFFFF" w:fill="FFFFFF"/>
            <w:vAlign w:val="center"/>
            <w:hideMark/>
          </w:tcPr>
          <w:p w14:paraId="379F512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20.925,00</w:t>
            </w:r>
          </w:p>
        </w:tc>
        <w:tc>
          <w:tcPr>
            <w:tcW w:w="1501" w:type="dxa"/>
            <w:tcBorders>
              <w:top w:val="nil"/>
              <w:left w:val="nil"/>
              <w:bottom w:val="nil"/>
              <w:right w:val="nil"/>
            </w:tcBorders>
            <w:shd w:val="clear" w:color="FFFFFF" w:fill="FFFFFF"/>
            <w:vAlign w:val="center"/>
            <w:hideMark/>
          </w:tcPr>
          <w:p w14:paraId="75F7F7D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7.537,50</w:t>
            </w:r>
          </w:p>
        </w:tc>
        <w:tc>
          <w:tcPr>
            <w:tcW w:w="1349" w:type="dxa"/>
            <w:tcBorders>
              <w:top w:val="nil"/>
              <w:left w:val="nil"/>
              <w:bottom w:val="nil"/>
              <w:right w:val="nil"/>
            </w:tcBorders>
            <w:shd w:val="clear" w:color="FFFFFF" w:fill="FFFFFF"/>
            <w:vAlign w:val="center"/>
            <w:hideMark/>
          </w:tcPr>
          <w:p w14:paraId="44ECCA4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13.387,50</w:t>
            </w:r>
          </w:p>
        </w:tc>
        <w:tc>
          <w:tcPr>
            <w:tcW w:w="817" w:type="dxa"/>
            <w:tcBorders>
              <w:top w:val="nil"/>
              <w:left w:val="nil"/>
              <w:bottom w:val="nil"/>
              <w:right w:val="nil"/>
            </w:tcBorders>
            <w:shd w:val="clear" w:color="FFFFFF" w:fill="FFFFFF"/>
            <w:vAlign w:val="center"/>
            <w:hideMark/>
          </w:tcPr>
          <w:p w14:paraId="4B18DC5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36,02</w:t>
            </w:r>
          </w:p>
        </w:tc>
      </w:tr>
      <w:tr w:rsidR="008F20ED" w:rsidRPr="008F20ED" w14:paraId="5BBA91DC" w14:textId="77777777" w:rsidTr="00926E05">
        <w:trPr>
          <w:trHeight w:val="406"/>
        </w:trPr>
        <w:tc>
          <w:tcPr>
            <w:tcW w:w="1349" w:type="dxa"/>
            <w:tcBorders>
              <w:top w:val="nil"/>
              <w:left w:val="nil"/>
              <w:bottom w:val="nil"/>
              <w:right w:val="nil"/>
            </w:tcBorders>
            <w:vAlign w:val="center"/>
            <w:hideMark/>
          </w:tcPr>
          <w:p w14:paraId="393A89E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82" w:type="dxa"/>
            <w:tcBorders>
              <w:top w:val="nil"/>
              <w:left w:val="nil"/>
              <w:bottom w:val="nil"/>
              <w:right w:val="nil"/>
            </w:tcBorders>
            <w:vAlign w:val="center"/>
            <w:hideMark/>
          </w:tcPr>
          <w:p w14:paraId="15C860D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32</w:t>
            </w:r>
          </w:p>
        </w:tc>
        <w:tc>
          <w:tcPr>
            <w:tcW w:w="6329" w:type="dxa"/>
            <w:tcBorders>
              <w:top w:val="nil"/>
              <w:left w:val="nil"/>
              <w:bottom w:val="nil"/>
              <w:right w:val="nil"/>
            </w:tcBorders>
            <w:vAlign w:val="center"/>
            <w:hideMark/>
          </w:tcPr>
          <w:p w14:paraId="43380BB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Materijalni rashodi</w:t>
            </w:r>
          </w:p>
        </w:tc>
        <w:tc>
          <w:tcPr>
            <w:tcW w:w="1482" w:type="dxa"/>
            <w:tcBorders>
              <w:top w:val="nil"/>
              <w:left w:val="nil"/>
              <w:bottom w:val="nil"/>
              <w:right w:val="nil"/>
            </w:tcBorders>
            <w:vAlign w:val="center"/>
            <w:hideMark/>
          </w:tcPr>
          <w:p w14:paraId="5826761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20.925,00</w:t>
            </w:r>
          </w:p>
        </w:tc>
        <w:tc>
          <w:tcPr>
            <w:tcW w:w="1501" w:type="dxa"/>
            <w:tcBorders>
              <w:top w:val="nil"/>
              <w:left w:val="nil"/>
              <w:bottom w:val="nil"/>
              <w:right w:val="nil"/>
            </w:tcBorders>
            <w:vAlign w:val="center"/>
            <w:hideMark/>
          </w:tcPr>
          <w:p w14:paraId="568D784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7.537,50</w:t>
            </w:r>
          </w:p>
        </w:tc>
        <w:tc>
          <w:tcPr>
            <w:tcW w:w="1349" w:type="dxa"/>
            <w:tcBorders>
              <w:top w:val="nil"/>
              <w:left w:val="nil"/>
              <w:bottom w:val="nil"/>
              <w:right w:val="nil"/>
            </w:tcBorders>
            <w:vAlign w:val="center"/>
            <w:hideMark/>
          </w:tcPr>
          <w:p w14:paraId="0C4BCB1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13.387,50</w:t>
            </w:r>
          </w:p>
        </w:tc>
        <w:tc>
          <w:tcPr>
            <w:tcW w:w="817" w:type="dxa"/>
            <w:tcBorders>
              <w:top w:val="nil"/>
              <w:left w:val="nil"/>
              <w:bottom w:val="nil"/>
              <w:right w:val="nil"/>
            </w:tcBorders>
            <w:vAlign w:val="center"/>
            <w:hideMark/>
          </w:tcPr>
          <w:p w14:paraId="52BA9A3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36,02</w:t>
            </w:r>
          </w:p>
        </w:tc>
      </w:tr>
      <w:tr w:rsidR="008F20ED" w:rsidRPr="008F20ED" w14:paraId="69FDFF2B" w14:textId="77777777" w:rsidTr="00926E05">
        <w:trPr>
          <w:trHeight w:val="406"/>
        </w:trPr>
        <w:tc>
          <w:tcPr>
            <w:tcW w:w="1349" w:type="dxa"/>
            <w:tcBorders>
              <w:top w:val="nil"/>
              <w:left w:val="nil"/>
              <w:bottom w:val="nil"/>
              <w:right w:val="nil"/>
            </w:tcBorders>
            <w:vAlign w:val="center"/>
            <w:hideMark/>
          </w:tcPr>
          <w:p w14:paraId="1F7A7E0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R550</w:t>
            </w:r>
          </w:p>
        </w:tc>
        <w:tc>
          <w:tcPr>
            <w:tcW w:w="1482" w:type="dxa"/>
            <w:tcBorders>
              <w:top w:val="nil"/>
              <w:left w:val="nil"/>
              <w:bottom w:val="nil"/>
              <w:right w:val="nil"/>
            </w:tcBorders>
            <w:vAlign w:val="center"/>
            <w:hideMark/>
          </w:tcPr>
          <w:p w14:paraId="394111C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3237</w:t>
            </w:r>
          </w:p>
        </w:tc>
        <w:tc>
          <w:tcPr>
            <w:tcW w:w="6329" w:type="dxa"/>
            <w:tcBorders>
              <w:top w:val="nil"/>
              <w:left w:val="nil"/>
              <w:bottom w:val="nil"/>
              <w:right w:val="nil"/>
            </w:tcBorders>
            <w:vAlign w:val="center"/>
            <w:hideMark/>
          </w:tcPr>
          <w:p w14:paraId="1054E81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Konzultantske usluge- prijava projekta</w:t>
            </w:r>
          </w:p>
        </w:tc>
        <w:tc>
          <w:tcPr>
            <w:tcW w:w="1482" w:type="dxa"/>
            <w:tcBorders>
              <w:top w:val="nil"/>
              <w:left w:val="nil"/>
              <w:bottom w:val="nil"/>
              <w:right w:val="nil"/>
            </w:tcBorders>
            <w:vAlign w:val="center"/>
            <w:hideMark/>
          </w:tcPr>
          <w:p w14:paraId="2457EB6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5.850,00</w:t>
            </w:r>
          </w:p>
        </w:tc>
        <w:tc>
          <w:tcPr>
            <w:tcW w:w="1501" w:type="dxa"/>
            <w:tcBorders>
              <w:top w:val="nil"/>
              <w:left w:val="nil"/>
              <w:bottom w:val="nil"/>
              <w:right w:val="nil"/>
            </w:tcBorders>
            <w:vAlign w:val="center"/>
            <w:hideMark/>
          </w:tcPr>
          <w:p w14:paraId="5BEDD73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5.850,00</w:t>
            </w:r>
          </w:p>
        </w:tc>
        <w:tc>
          <w:tcPr>
            <w:tcW w:w="1349" w:type="dxa"/>
            <w:tcBorders>
              <w:top w:val="nil"/>
              <w:left w:val="nil"/>
              <w:bottom w:val="nil"/>
              <w:right w:val="nil"/>
            </w:tcBorders>
            <w:vAlign w:val="center"/>
            <w:hideMark/>
          </w:tcPr>
          <w:p w14:paraId="4E65E67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17" w:type="dxa"/>
            <w:tcBorders>
              <w:top w:val="nil"/>
              <w:left w:val="nil"/>
              <w:bottom w:val="nil"/>
              <w:right w:val="nil"/>
            </w:tcBorders>
            <w:vAlign w:val="center"/>
            <w:hideMark/>
          </w:tcPr>
          <w:p w14:paraId="364757B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48182FB6" w14:textId="77777777" w:rsidTr="00926E05">
        <w:trPr>
          <w:trHeight w:val="406"/>
        </w:trPr>
        <w:tc>
          <w:tcPr>
            <w:tcW w:w="1349" w:type="dxa"/>
            <w:tcBorders>
              <w:top w:val="nil"/>
              <w:left w:val="nil"/>
              <w:bottom w:val="nil"/>
              <w:right w:val="nil"/>
            </w:tcBorders>
            <w:vAlign w:val="center"/>
            <w:hideMark/>
          </w:tcPr>
          <w:p w14:paraId="50330B1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R556</w:t>
            </w:r>
          </w:p>
        </w:tc>
        <w:tc>
          <w:tcPr>
            <w:tcW w:w="1482" w:type="dxa"/>
            <w:tcBorders>
              <w:top w:val="nil"/>
              <w:left w:val="nil"/>
              <w:bottom w:val="nil"/>
              <w:right w:val="nil"/>
            </w:tcBorders>
            <w:vAlign w:val="center"/>
            <w:hideMark/>
          </w:tcPr>
          <w:p w14:paraId="513D052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3237</w:t>
            </w:r>
          </w:p>
        </w:tc>
        <w:tc>
          <w:tcPr>
            <w:tcW w:w="6329" w:type="dxa"/>
            <w:tcBorders>
              <w:top w:val="nil"/>
              <w:left w:val="nil"/>
              <w:bottom w:val="nil"/>
              <w:right w:val="nil"/>
            </w:tcBorders>
            <w:vAlign w:val="center"/>
            <w:hideMark/>
          </w:tcPr>
          <w:p w14:paraId="2CFAE7C2"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Usluga vođenja projekta</w:t>
            </w:r>
          </w:p>
        </w:tc>
        <w:tc>
          <w:tcPr>
            <w:tcW w:w="1482" w:type="dxa"/>
            <w:tcBorders>
              <w:top w:val="nil"/>
              <w:left w:val="nil"/>
              <w:bottom w:val="nil"/>
              <w:right w:val="nil"/>
            </w:tcBorders>
            <w:vAlign w:val="center"/>
            <w:hideMark/>
          </w:tcPr>
          <w:p w14:paraId="3099C15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10.687,50</w:t>
            </w:r>
          </w:p>
        </w:tc>
        <w:tc>
          <w:tcPr>
            <w:tcW w:w="1501" w:type="dxa"/>
            <w:tcBorders>
              <w:top w:val="nil"/>
              <w:left w:val="nil"/>
              <w:bottom w:val="nil"/>
              <w:right w:val="nil"/>
            </w:tcBorders>
            <w:vAlign w:val="center"/>
            <w:hideMark/>
          </w:tcPr>
          <w:p w14:paraId="159BD5F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49" w:type="dxa"/>
            <w:tcBorders>
              <w:top w:val="nil"/>
              <w:left w:val="nil"/>
              <w:bottom w:val="nil"/>
              <w:right w:val="nil"/>
            </w:tcBorders>
            <w:vAlign w:val="center"/>
            <w:hideMark/>
          </w:tcPr>
          <w:p w14:paraId="166D368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10.687,50</w:t>
            </w:r>
          </w:p>
        </w:tc>
        <w:tc>
          <w:tcPr>
            <w:tcW w:w="817" w:type="dxa"/>
            <w:tcBorders>
              <w:top w:val="nil"/>
              <w:left w:val="nil"/>
              <w:bottom w:val="nil"/>
              <w:right w:val="nil"/>
            </w:tcBorders>
            <w:vAlign w:val="center"/>
            <w:hideMark/>
          </w:tcPr>
          <w:p w14:paraId="76D0ECC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22933542" w14:textId="77777777" w:rsidTr="00926E05">
        <w:trPr>
          <w:trHeight w:val="406"/>
        </w:trPr>
        <w:tc>
          <w:tcPr>
            <w:tcW w:w="1349" w:type="dxa"/>
            <w:tcBorders>
              <w:top w:val="nil"/>
              <w:left w:val="nil"/>
              <w:bottom w:val="nil"/>
              <w:right w:val="nil"/>
            </w:tcBorders>
            <w:vAlign w:val="center"/>
            <w:hideMark/>
          </w:tcPr>
          <w:p w14:paraId="62EB338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R558</w:t>
            </w:r>
          </w:p>
        </w:tc>
        <w:tc>
          <w:tcPr>
            <w:tcW w:w="1482" w:type="dxa"/>
            <w:tcBorders>
              <w:top w:val="nil"/>
              <w:left w:val="nil"/>
              <w:bottom w:val="nil"/>
              <w:right w:val="nil"/>
            </w:tcBorders>
            <w:vAlign w:val="center"/>
            <w:hideMark/>
          </w:tcPr>
          <w:p w14:paraId="7425B1A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3237</w:t>
            </w:r>
          </w:p>
        </w:tc>
        <w:tc>
          <w:tcPr>
            <w:tcW w:w="6329" w:type="dxa"/>
            <w:tcBorders>
              <w:top w:val="nil"/>
              <w:left w:val="nil"/>
              <w:bottom w:val="nil"/>
              <w:right w:val="nil"/>
            </w:tcBorders>
            <w:vAlign w:val="center"/>
            <w:hideMark/>
          </w:tcPr>
          <w:p w14:paraId="651CBF5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Usluga vođenja postupka javne nabave</w:t>
            </w:r>
          </w:p>
        </w:tc>
        <w:tc>
          <w:tcPr>
            <w:tcW w:w="1482" w:type="dxa"/>
            <w:tcBorders>
              <w:top w:val="nil"/>
              <w:left w:val="nil"/>
              <w:bottom w:val="nil"/>
              <w:right w:val="nil"/>
            </w:tcBorders>
            <w:vAlign w:val="center"/>
            <w:hideMark/>
          </w:tcPr>
          <w:p w14:paraId="1AE6241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2.700,00</w:t>
            </w:r>
          </w:p>
        </w:tc>
        <w:tc>
          <w:tcPr>
            <w:tcW w:w="1501" w:type="dxa"/>
            <w:tcBorders>
              <w:top w:val="nil"/>
              <w:left w:val="nil"/>
              <w:bottom w:val="nil"/>
              <w:right w:val="nil"/>
            </w:tcBorders>
            <w:vAlign w:val="center"/>
            <w:hideMark/>
          </w:tcPr>
          <w:p w14:paraId="0A03168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49" w:type="dxa"/>
            <w:tcBorders>
              <w:top w:val="nil"/>
              <w:left w:val="nil"/>
              <w:bottom w:val="nil"/>
              <w:right w:val="nil"/>
            </w:tcBorders>
            <w:vAlign w:val="center"/>
            <w:hideMark/>
          </w:tcPr>
          <w:p w14:paraId="33848EF7"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2.700,00</w:t>
            </w:r>
          </w:p>
        </w:tc>
        <w:tc>
          <w:tcPr>
            <w:tcW w:w="817" w:type="dxa"/>
            <w:tcBorders>
              <w:top w:val="nil"/>
              <w:left w:val="nil"/>
              <w:bottom w:val="nil"/>
              <w:right w:val="nil"/>
            </w:tcBorders>
            <w:vAlign w:val="center"/>
            <w:hideMark/>
          </w:tcPr>
          <w:p w14:paraId="7F6D639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7F22FE9F" w14:textId="77777777" w:rsidTr="00926E05">
        <w:trPr>
          <w:trHeight w:val="406"/>
        </w:trPr>
        <w:tc>
          <w:tcPr>
            <w:tcW w:w="1349" w:type="dxa"/>
            <w:tcBorders>
              <w:top w:val="nil"/>
              <w:left w:val="nil"/>
              <w:bottom w:val="nil"/>
              <w:right w:val="nil"/>
            </w:tcBorders>
            <w:vAlign w:val="center"/>
            <w:hideMark/>
          </w:tcPr>
          <w:p w14:paraId="046EF9E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R560</w:t>
            </w:r>
          </w:p>
        </w:tc>
        <w:tc>
          <w:tcPr>
            <w:tcW w:w="1482" w:type="dxa"/>
            <w:tcBorders>
              <w:top w:val="nil"/>
              <w:left w:val="nil"/>
              <w:bottom w:val="nil"/>
              <w:right w:val="nil"/>
            </w:tcBorders>
            <w:vAlign w:val="center"/>
            <w:hideMark/>
          </w:tcPr>
          <w:p w14:paraId="3074B222"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3237</w:t>
            </w:r>
          </w:p>
        </w:tc>
        <w:tc>
          <w:tcPr>
            <w:tcW w:w="6329" w:type="dxa"/>
            <w:tcBorders>
              <w:top w:val="nil"/>
              <w:left w:val="nil"/>
              <w:bottom w:val="nil"/>
              <w:right w:val="nil"/>
            </w:tcBorders>
            <w:vAlign w:val="center"/>
            <w:hideMark/>
          </w:tcPr>
          <w:p w14:paraId="07E29F3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Procjena klimatskog potvrđivanja</w:t>
            </w:r>
          </w:p>
        </w:tc>
        <w:tc>
          <w:tcPr>
            <w:tcW w:w="1482" w:type="dxa"/>
            <w:tcBorders>
              <w:top w:val="nil"/>
              <w:left w:val="nil"/>
              <w:bottom w:val="nil"/>
              <w:right w:val="nil"/>
            </w:tcBorders>
            <w:vAlign w:val="center"/>
            <w:hideMark/>
          </w:tcPr>
          <w:p w14:paraId="1C01D04D"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1.687,50</w:t>
            </w:r>
          </w:p>
        </w:tc>
        <w:tc>
          <w:tcPr>
            <w:tcW w:w="1501" w:type="dxa"/>
            <w:tcBorders>
              <w:top w:val="nil"/>
              <w:left w:val="nil"/>
              <w:bottom w:val="nil"/>
              <w:right w:val="nil"/>
            </w:tcBorders>
            <w:vAlign w:val="center"/>
            <w:hideMark/>
          </w:tcPr>
          <w:p w14:paraId="0CA0E7F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1.687,50</w:t>
            </w:r>
          </w:p>
        </w:tc>
        <w:tc>
          <w:tcPr>
            <w:tcW w:w="1349" w:type="dxa"/>
            <w:tcBorders>
              <w:top w:val="nil"/>
              <w:left w:val="nil"/>
              <w:bottom w:val="nil"/>
              <w:right w:val="nil"/>
            </w:tcBorders>
            <w:vAlign w:val="center"/>
            <w:hideMark/>
          </w:tcPr>
          <w:p w14:paraId="13F018A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17" w:type="dxa"/>
            <w:tcBorders>
              <w:top w:val="nil"/>
              <w:left w:val="nil"/>
              <w:bottom w:val="nil"/>
              <w:right w:val="nil"/>
            </w:tcBorders>
            <w:vAlign w:val="center"/>
            <w:hideMark/>
          </w:tcPr>
          <w:p w14:paraId="7CEF307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2BACCD99" w14:textId="77777777" w:rsidTr="00926E05">
        <w:trPr>
          <w:trHeight w:val="406"/>
        </w:trPr>
        <w:tc>
          <w:tcPr>
            <w:tcW w:w="1349" w:type="dxa"/>
            <w:tcBorders>
              <w:top w:val="nil"/>
              <w:left w:val="nil"/>
              <w:bottom w:val="nil"/>
              <w:right w:val="nil"/>
            </w:tcBorders>
            <w:shd w:val="clear" w:color="FFFFFF" w:fill="FFFFFF"/>
            <w:vAlign w:val="center"/>
            <w:hideMark/>
          </w:tcPr>
          <w:p w14:paraId="7C8F1F5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82" w:type="dxa"/>
            <w:tcBorders>
              <w:top w:val="nil"/>
              <w:left w:val="nil"/>
              <w:bottom w:val="nil"/>
              <w:right w:val="nil"/>
            </w:tcBorders>
            <w:shd w:val="clear" w:color="FFFFFF" w:fill="FFFFFF"/>
            <w:vAlign w:val="center"/>
            <w:hideMark/>
          </w:tcPr>
          <w:p w14:paraId="19B2E12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329" w:type="dxa"/>
            <w:tcBorders>
              <w:top w:val="nil"/>
              <w:left w:val="nil"/>
              <w:bottom w:val="nil"/>
              <w:right w:val="nil"/>
            </w:tcBorders>
            <w:shd w:val="clear" w:color="FFFFFF" w:fill="FFFFFF"/>
            <w:vAlign w:val="center"/>
            <w:hideMark/>
          </w:tcPr>
          <w:p w14:paraId="7E74F2E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482" w:type="dxa"/>
            <w:tcBorders>
              <w:top w:val="nil"/>
              <w:left w:val="nil"/>
              <w:bottom w:val="nil"/>
              <w:right w:val="nil"/>
            </w:tcBorders>
            <w:shd w:val="clear" w:color="FFFFFF" w:fill="FFFFFF"/>
            <w:vAlign w:val="center"/>
            <w:hideMark/>
          </w:tcPr>
          <w:p w14:paraId="67968DC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28.462,50</w:t>
            </w:r>
          </w:p>
        </w:tc>
        <w:tc>
          <w:tcPr>
            <w:tcW w:w="1501" w:type="dxa"/>
            <w:tcBorders>
              <w:top w:val="nil"/>
              <w:left w:val="nil"/>
              <w:bottom w:val="nil"/>
              <w:right w:val="nil"/>
            </w:tcBorders>
            <w:shd w:val="clear" w:color="FFFFFF" w:fill="FFFFFF"/>
            <w:vAlign w:val="center"/>
            <w:hideMark/>
          </w:tcPr>
          <w:p w14:paraId="15CA2F2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49" w:type="dxa"/>
            <w:tcBorders>
              <w:top w:val="nil"/>
              <w:left w:val="nil"/>
              <w:bottom w:val="nil"/>
              <w:right w:val="nil"/>
            </w:tcBorders>
            <w:shd w:val="clear" w:color="FFFFFF" w:fill="FFFFFF"/>
            <w:vAlign w:val="center"/>
            <w:hideMark/>
          </w:tcPr>
          <w:p w14:paraId="08801B4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28.462,50</w:t>
            </w:r>
          </w:p>
        </w:tc>
        <w:tc>
          <w:tcPr>
            <w:tcW w:w="817" w:type="dxa"/>
            <w:tcBorders>
              <w:top w:val="nil"/>
              <w:left w:val="nil"/>
              <w:bottom w:val="nil"/>
              <w:right w:val="nil"/>
            </w:tcBorders>
            <w:shd w:val="clear" w:color="FFFFFF" w:fill="FFFFFF"/>
            <w:vAlign w:val="center"/>
            <w:hideMark/>
          </w:tcPr>
          <w:p w14:paraId="35A23A8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48192CBA" w14:textId="77777777" w:rsidTr="00926E05">
        <w:trPr>
          <w:trHeight w:val="406"/>
        </w:trPr>
        <w:tc>
          <w:tcPr>
            <w:tcW w:w="1349" w:type="dxa"/>
            <w:tcBorders>
              <w:top w:val="nil"/>
              <w:left w:val="nil"/>
              <w:bottom w:val="nil"/>
              <w:right w:val="nil"/>
            </w:tcBorders>
            <w:vAlign w:val="center"/>
            <w:hideMark/>
          </w:tcPr>
          <w:p w14:paraId="1F583E0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82" w:type="dxa"/>
            <w:tcBorders>
              <w:top w:val="nil"/>
              <w:left w:val="nil"/>
              <w:bottom w:val="nil"/>
              <w:right w:val="nil"/>
            </w:tcBorders>
            <w:vAlign w:val="center"/>
            <w:hideMark/>
          </w:tcPr>
          <w:p w14:paraId="1750450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329" w:type="dxa"/>
            <w:tcBorders>
              <w:top w:val="nil"/>
              <w:left w:val="nil"/>
              <w:bottom w:val="nil"/>
              <w:right w:val="nil"/>
            </w:tcBorders>
            <w:vAlign w:val="center"/>
            <w:hideMark/>
          </w:tcPr>
          <w:p w14:paraId="7D75A12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482" w:type="dxa"/>
            <w:tcBorders>
              <w:top w:val="nil"/>
              <w:left w:val="nil"/>
              <w:bottom w:val="nil"/>
              <w:right w:val="nil"/>
            </w:tcBorders>
            <w:vAlign w:val="center"/>
            <w:hideMark/>
          </w:tcPr>
          <w:p w14:paraId="24B4D73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28.462,50</w:t>
            </w:r>
          </w:p>
        </w:tc>
        <w:tc>
          <w:tcPr>
            <w:tcW w:w="1501" w:type="dxa"/>
            <w:tcBorders>
              <w:top w:val="nil"/>
              <w:left w:val="nil"/>
              <w:bottom w:val="nil"/>
              <w:right w:val="nil"/>
            </w:tcBorders>
            <w:vAlign w:val="center"/>
            <w:hideMark/>
          </w:tcPr>
          <w:p w14:paraId="48B16F1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49" w:type="dxa"/>
            <w:tcBorders>
              <w:top w:val="nil"/>
              <w:left w:val="nil"/>
              <w:bottom w:val="nil"/>
              <w:right w:val="nil"/>
            </w:tcBorders>
            <w:vAlign w:val="center"/>
            <w:hideMark/>
          </w:tcPr>
          <w:p w14:paraId="59FE8BF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28.462,50</w:t>
            </w:r>
          </w:p>
        </w:tc>
        <w:tc>
          <w:tcPr>
            <w:tcW w:w="817" w:type="dxa"/>
            <w:tcBorders>
              <w:top w:val="nil"/>
              <w:left w:val="nil"/>
              <w:bottom w:val="nil"/>
              <w:right w:val="nil"/>
            </w:tcBorders>
            <w:vAlign w:val="center"/>
            <w:hideMark/>
          </w:tcPr>
          <w:p w14:paraId="154D0DD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3E9004C9" w14:textId="77777777" w:rsidTr="00926E05">
        <w:trPr>
          <w:trHeight w:val="406"/>
        </w:trPr>
        <w:tc>
          <w:tcPr>
            <w:tcW w:w="1349" w:type="dxa"/>
            <w:tcBorders>
              <w:top w:val="nil"/>
              <w:left w:val="nil"/>
              <w:bottom w:val="nil"/>
              <w:right w:val="nil"/>
            </w:tcBorders>
            <w:vAlign w:val="center"/>
            <w:hideMark/>
          </w:tcPr>
          <w:p w14:paraId="08D5AED2"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R554</w:t>
            </w:r>
          </w:p>
        </w:tc>
        <w:tc>
          <w:tcPr>
            <w:tcW w:w="1482" w:type="dxa"/>
            <w:tcBorders>
              <w:top w:val="nil"/>
              <w:left w:val="nil"/>
              <w:bottom w:val="nil"/>
              <w:right w:val="nil"/>
            </w:tcBorders>
            <w:vAlign w:val="center"/>
            <w:hideMark/>
          </w:tcPr>
          <w:p w14:paraId="08A05A3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4214</w:t>
            </w:r>
          </w:p>
        </w:tc>
        <w:tc>
          <w:tcPr>
            <w:tcW w:w="6329" w:type="dxa"/>
            <w:tcBorders>
              <w:top w:val="nil"/>
              <w:left w:val="nil"/>
              <w:bottom w:val="nil"/>
              <w:right w:val="nil"/>
            </w:tcBorders>
            <w:vAlign w:val="center"/>
            <w:hideMark/>
          </w:tcPr>
          <w:p w14:paraId="0AB11AF1"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Strategija zelene urbane obnove</w:t>
            </w:r>
          </w:p>
        </w:tc>
        <w:tc>
          <w:tcPr>
            <w:tcW w:w="1482" w:type="dxa"/>
            <w:tcBorders>
              <w:top w:val="nil"/>
              <w:left w:val="nil"/>
              <w:bottom w:val="nil"/>
              <w:right w:val="nil"/>
            </w:tcBorders>
            <w:vAlign w:val="center"/>
            <w:hideMark/>
          </w:tcPr>
          <w:p w14:paraId="47633CC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22.500,00</w:t>
            </w:r>
          </w:p>
        </w:tc>
        <w:tc>
          <w:tcPr>
            <w:tcW w:w="1501" w:type="dxa"/>
            <w:tcBorders>
              <w:top w:val="nil"/>
              <w:left w:val="nil"/>
              <w:bottom w:val="nil"/>
              <w:right w:val="nil"/>
            </w:tcBorders>
            <w:vAlign w:val="center"/>
            <w:hideMark/>
          </w:tcPr>
          <w:p w14:paraId="45209FF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49" w:type="dxa"/>
            <w:tcBorders>
              <w:top w:val="nil"/>
              <w:left w:val="nil"/>
              <w:bottom w:val="nil"/>
              <w:right w:val="nil"/>
            </w:tcBorders>
            <w:vAlign w:val="center"/>
            <w:hideMark/>
          </w:tcPr>
          <w:p w14:paraId="0FA5037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22.500,00</w:t>
            </w:r>
          </w:p>
        </w:tc>
        <w:tc>
          <w:tcPr>
            <w:tcW w:w="817" w:type="dxa"/>
            <w:tcBorders>
              <w:top w:val="nil"/>
              <w:left w:val="nil"/>
              <w:bottom w:val="nil"/>
              <w:right w:val="nil"/>
            </w:tcBorders>
            <w:vAlign w:val="center"/>
            <w:hideMark/>
          </w:tcPr>
          <w:p w14:paraId="488201E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r w:rsidR="008F20ED" w:rsidRPr="008F20ED" w14:paraId="1810A6EB" w14:textId="77777777" w:rsidTr="00926E05">
        <w:trPr>
          <w:trHeight w:val="406"/>
        </w:trPr>
        <w:tc>
          <w:tcPr>
            <w:tcW w:w="1349" w:type="dxa"/>
            <w:tcBorders>
              <w:top w:val="nil"/>
              <w:left w:val="nil"/>
              <w:bottom w:val="nil"/>
              <w:right w:val="nil"/>
            </w:tcBorders>
            <w:vAlign w:val="center"/>
            <w:hideMark/>
          </w:tcPr>
          <w:p w14:paraId="3614754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R552</w:t>
            </w:r>
          </w:p>
        </w:tc>
        <w:tc>
          <w:tcPr>
            <w:tcW w:w="1482" w:type="dxa"/>
            <w:tcBorders>
              <w:top w:val="nil"/>
              <w:left w:val="nil"/>
              <w:bottom w:val="nil"/>
              <w:right w:val="nil"/>
            </w:tcBorders>
            <w:vAlign w:val="center"/>
            <w:hideMark/>
          </w:tcPr>
          <w:p w14:paraId="49E2F71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4264</w:t>
            </w:r>
          </w:p>
        </w:tc>
        <w:tc>
          <w:tcPr>
            <w:tcW w:w="6329" w:type="dxa"/>
            <w:tcBorders>
              <w:top w:val="nil"/>
              <w:left w:val="nil"/>
              <w:bottom w:val="nil"/>
              <w:right w:val="nil"/>
            </w:tcBorders>
            <w:vAlign w:val="center"/>
            <w:hideMark/>
          </w:tcPr>
          <w:p w14:paraId="232EC55D"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Krajobrazni elaborat</w:t>
            </w:r>
          </w:p>
        </w:tc>
        <w:tc>
          <w:tcPr>
            <w:tcW w:w="1482" w:type="dxa"/>
            <w:tcBorders>
              <w:top w:val="nil"/>
              <w:left w:val="nil"/>
              <w:bottom w:val="nil"/>
              <w:right w:val="nil"/>
            </w:tcBorders>
            <w:vAlign w:val="center"/>
            <w:hideMark/>
          </w:tcPr>
          <w:p w14:paraId="5456529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5.962,50</w:t>
            </w:r>
          </w:p>
        </w:tc>
        <w:tc>
          <w:tcPr>
            <w:tcW w:w="1501" w:type="dxa"/>
            <w:tcBorders>
              <w:top w:val="nil"/>
              <w:left w:val="nil"/>
              <w:bottom w:val="nil"/>
              <w:right w:val="nil"/>
            </w:tcBorders>
            <w:vAlign w:val="center"/>
            <w:hideMark/>
          </w:tcPr>
          <w:p w14:paraId="0EABEBA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49" w:type="dxa"/>
            <w:tcBorders>
              <w:top w:val="nil"/>
              <w:left w:val="nil"/>
              <w:bottom w:val="nil"/>
              <w:right w:val="nil"/>
            </w:tcBorders>
            <w:vAlign w:val="center"/>
            <w:hideMark/>
          </w:tcPr>
          <w:p w14:paraId="747B923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5.962,50</w:t>
            </w:r>
          </w:p>
        </w:tc>
        <w:tc>
          <w:tcPr>
            <w:tcW w:w="817" w:type="dxa"/>
            <w:tcBorders>
              <w:top w:val="nil"/>
              <w:left w:val="nil"/>
              <w:bottom w:val="nil"/>
              <w:right w:val="nil"/>
            </w:tcBorders>
            <w:vAlign w:val="center"/>
            <w:hideMark/>
          </w:tcPr>
          <w:p w14:paraId="43A47B07"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bl>
    <w:p w14:paraId="239DFB3D" w14:textId="77777777" w:rsidR="008F20ED" w:rsidRPr="008F20ED" w:rsidRDefault="008F20ED" w:rsidP="008F20ED">
      <w:pPr>
        <w:rPr>
          <w:rFonts w:ascii="Arial Narrow" w:hAnsi="Arial Narrow"/>
          <w:bCs/>
          <w:color w:val="000000"/>
        </w:rPr>
      </w:pPr>
    </w:p>
    <w:p w14:paraId="7EBC05F5" w14:textId="77777777" w:rsidR="008F20ED" w:rsidRPr="008F20ED" w:rsidRDefault="008F20ED" w:rsidP="008F20ED">
      <w:pPr>
        <w:rPr>
          <w:rFonts w:ascii="Arial Narrow" w:hAnsi="Arial Narrow"/>
          <w:b/>
          <w:lang w:val="pl-PL"/>
        </w:rPr>
      </w:pPr>
      <w:r w:rsidRPr="008F20ED">
        <w:rPr>
          <w:rFonts w:ascii="Arial Narrow" w:hAnsi="Arial Narrow"/>
          <w:b/>
        </w:rPr>
        <w:t>9. Izgradnja nerazvrstane ceste do sportsko-rekreacijskog centra</w:t>
      </w:r>
    </w:p>
    <w:p w14:paraId="0E3D8E0E" w14:textId="77777777" w:rsidR="008F20ED" w:rsidRPr="008F20ED" w:rsidRDefault="008F20ED" w:rsidP="008F20ED">
      <w:pPr>
        <w:autoSpaceDE w:val="0"/>
        <w:autoSpaceDN w:val="0"/>
        <w:adjustRightInd w:val="0"/>
        <w:rPr>
          <w:rFonts w:ascii="Arial Narrow" w:eastAsia="Calibri" w:hAnsi="Arial Narrow"/>
        </w:rPr>
      </w:pPr>
      <w:r w:rsidRPr="008F20ED">
        <w:rPr>
          <w:rFonts w:ascii="Arial Narrow" w:hAnsi="Arial Narrow"/>
          <w:bCs/>
          <w:lang w:val="pl-PL"/>
        </w:rPr>
        <w:lastRenderedPageBreak/>
        <w:t xml:space="preserve">Za </w:t>
      </w:r>
      <w:r w:rsidRPr="008F20ED">
        <w:rPr>
          <w:rFonts w:ascii="Arial Narrow" w:hAnsi="Arial Narrow"/>
          <w:lang w:val="pl-PL"/>
        </w:rPr>
        <w:t xml:space="preserve">građenje građevine komunalne infrastrukture koja će se graditi u uređenim dijelovima građevinskog područja – IZGRADNJA NERAZVRSTANE CESTE DO SPORTSKO-REKREACIJSKOG CENTRA, planiralo se ulaganje u izradu projektne dokumentacije </w:t>
      </w:r>
      <w:r w:rsidRPr="008F20ED">
        <w:rPr>
          <w:rFonts w:ascii="Arial Narrow" w:hAnsi="Arial Narrow"/>
          <w:iCs/>
        </w:rPr>
        <w:t>za izgradnju pristupnog puta s komunalnom infrastrukturom prema Sportsko-rekreacijskom centru Dubravica (</w:t>
      </w:r>
      <w:r w:rsidRPr="008F20ED">
        <w:rPr>
          <w:rFonts w:ascii="Arial Narrow" w:eastAsia="Calibri" w:hAnsi="Arial Narrow"/>
        </w:rPr>
        <w:t>izrada glavnog projekta za ishođenje građevinske dozvole za izgradnju pristupnog puta prema budućem Sportsko-rekreacijskom centru Dubravica, izrada glavnog projekta vodoopskrbnog cjevovoda s troškovnikom, izrada glavnog projekta odvodnje s troškovnikom, izrada glavnog projekta javne rasvjete s troškovnikom).</w:t>
      </w:r>
    </w:p>
    <w:p w14:paraId="6A7F60E9" w14:textId="77777777" w:rsidR="008F20ED" w:rsidRPr="008F20ED" w:rsidRDefault="008F20ED" w:rsidP="008F20ED">
      <w:pPr>
        <w:rPr>
          <w:rFonts w:ascii="Arial Narrow" w:hAnsi="Arial Narrow"/>
          <w:lang w:val="pl-PL"/>
        </w:rPr>
      </w:pPr>
      <w:r w:rsidRPr="008F20ED">
        <w:rPr>
          <w:rFonts w:ascii="Arial Narrow" w:hAnsi="Arial Narrow"/>
          <w:lang w:val="pl-PL"/>
        </w:rPr>
        <w:t>Planiralo se ulaganje u ukupnom iznosu od 8.875,00 €, a utrošeno je 8.875,00 EUR</w:t>
      </w:r>
    </w:p>
    <w:p w14:paraId="33B5C2D5"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općih prihoda i primitaka u iznosu od 8.875,00 € te realiziran u iznosu od 8.875,00 €</w:t>
      </w:r>
    </w:p>
    <w:p w14:paraId="5F002657" w14:textId="77777777" w:rsidR="008F20ED" w:rsidRPr="008F20ED" w:rsidRDefault="008F20ED" w:rsidP="008F20ED">
      <w:pPr>
        <w:rPr>
          <w:rFonts w:ascii="Arial Narrow" w:hAnsi="Arial Narrow"/>
          <w:bCs/>
        </w:rPr>
      </w:pPr>
      <w:r w:rsidRPr="008F20ED">
        <w:rPr>
          <w:rFonts w:ascii="Arial Narrow" w:hAnsi="Arial Narrow"/>
          <w:bCs/>
        </w:rPr>
        <w:t>- obrazloženje značajnijeg odstupanja ostvarenih rashoda u odnosu na planirane: nema znatnog odstupanja</w:t>
      </w:r>
    </w:p>
    <w:tbl>
      <w:tblPr>
        <w:tblW w:w="14486" w:type="dxa"/>
        <w:tblLook w:val="04A0" w:firstRow="1" w:lastRow="0" w:firstColumn="1" w:lastColumn="0" w:noHBand="0" w:noVBand="1"/>
      </w:tblPr>
      <w:tblGrid>
        <w:gridCol w:w="1485"/>
        <w:gridCol w:w="1469"/>
        <w:gridCol w:w="5140"/>
        <w:gridCol w:w="1726"/>
        <w:gridCol w:w="1886"/>
        <w:gridCol w:w="1445"/>
        <w:gridCol w:w="1335"/>
      </w:tblGrid>
      <w:tr w:rsidR="008F20ED" w:rsidRPr="008F20ED" w14:paraId="691495B1" w14:textId="77777777" w:rsidTr="00926E05">
        <w:trPr>
          <w:trHeight w:val="506"/>
        </w:trPr>
        <w:tc>
          <w:tcPr>
            <w:tcW w:w="1366" w:type="dxa"/>
            <w:tcBorders>
              <w:top w:val="nil"/>
              <w:left w:val="nil"/>
              <w:bottom w:val="nil"/>
              <w:right w:val="nil"/>
            </w:tcBorders>
            <w:shd w:val="clear" w:color="8CFF8C" w:fill="8CFF8C"/>
            <w:vAlign w:val="center"/>
            <w:hideMark/>
          </w:tcPr>
          <w:p w14:paraId="23CBC3F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500" w:type="dxa"/>
            <w:tcBorders>
              <w:top w:val="nil"/>
              <w:left w:val="nil"/>
              <w:bottom w:val="nil"/>
              <w:right w:val="nil"/>
            </w:tcBorders>
            <w:shd w:val="clear" w:color="8CFF8C" w:fill="8CFF8C"/>
            <w:vAlign w:val="center"/>
            <w:hideMark/>
          </w:tcPr>
          <w:p w14:paraId="5B29342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407" w:type="dxa"/>
            <w:tcBorders>
              <w:top w:val="nil"/>
              <w:left w:val="nil"/>
              <w:bottom w:val="nil"/>
              <w:right w:val="nil"/>
            </w:tcBorders>
            <w:shd w:val="clear" w:color="8CFF8C" w:fill="8CFF8C"/>
            <w:vAlign w:val="center"/>
            <w:hideMark/>
          </w:tcPr>
          <w:p w14:paraId="56C2346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00" w:type="dxa"/>
            <w:tcBorders>
              <w:top w:val="nil"/>
              <w:left w:val="nil"/>
              <w:bottom w:val="nil"/>
              <w:right w:val="nil"/>
            </w:tcBorders>
            <w:shd w:val="clear" w:color="8CFF8C" w:fill="8CFF8C"/>
            <w:vAlign w:val="center"/>
            <w:hideMark/>
          </w:tcPr>
          <w:p w14:paraId="736024E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520" w:type="dxa"/>
            <w:tcBorders>
              <w:top w:val="nil"/>
              <w:left w:val="nil"/>
              <w:bottom w:val="nil"/>
              <w:right w:val="nil"/>
            </w:tcBorders>
            <w:shd w:val="clear" w:color="8CFF8C" w:fill="8CFF8C"/>
            <w:vAlign w:val="center"/>
            <w:hideMark/>
          </w:tcPr>
          <w:p w14:paraId="4A74D6E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66" w:type="dxa"/>
            <w:tcBorders>
              <w:top w:val="nil"/>
              <w:left w:val="nil"/>
              <w:bottom w:val="nil"/>
              <w:right w:val="nil"/>
            </w:tcBorders>
            <w:shd w:val="clear" w:color="8CFF8C" w:fill="8CFF8C"/>
            <w:vAlign w:val="center"/>
            <w:hideMark/>
          </w:tcPr>
          <w:p w14:paraId="7F65819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27" w:type="dxa"/>
            <w:tcBorders>
              <w:top w:val="nil"/>
              <w:left w:val="nil"/>
              <w:bottom w:val="nil"/>
              <w:right w:val="nil"/>
            </w:tcBorders>
            <w:shd w:val="clear" w:color="8CFF8C" w:fill="8CFF8C"/>
            <w:vAlign w:val="center"/>
            <w:hideMark/>
          </w:tcPr>
          <w:p w14:paraId="7429224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29693A09" w14:textId="77777777" w:rsidTr="00926E05">
        <w:trPr>
          <w:trHeight w:val="506"/>
        </w:trPr>
        <w:tc>
          <w:tcPr>
            <w:tcW w:w="1366" w:type="dxa"/>
            <w:tcBorders>
              <w:top w:val="nil"/>
              <w:left w:val="nil"/>
              <w:bottom w:val="nil"/>
              <w:right w:val="nil"/>
            </w:tcBorders>
            <w:shd w:val="clear" w:color="8CFF8C" w:fill="8CFF8C"/>
            <w:vAlign w:val="center"/>
            <w:hideMark/>
          </w:tcPr>
          <w:p w14:paraId="55BFA56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1500" w:type="dxa"/>
            <w:tcBorders>
              <w:top w:val="nil"/>
              <w:left w:val="nil"/>
              <w:bottom w:val="nil"/>
              <w:right w:val="nil"/>
            </w:tcBorders>
            <w:shd w:val="clear" w:color="8CFF8C" w:fill="8CFF8C"/>
            <w:vAlign w:val="center"/>
            <w:hideMark/>
          </w:tcPr>
          <w:p w14:paraId="3439552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K100039</w:t>
            </w:r>
          </w:p>
        </w:tc>
        <w:tc>
          <w:tcPr>
            <w:tcW w:w="6407" w:type="dxa"/>
            <w:tcBorders>
              <w:top w:val="nil"/>
              <w:left w:val="nil"/>
              <w:bottom w:val="nil"/>
              <w:right w:val="nil"/>
            </w:tcBorders>
            <w:shd w:val="clear" w:color="8CFF8C" w:fill="8CFF8C"/>
            <w:vAlign w:val="center"/>
            <w:hideMark/>
          </w:tcPr>
          <w:p w14:paraId="1684B93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Izgradnja nerazvrstane ceste do sportsko rekreacijskog centra</w:t>
            </w:r>
          </w:p>
        </w:tc>
        <w:tc>
          <w:tcPr>
            <w:tcW w:w="1500" w:type="dxa"/>
            <w:tcBorders>
              <w:top w:val="nil"/>
              <w:left w:val="nil"/>
              <w:bottom w:val="nil"/>
              <w:right w:val="nil"/>
            </w:tcBorders>
            <w:shd w:val="clear" w:color="8CFF8C" w:fill="8CFF8C"/>
            <w:vAlign w:val="center"/>
            <w:hideMark/>
          </w:tcPr>
          <w:p w14:paraId="7CC2837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8.875,00</w:t>
            </w:r>
          </w:p>
        </w:tc>
        <w:tc>
          <w:tcPr>
            <w:tcW w:w="1520" w:type="dxa"/>
            <w:tcBorders>
              <w:top w:val="nil"/>
              <w:left w:val="nil"/>
              <w:bottom w:val="nil"/>
              <w:right w:val="nil"/>
            </w:tcBorders>
            <w:shd w:val="clear" w:color="8CFF8C" w:fill="8CFF8C"/>
            <w:vAlign w:val="center"/>
            <w:hideMark/>
          </w:tcPr>
          <w:p w14:paraId="4D3967A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8.875,00</w:t>
            </w:r>
          </w:p>
        </w:tc>
        <w:tc>
          <w:tcPr>
            <w:tcW w:w="1366" w:type="dxa"/>
            <w:tcBorders>
              <w:top w:val="nil"/>
              <w:left w:val="nil"/>
              <w:bottom w:val="nil"/>
              <w:right w:val="nil"/>
            </w:tcBorders>
            <w:shd w:val="clear" w:color="8CFF8C" w:fill="8CFF8C"/>
            <w:vAlign w:val="center"/>
            <w:hideMark/>
          </w:tcPr>
          <w:p w14:paraId="2E4B722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7" w:type="dxa"/>
            <w:tcBorders>
              <w:top w:val="nil"/>
              <w:left w:val="nil"/>
              <w:bottom w:val="nil"/>
              <w:right w:val="nil"/>
            </w:tcBorders>
            <w:shd w:val="clear" w:color="8CFF8C" w:fill="8CFF8C"/>
            <w:vAlign w:val="center"/>
            <w:hideMark/>
          </w:tcPr>
          <w:p w14:paraId="1F660F6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47E56C0B" w14:textId="77777777" w:rsidTr="00926E05">
        <w:trPr>
          <w:trHeight w:val="337"/>
        </w:trPr>
        <w:tc>
          <w:tcPr>
            <w:tcW w:w="1366" w:type="dxa"/>
            <w:tcBorders>
              <w:top w:val="nil"/>
              <w:left w:val="nil"/>
              <w:bottom w:val="nil"/>
              <w:right w:val="nil"/>
            </w:tcBorders>
            <w:shd w:val="clear" w:color="FFB062" w:fill="FFB062"/>
            <w:vAlign w:val="center"/>
            <w:hideMark/>
          </w:tcPr>
          <w:p w14:paraId="44E4226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500" w:type="dxa"/>
            <w:tcBorders>
              <w:top w:val="nil"/>
              <w:left w:val="nil"/>
              <w:bottom w:val="nil"/>
              <w:right w:val="nil"/>
            </w:tcBorders>
            <w:shd w:val="clear" w:color="FFB062" w:fill="FFB062"/>
            <w:vAlign w:val="center"/>
            <w:hideMark/>
          </w:tcPr>
          <w:p w14:paraId="7F0930B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w:t>
            </w:r>
          </w:p>
        </w:tc>
        <w:tc>
          <w:tcPr>
            <w:tcW w:w="6407" w:type="dxa"/>
            <w:tcBorders>
              <w:top w:val="nil"/>
              <w:left w:val="nil"/>
              <w:bottom w:val="nil"/>
              <w:right w:val="nil"/>
            </w:tcBorders>
            <w:shd w:val="clear" w:color="FFB062" w:fill="FFB062"/>
            <w:vAlign w:val="center"/>
            <w:hideMark/>
          </w:tcPr>
          <w:p w14:paraId="1E9EF87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Opći prihodi i primici</w:t>
            </w:r>
          </w:p>
        </w:tc>
        <w:tc>
          <w:tcPr>
            <w:tcW w:w="1500" w:type="dxa"/>
            <w:tcBorders>
              <w:top w:val="nil"/>
              <w:left w:val="nil"/>
              <w:bottom w:val="nil"/>
              <w:right w:val="nil"/>
            </w:tcBorders>
            <w:shd w:val="clear" w:color="FFB062" w:fill="FFB062"/>
            <w:vAlign w:val="center"/>
            <w:hideMark/>
          </w:tcPr>
          <w:p w14:paraId="53AF676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8.875,00</w:t>
            </w:r>
          </w:p>
        </w:tc>
        <w:tc>
          <w:tcPr>
            <w:tcW w:w="1520" w:type="dxa"/>
            <w:tcBorders>
              <w:top w:val="nil"/>
              <w:left w:val="nil"/>
              <w:bottom w:val="nil"/>
              <w:right w:val="nil"/>
            </w:tcBorders>
            <w:shd w:val="clear" w:color="FFB062" w:fill="FFB062"/>
            <w:vAlign w:val="center"/>
            <w:hideMark/>
          </w:tcPr>
          <w:p w14:paraId="0B1F3A7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8.875,00</w:t>
            </w:r>
          </w:p>
        </w:tc>
        <w:tc>
          <w:tcPr>
            <w:tcW w:w="1366" w:type="dxa"/>
            <w:tcBorders>
              <w:top w:val="nil"/>
              <w:left w:val="nil"/>
              <w:bottom w:val="nil"/>
              <w:right w:val="nil"/>
            </w:tcBorders>
            <w:shd w:val="clear" w:color="FFB062" w:fill="FFB062"/>
            <w:vAlign w:val="center"/>
            <w:hideMark/>
          </w:tcPr>
          <w:p w14:paraId="4812520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7" w:type="dxa"/>
            <w:tcBorders>
              <w:top w:val="nil"/>
              <w:left w:val="nil"/>
              <w:bottom w:val="nil"/>
              <w:right w:val="nil"/>
            </w:tcBorders>
            <w:shd w:val="clear" w:color="FFB062" w:fill="FFB062"/>
            <w:vAlign w:val="center"/>
            <w:hideMark/>
          </w:tcPr>
          <w:p w14:paraId="01E1A0E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6B8A94E7" w14:textId="77777777" w:rsidTr="00926E05">
        <w:trPr>
          <w:trHeight w:val="337"/>
        </w:trPr>
        <w:tc>
          <w:tcPr>
            <w:tcW w:w="1366" w:type="dxa"/>
            <w:tcBorders>
              <w:top w:val="nil"/>
              <w:left w:val="nil"/>
              <w:bottom w:val="nil"/>
              <w:right w:val="nil"/>
            </w:tcBorders>
            <w:shd w:val="clear" w:color="FFFFFF" w:fill="FFFFFF"/>
            <w:vAlign w:val="center"/>
            <w:hideMark/>
          </w:tcPr>
          <w:p w14:paraId="476EC47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500" w:type="dxa"/>
            <w:tcBorders>
              <w:top w:val="nil"/>
              <w:left w:val="nil"/>
              <w:bottom w:val="nil"/>
              <w:right w:val="nil"/>
            </w:tcBorders>
            <w:shd w:val="clear" w:color="FFFFFF" w:fill="FFFFFF"/>
            <w:vAlign w:val="center"/>
            <w:hideMark/>
          </w:tcPr>
          <w:p w14:paraId="7F737A8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407" w:type="dxa"/>
            <w:tcBorders>
              <w:top w:val="nil"/>
              <w:left w:val="nil"/>
              <w:bottom w:val="nil"/>
              <w:right w:val="nil"/>
            </w:tcBorders>
            <w:shd w:val="clear" w:color="FFFFFF" w:fill="FFFFFF"/>
            <w:vAlign w:val="center"/>
            <w:hideMark/>
          </w:tcPr>
          <w:p w14:paraId="0C310FA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500" w:type="dxa"/>
            <w:tcBorders>
              <w:top w:val="nil"/>
              <w:left w:val="nil"/>
              <w:bottom w:val="nil"/>
              <w:right w:val="nil"/>
            </w:tcBorders>
            <w:shd w:val="clear" w:color="FFFFFF" w:fill="FFFFFF"/>
            <w:vAlign w:val="center"/>
            <w:hideMark/>
          </w:tcPr>
          <w:p w14:paraId="51311A9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8.875,00</w:t>
            </w:r>
          </w:p>
        </w:tc>
        <w:tc>
          <w:tcPr>
            <w:tcW w:w="1520" w:type="dxa"/>
            <w:tcBorders>
              <w:top w:val="nil"/>
              <w:left w:val="nil"/>
              <w:bottom w:val="nil"/>
              <w:right w:val="nil"/>
            </w:tcBorders>
            <w:shd w:val="clear" w:color="FFFFFF" w:fill="FFFFFF"/>
            <w:vAlign w:val="center"/>
            <w:hideMark/>
          </w:tcPr>
          <w:p w14:paraId="63D68FF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8.875,00</w:t>
            </w:r>
          </w:p>
        </w:tc>
        <w:tc>
          <w:tcPr>
            <w:tcW w:w="1366" w:type="dxa"/>
            <w:tcBorders>
              <w:top w:val="nil"/>
              <w:left w:val="nil"/>
              <w:bottom w:val="nil"/>
              <w:right w:val="nil"/>
            </w:tcBorders>
            <w:shd w:val="clear" w:color="FFFFFF" w:fill="FFFFFF"/>
            <w:vAlign w:val="center"/>
            <w:hideMark/>
          </w:tcPr>
          <w:p w14:paraId="395DC08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7" w:type="dxa"/>
            <w:tcBorders>
              <w:top w:val="nil"/>
              <w:left w:val="nil"/>
              <w:bottom w:val="nil"/>
              <w:right w:val="nil"/>
            </w:tcBorders>
            <w:shd w:val="clear" w:color="FFFFFF" w:fill="FFFFFF"/>
            <w:vAlign w:val="center"/>
            <w:hideMark/>
          </w:tcPr>
          <w:p w14:paraId="5CB01E6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57086595" w14:textId="77777777" w:rsidTr="00926E05">
        <w:trPr>
          <w:trHeight w:val="337"/>
        </w:trPr>
        <w:tc>
          <w:tcPr>
            <w:tcW w:w="1366" w:type="dxa"/>
            <w:tcBorders>
              <w:top w:val="nil"/>
              <w:left w:val="nil"/>
              <w:bottom w:val="nil"/>
              <w:right w:val="nil"/>
            </w:tcBorders>
            <w:vAlign w:val="center"/>
            <w:hideMark/>
          </w:tcPr>
          <w:p w14:paraId="3E7F530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500" w:type="dxa"/>
            <w:tcBorders>
              <w:top w:val="nil"/>
              <w:left w:val="nil"/>
              <w:bottom w:val="nil"/>
              <w:right w:val="nil"/>
            </w:tcBorders>
            <w:vAlign w:val="center"/>
            <w:hideMark/>
          </w:tcPr>
          <w:p w14:paraId="35A24B1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407" w:type="dxa"/>
            <w:tcBorders>
              <w:top w:val="nil"/>
              <w:left w:val="nil"/>
              <w:bottom w:val="nil"/>
              <w:right w:val="nil"/>
            </w:tcBorders>
            <w:vAlign w:val="center"/>
            <w:hideMark/>
          </w:tcPr>
          <w:p w14:paraId="2E2715E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500" w:type="dxa"/>
            <w:tcBorders>
              <w:top w:val="nil"/>
              <w:left w:val="nil"/>
              <w:bottom w:val="nil"/>
              <w:right w:val="nil"/>
            </w:tcBorders>
            <w:vAlign w:val="center"/>
            <w:hideMark/>
          </w:tcPr>
          <w:p w14:paraId="2C81393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8.875,00</w:t>
            </w:r>
          </w:p>
        </w:tc>
        <w:tc>
          <w:tcPr>
            <w:tcW w:w="1520" w:type="dxa"/>
            <w:tcBorders>
              <w:top w:val="nil"/>
              <w:left w:val="nil"/>
              <w:bottom w:val="nil"/>
              <w:right w:val="nil"/>
            </w:tcBorders>
            <w:vAlign w:val="center"/>
            <w:hideMark/>
          </w:tcPr>
          <w:p w14:paraId="747D6A3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8.875,00</w:t>
            </w:r>
          </w:p>
        </w:tc>
        <w:tc>
          <w:tcPr>
            <w:tcW w:w="1366" w:type="dxa"/>
            <w:tcBorders>
              <w:top w:val="nil"/>
              <w:left w:val="nil"/>
              <w:bottom w:val="nil"/>
              <w:right w:val="nil"/>
            </w:tcBorders>
            <w:vAlign w:val="center"/>
            <w:hideMark/>
          </w:tcPr>
          <w:p w14:paraId="0A61B64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7" w:type="dxa"/>
            <w:tcBorders>
              <w:top w:val="nil"/>
              <w:left w:val="nil"/>
              <w:bottom w:val="nil"/>
              <w:right w:val="nil"/>
            </w:tcBorders>
            <w:vAlign w:val="center"/>
            <w:hideMark/>
          </w:tcPr>
          <w:p w14:paraId="6199741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2C344FD6" w14:textId="77777777" w:rsidTr="00926E05">
        <w:trPr>
          <w:trHeight w:val="337"/>
        </w:trPr>
        <w:tc>
          <w:tcPr>
            <w:tcW w:w="1366" w:type="dxa"/>
            <w:tcBorders>
              <w:top w:val="nil"/>
              <w:left w:val="nil"/>
              <w:bottom w:val="nil"/>
              <w:right w:val="nil"/>
            </w:tcBorders>
            <w:vAlign w:val="center"/>
            <w:hideMark/>
          </w:tcPr>
          <w:p w14:paraId="782DF84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R561</w:t>
            </w:r>
          </w:p>
        </w:tc>
        <w:tc>
          <w:tcPr>
            <w:tcW w:w="1500" w:type="dxa"/>
            <w:tcBorders>
              <w:top w:val="nil"/>
              <w:left w:val="nil"/>
              <w:bottom w:val="nil"/>
              <w:right w:val="nil"/>
            </w:tcBorders>
            <w:vAlign w:val="center"/>
            <w:hideMark/>
          </w:tcPr>
          <w:p w14:paraId="169B360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4264</w:t>
            </w:r>
          </w:p>
        </w:tc>
        <w:tc>
          <w:tcPr>
            <w:tcW w:w="6407" w:type="dxa"/>
            <w:tcBorders>
              <w:top w:val="nil"/>
              <w:left w:val="nil"/>
              <w:bottom w:val="nil"/>
              <w:right w:val="nil"/>
            </w:tcBorders>
            <w:vAlign w:val="center"/>
            <w:hideMark/>
          </w:tcPr>
          <w:p w14:paraId="5B7584A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Projektna dokumentacija</w:t>
            </w:r>
          </w:p>
        </w:tc>
        <w:tc>
          <w:tcPr>
            <w:tcW w:w="1500" w:type="dxa"/>
            <w:tcBorders>
              <w:top w:val="nil"/>
              <w:left w:val="nil"/>
              <w:bottom w:val="nil"/>
              <w:right w:val="nil"/>
            </w:tcBorders>
            <w:vAlign w:val="center"/>
            <w:hideMark/>
          </w:tcPr>
          <w:p w14:paraId="466E3AF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8.875,00</w:t>
            </w:r>
          </w:p>
        </w:tc>
        <w:tc>
          <w:tcPr>
            <w:tcW w:w="1520" w:type="dxa"/>
            <w:tcBorders>
              <w:top w:val="nil"/>
              <w:left w:val="nil"/>
              <w:bottom w:val="nil"/>
              <w:right w:val="nil"/>
            </w:tcBorders>
            <w:vAlign w:val="center"/>
            <w:hideMark/>
          </w:tcPr>
          <w:p w14:paraId="0DD979E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8.875,00</w:t>
            </w:r>
          </w:p>
        </w:tc>
        <w:tc>
          <w:tcPr>
            <w:tcW w:w="1366" w:type="dxa"/>
            <w:tcBorders>
              <w:top w:val="nil"/>
              <w:left w:val="nil"/>
              <w:bottom w:val="nil"/>
              <w:right w:val="nil"/>
            </w:tcBorders>
            <w:vAlign w:val="center"/>
            <w:hideMark/>
          </w:tcPr>
          <w:p w14:paraId="6B25D6F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27" w:type="dxa"/>
            <w:tcBorders>
              <w:top w:val="nil"/>
              <w:left w:val="nil"/>
              <w:bottom w:val="nil"/>
              <w:right w:val="nil"/>
            </w:tcBorders>
            <w:vAlign w:val="center"/>
            <w:hideMark/>
          </w:tcPr>
          <w:p w14:paraId="25B502A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bl>
    <w:p w14:paraId="09EC5AD6" w14:textId="77777777" w:rsidR="008F20ED" w:rsidRPr="008F20ED" w:rsidRDefault="008F20ED" w:rsidP="008F20ED">
      <w:pPr>
        <w:rPr>
          <w:rFonts w:ascii="Arial Narrow" w:hAnsi="Arial Narrow"/>
          <w:bCs/>
          <w:color w:val="000000"/>
        </w:rPr>
      </w:pPr>
    </w:p>
    <w:p w14:paraId="4B6584EE" w14:textId="77777777" w:rsidR="008F20ED" w:rsidRPr="008F20ED" w:rsidRDefault="008F20ED" w:rsidP="008F20ED">
      <w:pPr>
        <w:rPr>
          <w:rFonts w:ascii="Arial Narrow" w:hAnsi="Arial Narrow"/>
          <w:b/>
        </w:rPr>
      </w:pPr>
    </w:p>
    <w:p w14:paraId="10A9795A" w14:textId="77777777" w:rsidR="008F20ED" w:rsidRPr="008F20ED" w:rsidRDefault="008F20ED">
      <w:pPr>
        <w:pStyle w:val="Naslov1"/>
        <w:keepNext w:val="0"/>
        <w:widowControl w:val="0"/>
        <w:numPr>
          <w:ilvl w:val="0"/>
          <w:numId w:val="30"/>
        </w:numPr>
        <w:tabs>
          <w:tab w:val="num" w:pos="360"/>
          <w:tab w:val="left" w:pos="956"/>
          <w:tab w:val="left" w:pos="957"/>
        </w:tabs>
        <w:autoSpaceDE w:val="0"/>
        <w:autoSpaceDN w:val="0"/>
        <w:spacing w:before="70"/>
        <w:ind w:left="956" w:right="438" w:hanging="360"/>
        <w:rPr>
          <w:rFonts w:ascii="Arial Narrow" w:hAnsi="Arial Narrow"/>
          <w:sz w:val="22"/>
          <w:szCs w:val="22"/>
          <w:lang w:val="pl-PL"/>
        </w:rPr>
      </w:pPr>
      <w:r w:rsidRPr="008F20ED">
        <w:rPr>
          <w:rFonts w:ascii="Arial Narrow" w:hAnsi="Arial Narrow"/>
          <w:sz w:val="22"/>
          <w:szCs w:val="22"/>
          <w:lang w:val="pl-PL"/>
        </w:rPr>
        <w:t>POSTOJEĆE GRAĐEVINE KOMUNALNE INFRASTRUKTURE KOJE ĆE SE REKONSTRUIRATI I NAČIN REKONSTRUKCIJE</w:t>
      </w:r>
    </w:p>
    <w:p w14:paraId="50A131D5" w14:textId="77777777" w:rsidR="008F20ED" w:rsidRPr="008F20ED" w:rsidRDefault="008F20ED" w:rsidP="008F20ED">
      <w:pPr>
        <w:pStyle w:val="Naslov1"/>
        <w:tabs>
          <w:tab w:val="left" w:pos="956"/>
          <w:tab w:val="left" w:pos="957"/>
        </w:tabs>
        <w:spacing w:before="70"/>
        <w:ind w:left="955" w:right="438"/>
        <w:rPr>
          <w:rFonts w:ascii="Arial Narrow" w:hAnsi="Arial Narrow"/>
          <w:b w:val="0"/>
          <w:bCs/>
          <w:color w:val="FF0000"/>
          <w:sz w:val="22"/>
          <w:szCs w:val="22"/>
          <w:lang w:val="pl-PL"/>
        </w:rPr>
      </w:pPr>
    </w:p>
    <w:p w14:paraId="5301A4CD" w14:textId="77777777" w:rsidR="008F20ED" w:rsidRPr="008F20ED" w:rsidRDefault="008F20ED" w:rsidP="008F20ED">
      <w:pPr>
        <w:pStyle w:val="Tijeloteksta"/>
        <w:ind w:left="236" w:right="438" w:firstLine="720"/>
        <w:rPr>
          <w:rFonts w:ascii="Arial Narrow" w:hAnsi="Arial Narrow"/>
          <w:lang w:val="pl-PL"/>
        </w:rPr>
      </w:pPr>
      <w:r w:rsidRPr="008F20ED">
        <w:rPr>
          <w:rFonts w:ascii="Arial Narrow" w:hAnsi="Arial Narrow"/>
          <w:lang w:val="pl-PL"/>
        </w:rPr>
        <w:t xml:space="preserve">Postojeće građevine komunalne infrastrukture koje će se rekonstruirati planirane su u ukupnom iznosu od 215.727,54 €, od čega je utrošeno 214.727,54 €. </w:t>
      </w:r>
    </w:p>
    <w:p w14:paraId="011C1FF2" w14:textId="77777777" w:rsidR="008F20ED" w:rsidRPr="008F20ED" w:rsidRDefault="008F20ED" w:rsidP="008F20ED">
      <w:pPr>
        <w:pStyle w:val="Tijeloteksta"/>
        <w:ind w:left="236" w:right="438" w:firstLine="720"/>
        <w:rPr>
          <w:rFonts w:ascii="Arial Narrow" w:hAnsi="Arial Narrow"/>
          <w:lang w:val="pl-PL"/>
        </w:rPr>
      </w:pPr>
      <w:r w:rsidRPr="008F20ED">
        <w:rPr>
          <w:rFonts w:ascii="Arial Narrow" w:hAnsi="Arial Narrow"/>
          <w:lang w:val="pl-PL"/>
        </w:rPr>
        <w:t>Izvor financiranja planiran je iz općih prihoda i primitaka u iznosu od 1.200,00 €, a realizirano je 200,00 €</w:t>
      </w:r>
    </w:p>
    <w:p w14:paraId="2F0247BA" w14:textId="77777777" w:rsidR="008F20ED" w:rsidRPr="008F20ED" w:rsidRDefault="008F20ED" w:rsidP="008F20ED">
      <w:pPr>
        <w:pStyle w:val="Tijeloteksta"/>
        <w:ind w:left="236" w:right="438" w:firstLine="720"/>
        <w:rPr>
          <w:rFonts w:ascii="Arial Narrow" w:hAnsi="Arial Narrow"/>
          <w:lang w:val="pl-PL"/>
        </w:rPr>
      </w:pPr>
      <w:r w:rsidRPr="008F20ED">
        <w:rPr>
          <w:rFonts w:ascii="Arial Narrow" w:hAnsi="Arial Narrow"/>
          <w:lang w:val="pl-PL"/>
        </w:rPr>
        <w:t>Izvor financiranja planiran je iz prihoda za posebne namjene u iznosu od 52.343,00 €, a realizirano je 52.343,00 €</w:t>
      </w:r>
    </w:p>
    <w:p w14:paraId="058688FC" w14:textId="77777777" w:rsidR="008F20ED" w:rsidRPr="008F20ED" w:rsidRDefault="008F20ED" w:rsidP="008F20ED">
      <w:pPr>
        <w:pStyle w:val="Tijeloteksta"/>
        <w:ind w:left="236" w:right="438" w:firstLine="720"/>
        <w:rPr>
          <w:rFonts w:ascii="Arial Narrow" w:hAnsi="Arial Narrow"/>
          <w:lang w:val="pl-PL"/>
        </w:rPr>
      </w:pPr>
      <w:r w:rsidRPr="008F20ED">
        <w:rPr>
          <w:rFonts w:ascii="Arial Narrow" w:hAnsi="Arial Narrow"/>
          <w:lang w:val="pl-PL"/>
        </w:rPr>
        <w:t>Izvor financiranja planiran je iz pomoći u iznosu od 162.184,54 €, a realizirano je 162.184,54 €,</w:t>
      </w:r>
    </w:p>
    <w:p w14:paraId="1C0B7FCC" w14:textId="7A41B448" w:rsidR="008F20ED" w:rsidRPr="008F20ED" w:rsidRDefault="008F20ED" w:rsidP="008F20ED">
      <w:pPr>
        <w:pStyle w:val="Tijeloteksta"/>
        <w:ind w:right="438" w:firstLine="709"/>
        <w:rPr>
          <w:rFonts w:ascii="Arial Narrow" w:hAnsi="Arial Narrow"/>
          <w:lang w:val="pl-PL"/>
        </w:rPr>
      </w:pPr>
      <w:r w:rsidRPr="008F20ED">
        <w:rPr>
          <w:rFonts w:ascii="Arial Narrow" w:hAnsi="Arial Narrow"/>
          <w:lang w:val="pl-PL"/>
        </w:rPr>
        <w:t>kako slijedi:</w:t>
      </w:r>
    </w:p>
    <w:p w14:paraId="0032743E" w14:textId="77777777" w:rsidR="008F20ED" w:rsidRPr="008F20ED" w:rsidRDefault="008F20ED" w:rsidP="008F20ED">
      <w:pPr>
        <w:rPr>
          <w:rFonts w:ascii="Arial Narrow" w:hAnsi="Arial Narrow"/>
          <w:lang w:val="pl-PL"/>
        </w:rPr>
      </w:pPr>
    </w:p>
    <w:p w14:paraId="2AA2100E" w14:textId="77777777" w:rsidR="008F20ED" w:rsidRPr="008F20ED" w:rsidRDefault="008F20ED">
      <w:pPr>
        <w:pStyle w:val="Odlomakpopisa"/>
        <w:numPr>
          <w:ilvl w:val="0"/>
          <w:numId w:val="7"/>
        </w:numPr>
        <w:spacing w:line="240" w:lineRule="auto"/>
        <w:ind w:left="0" w:right="0" w:firstLine="0"/>
        <w:rPr>
          <w:rFonts w:ascii="Arial Narrow" w:hAnsi="Arial Narrow"/>
          <w:bCs/>
          <w:lang w:eastAsia="hr-HR"/>
        </w:rPr>
      </w:pPr>
      <w:r w:rsidRPr="008F20ED">
        <w:rPr>
          <w:rFonts w:ascii="Arial Narrow" w:hAnsi="Arial Narrow"/>
          <w:b/>
          <w:lang w:eastAsia="hr-HR"/>
        </w:rPr>
        <w:lastRenderedPageBreak/>
        <w:t xml:space="preserve">Rekonstrukcija </w:t>
      </w:r>
      <w:proofErr w:type="spellStart"/>
      <w:r w:rsidRPr="008F20ED">
        <w:rPr>
          <w:rFonts w:ascii="Arial Narrow" w:hAnsi="Arial Narrow"/>
          <w:b/>
          <w:lang w:eastAsia="hr-HR"/>
        </w:rPr>
        <w:t>Kumrovečke</w:t>
      </w:r>
      <w:proofErr w:type="spellEnd"/>
      <w:r w:rsidRPr="008F20ED">
        <w:rPr>
          <w:rFonts w:ascii="Arial Narrow" w:hAnsi="Arial Narrow"/>
          <w:b/>
          <w:lang w:eastAsia="hr-HR"/>
        </w:rPr>
        <w:t xml:space="preserve"> </w:t>
      </w:r>
      <w:proofErr w:type="spellStart"/>
      <w:r w:rsidRPr="008F20ED">
        <w:rPr>
          <w:rFonts w:ascii="Arial Narrow" w:hAnsi="Arial Narrow"/>
          <w:b/>
          <w:lang w:eastAsia="hr-HR"/>
        </w:rPr>
        <w:t>ceste</w:t>
      </w:r>
      <w:proofErr w:type="spellEnd"/>
      <w:r w:rsidRPr="008F20ED">
        <w:rPr>
          <w:rFonts w:ascii="Arial Narrow" w:hAnsi="Arial Narrow"/>
          <w:b/>
          <w:lang w:eastAsia="hr-HR"/>
        </w:rPr>
        <w:t xml:space="preserve"> </w:t>
      </w:r>
      <w:proofErr w:type="spellStart"/>
      <w:r w:rsidRPr="008F20ED">
        <w:rPr>
          <w:rFonts w:ascii="Arial Narrow" w:hAnsi="Arial Narrow"/>
          <w:b/>
          <w:lang w:eastAsia="hr-HR"/>
        </w:rPr>
        <w:t>izgradnjom</w:t>
      </w:r>
      <w:proofErr w:type="spellEnd"/>
      <w:r w:rsidRPr="008F20ED">
        <w:rPr>
          <w:rFonts w:ascii="Arial Narrow" w:hAnsi="Arial Narrow"/>
          <w:b/>
          <w:lang w:eastAsia="hr-HR"/>
        </w:rPr>
        <w:t xml:space="preserve"> </w:t>
      </w:r>
      <w:proofErr w:type="spellStart"/>
      <w:r w:rsidRPr="008F20ED">
        <w:rPr>
          <w:rFonts w:ascii="Arial Narrow" w:hAnsi="Arial Narrow"/>
          <w:b/>
          <w:lang w:eastAsia="hr-HR"/>
        </w:rPr>
        <w:t>nogostupa</w:t>
      </w:r>
      <w:proofErr w:type="spellEnd"/>
      <w:r w:rsidRPr="008F20ED">
        <w:rPr>
          <w:rFonts w:ascii="Arial Narrow" w:hAnsi="Arial Narrow"/>
          <w:b/>
          <w:lang w:eastAsia="hr-HR"/>
        </w:rPr>
        <w:t xml:space="preserve"> – 4. </w:t>
      </w:r>
      <w:proofErr w:type="spellStart"/>
      <w:r w:rsidRPr="008F20ED">
        <w:rPr>
          <w:rFonts w:ascii="Arial Narrow" w:hAnsi="Arial Narrow"/>
          <w:b/>
          <w:lang w:eastAsia="hr-HR"/>
        </w:rPr>
        <w:t>Faza</w:t>
      </w:r>
      <w:proofErr w:type="spellEnd"/>
    </w:p>
    <w:p w14:paraId="264EBAA6" w14:textId="77777777" w:rsidR="008F20ED" w:rsidRPr="008F20ED" w:rsidRDefault="008F20ED" w:rsidP="008F20ED">
      <w:pPr>
        <w:pStyle w:val="Naslov1"/>
        <w:tabs>
          <w:tab w:val="left" w:pos="142"/>
        </w:tabs>
        <w:spacing w:before="70"/>
        <w:ind w:right="438"/>
        <w:rPr>
          <w:rFonts w:ascii="Arial Narrow" w:hAnsi="Arial Narrow"/>
          <w:b w:val="0"/>
          <w:bCs/>
          <w:sz w:val="22"/>
          <w:szCs w:val="22"/>
          <w:lang w:val="pl-PL"/>
        </w:rPr>
      </w:pPr>
      <w:r w:rsidRPr="008F20ED">
        <w:rPr>
          <w:rFonts w:ascii="Arial Narrow" w:hAnsi="Arial Narrow"/>
          <w:b w:val="0"/>
          <w:sz w:val="22"/>
          <w:szCs w:val="22"/>
          <w:lang w:val="pl-PL"/>
        </w:rPr>
        <w:t>Za postojeću građevinu komunalne infrastrukture koje će se rekonstruirati – REKONSTRUKCIJA KUMROVEČKE CESTE IZGRADNJOM NOGOSTUPA – 4. FAZA, planiralo se ulaganje u nastavak izvođenja radova rekonstrukcije Kumrovečke ceste u naselju Bobovec Rozganski u svrhu izgradnje nogostupa u dužini od 210 m, na k.č.br. 2244/2 k.o. Dubravica (županijska cesta ŽC 2186), usluga stručnog nadzora nad izvođenjem radova rekonstrukcije Kumrovečke ceste izgradnjom nogostupa</w:t>
      </w:r>
    </w:p>
    <w:p w14:paraId="355B3C72" w14:textId="77777777" w:rsidR="008F20ED" w:rsidRPr="008F20ED" w:rsidRDefault="008F20ED" w:rsidP="008F20ED">
      <w:pPr>
        <w:pStyle w:val="Odlomakpopisa"/>
        <w:ind w:left="0" w:firstLine="0"/>
        <w:rPr>
          <w:rFonts w:ascii="Arial Narrow" w:hAnsi="Arial Narrow"/>
          <w:lang w:val="pl-PL" w:eastAsia="hr-HR"/>
        </w:rPr>
      </w:pPr>
      <w:r w:rsidRPr="008F20ED">
        <w:rPr>
          <w:rFonts w:ascii="Arial Narrow" w:hAnsi="Arial Narrow"/>
          <w:lang w:val="pl-PL" w:eastAsia="hr-HR"/>
        </w:rPr>
        <w:t>Planiralo se ulaganje u ukupnom iznosu od 70.398,39 €, a utrošeno je 70.398,39 €</w:t>
      </w:r>
    </w:p>
    <w:p w14:paraId="082AC436"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prihoda za posebne namjene u iznosu od 14.398,39 € te realiziran u iznosu od 14.398,39 €</w:t>
      </w:r>
    </w:p>
    <w:p w14:paraId="6BB5FED4"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pomoći u iznosu od 56.000,00 € te realiziran u iznosu od 56.000,00 €</w:t>
      </w:r>
    </w:p>
    <w:p w14:paraId="3FFDFDD8" w14:textId="77777777" w:rsidR="008F20ED" w:rsidRPr="008F20ED" w:rsidRDefault="008F20ED" w:rsidP="008F20ED">
      <w:pPr>
        <w:rPr>
          <w:rFonts w:ascii="Arial Narrow" w:hAnsi="Arial Narrow"/>
          <w:bCs/>
        </w:rPr>
      </w:pPr>
      <w:r w:rsidRPr="008F20ED">
        <w:rPr>
          <w:rFonts w:ascii="Arial Narrow" w:hAnsi="Arial Narrow"/>
          <w:bCs/>
        </w:rPr>
        <w:t>- obrazloženje značajnijeg odstupanja ostvarenih rashoda u odnosu na planirane: nema znatnog odstupanja</w:t>
      </w:r>
    </w:p>
    <w:tbl>
      <w:tblPr>
        <w:tblW w:w="14364" w:type="dxa"/>
        <w:tblLook w:val="04A0" w:firstRow="1" w:lastRow="0" w:firstColumn="1" w:lastColumn="0" w:noHBand="0" w:noVBand="1"/>
      </w:tblPr>
      <w:tblGrid>
        <w:gridCol w:w="1485"/>
        <w:gridCol w:w="1457"/>
        <w:gridCol w:w="5030"/>
        <w:gridCol w:w="1726"/>
        <w:gridCol w:w="1886"/>
        <w:gridCol w:w="1445"/>
        <w:gridCol w:w="1335"/>
      </w:tblGrid>
      <w:tr w:rsidR="008F20ED" w:rsidRPr="008F20ED" w14:paraId="56D6C501" w14:textId="77777777" w:rsidTr="00926E05">
        <w:trPr>
          <w:trHeight w:val="465"/>
        </w:trPr>
        <w:tc>
          <w:tcPr>
            <w:tcW w:w="1354" w:type="dxa"/>
            <w:tcBorders>
              <w:top w:val="nil"/>
              <w:left w:val="nil"/>
              <w:bottom w:val="nil"/>
              <w:right w:val="nil"/>
            </w:tcBorders>
            <w:shd w:val="clear" w:color="8CFF8C" w:fill="8CFF8C"/>
            <w:vAlign w:val="center"/>
            <w:hideMark/>
          </w:tcPr>
          <w:p w14:paraId="0E001C3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88" w:type="dxa"/>
            <w:tcBorders>
              <w:top w:val="nil"/>
              <w:left w:val="nil"/>
              <w:bottom w:val="nil"/>
              <w:right w:val="nil"/>
            </w:tcBorders>
            <w:shd w:val="clear" w:color="8CFF8C" w:fill="8CFF8C"/>
            <w:vAlign w:val="center"/>
            <w:hideMark/>
          </w:tcPr>
          <w:p w14:paraId="35472E2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353" w:type="dxa"/>
            <w:tcBorders>
              <w:top w:val="nil"/>
              <w:left w:val="nil"/>
              <w:bottom w:val="nil"/>
              <w:right w:val="nil"/>
            </w:tcBorders>
            <w:shd w:val="clear" w:color="8CFF8C" w:fill="8CFF8C"/>
            <w:vAlign w:val="center"/>
            <w:hideMark/>
          </w:tcPr>
          <w:p w14:paraId="06C2E65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488" w:type="dxa"/>
            <w:tcBorders>
              <w:top w:val="nil"/>
              <w:left w:val="nil"/>
              <w:bottom w:val="nil"/>
              <w:right w:val="nil"/>
            </w:tcBorders>
            <w:shd w:val="clear" w:color="8CFF8C" w:fill="8CFF8C"/>
            <w:vAlign w:val="center"/>
            <w:hideMark/>
          </w:tcPr>
          <w:p w14:paraId="7E0B4C5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507" w:type="dxa"/>
            <w:tcBorders>
              <w:top w:val="nil"/>
              <w:left w:val="nil"/>
              <w:bottom w:val="nil"/>
              <w:right w:val="nil"/>
            </w:tcBorders>
            <w:shd w:val="clear" w:color="8CFF8C" w:fill="8CFF8C"/>
            <w:vAlign w:val="center"/>
            <w:hideMark/>
          </w:tcPr>
          <w:p w14:paraId="127D141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54" w:type="dxa"/>
            <w:tcBorders>
              <w:top w:val="nil"/>
              <w:left w:val="nil"/>
              <w:bottom w:val="nil"/>
              <w:right w:val="nil"/>
            </w:tcBorders>
            <w:shd w:val="clear" w:color="8CFF8C" w:fill="8CFF8C"/>
            <w:vAlign w:val="center"/>
            <w:hideMark/>
          </w:tcPr>
          <w:p w14:paraId="6379099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20" w:type="dxa"/>
            <w:tcBorders>
              <w:top w:val="nil"/>
              <w:left w:val="nil"/>
              <w:bottom w:val="nil"/>
              <w:right w:val="nil"/>
            </w:tcBorders>
            <w:shd w:val="clear" w:color="8CFF8C" w:fill="8CFF8C"/>
            <w:vAlign w:val="center"/>
            <w:hideMark/>
          </w:tcPr>
          <w:p w14:paraId="35714E5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0695234C" w14:textId="77777777" w:rsidTr="00926E05">
        <w:trPr>
          <w:trHeight w:val="465"/>
        </w:trPr>
        <w:tc>
          <w:tcPr>
            <w:tcW w:w="1354" w:type="dxa"/>
            <w:tcBorders>
              <w:top w:val="nil"/>
              <w:left w:val="nil"/>
              <w:bottom w:val="nil"/>
              <w:right w:val="nil"/>
            </w:tcBorders>
            <w:shd w:val="clear" w:color="8CFF8C" w:fill="8CFF8C"/>
            <w:vAlign w:val="center"/>
            <w:hideMark/>
          </w:tcPr>
          <w:p w14:paraId="0850A51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1488" w:type="dxa"/>
            <w:tcBorders>
              <w:top w:val="nil"/>
              <w:left w:val="nil"/>
              <w:bottom w:val="nil"/>
              <w:right w:val="nil"/>
            </w:tcBorders>
            <w:shd w:val="clear" w:color="8CFF8C" w:fill="8CFF8C"/>
            <w:vAlign w:val="center"/>
            <w:hideMark/>
          </w:tcPr>
          <w:p w14:paraId="18D9074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K100019</w:t>
            </w:r>
          </w:p>
        </w:tc>
        <w:tc>
          <w:tcPr>
            <w:tcW w:w="6353" w:type="dxa"/>
            <w:tcBorders>
              <w:top w:val="nil"/>
              <w:left w:val="nil"/>
              <w:bottom w:val="nil"/>
              <w:right w:val="nil"/>
            </w:tcBorders>
            <w:shd w:val="clear" w:color="8CFF8C" w:fill="8CFF8C"/>
            <w:vAlign w:val="center"/>
            <w:hideMark/>
          </w:tcPr>
          <w:p w14:paraId="58F98FB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Rekonstrukcija Kumrovečke ceste izgradnjom nogostupa - 4. faza</w:t>
            </w:r>
          </w:p>
        </w:tc>
        <w:tc>
          <w:tcPr>
            <w:tcW w:w="1488" w:type="dxa"/>
            <w:tcBorders>
              <w:top w:val="nil"/>
              <w:left w:val="nil"/>
              <w:bottom w:val="nil"/>
              <w:right w:val="nil"/>
            </w:tcBorders>
            <w:shd w:val="clear" w:color="8CFF8C" w:fill="8CFF8C"/>
            <w:vAlign w:val="center"/>
            <w:hideMark/>
          </w:tcPr>
          <w:p w14:paraId="790BB75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70.398,39</w:t>
            </w:r>
          </w:p>
        </w:tc>
        <w:tc>
          <w:tcPr>
            <w:tcW w:w="1507" w:type="dxa"/>
            <w:tcBorders>
              <w:top w:val="nil"/>
              <w:left w:val="nil"/>
              <w:bottom w:val="nil"/>
              <w:right w:val="nil"/>
            </w:tcBorders>
            <w:shd w:val="clear" w:color="8CFF8C" w:fill="8CFF8C"/>
            <w:vAlign w:val="center"/>
            <w:hideMark/>
          </w:tcPr>
          <w:p w14:paraId="5185B6E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70.398,39</w:t>
            </w:r>
          </w:p>
        </w:tc>
        <w:tc>
          <w:tcPr>
            <w:tcW w:w="1354" w:type="dxa"/>
            <w:tcBorders>
              <w:top w:val="nil"/>
              <w:left w:val="nil"/>
              <w:bottom w:val="nil"/>
              <w:right w:val="nil"/>
            </w:tcBorders>
            <w:shd w:val="clear" w:color="8CFF8C" w:fill="8CFF8C"/>
            <w:vAlign w:val="center"/>
            <w:hideMark/>
          </w:tcPr>
          <w:p w14:paraId="11C7D45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0" w:type="dxa"/>
            <w:tcBorders>
              <w:top w:val="nil"/>
              <w:left w:val="nil"/>
              <w:bottom w:val="nil"/>
              <w:right w:val="nil"/>
            </w:tcBorders>
            <w:shd w:val="clear" w:color="8CFF8C" w:fill="8CFF8C"/>
            <w:vAlign w:val="center"/>
            <w:hideMark/>
          </w:tcPr>
          <w:p w14:paraId="3A2A5F4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59483385" w14:textId="77777777" w:rsidTr="00926E05">
        <w:trPr>
          <w:trHeight w:val="310"/>
        </w:trPr>
        <w:tc>
          <w:tcPr>
            <w:tcW w:w="1354" w:type="dxa"/>
            <w:tcBorders>
              <w:top w:val="nil"/>
              <w:left w:val="nil"/>
              <w:bottom w:val="nil"/>
              <w:right w:val="nil"/>
            </w:tcBorders>
            <w:shd w:val="clear" w:color="FFB062" w:fill="FFB062"/>
            <w:vAlign w:val="center"/>
            <w:hideMark/>
          </w:tcPr>
          <w:p w14:paraId="2277D68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88" w:type="dxa"/>
            <w:tcBorders>
              <w:top w:val="nil"/>
              <w:left w:val="nil"/>
              <w:bottom w:val="nil"/>
              <w:right w:val="nil"/>
            </w:tcBorders>
            <w:shd w:val="clear" w:color="FFB062" w:fill="FFB062"/>
            <w:vAlign w:val="center"/>
            <w:hideMark/>
          </w:tcPr>
          <w:p w14:paraId="6A6EC50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353" w:type="dxa"/>
            <w:tcBorders>
              <w:top w:val="nil"/>
              <w:left w:val="nil"/>
              <w:bottom w:val="nil"/>
              <w:right w:val="nil"/>
            </w:tcBorders>
            <w:shd w:val="clear" w:color="FFB062" w:fill="FFB062"/>
            <w:vAlign w:val="center"/>
            <w:hideMark/>
          </w:tcPr>
          <w:p w14:paraId="368A57C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Prihodi za posebne namjene</w:t>
            </w:r>
          </w:p>
        </w:tc>
        <w:tc>
          <w:tcPr>
            <w:tcW w:w="1488" w:type="dxa"/>
            <w:tcBorders>
              <w:top w:val="nil"/>
              <w:left w:val="nil"/>
              <w:bottom w:val="nil"/>
              <w:right w:val="nil"/>
            </w:tcBorders>
            <w:shd w:val="clear" w:color="FFB062" w:fill="FFB062"/>
            <w:vAlign w:val="center"/>
            <w:hideMark/>
          </w:tcPr>
          <w:p w14:paraId="7456D8F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14.398,39</w:t>
            </w:r>
          </w:p>
        </w:tc>
        <w:tc>
          <w:tcPr>
            <w:tcW w:w="1507" w:type="dxa"/>
            <w:tcBorders>
              <w:top w:val="nil"/>
              <w:left w:val="nil"/>
              <w:bottom w:val="nil"/>
              <w:right w:val="nil"/>
            </w:tcBorders>
            <w:shd w:val="clear" w:color="FFB062" w:fill="FFB062"/>
            <w:vAlign w:val="center"/>
            <w:hideMark/>
          </w:tcPr>
          <w:p w14:paraId="42CD795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14.398,39</w:t>
            </w:r>
          </w:p>
        </w:tc>
        <w:tc>
          <w:tcPr>
            <w:tcW w:w="1354" w:type="dxa"/>
            <w:tcBorders>
              <w:top w:val="nil"/>
              <w:left w:val="nil"/>
              <w:bottom w:val="nil"/>
              <w:right w:val="nil"/>
            </w:tcBorders>
            <w:shd w:val="clear" w:color="FFB062" w:fill="FFB062"/>
            <w:vAlign w:val="center"/>
            <w:hideMark/>
          </w:tcPr>
          <w:p w14:paraId="5FB56FC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0" w:type="dxa"/>
            <w:tcBorders>
              <w:top w:val="nil"/>
              <w:left w:val="nil"/>
              <w:bottom w:val="nil"/>
              <w:right w:val="nil"/>
            </w:tcBorders>
            <w:shd w:val="clear" w:color="FFB062" w:fill="FFB062"/>
            <w:vAlign w:val="center"/>
            <w:hideMark/>
          </w:tcPr>
          <w:p w14:paraId="4E8ED9D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1A1E9801" w14:textId="77777777" w:rsidTr="00926E05">
        <w:trPr>
          <w:trHeight w:val="310"/>
        </w:trPr>
        <w:tc>
          <w:tcPr>
            <w:tcW w:w="1354" w:type="dxa"/>
            <w:tcBorders>
              <w:top w:val="nil"/>
              <w:left w:val="nil"/>
              <w:bottom w:val="nil"/>
              <w:right w:val="nil"/>
            </w:tcBorders>
            <w:shd w:val="clear" w:color="FFFFFF" w:fill="FFFFFF"/>
            <w:vAlign w:val="center"/>
            <w:hideMark/>
          </w:tcPr>
          <w:p w14:paraId="41ED5F6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88" w:type="dxa"/>
            <w:tcBorders>
              <w:top w:val="nil"/>
              <w:left w:val="nil"/>
              <w:bottom w:val="nil"/>
              <w:right w:val="nil"/>
            </w:tcBorders>
            <w:shd w:val="clear" w:color="FFFFFF" w:fill="FFFFFF"/>
            <w:vAlign w:val="center"/>
            <w:hideMark/>
          </w:tcPr>
          <w:p w14:paraId="4A72472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353" w:type="dxa"/>
            <w:tcBorders>
              <w:top w:val="nil"/>
              <w:left w:val="nil"/>
              <w:bottom w:val="nil"/>
              <w:right w:val="nil"/>
            </w:tcBorders>
            <w:shd w:val="clear" w:color="FFFFFF" w:fill="FFFFFF"/>
            <w:vAlign w:val="center"/>
            <w:hideMark/>
          </w:tcPr>
          <w:p w14:paraId="1D1FFD8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488" w:type="dxa"/>
            <w:tcBorders>
              <w:top w:val="nil"/>
              <w:left w:val="nil"/>
              <w:bottom w:val="nil"/>
              <w:right w:val="nil"/>
            </w:tcBorders>
            <w:shd w:val="clear" w:color="FFFFFF" w:fill="FFFFFF"/>
            <w:vAlign w:val="center"/>
            <w:hideMark/>
          </w:tcPr>
          <w:p w14:paraId="6F4F036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14.398,39</w:t>
            </w:r>
          </w:p>
        </w:tc>
        <w:tc>
          <w:tcPr>
            <w:tcW w:w="1507" w:type="dxa"/>
            <w:tcBorders>
              <w:top w:val="nil"/>
              <w:left w:val="nil"/>
              <w:bottom w:val="nil"/>
              <w:right w:val="nil"/>
            </w:tcBorders>
            <w:shd w:val="clear" w:color="FFFFFF" w:fill="FFFFFF"/>
            <w:vAlign w:val="center"/>
            <w:hideMark/>
          </w:tcPr>
          <w:p w14:paraId="4541956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14.398,39</w:t>
            </w:r>
          </w:p>
        </w:tc>
        <w:tc>
          <w:tcPr>
            <w:tcW w:w="1354" w:type="dxa"/>
            <w:tcBorders>
              <w:top w:val="nil"/>
              <w:left w:val="nil"/>
              <w:bottom w:val="nil"/>
              <w:right w:val="nil"/>
            </w:tcBorders>
            <w:shd w:val="clear" w:color="FFFFFF" w:fill="FFFFFF"/>
            <w:vAlign w:val="center"/>
            <w:hideMark/>
          </w:tcPr>
          <w:p w14:paraId="000E53B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0" w:type="dxa"/>
            <w:tcBorders>
              <w:top w:val="nil"/>
              <w:left w:val="nil"/>
              <w:bottom w:val="nil"/>
              <w:right w:val="nil"/>
            </w:tcBorders>
            <w:shd w:val="clear" w:color="FFFFFF" w:fill="FFFFFF"/>
            <w:vAlign w:val="center"/>
            <w:hideMark/>
          </w:tcPr>
          <w:p w14:paraId="40AF24A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6554D50C" w14:textId="77777777" w:rsidTr="00926E05">
        <w:trPr>
          <w:trHeight w:val="310"/>
        </w:trPr>
        <w:tc>
          <w:tcPr>
            <w:tcW w:w="1354" w:type="dxa"/>
            <w:tcBorders>
              <w:top w:val="nil"/>
              <w:left w:val="nil"/>
              <w:bottom w:val="nil"/>
              <w:right w:val="nil"/>
            </w:tcBorders>
            <w:vAlign w:val="center"/>
            <w:hideMark/>
          </w:tcPr>
          <w:p w14:paraId="22BA245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88" w:type="dxa"/>
            <w:tcBorders>
              <w:top w:val="nil"/>
              <w:left w:val="nil"/>
              <w:bottom w:val="nil"/>
              <w:right w:val="nil"/>
            </w:tcBorders>
            <w:vAlign w:val="center"/>
            <w:hideMark/>
          </w:tcPr>
          <w:p w14:paraId="5A1136D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353" w:type="dxa"/>
            <w:tcBorders>
              <w:top w:val="nil"/>
              <w:left w:val="nil"/>
              <w:bottom w:val="nil"/>
              <w:right w:val="nil"/>
            </w:tcBorders>
            <w:vAlign w:val="center"/>
            <w:hideMark/>
          </w:tcPr>
          <w:p w14:paraId="617174A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488" w:type="dxa"/>
            <w:tcBorders>
              <w:top w:val="nil"/>
              <w:left w:val="nil"/>
              <w:bottom w:val="nil"/>
              <w:right w:val="nil"/>
            </w:tcBorders>
            <w:vAlign w:val="center"/>
            <w:hideMark/>
          </w:tcPr>
          <w:p w14:paraId="5895EEE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14.398,39</w:t>
            </w:r>
          </w:p>
        </w:tc>
        <w:tc>
          <w:tcPr>
            <w:tcW w:w="1507" w:type="dxa"/>
            <w:tcBorders>
              <w:top w:val="nil"/>
              <w:left w:val="nil"/>
              <w:bottom w:val="nil"/>
              <w:right w:val="nil"/>
            </w:tcBorders>
            <w:vAlign w:val="center"/>
            <w:hideMark/>
          </w:tcPr>
          <w:p w14:paraId="0AFA2C5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14.398,39</w:t>
            </w:r>
          </w:p>
        </w:tc>
        <w:tc>
          <w:tcPr>
            <w:tcW w:w="1354" w:type="dxa"/>
            <w:tcBorders>
              <w:top w:val="nil"/>
              <w:left w:val="nil"/>
              <w:bottom w:val="nil"/>
              <w:right w:val="nil"/>
            </w:tcBorders>
            <w:vAlign w:val="center"/>
            <w:hideMark/>
          </w:tcPr>
          <w:p w14:paraId="3A84EAF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0" w:type="dxa"/>
            <w:tcBorders>
              <w:top w:val="nil"/>
              <w:left w:val="nil"/>
              <w:bottom w:val="nil"/>
              <w:right w:val="nil"/>
            </w:tcBorders>
            <w:vAlign w:val="center"/>
            <w:hideMark/>
          </w:tcPr>
          <w:p w14:paraId="1835DC6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5074A4E0" w14:textId="77777777" w:rsidTr="00926E05">
        <w:trPr>
          <w:trHeight w:val="310"/>
        </w:trPr>
        <w:tc>
          <w:tcPr>
            <w:tcW w:w="1354" w:type="dxa"/>
            <w:tcBorders>
              <w:top w:val="nil"/>
              <w:left w:val="nil"/>
              <w:bottom w:val="nil"/>
              <w:right w:val="nil"/>
            </w:tcBorders>
            <w:vAlign w:val="center"/>
            <w:hideMark/>
          </w:tcPr>
          <w:p w14:paraId="027E1CB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R409A</w:t>
            </w:r>
          </w:p>
        </w:tc>
        <w:tc>
          <w:tcPr>
            <w:tcW w:w="1488" w:type="dxa"/>
            <w:tcBorders>
              <w:top w:val="nil"/>
              <w:left w:val="nil"/>
              <w:bottom w:val="nil"/>
              <w:right w:val="nil"/>
            </w:tcBorders>
            <w:vAlign w:val="center"/>
            <w:hideMark/>
          </w:tcPr>
          <w:p w14:paraId="3B1FFC1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4213</w:t>
            </w:r>
          </w:p>
        </w:tc>
        <w:tc>
          <w:tcPr>
            <w:tcW w:w="6353" w:type="dxa"/>
            <w:tcBorders>
              <w:top w:val="nil"/>
              <w:left w:val="nil"/>
              <w:bottom w:val="nil"/>
              <w:right w:val="nil"/>
            </w:tcBorders>
            <w:vAlign w:val="center"/>
            <w:hideMark/>
          </w:tcPr>
          <w:p w14:paraId="5516918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Stručni nadzor -Rekonstrukcija Kumrovečke ceste izgradnjom nogostupa - 4. faza</w:t>
            </w:r>
          </w:p>
        </w:tc>
        <w:tc>
          <w:tcPr>
            <w:tcW w:w="1488" w:type="dxa"/>
            <w:tcBorders>
              <w:top w:val="nil"/>
              <w:left w:val="nil"/>
              <w:bottom w:val="nil"/>
              <w:right w:val="nil"/>
            </w:tcBorders>
            <w:vAlign w:val="center"/>
            <w:hideMark/>
          </w:tcPr>
          <w:p w14:paraId="5DDA38C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1507" w:type="dxa"/>
            <w:tcBorders>
              <w:top w:val="nil"/>
              <w:left w:val="nil"/>
              <w:bottom w:val="nil"/>
              <w:right w:val="nil"/>
            </w:tcBorders>
            <w:vAlign w:val="center"/>
            <w:hideMark/>
          </w:tcPr>
          <w:p w14:paraId="17C19F8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1354" w:type="dxa"/>
            <w:tcBorders>
              <w:top w:val="nil"/>
              <w:left w:val="nil"/>
              <w:bottom w:val="nil"/>
              <w:right w:val="nil"/>
            </w:tcBorders>
            <w:vAlign w:val="center"/>
            <w:hideMark/>
          </w:tcPr>
          <w:p w14:paraId="7A1211C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20" w:type="dxa"/>
            <w:tcBorders>
              <w:top w:val="nil"/>
              <w:left w:val="nil"/>
              <w:bottom w:val="nil"/>
              <w:right w:val="nil"/>
            </w:tcBorders>
            <w:vAlign w:val="center"/>
            <w:hideMark/>
          </w:tcPr>
          <w:p w14:paraId="2241C6C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107BE3F3" w14:textId="77777777" w:rsidTr="00926E05">
        <w:trPr>
          <w:trHeight w:val="310"/>
        </w:trPr>
        <w:tc>
          <w:tcPr>
            <w:tcW w:w="1354" w:type="dxa"/>
            <w:tcBorders>
              <w:top w:val="nil"/>
              <w:left w:val="nil"/>
              <w:bottom w:val="nil"/>
              <w:right w:val="nil"/>
            </w:tcBorders>
            <w:vAlign w:val="center"/>
            <w:hideMark/>
          </w:tcPr>
          <w:p w14:paraId="25E60FA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R409B1</w:t>
            </w:r>
          </w:p>
        </w:tc>
        <w:tc>
          <w:tcPr>
            <w:tcW w:w="1488" w:type="dxa"/>
            <w:tcBorders>
              <w:top w:val="nil"/>
              <w:left w:val="nil"/>
              <w:bottom w:val="nil"/>
              <w:right w:val="nil"/>
            </w:tcBorders>
            <w:vAlign w:val="center"/>
            <w:hideMark/>
          </w:tcPr>
          <w:p w14:paraId="05F2365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4213</w:t>
            </w:r>
          </w:p>
        </w:tc>
        <w:tc>
          <w:tcPr>
            <w:tcW w:w="6353" w:type="dxa"/>
            <w:tcBorders>
              <w:top w:val="nil"/>
              <w:left w:val="nil"/>
              <w:bottom w:val="nil"/>
              <w:right w:val="nil"/>
            </w:tcBorders>
            <w:vAlign w:val="center"/>
            <w:hideMark/>
          </w:tcPr>
          <w:p w14:paraId="381B201D"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Građevinski radovi -Rekonstrukcija Kumrovečke ceste izgradnjom nogostupa - 4. faza</w:t>
            </w:r>
          </w:p>
        </w:tc>
        <w:tc>
          <w:tcPr>
            <w:tcW w:w="1488" w:type="dxa"/>
            <w:tcBorders>
              <w:top w:val="nil"/>
              <w:left w:val="nil"/>
              <w:bottom w:val="nil"/>
              <w:right w:val="nil"/>
            </w:tcBorders>
            <w:vAlign w:val="center"/>
            <w:hideMark/>
          </w:tcPr>
          <w:p w14:paraId="03ABCC1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13.398,39</w:t>
            </w:r>
          </w:p>
        </w:tc>
        <w:tc>
          <w:tcPr>
            <w:tcW w:w="1507" w:type="dxa"/>
            <w:tcBorders>
              <w:top w:val="nil"/>
              <w:left w:val="nil"/>
              <w:bottom w:val="nil"/>
              <w:right w:val="nil"/>
            </w:tcBorders>
            <w:vAlign w:val="center"/>
            <w:hideMark/>
          </w:tcPr>
          <w:p w14:paraId="70C1096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13.398,39</w:t>
            </w:r>
          </w:p>
        </w:tc>
        <w:tc>
          <w:tcPr>
            <w:tcW w:w="1354" w:type="dxa"/>
            <w:tcBorders>
              <w:top w:val="nil"/>
              <w:left w:val="nil"/>
              <w:bottom w:val="nil"/>
              <w:right w:val="nil"/>
            </w:tcBorders>
            <w:vAlign w:val="center"/>
            <w:hideMark/>
          </w:tcPr>
          <w:p w14:paraId="3892DB6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20" w:type="dxa"/>
            <w:tcBorders>
              <w:top w:val="nil"/>
              <w:left w:val="nil"/>
              <w:bottom w:val="nil"/>
              <w:right w:val="nil"/>
            </w:tcBorders>
            <w:vAlign w:val="center"/>
            <w:hideMark/>
          </w:tcPr>
          <w:p w14:paraId="74F9068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4038B899" w14:textId="77777777" w:rsidTr="00926E05">
        <w:trPr>
          <w:trHeight w:val="310"/>
        </w:trPr>
        <w:tc>
          <w:tcPr>
            <w:tcW w:w="1354" w:type="dxa"/>
            <w:tcBorders>
              <w:top w:val="nil"/>
              <w:left w:val="nil"/>
              <w:bottom w:val="nil"/>
              <w:right w:val="nil"/>
            </w:tcBorders>
            <w:shd w:val="clear" w:color="FFB062" w:fill="FFB062"/>
            <w:vAlign w:val="center"/>
            <w:hideMark/>
          </w:tcPr>
          <w:p w14:paraId="7BE4ADA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88" w:type="dxa"/>
            <w:tcBorders>
              <w:top w:val="nil"/>
              <w:left w:val="nil"/>
              <w:bottom w:val="nil"/>
              <w:right w:val="nil"/>
            </w:tcBorders>
            <w:shd w:val="clear" w:color="FFB062" w:fill="FFB062"/>
            <w:vAlign w:val="center"/>
            <w:hideMark/>
          </w:tcPr>
          <w:p w14:paraId="0EE5D6D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5.</w:t>
            </w:r>
          </w:p>
        </w:tc>
        <w:tc>
          <w:tcPr>
            <w:tcW w:w="6353" w:type="dxa"/>
            <w:tcBorders>
              <w:top w:val="nil"/>
              <w:left w:val="nil"/>
              <w:bottom w:val="nil"/>
              <w:right w:val="nil"/>
            </w:tcBorders>
            <w:shd w:val="clear" w:color="FFB062" w:fill="FFB062"/>
            <w:vAlign w:val="center"/>
            <w:hideMark/>
          </w:tcPr>
          <w:p w14:paraId="2270294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Pomoći</w:t>
            </w:r>
          </w:p>
        </w:tc>
        <w:tc>
          <w:tcPr>
            <w:tcW w:w="1488" w:type="dxa"/>
            <w:tcBorders>
              <w:top w:val="nil"/>
              <w:left w:val="nil"/>
              <w:bottom w:val="nil"/>
              <w:right w:val="nil"/>
            </w:tcBorders>
            <w:shd w:val="clear" w:color="FFB062" w:fill="FFB062"/>
            <w:vAlign w:val="center"/>
            <w:hideMark/>
          </w:tcPr>
          <w:p w14:paraId="43EBAE6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56.000,00</w:t>
            </w:r>
          </w:p>
        </w:tc>
        <w:tc>
          <w:tcPr>
            <w:tcW w:w="1507" w:type="dxa"/>
            <w:tcBorders>
              <w:top w:val="nil"/>
              <w:left w:val="nil"/>
              <w:bottom w:val="nil"/>
              <w:right w:val="nil"/>
            </w:tcBorders>
            <w:shd w:val="clear" w:color="FFB062" w:fill="FFB062"/>
            <w:vAlign w:val="center"/>
            <w:hideMark/>
          </w:tcPr>
          <w:p w14:paraId="438F898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56.000,00</w:t>
            </w:r>
          </w:p>
        </w:tc>
        <w:tc>
          <w:tcPr>
            <w:tcW w:w="1354" w:type="dxa"/>
            <w:tcBorders>
              <w:top w:val="nil"/>
              <w:left w:val="nil"/>
              <w:bottom w:val="nil"/>
              <w:right w:val="nil"/>
            </w:tcBorders>
            <w:shd w:val="clear" w:color="FFB062" w:fill="FFB062"/>
            <w:vAlign w:val="center"/>
            <w:hideMark/>
          </w:tcPr>
          <w:p w14:paraId="749CCD0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0" w:type="dxa"/>
            <w:tcBorders>
              <w:top w:val="nil"/>
              <w:left w:val="nil"/>
              <w:bottom w:val="nil"/>
              <w:right w:val="nil"/>
            </w:tcBorders>
            <w:shd w:val="clear" w:color="FFB062" w:fill="FFB062"/>
            <w:vAlign w:val="center"/>
            <w:hideMark/>
          </w:tcPr>
          <w:p w14:paraId="3E72411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0E199D77" w14:textId="77777777" w:rsidTr="00926E05">
        <w:trPr>
          <w:trHeight w:val="310"/>
        </w:trPr>
        <w:tc>
          <w:tcPr>
            <w:tcW w:w="1354" w:type="dxa"/>
            <w:tcBorders>
              <w:top w:val="nil"/>
              <w:left w:val="nil"/>
              <w:bottom w:val="nil"/>
              <w:right w:val="nil"/>
            </w:tcBorders>
            <w:shd w:val="clear" w:color="FFFFFF" w:fill="FFFFFF"/>
            <w:vAlign w:val="center"/>
            <w:hideMark/>
          </w:tcPr>
          <w:p w14:paraId="5B0E8ED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88" w:type="dxa"/>
            <w:tcBorders>
              <w:top w:val="nil"/>
              <w:left w:val="nil"/>
              <w:bottom w:val="nil"/>
              <w:right w:val="nil"/>
            </w:tcBorders>
            <w:shd w:val="clear" w:color="FFFFFF" w:fill="FFFFFF"/>
            <w:vAlign w:val="center"/>
            <w:hideMark/>
          </w:tcPr>
          <w:p w14:paraId="588B807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353" w:type="dxa"/>
            <w:tcBorders>
              <w:top w:val="nil"/>
              <w:left w:val="nil"/>
              <w:bottom w:val="nil"/>
              <w:right w:val="nil"/>
            </w:tcBorders>
            <w:shd w:val="clear" w:color="FFFFFF" w:fill="FFFFFF"/>
            <w:vAlign w:val="center"/>
            <w:hideMark/>
          </w:tcPr>
          <w:p w14:paraId="7ACD0AD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488" w:type="dxa"/>
            <w:tcBorders>
              <w:top w:val="nil"/>
              <w:left w:val="nil"/>
              <w:bottom w:val="nil"/>
              <w:right w:val="nil"/>
            </w:tcBorders>
            <w:shd w:val="clear" w:color="FFFFFF" w:fill="FFFFFF"/>
            <w:vAlign w:val="center"/>
            <w:hideMark/>
          </w:tcPr>
          <w:p w14:paraId="27257BE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56.000,00</w:t>
            </w:r>
          </w:p>
        </w:tc>
        <w:tc>
          <w:tcPr>
            <w:tcW w:w="1507" w:type="dxa"/>
            <w:tcBorders>
              <w:top w:val="nil"/>
              <w:left w:val="nil"/>
              <w:bottom w:val="nil"/>
              <w:right w:val="nil"/>
            </w:tcBorders>
            <w:shd w:val="clear" w:color="FFFFFF" w:fill="FFFFFF"/>
            <w:vAlign w:val="center"/>
            <w:hideMark/>
          </w:tcPr>
          <w:p w14:paraId="640EFD6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56.000,00</w:t>
            </w:r>
          </w:p>
        </w:tc>
        <w:tc>
          <w:tcPr>
            <w:tcW w:w="1354" w:type="dxa"/>
            <w:tcBorders>
              <w:top w:val="nil"/>
              <w:left w:val="nil"/>
              <w:bottom w:val="nil"/>
              <w:right w:val="nil"/>
            </w:tcBorders>
            <w:shd w:val="clear" w:color="FFFFFF" w:fill="FFFFFF"/>
            <w:vAlign w:val="center"/>
            <w:hideMark/>
          </w:tcPr>
          <w:p w14:paraId="2E1BF98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0" w:type="dxa"/>
            <w:tcBorders>
              <w:top w:val="nil"/>
              <w:left w:val="nil"/>
              <w:bottom w:val="nil"/>
              <w:right w:val="nil"/>
            </w:tcBorders>
            <w:shd w:val="clear" w:color="FFFFFF" w:fill="FFFFFF"/>
            <w:vAlign w:val="center"/>
            <w:hideMark/>
          </w:tcPr>
          <w:p w14:paraId="0240E18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3E24CBAD" w14:textId="77777777" w:rsidTr="00926E05">
        <w:trPr>
          <w:trHeight w:val="310"/>
        </w:trPr>
        <w:tc>
          <w:tcPr>
            <w:tcW w:w="1354" w:type="dxa"/>
            <w:tcBorders>
              <w:top w:val="nil"/>
              <w:left w:val="nil"/>
              <w:bottom w:val="nil"/>
              <w:right w:val="nil"/>
            </w:tcBorders>
            <w:vAlign w:val="center"/>
            <w:hideMark/>
          </w:tcPr>
          <w:p w14:paraId="07BA9D6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88" w:type="dxa"/>
            <w:tcBorders>
              <w:top w:val="nil"/>
              <w:left w:val="nil"/>
              <w:bottom w:val="nil"/>
              <w:right w:val="nil"/>
            </w:tcBorders>
            <w:vAlign w:val="center"/>
            <w:hideMark/>
          </w:tcPr>
          <w:p w14:paraId="1D35214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353" w:type="dxa"/>
            <w:tcBorders>
              <w:top w:val="nil"/>
              <w:left w:val="nil"/>
              <w:bottom w:val="nil"/>
              <w:right w:val="nil"/>
            </w:tcBorders>
            <w:vAlign w:val="center"/>
            <w:hideMark/>
          </w:tcPr>
          <w:p w14:paraId="1A49943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488" w:type="dxa"/>
            <w:tcBorders>
              <w:top w:val="nil"/>
              <w:left w:val="nil"/>
              <w:bottom w:val="nil"/>
              <w:right w:val="nil"/>
            </w:tcBorders>
            <w:vAlign w:val="center"/>
            <w:hideMark/>
          </w:tcPr>
          <w:p w14:paraId="13C8583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56.000,00</w:t>
            </w:r>
          </w:p>
        </w:tc>
        <w:tc>
          <w:tcPr>
            <w:tcW w:w="1507" w:type="dxa"/>
            <w:tcBorders>
              <w:top w:val="nil"/>
              <w:left w:val="nil"/>
              <w:bottom w:val="nil"/>
              <w:right w:val="nil"/>
            </w:tcBorders>
            <w:vAlign w:val="center"/>
            <w:hideMark/>
          </w:tcPr>
          <w:p w14:paraId="07EC824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56.000,00</w:t>
            </w:r>
          </w:p>
        </w:tc>
        <w:tc>
          <w:tcPr>
            <w:tcW w:w="1354" w:type="dxa"/>
            <w:tcBorders>
              <w:top w:val="nil"/>
              <w:left w:val="nil"/>
              <w:bottom w:val="nil"/>
              <w:right w:val="nil"/>
            </w:tcBorders>
            <w:vAlign w:val="center"/>
            <w:hideMark/>
          </w:tcPr>
          <w:p w14:paraId="174ED14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0" w:type="dxa"/>
            <w:tcBorders>
              <w:top w:val="nil"/>
              <w:left w:val="nil"/>
              <w:bottom w:val="nil"/>
              <w:right w:val="nil"/>
            </w:tcBorders>
            <w:vAlign w:val="center"/>
            <w:hideMark/>
          </w:tcPr>
          <w:p w14:paraId="45BEA74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5C509A96" w14:textId="77777777" w:rsidTr="00926E05">
        <w:trPr>
          <w:trHeight w:val="310"/>
        </w:trPr>
        <w:tc>
          <w:tcPr>
            <w:tcW w:w="1354" w:type="dxa"/>
            <w:tcBorders>
              <w:top w:val="nil"/>
              <w:left w:val="nil"/>
              <w:bottom w:val="nil"/>
              <w:right w:val="nil"/>
            </w:tcBorders>
            <w:vAlign w:val="center"/>
            <w:hideMark/>
          </w:tcPr>
          <w:p w14:paraId="24A6871D"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R409</w:t>
            </w:r>
          </w:p>
        </w:tc>
        <w:tc>
          <w:tcPr>
            <w:tcW w:w="1488" w:type="dxa"/>
            <w:tcBorders>
              <w:top w:val="nil"/>
              <w:left w:val="nil"/>
              <w:bottom w:val="nil"/>
              <w:right w:val="nil"/>
            </w:tcBorders>
            <w:vAlign w:val="center"/>
            <w:hideMark/>
          </w:tcPr>
          <w:p w14:paraId="239A2027"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4213</w:t>
            </w:r>
          </w:p>
        </w:tc>
        <w:tc>
          <w:tcPr>
            <w:tcW w:w="6353" w:type="dxa"/>
            <w:tcBorders>
              <w:top w:val="nil"/>
              <w:left w:val="nil"/>
              <w:bottom w:val="nil"/>
              <w:right w:val="nil"/>
            </w:tcBorders>
            <w:vAlign w:val="center"/>
            <w:hideMark/>
          </w:tcPr>
          <w:p w14:paraId="6AD04FFB"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Građevinski radovi -Rekonstrukcija Kumrovečke ceste izgradnjom nogostupa - 4. faza</w:t>
            </w:r>
          </w:p>
        </w:tc>
        <w:tc>
          <w:tcPr>
            <w:tcW w:w="1488" w:type="dxa"/>
            <w:tcBorders>
              <w:top w:val="nil"/>
              <w:left w:val="nil"/>
              <w:bottom w:val="nil"/>
              <w:right w:val="nil"/>
            </w:tcBorders>
            <w:vAlign w:val="center"/>
            <w:hideMark/>
          </w:tcPr>
          <w:p w14:paraId="54994BE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56.000,00</w:t>
            </w:r>
          </w:p>
        </w:tc>
        <w:tc>
          <w:tcPr>
            <w:tcW w:w="1507" w:type="dxa"/>
            <w:tcBorders>
              <w:top w:val="nil"/>
              <w:left w:val="nil"/>
              <w:bottom w:val="nil"/>
              <w:right w:val="nil"/>
            </w:tcBorders>
            <w:vAlign w:val="center"/>
            <w:hideMark/>
          </w:tcPr>
          <w:p w14:paraId="18013F7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56.000,00</w:t>
            </w:r>
          </w:p>
        </w:tc>
        <w:tc>
          <w:tcPr>
            <w:tcW w:w="1354" w:type="dxa"/>
            <w:tcBorders>
              <w:top w:val="nil"/>
              <w:left w:val="nil"/>
              <w:bottom w:val="nil"/>
              <w:right w:val="nil"/>
            </w:tcBorders>
            <w:vAlign w:val="center"/>
            <w:hideMark/>
          </w:tcPr>
          <w:p w14:paraId="02ECD00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20" w:type="dxa"/>
            <w:tcBorders>
              <w:top w:val="nil"/>
              <w:left w:val="nil"/>
              <w:bottom w:val="nil"/>
              <w:right w:val="nil"/>
            </w:tcBorders>
            <w:vAlign w:val="center"/>
            <w:hideMark/>
          </w:tcPr>
          <w:p w14:paraId="51F5C34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bl>
    <w:p w14:paraId="1B4754A5" w14:textId="77777777" w:rsidR="008F20ED" w:rsidRPr="008F20ED" w:rsidRDefault="008F20ED" w:rsidP="008F20ED">
      <w:pPr>
        <w:pStyle w:val="Odlomakpopisa"/>
        <w:ind w:left="0" w:firstLine="0"/>
        <w:rPr>
          <w:rFonts w:ascii="Arial Narrow" w:hAnsi="Arial Narrow"/>
          <w:lang w:val="pl-PL" w:eastAsia="hr-HR"/>
        </w:rPr>
      </w:pPr>
    </w:p>
    <w:p w14:paraId="1A8703DA" w14:textId="77777777" w:rsidR="008F20ED" w:rsidRPr="008F20ED" w:rsidRDefault="008F20ED">
      <w:pPr>
        <w:pStyle w:val="Naslov1"/>
        <w:numPr>
          <w:ilvl w:val="0"/>
          <w:numId w:val="7"/>
        </w:numPr>
        <w:tabs>
          <w:tab w:val="left" w:pos="956"/>
          <w:tab w:val="left" w:pos="957"/>
        </w:tabs>
        <w:spacing w:before="70"/>
        <w:ind w:left="0" w:right="438" w:firstLine="0"/>
        <w:rPr>
          <w:rFonts w:ascii="Arial Narrow" w:hAnsi="Arial Narrow"/>
          <w:b w:val="0"/>
          <w:sz w:val="22"/>
          <w:szCs w:val="22"/>
          <w:lang w:val="pl-PL"/>
        </w:rPr>
      </w:pPr>
      <w:r w:rsidRPr="008F20ED">
        <w:rPr>
          <w:rFonts w:ascii="Arial Narrow" w:hAnsi="Arial Narrow"/>
          <w:sz w:val="22"/>
          <w:szCs w:val="22"/>
          <w:lang w:val="pl-PL"/>
        </w:rPr>
        <w:lastRenderedPageBreak/>
        <w:t>Sanacija nerazvrstane ceste Ul. Sv. Vida (od Kumrovečke ceste do kbr. 11a)</w:t>
      </w:r>
    </w:p>
    <w:p w14:paraId="48AB87BB" w14:textId="77777777" w:rsidR="008F20ED" w:rsidRPr="008F20ED" w:rsidRDefault="008F20ED" w:rsidP="008F20ED">
      <w:pPr>
        <w:pStyle w:val="Naslov1"/>
        <w:tabs>
          <w:tab w:val="left" w:pos="956"/>
          <w:tab w:val="left" w:pos="957"/>
        </w:tabs>
        <w:spacing w:before="70"/>
        <w:ind w:right="438"/>
        <w:rPr>
          <w:rFonts w:ascii="Arial Narrow" w:hAnsi="Arial Narrow"/>
          <w:b w:val="0"/>
          <w:sz w:val="22"/>
          <w:szCs w:val="22"/>
        </w:rPr>
      </w:pPr>
      <w:r w:rsidRPr="008F20ED">
        <w:rPr>
          <w:rFonts w:ascii="Arial Narrow" w:hAnsi="Arial Narrow"/>
          <w:b w:val="0"/>
          <w:sz w:val="22"/>
          <w:szCs w:val="22"/>
        </w:rPr>
        <w:t xml:space="preserve">Za postojeću građevinu komunalne infrastrukture koje će se rekonstruirati – SANACIJA NERAZVRSTANE CESTE UL.SV.VIDA (od Kumrovečke ceste do kbr. 11a) planirala se izrada projektne dokumentacije za sanaciju ceste (troškovnik radova), planirano se ulaganje u ukupnom iznosu od 1.000,00 €, a utrošeno je 0,00 €. </w:t>
      </w:r>
    </w:p>
    <w:p w14:paraId="7782D9FC"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općih prihoda i primitaka u iznosu od 1.000,00 € te realiziran u iznosu od 0,00 €</w:t>
      </w:r>
    </w:p>
    <w:p w14:paraId="71F19C91" w14:textId="77777777" w:rsidR="008F20ED" w:rsidRPr="008F20ED" w:rsidRDefault="008F20ED" w:rsidP="008F20ED">
      <w:pPr>
        <w:rPr>
          <w:rFonts w:ascii="Arial Narrow" w:hAnsi="Arial Narrow"/>
          <w:bCs/>
        </w:rPr>
      </w:pPr>
      <w:r w:rsidRPr="008F20ED">
        <w:rPr>
          <w:rFonts w:ascii="Arial Narrow" w:hAnsi="Arial Narrow"/>
          <w:bCs/>
        </w:rPr>
        <w:t>- obrazloženje značajnijeg odstupanja ostvarenih rashoda u odnosu na planirane: u 2025. godini odustalo se od provedbe izrade projektne dokumentacije za postojeću građevinu</w:t>
      </w:r>
    </w:p>
    <w:tbl>
      <w:tblPr>
        <w:tblW w:w="14459" w:type="dxa"/>
        <w:tblLook w:val="04A0" w:firstRow="1" w:lastRow="0" w:firstColumn="1" w:lastColumn="0" w:noHBand="0" w:noVBand="1"/>
      </w:tblPr>
      <w:tblGrid>
        <w:gridCol w:w="1485"/>
        <w:gridCol w:w="1466"/>
        <w:gridCol w:w="5116"/>
        <w:gridCol w:w="1726"/>
        <w:gridCol w:w="1886"/>
        <w:gridCol w:w="1445"/>
        <w:gridCol w:w="1335"/>
      </w:tblGrid>
      <w:tr w:rsidR="008F20ED" w:rsidRPr="008F20ED" w14:paraId="3653B6DD" w14:textId="77777777" w:rsidTr="00926E05">
        <w:trPr>
          <w:trHeight w:val="466"/>
        </w:trPr>
        <w:tc>
          <w:tcPr>
            <w:tcW w:w="1363" w:type="dxa"/>
            <w:tcBorders>
              <w:top w:val="nil"/>
              <w:left w:val="nil"/>
              <w:bottom w:val="nil"/>
              <w:right w:val="nil"/>
            </w:tcBorders>
            <w:shd w:val="clear" w:color="8CFF8C" w:fill="8CFF8C"/>
            <w:vAlign w:val="center"/>
            <w:hideMark/>
          </w:tcPr>
          <w:p w14:paraId="5D1068F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98" w:type="dxa"/>
            <w:tcBorders>
              <w:top w:val="nil"/>
              <w:left w:val="nil"/>
              <w:bottom w:val="nil"/>
              <w:right w:val="nil"/>
            </w:tcBorders>
            <w:shd w:val="clear" w:color="8CFF8C" w:fill="8CFF8C"/>
            <w:vAlign w:val="center"/>
            <w:hideMark/>
          </w:tcPr>
          <w:p w14:paraId="599813D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395" w:type="dxa"/>
            <w:tcBorders>
              <w:top w:val="nil"/>
              <w:left w:val="nil"/>
              <w:bottom w:val="nil"/>
              <w:right w:val="nil"/>
            </w:tcBorders>
            <w:shd w:val="clear" w:color="8CFF8C" w:fill="8CFF8C"/>
            <w:vAlign w:val="center"/>
            <w:hideMark/>
          </w:tcPr>
          <w:p w14:paraId="3A3EE55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498" w:type="dxa"/>
            <w:tcBorders>
              <w:top w:val="nil"/>
              <w:left w:val="nil"/>
              <w:bottom w:val="nil"/>
              <w:right w:val="nil"/>
            </w:tcBorders>
            <w:shd w:val="clear" w:color="8CFF8C" w:fill="8CFF8C"/>
            <w:vAlign w:val="center"/>
            <w:hideMark/>
          </w:tcPr>
          <w:p w14:paraId="19F1359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517" w:type="dxa"/>
            <w:tcBorders>
              <w:top w:val="nil"/>
              <w:left w:val="nil"/>
              <w:bottom w:val="nil"/>
              <w:right w:val="nil"/>
            </w:tcBorders>
            <w:shd w:val="clear" w:color="8CFF8C" w:fill="8CFF8C"/>
            <w:vAlign w:val="center"/>
            <w:hideMark/>
          </w:tcPr>
          <w:p w14:paraId="55A0B1E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63" w:type="dxa"/>
            <w:tcBorders>
              <w:top w:val="nil"/>
              <w:left w:val="nil"/>
              <w:bottom w:val="nil"/>
              <w:right w:val="nil"/>
            </w:tcBorders>
            <w:shd w:val="clear" w:color="8CFF8C" w:fill="8CFF8C"/>
            <w:vAlign w:val="center"/>
            <w:hideMark/>
          </w:tcPr>
          <w:p w14:paraId="10D6980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25" w:type="dxa"/>
            <w:tcBorders>
              <w:top w:val="nil"/>
              <w:left w:val="nil"/>
              <w:bottom w:val="nil"/>
              <w:right w:val="nil"/>
            </w:tcBorders>
            <w:shd w:val="clear" w:color="8CFF8C" w:fill="8CFF8C"/>
            <w:vAlign w:val="center"/>
            <w:hideMark/>
          </w:tcPr>
          <w:p w14:paraId="13942B7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0431E9EF" w14:textId="77777777" w:rsidTr="00926E05">
        <w:trPr>
          <w:trHeight w:val="466"/>
        </w:trPr>
        <w:tc>
          <w:tcPr>
            <w:tcW w:w="1363" w:type="dxa"/>
            <w:tcBorders>
              <w:top w:val="nil"/>
              <w:left w:val="nil"/>
              <w:bottom w:val="nil"/>
              <w:right w:val="nil"/>
            </w:tcBorders>
            <w:shd w:val="clear" w:color="8CFF8C" w:fill="8CFF8C"/>
            <w:vAlign w:val="center"/>
            <w:hideMark/>
          </w:tcPr>
          <w:p w14:paraId="449B1F3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1498" w:type="dxa"/>
            <w:tcBorders>
              <w:top w:val="nil"/>
              <w:left w:val="nil"/>
              <w:bottom w:val="nil"/>
              <w:right w:val="nil"/>
            </w:tcBorders>
            <w:shd w:val="clear" w:color="8CFF8C" w:fill="8CFF8C"/>
            <w:vAlign w:val="center"/>
            <w:hideMark/>
          </w:tcPr>
          <w:p w14:paraId="0E086BA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K100033</w:t>
            </w:r>
          </w:p>
        </w:tc>
        <w:tc>
          <w:tcPr>
            <w:tcW w:w="6395" w:type="dxa"/>
            <w:tcBorders>
              <w:top w:val="nil"/>
              <w:left w:val="nil"/>
              <w:bottom w:val="nil"/>
              <w:right w:val="nil"/>
            </w:tcBorders>
            <w:shd w:val="clear" w:color="8CFF8C" w:fill="8CFF8C"/>
            <w:vAlign w:val="center"/>
            <w:hideMark/>
          </w:tcPr>
          <w:p w14:paraId="741698C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Sanacija </w:t>
            </w:r>
            <w:proofErr w:type="spellStart"/>
            <w:r w:rsidRPr="008F20ED">
              <w:rPr>
                <w:rFonts w:ascii="Arial Narrow" w:hAnsi="Arial Narrow" w:cs="Arial"/>
                <w:b/>
                <w:bCs/>
                <w:color w:val="000000"/>
              </w:rPr>
              <w:t>ner.ceste</w:t>
            </w:r>
            <w:proofErr w:type="spellEnd"/>
            <w:r w:rsidRPr="008F20ED">
              <w:rPr>
                <w:rFonts w:ascii="Arial Narrow" w:hAnsi="Arial Narrow" w:cs="Arial"/>
                <w:b/>
                <w:bCs/>
                <w:color w:val="000000"/>
              </w:rPr>
              <w:t xml:space="preserve"> Ul. Sv. Vida ( od Kumrovečke c. do kbr. 11a)</w:t>
            </w:r>
          </w:p>
        </w:tc>
        <w:tc>
          <w:tcPr>
            <w:tcW w:w="1498" w:type="dxa"/>
            <w:tcBorders>
              <w:top w:val="nil"/>
              <w:left w:val="nil"/>
              <w:bottom w:val="nil"/>
              <w:right w:val="nil"/>
            </w:tcBorders>
            <w:shd w:val="clear" w:color="8CFF8C" w:fill="8CFF8C"/>
            <w:vAlign w:val="center"/>
            <w:hideMark/>
          </w:tcPr>
          <w:p w14:paraId="21EF92C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w:t>
            </w:r>
          </w:p>
        </w:tc>
        <w:tc>
          <w:tcPr>
            <w:tcW w:w="1517" w:type="dxa"/>
            <w:tcBorders>
              <w:top w:val="nil"/>
              <w:left w:val="nil"/>
              <w:bottom w:val="nil"/>
              <w:right w:val="nil"/>
            </w:tcBorders>
            <w:shd w:val="clear" w:color="8CFF8C" w:fill="8CFF8C"/>
            <w:vAlign w:val="center"/>
            <w:hideMark/>
          </w:tcPr>
          <w:p w14:paraId="7EDE0A8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63" w:type="dxa"/>
            <w:tcBorders>
              <w:top w:val="nil"/>
              <w:left w:val="nil"/>
              <w:bottom w:val="nil"/>
              <w:right w:val="nil"/>
            </w:tcBorders>
            <w:shd w:val="clear" w:color="8CFF8C" w:fill="8CFF8C"/>
            <w:vAlign w:val="center"/>
            <w:hideMark/>
          </w:tcPr>
          <w:p w14:paraId="2747702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w:t>
            </w:r>
          </w:p>
        </w:tc>
        <w:tc>
          <w:tcPr>
            <w:tcW w:w="825" w:type="dxa"/>
            <w:tcBorders>
              <w:top w:val="nil"/>
              <w:left w:val="nil"/>
              <w:bottom w:val="nil"/>
              <w:right w:val="nil"/>
            </w:tcBorders>
            <w:shd w:val="clear" w:color="8CFF8C" w:fill="8CFF8C"/>
            <w:vAlign w:val="center"/>
            <w:hideMark/>
          </w:tcPr>
          <w:p w14:paraId="7AA76DF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0192FD92" w14:textId="77777777" w:rsidTr="00926E05">
        <w:trPr>
          <w:trHeight w:val="310"/>
        </w:trPr>
        <w:tc>
          <w:tcPr>
            <w:tcW w:w="1363" w:type="dxa"/>
            <w:tcBorders>
              <w:top w:val="nil"/>
              <w:left w:val="nil"/>
              <w:bottom w:val="nil"/>
              <w:right w:val="nil"/>
            </w:tcBorders>
            <w:shd w:val="clear" w:color="FFB062" w:fill="FFB062"/>
            <w:vAlign w:val="center"/>
            <w:hideMark/>
          </w:tcPr>
          <w:p w14:paraId="09E8239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98" w:type="dxa"/>
            <w:tcBorders>
              <w:top w:val="nil"/>
              <w:left w:val="nil"/>
              <w:bottom w:val="nil"/>
              <w:right w:val="nil"/>
            </w:tcBorders>
            <w:shd w:val="clear" w:color="FFB062" w:fill="FFB062"/>
            <w:vAlign w:val="center"/>
            <w:hideMark/>
          </w:tcPr>
          <w:p w14:paraId="29AACA7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w:t>
            </w:r>
          </w:p>
        </w:tc>
        <w:tc>
          <w:tcPr>
            <w:tcW w:w="6395" w:type="dxa"/>
            <w:tcBorders>
              <w:top w:val="nil"/>
              <w:left w:val="nil"/>
              <w:bottom w:val="nil"/>
              <w:right w:val="nil"/>
            </w:tcBorders>
            <w:shd w:val="clear" w:color="FFB062" w:fill="FFB062"/>
            <w:vAlign w:val="center"/>
            <w:hideMark/>
          </w:tcPr>
          <w:p w14:paraId="182663A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Opći prihodi i primici</w:t>
            </w:r>
          </w:p>
        </w:tc>
        <w:tc>
          <w:tcPr>
            <w:tcW w:w="1498" w:type="dxa"/>
            <w:tcBorders>
              <w:top w:val="nil"/>
              <w:left w:val="nil"/>
              <w:bottom w:val="nil"/>
              <w:right w:val="nil"/>
            </w:tcBorders>
            <w:shd w:val="clear" w:color="FFB062" w:fill="FFB062"/>
            <w:vAlign w:val="center"/>
            <w:hideMark/>
          </w:tcPr>
          <w:p w14:paraId="13C962B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w:t>
            </w:r>
          </w:p>
        </w:tc>
        <w:tc>
          <w:tcPr>
            <w:tcW w:w="1517" w:type="dxa"/>
            <w:tcBorders>
              <w:top w:val="nil"/>
              <w:left w:val="nil"/>
              <w:bottom w:val="nil"/>
              <w:right w:val="nil"/>
            </w:tcBorders>
            <w:shd w:val="clear" w:color="FFB062" w:fill="FFB062"/>
            <w:vAlign w:val="center"/>
            <w:hideMark/>
          </w:tcPr>
          <w:p w14:paraId="2FDC118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63" w:type="dxa"/>
            <w:tcBorders>
              <w:top w:val="nil"/>
              <w:left w:val="nil"/>
              <w:bottom w:val="nil"/>
              <w:right w:val="nil"/>
            </w:tcBorders>
            <w:shd w:val="clear" w:color="FFB062" w:fill="FFB062"/>
            <w:vAlign w:val="center"/>
            <w:hideMark/>
          </w:tcPr>
          <w:p w14:paraId="2898E06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w:t>
            </w:r>
          </w:p>
        </w:tc>
        <w:tc>
          <w:tcPr>
            <w:tcW w:w="825" w:type="dxa"/>
            <w:tcBorders>
              <w:top w:val="nil"/>
              <w:left w:val="nil"/>
              <w:bottom w:val="nil"/>
              <w:right w:val="nil"/>
            </w:tcBorders>
            <w:shd w:val="clear" w:color="FFB062" w:fill="FFB062"/>
            <w:vAlign w:val="center"/>
            <w:hideMark/>
          </w:tcPr>
          <w:p w14:paraId="0BE5950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6D130AE4" w14:textId="77777777" w:rsidTr="00926E05">
        <w:trPr>
          <w:trHeight w:val="310"/>
        </w:trPr>
        <w:tc>
          <w:tcPr>
            <w:tcW w:w="1363" w:type="dxa"/>
            <w:tcBorders>
              <w:top w:val="nil"/>
              <w:left w:val="nil"/>
              <w:bottom w:val="nil"/>
              <w:right w:val="nil"/>
            </w:tcBorders>
            <w:shd w:val="clear" w:color="FFFFFF" w:fill="FFFFFF"/>
            <w:vAlign w:val="center"/>
            <w:hideMark/>
          </w:tcPr>
          <w:p w14:paraId="7F167D3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98" w:type="dxa"/>
            <w:tcBorders>
              <w:top w:val="nil"/>
              <w:left w:val="nil"/>
              <w:bottom w:val="nil"/>
              <w:right w:val="nil"/>
            </w:tcBorders>
            <w:shd w:val="clear" w:color="FFFFFF" w:fill="FFFFFF"/>
            <w:vAlign w:val="center"/>
            <w:hideMark/>
          </w:tcPr>
          <w:p w14:paraId="1CCE832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395" w:type="dxa"/>
            <w:tcBorders>
              <w:top w:val="nil"/>
              <w:left w:val="nil"/>
              <w:bottom w:val="nil"/>
              <w:right w:val="nil"/>
            </w:tcBorders>
            <w:shd w:val="clear" w:color="FFFFFF" w:fill="FFFFFF"/>
            <w:vAlign w:val="center"/>
            <w:hideMark/>
          </w:tcPr>
          <w:p w14:paraId="3989F17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498" w:type="dxa"/>
            <w:tcBorders>
              <w:top w:val="nil"/>
              <w:left w:val="nil"/>
              <w:bottom w:val="nil"/>
              <w:right w:val="nil"/>
            </w:tcBorders>
            <w:shd w:val="clear" w:color="FFFFFF" w:fill="FFFFFF"/>
            <w:vAlign w:val="center"/>
            <w:hideMark/>
          </w:tcPr>
          <w:p w14:paraId="7C023A7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w:t>
            </w:r>
          </w:p>
        </w:tc>
        <w:tc>
          <w:tcPr>
            <w:tcW w:w="1517" w:type="dxa"/>
            <w:tcBorders>
              <w:top w:val="nil"/>
              <w:left w:val="nil"/>
              <w:bottom w:val="nil"/>
              <w:right w:val="nil"/>
            </w:tcBorders>
            <w:shd w:val="clear" w:color="FFFFFF" w:fill="FFFFFF"/>
            <w:vAlign w:val="center"/>
            <w:hideMark/>
          </w:tcPr>
          <w:p w14:paraId="7C89392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63" w:type="dxa"/>
            <w:tcBorders>
              <w:top w:val="nil"/>
              <w:left w:val="nil"/>
              <w:bottom w:val="nil"/>
              <w:right w:val="nil"/>
            </w:tcBorders>
            <w:shd w:val="clear" w:color="FFFFFF" w:fill="FFFFFF"/>
            <w:vAlign w:val="center"/>
            <w:hideMark/>
          </w:tcPr>
          <w:p w14:paraId="37624BE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w:t>
            </w:r>
          </w:p>
        </w:tc>
        <w:tc>
          <w:tcPr>
            <w:tcW w:w="825" w:type="dxa"/>
            <w:tcBorders>
              <w:top w:val="nil"/>
              <w:left w:val="nil"/>
              <w:bottom w:val="nil"/>
              <w:right w:val="nil"/>
            </w:tcBorders>
            <w:shd w:val="clear" w:color="FFFFFF" w:fill="FFFFFF"/>
            <w:vAlign w:val="center"/>
            <w:hideMark/>
          </w:tcPr>
          <w:p w14:paraId="5105F84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434E00EF" w14:textId="77777777" w:rsidTr="00926E05">
        <w:trPr>
          <w:trHeight w:val="310"/>
        </w:trPr>
        <w:tc>
          <w:tcPr>
            <w:tcW w:w="1363" w:type="dxa"/>
            <w:tcBorders>
              <w:top w:val="nil"/>
              <w:left w:val="nil"/>
              <w:bottom w:val="nil"/>
              <w:right w:val="nil"/>
            </w:tcBorders>
            <w:vAlign w:val="center"/>
            <w:hideMark/>
          </w:tcPr>
          <w:p w14:paraId="0E95CF2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98" w:type="dxa"/>
            <w:tcBorders>
              <w:top w:val="nil"/>
              <w:left w:val="nil"/>
              <w:bottom w:val="nil"/>
              <w:right w:val="nil"/>
            </w:tcBorders>
            <w:vAlign w:val="center"/>
            <w:hideMark/>
          </w:tcPr>
          <w:p w14:paraId="2437FA0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395" w:type="dxa"/>
            <w:tcBorders>
              <w:top w:val="nil"/>
              <w:left w:val="nil"/>
              <w:bottom w:val="nil"/>
              <w:right w:val="nil"/>
            </w:tcBorders>
            <w:vAlign w:val="center"/>
            <w:hideMark/>
          </w:tcPr>
          <w:p w14:paraId="127FE4F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498" w:type="dxa"/>
            <w:tcBorders>
              <w:top w:val="nil"/>
              <w:left w:val="nil"/>
              <w:bottom w:val="nil"/>
              <w:right w:val="nil"/>
            </w:tcBorders>
            <w:vAlign w:val="center"/>
            <w:hideMark/>
          </w:tcPr>
          <w:p w14:paraId="4F7FAC5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w:t>
            </w:r>
          </w:p>
        </w:tc>
        <w:tc>
          <w:tcPr>
            <w:tcW w:w="1517" w:type="dxa"/>
            <w:tcBorders>
              <w:top w:val="nil"/>
              <w:left w:val="nil"/>
              <w:bottom w:val="nil"/>
              <w:right w:val="nil"/>
            </w:tcBorders>
            <w:vAlign w:val="center"/>
            <w:hideMark/>
          </w:tcPr>
          <w:p w14:paraId="7002C8C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363" w:type="dxa"/>
            <w:tcBorders>
              <w:top w:val="nil"/>
              <w:left w:val="nil"/>
              <w:bottom w:val="nil"/>
              <w:right w:val="nil"/>
            </w:tcBorders>
            <w:vAlign w:val="center"/>
            <w:hideMark/>
          </w:tcPr>
          <w:p w14:paraId="35DCCE2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1.000,00</w:t>
            </w:r>
          </w:p>
        </w:tc>
        <w:tc>
          <w:tcPr>
            <w:tcW w:w="825" w:type="dxa"/>
            <w:tcBorders>
              <w:top w:val="nil"/>
              <w:left w:val="nil"/>
              <w:bottom w:val="nil"/>
              <w:right w:val="nil"/>
            </w:tcBorders>
            <w:vAlign w:val="center"/>
            <w:hideMark/>
          </w:tcPr>
          <w:p w14:paraId="72DDD55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r>
      <w:tr w:rsidR="008F20ED" w:rsidRPr="008F20ED" w14:paraId="3CD0921F" w14:textId="77777777" w:rsidTr="00926E05">
        <w:trPr>
          <w:trHeight w:val="466"/>
        </w:trPr>
        <w:tc>
          <w:tcPr>
            <w:tcW w:w="1363" w:type="dxa"/>
            <w:tcBorders>
              <w:top w:val="nil"/>
              <w:left w:val="nil"/>
              <w:bottom w:val="nil"/>
              <w:right w:val="nil"/>
            </w:tcBorders>
            <w:vAlign w:val="center"/>
            <w:hideMark/>
          </w:tcPr>
          <w:p w14:paraId="2286AFC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R481</w:t>
            </w:r>
          </w:p>
        </w:tc>
        <w:tc>
          <w:tcPr>
            <w:tcW w:w="1498" w:type="dxa"/>
            <w:tcBorders>
              <w:top w:val="nil"/>
              <w:left w:val="nil"/>
              <w:bottom w:val="nil"/>
              <w:right w:val="nil"/>
            </w:tcBorders>
            <w:vAlign w:val="center"/>
            <w:hideMark/>
          </w:tcPr>
          <w:p w14:paraId="241184A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4264</w:t>
            </w:r>
          </w:p>
        </w:tc>
        <w:tc>
          <w:tcPr>
            <w:tcW w:w="6395" w:type="dxa"/>
            <w:tcBorders>
              <w:top w:val="nil"/>
              <w:left w:val="nil"/>
              <w:bottom w:val="nil"/>
              <w:right w:val="nil"/>
            </w:tcBorders>
            <w:vAlign w:val="center"/>
            <w:hideMark/>
          </w:tcPr>
          <w:p w14:paraId="4F1A2EE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Projektna dokumentacija- Sanacija NC Ulica Sv. Vida (od Kumrovečke ceste do kč.br. 11A)</w:t>
            </w:r>
          </w:p>
        </w:tc>
        <w:tc>
          <w:tcPr>
            <w:tcW w:w="1498" w:type="dxa"/>
            <w:tcBorders>
              <w:top w:val="nil"/>
              <w:left w:val="nil"/>
              <w:bottom w:val="nil"/>
              <w:right w:val="nil"/>
            </w:tcBorders>
            <w:vAlign w:val="center"/>
            <w:hideMark/>
          </w:tcPr>
          <w:p w14:paraId="3A86AEB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1517" w:type="dxa"/>
            <w:tcBorders>
              <w:top w:val="nil"/>
              <w:left w:val="nil"/>
              <w:bottom w:val="nil"/>
              <w:right w:val="nil"/>
            </w:tcBorders>
            <w:vAlign w:val="center"/>
            <w:hideMark/>
          </w:tcPr>
          <w:p w14:paraId="5BE93E9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1363" w:type="dxa"/>
            <w:tcBorders>
              <w:top w:val="nil"/>
              <w:left w:val="nil"/>
              <w:bottom w:val="nil"/>
              <w:right w:val="nil"/>
            </w:tcBorders>
            <w:vAlign w:val="center"/>
            <w:hideMark/>
          </w:tcPr>
          <w:p w14:paraId="1E129207"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825" w:type="dxa"/>
            <w:tcBorders>
              <w:top w:val="nil"/>
              <w:left w:val="nil"/>
              <w:bottom w:val="nil"/>
              <w:right w:val="nil"/>
            </w:tcBorders>
            <w:vAlign w:val="center"/>
            <w:hideMark/>
          </w:tcPr>
          <w:p w14:paraId="4978DD5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r>
    </w:tbl>
    <w:p w14:paraId="28829398" w14:textId="77777777" w:rsidR="008F20ED" w:rsidRPr="008F20ED" w:rsidRDefault="008F20ED" w:rsidP="008F20ED">
      <w:pPr>
        <w:rPr>
          <w:rFonts w:ascii="Arial Narrow" w:hAnsi="Arial Narrow"/>
          <w:bCs/>
        </w:rPr>
      </w:pPr>
    </w:p>
    <w:p w14:paraId="3464EA03" w14:textId="77777777" w:rsidR="008F20ED" w:rsidRPr="008F20ED" w:rsidRDefault="008F20ED">
      <w:pPr>
        <w:pStyle w:val="Odlomakpopisa"/>
        <w:numPr>
          <w:ilvl w:val="0"/>
          <w:numId w:val="7"/>
        </w:numPr>
        <w:spacing w:line="240" w:lineRule="auto"/>
        <w:ind w:left="0" w:right="0" w:firstLine="0"/>
        <w:rPr>
          <w:rFonts w:ascii="Arial Narrow" w:hAnsi="Arial Narrow"/>
          <w:b/>
          <w:lang w:val="pl-PL" w:eastAsia="hr-HR"/>
        </w:rPr>
      </w:pPr>
      <w:r w:rsidRPr="008F20ED">
        <w:rPr>
          <w:rFonts w:ascii="Arial Narrow" w:hAnsi="Arial Narrow"/>
          <w:b/>
          <w:lang w:val="pl-PL" w:eastAsia="hr-HR"/>
        </w:rPr>
        <w:t>Rekonstrukcija Lukavečke ceste izgradnjom nogostupa – II. Faza</w:t>
      </w:r>
    </w:p>
    <w:p w14:paraId="1E724CFC" w14:textId="77777777" w:rsidR="008F20ED" w:rsidRPr="008F20ED" w:rsidRDefault="008F20ED" w:rsidP="008F20ED">
      <w:pPr>
        <w:pStyle w:val="Naslov1"/>
        <w:tabs>
          <w:tab w:val="left" w:pos="956"/>
          <w:tab w:val="left" w:pos="957"/>
        </w:tabs>
        <w:spacing w:before="70"/>
        <w:ind w:right="438"/>
        <w:rPr>
          <w:rFonts w:ascii="Arial Narrow" w:hAnsi="Arial Narrow"/>
          <w:b w:val="0"/>
          <w:sz w:val="22"/>
          <w:szCs w:val="22"/>
        </w:rPr>
      </w:pPr>
      <w:r w:rsidRPr="008F20ED">
        <w:rPr>
          <w:rFonts w:ascii="Arial Narrow" w:hAnsi="Arial Narrow"/>
          <w:b w:val="0"/>
          <w:sz w:val="22"/>
          <w:szCs w:val="22"/>
        </w:rPr>
        <w:t xml:space="preserve">Za postojeću građevinu komunalne infrastrukture koje će se rekonstruirati – REKONSTRUKCIJA LUKAVEČKE CESTE IZGRADNJOM NOGOSTUPA – II. FAZA, planirao se nastavak izvođenja radova rekonstrukcije </w:t>
      </w:r>
      <w:proofErr w:type="spellStart"/>
      <w:r w:rsidRPr="008F20ED">
        <w:rPr>
          <w:rFonts w:ascii="Arial Narrow" w:hAnsi="Arial Narrow"/>
          <w:b w:val="0"/>
          <w:sz w:val="22"/>
          <w:szCs w:val="22"/>
        </w:rPr>
        <w:t>Lukavečke</w:t>
      </w:r>
      <w:proofErr w:type="spellEnd"/>
      <w:r w:rsidRPr="008F20ED">
        <w:rPr>
          <w:rFonts w:ascii="Arial Narrow" w:hAnsi="Arial Narrow"/>
          <w:b w:val="0"/>
          <w:sz w:val="22"/>
          <w:szCs w:val="22"/>
        </w:rPr>
        <w:t xml:space="preserve"> ceste u naselju Lukavec Sutlanski u svrhu izgradnje nogostupa – II. Faza, u dužini od 700 m, lokalna cesta pod upravom Županijske uprave za ceste Zagrebačke županije LC 31011, izvođenje sljedećih radova: </w:t>
      </w:r>
      <w:proofErr w:type="spellStart"/>
      <w:r w:rsidRPr="008F20ED">
        <w:rPr>
          <w:rFonts w:ascii="Arial Narrow" w:hAnsi="Arial Narrow"/>
          <w:b w:val="0"/>
          <w:sz w:val="22"/>
          <w:szCs w:val="22"/>
        </w:rPr>
        <w:t>pripremmi</w:t>
      </w:r>
      <w:proofErr w:type="spellEnd"/>
      <w:r w:rsidRPr="008F20ED">
        <w:rPr>
          <w:rFonts w:ascii="Arial Narrow" w:hAnsi="Arial Narrow"/>
          <w:b w:val="0"/>
          <w:sz w:val="22"/>
          <w:szCs w:val="22"/>
        </w:rPr>
        <w:t xml:space="preserve"> zemljani radovi, zemljani radovi na odvodnji ceste te radovi na kolničkoj konstrukciji, planiralo se ulaganje u ukupnom iznosu od 81.173,90 €, a utrošeno je 81.173,90  €.</w:t>
      </w:r>
    </w:p>
    <w:p w14:paraId="2200157F"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prihoda za posebne namjene u iznosu od 25.973,90 € te realiziran u iznosu od 25.973,90 €</w:t>
      </w:r>
    </w:p>
    <w:p w14:paraId="78457A95"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pomoći u iznosu od 55.200,00 € te realiziran u iznosu od 55.200,00 €</w:t>
      </w:r>
    </w:p>
    <w:p w14:paraId="1C7C90FB" w14:textId="77777777" w:rsidR="008F20ED" w:rsidRPr="008F20ED" w:rsidRDefault="008F20ED" w:rsidP="008F20ED">
      <w:pPr>
        <w:rPr>
          <w:rFonts w:ascii="Arial Narrow" w:hAnsi="Arial Narrow"/>
          <w:bCs/>
        </w:rPr>
      </w:pPr>
      <w:r w:rsidRPr="008F20ED">
        <w:rPr>
          <w:rFonts w:ascii="Arial Narrow" w:hAnsi="Arial Narrow"/>
          <w:bCs/>
        </w:rPr>
        <w:t>- obrazloženje značajnijeg odstupanja ostvarenih rashoda u odnosu na planirane: nema znatnog odstupanja</w:t>
      </w:r>
    </w:p>
    <w:tbl>
      <w:tblPr>
        <w:tblW w:w="14500" w:type="dxa"/>
        <w:tblLook w:val="04A0" w:firstRow="1" w:lastRow="0" w:firstColumn="1" w:lastColumn="0" w:noHBand="0" w:noVBand="1"/>
      </w:tblPr>
      <w:tblGrid>
        <w:gridCol w:w="1485"/>
        <w:gridCol w:w="1469"/>
        <w:gridCol w:w="5154"/>
        <w:gridCol w:w="1726"/>
        <w:gridCol w:w="1886"/>
        <w:gridCol w:w="1445"/>
        <w:gridCol w:w="1335"/>
      </w:tblGrid>
      <w:tr w:rsidR="008F20ED" w:rsidRPr="008F20ED" w14:paraId="2AD4233C" w14:textId="77777777" w:rsidTr="00926E05">
        <w:trPr>
          <w:trHeight w:val="458"/>
        </w:trPr>
        <w:tc>
          <w:tcPr>
            <w:tcW w:w="1367" w:type="dxa"/>
            <w:tcBorders>
              <w:top w:val="nil"/>
              <w:left w:val="nil"/>
              <w:bottom w:val="nil"/>
              <w:right w:val="nil"/>
            </w:tcBorders>
            <w:shd w:val="clear" w:color="8CFF8C" w:fill="8CFF8C"/>
            <w:vAlign w:val="center"/>
            <w:hideMark/>
          </w:tcPr>
          <w:p w14:paraId="71D2A18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502" w:type="dxa"/>
            <w:tcBorders>
              <w:top w:val="nil"/>
              <w:left w:val="nil"/>
              <w:bottom w:val="nil"/>
              <w:right w:val="nil"/>
            </w:tcBorders>
            <w:shd w:val="clear" w:color="8CFF8C" w:fill="8CFF8C"/>
            <w:vAlign w:val="center"/>
            <w:hideMark/>
          </w:tcPr>
          <w:p w14:paraId="388CC38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413" w:type="dxa"/>
            <w:tcBorders>
              <w:top w:val="nil"/>
              <w:left w:val="nil"/>
              <w:bottom w:val="nil"/>
              <w:right w:val="nil"/>
            </w:tcBorders>
            <w:shd w:val="clear" w:color="8CFF8C" w:fill="8CFF8C"/>
            <w:vAlign w:val="center"/>
            <w:hideMark/>
          </w:tcPr>
          <w:p w14:paraId="0B356D6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502" w:type="dxa"/>
            <w:tcBorders>
              <w:top w:val="nil"/>
              <w:left w:val="nil"/>
              <w:bottom w:val="nil"/>
              <w:right w:val="nil"/>
            </w:tcBorders>
            <w:shd w:val="clear" w:color="8CFF8C" w:fill="8CFF8C"/>
            <w:vAlign w:val="center"/>
            <w:hideMark/>
          </w:tcPr>
          <w:p w14:paraId="1BB2E91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521" w:type="dxa"/>
            <w:tcBorders>
              <w:top w:val="nil"/>
              <w:left w:val="nil"/>
              <w:bottom w:val="nil"/>
              <w:right w:val="nil"/>
            </w:tcBorders>
            <w:shd w:val="clear" w:color="8CFF8C" w:fill="8CFF8C"/>
            <w:vAlign w:val="center"/>
            <w:hideMark/>
          </w:tcPr>
          <w:p w14:paraId="39A463E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67" w:type="dxa"/>
            <w:tcBorders>
              <w:top w:val="nil"/>
              <w:left w:val="nil"/>
              <w:bottom w:val="nil"/>
              <w:right w:val="nil"/>
            </w:tcBorders>
            <w:shd w:val="clear" w:color="8CFF8C" w:fill="8CFF8C"/>
            <w:vAlign w:val="center"/>
            <w:hideMark/>
          </w:tcPr>
          <w:p w14:paraId="729890B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28" w:type="dxa"/>
            <w:tcBorders>
              <w:top w:val="nil"/>
              <w:left w:val="nil"/>
              <w:bottom w:val="nil"/>
              <w:right w:val="nil"/>
            </w:tcBorders>
            <w:shd w:val="clear" w:color="8CFF8C" w:fill="8CFF8C"/>
            <w:vAlign w:val="center"/>
            <w:hideMark/>
          </w:tcPr>
          <w:p w14:paraId="61F5B95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53F19702" w14:textId="77777777" w:rsidTr="00926E05">
        <w:trPr>
          <w:trHeight w:val="458"/>
        </w:trPr>
        <w:tc>
          <w:tcPr>
            <w:tcW w:w="1367" w:type="dxa"/>
            <w:tcBorders>
              <w:top w:val="nil"/>
              <w:left w:val="nil"/>
              <w:bottom w:val="nil"/>
              <w:right w:val="nil"/>
            </w:tcBorders>
            <w:shd w:val="clear" w:color="8CFF8C" w:fill="8CFF8C"/>
            <w:vAlign w:val="center"/>
            <w:hideMark/>
          </w:tcPr>
          <w:p w14:paraId="27588C7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1502" w:type="dxa"/>
            <w:tcBorders>
              <w:top w:val="nil"/>
              <w:left w:val="nil"/>
              <w:bottom w:val="nil"/>
              <w:right w:val="nil"/>
            </w:tcBorders>
            <w:shd w:val="clear" w:color="8CFF8C" w:fill="8CFF8C"/>
            <w:vAlign w:val="center"/>
            <w:hideMark/>
          </w:tcPr>
          <w:p w14:paraId="0B1178A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K100034</w:t>
            </w:r>
          </w:p>
        </w:tc>
        <w:tc>
          <w:tcPr>
            <w:tcW w:w="6413" w:type="dxa"/>
            <w:tcBorders>
              <w:top w:val="nil"/>
              <w:left w:val="nil"/>
              <w:bottom w:val="nil"/>
              <w:right w:val="nil"/>
            </w:tcBorders>
            <w:shd w:val="clear" w:color="8CFF8C" w:fill="8CFF8C"/>
            <w:vAlign w:val="center"/>
            <w:hideMark/>
          </w:tcPr>
          <w:p w14:paraId="384DE30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Rekonstrukcija </w:t>
            </w:r>
            <w:proofErr w:type="spellStart"/>
            <w:r w:rsidRPr="008F20ED">
              <w:rPr>
                <w:rFonts w:ascii="Arial Narrow" w:hAnsi="Arial Narrow" w:cs="Arial"/>
                <w:b/>
                <w:bCs/>
                <w:color w:val="000000"/>
              </w:rPr>
              <w:t>Lukavečke</w:t>
            </w:r>
            <w:proofErr w:type="spellEnd"/>
            <w:r w:rsidRPr="008F20ED">
              <w:rPr>
                <w:rFonts w:ascii="Arial Narrow" w:hAnsi="Arial Narrow" w:cs="Arial"/>
                <w:b/>
                <w:bCs/>
                <w:color w:val="000000"/>
              </w:rPr>
              <w:t xml:space="preserve"> ceste izgradnjom nogostupa- II. faza</w:t>
            </w:r>
          </w:p>
        </w:tc>
        <w:tc>
          <w:tcPr>
            <w:tcW w:w="1502" w:type="dxa"/>
            <w:tcBorders>
              <w:top w:val="nil"/>
              <w:left w:val="nil"/>
              <w:bottom w:val="nil"/>
              <w:right w:val="nil"/>
            </w:tcBorders>
            <w:shd w:val="clear" w:color="8CFF8C" w:fill="8CFF8C"/>
            <w:vAlign w:val="center"/>
            <w:hideMark/>
          </w:tcPr>
          <w:p w14:paraId="1F0B46E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81.173,90</w:t>
            </w:r>
          </w:p>
        </w:tc>
        <w:tc>
          <w:tcPr>
            <w:tcW w:w="1521" w:type="dxa"/>
            <w:tcBorders>
              <w:top w:val="nil"/>
              <w:left w:val="nil"/>
              <w:bottom w:val="nil"/>
              <w:right w:val="nil"/>
            </w:tcBorders>
            <w:shd w:val="clear" w:color="8CFF8C" w:fill="8CFF8C"/>
            <w:vAlign w:val="center"/>
            <w:hideMark/>
          </w:tcPr>
          <w:p w14:paraId="0EABF11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81.173,90</w:t>
            </w:r>
          </w:p>
        </w:tc>
        <w:tc>
          <w:tcPr>
            <w:tcW w:w="1367" w:type="dxa"/>
            <w:tcBorders>
              <w:top w:val="nil"/>
              <w:left w:val="nil"/>
              <w:bottom w:val="nil"/>
              <w:right w:val="nil"/>
            </w:tcBorders>
            <w:shd w:val="clear" w:color="8CFF8C" w:fill="8CFF8C"/>
            <w:vAlign w:val="center"/>
            <w:hideMark/>
          </w:tcPr>
          <w:p w14:paraId="754C219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8" w:type="dxa"/>
            <w:tcBorders>
              <w:top w:val="nil"/>
              <w:left w:val="nil"/>
              <w:bottom w:val="nil"/>
              <w:right w:val="nil"/>
            </w:tcBorders>
            <w:shd w:val="clear" w:color="8CFF8C" w:fill="8CFF8C"/>
            <w:vAlign w:val="center"/>
            <w:hideMark/>
          </w:tcPr>
          <w:p w14:paraId="04B2A1B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3DFF4847" w14:textId="77777777" w:rsidTr="00926E05">
        <w:trPr>
          <w:trHeight w:val="305"/>
        </w:trPr>
        <w:tc>
          <w:tcPr>
            <w:tcW w:w="1367" w:type="dxa"/>
            <w:tcBorders>
              <w:top w:val="nil"/>
              <w:left w:val="nil"/>
              <w:bottom w:val="nil"/>
              <w:right w:val="nil"/>
            </w:tcBorders>
            <w:shd w:val="clear" w:color="FFB062" w:fill="FFB062"/>
            <w:vAlign w:val="center"/>
            <w:hideMark/>
          </w:tcPr>
          <w:p w14:paraId="763AF8C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lastRenderedPageBreak/>
              <w:t xml:space="preserve">Izvor </w:t>
            </w:r>
          </w:p>
        </w:tc>
        <w:tc>
          <w:tcPr>
            <w:tcW w:w="1502" w:type="dxa"/>
            <w:tcBorders>
              <w:top w:val="nil"/>
              <w:left w:val="nil"/>
              <w:bottom w:val="nil"/>
              <w:right w:val="nil"/>
            </w:tcBorders>
            <w:shd w:val="clear" w:color="FFB062" w:fill="FFB062"/>
            <w:vAlign w:val="center"/>
            <w:hideMark/>
          </w:tcPr>
          <w:p w14:paraId="4F67987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413" w:type="dxa"/>
            <w:tcBorders>
              <w:top w:val="nil"/>
              <w:left w:val="nil"/>
              <w:bottom w:val="nil"/>
              <w:right w:val="nil"/>
            </w:tcBorders>
            <w:shd w:val="clear" w:color="FFB062" w:fill="FFB062"/>
            <w:vAlign w:val="center"/>
            <w:hideMark/>
          </w:tcPr>
          <w:p w14:paraId="54516F9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Prihodi za posebne namjene</w:t>
            </w:r>
          </w:p>
        </w:tc>
        <w:tc>
          <w:tcPr>
            <w:tcW w:w="1502" w:type="dxa"/>
            <w:tcBorders>
              <w:top w:val="nil"/>
              <w:left w:val="nil"/>
              <w:bottom w:val="nil"/>
              <w:right w:val="nil"/>
            </w:tcBorders>
            <w:shd w:val="clear" w:color="FFB062" w:fill="FFB062"/>
            <w:vAlign w:val="center"/>
            <w:hideMark/>
          </w:tcPr>
          <w:p w14:paraId="5332C39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25.973,90</w:t>
            </w:r>
          </w:p>
        </w:tc>
        <w:tc>
          <w:tcPr>
            <w:tcW w:w="1521" w:type="dxa"/>
            <w:tcBorders>
              <w:top w:val="nil"/>
              <w:left w:val="nil"/>
              <w:bottom w:val="nil"/>
              <w:right w:val="nil"/>
            </w:tcBorders>
            <w:shd w:val="clear" w:color="FFB062" w:fill="FFB062"/>
            <w:vAlign w:val="center"/>
            <w:hideMark/>
          </w:tcPr>
          <w:p w14:paraId="5D85E8C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25.973,90</w:t>
            </w:r>
          </w:p>
        </w:tc>
        <w:tc>
          <w:tcPr>
            <w:tcW w:w="1367" w:type="dxa"/>
            <w:tcBorders>
              <w:top w:val="nil"/>
              <w:left w:val="nil"/>
              <w:bottom w:val="nil"/>
              <w:right w:val="nil"/>
            </w:tcBorders>
            <w:shd w:val="clear" w:color="FFB062" w:fill="FFB062"/>
            <w:vAlign w:val="center"/>
            <w:hideMark/>
          </w:tcPr>
          <w:p w14:paraId="7540A06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8" w:type="dxa"/>
            <w:tcBorders>
              <w:top w:val="nil"/>
              <w:left w:val="nil"/>
              <w:bottom w:val="nil"/>
              <w:right w:val="nil"/>
            </w:tcBorders>
            <w:shd w:val="clear" w:color="FFB062" w:fill="FFB062"/>
            <w:vAlign w:val="center"/>
            <w:hideMark/>
          </w:tcPr>
          <w:p w14:paraId="4B5604B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0D47E9B4" w14:textId="77777777" w:rsidTr="00926E05">
        <w:trPr>
          <w:trHeight w:val="305"/>
        </w:trPr>
        <w:tc>
          <w:tcPr>
            <w:tcW w:w="1367" w:type="dxa"/>
            <w:tcBorders>
              <w:top w:val="nil"/>
              <w:left w:val="nil"/>
              <w:bottom w:val="nil"/>
              <w:right w:val="nil"/>
            </w:tcBorders>
            <w:shd w:val="clear" w:color="FFFFFF" w:fill="FFFFFF"/>
            <w:vAlign w:val="center"/>
            <w:hideMark/>
          </w:tcPr>
          <w:p w14:paraId="0584B24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502" w:type="dxa"/>
            <w:tcBorders>
              <w:top w:val="nil"/>
              <w:left w:val="nil"/>
              <w:bottom w:val="nil"/>
              <w:right w:val="nil"/>
            </w:tcBorders>
            <w:shd w:val="clear" w:color="FFFFFF" w:fill="FFFFFF"/>
            <w:vAlign w:val="center"/>
            <w:hideMark/>
          </w:tcPr>
          <w:p w14:paraId="4EB8D3A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413" w:type="dxa"/>
            <w:tcBorders>
              <w:top w:val="nil"/>
              <w:left w:val="nil"/>
              <w:bottom w:val="nil"/>
              <w:right w:val="nil"/>
            </w:tcBorders>
            <w:shd w:val="clear" w:color="FFFFFF" w:fill="FFFFFF"/>
            <w:vAlign w:val="center"/>
            <w:hideMark/>
          </w:tcPr>
          <w:p w14:paraId="239D1A9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502" w:type="dxa"/>
            <w:tcBorders>
              <w:top w:val="nil"/>
              <w:left w:val="nil"/>
              <w:bottom w:val="nil"/>
              <w:right w:val="nil"/>
            </w:tcBorders>
            <w:shd w:val="clear" w:color="FFFFFF" w:fill="FFFFFF"/>
            <w:vAlign w:val="center"/>
            <w:hideMark/>
          </w:tcPr>
          <w:p w14:paraId="5D11FA0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25.973,90</w:t>
            </w:r>
          </w:p>
        </w:tc>
        <w:tc>
          <w:tcPr>
            <w:tcW w:w="1521" w:type="dxa"/>
            <w:tcBorders>
              <w:top w:val="nil"/>
              <w:left w:val="nil"/>
              <w:bottom w:val="nil"/>
              <w:right w:val="nil"/>
            </w:tcBorders>
            <w:shd w:val="clear" w:color="FFFFFF" w:fill="FFFFFF"/>
            <w:vAlign w:val="center"/>
            <w:hideMark/>
          </w:tcPr>
          <w:p w14:paraId="15B1E35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25.973,90</w:t>
            </w:r>
          </w:p>
        </w:tc>
        <w:tc>
          <w:tcPr>
            <w:tcW w:w="1367" w:type="dxa"/>
            <w:tcBorders>
              <w:top w:val="nil"/>
              <w:left w:val="nil"/>
              <w:bottom w:val="nil"/>
              <w:right w:val="nil"/>
            </w:tcBorders>
            <w:shd w:val="clear" w:color="FFFFFF" w:fill="FFFFFF"/>
            <w:vAlign w:val="center"/>
            <w:hideMark/>
          </w:tcPr>
          <w:p w14:paraId="646A6F2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8" w:type="dxa"/>
            <w:tcBorders>
              <w:top w:val="nil"/>
              <w:left w:val="nil"/>
              <w:bottom w:val="nil"/>
              <w:right w:val="nil"/>
            </w:tcBorders>
            <w:shd w:val="clear" w:color="FFFFFF" w:fill="FFFFFF"/>
            <w:vAlign w:val="center"/>
            <w:hideMark/>
          </w:tcPr>
          <w:p w14:paraId="6237AF2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5365E24F" w14:textId="77777777" w:rsidTr="00926E05">
        <w:trPr>
          <w:trHeight w:val="305"/>
        </w:trPr>
        <w:tc>
          <w:tcPr>
            <w:tcW w:w="1367" w:type="dxa"/>
            <w:tcBorders>
              <w:top w:val="nil"/>
              <w:left w:val="nil"/>
              <w:bottom w:val="nil"/>
              <w:right w:val="nil"/>
            </w:tcBorders>
            <w:vAlign w:val="center"/>
            <w:hideMark/>
          </w:tcPr>
          <w:p w14:paraId="1ADD532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502" w:type="dxa"/>
            <w:tcBorders>
              <w:top w:val="nil"/>
              <w:left w:val="nil"/>
              <w:bottom w:val="nil"/>
              <w:right w:val="nil"/>
            </w:tcBorders>
            <w:vAlign w:val="center"/>
            <w:hideMark/>
          </w:tcPr>
          <w:p w14:paraId="37CB611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413" w:type="dxa"/>
            <w:tcBorders>
              <w:top w:val="nil"/>
              <w:left w:val="nil"/>
              <w:bottom w:val="nil"/>
              <w:right w:val="nil"/>
            </w:tcBorders>
            <w:vAlign w:val="center"/>
            <w:hideMark/>
          </w:tcPr>
          <w:p w14:paraId="1059C25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502" w:type="dxa"/>
            <w:tcBorders>
              <w:top w:val="nil"/>
              <w:left w:val="nil"/>
              <w:bottom w:val="nil"/>
              <w:right w:val="nil"/>
            </w:tcBorders>
            <w:vAlign w:val="center"/>
            <w:hideMark/>
          </w:tcPr>
          <w:p w14:paraId="5E80986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25.973,90</w:t>
            </w:r>
          </w:p>
        </w:tc>
        <w:tc>
          <w:tcPr>
            <w:tcW w:w="1521" w:type="dxa"/>
            <w:tcBorders>
              <w:top w:val="nil"/>
              <w:left w:val="nil"/>
              <w:bottom w:val="nil"/>
              <w:right w:val="nil"/>
            </w:tcBorders>
            <w:vAlign w:val="center"/>
            <w:hideMark/>
          </w:tcPr>
          <w:p w14:paraId="0662C43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25.973,90</w:t>
            </w:r>
          </w:p>
        </w:tc>
        <w:tc>
          <w:tcPr>
            <w:tcW w:w="1367" w:type="dxa"/>
            <w:tcBorders>
              <w:top w:val="nil"/>
              <w:left w:val="nil"/>
              <w:bottom w:val="nil"/>
              <w:right w:val="nil"/>
            </w:tcBorders>
            <w:vAlign w:val="center"/>
            <w:hideMark/>
          </w:tcPr>
          <w:p w14:paraId="160E38F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8" w:type="dxa"/>
            <w:tcBorders>
              <w:top w:val="nil"/>
              <w:left w:val="nil"/>
              <w:bottom w:val="nil"/>
              <w:right w:val="nil"/>
            </w:tcBorders>
            <w:vAlign w:val="center"/>
            <w:hideMark/>
          </w:tcPr>
          <w:p w14:paraId="3AAB298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13DECB2A" w14:textId="77777777" w:rsidTr="00926E05">
        <w:trPr>
          <w:trHeight w:val="305"/>
        </w:trPr>
        <w:tc>
          <w:tcPr>
            <w:tcW w:w="1367" w:type="dxa"/>
            <w:tcBorders>
              <w:top w:val="nil"/>
              <w:left w:val="nil"/>
              <w:bottom w:val="nil"/>
              <w:right w:val="nil"/>
            </w:tcBorders>
            <w:vAlign w:val="center"/>
            <w:hideMark/>
          </w:tcPr>
          <w:p w14:paraId="06A7D39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R516</w:t>
            </w:r>
          </w:p>
        </w:tc>
        <w:tc>
          <w:tcPr>
            <w:tcW w:w="1502" w:type="dxa"/>
            <w:tcBorders>
              <w:top w:val="nil"/>
              <w:left w:val="nil"/>
              <w:bottom w:val="nil"/>
              <w:right w:val="nil"/>
            </w:tcBorders>
            <w:vAlign w:val="center"/>
            <w:hideMark/>
          </w:tcPr>
          <w:p w14:paraId="6F6DB227"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4213</w:t>
            </w:r>
          </w:p>
        </w:tc>
        <w:tc>
          <w:tcPr>
            <w:tcW w:w="6413" w:type="dxa"/>
            <w:tcBorders>
              <w:top w:val="nil"/>
              <w:left w:val="nil"/>
              <w:bottom w:val="nil"/>
              <w:right w:val="nil"/>
            </w:tcBorders>
            <w:vAlign w:val="center"/>
            <w:hideMark/>
          </w:tcPr>
          <w:p w14:paraId="5E5881F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 xml:space="preserve">Građevinski radovi- </w:t>
            </w:r>
            <w:proofErr w:type="spellStart"/>
            <w:r w:rsidRPr="008F20ED">
              <w:rPr>
                <w:rFonts w:ascii="Arial Narrow" w:hAnsi="Arial Narrow" w:cs="Arial"/>
                <w:color w:val="000000"/>
              </w:rPr>
              <w:t>Lukavečke</w:t>
            </w:r>
            <w:proofErr w:type="spellEnd"/>
            <w:r w:rsidRPr="008F20ED">
              <w:rPr>
                <w:rFonts w:ascii="Arial Narrow" w:hAnsi="Arial Narrow" w:cs="Arial"/>
                <w:color w:val="000000"/>
              </w:rPr>
              <w:t xml:space="preserve"> ceste izgradnjom nogostupa- II. faza</w:t>
            </w:r>
          </w:p>
        </w:tc>
        <w:tc>
          <w:tcPr>
            <w:tcW w:w="1502" w:type="dxa"/>
            <w:tcBorders>
              <w:top w:val="nil"/>
              <w:left w:val="nil"/>
              <w:bottom w:val="nil"/>
              <w:right w:val="nil"/>
            </w:tcBorders>
            <w:vAlign w:val="center"/>
            <w:hideMark/>
          </w:tcPr>
          <w:p w14:paraId="047FE8F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25.973,90</w:t>
            </w:r>
          </w:p>
        </w:tc>
        <w:tc>
          <w:tcPr>
            <w:tcW w:w="1521" w:type="dxa"/>
            <w:tcBorders>
              <w:top w:val="nil"/>
              <w:left w:val="nil"/>
              <w:bottom w:val="nil"/>
              <w:right w:val="nil"/>
            </w:tcBorders>
            <w:vAlign w:val="center"/>
            <w:hideMark/>
          </w:tcPr>
          <w:p w14:paraId="3A19BAC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25.973,90</w:t>
            </w:r>
          </w:p>
        </w:tc>
        <w:tc>
          <w:tcPr>
            <w:tcW w:w="1367" w:type="dxa"/>
            <w:tcBorders>
              <w:top w:val="nil"/>
              <w:left w:val="nil"/>
              <w:bottom w:val="nil"/>
              <w:right w:val="nil"/>
            </w:tcBorders>
            <w:vAlign w:val="center"/>
            <w:hideMark/>
          </w:tcPr>
          <w:p w14:paraId="081E423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28" w:type="dxa"/>
            <w:tcBorders>
              <w:top w:val="nil"/>
              <w:left w:val="nil"/>
              <w:bottom w:val="nil"/>
              <w:right w:val="nil"/>
            </w:tcBorders>
            <w:vAlign w:val="center"/>
            <w:hideMark/>
          </w:tcPr>
          <w:p w14:paraId="0BDF62D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3B472622" w14:textId="77777777" w:rsidTr="00926E05">
        <w:trPr>
          <w:trHeight w:val="305"/>
        </w:trPr>
        <w:tc>
          <w:tcPr>
            <w:tcW w:w="1367" w:type="dxa"/>
            <w:tcBorders>
              <w:top w:val="nil"/>
              <w:left w:val="nil"/>
              <w:bottom w:val="nil"/>
              <w:right w:val="nil"/>
            </w:tcBorders>
            <w:shd w:val="clear" w:color="FFB062" w:fill="FFB062"/>
            <w:vAlign w:val="center"/>
            <w:hideMark/>
          </w:tcPr>
          <w:p w14:paraId="6524B89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502" w:type="dxa"/>
            <w:tcBorders>
              <w:top w:val="nil"/>
              <w:left w:val="nil"/>
              <w:bottom w:val="nil"/>
              <w:right w:val="nil"/>
            </w:tcBorders>
            <w:shd w:val="clear" w:color="FFB062" w:fill="FFB062"/>
            <w:vAlign w:val="center"/>
            <w:hideMark/>
          </w:tcPr>
          <w:p w14:paraId="4CC94FE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5.</w:t>
            </w:r>
          </w:p>
        </w:tc>
        <w:tc>
          <w:tcPr>
            <w:tcW w:w="6413" w:type="dxa"/>
            <w:tcBorders>
              <w:top w:val="nil"/>
              <w:left w:val="nil"/>
              <w:bottom w:val="nil"/>
              <w:right w:val="nil"/>
            </w:tcBorders>
            <w:shd w:val="clear" w:color="FFB062" w:fill="FFB062"/>
            <w:vAlign w:val="center"/>
            <w:hideMark/>
          </w:tcPr>
          <w:p w14:paraId="620AC70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Pomoći</w:t>
            </w:r>
          </w:p>
        </w:tc>
        <w:tc>
          <w:tcPr>
            <w:tcW w:w="1502" w:type="dxa"/>
            <w:tcBorders>
              <w:top w:val="nil"/>
              <w:left w:val="nil"/>
              <w:bottom w:val="nil"/>
              <w:right w:val="nil"/>
            </w:tcBorders>
            <w:shd w:val="clear" w:color="FFB062" w:fill="FFB062"/>
            <w:vAlign w:val="center"/>
            <w:hideMark/>
          </w:tcPr>
          <w:p w14:paraId="5282324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55.200,00</w:t>
            </w:r>
          </w:p>
        </w:tc>
        <w:tc>
          <w:tcPr>
            <w:tcW w:w="1521" w:type="dxa"/>
            <w:tcBorders>
              <w:top w:val="nil"/>
              <w:left w:val="nil"/>
              <w:bottom w:val="nil"/>
              <w:right w:val="nil"/>
            </w:tcBorders>
            <w:shd w:val="clear" w:color="FFB062" w:fill="FFB062"/>
            <w:vAlign w:val="center"/>
            <w:hideMark/>
          </w:tcPr>
          <w:p w14:paraId="67CFCCB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55.200,00</w:t>
            </w:r>
          </w:p>
        </w:tc>
        <w:tc>
          <w:tcPr>
            <w:tcW w:w="1367" w:type="dxa"/>
            <w:tcBorders>
              <w:top w:val="nil"/>
              <w:left w:val="nil"/>
              <w:bottom w:val="nil"/>
              <w:right w:val="nil"/>
            </w:tcBorders>
            <w:shd w:val="clear" w:color="FFB062" w:fill="FFB062"/>
            <w:vAlign w:val="center"/>
            <w:hideMark/>
          </w:tcPr>
          <w:p w14:paraId="29EDA38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8" w:type="dxa"/>
            <w:tcBorders>
              <w:top w:val="nil"/>
              <w:left w:val="nil"/>
              <w:bottom w:val="nil"/>
              <w:right w:val="nil"/>
            </w:tcBorders>
            <w:shd w:val="clear" w:color="FFB062" w:fill="FFB062"/>
            <w:vAlign w:val="center"/>
            <w:hideMark/>
          </w:tcPr>
          <w:p w14:paraId="1CA684F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1A87CFC3" w14:textId="77777777" w:rsidTr="00926E05">
        <w:trPr>
          <w:trHeight w:val="305"/>
        </w:trPr>
        <w:tc>
          <w:tcPr>
            <w:tcW w:w="1367" w:type="dxa"/>
            <w:tcBorders>
              <w:top w:val="nil"/>
              <w:left w:val="nil"/>
              <w:bottom w:val="nil"/>
              <w:right w:val="nil"/>
            </w:tcBorders>
            <w:shd w:val="clear" w:color="FFFFFF" w:fill="FFFFFF"/>
            <w:vAlign w:val="center"/>
            <w:hideMark/>
          </w:tcPr>
          <w:p w14:paraId="338EC79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502" w:type="dxa"/>
            <w:tcBorders>
              <w:top w:val="nil"/>
              <w:left w:val="nil"/>
              <w:bottom w:val="nil"/>
              <w:right w:val="nil"/>
            </w:tcBorders>
            <w:shd w:val="clear" w:color="FFFFFF" w:fill="FFFFFF"/>
            <w:vAlign w:val="center"/>
            <w:hideMark/>
          </w:tcPr>
          <w:p w14:paraId="078C7CA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413" w:type="dxa"/>
            <w:tcBorders>
              <w:top w:val="nil"/>
              <w:left w:val="nil"/>
              <w:bottom w:val="nil"/>
              <w:right w:val="nil"/>
            </w:tcBorders>
            <w:shd w:val="clear" w:color="FFFFFF" w:fill="FFFFFF"/>
            <w:vAlign w:val="center"/>
            <w:hideMark/>
          </w:tcPr>
          <w:p w14:paraId="3397938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502" w:type="dxa"/>
            <w:tcBorders>
              <w:top w:val="nil"/>
              <w:left w:val="nil"/>
              <w:bottom w:val="nil"/>
              <w:right w:val="nil"/>
            </w:tcBorders>
            <w:shd w:val="clear" w:color="FFFFFF" w:fill="FFFFFF"/>
            <w:vAlign w:val="center"/>
            <w:hideMark/>
          </w:tcPr>
          <w:p w14:paraId="590348A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55.200,00</w:t>
            </w:r>
          </w:p>
        </w:tc>
        <w:tc>
          <w:tcPr>
            <w:tcW w:w="1521" w:type="dxa"/>
            <w:tcBorders>
              <w:top w:val="nil"/>
              <w:left w:val="nil"/>
              <w:bottom w:val="nil"/>
              <w:right w:val="nil"/>
            </w:tcBorders>
            <w:shd w:val="clear" w:color="FFFFFF" w:fill="FFFFFF"/>
            <w:vAlign w:val="center"/>
            <w:hideMark/>
          </w:tcPr>
          <w:p w14:paraId="6E06373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55.200,00</w:t>
            </w:r>
          </w:p>
        </w:tc>
        <w:tc>
          <w:tcPr>
            <w:tcW w:w="1367" w:type="dxa"/>
            <w:tcBorders>
              <w:top w:val="nil"/>
              <w:left w:val="nil"/>
              <w:bottom w:val="nil"/>
              <w:right w:val="nil"/>
            </w:tcBorders>
            <w:shd w:val="clear" w:color="FFFFFF" w:fill="FFFFFF"/>
            <w:vAlign w:val="center"/>
            <w:hideMark/>
          </w:tcPr>
          <w:p w14:paraId="7F81BE1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8" w:type="dxa"/>
            <w:tcBorders>
              <w:top w:val="nil"/>
              <w:left w:val="nil"/>
              <w:bottom w:val="nil"/>
              <w:right w:val="nil"/>
            </w:tcBorders>
            <w:shd w:val="clear" w:color="FFFFFF" w:fill="FFFFFF"/>
            <w:vAlign w:val="center"/>
            <w:hideMark/>
          </w:tcPr>
          <w:p w14:paraId="2F66EC6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4306BE74" w14:textId="77777777" w:rsidTr="00926E05">
        <w:trPr>
          <w:trHeight w:val="305"/>
        </w:trPr>
        <w:tc>
          <w:tcPr>
            <w:tcW w:w="1367" w:type="dxa"/>
            <w:tcBorders>
              <w:top w:val="nil"/>
              <w:left w:val="nil"/>
              <w:bottom w:val="nil"/>
              <w:right w:val="nil"/>
            </w:tcBorders>
            <w:vAlign w:val="center"/>
            <w:hideMark/>
          </w:tcPr>
          <w:p w14:paraId="673A22F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502" w:type="dxa"/>
            <w:tcBorders>
              <w:top w:val="nil"/>
              <w:left w:val="nil"/>
              <w:bottom w:val="nil"/>
              <w:right w:val="nil"/>
            </w:tcBorders>
            <w:vAlign w:val="center"/>
            <w:hideMark/>
          </w:tcPr>
          <w:p w14:paraId="3C5D11C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413" w:type="dxa"/>
            <w:tcBorders>
              <w:top w:val="nil"/>
              <w:left w:val="nil"/>
              <w:bottom w:val="nil"/>
              <w:right w:val="nil"/>
            </w:tcBorders>
            <w:vAlign w:val="center"/>
            <w:hideMark/>
          </w:tcPr>
          <w:p w14:paraId="597F351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502" w:type="dxa"/>
            <w:tcBorders>
              <w:top w:val="nil"/>
              <w:left w:val="nil"/>
              <w:bottom w:val="nil"/>
              <w:right w:val="nil"/>
            </w:tcBorders>
            <w:vAlign w:val="center"/>
            <w:hideMark/>
          </w:tcPr>
          <w:p w14:paraId="00257A1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55.200,00</w:t>
            </w:r>
          </w:p>
        </w:tc>
        <w:tc>
          <w:tcPr>
            <w:tcW w:w="1521" w:type="dxa"/>
            <w:tcBorders>
              <w:top w:val="nil"/>
              <w:left w:val="nil"/>
              <w:bottom w:val="nil"/>
              <w:right w:val="nil"/>
            </w:tcBorders>
            <w:vAlign w:val="center"/>
            <w:hideMark/>
          </w:tcPr>
          <w:p w14:paraId="38CAAFE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55.200,00</w:t>
            </w:r>
          </w:p>
        </w:tc>
        <w:tc>
          <w:tcPr>
            <w:tcW w:w="1367" w:type="dxa"/>
            <w:tcBorders>
              <w:top w:val="nil"/>
              <w:left w:val="nil"/>
              <w:bottom w:val="nil"/>
              <w:right w:val="nil"/>
            </w:tcBorders>
            <w:vAlign w:val="center"/>
            <w:hideMark/>
          </w:tcPr>
          <w:p w14:paraId="52CB3D6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28" w:type="dxa"/>
            <w:tcBorders>
              <w:top w:val="nil"/>
              <w:left w:val="nil"/>
              <w:bottom w:val="nil"/>
              <w:right w:val="nil"/>
            </w:tcBorders>
            <w:vAlign w:val="center"/>
            <w:hideMark/>
          </w:tcPr>
          <w:p w14:paraId="59FFBD1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4F2780BE" w14:textId="77777777" w:rsidTr="00926E05">
        <w:trPr>
          <w:trHeight w:val="305"/>
        </w:trPr>
        <w:tc>
          <w:tcPr>
            <w:tcW w:w="1367" w:type="dxa"/>
            <w:tcBorders>
              <w:top w:val="nil"/>
              <w:left w:val="nil"/>
              <w:bottom w:val="nil"/>
              <w:right w:val="nil"/>
            </w:tcBorders>
            <w:vAlign w:val="center"/>
            <w:hideMark/>
          </w:tcPr>
          <w:p w14:paraId="74C53577"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R450</w:t>
            </w:r>
          </w:p>
        </w:tc>
        <w:tc>
          <w:tcPr>
            <w:tcW w:w="1502" w:type="dxa"/>
            <w:tcBorders>
              <w:top w:val="nil"/>
              <w:left w:val="nil"/>
              <w:bottom w:val="nil"/>
              <w:right w:val="nil"/>
            </w:tcBorders>
            <w:vAlign w:val="center"/>
            <w:hideMark/>
          </w:tcPr>
          <w:p w14:paraId="4CA1017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4213</w:t>
            </w:r>
          </w:p>
        </w:tc>
        <w:tc>
          <w:tcPr>
            <w:tcW w:w="6413" w:type="dxa"/>
            <w:tcBorders>
              <w:top w:val="nil"/>
              <w:left w:val="nil"/>
              <w:bottom w:val="nil"/>
              <w:right w:val="nil"/>
            </w:tcBorders>
            <w:vAlign w:val="center"/>
            <w:hideMark/>
          </w:tcPr>
          <w:p w14:paraId="57C19648"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 xml:space="preserve">Građevinski radovi  - </w:t>
            </w:r>
            <w:proofErr w:type="spellStart"/>
            <w:r w:rsidRPr="008F20ED">
              <w:rPr>
                <w:rFonts w:ascii="Arial Narrow" w:hAnsi="Arial Narrow" w:cs="Arial"/>
                <w:color w:val="000000"/>
              </w:rPr>
              <w:t>Lukavečke</w:t>
            </w:r>
            <w:proofErr w:type="spellEnd"/>
            <w:r w:rsidRPr="008F20ED">
              <w:rPr>
                <w:rFonts w:ascii="Arial Narrow" w:hAnsi="Arial Narrow" w:cs="Arial"/>
                <w:color w:val="000000"/>
              </w:rPr>
              <w:t xml:space="preserve"> ceste izgradnjom nogostupa- II. faza</w:t>
            </w:r>
          </w:p>
        </w:tc>
        <w:tc>
          <w:tcPr>
            <w:tcW w:w="1502" w:type="dxa"/>
            <w:tcBorders>
              <w:top w:val="nil"/>
              <w:left w:val="nil"/>
              <w:bottom w:val="nil"/>
              <w:right w:val="nil"/>
            </w:tcBorders>
            <w:vAlign w:val="center"/>
            <w:hideMark/>
          </w:tcPr>
          <w:p w14:paraId="38AF2B8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27.200,00</w:t>
            </w:r>
          </w:p>
        </w:tc>
        <w:tc>
          <w:tcPr>
            <w:tcW w:w="1521" w:type="dxa"/>
            <w:tcBorders>
              <w:top w:val="nil"/>
              <w:left w:val="nil"/>
              <w:bottom w:val="nil"/>
              <w:right w:val="nil"/>
            </w:tcBorders>
            <w:vAlign w:val="center"/>
            <w:hideMark/>
          </w:tcPr>
          <w:p w14:paraId="332514E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27.200,00</w:t>
            </w:r>
          </w:p>
        </w:tc>
        <w:tc>
          <w:tcPr>
            <w:tcW w:w="1367" w:type="dxa"/>
            <w:tcBorders>
              <w:top w:val="nil"/>
              <w:left w:val="nil"/>
              <w:bottom w:val="nil"/>
              <w:right w:val="nil"/>
            </w:tcBorders>
            <w:vAlign w:val="center"/>
            <w:hideMark/>
          </w:tcPr>
          <w:p w14:paraId="309F0934"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28" w:type="dxa"/>
            <w:tcBorders>
              <w:top w:val="nil"/>
              <w:left w:val="nil"/>
              <w:bottom w:val="nil"/>
              <w:right w:val="nil"/>
            </w:tcBorders>
            <w:vAlign w:val="center"/>
            <w:hideMark/>
          </w:tcPr>
          <w:p w14:paraId="6030E75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3637C524" w14:textId="77777777" w:rsidTr="00926E05">
        <w:trPr>
          <w:trHeight w:val="305"/>
        </w:trPr>
        <w:tc>
          <w:tcPr>
            <w:tcW w:w="1367" w:type="dxa"/>
            <w:tcBorders>
              <w:top w:val="nil"/>
              <w:left w:val="nil"/>
              <w:bottom w:val="nil"/>
              <w:right w:val="nil"/>
            </w:tcBorders>
            <w:vAlign w:val="center"/>
            <w:hideMark/>
          </w:tcPr>
          <w:p w14:paraId="3982E33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R450B</w:t>
            </w:r>
          </w:p>
        </w:tc>
        <w:tc>
          <w:tcPr>
            <w:tcW w:w="1502" w:type="dxa"/>
            <w:tcBorders>
              <w:top w:val="nil"/>
              <w:left w:val="nil"/>
              <w:bottom w:val="nil"/>
              <w:right w:val="nil"/>
            </w:tcBorders>
            <w:vAlign w:val="center"/>
            <w:hideMark/>
          </w:tcPr>
          <w:p w14:paraId="6D52DDC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4213</w:t>
            </w:r>
          </w:p>
        </w:tc>
        <w:tc>
          <w:tcPr>
            <w:tcW w:w="6413" w:type="dxa"/>
            <w:tcBorders>
              <w:top w:val="nil"/>
              <w:left w:val="nil"/>
              <w:bottom w:val="nil"/>
              <w:right w:val="nil"/>
            </w:tcBorders>
            <w:vAlign w:val="center"/>
            <w:hideMark/>
          </w:tcPr>
          <w:p w14:paraId="1F12718F"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 xml:space="preserve">Građevinski radovi  - </w:t>
            </w:r>
            <w:proofErr w:type="spellStart"/>
            <w:r w:rsidRPr="008F20ED">
              <w:rPr>
                <w:rFonts w:ascii="Arial Narrow" w:hAnsi="Arial Narrow" w:cs="Arial"/>
                <w:color w:val="000000"/>
              </w:rPr>
              <w:t>Lukavečke</w:t>
            </w:r>
            <w:proofErr w:type="spellEnd"/>
            <w:r w:rsidRPr="008F20ED">
              <w:rPr>
                <w:rFonts w:ascii="Arial Narrow" w:hAnsi="Arial Narrow" w:cs="Arial"/>
                <w:color w:val="000000"/>
              </w:rPr>
              <w:t xml:space="preserve"> ceste izgradnjom nogostupa- II. faza</w:t>
            </w:r>
          </w:p>
        </w:tc>
        <w:tc>
          <w:tcPr>
            <w:tcW w:w="1502" w:type="dxa"/>
            <w:tcBorders>
              <w:top w:val="nil"/>
              <w:left w:val="nil"/>
              <w:bottom w:val="nil"/>
              <w:right w:val="nil"/>
            </w:tcBorders>
            <w:vAlign w:val="center"/>
            <w:hideMark/>
          </w:tcPr>
          <w:p w14:paraId="219B4E3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28.000,00</w:t>
            </w:r>
          </w:p>
        </w:tc>
        <w:tc>
          <w:tcPr>
            <w:tcW w:w="1521" w:type="dxa"/>
            <w:tcBorders>
              <w:top w:val="nil"/>
              <w:left w:val="nil"/>
              <w:bottom w:val="nil"/>
              <w:right w:val="nil"/>
            </w:tcBorders>
            <w:vAlign w:val="center"/>
            <w:hideMark/>
          </w:tcPr>
          <w:p w14:paraId="5E13A66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28.000,00</w:t>
            </w:r>
          </w:p>
        </w:tc>
        <w:tc>
          <w:tcPr>
            <w:tcW w:w="1367" w:type="dxa"/>
            <w:tcBorders>
              <w:top w:val="nil"/>
              <w:left w:val="nil"/>
              <w:bottom w:val="nil"/>
              <w:right w:val="nil"/>
            </w:tcBorders>
            <w:vAlign w:val="center"/>
            <w:hideMark/>
          </w:tcPr>
          <w:p w14:paraId="32E4DB19"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28" w:type="dxa"/>
            <w:tcBorders>
              <w:top w:val="nil"/>
              <w:left w:val="nil"/>
              <w:bottom w:val="nil"/>
              <w:right w:val="nil"/>
            </w:tcBorders>
            <w:vAlign w:val="center"/>
            <w:hideMark/>
          </w:tcPr>
          <w:p w14:paraId="10B621B5"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bl>
    <w:p w14:paraId="5EB26261" w14:textId="77777777" w:rsidR="008F20ED" w:rsidRPr="008F20ED" w:rsidRDefault="008F20ED" w:rsidP="008F20ED">
      <w:pPr>
        <w:rPr>
          <w:rFonts w:ascii="Arial Narrow" w:hAnsi="Arial Narrow"/>
          <w:lang w:val="pl-PL"/>
        </w:rPr>
      </w:pPr>
    </w:p>
    <w:p w14:paraId="7C7506BD" w14:textId="77777777" w:rsidR="008F20ED" w:rsidRPr="008F20ED" w:rsidRDefault="008F20ED">
      <w:pPr>
        <w:pStyle w:val="Odlomakpopisa"/>
        <w:numPr>
          <w:ilvl w:val="0"/>
          <w:numId w:val="7"/>
        </w:numPr>
        <w:spacing w:line="240" w:lineRule="auto"/>
        <w:ind w:left="0" w:right="0" w:firstLine="0"/>
        <w:rPr>
          <w:rFonts w:ascii="Arial Narrow" w:hAnsi="Arial Narrow"/>
          <w:b/>
          <w:lang w:val="pl-PL" w:eastAsia="hr-HR"/>
        </w:rPr>
      </w:pPr>
      <w:r w:rsidRPr="008F20ED">
        <w:rPr>
          <w:rFonts w:ascii="Arial Narrow" w:hAnsi="Arial Narrow"/>
          <w:b/>
          <w:lang w:val="pl-PL" w:eastAsia="hr-HR"/>
        </w:rPr>
        <w:t>Rekonstrukcija Kumrovečke ceste izgradnjom nogostupa- 3.  Faza</w:t>
      </w:r>
    </w:p>
    <w:p w14:paraId="30908941" w14:textId="77777777" w:rsidR="008F20ED" w:rsidRPr="008F20ED" w:rsidRDefault="008F20ED" w:rsidP="008F20ED">
      <w:pPr>
        <w:pStyle w:val="Naslov1"/>
        <w:tabs>
          <w:tab w:val="left" w:pos="956"/>
          <w:tab w:val="left" w:pos="957"/>
        </w:tabs>
        <w:spacing w:before="70"/>
        <w:ind w:right="438"/>
        <w:rPr>
          <w:rFonts w:ascii="Arial Narrow" w:hAnsi="Arial Narrow"/>
          <w:b w:val="0"/>
          <w:sz w:val="22"/>
          <w:szCs w:val="22"/>
        </w:rPr>
      </w:pPr>
      <w:r w:rsidRPr="008F20ED">
        <w:rPr>
          <w:rFonts w:ascii="Arial Narrow" w:hAnsi="Arial Narrow"/>
          <w:b w:val="0"/>
          <w:sz w:val="22"/>
          <w:szCs w:val="22"/>
        </w:rPr>
        <w:t xml:space="preserve">Za postojeću građevinu komunalne infrastrukture koje će se rekonstruirati – REKONSTRUKCIJA KUMROVEČKE CESTE IZGRADNJOM NOGOSTUPA – 3. FAZA, planiralo se ulaganje u nastavak izvođenja radova rekonstrukcije Kumrovečke ceste u naselju </w:t>
      </w:r>
      <w:proofErr w:type="spellStart"/>
      <w:r w:rsidRPr="008F20ED">
        <w:rPr>
          <w:rFonts w:ascii="Arial Narrow" w:hAnsi="Arial Narrow"/>
          <w:b w:val="0"/>
          <w:sz w:val="22"/>
          <w:szCs w:val="22"/>
        </w:rPr>
        <w:t>Bobovec</w:t>
      </w:r>
      <w:proofErr w:type="spellEnd"/>
      <w:r w:rsidRPr="008F20ED">
        <w:rPr>
          <w:rFonts w:ascii="Arial Narrow" w:hAnsi="Arial Narrow"/>
          <w:b w:val="0"/>
          <w:sz w:val="22"/>
          <w:szCs w:val="22"/>
        </w:rPr>
        <w:t xml:space="preserve"> </w:t>
      </w:r>
      <w:proofErr w:type="spellStart"/>
      <w:r w:rsidRPr="008F20ED">
        <w:rPr>
          <w:rFonts w:ascii="Arial Narrow" w:hAnsi="Arial Narrow"/>
          <w:b w:val="0"/>
          <w:sz w:val="22"/>
          <w:szCs w:val="22"/>
        </w:rPr>
        <w:t>Rozganski</w:t>
      </w:r>
      <w:proofErr w:type="spellEnd"/>
      <w:r w:rsidRPr="008F20ED">
        <w:rPr>
          <w:rFonts w:ascii="Arial Narrow" w:hAnsi="Arial Narrow"/>
          <w:b w:val="0"/>
          <w:sz w:val="22"/>
          <w:szCs w:val="22"/>
        </w:rPr>
        <w:t>, 3. Faza, u svrhu izgradnje nogostupa u dužini od 210 m, na k.č.br. 2244/2 k.o. Dubravica (županijska cesta ŽC 2186), usluga stručnog nadzora nad izvođenjem radova rekonstrukcije Kumrovečke ceste izgradnjom nogostupa.</w:t>
      </w:r>
    </w:p>
    <w:p w14:paraId="33EE618C" w14:textId="77777777" w:rsidR="008F20ED" w:rsidRPr="008F20ED" w:rsidRDefault="008F20ED" w:rsidP="008F20ED">
      <w:pPr>
        <w:pStyle w:val="Naslov1"/>
        <w:tabs>
          <w:tab w:val="left" w:pos="956"/>
          <w:tab w:val="left" w:pos="957"/>
        </w:tabs>
        <w:spacing w:before="70"/>
        <w:ind w:right="438"/>
        <w:rPr>
          <w:rFonts w:ascii="Arial Narrow" w:hAnsi="Arial Narrow"/>
          <w:b w:val="0"/>
          <w:sz w:val="22"/>
          <w:szCs w:val="22"/>
        </w:rPr>
      </w:pPr>
      <w:r w:rsidRPr="008F20ED">
        <w:rPr>
          <w:rFonts w:ascii="Arial Narrow" w:hAnsi="Arial Narrow"/>
          <w:b w:val="0"/>
          <w:sz w:val="22"/>
          <w:szCs w:val="22"/>
        </w:rPr>
        <w:t>Planiralo se ulaganje u ukupnom iznosu od 31.555,25 €, a utrošeno je 31.555,25 €.</w:t>
      </w:r>
    </w:p>
    <w:p w14:paraId="5B211704"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prihoda za posebne namjene u iznosu od 11.970,71 € te realiziran u iznosu od 11.970,71 €</w:t>
      </w:r>
    </w:p>
    <w:p w14:paraId="1F7CE885"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pomoći u iznosu od 19.584,54 € te realiziran u iznosu od 19.584,54 €</w:t>
      </w:r>
    </w:p>
    <w:p w14:paraId="15F0F7A8" w14:textId="77777777" w:rsidR="008F20ED" w:rsidRPr="008F20ED" w:rsidRDefault="008F20ED" w:rsidP="008F20ED">
      <w:pPr>
        <w:pStyle w:val="Naslov1"/>
        <w:tabs>
          <w:tab w:val="left" w:pos="956"/>
          <w:tab w:val="left" w:pos="957"/>
        </w:tabs>
        <w:spacing w:before="70"/>
        <w:ind w:right="438"/>
        <w:rPr>
          <w:rFonts w:ascii="Arial Narrow" w:hAnsi="Arial Narrow"/>
          <w:b w:val="0"/>
          <w:sz w:val="22"/>
          <w:szCs w:val="22"/>
        </w:rPr>
      </w:pPr>
      <w:r w:rsidRPr="008F20ED">
        <w:rPr>
          <w:rFonts w:ascii="Arial Narrow" w:hAnsi="Arial Narrow"/>
          <w:b w:val="0"/>
          <w:sz w:val="22"/>
          <w:szCs w:val="22"/>
        </w:rPr>
        <w:t xml:space="preserve">- obrazloženje značajnijeg odstupanja ostvarenih rashoda u odnosu na planirane: Svi radovi su izvedeni u 2024. godini, no 2025. godini zaprimljen </w:t>
      </w:r>
      <w:proofErr w:type="spellStart"/>
      <w:r w:rsidRPr="008F20ED">
        <w:rPr>
          <w:rFonts w:ascii="Arial Narrow" w:hAnsi="Arial Narrow"/>
          <w:b w:val="0"/>
          <w:sz w:val="22"/>
          <w:szCs w:val="22"/>
        </w:rPr>
        <w:t>eRačun</w:t>
      </w:r>
      <w:proofErr w:type="spellEnd"/>
      <w:r w:rsidRPr="008F20ED">
        <w:rPr>
          <w:rFonts w:ascii="Arial Narrow" w:hAnsi="Arial Narrow"/>
          <w:b w:val="0"/>
          <w:sz w:val="22"/>
          <w:szCs w:val="22"/>
        </w:rPr>
        <w:t xml:space="preserve"> okončane situacije radova i </w:t>
      </w:r>
      <w:proofErr w:type="spellStart"/>
      <w:r w:rsidRPr="008F20ED">
        <w:rPr>
          <w:rFonts w:ascii="Arial Narrow" w:hAnsi="Arial Narrow"/>
          <w:b w:val="0"/>
          <w:sz w:val="22"/>
          <w:szCs w:val="22"/>
        </w:rPr>
        <w:t>eRačun</w:t>
      </w:r>
      <w:proofErr w:type="spellEnd"/>
      <w:r w:rsidRPr="008F20ED">
        <w:rPr>
          <w:rFonts w:ascii="Arial Narrow" w:hAnsi="Arial Narrow"/>
          <w:b w:val="0"/>
          <w:sz w:val="22"/>
          <w:szCs w:val="22"/>
        </w:rPr>
        <w:t xml:space="preserve"> stručnog nadzora te su isti plaćeni u 2025. godini.</w:t>
      </w:r>
    </w:p>
    <w:tbl>
      <w:tblPr>
        <w:tblW w:w="14133" w:type="dxa"/>
        <w:tblLook w:val="04A0" w:firstRow="1" w:lastRow="0" w:firstColumn="1" w:lastColumn="0" w:noHBand="0" w:noVBand="1"/>
      </w:tblPr>
      <w:tblGrid>
        <w:gridCol w:w="1485"/>
        <w:gridCol w:w="1438"/>
        <w:gridCol w:w="4818"/>
        <w:gridCol w:w="1726"/>
        <w:gridCol w:w="1886"/>
        <w:gridCol w:w="1445"/>
        <w:gridCol w:w="1335"/>
      </w:tblGrid>
      <w:tr w:rsidR="008F20ED" w:rsidRPr="008F20ED" w14:paraId="6C0A53F0" w14:textId="77777777" w:rsidTr="00926E05">
        <w:trPr>
          <w:trHeight w:val="451"/>
        </w:trPr>
        <w:tc>
          <w:tcPr>
            <w:tcW w:w="1332" w:type="dxa"/>
            <w:tcBorders>
              <w:top w:val="nil"/>
              <w:left w:val="nil"/>
              <w:bottom w:val="nil"/>
              <w:right w:val="nil"/>
            </w:tcBorders>
            <w:shd w:val="clear" w:color="8CFF8C" w:fill="8CFF8C"/>
            <w:vAlign w:val="center"/>
            <w:hideMark/>
          </w:tcPr>
          <w:p w14:paraId="5859AA7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64" w:type="dxa"/>
            <w:tcBorders>
              <w:top w:val="nil"/>
              <w:left w:val="nil"/>
              <w:bottom w:val="nil"/>
              <w:right w:val="nil"/>
            </w:tcBorders>
            <w:shd w:val="clear" w:color="8CFF8C" w:fill="8CFF8C"/>
            <w:vAlign w:val="center"/>
            <w:hideMark/>
          </w:tcPr>
          <w:p w14:paraId="02EE820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251" w:type="dxa"/>
            <w:tcBorders>
              <w:top w:val="nil"/>
              <w:left w:val="nil"/>
              <w:bottom w:val="nil"/>
              <w:right w:val="nil"/>
            </w:tcBorders>
            <w:shd w:val="clear" w:color="8CFF8C" w:fill="8CFF8C"/>
            <w:vAlign w:val="center"/>
            <w:hideMark/>
          </w:tcPr>
          <w:p w14:paraId="12FF5A1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464" w:type="dxa"/>
            <w:tcBorders>
              <w:top w:val="nil"/>
              <w:left w:val="nil"/>
              <w:bottom w:val="nil"/>
              <w:right w:val="nil"/>
            </w:tcBorders>
            <w:shd w:val="clear" w:color="8CFF8C" w:fill="8CFF8C"/>
            <w:vAlign w:val="center"/>
            <w:hideMark/>
          </w:tcPr>
          <w:p w14:paraId="692F7DB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483" w:type="dxa"/>
            <w:tcBorders>
              <w:top w:val="nil"/>
              <w:left w:val="nil"/>
              <w:bottom w:val="nil"/>
              <w:right w:val="nil"/>
            </w:tcBorders>
            <w:shd w:val="clear" w:color="8CFF8C" w:fill="8CFF8C"/>
            <w:vAlign w:val="center"/>
            <w:hideMark/>
          </w:tcPr>
          <w:p w14:paraId="5DF5EAA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32" w:type="dxa"/>
            <w:tcBorders>
              <w:top w:val="nil"/>
              <w:left w:val="nil"/>
              <w:bottom w:val="nil"/>
              <w:right w:val="nil"/>
            </w:tcBorders>
            <w:shd w:val="clear" w:color="8CFF8C" w:fill="8CFF8C"/>
            <w:vAlign w:val="center"/>
            <w:hideMark/>
          </w:tcPr>
          <w:p w14:paraId="3E3721F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07" w:type="dxa"/>
            <w:tcBorders>
              <w:top w:val="nil"/>
              <w:left w:val="nil"/>
              <w:bottom w:val="nil"/>
              <w:right w:val="nil"/>
            </w:tcBorders>
            <w:shd w:val="clear" w:color="8CFF8C" w:fill="8CFF8C"/>
            <w:vAlign w:val="center"/>
            <w:hideMark/>
          </w:tcPr>
          <w:p w14:paraId="641DF34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456E8EAF" w14:textId="77777777" w:rsidTr="00926E05">
        <w:trPr>
          <w:trHeight w:val="451"/>
        </w:trPr>
        <w:tc>
          <w:tcPr>
            <w:tcW w:w="1332" w:type="dxa"/>
            <w:tcBorders>
              <w:top w:val="nil"/>
              <w:left w:val="nil"/>
              <w:bottom w:val="nil"/>
              <w:right w:val="nil"/>
            </w:tcBorders>
            <w:shd w:val="clear" w:color="8CFF8C" w:fill="8CFF8C"/>
            <w:vAlign w:val="center"/>
            <w:hideMark/>
          </w:tcPr>
          <w:p w14:paraId="63430F0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1464" w:type="dxa"/>
            <w:tcBorders>
              <w:top w:val="nil"/>
              <w:left w:val="nil"/>
              <w:bottom w:val="nil"/>
              <w:right w:val="nil"/>
            </w:tcBorders>
            <w:shd w:val="clear" w:color="8CFF8C" w:fill="8CFF8C"/>
            <w:vAlign w:val="center"/>
            <w:hideMark/>
          </w:tcPr>
          <w:p w14:paraId="1EA46EA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K100036</w:t>
            </w:r>
          </w:p>
        </w:tc>
        <w:tc>
          <w:tcPr>
            <w:tcW w:w="6251" w:type="dxa"/>
            <w:tcBorders>
              <w:top w:val="nil"/>
              <w:left w:val="nil"/>
              <w:bottom w:val="nil"/>
              <w:right w:val="nil"/>
            </w:tcBorders>
            <w:shd w:val="clear" w:color="8CFF8C" w:fill="8CFF8C"/>
            <w:vAlign w:val="center"/>
            <w:hideMark/>
          </w:tcPr>
          <w:p w14:paraId="2536318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Rekonstrukcija Kumrovečke ceste izgradnjom nogostupa- 3.  faza</w:t>
            </w:r>
          </w:p>
        </w:tc>
        <w:tc>
          <w:tcPr>
            <w:tcW w:w="1464" w:type="dxa"/>
            <w:tcBorders>
              <w:top w:val="nil"/>
              <w:left w:val="nil"/>
              <w:bottom w:val="nil"/>
              <w:right w:val="nil"/>
            </w:tcBorders>
            <w:shd w:val="clear" w:color="8CFF8C" w:fill="8CFF8C"/>
            <w:vAlign w:val="center"/>
            <w:hideMark/>
          </w:tcPr>
          <w:p w14:paraId="2B178DC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31.555,25</w:t>
            </w:r>
          </w:p>
        </w:tc>
        <w:tc>
          <w:tcPr>
            <w:tcW w:w="1483" w:type="dxa"/>
            <w:tcBorders>
              <w:top w:val="nil"/>
              <w:left w:val="nil"/>
              <w:bottom w:val="nil"/>
              <w:right w:val="nil"/>
            </w:tcBorders>
            <w:shd w:val="clear" w:color="8CFF8C" w:fill="8CFF8C"/>
            <w:vAlign w:val="center"/>
            <w:hideMark/>
          </w:tcPr>
          <w:p w14:paraId="41A6841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31.555,25</w:t>
            </w:r>
          </w:p>
        </w:tc>
        <w:tc>
          <w:tcPr>
            <w:tcW w:w="1332" w:type="dxa"/>
            <w:tcBorders>
              <w:top w:val="nil"/>
              <w:left w:val="nil"/>
              <w:bottom w:val="nil"/>
              <w:right w:val="nil"/>
            </w:tcBorders>
            <w:shd w:val="clear" w:color="8CFF8C" w:fill="8CFF8C"/>
            <w:vAlign w:val="center"/>
            <w:hideMark/>
          </w:tcPr>
          <w:p w14:paraId="2C26A28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07" w:type="dxa"/>
            <w:tcBorders>
              <w:top w:val="nil"/>
              <w:left w:val="nil"/>
              <w:bottom w:val="nil"/>
              <w:right w:val="nil"/>
            </w:tcBorders>
            <w:shd w:val="clear" w:color="8CFF8C" w:fill="8CFF8C"/>
            <w:vAlign w:val="center"/>
            <w:hideMark/>
          </w:tcPr>
          <w:p w14:paraId="6134E62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0A1B3D68" w14:textId="77777777" w:rsidTr="00926E05">
        <w:trPr>
          <w:trHeight w:val="301"/>
        </w:trPr>
        <w:tc>
          <w:tcPr>
            <w:tcW w:w="1332" w:type="dxa"/>
            <w:tcBorders>
              <w:top w:val="nil"/>
              <w:left w:val="nil"/>
              <w:bottom w:val="nil"/>
              <w:right w:val="nil"/>
            </w:tcBorders>
            <w:shd w:val="clear" w:color="FFB062" w:fill="FFB062"/>
            <w:vAlign w:val="center"/>
            <w:hideMark/>
          </w:tcPr>
          <w:p w14:paraId="3D64969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64" w:type="dxa"/>
            <w:tcBorders>
              <w:top w:val="nil"/>
              <w:left w:val="nil"/>
              <w:bottom w:val="nil"/>
              <w:right w:val="nil"/>
            </w:tcBorders>
            <w:shd w:val="clear" w:color="FFB062" w:fill="FFB062"/>
            <w:vAlign w:val="center"/>
            <w:hideMark/>
          </w:tcPr>
          <w:p w14:paraId="56F299A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251" w:type="dxa"/>
            <w:tcBorders>
              <w:top w:val="nil"/>
              <w:left w:val="nil"/>
              <w:bottom w:val="nil"/>
              <w:right w:val="nil"/>
            </w:tcBorders>
            <w:shd w:val="clear" w:color="FFB062" w:fill="FFB062"/>
            <w:vAlign w:val="center"/>
            <w:hideMark/>
          </w:tcPr>
          <w:p w14:paraId="33FD008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Prihodi za posebne namjene</w:t>
            </w:r>
          </w:p>
        </w:tc>
        <w:tc>
          <w:tcPr>
            <w:tcW w:w="1464" w:type="dxa"/>
            <w:tcBorders>
              <w:top w:val="nil"/>
              <w:left w:val="nil"/>
              <w:bottom w:val="nil"/>
              <w:right w:val="nil"/>
            </w:tcBorders>
            <w:shd w:val="clear" w:color="FFB062" w:fill="FFB062"/>
            <w:vAlign w:val="center"/>
            <w:hideMark/>
          </w:tcPr>
          <w:p w14:paraId="0C0AB7C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11.970,71</w:t>
            </w:r>
          </w:p>
        </w:tc>
        <w:tc>
          <w:tcPr>
            <w:tcW w:w="1483" w:type="dxa"/>
            <w:tcBorders>
              <w:top w:val="nil"/>
              <w:left w:val="nil"/>
              <w:bottom w:val="nil"/>
              <w:right w:val="nil"/>
            </w:tcBorders>
            <w:shd w:val="clear" w:color="FFB062" w:fill="FFB062"/>
            <w:vAlign w:val="center"/>
            <w:hideMark/>
          </w:tcPr>
          <w:p w14:paraId="12391A9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11.970,71</w:t>
            </w:r>
          </w:p>
        </w:tc>
        <w:tc>
          <w:tcPr>
            <w:tcW w:w="1332" w:type="dxa"/>
            <w:tcBorders>
              <w:top w:val="nil"/>
              <w:left w:val="nil"/>
              <w:bottom w:val="nil"/>
              <w:right w:val="nil"/>
            </w:tcBorders>
            <w:shd w:val="clear" w:color="FFB062" w:fill="FFB062"/>
            <w:vAlign w:val="center"/>
            <w:hideMark/>
          </w:tcPr>
          <w:p w14:paraId="33BF0A9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07" w:type="dxa"/>
            <w:tcBorders>
              <w:top w:val="nil"/>
              <w:left w:val="nil"/>
              <w:bottom w:val="nil"/>
              <w:right w:val="nil"/>
            </w:tcBorders>
            <w:shd w:val="clear" w:color="FFB062" w:fill="FFB062"/>
            <w:vAlign w:val="center"/>
            <w:hideMark/>
          </w:tcPr>
          <w:p w14:paraId="43074CD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7A4FF526" w14:textId="77777777" w:rsidTr="00926E05">
        <w:trPr>
          <w:trHeight w:val="301"/>
        </w:trPr>
        <w:tc>
          <w:tcPr>
            <w:tcW w:w="1332" w:type="dxa"/>
            <w:tcBorders>
              <w:top w:val="nil"/>
              <w:left w:val="nil"/>
              <w:bottom w:val="nil"/>
              <w:right w:val="nil"/>
            </w:tcBorders>
            <w:shd w:val="clear" w:color="FFFFFF" w:fill="FFFFFF"/>
            <w:vAlign w:val="center"/>
            <w:hideMark/>
          </w:tcPr>
          <w:p w14:paraId="520F70D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64" w:type="dxa"/>
            <w:tcBorders>
              <w:top w:val="nil"/>
              <w:left w:val="nil"/>
              <w:bottom w:val="nil"/>
              <w:right w:val="nil"/>
            </w:tcBorders>
            <w:shd w:val="clear" w:color="FFFFFF" w:fill="FFFFFF"/>
            <w:vAlign w:val="center"/>
            <w:hideMark/>
          </w:tcPr>
          <w:p w14:paraId="3568821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251" w:type="dxa"/>
            <w:tcBorders>
              <w:top w:val="nil"/>
              <w:left w:val="nil"/>
              <w:bottom w:val="nil"/>
              <w:right w:val="nil"/>
            </w:tcBorders>
            <w:shd w:val="clear" w:color="FFFFFF" w:fill="FFFFFF"/>
            <w:vAlign w:val="center"/>
            <w:hideMark/>
          </w:tcPr>
          <w:p w14:paraId="055420C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464" w:type="dxa"/>
            <w:tcBorders>
              <w:top w:val="nil"/>
              <w:left w:val="nil"/>
              <w:bottom w:val="nil"/>
              <w:right w:val="nil"/>
            </w:tcBorders>
            <w:shd w:val="clear" w:color="FFFFFF" w:fill="FFFFFF"/>
            <w:vAlign w:val="center"/>
            <w:hideMark/>
          </w:tcPr>
          <w:p w14:paraId="077A130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11.970,71</w:t>
            </w:r>
          </w:p>
        </w:tc>
        <w:tc>
          <w:tcPr>
            <w:tcW w:w="1483" w:type="dxa"/>
            <w:tcBorders>
              <w:top w:val="nil"/>
              <w:left w:val="nil"/>
              <w:bottom w:val="nil"/>
              <w:right w:val="nil"/>
            </w:tcBorders>
            <w:shd w:val="clear" w:color="FFFFFF" w:fill="FFFFFF"/>
            <w:vAlign w:val="center"/>
            <w:hideMark/>
          </w:tcPr>
          <w:p w14:paraId="7139289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11.970,71</w:t>
            </w:r>
          </w:p>
        </w:tc>
        <w:tc>
          <w:tcPr>
            <w:tcW w:w="1332" w:type="dxa"/>
            <w:tcBorders>
              <w:top w:val="nil"/>
              <w:left w:val="nil"/>
              <w:bottom w:val="nil"/>
              <w:right w:val="nil"/>
            </w:tcBorders>
            <w:shd w:val="clear" w:color="FFFFFF" w:fill="FFFFFF"/>
            <w:vAlign w:val="center"/>
            <w:hideMark/>
          </w:tcPr>
          <w:p w14:paraId="38D63CE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07" w:type="dxa"/>
            <w:tcBorders>
              <w:top w:val="nil"/>
              <w:left w:val="nil"/>
              <w:bottom w:val="nil"/>
              <w:right w:val="nil"/>
            </w:tcBorders>
            <w:shd w:val="clear" w:color="FFFFFF" w:fill="FFFFFF"/>
            <w:vAlign w:val="center"/>
            <w:hideMark/>
          </w:tcPr>
          <w:p w14:paraId="0DEA8DD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797D0842" w14:textId="77777777" w:rsidTr="00926E05">
        <w:trPr>
          <w:trHeight w:val="301"/>
        </w:trPr>
        <w:tc>
          <w:tcPr>
            <w:tcW w:w="1332" w:type="dxa"/>
            <w:tcBorders>
              <w:top w:val="nil"/>
              <w:left w:val="nil"/>
              <w:bottom w:val="nil"/>
              <w:right w:val="nil"/>
            </w:tcBorders>
            <w:vAlign w:val="center"/>
            <w:hideMark/>
          </w:tcPr>
          <w:p w14:paraId="687CABA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lastRenderedPageBreak/>
              <w:t> </w:t>
            </w:r>
          </w:p>
        </w:tc>
        <w:tc>
          <w:tcPr>
            <w:tcW w:w="1464" w:type="dxa"/>
            <w:tcBorders>
              <w:top w:val="nil"/>
              <w:left w:val="nil"/>
              <w:bottom w:val="nil"/>
              <w:right w:val="nil"/>
            </w:tcBorders>
            <w:vAlign w:val="center"/>
            <w:hideMark/>
          </w:tcPr>
          <w:p w14:paraId="11D2722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251" w:type="dxa"/>
            <w:tcBorders>
              <w:top w:val="nil"/>
              <w:left w:val="nil"/>
              <w:bottom w:val="nil"/>
              <w:right w:val="nil"/>
            </w:tcBorders>
            <w:vAlign w:val="center"/>
            <w:hideMark/>
          </w:tcPr>
          <w:p w14:paraId="5171EA0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464" w:type="dxa"/>
            <w:tcBorders>
              <w:top w:val="nil"/>
              <w:left w:val="nil"/>
              <w:bottom w:val="nil"/>
              <w:right w:val="nil"/>
            </w:tcBorders>
            <w:vAlign w:val="center"/>
            <w:hideMark/>
          </w:tcPr>
          <w:p w14:paraId="1A2C00A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11.970,71</w:t>
            </w:r>
          </w:p>
        </w:tc>
        <w:tc>
          <w:tcPr>
            <w:tcW w:w="1483" w:type="dxa"/>
            <w:tcBorders>
              <w:top w:val="nil"/>
              <w:left w:val="nil"/>
              <w:bottom w:val="nil"/>
              <w:right w:val="nil"/>
            </w:tcBorders>
            <w:vAlign w:val="center"/>
            <w:hideMark/>
          </w:tcPr>
          <w:p w14:paraId="25221F6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11.970,71</w:t>
            </w:r>
          </w:p>
        </w:tc>
        <w:tc>
          <w:tcPr>
            <w:tcW w:w="1332" w:type="dxa"/>
            <w:tcBorders>
              <w:top w:val="nil"/>
              <w:left w:val="nil"/>
              <w:bottom w:val="nil"/>
              <w:right w:val="nil"/>
            </w:tcBorders>
            <w:vAlign w:val="center"/>
            <w:hideMark/>
          </w:tcPr>
          <w:p w14:paraId="291A606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07" w:type="dxa"/>
            <w:tcBorders>
              <w:top w:val="nil"/>
              <w:left w:val="nil"/>
              <w:bottom w:val="nil"/>
              <w:right w:val="nil"/>
            </w:tcBorders>
            <w:vAlign w:val="center"/>
            <w:hideMark/>
          </w:tcPr>
          <w:p w14:paraId="73F0D73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42EDA156" w14:textId="77777777" w:rsidTr="00926E05">
        <w:trPr>
          <w:trHeight w:val="301"/>
        </w:trPr>
        <w:tc>
          <w:tcPr>
            <w:tcW w:w="1332" w:type="dxa"/>
            <w:tcBorders>
              <w:top w:val="nil"/>
              <w:left w:val="nil"/>
              <w:bottom w:val="nil"/>
              <w:right w:val="nil"/>
            </w:tcBorders>
            <w:vAlign w:val="center"/>
            <w:hideMark/>
          </w:tcPr>
          <w:p w14:paraId="4CB2BD7E"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R502</w:t>
            </w:r>
          </w:p>
        </w:tc>
        <w:tc>
          <w:tcPr>
            <w:tcW w:w="1464" w:type="dxa"/>
            <w:tcBorders>
              <w:top w:val="nil"/>
              <w:left w:val="nil"/>
              <w:bottom w:val="nil"/>
              <w:right w:val="nil"/>
            </w:tcBorders>
            <w:vAlign w:val="center"/>
            <w:hideMark/>
          </w:tcPr>
          <w:p w14:paraId="001C6BCF"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4213</w:t>
            </w:r>
          </w:p>
        </w:tc>
        <w:tc>
          <w:tcPr>
            <w:tcW w:w="6251" w:type="dxa"/>
            <w:tcBorders>
              <w:top w:val="nil"/>
              <w:left w:val="nil"/>
              <w:bottom w:val="nil"/>
              <w:right w:val="nil"/>
            </w:tcBorders>
            <w:vAlign w:val="center"/>
            <w:hideMark/>
          </w:tcPr>
          <w:p w14:paraId="5D60A04A"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Građevinski radovi- Rekonstrukcija Kumrovečke ceste izgradnjom nogostupa- 3. faza</w:t>
            </w:r>
          </w:p>
        </w:tc>
        <w:tc>
          <w:tcPr>
            <w:tcW w:w="1464" w:type="dxa"/>
            <w:tcBorders>
              <w:top w:val="nil"/>
              <w:left w:val="nil"/>
              <w:bottom w:val="nil"/>
              <w:right w:val="nil"/>
            </w:tcBorders>
            <w:vAlign w:val="center"/>
            <w:hideMark/>
          </w:tcPr>
          <w:p w14:paraId="5EF22AA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10.970,71</w:t>
            </w:r>
          </w:p>
        </w:tc>
        <w:tc>
          <w:tcPr>
            <w:tcW w:w="1483" w:type="dxa"/>
            <w:tcBorders>
              <w:top w:val="nil"/>
              <w:left w:val="nil"/>
              <w:bottom w:val="nil"/>
              <w:right w:val="nil"/>
            </w:tcBorders>
            <w:vAlign w:val="center"/>
            <w:hideMark/>
          </w:tcPr>
          <w:p w14:paraId="0B5AFC8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10.970,71</w:t>
            </w:r>
          </w:p>
        </w:tc>
        <w:tc>
          <w:tcPr>
            <w:tcW w:w="1332" w:type="dxa"/>
            <w:tcBorders>
              <w:top w:val="nil"/>
              <w:left w:val="nil"/>
              <w:bottom w:val="nil"/>
              <w:right w:val="nil"/>
            </w:tcBorders>
            <w:vAlign w:val="center"/>
            <w:hideMark/>
          </w:tcPr>
          <w:p w14:paraId="3C96487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07" w:type="dxa"/>
            <w:tcBorders>
              <w:top w:val="nil"/>
              <w:left w:val="nil"/>
              <w:bottom w:val="nil"/>
              <w:right w:val="nil"/>
            </w:tcBorders>
            <w:vAlign w:val="center"/>
            <w:hideMark/>
          </w:tcPr>
          <w:p w14:paraId="6C66E860"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5FB33735" w14:textId="77777777" w:rsidTr="00926E05">
        <w:trPr>
          <w:trHeight w:val="301"/>
        </w:trPr>
        <w:tc>
          <w:tcPr>
            <w:tcW w:w="1332" w:type="dxa"/>
            <w:tcBorders>
              <w:top w:val="nil"/>
              <w:left w:val="nil"/>
              <w:bottom w:val="nil"/>
              <w:right w:val="nil"/>
            </w:tcBorders>
            <w:vAlign w:val="center"/>
            <w:hideMark/>
          </w:tcPr>
          <w:p w14:paraId="315340D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R562</w:t>
            </w:r>
          </w:p>
        </w:tc>
        <w:tc>
          <w:tcPr>
            <w:tcW w:w="1464" w:type="dxa"/>
            <w:tcBorders>
              <w:top w:val="nil"/>
              <w:left w:val="nil"/>
              <w:bottom w:val="nil"/>
              <w:right w:val="nil"/>
            </w:tcBorders>
            <w:vAlign w:val="center"/>
            <w:hideMark/>
          </w:tcPr>
          <w:p w14:paraId="61EABDA9"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4213</w:t>
            </w:r>
          </w:p>
        </w:tc>
        <w:tc>
          <w:tcPr>
            <w:tcW w:w="6251" w:type="dxa"/>
            <w:tcBorders>
              <w:top w:val="nil"/>
              <w:left w:val="nil"/>
              <w:bottom w:val="nil"/>
              <w:right w:val="nil"/>
            </w:tcBorders>
            <w:vAlign w:val="center"/>
            <w:hideMark/>
          </w:tcPr>
          <w:p w14:paraId="057AE287"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Stručni nadzor- Rekonstrukcija Kumrovečke ceste izgradnjom nogostupa- 3 faza</w:t>
            </w:r>
          </w:p>
        </w:tc>
        <w:tc>
          <w:tcPr>
            <w:tcW w:w="1464" w:type="dxa"/>
            <w:tcBorders>
              <w:top w:val="nil"/>
              <w:left w:val="nil"/>
              <w:bottom w:val="nil"/>
              <w:right w:val="nil"/>
            </w:tcBorders>
            <w:vAlign w:val="center"/>
            <w:hideMark/>
          </w:tcPr>
          <w:p w14:paraId="5650F84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1483" w:type="dxa"/>
            <w:tcBorders>
              <w:top w:val="nil"/>
              <w:left w:val="nil"/>
              <w:bottom w:val="nil"/>
              <w:right w:val="nil"/>
            </w:tcBorders>
            <w:vAlign w:val="center"/>
            <w:hideMark/>
          </w:tcPr>
          <w:p w14:paraId="7B50E40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1.000,00</w:t>
            </w:r>
          </w:p>
        </w:tc>
        <w:tc>
          <w:tcPr>
            <w:tcW w:w="1332" w:type="dxa"/>
            <w:tcBorders>
              <w:top w:val="nil"/>
              <w:left w:val="nil"/>
              <w:bottom w:val="nil"/>
              <w:right w:val="nil"/>
            </w:tcBorders>
            <w:vAlign w:val="center"/>
            <w:hideMark/>
          </w:tcPr>
          <w:p w14:paraId="6949AC0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07" w:type="dxa"/>
            <w:tcBorders>
              <w:top w:val="nil"/>
              <w:left w:val="nil"/>
              <w:bottom w:val="nil"/>
              <w:right w:val="nil"/>
            </w:tcBorders>
            <w:vAlign w:val="center"/>
            <w:hideMark/>
          </w:tcPr>
          <w:p w14:paraId="4A595232"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2426D40E" w14:textId="77777777" w:rsidTr="00926E05">
        <w:trPr>
          <w:trHeight w:val="301"/>
        </w:trPr>
        <w:tc>
          <w:tcPr>
            <w:tcW w:w="1332" w:type="dxa"/>
            <w:tcBorders>
              <w:top w:val="nil"/>
              <w:left w:val="nil"/>
              <w:bottom w:val="nil"/>
              <w:right w:val="nil"/>
            </w:tcBorders>
            <w:shd w:val="clear" w:color="FFB062" w:fill="FFB062"/>
            <w:vAlign w:val="center"/>
            <w:hideMark/>
          </w:tcPr>
          <w:p w14:paraId="7959CD6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64" w:type="dxa"/>
            <w:tcBorders>
              <w:top w:val="nil"/>
              <w:left w:val="nil"/>
              <w:bottom w:val="nil"/>
              <w:right w:val="nil"/>
            </w:tcBorders>
            <w:shd w:val="clear" w:color="FFB062" w:fill="FFB062"/>
            <w:vAlign w:val="center"/>
            <w:hideMark/>
          </w:tcPr>
          <w:p w14:paraId="052B0BB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5.</w:t>
            </w:r>
          </w:p>
        </w:tc>
        <w:tc>
          <w:tcPr>
            <w:tcW w:w="6251" w:type="dxa"/>
            <w:tcBorders>
              <w:top w:val="nil"/>
              <w:left w:val="nil"/>
              <w:bottom w:val="nil"/>
              <w:right w:val="nil"/>
            </w:tcBorders>
            <w:shd w:val="clear" w:color="FFB062" w:fill="FFB062"/>
            <w:vAlign w:val="center"/>
            <w:hideMark/>
          </w:tcPr>
          <w:p w14:paraId="5F6D570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Pomoći</w:t>
            </w:r>
          </w:p>
        </w:tc>
        <w:tc>
          <w:tcPr>
            <w:tcW w:w="1464" w:type="dxa"/>
            <w:tcBorders>
              <w:top w:val="nil"/>
              <w:left w:val="nil"/>
              <w:bottom w:val="nil"/>
              <w:right w:val="nil"/>
            </w:tcBorders>
            <w:shd w:val="clear" w:color="FFB062" w:fill="FFB062"/>
            <w:vAlign w:val="center"/>
            <w:hideMark/>
          </w:tcPr>
          <w:p w14:paraId="00AF8DF2"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19.584,54</w:t>
            </w:r>
          </w:p>
        </w:tc>
        <w:tc>
          <w:tcPr>
            <w:tcW w:w="1483" w:type="dxa"/>
            <w:tcBorders>
              <w:top w:val="nil"/>
              <w:left w:val="nil"/>
              <w:bottom w:val="nil"/>
              <w:right w:val="nil"/>
            </w:tcBorders>
            <w:shd w:val="clear" w:color="FFB062" w:fill="FFB062"/>
            <w:vAlign w:val="center"/>
            <w:hideMark/>
          </w:tcPr>
          <w:p w14:paraId="69E5227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19.584,54</w:t>
            </w:r>
          </w:p>
        </w:tc>
        <w:tc>
          <w:tcPr>
            <w:tcW w:w="1332" w:type="dxa"/>
            <w:tcBorders>
              <w:top w:val="nil"/>
              <w:left w:val="nil"/>
              <w:bottom w:val="nil"/>
              <w:right w:val="nil"/>
            </w:tcBorders>
            <w:shd w:val="clear" w:color="FFB062" w:fill="FFB062"/>
            <w:vAlign w:val="center"/>
            <w:hideMark/>
          </w:tcPr>
          <w:p w14:paraId="1667960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07" w:type="dxa"/>
            <w:tcBorders>
              <w:top w:val="nil"/>
              <w:left w:val="nil"/>
              <w:bottom w:val="nil"/>
              <w:right w:val="nil"/>
            </w:tcBorders>
            <w:shd w:val="clear" w:color="FFB062" w:fill="FFB062"/>
            <w:vAlign w:val="center"/>
            <w:hideMark/>
          </w:tcPr>
          <w:p w14:paraId="1EF47B31"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663654FC" w14:textId="77777777" w:rsidTr="00926E05">
        <w:trPr>
          <w:trHeight w:val="301"/>
        </w:trPr>
        <w:tc>
          <w:tcPr>
            <w:tcW w:w="1332" w:type="dxa"/>
            <w:tcBorders>
              <w:top w:val="nil"/>
              <w:left w:val="nil"/>
              <w:bottom w:val="nil"/>
              <w:right w:val="nil"/>
            </w:tcBorders>
            <w:shd w:val="clear" w:color="FFFFFF" w:fill="FFFFFF"/>
            <w:vAlign w:val="center"/>
            <w:hideMark/>
          </w:tcPr>
          <w:p w14:paraId="00A1DAF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64" w:type="dxa"/>
            <w:tcBorders>
              <w:top w:val="nil"/>
              <w:left w:val="nil"/>
              <w:bottom w:val="nil"/>
              <w:right w:val="nil"/>
            </w:tcBorders>
            <w:shd w:val="clear" w:color="FFFFFF" w:fill="FFFFFF"/>
            <w:vAlign w:val="center"/>
            <w:hideMark/>
          </w:tcPr>
          <w:p w14:paraId="5C5A840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251" w:type="dxa"/>
            <w:tcBorders>
              <w:top w:val="nil"/>
              <w:left w:val="nil"/>
              <w:bottom w:val="nil"/>
              <w:right w:val="nil"/>
            </w:tcBorders>
            <w:shd w:val="clear" w:color="FFFFFF" w:fill="FFFFFF"/>
            <w:vAlign w:val="center"/>
            <w:hideMark/>
          </w:tcPr>
          <w:p w14:paraId="17871CB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464" w:type="dxa"/>
            <w:tcBorders>
              <w:top w:val="nil"/>
              <w:left w:val="nil"/>
              <w:bottom w:val="nil"/>
              <w:right w:val="nil"/>
            </w:tcBorders>
            <w:shd w:val="clear" w:color="FFFFFF" w:fill="FFFFFF"/>
            <w:vAlign w:val="center"/>
            <w:hideMark/>
          </w:tcPr>
          <w:p w14:paraId="3566661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19.584,54</w:t>
            </w:r>
          </w:p>
        </w:tc>
        <w:tc>
          <w:tcPr>
            <w:tcW w:w="1483" w:type="dxa"/>
            <w:tcBorders>
              <w:top w:val="nil"/>
              <w:left w:val="nil"/>
              <w:bottom w:val="nil"/>
              <w:right w:val="nil"/>
            </w:tcBorders>
            <w:shd w:val="clear" w:color="FFFFFF" w:fill="FFFFFF"/>
            <w:vAlign w:val="center"/>
            <w:hideMark/>
          </w:tcPr>
          <w:p w14:paraId="346640C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19.584,54</w:t>
            </w:r>
          </w:p>
        </w:tc>
        <w:tc>
          <w:tcPr>
            <w:tcW w:w="1332" w:type="dxa"/>
            <w:tcBorders>
              <w:top w:val="nil"/>
              <w:left w:val="nil"/>
              <w:bottom w:val="nil"/>
              <w:right w:val="nil"/>
            </w:tcBorders>
            <w:shd w:val="clear" w:color="FFFFFF" w:fill="FFFFFF"/>
            <w:vAlign w:val="center"/>
            <w:hideMark/>
          </w:tcPr>
          <w:p w14:paraId="51CF679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07" w:type="dxa"/>
            <w:tcBorders>
              <w:top w:val="nil"/>
              <w:left w:val="nil"/>
              <w:bottom w:val="nil"/>
              <w:right w:val="nil"/>
            </w:tcBorders>
            <w:shd w:val="clear" w:color="FFFFFF" w:fill="FFFFFF"/>
            <w:vAlign w:val="center"/>
            <w:hideMark/>
          </w:tcPr>
          <w:p w14:paraId="1CC5AAC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686D5EEA" w14:textId="77777777" w:rsidTr="00926E05">
        <w:trPr>
          <w:trHeight w:val="301"/>
        </w:trPr>
        <w:tc>
          <w:tcPr>
            <w:tcW w:w="1332" w:type="dxa"/>
            <w:tcBorders>
              <w:top w:val="nil"/>
              <w:left w:val="nil"/>
              <w:bottom w:val="nil"/>
              <w:right w:val="nil"/>
            </w:tcBorders>
            <w:vAlign w:val="center"/>
            <w:hideMark/>
          </w:tcPr>
          <w:p w14:paraId="4D67319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64" w:type="dxa"/>
            <w:tcBorders>
              <w:top w:val="nil"/>
              <w:left w:val="nil"/>
              <w:bottom w:val="nil"/>
              <w:right w:val="nil"/>
            </w:tcBorders>
            <w:vAlign w:val="center"/>
            <w:hideMark/>
          </w:tcPr>
          <w:p w14:paraId="0AE588B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251" w:type="dxa"/>
            <w:tcBorders>
              <w:top w:val="nil"/>
              <w:left w:val="nil"/>
              <w:bottom w:val="nil"/>
              <w:right w:val="nil"/>
            </w:tcBorders>
            <w:vAlign w:val="center"/>
            <w:hideMark/>
          </w:tcPr>
          <w:p w14:paraId="22BA32F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464" w:type="dxa"/>
            <w:tcBorders>
              <w:top w:val="nil"/>
              <w:left w:val="nil"/>
              <w:bottom w:val="nil"/>
              <w:right w:val="nil"/>
            </w:tcBorders>
            <w:vAlign w:val="center"/>
            <w:hideMark/>
          </w:tcPr>
          <w:p w14:paraId="5C42E65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19.584,54</w:t>
            </w:r>
          </w:p>
        </w:tc>
        <w:tc>
          <w:tcPr>
            <w:tcW w:w="1483" w:type="dxa"/>
            <w:tcBorders>
              <w:top w:val="nil"/>
              <w:left w:val="nil"/>
              <w:bottom w:val="nil"/>
              <w:right w:val="nil"/>
            </w:tcBorders>
            <w:vAlign w:val="center"/>
            <w:hideMark/>
          </w:tcPr>
          <w:p w14:paraId="0D8B1D3A"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19.584,54</w:t>
            </w:r>
          </w:p>
        </w:tc>
        <w:tc>
          <w:tcPr>
            <w:tcW w:w="1332" w:type="dxa"/>
            <w:tcBorders>
              <w:top w:val="nil"/>
              <w:left w:val="nil"/>
              <w:bottom w:val="nil"/>
              <w:right w:val="nil"/>
            </w:tcBorders>
            <w:vAlign w:val="center"/>
            <w:hideMark/>
          </w:tcPr>
          <w:p w14:paraId="2CED057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07" w:type="dxa"/>
            <w:tcBorders>
              <w:top w:val="nil"/>
              <w:left w:val="nil"/>
              <w:bottom w:val="nil"/>
              <w:right w:val="nil"/>
            </w:tcBorders>
            <w:vAlign w:val="center"/>
            <w:hideMark/>
          </w:tcPr>
          <w:p w14:paraId="1BF6DC4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2E095DBD" w14:textId="77777777" w:rsidTr="00926E05">
        <w:trPr>
          <w:trHeight w:val="301"/>
        </w:trPr>
        <w:tc>
          <w:tcPr>
            <w:tcW w:w="1332" w:type="dxa"/>
            <w:tcBorders>
              <w:top w:val="nil"/>
              <w:left w:val="nil"/>
              <w:bottom w:val="nil"/>
              <w:right w:val="nil"/>
            </w:tcBorders>
            <w:vAlign w:val="center"/>
            <w:hideMark/>
          </w:tcPr>
          <w:p w14:paraId="46DF3004"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R503</w:t>
            </w:r>
          </w:p>
        </w:tc>
        <w:tc>
          <w:tcPr>
            <w:tcW w:w="1464" w:type="dxa"/>
            <w:tcBorders>
              <w:top w:val="nil"/>
              <w:left w:val="nil"/>
              <w:bottom w:val="nil"/>
              <w:right w:val="nil"/>
            </w:tcBorders>
            <w:vAlign w:val="center"/>
            <w:hideMark/>
          </w:tcPr>
          <w:p w14:paraId="7B41F0B3"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4213</w:t>
            </w:r>
          </w:p>
        </w:tc>
        <w:tc>
          <w:tcPr>
            <w:tcW w:w="6251" w:type="dxa"/>
            <w:tcBorders>
              <w:top w:val="nil"/>
              <w:left w:val="nil"/>
              <w:bottom w:val="nil"/>
              <w:right w:val="nil"/>
            </w:tcBorders>
            <w:vAlign w:val="center"/>
            <w:hideMark/>
          </w:tcPr>
          <w:p w14:paraId="2BBC0EC5"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Građevinski radovi-Rekonstrukcija Kumrovečke ceste izgradnjom nogostupa- 3. faza</w:t>
            </w:r>
          </w:p>
        </w:tc>
        <w:tc>
          <w:tcPr>
            <w:tcW w:w="1464" w:type="dxa"/>
            <w:tcBorders>
              <w:top w:val="nil"/>
              <w:left w:val="nil"/>
              <w:bottom w:val="nil"/>
              <w:right w:val="nil"/>
            </w:tcBorders>
            <w:vAlign w:val="center"/>
            <w:hideMark/>
          </w:tcPr>
          <w:p w14:paraId="688F6C4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19.584,54</w:t>
            </w:r>
          </w:p>
        </w:tc>
        <w:tc>
          <w:tcPr>
            <w:tcW w:w="1483" w:type="dxa"/>
            <w:tcBorders>
              <w:top w:val="nil"/>
              <w:left w:val="nil"/>
              <w:bottom w:val="nil"/>
              <w:right w:val="nil"/>
            </w:tcBorders>
            <w:vAlign w:val="center"/>
            <w:hideMark/>
          </w:tcPr>
          <w:p w14:paraId="6139383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19.584,54</w:t>
            </w:r>
          </w:p>
        </w:tc>
        <w:tc>
          <w:tcPr>
            <w:tcW w:w="1332" w:type="dxa"/>
            <w:tcBorders>
              <w:top w:val="nil"/>
              <w:left w:val="nil"/>
              <w:bottom w:val="nil"/>
              <w:right w:val="nil"/>
            </w:tcBorders>
            <w:vAlign w:val="center"/>
            <w:hideMark/>
          </w:tcPr>
          <w:p w14:paraId="6B2F0CD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07" w:type="dxa"/>
            <w:tcBorders>
              <w:top w:val="nil"/>
              <w:left w:val="nil"/>
              <w:bottom w:val="nil"/>
              <w:right w:val="nil"/>
            </w:tcBorders>
            <w:vAlign w:val="center"/>
            <w:hideMark/>
          </w:tcPr>
          <w:p w14:paraId="070D8DE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bl>
    <w:p w14:paraId="316F1C86" w14:textId="77777777" w:rsidR="008F20ED" w:rsidRPr="008F20ED" w:rsidRDefault="008F20ED" w:rsidP="008F20ED">
      <w:pPr>
        <w:rPr>
          <w:rFonts w:ascii="Arial Narrow" w:hAnsi="Arial Narrow"/>
        </w:rPr>
      </w:pPr>
    </w:p>
    <w:p w14:paraId="0EA60671" w14:textId="77777777" w:rsidR="008F20ED" w:rsidRPr="008F20ED" w:rsidRDefault="008F20ED" w:rsidP="008F20ED">
      <w:pPr>
        <w:rPr>
          <w:rFonts w:ascii="Arial Narrow" w:hAnsi="Arial Narrow"/>
        </w:rPr>
      </w:pPr>
    </w:p>
    <w:p w14:paraId="1251D4A7" w14:textId="77777777" w:rsidR="008F20ED" w:rsidRPr="008F20ED" w:rsidRDefault="008F20ED">
      <w:pPr>
        <w:pStyle w:val="Odlomakpopisa"/>
        <w:numPr>
          <w:ilvl w:val="0"/>
          <w:numId w:val="7"/>
        </w:numPr>
        <w:spacing w:line="240" w:lineRule="auto"/>
        <w:ind w:left="0" w:right="0" w:firstLine="0"/>
        <w:rPr>
          <w:rFonts w:ascii="Arial Narrow" w:hAnsi="Arial Narrow"/>
          <w:b/>
          <w:lang w:val="pl-PL" w:eastAsia="hr-HR"/>
        </w:rPr>
      </w:pPr>
      <w:r w:rsidRPr="008F20ED">
        <w:rPr>
          <w:rFonts w:ascii="Arial Narrow" w:hAnsi="Arial Narrow"/>
          <w:b/>
          <w:lang w:val="pl-PL" w:eastAsia="hr-HR"/>
        </w:rPr>
        <w:t>Sanacija klizišta u ulici Horvatov brijeg</w:t>
      </w:r>
    </w:p>
    <w:p w14:paraId="6857B59A" w14:textId="77777777" w:rsidR="008F20ED" w:rsidRPr="008F20ED" w:rsidRDefault="008F20ED" w:rsidP="008F20ED">
      <w:pPr>
        <w:pStyle w:val="Naslov1"/>
        <w:tabs>
          <w:tab w:val="left" w:pos="956"/>
          <w:tab w:val="left" w:pos="957"/>
        </w:tabs>
        <w:spacing w:before="70"/>
        <w:ind w:right="438"/>
        <w:rPr>
          <w:rFonts w:ascii="Arial Narrow" w:hAnsi="Arial Narrow"/>
          <w:b w:val="0"/>
          <w:sz w:val="22"/>
          <w:szCs w:val="22"/>
        </w:rPr>
      </w:pPr>
      <w:r w:rsidRPr="008F20ED">
        <w:rPr>
          <w:rFonts w:ascii="Arial Narrow" w:hAnsi="Arial Narrow"/>
          <w:b w:val="0"/>
          <w:sz w:val="22"/>
          <w:szCs w:val="22"/>
        </w:rPr>
        <w:t xml:space="preserve">Za postojeću građevinu komunalne infrastrukture koje će se rekonstruirati – SANACIJA KLIZIŠTA U ULICI HORVATOV BRIJEG, planiralo se ulaganje u izradu projektne dokumentacije (glavni projekt i troškovnik radova) za izvođenje radova na sanaciji klizišta nerazvrstane ceste Horvatov brijeg u naselju </w:t>
      </w:r>
      <w:proofErr w:type="spellStart"/>
      <w:r w:rsidRPr="008F20ED">
        <w:rPr>
          <w:rFonts w:ascii="Arial Narrow" w:hAnsi="Arial Narrow"/>
          <w:b w:val="0"/>
          <w:sz w:val="22"/>
          <w:szCs w:val="22"/>
        </w:rPr>
        <w:t>Bobovec</w:t>
      </w:r>
      <w:proofErr w:type="spellEnd"/>
      <w:r w:rsidRPr="008F20ED">
        <w:rPr>
          <w:rFonts w:ascii="Arial Narrow" w:hAnsi="Arial Narrow"/>
          <w:b w:val="0"/>
          <w:sz w:val="22"/>
          <w:szCs w:val="22"/>
        </w:rPr>
        <w:t xml:space="preserve"> </w:t>
      </w:r>
      <w:proofErr w:type="spellStart"/>
      <w:r w:rsidRPr="008F20ED">
        <w:rPr>
          <w:rFonts w:ascii="Arial Narrow" w:hAnsi="Arial Narrow"/>
          <w:b w:val="0"/>
          <w:sz w:val="22"/>
          <w:szCs w:val="22"/>
        </w:rPr>
        <w:t>Rozganski</w:t>
      </w:r>
      <w:proofErr w:type="spellEnd"/>
      <w:r w:rsidRPr="008F20ED">
        <w:rPr>
          <w:rFonts w:ascii="Arial Narrow" w:hAnsi="Arial Narrow"/>
          <w:b w:val="0"/>
          <w:sz w:val="22"/>
          <w:szCs w:val="22"/>
        </w:rPr>
        <w:t xml:space="preserve"> u dužini 900 m – skidanje </w:t>
      </w:r>
      <w:proofErr w:type="spellStart"/>
      <w:r w:rsidRPr="008F20ED">
        <w:rPr>
          <w:rFonts w:ascii="Arial Narrow" w:hAnsi="Arial Narrow"/>
          <w:b w:val="0"/>
          <w:sz w:val="22"/>
          <w:szCs w:val="22"/>
        </w:rPr>
        <w:t>habajućeg</w:t>
      </w:r>
      <w:proofErr w:type="spellEnd"/>
      <w:r w:rsidRPr="008F20ED">
        <w:rPr>
          <w:rFonts w:ascii="Arial Narrow" w:hAnsi="Arial Narrow"/>
          <w:b w:val="0"/>
          <w:sz w:val="22"/>
          <w:szCs w:val="22"/>
        </w:rPr>
        <w:t xml:space="preserve"> sloja asfalta i ugradnja novog, izradu bankina i popravak oborinske odvodnje.</w:t>
      </w:r>
    </w:p>
    <w:p w14:paraId="07DEB1DC" w14:textId="77777777" w:rsidR="008F20ED" w:rsidRPr="008F20ED" w:rsidRDefault="008F20ED" w:rsidP="008F20ED">
      <w:pPr>
        <w:pStyle w:val="Naslov1"/>
        <w:tabs>
          <w:tab w:val="left" w:pos="956"/>
          <w:tab w:val="left" w:pos="957"/>
        </w:tabs>
        <w:spacing w:before="70"/>
        <w:ind w:right="438"/>
        <w:rPr>
          <w:rFonts w:ascii="Arial Narrow" w:hAnsi="Arial Narrow"/>
          <w:b w:val="0"/>
          <w:sz w:val="22"/>
          <w:szCs w:val="22"/>
        </w:rPr>
      </w:pPr>
      <w:r w:rsidRPr="008F20ED">
        <w:rPr>
          <w:rFonts w:ascii="Arial Narrow" w:hAnsi="Arial Narrow"/>
          <w:b w:val="0"/>
          <w:sz w:val="22"/>
          <w:szCs w:val="22"/>
        </w:rPr>
        <w:t>Planiralo se ulaganje u ukupnom iznosu od 31.600,00 €, a utrošeno je 31.600,00 €.</w:t>
      </w:r>
    </w:p>
    <w:p w14:paraId="055A0165"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općih prihoda i primitaka u iznosu od 200,00 € te realiziran u iznosu od 200,00 €</w:t>
      </w:r>
    </w:p>
    <w:p w14:paraId="68F42335" w14:textId="77777777" w:rsidR="008F20ED" w:rsidRPr="008F20ED" w:rsidRDefault="008F20ED" w:rsidP="008F20ED">
      <w:pPr>
        <w:pStyle w:val="Tijeloteksta"/>
        <w:spacing w:after="0"/>
        <w:rPr>
          <w:rFonts w:ascii="Arial Narrow" w:hAnsi="Arial Narrow"/>
          <w:bCs/>
        </w:rPr>
      </w:pPr>
      <w:r w:rsidRPr="008F20ED">
        <w:rPr>
          <w:rFonts w:ascii="Arial Narrow" w:hAnsi="Arial Narrow"/>
          <w:bCs/>
        </w:rPr>
        <w:t>- izvor financiranja je planiran iz pomoći u iznosu od 31.400,00 € te realiziran u iznosu od 31.400,00 €</w:t>
      </w:r>
    </w:p>
    <w:p w14:paraId="78F785D6" w14:textId="77777777" w:rsidR="008F20ED" w:rsidRPr="008F20ED" w:rsidRDefault="008F20ED" w:rsidP="008F20ED">
      <w:pPr>
        <w:pStyle w:val="Naslov1"/>
        <w:tabs>
          <w:tab w:val="left" w:pos="956"/>
          <w:tab w:val="left" w:pos="957"/>
        </w:tabs>
        <w:spacing w:before="70"/>
        <w:ind w:right="438"/>
        <w:rPr>
          <w:rFonts w:ascii="Arial Narrow" w:hAnsi="Arial Narrow"/>
          <w:b w:val="0"/>
          <w:sz w:val="22"/>
          <w:szCs w:val="22"/>
        </w:rPr>
      </w:pPr>
      <w:r w:rsidRPr="008F20ED">
        <w:rPr>
          <w:rFonts w:ascii="Arial Narrow" w:hAnsi="Arial Narrow"/>
          <w:b w:val="0"/>
          <w:sz w:val="22"/>
          <w:szCs w:val="22"/>
        </w:rPr>
        <w:t>- obrazloženje značajnijeg odstupanja ostvarenih rashoda u odnosu na planirane: nema značajnijeg odstupanja</w:t>
      </w:r>
    </w:p>
    <w:p w14:paraId="4AD65DED" w14:textId="77777777" w:rsidR="008F20ED" w:rsidRPr="008F20ED" w:rsidRDefault="008F20ED" w:rsidP="008F20ED">
      <w:pPr>
        <w:rPr>
          <w:rFonts w:ascii="Arial Narrow" w:hAnsi="Arial Narrow"/>
        </w:rPr>
      </w:pPr>
    </w:p>
    <w:tbl>
      <w:tblPr>
        <w:tblW w:w="14280" w:type="dxa"/>
        <w:tblLook w:val="04A0" w:firstRow="1" w:lastRow="0" w:firstColumn="1" w:lastColumn="0" w:noHBand="0" w:noVBand="1"/>
      </w:tblPr>
      <w:tblGrid>
        <w:gridCol w:w="1485"/>
        <w:gridCol w:w="1445"/>
        <w:gridCol w:w="4958"/>
        <w:gridCol w:w="1726"/>
        <w:gridCol w:w="1886"/>
        <w:gridCol w:w="1445"/>
        <w:gridCol w:w="1335"/>
      </w:tblGrid>
      <w:tr w:rsidR="008F20ED" w:rsidRPr="008F20ED" w14:paraId="362D0A2A" w14:textId="77777777" w:rsidTr="00926E05">
        <w:trPr>
          <w:trHeight w:val="309"/>
        </w:trPr>
        <w:tc>
          <w:tcPr>
            <w:tcW w:w="1346" w:type="dxa"/>
            <w:tcBorders>
              <w:top w:val="nil"/>
              <w:left w:val="nil"/>
              <w:bottom w:val="nil"/>
              <w:right w:val="nil"/>
            </w:tcBorders>
            <w:shd w:val="clear" w:color="8CFF8C" w:fill="8CFF8C"/>
            <w:vAlign w:val="center"/>
            <w:hideMark/>
          </w:tcPr>
          <w:p w14:paraId="1CDE184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79" w:type="dxa"/>
            <w:tcBorders>
              <w:top w:val="nil"/>
              <w:left w:val="nil"/>
              <w:bottom w:val="nil"/>
              <w:right w:val="nil"/>
            </w:tcBorders>
            <w:shd w:val="clear" w:color="8CFF8C" w:fill="8CFF8C"/>
            <w:vAlign w:val="center"/>
            <w:hideMark/>
          </w:tcPr>
          <w:p w14:paraId="0F55303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317" w:type="dxa"/>
            <w:tcBorders>
              <w:top w:val="nil"/>
              <w:left w:val="nil"/>
              <w:bottom w:val="nil"/>
              <w:right w:val="nil"/>
            </w:tcBorders>
            <w:shd w:val="clear" w:color="8CFF8C" w:fill="8CFF8C"/>
            <w:vAlign w:val="center"/>
            <w:hideMark/>
          </w:tcPr>
          <w:p w14:paraId="52273CB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479" w:type="dxa"/>
            <w:tcBorders>
              <w:top w:val="nil"/>
              <w:left w:val="nil"/>
              <w:bottom w:val="nil"/>
              <w:right w:val="nil"/>
            </w:tcBorders>
            <w:shd w:val="clear" w:color="8CFF8C" w:fill="8CFF8C"/>
            <w:vAlign w:val="center"/>
            <w:hideMark/>
          </w:tcPr>
          <w:p w14:paraId="4652168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498" w:type="dxa"/>
            <w:tcBorders>
              <w:top w:val="nil"/>
              <w:left w:val="nil"/>
              <w:bottom w:val="nil"/>
              <w:right w:val="nil"/>
            </w:tcBorders>
            <w:shd w:val="clear" w:color="8CFF8C" w:fill="8CFF8C"/>
            <w:vAlign w:val="center"/>
            <w:hideMark/>
          </w:tcPr>
          <w:p w14:paraId="5637C45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46" w:type="dxa"/>
            <w:tcBorders>
              <w:top w:val="nil"/>
              <w:left w:val="nil"/>
              <w:bottom w:val="nil"/>
              <w:right w:val="nil"/>
            </w:tcBorders>
            <w:shd w:val="clear" w:color="8CFF8C" w:fill="8CFF8C"/>
            <w:vAlign w:val="center"/>
            <w:hideMark/>
          </w:tcPr>
          <w:p w14:paraId="3473078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15" w:type="dxa"/>
            <w:tcBorders>
              <w:top w:val="nil"/>
              <w:left w:val="nil"/>
              <w:bottom w:val="nil"/>
              <w:right w:val="nil"/>
            </w:tcBorders>
            <w:shd w:val="clear" w:color="8CFF8C" w:fill="8CFF8C"/>
            <w:vAlign w:val="center"/>
            <w:hideMark/>
          </w:tcPr>
          <w:p w14:paraId="3BF4B76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5A19E931" w14:textId="77777777" w:rsidTr="00926E05">
        <w:trPr>
          <w:trHeight w:val="309"/>
        </w:trPr>
        <w:tc>
          <w:tcPr>
            <w:tcW w:w="1346" w:type="dxa"/>
            <w:tcBorders>
              <w:top w:val="nil"/>
              <w:left w:val="nil"/>
              <w:bottom w:val="nil"/>
              <w:right w:val="nil"/>
            </w:tcBorders>
            <w:shd w:val="clear" w:color="8CFF8C" w:fill="8CFF8C"/>
            <w:vAlign w:val="center"/>
            <w:hideMark/>
          </w:tcPr>
          <w:p w14:paraId="78EBD0F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Tekući projekt</w:t>
            </w:r>
          </w:p>
        </w:tc>
        <w:tc>
          <w:tcPr>
            <w:tcW w:w="1479" w:type="dxa"/>
            <w:tcBorders>
              <w:top w:val="nil"/>
              <w:left w:val="nil"/>
              <w:bottom w:val="nil"/>
              <w:right w:val="nil"/>
            </w:tcBorders>
            <w:shd w:val="clear" w:color="8CFF8C" w:fill="8CFF8C"/>
            <w:vAlign w:val="center"/>
            <w:hideMark/>
          </w:tcPr>
          <w:p w14:paraId="09BD4AB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T100011</w:t>
            </w:r>
          </w:p>
        </w:tc>
        <w:tc>
          <w:tcPr>
            <w:tcW w:w="6317" w:type="dxa"/>
            <w:tcBorders>
              <w:top w:val="nil"/>
              <w:left w:val="nil"/>
              <w:bottom w:val="nil"/>
              <w:right w:val="nil"/>
            </w:tcBorders>
            <w:shd w:val="clear" w:color="8CFF8C" w:fill="8CFF8C"/>
            <w:vAlign w:val="center"/>
            <w:hideMark/>
          </w:tcPr>
          <w:p w14:paraId="3DE6EE3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Sanacija klizišta u ulici Horvatov brijeg</w:t>
            </w:r>
          </w:p>
        </w:tc>
        <w:tc>
          <w:tcPr>
            <w:tcW w:w="1479" w:type="dxa"/>
            <w:tcBorders>
              <w:top w:val="nil"/>
              <w:left w:val="nil"/>
              <w:bottom w:val="nil"/>
              <w:right w:val="nil"/>
            </w:tcBorders>
            <w:shd w:val="clear" w:color="8CFF8C" w:fill="8CFF8C"/>
            <w:vAlign w:val="center"/>
            <w:hideMark/>
          </w:tcPr>
          <w:p w14:paraId="5F4DC19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31.600,00</w:t>
            </w:r>
          </w:p>
        </w:tc>
        <w:tc>
          <w:tcPr>
            <w:tcW w:w="1498" w:type="dxa"/>
            <w:tcBorders>
              <w:top w:val="nil"/>
              <w:left w:val="nil"/>
              <w:bottom w:val="nil"/>
              <w:right w:val="nil"/>
            </w:tcBorders>
            <w:shd w:val="clear" w:color="8CFF8C" w:fill="8CFF8C"/>
            <w:vAlign w:val="center"/>
            <w:hideMark/>
          </w:tcPr>
          <w:p w14:paraId="4508C99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31.600,00</w:t>
            </w:r>
          </w:p>
        </w:tc>
        <w:tc>
          <w:tcPr>
            <w:tcW w:w="1346" w:type="dxa"/>
            <w:tcBorders>
              <w:top w:val="nil"/>
              <w:left w:val="nil"/>
              <w:bottom w:val="nil"/>
              <w:right w:val="nil"/>
            </w:tcBorders>
            <w:shd w:val="clear" w:color="8CFF8C" w:fill="8CFF8C"/>
            <w:vAlign w:val="center"/>
            <w:hideMark/>
          </w:tcPr>
          <w:p w14:paraId="7D2AC33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15" w:type="dxa"/>
            <w:tcBorders>
              <w:top w:val="nil"/>
              <w:left w:val="nil"/>
              <w:bottom w:val="nil"/>
              <w:right w:val="nil"/>
            </w:tcBorders>
            <w:shd w:val="clear" w:color="8CFF8C" w:fill="8CFF8C"/>
            <w:vAlign w:val="center"/>
            <w:hideMark/>
          </w:tcPr>
          <w:p w14:paraId="6C8F8CD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751C762C" w14:textId="77777777" w:rsidTr="00926E05">
        <w:trPr>
          <w:trHeight w:val="309"/>
        </w:trPr>
        <w:tc>
          <w:tcPr>
            <w:tcW w:w="1346" w:type="dxa"/>
            <w:tcBorders>
              <w:top w:val="nil"/>
              <w:left w:val="nil"/>
              <w:bottom w:val="nil"/>
              <w:right w:val="nil"/>
            </w:tcBorders>
            <w:shd w:val="clear" w:color="FFB062" w:fill="FFB062"/>
            <w:vAlign w:val="center"/>
            <w:hideMark/>
          </w:tcPr>
          <w:p w14:paraId="2F13F0B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9" w:type="dxa"/>
            <w:tcBorders>
              <w:top w:val="nil"/>
              <w:left w:val="nil"/>
              <w:bottom w:val="nil"/>
              <w:right w:val="nil"/>
            </w:tcBorders>
            <w:shd w:val="clear" w:color="FFB062" w:fill="FFB062"/>
            <w:vAlign w:val="center"/>
            <w:hideMark/>
          </w:tcPr>
          <w:p w14:paraId="2B06763F"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w:t>
            </w:r>
          </w:p>
        </w:tc>
        <w:tc>
          <w:tcPr>
            <w:tcW w:w="6317" w:type="dxa"/>
            <w:tcBorders>
              <w:top w:val="nil"/>
              <w:left w:val="nil"/>
              <w:bottom w:val="nil"/>
              <w:right w:val="nil"/>
            </w:tcBorders>
            <w:shd w:val="clear" w:color="FFB062" w:fill="FFB062"/>
            <w:vAlign w:val="center"/>
            <w:hideMark/>
          </w:tcPr>
          <w:p w14:paraId="31F3199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Opći prihodi i primici</w:t>
            </w:r>
          </w:p>
        </w:tc>
        <w:tc>
          <w:tcPr>
            <w:tcW w:w="1479" w:type="dxa"/>
            <w:tcBorders>
              <w:top w:val="nil"/>
              <w:left w:val="nil"/>
              <w:bottom w:val="nil"/>
              <w:right w:val="nil"/>
            </w:tcBorders>
            <w:shd w:val="clear" w:color="FFB062" w:fill="FFB062"/>
            <w:vAlign w:val="center"/>
            <w:hideMark/>
          </w:tcPr>
          <w:p w14:paraId="5629935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200,00</w:t>
            </w:r>
          </w:p>
        </w:tc>
        <w:tc>
          <w:tcPr>
            <w:tcW w:w="1498" w:type="dxa"/>
            <w:tcBorders>
              <w:top w:val="nil"/>
              <w:left w:val="nil"/>
              <w:bottom w:val="nil"/>
              <w:right w:val="nil"/>
            </w:tcBorders>
            <w:shd w:val="clear" w:color="FFB062" w:fill="FFB062"/>
            <w:vAlign w:val="center"/>
            <w:hideMark/>
          </w:tcPr>
          <w:p w14:paraId="14074B0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200,00</w:t>
            </w:r>
          </w:p>
        </w:tc>
        <w:tc>
          <w:tcPr>
            <w:tcW w:w="1346" w:type="dxa"/>
            <w:tcBorders>
              <w:top w:val="nil"/>
              <w:left w:val="nil"/>
              <w:bottom w:val="nil"/>
              <w:right w:val="nil"/>
            </w:tcBorders>
            <w:shd w:val="clear" w:color="FFB062" w:fill="FFB062"/>
            <w:vAlign w:val="center"/>
            <w:hideMark/>
          </w:tcPr>
          <w:p w14:paraId="76D50E4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15" w:type="dxa"/>
            <w:tcBorders>
              <w:top w:val="nil"/>
              <w:left w:val="nil"/>
              <w:bottom w:val="nil"/>
              <w:right w:val="nil"/>
            </w:tcBorders>
            <w:shd w:val="clear" w:color="FFB062" w:fill="FFB062"/>
            <w:vAlign w:val="center"/>
            <w:hideMark/>
          </w:tcPr>
          <w:p w14:paraId="6691740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55A7C027" w14:textId="77777777" w:rsidTr="00926E05">
        <w:trPr>
          <w:trHeight w:val="309"/>
        </w:trPr>
        <w:tc>
          <w:tcPr>
            <w:tcW w:w="1346" w:type="dxa"/>
            <w:tcBorders>
              <w:top w:val="nil"/>
              <w:left w:val="nil"/>
              <w:bottom w:val="nil"/>
              <w:right w:val="nil"/>
            </w:tcBorders>
            <w:shd w:val="clear" w:color="FFFFFF" w:fill="FFFFFF"/>
            <w:vAlign w:val="center"/>
            <w:hideMark/>
          </w:tcPr>
          <w:p w14:paraId="5FEE631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lastRenderedPageBreak/>
              <w:t> </w:t>
            </w:r>
          </w:p>
        </w:tc>
        <w:tc>
          <w:tcPr>
            <w:tcW w:w="1479" w:type="dxa"/>
            <w:tcBorders>
              <w:top w:val="nil"/>
              <w:left w:val="nil"/>
              <w:bottom w:val="nil"/>
              <w:right w:val="nil"/>
            </w:tcBorders>
            <w:shd w:val="clear" w:color="FFFFFF" w:fill="FFFFFF"/>
            <w:vAlign w:val="center"/>
            <w:hideMark/>
          </w:tcPr>
          <w:p w14:paraId="575BE21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317" w:type="dxa"/>
            <w:tcBorders>
              <w:top w:val="nil"/>
              <w:left w:val="nil"/>
              <w:bottom w:val="nil"/>
              <w:right w:val="nil"/>
            </w:tcBorders>
            <w:shd w:val="clear" w:color="FFFFFF" w:fill="FFFFFF"/>
            <w:vAlign w:val="center"/>
            <w:hideMark/>
          </w:tcPr>
          <w:p w14:paraId="7AFD4E7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479" w:type="dxa"/>
            <w:tcBorders>
              <w:top w:val="nil"/>
              <w:left w:val="nil"/>
              <w:bottom w:val="nil"/>
              <w:right w:val="nil"/>
            </w:tcBorders>
            <w:shd w:val="clear" w:color="FFFFFF" w:fill="FFFFFF"/>
            <w:vAlign w:val="center"/>
            <w:hideMark/>
          </w:tcPr>
          <w:p w14:paraId="62B726D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200,00</w:t>
            </w:r>
          </w:p>
        </w:tc>
        <w:tc>
          <w:tcPr>
            <w:tcW w:w="1498" w:type="dxa"/>
            <w:tcBorders>
              <w:top w:val="nil"/>
              <w:left w:val="nil"/>
              <w:bottom w:val="nil"/>
              <w:right w:val="nil"/>
            </w:tcBorders>
            <w:shd w:val="clear" w:color="FFFFFF" w:fill="FFFFFF"/>
            <w:vAlign w:val="center"/>
            <w:hideMark/>
          </w:tcPr>
          <w:p w14:paraId="275994D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200,00</w:t>
            </w:r>
          </w:p>
        </w:tc>
        <w:tc>
          <w:tcPr>
            <w:tcW w:w="1346" w:type="dxa"/>
            <w:tcBorders>
              <w:top w:val="nil"/>
              <w:left w:val="nil"/>
              <w:bottom w:val="nil"/>
              <w:right w:val="nil"/>
            </w:tcBorders>
            <w:shd w:val="clear" w:color="FFFFFF" w:fill="FFFFFF"/>
            <w:vAlign w:val="center"/>
            <w:hideMark/>
          </w:tcPr>
          <w:p w14:paraId="32B0DA2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15" w:type="dxa"/>
            <w:tcBorders>
              <w:top w:val="nil"/>
              <w:left w:val="nil"/>
              <w:bottom w:val="nil"/>
              <w:right w:val="nil"/>
            </w:tcBorders>
            <w:shd w:val="clear" w:color="FFFFFF" w:fill="FFFFFF"/>
            <w:vAlign w:val="center"/>
            <w:hideMark/>
          </w:tcPr>
          <w:p w14:paraId="45AE957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6AB9DFD4" w14:textId="77777777" w:rsidTr="00926E05">
        <w:trPr>
          <w:trHeight w:val="309"/>
        </w:trPr>
        <w:tc>
          <w:tcPr>
            <w:tcW w:w="1346" w:type="dxa"/>
            <w:tcBorders>
              <w:top w:val="nil"/>
              <w:left w:val="nil"/>
              <w:bottom w:val="nil"/>
              <w:right w:val="nil"/>
            </w:tcBorders>
            <w:vAlign w:val="center"/>
            <w:hideMark/>
          </w:tcPr>
          <w:p w14:paraId="1F83898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9" w:type="dxa"/>
            <w:tcBorders>
              <w:top w:val="nil"/>
              <w:left w:val="nil"/>
              <w:bottom w:val="nil"/>
              <w:right w:val="nil"/>
            </w:tcBorders>
            <w:vAlign w:val="center"/>
            <w:hideMark/>
          </w:tcPr>
          <w:p w14:paraId="14401FC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317" w:type="dxa"/>
            <w:tcBorders>
              <w:top w:val="nil"/>
              <w:left w:val="nil"/>
              <w:bottom w:val="nil"/>
              <w:right w:val="nil"/>
            </w:tcBorders>
            <w:vAlign w:val="center"/>
            <w:hideMark/>
          </w:tcPr>
          <w:p w14:paraId="7B106C1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479" w:type="dxa"/>
            <w:tcBorders>
              <w:top w:val="nil"/>
              <w:left w:val="nil"/>
              <w:bottom w:val="nil"/>
              <w:right w:val="nil"/>
            </w:tcBorders>
            <w:vAlign w:val="center"/>
            <w:hideMark/>
          </w:tcPr>
          <w:p w14:paraId="4010654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200,00</w:t>
            </w:r>
          </w:p>
        </w:tc>
        <w:tc>
          <w:tcPr>
            <w:tcW w:w="1498" w:type="dxa"/>
            <w:tcBorders>
              <w:top w:val="nil"/>
              <w:left w:val="nil"/>
              <w:bottom w:val="nil"/>
              <w:right w:val="nil"/>
            </w:tcBorders>
            <w:vAlign w:val="center"/>
            <w:hideMark/>
          </w:tcPr>
          <w:p w14:paraId="500B5A5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200,00</w:t>
            </w:r>
          </w:p>
        </w:tc>
        <w:tc>
          <w:tcPr>
            <w:tcW w:w="1346" w:type="dxa"/>
            <w:tcBorders>
              <w:top w:val="nil"/>
              <w:left w:val="nil"/>
              <w:bottom w:val="nil"/>
              <w:right w:val="nil"/>
            </w:tcBorders>
            <w:vAlign w:val="center"/>
            <w:hideMark/>
          </w:tcPr>
          <w:p w14:paraId="5E95C93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15" w:type="dxa"/>
            <w:tcBorders>
              <w:top w:val="nil"/>
              <w:left w:val="nil"/>
              <w:bottom w:val="nil"/>
              <w:right w:val="nil"/>
            </w:tcBorders>
            <w:vAlign w:val="center"/>
            <w:hideMark/>
          </w:tcPr>
          <w:p w14:paraId="33554EB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3372BFE7" w14:textId="77777777" w:rsidTr="00926E05">
        <w:trPr>
          <w:trHeight w:val="309"/>
        </w:trPr>
        <w:tc>
          <w:tcPr>
            <w:tcW w:w="1346" w:type="dxa"/>
            <w:tcBorders>
              <w:top w:val="nil"/>
              <w:left w:val="nil"/>
              <w:bottom w:val="nil"/>
              <w:right w:val="nil"/>
            </w:tcBorders>
            <w:vAlign w:val="center"/>
            <w:hideMark/>
          </w:tcPr>
          <w:p w14:paraId="77CCB2EF"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R467</w:t>
            </w:r>
          </w:p>
        </w:tc>
        <w:tc>
          <w:tcPr>
            <w:tcW w:w="1479" w:type="dxa"/>
            <w:tcBorders>
              <w:top w:val="nil"/>
              <w:left w:val="nil"/>
              <w:bottom w:val="nil"/>
              <w:right w:val="nil"/>
            </w:tcBorders>
            <w:vAlign w:val="center"/>
            <w:hideMark/>
          </w:tcPr>
          <w:p w14:paraId="02F982C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4213</w:t>
            </w:r>
          </w:p>
        </w:tc>
        <w:tc>
          <w:tcPr>
            <w:tcW w:w="6317" w:type="dxa"/>
            <w:tcBorders>
              <w:top w:val="nil"/>
              <w:left w:val="nil"/>
              <w:bottom w:val="nil"/>
              <w:right w:val="nil"/>
            </w:tcBorders>
            <w:vAlign w:val="center"/>
            <w:hideMark/>
          </w:tcPr>
          <w:p w14:paraId="3919A00B"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Projektna dokumentacija i troškovnik- Sanacija klizišta u ulici Horvatov brijeg</w:t>
            </w:r>
          </w:p>
        </w:tc>
        <w:tc>
          <w:tcPr>
            <w:tcW w:w="1479" w:type="dxa"/>
            <w:tcBorders>
              <w:top w:val="nil"/>
              <w:left w:val="nil"/>
              <w:bottom w:val="nil"/>
              <w:right w:val="nil"/>
            </w:tcBorders>
            <w:vAlign w:val="center"/>
            <w:hideMark/>
          </w:tcPr>
          <w:p w14:paraId="271DAADB"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200,00</w:t>
            </w:r>
          </w:p>
        </w:tc>
        <w:tc>
          <w:tcPr>
            <w:tcW w:w="1498" w:type="dxa"/>
            <w:tcBorders>
              <w:top w:val="nil"/>
              <w:left w:val="nil"/>
              <w:bottom w:val="nil"/>
              <w:right w:val="nil"/>
            </w:tcBorders>
            <w:vAlign w:val="center"/>
            <w:hideMark/>
          </w:tcPr>
          <w:p w14:paraId="38304A6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200,00</w:t>
            </w:r>
          </w:p>
        </w:tc>
        <w:tc>
          <w:tcPr>
            <w:tcW w:w="1346" w:type="dxa"/>
            <w:tcBorders>
              <w:top w:val="nil"/>
              <w:left w:val="nil"/>
              <w:bottom w:val="nil"/>
              <w:right w:val="nil"/>
            </w:tcBorders>
            <w:vAlign w:val="center"/>
            <w:hideMark/>
          </w:tcPr>
          <w:p w14:paraId="2FA3501F"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15" w:type="dxa"/>
            <w:tcBorders>
              <w:top w:val="nil"/>
              <w:left w:val="nil"/>
              <w:bottom w:val="nil"/>
              <w:right w:val="nil"/>
            </w:tcBorders>
            <w:vAlign w:val="center"/>
            <w:hideMark/>
          </w:tcPr>
          <w:p w14:paraId="27459506"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7FF13639" w14:textId="77777777" w:rsidTr="00926E05">
        <w:trPr>
          <w:trHeight w:val="309"/>
        </w:trPr>
        <w:tc>
          <w:tcPr>
            <w:tcW w:w="1346" w:type="dxa"/>
            <w:tcBorders>
              <w:top w:val="nil"/>
              <w:left w:val="nil"/>
              <w:bottom w:val="nil"/>
              <w:right w:val="nil"/>
            </w:tcBorders>
            <w:shd w:val="clear" w:color="FFB062" w:fill="FFB062"/>
            <w:vAlign w:val="center"/>
            <w:hideMark/>
          </w:tcPr>
          <w:p w14:paraId="5438C7A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xml:space="preserve">Izvor </w:t>
            </w:r>
          </w:p>
        </w:tc>
        <w:tc>
          <w:tcPr>
            <w:tcW w:w="1479" w:type="dxa"/>
            <w:tcBorders>
              <w:top w:val="nil"/>
              <w:left w:val="nil"/>
              <w:bottom w:val="nil"/>
              <w:right w:val="nil"/>
            </w:tcBorders>
            <w:shd w:val="clear" w:color="FFB062" w:fill="FFB062"/>
            <w:vAlign w:val="center"/>
            <w:hideMark/>
          </w:tcPr>
          <w:p w14:paraId="2150172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5.</w:t>
            </w:r>
          </w:p>
        </w:tc>
        <w:tc>
          <w:tcPr>
            <w:tcW w:w="6317" w:type="dxa"/>
            <w:tcBorders>
              <w:top w:val="nil"/>
              <w:left w:val="nil"/>
              <w:bottom w:val="nil"/>
              <w:right w:val="nil"/>
            </w:tcBorders>
            <w:shd w:val="clear" w:color="FFB062" w:fill="FFB062"/>
            <w:vAlign w:val="center"/>
            <w:hideMark/>
          </w:tcPr>
          <w:p w14:paraId="18940F14"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Pomoći</w:t>
            </w:r>
          </w:p>
        </w:tc>
        <w:tc>
          <w:tcPr>
            <w:tcW w:w="1479" w:type="dxa"/>
            <w:tcBorders>
              <w:top w:val="nil"/>
              <w:left w:val="nil"/>
              <w:bottom w:val="nil"/>
              <w:right w:val="nil"/>
            </w:tcBorders>
            <w:shd w:val="clear" w:color="FFB062" w:fill="FFB062"/>
            <w:vAlign w:val="center"/>
            <w:hideMark/>
          </w:tcPr>
          <w:p w14:paraId="03132DB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31.400,00</w:t>
            </w:r>
          </w:p>
        </w:tc>
        <w:tc>
          <w:tcPr>
            <w:tcW w:w="1498" w:type="dxa"/>
            <w:tcBorders>
              <w:top w:val="nil"/>
              <w:left w:val="nil"/>
              <w:bottom w:val="nil"/>
              <w:right w:val="nil"/>
            </w:tcBorders>
            <w:shd w:val="clear" w:color="FFB062" w:fill="FFB062"/>
            <w:vAlign w:val="center"/>
            <w:hideMark/>
          </w:tcPr>
          <w:p w14:paraId="11CC6DF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31.400,00</w:t>
            </w:r>
          </w:p>
        </w:tc>
        <w:tc>
          <w:tcPr>
            <w:tcW w:w="1346" w:type="dxa"/>
            <w:tcBorders>
              <w:top w:val="nil"/>
              <w:left w:val="nil"/>
              <w:bottom w:val="nil"/>
              <w:right w:val="nil"/>
            </w:tcBorders>
            <w:shd w:val="clear" w:color="FFB062" w:fill="FFB062"/>
            <w:vAlign w:val="center"/>
            <w:hideMark/>
          </w:tcPr>
          <w:p w14:paraId="6AA44D77"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15" w:type="dxa"/>
            <w:tcBorders>
              <w:top w:val="nil"/>
              <w:left w:val="nil"/>
              <w:bottom w:val="nil"/>
              <w:right w:val="nil"/>
            </w:tcBorders>
            <w:shd w:val="clear" w:color="FFB062" w:fill="FFB062"/>
            <w:vAlign w:val="center"/>
            <w:hideMark/>
          </w:tcPr>
          <w:p w14:paraId="3C3CB4C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18A620F6" w14:textId="77777777" w:rsidTr="00926E05">
        <w:trPr>
          <w:trHeight w:val="309"/>
        </w:trPr>
        <w:tc>
          <w:tcPr>
            <w:tcW w:w="1346" w:type="dxa"/>
            <w:tcBorders>
              <w:top w:val="nil"/>
              <w:left w:val="nil"/>
              <w:bottom w:val="nil"/>
              <w:right w:val="nil"/>
            </w:tcBorders>
            <w:shd w:val="clear" w:color="FFFFFF" w:fill="FFFFFF"/>
            <w:vAlign w:val="center"/>
            <w:hideMark/>
          </w:tcPr>
          <w:p w14:paraId="63BA1E6B"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9" w:type="dxa"/>
            <w:tcBorders>
              <w:top w:val="nil"/>
              <w:left w:val="nil"/>
              <w:bottom w:val="nil"/>
              <w:right w:val="nil"/>
            </w:tcBorders>
            <w:shd w:val="clear" w:color="FFFFFF" w:fill="FFFFFF"/>
            <w:vAlign w:val="center"/>
            <w:hideMark/>
          </w:tcPr>
          <w:p w14:paraId="762DD67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w:t>
            </w:r>
          </w:p>
        </w:tc>
        <w:tc>
          <w:tcPr>
            <w:tcW w:w="6317" w:type="dxa"/>
            <w:tcBorders>
              <w:top w:val="nil"/>
              <w:left w:val="nil"/>
              <w:bottom w:val="nil"/>
              <w:right w:val="nil"/>
            </w:tcBorders>
            <w:shd w:val="clear" w:color="FFFFFF" w:fill="FFFFFF"/>
            <w:vAlign w:val="center"/>
            <w:hideMark/>
          </w:tcPr>
          <w:p w14:paraId="578AA7F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nefinancijske imovine</w:t>
            </w:r>
          </w:p>
        </w:tc>
        <w:tc>
          <w:tcPr>
            <w:tcW w:w="1479" w:type="dxa"/>
            <w:tcBorders>
              <w:top w:val="nil"/>
              <w:left w:val="nil"/>
              <w:bottom w:val="nil"/>
              <w:right w:val="nil"/>
            </w:tcBorders>
            <w:shd w:val="clear" w:color="FFFFFF" w:fill="FFFFFF"/>
            <w:vAlign w:val="center"/>
            <w:hideMark/>
          </w:tcPr>
          <w:p w14:paraId="7D5B9DC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31.400,00</w:t>
            </w:r>
          </w:p>
        </w:tc>
        <w:tc>
          <w:tcPr>
            <w:tcW w:w="1498" w:type="dxa"/>
            <w:tcBorders>
              <w:top w:val="nil"/>
              <w:left w:val="nil"/>
              <w:bottom w:val="nil"/>
              <w:right w:val="nil"/>
            </w:tcBorders>
            <w:shd w:val="clear" w:color="FFFFFF" w:fill="FFFFFF"/>
            <w:vAlign w:val="center"/>
            <w:hideMark/>
          </w:tcPr>
          <w:p w14:paraId="3EC1BC3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31.400,00</w:t>
            </w:r>
          </w:p>
        </w:tc>
        <w:tc>
          <w:tcPr>
            <w:tcW w:w="1346" w:type="dxa"/>
            <w:tcBorders>
              <w:top w:val="nil"/>
              <w:left w:val="nil"/>
              <w:bottom w:val="nil"/>
              <w:right w:val="nil"/>
            </w:tcBorders>
            <w:shd w:val="clear" w:color="FFFFFF" w:fill="FFFFFF"/>
            <w:vAlign w:val="center"/>
            <w:hideMark/>
          </w:tcPr>
          <w:p w14:paraId="295E051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15" w:type="dxa"/>
            <w:tcBorders>
              <w:top w:val="nil"/>
              <w:left w:val="nil"/>
              <w:bottom w:val="nil"/>
              <w:right w:val="nil"/>
            </w:tcBorders>
            <w:shd w:val="clear" w:color="FFFFFF" w:fill="FFFFFF"/>
            <w:vAlign w:val="center"/>
            <w:hideMark/>
          </w:tcPr>
          <w:p w14:paraId="16F6E46E"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42431A5B" w14:textId="77777777" w:rsidTr="00926E05">
        <w:trPr>
          <w:trHeight w:val="309"/>
        </w:trPr>
        <w:tc>
          <w:tcPr>
            <w:tcW w:w="1346" w:type="dxa"/>
            <w:tcBorders>
              <w:top w:val="nil"/>
              <w:left w:val="nil"/>
              <w:bottom w:val="nil"/>
              <w:right w:val="nil"/>
            </w:tcBorders>
            <w:vAlign w:val="center"/>
            <w:hideMark/>
          </w:tcPr>
          <w:p w14:paraId="384B3E68"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 </w:t>
            </w:r>
          </w:p>
        </w:tc>
        <w:tc>
          <w:tcPr>
            <w:tcW w:w="1479" w:type="dxa"/>
            <w:tcBorders>
              <w:top w:val="nil"/>
              <w:left w:val="nil"/>
              <w:bottom w:val="nil"/>
              <w:right w:val="nil"/>
            </w:tcBorders>
            <w:vAlign w:val="center"/>
            <w:hideMark/>
          </w:tcPr>
          <w:p w14:paraId="39A5E8B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42</w:t>
            </w:r>
          </w:p>
        </w:tc>
        <w:tc>
          <w:tcPr>
            <w:tcW w:w="6317" w:type="dxa"/>
            <w:tcBorders>
              <w:top w:val="nil"/>
              <w:left w:val="nil"/>
              <w:bottom w:val="nil"/>
              <w:right w:val="nil"/>
            </w:tcBorders>
            <w:vAlign w:val="center"/>
            <w:hideMark/>
          </w:tcPr>
          <w:p w14:paraId="2CDE3CA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Rashodi za nabavu proizvedene dugotrajne imovine</w:t>
            </w:r>
          </w:p>
        </w:tc>
        <w:tc>
          <w:tcPr>
            <w:tcW w:w="1479" w:type="dxa"/>
            <w:tcBorders>
              <w:top w:val="nil"/>
              <w:left w:val="nil"/>
              <w:bottom w:val="nil"/>
              <w:right w:val="nil"/>
            </w:tcBorders>
            <w:vAlign w:val="center"/>
            <w:hideMark/>
          </w:tcPr>
          <w:p w14:paraId="64CAA48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31.400,00</w:t>
            </w:r>
          </w:p>
        </w:tc>
        <w:tc>
          <w:tcPr>
            <w:tcW w:w="1498" w:type="dxa"/>
            <w:tcBorders>
              <w:top w:val="nil"/>
              <w:left w:val="nil"/>
              <w:bottom w:val="nil"/>
              <w:right w:val="nil"/>
            </w:tcBorders>
            <w:vAlign w:val="center"/>
            <w:hideMark/>
          </w:tcPr>
          <w:p w14:paraId="4D165CD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31.400,00</w:t>
            </w:r>
          </w:p>
        </w:tc>
        <w:tc>
          <w:tcPr>
            <w:tcW w:w="1346" w:type="dxa"/>
            <w:tcBorders>
              <w:top w:val="nil"/>
              <w:left w:val="nil"/>
              <w:bottom w:val="nil"/>
              <w:right w:val="nil"/>
            </w:tcBorders>
            <w:vAlign w:val="center"/>
            <w:hideMark/>
          </w:tcPr>
          <w:p w14:paraId="6DF41B0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815" w:type="dxa"/>
            <w:tcBorders>
              <w:top w:val="nil"/>
              <w:left w:val="nil"/>
              <w:bottom w:val="nil"/>
              <w:right w:val="nil"/>
            </w:tcBorders>
            <w:vAlign w:val="center"/>
            <w:hideMark/>
          </w:tcPr>
          <w:p w14:paraId="48BE294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626AD4C9" w14:textId="77777777" w:rsidTr="00926E05">
        <w:trPr>
          <w:trHeight w:val="309"/>
        </w:trPr>
        <w:tc>
          <w:tcPr>
            <w:tcW w:w="1346" w:type="dxa"/>
            <w:tcBorders>
              <w:top w:val="nil"/>
              <w:left w:val="nil"/>
              <w:bottom w:val="nil"/>
              <w:right w:val="nil"/>
            </w:tcBorders>
            <w:vAlign w:val="center"/>
            <w:hideMark/>
          </w:tcPr>
          <w:p w14:paraId="2356F56B"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R517</w:t>
            </w:r>
          </w:p>
        </w:tc>
        <w:tc>
          <w:tcPr>
            <w:tcW w:w="1479" w:type="dxa"/>
            <w:tcBorders>
              <w:top w:val="nil"/>
              <w:left w:val="nil"/>
              <w:bottom w:val="nil"/>
              <w:right w:val="nil"/>
            </w:tcBorders>
            <w:vAlign w:val="center"/>
            <w:hideMark/>
          </w:tcPr>
          <w:p w14:paraId="5A11D3F9"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4213</w:t>
            </w:r>
          </w:p>
        </w:tc>
        <w:tc>
          <w:tcPr>
            <w:tcW w:w="6317" w:type="dxa"/>
            <w:tcBorders>
              <w:top w:val="nil"/>
              <w:left w:val="nil"/>
              <w:bottom w:val="nil"/>
              <w:right w:val="nil"/>
            </w:tcBorders>
            <w:vAlign w:val="center"/>
            <w:hideMark/>
          </w:tcPr>
          <w:p w14:paraId="78FDE9F2"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Projektna dokumentacija i troškovnik-Sanacija klizišta u ulici Horvatov brijeg</w:t>
            </w:r>
          </w:p>
        </w:tc>
        <w:tc>
          <w:tcPr>
            <w:tcW w:w="1479" w:type="dxa"/>
            <w:tcBorders>
              <w:top w:val="nil"/>
              <w:left w:val="nil"/>
              <w:bottom w:val="nil"/>
              <w:right w:val="nil"/>
            </w:tcBorders>
            <w:vAlign w:val="center"/>
            <w:hideMark/>
          </w:tcPr>
          <w:p w14:paraId="4004D7B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11.400,00</w:t>
            </w:r>
          </w:p>
        </w:tc>
        <w:tc>
          <w:tcPr>
            <w:tcW w:w="1498" w:type="dxa"/>
            <w:tcBorders>
              <w:top w:val="nil"/>
              <w:left w:val="nil"/>
              <w:bottom w:val="nil"/>
              <w:right w:val="nil"/>
            </w:tcBorders>
            <w:vAlign w:val="center"/>
            <w:hideMark/>
          </w:tcPr>
          <w:p w14:paraId="14D513A7"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11.400,00</w:t>
            </w:r>
          </w:p>
        </w:tc>
        <w:tc>
          <w:tcPr>
            <w:tcW w:w="1346" w:type="dxa"/>
            <w:tcBorders>
              <w:top w:val="nil"/>
              <w:left w:val="nil"/>
              <w:bottom w:val="nil"/>
              <w:right w:val="nil"/>
            </w:tcBorders>
            <w:vAlign w:val="center"/>
            <w:hideMark/>
          </w:tcPr>
          <w:p w14:paraId="4D5FA4AA"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15" w:type="dxa"/>
            <w:tcBorders>
              <w:top w:val="nil"/>
              <w:left w:val="nil"/>
              <w:bottom w:val="nil"/>
              <w:right w:val="nil"/>
            </w:tcBorders>
            <w:vAlign w:val="center"/>
            <w:hideMark/>
          </w:tcPr>
          <w:p w14:paraId="693CF408"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r w:rsidR="008F20ED" w:rsidRPr="008F20ED" w14:paraId="323D990B" w14:textId="77777777" w:rsidTr="00926E05">
        <w:trPr>
          <w:trHeight w:val="309"/>
        </w:trPr>
        <w:tc>
          <w:tcPr>
            <w:tcW w:w="1346" w:type="dxa"/>
            <w:tcBorders>
              <w:top w:val="nil"/>
              <w:left w:val="nil"/>
              <w:bottom w:val="nil"/>
              <w:right w:val="nil"/>
            </w:tcBorders>
            <w:vAlign w:val="center"/>
            <w:hideMark/>
          </w:tcPr>
          <w:p w14:paraId="377202DB"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R518</w:t>
            </w:r>
          </w:p>
        </w:tc>
        <w:tc>
          <w:tcPr>
            <w:tcW w:w="1479" w:type="dxa"/>
            <w:tcBorders>
              <w:top w:val="nil"/>
              <w:left w:val="nil"/>
              <w:bottom w:val="nil"/>
              <w:right w:val="nil"/>
            </w:tcBorders>
            <w:vAlign w:val="center"/>
            <w:hideMark/>
          </w:tcPr>
          <w:p w14:paraId="2BE44B40"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4213</w:t>
            </w:r>
          </w:p>
        </w:tc>
        <w:tc>
          <w:tcPr>
            <w:tcW w:w="6317" w:type="dxa"/>
            <w:tcBorders>
              <w:top w:val="nil"/>
              <w:left w:val="nil"/>
              <w:bottom w:val="nil"/>
              <w:right w:val="nil"/>
            </w:tcBorders>
            <w:vAlign w:val="center"/>
            <w:hideMark/>
          </w:tcPr>
          <w:p w14:paraId="702798DC" w14:textId="77777777" w:rsidR="008F20ED" w:rsidRPr="008F20ED" w:rsidRDefault="008F20ED" w:rsidP="00926E05">
            <w:pPr>
              <w:rPr>
                <w:rFonts w:ascii="Arial Narrow" w:hAnsi="Arial Narrow" w:cs="Arial"/>
                <w:color w:val="000000"/>
              </w:rPr>
            </w:pPr>
            <w:r w:rsidRPr="008F20ED">
              <w:rPr>
                <w:rFonts w:ascii="Arial Narrow" w:hAnsi="Arial Narrow" w:cs="Arial"/>
                <w:color w:val="000000"/>
              </w:rPr>
              <w:t>Projektna dokumentacija i troškovnik- Sanacija klizišta u ulici Horvatov brijeg</w:t>
            </w:r>
          </w:p>
        </w:tc>
        <w:tc>
          <w:tcPr>
            <w:tcW w:w="1479" w:type="dxa"/>
            <w:tcBorders>
              <w:top w:val="nil"/>
              <w:left w:val="nil"/>
              <w:bottom w:val="nil"/>
              <w:right w:val="nil"/>
            </w:tcBorders>
            <w:vAlign w:val="center"/>
            <w:hideMark/>
          </w:tcPr>
          <w:p w14:paraId="3A201C1E"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20.000,00</w:t>
            </w:r>
          </w:p>
        </w:tc>
        <w:tc>
          <w:tcPr>
            <w:tcW w:w="1498" w:type="dxa"/>
            <w:tcBorders>
              <w:top w:val="nil"/>
              <w:left w:val="nil"/>
              <w:bottom w:val="nil"/>
              <w:right w:val="nil"/>
            </w:tcBorders>
            <w:vAlign w:val="center"/>
            <w:hideMark/>
          </w:tcPr>
          <w:p w14:paraId="7CE38FD3"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20.000,00</w:t>
            </w:r>
          </w:p>
        </w:tc>
        <w:tc>
          <w:tcPr>
            <w:tcW w:w="1346" w:type="dxa"/>
            <w:tcBorders>
              <w:top w:val="nil"/>
              <w:left w:val="nil"/>
              <w:bottom w:val="nil"/>
              <w:right w:val="nil"/>
            </w:tcBorders>
            <w:vAlign w:val="center"/>
            <w:hideMark/>
          </w:tcPr>
          <w:p w14:paraId="41118531"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0,00</w:t>
            </w:r>
          </w:p>
        </w:tc>
        <w:tc>
          <w:tcPr>
            <w:tcW w:w="815" w:type="dxa"/>
            <w:tcBorders>
              <w:top w:val="nil"/>
              <w:left w:val="nil"/>
              <w:bottom w:val="nil"/>
              <w:right w:val="nil"/>
            </w:tcBorders>
            <w:vAlign w:val="center"/>
            <w:hideMark/>
          </w:tcPr>
          <w:p w14:paraId="582F863C" w14:textId="77777777" w:rsidR="008F20ED" w:rsidRPr="008F20ED" w:rsidRDefault="008F20ED" w:rsidP="00926E05">
            <w:pPr>
              <w:jc w:val="right"/>
              <w:rPr>
                <w:rFonts w:ascii="Arial Narrow" w:hAnsi="Arial Narrow" w:cs="Arial"/>
                <w:color w:val="000000"/>
              </w:rPr>
            </w:pPr>
            <w:r w:rsidRPr="008F20ED">
              <w:rPr>
                <w:rFonts w:ascii="Arial Narrow" w:hAnsi="Arial Narrow" w:cs="Arial"/>
                <w:color w:val="000000"/>
              </w:rPr>
              <w:t>100,00</w:t>
            </w:r>
          </w:p>
        </w:tc>
      </w:tr>
    </w:tbl>
    <w:p w14:paraId="0156544E" w14:textId="77777777" w:rsidR="008F20ED" w:rsidRPr="008F20ED" w:rsidRDefault="008F20ED" w:rsidP="008F20ED">
      <w:pPr>
        <w:rPr>
          <w:rFonts w:ascii="Arial Narrow" w:hAnsi="Arial Narrow"/>
          <w:b/>
        </w:rPr>
      </w:pPr>
    </w:p>
    <w:p w14:paraId="67ECF0BA" w14:textId="77777777" w:rsidR="008F20ED" w:rsidRPr="008F20ED" w:rsidRDefault="008F20ED">
      <w:pPr>
        <w:pStyle w:val="Naslov1"/>
        <w:keepNext w:val="0"/>
        <w:widowControl w:val="0"/>
        <w:numPr>
          <w:ilvl w:val="0"/>
          <w:numId w:val="30"/>
        </w:numPr>
        <w:tabs>
          <w:tab w:val="num" w:pos="360"/>
          <w:tab w:val="left" w:pos="956"/>
          <w:tab w:val="left" w:pos="957"/>
        </w:tabs>
        <w:autoSpaceDE w:val="0"/>
        <w:autoSpaceDN w:val="0"/>
        <w:spacing w:before="70"/>
        <w:ind w:left="360" w:right="438" w:hanging="360"/>
        <w:rPr>
          <w:rFonts w:ascii="Arial Narrow" w:hAnsi="Arial Narrow"/>
          <w:sz w:val="22"/>
          <w:szCs w:val="22"/>
          <w:lang w:val="pl-PL"/>
        </w:rPr>
      </w:pPr>
      <w:r w:rsidRPr="008F20ED">
        <w:rPr>
          <w:rFonts w:ascii="Arial Narrow" w:hAnsi="Arial Narrow"/>
          <w:sz w:val="22"/>
          <w:szCs w:val="22"/>
          <w:lang w:val="pl-PL"/>
        </w:rPr>
        <w:t>OSTVARENJE PROGRAMA GRADNJE OBJEKATA I UREĐAJA KOMUNALNE INFRASTRUKTURE ZA 2025. GODINU:</w:t>
      </w:r>
    </w:p>
    <w:p w14:paraId="07DBF8D9" w14:textId="77777777" w:rsidR="008F20ED" w:rsidRPr="008F20ED" w:rsidRDefault="008F20ED" w:rsidP="008F20ED">
      <w:pPr>
        <w:rPr>
          <w:rFonts w:ascii="Arial Narrow" w:hAnsi="Arial Narrow"/>
          <w:lang w:val="pl-PL"/>
        </w:rPr>
      </w:pPr>
    </w:p>
    <w:p w14:paraId="1CE663A4" w14:textId="77777777" w:rsidR="008F20ED" w:rsidRPr="008F20ED" w:rsidRDefault="008F20ED" w:rsidP="008F20ED">
      <w:pPr>
        <w:rPr>
          <w:rFonts w:ascii="Arial Narrow" w:hAnsi="Arial Narrow"/>
        </w:rPr>
      </w:pPr>
      <w:r w:rsidRPr="008F20ED">
        <w:rPr>
          <w:rFonts w:ascii="Arial Narrow" w:hAnsi="Arial Narrow"/>
        </w:rPr>
        <w:t>Za ostvarenje Programa gradnje objekata i uređaja komunalne infrastrukture za 2025. godinu utrošeno je ukupno 616.612,41 € od planiranih 780.500,53 € uz navedena objašnjenja razlike između planiranih i utrošenih sredstava.</w:t>
      </w:r>
    </w:p>
    <w:tbl>
      <w:tblPr>
        <w:tblW w:w="14133" w:type="dxa"/>
        <w:tblLook w:val="04A0" w:firstRow="1" w:lastRow="0" w:firstColumn="1" w:lastColumn="0" w:noHBand="0" w:noVBand="1"/>
      </w:tblPr>
      <w:tblGrid>
        <w:gridCol w:w="1485"/>
        <w:gridCol w:w="1406"/>
        <w:gridCol w:w="4739"/>
        <w:gridCol w:w="1726"/>
        <w:gridCol w:w="1886"/>
        <w:gridCol w:w="1556"/>
        <w:gridCol w:w="1335"/>
      </w:tblGrid>
      <w:tr w:rsidR="008F20ED" w:rsidRPr="008F20ED" w14:paraId="78BC85F2" w14:textId="77777777" w:rsidTr="00926E05">
        <w:trPr>
          <w:trHeight w:val="355"/>
        </w:trPr>
        <w:tc>
          <w:tcPr>
            <w:tcW w:w="1332" w:type="dxa"/>
            <w:tcBorders>
              <w:top w:val="nil"/>
              <w:left w:val="nil"/>
              <w:bottom w:val="nil"/>
              <w:right w:val="nil"/>
            </w:tcBorders>
            <w:shd w:val="clear" w:color="FFFF17" w:fill="FFFF17"/>
            <w:vAlign w:val="center"/>
            <w:hideMark/>
          </w:tcPr>
          <w:p w14:paraId="4D89570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POZICIJA</w:t>
            </w:r>
          </w:p>
        </w:tc>
        <w:tc>
          <w:tcPr>
            <w:tcW w:w="1464" w:type="dxa"/>
            <w:tcBorders>
              <w:top w:val="nil"/>
              <w:left w:val="nil"/>
              <w:bottom w:val="nil"/>
              <w:right w:val="nil"/>
            </w:tcBorders>
            <w:shd w:val="clear" w:color="FFFF17" w:fill="FFFF17"/>
            <w:vAlign w:val="center"/>
            <w:hideMark/>
          </w:tcPr>
          <w:p w14:paraId="28DBA5B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BROJ KONTA</w:t>
            </w:r>
          </w:p>
        </w:tc>
        <w:tc>
          <w:tcPr>
            <w:tcW w:w="6251" w:type="dxa"/>
            <w:tcBorders>
              <w:top w:val="nil"/>
              <w:left w:val="nil"/>
              <w:bottom w:val="nil"/>
              <w:right w:val="nil"/>
            </w:tcBorders>
            <w:shd w:val="clear" w:color="FFFF17" w:fill="FFFF17"/>
            <w:vAlign w:val="center"/>
            <w:hideMark/>
          </w:tcPr>
          <w:p w14:paraId="0D70597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VRSTA RASHODA / IZDATAKA</w:t>
            </w:r>
          </w:p>
        </w:tc>
        <w:tc>
          <w:tcPr>
            <w:tcW w:w="1464" w:type="dxa"/>
            <w:tcBorders>
              <w:top w:val="nil"/>
              <w:left w:val="nil"/>
              <w:bottom w:val="nil"/>
              <w:right w:val="nil"/>
            </w:tcBorders>
            <w:shd w:val="clear" w:color="FFFF17" w:fill="FFFF17"/>
            <w:vAlign w:val="center"/>
            <w:hideMark/>
          </w:tcPr>
          <w:p w14:paraId="2A24B56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PLANIRANO</w:t>
            </w:r>
          </w:p>
        </w:tc>
        <w:tc>
          <w:tcPr>
            <w:tcW w:w="1483" w:type="dxa"/>
            <w:tcBorders>
              <w:top w:val="nil"/>
              <w:left w:val="nil"/>
              <w:bottom w:val="nil"/>
              <w:right w:val="nil"/>
            </w:tcBorders>
            <w:shd w:val="clear" w:color="FFFF17" w:fill="FFFF17"/>
            <w:vAlign w:val="center"/>
            <w:hideMark/>
          </w:tcPr>
          <w:p w14:paraId="5D4FC00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REALIZIRANO</w:t>
            </w:r>
          </w:p>
        </w:tc>
        <w:tc>
          <w:tcPr>
            <w:tcW w:w="1332" w:type="dxa"/>
            <w:tcBorders>
              <w:top w:val="nil"/>
              <w:left w:val="nil"/>
              <w:bottom w:val="nil"/>
              <w:right w:val="nil"/>
            </w:tcBorders>
            <w:shd w:val="clear" w:color="FFFF17" w:fill="FFFF17"/>
            <w:vAlign w:val="center"/>
            <w:hideMark/>
          </w:tcPr>
          <w:p w14:paraId="5785B7CF"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RAZLIKA</w:t>
            </w:r>
          </w:p>
        </w:tc>
        <w:tc>
          <w:tcPr>
            <w:tcW w:w="807" w:type="dxa"/>
            <w:tcBorders>
              <w:top w:val="nil"/>
              <w:left w:val="nil"/>
              <w:bottom w:val="nil"/>
              <w:right w:val="nil"/>
            </w:tcBorders>
            <w:shd w:val="clear" w:color="FFFF17" w:fill="FFFF17"/>
            <w:vAlign w:val="center"/>
            <w:hideMark/>
          </w:tcPr>
          <w:p w14:paraId="3FE96B0C"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INDEKS</w:t>
            </w:r>
          </w:p>
        </w:tc>
      </w:tr>
      <w:tr w:rsidR="008F20ED" w:rsidRPr="008F20ED" w14:paraId="2B60A5C1" w14:textId="77777777" w:rsidTr="00926E05">
        <w:trPr>
          <w:trHeight w:val="355"/>
        </w:trPr>
        <w:tc>
          <w:tcPr>
            <w:tcW w:w="1332" w:type="dxa"/>
            <w:tcBorders>
              <w:top w:val="nil"/>
              <w:left w:val="nil"/>
              <w:bottom w:val="nil"/>
              <w:right w:val="nil"/>
            </w:tcBorders>
            <w:shd w:val="clear" w:color="FFFF17" w:fill="FFFF17"/>
            <w:vAlign w:val="center"/>
            <w:hideMark/>
          </w:tcPr>
          <w:p w14:paraId="736B85E7"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Program</w:t>
            </w:r>
          </w:p>
        </w:tc>
        <w:tc>
          <w:tcPr>
            <w:tcW w:w="1464" w:type="dxa"/>
            <w:tcBorders>
              <w:top w:val="nil"/>
              <w:left w:val="nil"/>
              <w:bottom w:val="nil"/>
              <w:right w:val="nil"/>
            </w:tcBorders>
            <w:shd w:val="clear" w:color="FFFF17" w:fill="FFFF17"/>
            <w:vAlign w:val="center"/>
            <w:hideMark/>
          </w:tcPr>
          <w:p w14:paraId="7EFCEBD2"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1003</w:t>
            </w:r>
          </w:p>
        </w:tc>
        <w:tc>
          <w:tcPr>
            <w:tcW w:w="6251" w:type="dxa"/>
            <w:tcBorders>
              <w:top w:val="nil"/>
              <w:left w:val="nil"/>
              <w:bottom w:val="nil"/>
              <w:right w:val="nil"/>
            </w:tcBorders>
            <w:shd w:val="clear" w:color="FFFF17" w:fill="FFFF17"/>
            <w:vAlign w:val="center"/>
            <w:hideMark/>
          </w:tcPr>
          <w:p w14:paraId="47EFCFB3"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Gradnje objekata i uređaja komunalne infrastrukture</w:t>
            </w:r>
          </w:p>
        </w:tc>
        <w:tc>
          <w:tcPr>
            <w:tcW w:w="1464" w:type="dxa"/>
            <w:tcBorders>
              <w:top w:val="nil"/>
              <w:left w:val="nil"/>
              <w:bottom w:val="nil"/>
              <w:right w:val="nil"/>
            </w:tcBorders>
            <w:shd w:val="clear" w:color="FFFF17" w:fill="FFFF17"/>
            <w:vAlign w:val="center"/>
            <w:hideMark/>
          </w:tcPr>
          <w:p w14:paraId="55FFDBF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780.500,53</w:t>
            </w:r>
          </w:p>
        </w:tc>
        <w:tc>
          <w:tcPr>
            <w:tcW w:w="1483" w:type="dxa"/>
            <w:tcBorders>
              <w:top w:val="nil"/>
              <w:left w:val="nil"/>
              <w:bottom w:val="nil"/>
              <w:right w:val="nil"/>
            </w:tcBorders>
            <w:shd w:val="clear" w:color="FFFF17" w:fill="FFFF17"/>
            <w:vAlign w:val="center"/>
            <w:hideMark/>
          </w:tcPr>
          <w:p w14:paraId="53A6A00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616.612,41</w:t>
            </w:r>
          </w:p>
        </w:tc>
        <w:tc>
          <w:tcPr>
            <w:tcW w:w="1332" w:type="dxa"/>
            <w:tcBorders>
              <w:top w:val="nil"/>
              <w:left w:val="nil"/>
              <w:bottom w:val="nil"/>
              <w:right w:val="nil"/>
            </w:tcBorders>
            <w:shd w:val="clear" w:color="FFFF17" w:fill="FFFF17"/>
            <w:vAlign w:val="center"/>
            <w:hideMark/>
          </w:tcPr>
          <w:p w14:paraId="3A56B5D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163.888,12</w:t>
            </w:r>
          </w:p>
        </w:tc>
        <w:tc>
          <w:tcPr>
            <w:tcW w:w="807" w:type="dxa"/>
            <w:tcBorders>
              <w:top w:val="nil"/>
              <w:left w:val="nil"/>
              <w:bottom w:val="nil"/>
              <w:right w:val="nil"/>
            </w:tcBorders>
            <w:shd w:val="clear" w:color="FFFF17" w:fill="FFFF17"/>
            <w:vAlign w:val="center"/>
            <w:hideMark/>
          </w:tcPr>
          <w:p w14:paraId="2B8BC065"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79,00</w:t>
            </w:r>
          </w:p>
        </w:tc>
      </w:tr>
    </w:tbl>
    <w:p w14:paraId="435EEB5A" w14:textId="77777777" w:rsidR="008F20ED" w:rsidRPr="008F20ED" w:rsidRDefault="008F20ED" w:rsidP="008F20ED">
      <w:pPr>
        <w:rPr>
          <w:rFonts w:ascii="Arial Narrow" w:hAnsi="Arial Narrow"/>
        </w:rPr>
      </w:pPr>
    </w:p>
    <w:p w14:paraId="2B77C293" w14:textId="77777777" w:rsidR="008F20ED" w:rsidRPr="008F20ED" w:rsidRDefault="008F20ED" w:rsidP="008F20ED">
      <w:pPr>
        <w:rPr>
          <w:rFonts w:ascii="Arial Narrow" w:hAnsi="Arial Narrow"/>
        </w:rPr>
      </w:pPr>
    </w:p>
    <w:tbl>
      <w:tblPr>
        <w:tblW w:w="13889" w:type="dxa"/>
        <w:tblInd w:w="103" w:type="dxa"/>
        <w:tblLook w:val="04A0" w:firstRow="1" w:lastRow="0" w:firstColumn="1" w:lastColumn="0" w:noHBand="0" w:noVBand="1"/>
      </w:tblPr>
      <w:tblGrid>
        <w:gridCol w:w="1466"/>
        <w:gridCol w:w="2452"/>
        <w:gridCol w:w="3298"/>
        <w:gridCol w:w="1696"/>
        <w:gridCol w:w="1856"/>
        <w:gridCol w:w="1556"/>
        <w:gridCol w:w="1325"/>
        <w:gridCol w:w="240"/>
      </w:tblGrid>
      <w:tr w:rsidR="008F20ED" w:rsidRPr="008F20ED" w14:paraId="160C04C1" w14:textId="77777777" w:rsidTr="00926E05">
        <w:trPr>
          <w:gridAfter w:val="1"/>
          <w:wAfter w:w="240" w:type="dxa"/>
          <w:trHeight w:val="310"/>
        </w:trPr>
        <w:tc>
          <w:tcPr>
            <w:tcW w:w="13649"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2C7043F1" w14:textId="77777777" w:rsidR="008F20ED" w:rsidRPr="008F20ED" w:rsidRDefault="008F20ED" w:rsidP="00926E05">
            <w:pPr>
              <w:rPr>
                <w:rFonts w:ascii="Arial Narrow" w:hAnsi="Arial Narrow" w:cs="Arial"/>
                <w:b/>
                <w:bCs/>
                <w:color w:val="000000"/>
              </w:rPr>
            </w:pPr>
          </w:p>
          <w:p w14:paraId="69EB336A" w14:textId="77777777" w:rsidR="008F20ED" w:rsidRPr="008F20ED" w:rsidRDefault="008F20ED" w:rsidP="00926E05">
            <w:pPr>
              <w:pStyle w:val="Naslov1"/>
              <w:keepNext w:val="0"/>
              <w:widowControl w:val="0"/>
              <w:tabs>
                <w:tab w:val="left" w:pos="30"/>
              </w:tabs>
              <w:autoSpaceDE w:val="0"/>
              <w:autoSpaceDN w:val="0"/>
              <w:spacing w:before="70"/>
              <w:ind w:left="30" w:right="438"/>
              <w:rPr>
                <w:rFonts w:ascii="Arial Narrow" w:hAnsi="Arial Narrow" w:cs="Arial"/>
                <w:color w:val="000000"/>
                <w:sz w:val="22"/>
                <w:szCs w:val="22"/>
              </w:rPr>
            </w:pPr>
            <w:r w:rsidRPr="008F20ED">
              <w:rPr>
                <w:rFonts w:ascii="Arial Narrow" w:hAnsi="Arial Narrow" w:cs="Arial"/>
                <w:color w:val="000000"/>
                <w:sz w:val="22"/>
                <w:szCs w:val="22"/>
              </w:rPr>
              <w:t>I. GRAĐEVINE KOMUNALNE INFRASTRUKTURE KOJE ĆE SE GRADITI U UREĐENIM DIJELOVIMA GRAĐEVINSKOG PODRUČJA</w:t>
            </w:r>
          </w:p>
          <w:p w14:paraId="7F20528E" w14:textId="77777777" w:rsidR="008F20ED" w:rsidRPr="008F20ED" w:rsidRDefault="008F20ED" w:rsidP="00926E05">
            <w:pPr>
              <w:jc w:val="right"/>
              <w:rPr>
                <w:rFonts w:ascii="Arial Narrow" w:hAnsi="Arial Narrow" w:cs="Arial"/>
                <w:b/>
                <w:bCs/>
                <w:color w:val="000000"/>
              </w:rPr>
            </w:pPr>
          </w:p>
        </w:tc>
      </w:tr>
      <w:tr w:rsidR="008F20ED" w:rsidRPr="008F20ED" w14:paraId="5BC9E0A3" w14:textId="77777777" w:rsidTr="00926E05">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661F1AA1" w14:textId="77777777" w:rsidR="008F20ED" w:rsidRPr="008F20ED" w:rsidRDefault="008F20ED" w:rsidP="00926E05">
            <w:pPr>
              <w:rPr>
                <w:rFonts w:ascii="Arial Narrow" w:hAnsi="Arial Narrow" w:cs="Arial"/>
                <w:b/>
                <w:bCs/>
                <w:color w:val="000000"/>
              </w:rPr>
            </w:pPr>
            <w:r w:rsidRPr="008F20ED">
              <w:rPr>
                <w:rFonts w:ascii="Arial Narrow" w:hAnsi="Arial Narrow" w:cs="Arial"/>
                <w:color w:val="000000"/>
              </w:rPr>
              <w:lastRenderedPageBreak/>
              <w:t>POZICIJA</w:t>
            </w:r>
          </w:p>
        </w:tc>
        <w:tc>
          <w:tcPr>
            <w:tcW w:w="2725" w:type="dxa"/>
            <w:tcBorders>
              <w:top w:val="single" w:sz="4" w:space="0" w:color="auto"/>
              <w:bottom w:val="single" w:sz="4" w:space="0" w:color="auto"/>
            </w:tcBorders>
            <w:vAlign w:val="center"/>
          </w:tcPr>
          <w:p w14:paraId="524D8D5F" w14:textId="77777777" w:rsidR="008F20ED" w:rsidRPr="008F20ED" w:rsidRDefault="008F20ED" w:rsidP="00926E05">
            <w:pPr>
              <w:pStyle w:val="Naslov1"/>
              <w:widowControl w:val="0"/>
              <w:tabs>
                <w:tab w:val="left" w:pos="956"/>
              </w:tabs>
              <w:autoSpaceDE w:val="0"/>
              <w:autoSpaceDN w:val="0"/>
              <w:spacing w:before="70"/>
              <w:ind w:left="955" w:right="438"/>
              <w:rPr>
                <w:rFonts w:ascii="Arial Narrow" w:hAnsi="Arial Narrow" w:cs="Arial"/>
                <w:color w:val="000000"/>
                <w:sz w:val="22"/>
                <w:szCs w:val="22"/>
              </w:rPr>
            </w:pPr>
            <w:r w:rsidRPr="008F20ED">
              <w:rPr>
                <w:rFonts w:ascii="Arial Narrow" w:hAnsi="Arial Narrow" w:cs="Arial"/>
                <w:color w:val="000000"/>
                <w:sz w:val="22"/>
                <w:szCs w:val="22"/>
              </w:rPr>
              <w:t>BROJ KONTA</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04354B29" w14:textId="77777777" w:rsidR="008F20ED" w:rsidRPr="008F20ED" w:rsidRDefault="008F20ED" w:rsidP="00926E05">
            <w:pPr>
              <w:pStyle w:val="Naslov1"/>
              <w:widowControl w:val="0"/>
              <w:tabs>
                <w:tab w:val="left" w:pos="956"/>
              </w:tabs>
              <w:autoSpaceDE w:val="0"/>
              <w:autoSpaceDN w:val="0"/>
              <w:spacing w:before="70"/>
              <w:ind w:left="955" w:right="438"/>
              <w:rPr>
                <w:rFonts w:ascii="Arial Narrow" w:hAnsi="Arial Narrow" w:cs="Arial"/>
                <w:color w:val="000000"/>
                <w:sz w:val="22"/>
                <w:szCs w:val="22"/>
              </w:rPr>
            </w:pPr>
            <w:r w:rsidRPr="008F20ED">
              <w:rPr>
                <w:rFonts w:ascii="Arial Narrow" w:hAnsi="Arial Narrow" w:cs="Arial"/>
                <w:color w:val="000000"/>
                <w:sz w:val="22"/>
                <w:szCs w:val="22"/>
              </w:rPr>
              <w:t>VRSTA RASHODA / IZDATAKA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0B91089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color w:val="000000"/>
              </w:rPr>
              <w:t>PLANIRANO</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560422A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color w:val="000000"/>
              </w:rPr>
              <w:t>REALIZIRANO</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77B28D00"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color w:val="000000"/>
              </w:rPr>
              <w:t>RAZLIKA</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17D83083"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color w:val="000000"/>
              </w:rPr>
              <w:t>INDEKS</w:t>
            </w:r>
          </w:p>
        </w:tc>
      </w:tr>
      <w:tr w:rsidR="008F20ED" w:rsidRPr="008F20ED" w14:paraId="7DA961B7" w14:textId="77777777" w:rsidTr="00926E05">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6ABBBF4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3FA50BFC" w14:textId="77777777" w:rsidR="008F20ED" w:rsidRPr="008F20ED" w:rsidRDefault="008F20ED" w:rsidP="00926E05">
            <w:pPr>
              <w:pStyle w:val="Naslov1"/>
              <w:widowControl w:val="0"/>
              <w:tabs>
                <w:tab w:val="left" w:pos="956"/>
              </w:tabs>
              <w:autoSpaceDE w:val="0"/>
              <w:autoSpaceDN w:val="0"/>
              <w:spacing w:before="70"/>
              <w:ind w:left="955" w:right="438"/>
              <w:rPr>
                <w:rFonts w:ascii="Arial Narrow" w:eastAsia="Arial" w:hAnsi="Arial Narrow"/>
                <w:color w:val="000000"/>
                <w:sz w:val="22"/>
                <w:szCs w:val="22"/>
              </w:rPr>
            </w:pPr>
            <w:r w:rsidRPr="008F20ED">
              <w:rPr>
                <w:rFonts w:ascii="Arial Narrow" w:hAnsi="Arial Narrow" w:cs="Arial"/>
                <w:b w:val="0"/>
                <w:color w:val="000000"/>
                <w:sz w:val="22"/>
                <w:szCs w:val="22"/>
              </w:rPr>
              <w:t>K100002</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39C9A78D" w14:textId="77777777" w:rsidR="008F20ED" w:rsidRPr="008F20ED" w:rsidRDefault="008F20ED" w:rsidP="00926E05">
            <w:pPr>
              <w:pStyle w:val="Naslov1"/>
              <w:widowControl w:val="0"/>
              <w:tabs>
                <w:tab w:val="left" w:pos="956"/>
              </w:tabs>
              <w:autoSpaceDE w:val="0"/>
              <w:autoSpaceDN w:val="0"/>
              <w:spacing w:before="70"/>
              <w:ind w:left="955" w:right="438"/>
              <w:rPr>
                <w:rFonts w:ascii="Arial Narrow" w:hAnsi="Arial Narrow" w:cs="Arial"/>
                <w:color w:val="000000"/>
                <w:sz w:val="22"/>
                <w:szCs w:val="22"/>
              </w:rPr>
            </w:pPr>
            <w:r w:rsidRPr="008F20ED">
              <w:rPr>
                <w:rFonts w:ascii="Arial Narrow" w:hAnsi="Arial Narrow" w:cs="Arial"/>
                <w:b w:val="0"/>
                <w:color w:val="000000"/>
                <w:sz w:val="22"/>
                <w:szCs w:val="22"/>
              </w:rPr>
              <w:t>Javna rasvjeta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082DA05F"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1.379,00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596E0F50"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0,00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6E4E4FBE"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1.379,00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4D562A80"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0,00</w:t>
            </w:r>
          </w:p>
        </w:tc>
      </w:tr>
      <w:tr w:rsidR="008F20ED" w:rsidRPr="008F20ED" w14:paraId="5828CEA6" w14:textId="77777777" w:rsidTr="00926E05">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661694E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0B5C3439"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eastAsia="Arial" w:hAnsi="Arial Narrow"/>
                <w:color w:val="000000"/>
                <w:sz w:val="22"/>
                <w:szCs w:val="22"/>
              </w:rPr>
            </w:pPr>
            <w:r w:rsidRPr="008F20ED">
              <w:rPr>
                <w:rFonts w:ascii="Arial Narrow" w:hAnsi="Arial Narrow" w:cs="Arial"/>
                <w:b w:val="0"/>
                <w:color w:val="000000"/>
                <w:sz w:val="22"/>
                <w:szCs w:val="22"/>
              </w:rPr>
              <w:t>K100004</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6B4C264D"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hAnsi="Arial Narrow" w:cs="Arial"/>
                <w:color w:val="000000"/>
                <w:sz w:val="22"/>
                <w:szCs w:val="22"/>
              </w:rPr>
            </w:pPr>
            <w:r w:rsidRPr="008F20ED">
              <w:rPr>
                <w:rFonts w:ascii="Arial Narrow" w:hAnsi="Arial Narrow" w:cs="Arial"/>
                <w:b w:val="0"/>
                <w:color w:val="000000"/>
                <w:sz w:val="22"/>
                <w:szCs w:val="22"/>
              </w:rPr>
              <w:t>Izgradnja javnih površina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63664FA2"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2.400,00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6709D6D6"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2.131,69</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7F83B98A"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268,31</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7B71CF40"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88,82</w:t>
            </w:r>
          </w:p>
        </w:tc>
      </w:tr>
      <w:tr w:rsidR="008F20ED" w:rsidRPr="008F20ED" w14:paraId="5839E8FA" w14:textId="77777777" w:rsidTr="00926E05">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308C8EA5"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1B492FB4"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eastAsia="Arial" w:hAnsi="Arial Narrow"/>
                <w:color w:val="000000"/>
                <w:sz w:val="22"/>
                <w:szCs w:val="22"/>
              </w:rPr>
            </w:pPr>
            <w:r w:rsidRPr="008F20ED">
              <w:rPr>
                <w:rFonts w:ascii="Arial Narrow" w:hAnsi="Arial Narrow" w:cs="Arial"/>
                <w:b w:val="0"/>
                <w:color w:val="000000"/>
                <w:sz w:val="22"/>
                <w:szCs w:val="22"/>
              </w:rPr>
              <w:t>K100013</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61B7C51C"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hAnsi="Arial Narrow" w:cs="Arial"/>
                <w:color w:val="000000"/>
                <w:sz w:val="22"/>
                <w:szCs w:val="22"/>
              </w:rPr>
            </w:pPr>
            <w:r w:rsidRPr="008F20ED">
              <w:rPr>
                <w:rFonts w:ascii="Arial Narrow" w:hAnsi="Arial Narrow" w:cs="Arial"/>
                <w:b w:val="0"/>
                <w:color w:val="000000"/>
                <w:sz w:val="22"/>
                <w:szCs w:val="22"/>
              </w:rPr>
              <w:t>Prometna signalizacija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6211B044"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562,00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5BA40C86"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562,00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3F815921"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604528C5"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100,00</w:t>
            </w:r>
          </w:p>
        </w:tc>
      </w:tr>
      <w:tr w:rsidR="008F20ED" w:rsidRPr="008F20ED" w14:paraId="507BE696" w14:textId="77777777" w:rsidTr="00926E05">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40ABAFBD"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1581B53D"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eastAsia="Arial" w:hAnsi="Arial Narrow"/>
                <w:color w:val="000000"/>
                <w:sz w:val="22"/>
                <w:szCs w:val="22"/>
              </w:rPr>
            </w:pPr>
            <w:r w:rsidRPr="008F20ED">
              <w:rPr>
                <w:rFonts w:ascii="Arial Narrow" w:hAnsi="Arial Narrow" w:cs="Arial"/>
                <w:b w:val="0"/>
                <w:color w:val="000000"/>
                <w:sz w:val="22"/>
                <w:szCs w:val="22"/>
              </w:rPr>
              <w:t>K100029</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2C1294E4"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hAnsi="Arial Narrow" w:cs="Arial"/>
                <w:color w:val="000000"/>
                <w:sz w:val="22"/>
                <w:szCs w:val="22"/>
              </w:rPr>
            </w:pPr>
            <w:r w:rsidRPr="008F20ED">
              <w:rPr>
                <w:rFonts w:ascii="Arial Narrow" w:hAnsi="Arial Narrow" w:cs="Arial"/>
                <w:b w:val="0"/>
                <w:color w:val="000000"/>
                <w:sz w:val="22"/>
                <w:szCs w:val="22"/>
              </w:rPr>
              <w:t>Izgradnja i uređenje dječjih igrališta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5FE6BD5A"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625,00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31FB0D53"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625,00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073AE4A6"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79627052"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100,00</w:t>
            </w:r>
          </w:p>
        </w:tc>
      </w:tr>
      <w:tr w:rsidR="008F20ED" w:rsidRPr="008F20ED" w14:paraId="32E3A70D" w14:textId="77777777" w:rsidTr="00926E05">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3C49D87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7801399E"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eastAsia="Arial" w:hAnsi="Arial Narrow"/>
                <w:color w:val="000000"/>
                <w:sz w:val="22"/>
                <w:szCs w:val="22"/>
              </w:rPr>
            </w:pPr>
            <w:r w:rsidRPr="008F20ED">
              <w:rPr>
                <w:rFonts w:ascii="Arial Narrow" w:hAnsi="Arial Narrow" w:cs="Arial"/>
                <w:b w:val="0"/>
                <w:color w:val="000000"/>
                <w:sz w:val="22"/>
                <w:szCs w:val="22"/>
              </w:rPr>
              <w:t>K100031</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620C690B"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hAnsi="Arial Narrow" w:cs="Arial"/>
                <w:color w:val="000000"/>
                <w:sz w:val="22"/>
                <w:szCs w:val="22"/>
              </w:rPr>
            </w:pPr>
            <w:r w:rsidRPr="008F20ED">
              <w:rPr>
                <w:rFonts w:ascii="Arial Narrow" w:hAnsi="Arial Narrow" w:cs="Arial"/>
                <w:b w:val="0"/>
                <w:color w:val="000000"/>
                <w:sz w:val="22"/>
                <w:szCs w:val="22"/>
              </w:rPr>
              <w:t xml:space="preserve">Izgradnja potpornog zida, sanacija </w:t>
            </w:r>
            <w:proofErr w:type="spellStart"/>
            <w:r w:rsidRPr="008F20ED">
              <w:rPr>
                <w:rFonts w:ascii="Arial Narrow" w:hAnsi="Arial Narrow" w:cs="Arial"/>
                <w:b w:val="0"/>
                <w:color w:val="000000"/>
                <w:sz w:val="22"/>
                <w:szCs w:val="22"/>
              </w:rPr>
              <w:t>pokosa</w:t>
            </w:r>
            <w:proofErr w:type="spellEnd"/>
            <w:r w:rsidRPr="008F20ED">
              <w:rPr>
                <w:rFonts w:ascii="Arial Narrow" w:hAnsi="Arial Narrow" w:cs="Arial"/>
                <w:b w:val="0"/>
                <w:color w:val="000000"/>
                <w:sz w:val="22"/>
                <w:szCs w:val="22"/>
              </w:rPr>
              <w:t xml:space="preserve"> i staza - groblje u Rozgi</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1126B493"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147.663,15</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14EA1C42"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147.663,15</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744AD3EF"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75B16E5C"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100,00</w:t>
            </w:r>
          </w:p>
        </w:tc>
      </w:tr>
      <w:tr w:rsidR="008F20ED" w:rsidRPr="008F20ED" w14:paraId="2B9E8749" w14:textId="77777777" w:rsidTr="00926E05">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628C594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3D4A553C"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eastAsia="Arial" w:hAnsi="Arial Narrow"/>
                <w:color w:val="000000"/>
                <w:sz w:val="22"/>
                <w:szCs w:val="22"/>
              </w:rPr>
            </w:pPr>
            <w:r w:rsidRPr="008F20ED">
              <w:rPr>
                <w:rFonts w:ascii="Arial Narrow" w:hAnsi="Arial Narrow" w:cs="Arial"/>
                <w:b w:val="0"/>
                <w:color w:val="000000"/>
                <w:sz w:val="22"/>
                <w:szCs w:val="22"/>
              </w:rPr>
              <w:t>K100035</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67B4A11B"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hAnsi="Arial Narrow" w:cs="Arial"/>
                <w:color w:val="000000"/>
                <w:sz w:val="22"/>
                <w:szCs w:val="22"/>
              </w:rPr>
            </w:pPr>
            <w:r w:rsidRPr="008F20ED">
              <w:rPr>
                <w:rFonts w:ascii="Arial Narrow" w:hAnsi="Arial Narrow" w:cs="Arial"/>
                <w:b w:val="0"/>
                <w:color w:val="000000"/>
                <w:sz w:val="22"/>
                <w:szCs w:val="22"/>
              </w:rPr>
              <w:t>Izgradnja biciklističke staze SUTLA ROAD</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17957F7F"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338.368,84</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5D48FA2F"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228.028,03</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53B2CF1D"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110.340,81</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0DC076E9"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67,39</w:t>
            </w:r>
          </w:p>
        </w:tc>
      </w:tr>
      <w:tr w:rsidR="008F20ED" w:rsidRPr="008F20ED" w14:paraId="42B718FB" w14:textId="77777777" w:rsidTr="00926E05">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7BB8CFA9"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7C0385EB"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eastAsia="Arial" w:hAnsi="Arial Narrow"/>
                <w:color w:val="000000"/>
                <w:sz w:val="22"/>
                <w:szCs w:val="22"/>
              </w:rPr>
            </w:pPr>
            <w:r w:rsidRPr="008F20ED">
              <w:rPr>
                <w:rFonts w:ascii="Arial Narrow" w:hAnsi="Arial Narrow" w:cs="Arial"/>
                <w:b w:val="0"/>
                <w:color w:val="000000"/>
                <w:sz w:val="22"/>
                <w:szCs w:val="22"/>
              </w:rPr>
              <w:t>K100037</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2E358E92"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hAnsi="Arial Narrow" w:cs="Arial"/>
                <w:color w:val="000000"/>
                <w:sz w:val="22"/>
                <w:szCs w:val="22"/>
              </w:rPr>
            </w:pPr>
            <w:r w:rsidRPr="008F20ED">
              <w:rPr>
                <w:rFonts w:ascii="Arial Narrow" w:hAnsi="Arial Narrow" w:cs="Arial"/>
                <w:b w:val="0"/>
                <w:color w:val="000000"/>
                <w:sz w:val="22"/>
                <w:szCs w:val="22"/>
              </w:rPr>
              <w:t>Izgradnja i opremanje dječjeg igrališta u Dubravici k.č.br. 72/8</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57AB36CD"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10.025,00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5E62466A"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5.625,00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7B343894"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4.400,00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1D6B916F"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56,11</w:t>
            </w:r>
          </w:p>
        </w:tc>
      </w:tr>
      <w:tr w:rsidR="008F20ED" w:rsidRPr="008F20ED" w14:paraId="452F3382" w14:textId="77777777" w:rsidTr="00926E05">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05461DDE"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6DF48877"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hAnsi="Arial Narrow" w:cs="Arial"/>
                <w:b w:val="0"/>
                <w:bCs/>
                <w:color w:val="000000"/>
                <w:sz w:val="22"/>
                <w:szCs w:val="22"/>
              </w:rPr>
            </w:pPr>
            <w:r w:rsidRPr="008F20ED">
              <w:rPr>
                <w:rFonts w:ascii="Arial Narrow" w:hAnsi="Arial Narrow" w:cs="Arial"/>
                <w:b w:val="0"/>
                <w:color w:val="000000"/>
                <w:sz w:val="22"/>
                <w:szCs w:val="22"/>
              </w:rPr>
              <w:t>K100038</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59242D9F"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hAnsi="Arial Narrow" w:cs="Arial"/>
                <w:b w:val="0"/>
                <w:bCs/>
                <w:color w:val="000000"/>
                <w:sz w:val="22"/>
                <w:szCs w:val="22"/>
              </w:rPr>
            </w:pPr>
            <w:r w:rsidRPr="008F20ED">
              <w:rPr>
                <w:rFonts w:ascii="Arial Narrow" w:hAnsi="Arial Narrow" w:cs="Arial"/>
                <w:b w:val="0"/>
                <w:color w:val="000000"/>
                <w:sz w:val="22"/>
                <w:szCs w:val="22"/>
              </w:rPr>
              <w:t>Razvoj zelene urbane obnove Općine</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5BF7184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54.875,00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316B7519"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8.375,00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02780BF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46.500,00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52709C76"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15,26</w:t>
            </w:r>
          </w:p>
        </w:tc>
      </w:tr>
      <w:tr w:rsidR="008F20ED" w:rsidRPr="008F20ED" w14:paraId="07BF7C42" w14:textId="77777777" w:rsidTr="00926E05">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3ED7EE80"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7CE56A08"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hAnsi="Arial Narrow" w:cs="Arial"/>
                <w:b w:val="0"/>
                <w:bCs/>
                <w:color w:val="000000"/>
                <w:sz w:val="22"/>
                <w:szCs w:val="22"/>
              </w:rPr>
            </w:pPr>
            <w:r w:rsidRPr="008F20ED">
              <w:rPr>
                <w:rFonts w:ascii="Arial Narrow" w:hAnsi="Arial Narrow" w:cs="Arial"/>
                <w:b w:val="0"/>
                <w:color w:val="000000"/>
                <w:sz w:val="22"/>
                <w:szCs w:val="22"/>
              </w:rPr>
              <w:t>K100039</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0821A454" w14:textId="77777777" w:rsidR="008F20ED" w:rsidRPr="008F20ED" w:rsidRDefault="008F20ED" w:rsidP="00926E05">
            <w:pPr>
              <w:pStyle w:val="Naslov1"/>
              <w:widowControl w:val="0"/>
              <w:tabs>
                <w:tab w:val="left" w:pos="956"/>
                <w:tab w:val="left" w:pos="957"/>
              </w:tabs>
              <w:autoSpaceDE w:val="0"/>
              <w:autoSpaceDN w:val="0"/>
              <w:spacing w:before="70"/>
              <w:ind w:left="955" w:right="438"/>
              <w:rPr>
                <w:rFonts w:ascii="Arial Narrow" w:hAnsi="Arial Narrow" w:cs="Arial"/>
                <w:b w:val="0"/>
                <w:bCs/>
                <w:color w:val="000000"/>
                <w:sz w:val="22"/>
                <w:szCs w:val="22"/>
              </w:rPr>
            </w:pPr>
            <w:r w:rsidRPr="008F20ED">
              <w:rPr>
                <w:rFonts w:ascii="Arial Narrow" w:hAnsi="Arial Narrow" w:cs="Arial"/>
                <w:b w:val="0"/>
                <w:color w:val="000000"/>
                <w:sz w:val="22"/>
                <w:szCs w:val="22"/>
              </w:rPr>
              <w:t xml:space="preserve">Izgradnja nerazvrstane ceste do sportsko </w:t>
            </w:r>
            <w:r w:rsidRPr="008F20ED">
              <w:rPr>
                <w:rFonts w:ascii="Arial Narrow" w:hAnsi="Arial Narrow" w:cs="Arial"/>
                <w:b w:val="0"/>
                <w:color w:val="000000"/>
                <w:sz w:val="22"/>
                <w:szCs w:val="22"/>
              </w:rPr>
              <w:lastRenderedPageBreak/>
              <w:t>rekreacijskog centra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0DA9E1E4"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lastRenderedPageBreak/>
              <w:t>8.875,00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494BA438"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8.875,00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75E7E19D"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5BC74C1B" w14:textId="77777777" w:rsidR="008F20ED" w:rsidRPr="008F20ED" w:rsidRDefault="008F20ED" w:rsidP="00926E05">
            <w:pPr>
              <w:jc w:val="right"/>
              <w:rPr>
                <w:rFonts w:ascii="Arial Narrow" w:hAnsi="Arial Narrow" w:cs="Arial"/>
                <w:b/>
                <w:bCs/>
                <w:color w:val="000000"/>
              </w:rPr>
            </w:pPr>
            <w:r w:rsidRPr="008F20ED">
              <w:rPr>
                <w:rFonts w:ascii="Arial Narrow" w:hAnsi="Arial Narrow" w:cs="Arial"/>
                <w:b/>
                <w:bCs/>
                <w:color w:val="000000"/>
              </w:rPr>
              <w:t>100,00</w:t>
            </w:r>
          </w:p>
        </w:tc>
      </w:tr>
      <w:tr w:rsidR="008F20ED" w:rsidRPr="008F20ED" w14:paraId="3B5A5EA7" w14:textId="77777777" w:rsidTr="00926E05">
        <w:trPr>
          <w:gridAfter w:val="1"/>
          <w:wAfter w:w="240" w:type="dxa"/>
          <w:trHeight w:val="310"/>
        </w:trPr>
        <w:tc>
          <w:tcPr>
            <w:tcW w:w="13649"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580E9849" w14:textId="77777777" w:rsidR="008F20ED" w:rsidRPr="008F20ED" w:rsidRDefault="008F20ED" w:rsidP="00926E05">
            <w:pPr>
              <w:rPr>
                <w:rFonts w:ascii="Arial Narrow" w:hAnsi="Arial Narrow" w:cs="Arial"/>
                <w:b/>
                <w:bCs/>
                <w:color w:val="000000"/>
              </w:rPr>
            </w:pPr>
          </w:p>
          <w:p w14:paraId="42F51E15" w14:textId="77777777" w:rsidR="008F20ED" w:rsidRPr="008F20ED" w:rsidRDefault="008F20ED" w:rsidP="00926E05">
            <w:pPr>
              <w:pStyle w:val="Naslov1"/>
              <w:keepNext w:val="0"/>
              <w:widowControl w:val="0"/>
              <w:tabs>
                <w:tab w:val="left" w:pos="30"/>
              </w:tabs>
              <w:autoSpaceDE w:val="0"/>
              <w:autoSpaceDN w:val="0"/>
              <w:spacing w:before="70"/>
              <w:ind w:left="30" w:right="438"/>
              <w:rPr>
                <w:rFonts w:ascii="Arial Narrow" w:hAnsi="Arial Narrow" w:cs="Arial"/>
                <w:color w:val="000000"/>
                <w:sz w:val="22"/>
                <w:szCs w:val="22"/>
              </w:rPr>
            </w:pPr>
            <w:r w:rsidRPr="008F20ED">
              <w:rPr>
                <w:rFonts w:ascii="Arial Narrow" w:hAnsi="Arial Narrow" w:cs="Arial"/>
                <w:color w:val="000000"/>
                <w:sz w:val="22"/>
                <w:szCs w:val="22"/>
              </w:rPr>
              <w:t>II. POSTOJEĆE GRAĐEVINE KOMUNALNE INFRASTRUKTURE KOJE ĆE SE REKONSTRUIRATI I NAČIN REKONSTRUKCIJE</w:t>
            </w:r>
          </w:p>
          <w:p w14:paraId="508FE53E" w14:textId="77777777" w:rsidR="008F20ED" w:rsidRPr="008F20ED" w:rsidRDefault="008F20ED" w:rsidP="00926E05">
            <w:pPr>
              <w:jc w:val="center"/>
              <w:rPr>
                <w:rFonts w:ascii="Arial Narrow" w:hAnsi="Arial Narrow" w:cs="Arial"/>
                <w:b/>
                <w:bCs/>
                <w:color w:val="000000"/>
              </w:rPr>
            </w:pPr>
          </w:p>
        </w:tc>
      </w:tr>
      <w:tr w:rsidR="008F20ED" w:rsidRPr="008F20ED" w14:paraId="37353AD8" w14:textId="77777777" w:rsidTr="00926E05">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14EE126C"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0C458657" w14:textId="77777777" w:rsidR="008F20ED" w:rsidRPr="008F20ED" w:rsidRDefault="008F20ED" w:rsidP="00926E05">
            <w:pPr>
              <w:pStyle w:val="Naslov1"/>
              <w:widowControl w:val="0"/>
              <w:tabs>
                <w:tab w:val="left" w:pos="30"/>
              </w:tabs>
              <w:autoSpaceDE w:val="0"/>
              <w:autoSpaceDN w:val="0"/>
              <w:spacing w:before="70"/>
              <w:ind w:left="30" w:right="438"/>
              <w:rPr>
                <w:rFonts w:ascii="Arial Narrow" w:eastAsia="Arial" w:hAnsi="Arial Narrow"/>
                <w:color w:val="000000"/>
                <w:sz w:val="22"/>
                <w:szCs w:val="22"/>
              </w:rPr>
            </w:pPr>
            <w:r w:rsidRPr="008F20ED">
              <w:rPr>
                <w:rFonts w:ascii="Arial Narrow" w:hAnsi="Arial Narrow" w:cs="Arial"/>
                <w:b w:val="0"/>
                <w:color w:val="000000"/>
                <w:sz w:val="22"/>
                <w:szCs w:val="22"/>
              </w:rPr>
              <w:t>K100019</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623F678F" w14:textId="77777777" w:rsidR="008F20ED" w:rsidRPr="008F20ED" w:rsidRDefault="008F20ED" w:rsidP="00926E05">
            <w:pPr>
              <w:pStyle w:val="Naslov1"/>
              <w:widowControl w:val="0"/>
              <w:tabs>
                <w:tab w:val="left" w:pos="30"/>
              </w:tabs>
              <w:autoSpaceDE w:val="0"/>
              <w:autoSpaceDN w:val="0"/>
              <w:spacing w:before="70"/>
              <w:ind w:left="30" w:right="438"/>
              <w:rPr>
                <w:rFonts w:ascii="Arial Narrow" w:hAnsi="Arial Narrow" w:cs="Arial"/>
                <w:color w:val="000000"/>
                <w:sz w:val="22"/>
                <w:szCs w:val="22"/>
              </w:rPr>
            </w:pPr>
            <w:r w:rsidRPr="008F20ED">
              <w:rPr>
                <w:rFonts w:ascii="Arial Narrow" w:hAnsi="Arial Narrow" w:cs="Arial"/>
                <w:b w:val="0"/>
                <w:color w:val="000000"/>
                <w:sz w:val="22"/>
                <w:szCs w:val="22"/>
              </w:rPr>
              <w:t>Rekonstrukcija Kumrovečke ceste izgradnjom nogostupa - 4. faza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3574BC61"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70.398,39</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5A6BB080"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70.398,39</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705F017A"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07C8A381"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100,00</w:t>
            </w:r>
          </w:p>
        </w:tc>
      </w:tr>
      <w:tr w:rsidR="008F20ED" w:rsidRPr="008F20ED" w14:paraId="6C722644" w14:textId="77777777" w:rsidTr="00926E05">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101F460A"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1ACEB1BF" w14:textId="77777777" w:rsidR="008F20ED" w:rsidRPr="008F20ED" w:rsidRDefault="008F20ED" w:rsidP="00926E05">
            <w:pPr>
              <w:pStyle w:val="Naslov1"/>
              <w:widowControl w:val="0"/>
              <w:tabs>
                <w:tab w:val="left" w:pos="30"/>
              </w:tabs>
              <w:autoSpaceDE w:val="0"/>
              <w:autoSpaceDN w:val="0"/>
              <w:spacing w:before="70"/>
              <w:ind w:left="30" w:right="438"/>
              <w:rPr>
                <w:rFonts w:ascii="Arial Narrow" w:eastAsia="Arial" w:hAnsi="Arial Narrow"/>
                <w:color w:val="000000"/>
                <w:sz w:val="22"/>
                <w:szCs w:val="22"/>
              </w:rPr>
            </w:pPr>
            <w:r w:rsidRPr="008F20ED">
              <w:rPr>
                <w:rFonts w:ascii="Arial Narrow" w:hAnsi="Arial Narrow" w:cs="Arial"/>
                <w:b w:val="0"/>
                <w:color w:val="000000"/>
                <w:sz w:val="22"/>
                <w:szCs w:val="22"/>
              </w:rPr>
              <w:t>K100033</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0685A423" w14:textId="77777777" w:rsidR="008F20ED" w:rsidRPr="008F20ED" w:rsidRDefault="008F20ED" w:rsidP="00926E05">
            <w:pPr>
              <w:pStyle w:val="Naslov1"/>
              <w:widowControl w:val="0"/>
              <w:tabs>
                <w:tab w:val="left" w:pos="30"/>
              </w:tabs>
              <w:autoSpaceDE w:val="0"/>
              <w:autoSpaceDN w:val="0"/>
              <w:spacing w:before="70"/>
              <w:ind w:left="30" w:right="438"/>
              <w:rPr>
                <w:rFonts w:ascii="Arial Narrow" w:hAnsi="Arial Narrow" w:cs="Arial"/>
                <w:color w:val="000000"/>
                <w:sz w:val="22"/>
                <w:szCs w:val="22"/>
              </w:rPr>
            </w:pPr>
            <w:r w:rsidRPr="008F20ED">
              <w:rPr>
                <w:rFonts w:ascii="Arial Narrow" w:hAnsi="Arial Narrow" w:cs="Arial"/>
                <w:b w:val="0"/>
                <w:color w:val="000000"/>
                <w:sz w:val="22"/>
                <w:szCs w:val="22"/>
              </w:rPr>
              <w:t xml:space="preserve">Sanacija </w:t>
            </w:r>
            <w:proofErr w:type="spellStart"/>
            <w:r w:rsidRPr="008F20ED">
              <w:rPr>
                <w:rFonts w:ascii="Arial Narrow" w:hAnsi="Arial Narrow" w:cs="Arial"/>
                <w:b w:val="0"/>
                <w:color w:val="000000"/>
                <w:sz w:val="22"/>
                <w:szCs w:val="22"/>
              </w:rPr>
              <w:t>ner.ceste</w:t>
            </w:r>
            <w:proofErr w:type="spellEnd"/>
            <w:r w:rsidRPr="008F20ED">
              <w:rPr>
                <w:rFonts w:ascii="Arial Narrow" w:hAnsi="Arial Narrow" w:cs="Arial"/>
                <w:b w:val="0"/>
                <w:color w:val="000000"/>
                <w:sz w:val="22"/>
                <w:szCs w:val="22"/>
              </w:rPr>
              <w:t xml:space="preserve"> Ul. Sv. Vida ( od Kumrovečke c. do kbr. 11a)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4FF68B96"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1.000,00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4055CE29"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0,00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36D2DE7A"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1.000,00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52ADB128"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0,00</w:t>
            </w:r>
          </w:p>
        </w:tc>
      </w:tr>
      <w:tr w:rsidR="008F20ED" w:rsidRPr="008F20ED" w14:paraId="534DF609" w14:textId="77777777" w:rsidTr="00926E05">
        <w:trPr>
          <w:gridAfter w:val="1"/>
          <w:wAfter w:w="240" w:type="dxa"/>
          <w:trHeight w:val="31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7232FDA1"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2938FE4E" w14:textId="77777777" w:rsidR="008F20ED" w:rsidRPr="008F20ED" w:rsidRDefault="008F20ED" w:rsidP="00926E05">
            <w:pPr>
              <w:pStyle w:val="Naslov1"/>
              <w:widowControl w:val="0"/>
              <w:tabs>
                <w:tab w:val="left" w:pos="30"/>
              </w:tabs>
              <w:autoSpaceDE w:val="0"/>
              <w:autoSpaceDN w:val="0"/>
              <w:spacing w:before="70"/>
              <w:ind w:left="30" w:right="438"/>
              <w:rPr>
                <w:rFonts w:ascii="Arial Narrow" w:eastAsia="Arial" w:hAnsi="Arial Narrow"/>
                <w:color w:val="000000"/>
                <w:sz w:val="22"/>
                <w:szCs w:val="22"/>
              </w:rPr>
            </w:pPr>
            <w:r w:rsidRPr="008F20ED">
              <w:rPr>
                <w:rFonts w:ascii="Arial Narrow" w:hAnsi="Arial Narrow" w:cs="Arial"/>
                <w:b w:val="0"/>
                <w:color w:val="000000"/>
                <w:sz w:val="22"/>
                <w:szCs w:val="22"/>
              </w:rPr>
              <w:t>K100034</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0A80B0B5" w14:textId="77777777" w:rsidR="008F20ED" w:rsidRPr="008F20ED" w:rsidRDefault="008F20ED" w:rsidP="00926E05">
            <w:pPr>
              <w:pStyle w:val="Naslov1"/>
              <w:widowControl w:val="0"/>
              <w:tabs>
                <w:tab w:val="left" w:pos="30"/>
              </w:tabs>
              <w:autoSpaceDE w:val="0"/>
              <w:autoSpaceDN w:val="0"/>
              <w:spacing w:before="70"/>
              <w:ind w:left="30" w:right="438"/>
              <w:rPr>
                <w:rFonts w:ascii="Arial Narrow" w:hAnsi="Arial Narrow" w:cs="Arial"/>
                <w:color w:val="000000"/>
                <w:sz w:val="22"/>
                <w:szCs w:val="22"/>
              </w:rPr>
            </w:pPr>
            <w:r w:rsidRPr="008F20ED">
              <w:rPr>
                <w:rFonts w:ascii="Arial Narrow" w:hAnsi="Arial Narrow" w:cs="Arial"/>
                <w:b w:val="0"/>
                <w:color w:val="000000"/>
                <w:sz w:val="22"/>
                <w:szCs w:val="22"/>
              </w:rPr>
              <w:t xml:space="preserve">Rekonstrukcija </w:t>
            </w:r>
            <w:proofErr w:type="spellStart"/>
            <w:r w:rsidRPr="008F20ED">
              <w:rPr>
                <w:rFonts w:ascii="Arial Narrow" w:hAnsi="Arial Narrow" w:cs="Arial"/>
                <w:b w:val="0"/>
                <w:color w:val="000000"/>
                <w:sz w:val="22"/>
                <w:szCs w:val="22"/>
              </w:rPr>
              <w:t>Lukavečke</w:t>
            </w:r>
            <w:proofErr w:type="spellEnd"/>
            <w:r w:rsidRPr="008F20ED">
              <w:rPr>
                <w:rFonts w:ascii="Arial Narrow" w:hAnsi="Arial Narrow" w:cs="Arial"/>
                <w:b w:val="0"/>
                <w:color w:val="000000"/>
                <w:sz w:val="22"/>
                <w:szCs w:val="22"/>
              </w:rPr>
              <w:t xml:space="preserve"> ceste izgradnjom nogostupa- II. faza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0607D657"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81.173,90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75B67F20"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81.173,90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7537DF50"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7B7F0774"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100,00</w:t>
            </w:r>
          </w:p>
        </w:tc>
      </w:tr>
      <w:tr w:rsidR="008F20ED" w:rsidRPr="008F20ED" w14:paraId="3AFE85E6" w14:textId="77777777" w:rsidTr="00926E05">
        <w:trPr>
          <w:trHeight w:val="496"/>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0E48BB6" w14:textId="77777777" w:rsidR="008F20ED" w:rsidRPr="008F20ED" w:rsidRDefault="008F20ED" w:rsidP="00926E05">
            <w:pPr>
              <w:rPr>
                <w:rFonts w:ascii="Arial Narrow" w:hAnsi="Arial Narrow" w:cs="Arial"/>
                <w:b/>
                <w:bCs/>
                <w:color w:val="000000"/>
              </w:rPr>
            </w:pPr>
            <w:r w:rsidRPr="008F20ED">
              <w:rPr>
                <w:rFonts w:ascii="Arial Narrow" w:hAnsi="Arial Narrow" w:cs="Arial"/>
                <w:b/>
                <w:bCs/>
                <w:color w:val="000000"/>
              </w:rPr>
              <w:t>Kapitalni projekt</w:t>
            </w:r>
          </w:p>
        </w:tc>
        <w:tc>
          <w:tcPr>
            <w:tcW w:w="2725" w:type="dxa"/>
            <w:tcBorders>
              <w:top w:val="single" w:sz="4" w:space="0" w:color="auto"/>
              <w:bottom w:val="single" w:sz="4" w:space="0" w:color="auto"/>
            </w:tcBorders>
            <w:vAlign w:val="center"/>
          </w:tcPr>
          <w:p w14:paraId="0AD0BA29" w14:textId="77777777" w:rsidR="008F20ED" w:rsidRPr="008F20ED" w:rsidRDefault="008F20ED" w:rsidP="00926E05">
            <w:pPr>
              <w:pStyle w:val="Naslov1"/>
              <w:widowControl w:val="0"/>
              <w:tabs>
                <w:tab w:val="left" w:pos="30"/>
              </w:tabs>
              <w:autoSpaceDE w:val="0"/>
              <w:autoSpaceDN w:val="0"/>
              <w:spacing w:before="70"/>
              <w:ind w:left="30" w:right="438"/>
              <w:rPr>
                <w:rFonts w:ascii="Arial Narrow" w:hAnsi="Arial Narrow" w:cs="Arial"/>
                <w:b w:val="0"/>
                <w:bCs/>
                <w:color w:val="000000"/>
                <w:sz w:val="22"/>
                <w:szCs w:val="22"/>
              </w:rPr>
            </w:pPr>
            <w:r w:rsidRPr="008F20ED">
              <w:rPr>
                <w:rFonts w:ascii="Arial Narrow" w:hAnsi="Arial Narrow" w:cs="Arial"/>
                <w:b w:val="0"/>
                <w:color w:val="000000"/>
                <w:sz w:val="22"/>
                <w:szCs w:val="22"/>
              </w:rPr>
              <w:t>K100036</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4825FE2" w14:textId="77777777" w:rsidR="008F20ED" w:rsidRPr="008F20ED" w:rsidRDefault="008F20ED" w:rsidP="00926E05">
            <w:pPr>
              <w:pStyle w:val="Naslov1"/>
              <w:widowControl w:val="0"/>
              <w:tabs>
                <w:tab w:val="left" w:pos="30"/>
              </w:tabs>
              <w:autoSpaceDE w:val="0"/>
              <w:autoSpaceDN w:val="0"/>
              <w:spacing w:before="70"/>
              <w:ind w:left="30" w:right="438"/>
              <w:rPr>
                <w:rFonts w:ascii="Arial Narrow" w:hAnsi="Arial Narrow" w:cs="Arial"/>
                <w:b w:val="0"/>
                <w:bCs/>
                <w:color w:val="000000"/>
                <w:sz w:val="22"/>
                <w:szCs w:val="22"/>
              </w:rPr>
            </w:pPr>
            <w:r w:rsidRPr="008F20ED">
              <w:rPr>
                <w:rFonts w:ascii="Arial Narrow" w:hAnsi="Arial Narrow" w:cs="Arial"/>
                <w:b w:val="0"/>
                <w:color w:val="000000"/>
                <w:sz w:val="22"/>
                <w:szCs w:val="22"/>
              </w:rPr>
              <w:t>Rekonstrukcija Kumrovečke ceste izgradnjom nogostupa- 3.  faza</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8A5224B"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31.555,25</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2214BC6"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31.555,25</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2264AB12" w14:textId="77777777" w:rsidR="008F20ED" w:rsidRPr="008F20ED" w:rsidRDefault="008F20ED" w:rsidP="00926E05">
            <w:pPr>
              <w:jc w:val="right"/>
              <w:rPr>
                <w:rFonts w:ascii="Arial Narrow" w:hAnsi="Arial Narrow" w:cs="Arial"/>
                <w:b/>
                <w:bCs/>
                <w:color w:val="FFFFFF"/>
                <w:highlight w:val="darkYellow"/>
              </w:rPr>
            </w:pPr>
            <w:r w:rsidRPr="008F20ED">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B03979A" w14:textId="77777777" w:rsidR="008F20ED" w:rsidRPr="008F20ED" w:rsidRDefault="008F20ED" w:rsidP="00926E05">
            <w:pPr>
              <w:jc w:val="right"/>
              <w:rPr>
                <w:rFonts w:ascii="Arial Narrow" w:hAnsi="Arial Narrow" w:cs="Arial"/>
                <w:b/>
                <w:bCs/>
                <w:color w:val="000000"/>
                <w:highlight w:val="darkYellow"/>
              </w:rPr>
            </w:pPr>
            <w:r w:rsidRPr="008F20ED">
              <w:rPr>
                <w:rFonts w:ascii="Arial Narrow" w:hAnsi="Arial Narrow" w:cs="Arial"/>
                <w:b/>
                <w:bCs/>
                <w:color w:val="000000"/>
              </w:rPr>
              <w:t>100,00</w:t>
            </w:r>
          </w:p>
        </w:tc>
        <w:tc>
          <w:tcPr>
            <w:tcW w:w="240" w:type="dxa"/>
            <w:tcBorders>
              <w:top w:val="nil"/>
              <w:left w:val="single" w:sz="4" w:space="0" w:color="auto"/>
              <w:bottom w:val="nil"/>
              <w:right w:val="nil"/>
            </w:tcBorders>
            <w:noWrap/>
            <w:vAlign w:val="bottom"/>
            <w:hideMark/>
          </w:tcPr>
          <w:p w14:paraId="23DB9C0E" w14:textId="77777777" w:rsidR="008F20ED" w:rsidRPr="008F20ED" w:rsidRDefault="008F20ED" w:rsidP="00926E05">
            <w:pPr>
              <w:jc w:val="right"/>
              <w:rPr>
                <w:rFonts w:ascii="Arial Narrow" w:hAnsi="Arial Narrow" w:cs="Arial"/>
                <w:b/>
                <w:bCs/>
                <w:color w:val="000000"/>
              </w:rPr>
            </w:pPr>
          </w:p>
        </w:tc>
      </w:tr>
      <w:tr w:rsidR="008F20ED" w:rsidRPr="008F20ED" w14:paraId="3DC5656D" w14:textId="77777777" w:rsidTr="00926E05">
        <w:trPr>
          <w:trHeight w:val="496"/>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tcPr>
          <w:p w14:paraId="5163A6F7" w14:textId="77777777" w:rsidR="008F20ED" w:rsidRPr="008F20ED" w:rsidRDefault="008F20ED" w:rsidP="00926E05">
            <w:pPr>
              <w:rPr>
                <w:rFonts w:ascii="Arial Narrow" w:eastAsia="Arial" w:hAnsi="Arial Narrow"/>
                <w:b/>
                <w:color w:val="000000"/>
              </w:rPr>
            </w:pPr>
            <w:r w:rsidRPr="008F20ED">
              <w:rPr>
                <w:rFonts w:ascii="Arial Narrow" w:hAnsi="Arial Narrow" w:cs="Arial"/>
                <w:b/>
                <w:bCs/>
                <w:color w:val="000000"/>
              </w:rPr>
              <w:t>Tekući projekt</w:t>
            </w:r>
          </w:p>
        </w:tc>
        <w:tc>
          <w:tcPr>
            <w:tcW w:w="2725" w:type="dxa"/>
            <w:tcBorders>
              <w:top w:val="single" w:sz="4" w:space="0" w:color="auto"/>
              <w:bottom w:val="single" w:sz="4" w:space="0" w:color="auto"/>
            </w:tcBorders>
            <w:vAlign w:val="center"/>
          </w:tcPr>
          <w:p w14:paraId="77092679" w14:textId="77777777" w:rsidR="008F20ED" w:rsidRPr="008F20ED" w:rsidRDefault="008F20ED" w:rsidP="00926E05">
            <w:pPr>
              <w:pStyle w:val="Naslov1"/>
              <w:widowControl w:val="0"/>
              <w:tabs>
                <w:tab w:val="left" w:pos="30"/>
              </w:tabs>
              <w:autoSpaceDE w:val="0"/>
              <w:autoSpaceDN w:val="0"/>
              <w:spacing w:before="70"/>
              <w:ind w:left="30" w:right="438"/>
              <w:rPr>
                <w:rFonts w:ascii="Arial Narrow" w:hAnsi="Arial Narrow" w:cs="Arial"/>
                <w:b w:val="0"/>
                <w:bCs/>
                <w:color w:val="000000"/>
                <w:sz w:val="22"/>
                <w:szCs w:val="22"/>
              </w:rPr>
            </w:pPr>
            <w:r w:rsidRPr="008F20ED">
              <w:rPr>
                <w:rFonts w:ascii="Arial Narrow" w:hAnsi="Arial Narrow" w:cs="Arial"/>
                <w:b w:val="0"/>
                <w:color w:val="000000"/>
                <w:sz w:val="22"/>
                <w:szCs w:val="22"/>
              </w:rPr>
              <w:t>T100011</w:t>
            </w:r>
          </w:p>
        </w:tc>
        <w:tc>
          <w:tcPr>
            <w:tcW w:w="4731" w:type="dxa"/>
            <w:tcBorders>
              <w:top w:val="single" w:sz="4" w:space="0" w:color="auto"/>
              <w:left w:val="single" w:sz="4" w:space="0" w:color="auto"/>
              <w:bottom w:val="single" w:sz="4" w:space="0" w:color="auto"/>
              <w:right w:val="single" w:sz="4" w:space="0" w:color="auto"/>
            </w:tcBorders>
            <w:shd w:val="clear" w:color="FFFFFF" w:fill="FFFFFF"/>
            <w:vAlign w:val="center"/>
          </w:tcPr>
          <w:p w14:paraId="3515DA82" w14:textId="77777777" w:rsidR="008F20ED" w:rsidRPr="008F20ED" w:rsidRDefault="008F20ED" w:rsidP="00926E05">
            <w:pPr>
              <w:pStyle w:val="Naslov1"/>
              <w:widowControl w:val="0"/>
              <w:tabs>
                <w:tab w:val="left" w:pos="30"/>
              </w:tabs>
              <w:autoSpaceDE w:val="0"/>
              <w:autoSpaceDN w:val="0"/>
              <w:spacing w:before="70"/>
              <w:ind w:left="30" w:right="438"/>
              <w:rPr>
                <w:rFonts w:ascii="Arial Narrow" w:hAnsi="Arial Narrow" w:cs="Arial"/>
                <w:b w:val="0"/>
                <w:bCs/>
                <w:color w:val="000000"/>
                <w:sz w:val="22"/>
                <w:szCs w:val="22"/>
              </w:rPr>
            </w:pPr>
            <w:r w:rsidRPr="008F20ED">
              <w:rPr>
                <w:rFonts w:ascii="Arial Narrow" w:hAnsi="Arial Narrow" w:cs="Arial"/>
                <w:b w:val="0"/>
                <w:color w:val="000000"/>
                <w:sz w:val="22"/>
                <w:szCs w:val="22"/>
              </w:rPr>
              <w:t>Sanacija klizišta u ulici Horvatov brijeg</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226C6C18" w14:textId="77777777" w:rsidR="008F20ED" w:rsidRPr="008F20ED" w:rsidRDefault="008F20ED" w:rsidP="00926E05">
            <w:pPr>
              <w:jc w:val="right"/>
              <w:rPr>
                <w:rFonts w:ascii="Arial Narrow" w:eastAsia="Arial" w:hAnsi="Arial Narrow"/>
                <w:b/>
                <w:color w:val="000000"/>
              </w:rPr>
            </w:pPr>
            <w:r w:rsidRPr="008F20ED">
              <w:rPr>
                <w:rFonts w:ascii="Arial Narrow" w:hAnsi="Arial Narrow" w:cs="Arial"/>
                <w:b/>
                <w:bCs/>
                <w:color w:val="000000"/>
              </w:rPr>
              <w:t>31.600,00</w:t>
            </w:r>
          </w:p>
        </w:tc>
        <w:tc>
          <w:tcPr>
            <w:tcW w:w="1484" w:type="dxa"/>
            <w:tcBorders>
              <w:top w:val="single" w:sz="4" w:space="0" w:color="auto"/>
              <w:left w:val="single" w:sz="4" w:space="0" w:color="auto"/>
              <w:bottom w:val="single" w:sz="4" w:space="0" w:color="auto"/>
              <w:right w:val="single" w:sz="4" w:space="0" w:color="auto"/>
            </w:tcBorders>
            <w:shd w:val="clear" w:color="FFFFFF" w:fill="FFFFFF"/>
            <w:vAlign w:val="center"/>
          </w:tcPr>
          <w:p w14:paraId="347B9768" w14:textId="77777777" w:rsidR="008F20ED" w:rsidRPr="008F20ED" w:rsidRDefault="008F20ED" w:rsidP="00926E05">
            <w:pPr>
              <w:jc w:val="right"/>
              <w:rPr>
                <w:rFonts w:ascii="Arial Narrow" w:eastAsia="Arial" w:hAnsi="Arial Narrow"/>
                <w:b/>
                <w:color w:val="000000"/>
              </w:rPr>
            </w:pPr>
            <w:r w:rsidRPr="008F20ED">
              <w:rPr>
                <w:rFonts w:ascii="Arial Narrow" w:hAnsi="Arial Narrow" w:cs="Arial"/>
                <w:b/>
                <w:bCs/>
                <w:color w:val="000000"/>
              </w:rPr>
              <w:t>31.600,00</w:t>
            </w:r>
          </w:p>
        </w:tc>
        <w:tc>
          <w:tcPr>
            <w:tcW w:w="1117" w:type="dxa"/>
            <w:tcBorders>
              <w:top w:val="single" w:sz="4" w:space="0" w:color="auto"/>
              <w:left w:val="single" w:sz="4" w:space="0" w:color="auto"/>
              <w:bottom w:val="single" w:sz="4" w:space="0" w:color="auto"/>
              <w:right w:val="single" w:sz="4" w:space="0" w:color="auto"/>
            </w:tcBorders>
            <w:shd w:val="clear" w:color="FFFFFF" w:fill="FFFFFF"/>
            <w:vAlign w:val="center"/>
          </w:tcPr>
          <w:p w14:paraId="046C3D96" w14:textId="77777777" w:rsidR="008F20ED" w:rsidRPr="008F20ED" w:rsidRDefault="008F20ED" w:rsidP="00926E05">
            <w:pPr>
              <w:jc w:val="right"/>
              <w:rPr>
                <w:rFonts w:ascii="Arial Narrow" w:eastAsia="Arial" w:hAnsi="Arial Narrow"/>
                <w:b/>
                <w:color w:val="000000"/>
              </w:rPr>
            </w:pPr>
            <w:r w:rsidRPr="008F20ED">
              <w:rPr>
                <w:rFonts w:ascii="Arial Narrow" w:hAnsi="Arial Narrow" w:cs="Arial"/>
                <w:b/>
                <w:bCs/>
                <w:color w:val="000000"/>
              </w:rPr>
              <w:t>0,00</w:t>
            </w:r>
          </w:p>
        </w:tc>
        <w:tc>
          <w:tcPr>
            <w:tcW w:w="1016" w:type="dxa"/>
            <w:tcBorders>
              <w:top w:val="single" w:sz="4" w:space="0" w:color="auto"/>
              <w:left w:val="single" w:sz="4" w:space="0" w:color="auto"/>
              <w:bottom w:val="single" w:sz="4" w:space="0" w:color="auto"/>
              <w:right w:val="single" w:sz="4" w:space="0" w:color="auto"/>
            </w:tcBorders>
            <w:shd w:val="clear" w:color="FFFFFF" w:fill="FFFFFF"/>
            <w:vAlign w:val="center"/>
          </w:tcPr>
          <w:p w14:paraId="47835DF0" w14:textId="77777777" w:rsidR="008F20ED" w:rsidRPr="008F20ED" w:rsidRDefault="008F20ED" w:rsidP="00926E05">
            <w:pPr>
              <w:jc w:val="right"/>
              <w:rPr>
                <w:rFonts w:ascii="Arial Narrow" w:eastAsia="Arial" w:hAnsi="Arial Narrow"/>
                <w:b/>
                <w:color w:val="000000"/>
              </w:rPr>
            </w:pPr>
            <w:r w:rsidRPr="008F20ED">
              <w:rPr>
                <w:rFonts w:ascii="Arial Narrow" w:hAnsi="Arial Narrow" w:cs="Arial"/>
                <w:b/>
                <w:bCs/>
                <w:color w:val="000000"/>
              </w:rPr>
              <w:t>100,00</w:t>
            </w:r>
          </w:p>
        </w:tc>
        <w:tc>
          <w:tcPr>
            <w:tcW w:w="240" w:type="dxa"/>
            <w:tcBorders>
              <w:top w:val="nil"/>
              <w:left w:val="single" w:sz="4" w:space="0" w:color="auto"/>
              <w:bottom w:val="nil"/>
              <w:right w:val="nil"/>
            </w:tcBorders>
            <w:noWrap/>
            <w:vAlign w:val="bottom"/>
          </w:tcPr>
          <w:p w14:paraId="15B78DBE" w14:textId="77777777" w:rsidR="008F20ED" w:rsidRPr="008F20ED" w:rsidRDefault="008F20ED" w:rsidP="00926E05">
            <w:pPr>
              <w:jc w:val="right"/>
              <w:rPr>
                <w:rFonts w:ascii="Arial Narrow" w:hAnsi="Arial Narrow" w:cs="Arial"/>
                <w:b/>
                <w:bCs/>
                <w:color w:val="000000"/>
              </w:rPr>
            </w:pPr>
          </w:p>
        </w:tc>
      </w:tr>
    </w:tbl>
    <w:p w14:paraId="383EA999" w14:textId="77777777" w:rsidR="008F20ED" w:rsidRPr="008F20ED" w:rsidRDefault="008F20ED" w:rsidP="008F20ED">
      <w:pPr>
        <w:rPr>
          <w:rFonts w:ascii="Arial Narrow" w:hAnsi="Arial Narrow"/>
        </w:rPr>
      </w:pPr>
    </w:p>
    <w:p w14:paraId="56FD3197" w14:textId="77777777" w:rsidR="008F20ED" w:rsidRPr="008F20ED" w:rsidRDefault="008F20ED" w:rsidP="008F20ED">
      <w:pPr>
        <w:jc w:val="center"/>
        <w:rPr>
          <w:rFonts w:ascii="Arial Narrow" w:hAnsi="Arial Narrow"/>
          <w:b/>
        </w:rPr>
      </w:pPr>
      <w:r w:rsidRPr="008F20ED">
        <w:rPr>
          <w:rFonts w:ascii="Arial Narrow" w:hAnsi="Arial Narrow"/>
          <w:b/>
        </w:rPr>
        <w:t>II.</w:t>
      </w:r>
    </w:p>
    <w:p w14:paraId="4A6453FB" w14:textId="77777777" w:rsidR="008F20ED" w:rsidRPr="008F20ED" w:rsidRDefault="008F20ED" w:rsidP="008F20ED">
      <w:pPr>
        <w:rPr>
          <w:rFonts w:ascii="Arial Narrow" w:hAnsi="Arial Narrow"/>
        </w:rPr>
      </w:pPr>
      <w:r w:rsidRPr="008F20ED">
        <w:rPr>
          <w:rFonts w:ascii="Arial Narrow" w:hAnsi="Arial Narrow"/>
        </w:rPr>
        <w:t>Ovo Izvješće podnosi se Općinskom vijeću Općine Dubravica i objaviti će se u Službenom glasniku Općine Dubravica.</w:t>
      </w:r>
    </w:p>
    <w:p w14:paraId="05F6B421" w14:textId="77777777" w:rsidR="008F20ED" w:rsidRPr="008F20ED" w:rsidRDefault="008F20ED" w:rsidP="008F20ED">
      <w:pPr>
        <w:rPr>
          <w:rFonts w:ascii="Arial Narrow" w:hAnsi="Arial Narrow"/>
        </w:rPr>
      </w:pPr>
    </w:p>
    <w:p w14:paraId="646917B3" w14:textId="77777777" w:rsidR="008F20ED" w:rsidRPr="008F20ED" w:rsidRDefault="008F20ED" w:rsidP="008F20ED">
      <w:pPr>
        <w:jc w:val="center"/>
        <w:rPr>
          <w:rFonts w:ascii="Arial Narrow" w:hAnsi="Arial Narrow"/>
        </w:rPr>
      </w:pPr>
      <w:r w:rsidRPr="008F20ED">
        <w:rPr>
          <w:rFonts w:ascii="Arial Narrow" w:hAnsi="Arial Narrow"/>
        </w:rPr>
        <w:t>OPĆINSKI NAČELNIK OPĆINE DUBRAVICA</w:t>
      </w:r>
    </w:p>
    <w:p w14:paraId="2EBF1355" w14:textId="77777777" w:rsidR="008F20ED" w:rsidRPr="008F20ED" w:rsidRDefault="008F20ED" w:rsidP="008F20ED">
      <w:pPr>
        <w:jc w:val="center"/>
        <w:rPr>
          <w:rFonts w:ascii="Arial Narrow" w:hAnsi="Arial Narrow"/>
          <w:bCs/>
        </w:rPr>
      </w:pPr>
      <w:r w:rsidRPr="008F20ED">
        <w:rPr>
          <w:rFonts w:ascii="Arial Narrow" w:hAnsi="Arial Narrow"/>
          <w:bCs/>
        </w:rPr>
        <w:t>KLASA: 400-01/26-01/3</w:t>
      </w:r>
    </w:p>
    <w:p w14:paraId="73556D88" w14:textId="77777777" w:rsidR="008F20ED" w:rsidRPr="008F20ED" w:rsidRDefault="008F20ED" w:rsidP="008F20ED">
      <w:pPr>
        <w:jc w:val="center"/>
        <w:rPr>
          <w:rFonts w:ascii="Arial Narrow" w:hAnsi="Arial Narrow"/>
          <w:bCs/>
        </w:rPr>
      </w:pPr>
      <w:r w:rsidRPr="008F20ED">
        <w:rPr>
          <w:rFonts w:ascii="Arial Narrow" w:hAnsi="Arial Narrow"/>
          <w:bCs/>
        </w:rPr>
        <w:t>URBROJ: 238-40-01-26-1</w:t>
      </w:r>
    </w:p>
    <w:p w14:paraId="2F57E974" w14:textId="77777777" w:rsidR="008F20ED" w:rsidRPr="008F20ED" w:rsidRDefault="008F20ED" w:rsidP="008F20ED">
      <w:pPr>
        <w:jc w:val="center"/>
        <w:rPr>
          <w:rFonts w:ascii="Arial Narrow" w:hAnsi="Arial Narrow"/>
        </w:rPr>
      </w:pPr>
      <w:r w:rsidRPr="008F20ED">
        <w:rPr>
          <w:rFonts w:ascii="Arial Narrow" w:hAnsi="Arial Narrow"/>
          <w:bCs/>
        </w:rPr>
        <w:t>Dubravica, 26. ožujak 2026.</w:t>
      </w:r>
    </w:p>
    <w:p w14:paraId="5AA3C21C" w14:textId="77777777" w:rsidR="008F20ED" w:rsidRPr="008F20ED" w:rsidRDefault="008F20ED" w:rsidP="008F20ED">
      <w:pPr>
        <w:rPr>
          <w:rFonts w:ascii="Arial Narrow" w:hAnsi="Arial Narrow"/>
        </w:rPr>
      </w:pPr>
    </w:p>
    <w:p w14:paraId="575A8423" w14:textId="77777777" w:rsidR="008F20ED" w:rsidRPr="008F20ED" w:rsidRDefault="008F20ED" w:rsidP="008F20ED">
      <w:pPr>
        <w:tabs>
          <w:tab w:val="left" w:pos="5055"/>
        </w:tabs>
        <w:jc w:val="right"/>
        <w:rPr>
          <w:rFonts w:ascii="Arial Narrow" w:hAnsi="Arial Narrow"/>
        </w:rPr>
      </w:pPr>
      <w:r w:rsidRPr="008F20ED">
        <w:rPr>
          <w:rFonts w:ascii="Arial Narrow" w:hAnsi="Arial Narrow"/>
        </w:rPr>
        <w:t xml:space="preserve">                                                                      </w:t>
      </w:r>
      <w:r w:rsidRPr="008F20ED">
        <w:rPr>
          <w:rFonts w:ascii="Arial Narrow" w:hAnsi="Arial Narrow"/>
        </w:rPr>
        <w:tab/>
      </w:r>
      <w:r w:rsidRPr="008F20ED">
        <w:rPr>
          <w:rFonts w:ascii="Arial Narrow" w:hAnsi="Arial Narrow"/>
        </w:rPr>
        <w:tab/>
      </w:r>
      <w:r w:rsidRPr="008F20ED">
        <w:rPr>
          <w:rFonts w:ascii="Arial Narrow" w:hAnsi="Arial Narrow"/>
        </w:rPr>
        <w:tab/>
      </w:r>
      <w:r w:rsidRPr="008F20ED">
        <w:rPr>
          <w:rFonts w:ascii="Arial Narrow" w:hAnsi="Arial Narrow"/>
        </w:rPr>
        <w:tab/>
      </w:r>
      <w:r w:rsidRPr="008F20ED">
        <w:rPr>
          <w:rFonts w:ascii="Arial Narrow" w:hAnsi="Arial Narrow"/>
        </w:rPr>
        <w:tab/>
      </w:r>
      <w:r w:rsidRPr="008F20ED">
        <w:rPr>
          <w:rFonts w:ascii="Arial Narrow" w:hAnsi="Arial Narrow"/>
        </w:rPr>
        <w:tab/>
        <w:t xml:space="preserve">NAČELNIK </w:t>
      </w:r>
    </w:p>
    <w:p w14:paraId="3CAC0CE5" w14:textId="415FD986" w:rsidR="004B0E3B" w:rsidRPr="0087739E" w:rsidRDefault="008F20ED" w:rsidP="0087739E">
      <w:pPr>
        <w:tabs>
          <w:tab w:val="left" w:pos="5055"/>
        </w:tabs>
        <w:jc w:val="right"/>
        <w:rPr>
          <w:rFonts w:ascii="Arial Narrow" w:hAnsi="Arial Narrow"/>
        </w:rPr>
      </w:pPr>
      <w:r w:rsidRPr="008F20ED">
        <w:rPr>
          <w:rFonts w:ascii="Arial Narrow" w:hAnsi="Arial Narrow"/>
        </w:rPr>
        <w:tab/>
        <w:t xml:space="preserve">        </w:t>
      </w:r>
      <w:r w:rsidRPr="008F20ED">
        <w:rPr>
          <w:rFonts w:ascii="Arial Narrow" w:hAnsi="Arial Narrow"/>
        </w:rPr>
        <w:tab/>
      </w:r>
      <w:r w:rsidRPr="008F20ED">
        <w:rPr>
          <w:rFonts w:ascii="Arial Narrow" w:hAnsi="Arial Narrow"/>
        </w:rPr>
        <w:tab/>
      </w:r>
      <w:r w:rsidRPr="008F20ED">
        <w:rPr>
          <w:rFonts w:ascii="Arial Narrow" w:hAnsi="Arial Narrow"/>
        </w:rPr>
        <w:tab/>
      </w:r>
      <w:r w:rsidRPr="008F20ED">
        <w:rPr>
          <w:rFonts w:ascii="Arial Narrow" w:hAnsi="Arial Narrow"/>
        </w:rPr>
        <w:tab/>
      </w:r>
      <w:r w:rsidRPr="008F20ED">
        <w:rPr>
          <w:rFonts w:ascii="Arial Narrow" w:hAnsi="Arial Narrow"/>
        </w:rPr>
        <w:tab/>
      </w:r>
      <w:r w:rsidRPr="008F20ED">
        <w:rPr>
          <w:rFonts w:ascii="Arial Narrow" w:hAnsi="Arial Narrow"/>
        </w:rPr>
        <w:tab/>
        <w:t>Marin Štritof</w:t>
      </w:r>
    </w:p>
    <w:p w14:paraId="15A4052E" w14:textId="510A5A15" w:rsidR="004B0E3B" w:rsidRDefault="004B0E3B" w:rsidP="004B0E3B">
      <w:pPr>
        <w:rPr>
          <w:rFonts w:ascii="Times New Roman" w:hAnsi="Times New Roman"/>
          <w:sz w:val="24"/>
          <w:szCs w:val="24"/>
        </w:rPr>
      </w:pPr>
    </w:p>
    <w:p w14:paraId="19F8995D" w14:textId="77777777" w:rsidR="00203C46" w:rsidRPr="00203C46" w:rsidRDefault="00203C46" w:rsidP="00203C46">
      <w:pPr>
        <w:rPr>
          <w:rFonts w:ascii="Times New Roman" w:hAnsi="Times New Roman"/>
          <w:sz w:val="24"/>
          <w:szCs w:val="24"/>
        </w:rPr>
      </w:pPr>
    </w:p>
    <w:p w14:paraId="00AA3F82" w14:textId="77777777" w:rsidR="00203C46" w:rsidRDefault="00203C46" w:rsidP="00203C46">
      <w:pPr>
        <w:rPr>
          <w:rFonts w:ascii="Times New Roman" w:hAnsi="Times New Roman"/>
          <w:sz w:val="24"/>
          <w:szCs w:val="24"/>
        </w:rPr>
      </w:pPr>
    </w:p>
    <w:p w14:paraId="7602DF3B" w14:textId="77777777" w:rsidR="00203C46" w:rsidRDefault="00203C46" w:rsidP="00203C46">
      <w:pPr>
        <w:rPr>
          <w:rFonts w:ascii="Times New Roman" w:hAnsi="Times New Roman"/>
          <w:sz w:val="24"/>
          <w:szCs w:val="24"/>
        </w:rPr>
      </w:pPr>
    </w:p>
    <w:p w14:paraId="25433410" w14:textId="77777777" w:rsidR="00203C46" w:rsidRDefault="00203C46" w:rsidP="00203C46">
      <w:pPr>
        <w:rPr>
          <w:rFonts w:ascii="Times New Roman" w:hAnsi="Times New Roman"/>
          <w:sz w:val="24"/>
          <w:szCs w:val="24"/>
        </w:rPr>
      </w:pPr>
    </w:p>
    <w:p w14:paraId="5A7FD9E3" w14:textId="77777777" w:rsidR="00203C46" w:rsidRDefault="00203C46" w:rsidP="00203C46">
      <w:pPr>
        <w:rPr>
          <w:rFonts w:ascii="Times New Roman" w:hAnsi="Times New Roman"/>
          <w:sz w:val="24"/>
          <w:szCs w:val="24"/>
        </w:rPr>
      </w:pPr>
    </w:p>
    <w:p w14:paraId="4A8F5327" w14:textId="77777777" w:rsidR="00203C46" w:rsidRDefault="00203C46" w:rsidP="00203C46">
      <w:pPr>
        <w:rPr>
          <w:rFonts w:ascii="Times New Roman" w:hAnsi="Times New Roman"/>
          <w:sz w:val="24"/>
          <w:szCs w:val="24"/>
        </w:rPr>
      </w:pPr>
    </w:p>
    <w:p w14:paraId="55F2974F" w14:textId="0A03BBE2" w:rsidR="00203C46" w:rsidRDefault="00203C46" w:rsidP="00203C46">
      <w:pPr>
        <w:rPr>
          <w:rFonts w:ascii="Times New Roman" w:hAnsi="Times New Roman"/>
          <w:sz w:val="24"/>
          <w:szCs w:val="24"/>
        </w:rPr>
      </w:pPr>
      <w:r w:rsidRPr="006329A4">
        <w:rPr>
          <w:rFonts w:ascii="Arial Narrow" w:hAnsi="Arial Narrow"/>
          <w:b/>
          <w:noProof/>
          <w:lang w:val="sl-SI" w:eastAsia="sl-SI"/>
        </w:rPr>
        <mc:AlternateContent>
          <mc:Choice Requires="wps">
            <w:drawing>
              <wp:anchor distT="0" distB="0" distL="114300" distR="114300" simplePos="0" relativeHeight="252010496" behindDoc="0" locked="0" layoutInCell="1" allowOverlap="1" wp14:anchorId="4C4B84C6" wp14:editId="08317833">
                <wp:simplePos x="0" y="0"/>
                <wp:positionH relativeFrom="margin">
                  <wp:posOffset>0</wp:posOffset>
                </wp:positionH>
                <wp:positionV relativeFrom="paragraph">
                  <wp:posOffset>113665</wp:posOffset>
                </wp:positionV>
                <wp:extent cx="428625" cy="362197"/>
                <wp:effectExtent l="57150" t="114300" r="142875" b="76200"/>
                <wp:wrapNone/>
                <wp:docPr id="214095636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6A38385" w14:textId="7EF833F2" w:rsidR="00203C46" w:rsidRDefault="00986DB5" w:rsidP="00203C46">
                            <w:pPr>
                              <w:jc w:val="center"/>
                              <w:rPr>
                                <w:rFonts w:ascii="Arial Narrow" w:hAnsi="Arial Narrow"/>
                                <w:sz w:val="24"/>
                                <w:szCs w:val="24"/>
                              </w:rPr>
                            </w:pPr>
                            <w:r>
                              <w:rPr>
                                <w:rFonts w:ascii="Arial Narrow" w:hAnsi="Arial Narrow"/>
                                <w:sz w:val="24"/>
                                <w:szCs w:val="24"/>
                              </w:rPr>
                              <w:t>5</w:t>
                            </w:r>
                          </w:p>
                          <w:p w14:paraId="59F96CA4" w14:textId="77777777" w:rsidR="00203C46" w:rsidRPr="00104EAC" w:rsidRDefault="00203C46" w:rsidP="00203C46">
                            <w:pPr>
                              <w:jc w:val="center"/>
                              <w:rPr>
                                <w:rFonts w:ascii="Arial Narrow" w:hAnsi="Arial Narrow"/>
                                <w:sz w:val="24"/>
                                <w:szCs w:val="24"/>
                              </w:rPr>
                            </w:pPr>
                          </w:p>
                          <w:p w14:paraId="50C9BBEC" w14:textId="77777777" w:rsidR="00203C46" w:rsidRDefault="00203C46" w:rsidP="00203C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B84C6" id="_x0000_s1054" style="position:absolute;left:0;text-align:left;margin-left:0;margin-top:8.95pt;width:33.75pt;height:28.5pt;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UGy3AIAAOkFAAAOAAAAZHJzL2Uyb0RvYy54bWysVNtu2zAMfR+wfxD0vjpOc2tQpwh6GQZ0&#10;bdF06DMty7FRWdIkOU779aMk59Ju2MMwBFDEi6lDHpLnF9tGkA03tlYyo+nJgBIumSpquc7oj6eb&#10;LzNKrANZgFCSZ/SVW3qx+PzpvNNzPlSVEgU3BINIO+90Rivn9DxJLKt4A/ZEaS7RWCrTgEPRrJPC&#10;QIfRG5EMB4NJ0ilTaKMYtxa1V9FIFyF+WXLm7svSckdERhGbC6cJZ+7PZHEO87UBXdWshwH/gKKB&#10;WuKj+1BX4IC0pv4tVFMzo6wq3QlTTaLKsmY85IDZpIMP2awq0DzkgsWxel8m+//CsrvNSj8YLEOn&#10;7dzi1WexLU3j/xEf2YZive6LxbeOMFSOhrPJcEwJQ9PpZJieTX0xk8PH2lj3lauG+EtGjWpl8YiE&#10;hDrB5ta66L/z8w9aJeriphYiCGadXwpDNoDkXU+vJ9eT8K1om++qiOrpeDAILOLDNvoHEO8CCUm6&#10;jI6DK2GAbVYKcAi90UVGHVL/8lQhgQTEGruYORPeeRejDx5fXY79LzpVUPCo9fH7jnK1dFF5dlBa&#10;cHvc6elO/zfgvjRXYKsYKuDpiyykrxAPHY6VDGS1jptVVXQkF615BExtPJghIlLUnoDTWRoFbP90&#10;FnChLaacC0qMcs+1q0LTebZ9TA9gT0EugL0ENQhdQQQ1Osqj9w4EqB2aIB0BTQ6N5m9um29JjViH&#10;M5+aV+WqeH0wHk9oPavZTY04bsG6BzA4nggbV467x6MUCqlV/Y2SSpm3P+m9P04NWinpcNwzan+2&#10;YDgl4pvEeTpLRyO/H4IwGk+HKJhjS35skW1zqbApU1xumoWr93didy2Nap5xMy39q2gCyfDt2Fq9&#10;cOniGsLdxvhyGdxwJ2hwt3KlmQ++Y+Bp+wxG93PkcADv1G41wPzDJEVf/6VUy9apsg5jdqgr8uEF&#10;3CeBmX73+YV1LAevw4Ze/AIAAP//AwBQSwMEFAAGAAgAAAAhAM8xsGjaAAAABQEAAA8AAABkcnMv&#10;ZG93bnJldi54bWxMjsFOwzAQRO9I/QdrkbhRB9Q2NMSpKqSqx5aQA9zceEki7HUUu2n4+25PcNyZ&#10;0duXbyZnxYhD6DwpeJonIJBqbzpqFFQfu8cXECFqMtp6QgW/GGBTzO5ynRl/oXccy9gIhlDItII2&#10;xj6TMtQtOh3mvkfi7tsPTkc+h0aaQV8Y7qx8TpKVdLoj/tDqHt9arH/Ks1OQfJXV0XaT/dzjuNzL&#10;w6Eqj1Kph/tp+woi4hT/xnDTZ3Uo2Onkz2SCsMzgHafpGgS3q3QJ4qQgXaxBFrn8b19cAQAA//8D&#10;AFBLAQItABQABgAIAAAAIQC2gziS/gAAAOEBAAATAAAAAAAAAAAAAAAAAAAAAABbQ29udGVudF9U&#10;eXBlc10ueG1sUEsBAi0AFAAGAAgAAAAhADj9If/WAAAAlAEAAAsAAAAAAAAAAAAAAAAALwEAAF9y&#10;ZWxzLy5yZWxzUEsBAi0AFAAGAAgAAAAhAOH1QbLcAgAA6QUAAA4AAAAAAAAAAAAAAAAALgIAAGRy&#10;cy9lMm9Eb2MueG1sUEsBAi0AFAAGAAgAAAAhAM8xsGjaAAAABQEAAA8AAAAAAAAAAAAAAAAANgUA&#10;AGRycy9kb3ducmV2LnhtbFBLBQYAAAAABAAEAPMAAAA9BgAAAAA=&#10;" fillcolor="#afabab" strokecolor="#8e8e8e" strokeweight="1.52778mm">
                <v:stroke linestyle="thickThin"/>
                <v:shadow on="t" color="black" opacity="26214f" origin="-.5,.5" offset=".74836mm,-.74836mm"/>
                <v:textbox>
                  <w:txbxContent>
                    <w:p w14:paraId="56A38385" w14:textId="7EF833F2" w:rsidR="00203C46" w:rsidRDefault="00986DB5" w:rsidP="00203C46">
                      <w:pPr>
                        <w:jc w:val="center"/>
                        <w:rPr>
                          <w:rFonts w:ascii="Arial Narrow" w:hAnsi="Arial Narrow"/>
                          <w:sz w:val="24"/>
                          <w:szCs w:val="24"/>
                        </w:rPr>
                      </w:pPr>
                      <w:r>
                        <w:rPr>
                          <w:rFonts w:ascii="Arial Narrow" w:hAnsi="Arial Narrow"/>
                          <w:sz w:val="24"/>
                          <w:szCs w:val="24"/>
                        </w:rPr>
                        <w:t>5</w:t>
                      </w:r>
                    </w:p>
                    <w:p w14:paraId="59F96CA4" w14:textId="77777777" w:rsidR="00203C46" w:rsidRPr="00104EAC" w:rsidRDefault="00203C46" w:rsidP="00203C46">
                      <w:pPr>
                        <w:jc w:val="center"/>
                        <w:rPr>
                          <w:rFonts w:ascii="Arial Narrow" w:hAnsi="Arial Narrow"/>
                          <w:sz w:val="24"/>
                          <w:szCs w:val="24"/>
                        </w:rPr>
                      </w:pPr>
                    </w:p>
                    <w:p w14:paraId="50C9BBEC" w14:textId="77777777" w:rsidR="00203C46" w:rsidRDefault="00203C46" w:rsidP="00203C46">
                      <w:pPr>
                        <w:jc w:val="center"/>
                      </w:pPr>
                    </w:p>
                  </w:txbxContent>
                </v:textbox>
                <w10:wrap anchorx="margin"/>
              </v:roundrect>
            </w:pict>
          </mc:Fallback>
        </mc:AlternateContent>
      </w:r>
    </w:p>
    <w:p w14:paraId="7C6C85C9" w14:textId="77777777" w:rsidR="00203C46" w:rsidRPr="00203C46" w:rsidRDefault="00203C46" w:rsidP="00203C46">
      <w:pPr>
        <w:rPr>
          <w:rFonts w:ascii="Times New Roman" w:hAnsi="Times New Roman"/>
          <w:sz w:val="24"/>
          <w:szCs w:val="24"/>
        </w:rPr>
      </w:pPr>
    </w:p>
    <w:p w14:paraId="50676751" w14:textId="77777777" w:rsidR="00203C46" w:rsidRDefault="00203C46" w:rsidP="00203C46">
      <w:pPr>
        <w:rPr>
          <w:rFonts w:ascii="Times New Roman" w:hAnsi="Times New Roman"/>
          <w:sz w:val="24"/>
          <w:szCs w:val="24"/>
        </w:rPr>
      </w:pPr>
    </w:p>
    <w:p w14:paraId="6137AB32" w14:textId="121BD281" w:rsidR="00203C46" w:rsidRPr="00203C46" w:rsidRDefault="00203C46" w:rsidP="00203C46">
      <w:pPr>
        <w:rPr>
          <w:rFonts w:ascii="Arial Narrow" w:hAnsi="Arial Narrow"/>
        </w:rPr>
      </w:pPr>
      <w:r w:rsidRPr="00203C46">
        <w:rPr>
          <w:rFonts w:ascii="Arial Narrow" w:hAnsi="Arial Narrow"/>
        </w:rPr>
        <w:t>KLASA: 363-01/26-01/2</w:t>
      </w:r>
    </w:p>
    <w:p w14:paraId="2FAF75A8" w14:textId="77777777" w:rsidR="00203C46" w:rsidRPr="00203C46" w:rsidRDefault="00203C46" w:rsidP="00203C46">
      <w:pPr>
        <w:rPr>
          <w:rFonts w:ascii="Arial Narrow" w:hAnsi="Arial Narrow"/>
        </w:rPr>
      </w:pPr>
      <w:r w:rsidRPr="00203C46">
        <w:rPr>
          <w:rFonts w:ascii="Arial Narrow" w:hAnsi="Arial Narrow"/>
        </w:rPr>
        <w:t>URBROJ: 238-40-01-26-2</w:t>
      </w:r>
    </w:p>
    <w:p w14:paraId="5F4047A0" w14:textId="3CB40ABF" w:rsidR="00203C46" w:rsidRPr="00203C46" w:rsidRDefault="00203C46" w:rsidP="00203C46">
      <w:pPr>
        <w:rPr>
          <w:rFonts w:ascii="Arial Narrow" w:hAnsi="Arial Narrow"/>
        </w:rPr>
      </w:pPr>
      <w:r w:rsidRPr="00203C46">
        <w:rPr>
          <w:rFonts w:ascii="Arial Narrow" w:hAnsi="Arial Narrow"/>
        </w:rPr>
        <w:t>Dubravica, 08. travanj 2026.</w:t>
      </w:r>
    </w:p>
    <w:p w14:paraId="4008B30C" w14:textId="77777777" w:rsidR="00203C46" w:rsidRPr="00203C46" w:rsidRDefault="00203C46" w:rsidP="00203C46">
      <w:pPr>
        <w:rPr>
          <w:rFonts w:ascii="Arial Narrow" w:hAnsi="Arial Narrow"/>
        </w:rPr>
      </w:pPr>
    </w:p>
    <w:p w14:paraId="28C998BF" w14:textId="77777777" w:rsidR="00203C46" w:rsidRPr="00203C46" w:rsidRDefault="00203C46" w:rsidP="00203C46">
      <w:pPr>
        <w:jc w:val="right"/>
        <w:rPr>
          <w:rFonts w:ascii="Arial Narrow" w:hAnsi="Arial Narrow"/>
          <w:b/>
        </w:rPr>
      </w:pP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b/>
        </w:rPr>
        <w:t>Zaprešić d.o.o.</w:t>
      </w:r>
    </w:p>
    <w:p w14:paraId="58F59281" w14:textId="77777777" w:rsidR="00203C46" w:rsidRPr="00203C46" w:rsidRDefault="00203C46" w:rsidP="00203C46">
      <w:pPr>
        <w:jc w:val="right"/>
        <w:rPr>
          <w:rFonts w:ascii="Arial Narrow" w:hAnsi="Arial Narrow"/>
        </w:rPr>
      </w:pPr>
      <w:r w:rsidRPr="00203C46">
        <w:rPr>
          <w:rFonts w:ascii="Arial Narrow" w:hAnsi="Arial Narrow"/>
          <w:b/>
        </w:rPr>
        <w:tab/>
      </w:r>
      <w:r w:rsidRPr="00203C46">
        <w:rPr>
          <w:rFonts w:ascii="Arial Narrow" w:hAnsi="Arial Narrow"/>
          <w:b/>
        </w:rPr>
        <w:tab/>
      </w:r>
      <w:r w:rsidRPr="00203C46">
        <w:rPr>
          <w:rFonts w:ascii="Arial Narrow" w:hAnsi="Arial Narrow"/>
          <w:b/>
        </w:rPr>
        <w:tab/>
      </w:r>
      <w:r w:rsidRPr="00203C46">
        <w:rPr>
          <w:rFonts w:ascii="Arial Narrow" w:hAnsi="Arial Narrow"/>
          <w:b/>
        </w:rPr>
        <w:tab/>
      </w:r>
      <w:r w:rsidRPr="00203C46">
        <w:rPr>
          <w:rFonts w:ascii="Arial Narrow" w:hAnsi="Arial Narrow"/>
          <w:b/>
        </w:rPr>
        <w:tab/>
      </w:r>
      <w:r w:rsidRPr="00203C46">
        <w:rPr>
          <w:rFonts w:ascii="Arial Narrow" w:hAnsi="Arial Narrow"/>
          <w:b/>
        </w:rPr>
        <w:tab/>
      </w:r>
      <w:r w:rsidRPr="00203C46">
        <w:rPr>
          <w:rFonts w:ascii="Arial Narrow" w:hAnsi="Arial Narrow"/>
          <w:b/>
        </w:rPr>
        <w:tab/>
      </w:r>
      <w:r w:rsidRPr="00203C46">
        <w:rPr>
          <w:rFonts w:ascii="Arial Narrow" w:hAnsi="Arial Narrow"/>
          <w:b/>
        </w:rPr>
        <w:tab/>
      </w:r>
      <w:r w:rsidRPr="00203C46">
        <w:rPr>
          <w:rFonts w:ascii="Arial Narrow" w:hAnsi="Arial Narrow"/>
        </w:rPr>
        <w:t>Zelengaj 15</w:t>
      </w:r>
    </w:p>
    <w:p w14:paraId="600244C4" w14:textId="77777777" w:rsidR="00203C46" w:rsidRPr="00203C46" w:rsidRDefault="00203C46" w:rsidP="00203C46">
      <w:pPr>
        <w:jc w:val="right"/>
        <w:rPr>
          <w:rFonts w:ascii="Arial Narrow" w:hAnsi="Arial Narrow"/>
        </w:rPr>
      </w:pP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t>10290 Zaprešić</w:t>
      </w:r>
    </w:p>
    <w:p w14:paraId="08048E9A" w14:textId="77777777" w:rsidR="00203C46" w:rsidRPr="00203C46" w:rsidRDefault="00203C46" w:rsidP="00203C46">
      <w:pPr>
        <w:rPr>
          <w:rFonts w:ascii="Arial Narrow" w:hAnsi="Arial Narrow"/>
          <w:b/>
        </w:rPr>
      </w:pPr>
    </w:p>
    <w:p w14:paraId="27B6B796" w14:textId="620D1EF8" w:rsidR="00203C46" w:rsidRPr="00986DB5" w:rsidRDefault="00203C46" w:rsidP="00203C46">
      <w:pPr>
        <w:rPr>
          <w:rFonts w:ascii="Arial Narrow" w:hAnsi="Arial Narrow"/>
        </w:rPr>
      </w:pPr>
      <w:r w:rsidRPr="00203C46">
        <w:rPr>
          <w:rFonts w:ascii="Arial Narrow" w:hAnsi="Arial Narrow"/>
        </w:rPr>
        <w:t>Na temelju članka 77. stavka 9. Zakona o gospodarenju otpadom („Narodne novine“ broj 84/21, 142/23</w:t>
      </w:r>
      <w:hyperlink r:id="rId84" w:tgtFrame="_blank" w:history="1"/>
      <w:r w:rsidRPr="00203C46">
        <w:rPr>
          <w:rFonts w:ascii="Arial Narrow" w:hAnsi="Arial Narrow"/>
        </w:rPr>
        <w:t>) općinski načelnik Općine Dubravica dana 08. travnja 2026. godine izdaje</w:t>
      </w:r>
    </w:p>
    <w:p w14:paraId="27ADAAB1" w14:textId="77777777" w:rsidR="00203C46" w:rsidRPr="00203C46" w:rsidRDefault="00203C46" w:rsidP="00203C46">
      <w:pPr>
        <w:rPr>
          <w:rFonts w:ascii="Arial Narrow" w:hAnsi="Arial Narrow"/>
          <w:b/>
        </w:rPr>
      </w:pPr>
    </w:p>
    <w:p w14:paraId="4C7A20CA" w14:textId="77777777" w:rsidR="00203C46" w:rsidRPr="00203C46" w:rsidRDefault="00203C46" w:rsidP="00203C46">
      <w:pPr>
        <w:jc w:val="center"/>
        <w:rPr>
          <w:rFonts w:ascii="Arial Narrow" w:hAnsi="Arial Narrow"/>
          <w:b/>
        </w:rPr>
      </w:pPr>
      <w:r w:rsidRPr="00203C46">
        <w:rPr>
          <w:rFonts w:ascii="Arial Narrow" w:hAnsi="Arial Narrow"/>
          <w:b/>
        </w:rPr>
        <w:t>O Č I T O V A N J E</w:t>
      </w:r>
    </w:p>
    <w:p w14:paraId="0448D315" w14:textId="77777777" w:rsidR="00203C46" w:rsidRPr="00203C46" w:rsidRDefault="00203C46" w:rsidP="00203C46">
      <w:pPr>
        <w:rPr>
          <w:rFonts w:ascii="Arial Narrow" w:hAnsi="Arial Narrow"/>
          <w:b/>
        </w:rPr>
      </w:pPr>
    </w:p>
    <w:p w14:paraId="72F78598" w14:textId="152EBA76" w:rsidR="00203C46" w:rsidRPr="00203C46" w:rsidRDefault="00203C46" w:rsidP="00203C46">
      <w:pPr>
        <w:rPr>
          <w:rFonts w:ascii="Arial Narrow" w:hAnsi="Arial Narrow"/>
          <w:b/>
        </w:rPr>
      </w:pPr>
      <w:r w:rsidRPr="00203C46">
        <w:rPr>
          <w:rFonts w:ascii="Arial Narrow" w:hAnsi="Arial Narrow"/>
          <w:b/>
        </w:rPr>
        <w:t xml:space="preserve">o provedenoj provjeri usklađenosti prijedloga Cjenika javne usluge prikupljanja miješanog komunalnog otpada davatelja javne usluge ZAPREŠIĆ d.o.o., Zelengaj 15, 10290 Zaprešić, sa Zakonom o gospodarenju otpadom („Narodne novine“ broj 84/21, 142/23), sve sukladno članku 77. stavku 9. istog Zakona </w:t>
      </w:r>
    </w:p>
    <w:p w14:paraId="1CCD0BC3" w14:textId="77777777" w:rsidR="00203C46" w:rsidRPr="00203C46" w:rsidRDefault="00203C46" w:rsidP="00203C46">
      <w:pPr>
        <w:rPr>
          <w:rFonts w:ascii="Arial Narrow" w:hAnsi="Arial Narrow"/>
          <w:b/>
        </w:rPr>
      </w:pPr>
    </w:p>
    <w:p w14:paraId="0148EEEB" w14:textId="77777777" w:rsidR="00203C46" w:rsidRPr="00203C46" w:rsidRDefault="00203C46" w:rsidP="00203C46">
      <w:pPr>
        <w:jc w:val="center"/>
        <w:rPr>
          <w:rFonts w:ascii="Arial Narrow" w:hAnsi="Arial Narrow"/>
          <w:b/>
        </w:rPr>
      </w:pPr>
      <w:r w:rsidRPr="00203C46">
        <w:rPr>
          <w:rFonts w:ascii="Arial Narrow" w:hAnsi="Arial Narrow"/>
          <w:b/>
        </w:rPr>
        <w:t>Obrazloženje</w:t>
      </w:r>
    </w:p>
    <w:p w14:paraId="66024DE3" w14:textId="77777777" w:rsidR="00203C46" w:rsidRPr="00203C46" w:rsidRDefault="00203C46" w:rsidP="00203C46">
      <w:pPr>
        <w:rPr>
          <w:rFonts w:ascii="Arial Narrow" w:hAnsi="Arial Narrow"/>
          <w:b/>
        </w:rPr>
      </w:pPr>
    </w:p>
    <w:p w14:paraId="0172F73B" w14:textId="77777777" w:rsidR="00203C46" w:rsidRPr="00203C46" w:rsidRDefault="00203C46" w:rsidP="00203C46">
      <w:pPr>
        <w:pStyle w:val="StandardWeb"/>
        <w:spacing w:before="0" w:beforeAutospacing="0" w:after="135" w:afterAutospacing="0"/>
        <w:jc w:val="both"/>
        <w:rPr>
          <w:rFonts w:ascii="Arial Narrow" w:hAnsi="Arial Narrow"/>
          <w:sz w:val="22"/>
          <w:szCs w:val="22"/>
        </w:rPr>
      </w:pPr>
      <w:r w:rsidRPr="00203C46">
        <w:rPr>
          <w:rFonts w:ascii="Arial Narrow" w:hAnsi="Arial Narrow"/>
          <w:sz w:val="22"/>
          <w:szCs w:val="22"/>
        </w:rPr>
        <w:lastRenderedPageBreak/>
        <w:t>Općinski načelnik Općine Dubravica zaprimio je dana 02.04.2026. godine prijedlog Cjenika javne usluge prikupljanja miješanog komunalnog otpada (dalje u tekstu: Cjenik) od davatelja javne usluge Zaprešić d.o.o., Zelengaj 15, 10290 Zaprešić, u svrhu izdavanja očitovanja i suglasnosti na isti, sve sukladno čl. 77. st. 5 i st. 9. Zakona o gospodarenju otpadom („Narodne novine“ broj 84/21, 142/23</w:t>
      </w:r>
      <w:hyperlink r:id="rId85" w:tgtFrame="_blank" w:history="1"/>
      <w:r w:rsidRPr="00203C46">
        <w:rPr>
          <w:rFonts w:ascii="Arial Narrow" w:hAnsi="Arial Narrow"/>
          <w:sz w:val="22"/>
          <w:szCs w:val="22"/>
        </w:rPr>
        <w:t xml:space="preserve">, dalje u tekstu: Zakon). </w:t>
      </w:r>
    </w:p>
    <w:p w14:paraId="32833161" w14:textId="77777777" w:rsidR="00203C46" w:rsidRPr="00203C46" w:rsidRDefault="00203C46" w:rsidP="00203C46">
      <w:pPr>
        <w:pStyle w:val="StandardWeb"/>
        <w:spacing w:before="0" w:beforeAutospacing="0" w:after="135" w:afterAutospacing="0"/>
        <w:jc w:val="both"/>
        <w:rPr>
          <w:rFonts w:ascii="Arial Narrow" w:hAnsi="Arial Narrow"/>
          <w:sz w:val="22"/>
          <w:szCs w:val="22"/>
        </w:rPr>
      </w:pPr>
      <w:r w:rsidRPr="00203C46">
        <w:rPr>
          <w:rFonts w:ascii="Arial Narrow" w:hAnsi="Arial Narrow"/>
          <w:sz w:val="22"/>
          <w:szCs w:val="22"/>
        </w:rPr>
        <w:t xml:space="preserve">Uvidom u prijedlog Cjenika, a sukladno čl. 77. st. 2. Zakona, utvrđeno je da je istim, ovisno o kriteriju količine predanog otpada, određena, zasebno za korisnika razvrstanog u kategoriju „kućanstvo“ i za korisnika razvrstanog u kategoriju korisnika „nije kućanstvo“, jedinična cijena za preuzimanje volumena spremnika miješanog komunalnog otpada. </w:t>
      </w:r>
    </w:p>
    <w:p w14:paraId="6E0A30C0" w14:textId="77777777" w:rsidR="00203C46" w:rsidRPr="00203C46" w:rsidRDefault="00203C46" w:rsidP="00203C46">
      <w:pPr>
        <w:pStyle w:val="StandardWeb"/>
        <w:spacing w:before="0" w:beforeAutospacing="0" w:after="135" w:afterAutospacing="0"/>
        <w:jc w:val="both"/>
        <w:rPr>
          <w:rFonts w:ascii="Arial Narrow" w:hAnsi="Arial Narrow"/>
          <w:sz w:val="22"/>
          <w:szCs w:val="22"/>
        </w:rPr>
      </w:pPr>
      <w:r w:rsidRPr="00203C46">
        <w:rPr>
          <w:rFonts w:ascii="Arial Narrow" w:hAnsi="Arial Narrow"/>
          <w:sz w:val="22"/>
          <w:szCs w:val="22"/>
        </w:rPr>
        <w:t xml:space="preserve">Sukladno čl. 77. st. 3. Zakona davatelj javne usluge Zaprešić d.o.o. prethodno je proveo javno savjetovanje o prijedlogu Cjenika s obrazloženjem cijene i načina na koji je određena cijena obvezne minimalne javne usluge u trajanju od 30 dana. U razdoblju provedbe savjetovanja s javnošću nije zaprimljeno niti jedno mišljenje odnosno prijedlog. </w:t>
      </w:r>
    </w:p>
    <w:p w14:paraId="17FD2B47" w14:textId="77777777" w:rsidR="00203C46" w:rsidRPr="00203C46" w:rsidRDefault="00203C46" w:rsidP="00203C46">
      <w:pPr>
        <w:pStyle w:val="StandardWeb"/>
        <w:spacing w:before="0" w:beforeAutospacing="0" w:after="135" w:afterAutospacing="0"/>
        <w:jc w:val="both"/>
        <w:rPr>
          <w:rFonts w:ascii="Arial Narrow" w:hAnsi="Arial Narrow"/>
          <w:sz w:val="22"/>
          <w:szCs w:val="22"/>
        </w:rPr>
      </w:pPr>
      <w:r w:rsidRPr="00203C46">
        <w:rPr>
          <w:rFonts w:ascii="Arial Narrow" w:hAnsi="Arial Narrow"/>
          <w:sz w:val="22"/>
          <w:szCs w:val="22"/>
        </w:rPr>
        <w:t>Sukladno čl. 77. st. 7. Zakona prijedlog Cjenika se donosi za područje pružanja javne usluge Općine Dubravica, sadrži cijenu u eurima i kriterij obračuna količine otpada iz članka 67. Zakona, volumen preuzetog spremnika miješanog komunalnog otpada izražen u litrama i broj pražnjenja spremnika u obračunskom razdoblju.</w:t>
      </w:r>
    </w:p>
    <w:p w14:paraId="667205DA" w14:textId="77777777" w:rsidR="00203C46" w:rsidRPr="00203C46" w:rsidRDefault="00203C46" w:rsidP="00203C46">
      <w:pPr>
        <w:pStyle w:val="StandardWeb"/>
        <w:spacing w:before="0" w:beforeAutospacing="0" w:after="135" w:afterAutospacing="0"/>
        <w:jc w:val="both"/>
        <w:rPr>
          <w:rFonts w:ascii="Arial Narrow" w:hAnsi="Arial Narrow"/>
          <w:sz w:val="22"/>
          <w:szCs w:val="22"/>
        </w:rPr>
      </w:pPr>
      <w:r w:rsidRPr="00203C46">
        <w:rPr>
          <w:rFonts w:ascii="Arial Narrow" w:hAnsi="Arial Narrow"/>
          <w:sz w:val="22"/>
          <w:szCs w:val="22"/>
        </w:rPr>
        <w:t>Sukladno čl. 77. st. 8. Zakona davatelj javne usluge Zaprešić d.o.o. zahtjevu za pribavljanje suglasnosti i očitovanja na cjenik priložio je:</w:t>
      </w:r>
    </w:p>
    <w:p w14:paraId="3F576BD7" w14:textId="77777777" w:rsidR="00203C46" w:rsidRPr="00203C46" w:rsidRDefault="00203C46">
      <w:pPr>
        <w:pStyle w:val="StandardWeb"/>
        <w:numPr>
          <w:ilvl w:val="0"/>
          <w:numId w:val="8"/>
        </w:numPr>
        <w:spacing w:before="0" w:beforeAutospacing="0" w:after="135" w:afterAutospacing="0" w:line="240" w:lineRule="auto"/>
        <w:ind w:right="0"/>
        <w:jc w:val="both"/>
        <w:rPr>
          <w:rFonts w:ascii="Arial Narrow" w:hAnsi="Arial Narrow"/>
          <w:sz w:val="22"/>
          <w:szCs w:val="22"/>
        </w:rPr>
      </w:pPr>
      <w:r w:rsidRPr="00203C46">
        <w:rPr>
          <w:rFonts w:ascii="Arial Narrow" w:hAnsi="Arial Narrow"/>
          <w:sz w:val="22"/>
          <w:szCs w:val="22"/>
        </w:rPr>
        <w:t>Prijedlog cjenika s obrazloženjem iznosa cijene i izmjene cijene</w:t>
      </w:r>
    </w:p>
    <w:p w14:paraId="17D0E34F" w14:textId="77777777" w:rsidR="00203C46" w:rsidRPr="00203C46" w:rsidRDefault="00203C46">
      <w:pPr>
        <w:pStyle w:val="StandardWeb"/>
        <w:numPr>
          <w:ilvl w:val="0"/>
          <w:numId w:val="8"/>
        </w:numPr>
        <w:spacing w:before="0" w:beforeAutospacing="0" w:after="135" w:afterAutospacing="0" w:line="240" w:lineRule="auto"/>
        <w:ind w:right="0"/>
        <w:jc w:val="both"/>
        <w:rPr>
          <w:rFonts w:ascii="Arial Narrow" w:hAnsi="Arial Narrow"/>
          <w:sz w:val="22"/>
          <w:szCs w:val="22"/>
        </w:rPr>
      </w:pPr>
      <w:r w:rsidRPr="00203C46">
        <w:rPr>
          <w:rFonts w:ascii="Arial Narrow" w:hAnsi="Arial Narrow"/>
          <w:sz w:val="22"/>
          <w:szCs w:val="22"/>
        </w:rPr>
        <w:t>Procjenu iznosa prosječnog računa sukladno prijedlogu cjenika, koji bi korisnik usluge bio dužan platiti davatelju usluge u obračunskom razdoblju prema odabranom kriteriju obračuna količine otpada</w:t>
      </w:r>
    </w:p>
    <w:p w14:paraId="43AD1D20" w14:textId="77777777" w:rsidR="00203C46" w:rsidRPr="00203C46" w:rsidRDefault="00203C46">
      <w:pPr>
        <w:pStyle w:val="StandardWeb"/>
        <w:numPr>
          <w:ilvl w:val="0"/>
          <w:numId w:val="8"/>
        </w:numPr>
        <w:spacing w:before="0" w:beforeAutospacing="0" w:after="135" w:afterAutospacing="0" w:line="240" w:lineRule="auto"/>
        <w:ind w:right="0"/>
        <w:jc w:val="both"/>
        <w:rPr>
          <w:rFonts w:ascii="Arial Narrow" w:hAnsi="Arial Narrow"/>
          <w:sz w:val="22"/>
          <w:szCs w:val="22"/>
        </w:rPr>
      </w:pPr>
      <w:r w:rsidRPr="00203C46">
        <w:rPr>
          <w:rFonts w:ascii="Arial Narrow" w:hAnsi="Arial Narrow"/>
          <w:sz w:val="22"/>
          <w:szCs w:val="22"/>
        </w:rPr>
        <w:t>Izjavu osobe odgovorne za zastupanje davatelja usluge, odnosno direktora Zaprešić d.o.o., da je prijedlog Cjenika u skladu sa Zakonom i Odlukom o načinu pružanja javne usluge sakupljanja komunalnog otpada na području Općine Dubravica, donesene na 06. sjednici Općinskog vijeća Općine Dubravica, dana 17.03.2026. godine, objavljene u „Službenom glasniku Općine Dubravica“ broj 01/2026)</w:t>
      </w:r>
    </w:p>
    <w:p w14:paraId="63431CC7" w14:textId="77777777" w:rsidR="00203C46" w:rsidRPr="00203C46" w:rsidRDefault="00203C46">
      <w:pPr>
        <w:pStyle w:val="StandardWeb"/>
        <w:numPr>
          <w:ilvl w:val="0"/>
          <w:numId w:val="8"/>
        </w:numPr>
        <w:spacing w:before="0" w:beforeAutospacing="0" w:after="135" w:afterAutospacing="0" w:line="240" w:lineRule="auto"/>
        <w:ind w:right="0"/>
        <w:jc w:val="both"/>
        <w:rPr>
          <w:rFonts w:ascii="Arial Narrow" w:hAnsi="Arial Narrow"/>
          <w:sz w:val="22"/>
          <w:szCs w:val="22"/>
        </w:rPr>
      </w:pPr>
      <w:r w:rsidRPr="00203C46">
        <w:rPr>
          <w:rFonts w:ascii="Arial Narrow" w:hAnsi="Arial Narrow"/>
          <w:sz w:val="22"/>
          <w:szCs w:val="22"/>
        </w:rPr>
        <w:t>Izvješće o provedenom savjetovanju s javnošću</w:t>
      </w:r>
    </w:p>
    <w:p w14:paraId="20B3FB6D" w14:textId="77777777" w:rsidR="00203C46" w:rsidRPr="00203C46" w:rsidRDefault="00203C46">
      <w:pPr>
        <w:pStyle w:val="StandardWeb"/>
        <w:numPr>
          <w:ilvl w:val="0"/>
          <w:numId w:val="8"/>
        </w:numPr>
        <w:spacing w:before="0" w:beforeAutospacing="0" w:after="135" w:afterAutospacing="0" w:line="240" w:lineRule="auto"/>
        <w:ind w:right="0"/>
        <w:jc w:val="both"/>
        <w:rPr>
          <w:rFonts w:ascii="Arial Narrow" w:hAnsi="Arial Narrow"/>
          <w:sz w:val="22"/>
          <w:szCs w:val="22"/>
        </w:rPr>
      </w:pPr>
      <w:r w:rsidRPr="00203C46">
        <w:rPr>
          <w:rFonts w:ascii="Arial Narrow" w:hAnsi="Arial Narrow"/>
          <w:sz w:val="22"/>
          <w:szCs w:val="22"/>
        </w:rPr>
        <w:t>Prijedlog datuma početka primjene cjenika – prvi sljedeći mjesec nakon ishođenih suglasnosti od Grada Zaprešića i JLS-a, te njihove objave u Službenim glasnicima i na mrežnim stranicama davatelja javne usluge, odnosno od 01.05.2026. godine</w:t>
      </w:r>
    </w:p>
    <w:p w14:paraId="33C1451D" w14:textId="77777777" w:rsidR="00203C46" w:rsidRPr="00203C46" w:rsidRDefault="00203C46">
      <w:pPr>
        <w:pStyle w:val="StandardWeb"/>
        <w:numPr>
          <w:ilvl w:val="0"/>
          <w:numId w:val="8"/>
        </w:numPr>
        <w:spacing w:before="0" w:beforeAutospacing="0" w:after="135" w:afterAutospacing="0" w:line="240" w:lineRule="auto"/>
        <w:ind w:right="0"/>
        <w:jc w:val="both"/>
        <w:rPr>
          <w:rFonts w:ascii="Arial Narrow" w:hAnsi="Arial Narrow"/>
          <w:sz w:val="22"/>
          <w:szCs w:val="22"/>
        </w:rPr>
      </w:pPr>
      <w:r w:rsidRPr="00203C46">
        <w:rPr>
          <w:rFonts w:ascii="Arial Narrow" w:hAnsi="Arial Narrow"/>
          <w:sz w:val="22"/>
          <w:szCs w:val="22"/>
        </w:rPr>
        <w:t>Postotak o postotku promjene cijene u odnosu na važeću cijenu te razloge promjene cijene s obrazloženjem</w:t>
      </w:r>
    </w:p>
    <w:p w14:paraId="18852C13" w14:textId="77777777" w:rsidR="00203C46" w:rsidRPr="00203C46" w:rsidRDefault="00203C46" w:rsidP="00203C46">
      <w:pPr>
        <w:pStyle w:val="StandardWeb"/>
        <w:spacing w:before="0" w:beforeAutospacing="0" w:after="135" w:afterAutospacing="0"/>
        <w:jc w:val="both"/>
        <w:rPr>
          <w:rFonts w:ascii="Arial Narrow" w:hAnsi="Arial Narrow"/>
          <w:sz w:val="22"/>
          <w:szCs w:val="22"/>
        </w:rPr>
      </w:pPr>
      <w:r w:rsidRPr="00203C46">
        <w:rPr>
          <w:rFonts w:ascii="Arial Narrow" w:hAnsi="Arial Narrow"/>
          <w:sz w:val="22"/>
          <w:szCs w:val="22"/>
        </w:rPr>
        <w:t xml:space="preserve">Obzirom na provedenu provjeru, općinski načelnik Općine Dubravica, sukladno čl. 77. st. 9. Zakona izdaje očitovanje da je prijedlog Cjenika u skladu sa Zakonom te da predložene cijene potiču korisnika usluge da odvojeno predaje biootpad, </w:t>
      </w:r>
      <w:proofErr w:type="spellStart"/>
      <w:r w:rsidRPr="00203C46">
        <w:rPr>
          <w:rFonts w:ascii="Arial Narrow" w:hAnsi="Arial Narrow"/>
          <w:sz w:val="22"/>
          <w:szCs w:val="22"/>
        </w:rPr>
        <w:t>reciklabilni</w:t>
      </w:r>
      <w:proofErr w:type="spellEnd"/>
      <w:r w:rsidRPr="00203C46">
        <w:rPr>
          <w:rFonts w:ascii="Arial Narrow" w:hAnsi="Arial Narrow"/>
          <w:sz w:val="22"/>
          <w:szCs w:val="22"/>
        </w:rPr>
        <w:t xml:space="preserve"> komunalni otpad, glomazni otpad i opasni komunalni otpad od miješanog komunalnog otpada i da, kad je to primjenjivo, </w:t>
      </w:r>
      <w:proofErr w:type="spellStart"/>
      <w:r w:rsidRPr="00203C46">
        <w:rPr>
          <w:rFonts w:ascii="Arial Narrow" w:hAnsi="Arial Narrow"/>
          <w:sz w:val="22"/>
          <w:szCs w:val="22"/>
        </w:rPr>
        <w:t>kompostira</w:t>
      </w:r>
      <w:proofErr w:type="spellEnd"/>
      <w:r w:rsidRPr="00203C46">
        <w:rPr>
          <w:rFonts w:ascii="Arial Narrow" w:hAnsi="Arial Narrow"/>
          <w:sz w:val="22"/>
          <w:szCs w:val="22"/>
        </w:rPr>
        <w:t xml:space="preserve"> biootpad.</w:t>
      </w:r>
    </w:p>
    <w:p w14:paraId="47F893C4" w14:textId="77777777" w:rsidR="00203C46" w:rsidRPr="00203C46" w:rsidRDefault="00203C46" w:rsidP="00203C46">
      <w:pPr>
        <w:pStyle w:val="StandardWeb"/>
        <w:spacing w:before="0" w:beforeAutospacing="0" w:after="135" w:afterAutospacing="0"/>
        <w:jc w:val="both"/>
        <w:rPr>
          <w:rFonts w:ascii="Arial Narrow" w:hAnsi="Arial Narrow"/>
          <w:sz w:val="22"/>
          <w:szCs w:val="22"/>
        </w:rPr>
      </w:pPr>
      <w:r w:rsidRPr="00203C46">
        <w:rPr>
          <w:rFonts w:ascii="Arial Narrow" w:hAnsi="Arial Narrow"/>
          <w:sz w:val="22"/>
          <w:szCs w:val="22"/>
        </w:rPr>
        <w:lastRenderedPageBreak/>
        <w:t>Davatelj usluge dužan je ovo očitovanje objaviti u Službenom glasniku Općine Dubravica i na svojim mrežnim stranicama te obavijestiti korisnika usluge o cjeniku 15 dana prije dana primjene cjenika i u istom roku cjenik dostaviti nadležnom Ministarstvu.</w:t>
      </w:r>
    </w:p>
    <w:p w14:paraId="2649AF41" w14:textId="77777777" w:rsidR="00203C46" w:rsidRPr="00203C46" w:rsidRDefault="00203C46" w:rsidP="00203C46">
      <w:pPr>
        <w:pStyle w:val="StandardWeb"/>
        <w:spacing w:before="0" w:beforeAutospacing="0" w:after="135" w:afterAutospacing="0"/>
        <w:jc w:val="right"/>
        <w:rPr>
          <w:rFonts w:ascii="Arial Narrow" w:hAnsi="Arial Narrow"/>
          <w:sz w:val="22"/>
          <w:szCs w:val="22"/>
        </w:rPr>
      </w:pP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t>NAČELNIK</w:t>
      </w:r>
    </w:p>
    <w:p w14:paraId="73D51D69" w14:textId="77777777" w:rsidR="00203C46" w:rsidRPr="00203C46" w:rsidRDefault="00203C46" w:rsidP="00203C46">
      <w:pPr>
        <w:pStyle w:val="StandardWeb"/>
        <w:spacing w:before="0" w:beforeAutospacing="0" w:after="135" w:afterAutospacing="0"/>
        <w:jc w:val="right"/>
        <w:rPr>
          <w:rFonts w:ascii="Arial Narrow" w:hAnsi="Arial Narrow"/>
          <w:sz w:val="22"/>
          <w:szCs w:val="22"/>
        </w:rPr>
      </w:pP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t>Marin Štritof</w:t>
      </w:r>
    </w:p>
    <w:p w14:paraId="51D64C50" w14:textId="77777777" w:rsidR="00203C46" w:rsidRPr="00203C46" w:rsidRDefault="00203C46" w:rsidP="00203C46">
      <w:pPr>
        <w:pStyle w:val="StandardWeb"/>
        <w:spacing w:before="0" w:beforeAutospacing="0" w:after="135" w:afterAutospacing="0"/>
        <w:jc w:val="both"/>
        <w:rPr>
          <w:rFonts w:ascii="Arial Narrow" w:hAnsi="Arial Narrow"/>
          <w:sz w:val="22"/>
          <w:szCs w:val="22"/>
        </w:rPr>
      </w:pPr>
    </w:p>
    <w:p w14:paraId="59C74E55" w14:textId="77777777" w:rsidR="00203C46" w:rsidRPr="00203C46" w:rsidRDefault="00203C46" w:rsidP="00203C46">
      <w:pPr>
        <w:rPr>
          <w:rFonts w:ascii="Arial Narrow" w:hAnsi="Arial Narrow"/>
        </w:rPr>
      </w:pPr>
      <w:r w:rsidRPr="00203C46">
        <w:rPr>
          <w:rFonts w:ascii="Arial Narrow" w:hAnsi="Arial Narrow"/>
        </w:rPr>
        <w:t>KLASA: 363-01/26-01/2</w:t>
      </w:r>
    </w:p>
    <w:p w14:paraId="4E14FB7A" w14:textId="77777777" w:rsidR="00203C46" w:rsidRPr="00203C46" w:rsidRDefault="00203C46" w:rsidP="00203C46">
      <w:pPr>
        <w:rPr>
          <w:rFonts w:ascii="Arial Narrow" w:hAnsi="Arial Narrow"/>
        </w:rPr>
      </w:pPr>
      <w:r w:rsidRPr="00203C46">
        <w:rPr>
          <w:rFonts w:ascii="Arial Narrow" w:hAnsi="Arial Narrow"/>
        </w:rPr>
        <w:t>URBROJ: 238-40-01-26-3</w:t>
      </w:r>
    </w:p>
    <w:p w14:paraId="1600670B" w14:textId="77777777" w:rsidR="00203C46" w:rsidRPr="00203C46" w:rsidRDefault="00203C46" w:rsidP="00203C46">
      <w:pPr>
        <w:rPr>
          <w:rFonts w:ascii="Arial Narrow" w:hAnsi="Arial Narrow"/>
        </w:rPr>
      </w:pPr>
      <w:r w:rsidRPr="00203C46">
        <w:rPr>
          <w:rFonts w:ascii="Arial Narrow" w:hAnsi="Arial Narrow"/>
        </w:rPr>
        <w:t>Dubravica, 08. travanj 2026.</w:t>
      </w:r>
    </w:p>
    <w:p w14:paraId="287DBDCE" w14:textId="77777777" w:rsidR="00203C46" w:rsidRPr="00203C46" w:rsidRDefault="00203C46" w:rsidP="00203C46">
      <w:pPr>
        <w:rPr>
          <w:rFonts w:ascii="Arial Narrow" w:hAnsi="Arial Narrow"/>
        </w:rPr>
      </w:pPr>
    </w:p>
    <w:p w14:paraId="7AE75323" w14:textId="77777777" w:rsidR="00203C46" w:rsidRPr="00203C46" w:rsidRDefault="00203C46" w:rsidP="00203C46">
      <w:pPr>
        <w:jc w:val="right"/>
        <w:rPr>
          <w:rFonts w:ascii="Arial Narrow" w:hAnsi="Arial Narrow"/>
          <w:b/>
        </w:rPr>
      </w:pP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b/>
        </w:rPr>
        <w:t>Zaprešić d.o.o.</w:t>
      </w:r>
    </w:p>
    <w:p w14:paraId="176D549D" w14:textId="77777777" w:rsidR="00203C46" w:rsidRPr="00203C46" w:rsidRDefault="00203C46" w:rsidP="00203C46">
      <w:pPr>
        <w:jc w:val="right"/>
        <w:rPr>
          <w:rFonts w:ascii="Arial Narrow" w:hAnsi="Arial Narrow"/>
        </w:rPr>
      </w:pPr>
      <w:r w:rsidRPr="00203C46">
        <w:rPr>
          <w:rFonts w:ascii="Arial Narrow" w:hAnsi="Arial Narrow"/>
          <w:b/>
        </w:rPr>
        <w:tab/>
      </w:r>
      <w:r w:rsidRPr="00203C46">
        <w:rPr>
          <w:rFonts w:ascii="Arial Narrow" w:hAnsi="Arial Narrow"/>
          <w:b/>
        </w:rPr>
        <w:tab/>
      </w:r>
      <w:r w:rsidRPr="00203C46">
        <w:rPr>
          <w:rFonts w:ascii="Arial Narrow" w:hAnsi="Arial Narrow"/>
          <w:b/>
        </w:rPr>
        <w:tab/>
      </w:r>
      <w:r w:rsidRPr="00203C46">
        <w:rPr>
          <w:rFonts w:ascii="Arial Narrow" w:hAnsi="Arial Narrow"/>
          <w:b/>
        </w:rPr>
        <w:tab/>
      </w:r>
      <w:r w:rsidRPr="00203C46">
        <w:rPr>
          <w:rFonts w:ascii="Arial Narrow" w:hAnsi="Arial Narrow"/>
          <w:b/>
        </w:rPr>
        <w:tab/>
      </w:r>
      <w:r w:rsidRPr="00203C46">
        <w:rPr>
          <w:rFonts w:ascii="Arial Narrow" w:hAnsi="Arial Narrow"/>
          <w:b/>
        </w:rPr>
        <w:tab/>
      </w:r>
      <w:r w:rsidRPr="00203C46">
        <w:rPr>
          <w:rFonts w:ascii="Arial Narrow" w:hAnsi="Arial Narrow"/>
          <w:b/>
        </w:rPr>
        <w:tab/>
      </w:r>
      <w:r w:rsidRPr="00203C46">
        <w:rPr>
          <w:rFonts w:ascii="Arial Narrow" w:hAnsi="Arial Narrow"/>
          <w:b/>
        </w:rPr>
        <w:tab/>
      </w:r>
      <w:r w:rsidRPr="00203C46">
        <w:rPr>
          <w:rFonts w:ascii="Arial Narrow" w:hAnsi="Arial Narrow"/>
        </w:rPr>
        <w:t>Zelengaj 15</w:t>
      </w:r>
    </w:p>
    <w:p w14:paraId="5853B7EB" w14:textId="77777777" w:rsidR="00203C46" w:rsidRPr="00203C46" w:rsidRDefault="00203C46" w:rsidP="00203C46">
      <w:pPr>
        <w:jc w:val="right"/>
        <w:rPr>
          <w:rFonts w:ascii="Arial Narrow" w:hAnsi="Arial Narrow"/>
        </w:rPr>
      </w:pP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r>
      <w:r w:rsidRPr="00203C46">
        <w:rPr>
          <w:rFonts w:ascii="Arial Narrow" w:hAnsi="Arial Narrow"/>
        </w:rPr>
        <w:tab/>
        <w:t>10290 Zaprešić</w:t>
      </w:r>
    </w:p>
    <w:p w14:paraId="1EC384A5" w14:textId="77777777" w:rsidR="00203C46" w:rsidRPr="00203C46" w:rsidRDefault="00203C46" w:rsidP="00203C46">
      <w:pPr>
        <w:rPr>
          <w:rFonts w:ascii="Arial Narrow" w:hAnsi="Arial Narrow"/>
          <w:b/>
        </w:rPr>
      </w:pPr>
    </w:p>
    <w:p w14:paraId="4DC4725A" w14:textId="77777777" w:rsidR="00203C46" w:rsidRPr="00203C46" w:rsidRDefault="00203C46" w:rsidP="00203C46">
      <w:pPr>
        <w:rPr>
          <w:rFonts w:ascii="Arial Narrow" w:hAnsi="Arial Narrow"/>
          <w:b/>
        </w:rPr>
      </w:pPr>
      <w:r w:rsidRPr="00203C46">
        <w:rPr>
          <w:rFonts w:ascii="Arial Narrow" w:hAnsi="Arial Narrow"/>
        </w:rPr>
        <w:t>Na temelju članka 77. stavka 5. Zakona o gospodarenju otpadom („Narodne novine“ broj 84/21, 142/23</w:t>
      </w:r>
      <w:hyperlink r:id="rId86" w:tgtFrame="_blank" w:history="1"/>
      <w:r w:rsidRPr="00203C46">
        <w:rPr>
          <w:rFonts w:ascii="Arial Narrow" w:hAnsi="Arial Narrow"/>
        </w:rPr>
        <w:t>) općinski načelnik Općine Dubravica dana 08. travnja 2026. godine izdaje</w:t>
      </w:r>
    </w:p>
    <w:p w14:paraId="0463BA52" w14:textId="77777777" w:rsidR="00203C46" w:rsidRPr="00203C46" w:rsidRDefault="00203C46" w:rsidP="00203C46">
      <w:pPr>
        <w:rPr>
          <w:rFonts w:ascii="Arial Narrow" w:hAnsi="Arial Narrow"/>
          <w:b/>
        </w:rPr>
      </w:pPr>
    </w:p>
    <w:p w14:paraId="00EF842E" w14:textId="77777777" w:rsidR="00203C46" w:rsidRPr="00203C46" w:rsidRDefault="00203C46" w:rsidP="00203C46">
      <w:pPr>
        <w:jc w:val="center"/>
        <w:rPr>
          <w:rFonts w:ascii="Arial Narrow" w:hAnsi="Arial Narrow"/>
          <w:b/>
        </w:rPr>
      </w:pPr>
      <w:r w:rsidRPr="00203C46">
        <w:rPr>
          <w:rFonts w:ascii="Arial Narrow" w:hAnsi="Arial Narrow"/>
          <w:b/>
        </w:rPr>
        <w:t>S U G L A S N O S T</w:t>
      </w:r>
    </w:p>
    <w:p w14:paraId="7FAE8883" w14:textId="77777777" w:rsidR="00203C46" w:rsidRPr="00203C46" w:rsidRDefault="00203C46" w:rsidP="00203C46">
      <w:pPr>
        <w:rPr>
          <w:rFonts w:ascii="Arial Narrow" w:hAnsi="Arial Narrow"/>
          <w:b/>
        </w:rPr>
      </w:pPr>
    </w:p>
    <w:p w14:paraId="65B80572" w14:textId="77777777" w:rsidR="00203C46" w:rsidRPr="00203C46" w:rsidRDefault="00203C46" w:rsidP="00203C46">
      <w:pPr>
        <w:rPr>
          <w:rFonts w:ascii="Arial Narrow" w:hAnsi="Arial Narrow"/>
          <w:b/>
        </w:rPr>
      </w:pPr>
      <w:r w:rsidRPr="00203C46">
        <w:rPr>
          <w:rFonts w:ascii="Arial Narrow" w:hAnsi="Arial Narrow"/>
          <w:b/>
        </w:rPr>
        <w:t>1. Izdaje se suglasnost davatelju javne usluge ZAPREŠIĆ d.o.o., Zelengaj 15, 10290 Zaprešić, na prijedlog Cjenika javne usluge prikupljanja miješanog komunalnog otpada, sukladno članku 77. stavku 5. Zakona o gospodarenju otpadom („Narodne novine“ broj 84/21, 142/23)</w:t>
      </w:r>
    </w:p>
    <w:p w14:paraId="5FB5D588" w14:textId="77777777" w:rsidR="00203C46" w:rsidRPr="00203C46" w:rsidRDefault="00203C46" w:rsidP="00203C46">
      <w:pPr>
        <w:rPr>
          <w:rFonts w:ascii="Arial Narrow" w:hAnsi="Arial Narrow"/>
          <w:b/>
        </w:rPr>
      </w:pPr>
      <w:r w:rsidRPr="00203C46">
        <w:rPr>
          <w:rFonts w:ascii="Arial Narrow" w:hAnsi="Arial Narrow"/>
          <w:b/>
        </w:rPr>
        <w:t>2. Prijedlog Cjenika javne usluge prikupljanja miješanog komunalnog otpada sastavni je  dio ove suglasnosti</w:t>
      </w:r>
    </w:p>
    <w:p w14:paraId="5DCDAA8E" w14:textId="77777777" w:rsidR="00203C46" w:rsidRPr="00203C46" w:rsidRDefault="00203C46" w:rsidP="00203C46">
      <w:pPr>
        <w:rPr>
          <w:rFonts w:ascii="Arial Narrow" w:hAnsi="Arial Narrow"/>
          <w:b/>
        </w:rPr>
      </w:pPr>
      <w:r w:rsidRPr="00203C46">
        <w:rPr>
          <w:rFonts w:ascii="Arial Narrow" w:hAnsi="Arial Narrow"/>
          <w:b/>
        </w:rPr>
        <w:t>3. Obračun javne usluge prema prijedlogu Cjenika primijeniti će se prvi sljedeći mjesec nakon ishođenih suglasnosti od Grada Zaprešića i JLS-a, te njihove objave u Službenim glasnicima i na mrežnim stranicama davatelja javne usluge, odnosno od 01.05.2026. godine</w:t>
      </w:r>
    </w:p>
    <w:p w14:paraId="3614F5DC" w14:textId="77777777" w:rsidR="00203C46" w:rsidRPr="00203C46" w:rsidRDefault="00203C46" w:rsidP="00203C46">
      <w:pPr>
        <w:rPr>
          <w:rFonts w:ascii="Arial Narrow" w:hAnsi="Arial Narrow"/>
          <w:b/>
        </w:rPr>
      </w:pPr>
      <w:r w:rsidRPr="00203C46">
        <w:rPr>
          <w:rFonts w:ascii="Arial Narrow" w:hAnsi="Arial Narrow"/>
          <w:b/>
        </w:rPr>
        <w:t xml:space="preserve">4. Davatelj javne usluge dužan je ovu suglasnost objaviti u Službenom glasniku Općine Dubravica i na svojim mrežnim stranicama te obavijestiti korisnika usluge o cjeniku 15 dana prije dana primjene cjenika i u istom roku cjenik dostaviti nadležnom Ministarstvu. </w:t>
      </w:r>
    </w:p>
    <w:p w14:paraId="5D28BE74" w14:textId="77777777" w:rsidR="00203C46" w:rsidRPr="00203C46" w:rsidRDefault="00203C46" w:rsidP="00203C46">
      <w:pPr>
        <w:rPr>
          <w:rFonts w:ascii="Arial Narrow" w:hAnsi="Arial Narrow"/>
          <w:b/>
        </w:rPr>
      </w:pPr>
    </w:p>
    <w:p w14:paraId="7F1F578E" w14:textId="77777777" w:rsidR="00203C46" w:rsidRPr="00203C46" w:rsidRDefault="00203C46" w:rsidP="00203C46">
      <w:pPr>
        <w:jc w:val="center"/>
        <w:rPr>
          <w:rFonts w:ascii="Arial Narrow" w:hAnsi="Arial Narrow"/>
          <w:b/>
        </w:rPr>
      </w:pPr>
      <w:r w:rsidRPr="00203C46">
        <w:rPr>
          <w:rFonts w:ascii="Arial Narrow" w:hAnsi="Arial Narrow"/>
          <w:b/>
        </w:rPr>
        <w:t>Obrazloženje</w:t>
      </w:r>
    </w:p>
    <w:p w14:paraId="706EE69B" w14:textId="77777777" w:rsidR="00203C46" w:rsidRPr="00203C46" w:rsidRDefault="00203C46" w:rsidP="00203C46">
      <w:pPr>
        <w:pStyle w:val="StandardWeb"/>
        <w:spacing w:before="0" w:beforeAutospacing="0" w:after="0" w:afterAutospacing="0"/>
        <w:jc w:val="both"/>
        <w:rPr>
          <w:rFonts w:ascii="Arial Narrow" w:hAnsi="Arial Narrow"/>
          <w:sz w:val="22"/>
          <w:szCs w:val="22"/>
        </w:rPr>
      </w:pPr>
      <w:r w:rsidRPr="00203C46">
        <w:rPr>
          <w:rFonts w:ascii="Arial Narrow" w:hAnsi="Arial Narrow"/>
          <w:sz w:val="22"/>
          <w:szCs w:val="22"/>
        </w:rPr>
        <w:lastRenderedPageBreak/>
        <w:t>Općinski načelnik Općine Dubravica zaprimio je dana 02.04.2026. godine prijedlog Cjenika javne usluge prikupljanja miješanog komunalnog otpada (dalje u tekstu: Cjenik) od davatelja javne usluge Zaprešić d.o.o., Zelengaj 15, 10290 Zaprešić, u svrhu izdavanja očitovanja i suglasnosti na isti, sve sukladno čl. 77. st. 5 i st. 9. Zakona o gospodarenju otpadom („Narodne novine“ broj 84/21 142/23</w:t>
      </w:r>
      <w:hyperlink r:id="rId87" w:tgtFrame="_blank" w:history="1"/>
      <w:r w:rsidRPr="00203C46">
        <w:rPr>
          <w:rFonts w:ascii="Arial Narrow" w:hAnsi="Arial Narrow"/>
          <w:sz w:val="22"/>
          <w:szCs w:val="22"/>
        </w:rPr>
        <w:t xml:space="preserve">, dalje u tekstu: Zakon). </w:t>
      </w:r>
    </w:p>
    <w:p w14:paraId="6991CA9B" w14:textId="77777777" w:rsidR="00203C46" w:rsidRPr="00203C46" w:rsidRDefault="00203C46" w:rsidP="00203C46">
      <w:pPr>
        <w:rPr>
          <w:rFonts w:ascii="Arial Narrow" w:hAnsi="Arial Narrow"/>
        </w:rPr>
      </w:pPr>
      <w:r w:rsidRPr="00203C46">
        <w:rPr>
          <w:rFonts w:ascii="Arial Narrow" w:hAnsi="Arial Narrow"/>
        </w:rPr>
        <w:t xml:space="preserve">Općinski načelnik Općine Dubravica proveo je provjeru usklađenosti prijedloga Cjenika javne usluge prikupljanja miješanog komunalnog otpada davatelja javne usluge ZAPREŠIĆ d.o.o., Zelengaj 15, 10290 Zaprešić, sa Zakonom te dana 08. travnja 2026. godine, sukladno čl. 77. st. 9. Zakona, izdao očitovanje da je prijedlog Cjenika u skladu sa Zakonom, da predložene cijene potiču korisnika usluge da odvojeno predaje biootpad, </w:t>
      </w:r>
      <w:proofErr w:type="spellStart"/>
      <w:r w:rsidRPr="00203C46">
        <w:rPr>
          <w:rFonts w:ascii="Arial Narrow" w:hAnsi="Arial Narrow"/>
        </w:rPr>
        <w:t>reciklabilni</w:t>
      </w:r>
      <w:proofErr w:type="spellEnd"/>
      <w:r w:rsidRPr="00203C46">
        <w:rPr>
          <w:rFonts w:ascii="Arial Narrow" w:hAnsi="Arial Narrow"/>
        </w:rPr>
        <w:t xml:space="preserve"> komunalni otpad, glomazni otpad i opasni komunalni otpad od miješanog komunalnog otpada i da, kad je to primjenjivo, </w:t>
      </w:r>
      <w:proofErr w:type="spellStart"/>
      <w:r w:rsidRPr="00203C46">
        <w:rPr>
          <w:rFonts w:ascii="Arial Narrow" w:hAnsi="Arial Narrow"/>
        </w:rPr>
        <w:t>kompostira</w:t>
      </w:r>
      <w:proofErr w:type="spellEnd"/>
      <w:r w:rsidRPr="00203C46">
        <w:rPr>
          <w:rFonts w:ascii="Arial Narrow" w:hAnsi="Arial Narrow"/>
        </w:rPr>
        <w:t xml:space="preserve"> biootpad.</w:t>
      </w:r>
    </w:p>
    <w:p w14:paraId="191697B8" w14:textId="77777777" w:rsidR="00203C46" w:rsidRPr="00203C46" w:rsidRDefault="00203C46" w:rsidP="00203C46">
      <w:pPr>
        <w:pStyle w:val="StandardWeb"/>
        <w:spacing w:before="0" w:beforeAutospacing="0" w:after="135" w:afterAutospacing="0"/>
        <w:jc w:val="both"/>
        <w:rPr>
          <w:rFonts w:ascii="Arial Narrow" w:hAnsi="Arial Narrow"/>
          <w:sz w:val="22"/>
          <w:szCs w:val="22"/>
        </w:rPr>
      </w:pPr>
      <w:r w:rsidRPr="00203C46">
        <w:rPr>
          <w:rFonts w:ascii="Arial Narrow" w:hAnsi="Arial Narrow"/>
          <w:sz w:val="22"/>
          <w:szCs w:val="22"/>
        </w:rPr>
        <w:t>Temeljem navedenog i sukladno čl. 77. st. 5. Zakona općinski načelnik Općine Dubravica izdaje suglasnost davatelju javne usluge Zaprešić d.o.o. na prijedlog Cjenika u svrhu primjene istog.</w:t>
      </w:r>
    </w:p>
    <w:p w14:paraId="12C7278B" w14:textId="77777777" w:rsidR="00203C46" w:rsidRPr="00203C46" w:rsidRDefault="00203C46" w:rsidP="00203C46">
      <w:pPr>
        <w:pStyle w:val="StandardWeb"/>
        <w:spacing w:before="0" w:beforeAutospacing="0" w:after="0" w:afterAutospacing="0"/>
        <w:jc w:val="right"/>
        <w:rPr>
          <w:rFonts w:ascii="Arial Narrow" w:hAnsi="Arial Narrow"/>
          <w:sz w:val="22"/>
          <w:szCs w:val="22"/>
        </w:rPr>
      </w:pP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t>NAČELNIK</w:t>
      </w:r>
    </w:p>
    <w:p w14:paraId="7D44ADB9" w14:textId="77777777" w:rsidR="00203C46" w:rsidRPr="00203C46" w:rsidRDefault="00203C46" w:rsidP="00203C46">
      <w:pPr>
        <w:pStyle w:val="StandardWeb"/>
        <w:spacing w:before="0" w:beforeAutospacing="0" w:after="0" w:afterAutospacing="0"/>
        <w:jc w:val="right"/>
        <w:rPr>
          <w:rFonts w:ascii="Arial Narrow" w:hAnsi="Arial Narrow"/>
          <w:sz w:val="22"/>
          <w:szCs w:val="22"/>
        </w:rPr>
      </w:pP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r>
      <w:r w:rsidRPr="00203C46">
        <w:rPr>
          <w:rFonts w:ascii="Arial Narrow" w:hAnsi="Arial Narrow"/>
          <w:sz w:val="22"/>
          <w:szCs w:val="22"/>
        </w:rPr>
        <w:tab/>
        <w:t>Marin Štritof</w:t>
      </w:r>
    </w:p>
    <w:p w14:paraId="4EC9952E" w14:textId="3AEA3874" w:rsidR="00203C46" w:rsidRDefault="00986DB5" w:rsidP="00986DB5">
      <w:pPr>
        <w:jc w:val="left"/>
      </w:pPr>
      <w:r w:rsidRPr="006329A4">
        <w:rPr>
          <w:rFonts w:ascii="Arial Narrow" w:hAnsi="Arial Narrow"/>
          <w:b/>
          <w:noProof/>
          <w:lang w:val="sl-SI" w:eastAsia="sl-SI"/>
        </w:rPr>
        <mc:AlternateContent>
          <mc:Choice Requires="wps">
            <w:drawing>
              <wp:anchor distT="0" distB="0" distL="114300" distR="114300" simplePos="0" relativeHeight="252012544" behindDoc="0" locked="0" layoutInCell="1" allowOverlap="1" wp14:anchorId="46848FB5" wp14:editId="6689FD3A">
                <wp:simplePos x="0" y="0"/>
                <wp:positionH relativeFrom="margin">
                  <wp:posOffset>0</wp:posOffset>
                </wp:positionH>
                <wp:positionV relativeFrom="paragraph">
                  <wp:posOffset>113665</wp:posOffset>
                </wp:positionV>
                <wp:extent cx="428625" cy="362197"/>
                <wp:effectExtent l="57150" t="114300" r="142875" b="76200"/>
                <wp:wrapNone/>
                <wp:docPr id="2108992307"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1576676F" w14:textId="1ABE9B0E" w:rsidR="00986DB5" w:rsidRDefault="00986DB5" w:rsidP="00986DB5">
                            <w:pPr>
                              <w:jc w:val="center"/>
                              <w:rPr>
                                <w:rFonts w:ascii="Arial Narrow" w:hAnsi="Arial Narrow"/>
                                <w:sz w:val="24"/>
                                <w:szCs w:val="24"/>
                              </w:rPr>
                            </w:pPr>
                            <w:r>
                              <w:rPr>
                                <w:rFonts w:ascii="Arial Narrow" w:hAnsi="Arial Narrow"/>
                                <w:sz w:val="24"/>
                                <w:szCs w:val="24"/>
                              </w:rPr>
                              <w:t>6</w:t>
                            </w:r>
                          </w:p>
                          <w:p w14:paraId="7A6AC717" w14:textId="77777777" w:rsidR="00986DB5" w:rsidRPr="00104EAC" w:rsidRDefault="00986DB5" w:rsidP="00986DB5">
                            <w:pPr>
                              <w:jc w:val="center"/>
                              <w:rPr>
                                <w:rFonts w:ascii="Arial Narrow" w:hAnsi="Arial Narrow"/>
                                <w:sz w:val="24"/>
                                <w:szCs w:val="24"/>
                              </w:rPr>
                            </w:pPr>
                          </w:p>
                          <w:p w14:paraId="6D64BF47" w14:textId="77777777" w:rsidR="00986DB5" w:rsidRDefault="00986DB5" w:rsidP="00986D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48FB5" id="_x0000_s1055" style="position:absolute;margin-left:0;margin-top:8.95pt;width:33.75pt;height:28.5pt;z-index:25201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4k/2wIAAOkFAAAOAAAAZHJzL2Uyb0RvYy54bWysVNtu2zAMfR+wfxD0vjpOc0edIuhlGNC1&#10;RdOhz7Qsx8ZkSZPkON3Xj5KcS7thD8MQQBEvpg55SF5c7hpBttzYWsmMpmcDSrhkqqjlJqPfnm8/&#10;zSixDmQBQkme0Vdu6eXy44eLTi/4UFVKFNwQDCLtotMZrZzTiySxrOIN2DOluURjqUwDDkWzSQoD&#10;HUZvRDIcDCZJp0yhjWLcWtReRyNdhvhlyZl7KEvLHREZRWwunCacuT+T5QUsNgZ0VbMeBvwDigZq&#10;iY8eQl2DA9Ka+rdQTc2Msqp0Z0w1iSrLmvGQA2aTDt5ls65A85ALFsfqQ5ns/wvL7rdr/WiwDJ22&#10;C4tXn8WuNI3/R3xkF4r1eigW3znCUDkazibDMSUMTeeTYTqf+mImx4+1se4zVw3xl4wa1criCQkJ&#10;dYLtnXXRf+/nH7RK1MVtLUQQzCa/EoZsAcm7md5MbibhW9E2X1UR1dPxYBBYxIdt9A8g3gQSknQZ&#10;HQdXwgDbrBTgEHqji4w6pP77c4UEEhAb7GLmTHjnTYw+eHx1Nfa/6FRBwaPWx+87ytXSReX8qLTg&#10;DrjT873+b8B9aa7BVjFUwNMXWUhfIR46HCsZyGodN+uq6EguWvMEmNp4MENEpKg9AeezNArY/uks&#10;4EJbTDkXlBjlXmpXhabzbPuYHsCBglwA+x7UIHQFEdToJI/eOxCg9miCdAI0OTaav7ldviM1Yh3O&#10;fWpelavi9dF4PKH1rGa3NeK4A+seweB4ImxcOe4Bj1IopFb1N0oqZX7+Se/9cWrQSkmH455R+6MF&#10;wykRXyTO0zwdjfx+CMJoPB2iYE4t+alFts2VwqZMcblpFq7e34n9tTSqecHNtPKvogkkw7dja/XC&#10;lYtrCHcb46tVcMOdoMHdybVmPviegefdCxjdz5HDAbxX+9UAi3eTFH39l1KtWqfKOozZsa7Ihxdw&#10;nwRm+t3nF9apHLyOG3r5Cw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N5eJP9sCAADp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1576676F" w14:textId="1ABE9B0E" w:rsidR="00986DB5" w:rsidRDefault="00986DB5" w:rsidP="00986DB5">
                      <w:pPr>
                        <w:jc w:val="center"/>
                        <w:rPr>
                          <w:rFonts w:ascii="Arial Narrow" w:hAnsi="Arial Narrow"/>
                          <w:sz w:val="24"/>
                          <w:szCs w:val="24"/>
                        </w:rPr>
                      </w:pPr>
                      <w:r>
                        <w:rPr>
                          <w:rFonts w:ascii="Arial Narrow" w:hAnsi="Arial Narrow"/>
                          <w:sz w:val="24"/>
                          <w:szCs w:val="24"/>
                        </w:rPr>
                        <w:t>6</w:t>
                      </w:r>
                    </w:p>
                    <w:p w14:paraId="7A6AC717" w14:textId="77777777" w:rsidR="00986DB5" w:rsidRPr="00104EAC" w:rsidRDefault="00986DB5" w:rsidP="00986DB5">
                      <w:pPr>
                        <w:jc w:val="center"/>
                        <w:rPr>
                          <w:rFonts w:ascii="Arial Narrow" w:hAnsi="Arial Narrow"/>
                          <w:sz w:val="24"/>
                          <w:szCs w:val="24"/>
                        </w:rPr>
                      </w:pPr>
                    </w:p>
                    <w:p w14:paraId="6D64BF47" w14:textId="77777777" w:rsidR="00986DB5" w:rsidRDefault="00986DB5" w:rsidP="00986DB5">
                      <w:pPr>
                        <w:jc w:val="center"/>
                      </w:pPr>
                    </w:p>
                  </w:txbxContent>
                </v:textbox>
                <w10:wrap anchorx="margin"/>
              </v:roundrect>
            </w:pict>
          </mc:Fallback>
        </mc:AlternateContent>
      </w:r>
    </w:p>
    <w:p w14:paraId="253A8CFB" w14:textId="77777777" w:rsidR="00203C46" w:rsidRPr="00E47AB6" w:rsidRDefault="00203C46" w:rsidP="00203C46"/>
    <w:p w14:paraId="377B1E4C" w14:textId="77777777" w:rsidR="00986DB5" w:rsidRDefault="00986DB5" w:rsidP="00986DB5"/>
    <w:p w14:paraId="3A66411B" w14:textId="73B6662F" w:rsidR="00986DB5" w:rsidRPr="00986DB5" w:rsidRDefault="00986DB5" w:rsidP="00986DB5">
      <w:pPr>
        <w:rPr>
          <w:rFonts w:ascii="Arial Narrow" w:hAnsi="Arial Narrow"/>
        </w:rPr>
      </w:pPr>
      <w:r w:rsidRPr="00986DB5">
        <w:rPr>
          <w:rFonts w:ascii="Arial Narrow" w:hAnsi="Arial Narrow"/>
        </w:rPr>
        <w:t>Na temelju članka 38. Statuta Općine Dubravica („Službeni  glasnik  Općine Dubravica“ br. 01/2021, 03/2024, 04/2025), općinski načelnik Općine Dubravica donosi</w:t>
      </w:r>
    </w:p>
    <w:p w14:paraId="51C70C6D" w14:textId="77777777" w:rsidR="00986DB5" w:rsidRPr="00986DB5" w:rsidRDefault="00986DB5" w:rsidP="00986DB5">
      <w:pPr>
        <w:rPr>
          <w:rFonts w:ascii="Arial Narrow" w:hAnsi="Arial Narrow"/>
        </w:rPr>
      </w:pPr>
    </w:p>
    <w:p w14:paraId="5C348CDC" w14:textId="77777777" w:rsidR="00986DB5" w:rsidRPr="00986DB5" w:rsidRDefault="00986DB5" w:rsidP="00986DB5">
      <w:pPr>
        <w:jc w:val="center"/>
        <w:rPr>
          <w:rFonts w:ascii="Arial Narrow" w:hAnsi="Arial Narrow"/>
          <w:b/>
        </w:rPr>
      </w:pPr>
      <w:r w:rsidRPr="00986DB5">
        <w:rPr>
          <w:rFonts w:ascii="Arial Narrow" w:hAnsi="Arial Narrow"/>
          <w:b/>
        </w:rPr>
        <w:t>ODLUKU</w:t>
      </w:r>
    </w:p>
    <w:p w14:paraId="670CB6E6" w14:textId="77777777" w:rsidR="00986DB5" w:rsidRPr="00986DB5" w:rsidRDefault="00986DB5" w:rsidP="00986DB5">
      <w:pPr>
        <w:jc w:val="center"/>
        <w:rPr>
          <w:rFonts w:ascii="Arial Narrow" w:hAnsi="Arial Narrow"/>
          <w:b/>
        </w:rPr>
      </w:pPr>
      <w:r w:rsidRPr="00986DB5">
        <w:rPr>
          <w:rFonts w:ascii="Arial Narrow" w:hAnsi="Arial Narrow"/>
          <w:b/>
        </w:rPr>
        <w:t xml:space="preserve">o donaciji povodom 81. obljetnice </w:t>
      </w:r>
      <w:proofErr w:type="spellStart"/>
      <w:r w:rsidRPr="00986DB5">
        <w:rPr>
          <w:rFonts w:ascii="Arial Narrow" w:hAnsi="Arial Narrow"/>
          <w:b/>
        </w:rPr>
        <w:t>Bleiburške</w:t>
      </w:r>
      <w:proofErr w:type="spellEnd"/>
      <w:r w:rsidRPr="00986DB5">
        <w:rPr>
          <w:rFonts w:ascii="Arial Narrow" w:hAnsi="Arial Narrow"/>
          <w:b/>
        </w:rPr>
        <w:t xml:space="preserve"> tragedije i</w:t>
      </w:r>
    </w:p>
    <w:p w14:paraId="6DD193BB" w14:textId="77777777" w:rsidR="00986DB5" w:rsidRPr="00986DB5" w:rsidRDefault="00986DB5" w:rsidP="00986DB5">
      <w:pPr>
        <w:jc w:val="center"/>
        <w:rPr>
          <w:rFonts w:ascii="Arial Narrow" w:hAnsi="Arial Narrow"/>
          <w:b/>
        </w:rPr>
      </w:pPr>
      <w:r w:rsidRPr="00986DB5">
        <w:rPr>
          <w:rFonts w:ascii="Arial Narrow" w:hAnsi="Arial Narrow"/>
          <w:b/>
        </w:rPr>
        <w:t xml:space="preserve">Križnog puta hrvatskog naroda – Počasni </w:t>
      </w:r>
      <w:proofErr w:type="spellStart"/>
      <w:r w:rsidRPr="00986DB5">
        <w:rPr>
          <w:rFonts w:ascii="Arial Narrow" w:hAnsi="Arial Narrow"/>
          <w:b/>
        </w:rPr>
        <w:t>Bleiburški</w:t>
      </w:r>
      <w:proofErr w:type="spellEnd"/>
      <w:r w:rsidRPr="00986DB5">
        <w:rPr>
          <w:rFonts w:ascii="Arial Narrow" w:hAnsi="Arial Narrow"/>
          <w:b/>
        </w:rPr>
        <w:t xml:space="preserve"> vod</w:t>
      </w:r>
    </w:p>
    <w:p w14:paraId="1C1D68A5" w14:textId="77777777" w:rsidR="00986DB5" w:rsidRPr="00986DB5" w:rsidRDefault="00986DB5" w:rsidP="00986DB5">
      <w:pPr>
        <w:pStyle w:val="Uvuenotijeloteksta"/>
        <w:jc w:val="center"/>
        <w:rPr>
          <w:rFonts w:ascii="Arial Narrow" w:hAnsi="Arial Narrow"/>
          <w:b/>
          <w:sz w:val="22"/>
          <w:szCs w:val="22"/>
        </w:rPr>
      </w:pPr>
    </w:p>
    <w:p w14:paraId="2F443139" w14:textId="77777777" w:rsidR="00986DB5" w:rsidRPr="00986DB5" w:rsidRDefault="00986DB5" w:rsidP="00986DB5">
      <w:pPr>
        <w:jc w:val="center"/>
        <w:rPr>
          <w:rFonts w:ascii="Arial Narrow" w:hAnsi="Arial Narrow"/>
          <w:b/>
        </w:rPr>
      </w:pPr>
      <w:r w:rsidRPr="00986DB5">
        <w:rPr>
          <w:rFonts w:ascii="Arial Narrow" w:hAnsi="Arial Narrow"/>
          <w:b/>
        </w:rPr>
        <w:t xml:space="preserve">Članak 1. </w:t>
      </w:r>
    </w:p>
    <w:p w14:paraId="662122C8" w14:textId="77777777" w:rsidR="00986DB5" w:rsidRPr="00986DB5" w:rsidRDefault="00986DB5" w:rsidP="00986DB5">
      <w:pPr>
        <w:rPr>
          <w:rFonts w:ascii="Arial Narrow" w:hAnsi="Arial Narrow"/>
        </w:rPr>
      </w:pPr>
    </w:p>
    <w:p w14:paraId="20405303" w14:textId="77777777" w:rsidR="00986DB5" w:rsidRPr="00986DB5" w:rsidRDefault="00986DB5" w:rsidP="00986DB5">
      <w:pPr>
        <w:pStyle w:val="Uvuenotijeloteksta"/>
        <w:ind w:firstLine="0"/>
        <w:rPr>
          <w:rFonts w:ascii="Arial Narrow" w:hAnsi="Arial Narrow"/>
          <w:bCs/>
          <w:sz w:val="22"/>
          <w:szCs w:val="22"/>
        </w:rPr>
      </w:pPr>
      <w:r w:rsidRPr="00986DB5">
        <w:rPr>
          <w:rFonts w:ascii="Arial Narrow" w:hAnsi="Arial Narrow"/>
          <w:sz w:val="22"/>
          <w:szCs w:val="22"/>
        </w:rPr>
        <w:t xml:space="preserve">Ovom Odlukom odobrava se zamolba za donacijom Počasnog </w:t>
      </w:r>
      <w:proofErr w:type="spellStart"/>
      <w:r w:rsidRPr="00986DB5">
        <w:rPr>
          <w:rFonts w:ascii="Arial Narrow" w:hAnsi="Arial Narrow"/>
          <w:sz w:val="22"/>
          <w:szCs w:val="22"/>
        </w:rPr>
        <w:t>Bleiburškog</w:t>
      </w:r>
      <w:proofErr w:type="spellEnd"/>
      <w:r w:rsidRPr="00986DB5">
        <w:rPr>
          <w:rFonts w:ascii="Arial Narrow" w:hAnsi="Arial Narrow"/>
          <w:sz w:val="22"/>
          <w:szCs w:val="22"/>
        </w:rPr>
        <w:t xml:space="preserve"> voda (PBV), Praška 2, Zagreb,  povodom obilježavanja 81. obljetnice </w:t>
      </w:r>
      <w:proofErr w:type="spellStart"/>
      <w:r w:rsidRPr="00986DB5">
        <w:rPr>
          <w:rFonts w:ascii="Arial Narrow" w:hAnsi="Arial Narrow"/>
          <w:sz w:val="22"/>
          <w:szCs w:val="22"/>
        </w:rPr>
        <w:t>Bleiburške</w:t>
      </w:r>
      <w:proofErr w:type="spellEnd"/>
      <w:r w:rsidRPr="00986DB5">
        <w:rPr>
          <w:rFonts w:ascii="Arial Narrow" w:hAnsi="Arial Narrow"/>
          <w:sz w:val="22"/>
          <w:szCs w:val="22"/>
        </w:rPr>
        <w:t xml:space="preserve"> tragedije i Križnog puta hrvatskog naroda, u iznosu od </w:t>
      </w:r>
      <w:r w:rsidRPr="00986DB5">
        <w:rPr>
          <w:rFonts w:ascii="Arial Narrow" w:hAnsi="Arial Narrow"/>
          <w:b/>
          <w:bCs/>
          <w:sz w:val="22"/>
          <w:szCs w:val="22"/>
        </w:rPr>
        <w:t>150,00 EUR</w:t>
      </w:r>
      <w:r w:rsidRPr="00986DB5">
        <w:rPr>
          <w:rFonts w:ascii="Arial Narrow" w:hAnsi="Arial Narrow"/>
          <w:sz w:val="22"/>
          <w:szCs w:val="22"/>
        </w:rPr>
        <w:t>.</w:t>
      </w:r>
      <w:r w:rsidRPr="00986DB5">
        <w:rPr>
          <w:rFonts w:ascii="Arial Narrow" w:hAnsi="Arial Narrow"/>
          <w:bCs/>
          <w:sz w:val="22"/>
          <w:szCs w:val="22"/>
        </w:rPr>
        <w:t xml:space="preserve"> </w:t>
      </w:r>
    </w:p>
    <w:p w14:paraId="5EBD5355" w14:textId="77777777" w:rsidR="00986DB5" w:rsidRPr="00986DB5" w:rsidRDefault="00986DB5" w:rsidP="00986DB5">
      <w:pPr>
        <w:jc w:val="center"/>
        <w:rPr>
          <w:rFonts w:ascii="Arial Narrow" w:hAnsi="Arial Narrow"/>
          <w:b/>
        </w:rPr>
      </w:pPr>
      <w:r w:rsidRPr="00986DB5">
        <w:rPr>
          <w:rFonts w:ascii="Arial Narrow" w:hAnsi="Arial Narrow"/>
        </w:rPr>
        <w:tab/>
      </w:r>
    </w:p>
    <w:p w14:paraId="2032DB64" w14:textId="77777777" w:rsidR="00986DB5" w:rsidRPr="00986DB5" w:rsidRDefault="00986DB5" w:rsidP="00986DB5">
      <w:pPr>
        <w:jc w:val="center"/>
        <w:rPr>
          <w:rFonts w:ascii="Arial Narrow" w:hAnsi="Arial Narrow"/>
          <w:b/>
        </w:rPr>
      </w:pPr>
      <w:r w:rsidRPr="00986DB5">
        <w:rPr>
          <w:rFonts w:ascii="Arial Narrow" w:hAnsi="Arial Narrow"/>
          <w:b/>
        </w:rPr>
        <w:t>Članak 2.</w:t>
      </w:r>
    </w:p>
    <w:p w14:paraId="5A175A4D" w14:textId="77777777" w:rsidR="00986DB5" w:rsidRPr="00986DB5" w:rsidRDefault="00986DB5" w:rsidP="00986DB5">
      <w:pPr>
        <w:jc w:val="center"/>
        <w:rPr>
          <w:rFonts w:ascii="Arial Narrow" w:hAnsi="Arial Narrow"/>
          <w:b/>
        </w:rPr>
      </w:pPr>
    </w:p>
    <w:p w14:paraId="4CF0270B" w14:textId="77777777" w:rsidR="00986DB5" w:rsidRPr="00986DB5" w:rsidRDefault="00986DB5" w:rsidP="00986DB5">
      <w:pPr>
        <w:rPr>
          <w:rFonts w:ascii="Arial Narrow" w:hAnsi="Arial Narrow"/>
        </w:rPr>
      </w:pPr>
      <w:r w:rsidRPr="00986DB5">
        <w:rPr>
          <w:rFonts w:ascii="Arial Narrow" w:hAnsi="Arial Narrow"/>
        </w:rPr>
        <w:t>Sredstva iz čl. 1. ove Odluke odobravaju se sa proračunske skupine konta 3811 – Ostale udruge.</w:t>
      </w:r>
    </w:p>
    <w:p w14:paraId="3416C07E" w14:textId="77777777" w:rsidR="00986DB5" w:rsidRPr="00986DB5" w:rsidRDefault="00986DB5" w:rsidP="00986DB5">
      <w:pPr>
        <w:pStyle w:val="Uvuenotijeloteksta"/>
        <w:rPr>
          <w:rFonts w:ascii="Arial Narrow" w:hAnsi="Arial Narrow"/>
          <w:sz w:val="22"/>
          <w:szCs w:val="22"/>
        </w:rPr>
      </w:pPr>
    </w:p>
    <w:p w14:paraId="67E36009" w14:textId="77777777" w:rsidR="00986DB5" w:rsidRPr="00986DB5" w:rsidRDefault="00986DB5" w:rsidP="00986DB5">
      <w:pPr>
        <w:jc w:val="center"/>
        <w:rPr>
          <w:rFonts w:ascii="Arial Narrow" w:hAnsi="Arial Narrow"/>
          <w:b/>
        </w:rPr>
      </w:pPr>
      <w:r w:rsidRPr="00986DB5">
        <w:rPr>
          <w:rFonts w:ascii="Arial Narrow" w:hAnsi="Arial Narrow"/>
          <w:b/>
        </w:rPr>
        <w:t>Članak 3.</w:t>
      </w:r>
    </w:p>
    <w:p w14:paraId="18E8374D" w14:textId="77777777" w:rsidR="00986DB5" w:rsidRPr="00986DB5" w:rsidRDefault="00986DB5" w:rsidP="00986DB5">
      <w:pPr>
        <w:rPr>
          <w:rFonts w:ascii="Arial Narrow" w:hAnsi="Arial Narrow"/>
          <w:b/>
        </w:rPr>
      </w:pPr>
    </w:p>
    <w:p w14:paraId="1F9E4C62" w14:textId="77777777" w:rsidR="00986DB5" w:rsidRPr="00986DB5" w:rsidRDefault="00986DB5" w:rsidP="00986DB5">
      <w:pPr>
        <w:rPr>
          <w:rFonts w:ascii="Arial Narrow" w:hAnsi="Arial Narrow"/>
        </w:rPr>
      </w:pPr>
      <w:r w:rsidRPr="00986DB5">
        <w:rPr>
          <w:rFonts w:ascii="Arial Narrow" w:hAnsi="Arial Narrow"/>
        </w:rPr>
        <w:t>Ova Odluka stupa na snagu danom donošenja, a objavit će se u „Službenom glasniku Općine Dubravica“.</w:t>
      </w:r>
    </w:p>
    <w:p w14:paraId="6AB2CD15" w14:textId="77777777" w:rsidR="00986DB5" w:rsidRPr="00986DB5" w:rsidRDefault="00986DB5" w:rsidP="00986DB5">
      <w:pPr>
        <w:rPr>
          <w:rFonts w:ascii="Arial Narrow" w:hAnsi="Arial Narrow"/>
        </w:rPr>
      </w:pPr>
    </w:p>
    <w:p w14:paraId="687283C8" w14:textId="77777777" w:rsidR="00986DB5" w:rsidRPr="00986DB5" w:rsidRDefault="00986DB5" w:rsidP="00986DB5">
      <w:pPr>
        <w:tabs>
          <w:tab w:val="left" w:pos="390"/>
          <w:tab w:val="num" w:pos="1080"/>
          <w:tab w:val="left" w:pos="3105"/>
        </w:tabs>
        <w:jc w:val="center"/>
        <w:rPr>
          <w:rFonts w:ascii="Arial Narrow" w:hAnsi="Arial Narrow"/>
          <w:bCs/>
          <w:lang w:val="pl-PL"/>
        </w:rPr>
      </w:pPr>
      <w:r w:rsidRPr="00986DB5">
        <w:rPr>
          <w:rFonts w:ascii="Arial Narrow" w:hAnsi="Arial Narrow"/>
          <w:bCs/>
          <w:lang w:val="pl-PL"/>
        </w:rPr>
        <w:t>KLASA: 024-07/26-01/4</w:t>
      </w:r>
    </w:p>
    <w:p w14:paraId="0C3671BE" w14:textId="77777777" w:rsidR="00986DB5" w:rsidRPr="00986DB5" w:rsidRDefault="00986DB5" w:rsidP="00986DB5">
      <w:pPr>
        <w:tabs>
          <w:tab w:val="left" w:pos="390"/>
          <w:tab w:val="num" w:pos="1080"/>
          <w:tab w:val="left" w:pos="3105"/>
        </w:tabs>
        <w:jc w:val="center"/>
        <w:rPr>
          <w:rFonts w:ascii="Arial Narrow" w:hAnsi="Arial Narrow"/>
          <w:bCs/>
          <w:lang w:val="pl-PL"/>
        </w:rPr>
      </w:pPr>
      <w:r w:rsidRPr="00986DB5">
        <w:rPr>
          <w:rFonts w:ascii="Arial Narrow" w:hAnsi="Arial Narrow"/>
          <w:bCs/>
          <w:lang w:val="pl-PL"/>
        </w:rPr>
        <w:t>URBROJ: 238-40-01-26-2</w:t>
      </w:r>
    </w:p>
    <w:p w14:paraId="681FF962" w14:textId="7B5A15D1" w:rsidR="00986DB5" w:rsidRPr="00986DB5" w:rsidRDefault="00986DB5" w:rsidP="00986DB5">
      <w:pPr>
        <w:tabs>
          <w:tab w:val="left" w:pos="390"/>
          <w:tab w:val="num" w:pos="1080"/>
          <w:tab w:val="left" w:pos="3105"/>
        </w:tabs>
        <w:jc w:val="center"/>
        <w:rPr>
          <w:rFonts w:ascii="Arial Narrow" w:hAnsi="Arial Narrow"/>
          <w:bCs/>
          <w:lang w:val="pl-PL"/>
        </w:rPr>
      </w:pPr>
      <w:r w:rsidRPr="00986DB5">
        <w:rPr>
          <w:rFonts w:ascii="Arial Narrow" w:hAnsi="Arial Narrow"/>
          <w:bCs/>
          <w:lang w:val="pl-PL"/>
        </w:rPr>
        <w:t xml:space="preserve">     Dubravica, 28. travnja 2026. godine</w:t>
      </w:r>
    </w:p>
    <w:p w14:paraId="2DAF12F9" w14:textId="4F07DA9A" w:rsidR="00986DB5" w:rsidRPr="00986DB5" w:rsidRDefault="00986DB5" w:rsidP="00986DB5">
      <w:pPr>
        <w:jc w:val="center"/>
        <w:rPr>
          <w:rFonts w:ascii="Arial Narrow" w:hAnsi="Arial Narrow"/>
        </w:rPr>
      </w:pPr>
    </w:p>
    <w:p w14:paraId="3077A34A" w14:textId="77777777" w:rsidR="00986DB5" w:rsidRPr="00986DB5" w:rsidRDefault="00986DB5" w:rsidP="00986DB5">
      <w:pPr>
        <w:jc w:val="right"/>
        <w:rPr>
          <w:rFonts w:ascii="Arial Narrow" w:hAnsi="Arial Narrow"/>
        </w:rPr>
      </w:pPr>
      <w:r w:rsidRPr="00986DB5">
        <w:rPr>
          <w:rFonts w:ascii="Arial Narrow" w:hAnsi="Arial Narrow"/>
        </w:rPr>
        <w:t xml:space="preserve">   </w:t>
      </w:r>
      <w:r w:rsidRPr="00986DB5">
        <w:rPr>
          <w:rFonts w:ascii="Arial Narrow" w:hAnsi="Arial Narrow"/>
        </w:rPr>
        <w:tab/>
      </w:r>
      <w:r w:rsidRPr="00986DB5">
        <w:rPr>
          <w:rFonts w:ascii="Arial Narrow" w:hAnsi="Arial Narrow"/>
        </w:rPr>
        <w:tab/>
      </w:r>
      <w:r w:rsidRPr="00986DB5">
        <w:rPr>
          <w:rFonts w:ascii="Arial Narrow" w:hAnsi="Arial Narrow"/>
        </w:rPr>
        <w:tab/>
        <w:t xml:space="preserve">                                                           NAČELNIK</w:t>
      </w:r>
    </w:p>
    <w:p w14:paraId="78C016A3" w14:textId="77777777" w:rsidR="00986DB5" w:rsidRDefault="00986DB5" w:rsidP="00986DB5">
      <w:pPr>
        <w:jc w:val="right"/>
        <w:rPr>
          <w:rFonts w:ascii="Arial Narrow" w:hAnsi="Arial Narrow"/>
        </w:rPr>
      </w:pPr>
      <w:r w:rsidRPr="00986DB5">
        <w:rPr>
          <w:rFonts w:ascii="Arial Narrow" w:hAnsi="Arial Narrow"/>
        </w:rPr>
        <w:tab/>
      </w:r>
      <w:r w:rsidRPr="00986DB5">
        <w:rPr>
          <w:rFonts w:ascii="Arial Narrow" w:hAnsi="Arial Narrow"/>
        </w:rPr>
        <w:tab/>
      </w:r>
      <w:r w:rsidRPr="00986DB5">
        <w:rPr>
          <w:rFonts w:ascii="Arial Narrow" w:hAnsi="Arial Narrow"/>
        </w:rPr>
        <w:tab/>
      </w:r>
      <w:r w:rsidRPr="00986DB5">
        <w:rPr>
          <w:rFonts w:ascii="Arial Narrow" w:hAnsi="Arial Narrow"/>
        </w:rPr>
        <w:tab/>
      </w:r>
      <w:r w:rsidRPr="00986DB5">
        <w:rPr>
          <w:rFonts w:ascii="Arial Narrow" w:hAnsi="Arial Narrow"/>
        </w:rPr>
        <w:tab/>
        <w:t xml:space="preserve">                                    Marin Štritof</w:t>
      </w:r>
    </w:p>
    <w:p w14:paraId="52FCF83B" w14:textId="77777777" w:rsidR="00986DB5" w:rsidRDefault="00986DB5" w:rsidP="00986DB5">
      <w:pPr>
        <w:jc w:val="right"/>
        <w:rPr>
          <w:rFonts w:ascii="Arial Narrow" w:hAnsi="Arial Narrow"/>
        </w:rPr>
      </w:pPr>
    </w:p>
    <w:p w14:paraId="1F2EA602" w14:textId="71F32F9C" w:rsidR="00986DB5" w:rsidRPr="00986DB5" w:rsidRDefault="00986DB5" w:rsidP="00986DB5">
      <w:pPr>
        <w:jc w:val="right"/>
        <w:rPr>
          <w:rFonts w:ascii="Arial Narrow" w:hAnsi="Arial Narrow"/>
        </w:rPr>
      </w:pPr>
      <w:r w:rsidRPr="006329A4">
        <w:rPr>
          <w:rFonts w:ascii="Arial Narrow" w:hAnsi="Arial Narrow"/>
          <w:b/>
          <w:noProof/>
          <w:lang w:val="sl-SI" w:eastAsia="sl-SI"/>
        </w:rPr>
        <mc:AlternateContent>
          <mc:Choice Requires="wps">
            <w:drawing>
              <wp:anchor distT="0" distB="0" distL="114300" distR="114300" simplePos="0" relativeHeight="252014592" behindDoc="0" locked="0" layoutInCell="1" allowOverlap="1" wp14:anchorId="197660EC" wp14:editId="6D70EAEA">
                <wp:simplePos x="0" y="0"/>
                <wp:positionH relativeFrom="margin">
                  <wp:posOffset>0</wp:posOffset>
                </wp:positionH>
                <wp:positionV relativeFrom="paragraph">
                  <wp:posOffset>113665</wp:posOffset>
                </wp:positionV>
                <wp:extent cx="428625" cy="362197"/>
                <wp:effectExtent l="57150" t="114300" r="142875" b="76200"/>
                <wp:wrapNone/>
                <wp:docPr id="1561554592"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BA358EA" w14:textId="6866F10C" w:rsidR="00986DB5" w:rsidRDefault="00986DB5" w:rsidP="00986DB5">
                            <w:pPr>
                              <w:jc w:val="center"/>
                              <w:rPr>
                                <w:rFonts w:ascii="Arial Narrow" w:hAnsi="Arial Narrow"/>
                                <w:sz w:val="24"/>
                                <w:szCs w:val="24"/>
                              </w:rPr>
                            </w:pPr>
                            <w:r>
                              <w:rPr>
                                <w:rFonts w:ascii="Arial Narrow" w:hAnsi="Arial Narrow"/>
                                <w:sz w:val="24"/>
                                <w:szCs w:val="24"/>
                              </w:rPr>
                              <w:t>7</w:t>
                            </w:r>
                          </w:p>
                          <w:p w14:paraId="24970012" w14:textId="77777777" w:rsidR="00986DB5" w:rsidRPr="00104EAC" w:rsidRDefault="00986DB5" w:rsidP="00986DB5">
                            <w:pPr>
                              <w:jc w:val="center"/>
                              <w:rPr>
                                <w:rFonts w:ascii="Arial Narrow" w:hAnsi="Arial Narrow"/>
                                <w:sz w:val="24"/>
                                <w:szCs w:val="24"/>
                              </w:rPr>
                            </w:pPr>
                          </w:p>
                          <w:p w14:paraId="4FEA7E11" w14:textId="77777777" w:rsidR="00986DB5" w:rsidRDefault="00986DB5" w:rsidP="00986D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660EC" id="_x0000_s1056" style="position:absolute;left:0;text-align:left;margin-left:0;margin-top:8.95pt;width:33.75pt;height:28.5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lo2wIAAOk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ezqfDCSUMTaPpMD2f+WImx4+1se4zVw3xl4wa1criCQkJ&#10;dYLtnXXRf+/nH7RK1MVtLUQQzCa/EoZsAcm7md1Mb6bhW9E2X1UR1bPJYBBYxIdt9A8g3gQSknQZ&#10;nQRXwgDbrBTgEHqji4w6pP77c4UEEhAb7GLmTHjnTYw+eHx1NfG/6FRBwaPWx+87ytXSReX5UWnB&#10;HXCno73+b8B9aa7BVjFUwNMXWUhfIR46HCsZyGodN+uq6EguWvMEmNpkMEdEpKg9AaN5GgVs/3Qe&#10;cKEtppwLSoxyL7WrQtN5tn1MD+BAQS6AfQ9qELqCCGp8kkfvHQhQezRBOgGaHBvN39wu35EasY5C&#10;6bwqV8Xro/F4QutZzW5rxHEH1j2CwfFE2Lhy3AMepVBIrepvlFTK/PyT3vvj1KCVkg7HPaP2RwuG&#10;UyK+SJyn83Q89vshCOPJbIiCObXkpxbZNlcKmzLF5aZZuHp/J/bX0qjmBTfTyr+KJpAM346t1QtX&#10;Lq4h3G2Mr1bBDXeCBncn15r54HsGnncvYHQ/Rw4H8F7tVwMs3k1S9PVfSrVqnSrrMGbHuiIfXsB9&#10;Epjpd59fWKdy8Dpu6OUvAA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VEkZaNsCAADp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5BA358EA" w14:textId="6866F10C" w:rsidR="00986DB5" w:rsidRDefault="00986DB5" w:rsidP="00986DB5">
                      <w:pPr>
                        <w:jc w:val="center"/>
                        <w:rPr>
                          <w:rFonts w:ascii="Arial Narrow" w:hAnsi="Arial Narrow"/>
                          <w:sz w:val="24"/>
                          <w:szCs w:val="24"/>
                        </w:rPr>
                      </w:pPr>
                      <w:r>
                        <w:rPr>
                          <w:rFonts w:ascii="Arial Narrow" w:hAnsi="Arial Narrow"/>
                          <w:sz w:val="24"/>
                          <w:szCs w:val="24"/>
                        </w:rPr>
                        <w:t>7</w:t>
                      </w:r>
                    </w:p>
                    <w:p w14:paraId="24970012" w14:textId="77777777" w:rsidR="00986DB5" w:rsidRPr="00104EAC" w:rsidRDefault="00986DB5" w:rsidP="00986DB5">
                      <w:pPr>
                        <w:jc w:val="center"/>
                        <w:rPr>
                          <w:rFonts w:ascii="Arial Narrow" w:hAnsi="Arial Narrow"/>
                          <w:sz w:val="24"/>
                          <w:szCs w:val="24"/>
                        </w:rPr>
                      </w:pPr>
                    </w:p>
                    <w:p w14:paraId="4FEA7E11" w14:textId="77777777" w:rsidR="00986DB5" w:rsidRDefault="00986DB5" w:rsidP="00986DB5">
                      <w:pPr>
                        <w:jc w:val="center"/>
                      </w:pPr>
                    </w:p>
                  </w:txbxContent>
                </v:textbox>
                <w10:wrap anchorx="margin"/>
              </v:roundrect>
            </w:pict>
          </mc:Fallback>
        </mc:AlternateContent>
      </w:r>
    </w:p>
    <w:p w14:paraId="7C31535D" w14:textId="77777777" w:rsidR="00986DB5" w:rsidRPr="00986DB5" w:rsidRDefault="00986DB5" w:rsidP="00986DB5">
      <w:pPr>
        <w:rPr>
          <w:rFonts w:ascii="Arial Narrow" w:hAnsi="Arial Narrow"/>
        </w:rPr>
      </w:pPr>
    </w:p>
    <w:p w14:paraId="30BDF21E" w14:textId="77777777" w:rsidR="005A13E0" w:rsidRDefault="005A13E0" w:rsidP="005A13E0">
      <w:pPr>
        <w:spacing w:line="240" w:lineRule="auto"/>
        <w:rPr>
          <w:rFonts w:ascii="Times New Roman" w:hAnsi="Times New Roman"/>
          <w:b/>
          <w:sz w:val="24"/>
          <w:szCs w:val="24"/>
        </w:rPr>
      </w:pPr>
    </w:p>
    <w:p w14:paraId="54B7250A" w14:textId="6C23B404" w:rsidR="005A13E0" w:rsidRPr="005A13E0" w:rsidRDefault="005A13E0" w:rsidP="005A13E0">
      <w:pPr>
        <w:spacing w:line="240" w:lineRule="auto"/>
        <w:rPr>
          <w:rFonts w:ascii="Arial Narrow" w:hAnsi="Arial Narrow"/>
        </w:rPr>
      </w:pPr>
      <w:r w:rsidRPr="005A13E0">
        <w:rPr>
          <w:rFonts w:ascii="Arial Narrow" w:hAnsi="Arial Narrow"/>
        </w:rPr>
        <w:t xml:space="preserve">Na temelju članaka 15. i 28. Zakona o javnoj nabavi („Narodne novine“ br. 120/16, 114/22), članka 38. Statuta Općine Dubravica („Službeni glasnik Općine Dubravica“ br. 01/2021, 03/2024, 04/2025), a u skladu sa Planom proračuna Općine Dubravica za 2026. godinu, općinski načelnik Općine Dubravica donio je dana 12. svibnja 2026. godine </w:t>
      </w:r>
    </w:p>
    <w:p w14:paraId="1114CD2C" w14:textId="77777777" w:rsidR="005A13E0" w:rsidRPr="005A13E0" w:rsidRDefault="005A13E0" w:rsidP="005A13E0">
      <w:pPr>
        <w:spacing w:line="240" w:lineRule="auto"/>
        <w:rPr>
          <w:rFonts w:ascii="Arial Narrow" w:hAnsi="Arial Narrow"/>
        </w:rPr>
      </w:pPr>
    </w:p>
    <w:p w14:paraId="660FD0F9" w14:textId="77777777" w:rsidR="005A13E0" w:rsidRPr="005A13E0" w:rsidRDefault="005A13E0" w:rsidP="005A13E0">
      <w:pPr>
        <w:tabs>
          <w:tab w:val="left" w:pos="2955"/>
        </w:tabs>
        <w:spacing w:line="240" w:lineRule="auto"/>
        <w:jc w:val="center"/>
        <w:rPr>
          <w:rFonts w:ascii="Arial Narrow" w:hAnsi="Arial Narrow"/>
          <w:b/>
        </w:rPr>
      </w:pPr>
      <w:r w:rsidRPr="005A13E0">
        <w:rPr>
          <w:rFonts w:ascii="Arial Narrow" w:hAnsi="Arial Narrow"/>
          <w:b/>
        </w:rPr>
        <w:t>ODLUKU</w:t>
      </w:r>
    </w:p>
    <w:p w14:paraId="07D0BEF2" w14:textId="77777777" w:rsidR="005A13E0" w:rsidRPr="005A13E0" w:rsidRDefault="005A13E0" w:rsidP="005A13E0">
      <w:pPr>
        <w:tabs>
          <w:tab w:val="left" w:pos="2955"/>
        </w:tabs>
        <w:spacing w:line="240" w:lineRule="auto"/>
        <w:jc w:val="center"/>
        <w:rPr>
          <w:rFonts w:ascii="Arial Narrow" w:hAnsi="Arial Narrow"/>
          <w:b/>
        </w:rPr>
      </w:pPr>
      <w:r w:rsidRPr="005A13E0">
        <w:rPr>
          <w:rFonts w:ascii="Arial Narrow" w:hAnsi="Arial Narrow"/>
          <w:b/>
        </w:rPr>
        <w:t>O VI. IZMJENI I DOPUNI</w:t>
      </w:r>
    </w:p>
    <w:p w14:paraId="6E39FF43" w14:textId="77777777" w:rsidR="005A13E0" w:rsidRPr="005A13E0" w:rsidRDefault="005A13E0" w:rsidP="005A13E0">
      <w:pPr>
        <w:tabs>
          <w:tab w:val="left" w:pos="2955"/>
        </w:tabs>
        <w:spacing w:line="240" w:lineRule="auto"/>
        <w:jc w:val="center"/>
        <w:rPr>
          <w:rFonts w:ascii="Arial Narrow" w:hAnsi="Arial Narrow"/>
          <w:b/>
        </w:rPr>
      </w:pPr>
      <w:r w:rsidRPr="005A13E0">
        <w:rPr>
          <w:rFonts w:ascii="Arial Narrow" w:hAnsi="Arial Narrow"/>
          <w:b/>
        </w:rPr>
        <w:t>PLANA NABAVE ZA 2026. GODINU</w:t>
      </w:r>
    </w:p>
    <w:p w14:paraId="420293C4" w14:textId="77777777" w:rsidR="005A13E0" w:rsidRPr="005A13E0" w:rsidRDefault="005A13E0" w:rsidP="005A13E0">
      <w:pPr>
        <w:tabs>
          <w:tab w:val="left" w:pos="2955"/>
        </w:tabs>
        <w:spacing w:line="240" w:lineRule="auto"/>
        <w:rPr>
          <w:rFonts w:ascii="Arial Narrow" w:hAnsi="Arial Narrow"/>
        </w:rPr>
      </w:pPr>
    </w:p>
    <w:p w14:paraId="77EBABBA" w14:textId="77777777" w:rsidR="005A13E0" w:rsidRPr="005A13E0" w:rsidRDefault="005A13E0" w:rsidP="005A13E0">
      <w:pPr>
        <w:spacing w:line="240" w:lineRule="auto"/>
        <w:jc w:val="center"/>
        <w:rPr>
          <w:rFonts w:ascii="Arial Narrow" w:hAnsi="Arial Narrow"/>
          <w:b/>
        </w:rPr>
      </w:pPr>
      <w:r w:rsidRPr="005A13E0">
        <w:rPr>
          <w:rFonts w:ascii="Arial Narrow" w:hAnsi="Arial Narrow"/>
          <w:b/>
        </w:rPr>
        <w:t xml:space="preserve">Članak 1. </w:t>
      </w:r>
    </w:p>
    <w:p w14:paraId="2728037F" w14:textId="77777777" w:rsidR="005A13E0" w:rsidRPr="005A13E0" w:rsidRDefault="005A13E0" w:rsidP="005A13E0">
      <w:pPr>
        <w:tabs>
          <w:tab w:val="left" w:pos="2955"/>
        </w:tabs>
        <w:spacing w:line="240" w:lineRule="auto"/>
        <w:jc w:val="center"/>
        <w:rPr>
          <w:rFonts w:ascii="Arial Narrow" w:hAnsi="Arial Narrow"/>
          <w:b/>
        </w:rPr>
      </w:pPr>
    </w:p>
    <w:p w14:paraId="451ADB9B" w14:textId="77777777" w:rsidR="005A13E0" w:rsidRPr="005A13E0" w:rsidRDefault="005A13E0" w:rsidP="005A13E0">
      <w:pPr>
        <w:spacing w:line="240" w:lineRule="auto"/>
        <w:ind w:firstLine="708"/>
        <w:outlineLvl w:val="0"/>
        <w:rPr>
          <w:rFonts w:ascii="Arial Narrow" w:hAnsi="Arial Narrow"/>
        </w:rPr>
      </w:pPr>
      <w:r w:rsidRPr="005A13E0">
        <w:rPr>
          <w:rFonts w:ascii="Arial Narrow" w:hAnsi="Arial Narrow"/>
        </w:rPr>
        <w:t xml:space="preserve">U Planu nabave za 2026. godinu („Službeni glasnik Općine Dubravica“ broj 01/2026), objavljen u Elektroničkom oglasniku javne nabave Republike Hrvatske sa danom 07.01.2026., mijenja se članak 2. i glasi: </w:t>
      </w:r>
    </w:p>
    <w:p w14:paraId="32679330" w14:textId="77777777" w:rsidR="005A13E0" w:rsidRPr="005A13E0" w:rsidRDefault="005A13E0" w:rsidP="005A13E0">
      <w:pPr>
        <w:spacing w:line="240" w:lineRule="auto"/>
        <w:outlineLvl w:val="0"/>
        <w:rPr>
          <w:rFonts w:ascii="Arial Narrow" w:hAnsi="Arial Narrow"/>
        </w:rPr>
      </w:pPr>
    </w:p>
    <w:p w14:paraId="4A867606" w14:textId="77777777" w:rsidR="005A13E0" w:rsidRPr="005A13E0" w:rsidRDefault="005A13E0" w:rsidP="005A13E0">
      <w:pPr>
        <w:spacing w:line="240" w:lineRule="auto"/>
        <w:rPr>
          <w:rFonts w:ascii="Arial Narrow" w:hAnsi="Arial Narrow"/>
        </w:rPr>
      </w:pPr>
      <w:r w:rsidRPr="005A13E0">
        <w:rPr>
          <w:rFonts w:ascii="Arial Narrow" w:hAnsi="Arial Narrow"/>
        </w:rPr>
        <w:tab/>
        <w:t>Donosi se VI. izmjena i dopuna Plana nabave Općine Dubravica za 2026. godinu sukladno Planu proračuna Općine Dubravica za 2026. godinu:</w:t>
      </w:r>
    </w:p>
    <w:p w14:paraId="236A9900" w14:textId="77777777" w:rsidR="005A13E0" w:rsidRPr="005A13E0" w:rsidRDefault="005A13E0" w:rsidP="005A13E0">
      <w:pPr>
        <w:spacing w:line="240" w:lineRule="auto"/>
        <w:rPr>
          <w:rFonts w:ascii="Arial Narrow" w:hAnsi="Arial Narrow"/>
        </w:rPr>
      </w:pPr>
    </w:p>
    <w:tbl>
      <w:tblPr>
        <w:tblW w:w="9052" w:type="dxa"/>
        <w:tblLook w:val="04A0" w:firstRow="1" w:lastRow="0" w:firstColumn="1" w:lastColumn="0" w:noHBand="0" w:noVBand="1"/>
      </w:tblPr>
      <w:tblGrid>
        <w:gridCol w:w="773"/>
        <w:gridCol w:w="708"/>
        <w:gridCol w:w="724"/>
        <w:gridCol w:w="797"/>
        <w:gridCol w:w="655"/>
        <w:gridCol w:w="843"/>
        <w:gridCol w:w="733"/>
        <w:gridCol w:w="724"/>
        <w:gridCol w:w="669"/>
        <w:gridCol w:w="659"/>
        <w:gridCol w:w="597"/>
        <w:gridCol w:w="726"/>
        <w:gridCol w:w="638"/>
        <w:gridCol w:w="662"/>
        <w:gridCol w:w="644"/>
        <w:gridCol w:w="690"/>
        <w:gridCol w:w="565"/>
        <w:gridCol w:w="689"/>
        <w:gridCol w:w="689"/>
        <w:gridCol w:w="581"/>
        <w:gridCol w:w="218"/>
      </w:tblGrid>
      <w:tr w:rsidR="005A13E0" w:rsidRPr="0088013A" w14:paraId="7D81991F" w14:textId="77777777" w:rsidTr="002C2FFB">
        <w:trPr>
          <w:gridAfter w:val="1"/>
          <w:wAfter w:w="32" w:type="dxa"/>
          <w:trHeight w:val="586"/>
        </w:trPr>
        <w:tc>
          <w:tcPr>
            <w:tcW w:w="9020" w:type="dxa"/>
            <w:gridSpan w:val="20"/>
            <w:vMerge w:val="restart"/>
            <w:tcBorders>
              <w:top w:val="single" w:sz="12" w:space="0" w:color="auto"/>
              <w:left w:val="single" w:sz="12" w:space="0" w:color="auto"/>
              <w:bottom w:val="single" w:sz="4" w:space="0" w:color="auto"/>
              <w:right w:val="single" w:sz="4" w:space="0" w:color="auto"/>
            </w:tcBorders>
            <w:shd w:val="clear" w:color="000000" w:fill="FFF2CC"/>
            <w:noWrap/>
            <w:vAlign w:val="center"/>
            <w:hideMark/>
          </w:tcPr>
          <w:p w14:paraId="4B7C6027" w14:textId="77777777" w:rsidR="005A13E0" w:rsidRPr="0088013A" w:rsidRDefault="005A13E0" w:rsidP="002C2FFB">
            <w:pPr>
              <w:spacing w:line="240" w:lineRule="auto"/>
              <w:jc w:val="center"/>
              <w:rPr>
                <w:rFonts w:cs="Calibri"/>
                <w:b/>
                <w:bCs/>
                <w:color w:val="000000"/>
                <w:sz w:val="48"/>
                <w:szCs w:val="48"/>
              </w:rPr>
            </w:pPr>
            <w:r>
              <w:rPr>
                <w:rFonts w:cs="Calibri"/>
                <w:b/>
                <w:bCs/>
                <w:color w:val="000000"/>
                <w:sz w:val="48"/>
                <w:szCs w:val="48"/>
              </w:rPr>
              <w:lastRenderedPageBreak/>
              <w:t>VI.</w:t>
            </w:r>
            <w:r w:rsidRPr="0088013A">
              <w:rPr>
                <w:rFonts w:cs="Calibri"/>
                <w:b/>
                <w:bCs/>
                <w:color w:val="000000"/>
                <w:sz w:val="48"/>
                <w:szCs w:val="48"/>
              </w:rPr>
              <w:t xml:space="preserve"> IZMJEN</w:t>
            </w:r>
            <w:r>
              <w:rPr>
                <w:rFonts w:cs="Calibri"/>
                <w:b/>
                <w:bCs/>
                <w:color w:val="000000"/>
                <w:sz w:val="48"/>
                <w:szCs w:val="48"/>
              </w:rPr>
              <w:t>E I DOPUNE</w:t>
            </w:r>
            <w:r w:rsidRPr="0088013A">
              <w:rPr>
                <w:rFonts w:cs="Calibri"/>
                <w:b/>
                <w:bCs/>
                <w:color w:val="000000"/>
                <w:sz w:val="48"/>
                <w:szCs w:val="48"/>
              </w:rPr>
              <w:t xml:space="preserve"> PLANA NABAVE</w:t>
            </w:r>
          </w:p>
        </w:tc>
      </w:tr>
      <w:tr w:rsidR="005A13E0" w:rsidRPr="0088013A" w14:paraId="2CC148D9" w14:textId="77777777" w:rsidTr="002C2FFB">
        <w:trPr>
          <w:trHeight w:val="300"/>
        </w:trPr>
        <w:tc>
          <w:tcPr>
            <w:tcW w:w="9020" w:type="dxa"/>
            <w:gridSpan w:val="20"/>
            <w:vMerge/>
            <w:tcBorders>
              <w:top w:val="single" w:sz="12" w:space="0" w:color="auto"/>
              <w:left w:val="single" w:sz="12" w:space="0" w:color="auto"/>
              <w:bottom w:val="single" w:sz="4" w:space="0" w:color="auto"/>
              <w:right w:val="single" w:sz="4" w:space="0" w:color="auto"/>
            </w:tcBorders>
            <w:vAlign w:val="center"/>
            <w:hideMark/>
          </w:tcPr>
          <w:p w14:paraId="6FDC3C1C" w14:textId="77777777" w:rsidR="005A13E0" w:rsidRPr="0088013A" w:rsidRDefault="005A13E0" w:rsidP="002C2FFB">
            <w:pPr>
              <w:spacing w:line="240" w:lineRule="auto"/>
              <w:rPr>
                <w:rFonts w:cs="Calibri"/>
                <w:b/>
                <w:bCs/>
                <w:color w:val="000000"/>
                <w:sz w:val="48"/>
                <w:szCs w:val="48"/>
              </w:rPr>
            </w:pPr>
          </w:p>
        </w:tc>
        <w:tc>
          <w:tcPr>
            <w:tcW w:w="32" w:type="dxa"/>
            <w:tcBorders>
              <w:top w:val="nil"/>
              <w:left w:val="nil"/>
              <w:bottom w:val="nil"/>
              <w:right w:val="nil"/>
            </w:tcBorders>
            <w:noWrap/>
            <w:vAlign w:val="bottom"/>
            <w:hideMark/>
          </w:tcPr>
          <w:p w14:paraId="6EFAF621" w14:textId="77777777" w:rsidR="005A13E0" w:rsidRPr="0088013A" w:rsidRDefault="005A13E0" w:rsidP="002C2FFB">
            <w:pPr>
              <w:spacing w:line="240" w:lineRule="auto"/>
              <w:jc w:val="center"/>
              <w:rPr>
                <w:rFonts w:cs="Calibri"/>
                <w:b/>
                <w:bCs/>
                <w:color w:val="000000"/>
                <w:sz w:val="48"/>
                <w:szCs w:val="48"/>
              </w:rPr>
            </w:pPr>
          </w:p>
        </w:tc>
      </w:tr>
      <w:tr w:rsidR="005A13E0" w:rsidRPr="0088013A" w14:paraId="21C45BBF" w14:textId="77777777" w:rsidTr="002C2FFB">
        <w:trPr>
          <w:trHeight w:val="420"/>
        </w:trPr>
        <w:tc>
          <w:tcPr>
            <w:tcW w:w="781" w:type="dxa"/>
            <w:tcBorders>
              <w:top w:val="nil"/>
              <w:left w:val="single" w:sz="12" w:space="0" w:color="auto"/>
              <w:bottom w:val="single" w:sz="4" w:space="0" w:color="auto"/>
              <w:right w:val="single" w:sz="4" w:space="0" w:color="auto"/>
            </w:tcBorders>
            <w:noWrap/>
            <w:vAlign w:val="bottom"/>
            <w:hideMark/>
          </w:tcPr>
          <w:p w14:paraId="0E14863A" w14:textId="77777777" w:rsidR="005A13E0" w:rsidRPr="0088013A" w:rsidRDefault="005A13E0" w:rsidP="002C2FFB">
            <w:pPr>
              <w:spacing w:line="240" w:lineRule="auto"/>
              <w:rPr>
                <w:rFonts w:cs="Calibri"/>
                <w:color w:val="000000"/>
                <w:sz w:val="32"/>
                <w:szCs w:val="32"/>
              </w:rPr>
            </w:pPr>
            <w:r w:rsidRPr="0088013A">
              <w:rPr>
                <w:rFonts w:cs="Calibri"/>
                <w:color w:val="000000"/>
                <w:sz w:val="32"/>
                <w:szCs w:val="32"/>
              </w:rPr>
              <w:t>Naručitelj</w:t>
            </w:r>
          </w:p>
        </w:tc>
        <w:tc>
          <w:tcPr>
            <w:tcW w:w="8239" w:type="dxa"/>
            <w:gridSpan w:val="19"/>
            <w:tcBorders>
              <w:top w:val="single" w:sz="4" w:space="0" w:color="auto"/>
              <w:left w:val="nil"/>
              <w:bottom w:val="single" w:sz="4" w:space="0" w:color="auto"/>
              <w:right w:val="single" w:sz="4" w:space="0" w:color="auto"/>
            </w:tcBorders>
            <w:noWrap/>
            <w:vAlign w:val="bottom"/>
            <w:hideMark/>
          </w:tcPr>
          <w:p w14:paraId="446E06EF" w14:textId="77777777" w:rsidR="005A13E0" w:rsidRPr="0088013A" w:rsidRDefault="005A13E0" w:rsidP="002C2FFB">
            <w:pPr>
              <w:spacing w:line="240" w:lineRule="auto"/>
              <w:rPr>
                <w:rFonts w:cs="Calibri"/>
                <w:color w:val="000000"/>
                <w:sz w:val="32"/>
                <w:szCs w:val="32"/>
              </w:rPr>
            </w:pPr>
            <w:r w:rsidRPr="0088013A">
              <w:rPr>
                <w:rFonts w:cs="Calibri"/>
                <w:color w:val="000000"/>
                <w:sz w:val="32"/>
                <w:szCs w:val="32"/>
              </w:rPr>
              <w:t>OPĆINA DUBRAVICA</w:t>
            </w:r>
          </w:p>
        </w:tc>
        <w:tc>
          <w:tcPr>
            <w:tcW w:w="32" w:type="dxa"/>
            <w:vAlign w:val="center"/>
            <w:hideMark/>
          </w:tcPr>
          <w:p w14:paraId="4C0CCA94" w14:textId="77777777" w:rsidR="005A13E0" w:rsidRPr="0088013A" w:rsidRDefault="005A13E0" w:rsidP="002C2FFB">
            <w:pPr>
              <w:spacing w:line="240" w:lineRule="auto"/>
              <w:rPr>
                <w:rFonts w:ascii="Times New Roman" w:hAnsi="Times New Roman"/>
                <w:sz w:val="20"/>
                <w:szCs w:val="20"/>
              </w:rPr>
            </w:pPr>
          </w:p>
        </w:tc>
      </w:tr>
      <w:tr w:rsidR="005A13E0" w:rsidRPr="0088013A" w14:paraId="76D0400C" w14:textId="77777777" w:rsidTr="002C2FFB">
        <w:trPr>
          <w:trHeight w:val="420"/>
        </w:trPr>
        <w:tc>
          <w:tcPr>
            <w:tcW w:w="781" w:type="dxa"/>
            <w:tcBorders>
              <w:top w:val="nil"/>
              <w:left w:val="single" w:sz="12" w:space="0" w:color="auto"/>
              <w:bottom w:val="single" w:sz="4" w:space="0" w:color="auto"/>
              <w:right w:val="single" w:sz="4" w:space="0" w:color="auto"/>
            </w:tcBorders>
            <w:noWrap/>
            <w:vAlign w:val="bottom"/>
            <w:hideMark/>
          </w:tcPr>
          <w:p w14:paraId="050068E9" w14:textId="77777777" w:rsidR="005A13E0" w:rsidRPr="0088013A" w:rsidRDefault="005A13E0" w:rsidP="002C2FFB">
            <w:pPr>
              <w:spacing w:line="240" w:lineRule="auto"/>
              <w:rPr>
                <w:rFonts w:cs="Calibri"/>
                <w:color w:val="000000"/>
                <w:sz w:val="32"/>
                <w:szCs w:val="32"/>
              </w:rPr>
            </w:pPr>
            <w:r w:rsidRPr="0088013A">
              <w:rPr>
                <w:rFonts w:cs="Calibri"/>
                <w:color w:val="000000"/>
                <w:sz w:val="32"/>
                <w:szCs w:val="32"/>
              </w:rPr>
              <w:t>Godina</w:t>
            </w:r>
          </w:p>
        </w:tc>
        <w:tc>
          <w:tcPr>
            <w:tcW w:w="8239" w:type="dxa"/>
            <w:gridSpan w:val="19"/>
            <w:tcBorders>
              <w:top w:val="single" w:sz="4" w:space="0" w:color="auto"/>
              <w:left w:val="nil"/>
              <w:bottom w:val="single" w:sz="4" w:space="0" w:color="auto"/>
              <w:right w:val="single" w:sz="4" w:space="0" w:color="auto"/>
            </w:tcBorders>
            <w:noWrap/>
            <w:vAlign w:val="bottom"/>
            <w:hideMark/>
          </w:tcPr>
          <w:p w14:paraId="7BC560CC" w14:textId="77777777" w:rsidR="005A13E0" w:rsidRPr="0088013A" w:rsidRDefault="005A13E0" w:rsidP="002C2FFB">
            <w:pPr>
              <w:spacing w:line="240" w:lineRule="auto"/>
              <w:rPr>
                <w:rFonts w:cs="Calibri"/>
                <w:color w:val="000000"/>
                <w:sz w:val="32"/>
                <w:szCs w:val="32"/>
              </w:rPr>
            </w:pPr>
            <w:r w:rsidRPr="0088013A">
              <w:rPr>
                <w:rFonts w:cs="Calibri"/>
                <w:color w:val="000000"/>
                <w:sz w:val="32"/>
                <w:szCs w:val="32"/>
              </w:rPr>
              <w:t>2026</w:t>
            </w:r>
          </w:p>
        </w:tc>
        <w:tc>
          <w:tcPr>
            <w:tcW w:w="32" w:type="dxa"/>
            <w:vAlign w:val="center"/>
            <w:hideMark/>
          </w:tcPr>
          <w:p w14:paraId="5E1F6E1D" w14:textId="77777777" w:rsidR="005A13E0" w:rsidRPr="0088013A" w:rsidRDefault="005A13E0" w:rsidP="002C2FFB">
            <w:pPr>
              <w:spacing w:line="240" w:lineRule="auto"/>
              <w:rPr>
                <w:rFonts w:ascii="Times New Roman" w:hAnsi="Times New Roman"/>
                <w:sz w:val="20"/>
                <w:szCs w:val="20"/>
              </w:rPr>
            </w:pPr>
          </w:p>
        </w:tc>
      </w:tr>
      <w:tr w:rsidR="005A13E0" w:rsidRPr="0088013A" w14:paraId="279A919C" w14:textId="77777777" w:rsidTr="002C2FFB">
        <w:trPr>
          <w:trHeight w:val="420"/>
        </w:trPr>
        <w:tc>
          <w:tcPr>
            <w:tcW w:w="781" w:type="dxa"/>
            <w:tcBorders>
              <w:top w:val="nil"/>
              <w:left w:val="single" w:sz="12" w:space="0" w:color="auto"/>
              <w:bottom w:val="single" w:sz="4" w:space="0" w:color="auto"/>
              <w:right w:val="single" w:sz="4" w:space="0" w:color="auto"/>
            </w:tcBorders>
            <w:noWrap/>
            <w:vAlign w:val="bottom"/>
            <w:hideMark/>
          </w:tcPr>
          <w:p w14:paraId="2E3613AE" w14:textId="77777777" w:rsidR="005A13E0" w:rsidRPr="0088013A" w:rsidRDefault="005A13E0" w:rsidP="002C2FFB">
            <w:pPr>
              <w:spacing w:line="240" w:lineRule="auto"/>
              <w:rPr>
                <w:rFonts w:cs="Calibri"/>
                <w:color w:val="000000"/>
                <w:sz w:val="32"/>
                <w:szCs w:val="32"/>
              </w:rPr>
            </w:pPr>
            <w:r w:rsidRPr="0088013A">
              <w:rPr>
                <w:rFonts w:cs="Calibri"/>
                <w:color w:val="000000"/>
                <w:sz w:val="32"/>
                <w:szCs w:val="32"/>
              </w:rPr>
              <w:t>Tre</w:t>
            </w:r>
            <w:r w:rsidRPr="0088013A">
              <w:rPr>
                <w:rFonts w:cs="Calibri"/>
                <w:color w:val="000000"/>
                <w:sz w:val="32"/>
                <w:szCs w:val="32"/>
              </w:rPr>
              <w:lastRenderedPageBreak/>
              <w:t>nutna verzija</w:t>
            </w:r>
          </w:p>
        </w:tc>
        <w:tc>
          <w:tcPr>
            <w:tcW w:w="8239" w:type="dxa"/>
            <w:gridSpan w:val="19"/>
            <w:tcBorders>
              <w:top w:val="single" w:sz="4" w:space="0" w:color="auto"/>
              <w:left w:val="nil"/>
              <w:bottom w:val="single" w:sz="4" w:space="0" w:color="auto"/>
              <w:right w:val="single" w:sz="4" w:space="0" w:color="auto"/>
            </w:tcBorders>
            <w:noWrap/>
            <w:vAlign w:val="bottom"/>
            <w:hideMark/>
          </w:tcPr>
          <w:p w14:paraId="6B9DD5D9" w14:textId="77777777" w:rsidR="005A13E0" w:rsidRPr="0088013A" w:rsidRDefault="005A13E0" w:rsidP="002C2FFB">
            <w:pPr>
              <w:spacing w:line="240" w:lineRule="auto"/>
              <w:rPr>
                <w:rFonts w:cs="Calibri"/>
                <w:color w:val="000000"/>
                <w:sz w:val="32"/>
                <w:szCs w:val="32"/>
              </w:rPr>
            </w:pPr>
            <w:r w:rsidRPr="0088013A">
              <w:rPr>
                <w:rFonts w:cs="Calibri"/>
                <w:color w:val="000000"/>
                <w:sz w:val="32"/>
                <w:szCs w:val="32"/>
              </w:rPr>
              <w:lastRenderedPageBreak/>
              <w:t>7</w:t>
            </w:r>
          </w:p>
        </w:tc>
        <w:tc>
          <w:tcPr>
            <w:tcW w:w="32" w:type="dxa"/>
            <w:vAlign w:val="center"/>
            <w:hideMark/>
          </w:tcPr>
          <w:p w14:paraId="2121C54B" w14:textId="77777777" w:rsidR="005A13E0" w:rsidRPr="0088013A" w:rsidRDefault="005A13E0" w:rsidP="002C2FFB">
            <w:pPr>
              <w:spacing w:line="240" w:lineRule="auto"/>
              <w:rPr>
                <w:rFonts w:ascii="Times New Roman" w:hAnsi="Times New Roman"/>
                <w:sz w:val="20"/>
                <w:szCs w:val="20"/>
              </w:rPr>
            </w:pPr>
          </w:p>
        </w:tc>
      </w:tr>
      <w:tr w:rsidR="005A13E0" w:rsidRPr="0088013A" w14:paraId="6DDB49E9" w14:textId="77777777" w:rsidTr="002C2FFB">
        <w:trPr>
          <w:trHeight w:val="983"/>
        </w:trPr>
        <w:tc>
          <w:tcPr>
            <w:tcW w:w="781" w:type="dxa"/>
            <w:tcBorders>
              <w:top w:val="nil"/>
              <w:left w:val="single" w:sz="12" w:space="0" w:color="auto"/>
              <w:bottom w:val="single" w:sz="4" w:space="0" w:color="auto"/>
              <w:right w:val="single" w:sz="4" w:space="0" w:color="auto"/>
            </w:tcBorders>
            <w:shd w:val="clear" w:color="000000" w:fill="FFF2CC"/>
            <w:noWrap/>
            <w:hideMark/>
          </w:tcPr>
          <w:p w14:paraId="6FD0CC76" w14:textId="77777777" w:rsidR="005A13E0" w:rsidRPr="0088013A" w:rsidRDefault="005A13E0" w:rsidP="002C2FFB">
            <w:pPr>
              <w:spacing w:line="240" w:lineRule="auto"/>
              <w:rPr>
                <w:rFonts w:cs="Calibri"/>
                <w:b/>
                <w:bCs/>
                <w:color w:val="000000"/>
              </w:rPr>
            </w:pPr>
            <w:r w:rsidRPr="0088013A">
              <w:rPr>
                <w:rFonts w:cs="Calibri"/>
                <w:b/>
                <w:bCs/>
                <w:color w:val="000000"/>
              </w:rPr>
              <w:t>Redni broj</w:t>
            </w:r>
          </w:p>
        </w:tc>
        <w:tc>
          <w:tcPr>
            <w:tcW w:w="408" w:type="dxa"/>
            <w:tcBorders>
              <w:top w:val="nil"/>
              <w:left w:val="nil"/>
              <w:bottom w:val="single" w:sz="4" w:space="0" w:color="auto"/>
              <w:right w:val="single" w:sz="4" w:space="0" w:color="auto"/>
            </w:tcBorders>
            <w:shd w:val="clear" w:color="000000" w:fill="FFF2CC"/>
            <w:hideMark/>
          </w:tcPr>
          <w:p w14:paraId="3840ACF3" w14:textId="77777777" w:rsidR="005A13E0" w:rsidRPr="0088013A" w:rsidRDefault="005A13E0" w:rsidP="002C2FFB">
            <w:pPr>
              <w:spacing w:line="240" w:lineRule="auto"/>
              <w:rPr>
                <w:rFonts w:cs="Calibri"/>
                <w:b/>
                <w:bCs/>
                <w:color w:val="000000"/>
              </w:rPr>
            </w:pPr>
            <w:r w:rsidRPr="0088013A">
              <w:rPr>
                <w:rFonts w:cs="Calibri"/>
                <w:b/>
                <w:bCs/>
                <w:color w:val="000000"/>
              </w:rPr>
              <w:t>Evidencijski br</w:t>
            </w:r>
            <w:r w:rsidRPr="0088013A">
              <w:rPr>
                <w:rFonts w:cs="Calibri"/>
                <w:b/>
                <w:bCs/>
                <w:color w:val="000000"/>
              </w:rPr>
              <w:lastRenderedPageBreak/>
              <w:t>oj nabave</w:t>
            </w:r>
          </w:p>
        </w:tc>
        <w:tc>
          <w:tcPr>
            <w:tcW w:w="720" w:type="dxa"/>
            <w:tcBorders>
              <w:top w:val="nil"/>
              <w:left w:val="nil"/>
              <w:bottom w:val="single" w:sz="4" w:space="0" w:color="auto"/>
              <w:right w:val="single" w:sz="4" w:space="0" w:color="auto"/>
            </w:tcBorders>
            <w:shd w:val="clear" w:color="000000" w:fill="FFF2CC"/>
            <w:noWrap/>
            <w:hideMark/>
          </w:tcPr>
          <w:p w14:paraId="2437B747" w14:textId="77777777" w:rsidR="005A13E0" w:rsidRPr="0088013A" w:rsidRDefault="005A13E0" w:rsidP="002C2FFB">
            <w:pPr>
              <w:spacing w:line="240" w:lineRule="auto"/>
              <w:rPr>
                <w:rFonts w:cs="Calibri"/>
                <w:b/>
                <w:bCs/>
                <w:color w:val="000000"/>
              </w:rPr>
            </w:pPr>
            <w:r w:rsidRPr="0088013A">
              <w:rPr>
                <w:rFonts w:cs="Calibri"/>
                <w:b/>
                <w:bCs/>
                <w:color w:val="000000"/>
              </w:rPr>
              <w:lastRenderedPageBreak/>
              <w:t>Zakonski okvir</w:t>
            </w:r>
          </w:p>
        </w:tc>
        <w:tc>
          <w:tcPr>
            <w:tcW w:w="505" w:type="dxa"/>
            <w:tcBorders>
              <w:top w:val="nil"/>
              <w:left w:val="nil"/>
              <w:bottom w:val="single" w:sz="4" w:space="0" w:color="auto"/>
              <w:right w:val="single" w:sz="4" w:space="0" w:color="auto"/>
            </w:tcBorders>
            <w:shd w:val="clear" w:color="000000" w:fill="FFF2CC"/>
            <w:hideMark/>
          </w:tcPr>
          <w:p w14:paraId="087EDFD6" w14:textId="77777777" w:rsidR="005A13E0" w:rsidRPr="0088013A" w:rsidRDefault="005A13E0" w:rsidP="002C2FFB">
            <w:pPr>
              <w:spacing w:line="240" w:lineRule="auto"/>
              <w:rPr>
                <w:rFonts w:cs="Calibri"/>
                <w:b/>
                <w:bCs/>
                <w:color w:val="000000"/>
              </w:rPr>
            </w:pPr>
            <w:r w:rsidRPr="0088013A">
              <w:rPr>
                <w:rFonts w:cs="Calibri"/>
                <w:b/>
                <w:bCs/>
                <w:color w:val="000000"/>
              </w:rPr>
              <w:t>Predmet  nabave</w:t>
            </w:r>
          </w:p>
        </w:tc>
        <w:tc>
          <w:tcPr>
            <w:tcW w:w="350" w:type="dxa"/>
            <w:tcBorders>
              <w:top w:val="nil"/>
              <w:left w:val="nil"/>
              <w:bottom w:val="single" w:sz="4" w:space="0" w:color="auto"/>
              <w:right w:val="single" w:sz="4" w:space="0" w:color="auto"/>
            </w:tcBorders>
            <w:shd w:val="clear" w:color="000000" w:fill="FFF2CC"/>
            <w:hideMark/>
          </w:tcPr>
          <w:p w14:paraId="065DBB56" w14:textId="77777777" w:rsidR="005A13E0" w:rsidRPr="0088013A" w:rsidRDefault="005A13E0" w:rsidP="002C2FFB">
            <w:pPr>
              <w:spacing w:line="240" w:lineRule="auto"/>
              <w:rPr>
                <w:rFonts w:cs="Calibri"/>
                <w:b/>
                <w:bCs/>
                <w:color w:val="000000"/>
              </w:rPr>
            </w:pPr>
            <w:r w:rsidRPr="0088013A">
              <w:rPr>
                <w:rFonts w:cs="Calibri"/>
                <w:b/>
                <w:bCs/>
                <w:color w:val="000000"/>
              </w:rPr>
              <w:t>Vrsta predmeta n</w:t>
            </w:r>
            <w:r w:rsidRPr="0088013A">
              <w:rPr>
                <w:rFonts w:cs="Calibri"/>
                <w:b/>
                <w:bCs/>
                <w:color w:val="000000"/>
              </w:rPr>
              <w:lastRenderedPageBreak/>
              <w:t>abave</w:t>
            </w:r>
          </w:p>
        </w:tc>
        <w:tc>
          <w:tcPr>
            <w:tcW w:w="555" w:type="dxa"/>
            <w:tcBorders>
              <w:top w:val="nil"/>
              <w:left w:val="nil"/>
              <w:bottom w:val="single" w:sz="4" w:space="0" w:color="auto"/>
              <w:right w:val="single" w:sz="4" w:space="0" w:color="auto"/>
            </w:tcBorders>
            <w:shd w:val="clear" w:color="000000" w:fill="FFF2CC"/>
            <w:hideMark/>
          </w:tcPr>
          <w:p w14:paraId="54E87442" w14:textId="77777777" w:rsidR="005A13E0" w:rsidRPr="0088013A" w:rsidRDefault="005A13E0" w:rsidP="002C2FFB">
            <w:pPr>
              <w:spacing w:line="240" w:lineRule="auto"/>
              <w:rPr>
                <w:rFonts w:cs="Calibri"/>
                <w:b/>
                <w:bCs/>
                <w:color w:val="000000"/>
              </w:rPr>
            </w:pPr>
            <w:r w:rsidRPr="0088013A">
              <w:rPr>
                <w:rFonts w:cs="Calibri"/>
                <w:b/>
                <w:bCs/>
                <w:color w:val="000000"/>
              </w:rPr>
              <w:lastRenderedPageBreak/>
              <w:t>CPV</w:t>
            </w:r>
          </w:p>
        </w:tc>
        <w:tc>
          <w:tcPr>
            <w:tcW w:w="436" w:type="dxa"/>
            <w:tcBorders>
              <w:top w:val="nil"/>
              <w:left w:val="nil"/>
              <w:bottom w:val="single" w:sz="4" w:space="0" w:color="auto"/>
              <w:right w:val="single" w:sz="4" w:space="0" w:color="auto"/>
            </w:tcBorders>
            <w:shd w:val="clear" w:color="000000" w:fill="FFF2CC"/>
            <w:hideMark/>
          </w:tcPr>
          <w:p w14:paraId="74C0F3A5" w14:textId="77777777" w:rsidR="005A13E0" w:rsidRPr="0088013A" w:rsidRDefault="005A13E0" w:rsidP="002C2FFB">
            <w:pPr>
              <w:spacing w:line="240" w:lineRule="auto"/>
              <w:rPr>
                <w:rFonts w:cs="Calibri"/>
                <w:b/>
                <w:bCs/>
              </w:rPr>
            </w:pPr>
            <w:r w:rsidRPr="0088013A">
              <w:rPr>
                <w:rFonts w:cs="Calibri"/>
                <w:b/>
                <w:bCs/>
              </w:rPr>
              <w:t>Procijenjena vr</w:t>
            </w:r>
            <w:r w:rsidRPr="0088013A">
              <w:rPr>
                <w:rFonts w:cs="Calibri"/>
                <w:b/>
                <w:bCs/>
              </w:rPr>
              <w:lastRenderedPageBreak/>
              <w:t>ijednost nabave (EUR)</w:t>
            </w:r>
          </w:p>
        </w:tc>
        <w:tc>
          <w:tcPr>
            <w:tcW w:w="426" w:type="dxa"/>
            <w:tcBorders>
              <w:top w:val="nil"/>
              <w:left w:val="nil"/>
              <w:bottom w:val="single" w:sz="4" w:space="0" w:color="auto"/>
              <w:right w:val="single" w:sz="4" w:space="0" w:color="auto"/>
            </w:tcBorders>
            <w:shd w:val="clear" w:color="000000" w:fill="FFF2CC"/>
            <w:hideMark/>
          </w:tcPr>
          <w:p w14:paraId="295001D2" w14:textId="77777777" w:rsidR="005A13E0" w:rsidRPr="0088013A" w:rsidRDefault="005A13E0" w:rsidP="002C2FFB">
            <w:pPr>
              <w:spacing w:line="240" w:lineRule="auto"/>
              <w:rPr>
                <w:rFonts w:cs="Calibri"/>
                <w:b/>
                <w:bCs/>
                <w:color w:val="000000"/>
              </w:rPr>
            </w:pPr>
            <w:r w:rsidRPr="0088013A">
              <w:rPr>
                <w:rFonts w:cs="Calibri"/>
                <w:b/>
                <w:bCs/>
                <w:color w:val="000000"/>
              </w:rPr>
              <w:lastRenderedPageBreak/>
              <w:t>Vrsta postupka</w:t>
            </w:r>
          </w:p>
        </w:tc>
        <w:tc>
          <w:tcPr>
            <w:tcW w:w="366" w:type="dxa"/>
            <w:tcBorders>
              <w:top w:val="nil"/>
              <w:left w:val="nil"/>
              <w:bottom w:val="single" w:sz="4" w:space="0" w:color="auto"/>
              <w:right w:val="single" w:sz="4" w:space="0" w:color="auto"/>
            </w:tcBorders>
            <w:shd w:val="clear" w:color="000000" w:fill="FFF2CC"/>
            <w:hideMark/>
          </w:tcPr>
          <w:p w14:paraId="7D6298F2" w14:textId="77777777" w:rsidR="005A13E0" w:rsidRPr="0088013A" w:rsidRDefault="005A13E0" w:rsidP="002C2FFB">
            <w:pPr>
              <w:spacing w:line="240" w:lineRule="auto"/>
              <w:rPr>
                <w:rFonts w:cs="Calibri"/>
                <w:b/>
                <w:bCs/>
                <w:color w:val="000000"/>
              </w:rPr>
            </w:pPr>
            <w:r w:rsidRPr="0088013A">
              <w:rPr>
                <w:rFonts w:cs="Calibri"/>
                <w:b/>
                <w:bCs/>
                <w:color w:val="000000"/>
              </w:rPr>
              <w:t>Društvene i drug</w:t>
            </w:r>
            <w:r w:rsidRPr="0088013A">
              <w:rPr>
                <w:rFonts w:cs="Calibri"/>
                <w:b/>
                <w:bCs/>
                <w:color w:val="000000"/>
              </w:rPr>
              <w:lastRenderedPageBreak/>
              <w:t>e posebne usluge</w:t>
            </w:r>
          </w:p>
        </w:tc>
        <w:tc>
          <w:tcPr>
            <w:tcW w:w="356" w:type="dxa"/>
            <w:tcBorders>
              <w:top w:val="nil"/>
              <w:left w:val="nil"/>
              <w:bottom w:val="single" w:sz="4" w:space="0" w:color="auto"/>
              <w:right w:val="single" w:sz="4" w:space="0" w:color="auto"/>
            </w:tcBorders>
            <w:shd w:val="clear" w:color="000000" w:fill="FFF2CC"/>
            <w:hideMark/>
          </w:tcPr>
          <w:p w14:paraId="4A927CF1" w14:textId="77777777" w:rsidR="005A13E0" w:rsidRPr="0088013A" w:rsidRDefault="005A13E0" w:rsidP="002C2FFB">
            <w:pPr>
              <w:spacing w:line="240" w:lineRule="auto"/>
              <w:rPr>
                <w:rFonts w:cs="Calibri"/>
                <w:b/>
                <w:bCs/>
              </w:rPr>
            </w:pPr>
            <w:r w:rsidRPr="0088013A">
              <w:rPr>
                <w:rFonts w:cs="Calibri"/>
                <w:b/>
                <w:bCs/>
              </w:rPr>
              <w:lastRenderedPageBreak/>
              <w:t>Predmet podijel</w:t>
            </w:r>
            <w:r w:rsidRPr="0088013A">
              <w:rPr>
                <w:rFonts w:cs="Calibri"/>
                <w:b/>
                <w:bCs/>
              </w:rPr>
              <w:lastRenderedPageBreak/>
              <w:t>jen u grupe</w:t>
            </w:r>
          </w:p>
        </w:tc>
        <w:tc>
          <w:tcPr>
            <w:tcW w:w="288" w:type="dxa"/>
            <w:tcBorders>
              <w:top w:val="nil"/>
              <w:left w:val="nil"/>
              <w:bottom w:val="single" w:sz="4" w:space="0" w:color="auto"/>
              <w:right w:val="single" w:sz="4" w:space="0" w:color="auto"/>
            </w:tcBorders>
            <w:shd w:val="clear" w:color="000000" w:fill="FFF2CC"/>
            <w:hideMark/>
          </w:tcPr>
          <w:p w14:paraId="70CFFB4B" w14:textId="77777777" w:rsidR="005A13E0" w:rsidRPr="0088013A" w:rsidRDefault="005A13E0" w:rsidP="002C2FFB">
            <w:pPr>
              <w:spacing w:line="240" w:lineRule="auto"/>
              <w:rPr>
                <w:rFonts w:cs="Calibri"/>
                <w:b/>
                <w:bCs/>
                <w:color w:val="000000"/>
              </w:rPr>
            </w:pPr>
            <w:r w:rsidRPr="0088013A">
              <w:rPr>
                <w:rFonts w:cs="Calibri"/>
                <w:b/>
                <w:bCs/>
                <w:color w:val="000000"/>
              </w:rPr>
              <w:lastRenderedPageBreak/>
              <w:t>Tehnika</w:t>
            </w:r>
          </w:p>
        </w:tc>
        <w:tc>
          <w:tcPr>
            <w:tcW w:w="428" w:type="dxa"/>
            <w:tcBorders>
              <w:top w:val="nil"/>
              <w:left w:val="nil"/>
              <w:bottom w:val="single" w:sz="4" w:space="0" w:color="auto"/>
              <w:right w:val="single" w:sz="4" w:space="0" w:color="auto"/>
            </w:tcBorders>
            <w:shd w:val="clear" w:color="000000" w:fill="FFF2CC"/>
            <w:hideMark/>
          </w:tcPr>
          <w:p w14:paraId="75E872F7" w14:textId="77777777" w:rsidR="005A13E0" w:rsidRPr="0088013A" w:rsidRDefault="005A13E0" w:rsidP="002C2FFB">
            <w:pPr>
              <w:spacing w:line="240" w:lineRule="auto"/>
              <w:rPr>
                <w:rFonts w:cs="Calibri"/>
                <w:b/>
                <w:bCs/>
                <w:color w:val="000000"/>
              </w:rPr>
            </w:pPr>
            <w:r w:rsidRPr="0088013A">
              <w:rPr>
                <w:rFonts w:cs="Calibri"/>
                <w:b/>
                <w:bCs/>
                <w:color w:val="000000"/>
              </w:rPr>
              <w:t xml:space="preserve">Financiranje iz </w:t>
            </w:r>
            <w:r w:rsidRPr="0088013A">
              <w:rPr>
                <w:rFonts w:cs="Calibri"/>
                <w:b/>
                <w:bCs/>
                <w:color w:val="000000"/>
              </w:rPr>
              <w:lastRenderedPageBreak/>
              <w:t>EU fondova</w:t>
            </w:r>
          </w:p>
        </w:tc>
        <w:tc>
          <w:tcPr>
            <w:tcW w:w="333" w:type="dxa"/>
            <w:tcBorders>
              <w:top w:val="nil"/>
              <w:left w:val="nil"/>
              <w:bottom w:val="single" w:sz="4" w:space="0" w:color="auto"/>
              <w:right w:val="single" w:sz="4" w:space="0" w:color="auto"/>
            </w:tcBorders>
            <w:shd w:val="clear" w:color="000000" w:fill="FFF2CC"/>
            <w:hideMark/>
          </w:tcPr>
          <w:p w14:paraId="718F5E58" w14:textId="77777777" w:rsidR="005A13E0" w:rsidRPr="0088013A" w:rsidRDefault="005A13E0" w:rsidP="002C2FFB">
            <w:pPr>
              <w:spacing w:line="240" w:lineRule="auto"/>
              <w:rPr>
                <w:rFonts w:cs="Calibri"/>
                <w:b/>
                <w:bCs/>
                <w:color w:val="000000"/>
              </w:rPr>
            </w:pPr>
            <w:r w:rsidRPr="0088013A">
              <w:rPr>
                <w:rFonts w:cs="Calibri"/>
                <w:b/>
                <w:bCs/>
                <w:color w:val="000000"/>
              </w:rPr>
              <w:lastRenderedPageBreak/>
              <w:t>Planirani počet</w:t>
            </w:r>
            <w:r w:rsidRPr="0088013A">
              <w:rPr>
                <w:rFonts w:cs="Calibri"/>
                <w:b/>
                <w:bCs/>
                <w:color w:val="000000"/>
              </w:rPr>
              <w:lastRenderedPageBreak/>
              <w:t>ak postupka</w:t>
            </w:r>
          </w:p>
        </w:tc>
        <w:tc>
          <w:tcPr>
            <w:tcW w:w="359" w:type="dxa"/>
            <w:tcBorders>
              <w:top w:val="nil"/>
              <w:left w:val="nil"/>
              <w:bottom w:val="single" w:sz="4" w:space="0" w:color="auto"/>
              <w:right w:val="single" w:sz="4" w:space="0" w:color="auto"/>
            </w:tcBorders>
            <w:shd w:val="clear" w:color="000000" w:fill="FFF2CC"/>
            <w:hideMark/>
          </w:tcPr>
          <w:p w14:paraId="24235679" w14:textId="77777777" w:rsidR="005A13E0" w:rsidRPr="0088013A" w:rsidRDefault="005A13E0" w:rsidP="002C2FFB">
            <w:pPr>
              <w:spacing w:line="240" w:lineRule="auto"/>
              <w:rPr>
                <w:rFonts w:cs="Calibri"/>
                <w:b/>
                <w:bCs/>
                <w:color w:val="000000"/>
              </w:rPr>
            </w:pPr>
            <w:r w:rsidRPr="0088013A">
              <w:rPr>
                <w:rFonts w:cs="Calibri"/>
                <w:b/>
                <w:bCs/>
                <w:color w:val="000000"/>
              </w:rPr>
              <w:lastRenderedPageBreak/>
              <w:t>Planiranje traj</w:t>
            </w:r>
            <w:r w:rsidRPr="0088013A">
              <w:rPr>
                <w:rFonts w:cs="Calibri"/>
                <w:b/>
                <w:bCs/>
                <w:color w:val="000000"/>
              </w:rPr>
              <w:lastRenderedPageBreak/>
              <w:t>anje ugovora / O.S.</w:t>
            </w:r>
          </w:p>
        </w:tc>
        <w:tc>
          <w:tcPr>
            <w:tcW w:w="339" w:type="dxa"/>
            <w:tcBorders>
              <w:top w:val="nil"/>
              <w:left w:val="nil"/>
              <w:bottom w:val="single" w:sz="4" w:space="0" w:color="auto"/>
              <w:right w:val="single" w:sz="4" w:space="0" w:color="auto"/>
            </w:tcBorders>
            <w:shd w:val="clear" w:color="000000" w:fill="FFF2CC"/>
            <w:hideMark/>
          </w:tcPr>
          <w:p w14:paraId="7AB92736" w14:textId="77777777" w:rsidR="005A13E0" w:rsidRPr="0088013A" w:rsidRDefault="005A13E0" w:rsidP="002C2FFB">
            <w:pPr>
              <w:spacing w:line="240" w:lineRule="auto"/>
              <w:rPr>
                <w:rFonts w:cs="Calibri"/>
                <w:b/>
                <w:bCs/>
                <w:color w:val="000000"/>
              </w:rPr>
            </w:pPr>
            <w:r w:rsidRPr="0088013A">
              <w:rPr>
                <w:rFonts w:cs="Calibri"/>
                <w:b/>
                <w:bCs/>
                <w:color w:val="000000"/>
              </w:rPr>
              <w:lastRenderedPageBreak/>
              <w:t>Provodi drugi na</w:t>
            </w:r>
            <w:r w:rsidRPr="0088013A">
              <w:rPr>
                <w:rFonts w:cs="Calibri"/>
                <w:b/>
                <w:bCs/>
                <w:color w:val="000000"/>
              </w:rPr>
              <w:lastRenderedPageBreak/>
              <w:t>ručitelj</w:t>
            </w:r>
          </w:p>
        </w:tc>
        <w:tc>
          <w:tcPr>
            <w:tcW w:w="389" w:type="dxa"/>
            <w:tcBorders>
              <w:top w:val="nil"/>
              <w:left w:val="nil"/>
              <w:bottom w:val="single" w:sz="4" w:space="0" w:color="auto"/>
              <w:right w:val="single" w:sz="4" w:space="0" w:color="auto"/>
            </w:tcBorders>
            <w:shd w:val="clear" w:color="000000" w:fill="FFF2CC"/>
            <w:hideMark/>
          </w:tcPr>
          <w:p w14:paraId="2C2238DB" w14:textId="77777777" w:rsidR="005A13E0" w:rsidRPr="0088013A" w:rsidRDefault="005A13E0" w:rsidP="002C2FFB">
            <w:pPr>
              <w:spacing w:line="240" w:lineRule="auto"/>
              <w:rPr>
                <w:rFonts w:cs="Calibri"/>
                <w:b/>
                <w:bCs/>
                <w:color w:val="000000"/>
              </w:rPr>
            </w:pPr>
            <w:r w:rsidRPr="0088013A">
              <w:rPr>
                <w:rFonts w:cs="Calibri"/>
                <w:b/>
                <w:bCs/>
                <w:color w:val="000000"/>
              </w:rPr>
              <w:lastRenderedPageBreak/>
              <w:t>Napomena</w:t>
            </w:r>
          </w:p>
        </w:tc>
        <w:tc>
          <w:tcPr>
            <w:tcW w:w="253" w:type="dxa"/>
            <w:tcBorders>
              <w:top w:val="nil"/>
              <w:left w:val="nil"/>
              <w:bottom w:val="single" w:sz="4" w:space="0" w:color="auto"/>
              <w:right w:val="single" w:sz="4" w:space="0" w:color="auto"/>
            </w:tcBorders>
            <w:shd w:val="clear" w:color="000000" w:fill="FFF2CC"/>
            <w:hideMark/>
          </w:tcPr>
          <w:p w14:paraId="37EBF550" w14:textId="77777777" w:rsidR="005A13E0" w:rsidRPr="0088013A" w:rsidRDefault="005A13E0" w:rsidP="002C2FFB">
            <w:pPr>
              <w:spacing w:line="240" w:lineRule="auto"/>
              <w:rPr>
                <w:rFonts w:cs="Calibri"/>
                <w:b/>
                <w:bCs/>
                <w:color w:val="000000"/>
              </w:rPr>
            </w:pPr>
            <w:r w:rsidRPr="0088013A">
              <w:rPr>
                <w:rFonts w:cs="Calibri"/>
                <w:b/>
                <w:bCs/>
                <w:color w:val="000000"/>
              </w:rPr>
              <w:t>Verzija</w:t>
            </w:r>
          </w:p>
        </w:tc>
        <w:tc>
          <w:tcPr>
            <w:tcW w:w="685" w:type="dxa"/>
            <w:tcBorders>
              <w:top w:val="nil"/>
              <w:left w:val="nil"/>
              <w:bottom w:val="single" w:sz="4" w:space="0" w:color="auto"/>
              <w:right w:val="single" w:sz="4" w:space="0" w:color="auto"/>
            </w:tcBorders>
            <w:shd w:val="clear" w:color="000000" w:fill="FFF2CC"/>
            <w:hideMark/>
          </w:tcPr>
          <w:p w14:paraId="722ECA09" w14:textId="77777777" w:rsidR="005A13E0" w:rsidRPr="0088013A" w:rsidRDefault="005A13E0" w:rsidP="002C2FFB">
            <w:pPr>
              <w:spacing w:line="240" w:lineRule="auto"/>
              <w:rPr>
                <w:rFonts w:cs="Calibri"/>
                <w:b/>
                <w:bCs/>
                <w:color w:val="000000"/>
              </w:rPr>
            </w:pPr>
            <w:r w:rsidRPr="0088013A">
              <w:rPr>
                <w:rFonts w:cs="Calibri"/>
                <w:b/>
                <w:bCs/>
                <w:color w:val="000000"/>
              </w:rPr>
              <w:t>Vrijedi od</w:t>
            </w:r>
          </w:p>
        </w:tc>
        <w:tc>
          <w:tcPr>
            <w:tcW w:w="685" w:type="dxa"/>
            <w:tcBorders>
              <w:top w:val="nil"/>
              <w:left w:val="nil"/>
              <w:bottom w:val="single" w:sz="4" w:space="0" w:color="auto"/>
              <w:right w:val="single" w:sz="4" w:space="0" w:color="auto"/>
            </w:tcBorders>
            <w:shd w:val="clear" w:color="000000" w:fill="FFF2CC"/>
            <w:hideMark/>
          </w:tcPr>
          <w:p w14:paraId="0809C285" w14:textId="77777777" w:rsidR="005A13E0" w:rsidRPr="0088013A" w:rsidRDefault="005A13E0" w:rsidP="002C2FFB">
            <w:pPr>
              <w:spacing w:line="240" w:lineRule="auto"/>
              <w:rPr>
                <w:rFonts w:cs="Calibri"/>
                <w:b/>
                <w:bCs/>
                <w:color w:val="000000"/>
              </w:rPr>
            </w:pPr>
            <w:r w:rsidRPr="0088013A">
              <w:rPr>
                <w:rFonts w:cs="Calibri"/>
                <w:b/>
                <w:bCs/>
                <w:color w:val="000000"/>
              </w:rPr>
              <w:t>Vrijedi do</w:t>
            </w:r>
          </w:p>
        </w:tc>
        <w:tc>
          <w:tcPr>
            <w:tcW w:w="358" w:type="dxa"/>
            <w:tcBorders>
              <w:top w:val="nil"/>
              <w:left w:val="nil"/>
              <w:bottom w:val="single" w:sz="4" w:space="0" w:color="auto"/>
              <w:right w:val="single" w:sz="4" w:space="0" w:color="auto"/>
            </w:tcBorders>
            <w:shd w:val="clear" w:color="000000" w:fill="FFF2CC"/>
            <w:hideMark/>
          </w:tcPr>
          <w:p w14:paraId="7978168B" w14:textId="77777777" w:rsidR="005A13E0" w:rsidRPr="0088013A" w:rsidRDefault="005A13E0" w:rsidP="002C2FFB">
            <w:pPr>
              <w:spacing w:line="240" w:lineRule="auto"/>
              <w:rPr>
                <w:rFonts w:cs="Calibri"/>
                <w:b/>
                <w:bCs/>
                <w:color w:val="000000"/>
              </w:rPr>
            </w:pPr>
            <w:r w:rsidRPr="0088013A">
              <w:rPr>
                <w:rFonts w:cs="Calibri"/>
                <w:b/>
                <w:bCs/>
                <w:color w:val="000000"/>
              </w:rPr>
              <w:t>Status</w:t>
            </w:r>
          </w:p>
        </w:tc>
        <w:tc>
          <w:tcPr>
            <w:tcW w:w="32" w:type="dxa"/>
            <w:vAlign w:val="center"/>
            <w:hideMark/>
          </w:tcPr>
          <w:p w14:paraId="0F05D579" w14:textId="77777777" w:rsidR="005A13E0" w:rsidRPr="0088013A" w:rsidRDefault="005A13E0" w:rsidP="002C2FFB">
            <w:pPr>
              <w:spacing w:line="240" w:lineRule="auto"/>
              <w:rPr>
                <w:rFonts w:ascii="Times New Roman" w:hAnsi="Times New Roman"/>
                <w:sz w:val="20"/>
                <w:szCs w:val="20"/>
              </w:rPr>
            </w:pPr>
          </w:p>
        </w:tc>
      </w:tr>
      <w:tr w:rsidR="005A13E0" w:rsidRPr="0088013A" w14:paraId="3C559F2C" w14:textId="77777777" w:rsidTr="002C2FFB">
        <w:trPr>
          <w:trHeight w:val="1500"/>
        </w:trPr>
        <w:tc>
          <w:tcPr>
            <w:tcW w:w="781" w:type="dxa"/>
            <w:tcBorders>
              <w:top w:val="nil"/>
              <w:left w:val="single" w:sz="12" w:space="0" w:color="auto"/>
              <w:bottom w:val="single" w:sz="4" w:space="0" w:color="auto"/>
              <w:right w:val="single" w:sz="4" w:space="0" w:color="auto"/>
            </w:tcBorders>
            <w:noWrap/>
            <w:vAlign w:val="center"/>
            <w:hideMark/>
          </w:tcPr>
          <w:p w14:paraId="10AF7060" w14:textId="77777777" w:rsidR="005A13E0" w:rsidRPr="0088013A" w:rsidRDefault="005A13E0" w:rsidP="002C2FFB">
            <w:pPr>
              <w:spacing w:line="240" w:lineRule="auto"/>
              <w:jc w:val="center"/>
              <w:rPr>
                <w:rFonts w:cs="Calibri"/>
                <w:color w:val="000000"/>
              </w:rPr>
            </w:pPr>
            <w:r w:rsidRPr="0088013A">
              <w:rPr>
                <w:rFonts w:cs="Calibri"/>
                <w:color w:val="000000"/>
              </w:rPr>
              <w:t>0001</w:t>
            </w:r>
          </w:p>
        </w:tc>
        <w:tc>
          <w:tcPr>
            <w:tcW w:w="408" w:type="dxa"/>
            <w:tcBorders>
              <w:top w:val="nil"/>
              <w:left w:val="nil"/>
              <w:bottom w:val="single" w:sz="4" w:space="0" w:color="auto"/>
              <w:right w:val="single" w:sz="4" w:space="0" w:color="auto"/>
            </w:tcBorders>
            <w:noWrap/>
            <w:vAlign w:val="bottom"/>
            <w:hideMark/>
          </w:tcPr>
          <w:p w14:paraId="3576C8C0" w14:textId="77777777" w:rsidR="005A13E0" w:rsidRPr="0088013A" w:rsidRDefault="005A13E0" w:rsidP="002C2FFB">
            <w:pPr>
              <w:spacing w:line="240" w:lineRule="auto"/>
              <w:rPr>
                <w:rFonts w:cs="Calibri"/>
                <w:color w:val="000000"/>
              </w:rPr>
            </w:pPr>
            <w:r w:rsidRPr="0088013A">
              <w:rPr>
                <w:rFonts w:cs="Calibri"/>
                <w:color w:val="000000"/>
              </w:rPr>
              <w:t>01/2026</w:t>
            </w:r>
          </w:p>
        </w:tc>
        <w:tc>
          <w:tcPr>
            <w:tcW w:w="720" w:type="dxa"/>
            <w:tcBorders>
              <w:top w:val="nil"/>
              <w:left w:val="nil"/>
              <w:bottom w:val="single" w:sz="4" w:space="0" w:color="auto"/>
              <w:right w:val="single" w:sz="4" w:space="0" w:color="auto"/>
            </w:tcBorders>
            <w:noWrap/>
            <w:vAlign w:val="bottom"/>
            <w:hideMark/>
          </w:tcPr>
          <w:p w14:paraId="2900383B" w14:textId="77777777" w:rsidR="005A13E0" w:rsidRPr="0088013A" w:rsidRDefault="005A13E0" w:rsidP="002C2FFB">
            <w:pPr>
              <w:spacing w:line="240" w:lineRule="auto"/>
              <w:rPr>
                <w:rFonts w:cs="Calibri"/>
                <w:color w:val="000000"/>
              </w:rPr>
            </w:pPr>
            <w:r w:rsidRPr="0088013A">
              <w:rPr>
                <w:rFonts w:cs="Calibri"/>
                <w:color w:val="000000"/>
              </w:rPr>
              <w:t>Jednostavna n</w:t>
            </w:r>
            <w:r w:rsidRPr="0088013A">
              <w:rPr>
                <w:rFonts w:cs="Calibri"/>
                <w:color w:val="000000"/>
              </w:rPr>
              <w:lastRenderedPageBreak/>
              <w:t>abava</w:t>
            </w:r>
          </w:p>
        </w:tc>
        <w:tc>
          <w:tcPr>
            <w:tcW w:w="505" w:type="dxa"/>
            <w:tcBorders>
              <w:top w:val="nil"/>
              <w:left w:val="nil"/>
              <w:bottom w:val="single" w:sz="4" w:space="0" w:color="auto"/>
              <w:right w:val="single" w:sz="4" w:space="0" w:color="auto"/>
            </w:tcBorders>
            <w:vAlign w:val="bottom"/>
            <w:hideMark/>
          </w:tcPr>
          <w:p w14:paraId="0879F80B" w14:textId="77777777" w:rsidR="005A13E0" w:rsidRPr="0088013A" w:rsidRDefault="005A13E0" w:rsidP="002C2FFB">
            <w:pPr>
              <w:spacing w:line="240" w:lineRule="auto"/>
              <w:rPr>
                <w:rFonts w:cs="Calibri"/>
                <w:color w:val="000000"/>
              </w:rPr>
            </w:pPr>
            <w:r w:rsidRPr="0088013A">
              <w:rPr>
                <w:rFonts w:cs="Calibri"/>
                <w:color w:val="000000"/>
              </w:rPr>
              <w:lastRenderedPageBreak/>
              <w:t>Uredski materi</w:t>
            </w:r>
            <w:r w:rsidRPr="0088013A">
              <w:rPr>
                <w:rFonts w:cs="Calibri"/>
                <w:color w:val="000000"/>
              </w:rPr>
              <w:lastRenderedPageBreak/>
              <w:t>jal</w:t>
            </w:r>
          </w:p>
        </w:tc>
        <w:tc>
          <w:tcPr>
            <w:tcW w:w="350" w:type="dxa"/>
            <w:tcBorders>
              <w:top w:val="nil"/>
              <w:left w:val="nil"/>
              <w:bottom w:val="single" w:sz="4" w:space="0" w:color="auto"/>
              <w:right w:val="single" w:sz="4" w:space="0" w:color="auto"/>
            </w:tcBorders>
            <w:vAlign w:val="bottom"/>
            <w:hideMark/>
          </w:tcPr>
          <w:p w14:paraId="4A2D71D9" w14:textId="77777777" w:rsidR="005A13E0" w:rsidRPr="0088013A" w:rsidRDefault="005A13E0" w:rsidP="002C2FFB">
            <w:pPr>
              <w:spacing w:line="240" w:lineRule="auto"/>
              <w:rPr>
                <w:rFonts w:cs="Calibri"/>
                <w:color w:val="000000"/>
              </w:rPr>
            </w:pPr>
            <w:r w:rsidRPr="0088013A">
              <w:rPr>
                <w:rFonts w:cs="Calibri"/>
                <w:color w:val="000000"/>
              </w:rPr>
              <w:lastRenderedPageBreak/>
              <w:t>Robe</w:t>
            </w:r>
          </w:p>
        </w:tc>
        <w:tc>
          <w:tcPr>
            <w:tcW w:w="555" w:type="dxa"/>
            <w:tcBorders>
              <w:top w:val="nil"/>
              <w:left w:val="nil"/>
              <w:bottom w:val="single" w:sz="4" w:space="0" w:color="auto"/>
              <w:right w:val="single" w:sz="4" w:space="0" w:color="auto"/>
            </w:tcBorders>
            <w:vAlign w:val="bottom"/>
            <w:hideMark/>
          </w:tcPr>
          <w:p w14:paraId="4C755FFB" w14:textId="77777777" w:rsidR="005A13E0" w:rsidRPr="0088013A" w:rsidRDefault="005A13E0" w:rsidP="002C2FFB">
            <w:pPr>
              <w:spacing w:line="240" w:lineRule="auto"/>
              <w:rPr>
                <w:rFonts w:cs="Calibri"/>
                <w:color w:val="000000"/>
              </w:rPr>
            </w:pPr>
            <w:r w:rsidRPr="0088013A">
              <w:rPr>
                <w:rFonts w:cs="Calibri"/>
                <w:color w:val="000000"/>
              </w:rPr>
              <w:t>22800000 - Papi</w:t>
            </w:r>
            <w:r w:rsidRPr="0088013A">
              <w:rPr>
                <w:rFonts w:cs="Calibri"/>
                <w:color w:val="000000"/>
              </w:rPr>
              <w:lastRenderedPageBreak/>
              <w:t xml:space="preserve">rnati ili kartonski registri, knjigovodstvene knjige, </w:t>
            </w:r>
            <w:r w:rsidRPr="0088013A">
              <w:rPr>
                <w:rFonts w:cs="Calibri"/>
                <w:color w:val="000000"/>
              </w:rPr>
              <w:lastRenderedPageBreak/>
              <w:t>uvezi, obrasci i drugi tiskani uredski materijal</w:t>
            </w:r>
          </w:p>
        </w:tc>
        <w:tc>
          <w:tcPr>
            <w:tcW w:w="436" w:type="dxa"/>
            <w:tcBorders>
              <w:top w:val="nil"/>
              <w:left w:val="nil"/>
              <w:bottom w:val="single" w:sz="4" w:space="0" w:color="auto"/>
              <w:right w:val="single" w:sz="4" w:space="0" w:color="auto"/>
            </w:tcBorders>
            <w:noWrap/>
            <w:vAlign w:val="bottom"/>
            <w:hideMark/>
          </w:tcPr>
          <w:p w14:paraId="4DF00B55"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6.100,00</w:t>
            </w:r>
          </w:p>
        </w:tc>
        <w:tc>
          <w:tcPr>
            <w:tcW w:w="426" w:type="dxa"/>
            <w:tcBorders>
              <w:top w:val="nil"/>
              <w:left w:val="nil"/>
              <w:bottom w:val="single" w:sz="4" w:space="0" w:color="auto"/>
              <w:right w:val="single" w:sz="4" w:space="0" w:color="auto"/>
            </w:tcBorders>
            <w:vAlign w:val="bottom"/>
            <w:hideMark/>
          </w:tcPr>
          <w:p w14:paraId="0CEF8BFB" w14:textId="77777777" w:rsidR="005A13E0" w:rsidRPr="0088013A" w:rsidRDefault="005A13E0" w:rsidP="002C2FFB">
            <w:pPr>
              <w:spacing w:line="240" w:lineRule="auto"/>
              <w:rPr>
                <w:rFonts w:cs="Calibri"/>
                <w:color w:val="000000"/>
              </w:rPr>
            </w:pPr>
            <w:r w:rsidRPr="0088013A">
              <w:rPr>
                <w:rFonts w:cs="Calibri"/>
                <w:color w:val="000000"/>
              </w:rPr>
              <w:t>Jednostavna n</w:t>
            </w:r>
            <w:r w:rsidRPr="0088013A">
              <w:rPr>
                <w:rFonts w:cs="Calibri"/>
                <w:color w:val="000000"/>
              </w:rPr>
              <w:t>abava</w:t>
            </w:r>
          </w:p>
        </w:tc>
        <w:tc>
          <w:tcPr>
            <w:tcW w:w="366" w:type="dxa"/>
            <w:tcBorders>
              <w:top w:val="nil"/>
              <w:left w:val="nil"/>
              <w:bottom w:val="single" w:sz="4" w:space="0" w:color="auto"/>
              <w:right w:val="single" w:sz="4" w:space="0" w:color="auto"/>
            </w:tcBorders>
            <w:vAlign w:val="bottom"/>
            <w:hideMark/>
          </w:tcPr>
          <w:p w14:paraId="5CD9D654"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2C002C8F"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1DBA2DD6"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0A7D33F3"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003EB684"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00EC9324"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0ED56D80"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2CD689CD"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D714268"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3D0D6DD1" w14:textId="77777777" w:rsidR="005A13E0" w:rsidRPr="0088013A" w:rsidRDefault="005A13E0" w:rsidP="002C2FFB">
            <w:pPr>
              <w:spacing w:line="240" w:lineRule="auto"/>
              <w:rPr>
                <w:rFonts w:cs="Calibri"/>
                <w:color w:val="000000"/>
              </w:rPr>
            </w:pPr>
            <w:r w:rsidRPr="0088013A">
              <w:rPr>
                <w:rFonts w:cs="Calibri"/>
                <w:color w:val="000000"/>
              </w:rPr>
              <w:t>07.01.2026 00</w:t>
            </w:r>
            <w:r w:rsidRPr="0088013A">
              <w:rPr>
                <w:rFonts w:cs="Calibri"/>
                <w:color w:val="000000"/>
              </w:rPr>
              <w:lastRenderedPageBreak/>
              <w:t>:00:00</w:t>
            </w:r>
          </w:p>
        </w:tc>
        <w:tc>
          <w:tcPr>
            <w:tcW w:w="685" w:type="dxa"/>
            <w:tcBorders>
              <w:top w:val="nil"/>
              <w:left w:val="nil"/>
              <w:bottom w:val="single" w:sz="4" w:space="0" w:color="auto"/>
              <w:right w:val="single" w:sz="4" w:space="0" w:color="auto"/>
            </w:tcBorders>
            <w:noWrap/>
            <w:vAlign w:val="bottom"/>
            <w:hideMark/>
          </w:tcPr>
          <w:p w14:paraId="473AC331"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345F0798"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3CB30F10" w14:textId="77777777" w:rsidR="005A13E0" w:rsidRPr="0088013A" w:rsidRDefault="005A13E0" w:rsidP="002C2FFB">
            <w:pPr>
              <w:spacing w:line="240" w:lineRule="auto"/>
              <w:rPr>
                <w:rFonts w:ascii="Times New Roman" w:hAnsi="Times New Roman"/>
                <w:sz w:val="20"/>
                <w:szCs w:val="20"/>
              </w:rPr>
            </w:pPr>
          </w:p>
        </w:tc>
      </w:tr>
      <w:tr w:rsidR="005A13E0" w:rsidRPr="0088013A" w14:paraId="24FEA904" w14:textId="77777777" w:rsidTr="002C2FFB">
        <w:trPr>
          <w:trHeight w:val="600"/>
        </w:trPr>
        <w:tc>
          <w:tcPr>
            <w:tcW w:w="781" w:type="dxa"/>
            <w:vMerge w:val="restart"/>
            <w:tcBorders>
              <w:top w:val="nil"/>
              <w:left w:val="single" w:sz="12" w:space="0" w:color="auto"/>
              <w:bottom w:val="single" w:sz="4" w:space="0" w:color="auto"/>
              <w:right w:val="single" w:sz="4" w:space="0" w:color="auto"/>
            </w:tcBorders>
            <w:noWrap/>
            <w:vAlign w:val="center"/>
            <w:hideMark/>
          </w:tcPr>
          <w:p w14:paraId="3BC823F7"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w:t>
            </w:r>
            <w:r w:rsidRPr="0088013A">
              <w:rPr>
                <w:rFonts w:cs="Calibri"/>
                <w:color w:val="000000"/>
              </w:rPr>
              <w:lastRenderedPageBreak/>
              <w:t>02</w:t>
            </w:r>
          </w:p>
        </w:tc>
        <w:tc>
          <w:tcPr>
            <w:tcW w:w="408" w:type="dxa"/>
            <w:tcBorders>
              <w:top w:val="nil"/>
              <w:left w:val="nil"/>
              <w:bottom w:val="single" w:sz="4" w:space="0" w:color="auto"/>
              <w:right w:val="single" w:sz="4" w:space="0" w:color="auto"/>
            </w:tcBorders>
            <w:noWrap/>
            <w:vAlign w:val="bottom"/>
            <w:hideMark/>
          </w:tcPr>
          <w:p w14:paraId="0818916D" w14:textId="77777777" w:rsidR="005A13E0" w:rsidRPr="0088013A" w:rsidRDefault="005A13E0" w:rsidP="002C2FFB">
            <w:pPr>
              <w:spacing w:line="240" w:lineRule="auto"/>
              <w:rPr>
                <w:rFonts w:cs="Calibri"/>
                <w:color w:val="000000"/>
              </w:rPr>
            </w:pPr>
            <w:r w:rsidRPr="0088013A">
              <w:rPr>
                <w:rFonts w:cs="Calibri"/>
                <w:color w:val="000000"/>
              </w:rPr>
              <w:lastRenderedPageBreak/>
              <w:t>02/</w:t>
            </w:r>
            <w:r w:rsidRPr="0088013A">
              <w:rPr>
                <w:rFonts w:cs="Calibri"/>
                <w:color w:val="000000"/>
              </w:rPr>
              <w:lastRenderedPageBreak/>
              <w:t>2026</w:t>
            </w:r>
          </w:p>
        </w:tc>
        <w:tc>
          <w:tcPr>
            <w:tcW w:w="720" w:type="dxa"/>
            <w:tcBorders>
              <w:top w:val="nil"/>
              <w:left w:val="nil"/>
              <w:bottom w:val="single" w:sz="4" w:space="0" w:color="auto"/>
              <w:right w:val="single" w:sz="4" w:space="0" w:color="auto"/>
            </w:tcBorders>
            <w:noWrap/>
            <w:vAlign w:val="bottom"/>
            <w:hideMark/>
          </w:tcPr>
          <w:p w14:paraId="318FBC25" w14:textId="77777777" w:rsidR="005A13E0" w:rsidRPr="0088013A" w:rsidRDefault="005A13E0" w:rsidP="002C2FFB">
            <w:pPr>
              <w:spacing w:line="240" w:lineRule="auto"/>
              <w:rPr>
                <w:rFonts w:cs="Calibri"/>
                <w:color w:val="000000"/>
              </w:rPr>
            </w:pPr>
            <w:r w:rsidRPr="0088013A">
              <w:rPr>
                <w:rFonts w:cs="Calibri"/>
                <w:color w:val="000000"/>
              </w:rPr>
              <w:lastRenderedPageBreak/>
              <w:t>Jed</w:t>
            </w:r>
            <w:r w:rsidRPr="0088013A">
              <w:rPr>
                <w:rFonts w:cs="Calibri"/>
                <w:color w:val="000000"/>
              </w:rPr>
              <w:lastRenderedPageBreak/>
              <w:t>nostavna nabava</w:t>
            </w:r>
          </w:p>
        </w:tc>
        <w:tc>
          <w:tcPr>
            <w:tcW w:w="505" w:type="dxa"/>
            <w:tcBorders>
              <w:top w:val="nil"/>
              <w:left w:val="nil"/>
              <w:bottom w:val="single" w:sz="4" w:space="0" w:color="auto"/>
              <w:right w:val="single" w:sz="4" w:space="0" w:color="auto"/>
            </w:tcBorders>
            <w:vAlign w:val="bottom"/>
            <w:hideMark/>
          </w:tcPr>
          <w:p w14:paraId="72319E19" w14:textId="77777777" w:rsidR="005A13E0" w:rsidRPr="0088013A" w:rsidRDefault="005A13E0" w:rsidP="002C2FFB">
            <w:pPr>
              <w:spacing w:line="240" w:lineRule="auto"/>
              <w:rPr>
                <w:rFonts w:cs="Calibri"/>
                <w:color w:val="000000"/>
              </w:rPr>
            </w:pPr>
            <w:r w:rsidRPr="0088013A">
              <w:rPr>
                <w:rFonts w:cs="Calibri"/>
                <w:color w:val="000000"/>
              </w:rPr>
              <w:lastRenderedPageBreak/>
              <w:t>Ele</w:t>
            </w:r>
            <w:r w:rsidRPr="0088013A">
              <w:rPr>
                <w:rFonts w:cs="Calibri"/>
                <w:color w:val="000000"/>
              </w:rPr>
              <w:lastRenderedPageBreak/>
              <w:t>ktrična energija</w:t>
            </w:r>
          </w:p>
        </w:tc>
        <w:tc>
          <w:tcPr>
            <w:tcW w:w="350" w:type="dxa"/>
            <w:tcBorders>
              <w:top w:val="nil"/>
              <w:left w:val="nil"/>
              <w:bottom w:val="single" w:sz="4" w:space="0" w:color="auto"/>
              <w:right w:val="single" w:sz="4" w:space="0" w:color="auto"/>
            </w:tcBorders>
            <w:vAlign w:val="bottom"/>
            <w:hideMark/>
          </w:tcPr>
          <w:p w14:paraId="748B09EF" w14:textId="77777777" w:rsidR="005A13E0" w:rsidRPr="0088013A" w:rsidRDefault="005A13E0" w:rsidP="002C2FFB">
            <w:pPr>
              <w:spacing w:line="240" w:lineRule="auto"/>
              <w:rPr>
                <w:rFonts w:cs="Calibri"/>
                <w:color w:val="000000"/>
              </w:rPr>
            </w:pPr>
            <w:r w:rsidRPr="0088013A">
              <w:rPr>
                <w:rFonts w:cs="Calibri"/>
                <w:color w:val="000000"/>
              </w:rPr>
              <w:lastRenderedPageBreak/>
              <w:t>Ro</w:t>
            </w:r>
            <w:r w:rsidRPr="0088013A">
              <w:rPr>
                <w:rFonts w:cs="Calibri"/>
                <w:color w:val="000000"/>
              </w:rPr>
              <w:lastRenderedPageBreak/>
              <w:t>be</w:t>
            </w:r>
          </w:p>
        </w:tc>
        <w:tc>
          <w:tcPr>
            <w:tcW w:w="555" w:type="dxa"/>
            <w:tcBorders>
              <w:top w:val="nil"/>
              <w:left w:val="nil"/>
              <w:bottom w:val="single" w:sz="4" w:space="0" w:color="auto"/>
              <w:right w:val="single" w:sz="4" w:space="0" w:color="auto"/>
            </w:tcBorders>
            <w:vAlign w:val="bottom"/>
            <w:hideMark/>
          </w:tcPr>
          <w:p w14:paraId="1509028C" w14:textId="77777777" w:rsidR="005A13E0" w:rsidRPr="0088013A" w:rsidRDefault="005A13E0" w:rsidP="002C2FFB">
            <w:pPr>
              <w:spacing w:line="240" w:lineRule="auto"/>
              <w:rPr>
                <w:rFonts w:cs="Calibri"/>
                <w:color w:val="000000"/>
              </w:rPr>
            </w:pPr>
            <w:r w:rsidRPr="0088013A">
              <w:rPr>
                <w:rFonts w:cs="Calibri"/>
                <w:color w:val="000000"/>
              </w:rPr>
              <w:lastRenderedPageBreak/>
              <w:t>093</w:t>
            </w:r>
            <w:r w:rsidRPr="0088013A">
              <w:rPr>
                <w:rFonts w:cs="Calibri"/>
                <w:color w:val="000000"/>
              </w:rPr>
              <w:lastRenderedPageBreak/>
              <w:t>10000 - Električna energija</w:t>
            </w:r>
          </w:p>
        </w:tc>
        <w:tc>
          <w:tcPr>
            <w:tcW w:w="436" w:type="dxa"/>
            <w:tcBorders>
              <w:top w:val="nil"/>
              <w:left w:val="nil"/>
              <w:bottom w:val="single" w:sz="4" w:space="0" w:color="auto"/>
              <w:right w:val="single" w:sz="4" w:space="0" w:color="auto"/>
            </w:tcBorders>
            <w:noWrap/>
            <w:vAlign w:val="bottom"/>
            <w:hideMark/>
          </w:tcPr>
          <w:p w14:paraId="15B37DEB"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20.</w:t>
            </w:r>
            <w:r w:rsidRPr="0088013A">
              <w:rPr>
                <w:rFonts w:cs="Calibri"/>
                <w:color w:val="000000"/>
              </w:rPr>
              <w:lastRenderedPageBreak/>
              <w:t>000,00</w:t>
            </w:r>
          </w:p>
        </w:tc>
        <w:tc>
          <w:tcPr>
            <w:tcW w:w="426" w:type="dxa"/>
            <w:tcBorders>
              <w:top w:val="nil"/>
              <w:left w:val="nil"/>
              <w:bottom w:val="single" w:sz="4" w:space="0" w:color="auto"/>
              <w:right w:val="single" w:sz="4" w:space="0" w:color="auto"/>
            </w:tcBorders>
            <w:vAlign w:val="bottom"/>
            <w:hideMark/>
          </w:tcPr>
          <w:p w14:paraId="21F257AC" w14:textId="77777777" w:rsidR="005A13E0" w:rsidRPr="0088013A" w:rsidRDefault="005A13E0" w:rsidP="002C2FFB">
            <w:pPr>
              <w:spacing w:line="240" w:lineRule="auto"/>
              <w:rPr>
                <w:rFonts w:cs="Calibri"/>
                <w:color w:val="000000"/>
              </w:rPr>
            </w:pPr>
            <w:r w:rsidRPr="0088013A">
              <w:rPr>
                <w:rFonts w:cs="Calibri"/>
                <w:color w:val="000000"/>
              </w:rPr>
              <w:lastRenderedPageBreak/>
              <w:t>Jed</w:t>
            </w:r>
            <w:r w:rsidRPr="0088013A">
              <w:rPr>
                <w:rFonts w:cs="Calibri"/>
                <w:color w:val="000000"/>
              </w:rPr>
              <w:lastRenderedPageBreak/>
              <w:t>nostavna nabava</w:t>
            </w:r>
          </w:p>
        </w:tc>
        <w:tc>
          <w:tcPr>
            <w:tcW w:w="366" w:type="dxa"/>
            <w:tcBorders>
              <w:top w:val="nil"/>
              <w:left w:val="nil"/>
              <w:bottom w:val="single" w:sz="4" w:space="0" w:color="auto"/>
              <w:right w:val="single" w:sz="4" w:space="0" w:color="auto"/>
            </w:tcBorders>
            <w:vAlign w:val="bottom"/>
            <w:hideMark/>
          </w:tcPr>
          <w:p w14:paraId="691A16E8"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28EDAFAE" w14:textId="77777777" w:rsidR="005A13E0" w:rsidRPr="0088013A" w:rsidRDefault="005A13E0" w:rsidP="002C2FFB">
            <w:pPr>
              <w:spacing w:line="240" w:lineRule="auto"/>
              <w:rPr>
                <w:rFonts w:cs="Calibri"/>
                <w:color w:val="000000"/>
              </w:rPr>
            </w:pPr>
            <w:r w:rsidRPr="0088013A">
              <w:rPr>
                <w:rFonts w:cs="Calibri"/>
                <w:color w:val="000000"/>
              </w:rPr>
              <w:t>NE</w:t>
            </w:r>
          </w:p>
        </w:tc>
        <w:tc>
          <w:tcPr>
            <w:tcW w:w="288" w:type="dxa"/>
            <w:tcBorders>
              <w:top w:val="nil"/>
              <w:left w:val="nil"/>
              <w:bottom w:val="single" w:sz="4" w:space="0" w:color="auto"/>
              <w:right w:val="single" w:sz="4" w:space="0" w:color="auto"/>
            </w:tcBorders>
            <w:vAlign w:val="bottom"/>
            <w:hideMark/>
          </w:tcPr>
          <w:p w14:paraId="4179612E"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6891F9AD"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43244521" w14:textId="77777777" w:rsidR="005A13E0" w:rsidRPr="0088013A" w:rsidRDefault="005A13E0" w:rsidP="002C2FFB">
            <w:pPr>
              <w:spacing w:line="240" w:lineRule="auto"/>
              <w:rPr>
                <w:rFonts w:cs="Calibri"/>
                <w:color w:val="000000"/>
              </w:rPr>
            </w:pPr>
            <w:r w:rsidRPr="0088013A">
              <w:rPr>
                <w:rFonts w:cs="Calibri"/>
                <w:color w:val="000000"/>
              </w:rPr>
              <w:t>2. k</w:t>
            </w:r>
            <w:r w:rsidRPr="0088013A">
              <w:rPr>
                <w:rFonts w:cs="Calibri"/>
                <w:color w:val="000000"/>
              </w:rPr>
              <w:lastRenderedPageBreak/>
              <w:t>vartal</w:t>
            </w:r>
          </w:p>
        </w:tc>
        <w:tc>
          <w:tcPr>
            <w:tcW w:w="359" w:type="dxa"/>
            <w:tcBorders>
              <w:top w:val="nil"/>
              <w:left w:val="nil"/>
              <w:bottom w:val="single" w:sz="4" w:space="0" w:color="auto"/>
              <w:right w:val="single" w:sz="4" w:space="0" w:color="auto"/>
            </w:tcBorders>
            <w:vAlign w:val="bottom"/>
            <w:hideMark/>
          </w:tcPr>
          <w:p w14:paraId="617CD050" w14:textId="77777777" w:rsidR="005A13E0" w:rsidRPr="0088013A" w:rsidRDefault="005A13E0" w:rsidP="002C2FFB">
            <w:pPr>
              <w:spacing w:line="240" w:lineRule="auto"/>
              <w:rPr>
                <w:rFonts w:cs="Calibri"/>
                <w:color w:val="000000"/>
              </w:rPr>
            </w:pPr>
            <w:r w:rsidRPr="0088013A">
              <w:rPr>
                <w:rFonts w:cs="Calibri"/>
                <w:color w:val="000000"/>
              </w:rPr>
              <w:lastRenderedPageBreak/>
              <w:t>12 m</w:t>
            </w:r>
            <w:r w:rsidRPr="0088013A">
              <w:rPr>
                <w:rFonts w:cs="Calibri"/>
                <w:color w:val="000000"/>
              </w:rPr>
              <w:lastRenderedPageBreak/>
              <w:t>jeseci</w:t>
            </w:r>
          </w:p>
        </w:tc>
        <w:tc>
          <w:tcPr>
            <w:tcW w:w="339" w:type="dxa"/>
            <w:tcBorders>
              <w:top w:val="nil"/>
              <w:left w:val="nil"/>
              <w:bottom w:val="single" w:sz="4" w:space="0" w:color="auto"/>
              <w:right w:val="single" w:sz="4" w:space="0" w:color="auto"/>
            </w:tcBorders>
            <w:vAlign w:val="bottom"/>
            <w:hideMark/>
          </w:tcPr>
          <w:p w14:paraId="0C50784A"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89" w:type="dxa"/>
            <w:tcBorders>
              <w:top w:val="nil"/>
              <w:left w:val="nil"/>
              <w:bottom w:val="single" w:sz="4" w:space="0" w:color="auto"/>
              <w:right w:val="single" w:sz="4" w:space="0" w:color="auto"/>
            </w:tcBorders>
            <w:vAlign w:val="bottom"/>
            <w:hideMark/>
          </w:tcPr>
          <w:p w14:paraId="06235F97"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1616D9E2" w14:textId="77777777" w:rsidR="005A13E0" w:rsidRPr="0088013A" w:rsidRDefault="005A13E0" w:rsidP="002C2FFB">
            <w:pPr>
              <w:spacing w:line="240" w:lineRule="auto"/>
              <w:jc w:val="right"/>
              <w:rPr>
                <w:rFonts w:cs="Calibri"/>
                <w:color w:val="000000"/>
              </w:rPr>
            </w:pPr>
            <w:r w:rsidRPr="0088013A">
              <w:rPr>
                <w:rFonts w:cs="Calibri"/>
                <w:color w:val="000000"/>
              </w:rPr>
              <w:t>7</w:t>
            </w:r>
          </w:p>
        </w:tc>
        <w:tc>
          <w:tcPr>
            <w:tcW w:w="685" w:type="dxa"/>
            <w:tcBorders>
              <w:top w:val="nil"/>
              <w:left w:val="nil"/>
              <w:bottom w:val="single" w:sz="4" w:space="0" w:color="auto"/>
              <w:right w:val="single" w:sz="4" w:space="0" w:color="auto"/>
            </w:tcBorders>
            <w:noWrap/>
            <w:vAlign w:val="bottom"/>
            <w:hideMark/>
          </w:tcPr>
          <w:p w14:paraId="05B16528" w14:textId="77777777" w:rsidR="005A13E0" w:rsidRPr="0088013A" w:rsidRDefault="005A13E0" w:rsidP="002C2FFB">
            <w:pPr>
              <w:spacing w:line="240" w:lineRule="auto"/>
              <w:rPr>
                <w:rFonts w:cs="Calibri"/>
                <w:color w:val="000000"/>
              </w:rPr>
            </w:pPr>
            <w:r w:rsidRPr="0088013A">
              <w:rPr>
                <w:rFonts w:cs="Calibri"/>
                <w:color w:val="000000"/>
              </w:rPr>
              <w:t>12.</w:t>
            </w:r>
            <w:r w:rsidRPr="0088013A">
              <w:rPr>
                <w:rFonts w:cs="Calibri"/>
                <w:color w:val="000000"/>
              </w:rPr>
              <w:lastRenderedPageBreak/>
              <w:t>05.2026 10:46:47</w:t>
            </w:r>
          </w:p>
        </w:tc>
        <w:tc>
          <w:tcPr>
            <w:tcW w:w="685" w:type="dxa"/>
            <w:tcBorders>
              <w:top w:val="nil"/>
              <w:left w:val="nil"/>
              <w:bottom w:val="single" w:sz="4" w:space="0" w:color="auto"/>
              <w:right w:val="single" w:sz="4" w:space="0" w:color="auto"/>
            </w:tcBorders>
            <w:noWrap/>
            <w:vAlign w:val="bottom"/>
            <w:hideMark/>
          </w:tcPr>
          <w:p w14:paraId="01826FE6"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040B7F29" w14:textId="77777777" w:rsidR="005A13E0" w:rsidRPr="0088013A" w:rsidRDefault="005A13E0" w:rsidP="002C2FFB">
            <w:pPr>
              <w:spacing w:line="240" w:lineRule="auto"/>
              <w:rPr>
                <w:rFonts w:cs="Calibri"/>
                <w:color w:val="000000"/>
              </w:rPr>
            </w:pPr>
            <w:r w:rsidRPr="0088013A">
              <w:rPr>
                <w:rFonts w:cs="Calibri"/>
                <w:color w:val="000000"/>
              </w:rPr>
              <w:t>Mij</w:t>
            </w:r>
            <w:r w:rsidRPr="0088013A">
              <w:rPr>
                <w:rFonts w:cs="Calibri"/>
                <w:color w:val="000000"/>
              </w:rPr>
              <w:lastRenderedPageBreak/>
              <w:t>enja se</w:t>
            </w:r>
          </w:p>
        </w:tc>
        <w:tc>
          <w:tcPr>
            <w:tcW w:w="32" w:type="dxa"/>
            <w:vAlign w:val="center"/>
            <w:hideMark/>
          </w:tcPr>
          <w:p w14:paraId="4819E8A4" w14:textId="77777777" w:rsidR="005A13E0" w:rsidRPr="0088013A" w:rsidRDefault="005A13E0" w:rsidP="002C2FFB">
            <w:pPr>
              <w:spacing w:line="240" w:lineRule="auto"/>
              <w:rPr>
                <w:rFonts w:ascii="Times New Roman" w:hAnsi="Times New Roman"/>
                <w:sz w:val="20"/>
                <w:szCs w:val="20"/>
              </w:rPr>
            </w:pPr>
          </w:p>
        </w:tc>
      </w:tr>
      <w:tr w:rsidR="005A13E0" w:rsidRPr="0088013A" w14:paraId="14D226B8" w14:textId="77777777" w:rsidTr="002C2FFB">
        <w:trPr>
          <w:trHeight w:val="600"/>
        </w:trPr>
        <w:tc>
          <w:tcPr>
            <w:tcW w:w="781" w:type="dxa"/>
            <w:vMerge/>
            <w:tcBorders>
              <w:top w:val="nil"/>
              <w:left w:val="single" w:sz="12" w:space="0" w:color="auto"/>
              <w:bottom w:val="single" w:sz="4" w:space="0" w:color="auto"/>
              <w:right w:val="single" w:sz="4" w:space="0" w:color="auto"/>
            </w:tcBorders>
            <w:vAlign w:val="center"/>
            <w:hideMark/>
          </w:tcPr>
          <w:p w14:paraId="58A6B2FA" w14:textId="77777777" w:rsidR="005A13E0" w:rsidRPr="0088013A" w:rsidRDefault="005A13E0" w:rsidP="002C2FFB">
            <w:pPr>
              <w:spacing w:line="240" w:lineRule="auto"/>
              <w:rPr>
                <w:rFonts w:cs="Calibri"/>
                <w:color w:val="000000"/>
              </w:rPr>
            </w:pPr>
          </w:p>
        </w:tc>
        <w:tc>
          <w:tcPr>
            <w:tcW w:w="408" w:type="dxa"/>
            <w:tcBorders>
              <w:top w:val="nil"/>
              <w:left w:val="nil"/>
              <w:bottom w:val="single" w:sz="4" w:space="0" w:color="auto"/>
              <w:right w:val="single" w:sz="4" w:space="0" w:color="auto"/>
            </w:tcBorders>
            <w:shd w:val="clear" w:color="000000" w:fill="D3D3D3"/>
            <w:noWrap/>
            <w:vAlign w:val="bottom"/>
            <w:hideMark/>
          </w:tcPr>
          <w:p w14:paraId="0E2D0753" w14:textId="77777777" w:rsidR="005A13E0" w:rsidRPr="0088013A" w:rsidRDefault="005A13E0" w:rsidP="002C2FFB">
            <w:pPr>
              <w:spacing w:line="240" w:lineRule="auto"/>
              <w:rPr>
                <w:rFonts w:cs="Calibri"/>
                <w:color w:val="696969"/>
              </w:rPr>
            </w:pPr>
            <w:r w:rsidRPr="0088013A">
              <w:rPr>
                <w:rFonts w:cs="Calibri"/>
                <w:color w:val="696969"/>
              </w:rPr>
              <w:t>02/2026</w:t>
            </w:r>
          </w:p>
        </w:tc>
        <w:tc>
          <w:tcPr>
            <w:tcW w:w="720" w:type="dxa"/>
            <w:tcBorders>
              <w:top w:val="nil"/>
              <w:left w:val="nil"/>
              <w:bottom w:val="single" w:sz="4" w:space="0" w:color="auto"/>
              <w:right w:val="single" w:sz="4" w:space="0" w:color="auto"/>
            </w:tcBorders>
            <w:shd w:val="clear" w:color="000000" w:fill="D3D3D3"/>
            <w:noWrap/>
            <w:vAlign w:val="bottom"/>
            <w:hideMark/>
          </w:tcPr>
          <w:p w14:paraId="707EC135" w14:textId="77777777" w:rsidR="005A13E0" w:rsidRPr="0088013A" w:rsidRDefault="005A13E0" w:rsidP="002C2FFB">
            <w:pPr>
              <w:spacing w:line="240" w:lineRule="auto"/>
              <w:rPr>
                <w:rFonts w:cs="Calibri"/>
                <w:color w:val="696969"/>
              </w:rPr>
            </w:pPr>
            <w:r w:rsidRPr="0088013A">
              <w:rPr>
                <w:rFonts w:cs="Calibri"/>
                <w:color w:val="696969"/>
              </w:rPr>
              <w:t>Zakon o javnoj n</w:t>
            </w:r>
            <w:r w:rsidRPr="0088013A">
              <w:rPr>
                <w:rFonts w:cs="Calibri"/>
                <w:color w:val="696969"/>
              </w:rPr>
              <w:lastRenderedPageBreak/>
              <w:t>abavi</w:t>
            </w:r>
          </w:p>
        </w:tc>
        <w:tc>
          <w:tcPr>
            <w:tcW w:w="505" w:type="dxa"/>
            <w:tcBorders>
              <w:top w:val="nil"/>
              <w:left w:val="nil"/>
              <w:bottom w:val="single" w:sz="4" w:space="0" w:color="auto"/>
              <w:right w:val="single" w:sz="4" w:space="0" w:color="auto"/>
            </w:tcBorders>
            <w:shd w:val="clear" w:color="000000" w:fill="D3D3D3"/>
            <w:vAlign w:val="bottom"/>
            <w:hideMark/>
          </w:tcPr>
          <w:p w14:paraId="49C70816" w14:textId="77777777" w:rsidR="005A13E0" w:rsidRPr="0088013A" w:rsidRDefault="005A13E0" w:rsidP="002C2FFB">
            <w:pPr>
              <w:spacing w:line="240" w:lineRule="auto"/>
              <w:rPr>
                <w:rFonts w:cs="Calibri"/>
                <w:color w:val="696969"/>
              </w:rPr>
            </w:pPr>
            <w:r w:rsidRPr="0088013A">
              <w:rPr>
                <w:rFonts w:cs="Calibri"/>
                <w:color w:val="696969"/>
              </w:rPr>
              <w:lastRenderedPageBreak/>
              <w:t>Električna ener</w:t>
            </w:r>
            <w:r w:rsidRPr="0088013A">
              <w:rPr>
                <w:rFonts w:cs="Calibri"/>
                <w:color w:val="696969"/>
              </w:rPr>
              <w:lastRenderedPageBreak/>
              <w:t>gija</w:t>
            </w:r>
          </w:p>
        </w:tc>
        <w:tc>
          <w:tcPr>
            <w:tcW w:w="350" w:type="dxa"/>
            <w:tcBorders>
              <w:top w:val="nil"/>
              <w:left w:val="nil"/>
              <w:bottom w:val="single" w:sz="4" w:space="0" w:color="auto"/>
              <w:right w:val="single" w:sz="4" w:space="0" w:color="auto"/>
            </w:tcBorders>
            <w:shd w:val="clear" w:color="000000" w:fill="D3D3D3"/>
            <w:vAlign w:val="bottom"/>
            <w:hideMark/>
          </w:tcPr>
          <w:p w14:paraId="738E1B51" w14:textId="77777777" w:rsidR="005A13E0" w:rsidRPr="0088013A" w:rsidRDefault="005A13E0" w:rsidP="002C2FFB">
            <w:pPr>
              <w:spacing w:line="240" w:lineRule="auto"/>
              <w:rPr>
                <w:rFonts w:cs="Calibri"/>
                <w:color w:val="696969"/>
              </w:rPr>
            </w:pPr>
            <w:r w:rsidRPr="0088013A">
              <w:rPr>
                <w:rFonts w:cs="Calibri"/>
                <w:color w:val="696969"/>
              </w:rPr>
              <w:lastRenderedPageBreak/>
              <w:t>Robe</w:t>
            </w:r>
          </w:p>
        </w:tc>
        <w:tc>
          <w:tcPr>
            <w:tcW w:w="555" w:type="dxa"/>
            <w:tcBorders>
              <w:top w:val="nil"/>
              <w:left w:val="nil"/>
              <w:bottom w:val="single" w:sz="4" w:space="0" w:color="auto"/>
              <w:right w:val="single" w:sz="4" w:space="0" w:color="auto"/>
            </w:tcBorders>
            <w:shd w:val="clear" w:color="000000" w:fill="D3D3D3"/>
            <w:vAlign w:val="bottom"/>
            <w:hideMark/>
          </w:tcPr>
          <w:p w14:paraId="2DBADEC6" w14:textId="77777777" w:rsidR="005A13E0" w:rsidRPr="0088013A" w:rsidRDefault="005A13E0" w:rsidP="002C2FFB">
            <w:pPr>
              <w:spacing w:line="240" w:lineRule="auto"/>
              <w:rPr>
                <w:rFonts w:cs="Calibri"/>
                <w:color w:val="696969"/>
              </w:rPr>
            </w:pPr>
            <w:r w:rsidRPr="0088013A">
              <w:rPr>
                <w:rFonts w:cs="Calibri"/>
                <w:color w:val="696969"/>
              </w:rPr>
              <w:t>09310000 - Elektri</w:t>
            </w:r>
            <w:r w:rsidRPr="0088013A">
              <w:rPr>
                <w:rFonts w:cs="Calibri"/>
                <w:color w:val="696969"/>
              </w:rPr>
              <w:lastRenderedPageBreak/>
              <w:t>čna energija</w:t>
            </w:r>
          </w:p>
        </w:tc>
        <w:tc>
          <w:tcPr>
            <w:tcW w:w="436" w:type="dxa"/>
            <w:tcBorders>
              <w:top w:val="nil"/>
              <w:left w:val="nil"/>
              <w:bottom w:val="single" w:sz="4" w:space="0" w:color="auto"/>
              <w:right w:val="single" w:sz="4" w:space="0" w:color="auto"/>
            </w:tcBorders>
            <w:shd w:val="clear" w:color="000000" w:fill="D3D3D3"/>
            <w:noWrap/>
            <w:vAlign w:val="bottom"/>
            <w:hideMark/>
          </w:tcPr>
          <w:p w14:paraId="75011E94" w14:textId="77777777" w:rsidR="005A13E0" w:rsidRPr="0088013A" w:rsidRDefault="005A13E0" w:rsidP="002C2FFB">
            <w:pPr>
              <w:spacing w:line="240" w:lineRule="auto"/>
              <w:jc w:val="right"/>
              <w:rPr>
                <w:rFonts w:cs="Calibri"/>
                <w:color w:val="696969"/>
              </w:rPr>
            </w:pPr>
            <w:r w:rsidRPr="0088013A">
              <w:rPr>
                <w:rFonts w:cs="Calibri"/>
                <w:color w:val="696969"/>
              </w:rPr>
              <w:lastRenderedPageBreak/>
              <w:t>20.000,00</w:t>
            </w:r>
          </w:p>
        </w:tc>
        <w:tc>
          <w:tcPr>
            <w:tcW w:w="426" w:type="dxa"/>
            <w:tcBorders>
              <w:top w:val="nil"/>
              <w:left w:val="nil"/>
              <w:bottom w:val="single" w:sz="4" w:space="0" w:color="auto"/>
              <w:right w:val="single" w:sz="4" w:space="0" w:color="auto"/>
            </w:tcBorders>
            <w:shd w:val="clear" w:color="000000" w:fill="D3D3D3"/>
            <w:vAlign w:val="bottom"/>
            <w:hideMark/>
          </w:tcPr>
          <w:p w14:paraId="46FF0D00" w14:textId="77777777" w:rsidR="005A13E0" w:rsidRPr="0088013A" w:rsidRDefault="005A13E0" w:rsidP="002C2FFB">
            <w:pPr>
              <w:spacing w:line="240" w:lineRule="auto"/>
              <w:rPr>
                <w:rFonts w:cs="Calibri"/>
                <w:color w:val="696969"/>
              </w:rPr>
            </w:pPr>
            <w:r w:rsidRPr="0088013A">
              <w:rPr>
                <w:rFonts w:cs="Calibri"/>
                <w:color w:val="696969"/>
              </w:rPr>
              <w:t>Otvoreni postu</w:t>
            </w:r>
            <w:r w:rsidRPr="0088013A">
              <w:rPr>
                <w:rFonts w:cs="Calibri"/>
                <w:color w:val="696969"/>
              </w:rPr>
              <w:lastRenderedPageBreak/>
              <w:t>pak</w:t>
            </w:r>
          </w:p>
        </w:tc>
        <w:tc>
          <w:tcPr>
            <w:tcW w:w="366" w:type="dxa"/>
            <w:tcBorders>
              <w:top w:val="nil"/>
              <w:left w:val="nil"/>
              <w:bottom w:val="single" w:sz="4" w:space="0" w:color="auto"/>
              <w:right w:val="single" w:sz="4" w:space="0" w:color="auto"/>
            </w:tcBorders>
            <w:shd w:val="clear" w:color="000000" w:fill="D3D3D3"/>
            <w:vAlign w:val="bottom"/>
            <w:hideMark/>
          </w:tcPr>
          <w:p w14:paraId="41A28EF1" w14:textId="77777777" w:rsidR="005A13E0" w:rsidRPr="0088013A" w:rsidRDefault="005A13E0" w:rsidP="002C2FFB">
            <w:pPr>
              <w:spacing w:line="240" w:lineRule="auto"/>
              <w:rPr>
                <w:rFonts w:cs="Calibri"/>
                <w:color w:val="696969"/>
              </w:rPr>
            </w:pPr>
            <w:r w:rsidRPr="0088013A">
              <w:rPr>
                <w:rFonts w:cs="Calibri"/>
                <w:color w:val="696969"/>
              </w:rPr>
              <w:lastRenderedPageBreak/>
              <w:t>NE</w:t>
            </w:r>
          </w:p>
        </w:tc>
        <w:tc>
          <w:tcPr>
            <w:tcW w:w="356" w:type="dxa"/>
            <w:tcBorders>
              <w:top w:val="nil"/>
              <w:left w:val="nil"/>
              <w:bottom w:val="single" w:sz="4" w:space="0" w:color="auto"/>
              <w:right w:val="single" w:sz="4" w:space="0" w:color="auto"/>
            </w:tcBorders>
            <w:shd w:val="clear" w:color="000000" w:fill="D3D3D3"/>
            <w:vAlign w:val="bottom"/>
            <w:hideMark/>
          </w:tcPr>
          <w:p w14:paraId="14529A81" w14:textId="77777777" w:rsidR="005A13E0" w:rsidRPr="0088013A" w:rsidRDefault="005A13E0" w:rsidP="002C2FFB">
            <w:pPr>
              <w:spacing w:line="240" w:lineRule="auto"/>
              <w:rPr>
                <w:rFonts w:cs="Calibri"/>
                <w:color w:val="696969"/>
              </w:rPr>
            </w:pPr>
            <w:r w:rsidRPr="0088013A">
              <w:rPr>
                <w:rFonts w:cs="Calibri"/>
                <w:color w:val="696969"/>
              </w:rPr>
              <w:t>NE</w:t>
            </w:r>
          </w:p>
        </w:tc>
        <w:tc>
          <w:tcPr>
            <w:tcW w:w="288" w:type="dxa"/>
            <w:tcBorders>
              <w:top w:val="nil"/>
              <w:left w:val="nil"/>
              <w:bottom w:val="single" w:sz="4" w:space="0" w:color="auto"/>
              <w:right w:val="single" w:sz="4" w:space="0" w:color="auto"/>
            </w:tcBorders>
            <w:shd w:val="clear" w:color="000000" w:fill="D3D3D3"/>
            <w:vAlign w:val="bottom"/>
            <w:hideMark/>
          </w:tcPr>
          <w:p w14:paraId="3FFE105E" w14:textId="77777777" w:rsidR="005A13E0" w:rsidRPr="0088013A" w:rsidRDefault="005A13E0" w:rsidP="002C2FFB">
            <w:pPr>
              <w:spacing w:line="240" w:lineRule="auto"/>
              <w:rPr>
                <w:rFonts w:cs="Calibri"/>
                <w:color w:val="696969"/>
              </w:rPr>
            </w:pPr>
            <w:r w:rsidRPr="0088013A">
              <w:rPr>
                <w:rFonts w:cs="Calibri"/>
                <w:color w:val="696969"/>
              </w:rPr>
              <w:t> </w:t>
            </w:r>
          </w:p>
        </w:tc>
        <w:tc>
          <w:tcPr>
            <w:tcW w:w="428" w:type="dxa"/>
            <w:tcBorders>
              <w:top w:val="nil"/>
              <w:left w:val="nil"/>
              <w:bottom w:val="single" w:sz="4" w:space="0" w:color="auto"/>
              <w:right w:val="single" w:sz="4" w:space="0" w:color="auto"/>
            </w:tcBorders>
            <w:shd w:val="clear" w:color="000000" w:fill="D3D3D3"/>
            <w:vAlign w:val="bottom"/>
            <w:hideMark/>
          </w:tcPr>
          <w:p w14:paraId="10C6C742" w14:textId="77777777" w:rsidR="005A13E0" w:rsidRPr="0088013A" w:rsidRDefault="005A13E0" w:rsidP="002C2FFB">
            <w:pPr>
              <w:spacing w:line="240" w:lineRule="auto"/>
              <w:rPr>
                <w:rFonts w:cs="Calibri"/>
                <w:color w:val="696969"/>
              </w:rPr>
            </w:pPr>
            <w:r w:rsidRPr="0088013A">
              <w:rPr>
                <w:rFonts w:cs="Calibri"/>
                <w:color w:val="696969"/>
              </w:rPr>
              <w:t>NE</w:t>
            </w:r>
          </w:p>
        </w:tc>
        <w:tc>
          <w:tcPr>
            <w:tcW w:w="333" w:type="dxa"/>
            <w:tcBorders>
              <w:top w:val="nil"/>
              <w:left w:val="nil"/>
              <w:bottom w:val="single" w:sz="4" w:space="0" w:color="auto"/>
              <w:right w:val="single" w:sz="4" w:space="0" w:color="auto"/>
            </w:tcBorders>
            <w:shd w:val="clear" w:color="000000" w:fill="D3D3D3"/>
            <w:vAlign w:val="bottom"/>
            <w:hideMark/>
          </w:tcPr>
          <w:p w14:paraId="34D6F20A" w14:textId="77777777" w:rsidR="005A13E0" w:rsidRPr="0088013A" w:rsidRDefault="005A13E0" w:rsidP="002C2FFB">
            <w:pPr>
              <w:spacing w:line="240" w:lineRule="auto"/>
              <w:rPr>
                <w:rFonts w:cs="Calibri"/>
                <w:color w:val="696969"/>
              </w:rPr>
            </w:pPr>
            <w:r w:rsidRPr="0088013A">
              <w:rPr>
                <w:rFonts w:cs="Calibri"/>
                <w:color w:val="696969"/>
              </w:rPr>
              <w:t>2. kvartal</w:t>
            </w:r>
          </w:p>
        </w:tc>
        <w:tc>
          <w:tcPr>
            <w:tcW w:w="359" w:type="dxa"/>
            <w:tcBorders>
              <w:top w:val="nil"/>
              <w:left w:val="nil"/>
              <w:bottom w:val="single" w:sz="4" w:space="0" w:color="auto"/>
              <w:right w:val="single" w:sz="4" w:space="0" w:color="auto"/>
            </w:tcBorders>
            <w:shd w:val="clear" w:color="000000" w:fill="D3D3D3"/>
            <w:vAlign w:val="bottom"/>
            <w:hideMark/>
          </w:tcPr>
          <w:p w14:paraId="351032EA" w14:textId="77777777" w:rsidR="005A13E0" w:rsidRPr="0088013A" w:rsidRDefault="005A13E0" w:rsidP="002C2FFB">
            <w:pPr>
              <w:spacing w:line="240" w:lineRule="auto"/>
              <w:rPr>
                <w:rFonts w:cs="Calibri"/>
                <w:color w:val="696969"/>
              </w:rPr>
            </w:pPr>
            <w:r w:rsidRPr="0088013A">
              <w:rPr>
                <w:rFonts w:cs="Calibri"/>
                <w:color w:val="696969"/>
              </w:rPr>
              <w:t>1 godina</w:t>
            </w:r>
          </w:p>
        </w:tc>
        <w:tc>
          <w:tcPr>
            <w:tcW w:w="339" w:type="dxa"/>
            <w:tcBorders>
              <w:top w:val="nil"/>
              <w:left w:val="nil"/>
              <w:bottom w:val="single" w:sz="4" w:space="0" w:color="auto"/>
              <w:right w:val="single" w:sz="4" w:space="0" w:color="auto"/>
            </w:tcBorders>
            <w:shd w:val="clear" w:color="000000" w:fill="D3D3D3"/>
            <w:vAlign w:val="bottom"/>
            <w:hideMark/>
          </w:tcPr>
          <w:p w14:paraId="497E0736" w14:textId="77777777" w:rsidR="005A13E0" w:rsidRPr="0088013A" w:rsidRDefault="005A13E0" w:rsidP="002C2FFB">
            <w:pPr>
              <w:spacing w:line="240" w:lineRule="auto"/>
              <w:rPr>
                <w:rFonts w:cs="Calibri"/>
                <w:color w:val="696969"/>
              </w:rPr>
            </w:pPr>
            <w:r w:rsidRPr="0088013A">
              <w:rPr>
                <w:rFonts w:cs="Calibri"/>
                <w:color w:val="696969"/>
              </w:rPr>
              <w:t> </w:t>
            </w:r>
          </w:p>
        </w:tc>
        <w:tc>
          <w:tcPr>
            <w:tcW w:w="389" w:type="dxa"/>
            <w:tcBorders>
              <w:top w:val="nil"/>
              <w:left w:val="nil"/>
              <w:bottom w:val="single" w:sz="4" w:space="0" w:color="auto"/>
              <w:right w:val="single" w:sz="4" w:space="0" w:color="auto"/>
            </w:tcBorders>
            <w:shd w:val="clear" w:color="000000" w:fill="D3D3D3"/>
            <w:vAlign w:val="bottom"/>
            <w:hideMark/>
          </w:tcPr>
          <w:p w14:paraId="02E7720C" w14:textId="77777777" w:rsidR="005A13E0" w:rsidRPr="0088013A" w:rsidRDefault="005A13E0" w:rsidP="002C2FFB">
            <w:pPr>
              <w:spacing w:line="240" w:lineRule="auto"/>
              <w:rPr>
                <w:rFonts w:cs="Calibri"/>
                <w:color w:val="696969"/>
              </w:rPr>
            </w:pPr>
            <w:r w:rsidRPr="0088013A">
              <w:rPr>
                <w:rFonts w:cs="Calibri"/>
                <w:color w:val="696969"/>
              </w:rPr>
              <w:t> </w:t>
            </w:r>
          </w:p>
        </w:tc>
        <w:tc>
          <w:tcPr>
            <w:tcW w:w="253" w:type="dxa"/>
            <w:tcBorders>
              <w:top w:val="nil"/>
              <w:left w:val="nil"/>
              <w:bottom w:val="single" w:sz="4" w:space="0" w:color="auto"/>
              <w:right w:val="single" w:sz="4" w:space="0" w:color="auto"/>
            </w:tcBorders>
            <w:shd w:val="clear" w:color="000000" w:fill="D3D3D3"/>
            <w:noWrap/>
            <w:vAlign w:val="bottom"/>
            <w:hideMark/>
          </w:tcPr>
          <w:p w14:paraId="040ED828" w14:textId="77777777" w:rsidR="005A13E0" w:rsidRPr="0088013A" w:rsidRDefault="005A13E0" w:rsidP="002C2FFB">
            <w:pPr>
              <w:spacing w:line="240" w:lineRule="auto"/>
              <w:jc w:val="right"/>
              <w:rPr>
                <w:rFonts w:cs="Calibri"/>
                <w:color w:val="696969"/>
              </w:rPr>
            </w:pPr>
            <w:r w:rsidRPr="0088013A">
              <w:rPr>
                <w:rFonts w:cs="Calibri"/>
                <w:color w:val="696969"/>
              </w:rPr>
              <w:t>1</w:t>
            </w:r>
          </w:p>
        </w:tc>
        <w:tc>
          <w:tcPr>
            <w:tcW w:w="685" w:type="dxa"/>
            <w:tcBorders>
              <w:top w:val="nil"/>
              <w:left w:val="nil"/>
              <w:bottom w:val="single" w:sz="4" w:space="0" w:color="auto"/>
              <w:right w:val="single" w:sz="4" w:space="0" w:color="auto"/>
            </w:tcBorders>
            <w:shd w:val="clear" w:color="000000" w:fill="D3D3D3"/>
            <w:noWrap/>
            <w:vAlign w:val="bottom"/>
            <w:hideMark/>
          </w:tcPr>
          <w:p w14:paraId="488726F0" w14:textId="77777777" w:rsidR="005A13E0" w:rsidRPr="0088013A" w:rsidRDefault="005A13E0" w:rsidP="002C2FFB">
            <w:pPr>
              <w:spacing w:line="240" w:lineRule="auto"/>
              <w:rPr>
                <w:rFonts w:cs="Calibri"/>
                <w:color w:val="696969"/>
              </w:rPr>
            </w:pPr>
            <w:r w:rsidRPr="0088013A">
              <w:rPr>
                <w:rFonts w:cs="Calibri"/>
                <w:color w:val="696969"/>
              </w:rPr>
              <w:t>07.01.2026 00:</w:t>
            </w:r>
            <w:r w:rsidRPr="0088013A">
              <w:rPr>
                <w:rFonts w:cs="Calibri"/>
                <w:color w:val="696969"/>
              </w:rPr>
              <w:lastRenderedPageBreak/>
              <w:t>00:00</w:t>
            </w:r>
          </w:p>
        </w:tc>
        <w:tc>
          <w:tcPr>
            <w:tcW w:w="685" w:type="dxa"/>
            <w:tcBorders>
              <w:top w:val="nil"/>
              <w:left w:val="nil"/>
              <w:bottom w:val="single" w:sz="4" w:space="0" w:color="auto"/>
              <w:right w:val="single" w:sz="4" w:space="0" w:color="auto"/>
            </w:tcBorders>
            <w:shd w:val="clear" w:color="000000" w:fill="D3D3D3"/>
            <w:noWrap/>
            <w:vAlign w:val="bottom"/>
            <w:hideMark/>
          </w:tcPr>
          <w:p w14:paraId="03ED9CB3" w14:textId="77777777" w:rsidR="005A13E0" w:rsidRPr="0088013A" w:rsidRDefault="005A13E0" w:rsidP="002C2FFB">
            <w:pPr>
              <w:spacing w:line="240" w:lineRule="auto"/>
              <w:rPr>
                <w:rFonts w:cs="Calibri"/>
                <w:color w:val="696969"/>
              </w:rPr>
            </w:pPr>
            <w:r w:rsidRPr="0088013A">
              <w:rPr>
                <w:rFonts w:cs="Calibri"/>
                <w:color w:val="696969"/>
              </w:rPr>
              <w:lastRenderedPageBreak/>
              <w:t>12.05.2026 10:</w:t>
            </w:r>
            <w:r w:rsidRPr="0088013A">
              <w:rPr>
                <w:rFonts w:cs="Calibri"/>
                <w:color w:val="696969"/>
              </w:rPr>
              <w:lastRenderedPageBreak/>
              <w:t>46:47</w:t>
            </w:r>
          </w:p>
        </w:tc>
        <w:tc>
          <w:tcPr>
            <w:tcW w:w="358" w:type="dxa"/>
            <w:tcBorders>
              <w:top w:val="nil"/>
              <w:left w:val="nil"/>
              <w:bottom w:val="single" w:sz="4" w:space="0" w:color="auto"/>
              <w:right w:val="single" w:sz="4" w:space="0" w:color="auto"/>
            </w:tcBorders>
            <w:noWrap/>
            <w:vAlign w:val="bottom"/>
            <w:hideMark/>
          </w:tcPr>
          <w:p w14:paraId="4DA12936" w14:textId="77777777" w:rsidR="005A13E0" w:rsidRPr="0088013A" w:rsidRDefault="005A13E0" w:rsidP="002C2FFB">
            <w:pPr>
              <w:spacing w:line="240" w:lineRule="auto"/>
              <w:rPr>
                <w:rFonts w:cs="Calibri"/>
                <w:color w:val="000000"/>
              </w:rPr>
            </w:pPr>
            <w:r w:rsidRPr="0088013A">
              <w:rPr>
                <w:rFonts w:cs="Calibri"/>
                <w:color w:val="000000"/>
              </w:rPr>
              <w:lastRenderedPageBreak/>
              <w:t>Novo</w:t>
            </w:r>
          </w:p>
        </w:tc>
        <w:tc>
          <w:tcPr>
            <w:tcW w:w="32" w:type="dxa"/>
            <w:vAlign w:val="center"/>
            <w:hideMark/>
          </w:tcPr>
          <w:p w14:paraId="3AB6E092" w14:textId="77777777" w:rsidR="005A13E0" w:rsidRPr="0088013A" w:rsidRDefault="005A13E0" w:rsidP="002C2FFB">
            <w:pPr>
              <w:spacing w:line="240" w:lineRule="auto"/>
              <w:rPr>
                <w:rFonts w:ascii="Times New Roman" w:hAnsi="Times New Roman"/>
                <w:sz w:val="20"/>
                <w:szCs w:val="20"/>
              </w:rPr>
            </w:pPr>
          </w:p>
        </w:tc>
      </w:tr>
      <w:tr w:rsidR="005A13E0" w:rsidRPr="0088013A" w14:paraId="3AD345F1"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5D2426FA" w14:textId="77777777" w:rsidR="005A13E0" w:rsidRPr="0088013A" w:rsidRDefault="005A13E0" w:rsidP="002C2FFB">
            <w:pPr>
              <w:spacing w:line="240" w:lineRule="auto"/>
              <w:jc w:val="center"/>
              <w:rPr>
                <w:rFonts w:cs="Calibri"/>
                <w:color w:val="000000"/>
              </w:rPr>
            </w:pPr>
            <w:r w:rsidRPr="0088013A">
              <w:rPr>
                <w:rFonts w:cs="Calibri"/>
                <w:color w:val="000000"/>
              </w:rPr>
              <w:t>0003</w:t>
            </w:r>
          </w:p>
        </w:tc>
        <w:tc>
          <w:tcPr>
            <w:tcW w:w="408" w:type="dxa"/>
            <w:tcBorders>
              <w:top w:val="nil"/>
              <w:left w:val="nil"/>
              <w:bottom w:val="single" w:sz="4" w:space="0" w:color="auto"/>
              <w:right w:val="single" w:sz="4" w:space="0" w:color="auto"/>
            </w:tcBorders>
            <w:noWrap/>
            <w:vAlign w:val="bottom"/>
            <w:hideMark/>
          </w:tcPr>
          <w:p w14:paraId="4EF81F42" w14:textId="77777777" w:rsidR="005A13E0" w:rsidRPr="0088013A" w:rsidRDefault="005A13E0" w:rsidP="002C2FFB">
            <w:pPr>
              <w:spacing w:line="240" w:lineRule="auto"/>
              <w:rPr>
                <w:rFonts w:cs="Calibri"/>
                <w:color w:val="000000"/>
              </w:rPr>
            </w:pPr>
            <w:r w:rsidRPr="0088013A">
              <w:rPr>
                <w:rFonts w:cs="Calibri"/>
                <w:color w:val="000000"/>
              </w:rPr>
              <w:t>03/2026</w:t>
            </w:r>
          </w:p>
        </w:tc>
        <w:tc>
          <w:tcPr>
            <w:tcW w:w="720" w:type="dxa"/>
            <w:tcBorders>
              <w:top w:val="nil"/>
              <w:left w:val="nil"/>
              <w:bottom w:val="single" w:sz="4" w:space="0" w:color="auto"/>
              <w:right w:val="single" w:sz="4" w:space="0" w:color="auto"/>
            </w:tcBorders>
            <w:noWrap/>
            <w:vAlign w:val="bottom"/>
            <w:hideMark/>
          </w:tcPr>
          <w:p w14:paraId="1FD40A09"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2491B3B1" w14:textId="77777777" w:rsidR="005A13E0" w:rsidRPr="0088013A" w:rsidRDefault="005A13E0" w:rsidP="002C2FFB">
            <w:pPr>
              <w:spacing w:line="240" w:lineRule="auto"/>
              <w:rPr>
                <w:rFonts w:cs="Calibri"/>
                <w:color w:val="000000"/>
              </w:rPr>
            </w:pPr>
            <w:r w:rsidRPr="0088013A">
              <w:rPr>
                <w:rFonts w:cs="Calibri"/>
                <w:color w:val="000000"/>
              </w:rPr>
              <w:t>Plin</w:t>
            </w:r>
          </w:p>
        </w:tc>
        <w:tc>
          <w:tcPr>
            <w:tcW w:w="350" w:type="dxa"/>
            <w:tcBorders>
              <w:top w:val="nil"/>
              <w:left w:val="nil"/>
              <w:bottom w:val="single" w:sz="4" w:space="0" w:color="auto"/>
              <w:right w:val="single" w:sz="4" w:space="0" w:color="auto"/>
            </w:tcBorders>
            <w:vAlign w:val="bottom"/>
            <w:hideMark/>
          </w:tcPr>
          <w:p w14:paraId="04A75E87" w14:textId="77777777" w:rsidR="005A13E0" w:rsidRPr="0088013A" w:rsidRDefault="005A13E0" w:rsidP="002C2FFB">
            <w:pPr>
              <w:spacing w:line="240" w:lineRule="auto"/>
              <w:rPr>
                <w:rFonts w:cs="Calibri"/>
                <w:color w:val="000000"/>
              </w:rPr>
            </w:pPr>
            <w:r w:rsidRPr="0088013A">
              <w:rPr>
                <w:rFonts w:cs="Calibri"/>
                <w:color w:val="000000"/>
              </w:rPr>
              <w:t>Robe</w:t>
            </w:r>
          </w:p>
        </w:tc>
        <w:tc>
          <w:tcPr>
            <w:tcW w:w="555" w:type="dxa"/>
            <w:tcBorders>
              <w:top w:val="nil"/>
              <w:left w:val="nil"/>
              <w:bottom w:val="single" w:sz="4" w:space="0" w:color="auto"/>
              <w:right w:val="single" w:sz="4" w:space="0" w:color="auto"/>
            </w:tcBorders>
            <w:vAlign w:val="bottom"/>
            <w:hideMark/>
          </w:tcPr>
          <w:p w14:paraId="23E210A0" w14:textId="77777777" w:rsidR="005A13E0" w:rsidRPr="0088013A" w:rsidRDefault="005A13E0" w:rsidP="002C2FFB">
            <w:pPr>
              <w:spacing w:line="240" w:lineRule="auto"/>
              <w:rPr>
                <w:rFonts w:cs="Calibri"/>
                <w:color w:val="000000"/>
              </w:rPr>
            </w:pPr>
            <w:r w:rsidRPr="0088013A">
              <w:rPr>
                <w:rFonts w:cs="Calibri"/>
                <w:color w:val="000000"/>
              </w:rPr>
              <w:t>09121200 - Plin za plinovodnu mre</w:t>
            </w:r>
            <w:r w:rsidRPr="0088013A">
              <w:rPr>
                <w:rFonts w:cs="Calibri"/>
                <w:color w:val="000000"/>
              </w:rPr>
              <w:lastRenderedPageBreak/>
              <w:t>žu</w:t>
            </w:r>
          </w:p>
        </w:tc>
        <w:tc>
          <w:tcPr>
            <w:tcW w:w="436" w:type="dxa"/>
            <w:tcBorders>
              <w:top w:val="nil"/>
              <w:left w:val="nil"/>
              <w:bottom w:val="single" w:sz="4" w:space="0" w:color="auto"/>
              <w:right w:val="single" w:sz="4" w:space="0" w:color="auto"/>
            </w:tcBorders>
            <w:noWrap/>
            <w:vAlign w:val="bottom"/>
            <w:hideMark/>
          </w:tcPr>
          <w:p w14:paraId="32A48AB7"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9.600,00</w:t>
            </w:r>
          </w:p>
        </w:tc>
        <w:tc>
          <w:tcPr>
            <w:tcW w:w="426" w:type="dxa"/>
            <w:tcBorders>
              <w:top w:val="nil"/>
              <w:left w:val="nil"/>
              <w:bottom w:val="single" w:sz="4" w:space="0" w:color="auto"/>
              <w:right w:val="single" w:sz="4" w:space="0" w:color="auto"/>
            </w:tcBorders>
            <w:vAlign w:val="bottom"/>
            <w:hideMark/>
          </w:tcPr>
          <w:p w14:paraId="6D6A57FC"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23BE3FA8"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549CD317"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1F5B0900"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02751135"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6021C750"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0AE83696"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0982DFE7"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7CD4585D"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94ED181"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5FC84D74"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22504444"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7C57B878"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4C4CD6A5" w14:textId="77777777" w:rsidR="005A13E0" w:rsidRPr="0088013A" w:rsidRDefault="005A13E0" w:rsidP="002C2FFB">
            <w:pPr>
              <w:spacing w:line="240" w:lineRule="auto"/>
              <w:rPr>
                <w:rFonts w:ascii="Times New Roman" w:hAnsi="Times New Roman"/>
                <w:sz w:val="20"/>
                <w:szCs w:val="20"/>
              </w:rPr>
            </w:pPr>
          </w:p>
        </w:tc>
      </w:tr>
      <w:tr w:rsidR="005A13E0" w:rsidRPr="0088013A" w14:paraId="315E9714"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562F0BC3" w14:textId="77777777" w:rsidR="005A13E0" w:rsidRPr="0088013A" w:rsidRDefault="005A13E0" w:rsidP="002C2FFB">
            <w:pPr>
              <w:spacing w:line="240" w:lineRule="auto"/>
              <w:jc w:val="center"/>
              <w:rPr>
                <w:rFonts w:cs="Calibri"/>
                <w:color w:val="000000"/>
              </w:rPr>
            </w:pPr>
            <w:r w:rsidRPr="0088013A">
              <w:rPr>
                <w:rFonts w:cs="Calibri"/>
                <w:color w:val="000000"/>
              </w:rPr>
              <w:t>0004</w:t>
            </w:r>
          </w:p>
        </w:tc>
        <w:tc>
          <w:tcPr>
            <w:tcW w:w="408" w:type="dxa"/>
            <w:tcBorders>
              <w:top w:val="nil"/>
              <w:left w:val="nil"/>
              <w:bottom w:val="single" w:sz="4" w:space="0" w:color="auto"/>
              <w:right w:val="single" w:sz="4" w:space="0" w:color="auto"/>
            </w:tcBorders>
            <w:noWrap/>
            <w:vAlign w:val="bottom"/>
            <w:hideMark/>
          </w:tcPr>
          <w:p w14:paraId="65E3102E" w14:textId="77777777" w:rsidR="005A13E0" w:rsidRPr="0088013A" w:rsidRDefault="005A13E0" w:rsidP="002C2FFB">
            <w:pPr>
              <w:spacing w:line="240" w:lineRule="auto"/>
              <w:rPr>
                <w:rFonts w:cs="Calibri"/>
                <w:color w:val="000000"/>
              </w:rPr>
            </w:pPr>
            <w:r w:rsidRPr="0088013A">
              <w:rPr>
                <w:rFonts w:cs="Calibri"/>
                <w:color w:val="000000"/>
              </w:rPr>
              <w:t>04/2026</w:t>
            </w:r>
          </w:p>
        </w:tc>
        <w:tc>
          <w:tcPr>
            <w:tcW w:w="720" w:type="dxa"/>
            <w:tcBorders>
              <w:top w:val="nil"/>
              <w:left w:val="nil"/>
              <w:bottom w:val="single" w:sz="4" w:space="0" w:color="auto"/>
              <w:right w:val="single" w:sz="4" w:space="0" w:color="auto"/>
            </w:tcBorders>
            <w:noWrap/>
            <w:vAlign w:val="bottom"/>
            <w:hideMark/>
          </w:tcPr>
          <w:p w14:paraId="52F09478"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727C9EAD" w14:textId="77777777" w:rsidR="005A13E0" w:rsidRPr="0088013A" w:rsidRDefault="005A13E0" w:rsidP="002C2FFB">
            <w:pPr>
              <w:spacing w:line="240" w:lineRule="auto"/>
              <w:rPr>
                <w:rFonts w:cs="Calibri"/>
                <w:color w:val="000000"/>
              </w:rPr>
            </w:pPr>
            <w:r w:rsidRPr="0088013A">
              <w:rPr>
                <w:rFonts w:cs="Calibri"/>
                <w:color w:val="000000"/>
              </w:rPr>
              <w:t>Usluge telefona i interneta</w:t>
            </w:r>
          </w:p>
        </w:tc>
        <w:tc>
          <w:tcPr>
            <w:tcW w:w="350" w:type="dxa"/>
            <w:tcBorders>
              <w:top w:val="nil"/>
              <w:left w:val="nil"/>
              <w:bottom w:val="single" w:sz="4" w:space="0" w:color="auto"/>
              <w:right w:val="single" w:sz="4" w:space="0" w:color="auto"/>
            </w:tcBorders>
            <w:vAlign w:val="bottom"/>
            <w:hideMark/>
          </w:tcPr>
          <w:p w14:paraId="31E03FF2" w14:textId="77777777" w:rsidR="005A13E0" w:rsidRPr="0088013A" w:rsidRDefault="005A13E0" w:rsidP="002C2FFB">
            <w:pPr>
              <w:spacing w:line="240" w:lineRule="auto"/>
              <w:rPr>
                <w:rFonts w:cs="Calibri"/>
                <w:color w:val="000000"/>
              </w:rPr>
            </w:pPr>
            <w:r w:rsidRPr="0088013A">
              <w:rPr>
                <w:rFonts w:cs="Calibri"/>
                <w:color w:val="000000"/>
              </w:rPr>
              <w:t>Usluge</w:t>
            </w:r>
          </w:p>
        </w:tc>
        <w:tc>
          <w:tcPr>
            <w:tcW w:w="555" w:type="dxa"/>
            <w:tcBorders>
              <w:top w:val="nil"/>
              <w:left w:val="nil"/>
              <w:bottom w:val="single" w:sz="4" w:space="0" w:color="auto"/>
              <w:right w:val="single" w:sz="4" w:space="0" w:color="auto"/>
            </w:tcBorders>
            <w:vAlign w:val="bottom"/>
            <w:hideMark/>
          </w:tcPr>
          <w:p w14:paraId="0301EC60" w14:textId="77777777" w:rsidR="005A13E0" w:rsidRPr="0088013A" w:rsidRDefault="005A13E0" w:rsidP="002C2FFB">
            <w:pPr>
              <w:spacing w:line="240" w:lineRule="auto"/>
              <w:rPr>
                <w:rFonts w:cs="Calibri"/>
                <w:color w:val="000000"/>
              </w:rPr>
            </w:pPr>
            <w:r w:rsidRPr="0088013A">
              <w:rPr>
                <w:rFonts w:cs="Calibri"/>
                <w:color w:val="000000"/>
              </w:rPr>
              <w:t>50334110 - Usluge održavanja telefonske m</w:t>
            </w:r>
            <w:r w:rsidRPr="0088013A">
              <w:rPr>
                <w:rFonts w:cs="Calibri"/>
                <w:color w:val="000000"/>
              </w:rPr>
              <w:lastRenderedPageBreak/>
              <w:t>reže</w:t>
            </w:r>
          </w:p>
        </w:tc>
        <w:tc>
          <w:tcPr>
            <w:tcW w:w="436" w:type="dxa"/>
            <w:tcBorders>
              <w:top w:val="nil"/>
              <w:left w:val="nil"/>
              <w:bottom w:val="single" w:sz="4" w:space="0" w:color="auto"/>
              <w:right w:val="single" w:sz="4" w:space="0" w:color="auto"/>
            </w:tcBorders>
            <w:noWrap/>
            <w:vAlign w:val="bottom"/>
            <w:hideMark/>
          </w:tcPr>
          <w:p w14:paraId="7BD5E0F5"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2.760,00</w:t>
            </w:r>
          </w:p>
        </w:tc>
        <w:tc>
          <w:tcPr>
            <w:tcW w:w="426" w:type="dxa"/>
            <w:tcBorders>
              <w:top w:val="nil"/>
              <w:left w:val="nil"/>
              <w:bottom w:val="single" w:sz="4" w:space="0" w:color="auto"/>
              <w:right w:val="single" w:sz="4" w:space="0" w:color="auto"/>
            </w:tcBorders>
            <w:vAlign w:val="bottom"/>
            <w:hideMark/>
          </w:tcPr>
          <w:p w14:paraId="57241F26"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1FCBE739"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6C723731"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74BC498F"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65EEF67"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33133762"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034072E9"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5A8512FC"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3E362C2F"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F49E15D"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105781E8"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081F61F3"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36FD5163"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2F281FF4" w14:textId="77777777" w:rsidR="005A13E0" w:rsidRPr="0088013A" w:rsidRDefault="005A13E0" w:rsidP="002C2FFB">
            <w:pPr>
              <w:spacing w:line="240" w:lineRule="auto"/>
              <w:rPr>
                <w:rFonts w:ascii="Times New Roman" w:hAnsi="Times New Roman"/>
                <w:sz w:val="20"/>
                <w:szCs w:val="20"/>
              </w:rPr>
            </w:pPr>
          </w:p>
        </w:tc>
      </w:tr>
      <w:tr w:rsidR="005A13E0" w:rsidRPr="0088013A" w14:paraId="10B79256"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14D6A007" w14:textId="77777777" w:rsidR="005A13E0" w:rsidRPr="0088013A" w:rsidRDefault="005A13E0" w:rsidP="002C2FFB">
            <w:pPr>
              <w:spacing w:line="240" w:lineRule="auto"/>
              <w:jc w:val="center"/>
              <w:rPr>
                <w:rFonts w:cs="Calibri"/>
                <w:color w:val="000000"/>
              </w:rPr>
            </w:pPr>
            <w:r w:rsidRPr="0088013A">
              <w:rPr>
                <w:rFonts w:cs="Calibri"/>
                <w:color w:val="000000"/>
              </w:rPr>
              <w:t>0005</w:t>
            </w:r>
          </w:p>
        </w:tc>
        <w:tc>
          <w:tcPr>
            <w:tcW w:w="408" w:type="dxa"/>
            <w:tcBorders>
              <w:top w:val="nil"/>
              <w:left w:val="nil"/>
              <w:bottom w:val="single" w:sz="4" w:space="0" w:color="auto"/>
              <w:right w:val="single" w:sz="4" w:space="0" w:color="auto"/>
            </w:tcBorders>
            <w:noWrap/>
            <w:vAlign w:val="bottom"/>
            <w:hideMark/>
          </w:tcPr>
          <w:p w14:paraId="08C5E425" w14:textId="77777777" w:rsidR="005A13E0" w:rsidRPr="0088013A" w:rsidRDefault="005A13E0" w:rsidP="002C2FFB">
            <w:pPr>
              <w:spacing w:line="240" w:lineRule="auto"/>
              <w:rPr>
                <w:rFonts w:cs="Calibri"/>
                <w:color w:val="000000"/>
              </w:rPr>
            </w:pPr>
            <w:r w:rsidRPr="0088013A">
              <w:rPr>
                <w:rFonts w:cs="Calibri"/>
                <w:color w:val="000000"/>
              </w:rPr>
              <w:t>05/2026</w:t>
            </w:r>
          </w:p>
        </w:tc>
        <w:tc>
          <w:tcPr>
            <w:tcW w:w="720" w:type="dxa"/>
            <w:tcBorders>
              <w:top w:val="nil"/>
              <w:left w:val="nil"/>
              <w:bottom w:val="single" w:sz="4" w:space="0" w:color="auto"/>
              <w:right w:val="single" w:sz="4" w:space="0" w:color="auto"/>
            </w:tcBorders>
            <w:noWrap/>
            <w:vAlign w:val="bottom"/>
            <w:hideMark/>
          </w:tcPr>
          <w:p w14:paraId="2ACE0A60"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3D70E1C9" w14:textId="77777777" w:rsidR="005A13E0" w:rsidRPr="0088013A" w:rsidRDefault="005A13E0" w:rsidP="002C2FFB">
            <w:pPr>
              <w:spacing w:line="240" w:lineRule="auto"/>
              <w:rPr>
                <w:rFonts w:cs="Calibri"/>
                <w:color w:val="000000"/>
              </w:rPr>
            </w:pPr>
            <w:r w:rsidRPr="0088013A">
              <w:rPr>
                <w:rFonts w:cs="Calibri"/>
                <w:color w:val="000000"/>
              </w:rPr>
              <w:t>Usluge pošte-poštarina</w:t>
            </w:r>
          </w:p>
        </w:tc>
        <w:tc>
          <w:tcPr>
            <w:tcW w:w="350" w:type="dxa"/>
            <w:tcBorders>
              <w:top w:val="nil"/>
              <w:left w:val="nil"/>
              <w:bottom w:val="single" w:sz="4" w:space="0" w:color="auto"/>
              <w:right w:val="single" w:sz="4" w:space="0" w:color="auto"/>
            </w:tcBorders>
            <w:vAlign w:val="bottom"/>
            <w:hideMark/>
          </w:tcPr>
          <w:p w14:paraId="2E92BEDA" w14:textId="77777777" w:rsidR="005A13E0" w:rsidRPr="0088013A" w:rsidRDefault="005A13E0" w:rsidP="002C2FFB">
            <w:pPr>
              <w:spacing w:line="240" w:lineRule="auto"/>
              <w:rPr>
                <w:rFonts w:cs="Calibri"/>
                <w:color w:val="000000"/>
              </w:rPr>
            </w:pPr>
            <w:r w:rsidRPr="0088013A">
              <w:rPr>
                <w:rFonts w:cs="Calibri"/>
                <w:color w:val="000000"/>
              </w:rPr>
              <w:t>Usluge</w:t>
            </w:r>
          </w:p>
        </w:tc>
        <w:tc>
          <w:tcPr>
            <w:tcW w:w="555" w:type="dxa"/>
            <w:tcBorders>
              <w:top w:val="nil"/>
              <w:left w:val="nil"/>
              <w:bottom w:val="single" w:sz="4" w:space="0" w:color="auto"/>
              <w:right w:val="single" w:sz="4" w:space="0" w:color="auto"/>
            </w:tcBorders>
            <w:vAlign w:val="bottom"/>
            <w:hideMark/>
          </w:tcPr>
          <w:p w14:paraId="4EB07B13" w14:textId="77777777" w:rsidR="005A13E0" w:rsidRPr="0088013A" w:rsidRDefault="005A13E0" w:rsidP="002C2FFB">
            <w:pPr>
              <w:spacing w:line="240" w:lineRule="auto"/>
              <w:rPr>
                <w:rFonts w:cs="Calibri"/>
                <w:color w:val="000000"/>
              </w:rPr>
            </w:pPr>
            <w:r w:rsidRPr="0088013A">
              <w:rPr>
                <w:rFonts w:cs="Calibri"/>
                <w:color w:val="000000"/>
              </w:rPr>
              <w:t>64110000 - Poštanske usluge</w:t>
            </w:r>
          </w:p>
        </w:tc>
        <w:tc>
          <w:tcPr>
            <w:tcW w:w="436" w:type="dxa"/>
            <w:tcBorders>
              <w:top w:val="nil"/>
              <w:left w:val="nil"/>
              <w:bottom w:val="single" w:sz="4" w:space="0" w:color="auto"/>
              <w:right w:val="single" w:sz="4" w:space="0" w:color="auto"/>
            </w:tcBorders>
            <w:noWrap/>
            <w:vAlign w:val="bottom"/>
            <w:hideMark/>
          </w:tcPr>
          <w:p w14:paraId="636E657C" w14:textId="77777777" w:rsidR="005A13E0" w:rsidRPr="0088013A" w:rsidRDefault="005A13E0" w:rsidP="002C2FFB">
            <w:pPr>
              <w:spacing w:line="240" w:lineRule="auto"/>
              <w:jc w:val="right"/>
              <w:rPr>
                <w:rFonts w:cs="Calibri"/>
                <w:color w:val="000000"/>
              </w:rPr>
            </w:pPr>
            <w:r w:rsidRPr="0088013A">
              <w:rPr>
                <w:rFonts w:cs="Calibri"/>
                <w:color w:val="000000"/>
              </w:rPr>
              <w:t>4.800,00</w:t>
            </w:r>
          </w:p>
        </w:tc>
        <w:tc>
          <w:tcPr>
            <w:tcW w:w="426" w:type="dxa"/>
            <w:tcBorders>
              <w:top w:val="nil"/>
              <w:left w:val="nil"/>
              <w:bottom w:val="single" w:sz="4" w:space="0" w:color="auto"/>
              <w:right w:val="single" w:sz="4" w:space="0" w:color="auto"/>
            </w:tcBorders>
            <w:vAlign w:val="bottom"/>
            <w:hideMark/>
          </w:tcPr>
          <w:p w14:paraId="1D38413B"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122B3F97"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20333E74"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68EF9D43"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4B710B3A"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4AC87B86"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08379A27"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58216ECF"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15A4CE39"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E881E12"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76F68FAC"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6BF2B27E"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58B67319"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6A6A7280" w14:textId="77777777" w:rsidR="005A13E0" w:rsidRPr="0088013A" w:rsidRDefault="005A13E0" w:rsidP="002C2FFB">
            <w:pPr>
              <w:spacing w:line="240" w:lineRule="auto"/>
              <w:rPr>
                <w:rFonts w:ascii="Times New Roman" w:hAnsi="Times New Roman"/>
                <w:sz w:val="20"/>
                <w:szCs w:val="20"/>
              </w:rPr>
            </w:pPr>
          </w:p>
        </w:tc>
      </w:tr>
      <w:tr w:rsidR="005A13E0" w:rsidRPr="0088013A" w14:paraId="3C7F4DE1"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6D75AE0D" w14:textId="77777777" w:rsidR="005A13E0" w:rsidRPr="0088013A" w:rsidRDefault="005A13E0" w:rsidP="002C2FFB">
            <w:pPr>
              <w:spacing w:line="240" w:lineRule="auto"/>
              <w:jc w:val="center"/>
              <w:rPr>
                <w:rFonts w:cs="Calibri"/>
                <w:color w:val="000000"/>
              </w:rPr>
            </w:pPr>
            <w:r w:rsidRPr="0088013A">
              <w:rPr>
                <w:rFonts w:cs="Calibri"/>
                <w:color w:val="000000"/>
              </w:rPr>
              <w:t>0006</w:t>
            </w:r>
          </w:p>
        </w:tc>
        <w:tc>
          <w:tcPr>
            <w:tcW w:w="408" w:type="dxa"/>
            <w:tcBorders>
              <w:top w:val="nil"/>
              <w:left w:val="nil"/>
              <w:bottom w:val="single" w:sz="4" w:space="0" w:color="auto"/>
              <w:right w:val="single" w:sz="4" w:space="0" w:color="auto"/>
            </w:tcBorders>
            <w:noWrap/>
            <w:vAlign w:val="bottom"/>
            <w:hideMark/>
          </w:tcPr>
          <w:p w14:paraId="56A32D7F" w14:textId="77777777" w:rsidR="005A13E0" w:rsidRPr="0088013A" w:rsidRDefault="005A13E0" w:rsidP="002C2FFB">
            <w:pPr>
              <w:spacing w:line="240" w:lineRule="auto"/>
              <w:rPr>
                <w:rFonts w:cs="Calibri"/>
                <w:color w:val="000000"/>
              </w:rPr>
            </w:pPr>
            <w:r w:rsidRPr="0088013A">
              <w:rPr>
                <w:rFonts w:cs="Calibri"/>
                <w:color w:val="000000"/>
              </w:rPr>
              <w:t>06/2026</w:t>
            </w:r>
          </w:p>
        </w:tc>
        <w:tc>
          <w:tcPr>
            <w:tcW w:w="720" w:type="dxa"/>
            <w:tcBorders>
              <w:top w:val="nil"/>
              <w:left w:val="nil"/>
              <w:bottom w:val="single" w:sz="4" w:space="0" w:color="auto"/>
              <w:right w:val="single" w:sz="4" w:space="0" w:color="auto"/>
            </w:tcBorders>
            <w:noWrap/>
            <w:vAlign w:val="bottom"/>
            <w:hideMark/>
          </w:tcPr>
          <w:p w14:paraId="4D1535E1" w14:textId="77777777" w:rsidR="005A13E0" w:rsidRPr="0088013A" w:rsidRDefault="005A13E0" w:rsidP="002C2FFB">
            <w:pPr>
              <w:spacing w:line="240" w:lineRule="auto"/>
              <w:rPr>
                <w:rFonts w:cs="Calibri"/>
                <w:color w:val="000000"/>
              </w:rPr>
            </w:pPr>
            <w:r w:rsidRPr="0088013A">
              <w:rPr>
                <w:rFonts w:cs="Calibri"/>
                <w:color w:val="000000"/>
              </w:rPr>
              <w:t>Jednost</w:t>
            </w:r>
            <w:r w:rsidRPr="0088013A">
              <w:rPr>
                <w:rFonts w:cs="Calibri"/>
                <w:color w:val="000000"/>
              </w:rPr>
              <w:lastRenderedPageBreak/>
              <w:t>avna nabava</w:t>
            </w:r>
          </w:p>
        </w:tc>
        <w:tc>
          <w:tcPr>
            <w:tcW w:w="505" w:type="dxa"/>
            <w:tcBorders>
              <w:top w:val="nil"/>
              <w:left w:val="nil"/>
              <w:bottom w:val="single" w:sz="4" w:space="0" w:color="auto"/>
              <w:right w:val="single" w:sz="4" w:space="0" w:color="auto"/>
            </w:tcBorders>
            <w:vAlign w:val="bottom"/>
            <w:hideMark/>
          </w:tcPr>
          <w:p w14:paraId="41C0E349" w14:textId="77777777" w:rsidR="005A13E0" w:rsidRPr="0088013A" w:rsidRDefault="005A13E0" w:rsidP="002C2FFB">
            <w:pPr>
              <w:spacing w:line="240" w:lineRule="auto"/>
              <w:rPr>
                <w:rFonts w:cs="Calibri"/>
                <w:color w:val="000000"/>
              </w:rPr>
            </w:pPr>
            <w:r w:rsidRPr="0088013A">
              <w:rPr>
                <w:rFonts w:cs="Calibri"/>
                <w:color w:val="000000"/>
              </w:rPr>
              <w:lastRenderedPageBreak/>
              <w:t>Usluge te</w:t>
            </w:r>
            <w:r w:rsidRPr="0088013A">
              <w:rPr>
                <w:rFonts w:cs="Calibri"/>
                <w:color w:val="000000"/>
              </w:rPr>
              <w:lastRenderedPageBreak/>
              <w:t>kućeg i investicijskog održavanja opre</w:t>
            </w:r>
            <w:r w:rsidRPr="0088013A">
              <w:rPr>
                <w:rFonts w:cs="Calibri"/>
                <w:color w:val="000000"/>
              </w:rPr>
              <w:lastRenderedPageBreak/>
              <w:t>me, telefona, interneta</w:t>
            </w:r>
          </w:p>
        </w:tc>
        <w:tc>
          <w:tcPr>
            <w:tcW w:w="350" w:type="dxa"/>
            <w:tcBorders>
              <w:top w:val="nil"/>
              <w:left w:val="nil"/>
              <w:bottom w:val="single" w:sz="4" w:space="0" w:color="auto"/>
              <w:right w:val="single" w:sz="4" w:space="0" w:color="auto"/>
            </w:tcBorders>
            <w:vAlign w:val="bottom"/>
            <w:hideMark/>
          </w:tcPr>
          <w:p w14:paraId="1FDC4C9A"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617364B1" w14:textId="77777777" w:rsidR="005A13E0" w:rsidRPr="0088013A" w:rsidRDefault="005A13E0" w:rsidP="002C2FFB">
            <w:pPr>
              <w:spacing w:line="240" w:lineRule="auto"/>
              <w:rPr>
                <w:rFonts w:cs="Calibri"/>
                <w:color w:val="000000"/>
              </w:rPr>
            </w:pPr>
            <w:r w:rsidRPr="0088013A">
              <w:rPr>
                <w:rFonts w:cs="Calibri"/>
                <w:color w:val="000000"/>
              </w:rPr>
              <w:t>5033411</w:t>
            </w:r>
            <w:r w:rsidRPr="0088013A">
              <w:rPr>
                <w:rFonts w:cs="Calibri"/>
                <w:color w:val="000000"/>
              </w:rPr>
              <w:t>0 - Usluge održavanja telefonske mreže</w:t>
            </w:r>
          </w:p>
        </w:tc>
        <w:tc>
          <w:tcPr>
            <w:tcW w:w="436" w:type="dxa"/>
            <w:tcBorders>
              <w:top w:val="nil"/>
              <w:left w:val="nil"/>
              <w:bottom w:val="single" w:sz="4" w:space="0" w:color="auto"/>
              <w:right w:val="single" w:sz="4" w:space="0" w:color="auto"/>
            </w:tcBorders>
            <w:noWrap/>
            <w:vAlign w:val="bottom"/>
            <w:hideMark/>
          </w:tcPr>
          <w:p w14:paraId="22EAD5B6"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3.345,</w:t>
            </w:r>
            <w:r w:rsidRPr="0088013A">
              <w:rPr>
                <w:rFonts w:cs="Calibri"/>
                <w:color w:val="000000"/>
              </w:rPr>
              <w:lastRenderedPageBreak/>
              <w:t>00</w:t>
            </w:r>
          </w:p>
        </w:tc>
        <w:tc>
          <w:tcPr>
            <w:tcW w:w="426" w:type="dxa"/>
            <w:tcBorders>
              <w:top w:val="nil"/>
              <w:left w:val="nil"/>
              <w:bottom w:val="single" w:sz="4" w:space="0" w:color="auto"/>
              <w:right w:val="single" w:sz="4" w:space="0" w:color="auto"/>
            </w:tcBorders>
            <w:vAlign w:val="bottom"/>
            <w:hideMark/>
          </w:tcPr>
          <w:p w14:paraId="261560D0" w14:textId="77777777" w:rsidR="005A13E0" w:rsidRPr="0088013A" w:rsidRDefault="005A13E0" w:rsidP="002C2FFB">
            <w:pPr>
              <w:spacing w:line="240" w:lineRule="auto"/>
              <w:rPr>
                <w:rFonts w:cs="Calibri"/>
                <w:color w:val="000000"/>
              </w:rPr>
            </w:pPr>
            <w:r w:rsidRPr="0088013A">
              <w:rPr>
                <w:rFonts w:cs="Calibri"/>
                <w:color w:val="000000"/>
              </w:rPr>
              <w:lastRenderedPageBreak/>
              <w:t>Jednost</w:t>
            </w:r>
            <w:r w:rsidRPr="0088013A">
              <w:rPr>
                <w:rFonts w:cs="Calibri"/>
                <w:color w:val="000000"/>
              </w:rPr>
              <w:lastRenderedPageBreak/>
              <w:t>avna nabava</w:t>
            </w:r>
          </w:p>
        </w:tc>
        <w:tc>
          <w:tcPr>
            <w:tcW w:w="366" w:type="dxa"/>
            <w:tcBorders>
              <w:top w:val="nil"/>
              <w:left w:val="nil"/>
              <w:bottom w:val="single" w:sz="4" w:space="0" w:color="auto"/>
              <w:right w:val="single" w:sz="4" w:space="0" w:color="auto"/>
            </w:tcBorders>
            <w:vAlign w:val="bottom"/>
            <w:hideMark/>
          </w:tcPr>
          <w:p w14:paraId="1D2FE029"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50B73B24"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2064C167"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545C406B"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722024F5"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5636ADE9"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0ABA947F"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32DF7F3D"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3211C5B"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684996B0" w14:textId="77777777" w:rsidR="005A13E0" w:rsidRPr="0088013A" w:rsidRDefault="005A13E0" w:rsidP="002C2FFB">
            <w:pPr>
              <w:spacing w:line="240" w:lineRule="auto"/>
              <w:rPr>
                <w:rFonts w:cs="Calibri"/>
                <w:color w:val="000000"/>
              </w:rPr>
            </w:pPr>
            <w:r w:rsidRPr="0088013A">
              <w:rPr>
                <w:rFonts w:cs="Calibri"/>
                <w:color w:val="000000"/>
              </w:rPr>
              <w:t>07.01.2</w:t>
            </w:r>
            <w:r w:rsidRPr="0088013A">
              <w:rPr>
                <w:rFonts w:cs="Calibri"/>
                <w:color w:val="000000"/>
              </w:rPr>
              <w:lastRenderedPageBreak/>
              <w:t>026 00:00:00</w:t>
            </w:r>
          </w:p>
        </w:tc>
        <w:tc>
          <w:tcPr>
            <w:tcW w:w="685" w:type="dxa"/>
            <w:tcBorders>
              <w:top w:val="nil"/>
              <w:left w:val="nil"/>
              <w:bottom w:val="single" w:sz="4" w:space="0" w:color="auto"/>
              <w:right w:val="single" w:sz="4" w:space="0" w:color="auto"/>
            </w:tcBorders>
            <w:noWrap/>
            <w:vAlign w:val="bottom"/>
            <w:hideMark/>
          </w:tcPr>
          <w:p w14:paraId="6A26D0A7"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6E1F7407"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47B316D2" w14:textId="77777777" w:rsidR="005A13E0" w:rsidRPr="0088013A" w:rsidRDefault="005A13E0" w:rsidP="002C2FFB">
            <w:pPr>
              <w:spacing w:line="240" w:lineRule="auto"/>
              <w:rPr>
                <w:rFonts w:ascii="Times New Roman" w:hAnsi="Times New Roman"/>
                <w:sz w:val="20"/>
                <w:szCs w:val="20"/>
              </w:rPr>
            </w:pPr>
          </w:p>
        </w:tc>
      </w:tr>
      <w:tr w:rsidR="005A13E0" w:rsidRPr="0088013A" w14:paraId="31C980D3"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7ADB9789"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0007</w:t>
            </w:r>
          </w:p>
        </w:tc>
        <w:tc>
          <w:tcPr>
            <w:tcW w:w="408" w:type="dxa"/>
            <w:tcBorders>
              <w:top w:val="nil"/>
              <w:left w:val="nil"/>
              <w:bottom w:val="single" w:sz="4" w:space="0" w:color="auto"/>
              <w:right w:val="single" w:sz="4" w:space="0" w:color="auto"/>
            </w:tcBorders>
            <w:noWrap/>
            <w:vAlign w:val="bottom"/>
            <w:hideMark/>
          </w:tcPr>
          <w:p w14:paraId="55516B10" w14:textId="77777777" w:rsidR="005A13E0" w:rsidRPr="0088013A" w:rsidRDefault="005A13E0" w:rsidP="002C2FFB">
            <w:pPr>
              <w:spacing w:line="240" w:lineRule="auto"/>
              <w:rPr>
                <w:rFonts w:cs="Calibri"/>
                <w:color w:val="000000"/>
              </w:rPr>
            </w:pPr>
            <w:r w:rsidRPr="0088013A">
              <w:rPr>
                <w:rFonts w:cs="Calibri"/>
                <w:color w:val="000000"/>
              </w:rPr>
              <w:t>07/2026</w:t>
            </w:r>
          </w:p>
        </w:tc>
        <w:tc>
          <w:tcPr>
            <w:tcW w:w="720" w:type="dxa"/>
            <w:tcBorders>
              <w:top w:val="nil"/>
              <w:left w:val="nil"/>
              <w:bottom w:val="single" w:sz="4" w:space="0" w:color="auto"/>
              <w:right w:val="single" w:sz="4" w:space="0" w:color="auto"/>
            </w:tcBorders>
            <w:noWrap/>
            <w:vAlign w:val="bottom"/>
            <w:hideMark/>
          </w:tcPr>
          <w:p w14:paraId="2F852E3D" w14:textId="77777777" w:rsidR="005A13E0" w:rsidRPr="0088013A" w:rsidRDefault="005A13E0" w:rsidP="002C2FFB">
            <w:pPr>
              <w:spacing w:line="240" w:lineRule="auto"/>
              <w:rPr>
                <w:rFonts w:cs="Calibri"/>
                <w:color w:val="000000"/>
              </w:rPr>
            </w:pPr>
            <w:r w:rsidRPr="0088013A">
              <w:rPr>
                <w:rFonts w:cs="Calibri"/>
                <w:color w:val="000000"/>
              </w:rPr>
              <w:t>Jednostavn</w:t>
            </w:r>
            <w:r w:rsidRPr="0088013A">
              <w:rPr>
                <w:rFonts w:cs="Calibri"/>
                <w:color w:val="000000"/>
              </w:rPr>
              <w:lastRenderedPageBreak/>
              <w:t>a nabava</w:t>
            </w:r>
          </w:p>
        </w:tc>
        <w:tc>
          <w:tcPr>
            <w:tcW w:w="505" w:type="dxa"/>
            <w:tcBorders>
              <w:top w:val="nil"/>
              <w:left w:val="nil"/>
              <w:bottom w:val="single" w:sz="4" w:space="0" w:color="auto"/>
              <w:right w:val="single" w:sz="4" w:space="0" w:color="auto"/>
            </w:tcBorders>
            <w:vAlign w:val="bottom"/>
            <w:hideMark/>
          </w:tcPr>
          <w:p w14:paraId="234BA371" w14:textId="77777777" w:rsidR="005A13E0" w:rsidRPr="0088013A" w:rsidRDefault="005A13E0" w:rsidP="002C2FFB">
            <w:pPr>
              <w:spacing w:line="240" w:lineRule="auto"/>
              <w:rPr>
                <w:rFonts w:cs="Calibri"/>
                <w:color w:val="000000"/>
              </w:rPr>
            </w:pPr>
            <w:r w:rsidRPr="0088013A">
              <w:rPr>
                <w:rFonts w:cs="Calibri"/>
                <w:color w:val="000000"/>
              </w:rPr>
              <w:lastRenderedPageBreak/>
              <w:t>Usluge elekt</w:t>
            </w:r>
            <w:r w:rsidRPr="0088013A">
              <w:rPr>
                <w:rFonts w:cs="Calibri"/>
                <w:color w:val="000000"/>
              </w:rPr>
              <w:lastRenderedPageBreak/>
              <w:t>roničkog medija</w:t>
            </w:r>
          </w:p>
        </w:tc>
        <w:tc>
          <w:tcPr>
            <w:tcW w:w="350" w:type="dxa"/>
            <w:tcBorders>
              <w:top w:val="nil"/>
              <w:left w:val="nil"/>
              <w:bottom w:val="single" w:sz="4" w:space="0" w:color="auto"/>
              <w:right w:val="single" w:sz="4" w:space="0" w:color="auto"/>
            </w:tcBorders>
            <w:vAlign w:val="bottom"/>
            <w:hideMark/>
          </w:tcPr>
          <w:p w14:paraId="27C9F241"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095F770A" w14:textId="77777777" w:rsidR="005A13E0" w:rsidRPr="0088013A" w:rsidRDefault="005A13E0" w:rsidP="002C2FFB">
            <w:pPr>
              <w:spacing w:line="240" w:lineRule="auto"/>
              <w:rPr>
                <w:rFonts w:cs="Calibri"/>
                <w:color w:val="000000"/>
              </w:rPr>
            </w:pPr>
            <w:r w:rsidRPr="0088013A">
              <w:rPr>
                <w:rFonts w:cs="Calibri"/>
                <w:color w:val="000000"/>
              </w:rPr>
              <w:t>79341000 - U</w:t>
            </w:r>
            <w:r w:rsidRPr="0088013A">
              <w:rPr>
                <w:rFonts w:cs="Calibri"/>
                <w:color w:val="000000"/>
              </w:rPr>
              <w:lastRenderedPageBreak/>
              <w:t>sluge oglašavanja</w:t>
            </w:r>
          </w:p>
        </w:tc>
        <w:tc>
          <w:tcPr>
            <w:tcW w:w="436" w:type="dxa"/>
            <w:tcBorders>
              <w:top w:val="nil"/>
              <w:left w:val="nil"/>
              <w:bottom w:val="single" w:sz="4" w:space="0" w:color="auto"/>
              <w:right w:val="single" w:sz="4" w:space="0" w:color="auto"/>
            </w:tcBorders>
            <w:noWrap/>
            <w:vAlign w:val="bottom"/>
            <w:hideMark/>
          </w:tcPr>
          <w:p w14:paraId="2E6682CA"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8.000,00</w:t>
            </w:r>
          </w:p>
        </w:tc>
        <w:tc>
          <w:tcPr>
            <w:tcW w:w="426" w:type="dxa"/>
            <w:tcBorders>
              <w:top w:val="nil"/>
              <w:left w:val="nil"/>
              <w:bottom w:val="single" w:sz="4" w:space="0" w:color="auto"/>
              <w:right w:val="single" w:sz="4" w:space="0" w:color="auto"/>
            </w:tcBorders>
            <w:vAlign w:val="bottom"/>
            <w:hideMark/>
          </w:tcPr>
          <w:p w14:paraId="2DB45627" w14:textId="77777777" w:rsidR="005A13E0" w:rsidRPr="0088013A" w:rsidRDefault="005A13E0" w:rsidP="002C2FFB">
            <w:pPr>
              <w:spacing w:line="240" w:lineRule="auto"/>
              <w:rPr>
                <w:rFonts w:cs="Calibri"/>
                <w:color w:val="000000"/>
              </w:rPr>
            </w:pPr>
            <w:r w:rsidRPr="0088013A">
              <w:rPr>
                <w:rFonts w:cs="Calibri"/>
                <w:color w:val="000000"/>
              </w:rPr>
              <w:t>Jednostavn</w:t>
            </w:r>
            <w:r w:rsidRPr="0088013A">
              <w:rPr>
                <w:rFonts w:cs="Calibri"/>
                <w:color w:val="000000"/>
              </w:rPr>
              <w:lastRenderedPageBreak/>
              <w:t>a nabava</w:t>
            </w:r>
          </w:p>
        </w:tc>
        <w:tc>
          <w:tcPr>
            <w:tcW w:w="366" w:type="dxa"/>
            <w:tcBorders>
              <w:top w:val="nil"/>
              <w:left w:val="nil"/>
              <w:bottom w:val="single" w:sz="4" w:space="0" w:color="auto"/>
              <w:right w:val="single" w:sz="4" w:space="0" w:color="auto"/>
            </w:tcBorders>
            <w:vAlign w:val="bottom"/>
            <w:hideMark/>
          </w:tcPr>
          <w:p w14:paraId="7A59D6AE"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638DBA1C"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4F29A966"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0C54971C"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2435B39D"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3B38487B"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7941643B"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5CAF2B8F"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726FE2A"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3DF17CB5" w14:textId="77777777" w:rsidR="005A13E0" w:rsidRPr="0088013A" w:rsidRDefault="005A13E0" w:rsidP="002C2FFB">
            <w:pPr>
              <w:spacing w:line="240" w:lineRule="auto"/>
              <w:rPr>
                <w:rFonts w:cs="Calibri"/>
                <w:color w:val="000000"/>
              </w:rPr>
            </w:pPr>
            <w:r w:rsidRPr="0088013A">
              <w:rPr>
                <w:rFonts w:cs="Calibri"/>
                <w:color w:val="000000"/>
              </w:rPr>
              <w:t xml:space="preserve">07.01.2026 </w:t>
            </w:r>
            <w:r w:rsidRPr="0088013A">
              <w:rPr>
                <w:rFonts w:cs="Calibri"/>
                <w:color w:val="000000"/>
              </w:rPr>
              <w:lastRenderedPageBreak/>
              <w:t>00:00:00</w:t>
            </w:r>
          </w:p>
        </w:tc>
        <w:tc>
          <w:tcPr>
            <w:tcW w:w="685" w:type="dxa"/>
            <w:tcBorders>
              <w:top w:val="nil"/>
              <w:left w:val="nil"/>
              <w:bottom w:val="single" w:sz="4" w:space="0" w:color="auto"/>
              <w:right w:val="single" w:sz="4" w:space="0" w:color="auto"/>
            </w:tcBorders>
            <w:noWrap/>
            <w:vAlign w:val="bottom"/>
            <w:hideMark/>
          </w:tcPr>
          <w:p w14:paraId="7449F15C"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53BD4CCF"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20387ABE" w14:textId="77777777" w:rsidR="005A13E0" w:rsidRPr="0088013A" w:rsidRDefault="005A13E0" w:rsidP="002C2FFB">
            <w:pPr>
              <w:spacing w:line="240" w:lineRule="auto"/>
              <w:rPr>
                <w:rFonts w:ascii="Times New Roman" w:hAnsi="Times New Roman"/>
                <w:sz w:val="20"/>
                <w:szCs w:val="20"/>
              </w:rPr>
            </w:pPr>
          </w:p>
        </w:tc>
      </w:tr>
      <w:tr w:rsidR="005A13E0" w:rsidRPr="0088013A" w14:paraId="19AA4121"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1A5FE22A" w14:textId="77777777" w:rsidR="005A13E0" w:rsidRPr="0088013A" w:rsidRDefault="005A13E0" w:rsidP="002C2FFB">
            <w:pPr>
              <w:spacing w:line="240" w:lineRule="auto"/>
              <w:jc w:val="center"/>
              <w:rPr>
                <w:rFonts w:cs="Calibri"/>
                <w:color w:val="000000"/>
              </w:rPr>
            </w:pPr>
            <w:r w:rsidRPr="0088013A">
              <w:rPr>
                <w:rFonts w:cs="Calibri"/>
                <w:color w:val="000000"/>
              </w:rPr>
              <w:t>0008</w:t>
            </w:r>
          </w:p>
        </w:tc>
        <w:tc>
          <w:tcPr>
            <w:tcW w:w="408" w:type="dxa"/>
            <w:tcBorders>
              <w:top w:val="nil"/>
              <w:left w:val="nil"/>
              <w:bottom w:val="single" w:sz="4" w:space="0" w:color="auto"/>
              <w:right w:val="single" w:sz="4" w:space="0" w:color="auto"/>
            </w:tcBorders>
            <w:noWrap/>
            <w:vAlign w:val="bottom"/>
            <w:hideMark/>
          </w:tcPr>
          <w:p w14:paraId="6B7431FB" w14:textId="77777777" w:rsidR="005A13E0" w:rsidRPr="0088013A" w:rsidRDefault="005A13E0" w:rsidP="002C2FFB">
            <w:pPr>
              <w:spacing w:line="240" w:lineRule="auto"/>
              <w:rPr>
                <w:rFonts w:cs="Calibri"/>
                <w:color w:val="000000"/>
              </w:rPr>
            </w:pPr>
            <w:r w:rsidRPr="0088013A">
              <w:rPr>
                <w:rFonts w:cs="Calibri"/>
                <w:color w:val="000000"/>
              </w:rPr>
              <w:t>08/2026</w:t>
            </w:r>
          </w:p>
        </w:tc>
        <w:tc>
          <w:tcPr>
            <w:tcW w:w="720" w:type="dxa"/>
            <w:tcBorders>
              <w:top w:val="nil"/>
              <w:left w:val="nil"/>
              <w:bottom w:val="single" w:sz="4" w:space="0" w:color="auto"/>
              <w:right w:val="single" w:sz="4" w:space="0" w:color="auto"/>
            </w:tcBorders>
            <w:noWrap/>
            <w:vAlign w:val="bottom"/>
            <w:hideMark/>
          </w:tcPr>
          <w:p w14:paraId="63AE6A62"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353429B6" w14:textId="77777777" w:rsidR="005A13E0" w:rsidRPr="0088013A" w:rsidRDefault="005A13E0" w:rsidP="002C2FFB">
            <w:pPr>
              <w:spacing w:line="240" w:lineRule="auto"/>
              <w:rPr>
                <w:rFonts w:cs="Calibri"/>
                <w:color w:val="000000"/>
              </w:rPr>
            </w:pPr>
            <w:r w:rsidRPr="0088013A">
              <w:rPr>
                <w:rFonts w:cs="Calibri"/>
                <w:color w:val="000000"/>
              </w:rPr>
              <w:t>Usluge medijskog praće</w:t>
            </w:r>
            <w:r w:rsidRPr="0088013A">
              <w:rPr>
                <w:rFonts w:cs="Calibri"/>
                <w:color w:val="000000"/>
              </w:rPr>
              <w:lastRenderedPageBreak/>
              <w:t>nja aktivnosti općine</w:t>
            </w:r>
          </w:p>
        </w:tc>
        <w:tc>
          <w:tcPr>
            <w:tcW w:w="350" w:type="dxa"/>
            <w:tcBorders>
              <w:top w:val="nil"/>
              <w:left w:val="nil"/>
              <w:bottom w:val="single" w:sz="4" w:space="0" w:color="auto"/>
              <w:right w:val="single" w:sz="4" w:space="0" w:color="auto"/>
            </w:tcBorders>
            <w:vAlign w:val="bottom"/>
            <w:hideMark/>
          </w:tcPr>
          <w:p w14:paraId="2D310B7A"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4D92116D" w14:textId="77777777" w:rsidR="005A13E0" w:rsidRPr="0088013A" w:rsidRDefault="005A13E0" w:rsidP="002C2FFB">
            <w:pPr>
              <w:spacing w:line="240" w:lineRule="auto"/>
              <w:rPr>
                <w:rFonts w:cs="Calibri"/>
                <w:color w:val="000000"/>
              </w:rPr>
            </w:pPr>
            <w:r w:rsidRPr="0088013A">
              <w:rPr>
                <w:rFonts w:cs="Calibri"/>
                <w:color w:val="000000"/>
              </w:rPr>
              <w:t>79341000 - Usluge oglaš</w:t>
            </w:r>
            <w:r w:rsidRPr="0088013A">
              <w:rPr>
                <w:rFonts w:cs="Calibri"/>
                <w:color w:val="000000"/>
              </w:rPr>
              <w:lastRenderedPageBreak/>
              <w:t>avanja</w:t>
            </w:r>
          </w:p>
        </w:tc>
        <w:tc>
          <w:tcPr>
            <w:tcW w:w="436" w:type="dxa"/>
            <w:tcBorders>
              <w:top w:val="nil"/>
              <w:left w:val="nil"/>
              <w:bottom w:val="single" w:sz="4" w:space="0" w:color="auto"/>
              <w:right w:val="single" w:sz="4" w:space="0" w:color="auto"/>
            </w:tcBorders>
            <w:noWrap/>
            <w:vAlign w:val="bottom"/>
            <w:hideMark/>
          </w:tcPr>
          <w:p w14:paraId="77B34EB9"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9.900,00</w:t>
            </w:r>
          </w:p>
        </w:tc>
        <w:tc>
          <w:tcPr>
            <w:tcW w:w="426" w:type="dxa"/>
            <w:tcBorders>
              <w:top w:val="nil"/>
              <w:left w:val="nil"/>
              <w:bottom w:val="single" w:sz="4" w:space="0" w:color="auto"/>
              <w:right w:val="single" w:sz="4" w:space="0" w:color="auto"/>
            </w:tcBorders>
            <w:vAlign w:val="bottom"/>
            <w:hideMark/>
          </w:tcPr>
          <w:p w14:paraId="34DFFE07"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10211EE6"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61AB148D"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7B404B7F"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6C9D4504"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686D8A49"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4D5EF8A5"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4F75C1E2"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739BE32D"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E671AA7"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14764253"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17DB32D6"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4F39F68F"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7DB4BC57" w14:textId="77777777" w:rsidR="005A13E0" w:rsidRPr="0088013A" w:rsidRDefault="005A13E0" w:rsidP="002C2FFB">
            <w:pPr>
              <w:spacing w:line="240" w:lineRule="auto"/>
              <w:rPr>
                <w:rFonts w:ascii="Times New Roman" w:hAnsi="Times New Roman"/>
                <w:sz w:val="20"/>
                <w:szCs w:val="20"/>
              </w:rPr>
            </w:pPr>
          </w:p>
        </w:tc>
      </w:tr>
      <w:tr w:rsidR="005A13E0" w:rsidRPr="0088013A" w14:paraId="44720F2C"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33915BA4" w14:textId="77777777" w:rsidR="005A13E0" w:rsidRPr="0088013A" w:rsidRDefault="005A13E0" w:rsidP="002C2FFB">
            <w:pPr>
              <w:spacing w:line="240" w:lineRule="auto"/>
              <w:jc w:val="center"/>
              <w:rPr>
                <w:rFonts w:cs="Calibri"/>
                <w:color w:val="000000"/>
              </w:rPr>
            </w:pPr>
            <w:r w:rsidRPr="0088013A">
              <w:rPr>
                <w:rFonts w:cs="Calibri"/>
                <w:color w:val="000000"/>
              </w:rPr>
              <w:t>0009</w:t>
            </w:r>
          </w:p>
        </w:tc>
        <w:tc>
          <w:tcPr>
            <w:tcW w:w="408" w:type="dxa"/>
            <w:tcBorders>
              <w:top w:val="nil"/>
              <w:left w:val="nil"/>
              <w:bottom w:val="single" w:sz="4" w:space="0" w:color="auto"/>
              <w:right w:val="single" w:sz="4" w:space="0" w:color="auto"/>
            </w:tcBorders>
            <w:noWrap/>
            <w:vAlign w:val="bottom"/>
            <w:hideMark/>
          </w:tcPr>
          <w:p w14:paraId="6A757572" w14:textId="77777777" w:rsidR="005A13E0" w:rsidRPr="0088013A" w:rsidRDefault="005A13E0" w:rsidP="002C2FFB">
            <w:pPr>
              <w:spacing w:line="240" w:lineRule="auto"/>
              <w:rPr>
                <w:rFonts w:cs="Calibri"/>
                <w:color w:val="000000"/>
              </w:rPr>
            </w:pPr>
            <w:r w:rsidRPr="0088013A">
              <w:rPr>
                <w:rFonts w:cs="Calibri"/>
                <w:color w:val="000000"/>
              </w:rPr>
              <w:t>09/2026</w:t>
            </w:r>
          </w:p>
        </w:tc>
        <w:tc>
          <w:tcPr>
            <w:tcW w:w="720" w:type="dxa"/>
            <w:tcBorders>
              <w:top w:val="nil"/>
              <w:left w:val="nil"/>
              <w:bottom w:val="single" w:sz="4" w:space="0" w:color="auto"/>
              <w:right w:val="single" w:sz="4" w:space="0" w:color="auto"/>
            </w:tcBorders>
            <w:noWrap/>
            <w:vAlign w:val="bottom"/>
            <w:hideMark/>
          </w:tcPr>
          <w:p w14:paraId="37279292" w14:textId="77777777" w:rsidR="005A13E0" w:rsidRPr="0088013A" w:rsidRDefault="005A13E0" w:rsidP="002C2FFB">
            <w:pPr>
              <w:spacing w:line="240" w:lineRule="auto"/>
              <w:rPr>
                <w:rFonts w:cs="Calibri"/>
                <w:color w:val="000000"/>
              </w:rPr>
            </w:pPr>
            <w:r w:rsidRPr="0088013A">
              <w:rPr>
                <w:rFonts w:cs="Calibri"/>
                <w:color w:val="000000"/>
              </w:rPr>
              <w:t>Jednostavna naba</w:t>
            </w:r>
            <w:r w:rsidRPr="0088013A">
              <w:rPr>
                <w:rFonts w:cs="Calibri"/>
                <w:color w:val="000000"/>
              </w:rPr>
              <w:lastRenderedPageBreak/>
              <w:t>va</w:t>
            </w:r>
          </w:p>
        </w:tc>
        <w:tc>
          <w:tcPr>
            <w:tcW w:w="505" w:type="dxa"/>
            <w:tcBorders>
              <w:top w:val="nil"/>
              <w:left w:val="nil"/>
              <w:bottom w:val="single" w:sz="4" w:space="0" w:color="auto"/>
              <w:right w:val="single" w:sz="4" w:space="0" w:color="auto"/>
            </w:tcBorders>
            <w:vAlign w:val="bottom"/>
            <w:hideMark/>
          </w:tcPr>
          <w:p w14:paraId="042EC40F" w14:textId="77777777" w:rsidR="005A13E0" w:rsidRPr="0088013A" w:rsidRDefault="005A13E0" w:rsidP="002C2FFB">
            <w:pPr>
              <w:spacing w:line="240" w:lineRule="auto"/>
              <w:rPr>
                <w:rFonts w:cs="Calibri"/>
                <w:color w:val="000000"/>
              </w:rPr>
            </w:pPr>
            <w:r w:rsidRPr="0088013A">
              <w:rPr>
                <w:rFonts w:cs="Calibri"/>
                <w:color w:val="000000"/>
              </w:rPr>
              <w:lastRenderedPageBreak/>
              <w:t>Intelektualne usl</w:t>
            </w:r>
            <w:r w:rsidRPr="0088013A">
              <w:rPr>
                <w:rFonts w:cs="Calibri"/>
                <w:color w:val="000000"/>
              </w:rPr>
              <w:lastRenderedPageBreak/>
              <w:t>uge poslovnog savjetovanja i izrade ra</w:t>
            </w:r>
            <w:r w:rsidRPr="0088013A">
              <w:rPr>
                <w:rFonts w:cs="Calibri"/>
                <w:color w:val="000000"/>
              </w:rPr>
              <w:lastRenderedPageBreak/>
              <w:t>zvojnih projekata</w:t>
            </w:r>
          </w:p>
        </w:tc>
        <w:tc>
          <w:tcPr>
            <w:tcW w:w="350" w:type="dxa"/>
            <w:tcBorders>
              <w:top w:val="nil"/>
              <w:left w:val="nil"/>
              <w:bottom w:val="single" w:sz="4" w:space="0" w:color="auto"/>
              <w:right w:val="single" w:sz="4" w:space="0" w:color="auto"/>
            </w:tcBorders>
            <w:vAlign w:val="bottom"/>
            <w:hideMark/>
          </w:tcPr>
          <w:p w14:paraId="11241ED6"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31BFB1BD" w14:textId="77777777" w:rsidR="005A13E0" w:rsidRPr="0088013A" w:rsidRDefault="005A13E0" w:rsidP="002C2FFB">
            <w:pPr>
              <w:spacing w:line="240" w:lineRule="auto"/>
              <w:rPr>
                <w:rFonts w:cs="Calibri"/>
                <w:color w:val="000000"/>
              </w:rPr>
            </w:pPr>
            <w:r w:rsidRPr="0088013A">
              <w:rPr>
                <w:rFonts w:cs="Calibri"/>
                <w:color w:val="000000"/>
              </w:rPr>
              <w:t>85312320 - Usluge s</w:t>
            </w:r>
            <w:r w:rsidRPr="0088013A">
              <w:rPr>
                <w:rFonts w:cs="Calibri"/>
                <w:color w:val="000000"/>
              </w:rPr>
              <w:lastRenderedPageBreak/>
              <w:t>avjetovanja</w:t>
            </w:r>
          </w:p>
        </w:tc>
        <w:tc>
          <w:tcPr>
            <w:tcW w:w="436" w:type="dxa"/>
            <w:tcBorders>
              <w:top w:val="nil"/>
              <w:left w:val="nil"/>
              <w:bottom w:val="single" w:sz="4" w:space="0" w:color="auto"/>
              <w:right w:val="single" w:sz="4" w:space="0" w:color="auto"/>
            </w:tcBorders>
            <w:noWrap/>
            <w:vAlign w:val="bottom"/>
            <w:hideMark/>
          </w:tcPr>
          <w:p w14:paraId="221269C4"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5.500,00</w:t>
            </w:r>
          </w:p>
        </w:tc>
        <w:tc>
          <w:tcPr>
            <w:tcW w:w="426" w:type="dxa"/>
            <w:tcBorders>
              <w:top w:val="nil"/>
              <w:left w:val="nil"/>
              <w:bottom w:val="single" w:sz="4" w:space="0" w:color="auto"/>
              <w:right w:val="single" w:sz="4" w:space="0" w:color="auto"/>
            </w:tcBorders>
            <w:vAlign w:val="bottom"/>
            <w:hideMark/>
          </w:tcPr>
          <w:p w14:paraId="37705055" w14:textId="77777777" w:rsidR="005A13E0" w:rsidRPr="0088013A" w:rsidRDefault="005A13E0" w:rsidP="002C2FFB">
            <w:pPr>
              <w:spacing w:line="240" w:lineRule="auto"/>
              <w:rPr>
                <w:rFonts w:cs="Calibri"/>
                <w:color w:val="000000"/>
              </w:rPr>
            </w:pPr>
            <w:r w:rsidRPr="0088013A">
              <w:rPr>
                <w:rFonts w:cs="Calibri"/>
                <w:color w:val="000000"/>
              </w:rPr>
              <w:t>Jednostavna naba</w:t>
            </w:r>
            <w:r w:rsidRPr="0088013A">
              <w:rPr>
                <w:rFonts w:cs="Calibri"/>
                <w:color w:val="000000"/>
              </w:rPr>
              <w:lastRenderedPageBreak/>
              <w:t>va</w:t>
            </w:r>
          </w:p>
        </w:tc>
        <w:tc>
          <w:tcPr>
            <w:tcW w:w="366" w:type="dxa"/>
            <w:tcBorders>
              <w:top w:val="nil"/>
              <w:left w:val="nil"/>
              <w:bottom w:val="single" w:sz="4" w:space="0" w:color="auto"/>
              <w:right w:val="single" w:sz="4" w:space="0" w:color="auto"/>
            </w:tcBorders>
            <w:vAlign w:val="bottom"/>
            <w:hideMark/>
          </w:tcPr>
          <w:p w14:paraId="6AC69555"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5F5BD085"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605B54DB"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2AD34DE5"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07601918"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0CAF6B77"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40BA5B1E"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48467227"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51961D5B"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06F10813" w14:textId="77777777" w:rsidR="005A13E0" w:rsidRPr="0088013A" w:rsidRDefault="005A13E0" w:rsidP="002C2FFB">
            <w:pPr>
              <w:spacing w:line="240" w:lineRule="auto"/>
              <w:rPr>
                <w:rFonts w:cs="Calibri"/>
                <w:color w:val="000000"/>
              </w:rPr>
            </w:pPr>
            <w:r w:rsidRPr="0088013A">
              <w:rPr>
                <w:rFonts w:cs="Calibri"/>
                <w:color w:val="000000"/>
              </w:rPr>
              <w:t>07.01.2026 00:00</w:t>
            </w:r>
            <w:r w:rsidRPr="0088013A">
              <w:rPr>
                <w:rFonts w:cs="Calibri"/>
                <w:color w:val="000000"/>
              </w:rPr>
              <w:lastRenderedPageBreak/>
              <w:t>:00</w:t>
            </w:r>
          </w:p>
        </w:tc>
        <w:tc>
          <w:tcPr>
            <w:tcW w:w="685" w:type="dxa"/>
            <w:tcBorders>
              <w:top w:val="nil"/>
              <w:left w:val="nil"/>
              <w:bottom w:val="single" w:sz="4" w:space="0" w:color="auto"/>
              <w:right w:val="single" w:sz="4" w:space="0" w:color="auto"/>
            </w:tcBorders>
            <w:noWrap/>
            <w:vAlign w:val="bottom"/>
            <w:hideMark/>
          </w:tcPr>
          <w:p w14:paraId="67CF7679"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1D00FB4B"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49B51EF9" w14:textId="77777777" w:rsidR="005A13E0" w:rsidRPr="0088013A" w:rsidRDefault="005A13E0" w:rsidP="002C2FFB">
            <w:pPr>
              <w:spacing w:line="240" w:lineRule="auto"/>
              <w:rPr>
                <w:rFonts w:ascii="Times New Roman" w:hAnsi="Times New Roman"/>
                <w:sz w:val="20"/>
                <w:szCs w:val="20"/>
              </w:rPr>
            </w:pPr>
          </w:p>
        </w:tc>
      </w:tr>
      <w:tr w:rsidR="005A13E0" w:rsidRPr="0088013A" w14:paraId="3449CA68" w14:textId="77777777" w:rsidTr="002C2FFB">
        <w:trPr>
          <w:trHeight w:val="1200"/>
        </w:trPr>
        <w:tc>
          <w:tcPr>
            <w:tcW w:w="781" w:type="dxa"/>
            <w:tcBorders>
              <w:top w:val="nil"/>
              <w:left w:val="single" w:sz="12" w:space="0" w:color="auto"/>
              <w:bottom w:val="single" w:sz="4" w:space="0" w:color="auto"/>
              <w:right w:val="single" w:sz="4" w:space="0" w:color="auto"/>
            </w:tcBorders>
            <w:noWrap/>
            <w:vAlign w:val="center"/>
            <w:hideMark/>
          </w:tcPr>
          <w:p w14:paraId="66BCE738"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0010</w:t>
            </w:r>
          </w:p>
        </w:tc>
        <w:tc>
          <w:tcPr>
            <w:tcW w:w="408" w:type="dxa"/>
            <w:tcBorders>
              <w:top w:val="nil"/>
              <w:left w:val="nil"/>
              <w:bottom w:val="single" w:sz="4" w:space="0" w:color="auto"/>
              <w:right w:val="single" w:sz="4" w:space="0" w:color="auto"/>
            </w:tcBorders>
            <w:noWrap/>
            <w:vAlign w:val="bottom"/>
            <w:hideMark/>
          </w:tcPr>
          <w:p w14:paraId="77FF402F" w14:textId="77777777" w:rsidR="005A13E0" w:rsidRPr="0088013A" w:rsidRDefault="005A13E0" w:rsidP="002C2FFB">
            <w:pPr>
              <w:spacing w:line="240" w:lineRule="auto"/>
              <w:rPr>
                <w:rFonts w:cs="Calibri"/>
                <w:color w:val="000000"/>
              </w:rPr>
            </w:pPr>
            <w:r w:rsidRPr="0088013A">
              <w:rPr>
                <w:rFonts w:cs="Calibri"/>
                <w:color w:val="000000"/>
              </w:rPr>
              <w:t>10/2026</w:t>
            </w:r>
          </w:p>
        </w:tc>
        <w:tc>
          <w:tcPr>
            <w:tcW w:w="720" w:type="dxa"/>
            <w:tcBorders>
              <w:top w:val="nil"/>
              <w:left w:val="nil"/>
              <w:bottom w:val="single" w:sz="4" w:space="0" w:color="auto"/>
              <w:right w:val="single" w:sz="4" w:space="0" w:color="auto"/>
            </w:tcBorders>
            <w:noWrap/>
            <w:vAlign w:val="bottom"/>
            <w:hideMark/>
          </w:tcPr>
          <w:p w14:paraId="164E3A0C" w14:textId="77777777" w:rsidR="005A13E0" w:rsidRPr="0088013A" w:rsidRDefault="005A13E0" w:rsidP="002C2FFB">
            <w:pPr>
              <w:spacing w:line="240" w:lineRule="auto"/>
              <w:rPr>
                <w:rFonts w:cs="Calibri"/>
                <w:color w:val="000000"/>
              </w:rPr>
            </w:pPr>
            <w:r w:rsidRPr="0088013A">
              <w:rPr>
                <w:rFonts w:cs="Calibri"/>
                <w:color w:val="000000"/>
              </w:rPr>
              <w:t>Jednostavna naba</w:t>
            </w:r>
            <w:r w:rsidRPr="0088013A">
              <w:rPr>
                <w:rFonts w:cs="Calibri"/>
                <w:color w:val="000000"/>
              </w:rPr>
              <w:lastRenderedPageBreak/>
              <w:t>va</w:t>
            </w:r>
          </w:p>
        </w:tc>
        <w:tc>
          <w:tcPr>
            <w:tcW w:w="505" w:type="dxa"/>
            <w:tcBorders>
              <w:top w:val="nil"/>
              <w:left w:val="nil"/>
              <w:bottom w:val="single" w:sz="4" w:space="0" w:color="auto"/>
              <w:right w:val="single" w:sz="4" w:space="0" w:color="auto"/>
            </w:tcBorders>
            <w:vAlign w:val="bottom"/>
            <w:hideMark/>
          </w:tcPr>
          <w:p w14:paraId="52159249" w14:textId="77777777" w:rsidR="005A13E0" w:rsidRPr="0088013A" w:rsidRDefault="005A13E0" w:rsidP="002C2FFB">
            <w:pPr>
              <w:spacing w:line="240" w:lineRule="auto"/>
              <w:rPr>
                <w:rFonts w:cs="Calibri"/>
                <w:color w:val="000000"/>
              </w:rPr>
            </w:pPr>
            <w:r w:rsidRPr="0088013A">
              <w:rPr>
                <w:rFonts w:cs="Calibri"/>
                <w:color w:val="000000"/>
              </w:rPr>
              <w:lastRenderedPageBreak/>
              <w:t>Intelektualne usl</w:t>
            </w:r>
            <w:r w:rsidRPr="0088013A">
              <w:rPr>
                <w:rFonts w:cs="Calibri"/>
                <w:color w:val="000000"/>
              </w:rPr>
              <w:lastRenderedPageBreak/>
              <w:t>uge</w:t>
            </w:r>
          </w:p>
        </w:tc>
        <w:tc>
          <w:tcPr>
            <w:tcW w:w="350" w:type="dxa"/>
            <w:tcBorders>
              <w:top w:val="nil"/>
              <w:left w:val="nil"/>
              <w:bottom w:val="single" w:sz="4" w:space="0" w:color="auto"/>
              <w:right w:val="single" w:sz="4" w:space="0" w:color="auto"/>
            </w:tcBorders>
            <w:vAlign w:val="bottom"/>
            <w:hideMark/>
          </w:tcPr>
          <w:p w14:paraId="2099CFA4"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47BF873E" w14:textId="77777777" w:rsidR="005A13E0" w:rsidRPr="0088013A" w:rsidRDefault="005A13E0" w:rsidP="002C2FFB">
            <w:pPr>
              <w:spacing w:line="240" w:lineRule="auto"/>
              <w:rPr>
                <w:rFonts w:cs="Calibri"/>
                <w:color w:val="000000"/>
              </w:rPr>
            </w:pPr>
            <w:r w:rsidRPr="0088013A">
              <w:rPr>
                <w:rFonts w:cs="Calibri"/>
                <w:color w:val="000000"/>
              </w:rPr>
              <w:t>71310000 - Savjetod</w:t>
            </w:r>
            <w:r w:rsidRPr="0088013A">
              <w:rPr>
                <w:rFonts w:cs="Calibri"/>
                <w:color w:val="000000"/>
              </w:rPr>
              <w:lastRenderedPageBreak/>
              <w:t xml:space="preserve">avne tehničke usluge i savjetodavne usluge </w:t>
            </w:r>
            <w:r w:rsidRPr="0088013A">
              <w:rPr>
                <w:rFonts w:cs="Calibri"/>
                <w:color w:val="000000"/>
              </w:rPr>
              <w:lastRenderedPageBreak/>
              <w:t>u građevinarstvu</w:t>
            </w:r>
          </w:p>
        </w:tc>
        <w:tc>
          <w:tcPr>
            <w:tcW w:w="436" w:type="dxa"/>
            <w:tcBorders>
              <w:top w:val="nil"/>
              <w:left w:val="nil"/>
              <w:bottom w:val="single" w:sz="4" w:space="0" w:color="auto"/>
              <w:right w:val="single" w:sz="4" w:space="0" w:color="auto"/>
            </w:tcBorders>
            <w:noWrap/>
            <w:vAlign w:val="bottom"/>
            <w:hideMark/>
          </w:tcPr>
          <w:p w14:paraId="19B42600"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25.000,00</w:t>
            </w:r>
          </w:p>
        </w:tc>
        <w:tc>
          <w:tcPr>
            <w:tcW w:w="426" w:type="dxa"/>
            <w:tcBorders>
              <w:top w:val="nil"/>
              <w:left w:val="nil"/>
              <w:bottom w:val="single" w:sz="4" w:space="0" w:color="auto"/>
              <w:right w:val="single" w:sz="4" w:space="0" w:color="auto"/>
            </w:tcBorders>
            <w:vAlign w:val="bottom"/>
            <w:hideMark/>
          </w:tcPr>
          <w:p w14:paraId="2F2284A0" w14:textId="77777777" w:rsidR="005A13E0" w:rsidRPr="0088013A" w:rsidRDefault="005A13E0" w:rsidP="002C2FFB">
            <w:pPr>
              <w:spacing w:line="240" w:lineRule="auto"/>
              <w:rPr>
                <w:rFonts w:cs="Calibri"/>
                <w:color w:val="000000"/>
              </w:rPr>
            </w:pPr>
            <w:r w:rsidRPr="0088013A">
              <w:rPr>
                <w:rFonts w:cs="Calibri"/>
                <w:color w:val="000000"/>
              </w:rPr>
              <w:t>Jednostavna naba</w:t>
            </w:r>
            <w:r w:rsidRPr="0088013A">
              <w:rPr>
                <w:rFonts w:cs="Calibri"/>
                <w:color w:val="000000"/>
              </w:rPr>
              <w:t>va</w:t>
            </w:r>
          </w:p>
        </w:tc>
        <w:tc>
          <w:tcPr>
            <w:tcW w:w="366" w:type="dxa"/>
            <w:tcBorders>
              <w:top w:val="nil"/>
              <w:left w:val="nil"/>
              <w:bottom w:val="single" w:sz="4" w:space="0" w:color="auto"/>
              <w:right w:val="single" w:sz="4" w:space="0" w:color="auto"/>
            </w:tcBorders>
            <w:vAlign w:val="bottom"/>
            <w:hideMark/>
          </w:tcPr>
          <w:p w14:paraId="5A46B18F"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6516A712"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31143B80"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03B6ECB"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33166506"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7D2E53A5"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754BD12E"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78A4D5CE"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6AB4907"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541D81DC" w14:textId="77777777" w:rsidR="005A13E0" w:rsidRPr="0088013A" w:rsidRDefault="005A13E0" w:rsidP="002C2FFB">
            <w:pPr>
              <w:spacing w:line="240" w:lineRule="auto"/>
              <w:rPr>
                <w:rFonts w:cs="Calibri"/>
                <w:color w:val="000000"/>
              </w:rPr>
            </w:pPr>
            <w:r w:rsidRPr="0088013A">
              <w:rPr>
                <w:rFonts w:cs="Calibri"/>
                <w:color w:val="000000"/>
              </w:rPr>
              <w:t>07.01.2026 00:00</w:t>
            </w:r>
            <w:r w:rsidRPr="0088013A">
              <w:rPr>
                <w:rFonts w:cs="Calibri"/>
                <w:color w:val="000000"/>
              </w:rPr>
              <w:lastRenderedPageBreak/>
              <w:t>:00</w:t>
            </w:r>
          </w:p>
        </w:tc>
        <w:tc>
          <w:tcPr>
            <w:tcW w:w="685" w:type="dxa"/>
            <w:tcBorders>
              <w:top w:val="nil"/>
              <w:left w:val="nil"/>
              <w:bottom w:val="single" w:sz="4" w:space="0" w:color="auto"/>
              <w:right w:val="single" w:sz="4" w:space="0" w:color="auto"/>
            </w:tcBorders>
            <w:noWrap/>
            <w:vAlign w:val="bottom"/>
            <w:hideMark/>
          </w:tcPr>
          <w:p w14:paraId="0B0BB97B"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5BD74E04"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6DD8E157" w14:textId="77777777" w:rsidR="005A13E0" w:rsidRPr="0088013A" w:rsidRDefault="005A13E0" w:rsidP="002C2FFB">
            <w:pPr>
              <w:spacing w:line="240" w:lineRule="auto"/>
              <w:rPr>
                <w:rFonts w:ascii="Times New Roman" w:hAnsi="Times New Roman"/>
                <w:sz w:val="20"/>
                <w:szCs w:val="20"/>
              </w:rPr>
            </w:pPr>
          </w:p>
        </w:tc>
      </w:tr>
      <w:tr w:rsidR="005A13E0" w:rsidRPr="0088013A" w14:paraId="3744555E"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0DE6BEBE"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0011</w:t>
            </w:r>
          </w:p>
        </w:tc>
        <w:tc>
          <w:tcPr>
            <w:tcW w:w="408" w:type="dxa"/>
            <w:tcBorders>
              <w:top w:val="nil"/>
              <w:left w:val="nil"/>
              <w:bottom w:val="single" w:sz="4" w:space="0" w:color="auto"/>
              <w:right w:val="single" w:sz="4" w:space="0" w:color="auto"/>
            </w:tcBorders>
            <w:noWrap/>
            <w:vAlign w:val="bottom"/>
            <w:hideMark/>
          </w:tcPr>
          <w:p w14:paraId="68303306" w14:textId="77777777" w:rsidR="005A13E0" w:rsidRPr="0088013A" w:rsidRDefault="005A13E0" w:rsidP="002C2FFB">
            <w:pPr>
              <w:spacing w:line="240" w:lineRule="auto"/>
              <w:rPr>
                <w:rFonts w:cs="Calibri"/>
                <w:color w:val="000000"/>
              </w:rPr>
            </w:pPr>
            <w:r w:rsidRPr="0088013A">
              <w:rPr>
                <w:rFonts w:cs="Calibri"/>
                <w:color w:val="000000"/>
              </w:rPr>
              <w:t>11/2026</w:t>
            </w:r>
          </w:p>
        </w:tc>
        <w:tc>
          <w:tcPr>
            <w:tcW w:w="720" w:type="dxa"/>
            <w:tcBorders>
              <w:top w:val="nil"/>
              <w:left w:val="nil"/>
              <w:bottom w:val="single" w:sz="4" w:space="0" w:color="auto"/>
              <w:right w:val="single" w:sz="4" w:space="0" w:color="auto"/>
            </w:tcBorders>
            <w:noWrap/>
            <w:vAlign w:val="bottom"/>
            <w:hideMark/>
          </w:tcPr>
          <w:p w14:paraId="1C224945"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6A61989B" w14:textId="77777777" w:rsidR="005A13E0" w:rsidRPr="0088013A" w:rsidRDefault="005A13E0" w:rsidP="002C2FFB">
            <w:pPr>
              <w:spacing w:line="240" w:lineRule="auto"/>
              <w:rPr>
                <w:rFonts w:cs="Calibri"/>
                <w:color w:val="000000"/>
              </w:rPr>
            </w:pPr>
            <w:r w:rsidRPr="0088013A">
              <w:rPr>
                <w:rFonts w:cs="Calibri"/>
                <w:color w:val="000000"/>
              </w:rPr>
              <w:t>Usluge odvjetnika</w:t>
            </w:r>
          </w:p>
        </w:tc>
        <w:tc>
          <w:tcPr>
            <w:tcW w:w="350" w:type="dxa"/>
            <w:tcBorders>
              <w:top w:val="nil"/>
              <w:left w:val="nil"/>
              <w:bottom w:val="single" w:sz="4" w:space="0" w:color="auto"/>
              <w:right w:val="single" w:sz="4" w:space="0" w:color="auto"/>
            </w:tcBorders>
            <w:vAlign w:val="bottom"/>
            <w:hideMark/>
          </w:tcPr>
          <w:p w14:paraId="3D286985" w14:textId="77777777" w:rsidR="005A13E0" w:rsidRPr="0088013A" w:rsidRDefault="005A13E0" w:rsidP="002C2FFB">
            <w:pPr>
              <w:spacing w:line="240" w:lineRule="auto"/>
              <w:rPr>
                <w:rFonts w:cs="Calibri"/>
                <w:color w:val="000000"/>
              </w:rPr>
            </w:pPr>
            <w:r w:rsidRPr="0088013A">
              <w:rPr>
                <w:rFonts w:cs="Calibri"/>
                <w:color w:val="000000"/>
              </w:rPr>
              <w:t>Usluge</w:t>
            </w:r>
          </w:p>
        </w:tc>
        <w:tc>
          <w:tcPr>
            <w:tcW w:w="555" w:type="dxa"/>
            <w:tcBorders>
              <w:top w:val="nil"/>
              <w:left w:val="nil"/>
              <w:bottom w:val="single" w:sz="4" w:space="0" w:color="auto"/>
              <w:right w:val="single" w:sz="4" w:space="0" w:color="auto"/>
            </w:tcBorders>
            <w:vAlign w:val="bottom"/>
            <w:hideMark/>
          </w:tcPr>
          <w:p w14:paraId="5264ECC8" w14:textId="77777777" w:rsidR="005A13E0" w:rsidRPr="0088013A" w:rsidRDefault="005A13E0" w:rsidP="002C2FFB">
            <w:pPr>
              <w:spacing w:line="240" w:lineRule="auto"/>
              <w:rPr>
                <w:rFonts w:cs="Calibri"/>
                <w:color w:val="000000"/>
              </w:rPr>
            </w:pPr>
            <w:r w:rsidRPr="0088013A">
              <w:rPr>
                <w:rFonts w:cs="Calibri"/>
                <w:color w:val="000000"/>
              </w:rPr>
              <w:t xml:space="preserve">79110000 - Usluge pravnog </w:t>
            </w:r>
            <w:r w:rsidRPr="0088013A">
              <w:rPr>
                <w:rFonts w:cs="Calibri"/>
                <w:color w:val="000000"/>
              </w:rPr>
              <w:lastRenderedPageBreak/>
              <w:t>savjetovanja i zastupanja</w:t>
            </w:r>
          </w:p>
        </w:tc>
        <w:tc>
          <w:tcPr>
            <w:tcW w:w="436" w:type="dxa"/>
            <w:tcBorders>
              <w:top w:val="nil"/>
              <w:left w:val="nil"/>
              <w:bottom w:val="single" w:sz="4" w:space="0" w:color="auto"/>
              <w:right w:val="single" w:sz="4" w:space="0" w:color="auto"/>
            </w:tcBorders>
            <w:noWrap/>
            <w:vAlign w:val="bottom"/>
            <w:hideMark/>
          </w:tcPr>
          <w:p w14:paraId="04DC89DB"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3.200,00</w:t>
            </w:r>
          </w:p>
        </w:tc>
        <w:tc>
          <w:tcPr>
            <w:tcW w:w="426" w:type="dxa"/>
            <w:tcBorders>
              <w:top w:val="nil"/>
              <w:left w:val="nil"/>
              <w:bottom w:val="single" w:sz="4" w:space="0" w:color="auto"/>
              <w:right w:val="single" w:sz="4" w:space="0" w:color="auto"/>
            </w:tcBorders>
            <w:vAlign w:val="bottom"/>
            <w:hideMark/>
          </w:tcPr>
          <w:p w14:paraId="1BA137D4"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12E78C5F"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5800CF82"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32259481"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66BEF061"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46189912"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38B52D98"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19A2E2D5"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18E4CB37"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1C54BB8C"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79ABB708"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4B99B18E"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623D73F8"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6A96D3B2" w14:textId="77777777" w:rsidR="005A13E0" w:rsidRPr="0088013A" w:rsidRDefault="005A13E0" w:rsidP="002C2FFB">
            <w:pPr>
              <w:spacing w:line="240" w:lineRule="auto"/>
              <w:rPr>
                <w:rFonts w:ascii="Times New Roman" w:hAnsi="Times New Roman"/>
                <w:sz w:val="20"/>
                <w:szCs w:val="20"/>
              </w:rPr>
            </w:pPr>
          </w:p>
        </w:tc>
      </w:tr>
      <w:tr w:rsidR="005A13E0" w:rsidRPr="0088013A" w14:paraId="4F4B62BA"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538BBABC" w14:textId="77777777" w:rsidR="005A13E0" w:rsidRPr="0088013A" w:rsidRDefault="005A13E0" w:rsidP="002C2FFB">
            <w:pPr>
              <w:spacing w:line="240" w:lineRule="auto"/>
              <w:jc w:val="center"/>
              <w:rPr>
                <w:rFonts w:cs="Calibri"/>
                <w:color w:val="000000"/>
              </w:rPr>
            </w:pPr>
            <w:r w:rsidRPr="0088013A">
              <w:rPr>
                <w:rFonts w:cs="Calibri"/>
                <w:color w:val="000000"/>
              </w:rPr>
              <w:t>0012</w:t>
            </w:r>
          </w:p>
        </w:tc>
        <w:tc>
          <w:tcPr>
            <w:tcW w:w="408" w:type="dxa"/>
            <w:tcBorders>
              <w:top w:val="nil"/>
              <w:left w:val="nil"/>
              <w:bottom w:val="single" w:sz="4" w:space="0" w:color="auto"/>
              <w:right w:val="single" w:sz="4" w:space="0" w:color="auto"/>
            </w:tcBorders>
            <w:noWrap/>
            <w:vAlign w:val="bottom"/>
            <w:hideMark/>
          </w:tcPr>
          <w:p w14:paraId="328791FE" w14:textId="77777777" w:rsidR="005A13E0" w:rsidRPr="0088013A" w:rsidRDefault="005A13E0" w:rsidP="002C2FFB">
            <w:pPr>
              <w:spacing w:line="240" w:lineRule="auto"/>
              <w:rPr>
                <w:rFonts w:cs="Calibri"/>
                <w:color w:val="000000"/>
              </w:rPr>
            </w:pPr>
            <w:r w:rsidRPr="0088013A">
              <w:rPr>
                <w:rFonts w:cs="Calibri"/>
                <w:color w:val="000000"/>
              </w:rPr>
              <w:t>12/2026</w:t>
            </w:r>
          </w:p>
        </w:tc>
        <w:tc>
          <w:tcPr>
            <w:tcW w:w="720" w:type="dxa"/>
            <w:tcBorders>
              <w:top w:val="nil"/>
              <w:left w:val="nil"/>
              <w:bottom w:val="single" w:sz="4" w:space="0" w:color="auto"/>
              <w:right w:val="single" w:sz="4" w:space="0" w:color="auto"/>
            </w:tcBorders>
            <w:noWrap/>
            <w:vAlign w:val="bottom"/>
            <w:hideMark/>
          </w:tcPr>
          <w:p w14:paraId="15F892FF" w14:textId="77777777" w:rsidR="005A13E0" w:rsidRPr="0088013A" w:rsidRDefault="005A13E0" w:rsidP="002C2FFB">
            <w:pPr>
              <w:spacing w:line="240" w:lineRule="auto"/>
              <w:rPr>
                <w:rFonts w:cs="Calibri"/>
                <w:color w:val="000000"/>
              </w:rPr>
            </w:pPr>
            <w:r w:rsidRPr="0088013A">
              <w:rPr>
                <w:rFonts w:cs="Calibri"/>
                <w:color w:val="000000"/>
              </w:rPr>
              <w:t>Jednostavna na</w:t>
            </w:r>
            <w:r w:rsidRPr="0088013A">
              <w:rPr>
                <w:rFonts w:cs="Calibri"/>
                <w:color w:val="000000"/>
              </w:rPr>
              <w:lastRenderedPageBreak/>
              <w:t>bava</w:t>
            </w:r>
          </w:p>
        </w:tc>
        <w:tc>
          <w:tcPr>
            <w:tcW w:w="505" w:type="dxa"/>
            <w:tcBorders>
              <w:top w:val="nil"/>
              <w:left w:val="nil"/>
              <w:bottom w:val="single" w:sz="4" w:space="0" w:color="auto"/>
              <w:right w:val="single" w:sz="4" w:space="0" w:color="auto"/>
            </w:tcBorders>
            <w:vAlign w:val="bottom"/>
            <w:hideMark/>
          </w:tcPr>
          <w:p w14:paraId="7C2BEC51" w14:textId="77777777" w:rsidR="005A13E0" w:rsidRPr="0088013A" w:rsidRDefault="005A13E0" w:rsidP="002C2FFB">
            <w:pPr>
              <w:spacing w:line="240" w:lineRule="auto"/>
              <w:rPr>
                <w:rFonts w:cs="Calibri"/>
                <w:color w:val="000000"/>
              </w:rPr>
            </w:pPr>
            <w:r w:rsidRPr="0088013A">
              <w:rPr>
                <w:rFonts w:cs="Calibri"/>
                <w:color w:val="000000"/>
              </w:rPr>
              <w:lastRenderedPageBreak/>
              <w:t>Programski pak</w:t>
            </w:r>
            <w:r w:rsidRPr="0088013A">
              <w:rPr>
                <w:rFonts w:cs="Calibri"/>
                <w:color w:val="000000"/>
              </w:rPr>
              <w:lastRenderedPageBreak/>
              <w:t>eti i informacijski sustavi</w:t>
            </w:r>
          </w:p>
        </w:tc>
        <w:tc>
          <w:tcPr>
            <w:tcW w:w="350" w:type="dxa"/>
            <w:tcBorders>
              <w:top w:val="nil"/>
              <w:left w:val="nil"/>
              <w:bottom w:val="single" w:sz="4" w:space="0" w:color="auto"/>
              <w:right w:val="single" w:sz="4" w:space="0" w:color="auto"/>
            </w:tcBorders>
            <w:vAlign w:val="bottom"/>
            <w:hideMark/>
          </w:tcPr>
          <w:p w14:paraId="3C15DBA8" w14:textId="77777777" w:rsidR="005A13E0" w:rsidRPr="0088013A" w:rsidRDefault="005A13E0" w:rsidP="002C2FFB">
            <w:pPr>
              <w:spacing w:line="240" w:lineRule="auto"/>
              <w:rPr>
                <w:rFonts w:cs="Calibri"/>
                <w:color w:val="000000"/>
              </w:rPr>
            </w:pPr>
            <w:r w:rsidRPr="0088013A">
              <w:rPr>
                <w:rFonts w:cs="Calibri"/>
                <w:color w:val="000000"/>
              </w:rPr>
              <w:lastRenderedPageBreak/>
              <w:t>Robe</w:t>
            </w:r>
          </w:p>
        </w:tc>
        <w:tc>
          <w:tcPr>
            <w:tcW w:w="555" w:type="dxa"/>
            <w:tcBorders>
              <w:top w:val="nil"/>
              <w:left w:val="nil"/>
              <w:bottom w:val="single" w:sz="4" w:space="0" w:color="auto"/>
              <w:right w:val="single" w:sz="4" w:space="0" w:color="auto"/>
            </w:tcBorders>
            <w:vAlign w:val="bottom"/>
            <w:hideMark/>
          </w:tcPr>
          <w:p w14:paraId="2D989C2A" w14:textId="77777777" w:rsidR="005A13E0" w:rsidRPr="0088013A" w:rsidRDefault="005A13E0" w:rsidP="002C2FFB">
            <w:pPr>
              <w:spacing w:line="240" w:lineRule="auto"/>
              <w:rPr>
                <w:rFonts w:cs="Calibri"/>
                <w:color w:val="000000"/>
              </w:rPr>
            </w:pPr>
            <w:r w:rsidRPr="0088013A">
              <w:rPr>
                <w:rFonts w:cs="Calibri"/>
                <w:color w:val="000000"/>
              </w:rPr>
              <w:t>48000000 - Progr</w:t>
            </w:r>
            <w:r w:rsidRPr="0088013A">
              <w:rPr>
                <w:rFonts w:cs="Calibri"/>
                <w:color w:val="000000"/>
              </w:rPr>
              <w:lastRenderedPageBreak/>
              <w:t>amski paketi i informacijski sustavi</w:t>
            </w:r>
          </w:p>
        </w:tc>
        <w:tc>
          <w:tcPr>
            <w:tcW w:w="436" w:type="dxa"/>
            <w:tcBorders>
              <w:top w:val="nil"/>
              <w:left w:val="nil"/>
              <w:bottom w:val="single" w:sz="4" w:space="0" w:color="auto"/>
              <w:right w:val="single" w:sz="4" w:space="0" w:color="auto"/>
            </w:tcBorders>
            <w:noWrap/>
            <w:vAlign w:val="bottom"/>
            <w:hideMark/>
          </w:tcPr>
          <w:p w14:paraId="52ABD2D2"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20.000,00</w:t>
            </w:r>
          </w:p>
        </w:tc>
        <w:tc>
          <w:tcPr>
            <w:tcW w:w="426" w:type="dxa"/>
            <w:tcBorders>
              <w:top w:val="nil"/>
              <w:left w:val="nil"/>
              <w:bottom w:val="single" w:sz="4" w:space="0" w:color="auto"/>
              <w:right w:val="single" w:sz="4" w:space="0" w:color="auto"/>
            </w:tcBorders>
            <w:vAlign w:val="bottom"/>
            <w:hideMark/>
          </w:tcPr>
          <w:p w14:paraId="24C39AC8" w14:textId="77777777" w:rsidR="005A13E0" w:rsidRPr="0088013A" w:rsidRDefault="005A13E0" w:rsidP="002C2FFB">
            <w:pPr>
              <w:spacing w:line="240" w:lineRule="auto"/>
              <w:rPr>
                <w:rFonts w:cs="Calibri"/>
                <w:color w:val="000000"/>
              </w:rPr>
            </w:pPr>
            <w:r w:rsidRPr="0088013A">
              <w:rPr>
                <w:rFonts w:cs="Calibri"/>
                <w:color w:val="000000"/>
              </w:rPr>
              <w:t>Jednostavna na</w:t>
            </w:r>
            <w:r w:rsidRPr="0088013A">
              <w:rPr>
                <w:rFonts w:cs="Calibri"/>
                <w:color w:val="000000"/>
              </w:rPr>
              <w:lastRenderedPageBreak/>
              <w:t>bava</w:t>
            </w:r>
          </w:p>
        </w:tc>
        <w:tc>
          <w:tcPr>
            <w:tcW w:w="366" w:type="dxa"/>
            <w:tcBorders>
              <w:top w:val="nil"/>
              <w:left w:val="nil"/>
              <w:bottom w:val="single" w:sz="4" w:space="0" w:color="auto"/>
              <w:right w:val="single" w:sz="4" w:space="0" w:color="auto"/>
            </w:tcBorders>
            <w:vAlign w:val="bottom"/>
            <w:hideMark/>
          </w:tcPr>
          <w:p w14:paraId="7F15B1FC"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7E5A0DC0"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5FCE6CAB"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0D2BC7F2"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63A25100"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650A4EC8"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577D2A11"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77C3BF17"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2B86CB4B"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6D31D27C" w14:textId="77777777" w:rsidR="005A13E0" w:rsidRPr="0088013A" w:rsidRDefault="005A13E0" w:rsidP="002C2FFB">
            <w:pPr>
              <w:spacing w:line="240" w:lineRule="auto"/>
              <w:rPr>
                <w:rFonts w:cs="Calibri"/>
                <w:color w:val="000000"/>
              </w:rPr>
            </w:pPr>
            <w:r w:rsidRPr="0088013A">
              <w:rPr>
                <w:rFonts w:cs="Calibri"/>
                <w:color w:val="000000"/>
              </w:rPr>
              <w:t>07.01.2026 00:</w:t>
            </w:r>
            <w:r w:rsidRPr="0088013A">
              <w:rPr>
                <w:rFonts w:cs="Calibri"/>
                <w:color w:val="000000"/>
              </w:rPr>
              <w:lastRenderedPageBreak/>
              <w:t>00:00</w:t>
            </w:r>
          </w:p>
        </w:tc>
        <w:tc>
          <w:tcPr>
            <w:tcW w:w="685" w:type="dxa"/>
            <w:tcBorders>
              <w:top w:val="nil"/>
              <w:left w:val="nil"/>
              <w:bottom w:val="single" w:sz="4" w:space="0" w:color="auto"/>
              <w:right w:val="single" w:sz="4" w:space="0" w:color="auto"/>
            </w:tcBorders>
            <w:noWrap/>
            <w:vAlign w:val="bottom"/>
            <w:hideMark/>
          </w:tcPr>
          <w:p w14:paraId="2B64E1E0"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583A078B"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4540500A" w14:textId="77777777" w:rsidR="005A13E0" w:rsidRPr="0088013A" w:rsidRDefault="005A13E0" w:rsidP="002C2FFB">
            <w:pPr>
              <w:spacing w:line="240" w:lineRule="auto"/>
              <w:rPr>
                <w:rFonts w:ascii="Times New Roman" w:hAnsi="Times New Roman"/>
                <w:sz w:val="20"/>
                <w:szCs w:val="20"/>
              </w:rPr>
            </w:pPr>
          </w:p>
        </w:tc>
      </w:tr>
      <w:tr w:rsidR="005A13E0" w:rsidRPr="0088013A" w14:paraId="363311F1"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1A176445" w14:textId="77777777" w:rsidR="005A13E0" w:rsidRPr="0088013A" w:rsidRDefault="005A13E0" w:rsidP="002C2FFB">
            <w:pPr>
              <w:spacing w:line="240" w:lineRule="auto"/>
              <w:jc w:val="center"/>
              <w:rPr>
                <w:rFonts w:cs="Calibri"/>
                <w:color w:val="000000"/>
              </w:rPr>
            </w:pPr>
            <w:r w:rsidRPr="0088013A">
              <w:rPr>
                <w:rFonts w:cs="Calibri"/>
                <w:color w:val="000000"/>
              </w:rPr>
              <w:t>0013</w:t>
            </w:r>
          </w:p>
        </w:tc>
        <w:tc>
          <w:tcPr>
            <w:tcW w:w="408" w:type="dxa"/>
            <w:tcBorders>
              <w:top w:val="nil"/>
              <w:left w:val="nil"/>
              <w:bottom w:val="single" w:sz="4" w:space="0" w:color="auto"/>
              <w:right w:val="single" w:sz="4" w:space="0" w:color="auto"/>
            </w:tcBorders>
            <w:noWrap/>
            <w:vAlign w:val="bottom"/>
            <w:hideMark/>
          </w:tcPr>
          <w:p w14:paraId="0E6E77B9" w14:textId="77777777" w:rsidR="005A13E0" w:rsidRPr="0088013A" w:rsidRDefault="005A13E0" w:rsidP="002C2FFB">
            <w:pPr>
              <w:spacing w:line="240" w:lineRule="auto"/>
              <w:rPr>
                <w:rFonts w:cs="Calibri"/>
                <w:color w:val="000000"/>
              </w:rPr>
            </w:pPr>
            <w:r w:rsidRPr="0088013A">
              <w:rPr>
                <w:rFonts w:cs="Calibri"/>
                <w:color w:val="000000"/>
              </w:rPr>
              <w:t>13/2026</w:t>
            </w:r>
          </w:p>
        </w:tc>
        <w:tc>
          <w:tcPr>
            <w:tcW w:w="720" w:type="dxa"/>
            <w:tcBorders>
              <w:top w:val="nil"/>
              <w:left w:val="nil"/>
              <w:bottom w:val="single" w:sz="4" w:space="0" w:color="auto"/>
              <w:right w:val="single" w:sz="4" w:space="0" w:color="auto"/>
            </w:tcBorders>
            <w:noWrap/>
            <w:vAlign w:val="bottom"/>
            <w:hideMark/>
          </w:tcPr>
          <w:p w14:paraId="3EF3A0B7" w14:textId="77777777" w:rsidR="005A13E0" w:rsidRPr="0088013A" w:rsidRDefault="005A13E0" w:rsidP="002C2FFB">
            <w:pPr>
              <w:spacing w:line="240" w:lineRule="auto"/>
              <w:rPr>
                <w:rFonts w:cs="Calibri"/>
                <w:color w:val="000000"/>
              </w:rPr>
            </w:pPr>
            <w:r w:rsidRPr="0088013A">
              <w:rPr>
                <w:rFonts w:cs="Calibri"/>
                <w:color w:val="000000"/>
              </w:rPr>
              <w:t>Jednostav</w:t>
            </w:r>
            <w:r w:rsidRPr="0088013A">
              <w:rPr>
                <w:rFonts w:cs="Calibri"/>
                <w:color w:val="000000"/>
              </w:rPr>
              <w:lastRenderedPageBreak/>
              <w:t>na nabava</w:t>
            </w:r>
          </w:p>
        </w:tc>
        <w:tc>
          <w:tcPr>
            <w:tcW w:w="505" w:type="dxa"/>
            <w:tcBorders>
              <w:top w:val="nil"/>
              <w:left w:val="nil"/>
              <w:bottom w:val="single" w:sz="4" w:space="0" w:color="auto"/>
              <w:right w:val="single" w:sz="4" w:space="0" w:color="auto"/>
            </w:tcBorders>
            <w:vAlign w:val="bottom"/>
            <w:hideMark/>
          </w:tcPr>
          <w:p w14:paraId="23696247" w14:textId="77777777" w:rsidR="005A13E0" w:rsidRPr="0088013A" w:rsidRDefault="005A13E0" w:rsidP="002C2FFB">
            <w:pPr>
              <w:spacing w:line="240" w:lineRule="auto"/>
              <w:rPr>
                <w:rFonts w:cs="Calibri"/>
                <w:color w:val="000000"/>
              </w:rPr>
            </w:pPr>
            <w:r w:rsidRPr="0088013A">
              <w:rPr>
                <w:rFonts w:cs="Calibri"/>
                <w:color w:val="000000"/>
              </w:rPr>
              <w:lastRenderedPageBreak/>
              <w:t>Ostale uslu</w:t>
            </w:r>
            <w:r w:rsidRPr="0088013A">
              <w:rPr>
                <w:rFonts w:cs="Calibri"/>
                <w:color w:val="000000"/>
              </w:rPr>
              <w:lastRenderedPageBreak/>
              <w:t>ge</w:t>
            </w:r>
          </w:p>
        </w:tc>
        <w:tc>
          <w:tcPr>
            <w:tcW w:w="350" w:type="dxa"/>
            <w:tcBorders>
              <w:top w:val="nil"/>
              <w:left w:val="nil"/>
              <w:bottom w:val="single" w:sz="4" w:space="0" w:color="auto"/>
              <w:right w:val="single" w:sz="4" w:space="0" w:color="auto"/>
            </w:tcBorders>
            <w:vAlign w:val="bottom"/>
            <w:hideMark/>
          </w:tcPr>
          <w:p w14:paraId="1CEBF072"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2274172A" w14:textId="77777777" w:rsidR="005A13E0" w:rsidRPr="0088013A" w:rsidRDefault="005A13E0" w:rsidP="002C2FFB">
            <w:pPr>
              <w:spacing w:line="240" w:lineRule="auto"/>
              <w:rPr>
                <w:rFonts w:cs="Calibri"/>
                <w:color w:val="000000"/>
              </w:rPr>
            </w:pPr>
            <w:r w:rsidRPr="0088013A">
              <w:rPr>
                <w:rFonts w:cs="Calibri"/>
                <w:color w:val="000000"/>
              </w:rPr>
              <w:t xml:space="preserve">98000000 - </w:t>
            </w:r>
            <w:r w:rsidRPr="0088013A">
              <w:rPr>
                <w:rFonts w:cs="Calibri"/>
                <w:color w:val="000000"/>
              </w:rPr>
              <w:lastRenderedPageBreak/>
              <w:t>Ostale javne, društvene i osobne usluge</w:t>
            </w:r>
          </w:p>
        </w:tc>
        <w:tc>
          <w:tcPr>
            <w:tcW w:w="436" w:type="dxa"/>
            <w:tcBorders>
              <w:top w:val="nil"/>
              <w:left w:val="nil"/>
              <w:bottom w:val="single" w:sz="4" w:space="0" w:color="auto"/>
              <w:right w:val="single" w:sz="4" w:space="0" w:color="auto"/>
            </w:tcBorders>
            <w:noWrap/>
            <w:vAlign w:val="bottom"/>
            <w:hideMark/>
          </w:tcPr>
          <w:p w14:paraId="5AA96040"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4.000,00</w:t>
            </w:r>
          </w:p>
        </w:tc>
        <w:tc>
          <w:tcPr>
            <w:tcW w:w="426" w:type="dxa"/>
            <w:tcBorders>
              <w:top w:val="nil"/>
              <w:left w:val="nil"/>
              <w:bottom w:val="single" w:sz="4" w:space="0" w:color="auto"/>
              <w:right w:val="single" w:sz="4" w:space="0" w:color="auto"/>
            </w:tcBorders>
            <w:vAlign w:val="bottom"/>
            <w:hideMark/>
          </w:tcPr>
          <w:p w14:paraId="2EDE67B8" w14:textId="77777777" w:rsidR="005A13E0" w:rsidRPr="0088013A" w:rsidRDefault="005A13E0" w:rsidP="002C2FFB">
            <w:pPr>
              <w:spacing w:line="240" w:lineRule="auto"/>
              <w:rPr>
                <w:rFonts w:cs="Calibri"/>
                <w:color w:val="000000"/>
              </w:rPr>
            </w:pPr>
            <w:r w:rsidRPr="0088013A">
              <w:rPr>
                <w:rFonts w:cs="Calibri"/>
                <w:color w:val="000000"/>
              </w:rPr>
              <w:t>Jednostav</w:t>
            </w:r>
            <w:r w:rsidRPr="0088013A">
              <w:rPr>
                <w:rFonts w:cs="Calibri"/>
                <w:color w:val="000000"/>
              </w:rPr>
              <w:lastRenderedPageBreak/>
              <w:t>na nabava</w:t>
            </w:r>
          </w:p>
        </w:tc>
        <w:tc>
          <w:tcPr>
            <w:tcW w:w="366" w:type="dxa"/>
            <w:tcBorders>
              <w:top w:val="nil"/>
              <w:left w:val="nil"/>
              <w:bottom w:val="single" w:sz="4" w:space="0" w:color="auto"/>
              <w:right w:val="single" w:sz="4" w:space="0" w:color="auto"/>
            </w:tcBorders>
            <w:vAlign w:val="bottom"/>
            <w:hideMark/>
          </w:tcPr>
          <w:p w14:paraId="253DC9F9"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4E7A1DEA"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3DDA6649"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E92D4E9"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61FED90A"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08D95224"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1430EC13"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33DD42D6"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A59CC7B"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7206621F" w14:textId="77777777" w:rsidR="005A13E0" w:rsidRPr="0088013A" w:rsidRDefault="005A13E0" w:rsidP="002C2FFB">
            <w:pPr>
              <w:spacing w:line="240" w:lineRule="auto"/>
              <w:rPr>
                <w:rFonts w:cs="Calibri"/>
                <w:color w:val="000000"/>
              </w:rPr>
            </w:pPr>
            <w:r w:rsidRPr="0088013A">
              <w:rPr>
                <w:rFonts w:cs="Calibri"/>
                <w:color w:val="000000"/>
              </w:rPr>
              <w:t>07.01.202</w:t>
            </w:r>
            <w:r w:rsidRPr="0088013A">
              <w:rPr>
                <w:rFonts w:cs="Calibri"/>
                <w:color w:val="000000"/>
              </w:rPr>
              <w:lastRenderedPageBreak/>
              <w:t>6 00:00:00</w:t>
            </w:r>
          </w:p>
        </w:tc>
        <w:tc>
          <w:tcPr>
            <w:tcW w:w="685" w:type="dxa"/>
            <w:tcBorders>
              <w:top w:val="nil"/>
              <w:left w:val="nil"/>
              <w:bottom w:val="single" w:sz="4" w:space="0" w:color="auto"/>
              <w:right w:val="single" w:sz="4" w:space="0" w:color="auto"/>
            </w:tcBorders>
            <w:noWrap/>
            <w:vAlign w:val="bottom"/>
            <w:hideMark/>
          </w:tcPr>
          <w:p w14:paraId="79EF3E7D"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6A3D2BBB"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47C39B8C" w14:textId="77777777" w:rsidR="005A13E0" w:rsidRPr="0088013A" w:rsidRDefault="005A13E0" w:rsidP="002C2FFB">
            <w:pPr>
              <w:spacing w:line="240" w:lineRule="auto"/>
              <w:rPr>
                <w:rFonts w:ascii="Times New Roman" w:hAnsi="Times New Roman"/>
                <w:sz w:val="20"/>
                <w:szCs w:val="20"/>
              </w:rPr>
            </w:pPr>
          </w:p>
        </w:tc>
      </w:tr>
      <w:tr w:rsidR="005A13E0" w:rsidRPr="0088013A" w14:paraId="15E14E4E"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60441A59" w14:textId="77777777" w:rsidR="005A13E0" w:rsidRPr="0088013A" w:rsidRDefault="005A13E0" w:rsidP="002C2FFB">
            <w:pPr>
              <w:spacing w:line="240" w:lineRule="auto"/>
              <w:jc w:val="center"/>
              <w:rPr>
                <w:rFonts w:cs="Calibri"/>
                <w:color w:val="000000"/>
              </w:rPr>
            </w:pPr>
            <w:r w:rsidRPr="0088013A">
              <w:rPr>
                <w:rFonts w:cs="Calibri"/>
                <w:color w:val="000000"/>
              </w:rPr>
              <w:t>00</w:t>
            </w:r>
            <w:r w:rsidRPr="0088013A">
              <w:rPr>
                <w:rFonts w:cs="Calibri"/>
                <w:color w:val="000000"/>
              </w:rPr>
              <w:lastRenderedPageBreak/>
              <w:t>14</w:t>
            </w:r>
          </w:p>
        </w:tc>
        <w:tc>
          <w:tcPr>
            <w:tcW w:w="408" w:type="dxa"/>
            <w:tcBorders>
              <w:top w:val="nil"/>
              <w:left w:val="nil"/>
              <w:bottom w:val="single" w:sz="4" w:space="0" w:color="auto"/>
              <w:right w:val="single" w:sz="4" w:space="0" w:color="auto"/>
            </w:tcBorders>
            <w:noWrap/>
            <w:vAlign w:val="bottom"/>
            <w:hideMark/>
          </w:tcPr>
          <w:p w14:paraId="2FB3B355" w14:textId="77777777" w:rsidR="005A13E0" w:rsidRPr="0088013A" w:rsidRDefault="005A13E0" w:rsidP="002C2FFB">
            <w:pPr>
              <w:spacing w:line="240" w:lineRule="auto"/>
              <w:rPr>
                <w:rFonts w:cs="Calibri"/>
                <w:color w:val="000000"/>
              </w:rPr>
            </w:pPr>
            <w:r w:rsidRPr="0088013A">
              <w:rPr>
                <w:rFonts w:cs="Calibri"/>
                <w:color w:val="000000"/>
              </w:rPr>
              <w:lastRenderedPageBreak/>
              <w:t>14/</w:t>
            </w:r>
            <w:r w:rsidRPr="0088013A">
              <w:rPr>
                <w:rFonts w:cs="Calibri"/>
                <w:color w:val="000000"/>
              </w:rPr>
              <w:lastRenderedPageBreak/>
              <w:t>2026</w:t>
            </w:r>
          </w:p>
        </w:tc>
        <w:tc>
          <w:tcPr>
            <w:tcW w:w="720" w:type="dxa"/>
            <w:tcBorders>
              <w:top w:val="nil"/>
              <w:left w:val="nil"/>
              <w:bottom w:val="single" w:sz="4" w:space="0" w:color="auto"/>
              <w:right w:val="single" w:sz="4" w:space="0" w:color="auto"/>
            </w:tcBorders>
            <w:noWrap/>
            <w:vAlign w:val="bottom"/>
            <w:hideMark/>
          </w:tcPr>
          <w:p w14:paraId="1BF3860B" w14:textId="77777777" w:rsidR="005A13E0" w:rsidRPr="0088013A" w:rsidRDefault="005A13E0" w:rsidP="002C2FFB">
            <w:pPr>
              <w:spacing w:line="240" w:lineRule="auto"/>
              <w:rPr>
                <w:rFonts w:cs="Calibri"/>
                <w:color w:val="000000"/>
              </w:rPr>
            </w:pPr>
            <w:r w:rsidRPr="0088013A">
              <w:rPr>
                <w:rFonts w:cs="Calibri"/>
                <w:color w:val="000000"/>
              </w:rPr>
              <w:lastRenderedPageBreak/>
              <w:t>Jed</w:t>
            </w:r>
            <w:r w:rsidRPr="0088013A">
              <w:rPr>
                <w:rFonts w:cs="Calibri"/>
                <w:color w:val="000000"/>
              </w:rPr>
              <w:lastRenderedPageBreak/>
              <w:t>nostavna nabava</w:t>
            </w:r>
          </w:p>
        </w:tc>
        <w:tc>
          <w:tcPr>
            <w:tcW w:w="505" w:type="dxa"/>
            <w:tcBorders>
              <w:top w:val="nil"/>
              <w:left w:val="nil"/>
              <w:bottom w:val="single" w:sz="4" w:space="0" w:color="auto"/>
              <w:right w:val="single" w:sz="4" w:space="0" w:color="auto"/>
            </w:tcBorders>
            <w:vAlign w:val="bottom"/>
            <w:hideMark/>
          </w:tcPr>
          <w:p w14:paraId="686A1661" w14:textId="77777777" w:rsidR="005A13E0" w:rsidRPr="0088013A" w:rsidRDefault="005A13E0" w:rsidP="002C2FFB">
            <w:pPr>
              <w:spacing w:line="240" w:lineRule="auto"/>
              <w:rPr>
                <w:rFonts w:cs="Calibri"/>
                <w:color w:val="000000"/>
              </w:rPr>
            </w:pPr>
            <w:r w:rsidRPr="0088013A">
              <w:rPr>
                <w:rFonts w:cs="Calibri"/>
                <w:color w:val="000000"/>
              </w:rPr>
              <w:lastRenderedPageBreak/>
              <w:t>Uslu</w:t>
            </w:r>
            <w:r w:rsidRPr="0088013A">
              <w:rPr>
                <w:rFonts w:cs="Calibri"/>
                <w:color w:val="000000"/>
              </w:rPr>
              <w:lastRenderedPageBreak/>
              <w:t>ge čišćenja općinske zgrade</w:t>
            </w:r>
          </w:p>
        </w:tc>
        <w:tc>
          <w:tcPr>
            <w:tcW w:w="350" w:type="dxa"/>
            <w:tcBorders>
              <w:top w:val="nil"/>
              <w:left w:val="nil"/>
              <w:bottom w:val="single" w:sz="4" w:space="0" w:color="auto"/>
              <w:right w:val="single" w:sz="4" w:space="0" w:color="auto"/>
            </w:tcBorders>
            <w:vAlign w:val="bottom"/>
            <w:hideMark/>
          </w:tcPr>
          <w:p w14:paraId="48E984E5" w14:textId="77777777" w:rsidR="005A13E0" w:rsidRPr="0088013A" w:rsidRDefault="005A13E0" w:rsidP="002C2FFB">
            <w:pPr>
              <w:spacing w:line="240" w:lineRule="auto"/>
              <w:rPr>
                <w:rFonts w:cs="Calibri"/>
                <w:color w:val="000000"/>
              </w:rPr>
            </w:pPr>
            <w:r w:rsidRPr="0088013A">
              <w:rPr>
                <w:rFonts w:cs="Calibri"/>
                <w:color w:val="000000"/>
              </w:rPr>
              <w:lastRenderedPageBreak/>
              <w:t>Usl</w:t>
            </w:r>
            <w:r w:rsidRPr="0088013A">
              <w:rPr>
                <w:rFonts w:cs="Calibri"/>
                <w:color w:val="000000"/>
              </w:rPr>
              <w:lastRenderedPageBreak/>
              <w:t>uge</w:t>
            </w:r>
          </w:p>
        </w:tc>
        <w:tc>
          <w:tcPr>
            <w:tcW w:w="555" w:type="dxa"/>
            <w:tcBorders>
              <w:top w:val="nil"/>
              <w:left w:val="nil"/>
              <w:bottom w:val="single" w:sz="4" w:space="0" w:color="auto"/>
              <w:right w:val="single" w:sz="4" w:space="0" w:color="auto"/>
            </w:tcBorders>
            <w:vAlign w:val="bottom"/>
            <w:hideMark/>
          </w:tcPr>
          <w:p w14:paraId="419C101F" w14:textId="77777777" w:rsidR="005A13E0" w:rsidRPr="0088013A" w:rsidRDefault="005A13E0" w:rsidP="002C2FFB">
            <w:pPr>
              <w:spacing w:line="240" w:lineRule="auto"/>
              <w:rPr>
                <w:rFonts w:cs="Calibri"/>
                <w:color w:val="000000"/>
              </w:rPr>
            </w:pPr>
            <w:r w:rsidRPr="0088013A">
              <w:rPr>
                <w:rFonts w:cs="Calibri"/>
                <w:color w:val="000000"/>
              </w:rPr>
              <w:lastRenderedPageBreak/>
              <w:t>909</w:t>
            </w:r>
            <w:r w:rsidRPr="0088013A">
              <w:rPr>
                <w:rFonts w:cs="Calibri"/>
                <w:color w:val="000000"/>
              </w:rPr>
              <w:lastRenderedPageBreak/>
              <w:t>11200 - Usluge čišćenja zgrada</w:t>
            </w:r>
          </w:p>
        </w:tc>
        <w:tc>
          <w:tcPr>
            <w:tcW w:w="436" w:type="dxa"/>
            <w:tcBorders>
              <w:top w:val="nil"/>
              <w:left w:val="nil"/>
              <w:bottom w:val="single" w:sz="4" w:space="0" w:color="auto"/>
              <w:right w:val="single" w:sz="4" w:space="0" w:color="auto"/>
            </w:tcBorders>
            <w:noWrap/>
            <w:vAlign w:val="bottom"/>
            <w:hideMark/>
          </w:tcPr>
          <w:p w14:paraId="1B234151"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8.0</w:t>
            </w:r>
            <w:r w:rsidRPr="0088013A">
              <w:rPr>
                <w:rFonts w:cs="Calibri"/>
                <w:color w:val="000000"/>
              </w:rPr>
              <w:lastRenderedPageBreak/>
              <w:t>00,00</w:t>
            </w:r>
          </w:p>
        </w:tc>
        <w:tc>
          <w:tcPr>
            <w:tcW w:w="426" w:type="dxa"/>
            <w:tcBorders>
              <w:top w:val="nil"/>
              <w:left w:val="nil"/>
              <w:bottom w:val="single" w:sz="4" w:space="0" w:color="auto"/>
              <w:right w:val="single" w:sz="4" w:space="0" w:color="auto"/>
            </w:tcBorders>
            <w:vAlign w:val="bottom"/>
            <w:hideMark/>
          </w:tcPr>
          <w:p w14:paraId="328D81EA" w14:textId="77777777" w:rsidR="005A13E0" w:rsidRPr="0088013A" w:rsidRDefault="005A13E0" w:rsidP="002C2FFB">
            <w:pPr>
              <w:spacing w:line="240" w:lineRule="auto"/>
              <w:rPr>
                <w:rFonts w:cs="Calibri"/>
                <w:color w:val="000000"/>
              </w:rPr>
            </w:pPr>
            <w:r w:rsidRPr="0088013A">
              <w:rPr>
                <w:rFonts w:cs="Calibri"/>
                <w:color w:val="000000"/>
              </w:rPr>
              <w:lastRenderedPageBreak/>
              <w:t>Jed</w:t>
            </w:r>
            <w:r w:rsidRPr="0088013A">
              <w:rPr>
                <w:rFonts w:cs="Calibri"/>
                <w:color w:val="000000"/>
              </w:rPr>
              <w:lastRenderedPageBreak/>
              <w:t>nostavna nabava</w:t>
            </w:r>
          </w:p>
        </w:tc>
        <w:tc>
          <w:tcPr>
            <w:tcW w:w="366" w:type="dxa"/>
            <w:tcBorders>
              <w:top w:val="nil"/>
              <w:left w:val="nil"/>
              <w:bottom w:val="single" w:sz="4" w:space="0" w:color="auto"/>
              <w:right w:val="single" w:sz="4" w:space="0" w:color="auto"/>
            </w:tcBorders>
            <w:vAlign w:val="bottom"/>
            <w:hideMark/>
          </w:tcPr>
          <w:p w14:paraId="79BDBE67"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7F3E71CC"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19A08D08"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3F4F315D"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5C25A53C"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2B40D094"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708E992D"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29974444"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2B22B45A"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6D6DBDC1" w14:textId="77777777" w:rsidR="005A13E0" w:rsidRPr="0088013A" w:rsidRDefault="005A13E0" w:rsidP="002C2FFB">
            <w:pPr>
              <w:spacing w:line="240" w:lineRule="auto"/>
              <w:rPr>
                <w:rFonts w:cs="Calibri"/>
                <w:color w:val="000000"/>
              </w:rPr>
            </w:pPr>
            <w:r w:rsidRPr="0088013A">
              <w:rPr>
                <w:rFonts w:cs="Calibri"/>
                <w:color w:val="000000"/>
              </w:rPr>
              <w:t>07.</w:t>
            </w:r>
            <w:r w:rsidRPr="0088013A">
              <w:rPr>
                <w:rFonts w:cs="Calibri"/>
                <w:color w:val="000000"/>
              </w:rPr>
              <w:lastRenderedPageBreak/>
              <w:t>01.2026 00:00:00</w:t>
            </w:r>
          </w:p>
        </w:tc>
        <w:tc>
          <w:tcPr>
            <w:tcW w:w="685" w:type="dxa"/>
            <w:tcBorders>
              <w:top w:val="nil"/>
              <w:left w:val="nil"/>
              <w:bottom w:val="single" w:sz="4" w:space="0" w:color="auto"/>
              <w:right w:val="single" w:sz="4" w:space="0" w:color="auto"/>
            </w:tcBorders>
            <w:noWrap/>
            <w:vAlign w:val="bottom"/>
            <w:hideMark/>
          </w:tcPr>
          <w:p w14:paraId="261585E2"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22BDF0D1" w14:textId="77777777" w:rsidR="005A13E0" w:rsidRPr="0088013A" w:rsidRDefault="005A13E0" w:rsidP="002C2FFB">
            <w:pPr>
              <w:spacing w:line="240" w:lineRule="auto"/>
              <w:rPr>
                <w:rFonts w:cs="Calibri"/>
                <w:color w:val="000000"/>
              </w:rPr>
            </w:pPr>
            <w:r w:rsidRPr="0088013A">
              <w:rPr>
                <w:rFonts w:cs="Calibri"/>
                <w:color w:val="000000"/>
              </w:rPr>
              <w:t>No</w:t>
            </w:r>
            <w:r w:rsidRPr="0088013A">
              <w:rPr>
                <w:rFonts w:cs="Calibri"/>
                <w:color w:val="000000"/>
              </w:rPr>
              <w:lastRenderedPageBreak/>
              <w:t>vo</w:t>
            </w:r>
          </w:p>
        </w:tc>
        <w:tc>
          <w:tcPr>
            <w:tcW w:w="32" w:type="dxa"/>
            <w:vAlign w:val="center"/>
            <w:hideMark/>
          </w:tcPr>
          <w:p w14:paraId="6BCC40DD" w14:textId="77777777" w:rsidR="005A13E0" w:rsidRPr="0088013A" w:rsidRDefault="005A13E0" w:rsidP="002C2FFB">
            <w:pPr>
              <w:spacing w:line="240" w:lineRule="auto"/>
              <w:rPr>
                <w:rFonts w:ascii="Times New Roman" w:hAnsi="Times New Roman"/>
                <w:sz w:val="20"/>
                <w:szCs w:val="20"/>
              </w:rPr>
            </w:pPr>
          </w:p>
        </w:tc>
      </w:tr>
      <w:tr w:rsidR="005A13E0" w:rsidRPr="0088013A" w14:paraId="6049BF98"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7F85CF16" w14:textId="77777777" w:rsidR="005A13E0" w:rsidRPr="0088013A" w:rsidRDefault="005A13E0" w:rsidP="002C2FFB">
            <w:pPr>
              <w:spacing w:line="240" w:lineRule="auto"/>
              <w:jc w:val="center"/>
              <w:rPr>
                <w:rFonts w:cs="Calibri"/>
                <w:color w:val="000000"/>
              </w:rPr>
            </w:pPr>
            <w:r w:rsidRPr="0088013A">
              <w:rPr>
                <w:rFonts w:cs="Calibri"/>
                <w:color w:val="000000"/>
              </w:rPr>
              <w:t>0015</w:t>
            </w:r>
          </w:p>
        </w:tc>
        <w:tc>
          <w:tcPr>
            <w:tcW w:w="408" w:type="dxa"/>
            <w:tcBorders>
              <w:top w:val="nil"/>
              <w:left w:val="nil"/>
              <w:bottom w:val="single" w:sz="4" w:space="0" w:color="auto"/>
              <w:right w:val="single" w:sz="4" w:space="0" w:color="auto"/>
            </w:tcBorders>
            <w:noWrap/>
            <w:vAlign w:val="bottom"/>
            <w:hideMark/>
          </w:tcPr>
          <w:p w14:paraId="4B668D81" w14:textId="77777777" w:rsidR="005A13E0" w:rsidRPr="0088013A" w:rsidRDefault="005A13E0" w:rsidP="002C2FFB">
            <w:pPr>
              <w:spacing w:line="240" w:lineRule="auto"/>
              <w:rPr>
                <w:rFonts w:cs="Calibri"/>
                <w:color w:val="000000"/>
              </w:rPr>
            </w:pPr>
            <w:r w:rsidRPr="0088013A">
              <w:rPr>
                <w:rFonts w:cs="Calibri"/>
                <w:color w:val="000000"/>
              </w:rPr>
              <w:t>15/2026</w:t>
            </w:r>
          </w:p>
        </w:tc>
        <w:tc>
          <w:tcPr>
            <w:tcW w:w="720" w:type="dxa"/>
            <w:tcBorders>
              <w:top w:val="nil"/>
              <w:left w:val="nil"/>
              <w:bottom w:val="single" w:sz="4" w:space="0" w:color="auto"/>
              <w:right w:val="single" w:sz="4" w:space="0" w:color="auto"/>
            </w:tcBorders>
            <w:noWrap/>
            <w:vAlign w:val="bottom"/>
            <w:hideMark/>
          </w:tcPr>
          <w:p w14:paraId="384F7A49" w14:textId="77777777" w:rsidR="005A13E0" w:rsidRPr="0088013A" w:rsidRDefault="005A13E0" w:rsidP="002C2FFB">
            <w:pPr>
              <w:spacing w:line="240" w:lineRule="auto"/>
              <w:rPr>
                <w:rFonts w:cs="Calibri"/>
                <w:color w:val="000000"/>
              </w:rPr>
            </w:pPr>
            <w:r w:rsidRPr="0088013A">
              <w:rPr>
                <w:rFonts w:cs="Calibri"/>
                <w:color w:val="000000"/>
              </w:rPr>
              <w:t>Jednostav</w:t>
            </w:r>
            <w:r w:rsidRPr="0088013A">
              <w:rPr>
                <w:rFonts w:cs="Calibri"/>
                <w:color w:val="000000"/>
              </w:rPr>
              <w:lastRenderedPageBreak/>
              <w:t>na nabava</w:t>
            </w:r>
          </w:p>
        </w:tc>
        <w:tc>
          <w:tcPr>
            <w:tcW w:w="505" w:type="dxa"/>
            <w:tcBorders>
              <w:top w:val="nil"/>
              <w:left w:val="nil"/>
              <w:bottom w:val="single" w:sz="4" w:space="0" w:color="auto"/>
              <w:right w:val="single" w:sz="4" w:space="0" w:color="auto"/>
            </w:tcBorders>
            <w:vAlign w:val="bottom"/>
            <w:hideMark/>
          </w:tcPr>
          <w:p w14:paraId="5C1315FD" w14:textId="77777777" w:rsidR="005A13E0" w:rsidRPr="0088013A" w:rsidRDefault="005A13E0" w:rsidP="002C2FFB">
            <w:pPr>
              <w:spacing w:line="240" w:lineRule="auto"/>
              <w:rPr>
                <w:rFonts w:cs="Calibri"/>
                <w:color w:val="000000"/>
              </w:rPr>
            </w:pPr>
            <w:r w:rsidRPr="0088013A">
              <w:rPr>
                <w:rFonts w:cs="Calibri"/>
                <w:color w:val="000000"/>
              </w:rPr>
              <w:lastRenderedPageBreak/>
              <w:t>Uredska op</w:t>
            </w:r>
            <w:r w:rsidRPr="0088013A">
              <w:rPr>
                <w:rFonts w:cs="Calibri"/>
                <w:color w:val="000000"/>
              </w:rPr>
              <w:lastRenderedPageBreak/>
              <w:t>rema i namještaj</w:t>
            </w:r>
          </w:p>
        </w:tc>
        <w:tc>
          <w:tcPr>
            <w:tcW w:w="350" w:type="dxa"/>
            <w:tcBorders>
              <w:top w:val="nil"/>
              <w:left w:val="nil"/>
              <w:bottom w:val="single" w:sz="4" w:space="0" w:color="auto"/>
              <w:right w:val="single" w:sz="4" w:space="0" w:color="auto"/>
            </w:tcBorders>
            <w:vAlign w:val="bottom"/>
            <w:hideMark/>
          </w:tcPr>
          <w:p w14:paraId="633F7216" w14:textId="77777777" w:rsidR="005A13E0" w:rsidRPr="0088013A" w:rsidRDefault="005A13E0" w:rsidP="002C2FFB">
            <w:pPr>
              <w:spacing w:line="240" w:lineRule="auto"/>
              <w:rPr>
                <w:rFonts w:cs="Calibri"/>
                <w:color w:val="000000"/>
              </w:rPr>
            </w:pPr>
            <w:r w:rsidRPr="0088013A">
              <w:rPr>
                <w:rFonts w:cs="Calibri"/>
                <w:color w:val="000000"/>
              </w:rPr>
              <w:lastRenderedPageBreak/>
              <w:t>Robe</w:t>
            </w:r>
          </w:p>
        </w:tc>
        <w:tc>
          <w:tcPr>
            <w:tcW w:w="555" w:type="dxa"/>
            <w:tcBorders>
              <w:top w:val="nil"/>
              <w:left w:val="nil"/>
              <w:bottom w:val="single" w:sz="4" w:space="0" w:color="auto"/>
              <w:right w:val="single" w:sz="4" w:space="0" w:color="auto"/>
            </w:tcBorders>
            <w:vAlign w:val="bottom"/>
            <w:hideMark/>
          </w:tcPr>
          <w:p w14:paraId="14089468" w14:textId="77777777" w:rsidR="005A13E0" w:rsidRPr="0088013A" w:rsidRDefault="005A13E0" w:rsidP="002C2FFB">
            <w:pPr>
              <w:spacing w:line="240" w:lineRule="auto"/>
              <w:rPr>
                <w:rFonts w:cs="Calibri"/>
                <w:color w:val="000000"/>
              </w:rPr>
            </w:pPr>
            <w:r w:rsidRPr="0088013A">
              <w:rPr>
                <w:rFonts w:cs="Calibri"/>
                <w:color w:val="000000"/>
              </w:rPr>
              <w:t xml:space="preserve">30190000 - </w:t>
            </w:r>
            <w:r w:rsidRPr="0088013A">
              <w:rPr>
                <w:rFonts w:cs="Calibri"/>
                <w:color w:val="000000"/>
              </w:rPr>
              <w:lastRenderedPageBreak/>
              <w:t>Razna uredska oprema i potrepštine</w:t>
            </w:r>
          </w:p>
        </w:tc>
        <w:tc>
          <w:tcPr>
            <w:tcW w:w="436" w:type="dxa"/>
            <w:tcBorders>
              <w:top w:val="nil"/>
              <w:left w:val="nil"/>
              <w:bottom w:val="single" w:sz="4" w:space="0" w:color="auto"/>
              <w:right w:val="single" w:sz="4" w:space="0" w:color="auto"/>
            </w:tcBorders>
            <w:noWrap/>
            <w:vAlign w:val="bottom"/>
            <w:hideMark/>
          </w:tcPr>
          <w:p w14:paraId="2832082A"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7.800,00</w:t>
            </w:r>
          </w:p>
        </w:tc>
        <w:tc>
          <w:tcPr>
            <w:tcW w:w="426" w:type="dxa"/>
            <w:tcBorders>
              <w:top w:val="nil"/>
              <w:left w:val="nil"/>
              <w:bottom w:val="single" w:sz="4" w:space="0" w:color="auto"/>
              <w:right w:val="single" w:sz="4" w:space="0" w:color="auto"/>
            </w:tcBorders>
            <w:vAlign w:val="bottom"/>
            <w:hideMark/>
          </w:tcPr>
          <w:p w14:paraId="226FF772" w14:textId="77777777" w:rsidR="005A13E0" w:rsidRPr="0088013A" w:rsidRDefault="005A13E0" w:rsidP="002C2FFB">
            <w:pPr>
              <w:spacing w:line="240" w:lineRule="auto"/>
              <w:rPr>
                <w:rFonts w:cs="Calibri"/>
                <w:color w:val="000000"/>
              </w:rPr>
            </w:pPr>
            <w:r w:rsidRPr="0088013A">
              <w:rPr>
                <w:rFonts w:cs="Calibri"/>
                <w:color w:val="000000"/>
              </w:rPr>
              <w:t>Jednostav</w:t>
            </w:r>
            <w:r w:rsidRPr="0088013A">
              <w:rPr>
                <w:rFonts w:cs="Calibri"/>
                <w:color w:val="000000"/>
              </w:rPr>
              <w:lastRenderedPageBreak/>
              <w:t>na nabava</w:t>
            </w:r>
          </w:p>
        </w:tc>
        <w:tc>
          <w:tcPr>
            <w:tcW w:w="366" w:type="dxa"/>
            <w:tcBorders>
              <w:top w:val="nil"/>
              <w:left w:val="nil"/>
              <w:bottom w:val="single" w:sz="4" w:space="0" w:color="auto"/>
              <w:right w:val="single" w:sz="4" w:space="0" w:color="auto"/>
            </w:tcBorders>
            <w:vAlign w:val="bottom"/>
            <w:hideMark/>
          </w:tcPr>
          <w:p w14:paraId="3C748F21"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5EA3C019"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4B0D7A7D"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5F20ED77"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0D42E931"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5AF8B30C"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11F9C0AF"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3561AD93"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F4CBC7C"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3DE7EA51" w14:textId="77777777" w:rsidR="005A13E0" w:rsidRPr="0088013A" w:rsidRDefault="005A13E0" w:rsidP="002C2FFB">
            <w:pPr>
              <w:spacing w:line="240" w:lineRule="auto"/>
              <w:rPr>
                <w:rFonts w:cs="Calibri"/>
                <w:color w:val="000000"/>
              </w:rPr>
            </w:pPr>
            <w:r w:rsidRPr="0088013A">
              <w:rPr>
                <w:rFonts w:cs="Calibri"/>
                <w:color w:val="000000"/>
              </w:rPr>
              <w:t>07.01.202</w:t>
            </w:r>
            <w:r w:rsidRPr="0088013A">
              <w:rPr>
                <w:rFonts w:cs="Calibri"/>
                <w:color w:val="000000"/>
              </w:rPr>
              <w:lastRenderedPageBreak/>
              <w:t>6 00:00:00</w:t>
            </w:r>
          </w:p>
        </w:tc>
        <w:tc>
          <w:tcPr>
            <w:tcW w:w="685" w:type="dxa"/>
            <w:tcBorders>
              <w:top w:val="nil"/>
              <w:left w:val="nil"/>
              <w:bottom w:val="single" w:sz="4" w:space="0" w:color="auto"/>
              <w:right w:val="single" w:sz="4" w:space="0" w:color="auto"/>
            </w:tcBorders>
            <w:noWrap/>
            <w:vAlign w:val="bottom"/>
            <w:hideMark/>
          </w:tcPr>
          <w:p w14:paraId="0514F647"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1038B4E6"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6A808A62" w14:textId="77777777" w:rsidR="005A13E0" w:rsidRPr="0088013A" w:rsidRDefault="005A13E0" w:rsidP="002C2FFB">
            <w:pPr>
              <w:spacing w:line="240" w:lineRule="auto"/>
              <w:rPr>
                <w:rFonts w:ascii="Times New Roman" w:hAnsi="Times New Roman"/>
                <w:sz w:val="20"/>
                <w:szCs w:val="20"/>
              </w:rPr>
            </w:pPr>
          </w:p>
        </w:tc>
      </w:tr>
      <w:tr w:rsidR="005A13E0" w:rsidRPr="0088013A" w14:paraId="584EAA66"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08481CF0" w14:textId="77777777" w:rsidR="005A13E0" w:rsidRPr="0088013A" w:rsidRDefault="005A13E0" w:rsidP="002C2FFB">
            <w:pPr>
              <w:spacing w:line="240" w:lineRule="auto"/>
              <w:jc w:val="center"/>
              <w:rPr>
                <w:rFonts w:cs="Calibri"/>
                <w:color w:val="000000"/>
              </w:rPr>
            </w:pPr>
            <w:r w:rsidRPr="0088013A">
              <w:rPr>
                <w:rFonts w:cs="Calibri"/>
                <w:color w:val="000000"/>
              </w:rPr>
              <w:t>0016</w:t>
            </w:r>
          </w:p>
        </w:tc>
        <w:tc>
          <w:tcPr>
            <w:tcW w:w="408" w:type="dxa"/>
            <w:tcBorders>
              <w:top w:val="nil"/>
              <w:left w:val="nil"/>
              <w:bottom w:val="single" w:sz="4" w:space="0" w:color="auto"/>
              <w:right w:val="single" w:sz="4" w:space="0" w:color="auto"/>
            </w:tcBorders>
            <w:noWrap/>
            <w:vAlign w:val="bottom"/>
            <w:hideMark/>
          </w:tcPr>
          <w:p w14:paraId="518ADA2F" w14:textId="77777777" w:rsidR="005A13E0" w:rsidRPr="0088013A" w:rsidRDefault="005A13E0" w:rsidP="002C2FFB">
            <w:pPr>
              <w:spacing w:line="240" w:lineRule="auto"/>
              <w:rPr>
                <w:rFonts w:cs="Calibri"/>
                <w:color w:val="000000"/>
              </w:rPr>
            </w:pPr>
            <w:r w:rsidRPr="0088013A">
              <w:rPr>
                <w:rFonts w:cs="Calibri"/>
                <w:color w:val="000000"/>
              </w:rPr>
              <w:t>16/2026</w:t>
            </w:r>
          </w:p>
        </w:tc>
        <w:tc>
          <w:tcPr>
            <w:tcW w:w="720" w:type="dxa"/>
            <w:tcBorders>
              <w:top w:val="nil"/>
              <w:left w:val="nil"/>
              <w:bottom w:val="single" w:sz="4" w:space="0" w:color="auto"/>
              <w:right w:val="single" w:sz="4" w:space="0" w:color="auto"/>
            </w:tcBorders>
            <w:noWrap/>
            <w:vAlign w:val="bottom"/>
            <w:hideMark/>
          </w:tcPr>
          <w:p w14:paraId="56E1235A" w14:textId="77777777" w:rsidR="005A13E0" w:rsidRPr="0088013A" w:rsidRDefault="005A13E0" w:rsidP="002C2FFB">
            <w:pPr>
              <w:spacing w:line="240" w:lineRule="auto"/>
              <w:rPr>
                <w:rFonts w:cs="Calibri"/>
                <w:color w:val="000000"/>
              </w:rPr>
            </w:pPr>
            <w:r w:rsidRPr="0088013A">
              <w:rPr>
                <w:rFonts w:cs="Calibri"/>
                <w:color w:val="000000"/>
              </w:rPr>
              <w:t>Jednosta</w:t>
            </w:r>
            <w:r w:rsidRPr="0088013A">
              <w:rPr>
                <w:rFonts w:cs="Calibri"/>
                <w:color w:val="000000"/>
              </w:rPr>
              <w:lastRenderedPageBreak/>
              <w:t>vna nabava</w:t>
            </w:r>
          </w:p>
        </w:tc>
        <w:tc>
          <w:tcPr>
            <w:tcW w:w="505" w:type="dxa"/>
            <w:tcBorders>
              <w:top w:val="nil"/>
              <w:left w:val="nil"/>
              <w:bottom w:val="single" w:sz="4" w:space="0" w:color="auto"/>
              <w:right w:val="single" w:sz="4" w:space="0" w:color="auto"/>
            </w:tcBorders>
            <w:vAlign w:val="bottom"/>
            <w:hideMark/>
          </w:tcPr>
          <w:p w14:paraId="16160B37" w14:textId="77777777" w:rsidR="005A13E0" w:rsidRPr="0088013A" w:rsidRDefault="005A13E0" w:rsidP="002C2FFB">
            <w:pPr>
              <w:spacing w:line="240" w:lineRule="auto"/>
              <w:rPr>
                <w:rFonts w:cs="Calibri"/>
                <w:color w:val="000000"/>
              </w:rPr>
            </w:pPr>
            <w:r w:rsidRPr="0088013A">
              <w:rPr>
                <w:rFonts w:cs="Calibri"/>
                <w:color w:val="000000"/>
              </w:rPr>
              <w:lastRenderedPageBreak/>
              <w:t>Nabava op</w:t>
            </w:r>
            <w:r w:rsidRPr="0088013A">
              <w:rPr>
                <w:rFonts w:cs="Calibri"/>
                <w:color w:val="000000"/>
              </w:rPr>
              <w:lastRenderedPageBreak/>
              <w:t>reme za dječji vrtić</w:t>
            </w:r>
          </w:p>
        </w:tc>
        <w:tc>
          <w:tcPr>
            <w:tcW w:w="350" w:type="dxa"/>
            <w:tcBorders>
              <w:top w:val="nil"/>
              <w:left w:val="nil"/>
              <w:bottom w:val="single" w:sz="4" w:space="0" w:color="auto"/>
              <w:right w:val="single" w:sz="4" w:space="0" w:color="auto"/>
            </w:tcBorders>
            <w:vAlign w:val="bottom"/>
            <w:hideMark/>
          </w:tcPr>
          <w:p w14:paraId="66B8F673" w14:textId="77777777" w:rsidR="005A13E0" w:rsidRPr="0088013A" w:rsidRDefault="005A13E0" w:rsidP="002C2FFB">
            <w:pPr>
              <w:spacing w:line="240" w:lineRule="auto"/>
              <w:rPr>
                <w:rFonts w:cs="Calibri"/>
                <w:color w:val="000000"/>
              </w:rPr>
            </w:pPr>
            <w:r w:rsidRPr="0088013A">
              <w:rPr>
                <w:rFonts w:cs="Calibri"/>
                <w:color w:val="000000"/>
              </w:rPr>
              <w:lastRenderedPageBreak/>
              <w:t>Robe</w:t>
            </w:r>
          </w:p>
        </w:tc>
        <w:tc>
          <w:tcPr>
            <w:tcW w:w="555" w:type="dxa"/>
            <w:tcBorders>
              <w:top w:val="nil"/>
              <w:left w:val="nil"/>
              <w:bottom w:val="single" w:sz="4" w:space="0" w:color="auto"/>
              <w:right w:val="single" w:sz="4" w:space="0" w:color="auto"/>
            </w:tcBorders>
            <w:vAlign w:val="bottom"/>
            <w:hideMark/>
          </w:tcPr>
          <w:p w14:paraId="60D37FD4" w14:textId="77777777" w:rsidR="005A13E0" w:rsidRPr="0088013A" w:rsidRDefault="005A13E0" w:rsidP="002C2FFB">
            <w:pPr>
              <w:spacing w:line="240" w:lineRule="auto"/>
              <w:rPr>
                <w:rFonts w:cs="Calibri"/>
                <w:color w:val="000000"/>
              </w:rPr>
            </w:pPr>
            <w:r w:rsidRPr="0088013A">
              <w:rPr>
                <w:rFonts w:cs="Calibri"/>
                <w:color w:val="000000"/>
              </w:rPr>
              <w:t xml:space="preserve">39161000 </w:t>
            </w:r>
            <w:r w:rsidRPr="0088013A">
              <w:rPr>
                <w:rFonts w:cs="Calibri"/>
                <w:color w:val="000000"/>
              </w:rPr>
              <w:lastRenderedPageBreak/>
              <w:t>- Namještaj za dječje vrtiće</w:t>
            </w:r>
          </w:p>
        </w:tc>
        <w:tc>
          <w:tcPr>
            <w:tcW w:w="436" w:type="dxa"/>
            <w:tcBorders>
              <w:top w:val="nil"/>
              <w:left w:val="nil"/>
              <w:bottom w:val="single" w:sz="4" w:space="0" w:color="auto"/>
              <w:right w:val="single" w:sz="4" w:space="0" w:color="auto"/>
            </w:tcBorders>
            <w:noWrap/>
            <w:vAlign w:val="bottom"/>
            <w:hideMark/>
          </w:tcPr>
          <w:p w14:paraId="2CDBD0FE"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6.400,00</w:t>
            </w:r>
          </w:p>
        </w:tc>
        <w:tc>
          <w:tcPr>
            <w:tcW w:w="426" w:type="dxa"/>
            <w:tcBorders>
              <w:top w:val="nil"/>
              <w:left w:val="nil"/>
              <w:bottom w:val="single" w:sz="4" w:space="0" w:color="auto"/>
              <w:right w:val="single" w:sz="4" w:space="0" w:color="auto"/>
            </w:tcBorders>
            <w:vAlign w:val="bottom"/>
            <w:hideMark/>
          </w:tcPr>
          <w:p w14:paraId="07ED661C" w14:textId="77777777" w:rsidR="005A13E0" w:rsidRPr="0088013A" w:rsidRDefault="005A13E0" w:rsidP="002C2FFB">
            <w:pPr>
              <w:spacing w:line="240" w:lineRule="auto"/>
              <w:rPr>
                <w:rFonts w:cs="Calibri"/>
                <w:color w:val="000000"/>
              </w:rPr>
            </w:pPr>
            <w:r w:rsidRPr="0088013A">
              <w:rPr>
                <w:rFonts w:cs="Calibri"/>
                <w:color w:val="000000"/>
              </w:rPr>
              <w:t>Jednosta</w:t>
            </w:r>
            <w:r w:rsidRPr="0088013A">
              <w:rPr>
                <w:rFonts w:cs="Calibri"/>
                <w:color w:val="000000"/>
              </w:rPr>
              <w:lastRenderedPageBreak/>
              <w:t>vna nabava</w:t>
            </w:r>
          </w:p>
        </w:tc>
        <w:tc>
          <w:tcPr>
            <w:tcW w:w="366" w:type="dxa"/>
            <w:tcBorders>
              <w:top w:val="nil"/>
              <w:left w:val="nil"/>
              <w:bottom w:val="single" w:sz="4" w:space="0" w:color="auto"/>
              <w:right w:val="single" w:sz="4" w:space="0" w:color="auto"/>
            </w:tcBorders>
            <w:vAlign w:val="bottom"/>
            <w:hideMark/>
          </w:tcPr>
          <w:p w14:paraId="3972FEBD"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0BA365D7"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1686A008"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45B60BDA"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73F185D4"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13A81BD7"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3340CA78"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57A41C62"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DE1BDAF"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6836B37F" w14:textId="77777777" w:rsidR="005A13E0" w:rsidRPr="0088013A" w:rsidRDefault="005A13E0" w:rsidP="002C2FFB">
            <w:pPr>
              <w:spacing w:line="240" w:lineRule="auto"/>
              <w:rPr>
                <w:rFonts w:cs="Calibri"/>
                <w:color w:val="000000"/>
              </w:rPr>
            </w:pPr>
            <w:r w:rsidRPr="0088013A">
              <w:rPr>
                <w:rFonts w:cs="Calibri"/>
                <w:color w:val="000000"/>
              </w:rPr>
              <w:t>07.01.20</w:t>
            </w:r>
            <w:r w:rsidRPr="0088013A">
              <w:rPr>
                <w:rFonts w:cs="Calibri"/>
                <w:color w:val="000000"/>
              </w:rPr>
              <w:lastRenderedPageBreak/>
              <w:t>26 00:00:00</w:t>
            </w:r>
          </w:p>
        </w:tc>
        <w:tc>
          <w:tcPr>
            <w:tcW w:w="685" w:type="dxa"/>
            <w:tcBorders>
              <w:top w:val="nil"/>
              <w:left w:val="nil"/>
              <w:bottom w:val="single" w:sz="4" w:space="0" w:color="auto"/>
              <w:right w:val="single" w:sz="4" w:space="0" w:color="auto"/>
            </w:tcBorders>
            <w:noWrap/>
            <w:vAlign w:val="bottom"/>
            <w:hideMark/>
          </w:tcPr>
          <w:p w14:paraId="1590EF93"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7443851C"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5D56718A" w14:textId="77777777" w:rsidR="005A13E0" w:rsidRPr="0088013A" w:rsidRDefault="005A13E0" w:rsidP="002C2FFB">
            <w:pPr>
              <w:spacing w:line="240" w:lineRule="auto"/>
              <w:rPr>
                <w:rFonts w:ascii="Times New Roman" w:hAnsi="Times New Roman"/>
                <w:sz w:val="20"/>
                <w:szCs w:val="20"/>
              </w:rPr>
            </w:pPr>
          </w:p>
        </w:tc>
      </w:tr>
      <w:tr w:rsidR="005A13E0" w:rsidRPr="0088013A" w14:paraId="6115037B"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5CEC0124" w14:textId="77777777" w:rsidR="005A13E0" w:rsidRPr="0088013A" w:rsidRDefault="005A13E0" w:rsidP="002C2FFB">
            <w:pPr>
              <w:spacing w:line="240" w:lineRule="auto"/>
              <w:jc w:val="center"/>
              <w:rPr>
                <w:rFonts w:cs="Calibri"/>
                <w:color w:val="000000"/>
              </w:rPr>
            </w:pPr>
            <w:r w:rsidRPr="0088013A">
              <w:rPr>
                <w:rFonts w:cs="Calibri"/>
                <w:color w:val="000000"/>
              </w:rPr>
              <w:t>0017</w:t>
            </w:r>
          </w:p>
        </w:tc>
        <w:tc>
          <w:tcPr>
            <w:tcW w:w="408" w:type="dxa"/>
            <w:tcBorders>
              <w:top w:val="nil"/>
              <w:left w:val="nil"/>
              <w:bottom w:val="single" w:sz="4" w:space="0" w:color="auto"/>
              <w:right w:val="single" w:sz="4" w:space="0" w:color="auto"/>
            </w:tcBorders>
            <w:noWrap/>
            <w:vAlign w:val="bottom"/>
            <w:hideMark/>
          </w:tcPr>
          <w:p w14:paraId="64F4A61B" w14:textId="77777777" w:rsidR="005A13E0" w:rsidRPr="0088013A" w:rsidRDefault="005A13E0" w:rsidP="002C2FFB">
            <w:pPr>
              <w:spacing w:line="240" w:lineRule="auto"/>
              <w:rPr>
                <w:rFonts w:cs="Calibri"/>
                <w:color w:val="000000"/>
              </w:rPr>
            </w:pPr>
            <w:r w:rsidRPr="0088013A">
              <w:rPr>
                <w:rFonts w:cs="Calibri"/>
                <w:color w:val="000000"/>
              </w:rPr>
              <w:t>17/2026</w:t>
            </w:r>
          </w:p>
        </w:tc>
        <w:tc>
          <w:tcPr>
            <w:tcW w:w="720" w:type="dxa"/>
            <w:tcBorders>
              <w:top w:val="nil"/>
              <w:left w:val="nil"/>
              <w:bottom w:val="single" w:sz="4" w:space="0" w:color="auto"/>
              <w:right w:val="single" w:sz="4" w:space="0" w:color="auto"/>
            </w:tcBorders>
            <w:noWrap/>
            <w:vAlign w:val="bottom"/>
            <w:hideMark/>
          </w:tcPr>
          <w:p w14:paraId="18954675" w14:textId="77777777" w:rsidR="005A13E0" w:rsidRPr="0088013A" w:rsidRDefault="005A13E0" w:rsidP="002C2FFB">
            <w:pPr>
              <w:spacing w:line="240" w:lineRule="auto"/>
              <w:rPr>
                <w:rFonts w:cs="Calibri"/>
                <w:color w:val="000000"/>
              </w:rPr>
            </w:pPr>
            <w:r w:rsidRPr="0088013A">
              <w:rPr>
                <w:rFonts w:cs="Calibri"/>
                <w:color w:val="000000"/>
              </w:rPr>
              <w:t>Jednostavna nab</w:t>
            </w:r>
            <w:r w:rsidRPr="0088013A">
              <w:rPr>
                <w:rFonts w:cs="Calibri"/>
                <w:color w:val="000000"/>
              </w:rPr>
              <w:lastRenderedPageBreak/>
              <w:t>ava</w:t>
            </w:r>
          </w:p>
        </w:tc>
        <w:tc>
          <w:tcPr>
            <w:tcW w:w="505" w:type="dxa"/>
            <w:tcBorders>
              <w:top w:val="nil"/>
              <w:left w:val="nil"/>
              <w:bottom w:val="single" w:sz="4" w:space="0" w:color="auto"/>
              <w:right w:val="single" w:sz="4" w:space="0" w:color="auto"/>
            </w:tcBorders>
            <w:vAlign w:val="bottom"/>
            <w:hideMark/>
          </w:tcPr>
          <w:p w14:paraId="31BCB884" w14:textId="77777777" w:rsidR="005A13E0" w:rsidRPr="0088013A" w:rsidRDefault="005A13E0" w:rsidP="002C2FFB">
            <w:pPr>
              <w:spacing w:line="240" w:lineRule="auto"/>
              <w:rPr>
                <w:rFonts w:cs="Calibri"/>
                <w:color w:val="000000"/>
              </w:rPr>
            </w:pPr>
            <w:r w:rsidRPr="0088013A">
              <w:rPr>
                <w:rFonts w:cs="Calibri"/>
                <w:color w:val="000000"/>
              </w:rPr>
              <w:lastRenderedPageBreak/>
              <w:t xml:space="preserve">Radovi na sanaciji </w:t>
            </w:r>
            <w:r w:rsidRPr="0088013A">
              <w:rPr>
                <w:rFonts w:cs="Calibri"/>
                <w:color w:val="000000"/>
              </w:rPr>
              <w:lastRenderedPageBreak/>
              <w:t>nerazvrstane ceste Ulica Sv. Vida</w:t>
            </w:r>
          </w:p>
        </w:tc>
        <w:tc>
          <w:tcPr>
            <w:tcW w:w="350" w:type="dxa"/>
            <w:tcBorders>
              <w:top w:val="nil"/>
              <w:left w:val="nil"/>
              <w:bottom w:val="single" w:sz="4" w:space="0" w:color="auto"/>
              <w:right w:val="single" w:sz="4" w:space="0" w:color="auto"/>
            </w:tcBorders>
            <w:vAlign w:val="bottom"/>
            <w:hideMark/>
          </w:tcPr>
          <w:p w14:paraId="2FFF7AC4" w14:textId="77777777" w:rsidR="005A13E0" w:rsidRPr="0088013A" w:rsidRDefault="005A13E0" w:rsidP="002C2FFB">
            <w:pPr>
              <w:spacing w:line="240" w:lineRule="auto"/>
              <w:rPr>
                <w:rFonts w:cs="Calibri"/>
                <w:color w:val="000000"/>
              </w:rPr>
            </w:pPr>
            <w:r w:rsidRPr="0088013A">
              <w:rPr>
                <w:rFonts w:cs="Calibri"/>
                <w:color w:val="000000"/>
              </w:rPr>
              <w:lastRenderedPageBreak/>
              <w:t>Radovi</w:t>
            </w:r>
          </w:p>
        </w:tc>
        <w:tc>
          <w:tcPr>
            <w:tcW w:w="555" w:type="dxa"/>
            <w:tcBorders>
              <w:top w:val="nil"/>
              <w:left w:val="nil"/>
              <w:bottom w:val="single" w:sz="4" w:space="0" w:color="auto"/>
              <w:right w:val="single" w:sz="4" w:space="0" w:color="auto"/>
            </w:tcBorders>
            <w:vAlign w:val="bottom"/>
            <w:hideMark/>
          </w:tcPr>
          <w:p w14:paraId="771590BC" w14:textId="77777777" w:rsidR="005A13E0" w:rsidRPr="0088013A" w:rsidRDefault="005A13E0" w:rsidP="002C2FFB">
            <w:pPr>
              <w:spacing w:line="240" w:lineRule="auto"/>
              <w:rPr>
                <w:rFonts w:cs="Calibri"/>
                <w:color w:val="000000"/>
              </w:rPr>
            </w:pPr>
            <w:r w:rsidRPr="0088013A">
              <w:rPr>
                <w:rFonts w:cs="Calibri"/>
                <w:color w:val="000000"/>
              </w:rPr>
              <w:t xml:space="preserve">45233141 - Radovi </w:t>
            </w:r>
            <w:r w:rsidRPr="0088013A">
              <w:rPr>
                <w:rFonts w:cs="Calibri"/>
                <w:color w:val="000000"/>
              </w:rPr>
              <w:lastRenderedPageBreak/>
              <w:t>na održavanju cesta</w:t>
            </w:r>
          </w:p>
        </w:tc>
        <w:tc>
          <w:tcPr>
            <w:tcW w:w="436" w:type="dxa"/>
            <w:tcBorders>
              <w:top w:val="nil"/>
              <w:left w:val="nil"/>
              <w:bottom w:val="single" w:sz="4" w:space="0" w:color="auto"/>
              <w:right w:val="single" w:sz="4" w:space="0" w:color="auto"/>
            </w:tcBorders>
            <w:noWrap/>
            <w:vAlign w:val="bottom"/>
            <w:hideMark/>
          </w:tcPr>
          <w:p w14:paraId="115E6CD8"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32.000,00</w:t>
            </w:r>
          </w:p>
        </w:tc>
        <w:tc>
          <w:tcPr>
            <w:tcW w:w="426" w:type="dxa"/>
            <w:tcBorders>
              <w:top w:val="nil"/>
              <w:left w:val="nil"/>
              <w:bottom w:val="single" w:sz="4" w:space="0" w:color="auto"/>
              <w:right w:val="single" w:sz="4" w:space="0" w:color="auto"/>
            </w:tcBorders>
            <w:vAlign w:val="bottom"/>
            <w:hideMark/>
          </w:tcPr>
          <w:p w14:paraId="6E824759" w14:textId="77777777" w:rsidR="005A13E0" w:rsidRPr="0088013A" w:rsidRDefault="005A13E0" w:rsidP="002C2FFB">
            <w:pPr>
              <w:spacing w:line="240" w:lineRule="auto"/>
              <w:rPr>
                <w:rFonts w:cs="Calibri"/>
                <w:color w:val="000000"/>
              </w:rPr>
            </w:pPr>
            <w:r w:rsidRPr="0088013A">
              <w:rPr>
                <w:rFonts w:cs="Calibri"/>
                <w:color w:val="000000"/>
              </w:rPr>
              <w:t>Jednostavna nab</w:t>
            </w:r>
            <w:r w:rsidRPr="0088013A">
              <w:rPr>
                <w:rFonts w:cs="Calibri"/>
                <w:color w:val="000000"/>
              </w:rPr>
              <w:lastRenderedPageBreak/>
              <w:t>ava</w:t>
            </w:r>
          </w:p>
        </w:tc>
        <w:tc>
          <w:tcPr>
            <w:tcW w:w="366" w:type="dxa"/>
            <w:tcBorders>
              <w:top w:val="nil"/>
              <w:left w:val="nil"/>
              <w:bottom w:val="single" w:sz="4" w:space="0" w:color="auto"/>
              <w:right w:val="single" w:sz="4" w:space="0" w:color="auto"/>
            </w:tcBorders>
            <w:vAlign w:val="bottom"/>
            <w:hideMark/>
          </w:tcPr>
          <w:p w14:paraId="16F819F8"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470903A7"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3FDDFF3A"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42951A94"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6D2976AE"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6ABAE606"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1F1754EA"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5D215B97"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3C38DBD"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60217C5A" w14:textId="77777777" w:rsidR="005A13E0" w:rsidRPr="0088013A" w:rsidRDefault="005A13E0" w:rsidP="002C2FFB">
            <w:pPr>
              <w:spacing w:line="240" w:lineRule="auto"/>
              <w:rPr>
                <w:rFonts w:cs="Calibri"/>
                <w:color w:val="000000"/>
              </w:rPr>
            </w:pPr>
            <w:r w:rsidRPr="0088013A">
              <w:rPr>
                <w:rFonts w:cs="Calibri"/>
                <w:color w:val="000000"/>
              </w:rPr>
              <w:t>07.01.2026 00:0</w:t>
            </w:r>
            <w:r w:rsidRPr="0088013A">
              <w:rPr>
                <w:rFonts w:cs="Calibri"/>
                <w:color w:val="000000"/>
              </w:rPr>
              <w:lastRenderedPageBreak/>
              <w:t>0:00</w:t>
            </w:r>
          </w:p>
        </w:tc>
        <w:tc>
          <w:tcPr>
            <w:tcW w:w="685" w:type="dxa"/>
            <w:tcBorders>
              <w:top w:val="nil"/>
              <w:left w:val="nil"/>
              <w:bottom w:val="single" w:sz="4" w:space="0" w:color="auto"/>
              <w:right w:val="single" w:sz="4" w:space="0" w:color="auto"/>
            </w:tcBorders>
            <w:noWrap/>
            <w:vAlign w:val="bottom"/>
            <w:hideMark/>
          </w:tcPr>
          <w:p w14:paraId="7FAC69B9"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1460E707"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648BC518" w14:textId="77777777" w:rsidR="005A13E0" w:rsidRPr="0088013A" w:rsidRDefault="005A13E0" w:rsidP="002C2FFB">
            <w:pPr>
              <w:spacing w:line="240" w:lineRule="auto"/>
              <w:rPr>
                <w:rFonts w:ascii="Times New Roman" w:hAnsi="Times New Roman"/>
                <w:sz w:val="20"/>
                <w:szCs w:val="20"/>
              </w:rPr>
            </w:pPr>
          </w:p>
        </w:tc>
      </w:tr>
      <w:tr w:rsidR="005A13E0" w:rsidRPr="0088013A" w14:paraId="27BF2239"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7E3376BF" w14:textId="77777777" w:rsidR="005A13E0" w:rsidRPr="0088013A" w:rsidRDefault="005A13E0" w:rsidP="002C2FFB">
            <w:pPr>
              <w:spacing w:line="240" w:lineRule="auto"/>
              <w:jc w:val="center"/>
              <w:rPr>
                <w:rFonts w:cs="Calibri"/>
                <w:color w:val="000000"/>
              </w:rPr>
            </w:pPr>
            <w:r w:rsidRPr="0088013A">
              <w:rPr>
                <w:rFonts w:cs="Calibri"/>
                <w:color w:val="000000"/>
              </w:rPr>
              <w:t>00</w:t>
            </w:r>
            <w:r w:rsidRPr="0088013A">
              <w:rPr>
                <w:rFonts w:cs="Calibri"/>
                <w:color w:val="000000"/>
              </w:rPr>
              <w:lastRenderedPageBreak/>
              <w:t>18</w:t>
            </w:r>
          </w:p>
        </w:tc>
        <w:tc>
          <w:tcPr>
            <w:tcW w:w="408" w:type="dxa"/>
            <w:tcBorders>
              <w:top w:val="nil"/>
              <w:left w:val="nil"/>
              <w:bottom w:val="single" w:sz="4" w:space="0" w:color="auto"/>
              <w:right w:val="single" w:sz="4" w:space="0" w:color="auto"/>
            </w:tcBorders>
            <w:noWrap/>
            <w:vAlign w:val="bottom"/>
            <w:hideMark/>
          </w:tcPr>
          <w:p w14:paraId="175F8143" w14:textId="77777777" w:rsidR="005A13E0" w:rsidRPr="0088013A" w:rsidRDefault="005A13E0" w:rsidP="002C2FFB">
            <w:pPr>
              <w:spacing w:line="240" w:lineRule="auto"/>
              <w:rPr>
                <w:rFonts w:cs="Calibri"/>
                <w:color w:val="000000"/>
              </w:rPr>
            </w:pPr>
            <w:r w:rsidRPr="0088013A">
              <w:rPr>
                <w:rFonts w:cs="Calibri"/>
                <w:color w:val="000000"/>
              </w:rPr>
              <w:lastRenderedPageBreak/>
              <w:t>18/</w:t>
            </w:r>
            <w:r w:rsidRPr="0088013A">
              <w:rPr>
                <w:rFonts w:cs="Calibri"/>
                <w:color w:val="000000"/>
              </w:rPr>
              <w:lastRenderedPageBreak/>
              <w:t>2026</w:t>
            </w:r>
          </w:p>
        </w:tc>
        <w:tc>
          <w:tcPr>
            <w:tcW w:w="720" w:type="dxa"/>
            <w:tcBorders>
              <w:top w:val="nil"/>
              <w:left w:val="nil"/>
              <w:bottom w:val="single" w:sz="4" w:space="0" w:color="auto"/>
              <w:right w:val="single" w:sz="4" w:space="0" w:color="auto"/>
            </w:tcBorders>
            <w:noWrap/>
            <w:vAlign w:val="bottom"/>
            <w:hideMark/>
          </w:tcPr>
          <w:p w14:paraId="45EEB531" w14:textId="77777777" w:rsidR="005A13E0" w:rsidRPr="0088013A" w:rsidRDefault="005A13E0" w:rsidP="002C2FFB">
            <w:pPr>
              <w:spacing w:line="240" w:lineRule="auto"/>
              <w:rPr>
                <w:rFonts w:cs="Calibri"/>
                <w:color w:val="000000"/>
              </w:rPr>
            </w:pPr>
            <w:r w:rsidRPr="0088013A">
              <w:rPr>
                <w:rFonts w:cs="Calibri"/>
                <w:color w:val="000000"/>
              </w:rPr>
              <w:lastRenderedPageBreak/>
              <w:t>Zak</w:t>
            </w:r>
            <w:r w:rsidRPr="0088013A">
              <w:rPr>
                <w:rFonts w:cs="Calibri"/>
                <w:color w:val="000000"/>
              </w:rPr>
              <w:lastRenderedPageBreak/>
              <w:t>on o javnoj nabavi</w:t>
            </w:r>
          </w:p>
        </w:tc>
        <w:tc>
          <w:tcPr>
            <w:tcW w:w="505" w:type="dxa"/>
            <w:tcBorders>
              <w:top w:val="nil"/>
              <w:left w:val="nil"/>
              <w:bottom w:val="single" w:sz="4" w:space="0" w:color="auto"/>
              <w:right w:val="single" w:sz="4" w:space="0" w:color="auto"/>
            </w:tcBorders>
            <w:vAlign w:val="bottom"/>
            <w:hideMark/>
          </w:tcPr>
          <w:p w14:paraId="71A9E812" w14:textId="77777777" w:rsidR="005A13E0" w:rsidRPr="0088013A" w:rsidRDefault="005A13E0" w:rsidP="002C2FFB">
            <w:pPr>
              <w:spacing w:line="240" w:lineRule="auto"/>
              <w:rPr>
                <w:rFonts w:cs="Calibri"/>
                <w:color w:val="000000"/>
              </w:rPr>
            </w:pPr>
            <w:r w:rsidRPr="0088013A">
              <w:rPr>
                <w:rFonts w:cs="Calibri"/>
                <w:color w:val="000000"/>
              </w:rPr>
              <w:lastRenderedPageBreak/>
              <w:t>Izgr</w:t>
            </w:r>
            <w:r w:rsidRPr="0088013A">
              <w:rPr>
                <w:rFonts w:cs="Calibri"/>
                <w:color w:val="000000"/>
              </w:rPr>
              <w:lastRenderedPageBreak/>
              <w:t xml:space="preserve">adnja i opremanje dječjeg igrališta u </w:t>
            </w:r>
            <w:r w:rsidRPr="0088013A">
              <w:rPr>
                <w:rFonts w:cs="Calibri"/>
                <w:color w:val="000000"/>
              </w:rPr>
              <w:lastRenderedPageBreak/>
              <w:t>Dubravici</w:t>
            </w:r>
          </w:p>
        </w:tc>
        <w:tc>
          <w:tcPr>
            <w:tcW w:w="350" w:type="dxa"/>
            <w:tcBorders>
              <w:top w:val="nil"/>
              <w:left w:val="nil"/>
              <w:bottom w:val="single" w:sz="4" w:space="0" w:color="auto"/>
              <w:right w:val="single" w:sz="4" w:space="0" w:color="auto"/>
            </w:tcBorders>
            <w:vAlign w:val="bottom"/>
            <w:hideMark/>
          </w:tcPr>
          <w:p w14:paraId="1E39017D" w14:textId="77777777" w:rsidR="005A13E0" w:rsidRPr="0088013A" w:rsidRDefault="005A13E0" w:rsidP="002C2FFB">
            <w:pPr>
              <w:spacing w:line="240" w:lineRule="auto"/>
              <w:rPr>
                <w:rFonts w:cs="Calibri"/>
                <w:color w:val="000000"/>
              </w:rPr>
            </w:pPr>
            <w:r w:rsidRPr="0088013A">
              <w:rPr>
                <w:rFonts w:cs="Calibri"/>
                <w:color w:val="000000"/>
              </w:rPr>
              <w:lastRenderedPageBreak/>
              <w:t>Ro</w:t>
            </w:r>
            <w:r w:rsidRPr="0088013A">
              <w:rPr>
                <w:rFonts w:cs="Calibri"/>
                <w:color w:val="000000"/>
              </w:rPr>
              <w:t>be</w:t>
            </w:r>
          </w:p>
        </w:tc>
        <w:tc>
          <w:tcPr>
            <w:tcW w:w="555" w:type="dxa"/>
            <w:tcBorders>
              <w:top w:val="nil"/>
              <w:left w:val="nil"/>
              <w:bottom w:val="single" w:sz="4" w:space="0" w:color="auto"/>
              <w:right w:val="single" w:sz="4" w:space="0" w:color="auto"/>
            </w:tcBorders>
            <w:vAlign w:val="bottom"/>
            <w:hideMark/>
          </w:tcPr>
          <w:p w14:paraId="0BFAD122" w14:textId="77777777" w:rsidR="005A13E0" w:rsidRPr="0088013A" w:rsidRDefault="005A13E0" w:rsidP="002C2FFB">
            <w:pPr>
              <w:spacing w:line="240" w:lineRule="auto"/>
              <w:rPr>
                <w:rFonts w:cs="Calibri"/>
                <w:color w:val="000000"/>
              </w:rPr>
            </w:pPr>
            <w:r w:rsidRPr="0088013A">
              <w:rPr>
                <w:rFonts w:cs="Calibri"/>
                <w:color w:val="000000"/>
              </w:rPr>
              <w:lastRenderedPageBreak/>
              <w:t>375</w:t>
            </w:r>
            <w:r w:rsidRPr="0088013A">
              <w:rPr>
                <w:rFonts w:cs="Calibri"/>
                <w:color w:val="000000"/>
              </w:rPr>
              <w:lastRenderedPageBreak/>
              <w:t>35200 - Oprema za dječja igrališta</w:t>
            </w:r>
          </w:p>
        </w:tc>
        <w:tc>
          <w:tcPr>
            <w:tcW w:w="436" w:type="dxa"/>
            <w:tcBorders>
              <w:top w:val="nil"/>
              <w:left w:val="nil"/>
              <w:bottom w:val="single" w:sz="4" w:space="0" w:color="auto"/>
              <w:right w:val="single" w:sz="4" w:space="0" w:color="auto"/>
            </w:tcBorders>
            <w:noWrap/>
            <w:vAlign w:val="bottom"/>
            <w:hideMark/>
          </w:tcPr>
          <w:p w14:paraId="3035CC16"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52.</w:t>
            </w:r>
            <w:r w:rsidRPr="0088013A">
              <w:rPr>
                <w:rFonts w:cs="Calibri"/>
                <w:color w:val="000000"/>
              </w:rPr>
              <w:lastRenderedPageBreak/>
              <w:t>300,00</w:t>
            </w:r>
          </w:p>
        </w:tc>
        <w:tc>
          <w:tcPr>
            <w:tcW w:w="426" w:type="dxa"/>
            <w:tcBorders>
              <w:top w:val="nil"/>
              <w:left w:val="nil"/>
              <w:bottom w:val="single" w:sz="4" w:space="0" w:color="auto"/>
              <w:right w:val="single" w:sz="4" w:space="0" w:color="auto"/>
            </w:tcBorders>
            <w:vAlign w:val="bottom"/>
            <w:hideMark/>
          </w:tcPr>
          <w:p w14:paraId="1AE32D74" w14:textId="77777777" w:rsidR="005A13E0" w:rsidRPr="0088013A" w:rsidRDefault="005A13E0" w:rsidP="002C2FFB">
            <w:pPr>
              <w:spacing w:line="240" w:lineRule="auto"/>
              <w:rPr>
                <w:rFonts w:cs="Calibri"/>
                <w:color w:val="000000"/>
              </w:rPr>
            </w:pPr>
            <w:r w:rsidRPr="0088013A">
              <w:rPr>
                <w:rFonts w:cs="Calibri"/>
                <w:color w:val="000000"/>
              </w:rPr>
              <w:lastRenderedPageBreak/>
              <w:t>Otv</w:t>
            </w:r>
            <w:r w:rsidRPr="0088013A">
              <w:rPr>
                <w:rFonts w:cs="Calibri"/>
                <w:color w:val="000000"/>
              </w:rPr>
              <w:lastRenderedPageBreak/>
              <w:t>oreni postupak</w:t>
            </w:r>
          </w:p>
        </w:tc>
        <w:tc>
          <w:tcPr>
            <w:tcW w:w="366" w:type="dxa"/>
            <w:tcBorders>
              <w:top w:val="nil"/>
              <w:left w:val="nil"/>
              <w:bottom w:val="single" w:sz="4" w:space="0" w:color="auto"/>
              <w:right w:val="single" w:sz="4" w:space="0" w:color="auto"/>
            </w:tcBorders>
            <w:vAlign w:val="bottom"/>
            <w:hideMark/>
          </w:tcPr>
          <w:p w14:paraId="18537D3B"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55F7FBDA" w14:textId="77777777" w:rsidR="005A13E0" w:rsidRPr="0088013A" w:rsidRDefault="005A13E0" w:rsidP="002C2FFB">
            <w:pPr>
              <w:spacing w:line="240" w:lineRule="auto"/>
              <w:rPr>
                <w:rFonts w:cs="Calibri"/>
                <w:color w:val="000000"/>
              </w:rPr>
            </w:pPr>
            <w:r w:rsidRPr="0088013A">
              <w:rPr>
                <w:rFonts w:cs="Calibri"/>
                <w:color w:val="000000"/>
              </w:rPr>
              <w:t>NE</w:t>
            </w:r>
          </w:p>
        </w:tc>
        <w:tc>
          <w:tcPr>
            <w:tcW w:w="288" w:type="dxa"/>
            <w:tcBorders>
              <w:top w:val="nil"/>
              <w:left w:val="nil"/>
              <w:bottom w:val="single" w:sz="4" w:space="0" w:color="auto"/>
              <w:right w:val="single" w:sz="4" w:space="0" w:color="auto"/>
            </w:tcBorders>
            <w:vAlign w:val="bottom"/>
            <w:hideMark/>
          </w:tcPr>
          <w:p w14:paraId="2585B59C"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1594EC3A" w14:textId="77777777" w:rsidR="005A13E0" w:rsidRPr="0088013A" w:rsidRDefault="005A13E0" w:rsidP="002C2FFB">
            <w:pPr>
              <w:spacing w:line="240" w:lineRule="auto"/>
              <w:rPr>
                <w:rFonts w:cs="Calibri"/>
                <w:color w:val="000000"/>
              </w:rPr>
            </w:pPr>
            <w:r w:rsidRPr="0088013A">
              <w:rPr>
                <w:rFonts w:cs="Calibri"/>
                <w:color w:val="000000"/>
              </w:rPr>
              <w:t>DA</w:t>
            </w:r>
          </w:p>
        </w:tc>
        <w:tc>
          <w:tcPr>
            <w:tcW w:w="333" w:type="dxa"/>
            <w:tcBorders>
              <w:top w:val="nil"/>
              <w:left w:val="nil"/>
              <w:bottom w:val="single" w:sz="4" w:space="0" w:color="auto"/>
              <w:right w:val="single" w:sz="4" w:space="0" w:color="auto"/>
            </w:tcBorders>
            <w:vAlign w:val="bottom"/>
            <w:hideMark/>
          </w:tcPr>
          <w:p w14:paraId="0D373CA6" w14:textId="77777777" w:rsidR="005A13E0" w:rsidRPr="0088013A" w:rsidRDefault="005A13E0" w:rsidP="002C2FFB">
            <w:pPr>
              <w:spacing w:line="240" w:lineRule="auto"/>
              <w:rPr>
                <w:rFonts w:cs="Calibri"/>
                <w:color w:val="000000"/>
              </w:rPr>
            </w:pPr>
            <w:r w:rsidRPr="0088013A">
              <w:rPr>
                <w:rFonts w:cs="Calibri"/>
                <w:color w:val="000000"/>
              </w:rPr>
              <w:t>1. k</w:t>
            </w:r>
            <w:r w:rsidRPr="0088013A">
              <w:rPr>
                <w:rFonts w:cs="Calibri"/>
                <w:color w:val="000000"/>
              </w:rPr>
              <w:lastRenderedPageBreak/>
              <w:t>vartal</w:t>
            </w:r>
          </w:p>
        </w:tc>
        <w:tc>
          <w:tcPr>
            <w:tcW w:w="359" w:type="dxa"/>
            <w:tcBorders>
              <w:top w:val="nil"/>
              <w:left w:val="nil"/>
              <w:bottom w:val="single" w:sz="4" w:space="0" w:color="auto"/>
              <w:right w:val="single" w:sz="4" w:space="0" w:color="auto"/>
            </w:tcBorders>
            <w:vAlign w:val="bottom"/>
            <w:hideMark/>
          </w:tcPr>
          <w:p w14:paraId="1B1E5C09" w14:textId="77777777" w:rsidR="005A13E0" w:rsidRPr="0088013A" w:rsidRDefault="005A13E0" w:rsidP="002C2FFB">
            <w:pPr>
              <w:spacing w:line="240" w:lineRule="auto"/>
              <w:rPr>
                <w:rFonts w:cs="Calibri"/>
                <w:color w:val="000000"/>
              </w:rPr>
            </w:pPr>
            <w:r w:rsidRPr="0088013A">
              <w:rPr>
                <w:rFonts w:cs="Calibri"/>
                <w:color w:val="000000"/>
              </w:rPr>
              <w:lastRenderedPageBreak/>
              <w:t>6 mj</w:t>
            </w:r>
            <w:r w:rsidRPr="0088013A">
              <w:rPr>
                <w:rFonts w:cs="Calibri"/>
                <w:color w:val="000000"/>
              </w:rPr>
              <w:lastRenderedPageBreak/>
              <w:t>eseci</w:t>
            </w:r>
          </w:p>
        </w:tc>
        <w:tc>
          <w:tcPr>
            <w:tcW w:w="339" w:type="dxa"/>
            <w:tcBorders>
              <w:top w:val="nil"/>
              <w:left w:val="nil"/>
              <w:bottom w:val="single" w:sz="4" w:space="0" w:color="auto"/>
              <w:right w:val="single" w:sz="4" w:space="0" w:color="auto"/>
            </w:tcBorders>
            <w:vAlign w:val="bottom"/>
            <w:hideMark/>
          </w:tcPr>
          <w:p w14:paraId="76BD93CB"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89" w:type="dxa"/>
            <w:tcBorders>
              <w:top w:val="nil"/>
              <w:left w:val="nil"/>
              <w:bottom w:val="single" w:sz="4" w:space="0" w:color="auto"/>
              <w:right w:val="single" w:sz="4" w:space="0" w:color="auto"/>
            </w:tcBorders>
            <w:vAlign w:val="bottom"/>
            <w:hideMark/>
          </w:tcPr>
          <w:p w14:paraId="61DBBA5F"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589B071"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4E42C866" w14:textId="77777777" w:rsidR="005A13E0" w:rsidRPr="0088013A" w:rsidRDefault="005A13E0" w:rsidP="002C2FFB">
            <w:pPr>
              <w:spacing w:line="240" w:lineRule="auto"/>
              <w:rPr>
                <w:rFonts w:cs="Calibri"/>
                <w:color w:val="000000"/>
              </w:rPr>
            </w:pPr>
            <w:r w:rsidRPr="0088013A">
              <w:rPr>
                <w:rFonts w:cs="Calibri"/>
                <w:color w:val="000000"/>
              </w:rPr>
              <w:t>07.</w:t>
            </w:r>
            <w:r w:rsidRPr="0088013A">
              <w:rPr>
                <w:rFonts w:cs="Calibri"/>
                <w:color w:val="000000"/>
              </w:rPr>
              <w:lastRenderedPageBreak/>
              <w:t>01.2026 00:00:00</w:t>
            </w:r>
          </w:p>
        </w:tc>
        <w:tc>
          <w:tcPr>
            <w:tcW w:w="685" w:type="dxa"/>
            <w:tcBorders>
              <w:top w:val="nil"/>
              <w:left w:val="nil"/>
              <w:bottom w:val="single" w:sz="4" w:space="0" w:color="auto"/>
              <w:right w:val="single" w:sz="4" w:space="0" w:color="auto"/>
            </w:tcBorders>
            <w:noWrap/>
            <w:vAlign w:val="bottom"/>
            <w:hideMark/>
          </w:tcPr>
          <w:p w14:paraId="730ED9BA"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1BC3AB42" w14:textId="77777777" w:rsidR="005A13E0" w:rsidRPr="0088013A" w:rsidRDefault="005A13E0" w:rsidP="002C2FFB">
            <w:pPr>
              <w:spacing w:line="240" w:lineRule="auto"/>
              <w:rPr>
                <w:rFonts w:cs="Calibri"/>
                <w:color w:val="000000"/>
              </w:rPr>
            </w:pPr>
            <w:r w:rsidRPr="0088013A">
              <w:rPr>
                <w:rFonts w:cs="Calibri"/>
                <w:color w:val="000000"/>
              </w:rPr>
              <w:t>No</w:t>
            </w:r>
            <w:r w:rsidRPr="0088013A">
              <w:rPr>
                <w:rFonts w:cs="Calibri"/>
                <w:color w:val="000000"/>
              </w:rPr>
              <w:lastRenderedPageBreak/>
              <w:t>vo</w:t>
            </w:r>
          </w:p>
        </w:tc>
        <w:tc>
          <w:tcPr>
            <w:tcW w:w="32" w:type="dxa"/>
            <w:vAlign w:val="center"/>
            <w:hideMark/>
          </w:tcPr>
          <w:p w14:paraId="3C8DD207" w14:textId="77777777" w:rsidR="005A13E0" w:rsidRPr="0088013A" w:rsidRDefault="005A13E0" w:rsidP="002C2FFB">
            <w:pPr>
              <w:spacing w:line="240" w:lineRule="auto"/>
              <w:rPr>
                <w:rFonts w:ascii="Times New Roman" w:hAnsi="Times New Roman"/>
                <w:sz w:val="20"/>
                <w:szCs w:val="20"/>
              </w:rPr>
            </w:pPr>
          </w:p>
        </w:tc>
      </w:tr>
      <w:tr w:rsidR="005A13E0" w:rsidRPr="0088013A" w14:paraId="32AE03A3"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6A90A9B7"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0019</w:t>
            </w:r>
          </w:p>
        </w:tc>
        <w:tc>
          <w:tcPr>
            <w:tcW w:w="408" w:type="dxa"/>
            <w:tcBorders>
              <w:top w:val="nil"/>
              <w:left w:val="nil"/>
              <w:bottom w:val="single" w:sz="4" w:space="0" w:color="auto"/>
              <w:right w:val="single" w:sz="4" w:space="0" w:color="auto"/>
            </w:tcBorders>
            <w:noWrap/>
            <w:vAlign w:val="bottom"/>
            <w:hideMark/>
          </w:tcPr>
          <w:p w14:paraId="4ACBB67C" w14:textId="77777777" w:rsidR="005A13E0" w:rsidRPr="0088013A" w:rsidRDefault="005A13E0" w:rsidP="002C2FFB">
            <w:pPr>
              <w:spacing w:line="240" w:lineRule="auto"/>
              <w:rPr>
                <w:rFonts w:cs="Calibri"/>
                <w:color w:val="000000"/>
              </w:rPr>
            </w:pPr>
            <w:r w:rsidRPr="0088013A">
              <w:rPr>
                <w:rFonts w:cs="Calibri"/>
                <w:color w:val="000000"/>
              </w:rPr>
              <w:t>19/2026</w:t>
            </w:r>
          </w:p>
        </w:tc>
        <w:tc>
          <w:tcPr>
            <w:tcW w:w="720" w:type="dxa"/>
            <w:tcBorders>
              <w:top w:val="nil"/>
              <w:left w:val="nil"/>
              <w:bottom w:val="single" w:sz="4" w:space="0" w:color="auto"/>
              <w:right w:val="single" w:sz="4" w:space="0" w:color="auto"/>
            </w:tcBorders>
            <w:noWrap/>
            <w:vAlign w:val="bottom"/>
            <w:hideMark/>
          </w:tcPr>
          <w:p w14:paraId="04248732"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08633BF8" w14:textId="77777777" w:rsidR="005A13E0" w:rsidRPr="0088013A" w:rsidRDefault="005A13E0" w:rsidP="002C2FFB">
            <w:pPr>
              <w:spacing w:line="240" w:lineRule="auto"/>
              <w:rPr>
                <w:rFonts w:cs="Calibri"/>
                <w:color w:val="000000"/>
              </w:rPr>
            </w:pPr>
            <w:r w:rsidRPr="0088013A">
              <w:rPr>
                <w:rFonts w:cs="Calibri"/>
                <w:color w:val="000000"/>
              </w:rPr>
              <w:t>Građevinski radovi - Rekon</w:t>
            </w:r>
            <w:r w:rsidRPr="0088013A">
              <w:rPr>
                <w:rFonts w:cs="Calibri"/>
                <w:color w:val="000000"/>
              </w:rPr>
              <w:lastRenderedPageBreak/>
              <w:t>strukcija Kumrovečke ceste izgradnjo</w:t>
            </w:r>
            <w:r w:rsidRPr="0088013A">
              <w:rPr>
                <w:rFonts w:cs="Calibri"/>
                <w:color w:val="000000"/>
              </w:rPr>
              <w:lastRenderedPageBreak/>
              <w:t>m nogostupa - 5. faza</w:t>
            </w:r>
          </w:p>
        </w:tc>
        <w:tc>
          <w:tcPr>
            <w:tcW w:w="350" w:type="dxa"/>
            <w:tcBorders>
              <w:top w:val="nil"/>
              <w:left w:val="nil"/>
              <w:bottom w:val="single" w:sz="4" w:space="0" w:color="auto"/>
              <w:right w:val="single" w:sz="4" w:space="0" w:color="auto"/>
            </w:tcBorders>
            <w:vAlign w:val="bottom"/>
            <w:hideMark/>
          </w:tcPr>
          <w:p w14:paraId="6200526A" w14:textId="77777777" w:rsidR="005A13E0" w:rsidRPr="0088013A" w:rsidRDefault="005A13E0" w:rsidP="002C2FFB">
            <w:pPr>
              <w:spacing w:line="240" w:lineRule="auto"/>
              <w:rPr>
                <w:rFonts w:cs="Calibri"/>
                <w:color w:val="000000"/>
              </w:rPr>
            </w:pPr>
            <w:r w:rsidRPr="0088013A">
              <w:rPr>
                <w:rFonts w:cs="Calibri"/>
                <w:color w:val="000000"/>
              </w:rPr>
              <w:lastRenderedPageBreak/>
              <w:t>Radovi</w:t>
            </w:r>
          </w:p>
        </w:tc>
        <w:tc>
          <w:tcPr>
            <w:tcW w:w="555" w:type="dxa"/>
            <w:tcBorders>
              <w:top w:val="nil"/>
              <w:left w:val="nil"/>
              <w:bottom w:val="single" w:sz="4" w:space="0" w:color="auto"/>
              <w:right w:val="single" w:sz="4" w:space="0" w:color="auto"/>
            </w:tcBorders>
            <w:vAlign w:val="bottom"/>
            <w:hideMark/>
          </w:tcPr>
          <w:p w14:paraId="416684A0" w14:textId="77777777" w:rsidR="005A13E0" w:rsidRPr="0088013A" w:rsidRDefault="005A13E0" w:rsidP="002C2FFB">
            <w:pPr>
              <w:spacing w:line="240" w:lineRule="auto"/>
              <w:rPr>
                <w:rFonts w:cs="Calibri"/>
                <w:color w:val="000000"/>
              </w:rPr>
            </w:pPr>
            <w:r w:rsidRPr="0088013A">
              <w:rPr>
                <w:rFonts w:cs="Calibri"/>
                <w:color w:val="000000"/>
              </w:rPr>
              <w:t>45213316 - Radovi na postavljanj</w:t>
            </w:r>
            <w:r w:rsidRPr="0088013A">
              <w:rPr>
                <w:rFonts w:cs="Calibri"/>
                <w:color w:val="000000"/>
              </w:rPr>
              <w:lastRenderedPageBreak/>
              <w:t>u nogostupa</w:t>
            </w:r>
          </w:p>
        </w:tc>
        <w:tc>
          <w:tcPr>
            <w:tcW w:w="436" w:type="dxa"/>
            <w:tcBorders>
              <w:top w:val="nil"/>
              <w:left w:val="nil"/>
              <w:bottom w:val="single" w:sz="4" w:space="0" w:color="auto"/>
              <w:right w:val="single" w:sz="4" w:space="0" w:color="auto"/>
            </w:tcBorders>
            <w:noWrap/>
            <w:vAlign w:val="bottom"/>
            <w:hideMark/>
          </w:tcPr>
          <w:p w14:paraId="14FAB8FB"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65.000,00</w:t>
            </w:r>
          </w:p>
        </w:tc>
        <w:tc>
          <w:tcPr>
            <w:tcW w:w="426" w:type="dxa"/>
            <w:tcBorders>
              <w:top w:val="nil"/>
              <w:left w:val="nil"/>
              <w:bottom w:val="single" w:sz="4" w:space="0" w:color="auto"/>
              <w:right w:val="single" w:sz="4" w:space="0" w:color="auto"/>
            </w:tcBorders>
            <w:vAlign w:val="bottom"/>
            <w:hideMark/>
          </w:tcPr>
          <w:p w14:paraId="71973A44"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51A32EAD"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7C4272F1"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1C408E6D"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3A49D46"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0D3270AE"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63198C90"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663269D8"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37137523"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0818840"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0454AC23"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3F5C66A0"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56D9D808"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7E418591" w14:textId="77777777" w:rsidR="005A13E0" w:rsidRPr="0088013A" w:rsidRDefault="005A13E0" w:rsidP="002C2FFB">
            <w:pPr>
              <w:spacing w:line="240" w:lineRule="auto"/>
              <w:rPr>
                <w:rFonts w:ascii="Times New Roman" w:hAnsi="Times New Roman"/>
                <w:sz w:val="20"/>
                <w:szCs w:val="20"/>
              </w:rPr>
            </w:pPr>
          </w:p>
        </w:tc>
      </w:tr>
      <w:tr w:rsidR="005A13E0" w:rsidRPr="0088013A" w14:paraId="4A0A7273"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58CE56B6"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0020</w:t>
            </w:r>
          </w:p>
        </w:tc>
        <w:tc>
          <w:tcPr>
            <w:tcW w:w="408" w:type="dxa"/>
            <w:tcBorders>
              <w:top w:val="nil"/>
              <w:left w:val="nil"/>
              <w:bottom w:val="single" w:sz="4" w:space="0" w:color="auto"/>
              <w:right w:val="single" w:sz="4" w:space="0" w:color="auto"/>
            </w:tcBorders>
            <w:noWrap/>
            <w:vAlign w:val="bottom"/>
            <w:hideMark/>
          </w:tcPr>
          <w:p w14:paraId="7EE15D6E" w14:textId="77777777" w:rsidR="005A13E0" w:rsidRPr="0088013A" w:rsidRDefault="005A13E0" w:rsidP="002C2FFB">
            <w:pPr>
              <w:spacing w:line="240" w:lineRule="auto"/>
              <w:rPr>
                <w:rFonts w:cs="Calibri"/>
                <w:color w:val="000000"/>
              </w:rPr>
            </w:pPr>
            <w:r w:rsidRPr="0088013A">
              <w:rPr>
                <w:rFonts w:cs="Calibri"/>
                <w:color w:val="000000"/>
              </w:rPr>
              <w:t>20/2026</w:t>
            </w:r>
          </w:p>
        </w:tc>
        <w:tc>
          <w:tcPr>
            <w:tcW w:w="720" w:type="dxa"/>
            <w:tcBorders>
              <w:top w:val="nil"/>
              <w:left w:val="nil"/>
              <w:bottom w:val="single" w:sz="4" w:space="0" w:color="auto"/>
              <w:right w:val="single" w:sz="4" w:space="0" w:color="auto"/>
            </w:tcBorders>
            <w:noWrap/>
            <w:vAlign w:val="bottom"/>
            <w:hideMark/>
          </w:tcPr>
          <w:p w14:paraId="26CA3295" w14:textId="77777777" w:rsidR="005A13E0" w:rsidRPr="0088013A" w:rsidRDefault="005A13E0" w:rsidP="002C2FFB">
            <w:pPr>
              <w:spacing w:line="240" w:lineRule="auto"/>
              <w:rPr>
                <w:rFonts w:cs="Calibri"/>
                <w:color w:val="000000"/>
              </w:rPr>
            </w:pPr>
            <w:r w:rsidRPr="0088013A">
              <w:rPr>
                <w:rFonts w:cs="Calibri"/>
                <w:color w:val="000000"/>
              </w:rPr>
              <w:t>Zakon o javnoj na</w:t>
            </w:r>
            <w:r w:rsidRPr="0088013A">
              <w:rPr>
                <w:rFonts w:cs="Calibri"/>
                <w:color w:val="000000"/>
              </w:rPr>
              <w:lastRenderedPageBreak/>
              <w:t>bavi</w:t>
            </w:r>
          </w:p>
        </w:tc>
        <w:tc>
          <w:tcPr>
            <w:tcW w:w="505" w:type="dxa"/>
            <w:tcBorders>
              <w:top w:val="nil"/>
              <w:left w:val="nil"/>
              <w:bottom w:val="single" w:sz="4" w:space="0" w:color="auto"/>
              <w:right w:val="single" w:sz="4" w:space="0" w:color="auto"/>
            </w:tcBorders>
            <w:vAlign w:val="bottom"/>
            <w:hideMark/>
          </w:tcPr>
          <w:p w14:paraId="36034E14" w14:textId="77777777" w:rsidR="005A13E0" w:rsidRPr="0088013A" w:rsidRDefault="005A13E0" w:rsidP="002C2FFB">
            <w:pPr>
              <w:spacing w:line="240" w:lineRule="auto"/>
              <w:rPr>
                <w:rFonts w:cs="Calibri"/>
                <w:color w:val="000000"/>
              </w:rPr>
            </w:pPr>
            <w:r w:rsidRPr="0088013A">
              <w:rPr>
                <w:rFonts w:cs="Calibri"/>
                <w:color w:val="000000"/>
              </w:rPr>
              <w:lastRenderedPageBreak/>
              <w:t>Izgradnja i oprem</w:t>
            </w:r>
            <w:r w:rsidRPr="0088013A">
              <w:rPr>
                <w:rFonts w:cs="Calibri"/>
                <w:color w:val="000000"/>
              </w:rPr>
              <w:lastRenderedPageBreak/>
              <w:t xml:space="preserve">anje dječjeg igrališta u naselju </w:t>
            </w:r>
            <w:proofErr w:type="spellStart"/>
            <w:r w:rsidRPr="0088013A">
              <w:rPr>
                <w:rFonts w:cs="Calibri"/>
                <w:color w:val="000000"/>
              </w:rPr>
              <w:t>Bobov</w:t>
            </w:r>
            <w:r w:rsidRPr="0088013A">
              <w:rPr>
                <w:rFonts w:cs="Calibri"/>
                <w:color w:val="000000"/>
              </w:rPr>
              <w:lastRenderedPageBreak/>
              <w:t>ec</w:t>
            </w:r>
            <w:proofErr w:type="spellEnd"/>
            <w:r w:rsidRPr="0088013A">
              <w:rPr>
                <w:rFonts w:cs="Calibri"/>
                <w:color w:val="000000"/>
              </w:rPr>
              <w:t xml:space="preserve"> </w:t>
            </w:r>
            <w:proofErr w:type="spellStart"/>
            <w:r w:rsidRPr="0088013A">
              <w:rPr>
                <w:rFonts w:cs="Calibri"/>
                <w:color w:val="000000"/>
              </w:rPr>
              <w:t>Rozganski</w:t>
            </w:r>
            <w:proofErr w:type="spellEnd"/>
          </w:p>
        </w:tc>
        <w:tc>
          <w:tcPr>
            <w:tcW w:w="350" w:type="dxa"/>
            <w:tcBorders>
              <w:top w:val="nil"/>
              <w:left w:val="nil"/>
              <w:bottom w:val="single" w:sz="4" w:space="0" w:color="auto"/>
              <w:right w:val="single" w:sz="4" w:space="0" w:color="auto"/>
            </w:tcBorders>
            <w:vAlign w:val="bottom"/>
            <w:hideMark/>
          </w:tcPr>
          <w:p w14:paraId="37D727D6" w14:textId="77777777" w:rsidR="005A13E0" w:rsidRPr="0088013A" w:rsidRDefault="005A13E0" w:rsidP="002C2FFB">
            <w:pPr>
              <w:spacing w:line="240" w:lineRule="auto"/>
              <w:rPr>
                <w:rFonts w:cs="Calibri"/>
                <w:color w:val="000000"/>
              </w:rPr>
            </w:pPr>
            <w:r w:rsidRPr="0088013A">
              <w:rPr>
                <w:rFonts w:cs="Calibri"/>
                <w:color w:val="000000"/>
              </w:rPr>
              <w:lastRenderedPageBreak/>
              <w:t>Robe</w:t>
            </w:r>
          </w:p>
        </w:tc>
        <w:tc>
          <w:tcPr>
            <w:tcW w:w="555" w:type="dxa"/>
            <w:tcBorders>
              <w:top w:val="nil"/>
              <w:left w:val="nil"/>
              <w:bottom w:val="single" w:sz="4" w:space="0" w:color="auto"/>
              <w:right w:val="single" w:sz="4" w:space="0" w:color="auto"/>
            </w:tcBorders>
            <w:vAlign w:val="bottom"/>
            <w:hideMark/>
          </w:tcPr>
          <w:p w14:paraId="54201D06" w14:textId="77777777" w:rsidR="005A13E0" w:rsidRPr="0088013A" w:rsidRDefault="005A13E0" w:rsidP="002C2FFB">
            <w:pPr>
              <w:spacing w:line="240" w:lineRule="auto"/>
              <w:rPr>
                <w:rFonts w:cs="Calibri"/>
                <w:color w:val="000000"/>
              </w:rPr>
            </w:pPr>
            <w:r w:rsidRPr="0088013A">
              <w:rPr>
                <w:rFonts w:cs="Calibri"/>
                <w:color w:val="000000"/>
              </w:rPr>
              <w:t xml:space="preserve">37535200 - Oprema </w:t>
            </w:r>
            <w:r w:rsidRPr="0088013A">
              <w:rPr>
                <w:rFonts w:cs="Calibri"/>
                <w:color w:val="000000"/>
              </w:rPr>
              <w:t>za dječja igrališta</w:t>
            </w:r>
          </w:p>
        </w:tc>
        <w:tc>
          <w:tcPr>
            <w:tcW w:w="436" w:type="dxa"/>
            <w:tcBorders>
              <w:top w:val="nil"/>
              <w:left w:val="nil"/>
              <w:bottom w:val="single" w:sz="4" w:space="0" w:color="auto"/>
              <w:right w:val="single" w:sz="4" w:space="0" w:color="auto"/>
            </w:tcBorders>
            <w:noWrap/>
            <w:vAlign w:val="bottom"/>
            <w:hideMark/>
          </w:tcPr>
          <w:p w14:paraId="6F0658AD"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64.000,00</w:t>
            </w:r>
          </w:p>
        </w:tc>
        <w:tc>
          <w:tcPr>
            <w:tcW w:w="426" w:type="dxa"/>
            <w:tcBorders>
              <w:top w:val="nil"/>
              <w:left w:val="nil"/>
              <w:bottom w:val="single" w:sz="4" w:space="0" w:color="auto"/>
              <w:right w:val="single" w:sz="4" w:space="0" w:color="auto"/>
            </w:tcBorders>
            <w:vAlign w:val="bottom"/>
            <w:hideMark/>
          </w:tcPr>
          <w:p w14:paraId="6184DB75" w14:textId="77777777" w:rsidR="005A13E0" w:rsidRPr="0088013A" w:rsidRDefault="005A13E0" w:rsidP="002C2FFB">
            <w:pPr>
              <w:spacing w:line="240" w:lineRule="auto"/>
              <w:rPr>
                <w:rFonts w:cs="Calibri"/>
                <w:color w:val="000000"/>
              </w:rPr>
            </w:pPr>
            <w:r w:rsidRPr="0088013A">
              <w:rPr>
                <w:rFonts w:cs="Calibri"/>
                <w:color w:val="000000"/>
              </w:rPr>
              <w:t>Otvoreni postup</w:t>
            </w:r>
            <w:r w:rsidRPr="0088013A">
              <w:rPr>
                <w:rFonts w:cs="Calibri"/>
                <w:color w:val="000000"/>
              </w:rPr>
              <w:lastRenderedPageBreak/>
              <w:t>ak</w:t>
            </w:r>
          </w:p>
        </w:tc>
        <w:tc>
          <w:tcPr>
            <w:tcW w:w="366" w:type="dxa"/>
            <w:tcBorders>
              <w:top w:val="nil"/>
              <w:left w:val="nil"/>
              <w:bottom w:val="single" w:sz="4" w:space="0" w:color="auto"/>
              <w:right w:val="single" w:sz="4" w:space="0" w:color="auto"/>
            </w:tcBorders>
            <w:vAlign w:val="bottom"/>
            <w:hideMark/>
          </w:tcPr>
          <w:p w14:paraId="40E40606"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06C7EAF3" w14:textId="77777777" w:rsidR="005A13E0" w:rsidRPr="0088013A" w:rsidRDefault="005A13E0" w:rsidP="002C2FFB">
            <w:pPr>
              <w:spacing w:line="240" w:lineRule="auto"/>
              <w:rPr>
                <w:rFonts w:cs="Calibri"/>
                <w:color w:val="000000"/>
              </w:rPr>
            </w:pPr>
            <w:r w:rsidRPr="0088013A">
              <w:rPr>
                <w:rFonts w:cs="Calibri"/>
                <w:color w:val="000000"/>
              </w:rPr>
              <w:t>NE</w:t>
            </w:r>
          </w:p>
        </w:tc>
        <w:tc>
          <w:tcPr>
            <w:tcW w:w="288" w:type="dxa"/>
            <w:tcBorders>
              <w:top w:val="nil"/>
              <w:left w:val="nil"/>
              <w:bottom w:val="single" w:sz="4" w:space="0" w:color="auto"/>
              <w:right w:val="single" w:sz="4" w:space="0" w:color="auto"/>
            </w:tcBorders>
            <w:vAlign w:val="bottom"/>
            <w:hideMark/>
          </w:tcPr>
          <w:p w14:paraId="3E8D2CCB"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48FC2A48"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0CEEF163" w14:textId="77777777" w:rsidR="005A13E0" w:rsidRPr="0088013A" w:rsidRDefault="005A13E0" w:rsidP="002C2FFB">
            <w:pPr>
              <w:spacing w:line="240" w:lineRule="auto"/>
              <w:rPr>
                <w:rFonts w:cs="Calibri"/>
                <w:color w:val="000000"/>
              </w:rPr>
            </w:pPr>
            <w:r w:rsidRPr="0088013A">
              <w:rPr>
                <w:rFonts w:cs="Calibri"/>
                <w:color w:val="000000"/>
              </w:rPr>
              <w:t>3. kvartal</w:t>
            </w:r>
          </w:p>
        </w:tc>
        <w:tc>
          <w:tcPr>
            <w:tcW w:w="359" w:type="dxa"/>
            <w:tcBorders>
              <w:top w:val="nil"/>
              <w:left w:val="nil"/>
              <w:bottom w:val="single" w:sz="4" w:space="0" w:color="auto"/>
              <w:right w:val="single" w:sz="4" w:space="0" w:color="auto"/>
            </w:tcBorders>
            <w:vAlign w:val="bottom"/>
            <w:hideMark/>
          </w:tcPr>
          <w:p w14:paraId="45AF25A7" w14:textId="77777777" w:rsidR="005A13E0" w:rsidRPr="0088013A" w:rsidRDefault="005A13E0" w:rsidP="002C2FFB">
            <w:pPr>
              <w:spacing w:line="240" w:lineRule="auto"/>
              <w:rPr>
                <w:rFonts w:cs="Calibri"/>
                <w:color w:val="000000"/>
              </w:rPr>
            </w:pPr>
            <w:r w:rsidRPr="0088013A">
              <w:rPr>
                <w:rFonts w:cs="Calibri"/>
                <w:color w:val="000000"/>
              </w:rPr>
              <w:t>6 mjeseci</w:t>
            </w:r>
          </w:p>
        </w:tc>
        <w:tc>
          <w:tcPr>
            <w:tcW w:w="339" w:type="dxa"/>
            <w:tcBorders>
              <w:top w:val="nil"/>
              <w:left w:val="nil"/>
              <w:bottom w:val="single" w:sz="4" w:space="0" w:color="auto"/>
              <w:right w:val="single" w:sz="4" w:space="0" w:color="auto"/>
            </w:tcBorders>
            <w:vAlign w:val="bottom"/>
            <w:hideMark/>
          </w:tcPr>
          <w:p w14:paraId="6B444478"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35039067"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4C78CF8"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5677DFDB" w14:textId="77777777" w:rsidR="005A13E0" w:rsidRPr="0088013A" w:rsidRDefault="005A13E0" w:rsidP="002C2FFB">
            <w:pPr>
              <w:spacing w:line="240" w:lineRule="auto"/>
              <w:rPr>
                <w:rFonts w:cs="Calibri"/>
                <w:color w:val="000000"/>
              </w:rPr>
            </w:pPr>
            <w:r w:rsidRPr="0088013A">
              <w:rPr>
                <w:rFonts w:cs="Calibri"/>
                <w:color w:val="000000"/>
              </w:rPr>
              <w:t>07.01.2026 00:0</w:t>
            </w:r>
            <w:r w:rsidRPr="0088013A">
              <w:rPr>
                <w:rFonts w:cs="Calibri"/>
                <w:color w:val="000000"/>
              </w:rPr>
              <w:lastRenderedPageBreak/>
              <w:t>0:00</w:t>
            </w:r>
          </w:p>
        </w:tc>
        <w:tc>
          <w:tcPr>
            <w:tcW w:w="685" w:type="dxa"/>
            <w:tcBorders>
              <w:top w:val="nil"/>
              <w:left w:val="nil"/>
              <w:bottom w:val="single" w:sz="4" w:space="0" w:color="auto"/>
              <w:right w:val="single" w:sz="4" w:space="0" w:color="auto"/>
            </w:tcBorders>
            <w:noWrap/>
            <w:vAlign w:val="bottom"/>
            <w:hideMark/>
          </w:tcPr>
          <w:p w14:paraId="4FD3C5A0"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0A5168A4"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70280310" w14:textId="77777777" w:rsidR="005A13E0" w:rsidRPr="0088013A" w:rsidRDefault="005A13E0" w:rsidP="002C2FFB">
            <w:pPr>
              <w:spacing w:line="240" w:lineRule="auto"/>
              <w:rPr>
                <w:rFonts w:ascii="Times New Roman" w:hAnsi="Times New Roman"/>
                <w:sz w:val="20"/>
                <w:szCs w:val="20"/>
              </w:rPr>
            </w:pPr>
          </w:p>
        </w:tc>
      </w:tr>
      <w:tr w:rsidR="005A13E0" w:rsidRPr="0088013A" w14:paraId="50D454B4"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0DD58683"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0021</w:t>
            </w:r>
          </w:p>
        </w:tc>
        <w:tc>
          <w:tcPr>
            <w:tcW w:w="408" w:type="dxa"/>
            <w:tcBorders>
              <w:top w:val="nil"/>
              <w:left w:val="nil"/>
              <w:bottom w:val="single" w:sz="4" w:space="0" w:color="auto"/>
              <w:right w:val="single" w:sz="4" w:space="0" w:color="auto"/>
            </w:tcBorders>
            <w:noWrap/>
            <w:vAlign w:val="bottom"/>
            <w:hideMark/>
          </w:tcPr>
          <w:p w14:paraId="5396162C" w14:textId="77777777" w:rsidR="005A13E0" w:rsidRPr="0088013A" w:rsidRDefault="005A13E0" w:rsidP="002C2FFB">
            <w:pPr>
              <w:spacing w:line="240" w:lineRule="auto"/>
              <w:rPr>
                <w:rFonts w:cs="Calibri"/>
                <w:color w:val="000000"/>
              </w:rPr>
            </w:pPr>
            <w:r w:rsidRPr="0088013A">
              <w:rPr>
                <w:rFonts w:cs="Calibri"/>
                <w:color w:val="000000"/>
              </w:rPr>
              <w:t>21/2026</w:t>
            </w:r>
          </w:p>
        </w:tc>
        <w:tc>
          <w:tcPr>
            <w:tcW w:w="720" w:type="dxa"/>
            <w:tcBorders>
              <w:top w:val="nil"/>
              <w:left w:val="nil"/>
              <w:bottom w:val="single" w:sz="4" w:space="0" w:color="auto"/>
              <w:right w:val="single" w:sz="4" w:space="0" w:color="auto"/>
            </w:tcBorders>
            <w:noWrap/>
            <w:vAlign w:val="bottom"/>
            <w:hideMark/>
          </w:tcPr>
          <w:p w14:paraId="3FDD73DF"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2DB2FC58" w14:textId="77777777" w:rsidR="005A13E0" w:rsidRPr="0088013A" w:rsidRDefault="005A13E0" w:rsidP="002C2FFB">
            <w:pPr>
              <w:spacing w:line="240" w:lineRule="auto"/>
              <w:rPr>
                <w:rFonts w:cs="Calibri"/>
                <w:color w:val="000000"/>
              </w:rPr>
            </w:pPr>
            <w:r w:rsidRPr="0088013A">
              <w:rPr>
                <w:rFonts w:cs="Calibri"/>
                <w:color w:val="000000"/>
              </w:rPr>
              <w:t>Usluga izrade projektne d</w:t>
            </w:r>
            <w:r w:rsidRPr="0088013A">
              <w:rPr>
                <w:rFonts w:cs="Calibri"/>
                <w:color w:val="000000"/>
              </w:rPr>
              <w:lastRenderedPageBreak/>
              <w:t xml:space="preserve">okumentacije za izgradnju i opremanje </w:t>
            </w:r>
            <w:r w:rsidRPr="0088013A">
              <w:rPr>
                <w:rFonts w:cs="Calibri"/>
                <w:color w:val="000000"/>
              </w:rPr>
              <w:lastRenderedPageBreak/>
              <w:t xml:space="preserve">dječjeg igrališta u naselju </w:t>
            </w:r>
            <w:proofErr w:type="spellStart"/>
            <w:r w:rsidRPr="0088013A">
              <w:rPr>
                <w:rFonts w:cs="Calibri"/>
                <w:color w:val="000000"/>
              </w:rPr>
              <w:t>Bobovec</w:t>
            </w:r>
            <w:proofErr w:type="spellEnd"/>
            <w:r w:rsidRPr="0088013A">
              <w:rPr>
                <w:rFonts w:cs="Calibri"/>
                <w:color w:val="000000"/>
              </w:rPr>
              <w:t xml:space="preserve"> </w:t>
            </w:r>
            <w:proofErr w:type="spellStart"/>
            <w:r w:rsidRPr="0088013A">
              <w:rPr>
                <w:rFonts w:cs="Calibri"/>
                <w:color w:val="000000"/>
              </w:rPr>
              <w:t>Ro</w:t>
            </w:r>
            <w:r w:rsidRPr="0088013A">
              <w:rPr>
                <w:rFonts w:cs="Calibri"/>
                <w:color w:val="000000"/>
              </w:rPr>
              <w:lastRenderedPageBreak/>
              <w:t>zganski</w:t>
            </w:r>
            <w:proofErr w:type="spellEnd"/>
          </w:p>
        </w:tc>
        <w:tc>
          <w:tcPr>
            <w:tcW w:w="350" w:type="dxa"/>
            <w:tcBorders>
              <w:top w:val="nil"/>
              <w:left w:val="nil"/>
              <w:bottom w:val="single" w:sz="4" w:space="0" w:color="auto"/>
              <w:right w:val="single" w:sz="4" w:space="0" w:color="auto"/>
            </w:tcBorders>
            <w:vAlign w:val="bottom"/>
            <w:hideMark/>
          </w:tcPr>
          <w:p w14:paraId="468776A3"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55DF2DAB" w14:textId="77777777" w:rsidR="005A13E0" w:rsidRPr="0088013A" w:rsidRDefault="005A13E0" w:rsidP="002C2FFB">
            <w:pPr>
              <w:spacing w:line="240" w:lineRule="auto"/>
              <w:rPr>
                <w:rFonts w:cs="Calibri"/>
                <w:color w:val="000000"/>
              </w:rPr>
            </w:pPr>
            <w:r w:rsidRPr="0088013A">
              <w:rPr>
                <w:rFonts w:cs="Calibri"/>
                <w:color w:val="000000"/>
              </w:rPr>
              <w:t xml:space="preserve">71242000 - Izrada projekta i </w:t>
            </w:r>
            <w:r w:rsidRPr="0088013A">
              <w:rPr>
                <w:rFonts w:cs="Calibri"/>
                <w:color w:val="000000"/>
              </w:rPr>
              <w:lastRenderedPageBreak/>
              <w:t>nacrta, procjena troškova</w:t>
            </w:r>
          </w:p>
        </w:tc>
        <w:tc>
          <w:tcPr>
            <w:tcW w:w="436" w:type="dxa"/>
            <w:tcBorders>
              <w:top w:val="nil"/>
              <w:left w:val="nil"/>
              <w:bottom w:val="single" w:sz="4" w:space="0" w:color="auto"/>
              <w:right w:val="single" w:sz="4" w:space="0" w:color="auto"/>
            </w:tcBorders>
            <w:noWrap/>
            <w:vAlign w:val="bottom"/>
            <w:hideMark/>
          </w:tcPr>
          <w:p w14:paraId="6DE7ECE2"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4.000,00</w:t>
            </w:r>
          </w:p>
        </w:tc>
        <w:tc>
          <w:tcPr>
            <w:tcW w:w="426" w:type="dxa"/>
            <w:tcBorders>
              <w:top w:val="nil"/>
              <w:left w:val="nil"/>
              <w:bottom w:val="single" w:sz="4" w:space="0" w:color="auto"/>
              <w:right w:val="single" w:sz="4" w:space="0" w:color="auto"/>
            </w:tcBorders>
            <w:vAlign w:val="bottom"/>
            <w:hideMark/>
          </w:tcPr>
          <w:p w14:paraId="75778C4A"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064DEC32"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766AF0A2"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7F9E7913"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D97C26A"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420A47BB"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1F6EA814"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7332C441"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7D9FEC44"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B37FA3D"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2D87FB02"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54B55783"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4BEB29FC"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17B689E2" w14:textId="77777777" w:rsidR="005A13E0" w:rsidRPr="0088013A" w:rsidRDefault="005A13E0" w:rsidP="002C2FFB">
            <w:pPr>
              <w:spacing w:line="240" w:lineRule="auto"/>
              <w:rPr>
                <w:rFonts w:ascii="Times New Roman" w:hAnsi="Times New Roman"/>
                <w:sz w:val="20"/>
                <w:szCs w:val="20"/>
              </w:rPr>
            </w:pPr>
          </w:p>
        </w:tc>
      </w:tr>
      <w:tr w:rsidR="005A13E0" w:rsidRPr="0088013A" w14:paraId="6FB3DDE4"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7CC260AB"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0022</w:t>
            </w:r>
          </w:p>
        </w:tc>
        <w:tc>
          <w:tcPr>
            <w:tcW w:w="408" w:type="dxa"/>
            <w:tcBorders>
              <w:top w:val="nil"/>
              <w:left w:val="nil"/>
              <w:bottom w:val="single" w:sz="4" w:space="0" w:color="auto"/>
              <w:right w:val="single" w:sz="4" w:space="0" w:color="auto"/>
            </w:tcBorders>
            <w:noWrap/>
            <w:vAlign w:val="bottom"/>
            <w:hideMark/>
          </w:tcPr>
          <w:p w14:paraId="480373CF" w14:textId="77777777" w:rsidR="005A13E0" w:rsidRPr="0088013A" w:rsidRDefault="005A13E0" w:rsidP="002C2FFB">
            <w:pPr>
              <w:spacing w:line="240" w:lineRule="auto"/>
              <w:rPr>
                <w:rFonts w:cs="Calibri"/>
                <w:color w:val="000000"/>
              </w:rPr>
            </w:pPr>
            <w:r w:rsidRPr="0088013A">
              <w:rPr>
                <w:rFonts w:cs="Calibri"/>
                <w:color w:val="000000"/>
              </w:rPr>
              <w:t>22/2026</w:t>
            </w:r>
          </w:p>
        </w:tc>
        <w:tc>
          <w:tcPr>
            <w:tcW w:w="720" w:type="dxa"/>
            <w:tcBorders>
              <w:top w:val="nil"/>
              <w:left w:val="nil"/>
              <w:bottom w:val="single" w:sz="4" w:space="0" w:color="auto"/>
              <w:right w:val="single" w:sz="4" w:space="0" w:color="auto"/>
            </w:tcBorders>
            <w:noWrap/>
            <w:vAlign w:val="bottom"/>
            <w:hideMark/>
          </w:tcPr>
          <w:p w14:paraId="477EB76C"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634F814D" w14:textId="77777777" w:rsidR="005A13E0" w:rsidRPr="0088013A" w:rsidRDefault="005A13E0" w:rsidP="002C2FFB">
            <w:pPr>
              <w:spacing w:line="240" w:lineRule="auto"/>
              <w:rPr>
                <w:rFonts w:cs="Calibri"/>
                <w:color w:val="000000"/>
              </w:rPr>
            </w:pPr>
            <w:r w:rsidRPr="0088013A">
              <w:rPr>
                <w:rFonts w:cs="Calibri"/>
                <w:color w:val="000000"/>
              </w:rPr>
              <w:t>Rekonstrukcija prometnice izg</w:t>
            </w:r>
            <w:r w:rsidRPr="0088013A">
              <w:rPr>
                <w:rFonts w:cs="Calibri"/>
                <w:color w:val="000000"/>
              </w:rPr>
              <w:lastRenderedPageBreak/>
              <w:t>radnjom nogostupa s oborinskom odvod</w:t>
            </w:r>
            <w:r w:rsidRPr="0088013A">
              <w:rPr>
                <w:rFonts w:cs="Calibri"/>
                <w:color w:val="000000"/>
              </w:rPr>
              <w:lastRenderedPageBreak/>
              <w:t xml:space="preserve">njom u </w:t>
            </w:r>
            <w:proofErr w:type="spellStart"/>
            <w:r w:rsidRPr="0088013A">
              <w:rPr>
                <w:rFonts w:cs="Calibri"/>
                <w:color w:val="000000"/>
              </w:rPr>
              <w:t>Lukavečkoj</w:t>
            </w:r>
            <w:proofErr w:type="spellEnd"/>
            <w:r w:rsidRPr="0088013A">
              <w:rPr>
                <w:rFonts w:cs="Calibri"/>
                <w:color w:val="000000"/>
              </w:rPr>
              <w:t xml:space="preserve"> ulici - 3. faza</w:t>
            </w:r>
          </w:p>
        </w:tc>
        <w:tc>
          <w:tcPr>
            <w:tcW w:w="350" w:type="dxa"/>
            <w:tcBorders>
              <w:top w:val="nil"/>
              <w:left w:val="nil"/>
              <w:bottom w:val="single" w:sz="4" w:space="0" w:color="auto"/>
              <w:right w:val="single" w:sz="4" w:space="0" w:color="auto"/>
            </w:tcBorders>
            <w:vAlign w:val="bottom"/>
            <w:hideMark/>
          </w:tcPr>
          <w:p w14:paraId="7C20435B" w14:textId="77777777" w:rsidR="005A13E0" w:rsidRPr="0088013A" w:rsidRDefault="005A13E0" w:rsidP="002C2FFB">
            <w:pPr>
              <w:spacing w:line="240" w:lineRule="auto"/>
              <w:rPr>
                <w:rFonts w:cs="Calibri"/>
                <w:color w:val="000000"/>
              </w:rPr>
            </w:pPr>
            <w:r w:rsidRPr="0088013A">
              <w:rPr>
                <w:rFonts w:cs="Calibri"/>
                <w:color w:val="000000"/>
              </w:rPr>
              <w:lastRenderedPageBreak/>
              <w:t>Radovi</w:t>
            </w:r>
          </w:p>
        </w:tc>
        <w:tc>
          <w:tcPr>
            <w:tcW w:w="555" w:type="dxa"/>
            <w:tcBorders>
              <w:top w:val="nil"/>
              <w:left w:val="nil"/>
              <w:bottom w:val="single" w:sz="4" w:space="0" w:color="auto"/>
              <w:right w:val="single" w:sz="4" w:space="0" w:color="auto"/>
            </w:tcBorders>
            <w:vAlign w:val="bottom"/>
            <w:hideMark/>
          </w:tcPr>
          <w:p w14:paraId="7CC4F8D5" w14:textId="77777777" w:rsidR="005A13E0" w:rsidRPr="0088013A" w:rsidRDefault="005A13E0" w:rsidP="002C2FFB">
            <w:pPr>
              <w:spacing w:line="240" w:lineRule="auto"/>
              <w:rPr>
                <w:rFonts w:cs="Calibri"/>
                <w:color w:val="000000"/>
              </w:rPr>
            </w:pPr>
            <w:r w:rsidRPr="0088013A">
              <w:rPr>
                <w:rFonts w:cs="Calibri"/>
                <w:color w:val="000000"/>
              </w:rPr>
              <w:t xml:space="preserve">45213316 - Radovi na postavljanju </w:t>
            </w:r>
            <w:r w:rsidRPr="0088013A">
              <w:rPr>
                <w:rFonts w:cs="Calibri"/>
                <w:color w:val="000000"/>
              </w:rPr>
              <w:lastRenderedPageBreak/>
              <w:t>nogostupa</w:t>
            </w:r>
          </w:p>
        </w:tc>
        <w:tc>
          <w:tcPr>
            <w:tcW w:w="436" w:type="dxa"/>
            <w:tcBorders>
              <w:top w:val="nil"/>
              <w:left w:val="nil"/>
              <w:bottom w:val="single" w:sz="4" w:space="0" w:color="auto"/>
              <w:right w:val="single" w:sz="4" w:space="0" w:color="auto"/>
            </w:tcBorders>
            <w:noWrap/>
            <w:vAlign w:val="bottom"/>
            <w:hideMark/>
          </w:tcPr>
          <w:p w14:paraId="2B8B1078"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65.000,00</w:t>
            </w:r>
          </w:p>
        </w:tc>
        <w:tc>
          <w:tcPr>
            <w:tcW w:w="426" w:type="dxa"/>
            <w:tcBorders>
              <w:top w:val="nil"/>
              <w:left w:val="nil"/>
              <w:bottom w:val="single" w:sz="4" w:space="0" w:color="auto"/>
              <w:right w:val="single" w:sz="4" w:space="0" w:color="auto"/>
            </w:tcBorders>
            <w:vAlign w:val="bottom"/>
            <w:hideMark/>
          </w:tcPr>
          <w:p w14:paraId="1103A6A3"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541C62ED"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600C0246"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47C03203"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334B7D39"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720FCF44"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638F628E"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0EC4CF5C"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2F53B3DF"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928355F"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569462AA"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1599F5D8"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4E790A07"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14828EFB" w14:textId="77777777" w:rsidR="005A13E0" w:rsidRPr="0088013A" w:rsidRDefault="005A13E0" w:rsidP="002C2FFB">
            <w:pPr>
              <w:spacing w:line="240" w:lineRule="auto"/>
              <w:rPr>
                <w:rFonts w:ascii="Times New Roman" w:hAnsi="Times New Roman"/>
                <w:sz w:val="20"/>
                <w:szCs w:val="20"/>
              </w:rPr>
            </w:pPr>
          </w:p>
        </w:tc>
      </w:tr>
      <w:tr w:rsidR="005A13E0" w:rsidRPr="0088013A" w14:paraId="193DB690"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62546232"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0023</w:t>
            </w:r>
          </w:p>
        </w:tc>
        <w:tc>
          <w:tcPr>
            <w:tcW w:w="408" w:type="dxa"/>
            <w:tcBorders>
              <w:top w:val="nil"/>
              <w:left w:val="nil"/>
              <w:bottom w:val="single" w:sz="4" w:space="0" w:color="auto"/>
              <w:right w:val="single" w:sz="4" w:space="0" w:color="auto"/>
            </w:tcBorders>
            <w:noWrap/>
            <w:vAlign w:val="bottom"/>
            <w:hideMark/>
          </w:tcPr>
          <w:p w14:paraId="5A48076E" w14:textId="77777777" w:rsidR="005A13E0" w:rsidRPr="0088013A" w:rsidRDefault="005A13E0" w:rsidP="002C2FFB">
            <w:pPr>
              <w:spacing w:line="240" w:lineRule="auto"/>
              <w:rPr>
                <w:rFonts w:cs="Calibri"/>
                <w:color w:val="000000"/>
              </w:rPr>
            </w:pPr>
            <w:r w:rsidRPr="0088013A">
              <w:rPr>
                <w:rFonts w:cs="Calibri"/>
                <w:color w:val="000000"/>
              </w:rPr>
              <w:t>23/20</w:t>
            </w:r>
            <w:r w:rsidRPr="0088013A">
              <w:rPr>
                <w:rFonts w:cs="Calibri"/>
                <w:color w:val="000000"/>
              </w:rPr>
              <w:lastRenderedPageBreak/>
              <w:t>26</w:t>
            </w:r>
          </w:p>
        </w:tc>
        <w:tc>
          <w:tcPr>
            <w:tcW w:w="720" w:type="dxa"/>
            <w:tcBorders>
              <w:top w:val="nil"/>
              <w:left w:val="nil"/>
              <w:bottom w:val="single" w:sz="4" w:space="0" w:color="auto"/>
              <w:right w:val="single" w:sz="4" w:space="0" w:color="auto"/>
            </w:tcBorders>
            <w:noWrap/>
            <w:vAlign w:val="bottom"/>
            <w:hideMark/>
          </w:tcPr>
          <w:p w14:paraId="1851FD0D" w14:textId="77777777" w:rsidR="005A13E0" w:rsidRPr="0088013A" w:rsidRDefault="005A13E0" w:rsidP="002C2FFB">
            <w:pPr>
              <w:spacing w:line="240" w:lineRule="auto"/>
              <w:rPr>
                <w:rFonts w:cs="Calibri"/>
                <w:color w:val="000000"/>
              </w:rPr>
            </w:pPr>
            <w:r w:rsidRPr="0088013A">
              <w:rPr>
                <w:rFonts w:cs="Calibri"/>
                <w:color w:val="000000"/>
              </w:rPr>
              <w:lastRenderedPageBreak/>
              <w:t>Jednos</w:t>
            </w:r>
            <w:r w:rsidRPr="0088013A">
              <w:rPr>
                <w:rFonts w:cs="Calibri"/>
                <w:color w:val="000000"/>
              </w:rPr>
              <w:lastRenderedPageBreak/>
              <w:t>tavna nabava</w:t>
            </w:r>
          </w:p>
        </w:tc>
        <w:tc>
          <w:tcPr>
            <w:tcW w:w="505" w:type="dxa"/>
            <w:tcBorders>
              <w:top w:val="nil"/>
              <w:left w:val="nil"/>
              <w:bottom w:val="single" w:sz="4" w:space="0" w:color="auto"/>
              <w:right w:val="single" w:sz="4" w:space="0" w:color="auto"/>
            </w:tcBorders>
            <w:vAlign w:val="bottom"/>
            <w:hideMark/>
          </w:tcPr>
          <w:p w14:paraId="1C659964" w14:textId="77777777" w:rsidR="005A13E0" w:rsidRPr="0088013A" w:rsidRDefault="005A13E0" w:rsidP="002C2FFB">
            <w:pPr>
              <w:spacing w:line="240" w:lineRule="auto"/>
              <w:rPr>
                <w:rFonts w:cs="Calibri"/>
                <w:color w:val="000000"/>
              </w:rPr>
            </w:pPr>
            <w:r w:rsidRPr="0088013A">
              <w:rPr>
                <w:rFonts w:cs="Calibri"/>
                <w:color w:val="000000"/>
              </w:rPr>
              <w:lastRenderedPageBreak/>
              <w:t>Izgradn</w:t>
            </w:r>
            <w:r w:rsidRPr="0088013A">
              <w:rPr>
                <w:rFonts w:cs="Calibri"/>
                <w:color w:val="000000"/>
              </w:rPr>
              <w:lastRenderedPageBreak/>
              <w:t>ja grobnih mjesta</w:t>
            </w:r>
          </w:p>
        </w:tc>
        <w:tc>
          <w:tcPr>
            <w:tcW w:w="350" w:type="dxa"/>
            <w:tcBorders>
              <w:top w:val="nil"/>
              <w:left w:val="nil"/>
              <w:bottom w:val="single" w:sz="4" w:space="0" w:color="auto"/>
              <w:right w:val="single" w:sz="4" w:space="0" w:color="auto"/>
            </w:tcBorders>
            <w:vAlign w:val="bottom"/>
            <w:hideMark/>
          </w:tcPr>
          <w:p w14:paraId="00BA579D" w14:textId="77777777" w:rsidR="005A13E0" w:rsidRPr="0088013A" w:rsidRDefault="005A13E0" w:rsidP="002C2FFB">
            <w:pPr>
              <w:spacing w:line="240" w:lineRule="auto"/>
              <w:rPr>
                <w:rFonts w:cs="Calibri"/>
                <w:color w:val="000000"/>
              </w:rPr>
            </w:pPr>
            <w:r w:rsidRPr="0088013A">
              <w:rPr>
                <w:rFonts w:cs="Calibri"/>
                <w:color w:val="000000"/>
              </w:rPr>
              <w:lastRenderedPageBreak/>
              <w:t>Radovi</w:t>
            </w:r>
          </w:p>
        </w:tc>
        <w:tc>
          <w:tcPr>
            <w:tcW w:w="555" w:type="dxa"/>
            <w:tcBorders>
              <w:top w:val="nil"/>
              <w:left w:val="nil"/>
              <w:bottom w:val="single" w:sz="4" w:space="0" w:color="auto"/>
              <w:right w:val="single" w:sz="4" w:space="0" w:color="auto"/>
            </w:tcBorders>
            <w:vAlign w:val="bottom"/>
            <w:hideMark/>
          </w:tcPr>
          <w:p w14:paraId="07BFE40D" w14:textId="77777777" w:rsidR="005A13E0" w:rsidRPr="0088013A" w:rsidRDefault="005A13E0" w:rsidP="002C2FFB">
            <w:pPr>
              <w:spacing w:line="240" w:lineRule="auto"/>
              <w:rPr>
                <w:rFonts w:cs="Calibri"/>
                <w:color w:val="000000"/>
              </w:rPr>
            </w:pPr>
            <w:r w:rsidRPr="0088013A">
              <w:rPr>
                <w:rFonts w:cs="Calibri"/>
                <w:color w:val="000000"/>
              </w:rPr>
              <w:t>452154</w:t>
            </w:r>
            <w:r w:rsidRPr="0088013A">
              <w:rPr>
                <w:rFonts w:cs="Calibri"/>
                <w:color w:val="000000"/>
              </w:rPr>
              <w:lastRenderedPageBreak/>
              <w:t>00 - Radovi na groblju</w:t>
            </w:r>
          </w:p>
        </w:tc>
        <w:tc>
          <w:tcPr>
            <w:tcW w:w="436" w:type="dxa"/>
            <w:tcBorders>
              <w:top w:val="nil"/>
              <w:left w:val="nil"/>
              <w:bottom w:val="single" w:sz="4" w:space="0" w:color="auto"/>
              <w:right w:val="single" w:sz="4" w:space="0" w:color="auto"/>
            </w:tcBorders>
            <w:noWrap/>
            <w:vAlign w:val="bottom"/>
            <w:hideMark/>
          </w:tcPr>
          <w:p w14:paraId="679C7B2C"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10.000</w:t>
            </w:r>
            <w:r w:rsidRPr="0088013A">
              <w:rPr>
                <w:rFonts w:cs="Calibri"/>
                <w:color w:val="000000"/>
              </w:rPr>
              <w:lastRenderedPageBreak/>
              <w:t>,00</w:t>
            </w:r>
          </w:p>
        </w:tc>
        <w:tc>
          <w:tcPr>
            <w:tcW w:w="426" w:type="dxa"/>
            <w:tcBorders>
              <w:top w:val="nil"/>
              <w:left w:val="nil"/>
              <w:bottom w:val="single" w:sz="4" w:space="0" w:color="auto"/>
              <w:right w:val="single" w:sz="4" w:space="0" w:color="auto"/>
            </w:tcBorders>
            <w:vAlign w:val="bottom"/>
            <w:hideMark/>
          </w:tcPr>
          <w:p w14:paraId="792E3204" w14:textId="77777777" w:rsidR="005A13E0" w:rsidRPr="0088013A" w:rsidRDefault="005A13E0" w:rsidP="002C2FFB">
            <w:pPr>
              <w:spacing w:line="240" w:lineRule="auto"/>
              <w:rPr>
                <w:rFonts w:cs="Calibri"/>
                <w:color w:val="000000"/>
              </w:rPr>
            </w:pPr>
            <w:r w:rsidRPr="0088013A">
              <w:rPr>
                <w:rFonts w:cs="Calibri"/>
                <w:color w:val="000000"/>
              </w:rPr>
              <w:lastRenderedPageBreak/>
              <w:t>Jednos</w:t>
            </w:r>
            <w:r w:rsidRPr="0088013A">
              <w:rPr>
                <w:rFonts w:cs="Calibri"/>
                <w:color w:val="000000"/>
              </w:rPr>
              <w:lastRenderedPageBreak/>
              <w:t>tavna nabava</w:t>
            </w:r>
          </w:p>
        </w:tc>
        <w:tc>
          <w:tcPr>
            <w:tcW w:w="366" w:type="dxa"/>
            <w:tcBorders>
              <w:top w:val="nil"/>
              <w:left w:val="nil"/>
              <w:bottom w:val="single" w:sz="4" w:space="0" w:color="auto"/>
              <w:right w:val="single" w:sz="4" w:space="0" w:color="auto"/>
            </w:tcBorders>
            <w:vAlign w:val="bottom"/>
            <w:hideMark/>
          </w:tcPr>
          <w:p w14:paraId="7C41C2AE"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01D6778A"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1BB49305"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978EEE6"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2F71D45C"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3CEC88FE"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59503B42"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75FE3BA6"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54345FE"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70E0F052" w14:textId="77777777" w:rsidR="005A13E0" w:rsidRPr="0088013A" w:rsidRDefault="005A13E0" w:rsidP="002C2FFB">
            <w:pPr>
              <w:spacing w:line="240" w:lineRule="auto"/>
              <w:rPr>
                <w:rFonts w:cs="Calibri"/>
                <w:color w:val="000000"/>
              </w:rPr>
            </w:pPr>
            <w:r w:rsidRPr="0088013A">
              <w:rPr>
                <w:rFonts w:cs="Calibri"/>
                <w:color w:val="000000"/>
              </w:rPr>
              <w:t>07.01.</w:t>
            </w:r>
            <w:r w:rsidRPr="0088013A">
              <w:rPr>
                <w:rFonts w:cs="Calibri"/>
                <w:color w:val="000000"/>
              </w:rPr>
              <w:lastRenderedPageBreak/>
              <w:t>2026 00:00:00</w:t>
            </w:r>
          </w:p>
        </w:tc>
        <w:tc>
          <w:tcPr>
            <w:tcW w:w="685" w:type="dxa"/>
            <w:tcBorders>
              <w:top w:val="nil"/>
              <w:left w:val="nil"/>
              <w:bottom w:val="single" w:sz="4" w:space="0" w:color="auto"/>
              <w:right w:val="single" w:sz="4" w:space="0" w:color="auto"/>
            </w:tcBorders>
            <w:noWrap/>
            <w:vAlign w:val="bottom"/>
            <w:hideMark/>
          </w:tcPr>
          <w:p w14:paraId="00706BD6"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73E58F89"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48C06DB6" w14:textId="77777777" w:rsidR="005A13E0" w:rsidRPr="0088013A" w:rsidRDefault="005A13E0" w:rsidP="002C2FFB">
            <w:pPr>
              <w:spacing w:line="240" w:lineRule="auto"/>
              <w:rPr>
                <w:rFonts w:ascii="Times New Roman" w:hAnsi="Times New Roman"/>
                <w:sz w:val="20"/>
                <w:szCs w:val="20"/>
              </w:rPr>
            </w:pPr>
          </w:p>
        </w:tc>
      </w:tr>
      <w:tr w:rsidR="005A13E0" w:rsidRPr="0088013A" w14:paraId="1CE75DD9"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6F9164D0" w14:textId="77777777" w:rsidR="005A13E0" w:rsidRPr="0088013A" w:rsidRDefault="005A13E0" w:rsidP="002C2FFB">
            <w:pPr>
              <w:spacing w:line="240" w:lineRule="auto"/>
              <w:jc w:val="center"/>
              <w:rPr>
                <w:rFonts w:cs="Calibri"/>
                <w:color w:val="000000"/>
              </w:rPr>
            </w:pPr>
            <w:r w:rsidRPr="0088013A">
              <w:rPr>
                <w:rFonts w:cs="Calibri"/>
                <w:color w:val="000000"/>
              </w:rPr>
              <w:t>0024</w:t>
            </w:r>
          </w:p>
        </w:tc>
        <w:tc>
          <w:tcPr>
            <w:tcW w:w="408" w:type="dxa"/>
            <w:tcBorders>
              <w:top w:val="nil"/>
              <w:left w:val="nil"/>
              <w:bottom w:val="single" w:sz="4" w:space="0" w:color="auto"/>
              <w:right w:val="single" w:sz="4" w:space="0" w:color="auto"/>
            </w:tcBorders>
            <w:noWrap/>
            <w:vAlign w:val="bottom"/>
            <w:hideMark/>
          </w:tcPr>
          <w:p w14:paraId="37D569BD" w14:textId="77777777" w:rsidR="005A13E0" w:rsidRPr="0088013A" w:rsidRDefault="005A13E0" w:rsidP="002C2FFB">
            <w:pPr>
              <w:spacing w:line="240" w:lineRule="auto"/>
              <w:rPr>
                <w:rFonts w:cs="Calibri"/>
                <w:color w:val="000000"/>
              </w:rPr>
            </w:pPr>
            <w:r w:rsidRPr="0088013A">
              <w:rPr>
                <w:rFonts w:cs="Calibri"/>
                <w:color w:val="000000"/>
              </w:rPr>
              <w:t>24/2026</w:t>
            </w:r>
          </w:p>
        </w:tc>
        <w:tc>
          <w:tcPr>
            <w:tcW w:w="720" w:type="dxa"/>
            <w:tcBorders>
              <w:top w:val="nil"/>
              <w:left w:val="nil"/>
              <w:bottom w:val="single" w:sz="4" w:space="0" w:color="auto"/>
              <w:right w:val="single" w:sz="4" w:space="0" w:color="auto"/>
            </w:tcBorders>
            <w:noWrap/>
            <w:vAlign w:val="bottom"/>
            <w:hideMark/>
          </w:tcPr>
          <w:p w14:paraId="114639FA" w14:textId="77777777" w:rsidR="005A13E0" w:rsidRPr="0088013A" w:rsidRDefault="005A13E0" w:rsidP="002C2FFB">
            <w:pPr>
              <w:spacing w:line="240" w:lineRule="auto"/>
              <w:rPr>
                <w:rFonts w:cs="Calibri"/>
                <w:color w:val="000000"/>
              </w:rPr>
            </w:pPr>
            <w:r w:rsidRPr="0088013A">
              <w:rPr>
                <w:rFonts w:cs="Calibri"/>
                <w:color w:val="000000"/>
              </w:rPr>
              <w:t>Jednostavna naba</w:t>
            </w:r>
            <w:r w:rsidRPr="0088013A">
              <w:rPr>
                <w:rFonts w:cs="Calibri"/>
                <w:color w:val="000000"/>
              </w:rPr>
              <w:lastRenderedPageBreak/>
              <w:t>va</w:t>
            </w:r>
          </w:p>
        </w:tc>
        <w:tc>
          <w:tcPr>
            <w:tcW w:w="505" w:type="dxa"/>
            <w:tcBorders>
              <w:top w:val="nil"/>
              <w:left w:val="nil"/>
              <w:bottom w:val="single" w:sz="4" w:space="0" w:color="auto"/>
              <w:right w:val="single" w:sz="4" w:space="0" w:color="auto"/>
            </w:tcBorders>
            <w:vAlign w:val="bottom"/>
            <w:hideMark/>
          </w:tcPr>
          <w:p w14:paraId="4E2AD5C8" w14:textId="77777777" w:rsidR="005A13E0" w:rsidRPr="0088013A" w:rsidRDefault="005A13E0" w:rsidP="002C2FFB">
            <w:pPr>
              <w:spacing w:line="240" w:lineRule="auto"/>
              <w:rPr>
                <w:rFonts w:cs="Calibri"/>
                <w:color w:val="000000"/>
              </w:rPr>
            </w:pPr>
            <w:r w:rsidRPr="0088013A">
              <w:rPr>
                <w:rFonts w:cs="Calibri"/>
                <w:color w:val="000000"/>
              </w:rPr>
              <w:lastRenderedPageBreak/>
              <w:t>Izgradnja pješački</w:t>
            </w:r>
            <w:r w:rsidRPr="0088013A">
              <w:rPr>
                <w:rFonts w:cs="Calibri"/>
                <w:color w:val="000000"/>
              </w:rPr>
              <w:lastRenderedPageBreak/>
              <w:t>h staza na novom dijelu groblja</w:t>
            </w:r>
          </w:p>
        </w:tc>
        <w:tc>
          <w:tcPr>
            <w:tcW w:w="350" w:type="dxa"/>
            <w:tcBorders>
              <w:top w:val="nil"/>
              <w:left w:val="nil"/>
              <w:bottom w:val="single" w:sz="4" w:space="0" w:color="auto"/>
              <w:right w:val="single" w:sz="4" w:space="0" w:color="auto"/>
            </w:tcBorders>
            <w:vAlign w:val="bottom"/>
            <w:hideMark/>
          </w:tcPr>
          <w:p w14:paraId="5C5828B4" w14:textId="77777777" w:rsidR="005A13E0" w:rsidRPr="0088013A" w:rsidRDefault="005A13E0" w:rsidP="002C2FFB">
            <w:pPr>
              <w:spacing w:line="240" w:lineRule="auto"/>
              <w:rPr>
                <w:rFonts w:cs="Calibri"/>
                <w:color w:val="000000"/>
              </w:rPr>
            </w:pPr>
            <w:r w:rsidRPr="0088013A">
              <w:rPr>
                <w:rFonts w:cs="Calibri"/>
                <w:color w:val="000000"/>
              </w:rPr>
              <w:lastRenderedPageBreak/>
              <w:t>Radovi</w:t>
            </w:r>
          </w:p>
        </w:tc>
        <w:tc>
          <w:tcPr>
            <w:tcW w:w="555" w:type="dxa"/>
            <w:tcBorders>
              <w:top w:val="nil"/>
              <w:left w:val="nil"/>
              <w:bottom w:val="single" w:sz="4" w:space="0" w:color="auto"/>
              <w:right w:val="single" w:sz="4" w:space="0" w:color="auto"/>
            </w:tcBorders>
            <w:vAlign w:val="bottom"/>
            <w:hideMark/>
          </w:tcPr>
          <w:p w14:paraId="3D1E736F" w14:textId="77777777" w:rsidR="005A13E0" w:rsidRPr="0088013A" w:rsidRDefault="005A13E0" w:rsidP="002C2FFB">
            <w:pPr>
              <w:spacing w:line="240" w:lineRule="auto"/>
              <w:rPr>
                <w:rFonts w:cs="Calibri"/>
                <w:color w:val="000000"/>
              </w:rPr>
            </w:pPr>
            <w:r w:rsidRPr="0088013A">
              <w:rPr>
                <w:rFonts w:cs="Calibri"/>
                <w:color w:val="000000"/>
              </w:rPr>
              <w:t xml:space="preserve">45215400 - Radovi na </w:t>
            </w:r>
            <w:r w:rsidRPr="0088013A">
              <w:rPr>
                <w:rFonts w:cs="Calibri"/>
                <w:color w:val="000000"/>
              </w:rPr>
              <w:lastRenderedPageBreak/>
              <w:t>groblju</w:t>
            </w:r>
          </w:p>
        </w:tc>
        <w:tc>
          <w:tcPr>
            <w:tcW w:w="436" w:type="dxa"/>
            <w:tcBorders>
              <w:top w:val="nil"/>
              <w:left w:val="nil"/>
              <w:bottom w:val="single" w:sz="4" w:space="0" w:color="auto"/>
              <w:right w:val="single" w:sz="4" w:space="0" w:color="auto"/>
            </w:tcBorders>
            <w:noWrap/>
            <w:vAlign w:val="bottom"/>
            <w:hideMark/>
          </w:tcPr>
          <w:p w14:paraId="543F2E55"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8.000,00</w:t>
            </w:r>
          </w:p>
        </w:tc>
        <w:tc>
          <w:tcPr>
            <w:tcW w:w="426" w:type="dxa"/>
            <w:tcBorders>
              <w:top w:val="nil"/>
              <w:left w:val="nil"/>
              <w:bottom w:val="single" w:sz="4" w:space="0" w:color="auto"/>
              <w:right w:val="single" w:sz="4" w:space="0" w:color="auto"/>
            </w:tcBorders>
            <w:vAlign w:val="bottom"/>
            <w:hideMark/>
          </w:tcPr>
          <w:p w14:paraId="16E157E3" w14:textId="77777777" w:rsidR="005A13E0" w:rsidRPr="0088013A" w:rsidRDefault="005A13E0" w:rsidP="002C2FFB">
            <w:pPr>
              <w:spacing w:line="240" w:lineRule="auto"/>
              <w:rPr>
                <w:rFonts w:cs="Calibri"/>
                <w:color w:val="000000"/>
              </w:rPr>
            </w:pPr>
            <w:r w:rsidRPr="0088013A">
              <w:rPr>
                <w:rFonts w:cs="Calibri"/>
                <w:color w:val="000000"/>
              </w:rPr>
              <w:t>Jednostavna naba</w:t>
            </w:r>
            <w:r w:rsidRPr="0088013A">
              <w:rPr>
                <w:rFonts w:cs="Calibri"/>
                <w:color w:val="000000"/>
              </w:rPr>
              <w:lastRenderedPageBreak/>
              <w:t>va</w:t>
            </w:r>
          </w:p>
        </w:tc>
        <w:tc>
          <w:tcPr>
            <w:tcW w:w="366" w:type="dxa"/>
            <w:tcBorders>
              <w:top w:val="nil"/>
              <w:left w:val="nil"/>
              <w:bottom w:val="single" w:sz="4" w:space="0" w:color="auto"/>
              <w:right w:val="single" w:sz="4" w:space="0" w:color="auto"/>
            </w:tcBorders>
            <w:vAlign w:val="bottom"/>
            <w:hideMark/>
          </w:tcPr>
          <w:p w14:paraId="5DF54D3F"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26A1430E"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13962969"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02BF52E7"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00DC0C6A"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14D4DD3C"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4537FD0A"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0FF342D5"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257950A"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74FD41D3" w14:textId="77777777" w:rsidR="005A13E0" w:rsidRPr="0088013A" w:rsidRDefault="005A13E0" w:rsidP="002C2FFB">
            <w:pPr>
              <w:spacing w:line="240" w:lineRule="auto"/>
              <w:rPr>
                <w:rFonts w:cs="Calibri"/>
                <w:color w:val="000000"/>
              </w:rPr>
            </w:pPr>
            <w:r w:rsidRPr="0088013A">
              <w:rPr>
                <w:rFonts w:cs="Calibri"/>
                <w:color w:val="000000"/>
              </w:rPr>
              <w:t>07.01.2026 00:00:</w:t>
            </w:r>
            <w:r w:rsidRPr="0088013A">
              <w:rPr>
                <w:rFonts w:cs="Calibri"/>
                <w:color w:val="000000"/>
              </w:rPr>
              <w:lastRenderedPageBreak/>
              <w:t>00</w:t>
            </w:r>
          </w:p>
        </w:tc>
        <w:tc>
          <w:tcPr>
            <w:tcW w:w="685" w:type="dxa"/>
            <w:tcBorders>
              <w:top w:val="nil"/>
              <w:left w:val="nil"/>
              <w:bottom w:val="single" w:sz="4" w:space="0" w:color="auto"/>
              <w:right w:val="single" w:sz="4" w:space="0" w:color="auto"/>
            </w:tcBorders>
            <w:noWrap/>
            <w:vAlign w:val="bottom"/>
            <w:hideMark/>
          </w:tcPr>
          <w:p w14:paraId="32D32767"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699B6C9D"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0AA2A6D8" w14:textId="77777777" w:rsidR="005A13E0" w:rsidRPr="0088013A" w:rsidRDefault="005A13E0" w:rsidP="002C2FFB">
            <w:pPr>
              <w:spacing w:line="240" w:lineRule="auto"/>
              <w:rPr>
                <w:rFonts w:ascii="Times New Roman" w:hAnsi="Times New Roman"/>
                <w:sz w:val="20"/>
                <w:szCs w:val="20"/>
              </w:rPr>
            </w:pPr>
          </w:p>
        </w:tc>
      </w:tr>
      <w:tr w:rsidR="005A13E0" w:rsidRPr="0088013A" w14:paraId="132B9B80"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73081C34" w14:textId="77777777" w:rsidR="005A13E0" w:rsidRPr="0088013A" w:rsidRDefault="005A13E0" w:rsidP="002C2FFB">
            <w:pPr>
              <w:spacing w:line="240" w:lineRule="auto"/>
              <w:jc w:val="center"/>
              <w:rPr>
                <w:rFonts w:cs="Calibri"/>
                <w:color w:val="000000"/>
              </w:rPr>
            </w:pPr>
            <w:r w:rsidRPr="0088013A">
              <w:rPr>
                <w:rFonts w:cs="Calibri"/>
                <w:color w:val="000000"/>
              </w:rPr>
              <w:t>0025</w:t>
            </w:r>
          </w:p>
        </w:tc>
        <w:tc>
          <w:tcPr>
            <w:tcW w:w="408" w:type="dxa"/>
            <w:tcBorders>
              <w:top w:val="nil"/>
              <w:left w:val="nil"/>
              <w:bottom w:val="single" w:sz="4" w:space="0" w:color="auto"/>
              <w:right w:val="single" w:sz="4" w:space="0" w:color="auto"/>
            </w:tcBorders>
            <w:noWrap/>
            <w:vAlign w:val="bottom"/>
            <w:hideMark/>
          </w:tcPr>
          <w:p w14:paraId="192EF6F2" w14:textId="77777777" w:rsidR="005A13E0" w:rsidRPr="0088013A" w:rsidRDefault="005A13E0" w:rsidP="002C2FFB">
            <w:pPr>
              <w:spacing w:line="240" w:lineRule="auto"/>
              <w:rPr>
                <w:rFonts w:cs="Calibri"/>
                <w:color w:val="000000"/>
              </w:rPr>
            </w:pPr>
            <w:r w:rsidRPr="0088013A">
              <w:rPr>
                <w:rFonts w:cs="Calibri"/>
                <w:color w:val="000000"/>
              </w:rPr>
              <w:t>25/2026</w:t>
            </w:r>
          </w:p>
        </w:tc>
        <w:tc>
          <w:tcPr>
            <w:tcW w:w="720" w:type="dxa"/>
            <w:tcBorders>
              <w:top w:val="nil"/>
              <w:left w:val="nil"/>
              <w:bottom w:val="single" w:sz="4" w:space="0" w:color="auto"/>
              <w:right w:val="single" w:sz="4" w:space="0" w:color="auto"/>
            </w:tcBorders>
            <w:noWrap/>
            <w:vAlign w:val="bottom"/>
            <w:hideMark/>
          </w:tcPr>
          <w:p w14:paraId="39C465BA" w14:textId="77777777" w:rsidR="005A13E0" w:rsidRPr="0088013A" w:rsidRDefault="005A13E0" w:rsidP="002C2FFB">
            <w:pPr>
              <w:spacing w:line="240" w:lineRule="auto"/>
              <w:rPr>
                <w:rFonts w:cs="Calibri"/>
                <w:color w:val="000000"/>
              </w:rPr>
            </w:pPr>
            <w:r w:rsidRPr="0088013A">
              <w:rPr>
                <w:rFonts w:cs="Calibri"/>
                <w:color w:val="000000"/>
              </w:rPr>
              <w:t>Zakon o j</w:t>
            </w:r>
            <w:r w:rsidRPr="0088013A">
              <w:rPr>
                <w:rFonts w:cs="Calibri"/>
                <w:color w:val="000000"/>
              </w:rPr>
              <w:lastRenderedPageBreak/>
              <w:t>avnoj nabavi</w:t>
            </w:r>
          </w:p>
        </w:tc>
        <w:tc>
          <w:tcPr>
            <w:tcW w:w="505" w:type="dxa"/>
            <w:tcBorders>
              <w:top w:val="nil"/>
              <w:left w:val="nil"/>
              <w:bottom w:val="single" w:sz="4" w:space="0" w:color="auto"/>
              <w:right w:val="single" w:sz="4" w:space="0" w:color="auto"/>
            </w:tcBorders>
            <w:vAlign w:val="bottom"/>
            <w:hideMark/>
          </w:tcPr>
          <w:p w14:paraId="3E7F52CF" w14:textId="77777777" w:rsidR="005A13E0" w:rsidRPr="0088013A" w:rsidRDefault="005A13E0" w:rsidP="002C2FFB">
            <w:pPr>
              <w:spacing w:line="240" w:lineRule="auto"/>
              <w:rPr>
                <w:rFonts w:cs="Calibri"/>
                <w:color w:val="000000"/>
              </w:rPr>
            </w:pPr>
            <w:r w:rsidRPr="0088013A">
              <w:rPr>
                <w:rFonts w:cs="Calibri"/>
                <w:color w:val="000000"/>
              </w:rPr>
              <w:lastRenderedPageBreak/>
              <w:t>Uređenj</w:t>
            </w:r>
            <w:r w:rsidRPr="0088013A">
              <w:rPr>
                <w:rFonts w:cs="Calibri"/>
                <w:color w:val="000000"/>
              </w:rPr>
              <w:lastRenderedPageBreak/>
              <w:t>e i izgradnja zelene infrastrukture i o</w:t>
            </w:r>
            <w:r w:rsidRPr="0088013A">
              <w:rPr>
                <w:rFonts w:cs="Calibri"/>
                <w:color w:val="000000"/>
              </w:rPr>
              <w:lastRenderedPageBreak/>
              <w:t>premanja na javnim površinama</w:t>
            </w:r>
          </w:p>
        </w:tc>
        <w:tc>
          <w:tcPr>
            <w:tcW w:w="350" w:type="dxa"/>
            <w:tcBorders>
              <w:top w:val="nil"/>
              <w:left w:val="nil"/>
              <w:bottom w:val="single" w:sz="4" w:space="0" w:color="auto"/>
              <w:right w:val="single" w:sz="4" w:space="0" w:color="auto"/>
            </w:tcBorders>
            <w:vAlign w:val="bottom"/>
            <w:hideMark/>
          </w:tcPr>
          <w:p w14:paraId="3598988E" w14:textId="77777777" w:rsidR="005A13E0" w:rsidRPr="0088013A" w:rsidRDefault="005A13E0" w:rsidP="002C2FFB">
            <w:pPr>
              <w:spacing w:line="240" w:lineRule="auto"/>
              <w:rPr>
                <w:rFonts w:cs="Calibri"/>
                <w:color w:val="000000"/>
              </w:rPr>
            </w:pPr>
            <w:r w:rsidRPr="0088013A">
              <w:rPr>
                <w:rFonts w:cs="Calibri"/>
                <w:color w:val="000000"/>
              </w:rPr>
              <w:lastRenderedPageBreak/>
              <w:t>Radovi</w:t>
            </w:r>
          </w:p>
        </w:tc>
        <w:tc>
          <w:tcPr>
            <w:tcW w:w="555" w:type="dxa"/>
            <w:tcBorders>
              <w:top w:val="nil"/>
              <w:left w:val="nil"/>
              <w:bottom w:val="single" w:sz="4" w:space="0" w:color="auto"/>
              <w:right w:val="single" w:sz="4" w:space="0" w:color="auto"/>
            </w:tcBorders>
            <w:vAlign w:val="bottom"/>
            <w:hideMark/>
          </w:tcPr>
          <w:p w14:paraId="3A2152C2" w14:textId="77777777" w:rsidR="005A13E0" w:rsidRPr="0088013A" w:rsidRDefault="005A13E0" w:rsidP="002C2FFB">
            <w:pPr>
              <w:spacing w:line="240" w:lineRule="auto"/>
              <w:rPr>
                <w:rFonts w:cs="Calibri"/>
                <w:color w:val="000000"/>
              </w:rPr>
            </w:pPr>
            <w:r w:rsidRPr="0088013A">
              <w:rPr>
                <w:rFonts w:cs="Calibri"/>
                <w:color w:val="000000"/>
              </w:rPr>
              <w:t>4511271</w:t>
            </w:r>
            <w:r w:rsidRPr="0088013A">
              <w:rPr>
                <w:rFonts w:cs="Calibri"/>
                <w:color w:val="000000"/>
              </w:rPr>
              <w:t>0 - Radovi krajobraznog uređenja zelenih površi</w:t>
            </w:r>
            <w:r w:rsidRPr="0088013A">
              <w:rPr>
                <w:rFonts w:cs="Calibri"/>
                <w:color w:val="000000"/>
              </w:rPr>
              <w:lastRenderedPageBreak/>
              <w:t>na</w:t>
            </w:r>
          </w:p>
        </w:tc>
        <w:tc>
          <w:tcPr>
            <w:tcW w:w="436" w:type="dxa"/>
            <w:tcBorders>
              <w:top w:val="nil"/>
              <w:left w:val="nil"/>
              <w:bottom w:val="single" w:sz="4" w:space="0" w:color="auto"/>
              <w:right w:val="single" w:sz="4" w:space="0" w:color="auto"/>
            </w:tcBorders>
            <w:noWrap/>
            <w:vAlign w:val="bottom"/>
            <w:hideMark/>
          </w:tcPr>
          <w:p w14:paraId="2B70A7C8"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201.436</w:t>
            </w:r>
            <w:r w:rsidRPr="0088013A">
              <w:rPr>
                <w:rFonts w:cs="Calibri"/>
                <w:color w:val="000000"/>
              </w:rPr>
              <w:t>,56</w:t>
            </w:r>
          </w:p>
        </w:tc>
        <w:tc>
          <w:tcPr>
            <w:tcW w:w="426" w:type="dxa"/>
            <w:tcBorders>
              <w:top w:val="nil"/>
              <w:left w:val="nil"/>
              <w:bottom w:val="single" w:sz="4" w:space="0" w:color="auto"/>
              <w:right w:val="single" w:sz="4" w:space="0" w:color="auto"/>
            </w:tcBorders>
            <w:vAlign w:val="bottom"/>
            <w:hideMark/>
          </w:tcPr>
          <w:p w14:paraId="1BE16C30" w14:textId="77777777" w:rsidR="005A13E0" w:rsidRPr="0088013A" w:rsidRDefault="005A13E0" w:rsidP="002C2FFB">
            <w:pPr>
              <w:spacing w:line="240" w:lineRule="auto"/>
              <w:rPr>
                <w:rFonts w:cs="Calibri"/>
                <w:color w:val="000000"/>
              </w:rPr>
            </w:pPr>
            <w:r w:rsidRPr="0088013A">
              <w:rPr>
                <w:rFonts w:cs="Calibri"/>
                <w:color w:val="000000"/>
              </w:rPr>
              <w:lastRenderedPageBreak/>
              <w:t>Otvoren</w:t>
            </w:r>
            <w:r w:rsidRPr="0088013A">
              <w:rPr>
                <w:rFonts w:cs="Calibri"/>
                <w:color w:val="000000"/>
              </w:rPr>
              <w:lastRenderedPageBreak/>
              <w:t>i postupak</w:t>
            </w:r>
          </w:p>
        </w:tc>
        <w:tc>
          <w:tcPr>
            <w:tcW w:w="366" w:type="dxa"/>
            <w:tcBorders>
              <w:top w:val="nil"/>
              <w:left w:val="nil"/>
              <w:bottom w:val="single" w:sz="4" w:space="0" w:color="auto"/>
              <w:right w:val="single" w:sz="4" w:space="0" w:color="auto"/>
            </w:tcBorders>
            <w:vAlign w:val="bottom"/>
            <w:hideMark/>
          </w:tcPr>
          <w:p w14:paraId="320040AF"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4EBE4BD8" w14:textId="77777777" w:rsidR="005A13E0" w:rsidRPr="0088013A" w:rsidRDefault="005A13E0" w:rsidP="002C2FFB">
            <w:pPr>
              <w:spacing w:line="240" w:lineRule="auto"/>
              <w:rPr>
                <w:rFonts w:cs="Calibri"/>
                <w:color w:val="000000"/>
              </w:rPr>
            </w:pPr>
            <w:r w:rsidRPr="0088013A">
              <w:rPr>
                <w:rFonts w:cs="Calibri"/>
                <w:color w:val="000000"/>
              </w:rPr>
              <w:t>NE</w:t>
            </w:r>
          </w:p>
        </w:tc>
        <w:tc>
          <w:tcPr>
            <w:tcW w:w="288" w:type="dxa"/>
            <w:tcBorders>
              <w:top w:val="nil"/>
              <w:left w:val="nil"/>
              <w:bottom w:val="single" w:sz="4" w:space="0" w:color="auto"/>
              <w:right w:val="single" w:sz="4" w:space="0" w:color="auto"/>
            </w:tcBorders>
            <w:vAlign w:val="bottom"/>
            <w:hideMark/>
          </w:tcPr>
          <w:p w14:paraId="7570883D"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9278624" w14:textId="77777777" w:rsidR="005A13E0" w:rsidRPr="0088013A" w:rsidRDefault="005A13E0" w:rsidP="002C2FFB">
            <w:pPr>
              <w:spacing w:line="240" w:lineRule="auto"/>
              <w:rPr>
                <w:rFonts w:cs="Calibri"/>
                <w:color w:val="000000"/>
              </w:rPr>
            </w:pPr>
            <w:r w:rsidRPr="0088013A">
              <w:rPr>
                <w:rFonts w:cs="Calibri"/>
                <w:color w:val="000000"/>
              </w:rPr>
              <w:t>DA</w:t>
            </w:r>
          </w:p>
        </w:tc>
        <w:tc>
          <w:tcPr>
            <w:tcW w:w="333" w:type="dxa"/>
            <w:tcBorders>
              <w:top w:val="nil"/>
              <w:left w:val="nil"/>
              <w:bottom w:val="single" w:sz="4" w:space="0" w:color="auto"/>
              <w:right w:val="single" w:sz="4" w:space="0" w:color="auto"/>
            </w:tcBorders>
            <w:vAlign w:val="bottom"/>
            <w:hideMark/>
          </w:tcPr>
          <w:p w14:paraId="7C520830" w14:textId="77777777" w:rsidR="005A13E0" w:rsidRPr="0088013A" w:rsidRDefault="005A13E0" w:rsidP="002C2FFB">
            <w:pPr>
              <w:spacing w:line="240" w:lineRule="auto"/>
              <w:rPr>
                <w:rFonts w:cs="Calibri"/>
                <w:color w:val="000000"/>
              </w:rPr>
            </w:pPr>
            <w:r w:rsidRPr="0088013A">
              <w:rPr>
                <w:rFonts w:cs="Calibri"/>
                <w:color w:val="000000"/>
              </w:rPr>
              <w:t>3. kvart</w:t>
            </w:r>
            <w:r w:rsidRPr="0088013A">
              <w:rPr>
                <w:rFonts w:cs="Calibri"/>
                <w:color w:val="000000"/>
              </w:rPr>
              <w:lastRenderedPageBreak/>
              <w:t>al</w:t>
            </w:r>
          </w:p>
        </w:tc>
        <w:tc>
          <w:tcPr>
            <w:tcW w:w="359" w:type="dxa"/>
            <w:tcBorders>
              <w:top w:val="nil"/>
              <w:left w:val="nil"/>
              <w:bottom w:val="single" w:sz="4" w:space="0" w:color="auto"/>
              <w:right w:val="single" w:sz="4" w:space="0" w:color="auto"/>
            </w:tcBorders>
            <w:vAlign w:val="bottom"/>
            <w:hideMark/>
          </w:tcPr>
          <w:p w14:paraId="7211160A" w14:textId="77777777" w:rsidR="005A13E0" w:rsidRPr="0088013A" w:rsidRDefault="005A13E0" w:rsidP="002C2FFB">
            <w:pPr>
              <w:spacing w:line="240" w:lineRule="auto"/>
              <w:rPr>
                <w:rFonts w:cs="Calibri"/>
                <w:color w:val="000000"/>
              </w:rPr>
            </w:pPr>
            <w:r w:rsidRPr="0088013A">
              <w:rPr>
                <w:rFonts w:cs="Calibri"/>
                <w:color w:val="000000"/>
              </w:rPr>
              <w:lastRenderedPageBreak/>
              <w:t>6 mjese</w:t>
            </w:r>
            <w:r w:rsidRPr="0088013A">
              <w:rPr>
                <w:rFonts w:cs="Calibri"/>
                <w:color w:val="000000"/>
              </w:rPr>
              <w:lastRenderedPageBreak/>
              <w:t>ci</w:t>
            </w:r>
          </w:p>
        </w:tc>
        <w:tc>
          <w:tcPr>
            <w:tcW w:w="339" w:type="dxa"/>
            <w:tcBorders>
              <w:top w:val="nil"/>
              <w:left w:val="nil"/>
              <w:bottom w:val="single" w:sz="4" w:space="0" w:color="auto"/>
              <w:right w:val="single" w:sz="4" w:space="0" w:color="auto"/>
            </w:tcBorders>
            <w:vAlign w:val="bottom"/>
            <w:hideMark/>
          </w:tcPr>
          <w:p w14:paraId="14878089"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89" w:type="dxa"/>
            <w:tcBorders>
              <w:top w:val="nil"/>
              <w:left w:val="nil"/>
              <w:bottom w:val="single" w:sz="4" w:space="0" w:color="auto"/>
              <w:right w:val="single" w:sz="4" w:space="0" w:color="auto"/>
            </w:tcBorders>
            <w:vAlign w:val="bottom"/>
            <w:hideMark/>
          </w:tcPr>
          <w:p w14:paraId="2D5AC7D6"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EB11BD6"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3B8591F8" w14:textId="77777777" w:rsidR="005A13E0" w:rsidRPr="0088013A" w:rsidRDefault="005A13E0" w:rsidP="002C2FFB">
            <w:pPr>
              <w:spacing w:line="240" w:lineRule="auto"/>
              <w:rPr>
                <w:rFonts w:cs="Calibri"/>
                <w:color w:val="000000"/>
              </w:rPr>
            </w:pPr>
            <w:r w:rsidRPr="0088013A">
              <w:rPr>
                <w:rFonts w:cs="Calibri"/>
                <w:color w:val="000000"/>
              </w:rPr>
              <w:t>07.01.2</w:t>
            </w:r>
            <w:r w:rsidRPr="0088013A">
              <w:rPr>
                <w:rFonts w:cs="Calibri"/>
                <w:color w:val="000000"/>
              </w:rPr>
              <w:lastRenderedPageBreak/>
              <w:t>026 00:00:00</w:t>
            </w:r>
          </w:p>
        </w:tc>
        <w:tc>
          <w:tcPr>
            <w:tcW w:w="685" w:type="dxa"/>
            <w:tcBorders>
              <w:top w:val="nil"/>
              <w:left w:val="nil"/>
              <w:bottom w:val="single" w:sz="4" w:space="0" w:color="auto"/>
              <w:right w:val="single" w:sz="4" w:space="0" w:color="auto"/>
            </w:tcBorders>
            <w:noWrap/>
            <w:vAlign w:val="bottom"/>
            <w:hideMark/>
          </w:tcPr>
          <w:p w14:paraId="0E3DBDE6"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71AADC1F"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42CB7A9C" w14:textId="77777777" w:rsidR="005A13E0" w:rsidRPr="0088013A" w:rsidRDefault="005A13E0" w:rsidP="002C2FFB">
            <w:pPr>
              <w:spacing w:line="240" w:lineRule="auto"/>
              <w:rPr>
                <w:rFonts w:ascii="Times New Roman" w:hAnsi="Times New Roman"/>
                <w:sz w:val="20"/>
                <w:szCs w:val="20"/>
              </w:rPr>
            </w:pPr>
          </w:p>
        </w:tc>
      </w:tr>
      <w:tr w:rsidR="005A13E0" w:rsidRPr="0088013A" w14:paraId="093007A8"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0AF93566"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0026</w:t>
            </w:r>
          </w:p>
        </w:tc>
        <w:tc>
          <w:tcPr>
            <w:tcW w:w="408" w:type="dxa"/>
            <w:tcBorders>
              <w:top w:val="nil"/>
              <w:left w:val="nil"/>
              <w:bottom w:val="single" w:sz="4" w:space="0" w:color="auto"/>
              <w:right w:val="single" w:sz="4" w:space="0" w:color="auto"/>
            </w:tcBorders>
            <w:noWrap/>
            <w:vAlign w:val="bottom"/>
            <w:hideMark/>
          </w:tcPr>
          <w:p w14:paraId="158250DD" w14:textId="77777777" w:rsidR="005A13E0" w:rsidRPr="0088013A" w:rsidRDefault="005A13E0" w:rsidP="002C2FFB">
            <w:pPr>
              <w:spacing w:line="240" w:lineRule="auto"/>
              <w:rPr>
                <w:rFonts w:cs="Calibri"/>
                <w:color w:val="000000"/>
              </w:rPr>
            </w:pPr>
            <w:r w:rsidRPr="0088013A">
              <w:rPr>
                <w:rFonts w:cs="Calibri"/>
                <w:color w:val="000000"/>
              </w:rPr>
              <w:t>26/20</w:t>
            </w:r>
            <w:r w:rsidRPr="0088013A">
              <w:rPr>
                <w:rFonts w:cs="Calibri"/>
                <w:color w:val="000000"/>
              </w:rPr>
              <w:lastRenderedPageBreak/>
              <w:t>26</w:t>
            </w:r>
          </w:p>
        </w:tc>
        <w:tc>
          <w:tcPr>
            <w:tcW w:w="720" w:type="dxa"/>
            <w:tcBorders>
              <w:top w:val="nil"/>
              <w:left w:val="nil"/>
              <w:bottom w:val="single" w:sz="4" w:space="0" w:color="auto"/>
              <w:right w:val="single" w:sz="4" w:space="0" w:color="auto"/>
            </w:tcBorders>
            <w:noWrap/>
            <w:vAlign w:val="bottom"/>
            <w:hideMark/>
          </w:tcPr>
          <w:p w14:paraId="4364FAB6" w14:textId="77777777" w:rsidR="005A13E0" w:rsidRPr="0088013A" w:rsidRDefault="005A13E0" w:rsidP="002C2FFB">
            <w:pPr>
              <w:spacing w:line="240" w:lineRule="auto"/>
              <w:rPr>
                <w:rFonts w:cs="Calibri"/>
                <w:color w:val="000000"/>
              </w:rPr>
            </w:pPr>
            <w:r w:rsidRPr="0088013A">
              <w:rPr>
                <w:rFonts w:cs="Calibri"/>
                <w:color w:val="000000"/>
              </w:rPr>
              <w:lastRenderedPageBreak/>
              <w:t>Jednos</w:t>
            </w:r>
            <w:r w:rsidRPr="0088013A">
              <w:rPr>
                <w:rFonts w:cs="Calibri"/>
                <w:color w:val="000000"/>
              </w:rPr>
              <w:lastRenderedPageBreak/>
              <w:t>tavna nabava</w:t>
            </w:r>
          </w:p>
        </w:tc>
        <w:tc>
          <w:tcPr>
            <w:tcW w:w="505" w:type="dxa"/>
            <w:tcBorders>
              <w:top w:val="nil"/>
              <w:left w:val="nil"/>
              <w:bottom w:val="single" w:sz="4" w:space="0" w:color="auto"/>
              <w:right w:val="single" w:sz="4" w:space="0" w:color="auto"/>
            </w:tcBorders>
            <w:vAlign w:val="bottom"/>
            <w:hideMark/>
          </w:tcPr>
          <w:p w14:paraId="13F2FC73" w14:textId="77777777" w:rsidR="005A13E0" w:rsidRPr="0088013A" w:rsidRDefault="005A13E0" w:rsidP="002C2FFB">
            <w:pPr>
              <w:spacing w:line="240" w:lineRule="auto"/>
              <w:rPr>
                <w:rFonts w:cs="Calibri"/>
                <w:color w:val="000000"/>
              </w:rPr>
            </w:pPr>
            <w:r w:rsidRPr="0088013A">
              <w:rPr>
                <w:rFonts w:cs="Calibri"/>
                <w:color w:val="000000"/>
              </w:rPr>
              <w:lastRenderedPageBreak/>
              <w:t>Stručn</w:t>
            </w:r>
            <w:r w:rsidRPr="0088013A">
              <w:rPr>
                <w:rFonts w:cs="Calibri"/>
                <w:color w:val="000000"/>
              </w:rPr>
              <w:lastRenderedPageBreak/>
              <w:t xml:space="preserve">i nadzor - uređenje i izgradnja zelene </w:t>
            </w:r>
            <w:r w:rsidRPr="0088013A">
              <w:rPr>
                <w:rFonts w:cs="Calibri"/>
                <w:color w:val="000000"/>
              </w:rPr>
              <w:lastRenderedPageBreak/>
              <w:t xml:space="preserve">infrastrukture i opremanja na javnim </w:t>
            </w:r>
            <w:r w:rsidRPr="0088013A">
              <w:rPr>
                <w:rFonts w:cs="Calibri"/>
                <w:color w:val="000000"/>
              </w:rPr>
              <w:lastRenderedPageBreak/>
              <w:t>površinama</w:t>
            </w:r>
          </w:p>
        </w:tc>
        <w:tc>
          <w:tcPr>
            <w:tcW w:w="350" w:type="dxa"/>
            <w:tcBorders>
              <w:top w:val="nil"/>
              <w:left w:val="nil"/>
              <w:bottom w:val="single" w:sz="4" w:space="0" w:color="auto"/>
              <w:right w:val="single" w:sz="4" w:space="0" w:color="auto"/>
            </w:tcBorders>
            <w:vAlign w:val="bottom"/>
            <w:hideMark/>
          </w:tcPr>
          <w:p w14:paraId="6BCB8391"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79834FED" w14:textId="77777777" w:rsidR="005A13E0" w:rsidRPr="0088013A" w:rsidRDefault="005A13E0" w:rsidP="002C2FFB">
            <w:pPr>
              <w:spacing w:line="240" w:lineRule="auto"/>
              <w:rPr>
                <w:rFonts w:cs="Calibri"/>
                <w:color w:val="000000"/>
              </w:rPr>
            </w:pPr>
            <w:r w:rsidRPr="0088013A">
              <w:rPr>
                <w:rFonts w:cs="Calibri"/>
                <w:color w:val="000000"/>
              </w:rPr>
              <w:t>712470</w:t>
            </w:r>
            <w:r w:rsidRPr="0088013A">
              <w:rPr>
                <w:rFonts w:cs="Calibri"/>
                <w:color w:val="000000"/>
              </w:rPr>
              <w:lastRenderedPageBreak/>
              <w:t>00 - Nadzor građevinskih radova</w:t>
            </w:r>
          </w:p>
        </w:tc>
        <w:tc>
          <w:tcPr>
            <w:tcW w:w="436" w:type="dxa"/>
            <w:tcBorders>
              <w:top w:val="nil"/>
              <w:left w:val="nil"/>
              <w:bottom w:val="single" w:sz="4" w:space="0" w:color="auto"/>
              <w:right w:val="single" w:sz="4" w:space="0" w:color="auto"/>
            </w:tcBorders>
            <w:noWrap/>
            <w:vAlign w:val="bottom"/>
            <w:hideMark/>
          </w:tcPr>
          <w:p w14:paraId="3D9E39D9"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5.000,</w:t>
            </w:r>
            <w:r w:rsidRPr="0088013A">
              <w:rPr>
                <w:rFonts w:cs="Calibri"/>
                <w:color w:val="000000"/>
              </w:rPr>
              <w:lastRenderedPageBreak/>
              <w:t>00</w:t>
            </w:r>
          </w:p>
        </w:tc>
        <w:tc>
          <w:tcPr>
            <w:tcW w:w="426" w:type="dxa"/>
            <w:tcBorders>
              <w:top w:val="nil"/>
              <w:left w:val="nil"/>
              <w:bottom w:val="single" w:sz="4" w:space="0" w:color="auto"/>
              <w:right w:val="single" w:sz="4" w:space="0" w:color="auto"/>
            </w:tcBorders>
            <w:vAlign w:val="bottom"/>
            <w:hideMark/>
          </w:tcPr>
          <w:p w14:paraId="7A1E1252" w14:textId="77777777" w:rsidR="005A13E0" w:rsidRPr="0088013A" w:rsidRDefault="005A13E0" w:rsidP="002C2FFB">
            <w:pPr>
              <w:spacing w:line="240" w:lineRule="auto"/>
              <w:rPr>
                <w:rFonts w:cs="Calibri"/>
                <w:color w:val="000000"/>
              </w:rPr>
            </w:pPr>
            <w:r w:rsidRPr="0088013A">
              <w:rPr>
                <w:rFonts w:cs="Calibri"/>
                <w:color w:val="000000"/>
              </w:rPr>
              <w:lastRenderedPageBreak/>
              <w:t>Jednos</w:t>
            </w:r>
            <w:r w:rsidRPr="0088013A">
              <w:rPr>
                <w:rFonts w:cs="Calibri"/>
                <w:color w:val="000000"/>
              </w:rPr>
              <w:lastRenderedPageBreak/>
              <w:t>tavna nabava</w:t>
            </w:r>
          </w:p>
        </w:tc>
        <w:tc>
          <w:tcPr>
            <w:tcW w:w="366" w:type="dxa"/>
            <w:tcBorders>
              <w:top w:val="nil"/>
              <w:left w:val="nil"/>
              <w:bottom w:val="single" w:sz="4" w:space="0" w:color="auto"/>
              <w:right w:val="single" w:sz="4" w:space="0" w:color="auto"/>
            </w:tcBorders>
            <w:vAlign w:val="bottom"/>
            <w:hideMark/>
          </w:tcPr>
          <w:p w14:paraId="6EB1C17B"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345888E4"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43885A62"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61004D59" w14:textId="77777777" w:rsidR="005A13E0" w:rsidRPr="0088013A" w:rsidRDefault="005A13E0" w:rsidP="002C2FFB">
            <w:pPr>
              <w:spacing w:line="240" w:lineRule="auto"/>
              <w:rPr>
                <w:rFonts w:cs="Calibri"/>
                <w:color w:val="000000"/>
              </w:rPr>
            </w:pPr>
            <w:r w:rsidRPr="0088013A">
              <w:rPr>
                <w:rFonts w:cs="Calibri"/>
                <w:color w:val="000000"/>
              </w:rPr>
              <w:t>DA</w:t>
            </w:r>
          </w:p>
        </w:tc>
        <w:tc>
          <w:tcPr>
            <w:tcW w:w="333" w:type="dxa"/>
            <w:tcBorders>
              <w:top w:val="nil"/>
              <w:left w:val="nil"/>
              <w:bottom w:val="single" w:sz="4" w:space="0" w:color="auto"/>
              <w:right w:val="single" w:sz="4" w:space="0" w:color="auto"/>
            </w:tcBorders>
            <w:vAlign w:val="bottom"/>
            <w:hideMark/>
          </w:tcPr>
          <w:p w14:paraId="63A430D0"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2CF18177"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48008D45"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58385E24"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5806F43"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2B390B33" w14:textId="77777777" w:rsidR="005A13E0" w:rsidRPr="0088013A" w:rsidRDefault="005A13E0" w:rsidP="002C2FFB">
            <w:pPr>
              <w:spacing w:line="240" w:lineRule="auto"/>
              <w:rPr>
                <w:rFonts w:cs="Calibri"/>
                <w:color w:val="000000"/>
              </w:rPr>
            </w:pPr>
            <w:r w:rsidRPr="0088013A">
              <w:rPr>
                <w:rFonts w:cs="Calibri"/>
                <w:color w:val="000000"/>
              </w:rPr>
              <w:t>07.01.</w:t>
            </w:r>
            <w:r w:rsidRPr="0088013A">
              <w:rPr>
                <w:rFonts w:cs="Calibri"/>
                <w:color w:val="000000"/>
              </w:rPr>
              <w:lastRenderedPageBreak/>
              <w:t>2026 00:00:00</w:t>
            </w:r>
          </w:p>
        </w:tc>
        <w:tc>
          <w:tcPr>
            <w:tcW w:w="685" w:type="dxa"/>
            <w:tcBorders>
              <w:top w:val="nil"/>
              <w:left w:val="nil"/>
              <w:bottom w:val="single" w:sz="4" w:space="0" w:color="auto"/>
              <w:right w:val="single" w:sz="4" w:space="0" w:color="auto"/>
            </w:tcBorders>
            <w:noWrap/>
            <w:vAlign w:val="bottom"/>
            <w:hideMark/>
          </w:tcPr>
          <w:p w14:paraId="466F5D4C"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395B082C"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74555879" w14:textId="77777777" w:rsidR="005A13E0" w:rsidRPr="0088013A" w:rsidRDefault="005A13E0" w:rsidP="002C2FFB">
            <w:pPr>
              <w:spacing w:line="240" w:lineRule="auto"/>
              <w:rPr>
                <w:rFonts w:ascii="Times New Roman" w:hAnsi="Times New Roman"/>
                <w:sz w:val="20"/>
                <w:szCs w:val="20"/>
              </w:rPr>
            </w:pPr>
          </w:p>
        </w:tc>
      </w:tr>
      <w:tr w:rsidR="005A13E0" w:rsidRPr="0088013A" w14:paraId="0B113285"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12A26883"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0027</w:t>
            </w:r>
          </w:p>
        </w:tc>
        <w:tc>
          <w:tcPr>
            <w:tcW w:w="408" w:type="dxa"/>
            <w:tcBorders>
              <w:top w:val="nil"/>
              <w:left w:val="nil"/>
              <w:bottom w:val="single" w:sz="4" w:space="0" w:color="auto"/>
              <w:right w:val="single" w:sz="4" w:space="0" w:color="auto"/>
            </w:tcBorders>
            <w:noWrap/>
            <w:vAlign w:val="bottom"/>
            <w:hideMark/>
          </w:tcPr>
          <w:p w14:paraId="7B903111" w14:textId="77777777" w:rsidR="005A13E0" w:rsidRPr="0088013A" w:rsidRDefault="005A13E0" w:rsidP="002C2FFB">
            <w:pPr>
              <w:spacing w:line="240" w:lineRule="auto"/>
              <w:rPr>
                <w:rFonts w:cs="Calibri"/>
                <w:color w:val="000000"/>
              </w:rPr>
            </w:pPr>
            <w:r w:rsidRPr="0088013A">
              <w:rPr>
                <w:rFonts w:cs="Calibri"/>
                <w:color w:val="000000"/>
              </w:rPr>
              <w:t>27/2026</w:t>
            </w:r>
          </w:p>
        </w:tc>
        <w:tc>
          <w:tcPr>
            <w:tcW w:w="720" w:type="dxa"/>
            <w:tcBorders>
              <w:top w:val="nil"/>
              <w:left w:val="nil"/>
              <w:bottom w:val="single" w:sz="4" w:space="0" w:color="auto"/>
              <w:right w:val="single" w:sz="4" w:space="0" w:color="auto"/>
            </w:tcBorders>
            <w:noWrap/>
            <w:vAlign w:val="bottom"/>
            <w:hideMark/>
          </w:tcPr>
          <w:p w14:paraId="65B76451"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47905D1A" w14:textId="77777777" w:rsidR="005A13E0" w:rsidRPr="0088013A" w:rsidRDefault="005A13E0" w:rsidP="002C2FFB">
            <w:pPr>
              <w:spacing w:line="240" w:lineRule="auto"/>
              <w:rPr>
                <w:rFonts w:cs="Calibri"/>
                <w:color w:val="000000"/>
              </w:rPr>
            </w:pPr>
            <w:r w:rsidRPr="0088013A">
              <w:rPr>
                <w:rFonts w:cs="Calibri"/>
                <w:color w:val="000000"/>
              </w:rPr>
              <w:t>Projektantski nadzor - ur</w:t>
            </w:r>
            <w:r w:rsidRPr="0088013A">
              <w:rPr>
                <w:rFonts w:cs="Calibri"/>
                <w:color w:val="000000"/>
              </w:rPr>
              <w:lastRenderedPageBreak/>
              <w:t>eđenje i izgradnja zelene infrastrukt</w:t>
            </w:r>
            <w:r w:rsidRPr="0088013A">
              <w:rPr>
                <w:rFonts w:cs="Calibri"/>
                <w:color w:val="000000"/>
              </w:rPr>
              <w:lastRenderedPageBreak/>
              <w:t>ure i opremanja na javnim površinama</w:t>
            </w:r>
          </w:p>
        </w:tc>
        <w:tc>
          <w:tcPr>
            <w:tcW w:w="350" w:type="dxa"/>
            <w:tcBorders>
              <w:top w:val="nil"/>
              <w:left w:val="nil"/>
              <w:bottom w:val="single" w:sz="4" w:space="0" w:color="auto"/>
              <w:right w:val="single" w:sz="4" w:space="0" w:color="auto"/>
            </w:tcBorders>
            <w:vAlign w:val="bottom"/>
            <w:hideMark/>
          </w:tcPr>
          <w:p w14:paraId="08509AF2"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1754E9FE" w14:textId="77777777" w:rsidR="005A13E0" w:rsidRPr="0088013A" w:rsidRDefault="005A13E0" w:rsidP="002C2FFB">
            <w:pPr>
              <w:spacing w:line="240" w:lineRule="auto"/>
              <w:rPr>
                <w:rFonts w:cs="Calibri"/>
                <w:color w:val="000000"/>
              </w:rPr>
            </w:pPr>
            <w:r w:rsidRPr="0088013A">
              <w:rPr>
                <w:rFonts w:cs="Calibri"/>
                <w:color w:val="000000"/>
              </w:rPr>
              <w:t xml:space="preserve">71248000 - Nadzor projekta i </w:t>
            </w:r>
            <w:r w:rsidRPr="0088013A">
              <w:rPr>
                <w:rFonts w:cs="Calibri"/>
                <w:color w:val="000000"/>
              </w:rPr>
              <w:lastRenderedPageBreak/>
              <w:t>dokumentacija</w:t>
            </w:r>
          </w:p>
        </w:tc>
        <w:tc>
          <w:tcPr>
            <w:tcW w:w="436" w:type="dxa"/>
            <w:tcBorders>
              <w:top w:val="nil"/>
              <w:left w:val="nil"/>
              <w:bottom w:val="single" w:sz="4" w:space="0" w:color="auto"/>
              <w:right w:val="single" w:sz="4" w:space="0" w:color="auto"/>
            </w:tcBorders>
            <w:noWrap/>
            <w:vAlign w:val="bottom"/>
            <w:hideMark/>
          </w:tcPr>
          <w:p w14:paraId="2FA171F7"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10.500,00</w:t>
            </w:r>
          </w:p>
        </w:tc>
        <w:tc>
          <w:tcPr>
            <w:tcW w:w="426" w:type="dxa"/>
            <w:tcBorders>
              <w:top w:val="nil"/>
              <w:left w:val="nil"/>
              <w:bottom w:val="single" w:sz="4" w:space="0" w:color="auto"/>
              <w:right w:val="single" w:sz="4" w:space="0" w:color="auto"/>
            </w:tcBorders>
            <w:vAlign w:val="bottom"/>
            <w:hideMark/>
          </w:tcPr>
          <w:p w14:paraId="5F9DEF83"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48FA6C2D"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4A14D04A"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1B878DD6"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3A59143F" w14:textId="77777777" w:rsidR="005A13E0" w:rsidRPr="0088013A" w:rsidRDefault="005A13E0" w:rsidP="002C2FFB">
            <w:pPr>
              <w:spacing w:line="240" w:lineRule="auto"/>
              <w:rPr>
                <w:rFonts w:cs="Calibri"/>
                <w:color w:val="000000"/>
              </w:rPr>
            </w:pPr>
            <w:r w:rsidRPr="0088013A">
              <w:rPr>
                <w:rFonts w:cs="Calibri"/>
                <w:color w:val="000000"/>
              </w:rPr>
              <w:t>DA</w:t>
            </w:r>
          </w:p>
        </w:tc>
        <w:tc>
          <w:tcPr>
            <w:tcW w:w="333" w:type="dxa"/>
            <w:tcBorders>
              <w:top w:val="nil"/>
              <w:left w:val="nil"/>
              <w:bottom w:val="single" w:sz="4" w:space="0" w:color="auto"/>
              <w:right w:val="single" w:sz="4" w:space="0" w:color="auto"/>
            </w:tcBorders>
            <w:vAlign w:val="bottom"/>
            <w:hideMark/>
          </w:tcPr>
          <w:p w14:paraId="066A95FF"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42091AB3"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72520E4E"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50FBB8E7"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3F1456A"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3A00E8FF"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4FF75148"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5DF61E68"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45F96129" w14:textId="77777777" w:rsidR="005A13E0" w:rsidRPr="0088013A" w:rsidRDefault="005A13E0" w:rsidP="002C2FFB">
            <w:pPr>
              <w:spacing w:line="240" w:lineRule="auto"/>
              <w:rPr>
                <w:rFonts w:ascii="Times New Roman" w:hAnsi="Times New Roman"/>
                <w:sz w:val="20"/>
                <w:szCs w:val="20"/>
              </w:rPr>
            </w:pPr>
          </w:p>
        </w:tc>
      </w:tr>
      <w:tr w:rsidR="005A13E0" w:rsidRPr="0088013A" w14:paraId="13CB7F20"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2DCBDCE1"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0028</w:t>
            </w:r>
          </w:p>
        </w:tc>
        <w:tc>
          <w:tcPr>
            <w:tcW w:w="408" w:type="dxa"/>
            <w:tcBorders>
              <w:top w:val="nil"/>
              <w:left w:val="nil"/>
              <w:bottom w:val="single" w:sz="4" w:space="0" w:color="auto"/>
              <w:right w:val="single" w:sz="4" w:space="0" w:color="auto"/>
            </w:tcBorders>
            <w:noWrap/>
            <w:vAlign w:val="bottom"/>
            <w:hideMark/>
          </w:tcPr>
          <w:p w14:paraId="00E55EF0" w14:textId="77777777" w:rsidR="005A13E0" w:rsidRPr="0088013A" w:rsidRDefault="005A13E0" w:rsidP="002C2FFB">
            <w:pPr>
              <w:spacing w:line="240" w:lineRule="auto"/>
              <w:rPr>
                <w:rFonts w:cs="Calibri"/>
                <w:color w:val="000000"/>
              </w:rPr>
            </w:pPr>
            <w:r w:rsidRPr="0088013A">
              <w:rPr>
                <w:rFonts w:cs="Calibri"/>
                <w:color w:val="000000"/>
              </w:rPr>
              <w:t>28/2026</w:t>
            </w:r>
          </w:p>
        </w:tc>
        <w:tc>
          <w:tcPr>
            <w:tcW w:w="720" w:type="dxa"/>
            <w:tcBorders>
              <w:top w:val="nil"/>
              <w:left w:val="nil"/>
              <w:bottom w:val="single" w:sz="4" w:space="0" w:color="auto"/>
              <w:right w:val="single" w:sz="4" w:space="0" w:color="auto"/>
            </w:tcBorders>
            <w:noWrap/>
            <w:vAlign w:val="bottom"/>
            <w:hideMark/>
          </w:tcPr>
          <w:p w14:paraId="7A77BD54"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5EA73CCC" w14:textId="77777777" w:rsidR="005A13E0" w:rsidRPr="0088013A" w:rsidRDefault="005A13E0" w:rsidP="002C2FFB">
            <w:pPr>
              <w:spacing w:line="240" w:lineRule="auto"/>
              <w:rPr>
                <w:rFonts w:cs="Calibri"/>
                <w:color w:val="000000"/>
              </w:rPr>
            </w:pPr>
            <w:r w:rsidRPr="0088013A">
              <w:rPr>
                <w:rFonts w:cs="Calibri"/>
                <w:color w:val="000000"/>
              </w:rPr>
              <w:t>Promidžba i vidljivost u sklopu proje</w:t>
            </w:r>
            <w:r w:rsidRPr="0088013A">
              <w:rPr>
                <w:rFonts w:cs="Calibri"/>
                <w:color w:val="000000"/>
              </w:rPr>
              <w:lastRenderedPageBreak/>
              <w:t>kta Uređenje i izgradnja zelene infras</w:t>
            </w:r>
            <w:r w:rsidRPr="0088013A">
              <w:rPr>
                <w:rFonts w:cs="Calibri"/>
                <w:color w:val="000000"/>
              </w:rPr>
              <w:lastRenderedPageBreak/>
              <w:t>trukture i opremanja na javnim površi</w:t>
            </w:r>
            <w:r w:rsidRPr="0088013A">
              <w:rPr>
                <w:rFonts w:cs="Calibri"/>
                <w:color w:val="000000"/>
              </w:rPr>
              <w:lastRenderedPageBreak/>
              <w:t>nama</w:t>
            </w:r>
          </w:p>
        </w:tc>
        <w:tc>
          <w:tcPr>
            <w:tcW w:w="350" w:type="dxa"/>
            <w:tcBorders>
              <w:top w:val="nil"/>
              <w:left w:val="nil"/>
              <w:bottom w:val="single" w:sz="4" w:space="0" w:color="auto"/>
              <w:right w:val="single" w:sz="4" w:space="0" w:color="auto"/>
            </w:tcBorders>
            <w:vAlign w:val="bottom"/>
            <w:hideMark/>
          </w:tcPr>
          <w:p w14:paraId="50D43819"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7878F6B0" w14:textId="77777777" w:rsidR="005A13E0" w:rsidRPr="0088013A" w:rsidRDefault="005A13E0" w:rsidP="002C2FFB">
            <w:pPr>
              <w:spacing w:line="240" w:lineRule="auto"/>
              <w:rPr>
                <w:rFonts w:cs="Calibri"/>
                <w:color w:val="000000"/>
              </w:rPr>
            </w:pPr>
            <w:r w:rsidRPr="0088013A">
              <w:rPr>
                <w:rFonts w:cs="Calibri"/>
                <w:color w:val="000000"/>
              </w:rPr>
              <w:t>79341000 - Usluge oglašavanja</w:t>
            </w:r>
          </w:p>
        </w:tc>
        <w:tc>
          <w:tcPr>
            <w:tcW w:w="436" w:type="dxa"/>
            <w:tcBorders>
              <w:top w:val="nil"/>
              <w:left w:val="nil"/>
              <w:bottom w:val="single" w:sz="4" w:space="0" w:color="auto"/>
              <w:right w:val="single" w:sz="4" w:space="0" w:color="auto"/>
            </w:tcBorders>
            <w:noWrap/>
            <w:vAlign w:val="bottom"/>
            <w:hideMark/>
          </w:tcPr>
          <w:p w14:paraId="539CB572" w14:textId="77777777" w:rsidR="005A13E0" w:rsidRPr="0088013A" w:rsidRDefault="005A13E0" w:rsidP="002C2FFB">
            <w:pPr>
              <w:spacing w:line="240" w:lineRule="auto"/>
              <w:jc w:val="right"/>
              <w:rPr>
                <w:rFonts w:cs="Calibri"/>
                <w:color w:val="000000"/>
              </w:rPr>
            </w:pPr>
            <w:r w:rsidRPr="0088013A">
              <w:rPr>
                <w:rFonts w:cs="Calibri"/>
                <w:color w:val="000000"/>
              </w:rPr>
              <w:t>4.000,00</w:t>
            </w:r>
          </w:p>
        </w:tc>
        <w:tc>
          <w:tcPr>
            <w:tcW w:w="426" w:type="dxa"/>
            <w:tcBorders>
              <w:top w:val="nil"/>
              <w:left w:val="nil"/>
              <w:bottom w:val="single" w:sz="4" w:space="0" w:color="auto"/>
              <w:right w:val="single" w:sz="4" w:space="0" w:color="auto"/>
            </w:tcBorders>
            <w:vAlign w:val="bottom"/>
            <w:hideMark/>
          </w:tcPr>
          <w:p w14:paraId="3DE9CBD4"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4D3D4FB1"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442724AC"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2CB6BF7D"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9DCF28D" w14:textId="77777777" w:rsidR="005A13E0" w:rsidRPr="0088013A" w:rsidRDefault="005A13E0" w:rsidP="002C2FFB">
            <w:pPr>
              <w:spacing w:line="240" w:lineRule="auto"/>
              <w:rPr>
                <w:rFonts w:cs="Calibri"/>
                <w:color w:val="000000"/>
              </w:rPr>
            </w:pPr>
            <w:r w:rsidRPr="0088013A">
              <w:rPr>
                <w:rFonts w:cs="Calibri"/>
                <w:color w:val="000000"/>
              </w:rPr>
              <w:t>DA</w:t>
            </w:r>
          </w:p>
        </w:tc>
        <w:tc>
          <w:tcPr>
            <w:tcW w:w="333" w:type="dxa"/>
            <w:tcBorders>
              <w:top w:val="nil"/>
              <w:left w:val="nil"/>
              <w:bottom w:val="single" w:sz="4" w:space="0" w:color="auto"/>
              <w:right w:val="single" w:sz="4" w:space="0" w:color="auto"/>
            </w:tcBorders>
            <w:vAlign w:val="bottom"/>
            <w:hideMark/>
          </w:tcPr>
          <w:p w14:paraId="2C520AC1"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62734795"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7B8E052E"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12699EB0"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8F98BD8"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1876C95E"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2017E435"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4F9A7C8D"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74A90902" w14:textId="77777777" w:rsidR="005A13E0" w:rsidRPr="0088013A" w:rsidRDefault="005A13E0" w:rsidP="002C2FFB">
            <w:pPr>
              <w:spacing w:line="240" w:lineRule="auto"/>
              <w:rPr>
                <w:rFonts w:ascii="Times New Roman" w:hAnsi="Times New Roman"/>
                <w:sz w:val="20"/>
                <w:szCs w:val="20"/>
              </w:rPr>
            </w:pPr>
          </w:p>
        </w:tc>
      </w:tr>
      <w:tr w:rsidR="005A13E0" w:rsidRPr="0088013A" w14:paraId="0D618A51"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00D8A999"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0029</w:t>
            </w:r>
          </w:p>
        </w:tc>
        <w:tc>
          <w:tcPr>
            <w:tcW w:w="408" w:type="dxa"/>
            <w:tcBorders>
              <w:top w:val="nil"/>
              <w:left w:val="nil"/>
              <w:bottom w:val="single" w:sz="4" w:space="0" w:color="auto"/>
              <w:right w:val="single" w:sz="4" w:space="0" w:color="auto"/>
            </w:tcBorders>
            <w:noWrap/>
            <w:vAlign w:val="bottom"/>
            <w:hideMark/>
          </w:tcPr>
          <w:p w14:paraId="12EF0430" w14:textId="77777777" w:rsidR="005A13E0" w:rsidRPr="0088013A" w:rsidRDefault="005A13E0" w:rsidP="002C2FFB">
            <w:pPr>
              <w:spacing w:line="240" w:lineRule="auto"/>
              <w:rPr>
                <w:rFonts w:cs="Calibri"/>
                <w:color w:val="000000"/>
              </w:rPr>
            </w:pPr>
            <w:r w:rsidRPr="0088013A">
              <w:rPr>
                <w:rFonts w:cs="Calibri"/>
                <w:color w:val="000000"/>
              </w:rPr>
              <w:t>29/2026</w:t>
            </w:r>
          </w:p>
        </w:tc>
        <w:tc>
          <w:tcPr>
            <w:tcW w:w="720" w:type="dxa"/>
            <w:tcBorders>
              <w:top w:val="nil"/>
              <w:left w:val="nil"/>
              <w:bottom w:val="single" w:sz="4" w:space="0" w:color="auto"/>
              <w:right w:val="single" w:sz="4" w:space="0" w:color="auto"/>
            </w:tcBorders>
            <w:noWrap/>
            <w:vAlign w:val="bottom"/>
            <w:hideMark/>
          </w:tcPr>
          <w:p w14:paraId="7680625A"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364A15E3" w14:textId="77777777" w:rsidR="005A13E0" w:rsidRPr="0088013A" w:rsidRDefault="005A13E0" w:rsidP="002C2FFB">
            <w:pPr>
              <w:spacing w:line="240" w:lineRule="auto"/>
              <w:rPr>
                <w:rFonts w:cs="Calibri"/>
                <w:color w:val="000000"/>
              </w:rPr>
            </w:pPr>
            <w:r w:rsidRPr="0088013A">
              <w:rPr>
                <w:rFonts w:cs="Calibri"/>
                <w:color w:val="000000"/>
              </w:rPr>
              <w:t>Usluga evidentiranja zelene infra</w:t>
            </w:r>
            <w:r w:rsidRPr="0088013A">
              <w:rPr>
                <w:rFonts w:cs="Calibri"/>
                <w:color w:val="000000"/>
              </w:rPr>
              <w:lastRenderedPageBreak/>
              <w:t>strukture u Registar zelene infrastru</w:t>
            </w:r>
            <w:r w:rsidRPr="0088013A">
              <w:rPr>
                <w:rFonts w:cs="Calibri"/>
                <w:color w:val="000000"/>
              </w:rPr>
              <w:lastRenderedPageBreak/>
              <w:t>kture</w:t>
            </w:r>
          </w:p>
        </w:tc>
        <w:tc>
          <w:tcPr>
            <w:tcW w:w="350" w:type="dxa"/>
            <w:tcBorders>
              <w:top w:val="nil"/>
              <w:left w:val="nil"/>
              <w:bottom w:val="single" w:sz="4" w:space="0" w:color="auto"/>
              <w:right w:val="single" w:sz="4" w:space="0" w:color="auto"/>
            </w:tcBorders>
            <w:vAlign w:val="bottom"/>
            <w:hideMark/>
          </w:tcPr>
          <w:p w14:paraId="53367902"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6BCD2FDE" w14:textId="77777777" w:rsidR="005A13E0" w:rsidRPr="0088013A" w:rsidRDefault="005A13E0" w:rsidP="002C2FFB">
            <w:pPr>
              <w:spacing w:line="240" w:lineRule="auto"/>
              <w:rPr>
                <w:rFonts w:cs="Calibri"/>
                <w:color w:val="000000"/>
              </w:rPr>
            </w:pPr>
            <w:r w:rsidRPr="0088013A">
              <w:rPr>
                <w:rFonts w:cs="Calibri"/>
                <w:color w:val="000000"/>
              </w:rPr>
              <w:t>85312320 - Usluge savjetovanja</w:t>
            </w:r>
          </w:p>
        </w:tc>
        <w:tc>
          <w:tcPr>
            <w:tcW w:w="436" w:type="dxa"/>
            <w:tcBorders>
              <w:top w:val="nil"/>
              <w:left w:val="nil"/>
              <w:bottom w:val="single" w:sz="4" w:space="0" w:color="auto"/>
              <w:right w:val="single" w:sz="4" w:space="0" w:color="auto"/>
            </w:tcBorders>
            <w:noWrap/>
            <w:vAlign w:val="bottom"/>
            <w:hideMark/>
          </w:tcPr>
          <w:p w14:paraId="39B2584D" w14:textId="77777777" w:rsidR="005A13E0" w:rsidRPr="0088013A" w:rsidRDefault="005A13E0" w:rsidP="002C2FFB">
            <w:pPr>
              <w:spacing w:line="240" w:lineRule="auto"/>
              <w:jc w:val="right"/>
              <w:rPr>
                <w:rFonts w:cs="Calibri"/>
                <w:color w:val="000000"/>
              </w:rPr>
            </w:pPr>
            <w:r w:rsidRPr="0088013A">
              <w:rPr>
                <w:rFonts w:cs="Calibri"/>
                <w:color w:val="000000"/>
              </w:rPr>
              <w:t>5.000,00</w:t>
            </w:r>
          </w:p>
        </w:tc>
        <w:tc>
          <w:tcPr>
            <w:tcW w:w="426" w:type="dxa"/>
            <w:tcBorders>
              <w:top w:val="nil"/>
              <w:left w:val="nil"/>
              <w:bottom w:val="single" w:sz="4" w:space="0" w:color="auto"/>
              <w:right w:val="single" w:sz="4" w:space="0" w:color="auto"/>
            </w:tcBorders>
            <w:vAlign w:val="bottom"/>
            <w:hideMark/>
          </w:tcPr>
          <w:p w14:paraId="09F2572B"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3106D441"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6E098DF6"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7F981A16"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092DCAC9" w14:textId="77777777" w:rsidR="005A13E0" w:rsidRPr="0088013A" w:rsidRDefault="005A13E0" w:rsidP="002C2FFB">
            <w:pPr>
              <w:spacing w:line="240" w:lineRule="auto"/>
              <w:rPr>
                <w:rFonts w:cs="Calibri"/>
                <w:color w:val="000000"/>
              </w:rPr>
            </w:pPr>
            <w:r w:rsidRPr="0088013A">
              <w:rPr>
                <w:rFonts w:cs="Calibri"/>
                <w:color w:val="000000"/>
              </w:rPr>
              <w:t>DA</w:t>
            </w:r>
          </w:p>
        </w:tc>
        <w:tc>
          <w:tcPr>
            <w:tcW w:w="333" w:type="dxa"/>
            <w:tcBorders>
              <w:top w:val="nil"/>
              <w:left w:val="nil"/>
              <w:bottom w:val="single" w:sz="4" w:space="0" w:color="auto"/>
              <w:right w:val="single" w:sz="4" w:space="0" w:color="auto"/>
            </w:tcBorders>
            <w:vAlign w:val="bottom"/>
            <w:hideMark/>
          </w:tcPr>
          <w:p w14:paraId="3CC9402F"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0FB029A3"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743A0E87"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724C59B6"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61A80F1"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71D1980E"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10C350B1"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2FFB56AA"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583892B8" w14:textId="77777777" w:rsidR="005A13E0" w:rsidRPr="0088013A" w:rsidRDefault="005A13E0" w:rsidP="002C2FFB">
            <w:pPr>
              <w:spacing w:line="240" w:lineRule="auto"/>
              <w:rPr>
                <w:rFonts w:ascii="Times New Roman" w:hAnsi="Times New Roman"/>
                <w:sz w:val="20"/>
                <w:szCs w:val="20"/>
              </w:rPr>
            </w:pPr>
          </w:p>
        </w:tc>
      </w:tr>
      <w:tr w:rsidR="005A13E0" w:rsidRPr="0088013A" w14:paraId="2C82E99F"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7204075C"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0030</w:t>
            </w:r>
          </w:p>
        </w:tc>
        <w:tc>
          <w:tcPr>
            <w:tcW w:w="408" w:type="dxa"/>
            <w:tcBorders>
              <w:top w:val="nil"/>
              <w:left w:val="nil"/>
              <w:bottom w:val="single" w:sz="4" w:space="0" w:color="auto"/>
              <w:right w:val="single" w:sz="4" w:space="0" w:color="auto"/>
            </w:tcBorders>
            <w:noWrap/>
            <w:vAlign w:val="bottom"/>
            <w:hideMark/>
          </w:tcPr>
          <w:p w14:paraId="1F9B4EA2" w14:textId="77777777" w:rsidR="005A13E0" w:rsidRPr="0088013A" w:rsidRDefault="005A13E0" w:rsidP="002C2FFB">
            <w:pPr>
              <w:spacing w:line="240" w:lineRule="auto"/>
              <w:rPr>
                <w:rFonts w:cs="Calibri"/>
                <w:color w:val="000000"/>
              </w:rPr>
            </w:pPr>
            <w:r w:rsidRPr="0088013A">
              <w:rPr>
                <w:rFonts w:cs="Calibri"/>
                <w:color w:val="000000"/>
              </w:rPr>
              <w:t>30/2026</w:t>
            </w:r>
          </w:p>
        </w:tc>
        <w:tc>
          <w:tcPr>
            <w:tcW w:w="720" w:type="dxa"/>
            <w:tcBorders>
              <w:top w:val="nil"/>
              <w:left w:val="nil"/>
              <w:bottom w:val="single" w:sz="4" w:space="0" w:color="auto"/>
              <w:right w:val="single" w:sz="4" w:space="0" w:color="auto"/>
            </w:tcBorders>
            <w:noWrap/>
            <w:vAlign w:val="bottom"/>
            <w:hideMark/>
          </w:tcPr>
          <w:p w14:paraId="24245A38" w14:textId="77777777" w:rsidR="005A13E0" w:rsidRPr="0088013A" w:rsidRDefault="005A13E0" w:rsidP="002C2FFB">
            <w:pPr>
              <w:spacing w:line="240" w:lineRule="auto"/>
              <w:rPr>
                <w:rFonts w:cs="Calibri"/>
                <w:color w:val="000000"/>
              </w:rPr>
            </w:pPr>
            <w:r w:rsidRPr="0088013A">
              <w:rPr>
                <w:rFonts w:cs="Calibri"/>
                <w:color w:val="000000"/>
              </w:rPr>
              <w:t>Zakon o javnoj nabavi</w:t>
            </w:r>
          </w:p>
        </w:tc>
        <w:tc>
          <w:tcPr>
            <w:tcW w:w="505" w:type="dxa"/>
            <w:tcBorders>
              <w:top w:val="nil"/>
              <w:left w:val="nil"/>
              <w:bottom w:val="single" w:sz="4" w:space="0" w:color="auto"/>
              <w:right w:val="single" w:sz="4" w:space="0" w:color="auto"/>
            </w:tcBorders>
            <w:vAlign w:val="bottom"/>
            <w:hideMark/>
          </w:tcPr>
          <w:p w14:paraId="21A5E71E" w14:textId="77777777" w:rsidR="005A13E0" w:rsidRPr="0088013A" w:rsidRDefault="005A13E0" w:rsidP="002C2FFB">
            <w:pPr>
              <w:spacing w:line="240" w:lineRule="auto"/>
              <w:rPr>
                <w:rFonts w:cs="Calibri"/>
                <w:color w:val="000000"/>
              </w:rPr>
            </w:pPr>
            <w:r w:rsidRPr="0088013A">
              <w:rPr>
                <w:rFonts w:cs="Calibri"/>
                <w:color w:val="000000"/>
              </w:rPr>
              <w:t>Oprema za uređenje zelene infra</w:t>
            </w:r>
            <w:r w:rsidRPr="0088013A">
              <w:rPr>
                <w:rFonts w:cs="Calibri"/>
                <w:color w:val="000000"/>
              </w:rPr>
              <w:lastRenderedPageBreak/>
              <w:t>strukture i javne površine</w:t>
            </w:r>
          </w:p>
        </w:tc>
        <w:tc>
          <w:tcPr>
            <w:tcW w:w="350" w:type="dxa"/>
            <w:tcBorders>
              <w:top w:val="nil"/>
              <w:left w:val="nil"/>
              <w:bottom w:val="single" w:sz="4" w:space="0" w:color="auto"/>
              <w:right w:val="single" w:sz="4" w:space="0" w:color="auto"/>
            </w:tcBorders>
            <w:vAlign w:val="bottom"/>
            <w:hideMark/>
          </w:tcPr>
          <w:p w14:paraId="74A03C64" w14:textId="77777777" w:rsidR="005A13E0" w:rsidRPr="0088013A" w:rsidRDefault="005A13E0" w:rsidP="002C2FFB">
            <w:pPr>
              <w:spacing w:line="240" w:lineRule="auto"/>
              <w:rPr>
                <w:rFonts w:cs="Calibri"/>
                <w:color w:val="000000"/>
              </w:rPr>
            </w:pPr>
            <w:r w:rsidRPr="0088013A">
              <w:rPr>
                <w:rFonts w:cs="Calibri"/>
                <w:color w:val="000000"/>
              </w:rPr>
              <w:lastRenderedPageBreak/>
              <w:t>Robe</w:t>
            </w:r>
          </w:p>
        </w:tc>
        <w:tc>
          <w:tcPr>
            <w:tcW w:w="555" w:type="dxa"/>
            <w:tcBorders>
              <w:top w:val="nil"/>
              <w:left w:val="nil"/>
              <w:bottom w:val="single" w:sz="4" w:space="0" w:color="auto"/>
              <w:right w:val="single" w:sz="4" w:space="0" w:color="auto"/>
            </w:tcBorders>
            <w:vAlign w:val="bottom"/>
            <w:hideMark/>
          </w:tcPr>
          <w:p w14:paraId="4239C802" w14:textId="77777777" w:rsidR="005A13E0" w:rsidRPr="0088013A" w:rsidRDefault="005A13E0" w:rsidP="002C2FFB">
            <w:pPr>
              <w:spacing w:line="240" w:lineRule="auto"/>
              <w:rPr>
                <w:rFonts w:cs="Calibri"/>
                <w:color w:val="000000"/>
              </w:rPr>
            </w:pPr>
            <w:r w:rsidRPr="0088013A">
              <w:rPr>
                <w:rFonts w:cs="Calibri"/>
                <w:color w:val="000000"/>
              </w:rPr>
              <w:t>39290000 - Razna oprema</w:t>
            </w:r>
          </w:p>
        </w:tc>
        <w:tc>
          <w:tcPr>
            <w:tcW w:w="436" w:type="dxa"/>
            <w:tcBorders>
              <w:top w:val="nil"/>
              <w:left w:val="nil"/>
              <w:bottom w:val="single" w:sz="4" w:space="0" w:color="auto"/>
              <w:right w:val="single" w:sz="4" w:space="0" w:color="auto"/>
            </w:tcBorders>
            <w:noWrap/>
            <w:vAlign w:val="bottom"/>
            <w:hideMark/>
          </w:tcPr>
          <w:p w14:paraId="3DBABBFC" w14:textId="77777777" w:rsidR="005A13E0" w:rsidRPr="0088013A" w:rsidRDefault="005A13E0" w:rsidP="002C2FFB">
            <w:pPr>
              <w:spacing w:line="240" w:lineRule="auto"/>
              <w:jc w:val="right"/>
              <w:rPr>
                <w:rFonts w:cs="Calibri"/>
                <w:color w:val="000000"/>
              </w:rPr>
            </w:pPr>
            <w:r w:rsidRPr="0088013A">
              <w:rPr>
                <w:rFonts w:cs="Calibri"/>
                <w:color w:val="000000"/>
              </w:rPr>
              <w:t>58.760,00</w:t>
            </w:r>
          </w:p>
        </w:tc>
        <w:tc>
          <w:tcPr>
            <w:tcW w:w="426" w:type="dxa"/>
            <w:tcBorders>
              <w:top w:val="nil"/>
              <w:left w:val="nil"/>
              <w:bottom w:val="single" w:sz="4" w:space="0" w:color="auto"/>
              <w:right w:val="single" w:sz="4" w:space="0" w:color="auto"/>
            </w:tcBorders>
            <w:vAlign w:val="bottom"/>
            <w:hideMark/>
          </w:tcPr>
          <w:p w14:paraId="3FCA826C" w14:textId="77777777" w:rsidR="005A13E0" w:rsidRPr="0088013A" w:rsidRDefault="005A13E0" w:rsidP="002C2FFB">
            <w:pPr>
              <w:spacing w:line="240" w:lineRule="auto"/>
              <w:rPr>
                <w:rFonts w:cs="Calibri"/>
                <w:color w:val="000000"/>
              </w:rPr>
            </w:pPr>
            <w:r w:rsidRPr="0088013A">
              <w:rPr>
                <w:rFonts w:cs="Calibri"/>
                <w:color w:val="000000"/>
              </w:rPr>
              <w:t>Otvoreni postupak</w:t>
            </w:r>
          </w:p>
        </w:tc>
        <w:tc>
          <w:tcPr>
            <w:tcW w:w="366" w:type="dxa"/>
            <w:tcBorders>
              <w:top w:val="nil"/>
              <w:left w:val="nil"/>
              <w:bottom w:val="single" w:sz="4" w:space="0" w:color="auto"/>
              <w:right w:val="single" w:sz="4" w:space="0" w:color="auto"/>
            </w:tcBorders>
            <w:vAlign w:val="bottom"/>
            <w:hideMark/>
          </w:tcPr>
          <w:p w14:paraId="56FA34D6"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57C9DA25" w14:textId="77777777" w:rsidR="005A13E0" w:rsidRPr="0088013A" w:rsidRDefault="005A13E0" w:rsidP="002C2FFB">
            <w:pPr>
              <w:spacing w:line="240" w:lineRule="auto"/>
              <w:rPr>
                <w:rFonts w:cs="Calibri"/>
                <w:color w:val="000000"/>
              </w:rPr>
            </w:pPr>
            <w:r w:rsidRPr="0088013A">
              <w:rPr>
                <w:rFonts w:cs="Calibri"/>
                <w:color w:val="000000"/>
              </w:rPr>
              <w:t>NE</w:t>
            </w:r>
          </w:p>
        </w:tc>
        <w:tc>
          <w:tcPr>
            <w:tcW w:w="288" w:type="dxa"/>
            <w:tcBorders>
              <w:top w:val="nil"/>
              <w:left w:val="nil"/>
              <w:bottom w:val="single" w:sz="4" w:space="0" w:color="auto"/>
              <w:right w:val="single" w:sz="4" w:space="0" w:color="auto"/>
            </w:tcBorders>
            <w:vAlign w:val="bottom"/>
            <w:hideMark/>
          </w:tcPr>
          <w:p w14:paraId="75C2A690"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477CDC72" w14:textId="77777777" w:rsidR="005A13E0" w:rsidRPr="0088013A" w:rsidRDefault="005A13E0" w:rsidP="002C2FFB">
            <w:pPr>
              <w:spacing w:line="240" w:lineRule="auto"/>
              <w:rPr>
                <w:rFonts w:cs="Calibri"/>
                <w:color w:val="000000"/>
              </w:rPr>
            </w:pPr>
            <w:r w:rsidRPr="0088013A">
              <w:rPr>
                <w:rFonts w:cs="Calibri"/>
                <w:color w:val="000000"/>
              </w:rPr>
              <w:t>DA</w:t>
            </w:r>
          </w:p>
        </w:tc>
        <w:tc>
          <w:tcPr>
            <w:tcW w:w="333" w:type="dxa"/>
            <w:tcBorders>
              <w:top w:val="nil"/>
              <w:left w:val="nil"/>
              <w:bottom w:val="single" w:sz="4" w:space="0" w:color="auto"/>
              <w:right w:val="single" w:sz="4" w:space="0" w:color="auto"/>
            </w:tcBorders>
            <w:vAlign w:val="bottom"/>
            <w:hideMark/>
          </w:tcPr>
          <w:p w14:paraId="1C21DE41" w14:textId="77777777" w:rsidR="005A13E0" w:rsidRPr="0088013A" w:rsidRDefault="005A13E0" w:rsidP="002C2FFB">
            <w:pPr>
              <w:spacing w:line="240" w:lineRule="auto"/>
              <w:rPr>
                <w:rFonts w:cs="Calibri"/>
                <w:color w:val="000000"/>
              </w:rPr>
            </w:pPr>
            <w:r w:rsidRPr="0088013A">
              <w:rPr>
                <w:rFonts w:cs="Calibri"/>
                <w:color w:val="000000"/>
              </w:rPr>
              <w:t>3. kvartal</w:t>
            </w:r>
          </w:p>
        </w:tc>
        <w:tc>
          <w:tcPr>
            <w:tcW w:w="359" w:type="dxa"/>
            <w:tcBorders>
              <w:top w:val="nil"/>
              <w:left w:val="nil"/>
              <w:bottom w:val="single" w:sz="4" w:space="0" w:color="auto"/>
              <w:right w:val="single" w:sz="4" w:space="0" w:color="auto"/>
            </w:tcBorders>
            <w:vAlign w:val="bottom"/>
            <w:hideMark/>
          </w:tcPr>
          <w:p w14:paraId="5A58191C" w14:textId="77777777" w:rsidR="005A13E0" w:rsidRPr="0088013A" w:rsidRDefault="005A13E0" w:rsidP="002C2FFB">
            <w:pPr>
              <w:spacing w:line="240" w:lineRule="auto"/>
              <w:rPr>
                <w:rFonts w:cs="Calibri"/>
                <w:color w:val="000000"/>
              </w:rPr>
            </w:pPr>
            <w:r w:rsidRPr="0088013A">
              <w:rPr>
                <w:rFonts w:cs="Calibri"/>
                <w:color w:val="000000"/>
              </w:rPr>
              <w:t>6 mjeseci</w:t>
            </w:r>
          </w:p>
        </w:tc>
        <w:tc>
          <w:tcPr>
            <w:tcW w:w="339" w:type="dxa"/>
            <w:tcBorders>
              <w:top w:val="nil"/>
              <w:left w:val="nil"/>
              <w:bottom w:val="single" w:sz="4" w:space="0" w:color="auto"/>
              <w:right w:val="single" w:sz="4" w:space="0" w:color="auto"/>
            </w:tcBorders>
            <w:vAlign w:val="bottom"/>
            <w:hideMark/>
          </w:tcPr>
          <w:p w14:paraId="00C83B8A"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1CA0D3FC"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0F11C86"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1CE02BF1"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5F0283E2"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7E8A4BF1"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1A904A66" w14:textId="77777777" w:rsidR="005A13E0" w:rsidRPr="0088013A" w:rsidRDefault="005A13E0" w:rsidP="002C2FFB">
            <w:pPr>
              <w:spacing w:line="240" w:lineRule="auto"/>
              <w:rPr>
                <w:rFonts w:ascii="Times New Roman" w:hAnsi="Times New Roman"/>
                <w:sz w:val="20"/>
                <w:szCs w:val="20"/>
              </w:rPr>
            </w:pPr>
          </w:p>
        </w:tc>
      </w:tr>
      <w:tr w:rsidR="005A13E0" w:rsidRPr="0088013A" w14:paraId="317772F4" w14:textId="77777777" w:rsidTr="002C2FFB">
        <w:trPr>
          <w:trHeight w:val="600"/>
        </w:trPr>
        <w:tc>
          <w:tcPr>
            <w:tcW w:w="781" w:type="dxa"/>
            <w:vMerge w:val="restart"/>
            <w:tcBorders>
              <w:top w:val="nil"/>
              <w:left w:val="single" w:sz="12" w:space="0" w:color="auto"/>
              <w:bottom w:val="single" w:sz="4" w:space="0" w:color="auto"/>
              <w:right w:val="single" w:sz="4" w:space="0" w:color="auto"/>
            </w:tcBorders>
            <w:noWrap/>
            <w:vAlign w:val="center"/>
            <w:hideMark/>
          </w:tcPr>
          <w:p w14:paraId="354945F0" w14:textId="77777777" w:rsidR="005A13E0" w:rsidRPr="0088013A" w:rsidRDefault="005A13E0" w:rsidP="002C2FFB">
            <w:pPr>
              <w:spacing w:line="240" w:lineRule="auto"/>
              <w:jc w:val="center"/>
              <w:rPr>
                <w:rFonts w:cs="Calibri"/>
                <w:color w:val="000000"/>
              </w:rPr>
            </w:pPr>
            <w:r w:rsidRPr="0088013A">
              <w:rPr>
                <w:rFonts w:cs="Calibri"/>
                <w:color w:val="000000"/>
              </w:rPr>
              <w:t>0031</w:t>
            </w:r>
          </w:p>
        </w:tc>
        <w:tc>
          <w:tcPr>
            <w:tcW w:w="408" w:type="dxa"/>
            <w:tcBorders>
              <w:top w:val="nil"/>
              <w:left w:val="nil"/>
              <w:bottom w:val="single" w:sz="4" w:space="0" w:color="auto"/>
              <w:right w:val="single" w:sz="4" w:space="0" w:color="auto"/>
            </w:tcBorders>
            <w:noWrap/>
            <w:vAlign w:val="bottom"/>
            <w:hideMark/>
          </w:tcPr>
          <w:p w14:paraId="570CE579" w14:textId="77777777" w:rsidR="005A13E0" w:rsidRPr="0088013A" w:rsidRDefault="005A13E0" w:rsidP="002C2FFB">
            <w:pPr>
              <w:spacing w:line="240" w:lineRule="auto"/>
              <w:rPr>
                <w:rFonts w:cs="Calibri"/>
                <w:color w:val="000000"/>
              </w:rPr>
            </w:pPr>
            <w:r w:rsidRPr="0088013A">
              <w:rPr>
                <w:rFonts w:cs="Calibri"/>
                <w:color w:val="000000"/>
              </w:rPr>
              <w:t>31/2026</w:t>
            </w:r>
          </w:p>
        </w:tc>
        <w:tc>
          <w:tcPr>
            <w:tcW w:w="720" w:type="dxa"/>
            <w:tcBorders>
              <w:top w:val="nil"/>
              <w:left w:val="nil"/>
              <w:bottom w:val="single" w:sz="4" w:space="0" w:color="auto"/>
              <w:right w:val="single" w:sz="4" w:space="0" w:color="auto"/>
            </w:tcBorders>
            <w:noWrap/>
            <w:vAlign w:val="bottom"/>
            <w:hideMark/>
          </w:tcPr>
          <w:p w14:paraId="24CC3245" w14:textId="77777777" w:rsidR="005A13E0" w:rsidRPr="0088013A" w:rsidRDefault="005A13E0" w:rsidP="002C2FFB">
            <w:pPr>
              <w:spacing w:line="240" w:lineRule="auto"/>
              <w:rPr>
                <w:rFonts w:cs="Calibri"/>
                <w:color w:val="000000"/>
              </w:rPr>
            </w:pPr>
            <w:r w:rsidRPr="0088013A">
              <w:rPr>
                <w:rFonts w:cs="Calibri"/>
                <w:color w:val="000000"/>
              </w:rPr>
              <w:t>Zakon o jav</w:t>
            </w:r>
            <w:r w:rsidRPr="0088013A">
              <w:rPr>
                <w:rFonts w:cs="Calibri"/>
                <w:color w:val="000000"/>
              </w:rPr>
              <w:lastRenderedPageBreak/>
              <w:t>noj nabavi</w:t>
            </w:r>
          </w:p>
        </w:tc>
        <w:tc>
          <w:tcPr>
            <w:tcW w:w="505" w:type="dxa"/>
            <w:tcBorders>
              <w:top w:val="nil"/>
              <w:left w:val="nil"/>
              <w:bottom w:val="single" w:sz="4" w:space="0" w:color="auto"/>
              <w:right w:val="single" w:sz="4" w:space="0" w:color="auto"/>
            </w:tcBorders>
            <w:vAlign w:val="bottom"/>
            <w:hideMark/>
          </w:tcPr>
          <w:p w14:paraId="48B13657" w14:textId="77777777" w:rsidR="005A13E0" w:rsidRPr="0088013A" w:rsidRDefault="005A13E0" w:rsidP="002C2FFB">
            <w:pPr>
              <w:spacing w:line="240" w:lineRule="auto"/>
              <w:rPr>
                <w:rFonts w:cs="Calibri"/>
                <w:color w:val="000000"/>
              </w:rPr>
            </w:pPr>
            <w:r w:rsidRPr="0088013A">
              <w:rPr>
                <w:rFonts w:cs="Calibri"/>
                <w:color w:val="000000"/>
              </w:rPr>
              <w:lastRenderedPageBreak/>
              <w:t>Sanacija kli</w:t>
            </w:r>
            <w:r w:rsidRPr="0088013A">
              <w:rPr>
                <w:rFonts w:cs="Calibri"/>
                <w:color w:val="000000"/>
              </w:rPr>
              <w:lastRenderedPageBreak/>
              <w:t xml:space="preserve">zišta na nerazvrstanoj cesti Horvatov </w:t>
            </w:r>
            <w:r w:rsidRPr="0088013A">
              <w:rPr>
                <w:rFonts w:cs="Calibri"/>
                <w:color w:val="000000"/>
              </w:rPr>
              <w:lastRenderedPageBreak/>
              <w:t>brijeg</w:t>
            </w:r>
          </w:p>
        </w:tc>
        <w:tc>
          <w:tcPr>
            <w:tcW w:w="350" w:type="dxa"/>
            <w:tcBorders>
              <w:top w:val="nil"/>
              <w:left w:val="nil"/>
              <w:bottom w:val="single" w:sz="4" w:space="0" w:color="auto"/>
              <w:right w:val="single" w:sz="4" w:space="0" w:color="auto"/>
            </w:tcBorders>
            <w:vAlign w:val="bottom"/>
            <w:hideMark/>
          </w:tcPr>
          <w:p w14:paraId="517E8710" w14:textId="77777777" w:rsidR="005A13E0" w:rsidRPr="0088013A" w:rsidRDefault="005A13E0" w:rsidP="002C2FFB">
            <w:pPr>
              <w:spacing w:line="240" w:lineRule="auto"/>
              <w:rPr>
                <w:rFonts w:cs="Calibri"/>
                <w:color w:val="000000"/>
              </w:rPr>
            </w:pPr>
            <w:r w:rsidRPr="0088013A">
              <w:rPr>
                <w:rFonts w:cs="Calibri"/>
                <w:color w:val="000000"/>
              </w:rPr>
              <w:lastRenderedPageBreak/>
              <w:t>Radovi</w:t>
            </w:r>
          </w:p>
        </w:tc>
        <w:tc>
          <w:tcPr>
            <w:tcW w:w="555" w:type="dxa"/>
            <w:tcBorders>
              <w:top w:val="nil"/>
              <w:left w:val="nil"/>
              <w:bottom w:val="single" w:sz="4" w:space="0" w:color="auto"/>
              <w:right w:val="single" w:sz="4" w:space="0" w:color="auto"/>
            </w:tcBorders>
            <w:vAlign w:val="bottom"/>
            <w:hideMark/>
          </w:tcPr>
          <w:p w14:paraId="7E105A62" w14:textId="77777777" w:rsidR="005A13E0" w:rsidRPr="0088013A" w:rsidRDefault="005A13E0" w:rsidP="002C2FFB">
            <w:pPr>
              <w:spacing w:line="240" w:lineRule="auto"/>
              <w:rPr>
                <w:rFonts w:cs="Calibri"/>
                <w:color w:val="000000"/>
              </w:rPr>
            </w:pPr>
            <w:r w:rsidRPr="0088013A">
              <w:rPr>
                <w:rFonts w:cs="Calibri"/>
                <w:color w:val="000000"/>
              </w:rPr>
              <w:t xml:space="preserve">45233142 - </w:t>
            </w:r>
            <w:r w:rsidRPr="0088013A">
              <w:rPr>
                <w:rFonts w:cs="Calibri"/>
                <w:color w:val="000000"/>
              </w:rPr>
              <w:t>Radovi na popravku cesta</w:t>
            </w:r>
          </w:p>
        </w:tc>
        <w:tc>
          <w:tcPr>
            <w:tcW w:w="436" w:type="dxa"/>
            <w:tcBorders>
              <w:top w:val="nil"/>
              <w:left w:val="nil"/>
              <w:bottom w:val="single" w:sz="4" w:space="0" w:color="auto"/>
              <w:right w:val="single" w:sz="4" w:space="0" w:color="auto"/>
            </w:tcBorders>
            <w:noWrap/>
            <w:vAlign w:val="bottom"/>
            <w:hideMark/>
          </w:tcPr>
          <w:p w14:paraId="54685F2E"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264.500,</w:t>
            </w:r>
            <w:r w:rsidRPr="0088013A">
              <w:rPr>
                <w:rFonts w:cs="Calibri"/>
                <w:color w:val="000000"/>
              </w:rPr>
              <w:lastRenderedPageBreak/>
              <w:t>00</w:t>
            </w:r>
          </w:p>
        </w:tc>
        <w:tc>
          <w:tcPr>
            <w:tcW w:w="426" w:type="dxa"/>
            <w:tcBorders>
              <w:top w:val="nil"/>
              <w:left w:val="nil"/>
              <w:bottom w:val="single" w:sz="4" w:space="0" w:color="auto"/>
              <w:right w:val="single" w:sz="4" w:space="0" w:color="auto"/>
            </w:tcBorders>
            <w:vAlign w:val="bottom"/>
            <w:hideMark/>
          </w:tcPr>
          <w:p w14:paraId="43185209" w14:textId="77777777" w:rsidR="005A13E0" w:rsidRPr="0088013A" w:rsidRDefault="005A13E0" w:rsidP="002C2FFB">
            <w:pPr>
              <w:spacing w:line="240" w:lineRule="auto"/>
              <w:rPr>
                <w:rFonts w:cs="Calibri"/>
                <w:color w:val="000000"/>
              </w:rPr>
            </w:pPr>
            <w:r w:rsidRPr="0088013A">
              <w:rPr>
                <w:rFonts w:cs="Calibri"/>
                <w:color w:val="000000"/>
              </w:rPr>
              <w:lastRenderedPageBreak/>
              <w:t>Otvoreni p</w:t>
            </w:r>
            <w:r w:rsidRPr="0088013A">
              <w:rPr>
                <w:rFonts w:cs="Calibri"/>
                <w:color w:val="000000"/>
              </w:rPr>
              <w:lastRenderedPageBreak/>
              <w:t>ostupak</w:t>
            </w:r>
          </w:p>
        </w:tc>
        <w:tc>
          <w:tcPr>
            <w:tcW w:w="366" w:type="dxa"/>
            <w:tcBorders>
              <w:top w:val="nil"/>
              <w:left w:val="nil"/>
              <w:bottom w:val="single" w:sz="4" w:space="0" w:color="auto"/>
              <w:right w:val="single" w:sz="4" w:space="0" w:color="auto"/>
            </w:tcBorders>
            <w:vAlign w:val="bottom"/>
            <w:hideMark/>
          </w:tcPr>
          <w:p w14:paraId="170FF372"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59FB1D87" w14:textId="77777777" w:rsidR="005A13E0" w:rsidRPr="0088013A" w:rsidRDefault="005A13E0" w:rsidP="002C2FFB">
            <w:pPr>
              <w:spacing w:line="240" w:lineRule="auto"/>
              <w:rPr>
                <w:rFonts w:cs="Calibri"/>
                <w:color w:val="000000"/>
              </w:rPr>
            </w:pPr>
            <w:r w:rsidRPr="0088013A">
              <w:rPr>
                <w:rFonts w:cs="Calibri"/>
                <w:color w:val="000000"/>
              </w:rPr>
              <w:t>NE</w:t>
            </w:r>
          </w:p>
        </w:tc>
        <w:tc>
          <w:tcPr>
            <w:tcW w:w="288" w:type="dxa"/>
            <w:tcBorders>
              <w:top w:val="nil"/>
              <w:left w:val="nil"/>
              <w:bottom w:val="single" w:sz="4" w:space="0" w:color="auto"/>
              <w:right w:val="single" w:sz="4" w:space="0" w:color="auto"/>
            </w:tcBorders>
            <w:vAlign w:val="bottom"/>
            <w:hideMark/>
          </w:tcPr>
          <w:p w14:paraId="11A897F7"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0BDAA2FE"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5DABAFF5" w14:textId="77777777" w:rsidR="005A13E0" w:rsidRPr="0088013A" w:rsidRDefault="005A13E0" w:rsidP="002C2FFB">
            <w:pPr>
              <w:spacing w:line="240" w:lineRule="auto"/>
              <w:rPr>
                <w:rFonts w:cs="Calibri"/>
                <w:color w:val="000000"/>
              </w:rPr>
            </w:pPr>
            <w:r w:rsidRPr="0088013A">
              <w:rPr>
                <w:rFonts w:cs="Calibri"/>
                <w:color w:val="000000"/>
              </w:rPr>
              <w:t>2. kvartal</w:t>
            </w:r>
          </w:p>
        </w:tc>
        <w:tc>
          <w:tcPr>
            <w:tcW w:w="359" w:type="dxa"/>
            <w:tcBorders>
              <w:top w:val="nil"/>
              <w:left w:val="nil"/>
              <w:bottom w:val="single" w:sz="4" w:space="0" w:color="auto"/>
              <w:right w:val="single" w:sz="4" w:space="0" w:color="auto"/>
            </w:tcBorders>
            <w:vAlign w:val="bottom"/>
            <w:hideMark/>
          </w:tcPr>
          <w:p w14:paraId="1E8A20FF" w14:textId="77777777" w:rsidR="005A13E0" w:rsidRPr="0088013A" w:rsidRDefault="005A13E0" w:rsidP="002C2FFB">
            <w:pPr>
              <w:spacing w:line="240" w:lineRule="auto"/>
              <w:rPr>
                <w:rFonts w:cs="Calibri"/>
                <w:color w:val="000000"/>
              </w:rPr>
            </w:pPr>
            <w:r w:rsidRPr="0088013A">
              <w:rPr>
                <w:rFonts w:cs="Calibri"/>
                <w:color w:val="000000"/>
              </w:rPr>
              <w:t>6 mjeseci</w:t>
            </w:r>
          </w:p>
        </w:tc>
        <w:tc>
          <w:tcPr>
            <w:tcW w:w="339" w:type="dxa"/>
            <w:tcBorders>
              <w:top w:val="nil"/>
              <w:left w:val="nil"/>
              <w:bottom w:val="single" w:sz="4" w:space="0" w:color="auto"/>
              <w:right w:val="single" w:sz="4" w:space="0" w:color="auto"/>
            </w:tcBorders>
            <w:vAlign w:val="bottom"/>
            <w:hideMark/>
          </w:tcPr>
          <w:p w14:paraId="3420AC0E"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6475719F"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894C71E" w14:textId="77777777" w:rsidR="005A13E0" w:rsidRPr="0088013A" w:rsidRDefault="005A13E0" w:rsidP="002C2FFB">
            <w:pPr>
              <w:spacing w:line="240" w:lineRule="auto"/>
              <w:jc w:val="right"/>
              <w:rPr>
                <w:rFonts w:cs="Calibri"/>
                <w:color w:val="000000"/>
              </w:rPr>
            </w:pPr>
            <w:r w:rsidRPr="0088013A">
              <w:rPr>
                <w:rFonts w:cs="Calibri"/>
                <w:color w:val="000000"/>
              </w:rPr>
              <w:t>6</w:t>
            </w:r>
          </w:p>
        </w:tc>
        <w:tc>
          <w:tcPr>
            <w:tcW w:w="685" w:type="dxa"/>
            <w:tcBorders>
              <w:top w:val="nil"/>
              <w:left w:val="nil"/>
              <w:bottom w:val="single" w:sz="4" w:space="0" w:color="auto"/>
              <w:right w:val="single" w:sz="4" w:space="0" w:color="auto"/>
            </w:tcBorders>
            <w:noWrap/>
            <w:vAlign w:val="bottom"/>
            <w:hideMark/>
          </w:tcPr>
          <w:p w14:paraId="4EA78205" w14:textId="77777777" w:rsidR="005A13E0" w:rsidRPr="0088013A" w:rsidRDefault="005A13E0" w:rsidP="002C2FFB">
            <w:pPr>
              <w:spacing w:line="240" w:lineRule="auto"/>
              <w:rPr>
                <w:rFonts w:cs="Calibri"/>
                <w:color w:val="000000"/>
              </w:rPr>
            </w:pPr>
            <w:r w:rsidRPr="0088013A">
              <w:rPr>
                <w:rFonts w:cs="Calibri"/>
                <w:color w:val="000000"/>
              </w:rPr>
              <w:t>19.03.202</w:t>
            </w:r>
            <w:r w:rsidRPr="0088013A">
              <w:rPr>
                <w:rFonts w:cs="Calibri"/>
                <w:color w:val="000000"/>
              </w:rPr>
              <w:lastRenderedPageBreak/>
              <w:t>6 14:35:56</w:t>
            </w:r>
          </w:p>
        </w:tc>
        <w:tc>
          <w:tcPr>
            <w:tcW w:w="685" w:type="dxa"/>
            <w:tcBorders>
              <w:top w:val="nil"/>
              <w:left w:val="nil"/>
              <w:bottom w:val="single" w:sz="4" w:space="0" w:color="auto"/>
              <w:right w:val="single" w:sz="4" w:space="0" w:color="auto"/>
            </w:tcBorders>
            <w:noWrap/>
            <w:vAlign w:val="bottom"/>
            <w:hideMark/>
          </w:tcPr>
          <w:p w14:paraId="0B33D588"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5E938278" w14:textId="77777777" w:rsidR="005A13E0" w:rsidRPr="0088013A" w:rsidRDefault="005A13E0" w:rsidP="002C2FFB">
            <w:pPr>
              <w:spacing w:line="240" w:lineRule="auto"/>
              <w:rPr>
                <w:rFonts w:cs="Calibri"/>
                <w:color w:val="000000"/>
              </w:rPr>
            </w:pPr>
            <w:r w:rsidRPr="0088013A">
              <w:rPr>
                <w:rFonts w:cs="Calibri"/>
                <w:color w:val="000000"/>
              </w:rPr>
              <w:t>Mijenja se</w:t>
            </w:r>
          </w:p>
        </w:tc>
        <w:tc>
          <w:tcPr>
            <w:tcW w:w="32" w:type="dxa"/>
            <w:vAlign w:val="center"/>
            <w:hideMark/>
          </w:tcPr>
          <w:p w14:paraId="5C011B0C" w14:textId="77777777" w:rsidR="005A13E0" w:rsidRPr="0088013A" w:rsidRDefault="005A13E0" w:rsidP="002C2FFB">
            <w:pPr>
              <w:spacing w:line="240" w:lineRule="auto"/>
              <w:rPr>
                <w:rFonts w:ascii="Times New Roman" w:hAnsi="Times New Roman"/>
                <w:sz w:val="20"/>
                <w:szCs w:val="20"/>
              </w:rPr>
            </w:pPr>
          </w:p>
        </w:tc>
      </w:tr>
      <w:tr w:rsidR="005A13E0" w:rsidRPr="0088013A" w14:paraId="50C0EE0D" w14:textId="77777777" w:rsidTr="002C2FFB">
        <w:trPr>
          <w:trHeight w:val="600"/>
        </w:trPr>
        <w:tc>
          <w:tcPr>
            <w:tcW w:w="781" w:type="dxa"/>
            <w:vMerge/>
            <w:tcBorders>
              <w:top w:val="nil"/>
              <w:left w:val="single" w:sz="12" w:space="0" w:color="auto"/>
              <w:bottom w:val="single" w:sz="4" w:space="0" w:color="auto"/>
              <w:right w:val="single" w:sz="4" w:space="0" w:color="auto"/>
            </w:tcBorders>
            <w:vAlign w:val="center"/>
            <w:hideMark/>
          </w:tcPr>
          <w:p w14:paraId="4E81BB14" w14:textId="77777777" w:rsidR="005A13E0" w:rsidRPr="0088013A" w:rsidRDefault="005A13E0" w:rsidP="002C2FFB">
            <w:pPr>
              <w:spacing w:line="240" w:lineRule="auto"/>
              <w:rPr>
                <w:rFonts w:cs="Calibri"/>
                <w:color w:val="000000"/>
              </w:rPr>
            </w:pPr>
          </w:p>
        </w:tc>
        <w:tc>
          <w:tcPr>
            <w:tcW w:w="408" w:type="dxa"/>
            <w:tcBorders>
              <w:top w:val="nil"/>
              <w:left w:val="nil"/>
              <w:bottom w:val="single" w:sz="4" w:space="0" w:color="auto"/>
              <w:right w:val="single" w:sz="4" w:space="0" w:color="auto"/>
            </w:tcBorders>
            <w:shd w:val="clear" w:color="000000" w:fill="D3D3D3"/>
            <w:noWrap/>
            <w:vAlign w:val="bottom"/>
            <w:hideMark/>
          </w:tcPr>
          <w:p w14:paraId="61F2D032" w14:textId="77777777" w:rsidR="005A13E0" w:rsidRPr="0088013A" w:rsidRDefault="005A13E0" w:rsidP="002C2FFB">
            <w:pPr>
              <w:spacing w:line="240" w:lineRule="auto"/>
              <w:rPr>
                <w:rFonts w:cs="Calibri"/>
                <w:color w:val="696969"/>
              </w:rPr>
            </w:pPr>
            <w:r w:rsidRPr="0088013A">
              <w:rPr>
                <w:rFonts w:cs="Calibri"/>
                <w:color w:val="696969"/>
              </w:rPr>
              <w:t>31/2026</w:t>
            </w:r>
          </w:p>
        </w:tc>
        <w:tc>
          <w:tcPr>
            <w:tcW w:w="720" w:type="dxa"/>
            <w:tcBorders>
              <w:top w:val="nil"/>
              <w:left w:val="nil"/>
              <w:bottom w:val="single" w:sz="4" w:space="0" w:color="auto"/>
              <w:right w:val="single" w:sz="4" w:space="0" w:color="auto"/>
            </w:tcBorders>
            <w:shd w:val="clear" w:color="000000" w:fill="D3D3D3"/>
            <w:noWrap/>
            <w:vAlign w:val="bottom"/>
            <w:hideMark/>
          </w:tcPr>
          <w:p w14:paraId="3B29F784" w14:textId="77777777" w:rsidR="005A13E0" w:rsidRPr="0088013A" w:rsidRDefault="005A13E0" w:rsidP="002C2FFB">
            <w:pPr>
              <w:spacing w:line="240" w:lineRule="auto"/>
              <w:rPr>
                <w:rFonts w:cs="Calibri"/>
                <w:color w:val="696969"/>
              </w:rPr>
            </w:pPr>
            <w:r w:rsidRPr="0088013A">
              <w:rPr>
                <w:rFonts w:cs="Calibri"/>
                <w:color w:val="696969"/>
              </w:rPr>
              <w:t>Zakon o javnoj nabavi</w:t>
            </w:r>
          </w:p>
        </w:tc>
        <w:tc>
          <w:tcPr>
            <w:tcW w:w="505" w:type="dxa"/>
            <w:tcBorders>
              <w:top w:val="nil"/>
              <w:left w:val="nil"/>
              <w:bottom w:val="single" w:sz="4" w:space="0" w:color="auto"/>
              <w:right w:val="single" w:sz="4" w:space="0" w:color="auto"/>
            </w:tcBorders>
            <w:shd w:val="clear" w:color="000000" w:fill="D3D3D3"/>
            <w:vAlign w:val="bottom"/>
            <w:hideMark/>
          </w:tcPr>
          <w:p w14:paraId="54094544" w14:textId="77777777" w:rsidR="005A13E0" w:rsidRPr="0088013A" w:rsidRDefault="005A13E0" w:rsidP="002C2FFB">
            <w:pPr>
              <w:spacing w:line="240" w:lineRule="auto"/>
              <w:rPr>
                <w:rFonts w:cs="Calibri"/>
                <w:color w:val="696969"/>
              </w:rPr>
            </w:pPr>
            <w:r w:rsidRPr="0088013A">
              <w:rPr>
                <w:rFonts w:cs="Calibri"/>
                <w:color w:val="696969"/>
              </w:rPr>
              <w:t>Sanacija klizišta na nerazvrstan</w:t>
            </w:r>
            <w:r w:rsidRPr="0088013A">
              <w:rPr>
                <w:rFonts w:cs="Calibri"/>
                <w:color w:val="696969"/>
              </w:rPr>
              <w:lastRenderedPageBreak/>
              <w:t>oj cesti Horvatov brijeg</w:t>
            </w:r>
          </w:p>
        </w:tc>
        <w:tc>
          <w:tcPr>
            <w:tcW w:w="350" w:type="dxa"/>
            <w:tcBorders>
              <w:top w:val="nil"/>
              <w:left w:val="nil"/>
              <w:bottom w:val="single" w:sz="4" w:space="0" w:color="auto"/>
              <w:right w:val="single" w:sz="4" w:space="0" w:color="auto"/>
            </w:tcBorders>
            <w:shd w:val="clear" w:color="000000" w:fill="D3D3D3"/>
            <w:vAlign w:val="bottom"/>
            <w:hideMark/>
          </w:tcPr>
          <w:p w14:paraId="02B31208" w14:textId="77777777" w:rsidR="005A13E0" w:rsidRPr="0088013A" w:rsidRDefault="005A13E0" w:rsidP="002C2FFB">
            <w:pPr>
              <w:spacing w:line="240" w:lineRule="auto"/>
              <w:rPr>
                <w:rFonts w:cs="Calibri"/>
                <w:color w:val="696969"/>
              </w:rPr>
            </w:pPr>
            <w:r w:rsidRPr="0088013A">
              <w:rPr>
                <w:rFonts w:cs="Calibri"/>
                <w:color w:val="696969"/>
              </w:rPr>
              <w:lastRenderedPageBreak/>
              <w:t>Radovi</w:t>
            </w:r>
          </w:p>
        </w:tc>
        <w:tc>
          <w:tcPr>
            <w:tcW w:w="555" w:type="dxa"/>
            <w:tcBorders>
              <w:top w:val="nil"/>
              <w:left w:val="nil"/>
              <w:bottom w:val="single" w:sz="4" w:space="0" w:color="auto"/>
              <w:right w:val="single" w:sz="4" w:space="0" w:color="auto"/>
            </w:tcBorders>
            <w:shd w:val="clear" w:color="000000" w:fill="D3D3D3"/>
            <w:vAlign w:val="bottom"/>
            <w:hideMark/>
          </w:tcPr>
          <w:p w14:paraId="2AC76598" w14:textId="77777777" w:rsidR="005A13E0" w:rsidRPr="0088013A" w:rsidRDefault="005A13E0" w:rsidP="002C2FFB">
            <w:pPr>
              <w:spacing w:line="240" w:lineRule="auto"/>
              <w:rPr>
                <w:rFonts w:cs="Calibri"/>
                <w:color w:val="696969"/>
              </w:rPr>
            </w:pPr>
            <w:r w:rsidRPr="0088013A">
              <w:rPr>
                <w:rFonts w:cs="Calibri"/>
                <w:color w:val="696969"/>
              </w:rPr>
              <w:t>45233142 - Radovi na popravku ce</w:t>
            </w:r>
            <w:r w:rsidRPr="0088013A">
              <w:rPr>
                <w:rFonts w:cs="Calibri"/>
                <w:color w:val="696969"/>
              </w:rPr>
              <w:lastRenderedPageBreak/>
              <w:t>sta</w:t>
            </w:r>
          </w:p>
        </w:tc>
        <w:tc>
          <w:tcPr>
            <w:tcW w:w="436" w:type="dxa"/>
            <w:tcBorders>
              <w:top w:val="nil"/>
              <w:left w:val="nil"/>
              <w:bottom w:val="single" w:sz="4" w:space="0" w:color="auto"/>
              <w:right w:val="single" w:sz="4" w:space="0" w:color="auto"/>
            </w:tcBorders>
            <w:shd w:val="clear" w:color="000000" w:fill="D3D3D3"/>
            <w:noWrap/>
            <w:vAlign w:val="bottom"/>
            <w:hideMark/>
          </w:tcPr>
          <w:p w14:paraId="3E9143E6" w14:textId="77777777" w:rsidR="005A13E0" w:rsidRPr="0088013A" w:rsidRDefault="005A13E0" w:rsidP="002C2FFB">
            <w:pPr>
              <w:spacing w:line="240" w:lineRule="auto"/>
              <w:jc w:val="right"/>
              <w:rPr>
                <w:rFonts w:cs="Calibri"/>
                <w:color w:val="696969"/>
              </w:rPr>
            </w:pPr>
            <w:r w:rsidRPr="0088013A">
              <w:rPr>
                <w:rFonts w:cs="Calibri"/>
                <w:color w:val="696969"/>
              </w:rPr>
              <w:lastRenderedPageBreak/>
              <w:t>256.000,00</w:t>
            </w:r>
          </w:p>
        </w:tc>
        <w:tc>
          <w:tcPr>
            <w:tcW w:w="426" w:type="dxa"/>
            <w:tcBorders>
              <w:top w:val="nil"/>
              <w:left w:val="nil"/>
              <w:bottom w:val="single" w:sz="4" w:space="0" w:color="auto"/>
              <w:right w:val="single" w:sz="4" w:space="0" w:color="auto"/>
            </w:tcBorders>
            <w:shd w:val="clear" w:color="000000" w:fill="D3D3D3"/>
            <w:vAlign w:val="bottom"/>
            <w:hideMark/>
          </w:tcPr>
          <w:p w14:paraId="65E6AA91" w14:textId="77777777" w:rsidR="005A13E0" w:rsidRPr="0088013A" w:rsidRDefault="005A13E0" w:rsidP="002C2FFB">
            <w:pPr>
              <w:spacing w:line="240" w:lineRule="auto"/>
              <w:rPr>
                <w:rFonts w:cs="Calibri"/>
                <w:color w:val="696969"/>
              </w:rPr>
            </w:pPr>
            <w:r w:rsidRPr="0088013A">
              <w:rPr>
                <w:rFonts w:cs="Calibri"/>
                <w:color w:val="696969"/>
              </w:rPr>
              <w:t>Otvoreni postupak</w:t>
            </w:r>
          </w:p>
        </w:tc>
        <w:tc>
          <w:tcPr>
            <w:tcW w:w="366" w:type="dxa"/>
            <w:tcBorders>
              <w:top w:val="nil"/>
              <w:left w:val="nil"/>
              <w:bottom w:val="single" w:sz="4" w:space="0" w:color="auto"/>
              <w:right w:val="single" w:sz="4" w:space="0" w:color="auto"/>
            </w:tcBorders>
            <w:shd w:val="clear" w:color="000000" w:fill="D3D3D3"/>
            <w:vAlign w:val="bottom"/>
            <w:hideMark/>
          </w:tcPr>
          <w:p w14:paraId="5D2A589D" w14:textId="77777777" w:rsidR="005A13E0" w:rsidRPr="0088013A" w:rsidRDefault="005A13E0" w:rsidP="002C2FFB">
            <w:pPr>
              <w:spacing w:line="240" w:lineRule="auto"/>
              <w:rPr>
                <w:rFonts w:cs="Calibri"/>
                <w:color w:val="696969"/>
              </w:rPr>
            </w:pPr>
            <w:r w:rsidRPr="0088013A">
              <w:rPr>
                <w:rFonts w:cs="Calibri"/>
                <w:color w:val="696969"/>
              </w:rPr>
              <w:t>NE</w:t>
            </w:r>
          </w:p>
        </w:tc>
        <w:tc>
          <w:tcPr>
            <w:tcW w:w="356" w:type="dxa"/>
            <w:tcBorders>
              <w:top w:val="nil"/>
              <w:left w:val="nil"/>
              <w:bottom w:val="single" w:sz="4" w:space="0" w:color="auto"/>
              <w:right w:val="single" w:sz="4" w:space="0" w:color="auto"/>
            </w:tcBorders>
            <w:shd w:val="clear" w:color="000000" w:fill="D3D3D3"/>
            <w:vAlign w:val="bottom"/>
            <w:hideMark/>
          </w:tcPr>
          <w:p w14:paraId="3C965401" w14:textId="77777777" w:rsidR="005A13E0" w:rsidRPr="0088013A" w:rsidRDefault="005A13E0" w:rsidP="002C2FFB">
            <w:pPr>
              <w:spacing w:line="240" w:lineRule="auto"/>
              <w:rPr>
                <w:rFonts w:cs="Calibri"/>
                <w:color w:val="696969"/>
              </w:rPr>
            </w:pPr>
            <w:r w:rsidRPr="0088013A">
              <w:rPr>
                <w:rFonts w:cs="Calibri"/>
                <w:color w:val="696969"/>
              </w:rPr>
              <w:t>NE</w:t>
            </w:r>
          </w:p>
        </w:tc>
        <w:tc>
          <w:tcPr>
            <w:tcW w:w="288" w:type="dxa"/>
            <w:tcBorders>
              <w:top w:val="nil"/>
              <w:left w:val="nil"/>
              <w:bottom w:val="single" w:sz="4" w:space="0" w:color="auto"/>
              <w:right w:val="single" w:sz="4" w:space="0" w:color="auto"/>
            </w:tcBorders>
            <w:shd w:val="clear" w:color="000000" w:fill="D3D3D3"/>
            <w:vAlign w:val="bottom"/>
            <w:hideMark/>
          </w:tcPr>
          <w:p w14:paraId="6E218373" w14:textId="77777777" w:rsidR="005A13E0" w:rsidRPr="0088013A" w:rsidRDefault="005A13E0" w:rsidP="002C2FFB">
            <w:pPr>
              <w:spacing w:line="240" w:lineRule="auto"/>
              <w:rPr>
                <w:rFonts w:cs="Calibri"/>
                <w:color w:val="696969"/>
              </w:rPr>
            </w:pPr>
            <w:r w:rsidRPr="0088013A">
              <w:rPr>
                <w:rFonts w:cs="Calibri"/>
                <w:color w:val="696969"/>
              </w:rPr>
              <w:t> </w:t>
            </w:r>
          </w:p>
        </w:tc>
        <w:tc>
          <w:tcPr>
            <w:tcW w:w="428" w:type="dxa"/>
            <w:tcBorders>
              <w:top w:val="nil"/>
              <w:left w:val="nil"/>
              <w:bottom w:val="single" w:sz="4" w:space="0" w:color="auto"/>
              <w:right w:val="single" w:sz="4" w:space="0" w:color="auto"/>
            </w:tcBorders>
            <w:shd w:val="clear" w:color="000000" w:fill="D3D3D3"/>
            <w:vAlign w:val="bottom"/>
            <w:hideMark/>
          </w:tcPr>
          <w:p w14:paraId="16BCD1DC" w14:textId="77777777" w:rsidR="005A13E0" w:rsidRPr="0088013A" w:rsidRDefault="005A13E0" w:rsidP="002C2FFB">
            <w:pPr>
              <w:spacing w:line="240" w:lineRule="auto"/>
              <w:rPr>
                <w:rFonts w:cs="Calibri"/>
                <w:color w:val="696969"/>
              </w:rPr>
            </w:pPr>
            <w:r w:rsidRPr="0088013A">
              <w:rPr>
                <w:rFonts w:cs="Calibri"/>
                <w:color w:val="696969"/>
              </w:rPr>
              <w:t>NE</w:t>
            </w:r>
          </w:p>
        </w:tc>
        <w:tc>
          <w:tcPr>
            <w:tcW w:w="333" w:type="dxa"/>
            <w:tcBorders>
              <w:top w:val="nil"/>
              <w:left w:val="nil"/>
              <w:bottom w:val="single" w:sz="4" w:space="0" w:color="auto"/>
              <w:right w:val="single" w:sz="4" w:space="0" w:color="auto"/>
            </w:tcBorders>
            <w:shd w:val="clear" w:color="000000" w:fill="D3D3D3"/>
            <w:vAlign w:val="bottom"/>
            <w:hideMark/>
          </w:tcPr>
          <w:p w14:paraId="64CB9ACB" w14:textId="77777777" w:rsidR="005A13E0" w:rsidRPr="0088013A" w:rsidRDefault="005A13E0" w:rsidP="002C2FFB">
            <w:pPr>
              <w:spacing w:line="240" w:lineRule="auto"/>
              <w:rPr>
                <w:rFonts w:cs="Calibri"/>
                <w:color w:val="696969"/>
              </w:rPr>
            </w:pPr>
            <w:r w:rsidRPr="0088013A">
              <w:rPr>
                <w:rFonts w:cs="Calibri"/>
                <w:color w:val="696969"/>
              </w:rPr>
              <w:t>2. kvartal</w:t>
            </w:r>
          </w:p>
        </w:tc>
        <w:tc>
          <w:tcPr>
            <w:tcW w:w="359" w:type="dxa"/>
            <w:tcBorders>
              <w:top w:val="nil"/>
              <w:left w:val="nil"/>
              <w:bottom w:val="single" w:sz="4" w:space="0" w:color="auto"/>
              <w:right w:val="single" w:sz="4" w:space="0" w:color="auto"/>
            </w:tcBorders>
            <w:shd w:val="clear" w:color="000000" w:fill="D3D3D3"/>
            <w:vAlign w:val="bottom"/>
            <w:hideMark/>
          </w:tcPr>
          <w:p w14:paraId="71FE4E96" w14:textId="77777777" w:rsidR="005A13E0" w:rsidRPr="0088013A" w:rsidRDefault="005A13E0" w:rsidP="002C2FFB">
            <w:pPr>
              <w:spacing w:line="240" w:lineRule="auto"/>
              <w:rPr>
                <w:rFonts w:cs="Calibri"/>
                <w:color w:val="696969"/>
              </w:rPr>
            </w:pPr>
            <w:r w:rsidRPr="0088013A">
              <w:rPr>
                <w:rFonts w:cs="Calibri"/>
                <w:color w:val="696969"/>
              </w:rPr>
              <w:t>6 mjeseci</w:t>
            </w:r>
          </w:p>
        </w:tc>
        <w:tc>
          <w:tcPr>
            <w:tcW w:w="339" w:type="dxa"/>
            <w:tcBorders>
              <w:top w:val="nil"/>
              <w:left w:val="nil"/>
              <w:bottom w:val="single" w:sz="4" w:space="0" w:color="auto"/>
              <w:right w:val="single" w:sz="4" w:space="0" w:color="auto"/>
            </w:tcBorders>
            <w:shd w:val="clear" w:color="000000" w:fill="D3D3D3"/>
            <w:vAlign w:val="bottom"/>
            <w:hideMark/>
          </w:tcPr>
          <w:p w14:paraId="4419BF76" w14:textId="77777777" w:rsidR="005A13E0" w:rsidRPr="0088013A" w:rsidRDefault="005A13E0" w:rsidP="002C2FFB">
            <w:pPr>
              <w:spacing w:line="240" w:lineRule="auto"/>
              <w:rPr>
                <w:rFonts w:cs="Calibri"/>
                <w:color w:val="696969"/>
              </w:rPr>
            </w:pPr>
            <w:r w:rsidRPr="0088013A">
              <w:rPr>
                <w:rFonts w:cs="Calibri"/>
                <w:color w:val="696969"/>
              </w:rPr>
              <w:t> </w:t>
            </w:r>
          </w:p>
        </w:tc>
        <w:tc>
          <w:tcPr>
            <w:tcW w:w="389" w:type="dxa"/>
            <w:tcBorders>
              <w:top w:val="nil"/>
              <w:left w:val="nil"/>
              <w:bottom w:val="single" w:sz="4" w:space="0" w:color="auto"/>
              <w:right w:val="single" w:sz="4" w:space="0" w:color="auto"/>
            </w:tcBorders>
            <w:shd w:val="clear" w:color="000000" w:fill="D3D3D3"/>
            <w:vAlign w:val="bottom"/>
            <w:hideMark/>
          </w:tcPr>
          <w:p w14:paraId="2AD2EC28" w14:textId="77777777" w:rsidR="005A13E0" w:rsidRPr="0088013A" w:rsidRDefault="005A13E0" w:rsidP="002C2FFB">
            <w:pPr>
              <w:spacing w:line="240" w:lineRule="auto"/>
              <w:rPr>
                <w:rFonts w:cs="Calibri"/>
                <w:color w:val="696969"/>
              </w:rPr>
            </w:pPr>
            <w:r w:rsidRPr="0088013A">
              <w:rPr>
                <w:rFonts w:cs="Calibri"/>
                <w:color w:val="696969"/>
              </w:rPr>
              <w:t> </w:t>
            </w:r>
          </w:p>
        </w:tc>
        <w:tc>
          <w:tcPr>
            <w:tcW w:w="253" w:type="dxa"/>
            <w:tcBorders>
              <w:top w:val="nil"/>
              <w:left w:val="nil"/>
              <w:bottom w:val="single" w:sz="4" w:space="0" w:color="auto"/>
              <w:right w:val="single" w:sz="4" w:space="0" w:color="auto"/>
            </w:tcBorders>
            <w:shd w:val="clear" w:color="000000" w:fill="D3D3D3"/>
            <w:noWrap/>
            <w:vAlign w:val="bottom"/>
            <w:hideMark/>
          </w:tcPr>
          <w:p w14:paraId="78BA8FA6" w14:textId="77777777" w:rsidR="005A13E0" w:rsidRPr="0088013A" w:rsidRDefault="005A13E0" w:rsidP="002C2FFB">
            <w:pPr>
              <w:spacing w:line="240" w:lineRule="auto"/>
              <w:jc w:val="right"/>
              <w:rPr>
                <w:rFonts w:cs="Calibri"/>
                <w:color w:val="696969"/>
              </w:rPr>
            </w:pPr>
            <w:r w:rsidRPr="0088013A">
              <w:rPr>
                <w:rFonts w:cs="Calibri"/>
                <w:color w:val="696969"/>
              </w:rPr>
              <w:t>1</w:t>
            </w:r>
          </w:p>
        </w:tc>
        <w:tc>
          <w:tcPr>
            <w:tcW w:w="685" w:type="dxa"/>
            <w:tcBorders>
              <w:top w:val="nil"/>
              <w:left w:val="nil"/>
              <w:bottom w:val="single" w:sz="4" w:space="0" w:color="auto"/>
              <w:right w:val="single" w:sz="4" w:space="0" w:color="auto"/>
            </w:tcBorders>
            <w:shd w:val="clear" w:color="000000" w:fill="D3D3D3"/>
            <w:noWrap/>
            <w:vAlign w:val="bottom"/>
            <w:hideMark/>
          </w:tcPr>
          <w:p w14:paraId="2825BA55" w14:textId="77777777" w:rsidR="005A13E0" w:rsidRPr="0088013A" w:rsidRDefault="005A13E0" w:rsidP="002C2FFB">
            <w:pPr>
              <w:spacing w:line="240" w:lineRule="auto"/>
              <w:rPr>
                <w:rFonts w:cs="Calibri"/>
                <w:color w:val="696969"/>
              </w:rPr>
            </w:pPr>
            <w:r w:rsidRPr="0088013A">
              <w:rPr>
                <w:rFonts w:cs="Calibri"/>
                <w:color w:val="696969"/>
              </w:rPr>
              <w:t>07.01.2026 00:00:00</w:t>
            </w:r>
          </w:p>
        </w:tc>
        <w:tc>
          <w:tcPr>
            <w:tcW w:w="685" w:type="dxa"/>
            <w:tcBorders>
              <w:top w:val="nil"/>
              <w:left w:val="nil"/>
              <w:bottom w:val="single" w:sz="4" w:space="0" w:color="auto"/>
              <w:right w:val="single" w:sz="4" w:space="0" w:color="auto"/>
            </w:tcBorders>
            <w:shd w:val="clear" w:color="000000" w:fill="D3D3D3"/>
            <w:noWrap/>
            <w:vAlign w:val="bottom"/>
            <w:hideMark/>
          </w:tcPr>
          <w:p w14:paraId="4A6A1F6D" w14:textId="77777777" w:rsidR="005A13E0" w:rsidRPr="0088013A" w:rsidRDefault="005A13E0" w:rsidP="002C2FFB">
            <w:pPr>
              <w:spacing w:line="240" w:lineRule="auto"/>
              <w:rPr>
                <w:rFonts w:cs="Calibri"/>
                <w:color w:val="696969"/>
              </w:rPr>
            </w:pPr>
            <w:r w:rsidRPr="0088013A">
              <w:rPr>
                <w:rFonts w:cs="Calibri"/>
                <w:color w:val="696969"/>
              </w:rPr>
              <w:t>19.03.2026 14:35:56</w:t>
            </w:r>
          </w:p>
        </w:tc>
        <w:tc>
          <w:tcPr>
            <w:tcW w:w="358" w:type="dxa"/>
            <w:tcBorders>
              <w:top w:val="nil"/>
              <w:left w:val="nil"/>
              <w:bottom w:val="single" w:sz="4" w:space="0" w:color="auto"/>
              <w:right w:val="single" w:sz="4" w:space="0" w:color="auto"/>
            </w:tcBorders>
            <w:noWrap/>
            <w:vAlign w:val="bottom"/>
            <w:hideMark/>
          </w:tcPr>
          <w:p w14:paraId="64447C8D"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326B12E7" w14:textId="77777777" w:rsidR="005A13E0" w:rsidRPr="0088013A" w:rsidRDefault="005A13E0" w:rsidP="002C2FFB">
            <w:pPr>
              <w:spacing w:line="240" w:lineRule="auto"/>
              <w:rPr>
                <w:rFonts w:ascii="Times New Roman" w:hAnsi="Times New Roman"/>
                <w:sz w:val="20"/>
                <w:szCs w:val="20"/>
              </w:rPr>
            </w:pPr>
          </w:p>
        </w:tc>
      </w:tr>
      <w:tr w:rsidR="005A13E0" w:rsidRPr="0088013A" w14:paraId="5C555956"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1479432A" w14:textId="77777777" w:rsidR="005A13E0" w:rsidRPr="0088013A" w:rsidRDefault="005A13E0" w:rsidP="002C2FFB">
            <w:pPr>
              <w:spacing w:line="240" w:lineRule="auto"/>
              <w:jc w:val="center"/>
              <w:rPr>
                <w:rFonts w:cs="Calibri"/>
                <w:color w:val="000000"/>
              </w:rPr>
            </w:pPr>
            <w:r w:rsidRPr="0088013A">
              <w:rPr>
                <w:rFonts w:cs="Calibri"/>
                <w:color w:val="000000"/>
              </w:rPr>
              <w:t>0032</w:t>
            </w:r>
          </w:p>
        </w:tc>
        <w:tc>
          <w:tcPr>
            <w:tcW w:w="408" w:type="dxa"/>
            <w:tcBorders>
              <w:top w:val="nil"/>
              <w:left w:val="nil"/>
              <w:bottom w:val="single" w:sz="4" w:space="0" w:color="auto"/>
              <w:right w:val="single" w:sz="4" w:space="0" w:color="auto"/>
            </w:tcBorders>
            <w:noWrap/>
            <w:vAlign w:val="bottom"/>
            <w:hideMark/>
          </w:tcPr>
          <w:p w14:paraId="0B125EF4" w14:textId="77777777" w:rsidR="005A13E0" w:rsidRPr="0088013A" w:rsidRDefault="005A13E0" w:rsidP="002C2FFB">
            <w:pPr>
              <w:spacing w:line="240" w:lineRule="auto"/>
              <w:rPr>
                <w:rFonts w:cs="Calibri"/>
                <w:color w:val="000000"/>
              </w:rPr>
            </w:pPr>
            <w:r w:rsidRPr="0088013A">
              <w:rPr>
                <w:rFonts w:cs="Calibri"/>
                <w:color w:val="000000"/>
              </w:rPr>
              <w:t>32/2026</w:t>
            </w:r>
          </w:p>
        </w:tc>
        <w:tc>
          <w:tcPr>
            <w:tcW w:w="720" w:type="dxa"/>
            <w:tcBorders>
              <w:top w:val="nil"/>
              <w:left w:val="nil"/>
              <w:bottom w:val="single" w:sz="4" w:space="0" w:color="auto"/>
              <w:right w:val="single" w:sz="4" w:space="0" w:color="auto"/>
            </w:tcBorders>
            <w:noWrap/>
            <w:vAlign w:val="bottom"/>
            <w:hideMark/>
          </w:tcPr>
          <w:p w14:paraId="5AD16F0F" w14:textId="77777777" w:rsidR="005A13E0" w:rsidRPr="0088013A" w:rsidRDefault="005A13E0" w:rsidP="002C2FFB">
            <w:pPr>
              <w:spacing w:line="240" w:lineRule="auto"/>
              <w:rPr>
                <w:rFonts w:cs="Calibri"/>
                <w:color w:val="000000"/>
              </w:rPr>
            </w:pPr>
            <w:r w:rsidRPr="0088013A">
              <w:rPr>
                <w:rFonts w:cs="Calibri"/>
                <w:color w:val="000000"/>
              </w:rPr>
              <w:t>Jednostavna n</w:t>
            </w:r>
            <w:r w:rsidRPr="0088013A">
              <w:rPr>
                <w:rFonts w:cs="Calibri"/>
                <w:color w:val="000000"/>
              </w:rPr>
              <w:lastRenderedPageBreak/>
              <w:t>abava</w:t>
            </w:r>
          </w:p>
        </w:tc>
        <w:tc>
          <w:tcPr>
            <w:tcW w:w="505" w:type="dxa"/>
            <w:tcBorders>
              <w:top w:val="nil"/>
              <w:left w:val="nil"/>
              <w:bottom w:val="single" w:sz="4" w:space="0" w:color="auto"/>
              <w:right w:val="single" w:sz="4" w:space="0" w:color="auto"/>
            </w:tcBorders>
            <w:vAlign w:val="bottom"/>
            <w:hideMark/>
          </w:tcPr>
          <w:p w14:paraId="2F9E8A09" w14:textId="77777777" w:rsidR="005A13E0" w:rsidRPr="0088013A" w:rsidRDefault="005A13E0" w:rsidP="002C2FFB">
            <w:pPr>
              <w:spacing w:line="240" w:lineRule="auto"/>
              <w:rPr>
                <w:rFonts w:cs="Calibri"/>
                <w:color w:val="000000"/>
              </w:rPr>
            </w:pPr>
            <w:r w:rsidRPr="0088013A">
              <w:rPr>
                <w:rFonts w:cs="Calibri"/>
                <w:color w:val="000000"/>
              </w:rPr>
              <w:lastRenderedPageBreak/>
              <w:t>Stručni nadzo</w:t>
            </w:r>
            <w:r w:rsidRPr="0088013A">
              <w:rPr>
                <w:rFonts w:cs="Calibri"/>
                <w:color w:val="000000"/>
              </w:rPr>
              <w:lastRenderedPageBreak/>
              <w:t>r - Sanacija klizišta na nerazvrstanoj c</w:t>
            </w:r>
            <w:r w:rsidRPr="0088013A">
              <w:rPr>
                <w:rFonts w:cs="Calibri"/>
                <w:color w:val="000000"/>
              </w:rPr>
              <w:lastRenderedPageBreak/>
              <w:t>esti Horvatov brijeg</w:t>
            </w:r>
          </w:p>
        </w:tc>
        <w:tc>
          <w:tcPr>
            <w:tcW w:w="350" w:type="dxa"/>
            <w:tcBorders>
              <w:top w:val="nil"/>
              <w:left w:val="nil"/>
              <w:bottom w:val="single" w:sz="4" w:space="0" w:color="auto"/>
              <w:right w:val="single" w:sz="4" w:space="0" w:color="auto"/>
            </w:tcBorders>
            <w:vAlign w:val="bottom"/>
            <w:hideMark/>
          </w:tcPr>
          <w:p w14:paraId="70225136"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6F926B91" w14:textId="77777777" w:rsidR="005A13E0" w:rsidRPr="0088013A" w:rsidRDefault="005A13E0" w:rsidP="002C2FFB">
            <w:pPr>
              <w:spacing w:line="240" w:lineRule="auto"/>
              <w:rPr>
                <w:rFonts w:cs="Calibri"/>
                <w:color w:val="000000"/>
              </w:rPr>
            </w:pPr>
            <w:r w:rsidRPr="0088013A">
              <w:rPr>
                <w:rFonts w:cs="Calibri"/>
                <w:color w:val="000000"/>
              </w:rPr>
              <w:t>71247000 - Nad</w:t>
            </w:r>
            <w:r w:rsidRPr="0088013A">
              <w:rPr>
                <w:rFonts w:cs="Calibri"/>
                <w:color w:val="000000"/>
              </w:rPr>
              <w:t>zor građevinskih radova</w:t>
            </w:r>
          </w:p>
        </w:tc>
        <w:tc>
          <w:tcPr>
            <w:tcW w:w="436" w:type="dxa"/>
            <w:tcBorders>
              <w:top w:val="nil"/>
              <w:left w:val="nil"/>
              <w:bottom w:val="single" w:sz="4" w:space="0" w:color="auto"/>
              <w:right w:val="single" w:sz="4" w:space="0" w:color="auto"/>
            </w:tcBorders>
            <w:noWrap/>
            <w:vAlign w:val="bottom"/>
            <w:hideMark/>
          </w:tcPr>
          <w:p w14:paraId="5F3589B1"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8.000,00</w:t>
            </w:r>
          </w:p>
        </w:tc>
        <w:tc>
          <w:tcPr>
            <w:tcW w:w="426" w:type="dxa"/>
            <w:tcBorders>
              <w:top w:val="nil"/>
              <w:left w:val="nil"/>
              <w:bottom w:val="single" w:sz="4" w:space="0" w:color="auto"/>
              <w:right w:val="single" w:sz="4" w:space="0" w:color="auto"/>
            </w:tcBorders>
            <w:vAlign w:val="bottom"/>
            <w:hideMark/>
          </w:tcPr>
          <w:p w14:paraId="23F03A6C" w14:textId="77777777" w:rsidR="005A13E0" w:rsidRPr="0088013A" w:rsidRDefault="005A13E0" w:rsidP="002C2FFB">
            <w:pPr>
              <w:spacing w:line="240" w:lineRule="auto"/>
              <w:rPr>
                <w:rFonts w:cs="Calibri"/>
                <w:color w:val="000000"/>
              </w:rPr>
            </w:pPr>
            <w:r w:rsidRPr="0088013A">
              <w:rPr>
                <w:rFonts w:cs="Calibri"/>
                <w:color w:val="000000"/>
              </w:rPr>
              <w:t>Jednostavna n</w:t>
            </w:r>
            <w:r w:rsidRPr="0088013A">
              <w:rPr>
                <w:rFonts w:cs="Calibri"/>
                <w:color w:val="000000"/>
              </w:rPr>
              <w:lastRenderedPageBreak/>
              <w:t>abava</w:t>
            </w:r>
          </w:p>
        </w:tc>
        <w:tc>
          <w:tcPr>
            <w:tcW w:w="366" w:type="dxa"/>
            <w:tcBorders>
              <w:top w:val="nil"/>
              <w:left w:val="nil"/>
              <w:bottom w:val="single" w:sz="4" w:space="0" w:color="auto"/>
              <w:right w:val="single" w:sz="4" w:space="0" w:color="auto"/>
            </w:tcBorders>
            <w:vAlign w:val="bottom"/>
            <w:hideMark/>
          </w:tcPr>
          <w:p w14:paraId="51FE0305"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18C6C317"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1C370EE4"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074309E3"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31DF00C3"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532D14A0"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037D2B86"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73FB6EA5"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FD0AE46"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53BA707F" w14:textId="77777777" w:rsidR="005A13E0" w:rsidRPr="0088013A" w:rsidRDefault="005A13E0" w:rsidP="002C2FFB">
            <w:pPr>
              <w:spacing w:line="240" w:lineRule="auto"/>
              <w:rPr>
                <w:rFonts w:cs="Calibri"/>
                <w:color w:val="000000"/>
              </w:rPr>
            </w:pPr>
            <w:r w:rsidRPr="0088013A">
              <w:rPr>
                <w:rFonts w:cs="Calibri"/>
                <w:color w:val="000000"/>
              </w:rPr>
              <w:t>07.01.2026 00</w:t>
            </w:r>
            <w:r w:rsidRPr="0088013A">
              <w:rPr>
                <w:rFonts w:cs="Calibri"/>
                <w:color w:val="000000"/>
              </w:rPr>
              <w:lastRenderedPageBreak/>
              <w:t>:00:00</w:t>
            </w:r>
          </w:p>
        </w:tc>
        <w:tc>
          <w:tcPr>
            <w:tcW w:w="685" w:type="dxa"/>
            <w:tcBorders>
              <w:top w:val="nil"/>
              <w:left w:val="nil"/>
              <w:bottom w:val="single" w:sz="4" w:space="0" w:color="auto"/>
              <w:right w:val="single" w:sz="4" w:space="0" w:color="auto"/>
            </w:tcBorders>
            <w:noWrap/>
            <w:vAlign w:val="bottom"/>
            <w:hideMark/>
          </w:tcPr>
          <w:p w14:paraId="327A9367"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23759309"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70969815" w14:textId="77777777" w:rsidR="005A13E0" w:rsidRPr="0088013A" w:rsidRDefault="005A13E0" w:rsidP="002C2FFB">
            <w:pPr>
              <w:spacing w:line="240" w:lineRule="auto"/>
              <w:rPr>
                <w:rFonts w:ascii="Times New Roman" w:hAnsi="Times New Roman"/>
                <w:sz w:val="20"/>
                <w:szCs w:val="20"/>
              </w:rPr>
            </w:pPr>
          </w:p>
        </w:tc>
      </w:tr>
      <w:tr w:rsidR="005A13E0" w:rsidRPr="0088013A" w14:paraId="60E3E261" w14:textId="77777777" w:rsidTr="002C2FFB">
        <w:trPr>
          <w:trHeight w:val="300"/>
        </w:trPr>
        <w:tc>
          <w:tcPr>
            <w:tcW w:w="781" w:type="dxa"/>
            <w:vMerge w:val="restart"/>
            <w:tcBorders>
              <w:top w:val="nil"/>
              <w:left w:val="single" w:sz="12" w:space="0" w:color="auto"/>
              <w:bottom w:val="single" w:sz="4" w:space="0" w:color="auto"/>
              <w:right w:val="single" w:sz="4" w:space="0" w:color="auto"/>
            </w:tcBorders>
            <w:noWrap/>
            <w:vAlign w:val="center"/>
            <w:hideMark/>
          </w:tcPr>
          <w:p w14:paraId="51510DE2"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0033</w:t>
            </w:r>
          </w:p>
        </w:tc>
        <w:tc>
          <w:tcPr>
            <w:tcW w:w="408" w:type="dxa"/>
            <w:tcBorders>
              <w:top w:val="nil"/>
              <w:left w:val="nil"/>
              <w:bottom w:val="single" w:sz="4" w:space="0" w:color="auto"/>
              <w:right w:val="single" w:sz="4" w:space="0" w:color="auto"/>
            </w:tcBorders>
            <w:noWrap/>
            <w:vAlign w:val="bottom"/>
            <w:hideMark/>
          </w:tcPr>
          <w:p w14:paraId="2D8E888B" w14:textId="77777777" w:rsidR="005A13E0" w:rsidRPr="0088013A" w:rsidRDefault="005A13E0" w:rsidP="002C2FFB">
            <w:pPr>
              <w:spacing w:line="240" w:lineRule="auto"/>
              <w:rPr>
                <w:rFonts w:cs="Calibri"/>
                <w:color w:val="000000"/>
              </w:rPr>
            </w:pPr>
            <w:r w:rsidRPr="0088013A">
              <w:rPr>
                <w:rFonts w:cs="Calibri"/>
                <w:color w:val="000000"/>
              </w:rPr>
              <w:t>33/2026</w:t>
            </w:r>
          </w:p>
        </w:tc>
        <w:tc>
          <w:tcPr>
            <w:tcW w:w="720" w:type="dxa"/>
            <w:tcBorders>
              <w:top w:val="nil"/>
              <w:left w:val="nil"/>
              <w:bottom w:val="single" w:sz="4" w:space="0" w:color="auto"/>
              <w:right w:val="single" w:sz="4" w:space="0" w:color="auto"/>
            </w:tcBorders>
            <w:noWrap/>
            <w:vAlign w:val="bottom"/>
            <w:hideMark/>
          </w:tcPr>
          <w:p w14:paraId="5019167C" w14:textId="77777777" w:rsidR="005A13E0" w:rsidRPr="0088013A" w:rsidRDefault="005A13E0" w:rsidP="002C2FFB">
            <w:pPr>
              <w:spacing w:line="240" w:lineRule="auto"/>
              <w:rPr>
                <w:rFonts w:cs="Calibri"/>
                <w:color w:val="000000"/>
              </w:rPr>
            </w:pPr>
            <w:r w:rsidRPr="0088013A">
              <w:rPr>
                <w:rFonts w:cs="Calibri"/>
                <w:color w:val="000000"/>
              </w:rPr>
              <w:t>Jednostavna naba</w:t>
            </w:r>
            <w:r w:rsidRPr="0088013A">
              <w:rPr>
                <w:rFonts w:cs="Calibri"/>
                <w:color w:val="000000"/>
              </w:rPr>
              <w:lastRenderedPageBreak/>
              <w:t>va</w:t>
            </w:r>
          </w:p>
        </w:tc>
        <w:tc>
          <w:tcPr>
            <w:tcW w:w="505" w:type="dxa"/>
            <w:tcBorders>
              <w:top w:val="nil"/>
              <w:left w:val="nil"/>
              <w:bottom w:val="single" w:sz="4" w:space="0" w:color="auto"/>
              <w:right w:val="single" w:sz="4" w:space="0" w:color="auto"/>
            </w:tcBorders>
            <w:vAlign w:val="bottom"/>
            <w:hideMark/>
          </w:tcPr>
          <w:p w14:paraId="6D8072A7" w14:textId="77777777" w:rsidR="005A13E0" w:rsidRPr="0088013A" w:rsidRDefault="005A13E0" w:rsidP="002C2FFB">
            <w:pPr>
              <w:spacing w:line="240" w:lineRule="auto"/>
              <w:rPr>
                <w:rFonts w:cs="Calibri"/>
                <w:color w:val="000000"/>
              </w:rPr>
            </w:pPr>
            <w:r w:rsidRPr="0088013A">
              <w:rPr>
                <w:rFonts w:cs="Calibri"/>
                <w:color w:val="000000"/>
              </w:rPr>
              <w:lastRenderedPageBreak/>
              <w:t>Usluga najma šator</w:t>
            </w:r>
            <w:r w:rsidRPr="0088013A">
              <w:rPr>
                <w:rFonts w:cs="Calibri"/>
                <w:color w:val="000000"/>
              </w:rPr>
              <w:lastRenderedPageBreak/>
              <w:t>a i opreme za Uskrsni sajam</w:t>
            </w:r>
          </w:p>
        </w:tc>
        <w:tc>
          <w:tcPr>
            <w:tcW w:w="350" w:type="dxa"/>
            <w:tcBorders>
              <w:top w:val="nil"/>
              <w:left w:val="nil"/>
              <w:bottom w:val="single" w:sz="4" w:space="0" w:color="auto"/>
              <w:right w:val="single" w:sz="4" w:space="0" w:color="auto"/>
            </w:tcBorders>
            <w:vAlign w:val="bottom"/>
            <w:hideMark/>
          </w:tcPr>
          <w:p w14:paraId="73BB682D" w14:textId="77777777" w:rsidR="005A13E0" w:rsidRPr="0088013A" w:rsidRDefault="005A13E0" w:rsidP="002C2FFB">
            <w:pPr>
              <w:spacing w:line="240" w:lineRule="auto"/>
              <w:rPr>
                <w:rFonts w:cs="Calibri"/>
                <w:color w:val="000000"/>
              </w:rPr>
            </w:pPr>
            <w:r w:rsidRPr="0088013A">
              <w:rPr>
                <w:rFonts w:cs="Calibri"/>
                <w:color w:val="000000"/>
              </w:rPr>
              <w:lastRenderedPageBreak/>
              <w:t>Robe</w:t>
            </w:r>
          </w:p>
        </w:tc>
        <w:tc>
          <w:tcPr>
            <w:tcW w:w="555" w:type="dxa"/>
            <w:tcBorders>
              <w:top w:val="nil"/>
              <w:left w:val="nil"/>
              <w:bottom w:val="single" w:sz="4" w:space="0" w:color="auto"/>
              <w:right w:val="single" w:sz="4" w:space="0" w:color="auto"/>
            </w:tcBorders>
            <w:vAlign w:val="bottom"/>
            <w:hideMark/>
          </w:tcPr>
          <w:p w14:paraId="77987BC2" w14:textId="77777777" w:rsidR="005A13E0" w:rsidRPr="0088013A" w:rsidRDefault="005A13E0" w:rsidP="002C2FFB">
            <w:pPr>
              <w:spacing w:line="240" w:lineRule="auto"/>
              <w:rPr>
                <w:rFonts w:cs="Calibri"/>
                <w:color w:val="000000"/>
              </w:rPr>
            </w:pPr>
            <w:r w:rsidRPr="0088013A">
              <w:rPr>
                <w:rFonts w:cs="Calibri"/>
                <w:color w:val="000000"/>
              </w:rPr>
              <w:t>39522530 - Šatori</w:t>
            </w:r>
          </w:p>
        </w:tc>
        <w:tc>
          <w:tcPr>
            <w:tcW w:w="436" w:type="dxa"/>
            <w:tcBorders>
              <w:top w:val="nil"/>
              <w:left w:val="nil"/>
              <w:bottom w:val="single" w:sz="4" w:space="0" w:color="auto"/>
              <w:right w:val="single" w:sz="4" w:space="0" w:color="auto"/>
            </w:tcBorders>
            <w:noWrap/>
            <w:vAlign w:val="bottom"/>
            <w:hideMark/>
          </w:tcPr>
          <w:p w14:paraId="2FD0B398" w14:textId="77777777" w:rsidR="005A13E0" w:rsidRPr="0088013A" w:rsidRDefault="005A13E0" w:rsidP="002C2FFB">
            <w:pPr>
              <w:spacing w:line="240" w:lineRule="auto"/>
              <w:jc w:val="right"/>
              <w:rPr>
                <w:rFonts w:cs="Calibri"/>
                <w:color w:val="000000"/>
              </w:rPr>
            </w:pPr>
            <w:r w:rsidRPr="0088013A">
              <w:rPr>
                <w:rFonts w:cs="Calibri"/>
                <w:color w:val="000000"/>
              </w:rPr>
              <w:t>14.000,00</w:t>
            </w:r>
          </w:p>
        </w:tc>
        <w:tc>
          <w:tcPr>
            <w:tcW w:w="426" w:type="dxa"/>
            <w:tcBorders>
              <w:top w:val="nil"/>
              <w:left w:val="nil"/>
              <w:bottom w:val="single" w:sz="4" w:space="0" w:color="auto"/>
              <w:right w:val="single" w:sz="4" w:space="0" w:color="auto"/>
            </w:tcBorders>
            <w:vAlign w:val="bottom"/>
            <w:hideMark/>
          </w:tcPr>
          <w:p w14:paraId="74869A45" w14:textId="77777777" w:rsidR="005A13E0" w:rsidRPr="0088013A" w:rsidRDefault="005A13E0" w:rsidP="002C2FFB">
            <w:pPr>
              <w:spacing w:line="240" w:lineRule="auto"/>
              <w:rPr>
                <w:rFonts w:cs="Calibri"/>
                <w:color w:val="000000"/>
              </w:rPr>
            </w:pPr>
            <w:r w:rsidRPr="0088013A">
              <w:rPr>
                <w:rFonts w:cs="Calibri"/>
                <w:color w:val="000000"/>
              </w:rPr>
              <w:t>Jednostavna naba</w:t>
            </w:r>
            <w:r w:rsidRPr="0088013A">
              <w:rPr>
                <w:rFonts w:cs="Calibri"/>
                <w:color w:val="000000"/>
              </w:rPr>
              <w:lastRenderedPageBreak/>
              <w:t>va</w:t>
            </w:r>
          </w:p>
        </w:tc>
        <w:tc>
          <w:tcPr>
            <w:tcW w:w="366" w:type="dxa"/>
            <w:tcBorders>
              <w:top w:val="nil"/>
              <w:left w:val="nil"/>
              <w:bottom w:val="single" w:sz="4" w:space="0" w:color="auto"/>
              <w:right w:val="single" w:sz="4" w:space="0" w:color="auto"/>
            </w:tcBorders>
            <w:vAlign w:val="bottom"/>
            <w:hideMark/>
          </w:tcPr>
          <w:p w14:paraId="6AD930EA"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293677EC"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29A35667"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A3673B3"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16018268"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52F4844E"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09848AD7"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3CCF202A"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111BEBA" w14:textId="77777777" w:rsidR="005A13E0" w:rsidRPr="0088013A" w:rsidRDefault="005A13E0" w:rsidP="002C2FFB">
            <w:pPr>
              <w:spacing w:line="240" w:lineRule="auto"/>
              <w:jc w:val="right"/>
              <w:rPr>
                <w:rFonts w:cs="Calibri"/>
                <w:color w:val="000000"/>
              </w:rPr>
            </w:pPr>
            <w:r w:rsidRPr="0088013A">
              <w:rPr>
                <w:rFonts w:cs="Calibri"/>
                <w:color w:val="000000"/>
              </w:rPr>
              <w:t>5</w:t>
            </w:r>
          </w:p>
        </w:tc>
        <w:tc>
          <w:tcPr>
            <w:tcW w:w="685" w:type="dxa"/>
            <w:tcBorders>
              <w:top w:val="nil"/>
              <w:left w:val="nil"/>
              <w:bottom w:val="single" w:sz="4" w:space="0" w:color="auto"/>
              <w:right w:val="single" w:sz="4" w:space="0" w:color="auto"/>
            </w:tcBorders>
            <w:noWrap/>
            <w:vAlign w:val="bottom"/>
            <w:hideMark/>
          </w:tcPr>
          <w:p w14:paraId="50CECCBF" w14:textId="77777777" w:rsidR="005A13E0" w:rsidRPr="0088013A" w:rsidRDefault="005A13E0" w:rsidP="002C2FFB">
            <w:pPr>
              <w:spacing w:line="240" w:lineRule="auto"/>
              <w:rPr>
                <w:rFonts w:cs="Calibri"/>
                <w:color w:val="000000"/>
              </w:rPr>
            </w:pPr>
            <w:r w:rsidRPr="0088013A">
              <w:rPr>
                <w:rFonts w:cs="Calibri"/>
                <w:color w:val="000000"/>
              </w:rPr>
              <w:t>10.03.2026 10:06</w:t>
            </w:r>
            <w:r w:rsidRPr="0088013A">
              <w:rPr>
                <w:rFonts w:cs="Calibri"/>
                <w:color w:val="000000"/>
              </w:rPr>
              <w:lastRenderedPageBreak/>
              <w:t>:20</w:t>
            </w:r>
          </w:p>
        </w:tc>
        <w:tc>
          <w:tcPr>
            <w:tcW w:w="685" w:type="dxa"/>
            <w:tcBorders>
              <w:top w:val="nil"/>
              <w:left w:val="nil"/>
              <w:bottom w:val="single" w:sz="4" w:space="0" w:color="auto"/>
              <w:right w:val="single" w:sz="4" w:space="0" w:color="auto"/>
            </w:tcBorders>
            <w:noWrap/>
            <w:vAlign w:val="bottom"/>
            <w:hideMark/>
          </w:tcPr>
          <w:p w14:paraId="289199E0"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74C8DBB9" w14:textId="77777777" w:rsidR="005A13E0" w:rsidRPr="0088013A" w:rsidRDefault="005A13E0" w:rsidP="002C2FFB">
            <w:pPr>
              <w:spacing w:line="240" w:lineRule="auto"/>
              <w:rPr>
                <w:rFonts w:cs="Calibri"/>
                <w:color w:val="000000"/>
              </w:rPr>
            </w:pPr>
            <w:r w:rsidRPr="0088013A">
              <w:rPr>
                <w:rFonts w:cs="Calibri"/>
                <w:color w:val="000000"/>
              </w:rPr>
              <w:t>Mijenja se</w:t>
            </w:r>
          </w:p>
        </w:tc>
        <w:tc>
          <w:tcPr>
            <w:tcW w:w="32" w:type="dxa"/>
            <w:vAlign w:val="center"/>
            <w:hideMark/>
          </w:tcPr>
          <w:p w14:paraId="58A22EA2" w14:textId="77777777" w:rsidR="005A13E0" w:rsidRPr="0088013A" w:rsidRDefault="005A13E0" w:rsidP="002C2FFB">
            <w:pPr>
              <w:spacing w:line="240" w:lineRule="auto"/>
              <w:rPr>
                <w:rFonts w:ascii="Times New Roman" w:hAnsi="Times New Roman"/>
                <w:sz w:val="20"/>
                <w:szCs w:val="20"/>
              </w:rPr>
            </w:pPr>
          </w:p>
        </w:tc>
      </w:tr>
      <w:tr w:rsidR="005A13E0" w:rsidRPr="0088013A" w14:paraId="4FDE88C0" w14:textId="77777777" w:rsidTr="002C2FFB">
        <w:trPr>
          <w:trHeight w:val="600"/>
        </w:trPr>
        <w:tc>
          <w:tcPr>
            <w:tcW w:w="781" w:type="dxa"/>
            <w:vMerge/>
            <w:tcBorders>
              <w:top w:val="nil"/>
              <w:left w:val="single" w:sz="12" w:space="0" w:color="auto"/>
              <w:bottom w:val="single" w:sz="4" w:space="0" w:color="auto"/>
              <w:right w:val="single" w:sz="4" w:space="0" w:color="auto"/>
            </w:tcBorders>
            <w:vAlign w:val="center"/>
            <w:hideMark/>
          </w:tcPr>
          <w:p w14:paraId="217081CD" w14:textId="77777777" w:rsidR="005A13E0" w:rsidRPr="0088013A" w:rsidRDefault="005A13E0" w:rsidP="002C2FFB">
            <w:pPr>
              <w:spacing w:line="240" w:lineRule="auto"/>
              <w:rPr>
                <w:rFonts w:cs="Calibri"/>
                <w:color w:val="000000"/>
              </w:rPr>
            </w:pPr>
          </w:p>
        </w:tc>
        <w:tc>
          <w:tcPr>
            <w:tcW w:w="408" w:type="dxa"/>
            <w:tcBorders>
              <w:top w:val="nil"/>
              <w:left w:val="nil"/>
              <w:bottom w:val="single" w:sz="4" w:space="0" w:color="auto"/>
              <w:right w:val="single" w:sz="4" w:space="0" w:color="auto"/>
            </w:tcBorders>
            <w:shd w:val="clear" w:color="000000" w:fill="D3D3D3"/>
            <w:noWrap/>
            <w:vAlign w:val="bottom"/>
            <w:hideMark/>
          </w:tcPr>
          <w:p w14:paraId="743051C9" w14:textId="77777777" w:rsidR="005A13E0" w:rsidRPr="0088013A" w:rsidRDefault="005A13E0" w:rsidP="002C2FFB">
            <w:pPr>
              <w:spacing w:line="240" w:lineRule="auto"/>
              <w:rPr>
                <w:rFonts w:cs="Calibri"/>
                <w:color w:val="696969"/>
              </w:rPr>
            </w:pPr>
            <w:r w:rsidRPr="0088013A">
              <w:rPr>
                <w:rFonts w:cs="Calibri"/>
                <w:color w:val="696969"/>
              </w:rPr>
              <w:t>33/2026</w:t>
            </w:r>
          </w:p>
        </w:tc>
        <w:tc>
          <w:tcPr>
            <w:tcW w:w="720" w:type="dxa"/>
            <w:tcBorders>
              <w:top w:val="nil"/>
              <w:left w:val="nil"/>
              <w:bottom w:val="single" w:sz="4" w:space="0" w:color="auto"/>
              <w:right w:val="single" w:sz="4" w:space="0" w:color="auto"/>
            </w:tcBorders>
            <w:shd w:val="clear" w:color="000000" w:fill="D3D3D3"/>
            <w:noWrap/>
            <w:vAlign w:val="bottom"/>
            <w:hideMark/>
          </w:tcPr>
          <w:p w14:paraId="7CBE94AF" w14:textId="77777777" w:rsidR="005A13E0" w:rsidRPr="0088013A" w:rsidRDefault="005A13E0" w:rsidP="002C2FFB">
            <w:pPr>
              <w:spacing w:line="240" w:lineRule="auto"/>
              <w:rPr>
                <w:rFonts w:cs="Calibri"/>
                <w:color w:val="696969"/>
              </w:rPr>
            </w:pPr>
            <w:r w:rsidRPr="0088013A">
              <w:rPr>
                <w:rFonts w:cs="Calibri"/>
                <w:color w:val="696969"/>
              </w:rPr>
              <w:t>Jednostav</w:t>
            </w:r>
            <w:r w:rsidRPr="0088013A">
              <w:rPr>
                <w:rFonts w:cs="Calibri"/>
                <w:color w:val="696969"/>
              </w:rPr>
              <w:lastRenderedPageBreak/>
              <w:t>na nabava</w:t>
            </w:r>
          </w:p>
        </w:tc>
        <w:tc>
          <w:tcPr>
            <w:tcW w:w="505" w:type="dxa"/>
            <w:tcBorders>
              <w:top w:val="nil"/>
              <w:left w:val="nil"/>
              <w:bottom w:val="single" w:sz="4" w:space="0" w:color="auto"/>
              <w:right w:val="single" w:sz="4" w:space="0" w:color="auto"/>
            </w:tcBorders>
            <w:shd w:val="clear" w:color="000000" w:fill="D3D3D3"/>
            <w:vAlign w:val="bottom"/>
            <w:hideMark/>
          </w:tcPr>
          <w:p w14:paraId="365B09C4" w14:textId="77777777" w:rsidR="005A13E0" w:rsidRPr="0088013A" w:rsidRDefault="005A13E0" w:rsidP="002C2FFB">
            <w:pPr>
              <w:spacing w:line="240" w:lineRule="auto"/>
              <w:rPr>
                <w:rFonts w:cs="Calibri"/>
                <w:color w:val="696969"/>
              </w:rPr>
            </w:pPr>
            <w:r w:rsidRPr="0088013A">
              <w:rPr>
                <w:rFonts w:cs="Calibri"/>
                <w:color w:val="696969"/>
              </w:rPr>
              <w:lastRenderedPageBreak/>
              <w:t>Uskrsni sa</w:t>
            </w:r>
            <w:r w:rsidRPr="0088013A">
              <w:rPr>
                <w:rFonts w:cs="Calibri"/>
                <w:color w:val="696969"/>
              </w:rPr>
              <w:lastRenderedPageBreak/>
              <w:t>jam</w:t>
            </w:r>
          </w:p>
        </w:tc>
        <w:tc>
          <w:tcPr>
            <w:tcW w:w="350" w:type="dxa"/>
            <w:tcBorders>
              <w:top w:val="nil"/>
              <w:left w:val="nil"/>
              <w:bottom w:val="single" w:sz="4" w:space="0" w:color="auto"/>
              <w:right w:val="single" w:sz="4" w:space="0" w:color="auto"/>
            </w:tcBorders>
            <w:shd w:val="clear" w:color="000000" w:fill="D3D3D3"/>
            <w:vAlign w:val="bottom"/>
            <w:hideMark/>
          </w:tcPr>
          <w:p w14:paraId="5D927859" w14:textId="77777777" w:rsidR="005A13E0" w:rsidRPr="0088013A" w:rsidRDefault="005A13E0" w:rsidP="002C2FFB">
            <w:pPr>
              <w:spacing w:line="240" w:lineRule="auto"/>
              <w:rPr>
                <w:rFonts w:cs="Calibri"/>
                <w:color w:val="696969"/>
              </w:rPr>
            </w:pPr>
            <w:r w:rsidRPr="0088013A">
              <w:rPr>
                <w:rFonts w:cs="Calibri"/>
                <w:color w:val="696969"/>
              </w:rPr>
              <w:lastRenderedPageBreak/>
              <w:t>Usluge</w:t>
            </w:r>
          </w:p>
        </w:tc>
        <w:tc>
          <w:tcPr>
            <w:tcW w:w="555" w:type="dxa"/>
            <w:tcBorders>
              <w:top w:val="nil"/>
              <w:left w:val="nil"/>
              <w:bottom w:val="single" w:sz="4" w:space="0" w:color="auto"/>
              <w:right w:val="single" w:sz="4" w:space="0" w:color="auto"/>
            </w:tcBorders>
            <w:shd w:val="clear" w:color="000000" w:fill="D3D3D3"/>
            <w:vAlign w:val="bottom"/>
            <w:hideMark/>
          </w:tcPr>
          <w:p w14:paraId="571FC77F" w14:textId="77777777" w:rsidR="005A13E0" w:rsidRPr="0088013A" w:rsidRDefault="005A13E0" w:rsidP="002C2FFB">
            <w:pPr>
              <w:spacing w:line="240" w:lineRule="auto"/>
              <w:rPr>
                <w:rFonts w:cs="Calibri"/>
                <w:color w:val="696969"/>
              </w:rPr>
            </w:pPr>
            <w:r w:rsidRPr="0088013A">
              <w:rPr>
                <w:rFonts w:cs="Calibri"/>
                <w:color w:val="696969"/>
              </w:rPr>
              <w:t xml:space="preserve">79952000 - </w:t>
            </w:r>
            <w:r w:rsidRPr="0088013A">
              <w:rPr>
                <w:rFonts w:cs="Calibri"/>
                <w:color w:val="696969"/>
              </w:rPr>
              <w:lastRenderedPageBreak/>
              <w:t>Usluge organiziranja događanja</w:t>
            </w:r>
          </w:p>
        </w:tc>
        <w:tc>
          <w:tcPr>
            <w:tcW w:w="436" w:type="dxa"/>
            <w:tcBorders>
              <w:top w:val="nil"/>
              <w:left w:val="nil"/>
              <w:bottom w:val="single" w:sz="4" w:space="0" w:color="auto"/>
              <w:right w:val="single" w:sz="4" w:space="0" w:color="auto"/>
            </w:tcBorders>
            <w:shd w:val="clear" w:color="000000" w:fill="D3D3D3"/>
            <w:noWrap/>
            <w:vAlign w:val="bottom"/>
            <w:hideMark/>
          </w:tcPr>
          <w:p w14:paraId="793532D1" w14:textId="77777777" w:rsidR="005A13E0" w:rsidRPr="0088013A" w:rsidRDefault="005A13E0" w:rsidP="002C2FFB">
            <w:pPr>
              <w:spacing w:line="240" w:lineRule="auto"/>
              <w:jc w:val="right"/>
              <w:rPr>
                <w:rFonts w:cs="Calibri"/>
                <w:color w:val="696969"/>
              </w:rPr>
            </w:pPr>
            <w:r w:rsidRPr="0088013A">
              <w:rPr>
                <w:rFonts w:cs="Calibri"/>
                <w:color w:val="696969"/>
              </w:rPr>
              <w:lastRenderedPageBreak/>
              <w:t>14.000,00</w:t>
            </w:r>
          </w:p>
        </w:tc>
        <w:tc>
          <w:tcPr>
            <w:tcW w:w="426" w:type="dxa"/>
            <w:tcBorders>
              <w:top w:val="nil"/>
              <w:left w:val="nil"/>
              <w:bottom w:val="single" w:sz="4" w:space="0" w:color="auto"/>
              <w:right w:val="single" w:sz="4" w:space="0" w:color="auto"/>
            </w:tcBorders>
            <w:shd w:val="clear" w:color="000000" w:fill="D3D3D3"/>
            <w:vAlign w:val="bottom"/>
            <w:hideMark/>
          </w:tcPr>
          <w:p w14:paraId="08EB7A69" w14:textId="77777777" w:rsidR="005A13E0" w:rsidRPr="0088013A" w:rsidRDefault="005A13E0" w:rsidP="002C2FFB">
            <w:pPr>
              <w:spacing w:line="240" w:lineRule="auto"/>
              <w:rPr>
                <w:rFonts w:cs="Calibri"/>
                <w:color w:val="696969"/>
              </w:rPr>
            </w:pPr>
            <w:r w:rsidRPr="0088013A">
              <w:rPr>
                <w:rFonts w:cs="Calibri"/>
                <w:color w:val="696969"/>
              </w:rPr>
              <w:t>Jednostav</w:t>
            </w:r>
            <w:r w:rsidRPr="0088013A">
              <w:rPr>
                <w:rFonts w:cs="Calibri"/>
                <w:color w:val="696969"/>
              </w:rPr>
              <w:lastRenderedPageBreak/>
              <w:t>na nabava</w:t>
            </w:r>
          </w:p>
        </w:tc>
        <w:tc>
          <w:tcPr>
            <w:tcW w:w="366" w:type="dxa"/>
            <w:tcBorders>
              <w:top w:val="nil"/>
              <w:left w:val="nil"/>
              <w:bottom w:val="single" w:sz="4" w:space="0" w:color="auto"/>
              <w:right w:val="single" w:sz="4" w:space="0" w:color="auto"/>
            </w:tcBorders>
            <w:shd w:val="clear" w:color="000000" w:fill="D3D3D3"/>
            <w:vAlign w:val="bottom"/>
            <w:hideMark/>
          </w:tcPr>
          <w:p w14:paraId="4CC3B2A2" w14:textId="77777777" w:rsidR="005A13E0" w:rsidRPr="0088013A" w:rsidRDefault="005A13E0" w:rsidP="002C2FFB">
            <w:pPr>
              <w:spacing w:line="240" w:lineRule="auto"/>
              <w:rPr>
                <w:rFonts w:cs="Calibri"/>
                <w:color w:val="696969"/>
              </w:rPr>
            </w:pPr>
            <w:r w:rsidRPr="0088013A">
              <w:rPr>
                <w:rFonts w:cs="Calibri"/>
                <w:color w:val="696969"/>
              </w:rPr>
              <w:lastRenderedPageBreak/>
              <w:t>NE</w:t>
            </w:r>
          </w:p>
        </w:tc>
        <w:tc>
          <w:tcPr>
            <w:tcW w:w="356" w:type="dxa"/>
            <w:tcBorders>
              <w:top w:val="nil"/>
              <w:left w:val="nil"/>
              <w:bottom w:val="single" w:sz="4" w:space="0" w:color="auto"/>
              <w:right w:val="single" w:sz="4" w:space="0" w:color="auto"/>
            </w:tcBorders>
            <w:shd w:val="clear" w:color="000000" w:fill="D3D3D3"/>
            <w:vAlign w:val="bottom"/>
            <w:hideMark/>
          </w:tcPr>
          <w:p w14:paraId="0AA8DC4D" w14:textId="77777777" w:rsidR="005A13E0" w:rsidRPr="0088013A" w:rsidRDefault="005A13E0" w:rsidP="002C2FFB">
            <w:pPr>
              <w:spacing w:line="240" w:lineRule="auto"/>
              <w:rPr>
                <w:rFonts w:cs="Calibri"/>
                <w:color w:val="696969"/>
              </w:rPr>
            </w:pPr>
            <w:r w:rsidRPr="0088013A">
              <w:rPr>
                <w:rFonts w:cs="Calibri"/>
                <w:color w:val="696969"/>
              </w:rPr>
              <w:t>-</w:t>
            </w:r>
          </w:p>
        </w:tc>
        <w:tc>
          <w:tcPr>
            <w:tcW w:w="288" w:type="dxa"/>
            <w:tcBorders>
              <w:top w:val="nil"/>
              <w:left w:val="nil"/>
              <w:bottom w:val="single" w:sz="4" w:space="0" w:color="auto"/>
              <w:right w:val="single" w:sz="4" w:space="0" w:color="auto"/>
            </w:tcBorders>
            <w:shd w:val="clear" w:color="000000" w:fill="D3D3D3"/>
            <w:vAlign w:val="bottom"/>
            <w:hideMark/>
          </w:tcPr>
          <w:p w14:paraId="0B183B96" w14:textId="77777777" w:rsidR="005A13E0" w:rsidRPr="0088013A" w:rsidRDefault="005A13E0" w:rsidP="002C2FFB">
            <w:pPr>
              <w:spacing w:line="240" w:lineRule="auto"/>
              <w:rPr>
                <w:rFonts w:cs="Calibri"/>
                <w:color w:val="696969"/>
              </w:rPr>
            </w:pPr>
            <w:r w:rsidRPr="0088013A">
              <w:rPr>
                <w:rFonts w:cs="Calibri"/>
                <w:color w:val="696969"/>
              </w:rPr>
              <w:t> </w:t>
            </w:r>
          </w:p>
        </w:tc>
        <w:tc>
          <w:tcPr>
            <w:tcW w:w="428" w:type="dxa"/>
            <w:tcBorders>
              <w:top w:val="nil"/>
              <w:left w:val="nil"/>
              <w:bottom w:val="single" w:sz="4" w:space="0" w:color="auto"/>
              <w:right w:val="single" w:sz="4" w:space="0" w:color="auto"/>
            </w:tcBorders>
            <w:shd w:val="clear" w:color="000000" w:fill="D3D3D3"/>
            <w:vAlign w:val="bottom"/>
            <w:hideMark/>
          </w:tcPr>
          <w:p w14:paraId="3BB29327" w14:textId="77777777" w:rsidR="005A13E0" w:rsidRPr="0088013A" w:rsidRDefault="005A13E0" w:rsidP="002C2FFB">
            <w:pPr>
              <w:spacing w:line="240" w:lineRule="auto"/>
              <w:rPr>
                <w:rFonts w:cs="Calibri"/>
                <w:color w:val="696969"/>
              </w:rPr>
            </w:pPr>
            <w:r w:rsidRPr="0088013A">
              <w:rPr>
                <w:rFonts w:cs="Calibri"/>
                <w:color w:val="696969"/>
              </w:rPr>
              <w:t>NE</w:t>
            </w:r>
          </w:p>
        </w:tc>
        <w:tc>
          <w:tcPr>
            <w:tcW w:w="333" w:type="dxa"/>
            <w:tcBorders>
              <w:top w:val="nil"/>
              <w:left w:val="nil"/>
              <w:bottom w:val="single" w:sz="4" w:space="0" w:color="auto"/>
              <w:right w:val="single" w:sz="4" w:space="0" w:color="auto"/>
            </w:tcBorders>
            <w:shd w:val="clear" w:color="000000" w:fill="D3D3D3"/>
            <w:vAlign w:val="bottom"/>
            <w:hideMark/>
          </w:tcPr>
          <w:p w14:paraId="4CC418B5" w14:textId="77777777" w:rsidR="005A13E0" w:rsidRPr="0088013A" w:rsidRDefault="005A13E0" w:rsidP="002C2FFB">
            <w:pPr>
              <w:spacing w:line="240" w:lineRule="auto"/>
              <w:rPr>
                <w:rFonts w:cs="Calibri"/>
                <w:color w:val="696969"/>
              </w:rPr>
            </w:pPr>
            <w:r w:rsidRPr="0088013A">
              <w:rPr>
                <w:rFonts w:cs="Calibri"/>
                <w:color w:val="696969"/>
              </w:rPr>
              <w:t> </w:t>
            </w:r>
          </w:p>
        </w:tc>
        <w:tc>
          <w:tcPr>
            <w:tcW w:w="359" w:type="dxa"/>
            <w:tcBorders>
              <w:top w:val="nil"/>
              <w:left w:val="nil"/>
              <w:bottom w:val="single" w:sz="4" w:space="0" w:color="auto"/>
              <w:right w:val="single" w:sz="4" w:space="0" w:color="auto"/>
            </w:tcBorders>
            <w:shd w:val="clear" w:color="000000" w:fill="D3D3D3"/>
            <w:vAlign w:val="bottom"/>
            <w:hideMark/>
          </w:tcPr>
          <w:p w14:paraId="19F4B3EB" w14:textId="77777777" w:rsidR="005A13E0" w:rsidRPr="0088013A" w:rsidRDefault="005A13E0" w:rsidP="002C2FFB">
            <w:pPr>
              <w:spacing w:line="240" w:lineRule="auto"/>
              <w:rPr>
                <w:rFonts w:cs="Calibri"/>
                <w:color w:val="696969"/>
              </w:rPr>
            </w:pPr>
            <w:r w:rsidRPr="0088013A">
              <w:rPr>
                <w:rFonts w:cs="Calibri"/>
                <w:color w:val="696969"/>
              </w:rPr>
              <w:t> </w:t>
            </w:r>
          </w:p>
        </w:tc>
        <w:tc>
          <w:tcPr>
            <w:tcW w:w="339" w:type="dxa"/>
            <w:tcBorders>
              <w:top w:val="nil"/>
              <w:left w:val="nil"/>
              <w:bottom w:val="single" w:sz="4" w:space="0" w:color="auto"/>
              <w:right w:val="single" w:sz="4" w:space="0" w:color="auto"/>
            </w:tcBorders>
            <w:shd w:val="clear" w:color="000000" w:fill="D3D3D3"/>
            <w:vAlign w:val="bottom"/>
            <w:hideMark/>
          </w:tcPr>
          <w:p w14:paraId="5BA701E1" w14:textId="77777777" w:rsidR="005A13E0" w:rsidRPr="0088013A" w:rsidRDefault="005A13E0" w:rsidP="002C2FFB">
            <w:pPr>
              <w:spacing w:line="240" w:lineRule="auto"/>
              <w:rPr>
                <w:rFonts w:cs="Calibri"/>
                <w:color w:val="696969"/>
              </w:rPr>
            </w:pPr>
            <w:r w:rsidRPr="0088013A">
              <w:rPr>
                <w:rFonts w:cs="Calibri"/>
                <w:color w:val="696969"/>
              </w:rPr>
              <w:t> </w:t>
            </w:r>
          </w:p>
        </w:tc>
        <w:tc>
          <w:tcPr>
            <w:tcW w:w="389" w:type="dxa"/>
            <w:tcBorders>
              <w:top w:val="nil"/>
              <w:left w:val="nil"/>
              <w:bottom w:val="single" w:sz="4" w:space="0" w:color="auto"/>
              <w:right w:val="single" w:sz="4" w:space="0" w:color="auto"/>
            </w:tcBorders>
            <w:shd w:val="clear" w:color="000000" w:fill="D3D3D3"/>
            <w:vAlign w:val="bottom"/>
            <w:hideMark/>
          </w:tcPr>
          <w:p w14:paraId="310007D4" w14:textId="77777777" w:rsidR="005A13E0" w:rsidRPr="0088013A" w:rsidRDefault="005A13E0" w:rsidP="002C2FFB">
            <w:pPr>
              <w:spacing w:line="240" w:lineRule="auto"/>
              <w:rPr>
                <w:rFonts w:cs="Calibri"/>
                <w:color w:val="696969"/>
              </w:rPr>
            </w:pPr>
            <w:r w:rsidRPr="0088013A">
              <w:rPr>
                <w:rFonts w:cs="Calibri"/>
                <w:color w:val="696969"/>
              </w:rPr>
              <w:t> </w:t>
            </w:r>
          </w:p>
        </w:tc>
        <w:tc>
          <w:tcPr>
            <w:tcW w:w="253" w:type="dxa"/>
            <w:tcBorders>
              <w:top w:val="nil"/>
              <w:left w:val="nil"/>
              <w:bottom w:val="single" w:sz="4" w:space="0" w:color="auto"/>
              <w:right w:val="single" w:sz="4" w:space="0" w:color="auto"/>
            </w:tcBorders>
            <w:shd w:val="clear" w:color="000000" w:fill="D3D3D3"/>
            <w:noWrap/>
            <w:vAlign w:val="bottom"/>
            <w:hideMark/>
          </w:tcPr>
          <w:p w14:paraId="693929DA" w14:textId="77777777" w:rsidR="005A13E0" w:rsidRPr="0088013A" w:rsidRDefault="005A13E0" w:rsidP="002C2FFB">
            <w:pPr>
              <w:spacing w:line="240" w:lineRule="auto"/>
              <w:jc w:val="right"/>
              <w:rPr>
                <w:rFonts w:cs="Calibri"/>
                <w:color w:val="696969"/>
              </w:rPr>
            </w:pPr>
            <w:r w:rsidRPr="0088013A">
              <w:rPr>
                <w:rFonts w:cs="Calibri"/>
                <w:color w:val="696969"/>
              </w:rPr>
              <w:t>1</w:t>
            </w:r>
          </w:p>
        </w:tc>
        <w:tc>
          <w:tcPr>
            <w:tcW w:w="685" w:type="dxa"/>
            <w:tcBorders>
              <w:top w:val="nil"/>
              <w:left w:val="nil"/>
              <w:bottom w:val="single" w:sz="4" w:space="0" w:color="auto"/>
              <w:right w:val="single" w:sz="4" w:space="0" w:color="auto"/>
            </w:tcBorders>
            <w:shd w:val="clear" w:color="000000" w:fill="D3D3D3"/>
            <w:noWrap/>
            <w:vAlign w:val="bottom"/>
            <w:hideMark/>
          </w:tcPr>
          <w:p w14:paraId="5107883B" w14:textId="77777777" w:rsidR="005A13E0" w:rsidRPr="0088013A" w:rsidRDefault="005A13E0" w:rsidP="002C2FFB">
            <w:pPr>
              <w:spacing w:line="240" w:lineRule="auto"/>
              <w:rPr>
                <w:rFonts w:cs="Calibri"/>
                <w:color w:val="696969"/>
              </w:rPr>
            </w:pPr>
            <w:r w:rsidRPr="0088013A">
              <w:rPr>
                <w:rFonts w:cs="Calibri"/>
                <w:color w:val="696969"/>
              </w:rPr>
              <w:t>07.01.202</w:t>
            </w:r>
            <w:r w:rsidRPr="0088013A">
              <w:rPr>
                <w:rFonts w:cs="Calibri"/>
                <w:color w:val="696969"/>
              </w:rPr>
              <w:lastRenderedPageBreak/>
              <w:t>6 00:00:00</w:t>
            </w:r>
          </w:p>
        </w:tc>
        <w:tc>
          <w:tcPr>
            <w:tcW w:w="685" w:type="dxa"/>
            <w:tcBorders>
              <w:top w:val="nil"/>
              <w:left w:val="nil"/>
              <w:bottom w:val="single" w:sz="4" w:space="0" w:color="auto"/>
              <w:right w:val="single" w:sz="4" w:space="0" w:color="auto"/>
            </w:tcBorders>
            <w:shd w:val="clear" w:color="000000" w:fill="D3D3D3"/>
            <w:noWrap/>
            <w:vAlign w:val="bottom"/>
            <w:hideMark/>
          </w:tcPr>
          <w:p w14:paraId="290218D3" w14:textId="77777777" w:rsidR="005A13E0" w:rsidRPr="0088013A" w:rsidRDefault="005A13E0" w:rsidP="002C2FFB">
            <w:pPr>
              <w:spacing w:line="240" w:lineRule="auto"/>
              <w:rPr>
                <w:rFonts w:cs="Calibri"/>
                <w:color w:val="696969"/>
              </w:rPr>
            </w:pPr>
            <w:r w:rsidRPr="0088013A">
              <w:rPr>
                <w:rFonts w:cs="Calibri"/>
                <w:color w:val="696969"/>
              </w:rPr>
              <w:lastRenderedPageBreak/>
              <w:t>10.03.202</w:t>
            </w:r>
            <w:r w:rsidRPr="0088013A">
              <w:rPr>
                <w:rFonts w:cs="Calibri"/>
                <w:color w:val="696969"/>
              </w:rPr>
              <w:lastRenderedPageBreak/>
              <w:t>6 10:06:20</w:t>
            </w:r>
          </w:p>
        </w:tc>
        <w:tc>
          <w:tcPr>
            <w:tcW w:w="358" w:type="dxa"/>
            <w:tcBorders>
              <w:top w:val="nil"/>
              <w:left w:val="nil"/>
              <w:bottom w:val="single" w:sz="4" w:space="0" w:color="auto"/>
              <w:right w:val="single" w:sz="4" w:space="0" w:color="auto"/>
            </w:tcBorders>
            <w:noWrap/>
            <w:vAlign w:val="bottom"/>
            <w:hideMark/>
          </w:tcPr>
          <w:p w14:paraId="507F24E0" w14:textId="77777777" w:rsidR="005A13E0" w:rsidRPr="0088013A" w:rsidRDefault="005A13E0" w:rsidP="002C2FFB">
            <w:pPr>
              <w:spacing w:line="240" w:lineRule="auto"/>
              <w:rPr>
                <w:rFonts w:cs="Calibri"/>
                <w:color w:val="000000"/>
              </w:rPr>
            </w:pPr>
            <w:r w:rsidRPr="0088013A">
              <w:rPr>
                <w:rFonts w:cs="Calibri"/>
                <w:color w:val="000000"/>
              </w:rPr>
              <w:lastRenderedPageBreak/>
              <w:t>Novo</w:t>
            </w:r>
          </w:p>
        </w:tc>
        <w:tc>
          <w:tcPr>
            <w:tcW w:w="32" w:type="dxa"/>
            <w:vAlign w:val="center"/>
            <w:hideMark/>
          </w:tcPr>
          <w:p w14:paraId="38B6977E" w14:textId="77777777" w:rsidR="005A13E0" w:rsidRPr="0088013A" w:rsidRDefault="005A13E0" w:rsidP="002C2FFB">
            <w:pPr>
              <w:spacing w:line="240" w:lineRule="auto"/>
              <w:rPr>
                <w:rFonts w:ascii="Times New Roman" w:hAnsi="Times New Roman"/>
                <w:sz w:val="20"/>
                <w:szCs w:val="20"/>
              </w:rPr>
            </w:pPr>
          </w:p>
        </w:tc>
      </w:tr>
      <w:tr w:rsidR="005A13E0" w:rsidRPr="0088013A" w14:paraId="75AC4789"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27310EA2" w14:textId="77777777" w:rsidR="005A13E0" w:rsidRPr="0088013A" w:rsidRDefault="005A13E0" w:rsidP="002C2FFB">
            <w:pPr>
              <w:spacing w:line="240" w:lineRule="auto"/>
              <w:jc w:val="center"/>
              <w:rPr>
                <w:rFonts w:cs="Calibri"/>
                <w:color w:val="000000"/>
              </w:rPr>
            </w:pPr>
            <w:r w:rsidRPr="0088013A">
              <w:rPr>
                <w:rFonts w:cs="Calibri"/>
                <w:color w:val="000000"/>
              </w:rPr>
              <w:t>0034</w:t>
            </w:r>
          </w:p>
        </w:tc>
        <w:tc>
          <w:tcPr>
            <w:tcW w:w="408" w:type="dxa"/>
            <w:tcBorders>
              <w:top w:val="nil"/>
              <w:left w:val="nil"/>
              <w:bottom w:val="single" w:sz="4" w:space="0" w:color="auto"/>
              <w:right w:val="single" w:sz="4" w:space="0" w:color="auto"/>
            </w:tcBorders>
            <w:noWrap/>
            <w:vAlign w:val="bottom"/>
            <w:hideMark/>
          </w:tcPr>
          <w:p w14:paraId="200B315F" w14:textId="77777777" w:rsidR="005A13E0" w:rsidRPr="0088013A" w:rsidRDefault="005A13E0" w:rsidP="002C2FFB">
            <w:pPr>
              <w:spacing w:line="240" w:lineRule="auto"/>
              <w:rPr>
                <w:rFonts w:cs="Calibri"/>
                <w:color w:val="000000"/>
              </w:rPr>
            </w:pPr>
            <w:r w:rsidRPr="0088013A">
              <w:rPr>
                <w:rFonts w:cs="Calibri"/>
                <w:color w:val="000000"/>
              </w:rPr>
              <w:t>34/2026</w:t>
            </w:r>
          </w:p>
        </w:tc>
        <w:tc>
          <w:tcPr>
            <w:tcW w:w="720" w:type="dxa"/>
            <w:tcBorders>
              <w:top w:val="nil"/>
              <w:left w:val="nil"/>
              <w:bottom w:val="single" w:sz="4" w:space="0" w:color="auto"/>
              <w:right w:val="single" w:sz="4" w:space="0" w:color="auto"/>
            </w:tcBorders>
            <w:noWrap/>
            <w:vAlign w:val="bottom"/>
            <w:hideMark/>
          </w:tcPr>
          <w:p w14:paraId="6871DF27" w14:textId="77777777" w:rsidR="005A13E0" w:rsidRPr="0088013A" w:rsidRDefault="005A13E0" w:rsidP="002C2FFB">
            <w:pPr>
              <w:spacing w:line="240" w:lineRule="auto"/>
              <w:rPr>
                <w:rFonts w:cs="Calibri"/>
                <w:color w:val="000000"/>
              </w:rPr>
            </w:pPr>
            <w:r w:rsidRPr="0088013A">
              <w:rPr>
                <w:rFonts w:cs="Calibri"/>
                <w:color w:val="000000"/>
              </w:rPr>
              <w:t>Jednostavn</w:t>
            </w:r>
            <w:r w:rsidRPr="0088013A">
              <w:rPr>
                <w:rFonts w:cs="Calibri"/>
                <w:color w:val="000000"/>
              </w:rPr>
              <w:lastRenderedPageBreak/>
              <w:t>a nabava</w:t>
            </w:r>
          </w:p>
        </w:tc>
        <w:tc>
          <w:tcPr>
            <w:tcW w:w="505" w:type="dxa"/>
            <w:tcBorders>
              <w:top w:val="nil"/>
              <w:left w:val="nil"/>
              <w:bottom w:val="single" w:sz="4" w:space="0" w:color="auto"/>
              <w:right w:val="single" w:sz="4" w:space="0" w:color="auto"/>
            </w:tcBorders>
            <w:vAlign w:val="bottom"/>
            <w:hideMark/>
          </w:tcPr>
          <w:p w14:paraId="738ACC9B" w14:textId="77777777" w:rsidR="005A13E0" w:rsidRPr="0088013A" w:rsidRDefault="005A13E0" w:rsidP="002C2FFB">
            <w:pPr>
              <w:spacing w:line="240" w:lineRule="auto"/>
              <w:rPr>
                <w:rFonts w:cs="Calibri"/>
                <w:color w:val="000000"/>
              </w:rPr>
            </w:pPr>
            <w:r w:rsidRPr="0088013A">
              <w:rPr>
                <w:rFonts w:cs="Calibri"/>
                <w:color w:val="000000"/>
              </w:rPr>
              <w:lastRenderedPageBreak/>
              <w:t xml:space="preserve">Berba 2026 - </w:t>
            </w:r>
            <w:proofErr w:type="spellStart"/>
            <w:r w:rsidRPr="0088013A">
              <w:rPr>
                <w:rFonts w:cs="Calibri"/>
                <w:color w:val="000000"/>
              </w:rPr>
              <w:lastRenderedPageBreak/>
              <w:t>Kak</w:t>
            </w:r>
            <w:proofErr w:type="spellEnd"/>
            <w:r w:rsidRPr="0088013A">
              <w:rPr>
                <w:rFonts w:cs="Calibri"/>
                <w:color w:val="000000"/>
              </w:rPr>
              <w:t xml:space="preserve"> su brali naši stari</w:t>
            </w:r>
          </w:p>
        </w:tc>
        <w:tc>
          <w:tcPr>
            <w:tcW w:w="350" w:type="dxa"/>
            <w:tcBorders>
              <w:top w:val="nil"/>
              <w:left w:val="nil"/>
              <w:bottom w:val="single" w:sz="4" w:space="0" w:color="auto"/>
              <w:right w:val="single" w:sz="4" w:space="0" w:color="auto"/>
            </w:tcBorders>
            <w:vAlign w:val="bottom"/>
            <w:hideMark/>
          </w:tcPr>
          <w:p w14:paraId="2ED856AA"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3C817114" w14:textId="77777777" w:rsidR="005A13E0" w:rsidRPr="0088013A" w:rsidRDefault="005A13E0" w:rsidP="002C2FFB">
            <w:pPr>
              <w:spacing w:line="240" w:lineRule="auto"/>
              <w:rPr>
                <w:rFonts w:cs="Calibri"/>
                <w:color w:val="000000"/>
              </w:rPr>
            </w:pPr>
            <w:r w:rsidRPr="0088013A">
              <w:rPr>
                <w:rFonts w:cs="Calibri"/>
                <w:color w:val="000000"/>
              </w:rPr>
              <w:t>79952000 - U</w:t>
            </w:r>
            <w:r w:rsidRPr="0088013A">
              <w:rPr>
                <w:rFonts w:cs="Calibri"/>
                <w:color w:val="000000"/>
              </w:rPr>
              <w:lastRenderedPageBreak/>
              <w:t>sluge organiziranja događanja</w:t>
            </w:r>
          </w:p>
        </w:tc>
        <w:tc>
          <w:tcPr>
            <w:tcW w:w="436" w:type="dxa"/>
            <w:tcBorders>
              <w:top w:val="nil"/>
              <w:left w:val="nil"/>
              <w:bottom w:val="single" w:sz="4" w:space="0" w:color="auto"/>
              <w:right w:val="single" w:sz="4" w:space="0" w:color="auto"/>
            </w:tcBorders>
            <w:noWrap/>
            <w:vAlign w:val="bottom"/>
            <w:hideMark/>
          </w:tcPr>
          <w:p w14:paraId="4CDBE461"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4.000,00</w:t>
            </w:r>
          </w:p>
        </w:tc>
        <w:tc>
          <w:tcPr>
            <w:tcW w:w="426" w:type="dxa"/>
            <w:tcBorders>
              <w:top w:val="nil"/>
              <w:left w:val="nil"/>
              <w:bottom w:val="single" w:sz="4" w:space="0" w:color="auto"/>
              <w:right w:val="single" w:sz="4" w:space="0" w:color="auto"/>
            </w:tcBorders>
            <w:vAlign w:val="bottom"/>
            <w:hideMark/>
          </w:tcPr>
          <w:p w14:paraId="2AD54E75" w14:textId="77777777" w:rsidR="005A13E0" w:rsidRPr="0088013A" w:rsidRDefault="005A13E0" w:rsidP="002C2FFB">
            <w:pPr>
              <w:spacing w:line="240" w:lineRule="auto"/>
              <w:rPr>
                <w:rFonts w:cs="Calibri"/>
                <w:color w:val="000000"/>
              </w:rPr>
            </w:pPr>
            <w:r w:rsidRPr="0088013A">
              <w:rPr>
                <w:rFonts w:cs="Calibri"/>
                <w:color w:val="000000"/>
              </w:rPr>
              <w:t>Jednostavn</w:t>
            </w:r>
            <w:r w:rsidRPr="0088013A">
              <w:rPr>
                <w:rFonts w:cs="Calibri"/>
                <w:color w:val="000000"/>
              </w:rPr>
              <w:lastRenderedPageBreak/>
              <w:t>a nabava</w:t>
            </w:r>
          </w:p>
        </w:tc>
        <w:tc>
          <w:tcPr>
            <w:tcW w:w="366" w:type="dxa"/>
            <w:tcBorders>
              <w:top w:val="nil"/>
              <w:left w:val="nil"/>
              <w:bottom w:val="single" w:sz="4" w:space="0" w:color="auto"/>
              <w:right w:val="single" w:sz="4" w:space="0" w:color="auto"/>
            </w:tcBorders>
            <w:vAlign w:val="bottom"/>
            <w:hideMark/>
          </w:tcPr>
          <w:p w14:paraId="542FA396"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42A39D77"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19DCAE42"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4215CD27"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596C2D54"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2613D964"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62879E0E"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07C758EE"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5AB4DC6"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17D357F5" w14:textId="77777777" w:rsidR="005A13E0" w:rsidRPr="0088013A" w:rsidRDefault="005A13E0" w:rsidP="002C2FFB">
            <w:pPr>
              <w:spacing w:line="240" w:lineRule="auto"/>
              <w:rPr>
                <w:rFonts w:cs="Calibri"/>
                <w:color w:val="000000"/>
              </w:rPr>
            </w:pPr>
            <w:r w:rsidRPr="0088013A">
              <w:rPr>
                <w:rFonts w:cs="Calibri"/>
                <w:color w:val="000000"/>
              </w:rPr>
              <w:t xml:space="preserve">07.01.2026 </w:t>
            </w:r>
            <w:r w:rsidRPr="0088013A">
              <w:rPr>
                <w:rFonts w:cs="Calibri"/>
                <w:color w:val="000000"/>
              </w:rPr>
              <w:lastRenderedPageBreak/>
              <w:t>00:00:00</w:t>
            </w:r>
          </w:p>
        </w:tc>
        <w:tc>
          <w:tcPr>
            <w:tcW w:w="685" w:type="dxa"/>
            <w:tcBorders>
              <w:top w:val="nil"/>
              <w:left w:val="nil"/>
              <w:bottom w:val="single" w:sz="4" w:space="0" w:color="auto"/>
              <w:right w:val="single" w:sz="4" w:space="0" w:color="auto"/>
            </w:tcBorders>
            <w:noWrap/>
            <w:vAlign w:val="bottom"/>
            <w:hideMark/>
          </w:tcPr>
          <w:p w14:paraId="21E2203B"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7AFB432F"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144D546B" w14:textId="77777777" w:rsidR="005A13E0" w:rsidRPr="0088013A" w:rsidRDefault="005A13E0" w:rsidP="002C2FFB">
            <w:pPr>
              <w:spacing w:line="240" w:lineRule="auto"/>
              <w:rPr>
                <w:rFonts w:ascii="Times New Roman" w:hAnsi="Times New Roman"/>
                <w:sz w:val="20"/>
                <w:szCs w:val="20"/>
              </w:rPr>
            </w:pPr>
          </w:p>
        </w:tc>
      </w:tr>
      <w:tr w:rsidR="005A13E0" w:rsidRPr="0088013A" w14:paraId="759651DB"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6D415B96" w14:textId="77777777" w:rsidR="005A13E0" w:rsidRPr="0088013A" w:rsidRDefault="005A13E0" w:rsidP="002C2FFB">
            <w:pPr>
              <w:spacing w:line="240" w:lineRule="auto"/>
              <w:jc w:val="center"/>
              <w:rPr>
                <w:rFonts w:cs="Calibri"/>
                <w:color w:val="000000"/>
              </w:rPr>
            </w:pPr>
            <w:r w:rsidRPr="0088013A">
              <w:rPr>
                <w:rFonts w:cs="Calibri"/>
                <w:color w:val="000000"/>
              </w:rPr>
              <w:t>0035</w:t>
            </w:r>
          </w:p>
        </w:tc>
        <w:tc>
          <w:tcPr>
            <w:tcW w:w="408" w:type="dxa"/>
            <w:tcBorders>
              <w:top w:val="nil"/>
              <w:left w:val="nil"/>
              <w:bottom w:val="single" w:sz="4" w:space="0" w:color="auto"/>
              <w:right w:val="single" w:sz="4" w:space="0" w:color="auto"/>
            </w:tcBorders>
            <w:noWrap/>
            <w:vAlign w:val="bottom"/>
            <w:hideMark/>
          </w:tcPr>
          <w:p w14:paraId="7F637D67" w14:textId="77777777" w:rsidR="005A13E0" w:rsidRPr="0088013A" w:rsidRDefault="005A13E0" w:rsidP="002C2FFB">
            <w:pPr>
              <w:spacing w:line="240" w:lineRule="auto"/>
              <w:rPr>
                <w:rFonts w:cs="Calibri"/>
                <w:color w:val="000000"/>
              </w:rPr>
            </w:pPr>
            <w:r w:rsidRPr="0088013A">
              <w:rPr>
                <w:rFonts w:cs="Calibri"/>
                <w:color w:val="000000"/>
              </w:rPr>
              <w:t>35/2026</w:t>
            </w:r>
          </w:p>
        </w:tc>
        <w:tc>
          <w:tcPr>
            <w:tcW w:w="720" w:type="dxa"/>
            <w:tcBorders>
              <w:top w:val="nil"/>
              <w:left w:val="nil"/>
              <w:bottom w:val="single" w:sz="4" w:space="0" w:color="auto"/>
              <w:right w:val="single" w:sz="4" w:space="0" w:color="auto"/>
            </w:tcBorders>
            <w:noWrap/>
            <w:vAlign w:val="bottom"/>
            <w:hideMark/>
          </w:tcPr>
          <w:p w14:paraId="26CED89F" w14:textId="77777777" w:rsidR="005A13E0" w:rsidRPr="0088013A" w:rsidRDefault="005A13E0" w:rsidP="002C2FFB">
            <w:pPr>
              <w:spacing w:line="240" w:lineRule="auto"/>
              <w:rPr>
                <w:rFonts w:cs="Calibri"/>
                <w:color w:val="000000"/>
              </w:rPr>
            </w:pPr>
            <w:r w:rsidRPr="0088013A">
              <w:rPr>
                <w:rFonts w:cs="Calibri"/>
                <w:color w:val="000000"/>
              </w:rPr>
              <w:t xml:space="preserve">Jednostavna </w:t>
            </w:r>
            <w:r w:rsidRPr="0088013A">
              <w:rPr>
                <w:rFonts w:cs="Calibri"/>
                <w:color w:val="000000"/>
              </w:rPr>
              <w:lastRenderedPageBreak/>
              <w:t>nabava</w:t>
            </w:r>
          </w:p>
        </w:tc>
        <w:tc>
          <w:tcPr>
            <w:tcW w:w="505" w:type="dxa"/>
            <w:tcBorders>
              <w:top w:val="nil"/>
              <w:left w:val="nil"/>
              <w:bottom w:val="single" w:sz="4" w:space="0" w:color="auto"/>
              <w:right w:val="single" w:sz="4" w:space="0" w:color="auto"/>
            </w:tcBorders>
            <w:vAlign w:val="bottom"/>
            <w:hideMark/>
          </w:tcPr>
          <w:p w14:paraId="68591D82" w14:textId="77777777" w:rsidR="005A13E0" w:rsidRPr="0088013A" w:rsidRDefault="005A13E0" w:rsidP="002C2FFB">
            <w:pPr>
              <w:spacing w:line="240" w:lineRule="auto"/>
              <w:rPr>
                <w:rFonts w:cs="Calibri"/>
                <w:color w:val="000000"/>
              </w:rPr>
            </w:pPr>
            <w:r w:rsidRPr="0088013A">
              <w:rPr>
                <w:rFonts w:cs="Calibri"/>
                <w:color w:val="000000"/>
              </w:rPr>
              <w:lastRenderedPageBreak/>
              <w:t>Općinske manif</w:t>
            </w:r>
            <w:r w:rsidRPr="0088013A">
              <w:rPr>
                <w:rFonts w:cs="Calibri"/>
                <w:color w:val="000000"/>
              </w:rPr>
              <w:lastRenderedPageBreak/>
              <w:t xml:space="preserve">estacija - </w:t>
            </w:r>
            <w:proofErr w:type="spellStart"/>
            <w:r w:rsidRPr="0088013A">
              <w:rPr>
                <w:rFonts w:cs="Calibri"/>
                <w:color w:val="000000"/>
              </w:rPr>
              <w:t>Kotlovinijada</w:t>
            </w:r>
            <w:proofErr w:type="spellEnd"/>
            <w:r w:rsidRPr="0088013A">
              <w:rPr>
                <w:rFonts w:cs="Calibri"/>
                <w:color w:val="000000"/>
              </w:rPr>
              <w:t xml:space="preserve">, </w:t>
            </w:r>
            <w:proofErr w:type="spellStart"/>
            <w:r w:rsidRPr="0088013A">
              <w:rPr>
                <w:rFonts w:cs="Calibri"/>
                <w:color w:val="000000"/>
              </w:rPr>
              <w:t>biciklijada</w:t>
            </w:r>
            <w:proofErr w:type="spellEnd"/>
          </w:p>
        </w:tc>
        <w:tc>
          <w:tcPr>
            <w:tcW w:w="350" w:type="dxa"/>
            <w:tcBorders>
              <w:top w:val="nil"/>
              <w:left w:val="nil"/>
              <w:bottom w:val="single" w:sz="4" w:space="0" w:color="auto"/>
              <w:right w:val="single" w:sz="4" w:space="0" w:color="auto"/>
            </w:tcBorders>
            <w:vAlign w:val="bottom"/>
            <w:hideMark/>
          </w:tcPr>
          <w:p w14:paraId="3DCDE496"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1EC71899" w14:textId="77777777" w:rsidR="005A13E0" w:rsidRPr="0088013A" w:rsidRDefault="005A13E0" w:rsidP="002C2FFB">
            <w:pPr>
              <w:spacing w:line="240" w:lineRule="auto"/>
              <w:rPr>
                <w:rFonts w:cs="Calibri"/>
                <w:color w:val="000000"/>
              </w:rPr>
            </w:pPr>
            <w:r w:rsidRPr="0088013A">
              <w:rPr>
                <w:rFonts w:cs="Calibri"/>
                <w:color w:val="000000"/>
              </w:rPr>
              <w:t>79952000 - Usl</w:t>
            </w:r>
            <w:r w:rsidRPr="0088013A">
              <w:rPr>
                <w:rFonts w:cs="Calibri"/>
                <w:color w:val="000000"/>
              </w:rPr>
              <w:lastRenderedPageBreak/>
              <w:t>uge organiziranja događanja</w:t>
            </w:r>
          </w:p>
        </w:tc>
        <w:tc>
          <w:tcPr>
            <w:tcW w:w="436" w:type="dxa"/>
            <w:tcBorders>
              <w:top w:val="nil"/>
              <w:left w:val="nil"/>
              <w:bottom w:val="single" w:sz="4" w:space="0" w:color="auto"/>
              <w:right w:val="single" w:sz="4" w:space="0" w:color="auto"/>
            </w:tcBorders>
            <w:noWrap/>
            <w:vAlign w:val="bottom"/>
            <w:hideMark/>
          </w:tcPr>
          <w:p w14:paraId="570771B5"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4.000,00</w:t>
            </w:r>
          </w:p>
        </w:tc>
        <w:tc>
          <w:tcPr>
            <w:tcW w:w="426" w:type="dxa"/>
            <w:tcBorders>
              <w:top w:val="nil"/>
              <w:left w:val="nil"/>
              <w:bottom w:val="single" w:sz="4" w:space="0" w:color="auto"/>
              <w:right w:val="single" w:sz="4" w:space="0" w:color="auto"/>
            </w:tcBorders>
            <w:vAlign w:val="bottom"/>
            <w:hideMark/>
          </w:tcPr>
          <w:p w14:paraId="53A21B92" w14:textId="77777777" w:rsidR="005A13E0" w:rsidRPr="0088013A" w:rsidRDefault="005A13E0" w:rsidP="002C2FFB">
            <w:pPr>
              <w:spacing w:line="240" w:lineRule="auto"/>
              <w:rPr>
                <w:rFonts w:cs="Calibri"/>
                <w:color w:val="000000"/>
              </w:rPr>
            </w:pPr>
            <w:r w:rsidRPr="0088013A">
              <w:rPr>
                <w:rFonts w:cs="Calibri"/>
                <w:color w:val="000000"/>
              </w:rPr>
              <w:t xml:space="preserve">Jednostavna </w:t>
            </w:r>
            <w:r w:rsidRPr="0088013A">
              <w:rPr>
                <w:rFonts w:cs="Calibri"/>
                <w:color w:val="000000"/>
              </w:rPr>
              <w:lastRenderedPageBreak/>
              <w:t>nabava</w:t>
            </w:r>
          </w:p>
        </w:tc>
        <w:tc>
          <w:tcPr>
            <w:tcW w:w="366" w:type="dxa"/>
            <w:tcBorders>
              <w:top w:val="nil"/>
              <w:left w:val="nil"/>
              <w:bottom w:val="single" w:sz="4" w:space="0" w:color="auto"/>
              <w:right w:val="single" w:sz="4" w:space="0" w:color="auto"/>
            </w:tcBorders>
            <w:vAlign w:val="bottom"/>
            <w:hideMark/>
          </w:tcPr>
          <w:p w14:paraId="0D08A2AF"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1F55C39B"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383DD558"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372E681C"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0A5CDD88"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27AB5857"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7368C257"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14F4816A"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03157217"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68C680C5" w14:textId="77777777" w:rsidR="005A13E0" w:rsidRPr="0088013A" w:rsidRDefault="005A13E0" w:rsidP="002C2FFB">
            <w:pPr>
              <w:spacing w:line="240" w:lineRule="auto"/>
              <w:rPr>
                <w:rFonts w:cs="Calibri"/>
                <w:color w:val="000000"/>
              </w:rPr>
            </w:pPr>
            <w:r w:rsidRPr="0088013A">
              <w:rPr>
                <w:rFonts w:cs="Calibri"/>
                <w:color w:val="000000"/>
              </w:rPr>
              <w:t>07.01.2026 0</w:t>
            </w:r>
            <w:r w:rsidRPr="0088013A">
              <w:rPr>
                <w:rFonts w:cs="Calibri"/>
                <w:color w:val="000000"/>
              </w:rPr>
              <w:lastRenderedPageBreak/>
              <w:t>0:00:00</w:t>
            </w:r>
          </w:p>
        </w:tc>
        <w:tc>
          <w:tcPr>
            <w:tcW w:w="685" w:type="dxa"/>
            <w:tcBorders>
              <w:top w:val="nil"/>
              <w:left w:val="nil"/>
              <w:bottom w:val="single" w:sz="4" w:space="0" w:color="auto"/>
              <w:right w:val="single" w:sz="4" w:space="0" w:color="auto"/>
            </w:tcBorders>
            <w:noWrap/>
            <w:vAlign w:val="bottom"/>
            <w:hideMark/>
          </w:tcPr>
          <w:p w14:paraId="2246EA0D"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158DAF18"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7782F24C" w14:textId="77777777" w:rsidR="005A13E0" w:rsidRPr="0088013A" w:rsidRDefault="005A13E0" w:rsidP="002C2FFB">
            <w:pPr>
              <w:spacing w:line="240" w:lineRule="auto"/>
              <w:rPr>
                <w:rFonts w:ascii="Times New Roman" w:hAnsi="Times New Roman"/>
                <w:sz w:val="20"/>
                <w:szCs w:val="20"/>
              </w:rPr>
            </w:pPr>
          </w:p>
        </w:tc>
      </w:tr>
      <w:tr w:rsidR="005A13E0" w:rsidRPr="0088013A" w14:paraId="310D11CF"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22CF2F54" w14:textId="77777777" w:rsidR="005A13E0" w:rsidRPr="0088013A" w:rsidRDefault="005A13E0" w:rsidP="002C2FFB">
            <w:pPr>
              <w:spacing w:line="240" w:lineRule="auto"/>
              <w:jc w:val="center"/>
              <w:rPr>
                <w:rFonts w:cs="Calibri"/>
                <w:color w:val="000000"/>
              </w:rPr>
            </w:pPr>
            <w:r w:rsidRPr="0088013A">
              <w:rPr>
                <w:rFonts w:cs="Calibri"/>
                <w:color w:val="000000"/>
              </w:rPr>
              <w:t>00</w:t>
            </w:r>
            <w:r w:rsidRPr="0088013A">
              <w:rPr>
                <w:rFonts w:cs="Calibri"/>
                <w:color w:val="000000"/>
              </w:rPr>
              <w:lastRenderedPageBreak/>
              <w:t>36</w:t>
            </w:r>
          </w:p>
        </w:tc>
        <w:tc>
          <w:tcPr>
            <w:tcW w:w="408" w:type="dxa"/>
            <w:tcBorders>
              <w:top w:val="nil"/>
              <w:left w:val="nil"/>
              <w:bottom w:val="single" w:sz="4" w:space="0" w:color="auto"/>
              <w:right w:val="single" w:sz="4" w:space="0" w:color="auto"/>
            </w:tcBorders>
            <w:noWrap/>
            <w:vAlign w:val="bottom"/>
            <w:hideMark/>
          </w:tcPr>
          <w:p w14:paraId="01576B3B" w14:textId="77777777" w:rsidR="005A13E0" w:rsidRPr="0088013A" w:rsidRDefault="005A13E0" w:rsidP="002C2FFB">
            <w:pPr>
              <w:spacing w:line="240" w:lineRule="auto"/>
              <w:rPr>
                <w:rFonts w:cs="Calibri"/>
                <w:color w:val="000000"/>
              </w:rPr>
            </w:pPr>
            <w:r w:rsidRPr="0088013A">
              <w:rPr>
                <w:rFonts w:cs="Calibri"/>
                <w:color w:val="000000"/>
              </w:rPr>
              <w:lastRenderedPageBreak/>
              <w:t>36</w:t>
            </w:r>
            <w:r w:rsidRPr="0088013A">
              <w:rPr>
                <w:rFonts w:cs="Calibri"/>
                <w:color w:val="000000"/>
              </w:rPr>
              <w:lastRenderedPageBreak/>
              <w:t>/2026</w:t>
            </w:r>
          </w:p>
        </w:tc>
        <w:tc>
          <w:tcPr>
            <w:tcW w:w="720" w:type="dxa"/>
            <w:tcBorders>
              <w:top w:val="nil"/>
              <w:left w:val="nil"/>
              <w:bottom w:val="single" w:sz="4" w:space="0" w:color="auto"/>
              <w:right w:val="single" w:sz="4" w:space="0" w:color="auto"/>
            </w:tcBorders>
            <w:noWrap/>
            <w:vAlign w:val="bottom"/>
            <w:hideMark/>
          </w:tcPr>
          <w:p w14:paraId="11B97560" w14:textId="77777777" w:rsidR="005A13E0" w:rsidRPr="0088013A" w:rsidRDefault="005A13E0" w:rsidP="002C2FFB">
            <w:pPr>
              <w:spacing w:line="240" w:lineRule="auto"/>
              <w:rPr>
                <w:rFonts w:cs="Calibri"/>
                <w:color w:val="000000"/>
              </w:rPr>
            </w:pPr>
            <w:r w:rsidRPr="0088013A">
              <w:rPr>
                <w:rFonts w:cs="Calibri"/>
                <w:color w:val="000000"/>
              </w:rPr>
              <w:lastRenderedPageBreak/>
              <w:t>Za</w:t>
            </w:r>
            <w:r w:rsidRPr="0088013A">
              <w:rPr>
                <w:rFonts w:cs="Calibri"/>
                <w:color w:val="000000"/>
              </w:rPr>
              <w:lastRenderedPageBreak/>
              <w:t>kon o javnoj nabavi</w:t>
            </w:r>
          </w:p>
        </w:tc>
        <w:tc>
          <w:tcPr>
            <w:tcW w:w="505" w:type="dxa"/>
            <w:tcBorders>
              <w:top w:val="nil"/>
              <w:left w:val="nil"/>
              <w:bottom w:val="single" w:sz="4" w:space="0" w:color="auto"/>
              <w:right w:val="single" w:sz="4" w:space="0" w:color="auto"/>
            </w:tcBorders>
            <w:vAlign w:val="bottom"/>
            <w:hideMark/>
          </w:tcPr>
          <w:p w14:paraId="12D8AD89" w14:textId="77777777" w:rsidR="005A13E0" w:rsidRPr="0088013A" w:rsidRDefault="005A13E0" w:rsidP="002C2FFB">
            <w:pPr>
              <w:spacing w:line="240" w:lineRule="auto"/>
              <w:rPr>
                <w:rFonts w:cs="Calibri"/>
                <w:color w:val="000000"/>
              </w:rPr>
            </w:pPr>
            <w:r w:rsidRPr="0088013A">
              <w:rPr>
                <w:rFonts w:cs="Calibri"/>
                <w:color w:val="000000"/>
              </w:rPr>
              <w:lastRenderedPageBreak/>
              <w:t>En</w:t>
            </w:r>
            <w:r w:rsidRPr="0088013A">
              <w:rPr>
                <w:rFonts w:cs="Calibri"/>
                <w:color w:val="000000"/>
              </w:rPr>
              <w:lastRenderedPageBreak/>
              <w:t>ergetska obnova zgrade javnog sekto</w:t>
            </w:r>
            <w:r w:rsidRPr="0088013A">
              <w:rPr>
                <w:rFonts w:cs="Calibri"/>
                <w:color w:val="000000"/>
              </w:rPr>
              <w:lastRenderedPageBreak/>
              <w:t>ra-stara škola</w:t>
            </w:r>
          </w:p>
        </w:tc>
        <w:tc>
          <w:tcPr>
            <w:tcW w:w="350" w:type="dxa"/>
            <w:tcBorders>
              <w:top w:val="nil"/>
              <w:left w:val="nil"/>
              <w:bottom w:val="single" w:sz="4" w:space="0" w:color="auto"/>
              <w:right w:val="single" w:sz="4" w:space="0" w:color="auto"/>
            </w:tcBorders>
            <w:vAlign w:val="bottom"/>
            <w:hideMark/>
          </w:tcPr>
          <w:p w14:paraId="1D860E97" w14:textId="77777777" w:rsidR="005A13E0" w:rsidRPr="0088013A" w:rsidRDefault="005A13E0" w:rsidP="002C2FFB">
            <w:pPr>
              <w:spacing w:line="240" w:lineRule="auto"/>
              <w:rPr>
                <w:rFonts w:cs="Calibri"/>
                <w:color w:val="000000"/>
              </w:rPr>
            </w:pPr>
            <w:r w:rsidRPr="0088013A">
              <w:rPr>
                <w:rFonts w:cs="Calibri"/>
                <w:color w:val="000000"/>
              </w:rPr>
              <w:lastRenderedPageBreak/>
              <w:t>Ra</w:t>
            </w:r>
            <w:r w:rsidRPr="0088013A">
              <w:rPr>
                <w:rFonts w:cs="Calibri"/>
                <w:color w:val="000000"/>
              </w:rPr>
              <w:t>dovi</w:t>
            </w:r>
          </w:p>
        </w:tc>
        <w:tc>
          <w:tcPr>
            <w:tcW w:w="555" w:type="dxa"/>
            <w:tcBorders>
              <w:top w:val="nil"/>
              <w:left w:val="nil"/>
              <w:bottom w:val="single" w:sz="4" w:space="0" w:color="auto"/>
              <w:right w:val="single" w:sz="4" w:space="0" w:color="auto"/>
            </w:tcBorders>
            <w:vAlign w:val="bottom"/>
            <w:hideMark/>
          </w:tcPr>
          <w:p w14:paraId="3AEA8053" w14:textId="77777777" w:rsidR="005A13E0" w:rsidRPr="0088013A" w:rsidRDefault="005A13E0" w:rsidP="002C2FFB">
            <w:pPr>
              <w:spacing w:line="240" w:lineRule="auto"/>
              <w:rPr>
                <w:rFonts w:cs="Calibri"/>
                <w:color w:val="000000"/>
              </w:rPr>
            </w:pPr>
            <w:r w:rsidRPr="0088013A">
              <w:rPr>
                <w:rFonts w:cs="Calibri"/>
                <w:color w:val="000000"/>
              </w:rPr>
              <w:lastRenderedPageBreak/>
              <w:t>45</w:t>
            </w:r>
            <w:r w:rsidRPr="0088013A">
              <w:rPr>
                <w:rFonts w:cs="Calibri"/>
                <w:color w:val="000000"/>
              </w:rPr>
              <w:lastRenderedPageBreak/>
              <w:t>454100 - Radovi na obnovi</w:t>
            </w:r>
          </w:p>
        </w:tc>
        <w:tc>
          <w:tcPr>
            <w:tcW w:w="436" w:type="dxa"/>
            <w:tcBorders>
              <w:top w:val="nil"/>
              <w:left w:val="nil"/>
              <w:bottom w:val="single" w:sz="4" w:space="0" w:color="auto"/>
              <w:right w:val="single" w:sz="4" w:space="0" w:color="auto"/>
            </w:tcBorders>
            <w:noWrap/>
            <w:vAlign w:val="bottom"/>
            <w:hideMark/>
          </w:tcPr>
          <w:p w14:paraId="5149BA98"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48</w:t>
            </w:r>
            <w:r w:rsidRPr="0088013A">
              <w:rPr>
                <w:rFonts w:cs="Calibri"/>
                <w:color w:val="000000"/>
              </w:rPr>
              <w:lastRenderedPageBreak/>
              <w:t>0.000,00</w:t>
            </w:r>
          </w:p>
        </w:tc>
        <w:tc>
          <w:tcPr>
            <w:tcW w:w="426" w:type="dxa"/>
            <w:tcBorders>
              <w:top w:val="nil"/>
              <w:left w:val="nil"/>
              <w:bottom w:val="single" w:sz="4" w:space="0" w:color="auto"/>
              <w:right w:val="single" w:sz="4" w:space="0" w:color="auto"/>
            </w:tcBorders>
            <w:vAlign w:val="bottom"/>
            <w:hideMark/>
          </w:tcPr>
          <w:p w14:paraId="1488317D" w14:textId="77777777" w:rsidR="005A13E0" w:rsidRPr="0088013A" w:rsidRDefault="005A13E0" w:rsidP="002C2FFB">
            <w:pPr>
              <w:spacing w:line="240" w:lineRule="auto"/>
              <w:rPr>
                <w:rFonts w:cs="Calibri"/>
                <w:color w:val="000000"/>
              </w:rPr>
            </w:pPr>
            <w:r w:rsidRPr="0088013A">
              <w:rPr>
                <w:rFonts w:cs="Calibri"/>
                <w:color w:val="000000"/>
              </w:rPr>
              <w:lastRenderedPageBreak/>
              <w:t>Ot</w:t>
            </w:r>
            <w:r w:rsidRPr="0088013A">
              <w:rPr>
                <w:rFonts w:cs="Calibri"/>
                <w:color w:val="000000"/>
              </w:rPr>
              <w:lastRenderedPageBreak/>
              <w:t>voreni postupak</w:t>
            </w:r>
          </w:p>
        </w:tc>
        <w:tc>
          <w:tcPr>
            <w:tcW w:w="366" w:type="dxa"/>
            <w:tcBorders>
              <w:top w:val="nil"/>
              <w:left w:val="nil"/>
              <w:bottom w:val="single" w:sz="4" w:space="0" w:color="auto"/>
              <w:right w:val="single" w:sz="4" w:space="0" w:color="auto"/>
            </w:tcBorders>
            <w:vAlign w:val="bottom"/>
            <w:hideMark/>
          </w:tcPr>
          <w:p w14:paraId="47DF3AD6"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59E106F2" w14:textId="77777777" w:rsidR="005A13E0" w:rsidRPr="0088013A" w:rsidRDefault="005A13E0" w:rsidP="002C2FFB">
            <w:pPr>
              <w:spacing w:line="240" w:lineRule="auto"/>
              <w:rPr>
                <w:rFonts w:cs="Calibri"/>
                <w:color w:val="000000"/>
              </w:rPr>
            </w:pPr>
            <w:r w:rsidRPr="0088013A">
              <w:rPr>
                <w:rFonts w:cs="Calibri"/>
                <w:color w:val="000000"/>
              </w:rPr>
              <w:t>NE</w:t>
            </w:r>
          </w:p>
        </w:tc>
        <w:tc>
          <w:tcPr>
            <w:tcW w:w="288" w:type="dxa"/>
            <w:tcBorders>
              <w:top w:val="nil"/>
              <w:left w:val="nil"/>
              <w:bottom w:val="single" w:sz="4" w:space="0" w:color="auto"/>
              <w:right w:val="single" w:sz="4" w:space="0" w:color="auto"/>
            </w:tcBorders>
            <w:vAlign w:val="bottom"/>
            <w:hideMark/>
          </w:tcPr>
          <w:p w14:paraId="28D45EA3"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63F5C31" w14:textId="77777777" w:rsidR="005A13E0" w:rsidRPr="0088013A" w:rsidRDefault="005A13E0" w:rsidP="002C2FFB">
            <w:pPr>
              <w:spacing w:line="240" w:lineRule="auto"/>
              <w:rPr>
                <w:rFonts w:cs="Calibri"/>
                <w:color w:val="000000"/>
              </w:rPr>
            </w:pPr>
            <w:r w:rsidRPr="0088013A">
              <w:rPr>
                <w:rFonts w:cs="Calibri"/>
                <w:color w:val="000000"/>
              </w:rPr>
              <w:t>DA</w:t>
            </w:r>
          </w:p>
        </w:tc>
        <w:tc>
          <w:tcPr>
            <w:tcW w:w="333" w:type="dxa"/>
            <w:tcBorders>
              <w:top w:val="nil"/>
              <w:left w:val="nil"/>
              <w:bottom w:val="single" w:sz="4" w:space="0" w:color="auto"/>
              <w:right w:val="single" w:sz="4" w:space="0" w:color="auto"/>
            </w:tcBorders>
            <w:vAlign w:val="bottom"/>
            <w:hideMark/>
          </w:tcPr>
          <w:p w14:paraId="77C0C0DA" w14:textId="77777777" w:rsidR="005A13E0" w:rsidRPr="0088013A" w:rsidRDefault="005A13E0" w:rsidP="002C2FFB">
            <w:pPr>
              <w:spacing w:line="240" w:lineRule="auto"/>
              <w:rPr>
                <w:rFonts w:cs="Calibri"/>
                <w:color w:val="000000"/>
              </w:rPr>
            </w:pPr>
            <w:r w:rsidRPr="0088013A">
              <w:rPr>
                <w:rFonts w:cs="Calibri"/>
                <w:color w:val="000000"/>
              </w:rPr>
              <w:t xml:space="preserve">4. </w:t>
            </w:r>
            <w:r w:rsidRPr="0088013A">
              <w:rPr>
                <w:rFonts w:cs="Calibri"/>
                <w:color w:val="000000"/>
              </w:rPr>
              <w:lastRenderedPageBreak/>
              <w:t>kvartal</w:t>
            </w:r>
          </w:p>
        </w:tc>
        <w:tc>
          <w:tcPr>
            <w:tcW w:w="359" w:type="dxa"/>
            <w:tcBorders>
              <w:top w:val="nil"/>
              <w:left w:val="nil"/>
              <w:bottom w:val="single" w:sz="4" w:space="0" w:color="auto"/>
              <w:right w:val="single" w:sz="4" w:space="0" w:color="auto"/>
            </w:tcBorders>
            <w:vAlign w:val="bottom"/>
            <w:hideMark/>
          </w:tcPr>
          <w:p w14:paraId="38B3718B" w14:textId="77777777" w:rsidR="005A13E0" w:rsidRPr="0088013A" w:rsidRDefault="005A13E0" w:rsidP="002C2FFB">
            <w:pPr>
              <w:spacing w:line="240" w:lineRule="auto"/>
              <w:rPr>
                <w:rFonts w:cs="Calibri"/>
                <w:color w:val="000000"/>
              </w:rPr>
            </w:pPr>
            <w:r w:rsidRPr="0088013A">
              <w:rPr>
                <w:rFonts w:cs="Calibri"/>
                <w:color w:val="000000"/>
              </w:rPr>
              <w:lastRenderedPageBreak/>
              <w:t>8 m</w:t>
            </w:r>
            <w:r w:rsidRPr="0088013A">
              <w:rPr>
                <w:rFonts w:cs="Calibri"/>
                <w:color w:val="000000"/>
              </w:rPr>
              <w:lastRenderedPageBreak/>
              <w:t>jeseci</w:t>
            </w:r>
          </w:p>
        </w:tc>
        <w:tc>
          <w:tcPr>
            <w:tcW w:w="339" w:type="dxa"/>
            <w:tcBorders>
              <w:top w:val="nil"/>
              <w:left w:val="nil"/>
              <w:bottom w:val="single" w:sz="4" w:space="0" w:color="auto"/>
              <w:right w:val="single" w:sz="4" w:space="0" w:color="auto"/>
            </w:tcBorders>
            <w:vAlign w:val="bottom"/>
            <w:hideMark/>
          </w:tcPr>
          <w:p w14:paraId="5717AF32"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89" w:type="dxa"/>
            <w:tcBorders>
              <w:top w:val="nil"/>
              <w:left w:val="nil"/>
              <w:bottom w:val="single" w:sz="4" w:space="0" w:color="auto"/>
              <w:right w:val="single" w:sz="4" w:space="0" w:color="auto"/>
            </w:tcBorders>
            <w:vAlign w:val="bottom"/>
            <w:hideMark/>
          </w:tcPr>
          <w:p w14:paraId="42A8F8DD"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7601F1C"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6D96536E" w14:textId="77777777" w:rsidR="005A13E0" w:rsidRPr="0088013A" w:rsidRDefault="005A13E0" w:rsidP="002C2FFB">
            <w:pPr>
              <w:spacing w:line="240" w:lineRule="auto"/>
              <w:rPr>
                <w:rFonts w:cs="Calibri"/>
                <w:color w:val="000000"/>
              </w:rPr>
            </w:pPr>
            <w:r w:rsidRPr="0088013A">
              <w:rPr>
                <w:rFonts w:cs="Calibri"/>
                <w:color w:val="000000"/>
              </w:rPr>
              <w:t>07</w:t>
            </w:r>
            <w:r w:rsidRPr="0088013A">
              <w:rPr>
                <w:rFonts w:cs="Calibri"/>
                <w:color w:val="000000"/>
              </w:rPr>
              <w:lastRenderedPageBreak/>
              <w:t>.01.2026 00:00:00</w:t>
            </w:r>
          </w:p>
        </w:tc>
        <w:tc>
          <w:tcPr>
            <w:tcW w:w="685" w:type="dxa"/>
            <w:tcBorders>
              <w:top w:val="nil"/>
              <w:left w:val="nil"/>
              <w:bottom w:val="single" w:sz="4" w:space="0" w:color="auto"/>
              <w:right w:val="single" w:sz="4" w:space="0" w:color="auto"/>
            </w:tcBorders>
            <w:noWrap/>
            <w:vAlign w:val="bottom"/>
            <w:hideMark/>
          </w:tcPr>
          <w:p w14:paraId="3B0B9022"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45A534DA" w14:textId="77777777" w:rsidR="005A13E0" w:rsidRPr="0088013A" w:rsidRDefault="005A13E0" w:rsidP="002C2FFB">
            <w:pPr>
              <w:spacing w:line="240" w:lineRule="auto"/>
              <w:rPr>
                <w:rFonts w:cs="Calibri"/>
                <w:color w:val="000000"/>
              </w:rPr>
            </w:pPr>
            <w:r w:rsidRPr="0088013A">
              <w:rPr>
                <w:rFonts w:cs="Calibri"/>
                <w:color w:val="000000"/>
              </w:rPr>
              <w:t>No</w:t>
            </w:r>
            <w:r w:rsidRPr="0088013A">
              <w:rPr>
                <w:rFonts w:cs="Calibri"/>
                <w:color w:val="000000"/>
              </w:rPr>
              <w:lastRenderedPageBreak/>
              <w:t>vo</w:t>
            </w:r>
          </w:p>
        </w:tc>
        <w:tc>
          <w:tcPr>
            <w:tcW w:w="32" w:type="dxa"/>
            <w:vAlign w:val="center"/>
            <w:hideMark/>
          </w:tcPr>
          <w:p w14:paraId="6DE97A7D" w14:textId="77777777" w:rsidR="005A13E0" w:rsidRPr="0088013A" w:rsidRDefault="005A13E0" w:rsidP="002C2FFB">
            <w:pPr>
              <w:spacing w:line="240" w:lineRule="auto"/>
              <w:rPr>
                <w:rFonts w:ascii="Times New Roman" w:hAnsi="Times New Roman"/>
                <w:sz w:val="20"/>
                <w:szCs w:val="20"/>
              </w:rPr>
            </w:pPr>
          </w:p>
        </w:tc>
      </w:tr>
      <w:tr w:rsidR="005A13E0" w:rsidRPr="0088013A" w14:paraId="5EF14ABA"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5D710A8A"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0037</w:t>
            </w:r>
          </w:p>
        </w:tc>
        <w:tc>
          <w:tcPr>
            <w:tcW w:w="408" w:type="dxa"/>
            <w:tcBorders>
              <w:top w:val="nil"/>
              <w:left w:val="nil"/>
              <w:bottom w:val="single" w:sz="4" w:space="0" w:color="auto"/>
              <w:right w:val="single" w:sz="4" w:space="0" w:color="auto"/>
            </w:tcBorders>
            <w:noWrap/>
            <w:vAlign w:val="bottom"/>
            <w:hideMark/>
          </w:tcPr>
          <w:p w14:paraId="54AE2FE4" w14:textId="77777777" w:rsidR="005A13E0" w:rsidRPr="0088013A" w:rsidRDefault="005A13E0" w:rsidP="002C2FFB">
            <w:pPr>
              <w:spacing w:line="240" w:lineRule="auto"/>
              <w:rPr>
                <w:rFonts w:cs="Calibri"/>
                <w:color w:val="000000"/>
              </w:rPr>
            </w:pPr>
            <w:r w:rsidRPr="0088013A">
              <w:rPr>
                <w:rFonts w:cs="Calibri"/>
                <w:color w:val="000000"/>
              </w:rPr>
              <w:t>37/2026</w:t>
            </w:r>
          </w:p>
        </w:tc>
        <w:tc>
          <w:tcPr>
            <w:tcW w:w="720" w:type="dxa"/>
            <w:tcBorders>
              <w:top w:val="nil"/>
              <w:left w:val="nil"/>
              <w:bottom w:val="single" w:sz="4" w:space="0" w:color="auto"/>
              <w:right w:val="single" w:sz="4" w:space="0" w:color="auto"/>
            </w:tcBorders>
            <w:noWrap/>
            <w:vAlign w:val="bottom"/>
            <w:hideMark/>
          </w:tcPr>
          <w:p w14:paraId="39701CEA"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1D1203BE" w14:textId="77777777" w:rsidR="005A13E0" w:rsidRPr="0088013A" w:rsidRDefault="005A13E0" w:rsidP="002C2FFB">
            <w:pPr>
              <w:spacing w:line="240" w:lineRule="auto"/>
              <w:rPr>
                <w:rFonts w:cs="Calibri"/>
                <w:color w:val="000000"/>
              </w:rPr>
            </w:pPr>
            <w:r w:rsidRPr="0088013A">
              <w:rPr>
                <w:rFonts w:cs="Calibri"/>
                <w:color w:val="000000"/>
              </w:rPr>
              <w:t>Stručni nadzor - Ener</w:t>
            </w:r>
            <w:r w:rsidRPr="0088013A">
              <w:rPr>
                <w:rFonts w:cs="Calibri"/>
                <w:color w:val="000000"/>
              </w:rPr>
              <w:lastRenderedPageBreak/>
              <w:t>getska obnova zgrade javnog sektora</w:t>
            </w:r>
            <w:r w:rsidRPr="0088013A">
              <w:rPr>
                <w:rFonts w:cs="Calibri"/>
                <w:color w:val="000000"/>
              </w:rPr>
              <w:lastRenderedPageBreak/>
              <w:t>-stara škola</w:t>
            </w:r>
          </w:p>
        </w:tc>
        <w:tc>
          <w:tcPr>
            <w:tcW w:w="350" w:type="dxa"/>
            <w:tcBorders>
              <w:top w:val="nil"/>
              <w:left w:val="nil"/>
              <w:bottom w:val="single" w:sz="4" w:space="0" w:color="auto"/>
              <w:right w:val="single" w:sz="4" w:space="0" w:color="auto"/>
            </w:tcBorders>
            <w:vAlign w:val="bottom"/>
            <w:hideMark/>
          </w:tcPr>
          <w:p w14:paraId="5726557B"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74AA3821" w14:textId="77777777" w:rsidR="005A13E0" w:rsidRPr="0088013A" w:rsidRDefault="005A13E0" w:rsidP="002C2FFB">
            <w:pPr>
              <w:spacing w:line="240" w:lineRule="auto"/>
              <w:rPr>
                <w:rFonts w:cs="Calibri"/>
                <w:color w:val="000000"/>
              </w:rPr>
            </w:pPr>
            <w:r w:rsidRPr="0088013A">
              <w:rPr>
                <w:rFonts w:cs="Calibri"/>
                <w:color w:val="000000"/>
              </w:rPr>
              <w:t>71247000 - Nadzor građ</w:t>
            </w:r>
            <w:r w:rsidRPr="0088013A">
              <w:rPr>
                <w:rFonts w:cs="Calibri"/>
                <w:color w:val="000000"/>
              </w:rPr>
              <w:t>evinskih radova</w:t>
            </w:r>
          </w:p>
        </w:tc>
        <w:tc>
          <w:tcPr>
            <w:tcW w:w="436" w:type="dxa"/>
            <w:tcBorders>
              <w:top w:val="nil"/>
              <w:left w:val="nil"/>
              <w:bottom w:val="single" w:sz="4" w:space="0" w:color="auto"/>
              <w:right w:val="single" w:sz="4" w:space="0" w:color="auto"/>
            </w:tcBorders>
            <w:noWrap/>
            <w:vAlign w:val="bottom"/>
            <w:hideMark/>
          </w:tcPr>
          <w:p w14:paraId="41385222"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14.400,00</w:t>
            </w:r>
          </w:p>
        </w:tc>
        <w:tc>
          <w:tcPr>
            <w:tcW w:w="426" w:type="dxa"/>
            <w:tcBorders>
              <w:top w:val="nil"/>
              <w:left w:val="nil"/>
              <w:bottom w:val="single" w:sz="4" w:space="0" w:color="auto"/>
              <w:right w:val="single" w:sz="4" w:space="0" w:color="auto"/>
            </w:tcBorders>
            <w:vAlign w:val="bottom"/>
            <w:hideMark/>
          </w:tcPr>
          <w:p w14:paraId="28B3BDD7"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1286B2A1"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547F95F1"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3DA81505"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43B2BD1" w14:textId="77777777" w:rsidR="005A13E0" w:rsidRPr="0088013A" w:rsidRDefault="005A13E0" w:rsidP="002C2FFB">
            <w:pPr>
              <w:spacing w:line="240" w:lineRule="auto"/>
              <w:rPr>
                <w:rFonts w:cs="Calibri"/>
                <w:color w:val="000000"/>
              </w:rPr>
            </w:pPr>
            <w:r w:rsidRPr="0088013A">
              <w:rPr>
                <w:rFonts w:cs="Calibri"/>
                <w:color w:val="000000"/>
              </w:rPr>
              <w:t>DA</w:t>
            </w:r>
          </w:p>
        </w:tc>
        <w:tc>
          <w:tcPr>
            <w:tcW w:w="333" w:type="dxa"/>
            <w:tcBorders>
              <w:top w:val="nil"/>
              <w:left w:val="nil"/>
              <w:bottom w:val="single" w:sz="4" w:space="0" w:color="auto"/>
              <w:right w:val="single" w:sz="4" w:space="0" w:color="auto"/>
            </w:tcBorders>
            <w:vAlign w:val="bottom"/>
            <w:hideMark/>
          </w:tcPr>
          <w:p w14:paraId="1D0CEA50"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1385BC6F"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0C9A98BD"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21E236CC"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E5CE30F"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4C7FA412"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57C6167D"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65598BFB"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375BFC78" w14:textId="77777777" w:rsidR="005A13E0" w:rsidRPr="0088013A" w:rsidRDefault="005A13E0" w:rsidP="002C2FFB">
            <w:pPr>
              <w:spacing w:line="240" w:lineRule="auto"/>
              <w:rPr>
                <w:rFonts w:ascii="Times New Roman" w:hAnsi="Times New Roman"/>
                <w:sz w:val="20"/>
                <w:szCs w:val="20"/>
              </w:rPr>
            </w:pPr>
          </w:p>
        </w:tc>
      </w:tr>
      <w:tr w:rsidR="005A13E0" w:rsidRPr="0088013A" w14:paraId="68ED2E45"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69CCB82E"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0038</w:t>
            </w:r>
          </w:p>
        </w:tc>
        <w:tc>
          <w:tcPr>
            <w:tcW w:w="408" w:type="dxa"/>
            <w:tcBorders>
              <w:top w:val="nil"/>
              <w:left w:val="nil"/>
              <w:bottom w:val="single" w:sz="4" w:space="0" w:color="auto"/>
              <w:right w:val="single" w:sz="4" w:space="0" w:color="auto"/>
            </w:tcBorders>
            <w:noWrap/>
            <w:vAlign w:val="bottom"/>
            <w:hideMark/>
          </w:tcPr>
          <w:p w14:paraId="6DC2AB27" w14:textId="77777777" w:rsidR="005A13E0" w:rsidRPr="0088013A" w:rsidRDefault="005A13E0" w:rsidP="002C2FFB">
            <w:pPr>
              <w:spacing w:line="240" w:lineRule="auto"/>
              <w:rPr>
                <w:rFonts w:cs="Calibri"/>
                <w:color w:val="000000"/>
              </w:rPr>
            </w:pPr>
            <w:r w:rsidRPr="0088013A">
              <w:rPr>
                <w:rFonts w:cs="Calibri"/>
                <w:color w:val="000000"/>
              </w:rPr>
              <w:t>38/2026</w:t>
            </w:r>
          </w:p>
        </w:tc>
        <w:tc>
          <w:tcPr>
            <w:tcW w:w="720" w:type="dxa"/>
            <w:tcBorders>
              <w:top w:val="nil"/>
              <w:left w:val="nil"/>
              <w:bottom w:val="single" w:sz="4" w:space="0" w:color="auto"/>
              <w:right w:val="single" w:sz="4" w:space="0" w:color="auto"/>
            </w:tcBorders>
            <w:noWrap/>
            <w:vAlign w:val="bottom"/>
            <w:hideMark/>
          </w:tcPr>
          <w:p w14:paraId="602CED54"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36999A97" w14:textId="77777777" w:rsidR="005A13E0" w:rsidRPr="0088013A" w:rsidRDefault="005A13E0" w:rsidP="002C2FFB">
            <w:pPr>
              <w:spacing w:line="240" w:lineRule="auto"/>
              <w:rPr>
                <w:rFonts w:cs="Calibri"/>
                <w:color w:val="000000"/>
              </w:rPr>
            </w:pPr>
            <w:r w:rsidRPr="0088013A">
              <w:rPr>
                <w:rFonts w:cs="Calibri"/>
                <w:color w:val="000000"/>
              </w:rPr>
              <w:t xml:space="preserve">Promidžba i vidljivost u </w:t>
            </w:r>
            <w:r w:rsidRPr="0088013A">
              <w:rPr>
                <w:rFonts w:cs="Calibri"/>
                <w:color w:val="000000"/>
              </w:rPr>
              <w:lastRenderedPageBreak/>
              <w:t>sklopu projekta Energetske obnove z</w:t>
            </w:r>
            <w:r w:rsidRPr="0088013A">
              <w:rPr>
                <w:rFonts w:cs="Calibri"/>
                <w:color w:val="000000"/>
              </w:rPr>
              <w:lastRenderedPageBreak/>
              <w:t>grade javnog sektora-stara škola</w:t>
            </w:r>
          </w:p>
        </w:tc>
        <w:tc>
          <w:tcPr>
            <w:tcW w:w="350" w:type="dxa"/>
            <w:tcBorders>
              <w:top w:val="nil"/>
              <w:left w:val="nil"/>
              <w:bottom w:val="single" w:sz="4" w:space="0" w:color="auto"/>
              <w:right w:val="single" w:sz="4" w:space="0" w:color="auto"/>
            </w:tcBorders>
            <w:vAlign w:val="bottom"/>
            <w:hideMark/>
          </w:tcPr>
          <w:p w14:paraId="3DCC5BFC"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63F1B72C" w14:textId="77777777" w:rsidR="005A13E0" w:rsidRPr="0088013A" w:rsidRDefault="005A13E0" w:rsidP="002C2FFB">
            <w:pPr>
              <w:spacing w:line="240" w:lineRule="auto"/>
              <w:rPr>
                <w:rFonts w:cs="Calibri"/>
                <w:color w:val="000000"/>
              </w:rPr>
            </w:pPr>
            <w:r w:rsidRPr="0088013A">
              <w:rPr>
                <w:rFonts w:cs="Calibri"/>
                <w:color w:val="000000"/>
              </w:rPr>
              <w:t>79341000 - Usluge oglašav</w:t>
            </w:r>
            <w:r w:rsidRPr="0088013A">
              <w:rPr>
                <w:rFonts w:cs="Calibri"/>
                <w:color w:val="000000"/>
              </w:rPr>
              <w:t>anja</w:t>
            </w:r>
          </w:p>
        </w:tc>
        <w:tc>
          <w:tcPr>
            <w:tcW w:w="436" w:type="dxa"/>
            <w:tcBorders>
              <w:top w:val="nil"/>
              <w:left w:val="nil"/>
              <w:bottom w:val="single" w:sz="4" w:space="0" w:color="auto"/>
              <w:right w:val="single" w:sz="4" w:space="0" w:color="auto"/>
            </w:tcBorders>
            <w:noWrap/>
            <w:vAlign w:val="bottom"/>
            <w:hideMark/>
          </w:tcPr>
          <w:p w14:paraId="4B0D1103"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13.600,00</w:t>
            </w:r>
          </w:p>
        </w:tc>
        <w:tc>
          <w:tcPr>
            <w:tcW w:w="426" w:type="dxa"/>
            <w:tcBorders>
              <w:top w:val="nil"/>
              <w:left w:val="nil"/>
              <w:bottom w:val="single" w:sz="4" w:space="0" w:color="auto"/>
              <w:right w:val="single" w:sz="4" w:space="0" w:color="auto"/>
            </w:tcBorders>
            <w:vAlign w:val="bottom"/>
            <w:hideMark/>
          </w:tcPr>
          <w:p w14:paraId="4F528DDC"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2D190EBC"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355705A9"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6680E32F"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9986427" w14:textId="77777777" w:rsidR="005A13E0" w:rsidRPr="0088013A" w:rsidRDefault="005A13E0" w:rsidP="002C2FFB">
            <w:pPr>
              <w:spacing w:line="240" w:lineRule="auto"/>
              <w:rPr>
                <w:rFonts w:cs="Calibri"/>
                <w:color w:val="000000"/>
              </w:rPr>
            </w:pPr>
            <w:r w:rsidRPr="0088013A">
              <w:rPr>
                <w:rFonts w:cs="Calibri"/>
                <w:color w:val="000000"/>
              </w:rPr>
              <w:t>DA</w:t>
            </w:r>
          </w:p>
        </w:tc>
        <w:tc>
          <w:tcPr>
            <w:tcW w:w="333" w:type="dxa"/>
            <w:tcBorders>
              <w:top w:val="nil"/>
              <w:left w:val="nil"/>
              <w:bottom w:val="single" w:sz="4" w:space="0" w:color="auto"/>
              <w:right w:val="single" w:sz="4" w:space="0" w:color="auto"/>
            </w:tcBorders>
            <w:vAlign w:val="bottom"/>
            <w:hideMark/>
          </w:tcPr>
          <w:p w14:paraId="66472374"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5227F993"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629E4D79"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6E0F0953"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51E5A458"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71DEB316"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07893B25"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36AEC080"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691BC1F8" w14:textId="77777777" w:rsidR="005A13E0" w:rsidRPr="0088013A" w:rsidRDefault="005A13E0" w:rsidP="002C2FFB">
            <w:pPr>
              <w:spacing w:line="240" w:lineRule="auto"/>
              <w:rPr>
                <w:rFonts w:ascii="Times New Roman" w:hAnsi="Times New Roman"/>
                <w:sz w:val="20"/>
                <w:szCs w:val="20"/>
              </w:rPr>
            </w:pPr>
          </w:p>
        </w:tc>
      </w:tr>
      <w:tr w:rsidR="005A13E0" w:rsidRPr="0088013A" w14:paraId="0078C941"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6E14EB79"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w:t>
            </w:r>
            <w:r w:rsidRPr="0088013A">
              <w:rPr>
                <w:rFonts w:cs="Calibri"/>
                <w:color w:val="000000"/>
              </w:rPr>
              <w:lastRenderedPageBreak/>
              <w:t>39</w:t>
            </w:r>
          </w:p>
        </w:tc>
        <w:tc>
          <w:tcPr>
            <w:tcW w:w="408" w:type="dxa"/>
            <w:tcBorders>
              <w:top w:val="nil"/>
              <w:left w:val="nil"/>
              <w:bottom w:val="single" w:sz="4" w:space="0" w:color="auto"/>
              <w:right w:val="single" w:sz="4" w:space="0" w:color="auto"/>
            </w:tcBorders>
            <w:noWrap/>
            <w:vAlign w:val="bottom"/>
            <w:hideMark/>
          </w:tcPr>
          <w:p w14:paraId="339A7C11" w14:textId="77777777" w:rsidR="005A13E0" w:rsidRPr="0088013A" w:rsidRDefault="005A13E0" w:rsidP="002C2FFB">
            <w:pPr>
              <w:spacing w:line="240" w:lineRule="auto"/>
              <w:rPr>
                <w:rFonts w:cs="Calibri"/>
                <w:color w:val="000000"/>
              </w:rPr>
            </w:pPr>
            <w:r w:rsidRPr="0088013A">
              <w:rPr>
                <w:rFonts w:cs="Calibri"/>
                <w:color w:val="000000"/>
              </w:rPr>
              <w:lastRenderedPageBreak/>
              <w:t>39</w:t>
            </w:r>
            <w:r w:rsidRPr="0088013A">
              <w:rPr>
                <w:rFonts w:cs="Calibri"/>
                <w:color w:val="000000"/>
              </w:rPr>
              <w:lastRenderedPageBreak/>
              <w:t>/2026</w:t>
            </w:r>
          </w:p>
        </w:tc>
        <w:tc>
          <w:tcPr>
            <w:tcW w:w="720" w:type="dxa"/>
            <w:tcBorders>
              <w:top w:val="nil"/>
              <w:left w:val="nil"/>
              <w:bottom w:val="single" w:sz="4" w:space="0" w:color="auto"/>
              <w:right w:val="single" w:sz="4" w:space="0" w:color="auto"/>
            </w:tcBorders>
            <w:noWrap/>
            <w:vAlign w:val="bottom"/>
            <w:hideMark/>
          </w:tcPr>
          <w:p w14:paraId="48965C6F" w14:textId="77777777" w:rsidR="005A13E0" w:rsidRPr="0088013A" w:rsidRDefault="005A13E0" w:rsidP="002C2FFB">
            <w:pPr>
              <w:spacing w:line="240" w:lineRule="auto"/>
              <w:rPr>
                <w:rFonts w:cs="Calibri"/>
                <w:color w:val="000000"/>
              </w:rPr>
            </w:pPr>
            <w:r w:rsidRPr="0088013A">
              <w:rPr>
                <w:rFonts w:cs="Calibri"/>
                <w:color w:val="000000"/>
              </w:rPr>
              <w:lastRenderedPageBreak/>
              <w:t>Je</w:t>
            </w:r>
            <w:r w:rsidRPr="0088013A">
              <w:rPr>
                <w:rFonts w:cs="Calibri"/>
                <w:color w:val="000000"/>
              </w:rPr>
              <w:lastRenderedPageBreak/>
              <w:t>dnostavna nabava</w:t>
            </w:r>
          </w:p>
        </w:tc>
        <w:tc>
          <w:tcPr>
            <w:tcW w:w="505" w:type="dxa"/>
            <w:tcBorders>
              <w:top w:val="nil"/>
              <w:left w:val="nil"/>
              <w:bottom w:val="single" w:sz="4" w:space="0" w:color="auto"/>
              <w:right w:val="single" w:sz="4" w:space="0" w:color="auto"/>
            </w:tcBorders>
            <w:vAlign w:val="bottom"/>
            <w:hideMark/>
          </w:tcPr>
          <w:p w14:paraId="4B64FA5F" w14:textId="77777777" w:rsidR="005A13E0" w:rsidRPr="0088013A" w:rsidRDefault="005A13E0" w:rsidP="002C2FFB">
            <w:pPr>
              <w:spacing w:line="240" w:lineRule="auto"/>
              <w:rPr>
                <w:rFonts w:cs="Calibri"/>
                <w:color w:val="000000"/>
              </w:rPr>
            </w:pPr>
            <w:r w:rsidRPr="0088013A">
              <w:rPr>
                <w:rFonts w:cs="Calibri"/>
                <w:color w:val="000000"/>
              </w:rPr>
              <w:lastRenderedPageBreak/>
              <w:t>Izm</w:t>
            </w:r>
            <w:r w:rsidRPr="0088013A">
              <w:rPr>
                <w:rFonts w:cs="Calibri"/>
                <w:color w:val="000000"/>
              </w:rPr>
              <w:lastRenderedPageBreak/>
              <w:t xml:space="preserve">jena krovišta na objektu u Ulici Pavla </w:t>
            </w:r>
            <w:proofErr w:type="spellStart"/>
            <w:r w:rsidRPr="0088013A">
              <w:rPr>
                <w:rFonts w:cs="Calibri"/>
                <w:color w:val="000000"/>
              </w:rPr>
              <w:t>Št</w:t>
            </w:r>
            <w:r w:rsidRPr="0088013A">
              <w:rPr>
                <w:rFonts w:cs="Calibri"/>
                <w:color w:val="000000"/>
              </w:rPr>
              <w:lastRenderedPageBreak/>
              <w:t>oosa</w:t>
            </w:r>
            <w:proofErr w:type="spellEnd"/>
            <w:r w:rsidRPr="0088013A">
              <w:rPr>
                <w:rFonts w:cs="Calibri"/>
                <w:color w:val="000000"/>
              </w:rPr>
              <w:t xml:space="preserve"> 22</w:t>
            </w:r>
          </w:p>
        </w:tc>
        <w:tc>
          <w:tcPr>
            <w:tcW w:w="350" w:type="dxa"/>
            <w:tcBorders>
              <w:top w:val="nil"/>
              <w:left w:val="nil"/>
              <w:bottom w:val="single" w:sz="4" w:space="0" w:color="auto"/>
              <w:right w:val="single" w:sz="4" w:space="0" w:color="auto"/>
            </w:tcBorders>
            <w:vAlign w:val="bottom"/>
            <w:hideMark/>
          </w:tcPr>
          <w:p w14:paraId="7BE5E580" w14:textId="77777777" w:rsidR="005A13E0" w:rsidRPr="0088013A" w:rsidRDefault="005A13E0" w:rsidP="002C2FFB">
            <w:pPr>
              <w:spacing w:line="240" w:lineRule="auto"/>
              <w:rPr>
                <w:rFonts w:cs="Calibri"/>
                <w:color w:val="000000"/>
              </w:rPr>
            </w:pPr>
            <w:r w:rsidRPr="0088013A">
              <w:rPr>
                <w:rFonts w:cs="Calibri"/>
                <w:color w:val="000000"/>
              </w:rPr>
              <w:lastRenderedPageBreak/>
              <w:t>Ra</w:t>
            </w:r>
            <w:r w:rsidRPr="0088013A">
              <w:rPr>
                <w:rFonts w:cs="Calibri"/>
                <w:color w:val="000000"/>
              </w:rPr>
              <w:t>dovi</w:t>
            </w:r>
          </w:p>
        </w:tc>
        <w:tc>
          <w:tcPr>
            <w:tcW w:w="555" w:type="dxa"/>
            <w:tcBorders>
              <w:top w:val="nil"/>
              <w:left w:val="nil"/>
              <w:bottom w:val="single" w:sz="4" w:space="0" w:color="auto"/>
              <w:right w:val="single" w:sz="4" w:space="0" w:color="auto"/>
            </w:tcBorders>
            <w:vAlign w:val="bottom"/>
            <w:hideMark/>
          </w:tcPr>
          <w:p w14:paraId="3DA25B48" w14:textId="77777777" w:rsidR="005A13E0" w:rsidRPr="0088013A" w:rsidRDefault="005A13E0" w:rsidP="002C2FFB">
            <w:pPr>
              <w:spacing w:line="240" w:lineRule="auto"/>
              <w:rPr>
                <w:rFonts w:cs="Calibri"/>
                <w:color w:val="000000"/>
              </w:rPr>
            </w:pPr>
            <w:r w:rsidRPr="0088013A">
              <w:rPr>
                <w:rFonts w:cs="Calibri"/>
                <w:color w:val="000000"/>
              </w:rPr>
              <w:lastRenderedPageBreak/>
              <w:t>45</w:t>
            </w:r>
            <w:r w:rsidRPr="0088013A">
              <w:rPr>
                <w:rFonts w:cs="Calibri"/>
                <w:color w:val="000000"/>
              </w:rPr>
              <w:lastRenderedPageBreak/>
              <w:t>261910 - Popravak krova</w:t>
            </w:r>
          </w:p>
        </w:tc>
        <w:tc>
          <w:tcPr>
            <w:tcW w:w="436" w:type="dxa"/>
            <w:tcBorders>
              <w:top w:val="nil"/>
              <w:left w:val="nil"/>
              <w:bottom w:val="single" w:sz="4" w:space="0" w:color="auto"/>
              <w:right w:val="single" w:sz="4" w:space="0" w:color="auto"/>
            </w:tcBorders>
            <w:noWrap/>
            <w:vAlign w:val="bottom"/>
            <w:hideMark/>
          </w:tcPr>
          <w:p w14:paraId="1894B5B2"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28</w:t>
            </w:r>
            <w:r w:rsidRPr="0088013A">
              <w:rPr>
                <w:rFonts w:cs="Calibri"/>
                <w:color w:val="000000"/>
              </w:rPr>
              <w:lastRenderedPageBreak/>
              <w:t>.000,00</w:t>
            </w:r>
          </w:p>
        </w:tc>
        <w:tc>
          <w:tcPr>
            <w:tcW w:w="426" w:type="dxa"/>
            <w:tcBorders>
              <w:top w:val="nil"/>
              <w:left w:val="nil"/>
              <w:bottom w:val="single" w:sz="4" w:space="0" w:color="auto"/>
              <w:right w:val="single" w:sz="4" w:space="0" w:color="auto"/>
            </w:tcBorders>
            <w:vAlign w:val="bottom"/>
            <w:hideMark/>
          </w:tcPr>
          <w:p w14:paraId="1C0B2DA8" w14:textId="77777777" w:rsidR="005A13E0" w:rsidRPr="0088013A" w:rsidRDefault="005A13E0" w:rsidP="002C2FFB">
            <w:pPr>
              <w:spacing w:line="240" w:lineRule="auto"/>
              <w:rPr>
                <w:rFonts w:cs="Calibri"/>
                <w:color w:val="000000"/>
              </w:rPr>
            </w:pPr>
            <w:r w:rsidRPr="0088013A">
              <w:rPr>
                <w:rFonts w:cs="Calibri"/>
                <w:color w:val="000000"/>
              </w:rPr>
              <w:lastRenderedPageBreak/>
              <w:t>Je</w:t>
            </w:r>
            <w:r w:rsidRPr="0088013A">
              <w:rPr>
                <w:rFonts w:cs="Calibri"/>
                <w:color w:val="000000"/>
              </w:rPr>
              <w:lastRenderedPageBreak/>
              <w:t>dnostavna nabava</w:t>
            </w:r>
          </w:p>
        </w:tc>
        <w:tc>
          <w:tcPr>
            <w:tcW w:w="366" w:type="dxa"/>
            <w:tcBorders>
              <w:top w:val="nil"/>
              <w:left w:val="nil"/>
              <w:bottom w:val="single" w:sz="4" w:space="0" w:color="auto"/>
              <w:right w:val="single" w:sz="4" w:space="0" w:color="auto"/>
            </w:tcBorders>
            <w:vAlign w:val="bottom"/>
            <w:hideMark/>
          </w:tcPr>
          <w:p w14:paraId="73E33E26"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6FD439E1"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3BBD532A"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692C57C9"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65309894"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145A4873"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669A1FB8"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41BFBBAC"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38F898D"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649CDEC8" w14:textId="77777777" w:rsidR="005A13E0" w:rsidRPr="0088013A" w:rsidRDefault="005A13E0" w:rsidP="002C2FFB">
            <w:pPr>
              <w:spacing w:line="240" w:lineRule="auto"/>
              <w:rPr>
                <w:rFonts w:cs="Calibri"/>
                <w:color w:val="000000"/>
              </w:rPr>
            </w:pPr>
            <w:r w:rsidRPr="0088013A">
              <w:rPr>
                <w:rFonts w:cs="Calibri"/>
                <w:color w:val="000000"/>
              </w:rPr>
              <w:t>07</w:t>
            </w:r>
            <w:r w:rsidRPr="0088013A">
              <w:rPr>
                <w:rFonts w:cs="Calibri"/>
                <w:color w:val="000000"/>
              </w:rPr>
              <w:lastRenderedPageBreak/>
              <w:t>.01.2026 00:00:00</w:t>
            </w:r>
          </w:p>
        </w:tc>
        <w:tc>
          <w:tcPr>
            <w:tcW w:w="685" w:type="dxa"/>
            <w:tcBorders>
              <w:top w:val="nil"/>
              <w:left w:val="nil"/>
              <w:bottom w:val="single" w:sz="4" w:space="0" w:color="auto"/>
              <w:right w:val="single" w:sz="4" w:space="0" w:color="auto"/>
            </w:tcBorders>
            <w:noWrap/>
            <w:vAlign w:val="bottom"/>
            <w:hideMark/>
          </w:tcPr>
          <w:p w14:paraId="711B8288"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476BA07B" w14:textId="77777777" w:rsidR="005A13E0" w:rsidRPr="0088013A" w:rsidRDefault="005A13E0" w:rsidP="002C2FFB">
            <w:pPr>
              <w:spacing w:line="240" w:lineRule="auto"/>
              <w:rPr>
                <w:rFonts w:cs="Calibri"/>
                <w:color w:val="000000"/>
              </w:rPr>
            </w:pPr>
            <w:r w:rsidRPr="0088013A">
              <w:rPr>
                <w:rFonts w:cs="Calibri"/>
                <w:color w:val="000000"/>
              </w:rPr>
              <w:t>No</w:t>
            </w:r>
            <w:r w:rsidRPr="0088013A">
              <w:rPr>
                <w:rFonts w:cs="Calibri"/>
                <w:color w:val="000000"/>
              </w:rPr>
              <w:lastRenderedPageBreak/>
              <w:t>vo</w:t>
            </w:r>
          </w:p>
        </w:tc>
        <w:tc>
          <w:tcPr>
            <w:tcW w:w="32" w:type="dxa"/>
            <w:vAlign w:val="center"/>
            <w:hideMark/>
          </w:tcPr>
          <w:p w14:paraId="06F858F1" w14:textId="77777777" w:rsidR="005A13E0" w:rsidRPr="0088013A" w:rsidRDefault="005A13E0" w:rsidP="002C2FFB">
            <w:pPr>
              <w:spacing w:line="240" w:lineRule="auto"/>
              <w:rPr>
                <w:rFonts w:ascii="Times New Roman" w:hAnsi="Times New Roman"/>
                <w:sz w:val="20"/>
                <w:szCs w:val="20"/>
              </w:rPr>
            </w:pPr>
          </w:p>
        </w:tc>
      </w:tr>
      <w:tr w:rsidR="005A13E0" w:rsidRPr="0088013A" w14:paraId="21FCFB97"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34CD82D4"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0040</w:t>
            </w:r>
          </w:p>
        </w:tc>
        <w:tc>
          <w:tcPr>
            <w:tcW w:w="408" w:type="dxa"/>
            <w:tcBorders>
              <w:top w:val="nil"/>
              <w:left w:val="nil"/>
              <w:bottom w:val="single" w:sz="4" w:space="0" w:color="auto"/>
              <w:right w:val="single" w:sz="4" w:space="0" w:color="auto"/>
            </w:tcBorders>
            <w:noWrap/>
            <w:vAlign w:val="bottom"/>
            <w:hideMark/>
          </w:tcPr>
          <w:p w14:paraId="4B20CC0B" w14:textId="77777777" w:rsidR="005A13E0" w:rsidRPr="0088013A" w:rsidRDefault="005A13E0" w:rsidP="002C2FFB">
            <w:pPr>
              <w:spacing w:line="240" w:lineRule="auto"/>
              <w:rPr>
                <w:rFonts w:cs="Calibri"/>
                <w:color w:val="000000"/>
              </w:rPr>
            </w:pPr>
            <w:r w:rsidRPr="0088013A">
              <w:rPr>
                <w:rFonts w:cs="Calibri"/>
                <w:color w:val="000000"/>
              </w:rPr>
              <w:t>40/2026</w:t>
            </w:r>
          </w:p>
        </w:tc>
        <w:tc>
          <w:tcPr>
            <w:tcW w:w="720" w:type="dxa"/>
            <w:tcBorders>
              <w:top w:val="nil"/>
              <w:left w:val="nil"/>
              <w:bottom w:val="single" w:sz="4" w:space="0" w:color="auto"/>
              <w:right w:val="single" w:sz="4" w:space="0" w:color="auto"/>
            </w:tcBorders>
            <w:noWrap/>
            <w:vAlign w:val="bottom"/>
            <w:hideMark/>
          </w:tcPr>
          <w:p w14:paraId="44409CD9"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7DCE00B4" w14:textId="77777777" w:rsidR="005A13E0" w:rsidRPr="0088013A" w:rsidRDefault="005A13E0" w:rsidP="002C2FFB">
            <w:pPr>
              <w:spacing w:line="240" w:lineRule="auto"/>
              <w:rPr>
                <w:rFonts w:cs="Calibri"/>
                <w:color w:val="000000"/>
              </w:rPr>
            </w:pPr>
            <w:r w:rsidRPr="0088013A">
              <w:rPr>
                <w:rFonts w:cs="Calibri"/>
                <w:color w:val="000000"/>
              </w:rPr>
              <w:t>Održavanje javne rasvjete</w:t>
            </w:r>
          </w:p>
        </w:tc>
        <w:tc>
          <w:tcPr>
            <w:tcW w:w="350" w:type="dxa"/>
            <w:tcBorders>
              <w:top w:val="nil"/>
              <w:left w:val="nil"/>
              <w:bottom w:val="single" w:sz="4" w:space="0" w:color="auto"/>
              <w:right w:val="single" w:sz="4" w:space="0" w:color="auto"/>
            </w:tcBorders>
            <w:vAlign w:val="bottom"/>
            <w:hideMark/>
          </w:tcPr>
          <w:p w14:paraId="62FDEB5B" w14:textId="77777777" w:rsidR="005A13E0" w:rsidRPr="0088013A" w:rsidRDefault="005A13E0" w:rsidP="002C2FFB">
            <w:pPr>
              <w:spacing w:line="240" w:lineRule="auto"/>
              <w:rPr>
                <w:rFonts w:cs="Calibri"/>
                <w:color w:val="000000"/>
              </w:rPr>
            </w:pPr>
            <w:r w:rsidRPr="0088013A">
              <w:rPr>
                <w:rFonts w:cs="Calibri"/>
                <w:color w:val="000000"/>
              </w:rPr>
              <w:t>Usluge</w:t>
            </w:r>
          </w:p>
        </w:tc>
        <w:tc>
          <w:tcPr>
            <w:tcW w:w="555" w:type="dxa"/>
            <w:tcBorders>
              <w:top w:val="nil"/>
              <w:left w:val="nil"/>
              <w:bottom w:val="single" w:sz="4" w:space="0" w:color="auto"/>
              <w:right w:val="single" w:sz="4" w:space="0" w:color="auto"/>
            </w:tcBorders>
            <w:vAlign w:val="bottom"/>
            <w:hideMark/>
          </w:tcPr>
          <w:p w14:paraId="423AE68A" w14:textId="77777777" w:rsidR="005A13E0" w:rsidRPr="0088013A" w:rsidRDefault="005A13E0" w:rsidP="002C2FFB">
            <w:pPr>
              <w:spacing w:line="240" w:lineRule="auto"/>
              <w:rPr>
                <w:rFonts w:cs="Calibri"/>
                <w:color w:val="000000"/>
              </w:rPr>
            </w:pPr>
            <w:r w:rsidRPr="0088013A">
              <w:rPr>
                <w:rFonts w:cs="Calibri"/>
                <w:color w:val="000000"/>
              </w:rPr>
              <w:t>50232100 - Usluge održavanja uličn</w:t>
            </w:r>
            <w:r w:rsidRPr="0088013A">
              <w:rPr>
                <w:rFonts w:cs="Calibri"/>
                <w:color w:val="000000"/>
              </w:rPr>
              <w:lastRenderedPageBreak/>
              <w:t>e rasvjete</w:t>
            </w:r>
          </w:p>
        </w:tc>
        <w:tc>
          <w:tcPr>
            <w:tcW w:w="436" w:type="dxa"/>
            <w:tcBorders>
              <w:top w:val="nil"/>
              <w:left w:val="nil"/>
              <w:bottom w:val="single" w:sz="4" w:space="0" w:color="auto"/>
              <w:right w:val="single" w:sz="4" w:space="0" w:color="auto"/>
            </w:tcBorders>
            <w:noWrap/>
            <w:vAlign w:val="bottom"/>
            <w:hideMark/>
          </w:tcPr>
          <w:p w14:paraId="68AB05DC"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9.900,00</w:t>
            </w:r>
          </w:p>
        </w:tc>
        <w:tc>
          <w:tcPr>
            <w:tcW w:w="426" w:type="dxa"/>
            <w:tcBorders>
              <w:top w:val="nil"/>
              <w:left w:val="nil"/>
              <w:bottom w:val="single" w:sz="4" w:space="0" w:color="auto"/>
              <w:right w:val="single" w:sz="4" w:space="0" w:color="auto"/>
            </w:tcBorders>
            <w:vAlign w:val="bottom"/>
            <w:hideMark/>
          </w:tcPr>
          <w:p w14:paraId="040CBEF0"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7805B3E2"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0DD2D5DF"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6C638DB9"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4240D783"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4C98863E"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1262E792"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775A86DB"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66F46FF3"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A77A8CD"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6B938D0C"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1696F7A1"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38A68F1D"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68CD2B24" w14:textId="77777777" w:rsidR="005A13E0" w:rsidRPr="0088013A" w:rsidRDefault="005A13E0" w:rsidP="002C2FFB">
            <w:pPr>
              <w:spacing w:line="240" w:lineRule="auto"/>
              <w:rPr>
                <w:rFonts w:ascii="Times New Roman" w:hAnsi="Times New Roman"/>
                <w:sz w:val="20"/>
                <w:szCs w:val="20"/>
              </w:rPr>
            </w:pPr>
          </w:p>
        </w:tc>
      </w:tr>
      <w:tr w:rsidR="005A13E0" w:rsidRPr="0088013A" w14:paraId="51BBBF06"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014C9ED6" w14:textId="77777777" w:rsidR="005A13E0" w:rsidRPr="0088013A" w:rsidRDefault="005A13E0" w:rsidP="002C2FFB">
            <w:pPr>
              <w:spacing w:line="240" w:lineRule="auto"/>
              <w:jc w:val="center"/>
              <w:rPr>
                <w:rFonts w:cs="Calibri"/>
                <w:color w:val="000000"/>
              </w:rPr>
            </w:pPr>
            <w:r w:rsidRPr="0088013A">
              <w:rPr>
                <w:rFonts w:cs="Calibri"/>
                <w:color w:val="000000"/>
              </w:rPr>
              <w:t>0041</w:t>
            </w:r>
          </w:p>
        </w:tc>
        <w:tc>
          <w:tcPr>
            <w:tcW w:w="408" w:type="dxa"/>
            <w:tcBorders>
              <w:top w:val="nil"/>
              <w:left w:val="nil"/>
              <w:bottom w:val="single" w:sz="4" w:space="0" w:color="auto"/>
              <w:right w:val="single" w:sz="4" w:space="0" w:color="auto"/>
            </w:tcBorders>
            <w:noWrap/>
            <w:vAlign w:val="bottom"/>
            <w:hideMark/>
          </w:tcPr>
          <w:p w14:paraId="73761616" w14:textId="77777777" w:rsidR="005A13E0" w:rsidRPr="0088013A" w:rsidRDefault="005A13E0" w:rsidP="002C2FFB">
            <w:pPr>
              <w:spacing w:line="240" w:lineRule="auto"/>
              <w:rPr>
                <w:rFonts w:cs="Calibri"/>
                <w:color w:val="000000"/>
              </w:rPr>
            </w:pPr>
            <w:r w:rsidRPr="0088013A">
              <w:rPr>
                <w:rFonts w:cs="Calibri"/>
                <w:color w:val="000000"/>
              </w:rPr>
              <w:t>41/2026</w:t>
            </w:r>
          </w:p>
        </w:tc>
        <w:tc>
          <w:tcPr>
            <w:tcW w:w="720" w:type="dxa"/>
            <w:tcBorders>
              <w:top w:val="nil"/>
              <w:left w:val="nil"/>
              <w:bottom w:val="single" w:sz="4" w:space="0" w:color="auto"/>
              <w:right w:val="single" w:sz="4" w:space="0" w:color="auto"/>
            </w:tcBorders>
            <w:noWrap/>
            <w:vAlign w:val="bottom"/>
            <w:hideMark/>
          </w:tcPr>
          <w:p w14:paraId="143A397D"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18BC3A38" w14:textId="77777777" w:rsidR="005A13E0" w:rsidRPr="0088013A" w:rsidRDefault="005A13E0" w:rsidP="002C2FFB">
            <w:pPr>
              <w:spacing w:line="240" w:lineRule="auto"/>
              <w:rPr>
                <w:rFonts w:cs="Calibri"/>
                <w:color w:val="000000"/>
              </w:rPr>
            </w:pPr>
            <w:r w:rsidRPr="0088013A">
              <w:rPr>
                <w:rFonts w:cs="Calibri"/>
                <w:color w:val="000000"/>
              </w:rPr>
              <w:t>Održavanje javnih zelenih pov</w:t>
            </w:r>
            <w:r w:rsidRPr="0088013A">
              <w:rPr>
                <w:rFonts w:cs="Calibri"/>
                <w:color w:val="000000"/>
              </w:rPr>
              <w:lastRenderedPageBreak/>
              <w:t>ršina, građevina javne namjene, kana</w:t>
            </w:r>
            <w:r w:rsidRPr="0088013A">
              <w:rPr>
                <w:rFonts w:cs="Calibri"/>
                <w:color w:val="000000"/>
              </w:rPr>
              <w:lastRenderedPageBreak/>
              <w:t>la oborinske odvodnje</w:t>
            </w:r>
          </w:p>
        </w:tc>
        <w:tc>
          <w:tcPr>
            <w:tcW w:w="350" w:type="dxa"/>
            <w:tcBorders>
              <w:top w:val="nil"/>
              <w:left w:val="nil"/>
              <w:bottom w:val="single" w:sz="4" w:space="0" w:color="auto"/>
              <w:right w:val="single" w:sz="4" w:space="0" w:color="auto"/>
            </w:tcBorders>
            <w:vAlign w:val="bottom"/>
            <w:hideMark/>
          </w:tcPr>
          <w:p w14:paraId="0812269A"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3B5F9486" w14:textId="77777777" w:rsidR="005A13E0" w:rsidRPr="0088013A" w:rsidRDefault="005A13E0" w:rsidP="002C2FFB">
            <w:pPr>
              <w:spacing w:line="240" w:lineRule="auto"/>
              <w:rPr>
                <w:rFonts w:cs="Calibri"/>
                <w:color w:val="000000"/>
              </w:rPr>
            </w:pPr>
            <w:r w:rsidRPr="0088013A">
              <w:rPr>
                <w:rFonts w:cs="Calibri"/>
                <w:color w:val="000000"/>
              </w:rPr>
              <w:t>77313000 - Usluge održavanja parko</w:t>
            </w:r>
            <w:r w:rsidRPr="0088013A">
              <w:rPr>
                <w:rFonts w:cs="Calibri"/>
                <w:color w:val="000000"/>
              </w:rPr>
              <w:lastRenderedPageBreak/>
              <w:t>va</w:t>
            </w:r>
          </w:p>
        </w:tc>
        <w:tc>
          <w:tcPr>
            <w:tcW w:w="436" w:type="dxa"/>
            <w:tcBorders>
              <w:top w:val="nil"/>
              <w:left w:val="nil"/>
              <w:bottom w:val="single" w:sz="4" w:space="0" w:color="auto"/>
              <w:right w:val="single" w:sz="4" w:space="0" w:color="auto"/>
            </w:tcBorders>
            <w:noWrap/>
            <w:vAlign w:val="bottom"/>
            <w:hideMark/>
          </w:tcPr>
          <w:p w14:paraId="5CD1A375"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9.900,00</w:t>
            </w:r>
          </w:p>
        </w:tc>
        <w:tc>
          <w:tcPr>
            <w:tcW w:w="426" w:type="dxa"/>
            <w:tcBorders>
              <w:top w:val="nil"/>
              <w:left w:val="nil"/>
              <w:bottom w:val="single" w:sz="4" w:space="0" w:color="auto"/>
              <w:right w:val="single" w:sz="4" w:space="0" w:color="auto"/>
            </w:tcBorders>
            <w:vAlign w:val="bottom"/>
            <w:hideMark/>
          </w:tcPr>
          <w:p w14:paraId="7178A3FB"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3C37C447"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4271A771"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1D31771D"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0DB35DF1"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3527A830"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4D6C17C6"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46D8D4B5"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0764EC10"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5C0E027"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136416CE"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01CBA020"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7BCAA371"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27ED329F" w14:textId="77777777" w:rsidR="005A13E0" w:rsidRPr="0088013A" w:rsidRDefault="005A13E0" w:rsidP="002C2FFB">
            <w:pPr>
              <w:spacing w:line="240" w:lineRule="auto"/>
              <w:rPr>
                <w:rFonts w:ascii="Times New Roman" w:hAnsi="Times New Roman"/>
                <w:sz w:val="20"/>
                <w:szCs w:val="20"/>
              </w:rPr>
            </w:pPr>
          </w:p>
        </w:tc>
      </w:tr>
      <w:tr w:rsidR="005A13E0" w:rsidRPr="0088013A" w14:paraId="7CEE66A1"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2A9C2B0A"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0042</w:t>
            </w:r>
          </w:p>
        </w:tc>
        <w:tc>
          <w:tcPr>
            <w:tcW w:w="408" w:type="dxa"/>
            <w:tcBorders>
              <w:top w:val="nil"/>
              <w:left w:val="nil"/>
              <w:bottom w:val="single" w:sz="4" w:space="0" w:color="auto"/>
              <w:right w:val="single" w:sz="4" w:space="0" w:color="auto"/>
            </w:tcBorders>
            <w:noWrap/>
            <w:vAlign w:val="bottom"/>
            <w:hideMark/>
          </w:tcPr>
          <w:p w14:paraId="442BDAA7" w14:textId="77777777" w:rsidR="005A13E0" w:rsidRPr="0088013A" w:rsidRDefault="005A13E0" w:rsidP="002C2FFB">
            <w:pPr>
              <w:spacing w:line="240" w:lineRule="auto"/>
              <w:rPr>
                <w:rFonts w:cs="Calibri"/>
                <w:color w:val="000000"/>
              </w:rPr>
            </w:pPr>
            <w:r w:rsidRPr="0088013A">
              <w:rPr>
                <w:rFonts w:cs="Calibri"/>
                <w:color w:val="000000"/>
              </w:rPr>
              <w:t>42/2026</w:t>
            </w:r>
          </w:p>
        </w:tc>
        <w:tc>
          <w:tcPr>
            <w:tcW w:w="720" w:type="dxa"/>
            <w:tcBorders>
              <w:top w:val="nil"/>
              <w:left w:val="nil"/>
              <w:bottom w:val="single" w:sz="4" w:space="0" w:color="auto"/>
              <w:right w:val="single" w:sz="4" w:space="0" w:color="auto"/>
            </w:tcBorders>
            <w:noWrap/>
            <w:vAlign w:val="bottom"/>
            <w:hideMark/>
          </w:tcPr>
          <w:p w14:paraId="616FFF19" w14:textId="77777777" w:rsidR="005A13E0" w:rsidRPr="0088013A" w:rsidRDefault="005A13E0" w:rsidP="002C2FFB">
            <w:pPr>
              <w:spacing w:line="240" w:lineRule="auto"/>
              <w:rPr>
                <w:rFonts w:cs="Calibri"/>
                <w:color w:val="000000"/>
              </w:rPr>
            </w:pPr>
            <w:r w:rsidRPr="0088013A">
              <w:rPr>
                <w:rFonts w:cs="Calibri"/>
                <w:color w:val="000000"/>
              </w:rPr>
              <w:t>Jednostavna na</w:t>
            </w:r>
            <w:r w:rsidRPr="0088013A">
              <w:rPr>
                <w:rFonts w:cs="Calibri"/>
                <w:color w:val="000000"/>
              </w:rPr>
              <w:lastRenderedPageBreak/>
              <w:t>bava</w:t>
            </w:r>
          </w:p>
        </w:tc>
        <w:tc>
          <w:tcPr>
            <w:tcW w:w="505" w:type="dxa"/>
            <w:tcBorders>
              <w:top w:val="nil"/>
              <w:left w:val="nil"/>
              <w:bottom w:val="single" w:sz="4" w:space="0" w:color="auto"/>
              <w:right w:val="single" w:sz="4" w:space="0" w:color="auto"/>
            </w:tcBorders>
            <w:vAlign w:val="bottom"/>
            <w:hideMark/>
          </w:tcPr>
          <w:p w14:paraId="209A5865" w14:textId="77777777" w:rsidR="005A13E0" w:rsidRPr="0088013A" w:rsidRDefault="005A13E0" w:rsidP="002C2FFB">
            <w:pPr>
              <w:spacing w:line="240" w:lineRule="auto"/>
              <w:rPr>
                <w:rFonts w:cs="Calibri"/>
                <w:color w:val="000000"/>
              </w:rPr>
            </w:pPr>
            <w:r w:rsidRPr="0088013A">
              <w:rPr>
                <w:rFonts w:cs="Calibri"/>
                <w:color w:val="000000"/>
              </w:rPr>
              <w:lastRenderedPageBreak/>
              <w:t>Održavanje čist</w:t>
            </w:r>
            <w:r w:rsidRPr="0088013A">
              <w:rPr>
                <w:rFonts w:cs="Calibri"/>
                <w:color w:val="000000"/>
              </w:rPr>
              <w:lastRenderedPageBreak/>
              <w:t xml:space="preserve">oće javnih površina (strojno čišćenje </w:t>
            </w:r>
            <w:r w:rsidRPr="0088013A">
              <w:rPr>
                <w:rFonts w:cs="Calibri"/>
                <w:color w:val="000000"/>
              </w:rPr>
              <w:lastRenderedPageBreak/>
              <w:t>nogostupa i prometnica uz nogostup)</w:t>
            </w:r>
          </w:p>
        </w:tc>
        <w:tc>
          <w:tcPr>
            <w:tcW w:w="350" w:type="dxa"/>
            <w:tcBorders>
              <w:top w:val="nil"/>
              <w:left w:val="nil"/>
              <w:bottom w:val="single" w:sz="4" w:space="0" w:color="auto"/>
              <w:right w:val="single" w:sz="4" w:space="0" w:color="auto"/>
            </w:tcBorders>
            <w:vAlign w:val="bottom"/>
            <w:hideMark/>
          </w:tcPr>
          <w:p w14:paraId="5C3DED43"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4EC4039F" w14:textId="77777777" w:rsidR="005A13E0" w:rsidRPr="0088013A" w:rsidRDefault="005A13E0" w:rsidP="002C2FFB">
            <w:pPr>
              <w:spacing w:line="240" w:lineRule="auto"/>
              <w:rPr>
                <w:rFonts w:cs="Calibri"/>
                <w:color w:val="000000"/>
              </w:rPr>
            </w:pPr>
            <w:r w:rsidRPr="0088013A">
              <w:rPr>
                <w:rFonts w:cs="Calibri"/>
                <w:color w:val="000000"/>
              </w:rPr>
              <w:t>90610000 - Uslug</w:t>
            </w:r>
            <w:r w:rsidRPr="0088013A">
              <w:rPr>
                <w:rFonts w:cs="Calibri"/>
                <w:color w:val="000000"/>
              </w:rPr>
              <w:t>e čišćenje i metenja ulica</w:t>
            </w:r>
          </w:p>
        </w:tc>
        <w:tc>
          <w:tcPr>
            <w:tcW w:w="436" w:type="dxa"/>
            <w:tcBorders>
              <w:top w:val="nil"/>
              <w:left w:val="nil"/>
              <w:bottom w:val="single" w:sz="4" w:space="0" w:color="auto"/>
              <w:right w:val="single" w:sz="4" w:space="0" w:color="auto"/>
            </w:tcBorders>
            <w:noWrap/>
            <w:vAlign w:val="bottom"/>
            <w:hideMark/>
          </w:tcPr>
          <w:p w14:paraId="50CBD443"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3.600,00</w:t>
            </w:r>
          </w:p>
        </w:tc>
        <w:tc>
          <w:tcPr>
            <w:tcW w:w="426" w:type="dxa"/>
            <w:tcBorders>
              <w:top w:val="nil"/>
              <w:left w:val="nil"/>
              <w:bottom w:val="single" w:sz="4" w:space="0" w:color="auto"/>
              <w:right w:val="single" w:sz="4" w:space="0" w:color="auto"/>
            </w:tcBorders>
            <w:vAlign w:val="bottom"/>
            <w:hideMark/>
          </w:tcPr>
          <w:p w14:paraId="369ADE97" w14:textId="77777777" w:rsidR="005A13E0" w:rsidRPr="0088013A" w:rsidRDefault="005A13E0" w:rsidP="002C2FFB">
            <w:pPr>
              <w:spacing w:line="240" w:lineRule="auto"/>
              <w:rPr>
                <w:rFonts w:cs="Calibri"/>
                <w:color w:val="000000"/>
              </w:rPr>
            </w:pPr>
            <w:r w:rsidRPr="0088013A">
              <w:rPr>
                <w:rFonts w:cs="Calibri"/>
                <w:color w:val="000000"/>
              </w:rPr>
              <w:t>Jednostavna na</w:t>
            </w:r>
            <w:r w:rsidRPr="0088013A">
              <w:rPr>
                <w:rFonts w:cs="Calibri"/>
                <w:color w:val="000000"/>
              </w:rPr>
              <w:lastRenderedPageBreak/>
              <w:t>bava</w:t>
            </w:r>
          </w:p>
        </w:tc>
        <w:tc>
          <w:tcPr>
            <w:tcW w:w="366" w:type="dxa"/>
            <w:tcBorders>
              <w:top w:val="nil"/>
              <w:left w:val="nil"/>
              <w:bottom w:val="single" w:sz="4" w:space="0" w:color="auto"/>
              <w:right w:val="single" w:sz="4" w:space="0" w:color="auto"/>
            </w:tcBorders>
            <w:vAlign w:val="bottom"/>
            <w:hideMark/>
          </w:tcPr>
          <w:p w14:paraId="6E5A0EEF"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0FFBDCFD"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4C599A9E"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248D8EE5"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65AFA574"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1E6B512C"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1615CC65"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5D4EF623"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9458670"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3B435BD7" w14:textId="77777777" w:rsidR="005A13E0" w:rsidRPr="0088013A" w:rsidRDefault="005A13E0" w:rsidP="002C2FFB">
            <w:pPr>
              <w:spacing w:line="240" w:lineRule="auto"/>
              <w:rPr>
                <w:rFonts w:cs="Calibri"/>
                <w:color w:val="000000"/>
              </w:rPr>
            </w:pPr>
            <w:r w:rsidRPr="0088013A">
              <w:rPr>
                <w:rFonts w:cs="Calibri"/>
                <w:color w:val="000000"/>
              </w:rPr>
              <w:t>07.01.2026 00:</w:t>
            </w:r>
            <w:r w:rsidRPr="0088013A">
              <w:rPr>
                <w:rFonts w:cs="Calibri"/>
                <w:color w:val="000000"/>
              </w:rPr>
              <w:lastRenderedPageBreak/>
              <w:t>00:00</w:t>
            </w:r>
          </w:p>
        </w:tc>
        <w:tc>
          <w:tcPr>
            <w:tcW w:w="685" w:type="dxa"/>
            <w:tcBorders>
              <w:top w:val="nil"/>
              <w:left w:val="nil"/>
              <w:bottom w:val="single" w:sz="4" w:space="0" w:color="auto"/>
              <w:right w:val="single" w:sz="4" w:space="0" w:color="auto"/>
            </w:tcBorders>
            <w:noWrap/>
            <w:vAlign w:val="bottom"/>
            <w:hideMark/>
          </w:tcPr>
          <w:p w14:paraId="22272930"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5363E75C"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3AAF94DB" w14:textId="77777777" w:rsidR="005A13E0" w:rsidRPr="0088013A" w:rsidRDefault="005A13E0" w:rsidP="002C2FFB">
            <w:pPr>
              <w:spacing w:line="240" w:lineRule="auto"/>
              <w:rPr>
                <w:rFonts w:ascii="Times New Roman" w:hAnsi="Times New Roman"/>
                <w:sz w:val="20"/>
                <w:szCs w:val="20"/>
              </w:rPr>
            </w:pPr>
          </w:p>
        </w:tc>
      </w:tr>
      <w:tr w:rsidR="005A13E0" w:rsidRPr="0088013A" w14:paraId="5C806228"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60E41CDB"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0043</w:t>
            </w:r>
          </w:p>
        </w:tc>
        <w:tc>
          <w:tcPr>
            <w:tcW w:w="408" w:type="dxa"/>
            <w:tcBorders>
              <w:top w:val="nil"/>
              <w:left w:val="nil"/>
              <w:bottom w:val="single" w:sz="4" w:space="0" w:color="auto"/>
              <w:right w:val="single" w:sz="4" w:space="0" w:color="auto"/>
            </w:tcBorders>
            <w:noWrap/>
            <w:vAlign w:val="bottom"/>
            <w:hideMark/>
          </w:tcPr>
          <w:p w14:paraId="2A33ECD4" w14:textId="77777777" w:rsidR="005A13E0" w:rsidRPr="0088013A" w:rsidRDefault="005A13E0" w:rsidP="002C2FFB">
            <w:pPr>
              <w:spacing w:line="240" w:lineRule="auto"/>
              <w:rPr>
                <w:rFonts w:cs="Calibri"/>
                <w:color w:val="000000"/>
              </w:rPr>
            </w:pPr>
            <w:r w:rsidRPr="0088013A">
              <w:rPr>
                <w:rFonts w:cs="Calibri"/>
                <w:color w:val="000000"/>
              </w:rPr>
              <w:t>43/2026</w:t>
            </w:r>
          </w:p>
        </w:tc>
        <w:tc>
          <w:tcPr>
            <w:tcW w:w="720" w:type="dxa"/>
            <w:tcBorders>
              <w:top w:val="nil"/>
              <w:left w:val="nil"/>
              <w:bottom w:val="single" w:sz="4" w:space="0" w:color="auto"/>
              <w:right w:val="single" w:sz="4" w:space="0" w:color="auto"/>
            </w:tcBorders>
            <w:noWrap/>
            <w:vAlign w:val="bottom"/>
            <w:hideMark/>
          </w:tcPr>
          <w:p w14:paraId="251150BE"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245346B1" w14:textId="77777777" w:rsidR="005A13E0" w:rsidRPr="0088013A" w:rsidRDefault="005A13E0" w:rsidP="002C2FFB">
            <w:pPr>
              <w:spacing w:line="240" w:lineRule="auto"/>
              <w:rPr>
                <w:rFonts w:cs="Calibri"/>
                <w:color w:val="000000"/>
              </w:rPr>
            </w:pPr>
            <w:r w:rsidRPr="0088013A">
              <w:rPr>
                <w:rFonts w:cs="Calibri"/>
                <w:color w:val="000000"/>
              </w:rPr>
              <w:t>Održavanje nerazvrstanih cesta i ja</w:t>
            </w:r>
            <w:r w:rsidRPr="0088013A">
              <w:rPr>
                <w:rFonts w:cs="Calibri"/>
                <w:color w:val="000000"/>
              </w:rPr>
              <w:lastRenderedPageBreak/>
              <w:t>vnim površina na kojima nije dopušten pr</w:t>
            </w:r>
            <w:r w:rsidRPr="0088013A">
              <w:rPr>
                <w:rFonts w:cs="Calibri"/>
                <w:color w:val="000000"/>
              </w:rPr>
              <w:lastRenderedPageBreak/>
              <w:t>omet motornim vozilima</w:t>
            </w:r>
          </w:p>
        </w:tc>
        <w:tc>
          <w:tcPr>
            <w:tcW w:w="350" w:type="dxa"/>
            <w:tcBorders>
              <w:top w:val="nil"/>
              <w:left w:val="nil"/>
              <w:bottom w:val="single" w:sz="4" w:space="0" w:color="auto"/>
              <w:right w:val="single" w:sz="4" w:space="0" w:color="auto"/>
            </w:tcBorders>
            <w:vAlign w:val="bottom"/>
            <w:hideMark/>
          </w:tcPr>
          <w:p w14:paraId="29CBBA96" w14:textId="77777777" w:rsidR="005A13E0" w:rsidRPr="0088013A" w:rsidRDefault="005A13E0" w:rsidP="002C2FFB">
            <w:pPr>
              <w:spacing w:line="240" w:lineRule="auto"/>
              <w:rPr>
                <w:rFonts w:cs="Calibri"/>
                <w:color w:val="000000"/>
              </w:rPr>
            </w:pPr>
            <w:r w:rsidRPr="0088013A">
              <w:rPr>
                <w:rFonts w:cs="Calibri"/>
                <w:color w:val="000000"/>
              </w:rPr>
              <w:lastRenderedPageBreak/>
              <w:t>Radovi</w:t>
            </w:r>
          </w:p>
        </w:tc>
        <w:tc>
          <w:tcPr>
            <w:tcW w:w="555" w:type="dxa"/>
            <w:tcBorders>
              <w:top w:val="nil"/>
              <w:left w:val="nil"/>
              <w:bottom w:val="single" w:sz="4" w:space="0" w:color="auto"/>
              <w:right w:val="single" w:sz="4" w:space="0" w:color="auto"/>
            </w:tcBorders>
            <w:vAlign w:val="bottom"/>
            <w:hideMark/>
          </w:tcPr>
          <w:p w14:paraId="07C1CE82" w14:textId="77777777" w:rsidR="005A13E0" w:rsidRPr="0088013A" w:rsidRDefault="005A13E0" w:rsidP="002C2FFB">
            <w:pPr>
              <w:spacing w:line="240" w:lineRule="auto"/>
              <w:rPr>
                <w:rFonts w:cs="Calibri"/>
                <w:color w:val="000000"/>
              </w:rPr>
            </w:pPr>
            <w:r w:rsidRPr="0088013A">
              <w:rPr>
                <w:rFonts w:cs="Calibri"/>
                <w:color w:val="000000"/>
              </w:rPr>
              <w:t>45233141 - Radovi na održavanju cesta</w:t>
            </w:r>
          </w:p>
        </w:tc>
        <w:tc>
          <w:tcPr>
            <w:tcW w:w="436" w:type="dxa"/>
            <w:tcBorders>
              <w:top w:val="nil"/>
              <w:left w:val="nil"/>
              <w:bottom w:val="single" w:sz="4" w:space="0" w:color="auto"/>
              <w:right w:val="single" w:sz="4" w:space="0" w:color="auto"/>
            </w:tcBorders>
            <w:noWrap/>
            <w:vAlign w:val="bottom"/>
            <w:hideMark/>
          </w:tcPr>
          <w:p w14:paraId="311C05AD" w14:textId="77777777" w:rsidR="005A13E0" w:rsidRPr="0088013A" w:rsidRDefault="005A13E0" w:rsidP="002C2FFB">
            <w:pPr>
              <w:spacing w:line="240" w:lineRule="auto"/>
              <w:jc w:val="right"/>
              <w:rPr>
                <w:rFonts w:cs="Calibri"/>
                <w:color w:val="000000"/>
              </w:rPr>
            </w:pPr>
            <w:r w:rsidRPr="0088013A">
              <w:rPr>
                <w:rFonts w:cs="Calibri"/>
                <w:color w:val="000000"/>
              </w:rPr>
              <w:t>11.646,40</w:t>
            </w:r>
          </w:p>
        </w:tc>
        <w:tc>
          <w:tcPr>
            <w:tcW w:w="426" w:type="dxa"/>
            <w:tcBorders>
              <w:top w:val="nil"/>
              <w:left w:val="nil"/>
              <w:bottom w:val="single" w:sz="4" w:space="0" w:color="auto"/>
              <w:right w:val="single" w:sz="4" w:space="0" w:color="auto"/>
            </w:tcBorders>
            <w:vAlign w:val="bottom"/>
            <w:hideMark/>
          </w:tcPr>
          <w:p w14:paraId="1B129D62"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342C82C8"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2AA205C1"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24C38173"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B49E56D"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5CF37FD5"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047BE453"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1FF304BE"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4909B687"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14AC3A27"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2E3FAD3B"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5BE579B6"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0D7B2DB0"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499461FF" w14:textId="77777777" w:rsidR="005A13E0" w:rsidRPr="0088013A" w:rsidRDefault="005A13E0" w:rsidP="002C2FFB">
            <w:pPr>
              <w:spacing w:line="240" w:lineRule="auto"/>
              <w:rPr>
                <w:rFonts w:ascii="Times New Roman" w:hAnsi="Times New Roman"/>
                <w:sz w:val="20"/>
                <w:szCs w:val="20"/>
              </w:rPr>
            </w:pPr>
          </w:p>
        </w:tc>
      </w:tr>
      <w:tr w:rsidR="005A13E0" w:rsidRPr="0088013A" w14:paraId="69D8BCAC" w14:textId="77777777" w:rsidTr="002C2FFB">
        <w:trPr>
          <w:trHeight w:val="600"/>
        </w:trPr>
        <w:tc>
          <w:tcPr>
            <w:tcW w:w="781" w:type="dxa"/>
            <w:vMerge w:val="restart"/>
            <w:tcBorders>
              <w:top w:val="nil"/>
              <w:left w:val="single" w:sz="12" w:space="0" w:color="auto"/>
              <w:bottom w:val="single" w:sz="4" w:space="0" w:color="auto"/>
              <w:right w:val="single" w:sz="4" w:space="0" w:color="auto"/>
            </w:tcBorders>
            <w:noWrap/>
            <w:vAlign w:val="center"/>
            <w:hideMark/>
          </w:tcPr>
          <w:p w14:paraId="44426F4C"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0044</w:t>
            </w:r>
          </w:p>
        </w:tc>
        <w:tc>
          <w:tcPr>
            <w:tcW w:w="408" w:type="dxa"/>
            <w:tcBorders>
              <w:top w:val="nil"/>
              <w:left w:val="nil"/>
              <w:bottom w:val="single" w:sz="4" w:space="0" w:color="auto"/>
              <w:right w:val="single" w:sz="4" w:space="0" w:color="auto"/>
            </w:tcBorders>
            <w:noWrap/>
            <w:vAlign w:val="bottom"/>
            <w:hideMark/>
          </w:tcPr>
          <w:p w14:paraId="43B49D7C" w14:textId="77777777" w:rsidR="005A13E0" w:rsidRPr="0088013A" w:rsidRDefault="005A13E0" w:rsidP="002C2FFB">
            <w:pPr>
              <w:spacing w:line="240" w:lineRule="auto"/>
              <w:rPr>
                <w:rFonts w:cs="Calibri"/>
                <w:color w:val="000000"/>
              </w:rPr>
            </w:pPr>
            <w:r w:rsidRPr="0088013A">
              <w:rPr>
                <w:rFonts w:cs="Calibri"/>
                <w:color w:val="000000"/>
              </w:rPr>
              <w:t>44/2026</w:t>
            </w:r>
          </w:p>
        </w:tc>
        <w:tc>
          <w:tcPr>
            <w:tcW w:w="720" w:type="dxa"/>
            <w:tcBorders>
              <w:top w:val="nil"/>
              <w:left w:val="nil"/>
              <w:bottom w:val="single" w:sz="4" w:space="0" w:color="auto"/>
              <w:right w:val="single" w:sz="4" w:space="0" w:color="auto"/>
            </w:tcBorders>
            <w:noWrap/>
            <w:vAlign w:val="bottom"/>
            <w:hideMark/>
          </w:tcPr>
          <w:p w14:paraId="030A86F3" w14:textId="77777777" w:rsidR="005A13E0" w:rsidRPr="0088013A" w:rsidRDefault="005A13E0" w:rsidP="002C2FFB">
            <w:pPr>
              <w:spacing w:line="240" w:lineRule="auto"/>
              <w:rPr>
                <w:rFonts w:cs="Calibri"/>
                <w:color w:val="000000"/>
              </w:rPr>
            </w:pPr>
            <w:r w:rsidRPr="0088013A">
              <w:rPr>
                <w:rFonts w:cs="Calibri"/>
                <w:color w:val="000000"/>
              </w:rPr>
              <w:t>Jednostavna na</w:t>
            </w:r>
            <w:r w:rsidRPr="0088013A">
              <w:rPr>
                <w:rFonts w:cs="Calibri"/>
                <w:color w:val="000000"/>
              </w:rPr>
              <w:lastRenderedPageBreak/>
              <w:t>bava</w:t>
            </w:r>
          </w:p>
        </w:tc>
        <w:tc>
          <w:tcPr>
            <w:tcW w:w="505" w:type="dxa"/>
            <w:tcBorders>
              <w:top w:val="nil"/>
              <w:left w:val="nil"/>
              <w:bottom w:val="single" w:sz="4" w:space="0" w:color="auto"/>
              <w:right w:val="single" w:sz="4" w:space="0" w:color="auto"/>
            </w:tcBorders>
            <w:vAlign w:val="bottom"/>
            <w:hideMark/>
          </w:tcPr>
          <w:p w14:paraId="45E7D724" w14:textId="77777777" w:rsidR="005A13E0" w:rsidRPr="0088013A" w:rsidRDefault="005A13E0" w:rsidP="002C2FFB">
            <w:pPr>
              <w:spacing w:line="240" w:lineRule="auto"/>
              <w:rPr>
                <w:rFonts w:cs="Calibri"/>
                <w:color w:val="000000"/>
              </w:rPr>
            </w:pPr>
            <w:r w:rsidRPr="0088013A">
              <w:rPr>
                <w:rFonts w:cs="Calibri"/>
                <w:color w:val="000000"/>
              </w:rPr>
              <w:lastRenderedPageBreak/>
              <w:t>Nabava materija</w:t>
            </w:r>
            <w:r w:rsidRPr="0088013A">
              <w:rPr>
                <w:rFonts w:cs="Calibri"/>
                <w:color w:val="000000"/>
              </w:rPr>
              <w:lastRenderedPageBreak/>
              <w:t>la i opreme za održavanje cesta</w:t>
            </w:r>
          </w:p>
        </w:tc>
        <w:tc>
          <w:tcPr>
            <w:tcW w:w="350" w:type="dxa"/>
            <w:tcBorders>
              <w:top w:val="nil"/>
              <w:left w:val="nil"/>
              <w:bottom w:val="single" w:sz="4" w:space="0" w:color="auto"/>
              <w:right w:val="single" w:sz="4" w:space="0" w:color="auto"/>
            </w:tcBorders>
            <w:vAlign w:val="bottom"/>
            <w:hideMark/>
          </w:tcPr>
          <w:p w14:paraId="6A356921" w14:textId="77777777" w:rsidR="005A13E0" w:rsidRPr="0088013A" w:rsidRDefault="005A13E0" w:rsidP="002C2FFB">
            <w:pPr>
              <w:spacing w:line="240" w:lineRule="auto"/>
              <w:rPr>
                <w:rFonts w:cs="Calibri"/>
                <w:color w:val="000000"/>
              </w:rPr>
            </w:pPr>
            <w:r w:rsidRPr="0088013A">
              <w:rPr>
                <w:rFonts w:cs="Calibri"/>
                <w:color w:val="000000"/>
              </w:rPr>
              <w:lastRenderedPageBreak/>
              <w:t>Robe</w:t>
            </w:r>
          </w:p>
        </w:tc>
        <w:tc>
          <w:tcPr>
            <w:tcW w:w="555" w:type="dxa"/>
            <w:tcBorders>
              <w:top w:val="nil"/>
              <w:left w:val="nil"/>
              <w:bottom w:val="single" w:sz="4" w:space="0" w:color="auto"/>
              <w:right w:val="single" w:sz="4" w:space="0" w:color="auto"/>
            </w:tcBorders>
            <w:vAlign w:val="bottom"/>
            <w:hideMark/>
          </w:tcPr>
          <w:p w14:paraId="1E0EFACC" w14:textId="77777777" w:rsidR="005A13E0" w:rsidRPr="0088013A" w:rsidRDefault="005A13E0" w:rsidP="002C2FFB">
            <w:pPr>
              <w:spacing w:line="240" w:lineRule="auto"/>
              <w:rPr>
                <w:rFonts w:cs="Calibri"/>
                <w:color w:val="000000"/>
              </w:rPr>
            </w:pPr>
            <w:r w:rsidRPr="0088013A">
              <w:rPr>
                <w:rFonts w:cs="Calibri"/>
                <w:color w:val="000000"/>
              </w:rPr>
              <w:t>34921000 - Oprem</w:t>
            </w:r>
            <w:r w:rsidRPr="0088013A">
              <w:rPr>
                <w:rFonts w:cs="Calibri"/>
                <w:color w:val="000000"/>
              </w:rPr>
              <w:lastRenderedPageBreak/>
              <w:t>a za održavanje cesta</w:t>
            </w:r>
          </w:p>
        </w:tc>
        <w:tc>
          <w:tcPr>
            <w:tcW w:w="436" w:type="dxa"/>
            <w:tcBorders>
              <w:top w:val="nil"/>
              <w:left w:val="nil"/>
              <w:bottom w:val="single" w:sz="4" w:space="0" w:color="auto"/>
              <w:right w:val="single" w:sz="4" w:space="0" w:color="auto"/>
            </w:tcBorders>
            <w:noWrap/>
            <w:vAlign w:val="bottom"/>
            <w:hideMark/>
          </w:tcPr>
          <w:p w14:paraId="3FB8157D"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9.990,00</w:t>
            </w:r>
          </w:p>
        </w:tc>
        <w:tc>
          <w:tcPr>
            <w:tcW w:w="426" w:type="dxa"/>
            <w:tcBorders>
              <w:top w:val="nil"/>
              <w:left w:val="nil"/>
              <w:bottom w:val="single" w:sz="4" w:space="0" w:color="auto"/>
              <w:right w:val="single" w:sz="4" w:space="0" w:color="auto"/>
            </w:tcBorders>
            <w:vAlign w:val="bottom"/>
            <w:hideMark/>
          </w:tcPr>
          <w:p w14:paraId="141D2ACA" w14:textId="77777777" w:rsidR="005A13E0" w:rsidRPr="0088013A" w:rsidRDefault="005A13E0" w:rsidP="002C2FFB">
            <w:pPr>
              <w:spacing w:line="240" w:lineRule="auto"/>
              <w:rPr>
                <w:rFonts w:cs="Calibri"/>
                <w:color w:val="000000"/>
              </w:rPr>
            </w:pPr>
            <w:r w:rsidRPr="0088013A">
              <w:rPr>
                <w:rFonts w:cs="Calibri"/>
                <w:color w:val="000000"/>
              </w:rPr>
              <w:t>Jednostavna na</w:t>
            </w:r>
            <w:r w:rsidRPr="0088013A">
              <w:rPr>
                <w:rFonts w:cs="Calibri"/>
                <w:color w:val="000000"/>
              </w:rPr>
              <w:lastRenderedPageBreak/>
              <w:t>bava</w:t>
            </w:r>
          </w:p>
        </w:tc>
        <w:tc>
          <w:tcPr>
            <w:tcW w:w="366" w:type="dxa"/>
            <w:tcBorders>
              <w:top w:val="nil"/>
              <w:left w:val="nil"/>
              <w:bottom w:val="single" w:sz="4" w:space="0" w:color="auto"/>
              <w:right w:val="single" w:sz="4" w:space="0" w:color="auto"/>
            </w:tcBorders>
            <w:vAlign w:val="bottom"/>
            <w:hideMark/>
          </w:tcPr>
          <w:p w14:paraId="3DFF3AB6"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037C1BDB"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4B455BD4"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3EE0A17E"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4AA03192"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7E9A7CDC"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07B5076D"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46EA8BAE"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2EFD7D0F" w14:textId="77777777" w:rsidR="005A13E0" w:rsidRPr="0088013A" w:rsidRDefault="005A13E0" w:rsidP="002C2FFB">
            <w:pPr>
              <w:spacing w:line="240" w:lineRule="auto"/>
              <w:jc w:val="right"/>
              <w:rPr>
                <w:rFonts w:cs="Calibri"/>
                <w:color w:val="000000"/>
              </w:rPr>
            </w:pPr>
            <w:r w:rsidRPr="0088013A">
              <w:rPr>
                <w:rFonts w:cs="Calibri"/>
                <w:color w:val="000000"/>
              </w:rPr>
              <w:t>3</w:t>
            </w:r>
          </w:p>
        </w:tc>
        <w:tc>
          <w:tcPr>
            <w:tcW w:w="685" w:type="dxa"/>
            <w:tcBorders>
              <w:top w:val="nil"/>
              <w:left w:val="nil"/>
              <w:bottom w:val="single" w:sz="4" w:space="0" w:color="auto"/>
              <w:right w:val="single" w:sz="4" w:space="0" w:color="auto"/>
            </w:tcBorders>
            <w:noWrap/>
            <w:vAlign w:val="bottom"/>
            <w:hideMark/>
          </w:tcPr>
          <w:p w14:paraId="4DB38309" w14:textId="77777777" w:rsidR="005A13E0" w:rsidRPr="0088013A" w:rsidRDefault="005A13E0" w:rsidP="002C2FFB">
            <w:pPr>
              <w:spacing w:line="240" w:lineRule="auto"/>
              <w:rPr>
                <w:rFonts w:cs="Calibri"/>
                <w:color w:val="000000"/>
              </w:rPr>
            </w:pPr>
            <w:r w:rsidRPr="0088013A">
              <w:rPr>
                <w:rFonts w:cs="Calibri"/>
                <w:color w:val="000000"/>
              </w:rPr>
              <w:t>17.02.2026 14:</w:t>
            </w:r>
            <w:r w:rsidRPr="0088013A">
              <w:rPr>
                <w:rFonts w:cs="Calibri"/>
                <w:color w:val="000000"/>
              </w:rPr>
              <w:lastRenderedPageBreak/>
              <w:t>07:30</w:t>
            </w:r>
          </w:p>
        </w:tc>
        <w:tc>
          <w:tcPr>
            <w:tcW w:w="685" w:type="dxa"/>
            <w:tcBorders>
              <w:top w:val="nil"/>
              <w:left w:val="nil"/>
              <w:bottom w:val="single" w:sz="4" w:space="0" w:color="auto"/>
              <w:right w:val="single" w:sz="4" w:space="0" w:color="auto"/>
            </w:tcBorders>
            <w:noWrap/>
            <w:vAlign w:val="bottom"/>
            <w:hideMark/>
          </w:tcPr>
          <w:p w14:paraId="7AB6E142"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54EC9DE2" w14:textId="77777777" w:rsidR="005A13E0" w:rsidRPr="0088013A" w:rsidRDefault="005A13E0" w:rsidP="002C2FFB">
            <w:pPr>
              <w:spacing w:line="240" w:lineRule="auto"/>
              <w:rPr>
                <w:rFonts w:cs="Calibri"/>
                <w:color w:val="000000"/>
              </w:rPr>
            </w:pPr>
            <w:r w:rsidRPr="0088013A">
              <w:rPr>
                <w:rFonts w:cs="Calibri"/>
                <w:color w:val="000000"/>
              </w:rPr>
              <w:t>Mijenja se</w:t>
            </w:r>
          </w:p>
        </w:tc>
        <w:tc>
          <w:tcPr>
            <w:tcW w:w="32" w:type="dxa"/>
            <w:vAlign w:val="center"/>
            <w:hideMark/>
          </w:tcPr>
          <w:p w14:paraId="1471B927" w14:textId="77777777" w:rsidR="005A13E0" w:rsidRPr="0088013A" w:rsidRDefault="005A13E0" w:rsidP="002C2FFB">
            <w:pPr>
              <w:spacing w:line="240" w:lineRule="auto"/>
              <w:rPr>
                <w:rFonts w:ascii="Times New Roman" w:hAnsi="Times New Roman"/>
                <w:sz w:val="20"/>
                <w:szCs w:val="20"/>
              </w:rPr>
            </w:pPr>
          </w:p>
        </w:tc>
      </w:tr>
      <w:tr w:rsidR="005A13E0" w:rsidRPr="0088013A" w14:paraId="6422EC40" w14:textId="77777777" w:rsidTr="002C2FFB">
        <w:trPr>
          <w:trHeight w:val="600"/>
        </w:trPr>
        <w:tc>
          <w:tcPr>
            <w:tcW w:w="781" w:type="dxa"/>
            <w:vMerge/>
            <w:tcBorders>
              <w:top w:val="nil"/>
              <w:left w:val="single" w:sz="12" w:space="0" w:color="auto"/>
              <w:bottom w:val="single" w:sz="4" w:space="0" w:color="auto"/>
              <w:right w:val="single" w:sz="4" w:space="0" w:color="auto"/>
            </w:tcBorders>
            <w:vAlign w:val="center"/>
            <w:hideMark/>
          </w:tcPr>
          <w:p w14:paraId="3ACAF278" w14:textId="77777777" w:rsidR="005A13E0" w:rsidRPr="0088013A" w:rsidRDefault="005A13E0" w:rsidP="002C2FFB">
            <w:pPr>
              <w:spacing w:line="240" w:lineRule="auto"/>
              <w:rPr>
                <w:rFonts w:cs="Calibri"/>
                <w:color w:val="000000"/>
              </w:rPr>
            </w:pPr>
          </w:p>
        </w:tc>
        <w:tc>
          <w:tcPr>
            <w:tcW w:w="408" w:type="dxa"/>
            <w:tcBorders>
              <w:top w:val="nil"/>
              <w:left w:val="nil"/>
              <w:bottom w:val="single" w:sz="4" w:space="0" w:color="auto"/>
              <w:right w:val="single" w:sz="4" w:space="0" w:color="auto"/>
            </w:tcBorders>
            <w:shd w:val="clear" w:color="000000" w:fill="D3D3D3"/>
            <w:noWrap/>
            <w:vAlign w:val="bottom"/>
            <w:hideMark/>
          </w:tcPr>
          <w:p w14:paraId="16C4B339" w14:textId="77777777" w:rsidR="005A13E0" w:rsidRPr="0088013A" w:rsidRDefault="005A13E0" w:rsidP="002C2FFB">
            <w:pPr>
              <w:spacing w:line="240" w:lineRule="auto"/>
              <w:rPr>
                <w:rFonts w:cs="Calibri"/>
                <w:color w:val="696969"/>
              </w:rPr>
            </w:pPr>
            <w:r w:rsidRPr="0088013A">
              <w:rPr>
                <w:rFonts w:cs="Calibri"/>
                <w:color w:val="696969"/>
              </w:rPr>
              <w:t>44/20</w:t>
            </w:r>
            <w:r w:rsidRPr="0088013A">
              <w:rPr>
                <w:rFonts w:cs="Calibri"/>
                <w:color w:val="696969"/>
              </w:rPr>
              <w:lastRenderedPageBreak/>
              <w:t>26</w:t>
            </w:r>
          </w:p>
        </w:tc>
        <w:tc>
          <w:tcPr>
            <w:tcW w:w="720" w:type="dxa"/>
            <w:tcBorders>
              <w:top w:val="nil"/>
              <w:left w:val="nil"/>
              <w:bottom w:val="single" w:sz="4" w:space="0" w:color="auto"/>
              <w:right w:val="single" w:sz="4" w:space="0" w:color="auto"/>
            </w:tcBorders>
            <w:shd w:val="clear" w:color="000000" w:fill="D3D3D3"/>
            <w:noWrap/>
            <w:vAlign w:val="bottom"/>
            <w:hideMark/>
          </w:tcPr>
          <w:p w14:paraId="131C4C14" w14:textId="77777777" w:rsidR="005A13E0" w:rsidRPr="0088013A" w:rsidRDefault="005A13E0" w:rsidP="002C2FFB">
            <w:pPr>
              <w:spacing w:line="240" w:lineRule="auto"/>
              <w:rPr>
                <w:rFonts w:cs="Calibri"/>
                <w:color w:val="696969"/>
              </w:rPr>
            </w:pPr>
            <w:r w:rsidRPr="0088013A">
              <w:rPr>
                <w:rFonts w:cs="Calibri"/>
                <w:color w:val="696969"/>
              </w:rPr>
              <w:lastRenderedPageBreak/>
              <w:t>Jedno</w:t>
            </w:r>
            <w:r w:rsidRPr="0088013A">
              <w:rPr>
                <w:rFonts w:cs="Calibri"/>
                <w:color w:val="696969"/>
              </w:rPr>
              <w:lastRenderedPageBreak/>
              <w:t>stavna nabava</w:t>
            </w:r>
          </w:p>
        </w:tc>
        <w:tc>
          <w:tcPr>
            <w:tcW w:w="505" w:type="dxa"/>
            <w:tcBorders>
              <w:top w:val="nil"/>
              <w:left w:val="nil"/>
              <w:bottom w:val="single" w:sz="4" w:space="0" w:color="auto"/>
              <w:right w:val="single" w:sz="4" w:space="0" w:color="auto"/>
            </w:tcBorders>
            <w:shd w:val="clear" w:color="000000" w:fill="D3D3D3"/>
            <w:vAlign w:val="bottom"/>
            <w:hideMark/>
          </w:tcPr>
          <w:p w14:paraId="3F9F61D9" w14:textId="77777777" w:rsidR="005A13E0" w:rsidRPr="0088013A" w:rsidRDefault="005A13E0" w:rsidP="002C2FFB">
            <w:pPr>
              <w:spacing w:line="240" w:lineRule="auto"/>
              <w:rPr>
                <w:rFonts w:cs="Calibri"/>
                <w:color w:val="696969"/>
              </w:rPr>
            </w:pPr>
            <w:r w:rsidRPr="0088013A">
              <w:rPr>
                <w:rFonts w:cs="Calibri"/>
                <w:color w:val="696969"/>
              </w:rPr>
              <w:lastRenderedPageBreak/>
              <w:t>Nabav</w:t>
            </w:r>
            <w:r w:rsidRPr="0088013A">
              <w:rPr>
                <w:rFonts w:cs="Calibri"/>
                <w:color w:val="696969"/>
              </w:rPr>
              <w:lastRenderedPageBreak/>
              <w:t>a materijala i opreme za održavanje ce</w:t>
            </w:r>
            <w:r w:rsidRPr="0088013A">
              <w:rPr>
                <w:rFonts w:cs="Calibri"/>
                <w:color w:val="696969"/>
              </w:rPr>
              <w:lastRenderedPageBreak/>
              <w:t>sta</w:t>
            </w:r>
          </w:p>
        </w:tc>
        <w:tc>
          <w:tcPr>
            <w:tcW w:w="350" w:type="dxa"/>
            <w:tcBorders>
              <w:top w:val="nil"/>
              <w:left w:val="nil"/>
              <w:bottom w:val="single" w:sz="4" w:space="0" w:color="auto"/>
              <w:right w:val="single" w:sz="4" w:space="0" w:color="auto"/>
            </w:tcBorders>
            <w:shd w:val="clear" w:color="000000" w:fill="D3D3D3"/>
            <w:vAlign w:val="bottom"/>
            <w:hideMark/>
          </w:tcPr>
          <w:p w14:paraId="60799FB7" w14:textId="77777777" w:rsidR="005A13E0" w:rsidRPr="0088013A" w:rsidRDefault="005A13E0" w:rsidP="002C2FFB">
            <w:pPr>
              <w:spacing w:line="240" w:lineRule="auto"/>
              <w:rPr>
                <w:rFonts w:cs="Calibri"/>
                <w:color w:val="696969"/>
              </w:rPr>
            </w:pPr>
            <w:r w:rsidRPr="0088013A">
              <w:rPr>
                <w:rFonts w:cs="Calibri"/>
                <w:color w:val="696969"/>
              </w:rPr>
              <w:lastRenderedPageBreak/>
              <w:t>Robe</w:t>
            </w:r>
          </w:p>
        </w:tc>
        <w:tc>
          <w:tcPr>
            <w:tcW w:w="555" w:type="dxa"/>
            <w:tcBorders>
              <w:top w:val="nil"/>
              <w:left w:val="nil"/>
              <w:bottom w:val="single" w:sz="4" w:space="0" w:color="auto"/>
              <w:right w:val="single" w:sz="4" w:space="0" w:color="auto"/>
            </w:tcBorders>
            <w:shd w:val="clear" w:color="000000" w:fill="D3D3D3"/>
            <w:vAlign w:val="bottom"/>
            <w:hideMark/>
          </w:tcPr>
          <w:p w14:paraId="34F1202C" w14:textId="77777777" w:rsidR="005A13E0" w:rsidRPr="0088013A" w:rsidRDefault="005A13E0" w:rsidP="002C2FFB">
            <w:pPr>
              <w:spacing w:line="240" w:lineRule="auto"/>
              <w:rPr>
                <w:rFonts w:cs="Calibri"/>
                <w:color w:val="696969"/>
              </w:rPr>
            </w:pPr>
            <w:r w:rsidRPr="0088013A">
              <w:rPr>
                <w:rFonts w:cs="Calibri"/>
                <w:color w:val="696969"/>
              </w:rPr>
              <w:t>34921</w:t>
            </w:r>
            <w:r w:rsidRPr="0088013A">
              <w:rPr>
                <w:rFonts w:cs="Calibri"/>
                <w:color w:val="696969"/>
              </w:rPr>
              <w:t>000 - Oprema za održavanje cesta</w:t>
            </w:r>
          </w:p>
        </w:tc>
        <w:tc>
          <w:tcPr>
            <w:tcW w:w="436" w:type="dxa"/>
            <w:tcBorders>
              <w:top w:val="nil"/>
              <w:left w:val="nil"/>
              <w:bottom w:val="single" w:sz="4" w:space="0" w:color="auto"/>
              <w:right w:val="single" w:sz="4" w:space="0" w:color="auto"/>
            </w:tcBorders>
            <w:shd w:val="clear" w:color="000000" w:fill="D3D3D3"/>
            <w:noWrap/>
            <w:vAlign w:val="bottom"/>
            <w:hideMark/>
          </w:tcPr>
          <w:p w14:paraId="216C1905" w14:textId="77777777" w:rsidR="005A13E0" w:rsidRPr="0088013A" w:rsidRDefault="005A13E0" w:rsidP="002C2FFB">
            <w:pPr>
              <w:spacing w:line="240" w:lineRule="auto"/>
              <w:jc w:val="right"/>
              <w:rPr>
                <w:rFonts w:cs="Calibri"/>
                <w:color w:val="696969"/>
              </w:rPr>
            </w:pPr>
            <w:r w:rsidRPr="0088013A">
              <w:rPr>
                <w:rFonts w:cs="Calibri"/>
                <w:color w:val="696969"/>
              </w:rPr>
              <w:lastRenderedPageBreak/>
              <w:t>7.000</w:t>
            </w:r>
            <w:r w:rsidRPr="0088013A">
              <w:rPr>
                <w:rFonts w:cs="Calibri"/>
                <w:color w:val="696969"/>
              </w:rPr>
              <w:lastRenderedPageBreak/>
              <w:t>,00</w:t>
            </w:r>
          </w:p>
        </w:tc>
        <w:tc>
          <w:tcPr>
            <w:tcW w:w="426" w:type="dxa"/>
            <w:tcBorders>
              <w:top w:val="nil"/>
              <w:left w:val="nil"/>
              <w:bottom w:val="single" w:sz="4" w:space="0" w:color="auto"/>
              <w:right w:val="single" w:sz="4" w:space="0" w:color="auto"/>
            </w:tcBorders>
            <w:shd w:val="clear" w:color="000000" w:fill="D3D3D3"/>
            <w:vAlign w:val="bottom"/>
            <w:hideMark/>
          </w:tcPr>
          <w:p w14:paraId="4B0890E9" w14:textId="77777777" w:rsidR="005A13E0" w:rsidRPr="0088013A" w:rsidRDefault="005A13E0" w:rsidP="002C2FFB">
            <w:pPr>
              <w:spacing w:line="240" w:lineRule="auto"/>
              <w:rPr>
                <w:rFonts w:cs="Calibri"/>
                <w:color w:val="696969"/>
              </w:rPr>
            </w:pPr>
            <w:r w:rsidRPr="0088013A">
              <w:rPr>
                <w:rFonts w:cs="Calibri"/>
                <w:color w:val="696969"/>
              </w:rPr>
              <w:lastRenderedPageBreak/>
              <w:t>Jedno</w:t>
            </w:r>
            <w:r w:rsidRPr="0088013A">
              <w:rPr>
                <w:rFonts w:cs="Calibri"/>
                <w:color w:val="696969"/>
              </w:rPr>
              <w:lastRenderedPageBreak/>
              <w:t>stavna nabava</w:t>
            </w:r>
          </w:p>
        </w:tc>
        <w:tc>
          <w:tcPr>
            <w:tcW w:w="366" w:type="dxa"/>
            <w:tcBorders>
              <w:top w:val="nil"/>
              <w:left w:val="nil"/>
              <w:bottom w:val="single" w:sz="4" w:space="0" w:color="auto"/>
              <w:right w:val="single" w:sz="4" w:space="0" w:color="auto"/>
            </w:tcBorders>
            <w:shd w:val="clear" w:color="000000" w:fill="D3D3D3"/>
            <w:vAlign w:val="bottom"/>
            <w:hideMark/>
          </w:tcPr>
          <w:p w14:paraId="22AC080C" w14:textId="77777777" w:rsidR="005A13E0" w:rsidRPr="0088013A" w:rsidRDefault="005A13E0" w:rsidP="002C2FFB">
            <w:pPr>
              <w:spacing w:line="240" w:lineRule="auto"/>
              <w:rPr>
                <w:rFonts w:cs="Calibri"/>
                <w:color w:val="696969"/>
              </w:rPr>
            </w:pPr>
            <w:r w:rsidRPr="0088013A">
              <w:rPr>
                <w:rFonts w:cs="Calibri"/>
                <w:color w:val="696969"/>
              </w:rPr>
              <w:lastRenderedPageBreak/>
              <w:t>NE</w:t>
            </w:r>
          </w:p>
        </w:tc>
        <w:tc>
          <w:tcPr>
            <w:tcW w:w="356" w:type="dxa"/>
            <w:tcBorders>
              <w:top w:val="nil"/>
              <w:left w:val="nil"/>
              <w:bottom w:val="single" w:sz="4" w:space="0" w:color="auto"/>
              <w:right w:val="single" w:sz="4" w:space="0" w:color="auto"/>
            </w:tcBorders>
            <w:shd w:val="clear" w:color="000000" w:fill="D3D3D3"/>
            <w:vAlign w:val="bottom"/>
            <w:hideMark/>
          </w:tcPr>
          <w:p w14:paraId="3CBD8030" w14:textId="77777777" w:rsidR="005A13E0" w:rsidRPr="0088013A" w:rsidRDefault="005A13E0" w:rsidP="002C2FFB">
            <w:pPr>
              <w:spacing w:line="240" w:lineRule="auto"/>
              <w:rPr>
                <w:rFonts w:cs="Calibri"/>
                <w:color w:val="696969"/>
              </w:rPr>
            </w:pPr>
            <w:r w:rsidRPr="0088013A">
              <w:rPr>
                <w:rFonts w:cs="Calibri"/>
                <w:color w:val="696969"/>
              </w:rPr>
              <w:t>-</w:t>
            </w:r>
          </w:p>
        </w:tc>
        <w:tc>
          <w:tcPr>
            <w:tcW w:w="288" w:type="dxa"/>
            <w:tcBorders>
              <w:top w:val="nil"/>
              <w:left w:val="nil"/>
              <w:bottom w:val="single" w:sz="4" w:space="0" w:color="auto"/>
              <w:right w:val="single" w:sz="4" w:space="0" w:color="auto"/>
            </w:tcBorders>
            <w:shd w:val="clear" w:color="000000" w:fill="D3D3D3"/>
            <w:vAlign w:val="bottom"/>
            <w:hideMark/>
          </w:tcPr>
          <w:p w14:paraId="4CEB8462" w14:textId="77777777" w:rsidR="005A13E0" w:rsidRPr="0088013A" w:rsidRDefault="005A13E0" w:rsidP="002C2FFB">
            <w:pPr>
              <w:spacing w:line="240" w:lineRule="auto"/>
              <w:rPr>
                <w:rFonts w:cs="Calibri"/>
                <w:color w:val="696969"/>
              </w:rPr>
            </w:pPr>
            <w:r w:rsidRPr="0088013A">
              <w:rPr>
                <w:rFonts w:cs="Calibri"/>
                <w:color w:val="696969"/>
              </w:rPr>
              <w:t> </w:t>
            </w:r>
          </w:p>
        </w:tc>
        <w:tc>
          <w:tcPr>
            <w:tcW w:w="428" w:type="dxa"/>
            <w:tcBorders>
              <w:top w:val="nil"/>
              <w:left w:val="nil"/>
              <w:bottom w:val="single" w:sz="4" w:space="0" w:color="auto"/>
              <w:right w:val="single" w:sz="4" w:space="0" w:color="auto"/>
            </w:tcBorders>
            <w:shd w:val="clear" w:color="000000" w:fill="D3D3D3"/>
            <w:vAlign w:val="bottom"/>
            <w:hideMark/>
          </w:tcPr>
          <w:p w14:paraId="0242805E" w14:textId="77777777" w:rsidR="005A13E0" w:rsidRPr="0088013A" w:rsidRDefault="005A13E0" w:rsidP="002C2FFB">
            <w:pPr>
              <w:spacing w:line="240" w:lineRule="auto"/>
              <w:rPr>
                <w:rFonts w:cs="Calibri"/>
                <w:color w:val="696969"/>
              </w:rPr>
            </w:pPr>
            <w:r w:rsidRPr="0088013A">
              <w:rPr>
                <w:rFonts w:cs="Calibri"/>
                <w:color w:val="696969"/>
              </w:rPr>
              <w:t>NE</w:t>
            </w:r>
          </w:p>
        </w:tc>
        <w:tc>
          <w:tcPr>
            <w:tcW w:w="333" w:type="dxa"/>
            <w:tcBorders>
              <w:top w:val="nil"/>
              <w:left w:val="nil"/>
              <w:bottom w:val="single" w:sz="4" w:space="0" w:color="auto"/>
              <w:right w:val="single" w:sz="4" w:space="0" w:color="auto"/>
            </w:tcBorders>
            <w:shd w:val="clear" w:color="000000" w:fill="D3D3D3"/>
            <w:vAlign w:val="bottom"/>
            <w:hideMark/>
          </w:tcPr>
          <w:p w14:paraId="4C4344AE" w14:textId="77777777" w:rsidR="005A13E0" w:rsidRPr="0088013A" w:rsidRDefault="005A13E0" w:rsidP="002C2FFB">
            <w:pPr>
              <w:spacing w:line="240" w:lineRule="auto"/>
              <w:rPr>
                <w:rFonts w:cs="Calibri"/>
                <w:color w:val="696969"/>
              </w:rPr>
            </w:pPr>
            <w:r w:rsidRPr="0088013A">
              <w:rPr>
                <w:rFonts w:cs="Calibri"/>
                <w:color w:val="696969"/>
              </w:rPr>
              <w:t> </w:t>
            </w:r>
          </w:p>
        </w:tc>
        <w:tc>
          <w:tcPr>
            <w:tcW w:w="359" w:type="dxa"/>
            <w:tcBorders>
              <w:top w:val="nil"/>
              <w:left w:val="nil"/>
              <w:bottom w:val="single" w:sz="4" w:space="0" w:color="auto"/>
              <w:right w:val="single" w:sz="4" w:space="0" w:color="auto"/>
            </w:tcBorders>
            <w:shd w:val="clear" w:color="000000" w:fill="D3D3D3"/>
            <w:vAlign w:val="bottom"/>
            <w:hideMark/>
          </w:tcPr>
          <w:p w14:paraId="4BAE9956" w14:textId="77777777" w:rsidR="005A13E0" w:rsidRPr="0088013A" w:rsidRDefault="005A13E0" w:rsidP="002C2FFB">
            <w:pPr>
              <w:spacing w:line="240" w:lineRule="auto"/>
              <w:rPr>
                <w:rFonts w:cs="Calibri"/>
                <w:color w:val="696969"/>
              </w:rPr>
            </w:pPr>
            <w:r w:rsidRPr="0088013A">
              <w:rPr>
                <w:rFonts w:cs="Calibri"/>
                <w:color w:val="696969"/>
              </w:rPr>
              <w:t> </w:t>
            </w:r>
          </w:p>
        </w:tc>
        <w:tc>
          <w:tcPr>
            <w:tcW w:w="339" w:type="dxa"/>
            <w:tcBorders>
              <w:top w:val="nil"/>
              <w:left w:val="nil"/>
              <w:bottom w:val="single" w:sz="4" w:space="0" w:color="auto"/>
              <w:right w:val="single" w:sz="4" w:space="0" w:color="auto"/>
            </w:tcBorders>
            <w:shd w:val="clear" w:color="000000" w:fill="D3D3D3"/>
            <w:vAlign w:val="bottom"/>
            <w:hideMark/>
          </w:tcPr>
          <w:p w14:paraId="043D45B9" w14:textId="77777777" w:rsidR="005A13E0" w:rsidRPr="0088013A" w:rsidRDefault="005A13E0" w:rsidP="002C2FFB">
            <w:pPr>
              <w:spacing w:line="240" w:lineRule="auto"/>
              <w:rPr>
                <w:rFonts w:cs="Calibri"/>
                <w:color w:val="696969"/>
              </w:rPr>
            </w:pPr>
            <w:r w:rsidRPr="0088013A">
              <w:rPr>
                <w:rFonts w:cs="Calibri"/>
                <w:color w:val="696969"/>
              </w:rPr>
              <w:t> </w:t>
            </w:r>
          </w:p>
        </w:tc>
        <w:tc>
          <w:tcPr>
            <w:tcW w:w="389" w:type="dxa"/>
            <w:tcBorders>
              <w:top w:val="nil"/>
              <w:left w:val="nil"/>
              <w:bottom w:val="single" w:sz="4" w:space="0" w:color="auto"/>
              <w:right w:val="single" w:sz="4" w:space="0" w:color="auto"/>
            </w:tcBorders>
            <w:shd w:val="clear" w:color="000000" w:fill="D3D3D3"/>
            <w:vAlign w:val="bottom"/>
            <w:hideMark/>
          </w:tcPr>
          <w:p w14:paraId="3DA876A4" w14:textId="77777777" w:rsidR="005A13E0" w:rsidRPr="0088013A" w:rsidRDefault="005A13E0" w:rsidP="002C2FFB">
            <w:pPr>
              <w:spacing w:line="240" w:lineRule="auto"/>
              <w:rPr>
                <w:rFonts w:cs="Calibri"/>
                <w:color w:val="696969"/>
              </w:rPr>
            </w:pPr>
            <w:r w:rsidRPr="0088013A">
              <w:rPr>
                <w:rFonts w:cs="Calibri"/>
                <w:color w:val="696969"/>
              </w:rPr>
              <w:t> </w:t>
            </w:r>
          </w:p>
        </w:tc>
        <w:tc>
          <w:tcPr>
            <w:tcW w:w="253" w:type="dxa"/>
            <w:tcBorders>
              <w:top w:val="nil"/>
              <w:left w:val="nil"/>
              <w:bottom w:val="single" w:sz="4" w:space="0" w:color="auto"/>
              <w:right w:val="single" w:sz="4" w:space="0" w:color="auto"/>
            </w:tcBorders>
            <w:shd w:val="clear" w:color="000000" w:fill="D3D3D3"/>
            <w:noWrap/>
            <w:vAlign w:val="bottom"/>
            <w:hideMark/>
          </w:tcPr>
          <w:p w14:paraId="02DC4068" w14:textId="77777777" w:rsidR="005A13E0" w:rsidRPr="0088013A" w:rsidRDefault="005A13E0" w:rsidP="002C2FFB">
            <w:pPr>
              <w:spacing w:line="240" w:lineRule="auto"/>
              <w:jc w:val="right"/>
              <w:rPr>
                <w:rFonts w:cs="Calibri"/>
                <w:color w:val="696969"/>
              </w:rPr>
            </w:pPr>
            <w:r w:rsidRPr="0088013A">
              <w:rPr>
                <w:rFonts w:cs="Calibri"/>
                <w:color w:val="696969"/>
              </w:rPr>
              <w:t>1</w:t>
            </w:r>
          </w:p>
        </w:tc>
        <w:tc>
          <w:tcPr>
            <w:tcW w:w="685" w:type="dxa"/>
            <w:tcBorders>
              <w:top w:val="nil"/>
              <w:left w:val="nil"/>
              <w:bottom w:val="single" w:sz="4" w:space="0" w:color="auto"/>
              <w:right w:val="single" w:sz="4" w:space="0" w:color="auto"/>
            </w:tcBorders>
            <w:shd w:val="clear" w:color="000000" w:fill="D3D3D3"/>
            <w:noWrap/>
            <w:vAlign w:val="bottom"/>
            <w:hideMark/>
          </w:tcPr>
          <w:p w14:paraId="569F8C8E" w14:textId="77777777" w:rsidR="005A13E0" w:rsidRPr="0088013A" w:rsidRDefault="005A13E0" w:rsidP="002C2FFB">
            <w:pPr>
              <w:spacing w:line="240" w:lineRule="auto"/>
              <w:rPr>
                <w:rFonts w:cs="Calibri"/>
                <w:color w:val="696969"/>
              </w:rPr>
            </w:pPr>
            <w:r w:rsidRPr="0088013A">
              <w:rPr>
                <w:rFonts w:cs="Calibri"/>
                <w:color w:val="696969"/>
              </w:rPr>
              <w:t>07.01</w:t>
            </w:r>
            <w:r w:rsidRPr="0088013A">
              <w:rPr>
                <w:rFonts w:cs="Calibri"/>
                <w:color w:val="696969"/>
              </w:rPr>
              <w:lastRenderedPageBreak/>
              <w:t>.2026 00:00:00</w:t>
            </w:r>
          </w:p>
        </w:tc>
        <w:tc>
          <w:tcPr>
            <w:tcW w:w="685" w:type="dxa"/>
            <w:tcBorders>
              <w:top w:val="nil"/>
              <w:left w:val="nil"/>
              <w:bottom w:val="single" w:sz="4" w:space="0" w:color="auto"/>
              <w:right w:val="single" w:sz="4" w:space="0" w:color="auto"/>
            </w:tcBorders>
            <w:shd w:val="clear" w:color="000000" w:fill="D3D3D3"/>
            <w:noWrap/>
            <w:vAlign w:val="bottom"/>
            <w:hideMark/>
          </w:tcPr>
          <w:p w14:paraId="41DFF4F6" w14:textId="77777777" w:rsidR="005A13E0" w:rsidRPr="0088013A" w:rsidRDefault="005A13E0" w:rsidP="002C2FFB">
            <w:pPr>
              <w:spacing w:line="240" w:lineRule="auto"/>
              <w:rPr>
                <w:rFonts w:cs="Calibri"/>
                <w:color w:val="696969"/>
              </w:rPr>
            </w:pPr>
            <w:r w:rsidRPr="0088013A">
              <w:rPr>
                <w:rFonts w:cs="Calibri"/>
                <w:color w:val="696969"/>
              </w:rPr>
              <w:lastRenderedPageBreak/>
              <w:t>17.02</w:t>
            </w:r>
            <w:r w:rsidRPr="0088013A">
              <w:rPr>
                <w:rFonts w:cs="Calibri"/>
                <w:color w:val="696969"/>
              </w:rPr>
              <w:lastRenderedPageBreak/>
              <w:t>.2026 14:07:30</w:t>
            </w:r>
          </w:p>
        </w:tc>
        <w:tc>
          <w:tcPr>
            <w:tcW w:w="358" w:type="dxa"/>
            <w:tcBorders>
              <w:top w:val="nil"/>
              <w:left w:val="nil"/>
              <w:bottom w:val="single" w:sz="4" w:space="0" w:color="auto"/>
              <w:right w:val="single" w:sz="4" w:space="0" w:color="auto"/>
            </w:tcBorders>
            <w:noWrap/>
            <w:vAlign w:val="bottom"/>
            <w:hideMark/>
          </w:tcPr>
          <w:p w14:paraId="47C555E3" w14:textId="77777777" w:rsidR="005A13E0" w:rsidRPr="0088013A" w:rsidRDefault="005A13E0" w:rsidP="002C2FFB">
            <w:pPr>
              <w:spacing w:line="240" w:lineRule="auto"/>
              <w:rPr>
                <w:rFonts w:cs="Calibri"/>
                <w:color w:val="000000"/>
              </w:rPr>
            </w:pPr>
            <w:r w:rsidRPr="0088013A">
              <w:rPr>
                <w:rFonts w:cs="Calibri"/>
                <w:color w:val="000000"/>
              </w:rPr>
              <w:lastRenderedPageBreak/>
              <w:t>Novo</w:t>
            </w:r>
          </w:p>
        </w:tc>
        <w:tc>
          <w:tcPr>
            <w:tcW w:w="32" w:type="dxa"/>
            <w:vAlign w:val="center"/>
            <w:hideMark/>
          </w:tcPr>
          <w:p w14:paraId="787CBB1B" w14:textId="77777777" w:rsidR="005A13E0" w:rsidRPr="0088013A" w:rsidRDefault="005A13E0" w:rsidP="002C2FFB">
            <w:pPr>
              <w:spacing w:line="240" w:lineRule="auto"/>
              <w:rPr>
                <w:rFonts w:ascii="Times New Roman" w:hAnsi="Times New Roman"/>
                <w:sz w:val="20"/>
                <w:szCs w:val="20"/>
              </w:rPr>
            </w:pPr>
          </w:p>
        </w:tc>
      </w:tr>
      <w:tr w:rsidR="005A13E0" w:rsidRPr="0088013A" w14:paraId="047864EA"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2ACE2D64"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0045</w:t>
            </w:r>
          </w:p>
        </w:tc>
        <w:tc>
          <w:tcPr>
            <w:tcW w:w="408" w:type="dxa"/>
            <w:tcBorders>
              <w:top w:val="nil"/>
              <w:left w:val="nil"/>
              <w:bottom w:val="single" w:sz="4" w:space="0" w:color="auto"/>
              <w:right w:val="single" w:sz="4" w:space="0" w:color="auto"/>
            </w:tcBorders>
            <w:noWrap/>
            <w:vAlign w:val="bottom"/>
            <w:hideMark/>
          </w:tcPr>
          <w:p w14:paraId="42B01C83" w14:textId="77777777" w:rsidR="005A13E0" w:rsidRPr="0088013A" w:rsidRDefault="005A13E0" w:rsidP="002C2FFB">
            <w:pPr>
              <w:spacing w:line="240" w:lineRule="auto"/>
              <w:rPr>
                <w:rFonts w:cs="Calibri"/>
                <w:color w:val="000000"/>
              </w:rPr>
            </w:pPr>
            <w:r w:rsidRPr="0088013A">
              <w:rPr>
                <w:rFonts w:cs="Calibri"/>
                <w:color w:val="000000"/>
              </w:rPr>
              <w:t>45/2026</w:t>
            </w:r>
          </w:p>
        </w:tc>
        <w:tc>
          <w:tcPr>
            <w:tcW w:w="720" w:type="dxa"/>
            <w:tcBorders>
              <w:top w:val="nil"/>
              <w:left w:val="nil"/>
              <w:bottom w:val="single" w:sz="4" w:space="0" w:color="auto"/>
              <w:right w:val="single" w:sz="4" w:space="0" w:color="auto"/>
            </w:tcBorders>
            <w:noWrap/>
            <w:vAlign w:val="bottom"/>
            <w:hideMark/>
          </w:tcPr>
          <w:p w14:paraId="7942967E"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0A9455DD" w14:textId="77777777" w:rsidR="005A13E0" w:rsidRPr="0088013A" w:rsidRDefault="005A13E0" w:rsidP="002C2FFB">
            <w:pPr>
              <w:spacing w:line="240" w:lineRule="auto"/>
              <w:rPr>
                <w:rFonts w:cs="Calibri"/>
                <w:color w:val="000000"/>
              </w:rPr>
            </w:pPr>
            <w:r w:rsidRPr="0088013A">
              <w:rPr>
                <w:rFonts w:cs="Calibri"/>
                <w:color w:val="000000"/>
              </w:rPr>
              <w:t>Košnja trave i raslinja uz nerazvr</w:t>
            </w:r>
            <w:r w:rsidRPr="0088013A">
              <w:rPr>
                <w:rFonts w:cs="Calibri"/>
                <w:color w:val="000000"/>
              </w:rPr>
              <w:lastRenderedPageBreak/>
              <w:t>stane ceste</w:t>
            </w:r>
          </w:p>
        </w:tc>
        <w:tc>
          <w:tcPr>
            <w:tcW w:w="350" w:type="dxa"/>
            <w:tcBorders>
              <w:top w:val="nil"/>
              <w:left w:val="nil"/>
              <w:bottom w:val="single" w:sz="4" w:space="0" w:color="auto"/>
              <w:right w:val="single" w:sz="4" w:space="0" w:color="auto"/>
            </w:tcBorders>
            <w:vAlign w:val="bottom"/>
            <w:hideMark/>
          </w:tcPr>
          <w:p w14:paraId="77AEBCF3" w14:textId="77777777" w:rsidR="005A13E0" w:rsidRPr="0088013A" w:rsidRDefault="005A13E0" w:rsidP="002C2FFB">
            <w:pPr>
              <w:spacing w:line="240" w:lineRule="auto"/>
              <w:rPr>
                <w:rFonts w:cs="Calibri"/>
                <w:color w:val="000000"/>
              </w:rPr>
            </w:pPr>
            <w:r w:rsidRPr="0088013A">
              <w:rPr>
                <w:rFonts w:cs="Calibri"/>
                <w:color w:val="000000"/>
              </w:rPr>
              <w:lastRenderedPageBreak/>
              <w:t>Radovi</w:t>
            </w:r>
          </w:p>
        </w:tc>
        <w:tc>
          <w:tcPr>
            <w:tcW w:w="555" w:type="dxa"/>
            <w:tcBorders>
              <w:top w:val="nil"/>
              <w:left w:val="nil"/>
              <w:bottom w:val="single" w:sz="4" w:space="0" w:color="auto"/>
              <w:right w:val="single" w:sz="4" w:space="0" w:color="auto"/>
            </w:tcBorders>
            <w:vAlign w:val="bottom"/>
            <w:hideMark/>
          </w:tcPr>
          <w:p w14:paraId="0593A2ED" w14:textId="77777777" w:rsidR="005A13E0" w:rsidRPr="0088013A" w:rsidRDefault="005A13E0" w:rsidP="002C2FFB">
            <w:pPr>
              <w:spacing w:line="240" w:lineRule="auto"/>
              <w:rPr>
                <w:rFonts w:cs="Calibri"/>
                <w:color w:val="000000"/>
              </w:rPr>
            </w:pPr>
            <w:r w:rsidRPr="0088013A">
              <w:rPr>
                <w:rFonts w:cs="Calibri"/>
                <w:color w:val="000000"/>
              </w:rPr>
              <w:t>45112730 - Radovi krajobraznog uređenj</w:t>
            </w:r>
            <w:r w:rsidRPr="0088013A">
              <w:rPr>
                <w:rFonts w:cs="Calibri"/>
                <w:color w:val="000000"/>
              </w:rPr>
              <w:lastRenderedPageBreak/>
              <w:t>a cesta i autocesta</w:t>
            </w:r>
          </w:p>
        </w:tc>
        <w:tc>
          <w:tcPr>
            <w:tcW w:w="436" w:type="dxa"/>
            <w:tcBorders>
              <w:top w:val="nil"/>
              <w:left w:val="nil"/>
              <w:bottom w:val="single" w:sz="4" w:space="0" w:color="auto"/>
              <w:right w:val="single" w:sz="4" w:space="0" w:color="auto"/>
            </w:tcBorders>
            <w:noWrap/>
            <w:vAlign w:val="bottom"/>
            <w:hideMark/>
          </w:tcPr>
          <w:p w14:paraId="0BDE2043"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11.500,00</w:t>
            </w:r>
          </w:p>
        </w:tc>
        <w:tc>
          <w:tcPr>
            <w:tcW w:w="426" w:type="dxa"/>
            <w:tcBorders>
              <w:top w:val="nil"/>
              <w:left w:val="nil"/>
              <w:bottom w:val="single" w:sz="4" w:space="0" w:color="auto"/>
              <w:right w:val="single" w:sz="4" w:space="0" w:color="auto"/>
            </w:tcBorders>
            <w:vAlign w:val="bottom"/>
            <w:hideMark/>
          </w:tcPr>
          <w:p w14:paraId="63886CB9"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03BFF2DE"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75D4D336"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00B7B109"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220F67D5"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440F2DBF"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155AD5CA"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58C856A3"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18B08428"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6CABD4F"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6ACD642D"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64890270"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772F78B2"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73364816" w14:textId="77777777" w:rsidR="005A13E0" w:rsidRPr="0088013A" w:rsidRDefault="005A13E0" w:rsidP="002C2FFB">
            <w:pPr>
              <w:spacing w:line="240" w:lineRule="auto"/>
              <w:rPr>
                <w:rFonts w:ascii="Times New Roman" w:hAnsi="Times New Roman"/>
                <w:sz w:val="20"/>
                <w:szCs w:val="20"/>
              </w:rPr>
            </w:pPr>
          </w:p>
        </w:tc>
      </w:tr>
      <w:tr w:rsidR="005A13E0" w:rsidRPr="0088013A" w14:paraId="2EF665F1"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19C40E4C" w14:textId="77777777" w:rsidR="005A13E0" w:rsidRPr="0088013A" w:rsidRDefault="005A13E0" w:rsidP="002C2FFB">
            <w:pPr>
              <w:spacing w:line="240" w:lineRule="auto"/>
              <w:jc w:val="center"/>
              <w:rPr>
                <w:rFonts w:cs="Calibri"/>
                <w:color w:val="000000"/>
              </w:rPr>
            </w:pPr>
            <w:r w:rsidRPr="0088013A">
              <w:rPr>
                <w:rFonts w:cs="Calibri"/>
                <w:color w:val="000000"/>
              </w:rPr>
              <w:t>0046</w:t>
            </w:r>
          </w:p>
        </w:tc>
        <w:tc>
          <w:tcPr>
            <w:tcW w:w="408" w:type="dxa"/>
            <w:tcBorders>
              <w:top w:val="nil"/>
              <w:left w:val="nil"/>
              <w:bottom w:val="single" w:sz="4" w:space="0" w:color="auto"/>
              <w:right w:val="single" w:sz="4" w:space="0" w:color="auto"/>
            </w:tcBorders>
            <w:noWrap/>
            <w:vAlign w:val="bottom"/>
            <w:hideMark/>
          </w:tcPr>
          <w:p w14:paraId="1165304F" w14:textId="77777777" w:rsidR="005A13E0" w:rsidRPr="0088013A" w:rsidRDefault="005A13E0" w:rsidP="002C2FFB">
            <w:pPr>
              <w:spacing w:line="240" w:lineRule="auto"/>
              <w:rPr>
                <w:rFonts w:cs="Calibri"/>
                <w:color w:val="000000"/>
              </w:rPr>
            </w:pPr>
            <w:r w:rsidRPr="0088013A">
              <w:rPr>
                <w:rFonts w:cs="Calibri"/>
                <w:color w:val="000000"/>
              </w:rPr>
              <w:t>46/2026</w:t>
            </w:r>
          </w:p>
        </w:tc>
        <w:tc>
          <w:tcPr>
            <w:tcW w:w="720" w:type="dxa"/>
            <w:tcBorders>
              <w:top w:val="nil"/>
              <w:left w:val="nil"/>
              <w:bottom w:val="single" w:sz="4" w:space="0" w:color="auto"/>
              <w:right w:val="single" w:sz="4" w:space="0" w:color="auto"/>
            </w:tcBorders>
            <w:noWrap/>
            <w:vAlign w:val="bottom"/>
            <w:hideMark/>
          </w:tcPr>
          <w:p w14:paraId="71FB111A"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47CBFA72" w14:textId="77777777" w:rsidR="005A13E0" w:rsidRPr="0088013A" w:rsidRDefault="005A13E0" w:rsidP="002C2FFB">
            <w:pPr>
              <w:spacing w:line="240" w:lineRule="auto"/>
              <w:rPr>
                <w:rFonts w:cs="Calibri"/>
                <w:color w:val="000000"/>
              </w:rPr>
            </w:pPr>
            <w:r w:rsidRPr="0088013A">
              <w:rPr>
                <w:rFonts w:cs="Calibri"/>
                <w:color w:val="000000"/>
              </w:rPr>
              <w:t>Zimsko održavanje</w:t>
            </w:r>
          </w:p>
        </w:tc>
        <w:tc>
          <w:tcPr>
            <w:tcW w:w="350" w:type="dxa"/>
            <w:tcBorders>
              <w:top w:val="nil"/>
              <w:left w:val="nil"/>
              <w:bottom w:val="single" w:sz="4" w:space="0" w:color="auto"/>
              <w:right w:val="single" w:sz="4" w:space="0" w:color="auto"/>
            </w:tcBorders>
            <w:vAlign w:val="bottom"/>
            <w:hideMark/>
          </w:tcPr>
          <w:p w14:paraId="7753C5BF" w14:textId="77777777" w:rsidR="005A13E0" w:rsidRPr="0088013A" w:rsidRDefault="005A13E0" w:rsidP="002C2FFB">
            <w:pPr>
              <w:spacing w:line="240" w:lineRule="auto"/>
              <w:rPr>
                <w:rFonts w:cs="Calibri"/>
                <w:color w:val="000000"/>
              </w:rPr>
            </w:pPr>
            <w:r w:rsidRPr="0088013A">
              <w:rPr>
                <w:rFonts w:cs="Calibri"/>
                <w:color w:val="000000"/>
              </w:rPr>
              <w:t>Usluge</w:t>
            </w:r>
          </w:p>
        </w:tc>
        <w:tc>
          <w:tcPr>
            <w:tcW w:w="555" w:type="dxa"/>
            <w:tcBorders>
              <w:top w:val="nil"/>
              <w:left w:val="nil"/>
              <w:bottom w:val="single" w:sz="4" w:space="0" w:color="auto"/>
              <w:right w:val="single" w:sz="4" w:space="0" w:color="auto"/>
            </w:tcBorders>
            <w:vAlign w:val="bottom"/>
            <w:hideMark/>
          </w:tcPr>
          <w:p w14:paraId="63D62486" w14:textId="77777777" w:rsidR="005A13E0" w:rsidRPr="0088013A" w:rsidRDefault="005A13E0" w:rsidP="002C2FFB">
            <w:pPr>
              <w:spacing w:line="240" w:lineRule="auto"/>
              <w:rPr>
                <w:rFonts w:cs="Calibri"/>
                <w:color w:val="000000"/>
              </w:rPr>
            </w:pPr>
            <w:r w:rsidRPr="0088013A">
              <w:rPr>
                <w:rFonts w:cs="Calibri"/>
                <w:color w:val="000000"/>
              </w:rPr>
              <w:t>90620000 - Usluge čišćenj</w:t>
            </w:r>
            <w:r w:rsidRPr="0088013A">
              <w:rPr>
                <w:rFonts w:cs="Calibri"/>
                <w:color w:val="000000"/>
              </w:rPr>
              <w:lastRenderedPageBreak/>
              <w:t>a snijega</w:t>
            </w:r>
          </w:p>
        </w:tc>
        <w:tc>
          <w:tcPr>
            <w:tcW w:w="436" w:type="dxa"/>
            <w:tcBorders>
              <w:top w:val="nil"/>
              <w:left w:val="nil"/>
              <w:bottom w:val="single" w:sz="4" w:space="0" w:color="auto"/>
              <w:right w:val="single" w:sz="4" w:space="0" w:color="auto"/>
            </w:tcBorders>
            <w:noWrap/>
            <w:vAlign w:val="bottom"/>
            <w:hideMark/>
          </w:tcPr>
          <w:p w14:paraId="29441780"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6.267,20</w:t>
            </w:r>
          </w:p>
        </w:tc>
        <w:tc>
          <w:tcPr>
            <w:tcW w:w="426" w:type="dxa"/>
            <w:tcBorders>
              <w:top w:val="nil"/>
              <w:left w:val="nil"/>
              <w:bottom w:val="single" w:sz="4" w:space="0" w:color="auto"/>
              <w:right w:val="single" w:sz="4" w:space="0" w:color="auto"/>
            </w:tcBorders>
            <w:vAlign w:val="bottom"/>
            <w:hideMark/>
          </w:tcPr>
          <w:p w14:paraId="344655C7"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095589B0"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318FE8F9"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78E96F98"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2E6B23F0"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5F4E82A1"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61F64F86"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4155BD3E"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1149CD24"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574F9AD8"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23F43639"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6AD0F5CE"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6D72DC84"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6A829761" w14:textId="77777777" w:rsidR="005A13E0" w:rsidRPr="0088013A" w:rsidRDefault="005A13E0" w:rsidP="002C2FFB">
            <w:pPr>
              <w:spacing w:line="240" w:lineRule="auto"/>
              <w:rPr>
                <w:rFonts w:ascii="Times New Roman" w:hAnsi="Times New Roman"/>
                <w:sz w:val="20"/>
                <w:szCs w:val="20"/>
              </w:rPr>
            </w:pPr>
          </w:p>
        </w:tc>
      </w:tr>
      <w:tr w:rsidR="005A13E0" w:rsidRPr="0088013A" w14:paraId="3BC688B7" w14:textId="77777777" w:rsidTr="002C2FFB">
        <w:trPr>
          <w:trHeight w:val="900"/>
        </w:trPr>
        <w:tc>
          <w:tcPr>
            <w:tcW w:w="781" w:type="dxa"/>
            <w:vMerge w:val="restart"/>
            <w:tcBorders>
              <w:top w:val="nil"/>
              <w:left w:val="single" w:sz="12" w:space="0" w:color="auto"/>
              <w:bottom w:val="single" w:sz="4" w:space="0" w:color="auto"/>
              <w:right w:val="single" w:sz="4" w:space="0" w:color="auto"/>
            </w:tcBorders>
            <w:noWrap/>
            <w:vAlign w:val="center"/>
            <w:hideMark/>
          </w:tcPr>
          <w:p w14:paraId="3DB19223" w14:textId="77777777" w:rsidR="005A13E0" w:rsidRPr="0088013A" w:rsidRDefault="005A13E0" w:rsidP="002C2FFB">
            <w:pPr>
              <w:spacing w:line="240" w:lineRule="auto"/>
              <w:jc w:val="center"/>
              <w:rPr>
                <w:rFonts w:cs="Calibri"/>
                <w:color w:val="000000"/>
              </w:rPr>
            </w:pPr>
            <w:r w:rsidRPr="0088013A">
              <w:rPr>
                <w:rFonts w:cs="Calibri"/>
                <w:color w:val="000000"/>
              </w:rPr>
              <w:t>0047</w:t>
            </w:r>
          </w:p>
        </w:tc>
        <w:tc>
          <w:tcPr>
            <w:tcW w:w="408" w:type="dxa"/>
            <w:tcBorders>
              <w:top w:val="nil"/>
              <w:left w:val="nil"/>
              <w:bottom w:val="single" w:sz="4" w:space="0" w:color="auto"/>
              <w:right w:val="single" w:sz="4" w:space="0" w:color="auto"/>
            </w:tcBorders>
            <w:noWrap/>
            <w:vAlign w:val="bottom"/>
            <w:hideMark/>
          </w:tcPr>
          <w:p w14:paraId="60401C68" w14:textId="77777777" w:rsidR="005A13E0" w:rsidRPr="0088013A" w:rsidRDefault="005A13E0" w:rsidP="002C2FFB">
            <w:pPr>
              <w:spacing w:line="240" w:lineRule="auto"/>
              <w:rPr>
                <w:rFonts w:cs="Calibri"/>
                <w:color w:val="000000"/>
              </w:rPr>
            </w:pPr>
            <w:r w:rsidRPr="0088013A">
              <w:rPr>
                <w:rFonts w:cs="Calibri"/>
                <w:color w:val="000000"/>
              </w:rPr>
              <w:t>47/2026</w:t>
            </w:r>
          </w:p>
        </w:tc>
        <w:tc>
          <w:tcPr>
            <w:tcW w:w="720" w:type="dxa"/>
            <w:tcBorders>
              <w:top w:val="nil"/>
              <w:left w:val="nil"/>
              <w:bottom w:val="single" w:sz="4" w:space="0" w:color="auto"/>
              <w:right w:val="single" w:sz="4" w:space="0" w:color="auto"/>
            </w:tcBorders>
            <w:noWrap/>
            <w:vAlign w:val="bottom"/>
            <w:hideMark/>
          </w:tcPr>
          <w:p w14:paraId="168EBDDE"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7D169954" w14:textId="77777777" w:rsidR="005A13E0" w:rsidRPr="0088013A" w:rsidRDefault="005A13E0" w:rsidP="002C2FFB">
            <w:pPr>
              <w:spacing w:line="240" w:lineRule="auto"/>
              <w:rPr>
                <w:rFonts w:cs="Calibri"/>
                <w:color w:val="000000"/>
              </w:rPr>
            </w:pPr>
            <w:r w:rsidRPr="0088013A">
              <w:rPr>
                <w:rFonts w:cs="Calibri"/>
                <w:color w:val="000000"/>
              </w:rPr>
              <w:t>Održavanje groblja</w:t>
            </w:r>
          </w:p>
        </w:tc>
        <w:tc>
          <w:tcPr>
            <w:tcW w:w="350" w:type="dxa"/>
            <w:tcBorders>
              <w:top w:val="nil"/>
              <w:left w:val="nil"/>
              <w:bottom w:val="single" w:sz="4" w:space="0" w:color="auto"/>
              <w:right w:val="single" w:sz="4" w:space="0" w:color="auto"/>
            </w:tcBorders>
            <w:vAlign w:val="bottom"/>
            <w:hideMark/>
          </w:tcPr>
          <w:p w14:paraId="670527BF" w14:textId="77777777" w:rsidR="005A13E0" w:rsidRPr="0088013A" w:rsidRDefault="005A13E0" w:rsidP="002C2FFB">
            <w:pPr>
              <w:spacing w:line="240" w:lineRule="auto"/>
              <w:rPr>
                <w:rFonts w:cs="Calibri"/>
                <w:color w:val="000000"/>
              </w:rPr>
            </w:pPr>
            <w:r w:rsidRPr="0088013A">
              <w:rPr>
                <w:rFonts w:cs="Calibri"/>
                <w:color w:val="000000"/>
              </w:rPr>
              <w:t>Radovi</w:t>
            </w:r>
          </w:p>
        </w:tc>
        <w:tc>
          <w:tcPr>
            <w:tcW w:w="555" w:type="dxa"/>
            <w:tcBorders>
              <w:top w:val="nil"/>
              <w:left w:val="nil"/>
              <w:bottom w:val="single" w:sz="4" w:space="0" w:color="auto"/>
              <w:right w:val="single" w:sz="4" w:space="0" w:color="auto"/>
            </w:tcBorders>
            <w:vAlign w:val="bottom"/>
            <w:hideMark/>
          </w:tcPr>
          <w:p w14:paraId="4BD2AA85" w14:textId="77777777" w:rsidR="005A13E0" w:rsidRPr="0088013A" w:rsidRDefault="005A13E0" w:rsidP="002C2FFB">
            <w:pPr>
              <w:spacing w:line="240" w:lineRule="auto"/>
              <w:rPr>
                <w:rFonts w:cs="Calibri"/>
                <w:color w:val="000000"/>
              </w:rPr>
            </w:pPr>
            <w:r w:rsidRPr="0088013A">
              <w:rPr>
                <w:rFonts w:cs="Calibri"/>
                <w:color w:val="000000"/>
              </w:rPr>
              <w:t>45112714 - Radovi krajobraznog ure</w:t>
            </w:r>
            <w:r w:rsidRPr="0088013A">
              <w:rPr>
                <w:rFonts w:cs="Calibri"/>
                <w:color w:val="000000"/>
              </w:rPr>
              <w:lastRenderedPageBreak/>
              <w:t>đenja groblja</w:t>
            </w:r>
          </w:p>
        </w:tc>
        <w:tc>
          <w:tcPr>
            <w:tcW w:w="436" w:type="dxa"/>
            <w:tcBorders>
              <w:top w:val="nil"/>
              <w:left w:val="nil"/>
              <w:bottom w:val="single" w:sz="4" w:space="0" w:color="auto"/>
              <w:right w:val="single" w:sz="4" w:space="0" w:color="auto"/>
            </w:tcBorders>
            <w:noWrap/>
            <w:vAlign w:val="bottom"/>
            <w:hideMark/>
          </w:tcPr>
          <w:p w14:paraId="6BE48BE0"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9.950,00</w:t>
            </w:r>
          </w:p>
        </w:tc>
        <w:tc>
          <w:tcPr>
            <w:tcW w:w="426" w:type="dxa"/>
            <w:tcBorders>
              <w:top w:val="nil"/>
              <w:left w:val="nil"/>
              <w:bottom w:val="single" w:sz="4" w:space="0" w:color="auto"/>
              <w:right w:val="single" w:sz="4" w:space="0" w:color="auto"/>
            </w:tcBorders>
            <w:vAlign w:val="bottom"/>
            <w:hideMark/>
          </w:tcPr>
          <w:p w14:paraId="39D70F3B"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0A7011D8"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086942EB"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4938F4BB"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29118F17"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21AB2113"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3D20A6D3"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28ACCD16"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08449611"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A3DD22E" w14:textId="77777777" w:rsidR="005A13E0" w:rsidRPr="0088013A" w:rsidRDefault="005A13E0" w:rsidP="002C2FFB">
            <w:pPr>
              <w:spacing w:line="240" w:lineRule="auto"/>
              <w:jc w:val="right"/>
              <w:rPr>
                <w:rFonts w:cs="Calibri"/>
                <w:color w:val="000000"/>
              </w:rPr>
            </w:pPr>
            <w:r w:rsidRPr="0088013A">
              <w:rPr>
                <w:rFonts w:cs="Calibri"/>
                <w:color w:val="000000"/>
              </w:rPr>
              <w:t>2</w:t>
            </w:r>
          </w:p>
        </w:tc>
        <w:tc>
          <w:tcPr>
            <w:tcW w:w="685" w:type="dxa"/>
            <w:tcBorders>
              <w:top w:val="nil"/>
              <w:left w:val="nil"/>
              <w:bottom w:val="single" w:sz="4" w:space="0" w:color="auto"/>
              <w:right w:val="single" w:sz="4" w:space="0" w:color="auto"/>
            </w:tcBorders>
            <w:noWrap/>
            <w:vAlign w:val="bottom"/>
            <w:hideMark/>
          </w:tcPr>
          <w:p w14:paraId="40B51DE8" w14:textId="77777777" w:rsidR="005A13E0" w:rsidRPr="0088013A" w:rsidRDefault="005A13E0" w:rsidP="002C2FFB">
            <w:pPr>
              <w:spacing w:line="240" w:lineRule="auto"/>
              <w:rPr>
                <w:rFonts w:cs="Calibri"/>
                <w:color w:val="000000"/>
              </w:rPr>
            </w:pPr>
            <w:r w:rsidRPr="0088013A">
              <w:rPr>
                <w:rFonts w:cs="Calibri"/>
                <w:color w:val="000000"/>
              </w:rPr>
              <w:t>02.02.2026 08:53:51</w:t>
            </w:r>
          </w:p>
        </w:tc>
        <w:tc>
          <w:tcPr>
            <w:tcW w:w="685" w:type="dxa"/>
            <w:tcBorders>
              <w:top w:val="nil"/>
              <w:left w:val="nil"/>
              <w:bottom w:val="single" w:sz="4" w:space="0" w:color="auto"/>
              <w:right w:val="single" w:sz="4" w:space="0" w:color="auto"/>
            </w:tcBorders>
            <w:noWrap/>
            <w:vAlign w:val="bottom"/>
            <w:hideMark/>
          </w:tcPr>
          <w:p w14:paraId="7F491608"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31DF3F6C" w14:textId="77777777" w:rsidR="005A13E0" w:rsidRPr="0088013A" w:rsidRDefault="005A13E0" w:rsidP="002C2FFB">
            <w:pPr>
              <w:spacing w:line="240" w:lineRule="auto"/>
              <w:rPr>
                <w:rFonts w:cs="Calibri"/>
                <w:color w:val="000000"/>
              </w:rPr>
            </w:pPr>
            <w:r w:rsidRPr="0088013A">
              <w:rPr>
                <w:rFonts w:cs="Calibri"/>
                <w:color w:val="000000"/>
              </w:rPr>
              <w:t>Mijenja se</w:t>
            </w:r>
          </w:p>
        </w:tc>
        <w:tc>
          <w:tcPr>
            <w:tcW w:w="32" w:type="dxa"/>
            <w:vAlign w:val="center"/>
            <w:hideMark/>
          </w:tcPr>
          <w:p w14:paraId="5C90D84A" w14:textId="77777777" w:rsidR="005A13E0" w:rsidRPr="0088013A" w:rsidRDefault="005A13E0" w:rsidP="002C2FFB">
            <w:pPr>
              <w:spacing w:line="240" w:lineRule="auto"/>
              <w:rPr>
                <w:rFonts w:ascii="Times New Roman" w:hAnsi="Times New Roman"/>
                <w:sz w:val="20"/>
                <w:szCs w:val="20"/>
              </w:rPr>
            </w:pPr>
          </w:p>
        </w:tc>
      </w:tr>
      <w:tr w:rsidR="005A13E0" w:rsidRPr="0088013A" w14:paraId="6A838A01" w14:textId="77777777" w:rsidTr="002C2FFB">
        <w:trPr>
          <w:trHeight w:val="900"/>
        </w:trPr>
        <w:tc>
          <w:tcPr>
            <w:tcW w:w="781" w:type="dxa"/>
            <w:vMerge/>
            <w:tcBorders>
              <w:top w:val="nil"/>
              <w:left w:val="single" w:sz="12" w:space="0" w:color="auto"/>
              <w:bottom w:val="single" w:sz="4" w:space="0" w:color="auto"/>
              <w:right w:val="single" w:sz="4" w:space="0" w:color="auto"/>
            </w:tcBorders>
            <w:vAlign w:val="center"/>
            <w:hideMark/>
          </w:tcPr>
          <w:p w14:paraId="4A77BBA8" w14:textId="77777777" w:rsidR="005A13E0" w:rsidRPr="0088013A" w:rsidRDefault="005A13E0" w:rsidP="002C2FFB">
            <w:pPr>
              <w:spacing w:line="240" w:lineRule="auto"/>
              <w:rPr>
                <w:rFonts w:cs="Calibri"/>
                <w:color w:val="000000"/>
              </w:rPr>
            </w:pPr>
          </w:p>
        </w:tc>
        <w:tc>
          <w:tcPr>
            <w:tcW w:w="408" w:type="dxa"/>
            <w:tcBorders>
              <w:top w:val="nil"/>
              <w:left w:val="nil"/>
              <w:bottom w:val="single" w:sz="4" w:space="0" w:color="auto"/>
              <w:right w:val="single" w:sz="4" w:space="0" w:color="auto"/>
            </w:tcBorders>
            <w:shd w:val="clear" w:color="000000" w:fill="D3D3D3"/>
            <w:noWrap/>
            <w:vAlign w:val="bottom"/>
            <w:hideMark/>
          </w:tcPr>
          <w:p w14:paraId="6E66FA70" w14:textId="77777777" w:rsidR="005A13E0" w:rsidRPr="0088013A" w:rsidRDefault="005A13E0" w:rsidP="002C2FFB">
            <w:pPr>
              <w:spacing w:line="240" w:lineRule="auto"/>
              <w:rPr>
                <w:rFonts w:cs="Calibri"/>
                <w:color w:val="696969"/>
              </w:rPr>
            </w:pPr>
            <w:r w:rsidRPr="0088013A">
              <w:rPr>
                <w:rFonts w:cs="Calibri"/>
                <w:color w:val="696969"/>
              </w:rPr>
              <w:t>47/2026</w:t>
            </w:r>
          </w:p>
        </w:tc>
        <w:tc>
          <w:tcPr>
            <w:tcW w:w="720" w:type="dxa"/>
            <w:tcBorders>
              <w:top w:val="nil"/>
              <w:left w:val="nil"/>
              <w:bottom w:val="single" w:sz="4" w:space="0" w:color="auto"/>
              <w:right w:val="single" w:sz="4" w:space="0" w:color="auto"/>
            </w:tcBorders>
            <w:shd w:val="clear" w:color="000000" w:fill="D3D3D3"/>
            <w:noWrap/>
            <w:vAlign w:val="bottom"/>
            <w:hideMark/>
          </w:tcPr>
          <w:p w14:paraId="7FA295CB" w14:textId="77777777" w:rsidR="005A13E0" w:rsidRPr="0088013A" w:rsidRDefault="005A13E0" w:rsidP="002C2FFB">
            <w:pPr>
              <w:spacing w:line="240" w:lineRule="auto"/>
              <w:rPr>
                <w:rFonts w:cs="Calibri"/>
                <w:color w:val="696969"/>
              </w:rPr>
            </w:pPr>
            <w:r w:rsidRPr="0088013A">
              <w:rPr>
                <w:rFonts w:cs="Calibri"/>
                <w:color w:val="696969"/>
              </w:rPr>
              <w:t>Jednostavna nabava</w:t>
            </w:r>
          </w:p>
        </w:tc>
        <w:tc>
          <w:tcPr>
            <w:tcW w:w="505" w:type="dxa"/>
            <w:tcBorders>
              <w:top w:val="nil"/>
              <w:left w:val="nil"/>
              <w:bottom w:val="single" w:sz="4" w:space="0" w:color="auto"/>
              <w:right w:val="single" w:sz="4" w:space="0" w:color="auto"/>
            </w:tcBorders>
            <w:shd w:val="clear" w:color="000000" w:fill="D3D3D3"/>
            <w:vAlign w:val="bottom"/>
            <w:hideMark/>
          </w:tcPr>
          <w:p w14:paraId="1B59775F" w14:textId="77777777" w:rsidR="005A13E0" w:rsidRPr="0088013A" w:rsidRDefault="005A13E0" w:rsidP="002C2FFB">
            <w:pPr>
              <w:spacing w:line="240" w:lineRule="auto"/>
              <w:rPr>
                <w:rFonts w:cs="Calibri"/>
                <w:color w:val="696969"/>
              </w:rPr>
            </w:pPr>
            <w:r w:rsidRPr="0088013A">
              <w:rPr>
                <w:rFonts w:cs="Calibri"/>
                <w:color w:val="696969"/>
              </w:rPr>
              <w:t>Održavanje groblja</w:t>
            </w:r>
          </w:p>
        </w:tc>
        <w:tc>
          <w:tcPr>
            <w:tcW w:w="350" w:type="dxa"/>
            <w:tcBorders>
              <w:top w:val="nil"/>
              <w:left w:val="nil"/>
              <w:bottom w:val="single" w:sz="4" w:space="0" w:color="auto"/>
              <w:right w:val="single" w:sz="4" w:space="0" w:color="auto"/>
            </w:tcBorders>
            <w:shd w:val="clear" w:color="000000" w:fill="D3D3D3"/>
            <w:vAlign w:val="bottom"/>
            <w:hideMark/>
          </w:tcPr>
          <w:p w14:paraId="52453D45" w14:textId="77777777" w:rsidR="005A13E0" w:rsidRPr="0088013A" w:rsidRDefault="005A13E0" w:rsidP="002C2FFB">
            <w:pPr>
              <w:spacing w:line="240" w:lineRule="auto"/>
              <w:rPr>
                <w:rFonts w:cs="Calibri"/>
                <w:color w:val="696969"/>
              </w:rPr>
            </w:pPr>
            <w:r w:rsidRPr="0088013A">
              <w:rPr>
                <w:rFonts w:cs="Calibri"/>
                <w:color w:val="696969"/>
              </w:rPr>
              <w:t>Radovi</w:t>
            </w:r>
          </w:p>
        </w:tc>
        <w:tc>
          <w:tcPr>
            <w:tcW w:w="555" w:type="dxa"/>
            <w:tcBorders>
              <w:top w:val="nil"/>
              <w:left w:val="nil"/>
              <w:bottom w:val="single" w:sz="4" w:space="0" w:color="auto"/>
              <w:right w:val="single" w:sz="4" w:space="0" w:color="auto"/>
            </w:tcBorders>
            <w:shd w:val="clear" w:color="000000" w:fill="D3D3D3"/>
            <w:vAlign w:val="bottom"/>
            <w:hideMark/>
          </w:tcPr>
          <w:p w14:paraId="454C5E07" w14:textId="77777777" w:rsidR="005A13E0" w:rsidRPr="0088013A" w:rsidRDefault="005A13E0" w:rsidP="002C2FFB">
            <w:pPr>
              <w:spacing w:line="240" w:lineRule="auto"/>
              <w:rPr>
                <w:rFonts w:cs="Calibri"/>
                <w:color w:val="696969"/>
              </w:rPr>
            </w:pPr>
            <w:r w:rsidRPr="0088013A">
              <w:rPr>
                <w:rFonts w:cs="Calibri"/>
                <w:color w:val="696969"/>
              </w:rPr>
              <w:t xml:space="preserve">45112714 - Radovi krajobraznog </w:t>
            </w:r>
            <w:r w:rsidRPr="0088013A">
              <w:rPr>
                <w:rFonts w:cs="Calibri"/>
                <w:color w:val="696969"/>
              </w:rPr>
              <w:lastRenderedPageBreak/>
              <w:t>uređenja groblja</w:t>
            </w:r>
          </w:p>
        </w:tc>
        <w:tc>
          <w:tcPr>
            <w:tcW w:w="436" w:type="dxa"/>
            <w:tcBorders>
              <w:top w:val="nil"/>
              <w:left w:val="nil"/>
              <w:bottom w:val="single" w:sz="4" w:space="0" w:color="auto"/>
              <w:right w:val="single" w:sz="4" w:space="0" w:color="auto"/>
            </w:tcBorders>
            <w:shd w:val="clear" w:color="000000" w:fill="D3D3D3"/>
            <w:noWrap/>
            <w:vAlign w:val="bottom"/>
            <w:hideMark/>
          </w:tcPr>
          <w:p w14:paraId="1DC003D8" w14:textId="77777777" w:rsidR="005A13E0" w:rsidRPr="0088013A" w:rsidRDefault="005A13E0" w:rsidP="002C2FFB">
            <w:pPr>
              <w:spacing w:line="240" w:lineRule="auto"/>
              <w:jc w:val="right"/>
              <w:rPr>
                <w:rFonts w:cs="Calibri"/>
                <w:color w:val="696969"/>
              </w:rPr>
            </w:pPr>
            <w:r w:rsidRPr="0088013A">
              <w:rPr>
                <w:rFonts w:cs="Calibri"/>
                <w:color w:val="696969"/>
              </w:rPr>
              <w:lastRenderedPageBreak/>
              <w:t>5.000,00</w:t>
            </w:r>
          </w:p>
        </w:tc>
        <w:tc>
          <w:tcPr>
            <w:tcW w:w="426" w:type="dxa"/>
            <w:tcBorders>
              <w:top w:val="nil"/>
              <w:left w:val="nil"/>
              <w:bottom w:val="single" w:sz="4" w:space="0" w:color="auto"/>
              <w:right w:val="single" w:sz="4" w:space="0" w:color="auto"/>
            </w:tcBorders>
            <w:shd w:val="clear" w:color="000000" w:fill="D3D3D3"/>
            <w:vAlign w:val="bottom"/>
            <w:hideMark/>
          </w:tcPr>
          <w:p w14:paraId="6A602C04" w14:textId="77777777" w:rsidR="005A13E0" w:rsidRPr="0088013A" w:rsidRDefault="005A13E0" w:rsidP="002C2FFB">
            <w:pPr>
              <w:spacing w:line="240" w:lineRule="auto"/>
              <w:rPr>
                <w:rFonts w:cs="Calibri"/>
                <w:color w:val="696969"/>
              </w:rPr>
            </w:pPr>
            <w:r w:rsidRPr="0088013A">
              <w:rPr>
                <w:rFonts w:cs="Calibri"/>
                <w:color w:val="696969"/>
              </w:rPr>
              <w:t>Jednostavna nabava</w:t>
            </w:r>
          </w:p>
        </w:tc>
        <w:tc>
          <w:tcPr>
            <w:tcW w:w="366" w:type="dxa"/>
            <w:tcBorders>
              <w:top w:val="nil"/>
              <w:left w:val="nil"/>
              <w:bottom w:val="single" w:sz="4" w:space="0" w:color="auto"/>
              <w:right w:val="single" w:sz="4" w:space="0" w:color="auto"/>
            </w:tcBorders>
            <w:shd w:val="clear" w:color="000000" w:fill="D3D3D3"/>
            <w:vAlign w:val="bottom"/>
            <w:hideMark/>
          </w:tcPr>
          <w:p w14:paraId="0685784A" w14:textId="77777777" w:rsidR="005A13E0" w:rsidRPr="0088013A" w:rsidRDefault="005A13E0" w:rsidP="002C2FFB">
            <w:pPr>
              <w:spacing w:line="240" w:lineRule="auto"/>
              <w:rPr>
                <w:rFonts w:cs="Calibri"/>
                <w:color w:val="696969"/>
              </w:rPr>
            </w:pPr>
            <w:r w:rsidRPr="0088013A">
              <w:rPr>
                <w:rFonts w:cs="Calibri"/>
                <w:color w:val="696969"/>
              </w:rPr>
              <w:t>NE</w:t>
            </w:r>
          </w:p>
        </w:tc>
        <w:tc>
          <w:tcPr>
            <w:tcW w:w="356" w:type="dxa"/>
            <w:tcBorders>
              <w:top w:val="nil"/>
              <w:left w:val="nil"/>
              <w:bottom w:val="single" w:sz="4" w:space="0" w:color="auto"/>
              <w:right w:val="single" w:sz="4" w:space="0" w:color="auto"/>
            </w:tcBorders>
            <w:shd w:val="clear" w:color="000000" w:fill="D3D3D3"/>
            <w:vAlign w:val="bottom"/>
            <w:hideMark/>
          </w:tcPr>
          <w:p w14:paraId="49645266" w14:textId="77777777" w:rsidR="005A13E0" w:rsidRPr="0088013A" w:rsidRDefault="005A13E0" w:rsidP="002C2FFB">
            <w:pPr>
              <w:spacing w:line="240" w:lineRule="auto"/>
              <w:rPr>
                <w:rFonts w:cs="Calibri"/>
                <w:color w:val="696969"/>
              </w:rPr>
            </w:pPr>
            <w:r w:rsidRPr="0088013A">
              <w:rPr>
                <w:rFonts w:cs="Calibri"/>
                <w:color w:val="696969"/>
              </w:rPr>
              <w:t>-</w:t>
            </w:r>
          </w:p>
        </w:tc>
        <w:tc>
          <w:tcPr>
            <w:tcW w:w="288" w:type="dxa"/>
            <w:tcBorders>
              <w:top w:val="nil"/>
              <w:left w:val="nil"/>
              <w:bottom w:val="single" w:sz="4" w:space="0" w:color="auto"/>
              <w:right w:val="single" w:sz="4" w:space="0" w:color="auto"/>
            </w:tcBorders>
            <w:shd w:val="clear" w:color="000000" w:fill="D3D3D3"/>
            <w:vAlign w:val="bottom"/>
            <w:hideMark/>
          </w:tcPr>
          <w:p w14:paraId="28B9F0A4" w14:textId="77777777" w:rsidR="005A13E0" w:rsidRPr="0088013A" w:rsidRDefault="005A13E0" w:rsidP="002C2FFB">
            <w:pPr>
              <w:spacing w:line="240" w:lineRule="auto"/>
              <w:rPr>
                <w:rFonts w:cs="Calibri"/>
                <w:color w:val="696969"/>
              </w:rPr>
            </w:pPr>
            <w:r w:rsidRPr="0088013A">
              <w:rPr>
                <w:rFonts w:cs="Calibri"/>
                <w:color w:val="696969"/>
              </w:rPr>
              <w:t> </w:t>
            </w:r>
          </w:p>
        </w:tc>
        <w:tc>
          <w:tcPr>
            <w:tcW w:w="428" w:type="dxa"/>
            <w:tcBorders>
              <w:top w:val="nil"/>
              <w:left w:val="nil"/>
              <w:bottom w:val="single" w:sz="4" w:space="0" w:color="auto"/>
              <w:right w:val="single" w:sz="4" w:space="0" w:color="auto"/>
            </w:tcBorders>
            <w:shd w:val="clear" w:color="000000" w:fill="D3D3D3"/>
            <w:vAlign w:val="bottom"/>
            <w:hideMark/>
          </w:tcPr>
          <w:p w14:paraId="00519867" w14:textId="77777777" w:rsidR="005A13E0" w:rsidRPr="0088013A" w:rsidRDefault="005A13E0" w:rsidP="002C2FFB">
            <w:pPr>
              <w:spacing w:line="240" w:lineRule="auto"/>
              <w:rPr>
                <w:rFonts w:cs="Calibri"/>
                <w:color w:val="696969"/>
              </w:rPr>
            </w:pPr>
            <w:r w:rsidRPr="0088013A">
              <w:rPr>
                <w:rFonts w:cs="Calibri"/>
                <w:color w:val="696969"/>
              </w:rPr>
              <w:t>NE</w:t>
            </w:r>
          </w:p>
        </w:tc>
        <w:tc>
          <w:tcPr>
            <w:tcW w:w="333" w:type="dxa"/>
            <w:tcBorders>
              <w:top w:val="nil"/>
              <w:left w:val="nil"/>
              <w:bottom w:val="single" w:sz="4" w:space="0" w:color="auto"/>
              <w:right w:val="single" w:sz="4" w:space="0" w:color="auto"/>
            </w:tcBorders>
            <w:shd w:val="clear" w:color="000000" w:fill="D3D3D3"/>
            <w:vAlign w:val="bottom"/>
            <w:hideMark/>
          </w:tcPr>
          <w:p w14:paraId="55504C35" w14:textId="77777777" w:rsidR="005A13E0" w:rsidRPr="0088013A" w:rsidRDefault="005A13E0" w:rsidP="002C2FFB">
            <w:pPr>
              <w:spacing w:line="240" w:lineRule="auto"/>
              <w:rPr>
                <w:rFonts w:cs="Calibri"/>
                <w:color w:val="696969"/>
              </w:rPr>
            </w:pPr>
            <w:r w:rsidRPr="0088013A">
              <w:rPr>
                <w:rFonts w:cs="Calibri"/>
                <w:color w:val="696969"/>
              </w:rPr>
              <w:t> </w:t>
            </w:r>
          </w:p>
        </w:tc>
        <w:tc>
          <w:tcPr>
            <w:tcW w:w="359" w:type="dxa"/>
            <w:tcBorders>
              <w:top w:val="nil"/>
              <w:left w:val="nil"/>
              <w:bottom w:val="single" w:sz="4" w:space="0" w:color="auto"/>
              <w:right w:val="single" w:sz="4" w:space="0" w:color="auto"/>
            </w:tcBorders>
            <w:shd w:val="clear" w:color="000000" w:fill="D3D3D3"/>
            <w:vAlign w:val="bottom"/>
            <w:hideMark/>
          </w:tcPr>
          <w:p w14:paraId="04886E37" w14:textId="77777777" w:rsidR="005A13E0" w:rsidRPr="0088013A" w:rsidRDefault="005A13E0" w:rsidP="002C2FFB">
            <w:pPr>
              <w:spacing w:line="240" w:lineRule="auto"/>
              <w:rPr>
                <w:rFonts w:cs="Calibri"/>
                <w:color w:val="696969"/>
              </w:rPr>
            </w:pPr>
            <w:r w:rsidRPr="0088013A">
              <w:rPr>
                <w:rFonts w:cs="Calibri"/>
                <w:color w:val="696969"/>
              </w:rPr>
              <w:t> </w:t>
            </w:r>
          </w:p>
        </w:tc>
        <w:tc>
          <w:tcPr>
            <w:tcW w:w="339" w:type="dxa"/>
            <w:tcBorders>
              <w:top w:val="nil"/>
              <w:left w:val="nil"/>
              <w:bottom w:val="single" w:sz="4" w:space="0" w:color="auto"/>
              <w:right w:val="single" w:sz="4" w:space="0" w:color="auto"/>
            </w:tcBorders>
            <w:shd w:val="clear" w:color="000000" w:fill="D3D3D3"/>
            <w:vAlign w:val="bottom"/>
            <w:hideMark/>
          </w:tcPr>
          <w:p w14:paraId="00F8F77F" w14:textId="77777777" w:rsidR="005A13E0" w:rsidRPr="0088013A" w:rsidRDefault="005A13E0" w:rsidP="002C2FFB">
            <w:pPr>
              <w:spacing w:line="240" w:lineRule="auto"/>
              <w:rPr>
                <w:rFonts w:cs="Calibri"/>
                <w:color w:val="696969"/>
              </w:rPr>
            </w:pPr>
            <w:r w:rsidRPr="0088013A">
              <w:rPr>
                <w:rFonts w:cs="Calibri"/>
                <w:color w:val="696969"/>
              </w:rPr>
              <w:t> </w:t>
            </w:r>
          </w:p>
        </w:tc>
        <w:tc>
          <w:tcPr>
            <w:tcW w:w="389" w:type="dxa"/>
            <w:tcBorders>
              <w:top w:val="nil"/>
              <w:left w:val="nil"/>
              <w:bottom w:val="single" w:sz="4" w:space="0" w:color="auto"/>
              <w:right w:val="single" w:sz="4" w:space="0" w:color="auto"/>
            </w:tcBorders>
            <w:shd w:val="clear" w:color="000000" w:fill="D3D3D3"/>
            <w:vAlign w:val="bottom"/>
            <w:hideMark/>
          </w:tcPr>
          <w:p w14:paraId="6A3B697F" w14:textId="77777777" w:rsidR="005A13E0" w:rsidRPr="0088013A" w:rsidRDefault="005A13E0" w:rsidP="002C2FFB">
            <w:pPr>
              <w:spacing w:line="240" w:lineRule="auto"/>
              <w:rPr>
                <w:rFonts w:cs="Calibri"/>
                <w:color w:val="696969"/>
              </w:rPr>
            </w:pPr>
            <w:r w:rsidRPr="0088013A">
              <w:rPr>
                <w:rFonts w:cs="Calibri"/>
                <w:color w:val="696969"/>
              </w:rPr>
              <w:t> </w:t>
            </w:r>
          </w:p>
        </w:tc>
        <w:tc>
          <w:tcPr>
            <w:tcW w:w="253" w:type="dxa"/>
            <w:tcBorders>
              <w:top w:val="nil"/>
              <w:left w:val="nil"/>
              <w:bottom w:val="single" w:sz="4" w:space="0" w:color="auto"/>
              <w:right w:val="single" w:sz="4" w:space="0" w:color="auto"/>
            </w:tcBorders>
            <w:shd w:val="clear" w:color="000000" w:fill="D3D3D3"/>
            <w:noWrap/>
            <w:vAlign w:val="bottom"/>
            <w:hideMark/>
          </w:tcPr>
          <w:p w14:paraId="044B2D58" w14:textId="77777777" w:rsidR="005A13E0" w:rsidRPr="0088013A" w:rsidRDefault="005A13E0" w:rsidP="002C2FFB">
            <w:pPr>
              <w:spacing w:line="240" w:lineRule="auto"/>
              <w:jc w:val="right"/>
              <w:rPr>
                <w:rFonts w:cs="Calibri"/>
                <w:color w:val="696969"/>
              </w:rPr>
            </w:pPr>
            <w:r w:rsidRPr="0088013A">
              <w:rPr>
                <w:rFonts w:cs="Calibri"/>
                <w:color w:val="696969"/>
              </w:rPr>
              <w:t>1</w:t>
            </w:r>
          </w:p>
        </w:tc>
        <w:tc>
          <w:tcPr>
            <w:tcW w:w="685" w:type="dxa"/>
            <w:tcBorders>
              <w:top w:val="nil"/>
              <w:left w:val="nil"/>
              <w:bottom w:val="single" w:sz="4" w:space="0" w:color="auto"/>
              <w:right w:val="single" w:sz="4" w:space="0" w:color="auto"/>
            </w:tcBorders>
            <w:shd w:val="clear" w:color="000000" w:fill="D3D3D3"/>
            <w:noWrap/>
            <w:vAlign w:val="bottom"/>
            <w:hideMark/>
          </w:tcPr>
          <w:p w14:paraId="53173FBE" w14:textId="77777777" w:rsidR="005A13E0" w:rsidRPr="0088013A" w:rsidRDefault="005A13E0" w:rsidP="002C2FFB">
            <w:pPr>
              <w:spacing w:line="240" w:lineRule="auto"/>
              <w:rPr>
                <w:rFonts w:cs="Calibri"/>
                <w:color w:val="696969"/>
              </w:rPr>
            </w:pPr>
            <w:r w:rsidRPr="0088013A">
              <w:rPr>
                <w:rFonts w:cs="Calibri"/>
                <w:color w:val="696969"/>
              </w:rPr>
              <w:t>07.01.2026 00:00:00</w:t>
            </w:r>
          </w:p>
        </w:tc>
        <w:tc>
          <w:tcPr>
            <w:tcW w:w="685" w:type="dxa"/>
            <w:tcBorders>
              <w:top w:val="nil"/>
              <w:left w:val="nil"/>
              <w:bottom w:val="single" w:sz="4" w:space="0" w:color="auto"/>
              <w:right w:val="single" w:sz="4" w:space="0" w:color="auto"/>
            </w:tcBorders>
            <w:shd w:val="clear" w:color="000000" w:fill="D3D3D3"/>
            <w:noWrap/>
            <w:vAlign w:val="bottom"/>
            <w:hideMark/>
          </w:tcPr>
          <w:p w14:paraId="3DF52D65" w14:textId="77777777" w:rsidR="005A13E0" w:rsidRPr="0088013A" w:rsidRDefault="005A13E0" w:rsidP="002C2FFB">
            <w:pPr>
              <w:spacing w:line="240" w:lineRule="auto"/>
              <w:rPr>
                <w:rFonts w:cs="Calibri"/>
                <w:color w:val="696969"/>
              </w:rPr>
            </w:pPr>
            <w:r w:rsidRPr="0088013A">
              <w:rPr>
                <w:rFonts w:cs="Calibri"/>
                <w:color w:val="696969"/>
              </w:rPr>
              <w:t>02.02.2026 08:53:51</w:t>
            </w:r>
          </w:p>
        </w:tc>
        <w:tc>
          <w:tcPr>
            <w:tcW w:w="358" w:type="dxa"/>
            <w:tcBorders>
              <w:top w:val="nil"/>
              <w:left w:val="nil"/>
              <w:bottom w:val="single" w:sz="4" w:space="0" w:color="auto"/>
              <w:right w:val="single" w:sz="4" w:space="0" w:color="auto"/>
            </w:tcBorders>
            <w:noWrap/>
            <w:vAlign w:val="bottom"/>
            <w:hideMark/>
          </w:tcPr>
          <w:p w14:paraId="01DB5F93"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57EE42BF" w14:textId="77777777" w:rsidR="005A13E0" w:rsidRPr="0088013A" w:rsidRDefault="005A13E0" w:rsidP="002C2FFB">
            <w:pPr>
              <w:spacing w:line="240" w:lineRule="auto"/>
              <w:rPr>
                <w:rFonts w:ascii="Times New Roman" w:hAnsi="Times New Roman"/>
                <w:sz w:val="20"/>
                <w:szCs w:val="20"/>
              </w:rPr>
            </w:pPr>
          </w:p>
        </w:tc>
      </w:tr>
      <w:tr w:rsidR="005A13E0" w:rsidRPr="0088013A" w14:paraId="7E2693CC"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5352396E" w14:textId="77777777" w:rsidR="005A13E0" w:rsidRPr="0088013A" w:rsidRDefault="005A13E0" w:rsidP="002C2FFB">
            <w:pPr>
              <w:spacing w:line="240" w:lineRule="auto"/>
              <w:jc w:val="center"/>
              <w:rPr>
                <w:rFonts w:cs="Calibri"/>
                <w:color w:val="000000"/>
              </w:rPr>
            </w:pPr>
            <w:r w:rsidRPr="0088013A">
              <w:rPr>
                <w:rFonts w:cs="Calibri"/>
                <w:color w:val="000000"/>
              </w:rPr>
              <w:t>0048</w:t>
            </w:r>
          </w:p>
        </w:tc>
        <w:tc>
          <w:tcPr>
            <w:tcW w:w="408" w:type="dxa"/>
            <w:tcBorders>
              <w:top w:val="nil"/>
              <w:left w:val="nil"/>
              <w:bottom w:val="single" w:sz="4" w:space="0" w:color="auto"/>
              <w:right w:val="single" w:sz="4" w:space="0" w:color="auto"/>
            </w:tcBorders>
            <w:noWrap/>
            <w:vAlign w:val="bottom"/>
            <w:hideMark/>
          </w:tcPr>
          <w:p w14:paraId="14720E79" w14:textId="77777777" w:rsidR="005A13E0" w:rsidRPr="0088013A" w:rsidRDefault="005A13E0" w:rsidP="002C2FFB">
            <w:pPr>
              <w:spacing w:line="240" w:lineRule="auto"/>
              <w:rPr>
                <w:rFonts w:cs="Calibri"/>
                <w:color w:val="000000"/>
              </w:rPr>
            </w:pPr>
            <w:r w:rsidRPr="0088013A">
              <w:rPr>
                <w:rFonts w:cs="Calibri"/>
                <w:color w:val="000000"/>
              </w:rPr>
              <w:t>48/2026</w:t>
            </w:r>
          </w:p>
        </w:tc>
        <w:tc>
          <w:tcPr>
            <w:tcW w:w="720" w:type="dxa"/>
            <w:tcBorders>
              <w:top w:val="nil"/>
              <w:left w:val="nil"/>
              <w:bottom w:val="single" w:sz="4" w:space="0" w:color="auto"/>
              <w:right w:val="single" w:sz="4" w:space="0" w:color="auto"/>
            </w:tcBorders>
            <w:noWrap/>
            <w:vAlign w:val="bottom"/>
            <w:hideMark/>
          </w:tcPr>
          <w:p w14:paraId="76A205CE"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40C5A579" w14:textId="77777777" w:rsidR="005A13E0" w:rsidRPr="0088013A" w:rsidRDefault="005A13E0" w:rsidP="002C2FFB">
            <w:pPr>
              <w:spacing w:line="240" w:lineRule="auto"/>
              <w:rPr>
                <w:rFonts w:cs="Calibri"/>
                <w:color w:val="000000"/>
              </w:rPr>
            </w:pPr>
            <w:r w:rsidRPr="0088013A">
              <w:rPr>
                <w:rFonts w:cs="Calibri"/>
                <w:color w:val="000000"/>
              </w:rPr>
              <w:t xml:space="preserve">Usluga održavanja zgrade </w:t>
            </w:r>
            <w:r w:rsidRPr="0088013A">
              <w:rPr>
                <w:rFonts w:cs="Calibri"/>
                <w:color w:val="000000"/>
              </w:rPr>
              <w:lastRenderedPageBreak/>
              <w:t>mrtvačnice</w:t>
            </w:r>
          </w:p>
        </w:tc>
        <w:tc>
          <w:tcPr>
            <w:tcW w:w="350" w:type="dxa"/>
            <w:tcBorders>
              <w:top w:val="nil"/>
              <w:left w:val="nil"/>
              <w:bottom w:val="single" w:sz="4" w:space="0" w:color="auto"/>
              <w:right w:val="single" w:sz="4" w:space="0" w:color="auto"/>
            </w:tcBorders>
            <w:vAlign w:val="bottom"/>
            <w:hideMark/>
          </w:tcPr>
          <w:p w14:paraId="7969F3B0"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70B693E1" w14:textId="77777777" w:rsidR="005A13E0" w:rsidRPr="0088013A" w:rsidRDefault="005A13E0" w:rsidP="002C2FFB">
            <w:pPr>
              <w:spacing w:line="240" w:lineRule="auto"/>
              <w:rPr>
                <w:rFonts w:cs="Calibri"/>
                <w:color w:val="000000"/>
              </w:rPr>
            </w:pPr>
            <w:r w:rsidRPr="0088013A">
              <w:rPr>
                <w:rFonts w:cs="Calibri"/>
                <w:color w:val="000000"/>
              </w:rPr>
              <w:t>50000000 - Usluge popravak</w:t>
            </w:r>
            <w:r w:rsidRPr="0088013A">
              <w:rPr>
                <w:rFonts w:cs="Calibri"/>
                <w:color w:val="000000"/>
              </w:rPr>
              <w:lastRenderedPageBreak/>
              <w:t>a i održavanja</w:t>
            </w:r>
          </w:p>
        </w:tc>
        <w:tc>
          <w:tcPr>
            <w:tcW w:w="436" w:type="dxa"/>
            <w:tcBorders>
              <w:top w:val="nil"/>
              <w:left w:val="nil"/>
              <w:bottom w:val="single" w:sz="4" w:space="0" w:color="auto"/>
              <w:right w:val="single" w:sz="4" w:space="0" w:color="auto"/>
            </w:tcBorders>
            <w:noWrap/>
            <w:vAlign w:val="bottom"/>
            <w:hideMark/>
          </w:tcPr>
          <w:p w14:paraId="27542323"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8.000,00</w:t>
            </w:r>
          </w:p>
        </w:tc>
        <w:tc>
          <w:tcPr>
            <w:tcW w:w="426" w:type="dxa"/>
            <w:tcBorders>
              <w:top w:val="nil"/>
              <w:left w:val="nil"/>
              <w:bottom w:val="single" w:sz="4" w:space="0" w:color="auto"/>
              <w:right w:val="single" w:sz="4" w:space="0" w:color="auto"/>
            </w:tcBorders>
            <w:vAlign w:val="bottom"/>
            <w:hideMark/>
          </w:tcPr>
          <w:p w14:paraId="61D4CE0E"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3BF1CED8"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4699138D"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798FF551"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22C31040"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3053296A"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016889E6"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227EED7C"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7A6978F9"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B52E660"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765CC11F"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5F69B0B4"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74ACDFB3"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270ECEF7" w14:textId="77777777" w:rsidR="005A13E0" w:rsidRPr="0088013A" w:rsidRDefault="005A13E0" w:rsidP="002C2FFB">
            <w:pPr>
              <w:spacing w:line="240" w:lineRule="auto"/>
              <w:rPr>
                <w:rFonts w:ascii="Times New Roman" w:hAnsi="Times New Roman"/>
                <w:sz w:val="20"/>
                <w:szCs w:val="20"/>
              </w:rPr>
            </w:pPr>
          </w:p>
        </w:tc>
      </w:tr>
      <w:tr w:rsidR="005A13E0" w:rsidRPr="0088013A" w14:paraId="46CC1CDB"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2900F08C" w14:textId="77777777" w:rsidR="005A13E0" w:rsidRPr="0088013A" w:rsidRDefault="005A13E0" w:rsidP="002C2FFB">
            <w:pPr>
              <w:spacing w:line="240" w:lineRule="auto"/>
              <w:jc w:val="center"/>
              <w:rPr>
                <w:rFonts w:cs="Calibri"/>
                <w:color w:val="000000"/>
              </w:rPr>
            </w:pPr>
            <w:r w:rsidRPr="0088013A">
              <w:rPr>
                <w:rFonts w:cs="Calibri"/>
                <w:color w:val="000000"/>
              </w:rPr>
              <w:t>0049</w:t>
            </w:r>
          </w:p>
        </w:tc>
        <w:tc>
          <w:tcPr>
            <w:tcW w:w="408" w:type="dxa"/>
            <w:tcBorders>
              <w:top w:val="nil"/>
              <w:left w:val="nil"/>
              <w:bottom w:val="single" w:sz="4" w:space="0" w:color="auto"/>
              <w:right w:val="single" w:sz="4" w:space="0" w:color="auto"/>
            </w:tcBorders>
            <w:noWrap/>
            <w:vAlign w:val="bottom"/>
            <w:hideMark/>
          </w:tcPr>
          <w:p w14:paraId="2418F304" w14:textId="77777777" w:rsidR="005A13E0" w:rsidRPr="0088013A" w:rsidRDefault="005A13E0" w:rsidP="002C2FFB">
            <w:pPr>
              <w:spacing w:line="240" w:lineRule="auto"/>
              <w:rPr>
                <w:rFonts w:cs="Calibri"/>
                <w:color w:val="000000"/>
              </w:rPr>
            </w:pPr>
            <w:r w:rsidRPr="0088013A">
              <w:rPr>
                <w:rFonts w:cs="Calibri"/>
                <w:color w:val="000000"/>
              </w:rPr>
              <w:t>49/2026</w:t>
            </w:r>
          </w:p>
        </w:tc>
        <w:tc>
          <w:tcPr>
            <w:tcW w:w="720" w:type="dxa"/>
            <w:tcBorders>
              <w:top w:val="nil"/>
              <w:left w:val="nil"/>
              <w:bottom w:val="single" w:sz="4" w:space="0" w:color="auto"/>
              <w:right w:val="single" w:sz="4" w:space="0" w:color="auto"/>
            </w:tcBorders>
            <w:noWrap/>
            <w:vAlign w:val="bottom"/>
            <w:hideMark/>
          </w:tcPr>
          <w:p w14:paraId="6C2FB738"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7D94C638" w14:textId="77777777" w:rsidR="005A13E0" w:rsidRPr="0088013A" w:rsidRDefault="005A13E0" w:rsidP="002C2FFB">
            <w:pPr>
              <w:spacing w:line="240" w:lineRule="auto"/>
              <w:rPr>
                <w:rFonts w:cs="Calibri"/>
                <w:color w:val="000000"/>
              </w:rPr>
            </w:pPr>
            <w:r w:rsidRPr="0088013A">
              <w:rPr>
                <w:rFonts w:cs="Calibri"/>
                <w:color w:val="000000"/>
              </w:rPr>
              <w:t>Usluge postavljanja i skid</w:t>
            </w:r>
            <w:r w:rsidRPr="0088013A">
              <w:rPr>
                <w:rFonts w:cs="Calibri"/>
                <w:color w:val="000000"/>
              </w:rPr>
              <w:lastRenderedPageBreak/>
              <w:t>anja ulične božićne rasvjete</w:t>
            </w:r>
          </w:p>
        </w:tc>
        <w:tc>
          <w:tcPr>
            <w:tcW w:w="350" w:type="dxa"/>
            <w:tcBorders>
              <w:top w:val="nil"/>
              <w:left w:val="nil"/>
              <w:bottom w:val="single" w:sz="4" w:space="0" w:color="auto"/>
              <w:right w:val="single" w:sz="4" w:space="0" w:color="auto"/>
            </w:tcBorders>
            <w:vAlign w:val="bottom"/>
            <w:hideMark/>
          </w:tcPr>
          <w:p w14:paraId="4F853B51"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45417EB2" w14:textId="77777777" w:rsidR="005A13E0" w:rsidRPr="0088013A" w:rsidRDefault="005A13E0" w:rsidP="002C2FFB">
            <w:pPr>
              <w:spacing w:line="240" w:lineRule="auto"/>
              <w:rPr>
                <w:rFonts w:cs="Calibri"/>
                <w:color w:val="000000"/>
              </w:rPr>
            </w:pPr>
            <w:r w:rsidRPr="0088013A">
              <w:rPr>
                <w:rFonts w:cs="Calibri"/>
                <w:color w:val="000000"/>
              </w:rPr>
              <w:t>50232100 - Usluge održavanj</w:t>
            </w:r>
            <w:r w:rsidRPr="0088013A">
              <w:rPr>
                <w:rFonts w:cs="Calibri"/>
                <w:color w:val="000000"/>
              </w:rPr>
              <w:lastRenderedPageBreak/>
              <w:t>a ulične rasvjete</w:t>
            </w:r>
          </w:p>
        </w:tc>
        <w:tc>
          <w:tcPr>
            <w:tcW w:w="436" w:type="dxa"/>
            <w:tcBorders>
              <w:top w:val="nil"/>
              <w:left w:val="nil"/>
              <w:bottom w:val="single" w:sz="4" w:space="0" w:color="auto"/>
              <w:right w:val="single" w:sz="4" w:space="0" w:color="auto"/>
            </w:tcBorders>
            <w:noWrap/>
            <w:vAlign w:val="bottom"/>
            <w:hideMark/>
          </w:tcPr>
          <w:p w14:paraId="7CA65E8F"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3.400,00</w:t>
            </w:r>
          </w:p>
        </w:tc>
        <w:tc>
          <w:tcPr>
            <w:tcW w:w="426" w:type="dxa"/>
            <w:tcBorders>
              <w:top w:val="nil"/>
              <w:left w:val="nil"/>
              <w:bottom w:val="single" w:sz="4" w:space="0" w:color="auto"/>
              <w:right w:val="single" w:sz="4" w:space="0" w:color="auto"/>
            </w:tcBorders>
            <w:vAlign w:val="bottom"/>
            <w:hideMark/>
          </w:tcPr>
          <w:p w14:paraId="1586835F"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646A8AE2"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665EE2DB"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6131D4D5"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4FBED116"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66680D6F"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40D8505D"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458FCEFC"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39047329"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AC2CF05"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1E8CFEEF"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221CE414"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49669128"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7EDB86B7" w14:textId="77777777" w:rsidR="005A13E0" w:rsidRPr="0088013A" w:rsidRDefault="005A13E0" w:rsidP="002C2FFB">
            <w:pPr>
              <w:spacing w:line="240" w:lineRule="auto"/>
              <w:rPr>
                <w:rFonts w:ascii="Times New Roman" w:hAnsi="Times New Roman"/>
                <w:sz w:val="20"/>
                <w:szCs w:val="20"/>
              </w:rPr>
            </w:pPr>
          </w:p>
        </w:tc>
      </w:tr>
      <w:tr w:rsidR="005A13E0" w:rsidRPr="0088013A" w14:paraId="2EE9C183"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1F7BD97F" w14:textId="77777777" w:rsidR="005A13E0" w:rsidRPr="0088013A" w:rsidRDefault="005A13E0" w:rsidP="002C2FFB">
            <w:pPr>
              <w:spacing w:line="240" w:lineRule="auto"/>
              <w:jc w:val="center"/>
              <w:rPr>
                <w:rFonts w:cs="Calibri"/>
                <w:color w:val="000000"/>
              </w:rPr>
            </w:pPr>
            <w:r w:rsidRPr="0088013A">
              <w:rPr>
                <w:rFonts w:cs="Calibri"/>
                <w:color w:val="000000"/>
              </w:rPr>
              <w:t>0050</w:t>
            </w:r>
          </w:p>
        </w:tc>
        <w:tc>
          <w:tcPr>
            <w:tcW w:w="408" w:type="dxa"/>
            <w:tcBorders>
              <w:top w:val="nil"/>
              <w:left w:val="nil"/>
              <w:bottom w:val="single" w:sz="4" w:space="0" w:color="auto"/>
              <w:right w:val="single" w:sz="4" w:space="0" w:color="auto"/>
            </w:tcBorders>
            <w:noWrap/>
            <w:vAlign w:val="bottom"/>
            <w:hideMark/>
          </w:tcPr>
          <w:p w14:paraId="6D53B21A" w14:textId="77777777" w:rsidR="005A13E0" w:rsidRPr="0088013A" w:rsidRDefault="005A13E0" w:rsidP="002C2FFB">
            <w:pPr>
              <w:spacing w:line="240" w:lineRule="auto"/>
              <w:rPr>
                <w:rFonts w:cs="Calibri"/>
                <w:color w:val="000000"/>
              </w:rPr>
            </w:pPr>
            <w:r w:rsidRPr="0088013A">
              <w:rPr>
                <w:rFonts w:cs="Calibri"/>
                <w:color w:val="000000"/>
              </w:rPr>
              <w:t>50/2026</w:t>
            </w:r>
          </w:p>
        </w:tc>
        <w:tc>
          <w:tcPr>
            <w:tcW w:w="720" w:type="dxa"/>
            <w:tcBorders>
              <w:top w:val="nil"/>
              <w:left w:val="nil"/>
              <w:bottom w:val="single" w:sz="4" w:space="0" w:color="auto"/>
              <w:right w:val="single" w:sz="4" w:space="0" w:color="auto"/>
            </w:tcBorders>
            <w:noWrap/>
            <w:vAlign w:val="bottom"/>
            <w:hideMark/>
          </w:tcPr>
          <w:p w14:paraId="3EE48EE6" w14:textId="77777777" w:rsidR="005A13E0" w:rsidRPr="0088013A" w:rsidRDefault="005A13E0" w:rsidP="002C2FFB">
            <w:pPr>
              <w:spacing w:line="240" w:lineRule="auto"/>
              <w:rPr>
                <w:rFonts w:cs="Calibri"/>
                <w:color w:val="000000"/>
              </w:rPr>
            </w:pPr>
            <w:r w:rsidRPr="0088013A">
              <w:rPr>
                <w:rFonts w:cs="Calibri"/>
                <w:color w:val="000000"/>
              </w:rPr>
              <w:t>Jednosta</w:t>
            </w:r>
            <w:r w:rsidRPr="0088013A">
              <w:rPr>
                <w:rFonts w:cs="Calibri"/>
                <w:color w:val="000000"/>
              </w:rPr>
              <w:lastRenderedPageBreak/>
              <w:t>vna nabava</w:t>
            </w:r>
          </w:p>
        </w:tc>
        <w:tc>
          <w:tcPr>
            <w:tcW w:w="505" w:type="dxa"/>
            <w:tcBorders>
              <w:top w:val="nil"/>
              <w:left w:val="nil"/>
              <w:bottom w:val="single" w:sz="4" w:space="0" w:color="auto"/>
              <w:right w:val="single" w:sz="4" w:space="0" w:color="auto"/>
            </w:tcBorders>
            <w:vAlign w:val="bottom"/>
            <w:hideMark/>
          </w:tcPr>
          <w:p w14:paraId="614AE658" w14:textId="77777777" w:rsidR="005A13E0" w:rsidRPr="0088013A" w:rsidRDefault="005A13E0" w:rsidP="002C2FFB">
            <w:pPr>
              <w:spacing w:line="240" w:lineRule="auto"/>
              <w:rPr>
                <w:rFonts w:cs="Calibri"/>
                <w:color w:val="000000"/>
              </w:rPr>
            </w:pPr>
            <w:r w:rsidRPr="0088013A">
              <w:rPr>
                <w:rFonts w:cs="Calibri"/>
                <w:color w:val="000000"/>
              </w:rPr>
              <w:lastRenderedPageBreak/>
              <w:t>Usluge tek</w:t>
            </w:r>
            <w:r w:rsidRPr="0088013A">
              <w:rPr>
                <w:rFonts w:cs="Calibri"/>
                <w:color w:val="000000"/>
              </w:rPr>
              <w:lastRenderedPageBreak/>
              <w:t>ućeg i investicijskog održavanja općins</w:t>
            </w:r>
            <w:r w:rsidRPr="0088013A">
              <w:rPr>
                <w:rFonts w:cs="Calibri"/>
                <w:color w:val="000000"/>
              </w:rPr>
              <w:lastRenderedPageBreak/>
              <w:t>kih zgrada</w:t>
            </w:r>
          </w:p>
        </w:tc>
        <w:tc>
          <w:tcPr>
            <w:tcW w:w="350" w:type="dxa"/>
            <w:tcBorders>
              <w:top w:val="nil"/>
              <w:left w:val="nil"/>
              <w:bottom w:val="single" w:sz="4" w:space="0" w:color="auto"/>
              <w:right w:val="single" w:sz="4" w:space="0" w:color="auto"/>
            </w:tcBorders>
            <w:vAlign w:val="bottom"/>
            <w:hideMark/>
          </w:tcPr>
          <w:p w14:paraId="1173A12D"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1BFB01B5" w14:textId="77777777" w:rsidR="005A13E0" w:rsidRPr="0088013A" w:rsidRDefault="005A13E0" w:rsidP="002C2FFB">
            <w:pPr>
              <w:spacing w:line="240" w:lineRule="auto"/>
              <w:rPr>
                <w:rFonts w:cs="Calibri"/>
                <w:color w:val="000000"/>
              </w:rPr>
            </w:pPr>
            <w:r w:rsidRPr="0088013A">
              <w:rPr>
                <w:rFonts w:cs="Calibri"/>
                <w:color w:val="000000"/>
              </w:rPr>
              <w:t xml:space="preserve">50000000 </w:t>
            </w:r>
            <w:r w:rsidRPr="0088013A">
              <w:rPr>
                <w:rFonts w:cs="Calibri"/>
                <w:color w:val="000000"/>
              </w:rPr>
              <w:t>- Usluge popravaka i održavanja</w:t>
            </w:r>
          </w:p>
        </w:tc>
        <w:tc>
          <w:tcPr>
            <w:tcW w:w="436" w:type="dxa"/>
            <w:tcBorders>
              <w:top w:val="nil"/>
              <w:left w:val="nil"/>
              <w:bottom w:val="single" w:sz="4" w:space="0" w:color="auto"/>
              <w:right w:val="single" w:sz="4" w:space="0" w:color="auto"/>
            </w:tcBorders>
            <w:noWrap/>
            <w:vAlign w:val="bottom"/>
            <w:hideMark/>
          </w:tcPr>
          <w:p w14:paraId="077D45BD"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10.580,</w:t>
            </w:r>
            <w:r w:rsidRPr="0088013A">
              <w:rPr>
                <w:rFonts w:cs="Calibri"/>
                <w:color w:val="000000"/>
              </w:rPr>
              <w:lastRenderedPageBreak/>
              <w:t>00</w:t>
            </w:r>
          </w:p>
        </w:tc>
        <w:tc>
          <w:tcPr>
            <w:tcW w:w="426" w:type="dxa"/>
            <w:tcBorders>
              <w:top w:val="nil"/>
              <w:left w:val="nil"/>
              <w:bottom w:val="single" w:sz="4" w:space="0" w:color="auto"/>
              <w:right w:val="single" w:sz="4" w:space="0" w:color="auto"/>
            </w:tcBorders>
            <w:vAlign w:val="bottom"/>
            <w:hideMark/>
          </w:tcPr>
          <w:p w14:paraId="6BE913FD" w14:textId="77777777" w:rsidR="005A13E0" w:rsidRPr="0088013A" w:rsidRDefault="005A13E0" w:rsidP="002C2FFB">
            <w:pPr>
              <w:spacing w:line="240" w:lineRule="auto"/>
              <w:rPr>
                <w:rFonts w:cs="Calibri"/>
                <w:color w:val="000000"/>
              </w:rPr>
            </w:pPr>
            <w:r w:rsidRPr="0088013A">
              <w:rPr>
                <w:rFonts w:cs="Calibri"/>
                <w:color w:val="000000"/>
              </w:rPr>
              <w:lastRenderedPageBreak/>
              <w:t>Jednosta</w:t>
            </w:r>
            <w:r w:rsidRPr="0088013A">
              <w:rPr>
                <w:rFonts w:cs="Calibri"/>
                <w:color w:val="000000"/>
              </w:rPr>
              <w:lastRenderedPageBreak/>
              <w:t>vna nabava</w:t>
            </w:r>
          </w:p>
        </w:tc>
        <w:tc>
          <w:tcPr>
            <w:tcW w:w="366" w:type="dxa"/>
            <w:tcBorders>
              <w:top w:val="nil"/>
              <w:left w:val="nil"/>
              <w:bottom w:val="single" w:sz="4" w:space="0" w:color="auto"/>
              <w:right w:val="single" w:sz="4" w:space="0" w:color="auto"/>
            </w:tcBorders>
            <w:vAlign w:val="bottom"/>
            <w:hideMark/>
          </w:tcPr>
          <w:p w14:paraId="67B0B0D1"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007C2EF3"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3721DEC5"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296BF1C7"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2D2725CD"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51E20064"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6635CAC7"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38B114F4"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C7D9440"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78AD639E" w14:textId="77777777" w:rsidR="005A13E0" w:rsidRPr="0088013A" w:rsidRDefault="005A13E0" w:rsidP="002C2FFB">
            <w:pPr>
              <w:spacing w:line="240" w:lineRule="auto"/>
              <w:rPr>
                <w:rFonts w:cs="Calibri"/>
                <w:color w:val="000000"/>
              </w:rPr>
            </w:pPr>
            <w:r w:rsidRPr="0088013A">
              <w:rPr>
                <w:rFonts w:cs="Calibri"/>
                <w:color w:val="000000"/>
              </w:rPr>
              <w:t>07.01.20</w:t>
            </w:r>
            <w:r w:rsidRPr="0088013A">
              <w:rPr>
                <w:rFonts w:cs="Calibri"/>
                <w:color w:val="000000"/>
              </w:rPr>
              <w:lastRenderedPageBreak/>
              <w:t>26 00:00:00</w:t>
            </w:r>
          </w:p>
        </w:tc>
        <w:tc>
          <w:tcPr>
            <w:tcW w:w="685" w:type="dxa"/>
            <w:tcBorders>
              <w:top w:val="nil"/>
              <w:left w:val="nil"/>
              <w:bottom w:val="single" w:sz="4" w:space="0" w:color="auto"/>
              <w:right w:val="single" w:sz="4" w:space="0" w:color="auto"/>
            </w:tcBorders>
            <w:noWrap/>
            <w:vAlign w:val="bottom"/>
            <w:hideMark/>
          </w:tcPr>
          <w:p w14:paraId="2ED394B8"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05FD151D"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591FAAD6" w14:textId="77777777" w:rsidR="005A13E0" w:rsidRPr="0088013A" w:rsidRDefault="005A13E0" w:rsidP="002C2FFB">
            <w:pPr>
              <w:spacing w:line="240" w:lineRule="auto"/>
              <w:rPr>
                <w:rFonts w:ascii="Times New Roman" w:hAnsi="Times New Roman"/>
                <w:sz w:val="20"/>
                <w:szCs w:val="20"/>
              </w:rPr>
            </w:pPr>
          </w:p>
        </w:tc>
      </w:tr>
      <w:tr w:rsidR="005A13E0" w:rsidRPr="0088013A" w14:paraId="6E16D730"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58B19C66"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0051</w:t>
            </w:r>
          </w:p>
        </w:tc>
        <w:tc>
          <w:tcPr>
            <w:tcW w:w="408" w:type="dxa"/>
            <w:tcBorders>
              <w:top w:val="nil"/>
              <w:left w:val="nil"/>
              <w:bottom w:val="single" w:sz="4" w:space="0" w:color="auto"/>
              <w:right w:val="single" w:sz="4" w:space="0" w:color="auto"/>
            </w:tcBorders>
            <w:noWrap/>
            <w:vAlign w:val="bottom"/>
            <w:hideMark/>
          </w:tcPr>
          <w:p w14:paraId="30C9DEC8" w14:textId="77777777" w:rsidR="005A13E0" w:rsidRPr="0088013A" w:rsidRDefault="005A13E0" w:rsidP="002C2FFB">
            <w:pPr>
              <w:spacing w:line="240" w:lineRule="auto"/>
              <w:rPr>
                <w:rFonts w:cs="Calibri"/>
                <w:color w:val="000000"/>
              </w:rPr>
            </w:pPr>
            <w:r w:rsidRPr="0088013A">
              <w:rPr>
                <w:rFonts w:cs="Calibri"/>
                <w:color w:val="000000"/>
              </w:rPr>
              <w:t>51/2026</w:t>
            </w:r>
          </w:p>
        </w:tc>
        <w:tc>
          <w:tcPr>
            <w:tcW w:w="720" w:type="dxa"/>
            <w:tcBorders>
              <w:top w:val="nil"/>
              <w:left w:val="nil"/>
              <w:bottom w:val="single" w:sz="4" w:space="0" w:color="auto"/>
              <w:right w:val="single" w:sz="4" w:space="0" w:color="auto"/>
            </w:tcBorders>
            <w:noWrap/>
            <w:vAlign w:val="bottom"/>
            <w:hideMark/>
          </w:tcPr>
          <w:p w14:paraId="4B745D72"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4A31C07F" w14:textId="77777777" w:rsidR="005A13E0" w:rsidRPr="0088013A" w:rsidRDefault="005A13E0" w:rsidP="002C2FFB">
            <w:pPr>
              <w:spacing w:line="240" w:lineRule="auto"/>
              <w:rPr>
                <w:rFonts w:cs="Calibri"/>
                <w:color w:val="000000"/>
              </w:rPr>
            </w:pPr>
            <w:r w:rsidRPr="0088013A">
              <w:rPr>
                <w:rFonts w:cs="Calibri"/>
                <w:color w:val="000000"/>
              </w:rPr>
              <w:t>Izgradnja solarnih elektr</w:t>
            </w:r>
            <w:r w:rsidRPr="0088013A">
              <w:rPr>
                <w:rFonts w:cs="Calibri"/>
                <w:color w:val="000000"/>
              </w:rPr>
              <w:lastRenderedPageBreak/>
              <w:t>ana na objektima javne namjene</w:t>
            </w:r>
          </w:p>
        </w:tc>
        <w:tc>
          <w:tcPr>
            <w:tcW w:w="350" w:type="dxa"/>
            <w:tcBorders>
              <w:top w:val="nil"/>
              <w:left w:val="nil"/>
              <w:bottom w:val="single" w:sz="4" w:space="0" w:color="auto"/>
              <w:right w:val="single" w:sz="4" w:space="0" w:color="auto"/>
            </w:tcBorders>
            <w:vAlign w:val="bottom"/>
            <w:hideMark/>
          </w:tcPr>
          <w:p w14:paraId="71B2990E" w14:textId="77777777" w:rsidR="005A13E0" w:rsidRPr="0088013A" w:rsidRDefault="005A13E0" w:rsidP="002C2FFB">
            <w:pPr>
              <w:spacing w:line="240" w:lineRule="auto"/>
              <w:rPr>
                <w:rFonts w:cs="Calibri"/>
                <w:color w:val="000000"/>
              </w:rPr>
            </w:pPr>
            <w:r w:rsidRPr="0088013A">
              <w:rPr>
                <w:rFonts w:cs="Calibri"/>
                <w:color w:val="000000"/>
              </w:rPr>
              <w:lastRenderedPageBreak/>
              <w:t>Radovi</w:t>
            </w:r>
          </w:p>
        </w:tc>
        <w:tc>
          <w:tcPr>
            <w:tcW w:w="555" w:type="dxa"/>
            <w:tcBorders>
              <w:top w:val="nil"/>
              <w:left w:val="nil"/>
              <w:bottom w:val="single" w:sz="4" w:space="0" w:color="auto"/>
              <w:right w:val="single" w:sz="4" w:space="0" w:color="auto"/>
            </w:tcBorders>
            <w:vAlign w:val="bottom"/>
            <w:hideMark/>
          </w:tcPr>
          <w:p w14:paraId="6BA6B4E1" w14:textId="77777777" w:rsidR="005A13E0" w:rsidRPr="0088013A" w:rsidRDefault="005A13E0" w:rsidP="002C2FFB">
            <w:pPr>
              <w:spacing w:line="240" w:lineRule="auto"/>
              <w:rPr>
                <w:rFonts w:cs="Calibri"/>
                <w:color w:val="000000"/>
              </w:rPr>
            </w:pPr>
            <w:r w:rsidRPr="0088013A">
              <w:rPr>
                <w:rFonts w:cs="Calibri"/>
                <w:color w:val="000000"/>
              </w:rPr>
              <w:t>45261215 - Radovi pokrivanja kr</w:t>
            </w:r>
            <w:r w:rsidRPr="0088013A">
              <w:rPr>
                <w:rFonts w:cs="Calibri"/>
                <w:color w:val="000000"/>
              </w:rPr>
              <w:lastRenderedPageBreak/>
              <w:t>ova solarnim panelima</w:t>
            </w:r>
          </w:p>
        </w:tc>
        <w:tc>
          <w:tcPr>
            <w:tcW w:w="436" w:type="dxa"/>
            <w:tcBorders>
              <w:top w:val="nil"/>
              <w:left w:val="nil"/>
              <w:bottom w:val="single" w:sz="4" w:space="0" w:color="auto"/>
              <w:right w:val="single" w:sz="4" w:space="0" w:color="auto"/>
            </w:tcBorders>
            <w:noWrap/>
            <w:vAlign w:val="bottom"/>
            <w:hideMark/>
          </w:tcPr>
          <w:p w14:paraId="7576133F"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20.000,00</w:t>
            </w:r>
          </w:p>
        </w:tc>
        <w:tc>
          <w:tcPr>
            <w:tcW w:w="426" w:type="dxa"/>
            <w:tcBorders>
              <w:top w:val="nil"/>
              <w:left w:val="nil"/>
              <w:bottom w:val="single" w:sz="4" w:space="0" w:color="auto"/>
              <w:right w:val="single" w:sz="4" w:space="0" w:color="auto"/>
            </w:tcBorders>
            <w:vAlign w:val="bottom"/>
            <w:hideMark/>
          </w:tcPr>
          <w:p w14:paraId="4DCD4D4D"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581B4EB9"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2AA8018D"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0A5038BF"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429DA58B"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34E49B24"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41207F28"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16BAFB86"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1E4FFCED"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7DA6E13E"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061BFCDD" w14:textId="77777777" w:rsidR="005A13E0" w:rsidRPr="0088013A" w:rsidRDefault="005A13E0" w:rsidP="002C2FFB">
            <w:pPr>
              <w:spacing w:line="240" w:lineRule="auto"/>
              <w:rPr>
                <w:rFonts w:cs="Calibri"/>
                <w:color w:val="000000"/>
              </w:rPr>
            </w:pPr>
            <w:r w:rsidRPr="0088013A">
              <w:rPr>
                <w:rFonts w:cs="Calibri"/>
                <w:color w:val="000000"/>
              </w:rPr>
              <w:t>07.01.2026 00:00:00</w:t>
            </w:r>
          </w:p>
        </w:tc>
        <w:tc>
          <w:tcPr>
            <w:tcW w:w="685" w:type="dxa"/>
            <w:tcBorders>
              <w:top w:val="nil"/>
              <w:left w:val="nil"/>
              <w:bottom w:val="single" w:sz="4" w:space="0" w:color="auto"/>
              <w:right w:val="single" w:sz="4" w:space="0" w:color="auto"/>
            </w:tcBorders>
            <w:noWrap/>
            <w:vAlign w:val="bottom"/>
            <w:hideMark/>
          </w:tcPr>
          <w:p w14:paraId="7AC06F24"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4374B582"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6F6418C3" w14:textId="77777777" w:rsidR="005A13E0" w:rsidRPr="0088013A" w:rsidRDefault="005A13E0" w:rsidP="002C2FFB">
            <w:pPr>
              <w:spacing w:line="240" w:lineRule="auto"/>
              <w:rPr>
                <w:rFonts w:ascii="Times New Roman" w:hAnsi="Times New Roman"/>
                <w:sz w:val="20"/>
                <w:szCs w:val="20"/>
              </w:rPr>
            </w:pPr>
          </w:p>
        </w:tc>
      </w:tr>
      <w:tr w:rsidR="005A13E0" w:rsidRPr="0088013A" w14:paraId="59422E38"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7D4A516F" w14:textId="77777777" w:rsidR="005A13E0" w:rsidRPr="0088013A" w:rsidRDefault="005A13E0" w:rsidP="002C2FFB">
            <w:pPr>
              <w:spacing w:line="240" w:lineRule="auto"/>
              <w:jc w:val="center"/>
              <w:rPr>
                <w:rFonts w:cs="Calibri"/>
                <w:color w:val="000000"/>
              </w:rPr>
            </w:pPr>
            <w:r w:rsidRPr="0088013A">
              <w:rPr>
                <w:rFonts w:cs="Calibri"/>
                <w:color w:val="000000"/>
              </w:rPr>
              <w:t>0052</w:t>
            </w:r>
          </w:p>
        </w:tc>
        <w:tc>
          <w:tcPr>
            <w:tcW w:w="408" w:type="dxa"/>
            <w:tcBorders>
              <w:top w:val="nil"/>
              <w:left w:val="nil"/>
              <w:bottom w:val="single" w:sz="4" w:space="0" w:color="auto"/>
              <w:right w:val="single" w:sz="4" w:space="0" w:color="auto"/>
            </w:tcBorders>
            <w:noWrap/>
            <w:vAlign w:val="bottom"/>
            <w:hideMark/>
          </w:tcPr>
          <w:p w14:paraId="2722F90D" w14:textId="77777777" w:rsidR="005A13E0" w:rsidRPr="0088013A" w:rsidRDefault="005A13E0" w:rsidP="002C2FFB">
            <w:pPr>
              <w:spacing w:line="240" w:lineRule="auto"/>
              <w:rPr>
                <w:rFonts w:cs="Calibri"/>
                <w:color w:val="000000"/>
              </w:rPr>
            </w:pPr>
            <w:r w:rsidRPr="0088013A">
              <w:rPr>
                <w:rFonts w:cs="Calibri"/>
                <w:color w:val="000000"/>
              </w:rPr>
              <w:t>52/20</w:t>
            </w:r>
            <w:r w:rsidRPr="0088013A">
              <w:rPr>
                <w:rFonts w:cs="Calibri"/>
                <w:color w:val="000000"/>
              </w:rPr>
              <w:lastRenderedPageBreak/>
              <w:t>26</w:t>
            </w:r>
          </w:p>
        </w:tc>
        <w:tc>
          <w:tcPr>
            <w:tcW w:w="720" w:type="dxa"/>
            <w:tcBorders>
              <w:top w:val="nil"/>
              <w:left w:val="nil"/>
              <w:bottom w:val="single" w:sz="4" w:space="0" w:color="auto"/>
              <w:right w:val="single" w:sz="4" w:space="0" w:color="auto"/>
            </w:tcBorders>
            <w:noWrap/>
            <w:vAlign w:val="bottom"/>
            <w:hideMark/>
          </w:tcPr>
          <w:p w14:paraId="03B92697" w14:textId="77777777" w:rsidR="005A13E0" w:rsidRPr="0088013A" w:rsidRDefault="005A13E0" w:rsidP="002C2FFB">
            <w:pPr>
              <w:spacing w:line="240" w:lineRule="auto"/>
              <w:rPr>
                <w:rFonts w:cs="Calibri"/>
                <w:color w:val="000000"/>
              </w:rPr>
            </w:pPr>
            <w:r w:rsidRPr="0088013A">
              <w:rPr>
                <w:rFonts w:cs="Calibri"/>
                <w:color w:val="000000"/>
              </w:rPr>
              <w:lastRenderedPageBreak/>
              <w:t xml:space="preserve">Zakon o </w:t>
            </w:r>
            <w:r w:rsidRPr="0088013A">
              <w:rPr>
                <w:rFonts w:cs="Calibri"/>
                <w:color w:val="000000"/>
              </w:rPr>
              <w:lastRenderedPageBreak/>
              <w:t>javnoj nabavi</w:t>
            </w:r>
          </w:p>
        </w:tc>
        <w:tc>
          <w:tcPr>
            <w:tcW w:w="505" w:type="dxa"/>
            <w:tcBorders>
              <w:top w:val="nil"/>
              <w:left w:val="nil"/>
              <w:bottom w:val="single" w:sz="4" w:space="0" w:color="auto"/>
              <w:right w:val="single" w:sz="4" w:space="0" w:color="auto"/>
            </w:tcBorders>
            <w:vAlign w:val="bottom"/>
            <w:hideMark/>
          </w:tcPr>
          <w:p w14:paraId="710A318A" w14:textId="77777777" w:rsidR="005A13E0" w:rsidRPr="0088013A" w:rsidRDefault="005A13E0" w:rsidP="002C2FFB">
            <w:pPr>
              <w:spacing w:line="240" w:lineRule="auto"/>
              <w:rPr>
                <w:rFonts w:cs="Calibri"/>
                <w:color w:val="000000"/>
              </w:rPr>
            </w:pPr>
            <w:r w:rsidRPr="0088013A">
              <w:rPr>
                <w:rFonts w:cs="Calibri"/>
                <w:color w:val="000000"/>
              </w:rPr>
              <w:lastRenderedPageBreak/>
              <w:t>Izrada p</w:t>
            </w:r>
            <w:r w:rsidRPr="0088013A">
              <w:rPr>
                <w:rFonts w:cs="Calibri"/>
                <w:color w:val="000000"/>
              </w:rPr>
              <w:lastRenderedPageBreak/>
              <w:t>rojektne dokumentacije za sportsko-</w:t>
            </w:r>
            <w:r w:rsidRPr="0088013A">
              <w:rPr>
                <w:rFonts w:cs="Calibri"/>
                <w:color w:val="000000"/>
              </w:rPr>
              <w:lastRenderedPageBreak/>
              <w:t>rekreacijski centar Dubravica</w:t>
            </w:r>
          </w:p>
        </w:tc>
        <w:tc>
          <w:tcPr>
            <w:tcW w:w="350" w:type="dxa"/>
            <w:tcBorders>
              <w:top w:val="nil"/>
              <w:left w:val="nil"/>
              <w:bottom w:val="single" w:sz="4" w:space="0" w:color="auto"/>
              <w:right w:val="single" w:sz="4" w:space="0" w:color="auto"/>
            </w:tcBorders>
            <w:vAlign w:val="bottom"/>
            <w:hideMark/>
          </w:tcPr>
          <w:p w14:paraId="2F1B6E4D"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4A633A7E" w14:textId="77777777" w:rsidR="005A13E0" w:rsidRPr="0088013A" w:rsidRDefault="005A13E0" w:rsidP="002C2FFB">
            <w:pPr>
              <w:spacing w:line="240" w:lineRule="auto"/>
              <w:rPr>
                <w:rFonts w:cs="Calibri"/>
                <w:color w:val="000000"/>
              </w:rPr>
            </w:pPr>
            <w:r w:rsidRPr="0088013A">
              <w:rPr>
                <w:rFonts w:cs="Calibri"/>
                <w:color w:val="000000"/>
              </w:rPr>
              <w:t>712420</w:t>
            </w:r>
            <w:r w:rsidRPr="0088013A">
              <w:rPr>
                <w:rFonts w:cs="Calibri"/>
                <w:color w:val="000000"/>
              </w:rPr>
              <w:t>00 - Izrada projekta i nacrta, procjena troško</w:t>
            </w:r>
            <w:r w:rsidRPr="0088013A">
              <w:rPr>
                <w:rFonts w:cs="Calibri"/>
                <w:color w:val="000000"/>
              </w:rPr>
              <w:lastRenderedPageBreak/>
              <w:t>va</w:t>
            </w:r>
          </w:p>
        </w:tc>
        <w:tc>
          <w:tcPr>
            <w:tcW w:w="436" w:type="dxa"/>
            <w:tcBorders>
              <w:top w:val="nil"/>
              <w:left w:val="nil"/>
              <w:bottom w:val="single" w:sz="4" w:space="0" w:color="auto"/>
              <w:right w:val="single" w:sz="4" w:space="0" w:color="auto"/>
            </w:tcBorders>
            <w:noWrap/>
            <w:vAlign w:val="bottom"/>
            <w:hideMark/>
          </w:tcPr>
          <w:p w14:paraId="5BC7C84B"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83.600</w:t>
            </w:r>
            <w:r w:rsidRPr="0088013A">
              <w:rPr>
                <w:rFonts w:cs="Calibri"/>
                <w:color w:val="000000"/>
              </w:rPr>
              <w:t>,00</w:t>
            </w:r>
          </w:p>
        </w:tc>
        <w:tc>
          <w:tcPr>
            <w:tcW w:w="426" w:type="dxa"/>
            <w:tcBorders>
              <w:top w:val="nil"/>
              <w:left w:val="nil"/>
              <w:bottom w:val="single" w:sz="4" w:space="0" w:color="auto"/>
              <w:right w:val="single" w:sz="4" w:space="0" w:color="auto"/>
            </w:tcBorders>
            <w:vAlign w:val="bottom"/>
            <w:hideMark/>
          </w:tcPr>
          <w:p w14:paraId="1A5BBAE4" w14:textId="77777777" w:rsidR="005A13E0" w:rsidRPr="0088013A" w:rsidRDefault="005A13E0" w:rsidP="002C2FFB">
            <w:pPr>
              <w:spacing w:line="240" w:lineRule="auto"/>
              <w:rPr>
                <w:rFonts w:cs="Calibri"/>
                <w:color w:val="000000"/>
              </w:rPr>
            </w:pPr>
            <w:r w:rsidRPr="0088013A">
              <w:rPr>
                <w:rFonts w:cs="Calibri"/>
                <w:color w:val="000000"/>
              </w:rPr>
              <w:lastRenderedPageBreak/>
              <w:t>Otvore</w:t>
            </w:r>
            <w:r w:rsidRPr="0088013A">
              <w:rPr>
                <w:rFonts w:cs="Calibri"/>
                <w:color w:val="000000"/>
              </w:rPr>
              <w:lastRenderedPageBreak/>
              <w:t>ni postupak</w:t>
            </w:r>
          </w:p>
        </w:tc>
        <w:tc>
          <w:tcPr>
            <w:tcW w:w="366" w:type="dxa"/>
            <w:tcBorders>
              <w:top w:val="nil"/>
              <w:left w:val="nil"/>
              <w:bottom w:val="single" w:sz="4" w:space="0" w:color="auto"/>
              <w:right w:val="single" w:sz="4" w:space="0" w:color="auto"/>
            </w:tcBorders>
            <w:vAlign w:val="bottom"/>
            <w:hideMark/>
          </w:tcPr>
          <w:p w14:paraId="4C1D87E8"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23F3A946" w14:textId="77777777" w:rsidR="005A13E0" w:rsidRPr="0088013A" w:rsidRDefault="005A13E0" w:rsidP="002C2FFB">
            <w:pPr>
              <w:spacing w:line="240" w:lineRule="auto"/>
              <w:rPr>
                <w:rFonts w:cs="Calibri"/>
                <w:color w:val="000000"/>
              </w:rPr>
            </w:pPr>
            <w:r w:rsidRPr="0088013A">
              <w:rPr>
                <w:rFonts w:cs="Calibri"/>
                <w:color w:val="000000"/>
              </w:rPr>
              <w:t>NE</w:t>
            </w:r>
          </w:p>
        </w:tc>
        <w:tc>
          <w:tcPr>
            <w:tcW w:w="288" w:type="dxa"/>
            <w:tcBorders>
              <w:top w:val="nil"/>
              <w:left w:val="nil"/>
              <w:bottom w:val="single" w:sz="4" w:space="0" w:color="auto"/>
              <w:right w:val="single" w:sz="4" w:space="0" w:color="auto"/>
            </w:tcBorders>
            <w:vAlign w:val="bottom"/>
            <w:hideMark/>
          </w:tcPr>
          <w:p w14:paraId="55B19BAD"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19AE0CFF"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4535619C" w14:textId="77777777" w:rsidR="005A13E0" w:rsidRPr="0088013A" w:rsidRDefault="005A13E0" w:rsidP="002C2FFB">
            <w:pPr>
              <w:spacing w:line="240" w:lineRule="auto"/>
              <w:rPr>
                <w:rFonts w:cs="Calibri"/>
                <w:color w:val="000000"/>
              </w:rPr>
            </w:pPr>
            <w:r w:rsidRPr="0088013A">
              <w:rPr>
                <w:rFonts w:cs="Calibri"/>
                <w:color w:val="000000"/>
              </w:rPr>
              <w:t>3. kvar</w:t>
            </w:r>
            <w:r w:rsidRPr="0088013A">
              <w:rPr>
                <w:rFonts w:cs="Calibri"/>
                <w:color w:val="000000"/>
              </w:rPr>
              <w:lastRenderedPageBreak/>
              <w:t>tal</w:t>
            </w:r>
          </w:p>
        </w:tc>
        <w:tc>
          <w:tcPr>
            <w:tcW w:w="359" w:type="dxa"/>
            <w:tcBorders>
              <w:top w:val="nil"/>
              <w:left w:val="nil"/>
              <w:bottom w:val="single" w:sz="4" w:space="0" w:color="auto"/>
              <w:right w:val="single" w:sz="4" w:space="0" w:color="auto"/>
            </w:tcBorders>
            <w:vAlign w:val="bottom"/>
            <w:hideMark/>
          </w:tcPr>
          <w:p w14:paraId="2BEE88BF" w14:textId="77777777" w:rsidR="005A13E0" w:rsidRPr="0088013A" w:rsidRDefault="005A13E0" w:rsidP="002C2FFB">
            <w:pPr>
              <w:spacing w:line="240" w:lineRule="auto"/>
              <w:rPr>
                <w:rFonts w:cs="Calibri"/>
                <w:color w:val="000000"/>
              </w:rPr>
            </w:pPr>
            <w:r w:rsidRPr="0088013A">
              <w:rPr>
                <w:rFonts w:cs="Calibri"/>
                <w:color w:val="000000"/>
              </w:rPr>
              <w:lastRenderedPageBreak/>
              <w:t>6 mjese</w:t>
            </w:r>
            <w:r w:rsidRPr="0088013A">
              <w:rPr>
                <w:rFonts w:cs="Calibri"/>
                <w:color w:val="000000"/>
              </w:rPr>
              <w:lastRenderedPageBreak/>
              <w:t>ci</w:t>
            </w:r>
          </w:p>
        </w:tc>
        <w:tc>
          <w:tcPr>
            <w:tcW w:w="339" w:type="dxa"/>
            <w:tcBorders>
              <w:top w:val="nil"/>
              <w:left w:val="nil"/>
              <w:bottom w:val="single" w:sz="4" w:space="0" w:color="auto"/>
              <w:right w:val="single" w:sz="4" w:space="0" w:color="auto"/>
            </w:tcBorders>
            <w:vAlign w:val="bottom"/>
            <w:hideMark/>
          </w:tcPr>
          <w:p w14:paraId="7900D083"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89" w:type="dxa"/>
            <w:tcBorders>
              <w:top w:val="nil"/>
              <w:left w:val="nil"/>
              <w:bottom w:val="single" w:sz="4" w:space="0" w:color="auto"/>
              <w:right w:val="single" w:sz="4" w:space="0" w:color="auto"/>
            </w:tcBorders>
            <w:vAlign w:val="bottom"/>
            <w:hideMark/>
          </w:tcPr>
          <w:p w14:paraId="2F4C3C95"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1ABCF7DF"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5E7DF463" w14:textId="77777777" w:rsidR="005A13E0" w:rsidRPr="0088013A" w:rsidRDefault="005A13E0" w:rsidP="002C2FFB">
            <w:pPr>
              <w:spacing w:line="240" w:lineRule="auto"/>
              <w:rPr>
                <w:rFonts w:cs="Calibri"/>
                <w:color w:val="000000"/>
              </w:rPr>
            </w:pPr>
            <w:r w:rsidRPr="0088013A">
              <w:rPr>
                <w:rFonts w:cs="Calibri"/>
                <w:color w:val="000000"/>
              </w:rPr>
              <w:t>07.01.</w:t>
            </w:r>
            <w:r w:rsidRPr="0088013A">
              <w:rPr>
                <w:rFonts w:cs="Calibri"/>
                <w:color w:val="000000"/>
              </w:rPr>
              <w:lastRenderedPageBreak/>
              <w:t>2026 00:00:00</w:t>
            </w:r>
          </w:p>
        </w:tc>
        <w:tc>
          <w:tcPr>
            <w:tcW w:w="685" w:type="dxa"/>
            <w:tcBorders>
              <w:top w:val="nil"/>
              <w:left w:val="nil"/>
              <w:bottom w:val="single" w:sz="4" w:space="0" w:color="auto"/>
              <w:right w:val="single" w:sz="4" w:space="0" w:color="auto"/>
            </w:tcBorders>
            <w:noWrap/>
            <w:vAlign w:val="bottom"/>
            <w:hideMark/>
          </w:tcPr>
          <w:p w14:paraId="211553A8"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4A3717C4"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3E979BD6" w14:textId="77777777" w:rsidR="005A13E0" w:rsidRPr="0088013A" w:rsidRDefault="005A13E0" w:rsidP="002C2FFB">
            <w:pPr>
              <w:spacing w:line="240" w:lineRule="auto"/>
              <w:rPr>
                <w:rFonts w:ascii="Times New Roman" w:hAnsi="Times New Roman"/>
                <w:sz w:val="20"/>
                <w:szCs w:val="20"/>
              </w:rPr>
            </w:pPr>
          </w:p>
        </w:tc>
      </w:tr>
      <w:tr w:rsidR="005A13E0" w:rsidRPr="0088013A" w14:paraId="272F0D39"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5AF3ED23"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0053</w:t>
            </w:r>
          </w:p>
        </w:tc>
        <w:tc>
          <w:tcPr>
            <w:tcW w:w="408" w:type="dxa"/>
            <w:tcBorders>
              <w:top w:val="nil"/>
              <w:left w:val="nil"/>
              <w:bottom w:val="single" w:sz="4" w:space="0" w:color="auto"/>
              <w:right w:val="single" w:sz="4" w:space="0" w:color="auto"/>
            </w:tcBorders>
            <w:noWrap/>
            <w:vAlign w:val="bottom"/>
            <w:hideMark/>
          </w:tcPr>
          <w:p w14:paraId="5ADD4CE7" w14:textId="77777777" w:rsidR="005A13E0" w:rsidRPr="0088013A" w:rsidRDefault="005A13E0" w:rsidP="002C2FFB">
            <w:pPr>
              <w:spacing w:line="240" w:lineRule="auto"/>
              <w:rPr>
                <w:rFonts w:cs="Calibri"/>
                <w:color w:val="000000"/>
              </w:rPr>
            </w:pPr>
            <w:r w:rsidRPr="0088013A">
              <w:rPr>
                <w:rFonts w:cs="Calibri"/>
                <w:color w:val="000000"/>
              </w:rPr>
              <w:t>53/2026</w:t>
            </w:r>
          </w:p>
        </w:tc>
        <w:tc>
          <w:tcPr>
            <w:tcW w:w="720" w:type="dxa"/>
            <w:tcBorders>
              <w:top w:val="nil"/>
              <w:left w:val="nil"/>
              <w:bottom w:val="single" w:sz="4" w:space="0" w:color="auto"/>
              <w:right w:val="single" w:sz="4" w:space="0" w:color="auto"/>
            </w:tcBorders>
            <w:noWrap/>
            <w:vAlign w:val="bottom"/>
            <w:hideMark/>
          </w:tcPr>
          <w:p w14:paraId="76DC170D" w14:textId="77777777" w:rsidR="005A13E0" w:rsidRPr="0088013A" w:rsidRDefault="005A13E0" w:rsidP="002C2FFB">
            <w:pPr>
              <w:spacing w:line="240" w:lineRule="auto"/>
              <w:rPr>
                <w:rFonts w:cs="Calibri"/>
                <w:color w:val="000000"/>
              </w:rPr>
            </w:pPr>
            <w:r w:rsidRPr="0088013A">
              <w:rPr>
                <w:rFonts w:cs="Calibri"/>
                <w:color w:val="000000"/>
              </w:rPr>
              <w:t>Jednost</w:t>
            </w:r>
            <w:r w:rsidRPr="0088013A">
              <w:rPr>
                <w:rFonts w:cs="Calibri"/>
                <w:color w:val="000000"/>
              </w:rPr>
              <w:lastRenderedPageBreak/>
              <w:t>avna nabava</w:t>
            </w:r>
          </w:p>
        </w:tc>
        <w:tc>
          <w:tcPr>
            <w:tcW w:w="505" w:type="dxa"/>
            <w:tcBorders>
              <w:top w:val="nil"/>
              <w:left w:val="nil"/>
              <w:bottom w:val="single" w:sz="4" w:space="0" w:color="auto"/>
              <w:right w:val="single" w:sz="4" w:space="0" w:color="auto"/>
            </w:tcBorders>
            <w:vAlign w:val="bottom"/>
            <w:hideMark/>
          </w:tcPr>
          <w:p w14:paraId="746D4575" w14:textId="77777777" w:rsidR="005A13E0" w:rsidRPr="0088013A" w:rsidRDefault="005A13E0" w:rsidP="002C2FFB">
            <w:pPr>
              <w:spacing w:line="240" w:lineRule="auto"/>
              <w:rPr>
                <w:rFonts w:cs="Calibri"/>
                <w:color w:val="000000"/>
              </w:rPr>
            </w:pPr>
            <w:r w:rsidRPr="0088013A">
              <w:rPr>
                <w:rFonts w:cs="Calibri"/>
                <w:color w:val="000000"/>
              </w:rPr>
              <w:lastRenderedPageBreak/>
              <w:t>Toneri</w:t>
            </w:r>
          </w:p>
        </w:tc>
        <w:tc>
          <w:tcPr>
            <w:tcW w:w="350" w:type="dxa"/>
            <w:tcBorders>
              <w:top w:val="nil"/>
              <w:left w:val="nil"/>
              <w:bottom w:val="single" w:sz="4" w:space="0" w:color="auto"/>
              <w:right w:val="single" w:sz="4" w:space="0" w:color="auto"/>
            </w:tcBorders>
            <w:vAlign w:val="bottom"/>
            <w:hideMark/>
          </w:tcPr>
          <w:p w14:paraId="1F0E7D89" w14:textId="77777777" w:rsidR="005A13E0" w:rsidRPr="0088013A" w:rsidRDefault="005A13E0" w:rsidP="002C2FFB">
            <w:pPr>
              <w:spacing w:line="240" w:lineRule="auto"/>
              <w:rPr>
                <w:rFonts w:cs="Calibri"/>
                <w:color w:val="000000"/>
              </w:rPr>
            </w:pPr>
            <w:r w:rsidRPr="0088013A">
              <w:rPr>
                <w:rFonts w:cs="Calibri"/>
                <w:color w:val="000000"/>
              </w:rPr>
              <w:t>Robe</w:t>
            </w:r>
          </w:p>
        </w:tc>
        <w:tc>
          <w:tcPr>
            <w:tcW w:w="555" w:type="dxa"/>
            <w:tcBorders>
              <w:top w:val="nil"/>
              <w:left w:val="nil"/>
              <w:bottom w:val="single" w:sz="4" w:space="0" w:color="auto"/>
              <w:right w:val="single" w:sz="4" w:space="0" w:color="auto"/>
            </w:tcBorders>
            <w:vAlign w:val="bottom"/>
            <w:hideMark/>
          </w:tcPr>
          <w:p w14:paraId="09F2B721" w14:textId="77777777" w:rsidR="005A13E0" w:rsidRPr="0088013A" w:rsidRDefault="005A13E0" w:rsidP="002C2FFB">
            <w:pPr>
              <w:spacing w:line="240" w:lineRule="auto"/>
              <w:rPr>
                <w:rFonts w:cs="Calibri"/>
                <w:color w:val="000000"/>
              </w:rPr>
            </w:pPr>
            <w:r w:rsidRPr="0088013A">
              <w:rPr>
                <w:rFonts w:cs="Calibri"/>
                <w:color w:val="000000"/>
              </w:rPr>
              <w:t>3019211</w:t>
            </w:r>
            <w:r w:rsidRPr="0088013A">
              <w:rPr>
                <w:rFonts w:cs="Calibri"/>
                <w:color w:val="000000"/>
              </w:rPr>
              <w:lastRenderedPageBreak/>
              <w:t>2 - Izvori tinte za pisaće strojeve</w:t>
            </w:r>
          </w:p>
        </w:tc>
        <w:tc>
          <w:tcPr>
            <w:tcW w:w="436" w:type="dxa"/>
            <w:tcBorders>
              <w:top w:val="nil"/>
              <w:left w:val="nil"/>
              <w:bottom w:val="single" w:sz="4" w:space="0" w:color="auto"/>
              <w:right w:val="single" w:sz="4" w:space="0" w:color="auto"/>
            </w:tcBorders>
            <w:noWrap/>
            <w:vAlign w:val="bottom"/>
            <w:hideMark/>
          </w:tcPr>
          <w:p w14:paraId="3F6835F8"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6.000,</w:t>
            </w:r>
            <w:r w:rsidRPr="0088013A">
              <w:rPr>
                <w:rFonts w:cs="Calibri"/>
                <w:color w:val="000000"/>
              </w:rPr>
              <w:lastRenderedPageBreak/>
              <w:t>00</w:t>
            </w:r>
          </w:p>
        </w:tc>
        <w:tc>
          <w:tcPr>
            <w:tcW w:w="426" w:type="dxa"/>
            <w:tcBorders>
              <w:top w:val="nil"/>
              <w:left w:val="nil"/>
              <w:bottom w:val="single" w:sz="4" w:space="0" w:color="auto"/>
              <w:right w:val="single" w:sz="4" w:space="0" w:color="auto"/>
            </w:tcBorders>
            <w:vAlign w:val="bottom"/>
            <w:hideMark/>
          </w:tcPr>
          <w:p w14:paraId="1BEB41CA" w14:textId="77777777" w:rsidR="005A13E0" w:rsidRPr="0088013A" w:rsidRDefault="005A13E0" w:rsidP="002C2FFB">
            <w:pPr>
              <w:spacing w:line="240" w:lineRule="auto"/>
              <w:rPr>
                <w:rFonts w:cs="Calibri"/>
                <w:color w:val="000000"/>
              </w:rPr>
            </w:pPr>
            <w:r w:rsidRPr="0088013A">
              <w:rPr>
                <w:rFonts w:cs="Calibri"/>
                <w:color w:val="000000"/>
              </w:rPr>
              <w:lastRenderedPageBreak/>
              <w:t>Jednost</w:t>
            </w:r>
            <w:r w:rsidRPr="0088013A">
              <w:rPr>
                <w:rFonts w:cs="Calibri"/>
                <w:color w:val="000000"/>
              </w:rPr>
              <w:lastRenderedPageBreak/>
              <w:t>avna nabava</w:t>
            </w:r>
          </w:p>
        </w:tc>
        <w:tc>
          <w:tcPr>
            <w:tcW w:w="366" w:type="dxa"/>
            <w:tcBorders>
              <w:top w:val="nil"/>
              <w:left w:val="nil"/>
              <w:bottom w:val="single" w:sz="4" w:space="0" w:color="auto"/>
              <w:right w:val="single" w:sz="4" w:space="0" w:color="auto"/>
            </w:tcBorders>
            <w:vAlign w:val="bottom"/>
            <w:hideMark/>
          </w:tcPr>
          <w:p w14:paraId="2B479BEE"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7535C01E"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2A1823C1"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B206978"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257B0FF0"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7D1F4107"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330E9764"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51D295E4"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16CD3F5F" w14:textId="77777777" w:rsidR="005A13E0" w:rsidRPr="0088013A" w:rsidRDefault="005A13E0" w:rsidP="002C2FFB">
            <w:pPr>
              <w:spacing w:line="240" w:lineRule="auto"/>
              <w:jc w:val="right"/>
              <w:rPr>
                <w:rFonts w:cs="Calibri"/>
                <w:color w:val="000000"/>
              </w:rPr>
            </w:pPr>
            <w:r w:rsidRPr="0088013A">
              <w:rPr>
                <w:rFonts w:cs="Calibri"/>
                <w:color w:val="000000"/>
              </w:rPr>
              <w:t>1</w:t>
            </w:r>
          </w:p>
        </w:tc>
        <w:tc>
          <w:tcPr>
            <w:tcW w:w="685" w:type="dxa"/>
            <w:tcBorders>
              <w:top w:val="nil"/>
              <w:left w:val="nil"/>
              <w:bottom w:val="single" w:sz="4" w:space="0" w:color="auto"/>
              <w:right w:val="single" w:sz="4" w:space="0" w:color="auto"/>
            </w:tcBorders>
            <w:noWrap/>
            <w:vAlign w:val="bottom"/>
            <w:hideMark/>
          </w:tcPr>
          <w:p w14:paraId="5B04D66F" w14:textId="77777777" w:rsidR="005A13E0" w:rsidRPr="0088013A" w:rsidRDefault="005A13E0" w:rsidP="002C2FFB">
            <w:pPr>
              <w:spacing w:line="240" w:lineRule="auto"/>
              <w:rPr>
                <w:rFonts w:cs="Calibri"/>
                <w:color w:val="000000"/>
              </w:rPr>
            </w:pPr>
            <w:r w:rsidRPr="0088013A">
              <w:rPr>
                <w:rFonts w:cs="Calibri"/>
                <w:color w:val="000000"/>
              </w:rPr>
              <w:t>07.01.2</w:t>
            </w:r>
            <w:r w:rsidRPr="0088013A">
              <w:rPr>
                <w:rFonts w:cs="Calibri"/>
                <w:color w:val="000000"/>
              </w:rPr>
              <w:lastRenderedPageBreak/>
              <w:t>026 00:00:00</w:t>
            </w:r>
          </w:p>
        </w:tc>
        <w:tc>
          <w:tcPr>
            <w:tcW w:w="685" w:type="dxa"/>
            <w:tcBorders>
              <w:top w:val="nil"/>
              <w:left w:val="nil"/>
              <w:bottom w:val="single" w:sz="4" w:space="0" w:color="auto"/>
              <w:right w:val="single" w:sz="4" w:space="0" w:color="auto"/>
            </w:tcBorders>
            <w:noWrap/>
            <w:vAlign w:val="bottom"/>
            <w:hideMark/>
          </w:tcPr>
          <w:p w14:paraId="63A33FA2"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08CD057E"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3C586BDF" w14:textId="77777777" w:rsidR="005A13E0" w:rsidRPr="0088013A" w:rsidRDefault="005A13E0" w:rsidP="002C2FFB">
            <w:pPr>
              <w:spacing w:line="240" w:lineRule="auto"/>
              <w:rPr>
                <w:rFonts w:ascii="Times New Roman" w:hAnsi="Times New Roman"/>
                <w:sz w:val="20"/>
                <w:szCs w:val="20"/>
              </w:rPr>
            </w:pPr>
          </w:p>
        </w:tc>
      </w:tr>
      <w:tr w:rsidR="005A13E0" w:rsidRPr="0088013A" w14:paraId="4CF77507" w14:textId="77777777" w:rsidTr="002C2FFB">
        <w:trPr>
          <w:trHeight w:val="1200"/>
        </w:trPr>
        <w:tc>
          <w:tcPr>
            <w:tcW w:w="781" w:type="dxa"/>
            <w:tcBorders>
              <w:top w:val="nil"/>
              <w:left w:val="single" w:sz="12" w:space="0" w:color="auto"/>
              <w:bottom w:val="single" w:sz="4" w:space="0" w:color="auto"/>
              <w:right w:val="single" w:sz="4" w:space="0" w:color="auto"/>
            </w:tcBorders>
            <w:noWrap/>
            <w:vAlign w:val="center"/>
            <w:hideMark/>
          </w:tcPr>
          <w:p w14:paraId="531B1AEC" w14:textId="77777777" w:rsidR="005A13E0" w:rsidRPr="0088013A" w:rsidRDefault="005A13E0" w:rsidP="002C2FFB">
            <w:pPr>
              <w:spacing w:line="240" w:lineRule="auto"/>
              <w:jc w:val="center"/>
              <w:rPr>
                <w:rFonts w:cs="Calibri"/>
                <w:color w:val="000000"/>
              </w:rPr>
            </w:pPr>
            <w:r w:rsidRPr="0088013A">
              <w:rPr>
                <w:rFonts w:cs="Calibri"/>
                <w:color w:val="000000"/>
              </w:rPr>
              <w:t>0054</w:t>
            </w:r>
          </w:p>
        </w:tc>
        <w:tc>
          <w:tcPr>
            <w:tcW w:w="408" w:type="dxa"/>
            <w:tcBorders>
              <w:top w:val="nil"/>
              <w:left w:val="nil"/>
              <w:bottom w:val="single" w:sz="4" w:space="0" w:color="auto"/>
              <w:right w:val="single" w:sz="4" w:space="0" w:color="auto"/>
            </w:tcBorders>
            <w:noWrap/>
            <w:vAlign w:val="bottom"/>
            <w:hideMark/>
          </w:tcPr>
          <w:p w14:paraId="51E4BA0F" w14:textId="77777777" w:rsidR="005A13E0" w:rsidRPr="0088013A" w:rsidRDefault="005A13E0" w:rsidP="002C2FFB">
            <w:pPr>
              <w:spacing w:line="240" w:lineRule="auto"/>
              <w:rPr>
                <w:rFonts w:cs="Calibri"/>
                <w:color w:val="000000"/>
              </w:rPr>
            </w:pPr>
            <w:r w:rsidRPr="0088013A">
              <w:rPr>
                <w:rFonts w:cs="Calibri"/>
                <w:color w:val="000000"/>
              </w:rPr>
              <w:t>54/2026</w:t>
            </w:r>
          </w:p>
        </w:tc>
        <w:tc>
          <w:tcPr>
            <w:tcW w:w="720" w:type="dxa"/>
            <w:tcBorders>
              <w:top w:val="nil"/>
              <w:left w:val="nil"/>
              <w:bottom w:val="single" w:sz="4" w:space="0" w:color="auto"/>
              <w:right w:val="single" w:sz="4" w:space="0" w:color="auto"/>
            </w:tcBorders>
            <w:noWrap/>
            <w:vAlign w:val="bottom"/>
            <w:hideMark/>
          </w:tcPr>
          <w:p w14:paraId="4EC2A19F" w14:textId="77777777" w:rsidR="005A13E0" w:rsidRPr="0088013A" w:rsidRDefault="005A13E0" w:rsidP="002C2FFB">
            <w:pPr>
              <w:spacing w:line="240" w:lineRule="auto"/>
              <w:rPr>
                <w:rFonts w:cs="Calibri"/>
                <w:color w:val="000000"/>
              </w:rPr>
            </w:pPr>
            <w:r w:rsidRPr="0088013A">
              <w:rPr>
                <w:rFonts w:cs="Calibri"/>
                <w:color w:val="000000"/>
              </w:rPr>
              <w:t>Jednostav</w:t>
            </w:r>
            <w:r w:rsidRPr="0088013A">
              <w:rPr>
                <w:rFonts w:cs="Calibri"/>
                <w:color w:val="000000"/>
              </w:rPr>
              <w:lastRenderedPageBreak/>
              <w:t>na nabava</w:t>
            </w:r>
          </w:p>
        </w:tc>
        <w:tc>
          <w:tcPr>
            <w:tcW w:w="505" w:type="dxa"/>
            <w:tcBorders>
              <w:top w:val="nil"/>
              <w:left w:val="nil"/>
              <w:bottom w:val="single" w:sz="4" w:space="0" w:color="auto"/>
              <w:right w:val="single" w:sz="4" w:space="0" w:color="auto"/>
            </w:tcBorders>
            <w:vAlign w:val="bottom"/>
            <w:hideMark/>
          </w:tcPr>
          <w:p w14:paraId="1BBF383D" w14:textId="77777777" w:rsidR="005A13E0" w:rsidRPr="0088013A" w:rsidRDefault="005A13E0" w:rsidP="002C2FFB">
            <w:pPr>
              <w:spacing w:line="240" w:lineRule="auto"/>
              <w:rPr>
                <w:rFonts w:cs="Calibri"/>
                <w:color w:val="000000"/>
              </w:rPr>
            </w:pPr>
            <w:r w:rsidRPr="0088013A">
              <w:rPr>
                <w:rFonts w:cs="Calibri"/>
                <w:color w:val="000000"/>
              </w:rPr>
              <w:lastRenderedPageBreak/>
              <w:t>Usluga vodit</w:t>
            </w:r>
            <w:r w:rsidRPr="0088013A">
              <w:rPr>
                <w:rFonts w:cs="Calibri"/>
                <w:color w:val="000000"/>
              </w:rPr>
              <w:lastRenderedPageBreak/>
              <w:t xml:space="preserve">elja projekta-upravljanje projektom </w:t>
            </w:r>
            <w:r w:rsidRPr="0088013A">
              <w:rPr>
                <w:rFonts w:cs="Calibri"/>
                <w:color w:val="000000"/>
              </w:rPr>
              <w:lastRenderedPageBreak/>
              <w:t>"Energetska obnova zgrade stare ško</w:t>
            </w:r>
            <w:r w:rsidRPr="0088013A">
              <w:rPr>
                <w:rFonts w:cs="Calibri"/>
                <w:color w:val="000000"/>
              </w:rPr>
              <w:lastRenderedPageBreak/>
              <w:t>le koju koriste udruge s područja Općin</w:t>
            </w:r>
            <w:r w:rsidRPr="0088013A">
              <w:rPr>
                <w:rFonts w:cs="Calibri"/>
                <w:color w:val="000000"/>
              </w:rPr>
              <w:lastRenderedPageBreak/>
              <w:t>e Dubravica"</w:t>
            </w:r>
          </w:p>
        </w:tc>
        <w:tc>
          <w:tcPr>
            <w:tcW w:w="350" w:type="dxa"/>
            <w:tcBorders>
              <w:top w:val="nil"/>
              <w:left w:val="nil"/>
              <w:bottom w:val="single" w:sz="4" w:space="0" w:color="auto"/>
              <w:right w:val="single" w:sz="4" w:space="0" w:color="auto"/>
            </w:tcBorders>
            <w:vAlign w:val="bottom"/>
            <w:hideMark/>
          </w:tcPr>
          <w:p w14:paraId="11DD5015"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7255F9E3" w14:textId="77777777" w:rsidR="005A13E0" w:rsidRPr="0088013A" w:rsidRDefault="005A13E0" w:rsidP="002C2FFB">
            <w:pPr>
              <w:spacing w:line="240" w:lineRule="auto"/>
              <w:rPr>
                <w:rFonts w:cs="Calibri"/>
                <w:color w:val="000000"/>
              </w:rPr>
            </w:pPr>
            <w:r w:rsidRPr="0088013A">
              <w:rPr>
                <w:rFonts w:cs="Calibri"/>
                <w:color w:val="000000"/>
              </w:rPr>
              <w:t xml:space="preserve">72224000 - </w:t>
            </w:r>
            <w:r w:rsidRPr="0088013A">
              <w:rPr>
                <w:rFonts w:cs="Calibri"/>
                <w:color w:val="000000"/>
              </w:rPr>
              <w:lastRenderedPageBreak/>
              <w:t>Usluge savjetovanja na području vođenja pr</w:t>
            </w:r>
            <w:r w:rsidRPr="0088013A">
              <w:rPr>
                <w:rFonts w:cs="Calibri"/>
                <w:color w:val="000000"/>
              </w:rPr>
              <w:lastRenderedPageBreak/>
              <w:t>ojekta</w:t>
            </w:r>
          </w:p>
        </w:tc>
        <w:tc>
          <w:tcPr>
            <w:tcW w:w="436" w:type="dxa"/>
            <w:tcBorders>
              <w:top w:val="nil"/>
              <w:left w:val="nil"/>
              <w:bottom w:val="single" w:sz="4" w:space="0" w:color="auto"/>
              <w:right w:val="single" w:sz="4" w:space="0" w:color="auto"/>
            </w:tcBorders>
            <w:noWrap/>
            <w:vAlign w:val="bottom"/>
            <w:hideMark/>
          </w:tcPr>
          <w:p w14:paraId="67606582"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9.650,00</w:t>
            </w:r>
          </w:p>
        </w:tc>
        <w:tc>
          <w:tcPr>
            <w:tcW w:w="426" w:type="dxa"/>
            <w:tcBorders>
              <w:top w:val="nil"/>
              <w:left w:val="nil"/>
              <w:bottom w:val="single" w:sz="4" w:space="0" w:color="auto"/>
              <w:right w:val="single" w:sz="4" w:space="0" w:color="auto"/>
            </w:tcBorders>
            <w:vAlign w:val="bottom"/>
            <w:hideMark/>
          </w:tcPr>
          <w:p w14:paraId="782329BA" w14:textId="77777777" w:rsidR="005A13E0" w:rsidRPr="0088013A" w:rsidRDefault="005A13E0" w:rsidP="002C2FFB">
            <w:pPr>
              <w:spacing w:line="240" w:lineRule="auto"/>
              <w:rPr>
                <w:rFonts w:cs="Calibri"/>
                <w:color w:val="000000"/>
              </w:rPr>
            </w:pPr>
            <w:r w:rsidRPr="0088013A">
              <w:rPr>
                <w:rFonts w:cs="Calibri"/>
                <w:color w:val="000000"/>
              </w:rPr>
              <w:t>Jednostav</w:t>
            </w:r>
            <w:r w:rsidRPr="0088013A">
              <w:rPr>
                <w:rFonts w:cs="Calibri"/>
                <w:color w:val="000000"/>
              </w:rPr>
              <w:t>na nabava</w:t>
            </w:r>
          </w:p>
        </w:tc>
        <w:tc>
          <w:tcPr>
            <w:tcW w:w="366" w:type="dxa"/>
            <w:tcBorders>
              <w:top w:val="nil"/>
              <w:left w:val="nil"/>
              <w:bottom w:val="single" w:sz="4" w:space="0" w:color="auto"/>
              <w:right w:val="single" w:sz="4" w:space="0" w:color="auto"/>
            </w:tcBorders>
            <w:vAlign w:val="bottom"/>
            <w:hideMark/>
          </w:tcPr>
          <w:p w14:paraId="7804CE49"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4" w:space="0" w:color="auto"/>
              <w:right w:val="single" w:sz="4" w:space="0" w:color="auto"/>
            </w:tcBorders>
            <w:vAlign w:val="bottom"/>
            <w:hideMark/>
          </w:tcPr>
          <w:p w14:paraId="6B6AC153"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79878243"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5E9D40F2" w14:textId="77777777" w:rsidR="005A13E0" w:rsidRPr="0088013A" w:rsidRDefault="005A13E0" w:rsidP="002C2FFB">
            <w:pPr>
              <w:spacing w:line="240" w:lineRule="auto"/>
              <w:rPr>
                <w:rFonts w:cs="Calibri"/>
                <w:color w:val="000000"/>
              </w:rPr>
            </w:pPr>
            <w:r w:rsidRPr="0088013A">
              <w:rPr>
                <w:rFonts w:cs="Calibri"/>
                <w:color w:val="000000"/>
              </w:rPr>
              <w:t>DA</w:t>
            </w:r>
          </w:p>
        </w:tc>
        <w:tc>
          <w:tcPr>
            <w:tcW w:w="333" w:type="dxa"/>
            <w:tcBorders>
              <w:top w:val="nil"/>
              <w:left w:val="nil"/>
              <w:bottom w:val="single" w:sz="4" w:space="0" w:color="auto"/>
              <w:right w:val="single" w:sz="4" w:space="0" w:color="auto"/>
            </w:tcBorders>
            <w:vAlign w:val="bottom"/>
            <w:hideMark/>
          </w:tcPr>
          <w:p w14:paraId="51D16073"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686E0221"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5F548A79"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49511FAB"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4838C98C" w14:textId="77777777" w:rsidR="005A13E0" w:rsidRPr="0088013A" w:rsidRDefault="005A13E0" w:rsidP="002C2FFB">
            <w:pPr>
              <w:spacing w:line="240" w:lineRule="auto"/>
              <w:jc w:val="right"/>
              <w:rPr>
                <w:rFonts w:cs="Calibri"/>
                <w:color w:val="000000"/>
              </w:rPr>
            </w:pPr>
            <w:r w:rsidRPr="0088013A">
              <w:rPr>
                <w:rFonts w:cs="Calibri"/>
                <w:color w:val="000000"/>
              </w:rPr>
              <w:t>2</w:t>
            </w:r>
          </w:p>
        </w:tc>
        <w:tc>
          <w:tcPr>
            <w:tcW w:w="685" w:type="dxa"/>
            <w:tcBorders>
              <w:top w:val="nil"/>
              <w:left w:val="nil"/>
              <w:bottom w:val="single" w:sz="4" w:space="0" w:color="auto"/>
              <w:right w:val="single" w:sz="4" w:space="0" w:color="auto"/>
            </w:tcBorders>
            <w:noWrap/>
            <w:vAlign w:val="bottom"/>
            <w:hideMark/>
          </w:tcPr>
          <w:p w14:paraId="4598E550" w14:textId="77777777" w:rsidR="005A13E0" w:rsidRPr="0088013A" w:rsidRDefault="005A13E0" w:rsidP="002C2FFB">
            <w:pPr>
              <w:spacing w:line="240" w:lineRule="auto"/>
              <w:rPr>
                <w:rFonts w:cs="Calibri"/>
                <w:color w:val="000000"/>
              </w:rPr>
            </w:pPr>
            <w:r w:rsidRPr="0088013A">
              <w:rPr>
                <w:rFonts w:cs="Calibri"/>
                <w:color w:val="000000"/>
              </w:rPr>
              <w:t>02.02.202</w:t>
            </w:r>
            <w:r w:rsidRPr="0088013A">
              <w:rPr>
                <w:rFonts w:cs="Calibri"/>
                <w:color w:val="000000"/>
              </w:rPr>
              <w:lastRenderedPageBreak/>
              <w:t>6 08:53:51</w:t>
            </w:r>
          </w:p>
        </w:tc>
        <w:tc>
          <w:tcPr>
            <w:tcW w:w="685" w:type="dxa"/>
            <w:tcBorders>
              <w:top w:val="nil"/>
              <w:left w:val="nil"/>
              <w:bottom w:val="single" w:sz="4" w:space="0" w:color="auto"/>
              <w:right w:val="single" w:sz="4" w:space="0" w:color="auto"/>
            </w:tcBorders>
            <w:noWrap/>
            <w:vAlign w:val="bottom"/>
            <w:hideMark/>
          </w:tcPr>
          <w:p w14:paraId="15A205A8"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03BFBE79"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6DFAE386" w14:textId="77777777" w:rsidR="005A13E0" w:rsidRPr="0088013A" w:rsidRDefault="005A13E0" w:rsidP="002C2FFB">
            <w:pPr>
              <w:spacing w:line="240" w:lineRule="auto"/>
              <w:rPr>
                <w:rFonts w:ascii="Times New Roman" w:hAnsi="Times New Roman"/>
                <w:sz w:val="20"/>
                <w:szCs w:val="20"/>
              </w:rPr>
            </w:pPr>
          </w:p>
        </w:tc>
      </w:tr>
      <w:tr w:rsidR="005A13E0" w:rsidRPr="0088013A" w14:paraId="6F622914" w14:textId="77777777" w:rsidTr="002C2FFB">
        <w:trPr>
          <w:trHeight w:val="1200"/>
        </w:trPr>
        <w:tc>
          <w:tcPr>
            <w:tcW w:w="781" w:type="dxa"/>
            <w:tcBorders>
              <w:top w:val="nil"/>
              <w:left w:val="single" w:sz="12" w:space="0" w:color="auto"/>
              <w:bottom w:val="single" w:sz="4" w:space="0" w:color="auto"/>
              <w:right w:val="single" w:sz="4" w:space="0" w:color="auto"/>
            </w:tcBorders>
            <w:noWrap/>
            <w:vAlign w:val="center"/>
            <w:hideMark/>
          </w:tcPr>
          <w:p w14:paraId="4C51765E"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0055</w:t>
            </w:r>
          </w:p>
        </w:tc>
        <w:tc>
          <w:tcPr>
            <w:tcW w:w="408" w:type="dxa"/>
            <w:tcBorders>
              <w:top w:val="nil"/>
              <w:left w:val="nil"/>
              <w:bottom w:val="single" w:sz="4" w:space="0" w:color="auto"/>
              <w:right w:val="single" w:sz="4" w:space="0" w:color="auto"/>
            </w:tcBorders>
            <w:noWrap/>
            <w:vAlign w:val="bottom"/>
            <w:hideMark/>
          </w:tcPr>
          <w:p w14:paraId="6C36D268" w14:textId="77777777" w:rsidR="005A13E0" w:rsidRPr="0088013A" w:rsidRDefault="005A13E0" w:rsidP="002C2FFB">
            <w:pPr>
              <w:spacing w:line="240" w:lineRule="auto"/>
              <w:rPr>
                <w:rFonts w:cs="Calibri"/>
                <w:color w:val="000000"/>
              </w:rPr>
            </w:pPr>
            <w:r w:rsidRPr="0088013A">
              <w:rPr>
                <w:rFonts w:cs="Calibri"/>
                <w:color w:val="000000"/>
              </w:rPr>
              <w:t>55/2026</w:t>
            </w:r>
          </w:p>
        </w:tc>
        <w:tc>
          <w:tcPr>
            <w:tcW w:w="720" w:type="dxa"/>
            <w:tcBorders>
              <w:top w:val="nil"/>
              <w:left w:val="nil"/>
              <w:bottom w:val="single" w:sz="4" w:space="0" w:color="auto"/>
              <w:right w:val="single" w:sz="4" w:space="0" w:color="auto"/>
            </w:tcBorders>
            <w:noWrap/>
            <w:vAlign w:val="bottom"/>
            <w:hideMark/>
          </w:tcPr>
          <w:p w14:paraId="0E32CCF5"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4DED7924" w14:textId="77777777" w:rsidR="005A13E0" w:rsidRPr="0088013A" w:rsidRDefault="005A13E0" w:rsidP="002C2FFB">
            <w:pPr>
              <w:spacing w:line="240" w:lineRule="auto"/>
              <w:rPr>
                <w:rFonts w:cs="Calibri"/>
                <w:color w:val="000000"/>
              </w:rPr>
            </w:pPr>
            <w:r w:rsidRPr="0088013A">
              <w:rPr>
                <w:rFonts w:cs="Calibri"/>
                <w:color w:val="000000"/>
              </w:rPr>
              <w:t>Usluge voditelja javne i jed</w:t>
            </w:r>
            <w:r w:rsidRPr="0088013A">
              <w:rPr>
                <w:rFonts w:cs="Calibri"/>
                <w:color w:val="000000"/>
              </w:rPr>
              <w:lastRenderedPageBreak/>
              <w:t>nostavne nabave u sklopu projekta "E</w:t>
            </w:r>
            <w:r w:rsidRPr="0088013A">
              <w:rPr>
                <w:rFonts w:cs="Calibri"/>
                <w:color w:val="000000"/>
              </w:rPr>
              <w:lastRenderedPageBreak/>
              <w:t xml:space="preserve">nergetska obnova zgrade stare škole </w:t>
            </w:r>
            <w:r w:rsidRPr="0088013A">
              <w:rPr>
                <w:rFonts w:cs="Calibri"/>
                <w:color w:val="000000"/>
              </w:rPr>
              <w:lastRenderedPageBreak/>
              <w:t>koju koriste udruge s područja Općine D</w:t>
            </w:r>
            <w:r w:rsidRPr="0088013A">
              <w:rPr>
                <w:rFonts w:cs="Calibri"/>
                <w:color w:val="000000"/>
              </w:rPr>
              <w:lastRenderedPageBreak/>
              <w:t>ubravica"</w:t>
            </w:r>
          </w:p>
        </w:tc>
        <w:tc>
          <w:tcPr>
            <w:tcW w:w="350" w:type="dxa"/>
            <w:tcBorders>
              <w:top w:val="nil"/>
              <w:left w:val="nil"/>
              <w:bottom w:val="single" w:sz="4" w:space="0" w:color="auto"/>
              <w:right w:val="single" w:sz="4" w:space="0" w:color="auto"/>
            </w:tcBorders>
            <w:vAlign w:val="bottom"/>
            <w:hideMark/>
          </w:tcPr>
          <w:p w14:paraId="2A4D4561"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716B51E8" w14:textId="77777777" w:rsidR="005A13E0" w:rsidRPr="0088013A" w:rsidRDefault="005A13E0" w:rsidP="002C2FFB">
            <w:pPr>
              <w:spacing w:line="240" w:lineRule="auto"/>
              <w:rPr>
                <w:rFonts w:cs="Calibri"/>
                <w:color w:val="000000"/>
              </w:rPr>
            </w:pPr>
            <w:r w:rsidRPr="0088013A">
              <w:rPr>
                <w:rFonts w:cs="Calibri"/>
                <w:color w:val="000000"/>
              </w:rPr>
              <w:t>79418000 - Usluge savjetova</w:t>
            </w:r>
            <w:r w:rsidRPr="0088013A">
              <w:rPr>
                <w:rFonts w:cs="Calibri"/>
                <w:color w:val="000000"/>
              </w:rPr>
              <w:lastRenderedPageBreak/>
              <w:t>nja na području javne nabave</w:t>
            </w:r>
          </w:p>
        </w:tc>
        <w:tc>
          <w:tcPr>
            <w:tcW w:w="436" w:type="dxa"/>
            <w:tcBorders>
              <w:top w:val="nil"/>
              <w:left w:val="nil"/>
              <w:bottom w:val="single" w:sz="4" w:space="0" w:color="auto"/>
              <w:right w:val="single" w:sz="4" w:space="0" w:color="auto"/>
            </w:tcBorders>
            <w:noWrap/>
            <w:vAlign w:val="bottom"/>
            <w:hideMark/>
          </w:tcPr>
          <w:p w14:paraId="3D322FE9"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4.100,00</w:t>
            </w:r>
          </w:p>
        </w:tc>
        <w:tc>
          <w:tcPr>
            <w:tcW w:w="426" w:type="dxa"/>
            <w:tcBorders>
              <w:top w:val="nil"/>
              <w:left w:val="nil"/>
              <w:bottom w:val="single" w:sz="4" w:space="0" w:color="auto"/>
              <w:right w:val="single" w:sz="4" w:space="0" w:color="auto"/>
            </w:tcBorders>
            <w:vAlign w:val="bottom"/>
            <w:hideMark/>
          </w:tcPr>
          <w:p w14:paraId="4964D696"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3C890345"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6F4F528B"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511E8E97"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1C510682" w14:textId="77777777" w:rsidR="005A13E0" w:rsidRPr="0088013A" w:rsidRDefault="005A13E0" w:rsidP="002C2FFB">
            <w:pPr>
              <w:spacing w:line="240" w:lineRule="auto"/>
              <w:rPr>
                <w:rFonts w:cs="Calibri"/>
                <w:color w:val="000000"/>
              </w:rPr>
            </w:pPr>
            <w:r w:rsidRPr="0088013A">
              <w:rPr>
                <w:rFonts w:cs="Calibri"/>
                <w:color w:val="000000"/>
              </w:rPr>
              <w:t>DA</w:t>
            </w:r>
          </w:p>
        </w:tc>
        <w:tc>
          <w:tcPr>
            <w:tcW w:w="333" w:type="dxa"/>
            <w:tcBorders>
              <w:top w:val="nil"/>
              <w:left w:val="nil"/>
              <w:bottom w:val="single" w:sz="4" w:space="0" w:color="auto"/>
              <w:right w:val="single" w:sz="4" w:space="0" w:color="auto"/>
            </w:tcBorders>
            <w:vAlign w:val="bottom"/>
            <w:hideMark/>
          </w:tcPr>
          <w:p w14:paraId="6B735FEC"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4433D180"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12F90394"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760B03B4"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1F9A0069" w14:textId="77777777" w:rsidR="005A13E0" w:rsidRPr="0088013A" w:rsidRDefault="005A13E0" w:rsidP="002C2FFB">
            <w:pPr>
              <w:spacing w:line="240" w:lineRule="auto"/>
              <w:jc w:val="right"/>
              <w:rPr>
                <w:rFonts w:cs="Calibri"/>
                <w:color w:val="000000"/>
              </w:rPr>
            </w:pPr>
            <w:r w:rsidRPr="0088013A">
              <w:rPr>
                <w:rFonts w:cs="Calibri"/>
                <w:color w:val="000000"/>
              </w:rPr>
              <w:t>2</w:t>
            </w:r>
          </w:p>
        </w:tc>
        <w:tc>
          <w:tcPr>
            <w:tcW w:w="685" w:type="dxa"/>
            <w:tcBorders>
              <w:top w:val="nil"/>
              <w:left w:val="nil"/>
              <w:bottom w:val="single" w:sz="4" w:space="0" w:color="auto"/>
              <w:right w:val="single" w:sz="4" w:space="0" w:color="auto"/>
            </w:tcBorders>
            <w:noWrap/>
            <w:vAlign w:val="bottom"/>
            <w:hideMark/>
          </w:tcPr>
          <w:p w14:paraId="720E84E6" w14:textId="77777777" w:rsidR="005A13E0" w:rsidRPr="0088013A" w:rsidRDefault="005A13E0" w:rsidP="002C2FFB">
            <w:pPr>
              <w:spacing w:line="240" w:lineRule="auto"/>
              <w:rPr>
                <w:rFonts w:cs="Calibri"/>
                <w:color w:val="000000"/>
              </w:rPr>
            </w:pPr>
            <w:r w:rsidRPr="0088013A">
              <w:rPr>
                <w:rFonts w:cs="Calibri"/>
                <w:color w:val="000000"/>
              </w:rPr>
              <w:t>02.02.2026 08:53:51</w:t>
            </w:r>
          </w:p>
        </w:tc>
        <w:tc>
          <w:tcPr>
            <w:tcW w:w="685" w:type="dxa"/>
            <w:tcBorders>
              <w:top w:val="nil"/>
              <w:left w:val="nil"/>
              <w:bottom w:val="single" w:sz="4" w:space="0" w:color="auto"/>
              <w:right w:val="single" w:sz="4" w:space="0" w:color="auto"/>
            </w:tcBorders>
            <w:noWrap/>
            <w:vAlign w:val="bottom"/>
            <w:hideMark/>
          </w:tcPr>
          <w:p w14:paraId="320D53B5"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44510CD0"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74655B08" w14:textId="77777777" w:rsidR="005A13E0" w:rsidRPr="0088013A" w:rsidRDefault="005A13E0" w:rsidP="002C2FFB">
            <w:pPr>
              <w:spacing w:line="240" w:lineRule="auto"/>
              <w:rPr>
                <w:rFonts w:ascii="Times New Roman" w:hAnsi="Times New Roman"/>
                <w:sz w:val="20"/>
                <w:szCs w:val="20"/>
              </w:rPr>
            </w:pPr>
          </w:p>
        </w:tc>
      </w:tr>
      <w:tr w:rsidR="005A13E0" w:rsidRPr="0088013A" w14:paraId="52499BC3"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23CEE91E"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0056</w:t>
            </w:r>
          </w:p>
        </w:tc>
        <w:tc>
          <w:tcPr>
            <w:tcW w:w="408" w:type="dxa"/>
            <w:tcBorders>
              <w:top w:val="nil"/>
              <w:left w:val="nil"/>
              <w:bottom w:val="single" w:sz="4" w:space="0" w:color="auto"/>
              <w:right w:val="single" w:sz="4" w:space="0" w:color="auto"/>
            </w:tcBorders>
            <w:noWrap/>
            <w:vAlign w:val="bottom"/>
            <w:hideMark/>
          </w:tcPr>
          <w:p w14:paraId="53D1D952" w14:textId="77777777" w:rsidR="005A13E0" w:rsidRPr="0088013A" w:rsidRDefault="005A13E0" w:rsidP="002C2FFB">
            <w:pPr>
              <w:spacing w:line="240" w:lineRule="auto"/>
              <w:rPr>
                <w:rFonts w:cs="Calibri"/>
                <w:color w:val="000000"/>
              </w:rPr>
            </w:pPr>
            <w:r w:rsidRPr="0088013A">
              <w:rPr>
                <w:rFonts w:cs="Calibri"/>
                <w:color w:val="000000"/>
              </w:rPr>
              <w:t>56/2026</w:t>
            </w:r>
          </w:p>
        </w:tc>
        <w:tc>
          <w:tcPr>
            <w:tcW w:w="720" w:type="dxa"/>
            <w:tcBorders>
              <w:top w:val="nil"/>
              <w:left w:val="nil"/>
              <w:bottom w:val="single" w:sz="4" w:space="0" w:color="auto"/>
              <w:right w:val="single" w:sz="4" w:space="0" w:color="auto"/>
            </w:tcBorders>
            <w:noWrap/>
            <w:vAlign w:val="bottom"/>
            <w:hideMark/>
          </w:tcPr>
          <w:p w14:paraId="348B0C2F"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555F4868" w14:textId="77777777" w:rsidR="005A13E0" w:rsidRPr="0088013A" w:rsidRDefault="005A13E0" w:rsidP="002C2FFB">
            <w:pPr>
              <w:spacing w:line="240" w:lineRule="auto"/>
              <w:rPr>
                <w:rFonts w:cs="Calibri"/>
                <w:color w:val="000000"/>
              </w:rPr>
            </w:pPr>
            <w:r w:rsidRPr="0088013A">
              <w:rPr>
                <w:rFonts w:cs="Calibri"/>
                <w:color w:val="000000"/>
              </w:rPr>
              <w:t>Usluge skloništa za životinje</w:t>
            </w:r>
          </w:p>
        </w:tc>
        <w:tc>
          <w:tcPr>
            <w:tcW w:w="350" w:type="dxa"/>
            <w:tcBorders>
              <w:top w:val="nil"/>
              <w:left w:val="nil"/>
              <w:bottom w:val="single" w:sz="4" w:space="0" w:color="auto"/>
              <w:right w:val="single" w:sz="4" w:space="0" w:color="auto"/>
            </w:tcBorders>
            <w:vAlign w:val="bottom"/>
            <w:hideMark/>
          </w:tcPr>
          <w:p w14:paraId="436995BF" w14:textId="77777777" w:rsidR="005A13E0" w:rsidRPr="0088013A" w:rsidRDefault="005A13E0" w:rsidP="002C2FFB">
            <w:pPr>
              <w:spacing w:line="240" w:lineRule="auto"/>
              <w:rPr>
                <w:rFonts w:cs="Calibri"/>
                <w:color w:val="000000"/>
              </w:rPr>
            </w:pPr>
            <w:r w:rsidRPr="0088013A">
              <w:rPr>
                <w:rFonts w:cs="Calibri"/>
                <w:color w:val="000000"/>
              </w:rPr>
              <w:t>Usluge</w:t>
            </w:r>
          </w:p>
        </w:tc>
        <w:tc>
          <w:tcPr>
            <w:tcW w:w="555" w:type="dxa"/>
            <w:tcBorders>
              <w:top w:val="nil"/>
              <w:left w:val="nil"/>
              <w:bottom w:val="single" w:sz="4" w:space="0" w:color="auto"/>
              <w:right w:val="single" w:sz="4" w:space="0" w:color="auto"/>
            </w:tcBorders>
            <w:vAlign w:val="bottom"/>
            <w:hideMark/>
          </w:tcPr>
          <w:p w14:paraId="44A2A3AB" w14:textId="77777777" w:rsidR="005A13E0" w:rsidRPr="0088013A" w:rsidRDefault="005A13E0" w:rsidP="002C2FFB">
            <w:pPr>
              <w:spacing w:line="240" w:lineRule="auto"/>
              <w:rPr>
                <w:rFonts w:cs="Calibri"/>
                <w:color w:val="000000"/>
              </w:rPr>
            </w:pPr>
            <w:r w:rsidRPr="0088013A">
              <w:rPr>
                <w:rFonts w:cs="Calibri"/>
                <w:color w:val="000000"/>
              </w:rPr>
              <w:t>85200000 - Veterinarske usluge</w:t>
            </w:r>
          </w:p>
        </w:tc>
        <w:tc>
          <w:tcPr>
            <w:tcW w:w="436" w:type="dxa"/>
            <w:tcBorders>
              <w:top w:val="nil"/>
              <w:left w:val="nil"/>
              <w:bottom w:val="single" w:sz="4" w:space="0" w:color="auto"/>
              <w:right w:val="single" w:sz="4" w:space="0" w:color="auto"/>
            </w:tcBorders>
            <w:noWrap/>
            <w:vAlign w:val="bottom"/>
            <w:hideMark/>
          </w:tcPr>
          <w:p w14:paraId="2E6DA473" w14:textId="77777777" w:rsidR="005A13E0" w:rsidRPr="0088013A" w:rsidRDefault="005A13E0" w:rsidP="002C2FFB">
            <w:pPr>
              <w:spacing w:line="240" w:lineRule="auto"/>
              <w:jc w:val="right"/>
              <w:rPr>
                <w:rFonts w:cs="Calibri"/>
                <w:color w:val="000000"/>
              </w:rPr>
            </w:pPr>
            <w:r w:rsidRPr="0088013A">
              <w:rPr>
                <w:rFonts w:cs="Calibri"/>
                <w:color w:val="000000"/>
              </w:rPr>
              <w:t>5.000,00</w:t>
            </w:r>
          </w:p>
        </w:tc>
        <w:tc>
          <w:tcPr>
            <w:tcW w:w="426" w:type="dxa"/>
            <w:tcBorders>
              <w:top w:val="nil"/>
              <w:left w:val="nil"/>
              <w:bottom w:val="single" w:sz="4" w:space="0" w:color="auto"/>
              <w:right w:val="single" w:sz="4" w:space="0" w:color="auto"/>
            </w:tcBorders>
            <w:vAlign w:val="bottom"/>
            <w:hideMark/>
          </w:tcPr>
          <w:p w14:paraId="3F4A94A3"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2B350848"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2C8B8E8B" w14:textId="77777777" w:rsidR="005A13E0" w:rsidRPr="0088013A" w:rsidRDefault="005A13E0" w:rsidP="002C2FFB">
            <w:pPr>
              <w:spacing w:line="240" w:lineRule="auto"/>
              <w:rPr>
                <w:rFonts w:cs="Calibri"/>
                <w:color w:val="000000"/>
              </w:rPr>
            </w:pPr>
            <w:r w:rsidRPr="0088013A">
              <w:rPr>
                <w:rFonts w:cs="Calibri"/>
                <w:color w:val="000000"/>
              </w:rPr>
              <w:t>NE</w:t>
            </w:r>
          </w:p>
        </w:tc>
        <w:tc>
          <w:tcPr>
            <w:tcW w:w="288" w:type="dxa"/>
            <w:tcBorders>
              <w:top w:val="nil"/>
              <w:left w:val="nil"/>
              <w:bottom w:val="single" w:sz="4" w:space="0" w:color="auto"/>
              <w:right w:val="single" w:sz="4" w:space="0" w:color="auto"/>
            </w:tcBorders>
            <w:vAlign w:val="bottom"/>
            <w:hideMark/>
          </w:tcPr>
          <w:p w14:paraId="00E842EA"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695BCB5E"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0195D67B"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6C51D8E4"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1AFA831D"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1784BE4A"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5A84CCB0" w14:textId="77777777" w:rsidR="005A13E0" w:rsidRPr="0088013A" w:rsidRDefault="005A13E0" w:rsidP="002C2FFB">
            <w:pPr>
              <w:spacing w:line="240" w:lineRule="auto"/>
              <w:jc w:val="right"/>
              <w:rPr>
                <w:rFonts w:cs="Calibri"/>
                <w:color w:val="000000"/>
              </w:rPr>
            </w:pPr>
            <w:r w:rsidRPr="0088013A">
              <w:rPr>
                <w:rFonts w:cs="Calibri"/>
                <w:color w:val="000000"/>
              </w:rPr>
              <w:t>3</w:t>
            </w:r>
          </w:p>
        </w:tc>
        <w:tc>
          <w:tcPr>
            <w:tcW w:w="685" w:type="dxa"/>
            <w:tcBorders>
              <w:top w:val="nil"/>
              <w:left w:val="nil"/>
              <w:bottom w:val="single" w:sz="4" w:space="0" w:color="auto"/>
              <w:right w:val="single" w:sz="4" w:space="0" w:color="auto"/>
            </w:tcBorders>
            <w:noWrap/>
            <w:vAlign w:val="bottom"/>
            <w:hideMark/>
          </w:tcPr>
          <w:p w14:paraId="33AD516F" w14:textId="77777777" w:rsidR="005A13E0" w:rsidRPr="0088013A" w:rsidRDefault="005A13E0" w:rsidP="002C2FFB">
            <w:pPr>
              <w:spacing w:line="240" w:lineRule="auto"/>
              <w:rPr>
                <w:rFonts w:cs="Calibri"/>
                <w:color w:val="000000"/>
              </w:rPr>
            </w:pPr>
            <w:r w:rsidRPr="0088013A">
              <w:rPr>
                <w:rFonts w:cs="Calibri"/>
                <w:color w:val="000000"/>
              </w:rPr>
              <w:t>17.02.2026 14:07:30</w:t>
            </w:r>
          </w:p>
        </w:tc>
        <w:tc>
          <w:tcPr>
            <w:tcW w:w="685" w:type="dxa"/>
            <w:tcBorders>
              <w:top w:val="nil"/>
              <w:left w:val="nil"/>
              <w:bottom w:val="single" w:sz="4" w:space="0" w:color="auto"/>
              <w:right w:val="single" w:sz="4" w:space="0" w:color="auto"/>
            </w:tcBorders>
            <w:noWrap/>
            <w:vAlign w:val="bottom"/>
            <w:hideMark/>
          </w:tcPr>
          <w:p w14:paraId="1B19CC78"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47C5D376"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0B4E34BB" w14:textId="77777777" w:rsidR="005A13E0" w:rsidRPr="0088013A" w:rsidRDefault="005A13E0" w:rsidP="002C2FFB">
            <w:pPr>
              <w:spacing w:line="240" w:lineRule="auto"/>
              <w:rPr>
                <w:rFonts w:ascii="Times New Roman" w:hAnsi="Times New Roman"/>
                <w:sz w:val="20"/>
                <w:szCs w:val="20"/>
              </w:rPr>
            </w:pPr>
          </w:p>
        </w:tc>
      </w:tr>
      <w:tr w:rsidR="005A13E0" w:rsidRPr="0088013A" w14:paraId="54EE7F90" w14:textId="77777777" w:rsidTr="002C2FFB">
        <w:trPr>
          <w:trHeight w:val="1200"/>
        </w:trPr>
        <w:tc>
          <w:tcPr>
            <w:tcW w:w="781" w:type="dxa"/>
            <w:tcBorders>
              <w:top w:val="nil"/>
              <w:left w:val="single" w:sz="12" w:space="0" w:color="auto"/>
              <w:bottom w:val="single" w:sz="4" w:space="0" w:color="auto"/>
              <w:right w:val="single" w:sz="4" w:space="0" w:color="auto"/>
            </w:tcBorders>
            <w:noWrap/>
            <w:vAlign w:val="center"/>
            <w:hideMark/>
          </w:tcPr>
          <w:p w14:paraId="6CE959A9"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0057</w:t>
            </w:r>
          </w:p>
        </w:tc>
        <w:tc>
          <w:tcPr>
            <w:tcW w:w="408" w:type="dxa"/>
            <w:tcBorders>
              <w:top w:val="nil"/>
              <w:left w:val="nil"/>
              <w:bottom w:val="single" w:sz="4" w:space="0" w:color="auto"/>
              <w:right w:val="single" w:sz="4" w:space="0" w:color="auto"/>
            </w:tcBorders>
            <w:noWrap/>
            <w:vAlign w:val="bottom"/>
            <w:hideMark/>
          </w:tcPr>
          <w:p w14:paraId="4F218FB8" w14:textId="77777777" w:rsidR="005A13E0" w:rsidRPr="0088013A" w:rsidRDefault="005A13E0" w:rsidP="002C2FFB">
            <w:pPr>
              <w:spacing w:line="240" w:lineRule="auto"/>
              <w:rPr>
                <w:rFonts w:cs="Calibri"/>
                <w:color w:val="000000"/>
              </w:rPr>
            </w:pPr>
            <w:r w:rsidRPr="0088013A">
              <w:rPr>
                <w:rFonts w:cs="Calibri"/>
                <w:color w:val="000000"/>
              </w:rPr>
              <w:t>57/2026</w:t>
            </w:r>
          </w:p>
        </w:tc>
        <w:tc>
          <w:tcPr>
            <w:tcW w:w="720" w:type="dxa"/>
            <w:tcBorders>
              <w:top w:val="nil"/>
              <w:left w:val="nil"/>
              <w:bottom w:val="single" w:sz="4" w:space="0" w:color="auto"/>
              <w:right w:val="single" w:sz="4" w:space="0" w:color="auto"/>
            </w:tcBorders>
            <w:noWrap/>
            <w:vAlign w:val="bottom"/>
            <w:hideMark/>
          </w:tcPr>
          <w:p w14:paraId="55937244"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14936E2D" w14:textId="77777777" w:rsidR="005A13E0" w:rsidRPr="0088013A" w:rsidRDefault="005A13E0" w:rsidP="002C2FFB">
            <w:pPr>
              <w:spacing w:line="240" w:lineRule="auto"/>
              <w:rPr>
                <w:rFonts w:cs="Calibri"/>
                <w:color w:val="000000"/>
              </w:rPr>
            </w:pPr>
            <w:r w:rsidRPr="0088013A">
              <w:rPr>
                <w:rFonts w:cs="Calibri"/>
                <w:color w:val="000000"/>
              </w:rPr>
              <w:t>Izrada projektne dokumentacije - Sana</w:t>
            </w:r>
            <w:r w:rsidRPr="0088013A">
              <w:rPr>
                <w:rFonts w:cs="Calibri"/>
                <w:color w:val="000000"/>
              </w:rPr>
              <w:lastRenderedPageBreak/>
              <w:t xml:space="preserve">cija nestabilnog </w:t>
            </w:r>
            <w:proofErr w:type="spellStart"/>
            <w:r w:rsidRPr="0088013A">
              <w:rPr>
                <w:rFonts w:cs="Calibri"/>
                <w:color w:val="000000"/>
              </w:rPr>
              <w:t>pokosa</w:t>
            </w:r>
            <w:proofErr w:type="spellEnd"/>
            <w:r w:rsidRPr="0088013A">
              <w:rPr>
                <w:rFonts w:cs="Calibri"/>
                <w:color w:val="000000"/>
              </w:rPr>
              <w:t xml:space="preserve"> i izgradnja pot</w:t>
            </w:r>
            <w:r w:rsidRPr="0088013A">
              <w:rPr>
                <w:rFonts w:cs="Calibri"/>
                <w:color w:val="000000"/>
              </w:rPr>
              <w:lastRenderedPageBreak/>
              <w:t>pornog zida na k.č.br. 536/1 k.o. Dubra</w:t>
            </w:r>
            <w:r w:rsidRPr="0088013A">
              <w:rPr>
                <w:rFonts w:cs="Calibri"/>
                <w:color w:val="000000"/>
              </w:rPr>
              <w:lastRenderedPageBreak/>
              <w:t>vica (Sportsko-rekreacijski centar Du</w:t>
            </w:r>
            <w:r w:rsidRPr="0088013A">
              <w:rPr>
                <w:rFonts w:cs="Calibri"/>
                <w:color w:val="000000"/>
              </w:rPr>
              <w:lastRenderedPageBreak/>
              <w:t>bravica)</w:t>
            </w:r>
          </w:p>
        </w:tc>
        <w:tc>
          <w:tcPr>
            <w:tcW w:w="350" w:type="dxa"/>
            <w:tcBorders>
              <w:top w:val="nil"/>
              <w:left w:val="nil"/>
              <w:bottom w:val="single" w:sz="4" w:space="0" w:color="auto"/>
              <w:right w:val="single" w:sz="4" w:space="0" w:color="auto"/>
            </w:tcBorders>
            <w:vAlign w:val="bottom"/>
            <w:hideMark/>
          </w:tcPr>
          <w:p w14:paraId="76F67528"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67F9844D" w14:textId="77777777" w:rsidR="005A13E0" w:rsidRPr="0088013A" w:rsidRDefault="005A13E0" w:rsidP="002C2FFB">
            <w:pPr>
              <w:spacing w:line="240" w:lineRule="auto"/>
              <w:rPr>
                <w:rFonts w:cs="Calibri"/>
                <w:color w:val="000000"/>
              </w:rPr>
            </w:pPr>
            <w:r w:rsidRPr="0088013A">
              <w:rPr>
                <w:rFonts w:cs="Calibri"/>
                <w:color w:val="000000"/>
              </w:rPr>
              <w:t>71242000 - Izrada projekta i nacrta, procjen</w:t>
            </w:r>
            <w:r w:rsidRPr="0088013A">
              <w:rPr>
                <w:rFonts w:cs="Calibri"/>
                <w:color w:val="000000"/>
              </w:rPr>
              <w:lastRenderedPageBreak/>
              <w:t>a troškova</w:t>
            </w:r>
          </w:p>
        </w:tc>
        <w:tc>
          <w:tcPr>
            <w:tcW w:w="436" w:type="dxa"/>
            <w:tcBorders>
              <w:top w:val="nil"/>
              <w:left w:val="nil"/>
              <w:bottom w:val="single" w:sz="4" w:space="0" w:color="auto"/>
              <w:right w:val="single" w:sz="4" w:space="0" w:color="auto"/>
            </w:tcBorders>
            <w:noWrap/>
            <w:vAlign w:val="bottom"/>
            <w:hideMark/>
          </w:tcPr>
          <w:p w14:paraId="6A557914"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26.510,00</w:t>
            </w:r>
          </w:p>
        </w:tc>
        <w:tc>
          <w:tcPr>
            <w:tcW w:w="426" w:type="dxa"/>
            <w:tcBorders>
              <w:top w:val="nil"/>
              <w:left w:val="nil"/>
              <w:bottom w:val="single" w:sz="4" w:space="0" w:color="auto"/>
              <w:right w:val="single" w:sz="4" w:space="0" w:color="auto"/>
            </w:tcBorders>
            <w:vAlign w:val="bottom"/>
            <w:hideMark/>
          </w:tcPr>
          <w:p w14:paraId="6C12DED0"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2AFAB6A4"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6F3D8CC3"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274E1738"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79DD74EA"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3FDB3057"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56DA52D8"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10A90F20"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40B5EC42"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1E356B35" w14:textId="77777777" w:rsidR="005A13E0" w:rsidRPr="0088013A" w:rsidRDefault="005A13E0" w:rsidP="002C2FFB">
            <w:pPr>
              <w:spacing w:line="240" w:lineRule="auto"/>
              <w:jc w:val="right"/>
              <w:rPr>
                <w:rFonts w:cs="Calibri"/>
                <w:color w:val="000000"/>
              </w:rPr>
            </w:pPr>
            <w:r w:rsidRPr="0088013A">
              <w:rPr>
                <w:rFonts w:cs="Calibri"/>
                <w:color w:val="000000"/>
              </w:rPr>
              <w:t>3</w:t>
            </w:r>
          </w:p>
        </w:tc>
        <w:tc>
          <w:tcPr>
            <w:tcW w:w="685" w:type="dxa"/>
            <w:tcBorders>
              <w:top w:val="nil"/>
              <w:left w:val="nil"/>
              <w:bottom w:val="single" w:sz="4" w:space="0" w:color="auto"/>
              <w:right w:val="single" w:sz="4" w:space="0" w:color="auto"/>
            </w:tcBorders>
            <w:noWrap/>
            <w:vAlign w:val="bottom"/>
            <w:hideMark/>
          </w:tcPr>
          <w:p w14:paraId="025E91D2" w14:textId="77777777" w:rsidR="005A13E0" w:rsidRPr="0088013A" w:rsidRDefault="005A13E0" w:rsidP="002C2FFB">
            <w:pPr>
              <w:spacing w:line="240" w:lineRule="auto"/>
              <w:rPr>
                <w:rFonts w:cs="Calibri"/>
                <w:color w:val="000000"/>
              </w:rPr>
            </w:pPr>
            <w:r w:rsidRPr="0088013A">
              <w:rPr>
                <w:rFonts w:cs="Calibri"/>
                <w:color w:val="000000"/>
              </w:rPr>
              <w:t>17.02.2026 14:07:30</w:t>
            </w:r>
          </w:p>
        </w:tc>
        <w:tc>
          <w:tcPr>
            <w:tcW w:w="685" w:type="dxa"/>
            <w:tcBorders>
              <w:top w:val="nil"/>
              <w:left w:val="nil"/>
              <w:bottom w:val="single" w:sz="4" w:space="0" w:color="auto"/>
              <w:right w:val="single" w:sz="4" w:space="0" w:color="auto"/>
            </w:tcBorders>
            <w:noWrap/>
            <w:vAlign w:val="bottom"/>
            <w:hideMark/>
          </w:tcPr>
          <w:p w14:paraId="010CD64C"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6485CD25"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7C1BE35E" w14:textId="77777777" w:rsidR="005A13E0" w:rsidRPr="0088013A" w:rsidRDefault="005A13E0" w:rsidP="002C2FFB">
            <w:pPr>
              <w:spacing w:line="240" w:lineRule="auto"/>
              <w:rPr>
                <w:rFonts w:ascii="Times New Roman" w:hAnsi="Times New Roman"/>
                <w:sz w:val="20"/>
                <w:szCs w:val="20"/>
              </w:rPr>
            </w:pPr>
          </w:p>
        </w:tc>
      </w:tr>
      <w:tr w:rsidR="005A13E0" w:rsidRPr="0088013A" w14:paraId="0D1922C1"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5CA09F3D"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0058</w:t>
            </w:r>
          </w:p>
        </w:tc>
        <w:tc>
          <w:tcPr>
            <w:tcW w:w="408" w:type="dxa"/>
            <w:tcBorders>
              <w:top w:val="nil"/>
              <w:left w:val="nil"/>
              <w:bottom w:val="single" w:sz="4" w:space="0" w:color="auto"/>
              <w:right w:val="single" w:sz="4" w:space="0" w:color="auto"/>
            </w:tcBorders>
            <w:noWrap/>
            <w:vAlign w:val="bottom"/>
            <w:hideMark/>
          </w:tcPr>
          <w:p w14:paraId="1909BE87" w14:textId="77777777" w:rsidR="005A13E0" w:rsidRPr="0088013A" w:rsidRDefault="005A13E0" w:rsidP="002C2FFB">
            <w:pPr>
              <w:spacing w:line="240" w:lineRule="auto"/>
              <w:rPr>
                <w:rFonts w:cs="Calibri"/>
                <w:color w:val="000000"/>
              </w:rPr>
            </w:pPr>
            <w:r w:rsidRPr="0088013A">
              <w:rPr>
                <w:rFonts w:cs="Calibri"/>
                <w:color w:val="000000"/>
              </w:rPr>
              <w:t>58/2026</w:t>
            </w:r>
          </w:p>
        </w:tc>
        <w:tc>
          <w:tcPr>
            <w:tcW w:w="720" w:type="dxa"/>
            <w:tcBorders>
              <w:top w:val="nil"/>
              <w:left w:val="nil"/>
              <w:bottom w:val="single" w:sz="4" w:space="0" w:color="auto"/>
              <w:right w:val="single" w:sz="4" w:space="0" w:color="auto"/>
            </w:tcBorders>
            <w:noWrap/>
            <w:vAlign w:val="bottom"/>
            <w:hideMark/>
          </w:tcPr>
          <w:p w14:paraId="25DF12F1"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79E66F7B" w14:textId="77777777" w:rsidR="005A13E0" w:rsidRPr="0088013A" w:rsidRDefault="005A13E0" w:rsidP="002C2FFB">
            <w:pPr>
              <w:spacing w:line="240" w:lineRule="auto"/>
              <w:rPr>
                <w:rFonts w:cs="Calibri"/>
                <w:color w:val="000000"/>
              </w:rPr>
            </w:pPr>
            <w:r w:rsidRPr="0088013A">
              <w:rPr>
                <w:rFonts w:cs="Calibri"/>
                <w:color w:val="000000"/>
              </w:rPr>
              <w:t>Pojačano održavanje nerazv</w:t>
            </w:r>
            <w:r w:rsidRPr="0088013A">
              <w:rPr>
                <w:rFonts w:cs="Calibri"/>
                <w:color w:val="000000"/>
              </w:rPr>
              <w:lastRenderedPageBreak/>
              <w:t>rstanih cesta na području Općine Dubr</w:t>
            </w:r>
            <w:r w:rsidRPr="0088013A">
              <w:rPr>
                <w:rFonts w:cs="Calibri"/>
                <w:color w:val="000000"/>
              </w:rPr>
              <w:lastRenderedPageBreak/>
              <w:t>avica</w:t>
            </w:r>
          </w:p>
        </w:tc>
        <w:tc>
          <w:tcPr>
            <w:tcW w:w="350" w:type="dxa"/>
            <w:tcBorders>
              <w:top w:val="nil"/>
              <w:left w:val="nil"/>
              <w:bottom w:val="single" w:sz="4" w:space="0" w:color="auto"/>
              <w:right w:val="single" w:sz="4" w:space="0" w:color="auto"/>
            </w:tcBorders>
            <w:vAlign w:val="bottom"/>
            <w:hideMark/>
          </w:tcPr>
          <w:p w14:paraId="184FA9E9" w14:textId="77777777" w:rsidR="005A13E0" w:rsidRPr="0088013A" w:rsidRDefault="005A13E0" w:rsidP="002C2FFB">
            <w:pPr>
              <w:spacing w:line="240" w:lineRule="auto"/>
              <w:rPr>
                <w:rFonts w:cs="Calibri"/>
                <w:color w:val="000000"/>
              </w:rPr>
            </w:pPr>
            <w:r w:rsidRPr="0088013A">
              <w:rPr>
                <w:rFonts w:cs="Calibri"/>
                <w:color w:val="000000"/>
              </w:rPr>
              <w:lastRenderedPageBreak/>
              <w:t>Radovi</w:t>
            </w:r>
          </w:p>
        </w:tc>
        <w:tc>
          <w:tcPr>
            <w:tcW w:w="555" w:type="dxa"/>
            <w:tcBorders>
              <w:top w:val="nil"/>
              <w:left w:val="nil"/>
              <w:bottom w:val="single" w:sz="4" w:space="0" w:color="auto"/>
              <w:right w:val="single" w:sz="4" w:space="0" w:color="auto"/>
            </w:tcBorders>
            <w:vAlign w:val="bottom"/>
            <w:hideMark/>
          </w:tcPr>
          <w:p w14:paraId="43361C99" w14:textId="77777777" w:rsidR="005A13E0" w:rsidRPr="0088013A" w:rsidRDefault="005A13E0" w:rsidP="002C2FFB">
            <w:pPr>
              <w:spacing w:line="240" w:lineRule="auto"/>
              <w:rPr>
                <w:rFonts w:cs="Calibri"/>
                <w:color w:val="000000"/>
              </w:rPr>
            </w:pPr>
            <w:r w:rsidRPr="0088013A">
              <w:rPr>
                <w:rFonts w:cs="Calibri"/>
                <w:color w:val="000000"/>
              </w:rPr>
              <w:t xml:space="preserve">45233141 - Radovi na održavanju </w:t>
            </w:r>
            <w:r w:rsidRPr="0088013A">
              <w:rPr>
                <w:rFonts w:cs="Calibri"/>
                <w:color w:val="000000"/>
              </w:rPr>
              <w:t>cesta</w:t>
            </w:r>
          </w:p>
        </w:tc>
        <w:tc>
          <w:tcPr>
            <w:tcW w:w="436" w:type="dxa"/>
            <w:tcBorders>
              <w:top w:val="nil"/>
              <w:left w:val="nil"/>
              <w:bottom w:val="single" w:sz="4" w:space="0" w:color="auto"/>
              <w:right w:val="single" w:sz="4" w:space="0" w:color="auto"/>
            </w:tcBorders>
            <w:noWrap/>
            <w:vAlign w:val="bottom"/>
            <w:hideMark/>
          </w:tcPr>
          <w:p w14:paraId="0DF3E1F7"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54.000,00</w:t>
            </w:r>
          </w:p>
        </w:tc>
        <w:tc>
          <w:tcPr>
            <w:tcW w:w="426" w:type="dxa"/>
            <w:tcBorders>
              <w:top w:val="nil"/>
              <w:left w:val="nil"/>
              <w:bottom w:val="single" w:sz="4" w:space="0" w:color="auto"/>
              <w:right w:val="single" w:sz="4" w:space="0" w:color="auto"/>
            </w:tcBorders>
            <w:vAlign w:val="bottom"/>
            <w:hideMark/>
          </w:tcPr>
          <w:p w14:paraId="6030860A"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40930825"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63AC5D77" w14:textId="77777777" w:rsidR="005A13E0" w:rsidRPr="0088013A" w:rsidRDefault="005A13E0" w:rsidP="002C2FFB">
            <w:pPr>
              <w:spacing w:line="240" w:lineRule="auto"/>
              <w:rPr>
                <w:rFonts w:cs="Calibri"/>
                <w:color w:val="000000"/>
              </w:rPr>
            </w:pPr>
            <w:r w:rsidRPr="0088013A">
              <w:rPr>
                <w:rFonts w:cs="Calibri"/>
                <w:color w:val="000000"/>
              </w:rPr>
              <w:t>NE</w:t>
            </w:r>
          </w:p>
        </w:tc>
        <w:tc>
          <w:tcPr>
            <w:tcW w:w="288" w:type="dxa"/>
            <w:tcBorders>
              <w:top w:val="nil"/>
              <w:left w:val="nil"/>
              <w:bottom w:val="single" w:sz="4" w:space="0" w:color="auto"/>
              <w:right w:val="single" w:sz="4" w:space="0" w:color="auto"/>
            </w:tcBorders>
            <w:vAlign w:val="bottom"/>
            <w:hideMark/>
          </w:tcPr>
          <w:p w14:paraId="668A78E4"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694CBAC9"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3FA6A9CE"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77CD162E"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11D8D475"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465B35CA"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342B6372" w14:textId="77777777" w:rsidR="005A13E0" w:rsidRPr="0088013A" w:rsidRDefault="005A13E0" w:rsidP="002C2FFB">
            <w:pPr>
              <w:spacing w:line="240" w:lineRule="auto"/>
              <w:jc w:val="right"/>
              <w:rPr>
                <w:rFonts w:cs="Calibri"/>
                <w:color w:val="000000"/>
              </w:rPr>
            </w:pPr>
            <w:r w:rsidRPr="0088013A">
              <w:rPr>
                <w:rFonts w:cs="Calibri"/>
                <w:color w:val="000000"/>
              </w:rPr>
              <w:t>4</w:t>
            </w:r>
          </w:p>
        </w:tc>
        <w:tc>
          <w:tcPr>
            <w:tcW w:w="685" w:type="dxa"/>
            <w:tcBorders>
              <w:top w:val="nil"/>
              <w:left w:val="nil"/>
              <w:bottom w:val="single" w:sz="4" w:space="0" w:color="auto"/>
              <w:right w:val="single" w:sz="4" w:space="0" w:color="auto"/>
            </w:tcBorders>
            <w:noWrap/>
            <w:vAlign w:val="bottom"/>
            <w:hideMark/>
          </w:tcPr>
          <w:p w14:paraId="7F92D6D0" w14:textId="77777777" w:rsidR="005A13E0" w:rsidRPr="0088013A" w:rsidRDefault="005A13E0" w:rsidP="002C2FFB">
            <w:pPr>
              <w:spacing w:line="240" w:lineRule="auto"/>
              <w:rPr>
                <w:rFonts w:cs="Calibri"/>
                <w:color w:val="000000"/>
              </w:rPr>
            </w:pPr>
            <w:r w:rsidRPr="0088013A">
              <w:rPr>
                <w:rFonts w:cs="Calibri"/>
                <w:color w:val="000000"/>
              </w:rPr>
              <w:t>05.03.2026 12:57:30</w:t>
            </w:r>
          </w:p>
        </w:tc>
        <w:tc>
          <w:tcPr>
            <w:tcW w:w="685" w:type="dxa"/>
            <w:tcBorders>
              <w:top w:val="nil"/>
              <w:left w:val="nil"/>
              <w:bottom w:val="single" w:sz="4" w:space="0" w:color="auto"/>
              <w:right w:val="single" w:sz="4" w:space="0" w:color="auto"/>
            </w:tcBorders>
            <w:noWrap/>
            <w:vAlign w:val="bottom"/>
            <w:hideMark/>
          </w:tcPr>
          <w:p w14:paraId="3F47F7ED"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46FF1D6F"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4418F91A" w14:textId="77777777" w:rsidR="005A13E0" w:rsidRPr="0088013A" w:rsidRDefault="005A13E0" w:rsidP="002C2FFB">
            <w:pPr>
              <w:spacing w:line="240" w:lineRule="auto"/>
              <w:rPr>
                <w:rFonts w:ascii="Times New Roman" w:hAnsi="Times New Roman"/>
                <w:sz w:val="20"/>
                <w:szCs w:val="20"/>
              </w:rPr>
            </w:pPr>
          </w:p>
        </w:tc>
      </w:tr>
      <w:tr w:rsidR="005A13E0" w:rsidRPr="0088013A" w14:paraId="304FC7AC" w14:textId="77777777" w:rsidTr="002C2FFB">
        <w:trPr>
          <w:trHeight w:val="900"/>
        </w:trPr>
        <w:tc>
          <w:tcPr>
            <w:tcW w:w="781" w:type="dxa"/>
            <w:tcBorders>
              <w:top w:val="nil"/>
              <w:left w:val="single" w:sz="12" w:space="0" w:color="auto"/>
              <w:bottom w:val="single" w:sz="4" w:space="0" w:color="auto"/>
              <w:right w:val="single" w:sz="4" w:space="0" w:color="auto"/>
            </w:tcBorders>
            <w:noWrap/>
            <w:vAlign w:val="center"/>
            <w:hideMark/>
          </w:tcPr>
          <w:p w14:paraId="18570475" w14:textId="77777777" w:rsidR="005A13E0" w:rsidRPr="0088013A" w:rsidRDefault="005A13E0" w:rsidP="002C2FFB">
            <w:pPr>
              <w:spacing w:line="240" w:lineRule="auto"/>
              <w:jc w:val="center"/>
              <w:rPr>
                <w:rFonts w:cs="Calibri"/>
                <w:color w:val="000000"/>
              </w:rPr>
            </w:pPr>
            <w:r w:rsidRPr="0088013A">
              <w:rPr>
                <w:rFonts w:cs="Calibri"/>
                <w:color w:val="000000"/>
              </w:rPr>
              <w:lastRenderedPageBreak/>
              <w:t>0059</w:t>
            </w:r>
          </w:p>
        </w:tc>
        <w:tc>
          <w:tcPr>
            <w:tcW w:w="408" w:type="dxa"/>
            <w:tcBorders>
              <w:top w:val="nil"/>
              <w:left w:val="nil"/>
              <w:bottom w:val="single" w:sz="4" w:space="0" w:color="auto"/>
              <w:right w:val="single" w:sz="4" w:space="0" w:color="auto"/>
            </w:tcBorders>
            <w:noWrap/>
            <w:vAlign w:val="bottom"/>
            <w:hideMark/>
          </w:tcPr>
          <w:p w14:paraId="5D52B4C6" w14:textId="77777777" w:rsidR="005A13E0" w:rsidRPr="0088013A" w:rsidRDefault="005A13E0" w:rsidP="002C2FFB">
            <w:pPr>
              <w:spacing w:line="240" w:lineRule="auto"/>
              <w:rPr>
                <w:rFonts w:cs="Calibri"/>
                <w:color w:val="000000"/>
              </w:rPr>
            </w:pPr>
            <w:r w:rsidRPr="0088013A">
              <w:rPr>
                <w:rFonts w:cs="Calibri"/>
                <w:color w:val="000000"/>
              </w:rPr>
              <w:t>59/2026</w:t>
            </w:r>
          </w:p>
        </w:tc>
        <w:tc>
          <w:tcPr>
            <w:tcW w:w="720" w:type="dxa"/>
            <w:tcBorders>
              <w:top w:val="nil"/>
              <w:left w:val="nil"/>
              <w:bottom w:val="single" w:sz="4" w:space="0" w:color="auto"/>
              <w:right w:val="single" w:sz="4" w:space="0" w:color="auto"/>
            </w:tcBorders>
            <w:noWrap/>
            <w:vAlign w:val="bottom"/>
            <w:hideMark/>
          </w:tcPr>
          <w:p w14:paraId="48EDF994"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6C8C80F3" w14:textId="77777777" w:rsidR="005A13E0" w:rsidRPr="0088013A" w:rsidRDefault="005A13E0" w:rsidP="002C2FFB">
            <w:pPr>
              <w:spacing w:line="240" w:lineRule="auto"/>
              <w:rPr>
                <w:rFonts w:cs="Calibri"/>
                <w:color w:val="000000"/>
              </w:rPr>
            </w:pPr>
            <w:r w:rsidRPr="0088013A">
              <w:rPr>
                <w:rFonts w:cs="Calibri"/>
                <w:color w:val="000000"/>
              </w:rPr>
              <w:t>Nabava geografsko informacijsko</w:t>
            </w:r>
            <w:r w:rsidRPr="0088013A">
              <w:rPr>
                <w:rFonts w:cs="Calibri"/>
                <w:color w:val="000000"/>
              </w:rPr>
              <w:lastRenderedPageBreak/>
              <w:t>g sustava</w:t>
            </w:r>
          </w:p>
        </w:tc>
        <w:tc>
          <w:tcPr>
            <w:tcW w:w="350" w:type="dxa"/>
            <w:tcBorders>
              <w:top w:val="nil"/>
              <w:left w:val="nil"/>
              <w:bottom w:val="single" w:sz="4" w:space="0" w:color="auto"/>
              <w:right w:val="single" w:sz="4" w:space="0" w:color="auto"/>
            </w:tcBorders>
            <w:vAlign w:val="bottom"/>
            <w:hideMark/>
          </w:tcPr>
          <w:p w14:paraId="653BD07A" w14:textId="77777777" w:rsidR="005A13E0" w:rsidRPr="0088013A" w:rsidRDefault="005A13E0" w:rsidP="002C2FFB">
            <w:pPr>
              <w:spacing w:line="240" w:lineRule="auto"/>
              <w:rPr>
                <w:rFonts w:cs="Calibri"/>
                <w:color w:val="000000"/>
              </w:rPr>
            </w:pPr>
            <w:r w:rsidRPr="0088013A">
              <w:rPr>
                <w:rFonts w:cs="Calibri"/>
                <w:color w:val="000000"/>
              </w:rPr>
              <w:lastRenderedPageBreak/>
              <w:t>Robe</w:t>
            </w:r>
          </w:p>
        </w:tc>
        <w:tc>
          <w:tcPr>
            <w:tcW w:w="555" w:type="dxa"/>
            <w:tcBorders>
              <w:top w:val="nil"/>
              <w:left w:val="nil"/>
              <w:bottom w:val="single" w:sz="4" w:space="0" w:color="auto"/>
              <w:right w:val="single" w:sz="4" w:space="0" w:color="auto"/>
            </w:tcBorders>
            <w:vAlign w:val="bottom"/>
            <w:hideMark/>
          </w:tcPr>
          <w:p w14:paraId="42B9CF3B" w14:textId="77777777" w:rsidR="005A13E0" w:rsidRPr="0088013A" w:rsidRDefault="005A13E0" w:rsidP="002C2FFB">
            <w:pPr>
              <w:spacing w:line="240" w:lineRule="auto"/>
              <w:rPr>
                <w:rFonts w:cs="Calibri"/>
                <w:color w:val="000000"/>
              </w:rPr>
            </w:pPr>
            <w:r w:rsidRPr="0088013A">
              <w:rPr>
                <w:rFonts w:cs="Calibri"/>
                <w:color w:val="000000"/>
              </w:rPr>
              <w:t>38221000 - Geografski informacijski sust</w:t>
            </w:r>
            <w:r w:rsidRPr="0088013A">
              <w:rPr>
                <w:rFonts w:cs="Calibri"/>
                <w:color w:val="000000"/>
              </w:rPr>
              <w:lastRenderedPageBreak/>
              <w:t>av (GIS ili istovrijedno)</w:t>
            </w:r>
          </w:p>
        </w:tc>
        <w:tc>
          <w:tcPr>
            <w:tcW w:w="436" w:type="dxa"/>
            <w:tcBorders>
              <w:top w:val="nil"/>
              <w:left w:val="nil"/>
              <w:bottom w:val="single" w:sz="4" w:space="0" w:color="auto"/>
              <w:right w:val="single" w:sz="4" w:space="0" w:color="auto"/>
            </w:tcBorders>
            <w:noWrap/>
            <w:vAlign w:val="bottom"/>
            <w:hideMark/>
          </w:tcPr>
          <w:p w14:paraId="6D4FEE63"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26.000,00</w:t>
            </w:r>
          </w:p>
        </w:tc>
        <w:tc>
          <w:tcPr>
            <w:tcW w:w="426" w:type="dxa"/>
            <w:tcBorders>
              <w:top w:val="nil"/>
              <w:left w:val="nil"/>
              <w:bottom w:val="single" w:sz="4" w:space="0" w:color="auto"/>
              <w:right w:val="single" w:sz="4" w:space="0" w:color="auto"/>
            </w:tcBorders>
            <w:vAlign w:val="bottom"/>
            <w:hideMark/>
          </w:tcPr>
          <w:p w14:paraId="2E7931A5"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7A724D25"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0E068C37"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2C3DD28E"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5AC34A61"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11095F4E"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2F99F4AD"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404C534F"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4B24DBF5"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6017332C" w14:textId="77777777" w:rsidR="005A13E0" w:rsidRPr="0088013A" w:rsidRDefault="005A13E0" w:rsidP="002C2FFB">
            <w:pPr>
              <w:spacing w:line="240" w:lineRule="auto"/>
              <w:jc w:val="right"/>
              <w:rPr>
                <w:rFonts w:cs="Calibri"/>
                <w:color w:val="000000"/>
              </w:rPr>
            </w:pPr>
            <w:r w:rsidRPr="0088013A">
              <w:rPr>
                <w:rFonts w:cs="Calibri"/>
                <w:color w:val="000000"/>
              </w:rPr>
              <w:t>6</w:t>
            </w:r>
          </w:p>
        </w:tc>
        <w:tc>
          <w:tcPr>
            <w:tcW w:w="685" w:type="dxa"/>
            <w:tcBorders>
              <w:top w:val="nil"/>
              <w:left w:val="nil"/>
              <w:bottom w:val="single" w:sz="4" w:space="0" w:color="auto"/>
              <w:right w:val="single" w:sz="4" w:space="0" w:color="auto"/>
            </w:tcBorders>
            <w:noWrap/>
            <w:vAlign w:val="bottom"/>
            <w:hideMark/>
          </w:tcPr>
          <w:p w14:paraId="751311C6" w14:textId="77777777" w:rsidR="005A13E0" w:rsidRPr="0088013A" w:rsidRDefault="005A13E0" w:rsidP="002C2FFB">
            <w:pPr>
              <w:spacing w:line="240" w:lineRule="auto"/>
              <w:rPr>
                <w:rFonts w:cs="Calibri"/>
                <w:color w:val="000000"/>
              </w:rPr>
            </w:pPr>
            <w:r w:rsidRPr="0088013A">
              <w:rPr>
                <w:rFonts w:cs="Calibri"/>
                <w:color w:val="000000"/>
              </w:rPr>
              <w:t>19.03.2026 14:35:56</w:t>
            </w:r>
          </w:p>
        </w:tc>
        <w:tc>
          <w:tcPr>
            <w:tcW w:w="685" w:type="dxa"/>
            <w:tcBorders>
              <w:top w:val="nil"/>
              <w:left w:val="nil"/>
              <w:bottom w:val="single" w:sz="4" w:space="0" w:color="auto"/>
              <w:right w:val="single" w:sz="4" w:space="0" w:color="auto"/>
            </w:tcBorders>
            <w:noWrap/>
            <w:vAlign w:val="bottom"/>
            <w:hideMark/>
          </w:tcPr>
          <w:p w14:paraId="779DBD41" w14:textId="77777777" w:rsidR="005A13E0" w:rsidRPr="0088013A" w:rsidRDefault="005A13E0" w:rsidP="002C2FFB">
            <w:pPr>
              <w:spacing w:line="240" w:lineRule="auto"/>
              <w:rPr>
                <w:rFonts w:cs="Calibri"/>
                <w:color w:val="000000"/>
              </w:rPr>
            </w:pPr>
            <w:r w:rsidRPr="0088013A">
              <w:rPr>
                <w:rFonts w:cs="Calibri"/>
                <w:color w:val="000000"/>
              </w:rPr>
              <w:t> </w:t>
            </w:r>
          </w:p>
        </w:tc>
        <w:tc>
          <w:tcPr>
            <w:tcW w:w="358" w:type="dxa"/>
            <w:tcBorders>
              <w:top w:val="nil"/>
              <w:left w:val="nil"/>
              <w:bottom w:val="single" w:sz="4" w:space="0" w:color="auto"/>
              <w:right w:val="single" w:sz="4" w:space="0" w:color="auto"/>
            </w:tcBorders>
            <w:noWrap/>
            <w:vAlign w:val="bottom"/>
            <w:hideMark/>
          </w:tcPr>
          <w:p w14:paraId="79726F34"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36212330" w14:textId="77777777" w:rsidR="005A13E0" w:rsidRPr="0088013A" w:rsidRDefault="005A13E0" w:rsidP="002C2FFB">
            <w:pPr>
              <w:spacing w:line="240" w:lineRule="auto"/>
              <w:rPr>
                <w:rFonts w:ascii="Times New Roman" w:hAnsi="Times New Roman"/>
                <w:sz w:val="20"/>
                <w:szCs w:val="20"/>
              </w:rPr>
            </w:pPr>
          </w:p>
        </w:tc>
      </w:tr>
      <w:tr w:rsidR="005A13E0" w:rsidRPr="0088013A" w14:paraId="575A05B5" w14:textId="77777777" w:rsidTr="002C2FFB">
        <w:trPr>
          <w:trHeight w:val="600"/>
        </w:trPr>
        <w:tc>
          <w:tcPr>
            <w:tcW w:w="781" w:type="dxa"/>
            <w:tcBorders>
              <w:top w:val="nil"/>
              <w:left w:val="single" w:sz="12" w:space="0" w:color="auto"/>
              <w:bottom w:val="single" w:sz="4" w:space="0" w:color="auto"/>
              <w:right w:val="single" w:sz="4" w:space="0" w:color="auto"/>
            </w:tcBorders>
            <w:noWrap/>
            <w:vAlign w:val="center"/>
            <w:hideMark/>
          </w:tcPr>
          <w:p w14:paraId="7FABE626" w14:textId="77777777" w:rsidR="005A13E0" w:rsidRPr="0088013A" w:rsidRDefault="005A13E0" w:rsidP="002C2FFB">
            <w:pPr>
              <w:spacing w:line="240" w:lineRule="auto"/>
              <w:jc w:val="center"/>
              <w:rPr>
                <w:rFonts w:cs="Calibri"/>
                <w:color w:val="000000"/>
              </w:rPr>
            </w:pPr>
            <w:r w:rsidRPr="0088013A">
              <w:rPr>
                <w:rFonts w:cs="Calibri"/>
                <w:color w:val="000000"/>
              </w:rPr>
              <w:t>0060</w:t>
            </w:r>
          </w:p>
        </w:tc>
        <w:tc>
          <w:tcPr>
            <w:tcW w:w="408" w:type="dxa"/>
            <w:tcBorders>
              <w:top w:val="nil"/>
              <w:left w:val="nil"/>
              <w:bottom w:val="single" w:sz="4" w:space="0" w:color="auto"/>
              <w:right w:val="single" w:sz="4" w:space="0" w:color="auto"/>
            </w:tcBorders>
            <w:noWrap/>
            <w:vAlign w:val="bottom"/>
            <w:hideMark/>
          </w:tcPr>
          <w:p w14:paraId="00A949C0" w14:textId="77777777" w:rsidR="005A13E0" w:rsidRPr="0088013A" w:rsidRDefault="005A13E0" w:rsidP="002C2FFB">
            <w:pPr>
              <w:spacing w:line="240" w:lineRule="auto"/>
              <w:rPr>
                <w:rFonts w:cs="Calibri"/>
                <w:color w:val="000000"/>
              </w:rPr>
            </w:pPr>
            <w:r w:rsidRPr="0088013A">
              <w:rPr>
                <w:rFonts w:cs="Calibri"/>
                <w:color w:val="000000"/>
              </w:rPr>
              <w:t>60/2026</w:t>
            </w:r>
          </w:p>
        </w:tc>
        <w:tc>
          <w:tcPr>
            <w:tcW w:w="720" w:type="dxa"/>
            <w:tcBorders>
              <w:top w:val="nil"/>
              <w:left w:val="nil"/>
              <w:bottom w:val="single" w:sz="4" w:space="0" w:color="auto"/>
              <w:right w:val="single" w:sz="4" w:space="0" w:color="auto"/>
            </w:tcBorders>
            <w:noWrap/>
            <w:vAlign w:val="bottom"/>
            <w:hideMark/>
          </w:tcPr>
          <w:p w14:paraId="797F0DA8"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505" w:type="dxa"/>
            <w:tcBorders>
              <w:top w:val="nil"/>
              <w:left w:val="nil"/>
              <w:bottom w:val="single" w:sz="4" w:space="0" w:color="auto"/>
              <w:right w:val="single" w:sz="4" w:space="0" w:color="auto"/>
            </w:tcBorders>
            <w:vAlign w:val="bottom"/>
            <w:hideMark/>
          </w:tcPr>
          <w:p w14:paraId="1A3BEE1B" w14:textId="77777777" w:rsidR="005A13E0" w:rsidRPr="0088013A" w:rsidRDefault="005A13E0" w:rsidP="002C2FFB">
            <w:pPr>
              <w:spacing w:line="240" w:lineRule="auto"/>
              <w:rPr>
                <w:rFonts w:cs="Calibri"/>
                <w:color w:val="000000"/>
              </w:rPr>
            </w:pPr>
            <w:r w:rsidRPr="0088013A">
              <w:rPr>
                <w:rFonts w:cs="Calibri"/>
                <w:color w:val="000000"/>
              </w:rPr>
              <w:t xml:space="preserve">Strojna obrada tla na </w:t>
            </w:r>
            <w:r w:rsidRPr="0088013A">
              <w:rPr>
                <w:rFonts w:cs="Calibri"/>
                <w:color w:val="000000"/>
              </w:rPr>
              <w:lastRenderedPageBreak/>
              <w:t>novom groblju u naselju Rozga</w:t>
            </w:r>
          </w:p>
        </w:tc>
        <w:tc>
          <w:tcPr>
            <w:tcW w:w="350" w:type="dxa"/>
            <w:tcBorders>
              <w:top w:val="nil"/>
              <w:left w:val="nil"/>
              <w:bottom w:val="single" w:sz="4" w:space="0" w:color="auto"/>
              <w:right w:val="single" w:sz="4" w:space="0" w:color="auto"/>
            </w:tcBorders>
            <w:vAlign w:val="bottom"/>
            <w:hideMark/>
          </w:tcPr>
          <w:p w14:paraId="082A3B6F" w14:textId="77777777" w:rsidR="005A13E0" w:rsidRPr="0088013A" w:rsidRDefault="005A13E0" w:rsidP="002C2FFB">
            <w:pPr>
              <w:spacing w:line="240" w:lineRule="auto"/>
              <w:rPr>
                <w:rFonts w:cs="Calibri"/>
                <w:color w:val="000000"/>
              </w:rPr>
            </w:pPr>
            <w:r w:rsidRPr="0088013A">
              <w:rPr>
                <w:rFonts w:cs="Calibri"/>
                <w:color w:val="000000"/>
              </w:rPr>
              <w:lastRenderedPageBreak/>
              <w:t>Usluge</w:t>
            </w:r>
          </w:p>
        </w:tc>
        <w:tc>
          <w:tcPr>
            <w:tcW w:w="555" w:type="dxa"/>
            <w:tcBorders>
              <w:top w:val="nil"/>
              <w:left w:val="nil"/>
              <w:bottom w:val="single" w:sz="4" w:space="0" w:color="auto"/>
              <w:right w:val="single" w:sz="4" w:space="0" w:color="auto"/>
            </w:tcBorders>
            <w:vAlign w:val="bottom"/>
            <w:hideMark/>
          </w:tcPr>
          <w:p w14:paraId="5736B896" w14:textId="77777777" w:rsidR="005A13E0" w:rsidRPr="0088013A" w:rsidRDefault="005A13E0" w:rsidP="002C2FFB">
            <w:pPr>
              <w:spacing w:line="240" w:lineRule="auto"/>
              <w:rPr>
                <w:rFonts w:cs="Calibri"/>
                <w:color w:val="000000"/>
              </w:rPr>
            </w:pPr>
            <w:r w:rsidRPr="0088013A">
              <w:rPr>
                <w:rFonts w:cs="Calibri"/>
                <w:color w:val="000000"/>
              </w:rPr>
              <w:t>98371111 - Usluge održ</w:t>
            </w:r>
            <w:r w:rsidRPr="0088013A">
              <w:rPr>
                <w:rFonts w:cs="Calibri"/>
                <w:color w:val="000000"/>
              </w:rPr>
              <w:lastRenderedPageBreak/>
              <w:t>avanja groblja</w:t>
            </w:r>
          </w:p>
        </w:tc>
        <w:tc>
          <w:tcPr>
            <w:tcW w:w="436" w:type="dxa"/>
            <w:tcBorders>
              <w:top w:val="nil"/>
              <w:left w:val="nil"/>
              <w:bottom w:val="single" w:sz="4" w:space="0" w:color="auto"/>
              <w:right w:val="single" w:sz="4" w:space="0" w:color="auto"/>
            </w:tcBorders>
            <w:noWrap/>
            <w:vAlign w:val="bottom"/>
            <w:hideMark/>
          </w:tcPr>
          <w:p w14:paraId="69543339"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9.000,00</w:t>
            </w:r>
          </w:p>
        </w:tc>
        <w:tc>
          <w:tcPr>
            <w:tcW w:w="426" w:type="dxa"/>
            <w:tcBorders>
              <w:top w:val="nil"/>
              <w:left w:val="nil"/>
              <w:bottom w:val="single" w:sz="4" w:space="0" w:color="auto"/>
              <w:right w:val="single" w:sz="4" w:space="0" w:color="auto"/>
            </w:tcBorders>
            <w:vAlign w:val="bottom"/>
            <w:hideMark/>
          </w:tcPr>
          <w:p w14:paraId="5E3DFEA7" w14:textId="77777777" w:rsidR="005A13E0" w:rsidRPr="0088013A" w:rsidRDefault="005A13E0" w:rsidP="002C2FFB">
            <w:pPr>
              <w:spacing w:line="240" w:lineRule="auto"/>
              <w:rPr>
                <w:rFonts w:cs="Calibri"/>
                <w:color w:val="000000"/>
              </w:rPr>
            </w:pPr>
            <w:r w:rsidRPr="0088013A">
              <w:rPr>
                <w:rFonts w:cs="Calibri"/>
                <w:color w:val="000000"/>
              </w:rPr>
              <w:t>Jednostavna nabava</w:t>
            </w:r>
          </w:p>
        </w:tc>
        <w:tc>
          <w:tcPr>
            <w:tcW w:w="366" w:type="dxa"/>
            <w:tcBorders>
              <w:top w:val="nil"/>
              <w:left w:val="nil"/>
              <w:bottom w:val="single" w:sz="4" w:space="0" w:color="auto"/>
              <w:right w:val="single" w:sz="4" w:space="0" w:color="auto"/>
            </w:tcBorders>
            <w:vAlign w:val="bottom"/>
            <w:hideMark/>
          </w:tcPr>
          <w:p w14:paraId="0B5F2A8F" w14:textId="77777777" w:rsidR="005A13E0" w:rsidRPr="0088013A" w:rsidRDefault="005A13E0" w:rsidP="002C2FFB">
            <w:pPr>
              <w:spacing w:line="240" w:lineRule="auto"/>
              <w:rPr>
                <w:rFonts w:cs="Calibri"/>
                <w:color w:val="000000"/>
              </w:rPr>
            </w:pPr>
            <w:r w:rsidRPr="0088013A">
              <w:rPr>
                <w:rFonts w:cs="Calibri"/>
                <w:color w:val="000000"/>
              </w:rPr>
              <w:t>NE</w:t>
            </w:r>
          </w:p>
        </w:tc>
        <w:tc>
          <w:tcPr>
            <w:tcW w:w="356" w:type="dxa"/>
            <w:tcBorders>
              <w:top w:val="nil"/>
              <w:left w:val="nil"/>
              <w:bottom w:val="single" w:sz="4" w:space="0" w:color="auto"/>
              <w:right w:val="single" w:sz="4" w:space="0" w:color="auto"/>
            </w:tcBorders>
            <w:vAlign w:val="bottom"/>
            <w:hideMark/>
          </w:tcPr>
          <w:p w14:paraId="5CF053EA"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4" w:space="0" w:color="auto"/>
              <w:right w:val="single" w:sz="4" w:space="0" w:color="auto"/>
            </w:tcBorders>
            <w:vAlign w:val="bottom"/>
            <w:hideMark/>
          </w:tcPr>
          <w:p w14:paraId="0AD0190B"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4" w:space="0" w:color="auto"/>
              <w:right w:val="single" w:sz="4" w:space="0" w:color="auto"/>
            </w:tcBorders>
            <w:vAlign w:val="bottom"/>
            <w:hideMark/>
          </w:tcPr>
          <w:p w14:paraId="6C5D7716"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4" w:space="0" w:color="auto"/>
              <w:right w:val="single" w:sz="4" w:space="0" w:color="auto"/>
            </w:tcBorders>
            <w:vAlign w:val="bottom"/>
            <w:hideMark/>
          </w:tcPr>
          <w:p w14:paraId="58AE7AC1"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4" w:space="0" w:color="auto"/>
              <w:right w:val="single" w:sz="4" w:space="0" w:color="auto"/>
            </w:tcBorders>
            <w:vAlign w:val="bottom"/>
            <w:hideMark/>
          </w:tcPr>
          <w:p w14:paraId="38A83061"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4" w:space="0" w:color="auto"/>
              <w:right w:val="single" w:sz="4" w:space="0" w:color="auto"/>
            </w:tcBorders>
            <w:vAlign w:val="bottom"/>
            <w:hideMark/>
          </w:tcPr>
          <w:p w14:paraId="2754D327"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4" w:space="0" w:color="auto"/>
              <w:right w:val="single" w:sz="4" w:space="0" w:color="auto"/>
            </w:tcBorders>
            <w:vAlign w:val="bottom"/>
            <w:hideMark/>
          </w:tcPr>
          <w:p w14:paraId="7C3557CE"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4" w:space="0" w:color="auto"/>
              <w:right w:val="single" w:sz="4" w:space="0" w:color="auto"/>
            </w:tcBorders>
            <w:noWrap/>
            <w:vAlign w:val="bottom"/>
            <w:hideMark/>
          </w:tcPr>
          <w:p w14:paraId="25767578" w14:textId="77777777" w:rsidR="005A13E0" w:rsidRPr="0088013A" w:rsidRDefault="005A13E0" w:rsidP="002C2FFB">
            <w:pPr>
              <w:spacing w:line="240" w:lineRule="auto"/>
              <w:jc w:val="right"/>
              <w:rPr>
                <w:rFonts w:cs="Calibri"/>
                <w:color w:val="000000"/>
              </w:rPr>
            </w:pPr>
            <w:r w:rsidRPr="0088013A">
              <w:rPr>
                <w:rFonts w:cs="Calibri"/>
                <w:color w:val="000000"/>
              </w:rPr>
              <w:t>6</w:t>
            </w:r>
          </w:p>
        </w:tc>
        <w:tc>
          <w:tcPr>
            <w:tcW w:w="685" w:type="dxa"/>
            <w:tcBorders>
              <w:top w:val="nil"/>
              <w:left w:val="nil"/>
              <w:bottom w:val="single" w:sz="4" w:space="0" w:color="auto"/>
              <w:right w:val="single" w:sz="4" w:space="0" w:color="auto"/>
            </w:tcBorders>
            <w:noWrap/>
            <w:vAlign w:val="bottom"/>
            <w:hideMark/>
          </w:tcPr>
          <w:p w14:paraId="4C854B58" w14:textId="77777777" w:rsidR="005A13E0" w:rsidRPr="0088013A" w:rsidRDefault="005A13E0" w:rsidP="002C2FFB">
            <w:pPr>
              <w:spacing w:line="240" w:lineRule="auto"/>
              <w:rPr>
                <w:rFonts w:cs="Calibri"/>
                <w:color w:val="000000"/>
              </w:rPr>
            </w:pPr>
            <w:r w:rsidRPr="0088013A">
              <w:rPr>
                <w:rFonts w:cs="Calibri"/>
                <w:color w:val="000000"/>
              </w:rPr>
              <w:t>19.03.2026 14:35:</w:t>
            </w:r>
            <w:r w:rsidRPr="0088013A">
              <w:rPr>
                <w:rFonts w:cs="Calibri"/>
                <w:color w:val="000000"/>
              </w:rPr>
              <w:lastRenderedPageBreak/>
              <w:t>56</w:t>
            </w:r>
          </w:p>
        </w:tc>
        <w:tc>
          <w:tcPr>
            <w:tcW w:w="685" w:type="dxa"/>
            <w:tcBorders>
              <w:top w:val="nil"/>
              <w:left w:val="nil"/>
              <w:bottom w:val="single" w:sz="4" w:space="0" w:color="auto"/>
              <w:right w:val="single" w:sz="4" w:space="0" w:color="auto"/>
            </w:tcBorders>
            <w:noWrap/>
            <w:vAlign w:val="bottom"/>
            <w:hideMark/>
          </w:tcPr>
          <w:p w14:paraId="30A84523"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4" w:space="0" w:color="auto"/>
              <w:right w:val="single" w:sz="4" w:space="0" w:color="auto"/>
            </w:tcBorders>
            <w:noWrap/>
            <w:vAlign w:val="bottom"/>
            <w:hideMark/>
          </w:tcPr>
          <w:p w14:paraId="42712535"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09AD45C3" w14:textId="77777777" w:rsidR="005A13E0" w:rsidRPr="0088013A" w:rsidRDefault="005A13E0" w:rsidP="002C2FFB">
            <w:pPr>
              <w:spacing w:line="240" w:lineRule="auto"/>
              <w:rPr>
                <w:rFonts w:ascii="Times New Roman" w:hAnsi="Times New Roman"/>
                <w:sz w:val="20"/>
                <w:szCs w:val="20"/>
              </w:rPr>
            </w:pPr>
          </w:p>
        </w:tc>
      </w:tr>
      <w:tr w:rsidR="005A13E0" w:rsidRPr="0088013A" w14:paraId="55D9E8C3" w14:textId="77777777" w:rsidTr="002C2FFB">
        <w:trPr>
          <w:trHeight w:val="615"/>
        </w:trPr>
        <w:tc>
          <w:tcPr>
            <w:tcW w:w="781" w:type="dxa"/>
            <w:tcBorders>
              <w:top w:val="nil"/>
              <w:left w:val="single" w:sz="12" w:space="0" w:color="auto"/>
              <w:bottom w:val="single" w:sz="12" w:space="0" w:color="auto"/>
              <w:right w:val="single" w:sz="4" w:space="0" w:color="auto"/>
            </w:tcBorders>
            <w:noWrap/>
            <w:vAlign w:val="center"/>
            <w:hideMark/>
          </w:tcPr>
          <w:p w14:paraId="3399CF9D" w14:textId="77777777" w:rsidR="005A13E0" w:rsidRPr="0088013A" w:rsidRDefault="005A13E0" w:rsidP="002C2FFB">
            <w:pPr>
              <w:spacing w:line="240" w:lineRule="auto"/>
              <w:jc w:val="center"/>
              <w:rPr>
                <w:rFonts w:cs="Calibri"/>
                <w:color w:val="000000"/>
              </w:rPr>
            </w:pPr>
            <w:r w:rsidRPr="0088013A">
              <w:rPr>
                <w:rFonts w:cs="Calibri"/>
                <w:color w:val="000000"/>
              </w:rPr>
              <w:t>0061</w:t>
            </w:r>
          </w:p>
        </w:tc>
        <w:tc>
          <w:tcPr>
            <w:tcW w:w="408" w:type="dxa"/>
            <w:tcBorders>
              <w:top w:val="nil"/>
              <w:left w:val="nil"/>
              <w:bottom w:val="single" w:sz="12" w:space="0" w:color="auto"/>
              <w:right w:val="single" w:sz="4" w:space="0" w:color="auto"/>
            </w:tcBorders>
            <w:noWrap/>
            <w:vAlign w:val="bottom"/>
            <w:hideMark/>
          </w:tcPr>
          <w:p w14:paraId="2EBE923A" w14:textId="77777777" w:rsidR="005A13E0" w:rsidRPr="0088013A" w:rsidRDefault="005A13E0" w:rsidP="002C2FFB">
            <w:pPr>
              <w:spacing w:line="240" w:lineRule="auto"/>
              <w:rPr>
                <w:rFonts w:cs="Calibri"/>
                <w:color w:val="000000"/>
              </w:rPr>
            </w:pPr>
            <w:r w:rsidRPr="0088013A">
              <w:rPr>
                <w:rFonts w:cs="Calibri"/>
                <w:color w:val="000000"/>
              </w:rPr>
              <w:t>61/2026</w:t>
            </w:r>
          </w:p>
        </w:tc>
        <w:tc>
          <w:tcPr>
            <w:tcW w:w="720" w:type="dxa"/>
            <w:tcBorders>
              <w:top w:val="nil"/>
              <w:left w:val="nil"/>
              <w:bottom w:val="single" w:sz="12" w:space="0" w:color="auto"/>
              <w:right w:val="single" w:sz="4" w:space="0" w:color="auto"/>
            </w:tcBorders>
            <w:noWrap/>
            <w:vAlign w:val="bottom"/>
            <w:hideMark/>
          </w:tcPr>
          <w:p w14:paraId="5FFC8CE4" w14:textId="77777777" w:rsidR="005A13E0" w:rsidRPr="0088013A" w:rsidRDefault="005A13E0" w:rsidP="002C2FFB">
            <w:pPr>
              <w:spacing w:line="240" w:lineRule="auto"/>
              <w:rPr>
                <w:rFonts w:cs="Calibri"/>
                <w:color w:val="000000"/>
              </w:rPr>
            </w:pPr>
            <w:r w:rsidRPr="0088013A">
              <w:rPr>
                <w:rFonts w:cs="Calibri"/>
                <w:color w:val="000000"/>
              </w:rPr>
              <w:t>Jednosta</w:t>
            </w:r>
            <w:r w:rsidRPr="0088013A">
              <w:rPr>
                <w:rFonts w:cs="Calibri"/>
                <w:color w:val="000000"/>
              </w:rPr>
              <w:lastRenderedPageBreak/>
              <w:t>vna nabava</w:t>
            </w:r>
          </w:p>
        </w:tc>
        <w:tc>
          <w:tcPr>
            <w:tcW w:w="505" w:type="dxa"/>
            <w:tcBorders>
              <w:top w:val="nil"/>
              <w:left w:val="nil"/>
              <w:bottom w:val="single" w:sz="12" w:space="0" w:color="auto"/>
              <w:right w:val="single" w:sz="4" w:space="0" w:color="auto"/>
            </w:tcBorders>
            <w:vAlign w:val="bottom"/>
            <w:hideMark/>
          </w:tcPr>
          <w:p w14:paraId="76B5EE27" w14:textId="77777777" w:rsidR="005A13E0" w:rsidRPr="0088013A" w:rsidRDefault="005A13E0" w:rsidP="002C2FFB">
            <w:pPr>
              <w:spacing w:line="240" w:lineRule="auto"/>
              <w:rPr>
                <w:rFonts w:cs="Calibri"/>
                <w:color w:val="000000"/>
              </w:rPr>
            </w:pPr>
            <w:r w:rsidRPr="0088013A">
              <w:rPr>
                <w:rFonts w:cs="Calibri"/>
                <w:color w:val="000000"/>
              </w:rPr>
              <w:lastRenderedPageBreak/>
              <w:t>Nabava no</w:t>
            </w:r>
            <w:r w:rsidRPr="0088013A">
              <w:rPr>
                <w:rFonts w:cs="Calibri"/>
                <w:color w:val="000000"/>
              </w:rPr>
              <w:lastRenderedPageBreak/>
              <w:t>vih ploča za nadstrešnicu za zgradu mr</w:t>
            </w:r>
            <w:r w:rsidRPr="0088013A">
              <w:rPr>
                <w:rFonts w:cs="Calibri"/>
                <w:color w:val="000000"/>
              </w:rPr>
              <w:lastRenderedPageBreak/>
              <w:t>tvačnice</w:t>
            </w:r>
          </w:p>
        </w:tc>
        <w:tc>
          <w:tcPr>
            <w:tcW w:w="350" w:type="dxa"/>
            <w:tcBorders>
              <w:top w:val="nil"/>
              <w:left w:val="nil"/>
              <w:bottom w:val="single" w:sz="12" w:space="0" w:color="auto"/>
              <w:right w:val="single" w:sz="4" w:space="0" w:color="auto"/>
            </w:tcBorders>
            <w:vAlign w:val="bottom"/>
            <w:hideMark/>
          </w:tcPr>
          <w:p w14:paraId="3C7E3A84" w14:textId="77777777" w:rsidR="005A13E0" w:rsidRPr="0088013A" w:rsidRDefault="005A13E0" w:rsidP="002C2FFB">
            <w:pPr>
              <w:spacing w:line="240" w:lineRule="auto"/>
              <w:rPr>
                <w:rFonts w:cs="Calibri"/>
                <w:color w:val="000000"/>
              </w:rPr>
            </w:pPr>
            <w:r w:rsidRPr="0088013A">
              <w:rPr>
                <w:rFonts w:cs="Calibri"/>
                <w:color w:val="000000"/>
              </w:rPr>
              <w:lastRenderedPageBreak/>
              <w:t>Robe</w:t>
            </w:r>
          </w:p>
        </w:tc>
        <w:tc>
          <w:tcPr>
            <w:tcW w:w="555" w:type="dxa"/>
            <w:tcBorders>
              <w:top w:val="nil"/>
              <w:left w:val="nil"/>
              <w:bottom w:val="single" w:sz="12" w:space="0" w:color="auto"/>
              <w:right w:val="single" w:sz="4" w:space="0" w:color="auto"/>
            </w:tcBorders>
            <w:vAlign w:val="bottom"/>
            <w:hideMark/>
          </w:tcPr>
          <w:p w14:paraId="5197A69B" w14:textId="77777777" w:rsidR="005A13E0" w:rsidRPr="0088013A" w:rsidRDefault="005A13E0" w:rsidP="002C2FFB">
            <w:pPr>
              <w:spacing w:line="240" w:lineRule="auto"/>
              <w:rPr>
                <w:rFonts w:cs="Calibri"/>
                <w:color w:val="000000"/>
              </w:rPr>
            </w:pPr>
            <w:r w:rsidRPr="0088013A">
              <w:rPr>
                <w:rFonts w:cs="Calibri"/>
                <w:color w:val="000000"/>
              </w:rPr>
              <w:t xml:space="preserve">44171000 </w:t>
            </w:r>
            <w:r w:rsidRPr="0088013A">
              <w:rPr>
                <w:rFonts w:cs="Calibri"/>
                <w:color w:val="000000"/>
              </w:rPr>
              <w:t>- Ploče (građevinarstvo)</w:t>
            </w:r>
          </w:p>
        </w:tc>
        <w:tc>
          <w:tcPr>
            <w:tcW w:w="436" w:type="dxa"/>
            <w:tcBorders>
              <w:top w:val="nil"/>
              <w:left w:val="nil"/>
              <w:bottom w:val="single" w:sz="12" w:space="0" w:color="auto"/>
              <w:right w:val="single" w:sz="4" w:space="0" w:color="auto"/>
            </w:tcBorders>
            <w:noWrap/>
            <w:vAlign w:val="bottom"/>
            <w:hideMark/>
          </w:tcPr>
          <w:p w14:paraId="41DF5B2E" w14:textId="77777777" w:rsidR="005A13E0" w:rsidRPr="0088013A" w:rsidRDefault="005A13E0" w:rsidP="002C2FFB">
            <w:pPr>
              <w:spacing w:line="240" w:lineRule="auto"/>
              <w:jc w:val="right"/>
              <w:rPr>
                <w:rFonts w:cs="Calibri"/>
                <w:color w:val="000000"/>
              </w:rPr>
            </w:pPr>
            <w:r w:rsidRPr="0088013A">
              <w:rPr>
                <w:rFonts w:cs="Calibri"/>
                <w:color w:val="000000"/>
              </w:rPr>
              <w:lastRenderedPageBreak/>
              <w:t>4.000,00</w:t>
            </w:r>
          </w:p>
        </w:tc>
        <w:tc>
          <w:tcPr>
            <w:tcW w:w="426" w:type="dxa"/>
            <w:tcBorders>
              <w:top w:val="nil"/>
              <w:left w:val="nil"/>
              <w:bottom w:val="single" w:sz="12" w:space="0" w:color="auto"/>
              <w:right w:val="single" w:sz="4" w:space="0" w:color="auto"/>
            </w:tcBorders>
            <w:vAlign w:val="bottom"/>
            <w:hideMark/>
          </w:tcPr>
          <w:p w14:paraId="30B9C981" w14:textId="77777777" w:rsidR="005A13E0" w:rsidRPr="0088013A" w:rsidRDefault="005A13E0" w:rsidP="002C2FFB">
            <w:pPr>
              <w:spacing w:line="240" w:lineRule="auto"/>
              <w:rPr>
                <w:rFonts w:cs="Calibri"/>
                <w:color w:val="000000"/>
              </w:rPr>
            </w:pPr>
            <w:r w:rsidRPr="0088013A">
              <w:rPr>
                <w:rFonts w:cs="Calibri"/>
                <w:color w:val="000000"/>
              </w:rPr>
              <w:t>Jednosta</w:t>
            </w:r>
            <w:r w:rsidRPr="0088013A">
              <w:rPr>
                <w:rFonts w:cs="Calibri"/>
                <w:color w:val="000000"/>
              </w:rPr>
              <w:lastRenderedPageBreak/>
              <w:t>vna nabava</w:t>
            </w:r>
          </w:p>
        </w:tc>
        <w:tc>
          <w:tcPr>
            <w:tcW w:w="366" w:type="dxa"/>
            <w:tcBorders>
              <w:top w:val="nil"/>
              <w:left w:val="nil"/>
              <w:bottom w:val="single" w:sz="12" w:space="0" w:color="auto"/>
              <w:right w:val="single" w:sz="4" w:space="0" w:color="auto"/>
            </w:tcBorders>
            <w:vAlign w:val="bottom"/>
            <w:hideMark/>
          </w:tcPr>
          <w:p w14:paraId="627432E0" w14:textId="77777777" w:rsidR="005A13E0" w:rsidRPr="0088013A" w:rsidRDefault="005A13E0" w:rsidP="002C2FFB">
            <w:pPr>
              <w:spacing w:line="240" w:lineRule="auto"/>
              <w:rPr>
                <w:rFonts w:cs="Calibri"/>
                <w:color w:val="000000"/>
              </w:rPr>
            </w:pPr>
            <w:r w:rsidRPr="0088013A">
              <w:rPr>
                <w:rFonts w:cs="Calibri"/>
                <w:color w:val="000000"/>
              </w:rPr>
              <w:lastRenderedPageBreak/>
              <w:t>NE</w:t>
            </w:r>
          </w:p>
        </w:tc>
        <w:tc>
          <w:tcPr>
            <w:tcW w:w="356" w:type="dxa"/>
            <w:tcBorders>
              <w:top w:val="nil"/>
              <w:left w:val="nil"/>
              <w:bottom w:val="single" w:sz="12" w:space="0" w:color="auto"/>
              <w:right w:val="single" w:sz="4" w:space="0" w:color="auto"/>
            </w:tcBorders>
            <w:vAlign w:val="bottom"/>
            <w:hideMark/>
          </w:tcPr>
          <w:p w14:paraId="1ED0B37D" w14:textId="77777777" w:rsidR="005A13E0" w:rsidRPr="0088013A" w:rsidRDefault="005A13E0" w:rsidP="002C2FFB">
            <w:pPr>
              <w:spacing w:line="240" w:lineRule="auto"/>
              <w:rPr>
                <w:rFonts w:cs="Calibri"/>
                <w:color w:val="000000"/>
              </w:rPr>
            </w:pPr>
            <w:r w:rsidRPr="0088013A">
              <w:rPr>
                <w:rFonts w:cs="Calibri"/>
                <w:color w:val="000000"/>
              </w:rPr>
              <w:t>-</w:t>
            </w:r>
          </w:p>
        </w:tc>
        <w:tc>
          <w:tcPr>
            <w:tcW w:w="288" w:type="dxa"/>
            <w:tcBorders>
              <w:top w:val="nil"/>
              <w:left w:val="nil"/>
              <w:bottom w:val="single" w:sz="12" w:space="0" w:color="auto"/>
              <w:right w:val="single" w:sz="4" w:space="0" w:color="auto"/>
            </w:tcBorders>
            <w:vAlign w:val="bottom"/>
            <w:hideMark/>
          </w:tcPr>
          <w:p w14:paraId="47827C68" w14:textId="77777777" w:rsidR="005A13E0" w:rsidRPr="0088013A" w:rsidRDefault="005A13E0" w:rsidP="002C2FFB">
            <w:pPr>
              <w:spacing w:line="240" w:lineRule="auto"/>
              <w:rPr>
                <w:rFonts w:cs="Calibri"/>
                <w:color w:val="000000"/>
              </w:rPr>
            </w:pPr>
            <w:r w:rsidRPr="0088013A">
              <w:rPr>
                <w:rFonts w:cs="Calibri"/>
                <w:color w:val="000000"/>
              </w:rPr>
              <w:t> </w:t>
            </w:r>
          </w:p>
        </w:tc>
        <w:tc>
          <w:tcPr>
            <w:tcW w:w="428" w:type="dxa"/>
            <w:tcBorders>
              <w:top w:val="nil"/>
              <w:left w:val="nil"/>
              <w:bottom w:val="single" w:sz="12" w:space="0" w:color="auto"/>
              <w:right w:val="single" w:sz="4" w:space="0" w:color="auto"/>
            </w:tcBorders>
            <w:vAlign w:val="bottom"/>
            <w:hideMark/>
          </w:tcPr>
          <w:p w14:paraId="73EB6BE2" w14:textId="77777777" w:rsidR="005A13E0" w:rsidRPr="0088013A" w:rsidRDefault="005A13E0" w:rsidP="002C2FFB">
            <w:pPr>
              <w:spacing w:line="240" w:lineRule="auto"/>
              <w:rPr>
                <w:rFonts w:cs="Calibri"/>
                <w:color w:val="000000"/>
              </w:rPr>
            </w:pPr>
            <w:r w:rsidRPr="0088013A">
              <w:rPr>
                <w:rFonts w:cs="Calibri"/>
                <w:color w:val="000000"/>
              </w:rPr>
              <w:t>NE</w:t>
            </w:r>
          </w:p>
        </w:tc>
        <w:tc>
          <w:tcPr>
            <w:tcW w:w="333" w:type="dxa"/>
            <w:tcBorders>
              <w:top w:val="nil"/>
              <w:left w:val="nil"/>
              <w:bottom w:val="single" w:sz="12" w:space="0" w:color="auto"/>
              <w:right w:val="single" w:sz="4" w:space="0" w:color="auto"/>
            </w:tcBorders>
            <w:vAlign w:val="bottom"/>
            <w:hideMark/>
          </w:tcPr>
          <w:p w14:paraId="2996AF98" w14:textId="77777777" w:rsidR="005A13E0" w:rsidRPr="0088013A" w:rsidRDefault="005A13E0" w:rsidP="002C2FFB">
            <w:pPr>
              <w:spacing w:line="240" w:lineRule="auto"/>
              <w:rPr>
                <w:rFonts w:cs="Calibri"/>
                <w:color w:val="000000"/>
              </w:rPr>
            </w:pPr>
            <w:r w:rsidRPr="0088013A">
              <w:rPr>
                <w:rFonts w:cs="Calibri"/>
                <w:color w:val="000000"/>
              </w:rPr>
              <w:t> </w:t>
            </w:r>
          </w:p>
        </w:tc>
        <w:tc>
          <w:tcPr>
            <w:tcW w:w="359" w:type="dxa"/>
            <w:tcBorders>
              <w:top w:val="nil"/>
              <w:left w:val="nil"/>
              <w:bottom w:val="single" w:sz="12" w:space="0" w:color="auto"/>
              <w:right w:val="single" w:sz="4" w:space="0" w:color="auto"/>
            </w:tcBorders>
            <w:vAlign w:val="bottom"/>
            <w:hideMark/>
          </w:tcPr>
          <w:p w14:paraId="14DB22AD" w14:textId="77777777" w:rsidR="005A13E0" w:rsidRPr="0088013A" w:rsidRDefault="005A13E0" w:rsidP="002C2FFB">
            <w:pPr>
              <w:spacing w:line="240" w:lineRule="auto"/>
              <w:rPr>
                <w:rFonts w:cs="Calibri"/>
                <w:color w:val="000000"/>
              </w:rPr>
            </w:pPr>
            <w:r w:rsidRPr="0088013A">
              <w:rPr>
                <w:rFonts w:cs="Calibri"/>
                <w:color w:val="000000"/>
              </w:rPr>
              <w:t> </w:t>
            </w:r>
          </w:p>
        </w:tc>
        <w:tc>
          <w:tcPr>
            <w:tcW w:w="339" w:type="dxa"/>
            <w:tcBorders>
              <w:top w:val="nil"/>
              <w:left w:val="nil"/>
              <w:bottom w:val="single" w:sz="12" w:space="0" w:color="auto"/>
              <w:right w:val="single" w:sz="4" w:space="0" w:color="auto"/>
            </w:tcBorders>
            <w:vAlign w:val="bottom"/>
            <w:hideMark/>
          </w:tcPr>
          <w:p w14:paraId="35CE1320" w14:textId="77777777" w:rsidR="005A13E0" w:rsidRPr="0088013A" w:rsidRDefault="005A13E0" w:rsidP="002C2FFB">
            <w:pPr>
              <w:spacing w:line="240" w:lineRule="auto"/>
              <w:rPr>
                <w:rFonts w:cs="Calibri"/>
                <w:color w:val="000000"/>
              </w:rPr>
            </w:pPr>
            <w:r w:rsidRPr="0088013A">
              <w:rPr>
                <w:rFonts w:cs="Calibri"/>
                <w:color w:val="000000"/>
              </w:rPr>
              <w:t> </w:t>
            </w:r>
          </w:p>
        </w:tc>
        <w:tc>
          <w:tcPr>
            <w:tcW w:w="389" w:type="dxa"/>
            <w:tcBorders>
              <w:top w:val="nil"/>
              <w:left w:val="nil"/>
              <w:bottom w:val="single" w:sz="12" w:space="0" w:color="auto"/>
              <w:right w:val="single" w:sz="4" w:space="0" w:color="auto"/>
            </w:tcBorders>
            <w:vAlign w:val="bottom"/>
            <w:hideMark/>
          </w:tcPr>
          <w:p w14:paraId="3DC08905" w14:textId="77777777" w:rsidR="005A13E0" w:rsidRPr="0088013A" w:rsidRDefault="005A13E0" w:rsidP="002C2FFB">
            <w:pPr>
              <w:spacing w:line="240" w:lineRule="auto"/>
              <w:rPr>
                <w:rFonts w:cs="Calibri"/>
                <w:color w:val="000000"/>
              </w:rPr>
            </w:pPr>
            <w:r w:rsidRPr="0088013A">
              <w:rPr>
                <w:rFonts w:cs="Calibri"/>
                <w:color w:val="000000"/>
              </w:rPr>
              <w:t> </w:t>
            </w:r>
          </w:p>
        </w:tc>
        <w:tc>
          <w:tcPr>
            <w:tcW w:w="253" w:type="dxa"/>
            <w:tcBorders>
              <w:top w:val="nil"/>
              <w:left w:val="nil"/>
              <w:bottom w:val="single" w:sz="12" w:space="0" w:color="auto"/>
              <w:right w:val="single" w:sz="4" w:space="0" w:color="auto"/>
            </w:tcBorders>
            <w:noWrap/>
            <w:vAlign w:val="bottom"/>
            <w:hideMark/>
          </w:tcPr>
          <w:p w14:paraId="1E5548DB" w14:textId="77777777" w:rsidR="005A13E0" w:rsidRPr="0088013A" w:rsidRDefault="005A13E0" w:rsidP="002C2FFB">
            <w:pPr>
              <w:spacing w:line="240" w:lineRule="auto"/>
              <w:jc w:val="right"/>
              <w:rPr>
                <w:rFonts w:cs="Calibri"/>
                <w:color w:val="000000"/>
              </w:rPr>
            </w:pPr>
            <w:r w:rsidRPr="0088013A">
              <w:rPr>
                <w:rFonts w:cs="Calibri"/>
                <w:color w:val="000000"/>
              </w:rPr>
              <w:t>7</w:t>
            </w:r>
          </w:p>
        </w:tc>
        <w:tc>
          <w:tcPr>
            <w:tcW w:w="685" w:type="dxa"/>
            <w:tcBorders>
              <w:top w:val="nil"/>
              <w:left w:val="nil"/>
              <w:bottom w:val="single" w:sz="12" w:space="0" w:color="auto"/>
              <w:right w:val="single" w:sz="4" w:space="0" w:color="auto"/>
            </w:tcBorders>
            <w:noWrap/>
            <w:vAlign w:val="bottom"/>
            <w:hideMark/>
          </w:tcPr>
          <w:p w14:paraId="48D8AA56" w14:textId="77777777" w:rsidR="005A13E0" w:rsidRPr="0088013A" w:rsidRDefault="005A13E0" w:rsidP="002C2FFB">
            <w:pPr>
              <w:spacing w:line="240" w:lineRule="auto"/>
              <w:rPr>
                <w:rFonts w:cs="Calibri"/>
                <w:color w:val="000000"/>
              </w:rPr>
            </w:pPr>
            <w:r w:rsidRPr="0088013A">
              <w:rPr>
                <w:rFonts w:cs="Calibri"/>
                <w:color w:val="000000"/>
              </w:rPr>
              <w:t>12.05.20</w:t>
            </w:r>
            <w:r w:rsidRPr="0088013A">
              <w:rPr>
                <w:rFonts w:cs="Calibri"/>
                <w:color w:val="000000"/>
              </w:rPr>
              <w:lastRenderedPageBreak/>
              <w:t>26 10:46:47</w:t>
            </w:r>
          </w:p>
        </w:tc>
        <w:tc>
          <w:tcPr>
            <w:tcW w:w="685" w:type="dxa"/>
            <w:tcBorders>
              <w:top w:val="nil"/>
              <w:left w:val="nil"/>
              <w:bottom w:val="single" w:sz="12" w:space="0" w:color="auto"/>
              <w:right w:val="single" w:sz="4" w:space="0" w:color="auto"/>
            </w:tcBorders>
            <w:noWrap/>
            <w:vAlign w:val="bottom"/>
            <w:hideMark/>
          </w:tcPr>
          <w:p w14:paraId="3B0B8899" w14:textId="77777777" w:rsidR="005A13E0" w:rsidRPr="0088013A" w:rsidRDefault="005A13E0" w:rsidP="002C2FFB">
            <w:pPr>
              <w:spacing w:line="240" w:lineRule="auto"/>
              <w:rPr>
                <w:rFonts w:cs="Calibri"/>
                <w:color w:val="000000"/>
              </w:rPr>
            </w:pPr>
            <w:r w:rsidRPr="0088013A">
              <w:rPr>
                <w:rFonts w:cs="Calibri"/>
                <w:color w:val="000000"/>
              </w:rPr>
              <w:lastRenderedPageBreak/>
              <w:t> </w:t>
            </w:r>
          </w:p>
        </w:tc>
        <w:tc>
          <w:tcPr>
            <w:tcW w:w="358" w:type="dxa"/>
            <w:tcBorders>
              <w:top w:val="nil"/>
              <w:left w:val="nil"/>
              <w:bottom w:val="single" w:sz="12" w:space="0" w:color="auto"/>
              <w:right w:val="single" w:sz="4" w:space="0" w:color="auto"/>
            </w:tcBorders>
            <w:noWrap/>
            <w:vAlign w:val="bottom"/>
            <w:hideMark/>
          </w:tcPr>
          <w:p w14:paraId="448429E0" w14:textId="77777777" w:rsidR="005A13E0" w:rsidRPr="0088013A" w:rsidRDefault="005A13E0" w:rsidP="002C2FFB">
            <w:pPr>
              <w:spacing w:line="240" w:lineRule="auto"/>
              <w:rPr>
                <w:rFonts w:cs="Calibri"/>
                <w:color w:val="000000"/>
              </w:rPr>
            </w:pPr>
            <w:r w:rsidRPr="0088013A">
              <w:rPr>
                <w:rFonts w:cs="Calibri"/>
                <w:color w:val="000000"/>
              </w:rPr>
              <w:t>Novo</w:t>
            </w:r>
          </w:p>
        </w:tc>
        <w:tc>
          <w:tcPr>
            <w:tcW w:w="32" w:type="dxa"/>
            <w:vAlign w:val="center"/>
            <w:hideMark/>
          </w:tcPr>
          <w:p w14:paraId="1D475D7B" w14:textId="77777777" w:rsidR="005A13E0" w:rsidRPr="0088013A" w:rsidRDefault="005A13E0" w:rsidP="002C2FFB">
            <w:pPr>
              <w:spacing w:line="240" w:lineRule="auto"/>
              <w:rPr>
                <w:rFonts w:ascii="Times New Roman" w:hAnsi="Times New Roman"/>
                <w:sz w:val="20"/>
                <w:szCs w:val="20"/>
              </w:rPr>
            </w:pPr>
          </w:p>
        </w:tc>
      </w:tr>
    </w:tbl>
    <w:p w14:paraId="23C359B5" w14:textId="77777777" w:rsidR="005A13E0" w:rsidRDefault="005A13E0" w:rsidP="005A13E0">
      <w:pPr>
        <w:spacing w:line="240" w:lineRule="auto"/>
        <w:rPr>
          <w:rFonts w:ascii="Times New Roman" w:hAnsi="Times New Roman"/>
          <w:sz w:val="24"/>
          <w:szCs w:val="24"/>
        </w:rPr>
      </w:pPr>
    </w:p>
    <w:p w14:paraId="18553891" w14:textId="77777777" w:rsidR="005A13E0" w:rsidRDefault="005A13E0" w:rsidP="005A13E0">
      <w:pPr>
        <w:spacing w:line="240" w:lineRule="auto"/>
        <w:rPr>
          <w:rFonts w:ascii="Times New Roman" w:hAnsi="Times New Roman"/>
          <w:sz w:val="24"/>
          <w:szCs w:val="24"/>
        </w:rPr>
      </w:pPr>
    </w:p>
    <w:p w14:paraId="1867D4EA" w14:textId="77777777" w:rsidR="005A13E0" w:rsidRPr="005A13E0" w:rsidRDefault="005A13E0" w:rsidP="005A13E0">
      <w:pPr>
        <w:spacing w:line="240" w:lineRule="auto"/>
        <w:jc w:val="center"/>
        <w:rPr>
          <w:rFonts w:ascii="Arial Narrow" w:hAnsi="Arial Narrow"/>
          <w:b/>
          <w:bCs/>
        </w:rPr>
      </w:pPr>
      <w:r w:rsidRPr="005A13E0">
        <w:rPr>
          <w:rFonts w:ascii="Arial Narrow" w:hAnsi="Arial Narrow"/>
          <w:b/>
          <w:bCs/>
        </w:rPr>
        <w:t>Članak 2.</w:t>
      </w:r>
    </w:p>
    <w:p w14:paraId="625FDE5C" w14:textId="77777777" w:rsidR="005A13E0" w:rsidRPr="005A13E0" w:rsidRDefault="005A13E0" w:rsidP="005A13E0">
      <w:pPr>
        <w:spacing w:line="240" w:lineRule="auto"/>
        <w:rPr>
          <w:rFonts w:ascii="Arial Narrow" w:hAnsi="Arial Narrow"/>
        </w:rPr>
      </w:pPr>
      <w:r w:rsidRPr="005A13E0">
        <w:rPr>
          <w:rFonts w:ascii="Arial Narrow" w:hAnsi="Arial Narrow"/>
        </w:rPr>
        <w:tab/>
        <w:t xml:space="preserve">Ova Odluka o VI. izmjeni i dopuni Plana nabave Općine Dubravica za 2026. godinu primjenjuje se od dana objave u Elektroničkom oglasniku javne nabave Republike Hrvatske, a objaviti će se u „Službenom glasniku Općine Dubravica“ te na internetskoj stranici Općine Dubravica – </w:t>
      </w:r>
      <w:hyperlink r:id="rId88" w:history="1">
        <w:r w:rsidRPr="005A13E0">
          <w:rPr>
            <w:rStyle w:val="Hiperveza"/>
            <w:rFonts w:ascii="Arial Narrow" w:hAnsi="Arial Narrow"/>
          </w:rPr>
          <w:t>www.dubravica.hr</w:t>
        </w:r>
      </w:hyperlink>
      <w:r w:rsidRPr="005A13E0">
        <w:rPr>
          <w:rFonts w:ascii="Arial Narrow" w:hAnsi="Arial Narrow"/>
        </w:rPr>
        <w:t>.</w:t>
      </w:r>
    </w:p>
    <w:p w14:paraId="12E268F5" w14:textId="77777777" w:rsidR="005A13E0" w:rsidRPr="005A13E0" w:rsidRDefault="005A13E0" w:rsidP="005A13E0">
      <w:pPr>
        <w:spacing w:line="240" w:lineRule="auto"/>
        <w:rPr>
          <w:rFonts w:ascii="Arial Narrow" w:hAnsi="Arial Narrow"/>
        </w:rPr>
      </w:pPr>
    </w:p>
    <w:p w14:paraId="12E14A4F" w14:textId="77777777" w:rsidR="005A13E0" w:rsidRPr="005A13E0" w:rsidRDefault="005A13E0" w:rsidP="005A13E0">
      <w:pPr>
        <w:spacing w:line="240" w:lineRule="auto"/>
        <w:jc w:val="center"/>
        <w:rPr>
          <w:rFonts w:ascii="Arial Narrow" w:hAnsi="Arial Narrow"/>
        </w:rPr>
      </w:pPr>
      <w:r w:rsidRPr="005A13E0">
        <w:rPr>
          <w:rFonts w:ascii="Arial Narrow" w:hAnsi="Arial Narrow"/>
        </w:rPr>
        <w:t>OPĆINSKI NAČELNIK OPĆINE DUBRAVICA</w:t>
      </w:r>
    </w:p>
    <w:p w14:paraId="67EC813A" w14:textId="77777777" w:rsidR="005A13E0" w:rsidRPr="005A13E0" w:rsidRDefault="005A13E0" w:rsidP="005A13E0">
      <w:pPr>
        <w:spacing w:line="240" w:lineRule="auto"/>
        <w:jc w:val="center"/>
        <w:rPr>
          <w:rFonts w:ascii="Arial Narrow" w:hAnsi="Arial Narrow"/>
          <w:bCs/>
        </w:rPr>
      </w:pPr>
      <w:r w:rsidRPr="005A13E0">
        <w:rPr>
          <w:rFonts w:ascii="Arial Narrow" w:hAnsi="Arial Narrow"/>
          <w:bCs/>
        </w:rPr>
        <w:t>KLASA: 400-03/26-01/1</w:t>
      </w:r>
    </w:p>
    <w:p w14:paraId="772687AD" w14:textId="77777777" w:rsidR="005A13E0" w:rsidRPr="005A13E0" w:rsidRDefault="005A13E0" w:rsidP="005A13E0">
      <w:pPr>
        <w:spacing w:line="240" w:lineRule="auto"/>
        <w:jc w:val="center"/>
        <w:rPr>
          <w:rFonts w:ascii="Arial Narrow" w:hAnsi="Arial Narrow"/>
          <w:bCs/>
        </w:rPr>
      </w:pPr>
      <w:r w:rsidRPr="005A13E0">
        <w:rPr>
          <w:rFonts w:ascii="Arial Narrow" w:hAnsi="Arial Narrow"/>
          <w:bCs/>
        </w:rPr>
        <w:t>URBROJ: 238-40-01-26-7</w:t>
      </w:r>
    </w:p>
    <w:p w14:paraId="1C2FF07C" w14:textId="77777777" w:rsidR="005A13E0" w:rsidRPr="005A13E0" w:rsidRDefault="005A13E0" w:rsidP="005A13E0">
      <w:pPr>
        <w:spacing w:line="240" w:lineRule="auto"/>
        <w:jc w:val="center"/>
        <w:rPr>
          <w:rFonts w:ascii="Arial Narrow" w:hAnsi="Arial Narrow"/>
          <w:bCs/>
        </w:rPr>
      </w:pPr>
      <w:r w:rsidRPr="005A13E0">
        <w:rPr>
          <w:rFonts w:ascii="Arial Narrow" w:hAnsi="Arial Narrow"/>
          <w:bCs/>
        </w:rPr>
        <w:t>Dubravica, 12. svibanj 2026.</w:t>
      </w:r>
    </w:p>
    <w:p w14:paraId="7629899A" w14:textId="77777777" w:rsidR="005A13E0" w:rsidRPr="005A13E0" w:rsidRDefault="005A13E0" w:rsidP="005A13E0">
      <w:pPr>
        <w:spacing w:line="240" w:lineRule="auto"/>
        <w:rPr>
          <w:rFonts w:ascii="Arial Narrow" w:hAnsi="Arial Narrow"/>
        </w:rPr>
      </w:pPr>
    </w:p>
    <w:p w14:paraId="3290E0DE" w14:textId="77777777" w:rsidR="005A13E0" w:rsidRPr="005A13E0" w:rsidRDefault="005A13E0" w:rsidP="005A13E0">
      <w:pPr>
        <w:spacing w:line="240" w:lineRule="auto"/>
        <w:jc w:val="right"/>
        <w:rPr>
          <w:rFonts w:ascii="Arial Narrow" w:hAnsi="Arial Narrow"/>
        </w:rPr>
      </w:pPr>
      <w:r w:rsidRPr="005A13E0">
        <w:rPr>
          <w:rFonts w:ascii="Arial Narrow" w:hAnsi="Arial Narrow"/>
        </w:rPr>
        <w:tab/>
      </w:r>
      <w:r w:rsidRPr="005A13E0">
        <w:rPr>
          <w:rFonts w:ascii="Arial Narrow" w:hAnsi="Arial Narrow"/>
        </w:rPr>
        <w:tab/>
      </w:r>
      <w:r w:rsidRPr="005A13E0">
        <w:rPr>
          <w:rFonts w:ascii="Arial Narrow" w:hAnsi="Arial Narrow"/>
        </w:rPr>
        <w:tab/>
      </w:r>
      <w:r w:rsidRPr="005A13E0">
        <w:rPr>
          <w:rFonts w:ascii="Arial Narrow" w:hAnsi="Arial Narrow"/>
        </w:rPr>
        <w:tab/>
      </w:r>
      <w:r w:rsidRPr="005A13E0">
        <w:rPr>
          <w:rFonts w:ascii="Arial Narrow" w:hAnsi="Arial Narrow"/>
        </w:rPr>
        <w:tab/>
        <w:t>NAČELNIK</w:t>
      </w:r>
    </w:p>
    <w:p w14:paraId="3BA28D72" w14:textId="53472A04" w:rsidR="005A13E0" w:rsidRPr="005A13E0" w:rsidRDefault="005A13E0" w:rsidP="005A13E0">
      <w:pPr>
        <w:spacing w:line="240" w:lineRule="auto"/>
        <w:jc w:val="right"/>
        <w:rPr>
          <w:rFonts w:ascii="Arial Narrow" w:hAnsi="Arial Narrow"/>
        </w:rPr>
      </w:pPr>
      <w:r w:rsidRPr="005A13E0">
        <w:rPr>
          <w:rFonts w:ascii="Arial Narrow" w:hAnsi="Arial Narrow"/>
        </w:rPr>
        <w:tab/>
      </w:r>
      <w:r w:rsidRPr="005A13E0">
        <w:rPr>
          <w:rFonts w:ascii="Arial Narrow" w:hAnsi="Arial Narrow"/>
        </w:rPr>
        <w:tab/>
      </w:r>
      <w:r w:rsidRPr="005A13E0">
        <w:rPr>
          <w:rFonts w:ascii="Arial Narrow" w:hAnsi="Arial Narrow"/>
        </w:rPr>
        <w:tab/>
      </w:r>
      <w:r w:rsidRPr="005A13E0">
        <w:rPr>
          <w:rFonts w:ascii="Arial Narrow" w:hAnsi="Arial Narrow"/>
        </w:rPr>
        <w:tab/>
      </w:r>
      <w:r w:rsidRPr="005A13E0">
        <w:rPr>
          <w:rFonts w:ascii="Arial Narrow" w:hAnsi="Arial Narrow"/>
        </w:rPr>
        <w:tab/>
        <w:t>Marin Štritof</w:t>
      </w:r>
    </w:p>
    <w:p w14:paraId="6D07C458" w14:textId="3B91F6FE" w:rsidR="005A13E0" w:rsidRDefault="005A13E0" w:rsidP="005A13E0">
      <w:pPr>
        <w:rPr>
          <w:rFonts w:ascii="Times New Roman" w:hAnsi="Times New Roman"/>
          <w:sz w:val="24"/>
          <w:szCs w:val="24"/>
        </w:rPr>
      </w:pPr>
      <w:r w:rsidRPr="006329A4">
        <w:rPr>
          <w:rFonts w:ascii="Arial Narrow" w:hAnsi="Arial Narrow"/>
          <w:b/>
          <w:noProof/>
          <w:lang w:val="sl-SI" w:eastAsia="sl-SI"/>
        </w:rPr>
        <mc:AlternateContent>
          <mc:Choice Requires="wps">
            <w:drawing>
              <wp:anchor distT="0" distB="0" distL="114300" distR="114300" simplePos="0" relativeHeight="252016640" behindDoc="0" locked="0" layoutInCell="1" allowOverlap="1" wp14:anchorId="69BD5081" wp14:editId="1EC643BA">
                <wp:simplePos x="0" y="0"/>
                <wp:positionH relativeFrom="margin">
                  <wp:posOffset>0</wp:posOffset>
                </wp:positionH>
                <wp:positionV relativeFrom="paragraph">
                  <wp:posOffset>113665</wp:posOffset>
                </wp:positionV>
                <wp:extent cx="428625" cy="362197"/>
                <wp:effectExtent l="57150" t="114300" r="142875" b="76200"/>
                <wp:wrapNone/>
                <wp:docPr id="30792991" name="Zaobljeni pravokutnik 23"/>
                <wp:cNvGraphicFramePr/>
                <a:graphic xmlns:a="http://schemas.openxmlformats.org/drawingml/2006/main">
                  <a:graphicData uri="http://schemas.microsoft.com/office/word/2010/wordprocessingShape">
                    <wps:wsp>
                      <wps:cNvSpPr/>
                      <wps:spPr>
                        <a:xfrm>
                          <a:off x="0" y="0"/>
                          <a:ext cx="428625" cy="362197"/>
                        </a:xfrm>
                        <a:prstGeom prst="roundRect">
                          <a:avLst/>
                        </a:prstGeom>
                        <a:solidFill>
                          <a:srgbClr val="E7E6E6">
                            <a:lumMod val="75000"/>
                          </a:srgbClr>
                        </a:solidFill>
                        <a:ln w="55000" cap="flat" cmpd="thickThin" algn="ctr">
                          <a:solidFill>
                            <a:srgbClr val="A5A5A5">
                              <a:shade val="50000"/>
                              <a:tint val="90000"/>
                              <a:satMod val="130000"/>
                            </a:srgbClr>
                          </a:solidFill>
                          <a:prstDash val="solid"/>
                        </a:ln>
                        <a:effectLst>
                          <a:outerShdw blurRad="50800" dist="38100" dir="18900000" algn="bl" rotWithShape="0">
                            <a:prstClr val="black">
                              <a:alpha val="40000"/>
                            </a:prstClr>
                          </a:outerShdw>
                        </a:effectLst>
                      </wps:spPr>
                      <wps:txbx>
                        <w:txbxContent>
                          <w:p w14:paraId="5E045DF3" w14:textId="65862055" w:rsidR="005A13E0" w:rsidRDefault="005A13E0" w:rsidP="005A13E0">
                            <w:pPr>
                              <w:jc w:val="center"/>
                              <w:rPr>
                                <w:rFonts w:ascii="Arial Narrow" w:hAnsi="Arial Narrow"/>
                                <w:sz w:val="24"/>
                                <w:szCs w:val="24"/>
                              </w:rPr>
                            </w:pPr>
                            <w:r>
                              <w:rPr>
                                <w:rFonts w:ascii="Arial Narrow" w:hAnsi="Arial Narrow"/>
                                <w:sz w:val="24"/>
                                <w:szCs w:val="24"/>
                              </w:rPr>
                              <w:t>8</w:t>
                            </w:r>
                          </w:p>
                          <w:p w14:paraId="68952863" w14:textId="77777777" w:rsidR="005A13E0" w:rsidRPr="00104EAC" w:rsidRDefault="005A13E0" w:rsidP="005A13E0">
                            <w:pPr>
                              <w:jc w:val="center"/>
                              <w:rPr>
                                <w:rFonts w:ascii="Arial Narrow" w:hAnsi="Arial Narrow"/>
                                <w:sz w:val="24"/>
                                <w:szCs w:val="24"/>
                              </w:rPr>
                            </w:pPr>
                          </w:p>
                          <w:p w14:paraId="3D3B5A7F" w14:textId="77777777" w:rsidR="005A13E0" w:rsidRDefault="005A13E0" w:rsidP="005A13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BD5081" id="_x0000_s1057" style="position:absolute;left:0;text-align:left;margin-left:0;margin-top:8.95pt;width:33.75pt;height:28.5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9Hl2wIAAOkFAAAOAAAAZHJzL2Uyb0RvYy54bWysVNtu2zAMfR+wfxD0vjrOvUGdIuhlGNC1&#10;RdOhz7Qsx8ZkSZPkON3Xj5KcS7thD8MQQBEvpg55SF5c7hpBttzYWsmMpmcDSrhkqqjlJqPfnm8/&#10;zSmxDmQBQkme0Vdu6eXy44eLTi/4UFVKFNwQDCLtotMZrZzTiySxrOIN2DOluURjqUwDDkWzSQoD&#10;HUZvRDIcDKZJp0yhjWLcWtReRyNdhvhlyZl7KEvLHREZRWwunCacuT+T5QUsNgZ0VbMeBvwDigZq&#10;iY8eQl2DA9Ka+rdQTc2Msqp0Z0w1iSrLmvGQA2aTDt5ls65A85ALFsfqQ5ns/wvL7rdr/WiwDJ22&#10;C4tXn8WuNI3/R3xkF4r1eigW3znCUDkezqfDCSUMTaPpMD2f+WImx4+1se4zVw3xl4wa1criCQkJ&#10;dYLtnXXRf+/nH7RK1MVtLUQQzCa/EoZsAcm7md1Mb6bhW9E2X1UR1bPJYBBYxIdt9A8g3gQSknQZ&#10;nQRXwgDbrBTgEHqji4w6pP77c4UEEhAb7GLmTHjnTYw+eHx1NfG/6FRBwaPWx+87ytXSReX5UWnB&#10;HXCno73+b8B9aa7BVjFUwNMXWUhfIR46HCsZyGodN+uq6EguWvMEmNpkMEdEpKg9AaN5GgVs/3Qe&#10;cKEtppwLSoxyL7WrQtN5tn1MD+BAQS6AfQ9qELqCCGp8kkfvHQhQezRBOgGaHBvN39wu35EasY5S&#10;n5pX5ap4fTQeT2g9q9ltjTjuwLpHMDieCBtXjnvAoxQKqVX9jZJKmZ9/0nt/nBq0UtLhuGfU/mjB&#10;cErEF4nzdJ6Ox34/BGE8mQ1RMKeW/NQi2+ZKYVOmuNw0C1fv78T+WhrVvOBmWvlX0QSS4duxtXrh&#10;ysU1hLuN8dUquOFO0ODu5FozH3zPwPPuBYzu58jhAN6r/WqAxbtJir7+S6lWrVNlHcbsWFfkwwu4&#10;TwIz/e7zC+tUDl7HDb38BQAA//8DAFBLAwQUAAYACAAAACEAzzGwaNoAAAAFAQAADwAAAGRycy9k&#10;b3ducmV2LnhtbEyOwU7DMBBE70j9B2uRuFEH1DY0xKkqpKrHlpAD3Nx4SSLsdRS7afj7bk9w3JnR&#10;25dvJmfFiEPoPCl4micgkGpvOmoUVB+7xxcQIWoy2npCBb8YYFPM7nKdGX+hdxzL2AiGUMi0gjbG&#10;PpMy1C06Hea+R+Lu2w9ORz6HRppBXxjurHxOkpV0uiP+0Ooe31qsf8qzU5B8ldXRdpP93OO43MvD&#10;oSqPUqmH+2n7CiLiFP/GcNNndSjY6eTPZIKwzOAdp+kaBLerdAnipCBdrEEWufxvX1wBAAD//wMA&#10;UEsBAi0AFAAGAAgAAAAhALaDOJL+AAAA4QEAABMAAAAAAAAAAAAAAAAAAAAAAFtDb250ZW50X1R5&#10;cGVzXS54bWxQSwECLQAUAAYACAAAACEAOP0h/9YAAACUAQAACwAAAAAAAAAAAAAAAAAvAQAAX3Jl&#10;bHMvLnJlbHNQSwECLQAUAAYACAAAACEAgivR5dsCAADpBQAADgAAAAAAAAAAAAAAAAAuAgAAZHJz&#10;L2Uyb0RvYy54bWxQSwECLQAUAAYACAAAACEAzzGwaNoAAAAFAQAADwAAAAAAAAAAAAAAAAA1BQAA&#10;ZHJzL2Rvd25yZXYueG1sUEsFBgAAAAAEAAQA8wAAADwGAAAAAA==&#10;" fillcolor="#afabab" strokecolor="#8e8e8e" strokeweight="1.52778mm">
                <v:stroke linestyle="thickThin"/>
                <v:shadow on="t" color="black" opacity="26214f" origin="-.5,.5" offset=".74836mm,-.74836mm"/>
                <v:textbox>
                  <w:txbxContent>
                    <w:p w14:paraId="5E045DF3" w14:textId="65862055" w:rsidR="005A13E0" w:rsidRDefault="005A13E0" w:rsidP="005A13E0">
                      <w:pPr>
                        <w:jc w:val="center"/>
                        <w:rPr>
                          <w:rFonts w:ascii="Arial Narrow" w:hAnsi="Arial Narrow"/>
                          <w:sz w:val="24"/>
                          <w:szCs w:val="24"/>
                        </w:rPr>
                      </w:pPr>
                      <w:r>
                        <w:rPr>
                          <w:rFonts w:ascii="Arial Narrow" w:hAnsi="Arial Narrow"/>
                          <w:sz w:val="24"/>
                          <w:szCs w:val="24"/>
                        </w:rPr>
                        <w:t>8</w:t>
                      </w:r>
                    </w:p>
                    <w:p w14:paraId="68952863" w14:textId="77777777" w:rsidR="005A13E0" w:rsidRPr="00104EAC" w:rsidRDefault="005A13E0" w:rsidP="005A13E0">
                      <w:pPr>
                        <w:jc w:val="center"/>
                        <w:rPr>
                          <w:rFonts w:ascii="Arial Narrow" w:hAnsi="Arial Narrow"/>
                          <w:sz w:val="24"/>
                          <w:szCs w:val="24"/>
                        </w:rPr>
                      </w:pPr>
                    </w:p>
                    <w:p w14:paraId="3D3B5A7F" w14:textId="77777777" w:rsidR="005A13E0" w:rsidRDefault="005A13E0" w:rsidP="005A13E0">
                      <w:pPr>
                        <w:jc w:val="center"/>
                      </w:pPr>
                    </w:p>
                  </w:txbxContent>
                </v:textbox>
                <w10:wrap anchorx="margin"/>
              </v:roundrect>
            </w:pict>
          </mc:Fallback>
        </mc:AlternateContent>
      </w:r>
    </w:p>
    <w:p w14:paraId="4682BA7B" w14:textId="77777777" w:rsidR="00945F01" w:rsidRDefault="00945F01" w:rsidP="00945F01">
      <w:pPr>
        <w:rPr>
          <w:rFonts w:ascii="Times New Roman" w:hAnsi="Times New Roman"/>
          <w:sz w:val="24"/>
          <w:szCs w:val="24"/>
        </w:rPr>
      </w:pPr>
    </w:p>
    <w:p w14:paraId="0F37D4A0" w14:textId="77777777" w:rsidR="00945F01" w:rsidRPr="00794050" w:rsidRDefault="00945F01" w:rsidP="00945F01">
      <w:pPr>
        <w:spacing w:line="240" w:lineRule="auto"/>
        <w:rPr>
          <w:rFonts w:ascii="Times New Roman" w:hAnsi="Times New Roman"/>
          <w:b/>
          <w:sz w:val="24"/>
          <w:szCs w:val="24"/>
        </w:rPr>
      </w:pPr>
    </w:p>
    <w:p w14:paraId="6BE4A636" w14:textId="77777777" w:rsidR="00945F01" w:rsidRPr="00945F01" w:rsidRDefault="00945F01" w:rsidP="00945F01">
      <w:pPr>
        <w:spacing w:line="240" w:lineRule="auto"/>
        <w:rPr>
          <w:rFonts w:ascii="Arial Narrow" w:hAnsi="Arial Narrow"/>
          <w:bCs/>
        </w:rPr>
      </w:pPr>
      <w:r w:rsidRPr="00945F01">
        <w:rPr>
          <w:rFonts w:ascii="Arial Narrow" w:hAnsi="Arial Narrow"/>
          <w:bCs/>
        </w:rPr>
        <w:t>KLASA: 246-01/26-01/1</w:t>
      </w:r>
    </w:p>
    <w:p w14:paraId="3DC94646" w14:textId="77777777" w:rsidR="00945F01" w:rsidRPr="00945F01" w:rsidRDefault="00945F01" w:rsidP="00945F01">
      <w:pPr>
        <w:spacing w:line="240" w:lineRule="auto"/>
        <w:rPr>
          <w:rFonts w:ascii="Arial Narrow" w:hAnsi="Arial Narrow"/>
          <w:bCs/>
        </w:rPr>
      </w:pPr>
      <w:r w:rsidRPr="00945F01">
        <w:rPr>
          <w:rFonts w:ascii="Arial Narrow" w:hAnsi="Arial Narrow"/>
          <w:bCs/>
        </w:rPr>
        <w:t>URBROJ: 238-40-01-26-2</w:t>
      </w:r>
    </w:p>
    <w:p w14:paraId="6D99D18E" w14:textId="77777777" w:rsidR="00945F01" w:rsidRPr="00945F01" w:rsidRDefault="00945F01" w:rsidP="00945F01">
      <w:pPr>
        <w:spacing w:line="240" w:lineRule="auto"/>
        <w:rPr>
          <w:rFonts w:ascii="Arial Narrow" w:hAnsi="Arial Narrow"/>
        </w:rPr>
      </w:pPr>
      <w:r w:rsidRPr="00945F01">
        <w:rPr>
          <w:rFonts w:ascii="Arial Narrow" w:hAnsi="Arial Narrow"/>
        </w:rPr>
        <w:t>Dubravica, 21. svibnja 2026.</w:t>
      </w:r>
    </w:p>
    <w:p w14:paraId="41092487" w14:textId="77777777" w:rsidR="00945F01" w:rsidRPr="00945F01" w:rsidRDefault="00945F01" w:rsidP="00945F01">
      <w:pPr>
        <w:spacing w:line="240" w:lineRule="auto"/>
        <w:rPr>
          <w:rFonts w:ascii="Arial Narrow" w:hAnsi="Arial Narrow"/>
        </w:rPr>
      </w:pPr>
    </w:p>
    <w:p w14:paraId="0D141EF2" w14:textId="631694D9" w:rsidR="00945F01" w:rsidRPr="00945F01" w:rsidRDefault="00945F01" w:rsidP="00945F01">
      <w:pPr>
        <w:autoSpaceDE w:val="0"/>
        <w:autoSpaceDN w:val="0"/>
        <w:adjustRightInd w:val="0"/>
        <w:spacing w:after="160" w:line="252" w:lineRule="auto"/>
        <w:rPr>
          <w:rFonts w:ascii="Arial Narrow" w:hAnsi="Arial Narrow"/>
          <w:color w:val="000000"/>
        </w:rPr>
      </w:pPr>
      <w:r w:rsidRPr="00945F01">
        <w:rPr>
          <w:rFonts w:ascii="Arial Narrow" w:hAnsi="Arial Narrow"/>
          <w:color w:val="000000"/>
        </w:rPr>
        <w:t>Na temelju članka 12. i 13. Zakona o zaštiti od požara (»Narodne novine«, broj 92/2010, 114/22) i Programa aktivnosti u provedbi posebnih mjera zaštite od požara od interesa za Republiku Hrvatsku u 2026.g., općinski načelnik Općine Dubravica donosi</w:t>
      </w:r>
    </w:p>
    <w:p w14:paraId="57F3EB53" w14:textId="77777777" w:rsidR="00945F01" w:rsidRPr="00945F01" w:rsidRDefault="00945F01" w:rsidP="00945F01">
      <w:pPr>
        <w:shd w:val="clear" w:color="auto" w:fill="FFFFFF"/>
        <w:autoSpaceDE w:val="0"/>
        <w:autoSpaceDN w:val="0"/>
        <w:adjustRightInd w:val="0"/>
        <w:spacing w:line="240" w:lineRule="auto"/>
        <w:ind w:firstLine="408"/>
        <w:jc w:val="center"/>
        <w:rPr>
          <w:rFonts w:ascii="Arial Narrow" w:hAnsi="Arial Narrow"/>
          <w:b/>
          <w:bCs/>
          <w:color w:val="231F20"/>
        </w:rPr>
      </w:pPr>
      <w:r w:rsidRPr="00945F01">
        <w:rPr>
          <w:rFonts w:ascii="Arial Narrow" w:hAnsi="Arial Narrow"/>
          <w:b/>
          <w:bCs/>
          <w:color w:val="231F20"/>
        </w:rPr>
        <w:t xml:space="preserve">PLAN OPERATIVNE PROVEDBE </w:t>
      </w:r>
    </w:p>
    <w:p w14:paraId="4397BEF2" w14:textId="77777777" w:rsidR="00945F01" w:rsidRPr="00945F01" w:rsidRDefault="00945F01" w:rsidP="00945F01">
      <w:pPr>
        <w:shd w:val="clear" w:color="auto" w:fill="FFFFFF"/>
        <w:autoSpaceDE w:val="0"/>
        <w:autoSpaceDN w:val="0"/>
        <w:adjustRightInd w:val="0"/>
        <w:spacing w:line="240" w:lineRule="auto"/>
        <w:ind w:firstLine="408"/>
        <w:jc w:val="center"/>
        <w:rPr>
          <w:rFonts w:ascii="Arial Narrow" w:hAnsi="Arial Narrow"/>
          <w:b/>
          <w:bCs/>
          <w:color w:val="231F20"/>
        </w:rPr>
      </w:pPr>
      <w:r w:rsidRPr="00945F01">
        <w:rPr>
          <w:rFonts w:ascii="Arial Narrow" w:hAnsi="Arial Narrow"/>
          <w:b/>
          <w:bCs/>
          <w:color w:val="231F20"/>
        </w:rPr>
        <w:t>PROGRAMA</w:t>
      </w:r>
    </w:p>
    <w:p w14:paraId="2F85240E" w14:textId="77777777" w:rsidR="00945F01" w:rsidRPr="00945F01" w:rsidRDefault="00945F01" w:rsidP="00945F01">
      <w:pPr>
        <w:shd w:val="clear" w:color="auto" w:fill="FFFFFF"/>
        <w:autoSpaceDE w:val="0"/>
        <w:autoSpaceDN w:val="0"/>
        <w:adjustRightInd w:val="0"/>
        <w:spacing w:before="68" w:line="240" w:lineRule="auto"/>
        <w:jc w:val="center"/>
        <w:rPr>
          <w:rFonts w:ascii="Arial Narrow" w:hAnsi="Arial Narrow"/>
          <w:b/>
          <w:bCs/>
          <w:color w:val="231F20"/>
        </w:rPr>
      </w:pPr>
      <w:r w:rsidRPr="00945F01">
        <w:rPr>
          <w:rFonts w:ascii="Arial Narrow" w:hAnsi="Arial Narrow"/>
          <w:b/>
          <w:bCs/>
          <w:color w:val="231F20"/>
        </w:rPr>
        <w:lastRenderedPageBreak/>
        <w:t>AKTIVNOSTI U PROVEDBI POSEBNIH MJERA ZAŠTITE OD POŽARA OD INTERESA ZA OPĆINU DUBRAVICA U 2026. GODINI</w:t>
      </w:r>
    </w:p>
    <w:p w14:paraId="1BDBC3F9" w14:textId="77777777" w:rsidR="00945F01" w:rsidRPr="00945F01" w:rsidRDefault="00945F01" w:rsidP="00945F01">
      <w:pPr>
        <w:shd w:val="clear" w:color="auto" w:fill="FFFFFF"/>
        <w:autoSpaceDE w:val="0"/>
        <w:autoSpaceDN w:val="0"/>
        <w:adjustRightInd w:val="0"/>
        <w:spacing w:before="68" w:line="240" w:lineRule="auto"/>
        <w:rPr>
          <w:rFonts w:ascii="Arial Narrow" w:hAnsi="Arial Narrow"/>
          <w:b/>
          <w:bCs/>
          <w:color w:val="231F20"/>
        </w:rPr>
      </w:pPr>
    </w:p>
    <w:p w14:paraId="58F9F72E" w14:textId="77777777" w:rsidR="00945F01" w:rsidRPr="00945F01" w:rsidRDefault="00945F01" w:rsidP="00945F01">
      <w:pPr>
        <w:numPr>
          <w:ilvl w:val="0"/>
          <w:numId w:val="9"/>
        </w:numPr>
        <w:shd w:val="clear" w:color="auto" w:fill="FFFFFF"/>
        <w:autoSpaceDE w:val="0"/>
        <w:autoSpaceDN w:val="0"/>
        <w:adjustRightInd w:val="0"/>
        <w:spacing w:before="204" w:after="72" w:line="240" w:lineRule="auto"/>
        <w:ind w:left="1080" w:right="0" w:hanging="720"/>
        <w:rPr>
          <w:rFonts w:ascii="Arial Narrow" w:hAnsi="Arial Narrow"/>
          <w:b/>
          <w:bCs/>
          <w:color w:val="231F20"/>
        </w:rPr>
      </w:pPr>
      <w:r w:rsidRPr="00945F01">
        <w:rPr>
          <w:rFonts w:ascii="Arial Narrow" w:hAnsi="Arial Narrow"/>
          <w:b/>
          <w:bCs/>
          <w:color w:val="231F20"/>
        </w:rPr>
        <w:t>UVOD</w:t>
      </w:r>
    </w:p>
    <w:p w14:paraId="088C83BE" w14:textId="77777777" w:rsidR="00945F01" w:rsidRPr="00945F01" w:rsidRDefault="00945F01" w:rsidP="00945F01">
      <w:pPr>
        <w:autoSpaceDE w:val="0"/>
        <w:autoSpaceDN w:val="0"/>
        <w:adjustRightInd w:val="0"/>
        <w:spacing w:line="240" w:lineRule="auto"/>
        <w:rPr>
          <w:rFonts w:ascii="Arial Narrow" w:hAnsi="Arial Narrow"/>
        </w:rPr>
      </w:pPr>
    </w:p>
    <w:p w14:paraId="11A6D64F"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Plan operativne provedbe Programa aktivnosti u provedbi posebnih mjera zaštite od požara (u daljnjem tekstu: Program aktivnosti) temeljni je izvršni dokument koordinacije i provedbe godišnjih aktivnosti tijela, javnih ustanova, udruga građana te drugih organizacija i tijela uključenih u provedbu mjera zaštite od požara.</w:t>
      </w:r>
    </w:p>
    <w:p w14:paraId="487856B6"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Vatrogasna zajednica Općine Dubravica – zapovjednik nadležan je za izvršenje, koordiniranje, praćenje, usklađivanje i usmjeravanje svih aktivnosti vezanih uz provedbu ovoga Programa.</w:t>
      </w:r>
    </w:p>
    <w:p w14:paraId="4BA35EEE"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Operativne vatrogasne postrojbe i snage koje izravno djeluju na požarima, su:</w:t>
      </w:r>
    </w:p>
    <w:p w14:paraId="557DAFFE"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A. dobrovoljne vatrogasne postrojbe i sezonski domicilni profesionalni vatrogasci</w:t>
      </w:r>
    </w:p>
    <w:p w14:paraId="51D593D1"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B. ostale postrojbe i ekipe osposobljene za gašenje požara.</w:t>
      </w:r>
    </w:p>
    <w:p w14:paraId="09948C06"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p>
    <w:p w14:paraId="22CC8684"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r w:rsidRPr="00945F01">
        <w:rPr>
          <w:rFonts w:ascii="Arial Narrow" w:hAnsi="Arial Narrow"/>
          <w:color w:val="231F20"/>
        </w:rPr>
        <w:t>Vatrogasna zajednica Općine Dubravica – zapovjednik posebno će skrbiti o provedbi Projekata dodatne zaštite, organizirati i pružati izravnu pomoć ugroženim lokacijama, sukladno donesenoj procjeni ugroženosti i Operativnom planu zaštite od požara.</w:t>
      </w:r>
    </w:p>
    <w:p w14:paraId="1B51429B"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p>
    <w:p w14:paraId="1775072F"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r w:rsidRPr="00945F01">
        <w:rPr>
          <w:rFonts w:ascii="Arial Narrow" w:hAnsi="Arial Narrow"/>
          <w:color w:val="231F20"/>
        </w:rPr>
        <w:t>Realizacija Programa aktivnosti provodi se koristeći osigurana financijska sredstva iz Državnog proračuna, proračuna Općine Dubravica, sredstva nadležnih javnih ustanova, vatrogasnih organizacija, ostalih udruga građana te drugih organizacija i tijela, a koja su osigurana za njihove redovne djelatnosti.</w:t>
      </w:r>
    </w:p>
    <w:p w14:paraId="7FA14580" w14:textId="77777777" w:rsidR="00945F01" w:rsidRPr="00945F01" w:rsidRDefault="00945F01" w:rsidP="00945F01">
      <w:pPr>
        <w:shd w:val="clear" w:color="auto" w:fill="FFFFFF"/>
        <w:autoSpaceDE w:val="0"/>
        <w:autoSpaceDN w:val="0"/>
        <w:adjustRightInd w:val="0"/>
        <w:spacing w:before="204" w:after="72" w:line="240" w:lineRule="auto"/>
        <w:rPr>
          <w:rFonts w:ascii="Arial Narrow" w:hAnsi="Arial Narrow"/>
          <w:i/>
          <w:iCs/>
          <w:color w:val="231F20"/>
        </w:rPr>
      </w:pPr>
      <w:r w:rsidRPr="00945F01">
        <w:rPr>
          <w:rFonts w:ascii="Arial Narrow" w:hAnsi="Arial Narrow"/>
          <w:i/>
          <w:iCs/>
          <w:color w:val="231F20"/>
        </w:rPr>
        <w:t>Svrha i cilj programa aktivnosti</w:t>
      </w:r>
    </w:p>
    <w:p w14:paraId="68F43EE0"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r w:rsidRPr="00945F01">
        <w:rPr>
          <w:rFonts w:ascii="Arial Narrow" w:hAnsi="Arial Narrow"/>
          <w:color w:val="231F20"/>
        </w:rPr>
        <w:t>Program aktivnosti je izvršni dokument za učinkovito preventivno i operativno (kurativno) djelovanje u cilju smanjenja broja požara raslinja na otvorenom prostoru, smanjenja štete i broja ljudskih žrtava, opožarenih površina, zaštite kritične infrastrukture, povećanja sigurnosti stanovništva, turista i zaštite njihove imovine.</w:t>
      </w:r>
    </w:p>
    <w:p w14:paraId="7D1D0F7B"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p>
    <w:p w14:paraId="5EE7E867"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r w:rsidRPr="00945F01">
        <w:rPr>
          <w:rFonts w:ascii="Arial Narrow" w:hAnsi="Arial Narrow"/>
          <w:color w:val="231F20"/>
        </w:rPr>
        <w:t xml:space="preserve">Cilj će se postići odgovarajućim poduzimanjem širokog raspona preventivnih mjera (šumarskih, agronomskih, organizacijskih, promidžbenih, inspekcijskih) za sprječavanje nastanka požara (a time i smanjiti broj požara) i razvojem odgovarajućih elemenata (u ljudstvu, tehnici i opremi) operativnih snaga za gašenje požara. </w:t>
      </w:r>
    </w:p>
    <w:p w14:paraId="01CBA80A"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p>
    <w:p w14:paraId="7CFA3B54"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r w:rsidRPr="00945F01">
        <w:rPr>
          <w:rFonts w:ascii="Arial Narrow" w:hAnsi="Arial Narrow"/>
          <w:color w:val="231F20"/>
        </w:rPr>
        <w:t>Zajedničkim djelovanjem i provedbom preventivnih i operativnih mjera u konačnici će se utjecati na smanjenje broja požara te spriječiti i umanjiti narušavanje biološke i krajobrazne raznolikosti i podržati trajno održivi razvoj ekosustava.</w:t>
      </w:r>
    </w:p>
    <w:p w14:paraId="26C31276"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p>
    <w:p w14:paraId="24A7F689"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r w:rsidRPr="00945F01">
        <w:rPr>
          <w:rFonts w:ascii="Arial Narrow" w:hAnsi="Arial Narrow"/>
          <w:color w:val="231F20"/>
        </w:rPr>
        <w:lastRenderedPageBreak/>
        <w:t>Program aktivnosti sadrži kratkoročne mjere, a njihovo ostvarivanje bit će sustavno i kontinuirano praćeno. Temeljem praćenja ostvarenja, odnosno evaluacije Programa aktivnosti, predlagat će se njegove izmjene i dopune.</w:t>
      </w:r>
    </w:p>
    <w:p w14:paraId="5AA9AC0D"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p>
    <w:p w14:paraId="3A3A5719"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r w:rsidRPr="00945F01">
        <w:rPr>
          <w:rFonts w:ascii="Arial Narrow" w:hAnsi="Arial Narrow"/>
          <w:color w:val="231F20"/>
        </w:rPr>
        <w:t>Program aktivnosti podijeljen je na sljedeće cjeline:</w:t>
      </w:r>
    </w:p>
    <w:p w14:paraId="6B2C34E5"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I. Uvod</w:t>
      </w:r>
    </w:p>
    <w:p w14:paraId="19F614BA"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II. Opis osnovnih uvodnih i završnih aktivnosti u provedbi Programa aktivnosti</w:t>
      </w:r>
    </w:p>
    <w:p w14:paraId="1085EDD4"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III. Opće i normativne pretpostavke u zaštiti od požara</w:t>
      </w:r>
    </w:p>
    <w:p w14:paraId="7D0191B6"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IV. Planske, preventivne, operativne i nadzorne aktivnosti subjekata Programa aktivnosti u pripremi požarne sezone u svrhu smanjenja opasnosti od nastanka i širenja požara</w:t>
      </w:r>
    </w:p>
    <w:p w14:paraId="4040000F"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V. Financiranje provedbe aktivnosti iz Programa aktivnosti.</w:t>
      </w:r>
    </w:p>
    <w:p w14:paraId="724F0C8C"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p w14:paraId="5DA1538A" w14:textId="77777777" w:rsidR="00945F01" w:rsidRPr="00945F01" w:rsidRDefault="00945F01" w:rsidP="00945F01">
      <w:pPr>
        <w:shd w:val="clear" w:color="auto" w:fill="FFFFFF"/>
        <w:autoSpaceDE w:val="0"/>
        <w:autoSpaceDN w:val="0"/>
        <w:adjustRightInd w:val="0"/>
        <w:spacing w:before="204" w:after="72" w:line="240" w:lineRule="auto"/>
        <w:rPr>
          <w:rFonts w:ascii="Arial Narrow" w:hAnsi="Arial Narrow"/>
          <w:b/>
          <w:bCs/>
          <w:color w:val="231F20"/>
        </w:rPr>
      </w:pPr>
      <w:r w:rsidRPr="00945F01">
        <w:rPr>
          <w:rFonts w:ascii="Arial Narrow" w:hAnsi="Arial Narrow"/>
          <w:b/>
          <w:bCs/>
          <w:color w:val="231F20"/>
        </w:rPr>
        <w:t>II. OPIS OSNOVNIH UVODNIH I ZAVRŠNIH AKTIVNOSTI U PROVEDBI PROGRAMA AKTIVNOSTI</w:t>
      </w:r>
    </w:p>
    <w:p w14:paraId="110EB891" w14:textId="77777777" w:rsidR="00945F01" w:rsidRPr="00945F01" w:rsidRDefault="00945F01" w:rsidP="00945F01">
      <w:pPr>
        <w:shd w:val="clear" w:color="auto" w:fill="FFFFFF"/>
        <w:autoSpaceDE w:val="0"/>
        <w:autoSpaceDN w:val="0"/>
        <w:adjustRightInd w:val="0"/>
        <w:spacing w:line="240" w:lineRule="auto"/>
        <w:rPr>
          <w:rFonts w:ascii="Arial Narrow" w:hAnsi="Arial Narrow"/>
          <w:i/>
          <w:iCs/>
          <w:color w:val="231F20"/>
        </w:rPr>
      </w:pPr>
      <w:r w:rsidRPr="00945F01">
        <w:rPr>
          <w:rFonts w:ascii="Arial Narrow" w:hAnsi="Arial Narrow"/>
          <w:i/>
          <w:iCs/>
          <w:color w:val="231F20"/>
        </w:rPr>
        <w:t>Svi subjekti – izvršitelji i sudionici</w:t>
      </w:r>
    </w:p>
    <w:p w14:paraId="7CCB4792" w14:textId="77777777" w:rsidR="00945F01" w:rsidRPr="00945F01" w:rsidRDefault="00945F01" w:rsidP="00945F01">
      <w:pPr>
        <w:shd w:val="clear" w:color="auto" w:fill="FFFFFF"/>
        <w:autoSpaceDE w:val="0"/>
        <w:autoSpaceDN w:val="0"/>
        <w:adjustRightInd w:val="0"/>
        <w:spacing w:line="240" w:lineRule="auto"/>
        <w:rPr>
          <w:rFonts w:ascii="Arial Narrow" w:hAnsi="Arial Narrow"/>
          <w:i/>
          <w:iCs/>
          <w:color w:val="231F20"/>
        </w:rPr>
      </w:pPr>
    </w:p>
    <w:p w14:paraId="1D85B563"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1. Svi subjekti Programa aktivnosti obvezni su provoditi svoje zadaće kontinuirano tijekom cijele godine na području svoje nadležnosti i time dužni dati svoj doprinos u provedbi preventivnih i operativnih (kurativnih) mjera zaštite od požara.</w:t>
      </w:r>
    </w:p>
    <w:p w14:paraId="2D8C487E"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2. Svi subjekti provedbe zadataka obvezni su dostaviti Vatrogasnoj zajednici Općine Dubravica, a neposredni izvršitelji zadataka i teritorijalno nadležnom županijskom stožeru civilne zaštite, ime i prezime, funkciju, broj telefona i ostale potrebne podatke kontakt osoba za koordinaciju i praćenje provođenja mjera i aktivnosti, odmah po objavi Programa aktivnosti u Službenom glasniku Općine Dubravica.</w:t>
      </w:r>
    </w:p>
    <w:p w14:paraId="79C5E615"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3. Vatrogasna zajednica Općine Dubravica – zapovjednik organizirat će i održavati radne sastanke sa svim izvršiteljima i sudionicima u provedbi zadataka Programa aktivnosti prije, tijekom – po potrebi i po završetku požarne sezone. Na sastancima će se razmotriti tijek provedbe zadataka, raspraviti plan daljnjih aktivnosti, a po završetku sezone analizirat će se sve provedene zadataka Programa aktivnosti.</w:t>
      </w:r>
    </w:p>
    <w:p w14:paraId="3818AB71"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b/>
          <w:color w:val="231F20"/>
        </w:rPr>
      </w:pPr>
      <w:r w:rsidRPr="00945F01">
        <w:rPr>
          <w:rFonts w:ascii="Arial Narrow" w:hAnsi="Arial Narrow"/>
          <w:color w:val="231F20"/>
        </w:rPr>
        <w:t xml:space="preserve">4. a) Svi izvršitelji zadataka iz ovoga Programa aktivnosti dužni su izvješća o provedbi svojih pripremnih i drugih aktivnosti dostaviti VZ ZŽ – županijskom vatrogasnom zapovjedniku i područnom uredu civilne zaštite </w:t>
      </w:r>
      <w:r w:rsidRPr="00945F01">
        <w:rPr>
          <w:rFonts w:ascii="Arial Narrow" w:hAnsi="Arial Narrow"/>
          <w:b/>
          <w:color w:val="231F20"/>
        </w:rPr>
        <w:t>najkasnije do 5. lipnja 2026. godine.</w:t>
      </w:r>
    </w:p>
    <w:p w14:paraId="2575D29D"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 xml:space="preserve">b) Vatrogasna zajednica Općine Dubravica – zapovjednik izradit će i Načelniku Stožera CZ  dostaviti Sažeto izvješće o realizaciji Programa aktivnosti </w:t>
      </w:r>
      <w:r w:rsidRPr="00945F01">
        <w:rPr>
          <w:rFonts w:ascii="Arial Narrow" w:hAnsi="Arial Narrow"/>
          <w:b/>
          <w:bCs/>
          <w:color w:val="231F20"/>
        </w:rPr>
        <w:t>do 9. listopada 2026. godine.</w:t>
      </w:r>
    </w:p>
    <w:p w14:paraId="341D8C3B"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b/>
          <w:color w:val="231F20"/>
        </w:rPr>
      </w:pPr>
      <w:r w:rsidRPr="00945F01">
        <w:rPr>
          <w:rFonts w:ascii="Arial Narrow" w:hAnsi="Arial Narrow"/>
          <w:color w:val="231F20"/>
        </w:rPr>
        <w:t xml:space="preserve">5. a) Svi izvršitelji i sudionici u provedbi zadataka obvezni su izvješća o svim obavljenim aktivnostima iz ovoga Programa aktivnosti, s financijskim izvješćem o utrošenim vlastitim sredstvima i sredstvima korištenim iz državnog proračuna Republike Hrvatske kao i planiranim financijskim sredstvima za 2026. godinu, dostaviti Vatrogasnoj zajednici ZŽ – županijskom vatrogasnom zapovjedniku </w:t>
      </w:r>
      <w:r w:rsidRPr="00945F01">
        <w:rPr>
          <w:rFonts w:ascii="Arial Narrow" w:hAnsi="Arial Narrow"/>
          <w:b/>
          <w:color w:val="231F20"/>
        </w:rPr>
        <w:t>i područnom uredu civilne zaštite najkasnije do 15. siječnja 2027. godine.</w:t>
      </w:r>
    </w:p>
    <w:p w14:paraId="6C9979F0"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b/>
          <w:color w:val="231F20"/>
        </w:rPr>
      </w:pPr>
      <w:r w:rsidRPr="00945F01">
        <w:rPr>
          <w:rFonts w:ascii="Arial Narrow" w:hAnsi="Arial Narrow"/>
          <w:color w:val="231F20"/>
        </w:rPr>
        <w:lastRenderedPageBreak/>
        <w:t xml:space="preserve">b) Vatrogasna zajednica Općine Dubravica  - zapovjednik izradit će i dostaviti načelniku stožera CZ  Konačno izvješće o realizaciji Programa aktivnosti </w:t>
      </w:r>
      <w:r w:rsidRPr="00945F01">
        <w:rPr>
          <w:rFonts w:ascii="Arial Narrow" w:hAnsi="Arial Narrow"/>
          <w:b/>
          <w:color w:val="231F20"/>
        </w:rPr>
        <w:t>do 31. ožujka 2027. godine.</w:t>
      </w:r>
    </w:p>
    <w:p w14:paraId="56E7E977"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tbl>
      <w:tblPr>
        <w:tblW w:w="0" w:type="auto"/>
        <w:tblInd w:w="10" w:type="dxa"/>
        <w:tblLayout w:type="fixed"/>
        <w:tblCellMar>
          <w:left w:w="10" w:type="dxa"/>
          <w:right w:w="10" w:type="dxa"/>
        </w:tblCellMar>
        <w:tblLook w:val="0000" w:firstRow="0" w:lastRow="0" w:firstColumn="0" w:lastColumn="0" w:noHBand="0" w:noVBand="0"/>
      </w:tblPr>
      <w:tblGrid>
        <w:gridCol w:w="5018"/>
        <w:gridCol w:w="4480"/>
      </w:tblGrid>
      <w:tr w:rsidR="00945F01" w:rsidRPr="00945F01" w14:paraId="3F2EC1A5" w14:textId="77777777" w:rsidTr="00A15860">
        <w:tc>
          <w:tcPr>
            <w:tcW w:w="5018" w:type="dxa"/>
            <w:tcBorders>
              <w:top w:val="single" w:sz="6" w:space="0" w:color="auto"/>
              <w:left w:val="single" w:sz="6" w:space="0" w:color="auto"/>
              <w:bottom w:val="single" w:sz="6" w:space="0" w:color="auto"/>
              <w:right w:val="single" w:sz="6" w:space="0" w:color="auto"/>
            </w:tcBorders>
            <w:shd w:val="clear" w:color="auto" w:fill="FFFFFF"/>
            <w:vAlign w:val="center"/>
          </w:tcPr>
          <w:p w14:paraId="19F46F0C"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Izvršitelj zadatka:</w:t>
            </w:r>
          </w:p>
        </w:tc>
        <w:tc>
          <w:tcPr>
            <w:tcW w:w="4480" w:type="dxa"/>
            <w:tcBorders>
              <w:top w:val="single" w:sz="6" w:space="0" w:color="auto"/>
              <w:left w:val="single" w:sz="6" w:space="0" w:color="auto"/>
              <w:bottom w:val="single" w:sz="6" w:space="0" w:color="auto"/>
              <w:right w:val="single" w:sz="6" w:space="0" w:color="auto"/>
            </w:tcBorders>
            <w:shd w:val="clear" w:color="auto" w:fill="FFFFFF"/>
            <w:vAlign w:val="center"/>
          </w:tcPr>
          <w:p w14:paraId="5154D9A7"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231F20"/>
              </w:rPr>
              <w:t>Vatrogasna zajednica Općine Dubravica zapovjednik</w:t>
            </w:r>
          </w:p>
        </w:tc>
      </w:tr>
      <w:tr w:rsidR="00945F01" w:rsidRPr="00945F01" w14:paraId="58551810" w14:textId="77777777" w:rsidTr="00A15860">
        <w:tc>
          <w:tcPr>
            <w:tcW w:w="5018" w:type="dxa"/>
            <w:tcBorders>
              <w:top w:val="single" w:sz="6" w:space="0" w:color="auto"/>
              <w:left w:val="single" w:sz="6" w:space="0" w:color="auto"/>
              <w:bottom w:val="single" w:sz="6" w:space="0" w:color="auto"/>
              <w:right w:val="single" w:sz="6" w:space="0" w:color="auto"/>
            </w:tcBorders>
            <w:shd w:val="clear" w:color="auto" w:fill="FFFFFF"/>
            <w:vAlign w:val="center"/>
          </w:tcPr>
          <w:p w14:paraId="7FC7B8F2"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Sudionici:</w:t>
            </w:r>
          </w:p>
        </w:tc>
        <w:tc>
          <w:tcPr>
            <w:tcW w:w="4480" w:type="dxa"/>
            <w:tcBorders>
              <w:top w:val="single" w:sz="6" w:space="0" w:color="auto"/>
              <w:left w:val="single" w:sz="6" w:space="0" w:color="auto"/>
              <w:bottom w:val="single" w:sz="6" w:space="0" w:color="auto"/>
              <w:right w:val="single" w:sz="6" w:space="0" w:color="auto"/>
            </w:tcBorders>
            <w:shd w:val="clear" w:color="auto" w:fill="FFFFFF"/>
            <w:vAlign w:val="center"/>
          </w:tcPr>
          <w:p w14:paraId="2C0F0C3C"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svi subjekti provedbe zadataka</w:t>
            </w:r>
          </w:p>
        </w:tc>
      </w:tr>
      <w:tr w:rsidR="00945F01" w:rsidRPr="00945F01" w14:paraId="15D44B2B" w14:textId="77777777" w:rsidTr="00A15860">
        <w:tc>
          <w:tcPr>
            <w:tcW w:w="5018" w:type="dxa"/>
            <w:tcBorders>
              <w:top w:val="single" w:sz="6" w:space="0" w:color="auto"/>
              <w:left w:val="single" w:sz="6" w:space="0" w:color="auto"/>
              <w:bottom w:val="single" w:sz="6" w:space="0" w:color="auto"/>
              <w:right w:val="single" w:sz="6" w:space="0" w:color="auto"/>
            </w:tcBorders>
            <w:shd w:val="clear" w:color="auto" w:fill="FFFFFF"/>
            <w:vAlign w:val="center"/>
          </w:tcPr>
          <w:p w14:paraId="5388F57A"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za dostavu podataka:</w:t>
            </w:r>
          </w:p>
        </w:tc>
        <w:tc>
          <w:tcPr>
            <w:tcW w:w="4480" w:type="dxa"/>
            <w:tcBorders>
              <w:top w:val="single" w:sz="6" w:space="0" w:color="auto"/>
              <w:left w:val="single" w:sz="6" w:space="0" w:color="auto"/>
              <w:bottom w:val="single" w:sz="6" w:space="0" w:color="auto"/>
              <w:right w:val="single" w:sz="6" w:space="0" w:color="auto"/>
            </w:tcBorders>
            <w:shd w:val="clear" w:color="auto" w:fill="FFFFFF"/>
            <w:vAlign w:val="center"/>
          </w:tcPr>
          <w:p w14:paraId="483E3717"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odmah po objavi Programa aktivnosti</w:t>
            </w:r>
          </w:p>
        </w:tc>
      </w:tr>
      <w:tr w:rsidR="00945F01" w:rsidRPr="00945F01" w14:paraId="4FF44A53" w14:textId="77777777" w:rsidTr="00A15860">
        <w:tc>
          <w:tcPr>
            <w:tcW w:w="5018" w:type="dxa"/>
            <w:tcBorders>
              <w:top w:val="single" w:sz="6" w:space="0" w:color="auto"/>
              <w:left w:val="single" w:sz="6" w:space="0" w:color="auto"/>
              <w:bottom w:val="single" w:sz="6" w:space="0" w:color="auto"/>
              <w:right w:val="single" w:sz="6" w:space="0" w:color="auto"/>
            </w:tcBorders>
            <w:shd w:val="clear" w:color="auto" w:fill="FFFFFF"/>
            <w:vAlign w:val="center"/>
          </w:tcPr>
          <w:p w14:paraId="0C5473FC"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za organizaciju I. sastanka:</w:t>
            </w:r>
          </w:p>
        </w:tc>
        <w:tc>
          <w:tcPr>
            <w:tcW w:w="4480" w:type="dxa"/>
            <w:tcBorders>
              <w:top w:val="single" w:sz="6" w:space="0" w:color="auto"/>
              <w:left w:val="single" w:sz="6" w:space="0" w:color="auto"/>
              <w:bottom w:val="single" w:sz="6" w:space="0" w:color="auto"/>
              <w:right w:val="single" w:sz="6" w:space="0" w:color="auto"/>
            </w:tcBorders>
            <w:shd w:val="clear" w:color="auto" w:fill="FFFFFF"/>
            <w:vAlign w:val="center"/>
          </w:tcPr>
          <w:p w14:paraId="1EF24957"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13. ožujak 2026. godine</w:t>
            </w:r>
          </w:p>
        </w:tc>
      </w:tr>
      <w:tr w:rsidR="00945F01" w:rsidRPr="00945F01" w14:paraId="17AC6451" w14:textId="77777777" w:rsidTr="00A15860">
        <w:tc>
          <w:tcPr>
            <w:tcW w:w="5018" w:type="dxa"/>
            <w:tcBorders>
              <w:top w:val="single" w:sz="6" w:space="0" w:color="auto"/>
              <w:left w:val="single" w:sz="6" w:space="0" w:color="auto"/>
              <w:bottom w:val="single" w:sz="6" w:space="0" w:color="auto"/>
              <w:right w:val="single" w:sz="6" w:space="0" w:color="auto"/>
            </w:tcBorders>
            <w:shd w:val="clear" w:color="auto" w:fill="FFFFFF"/>
            <w:vAlign w:val="center"/>
          </w:tcPr>
          <w:p w14:paraId="69D42313"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subjektima za dostavu 1. izvješća:</w:t>
            </w:r>
          </w:p>
        </w:tc>
        <w:tc>
          <w:tcPr>
            <w:tcW w:w="4480" w:type="dxa"/>
            <w:tcBorders>
              <w:top w:val="single" w:sz="6" w:space="0" w:color="auto"/>
              <w:left w:val="single" w:sz="6" w:space="0" w:color="auto"/>
              <w:bottom w:val="single" w:sz="6" w:space="0" w:color="auto"/>
              <w:right w:val="single" w:sz="6" w:space="0" w:color="auto"/>
            </w:tcBorders>
            <w:shd w:val="clear" w:color="auto" w:fill="FFFFFF"/>
            <w:vAlign w:val="center"/>
          </w:tcPr>
          <w:p w14:paraId="0A527057"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5. lipnja 2026. godine</w:t>
            </w:r>
          </w:p>
        </w:tc>
      </w:tr>
      <w:tr w:rsidR="00945F01" w:rsidRPr="00945F01" w14:paraId="64321D49" w14:textId="77777777" w:rsidTr="00A15860">
        <w:tc>
          <w:tcPr>
            <w:tcW w:w="5018" w:type="dxa"/>
            <w:tcBorders>
              <w:top w:val="single" w:sz="6" w:space="0" w:color="auto"/>
              <w:left w:val="single" w:sz="6" w:space="0" w:color="auto"/>
              <w:bottom w:val="single" w:sz="6" w:space="0" w:color="auto"/>
              <w:right w:val="single" w:sz="6" w:space="0" w:color="auto"/>
            </w:tcBorders>
            <w:shd w:val="clear" w:color="auto" w:fill="FFFFFF"/>
            <w:vAlign w:val="center"/>
          </w:tcPr>
          <w:p w14:paraId="4B913F6E"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za organizaciju II. sastanka:</w:t>
            </w:r>
          </w:p>
        </w:tc>
        <w:tc>
          <w:tcPr>
            <w:tcW w:w="4480" w:type="dxa"/>
            <w:tcBorders>
              <w:top w:val="single" w:sz="6" w:space="0" w:color="auto"/>
              <w:left w:val="single" w:sz="6" w:space="0" w:color="auto"/>
              <w:bottom w:val="single" w:sz="6" w:space="0" w:color="auto"/>
              <w:right w:val="single" w:sz="6" w:space="0" w:color="auto"/>
            </w:tcBorders>
            <w:shd w:val="clear" w:color="auto" w:fill="FFFFFF"/>
            <w:vAlign w:val="center"/>
          </w:tcPr>
          <w:p w14:paraId="1E3B4E28"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12. lipnja 2026. godine</w:t>
            </w:r>
          </w:p>
        </w:tc>
      </w:tr>
      <w:tr w:rsidR="00945F01" w:rsidRPr="00945F01" w14:paraId="3BB7ED4D" w14:textId="77777777" w:rsidTr="00A15860">
        <w:tc>
          <w:tcPr>
            <w:tcW w:w="5018" w:type="dxa"/>
            <w:tcBorders>
              <w:top w:val="single" w:sz="6" w:space="0" w:color="auto"/>
              <w:left w:val="single" w:sz="6" w:space="0" w:color="auto"/>
              <w:bottom w:val="single" w:sz="6" w:space="0" w:color="auto"/>
              <w:right w:val="single" w:sz="6" w:space="0" w:color="auto"/>
            </w:tcBorders>
            <w:shd w:val="clear" w:color="auto" w:fill="FFFFFF"/>
            <w:vAlign w:val="center"/>
          </w:tcPr>
          <w:p w14:paraId="719A61AB"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za dostavu Sažetog izvješća Načelniku stožera CZ:</w:t>
            </w:r>
          </w:p>
        </w:tc>
        <w:tc>
          <w:tcPr>
            <w:tcW w:w="4480" w:type="dxa"/>
            <w:tcBorders>
              <w:top w:val="single" w:sz="6" w:space="0" w:color="auto"/>
              <w:left w:val="single" w:sz="6" w:space="0" w:color="auto"/>
              <w:bottom w:val="single" w:sz="6" w:space="0" w:color="auto"/>
              <w:right w:val="single" w:sz="6" w:space="0" w:color="auto"/>
            </w:tcBorders>
            <w:shd w:val="clear" w:color="auto" w:fill="FFFFFF"/>
            <w:vAlign w:val="center"/>
          </w:tcPr>
          <w:p w14:paraId="4AA1C964"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9. listopada 2026. godine</w:t>
            </w:r>
          </w:p>
        </w:tc>
      </w:tr>
      <w:tr w:rsidR="00945F01" w:rsidRPr="00945F01" w14:paraId="6A92EC82" w14:textId="77777777" w:rsidTr="00A15860">
        <w:tc>
          <w:tcPr>
            <w:tcW w:w="5018" w:type="dxa"/>
            <w:tcBorders>
              <w:top w:val="single" w:sz="6" w:space="0" w:color="auto"/>
              <w:left w:val="single" w:sz="6" w:space="0" w:color="auto"/>
              <w:bottom w:val="single" w:sz="6" w:space="0" w:color="auto"/>
              <w:right w:val="single" w:sz="6" w:space="0" w:color="auto"/>
            </w:tcBorders>
            <w:shd w:val="clear" w:color="auto" w:fill="FFFFFF"/>
            <w:vAlign w:val="center"/>
          </w:tcPr>
          <w:p w14:paraId="1A177300"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za organizaciju III. sastanka:</w:t>
            </w:r>
          </w:p>
        </w:tc>
        <w:tc>
          <w:tcPr>
            <w:tcW w:w="4480" w:type="dxa"/>
            <w:tcBorders>
              <w:top w:val="single" w:sz="6" w:space="0" w:color="auto"/>
              <w:left w:val="single" w:sz="6" w:space="0" w:color="auto"/>
              <w:bottom w:val="single" w:sz="6" w:space="0" w:color="auto"/>
              <w:right w:val="single" w:sz="6" w:space="0" w:color="auto"/>
            </w:tcBorders>
            <w:shd w:val="clear" w:color="auto" w:fill="FFFFFF"/>
            <w:vAlign w:val="center"/>
          </w:tcPr>
          <w:p w14:paraId="10A37A2E"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31. listopad 2026. godine</w:t>
            </w:r>
          </w:p>
        </w:tc>
      </w:tr>
      <w:tr w:rsidR="00945F01" w:rsidRPr="00945F01" w14:paraId="5DCF04D2" w14:textId="77777777" w:rsidTr="00A15860">
        <w:tc>
          <w:tcPr>
            <w:tcW w:w="5018" w:type="dxa"/>
            <w:tcBorders>
              <w:top w:val="single" w:sz="6" w:space="0" w:color="auto"/>
              <w:left w:val="single" w:sz="6" w:space="0" w:color="auto"/>
              <w:bottom w:val="single" w:sz="6" w:space="0" w:color="auto"/>
              <w:right w:val="single" w:sz="6" w:space="0" w:color="auto"/>
            </w:tcBorders>
            <w:shd w:val="clear" w:color="auto" w:fill="FFFFFF"/>
            <w:vAlign w:val="center"/>
          </w:tcPr>
          <w:p w14:paraId="2188211A"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za dostavu izvješća o obavljenim aktivnostima:</w:t>
            </w:r>
          </w:p>
        </w:tc>
        <w:tc>
          <w:tcPr>
            <w:tcW w:w="4480" w:type="dxa"/>
            <w:tcBorders>
              <w:top w:val="single" w:sz="6" w:space="0" w:color="auto"/>
              <w:left w:val="single" w:sz="6" w:space="0" w:color="auto"/>
              <w:bottom w:val="single" w:sz="6" w:space="0" w:color="auto"/>
              <w:right w:val="single" w:sz="6" w:space="0" w:color="auto"/>
            </w:tcBorders>
            <w:shd w:val="clear" w:color="auto" w:fill="FFFFFF"/>
            <w:vAlign w:val="center"/>
          </w:tcPr>
          <w:p w14:paraId="7E6AAF2B"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15. siječnja 2027. godine</w:t>
            </w:r>
          </w:p>
        </w:tc>
      </w:tr>
      <w:tr w:rsidR="00945F01" w:rsidRPr="00945F01" w14:paraId="332C959D" w14:textId="77777777" w:rsidTr="00A15860">
        <w:tc>
          <w:tcPr>
            <w:tcW w:w="5018" w:type="dxa"/>
            <w:tcBorders>
              <w:top w:val="single" w:sz="6" w:space="0" w:color="auto"/>
              <w:left w:val="single" w:sz="6" w:space="0" w:color="auto"/>
              <w:bottom w:val="single" w:sz="6" w:space="0" w:color="auto"/>
              <w:right w:val="single" w:sz="6" w:space="0" w:color="auto"/>
            </w:tcBorders>
            <w:shd w:val="clear" w:color="auto" w:fill="FFFFFF"/>
            <w:vAlign w:val="center"/>
          </w:tcPr>
          <w:p w14:paraId="69F8E466"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za dostavu Konačnog izvješća Načelniku stožera CZ:</w:t>
            </w:r>
          </w:p>
        </w:tc>
        <w:tc>
          <w:tcPr>
            <w:tcW w:w="4480" w:type="dxa"/>
            <w:tcBorders>
              <w:top w:val="single" w:sz="6" w:space="0" w:color="auto"/>
              <w:left w:val="single" w:sz="6" w:space="0" w:color="auto"/>
              <w:bottom w:val="single" w:sz="6" w:space="0" w:color="auto"/>
              <w:right w:val="single" w:sz="6" w:space="0" w:color="auto"/>
            </w:tcBorders>
            <w:shd w:val="clear" w:color="auto" w:fill="FFFFFF"/>
            <w:vAlign w:val="center"/>
          </w:tcPr>
          <w:p w14:paraId="0C5EFD6A"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31. ožujka 2027. godine</w:t>
            </w:r>
          </w:p>
        </w:tc>
      </w:tr>
    </w:tbl>
    <w:p w14:paraId="50747429"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p>
    <w:p w14:paraId="1E9937B7" w14:textId="77777777" w:rsidR="00945F01" w:rsidRPr="00945F01" w:rsidRDefault="00945F01" w:rsidP="00945F01">
      <w:pPr>
        <w:shd w:val="clear" w:color="auto" w:fill="FFFFFF"/>
        <w:autoSpaceDE w:val="0"/>
        <w:autoSpaceDN w:val="0"/>
        <w:adjustRightInd w:val="0"/>
        <w:spacing w:after="48" w:line="240" w:lineRule="auto"/>
        <w:rPr>
          <w:rFonts w:ascii="Arial Narrow" w:hAnsi="Arial Narrow"/>
          <w:color w:val="231F20"/>
        </w:rPr>
      </w:pPr>
    </w:p>
    <w:p w14:paraId="76FB33C1" w14:textId="77777777" w:rsidR="00945F01" w:rsidRPr="00945F01" w:rsidRDefault="00945F01" w:rsidP="00945F01">
      <w:pPr>
        <w:shd w:val="clear" w:color="auto" w:fill="FFFFFF"/>
        <w:autoSpaceDE w:val="0"/>
        <w:autoSpaceDN w:val="0"/>
        <w:adjustRightInd w:val="0"/>
        <w:spacing w:before="204" w:after="72" w:line="240" w:lineRule="auto"/>
        <w:rPr>
          <w:rFonts w:ascii="Arial Narrow" w:hAnsi="Arial Narrow"/>
          <w:b/>
          <w:bCs/>
          <w:color w:val="231F20"/>
        </w:rPr>
      </w:pPr>
      <w:r w:rsidRPr="00945F01">
        <w:rPr>
          <w:rFonts w:ascii="Arial Narrow" w:hAnsi="Arial Narrow"/>
          <w:b/>
          <w:bCs/>
          <w:color w:val="231F20"/>
        </w:rPr>
        <w:t>III. OPĆE I NORMATIVNE PRETPOSTAVKE U ZAŠTITI OD POŽARA</w:t>
      </w:r>
    </w:p>
    <w:p w14:paraId="1DFD6FDF" w14:textId="77777777" w:rsidR="00945F01" w:rsidRPr="00945F01" w:rsidRDefault="00945F01" w:rsidP="00945F01">
      <w:pPr>
        <w:shd w:val="clear" w:color="auto" w:fill="FFFFFF"/>
        <w:autoSpaceDE w:val="0"/>
        <w:autoSpaceDN w:val="0"/>
        <w:adjustRightInd w:val="0"/>
        <w:spacing w:line="240" w:lineRule="auto"/>
        <w:rPr>
          <w:rFonts w:ascii="Arial Narrow" w:hAnsi="Arial Narrow"/>
          <w:i/>
          <w:iCs/>
          <w:color w:val="231F20"/>
        </w:rPr>
      </w:pPr>
      <w:r w:rsidRPr="00945F01">
        <w:rPr>
          <w:rFonts w:ascii="Arial Narrow" w:hAnsi="Arial Narrow"/>
          <w:i/>
          <w:iCs/>
          <w:color w:val="231F20"/>
        </w:rPr>
        <w:t>Stožer civilne zaštite Općine Dubravica</w:t>
      </w:r>
    </w:p>
    <w:p w14:paraId="1EB98220" w14:textId="77777777" w:rsidR="00945F01" w:rsidRPr="00945F01" w:rsidRDefault="00945F01" w:rsidP="00945F01">
      <w:pPr>
        <w:shd w:val="clear" w:color="auto" w:fill="FFFFFF"/>
        <w:autoSpaceDE w:val="0"/>
        <w:autoSpaceDN w:val="0"/>
        <w:adjustRightInd w:val="0"/>
        <w:spacing w:line="240" w:lineRule="auto"/>
        <w:rPr>
          <w:rFonts w:ascii="Arial Narrow" w:hAnsi="Arial Narrow"/>
          <w:i/>
          <w:iCs/>
          <w:color w:val="231F20"/>
        </w:rPr>
      </w:pPr>
    </w:p>
    <w:p w14:paraId="4DC1BD5F"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6. a) Vatrogasna zajednica Općine Dubravica – zapovjednik, temeljem iskustava iz protekle požarne sezone, izvršiti će usklađivanje svih podataka i odrednica iz važećih planova zaštite od požara.</w:t>
      </w:r>
    </w:p>
    <w:p w14:paraId="1C8AC4C0"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b/>
          <w:color w:val="231F20"/>
        </w:rPr>
      </w:pPr>
      <w:r w:rsidRPr="00945F01">
        <w:rPr>
          <w:rFonts w:ascii="Arial Narrow" w:hAnsi="Arial Narrow"/>
          <w:b/>
          <w:color w:val="231F20"/>
        </w:rPr>
        <w:t xml:space="preserve">b) </w:t>
      </w:r>
      <w:r w:rsidRPr="00945F01">
        <w:rPr>
          <w:rFonts w:ascii="Arial Narrow" w:hAnsi="Arial Narrow"/>
          <w:b/>
        </w:rPr>
        <w:t>Načelnik Stožera civilne zaštite</w:t>
      </w:r>
      <w:r w:rsidRPr="00945F01">
        <w:rPr>
          <w:rFonts w:ascii="Arial Narrow" w:hAnsi="Arial Narrow"/>
          <w:b/>
          <w:color w:val="231F20"/>
        </w:rPr>
        <w:t xml:space="preserve"> Općine Dubravica</w:t>
      </w:r>
      <w:r w:rsidRPr="00945F01">
        <w:rPr>
          <w:rFonts w:ascii="Arial Narrow" w:hAnsi="Arial Narrow"/>
          <w:color w:val="231F20"/>
        </w:rPr>
        <w:t xml:space="preserve"> </w:t>
      </w:r>
      <w:r w:rsidRPr="00945F01">
        <w:rPr>
          <w:rFonts w:ascii="Arial Narrow" w:hAnsi="Arial Narrow"/>
          <w:b/>
          <w:color w:val="231F20"/>
        </w:rPr>
        <w:t>obvezno će organizirati sjednicu Stožera civilne zaštite i vatrogasnih zapovjedništava, tematski vezano uz pripremu požarne sezone u 2026. godini, na kojima je potrebno:</w:t>
      </w:r>
    </w:p>
    <w:p w14:paraId="12AAA80F" w14:textId="77777777" w:rsidR="00945F01" w:rsidRPr="00945F01" w:rsidRDefault="00945F01" w:rsidP="00945F01">
      <w:pPr>
        <w:numPr>
          <w:ilvl w:val="0"/>
          <w:numId w:val="10"/>
        </w:numPr>
        <w:shd w:val="clear" w:color="auto" w:fill="FFFFFF"/>
        <w:autoSpaceDE w:val="0"/>
        <w:autoSpaceDN w:val="0"/>
        <w:adjustRightInd w:val="0"/>
        <w:spacing w:after="48" w:line="240" w:lineRule="auto"/>
        <w:ind w:left="1185" w:right="0"/>
        <w:rPr>
          <w:rFonts w:ascii="Arial Narrow" w:hAnsi="Arial Narrow"/>
          <w:color w:val="231F20"/>
        </w:rPr>
      </w:pPr>
      <w:r w:rsidRPr="00945F01">
        <w:rPr>
          <w:rFonts w:ascii="Arial Narrow" w:hAnsi="Arial Narrow"/>
          <w:color w:val="231F20"/>
        </w:rPr>
        <w:t>razmotriti stanje zaštite od požara na području za koje su nadležni i usvojiti Plan rada za ovogodišnju požarnu sezonu</w:t>
      </w:r>
    </w:p>
    <w:p w14:paraId="37FE04AB" w14:textId="77777777" w:rsidR="00945F01" w:rsidRPr="00945F01" w:rsidRDefault="00945F01" w:rsidP="00945F01">
      <w:pPr>
        <w:numPr>
          <w:ilvl w:val="0"/>
          <w:numId w:val="10"/>
        </w:numPr>
        <w:shd w:val="clear" w:color="auto" w:fill="FFFFFF"/>
        <w:autoSpaceDE w:val="0"/>
        <w:autoSpaceDN w:val="0"/>
        <w:adjustRightInd w:val="0"/>
        <w:spacing w:after="48" w:line="240" w:lineRule="auto"/>
        <w:ind w:left="1185" w:right="0"/>
        <w:rPr>
          <w:rFonts w:ascii="Arial Narrow" w:hAnsi="Arial Narrow"/>
          <w:color w:val="231F20"/>
        </w:rPr>
      </w:pPr>
      <w:r w:rsidRPr="00945F01">
        <w:rPr>
          <w:rFonts w:ascii="Arial Narrow" w:hAnsi="Arial Narrow"/>
          <w:color w:val="231F20"/>
        </w:rPr>
        <w:t xml:space="preserve">razmotriti, razraditi i usvojiti projekciju korištenja Financijskim planom osiguranih sredstava za provođenje zadataka tijekom požarne sezone. </w:t>
      </w:r>
    </w:p>
    <w:p w14:paraId="2705D6F5" w14:textId="77777777" w:rsidR="00945F01" w:rsidRPr="00945F01" w:rsidRDefault="00945F01" w:rsidP="00945F01">
      <w:pPr>
        <w:numPr>
          <w:ilvl w:val="0"/>
          <w:numId w:val="10"/>
        </w:numPr>
        <w:shd w:val="clear" w:color="auto" w:fill="FFFFFF"/>
        <w:autoSpaceDE w:val="0"/>
        <w:autoSpaceDN w:val="0"/>
        <w:adjustRightInd w:val="0"/>
        <w:spacing w:after="48" w:line="240" w:lineRule="auto"/>
        <w:ind w:left="1185" w:right="0"/>
        <w:rPr>
          <w:rFonts w:ascii="Arial Narrow" w:hAnsi="Arial Narrow"/>
          <w:color w:val="231F20"/>
        </w:rPr>
      </w:pPr>
      <w:r w:rsidRPr="00945F01">
        <w:rPr>
          <w:rFonts w:ascii="Arial Narrow" w:hAnsi="Arial Narrow"/>
          <w:color w:val="231F20"/>
        </w:rPr>
        <w:t>predložiti usvajanje Plana operativne provedbe Programa aktivnosti na tom području</w:t>
      </w:r>
    </w:p>
    <w:p w14:paraId="26144FBE" w14:textId="77777777" w:rsidR="00945F01" w:rsidRPr="00945F01" w:rsidRDefault="00945F01" w:rsidP="00945F01">
      <w:pPr>
        <w:numPr>
          <w:ilvl w:val="0"/>
          <w:numId w:val="10"/>
        </w:numPr>
        <w:shd w:val="clear" w:color="auto" w:fill="FFFFFF"/>
        <w:autoSpaceDE w:val="0"/>
        <w:autoSpaceDN w:val="0"/>
        <w:adjustRightInd w:val="0"/>
        <w:spacing w:after="48" w:line="240" w:lineRule="auto"/>
        <w:ind w:left="1185" w:right="0"/>
        <w:rPr>
          <w:rFonts w:ascii="Arial Narrow" w:hAnsi="Arial Narrow"/>
          <w:color w:val="231F20"/>
        </w:rPr>
      </w:pPr>
      <w:r w:rsidRPr="00945F01">
        <w:rPr>
          <w:rFonts w:ascii="Arial Narrow" w:hAnsi="Arial Narrow"/>
          <w:color w:val="231F20"/>
        </w:rPr>
        <w:t>predložiti usvajanje Plana aktivnog uključenja svih subjekata zaštite od požara na tom području vodeći računa o uskladbi s Planom angažiranja vatrogasnih snaga na području županije (vatrogasne snage samo su dio resursa – subjekata zaštite od požara)</w:t>
      </w:r>
    </w:p>
    <w:p w14:paraId="74440496" w14:textId="77777777" w:rsidR="00945F01" w:rsidRPr="00945F01" w:rsidRDefault="00945F01" w:rsidP="00945F01">
      <w:pPr>
        <w:numPr>
          <w:ilvl w:val="0"/>
          <w:numId w:val="10"/>
        </w:numPr>
        <w:shd w:val="clear" w:color="auto" w:fill="FFFFFF"/>
        <w:autoSpaceDE w:val="0"/>
        <w:autoSpaceDN w:val="0"/>
        <w:adjustRightInd w:val="0"/>
        <w:spacing w:after="48" w:line="240" w:lineRule="auto"/>
        <w:ind w:left="1185" w:right="0"/>
        <w:rPr>
          <w:rFonts w:ascii="Arial Narrow" w:hAnsi="Arial Narrow"/>
          <w:color w:val="231F20"/>
        </w:rPr>
      </w:pPr>
      <w:r w:rsidRPr="00945F01">
        <w:rPr>
          <w:rFonts w:ascii="Arial Narrow" w:hAnsi="Arial Narrow"/>
          <w:color w:val="231F20"/>
        </w:rPr>
        <w:lastRenderedPageBreak/>
        <w:t xml:space="preserve">predložiti potrebne radnje i odrediti pogodne lokalitete i prostore radi uspostave odgovarajućih zapovjednih mjesta za koordinaciju gašenja požara sukladno odredbama Plana intervencija kod velikih požara otvorenoga prostora na teritoriju Republike Hrvatske (»Narodne novine«, broj 25/01), a izvješće o istome dostaviti </w:t>
      </w:r>
      <w:r w:rsidRPr="00945F01">
        <w:rPr>
          <w:rFonts w:ascii="Arial Narrow" w:hAnsi="Arial Narrow"/>
          <w:color w:val="000000"/>
        </w:rPr>
        <w:t>Vatrogasna zajednica županije – županijskom zapovjedniku</w:t>
      </w:r>
      <w:r w:rsidRPr="00945F01">
        <w:rPr>
          <w:rFonts w:ascii="Arial Narrow" w:hAnsi="Arial Narrow"/>
          <w:color w:val="231F20"/>
        </w:rPr>
        <w:t xml:space="preserve">. </w:t>
      </w:r>
    </w:p>
    <w:p w14:paraId="7070E327" w14:textId="77777777" w:rsidR="00945F01" w:rsidRPr="00945F01" w:rsidRDefault="00945F01" w:rsidP="00945F01">
      <w:pPr>
        <w:numPr>
          <w:ilvl w:val="0"/>
          <w:numId w:val="10"/>
        </w:numPr>
        <w:shd w:val="clear" w:color="auto" w:fill="FFFFFF"/>
        <w:autoSpaceDE w:val="0"/>
        <w:autoSpaceDN w:val="0"/>
        <w:adjustRightInd w:val="0"/>
        <w:spacing w:after="48" w:line="240" w:lineRule="auto"/>
        <w:ind w:left="1185" w:right="0"/>
        <w:rPr>
          <w:rFonts w:ascii="Arial Narrow" w:hAnsi="Arial Narrow"/>
          <w:color w:val="231F20"/>
        </w:rPr>
      </w:pPr>
      <w:r w:rsidRPr="00945F01">
        <w:rPr>
          <w:rFonts w:ascii="Arial Narrow" w:hAnsi="Arial Narrow"/>
          <w:color w:val="231F20"/>
        </w:rPr>
        <w:t>razmotriti i po potrebi dodatno razraditi provođenje postupanja za uključivanje Stožera civilne zaštite u slučaju kada je zbog razmjera opasnosti od požara na otvorenom prostoru potrebno proglasiti veliku nesreću ili katastrofu sukladno odredbama Pravilnika o sastavu stožera, načinu rada te uvjetima za imenovanje načelnika, zamjenika načelnika i članova stožera civilne zaštite (»Narodne novine«, broj 37/16 i 47/16)</w:t>
      </w:r>
    </w:p>
    <w:p w14:paraId="35C74854" w14:textId="77777777" w:rsidR="00945F01" w:rsidRPr="00945F01" w:rsidRDefault="00945F01" w:rsidP="00945F01">
      <w:pPr>
        <w:numPr>
          <w:ilvl w:val="0"/>
          <w:numId w:val="10"/>
        </w:numPr>
        <w:shd w:val="clear" w:color="auto" w:fill="FFFFFF"/>
        <w:autoSpaceDE w:val="0"/>
        <w:autoSpaceDN w:val="0"/>
        <w:adjustRightInd w:val="0"/>
        <w:spacing w:after="48" w:line="240" w:lineRule="auto"/>
        <w:ind w:left="1185" w:right="0"/>
        <w:rPr>
          <w:rFonts w:ascii="Arial Narrow" w:hAnsi="Arial Narrow"/>
          <w:b/>
          <w:color w:val="000000"/>
        </w:rPr>
      </w:pPr>
      <w:r w:rsidRPr="00945F01">
        <w:rPr>
          <w:rFonts w:ascii="Arial Narrow" w:hAnsi="Arial Narrow"/>
          <w:b/>
          <w:color w:val="231F20"/>
        </w:rPr>
        <w:t xml:space="preserve">Izvješća (zapisnici) sa svakog održanog Stožera civilne zaštite obvezno se dostavljaju </w:t>
      </w:r>
      <w:r w:rsidRPr="00945F01">
        <w:rPr>
          <w:rFonts w:ascii="Arial Narrow" w:hAnsi="Arial Narrow"/>
          <w:b/>
          <w:color w:val="000000"/>
        </w:rPr>
        <w:t>Vatrogasnoj zajednici županije – županijskom zapovjedniku.</w:t>
      </w:r>
    </w:p>
    <w:p w14:paraId="392E8D6A"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tbl>
      <w:tblPr>
        <w:tblW w:w="0" w:type="auto"/>
        <w:tblInd w:w="-96" w:type="dxa"/>
        <w:tblLayout w:type="fixed"/>
        <w:tblCellMar>
          <w:left w:w="10" w:type="dxa"/>
          <w:right w:w="10" w:type="dxa"/>
        </w:tblCellMar>
        <w:tblLook w:val="0000" w:firstRow="0" w:lastRow="0" w:firstColumn="0" w:lastColumn="0" w:noHBand="0" w:noVBand="0"/>
      </w:tblPr>
      <w:tblGrid>
        <w:gridCol w:w="2717"/>
        <w:gridCol w:w="6877"/>
      </w:tblGrid>
      <w:tr w:rsidR="00945F01" w:rsidRPr="00945F01" w14:paraId="50988FC6" w14:textId="77777777" w:rsidTr="00A15860">
        <w:tc>
          <w:tcPr>
            <w:tcW w:w="2717" w:type="dxa"/>
            <w:tcBorders>
              <w:top w:val="single" w:sz="6" w:space="0" w:color="auto"/>
              <w:left w:val="single" w:sz="6" w:space="0" w:color="auto"/>
              <w:bottom w:val="single" w:sz="6" w:space="0" w:color="auto"/>
              <w:right w:val="single" w:sz="6" w:space="0" w:color="auto"/>
            </w:tcBorders>
            <w:shd w:val="clear" w:color="auto" w:fill="FFFFFF"/>
            <w:vAlign w:val="center"/>
          </w:tcPr>
          <w:p w14:paraId="49F3FF9D"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Izvršitelji zadatka:</w:t>
            </w:r>
          </w:p>
        </w:tc>
        <w:tc>
          <w:tcPr>
            <w:tcW w:w="6877" w:type="dxa"/>
            <w:tcBorders>
              <w:top w:val="single" w:sz="6" w:space="0" w:color="auto"/>
              <w:left w:val="single" w:sz="6" w:space="0" w:color="auto"/>
              <w:bottom w:val="single" w:sz="6" w:space="0" w:color="auto"/>
              <w:right w:val="single" w:sz="6" w:space="0" w:color="auto"/>
            </w:tcBorders>
            <w:shd w:val="clear" w:color="auto" w:fill="FFFFFF"/>
            <w:vAlign w:val="center"/>
          </w:tcPr>
          <w:p w14:paraId="30A1F74A"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 xml:space="preserve">Načelnik stožera CZ, </w:t>
            </w:r>
            <w:r w:rsidRPr="00945F01">
              <w:rPr>
                <w:rFonts w:ascii="Arial Narrow" w:hAnsi="Arial Narrow"/>
                <w:color w:val="231F20"/>
              </w:rPr>
              <w:t>Vatrogasna zajednica Općine Dubravica – zapovjednik</w:t>
            </w:r>
          </w:p>
        </w:tc>
      </w:tr>
      <w:tr w:rsidR="00945F01" w:rsidRPr="00945F01" w14:paraId="169B4296" w14:textId="77777777" w:rsidTr="00A15860">
        <w:trPr>
          <w:trHeight w:val="293"/>
        </w:trPr>
        <w:tc>
          <w:tcPr>
            <w:tcW w:w="2717" w:type="dxa"/>
            <w:tcBorders>
              <w:top w:val="single" w:sz="6" w:space="0" w:color="auto"/>
              <w:left w:val="single" w:sz="6" w:space="0" w:color="auto"/>
              <w:bottom w:val="single" w:sz="6" w:space="0" w:color="auto"/>
              <w:right w:val="single" w:sz="6" w:space="0" w:color="auto"/>
            </w:tcBorders>
            <w:shd w:val="clear" w:color="auto" w:fill="FFFFFF"/>
            <w:vAlign w:val="center"/>
          </w:tcPr>
          <w:p w14:paraId="07D07A1F"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Sudionici:</w:t>
            </w:r>
          </w:p>
        </w:tc>
        <w:tc>
          <w:tcPr>
            <w:tcW w:w="6877" w:type="dxa"/>
            <w:tcBorders>
              <w:top w:val="single" w:sz="6" w:space="0" w:color="auto"/>
              <w:left w:val="single" w:sz="6" w:space="0" w:color="auto"/>
              <w:bottom w:val="single" w:sz="6" w:space="0" w:color="auto"/>
              <w:right w:val="single" w:sz="6" w:space="0" w:color="auto"/>
            </w:tcBorders>
            <w:shd w:val="clear" w:color="auto" w:fill="FFFFFF"/>
            <w:vAlign w:val="center"/>
          </w:tcPr>
          <w:p w14:paraId="63E9ACE9"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Vatrogasna zajednica županije – županijski zapovjednik</w:t>
            </w:r>
          </w:p>
        </w:tc>
      </w:tr>
      <w:tr w:rsidR="00945F01" w:rsidRPr="00945F01" w14:paraId="642323B3" w14:textId="77777777" w:rsidTr="00A15860">
        <w:tc>
          <w:tcPr>
            <w:tcW w:w="2717" w:type="dxa"/>
            <w:tcBorders>
              <w:top w:val="single" w:sz="6" w:space="0" w:color="auto"/>
              <w:left w:val="single" w:sz="6" w:space="0" w:color="auto"/>
              <w:bottom w:val="single" w:sz="6" w:space="0" w:color="auto"/>
              <w:right w:val="single" w:sz="6" w:space="0" w:color="auto"/>
            </w:tcBorders>
            <w:shd w:val="clear" w:color="auto" w:fill="FFFFFF"/>
            <w:vAlign w:val="center"/>
          </w:tcPr>
          <w:p w14:paraId="5D562319"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w:t>
            </w:r>
          </w:p>
        </w:tc>
        <w:tc>
          <w:tcPr>
            <w:tcW w:w="6877" w:type="dxa"/>
            <w:tcBorders>
              <w:top w:val="single" w:sz="6" w:space="0" w:color="auto"/>
              <w:left w:val="single" w:sz="6" w:space="0" w:color="auto"/>
              <w:bottom w:val="single" w:sz="6" w:space="0" w:color="auto"/>
              <w:right w:val="single" w:sz="6" w:space="0" w:color="auto"/>
            </w:tcBorders>
            <w:shd w:val="clear" w:color="auto" w:fill="FFFFFF"/>
            <w:vAlign w:val="center"/>
          </w:tcPr>
          <w:p w14:paraId="4C8D4F2C"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01. ožujak 2026. godine</w:t>
            </w:r>
          </w:p>
        </w:tc>
      </w:tr>
    </w:tbl>
    <w:p w14:paraId="331D6644"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p w14:paraId="09E9092F"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 xml:space="preserve">7. a) Sukladno članku 44. Zakona o šumama, </w:t>
      </w:r>
      <w:proofErr w:type="spellStart"/>
      <w:r w:rsidRPr="00945F01">
        <w:rPr>
          <w:rFonts w:ascii="Arial Narrow" w:hAnsi="Arial Narrow"/>
          <w:color w:val="231F20"/>
        </w:rPr>
        <w:t>šumoposjednici</w:t>
      </w:r>
      <w:proofErr w:type="spellEnd"/>
      <w:r w:rsidRPr="00945F01">
        <w:rPr>
          <w:rFonts w:ascii="Arial Narrow" w:hAnsi="Arial Narrow"/>
          <w:color w:val="231F20"/>
        </w:rPr>
        <w:t xml:space="preserve"> su dužni sanirati opožarene površine u roku od dvije godine, ako taj rok nije utvrđen šumskogospodarskim planom.</w:t>
      </w:r>
    </w:p>
    <w:p w14:paraId="4C1218AE"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b/>
          <w:color w:val="231F20"/>
        </w:rPr>
      </w:pPr>
      <w:r w:rsidRPr="00945F01">
        <w:rPr>
          <w:rFonts w:ascii="Arial Narrow" w:hAnsi="Arial Narrow"/>
          <w:color w:val="231F20"/>
        </w:rPr>
        <w:t>b</w:t>
      </w:r>
      <w:r w:rsidRPr="00945F01">
        <w:rPr>
          <w:rFonts w:ascii="Arial Narrow" w:hAnsi="Arial Narrow"/>
          <w:b/>
          <w:color w:val="231F20"/>
        </w:rPr>
        <w:t>) Izvješća o provedenim propisanim mjerama temeljem gore navedenih propisa navedeni subjekti dužni su dostaviti vatrogasnoj zajednici županije – županijskom zapovjedniku i područnom uredu civilne zaštite.</w:t>
      </w:r>
    </w:p>
    <w:p w14:paraId="6D49A56C"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c) Jedinstveni upravni odjel Općine Dubravica sustavno će pratiti i nadzirati stanja odlagališta otpada na svom području i trajno poduzimati mjere za sanaciju nekontroliranih »divljih« odlagališta.</w:t>
      </w:r>
    </w:p>
    <w:p w14:paraId="3D5C14C0"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d) Posebna pozornost usmjerit će se na provedbu mjera uređenja lokacija odlagališta otpada određenih posebnim propisima, odnosno trajno poduzimanje odgovarajućih mjera u smislu uređenja, osiguravanja, čuvanja ili zabrane korištenja odlagališta i ostale mjere za sanaciju nekontroliranih »divljih« odlagališta.</w:t>
      </w:r>
    </w:p>
    <w:p w14:paraId="1094CE9D" w14:textId="77777777" w:rsidR="00945F01" w:rsidRPr="00945F01" w:rsidRDefault="00945F01" w:rsidP="00945F01">
      <w:pPr>
        <w:autoSpaceDE w:val="0"/>
        <w:autoSpaceDN w:val="0"/>
        <w:adjustRightInd w:val="0"/>
        <w:spacing w:line="240" w:lineRule="auto"/>
        <w:ind w:firstLine="408"/>
        <w:rPr>
          <w:rFonts w:ascii="Arial Narrow" w:hAnsi="Arial Narrow"/>
          <w:color w:val="231F20"/>
        </w:rPr>
      </w:pPr>
      <w:r w:rsidRPr="00945F01">
        <w:rPr>
          <w:rFonts w:ascii="Arial Narrow" w:hAnsi="Arial Narrow"/>
          <w:color w:val="231F20"/>
        </w:rPr>
        <w:t xml:space="preserve">e) Vatrogasna zajednica Općine Dubravica – zapovjednik zajedno i s drugim tijelima, obvezna je održavati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itd.). </w:t>
      </w:r>
    </w:p>
    <w:p w14:paraId="37C70DBD" w14:textId="77777777" w:rsidR="00945F01" w:rsidRPr="00945F01" w:rsidRDefault="00945F01" w:rsidP="00945F01">
      <w:pPr>
        <w:autoSpaceDE w:val="0"/>
        <w:autoSpaceDN w:val="0"/>
        <w:adjustRightInd w:val="0"/>
        <w:spacing w:line="240" w:lineRule="auto"/>
        <w:ind w:firstLine="408"/>
        <w:rPr>
          <w:rFonts w:ascii="Arial Narrow" w:hAnsi="Arial Narrow"/>
          <w:color w:val="231F20"/>
        </w:rPr>
      </w:pPr>
      <w:r w:rsidRPr="00945F01">
        <w:rPr>
          <w:rFonts w:ascii="Arial Narrow" w:hAnsi="Arial Narrow"/>
          <w:color w:val="231F20"/>
        </w:rPr>
        <w:t>f) Kroz sva lokalna javna glasila (novine, radio postaje, televizija, društvene mreže, Internet) moraju raditi na informiranju javnosti raznim upozorenjima i obavijestima i zajedno s nadležnim Inspektoratom unutarnjih poslova dužni su dogovarati prioritete, razraditi planove, dogovoriti radnje i postupanja sukladno trenutnom stanju na terenu i stupnju opasnosti od nastanka i širenja požara.</w:t>
      </w:r>
    </w:p>
    <w:p w14:paraId="6A66E80B"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 xml:space="preserve">g) U cilju primjene Zakona o šumama i Zakona o poljoprivrednom zemljištu te Zakona o komunalnom gospodarstvu i Zakona o zaštiti od požara u jedinicama lokalne samouprave po pitanju zaštite od požara, odnosno održavanja poljoprivrednih rudina i reguliranja jedinstvenog pristupa mjerama zaštite od požara, potrebno je do početka glavnog napora požarne sezone 1. lipnja 2026. godine provesti međuresornu koordinaciju svih nadležnih ministarstava i predstavnika jedinica lokalne i područne (regionalne) samouprave te do kraja 2026. godine propisati </w:t>
      </w:r>
      <w:proofErr w:type="spellStart"/>
      <w:r w:rsidRPr="00945F01">
        <w:rPr>
          <w:rFonts w:ascii="Arial Narrow" w:hAnsi="Arial Narrow"/>
          <w:color w:val="231F20"/>
        </w:rPr>
        <w:t>postupovnik</w:t>
      </w:r>
      <w:proofErr w:type="spellEnd"/>
      <w:r w:rsidRPr="00945F01">
        <w:rPr>
          <w:rFonts w:ascii="Arial Narrow" w:hAnsi="Arial Narrow"/>
          <w:color w:val="231F20"/>
        </w:rPr>
        <w:t xml:space="preserve"> za usuglašavanje, donošenje i nadzor ovih mjera, a posebno za upoznavanje stanovništva s istima.</w:t>
      </w:r>
    </w:p>
    <w:p w14:paraId="08E0ECC7"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tbl>
      <w:tblPr>
        <w:tblW w:w="0" w:type="auto"/>
        <w:tblInd w:w="-96" w:type="dxa"/>
        <w:tblLayout w:type="fixed"/>
        <w:tblCellMar>
          <w:left w:w="10" w:type="dxa"/>
          <w:right w:w="10" w:type="dxa"/>
        </w:tblCellMar>
        <w:tblLook w:val="0000" w:firstRow="0" w:lastRow="0" w:firstColumn="0" w:lastColumn="0" w:noHBand="0" w:noVBand="0"/>
      </w:tblPr>
      <w:tblGrid>
        <w:gridCol w:w="3299"/>
        <w:gridCol w:w="6153"/>
      </w:tblGrid>
      <w:tr w:rsidR="00945F01" w:rsidRPr="00945F01" w14:paraId="3608C6BF" w14:textId="77777777" w:rsidTr="00A15860">
        <w:tc>
          <w:tcPr>
            <w:tcW w:w="3299" w:type="dxa"/>
            <w:tcBorders>
              <w:top w:val="single" w:sz="6" w:space="0" w:color="auto"/>
              <w:left w:val="single" w:sz="6" w:space="0" w:color="auto"/>
              <w:bottom w:val="single" w:sz="6" w:space="0" w:color="auto"/>
              <w:right w:val="single" w:sz="6" w:space="0" w:color="auto"/>
            </w:tcBorders>
            <w:shd w:val="clear" w:color="auto" w:fill="FFFFFF"/>
            <w:vAlign w:val="center"/>
          </w:tcPr>
          <w:p w14:paraId="37E84EA8"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lastRenderedPageBreak/>
              <w:t>Izvršitelji zadatka:</w:t>
            </w:r>
          </w:p>
        </w:tc>
        <w:tc>
          <w:tcPr>
            <w:tcW w:w="6153" w:type="dxa"/>
            <w:tcBorders>
              <w:top w:val="single" w:sz="6" w:space="0" w:color="auto"/>
              <w:left w:val="single" w:sz="6" w:space="0" w:color="auto"/>
              <w:bottom w:val="single" w:sz="6" w:space="0" w:color="auto"/>
              <w:right w:val="single" w:sz="6" w:space="0" w:color="auto"/>
            </w:tcBorders>
            <w:shd w:val="clear" w:color="auto" w:fill="FFFFFF"/>
            <w:vAlign w:val="center"/>
          </w:tcPr>
          <w:p w14:paraId="661E5DFE"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231F20"/>
              </w:rPr>
              <w:t>Vatrogasna zajednica Općine Dubravica – zapovjednik</w:t>
            </w:r>
            <w:r w:rsidRPr="00945F01">
              <w:rPr>
                <w:rFonts w:ascii="Arial Narrow" w:hAnsi="Arial Narrow"/>
                <w:color w:val="000000"/>
              </w:rPr>
              <w:t>, Jedinstveni upravni odjel Općine Dubravica</w:t>
            </w:r>
          </w:p>
        </w:tc>
      </w:tr>
      <w:tr w:rsidR="00945F01" w:rsidRPr="00945F01" w14:paraId="0D48784B" w14:textId="77777777" w:rsidTr="00A15860">
        <w:tc>
          <w:tcPr>
            <w:tcW w:w="3299" w:type="dxa"/>
            <w:tcBorders>
              <w:top w:val="single" w:sz="6" w:space="0" w:color="auto"/>
              <w:left w:val="single" w:sz="6" w:space="0" w:color="auto"/>
              <w:bottom w:val="single" w:sz="6" w:space="0" w:color="auto"/>
              <w:right w:val="single" w:sz="6" w:space="0" w:color="auto"/>
            </w:tcBorders>
            <w:shd w:val="clear" w:color="auto" w:fill="FFFFFF"/>
            <w:vAlign w:val="center"/>
          </w:tcPr>
          <w:p w14:paraId="09BD4F54"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Sudionici:</w:t>
            </w:r>
          </w:p>
        </w:tc>
        <w:tc>
          <w:tcPr>
            <w:tcW w:w="6153" w:type="dxa"/>
            <w:tcBorders>
              <w:top w:val="single" w:sz="6" w:space="0" w:color="auto"/>
              <w:left w:val="single" w:sz="6" w:space="0" w:color="auto"/>
              <w:bottom w:val="single" w:sz="6" w:space="0" w:color="auto"/>
              <w:right w:val="single" w:sz="6" w:space="0" w:color="auto"/>
            </w:tcBorders>
            <w:shd w:val="clear" w:color="auto" w:fill="FFFFFF"/>
            <w:vAlign w:val="center"/>
          </w:tcPr>
          <w:p w14:paraId="3E98F6FF"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Vatrogasna zajednica županije – županijski zapovjednik</w:t>
            </w:r>
          </w:p>
        </w:tc>
      </w:tr>
      <w:tr w:rsidR="00945F01" w:rsidRPr="00945F01" w14:paraId="2581BE8C" w14:textId="77777777" w:rsidTr="00A15860">
        <w:tc>
          <w:tcPr>
            <w:tcW w:w="3299" w:type="dxa"/>
            <w:tcBorders>
              <w:top w:val="single" w:sz="6" w:space="0" w:color="auto"/>
              <w:left w:val="single" w:sz="6" w:space="0" w:color="auto"/>
              <w:bottom w:val="single" w:sz="6" w:space="0" w:color="auto"/>
              <w:right w:val="single" w:sz="6" w:space="0" w:color="auto"/>
            </w:tcBorders>
            <w:shd w:val="clear" w:color="auto" w:fill="FFFFFF"/>
            <w:vAlign w:val="center"/>
          </w:tcPr>
          <w:p w14:paraId="303B9F0D"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provedbe:</w:t>
            </w:r>
          </w:p>
        </w:tc>
        <w:tc>
          <w:tcPr>
            <w:tcW w:w="6153" w:type="dxa"/>
            <w:tcBorders>
              <w:top w:val="single" w:sz="6" w:space="0" w:color="auto"/>
              <w:left w:val="single" w:sz="6" w:space="0" w:color="auto"/>
              <w:bottom w:val="single" w:sz="6" w:space="0" w:color="auto"/>
              <w:right w:val="single" w:sz="6" w:space="0" w:color="auto"/>
            </w:tcBorders>
            <w:shd w:val="clear" w:color="auto" w:fill="FFFFFF"/>
            <w:vAlign w:val="center"/>
          </w:tcPr>
          <w:p w14:paraId="7A518C56"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3. ožujka 2026. godine</w:t>
            </w:r>
          </w:p>
        </w:tc>
      </w:tr>
      <w:tr w:rsidR="00945F01" w:rsidRPr="00945F01" w14:paraId="58EFB06F" w14:textId="77777777" w:rsidTr="00A15860">
        <w:tc>
          <w:tcPr>
            <w:tcW w:w="3299" w:type="dxa"/>
            <w:tcBorders>
              <w:top w:val="single" w:sz="6" w:space="0" w:color="auto"/>
              <w:left w:val="single" w:sz="6" w:space="0" w:color="auto"/>
              <w:bottom w:val="single" w:sz="6" w:space="0" w:color="auto"/>
              <w:right w:val="single" w:sz="6" w:space="0" w:color="auto"/>
            </w:tcBorders>
            <w:shd w:val="clear" w:color="auto" w:fill="FFFFFF"/>
            <w:vAlign w:val="center"/>
          </w:tcPr>
          <w:p w14:paraId="7D77CBB6"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za nadzor i dostavu izvješća:</w:t>
            </w:r>
          </w:p>
        </w:tc>
        <w:tc>
          <w:tcPr>
            <w:tcW w:w="6153" w:type="dxa"/>
            <w:tcBorders>
              <w:top w:val="single" w:sz="6" w:space="0" w:color="auto"/>
              <w:left w:val="single" w:sz="6" w:space="0" w:color="auto"/>
              <w:bottom w:val="single" w:sz="6" w:space="0" w:color="auto"/>
              <w:right w:val="single" w:sz="6" w:space="0" w:color="auto"/>
            </w:tcBorders>
            <w:shd w:val="clear" w:color="auto" w:fill="FFFFFF"/>
            <w:vAlign w:val="center"/>
          </w:tcPr>
          <w:p w14:paraId="77CEF090"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16. svibnja 2026. godine</w:t>
            </w:r>
          </w:p>
        </w:tc>
      </w:tr>
    </w:tbl>
    <w:p w14:paraId="7E50705B"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p w14:paraId="6EF351AF"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rPr>
      </w:pPr>
      <w:r w:rsidRPr="00945F01">
        <w:rPr>
          <w:rFonts w:ascii="Arial Narrow" w:hAnsi="Arial Narrow"/>
        </w:rPr>
        <w:t>8. a)</w:t>
      </w:r>
      <w:r w:rsidRPr="00945F01">
        <w:rPr>
          <w:rFonts w:ascii="Arial Narrow" w:hAnsi="Arial Narrow"/>
          <w:color w:val="231F20"/>
        </w:rPr>
        <w:t>Vatrogasna zajednica Općine Dubravica – zapovjednik</w:t>
      </w:r>
      <w:r w:rsidRPr="00945F01">
        <w:rPr>
          <w:rFonts w:ascii="Arial Narrow" w:hAnsi="Arial Narrow"/>
        </w:rPr>
        <w:t xml:space="preserve"> obvezan je, sukladno izrađenom Planu motriteljsko-dojavne službe na žitorodnim područjima pred žetvenu sezonu kao i ostalim ugroženim područjima, ustrojiti i opremiti potrebnom opremom izviđačko-preventivne ophodnje. Ophodnje će na licu mjesta poduzimati mjere za uklanjanje potencijalnih izvora opasnosti, pravovremeno otkrivati, javljati i gasiti požar u samom začetku. Radi usklađivanja plana ophodnji na području </w:t>
      </w:r>
      <w:r w:rsidRPr="00945F01">
        <w:rPr>
          <w:rFonts w:ascii="Arial Narrow" w:hAnsi="Arial Narrow"/>
          <w:color w:val="231F20"/>
        </w:rPr>
        <w:t xml:space="preserve">Općine Dubravica </w:t>
      </w:r>
      <w:r w:rsidRPr="00945F01">
        <w:rPr>
          <w:rFonts w:ascii="Arial Narrow" w:hAnsi="Arial Narrow"/>
        </w:rPr>
        <w:t>i aktivnosti jedinice lokalne samouprave obvezno će uključivati vatrogasnu zajednicu županije – županijskog zapovjednika.</w:t>
      </w:r>
    </w:p>
    <w:p w14:paraId="0791A5E2"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rPr>
      </w:pPr>
      <w:r w:rsidRPr="00945F01">
        <w:rPr>
          <w:rFonts w:ascii="Arial Narrow" w:hAnsi="Arial Narrow"/>
        </w:rPr>
        <w:t>b)</w:t>
      </w:r>
      <w:r w:rsidRPr="00945F01">
        <w:rPr>
          <w:rFonts w:ascii="Arial Narrow" w:hAnsi="Arial Narrow"/>
          <w:color w:val="FF0000"/>
        </w:rPr>
        <w:t xml:space="preserve"> </w:t>
      </w:r>
      <w:r w:rsidRPr="00945F01">
        <w:rPr>
          <w:rFonts w:ascii="Arial Narrow" w:hAnsi="Arial Narrow"/>
        </w:rPr>
        <w:t>Planove motriteljsko-dojavne službe  obvezno dostaviti vatrogasnoj zajednici županije – županijskom zapovjedniku.</w:t>
      </w:r>
    </w:p>
    <w:p w14:paraId="79957397"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c) Financijska sredstva za izradu planova motriteljsko-dojavne službe osiguravaju pravne osobe koje su vlasnici ili korisnici površine ili građevine kojima upravljaju.</w:t>
      </w:r>
    </w:p>
    <w:p w14:paraId="7580534D"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d) Financijska sredstva za izradu planova motriteljsko-dojavne službe za prostore u svom vlasništvu, odnosno vlasništvu fizičkih osoba osiguravaju jedinice lokalne i područne (regionalne) samouprave.</w:t>
      </w:r>
    </w:p>
    <w:p w14:paraId="57089D18"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b/>
          <w:color w:val="231F20"/>
        </w:rPr>
      </w:pPr>
      <w:r w:rsidRPr="00945F01">
        <w:rPr>
          <w:rFonts w:ascii="Arial Narrow" w:hAnsi="Arial Narrow"/>
          <w:b/>
          <w:color w:val="231F20"/>
        </w:rPr>
        <w:t>e) Izrađene planove s prikazom pristupnih putova za interventna vozila, planove motrenja, čuvanja i ophodnje kao i sve ostale propisane mjere, obvezno dostaviti vatrogasnoj zajednici županije – županijskom zapovjedniku i područnom uredu civilne zaštite.</w:t>
      </w:r>
    </w:p>
    <w:p w14:paraId="007F7FC2"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tbl>
      <w:tblPr>
        <w:tblW w:w="0" w:type="auto"/>
        <w:tblInd w:w="-96" w:type="dxa"/>
        <w:tblLayout w:type="fixed"/>
        <w:tblCellMar>
          <w:left w:w="10" w:type="dxa"/>
          <w:right w:w="10" w:type="dxa"/>
        </w:tblCellMar>
        <w:tblLook w:val="0000" w:firstRow="0" w:lastRow="0" w:firstColumn="0" w:lastColumn="0" w:noHBand="0" w:noVBand="0"/>
      </w:tblPr>
      <w:tblGrid>
        <w:gridCol w:w="4767"/>
        <w:gridCol w:w="4685"/>
      </w:tblGrid>
      <w:tr w:rsidR="00945F01" w:rsidRPr="00945F01" w14:paraId="34C0F437" w14:textId="77777777" w:rsidTr="00A15860">
        <w:tc>
          <w:tcPr>
            <w:tcW w:w="4767" w:type="dxa"/>
            <w:tcBorders>
              <w:top w:val="single" w:sz="6" w:space="0" w:color="auto"/>
              <w:left w:val="single" w:sz="6" w:space="0" w:color="auto"/>
              <w:bottom w:val="single" w:sz="6" w:space="0" w:color="auto"/>
              <w:right w:val="single" w:sz="6" w:space="0" w:color="auto"/>
            </w:tcBorders>
            <w:shd w:val="clear" w:color="auto" w:fill="FFFFFF"/>
            <w:vAlign w:val="center"/>
          </w:tcPr>
          <w:p w14:paraId="3654E761"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Izvršitelji zadatka:</w:t>
            </w:r>
          </w:p>
        </w:tc>
        <w:tc>
          <w:tcPr>
            <w:tcW w:w="4685" w:type="dxa"/>
            <w:tcBorders>
              <w:top w:val="single" w:sz="6" w:space="0" w:color="auto"/>
              <w:left w:val="single" w:sz="6" w:space="0" w:color="auto"/>
              <w:bottom w:val="single" w:sz="6" w:space="0" w:color="auto"/>
              <w:right w:val="single" w:sz="6" w:space="0" w:color="auto"/>
            </w:tcBorders>
            <w:shd w:val="clear" w:color="auto" w:fill="FFFFFF"/>
            <w:vAlign w:val="center"/>
          </w:tcPr>
          <w:p w14:paraId="723D4D07"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231F20"/>
              </w:rPr>
              <w:t>Vatrogasna zajednica Općine Dubravica – zapovjednik</w:t>
            </w:r>
          </w:p>
        </w:tc>
      </w:tr>
      <w:tr w:rsidR="00945F01" w:rsidRPr="00945F01" w14:paraId="4561AAC6" w14:textId="77777777" w:rsidTr="00A15860">
        <w:tc>
          <w:tcPr>
            <w:tcW w:w="4767" w:type="dxa"/>
            <w:tcBorders>
              <w:top w:val="single" w:sz="6" w:space="0" w:color="auto"/>
              <w:left w:val="single" w:sz="6" w:space="0" w:color="auto"/>
              <w:bottom w:val="single" w:sz="6" w:space="0" w:color="auto"/>
              <w:right w:val="single" w:sz="6" w:space="0" w:color="auto"/>
            </w:tcBorders>
            <w:shd w:val="clear" w:color="auto" w:fill="FFFFFF"/>
            <w:vAlign w:val="center"/>
          </w:tcPr>
          <w:p w14:paraId="6965A065"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Sudionici:</w:t>
            </w:r>
          </w:p>
        </w:tc>
        <w:tc>
          <w:tcPr>
            <w:tcW w:w="4685" w:type="dxa"/>
            <w:tcBorders>
              <w:top w:val="single" w:sz="6" w:space="0" w:color="auto"/>
              <w:left w:val="single" w:sz="6" w:space="0" w:color="auto"/>
              <w:bottom w:val="single" w:sz="6" w:space="0" w:color="auto"/>
              <w:right w:val="single" w:sz="6" w:space="0" w:color="auto"/>
            </w:tcBorders>
            <w:shd w:val="clear" w:color="auto" w:fill="FFFFFF"/>
            <w:vAlign w:val="center"/>
          </w:tcPr>
          <w:p w14:paraId="7AC7284A"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 xml:space="preserve">Vatrogasne zajednice županija – županijski zapovjednik, </w:t>
            </w:r>
            <w:r w:rsidRPr="00945F01">
              <w:rPr>
                <w:rFonts w:ascii="Arial Narrow" w:hAnsi="Arial Narrow"/>
                <w:color w:val="231F20"/>
              </w:rPr>
              <w:t>načelnik stožera CZ Općine Dubravica</w:t>
            </w:r>
          </w:p>
        </w:tc>
      </w:tr>
      <w:tr w:rsidR="00945F01" w:rsidRPr="00945F01" w14:paraId="0D47D08E" w14:textId="77777777" w:rsidTr="00A15860">
        <w:tc>
          <w:tcPr>
            <w:tcW w:w="4767" w:type="dxa"/>
            <w:tcBorders>
              <w:top w:val="single" w:sz="6" w:space="0" w:color="auto"/>
              <w:left w:val="single" w:sz="6" w:space="0" w:color="auto"/>
              <w:bottom w:val="single" w:sz="6" w:space="0" w:color="auto"/>
              <w:right w:val="single" w:sz="6" w:space="0" w:color="auto"/>
            </w:tcBorders>
            <w:shd w:val="clear" w:color="auto" w:fill="FFFFFF"/>
            <w:vAlign w:val="center"/>
          </w:tcPr>
          <w:p w14:paraId="4EE14C90"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provedbe za jedinice lokalne samouprave:</w:t>
            </w:r>
          </w:p>
        </w:tc>
        <w:tc>
          <w:tcPr>
            <w:tcW w:w="4685" w:type="dxa"/>
            <w:tcBorders>
              <w:top w:val="single" w:sz="6" w:space="0" w:color="auto"/>
              <w:left w:val="single" w:sz="6" w:space="0" w:color="auto"/>
              <w:bottom w:val="single" w:sz="6" w:space="0" w:color="auto"/>
              <w:right w:val="single" w:sz="6" w:space="0" w:color="auto"/>
            </w:tcBorders>
            <w:shd w:val="clear" w:color="auto" w:fill="FFFFFF"/>
            <w:vAlign w:val="center"/>
          </w:tcPr>
          <w:p w14:paraId="344319F6"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27. ožujka 2026. godine</w:t>
            </w:r>
          </w:p>
        </w:tc>
      </w:tr>
      <w:tr w:rsidR="00945F01" w:rsidRPr="00945F01" w14:paraId="3B16CC65" w14:textId="77777777" w:rsidTr="00A15860">
        <w:tc>
          <w:tcPr>
            <w:tcW w:w="4767" w:type="dxa"/>
            <w:tcBorders>
              <w:top w:val="single" w:sz="6" w:space="0" w:color="auto"/>
              <w:left w:val="single" w:sz="6" w:space="0" w:color="auto"/>
              <w:bottom w:val="single" w:sz="6" w:space="0" w:color="auto"/>
              <w:right w:val="single" w:sz="6" w:space="0" w:color="auto"/>
            </w:tcBorders>
            <w:shd w:val="clear" w:color="auto" w:fill="FFFFFF"/>
            <w:vAlign w:val="center"/>
          </w:tcPr>
          <w:p w14:paraId="1718976D"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provedbe za jedinice područne samouprave:</w:t>
            </w:r>
          </w:p>
        </w:tc>
        <w:tc>
          <w:tcPr>
            <w:tcW w:w="4685" w:type="dxa"/>
            <w:tcBorders>
              <w:top w:val="single" w:sz="6" w:space="0" w:color="auto"/>
              <w:left w:val="single" w:sz="6" w:space="0" w:color="auto"/>
              <w:bottom w:val="single" w:sz="6" w:space="0" w:color="auto"/>
              <w:right w:val="single" w:sz="6" w:space="0" w:color="auto"/>
            </w:tcBorders>
            <w:shd w:val="clear" w:color="auto" w:fill="FFFFFF"/>
            <w:vAlign w:val="center"/>
          </w:tcPr>
          <w:p w14:paraId="25760126"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10. travnja 2026. godine</w:t>
            </w:r>
          </w:p>
        </w:tc>
      </w:tr>
      <w:tr w:rsidR="00945F01" w:rsidRPr="00945F01" w14:paraId="03FD9262" w14:textId="77777777" w:rsidTr="00A15860">
        <w:tc>
          <w:tcPr>
            <w:tcW w:w="4767" w:type="dxa"/>
            <w:tcBorders>
              <w:top w:val="single" w:sz="6" w:space="0" w:color="auto"/>
              <w:left w:val="single" w:sz="6" w:space="0" w:color="auto"/>
              <w:bottom w:val="single" w:sz="6" w:space="0" w:color="auto"/>
              <w:right w:val="single" w:sz="6" w:space="0" w:color="auto"/>
            </w:tcBorders>
            <w:shd w:val="clear" w:color="auto" w:fill="FFFFFF"/>
            <w:vAlign w:val="center"/>
          </w:tcPr>
          <w:p w14:paraId="74AC245E"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provedbe za vatrogasne zajednice županija:</w:t>
            </w:r>
          </w:p>
        </w:tc>
        <w:tc>
          <w:tcPr>
            <w:tcW w:w="4685" w:type="dxa"/>
            <w:tcBorders>
              <w:top w:val="single" w:sz="6" w:space="0" w:color="auto"/>
              <w:left w:val="single" w:sz="6" w:space="0" w:color="auto"/>
              <w:bottom w:val="single" w:sz="6" w:space="0" w:color="auto"/>
              <w:right w:val="single" w:sz="6" w:space="0" w:color="auto"/>
            </w:tcBorders>
            <w:shd w:val="clear" w:color="auto" w:fill="FFFFFF"/>
            <w:vAlign w:val="center"/>
          </w:tcPr>
          <w:p w14:paraId="0AFC16A6"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1. lipnja 2026. godine</w:t>
            </w:r>
          </w:p>
        </w:tc>
      </w:tr>
      <w:tr w:rsidR="00945F01" w:rsidRPr="00945F01" w14:paraId="263FD621" w14:textId="77777777" w:rsidTr="00A15860">
        <w:tc>
          <w:tcPr>
            <w:tcW w:w="4767" w:type="dxa"/>
            <w:tcBorders>
              <w:top w:val="single" w:sz="6" w:space="0" w:color="auto"/>
              <w:left w:val="single" w:sz="6" w:space="0" w:color="auto"/>
              <w:bottom w:val="single" w:sz="6" w:space="0" w:color="auto"/>
              <w:right w:val="single" w:sz="6" w:space="0" w:color="auto"/>
            </w:tcBorders>
            <w:shd w:val="clear" w:color="auto" w:fill="FFFFFF"/>
            <w:vAlign w:val="center"/>
          </w:tcPr>
          <w:p w14:paraId="31E5764B"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za nadzor:</w:t>
            </w:r>
          </w:p>
        </w:tc>
        <w:tc>
          <w:tcPr>
            <w:tcW w:w="4685" w:type="dxa"/>
            <w:tcBorders>
              <w:top w:val="single" w:sz="6" w:space="0" w:color="auto"/>
              <w:left w:val="single" w:sz="6" w:space="0" w:color="auto"/>
              <w:bottom w:val="single" w:sz="6" w:space="0" w:color="auto"/>
              <w:right w:val="single" w:sz="6" w:space="0" w:color="auto"/>
            </w:tcBorders>
            <w:shd w:val="clear" w:color="auto" w:fill="FFFFFF"/>
            <w:vAlign w:val="center"/>
          </w:tcPr>
          <w:p w14:paraId="4AF7FA08"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1. lipnja 2026. godine</w:t>
            </w:r>
          </w:p>
        </w:tc>
      </w:tr>
    </w:tbl>
    <w:p w14:paraId="7A0685EE"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p w14:paraId="674CE269" w14:textId="77777777" w:rsidR="00945F01" w:rsidRPr="00945F01" w:rsidRDefault="00945F01" w:rsidP="00945F01">
      <w:pPr>
        <w:shd w:val="clear" w:color="auto" w:fill="FFFFFF"/>
        <w:autoSpaceDE w:val="0"/>
        <w:autoSpaceDN w:val="0"/>
        <w:adjustRightInd w:val="0"/>
        <w:spacing w:before="204" w:after="72" w:line="240" w:lineRule="auto"/>
        <w:rPr>
          <w:rFonts w:ascii="Arial Narrow" w:hAnsi="Arial Narrow"/>
          <w:b/>
          <w:bCs/>
          <w:color w:val="231F20"/>
        </w:rPr>
      </w:pPr>
      <w:r w:rsidRPr="00945F01">
        <w:rPr>
          <w:rFonts w:ascii="Arial Narrow" w:hAnsi="Arial Narrow"/>
          <w:b/>
          <w:bCs/>
          <w:color w:val="231F20"/>
        </w:rPr>
        <w:t>IV. PLANSKE, PREVENTIVNE, OPERATIVNE I NADZORNE AKTIVNOSTI SUBJEKATA PROGRAMA AKTIVNOSTI U PRIPREMI POŽARNE SEZONE U SVRHU SMANJENJA OPASNOSTI OD NASTANKA I ŠIRENJA POŽARA</w:t>
      </w:r>
    </w:p>
    <w:p w14:paraId="0B96C62A" w14:textId="77777777" w:rsidR="00945F01" w:rsidRPr="00945F01" w:rsidRDefault="00945F01" w:rsidP="00945F01">
      <w:pPr>
        <w:autoSpaceDE w:val="0"/>
        <w:autoSpaceDN w:val="0"/>
        <w:adjustRightInd w:val="0"/>
        <w:spacing w:line="240" w:lineRule="auto"/>
        <w:rPr>
          <w:rFonts w:ascii="Arial Narrow" w:hAnsi="Arial Narrow"/>
        </w:rPr>
      </w:pPr>
    </w:p>
    <w:p w14:paraId="323D01F0"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lastRenderedPageBreak/>
        <w:t>9. a) Vatrogasna zajednica Općine Dubravica – zapovjednik zajednički će planski definirati trajne preventivne aktivnosti u smislu izgradnje protupožarnih prosjeka s elementima šumske ceste, a u skladu sa Zakonom o šumama i šumskogospodarskim planovima.</w:t>
      </w:r>
    </w:p>
    <w:p w14:paraId="6980355E"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 xml:space="preserve">b) Vatrogasna zajednica Općine Dubravica – zapovjednik u suradnji sa Upravama šuma podružnice županije, točno će definirati konkretne nove dionice protupožarnih prosjeka/šumskih i drugih putova (najmanje dvije), a koje će služiti između ostaloga i povezivanju postojećih protupožarnih prosjeka. Konkretne dionice u digitalnom </w:t>
      </w:r>
      <w:proofErr w:type="spellStart"/>
      <w:r w:rsidRPr="00945F01">
        <w:rPr>
          <w:rFonts w:ascii="Arial Narrow" w:hAnsi="Arial Narrow"/>
          <w:color w:val="231F20"/>
        </w:rPr>
        <w:t>georeferenciranom</w:t>
      </w:r>
      <w:proofErr w:type="spellEnd"/>
      <w:r w:rsidRPr="00945F01">
        <w:rPr>
          <w:rFonts w:ascii="Arial Narrow" w:hAnsi="Arial Narrow"/>
          <w:color w:val="231F20"/>
        </w:rPr>
        <w:t xml:space="preserve"> obliku (.</w:t>
      </w:r>
      <w:proofErr w:type="spellStart"/>
      <w:r w:rsidRPr="00945F01">
        <w:rPr>
          <w:rFonts w:ascii="Arial Narrow" w:hAnsi="Arial Narrow"/>
          <w:color w:val="231F20"/>
        </w:rPr>
        <w:t>shp</w:t>
      </w:r>
      <w:proofErr w:type="spellEnd"/>
      <w:r w:rsidRPr="00945F01">
        <w:rPr>
          <w:rFonts w:ascii="Arial Narrow" w:hAnsi="Arial Narrow"/>
          <w:color w:val="231F20"/>
        </w:rPr>
        <w:t xml:space="preserve">, </w:t>
      </w:r>
      <w:proofErr w:type="spellStart"/>
      <w:r w:rsidRPr="00945F01">
        <w:rPr>
          <w:rFonts w:ascii="Arial Narrow" w:hAnsi="Arial Narrow"/>
          <w:color w:val="231F20"/>
        </w:rPr>
        <w:t>Feature</w:t>
      </w:r>
      <w:proofErr w:type="spellEnd"/>
      <w:r w:rsidRPr="00945F01">
        <w:rPr>
          <w:rFonts w:ascii="Arial Narrow" w:hAnsi="Arial Narrow"/>
          <w:color w:val="231F20"/>
        </w:rPr>
        <w:t xml:space="preserve"> </w:t>
      </w:r>
      <w:proofErr w:type="spellStart"/>
      <w:r w:rsidRPr="00945F01">
        <w:rPr>
          <w:rFonts w:ascii="Arial Narrow" w:hAnsi="Arial Narrow"/>
          <w:color w:val="231F20"/>
        </w:rPr>
        <w:t>Class</w:t>
      </w:r>
      <w:proofErr w:type="spellEnd"/>
      <w:r w:rsidRPr="00945F01">
        <w:rPr>
          <w:rFonts w:ascii="Arial Narrow" w:hAnsi="Arial Narrow"/>
          <w:color w:val="231F20"/>
        </w:rPr>
        <w:t xml:space="preserve"> format) dužne su dostaviti Hrvatskoj vatrogasnoj zajednici – glavnom vatrogasnom zapovjedniku Republike Hrvatske najkasnije do 31. ožujka 2026. godine, a iste izgraditi u 2026. godini.</w:t>
      </w:r>
    </w:p>
    <w:p w14:paraId="768C478A"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tbl>
      <w:tblPr>
        <w:tblW w:w="0" w:type="auto"/>
        <w:tblInd w:w="-96" w:type="dxa"/>
        <w:tblLayout w:type="fixed"/>
        <w:tblCellMar>
          <w:left w:w="10" w:type="dxa"/>
          <w:right w:w="10" w:type="dxa"/>
        </w:tblCellMar>
        <w:tblLook w:val="0000" w:firstRow="0" w:lastRow="0" w:firstColumn="0" w:lastColumn="0" w:noHBand="0" w:noVBand="0"/>
      </w:tblPr>
      <w:tblGrid>
        <w:gridCol w:w="2652"/>
        <w:gridCol w:w="6800"/>
      </w:tblGrid>
      <w:tr w:rsidR="00945F01" w:rsidRPr="00945F01" w14:paraId="4A740585" w14:textId="77777777" w:rsidTr="00A15860">
        <w:tc>
          <w:tcPr>
            <w:tcW w:w="2652" w:type="dxa"/>
            <w:tcBorders>
              <w:top w:val="single" w:sz="6" w:space="0" w:color="auto"/>
              <w:left w:val="single" w:sz="6" w:space="0" w:color="auto"/>
              <w:bottom w:val="single" w:sz="6" w:space="0" w:color="auto"/>
              <w:right w:val="single" w:sz="6" w:space="0" w:color="auto"/>
            </w:tcBorders>
            <w:shd w:val="clear" w:color="auto" w:fill="FFFFFF"/>
            <w:vAlign w:val="center"/>
          </w:tcPr>
          <w:p w14:paraId="7EA164A7"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Izvršitelji zadatka:</w:t>
            </w:r>
          </w:p>
        </w:tc>
        <w:tc>
          <w:tcPr>
            <w:tcW w:w="6800" w:type="dxa"/>
            <w:tcBorders>
              <w:top w:val="single" w:sz="6" w:space="0" w:color="auto"/>
              <w:left w:val="single" w:sz="6" w:space="0" w:color="auto"/>
              <w:bottom w:val="single" w:sz="6" w:space="0" w:color="auto"/>
              <w:right w:val="single" w:sz="6" w:space="0" w:color="auto"/>
            </w:tcBorders>
            <w:shd w:val="clear" w:color="auto" w:fill="FFFFFF"/>
            <w:vAlign w:val="center"/>
          </w:tcPr>
          <w:p w14:paraId="109F4DB0"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231F20"/>
              </w:rPr>
              <w:t>Vatrogasna zajednica Općine Dubravica – zapovjednik</w:t>
            </w:r>
          </w:p>
        </w:tc>
      </w:tr>
      <w:tr w:rsidR="00945F01" w:rsidRPr="00945F01" w14:paraId="59353FD2" w14:textId="77777777" w:rsidTr="00A15860">
        <w:tc>
          <w:tcPr>
            <w:tcW w:w="2652" w:type="dxa"/>
            <w:tcBorders>
              <w:top w:val="single" w:sz="6" w:space="0" w:color="auto"/>
              <w:left w:val="single" w:sz="6" w:space="0" w:color="auto"/>
              <w:bottom w:val="single" w:sz="6" w:space="0" w:color="auto"/>
              <w:right w:val="single" w:sz="6" w:space="0" w:color="auto"/>
            </w:tcBorders>
            <w:shd w:val="clear" w:color="auto" w:fill="FFFFFF"/>
            <w:vAlign w:val="center"/>
          </w:tcPr>
          <w:p w14:paraId="60049C13"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Sudionici:</w:t>
            </w:r>
          </w:p>
        </w:tc>
        <w:tc>
          <w:tcPr>
            <w:tcW w:w="6800" w:type="dxa"/>
            <w:tcBorders>
              <w:top w:val="single" w:sz="6" w:space="0" w:color="auto"/>
              <w:left w:val="single" w:sz="6" w:space="0" w:color="auto"/>
              <w:bottom w:val="single" w:sz="6" w:space="0" w:color="auto"/>
              <w:right w:val="single" w:sz="6" w:space="0" w:color="auto"/>
            </w:tcBorders>
            <w:shd w:val="clear" w:color="auto" w:fill="FFFFFF"/>
            <w:vAlign w:val="center"/>
          </w:tcPr>
          <w:p w14:paraId="2BE48029"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Načelnik stožera CZ</w:t>
            </w:r>
          </w:p>
          <w:p w14:paraId="78157703"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Vatrogasne zajednice županija – županijski zapovjednik</w:t>
            </w:r>
          </w:p>
          <w:p w14:paraId="6A83B149"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Područni uredi civilne zaštite</w:t>
            </w:r>
          </w:p>
        </w:tc>
      </w:tr>
      <w:tr w:rsidR="00945F01" w:rsidRPr="00945F01" w14:paraId="1443BDF8" w14:textId="77777777" w:rsidTr="00A15860">
        <w:tc>
          <w:tcPr>
            <w:tcW w:w="2652" w:type="dxa"/>
            <w:tcBorders>
              <w:top w:val="single" w:sz="6" w:space="0" w:color="auto"/>
              <w:left w:val="single" w:sz="6" w:space="0" w:color="auto"/>
              <w:bottom w:val="single" w:sz="6" w:space="0" w:color="auto"/>
              <w:right w:val="single" w:sz="6" w:space="0" w:color="auto"/>
            </w:tcBorders>
            <w:shd w:val="clear" w:color="auto" w:fill="FFFFFF"/>
            <w:vAlign w:val="center"/>
          </w:tcPr>
          <w:p w14:paraId="6ADE3041"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a) Rok:</w:t>
            </w:r>
          </w:p>
        </w:tc>
        <w:tc>
          <w:tcPr>
            <w:tcW w:w="6800" w:type="dxa"/>
            <w:tcBorders>
              <w:top w:val="single" w:sz="6" w:space="0" w:color="auto"/>
              <w:left w:val="single" w:sz="6" w:space="0" w:color="auto"/>
              <w:bottom w:val="single" w:sz="6" w:space="0" w:color="auto"/>
              <w:right w:val="single" w:sz="6" w:space="0" w:color="auto"/>
            </w:tcBorders>
            <w:shd w:val="clear" w:color="auto" w:fill="FFFFFF"/>
            <w:vAlign w:val="center"/>
          </w:tcPr>
          <w:p w14:paraId="68EE2D10"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14. ožujka 2026. godine (za Plan preventivnih aktivnosti)</w:t>
            </w:r>
          </w:p>
        </w:tc>
      </w:tr>
      <w:tr w:rsidR="00945F01" w:rsidRPr="00945F01" w14:paraId="1ADAB3D8" w14:textId="77777777" w:rsidTr="00A15860">
        <w:tc>
          <w:tcPr>
            <w:tcW w:w="2652" w:type="dxa"/>
            <w:tcBorders>
              <w:top w:val="single" w:sz="6" w:space="0" w:color="auto"/>
              <w:left w:val="single" w:sz="6" w:space="0" w:color="auto"/>
              <w:bottom w:val="single" w:sz="6" w:space="0" w:color="auto"/>
              <w:right w:val="single" w:sz="6" w:space="0" w:color="auto"/>
            </w:tcBorders>
            <w:shd w:val="clear" w:color="auto" w:fill="FFFFFF"/>
            <w:vAlign w:val="center"/>
          </w:tcPr>
          <w:p w14:paraId="05DB8FF0"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b) Rok za izgradnju:</w:t>
            </w:r>
          </w:p>
        </w:tc>
        <w:tc>
          <w:tcPr>
            <w:tcW w:w="6800" w:type="dxa"/>
            <w:tcBorders>
              <w:top w:val="single" w:sz="6" w:space="0" w:color="auto"/>
              <w:left w:val="single" w:sz="6" w:space="0" w:color="auto"/>
              <w:bottom w:val="single" w:sz="6" w:space="0" w:color="auto"/>
              <w:right w:val="single" w:sz="6" w:space="0" w:color="auto"/>
            </w:tcBorders>
            <w:shd w:val="clear" w:color="auto" w:fill="FFFFFF"/>
            <w:vAlign w:val="center"/>
          </w:tcPr>
          <w:p w14:paraId="532DB08B"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Do kraja 2026. (dvije konkretne dionice)</w:t>
            </w:r>
          </w:p>
        </w:tc>
      </w:tr>
      <w:tr w:rsidR="00945F01" w:rsidRPr="00945F01" w14:paraId="63956D79" w14:textId="77777777" w:rsidTr="00A15860">
        <w:tc>
          <w:tcPr>
            <w:tcW w:w="2652" w:type="dxa"/>
            <w:tcBorders>
              <w:top w:val="single" w:sz="6" w:space="0" w:color="auto"/>
              <w:left w:val="single" w:sz="6" w:space="0" w:color="auto"/>
              <w:bottom w:val="single" w:sz="6" w:space="0" w:color="auto"/>
              <w:right w:val="single" w:sz="6" w:space="0" w:color="auto"/>
            </w:tcBorders>
            <w:shd w:val="clear" w:color="auto" w:fill="FFFFFF"/>
            <w:vAlign w:val="center"/>
          </w:tcPr>
          <w:p w14:paraId="533215CC"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c) i d) Rok provedbe:</w:t>
            </w:r>
          </w:p>
        </w:tc>
        <w:tc>
          <w:tcPr>
            <w:tcW w:w="6800" w:type="dxa"/>
            <w:tcBorders>
              <w:top w:val="single" w:sz="6" w:space="0" w:color="auto"/>
              <w:left w:val="single" w:sz="6" w:space="0" w:color="auto"/>
              <w:bottom w:val="single" w:sz="6" w:space="0" w:color="auto"/>
              <w:right w:val="single" w:sz="6" w:space="0" w:color="auto"/>
            </w:tcBorders>
            <w:shd w:val="clear" w:color="auto" w:fill="FFFFFF"/>
            <w:vAlign w:val="center"/>
          </w:tcPr>
          <w:p w14:paraId="437B1305"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kontinuirano</w:t>
            </w:r>
          </w:p>
        </w:tc>
      </w:tr>
      <w:tr w:rsidR="00945F01" w:rsidRPr="00945F01" w14:paraId="32C3CB0D" w14:textId="77777777" w:rsidTr="00A15860">
        <w:tc>
          <w:tcPr>
            <w:tcW w:w="2652" w:type="dxa"/>
            <w:tcBorders>
              <w:top w:val="single" w:sz="6" w:space="0" w:color="auto"/>
              <w:left w:val="single" w:sz="6" w:space="0" w:color="auto"/>
              <w:bottom w:val="single" w:sz="6" w:space="0" w:color="auto"/>
              <w:right w:val="single" w:sz="6" w:space="0" w:color="auto"/>
            </w:tcBorders>
            <w:shd w:val="clear" w:color="auto" w:fill="FFFFFF"/>
            <w:vAlign w:val="center"/>
          </w:tcPr>
          <w:p w14:paraId="76959FCF"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e) Rok dostave podataka:</w:t>
            </w:r>
          </w:p>
        </w:tc>
        <w:tc>
          <w:tcPr>
            <w:tcW w:w="6800" w:type="dxa"/>
            <w:tcBorders>
              <w:top w:val="single" w:sz="6" w:space="0" w:color="auto"/>
              <w:left w:val="single" w:sz="6" w:space="0" w:color="auto"/>
              <w:bottom w:val="single" w:sz="6" w:space="0" w:color="auto"/>
              <w:right w:val="single" w:sz="6" w:space="0" w:color="auto"/>
            </w:tcBorders>
            <w:shd w:val="clear" w:color="auto" w:fill="FFFFFF"/>
            <w:vAlign w:val="center"/>
          </w:tcPr>
          <w:p w14:paraId="6520B4C5"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1. svibnja 2026. godine</w:t>
            </w:r>
          </w:p>
        </w:tc>
      </w:tr>
    </w:tbl>
    <w:p w14:paraId="1C517144"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p w14:paraId="7B72F260"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p w14:paraId="03C94151" w14:textId="77777777" w:rsidR="00945F01" w:rsidRPr="00945F01" w:rsidRDefault="00945F01" w:rsidP="00945F01">
      <w:pPr>
        <w:shd w:val="clear" w:color="auto" w:fill="FFFFFF"/>
        <w:autoSpaceDE w:val="0"/>
        <w:autoSpaceDN w:val="0"/>
        <w:adjustRightInd w:val="0"/>
        <w:spacing w:line="240" w:lineRule="auto"/>
        <w:rPr>
          <w:rFonts w:ascii="Arial Narrow" w:hAnsi="Arial Narrow"/>
          <w:i/>
          <w:iCs/>
          <w:color w:val="231F20"/>
        </w:rPr>
      </w:pPr>
      <w:r w:rsidRPr="00945F01">
        <w:rPr>
          <w:rFonts w:ascii="Arial Narrow" w:hAnsi="Arial Narrow"/>
          <w:i/>
          <w:iCs/>
          <w:color w:val="231F20"/>
        </w:rPr>
        <w:t>Više izvršitelja zadatka</w:t>
      </w:r>
    </w:p>
    <w:p w14:paraId="5ADB7E64"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10. a) Vatrogasna zajednica Općine Dubravica – zapovjednik obvezan je, organizirati i održati informativno – savjetodavne sastanke s drugim subjektima i zainteresiranih za zaštitu od požara, na kojima će se razmotriti i analizirati tijek priprema i provedbe aktivnosti zaštite od požara pred turističku i žetvenu sezonu sukladno obvezama proizašlim iz ovoga Programa aktivnosti.</w:t>
      </w:r>
    </w:p>
    <w:p w14:paraId="318CA47C"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b) U svrhu povećanja otpornosti i sposobnosti za prevenciju i gašenje požara raslinja provodit će se koordinirana akcija najugroženijih lokalnih samouprava na kojima će se donijeti konkretne preventivne i operativne mjere. U tom pogledu utvrdit će se potencijalno požarno najugroženija područja općine iz požarnih statistika unatrag zadnjih 20 godina i usmjeriti podrška konkretnima aktivnostima s lokalne, područne i državne razine na tim područjima, kao što su preventivno spaljivanje, gradnja vodocrpilišta, požarnih prosjeka i proširenje šumskih putova, sadnja negorivog raslinja, poticanje osnaživanja dobrovoljnih vatrogasnih društava, ali i informiranja i dodatna osposobljavanja lokalnog stanovništva i slično.</w:t>
      </w:r>
    </w:p>
    <w:p w14:paraId="7B8F00EF"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tbl>
      <w:tblPr>
        <w:tblW w:w="0" w:type="auto"/>
        <w:tblInd w:w="-96" w:type="dxa"/>
        <w:tblLayout w:type="fixed"/>
        <w:tblCellMar>
          <w:left w:w="10" w:type="dxa"/>
          <w:right w:w="10" w:type="dxa"/>
        </w:tblCellMar>
        <w:tblLook w:val="0000" w:firstRow="0" w:lastRow="0" w:firstColumn="0" w:lastColumn="0" w:noHBand="0" w:noVBand="0"/>
      </w:tblPr>
      <w:tblGrid>
        <w:gridCol w:w="1949"/>
        <w:gridCol w:w="7503"/>
      </w:tblGrid>
      <w:tr w:rsidR="00945F01" w:rsidRPr="00945F01" w14:paraId="29927CC3" w14:textId="77777777" w:rsidTr="00A15860">
        <w:tc>
          <w:tcPr>
            <w:tcW w:w="1949" w:type="dxa"/>
            <w:tcBorders>
              <w:top w:val="single" w:sz="6" w:space="0" w:color="auto"/>
              <w:left w:val="single" w:sz="6" w:space="0" w:color="auto"/>
              <w:bottom w:val="single" w:sz="6" w:space="0" w:color="auto"/>
              <w:right w:val="single" w:sz="6" w:space="0" w:color="auto"/>
            </w:tcBorders>
            <w:shd w:val="clear" w:color="auto" w:fill="FFFFFF"/>
            <w:vAlign w:val="center"/>
          </w:tcPr>
          <w:p w14:paraId="3823D380"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Izvršitelji zadatka:</w:t>
            </w:r>
          </w:p>
        </w:tc>
        <w:tc>
          <w:tcPr>
            <w:tcW w:w="7503" w:type="dxa"/>
            <w:tcBorders>
              <w:top w:val="single" w:sz="6" w:space="0" w:color="auto"/>
              <w:left w:val="single" w:sz="6" w:space="0" w:color="auto"/>
              <w:bottom w:val="single" w:sz="6" w:space="0" w:color="auto"/>
              <w:right w:val="single" w:sz="6" w:space="0" w:color="auto"/>
            </w:tcBorders>
            <w:shd w:val="clear" w:color="auto" w:fill="FFFFFF"/>
            <w:vAlign w:val="center"/>
          </w:tcPr>
          <w:p w14:paraId="5175A6F2"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231F20"/>
              </w:rPr>
              <w:t>Vatrogasna zajednica Općine Dubravica – zapovjednik</w:t>
            </w:r>
          </w:p>
        </w:tc>
      </w:tr>
      <w:tr w:rsidR="00945F01" w:rsidRPr="00945F01" w14:paraId="52F63C66" w14:textId="77777777" w:rsidTr="00A15860">
        <w:tc>
          <w:tcPr>
            <w:tcW w:w="1949" w:type="dxa"/>
            <w:tcBorders>
              <w:top w:val="single" w:sz="6" w:space="0" w:color="auto"/>
              <w:left w:val="single" w:sz="6" w:space="0" w:color="auto"/>
              <w:bottom w:val="single" w:sz="6" w:space="0" w:color="auto"/>
              <w:right w:val="single" w:sz="6" w:space="0" w:color="auto"/>
            </w:tcBorders>
            <w:shd w:val="clear" w:color="auto" w:fill="FFFFFF"/>
            <w:vAlign w:val="center"/>
          </w:tcPr>
          <w:p w14:paraId="73C91F6D"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Sudionici:</w:t>
            </w:r>
          </w:p>
        </w:tc>
        <w:tc>
          <w:tcPr>
            <w:tcW w:w="7503" w:type="dxa"/>
            <w:tcBorders>
              <w:top w:val="single" w:sz="6" w:space="0" w:color="auto"/>
              <w:left w:val="single" w:sz="6" w:space="0" w:color="auto"/>
              <w:bottom w:val="single" w:sz="6" w:space="0" w:color="auto"/>
              <w:right w:val="single" w:sz="6" w:space="0" w:color="auto"/>
            </w:tcBorders>
            <w:shd w:val="clear" w:color="auto" w:fill="FFFFFF"/>
            <w:vAlign w:val="center"/>
          </w:tcPr>
          <w:p w14:paraId="05C78998"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 xml:space="preserve">Načelnik stožera CZ, </w:t>
            </w:r>
          </w:p>
        </w:tc>
      </w:tr>
      <w:tr w:rsidR="00945F01" w:rsidRPr="00945F01" w14:paraId="1D57C128" w14:textId="77777777" w:rsidTr="00A15860">
        <w:tc>
          <w:tcPr>
            <w:tcW w:w="1949" w:type="dxa"/>
            <w:tcBorders>
              <w:top w:val="single" w:sz="6" w:space="0" w:color="auto"/>
              <w:left w:val="single" w:sz="6" w:space="0" w:color="auto"/>
              <w:bottom w:val="single" w:sz="6" w:space="0" w:color="auto"/>
              <w:right w:val="single" w:sz="6" w:space="0" w:color="auto"/>
            </w:tcBorders>
            <w:shd w:val="clear" w:color="auto" w:fill="FFFFFF"/>
            <w:vAlign w:val="center"/>
          </w:tcPr>
          <w:p w14:paraId="4B77E707"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 za I. sastanak:</w:t>
            </w:r>
          </w:p>
        </w:tc>
        <w:tc>
          <w:tcPr>
            <w:tcW w:w="7503" w:type="dxa"/>
            <w:tcBorders>
              <w:top w:val="single" w:sz="6" w:space="0" w:color="auto"/>
              <w:left w:val="single" w:sz="6" w:space="0" w:color="auto"/>
              <w:bottom w:val="single" w:sz="6" w:space="0" w:color="auto"/>
              <w:right w:val="single" w:sz="6" w:space="0" w:color="auto"/>
            </w:tcBorders>
            <w:shd w:val="clear" w:color="auto" w:fill="FFFFFF"/>
            <w:vAlign w:val="center"/>
          </w:tcPr>
          <w:p w14:paraId="51E6C671"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13. ožujka 2026. godine</w:t>
            </w:r>
          </w:p>
        </w:tc>
      </w:tr>
      <w:tr w:rsidR="00945F01" w:rsidRPr="00945F01" w14:paraId="2188D9D6" w14:textId="77777777" w:rsidTr="00A15860">
        <w:tc>
          <w:tcPr>
            <w:tcW w:w="1949" w:type="dxa"/>
            <w:tcBorders>
              <w:top w:val="single" w:sz="6" w:space="0" w:color="auto"/>
              <w:left w:val="single" w:sz="6" w:space="0" w:color="auto"/>
              <w:bottom w:val="single" w:sz="6" w:space="0" w:color="auto"/>
              <w:right w:val="single" w:sz="6" w:space="0" w:color="auto"/>
            </w:tcBorders>
            <w:shd w:val="clear" w:color="auto" w:fill="FFFFFF"/>
            <w:vAlign w:val="center"/>
          </w:tcPr>
          <w:p w14:paraId="4A99E8C8"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lastRenderedPageBreak/>
              <w:t>Rok za II. sastanak:</w:t>
            </w:r>
          </w:p>
        </w:tc>
        <w:tc>
          <w:tcPr>
            <w:tcW w:w="7503" w:type="dxa"/>
            <w:tcBorders>
              <w:top w:val="single" w:sz="6" w:space="0" w:color="auto"/>
              <w:left w:val="single" w:sz="6" w:space="0" w:color="auto"/>
              <w:bottom w:val="single" w:sz="6" w:space="0" w:color="auto"/>
              <w:right w:val="single" w:sz="6" w:space="0" w:color="auto"/>
            </w:tcBorders>
            <w:shd w:val="clear" w:color="auto" w:fill="FFFFFF"/>
            <w:vAlign w:val="center"/>
          </w:tcPr>
          <w:p w14:paraId="0D8424EA"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10. travnja 2026. godine</w:t>
            </w:r>
          </w:p>
        </w:tc>
      </w:tr>
    </w:tbl>
    <w:p w14:paraId="1A199C65"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p w14:paraId="63918443"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11. a) Vatrogasna zajednica Općine Dubravica – zapovjednik dužan je ažurirati, odnosno donijeti Plan angažiranja vatrogasnih snaga na području Općine Dubravica (sastavni dio Plana aktivnog uključenja svih subjekata zaštite od požara za područje Općine Dubravica). Plan angažiranja vatrogasnih snaga mora biti u skladu s odredbama i smjernicama Plana intervencija kod velikih požara otvorenog prostora na teritoriju Republike Hrvatske.</w:t>
      </w:r>
    </w:p>
    <w:p w14:paraId="608BF9AC"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b) Plan angažiranja vatrogasnih snaga mora sadržavati (uz ostalo) pregled svih vatrogasnih postrojbi s područjima odgovornosti, njihovo djelovanje, brzinu odziva, popise svih vatrogasnih vozila po postrojbama, kao i broj profesionalnih i dobrovoljnih vatrogasca koji zadovoljavaju uvjete članaka 21. i 22. Zakona o vatrogastvu i podzakonskih propisa.</w:t>
      </w:r>
    </w:p>
    <w:p w14:paraId="74F61492"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000000"/>
        </w:rPr>
      </w:pPr>
      <w:r w:rsidRPr="00945F01">
        <w:rPr>
          <w:rFonts w:ascii="Arial Narrow" w:hAnsi="Arial Narrow"/>
          <w:color w:val="231F20"/>
        </w:rPr>
        <w:t xml:space="preserve">c) Vatrogasna zajednica Općine Dubravica – zapovjednik dužan je, u propisanom roku, Plan angažiranja vatrogasnih snaga na području Općine Dubravica (u pisanom i elektroničkom obliku) dostaviti </w:t>
      </w:r>
      <w:r w:rsidRPr="00945F01">
        <w:rPr>
          <w:rFonts w:ascii="Arial Narrow" w:hAnsi="Arial Narrow"/>
          <w:color w:val="000000"/>
        </w:rPr>
        <w:t>Hrvatskoj vatrogasnoj zajednici</w:t>
      </w:r>
    </w:p>
    <w:p w14:paraId="1F80241F"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tbl>
      <w:tblPr>
        <w:tblW w:w="0" w:type="auto"/>
        <w:tblInd w:w="-96" w:type="dxa"/>
        <w:tblLayout w:type="fixed"/>
        <w:tblCellMar>
          <w:left w:w="10" w:type="dxa"/>
          <w:right w:w="10" w:type="dxa"/>
        </w:tblCellMar>
        <w:tblLook w:val="0000" w:firstRow="0" w:lastRow="0" w:firstColumn="0" w:lastColumn="0" w:noHBand="0" w:noVBand="0"/>
      </w:tblPr>
      <w:tblGrid>
        <w:gridCol w:w="1848"/>
        <w:gridCol w:w="8787"/>
      </w:tblGrid>
      <w:tr w:rsidR="00945F01" w:rsidRPr="00945F01" w14:paraId="7967B2C4" w14:textId="77777777" w:rsidTr="00A15860">
        <w:tc>
          <w:tcPr>
            <w:tcW w:w="1848" w:type="dxa"/>
            <w:tcBorders>
              <w:top w:val="single" w:sz="6" w:space="0" w:color="auto"/>
              <w:left w:val="single" w:sz="6" w:space="0" w:color="auto"/>
              <w:bottom w:val="single" w:sz="6" w:space="0" w:color="auto"/>
              <w:right w:val="single" w:sz="6" w:space="0" w:color="auto"/>
            </w:tcBorders>
            <w:shd w:val="clear" w:color="auto" w:fill="FFFFFF"/>
            <w:vAlign w:val="center"/>
          </w:tcPr>
          <w:p w14:paraId="11F66F23"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Izvršitelji zadatka:</w:t>
            </w:r>
          </w:p>
        </w:tc>
        <w:tc>
          <w:tcPr>
            <w:tcW w:w="8787" w:type="dxa"/>
            <w:tcBorders>
              <w:top w:val="single" w:sz="6" w:space="0" w:color="auto"/>
              <w:left w:val="single" w:sz="6" w:space="0" w:color="auto"/>
              <w:bottom w:val="single" w:sz="6" w:space="0" w:color="auto"/>
              <w:right w:val="single" w:sz="6" w:space="0" w:color="auto"/>
            </w:tcBorders>
            <w:shd w:val="clear" w:color="auto" w:fill="FFFFFF"/>
            <w:vAlign w:val="center"/>
          </w:tcPr>
          <w:p w14:paraId="36125C32"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231F20"/>
              </w:rPr>
              <w:t>Vatrogasna zajednica Općine Dubravica – zapovjednik</w:t>
            </w:r>
          </w:p>
        </w:tc>
      </w:tr>
      <w:tr w:rsidR="00945F01" w:rsidRPr="00945F01" w14:paraId="6897C8FB" w14:textId="77777777" w:rsidTr="00A15860">
        <w:tc>
          <w:tcPr>
            <w:tcW w:w="1848" w:type="dxa"/>
            <w:tcBorders>
              <w:top w:val="single" w:sz="6" w:space="0" w:color="auto"/>
              <w:left w:val="single" w:sz="6" w:space="0" w:color="auto"/>
              <w:bottom w:val="single" w:sz="6" w:space="0" w:color="auto"/>
              <w:right w:val="single" w:sz="6" w:space="0" w:color="auto"/>
            </w:tcBorders>
            <w:shd w:val="clear" w:color="auto" w:fill="FFFFFF"/>
            <w:vAlign w:val="center"/>
          </w:tcPr>
          <w:p w14:paraId="1A4209C8"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Sudionici:</w:t>
            </w:r>
          </w:p>
        </w:tc>
        <w:tc>
          <w:tcPr>
            <w:tcW w:w="8787" w:type="dxa"/>
            <w:tcBorders>
              <w:top w:val="single" w:sz="6" w:space="0" w:color="auto"/>
              <w:left w:val="single" w:sz="6" w:space="0" w:color="auto"/>
              <w:bottom w:val="single" w:sz="6" w:space="0" w:color="auto"/>
              <w:right w:val="single" w:sz="6" w:space="0" w:color="auto"/>
            </w:tcBorders>
            <w:shd w:val="clear" w:color="auto" w:fill="FFFFFF"/>
            <w:vAlign w:val="center"/>
          </w:tcPr>
          <w:p w14:paraId="727E0BCE"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 xml:space="preserve">Hrvatska vatrogasna zajednica </w:t>
            </w:r>
          </w:p>
        </w:tc>
      </w:tr>
      <w:tr w:rsidR="00945F01" w:rsidRPr="00945F01" w14:paraId="3EA32C9A" w14:textId="77777777" w:rsidTr="00A15860">
        <w:tc>
          <w:tcPr>
            <w:tcW w:w="1848" w:type="dxa"/>
            <w:tcBorders>
              <w:top w:val="single" w:sz="6" w:space="0" w:color="auto"/>
              <w:left w:val="single" w:sz="6" w:space="0" w:color="auto"/>
              <w:bottom w:val="single" w:sz="6" w:space="0" w:color="auto"/>
              <w:right w:val="single" w:sz="6" w:space="0" w:color="auto"/>
            </w:tcBorders>
            <w:shd w:val="clear" w:color="auto" w:fill="FFFFFF"/>
            <w:vAlign w:val="center"/>
          </w:tcPr>
          <w:p w14:paraId="22063BCC"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w:t>
            </w:r>
          </w:p>
        </w:tc>
        <w:tc>
          <w:tcPr>
            <w:tcW w:w="8787" w:type="dxa"/>
            <w:tcBorders>
              <w:top w:val="single" w:sz="6" w:space="0" w:color="auto"/>
              <w:left w:val="single" w:sz="6" w:space="0" w:color="auto"/>
              <w:bottom w:val="single" w:sz="6" w:space="0" w:color="auto"/>
              <w:right w:val="single" w:sz="6" w:space="0" w:color="auto"/>
            </w:tcBorders>
            <w:shd w:val="clear" w:color="auto" w:fill="FFFFFF"/>
            <w:vAlign w:val="center"/>
          </w:tcPr>
          <w:p w14:paraId="6430C930"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15. svibnja 2026. godine</w:t>
            </w:r>
          </w:p>
        </w:tc>
      </w:tr>
    </w:tbl>
    <w:p w14:paraId="14F2D495"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p w14:paraId="42D21A4A" w14:textId="77777777" w:rsidR="00945F01" w:rsidRPr="00945F01" w:rsidRDefault="00945F01" w:rsidP="00945F01">
      <w:pPr>
        <w:shd w:val="clear" w:color="auto" w:fill="FFFFFF"/>
        <w:autoSpaceDE w:val="0"/>
        <w:autoSpaceDN w:val="0"/>
        <w:adjustRightInd w:val="0"/>
        <w:spacing w:before="204" w:after="72" w:line="240" w:lineRule="auto"/>
        <w:rPr>
          <w:rFonts w:ascii="Arial Narrow" w:hAnsi="Arial Narrow"/>
          <w:b/>
          <w:bCs/>
          <w:color w:val="231F20"/>
        </w:rPr>
      </w:pPr>
      <w:r w:rsidRPr="00945F01">
        <w:rPr>
          <w:rFonts w:ascii="Arial Narrow" w:hAnsi="Arial Narrow"/>
          <w:b/>
          <w:bCs/>
          <w:color w:val="231F20"/>
        </w:rPr>
        <w:t>V. FINANCIRANJE PROVEDBE AKTIVNOSTI IZ PROGRAMA AKTIVNOSTI</w:t>
      </w:r>
    </w:p>
    <w:p w14:paraId="114771A3" w14:textId="77777777" w:rsidR="00945F01" w:rsidRPr="00945F01" w:rsidRDefault="00945F01" w:rsidP="00945F01">
      <w:pPr>
        <w:shd w:val="clear" w:color="auto" w:fill="FFFFFF"/>
        <w:autoSpaceDE w:val="0"/>
        <w:autoSpaceDN w:val="0"/>
        <w:adjustRightInd w:val="0"/>
        <w:spacing w:line="240" w:lineRule="auto"/>
        <w:rPr>
          <w:rFonts w:ascii="Arial Narrow" w:hAnsi="Arial Narrow"/>
          <w:i/>
          <w:iCs/>
          <w:color w:val="231F20"/>
        </w:rPr>
      </w:pPr>
      <w:r w:rsidRPr="00945F01">
        <w:rPr>
          <w:rFonts w:ascii="Arial Narrow" w:hAnsi="Arial Narrow"/>
          <w:i/>
          <w:iCs/>
          <w:color w:val="231F20"/>
        </w:rPr>
        <w:t>Više izvršitelja zadatka</w:t>
      </w:r>
    </w:p>
    <w:p w14:paraId="7CDF2B24"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12. a) Vatrogasna zajednica Općine Dubravica – zapovjednik obvezan je izvješće o izvršenoj aktivnosti s utemeljenim zahtjevom za povrat troškova dostaviti najkasnije u roku 15 dana po prestanku zadnje aktivnosti u smislu provedbe zadataka iz ovoga Programa.</w:t>
      </w:r>
    </w:p>
    <w:p w14:paraId="1886F55F"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tbl>
      <w:tblPr>
        <w:tblW w:w="0" w:type="auto"/>
        <w:tblInd w:w="-96" w:type="dxa"/>
        <w:tblLayout w:type="fixed"/>
        <w:tblCellMar>
          <w:left w:w="10" w:type="dxa"/>
          <w:right w:w="10" w:type="dxa"/>
        </w:tblCellMar>
        <w:tblLook w:val="0000" w:firstRow="0" w:lastRow="0" w:firstColumn="0" w:lastColumn="0" w:noHBand="0" w:noVBand="0"/>
      </w:tblPr>
      <w:tblGrid>
        <w:gridCol w:w="1848"/>
        <w:gridCol w:w="7604"/>
      </w:tblGrid>
      <w:tr w:rsidR="00945F01" w:rsidRPr="00945F01" w14:paraId="232E38A8" w14:textId="77777777" w:rsidTr="00A15860">
        <w:tc>
          <w:tcPr>
            <w:tcW w:w="1848" w:type="dxa"/>
            <w:tcBorders>
              <w:top w:val="single" w:sz="6" w:space="0" w:color="auto"/>
              <w:left w:val="single" w:sz="6" w:space="0" w:color="auto"/>
              <w:bottom w:val="single" w:sz="6" w:space="0" w:color="auto"/>
              <w:right w:val="single" w:sz="6" w:space="0" w:color="auto"/>
            </w:tcBorders>
            <w:shd w:val="clear" w:color="auto" w:fill="FFFFFF"/>
            <w:vAlign w:val="center"/>
          </w:tcPr>
          <w:p w14:paraId="0C800991"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Izvršitelji zadatka:</w:t>
            </w:r>
          </w:p>
        </w:tc>
        <w:tc>
          <w:tcPr>
            <w:tcW w:w="7604" w:type="dxa"/>
            <w:tcBorders>
              <w:top w:val="single" w:sz="6" w:space="0" w:color="auto"/>
              <w:left w:val="single" w:sz="6" w:space="0" w:color="auto"/>
              <w:bottom w:val="single" w:sz="6" w:space="0" w:color="auto"/>
              <w:right w:val="single" w:sz="6" w:space="0" w:color="auto"/>
            </w:tcBorders>
            <w:shd w:val="clear" w:color="auto" w:fill="FFFFFF"/>
            <w:vAlign w:val="center"/>
          </w:tcPr>
          <w:p w14:paraId="26FBC12A"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231F20"/>
              </w:rPr>
              <w:t>Vatrogasna zajednica Općine Dubravica – zapovjednik</w:t>
            </w:r>
          </w:p>
        </w:tc>
      </w:tr>
      <w:tr w:rsidR="00945F01" w:rsidRPr="00945F01" w14:paraId="30C3948B" w14:textId="77777777" w:rsidTr="00A15860">
        <w:tc>
          <w:tcPr>
            <w:tcW w:w="1848" w:type="dxa"/>
            <w:tcBorders>
              <w:top w:val="single" w:sz="6" w:space="0" w:color="auto"/>
              <w:left w:val="single" w:sz="6" w:space="0" w:color="auto"/>
              <w:bottom w:val="single" w:sz="6" w:space="0" w:color="auto"/>
              <w:right w:val="single" w:sz="6" w:space="0" w:color="auto"/>
            </w:tcBorders>
            <w:shd w:val="clear" w:color="auto" w:fill="FFFFFF"/>
            <w:vAlign w:val="center"/>
          </w:tcPr>
          <w:p w14:paraId="3F405B0D"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Sudionici:</w:t>
            </w:r>
          </w:p>
        </w:tc>
        <w:tc>
          <w:tcPr>
            <w:tcW w:w="7604" w:type="dxa"/>
            <w:tcBorders>
              <w:top w:val="single" w:sz="6" w:space="0" w:color="auto"/>
              <w:left w:val="single" w:sz="6" w:space="0" w:color="auto"/>
              <w:bottom w:val="single" w:sz="6" w:space="0" w:color="auto"/>
              <w:right w:val="single" w:sz="6" w:space="0" w:color="auto"/>
            </w:tcBorders>
            <w:shd w:val="clear" w:color="auto" w:fill="FFFFFF"/>
            <w:vAlign w:val="center"/>
          </w:tcPr>
          <w:p w14:paraId="22F1C948"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Načelnik stožera CZ</w:t>
            </w:r>
          </w:p>
        </w:tc>
      </w:tr>
      <w:tr w:rsidR="00945F01" w:rsidRPr="00945F01" w14:paraId="5FD23939" w14:textId="77777777" w:rsidTr="00A15860">
        <w:tc>
          <w:tcPr>
            <w:tcW w:w="1848" w:type="dxa"/>
            <w:tcBorders>
              <w:top w:val="single" w:sz="6" w:space="0" w:color="auto"/>
              <w:left w:val="single" w:sz="6" w:space="0" w:color="auto"/>
              <w:bottom w:val="single" w:sz="6" w:space="0" w:color="auto"/>
              <w:right w:val="single" w:sz="6" w:space="0" w:color="auto"/>
            </w:tcBorders>
            <w:shd w:val="clear" w:color="auto" w:fill="FFFFFF"/>
            <w:vAlign w:val="center"/>
          </w:tcPr>
          <w:p w14:paraId="5A26539D"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Rok:</w:t>
            </w:r>
          </w:p>
        </w:tc>
        <w:tc>
          <w:tcPr>
            <w:tcW w:w="7604" w:type="dxa"/>
            <w:tcBorders>
              <w:top w:val="single" w:sz="6" w:space="0" w:color="auto"/>
              <w:left w:val="single" w:sz="6" w:space="0" w:color="auto"/>
              <w:bottom w:val="single" w:sz="6" w:space="0" w:color="auto"/>
              <w:right w:val="single" w:sz="6" w:space="0" w:color="auto"/>
            </w:tcBorders>
            <w:shd w:val="clear" w:color="auto" w:fill="FFFFFF"/>
            <w:vAlign w:val="center"/>
          </w:tcPr>
          <w:p w14:paraId="0B6293F1" w14:textId="77777777" w:rsidR="00945F01" w:rsidRPr="00945F01" w:rsidRDefault="00945F01" w:rsidP="00A15860">
            <w:pPr>
              <w:autoSpaceDE w:val="0"/>
              <w:autoSpaceDN w:val="0"/>
              <w:adjustRightInd w:val="0"/>
              <w:spacing w:line="240" w:lineRule="auto"/>
              <w:rPr>
                <w:rFonts w:ascii="Arial Narrow" w:hAnsi="Arial Narrow"/>
                <w:color w:val="000000"/>
              </w:rPr>
            </w:pPr>
            <w:r w:rsidRPr="00945F01">
              <w:rPr>
                <w:rFonts w:ascii="Arial Narrow" w:hAnsi="Arial Narrow"/>
                <w:color w:val="000000"/>
              </w:rPr>
              <w:t>kontinuirano</w:t>
            </w:r>
          </w:p>
        </w:tc>
      </w:tr>
    </w:tbl>
    <w:p w14:paraId="1EEA3426"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p w14:paraId="19DF53A0"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p w14:paraId="2797CEFC" w14:textId="77777777" w:rsidR="00945F01" w:rsidRPr="00945F01" w:rsidRDefault="00945F01" w:rsidP="00945F01">
      <w:pPr>
        <w:shd w:val="clear" w:color="auto" w:fill="FFFFFF"/>
        <w:autoSpaceDE w:val="0"/>
        <w:autoSpaceDN w:val="0"/>
        <w:adjustRightInd w:val="0"/>
        <w:spacing w:line="240" w:lineRule="auto"/>
        <w:rPr>
          <w:rFonts w:ascii="Arial Narrow" w:hAnsi="Arial Narrow"/>
          <w:i/>
          <w:iCs/>
          <w:color w:val="231F20"/>
        </w:rPr>
      </w:pPr>
      <w:r w:rsidRPr="00945F01">
        <w:rPr>
          <w:rFonts w:ascii="Arial Narrow" w:hAnsi="Arial Narrow"/>
          <w:i/>
          <w:iCs/>
          <w:color w:val="231F20"/>
        </w:rPr>
        <w:t>Svi subjekti – izvršitelji i sudionici</w:t>
      </w:r>
    </w:p>
    <w:p w14:paraId="05EC5352"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lastRenderedPageBreak/>
        <w:t>13. a) Svi subjekti – izvršitelji i sudionici iz Plana provedbe Programa aktivnosti snose svoje cjelokupne financijske troškove priprema (obuke, edukacije, vježbi, održavanja tehničkih sredstava i nabave sredstava za gašenje), izrade projekata, studija, planova i procjena kao i angažiranja svojih snaga i resursa u provedbi posebnih mjera zaštite od požara.</w:t>
      </w:r>
    </w:p>
    <w:p w14:paraId="564525FD"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b) Izvršitelji zaduženi za provedbu mjera mogu uključiti druga tijela i druge sudionike za koje procijene da će doprinijeti uspješnoj provedbi, ali bez financijskog terećenja protivno Programu aktivnosti.</w:t>
      </w:r>
    </w:p>
    <w:p w14:paraId="35CF3367"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 xml:space="preserve">14. Svi subjekti – izvršitelji u slučaju izvanredne opasnosti od širenja velikog požara, nabava roba, usluga i javnih radova radi žurnih dodatnih potreba provodit će se sukladno odredbama Zakona o javnoj nabavi (»Narodne novine«, broj </w:t>
      </w:r>
      <w:hyperlink r:id="rId89" w:history="1">
        <w:r w:rsidRPr="00945F01">
          <w:rPr>
            <w:rFonts w:ascii="Arial Narrow" w:hAnsi="Arial Narrow"/>
            <w:color w:val="231F20"/>
          </w:rPr>
          <w:t>120/16</w:t>
        </w:r>
      </w:hyperlink>
      <w:r w:rsidRPr="00945F01">
        <w:rPr>
          <w:rFonts w:ascii="Arial Narrow" w:hAnsi="Arial Narrow"/>
          <w:color w:val="231F20"/>
        </w:rPr>
        <w:t>, </w:t>
      </w:r>
      <w:hyperlink r:id="rId90" w:history="1">
        <w:r w:rsidRPr="00945F01">
          <w:rPr>
            <w:rFonts w:ascii="Arial Narrow" w:hAnsi="Arial Narrow"/>
            <w:color w:val="231F20"/>
          </w:rPr>
          <w:t>114/22</w:t>
        </w:r>
      </w:hyperlink>
      <w:r w:rsidRPr="00945F01">
        <w:rPr>
          <w:rFonts w:ascii="Arial Narrow" w:hAnsi="Arial Narrow"/>
          <w:color w:val="231F20"/>
        </w:rPr>
        <w:t>).</w:t>
      </w:r>
    </w:p>
    <w:p w14:paraId="68F3BDBF"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15. a) Svi subjekti – izvršitelji i sudionici u provedbi aktivnosti iz Programa aktivnosti dužni su izvršiti raščlambu provedbe Programa aktivnosti, uključujući raščlambu vlastitih financijskih izdataka.</w:t>
      </w:r>
    </w:p>
    <w:p w14:paraId="69C34597"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r w:rsidRPr="00945F01">
        <w:rPr>
          <w:rFonts w:ascii="Arial Narrow" w:hAnsi="Arial Narrow"/>
          <w:color w:val="231F20"/>
        </w:rPr>
        <w:t>b) Subjekti – izvršitelji iz ovog Programa aktivnosti, a na temelju raščlambe protupožarne sezone dužni su, ako se ukaže potreba za time, u svojim financijskim planovima osigurati dostatna financijska sredstva za provedbu zadaća u protupožarnoj sezoni za 2026. godinu.</w:t>
      </w:r>
    </w:p>
    <w:p w14:paraId="03519FB4"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p w14:paraId="6D687ACE" w14:textId="77777777" w:rsidR="00945F01" w:rsidRPr="00945F01" w:rsidRDefault="00945F01" w:rsidP="00945F01">
      <w:pPr>
        <w:shd w:val="clear" w:color="auto" w:fill="FFFFFF"/>
        <w:autoSpaceDE w:val="0"/>
        <w:autoSpaceDN w:val="0"/>
        <w:adjustRightInd w:val="0"/>
        <w:spacing w:after="48" w:line="240" w:lineRule="auto"/>
        <w:ind w:firstLine="408"/>
        <w:rPr>
          <w:rFonts w:ascii="Arial Narrow" w:hAnsi="Arial Narrow"/>
          <w:color w:val="231F20"/>
        </w:rPr>
      </w:pPr>
    </w:p>
    <w:p w14:paraId="5C3C1671" w14:textId="77777777" w:rsidR="00945F01" w:rsidRPr="00945F01" w:rsidRDefault="00945F01" w:rsidP="00945F01">
      <w:pPr>
        <w:shd w:val="clear" w:color="auto" w:fill="FFFFFF"/>
        <w:autoSpaceDE w:val="0"/>
        <w:autoSpaceDN w:val="0"/>
        <w:adjustRightInd w:val="0"/>
        <w:spacing w:after="48" w:line="240" w:lineRule="auto"/>
        <w:ind w:firstLine="408"/>
        <w:jc w:val="right"/>
        <w:rPr>
          <w:rFonts w:ascii="Arial Narrow" w:hAnsi="Arial Narrow"/>
          <w:color w:val="231F20"/>
        </w:rPr>
      </w:pPr>
      <w:r w:rsidRPr="00945F01">
        <w:rPr>
          <w:rFonts w:ascii="Arial Narrow" w:hAnsi="Arial Narrow"/>
          <w:color w:val="231F20"/>
        </w:rPr>
        <w:tab/>
      </w:r>
      <w:r w:rsidRPr="00945F01">
        <w:rPr>
          <w:rFonts w:ascii="Arial Narrow" w:hAnsi="Arial Narrow"/>
          <w:color w:val="231F20"/>
        </w:rPr>
        <w:tab/>
      </w:r>
      <w:r w:rsidRPr="00945F01">
        <w:rPr>
          <w:rFonts w:ascii="Arial Narrow" w:hAnsi="Arial Narrow"/>
          <w:color w:val="231F20"/>
        </w:rPr>
        <w:tab/>
      </w:r>
      <w:r w:rsidRPr="00945F01">
        <w:rPr>
          <w:rFonts w:ascii="Arial Narrow" w:hAnsi="Arial Narrow"/>
          <w:color w:val="231F20"/>
        </w:rPr>
        <w:tab/>
      </w:r>
      <w:r w:rsidRPr="00945F01">
        <w:rPr>
          <w:rFonts w:ascii="Arial Narrow" w:hAnsi="Arial Narrow"/>
          <w:color w:val="231F20"/>
        </w:rPr>
        <w:tab/>
      </w:r>
      <w:r w:rsidRPr="00945F01">
        <w:rPr>
          <w:rFonts w:ascii="Arial Narrow" w:hAnsi="Arial Narrow"/>
          <w:color w:val="231F20"/>
        </w:rPr>
        <w:tab/>
      </w:r>
      <w:r w:rsidRPr="00945F01">
        <w:rPr>
          <w:rFonts w:ascii="Arial Narrow" w:hAnsi="Arial Narrow"/>
          <w:color w:val="231F20"/>
        </w:rPr>
        <w:tab/>
      </w:r>
      <w:r w:rsidRPr="00945F01">
        <w:rPr>
          <w:rFonts w:ascii="Arial Narrow" w:hAnsi="Arial Narrow"/>
          <w:color w:val="231F20"/>
        </w:rPr>
        <w:tab/>
        <w:t>NAČELNIK</w:t>
      </w:r>
    </w:p>
    <w:p w14:paraId="0835C34C" w14:textId="77777777" w:rsidR="00945F01" w:rsidRPr="00945F01" w:rsidRDefault="00945F01" w:rsidP="00945F01">
      <w:pPr>
        <w:shd w:val="clear" w:color="auto" w:fill="FFFFFF"/>
        <w:autoSpaceDE w:val="0"/>
        <w:autoSpaceDN w:val="0"/>
        <w:adjustRightInd w:val="0"/>
        <w:spacing w:after="48" w:line="240" w:lineRule="auto"/>
        <w:ind w:firstLine="408"/>
        <w:jc w:val="right"/>
        <w:rPr>
          <w:rFonts w:ascii="Arial Narrow" w:hAnsi="Arial Narrow" w:cs="Calibri"/>
          <w:color w:val="231F20"/>
        </w:rPr>
      </w:pPr>
      <w:r w:rsidRPr="00945F01">
        <w:rPr>
          <w:rFonts w:ascii="Arial Narrow" w:hAnsi="Arial Narrow"/>
          <w:color w:val="231F20"/>
        </w:rPr>
        <w:tab/>
      </w:r>
      <w:r w:rsidRPr="00945F01">
        <w:rPr>
          <w:rFonts w:ascii="Arial Narrow" w:hAnsi="Arial Narrow"/>
          <w:color w:val="231F20"/>
        </w:rPr>
        <w:tab/>
      </w:r>
      <w:r w:rsidRPr="00945F01">
        <w:rPr>
          <w:rFonts w:ascii="Arial Narrow" w:hAnsi="Arial Narrow"/>
          <w:color w:val="231F20"/>
        </w:rPr>
        <w:tab/>
      </w:r>
      <w:r w:rsidRPr="00945F01">
        <w:rPr>
          <w:rFonts w:ascii="Arial Narrow" w:hAnsi="Arial Narrow"/>
          <w:color w:val="231F20"/>
        </w:rPr>
        <w:tab/>
      </w:r>
      <w:r w:rsidRPr="00945F01">
        <w:rPr>
          <w:rFonts w:ascii="Arial Narrow" w:hAnsi="Arial Narrow"/>
          <w:color w:val="231F20"/>
        </w:rPr>
        <w:tab/>
      </w:r>
      <w:r w:rsidRPr="00945F01">
        <w:rPr>
          <w:rFonts w:ascii="Arial Narrow" w:hAnsi="Arial Narrow"/>
          <w:color w:val="231F20"/>
        </w:rPr>
        <w:tab/>
      </w:r>
      <w:r w:rsidRPr="00945F01">
        <w:rPr>
          <w:rFonts w:ascii="Arial Narrow" w:hAnsi="Arial Narrow"/>
          <w:color w:val="231F20"/>
        </w:rPr>
        <w:tab/>
      </w:r>
      <w:r w:rsidRPr="00945F01">
        <w:rPr>
          <w:rFonts w:ascii="Arial Narrow" w:hAnsi="Arial Narrow"/>
          <w:color w:val="231F20"/>
        </w:rPr>
        <w:tab/>
        <w:t>Marin Štritof</w:t>
      </w:r>
    </w:p>
    <w:p w14:paraId="742B93CF" w14:textId="77777777" w:rsidR="00945F01" w:rsidRPr="00945F01" w:rsidRDefault="00945F01" w:rsidP="00945F01">
      <w:pPr>
        <w:rPr>
          <w:rFonts w:ascii="Arial Narrow" w:hAnsi="Arial Narrow"/>
        </w:rPr>
      </w:pPr>
    </w:p>
    <w:sectPr w:rsidR="00945F01" w:rsidRPr="00945F01" w:rsidSect="00561FF6">
      <w:footerReference w:type="default" r:id="rId91"/>
      <w:footerReference w:type="first" r:id="rId92"/>
      <w:pgSz w:w="16838" w:h="11906" w:orient="landscape"/>
      <w:pgMar w:top="1276" w:right="1417" w:bottom="1843" w:left="1417" w:header="680" w:footer="68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C846" w14:textId="77777777" w:rsidR="00F166DF" w:rsidRDefault="00F166DF" w:rsidP="00B77510">
      <w:r>
        <w:separator/>
      </w:r>
    </w:p>
  </w:endnote>
  <w:endnote w:type="continuationSeparator" w:id="0">
    <w:p w14:paraId="5D033D9A" w14:textId="77777777" w:rsidR="00F166DF" w:rsidRDefault="00F166DF" w:rsidP="00B7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59903"/>
      <w:docPartObj>
        <w:docPartGallery w:val="Page Numbers (Bottom of Page)"/>
        <w:docPartUnique/>
      </w:docPartObj>
    </w:sdtPr>
    <w:sdtContent>
      <w:p w14:paraId="2358C88C" w14:textId="3230EDEF" w:rsidR="00E80156" w:rsidRDefault="00255F62" w:rsidP="00561FF6">
        <w:pPr>
          <w:pStyle w:val="Podnoje"/>
        </w:pPr>
        <w:r w:rsidRPr="00561FF6">
          <w:rPr>
            <w:sz w:val="16"/>
            <w:szCs w:val="16"/>
          </w:rPr>
          <w:t>Službeni glasnik Općine Dubravica broj 0</w:t>
        </w:r>
        <w:r w:rsidR="009614F0">
          <w:rPr>
            <w:sz w:val="16"/>
            <w:szCs w:val="16"/>
          </w:rPr>
          <w:t>2</w:t>
        </w:r>
        <w:r w:rsidRPr="00561FF6">
          <w:rPr>
            <w:sz w:val="16"/>
            <w:szCs w:val="16"/>
          </w:rPr>
          <w:t>/202</w:t>
        </w:r>
        <w:r w:rsidR="005C0EB9">
          <w:rPr>
            <w:sz w:val="16"/>
            <w:szCs w:val="16"/>
          </w:rPr>
          <w:t>6</w:t>
        </w:r>
        <w:r>
          <w:tab/>
        </w:r>
        <w:r>
          <w:tab/>
        </w:r>
        <w:r>
          <w:tab/>
        </w:r>
        <w:r>
          <w:tab/>
        </w:r>
        <w:r>
          <w:tab/>
        </w:r>
        <w:r>
          <w:tab/>
        </w:r>
        <w:r>
          <w:tab/>
        </w:r>
        <w:r>
          <w:tab/>
        </w:r>
        <w:r>
          <w:tab/>
        </w:r>
        <w:r w:rsidRPr="00561FF6">
          <w:rPr>
            <w:sz w:val="16"/>
            <w:szCs w:val="16"/>
          </w:rPr>
          <w:fldChar w:fldCharType="begin"/>
        </w:r>
        <w:r w:rsidRPr="00561FF6">
          <w:rPr>
            <w:sz w:val="16"/>
            <w:szCs w:val="16"/>
          </w:rPr>
          <w:instrText>PAGE   \* MERGEFORMAT</w:instrText>
        </w:r>
        <w:r w:rsidRPr="00561FF6">
          <w:rPr>
            <w:sz w:val="16"/>
            <w:szCs w:val="16"/>
          </w:rPr>
          <w:fldChar w:fldCharType="separate"/>
        </w:r>
        <w:r w:rsidRPr="00561FF6">
          <w:rPr>
            <w:sz w:val="16"/>
            <w:szCs w:val="16"/>
          </w:rPr>
          <w:t>2</w:t>
        </w:r>
        <w:r w:rsidRPr="00561FF6">
          <w:rPr>
            <w:sz w:val="16"/>
            <w:szCs w:val="16"/>
          </w:rPr>
          <w:fldChar w:fldCharType="end"/>
        </w:r>
      </w:p>
    </w:sdtContent>
  </w:sdt>
  <w:p w14:paraId="7BCE729B" w14:textId="77777777" w:rsidR="004712AF" w:rsidRDefault="004712AF"/>
  <w:p w14:paraId="714AE1EF" w14:textId="77777777" w:rsidR="004712AF" w:rsidRDefault="004712AF"/>
  <w:p w14:paraId="76C01BFE" w14:textId="77777777" w:rsidR="00EF6AB8" w:rsidRDefault="00EF6A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2009" w14:textId="77777777" w:rsidR="00561FF6" w:rsidRDefault="00561FF6" w:rsidP="00DE2C8E">
    <w:pPr>
      <w:pStyle w:val="Podnoje"/>
      <w:rPr>
        <w:sz w:val="14"/>
        <w:szCs w:val="14"/>
      </w:rPr>
    </w:pPr>
  </w:p>
  <w:p w14:paraId="09E0B98C" w14:textId="1F6A657A" w:rsidR="00B22B1B" w:rsidRPr="00561FF6" w:rsidRDefault="00B22B1B" w:rsidP="00DE2C8E">
    <w:pPr>
      <w:pStyle w:val="Podnoje"/>
      <w:rPr>
        <w:sz w:val="14"/>
        <w:szCs w:val="14"/>
      </w:rPr>
    </w:pPr>
    <w:r w:rsidRPr="00561FF6">
      <w:rPr>
        <w:sz w:val="14"/>
        <w:szCs w:val="14"/>
      </w:rPr>
      <w:t>Službeni glasnik Općine Dubravica broj 0</w:t>
    </w:r>
    <w:r w:rsidR="009614F0">
      <w:rPr>
        <w:sz w:val="14"/>
        <w:szCs w:val="14"/>
      </w:rPr>
      <w:t>2</w:t>
    </w:r>
    <w:r w:rsidRPr="00561FF6">
      <w:rPr>
        <w:sz w:val="14"/>
        <w:szCs w:val="14"/>
      </w:rPr>
      <w:t>/202</w:t>
    </w:r>
    <w:r w:rsidR="005C0EB9">
      <w:rPr>
        <w:sz w:val="14"/>
        <w:szCs w:val="14"/>
      </w:rPr>
      <w:t>6</w:t>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r w:rsidRPr="00561FF6">
      <w:rPr>
        <w:sz w:val="14"/>
        <w:szCs w:val="14"/>
      </w:rPr>
      <w:tab/>
    </w:r>
  </w:p>
  <w:p w14:paraId="0D3AE9C8" w14:textId="77777777" w:rsidR="00B22B1B" w:rsidRPr="00561FF6" w:rsidRDefault="00B22B1B" w:rsidP="002A37FC">
    <w:pPr>
      <w:pStyle w:val="Podnoje"/>
      <w:rPr>
        <w:rFonts w:ascii="Arial Narrow" w:hAnsi="Arial Narrow"/>
        <w:b/>
        <w:sz w:val="14"/>
        <w:szCs w:val="14"/>
      </w:rPr>
    </w:pPr>
    <w:r w:rsidRPr="00561FF6">
      <w:rPr>
        <w:rFonts w:ascii="Arial Narrow" w:hAnsi="Arial Narrow"/>
        <w:b/>
        <w:sz w:val="14"/>
        <w:szCs w:val="14"/>
      </w:rPr>
      <w:t xml:space="preserve">Službeni glasnik Općine Dubravica izdaje Općina Dubravica. Sjedište Općine Dubravica: Pavla </w:t>
    </w:r>
    <w:proofErr w:type="spellStart"/>
    <w:r w:rsidRPr="00561FF6">
      <w:rPr>
        <w:rFonts w:ascii="Arial Narrow" w:hAnsi="Arial Narrow"/>
        <w:b/>
        <w:sz w:val="14"/>
        <w:szCs w:val="14"/>
      </w:rPr>
      <w:t>Štoosa</w:t>
    </w:r>
    <w:proofErr w:type="spellEnd"/>
    <w:r w:rsidRPr="00561FF6">
      <w:rPr>
        <w:rFonts w:ascii="Arial Narrow" w:hAnsi="Arial Narrow"/>
        <w:b/>
        <w:sz w:val="14"/>
        <w:szCs w:val="14"/>
      </w:rPr>
      <w:t xml:space="preserve"> 3, 10293 Dubravica, tel. 01/3399-360, fax: 01/3399-707. Uredništvo: Jedinstveni upravni odjel Općine Dubravica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C035" w14:textId="77777777" w:rsidR="00F166DF" w:rsidRDefault="00F166DF" w:rsidP="00B77510">
      <w:r>
        <w:separator/>
      </w:r>
    </w:p>
  </w:footnote>
  <w:footnote w:type="continuationSeparator" w:id="0">
    <w:p w14:paraId="78F80781" w14:textId="77777777" w:rsidR="00F166DF" w:rsidRDefault="00F166DF" w:rsidP="00B77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128206"/>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A2434A6"/>
    <w:lvl w:ilvl="0">
      <w:numFmt w:val="bullet"/>
      <w:lvlText w:val="*"/>
      <w:lvlJc w:val="left"/>
    </w:lvl>
  </w:abstractNum>
  <w:abstractNum w:abstractNumId="2" w15:restartNumberingAfterBreak="0">
    <w:nsid w:val="0B060B70"/>
    <w:multiLevelType w:val="hybridMultilevel"/>
    <w:tmpl w:val="8BACD26A"/>
    <w:lvl w:ilvl="0" w:tplc="5D1C76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7D471A"/>
    <w:multiLevelType w:val="multilevel"/>
    <w:tmpl w:val="84B0BEF0"/>
    <w:lvl w:ilvl="0">
      <w:start w:val="1"/>
      <w:numFmt w:val="decimal"/>
      <w:lvlText w:val="%1."/>
      <w:lvlJc w:val="left"/>
      <w:pPr>
        <w:ind w:left="360" w:hanging="360"/>
      </w:pPr>
      <w:rPr>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0CBB0C68"/>
    <w:multiLevelType w:val="hybridMultilevel"/>
    <w:tmpl w:val="655E61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0051C3"/>
    <w:multiLevelType w:val="hybridMultilevel"/>
    <w:tmpl w:val="8520A4CE"/>
    <w:lvl w:ilvl="0" w:tplc="62548646">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C3FACA20">
      <w:numFmt w:val="bullet"/>
      <w:lvlText w:val="-"/>
      <w:lvlJc w:val="left"/>
      <w:pPr>
        <w:ind w:left="955" w:hanging="360"/>
      </w:pPr>
      <w:rPr>
        <w:rFonts w:ascii="Arial MT" w:eastAsia="Arial MT" w:hAnsi="Arial MT" w:cs="Arial MT" w:hint="default"/>
        <w:w w:val="100"/>
        <w:sz w:val="22"/>
        <w:szCs w:val="22"/>
        <w:lang w:val="hr-HR" w:eastAsia="en-US" w:bidi="ar-SA"/>
      </w:rPr>
    </w:lvl>
    <w:lvl w:ilvl="2" w:tplc="E1A86BC6">
      <w:numFmt w:val="bullet"/>
      <w:lvlText w:val="•"/>
      <w:lvlJc w:val="left"/>
      <w:pPr>
        <w:ind w:left="2717" w:hanging="360"/>
      </w:pPr>
      <w:rPr>
        <w:rFonts w:hint="default"/>
        <w:lang w:val="hr-HR" w:eastAsia="en-US" w:bidi="ar-SA"/>
      </w:rPr>
    </w:lvl>
    <w:lvl w:ilvl="3" w:tplc="1E748BA8">
      <w:numFmt w:val="bullet"/>
      <w:lvlText w:val="•"/>
      <w:lvlJc w:val="left"/>
      <w:pPr>
        <w:ind w:left="3595" w:hanging="360"/>
      </w:pPr>
      <w:rPr>
        <w:rFonts w:hint="default"/>
        <w:lang w:val="hr-HR" w:eastAsia="en-US" w:bidi="ar-SA"/>
      </w:rPr>
    </w:lvl>
    <w:lvl w:ilvl="4" w:tplc="37369880">
      <w:numFmt w:val="bullet"/>
      <w:lvlText w:val="•"/>
      <w:lvlJc w:val="left"/>
      <w:pPr>
        <w:ind w:left="4474" w:hanging="360"/>
      </w:pPr>
      <w:rPr>
        <w:rFonts w:hint="default"/>
        <w:lang w:val="hr-HR" w:eastAsia="en-US" w:bidi="ar-SA"/>
      </w:rPr>
    </w:lvl>
    <w:lvl w:ilvl="5" w:tplc="D488F114">
      <w:numFmt w:val="bullet"/>
      <w:lvlText w:val="•"/>
      <w:lvlJc w:val="left"/>
      <w:pPr>
        <w:ind w:left="5353" w:hanging="360"/>
      </w:pPr>
      <w:rPr>
        <w:rFonts w:hint="default"/>
        <w:lang w:val="hr-HR" w:eastAsia="en-US" w:bidi="ar-SA"/>
      </w:rPr>
    </w:lvl>
    <w:lvl w:ilvl="6" w:tplc="11F41030">
      <w:numFmt w:val="bullet"/>
      <w:lvlText w:val="•"/>
      <w:lvlJc w:val="left"/>
      <w:pPr>
        <w:ind w:left="6231" w:hanging="360"/>
      </w:pPr>
      <w:rPr>
        <w:rFonts w:hint="default"/>
        <w:lang w:val="hr-HR" w:eastAsia="en-US" w:bidi="ar-SA"/>
      </w:rPr>
    </w:lvl>
    <w:lvl w:ilvl="7" w:tplc="71C29EC6">
      <w:numFmt w:val="bullet"/>
      <w:lvlText w:val="•"/>
      <w:lvlJc w:val="left"/>
      <w:pPr>
        <w:ind w:left="7110" w:hanging="360"/>
      </w:pPr>
      <w:rPr>
        <w:rFonts w:hint="default"/>
        <w:lang w:val="hr-HR" w:eastAsia="en-US" w:bidi="ar-SA"/>
      </w:rPr>
    </w:lvl>
    <w:lvl w:ilvl="8" w:tplc="B91E3452">
      <w:numFmt w:val="bullet"/>
      <w:lvlText w:val="•"/>
      <w:lvlJc w:val="left"/>
      <w:pPr>
        <w:ind w:left="7989" w:hanging="360"/>
      </w:pPr>
      <w:rPr>
        <w:rFonts w:hint="default"/>
        <w:lang w:val="hr-HR" w:eastAsia="en-US" w:bidi="ar-SA"/>
      </w:rPr>
    </w:lvl>
  </w:abstractNum>
  <w:abstractNum w:abstractNumId="6" w15:restartNumberingAfterBreak="0">
    <w:nsid w:val="10293794"/>
    <w:multiLevelType w:val="hybridMultilevel"/>
    <w:tmpl w:val="A5F2DBCC"/>
    <w:lvl w:ilvl="0" w:tplc="C4BC1A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D85889"/>
    <w:multiLevelType w:val="hybridMultilevel"/>
    <w:tmpl w:val="142C5272"/>
    <w:lvl w:ilvl="0" w:tplc="73E6C2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F65E07"/>
    <w:multiLevelType w:val="hybridMultilevel"/>
    <w:tmpl w:val="1302B8F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3502538"/>
    <w:multiLevelType w:val="hybridMultilevel"/>
    <w:tmpl w:val="055C1E78"/>
    <w:lvl w:ilvl="0" w:tplc="38F2F1E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5854FAF"/>
    <w:multiLevelType w:val="hybridMultilevel"/>
    <w:tmpl w:val="6AD04952"/>
    <w:lvl w:ilvl="0" w:tplc="AED23F50">
      <w:start w:val="1"/>
      <w:numFmt w:val="bullet"/>
      <w:lvlText w:val="-"/>
      <w:lvlJc w:val="left"/>
      <w:pPr>
        <w:tabs>
          <w:tab w:val="num" w:pos="720"/>
        </w:tabs>
        <w:ind w:left="720" w:hanging="360"/>
      </w:pPr>
      <w:rPr>
        <w:rFonts w:ascii="Times New Roman" w:eastAsia="Times New Roman" w:hAnsi="Times New Roman" w:hint="default"/>
        <w:sz w:val="22"/>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D77683"/>
    <w:multiLevelType w:val="hybridMultilevel"/>
    <w:tmpl w:val="46C68EB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F40209C"/>
    <w:multiLevelType w:val="hybridMultilevel"/>
    <w:tmpl w:val="59A20A3C"/>
    <w:lvl w:ilvl="0" w:tplc="2D78C3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2B3418"/>
    <w:multiLevelType w:val="hybridMultilevel"/>
    <w:tmpl w:val="F1B89F9A"/>
    <w:lvl w:ilvl="0" w:tplc="0FB053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1">
    <w:nsid w:val="35DE321E"/>
    <w:multiLevelType w:val="hybridMultilevel"/>
    <w:tmpl w:val="E2FC67F0"/>
    <w:lvl w:ilvl="0" w:tplc="E6168788">
      <w:start w:val="1"/>
      <w:numFmt w:val="decimal"/>
      <w:pStyle w:val="Tekst1"/>
      <w:lvlText w:val="%1."/>
      <w:lvlJc w:val="left"/>
      <w:pPr>
        <w:ind w:left="638" w:hanging="360"/>
      </w:pPr>
      <w:rPr>
        <w:rFonts w:hint="default"/>
        <w:color w:val="auto"/>
      </w:rPr>
    </w:lvl>
    <w:lvl w:ilvl="1" w:tplc="E88E1DA0">
      <w:start w:val="1"/>
      <w:numFmt w:val="lowerLetter"/>
      <w:lvlText w:val="%2."/>
      <w:lvlJc w:val="left"/>
      <w:pPr>
        <w:ind w:left="1358" w:hanging="360"/>
      </w:pPr>
    </w:lvl>
    <w:lvl w:ilvl="2" w:tplc="D4E2A348" w:tentative="1">
      <w:start w:val="1"/>
      <w:numFmt w:val="lowerRoman"/>
      <w:lvlText w:val="%3."/>
      <w:lvlJc w:val="right"/>
      <w:pPr>
        <w:ind w:left="2078" w:hanging="180"/>
      </w:pPr>
    </w:lvl>
    <w:lvl w:ilvl="3" w:tplc="80F6D95E" w:tentative="1">
      <w:start w:val="1"/>
      <w:numFmt w:val="decimal"/>
      <w:lvlText w:val="%4."/>
      <w:lvlJc w:val="left"/>
      <w:pPr>
        <w:ind w:left="2798" w:hanging="360"/>
      </w:pPr>
    </w:lvl>
    <w:lvl w:ilvl="4" w:tplc="813085B6" w:tentative="1">
      <w:start w:val="1"/>
      <w:numFmt w:val="lowerLetter"/>
      <w:lvlText w:val="%5."/>
      <w:lvlJc w:val="left"/>
      <w:pPr>
        <w:ind w:left="3518" w:hanging="360"/>
      </w:pPr>
    </w:lvl>
    <w:lvl w:ilvl="5" w:tplc="1426402E" w:tentative="1">
      <w:start w:val="1"/>
      <w:numFmt w:val="lowerRoman"/>
      <w:lvlText w:val="%6."/>
      <w:lvlJc w:val="right"/>
      <w:pPr>
        <w:ind w:left="4238" w:hanging="180"/>
      </w:pPr>
    </w:lvl>
    <w:lvl w:ilvl="6" w:tplc="A53ED006" w:tentative="1">
      <w:start w:val="1"/>
      <w:numFmt w:val="decimal"/>
      <w:lvlText w:val="%7."/>
      <w:lvlJc w:val="left"/>
      <w:pPr>
        <w:ind w:left="4958" w:hanging="360"/>
      </w:pPr>
    </w:lvl>
    <w:lvl w:ilvl="7" w:tplc="36E66226" w:tentative="1">
      <w:start w:val="1"/>
      <w:numFmt w:val="lowerLetter"/>
      <w:lvlText w:val="%8."/>
      <w:lvlJc w:val="left"/>
      <w:pPr>
        <w:ind w:left="5678" w:hanging="360"/>
      </w:pPr>
    </w:lvl>
    <w:lvl w:ilvl="8" w:tplc="A05A48BC" w:tentative="1">
      <w:start w:val="1"/>
      <w:numFmt w:val="lowerRoman"/>
      <w:lvlText w:val="%9."/>
      <w:lvlJc w:val="right"/>
      <w:pPr>
        <w:ind w:left="6398" w:hanging="180"/>
      </w:pPr>
    </w:lvl>
  </w:abstractNum>
  <w:abstractNum w:abstractNumId="15" w15:restartNumberingAfterBreak="0">
    <w:nsid w:val="415943F8"/>
    <w:multiLevelType w:val="hybridMultilevel"/>
    <w:tmpl w:val="8520A4CE"/>
    <w:lvl w:ilvl="0" w:tplc="FFFFFFFF">
      <w:start w:val="1"/>
      <w:numFmt w:val="upperRoman"/>
      <w:lvlText w:val="%1."/>
      <w:lvlJc w:val="left"/>
      <w:pPr>
        <w:ind w:left="955" w:hanging="721"/>
      </w:pPr>
      <w:rPr>
        <w:rFonts w:ascii="Arial" w:eastAsia="Arial" w:hAnsi="Arial" w:cs="Arial" w:hint="default"/>
        <w:b/>
        <w:bCs/>
        <w:spacing w:val="0"/>
        <w:w w:val="100"/>
        <w:sz w:val="22"/>
        <w:szCs w:val="22"/>
        <w:lang w:val="hr-HR" w:eastAsia="en-US" w:bidi="ar-SA"/>
      </w:rPr>
    </w:lvl>
    <w:lvl w:ilvl="1" w:tplc="FFFFFFFF">
      <w:numFmt w:val="bullet"/>
      <w:lvlText w:val="-"/>
      <w:lvlJc w:val="left"/>
      <w:pPr>
        <w:ind w:left="955" w:hanging="360"/>
      </w:pPr>
      <w:rPr>
        <w:rFonts w:ascii="Arial MT" w:eastAsia="Arial MT" w:hAnsi="Arial MT" w:cs="Arial MT" w:hint="default"/>
        <w:w w:val="100"/>
        <w:sz w:val="22"/>
        <w:szCs w:val="22"/>
        <w:lang w:val="hr-HR" w:eastAsia="en-US" w:bidi="ar-SA"/>
      </w:rPr>
    </w:lvl>
    <w:lvl w:ilvl="2" w:tplc="FFFFFFFF">
      <w:numFmt w:val="bullet"/>
      <w:lvlText w:val="•"/>
      <w:lvlJc w:val="left"/>
      <w:pPr>
        <w:ind w:left="2717" w:hanging="360"/>
      </w:pPr>
      <w:rPr>
        <w:rFonts w:hint="default"/>
        <w:lang w:val="hr-HR" w:eastAsia="en-US" w:bidi="ar-SA"/>
      </w:rPr>
    </w:lvl>
    <w:lvl w:ilvl="3" w:tplc="FFFFFFFF">
      <w:numFmt w:val="bullet"/>
      <w:lvlText w:val="•"/>
      <w:lvlJc w:val="left"/>
      <w:pPr>
        <w:ind w:left="3595" w:hanging="360"/>
      </w:pPr>
      <w:rPr>
        <w:rFonts w:hint="default"/>
        <w:lang w:val="hr-HR" w:eastAsia="en-US" w:bidi="ar-SA"/>
      </w:rPr>
    </w:lvl>
    <w:lvl w:ilvl="4" w:tplc="FFFFFFFF">
      <w:numFmt w:val="bullet"/>
      <w:lvlText w:val="•"/>
      <w:lvlJc w:val="left"/>
      <w:pPr>
        <w:ind w:left="4474" w:hanging="360"/>
      </w:pPr>
      <w:rPr>
        <w:rFonts w:hint="default"/>
        <w:lang w:val="hr-HR" w:eastAsia="en-US" w:bidi="ar-SA"/>
      </w:rPr>
    </w:lvl>
    <w:lvl w:ilvl="5" w:tplc="FFFFFFFF">
      <w:numFmt w:val="bullet"/>
      <w:lvlText w:val="•"/>
      <w:lvlJc w:val="left"/>
      <w:pPr>
        <w:ind w:left="5353" w:hanging="360"/>
      </w:pPr>
      <w:rPr>
        <w:rFonts w:hint="default"/>
        <w:lang w:val="hr-HR" w:eastAsia="en-US" w:bidi="ar-SA"/>
      </w:rPr>
    </w:lvl>
    <w:lvl w:ilvl="6" w:tplc="FFFFFFFF">
      <w:numFmt w:val="bullet"/>
      <w:lvlText w:val="•"/>
      <w:lvlJc w:val="left"/>
      <w:pPr>
        <w:ind w:left="6231" w:hanging="360"/>
      </w:pPr>
      <w:rPr>
        <w:rFonts w:hint="default"/>
        <w:lang w:val="hr-HR" w:eastAsia="en-US" w:bidi="ar-SA"/>
      </w:rPr>
    </w:lvl>
    <w:lvl w:ilvl="7" w:tplc="FFFFFFFF">
      <w:numFmt w:val="bullet"/>
      <w:lvlText w:val="•"/>
      <w:lvlJc w:val="left"/>
      <w:pPr>
        <w:ind w:left="7110" w:hanging="360"/>
      </w:pPr>
      <w:rPr>
        <w:rFonts w:hint="default"/>
        <w:lang w:val="hr-HR" w:eastAsia="en-US" w:bidi="ar-SA"/>
      </w:rPr>
    </w:lvl>
    <w:lvl w:ilvl="8" w:tplc="FFFFFFFF">
      <w:numFmt w:val="bullet"/>
      <w:lvlText w:val="•"/>
      <w:lvlJc w:val="left"/>
      <w:pPr>
        <w:ind w:left="7989" w:hanging="360"/>
      </w:pPr>
      <w:rPr>
        <w:rFonts w:hint="default"/>
        <w:lang w:val="hr-HR" w:eastAsia="en-US" w:bidi="ar-SA"/>
      </w:rPr>
    </w:lvl>
  </w:abstractNum>
  <w:abstractNum w:abstractNumId="16" w15:restartNumberingAfterBreak="0">
    <w:nsid w:val="435B41F3"/>
    <w:multiLevelType w:val="singleLevel"/>
    <w:tmpl w:val="99B2EACC"/>
    <w:lvl w:ilvl="0">
      <w:start w:val="1"/>
      <w:numFmt w:val="upperRoman"/>
      <w:lvlText w:val="%1."/>
      <w:legacy w:legacy="1" w:legacySpace="0" w:legacyIndent="0"/>
      <w:lvlJc w:val="left"/>
      <w:rPr>
        <w:rFonts w:ascii="Calibri" w:hAnsi="Calibri" w:hint="default"/>
      </w:rPr>
    </w:lvl>
  </w:abstractNum>
  <w:abstractNum w:abstractNumId="17" w15:restartNumberingAfterBreak="0">
    <w:nsid w:val="45505B73"/>
    <w:multiLevelType w:val="hybridMultilevel"/>
    <w:tmpl w:val="4568F5AE"/>
    <w:lvl w:ilvl="0" w:tplc="45DC9E94">
      <w:start w:val="1"/>
      <w:numFmt w:val="decimal"/>
      <w:lvlText w:val="%1."/>
      <w:lvlJc w:val="left"/>
      <w:pPr>
        <w:tabs>
          <w:tab w:val="num" w:pos="1800"/>
        </w:tabs>
        <w:ind w:left="1800" w:hanging="360"/>
      </w:pPr>
      <w:rPr>
        <w:b w:val="0"/>
      </w:rPr>
    </w:lvl>
    <w:lvl w:ilvl="1" w:tplc="041A0019" w:tentative="1">
      <w:start w:val="1"/>
      <w:numFmt w:val="lowerLetter"/>
      <w:lvlText w:val="%2."/>
      <w:lvlJc w:val="left"/>
      <w:pPr>
        <w:tabs>
          <w:tab w:val="num" w:pos="2520"/>
        </w:tabs>
        <w:ind w:left="2520" w:hanging="360"/>
      </w:pPr>
    </w:lvl>
    <w:lvl w:ilvl="2" w:tplc="041A001B" w:tentative="1">
      <w:start w:val="1"/>
      <w:numFmt w:val="lowerRoman"/>
      <w:lvlText w:val="%3."/>
      <w:lvlJc w:val="right"/>
      <w:pPr>
        <w:tabs>
          <w:tab w:val="num" w:pos="3240"/>
        </w:tabs>
        <w:ind w:left="3240" w:hanging="180"/>
      </w:pPr>
    </w:lvl>
    <w:lvl w:ilvl="3" w:tplc="041A000F" w:tentative="1">
      <w:start w:val="1"/>
      <w:numFmt w:val="decimal"/>
      <w:lvlText w:val="%4."/>
      <w:lvlJc w:val="left"/>
      <w:pPr>
        <w:tabs>
          <w:tab w:val="num" w:pos="3960"/>
        </w:tabs>
        <w:ind w:left="3960" w:hanging="360"/>
      </w:pPr>
    </w:lvl>
    <w:lvl w:ilvl="4" w:tplc="041A0019" w:tentative="1">
      <w:start w:val="1"/>
      <w:numFmt w:val="lowerLetter"/>
      <w:lvlText w:val="%5."/>
      <w:lvlJc w:val="left"/>
      <w:pPr>
        <w:tabs>
          <w:tab w:val="num" w:pos="4680"/>
        </w:tabs>
        <w:ind w:left="4680" w:hanging="360"/>
      </w:pPr>
    </w:lvl>
    <w:lvl w:ilvl="5" w:tplc="041A001B" w:tentative="1">
      <w:start w:val="1"/>
      <w:numFmt w:val="lowerRoman"/>
      <w:lvlText w:val="%6."/>
      <w:lvlJc w:val="right"/>
      <w:pPr>
        <w:tabs>
          <w:tab w:val="num" w:pos="5400"/>
        </w:tabs>
        <w:ind w:left="5400" w:hanging="180"/>
      </w:pPr>
    </w:lvl>
    <w:lvl w:ilvl="6" w:tplc="041A000F" w:tentative="1">
      <w:start w:val="1"/>
      <w:numFmt w:val="decimal"/>
      <w:lvlText w:val="%7."/>
      <w:lvlJc w:val="left"/>
      <w:pPr>
        <w:tabs>
          <w:tab w:val="num" w:pos="6120"/>
        </w:tabs>
        <w:ind w:left="6120" w:hanging="360"/>
      </w:pPr>
    </w:lvl>
    <w:lvl w:ilvl="7" w:tplc="041A0019" w:tentative="1">
      <w:start w:val="1"/>
      <w:numFmt w:val="lowerLetter"/>
      <w:lvlText w:val="%8."/>
      <w:lvlJc w:val="left"/>
      <w:pPr>
        <w:tabs>
          <w:tab w:val="num" w:pos="6840"/>
        </w:tabs>
        <w:ind w:left="6840" w:hanging="360"/>
      </w:pPr>
    </w:lvl>
    <w:lvl w:ilvl="8" w:tplc="041A001B" w:tentative="1">
      <w:start w:val="1"/>
      <w:numFmt w:val="lowerRoman"/>
      <w:lvlText w:val="%9."/>
      <w:lvlJc w:val="right"/>
      <w:pPr>
        <w:tabs>
          <w:tab w:val="num" w:pos="7560"/>
        </w:tabs>
        <w:ind w:left="7560" w:hanging="180"/>
      </w:pPr>
    </w:lvl>
  </w:abstractNum>
  <w:abstractNum w:abstractNumId="18" w15:restartNumberingAfterBreak="0">
    <w:nsid w:val="49D004F7"/>
    <w:multiLevelType w:val="multilevel"/>
    <w:tmpl w:val="5BF8968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066893"/>
    <w:multiLevelType w:val="hybridMultilevel"/>
    <w:tmpl w:val="9216DD66"/>
    <w:lvl w:ilvl="0" w:tplc="EA4889E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40082A"/>
    <w:multiLevelType w:val="hybridMultilevel"/>
    <w:tmpl w:val="48FA04D2"/>
    <w:lvl w:ilvl="0" w:tplc="2620E63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1" w15:restartNumberingAfterBreak="0">
    <w:nsid w:val="590A2AC2"/>
    <w:multiLevelType w:val="hybridMultilevel"/>
    <w:tmpl w:val="11D6BC16"/>
    <w:lvl w:ilvl="0" w:tplc="C632E2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D677569"/>
    <w:multiLevelType w:val="hybridMultilevel"/>
    <w:tmpl w:val="79785FDA"/>
    <w:lvl w:ilvl="0" w:tplc="EC4256E2">
      <w:start w:val="37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FFF7AC7"/>
    <w:multiLevelType w:val="hybridMultilevel"/>
    <w:tmpl w:val="8C3A0E22"/>
    <w:lvl w:ilvl="0" w:tplc="94DEA636">
      <w:start w:val="1"/>
      <w:numFmt w:val="bullet"/>
      <w:pStyle w:val="Indeks6"/>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0C92F20"/>
    <w:multiLevelType w:val="multilevel"/>
    <w:tmpl w:val="3E209DA8"/>
    <w:lvl w:ilvl="0">
      <w:start w:val="1"/>
      <w:numFmt w:val="decimal"/>
      <w:lvlText w:val="%1."/>
      <w:lvlJc w:val="left"/>
      <w:pPr>
        <w:ind w:left="475" w:hanging="360"/>
      </w:pPr>
      <w:rPr>
        <w:rFonts w:hint="default"/>
        <w:b/>
        <w:bCs/>
        <w:spacing w:val="-1"/>
        <w:w w:val="100"/>
        <w:lang w:val="hr-HR" w:eastAsia="en-US" w:bidi="ar-SA"/>
      </w:rPr>
    </w:lvl>
    <w:lvl w:ilvl="1">
      <w:start w:val="1"/>
      <w:numFmt w:val="decimal"/>
      <w:lvlText w:val="%1.%2."/>
      <w:lvlJc w:val="left"/>
      <w:pPr>
        <w:ind w:left="966" w:hanging="425"/>
        <w:jc w:val="right"/>
      </w:pPr>
      <w:rPr>
        <w:rFonts w:hint="default"/>
        <w:b/>
        <w:bCs/>
        <w:spacing w:val="-1"/>
        <w:w w:val="100"/>
        <w:lang w:val="hr-HR" w:eastAsia="en-US" w:bidi="ar-SA"/>
      </w:rPr>
    </w:lvl>
    <w:lvl w:ilvl="2">
      <w:start w:val="1"/>
      <w:numFmt w:val="decimal"/>
      <w:lvlText w:val="%1.%2.%3."/>
      <w:lvlJc w:val="left"/>
      <w:pPr>
        <w:ind w:left="1533" w:hanging="425"/>
      </w:pPr>
      <w:rPr>
        <w:rFonts w:ascii="Arial MT" w:eastAsia="Arial MT" w:hAnsi="Arial MT" w:cs="Arial MT" w:hint="default"/>
        <w:color w:val="221F1F"/>
        <w:spacing w:val="-3"/>
        <w:w w:val="100"/>
        <w:sz w:val="22"/>
        <w:szCs w:val="22"/>
        <w:lang w:val="hr-HR" w:eastAsia="en-US" w:bidi="ar-SA"/>
      </w:rPr>
    </w:lvl>
    <w:lvl w:ilvl="3">
      <w:numFmt w:val="bullet"/>
      <w:lvlText w:val="•"/>
      <w:lvlJc w:val="left"/>
      <w:pPr>
        <w:ind w:left="1540" w:hanging="425"/>
      </w:pPr>
      <w:rPr>
        <w:rFonts w:hint="default"/>
        <w:lang w:val="hr-HR" w:eastAsia="en-US" w:bidi="ar-SA"/>
      </w:rPr>
    </w:lvl>
    <w:lvl w:ilvl="4">
      <w:numFmt w:val="bullet"/>
      <w:lvlText w:val="•"/>
      <w:lvlJc w:val="left"/>
      <w:pPr>
        <w:ind w:left="2649" w:hanging="425"/>
      </w:pPr>
      <w:rPr>
        <w:rFonts w:hint="default"/>
        <w:lang w:val="hr-HR" w:eastAsia="en-US" w:bidi="ar-SA"/>
      </w:rPr>
    </w:lvl>
    <w:lvl w:ilvl="5">
      <w:numFmt w:val="bullet"/>
      <w:lvlText w:val="•"/>
      <w:lvlJc w:val="left"/>
      <w:pPr>
        <w:ind w:left="3758" w:hanging="425"/>
      </w:pPr>
      <w:rPr>
        <w:rFonts w:hint="default"/>
        <w:lang w:val="hr-HR" w:eastAsia="en-US" w:bidi="ar-SA"/>
      </w:rPr>
    </w:lvl>
    <w:lvl w:ilvl="6">
      <w:numFmt w:val="bullet"/>
      <w:lvlText w:val="•"/>
      <w:lvlJc w:val="left"/>
      <w:pPr>
        <w:ind w:left="4868" w:hanging="425"/>
      </w:pPr>
      <w:rPr>
        <w:rFonts w:hint="default"/>
        <w:lang w:val="hr-HR" w:eastAsia="en-US" w:bidi="ar-SA"/>
      </w:rPr>
    </w:lvl>
    <w:lvl w:ilvl="7">
      <w:numFmt w:val="bullet"/>
      <w:lvlText w:val="•"/>
      <w:lvlJc w:val="left"/>
      <w:pPr>
        <w:ind w:left="5977" w:hanging="425"/>
      </w:pPr>
      <w:rPr>
        <w:rFonts w:hint="default"/>
        <w:lang w:val="hr-HR" w:eastAsia="en-US" w:bidi="ar-SA"/>
      </w:rPr>
    </w:lvl>
    <w:lvl w:ilvl="8">
      <w:numFmt w:val="bullet"/>
      <w:lvlText w:val="•"/>
      <w:lvlJc w:val="left"/>
      <w:pPr>
        <w:ind w:left="7087" w:hanging="425"/>
      </w:pPr>
      <w:rPr>
        <w:rFonts w:hint="default"/>
        <w:lang w:val="hr-HR" w:eastAsia="en-US" w:bidi="ar-SA"/>
      </w:rPr>
    </w:lvl>
  </w:abstractNum>
  <w:abstractNum w:abstractNumId="25" w15:restartNumberingAfterBreak="0">
    <w:nsid w:val="727A01BB"/>
    <w:multiLevelType w:val="hybridMultilevel"/>
    <w:tmpl w:val="BF14F8B4"/>
    <w:lvl w:ilvl="0" w:tplc="A314C3DE">
      <w:start w:val="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5354890"/>
    <w:multiLevelType w:val="hybridMultilevel"/>
    <w:tmpl w:val="CBAC2E1C"/>
    <w:lvl w:ilvl="0" w:tplc="A15260EC">
      <w:start w:val="1"/>
      <w:numFmt w:val="upperRoman"/>
      <w:lvlText w:val="%1II."/>
      <w:lvlJc w:val="left"/>
      <w:pPr>
        <w:ind w:left="955" w:hanging="721"/>
      </w:pPr>
      <w:rPr>
        <w:rFonts w:ascii="Arial" w:eastAsia="Arial" w:hAnsi="Arial" w:cs="Arial" w:hint="default"/>
        <w:b/>
        <w:bCs/>
        <w:spacing w:val="0"/>
        <w:w w:val="100"/>
        <w:sz w:val="22"/>
        <w:szCs w:val="22"/>
        <w:lang w:val="hr-HR" w:eastAsia="en-US" w:bidi="ar-SA"/>
      </w:rPr>
    </w:lvl>
    <w:lvl w:ilvl="1" w:tplc="C3FACA20">
      <w:numFmt w:val="bullet"/>
      <w:lvlText w:val="-"/>
      <w:lvlJc w:val="left"/>
      <w:pPr>
        <w:ind w:left="955" w:hanging="360"/>
      </w:pPr>
      <w:rPr>
        <w:rFonts w:ascii="Arial MT" w:eastAsia="Arial MT" w:hAnsi="Arial MT" w:cs="Arial MT" w:hint="default"/>
        <w:w w:val="100"/>
        <w:sz w:val="22"/>
        <w:szCs w:val="22"/>
        <w:lang w:val="hr-HR" w:eastAsia="en-US" w:bidi="ar-SA"/>
      </w:rPr>
    </w:lvl>
    <w:lvl w:ilvl="2" w:tplc="E1A86BC6">
      <w:numFmt w:val="bullet"/>
      <w:lvlText w:val="•"/>
      <w:lvlJc w:val="left"/>
      <w:pPr>
        <w:ind w:left="2717" w:hanging="360"/>
      </w:pPr>
      <w:rPr>
        <w:rFonts w:hint="default"/>
        <w:lang w:val="hr-HR" w:eastAsia="en-US" w:bidi="ar-SA"/>
      </w:rPr>
    </w:lvl>
    <w:lvl w:ilvl="3" w:tplc="1E748BA8">
      <w:numFmt w:val="bullet"/>
      <w:lvlText w:val="•"/>
      <w:lvlJc w:val="left"/>
      <w:pPr>
        <w:ind w:left="3595" w:hanging="360"/>
      </w:pPr>
      <w:rPr>
        <w:rFonts w:hint="default"/>
        <w:lang w:val="hr-HR" w:eastAsia="en-US" w:bidi="ar-SA"/>
      </w:rPr>
    </w:lvl>
    <w:lvl w:ilvl="4" w:tplc="37369880">
      <w:numFmt w:val="bullet"/>
      <w:lvlText w:val="•"/>
      <w:lvlJc w:val="left"/>
      <w:pPr>
        <w:ind w:left="4474" w:hanging="360"/>
      </w:pPr>
      <w:rPr>
        <w:rFonts w:hint="default"/>
        <w:lang w:val="hr-HR" w:eastAsia="en-US" w:bidi="ar-SA"/>
      </w:rPr>
    </w:lvl>
    <w:lvl w:ilvl="5" w:tplc="D488F114">
      <w:numFmt w:val="bullet"/>
      <w:lvlText w:val="•"/>
      <w:lvlJc w:val="left"/>
      <w:pPr>
        <w:ind w:left="5353" w:hanging="360"/>
      </w:pPr>
      <w:rPr>
        <w:rFonts w:hint="default"/>
        <w:lang w:val="hr-HR" w:eastAsia="en-US" w:bidi="ar-SA"/>
      </w:rPr>
    </w:lvl>
    <w:lvl w:ilvl="6" w:tplc="11F41030">
      <w:numFmt w:val="bullet"/>
      <w:lvlText w:val="•"/>
      <w:lvlJc w:val="left"/>
      <w:pPr>
        <w:ind w:left="6231" w:hanging="360"/>
      </w:pPr>
      <w:rPr>
        <w:rFonts w:hint="default"/>
        <w:lang w:val="hr-HR" w:eastAsia="en-US" w:bidi="ar-SA"/>
      </w:rPr>
    </w:lvl>
    <w:lvl w:ilvl="7" w:tplc="71C29EC6">
      <w:numFmt w:val="bullet"/>
      <w:lvlText w:val="•"/>
      <w:lvlJc w:val="left"/>
      <w:pPr>
        <w:ind w:left="7110" w:hanging="360"/>
      </w:pPr>
      <w:rPr>
        <w:rFonts w:hint="default"/>
        <w:lang w:val="hr-HR" w:eastAsia="en-US" w:bidi="ar-SA"/>
      </w:rPr>
    </w:lvl>
    <w:lvl w:ilvl="8" w:tplc="B91E3452">
      <w:numFmt w:val="bullet"/>
      <w:lvlText w:val="•"/>
      <w:lvlJc w:val="left"/>
      <w:pPr>
        <w:ind w:left="7989" w:hanging="360"/>
      </w:pPr>
      <w:rPr>
        <w:rFonts w:hint="default"/>
        <w:lang w:val="hr-HR" w:eastAsia="en-US" w:bidi="ar-SA"/>
      </w:rPr>
    </w:lvl>
  </w:abstractNum>
  <w:abstractNum w:abstractNumId="27" w15:restartNumberingAfterBreak="0">
    <w:nsid w:val="764A5632"/>
    <w:multiLevelType w:val="hybridMultilevel"/>
    <w:tmpl w:val="B88687F0"/>
    <w:lvl w:ilvl="0" w:tplc="DE527F36">
      <w:start w:val="5"/>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8" w15:restartNumberingAfterBreak="0">
    <w:nsid w:val="79464D19"/>
    <w:multiLevelType w:val="hybridMultilevel"/>
    <w:tmpl w:val="C70458CC"/>
    <w:lvl w:ilvl="0" w:tplc="1A9C2178">
      <w:start w:val="4"/>
      <w:numFmt w:val="upperRoman"/>
      <w:lvlText w:val="%1."/>
      <w:lvlJc w:val="left"/>
      <w:pPr>
        <w:ind w:left="956" w:hanging="720"/>
      </w:pPr>
      <w:rPr>
        <w:rFonts w:hint="default"/>
      </w:rPr>
    </w:lvl>
    <w:lvl w:ilvl="1" w:tplc="041A0019" w:tentative="1">
      <w:start w:val="1"/>
      <w:numFmt w:val="lowerLetter"/>
      <w:lvlText w:val="%2."/>
      <w:lvlJc w:val="left"/>
      <w:pPr>
        <w:ind w:left="1316" w:hanging="360"/>
      </w:pPr>
    </w:lvl>
    <w:lvl w:ilvl="2" w:tplc="041A001B" w:tentative="1">
      <w:start w:val="1"/>
      <w:numFmt w:val="lowerRoman"/>
      <w:lvlText w:val="%3."/>
      <w:lvlJc w:val="right"/>
      <w:pPr>
        <w:ind w:left="2036" w:hanging="180"/>
      </w:pPr>
    </w:lvl>
    <w:lvl w:ilvl="3" w:tplc="041A000F" w:tentative="1">
      <w:start w:val="1"/>
      <w:numFmt w:val="decimal"/>
      <w:lvlText w:val="%4."/>
      <w:lvlJc w:val="left"/>
      <w:pPr>
        <w:ind w:left="2756" w:hanging="360"/>
      </w:pPr>
    </w:lvl>
    <w:lvl w:ilvl="4" w:tplc="041A0019" w:tentative="1">
      <w:start w:val="1"/>
      <w:numFmt w:val="lowerLetter"/>
      <w:lvlText w:val="%5."/>
      <w:lvlJc w:val="left"/>
      <w:pPr>
        <w:ind w:left="3476" w:hanging="360"/>
      </w:pPr>
    </w:lvl>
    <w:lvl w:ilvl="5" w:tplc="041A001B" w:tentative="1">
      <w:start w:val="1"/>
      <w:numFmt w:val="lowerRoman"/>
      <w:lvlText w:val="%6."/>
      <w:lvlJc w:val="right"/>
      <w:pPr>
        <w:ind w:left="4196" w:hanging="180"/>
      </w:pPr>
    </w:lvl>
    <w:lvl w:ilvl="6" w:tplc="041A000F" w:tentative="1">
      <w:start w:val="1"/>
      <w:numFmt w:val="decimal"/>
      <w:lvlText w:val="%7."/>
      <w:lvlJc w:val="left"/>
      <w:pPr>
        <w:ind w:left="4916" w:hanging="360"/>
      </w:pPr>
    </w:lvl>
    <w:lvl w:ilvl="7" w:tplc="041A0019" w:tentative="1">
      <w:start w:val="1"/>
      <w:numFmt w:val="lowerLetter"/>
      <w:lvlText w:val="%8."/>
      <w:lvlJc w:val="left"/>
      <w:pPr>
        <w:ind w:left="5636" w:hanging="360"/>
      </w:pPr>
    </w:lvl>
    <w:lvl w:ilvl="8" w:tplc="041A001B" w:tentative="1">
      <w:start w:val="1"/>
      <w:numFmt w:val="lowerRoman"/>
      <w:lvlText w:val="%9."/>
      <w:lvlJc w:val="right"/>
      <w:pPr>
        <w:ind w:left="6356" w:hanging="180"/>
      </w:pPr>
    </w:lvl>
  </w:abstractNum>
  <w:abstractNum w:abstractNumId="29" w15:restartNumberingAfterBreak="0">
    <w:nsid w:val="7C6A3E6E"/>
    <w:multiLevelType w:val="hybridMultilevel"/>
    <w:tmpl w:val="9A8ED6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CDE2F8E"/>
    <w:multiLevelType w:val="hybridMultilevel"/>
    <w:tmpl w:val="07187842"/>
    <w:lvl w:ilvl="0" w:tplc="692055C0">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F437432"/>
    <w:multiLevelType w:val="hybridMultilevel"/>
    <w:tmpl w:val="6EE600E8"/>
    <w:lvl w:ilvl="0" w:tplc="DC88E98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74956489">
    <w:abstractNumId w:val="23"/>
  </w:num>
  <w:num w:numId="2" w16cid:durableId="2036953951">
    <w:abstractNumId w:val="0"/>
  </w:num>
  <w:num w:numId="3" w16cid:durableId="1635451466">
    <w:abstractNumId w:val="5"/>
  </w:num>
  <w:num w:numId="4" w16cid:durableId="1322584659">
    <w:abstractNumId w:val="11"/>
  </w:num>
  <w:num w:numId="5" w16cid:durableId="83066441">
    <w:abstractNumId w:val="14"/>
  </w:num>
  <w:num w:numId="6" w16cid:durableId="1839271104">
    <w:abstractNumId w:val="8"/>
  </w:num>
  <w:num w:numId="7" w16cid:durableId="482892695">
    <w:abstractNumId w:val="13"/>
  </w:num>
  <w:num w:numId="8" w16cid:durableId="340745793">
    <w:abstractNumId w:val="4"/>
  </w:num>
  <w:num w:numId="9" w16cid:durableId="545529179">
    <w:abstractNumId w:val="16"/>
  </w:num>
  <w:num w:numId="10" w16cid:durableId="1915318616">
    <w:abstractNumId w:val="1"/>
    <w:lvlOverride w:ilvl="0">
      <w:lvl w:ilvl="0">
        <w:numFmt w:val="bullet"/>
        <w:lvlText w:val=""/>
        <w:legacy w:legacy="1" w:legacySpace="0" w:legacyIndent="0"/>
        <w:lvlJc w:val="left"/>
        <w:rPr>
          <w:rFonts w:ascii="Symbol" w:hAnsi="Symbol" w:hint="default"/>
        </w:rPr>
      </w:lvl>
    </w:lvlOverride>
  </w:num>
  <w:num w:numId="11" w16cid:durableId="1536848579">
    <w:abstractNumId w:val="6"/>
  </w:num>
  <w:num w:numId="12" w16cid:durableId="764421280">
    <w:abstractNumId w:val="3"/>
  </w:num>
  <w:num w:numId="13" w16cid:durableId="299118479">
    <w:abstractNumId w:val="18"/>
  </w:num>
  <w:num w:numId="14" w16cid:durableId="1297301837">
    <w:abstractNumId w:val="31"/>
  </w:num>
  <w:num w:numId="15" w16cid:durableId="133959998">
    <w:abstractNumId w:val="7"/>
  </w:num>
  <w:num w:numId="16" w16cid:durableId="1521434377">
    <w:abstractNumId w:val="26"/>
  </w:num>
  <w:num w:numId="17" w16cid:durableId="264000840">
    <w:abstractNumId w:val="25"/>
  </w:num>
  <w:num w:numId="18" w16cid:durableId="475296698">
    <w:abstractNumId w:val="22"/>
  </w:num>
  <w:num w:numId="19" w16cid:durableId="1970477827">
    <w:abstractNumId w:val="29"/>
  </w:num>
  <w:num w:numId="20" w16cid:durableId="1743789283">
    <w:abstractNumId w:val="20"/>
  </w:num>
  <w:num w:numId="21" w16cid:durableId="1485858634">
    <w:abstractNumId w:val="30"/>
  </w:num>
  <w:num w:numId="22" w16cid:durableId="1965231604">
    <w:abstractNumId w:val="27"/>
  </w:num>
  <w:num w:numId="23" w16cid:durableId="588930412">
    <w:abstractNumId w:val="10"/>
  </w:num>
  <w:num w:numId="24" w16cid:durableId="893929140">
    <w:abstractNumId w:val="21"/>
  </w:num>
  <w:num w:numId="25" w16cid:durableId="508180174">
    <w:abstractNumId w:val="9"/>
  </w:num>
  <w:num w:numId="26" w16cid:durableId="577832453">
    <w:abstractNumId w:val="19"/>
  </w:num>
  <w:num w:numId="27" w16cid:durableId="1646662096">
    <w:abstractNumId w:val="12"/>
  </w:num>
  <w:num w:numId="28" w16cid:durableId="1839731153">
    <w:abstractNumId w:val="2"/>
  </w:num>
  <w:num w:numId="29" w16cid:durableId="1815904241">
    <w:abstractNumId w:val="28"/>
  </w:num>
  <w:num w:numId="30" w16cid:durableId="958727642">
    <w:abstractNumId w:val="15"/>
  </w:num>
  <w:num w:numId="31" w16cid:durableId="1549879754">
    <w:abstractNumId w:val="24"/>
  </w:num>
  <w:num w:numId="32" w16cid:durableId="1706178564">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0C"/>
    <w:rsid w:val="00000369"/>
    <w:rsid w:val="00001762"/>
    <w:rsid w:val="000044D8"/>
    <w:rsid w:val="0000479A"/>
    <w:rsid w:val="00006503"/>
    <w:rsid w:val="00006C0D"/>
    <w:rsid w:val="00006CE4"/>
    <w:rsid w:val="00006ECB"/>
    <w:rsid w:val="000101E3"/>
    <w:rsid w:val="00013077"/>
    <w:rsid w:val="00013873"/>
    <w:rsid w:val="0001585C"/>
    <w:rsid w:val="00015E0A"/>
    <w:rsid w:val="00017172"/>
    <w:rsid w:val="000175B1"/>
    <w:rsid w:val="00017A6B"/>
    <w:rsid w:val="00020E80"/>
    <w:rsid w:val="00021096"/>
    <w:rsid w:val="00023768"/>
    <w:rsid w:val="00025A9A"/>
    <w:rsid w:val="00032863"/>
    <w:rsid w:val="00033A87"/>
    <w:rsid w:val="00037F26"/>
    <w:rsid w:val="000401C7"/>
    <w:rsid w:val="00040AE4"/>
    <w:rsid w:val="000417C9"/>
    <w:rsid w:val="00042BE5"/>
    <w:rsid w:val="00043AA9"/>
    <w:rsid w:val="000458F4"/>
    <w:rsid w:val="00045E38"/>
    <w:rsid w:val="000464EA"/>
    <w:rsid w:val="00046925"/>
    <w:rsid w:val="00046FCF"/>
    <w:rsid w:val="0005196A"/>
    <w:rsid w:val="0005223B"/>
    <w:rsid w:val="00052742"/>
    <w:rsid w:val="00053B90"/>
    <w:rsid w:val="000552CB"/>
    <w:rsid w:val="00056CF4"/>
    <w:rsid w:val="00057134"/>
    <w:rsid w:val="00057253"/>
    <w:rsid w:val="0006116E"/>
    <w:rsid w:val="00061E8D"/>
    <w:rsid w:val="00062568"/>
    <w:rsid w:val="000647A4"/>
    <w:rsid w:val="0007100E"/>
    <w:rsid w:val="00071A98"/>
    <w:rsid w:val="00073E23"/>
    <w:rsid w:val="00074C01"/>
    <w:rsid w:val="00074FC9"/>
    <w:rsid w:val="0007514B"/>
    <w:rsid w:val="00075557"/>
    <w:rsid w:val="00080A3D"/>
    <w:rsid w:val="00080B75"/>
    <w:rsid w:val="00086D3E"/>
    <w:rsid w:val="00090195"/>
    <w:rsid w:val="000A178D"/>
    <w:rsid w:val="000A2F22"/>
    <w:rsid w:val="000A39B6"/>
    <w:rsid w:val="000A3C15"/>
    <w:rsid w:val="000A4292"/>
    <w:rsid w:val="000A45D7"/>
    <w:rsid w:val="000A4BBE"/>
    <w:rsid w:val="000B0AF7"/>
    <w:rsid w:val="000B1660"/>
    <w:rsid w:val="000B1E50"/>
    <w:rsid w:val="000B2D69"/>
    <w:rsid w:val="000B496B"/>
    <w:rsid w:val="000B608C"/>
    <w:rsid w:val="000B7B6F"/>
    <w:rsid w:val="000C3723"/>
    <w:rsid w:val="000C57E7"/>
    <w:rsid w:val="000C62A5"/>
    <w:rsid w:val="000D02E6"/>
    <w:rsid w:val="000D056D"/>
    <w:rsid w:val="000D2586"/>
    <w:rsid w:val="000D3444"/>
    <w:rsid w:val="000D404D"/>
    <w:rsid w:val="000D4A0C"/>
    <w:rsid w:val="000D6C52"/>
    <w:rsid w:val="000D7F52"/>
    <w:rsid w:val="000E2F68"/>
    <w:rsid w:val="000E40BE"/>
    <w:rsid w:val="000E623E"/>
    <w:rsid w:val="000E7763"/>
    <w:rsid w:val="000F1B98"/>
    <w:rsid w:val="000F1F70"/>
    <w:rsid w:val="000F4B8D"/>
    <w:rsid w:val="000F4D4E"/>
    <w:rsid w:val="000F6AA1"/>
    <w:rsid w:val="000F73CD"/>
    <w:rsid w:val="00101A79"/>
    <w:rsid w:val="0010243F"/>
    <w:rsid w:val="001027C6"/>
    <w:rsid w:val="00104EAC"/>
    <w:rsid w:val="00110A5B"/>
    <w:rsid w:val="00110F6B"/>
    <w:rsid w:val="00111F07"/>
    <w:rsid w:val="00112AB9"/>
    <w:rsid w:val="001155A1"/>
    <w:rsid w:val="00121590"/>
    <w:rsid w:val="0012448E"/>
    <w:rsid w:val="00130CB1"/>
    <w:rsid w:val="00132963"/>
    <w:rsid w:val="001356BE"/>
    <w:rsid w:val="00136447"/>
    <w:rsid w:val="001373EF"/>
    <w:rsid w:val="001423F7"/>
    <w:rsid w:val="00142DFC"/>
    <w:rsid w:val="001435D4"/>
    <w:rsid w:val="0014563B"/>
    <w:rsid w:val="0014570D"/>
    <w:rsid w:val="001474A7"/>
    <w:rsid w:val="001511C7"/>
    <w:rsid w:val="0015150D"/>
    <w:rsid w:val="00151EC0"/>
    <w:rsid w:val="001526F4"/>
    <w:rsid w:val="00152AF3"/>
    <w:rsid w:val="00153E92"/>
    <w:rsid w:val="00161894"/>
    <w:rsid w:val="00161CBD"/>
    <w:rsid w:val="00164E34"/>
    <w:rsid w:val="001654C2"/>
    <w:rsid w:val="00166D79"/>
    <w:rsid w:val="00172952"/>
    <w:rsid w:val="0017297B"/>
    <w:rsid w:val="00172E6A"/>
    <w:rsid w:val="00174345"/>
    <w:rsid w:val="00176FAA"/>
    <w:rsid w:val="00177284"/>
    <w:rsid w:val="0017793F"/>
    <w:rsid w:val="00181B35"/>
    <w:rsid w:val="00181EB7"/>
    <w:rsid w:val="001823FA"/>
    <w:rsid w:val="001833D9"/>
    <w:rsid w:val="0018424E"/>
    <w:rsid w:val="00185D93"/>
    <w:rsid w:val="0018616F"/>
    <w:rsid w:val="00190CC0"/>
    <w:rsid w:val="001A0520"/>
    <w:rsid w:val="001A0E20"/>
    <w:rsid w:val="001A32B4"/>
    <w:rsid w:val="001A33C2"/>
    <w:rsid w:val="001A423D"/>
    <w:rsid w:val="001A77CC"/>
    <w:rsid w:val="001B0073"/>
    <w:rsid w:val="001B08A6"/>
    <w:rsid w:val="001B0DAF"/>
    <w:rsid w:val="001B0F83"/>
    <w:rsid w:val="001B1702"/>
    <w:rsid w:val="001B1B84"/>
    <w:rsid w:val="001B2A26"/>
    <w:rsid w:val="001B2BD5"/>
    <w:rsid w:val="001B74AC"/>
    <w:rsid w:val="001C34C4"/>
    <w:rsid w:val="001C3693"/>
    <w:rsid w:val="001C39FD"/>
    <w:rsid w:val="001D0DD9"/>
    <w:rsid w:val="001D0E80"/>
    <w:rsid w:val="001D1B0E"/>
    <w:rsid w:val="001D1C7F"/>
    <w:rsid w:val="001D3644"/>
    <w:rsid w:val="001D589F"/>
    <w:rsid w:val="001D6402"/>
    <w:rsid w:val="001D6BBF"/>
    <w:rsid w:val="001E062B"/>
    <w:rsid w:val="001E247C"/>
    <w:rsid w:val="001E3EC9"/>
    <w:rsid w:val="001E4A50"/>
    <w:rsid w:val="001E5707"/>
    <w:rsid w:val="001F29F8"/>
    <w:rsid w:val="001F2BAC"/>
    <w:rsid w:val="001F2FAF"/>
    <w:rsid w:val="001F399C"/>
    <w:rsid w:val="001F3F7E"/>
    <w:rsid w:val="001F5115"/>
    <w:rsid w:val="001F62BD"/>
    <w:rsid w:val="001F77BA"/>
    <w:rsid w:val="002032D4"/>
    <w:rsid w:val="00203C46"/>
    <w:rsid w:val="00204605"/>
    <w:rsid w:val="00206509"/>
    <w:rsid w:val="002109A1"/>
    <w:rsid w:val="00210D84"/>
    <w:rsid w:val="00216114"/>
    <w:rsid w:val="00220A11"/>
    <w:rsid w:val="00221D09"/>
    <w:rsid w:val="00222075"/>
    <w:rsid w:val="00222AB5"/>
    <w:rsid w:val="00224CF3"/>
    <w:rsid w:val="00225391"/>
    <w:rsid w:val="00232E40"/>
    <w:rsid w:val="002342A9"/>
    <w:rsid w:val="002346F4"/>
    <w:rsid w:val="0023748F"/>
    <w:rsid w:val="002378AB"/>
    <w:rsid w:val="0024087C"/>
    <w:rsid w:val="0024162B"/>
    <w:rsid w:val="002429A4"/>
    <w:rsid w:val="00244F6A"/>
    <w:rsid w:val="00245FD2"/>
    <w:rsid w:val="00247914"/>
    <w:rsid w:val="002504F1"/>
    <w:rsid w:val="0025303A"/>
    <w:rsid w:val="0025460F"/>
    <w:rsid w:val="0025541A"/>
    <w:rsid w:val="00255F62"/>
    <w:rsid w:val="00256DA5"/>
    <w:rsid w:val="0026335F"/>
    <w:rsid w:val="0026414D"/>
    <w:rsid w:val="00264526"/>
    <w:rsid w:val="002660EB"/>
    <w:rsid w:val="0026651D"/>
    <w:rsid w:val="00270325"/>
    <w:rsid w:val="002713A7"/>
    <w:rsid w:val="002742AA"/>
    <w:rsid w:val="0027448B"/>
    <w:rsid w:val="002744B1"/>
    <w:rsid w:val="00276E89"/>
    <w:rsid w:val="0028070D"/>
    <w:rsid w:val="002837A1"/>
    <w:rsid w:val="002848FD"/>
    <w:rsid w:val="002851C7"/>
    <w:rsid w:val="00285575"/>
    <w:rsid w:val="00285691"/>
    <w:rsid w:val="00286516"/>
    <w:rsid w:val="00290ED5"/>
    <w:rsid w:val="00290F38"/>
    <w:rsid w:val="0029192B"/>
    <w:rsid w:val="002919D2"/>
    <w:rsid w:val="00291D17"/>
    <w:rsid w:val="002925D8"/>
    <w:rsid w:val="00292A19"/>
    <w:rsid w:val="00294A36"/>
    <w:rsid w:val="00295B96"/>
    <w:rsid w:val="002962CC"/>
    <w:rsid w:val="002A01B8"/>
    <w:rsid w:val="002A11C5"/>
    <w:rsid w:val="002A1F0E"/>
    <w:rsid w:val="002A28F8"/>
    <w:rsid w:val="002A2D05"/>
    <w:rsid w:val="002A37FC"/>
    <w:rsid w:val="002A38F7"/>
    <w:rsid w:val="002A715F"/>
    <w:rsid w:val="002B3275"/>
    <w:rsid w:val="002B3568"/>
    <w:rsid w:val="002B59D3"/>
    <w:rsid w:val="002B5EE7"/>
    <w:rsid w:val="002B6AFD"/>
    <w:rsid w:val="002B738D"/>
    <w:rsid w:val="002C21FC"/>
    <w:rsid w:val="002C2BAA"/>
    <w:rsid w:val="002C3DF1"/>
    <w:rsid w:val="002C51F2"/>
    <w:rsid w:val="002D0F17"/>
    <w:rsid w:val="002D5058"/>
    <w:rsid w:val="002D7410"/>
    <w:rsid w:val="002D74BF"/>
    <w:rsid w:val="002E014E"/>
    <w:rsid w:val="002E0E0A"/>
    <w:rsid w:val="002E6E9F"/>
    <w:rsid w:val="002E7AFE"/>
    <w:rsid w:val="002E7D9D"/>
    <w:rsid w:val="002E7F06"/>
    <w:rsid w:val="002F2A79"/>
    <w:rsid w:val="002F4F1E"/>
    <w:rsid w:val="00301E90"/>
    <w:rsid w:val="0030306D"/>
    <w:rsid w:val="00304A7B"/>
    <w:rsid w:val="0030565C"/>
    <w:rsid w:val="00307E7F"/>
    <w:rsid w:val="00311AC8"/>
    <w:rsid w:val="003132A5"/>
    <w:rsid w:val="00313B53"/>
    <w:rsid w:val="00313BF4"/>
    <w:rsid w:val="003175C4"/>
    <w:rsid w:val="0032088C"/>
    <w:rsid w:val="003210A9"/>
    <w:rsid w:val="003213C2"/>
    <w:rsid w:val="0032195F"/>
    <w:rsid w:val="00322CB4"/>
    <w:rsid w:val="0032316B"/>
    <w:rsid w:val="003241CF"/>
    <w:rsid w:val="003269A9"/>
    <w:rsid w:val="00326ABF"/>
    <w:rsid w:val="0033011F"/>
    <w:rsid w:val="00330210"/>
    <w:rsid w:val="0033081D"/>
    <w:rsid w:val="003319CE"/>
    <w:rsid w:val="00332B6F"/>
    <w:rsid w:val="003339BF"/>
    <w:rsid w:val="00336C35"/>
    <w:rsid w:val="00336E2B"/>
    <w:rsid w:val="0033784E"/>
    <w:rsid w:val="00345887"/>
    <w:rsid w:val="00347897"/>
    <w:rsid w:val="00350B8F"/>
    <w:rsid w:val="00350C8A"/>
    <w:rsid w:val="00350ED2"/>
    <w:rsid w:val="00351EED"/>
    <w:rsid w:val="00353CE1"/>
    <w:rsid w:val="00353DFC"/>
    <w:rsid w:val="003559DF"/>
    <w:rsid w:val="00356666"/>
    <w:rsid w:val="00356E11"/>
    <w:rsid w:val="003604C1"/>
    <w:rsid w:val="00360BBC"/>
    <w:rsid w:val="00361311"/>
    <w:rsid w:val="00362078"/>
    <w:rsid w:val="003622EC"/>
    <w:rsid w:val="00365E70"/>
    <w:rsid w:val="00366AE2"/>
    <w:rsid w:val="00367EEB"/>
    <w:rsid w:val="003714EC"/>
    <w:rsid w:val="0037175E"/>
    <w:rsid w:val="00372CBE"/>
    <w:rsid w:val="00373CD0"/>
    <w:rsid w:val="0037455E"/>
    <w:rsid w:val="003747F6"/>
    <w:rsid w:val="00374C0C"/>
    <w:rsid w:val="00375B27"/>
    <w:rsid w:val="003773D5"/>
    <w:rsid w:val="00381930"/>
    <w:rsid w:val="00382A67"/>
    <w:rsid w:val="00384E59"/>
    <w:rsid w:val="003865B4"/>
    <w:rsid w:val="00386953"/>
    <w:rsid w:val="00386AD4"/>
    <w:rsid w:val="00390C25"/>
    <w:rsid w:val="0039114B"/>
    <w:rsid w:val="00392AC2"/>
    <w:rsid w:val="0039326B"/>
    <w:rsid w:val="00395416"/>
    <w:rsid w:val="00396AB3"/>
    <w:rsid w:val="00396C1F"/>
    <w:rsid w:val="003A0714"/>
    <w:rsid w:val="003A2C2B"/>
    <w:rsid w:val="003A671B"/>
    <w:rsid w:val="003A6A26"/>
    <w:rsid w:val="003A70BC"/>
    <w:rsid w:val="003A7518"/>
    <w:rsid w:val="003A7B72"/>
    <w:rsid w:val="003B02F0"/>
    <w:rsid w:val="003B1E31"/>
    <w:rsid w:val="003B5F94"/>
    <w:rsid w:val="003C33B6"/>
    <w:rsid w:val="003C3ECD"/>
    <w:rsid w:val="003C432A"/>
    <w:rsid w:val="003C5138"/>
    <w:rsid w:val="003C5830"/>
    <w:rsid w:val="003C5EBC"/>
    <w:rsid w:val="003C6F82"/>
    <w:rsid w:val="003C72D7"/>
    <w:rsid w:val="003D0188"/>
    <w:rsid w:val="003D081C"/>
    <w:rsid w:val="003D1CC2"/>
    <w:rsid w:val="003D1D5F"/>
    <w:rsid w:val="003D59BA"/>
    <w:rsid w:val="003D789C"/>
    <w:rsid w:val="003E1237"/>
    <w:rsid w:val="003E285A"/>
    <w:rsid w:val="003F5945"/>
    <w:rsid w:val="003F76A1"/>
    <w:rsid w:val="003F7A5C"/>
    <w:rsid w:val="004020FA"/>
    <w:rsid w:val="00411239"/>
    <w:rsid w:val="004124EB"/>
    <w:rsid w:val="00416211"/>
    <w:rsid w:val="00416905"/>
    <w:rsid w:val="00423830"/>
    <w:rsid w:val="00423B80"/>
    <w:rsid w:val="00424977"/>
    <w:rsid w:val="00424BB3"/>
    <w:rsid w:val="00424F92"/>
    <w:rsid w:val="0042623A"/>
    <w:rsid w:val="00430493"/>
    <w:rsid w:val="00430FD1"/>
    <w:rsid w:val="00431137"/>
    <w:rsid w:val="00432440"/>
    <w:rsid w:val="004337B5"/>
    <w:rsid w:val="004364D5"/>
    <w:rsid w:val="00440B37"/>
    <w:rsid w:val="0044116B"/>
    <w:rsid w:val="00441BD0"/>
    <w:rsid w:val="00442E1F"/>
    <w:rsid w:val="00445EF1"/>
    <w:rsid w:val="00445F02"/>
    <w:rsid w:val="00446D06"/>
    <w:rsid w:val="00447A0A"/>
    <w:rsid w:val="00451A84"/>
    <w:rsid w:val="004551AF"/>
    <w:rsid w:val="00457C30"/>
    <w:rsid w:val="00460222"/>
    <w:rsid w:val="00460421"/>
    <w:rsid w:val="00460612"/>
    <w:rsid w:val="004606D6"/>
    <w:rsid w:val="004616DC"/>
    <w:rsid w:val="00462DF5"/>
    <w:rsid w:val="00464103"/>
    <w:rsid w:val="00464D0D"/>
    <w:rsid w:val="00466793"/>
    <w:rsid w:val="00467ECA"/>
    <w:rsid w:val="004707EC"/>
    <w:rsid w:val="004712AF"/>
    <w:rsid w:val="00471C89"/>
    <w:rsid w:val="0047330C"/>
    <w:rsid w:val="00473318"/>
    <w:rsid w:val="0047760C"/>
    <w:rsid w:val="00477B25"/>
    <w:rsid w:val="0048242D"/>
    <w:rsid w:val="004844F9"/>
    <w:rsid w:val="00486214"/>
    <w:rsid w:val="00486B6A"/>
    <w:rsid w:val="0049177F"/>
    <w:rsid w:val="00491B1B"/>
    <w:rsid w:val="00492E53"/>
    <w:rsid w:val="00494C69"/>
    <w:rsid w:val="0049556D"/>
    <w:rsid w:val="00497594"/>
    <w:rsid w:val="00497C84"/>
    <w:rsid w:val="004A2A54"/>
    <w:rsid w:val="004A3BAC"/>
    <w:rsid w:val="004A4850"/>
    <w:rsid w:val="004A4DED"/>
    <w:rsid w:val="004B0E3B"/>
    <w:rsid w:val="004B1540"/>
    <w:rsid w:val="004B2A01"/>
    <w:rsid w:val="004B3A2D"/>
    <w:rsid w:val="004B4955"/>
    <w:rsid w:val="004B5823"/>
    <w:rsid w:val="004B5831"/>
    <w:rsid w:val="004B58D7"/>
    <w:rsid w:val="004B61CB"/>
    <w:rsid w:val="004C101D"/>
    <w:rsid w:val="004C15EF"/>
    <w:rsid w:val="004C199B"/>
    <w:rsid w:val="004C1EB7"/>
    <w:rsid w:val="004C23EB"/>
    <w:rsid w:val="004C3E51"/>
    <w:rsid w:val="004C4E73"/>
    <w:rsid w:val="004C5E55"/>
    <w:rsid w:val="004C6E26"/>
    <w:rsid w:val="004C79EE"/>
    <w:rsid w:val="004D081B"/>
    <w:rsid w:val="004D2258"/>
    <w:rsid w:val="004D4090"/>
    <w:rsid w:val="004D478B"/>
    <w:rsid w:val="004D6FB1"/>
    <w:rsid w:val="004D74D5"/>
    <w:rsid w:val="004D7BC4"/>
    <w:rsid w:val="004E07FD"/>
    <w:rsid w:val="004E11EC"/>
    <w:rsid w:val="004E1C7D"/>
    <w:rsid w:val="004E2BF2"/>
    <w:rsid w:val="004E4C38"/>
    <w:rsid w:val="004E6415"/>
    <w:rsid w:val="004E6499"/>
    <w:rsid w:val="004E67D4"/>
    <w:rsid w:val="004E7140"/>
    <w:rsid w:val="004E7439"/>
    <w:rsid w:val="004E7EE4"/>
    <w:rsid w:val="004F108F"/>
    <w:rsid w:val="004F1338"/>
    <w:rsid w:val="004F294C"/>
    <w:rsid w:val="004F438A"/>
    <w:rsid w:val="004F4589"/>
    <w:rsid w:val="004F6EE2"/>
    <w:rsid w:val="00501076"/>
    <w:rsid w:val="00502222"/>
    <w:rsid w:val="00503BF0"/>
    <w:rsid w:val="00504ABF"/>
    <w:rsid w:val="005064BE"/>
    <w:rsid w:val="005069B4"/>
    <w:rsid w:val="00510274"/>
    <w:rsid w:val="005103EF"/>
    <w:rsid w:val="0051116C"/>
    <w:rsid w:val="005147D0"/>
    <w:rsid w:val="00515E2E"/>
    <w:rsid w:val="00520A21"/>
    <w:rsid w:val="00525189"/>
    <w:rsid w:val="00526ADA"/>
    <w:rsid w:val="00530D8B"/>
    <w:rsid w:val="00530ECF"/>
    <w:rsid w:val="00531BE1"/>
    <w:rsid w:val="00534CB6"/>
    <w:rsid w:val="00535324"/>
    <w:rsid w:val="005375FD"/>
    <w:rsid w:val="00537D3C"/>
    <w:rsid w:val="0054074A"/>
    <w:rsid w:val="005417BB"/>
    <w:rsid w:val="005418EA"/>
    <w:rsid w:val="00544EAA"/>
    <w:rsid w:val="00546487"/>
    <w:rsid w:val="005465B0"/>
    <w:rsid w:val="00547100"/>
    <w:rsid w:val="00547BFE"/>
    <w:rsid w:val="005500CD"/>
    <w:rsid w:val="005523A3"/>
    <w:rsid w:val="00554CD6"/>
    <w:rsid w:val="00554F88"/>
    <w:rsid w:val="005566A9"/>
    <w:rsid w:val="005567AB"/>
    <w:rsid w:val="005568F0"/>
    <w:rsid w:val="00561FF6"/>
    <w:rsid w:val="00563FE2"/>
    <w:rsid w:val="005720C9"/>
    <w:rsid w:val="00572A59"/>
    <w:rsid w:val="00575690"/>
    <w:rsid w:val="00575B34"/>
    <w:rsid w:val="00577497"/>
    <w:rsid w:val="00577724"/>
    <w:rsid w:val="005778CF"/>
    <w:rsid w:val="0058003A"/>
    <w:rsid w:val="005824FC"/>
    <w:rsid w:val="00582DAF"/>
    <w:rsid w:val="005846F7"/>
    <w:rsid w:val="00584DEE"/>
    <w:rsid w:val="00585E64"/>
    <w:rsid w:val="005867BF"/>
    <w:rsid w:val="0059305B"/>
    <w:rsid w:val="0059376D"/>
    <w:rsid w:val="005A05CC"/>
    <w:rsid w:val="005A13E0"/>
    <w:rsid w:val="005A35BA"/>
    <w:rsid w:val="005A3663"/>
    <w:rsid w:val="005A4EB0"/>
    <w:rsid w:val="005B0ADB"/>
    <w:rsid w:val="005B0DB3"/>
    <w:rsid w:val="005B14D0"/>
    <w:rsid w:val="005B3350"/>
    <w:rsid w:val="005B40E2"/>
    <w:rsid w:val="005B51DB"/>
    <w:rsid w:val="005B5AC2"/>
    <w:rsid w:val="005B64D4"/>
    <w:rsid w:val="005B6A60"/>
    <w:rsid w:val="005B6ABF"/>
    <w:rsid w:val="005C00FA"/>
    <w:rsid w:val="005C0EB9"/>
    <w:rsid w:val="005C189A"/>
    <w:rsid w:val="005C3155"/>
    <w:rsid w:val="005C31CD"/>
    <w:rsid w:val="005C484B"/>
    <w:rsid w:val="005C4A01"/>
    <w:rsid w:val="005C5C9F"/>
    <w:rsid w:val="005D50F9"/>
    <w:rsid w:val="005D6928"/>
    <w:rsid w:val="005D6981"/>
    <w:rsid w:val="005E0EF4"/>
    <w:rsid w:val="005E1B90"/>
    <w:rsid w:val="005E214B"/>
    <w:rsid w:val="005E61A7"/>
    <w:rsid w:val="005E7FC1"/>
    <w:rsid w:val="005F0918"/>
    <w:rsid w:val="005F0951"/>
    <w:rsid w:val="005F51E3"/>
    <w:rsid w:val="00600CAB"/>
    <w:rsid w:val="00601875"/>
    <w:rsid w:val="00603A3D"/>
    <w:rsid w:val="006044DE"/>
    <w:rsid w:val="00604A65"/>
    <w:rsid w:val="006071AE"/>
    <w:rsid w:val="0060781E"/>
    <w:rsid w:val="00612E6D"/>
    <w:rsid w:val="006131A3"/>
    <w:rsid w:val="00613F5B"/>
    <w:rsid w:val="00614F39"/>
    <w:rsid w:val="00615E7D"/>
    <w:rsid w:val="006169F4"/>
    <w:rsid w:val="00616E78"/>
    <w:rsid w:val="00620054"/>
    <w:rsid w:val="00621229"/>
    <w:rsid w:val="00623C31"/>
    <w:rsid w:val="00626B88"/>
    <w:rsid w:val="00630160"/>
    <w:rsid w:val="00630777"/>
    <w:rsid w:val="006308A2"/>
    <w:rsid w:val="006329A4"/>
    <w:rsid w:val="00632D02"/>
    <w:rsid w:val="00633977"/>
    <w:rsid w:val="0063569B"/>
    <w:rsid w:val="006356B6"/>
    <w:rsid w:val="00635D67"/>
    <w:rsid w:val="006444C3"/>
    <w:rsid w:val="00644AE6"/>
    <w:rsid w:val="00644D74"/>
    <w:rsid w:val="006504DA"/>
    <w:rsid w:val="0065173A"/>
    <w:rsid w:val="00652895"/>
    <w:rsid w:val="00656A81"/>
    <w:rsid w:val="006617C7"/>
    <w:rsid w:val="00661E32"/>
    <w:rsid w:val="00662FD4"/>
    <w:rsid w:val="006646D8"/>
    <w:rsid w:val="00666B21"/>
    <w:rsid w:val="00670848"/>
    <w:rsid w:val="00672FEB"/>
    <w:rsid w:val="006808C9"/>
    <w:rsid w:val="00685C49"/>
    <w:rsid w:val="00686232"/>
    <w:rsid w:val="00687AF1"/>
    <w:rsid w:val="006910B9"/>
    <w:rsid w:val="00693700"/>
    <w:rsid w:val="00694BB5"/>
    <w:rsid w:val="006A0426"/>
    <w:rsid w:val="006A4838"/>
    <w:rsid w:val="006A50C0"/>
    <w:rsid w:val="006A6F79"/>
    <w:rsid w:val="006B02C1"/>
    <w:rsid w:val="006B1403"/>
    <w:rsid w:val="006B16AD"/>
    <w:rsid w:val="006B2BF4"/>
    <w:rsid w:val="006B2DFB"/>
    <w:rsid w:val="006B393C"/>
    <w:rsid w:val="006B4755"/>
    <w:rsid w:val="006B4F81"/>
    <w:rsid w:val="006B4FC9"/>
    <w:rsid w:val="006B6C2A"/>
    <w:rsid w:val="006B75A4"/>
    <w:rsid w:val="006C3A8B"/>
    <w:rsid w:val="006C74D4"/>
    <w:rsid w:val="006D0700"/>
    <w:rsid w:val="006D250D"/>
    <w:rsid w:val="006D6914"/>
    <w:rsid w:val="006E0238"/>
    <w:rsid w:val="006E0F2A"/>
    <w:rsid w:val="006E3B7A"/>
    <w:rsid w:val="006E473D"/>
    <w:rsid w:val="006F068A"/>
    <w:rsid w:val="006F1C14"/>
    <w:rsid w:val="006F25F6"/>
    <w:rsid w:val="006F5708"/>
    <w:rsid w:val="006F6D4C"/>
    <w:rsid w:val="006F6DBD"/>
    <w:rsid w:val="006F7B9A"/>
    <w:rsid w:val="007008CB"/>
    <w:rsid w:val="00700E90"/>
    <w:rsid w:val="00701735"/>
    <w:rsid w:val="00704D45"/>
    <w:rsid w:val="00704E01"/>
    <w:rsid w:val="00706E0B"/>
    <w:rsid w:val="00707ED4"/>
    <w:rsid w:val="00713D31"/>
    <w:rsid w:val="0071455C"/>
    <w:rsid w:val="00715A87"/>
    <w:rsid w:val="00721BD4"/>
    <w:rsid w:val="00722DD0"/>
    <w:rsid w:val="00723AFD"/>
    <w:rsid w:val="00724DAB"/>
    <w:rsid w:val="007257A5"/>
    <w:rsid w:val="00725E57"/>
    <w:rsid w:val="007323FC"/>
    <w:rsid w:val="007328C9"/>
    <w:rsid w:val="00732DC8"/>
    <w:rsid w:val="00733231"/>
    <w:rsid w:val="00734E1F"/>
    <w:rsid w:val="007367D5"/>
    <w:rsid w:val="00740E0B"/>
    <w:rsid w:val="00740FF2"/>
    <w:rsid w:val="00741BB4"/>
    <w:rsid w:val="007445DE"/>
    <w:rsid w:val="0074528F"/>
    <w:rsid w:val="00747658"/>
    <w:rsid w:val="007500F3"/>
    <w:rsid w:val="00752AF4"/>
    <w:rsid w:val="007546BB"/>
    <w:rsid w:val="007576B8"/>
    <w:rsid w:val="007613E3"/>
    <w:rsid w:val="0076172D"/>
    <w:rsid w:val="00762574"/>
    <w:rsid w:val="00763C22"/>
    <w:rsid w:val="0076568F"/>
    <w:rsid w:val="00766447"/>
    <w:rsid w:val="0077383D"/>
    <w:rsid w:val="00773A64"/>
    <w:rsid w:val="0077405E"/>
    <w:rsid w:val="00774498"/>
    <w:rsid w:val="00774AE6"/>
    <w:rsid w:val="007767E6"/>
    <w:rsid w:val="00776ED9"/>
    <w:rsid w:val="00781C72"/>
    <w:rsid w:val="00785A43"/>
    <w:rsid w:val="007878E1"/>
    <w:rsid w:val="00790186"/>
    <w:rsid w:val="007932EA"/>
    <w:rsid w:val="00793689"/>
    <w:rsid w:val="00794F7F"/>
    <w:rsid w:val="00795131"/>
    <w:rsid w:val="007962CD"/>
    <w:rsid w:val="00797954"/>
    <w:rsid w:val="007A06F5"/>
    <w:rsid w:val="007A0C88"/>
    <w:rsid w:val="007A1087"/>
    <w:rsid w:val="007A18A9"/>
    <w:rsid w:val="007A20A5"/>
    <w:rsid w:val="007A214E"/>
    <w:rsid w:val="007A23BA"/>
    <w:rsid w:val="007A42D3"/>
    <w:rsid w:val="007A4B28"/>
    <w:rsid w:val="007A64E0"/>
    <w:rsid w:val="007A7EFA"/>
    <w:rsid w:val="007B1FFF"/>
    <w:rsid w:val="007B4FFB"/>
    <w:rsid w:val="007B61D6"/>
    <w:rsid w:val="007B67DF"/>
    <w:rsid w:val="007B747C"/>
    <w:rsid w:val="007C0A09"/>
    <w:rsid w:val="007C111B"/>
    <w:rsid w:val="007C4516"/>
    <w:rsid w:val="007C5286"/>
    <w:rsid w:val="007C7C1C"/>
    <w:rsid w:val="007D0C14"/>
    <w:rsid w:val="007D0CE7"/>
    <w:rsid w:val="007D12D0"/>
    <w:rsid w:val="007D1B80"/>
    <w:rsid w:val="007D264D"/>
    <w:rsid w:val="007D2975"/>
    <w:rsid w:val="007D7F35"/>
    <w:rsid w:val="007D7FE6"/>
    <w:rsid w:val="007E2746"/>
    <w:rsid w:val="007E2C0D"/>
    <w:rsid w:val="007E3D5E"/>
    <w:rsid w:val="007F11DF"/>
    <w:rsid w:val="007F29AA"/>
    <w:rsid w:val="007F508C"/>
    <w:rsid w:val="007F5305"/>
    <w:rsid w:val="007F5AE8"/>
    <w:rsid w:val="007F6827"/>
    <w:rsid w:val="007F7324"/>
    <w:rsid w:val="007F74E4"/>
    <w:rsid w:val="0080046B"/>
    <w:rsid w:val="00800D55"/>
    <w:rsid w:val="008013DF"/>
    <w:rsid w:val="00802376"/>
    <w:rsid w:val="00804B08"/>
    <w:rsid w:val="00804C0D"/>
    <w:rsid w:val="0080553F"/>
    <w:rsid w:val="00806A16"/>
    <w:rsid w:val="00806D67"/>
    <w:rsid w:val="00807513"/>
    <w:rsid w:val="00810B36"/>
    <w:rsid w:val="008113F6"/>
    <w:rsid w:val="00812115"/>
    <w:rsid w:val="008158D1"/>
    <w:rsid w:val="00817E9D"/>
    <w:rsid w:val="00821043"/>
    <w:rsid w:val="008232A5"/>
    <w:rsid w:val="008257A8"/>
    <w:rsid w:val="00832D40"/>
    <w:rsid w:val="0083650D"/>
    <w:rsid w:val="0084029B"/>
    <w:rsid w:val="00843B9B"/>
    <w:rsid w:val="008441A3"/>
    <w:rsid w:val="008453A4"/>
    <w:rsid w:val="00845B11"/>
    <w:rsid w:val="00847747"/>
    <w:rsid w:val="00847E8F"/>
    <w:rsid w:val="00850D51"/>
    <w:rsid w:val="00850EFF"/>
    <w:rsid w:val="008545D8"/>
    <w:rsid w:val="00854BFF"/>
    <w:rsid w:val="00854F8F"/>
    <w:rsid w:val="00855F20"/>
    <w:rsid w:val="00856953"/>
    <w:rsid w:val="0086107A"/>
    <w:rsid w:val="00861143"/>
    <w:rsid w:val="00861967"/>
    <w:rsid w:val="00861AD6"/>
    <w:rsid w:val="00862632"/>
    <w:rsid w:val="00863C2D"/>
    <w:rsid w:val="0087276D"/>
    <w:rsid w:val="00875A6D"/>
    <w:rsid w:val="008761E4"/>
    <w:rsid w:val="00877213"/>
    <w:rsid w:val="0087739E"/>
    <w:rsid w:val="00877E49"/>
    <w:rsid w:val="00877F63"/>
    <w:rsid w:val="008844D3"/>
    <w:rsid w:val="0088686E"/>
    <w:rsid w:val="00887FF1"/>
    <w:rsid w:val="00890BE3"/>
    <w:rsid w:val="0089105C"/>
    <w:rsid w:val="00895B97"/>
    <w:rsid w:val="00896300"/>
    <w:rsid w:val="008967A7"/>
    <w:rsid w:val="008A165F"/>
    <w:rsid w:val="008A1FDE"/>
    <w:rsid w:val="008A2068"/>
    <w:rsid w:val="008A35A7"/>
    <w:rsid w:val="008A45C2"/>
    <w:rsid w:val="008B2512"/>
    <w:rsid w:val="008B3334"/>
    <w:rsid w:val="008B4108"/>
    <w:rsid w:val="008B5993"/>
    <w:rsid w:val="008B7101"/>
    <w:rsid w:val="008B7401"/>
    <w:rsid w:val="008B769D"/>
    <w:rsid w:val="008B7AE5"/>
    <w:rsid w:val="008C0310"/>
    <w:rsid w:val="008C07CB"/>
    <w:rsid w:val="008C1D83"/>
    <w:rsid w:val="008C26D5"/>
    <w:rsid w:val="008C34DB"/>
    <w:rsid w:val="008C38D5"/>
    <w:rsid w:val="008C3CE9"/>
    <w:rsid w:val="008C5628"/>
    <w:rsid w:val="008D1E81"/>
    <w:rsid w:val="008D2909"/>
    <w:rsid w:val="008D2A05"/>
    <w:rsid w:val="008D2EED"/>
    <w:rsid w:val="008D3401"/>
    <w:rsid w:val="008D3F74"/>
    <w:rsid w:val="008D4126"/>
    <w:rsid w:val="008D4C2E"/>
    <w:rsid w:val="008D5171"/>
    <w:rsid w:val="008D613F"/>
    <w:rsid w:val="008D7F45"/>
    <w:rsid w:val="008E0DC9"/>
    <w:rsid w:val="008E36D3"/>
    <w:rsid w:val="008E59B3"/>
    <w:rsid w:val="008F20ED"/>
    <w:rsid w:val="008F2392"/>
    <w:rsid w:val="008F4C83"/>
    <w:rsid w:val="008F597A"/>
    <w:rsid w:val="008F6652"/>
    <w:rsid w:val="008F76A1"/>
    <w:rsid w:val="008F7E48"/>
    <w:rsid w:val="00900380"/>
    <w:rsid w:val="00900796"/>
    <w:rsid w:val="00900FDC"/>
    <w:rsid w:val="00901D6B"/>
    <w:rsid w:val="00902866"/>
    <w:rsid w:val="00906DED"/>
    <w:rsid w:val="00906F7A"/>
    <w:rsid w:val="009110D7"/>
    <w:rsid w:val="009122D9"/>
    <w:rsid w:val="00913840"/>
    <w:rsid w:val="009144E1"/>
    <w:rsid w:val="009168F0"/>
    <w:rsid w:val="00916EEB"/>
    <w:rsid w:val="0091719F"/>
    <w:rsid w:val="00917B77"/>
    <w:rsid w:val="00917EFD"/>
    <w:rsid w:val="00921249"/>
    <w:rsid w:val="0092172F"/>
    <w:rsid w:val="00922B0C"/>
    <w:rsid w:val="00926BD9"/>
    <w:rsid w:val="0093048F"/>
    <w:rsid w:val="00931D61"/>
    <w:rsid w:val="00933A07"/>
    <w:rsid w:val="00935379"/>
    <w:rsid w:val="00936655"/>
    <w:rsid w:val="009402DB"/>
    <w:rsid w:val="009421F3"/>
    <w:rsid w:val="00942BE4"/>
    <w:rsid w:val="00943EA1"/>
    <w:rsid w:val="00944126"/>
    <w:rsid w:val="00945F01"/>
    <w:rsid w:val="00946CC1"/>
    <w:rsid w:val="00952CA8"/>
    <w:rsid w:val="00956B2E"/>
    <w:rsid w:val="009600A8"/>
    <w:rsid w:val="009602DA"/>
    <w:rsid w:val="00960641"/>
    <w:rsid w:val="009606DE"/>
    <w:rsid w:val="0096087C"/>
    <w:rsid w:val="009614F0"/>
    <w:rsid w:val="00961DD2"/>
    <w:rsid w:val="00962E35"/>
    <w:rsid w:val="00963CE7"/>
    <w:rsid w:val="00963D99"/>
    <w:rsid w:val="00964B88"/>
    <w:rsid w:val="0096637D"/>
    <w:rsid w:val="009667F6"/>
    <w:rsid w:val="0097468C"/>
    <w:rsid w:val="0097504F"/>
    <w:rsid w:val="0097730C"/>
    <w:rsid w:val="00977526"/>
    <w:rsid w:val="00980408"/>
    <w:rsid w:val="00980F77"/>
    <w:rsid w:val="0098545D"/>
    <w:rsid w:val="009855AA"/>
    <w:rsid w:val="00985F07"/>
    <w:rsid w:val="00986CA7"/>
    <w:rsid w:val="00986DB5"/>
    <w:rsid w:val="009913EA"/>
    <w:rsid w:val="0099188F"/>
    <w:rsid w:val="0099511E"/>
    <w:rsid w:val="00995515"/>
    <w:rsid w:val="0099696C"/>
    <w:rsid w:val="00997BD6"/>
    <w:rsid w:val="009A06EF"/>
    <w:rsid w:val="009A47B6"/>
    <w:rsid w:val="009A4A94"/>
    <w:rsid w:val="009A4DD8"/>
    <w:rsid w:val="009A5AF0"/>
    <w:rsid w:val="009A64A4"/>
    <w:rsid w:val="009B55C1"/>
    <w:rsid w:val="009B62D7"/>
    <w:rsid w:val="009B6976"/>
    <w:rsid w:val="009B7AA1"/>
    <w:rsid w:val="009C2145"/>
    <w:rsid w:val="009C4050"/>
    <w:rsid w:val="009D2A81"/>
    <w:rsid w:val="009D4EF8"/>
    <w:rsid w:val="009D5C78"/>
    <w:rsid w:val="009D71B6"/>
    <w:rsid w:val="009E0A51"/>
    <w:rsid w:val="009E1664"/>
    <w:rsid w:val="009E1CC3"/>
    <w:rsid w:val="009E3A11"/>
    <w:rsid w:val="009E4594"/>
    <w:rsid w:val="009F20E9"/>
    <w:rsid w:val="009F21E6"/>
    <w:rsid w:val="009F6543"/>
    <w:rsid w:val="00A0002D"/>
    <w:rsid w:val="00A002DC"/>
    <w:rsid w:val="00A00F87"/>
    <w:rsid w:val="00A03D39"/>
    <w:rsid w:val="00A0425A"/>
    <w:rsid w:val="00A05511"/>
    <w:rsid w:val="00A05B00"/>
    <w:rsid w:val="00A06202"/>
    <w:rsid w:val="00A12649"/>
    <w:rsid w:val="00A1299B"/>
    <w:rsid w:val="00A144E7"/>
    <w:rsid w:val="00A15C03"/>
    <w:rsid w:val="00A161F2"/>
    <w:rsid w:val="00A16593"/>
    <w:rsid w:val="00A16E7C"/>
    <w:rsid w:val="00A21692"/>
    <w:rsid w:val="00A21C2B"/>
    <w:rsid w:val="00A22769"/>
    <w:rsid w:val="00A27BD3"/>
    <w:rsid w:val="00A31583"/>
    <w:rsid w:val="00A34B1E"/>
    <w:rsid w:val="00A353FD"/>
    <w:rsid w:val="00A359BE"/>
    <w:rsid w:val="00A368DE"/>
    <w:rsid w:val="00A415B0"/>
    <w:rsid w:val="00A44C2D"/>
    <w:rsid w:val="00A50878"/>
    <w:rsid w:val="00A51547"/>
    <w:rsid w:val="00A51EB2"/>
    <w:rsid w:val="00A52125"/>
    <w:rsid w:val="00A52D81"/>
    <w:rsid w:val="00A53D77"/>
    <w:rsid w:val="00A54D08"/>
    <w:rsid w:val="00A55A71"/>
    <w:rsid w:val="00A56216"/>
    <w:rsid w:val="00A5699E"/>
    <w:rsid w:val="00A61BB2"/>
    <w:rsid w:val="00A61D88"/>
    <w:rsid w:val="00A66E0C"/>
    <w:rsid w:val="00A701ED"/>
    <w:rsid w:val="00A702EC"/>
    <w:rsid w:val="00A705D9"/>
    <w:rsid w:val="00A70742"/>
    <w:rsid w:val="00A71668"/>
    <w:rsid w:val="00A73F75"/>
    <w:rsid w:val="00A75E5B"/>
    <w:rsid w:val="00A7609F"/>
    <w:rsid w:val="00A77EDE"/>
    <w:rsid w:val="00A813A0"/>
    <w:rsid w:val="00A835B7"/>
    <w:rsid w:val="00A85B09"/>
    <w:rsid w:val="00A86486"/>
    <w:rsid w:val="00A87BD3"/>
    <w:rsid w:val="00A91B0E"/>
    <w:rsid w:val="00A942AF"/>
    <w:rsid w:val="00A95CCF"/>
    <w:rsid w:val="00A9652D"/>
    <w:rsid w:val="00A966F0"/>
    <w:rsid w:val="00A97029"/>
    <w:rsid w:val="00A975EA"/>
    <w:rsid w:val="00A97C0C"/>
    <w:rsid w:val="00AA4254"/>
    <w:rsid w:val="00AA5462"/>
    <w:rsid w:val="00AA5F63"/>
    <w:rsid w:val="00AA7611"/>
    <w:rsid w:val="00AB0BD5"/>
    <w:rsid w:val="00AB17E0"/>
    <w:rsid w:val="00AB234B"/>
    <w:rsid w:val="00AB4270"/>
    <w:rsid w:val="00AC12DD"/>
    <w:rsid w:val="00AC53A9"/>
    <w:rsid w:val="00AC6072"/>
    <w:rsid w:val="00AC67A4"/>
    <w:rsid w:val="00AC683D"/>
    <w:rsid w:val="00AC7B47"/>
    <w:rsid w:val="00AC7F6A"/>
    <w:rsid w:val="00AD0AF4"/>
    <w:rsid w:val="00AD14F0"/>
    <w:rsid w:val="00AD351C"/>
    <w:rsid w:val="00AD4390"/>
    <w:rsid w:val="00AD43F9"/>
    <w:rsid w:val="00AE0868"/>
    <w:rsid w:val="00AE3227"/>
    <w:rsid w:val="00AE32FB"/>
    <w:rsid w:val="00AE41DD"/>
    <w:rsid w:val="00AE6950"/>
    <w:rsid w:val="00AE70A4"/>
    <w:rsid w:val="00AF09F1"/>
    <w:rsid w:val="00AF1C43"/>
    <w:rsid w:val="00AF3ED0"/>
    <w:rsid w:val="00B0019B"/>
    <w:rsid w:val="00B0052A"/>
    <w:rsid w:val="00B036DB"/>
    <w:rsid w:val="00B03773"/>
    <w:rsid w:val="00B03FDE"/>
    <w:rsid w:val="00B0655D"/>
    <w:rsid w:val="00B121E4"/>
    <w:rsid w:val="00B1231F"/>
    <w:rsid w:val="00B12AC8"/>
    <w:rsid w:val="00B14906"/>
    <w:rsid w:val="00B160F6"/>
    <w:rsid w:val="00B163EE"/>
    <w:rsid w:val="00B166A0"/>
    <w:rsid w:val="00B22B1B"/>
    <w:rsid w:val="00B23098"/>
    <w:rsid w:val="00B23627"/>
    <w:rsid w:val="00B23961"/>
    <w:rsid w:val="00B26E71"/>
    <w:rsid w:val="00B26EE1"/>
    <w:rsid w:val="00B2785B"/>
    <w:rsid w:val="00B30C8C"/>
    <w:rsid w:val="00B315AE"/>
    <w:rsid w:val="00B31FD2"/>
    <w:rsid w:val="00B33D09"/>
    <w:rsid w:val="00B33E46"/>
    <w:rsid w:val="00B33E97"/>
    <w:rsid w:val="00B401D1"/>
    <w:rsid w:val="00B405D3"/>
    <w:rsid w:val="00B4108E"/>
    <w:rsid w:val="00B43081"/>
    <w:rsid w:val="00B4319F"/>
    <w:rsid w:val="00B43A67"/>
    <w:rsid w:val="00B43B00"/>
    <w:rsid w:val="00B44A0C"/>
    <w:rsid w:val="00B51B0E"/>
    <w:rsid w:val="00B526B4"/>
    <w:rsid w:val="00B5591A"/>
    <w:rsid w:val="00B57F9E"/>
    <w:rsid w:val="00B607A3"/>
    <w:rsid w:val="00B6107F"/>
    <w:rsid w:val="00B61137"/>
    <w:rsid w:val="00B63A61"/>
    <w:rsid w:val="00B64931"/>
    <w:rsid w:val="00B664F0"/>
    <w:rsid w:val="00B6769B"/>
    <w:rsid w:val="00B67862"/>
    <w:rsid w:val="00B734B5"/>
    <w:rsid w:val="00B73D4B"/>
    <w:rsid w:val="00B763BE"/>
    <w:rsid w:val="00B764C7"/>
    <w:rsid w:val="00B768FC"/>
    <w:rsid w:val="00B77510"/>
    <w:rsid w:val="00B77818"/>
    <w:rsid w:val="00B80D53"/>
    <w:rsid w:val="00B8174A"/>
    <w:rsid w:val="00B84D79"/>
    <w:rsid w:val="00B85DEC"/>
    <w:rsid w:val="00B905D5"/>
    <w:rsid w:val="00B91A44"/>
    <w:rsid w:val="00B937AD"/>
    <w:rsid w:val="00B950B1"/>
    <w:rsid w:val="00B9542B"/>
    <w:rsid w:val="00B95558"/>
    <w:rsid w:val="00B96BF6"/>
    <w:rsid w:val="00BA0C80"/>
    <w:rsid w:val="00BA0F7E"/>
    <w:rsid w:val="00BA1A43"/>
    <w:rsid w:val="00BA37BC"/>
    <w:rsid w:val="00BA3E63"/>
    <w:rsid w:val="00BA7EA5"/>
    <w:rsid w:val="00BA7F1C"/>
    <w:rsid w:val="00BB4604"/>
    <w:rsid w:val="00BB4A07"/>
    <w:rsid w:val="00BB53BA"/>
    <w:rsid w:val="00BB5997"/>
    <w:rsid w:val="00BB75A6"/>
    <w:rsid w:val="00BB7C68"/>
    <w:rsid w:val="00BC0C51"/>
    <w:rsid w:val="00BC2302"/>
    <w:rsid w:val="00BC29A4"/>
    <w:rsid w:val="00BC4031"/>
    <w:rsid w:val="00BC4FB7"/>
    <w:rsid w:val="00BC57B6"/>
    <w:rsid w:val="00BC5A76"/>
    <w:rsid w:val="00BC5AB1"/>
    <w:rsid w:val="00BC79FA"/>
    <w:rsid w:val="00BC7AB8"/>
    <w:rsid w:val="00BC7FBC"/>
    <w:rsid w:val="00BD006A"/>
    <w:rsid w:val="00BD3CB7"/>
    <w:rsid w:val="00BD4106"/>
    <w:rsid w:val="00BD45B0"/>
    <w:rsid w:val="00BD6D3B"/>
    <w:rsid w:val="00BD7737"/>
    <w:rsid w:val="00BD78C3"/>
    <w:rsid w:val="00BE06B5"/>
    <w:rsid w:val="00BE10B5"/>
    <w:rsid w:val="00BE1B23"/>
    <w:rsid w:val="00BE28C2"/>
    <w:rsid w:val="00BE58A0"/>
    <w:rsid w:val="00BE5BD6"/>
    <w:rsid w:val="00BE6295"/>
    <w:rsid w:val="00BF02F5"/>
    <w:rsid w:val="00BF22C7"/>
    <w:rsid w:val="00BF39FC"/>
    <w:rsid w:val="00BF4A34"/>
    <w:rsid w:val="00C00711"/>
    <w:rsid w:val="00C00904"/>
    <w:rsid w:val="00C02D54"/>
    <w:rsid w:val="00C035F1"/>
    <w:rsid w:val="00C04987"/>
    <w:rsid w:val="00C06B07"/>
    <w:rsid w:val="00C0726E"/>
    <w:rsid w:val="00C0728A"/>
    <w:rsid w:val="00C113B1"/>
    <w:rsid w:val="00C1277E"/>
    <w:rsid w:val="00C1322E"/>
    <w:rsid w:val="00C13304"/>
    <w:rsid w:val="00C13830"/>
    <w:rsid w:val="00C13FC8"/>
    <w:rsid w:val="00C1539F"/>
    <w:rsid w:val="00C169E5"/>
    <w:rsid w:val="00C16FEA"/>
    <w:rsid w:val="00C17521"/>
    <w:rsid w:val="00C21D58"/>
    <w:rsid w:val="00C23ABE"/>
    <w:rsid w:val="00C258B6"/>
    <w:rsid w:val="00C25CF9"/>
    <w:rsid w:val="00C3012B"/>
    <w:rsid w:val="00C311B1"/>
    <w:rsid w:val="00C33553"/>
    <w:rsid w:val="00C353F7"/>
    <w:rsid w:val="00C41DFA"/>
    <w:rsid w:val="00C42030"/>
    <w:rsid w:val="00C42CBD"/>
    <w:rsid w:val="00C435DB"/>
    <w:rsid w:val="00C4398C"/>
    <w:rsid w:val="00C439C4"/>
    <w:rsid w:val="00C45B31"/>
    <w:rsid w:val="00C5139E"/>
    <w:rsid w:val="00C52DB5"/>
    <w:rsid w:val="00C5428E"/>
    <w:rsid w:val="00C5562F"/>
    <w:rsid w:val="00C61384"/>
    <w:rsid w:val="00C619C8"/>
    <w:rsid w:val="00C63E6F"/>
    <w:rsid w:val="00C657BE"/>
    <w:rsid w:val="00C660FF"/>
    <w:rsid w:val="00C677EA"/>
    <w:rsid w:val="00C705E6"/>
    <w:rsid w:val="00C70760"/>
    <w:rsid w:val="00C70DC6"/>
    <w:rsid w:val="00C71BE0"/>
    <w:rsid w:val="00C72DCD"/>
    <w:rsid w:val="00C74172"/>
    <w:rsid w:val="00C75135"/>
    <w:rsid w:val="00C7669A"/>
    <w:rsid w:val="00C76FF5"/>
    <w:rsid w:val="00C81367"/>
    <w:rsid w:val="00C82C93"/>
    <w:rsid w:val="00C84980"/>
    <w:rsid w:val="00C85876"/>
    <w:rsid w:val="00C85D19"/>
    <w:rsid w:val="00C85F93"/>
    <w:rsid w:val="00C900C5"/>
    <w:rsid w:val="00C905C5"/>
    <w:rsid w:val="00C9128A"/>
    <w:rsid w:val="00C928AF"/>
    <w:rsid w:val="00C92D14"/>
    <w:rsid w:val="00C954F8"/>
    <w:rsid w:val="00CA141F"/>
    <w:rsid w:val="00CA168B"/>
    <w:rsid w:val="00CA1753"/>
    <w:rsid w:val="00CA2DA1"/>
    <w:rsid w:val="00CA672C"/>
    <w:rsid w:val="00CA6F6E"/>
    <w:rsid w:val="00CA7A61"/>
    <w:rsid w:val="00CB2F42"/>
    <w:rsid w:val="00CB3689"/>
    <w:rsid w:val="00CB3E12"/>
    <w:rsid w:val="00CB43A8"/>
    <w:rsid w:val="00CB5818"/>
    <w:rsid w:val="00CB5FEA"/>
    <w:rsid w:val="00CB71FB"/>
    <w:rsid w:val="00CB774F"/>
    <w:rsid w:val="00CC0CC6"/>
    <w:rsid w:val="00CC122C"/>
    <w:rsid w:val="00CC1499"/>
    <w:rsid w:val="00CC3453"/>
    <w:rsid w:val="00CC54AD"/>
    <w:rsid w:val="00CC68AC"/>
    <w:rsid w:val="00CD1DBC"/>
    <w:rsid w:val="00CD31E5"/>
    <w:rsid w:val="00CD3D77"/>
    <w:rsid w:val="00CD4974"/>
    <w:rsid w:val="00CD732C"/>
    <w:rsid w:val="00CE036C"/>
    <w:rsid w:val="00CE0799"/>
    <w:rsid w:val="00CE0C3E"/>
    <w:rsid w:val="00CE1F52"/>
    <w:rsid w:val="00CE265C"/>
    <w:rsid w:val="00CE30DE"/>
    <w:rsid w:val="00CE6B92"/>
    <w:rsid w:val="00CE70F1"/>
    <w:rsid w:val="00CF11DB"/>
    <w:rsid w:val="00CF2580"/>
    <w:rsid w:val="00CF6733"/>
    <w:rsid w:val="00CF6F3A"/>
    <w:rsid w:val="00CF7119"/>
    <w:rsid w:val="00CF7354"/>
    <w:rsid w:val="00D01E46"/>
    <w:rsid w:val="00D026FF"/>
    <w:rsid w:val="00D028E4"/>
    <w:rsid w:val="00D029C8"/>
    <w:rsid w:val="00D03B9D"/>
    <w:rsid w:val="00D10F50"/>
    <w:rsid w:val="00D129FC"/>
    <w:rsid w:val="00D1518E"/>
    <w:rsid w:val="00D1642E"/>
    <w:rsid w:val="00D172F8"/>
    <w:rsid w:val="00D20616"/>
    <w:rsid w:val="00D20D48"/>
    <w:rsid w:val="00D22823"/>
    <w:rsid w:val="00D25088"/>
    <w:rsid w:val="00D26EF3"/>
    <w:rsid w:val="00D27F9E"/>
    <w:rsid w:val="00D30A9E"/>
    <w:rsid w:val="00D30DD0"/>
    <w:rsid w:val="00D31213"/>
    <w:rsid w:val="00D3357C"/>
    <w:rsid w:val="00D33AC2"/>
    <w:rsid w:val="00D40554"/>
    <w:rsid w:val="00D4129D"/>
    <w:rsid w:val="00D41C57"/>
    <w:rsid w:val="00D42687"/>
    <w:rsid w:val="00D4346B"/>
    <w:rsid w:val="00D43986"/>
    <w:rsid w:val="00D4471C"/>
    <w:rsid w:val="00D477A6"/>
    <w:rsid w:val="00D500A9"/>
    <w:rsid w:val="00D51271"/>
    <w:rsid w:val="00D53780"/>
    <w:rsid w:val="00D568CA"/>
    <w:rsid w:val="00D56B96"/>
    <w:rsid w:val="00D646AC"/>
    <w:rsid w:val="00D65EA9"/>
    <w:rsid w:val="00D67231"/>
    <w:rsid w:val="00D6729B"/>
    <w:rsid w:val="00D676E3"/>
    <w:rsid w:val="00D67D25"/>
    <w:rsid w:val="00D70C3C"/>
    <w:rsid w:val="00D716AC"/>
    <w:rsid w:val="00D723FF"/>
    <w:rsid w:val="00D72BBC"/>
    <w:rsid w:val="00D7369A"/>
    <w:rsid w:val="00D73727"/>
    <w:rsid w:val="00D7415E"/>
    <w:rsid w:val="00D74FB4"/>
    <w:rsid w:val="00D7568F"/>
    <w:rsid w:val="00D75C76"/>
    <w:rsid w:val="00D7625B"/>
    <w:rsid w:val="00D76582"/>
    <w:rsid w:val="00D77BA3"/>
    <w:rsid w:val="00D801D5"/>
    <w:rsid w:val="00D801E2"/>
    <w:rsid w:val="00D802A3"/>
    <w:rsid w:val="00D81791"/>
    <w:rsid w:val="00D81D34"/>
    <w:rsid w:val="00D82E19"/>
    <w:rsid w:val="00D84530"/>
    <w:rsid w:val="00D84EE5"/>
    <w:rsid w:val="00D86AA6"/>
    <w:rsid w:val="00D86CB1"/>
    <w:rsid w:val="00D914B9"/>
    <w:rsid w:val="00D93C86"/>
    <w:rsid w:val="00D966D2"/>
    <w:rsid w:val="00DA4B04"/>
    <w:rsid w:val="00DA545A"/>
    <w:rsid w:val="00DA7C4B"/>
    <w:rsid w:val="00DB099B"/>
    <w:rsid w:val="00DB14C5"/>
    <w:rsid w:val="00DB2225"/>
    <w:rsid w:val="00DB3AD3"/>
    <w:rsid w:val="00DB4ED9"/>
    <w:rsid w:val="00DC1E03"/>
    <w:rsid w:val="00DC359C"/>
    <w:rsid w:val="00DC38DC"/>
    <w:rsid w:val="00DC6B71"/>
    <w:rsid w:val="00DD018C"/>
    <w:rsid w:val="00DD02F5"/>
    <w:rsid w:val="00DD4F56"/>
    <w:rsid w:val="00DD7593"/>
    <w:rsid w:val="00DE00BE"/>
    <w:rsid w:val="00DE06CD"/>
    <w:rsid w:val="00DE173B"/>
    <w:rsid w:val="00DE2B2D"/>
    <w:rsid w:val="00DE2C8E"/>
    <w:rsid w:val="00DE3D35"/>
    <w:rsid w:val="00DE44EE"/>
    <w:rsid w:val="00DE5BB0"/>
    <w:rsid w:val="00DE5D84"/>
    <w:rsid w:val="00DF0180"/>
    <w:rsid w:val="00DF01A2"/>
    <w:rsid w:val="00DF02E2"/>
    <w:rsid w:val="00DF077F"/>
    <w:rsid w:val="00DF0946"/>
    <w:rsid w:val="00DF1725"/>
    <w:rsid w:val="00DF2530"/>
    <w:rsid w:val="00DF4518"/>
    <w:rsid w:val="00DF574E"/>
    <w:rsid w:val="00DF638A"/>
    <w:rsid w:val="00E02AEF"/>
    <w:rsid w:val="00E02D27"/>
    <w:rsid w:val="00E03542"/>
    <w:rsid w:val="00E0452F"/>
    <w:rsid w:val="00E07D19"/>
    <w:rsid w:val="00E1004C"/>
    <w:rsid w:val="00E10C3F"/>
    <w:rsid w:val="00E125EA"/>
    <w:rsid w:val="00E13574"/>
    <w:rsid w:val="00E142FF"/>
    <w:rsid w:val="00E14DB1"/>
    <w:rsid w:val="00E156A1"/>
    <w:rsid w:val="00E16139"/>
    <w:rsid w:val="00E16698"/>
    <w:rsid w:val="00E174F6"/>
    <w:rsid w:val="00E205A2"/>
    <w:rsid w:val="00E20C42"/>
    <w:rsid w:val="00E2499C"/>
    <w:rsid w:val="00E24A72"/>
    <w:rsid w:val="00E24AEB"/>
    <w:rsid w:val="00E25442"/>
    <w:rsid w:val="00E25919"/>
    <w:rsid w:val="00E26AC4"/>
    <w:rsid w:val="00E3042D"/>
    <w:rsid w:val="00E33E94"/>
    <w:rsid w:val="00E3572A"/>
    <w:rsid w:val="00E400F1"/>
    <w:rsid w:val="00E40590"/>
    <w:rsid w:val="00E41909"/>
    <w:rsid w:val="00E429A0"/>
    <w:rsid w:val="00E43888"/>
    <w:rsid w:val="00E45688"/>
    <w:rsid w:val="00E46E23"/>
    <w:rsid w:val="00E515CB"/>
    <w:rsid w:val="00E53A0E"/>
    <w:rsid w:val="00E54755"/>
    <w:rsid w:val="00E5561A"/>
    <w:rsid w:val="00E576FD"/>
    <w:rsid w:val="00E57975"/>
    <w:rsid w:val="00E57D80"/>
    <w:rsid w:val="00E61432"/>
    <w:rsid w:val="00E61B23"/>
    <w:rsid w:val="00E62AFB"/>
    <w:rsid w:val="00E640BC"/>
    <w:rsid w:val="00E66DFE"/>
    <w:rsid w:val="00E7023A"/>
    <w:rsid w:val="00E7255A"/>
    <w:rsid w:val="00E7299A"/>
    <w:rsid w:val="00E73C33"/>
    <w:rsid w:val="00E757DC"/>
    <w:rsid w:val="00E763BC"/>
    <w:rsid w:val="00E80156"/>
    <w:rsid w:val="00E809CC"/>
    <w:rsid w:val="00E81DA9"/>
    <w:rsid w:val="00E82809"/>
    <w:rsid w:val="00E85775"/>
    <w:rsid w:val="00E9416D"/>
    <w:rsid w:val="00E94653"/>
    <w:rsid w:val="00E953DD"/>
    <w:rsid w:val="00EA024D"/>
    <w:rsid w:val="00EA07D0"/>
    <w:rsid w:val="00EA24E4"/>
    <w:rsid w:val="00EA5840"/>
    <w:rsid w:val="00EA5D9C"/>
    <w:rsid w:val="00EB0C47"/>
    <w:rsid w:val="00EB4C60"/>
    <w:rsid w:val="00EB5E98"/>
    <w:rsid w:val="00EB6F8A"/>
    <w:rsid w:val="00EC0C67"/>
    <w:rsid w:val="00EC2027"/>
    <w:rsid w:val="00EC28D8"/>
    <w:rsid w:val="00EC61BA"/>
    <w:rsid w:val="00EC71BD"/>
    <w:rsid w:val="00ED1321"/>
    <w:rsid w:val="00ED1C56"/>
    <w:rsid w:val="00ED4ECB"/>
    <w:rsid w:val="00ED5836"/>
    <w:rsid w:val="00ED5CD2"/>
    <w:rsid w:val="00EE0DAF"/>
    <w:rsid w:val="00EE7E96"/>
    <w:rsid w:val="00EF0809"/>
    <w:rsid w:val="00EF255B"/>
    <w:rsid w:val="00EF30A9"/>
    <w:rsid w:val="00EF6AB8"/>
    <w:rsid w:val="00F0276F"/>
    <w:rsid w:val="00F051C0"/>
    <w:rsid w:val="00F06287"/>
    <w:rsid w:val="00F07A67"/>
    <w:rsid w:val="00F107EE"/>
    <w:rsid w:val="00F1151F"/>
    <w:rsid w:val="00F12FF0"/>
    <w:rsid w:val="00F14C9B"/>
    <w:rsid w:val="00F15B58"/>
    <w:rsid w:val="00F1650D"/>
    <w:rsid w:val="00F166DF"/>
    <w:rsid w:val="00F2054E"/>
    <w:rsid w:val="00F210A9"/>
    <w:rsid w:val="00F21F81"/>
    <w:rsid w:val="00F2273C"/>
    <w:rsid w:val="00F2388C"/>
    <w:rsid w:val="00F34211"/>
    <w:rsid w:val="00F3520E"/>
    <w:rsid w:val="00F35D14"/>
    <w:rsid w:val="00F36EA8"/>
    <w:rsid w:val="00F402BC"/>
    <w:rsid w:val="00F40495"/>
    <w:rsid w:val="00F41279"/>
    <w:rsid w:val="00F42A95"/>
    <w:rsid w:val="00F44C36"/>
    <w:rsid w:val="00F45C1A"/>
    <w:rsid w:val="00F47747"/>
    <w:rsid w:val="00F508CF"/>
    <w:rsid w:val="00F513F3"/>
    <w:rsid w:val="00F529D3"/>
    <w:rsid w:val="00F54287"/>
    <w:rsid w:val="00F54D15"/>
    <w:rsid w:val="00F56ED2"/>
    <w:rsid w:val="00F575FD"/>
    <w:rsid w:val="00F6074D"/>
    <w:rsid w:val="00F61517"/>
    <w:rsid w:val="00F62648"/>
    <w:rsid w:val="00F637D7"/>
    <w:rsid w:val="00F6396B"/>
    <w:rsid w:val="00F652F3"/>
    <w:rsid w:val="00F6600C"/>
    <w:rsid w:val="00F6714E"/>
    <w:rsid w:val="00F67969"/>
    <w:rsid w:val="00F7056E"/>
    <w:rsid w:val="00F7164C"/>
    <w:rsid w:val="00F73533"/>
    <w:rsid w:val="00F737F1"/>
    <w:rsid w:val="00F76CA8"/>
    <w:rsid w:val="00F77744"/>
    <w:rsid w:val="00F81515"/>
    <w:rsid w:val="00F82CC4"/>
    <w:rsid w:val="00F8462F"/>
    <w:rsid w:val="00F8479D"/>
    <w:rsid w:val="00F8676E"/>
    <w:rsid w:val="00F92551"/>
    <w:rsid w:val="00F93003"/>
    <w:rsid w:val="00F94CF3"/>
    <w:rsid w:val="00F95785"/>
    <w:rsid w:val="00F96B46"/>
    <w:rsid w:val="00FA0D4E"/>
    <w:rsid w:val="00FA0F93"/>
    <w:rsid w:val="00FA1D48"/>
    <w:rsid w:val="00FA1D87"/>
    <w:rsid w:val="00FA29F0"/>
    <w:rsid w:val="00FA7725"/>
    <w:rsid w:val="00FA7729"/>
    <w:rsid w:val="00FA7B39"/>
    <w:rsid w:val="00FB148F"/>
    <w:rsid w:val="00FB20C0"/>
    <w:rsid w:val="00FB226D"/>
    <w:rsid w:val="00FB31F9"/>
    <w:rsid w:val="00FB4569"/>
    <w:rsid w:val="00FB55EF"/>
    <w:rsid w:val="00FB5D9D"/>
    <w:rsid w:val="00FB6D41"/>
    <w:rsid w:val="00FB7CB8"/>
    <w:rsid w:val="00FC05EA"/>
    <w:rsid w:val="00FC087E"/>
    <w:rsid w:val="00FC2677"/>
    <w:rsid w:val="00FC3B05"/>
    <w:rsid w:val="00FC410F"/>
    <w:rsid w:val="00FC4AA8"/>
    <w:rsid w:val="00FC563A"/>
    <w:rsid w:val="00FC7DB6"/>
    <w:rsid w:val="00FD17D0"/>
    <w:rsid w:val="00FD1EC1"/>
    <w:rsid w:val="00FD5142"/>
    <w:rsid w:val="00FD6BFE"/>
    <w:rsid w:val="00FD7682"/>
    <w:rsid w:val="00FD7B72"/>
    <w:rsid w:val="00FE0556"/>
    <w:rsid w:val="00FE19AD"/>
    <w:rsid w:val="00FE1D8E"/>
    <w:rsid w:val="00FE2765"/>
    <w:rsid w:val="00FE2CED"/>
    <w:rsid w:val="00FE3084"/>
    <w:rsid w:val="00FE4AFB"/>
    <w:rsid w:val="00FE677A"/>
    <w:rsid w:val="00FF12F0"/>
    <w:rsid w:val="00FF2F27"/>
    <w:rsid w:val="00FF47B4"/>
    <w:rsid w:val="00FF4BBD"/>
    <w:rsid w:val="00FF56E5"/>
    <w:rsid w:val="00FF6144"/>
    <w:rsid w:val="00FF7290"/>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A1A7F"/>
  <w15:chartTrackingRefBased/>
  <w15:docId w15:val="{F2499DEC-959A-468D-A203-9D116047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81" w:lineRule="auto"/>
        <w:ind w:right="43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3C"/>
  </w:style>
  <w:style w:type="paragraph" w:styleId="Naslov1">
    <w:name w:val="heading 1"/>
    <w:basedOn w:val="Normal"/>
    <w:next w:val="Normal"/>
    <w:link w:val="Naslov1Char"/>
    <w:uiPriority w:val="1"/>
    <w:qFormat/>
    <w:rsid w:val="009B62D7"/>
    <w:pPr>
      <w:keepNext/>
      <w:outlineLvl w:val="0"/>
    </w:pPr>
    <w:rPr>
      <w:rFonts w:ascii="Times New Roman" w:eastAsia="Times New Roman" w:hAnsi="Times New Roman" w:cs="Times New Roman"/>
      <w:b/>
      <w:sz w:val="28"/>
      <w:szCs w:val="20"/>
    </w:rPr>
  </w:style>
  <w:style w:type="paragraph" w:styleId="Naslov2">
    <w:name w:val="heading 2"/>
    <w:basedOn w:val="Normal"/>
    <w:next w:val="Normal"/>
    <w:link w:val="Naslov2Char"/>
    <w:unhideWhenUsed/>
    <w:qFormat/>
    <w:rsid w:val="00D029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029C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029C8"/>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nhideWhenUsed/>
    <w:qFormat/>
    <w:rsid w:val="00D029C8"/>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qFormat/>
    <w:rsid w:val="00D029C8"/>
    <w:pPr>
      <w:keepNext/>
      <w:widowControl w:val="0"/>
      <w:ind w:left="1134"/>
      <w:jc w:val="left"/>
      <w:outlineLvl w:val="5"/>
    </w:pPr>
    <w:rPr>
      <w:rFonts w:ascii="Arial" w:eastAsia="Times New Roman" w:hAnsi="Arial" w:cs="Times New Roman"/>
      <w:i/>
      <w:snapToGrid w:val="0"/>
      <w:szCs w:val="20"/>
    </w:rPr>
  </w:style>
  <w:style w:type="paragraph" w:styleId="Naslov7">
    <w:name w:val="heading 7"/>
    <w:basedOn w:val="Normal"/>
    <w:next w:val="Normal"/>
    <w:link w:val="Naslov7Char"/>
    <w:uiPriority w:val="9"/>
    <w:qFormat/>
    <w:rsid w:val="00D029C8"/>
    <w:pPr>
      <w:keepNext/>
      <w:widowControl w:val="0"/>
      <w:jc w:val="center"/>
      <w:outlineLvl w:val="6"/>
    </w:pPr>
    <w:rPr>
      <w:rFonts w:ascii="Arial" w:eastAsia="Times New Roman" w:hAnsi="Arial" w:cs="Times New Roman"/>
      <w:snapToGrid w:val="0"/>
      <w:sz w:val="20"/>
      <w:szCs w:val="20"/>
      <w:u w:val="single"/>
    </w:rPr>
  </w:style>
  <w:style w:type="paragraph" w:styleId="Naslov8">
    <w:name w:val="heading 8"/>
    <w:basedOn w:val="Normal"/>
    <w:next w:val="Normal"/>
    <w:link w:val="Naslov8Char"/>
    <w:uiPriority w:val="9"/>
    <w:unhideWhenUsed/>
    <w:qFormat/>
    <w:rsid w:val="00D029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qFormat/>
    <w:rsid w:val="00D029C8"/>
    <w:pPr>
      <w:keepNext/>
      <w:widowControl w:val="0"/>
      <w:outlineLvl w:val="8"/>
    </w:pPr>
    <w:rPr>
      <w:rFonts w:ascii="Arial" w:eastAsia="Times New Roman" w:hAnsi="Arial" w:cs="Times New Roman"/>
      <w:b/>
      <w:snapToGrid w:val="0"/>
      <w:sz w:val="24"/>
      <w:szCs w:val="20"/>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9B62D7"/>
    <w:rPr>
      <w:rFonts w:ascii="Times New Roman" w:eastAsia="Times New Roman" w:hAnsi="Times New Roman" w:cs="Times New Roman"/>
      <w:b/>
      <w:sz w:val="28"/>
      <w:szCs w:val="20"/>
    </w:rPr>
  </w:style>
  <w:style w:type="character" w:customStyle="1" w:styleId="Naslov2Char">
    <w:name w:val="Naslov 2 Char"/>
    <w:basedOn w:val="Zadanifontodlomka"/>
    <w:link w:val="Naslov2"/>
    <w:rsid w:val="00D029C8"/>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029C8"/>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029C8"/>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rsid w:val="00D029C8"/>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029C8"/>
    <w:rPr>
      <w:rFonts w:ascii="Arial" w:eastAsia="Times New Roman" w:hAnsi="Arial" w:cs="Times New Roman"/>
      <w:i/>
      <w:snapToGrid w:val="0"/>
      <w:szCs w:val="20"/>
    </w:rPr>
  </w:style>
  <w:style w:type="character" w:customStyle="1" w:styleId="Naslov7Char">
    <w:name w:val="Naslov 7 Char"/>
    <w:basedOn w:val="Zadanifontodlomka"/>
    <w:link w:val="Naslov7"/>
    <w:uiPriority w:val="9"/>
    <w:rsid w:val="00D029C8"/>
    <w:rPr>
      <w:rFonts w:ascii="Arial" w:eastAsia="Times New Roman" w:hAnsi="Arial" w:cs="Times New Roman"/>
      <w:snapToGrid w:val="0"/>
      <w:sz w:val="20"/>
      <w:szCs w:val="20"/>
      <w:u w:val="single"/>
    </w:rPr>
  </w:style>
  <w:style w:type="character" w:customStyle="1" w:styleId="Naslov8Char">
    <w:name w:val="Naslov 8 Char"/>
    <w:basedOn w:val="Zadanifontodlomka"/>
    <w:link w:val="Naslov8"/>
    <w:uiPriority w:val="9"/>
    <w:rsid w:val="00D029C8"/>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029C8"/>
    <w:rPr>
      <w:rFonts w:ascii="Arial" w:eastAsia="Times New Roman" w:hAnsi="Arial" w:cs="Times New Roman"/>
      <w:b/>
      <w:snapToGrid w:val="0"/>
      <w:sz w:val="24"/>
      <w:szCs w:val="20"/>
      <w:u w:val="single"/>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Normal bullet 2"/>
    <w:basedOn w:val="Normal"/>
    <w:link w:val="OdlomakpopisaChar"/>
    <w:uiPriority w:val="34"/>
    <w:qFormat/>
    <w:rsid w:val="00B77510"/>
    <w:pPr>
      <w:widowControl w:val="0"/>
      <w:autoSpaceDE w:val="0"/>
      <w:autoSpaceDN w:val="0"/>
      <w:ind w:left="480" w:hanging="360"/>
    </w:pPr>
    <w:rPr>
      <w:rFonts w:ascii="Times New Roman" w:eastAsia="Times New Roman" w:hAnsi="Times New Roman" w:cs="Times New Roman"/>
      <w:lang w:val="en-U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1"/>
    <w:qFormat/>
    <w:locked/>
    <w:rsid w:val="00D029C8"/>
    <w:rPr>
      <w:rFonts w:ascii="Times New Roman" w:eastAsia="Times New Roman" w:hAnsi="Times New Roman" w:cs="Times New Roman"/>
      <w:lang w:val="en-US"/>
    </w:rPr>
  </w:style>
  <w:style w:type="paragraph" w:styleId="Zaglavlje">
    <w:name w:val="header"/>
    <w:basedOn w:val="Normal"/>
    <w:link w:val="ZaglavljeChar"/>
    <w:unhideWhenUsed/>
    <w:rsid w:val="00B77510"/>
    <w:pPr>
      <w:tabs>
        <w:tab w:val="center" w:pos="4536"/>
        <w:tab w:val="right" w:pos="9072"/>
      </w:tabs>
    </w:pPr>
  </w:style>
  <w:style w:type="character" w:customStyle="1" w:styleId="ZaglavljeChar">
    <w:name w:val="Zaglavlje Char"/>
    <w:basedOn w:val="Zadanifontodlomka"/>
    <w:link w:val="Zaglavlje"/>
    <w:rsid w:val="00B77510"/>
  </w:style>
  <w:style w:type="paragraph" w:styleId="Podnoje">
    <w:name w:val="footer"/>
    <w:basedOn w:val="Normal"/>
    <w:link w:val="PodnojeChar"/>
    <w:unhideWhenUsed/>
    <w:rsid w:val="00B77510"/>
    <w:pPr>
      <w:tabs>
        <w:tab w:val="center" w:pos="4536"/>
        <w:tab w:val="right" w:pos="9072"/>
      </w:tabs>
    </w:pPr>
  </w:style>
  <w:style w:type="character" w:customStyle="1" w:styleId="PodnojeChar">
    <w:name w:val="Podnožje Char"/>
    <w:basedOn w:val="Zadanifontodlomka"/>
    <w:link w:val="Podnoje"/>
    <w:uiPriority w:val="99"/>
    <w:rsid w:val="00B77510"/>
  </w:style>
  <w:style w:type="paragraph" w:styleId="Naglaencitat">
    <w:name w:val="Intense Quote"/>
    <w:basedOn w:val="Normal"/>
    <w:next w:val="Normal"/>
    <w:link w:val="NaglaencitatChar"/>
    <w:uiPriority w:val="30"/>
    <w:qFormat/>
    <w:rsid w:val="00104E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104EAC"/>
    <w:rPr>
      <w:i/>
      <w:iCs/>
      <w:color w:val="5B9BD5" w:themeColor="accent1"/>
    </w:rPr>
  </w:style>
  <w:style w:type="paragraph" w:styleId="Tekstbalonia">
    <w:name w:val="Balloon Text"/>
    <w:basedOn w:val="Normal"/>
    <w:link w:val="TekstbaloniaChar"/>
    <w:unhideWhenUsed/>
    <w:rsid w:val="00104EAC"/>
    <w:rPr>
      <w:rFonts w:ascii="Segoe UI" w:hAnsi="Segoe UI" w:cs="Segoe UI"/>
      <w:sz w:val="18"/>
      <w:szCs w:val="18"/>
    </w:rPr>
  </w:style>
  <w:style w:type="character" w:customStyle="1" w:styleId="TekstbaloniaChar">
    <w:name w:val="Tekst balončića Char"/>
    <w:basedOn w:val="Zadanifontodlomka"/>
    <w:link w:val="Tekstbalonia"/>
    <w:rsid w:val="00104EAC"/>
    <w:rPr>
      <w:rFonts w:ascii="Segoe UI" w:hAnsi="Segoe UI" w:cs="Segoe UI"/>
      <w:sz w:val="18"/>
      <w:szCs w:val="18"/>
    </w:rPr>
  </w:style>
  <w:style w:type="character" w:styleId="Brojstranice">
    <w:name w:val="page number"/>
    <w:basedOn w:val="Zadanifontodlomka"/>
    <w:rsid w:val="009B62D7"/>
  </w:style>
  <w:style w:type="character" w:styleId="Hiperveza">
    <w:name w:val="Hyperlink"/>
    <w:uiPriority w:val="99"/>
    <w:unhideWhenUsed/>
    <w:rsid w:val="009B62D7"/>
    <w:rPr>
      <w:color w:val="0000FF"/>
      <w:u w:val="single"/>
    </w:rPr>
  </w:style>
  <w:style w:type="character" w:styleId="SlijeenaHiperveza">
    <w:name w:val="FollowedHyperlink"/>
    <w:uiPriority w:val="99"/>
    <w:unhideWhenUsed/>
    <w:rsid w:val="009B62D7"/>
    <w:rPr>
      <w:color w:val="800080"/>
      <w:u w:val="single"/>
    </w:rPr>
  </w:style>
  <w:style w:type="paragraph" w:customStyle="1" w:styleId="xl63">
    <w:name w:val="xl63"/>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4">
    <w:name w:val="xl64"/>
    <w:basedOn w:val="Normal"/>
    <w:rsid w:val="009B62D7"/>
    <w:pPr>
      <w:spacing w:before="100" w:beforeAutospacing="1" w:after="100" w:afterAutospacing="1"/>
      <w:jc w:val="left"/>
    </w:pPr>
    <w:rPr>
      <w:rFonts w:ascii="Times New Roman" w:eastAsia="Times New Roman" w:hAnsi="Times New Roman" w:cs="Times New Roman"/>
      <w:b/>
      <w:bCs/>
      <w:sz w:val="40"/>
      <w:szCs w:val="40"/>
      <w:lang w:eastAsia="hr-HR"/>
    </w:rPr>
  </w:style>
  <w:style w:type="paragraph" w:customStyle="1" w:styleId="xl65">
    <w:name w:val="xl65"/>
    <w:basedOn w:val="Normal"/>
    <w:rsid w:val="009B62D7"/>
    <w:pPr>
      <w:spacing w:before="100" w:beforeAutospacing="1" w:after="100" w:afterAutospacing="1"/>
      <w:jc w:val="left"/>
    </w:pPr>
    <w:rPr>
      <w:rFonts w:ascii="Times New Roman" w:eastAsia="Times New Roman" w:hAnsi="Times New Roman" w:cs="Times New Roman"/>
      <w:b/>
      <w:bCs/>
      <w:sz w:val="32"/>
      <w:szCs w:val="32"/>
      <w:lang w:eastAsia="hr-HR"/>
    </w:rPr>
  </w:style>
  <w:style w:type="paragraph" w:customStyle="1" w:styleId="xl66">
    <w:name w:val="xl66"/>
    <w:basedOn w:val="Normal"/>
    <w:rsid w:val="009B62D7"/>
    <w:pPr>
      <w:shd w:val="clear" w:color="000000" w:fill="C0C0C0"/>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7">
    <w:name w:val="xl67"/>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8">
    <w:name w:val="xl68"/>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69">
    <w:name w:val="xl69"/>
    <w:basedOn w:val="Normal"/>
    <w:rsid w:val="009B62D7"/>
    <w:pPr>
      <w:shd w:val="clear" w:color="000000" w:fill="50505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9B62D7"/>
    <w:pPr>
      <w:shd w:val="clear" w:color="000000" w:fill="00008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9B62D7"/>
    <w:pPr>
      <w:shd w:val="clear" w:color="000000" w:fill="000080"/>
      <w:spacing w:before="100" w:beforeAutospacing="1" w:after="100" w:afterAutospacing="1"/>
      <w:jc w:val="left"/>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3">
    <w:name w:val="xl73"/>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4">
    <w:name w:val="xl74"/>
    <w:basedOn w:val="Normal"/>
    <w:rsid w:val="009B62D7"/>
    <w:pP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75">
    <w:name w:val="xl75"/>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6">
    <w:name w:val="xl76"/>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7">
    <w:name w:val="xl77"/>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8">
    <w:name w:val="xl78"/>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79">
    <w:name w:val="xl79"/>
    <w:basedOn w:val="Normal"/>
    <w:rsid w:val="009B62D7"/>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0">
    <w:name w:val="xl80"/>
    <w:basedOn w:val="Normal"/>
    <w:rsid w:val="009B62D7"/>
    <w:pPr>
      <w:spacing w:before="100" w:beforeAutospacing="1" w:after="100" w:afterAutospacing="1"/>
      <w:jc w:val="left"/>
    </w:pPr>
    <w:rPr>
      <w:rFonts w:ascii="Times New Roman" w:eastAsia="Times New Roman" w:hAnsi="Times New Roman" w:cs="Times New Roman"/>
      <w:sz w:val="20"/>
      <w:szCs w:val="20"/>
      <w:lang w:eastAsia="hr-HR"/>
    </w:rPr>
  </w:style>
  <w:style w:type="paragraph" w:customStyle="1" w:styleId="xl81">
    <w:name w:val="xl81"/>
    <w:basedOn w:val="Normal"/>
    <w:rsid w:val="009B62D7"/>
    <w:pPr>
      <w:spacing w:before="100" w:beforeAutospacing="1" w:after="100" w:afterAutospacing="1"/>
      <w:jc w:val="left"/>
    </w:pPr>
    <w:rPr>
      <w:rFonts w:ascii="Times New Roman" w:eastAsia="Times New Roman" w:hAnsi="Times New Roman" w:cs="Times New Roman"/>
      <w:sz w:val="20"/>
      <w:szCs w:val="20"/>
      <w:lang w:eastAsia="hr-HR"/>
    </w:rPr>
  </w:style>
  <w:style w:type="paragraph" w:customStyle="1" w:styleId="xl82">
    <w:name w:val="xl82"/>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83">
    <w:name w:val="xl83"/>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hr-HR"/>
    </w:rPr>
  </w:style>
  <w:style w:type="paragraph" w:customStyle="1" w:styleId="xl84">
    <w:name w:val="xl84"/>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5">
    <w:name w:val="xl85"/>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6">
    <w:name w:val="xl86"/>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87">
    <w:name w:val="xl87"/>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24"/>
      <w:szCs w:val="24"/>
      <w:lang w:eastAsia="hr-HR"/>
    </w:rPr>
  </w:style>
  <w:style w:type="paragraph" w:customStyle="1" w:styleId="BodyTextIndent3uvlaka3">
    <w:name w:val="Body Text Indent 3.uvlaka 3"/>
    <w:basedOn w:val="Normal"/>
    <w:rsid w:val="009B62D7"/>
    <w:pPr>
      <w:ind w:firstLine="851"/>
    </w:pPr>
    <w:rPr>
      <w:rFonts w:ascii="Times New Roman" w:eastAsia="Times New Roman" w:hAnsi="Times New Roman" w:cs="Times New Roman"/>
      <w:sz w:val="24"/>
      <w:szCs w:val="20"/>
    </w:rPr>
  </w:style>
  <w:style w:type="paragraph" w:customStyle="1" w:styleId="xl88">
    <w:name w:val="xl88"/>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89">
    <w:name w:val="xl89"/>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90">
    <w:name w:val="xl90"/>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8064A2"/>
      <w:sz w:val="16"/>
      <w:szCs w:val="16"/>
      <w:lang w:eastAsia="hr-HR"/>
    </w:rPr>
  </w:style>
  <w:style w:type="paragraph" w:customStyle="1" w:styleId="xl91">
    <w:name w:val="xl91"/>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i/>
      <w:iCs/>
      <w:color w:val="000000"/>
      <w:sz w:val="16"/>
      <w:szCs w:val="16"/>
      <w:lang w:eastAsia="hr-HR"/>
    </w:rPr>
  </w:style>
  <w:style w:type="paragraph" w:customStyle="1" w:styleId="xl92">
    <w:name w:val="xl92"/>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93">
    <w:name w:val="xl9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94">
    <w:name w:val="xl94"/>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5">
    <w:name w:val="xl95"/>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96">
    <w:name w:val="xl96"/>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xl97">
    <w:name w:val="xl97"/>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8">
    <w:name w:val="xl98"/>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99">
    <w:name w:val="xl99"/>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0">
    <w:name w:val="xl100"/>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1">
    <w:name w:val="xl101"/>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02">
    <w:name w:val="xl102"/>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3">
    <w:name w:val="xl10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04">
    <w:name w:val="xl104"/>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05">
    <w:name w:val="xl105"/>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06">
    <w:name w:val="xl106"/>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07">
    <w:name w:val="xl107"/>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8">
    <w:name w:val="xl108"/>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09">
    <w:name w:val="xl109"/>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24"/>
      <w:szCs w:val="24"/>
      <w:lang w:eastAsia="hr-HR"/>
    </w:rPr>
  </w:style>
  <w:style w:type="paragraph" w:customStyle="1" w:styleId="xl110">
    <w:name w:val="xl110"/>
    <w:basedOn w:val="Normal"/>
    <w:rsid w:val="009B62D7"/>
    <w:pPr>
      <w:spacing w:before="100" w:beforeAutospacing="1" w:after="100" w:afterAutospacing="1"/>
      <w:jc w:val="center"/>
    </w:pPr>
    <w:rPr>
      <w:rFonts w:ascii="Times New Roman" w:eastAsia="Times New Roman" w:hAnsi="Times New Roman" w:cs="Times New Roman"/>
      <w:b/>
      <w:bCs/>
      <w:color w:val="000000"/>
      <w:sz w:val="24"/>
      <w:szCs w:val="24"/>
      <w:lang w:eastAsia="hr-HR"/>
    </w:rPr>
  </w:style>
  <w:style w:type="paragraph" w:customStyle="1" w:styleId="xl111">
    <w:name w:val="xl111"/>
    <w:basedOn w:val="Normal"/>
    <w:rsid w:val="009B62D7"/>
    <w:pPr>
      <w:spacing w:before="100" w:beforeAutospacing="1" w:after="100" w:afterAutospacing="1"/>
      <w:jc w:val="center"/>
    </w:pPr>
    <w:rPr>
      <w:rFonts w:ascii="Times New Roman" w:eastAsia="Times New Roman" w:hAnsi="Times New Roman" w:cs="Times New Roman"/>
      <w:color w:val="000000"/>
      <w:sz w:val="24"/>
      <w:szCs w:val="24"/>
      <w:lang w:eastAsia="hr-HR"/>
    </w:rPr>
  </w:style>
  <w:style w:type="paragraph" w:customStyle="1" w:styleId="xl112">
    <w:name w:val="xl112"/>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3">
    <w:name w:val="xl113"/>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4">
    <w:name w:val="xl114"/>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color w:val="000000"/>
      <w:sz w:val="16"/>
      <w:szCs w:val="16"/>
      <w:lang w:eastAsia="hr-HR"/>
    </w:rPr>
  </w:style>
  <w:style w:type="paragraph" w:customStyle="1" w:styleId="xl115">
    <w:name w:val="xl115"/>
    <w:basedOn w:val="Normal"/>
    <w:rsid w:val="009B62D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000000"/>
      <w:sz w:val="16"/>
      <w:szCs w:val="16"/>
      <w:lang w:eastAsia="hr-HR"/>
    </w:rPr>
  </w:style>
  <w:style w:type="paragraph" w:customStyle="1" w:styleId="xl116">
    <w:name w:val="xl116"/>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i/>
      <w:iCs/>
      <w:color w:val="000000"/>
      <w:sz w:val="16"/>
      <w:szCs w:val="16"/>
      <w:lang w:eastAsia="hr-HR"/>
    </w:rPr>
  </w:style>
  <w:style w:type="paragraph" w:customStyle="1" w:styleId="xl117">
    <w:name w:val="xl117"/>
    <w:basedOn w:val="Normal"/>
    <w:rsid w:val="009B62D7"/>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18">
    <w:name w:val="xl118"/>
    <w:basedOn w:val="Normal"/>
    <w:rsid w:val="009B62D7"/>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customStyle="1" w:styleId="xl119">
    <w:name w:val="xl119"/>
    <w:basedOn w:val="Normal"/>
    <w:rsid w:val="009B62D7"/>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hr-HR"/>
    </w:rPr>
  </w:style>
  <w:style w:type="paragraph" w:styleId="Naslov">
    <w:name w:val="Title"/>
    <w:basedOn w:val="Normal"/>
    <w:link w:val="NaslovChar"/>
    <w:qFormat/>
    <w:rsid w:val="00F67969"/>
    <w:pPr>
      <w:jc w:val="center"/>
    </w:pPr>
    <w:rPr>
      <w:rFonts w:ascii="Times New Roman" w:eastAsia="Calibri" w:hAnsi="Times New Roman" w:cs="Times New Roman"/>
      <w:b/>
      <w:sz w:val="28"/>
      <w:szCs w:val="20"/>
    </w:rPr>
  </w:style>
  <w:style w:type="character" w:customStyle="1" w:styleId="NaslovChar">
    <w:name w:val="Naslov Char"/>
    <w:basedOn w:val="Zadanifontodlomka"/>
    <w:link w:val="Naslov"/>
    <w:rsid w:val="00F67969"/>
    <w:rPr>
      <w:rFonts w:ascii="Times New Roman" w:eastAsia="Calibri" w:hAnsi="Times New Roman" w:cs="Times New Roman"/>
      <w:b/>
      <w:sz w:val="28"/>
      <w:szCs w:val="20"/>
    </w:rPr>
  </w:style>
  <w:style w:type="paragraph" w:styleId="Uvuenotijeloteksta">
    <w:name w:val="Body Text Indent"/>
    <w:basedOn w:val="Normal"/>
    <w:link w:val="UvuenotijelotekstaChar"/>
    <w:rsid w:val="00F67969"/>
    <w:pPr>
      <w:ind w:firstLine="708"/>
    </w:pPr>
    <w:rPr>
      <w:rFonts w:ascii="Times New Roman" w:eastAsia="Calibri" w:hAnsi="Times New Roman" w:cs="Times New Roman"/>
      <w:sz w:val="24"/>
      <w:szCs w:val="20"/>
      <w:lang w:eastAsia="hr-HR"/>
    </w:rPr>
  </w:style>
  <w:style w:type="character" w:customStyle="1" w:styleId="UvuenotijelotekstaChar">
    <w:name w:val="Uvučeno tijelo teksta Char"/>
    <w:basedOn w:val="Zadanifontodlomka"/>
    <w:link w:val="Uvuenotijeloteksta"/>
    <w:rsid w:val="00F67969"/>
    <w:rPr>
      <w:rFonts w:ascii="Times New Roman" w:eastAsia="Calibri" w:hAnsi="Times New Roman" w:cs="Times New Roman"/>
      <w:sz w:val="24"/>
      <w:szCs w:val="20"/>
      <w:lang w:eastAsia="hr-HR"/>
    </w:rPr>
  </w:style>
  <w:style w:type="paragraph" w:styleId="StandardWeb">
    <w:name w:val="Normal (Web)"/>
    <w:basedOn w:val="Normal"/>
    <w:rsid w:val="00F67969"/>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Tijeloteksta2">
    <w:name w:val="Body Text 2"/>
    <w:basedOn w:val="Normal"/>
    <w:link w:val="Tijeloteksta2Char"/>
    <w:unhideWhenUsed/>
    <w:rsid w:val="00F67969"/>
    <w:pPr>
      <w:spacing w:after="120" w:line="480" w:lineRule="auto"/>
    </w:pPr>
  </w:style>
  <w:style w:type="character" w:customStyle="1" w:styleId="Tijeloteksta2Char">
    <w:name w:val="Tijelo teksta 2 Char"/>
    <w:basedOn w:val="Zadanifontodlomka"/>
    <w:link w:val="Tijeloteksta2"/>
    <w:rsid w:val="00F67969"/>
  </w:style>
  <w:style w:type="paragraph" w:styleId="Tijeloteksta">
    <w:name w:val="Body Text"/>
    <w:basedOn w:val="Normal"/>
    <w:link w:val="TijelotekstaChar"/>
    <w:uiPriority w:val="1"/>
    <w:unhideWhenUsed/>
    <w:qFormat/>
    <w:rsid w:val="00F67969"/>
    <w:pPr>
      <w:spacing w:after="120"/>
    </w:pPr>
  </w:style>
  <w:style w:type="character" w:customStyle="1" w:styleId="TijelotekstaChar">
    <w:name w:val="Tijelo teksta Char"/>
    <w:basedOn w:val="Zadanifontodlomka"/>
    <w:link w:val="Tijeloteksta"/>
    <w:uiPriority w:val="1"/>
    <w:rsid w:val="00F67969"/>
  </w:style>
  <w:style w:type="paragraph" w:customStyle="1" w:styleId="Odlomakpopisa1">
    <w:name w:val="Odlomak popisa1"/>
    <w:basedOn w:val="Normal"/>
    <w:rsid w:val="00F67969"/>
    <w:pPr>
      <w:spacing w:after="200" w:line="276" w:lineRule="auto"/>
      <w:ind w:left="720"/>
      <w:contextualSpacing/>
      <w:jc w:val="left"/>
    </w:pPr>
    <w:rPr>
      <w:rFonts w:ascii="Calibri" w:eastAsia="Times New Roman" w:hAnsi="Calibri" w:cs="Times New Roman"/>
    </w:rPr>
  </w:style>
  <w:style w:type="paragraph" w:customStyle="1" w:styleId="Bezproreda1">
    <w:name w:val="Bez proreda1"/>
    <w:rsid w:val="00C0728A"/>
    <w:pPr>
      <w:jc w:val="left"/>
    </w:pPr>
    <w:rPr>
      <w:rFonts w:ascii="Calibri" w:eastAsia="Times New Roman" w:hAnsi="Calibri" w:cs="Times New Roman"/>
    </w:rPr>
  </w:style>
  <w:style w:type="paragraph" w:customStyle="1" w:styleId="t-9-8">
    <w:name w:val="t-9-8"/>
    <w:basedOn w:val="Normal"/>
    <w:rsid w:val="00B67862"/>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Indeks1">
    <w:name w:val="index 1"/>
    <w:basedOn w:val="Normal"/>
    <w:next w:val="Normal"/>
    <w:autoRedefine/>
    <w:semiHidden/>
    <w:rsid w:val="00D029C8"/>
    <w:pPr>
      <w:widowControl w:val="0"/>
      <w:tabs>
        <w:tab w:val="right" w:pos="4034"/>
      </w:tabs>
      <w:ind w:left="240" w:hanging="240"/>
      <w:jc w:val="left"/>
    </w:pPr>
    <w:rPr>
      <w:rFonts w:ascii="Arial" w:eastAsia="Times New Roman" w:hAnsi="Arial" w:cs="Times New Roman"/>
      <w:snapToGrid w:val="0"/>
      <w:sz w:val="18"/>
      <w:szCs w:val="20"/>
    </w:rPr>
  </w:style>
  <w:style w:type="paragraph" w:styleId="Indeks2">
    <w:name w:val="index 2"/>
    <w:basedOn w:val="Normal"/>
    <w:next w:val="Normal"/>
    <w:autoRedefine/>
    <w:semiHidden/>
    <w:rsid w:val="00D029C8"/>
    <w:pPr>
      <w:widowControl w:val="0"/>
      <w:tabs>
        <w:tab w:val="right" w:pos="4034"/>
      </w:tabs>
      <w:ind w:left="480" w:hanging="240"/>
      <w:jc w:val="left"/>
    </w:pPr>
    <w:rPr>
      <w:rFonts w:ascii="Arial" w:eastAsia="Times New Roman" w:hAnsi="Arial" w:cs="Times New Roman"/>
      <w:snapToGrid w:val="0"/>
      <w:sz w:val="18"/>
      <w:szCs w:val="20"/>
    </w:rPr>
  </w:style>
  <w:style w:type="paragraph" w:styleId="Indeks3">
    <w:name w:val="index 3"/>
    <w:basedOn w:val="Normal"/>
    <w:next w:val="Normal"/>
    <w:autoRedefine/>
    <w:semiHidden/>
    <w:rsid w:val="00D029C8"/>
    <w:pPr>
      <w:widowControl w:val="0"/>
      <w:tabs>
        <w:tab w:val="right" w:pos="4034"/>
      </w:tabs>
      <w:ind w:left="720" w:hanging="240"/>
      <w:jc w:val="left"/>
    </w:pPr>
    <w:rPr>
      <w:rFonts w:ascii="Arial" w:eastAsia="Times New Roman" w:hAnsi="Arial" w:cs="Times New Roman"/>
      <w:snapToGrid w:val="0"/>
      <w:sz w:val="18"/>
      <w:szCs w:val="20"/>
    </w:rPr>
  </w:style>
  <w:style w:type="paragraph" w:styleId="Indeks4">
    <w:name w:val="index 4"/>
    <w:basedOn w:val="Normal"/>
    <w:next w:val="Normal"/>
    <w:autoRedefine/>
    <w:semiHidden/>
    <w:rsid w:val="00D029C8"/>
    <w:pPr>
      <w:widowControl w:val="0"/>
      <w:tabs>
        <w:tab w:val="right" w:pos="4034"/>
      </w:tabs>
      <w:ind w:left="960" w:hanging="240"/>
      <w:jc w:val="left"/>
    </w:pPr>
    <w:rPr>
      <w:rFonts w:ascii="Arial" w:eastAsia="Times New Roman" w:hAnsi="Arial" w:cs="Times New Roman"/>
      <w:snapToGrid w:val="0"/>
      <w:sz w:val="18"/>
      <w:szCs w:val="20"/>
    </w:rPr>
  </w:style>
  <w:style w:type="paragraph" w:styleId="Indeks5">
    <w:name w:val="index 5"/>
    <w:basedOn w:val="Normal"/>
    <w:next w:val="Normal"/>
    <w:autoRedefine/>
    <w:semiHidden/>
    <w:rsid w:val="00D029C8"/>
    <w:pPr>
      <w:widowControl w:val="0"/>
      <w:tabs>
        <w:tab w:val="right" w:pos="4034"/>
      </w:tabs>
      <w:ind w:left="1200" w:hanging="240"/>
      <w:jc w:val="left"/>
    </w:pPr>
    <w:rPr>
      <w:rFonts w:ascii="Arial" w:eastAsia="Times New Roman" w:hAnsi="Arial" w:cs="Times New Roman"/>
      <w:snapToGrid w:val="0"/>
      <w:sz w:val="18"/>
      <w:szCs w:val="20"/>
    </w:rPr>
  </w:style>
  <w:style w:type="paragraph" w:styleId="Indeks6">
    <w:name w:val="index 6"/>
    <w:basedOn w:val="Normal"/>
    <w:next w:val="Normal"/>
    <w:autoRedefine/>
    <w:semiHidden/>
    <w:rsid w:val="00D029C8"/>
    <w:pPr>
      <w:widowControl w:val="0"/>
      <w:numPr>
        <w:numId w:val="1"/>
      </w:numPr>
      <w:tabs>
        <w:tab w:val="right" w:pos="4034"/>
      </w:tabs>
      <w:ind w:left="1440" w:hanging="240"/>
      <w:jc w:val="left"/>
    </w:pPr>
    <w:rPr>
      <w:rFonts w:ascii="Arial" w:eastAsia="Times New Roman" w:hAnsi="Arial" w:cs="Times New Roman"/>
      <w:snapToGrid w:val="0"/>
      <w:sz w:val="18"/>
      <w:szCs w:val="20"/>
    </w:rPr>
  </w:style>
  <w:style w:type="paragraph" w:styleId="Indeks7">
    <w:name w:val="index 7"/>
    <w:basedOn w:val="Normal"/>
    <w:next w:val="Normal"/>
    <w:autoRedefine/>
    <w:semiHidden/>
    <w:rsid w:val="00D029C8"/>
    <w:pPr>
      <w:widowControl w:val="0"/>
      <w:tabs>
        <w:tab w:val="right" w:pos="4034"/>
      </w:tabs>
      <w:ind w:left="1680" w:hanging="240"/>
      <w:jc w:val="left"/>
    </w:pPr>
    <w:rPr>
      <w:rFonts w:ascii="Arial" w:eastAsia="Times New Roman" w:hAnsi="Arial" w:cs="Times New Roman"/>
      <w:snapToGrid w:val="0"/>
      <w:sz w:val="18"/>
      <w:szCs w:val="20"/>
    </w:rPr>
  </w:style>
  <w:style w:type="paragraph" w:styleId="Indeks8">
    <w:name w:val="index 8"/>
    <w:basedOn w:val="Normal"/>
    <w:next w:val="Normal"/>
    <w:autoRedefine/>
    <w:semiHidden/>
    <w:rsid w:val="00D029C8"/>
    <w:pPr>
      <w:widowControl w:val="0"/>
      <w:tabs>
        <w:tab w:val="right" w:pos="4034"/>
      </w:tabs>
      <w:ind w:left="1920" w:hanging="240"/>
      <w:jc w:val="left"/>
    </w:pPr>
    <w:rPr>
      <w:rFonts w:ascii="Arial" w:eastAsia="Times New Roman" w:hAnsi="Arial" w:cs="Times New Roman"/>
      <w:snapToGrid w:val="0"/>
      <w:sz w:val="18"/>
      <w:szCs w:val="20"/>
    </w:rPr>
  </w:style>
  <w:style w:type="paragraph" w:styleId="Indeks9">
    <w:name w:val="index 9"/>
    <w:basedOn w:val="Normal"/>
    <w:next w:val="Normal"/>
    <w:autoRedefine/>
    <w:semiHidden/>
    <w:rsid w:val="00D029C8"/>
    <w:pPr>
      <w:widowControl w:val="0"/>
      <w:tabs>
        <w:tab w:val="right" w:pos="4034"/>
      </w:tabs>
      <w:ind w:left="2160" w:hanging="240"/>
      <w:jc w:val="left"/>
    </w:pPr>
    <w:rPr>
      <w:rFonts w:ascii="Arial" w:eastAsia="Times New Roman" w:hAnsi="Arial" w:cs="Times New Roman"/>
      <w:snapToGrid w:val="0"/>
      <w:sz w:val="18"/>
      <w:szCs w:val="20"/>
    </w:rPr>
  </w:style>
  <w:style w:type="paragraph" w:styleId="Naslovindeksa">
    <w:name w:val="index heading"/>
    <w:basedOn w:val="Normal"/>
    <w:next w:val="Indeks1"/>
    <w:semiHidden/>
    <w:rsid w:val="00D029C8"/>
    <w:pPr>
      <w:widowControl w:val="0"/>
      <w:spacing w:before="240" w:after="120"/>
      <w:jc w:val="center"/>
    </w:pPr>
    <w:rPr>
      <w:rFonts w:ascii="Arial" w:eastAsia="Times New Roman" w:hAnsi="Arial" w:cs="Times New Roman"/>
      <w:b/>
      <w:snapToGrid w:val="0"/>
      <w:sz w:val="26"/>
      <w:szCs w:val="20"/>
    </w:rPr>
  </w:style>
  <w:style w:type="paragraph" w:styleId="Sadraj1">
    <w:name w:val="toc 1"/>
    <w:basedOn w:val="Sadraj2"/>
    <w:next w:val="Normal"/>
    <w:autoRedefine/>
    <w:uiPriority w:val="39"/>
    <w:rsid w:val="00D029C8"/>
    <w:pPr>
      <w:spacing w:before="360"/>
    </w:pPr>
    <w:rPr>
      <w:caps/>
      <w:sz w:val="24"/>
    </w:rPr>
  </w:style>
  <w:style w:type="paragraph" w:styleId="Sadraj2">
    <w:name w:val="toc 2"/>
    <w:basedOn w:val="Normal"/>
    <w:next w:val="Normal"/>
    <w:autoRedefine/>
    <w:uiPriority w:val="39"/>
    <w:rsid w:val="00D029C8"/>
    <w:pPr>
      <w:widowControl w:val="0"/>
      <w:tabs>
        <w:tab w:val="right" w:pos="8788"/>
      </w:tabs>
      <w:spacing w:before="240"/>
      <w:ind w:left="240"/>
      <w:jc w:val="left"/>
    </w:pPr>
    <w:rPr>
      <w:rFonts w:ascii="Arial" w:eastAsia="Times New Roman" w:hAnsi="Arial" w:cs="Times New Roman"/>
      <w:b/>
      <w:snapToGrid w:val="0"/>
      <w:sz w:val="20"/>
      <w:szCs w:val="20"/>
    </w:rPr>
  </w:style>
  <w:style w:type="paragraph" w:styleId="Sadraj3">
    <w:name w:val="toc 3"/>
    <w:basedOn w:val="Normal"/>
    <w:next w:val="Normal"/>
    <w:autoRedefine/>
    <w:uiPriority w:val="39"/>
    <w:rsid w:val="00D029C8"/>
    <w:pPr>
      <w:widowControl w:val="0"/>
      <w:tabs>
        <w:tab w:val="right" w:pos="8788"/>
      </w:tabs>
      <w:ind w:left="480"/>
      <w:jc w:val="left"/>
    </w:pPr>
    <w:rPr>
      <w:rFonts w:ascii="Arial" w:eastAsia="Times New Roman" w:hAnsi="Arial" w:cs="Times New Roman"/>
      <w:snapToGrid w:val="0"/>
      <w:sz w:val="20"/>
      <w:szCs w:val="20"/>
    </w:rPr>
  </w:style>
  <w:style w:type="paragraph" w:styleId="Sadraj4">
    <w:name w:val="toc 4"/>
    <w:basedOn w:val="Normal"/>
    <w:next w:val="Normal"/>
    <w:autoRedefine/>
    <w:uiPriority w:val="39"/>
    <w:rsid w:val="00D029C8"/>
    <w:pPr>
      <w:widowControl w:val="0"/>
      <w:tabs>
        <w:tab w:val="right" w:pos="8788"/>
      </w:tabs>
      <w:ind w:left="720"/>
      <w:jc w:val="left"/>
    </w:pPr>
    <w:rPr>
      <w:rFonts w:ascii="Arial" w:eastAsia="Times New Roman" w:hAnsi="Arial" w:cs="Times New Roman"/>
      <w:snapToGrid w:val="0"/>
      <w:sz w:val="20"/>
      <w:szCs w:val="20"/>
    </w:rPr>
  </w:style>
  <w:style w:type="paragraph" w:styleId="Sadraj5">
    <w:name w:val="toc 5"/>
    <w:basedOn w:val="Normal"/>
    <w:next w:val="Normal"/>
    <w:autoRedefine/>
    <w:uiPriority w:val="39"/>
    <w:rsid w:val="00D029C8"/>
    <w:pPr>
      <w:widowControl w:val="0"/>
      <w:tabs>
        <w:tab w:val="right" w:pos="8788"/>
      </w:tabs>
      <w:ind w:left="960"/>
      <w:jc w:val="left"/>
    </w:pPr>
    <w:rPr>
      <w:rFonts w:ascii="Arial" w:eastAsia="Times New Roman" w:hAnsi="Arial" w:cs="Times New Roman"/>
      <w:snapToGrid w:val="0"/>
      <w:sz w:val="20"/>
      <w:szCs w:val="20"/>
    </w:rPr>
  </w:style>
  <w:style w:type="paragraph" w:styleId="Sadraj6">
    <w:name w:val="toc 6"/>
    <w:basedOn w:val="Normal"/>
    <w:next w:val="Normal"/>
    <w:autoRedefine/>
    <w:semiHidden/>
    <w:rsid w:val="00D029C8"/>
    <w:pPr>
      <w:widowControl w:val="0"/>
      <w:tabs>
        <w:tab w:val="right" w:pos="8788"/>
      </w:tabs>
      <w:ind w:left="1200"/>
      <w:jc w:val="left"/>
    </w:pPr>
    <w:rPr>
      <w:rFonts w:ascii="Arial" w:eastAsia="Times New Roman" w:hAnsi="Arial" w:cs="Times New Roman"/>
      <w:snapToGrid w:val="0"/>
      <w:sz w:val="20"/>
      <w:szCs w:val="20"/>
    </w:rPr>
  </w:style>
  <w:style w:type="paragraph" w:styleId="Sadraj7">
    <w:name w:val="toc 7"/>
    <w:basedOn w:val="Normal"/>
    <w:next w:val="Normal"/>
    <w:autoRedefine/>
    <w:semiHidden/>
    <w:rsid w:val="00D029C8"/>
    <w:pPr>
      <w:widowControl w:val="0"/>
      <w:tabs>
        <w:tab w:val="right" w:pos="8788"/>
      </w:tabs>
      <w:ind w:left="1440"/>
      <w:jc w:val="left"/>
    </w:pPr>
    <w:rPr>
      <w:rFonts w:ascii="Times New Roman" w:eastAsia="Times New Roman" w:hAnsi="Times New Roman" w:cs="Times New Roman"/>
      <w:snapToGrid w:val="0"/>
      <w:sz w:val="20"/>
      <w:szCs w:val="20"/>
    </w:rPr>
  </w:style>
  <w:style w:type="paragraph" w:styleId="Sadraj8">
    <w:name w:val="toc 8"/>
    <w:basedOn w:val="Normal"/>
    <w:next w:val="Normal"/>
    <w:autoRedefine/>
    <w:semiHidden/>
    <w:rsid w:val="00D029C8"/>
    <w:pPr>
      <w:widowControl w:val="0"/>
      <w:tabs>
        <w:tab w:val="right" w:pos="8788"/>
      </w:tabs>
      <w:ind w:left="1680"/>
      <w:jc w:val="left"/>
    </w:pPr>
    <w:rPr>
      <w:rFonts w:ascii="Times New Roman" w:eastAsia="Times New Roman" w:hAnsi="Times New Roman" w:cs="Times New Roman"/>
      <w:snapToGrid w:val="0"/>
      <w:sz w:val="20"/>
      <w:szCs w:val="20"/>
    </w:rPr>
  </w:style>
  <w:style w:type="paragraph" w:styleId="Sadraj9">
    <w:name w:val="toc 9"/>
    <w:basedOn w:val="Normal"/>
    <w:next w:val="Normal"/>
    <w:autoRedefine/>
    <w:semiHidden/>
    <w:rsid w:val="00D029C8"/>
    <w:pPr>
      <w:widowControl w:val="0"/>
      <w:tabs>
        <w:tab w:val="right" w:pos="8788"/>
      </w:tabs>
      <w:ind w:left="1920"/>
      <w:jc w:val="left"/>
    </w:pPr>
    <w:rPr>
      <w:rFonts w:ascii="Times New Roman" w:eastAsia="Times New Roman" w:hAnsi="Times New Roman" w:cs="Times New Roman"/>
      <w:snapToGrid w:val="0"/>
      <w:sz w:val="20"/>
      <w:szCs w:val="20"/>
    </w:rPr>
  </w:style>
  <w:style w:type="paragraph" w:customStyle="1" w:styleId="Headin3">
    <w:name w:val="Headin 3"/>
    <w:basedOn w:val="Naslov2"/>
    <w:rsid w:val="00D029C8"/>
    <w:pPr>
      <w:keepLines w:val="0"/>
      <w:widowControl w:val="0"/>
      <w:spacing w:before="240" w:after="120"/>
      <w:outlineLvl w:val="9"/>
    </w:pPr>
    <w:rPr>
      <w:rFonts w:ascii="Arial" w:eastAsia="Times New Roman" w:hAnsi="Arial" w:cs="Times New Roman"/>
      <w:b/>
      <w:snapToGrid w:val="0"/>
      <w:color w:val="auto"/>
      <w:sz w:val="24"/>
      <w:szCs w:val="24"/>
    </w:rPr>
  </w:style>
  <w:style w:type="paragraph" w:customStyle="1" w:styleId="Headin4">
    <w:name w:val="Headin 4"/>
    <w:basedOn w:val="Sadraj2"/>
    <w:rsid w:val="00D029C8"/>
  </w:style>
  <w:style w:type="paragraph" w:customStyle="1" w:styleId="BodyText21">
    <w:name w:val="Body Text 21"/>
    <w:basedOn w:val="Normal"/>
    <w:rsid w:val="00D029C8"/>
    <w:pPr>
      <w:widowControl w:val="0"/>
    </w:pPr>
    <w:rPr>
      <w:rFonts w:ascii="Arial" w:eastAsia="Times New Roman" w:hAnsi="Arial" w:cs="Times New Roman"/>
      <w:i/>
      <w:snapToGrid w:val="0"/>
      <w:sz w:val="24"/>
      <w:szCs w:val="20"/>
    </w:rPr>
  </w:style>
  <w:style w:type="paragraph" w:styleId="Kartadokumenta">
    <w:name w:val="Document Map"/>
    <w:basedOn w:val="Normal"/>
    <w:link w:val="KartadokumentaChar"/>
    <w:semiHidden/>
    <w:rsid w:val="00D029C8"/>
    <w:pPr>
      <w:widowControl w:val="0"/>
      <w:shd w:val="clear" w:color="auto" w:fill="000080"/>
    </w:pPr>
    <w:rPr>
      <w:rFonts w:ascii="Tahoma" w:eastAsia="Times New Roman" w:hAnsi="Tahoma" w:cs="Times New Roman"/>
      <w:snapToGrid w:val="0"/>
      <w:sz w:val="24"/>
      <w:szCs w:val="20"/>
    </w:rPr>
  </w:style>
  <w:style w:type="character" w:customStyle="1" w:styleId="KartadokumentaChar">
    <w:name w:val="Karta dokumenta Char"/>
    <w:basedOn w:val="Zadanifontodlomka"/>
    <w:link w:val="Kartadokumenta"/>
    <w:semiHidden/>
    <w:rsid w:val="00D029C8"/>
    <w:rPr>
      <w:rFonts w:ascii="Tahoma" w:eastAsia="Times New Roman" w:hAnsi="Tahoma" w:cs="Times New Roman"/>
      <w:snapToGrid w:val="0"/>
      <w:sz w:val="24"/>
      <w:szCs w:val="20"/>
      <w:shd w:val="clear" w:color="auto" w:fill="000080"/>
    </w:rPr>
  </w:style>
  <w:style w:type="paragraph" w:styleId="Tijeloteksta-uvlaka2">
    <w:name w:val="Body Text Indent 2"/>
    <w:aliases w:val="  uvlaka 2"/>
    <w:basedOn w:val="Normal"/>
    <w:link w:val="Tijeloteksta-uvlaka2Char"/>
    <w:rsid w:val="00D029C8"/>
    <w:pPr>
      <w:widowControl w:val="0"/>
      <w:ind w:left="284" w:hanging="284"/>
    </w:pPr>
    <w:rPr>
      <w:rFonts w:ascii="Arial" w:eastAsia="Times New Roman" w:hAnsi="Arial" w:cs="Times New Roman"/>
      <w:snapToGrid w:val="0"/>
      <w:sz w:val="24"/>
      <w:szCs w:val="20"/>
      <w:lang w:val="en-US"/>
    </w:rPr>
  </w:style>
  <w:style w:type="character" w:customStyle="1" w:styleId="Tijeloteksta-uvlaka2Char">
    <w:name w:val="Tijelo teksta - uvlaka 2 Char"/>
    <w:aliases w:val="  uvlaka 2 Char"/>
    <w:basedOn w:val="Zadanifontodlomka"/>
    <w:link w:val="Tijeloteksta-uvlaka2"/>
    <w:rsid w:val="00D029C8"/>
    <w:rPr>
      <w:rFonts w:ascii="Arial" w:eastAsia="Times New Roman" w:hAnsi="Arial" w:cs="Times New Roman"/>
      <w:snapToGrid w:val="0"/>
      <w:sz w:val="24"/>
      <w:szCs w:val="20"/>
      <w:lang w:val="en-US"/>
    </w:rPr>
  </w:style>
  <w:style w:type="paragraph" w:styleId="Tijeloteksta-uvlaka3">
    <w:name w:val="Body Text Indent 3"/>
    <w:aliases w:val=" uvlaka 3,uvlaka 31"/>
    <w:basedOn w:val="Normal"/>
    <w:link w:val="Tijeloteksta-uvlaka3Char"/>
    <w:rsid w:val="00D029C8"/>
    <w:pPr>
      <w:widowControl w:val="0"/>
      <w:ind w:left="270" w:hanging="270"/>
    </w:pPr>
    <w:rPr>
      <w:rFonts w:ascii="Arial" w:eastAsia="Times New Roman" w:hAnsi="Arial" w:cs="Times New Roman"/>
      <w:snapToGrid w:val="0"/>
      <w:sz w:val="24"/>
      <w:szCs w:val="20"/>
      <w:lang w:val="en-US"/>
    </w:rPr>
  </w:style>
  <w:style w:type="character" w:customStyle="1" w:styleId="Tijeloteksta-uvlaka3Char">
    <w:name w:val="Tijelo teksta - uvlaka 3 Char"/>
    <w:aliases w:val=" uvlaka 3 Char,uvlaka 31 Char"/>
    <w:basedOn w:val="Zadanifontodlomka"/>
    <w:link w:val="Tijeloteksta-uvlaka3"/>
    <w:rsid w:val="00D029C8"/>
    <w:rPr>
      <w:rFonts w:ascii="Arial" w:eastAsia="Times New Roman" w:hAnsi="Arial" w:cs="Times New Roman"/>
      <w:snapToGrid w:val="0"/>
      <w:sz w:val="24"/>
      <w:szCs w:val="20"/>
      <w:lang w:val="en-US"/>
    </w:rPr>
  </w:style>
  <w:style w:type="character" w:styleId="Referencakomentara">
    <w:name w:val="annotation reference"/>
    <w:uiPriority w:val="99"/>
    <w:semiHidden/>
    <w:rsid w:val="00D029C8"/>
    <w:rPr>
      <w:sz w:val="16"/>
    </w:rPr>
  </w:style>
  <w:style w:type="paragraph" w:styleId="Tekstkomentara">
    <w:name w:val="annotation text"/>
    <w:basedOn w:val="Normal"/>
    <w:link w:val="TekstkomentaraChar"/>
    <w:uiPriority w:val="99"/>
    <w:semiHidden/>
    <w:rsid w:val="00D029C8"/>
    <w:pPr>
      <w:widowControl w:val="0"/>
    </w:pPr>
    <w:rPr>
      <w:rFonts w:ascii="Arial" w:eastAsia="Times New Roman" w:hAnsi="Arial" w:cs="Times New Roman"/>
      <w:snapToGrid w:val="0"/>
      <w:sz w:val="20"/>
      <w:szCs w:val="20"/>
    </w:rPr>
  </w:style>
  <w:style w:type="character" w:customStyle="1" w:styleId="TekstkomentaraChar">
    <w:name w:val="Tekst komentara Char"/>
    <w:basedOn w:val="Zadanifontodlomka"/>
    <w:link w:val="Tekstkomentara"/>
    <w:uiPriority w:val="99"/>
    <w:semiHidden/>
    <w:rsid w:val="00D029C8"/>
    <w:rPr>
      <w:rFonts w:ascii="Arial" w:eastAsia="Times New Roman" w:hAnsi="Arial" w:cs="Times New Roman"/>
      <w:snapToGrid w:val="0"/>
      <w:sz w:val="20"/>
      <w:szCs w:val="20"/>
    </w:rPr>
  </w:style>
  <w:style w:type="paragraph" w:styleId="Tijeloteksta3">
    <w:name w:val="Body Text 3"/>
    <w:basedOn w:val="Normal"/>
    <w:link w:val="Tijeloteksta3Char"/>
    <w:rsid w:val="00D029C8"/>
    <w:pPr>
      <w:widowControl w:val="0"/>
      <w:jc w:val="center"/>
    </w:pPr>
    <w:rPr>
      <w:rFonts w:ascii="Arial" w:eastAsia="Times New Roman" w:hAnsi="Arial" w:cs="Times New Roman"/>
      <w:b/>
      <w:bCs/>
      <w:snapToGrid w:val="0"/>
      <w:sz w:val="16"/>
      <w:szCs w:val="20"/>
    </w:rPr>
  </w:style>
  <w:style w:type="character" w:customStyle="1" w:styleId="Tijeloteksta3Char">
    <w:name w:val="Tijelo teksta 3 Char"/>
    <w:basedOn w:val="Zadanifontodlomka"/>
    <w:link w:val="Tijeloteksta3"/>
    <w:rsid w:val="00D029C8"/>
    <w:rPr>
      <w:rFonts w:ascii="Arial" w:eastAsia="Times New Roman" w:hAnsi="Arial" w:cs="Times New Roman"/>
      <w:b/>
      <w:bCs/>
      <w:snapToGrid w:val="0"/>
      <w:sz w:val="16"/>
      <w:szCs w:val="20"/>
    </w:rPr>
  </w:style>
  <w:style w:type="paragraph" w:styleId="Podnaslov">
    <w:name w:val="Subtitle"/>
    <w:basedOn w:val="Normal"/>
    <w:link w:val="PodnaslovChar"/>
    <w:uiPriority w:val="11"/>
    <w:qFormat/>
    <w:rsid w:val="00D029C8"/>
    <w:pPr>
      <w:widowControl w:val="0"/>
      <w:jc w:val="center"/>
    </w:pPr>
    <w:rPr>
      <w:rFonts w:ascii="Arial" w:eastAsia="Times New Roman" w:hAnsi="Arial" w:cs="Times New Roman"/>
      <w:snapToGrid w:val="0"/>
      <w:sz w:val="40"/>
      <w:szCs w:val="20"/>
    </w:rPr>
  </w:style>
  <w:style w:type="character" w:customStyle="1" w:styleId="PodnaslovChar">
    <w:name w:val="Podnaslov Char"/>
    <w:basedOn w:val="Zadanifontodlomka"/>
    <w:link w:val="Podnaslov"/>
    <w:uiPriority w:val="11"/>
    <w:rsid w:val="00D029C8"/>
    <w:rPr>
      <w:rFonts w:ascii="Arial" w:eastAsia="Times New Roman" w:hAnsi="Arial" w:cs="Times New Roman"/>
      <w:snapToGrid w:val="0"/>
      <w:sz w:val="40"/>
      <w:szCs w:val="20"/>
    </w:rPr>
  </w:style>
  <w:style w:type="paragraph" w:customStyle="1" w:styleId="font5">
    <w:name w:val="font5"/>
    <w:basedOn w:val="Normal"/>
    <w:rsid w:val="00D029C8"/>
    <w:pPr>
      <w:spacing w:before="100" w:beforeAutospacing="1" w:after="100" w:afterAutospacing="1"/>
      <w:jc w:val="left"/>
    </w:pPr>
    <w:rPr>
      <w:rFonts w:ascii="Arial" w:eastAsia="Times New Roman" w:hAnsi="Arial" w:cs="Arial"/>
      <w:sz w:val="24"/>
      <w:szCs w:val="24"/>
      <w:lang w:val="en-GB"/>
    </w:rPr>
  </w:style>
  <w:style w:type="paragraph" w:customStyle="1" w:styleId="xl29">
    <w:name w:val="xl29"/>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0">
    <w:name w:val="xl30"/>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sz w:val="24"/>
      <w:szCs w:val="24"/>
      <w:lang w:val="en-GB"/>
    </w:rPr>
  </w:style>
  <w:style w:type="paragraph" w:customStyle="1" w:styleId="xl31">
    <w:name w:val="xl31"/>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Arial Unicode MS" w:hAnsi="Arial" w:cs="Arial"/>
      <w:sz w:val="24"/>
      <w:szCs w:val="24"/>
      <w:lang w:val="en-GB"/>
    </w:rPr>
  </w:style>
  <w:style w:type="paragraph" w:customStyle="1" w:styleId="xl32">
    <w:name w:val="xl32"/>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3">
    <w:name w:val="xl33"/>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4">
    <w:name w:val="xl3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35">
    <w:name w:val="xl35"/>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36">
    <w:name w:val="xl36"/>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37">
    <w:name w:val="xl37"/>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w:eastAsia="Arial Unicode MS" w:hAnsi="Arial" w:cs="Arial"/>
      <w:b/>
      <w:bCs/>
      <w:sz w:val="24"/>
      <w:szCs w:val="24"/>
      <w:lang w:val="en-GB"/>
    </w:rPr>
  </w:style>
  <w:style w:type="paragraph" w:customStyle="1" w:styleId="xl38">
    <w:name w:val="xl38"/>
    <w:basedOn w:val="Normal"/>
    <w:rsid w:val="00D029C8"/>
    <w:pPr>
      <w:pBdr>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Arial Unicode MS" w:hAnsi="Arial" w:cs="Arial"/>
      <w:sz w:val="24"/>
      <w:szCs w:val="24"/>
      <w:lang w:val="en-GB"/>
    </w:rPr>
  </w:style>
  <w:style w:type="paragraph" w:customStyle="1" w:styleId="xl39">
    <w:name w:val="xl39"/>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Arial Unicode MS" w:hAnsi="Arial" w:cs="Arial"/>
      <w:sz w:val="24"/>
      <w:szCs w:val="24"/>
      <w:lang w:val="en-GB"/>
    </w:rPr>
  </w:style>
  <w:style w:type="paragraph" w:customStyle="1" w:styleId="xl40">
    <w:name w:val="xl40"/>
    <w:basedOn w:val="Normal"/>
    <w:rsid w:val="00D029C8"/>
    <w:pPr>
      <w:pBdr>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41">
    <w:name w:val="xl41"/>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42">
    <w:name w:val="xl42"/>
    <w:basedOn w:val="Normal"/>
    <w:rsid w:val="00D029C8"/>
    <w:pPr>
      <w:pBdr>
        <w:top w:val="single" w:sz="4" w:space="0" w:color="auto"/>
        <w:left w:val="single" w:sz="4" w:space="0" w:color="auto"/>
        <w:right w:val="single" w:sz="4" w:space="0" w:color="auto"/>
      </w:pBdr>
      <w:shd w:val="clear" w:color="auto" w:fill="FFFFCC"/>
      <w:spacing w:before="100" w:beforeAutospacing="1" w:after="100" w:afterAutospacing="1"/>
      <w:jc w:val="left"/>
    </w:pPr>
    <w:rPr>
      <w:rFonts w:ascii="Arial" w:eastAsia="Arial Unicode MS" w:hAnsi="Arial" w:cs="Arial"/>
      <w:b/>
      <w:bCs/>
      <w:sz w:val="24"/>
      <w:szCs w:val="24"/>
      <w:lang w:val="en-GB"/>
    </w:rPr>
  </w:style>
  <w:style w:type="paragraph" w:customStyle="1" w:styleId="xl43">
    <w:name w:val="xl43"/>
    <w:basedOn w:val="Normal"/>
    <w:rsid w:val="00D029C8"/>
    <w:pPr>
      <w:pBdr>
        <w:left w:val="single" w:sz="4" w:space="0" w:color="auto"/>
        <w:right w:val="single" w:sz="4" w:space="0" w:color="auto"/>
      </w:pBdr>
      <w:shd w:val="clear" w:color="auto" w:fill="FFFFCC"/>
      <w:spacing w:before="100" w:beforeAutospacing="1" w:after="100" w:afterAutospacing="1"/>
      <w:jc w:val="left"/>
    </w:pPr>
    <w:rPr>
      <w:rFonts w:ascii="Arial" w:eastAsia="Arial Unicode MS" w:hAnsi="Arial" w:cs="Arial"/>
      <w:b/>
      <w:bCs/>
      <w:sz w:val="24"/>
      <w:szCs w:val="24"/>
      <w:lang w:val="en-GB"/>
    </w:rPr>
  </w:style>
  <w:style w:type="paragraph" w:customStyle="1" w:styleId="BodyText22">
    <w:name w:val="Body Text 22"/>
    <w:basedOn w:val="Normal"/>
    <w:rsid w:val="00D029C8"/>
    <w:rPr>
      <w:rFonts w:ascii="Arial" w:eastAsia="Times New Roman" w:hAnsi="Arial" w:cs="Times New Roman"/>
      <w:sz w:val="24"/>
      <w:szCs w:val="20"/>
      <w:lang w:eastAsia="hr-HR"/>
    </w:rPr>
  </w:style>
  <w:style w:type="paragraph" w:customStyle="1" w:styleId="TESTO10">
    <w:name w:val="TESTO10"/>
    <w:basedOn w:val="Normal"/>
    <w:rsid w:val="00D029C8"/>
    <w:rPr>
      <w:rFonts w:ascii="Century Gothic" w:eastAsia="Times New Roman" w:hAnsi="Century Gothic" w:cs="Times New Roman"/>
      <w:sz w:val="20"/>
      <w:szCs w:val="20"/>
      <w:lang w:val="it-IT" w:eastAsia="hr-HR"/>
    </w:rPr>
  </w:style>
  <w:style w:type="character" w:styleId="Referencafusnote">
    <w:name w:val="footnote reference"/>
    <w:semiHidden/>
    <w:rsid w:val="00D029C8"/>
    <w:rPr>
      <w:vertAlign w:val="superscript"/>
    </w:rPr>
  </w:style>
  <w:style w:type="paragraph" w:styleId="Obinitekst">
    <w:name w:val="Plain Text"/>
    <w:basedOn w:val="Normal"/>
    <w:link w:val="ObinitekstChar"/>
    <w:rsid w:val="00D029C8"/>
    <w:pPr>
      <w:jc w:val="left"/>
    </w:pPr>
    <w:rPr>
      <w:rFonts w:ascii="Courier New" w:eastAsia="Times New Roman" w:hAnsi="Courier New" w:cs="Times New Roman"/>
      <w:sz w:val="20"/>
      <w:szCs w:val="20"/>
      <w:lang w:val="en-US" w:eastAsia="hr-HR"/>
    </w:rPr>
  </w:style>
  <w:style w:type="character" w:customStyle="1" w:styleId="ObinitekstChar">
    <w:name w:val="Obični tekst Char"/>
    <w:basedOn w:val="Zadanifontodlomka"/>
    <w:link w:val="Obinitekst"/>
    <w:rsid w:val="00D029C8"/>
    <w:rPr>
      <w:rFonts w:ascii="Courier New" w:eastAsia="Times New Roman" w:hAnsi="Courier New" w:cs="Times New Roman"/>
      <w:sz w:val="20"/>
      <w:szCs w:val="20"/>
      <w:lang w:val="en-US" w:eastAsia="hr-HR"/>
    </w:rPr>
  </w:style>
  <w:style w:type="paragraph" w:styleId="Tekstfusnote">
    <w:name w:val="footnote text"/>
    <w:basedOn w:val="Normal"/>
    <w:link w:val="TekstfusnoteChar"/>
    <w:semiHidden/>
    <w:rsid w:val="00D029C8"/>
    <w:pPr>
      <w:jc w:val="left"/>
    </w:pPr>
    <w:rPr>
      <w:rFonts w:ascii="Times New Roman" w:eastAsia="Times New Roman" w:hAnsi="Times New Roman" w:cs="Times New Roman"/>
      <w:sz w:val="20"/>
      <w:szCs w:val="20"/>
      <w:lang w:val="en-US" w:eastAsia="hr-HR"/>
    </w:rPr>
  </w:style>
  <w:style w:type="character" w:customStyle="1" w:styleId="TekstfusnoteChar">
    <w:name w:val="Tekst fusnote Char"/>
    <w:basedOn w:val="Zadanifontodlomka"/>
    <w:link w:val="Tekstfusnote"/>
    <w:semiHidden/>
    <w:rsid w:val="00D029C8"/>
    <w:rPr>
      <w:rFonts w:ascii="Times New Roman" w:eastAsia="Times New Roman" w:hAnsi="Times New Roman" w:cs="Times New Roman"/>
      <w:sz w:val="20"/>
      <w:szCs w:val="20"/>
      <w:lang w:val="en-US" w:eastAsia="hr-HR"/>
    </w:rPr>
  </w:style>
  <w:style w:type="paragraph" w:styleId="HTMLunaprijedoblikovano">
    <w:name w:val="HTML Preformatted"/>
    <w:basedOn w:val="Normal"/>
    <w:link w:val="HTMLunaprijedoblikovanoChar"/>
    <w:rsid w:val="00D0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szCs w:val="20"/>
      <w:lang w:val="en-GB"/>
    </w:rPr>
  </w:style>
  <w:style w:type="character" w:customStyle="1" w:styleId="HTMLunaprijedoblikovanoChar">
    <w:name w:val="HTML unaprijed oblikovano Char"/>
    <w:basedOn w:val="Zadanifontodlomka"/>
    <w:link w:val="HTMLunaprijedoblikovano"/>
    <w:rsid w:val="00D029C8"/>
    <w:rPr>
      <w:rFonts w:ascii="Courier New" w:eastAsia="Courier New" w:hAnsi="Courier New" w:cs="Courier New"/>
      <w:sz w:val="20"/>
      <w:szCs w:val="20"/>
      <w:lang w:val="en-GB"/>
    </w:rPr>
  </w:style>
  <w:style w:type="paragraph" w:customStyle="1" w:styleId="xl27">
    <w:name w:val="xl27"/>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val="en-GB"/>
    </w:rPr>
  </w:style>
  <w:style w:type="paragraph" w:customStyle="1" w:styleId="xl28">
    <w:name w:val="xl28"/>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lang w:val="en-GB"/>
    </w:rPr>
  </w:style>
  <w:style w:type="paragraph" w:customStyle="1" w:styleId="xl24">
    <w:name w:val="xl2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Times New Roman" w:hAnsi="Arial" w:cs="Arial"/>
      <w:sz w:val="24"/>
      <w:szCs w:val="24"/>
      <w:lang w:val="en-GB"/>
    </w:rPr>
  </w:style>
  <w:style w:type="paragraph" w:customStyle="1" w:styleId="xl25">
    <w:name w:val="xl25"/>
    <w:basedOn w:val="Normal"/>
    <w:rsid w:val="00D029C8"/>
    <w:pPr>
      <w:pBdr>
        <w:left w:val="single" w:sz="4" w:space="0" w:color="auto"/>
        <w:bottom w:val="single" w:sz="4" w:space="0" w:color="auto"/>
        <w:right w:val="single" w:sz="4" w:space="0" w:color="auto"/>
      </w:pBdr>
      <w:shd w:val="clear" w:color="auto" w:fill="CCFFCC"/>
      <w:spacing w:before="100" w:beforeAutospacing="1" w:after="100" w:afterAutospacing="1"/>
      <w:jc w:val="left"/>
      <w:textAlignment w:val="top"/>
    </w:pPr>
    <w:rPr>
      <w:rFonts w:ascii="Arial" w:eastAsia="Times New Roman" w:hAnsi="Arial" w:cs="Arial"/>
      <w:sz w:val="24"/>
      <w:szCs w:val="24"/>
      <w:lang w:val="en-GB"/>
    </w:rPr>
  </w:style>
  <w:style w:type="paragraph" w:customStyle="1" w:styleId="xl26">
    <w:name w:val="xl26"/>
    <w:basedOn w:val="Normal"/>
    <w:rsid w:val="00D029C8"/>
    <w:pPr>
      <w:pBdr>
        <w:bottom w:val="single" w:sz="4" w:space="0" w:color="auto"/>
        <w:right w:val="single" w:sz="4" w:space="0" w:color="auto"/>
      </w:pBdr>
      <w:shd w:val="clear" w:color="auto" w:fill="CCFFCC"/>
      <w:spacing w:before="100" w:beforeAutospacing="1" w:after="100" w:afterAutospacing="1"/>
      <w:textAlignment w:val="top"/>
    </w:pPr>
    <w:rPr>
      <w:rFonts w:ascii="Arial" w:eastAsia="Times New Roman" w:hAnsi="Arial" w:cs="Arial"/>
      <w:sz w:val="24"/>
      <w:szCs w:val="24"/>
      <w:lang w:val="en-GB"/>
    </w:rPr>
  </w:style>
  <w:style w:type="paragraph" w:customStyle="1" w:styleId="xl44">
    <w:name w:val="xl44"/>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45">
    <w:name w:val="xl45"/>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4"/>
      <w:szCs w:val="24"/>
      <w:lang w:val="en-GB"/>
    </w:rPr>
  </w:style>
  <w:style w:type="paragraph" w:customStyle="1" w:styleId="xl46">
    <w:name w:val="xl46"/>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Arial" w:eastAsia="Times New Roman" w:hAnsi="Arial" w:cs="Arial"/>
      <w:sz w:val="12"/>
      <w:szCs w:val="12"/>
      <w:lang w:val="en-GB"/>
    </w:rPr>
  </w:style>
  <w:style w:type="paragraph" w:customStyle="1" w:styleId="xl47">
    <w:name w:val="xl47"/>
    <w:basedOn w:val="Normal"/>
    <w:rsid w:val="00D02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GB"/>
    </w:rPr>
  </w:style>
  <w:style w:type="paragraph" w:customStyle="1" w:styleId="xl48">
    <w:name w:val="xl48"/>
    <w:basedOn w:val="Normal"/>
    <w:rsid w:val="00D029C8"/>
    <w:pPr>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49">
    <w:name w:val="xl49"/>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0">
    <w:name w:val="xl50"/>
    <w:basedOn w:val="Normal"/>
    <w:rsid w:val="00D029C8"/>
    <w:pPr>
      <w:pBdr>
        <w:top w:val="single" w:sz="4" w:space="0" w:color="auto"/>
        <w:left w:val="single" w:sz="4" w:space="0" w:color="auto"/>
        <w:bottom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1">
    <w:name w:val="xl51"/>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sz w:val="24"/>
      <w:szCs w:val="24"/>
      <w:lang w:val="en-GB"/>
    </w:rPr>
  </w:style>
  <w:style w:type="paragraph" w:customStyle="1" w:styleId="xl52">
    <w:name w:val="xl52"/>
    <w:basedOn w:val="Normal"/>
    <w:rsid w:val="00D029C8"/>
    <w:pPr>
      <w:pBdr>
        <w:top w:val="single" w:sz="4" w:space="0" w:color="auto"/>
        <w:left w:val="single" w:sz="4" w:space="0" w:color="auto"/>
        <w:bottom w:val="single" w:sz="4" w:space="0" w:color="auto"/>
      </w:pBdr>
      <w:shd w:val="clear" w:color="auto" w:fill="CCFFCC"/>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53">
    <w:name w:val="xl53"/>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Times New Roman" w:eastAsia="Times New Roman" w:hAnsi="Times New Roman" w:cs="Times New Roman"/>
      <w:sz w:val="24"/>
      <w:szCs w:val="24"/>
      <w:lang w:val="en-GB"/>
    </w:rPr>
  </w:style>
  <w:style w:type="paragraph" w:customStyle="1" w:styleId="xl54">
    <w:name w:val="xl54"/>
    <w:basedOn w:val="Normal"/>
    <w:rsid w:val="00D029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5">
    <w:name w:val="xl55"/>
    <w:basedOn w:val="Normal"/>
    <w:rsid w:val="00D029C8"/>
    <w:pPr>
      <w:pBdr>
        <w:top w:val="single" w:sz="4" w:space="0" w:color="auto"/>
        <w:left w:val="single" w:sz="4" w:space="0" w:color="auto"/>
        <w:bottom w:val="single" w:sz="4" w:space="0" w:color="auto"/>
      </w:pBdr>
      <w:spacing w:before="100" w:beforeAutospacing="1" w:after="100" w:afterAutospacing="1"/>
      <w:jc w:val="right"/>
      <w:textAlignment w:val="top"/>
    </w:pPr>
    <w:rPr>
      <w:rFonts w:ascii="Arial" w:eastAsia="Times New Roman" w:hAnsi="Arial" w:cs="Arial"/>
      <w:sz w:val="24"/>
      <w:szCs w:val="24"/>
      <w:lang w:val="en-GB"/>
    </w:rPr>
  </w:style>
  <w:style w:type="paragraph" w:customStyle="1" w:styleId="xl56">
    <w:name w:val="xl56"/>
    <w:basedOn w:val="Normal"/>
    <w:rsid w:val="00D029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Times New Roman" w:hAnsi="Arial" w:cs="Arial"/>
      <w:sz w:val="24"/>
      <w:szCs w:val="24"/>
      <w:lang w:val="en-GB"/>
    </w:rPr>
  </w:style>
  <w:style w:type="paragraph" w:customStyle="1" w:styleId="Style1">
    <w:name w:val="Style1"/>
    <w:basedOn w:val="Naslov2"/>
    <w:rsid w:val="00D029C8"/>
    <w:pPr>
      <w:keepLines w:val="0"/>
      <w:framePr w:hSpace="181" w:vSpace="181" w:wrap="notBeside" w:vAnchor="text" w:hAnchor="text" w:y="1"/>
      <w:widowControl w:val="0"/>
      <w:spacing w:before="240"/>
    </w:pPr>
    <w:rPr>
      <w:rFonts w:ascii="Arial" w:eastAsia="Times New Roman" w:hAnsi="Arial" w:cs="Times New Roman"/>
      <w:b/>
      <w:snapToGrid w:val="0"/>
      <w:color w:val="auto"/>
      <w:sz w:val="20"/>
      <w:szCs w:val="24"/>
    </w:rPr>
  </w:style>
  <w:style w:type="paragraph" w:customStyle="1" w:styleId="T-98-2">
    <w:name w:val="T-9/8-2"/>
    <w:basedOn w:val="Normal"/>
    <w:rsid w:val="00D029C8"/>
    <w:pPr>
      <w:widowControl w:val="0"/>
      <w:tabs>
        <w:tab w:val="left" w:pos="2153"/>
      </w:tabs>
      <w:autoSpaceDE w:val="0"/>
      <w:autoSpaceDN w:val="0"/>
      <w:adjustRightInd w:val="0"/>
      <w:spacing w:after="43"/>
      <w:ind w:firstLine="342"/>
    </w:pPr>
    <w:rPr>
      <w:rFonts w:ascii="Times-NewRoman" w:eastAsia="Times New Roman" w:hAnsi="Times-NewRoman" w:cs="Times New Roman"/>
      <w:sz w:val="19"/>
      <w:szCs w:val="19"/>
      <w:lang w:val="en-GB"/>
    </w:rPr>
  </w:style>
  <w:style w:type="paragraph" w:customStyle="1" w:styleId="Char">
    <w:name w:val="Char"/>
    <w:basedOn w:val="Normal"/>
    <w:rsid w:val="00D029C8"/>
    <w:pPr>
      <w:spacing w:after="160" w:line="240" w:lineRule="exact"/>
      <w:jc w:val="left"/>
    </w:pPr>
    <w:rPr>
      <w:rFonts w:ascii="Tahoma" w:eastAsia="Times New Roman" w:hAnsi="Tahoma" w:cs="Times New Roman"/>
      <w:sz w:val="20"/>
      <w:szCs w:val="20"/>
      <w:lang w:val="en-US"/>
    </w:rPr>
  </w:style>
  <w:style w:type="table" w:styleId="Reetkatablice">
    <w:name w:val="Table Grid"/>
    <w:basedOn w:val="Obinatablica"/>
    <w:rsid w:val="00D029C8"/>
    <w:pPr>
      <w:jc w:val="left"/>
    </w:pPr>
    <w:rPr>
      <w:rFonts w:ascii="Times New Roman" w:eastAsia="Times New Roman"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Normal"/>
    <w:uiPriority w:val="99"/>
    <w:rsid w:val="00D029C8"/>
    <w:pPr>
      <w:widowControl w:val="0"/>
      <w:autoSpaceDE w:val="0"/>
      <w:autoSpaceDN w:val="0"/>
      <w:adjustRightInd w:val="0"/>
      <w:jc w:val="left"/>
    </w:pPr>
    <w:rPr>
      <w:rFonts w:ascii="Times New Roman" w:eastAsia="Times New Roman" w:hAnsi="Times New Roman" w:cs="Times New Roman"/>
      <w:sz w:val="24"/>
      <w:szCs w:val="24"/>
      <w:lang w:eastAsia="hr-HR"/>
    </w:rPr>
  </w:style>
  <w:style w:type="character" w:customStyle="1" w:styleId="FontStyle16">
    <w:name w:val="Font Style16"/>
    <w:uiPriority w:val="99"/>
    <w:rsid w:val="00D029C8"/>
    <w:rPr>
      <w:rFonts w:ascii="Times New Roman" w:hAnsi="Times New Roman" w:cs="Times New Roman"/>
      <w:sz w:val="22"/>
      <w:szCs w:val="22"/>
    </w:rPr>
  </w:style>
  <w:style w:type="paragraph" w:styleId="Bezproreda">
    <w:name w:val="No Spacing"/>
    <w:uiPriority w:val="1"/>
    <w:qFormat/>
    <w:rsid w:val="004C79EE"/>
    <w:pPr>
      <w:jc w:val="left"/>
    </w:pPr>
    <w:rPr>
      <w:rFonts w:ascii="Calibri" w:eastAsia="Calibri" w:hAnsi="Calibri" w:cs="Times New Roman"/>
    </w:rPr>
  </w:style>
  <w:style w:type="paragraph" w:styleId="HTML-adresa">
    <w:name w:val="HTML Address"/>
    <w:basedOn w:val="Normal"/>
    <w:link w:val="HTML-adresaChar"/>
    <w:rsid w:val="00DE2C8E"/>
    <w:pPr>
      <w:jc w:val="left"/>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rsid w:val="00DE2C8E"/>
    <w:rPr>
      <w:rFonts w:ascii="Times New Roman" w:eastAsia="Times New Roman" w:hAnsi="Times New Roman" w:cs="Times New Roman"/>
      <w:i/>
      <w:iCs/>
      <w:sz w:val="24"/>
      <w:szCs w:val="24"/>
      <w:lang w:eastAsia="hr-HR"/>
    </w:rPr>
  </w:style>
  <w:style w:type="character" w:customStyle="1" w:styleId="apple-converted-space">
    <w:name w:val="apple-converted-space"/>
    <w:rsid w:val="006808C9"/>
  </w:style>
  <w:style w:type="paragraph" w:styleId="Grafikeoznake">
    <w:name w:val="List Bullet"/>
    <w:basedOn w:val="Normal"/>
    <w:rsid w:val="008158D1"/>
    <w:pPr>
      <w:numPr>
        <w:numId w:val="2"/>
      </w:numPr>
      <w:jc w:val="left"/>
    </w:pPr>
    <w:rPr>
      <w:rFonts w:ascii="Times New Roman" w:eastAsia="Times New Roman" w:hAnsi="Times New Roman" w:cs="Times New Roman"/>
      <w:sz w:val="24"/>
      <w:szCs w:val="24"/>
      <w:lang w:eastAsia="hr-HR"/>
    </w:rPr>
  </w:style>
  <w:style w:type="paragraph" w:customStyle="1" w:styleId="EmptyCellLayoutStyle">
    <w:name w:val="EmptyCellLayoutStyle"/>
    <w:rsid w:val="00A16593"/>
    <w:pPr>
      <w:spacing w:after="160" w:line="259" w:lineRule="auto"/>
      <w:jc w:val="left"/>
    </w:pPr>
    <w:rPr>
      <w:rFonts w:ascii="Times New Roman" w:eastAsia="Times New Roman" w:hAnsi="Times New Roman" w:cs="Times New Roman"/>
      <w:sz w:val="2"/>
      <w:szCs w:val="20"/>
      <w:lang w:eastAsia="hr-HR"/>
    </w:rPr>
  </w:style>
  <w:style w:type="paragraph" w:customStyle="1" w:styleId="Default">
    <w:name w:val="Default"/>
    <w:rsid w:val="00292A19"/>
    <w:pPr>
      <w:autoSpaceDE w:val="0"/>
      <w:autoSpaceDN w:val="0"/>
      <w:adjustRightInd w:val="0"/>
      <w:jc w:val="left"/>
    </w:pPr>
    <w:rPr>
      <w:rFonts w:ascii="Times New Roman" w:eastAsia="Times New Roman" w:hAnsi="Times New Roman" w:cs="Times New Roman"/>
      <w:color w:val="000000"/>
      <w:sz w:val="24"/>
      <w:szCs w:val="24"/>
      <w:lang w:eastAsia="hr-HR"/>
    </w:rPr>
  </w:style>
  <w:style w:type="character" w:styleId="Naglaeno">
    <w:name w:val="Strong"/>
    <w:qFormat/>
    <w:rsid w:val="00374C0C"/>
    <w:rPr>
      <w:b/>
      <w:bCs/>
    </w:rPr>
  </w:style>
  <w:style w:type="paragraph" w:customStyle="1" w:styleId="Standard">
    <w:name w:val="Standard"/>
    <w:uiPriority w:val="99"/>
    <w:rsid w:val="00AD43F9"/>
    <w:pPr>
      <w:widowControl w:val="0"/>
      <w:suppressAutoHyphens/>
      <w:autoSpaceDN w:val="0"/>
      <w:jc w:val="left"/>
      <w:textAlignment w:val="baseline"/>
    </w:pPr>
    <w:rPr>
      <w:rFonts w:ascii="Calibri" w:eastAsia="Calibri" w:hAnsi="Calibri" w:cs="Calibri"/>
      <w:color w:val="000000"/>
      <w:kern w:val="3"/>
      <w:sz w:val="24"/>
      <w:szCs w:val="24"/>
      <w:lang w:val="en-US"/>
    </w:rPr>
  </w:style>
  <w:style w:type="table" w:customStyle="1" w:styleId="TableNormal">
    <w:name w:val="Table Normal"/>
    <w:uiPriority w:val="2"/>
    <w:semiHidden/>
    <w:unhideWhenUsed/>
    <w:qFormat/>
    <w:rsid w:val="00D25088"/>
    <w:pPr>
      <w:widowControl w:val="0"/>
      <w:autoSpaceDE w:val="0"/>
      <w:autoSpaceDN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5088"/>
    <w:pPr>
      <w:widowControl w:val="0"/>
      <w:autoSpaceDE w:val="0"/>
      <w:autoSpaceDN w:val="0"/>
      <w:jc w:val="center"/>
    </w:pPr>
    <w:rPr>
      <w:rFonts w:ascii="Arial" w:eastAsia="Arial" w:hAnsi="Arial" w:cs="Arial"/>
    </w:rPr>
  </w:style>
  <w:style w:type="paragraph" w:styleId="Tijeloteksta-prvauvlaka">
    <w:name w:val="Body Text First Indent"/>
    <w:basedOn w:val="Tijeloteksta"/>
    <w:link w:val="Tijeloteksta-prvauvlakaChar"/>
    <w:uiPriority w:val="99"/>
    <w:semiHidden/>
    <w:unhideWhenUsed/>
    <w:rsid w:val="00C76FF5"/>
    <w:pPr>
      <w:spacing w:after="0"/>
      <w:ind w:firstLine="360"/>
    </w:pPr>
  </w:style>
  <w:style w:type="character" w:customStyle="1" w:styleId="Tijeloteksta-prvauvlakaChar">
    <w:name w:val="Tijelo teksta - prva uvlaka Char"/>
    <w:basedOn w:val="TijelotekstaChar"/>
    <w:link w:val="Tijeloteksta-prvauvlaka"/>
    <w:uiPriority w:val="99"/>
    <w:semiHidden/>
    <w:rsid w:val="00C76FF5"/>
  </w:style>
  <w:style w:type="paragraph" w:customStyle="1" w:styleId="Standardno">
    <w:name w:val="Standardno"/>
    <w:rsid w:val="00F513F3"/>
    <w:pPr>
      <w:jc w:val="left"/>
    </w:pPr>
    <w:rPr>
      <w:rFonts w:ascii="Helvetica Neue" w:eastAsia="Arial Unicode MS" w:hAnsi="Helvetica Neue" w:cs="Arial Unicode MS"/>
      <w:color w:val="000000"/>
      <w:lang w:eastAsia="hr-HR"/>
    </w:rPr>
  </w:style>
  <w:style w:type="character" w:styleId="Naslovknjige">
    <w:name w:val="Book Title"/>
    <w:uiPriority w:val="33"/>
    <w:qFormat/>
    <w:rsid w:val="007962CD"/>
    <w:rPr>
      <w:b/>
      <w:bCs/>
      <w:i/>
      <w:iCs/>
      <w:spacing w:val="5"/>
    </w:rPr>
  </w:style>
  <w:style w:type="character" w:styleId="Jakoisticanje">
    <w:name w:val="Intense Emphasis"/>
    <w:uiPriority w:val="21"/>
    <w:qFormat/>
    <w:rsid w:val="007962CD"/>
    <w:rPr>
      <w:i/>
      <w:iCs/>
      <w:color w:val="5B9BD5"/>
    </w:rPr>
  </w:style>
  <w:style w:type="character" w:styleId="Istaknutareferenca">
    <w:name w:val="Intense Reference"/>
    <w:uiPriority w:val="32"/>
    <w:qFormat/>
    <w:rsid w:val="007962CD"/>
    <w:rPr>
      <w:b/>
      <w:bCs/>
      <w:smallCaps/>
      <w:color w:val="5B9BD5"/>
      <w:spacing w:val="5"/>
    </w:rPr>
  </w:style>
  <w:style w:type="character" w:styleId="Istaknuto">
    <w:name w:val="Emphasis"/>
    <w:qFormat/>
    <w:rsid w:val="007962CD"/>
    <w:rPr>
      <w:i/>
      <w:iCs/>
    </w:rPr>
  </w:style>
  <w:style w:type="paragraph" w:styleId="Opisslike">
    <w:name w:val="caption"/>
    <w:basedOn w:val="Normal"/>
    <w:next w:val="Normal"/>
    <w:unhideWhenUsed/>
    <w:qFormat/>
    <w:rsid w:val="007962CD"/>
    <w:pPr>
      <w:jc w:val="left"/>
    </w:pPr>
    <w:rPr>
      <w:rFonts w:ascii="Times New Roman" w:eastAsia="Times New Roman" w:hAnsi="Times New Roman" w:cs="Times New Roman"/>
      <w:b/>
      <w:bCs/>
      <w:sz w:val="20"/>
      <w:szCs w:val="20"/>
    </w:rPr>
  </w:style>
  <w:style w:type="character" w:customStyle="1" w:styleId="NaslovChar1">
    <w:name w:val="Naslov Char1"/>
    <w:basedOn w:val="Zadanifontodlomka"/>
    <w:uiPriority w:val="10"/>
    <w:rsid w:val="00D43986"/>
    <w:rPr>
      <w:rFonts w:asciiTheme="majorHAnsi" w:eastAsiaTheme="majorEastAsia" w:hAnsiTheme="majorHAnsi" w:cstheme="majorBidi"/>
      <w:spacing w:val="-10"/>
      <w:kern w:val="28"/>
      <w:sz w:val="56"/>
      <w:szCs w:val="56"/>
      <w:lang w:eastAsia="hr-HR"/>
    </w:rPr>
  </w:style>
  <w:style w:type="paragraph" w:customStyle="1" w:styleId="box466301">
    <w:name w:val="box_466301"/>
    <w:basedOn w:val="Normal"/>
    <w:rsid w:val="00D43986"/>
    <w:pPr>
      <w:spacing w:before="100" w:beforeAutospacing="1" w:after="100" w:afterAutospacing="1"/>
      <w:jc w:val="left"/>
    </w:pPr>
    <w:rPr>
      <w:rFonts w:ascii="Times New Roman" w:eastAsia="Times New Roman" w:hAnsi="Times New Roman" w:cs="Times New Roman"/>
      <w:sz w:val="24"/>
      <w:szCs w:val="24"/>
      <w:lang w:eastAsia="hr-HR"/>
    </w:rPr>
  </w:style>
  <w:style w:type="paragraph" w:customStyle="1" w:styleId="box456371">
    <w:name w:val="box_456371"/>
    <w:basedOn w:val="Normal"/>
    <w:rsid w:val="00D43986"/>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Blokteksta">
    <w:name w:val="Block Text"/>
    <w:basedOn w:val="Normal"/>
    <w:rsid w:val="00861143"/>
    <w:pPr>
      <w:ind w:left="-142" w:right="-58"/>
      <w:jc w:val="left"/>
    </w:pPr>
    <w:rPr>
      <w:rFonts w:ascii="Times New Roman" w:eastAsia="Times New Roman" w:hAnsi="Times New Roman" w:cs="Times New Roman"/>
      <w:b/>
      <w:bCs/>
      <w:sz w:val="24"/>
      <w:szCs w:val="20"/>
    </w:rPr>
  </w:style>
  <w:style w:type="paragraph" w:customStyle="1" w:styleId="box458565">
    <w:name w:val="box_458565"/>
    <w:basedOn w:val="Normal"/>
    <w:rsid w:val="00061E8D"/>
    <w:pPr>
      <w:spacing w:before="100" w:beforeAutospacing="1" w:after="100" w:afterAutospacing="1"/>
      <w:jc w:val="left"/>
    </w:pPr>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4C6E26"/>
  </w:style>
  <w:style w:type="paragraph" w:customStyle="1" w:styleId="msonormal0">
    <w:name w:val="msonormal"/>
    <w:basedOn w:val="Normal"/>
    <w:rsid w:val="00B26E71"/>
    <w:pPr>
      <w:spacing w:before="100" w:beforeAutospacing="1" w:after="100" w:afterAutospacing="1"/>
      <w:jc w:val="left"/>
    </w:pPr>
    <w:rPr>
      <w:rFonts w:ascii="Times New Roman" w:eastAsia="Times New Roman" w:hAnsi="Times New Roman" w:cs="Times New Roman"/>
      <w:sz w:val="24"/>
      <w:szCs w:val="24"/>
      <w:lang w:val="sl-SI" w:eastAsia="sl-SI"/>
    </w:rPr>
  </w:style>
  <w:style w:type="paragraph" w:customStyle="1" w:styleId="StandardWeb1">
    <w:name w:val="Standard (Web)1"/>
    <w:basedOn w:val="Normal"/>
    <w:rsid w:val="00D568CA"/>
    <w:pPr>
      <w:suppressAutoHyphens/>
      <w:spacing w:before="280" w:after="280"/>
      <w:jc w:val="left"/>
    </w:pPr>
    <w:rPr>
      <w:rFonts w:ascii="Times New Roman" w:eastAsia="Times New Roman" w:hAnsi="Times New Roman" w:cs="Times New Roman"/>
      <w:sz w:val="24"/>
      <w:szCs w:val="24"/>
      <w:lang w:eastAsia="zh-CN"/>
    </w:rPr>
  </w:style>
  <w:style w:type="table" w:customStyle="1" w:styleId="TableGrid">
    <w:name w:val="TableGrid"/>
    <w:rsid w:val="00AF3ED0"/>
    <w:pPr>
      <w:jc w:val="left"/>
    </w:pPr>
    <w:rPr>
      <w:rFonts w:eastAsiaTheme="minorEastAsia"/>
      <w:lang w:val="en-US"/>
    </w:rPr>
    <w:tblPr>
      <w:tblCellMar>
        <w:top w:w="0" w:type="dxa"/>
        <w:left w:w="0" w:type="dxa"/>
        <w:bottom w:w="0" w:type="dxa"/>
        <w:right w:w="0" w:type="dxa"/>
      </w:tblCellMar>
    </w:tblPr>
  </w:style>
  <w:style w:type="table" w:customStyle="1" w:styleId="TableGrid1">
    <w:name w:val="TableGrid1"/>
    <w:rsid w:val="00AF3ED0"/>
    <w:pPr>
      <w:jc w:val="left"/>
    </w:pPr>
    <w:rPr>
      <w:rFonts w:eastAsiaTheme="minorEastAsia"/>
      <w:lang w:val="en-US"/>
    </w:rPr>
    <w:tblPr>
      <w:tblCellMar>
        <w:top w:w="0" w:type="dxa"/>
        <w:left w:w="0" w:type="dxa"/>
        <w:bottom w:w="0" w:type="dxa"/>
        <w:right w:w="0" w:type="dxa"/>
      </w:tblCellMar>
    </w:tblPr>
  </w:style>
  <w:style w:type="table" w:customStyle="1" w:styleId="TableGrid2">
    <w:name w:val="TableGrid2"/>
    <w:rsid w:val="00AF3ED0"/>
    <w:pPr>
      <w:jc w:val="left"/>
    </w:pPr>
    <w:rPr>
      <w:rFonts w:eastAsia="Times New Roman"/>
      <w:lang w:val="en-US"/>
    </w:rPr>
    <w:tblPr>
      <w:tblCellMar>
        <w:top w:w="0" w:type="dxa"/>
        <w:left w:w="0" w:type="dxa"/>
        <w:bottom w:w="0" w:type="dxa"/>
        <w:right w:w="0" w:type="dxa"/>
      </w:tblCellMar>
    </w:tblPr>
  </w:style>
  <w:style w:type="table" w:customStyle="1" w:styleId="TableGrid3">
    <w:name w:val="TableGrid3"/>
    <w:rsid w:val="00AF3ED0"/>
    <w:pPr>
      <w:jc w:val="left"/>
    </w:pPr>
    <w:rPr>
      <w:rFonts w:eastAsia="Times New Roman"/>
      <w:lang w:val="en-US"/>
    </w:rPr>
    <w:tblPr>
      <w:tblCellMar>
        <w:top w:w="0" w:type="dxa"/>
        <w:left w:w="0" w:type="dxa"/>
        <w:bottom w:w="0" w:type="dxa"/>
        <w:right w:w="0" w:type="dxa"/>
      </w:tblCellMar>
    </w:tblPr>
  </w:style>
  <w:style w:type="table" w:customStyle="1" w:styleId="TableGrid4">
    <w:name w:val="TableGrid4"/>
    <w:rsid w:val="00AF3ED0"/>
    <w:pPr>
      <w:jc w:val="left"/>
    </w:pPr>
    <w:rPr>
      <w:rFonts w:eastAsiaTheme="minorEastAsia"/>
      <w:lang w:val="en-US"/>
    </w:rPr>
    <w:tblPr>
      <w:tblCellMar>
        <w:top w:w="0" w:type="dxa"/>
        <w:left w:w="0" w:type="dxa"/>
        <w:bottom w:w="0" w:type="dxa"/>
        <w:right w:w="0" w:type="dxa"/>
      </w:tblCellMar>
    </w:tblPr>
  </w:style>
  <w:style w:type="paragraph" w:customStyle="1" w:styleId="xxmsonormal">
    <w:name w:val="x_x_msonormal"/>
    <w:basedOn w:val="Normal"/>
    <w:rsid w:val="00181B35"/>
    <w:pPr>
      <w:jc w:val="left"/>
    </w:pPr>
    <w:rPr>
      <w:rFonts w:ascii="Times New Roman" w:hAnsi="Times New Roman" w:cs="Times New Roman"/>
      <w:sz w:val="24"/>
      <w:szCs w:val="24"/>
      <w:lang w:eastAsia="hr-HR"/>
    </w:rPr>
  </w:style>
  <w:style w:type="table" w:styleId="Elegantnatablica">
    <w:name w:val="Table Elegant"/>
    <w:basedOn w:val="Obinatablica"/>
    <w:rsid w:val="00BC7AB8"/>
    <w:pPr>
      <w:jc w:val="left"/>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
    <w:name w:val="Stil"/>
    <w:rsid w:val="00686232"/>
    <w:pPr>
      <w:widowControl w:val="0"/>
      <w:autoSpaceDE w:val="0"/>
      <w:autoSpaceDN w:val="0"/>
      <w:adjustRightInd w:val="0"/>
      <w:jc w:val="left"/>
    </w:pPr>
    <w:rPr>
      <w:rFonts w:ascii="Times New Roman" w:eastAsia="Times New Roman" w:hAnsi="Times New Roman" w:cs="Times New Roman"/>
      <w:sz w:val="24"/>
      <w:szCs w:val="24"/>
      <w:lang w:eastAsia="hr-HR"/>
    </w:rPr>
  </w:style>
  <w:style w:type="paragraph" w:customStyle="1" w:styleId="box472555">
    <w:name w:val="box_472555"/>
    <w:basedOn w:val="Normal"/>
    <w:rsid w:val="00B33E97"/>
    <w:pPr>
      <w:spacing w:before="100" w:beforeAutospacing="1" w:after="100" w:afterAutospacing="1"/>
      <w:jc w:val="left"/>
    </w:pPr>
    <w:rPr>
      <w:rFonts w:ascii="Times New Roman" w:eastAsia="Times New Roman" w:hAnsi="Times New Roman" w:cs="Times New Roman"/>
      <w:sz w:val="24"/>
      <w:szCs w:val="24"/>
      <w:lang w:eastAsia="hr-HR"/>
    </w:rPr>
  </w:style>
  <w:style w:type="character" w:customStyle="1" w:styleId="cond">
    <w:name w:val="cond"/>
    <w:rsid w:val="00B33E97"/>
  </w:style>
  <w:style w:type="paragraph" w:customStyle="1" w:styleId="Odlomakpopisa2">
    <w:name w:val="Odlomak popisa2"/>
    <w:basedOn w:val="Normal"/>
    <w:rsid w:val="00B33E97"/>
    <w:pPr>
      <w:spacing w:after="160" w:line="259" w:lineRule="auto"/>
      <w:ind w:left="720"/>
      <w:contextualSpacing/>
      <w:jc w:val="left"/>
    </w:pPr>
    <w:rPr>
      <w:rFonts w:ascii="Calibri" w:eastAsia="Times New Roman" w:hAnsi="Calibri" w:cs="Times New Roman"/>
    </w:rPr>
  </w:style>
  <w:style w:type="paragraph" w:customStyle="1" w:styleId="SubTitle1">
    <w:name w:val="SubTitle 1"/>
    <w:basedOn w:val="Normal"/>
    <w:next w:val="Normal"/>
    <w:rsid w:val="00B33E97"/>
    <w:pPr>
      <w:spacing w:after="240"/>
      <w:jc w:val="center"/>
    </w:pPr>
    <w:rPr>
      <w:rFonts w:ascii="Times New Roman" w:eastAsia="Times New Roman" w:hAnsi="Times New Roman" w:cs="Times New Roman"/>
      <w:b/>
      <w:snapToGrid w:val="0"/>
      <w:sz w:val="40"/>
      <w:szCs w:val="20"/>
      <w:lang w:val="en-GB"/>
    </w:rPr>
  </w:style>
  <w:style w:type="paragraph" w:customStyle="1" w:styleId="SubTitle2">
    <w:name w:val="SubTitle 2"/>
    <w:basedOn w:val="Normal"/>
    <w:rsid w:val="00B33E97"/>
    <w:pPr>
      <w:spacing w:after="240"/>
      <w:jc w:val="center"/>
    </w:pPr>
    <w:rPr>
      <w:rFonts w:ascii="Times New Roman" w:eastAsia="Times New Roman" w:hAnsi="Times New Roman" w:cs="Times New Roman"/>
      <w:b/>
      <w:snapToGrid w:val="0"/>
      <w:sz w:val="32"/>
      <w:szCs w:val="20"/>
      <w:lang w:val="en-GB"/>
    </w:rPr>
  </w:style>
  <w:style w:type="paragraph" w:styleId="Predmetkomentara">
    <w:name w:val="annotation subject"/>
    <w:basedOn w:val="Tekstkomentara"/>
    <w:next w:val="Tekstkomentara"/>
    <w:link w:val="PredmetkomentaraChar"/>
    <w:uiPriority w:val="99"/>
    <w:semiHidden/>
    <w:unhideWhenUsed/>
    <w:rsid w:val="00BD3CB7"/>
    <w:pPr>
      <w:widowControl/>
      <w:spacing w:after="200" w:line="276" w:lineRule="auto"/>
      <w:jc w:val="left"/>
    </w:pPr>
    <w:rPr>
      <w:rFonts w:ascii="Calibri" w:eastAsia="Calibri" w:hAnsi="Calibri"/>
      <w:b/>
      <w:bCs/>
      <w:snapToGrid/>
    </w:rPr>
  </w:style>
  <w:style w:type="character" w:customStyle="1" w:styleId="PredmetkomentaraChar">
    <w:name w:val="Predmet komentara Char"/>
    <w:basedOn w:val="TekstkomentaraChar"/>
    <w:link w:val="Predmetkomentara"/>
    <w:uiPriority w:val="99"/>
    <w:semiHidden/>
    <w:rsid w:val="00BD3CB7"/>
    <w:rPr>
      <w:rFonts w:ascii="Calibri" w:eastAsia="Calibri" w:hAnsi="Calibri" w:cs="Times New Roman"/>
      <w:b/>
      <w:bCs/>
      <w:snapToGrid/>
      <w:sz w:val="20"/>
      <w:szCs w:val="20"/>
    </w:rPr>
  </w:style>
  <w:style w:type="paragraph" w:customStyle="1" w:styleId="Odlomakpopisa3">
    <w:name w:val="Odlomak popisa3"/>
    <w:basedOn w:val="Normal"/>
    <w:rsid w:val="00A359BE"/>
    <w:pPr>
      <w:spacing w:after="160" w:line="259" w:lineRule="auto"/>
      <w:ind w:left="720"/>
      <w:contextualSpacing/>
      <w:jc w:val="left"/>
    </w:pPr>
    <w:rPr>
      <w:rFonts w:ascii="Calibri" w:eastAsia="Times New Roman" w:hAnsi="Calibri" w:cs="Times New Roman"/>
    </w:rPr>
  </w:style>
  <w:style w:type="character" w:styleId="Nerijeenospominjanje">
    <w:name w:val="Unresolved Mention"/>
    <w:uiPriority w:val="99"/>
    <w:semiHidden/>
    <w:unhideWhenUsed/>
    <w:rsid w:val="00A71668"/>
    <w:rPr>
      <w:color w:val="605E5C"/>
      <w:shd w:val="clear" w:color="auto" w:fill="E1DFDD"/>
    </w:rPr>
  </w:style>
  <w:style w:type="paragraph" w:customStyle="1" w:styleId="ColorfulList-Accent1">
    <w:name w:val="Colorful List - Accent 1"/>
    <w:basedOn w:val="Normal"/>
    <w:uiPriority w:val="34"/>
    <w:qFormat/>
    <w:rsid w:val="004B3A2D"/>
    <w:pPr>
      <w:spacing w:after="200" w:line="276" w:lineRule="auto"/>
      <w:ind w:left="720"/>
      <w:contextualSpacing/>
      <w:jc w:val="left"/>
    </w:pPr>
    <w:rPr>
      <w:rFonts w:ascii="Times New Roman" w:eastAsia="Calibri" w:hAnsi="Times New Roman" w:cs="Times New Roman"/>
    </w:rPr>
  </w:style>
  <w:style w:type="paragraph" w:customStyle="1" w:styleId="CM11">
    <w:name w:val="CM11"/>
    <w:basedOn w:val="Default"/>
    <w:next w:val="Default"/>
    <w:uiPriority w:val="99"/>
    <w:rsid w:val="004B3A2D"/>
    <w:rPr>
      <w:rFonts w:eastAsia="Calibri"/>
      <w:color w:val="auto"/>
      <w:lang w:eastAsia="en-US"/>
    </w:rPr>
  </w:style>
  <w:style w:type="paragraph" w:customStyle="1" w:styleId="CM9">
    <w:name w:val="CM9"/>
    <w:basedOn w:val="Default"/>
    <w:next w:val="Default"/>
    <w:uiPriority w:val="99"/>
    <w:rsid w:val="004B3A2D"/>
    <w:rPr>
      <w:rFonts w:eastAsia="Calibri"/>
      <w:color w:val="auto"/>
      <w:lang w:eastAsia="en-US"/>
    </w:rPr>
  </w:style>
  <w:style w:type="paragraph" w:customStyle="1" w:styleId="ColorfulList-Accent11">
    <w:name w:val="Colorful List - Accent 11"/>
    <w:basedOn w:val="Normal"/>
    <w:uiPriority w:val="34"/>
    <w:qFormat/>
    <w:rsid w:val="004B3A2D"/>
    <w:pPr>
      <w:spacing w:after="200" w:line="276" w:lineRule="auto"/>
      <w:ind w:left="720"/>
      <w:contextualSpacing/>
      <w:jc w:val="left"/>
    </w:pPr>
    <w:rPr>
      <w:rFonts w:ascii="Times New Roman" w:eastAsia="Calibri" w:hAnsi="Times New Roman" w:cs="Times New Roman"/>
    </w:rPr>
  </w:style>
  <w:style w:type="character" w:customStyle="1" w:styleId="Hypertext">
    <w:name w:val="Hypertext"/>
    <w:rsid w:val="00A77EDE"/>
    <w:rPr>
      <w:color w:val="0000FF"/>
      <w:u w:val="single"/>
    </w:rPr>
  </w:style>
  <w:style w:type="numbering" w:customStyle="1" w:styleId="Bezpopisa2">
    <w:name w:val="Bez popisa2"/>
    <w:next w:val="Bezpopisa"/>
    <w:uiPriority w:val="99"/>
    <w:semiHidden/>
    <w:unhideWhenUsed/>
    <w:rsid w:val="00090195"/>
  </w:style>
  <w:style w:type="paragraph" w:customStyle="1" w:styleId="Tekstnormalni">
    <w:name w:val="Tekst normalni"/>
    <w:basedOn w:val="Normal"/>
    <w:link w:val="TekstnormalniChar"/>
    <w:qFormat/>
    <w:rsid w:val="00CE30DE"/>
    <w:pPr>
      <w:spacing w:before="120" w:line="276" w:lineRule="auto"/>
    </w:pPr>
    <w:rPr>
      <w:rFonts w:ascii="Arial" w:hAnsi="Arial" w:cs="Arial"/>
    </w:rPr>
  </w:style>
  <w:style w:type="character" w:customStyle="1" w:styleId="TekstnormalniChar">
    <w:name w:val="Tekst normalni Char"/>
    <w:basedOn w:val="Zadanifontodlomka"/>
    <w:link w:val="Tekstnormalni"/>
    <w:rsid w:val="00CE30DE"/>
    <w:rPr>
      <w:rFonts w:ascii="Arial" w:hAnsi="Arial" w:cs="Arial"/>
    </w:rPr>
  </w:style>
  <w:style w:type="paragraph" w:customStyle="1" w:styleId="lanak">
    <w:name w:val="Članak"/>
    <w:basedOn w:val="Normal"/>
    <w:link w:val="lanakChar"/>
    <w:qFormat/>
    <w:rsid w:val="00CE30DE"/>
    <w:pPr>
      <w:keepNext/>
      <w:spacing w:before="120" w:line="276" w:lineRule="auto"/>
      <w:jc w:val="center"/>
    </w:pPr>
    <w:rPr>
      <w:rFonts w:ascii="Arial" w:hAnsi="Arial" w:cs="Arial"/>
    </w:rPr>
  </w:style>
  <w:style w:type="character" w:customStyle="1" w:styleId="lanakChar">
    <w:name w:val="Članak Char"/>
    <w:basedOn w:val="Zadanifontodlomka"/>
    <w:link w:val="lanak"/>
    <w:rsid w:val="00CE30DE"/>
    <w:rPr>
      <w:rFonts w:ascii="Arial" w:hAnsi="Arial" w:cs="Arial"/>
    </w:rPr>
  </w:style>
  <w:style w:type="paragraph" w:customStyle="1" w:styleId="Tekst1">
    <w:name w:val="Tekst 1."/>
    <w:basedOn w:val="Odlomakpopisa"/>
    <w:link w:val="Tekst1Char"/>
    <w:qFormat/>
    <w:rsid w:val="00CE30DE"/>
    <w:pPr>
      <w:keepNext/>
      <w:widowControl/>
      <w:numPr>
        <w:numId w:val="5"/>
      </w:numPr>
      <w:autoSpaceDE/>
      <w:autoSpaceDN/>
      <w:spacing w:before="60" w:line="276" w:lineRule="auto"/>
      <w:ind w:left="567" w:hanging="289"/>
    </w:pPr>
    <w:rPr>
      <w:rFonts w:ascii="Arial" w:eastAsiaTheme="minorHAnsi" w:hAnsi="Arial" w:cs="Arial"/>
      <w:lang w:val="hr-HR"/>
    </w:rPr>
  </w:style>
  <w:style w:type="character" w:customStyle="1" w:styleId="Tekst1Char">
    <w:name w:val="Tekst 1. Char"/>
    <w:basedOn w:val="Zadanifontodlomka"/>
    <w:link w:val="Tekst1"/>
    <w:rsid w:val="00CE30DE"/>
    <w:rPr>
      <w:rFonts w:ascii="Arial" w:hAnsi="Arial" w:cs="Arial"/>
    </w:rPr>
  </w:style>
  <w:style w:type="paragraph" w:customStyle="1" w:styleId="Naslovrazina1">
    <w:name w:val="Naslov razina 1"/>
    <w:basedOn w:val="Normal"/>
    <w:link w:val="Naslovrazina1Char"/>
    <w:qFormat/>
    <w:rsid w:val="00CE30DE"/>
    <w:pPr>
      <w:keepNext/>
      <w:spacing w:before="240" w:line="276" w:lineRule="auto"/>
      <w:jc w:val="center"/>
    </w:pPr>
    <w:rPr>
      <w:rFonts w:ascii="Arial" w:hAnsi="Arial" w:cs="Arial"/>
      <w:b/>
      <w:bCs/>
      <w:i/>
      <w:iCs/>
    </w:rPr>
  </w:style>
  <w:style w:type="character" w:customStyle="1" w:styleId="Naslovrazina1Char">
    <w:name w:val="Naslov razina 1 Char"/>
    <w:basedOn w:val="Tekst1Char"/>
    <w:link w:val="Naslovrazina1"/>
    <w:rsid w:val="00CE30DE"/>
    <w:rPr>
      <w:rFonts w:ascii="Arial" w:hAnsi="Arial" w:cs="Arial"/>
      <w:b/>
      <w:bCs/>
      <w:i/>
      <w:iCs/>
    </w:rPr>
  </w:style>
  <w:style w:type="paragraph" w:styleId="TOCNaslov">
    <w:name w:val="TOC Heading"/>
    <w:basedOn w:val="Naslov1"/>
    <w:next w:val="Normal"/>
    <w:uiPriority w:val="39"/>
    <w:unhideWhenUsed/>
    <w:qFormat/>
    <w:rsid w:val="00CA2DA1"/>
    <w:pPr>
      <w:keepLines/>
      <w:spacing w:before="240"/>
      <w:outlineLvl w:val="9"/>
    </w:pPr>
    <w:rPr>
      <w:rFonts w:asciiTheme="majorHAnsi" w:eastAsiaTheme="majorEastAsia" w:hAnsiTheme="majorHAnsi" w:cstheme="majorBidi"/>
      <w:b w:val="0"/>
      <w:color w:val="2E74B5" w:themeColor="accent1" w:themeShade="BF"/>
      <w:sz w:val="32"/>
      <w:szCs w:val="32"/>
    </w:rPr>
  </w:style>
  <w:style w:type="paragraph" w:styleId="Citat">
    <w:name w:val="Quote"/>
    <w:basedOn w:val="Normal"/>
    <w:next w:val="Normal"/>
    <w:link w:val="CitatChar"/>
    <w:uiPriority w:val="29"/>
    <w:qFormat/>
    <w:rsid w:val="00CA2DA1"/>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CA2DA1"/>
    <w:rPr>
      <w:i/>
      <w:iCs/>
      <w:color w:val="404040" w:themeColor="text1" w:themeTint="BF"/>
      <w:kern w:val="2"/>
      <w14:ligatures w14:val="standardContextual"/>
    </w:rPr>
  </w:style>
  <w:style w:type="table" w:styleId="ivopisnatablicapopisa7-isticanje6">
    <w:name w:val="List Table 7 Colorful Accent 6"/>
    <w:basedOn w:val="Obinatablica"/>
    <w:uiPriority w:val="52"/>
    <w:rsid w:val="00CA2DA1"/>
    <w:pPr>
      <w:jc w:val="left"/>
    </w:pPr>
    <w:rPr>
      <w:color w:val="538135" w:themeColor="accent6" w:themeShade="BF"/>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4">
    <w:name w:val="List Table 7 Colorful Accent 4"/>
    <w:basedOn w:val="Obinatablica"/>
    <w:uiPriority w:val="52"/>
    <w:rsid w:val="00CA2DA1"/>
    <w:pPr>
      <w:jc w:val="left"/>
    </w:pPr>
    <w:rPr>
      <w:color w:val="BF8F00" w:themeColor="accent4" w:themeShade="BF"/>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7-isticanje6">
    <w:name w:val="Grid Table 7 Colorful Accent 6"/>
    <w:basedOn w:val="Obinatablica"/>
    <w:uiPriority w:val="52"/>
    <w:rsid w:val="00CA2DA1"/>
    <w:pPr>
      <w:jc w:val="left"/>
    </w:pPr>
    <w:rPr>
      <w:color w:val="538135" w:themeColor="accent6" w:themeShade="BF"/>
      <w:kern w:val="2"/>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ivopisnatablicareetke7">
    <w:name w:val="Grid Table 7 Colorful"/>
    <w:basedOn w:val="Obinatablica"/>
    <w:uiPriority w:val="52"/>
    <w:rsid w:val="00CA2DA1"/>
    <w:pPr>
      <w:jc w:val="left"/>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ivopisnatablicareetke7-isticanje4">
    <w:name w:val="Grid Table 7 Colorful Accent 4"/>
    <w:basedOn w:val="Obinatablica"/>
    <w:uiPriority w:val="52"/>
    <w:rsid w:val="00CA2DA1"/>
    <w:pPr>
      <w:jc w:val="left"/>
    </w:pPr>
    <w:rPr>
      <w:color w:val="BF8F00" w:themeColor="accent4" w:themeShade="BF"/>
      <w:kern w:val="2"/>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mnatablicareetke5-isticanje3">
    <w:name w:val="Grid Table 5 Dark Accent 3"/>
    <w:basedOn w:val="Obinatablica"/>
    <w:uiPriority w:val="50"/>
    <w:rsid w:val="00CA2DA1"/>
    <w:pPr>
      <w:jc w:val="left"/>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mnatablicareetke5-isticanje4">
    <w:name w:val="Grid Table 5 Dark Accent 4"/>
    <w:basedOn w:val="Obinatablica"/>
    <w:uiPriority w:val="50"/>
    <w:rsid w:val="00CA2DA1"/>
    <w:pPr>
      <w:jc w:val="left"/>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ivopisnatablicareetke7-isticanje3">
    <w:name w:val="Grid Table 7 Colorful Accent 3"/>
    <w:basedOn w:val="Obinatablica"/>
    <w:uiPriority w:val="52"/>
    <w:rsid w:val="00CA2DA1"/>
    <w:pPr>
      <w:jc w:val="left"/>
    </w:pPr>
    <w:rPr>
      <w:color w:val="7B7B7B" w:themeColor="accent3" w:themeShade="BF"/>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ivopisnatablicareetke6-isticanje3">
    <w:name w:val="Grid Table 6 Colorful Accent 3"/>
    <w:basedOn w:val="Obinatablica"/>
    <w:uiPriority w:val="51"/>
    <w:rsid w:val="00CA2DA1"/>
    <w:pPr>
      <w:jc w:val="left"/>
    </w:pPr>
    <w:rPr>
      <w:color w:val="7B7B7B" w:themeColor="accent3" w:themeShade="BF"/>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ivopisnatablicareetke6">
    <w:name w:val="Grid Table 6 Colorful"/>
    <w:basedOn w:val="Obinatablica"/>
    <w:uiPriority w:val="51"/>
    <w:rsid w:val="00CA2DA1"/>
    <w:pPr>
      <w:jc w:val="left"/>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Obinatablica2">
    <w:name w:val="Plain Table 2"/>
    <w:basedOn w:val="Obinatablica"/>
    <w:uiPriority w:val="42"/>
    <w:rsid w:val="00CA2DA1"/>
    <w:pPr>
      <w:jc w:val="left"/>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ivopisnatablicapopisa6-isticanje4">
    <w:name w:val="List Table 6 Colorful Accent 4"/>
    <w:basedOn w:val="Obinatablica"/>
    <w:uiPriority w:val="51"/>
    <w:rsid w:val="00CA2DA1"/>
    <w:pPr>
      <w:jc w:val="left"/>
    </w:pPr>
    <w:rPr>
      <w:color w:val="BF8F00" w:themeColor="accent4" w:themeShade="BF"/>
      <w:kern w:val="2"/>
      <w14:ligatures w14:val="standardContextual"/>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ivopisnatablicapopisa6-isticanje2">
    <w:name w:val="List Table 6 Colorful Accent 2"/>
    <w:basedOn w:val="Obinatablica"/>
    <w:uiPriority w:val="51"/>
    <w:rsid w:val="00CA2DA1"/>
    <w:pPr>
      <w:jc w:val="left"/>
    </w:pPr>
    <w:rPr>
      <w:color w:val="C45911" w:themeColor="accent2" w:themeShade="BF"/>
      <w:kern w:val="2"/>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popisa2-isticanje2">
    <w:name w:val="List Table 2 Accent 2"/>
    <w:basedOn w:val="Obinatablica"/>
    <w:uiPriority w:val="47"/>
    <w:rsid w:val="00CA2DA1"/>
    <w:pPr>
      <w:jc w:val="left"/>
    </w:pPr>
    <w:rPr>
      <w:kern w:val="2"/>
      <w14:ligatures w14:val="standardContextual"/>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Obinatablica1">
    <w:name w:val="Plain Table 1"/>
    <w:basedOn w:val="Obinatablica"/>
    <w:uiPriority w:val="41"/>
    <w:rsid w:val="00CA2DA1"/>
    <w:pPr>
      <w:jc w:val="left"/>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icareetke1svijetlo-isticanje2">
    <w:name w:val="Grid Table 1 Light Accent 2"/>
    <w:basedOn w:val="Obinatablica"/>
    <w:uiPriority w:val="46"/>
    <w:rsid w:val="00CA2DA1"/>
    <w:pPr>
      <w:jc w:val="left"/>
    </w:pPr>
    <w:rPr>
      <w:kern w:val="2"/>
      <w14:ligatures w14:val="standardContextua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icapopisa3-isticanje2">
    <w:name w:val="List Table 3 Accent 2"/>
    <w:basedOn w:val="Obinatablica"/>
    <w:uiPriority w:val="48"/>
    <w:rsid w:val="00CA2DA1"/>
    <w:pPr>
      <w:jc w:val="left"/>
    </w:pPr>
    <w:rPr>
      <w:kern w:val="2"/>
      <w14:ligatures w14:val="standardContextua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icapopisa4-isticanje2">
    <w:name w:val="List Table 4 Accent 2"/>
    <w:basedOn w:val="Obinatablica"/>
    <w:uiPriority w:val="49"/>
    <w:rsid w:val="00CA2DA1"/>
    <w:pPr>
      <w:jc w:val="left"/>
    </w:pPr>
    <w:rPr>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ijeloA">
    <w:name w:val="Tijelo A"/>
    <w:rsid w:val="002B59D3"/>
    <w:pPr>
      <w:pBdr>
        <w:top w:val="nil"/>
        <w:left w:val="nil"/>
        <w:bottom w:val="nil"/>
        <w:right w:val="nil"/>
        <w:between w:val="nil"/>
        <w:bar w:val="nil"/>
      </w:pBdr>
      <w:spacing w:after="5" w:line="265" w:lineRule="auto"/>
      <w:ind w:right="7" w:firstLine="710"/>
    </w:pPr>
    <w:rPr>
      <w:rFonts w:ascii="Arial" w:eastAsia="Arial Unicode MS" w:hAnsi="Arial" w:cs="Arial Unicode MS"/>
      <w:color w:val="000000"/>
      <w:sz w:val="24"/>
      <w:szCs w:val="24"/>
      <w:u w:color="000000"/>
      <w:bdr w:val="nil"/>
      <w:lang w:eastAsia="hr-HR"/>
    </w:rPr>
  </w:style>
  <w:style w:type="numbering" w:customStyle="1" w:styleId="Bezpopisa3">
    <w:name w:val="Bez popisa3"/>
    <w:next w:val="Bezpopisa"/>
    <w:uiPriority w:val="99"/>
    <w:semiHidden/>
    <w:unhideWhenUsed/>
    <w:rsid w:val="0087276D"/>
  </w:style>
  <w:style w:type="table" w:customStyle="1" w:styleId="Reetkatablice1">
    <w:name w:val="Rešetka tablice1"/>
    <w:basedOn w:val="Obinatablica"/>
    <w:next w:val="Reetkatablice"/>
    <w:rsid w:val="0087276D"/>
    <w:pPr>
      <w:jc w:val="left"/>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ojanipopis-Isticanje11">
    <w:name w:val="Obojani popis - Isticanje 11"/>
    <w:basedOn w:val="Normal"/>
    <w:uiPriority w:val="34"/>
    <w:qFormat/>
    <w:rsid w:val="00A06202"/>
    <w:pPr>
      <w:spacing w:line="240" w:lineRule="auto"/>
      <w:ind w:left="720" w:right="0"/>
      <w:contextualSpacing/>
      <w:jc w:val="left"/>
    </w:pPr>
    <w:rPr>
      <w:rFonts w:ascii="Calibri" w:eastAsia="Calibri" w:hAnsi="Calibri" w:cs="Times New Roman"/>
    </w:rPr>
  </w:style>
  <w:style w:type="numbering" w:customStyle="1" w:styleId="Bezpopisa4">
    <w:name w:val="Bez popisa4"/>
    <w:next w:val="Bezpopisa"/>
    <w:uiPriority w:val="99"/>
    <w:semiHidden/>
    <w:unhideWhenUsed/>
    <w:rsid w:val="00EA24E4"/>
  </w:style>
  <w:style w:type="table" w:customStyle="1" w:styleId="Reetkatablice2">
    <w:name w:val="Rešetka tablice2"/>
    <w:basedOn w:val="Obinatablica"/>
    <w:next w:val="Reetkatablice"/>
    <w:rsid w:val="00EA24E4"/>
    <w:pPr>
      <w:spacing w:line="240" w:lineRule="auto"/>
      <w:ind w:right="0"/>
      <w:jc w:val="left"/>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773">
      <w:bodyDiv w:val="1"/>
      <w:marLeft w:val="0"/>
      <w:marRight w:val="0"/>
      <w:marTop w:val="0"/>
      <w:marBottom w:val="0"/>
      <w:divBdr>
        <w:top w:val="none" w:sz="0" w:space="0" w:color="auto"/>
        <w:left w:val="none" w:sz="0" w:space="0" w:color="auto"/>
        <w:bottom w:val="none" w:sz="0" w:space="0" w:color="auto"/>
        <w:right w:val="none" w:sz="0" w:space="0" w:color="auto"/>
      </w:divBdr>
    </w:div>
    <w:div w:id="81339441">
      <w:bodyDiv w:val="1"/>
      <w:marLeft w:val="0"/>
      <w:marRight w:val="0"/>
      <w:marTop w:val="0"/>
      <w:marBottom w:val="0"/>
      <w:divBdr>
        <w:top w:val="none" w:sz="0" w:space="0" w:color="auto"/>
        <w:left w:val="none" w:sz="0" w:space="0" w:color="auto"/>
        <w:bottom w:val="none" w:sz="0" w:space="0" w:color="auto"/>
        <w:right w:val="none" w:sz="0" w:space="0" w:color="auto"/>
      </w:divBdr>
    </w:div>
    <w:div w:id="81799110">
      <w:bodyDiv w:val="1"/>
      <w:marLeft w:val="0"/>
      <w:marRight w:val="0"/>
      <w:marTop w:val="0"/>
      <w:marBottom w:val="0"/>
      <w:divBdr>
        <w:top w:val="none" w:sz="0" w:space="0" w:color="auto"/>
        <w:left w:val="none" w:sz="0" w:space="0" w:color="auto"/>
        <w:bottom w:val="none" w:sz="0" w:space="0" w:color="auto"/>
        <w:right w:val="none" w:sz="0" w:space="0" w:color="auto"/>
      </w:divBdr>
    </w:div>
    <w:div w:id="131561045">
      <w:bodyDiv w:val="1"/>
      <w:marLeft w:val="0"/>
      <w:marRight w:val="0"/>
      <w:marTop w:val="0"/>
      <w:marBottom w:val="0"/>
      <w:divBdr>
        <w:top w:val="none" w:sz="0" w:space="0" w:color="auto"/>
        <w:left w:val="none" w:sz="0" w:space="0" w:color="auto"/>
        <w:bottom w:val="none" w:sz="0" w:space="0" w:color="auto"/>
        <w:right w:val="none" w:sz="0" w:space="0" w:color="auto"/>
      </w:divBdr>
    </w:div>
    <w:div w:id="185218637">
      <w:bodyDiv w:val="1"/>
      <w:marLeft w:val="0"/>
      <w:marRight w:val="0"/>
      <w:marTop w:val="0"/>
      <w:marBottom w:val="0"/>
      <w:divBdr>
        <w:top w:val="none" w:sz="0" w:space="0" w:color="auto"/>
        <w:left w:val="none" w:sz="0" w:space="0" w:color="auto"/>
        <w:bottom w:val="none" w:sz="0" w:space="0" w:color="auto"/>
        <w:right w:val="none" w:sz="0" w:space="0" w:color="auto"/>
      </w:divBdr>
    </w:div>
    <w:div w:id="220287458">
      <w:bodyDiv w:val="1"/>
      <w:marLeft w:val="0"/>
      <w:marRight w:val="0"/>
      <w:marTop w:val="0"/>
      <w:marBottom w:val="0"/>
      <w:divBdr>
        <w:top w:val="none" w:sz="0" w:space="0" w:color="auto"/>
        <w:left w:val="none" w:sz="0" w:space="0" w:color="auto"/>
        <w:bottom w:val="none" w:sz="0" w:space="0" w:color="auto"/>
        <w:right w:val="none" w:sz="0" w:space="0" w:color="auto"/>
      </w:divBdr>
    </w:div>
    <w:div w:id="255405869">
      <w:bodyDiv w:val="1"/>
      <w:marLeft w:val="0"/>
      <w:marRight w:val="0"/>
      <w:marTop w:val="0"/>
      <w:marBottom w:val="0"/>
      <w:divBdr>
        <w:top w:val="none" w:sz="0" w:space="0" w:color="auto"/>
        <w:left w:val="none" w:sz="0" w:space="0" w:color="auto"/>
        <w:bottom w:val="none" w:sz="0" w:space="0" w:color="auto"/>
        <w:right w:val="none" w:sz="0" w:space="0" w:color="auto"/>
      </w:divBdr>
    </w:div>
    <w:div w:id="273906002">
      <w:bodyDiv w:val="1"/>
      <w:marLeft w:val="0"/>
      <w:marRight w:val="0"/>
      <w:marTop w:val="0"/>
      <w:marBottom w:val="0"/>
      <w:divBdr>
        <w:top w:val="none" w:sz="0" w:space="0" w:color="auto"/>
        <w:left w:val="none" w:sz="0" w:space="0" w:color="auto"/>
        <w:bottom w:val="none" w:sz="0" w:space="0" w:color="auto"/>
        <w:right w:val="none" w:sz="0" w:space="0" w:color="auto"/>
      </w:divBdr>
    </w:div>
    <w:div w:id="295792929">
      <w:bodyDiv w:val="1"/>
      <w:marLeft w:val="0"/>
      <w:marRight w:val="0"/>
      <w:marTop w:val="0"/>
      <w:marBottom w:val="0"/>
      <w:divBdr>
        <w:top w:val="none" w:sz="0" w:space="0" w:color="auto"/>
        <w:left w:val="none" w:sz="0" w:space="0" w:color="auto"/>
        <w:bottom w:val="none" w:sz="0" w:space="0" w:color="auto"/>
        <w:right w:val="none" w:sz="0" w:space="0" w:color="auto"/>
      </w:divBdr>
    </w:div>
    <w:div w:id="300313046">
      <w:bodyDiv w:val="1"/>
      <w:marLeft w:val="0"/>
      <w:marRight w:val="0"/>
      <w:marTop w:val="0"/>
      <w:marBottom w:val="0"/>
      <w:divBdr>
        <w:top w:val="none" w:sz="0" w:space="0" w:color="auto"/>
        <w:left w:val="none" w:sz="0" w:space="0" w:color="auto"/>
        <w:bottom w:val="none" w:sz="0" w:space="0" w:color="auto"/>
        <w:right w:val="none" w:sz="0" w:space="0" w:color="auto"/>
      </w:divBdr>
    </w:div>
    <w:div w:id="319693971">
      <w:bodyDiv w:val="1"/>
      <w:marLeft w:val="0"/>
      <w:marRight w:val="0"/>
      <w:marTop w:val="0"/>
      <w:marBottom w:val="0"/>
      <w:divBdr>
        <w:top w:val="none" w:sz="0" w:space="0" w:color="auto"/>
        <w:left w:val="none" w:sz="0" w:space="0" w:color="auto"/>
        <w:bottom w:val="none" w:sz="0" w:space="0" w:color="auto"/>
        <w:right w:val="none" w:sz="0" w:space="0" w:color="auto"/>
      </w:divBdr>
    </w:div>
    <w:div w:id="331760958">
      <w:bodyDiv w:val="1"/>
      <w:marLeft w:val="0"/>
      <w:marRight w:val="0"/>
      <w:marTop w:val="0"/>
      <w:marBottom w:val="0"/>
      <w:divBdr>
        <w:top w:val="none" w:sz="0" w:space="0" w:color="auto"/>
        <w:left w:val="none" w:sz="0" w:space="0" w:color="auto"/>
        <w:bottom w:val="none" w:sz="0" w:space="0" w:color="auto"/>
        <w:right w:val="none" w:sz="0" w:space="0" w:color="auto"/>
      </w:divBdr>
    </w:div>
    <w:div w:id="333144229">
      <w:bodyDiv w:val="1"/>
      <w:marLeft w:val="0"/>
      <w:marRight w:val="0"/>
      <w:marTop w:val="0"/>
      <w:marBottom w:val="0"/>
      <w:divBdr>
        <w:top w:val="none" w:sz="0" w:space="0" w:color="auto"/>
        <w:left w:val="none" w:sz="0" w:space="0" w:color="auto"/>
        <w:bottom w:val="none" w:sz="0" w:space="0" w:color="auto"/>
        <w:right w:val="none" w:sz="0" w:space="0" w:color="auto"/>
      </w:divBdr>
    </w:div>
    <w:div w:id="394357113">
      <w:bodyDiv w:val="1"/>
      <w:marLeft w:val="0"/>
      <w:marRight w:val="0"/>
      <w:marTop w:val="0"/>
      <w:marBottom w:val="0"/>
      <w:divBdr>
        <w:top w:val="none" w:sz="0" w:space="0" w:color="auto"/>
        <w:left w:val="none" w:sz="0" w:space="0" w:color="auto"/>
        <w:bottom w:val="none" w:sz="0" w:space="0" w:color="auto"/>
        <w:right w:val="none" w:sz="0" w:space="0" w:color="auto"/>
      </w:divBdr>
    </w:div>
    <w:div w:id="437604757">
      <w:bodyDiv w:val="1"/>
      <w:marLeft w:val="0"/>
      <w:marRight w:val="0"/>
      <w:marTop w:val="0"/>
      <w:marBottom w:val="0"/>
      <w:divBdr>
        <w:top w:val="none" w:sz="0" w:space="0" w:color="auto"/>
        <w:left w:val="none" w:sz="0" w:space="0" w:color="auto"/>
        <w:bottom w:val="none" w:sz="0" w:space="0" w:color="auto"/>
        <w:right w:val="none" w:sz="0" w:space="0" w:color="auto"/>
      </w:divBdr>
    </w:div>
    <w:div w:id="501094286">
      <w:bodyDiv w:val="1"/>
      <w:marLeft w:val="0"/>
      <w:marRight w:val="0"/>
      <w:marTop w:val="0"/>
      <w:marBottom w:val="0"/>
      <w:divBdr>
        <w:top w:val="none" w:sz="0" w:space="0" w:color="auto"/>
        <w:left w:val="none" w:sz="0" w:space="0" w:color="auto"/>
        <w:bottom w:val="none" w:sz="0" w:space="0" w:color="auto"/>
        <w:right w:val="none" w:sz="0" w:space="0" w:color="auto"/>
      </w:divBdr>
    </w:div>
    <w:div w:id="515849308">
      <w:bodyDiv w:val="1"/>
      <w:marLeft w:val="0"/>
      <w:marRight w:val="0"/>
      <w:marTop w:val="0"/>
      <w:marBottom w:val="0"/>
      <w:divBdr>
        <w:top w:val="none" w:sz="0" w:space="0" w:color="auto"/>
        <w:left w:val="none" w:sz="0" w:space="0" w:color="auto"/>
        <w:bottom w:val="none" w:sz="0" w:space="0" w:color="auto"/>
        <w:right w:val="none" w:sz="0" w:space="0" w:color="auto"/>
      </w:divBdr>
    </w:div>
    <w:div w:id="605775591">
      <w:bodyDiv w:val="1"/>
      <w:marLeft w:val="0"/>
      <w:marRight w:val="0"/>
      <w:marTop w:val="0"/>
      <w:marBottom w:val="0"/>
      <w:divBdr>
        <w:top w:val="none" w:sz="0" w:space="0" w:color="auto"/>
        <w:left w:val="none" w:sz="0" w:space="0" w:color="auto"/>
        <w:bottom w:val="none" w:sz="0" w:space="0" w:color="auto"/>
        <w:right w:val="none" w:sz="0" w:space="0" w:color="auto"/>
      </w:divBdr>
    </w:div>
    <w:div w:id="621039666">
      <w:bodyDiv w:val="1"/>
      <w:marLeft w:val="0"/>
      <w:marRight w:val="0"/>
      <w:marTop w:val="0"/>
      <w:marBottom w:val="0"/>
      <w:divBdr>
        <w:top w:val="none" w:sz="0" w:space="0" w:color="auto"/>
        <w:left w:val="none" w:sz="0" w:space="0" w:color="auto"/>
        <w:bottom w:val="none" w:sz="0" w:space="0" w:color="auto"/>
        <w:right w:val="none" w:sz="0" w:space="0" w:color="auto"/>
      </w:divBdr>
    </w:div>
    <w:div w:id="697127129">
      <w:bodyDiv w:val="1"/>
      <w:marLeft w:val="0"/>
      <w:marRight w:val="0"/>
      <w:marTop w:val="0"/>
      <w:marBottom w:val="0"/>
      <w:divBdr>
        <w:top w:val="none" w:sz="0" w:space="0" w:color="auto"/>
        <w:left w:val="none" w:sz="0" w:space="0" w:color="auto"/>
        <w:bottom w:val="none" w:sz="0" w:space="0" w:color="auto"/>
        <w:right w:val="none" w:sz="0" w:space="0" w:color="auto"/>
      </w:divBdr>
    </w:div>
    <w:div w:id="748695833">
      <w:bodyDiv w:val="1"/>
      <w:marLeft w:val="0"/>
      <w:marRight w:val="0"/>
      <w:marTop w:val="0"/>
      <w:marBottom w:val="0"/>
      <w:divBdr>
        <w:top w:val="none" w:sz="0" w:space="0" w:color="auto"/>
        <w:left w:val="none" w:sz="0" w:space="0" w:color="auto"/>
        <w:bottom w:val="none" w:sz="0" w:space="0" w:color="auto"/>
        <w:right w:val="none" w:sz="0" w:space="0" w:color="auto"/>
      </w:divBdr>
    </w:div>
    <w:div w:id="757335446">
      <w:bodyDiv w:val="1"/>
      <w:marLeft w:val="0"/>
      <w:marRight w:val="0"/>
      <w:marTop w:val="0"/>
      <w:marBottom w:val="0"/>
      <w:divBdr>
        <w:top w:val="none" w:sz="0" w:space="0" w:color="auto"/>
        <w:left w:val="none" w:sz="0" w:space="0" w:color="auto"/>
        <w:bottom w:val="none" w:sz="0" w:space="0" w:color="auto"/>
        <w:right w:val="none" w:sz="0" w:space="0" w:color="auto"/>
      </w:divBdr>
    </w:div>
    <w:div w:id="795098904">
      <w:bodyDiv w:val="1"/>
      <w:marLeft w:val="0"/>
      <w:marRight w:val="0"/>
      <w:marTop w:val="0"/>
      <w:marBottom w:val="0"/>
      <w:divBdr>
        <w:top w:val="none" w:sz="0" w:space="0" w:color="auto"/>
        <w:left w:val="none" w:sz="0" w:space="0" w:color="auto"/>
        <w:bottom w:val="none" w:sz="0" w:space="0" w:color="auto"/>
        <w:right w:val="none" w:sz="0" w:space="0" w:color="auto"/>
      </w:divBdr>
    </w:div>
    <w:div w:id="813837879">
      <w:bodyDiv w:val="1"/>
      <w:marLeft w:val="0"/>
      <w:marRight w:val="0"/>
      <w:marTop w:val="0"/>
      <w:marBottom w:val="0"/>
      <w:divBdr>
        <w:top w:val="none" w:sz="0" w:space="0" w:color="auto"/>
        <w:left w:val="none" w:sz="0" w:space="0" w:color="auto"/>
        <w:bottom w:val="none" w:sz="0" w:space="0" w:color="auto"/>
        <w:right w:val="none" w:sz="0" w:space="0" w:color="auto"/>
      </w:divBdr>
    </w:div>
    <w:div w:id="81679961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92422743">
      <w:bodyDiv w:val="1"/>
      <w:marLeft w:val="0"/>
      <w:marRight w:val="0"/>
      <w:marTop w:val="0"/>
      <w:marBottom w:val="0"/>
      <w:divBdr>
        <w:top w:val="none" w:sz="0" w:space="0" w:color="auto"/>
        <w:left w:val="none" w:sz="0" w:space="0" w:color="auto"/>
        <w:bottom w:val="none" w:sz="0" w:space="0" w:color="auto"/>
        <w:right w:val="none" w:sz="0" w:space="0" w:color="auto"/>
      </w:divBdr>
    </w:div>
    <w:div w:id="1016036646">
      <w:bodyDiv w:val="1"/>
      <w:marLeft w:val="0"/>
      <w:marRight w:val="0"/>
      <w:marTop w:val="0"/>
      <w:marBottom w:val="0"/>
      <w:divBdr>
        <w:top w:val="none" w:sz="0" w:space="0" w:color="auto"/>
        <w:left w:val="none" w:sz="0" w:space="0" w:color="auto"/>
        <w:bottom w:val="none" w:sz="0" w:space="0" w:color="auto"/>
        <w:right w:val="none" w:sz="0" w:space="0" w:color="auto"/>
      </w:divBdr>
    </w:div>
    <w:div w:id="1021201069">
      <w:bodyDiv w:val="1"/>
      <w:marLeft w:val="0"/>
      <w:marRight w:val="0"/>
      <w:marTop w:val="0"/>
      <w:marBottom w:val="0"/>
      <w:divBdr>
        <w:top w:val="none" w:sz="0" w:space="0" w:color="auto"/>
        <w:left w:val="none" w:sz="0" w:space="0" w:color="auto"/>
        <w:bottom w:val="none" w:sz="0" w:space="0" w:color="auto"/>
        <w:right w:val="none" w:sz="0" w:space="0" w:color="auto"/>
      </w:divBdr>
    </w:div>
    <w:div w:id="1022123104">
      <w:bodyDiv w:val="1"/>
      <w:marLeft w:val="0"/>
      <w:marRight w:val="0"/>
      <w:marTop w:val="0"/>
      <w:marBottom w:val="0"/>
      <w:divBdr>
        <w:top w:val="none" w:sz="0" w:space="0" w:color="auto"/>
        <w:left w:val="none" w:sz="0" w:space="0" w:color="auto"/>
        <w:bottom w:val="none" w:sz="0" w:space="0" w:color="auto"/>
        <w:right w:val="none" w:sz="0" w:space="0" w:color="auto"/>
      </w:divBdr>
    </w:div>
    <w:div w:id="1051660486">
      <w:bodyDiv w:val="1"/>
      <w:marLeft w:val="0"/>
      <w:marRight w:val="0"/>
      <w:marTop w:val="0"/>
      <w:marBottom w:val="0"/>
      <w:divBdr>
        <w:top w:val="none" w:sz="0" w:space="0" w:color="auto"/>
        <w:left w:val="none" w:sz="0" w:space="0" w:color="auto"/>
        <w:bottom w:val="none" w:sz="0" w:space="0" w:color="auto"/>
        <w:right w:val="none" w:sz="0" w:space="0" w:color="auto"/>
      </w:divBdr>
    </w:div>
    <w:div w:id="1058480948">
      <w:bodyDiv w:val="1"/>
      <w:marLeft w:val="0"/>
      <w:marRight w:val="0"/>
      <w:marTop w:val="0"/>
      <w:marBottom w:val="0"/>
      <w:divBdr>
        <w:top w:val="none" w:sz="0" w:space="0" w:color="auto"/>
        <w:left w:val="none" w:sz="0" w:space="0" w:color="auto"/>
        <w:bottom w:val="none" w:sz="0" w:space="0" w:color="auto"/>
        <w:right w:val="none" w:sz="0" w:space="0" w:color="auto"/>
      </w:divBdr>
    </w:div>
    <w:div w:id="1072510737">
      <w:bodyDiv w:val="1"/>
      <w:marLeft w:val="0"/>
      <w:marRight w:val="0"/>
      <w:marTop w:val="0"/>
      <w:marBottom w:val="0"/>
      <w:divBdr>
        <w:top w:val="none" w:sz="0" w:space="0" w:color="auto"/>
        <w:left w:val="none" w:sz="0" w:space="0" w:color="auto"/>
        <w:bottom w:val="none" w:sz="0" w:space="0" w:color="auto"/>
        <w:right w:val="none" w:sz="0" w:space="0" w:color="auto"/>
      </w:divBdr>
    </w:div>
    <w:div w:id="1091583784">
      <w:bodyDiv w:val="1"/>
      <w:marLeft w:val="0"/>
      <w:marRight w:val="0"/>
      <w:marTop w:val="0"/>
      <w:marBottom w:val="0"/>
      <w:divBdr>
        <w:top w:val="none" w:sz="0" w:space="0" w:color="auto"/>
        <w:left w:val="none" w:sz="0" w:space="0" w:color="auto"/>
        <w:bottom w:val="none" w:sz="0" w:space="0" w:color="auto"/>
        <w:right w:val="none" w:sz="0" w:space="0" w:color="auto"/>
      </w:divBdr>
    </w:div>
    <w:div w:id="1095785229">
      <w:bodyDiv w:val="1"/>
      <w:marLeft w:val="0"/>
      <w:marRight w:val="0"/>
      <w:marTop w:val="0"/>
      <w:marBottom w:val="0"/>
      <w:divBdr>
        <w:top w:val="none" w:sz="0" w:space="0" w:color="auto"/>
        <w:left w:val="none" w:sz="0" w:space="0" w:color="auto"/>
        <w:bottom w:val="none" w:sz="0" w:space="0" w:color="auto"/>
        <w:right w:val="none" w:sz="0" w:space="0" w:color="auto"/>
      </w:divBdr>
    </w:div>
    <w:div w:id="1146969320">
      <w:bodyDiv w:val="1"/>
      <w:marLeft w:val="0"/>
      <w:marRight w:val="0"/>
      <w:marTop w:val="0"/>
      <w:marBottom w:val="0"/>
      <w:divBdr>
        <w:top w:val="none" w:sz="0" w:space="0" w:color="auto"/>
        <w:left w:val="none" w:sz="0" w:space="0" w:color="auto"/>
        <w:bottom w:val="none" w:sz="0" w:space="0" w:color="auto"/>
        <w:right w:val="none" w:sz="0" w:space="0" w:color="auto"/>
      </w:divBdr>
    </w:div>
    <w:div w:id="1175344459">
      <w:bodyDiv w:val="1"/>
      <w:marLeft w:val="0"/>
      <w:marRight w:val="0"/>
      <w:marTop w:val="0"/>
      <w:marBottom w:val="0"/>
      <w:divBdr>
        <w:top w:val="none" w:sz="0" w:space="0" w:color="auto"/>
        <w:left w:val="none" w:sz="0" w:space="0" w:color="auto"/>
        <w:bottom w:val="none" w:sz="0" w:space="0" w:color="auto"/>
        <w:right w:val="none" w:sz="0" w:space="0" w:color="auto"/>
      </w:divBdr>
    </w:div>
    <w:div w:id="1209758982">
      <w:bodyDiv w:val="1"/>
      <w:marLeft w:val="0"/>
      <w:marRight w:val="0"/>
      <w:marTop w:val="0"/>
      <w:marBottom w:val="0"/>
      <w:divBdr>
        <w:top w:val="none" w:sz="0" w:space="0" w:color="auto"/>
        <w:left w:val="none" w:sz="0" w:space="0" w:color="auto"/>
        <w:bottom w:val="none" w:sz="0" w:space="0" w:color="auto"/>
        <w:right w:val="none" w:sz="0" w:space="0" w:color="auto"/>
      </w:divBdr>
    </w:div>
    <w:div w:id="1221593240">
      <w:bodyDiv w:val="1"/>
      <w:marLeft w:val="0"/>
      <w:marRight w:val="0"/>
      <w:marTop w:val="0"/>
      <w:marBottom w:val="0"/>
      <w:divBdr>
        <w:top w:val="none" w:sz="0" w:space="0" w:color="auto"/>
        <w:left w:val="none" w:sz="0" w:space="0" w:color="auto"/>
        <w:bottom w:val="none" w:sz="0" w:space="0" w:color="auto"/>
        <w:right w:val="none" w:sz="0" w:space="0" w:color="auto"/>
      </w:divBdr>
    </w:div>
    <w:div w:id="1241213744">
      <w:bodyDiv w:val="1"/>
      <w:marLeft w:val="0"/>
      <w:marRight w:val="0"/>
      <w:marTop w:val="0"/>
      <w:marBottom w:val="0"/>
      <w:divBdr>
        <w:top w:val="none" w:sz="0" w:space="0" w:color="auto"/>
        <w:left w:val="none" w:sz="0" w:space="0" w:color="auto"/>
        <w:bottom w:val="none" w:sz="0" w:space="0" w:color="auto"/>
        <w:right w:val="none" w:sz="0" w:space="0" w:color="auto"/>
      </w:divBdr>
    </w:div>
    <w:div w:id="1248539421">
      <w:bodyDiv w:val="1"/>
      <w:marLeft w:val="0"/>
      <w:marRight w:val="0"/>
      <w:marTop w:val="0"/>
      <w:marBottom w:val="0"/>
      <w:divBdr>
        <w:top w:val="none" w:sz="0" w:space="0" w:color="auto"/>
        <w:left w:val="none" w:sz="0" w:space="0" w:color="auto"/>
        <w:bottom w:val="none" w:sz="0" w:space="0" w:color="auto"/>
        <w:right w:val="none" w:sz="0" w:space="0" w:color="auto"/>
      </w:divBdr>
    </w:div>
    <w:div w:id="1261455016">
      <w:bodyDiv w:val="1"/>
      <w:marLeft w:val="0"/>
      <w:marRight w:val="0"/>
      <w:marTop w:val="0"/>
      <w:marBottom w:val="0"/>
      <w:divBdr>
        <w:top w:val="none" w:sz="0" w:space="0" w:color="auto"/>
        <w:left w:val="none" w:sz="0" w:space="0" w:color="auto"/>
        <w:bottom w:val="none" w:sz="0" w:space="0" w:color="auto"/>
        <w:right w:val="none" w:sz="0" w:space="0" w:color="auto"/>
      </w:divBdr>
    </w:div>
    <w:div w:id="1267232287">
      <w:bodyDiv w:val="1"/>
      <w:marLeft w:val="0"/>
      <w:marRight w:val="0"/>
      <w:marTop w:val="0"/>
      <w:marBottom w:val="0"/>
      <w:divBdr>
        <w:top w:val="none" w:sz="0" w:space="0" w:color="auto"/>
        <w:left w:val="none" w:sz="0" w:space="0" w:color="auto"/>
        <w:bottom w:val="none" w:sz="0" w:space="0" w:color="auto"/>
        <w:right w:val="none" w:sz="0" w:space="0" w:color="auto"/>
      </w:divBdr>
    </w:div>
    <w:div w:id="1297375038">
      <w:bodyDiv w:val="1"/>
      <w:marLeft w:val="0"/>
      <w:marRight w:val="0"/>
      <w:marTop w:val="0"/>
      <w:marBottom w:val="0"/>
      <w:divBdr>
        <w:top w:val="none" w:sz="0" w:space="0" w:color="auto"/>
        <w:left w:val="none" w:sz="0" w:space="0" w:color="auto"/>
        <w:bottom w:val="none" w:sz="0" w:space="0" w:color="auto"/>
        <w:right w:val="none" w:sz="0" w:space="0" w:color="auto"/>
      </w:divBdr>
    </w:div>
    <w:div w:id="1383866829">
      <w:bodyDiv w:val="1"/>
      <w:marLeft w:val="0"/>
      <w:marRight w:val="0"/>
      <w:marTop w:val="0"/>
      <w:marBottom w:val="0"/>
      <w:divBdr>
        <w:top w:val="none" w:sz="0" w:space="0" w:color="auto"/>
        <w:left w:val="none" w:sz="0" w:space="0" w:color="auto"/>
        <w:bottom w:val="none" w:sz="0" w:space="0" w:color="auto"/>
        <w:right w:val="none" w:sz="0" w:space="0" w:color="auto"/>
      </w:divBdr>
    </w:div>
    <w:div w:id="1403992627">
      <w:bodyDiv w:val="1"/>
      <w:marLeft w:val="0"/>
      <w:marRight w:val="0"/>
      <w:marTop w:val="0"/>
      <w:marBottom w:val="0"/>
      <w:divBdr>
        <w:top w:val="none" w:sz="0" w:space="0" w:color="auto"/>
        <w:left w:val="none" w:sz="0" w:space="0" w:color="auto"/>
        <w:bottom w:val="none" w:sz="0" w:space="0" w:color="auto"/>
        <w:right w:val="none" w:sz="0" w:space="0" w:color="auto"/>
      </w:divBdr>
    </w:div>
    <w:div w:id="1430396249">
      <w:bodyDiv w:val="1"/>
      <w:marLeft w:val="0"/>
      <w:marRight w:val="0"/>
      <w:marTop w:val="0"/>
      <w:marBottom w:val="0"/>
      <w:divBdr>
        <w:top w:val="none" w:sz="0" w:space="0" w:color="auto"/>
        <w:left w:val="none" w:sz="0" w:space="0" w:color="auto"/>
        <w:bottom w:val="none" w:sz="0" w:space="0" w:color="auto"/>
        <w:right w:val="none" w:sz="0" w:space="0" w:color="auto"/>
      </w:divBdr>
    </w:div>
    <w:div w:id="1486168972">
      <w:bodyDiv w:val="1"/>
      <w:marLeft w:val="0"/>
      <w:marRight w:val="0"/>
      <w:marTop w:val="0"/>
      <w:marBottom w:val="0"/>
      <w:divBdr>
        <w:top w:val="none" w:sz="0" w:space="0" w:color="auto"/>
        <w:left w:val="none" w:sz="0" w:space="0" w:color="auto"/>
        <w:bottom w:val="none" w:sz="0" w:space="0" w:color="auto"/>
        <w:right w:val="none" w:sz="0" w:space="0" w:color="auto"/>
      </w:divBdr>
    </w:div>
    <w:div w:id="1508060924">
      <w:bodyDiv w:val="1"/>
      <w:marLeft w:val="0"/>
      <w:marRight w:val="0"/>
      <w:marTop w:val="0"/>
      <w:marBottom w:val="0"/>
      <w:divBdr>
        <w:top w:val="none" w:sz="0" w:space="0" w:color="auto"/>
        <w:left w:val="none" w:sz="0" w:space="0" w:color="auto"/>
        <w:bottom w:val="none" w:sz="0" w:space="0" w:color="auto"/>
        <w:right w:val="none" w:sz="0" w:space="0" w:color="auto"/>
      </w:divBdr>
    </w:div>
    <w:div w:id="1525560623">
      <w:bodyDiv w:val="1"/>
      <w:marLeft w:val="0"/>
      <w:marRight w:val="0"/>
      <w:marTop w:val="0"/>
      <w:marBottom w:val="0"/>
      <w:divBdr>
        <w:top w:val="none" w:sz="0" w:space="0" w:color="auto"/>
        <w:left w:val="none" w:sz="0" w:space="0" w:color="auto"/>
        <w:bottom w:val="none" w:sz="0" w:space="0" w:color="auto"/>
        <w:right w:val="none" w:sz="0" w:space="0" w:color="auto"/>
      </w:divBdr>
    </w:div>
    <w:div w:id="1527794844">
      <w:bodyDiv w:val="1"/>
      <w:marLeft w:val="0"/>
      <w:marRight w:val="0"/>
      <w:marTop w:val="0"/>
      <w:marBottom w:val="0"/>
      <w:divBdr>
        <w:top w:val="none" w:sz="0" w:space="0" w:color="auto"/>
        <w:left w:val="none" w:sz="0" w:space="0" w:color="auto"/>
        <w:bottom w:val="none" w:sz="0" w:space="0" w:color="auto"/>
        <w:right w:val="none" w:sz="0" w:space="0" w:color="auto"/>
      </w:divBdr>
    </w:div>
    <w:div w:id="1528568742">
      <w:bodyDiv w:val="1"/>
      <w:marLeft w:val="0"/>
      <w:marRight w:val="0"/>
      <w:marTop w:val="0"/>
      <w:marBottom w:val="0"/>
      <w:divBdr>
        <w:top w:val="none" w:sz="0" w:space="0" w:color="auto"/>
        <w:left w:val="none" w:sz="0" w:space="0" w:color="auto"/>
        <w:bottom w:val="none" w:sz="0" w:space="0" w:color="auto"/>
        <w:right w:val="none" w:sz="0" w:space="0" w:color="auto"/>
      </w:divBdr>
    </w:div>
    <w:div w:id="1564947454">
      <w:bodyDiv w:val="1"/>
      <w:marLeft w:val="0"/>
      <w:marRight w:val="0"/>
      <w:marTop w:val="0"/>
      <w:marBottom w:val="0"/>
      <w:divBdr>
        <w:top w:val="none" w:sz="0" w:space="0" w:color="auto"/>
        <w:left w:val="none" w:sz="0" w:space="0" w:color="auto"/>
        <w:bottom w:val="none" w:sz="0" w:space="0" w:color="auto"/>
        <w:right w:val="none" w:sz="0" w:space="0" w:color="auto"/>
      </w:divBdr>
    </w:div>
    <w:div w:id="1620719050">
      <w:bodyDiv w:val="1"/>
      <w:marLeft w:val="0"/>
      <w:marRight w:val="0"/>
      <w:marTop w:val="0"/>
      <w:marBottom w:val="0"/>
      <w:divBdr>
        <w:top w:val="none" w:sz="0" w:space="0" w:color="auto"/>
        <w:left w:val="none" w:sz="0" w:space="0" w:color="auto"/>
        <w:bottom w:val="none" w:sz="0" w:space="0" w:color="auto"/>
        <w:right w:val="none" w:sz="0" w:space="0" w:color="auto"/>
      </w:divBdr>
    </w:div>
    <w:div w:id="1627084753">
      <w:bodyDiv w:val="1"/>
      <w:marLeft w:val="0"/>
      <w:marRight w:val="0"/>
      <w:marTop w:val="0"/>
      <w:marBottom w:val="0"/>
      <w:divBdr>
        <w:top w:val="none" w:sz="0" w:space="0" w:color="auto"/>
        <w:left w:val="none" w:sz="0" w:space="0" w:color="auto"/>
        <w:bottom w:val="none" w:sz="0" w:space="0" w:color="auto"/>
        <w:right w:val="none" w:sz="0" w:space="0" w:color="auto"/>
      </w:divBdr>
    </w:div>
    <w:div w:id="1630937822">
      <w:bodyDiv w:val="1"/>
      <w:marLeft w:val="0"/>
      <w:marRight w:val="0"/>
      <w:marTop w:val="0"/>
      <w:marBottom w:val="0"/>
      <w:divBdr>
        <w:top w:val="none" w:sz="0" w:space="0" w:color="auto"/>
        <w:left w:val="none" w:sz="0" w:space="0" w:color="auto"/>
        <w:bottom w:val="none" w:sz="0" w:space="0" w:color="auto"/>
        <w:right w:val="none" w:sz="0" w:space="0" w:color="auto"/>
      </w:divBdr>
    </w:div>
    <w:div w:id="1715233294">
      <w:bodyDiv w:val="1"/>
      <w:marLeft w:val="0"/>
      <w:marRight w:val="0"/>
      <w:marTop w:val="0"/>
      <w:marBottom w:val="0"/>
      <w:divBdr>
        <w:top w:val="none" w:sz="0" w:space="0" w:color="auto"/>
        <w:left w:val="none" w:sz="0" w:space="0" w:color="auto"/>
        <w:bottom w:val="none" w:sz="0" w:space="0" w:color="auto"/>
        <w:right w:val="none" w:sz="0" w:space="0" w:color="auto"/>
      </w:divBdr>
    </w:div>
    <w:div w:id="1719282024">
      <w:bodyDiv w:val="1"/>
      <w:marLeft w:val="0"/>
      <w:marRight w:val="0"/>
      <w:marTop w:val="0"/>
      <w:marBottom w:val="0"/>
      <w:divBdr>
        <w:top w:val="none" w:sz="0" w:space="0" w:color="auto"/>
        <w:left w:val="none" w:sz="0" w:space="0" w:color="auto"/>
        <w:bottom w:val="none" w:sz="0" w:space="0" w:color="auto"/>
        <w:right w:val="none" w:sz="0" w:space="0" w:color="auto"/>
      </w:divBdr>
    </w:div>
    <w:div w:id="1774979096">
      <w:bodyDiv w:val="1"/>
      <w:marLeft w:val="0"/>
      <w:marRight w:val="0"/>
      <w:marTop w:val="0"/>
      <w:marBottom w:val="0"/>
      <w:divBdr>
        <w:top w:val="none" w:sz="0" w:space="0" w:color="auto"/>
        <w:left w:val="none" w:sz="0" w:space="0" w:color="auto"/>
        <w:bottom w:val="none" w:sz="0" w:space="0" w:color="auto"/>
        <w:right w:val="none" w:sz="0" w:space="0" w:color="auto"/>
      </w:divBdr>
    </w:div>
    <w:div w:id="1778518485">
      <w:bodyDiv w:val="1"/>
      <w:marLeft w:val="0"/>
      <w:marRight w:val="0"/>
      <w:marTop w:val="0"/>
      <w:marBottom w:val="0"/>
      <w:divBdr>
        <w:top w:val="none" w:sz="0" w:space="0" w:color="auto"/>
        <w:left w:val="none" w:sz="0" w:space="0" w:color="auto"/>
        <w:bottom w:val="none" w:sz="0" w:space="0" w:color="auto"/>
        <w:right w:val="none" w:sz="0" w:space="0" w:color="auto"/>
      </w:divBdr>
    </w:div>
    <w:div w:id="1780680453">
      <w:bodyDiv w:val="1"/>
      <w:marLeft w:val="0"/>
      <w:marRight w:val="0"/>
      <w:marTop w:val="0"/>
      <w:marBottom w:val="0"/>
      <w:divBdr>
        <w:top w:val="none" w:sz="0" w:space="0" w:color="auto"/>
        <w:left w:val="none" w:sz="0" w:space="0" w:color="auto"/>
        <w:bottom w:val="none" w:sz="0" w:space="0" w:color="auto"/>
        <w:right w:val="none" w:sz="0" w:space="0" w:color="auto"/>
      </w:divBdr>
    </w:div>
    <w:div w:id="1914780504">
      <w:bodyDiv w:val="1"/>
      <w:marLeft w:val="0"/>
      <w:marRight w:val="0"/>
      <w:marTop w:val="0"/>
      <w:marBottom w:val="0"/>
      <w:divBdr>
        <w:top w:val="none" w:sz="0" w:space="0" w:color="auto"/>
        <w:left w:val="none" w:sz="0" w:space="0" w:color="auto"/>
        <w:bottom w:val="none" w:sz="0" w:space="0" w:color="auto"/>
        <w:right w:val="none" w:sz="0" w:space="0" w:color="auto"/>
      </w:divBdr>
    </w:div>
    <w:div w:id="1957372593">
      <w:bodyDiv w:val="1"/>
      <w:marLeft w:val="0"/>
      <w:marRight w:val="0"/>
      <w:marTop w:val="0"/>
      <w:marBottom w:val="0"/>
      <w:divBdr>
        <w:top w:val="none" w:sz="0" w:space="0" w:color="auto"/>
        <w:left w:val="none" w:sz="0" w:space="0" w:color="auto"/>
        <w:bottom w:val="none" w:sz="0" w:space="0" w:color="auto"/>
        <w:right w:val="none" w:sz="0" w:space="0" w:color="auto"/>
      </w:divBdr>
    </w:div>
    <w:div w:id="2033679574">
      <w:bodyDiv w:val="1"/>
      <w:marLeft w:val="0"/>
      <w:marRight w:val="0"/>
      <w:marTop w:val="0"/>
      <w:marBottom w:val="0"/>
      <w:divBdr>
        <w:top w:val="none" w:sz="0" w:space="0" w:color="auto"/>
        <w:left w:val="none" w:sz="0" w:space="0" w:color="auto"/>
        <w:bottom w:val="none" w:sz="0" w:space="0" w:color="auto"/>
        <w:right w:val="none" w:sz="0" w:space="0" w:color="auto"/>
      </w:divBdr>
    </w:div>
    <w:div w:id="2062165919">
      <w:bodyDiv w:val="1"/>
      <w:marLeft w:val="0"/>
      <w:marRight w:val="0"/>
      <w:marTop w:val="0"/>
      <w:marBottom w:val="0"/>
      <w:divBdr>
        <w:top w:val="none" w:sz="0" w:space="0" w:color="auto"/>
        <w:left w:val="none" w:sz="0" w:space="0" w:color="auto"/>
        <w:bottom w:val="none" w:sz="0" w:space="0" w:color="auto"/>
        <w:right w:val="none" w:sz="0" w:space="0" w:color="auto"/>
      </w:divBdr>
    </w:div>
    <w:div w:id="2111659337">
      <w:bodyDiv w:val="1"/>
      <w:marLeft w:val="0"/>
      <w:marRight w:val="0"/>
      <w:marTop w:val="0"/>
      <w:marBottom w:val="0"/>
      <w:divBdr>
        <w:top w:val="none" w:sz="0" w:space="0" w:color="auto"/>
        <w:left w:val="none" w:sz="0" w:space="0" w:color="auto"/>
        <w:bottom w:val="none" w:sz="0" w:space="0" w:color="auto"/>
        <w:right w:val="none" w:sz="0" w:space="0" w:color="auto"/>
      </w:divBdr>
    </w:div>
    <w:div w:id="212383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hyperlink" Target="https://www.zakon.hr/cms.htm?id=18801" TargetMode="External"/><Relationship Id="rId47" Type="http://schemas.openxmlformats.org/officeDocument/2006/relationships/hyperlink" Target="https://www.zakon.hr/cms.htm?id=263" TargetMode="External"/><Relationship Id="rId63" Type="http://schemas.openxmlformats.org/officeDocument/2006/relationships/hyperlink" Target="https://www.zakon.hr/cms.htm?id=43417" TargetMode="External"/><Relationship Id="rId68" Type="http://schemas.openxmlformats.org/officeDocument/2006/relationships/hyperlink" Target="https://www.zakon.hr/cms.htm?id=265" TargetMode="External"/><Relationship Id="rId84" Type="http://schemas.openxmlformats.org/officeDocument/2006/relationships/hyperlink" Target="https://www.zakon.hr/cms.htm?id=35769" TargetMode="External"/><Relationship Id="rId89" Type="http://schemas.openxmlformats.org/officeDocument/2006/relationships/hyperlink" Target="https://www.zakon.hr/cms.htm?id=53986" TargetMode="External"/><Relationship Id="rId16" Type="http://schemas.openxmlformats.org/officeDocument/2006/relationships/image" Target="media/image9.wmf"/><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hyperlink" Target="https://www.zakon.hr/cms.htm?id=479" TargetMode="External"/><Relationship Id="rId53" Type="http://schemas.openxmlformats.org/officeDocument/2006/relationships/hyperlink" Target="https://www.zakon.hr/cms.htm?id=15727" TargetMode="External"/><Relationship Id="rId58" Type="http://schemas.openxmlformats.org/officeDocument/2006/relationships/hyperlink" Target="https://www.zakon.hr/cms.htm?id=600" TargetMode="External"/><Relationship Id="rId74" Type="http://schemas.openxmlformats.org/officeDocument/2006/relationships/hyperlink" Target="https://www.zakon.hr/cms.htm?id=26157" TargetMode="External"/><Relationship Id="rId79" Type="http://schemas.openxmlformats.org/officeDocument/2006/relationships/hyperlink" Target="https://www.zakon.hr/cms.htm?id=31623" TargetMode="External"/><Relationship Id="rId5" Type="http://schemas.openxmlformats.org/officeDocument/2006/relationships/webSettings" Target="webSettings.xml"/><Relationship Id="rId90" Type="http://schemas.openxmlformats.org/officeDocument/2006/relationships/hyperlink" Target="https://www.zakon.hr/cms.htm?id=53983" TargetMode="External"/><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hyperlink" Target="https://www.zakon.hr/cms.htm?id=40755" TargetMode="External"/><Relationship Id="rId48" Type="http://schemas.openxmlformats.org/officeDocument/2006/relationships/hyperlink" Target="https://www.zakon.hr/cms.htm?id=264" TargetMode="External"/><Relationship Id="rId64" Type="http://schemas.openxmlformats.org/officeDocument/2006/relationships/hyperlink" Target="https://www.zakon.hr/cms.htm?id=261" TargetMode="External"/><Relationship Id="rId69" Type="http://schemas.openxmlformats.org/officeDocument/2006/relationships/hyperlink" Target="https://www.zakon.hr/cms.htm?id=266" TargetMode="External"/><Relationship Id="rId8" Type="http://schemas.openxmlformats.org/officeDocument/2006/relationships/image" Target="media/image1.jpeg"/><Relationship Id="rId51" Type="http://schemas.openxmlformats.org/officeDocument/2006/relationships/hyperlink" Target="https://www.zakon.hr/cms.htm?id=268" TargetMode="External"/><Relationship Id="rId72" Type="http://schemas.openxmlformats.org/officeDocument/2006/relationships/hyperlink" Target="https://www.zakon.hr/cms.htm?id=285" TargetMode="External"/><Relationship Id="rId80" Type="http://schemas.openxmlformats.org/officeDocument/2006/relationships/hyperlink" Target="https://www.zakon.hr/cms.htm?id=45403" TargetMode="External"/><Relationship Id="rId85" Type="http://schemas.openxmlformats.org/officeDocument/2006/relationships/hyperlink" Target="https://www.zakon.hr/cms.htm?id=35769"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hyperlink" Target="https://www.zakon.hr/cms.htm?id=18545" TargetMode="External"/><Relationship Id="rId38" Type="http://schemas.openxmlformats.org/officeDocument/2006/relationships/hyperlink" Target="https://www.zakon.hr/cms.htm?id=40813" TargetMode="External"/><Relationship Id="rId46" Type="http://schemas.openxmlformats.org/officeDocument/2006/relationships/hyperlink" Target="https://www.zakon.hr/cms.htm?id=262" TargetMode="External"/><Relationship Id="rId59" Type="http://schemas.openxmlformats.org/officeDocument/2006/relationships/hyperlink" Target="https://www.zakon.hr/cms.htm?id=12072" TargetMode="External"/><Relationship Id="rId67" Type="http://schemas.openxmlformats.org/officeDocument/2006/relationships/hyperlink" Target="https://www.zakon.hr/cms.htm?id=264" TargetMode="External"/><Relationship Id="rId20" Type="http://schemas.openxmlformats.org/officeDocument/2006/relationships/image" Target="media/image13.wmf"/><Relationship Id="rId41" Type="http://schemas.openxmlformats.org/officeDocument/2006/relationships/hyperlink" Target="https://www.zakon.hr/cms.htm?id=43441" TargetMode="External"/><Relationship Id="rId54" Type="http://schemas.openxmlformats.org/officeDocument/2006/relationships/hyperlink" Target="https://www.zakon.hr/cms.htm?id=26157" TargetMode="External"/><Relationship Id="rId62" Type="http://schemas.openxmlformats.org/officeDocument/2006/relationships/hyperlink" Target="https://www.zakon.hr/cms.htm?id=35953" TargetMode="External"/><Relationship Id="rId70" Type="http://schemas.openxmlformats.org/officeDocument/2006/relationships/hyperlink" Target="https://www.zakon.hr/cms.htm?id=267" TargetMode="External"/><Relationship Id="rId75" Type="http://schemas.openxmlformats.org/officeDocument/2006/relationships/hyperlink" Target="https://www.zakon.hr/cms.htm?id=40763" TargetMode="External"/><Relationship Id="rId83" Type="http://schemas.openxmlformats.org/officeDocument/2006/relationships/hyperlink" Target="http://www.dubravica.hr" TargetMode="External"/><Relationship Id="rId88" Type="http://schemas.openxmlformats.org/officeDocument/2006/relationships/hyperlink" Target="http://www.dubravica.hr"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hyperlink" Target="https://www.zakon.hr/cms.htm?id=478" TargetMode="External"/><Relationship Id="rId49" Type="http://schemas.openxmlformats.org/officeDocument/2006/relationships/hyperlink" Target="https://www.zakon.hr/cms.htm?id=265" TargetMode="External"/><Relationship Id="rId57" Type="http://schemas.openxmlformats.org/officeDocument/2006/relationships/hyperlink" Target="https://www.zakon.hr/cms.htm?id=43441" TargetMode="External"/><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hyperlink" Target="https://www.zakon.hr/cms.htm?id=260" TargetMode="External"/><Relationship Id="rId52" Type="http://schemas.openxmlformats.org/officeDocument/2006/relationships/hyperlink" Target="https://www.zakon.hr/cms.htm?id=285" TargetMode="External"/><Relationship Id="rId60" Type="http://schemas.openxmlformats.org/officeDocument/2006/relationships/hyperlink" Target="https://www.zakon.hr/cms.htm?id=27155" TargetMode="External"/><Relationship Id="rId65" Type="http://schemas.openxmlformats.org/officeDocument/2006/relationships/hyperlink" Target="https://www.zakon.hr/cms.htm?id=262" TargetMode="External"/><Relationship Id="rId73" Type="http://schemas.openxmlformats.org/officeDocument/2006/relationships/hyperlink" Target="https://www.zakon.hr/cms.htm?id=15727" TargetMode="External"/><Relationship Id="rId78" Type="http://schemas.openxmlformats.org/officeDocument/2006/relationships/hyperlink" Target="https://www.zakon.hr/cms.htm?id=31621" TargetMode="External"/><Relationship Id="rId81" Type="http://schemas.openxmlformats.org/officeDocument/2006/relationships/hyperlink" Target="https://www.zakon.hr/cms.htm?id=44275" TargetMode="External"/><Relationship Id="rId86" Type="http://schemas.openxmlformats.org/officeDocument/2006/relationships/hyperlink" Target="https://www.zakon.hr/cms.htm?id=35769"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hyperlink" Target="https://www.zakon.hr/cms.htm?id=35769" TargetMode="External"/><Relationship Id="rId34" Type="http://schemas.openxmlformats.org/officeDocument/2006/relationships/hyperlink" Target="https://www.zakon.hr/cms.htm?id=18547" TargetMode="External"/><Relationship Id="rId50" Type="http://schemas.openxmlformats.org/officeDocument/2006/relationships/hyperlink" Target="https://www.zakon.hr/cms.htm?id=266" TargetMode="External"/><Relationship Id="rId55" Type="http://schemas.openxmlformats.org/officeDocument/2006/relationships/hyperlink" Target="https://www.zakon.hr/cms.htm?id=40763" TargetMode="External"/><Relationship Id="rId76" Type="http://schemas.openxmlformats.org/officeDocument/2006/relationships/hyperlink" Target="https://www.zakon.hr/cms.htm?id=31617" TargetMode="External"/><Relationship Id="rId7" Type="http://schemas.openxmlformats.org/officeDocument/2006/relationships/endnotes" Target="endnotes.xml"/><Relationship Id="rId71" Type="http://schemas.openxmlformats.org/officeDocument/2006/relationships/hyperlink" Target="https://www.zakon.hr/cms.htm?id=268" TargetMode="External"/><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hyperlink" Target="https://www.zakon.hr/cms.htm?id=35765" TargetMode="External"/><Relationship Id="rId45" Type="http://schemas.openxmlformats.org/officeDocument/2006/relationships/hyperlink" Target="https://www.zakon.hr/cms.htm?id=261" TargetMode="External"/><Relationship Id="rId66" Type="http://schemas.openxmlformats.org/officeDocument/2006/relationships/hyperlink" Target="https://www.zakon.hr/cms.htm?id=263" TargetMode="External"/><Relationship Id="rId87" Type="http://schemas.openxmlformats.org/officeDocument/2006/relationships/hyperlink" Target="https://www.zakon.hr/cms.htm?id=35769" TargetMode="External"/><Relationship Id="rId61" Type="http://schemas.openxmlformats.org/officeDocument/2006/relationships/hyperlink" Target="https://www.zakon.hr/cms.htm?id=35943" TargetMode="External"/><Relationship Id="rId82" Type="http://schemas.openxmlformats.org/officeDocument/2006/relationships/hyperlink" Target="http://www.dubravica.hr/dokumenti.html" TargetMode="External"/><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hyperlink" Target="https://www.zakon.hr/cms.htm?id=35875" TargetMode="External"/><Relationship Id="rId56" Type="http://schemas.openxmlformats.org/officeDocument/2006/relationships/hyperlink" Target="https://www.zakon.hr/cms.htm?id=35765" TargetMode="External"/><Relationship Id="rId77" Type="http://schemas.openxmlformats.org/officeDocument/2006/relationships/hyperlink" Target="https://www.zakon.hr/cms.htm?id=3161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jajno">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7543-51AB-4284-948C-39A1F854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408</Pages>
  <Words>73306</Words>
  <Characters>417848</Characters>
  <Application>Microsoft Office Word</Application>
  <DocSecurity>0</DocSecurity>
  <Lines>3482</Lines>
  <Paragraphs>980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Korisnik</cp:lastModifiedBy>
  <cp:revision>222</cp:revision>
  <cp:lastPrinted>2025-06-11T07:10:00Z</cp:lastPrinted>
  <dcterms:created xsi:type="dcterms:W3CDTF">2025-02-11T09:56:00Z</dcterms:created>
  <dcterms:modified xsi:type="dcterms:W3CDTF">2026-05-26T09:57:00Z</dcterms:modified>
</cp:coreProperties>
</file>